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header7.xml" ContentType="application/vnd.openxmlformats-officedocument.wordprocessingml.header+xml"/>
  <Override PartName="/word/footer10.xml" ContentType="application/vnd.openxmlformats-officedocument.wordprocessingml.footer+xml"/>
  <Override PartName="/word/header8.xml" ContentType="application/vnd.openxmlformats-officedocument.wordprocessingml.header+xml"/>
  <Override PartName="/word/footer11.xml" ContentType="application/vnd.openxmlformats-officedocument.wordprocessingml.footer+xml"/>
  <Override PartName="/word/header9.xml" ContentType="application/vnd.openxmlformats-officedocument.wordprocessingml.header+xml"/>
  <Override PartName="/word/footer12.xml" ContentType="application/vnd.openxmlformats-officedocument.wordprocessingml.footer+xml"/>
  <Override PartName="/word/header10.xml" ContentType="application/vnd.openxmlformats-officedocument.wordprocessingml.header+xml"/>
  <Override PartName="/word/footer13.xml" ContentType="application/vnd.openxmlformats-officedocument.wordprocessingml.footer+xml"/>
  <Override PartName="/word/header11.xml" ContentType="application/vnd.openxmlformats-officedocument.wordprocessingml.header+xml"/>
  <Override PartName="/word/footer14.xml" ContentType="application/vnd.openxmlformats-officedocument.wordprocessingml.footer+xml"/>
  <Override PartName="/word/header12.xml" ContentType="application/vnd.openxmlformats-officedocument.wordprocessingml.header+xml"/>
  <Override PartName="/word/footer15.xml" ContentType="application/vnd.openxmlformats-officedocument.wordprocessingml.footer+xml"/>
  <Override PartName="/word/header13.xml" ContentType="application/vnd.openxmlformats-officedocument.wordprocessingml.header+xml"/>
  <Override PartName="/word/footer16.xml" ContentType="application/vnd.openxmlformats-officedocument.wordprocessingml.footer+xml"/>
  <Override PartName="/word/header14.xml" ContentType="application/vnd.openxmlformats-officedocument.wordprocessingml.header+xml"/>
  <Override PartName="/word/footer17.xml" ContentType="application/vnd.openxmlformats-officedocument.wordprocessingml.footer+xml"/>
  <Override PartName="/word/header15.xml" ContentType="application/vnd.openxmlformats-officedocument.wordprocessingml.header+xml"/>
  <Override PartName="/word/footer18.xml" ContentType="application/vnd.openxmlformats-officedocument.wordprocessingml.footer+xml"/>
  <Override PartName="/word/header16.xml" ContentType="application/vnd.openxmlformats-officedocument.wordprocessingml.header+xml"/>
  <Override PartName="/word/footer19.xml" ContentType="application/vnd.openxmlformats-officedocument.wordprocessingml.footer+xml"/>
  <Override PartName="/word/header17.xml" ContentType="application/vnd.openxmlformats-officedocument.wordprocessingml.header+xml"/>
  <Override PartName="/word/footer20.xml" ContentType="application/vnd.openxmlformats-officedocument.wordprocessingml.footer+xml"/>
  <Override PartName="/word/header18.xml" ContentType="application/vnd.openxmlformats-officedocument.wordprocessingml.header+xml"/>
  <Override PartName="/word/footer21.xml" ContentType="application/vnd.openxmlformats-officedocument.wordprocessingml.footer+xml"/>
  <Override PartName="/word/header19.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1C0F19" w14:textId="77777777" w:rsidR="00805B0D" w:rsidRDefault="00805B0D">
      <w:pPr>
        <w:pStyle w:val="BodyText"/>
        <w:rPr>
          <w:rFonts w:ascii="Times New Roman"/>
          <w:sz w:val="20"/>
        </w:rPr>
      </w:pPr>
    </w:p>
    <w:p w14:paraId="641C0F1A" w14:textId="77777777" w:rsidR="00805B0D" w:rsidRDefault="00805B0D">
      <w:pPr>
        <w:pStyle w:val="BodyText"/>
        <w:rPr>
          <w:rFonts w:ascii="Times New Roman"/>
          <w:sz w:val="20"/>
        </w:rPr>
      </w:pPr>
    </w:p>
    <w:p w14:paraId="641C0F1B" w14:textId="77777777" w:rsidR="00805B0D" w:rsidRDefault="00805B0D">
      <w:pPr>
        <w:pStyle w:val="BodyText"/>
        <w:rPr>
          <w:rFonts w:ascii="Times New Roman"/>
          <w:sz w:val="20"/>
        </w:rPr>
      </w:pPr>
    </w:p>
    <w:p w14:paraId="641C0F1C" w14:textId="77777777" w:rsidR="00805B0D" w:rsidRDefault="00805B0D">
      <w:pPr>
        <w:pStyle w:val="BodyText"/>
        <w:rPr>
          <w:rFonts w:ascii="Times New Roman"/>
          <w:sz w:val="20"/>
        </w:rPr>
      </w:pPr>
    </w:p>
    <w:p w14:paraId="641C0F1D" w14:textId="77777777" w:rsidR="00805B0D" w:rsidRDefault="00805B0D">
      <w:pPr>
        <w:pStyle w:val="BodyText"/>
        <w:rPr>
          <w:rFonts w:ascii="Times New Roman"/>
          <w:sz w:val="20"/>
        </w:rPr>
      </w:pPr>
    </w:p>
    <w:p w14:paraId="641C0F1E" w14:textId="77777777" w:rsidR="00805B0D" w:rsidRDefault="00805B0D">
      <w:pPr>
        <w:pStyle w:val="BodyText"/>
        <w:rPr>
          <w:rFonts w:ascii="Times New Roman"/>
          <w:sz w:val="20"/>
        </w:rPr>
      </w:pPr>
    </w:p>
    <w:p w14:paraId="641C0F1F" w14:textId="77777777" w:rsidR="00805B0D" w:rsidRDefault="00805B0D">
      <w:pPr>
        <w:pStyle w:val="BodyText"/>
        <w:rPr>
          <w:rFonts w:ascii="Times New Roman"/>
          <w:sz w:val="20"/>
        </w:rPr>
      </w:pPr>
    </w:p>
    <w:p w14:paraId="641C0F20" w14:textId="77777777" w:rsidR="00805B0D" w:rsidRDefault="00805B0D">
      <w:pPr>
        <w:pStyle w:val="BodyText"/>
        <w:spacing w:before="10"/>
        <w:rPr>
          <w:rFonts w:ascii="Times New Roman"/>
          <w:sz w:val="17"/>
        </w:rPr>
      </w:pPr>
    </w:p>
    <w:p w14:paraId="641C0F21" w14:textId="77777777" w:rsidR="00805B0D" w:rsidRDefault="00234FD3">
      <w:pPr>
        <w:pStyle w:val="BodyText"/>
        <w:ind w:left="1999"/>
        <w:rPr>
          <w:rFonts w:ascii="Times New Roman"/>
          <w:sz w:val="20"/>
        </w:rPr>
      </w:pPr>
      <w:r>
        <w:rPr>
          <w:rFonts w:ascii="Times New Roman"/>
          <w:noProof/>
          <w:sz w:val="20"/>
        </w:rPr>
        <w:drawing>
          <wp:inline distT="0" distB="0" distL="0" distR="0" wp14:anchorId="641C1ED9" wp14:editId="641C1EDA">
            <wp:extent cx="3439526" cy="1447609"/>
            <wp:effectExtent l="0" t="0" r="0" b="0"/>
            <wp:docPr id="2" name="Image 2" descr="Logo, company name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descr="Logo, company name  Description automatically generated"/>
                    <pic:cNvPicPr/>
                  </pic:nvPicPr>
                  <pic:blipFill>
                    <a:blip r:embed="rId8" cstate="print"/>
                    <a:stretch>
                      <a:fillRect/>
                    </a:stretch>
                  </pic:blipFill>
                  <pic:spPr>
                    <a:xfrm>
                      <a:off x="0" y="0"/>
                      <a:ext cx="3439526" cy="1447609"/>
                    </a:xfrm>
                    <a:prstGeom prst="rect">
                      <a:avLst/>
                    </a:prstGeom>
                  </pic:spPr>
                </pic:pic>
              </a:graphicData>
            </a:graphic>
          </wp:inline>
        </w:drawing>
      </w:r>
    </w:p>
    <w:p w14:paraId="641C0F22" w14:textId="77777777" w:rsidR="00805B0D" w:rsidRDefault="00805B0D">
      <w:pPr>
        <w:pStyle w:val="BodyText"/>
        <w:rPr>
          <w:rFonts w:ascii="Times New Roman"/>
          <w:sz w:val="20"/>
        </w:rPr>
      </w:pPr>
    </w:p>
    <w:p w14:paraId="641C0F23" w14:textId="77777777" w:rsidR="00805B0D" w:rsidRDefault="00805B0D">
      <w:pPr>
        <w:pStyle w:val="BodyText"/>
        <w:rPr>
          <w:rFonts w:ascii="Times New Roman"/>
          <w:sz w:val="20"/>
        </w:rPr>
      </w:pPr>
    </w:p>
    <w:p w14:paraId="641C0F24" w14:textId="77777777" w:rsidR="00805B0D" w:rsidRDefault="00805B0D">
      <w:pPr>
        <w:pStyle w:val="BodyText"/>
        <w:rPr>
          <w:rFonts w:ascii="Times New Roman"/>
          <w:sz w:val="20"/>
        </w:rPr>
      </w:pPr>
    </w:p>
    <w:p w14:paraId="641C0F25" w14:textId="77777777" w:rsidR="00805B0D" w:rsidRDefault="00805B0D">
      <w:pPr>
        <w:pStyle w:val="BodyText"/>
        <w:rPr>
          <w:rFonts w:ascii="Times New Roman"/>
          <w:sz w:val="20"/>
        </w:rPr>
      </w:pPr>
    </w:p>
    <w:p w14:paraId="641C0F26" w14:textId="77777777" w:rsidR="00805B0D" w:rsidRDefault="00805B0D">
      <w:pPr>
        <w:pStyle w:val="BodyText"/>
        <w:rPr>
          <w:rFonts w:ascii="Times New Roman"/>
          <w:sz w:val="20"/>
        </w:rPr>
      </w:pPr>
    </w:p>
    <w:p w14:paraId="641C0F27" w14:textId="77777777" w:rsidR="00805B0D" w:rsidRDefault="00805B0D">
      <w:pPr>
        <w:pStyle w:val="BodyText"/>
        <w:rPr>
          <w:rFonts w:ascii="Times New Roman"/>
          <w:sz w:val="20"/>
        </w:rPr>
      </w:pPr>
    </w:p>
    <w:p w14:paraId="641C0F28" w14:textId="77777777" w:rsidR="00805B0D" w:rsidRDefault="00805B0D">
      <w:pPr>
        <w:pStyle w:val="BodyText"/>
        <w:rPr>
          <w:rFonts w:ascii="Times New Roman"/>
          <w:sz w:val="20"/>
        </w:rPr>
      </w:pPr>
    </w:p>
    <w:p w14:paraId="641C0F29" w14:textId="77777777" w:rsidR="00805B0D" w:rsidRDefault="00805B0D">
      <w:pPr>
        <w:pStyle w:val="BodyText"/>
        <w:rPr>
          <w:rFonts w:ascii="Times New Roman"/>
          <w:sz w:val="20"/>
        </w:rPr>
      </w:pPr>
    </w:p>
    <w:p w14:paraId="641C0F2A" w14:textId="77777777" w:rsidR="00805B0D" w:rsidRDefault="00805B0D">
      <w:pPr>
        <w:pStyle w:val="BodyText"/>
        <w:rPr>
          <w:rFonts w:ascii="Times New Roman"/>
          <w:sz w:val="20"/>
        </w:rPr>
      </w:pPr>
    </w:p>
    <w:p w14:paraId="641C0F2B" w14:textId="77777777" w:rsidR="00805B0D" w:rsidRDefault="00805B0D">
      <w:pPr>
        <w:pStyle w:val="BodyText"/>
        <w:rPr>
          <w:rFonts w:ascii="Times New Roman"/>
          <w:sz w:val="20"/>
        </w:rPr>
      </w:pPr>
    </w:p>
    <w:p w14:paraId="641C0F2C" w14:textId="77777777" w:rsidR="00805B0D" w:rsidRDefault="00805B0D">
      <w:pPr>
        <w:pStyle w:val="BodyText"/>
        <w:rPr>
          <w:rFonts w:ascii="Times New Roman"/>
          <w:sz w:val="16"/>
        </w:rPr>
      </w:pPr>
    </w:p>
    <w:p w14:paraId="641C0F2D" w14:textId="77777777" w:rsidR="00805B0D" w:rsidRDefault="00234FD3">
      <w:pPr>
        <w:spacing w:before="89" w:line="480" w:lineRule="auto"/>
        <w:ind w:left="200" w:right="203"/>
        <w:jc w:val="both"/>
        <w:rPr>
          <w:b/>
          <w:i/>
          <w:sz w:val="32"/>
        </w:rPr>
      </w:pPr>
      <w:r>
        <w:rPr>
          <w:b/>
          <w:i/>
          <w:sz w:val="32"/>
        </w:rPr>
        <w:t>AN INVESTIGATION INTO THE CURRENT USE OF DYSFUNCTIONAL BREATHING ASSESSMENT WITHIN MUSCULOSKELETAL THERAPY PRACTICE</w:t>
      </w:r>
    </w:p>
    <w:p w14:paraId="641C0F2E" w14:textId="77777777" w:rsidR="00805B0D" w:rsidRDefault="00234FD3">
      <w:pPr>
        <w:pStyle w:val="BodyText"/>
        <w:spacing w:before="7"/>
        <w:rPr>
          <w:b/>
          <w:i/>
          <w:sz w:val="18"/>
        </w:rPr>
      </w:pPr>
      <w:r>
        <w:rPr>
          <w:noProof/>
        </w:rPr>
        <mc:AlternateContent>
          <mc:Choice Requires="wps">
            <w:drawing>
              <wp:anchor distT="0" distB="0" distL="0" distR="0" simplePos="0" relativeHeight="251658283" behindDoc="1" locked="0" layoutInCell="1" allowOverlap="1" wp14:anchorId="641C1EDB" wp14:editId="641C1EDC">
                <wp:simplePos x="0" y="0"/>
                <wp:positionH relativeFrom="page">
                  <wp:posOffset>896416</wp:posOffset>
                </wp:positionH>
                <wp:positionV relativeFrom="paragraph">
                  <wp:posOffset>151595</wp:posOffset>
                </wp:positionV>
                <wp:extent cx="5769610" cy="9525"/>
                <wp:effectExtent l="0" t="0" r="0" b="0"/>
                <wp:wrapTopAndBottom/>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69610" cy="9525"/>
                        </a:xfrm>
                        <a:custGeom>
                          <a:avLst/>
                          <a:gdLst/>
                          <a:ahLst/>
                          <a:cxnLst/>
                          <a:rect l="l" t="t" r="r" b="b"/>
                          <a:pathLst>
                            <a:path w="5769610" h="9525">
                              <a:moveTo>
                                <a:pt x="5769229" y="0"/>
                              </a:moveTo>
                              <a:lnTo>
                                <a:pt x="0" y="0"/>
                              </a:lnTo>
                              <a:lnTo>
                                <a:pt x="0" y="9144"/>
                              </a:lnTo>
                              <a:lnTo>
                                <a:pt x="5769229" y="9144"/>
                              </a:lnTo>
                              <a:lnTo>
                                <a:pt x="5769229" y="0"/>
                              </a:lnTo>
                              <a:close/>
                            </a:path>
                          </a:pathLst>
                        </a:custGeom>
                        <a:solidFill>
                          <a:srgbClr val="4471C4"/>
                        </a:solidFill>
                      </wps:spPr>
                      <wps:bodyPr wrap="square" lIns="0" tIns="0" rIns="0" bIns="0" rtlCol="0">
                        <a:prstTxWarp prst="textNoShape">
                          <a:avLst/>
                        </a:prstTxWarp>
                        <a:noAutofit/>
                      </wps:bodyPr>
                    </wps:wsp>
                  </a:graphicData>
                </a:graphic>
              </wp:anchor>
            </w:drawing>
          </mc:Choice>
          <mc:Fallback>
            <w:pict>
              <v:shape w14:anchorId="78CA0CF2" id="Graphic 3" o:spid="_x0000_s1026" style="position:absolute;margin-left:70.6pt;margin-top:11.95pt;width:454.3pt;height:.75pt;z-index:-251658197;visibility:visible;mso-wrap-style:square;mso-wrap-distance-left:0;mso-wrap-distance-top:0;mso-wrap-distance-right:0;mso-wrap-distance-bottom:0;mso-position-horizontal:absolute;mso-position-horizontal-relative:page;mso-position-vertical:absolute;mso-position-vertical-relative:text;v-text-anchor:top" coordsize="576961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" path="m5769229,l,,,9144r5769229,l5769229,xe" fillcolor="#4471c4" stroked="f">
                <v:path arrowok="t"/>
                <w10:wrap type="topAndBottom" anchorx="page"/>
              </v:shape>
            </w:pict>
          </mc:Fallback>
        </mc:AlternateContent>
      </w:r>
    </w:p>
    <w:p w14:paraId="641C0F2F" w14:textId="77777777" w:rsidR="00805B0D" w:rsidRDefault="00234FD3">
      <w:pPr>
        <w:pStyle w:val="Heading2"/>
        <w:spacing w:before="52" w:line="268" w:lineRule="auto"/>
        <w:ind w:left="3738" w:right="3738"/>
      </w:pPr>
      <w:bookmarkStart w:id="0" w:name="_Toc159312745"/>
      <w:r>
        <w:t>THOMAS</w:t>
      </w:r>
      <w:r>
        <w:rPr>
          <w:spacing w:val="-16"/>
        </w:rPr>
        <w:t xml:space="preserve"> </w:t>
      </w:r>
      <w:r>
        <w:t xml:space="preserve">PINDER </w:t>
      </w:r>
      <w:r>
        <w:rPr>
          <w:spacing w:val="-2"/>
        </w:rPr>
        <w:t>33363300</w:t>
      </w:r>
      <w:bookmarkEnd w:id="0"/>
    </w:p>
    <w:p w14:paraId="641C0F30" w14:textId="77777777" w:rsidR="00805B0D" w:rsidRDefault="00234FD3">
      <w:pPr>
        <w:pStyle w:val="BodyText"/>
        <w:spacing w:before="7"/>
        <w:rPr>
          <w:rFonts w:ascii="Calibri"/>
          <w:sz w:val="3"/>
        </w:rPr>
      </w:pPr>
      <w:r>
        <w:rPr>
          <w:noProof/>
        </w:rPr>
        <mc:AlternateContent>
          <mc:Choice Requires="wps">
            <w:drawing>
              <wp:anchor distT="0" distB="0" distL="0" distR="0" simplePos="0" relativeHeight="251658284" behindDoc="1" locked="0" layoutInCell="1" allowOverlap="1" wp14:anchorId="641C1EDD" wp14:editId="641C1EDE">
                <wp:simplePos x="0" y="0"/>
                <wp:positionH relativeFrom="page">
                  <wp:posOffset>896416</wp:posOffset>
                </wp:positionH>
                <wp:positionV relativeFrom="paragraph">
                  <wp:posOffset>43544</wp:posOffset>
                </wp:positionV>
                <wp:extent cx="5769610" cy="9525"/>
                <wp:effectExtent l="0" t="0" r="0" b="0"/>
                <wp:wrapTopAndBottom/>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69610" cy="9525"/>
                        </a:xfrm>
                        <a:custGeom>
                          <a:avLst/>
                          <a:gdLst/>
                          <a:ahLst/>
                          <a:cxnLst/>
                          <a:rect l="l" t="t" r="r" b="b"/>
                          <a:pathLst>
                            <a:path w="5769610" h="9525">
                              <a:moveTo>
                                <a:pt x="5769229" y="0"/>
                              </a:moveTo>
                              <a:lnTo>
                                <a:pt x="0" y="0"/>
                              </a:lnTo>
                              <a:lnTo>
                                <a:pt x="0" y="9144"/>
                              </a:lnTo>
                              <a:lnTo>
                                <a:pt x="5769229" y="9144"/>
                              </a:lnTo>
                              <a:lnTo>
                                <a:pt x="5769229" y="0"/>
                              </a:lnTo>
                              <a:close/>
                            </a:path>
                          </a:pathLst>
                        </a:custGeom>
                        <a:solidFill>
                          <a:srgbClr val="4471C4"/>
                        </a:solidFill>
                      </wps:spPr>
                      <wps:bodyPr wrap="square" lIns="0" tIns="0" rIns="0" bIns="0" rtlCol="0">
                        <a:prstTxWarp prst="textNoShape">
                          <a:avLst/>
                        </a:prstTxWarp>
                        <a:noAutofit/>
                      </wps:bodyPr>
                    </wps:wsp>
                  </a:graphicData>
                </a:graphic>
              </wp:anchor>
            </w:drawing>
          </mc:Choice>
          <mc:Fallback>
            <w:pict>
              <v:shape w14:anchorId="77D7F705" id="Graphic 4" o:spid="_x0000_s1026" style="position:absolute;margin-left:70.6pt;margin-top:3.45pt;width:454.3pt;height:.75pt;z-index:-251658196;visibility:visible;mso-wrap-style:square;mso-wrap-distance-left:0;mso-wrap-distance-top:0;mso-wrap-distance-right:0;mso-wrap-distance-bottom:0;mso-position-horizontal:absolute;mso-position-horizontal-relative:page;mso-position-vertical:absolute;mso-position-vertical-relative:text;v-text-anchor:top" coordsize="576961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" path="m5769229,l,,,9144r5769229,l5769229,xe" fillcolor="#4471c4" stroked="f">
                <v:path arrowok="t"/>
                <w10:wrap type="topAndBottom" anchorx="page"/>
              </v:shape>
            </w:pict>
          </mc:Fallback>
        </mc:AlternateContent>
      </w:r>
    </w:p>
    <w:p w14:paraId="641C0F31" w14:textId="77777777" w:rsidR="00805B0D" w:rsidRDefault="00805B0D">
      <w:pPr>
        <w:pStyle w:val="BodyText"/>
        <w:rPr>
          <w:rFonts w:ascii="Calibri"/>
          <w:sz w:val="20"/>
        </w:rPr>
      </w:pPr>
    </w:p>
    <w:p w14:paraId="641C0F32" w14:textId="77777777" w:rsidR="00805B0D" w:rsidRDefault="00805B0D">
      <w:pPr>
        <w:pStyle w:val="BodyText"/>
        <w:rPr>
          <w:rFonts w:ascii="Calibri"/>
          <w:sz w:val="20"/>
        </w:rPr>
      </w:pPr>
    </w:p>
    <w:p w14:paraId="641C0F33" w14:textId="77777777" w:rsidR="00805B0D" w:rsidRDefault="00805B0D">
      <w:pPr>
        <w:pStyle w:val="BodyText"/>
        <w:rPr>
          <w:rFonts w:ascii="Calibri"/>
          <w:sz w:val="20"/>
        </w:rPr>
      </w:pPr>
    </w:p>
    <w:p w14:paraId="641C0F34" w14:textId="77777777" w:rsidR="00805B0D" w:rsidRDefault="00805B0D">
      <w:pPr>
        <w:pStyle w:val="BodyText"/>
        <w:rPr>
          <w:rFonts w:ascii="Calibri"/>
          <w:sz w:val="20"/>
        </w:rPr>
      </w:pPr>
    </w:p>
    <w:p w14:paraId="641C0F35" w14:textId="77777777" w:rsidR="00805B0D" w:rsidRDefault="00805B0D">
      <w:pPr>
        <w:pStyle w:val="BodyText"/>
        <w:rPr>
          <w:rFonts w:ascii="Calibri"/>
          <w:sz w:val="20"/>
        </w:rPr>
      </w:pPr>
    </w:p>
    <w:p w14:paraId="641C0F36" w14:textId="77777777" w:rsidR="00805B0D" w:rsidRDefault="00805B0D">
      <w:pPr>
        <w:pStyle w:val="BodyText"/>
        <w:rPr>
          <w:rFonts w:ascii="Calibri"/>
          <w:sz w:val="20"/>
        </w:rPr>
      </w:pPr>
    </w:p>
    <w:p w14:paraId="641C0F37" w14:textId="77777777" w:rsidR="00805B0D" w:rsidRDefault="00805B0D">
      <w:pPr>
        <w:pStyle w:val="BodyText"/>
        <w:rPr>
          <w:rFonts w:ascii="Calibri"/>
          <w:sz w:val="20"/>
        </w:rPr>
      </w:pPr>
    </w:p>
    <w:p w14:paraId="641C0F38" w14:textId="77777777" w:rsidR="00805B0D" w:rsidRDefault="00234FD3">
      <w:pPr>
        <w:pStyle w:val="Heading2"/>
        <w:spacing w:before="208"/>
        <w:ind w:left="326" w:right="185"/>
      </w:pPr>
      <w:bookmarkStart w:id="1" w:name="_bookmark0"/>
      <w:bookmarkStart w:id="2" w:name="_Toc159312746"/>
      <w:bookmarkEnd w:id="1"/>
      <w:r>
        <w:t>A</w:t>
      </w:r>
      <w:r>
        <w:rPr>
          <w:spacing w:val="-4"/>
        </w:rPr>
        <w:t xml:space="preserve"> </w:t>
      </w:r>
      <w:r>
        <w:t>DISSERTATION</w:t>
      </w:r>
      <w:r>
        <w:rPr>
          <w:spacing w:val="-3"/>
        </w:rPr>
        <w:t xml:space="preserve"> </w:t>
      </w:r>
      <w:r>
        <w:t>SUBMITTED</w:t>
      </w:r>
      <w:r>
        <w:rPr>
          <w:spacing w:val="-7"/>
        </w:rPr>
        <w:t xml:space="preserve"> </w:t>
      </w:r>
      <w:r>
        <w:t>IN</w:t>
      </w:r>
      <w:r>
        <w:rPr>
          <w:spacing w:val="-3"/>
        </w:rPr>
        <w:t xml:space="preserve"> </w:t>
      </w:r>
      <w:r>
        <w:t>PARTIAL</w:t>
      </w:r>
      <w:r>
        <w:rPr>
          <w:spacing w:val="-3"/>
        </w:rPr>
        <w:t xml:space="preserve"> </w:t>
      </w:r>
      <w:r>
        <w:t>FULFILMENT</w:t>
      </w:r>
      <w:r>
        <w:rPr>
          <w:spacing w:val="-7"/>
        </w:rPr>
        <w:t xml:space="preserve"> </w:t>
      </w:r>
      <w:r>
        <w:t>OF</w:t>
      </w:r>
      <w:r>
        <w:rPr>
          <w:spacing w:val="-3"/>
        </w:rPr>
        <w:t xml:space="preserve"> </w:t>
      </w:r>
      <w:r>
        <w:t>THE</w:t>
      </w:r>
      <w:r>
        <w:rPr>
          <w:spacing w:val="-5"/>
        </w:rPr>
        <w:t xml:space="preserve"> </w:t>
      </w:r>
      <w:r>
        <w:t>REQUIREMENTS OF LEEDS BECKETT UNIVERSITY FOR THE DEGREE OF MASTER OF RESEARCH</w:t>
      </w:r>
      <w:bookmarkEnd w:id="2"/>
    </w:p>
    <w:p w14:paraId="641C0F39" w14:textId="77777777" w:rsidR="00805B0D" w:rsidRDefault="00805B0D">
      <w:pPr>
        <w:pStyle w:val="BodyText"/>
        <w:spacing w:before="8"/>
        <w:rPr>
          <w:rFonts w:ascii="Calibri"/>
          <w:sz w:val="34"/>
        </w:rPr>
      </w:pPr>
    </w:p>
    <w:p w14:paraId="641C0F3A" w14:textId="77777777" w:rsidR="00805B0D" w:rsidRDefault="00234FD3">
      <w:pPr>
        <w:pStyle w:val="Heading2"/>
        <w:spacing w:before="0"/>
        <w:ind w:left="3738" w:right="3591"/>
      </w:pPr>
      <w:bookmarkStart w:id="3" w:name="_Toc159312747"/>
      <w:r>
        <w:t>APRIL</w:t>
      </w:r>
      <w:r>
        <w:rPr>
          <w:spacing w:val="-3"/>
        </w:rPr>
        <w:t xml:space="preserve"> </w:t>
      </w:r>
      <w:r>
        <w:rPr>
          <w:spacing w:val="-4"/>
        </w:rPr>
        <w:t>2023</w:t>
      </w:r>
      <w:bookmarkEnd w:id="3"/>
    </w:p>
    <w:p w14:paraId="641C0F3B" w14:textId="77777777" w:rsidR="00805B0D" w:rsidRDefault="00805B0D">
      <w:pPr>
        <w:sectPr w:rsidR="00805B0D" w:rsidSect="00C97A40">
          <w:footerReference w:type="default" r:id="rId9"/>
          <w:type w:val="continuous"/>
          <w:pgSz w:w="11910" w:h="16840"/>
          <w:pgMar w:top="1920" w:right="1240" w:bottom="1200" w:left="1240" w:header="0" w:footer="1000" w:gutter="0"/>
          <w:pgNumType w:start="1"/>
          <w:cols w:space="720"/>
        </w:sectPr>
      </w:pPr>
    </w:p>
    <w:p w14:paraId="641C0F3C" w14:textId="77777777" w:rsidR="00805B0D" w:rsidRDefault="00234FD3">
      <w:pPr>
        <w:pStyle w:val="Heading1"/>
      </w:pPr>
      <w:bookmarkStart w:id="4" w:name="_Toc159312748"/>
      <w:r>
        <w:rPr>
          <w:color w:val="2E5395"/>
          <w:spacing w:val="-2"/>
        </w:rPr>
        <w:lastRenderedPageBreak/>
        <w:t>Abstract</w:t>
      </w:r>
      <w:bookmarkEnd w:id="4"/>
    </w:p>
    <w:p w14:paraId="641C0F3D" w14:textId="77777777" w:rsidR="00805B0D" w:rsidRDefault="00805B0D">
      <w:pPr>
        <w:pStyle w:val="BodyText"/>
        <w:spacing w:before="1"/>
        <w:rPr>
          <w:sz w:val="32"/>
        </w:rPr>
      </w:pPr>
    </w:p>
    <w:p w14:paraId="641C0F3F" w14:textId="77777777" w:rsidR="00805B0D" w:rsidRDefault="00234FD3">
      <w:pPr>
        <w:pStyle w:val="BodyText"/>
        <w:spacing w:before="169" w:line="480" w:lineRule="auto"/>
        <w:ind w:left="200" w:right="194"/>
        <w:jc w:val="both"/>
      </w:pPr>
      <w:r>
        <w:t>The</w:t>
      </w:r>
      <w:r>
        <w:rPr>
          <w:spacing w:val="-2"/>
        </w:rPr>
        <w:t xml:space="preserve"> </w:t>
      </w:r>
      <w:r>
        <w:t>purpose</w:t>
      </w:r>
      <w:r>
        <w:rPr>
          <w:spacing w:val="-2"/>
        </w:rPr>
        <w:t xml:space="preserve"> </w:t>
      </w:r>
      <w:r>
        <w:t>of</w:t>
      </w:r>
      <w:r>
        <w:rPr>
          <w:spacing w:val="-2"/>
        </w:rPr>
        <w:t xml:space="preserve"> </w:t>
      </w:r>
      <w:r>
        <w:t>this</w:t>
      </w:r>
      <w:r>
        <w:rPr>
          <w:spacing w:val="-1"/>
        </w:rPr>
        <w:t xml:space="preserve"> </w:t>
      </w:r>
      <w:r>
        <w:t>dissertation</w:t>
      </w:r>
      <w:r>
        <w:rPr>
          <w:spacing w:val="-1"/>
        </w:rPr>
        <w:t xml:space="preserve"> </w:t>
      </w:r>
      <w:r>
        <w:t>was</w:t>
      </w:r>
      <w:r>
        <w:rPr>
          <w:spacing w:val="-2"/>
        </w:rPr>
        <w:t xml:space="preserve"> </w:t>
      </w:r>
      <w:r>
        <w:t>to</w:t>
      </w:r>
      <w:r>
        <w:rPr>
          <w:spacing w:val="-2"/>
        </w:rPr>
        <w:t xml:space="preserve"> </w:t>
      </w:r>
      <w:r>
        <w:t>explore</w:t>
      </w:r>
      <w:r>
        <w:rPr>
          <w:spacing w:val="-4"/>
        </w:rPr>
        <w:t xml:space="preserve"> </w:t>
      </w:r>
      <w:r>
        <w:t>the</w:t>
      </w:r>
      <w:r>
        <w:rPr>
          <w:spacing w:val="-2"/>
        </w:rPr>
        <w:t xml:space="preserve"> </w:t>
      </w:r>
      <w:r>
        <w:t>relevance</w:t>
      </w:r>
      <w:r>
        <w:rPr>
          <w:spacing w:val="-2"/>
        </w:rPr>
        <w:t xml:space="preserve"> </w:t>
      </w:r>
      <w:r>
        <w:t>of</w:t>
      </w:r>
      <w:r>
        <w:rPr>
          <w:spacing w:val="-1"/>
        </w:rPr>
        <w:t xml:space="preserve"> </w:t>
      </w:r>
      <w:r>
        <w:t>dysfunctional</w:t>
      </w:r>
      <w:r>
        <w:rPr>
          <w:spacing w:val="-3"/>
        </w:rPr>
        <w:t xml:space="preserve"> </w:t>
      </w:r>
      <w:r>
        <w:t>breathing</w:t>
      </w:r>
      <w:r>
        <w:rPr>
          <w:spacing w:val="-2"/>
        </w:rPr>
        <w:t xml:space="preserve"> </w:t>
      </w:r>
      <w:r>
        <w:t>(DB) in musculoskeletal (MSK) practice. As exposure to breathing practices become increasingly more prevalent across healthcare professionals and the public, and progressively more treatment modalities related to breathing mechanics are emerging, it is important to explore whether breathing mechanics are a relevant consideration within MSK practice.</w:t>
      </w:r>
    </w:p>
    <w:p w14:paraId="4DDF0F4B" w14:textId="08D575AF" w:rsidR="00DD0E50" w:rsidRDefault="00234FD3">
      <w:pPr>
        <w:pStyle w:val="BodyText"/>
        <w:spacing w:before="162" w:line="480" w:lineRule="auto"/>
        <w:ind w:left="200" w:right="193"/>
        <w:jc w:val="both"/>
      </w:pPr>
      <w:r>
        <w:t xml:space="preserve">Initially, a critical review was conducted to explore the term ‘dysfunctional breathing’, its definition and the current evidence around DB in MSK health. </w:t>
      </w:r>
      <w:r w:rsidR="00255A04">
        <w:t>One</w:t>
      </w:r>
      <w:r w:rsidR="00552A40">
        <w:t xml:space="preserve"> suggested formal definition </w:t>
      </w:r>
      <w:r w:rsidR="00A25BB7">
        <w:t xml:space="preserve">of DB </w:t>
      </w:r>
      <w:r w:rsidR="00552A40">
        <w:t>was identified</w:t>
      </w:r>
      <w:r w:rsidR="00255A04">
        <w:t>, by Barker and Everard (2015),</w:t>
      </w:r>
      <w:r w:rsidR="00552A40">
        <w:t xml:space="preserve"> but </w:t>
      </w:r>
      <w:r w:rsidR="00A25BB7">
        <w:t xml:space="preserve">there remains no consensus on what DB is </w:t>
      </w:r>
      <w:r w:rsidR="001F0549">
        <w:t>within</w:t>
      </w:r>
      <w:r w:rsidR="00A25BB7">
        <w:t xml:space="preserve"> the</w:t>
      </w:r>
      <w:r w:rsidR="001F0549">
        <w:t xml:space="preserve"> reviewed</w:t>
      </w:r>
      <w:r w:rsidR="00A25BB7">
        <w:t xml:space="preserve"> literature. </w:t>
      </w:r>
      <w:r w:rsidR="00255A04">
        <w:t>One</w:t>
      </w:r>
      <w:r w:rsidR="001F0549">
        <w:t xml:space="preserve"> model of DB was</w:t>
      </w:r>
      <w:r w:rsidR="00747CC5">
        <w:t xml:space="preserve"> also</w:t>
      </w:r>
      <w:r w:rsidR="001F0549">
        <w:t xml:space="preserve"> identified</w:t>
      </w:r>
      <w:r w:rsidR="00383A12">
        <w:t xml:space="preserve"> (Barker and Everard, 2015)</w:t>
      </w:r>
      <w:r w:rsidR="001F0549">
        <w:t xml:space="preserve">, </w:t>
      </w:r>
      <w:r w:rsidR="00747CC5">
        <w:t>but it</w:t>
      </w:r>
      <w:r w:rsidR="001F0549">
        <w:t xml:space="preserve"> needs further modification and adaptation </w:t>
      </w:r>
      <w:r w:rsidR="00C30D63">
        <w:t>to meet the requirements of the most recent research published on DB.</w:t>
      </w:r>
    </w:p>
    <w:p w14:paraId="417EA621" w14:textId="57F4C3B9" w:rsidR="00DD0E50" w:rsidRDefault="00234FD3">
      <w:pPr>
        <w:pStyle w:val="BodyText"/>
        <w:spacing w:before="162" w:line="480" w:lineRule="auto"/>
        <w:ind w:left="200" w:right="193"/>
        <w:jc w:val="both"/>
      </w:pPr>
      <w:r>
        <w:t xml:space="preserve">In addition, a </w:t>
      </w:r>
      <w:r w:rsidR="00B81A99">
        <w:t>literature review</w:t>
      </w:r>
      <w:r>
        <w:t xml:space="preserve"> of the potential effects that DB can have on the MSK system was conducted</w:t>
      </w:r>
      <w:r w:rsidR="00B95D77">
        <w:t>.</w:t>
      </w:r>
      <w:r>
        <w:t xml:space="preserve"> </w:t>
      </w:r>
      <w:r w:rsidR="00E0010A">
        <w:t xml:space="preserve">Anatomical, biomechanical, physiological and neurological effects </w:t>
      </w:r>
      <w:r w:rsidR="00B95D77">
        <w:t xml:space="preserve">of DB on the MSK system </w:t>
      </w:r>
      <w:r w:rsidR="00E0010A">
        <w:t>were identified</w:t>
      </w:r>
      <w:r w:rsidR="005604C7">
        <w:t>, some grounded in research and others more narrative in nature and needing further exploration.</w:t>
      </w:r>
    </w:p>
    <w:p w14:paraId="641C0F44" w14:textId="7B7B3B68" w:rsidR="00805B0D" w:rsidRDefault="00234FD3">
      <w:pPr>
        <w:pStyle w:val="BodyText"/>
        <w:spacing w:before="64" w:line="477" w:lineRule="auto"/>
        <w:ind w:left="200" w:right="197"/>
        <w:jc w:val="both"/>
      </w:pPr>
      <w:r>
        <w:t xml:space="preserve">Finally, an explorative focus group interview and one individual interview were conducted to acquire the beliefs and opinions of current MSK practitioners on the relevance of DB, their assessment methods, interventions </w:t>
      </w:r>
      <w:r w:rsidR="006B1519">
        <w:t>and</w:t>
      </w:r>
      <w:r>
        <w:t xml:space="preserve"> their beliefs on what effects DB can have on the MSK system. Thematic analysis was used to develop themes and classifications.</w:t>
      </w:r>
      <w:r w:rsidR="00576EF8">
        <w:t xml:space="preserve"> </w:t>
      </w:r>
      <w:r w:rsidR="002D36EC">
        <w:t>This study</w:t>
      </w:r>
      <w:r>
        <w:rPr>
          <w:spacing w:val="-10"/>
        </w:rPr>
        <w:t xml:space="preserve"> </w:t>
      </w:r>
      <w:r>
        <w:t>revealed</w:t>
      </w:r>
      <w:r>
        <w:rPr>
          <w:spacing w:val="-9"/>
        </w:rPr>
        <w:t xml:space="preserve"> </w:t>
      </w:r>
      <w:r>
        <w:t>that</w:t>
      </w:r>
      <w:r>
        <w:rPr>
          <w:spacing w:val="-7"/>
        </w:rPr>
        <w:t xml:space="preserve"> </w:t>
      </w:r>
      <w:r w:rsidR="002D36EC">
        <w:rPr>
          <w:spacing w:val="-7"/>
        </w:rPr>
        <w:t xml:space="preserve">DB </w:t>
      </w:r>
      <w:r>
        <w:t>assessment</w:t>
      </w:r>
      <w:r>
        <w:rPr>
          <w:spacing w:val="-10"/>
        </w:rPr>
        <w:t xml:space="preserve"> </w:t>
      </w:r>
      <w:r>
        <w:t>methods</w:t>
      </w:r>
      <w:r>
        <w:rPr>
          <w:spacing w:val="-11"/>
        </w:rPr>
        <w:t xml:space="preserve"> </w:t>
      </w:r>
      <w:r>
        <w:t xml:space="preserve">can be classified into three categories: observational assessment, manual assessment, and subjective assessment. </w:t>
      </w:r>
      <w:r w:rsidR="0062205F">
        <w:t>Three types of breathing intervention were identified</w:t>
      </w:r>
      <w:r>
        <w:t>:</w:t>
      </w:r>
      <w:r>
        <w:rPr>
          <w:spacing w:val="-16"/>
        </w:rPr>
        <w:t xml:space="preserve"> </w:t>
      </w:r>
      <w:r>
        <w:t>breathing</w:t>
      </w:r>
      <w:r>
        <w:rPr>
          <w:spacing w:val="-15"/>
        </w:rPr>
        <w:t xml:space="preserve"> </w:t>
      </w:r>
      <w:r>
        <w:t>re-education,</w:t>
      </w:r>
      <w:r>
        <w:rPr>
          <w:spacing w:val="-15"/>
        </w:rPr>
        <w:t xml:space="preserve"> </w:t>
      </w:r>
      <w:r>
        <w:t>breathing</w:t>
      </w:r>
      <w:r>
        <w:rPr>
          <w:spacing w:val="-15"/>
        </w:rPr>
        <w:t xml:space="preserve"> </w:t>
      </w:r>
      <w:r>
        <w:t>exercises,</w:t>
      </w:r>
      <w:r>
        <w:rPr>
          <w:spacing w:val="-15"/>
        </w:rPr>
        <w:t xml:space="preserve"> </w:t>
      </w:r>
      <w:r>
        <w:t>and</w:t>
      </w:r>
      <w:r>
        <w:rPr>
          <w:spacing w:val="-15"/>
        </w:rPr>
        <w:t xml:space="preserve"> </w:t>
      </w:r>
      <w:r>
        <w:t>manual</w:t>
      </w:r>
      <w:r>
        <w:rPr>
          <w:spacing w:val="-15"/>
        </w:rPr>
        <w:t xml:space="preserve"> </w:t>
      </w:r>
      <w:r>
        <w:t>therapy.</w:t>
      </w:r>
      <w:r>
        <w:rPr>
          <w:spacing w:val="-15"/>
        </w:rPr>
        <w:t xml:space="preserve"> </w:t>
      </w:r>
      <w:r>
        <w:t>In</w:t>
      </w:r>
      <w:r>
        <w:rPr>
          <w:spacing w:val="-16"/>
        </w:rPr>
        <w:t xml:space="preserve"> </w:t>
      </w:r>
      <w:r>
        <w:t>total,</w:t>
      </w:r>
      <w:r>
        <w:rPr>
          <w:spacing w:val="-15"/>
        </w:rPr>
        <w:t xml:space="preserve"> </w:t>
      </w:r>
      <w:r>
        <w:t xml:space="preserve">fourteen </w:t>
      </w:r>
      <w:r w:rsidRPr="00972B38">
        <w:t>potential</w:t>
      </w:r>
      <w:r>
        <w:rPr>
          <w:spacing w:val="-5"/>
        </w:rPr>
        <w:t xml:space="preserve"> </w:t>
      </w:r>
      <w:r>
        <w:t>effects</w:t>
      </w:r>
      <w:r>
        <w:rPr>
          <w:spacing w:val="-6"/>
        </w:rPr>
        <w:t xml:space="preserve"> </w:t>
      </w:r>
      <w:r>
        <w:t>of</w:t>
      </w:r>
      <w:r>
        <w:rPr>
          <w:spacing w:val="-3"/>
        </w:rPr>
        <w:t xml:space="preserve"> </w:t>
      </w:r>
      <w:r>
        <w:t>DB</w:t>
      </w:r>
      <w:r>
        <w:rPr>
          <w:spacing w:val="-7"/>
        </w:rPr>
        <w:t xml:space="preserve"> </w:t>
      </w:r>
      <w:r>
        <w:t>on</w:t>
      </w:r>
      <w:r>
        <w:rPr>
          <w:spacing w:val="-7"/>
        </w:rPr>
        <w:t xml:space="preserve"> </w:t>
      </w:r>
      <w:r>
        <w:t>the</w:t>
      </w:r>
      <w:r>
        <w:rPr>
          <w:spacing w:val="-9"/>
        </w:rPr>
        <w:t xml:space="preserve"> </w:t>
      </w:r>
      <w:r>
        <w:t>MSK</w:t>
      </w:r>
      <w:r>
        <w:rPr>
          <w:spacing w:val="-7"/>
        </w:rPr>
        <w:t xml:space="preserve"> </w:t>
      </w:r>
      <w:r>
        <w:t>system</w:t>
      </w:r>
      <w:r>
        <w:rPr>
          <w:spacing w:val="-6"/>
        </w:rPr>
        <w:t xml:space="preserve"> </w:t>
      </w:r>
      <w:r>
        <w:t>were</w:t>
      </w:r>
      <w:r>
        <w:rPr>
          <w:spacing w:val="-6"/>
        </w:rPr>
        <w:t xml:space="preserve"> </w:t>
      </w:r>
      <w:r>
        <w:t>identified</w:t>
      </w:r>
      <w:r>
        <w:rPr>
          <w:spacing w:val="-4"/>
        </w:rPr>
        <w:t xml:space="preserve"> </w:t>
      </w:r>
      <w:r>
        <w:t>by</w:t>
      </w:r>
      <w:r>
        <w:rPr>
          <w:spacing w:val="-7"/>
        </w:rPr>
        <w:t xml:space="preserve"> </w:t>
      </w:r>
      <w:r>
        <w:t>the</w:t>
      </w:r>
      <w:r>
        <w:rPr>
          <w:spacing w:val="-7"/>
        </w:rPr>
        <w:t xml:space="preserve"> </w:t>
      </w:r>
      <w:r>
        <w:t>participants.</w:t>
      </w:r>
      <w:r>
        <w:rPr>
          <w:spacing w:val="-5"/>
        </w:rPr>
        <w:t xml:space="preserve"> </w:t>
      </w:r>
    </w:p>
    <w:p w14:paraId="1563F0DE" w14:textId="2237F0D6" w:rsidR="00805B0D" w:rsidRDefault="00234FD3" w:rsidP="00876F45">
      <w:pPr>
        <w:pStyle w:val="BodyText"/>
        <w:spacing w:before="164" w:line="480" w:lineRule="auto"/>
        <w:ind w:left="200" w:right="195"/>
        <w:jc w:val="both"/>
      </w:pPr>
      <w:r>
        <w:t>Unlike previous research exploring DB this dissertation has only focused on the implications within</w:t>
      </w:r>
      <w:r>
        <w:rPr>
          <w:spacing w:val="-14"/>
        </w:rPr>
        <w:t xml:space="preserve"> </w:t>
      </w:r>
      <w:r>
        <w:t>MSK</w:t>
      </w:r>
      <w:r>
        <w:rPr>
          <w:spacing w:val="-14"/>
        </w:rPr>
        <w:t xml:space="preserve"> </w:t>
      </w:r>
      <w:r>
        <w:t>health</w:t>
      </w:r>
      <w:r>
        <w:rPr>
          <w:spacing w:val="-14"/>
        </w:rPr>
        <w:t xml:space="preserve"> </w:t>
      </w:r>
      <w:r>
        <w:t>as</w:t>
      </w:r>
      <w:r>
        <w:rPr>
          <w:spacing w:val="-13"/>
        </w:rPr>
        <w:t xml:space="preserve"> </w:t>
      </w:r>
      <w:r>
        <w:t>opposed</w:t>
      </w:r>
      <w:r>
        <w:rPr>
          <w:spacing w:val="-14"/>
        </w:rPr>
        <w:t xml:space="preserve"> </w:t>
      </w:r>
      <w:r>
        <w:t>to</w:t>
      </w:r>
      <w:r>
        <w:rPr>
          <w:spacing w:val="-14"/>
        </w:rPr>
        <w:t xml:space="preserve"> </w:t>
      </w:r>
      <w:r>
        <w:t>exploring</w:t>
      </w:r>
      <w:r>
        <w:rPr>
          <w:spacing w:val="-14"/>
        </w:rPr>
        <w:t xml:space="preserve"> </w:t>
      </w:r>
      <w:r>
        <w:t>DB</w:t>
      </w:r>
      <w:r>
        <w:rPr>
          <w:spacing w:val="-14"/>
        </w:rPr>
        <w:t xml:space="preserve"> </w:t>
      </w:r>
      <w:r>
        <w:t>within</w:t>
      </w:r>
      <w:r>
        <w:rPr>
          <w:spacing w:val="-14"/>
        </w:rPr>
        <w:t xml:space="preserve"> </w:t>
      </w:r>
      <w:r>
        <w:t>respiratory</w:t>
      </w:r>
      <w:r>
        <w:rPr>
          <w:spacing w:val="-13"/>
        </w:rPr>
        <w:t xml:space="preserve"> </w:t>
      </w:r>
      <w:r>
        <w:t>and</w:t>
      </w:r>
      <w:r>
        <w:rPr>
          <w:spacing w:val="-14"/>
        </w:rPr>
        <w:t xml:space="preserve"> </w:t>
      </w:r>
      <w:r>
        <w:t>cardiovascular</w:t>
      </w:r>
      <w:r>
        <w:rPr>
          <w:spacing w:val="-13"/>
        </w:rPr>
        <w:t xml:space="preserve"> </w:t>
      </w:r>
      <w:r>
        <w:t xml:space="preserve">medicine. </w:t>
      </w:r>
      <w:r>
        <w:lastRenderedPageBreak/>
        <w:t>It adds</w:t>
      </w:r>
      <w:r>
        <w:rPr>
          <w:spacing w:val="-1"/>
        </w:rPr>
        <w:t xml:space="preserve"> </w:t>
      </w:r>
      <w:r>
        <w:t>to</w:t>
      </w:r>
      <w:r>
        <w:rPr>
          <w:spacing w:val="-1"/>
        </w:rPr>
        <w:t xml:space="preserve"> </w:t>
      </w:r>
      <w:r>
        <w:t>the</w:t>
      </w:r>
      <w:r>
        <w:rPr>
          <w:spacing w:val="-1"/>
        </w:rPr>
        <w:t xml:space="preserve"> </w:t>
      </w:r>
      <w:r>
        <w:t>debate</w:t>
      </w:r>
      <w:r>
        <w:rPr>
          <w:spacing w:val="-1"/>
        </w:rPr>
        <w:t xml:space="preserve"> </w:t>
      </w:r>
      <w:r>
        <w:t xml:space="preserve">of </w:t>
      </w:r>
      <w:r w:rsidR="00B01FA5">
        <w:t xml:space="preserve">the need for </w:t>
      </w:r>
      <w:r>
        <w:t>a</w:t>
      </w:r>
      <w:r>
        <w:rPr>
          <w:spacing w:val="-1"/>
        </w:rPr>
        <w:t xml:space="preserve"> </w:t>
      </w:r>
      <w:r>
        <w:t>formal</w:t>
      </w:r>
      <w:r>
        <w:rPr>
          <w:spacing w:val="-2"/>
        </w:rPr>
        <w:t xml:space="preserve"> </w:t>
      </w:r>
      <w:r>
        <w:t>definition of DB</w:t>
      </w:r>
      <w:r>
        <w:rPr>
          <w:spacing w:val="-1"/>
        </w:rPr>
        <w:t xml:space="preserve"> </w:t>
      </w:r>
      <w:r>
        <w:t>and has identified areas for further research that are needed around</w:t>
      </w:r>
      <w:r>
        <w:rPr>
          <w:spacing w:val="-2"/>
        </w:rPr>
        <w:t xml:space="preserve"> </w:t>
      </w:r>
      <w:r>
        <w:t>the perceived effects</w:t>
      </w:r>
      <w:r>
        <w:rPr>
          <w:spacing w:val="-1"/>
        </w:rPr>
        <w:t xml:space="preserve"> </w:t>
      </w:r>
      <w:r>
        <w:t>of DB on the</w:t>
      </w:r>
      <w:r>
        <w:rPr>
          <w:spacing w:val="-2"/>
        </w:rPr>
        <w:t xml:space="preserve"> </w:t>
      </w:r>
      <w:r>
        <w:t xml:space="preserve">MSK system. </w:t>
      </w:r>
      <w:r w:rsidR="00502ABD">
        <w:t xml:space="preserve">In the absence of an overarching and accurate definition </w:t>
      </w:r>
      <w:r w:rsidR="00292AB2">
        <w:t>a</w:t>
      </w:r>
      <w:r>
        <w:t xml:space="preserve"> new model of DB has been produced as a result of this dissertation</w:t>
      </w:r>
      <w:r w:rsidR="00807685">
        <w:t xml:space="preserve"> to provide </w:t>
      </w:r>
      <w:r w:rsidR="00D30FC4">
        <w:t xml:space="preserve">a </w:t>
      </w:r>
      <w:r w:rsidR="00292AB2">
        <w:t>suggested framework</w:t>
      </w:r>
      <w:r w:rsidR="00D30FC4">
        <w:t xml:space="preserve"> of what </w:t>
      </w:r>
      <w:r w:rsidR="00876F45">
        <w:t>DB</w:t>
      </w:r>
      <w:r w:rsidR="00D30FC4">
        <w:t xml:space="preserve"> could</w:t>
      </w:r>
      <w:r w:rsidR="00292AB2">
        <w:t xml:space="preserve"> potentially</w:t>
      </w:r>
      <w:r w:rsidR="00D30FC4">
        <w:t xml:space="preserve"> look like, when divided into three subcategories. These subcategories are biomechanical DB,</w:t>
      </w:r>
      <w:r w:rsidR="00876F45">
        <w:t xml:space="preserve"> biochemical DB and psychophysiological DB</w:t>
      </w:r>
      <w:r w:rsidR="007A2E5E">
        <w:t xml:space="preserve"> It is proposed by this author that </w:t>
      </w:r>
      <w:r w:rsidR="009136B7">
        <w:t xml:space="preserve">the work produced in this study </w:t>
      </w:r>
      <w:r w:rsidR="00D079BD">
        <w:t xml:space="preserve">enables </w:t>
      </w:r>
      <w:r w:rsidR="0013627F">
        <w:t xml:space="preserve">a </w:t>
      </w:r>
      <w:r w:rsidR="009136B7">
        <w:t xml:space="preserve">future </w:t>
      </w:r>
      <w:r w:rsidR="0013627F">
        <w:t xml:space="preserve">consensus </w:t>
      </w:r>
      <w:r w:rsidR="00D079BD">
        <w:t xml:space="preserve">to </w:t>
      </w:r>
      <w:r w:rsidR="0013627F">
        <w:t>be reached</w:t>
      </w:r>
      <w:r w:rsidR="004B3232">
        <w:t xml:space="preserve"> </w:t>
      </w:r>
      <w:r w:rsidR="0013627F">
        <w:t>on the formal definition, model and signs and symptoms of DB.</w:t>
      </w:r>
    </w:p>
    <w:p w14:paraId="641C0F46" w14:textId="50892D88" w:rsidR="00637332" w:rsidRDefault="00637332">
      <w:pPr>
        <w:rPr>
          <w:sz w:val="32"/>
          <w:szCs w:val="32"/>
        </w:rPr>
      </w:pPr>
      <w:r>
        <w:br w:type="page"/>
      </w:r>
    </w:p>
    <w:p w14:paraId="641C0F47" w14:textId="77777777" w:rsidR="00805B0D" w:rsidRDefault="00234FD3">
      <w:pPr>
        <w:pStyle w:val="Heading1"/>
      </w:pPr>
      <w:bookmarkStart w:id="5" w:name="_Toc159312749"/>
      <w:r>
        <w:rPr>
          <w:color w:val="2E5395"/>
        </w:rPr>
        <w:lastRenderedPageBreak/>
        <w:t>Table</w:t>
      </w:r>
      <w:r>
        <w:rPr>
          <w:color w:val="2E5395"/>
          <w:spacing w:val="-9"/>
        </w:rPr>
        <w:t xml:space="preserve"> </w:t>
      </w:r>
      <w:r>
        <w:rPr>
          <w:color w:val="2E5395"/>
        </w:rPr>
        <w:t>of</w:t>
      </w:r>
      <w:r>
        <w:rPr>
          <w:color w:val="2E5395"/>
          <w:spacing w:val="-8"/>
        </w:rPr>
        <w:t xml:space="preserve"> </w:t>
      </w:r>
      <w:r>
        <w:rPr>
          <w:color w:val="2E5395"/>
          <w:spacing w:val="-2"/>
        </w:rPr>
        <w:t>Contents</w:t>
      </w:r>
      <w:bookmarkEnd w:id="5"/>
    </w:p>
    <w:p w14:paraId="641C0F48" w14:textId="77777777" w:rsidR="00805B0D" w:rsidRDefault="00805B0D">
      <w:pPr>
        <w:sectPr w:rsidR="00805B0D" w:rsidSect="00C97A40">
          <w:pgSz w:w="11910" w:h="16840"/>
          <w:pgMar w:top="1360" w:right="1240" w:bottom="1438" w:left="1240" w:header="0" w:footer="1000" w:gutter="0"/>
          <w:cols w:space="720"/>
        </w:sectPr>
      </w:pPr>
    </w:p>
    <w:p w14:paraId="15AFEAF2" w14:textId="09A84C9F" w:rsidR="009A22F7" w:rsidRDefault="009A22F7" w:rsidP="000E59F3">
      <w:pPr>
        <w:pStyle w:val="TOC2"/>
        <w:tabs>
          <w:tab w:val="right" w:leader="dot" w:pos="9420"/>
        </w:tabs>
        <w:ind w:left="369"/>
        <w:rPr>
          <w:rFonts w:asciiTheme="minorHAnsi" w:eastAsiaTheme="minorEastAsia" w:hAnsiTheme="minorHAnsi" w:cstheme="minorBidi"/>
          <w:noProof/>
          <w:kern w:val="2"/>
          <w:lang w:eastAsia="en-GB"/>
          <w14:ligatures w14:val="standardContextual"/>
        </w:rPr>
      </w:pPr>
      <w:r>
        <w:fldChar w:fldCharType="begin"/>
      </w:r>
      <w:r>
        <w:instrText xml:space="preserve"> TOC \o "1-3" \h \z \u </w:instrText>
      </w:r>
      <w:r>
        <w:fldChar w:fldCharType="separate"/>
      </w:r>
      <w:hyperlink w:anchor="_Toc159312748" w:history="1">
        <w:r w:rsidRPr="006975BD">
          <w:rPr>
            <w:rStyle w:val="Hyperlink"/>
            <w:noProof/>
            <w:spacing w:val="-2"/>
          </w:rPr>
          <w:t>Abstract</w:t>
        </w:r>
        <w:r>
          <w:rPr>
            <w:noProof/>
            <w:webHidden/>
          </w:rPr>
          <w:tab/>
        </w:r>
        <w:r>
          <w:rPr>
            <w:noProof/>
            <w:webHidden/>
          </w:rPr>
          <w:fldChar w:fldCharType="begin"/>
        </w:r>
        <w:r>
          <w:rPr>
            <w:noProof/>
            <w:webHidden/>
          </w:rPr>
          <w:instrText xml:space="preserve"> PAGEREF _Toc159312748 \h </w:instrText>
        </w:r>
        <w:r>
          <w:rPr>
            <w:noProof/>
            <w:webHidden/>
          </w:rPr>
        </w:r>
        <w:r>
          <w:rPr>
            <w:noProof/>
            <w:webHidden/>
          </w:rPr>
          <w:fldChar w:fldCharType="separate"/>
        </w:r>
        <w:r w:rsidR="00B32FB2">
          <w:rPr>
            <w:noProof/>
            <w:webHidden/>
          </w:rPr>
          <w:t>2</w:t>
        </w:r>
        <w:r>
          <w:rPr>
            <w:noProof/>
            <w:webHidden/>
          </w:rPr>
          <w:fldChar w:fldCharType="end"/>
        </w:r>
      </w:hyperlink>
    </w:p>
    <w:p w14:paraId="18D5012F" w14:textId="39DB96CC"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749" w:history="1">
        <w:r w:rsidR="009A22F7" w:rsidRPr="006975BD">
          <w:rPr>
            <w:rStyle w:val="Hyperlink"/>
            <w:noProof/>
          </w:rPr>
          <w:t>Table</w:t>
        </w:r>
        <w:r w:rsidR="009A22F7" w:rsidRPr="006975BD">
          <w:rPr>
            <w:rStyle w:val="Hyperlink"/>
            <w:noProof/>
            <w:spacing w:val="-9"/>
          </w:rPr>
          <w:t xml:space="preserve"> </w:t>
        </w:r>
        <w:r w:rsidR="009A22F7" w:rsidRPr="006975BD">
          <w:rPr>
            <w:rStyle w:val="Hyperlink"/>
            <w:noProof/>
          </w:rPr>
          <w:t>of</w:t>
        </w:r>
        <w:r w:rsidR="009A22F7" w:rsidRPr="006975BD">
          <w:rPr>
            <w:rStyle w:val="Hyperlink"/>
            <w:noProof/>
            <w:spacing w:val="-8"/>
          </w:rPr>
          <w:t xml:space="preserve"> </w:t>
        </w:r>
        <w:r w:rsidR="009A22F7" w:rsidRPr="006975BD">
          <w:rPr>
            <w:rStyle w:val="Hyperlink"/>
            <w:noProof/>
            <w:spacing w:val="-2"/>
          </w:rPr>
          <w:t>Contents</w:t>
        </w:r>
        <w:r w:rsidR="009A22F7">
          <w:rPr>
            <w:noProof/>
            <w:webHidden/>
          </w:rPr>
          <w:tab/>
        </w:r>
        <w:r w:rsidR="009A22F7">
          <w:rPr>
            <w:noProof/>
            <w:webHidden/>
          </w:rPr>
          <w:fldChar w:fldCharType="begin"/>
        </w:r>
        <w:r w:rsidR="009A22F7">
          <w:rPr>
            <w:noProof/>
            <w:webHidden/>
          </w:rPr>
          <w:instrText xml:space="preserve"> PAGEREF _Toc159312749 \h </w:instrText>
        </w:r>
        <w:r w:rsidR="009A22F7">
          <w:rPr>
            <w:noProof/>
            <w:webHidden/>
          </w:rPr>
        </w:r>
        <w:r w:rsidR="009A22F7">
          <w:rPr>
            <w:noProof/>
            <w:webHidden/>
          </w:rPr>
          <w:fldChar w:fldCharType="separate"/>
        </w:r>
        <w:r w:rsidR="00B32FB2">
          <w:rPr>
            <w:noProof/>
            <w:webHidden/>
          </w:rPr>
          <w:t>4</w:t>
        </w:r>
        <w:r w:rsidR="009A22F7">
          <w:rPr>
            <w:noProof/>
            <w:webHidden/>
          </w:rPr>
          <w:fldChar w:fldCharType="end"/>
        </w:r>
      </w:hyperlink>
    </w:p>
    <w:p w14:paraId="3E9B358D" w14:textId="617E5B42" w:rsidR="009A22F7" w:rsidRDefault="004954A2">
      <w:pPr>
        <w:pStyle w:val="TOC2"/>
        <w:tabs>
          <w:tab w:val="right" w:leader="dot" w:pos="9420"/>
        </w:tabs>
        <w:rPr>
          <w:rFonts w:asciiTheme="minorHAnsi" w:eastAsiaTheme="minorEastAsia" w:hAnsiTheme="minorHAnsi" w:cstheme="minorBidi"/>
          <w:noProof/>
          <w:kern w:val="2"/>
          <w:lang w:eastAsia="en-GB"/>
          <w14:ligatures w14:val="standardContextual"/>
        </w:rPr>
      </w:pPr>
      <w:hyperlink w:anchor="_Toc159312750" w:history="1">
        <w:r w:rsidR="009A22F7" w:rsidRPr="006975BD">
          <w:rPr>
            <w:rStyle w:val="Hyperlink"/>
            <w:noProof/>
          </w:rPr>
          <w:t>List</w:t>
        </w:r>
        <w:r w:rsidR="009A22F7" w:rsidRPr="006975BD">
          <w:rPr>
            <w:rStyle w:val="Hyperlink"/>
            <w:noProof/>
            <w:spacing w:val="-2"/>
          </w:rPr>
          <w:t xml:space="preserve"> </w:t>
        </w:r>
        <w:r w:rsidR="009A22F7" w:rsidRPr="006975BD">
          <w:rPr>
            <w:rStyle w:val="Hyperlink"/>
            <w:noProof/>
          </w:rPr>
          <w:t>of</w:t>
        </w:r>
        <w:r w:rsidR="009A22F7" w:rsidRPr="006975BD">
          <w:rPr>
            <w:rStyle w:val="Hyperlink"/>
            <w:noProof/>
            <w:spacing w:val="-1"/>
          </w:rPr>
          <w:t xml:space="preserve"> </w:t>
        </w:r>
        <w:r w:rsidR="009A22F7" w:rsidRPr="006975BD">
          <w:rPr>
            <w:rStyle w:val="Hyperlink"/>
            <w:noProof/>
            <w:spacing w:val="-2"/>
          </w:rPr>
          <w:t>Tables</w:t>
        </w:r>
        <w:r w:rsidR="009A22F7">
          <w:rPr>
            <w:noProof/>
            <w:webHidden/>
          </w:rPr>
          <w:tab/>
        </w:r>
        <w:r w:rsidR="009A22F7">
          <w:rPr>
            <w:noProof/>
            <w:webHidden/>
          </w:rPr>
          <w:fldChar w:fldCharType="begin"/>
        </w:r>
        <w:r w:rsidR="009A22F7">
          <w:rPr>
            <w:noProof/>
            <w:webHidden/>
          </w:rPr>
          <w:instrText xml:space="preserve"> PAGEREF _Toc159312750 \h </w:instrText>
        </w:r>
        <w:r w:rsidR="009A22F7">
          <w:rPr>
            <w:noProof/>
            <w:webHidden/>
          </w:rPr>
        </w:r>
        <w:r w:rsidR="009A22F7">
          <w:rPr>
            <w:noProof/>
            <w:webHidden/>
          </w:rPr>
          <w:fldChar w:fldCharType="separate"/>
        </w:r>
        <w:r w:rsidR="00B32FB2">
          <w:rPr>
            <w:noProof/>
            <w:webHidden/>
          </w:rPr>
          <w:t>7</w:t>
        </w:r>
        <w:r w:rsidR="009A22F7">
          <w:rPr>
            <w:noProof/>
            <w:webHidden/>
          </w:rPr>
          <w:fldChar w:fldCharType="end"/>
        </w:r>
      </w:hyperlink>
    </w:p>
    <w:p w14:paraId="63623504" w14:textId="0E626E45" w:rsidR="009A22F7" w:rsidRDefault="004954A2">
      <w:pPr>
        <w:pStyle w:val="TOC2"/>
        <w:tabs>
          <w:tab w:val="right" w:leader="dot" w:pos="9420"/>
        </w:tabs>
        <w:rPr>
          <w:rFonts w:asciiTheme="minorHAnsi" w:eastAsiaTheme="minorEastAsia" w:hAnsiTheme="minorHAnsi" w:cstheme="minorBidi"/>
          <w:noProof/>
          <w:kern w:val="2"/>
          <w:lang w:eastAsia="en-GB"/>
          <w14:ligatures w14:val="standardContextual"/>
        </w:rPr>
      </w:pPr>
      <w:hyperlink w:anchor="_Toc159312751" w:history="1">
        <w:r w:rsidR="009A22F7" w:rsidRPr="006975BD">
          <w:rPr>
            <w:rStyle w:val="Hyperlink"/>
            <w:noProof/>
          </w:rPr>
          <w:t>List</w:t>
        </w:r>
        <w:r w:rsidR="009A22F7" w:rsidRPr="006975BD">
          <w:rPr>
            <w:rStyle w:val="Hyperlink"/>
            <w:noProof/>
            <w:spacing w:val="-2"/>
          </w:rPr>
          <w:t xml:space="preserve"> </w:t>
        </w:r>
        <w:r w:rsidR="009A22F7" w:rsidRPr="006975BD">
          <w:rPr>
            <w:rStyle w:val="Hyperlink"/>
            <w:noProof/>
          </w:rPr>
          <w:t>of</w:t>
        </w:r>
        <w:r w:rsidR="009A22F7" w:rsidRPr="006975BD">
          <w:rPr>
            <w:rStyle w:val="Hyperlink"/>
            <w:noProof/>
            <w:spacing w:val="-1"/>
          </w:rPr>
          <w:t xml:space="preserve"> </w:t>
        </w:r>
        <w:r w:rsidR="009A22F7" w:rsidRPr="006975BD">
          <w:rPr>
            <w:rStyle w:val="Hyperlink"/>
            <w:noProof/>
            <w:spacing w:val="-2"/>
          </w:rPr>
          <w:t>Figures</w:t>
        </w:r>
        <w:r w:rsidR="009A22F7">
          <w:rPr>
            <w:noProof/>
            <w:webHidden/>
          </w:rPr>
          <w:tab/>
        </w:r>
        <w:r w:rsidR="009A22F7">
          <w:rPr>
            <w:noProof/>
            <w:webHidden/>
          </w:rPr>
          <w:fldChar w:fldCharType="begin"/>
        </w:r>
        <w:r w:rsidR="009A22F7">
          <w:rPr>
            <w:noProof/>
            <w:webHidden/>
          </w:rPr>
          <w:instrText xml:space="preserve"> PAGEREF _Toc159312751 \h </w:instrText>
        </w:r>
        <w:r w:rsidR="009A22F7">
          <w:rPr>
            <w:noProof/>
            <w:webHidden/>
          </w:rPr>
        </w:r>
        <w:r w:rsidR="009A22F7">
          <w:rPr>
            <w:noProof/>
            <w:webHidden/>
          </w:rPr>
          <w:fldChar w:fldCharType="separate"/>
        </w:r>
        <w:r w:rsidR="00B32FB2">
          <w:rPr>
            <w:noProof/>
            <w:webHidden/>
          </w:rPr>
          <w:t>8</w:t>
        </w:r>
        <w:r w:rsidR="009A22F7">
          <w:rPr>
            <w:noProof/>
            <w:webHidden/>
          </w:rPr>
          <w:fldChar w:fldCharType="end"/>
        </w:r>
      </w:hyperlink>
    </w:p>
    <w:p w14:paraId="4998CFA4" w14:textId="69E47EDA"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752" w:history="1">
        <w:r w:rsidR="009A22F7" w:rsidRPr="006975BD">
          <w:rPr>
            <w:rStyle w:val="Hyperlink"/>
            <w:noProof/>
            <w:spacing w:val="-2"/>
          </w:rPr>
          <w:t>Acknowledgements</w:t>
        </w:r>
        <w:r w:rsidR="009A22F7">
          <w:rPr>
            <w:noProof/>
            <w:webHidden/>
          </w:rPr>
          <w:tab/>
        </w:r>
        <w:r w:rsidR="009A22F7">
          <w:rPr>
            <w:noProof/>
            <w:webHidden/>
          </w:rPr>
          <w:fldChar w:fldCharType="begin"/>
        </w:r>
        <w:r w:rsidR="009A22F7">
          <w:rPr>
            <w:noProof/>
            <w:webHidden/>
          </w:rPr>
          <w:instrText xml:space="preserve"> PAGEREF _Toc159312752 \h </w:instrText>
        </w:r>
        <w:r w:rsidR="009A22F7">
          <w:rPr>
            <w:noProof/>
            <w:webHidden/>
          </w:rPr>
        </w:r>
        <w:r w:rsidR="009A22F7">
          <w:rPr>
            <w:noProof/>
            <w:webHidden/>
          </w:rPr>
          <w:fldChar w:fldCharType="separate"/>
        </w:r>
        <w:r w:rsidR="00B32FB2">
          <w:rPr>
            <w:noProof/>
            <w:webHidden/>
          </w:rPr>
          <w:t>9</w:t>
        </w:r>
        <w:r w:rsidR="009A22F7">
          <w:rPr>
            <w:noProof/>
            <w:webHidden/>
          </w:rPr>
          <w:fldChar w:fldCharType="end"/>
        </w:r>
      </w:hyperlink>
    </w:p>
    <w:p w14:paraId="0662A3B8" w14:textId="15B0D3B3"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753" w:history="1">
        <w:r w:rsidR="009A22F7" w:rsidRPr="006975BD">
          <w:rPr>
            <w:rStyle w:val="Hyperlink"/>
            <w:noProof/>
            <w:w w:val="99"/>
            <w:lang w:val="en-US"/>
          </w:rPr>
          <w:t>1.0</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spacing w:val="-2"/>
          </w:rPr>
          <w:t>Introduction</w:t>
        </w:r>
        <w:r w:rsidR="009A22F7">
          <w:rPr>
            <w:noProof/>
            <w:webHidden/>
          </w:rPr>
          <w:tab/>
        </w:r>
        <w:r w:rsidR="009A22F7">
          <w:rPr>
            <w:noProof/>
            <w:webHidden/>
          </w:rPr>
          <w:fldChar w:fldCharType="begin"/>
        </w:r>
        <w:r w:rsidR="009A22F7">
          <w:rPr>
            <w:noProof/>
            <w:webHidden/>
          </w:rPr>
          <w:instrText xml:space="preserve"> PAGEREF _Toc159312753 \h </w:instrText>
        </w:r>
        <w:r w:rsidR="009A22F7">
          <w:rPr>
            <w:noProof/>
            <w:webHidden/>
          </w:rPr>
        </w:r>
        <w:r w:rsidR="009A22F7">
          <w:rPr>
            <w:noProof/>
            <w:webHidden/>
          </w:rPr>
          <w:fldChar w:fldCharType="separate"/>
        </w:r>
        <w:r w:rsidR="00B32FB2">
          <w:rPr>
            <w:noProof/>
            <w:webHidden/>
          </w:rPr>
          <w:t>10</w:t>
        </w:r>
        <w:r w:rsidR="009A22F7">
          <w:rPr>
            <w:noProof/>
            <w:webHidden/>
          </w:rPr>
          <w:fldChar w:fldCharType="end"/>
        </w:r>
      </w:hyperlink>
    </w:p>
    <w:p w14:paraId="112F74DB" w14:textId="59F35D64"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54" w:history="1">
        <w:r w:rsidR="009A22F7" w:rsidRPr="006975BD">
          <w:rPr>
            <w:rStyle w:val="Hyperlink"/>
            <w:noProof/>
            <w:w w:val="99"/>
            <w:lang w:val="en-US"/>
          </w:rPr>
          <w:t>1.1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Normal</w:t>
        </w:r>
        <w:r w:rsidR="009A22F7" w:rsidRPr="006975BD">
          <w:rPr>
            <w:rStyle w:val="Hyperlink"/>
            <w:noProof/>
            <w:spacing w:val="-8"/>
          </w:rPr>
          <w:t xml:space="preserve"> </w:t>
        </w:r>
        <w:r w:rsidR="009A22F7" w:rsidRPr="006975BD">
          <w:rPr>
            <w:rStyle w:val="Hyperlink"/>
            <w:noProof/>
          </w:rPr>
          <w:t>Breathing</w:t>
        </w:r>
        <w:r w:rsidR="009A22F7" w:rsidRPr="006975BD">
          <w:rPr>
            <w:rStyle w:val="Hyperlink"/>
            <w:noProof/>
            <w:spacing w:val="-9"/>
          </w:rPr>
          <w:t xml:space="preserve"> </w:t>
        </w:r>
        <w:r w:rsidR="009A22F7" w:rsidRPr="006975BD">
          <w:rPr>
            <w:rStyle w:val="Hyperlink"/>
            <w:noProof/>
            <w:spacing w:val="-2"/>
          </w:rPr>
          <w:t>Mechanics</w:t>
        </w:r>
        <w:r w:rsidR="009A22F7">
          <w:rPr>
            <w:noProof/>
            <w:webHidden/>
          </w:rPr>
          <w:tab/>
        </w:r>
        <w:r w:rsidR="009A22F7">
          <w:rPr>
            <w:noProof/>
            <w:webHidden/>
          </w:rPr>
          <w:fldChar w:fldCharType="begin"/>
        </w:r>
        <w:r w:rsidR="009A22F7">
          <w:rPr>
            <w:noProof/>
            <w:webHidden/>
          </w:rPr>
          <w:instrText xml:space="preserve"> PAGEREF _Toc159312754 \h </w:instrText>
        </w:r>
        <w:r w:rsidR="009A22F7">
          <w:rPr>
            <w:noProof/>
            <w:webHidden/>
          </w:rPr>
        </w:r>
        <w:r w:rsidR="009A22F7">
          <w:rPr>
            <w:noProof/>
            <w:webHidden/>
          </w:rPr>
          <w:fldChar w:fldCharType="separate"/>
        </w:r>
        <w:r w:rsidR="00B32FB2">
          <w:rPr>
            <w:noProof/>
            <w:webHidden/>
          </w:rPr>
          <w:t>11</w:t>
        </w:r>
        <w:r w:rsidR="009A22F7">
          <w:rPr>
            <w:noProof/>
            <w:webHidden/>
          </w:rPr>
          <w:fldChar w:fldCharType="end"/>
        </w:r>
      </w:hyperlink>
    </w:p>
    <w:p w14:paraId="64A2B313" w14:textId="484E9CA6"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55" w:history="1">
        <w:r w:rsidR="009A22F7" w:rsidRPr="006975BD">
          <w:rPr>
            <w:rStyle w:val="Hyperlink"/>
            <w:noProof/>
            <w:w w:val="99"/>
            <w:lang w:val="en-US"/>
          </w:rPr>
          <w:t>1.2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Breathing</w:t>
        </w:r>
        <w:r w:rsidR="009A22F7" w:rsidRPr="006975BD">
          <w:rPr>
            <w:rStyle w:val="Hyperlink"/>
            <w:noProof/>
            <w:spacing w:val="-4"/>
          </w:rPr>
          <w:t xml:space="preserve"> </w:t>
        </w:r>
        <w:r w:rsidR="009A22F7" w:rsidRPr="006975BD">
          <w:rPr>
            <w:rStyle w:val="Hyperlink"/>
            <w:noProof/>
          </w:rPr>
          <w:t>in</w:t>
        </w:r>
        <w:r w:rsidR="009A22F7" w:rsidRPr="006975BD">
          <w:rPr>
            <w:rStyle w:val="Hyperlink"/>
            <w:noProof/>
            <w:spacing w:val="-6"/>
          </w:rPr>
          <w:t xml:space="preserve"> </w:t>
        </w:r>
        <w:r w:rsidR="009A22F7" w:rsidRPr="006975BD">
          <w:rPr>
            <w:rStyle w:val="Hyperlink"/>
            <w:noProof/>
            <w:spacing w:val="-2"/>
          </w:rPr>
          <w:t>Healthcare</w:t>
        </w:r>
        <w:r w:rsidR="009A22F7">
          <w:rPr>
            <w:noProof/>
            <w:webHidden/>
          </w:rPr>
          <w:tab/>
        </w:r>
        <w:r w:rsidR="009A22F7">
          <w:rPr>
            <w:noProof/>
            <w:webHidden/>
          </w:rPr>
          <w:fldChar w:fldCharType="begin"/>
        </w:r>
        <w:r w:rsidR="009A22F7">
          <w:rPr>
            <w:noProof/>
            <w:webHidden/>
          </w:rPr>
          <w:instrText xml:space="preserve"> PAGEREF _Toc159312755 \h </w:instrText>
        </w:r>
        <w:r w:rsidR="009A22F7">
          <w:rPr>
            <w:noProof/>
            <w:webHidden/>
          </w:rPr>
        </w:r>
        <w:r w:rsidR="009A22F7">
          <w:rPr>
            <w:noProof/>
            <w:webHidden/>
          </w:rPr>
          <w:fldChar w:fldCharType="separate"/>
        </w:r>
        <w:r w:rsidR="00B32FB2">
          <w:rPr>
            <w:noProof/>
            <w:webHidden/>
          </w:rPr>
          <w:t>14</w:t>
        </w:r>
        <w:r w:rsidR="009A22F7">
          <w:rPr>
            <w:noProof/>
            <w:webHidden/>
          </w:rPr>
          <w:fldChar w:fldCharType="end"/>
        </w:r>
      </w:hyperlink>
    </w:p>
    <w:p w14:paraId="50BCBE9C" w14:textId="4691D0BB"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56" w:history="1">
        <w:r w:rsidR="009A22F7" w:rsidRPr="006975BD">
          <w:rPr>
            <w:rStyle w:val="Hyperlink"/>
            <w:noProof/>
            <w:w w:val="99"/>
            <w:lang w:val="en-US"/>
          </w:rPr>
          <w:t>1.3</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Breathing</w:t>
        </w:r>
        <w:r w:rsidR="009A22F7" w:rsidRPr="006975BD">
          <w:rPr>
            <w:rStyle w:val="Hyperlink"/>
            <w:noProof/>
            <w:spacing w:val="-4"/>
          </w:rPr>
          <w:t xml:space="preserve"> </w:t>
        </w:r>
        <w:r w:rsidR="009A22F7" w:rsidRPr="006975BD">
          <w:rPr>
            <w:rStyle w:val="Hyperlink"/>
            <w:noProof/>
          </w:rPr>
          <w:t>in</w:t>
        </w:r>
        <w:r w:rsidR="009A22F7" w:rsidRPr="006975BD">
          <w:rPr>
            <w:rStyle w:val="Hyperlink"/>
            <w:noProof/>
            <w:spacing w:val="-6"/>
          </w:rPr>
          <w:t xml:space="preserve"> </w:t>
        </w:r>
        <w:r w:rsidR="009A22F7" w:rsidRPr="006975BD">
          <w:rPr>
            <w:rStyle w:val="Hyperlink"/>
            <w:noProof/>
            <w:spacing w:val="-2"/>
          </w:rPr>
          <w:t>Research</w:t>
        </w:r>
        <w:r w:rsidR="009A22F7">
          <w:rPr>
            <w:noProof/>
            <w:webHidden/>
          </w:rPr>
          <w:tab/>
        </w:r>
        <w:r w:rsidR="009A22F7">
          <w:rPr>
            <w:noProof/>
            <w:webHidden/>
          </w:rPr>
          <w:fldChar w:fldCharType="begin"/>
        </w:r>
        <w:r w:rsidR="009A22F7">
          <w:rPr>
            <w:noProof/>
            <w:webHidden/>
          </w:rPr>
          <w:instrText xml:space="preserve"> PAGEREF _Toc159312756 \h </w:instrText>
        </w:r>
        <w:r w:rsidR="009A22F7">
          <w:rPr>
            <w:noProof/>
            <w:webHidden/>
          </w:rPr>
        </w:r>
        <w:r w:rsidR="009A22F7">
          <w:rPr>
            <w:noProof/>
            <w:webHidden/>
          </w:rPr>
          <w:fldChar w:fldCharType="separate"/>
        </w:r>
        <w:r w:rsidR="00B32FB2">
          <w:rPr>
            <w:noProof/>
            <w:webHidden/>
          </w:rPr>
          <w:t>15</w:t>
        </w:r>
        <w:r w:rsidR="009A22F7">
          <w:rPr>
            <w:noProof/>
            <w:webHidden/>
          </w:rPr>
          <w:fldChar w:fldCharType="end"/>
        </w:r>
      </w:hyperlink>
    </w:p>
    <w:p w14:paraId="73E95749" w14:textId="49970BB0"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757" w:history="1">
        <w:r w:rsidR="009A22F7" w:rsidRPr="006975BD">
          <w:rPr>
            <w:rStyle w:val="Hyperlink"/>
            <w:noProof/>
            <w:w w:val="99"/>
            <w:lang w:val="en-US"/>
          </w:rPr>
          <w:t>2.0</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Dysfunctional</w:t>
        </w:r>
        <w:r w:rsidR="009A22F7" w:rsidRPr="006975BD">
          <w:rPr>
            <w:rStyle w:val="Hyperlink"/>
            <w:noProof/>
            <w:spacing w:val="-13"/>
          </w:rPr>
          <w:t xml:space="preserve"> </w:t>
        </w:r>
        <w:r w:rsidR="009A22F7" w:rsidRPr="006975BD">
          <w:rPr>
            <w:rStyle w:val="Hyperlink"/>
            <w:noProof/>
          </w:rPr>
          <w:t>Breathing:</w:t>
        </w:r>
        <w:r w:rsidR="009A22F7" w:rsidRPr="006975BD">
          <w:rPr>
            <w:rStyle w:val="Hyperlink"/>
            <w:noProof/>
            <w:spacing w:val="-14"/>
          </w:rPr>
          <w:t xml:space="preserve"> </w:t>
        </w:r>
        <w:r w:rsidR="009A22F7" w:rsidRPr="006975BD">
          <w:rPr>
            <w:rStyle w:val="Hyperlink"/>
            <w:noProof/>
          </w:rPr>
          <w:t>A</w:t>
        </w:r>
        <w:r w:rsidR="009A22F7" w:rsidRPr="006975BD">
          <w:rPr>
            <w:rStyle w:val="Hyperlink"/>
            <w:noProof/>
            <w:spacing w:val="-14"/>
          </w:rPr>
          <w:t xml:space="preserve"> </w:t>
        </w:r>
        <w:r w:rsidR="009A22F7" w:rsidRPr="006975BD">
          <w:rPr>
            <w:rStyle w:val="Hyperlink"/>
            <w:noProof/>
          </w:rPr>
          <w:t>Critical</w:t>
        </w:r>
        <w:r w:rsidR="009A22F7" w:rsidRPr="006975BD">
          <w:rPr>
            <w:rStyle w:val="Hyperlink"/>
            <w:noProof/>
            <w:spacing w:val="-13"/>
          </w:rPr>
          <w:t xml:space="preserve"> </w:t>
        </w:r>
        <w:r w:rsidR="009A22F7" w:rsidRPr="006975BD">
          <w:rPr>
            <w:rStyle w:val="Hyperlink"/>
            <w:noProof/>
            <w:spacing w:val="-2"/>
          </w:rPr>
          <w:t>Review</w:t>
        </w:r>
        <w:r w:rsidR="009A22F7">
          <w:rPr>
            <w:noProof/>
            <w:webHidden/>
          </w:rPr>
          <w:tab/>
        </w:r>
        <w:r w:rsidR="009A22F7">
          <w:rPr>
            <w:noProof/>
            <w:webHidden/>
          </w:rPr>
          <w:fldChar w:fldCharType="begin"/>
        </w:r>
        <w:r w:rsidR="009A22F7">
          <w:rPr>
            <w:noProof/>
            <w:webHidden/>
          </w:rPr>
          <w:instrText xml:space="preserve"> PAGEREF _Toc159312757 \h </w:instrText>
        </w:r>
        <w:r w:rsidR="009A22F7">
          <w:rPr>
            <w:noProof/>
            <w:webHidden/>
          </w:rPr>
        </w:r>
        <w:r w:rsidR="009A22F7">
          <w:rPr>
            <w:noProof/>
            <w:webHidden/>
          </w:rPr>
          <w:fldChar w:fldCharType="separate"/>
        </w:r>
        <w:r w:rsidR="00B32FB2">
          <w:rPr>
            <w:noProof/>
            <w:webHidden/>
          </w:rPr>
          <w:t>18</w:t>
        </w:r>
        <w:r w:rsidR="009A22F7">
          <w:rPr>
            <w:noProof/>
            <w:webHidden/>
          </w:rPr>
          <w:fldChar w:fldCharType="end"/>
        </w:r>
      </w:hyperlink>
    </w:p>
    <w:p w14:paraId="59C68BF2" w14:textId="4A0D022C"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58" w:history="1">
        <w:r w:rsidR="009A22F7" w:rsidRPr="006975BD">
          <w:rPr>
            <w:rStyle w:val="Hyperlink"/>
            <w:noProof/>
            <w:w w:val="99"/>
            <w:lang w:val="en-US"/>
          </w:rPr>
          <w:t>2.1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Defining</w:t>
        </w:r>
        <w:r w:rsidR="009A22F7" w:rsidRPr="006975BD">
          <w:rPr>
            <w:rStyle w:val="Hyperlink"/>
            <w:noProof/>
            <w:spacing w:val="-8"/>
          </w:rPr>
          <w:t xml:space="preserve"> </w:t>
        </w:r>
        <w:r w:rsidR="009A22F7" w:rsidRPr="006975BD">
          <w:rPr>
            <w:rStyle w:val="Hyperlink"/>
            <w:noProof/>
          </w:rPr>
          <w:t>Dysfunctional</w:t>
        </w:r>
        <w:r w:rsidR="009A22F7" w:rsidRPr="006975BD">
          <w:rPr>
            <w:rStyle w:val="Hyperlink"/>
            <w:noProof/>
            <w:spacing w:val="-9"/>
          </w:rPr>
          <w:t xml:space="preserve"> </w:t>
        </w:r>
        <w:r w:rsidR="009A22F7" w:rsidRPr="006975BD">
          <w:rPr>
            <w:rStyle w:val="Hyperlink"/>
            <w:noProof/>
            <w:spacing w:val="-2"/>
          </w:rPr>
          <w:t>Breathing</w:t>
        </w:r>
        <w:r w:rsidR="009A22F7">
          <w:rPr>
            <w:noProof/>
            <w:webHidden/>
          </w:rPr>
          <w:tab/>
        </w:r>
        <w:r w:rsidR="009A22F7">
          <w:rPr>
            <w:noProof/>
            <w:webHidden/>
          </w:rPr>
          <w:fldChar w:fldCharType="begin"/>
        </w:r>
        <w:r w:rsidR="009A22F7">
          <w:rPr>
            <w:noProof/>
            <w:webHidden/>
          </w:rPr>
          <w:instrText xml:space="preserve"> PAGEREF _Toc159312758 \h </w:instrText>
        </w:r>
        <w:r w:rsidR="009A22F7">
          <w:rPr>
            <w:noProof/>
            <w:webHidden/>
          </w:rPr>
        </w:r>
        <w:r w:rsidR="009A22F7">
          <w:rPr>
            <w:noProof/>
            <w:webHidden/>
          </w:rPr>
          <w:fldChar w:fldCharType="separate"/>
        </w:r>
        <w:r w:rsidR="00B32FB2">
          <w:rPr>
            <w:noProof/>
            <w:webHidden/>
          </w:rPr>
          <w:t>20</w:t>
        </w:r>
        <w:r w:rsidR="009A22F7">
          <w:rPr>
            <w:noProof/>
            <w:webHidden/>
          </w:rPr>
          <w:fldChar w:fldCharType="end"/>
        </w:r>
      </w:hyperlink>
    </w:p>
    <w:p w14:paraId="30F3A9A4" w14:textId="1187C5C2"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59" w:history="1">
        <w:r w:rsidR="009A22F7" w:rsidRPr="006975BD">
          <w:rPr>
            <w:rStyle w:val="Hyperlink"/>
            <w:noProof/>
            <w:spacing w:val="-2"/>
            <w:lang w:val="en-US"/>
          </w:rPr>
          <w:t>2.1.1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Barker</w:t>
        </w:r>
        <w:r w:rsidR="009A22F7" w:rsidRPr="006975BD">
          <w:rPr>
            <w:rStyle w:val="Hyperlink"/>
            <w:noProof/>
            <w:spacing w:val="-4"/>
          </w:rPr>
          <w:t xml:space="preserve"> </w:t>
        </w:r>
        <w:r w:rsidR="009A22F7" w:rsidRPr="006975BD">
          <w:rPr>
            <w:rStyle w:val="Hyperlink"/>
            <w:noProof/>
          </w:rPr>
          <w:t>and</w:t>
        </w:r>
        <w:r w:rsidR="009A22F7" w:rsidRPr="006975BD">
          <w:rPr>
            <w:rStyle w:val="Hyperlink"/>
            <w:noProof/>
            <w:spacing w:val="-3"/>
          </w:rPr>
          <w:t xml:space="preserve"> </w:t>
        </w:r>
        <w:r w:rsidR="009A22F7" w:rsidRPr="006975BD">
          <w:rPr>
            <w:rStyle w:val="Hyperlink"/>
            <w:noProof/>
          </w:rPr>
          <w:t>Everard’s</w:t>
        </w:r>
        <w:r w:rsidR="009A22F7" w:rsidRPr="006975BD">
          <w:rPr>
            <w:rStyle w:val="Hyperlink"/>
            <w:noProof/>
            <w:spacing w:val="-4"/>
          </w:rPr>
          <w:t xml:space="preserve"> </w:t>
        </w:r>
        <w:r w:rsidR="009A22F7" w:rsidRPr="006975BD">
          <w:rPr>
            <w:rStyle w:val="Hyperlink"/>
            <w:noProof/>
          </w:rPr>
          <w:t>(2015)</w:t>
        </w:r>
        <w:r w:rsidR="009A22F7" w:rsidRPr="006975BD">
          <w:rPr>
            <w:rStyle w:val="Hyperlink"/>
            <w:noProof/>
            <w:spacing w:val="-3"/>
          </w:rPr>
          <w:t xml:space="preserve"> </w:t>
        </w:r>
        <w:r w:rsidR="009A22F7" w:rsidRPr="006975BD">
          <w:rPr>
            <w:rStyle w:val="Hyperlink"/>
            <w:noProof/>
          </w:rPr>
          <w:t>Proposed</w:t>
        </w:r>
        <w:r w:rsidR="009A22F7" w:rsidRPr="006975BD">
          <w:rPr>
            <w:rStyle w:val="Hyperlink"/>
            <w:noProof/>
            <w:spacing w:val="-7"/>
          </w:rPr>
          <w:t xml:space="preserve"> </w:t>
        </w:r>
        <w:r w:rsidR="009A22F7" w:rsidRPr="006975BD">
          <w:rPr>
            <w:rStyle w:val="Hyperlink"/>
            <w:noProof/>
          </w:rPr>
          <w:t>Formal</w:t>
        </w:r>
        <w:r w:rsidR="009A22F7" w:rsidRPr="006975BD">
          <w:rPr>
            <w:rStyle w:val="Hyperlink"/>
            <w:noProof/>
            <w:spacing w:val="-4"/>
          </w:rPr>
          <w:t xml:space="preserve"> </w:t>
        </w:r>
        <w:r w:rsidR="009A22F7" w:rsidRPr="006975BD">
          <w:rPr>
            <w:rStyle w:val="Hyperlink"/>
            <w:noProof/>
          </w:rPr>
          <w:t>Definition</w:t>
        </w:r>
        <w:r w:rsidR="009A22F7" w:rsidRPr="006975BD">
          <w:rPr>
            <w:rStyle w:val="Hyperlink"/>
            <w:noProof/>
            <w:spacing w:val="-4"/>
          </w:rPr>
          <w:t xml:space="preserve"> </w:t>
        </w:r>
        <w:r w:rsidR="009A22F7" w:rsidRPr="006975BD">
          <w:rPr>
            <w:rStyle w:val="Hyperlink"/>
            <w:noProof/>
          </w:rPr>
          <w:t>of</w:t>
        </w:r>
        <w:r w:rsidR="009A22F7" w:rsidRPr="006975BD">
          <w:rPr>
            <w:rStyle w:val="Hyperlink"/>
            <w:noProof/>
            <w:spacing w:val="-3"/>
          </w:rPr>
          <w:t xml:space="preserve"> </w:t>
        </w:r>
        <w:r w:rsidR="009A22F7" w:rsidRPr="006975BD">
          <w:rPr>
            <w:rStyle w:val="Hyperlink"/>
            <w:noProof/>
            <w:spacing w:val="-5"/>
          </w:rPr>
          <w:t>DB</w:t>
        </w:r>
        <w:r w:rsidR="009A22F7">
          <w:rPr>
            <w:noProof/>
            <w:webHidden/>
          </w:rPr>
          <w:tab/>
        </w:r>
        <w:r w:rsidR="009A22F7">
          <w:rPr>
            <w:noProof/>
            <w:webHidden/>
          </w:rPr>
          <w:fldChar w:fldCharType="begin"/>
        </w:r>
        <w:r w:rsidR="009A22F7">
          <w:rPr>
            <w:noProof/>
            <w:webHidden/>
          </w:rPr>
          <w:instrText xml:space="preserve"> PAGEREF _Toc159312759 \h </w:instrText>
        </w:r>
        <w:r w:rsidR="009A22F7">
          <w:rPr>
            <w:noProof/>
            <w:webHidden/>
          </w:rPr>
        </w:r>
        <w:r w:rsidR="009A22F7">
          <w:rPr>
            <w:noProof/>
            <w:webHidden/>
          </w:rPr>
          <w:fldChar w:fldCharType="separate"/>
        </w:r>
        <w:r w:rsidR="00B32FB2">
          <w:rPr>
            <w:noProof/>
            <w:webHidden/>
          </w:rPr>
          <w:t>24</w:t>
        </w:r>
        <w:r w:rsidR="009A22F7">
          <w:rPr>
            <w:noProof/>
            <w:webHidden/>
          </w:rPr>
          <w:fldChar w:fldCharType="end"/>
        </w:r>
      </w:hyperlink>
    </w:p>
    <w:p w14:paraId="0EBFD38B" w14:textId="27E01DBA"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60" w:history="1">
        <w:r w:rsidR="009A22F7" w:rsidRPr="006975BD">
          <w:rPr>
            <w:rStyle w:val="Hyperlink"/>
            <w:noProof/>
            <w:spacing w:val="-2"/>
            <w:lang w:val="en-US"/>
          </w:rPr>
          <w:t>2.1.2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Barker</w:t>
        </w:r>
        <w:r w:rsidR="009A22F7" w:rsidRPr="006975BD">
          <w:rPr>
            <w:rStyle w:val="Hyperlink"/>
            <w:noProof/>
            <w:spacing w:val="-5"/>
          </w:rPr>
          <w:t xml:space="preserve"> </w:t>
        </w:r>
        <w:r w:rsidR="009A22F7" w:rsidRPr="006975BD">
          <w:rPr>
            <w:rStyle w:val="Hyperlink"/>
            <w:noProof/>
          </w:rPr>
          <w:t>and</w:t>
        </w:r>
        <w:r w:rsidR="009A22F7" w:rsidRPr="006975BD">
          <w:rPr>
            <w:rStyle w:val="Hyperlink"/>
            <w:noProof/>
            <w:spacing w:val="-3"/>
          </w:rPr>
          <w:t xml:space="preserve"> </w:t>
        </w:r>
        <w:r w:rsidR="009A22F7" w:rsidRPr="006975BD">
          <w:rPr>
            <w:rStyle w:val="Hyperlink"/>
            <w:noProof/>
          </w:rPr>
          <w:t>Everard’s</w:t>
        </w:r>
        <w:r w:rsidR="009A22F7" w:rsidRPr="006975BD">
          <w:rPr>
            <w:rStyle w:val="Hyperlink"/>
            <w:noProof/>
            <w:spacing w:val="-2"/>
          </w:rPr>
          <w:t xml:space="preserve"> </w:t>
        </w:r>
        <w:r w:rsidR="009A22F7" w:rsidRPr="006975BD">
          <w:rPr>
            <w:rStyle w:val="Hyperlink"/>
            <w:noProof/>
          </w:rPr>
          <w:t>(2015)</w:t>
        </w:r>
        <w:r w:rsidR="009A22F7" w:rsidRPr="006975BD">
          <w:rPr>
            <w:rStyle w:val="Hyperlink"/>
            <w:noProof/>
            <w:spacing w:val="-3"/>
          </w:rPr>
          <w:t xml:space="preserve"> </w:t>
        </w:r>
        <w:r w:rsidR="009A22F7" w:rsidRPr="006975BD">
          <w:rPr>
            <w:rStyle w:val="Hyperlink"/>
            <w:noProof/>
          </w:rPr>
          <w:t>Model</w:t>
        </w:r>
        <w:r w:rsidR="009A22F7" w:rsidRPr="006975BD">
          <w:rPr>
            <w:rStyle w:val="Hyperlink"/>
            <w:noProof/>
            <w:spacing w:val="-5"/>
          </w:rPr>
          <w:t xml:space="preserve"> </w:t>
        </w:r>
        <w:r w:rsidR="009A22F7" w:rsidRPr="006975BD">
          <w:rPr>
            <w:rStyle w:val="Hyperlink"/>
            <w:noProof/>
          </w:rPr>
          <w:t>of</w:t>
        </w:r>
        <w:r w:rsidR="009A22F7" w:rsidRPr="006975BD">
          <w:rPr>
            <w:rStyle w:val="Hyperlink"/>
            <w:noProof/>
            <w:spacing w:val="-4"/>
          </w:rPr>
          <w:t xml:space="preserve"> </w:t>
        </w:r>
        <w:r w:rsidR="009A22F7" w:rsidRPr="006975BD">
          <w:rPr>
            <w:rStyle w:val="Hyperlink"/>
            <w:noProof/>
            <w:spacing w:val="-5"/>
          </w:rPr>
          <w:t>DB</w:t>
        </w:r>
        <w:r w:rsidR="009A22F7">
          <w:rPr>
            <w:noProof/>
            <w:webHidden/>
          </w:rPr>
          <w:tab/>
        </w:r>
        <w:r w:rsidR="009A22F7">
          <w:rPr>
            <w:noProof/>
            <w:webHidden/>
          </w:rPr>
          <w:fldChar w:fldCharType="begin"/>
        </w:r>
        <w:r w:rsidR="009A22F7">
          <w:rPr>
            <w:noProof/>
            <w:webHidden/>
          </w:rPr>
          <w:instrText xml:space="preserve"> PAGEREF _Toc159312760 \h </w:instrText>
        </w:r>
        <w:r w:rsidR="009A22F7">
          <w:rPr>
            <w:noProof/>
            <w:webHidden/>
          </w:rPr>
        </w:r>
        <w:r w:rsidR="009A22F7">
          <w:rPr>
            <w:noProof/>
            <w:webHidden/>
          </w:rPr>
          <w:fldChar w:fldCharType="separate"/>
        </w:r>
        <w:r w:rsidR="00B32FB2">
          <w:rPr>
            <w:noProof/>
            <w:webHidden/>
          </w:rPr>
          <w:t>25</w:t>
        </w:r>
        <w:r w:rsidR="009A22F7">
          <w:rPr>
            <w:noProof/>
            <w:webHidden/>
          </w:rPr>
          <w:fldChar w:fldCharType="end"/>
        </w:r>
      </w:hyperlink>
    </w:p>
    <w:p w14:paraId="7023429A" w14:textId="6AD1D26B"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61" w:history="1">
        <w:r w:rsidR="009A22F7" w:rsidRPr="006975BD">
          <w:rPr>
            <w:rStyle w:val="Hyperlink"/>
            <w:noProof/>
            <w:spacing w:val="-2"/>
            <w:lang w:val="en-US"/>
          </w:rPr>
          <w:t>2.1.3</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Boulding</w:t>
        </w:r>
        <w:r w:rsidR="009A22F7" w:rsidRPr="006975BD">
          <w:rPr>
            <w:rStyle w:val="Hyperlink"/>
            <w:noProof/>
            <w:spacing w:val="-3"/>
          </w:rPr>
          <w:t xml:space="preserve"> </w:t>
        </w:r>
        <w:r w:rsidR="009A22F7" w:rsidRPr="006975BD">
          <w:rPr>
            <w:rStyle w:val="Hyperlink"/>
            <w:noProof/>
          </w:rPr>
          <w:t>et</w:t>
        </w:r>
        <w:r w:rsidR="009A22F7" w:rsidRPr="006975BD">
          <w:rPr>
            <w:rStyle w:val="Hyperlink"/>
            <w:noProof/>
            <w:spacing w:val="-5"/>
          </w:rPr>
          <w:t xml:space="preserve"> </w:t>
        </w:r>
        <w:r w:rsidR="009A22F7" w:rsidRPr="006975BD">
          <w:rPr>
            <w:rStyle w:val="Hyperlink"/>
            <w:noProof/>
          </w:rPr>
          <w:t>al.’s</w:t>
        </w:r>
        <w:r w:rsidR="009A22F7" w:rsidRPr="006975BD">
          <w:rPr>
            <w:rStyle w:val="Hyperlink"/>
            <w:noProof/>
            <w:spacing w:val="-2"/>
          </w:rPr>
          <w:t xml:space="preserve"> </w:t>
        </w:r>
        <w:r w:rsidR="009A22F7" w:rsidRPr="006975BD">
          <w:rPr>
            <w:rStyle w:val="Hyperlink"/>
            <w:noProof/>
          </w:rPr>
          <w:t>(2016)</w:t>
        </w:r>
        <w:r w:rsidR="009A22F7" w:rsidRPr="006975BD">
          <w:rPr>
            <w:rStyle w:val="Hyperlink"/>
            <w:noProof/>
            <w:spacing w:val="-3"/>
          </w:rPr>
          <w:t xml:space="preserve"> </w:t>
        </w:r>
        <w:r w:rsidR="009A22F7" w:rsidRPr="006975BD">
          <w:rPr>
            <w:rStyle w:val="Hyperlink"/>
            <w:noProof/>
          </w:rPr>
          <w:t>proposed</w:t>
        </w:r>
        <w:r w:rsidR="009A22F7" w:rsidRPr="006975BD">
          <w:rPr>
            <w:rStyle w:val="Hyperlink"/>
            <w:noProof/>
            <w:spacing w:val="-5"/>
          </w:rPr>
          <w:t xml:space="preserve"> </w:t>
        </w:r>
        <w:r w:rsidR="009A22F7" w:rsidRPr="006975BD">
          <w:rPr>
            <w:rStyle w:val="Hyperlink"/>
            <w:noProof/>
          </w:rPr>
          <w:t>DB</w:t>
        </w:r>
        <w:r w:rsidR="009A22F7" w:rsidRPr="006975BD">
          <w:rPr>
            <w:rStyle w:val="Hyperlink"/>
            <w:noProof/>
            <w:spacing w:val="-2"/>
          </w:rPr>
          <w:t xml:space="preserve"> Classifications</w:t>
        </w:r>
        <w:r w:rsidR="009A22F7">
          <w:rPr>
            <w:noProof/>
            <w:webHidden/>
          </w:rPr>
          <w:tab/>
        </w:r>
        <w:r w:rsidR="009A22F7">
          <w:rPr>
            <w:noProof/>
            <w:webHidden/>
          </w:rPr>
          <w:fldChar w:fldCharType="begin"/>
        </w:r>
        <w:r w:rsidR="009A22F7">
          <w:rPr>
            <w:noProof/>
            <w:webHidden/>
          </w:rPr>
          <w:instrText xml:space="preserve"> PAGEREF _Toc159312761 \h </w:instrText>
        </w:r>
        <w:r w:rsidR="009A22F7">
          <w:rPr>
            <w:noProof/>
            <w:webHidden/>
          </w:rPr>
        </w:r>
        <w:r w:rsidR="009A22F7">
          <w:rPr>
            <w:noProof/>
            <w:webHidden/>
          </w:rPr>
          <w:fldChar w:fldCharType="separate"/>
        </w:r>
        <w:r w:rsidR="00B32FB2">
          <w:rPr>
            <w:noProof/>
            <w:webHidden/>
          </w:rPr>
          <w:t>26</w:t>
        </w:r>
        <w:r w:rsidR="009A22F7">
          <w:rPr>
            <w:noProof/>
            <w:webHidden/>
          </w:rPr>
          <w:fldChar w:fldCharType="end"/>
        </w:r>
      </w:hyperlink>
    </w:p>
    <w:p w14:paraId="13BEF640" w14:textId="378EDF1A"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62" w:history="1">
        <w:r w:rsidR="009A22F7" w:rsidRPr="006975BD">
          <w:rPr>
            <w:rStyle w:val="Hyperlink"/>
            <w:noProof/>
            <w:spacing w:val="-2"/>
            <w:lang w:val="en-US"/>
          </w:rPr>
          <w:t>2.1.4</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Vidotto</w:t>
        </w:r>
        <w:r w:rsidR="009A22F7" w:rsidRPr="006975BD">
          <w:rPr>
            <w:rStyle w:val="Hyperlink"/>
            <w:noProof/>
            <w:spacing w:val="-7"/>
          </w:rPr>
          <w:t xml:space="preserve"> </w:t>
        </w:r>
        <w:r w:rsidR="009A22F7" w:rsidRPr="006975BD">
          <w:rPr>
            <w:rStyle w:val="Hyperlink"/>
            <w:noProof/>
          </w:rPr>
          <w:t>et</w:t>
        </w:r>
        <w:r w:rsidR="009A22F7" w:rsidRPr="006975BD">
          <w:rPr>
            <w:rStyle w:val="Hyperlink"/>
            <w:noProof/>
            <w:spacing w:val="-4"/>
          </w:rPr>
          <w:t xml:space="preserve"> </w:t>
        </w:r>
        <w:r w:rsidR="009A22F7" w:rsidRPr="006975BD">
          <w:rPr>
            <w:rStyle w:val="Hyperlink"/>
            <w:noProof/>
          </w:rPr>
          <w:t>al.’s</w:t>
        </w:r>
        <w:r w:rsidR="009A22F7" w:rsidRPr="006975BD">
          <w:rPr>
            <w:rStyle w:val="Hyperlink"/>
            <w:noProof/>
            <w:spacing w:val="-3"/>
          </w:rPr>
          <w:t xml:space="preserve"> </w:t>
        </w:r>
        <w:r w:rsidR="009A22F7" w:rsidRPr="006975BD">
          <w:rPr>
            <w:rStyle w:val="Hyperlink"/>
            <w:noProof/>
          </w:rPr>
          <w:t>(2019)</w:t>
        </w:r>
        <w:r w:rsidR="009A22F7" w:rsidRPr="006975BD">
          <w:rPr>
            <w:rStyle w:val="Hyperlink"/>
            <w:noProof/>
            <w:spacing w:val="-2"/>
          </w:rPr>
          <w:t xml:space="preserve"> </w:t>
        </w:r>
        <w:r w:rsidR="009A22F7" w:rsidRPr="006975BD">
          <w:rPr>
            <w:rStyle w:val="Hyperlink"/>
            <w:noProof/>
          </w:rPr>
          <w:t>Narrative</w:t>
        </w:r>
        <w:r w:rsidR="009A22F7" w:rsidRPr="006975BD">
          <w:rPr>
            <w:rStyle w:val="Hyperlink"/>
            <w:noProof/>
            <w:spacing w:val="-4"/>
          </w:rPr>
          <w:t xml:space="preserve"> </w:t>
        </w:r>
        <w:r w:rsidR="009A22F7" w:rsidRPr="006975BD">
          <w:rPr>
            <w:rStyle w:val="Hyperlink"/>
            <w:noProof/>
            <w:spacing w:val="-2"/>
          </w:rPr>
          <w:t>Review</w:t>
        </w:r>
        <w:r w:rsidR="009A22F7">
          <w:rPr>
            <w:noProof/>
            <w:webHidden/>
          </w:rPr>
          <w:tab/>
        </w:r>
        <w:r w:rsidR="009A22F7">
          <w:rPr>
            <w:noProof/>
            <w:webHidden/>
          </w:rPr>
          <w:fldChar w:fldCharType="begin"/>
        </w:r>
        <w:r w:rsidR="009A22F7">
          <w:rPr>
            <w:noProof/>
            <w:webHidden/>
          </w:rPr>
          <w:instrText xml:space="preserve"> PAGEREF _Toc159312762 \h </w:instrText>
        </w:r>
        <w:r w:rsidR="009A22F7">
          <w:rPr>
            <w:noProof/>
            <w:webHidden/>
          </w:rPr>
        </w:r>
        <w:r w:rsidR="009A22F7">
          <w:rPr>
            <w:noProof/>
            <w:webHidden/>
          </w:rPr>
          <w:fldChar w:fldCharType="separate"/>
        </w:r>
        <w:r w:rsidR="00B32FB2">
          <w:rPr>
            <w:noProof/>
            <w:webHidden/>
          </w:rPr>
          <w:t>29</w:t>
        </w:r>
        <w:r w:rsidR="009A22F7">
          <w:rPr>
            <w:noProof/>
            <w:webHidden/>
          </w:rPr>
          <w:fldChar w:fldCharType="end"/>
        </w:r>
      </w:hyperlink>
    </w:p>
    <w:p w14:paraId="1FF9A2BC" w14:textId="638E87C6"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63" w:history="1">
        <w:r w:rsidR="009A22F7" w:rsidRPr="006975BD">
          <w:rPr>
            <w:rStyle w:val="Hyperlink"/>
            <w:noProof/>
            <w:spacing w:val="-2"/>
            <w:lang w:val="en-US"/>
          </w:rPr>
          <w:t>2.1.5</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Kiesel</w:t>
        </w:r>
        <w:r w:rsidR="009A22F7" w:rsidRPr="006975BD">
          <w:rPr>
            <w:rStyle w:val="Hyperlink"/>
            <w:noProof/>
            <w:spacing w:val="-2"/>
          </w:rPr>
          <w:t xml:space="preserve"> </w:t>
        </w:r>
        <w:r w:rsidR="009A22F7" w:rsidRPr="006975BD">
          <w:rPr>
            <w:rStyle w:val="Hyperlink"/>
            <w:noProof/>
          </w:rPr>
          <w:t>et</w:t>
        </w:r>
        <w:r w:rsidR="009A22F7" w:rsidRPr="006975BD">
          <w:rPr>
            <w:rStyle w:val="Hyperlink"/>
            <w:noProof/>
            <w:spacing w:val="-4"/>
          </w:rPr>
          <w:t xml:space="preserve"> </w:t>
        </w:r>
        <w:r w:rsidR="009A22F7" w:rsidRPr="006975BD">
          <w:rPr>
            <w:rStyle w:val="Hyperlink"/>
            <w:noProof/>
          </w:rPr>
          <w:t>al.’s</w:t>
        </w:r>
        <w:r w:rsidR="009A22F7" w:rsidRPr="006975BD">
          <w:rPr>
            <w:rStyle w:val="Hyperlink"/>
            <w:noProof/>
            <w:spacing w:val="-1"/>
          </w:rPr>
          <w:t xml:space="preserve"> </w:t>
        </w:r>
        <w:r w:rsidR="009A22F7" w:rsidRPr="006975BD">
          <w:rPr>
            <w:rStyle w:val="Hyperlink"/>
            <w:noProof/>
          </w:rPr>
          <w:t>(2020)</w:t>
        </w:r>
        <w:r w:rsidR="009A22F7" w:rsidRPr="006975BD">
          <w:rPr>
            <w:rStyle w:val="Hyperlink"/>
            <w:noProof/>
            <w:spacing w:val="-2"/>
          </w:rPr>
          <w:t xml:space="preserve"> </w:t>
        </w:r>
        <w:r w:rsidR="009A22F7" w:rsidRPr="006975BD">
          <w:rPr>
            <w:rStyle w:val="Hyperlink"/>
            <w:noProof/>
          </w:rPr>
          <w:t>Summary</w:t>
        </w:r>
        <w:r w:rsidR="009A22F7" w:rsidRPr="006975BD">
          <w:rPr>
            <w:rStyle w:val="Hyperlink"/>
            <w:noProof/>
            <w:spacing w:val="-2"/>
          </w:rPr>
          <w:t xml:space="preserve"> </w:t>
        </w:r>
        <w:r w:rsidR="009A22F7" w:rsidRPr="006975BD">
          <w:rPr>
            <w:rStyle w:val="Hyperlink"/>
            <w:noProof/>
          </w:rPr>
          <w:t>of</w:t>
        </w:r>
        <w:r w:rsidR="009A22F7" w:rsidRPr="006975BD">
          <w:rPr>
            <w:rStyle w:val="Hyperlink"/>
            <w:noProof/>
            <w:spacing w:val="-1"/>
          </w:rPr>
          <w:t xml:space="preserve"> </w:t>
        </w:r>
        <w:r w:rsidR="009A22F7" w:rsidRPr="006975BD">
          <w:rPr>
            <w:rStyle w:val="Hyperlink"/>
            <w:noProof/>
            <w:spacing w:val="-5"/>
          </w:rPr>
          <w:t>DB</w:t>
        </w:r>
        <w:r w:rsidR="009A22F7">
          <w:rPr>
            <w:noProof/>
            <w:webHidden/>
          </w:rPr>
          <w:tab/>
        </w:r>
        <w:r w:rsidR="009A22F7">
          <w:rPr>
            <w:noProof/>
            <w:webHidden/>
          </w:rPr>
          <w:fldChar w:fldCharType="begin"/>
        </w:r>
        <w:r w:rsidR="009A22F7">
          <w:rPr>
            <w:noProof/>
            <w:webHidden/>
          </w:rPr>
          <w:instrText xml:space="preserve"> PAGEREF _Toc159312763 \h </w:instrText>
        </w:r>
        <w:r w:rsidR="009A22F7">
          <w:rPr>
            <w:noProof/>
            <w:webHidden/>
          </w:rPr>
        </w:r>
        <w:r w:rsidR="009A22F7">
          <w:rPr>
            <w:noProof/>
            <w:webHidden/>
          </w:rPr>
          <w:fldChar w:fldCharType="separate"/>
        </w:r>
        <w:r w:rsidR="00B32FB2">
          <w:rPr>
            <w:noProof/>
            <w:webHidden/>
          </w:rPr>
          <w:t>30</w:t>
        </w:r>
        <w:r w:rsidR="009A22F7">
          <w:rPr>
            <w:noProof/>
            <w:webHidden/>
          </w:rPr>
          <w:fldChar w:fldCharType="end"/>
        </w:r>
      </w:hyperlink>
    </w:p>
    <w:p w14:paraId="46E4C397" w14:textId="68075A90"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64" w:history="1">
        <w:r w:rsidR="009A22F7" w:rsidRPr="006975BD">
          <w:rPr>
            <w:rStyle w:val="Hyperlink"/>
            <w:noProof/>
            <w:spacing w:val="-2"/>
            <w:lang w:val="en-US"/>
          </w:rPr>
          <w:t>2.1.6</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Summary</w:t>
        </w:r>
        <w:r w:rsidR="009A22F7" w:rsidRPr="006975BD">
          <w:rPr>
            <w:rStyle w:val="Hyperlink"/>
            <w:noProof/>
            <w:spacing w:val="-8"/>
          </w:rPr>
          <w:t xml:space="preserve"> </w:t>
        </w:r>
        <w:r w:rsidR="009A22F7" w:rsidRPr="006975BD">
          <w:rPr>
            <w:rStyle w:val="Hyperlink"/>
            <w:noProof/>
          </w:rPr>
          <w:t>of</w:t>
        </w:r>
        <w:r w:rsidR="009A22F7" w:rsidRPr="006975BD">
          <w:rPr>
            <w:rStyle w:val="Hyperlink"/>
            <w:noProof/>
            <w:spacing w:val="-4"/>
          </w:rPr>
          <w:t xml:space="preserve"> </w:t>
        </w:r>
        <w:r w:rsidR="009A22F7" w:rsidRPr="006975BD">
          <w:rPr>
            <w:rStyle w:val="Hyperlink"/>
            <w:noProof/>
          </w:rPr>
          <w:t>the</w:t>
        </w:r>
        <w:r w:rsidR="009A22F7" w:rsidRPr="006975BD">
          <w:rPr>
            <w:rStyle w:val="Hyperlink"/>
            <w:noProof/>
            <w:spacing w:val="-7"/>
          </w:rPr>
          <w:t xml:space="preserve"> </w:t>
        </w:r>
        <w:r w:rsidR="009A22F7" w:rsidRPr="006975BD">
          <w:rPr>
            <w:rStyle w:val="Hyperlink"/>
            <w:noProof/>
          </w:rPr>
          <w:t>Proposed</w:t>
        </w:r>
        <w:r w:rsidR="009A22F7" w:rsidRPr="006975BD">
          <w:rPr>
            <w:rStyle w:val="Hyperlink"/>
            <w:noProof/>
            <w:spacing w:val="-4"/>
          </w:rPr>
          <w:t xml:space="preserve"> </w:t>
        </w:r>
        <w:r w:rsidR="009A22F7" w:rsidRPr="006975BD">
          <w:rPr>
            <w:rStyle w:val="Hyperlink"/>
            <w:noProof/>
          </w:rPr>
          <w:t>Definitions</w:t>
        </w:r>
        <w:r w:rsidR="009A22F7" w:rsidRPr="006975BD">
          <w:rPr>
            <w:rStyle w:val="Hyperlink"/>
            <w:noProof/>
            <w:spacing w:val="-7"/>
          </w:rPr>
          <w:t xml:space="preserve"> </w:t>
        </w:r>
        <w:r w:rsidR="009A22F7" w:rsidRPr="006975BD">
          <w:rPr>
            <w:rStyle w:val="Hyperlink"/>
            <w:noProof/>
          </w:rPr>
          <w:t>of</w:t>
        </w:r>
        <w:r w:rsidR="009A22F7" w:rsidRPr="006975BD">
          <w:rPr>
            <w:rStyle w:val="Hyperlink"/>
            <w:noProof/>
            <w:spacing w:val="-4"/>
          </w:rPr>
          <w:t xml:space="preserve"> </w:t>
        </w:r>
        <w:r w:rsidR="009A22F7" w:rsidRPr="006975BD">
          <w:rPr>
            <w:rStyle w:val="Hyperlink"/>
            <w:noProof/>
          </w:rPr>
          <w:t>Dysfunctional</w:t>
        </w:r>
        <w:r w:rsidR="009A22F7" w:rsidRPr="006975BD">
          <w:rPr>
            <w:rStyle w:val="Hyperlink"/>
            <w:noProof/>
            <w:spacing w:val="-8"/>
          </w:rPr>
          <w:t xml:space="preserve"> </w:t>
        </w:r>
        <w:r w:rsidR="009A22F7" w:rsidRPr="006975BD">
          <w:rPr>
            <w:rStyle w:val="Hyperlink"/>
            <w:noProof/>
            <w:spacing w:val="-2"/>
          </w:rPr>
          <w:t>Breathing</w:t>
        </w:r>
        <w:r w:rsidR="009A22F7">
          <w:rPr>
            <w:noProof/>
            <w:webHidden/>
          </w:rPr>
          <w:tab/>
        </w:r>
        <w:r w:rsidR="009A22F7">
          <w:rPr>
            <w:noProof/>
            <w:webHidden/>
          </w:rPr>
          <w:fldChar w:fldCharType="begin"/>
        </w:r>
        <w:r w:rsidR="009A22F7">
          <w:rPr>
            <w:noProof/>
            <w:webHidden/>
          </w:rPr>
          <w:instrText xml:space="preserve"> PAGEREF _Toc159312764 \h </w:instrText>
        </w:r>
        <w:r w:rsidR="009A22F7">
          <w:rPr>
            <w:noProof/>
            <w:webHidden/>
          </w:rPr>
        </w:r>
        <w:r w:rsidR="009A22F7">
          <w:rPr>
            <w:noProof/>
            <w:webHidden/>
          </w:rPr>
          <w:fldChar w:fldCharType="separate"/>
        </w:r>
        <w:r w:rsidR="00B32FB2">
          <w:rPr>
            <w:noProof/>
            <w:webHidden/>
          </w:rPr>
          <w:t>30</w:t>
        </w:r>
        <w:r w:rsidR="009A22F7">
          <w:rPr>
            <w:noProof/>
            <w:webHidden/>
          </w:rPr>
          <w:fldChar w:fldCharType="end"/>
        </w:r>
      </w:hyperlink>
    </w:p>
    <w:p w14:paraId="513041A9" w14:textId="56C6AB51"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65" w:history="1">
        <w:r w:rsidR="009A22F7" w:rsidRPr="006975BD">
          <w:rPr>
            <w:rStyle w:val="Hyperlink"/>
            <w:noProof/>
            <w:w w:val="99"/>
            <w:lang w:val="en-US"/>
          </w:rPr>
          <w:t>2.2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Assessing</w:t>
        </w:r>
        <w:r w:rsidR="009A22F7" w:rsidRPr="006975BD">
          <w:rPr>
            <w:rStyle w:val="Hyperlink"/>
            <w:noProof/>
            <w:spacing w:val="-9"/>
          </w:rPr>
          <w:t xml:space="preserve"> </w:t>
        </w:r>
        <w:r w:rsidR="009A22F7" w:rsidRPr="006975BD">
          <w:rPr>
            <w:rStyle w:val="Hyperlink"/>
            <w:noProof/>
          </w:rPr>
          <w:t>Dysfunctional</w:t>
        </w:r>
        <w:r w:rsidR="009A22F7" w:rsidRPr="006975BD">
          <w:rPr>
            <w:rStyle w:val="Hyperlink"/>
            <w:noProof/>
            <w:spacing w:val="-7"/>
          </w:rPr>
          <w:t xml:space="preserve"> </w:t>
        </w:r>
        <w:r w:rsidR="009A22F7" w:rsidRPr="006975BD">
          <w:rPr>
            <w:rStyle w:val="Hyperlink"/>
            <w:noProof/>
            <w:spacing w:val="-2"/>
          </w:rPr>
          <w:t>Breathing</w:t>
        </w:r>
        <w:r w:rsidR="009A22F7">
          <w:rPr>
            <w:noProof/>
            <w:webHidden/>
          </w:rPr>
          <w:tab/>
        </w:r>
        <w:r w:rsidR="009A22F7">
          <w:rPr>
            <w:noProof/>
            <w:webHidden/>
          </w:rPr>
          <w:fldChar w:fldCharType="begin"/>
        </w:r>
        <w:r w:rsidR="009A22F7">
          <w:rPr>
            <w:noProof/>
            <w:webHidden/>
          </w:rPr>
          <w:instrText xml:space="preserve"> PAGEREF _Toc159312765 \h </w:instrText>
        </w:r>
        <w:r w:rsidR="009A22F7">
          <w:rPr>
            <w:noProof/>
            <w:webHidden/>
          </w:rPr>
        </w:r>
        <w:r w:rsidR="009A22F7">
          <w:rPr>
            <w:noProof/>
            <w:webHidden/>
          </w:rPr>
          <w:fldChar w:fldCharType="separate"/>
        </w:r>
        <w:r w:rsidR="00B32FB2">
          <w:rPr>
            <w:noProof/>
            <w:webHidden/>
          </w:rPr>
          <w:t>31</w:t>
        </w:r>
        <w:r w:rsidR="009A22F7">
          <w:rPr>
            <w:noProof/>
            <w:webHidden/>
          </w:rPr>
          <w:fldChar w:fldCharType="end"/>
        </w:r>
      </w:hyperlink>
    </w:p>
    <w:p w14:paraId="4353C703" w14:textId="0FA303F6"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66" w:history="1">
        <w:r w:rsidR="009A22F7" w:rsidRPr="006975BD">
          <w:rPr>
            <w:rStyle w:val="Hyperlink"/>
            <w:noProof/>
            <w:spacing w:val="-2"/>
            <w:lang w:val="en-US"/>
          </w:rPr>
          <w:t>2.2.1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Summary</w:t>
        </w:r>
        <w:r w:rsidR="009A22F7" w:rsidRPr="006975BD">
          <w:rPr>
            <w:rStyle w:val="Hyperlink"/>
            <w:noProof/>
            <w:spacing w:val="-5"/>
          </w:rPr>
          <w:t xml:space="preserve"> </w:t>
        </w:r>
        <w:r w:rsidR="009A22F7" w:rsidRPr="006975BD">
          <w:rPr>
            <w:rStyle w:val="Hyperlink"/>
            <w:noProof/>
          </w:rPr>
          <w:t>of</w:t>
        </w:r>
        <w:r w:rsidR="009A22F7" w:rsidRPr="006975BD">
          <w:rPr>
            <w:rStyle w:val="Hyperlink"/>
            <w:noProof/>
            <w:spacing w:val="-1"/>
          </w:rPr>
          <w:t xml:space="preserve"> </w:t>
        </w:r>
        <w:r w:rsidR="009A22F7" w:rsidRPr="006975BD">
          <w:rPr>
            <w:rStyle w:val="Hyperlink"/>
            <w:noProof/>
          </w:rPr>
          <w:t>Assessment</w:t>
        </w:r>
        <w:r w:rsidR="009A22F7" w:rsidRPr="006975BD">
          <w:rPr>
            <w:rStyle w:val="Hyperlink"/>
            <w:noProof/>
            <w:spacing w:val="-4"/>
          </w:rPr>
          <w:t xml:space="preserve"> </w:t>
        </w:r>
        <w:r w:rsidR="009A22F7" w:rsidRPr="006975BD">
          <w:rPr>
            <w:rStyle w:val="Hyperlink"/>
            <w:noProof/>
          </w:rPr>
          <w:t>of</w:t>
        </w:r>
        <w:r w:rsidR="009A22F7" w:rsidRPr="006975BD">
          <w:rPr>
            <w:rStyle w:val="Hyperlink"/>
            <w:noProof/>
            <w:spacing w:val="-1"/>
          </w:rPr>
          <w:t xml:space="preserve"> </w:t>
        </w:r>
        <w:r w:rsidR="009A22F7" w:rsidRPr="006975BD">
          <w:rPr>
            <w:rStyle w:val="Hyperlink"/>
            <w:noProof/>
            <w:spacing w:val="-5"/>
          </w:rPr>
          <w:t>DB</w:t>
        </w:r>
        <w:r w:rsidR="009A22F7">
          <w:rPr>
            <w:noProof/>
            <w:webHidden/>
          </w:rPr>
          <w:tab/>
        </w:r>
        <w:r w:rsidR="009A22F7">
          <w:rPr>
            <w:noProof/>
            <w:webHidden/>
          </w:rPr>
          <w:fldChar w:fldCharType="begin"/>
        </w:r>
        <w:r w:rsidR="009A22F7">
          <w:rPr>
            <w:noProof/>
            <w:webHidden/>
          </w:rPr>
          <w:instrText xml:space="preserve"> PAGEREF _Toc159312766 \h </w:instrText>
        </w:r>
        <w:r w:rsidR="009A22F7">
          <w:rPr>
            <w:noProof/>
            <w:webHidden/>
          </w:rPr>
        </w:r>
        <w:r w:rsidR="009A22F7">
          <w:rPr>
            <w:noProof/>
            <w:webHidden/>
          </w:rPr>
          <w:fldChar w:fldCharType="separate"/>
        </w:r>
        <w:r w:rsidR="00B32FB2">
          <w:rPr>
            <w:noProof/>
            <w:webHidden/>
          </w:rPr>
          <w:t>34</w:t>
        </w:r>
        <w:r w:rsidR="009A22F7">
          <w:rPr>
            <w:noProof/>
            <w:webHidden/>
          </w:rPr>
          <w:fldChar w:fldCharType="end"/>
        </w:r>
      </w:hyperlink>
    </w:p>
    <w:p w14:paraId="00069709" w14:textId="3358AB70"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67" w:history="1">
        <w:r w:rsidR="009A22F7" w:rsidRPr="006975BD">
          <w:rPr>
            <w:rStyle w:val="Hyperlink"/>
            <w:noProof/>
            <w:spacing w:val="-2"/>
            <w:lang w:val="en-US"/>
          </w:rPr>
          <w:t>2.2.2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How</w:t>
        </w:r>
        <w:r w:rsidR="009A22F7" w:rsidRPr="006975BD">
          <w:rPr>
            <w:rStyle w:val="Hyperlink"/>
            <w:noProof/>
            <w:spacing w:val="-5"/>
          </w:rPr>
          <w:t xml:space="preserve"> </w:t>
        </w:r>
        <w:r w:rsidR="009A22F7" w:rsidRPr="006975BD">
          <w:rPr>
            <w:rStyle w:val="Hyperlink"/>
            <w:noProof/>
          </w:rPr>
          <w:t>prevalent</w:t>
        </w:r>
        <w:r w:rsidR="009A22F7" w:rsidRPr="006975BD">
          <w:rPr>
            <w:rStyle w:val="Hyperlink"/>
            <w:noProof/>
            <w:spacing w:val="-4"/>
          </w:rPr>
          <w:t xml:space="preserve"> </w:t>
        </w:r>
        <w:r w:rsidR="009A22F7" w:rsidRPr="006975BD">
          <w:rPr>
            <w:rStyle w:val="Hyperlink"/>
            <w:noProof/>
          </w:rPr>
          <w:t>is</w:t>
        </w:r>
        <w:r w:rsidR="009A22F7" w:rsidRPr="006975BD">
          <w:rPr>
            <w:rStyle w:val="Hyperlink"/>
            <w:noProof/>
            <w:spacing w:val="-6"/>
          </w:rPr>
          <w:t xml:space="preserve"> </w:t>
        </w:r>
        <w:r w:rsidR="009A22F7" w:rsidRPr="006975BD">
          <w:rPr>
            <w:rStyle w:val="Hyperlink"/>
            <w:noProof/>
          </w:rPr>
          <w:t>Dysfunctional</w:t>
        </w:r>
        <w:r w:rsidR="009A22F7" w:rsidRPr="006975BD">
          <w:rPr>
            <w:rStyle w:val="Hyperlink"/>
            <w:noProof/>
            <w:spacing w:val="-4"/>
          </w:rPr>
          <w:t xml:space="preserve"> </w:t>
        </w:r>
        <w:r w:rsidR="009A22F7" w:rsidRPr="006975BD">
          <w:rPr>
            <w:rStyle w:val="Hyperlink"/>
            <w:noProof/>
            <w:spacing w:val="-2"/>
          </w:rPr>
          <w:t>Breathing?</w:t>
        </w:r>
        <w:r w:rsidR="009A22F7">
          <w:rPr>
            <w:noProof/>
            <w:webHidden/>
          </w:rPr>
          <w:tab/>
        </w:r>
        <w:r w:rsidR="009A22F7">
          <w:rPr>
            <w:noProof/>
            <w:webHidden/>
          </w:rPr>
          <w:fldChar w:fldCharType="begin"/>
        </w:r>
        <w:r w:rsidR="009A22F7">
          <w:rPr>
            <w:noProof/>
            <w:webHidden/>
          </w:rPr>
          <w:instrText xml:space="preserve"> PAGEREF _Toc159312767 \h </w:instrText>
        </w:r>
        <w:r w:rsidR="009A22F7">
          <w:rPr>
            <w:noProof/>
            <w:webHidden/>
          </w:rPr>
        </w:r>
        <w:r w:rsidR="009A22F7">
          <w:rPr>
            <w:noProof/>
            <w:webHidden/>
          </w:rPr>
          <w:fldChar w:fldCharType="separate"/>
        </w:r>
        <w:r w:rsidR="00B32FB2">
          <w:rPr>
            <w:noProof/>
            <w:webHidden/>
          </w:rPr>
          <w:t>35</w:t>
        </w:r>
        <w:r w:rsidR="009A22F7">
          <w:rPr>
            <w:noProof/>
            <w:webHidden/>
          </w:rPr>
          <w:fldChar w:fldCharType="end"/>
        </w:r>
      </w:hyperlink>
    </w:p>
    <w:p w14:paraId="17DCD8B0" w14:textId="3410C945"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68" w:history="1">
        <w:r w:rsidR="009A22F7" w:rsidRPr="006975BD">
          <w:rPr>
            <w:rStyle w:val="Hyperlink"/>
            <w:noProof/>
            <w:w w:val="99"/>
            <w:lang w:val="en-US"/>
          </w:rPr>
          <w:t>2.3</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Aetiology</w:t>
        </w:r>
        <w:r w:rsidR="009A22F7" w:rsidRPr="006975BD">
          <w:rPr>
            <w:rStyle w:val="Hyperlink"/>
            <w:noProof/>
            <w:spacing w:val="-7"/>
          </w:rPr>
          <w:t xml:space="preserve"> </w:t>
        </w:r>
        <w:r w:rsidR="009A22F7" w:rsidRPr="006975BD">
          <w:rPr>
            <w:rStyle w:val="Hyperlink"/>
            <w:noProof/>
          </w:rPr>
          <w:t>of</w:t>
        </w:r>
        <w:r w:rsidR="009A22F7" w:rsidRPr="006975BD">
          <w:rPr>
            <w:rStyle w:val="Hyperlink"/>
            <w:noProof/>
            <w:spacing w:val="-6"/>
          </w:rPr>
          <w:t xml:space="preserve"> </w:t>
        </w:r>
        <w:r w:rsidR="009A22F7" w:rsidRPr="006975BD">
          <w:rPr>
            <w:rStyle w:val="Hyperlink"/>
            <w:noProof/>
          </w:rPr>
          <w:t>Dysfunctional</w:t>
        </w:r>
        <w:r w:rsidR="009A22F7" w:rsidRPr="006975BD">
          <w:rPr>
            <w:rStyle w:val="Hyperlink"/>
            <w:noProof/>
            <w:spacing w:val="-6"/>
          </w:rPr>
          <w:t xml:space="preserve"> </w:t>
        </w:r>
        <w:r w:rsidR="009A22F7" w:rsidRPr="006975BD">
          <w:rPr>
            <w:rStyle w:val="Hyperlink"/>
            <w:noProof/>
            <w:spacing w:val="-2"/>
          </w:rPr>
          <w:t>Breathing</w:t>
        </w:r>
        <w:r w:rsidR="009A22F7">
          <w:rPr>
            <w:noProof/>
            <w:webHidden/>
          </w:rPr>
          <w:tab/>
        </w:r>
        <w:r w:rsidR="009A22F7">
          <w:rPr>
            <w:noProof/>
            <w:webHidden/>
          </w:rPr>
          <w:fldChar w:fldCharType="begin"/>
        </w:r>
        <w:r w:rsidR="009A22F7">
          <w:rPr>
            <w:noProof/>
            <w:webHidden/>
          </w:rPr>
          <w:instrText xml:space="preserve"> PAGEREF _Toc159312768 \h </w:instrText>
        </w:r>
        <w:r w:rsidR="009A22F7">
          <w:rPr>
            <w:noProof/>
            <w:webHidden/>
          </w:rPr>
        </w:r>
        <w:r w:rsidR="009A22F7">
          <w:rPr>
            <w:noProof/>
            <w:webHidden/>
          </w:rPr>
          <w:fldChar w:fldCharType="separate"/>
        </w:r>
        <w:r w:rsidR="00B32FB2">
          <w:rPr>
            <w:noProof/>
            <w:webHidden/>
          </w:rPr>
          <w:t>36</w:t>
        </w:r>
        <w:r w:rsidR="009A22F7">
          <w:rPr>
            <w:noProof/>
            <w:webHidden/>
          </w:rPr>
          <w:fldChar w:fldCharType="end"/>
        </w:r>
      </w:hyperlink>
    </w:p>
    <w:p w14:paraId="0E71960F" w14:textId="2179C981"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69" w:history="1">
        <w:r w:rsidR="009A22F7" w:rsidRPr="006975BD">
          <w:rPr>
            <w:rStyle w:val="Hyperlink"/>
            <w:noProof/>
            <w:w w:val="99"/>
            <w:lang w:val="en-US"/>
          </w:rPr>
          <w:t>2.4</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Clarifying</w:t>
        </w:r>
        <w:r w:rsidR="009A22F7" w:rsidRPr="006975BD">
          <w:rPr>
            <w:rStyle w:val="Hyperlink"/>
            <w:noProof/>
            <w:spacing w:val="-11"/>
          </w:rPr>
          <w:t xml:space="preserve"> </w:t>
        </w:r>
        <w:r w:rsidR="009A22F7" w:rsidRPr="006975BD">
          <w:rPr>
            <w:rStyle w:val="Hyperlink"/>
            <w:noProof/>
          </w:rPr>
          <w:t>Dysfunctional</w:t>
        </w:r>
        <w:r w:rsidR="009A22F7" w:rsidRPr="006975BD">
          <w:rPr>
            <w:rStyle w:val="Hyperlink"/>
            <w:noProof/>
            <w:spacing w:val="-10"/>
          </w:rPr>
          <w:t xml:space="preserve"> </w:t>
        </w:r>
        <w:r w:rsidR="009A22F7" w:rsidRPr="006975BD">
          <w:rPr>
            <w:rStyle w:val="Hyperlink"/>
            <w:noProof/>
            <w:spacing w:val="-2"/>
          </w:rPr>
          <w:t>Breathing</w:t>
        </w:r>
        <w:r w:rsidR="009A22F7">
          <w:rPr>
            <w:noProof/>
            <w:webHidden/>
          </w:rPr>
          <w:tab/>
        </w:r>
        <w:r w:rsidR="009A22F7">
          <w:rPr>
            <w:noProof/>
            <w:webHidden/>
          </w:rPr>
          <w:fldChar w:fldCharType="begin"/>
        </w:r>
        <w:r w:rsidR="009A22F7">
          <w:rPr>
            <w:noProof/>
            <w:webHidden/>
          </w:rPr>
          <w:instrText xml:space="preserve"> PAGEREF _Toc159312769 \h </w:instrText>
        </w:r>
        <w:r w:rsidR="009A22F7">
          <w:rPr>
            <w:noProof/>
            <w:webHidden/>
          </w:rPr>
        </w:r>
        <w:r w:rsidR="009A22F7">
          <w:rPr>
            <w:noProof/>
            <w:webHidden/>
          </w:rPr>
          <w:fldChar w:fldCharType="separate"/>
        </w:r>
        <w:r w:rsidR="00B32FB2">
          <w:rPr>
            <w:noProof/>
            <w:webHidden/>
          </w:rPr>
          <w:t>36</w:t>
        </w:r>
        <w:r w:rsidR="009A22F7">
          <w:rPr>
            <w:noProof/>
            <w:webHidden/>
          </w:rPr>
          <w:fldChar w:fldCharType="end"/>
        </w:r>
      </w:hyperlink>
    </w:p>
    <w:p w14:paraId="36966E79" w14:textId="64A23538"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70" w:history="1">
        <w:r w:rsidR="009A22F7" w:rsidRPr="006975BD">
          <w:rPr>
            <w:rStyle w:val="Hyperlink"/>
            <w:noProof/>
            <w:spacing w:val="-2"/>
            <w:lang w:val="en-US"/>
          </w:rPr>
          <w:t>2.4.1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Defining</w:t>
        </w:r>
        <w:r w:rsidR="009A22F7" w:rsidRPr="006975BD">
          <w:rPr>
            <w:rStyle w:val="Hyperlink"/>
            <w:noProof/>
            <w:spacing w:val="-9"/>
          </w:rPr>
          <w:t xml:space="preserve"> </w:t>
        </w:r>
        <w:r w:rsidR="009A22F7" w:rsidRPr="006975BD">
          <w:rPr>
            <w:rStyle w:val="Hyperlink"/>
            <w:noProof/>
            <w:spacing w:val="-5"/>
          </w:rPr>
          <w:t>DB</w:t>
        </w:r>
        <w:r w:rsidR="009A22F7">
          <w:rPr>
            <w:noProof/>
            <w:webHidden/>
          </w:rPr>
          <w:tab/>
        </w:r>
        <w:r w:rsidR="009A22F7">
          <w:rPr>
            <w:noProof/>
            <w:webHidden/>
          </w:rPr>
          <w:fldChar w:fldCharType="begin"/>
        </w:r>
        <w:r w:rsidR="009A22F7">
          <w:rPr>
            <w:noProof/>
            <w:webHidden/>
          </w:rPr>
          <w:instrText xml:space="preserve"> PAGEREF _Toc159312770 \h </w:instrText>
        </w:r>
        <w:r w:rsidR="009A22F7">
          <w:rPr>
            <w:noProof/>
            <w:webHidden/>
          </w:rPr>
        </w:r>
        <w:r w:rsidR="009A22F7">
          <w:rPr>
            <w:noProof/>
            <w:webHidden/>
          </w:rPr>
          <w:fldChar w:fldCharType="separate"/>
        </w:r>
        <w:r w:rsidR="00B32FB2">
          <w:rPr>
            <w:noProof/>
            <w:webHidden/>
          </w:rPr>
          <w:t>36</w:t>
        </w:r>
        <w:r w:rsidR="009A22F7">
          <w:rPr>
            <w:noProof/>
            <w:webHidden/>
          </w:rPr>
          <w:fldChar w:fldCharType="end"/>
        </w:r>
      </w:hyperlink>
    </w:p>
    <w:p w14:paraId="4418E201" w14:textId="6D5E677D"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71" w:history="1">
        <w:r w:rsidR="009A22F7" w:rsidRPr="006975BD">
          <w:rPr>
            <w:rStyle w:val="Hyperlink"/>
            <w:noProof/>
            <w:spacing w:val="-2"/>
            <w:lang w:val="en-US"/>
          </w:rPr>
          <w:t>2.4.2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Assessment</w:t>
        </w:r>
        <w:r w:rsidR="009A22F7" w:rsidRPr="006975BD">
          <w:rPr>
            <w:rStyle w:val="Hyperlink"/>
            <w:noProof/>
            <w:spacing w:val="-5"/>
          </w:rPr>
          <w:t xml:space="preserve"> </w:t>
        </w:r>
        <w:r w:rsidR="009A22F7" w:rsidRPr="006975BD">
          <w:rPr>
            <w:rStyle w:val="Hyperlink"/>
            <w:noProof/>
          </w:rPr>
          <w:t>of</w:t>
        </w:r>
        <w:r w:rsidR="009A22F7" w:rsidRPr="006975BD">
          <w:rPr>
            <w:rStyle w:val="Hyperlink"/>
            <w:noProof/>
            <w:spacing w:val="-3"/>
          </w:rPr>
          <w:t xml:space="preserve"> </w:t>
        </w:r>
        <w:r w:rsidR="009A22F7" w:rsidRPr="006975BD">
          <w:rPr>
            <w:rStyle w:val="Hyperlink"/>
            <w:noProof/>
            <w:spacing w:val="-5"/>
          </w:rPr>
          <w:t>DB</w:t>
        </w:r>
        <w:r w:rsidR="009A22F7">
          <w:rPr>
            <w:noProof/>
            <w:webHidden/>
          </w:rPr>
          <w:tab/>
        </w:r>
        <w:r w:rsidR="009A22F7">
          <w:rPr>
            <w:noProof/>
            <w:webHidden/>
          </w:rPr>
          <w:fldChar w:fldCharType="begin"/>
        </w:r>
        <w:r w:rsidR="009A22F7">
          <w:rPr>
            <w:noProof/>
            <w:webHidden/>
          </w:rPr>
          <w:instrText xml:space="preserve"> PAGEREF _Toc159312771 \h </w:instrText>
        </w:r>
        <w:r w:rsidR="009A22F7">
          <w:rPr>
            <w:noProof/>
            <w:webHidden/>
          </w:rPr>
        </w:r>
        <w:r w:rsidR="009A22F7">
          <w:rPr>
            <w:noProof/>
            <w:webHidden/>
          </w:rPr>
          <w:fldChar w:fldCharType="separate"/>
        </w:r>
        <w:r w:rsidR="00B32FB2">
          <w:rPr>
            <w:noProof/>
            <w:webHidden/>
          </w:rPr>
          <w:t>39</w:t>
        </w:r>
        <w:r w:rsidR="009A22F7">
          <w:rPr>
            <w:noProof/>
            <w:webHidden/>
          </w:rPr>
          <w:fldChar w:fldCharType="end"/>
        </w:r>
      </w:hyperlink>
    </w:p>
    <w:p w14:paraId="09A32406" w14:textId="1155B7BA"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72" w:history="1">
        <w:r w:rsidR="009A22F7" w:rsidRPr="006975BD">
          <w:rPr>
            <w:rStyle w:val="Hyperlink"/>
            <w:noProof/>
            <w:w w:val="99"/>
            <w:lang w:val="en-US"/>
          </w:rPr>
          <w:t>2.5</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spacing w:val="-2"/>
          </w:rPr>
          <w:t>Conclusion</w:t>
        </w:r>
        <w:r w:rsidR="009A22F7">
          <w:rPr>
            <w:noProof/>
            <w:webHidden/>
          </w:rPr>
          <w:tab/>
        </w:r>
        <w:r w:rsidR="009A22F7">
          <w:rPr>
            <w:noProof/>
            <w:webHidden/>
          </w:rPr>
          <w:fldChar w:fldCharType="begin"/>
        </w:r>
        <w:r w:rsidR="009A22F7">
          <w:rPr>
            <w:noProof/>
            <w:webHidden/>
          </w:rPr>
          <w:instrText xml:space="preserve"> PAGEREF _Toc159312772 \h </w:instrText>
        </w:r>
        <w:r w:rsidR="009A22F7">
          <w:rPr>
            <w:noProof/>
            <w:webHidden/>
          </w:rPr>
        </w:r>
        <w:r w:rsidR="009A22F7">
          <w:rPr>
            <w:noProof/>
            <w:webHidden/>
          </w:rPr>
          <w:fldChar w:fldCharType="separate"/>
        </w:r>
        <w:r w:rsidR="00B32FB2">
          <w:rPr>
            <w:noProof/>
            <w:webHidden/>
          </w:rPr>
          <w:t>39</w:t>
        </w:r>
        <w:r w:rsidR="009A22F7">
          <w:rPr>
            <w:noProof/>
            <w:webHidden/>
          </w:rPr>
          <w:fldChar w:fldCharType="end"/>
        </w:r>
      </w:hyperlink>
    </w:p>
    <w:p w14:paraId="52A99D9F" w14:textId="6A4DE7D1"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773" w:history="1">
        <w:r w:rsidR="009A22F7" w:rsidRPr="006975BD">
          <w:rPr>
            <w:rStyle w:val="Hyperlink"/>
            <w:noProof/>
            <w:w w:val="99"/>
            <w:lang w:val="en-US"/>
          </w:rPr>
          <w:t>3.0</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Dysfunctional</w:t>
        </w:r>
        <w:r w:rsidR="009A22F7" w:rsidRPr="006975BD">
          <w:rPr>
            <w:rStyle w:val="Hyperlink"/>
            <w:noProof/>
            <w:spacing w:val="-9"/>
          </w:rPr>
          <w:t xml:space="preserve"> </w:t>
        </w:r>
        <w:r w:rsidR="009A22F7" w:rsidRPr="006975BD">
          <w:rPr>
            <w:rStyle w:val="Hyperlink"/>
            <w:noProof/>
          </w:rPr>
          <w:t>Breathing</w:t>
        </w:r>
        <w:r w:rsidR="009A22F7" w:rsidRPr="006975BD">
          <w:rPr>
            <w:rStyle w:val="Hyperlink"/>
            <w:noProof/>
            <w:spacing w:val="-11"/>
          </w:rPr>
          <w:t xml:space="preserve"> </w:t>
        </w:r>
        <w:r w:rsidR="009A22F7" w:rsidRPr="006975BD">
          <w:rPr>
            <w:rStyle w:val="Hyperlink"/>
            <w:noProof/>
          </w:rPr>
          <w:t>and</w:t>
        </w:r>
        <w:r w:rsidR="009A22F7" w:rsidRPr="006975BD">
          <w:rPr>
            <w:rStyle w:val="Hyperlink"/>
            <w:noProof/>
            <w:spacing w:val="-10"/>
          </w:rPr>
          <w:t xml:space="preserve"> </w:t>
        </w:r>
        <w:r w:rsidR="009A22F7" w:rsidRPr="006975BD">
          <w:rPr>
            <w:rStyle w:val="Hyperlink"/>
            <w:noProof/>
          </w:rPr>
          <w:t>the</w:t>
        </w:r>
        <w:r w:rsidR="009A22F7" w:rsidRPr="006975BD">
          <w:rPr>
            <w:rStyle w:val="Hyperlink"/>
            <w:noProof/>
            <w:spacing w:val="-10"/>
          </w:rPr>
          <w:t xml:space="preserve"> </w:t>
        </w:r>
        <w:r w:rsidR="009A22F7" w:rsidRPr="006975BD">
          <w:rPr>
            <w:rStyle w:val="Hyperlink"/>
            <w:noProof/>
          </w:rPr>
          <w:t>effects</w:t>
        </w:r>
        <w:r w:rsidR="009A22F7" w:rsidRPr="006975BD">
          <w:rPr>
            <w:rStyle w:val="Hyperlink"/>
            <w:noProof/>
            <w:spacing w:val="-10"/>
          </w:rPr>
          <w:t xml:space="preserve"> </w:t>
        </w:r>
        <w:r w:rsidR="009A22F7" w:rsidRPr="006975BD">
          <w:rPr>
            <w:rStyle w:val="Hyperlink"/>
            <w:noProof/>
          </w:rPr>
          <w:t>on</w:t>
        </w:r>
        <w:r w:rsidR="009A22F7" w:rsidRPr="006975BD">
          <w:rPr>
            <w:rStyle w:val="Hyperlink"/>
            <w:noProof/>
            <w:spacing w:val="-10"/>
          </w:rPr>
          <w:t xml:space="preserve"> </w:t>
        </w:r>
        <w:r w:rsidR="009A22F7" w:rsidRPr="006975BD">
          <w:rPr>
            <w:rStyle w:val="Hyperlink"/>
            <w:noProof/>
          </w:rPr>
          <w:t>the</w:t>
        </w:r>
        <w:r w:rsidR="009A22F7" w:rsidRPr="006975BD">
          <w:rPr>
            <w:rStyle w:val="Hyperlink"/>
            <w:noProof/>
            <w:spacing w:val="-8"/>
          </w:rPr>
          <w:t xml:space="preserve"> </w:t>
        </w:r>
        <w:r w:rsidR="009A22F7" w:rsidRPr="006975BD">
          <w:rPr>
            <w:rStyle w:val="Hyperlink"/>
            <w:noProof/>
          </w:rPr>
          <w:t>MSK</w:t>
        </w:r>
        <w:r w:rsidR="009A22F7" w:rsidRPr="006975BD">
          <w:rPr>
            <w:rStyle w:val="Hyperlink"/>
            <w:noProof/>
            <w:spacing w:val="-11"/>
          </w:rPr>
          <w:t xml:space="preserve"> </w:t>
        </w:r>
        <w:r w:rsidR="009A22F7" w:rsidRPr="006975BD">
          <w:rPr>
            <w:rStyle w:val="Hyperlink"/>
            <w:noProof/>
            <w:spacing w:val="-2"/>
          </w:rPr>
          <w:t>System</w:t>
        </w:r>
        <w:r w:rsidR="009A22F7">
          <w:rPr>
            <w:noProof/>
            <w:webHidden/>
          </w:rPr>
          <w:tab/>
        </w:r>
        <w:r w:rsidR="009A22F7">
          <w:rPr>
            <w:noProof/>
            <w:webHidden/>
          </w:rPr>
          <w:fldChar w:fldCharType="begin"/>
        </w:r>
        <w:r w:rsidR="009A22F7">
          <w:rPr>
            <w:noProof/>
            <w:webHidden/>
          </w:rPr>
          <w:instrText xml:space="preserve"> PAGEREF _Toc159312773 \h </w:instrText>
        </w:r>
        <w:r w:rsidR="009A22F7">
          <w:rPr>
            <w:noProof/>
            <w:webHidden/>
          </w:rPr>
        </w:r>
        <w:r w:rsidR="009A22F7">
          <w:rPr>
            <w:noProof/>
            <w:webHidden/>
          </w:rPr>
          <w:fldChar w:fldCharType="separate"/>
        </w:r>
        <w:r w:rsidR="00B32FB2">
          <w:rPr>
            <w:noProof/>
            <w:webHidden/>
          </w:rPr>
          <w:t>41</w:t>
        </w:r>
        <w:r w:rsidR="009A22F7">
          <w:rPr>
            <w:noProof/>
            <w:webHidden/>
          </w:rPr>
          <w:fldChar w:fldCharType="end"/>
        </w:r>
      </w:hyperlink>
    </w:p>
    <w:p w14:paraId="5010B361" w14:textId="5EBCF2CF"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74" w:history="1">
        <w:r w:rsidR="009A22F7" w:rsidRPr="006975BD">
          <w:rPr>
            <w:rStyle w:val="Hyperlink"/>
            <w:noProof/>
            <w:w w:val="99"/>
            <w:lang w:val="en-US"/>
          </w:rPr>
          <w:t>3.1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Anatomical</w:t>
        </w:r>
        <w:r w:rsidR="009A22F7" w:rsidRPr="006975BD">
          <w:rPr>
            <w:rStyle w:val="Hyperlink"/>
            <w:noProof/>
            <w:spacing w:val="-3"/>
          </w:rPr>
          <w:t xml:space="preserve"> </w:t>
        </w:r>
        <w:r w:rsidR="009A22F7" w:rsidRPr="006975BD">
          <w:rPr>
            <w:rStyle w:val="Hyperlink"/>
            <w:noProof/>
          </w:rPr>
          <w:t>Effects</w:t>
        </w:r>
        <w:r w:rsidR="009A22F7" w:rsidRPr="006975BD">
          <w:rPr>
            <w:rStyle w:val="Hyperlink"/>
            <w:noProof/>
            <w:spacing w:val="-5"/>
          </w:rPr>
          <w:t xml:space="preserve"> </w:t>
        </w:r>
        <w:r w:rsidR="009A22F7" w:rsidRPr="006975BD">
          <w:rPr>
            <w:rStyle w:val="Hyperlink"/>
            <w:noProof/>
          </w:rPr>
          <w:t>of</w:t>
        </w:r>
        <w:r w:rsidR="009A22F7" w:rsidRPr="006975BD">
          <w:rPr>
            <w:rStyle w:val="Hyperlink"/>
            <w:noProof/>
            <w:spacing w:val="-3"/>
          </w:rPr>
          <w:t xml:space="preserve"> </w:t>
        </w:r>
        <w:r w:rsidR="009A22F7" w:rsidRPr="006975BD">
          <w:rPr>
            <w:rStyle w:val="Hyperlink"/>
            <w:noProof/>
          </w:rPr>
          <w:t>DB</w:t>
        </w:r>
        <w:r w:rsidR="009A22F7" w:rsidRPr="006975BD">
          <w:rPr>
            <w:rStyle w:val="Hyperlink"/>
            <w:noProof/>
            <w:spacing w:val="-3"/>
          </w:rPr>
          <w:t xml:space="preserve"> </w:t>
        </w:r>
        <w:r w:rsidR="009A22F7" w:rsidRPr="006975BD">
          <w:rPr>
            <w:rStyle w:val="Hyperlink"/>
            <w:noProof/>
          </w:rPr>
          <w:t>on</w:t>
        </w:r>
        <w:r w:rsidR="009A22F7" w:rsidRPr="006975BD">
          <w:rPr>
            <w:rStyle w:val="Hyperlink"/>
            <w:noProof/>
            <w:spacing w:val="-2"/>
          </w:rPr>
          <w:t xml:space="preserve"> </w:t>
        </w:r>
        <w:r w:rsidR="009A22F7" w:rsidRPr="006975BD">
          <w:rPr>
            <w:rStyle w:val="Hyperlink"/>
            <w:noProof/>
          </w:rPr>
          <w:t>the</w:t>
        </w:r>
        <w:r w:rsidR="009A22F7" w:rsidRPr="006975BD">
          <w:rPr>
            <w:rStyle w:val="Hyperlink"/>
            <w:noProof/>
            <w:spacing w:val="-3"/>
          </w:rPr>
          <w:t xml:space="preserve"> </w:t>
        </w:r>
        <w:r w:rsidR="009A22F7" w:rsidRPr="006975BD">
          <w:rPr>
            <w:rStyle w:val="Hyperlink"/>
            <w:noProof/>
          </w:rPr>
          <w:t>MSK</w:t>
        </w:r>
        <w:r w:rsidR="009A22F7" w:rsidRPr="006975BD">
          <w:rPr>
            <w:rStyle w:val="Hyperlink"/>
            <w:noProof/>
            <w:spacing w:val="-3"/>
          </w:rPr>
          <w:t xml:space="preserve"> </w:t>
        </w:r>
        <w:r w:rsidR="009A22F7" w:rsidRPr="006975BD">
          <w:rPr>
            <w:rStyle w:val="Hyperlink"/>
            <w:noProof/>
            <w:spacing w:val="-2"/>
          </w:rPr>
          <w:t>System</w:t>
        </w:r>
        <w:r w:rsidR="009A22F7">
          <w:rPr>
            <w:noProof/>
            <w:webHidden/>
          </w:rPr>
          <w:tab/>
        </w:r>
        <w:r w:rsidR="009A22F7">
          <w:rPr>
            <w:noProof/>
            <w:webHidden/>
          </w:rPr>
          <w:fldChar w:fldCharType="begin"/>
        </w:r>
        <w:r w:rsidR="009A22F7">
          <w:rPr>
            <w:noProof/>
            <w:webHidden/>
          </w:rPr>
          <w:instrText xml:space="preserve"> PAGEREF _Toc159312774 \h </w:instrText>
        </w:r>
        <w:r w:rsidR="009A22F7">
          <w:rPr>
            <w:noProof/>
            <w:webHidden/>
          </w:rPr>
        </w:r>
        <w:r w:rsidR="009A22F7">
          <w:rPr>
            <w:noProof/>
            <w:webHidden/>
          </w:rPr>
          <w:fldChar w:fldCharType="separate"/>
        </w:r>
        <w:r w:rsidR="00B32FB2">
          <w:rPr>
            <w:noProof/>
            <w:webHidden/>
          </w:rPr>
          <w:t>44</w:t>
        </w:r>
        <w:r w:rsidR="009A22F7">
          <w:rPr>
            <w:noProof/>
            <w:webHidden/>
          </w:rPr>
          <w:fldChar w:fldCharType="end"/>
        </w:r>
      </w:hyperlink>
    </w:p>
    <w:p w14:paraId="2BBE692E" w14:textId="7001C96D"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75" w:history="1">
        <w:r w:rsidR="009A22F7" w:rsidRPr="006975BD">
          <w:rPr>
            <w:rStyle w:val="Hyperlink"/>
            <w:noProof/>
            <w:w w:val="99"/>
            <w:lang w:val="en-US"/>
          </w:rPr>
          <w:t>3.2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Biomechanical</w:t>
        </w:r>
        <w:r w:rsidR="009A22F7" w:rsidRPr="006975BD">
          <w:rPr>
            <w:rStyle w:val="Hyperlink"/>
            <w:noProof/>
            <w:spacing w:val="-3"/>
          </w:rPr>
          <w:t xml:space="preserve"> </w:t>
        </w:r>
        <w:r w:rsidR="009A22F7" w:rsidRPr="006975BD">
          <w:rPr>
            <w:rStyle w:val="Hyperlink"/>
            <w:noProof/>
          </w:rPr>
          <w:t>Effects</w:t>
        </w:r>
        <w:r w:rsidR="009A22F7" w:rsidRPr="006975BD">
          <w:rPr>
            <w:rStyle w:val="Hyperlink"/>
            <w:noProof/>
            <w:spacing w:val="-2"/>
          </w:rPr>
          <w:t xml:space="preserve"> </w:t>
        </w:r>
        <w:r w:rsidR="009A22F7" w:rsidRPr="006975BD">
          <w:rPr>
            <w:rStyle w:val="Hyperlink"/>
            <w:noProof/>
          </w:rPr>
          <w:t>of</w:t>
        </w:r>
        <w:r w:rsidR="009A22F7" w:rsidRPr="006975BD">
          <w:rPr>
            <w:rStyle w:val="Hyperlink"/>
            <w:noProof/>
            <w:spacing w:val="-3"/>
          </w:rPr>
          <w:t xml:space="preserve"> </w:t>
        </w:r>
        <w:r w:rsidR="009A22F7" w:rsidRPr="006975BD">
          <w:rPr>
            <w:rStyle w:val="Hyperlink"/>
            <w:noProof/>
          </w:rPr>
          <w:t>DB</w:t>
        </w:r>
        <w:r w:rsidR="009A22F7" w:rsidRPr="006975BD">
          <w:rPr>
            <w:rStyle w:val="Hyperlink"/>
            <w:noProof/>
            <w:spacing w:val="-5"/>
          </w:rPr>
          <w:t xml:space="preserve"> </w:t>
        </w:r>
        <w:r w:rsidR="009A22F7" w:rsidRPr="006975BD">
          <w:rPr>
            <w:rStyle w:val="Hyperlink"/>
            <w:noProof/>
          </w:rPr>
          <w:t>on</w:t>
        </w:r>
        <w:r w:rsidR="009A22F7" w:rsidRPr="006975BD">
          <w:rPr>
            <w:rStyle w:val="Hyperlink"/>
            <w:noProof/>
            <w:spacing w:val="-4"/>
          </w:rPr>
          <w:t xml:space="preserve"> </w:t>
        </w:r>
        <w:r w:rsidR="009A22F7" w:rsidRPr="006975BD">
          <w:rPr>
            <w:rStyle w:val="Hyperlink"/>
            <w:noProof/>
          </w:rPr>
          <w:t>the</w:t>
        </w:r>
        <w:r w:rsidR="009A22F7" w:rsidRPr="006975BD">
          <w:rPr>
            <w:rStyle w:val="Hyperlink"/>
            <w:noProof/>
            <w:spacing w:val="-4"/>
          </w:rPr>
          <w:t xml:space="preserve"> </w:t>
        </w:r>
        <w:r w:rsidR="009A22F7" w:rsidRPr="006975BD">
          <w:rPr>
            <w:rStyle w:val="Hyperlink"/>
            <w:noProof/>
          </w:rPr>
          <w:t>MSK</w:t>
        </w:r>
        <w:r w:rsidR="009A22F7" w:rsidRPr="006975BD">
          <w:rPr>
            <w:rStyle w:val="Hyperlink"/>
            <w:noProof/>
            <w:spacing w:val="-4"/>
          </w:rPr>
          <w:t xml:space="preserve"> </w:t>
        </w:r>
        <w:r w:rsidR="009A22F7" w:rsidRPr="006975BD">
          <w:rPr>
            <w:rStyle w:val="Hyperlink"/>
            <w:noProof/>
            <w:spacing w:val="-2"/>
          </w:rPr>
          <w:t>System</w:t>
        </w:r>
        <w:r w:rsidR="009A22F7">
          <w:rPr>
            <w:noProof/>
            <w:webHidden/>
          </w:rPr>
          <w:tab/>
        </w:r>
        <w:r w:rsidR="009A22F7">
          <w:rPr>
            <w:noProof/>
            <w:webHidden/>
          </w:rPr>
          <w:fldChar w:fldCharType="begin"/>
        </w:r>
        <w:r w:rsidR="009A22F7">
          <w:rPr>
            <w:noProof/>
            <w:webHidden/>
          </w:rPr>
          <w:instrText xml:space="preserve"> PAGEREF _Toc159312775 \h </w:instrText>
        </w:r>
        <w:r w:rsidR="009A22F7">
          <w:rPr>
            <w:noProof/>
            <w:webHidden/>
          </w:rPr>
        </w:r>
        <w:r w:rsidR="009A22F7">
          <w:rPr>
            <w:noProof/>
            <w:webHidden/>
          </w:rPr>
          <w:fldChar w:fldCharType="separate"/>
        </w:r>
        <w:r w:rsidR="00B32FB2">
          <w:rPr>
            <w:noProof/>
            <w:webHidden/>
          </w:rPr>
          <w:t>48</w:t>
        </w:r>
        <w:r w:rsidR="009A22F7">
          <w:rPr>
            <w:noProof/>
            <w:webHidden/>
          </w:rPr>
          <w:fldChar w:fldCharType="end"/>
        </w:r>
      </w:hyperlink>
    </w:p>
    <w:p w14:paraId="42D5D47D" w14:textId="0796AF29"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76" w:history="1">
        <w:r w:rsidR="009A22F7" w:rsidRPr="006975BD">
          <w:rPr>
            <w:rStyle w:val="Hyperlink"/>
            <w:noProof/>
            <w:w w:val="99"/>
            <w:lang w:val="en-US"/>
          </w:rPr>
          <w:t>3.3</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Physiological</w:t>
        </w:r>
        <w:r w:rsidR="009A22F7" w:rsidRPr="006975BD">
          <w:rPr>
            <w:rStyle w:val="Hyperlink"/>
            <w:noProof/>
            <w:spacing w:val="-3"/>
          </w:rPr>
          <w:t xml:space="preserve"> </w:t>
        </w:r>
        <w:r w:rsidR="009A22F7" w:rsidRPr="006975BD">
          <w:rPr>
            <w:rStyle w:val="Hyperlink"/>
            <w:noProof/>
          </w:rPr>
          <w:t>Effects</w:t>
        </w:r>
        <w:r w:rsidR="009A22F7" w:rsidRPr="006975BD">
          <w:rPr>
            <w:rStyle w:val="Hyperlink"/>
            <w:noProof/>
            <w:spacing w:val="-3"/>
          </w:rPr>
          <w:t xml:space="preserve"> </w:t>
        </w:r>
        <w:r w:rsidR="009A22F7" w:rsidRPr="006975BD">
          <w:rPr>
            <w:rStyle w:val="Hyperlink"/>
            <w:noProof/>
          </w:rPr>
          <w:t>of</w:t>
        </w:r>
        <w:r w:rsidR="009A22F7" w:rsidRPr="006975BD">
          <w:rPr>
            <w:rStyle w:val="Hyperlink"/>
            <w:noProof/>
            <w:spacing w:val="-3"/>
          </w:rPr>
          <w:t xml:space="preserve"> </w:t>
        </w:r>
        <w:r w:rsidR="009A22F7" w:rsidRPr="006975BD">
          <w:rPr>
            <w:rStyle w:val="Hyperlink"/>
            <w:noProof/>
          </w:rPr>
          <w:t>DB</w:t>
        </w:r>
        <w:r w:rsidR="009A22F7" w:rsidRPr="006975BD">
          <w:rPr>
            <w:rStyle w:val="Hyperlink"/>
            <w:noProof/>
            <w:spacing w:val="-6"/>
          </w:rPr>
          <w:t xml:space="preserve"> </w:t>
        </w:r>
        <w:r w:rsidR="009A22F7" w:rsidRPr="006975BD">
          <w:rPr>
            <w:rStyle w:val="Hyperlink"/>
            <w:noProof/>
          </w:rPr>
          <w:t>on</w:t>
        </w:r>
        <w:r w:rsidR="009A22F7" w:rsidRPr="006975BD">
          <w:rPr>
            <w:rStyle w:val="Hyperlink"/>
            <w:noProof/>
            <w:spacing w:val="-4"/>
          </w:rPr>
          <w:t xml:space="preserve"> </w:t>
        </w:r>
        <w:r w:rsidR="009A22F7" w:rsidRPr="006975BD">
          <w:rPr>
            <w:rStyle w:val="Hyperlink"/>
            <w:noProof/>
          </w:rPr>
          <w:t>the</w:t>
        </w:r>
        <w:r w:rsidR="009A22F7" w:rsidRPr="006975BD">
          <w:rPr>
            <w:rStyle w:val="Hyperlink"/>
            <w:noProof/>
            <w:spacing w:val="-5"/>
          </w:rPr>
          <w:t xml:space="preserve"> </w:t>
        </w:r>
        <w:r w:rsidR="009A22F7" w:rsidRPr="006975BD">
          <w:rPr>
            <w:rStyle w:val="Hyperlink"/>
            <w:noProof/>
          </w:rPr>
          <w:t>MSK</w:t>
        </w:r>
        <w:r w:rsidR="009A22F7" w:rsidRPr="006975BD">
          <w:rPr>
            <w:rStyle w:val="Hyperlink"/>
            <w:noProof/>
            <w:spacing w:val="-2"/>
          </w:rPr>
          <w:t xml:space="preserve"> System</w:t>
        </w:r>
        <w:r w:rsidR="009A22F7">
          <w:rPr>
            <w:noProof/>
            <w:webHidden/>
          </w:rPr>
          <w:tab/>
        </w:r>
        <w:r w:rsidR="009A22F7">
          <w:rPr>
            <w:noProof/>
            <w:webHidden/>
          </w:rPr>
          <w:fldChar w:fldCharType="begin"/>
        </w:r>
        <w:r w:rsidR="009A22F7">
          <w:rPr>
            <w:noProof/>
            <w:webHidden/>
          </w:rPr>
          <w:instrText xml:space="preserve"> PAGEREF _Toc159312776 \h </w:instrText>
        </w:r>
        <w:r w:rsidR="009A22F7">
          <w:rPr>
            <w:noProof/>
            <w:webHidden/>
          </w:rPr>
        </w:r>
        <w:r w:rsidR="009A22F7">
          <w:rPr>
            <w:noProof/>
            <w:webHidden/>
          </w:rPr>
          <w:fldChar w:fldCharType="separate"/>
        </w:r>
        <w:r w:rsidR="00B32FB2">
          <w:rPr>
            <w:noProof/>
            <w:webHidden/>
          </w:rPr>
          <w:t>53</w:t>
        </w:r>
        <w:r w:rsidR="009A22F7">
          <w:rPr>
            <w:noProof/>
            <w:webHidden/>
          </w:rPr>
          <w:fldChar w:fldCharType="end"/>
        </w:r>
      </w:hyperlink>
    </w:p>
    <w:p w14:paraId="2045A3E4" w14:textId="01411BCD"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77" w:history="1">
        <w:r w:rsidR="009A22F7" w:rsidRPr="006975BD">
          <w:rPr>
            <w:rStyle w:val="Hyperlink"/>
            <w:noProof/>
            <w:w w:val="99"/>
            <w:lang w:val="en-US"/>
          </w:rPr>
          <w:t>3.4</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Neurological</w:t>
        </w:r>
        <w:r w:rsidR="009A22F7" w:rsidRPr="006975BD">
          <w:rPr>
            <w:rStyle w:val="Hyperlink"/>
            <w:noProof/>
            <w:spacing w:val="-4"/>
          </w:rPr>
          <w:t xml:space="preserve"> </w:t>
        </w:r>
        <w:r w:rsidR="009A22F7" w:rsidRPr="006975BD">
          <w:rPr>
            <w:rStyle w:val="Hyperlink"/>
            <w:noProof/>
          </w:rPr>
          <w:t>Effects</w:t>
        </w:r>
        <w:r w:rsidR="009A22F7" w:rsidRPr="006975BD">
          <w:rPr>
            <w:rStyle w:val="Hyperlink"/>
            <w:noProof/>
            <w:spacing w:val="-3"/>
          </w:rPr>
          <w:t xml:space="preserve"> </w:t>
        </w:r>
        <w:r w:rsidR="009A22F7" w:rsidRPr="006975BD">
          <w:rPr>
            <w:rStyle w:val="Hyperlink"/>
            <w:noProof/>
          </w:rPr>
          <w:t>of</w:t>
        </w:r>
        <w:r w:rsidR="009A22F7" w:rsidRPr="006975BD">
          <w:rPr>
            <w:rStyle w:val="Hyperlink"/>
            <w:noProof/>
            <w:spacing w:val="-3"/>
          </w:rPr>
          <w:t xml:space="preserve"> </w:t>
        </w:r>
        <w:r w:rsidR="009A22F7" w:rsidRPr="006975BD">
          <w:rPr>
            <w:rStyle w:val="Hyperlink"/>
            <w:noProof/>
          </w:rPr>
          <w:t>DB</w:t>
        </w:r>
        <w:r w:rsidR="009A22F7" w:rsidRPr="006975BD">
          <w:rPr>
            <w:rStyle w:val="Hyperlink"/>
            <w:noProof/>
            <w:spacing w:val="-5"/>
          </w:rPr>
          <w:t xml:space="preserve"> </w:t>
        </w:r>
        <w:r w:rsidR="009A22F7" w:rsidRPr="006975BD">
          <w:rPr>
            <w:rStyle w:val="Hyperlink"/>
            <w:noProof/>
          </w:rPr>
          <w:t>on</w:t>
        </w:r>
        <w:r w:rsidR="009A22F7" w:rsidRPr="006975BD">
          <w:rPr>
            <w:rStyle w:val="Hyperlink"/>
            <w:noProof/>
            <w:spacing w:val="-3"/>
          </w:rPr>
          <w:t xml:space="preserve"> </w:t>
        </w:r>
        <w:r w:rsidR="009A22F7" w:rsidRPr="006975BD">
          <w:rPr>
            <w:rStyle w:val="Hyperlink"/>
            <w:noProof/>
          </w:rPr>
          <w:t>the</w:t>
        </w:r>
        <w:r w:rsidR="009A22F7" w:rsidRPr="006975BD">
          <w:rPr>
            <w:rStyle w:val="Hyperlink"/>
            <w:noProof/>
            <w:spacing w:val="-4"/>
          </w:rPr>
          <w:t xml:space="preserve"> </w:t>
        </w:r>
        <w:r w:rsidR="009A22F7" w:rsidRPr="006975BD">
          <w:rPr>
            <w:rStyle w:val="Hyperlink"/>
            <w:noProof/>
          </w:rPr>
          <w:t>MSK</w:t>
        </w:r>
        <w:r w:rsidR="009A22F7" w:rsidRPr="006975BD">
          <w:rPr>
            <w:rStyle w:val="Hyperlink"/>
            <w:noProof/>
            <w:spacing w:val="-3"/>
          </w:rPr>
          <w:t xml:space="preserve"> </w:t>
        </w:r>
        <w:r w:rsidR="009A22F7" w:rsidRPr="006975BD">
          <w:rPr>
            <w:rStyle w:val="Hyperlink"/>
            <w:noProof/>
            <w:spacing w:val="-2"/>
          </w:rPr>
          <w:t>System</w:t>
        </w:r>
        <w:r w:rsidR="009A22F7">
          <w:rPr>
            <w:noProof/>
            <w:webHidden/>
          </w:rPr>
          <w:tab/>
        </w:r>
        <w:r w:rsidR="009A22F7">
          <w:rPr>
            <w:noProof/>
            <w:webHidden/>
          </w:rPr>
          <w:fldChar w:fldCharType="begin"/>
        </w:r>
        <w:r w:rsidR="009A22F7">
          <w:rPr>
            <w:noProof/>
            <w:webHidden/>
          </w:rPr>
          <w:instrText xml:space="preserve"> PAGEREF _Toc159312777 \h </w:instrText>
        </w:r>
        <w:r w:rsidR="009A22F7">
          <w:rPr>
            <w:noProof/>
            <w:webHidden/>
          </w:rPr>
        </w:r>
        <w:r w:rsidR="009A22F7">
          <w:rPr>
            <w:noProof/>
            <w:webHidden/>
          </w:rPr>
          <w:fldChar w:fldCharType="separate"/>
        </w:r>
        <w:r w:rsidR="00B32FB2">
          <w:rPr>
            <w:noProof/>
            <w:webHidden/>
          </w:rPr>
          <w:t>53</w:t>
        </w:r>
        <w:r w:rsidR="009A22F7">
          <w:rPr>
            <w:noProof/>
            <w:webHidden/>
          </w:rPr>
          <w:fldChar w:fldCharType="end"/>
        </w:r>
      </w:hyperlink>
    </w:p>
    <w:p w14:paraId="2AAD2B8F" w14:textId="1EA1258C"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78" w:history="1">
        <w:r w:rsidR="009A22F7" w:rsidRPr="006975BD">
          <w:rPr>
            <w:rStyle w:val="Hyperlink"/>
            <w:noProof/>
            <w:w w:val="99"/>
            <w:lang w:val="en-US"/>
          </w:rPr>
          <w:t>3.5</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spacing w:val="-2"/>
          </w:rPr>
          <w:t>Conclusion</w:t>
        </w:r>
        <w:r w:rsidR="009A22F7">
          <w:rPr>
            <w:noProof/>
            <w:webHidden/>
          </w:rPr>
          <w:tab/>
        </w:r>
        <w:r w:rsidR="009A22F7">
          <w:rPr>
            <w:noProof/>
            <w:webHidden/>
          </w:rPr>
          <w:fldChar w:fldCharType="begin"/>
        </w:r>
        <w:r w:rsidR="009A22F7">
          <w:rPr>
            <w:noProof/>
            <w:webHidden/>
          </w:rPr>
          <w:instrText xml:space="preserve"> PAGEREF _Toc159312778 \h </w:instrText>
        </w:r>
        <w:r w:rsidR="009A22F7">
          <w:rPr>
            <w:noProof/>
            <w:webHidden/>
          </w:rPr>
        </w:r>
        <w:r w:rsidR="009A22F7">
          <w:rPr>
            <w:noProof/>
            <w:webHidden/>
          </w:rPr>
          <w:fldChar w:fldCharType="separate"/>
        </w:r>
        <w:r w:rsidR="00B32FB2">
          <w:rPr>
            <w:noProof/>
            <w:webHidden/>
          </w:rPr>
          <w:t>55</w:t>
        </w:r>
        <w:r w:rsidR="009A22F7">
          <w:rPr>
            <w:noProof/>
            <w:webHidden/>
          </w:rPr>
          <w:fldChar w:fldCharType="end"/>
        </w:r>
      </w:hyperlink>
    </w:p>
    <w:p w14:paraId="506CDC99" w14:textId="17C163BE"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779" w:history="1">
        <w:r w:rsidR="009A22F7" w:rsidRPr="006975BD">
          <w:rPr>
            <w:rStyle w:val="Hyperlink"/>
            <w:noProof/>
            <w:w w:val="99"/>
            <w:lang w:val="en-US"/>
          </w:rPr>
          <w:t>4.0</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spacing w:val="-4"/>
          </w:rPr>
          <w:t>The</w:t>
        </w:r>
        <w:r w:rsidR="009A22F7" w:rsidRPr="006975BD">
          <w:rPr>
            <w:rStyle w:val="Hyperlink"/>
            <w:noProof/>
          </w:rPr>
          <w:t xml:space="preserve"> </w:t>
        </w:r>
        <w:r w:rsidR="009A22F7" w:rsidRPr="006975BD">
          <w:rPr>
            <w:rStyle w:val="Hyperlink"/>
            <w:noProof/>
            <w:spacing w:val="-2"/>
          </w:rPr>
          <w:t>Relevance</w:t>
        </w:r>
        <w:r w:rsidR="009A22F7" w:rsidRPr="006975BD">
          <w:rPr>
            <w:rStyle w:val="Hyperlink"/>
            <w:noProof/>
          </w:rPr>
          <w:t xml:space="preserve"> </w:t>
        </w:r>
        <w:r w:rsidR="009A22F7" w:rsidRPr="006975BD">
          <w:rPr>
            <w:rStyle w:val="Hyperlink"/>
            <w:noProof/>
            <w:spacing w:val="-6"/>
          </w:rPr>
          <w:t>of</w:t>
        </w:r>
        <w:r w:rsidR="009A22F7" w:rsidRPr="006975BD">
          <w:rPr>
            <w:rStyle w:val="Hyperlink"/>
            <w:noProof/>
          </w:rPr>
          <w:t xml:space="preserve"> </w:t>
        </w:r>
        <w:r w:rsidR="009A22F7" w:rsidRPr="006975BD">
          <w:rPr>
            <w:rStyle w:val="Hyperlink"/>
            <w:noProof/>
            <w:spacing w:val="-2"/>
          </w:rPr>
          <w:t>Dysfunctional</w:t>
        </w:r>
        <w:r w:rsidR="009A22F7" w:rsidRPr="006975BD">
          <w:rPr>
            <w:rStyle w:val="Hyperlink"/>
            <w:noProof/>
          </w:rPr>
          <w:t xml:space="preserve"> </w:t>
        </w:r>
        <w:r w:rsidR="009A22F7" w:rsidRPr="006975BD">
          <w:rPr>
            <w:rStyle w:val="Hyperlink"/>
            <w:noProof/>
            <w:spacing w:val="-2"/>
          </w:rPr>
          <w:t>Breathing</w:t>
        </w:r>
        <w:r w:rsidR="009A22F7" w:rsidRPr="006975BD">
          <w:rPr>
            <w:rStyle w:val="Hyperlink"/>
            <w:noProof/>
          </w:rPr>
          <w:t xml:space="preserve"> </w:t>
        </w:r>
        <w:r w:rsidR="009A22F7" w:rsidRPr="006975BD">
          <w:rPr>
            <w:rStyle w:val="Hyperlink"/>
            <w:noProof/>
            <w:spacing w:val="-6"/>
          </w:rPr>
          <w:t xml:space="preserve">in </w:t>
        </w:r>
        <w:r w:rsidR="009A22F7" w:rsidRPr="006975BD">
          <w:rPr>
            <w:rStyle w:val="Hyperlink"/>
            <w:noProof/>
          </w:rPr>
          <w:t>Musculoskeletal Practice</w:t>
        </w:r>
        <w:r w:rsidR="009A22F7">
          <w:rPr>
            <w:noProof/>
            <w:webHidden/>
          </w:rPr>
          <w:tab/>
        </w:r>
        <w:r w:rsidR="009A22F7">
          <w:rPr>
            <w:noProof/>
            <w:webHidden/>
          </w:rPr>
          <w:fldChar w:fldCharType="begin"/>
        </w:r>
        <w:r w:rsidR="009A22F7">
          <w:rPr>
            <w:noProof/>
            <w:webHidden/>
          </w:rPr>
          <w:instrText xml:space="preserve"> PAGEREF _Toc159312779 \h </w:instrText>
        </w:r>
        <w:r w:rsidR="009A22F7">
          <w:rPr>
            <w:noProof/>
            <w:webHidden/>
          </w:rPr>
        </w:r>
        <w:r w:rsidR="009A22F7">
          <w:rPr>
            <w:noProof/>
            <w:webHidden/>
          </w:rPr>
          <w:fldChar w:fldCharType="separate"/>
        </w:r>
        <w:r w:rsidR="00B32FB2">
          <w:rPr>
            <w:noProof/>
            <w:webHidden/>
          </w:rPr>
          <w:t>57</w:t>
        </w:r>
        <w:r w:rsidR="009A22F7">
          <w:rPr>
            <w:noProof/>
            <w:webHidden/>
          </w:rPr>
          <w:fldChar w:fldCharType="end"/>
        </w:r>
      </w:hyperlink>
    </w:p>
    <w:p w14:paraId="7B57B6A4" w14:textId="60DDE7E9"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80" w:history="1">
        <w:r w:rsidR="009A22F7" w:rsidRPr="006975BD">
          <w:rPr>
            <w:rStyle w:val="Hyperlink"/>
            <w:noProof/>
            <w:w w:val="99"/>
            <w:lang w:val="en-US"/>
          </w:rPr>
          <w:t>4.1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Study</w:t>
        </w:r>
        <w:r w:rsidR="009A22F7" w:rsidRPr="006975BD">
          <w:rPr>
            <w:rStyle w:val="Hyperlink"/>
            <w:noProof/>
            <w:spacing w:val="-5"/>
          </w:rPr>
          <w:t xml:space="preserve"> </w:t>
        </w:r>
        <w:r w:rsidR="009A22F7" w:rsidRPr="006975BD">
          <w:rPr>
            <w:rStyle w:val="Hyperlink"/>
            <w:noProof/>
            <w:spacing w:val="-2"/>
          </w:rPr>
          <w:t>Design</w:t>
        </w:r>
        <w:r w:rsidR="009A22F7">
          <w:rPr>
            <w:noProof/>
            <w:webHidden/>
          </w:rPr>
          <w:tab/>
        </w:r>
        <w:r w:rsidR="009A22F7">
          <w:rPr>
            <w:noProof/>
            <w:webHidden/>
          </w:rPr>
          <w:fldChar w:fldCharType="begin"/>
        </w:r>
        <w:r w:rsidR="009A22F7">
          <w:rPr>
            <w:noProof/>
            <w:webHidden/>
          </w:rPr>
          <w:instrText xml:space="preserve"> PAGEREF _Toc159312780 \h </w:instrText>
        </w:r>
        <w:r w:rsidR="009A22F7">
          <w:rPr>
            <w:noProof/>
            <w:webHidden/>
          </w:rPr>
        </w:r>
        <w:r w:rsidR="009A22F7">
          <w:rPr>
            <w:noProof/>
            <w:webHidden/>
          </w:rPr>
          <w:fldChar w:fldCharType="separate"/>
        </w:r>
        <w:r w:rsidR="00B32FB2">
          <w:rPr>
            <w:noProof/>
            <w:webHidden/>
          </w:rPr>
          <w:t>57</w:t>
        </w:r>
        <w:r w:rsidR="009A22F7">
          <w:rPr>
            <w:noProof/>
            <w:webHidden/>
          </w:rPr>
          <w:fldChar w:fldCharType="end"/>
        </w:r>
      </w:hyperlink>
    </w:p>
    <w:p w14:paraId="6F06A258" w14:textId="4F22E507"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81" w:history="1">
        <w:r w:rsidR="009A22F7" w:rsidRPr="006975BD">
          <w:rPr>
            <w:rStyle w:val="Hyperlink"/>
            <w:noProof/>
            <w:spacing w:val="-2"/>
            <w:w w:val="99"/>
            <w:lang w:val="en-US"/>
          </w:rPr>
          <w:t>4.1.1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Research</w:t>
        </w:r>
        <w:r w:rsidR="009A22F7" w:rsidRPr="006975BD">
          <w:rPr>
            <w:rStyle w:val="Hyperlink"/>
            <w:noProof/>
            <w:spacing w:val="-10"/>
          </w:rPr>
          <w:t xml:space="preserve"> </w:t>
        </w:r>
        <w:r w:rsidR="009A22F7" w:rsidRPr="006975BD">
          <w:rPr>
            <w:rStyle w:val="Hyperlink"/>
            <w:noProof/>
            <w:spacing w:val="-2"/>
          </w:rPr>
          <w:t>Ethics</w:t>
        </w:r>
        <w:r w:rsidR="009A22F7">
          <w:rPr>
            <w:noProof/>
            <w:webHidden/>
          </w:rPr>
          <w:tab/>
        </w:r>
        <w:r w:rsidR="009A22F7">
          <w:rPr>
            <w:noProof/>
            <w:webHidden/>
          </w:rPr>
          <w:fldChar w:fldCharType="begin"/>
        </w:r>
        <w:r w:rsidR="009A22F7">
          <w:rPr>
            <w:noProof/>
            <w:webHidden/>
          </w:rPr>
          <w:instrText xml:space="preserve"> PAGEREF _Toc159312781 \h </w:instrText>
        </w:r>
        <w:r w:rsidR="009A22F7">
          <w:rPr>
            <w:noProof/>
            <w:webHidden/>
          </w:rPr>
        </w:r>
        <w:r w:rsidR="009A22F7">
          <w:rPr>
            <w:noProof/>
            <w:webHidden/>
          </w:rPr>
          <w:fldChar w:fldCharType="separate"/>
        </w:r>
        <w:r w:rsidR="00B32FB2">
          <w:rPr>
            <w:noProof/>
            <w:webHidden/>
          </w:rPr>
          <w:t>58</w:t>
        </w:r>
        <w:r w:rsidR="009A22F7">
          <w:rPr>
            <w:noProof/>
            <w:webHidden/>
          </w:rPr>
          <w:fldChar w:fldCharType="end"/>
        </w:r>
      </w:hyperlink>
    </w:p>
    <w:p w14:paraId="6C8EF20B" w14:textId="3E9DA977"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82" w:history="1">
        <w:r w:rsidR="009A22F7" w:rsidRPr="006975BD">
          <w:rPr>
            <w:rStyle w:val="Hyperlink"/>
            <w:noProof/>
            <w:spacing w:val="-2"/>
            <w:w w:val="99"/>
            <w:lang w:val="en-US"/>
          </w:rPr>
          <w:t>4.1.2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Participant</w:t>
        </w:r>
        <w:r w:rsidR="009A22F7" w:rsidRPr="006975BD">
          <w:rPr>
            <w:rStyle w:val="Hyperlink"/>
            <w:noProof/>
            <w:spacing w:val="-9"/>
          </w:rPr>
          <w:t xml:space="preserve"> </w:t>
        </w:r>
        <w:r w:rsidR="009A22F7" w:rsidRPr="006975BD">
          <w:rPr>
            <w:rStyle w:val="Hyperlink"/>
            <w:noProof/>
          </w:rPr>
          <w:t>Information</w:t>
        </w:r>
        <w:r w:rsidR="009A22F7" w:rsidRPr="006975BD">
          <w:rPr>
            <w:rStyle w:val="Hyperlink"/>
            <w:noProof/>
            <w:spacing w:val="-6"/>
          </w:rPr>
          <w:t xml:space="preserve"> </w:t>
        </w:r>
        <w:r w:rsidR="009A22F7" w:rsidRPr="006975BD">
          <w:rPr>
            <w:rStyle w:val="Hyperlink"/>
            <w:noProof/>
            <w:spacing w:val="-4"/>
          </w:rPr>
          <w:t>Sheet</w:t>
        </w:r>
        <w:r w:rsidR="009A22F7">
          <w:rPr>
            <w:noProof/>
            <w:webHidden/>
          </w:rPr>
          <w:tab/>
        </w:r>
        <w:r w:rsidR="009A22F7">
          <w:rPr>
            <w:noProof/>
            <w:webHidden/>
          </w:rPr>
          <w:fldChar w:fldCharType="begin"/>
        </w:r>
        <w:r w:rsidR="009A22F7">
          <w:rPr>
            <w:noProof/>
            <w:webHidden/>
          </w:rPr>
          <w:instrText xml:space="preserve"> PAGEREF _Toc159312782 \h </w:instrText>
        </w:r>
        <w:r w:rsidR="009A22F7">
          <w:rPr>
            <w:noProof/>
            <w:webHidden/>
          </w:rPr>
        </w:r>
        <w:r w:rsidR="009A22F7">
          <w:rPr>
            <w:noProof/>
            <w:webHidden/>
          </w:rPr>
          <w:fldChar w:fldCharType="separate"/>
        </w:r>
        <w:r w:rsidR="00B32FB2">
          <w:rPr>
            <w:noProof/>
            <w:webHidden/>
          </w:rPr>
          <w:t>58</w:t>
        </w:r>
        <w:r w:rsidR="009A22F7">
          <w:rPr>
            <w:noProof/>
            <w:webHidden/>
          </w:rPr>
          <w:fldChar w:fldCharType="end"/>
        </w:r>
      </w:hyperlink>
    </w:p>
    <w:p w14:paraId="42E87560" w14:textId="296D4BD5"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83" w:history="1">
        <w:r w:rsidR="009A22F7" w:rsidRPr="006975BD">
          <w:rPr>
            <w:rStyle w:val="Hyperlink"/>
            <w:noProof/>
            <w:spacing w:val="-2"/>
            <w:w w:val="99"/>
            <w:lang w:val="en-US"/>
          </w:rPr>
          <w:t>4.1.3</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Informed</w:t>
        </w:r>
        <w:r w:rsidR="009A22F7" w:rsidRPr="006975BD">
          <w:rPr>
            <w:rStyle w:val="Hyperlink"/>
            <w:noProof/>
            <w:spacing w:val="-8"/>
          </w:rPr>
          <w:t xml:space="preserve"> </w:t>
        </w:r>
        <w:r w:rsidR="009A22F7" w:rsidRPr="006975BD">
          <w:rPr>
            <w:rStyle w:val="Hyperlink"/>
            <w:noProof/>
          </w:rPr>
          <w:t>Consent</w:t>
        </w:r>
        <w:r w:rsidR="009A22F7" w:rsidRPr="006975BD">
          <w:rPr>
            <w:rStyle w:val="Hyperlink"/>
            <w:noProof/>
            <w:spacing w:val="-8"/>
          </w:rPr>
          <w:t xml:space="preserve"> </w:t>
        </w:r>
        <w:r w:rsidR="009A22F7" w:rsidRPr="006975BD">
          <w:rPr>
            <w:rStyle w:val="Hyperlink"/>
            <w:noProof/>
            <w:spacing w:val="-4"/>
          </w:rPr>
          <w:t>Form</w:t>
        </w:r>
        <w:r w:rsidR="009A22F7">
          <w:rPr>
            <w:noProof/>
            <w:webHidden/>
          </w:rPr>
          <w:tab/>
        </w:r>
        <w:r w:rsidR="009A22F7">
          <w:rPr>
            <w:noProof/>
            <w:webHidden/>
          </w:rPr>
          <w:fldChar w:fldCharType="begin"/>
        </w:r>
        <w:r w:rsidR="009A22F7">
          <w:rPr>
            <w:noProof/>
            <w:webHidden/>
          </w:rPr>
          <w:instrText xml:space="preserve"> PAGEREF _Toc159312783 \h </w:instrText>
        </w:r>
        <w:r w:rsidR="009A22F7">
          <w:rPr>
            <w:noProof/>
            <w:webHidden/>
          </w:rPr>
        </w:r>
        <w:r w:rsidR="009A22F7">
          <w:rPr>
            <w:noProof/>
            <w:webHidden/>
          </w:rPr>
          <w:fldChar w:fldCharType="separate"/>
        </w:r>
        <w:r w:rsidR="00B32FB2">
          <w:rPr>
            <w:noProof/>
            <w:webHidden/>
          </w:rPr>
          <w:t>59</w:t>
        </w:r>
        <w:r w:rsidR="009A22F7">
          <w:rPr>
            <w:noProof/>
            <w:webHidden/>
          </w:rPr>
          <w:fldChar w:fldCharType="end"/>
        </w:r>
      </w:hyperlink>
    </w:p>
    <w:p w14:paraId="6AEBB492" w14:textId="4BBFEA46"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84" w:history="1">
        <w:r w:rsidR="009A22F7" w:rsidRPr="006975BD">
          <w:rPr>
            <w:rStyle w:val="Hyperlink"/>
            <w:noProof/>
            <w:spacing w:val="-2"/>
            <w:w w:val="99"/>
            <w:lang w:val="en-US"/>
          </w:rPr>
          <w:t>4.1.4</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Data</w:t>
        </w:r>
        <w:r w:rsidR="009A22F7" w:rsidRPr="006975BD">
          <w:rPr>
            <w:rStyle w:val="Hyperlink"/>
            <w:noProof/>
            <w:spacing w:val="-7"/>
          </w:rPr>
          <w:t xml:space="preserve"> </w:t>
        </w:r>
        <w:r w:rsidR="009A22F7" w:rsidRPr="006975BD">
          <w:rPr>
            <w:rStyle w:val="Hyperlink"/>
            <w:noProof/>
            <w:spacing w:val="-2"/>
          </w:rPr>
          <w:t>Storage</w:t>
        </w:r>
        <w:r w:rsidR="009A22F7">
          <w:rPr>
            <w:noProof/>
            <w:webHidden/>
          </w:rPr>
          <w:tab/>
        </w:r>
        <w:r w:rsidR="009A22F7">
          <w:rPr>
            <w:noProof/>
            <w:webHidden/>
          </w:rPr>
          <w:fldChar w:fldCharType="begin"/>
        </w:r>
        <w:r w:rsidR="009A22F7">
          <w:rPr>
            <w:noProof/>
            <w:webHidden/>
          </w:rPr>
          <w:instrText xml:space="preserve"> PAGEREF _Toc159312784 \h </w:instrText>
        </w:r>
        <w:r w:rsidR="009A22F7">
          <w:rPr>
            <w:noProof/>
            <w:webHidden/>
          </w:rPr>
        </w:r>
        <w:r w:rsidR="009A22F7">
          <w:rPr>
            <w:noProof/>
            <w:webHidden/>
          </w:rPr>
          <w:fldChar w:fldCharType="separate"/>
        </w:r>
        <w:r w:rsidR="00B32FB2">
          <w:rPr>
            <w:noProof/>
            <w:webHidden/>
          </w:rPr>
          <w:t>59</w:t>
        </w:r>
        <w:r w:rsidR="009A22F7">
          <w:rPr>
            <w:noProof/>
            <w:webHidden/>
          </w:rPr>
          <w:fldChar w:fldCharType="end"/>
        </w:r>
      </w:hyperlink>
    </w:p>
    <w:p w14:paraId="6F7B36ED" w14:textId="2A17704A"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85" w:history="1">
        <w:r w:rsidR="009A22F7" w:rsidRPr="006975BD">
          <w:rPr>
            <w:rStyle w:val="Hyperlink"/>
            <w:noProof/>
            <w:w w:val="99"/>
            <w:lang w:val="en-US"/>
          </w:rPr>
          <w:t>4.2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spacing w:val="-2"/>
          </w:rPr>
          <w:t>Population</w:t>
        </w:r>
        <w:r w:rsidR="009A22F7">
          <w:rPr>
            <w:noProof/>
            <w:webHidden/>
          </w:rPr>
          <w:tab/>
        </w:r>
        <w:r w:rsidR="009A22F7">
          <w:rPr>
            <w:noProof/>
            <w:webHidden/>
          </w:rPr>
          <w:fldChar w:fldCharType="begin"/>
        </w:r>
        <w:r w:rsidR="009A22F7">
          <w:rPr>
            <w:noProof/>
            <w:webHidden/>
          </w:rPr>
          <w:instrText xml:space="preserve"> PAGEREF _Toc159312785 \h </w:instrText>
        </w:r>
        <w:r w:rsidR="009A22F7">
          <w:rPr>
            <w:noProof/>
            <w:webHidden/>
          </w:rPr>
        </w:r>
        <w:r w:rsidR="009A22F7">
          <w:rPr>
            <w:noProof/>
            <w:webHidden/>
          </w:rPr>
          <w:fldChar w:fldCharType="separate"/>
        </w:r>
        <w:r w:rsidR="00B32FB2">
          <w:rPr>
            <w:noProof/>
            <w:webHidden/>
          </w:rPr>
          <w:t>59</w:t>
        </w:r>
        <w:r w:rsidR="009A22F7">
          <w:rPr>
            <w:noProof/>
            <w:webHidden/>
          </w:rPr>
          <w:fldChar w:fldCharType="end"/>
        </w:r>
      </w:hyperlink>
    </w:p>
    <w:p w14:paraId="64F725E5" w14:textId="69837709"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86" w:history="1">
        <w:r w:rsidR="009A22F7" w:rsidRPr="006975BD">
          <w:rPr>
            <w:rStyle w:val="Hyperlink"/>
            <w:noProof/>
            <w:spacing w:val="-2"/>
            <w:w w:val="99"/>
            <w:lang w:val="en-US"/>
          </w:rPr>
          <w:t>4.2.1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Participant</w:t>
        </w:r>
        <w:r w:rsidR="009A22F7" w:rsidRPr="006975BD">
          <w:rPr>
            <w:rStyle w:val="Hyperlink"/>
            <w:noProof/>
            <w:spacing w:val="-9"/>
          </w:rPr>
          <w:t xml:space="preserve"> </w:t>
        </w:r>
        <w:r w:rsidR="009A22F7" w:rsidRPr="006975BD">
          <w:rPr>
            <w:rStyle w:val="Hyperlink"/>
            <w:noProof/>
            <w:spacing w:val="-2"/>
          </w:rPr>
          <w:t>enrolment</w:t>
        </w:r>
        <w:r w:rsidR="009A22F7">
          <w:rPr>
            <w:noProof/>
            <w:webHidden/>
          </w:rPr>
          <w:tab/>
        </w:r>
        <w:r w:rsidR="009A22F7">
          <w:rPr>
            <w:noProof/>
            <w:webHidden/>
          </w:rPr>
          <w:fldChar w:fldCharType="begin"/>
        </w:r>
        <w:r w:rsidR="009A22F7">
          <w:rPr>
            <w:noProof/>
            <w:webHidden/>
          </w:rPr>
          <w:instrText xml:space="preserve"> PAGEREF _Toc159312786 \h </w:instrText>
        </w:r>
        <w:r w:rsidR="009A22F7">
          <w:rPr>
            <w:noProof/>
            <w:webHidden/>
          </w:rPr>
        </w:r>
        <w:r w:rsidR="009A22F7">
          <w:rPr>
            <w:noProof/>
            <w:webHidden/>
          </w:rPr>
          <w:fldChar w:fldCharType="separate"/>
        </w:r>
        <w:r w:rsidR="00B32FB2">
          <w:rPr>
            <w:noProof/>
            <w:webHidden/>
          </w:rPr>
          <w:t>61</w:t>
        </w:r>
        <w:r w:rsidR="009A22F7">
          <w:rPr>
            <w:noProof/>
            <w:webHidden/>
          </w:rPr>
          <w:fldChar w:fldCharType="end"/>
        </w:r>
      </w:hyperlink>
    </w:p>
    <w:p w14:paraId="7875AF82" w14:textId="3B5D7427"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87" w:history="1">
        <w:r w:rsidR="009A22F7" w:rsidRPr="006975BD">
          <w:rPr>
            <w:rStyle w:val="Hyperlink"/>
            <w:noProof/>
            <w:w w:val="99"/>
            <w:lang w:val="en-US"/>
          </w:rPr>
          <w:t>4.3</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Pilot</w:t>
        </w:r>
        <w:r w:rsidR="009A22F7" w:rsidRPr="006975BD">
          <w:rPr>
            <w:rStyle w:val="Hyperlink"/>
            <w:noProof/>
            <w:spacing w:val="-6"/>
          </w:rPr>
          <w:t xml:space="preserve"> </w:t>
        </w:r>
        <w:r w:rsidR="009A22F7" w:rsidRPr="006975BD">
          <w:rPr>
            <w:rStyle w:val="Hyperlink"/>
            <w:noProof/>
            <w:spacing w:val="-2"/>
          </w:rPr>
          <w:t>Study</w:t>
        </w:r>
        <w:r w:rsidR="009A22F7">
          <w:rPr>
            <w:noProof/>
            <w:webHidden/>
          </w:rPr>
          <w:tab/>
        </w:r>
        <w:r w:rsidR="009A22F7">
          <w:rPr>
            <w:noProof/>
            <w:webHidden/>
          </w:rPr>
          <w:fldChar w:fldCharType="begin"/>
        </w:r>
        <w:r w:rsidR="009A22F7">
          <w:rPr>
            <w:noProof/>
            <w:webHidden/>
          </w:rPr>
          <w:instrText xml:space="preserve"> PAGEREF _Toc159312787 \h </w:instrText>
        </w:r>
        <w:r w:rsidR="009A22F7">
          <w:rPr>
            <w:noProof/>
            <w:webHidden/>
          </w:rPr>
        </w:r>
        <w:r w:rsidR="009A22F7">
          <w:rPr>
            <w:noProof/>
            <w:webHidden/>
          </w:rPr>
          <w:fldChar w:fldCharType="separate"/>
        </w:r>
        <w:r w:rsidR="00B32FB2">
          <w:rPr>
            <w:noProof/>
            <w:webHidden/>
          </w:rPr>
          <w:t>61</w:t>
        </w:r>
        <w:r w:rsidR="009A22F7">
          <w:rPr>
            <w:noProof/>
            <w:webHidden/>
          </w:rPr>
          <w:fldChar w:fldCharType="end"/>
        </w:r>
      </w:hyperlink>
    </w:p>
    <w:p w14:paraId="55DB0EF4" w14:textId="5FCECACF"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88" w:history="1">
        <w:r w:rsidR="009A22F7" w:rsidRPr="006975BD">
          <w:rPr>
            <w:rStyle w:val="Hyperlink"/>
            <w:noProof/>
            <w:w w:val="99"/>
            <w:lang w:val="en-US"/>
          </w:rPr>
          <w:t>4.4</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Focus</w:t>
        </w:r>
        <w:r w:rsidR="009A22F7" w:rsidRPr="006975BD">
          <w:rPr>
            <w:rStyle w:val="Hyperlink"/>
            <w:noProof/>
            <w:spacing w:val="-3"/>
          </w:rPr>
          <w:t xml:space="preserve"> </w:t>
        </w:r>
        <w:r w:rsidR="009A22F7" w:rsidRPr="006975BD">
          <w:rPr>
            <w:rStyle w:val="Hyperlink"/>
            <w:noProof/>
          </w:rPr>
          <w:t>groups</w:t>
        </w:r>
        <w:r w:rsidR="009A22F7" w:rsidRPr="006975BD">
          <w:rPr>
            <w:rStyle w:val="Hyperlink"/>
            <w:noProof/>
            <w:spacing w:val="-5"/>
          </w:rPr>
          <w:t xml:space="preserve"> </w:t>
        </w:r>
        <w:r w:rsidR="009A22F7" w:rsidRPr="006975BD">
          <w:rPr>
            <w:rStyle w:val="Hyperlink"/>
            <w:noProof/>
          </w:rPr>
          <w:t>and</w:t>
        </w:r>
        <w:r w:rsidR="009A22F7" w:rsidRPr="006975BD">
          <w:rPr>
            <w:rStyle w:val="Hyperlink"/>
            <w:noProof/>
            <w:spacing w:val="-4"/>
          </w:rPr>
          <w:t xml:space="preserve"> </w:t>
        </w:r>
        <w:r w:rsidR="009A22F7" w:rsidRPr="006975BD">
          <w:rPr>
            <w:rStyle w:val="Hyperlink"/>
            <w:noProof/>
          </w:rPr>
          <w:t>data</w:t>
        </w:r>
        <w:r w:rsidR="009A22F7" w:rsidRPr="006975BD">
          <w:rPr>
            <w:rStyle w:val="Hyperlink"/>
            <w:noProof/>
            <w:spacing w:val="-3"/>
          </w:rPr>
          <w:t xml:space="preserve"> </w:t>
        </w:r>
        <w:r w:rsidR="009A22F7" w:rsidRPr="006975BD">
          <w:rPr>
            <w:rStyle w:val="Hyperlink"/>
            <w:noProof/>
            <w:spacing w:val="-2"/>
          </w:rPr>
          <w:t>collection</w:t>
        </w:r>
        <w:r w:rsidR="009A22F7">
          <w:rPr>
            <w:noProof/>
            <w:webHidden/>
          </w:rPr>
          <w:tab/>
        </w:r>
        <w:r w:rsidR="009A22F7">
          <w:rPr>
            <w:noProof/>
            <w:webHidden/>
          </w:rPr>
          <w:fldChar w:fldCharType="begin"/>
        </w:r>
        <w:r w:rsidR="009A22F7">
          <w:rPr>
            <w:noProof/>
            <w:webHidden/>
          </w:rPr>
          <w:instrText xml:space="preserve"> PAGEREF _Toc159312788 \h </w:instrText>
        </w:r>
        <w:r w:rsidR="009A22F7">
          <w:rPr>
            <w:noProof/>
            <w:webHidden/>
          </w:rPr>
        </w:r>
        <w:r w:rsidR="009A22F7">
          <w:rPr>
            <w:noProof/>
            <w:webHidden/>
          </w:rPr>
          <w:fldChar w:fldCharType="separate"/>
        </w:r>
        <w:r w:rsidR="00B32FB2">
          <w:rPr>
            <w:noProof/>
            <w:webHidden/>
          </w:rPr>
          <w:t>62</w:t>
        </w:r>
        <w:r w:rsidR="009A22F7">
          <w:rPr>
            <w:noProof/>
            <w:webHidden/>
          </w:rPr>
          <w:fldChar w:fldCharType="end"/>
        </w:r>
      </w:hyperlink>
    </w:p>
    <w:p w14:paraId="4FD982E0" w14:textId="19C49538"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89" w:history="1">
        <w:r w:rsidR="009A22F7" w:rsidRPr="006975BD">
          <w:rPr>
            <w:rStyle w:val="Hyperlink"/>
            <w:noProof/>
            <w:w w:val="99"/>
            <w:lang w:val="en-US"/>
          </w:rPr>
          <w:t>4.5</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Data</w:t>
        </w:r>
        <w:r w:rsidR="009A22F7" w:rsidRPr="006975BD">
          <w:rPr>
            <w:rStyle w:val="Hyperlink"/>
            <w:noProof/>
            <w:spacing w:val="-7"/>
          </w:rPr>
          <w:t xml:space="preserve"> </w:t>
        </w:r>
        <w:r w:rsidR="009A22F7" w:rsidRPr="006975BD">
          <w:rPr>
            <w:rStyle w:val="Hyperlink"/>
            <w:noProof/>
            <w:spacing w:val="-2"/>
          </w:rPr>
          <w:t>Analysis</w:t>
        </w:r>
        <w:r w:rsidR="009A22F7">
          <w:rPr>
            <w:noProof/>
            <w:webHidden/>
          </w:rPr>
          <w:tab/>
        </w:r>
        <w:r w:rsidR="009A22F7">
          <w:rPr>
            <w:noProof/>
            <w:webHidden/>
          </w:rPr>
          <w:fldChar w:fldCharType="begin"/>
        </w:r>
        <w:r w:rsidR="009A22F7">
          <w:rPr>
            <w:noProof/>
            <w:webHidden/>
          </w:rPr>
          <w:instrText xml:space="preserve"> PAGEREF _Toc159312789 \h </w:instrText>
        </w:r>
        <w:r w:rsidR="009A22F7">
          <w:rPr>
            <w:noProof/>
            <w:webHidden/>
          </w:rPr>
        </w:r>
        <w:r w:rsidR="009A22F7">
          <w:rPr>
            <w:noProof/>
            <w:webHidden/>
          </w:rPr>
          <w:fldChar w:fldCharType="separate"/>
        </w:r>
        <w:r w:rsidR="00B32FB2">
          <w:rPr>
            <w:noProof/>
            <w:webHidden/>
          </w:rPr>
          <w:t>63</w:t>
        </w:r>
        <w:r w:rsidR="009A22F7">
          <w:rPr>
            <w:noProof/>
            <w:webHidden/>
          </w:rPr>
          <w:fldChar w:fldCharType="end"/>
        </w:r>
      </w:hyperlink>
    </w:p>
    <w:p w14:paraId="667EBC37" w14:textId="1C741822"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90" w:history="1">
        <w:r w:rsidR="009A22F7" w:rsidRPr="006975BD">
          <w:rPr>
            <w:rStyle w:val="Hyperlink"/>
            <w:noProof/>
            <w:w w:val="99"/>
            <w:lang w:val="en-US"/>
          </w:rPr>
          <w:t>4.6</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spacing w:val="-2"/>
          </w:rPr>
          <w:t>Resources</w:t>
        </w:r>
        <w:r w:rsidR="009A22F7">
          <w:rPr>
            <w:noProof/>
            <w:webHidden/>
          </w:rPr>
          <w:tab/>
        </w:r>
        <w:r w:rsidR="009A22F7">
          <w:rPr>
            <w:noProof/>
            <w:webHidden/>
          </w:rPr>
          <w:fldChar w:fldCharType="begin"/>
        </w:r>
        <w:r w:rsidR="009A22F7">
          <w:rPr>
            <w:noProof/>
            <w:webHidden/>
          </w:rPr>
          <w:instrText xml:space="preserve"> PAGEREF _Toc159312790 \h </w:instrText>
        </w:r>
        <w:r w:rsidR="009A22F7">
          <w:rPr>
            <w:noProof/>
            <w:webHidden/>
          </w:rPr>
        </w:r>
        <w:r w:rsidR="009A22F7">
          <w:rPr>
            <w:noProof/>
            <w:webHidden/>
          </w:rPr>
          <w:fldChar w:fldCharType="separate"/>
        </w:r>
        <w:r w:rsidR="00B32FB2">
          <w:rPr>
            <w:noProof/>
            <w:webHidden/>
          </w:rPr>
          <w:t>64</w:t>
        </w:r>
        <w:r w:rsidR="009A22F7">
          <w:rPr>
            <w:noProof/>
            <w:webHidden/>
          </w:rPr>
          <w:fldChar w:fldCharType="end"/>
        </w:r>
      </w:hyperlink>
    </w:p>
    <w:p w14:paraId="270778F3" w14:textId="0E61371E"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91" w:history="1">
        <w:r w:rsidR="009A22F7" w:rsidRPr="006975BD">
          <w:rPr>
            <w:rStyle w:val="Hyperlink"/>
            <w:noProof/>
            <w:w w:val="99"/>
            <w:lang w:val="en-US"/>
          </w:rPr>
          <w:t>4.7</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Work</w:t>
        </w:r>
        <w:r w:rsidR="009A22F7" w:rsidRPr="006975BD">
          <w:rPr>
            <w:rStyle w:val="Hyperlink"/>
            <w:noProof/>
            <w:spacing w:val="1"/>
          </w:rPr>
          <w:t xml:space="preserve"> </w:t>
        </w:r>
        <w:r w:rsidR="009A22F7" w:rsidRPr="006975BD">
          <w:rPr>
            <w:rStyle w:val="Hyperlink"/>
            <w:noProof/>
            <w:spacing w:val="-4"/>
          </w:rPr>
          <w:t>Plan</w:t>
        </w:r>
        <w:r w:rsidR="009A22F7">
          <w:rPr>
            <w:noProof/>
            <w:webHidden/>
          </w:rPr>
          <w:tab/>
        </w:r>
        <w:r w:rsidR="009A22F7">
          <w:rPr>
            <w:noProof/>
            <w:webHidden/>
          </w:rPr>
          <w:fldChar w:fldCharType="begin"/>
        </w:r>
        <w:r w:rsidR="009A22F7">
          <w:rPr>
            <w:noProof/>
            <w:webHidden/>
          </w:rPr>
          <w:instrText xml:space="preserve"> PAGEREF _Toc159312791 \h </w:instrText>
        </w:r>
        <w:r w:rsidR="009A22F7">
          <w:rPr>
            <w:noProof/>
            <w:webHidden/>
          </w:rPr>
        </w:r>
        <w:r w:rsidR="009A22F7">
          <w:rPr>
            <w:noProof/>
            <w:webHidden/>
          </w:rPr>
          <w:fldChar w:fldCharType="separate"/>
        </w:r>
        <w:r w:rsidR="00B32FB2">
          <w:rPr>
            <w:noProof/>
            <w:webHidden/>
          </w:rPr>
          <w:t>64</w:t>
        </w:r>
        <w:r w:rsidR="009A22F7">
          <w:rPr>
            <w:noProof/>
            <w:webHidden/>
          </w:rPr>
          <w:fldChar w:fldCharType="end"/>
        </w:r>
      </w:hyperlink>
    </w:p>
    <w:p w14:paraId="64B7DC7D" w14:textId="14BBA450"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792" w:history="1">
        <w:r w:rsidR="009A22F7" w:rsidRPr="006975BD">
          <w:rPr>
            <w:rStyle w:val="Hyperlink"/>
            <w:noProof/>
            <w:w w:val="99"/>
            <w:lang w:val="en-US"/>
          </w:rPr>
          <w:t>5.0</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spacing w:val="-2"/>
          </w:rPr>
          <w:t>Findings</w:t>
        </w:r>
        <w:r w:rsidR="009A22F7">
          <w:rPr>
            <w:noProof/>
            <w:webHidden/>
          </w:rPr>
          <w:tab/>
        </w:r>
        <w:r w:rsidR="009A22F7">
          <w:rPr>
            <w:noProof/>
            <w:webHidden/>
          </w:rPr>
          <w:fldChar w:fldCharType="begin"/>
        </w:r>
        <w:r w:rsidR="009A22F7">
          <w:rPr>
            <w:noProof/>
            <w:webHidden/>
          </w:rPr>
          <w:instrText xml:space="preserve"> PAGEREF _Toc159312792 \h </w:instrText>
        </w:r>
        <w:r w:rsidR="009A22F7">
          <w:rPr>
            <w:noProof/>
            <w:webHidden/>
          </w:rPr>
        </w:r>
        <w:r w:rsidR="009A22F7">
          <w:rPr>
            <w:noProof/>
            <w:webHidden/>
          </w:rPr>
          <w:fldChar w:fldCharType="separate"/>
        </w:r>
        <w:r w:rsidR="00B32FB2">
          <w:rPr>
            <w:noProof/>
            <w:webHidden/>
          </w:rPr>
          <w:t>65</w:t>
        </w:r>
        <w:r w:rsidR="009A22F7">
          <w:rPr>
            <w:noProof/>
            <w:webHidden/>
          </w:rPr>
          <w:fldChar w:fldCharType="end"/>
        </w:r>
      </w:hyperlink>
    </w:p>
    <w:p w14:paraId="7C929BEC" w14:textId="4805FACA"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93" w:history="1">
        <w:r w:rsidR="009A22F7" w:rsidRPr="006975BD">
          <w:rPr>
            <w:rStyle w:val="Hyperlink"/>
            <w:noProof/>
            <w:w w:val="99"/>
            <w:lang w:val="en-US"/>
          </w:rPr>
          <w:t>5.1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Assessing</w:t>
        </w:r>
        <w:r w:rsidR="009A22F7" w:rsidRPr="006975BD">
          <w:rPr>
            <w:rStyle w:val="Hyperlink"/>
            <w:noProof/>
            <w:spacing w:val="-5"/>
          </w:rPr>
          <w:t xml:space="preserve"> </w:t>
        </w:r>
        <w:r w:rsidR="009A22F7" w:rsidRPr="006975BD">
          <w:rPr>
            <w:rStyle w:val="Hyperlink"/>
            <w:noProof/>
          </w:rPr>
          <w:t>DB</w:t>
        </w:r>
        <w:r w:rsidR="009A22F7" w:rsidRPr="006975BD">
          <w:rPr>
            <w:rStyle w:val="Hyperlink"/>
            <w:noProof/>
            <w:spacing w:val="-4"/>
          </w:rPr>
          <w:t xml:space="preserve"> </w:t>
        </w:r>
        <w:r w:rsidR="009A22F7" w:rsidRPr="006975BD">
          <w:rPr>
            <w:rStyle w:val="Hyperlink"/>
            <w:noProof/>
          </w:rPr>
          <w:t>in</w:t>
        </w:r>
        <w:r w:rsidR="009A22F7" w:rsidRPr="006975BD">
          <w:rPr>
            <w:rStyle w:val="Hyperlink"/>
            <w:noProof/>
            <w:spacing w:val="-3"/>
          </w:rPr>
          <w:t xml:space="preserve"> </w:t>
        </w:r>
        <w:r w:rsidR="009A22F7" w:rsidRPr="006975BD">
          <w:rPr>
            <w:rStyle w:val="Hyperlink"/>
            <w:noProof/>
          </w:rPr>
          <w:t>MSK</w:t>
        </w:r>
        <w:r w:rsidR="009A22F7" w:rsidRPr="006975BD">
          <w:rPr>
            <w:rStyle w:val="Hyperlink"/>
            <w:noProof/>
            <w:spacing w:val="-4"/>
          </w:rPr>
          <w:t xml:space="preserve"> </w:t>
        </w:r>
        <w:r w:rsidR="009A22F7" w:rsidRPr="006975BD">
          <w:rPr>
            <w:rStyle w:val="Hyperlink"/>
            <w:noProof/>
            <w:spacing w:val="-2"/>
          </w:rPr>
          <w:t>Practice</w:t>
        </w:r>
        <w:r w:rsidR="009A22F7">
          <w:rPr>
            <w:noProof/>
            <w:webHidden/>
          </w:rPr>
          <w:tab/>
        </w:r>
        <w:r w:rsidR="009A22F7">
          <w:rPr>
            <w:noProof/>
            <w:webHidden/>
          </w:rPr>
          <w:fldChar w:fldCharType="begin"/>
        </w:r>
        <w:r w:rsidR="009A22F7">
          <w:rPr>
            <w:noProof/>
            <w:webHidden/>
          </w:rPr>
          <w:instrText xml:space="preserve"> PAGEREF _Toc159312793 \h </w:instrText>
        </w:r>
        <w:r w:rsidR="009A22F7">
          <w:rPr>
            <w:noProof/>
            <w:webHidden/>
          </w:rPr>
        </w:r>
        <w:r w:rsidR="009A22F7">
          <w:rPr>
            <w:noProof/>
            <w:webHidden/>
          </w:rPr>
          <w:fldChar w:fldCharType="separate"/>
        </w:r>
        <w:r w:rsidR="00B32FB2">
          <w:rPr>
            <w:noProof/>
            <w:webHidden/>
          </w:rPr>
          <w:t>66</w:t>
        </w:r>
        <w:r w:rsidR="009A22F7">
          <w:rPr>
            <w:noProof/>
            <w:webHidden/>
          </w:rPr>
          <w:fldChar w:fldCharType="end"/>
        </w:r>
      </w:hyperlink>
    </w:p>
    <w:p w14:paraId="1F7497E2" w14:textId="5B667758"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794" w:history="1">
        <w:r w:rsidR="009A22F7" w:rsidRPr="006975BD">
          <w:rPr>
            <w:rStyle w:val="Hyperlink"/>
            <w:noProof/>
            <w:w w:val="99"/>
            <w:lang w:val="en-US"/>
          </w:rPr>
          <w:t>5.2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DB</w:t>
        </w:r>
        <w:r w:rsidR="009A22F7" w:rsidRPr="006975BD">
          <w:rPr>
            <w:rStyle w:val="Hyperlink"/>
            <w:noProof/>
            <w:spacing w:val="-6"/>
          </w:rPr>
          <w:t xml:space="preserve"> </w:t>
        </w:r>
        <w:r w:rsidR="009A22F7" w:rsidRPr="006975BD">
          <w:rPr>
            <w:rStyle w:val="Hyperlink"/>
            <w:noProof/>
          </w:rPr>
          <w:t>Interventions</w:t>
        </w:r>
        <w:r w:rsidR="009A22F7" w:rsidRPr="006975BD">
          <w:rPr>
            <w:rStyle w:val="Hyperlink"/>
            <w:noProof/>
            <w:spacing w:val="-3"/>
          </w:rPr>
          <w:t xml:space="preserve"> </w:t>
        </w:r>
        <w:r w:rsidR="009A22F7" w:rsidRPr="006975BD">
          <w:rPr>
            <w:rStyle w:val="Hyperlink"/>
            <w:noProof/>
          </w:rPr>
          <w:t>in</w:t>
        </w:r>
        <w:r w:rsidR="009A22F7" w:rsidRPr="006975BD">
          <w:rPr>
            <w:rStyle w:val="Hyperlink"/>
            <w:noProof/>
            <w:spacing w:val="-5"/>
          </w:rPr>
          <w:t xml:space="preserve"> </w:t>
        </w:r>
        <w:r w:rsidR="009A22F7" w:rsidRPr="006975BD">
          <w:rPr>
            <w:rStyle w:val="Hyperlink"/>
            <w:noProof/>
          </w:rPr>
          <w:t>MSK</w:t>
        </w:r>
        <w:r w:rsidR="009A22F7" w:rsidRPr="006975BD">
          <w:rPr>
            <w:rStyle w:val="Hyperlink"/>
            <w:noProof/>
            <w:spacing w:val="-3"/>
          </w:rPr>
          <w:t xml:space="preserve"> </w:t>
        </w:r>
        <w:r w:rsidR="009A22F7" w:rsidRPr="006975BD">
          <w:rPr>
            <w:rStyle w:val="Hyperlink"/>
            <w:noProof/>
            <w:spacing w:val="-2"/>
          </w:rPr>
          <w:t>practice</w:t>
        </w:r>
        <w:r w:rsidR="009A22F7">
          <w:rPr>
            <w:noProof/>
            <w:webHidden/>
          </w:rPr>
          <w:tab/>
        </w:r>
        <w:r w:rsidR="009A22F7">
          <w:rPr>
            <w:noProof/>
            <w:webHidden/>
          </w:rPr>
          <w:fldChar w:fldCharType="begin"/>
        </w:r>
        <w:r w:rsidR="009A22F7">
          <w:rPr>
            <w:noProof/>
            <w:webHidden/>
          </w:rPr>
          <w:instrText xml:space="preserve"> PAGEREF _Toc159312794 \h </w:instrText>
        </w:r>
        <w:r w:rsidR="009A22F7">
          <w:rPr>
            <w:noProof/>
            <w:webHidden/>
          </w:rPr>
        </w:r>
        <w:r w:rsidR="009A22F7">
          <w:rPr>
            <w:noProof/>
            <w:webHidden/>
          </w:rPr>
          <w:fldChar w:fldCharType="separate"/>
        </w:r>
        <w:r w:rsidR="00B32FB2">
          <w:rPr>
            <w:noProof/>
            <w:webHidden/>
          </w:rPr>
          <w:t>70</w:t>
        </w:r>
        <w:r w:rsidR="009A22F7">
          <w:rPr>
            <w:noProof/>
            <w:webHidden/>
          </w:rPr>
          <w:fldChar w:fldCharType="end"/>
        </w:r>
      </w:hyperlink>
    </w:p>
    <w:p w14:paraId="56F38959" w14:textId="06A9A3D2"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95" w:history="1">
        <w:r w:rsidR="009A22F7" w:rsidRPr="006975BD">
          <w:rPr>
            <w:rStyle w:val="Hyperlink"/>
            <w:noProof/>
            <w:spacing w:val="-2"/>
            <w:w w:val="99"/>
            <w:lang w:val="en-US"/>
          </w:rPr>
          <w:t>5.3.2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Anatomical</w:t>
        </w:r>
        <w:r w:rsidR="009A22F7" w:rsidRPr="006975BD">
          <w:rPr>
            <w:rStyle w:val="Hyperlink"/>
            <w:noProof/>
            <w:spacing w:val="-6"/>
          </w:rPr>
          <w:t xml:space="preserve"> </w:t>
        </w:r>
        <w:r w:rsidR="009A22F7" w:rsidRPr="006975BD">
          <w:rPr>
            <w:rStyle w:val="Hyperlink"/>
            <w:noProof/>
            <w:spacing w:val="-2"/>
          </w:rPr>
          <w:t>Impacts</w:t>
        </w:r>
        <w:r w:rsidR="009A22F7">
          <w:rPr>
            <w:noProof/>
            <w:webHidden/>
          </w:rPr>
          <w:tab/>
        </w:r>
        <w:r w:rsidR="009A22F7">
          <w:rPr>
            <w:noProof/>
            <w:webHidden/>
          </w:rPr>
          <w:fldChar w:fldCharType="begin"/>
        </w:r>
        <w:r w:rsidR="009A22F7">
          <w:rPr>
            <w:noProof/>
            <w:webHidden/>
          </w:rPr>
          <w:instrText xml:space="preserve"> PAGEREF _Toc159312795 \h </w:instrText>
        </w:r>
        <w:r w:rsidR="009A22F7">
          <w:rPr>
            <w:noProof/>
            <w:webHidden/>
          </w:rPr>
        </w:r>
        <w:r w:rsidR="009A22F7">
          <w:rPr>
            <w:noProof/>
            <w:webHidden/>
          </w:rPr>
          <w:fldChar w:fldCharType="separate"/>
        </w:r>
        <w:r w:rsidR="00B32FB2">
          <w:rPr>
            <w:noProof/>
            <w:webHidden/>
          </w:rPr>
          <w:t>76</w:t>
        </w:r>
        <w:r w:rsidR="009A22F7">
          <w:rPr>
            <w:noProof/>
            <w:webHidden/>
          </w:rPr>
          <w:fldChar w:fldCharType="end"/>
        </w:r>
      </w:hyperlink>
    </w:p>
    <w:p w14:paraId="57E909C6" w14:textId="1B84E8E2"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96" w:history="1">
        <w:r w:rsidR="009A22F7" w:rsidRPr="006975BD">
          <w:rPr>
            <w:rStyle w:val="Hyperlink"/>
            <w:noProof/>
            <w:spacing w:val="-2"/>
            <w:w w:val="99"/>
            <w:lang w:val="en-US"/>
          </w:rPr>
          <w:t>5.3.3</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Coordination</w:t>
        </w:r>
        <w:r w:rsidR="009A22F7" w:rsidRPr="006975BD">
          <w:rPr>
            <w:rStyle w:val="Hyperlink"/>
            <w:noProof/>
            <w:spacing w:val="-6"/>
          </w:rPr>
          <w:t xml:space="preserve"> </w:t>
        </w:r>
        <w:r w:rsidR="009A22F7" w:rsidRPr="006975BD">
          <w:rPr>
            <w:rStyle w:val="Hyperlink"/>
            <w:noProof/>
          </w:rPr>
          <w:t>and</w:t>
        </w:r>
        <w:r w:rsidR="009A22F7" w:rsidRPr="006975BD">
          <w:rPr>
            <w:rStyle w:val="Hyperlink"/>
            <w:noProof/>
            <w:spacing w:val="-8"/>
          </w:rPr>
          <w:t xml:space="preserve"> </w:t>
        </w:r>
        <w:r w:rsidR="009A22F7" w:rsidRPr="006975BD">
          <w:rPr>
            <w:rStyle w:val="Hyperlink"/>
            <w:noProof/>
          </w:rPr>
          <w:t>Mobility</w:t>
        </w:r>
        <w:r w:rsidR="009A22F7" w:rsidRPr="006975BD">
          <w:rPr>
            <w:rStyle w:val="Hyperlink"/>
            <w:noProof/>
            <w:spacing w:val="-6"/>
          </w:rPr>
          <w:t xml:space="preserve"> </w:t>
        </w:r>
        <w:r w:rsidR="009A22F7" w:rsidRPr="006975BD">
          <w:rPr>
            <w:rStyle w:val="Hyperlink"/>
            <w:noProof/>
            <w:spacing w:val="-2"/>
          </w:rPr>
          <w:t>Issues</w:t>
        </w:r>
        <w:r w:rsidR="009A22F7">
          <w:rPr>
            <w:noProof/>
            <w:webHidden/>
          </w:rPr>
          <w:tab/>
        </w:r>
        <w:r w:rsidR="009A22F7">
          <w:rPr>
            <w:noProof/>
            <w:webHidden/>
          </w:rPr>
          <w:fldChar w:fldCharType="begin"/>
        </w:r>
        <w:r w:rsidR="009A22F7">
          <w:rPr>
            <w:noProof/>
            <w:webHidden/>
          </w:rPr>
          <w:instrText xml:space="preserve"> PAGEREF _Toc159312796 \h </w:instrText>
        </w:r>
        <w:r w:rsidR="009A22F7">
          <w:rPr>
            <w:noProof/>
            <w:webHidden/>
          </w:rPr>
        </w:r>
        <w:r w:rsidR="009A22F7">
          <w:rPr>
            <w:noProof/>
            <w:webHidden/>
          </w:rPr>
          <w:fldChar w:fldCharType="separate"/>
        </w:r>
        <w:r w:rsidR="00B32FB2">
          <w:rPr>
            <w:noProof/>
            <w:webHidden/>
          </w:rPr>
          <w:t>77</w:t>
        </w:r>
        <w:r w:rsidR="009A22F7">
          <w:rPr>
            <w:noProof/>
            <w:webHidden/>
          </w:rPr>
          <w:fldChar w:fldCharType="end"/>
        </w:r>
      </w:hyperlink>
    </w:p>
    <w:p w14:paraId="2228E718" w14:textId="36B19A63"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97" w:history="1">
        <w:r w:rsidR="009A22F7" w:rsidRPr="006975BD">
          <w:rPr>
            <w:rStyle w:val="Hyperlink"/>
            <w:noProof/>
            <w:spacing w:val="-2"/>
            <w:w w:val="99"/>
            <w:lang w:val="en-US"/>
          </w:rPr>
          <w:t>5.3.4</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Postural</w:t>
        </w:r>
        <w:r w:rsidR="009A22F7" w:rsidRPr="006975BD">
          <w:rPr>
            <w:rStyle w:val="Hyperlink"/>
            <w:noProof/>
            <w:spacing w:val="-5"/>
          </w:rPr>
          <w:t xml:space="preserve"> </w:t>
        </w:r>
        <w:r w:rsidR="009A22F7" w:rsidRPr="006975BD">
          <w:rPr>
            <w:rStyle w:val="Hyperlink"/>
            <w:noProof/>
            <w:spacing w:val="-2"/>
          </w:rPr>
          <w:t>Adaptations</w:t>
        </w:r>
        <w:r w:rsidR="009A22F7">
          <w:rPr>
            <w:noProof/>
            <w:webHidden/>
          </w:rPr>
          <w:tab/>
        </w:r>
        <w:r w:rsidR="009A22F7">
          <w:rPr>
            <w:noProof/>
            <w:webHidden/>
          </w:rPr>
          <w:fldChar w:fldCharType="begin"/>
        </w:r>
        <w:r w:rsidR="009A22F7">
          <w:rPr>
            <w:noProof/>
            <w:webHidden/>
          </w:rPr>
          <w:instrText xml:space="preserve"> PAGEREF _Toc159312797 \h </w:instrText>
        </w:r>
        <w:r w:rsidR="009A22F7">
          <w:rPr>
            <w:noProof/>
            <w:webHidden/>
          </w:rPr>
        </w:r>
        <w:r w:rsidR="009A22F7">
          <w:rPr>
            <w:noProof/>
            <w:webHidden/>
          </w:rPr>
          <w:fldChar w:fldCharType="separate"/>
        </w:r>
        <w:r w:rsidR="00B32FB2">
          <w:rPr>
            <w:noProof/>
            <w:webHidden/>
          </w:rPr>
          <w:t>78</w:t>
        </w:r>
        <w:r w:rsidR="009A22F7">
          <w:rPr>
            <w:noProof/>
            <w:webHidden/>
          </w:rPr>
          <w:fldChar w:fldCharType="end"/>
        </w:r>
      </w:hyperlink>
    </w:p>
    <w:p w14:paraId="1636485B" w14:textId="05F0B22B"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98" w:history="1">
        <w:r w:rsidR="009A22F7" w:rsidRPr="006975BD">
          <w:rPr>
            <w:rStyle w:val="Hyperlink"/>
            <w:noProof/>
            <w:spacing w:val="-2"/>
            <w:w w:val="99"/>
            <w:lang w:val="en-US"/>
          </w:rPr>
          <w:t>5.5.1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DB</w:t>
        </w:r>
        <w:r w:rsidR="009A22F7" w:rsidRPr="006975BD">
          <w:rPr>
            <w:rStyle w:val="Hyperlink"/>
            <w:noProof/>
            <w:spacing w:val="-4"/>
          </w:rPr>
          <w:t xml:space="preserve"> </w:t>
        </w:r>
        <w:r w:rsidR="009A22F7" w:rsidRPr="006975BD">
          <w:rPr>
            <w:rStyle w:val="Hyperlink"/>
            <w:noProof/>
            <w:spacing w:val="-2"/>
          </w:rPr>
          <w:t>assessment</w:t>
        </w:r>
        <w:r w:rsidR="009A22F7">
          <w:rPr>
            <w:noProof/>
            <w:webHidden/>
          </w:rPr>
          <w:tab/>
        </w:r>
        <w:r w:rsidR="009A22F7">
          <w:rPr>
            <w:noProof/>
            <w:webHidden/>
          </w:rPr>
          <w:fldChar w:fldCharType="begin"/>
        </w:r>
        <w:r w:rsidR="009A22F7">
          <w:rPr>
            <w:noProof/>
            <w:webHidden/>
          </w:rPr>
          <w:instrText xml:space="preserve"> PAGEREF _Toc159312798 \h </w:instrText>
        </w:r>
        <w:r w:rsidR="009A22F7">
          <w:rPr>
            <w:noProof/>
            <w:webHidden/>
          </w:rPr>
        </w:r>
        <w:r w:rsidR="009A22F7">
          <w:rPr>
            <w:noProof/>
            <w:webHidden/>
          </w:rPr>
          <w:fldChar w:fldCharType="separate"/>
        </w:r>
        <w:r w:rsidR="00B32FB2">
          <w:rPr>
            <w:noProof/>
            <w:webHidden/>
          </w:rPr>
          <w:t>81</w:t>
        </w:r>
        <w:r w:rsidR="009A22F7">
          <w:rPr>
            <w:noProof/>
            <w:webHidden/>
          </w:rPr>
          <w:fldChar w:fldCharType="end"/>
        </w:r>
      </w:hyperlink>
    </w:p>
    <w:p w14:paraId="3B828D39" w14:textId="73140D52"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799" w:history="1">
        <w:r w:rsidR="009A22F7" w:rsidRPr="006975BD">
          <w:rPr>
            <w:rStyle w:val="Hyperlink"/>
            <w:noProof/>
            <w:spacing w:val="-2"/>
            <w:w w:val="99"/>
            <w:lang w:val="en-US"/>
          </w:rPr>
          <w:t>5.5.2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DB</w:t>
        </w:r>
        <w:r w:rsidR="009A22F7" w:rsidRPr="006975BD">
          <w:rPr>
            <w:rStyle w:val="Hyperlink"/>
            <w:noProof/>
            <w:spacing w:val="-4"/>
          </w:rPr>
          <w:t xml:space="preserve"> </w:t>
        </w:r>
        <w:r w:rsidR="009A22F7" w:rsidRPr="006975BD">
          <w:rPr>
            <w:rStyle w:val="Hyperlink"/>
            <w:noProof/>
            <w:spacing w:val="-2"/>
          </w:rPr>
          <w:t>interventions</w:t>
        </w:r>
        <w:r w:rsidR="009A22F7">
          <w:rPr>
            <w:noProof/>
            <w:webHidden/>
          </w:rPr>
          <w:tab/>
        </w:r>
        <w:r w:rsidR="009A22F7">
          <w:rPr>
            <w:noProof/>
            <w:webHidden/>
          </w:rPr>
          <w:fldChar w:fldCharType="begin"/>
        </w:r>
        <w:r w:rsidR="009A22F7">
          <w:rPr>
            <w:noProof/>
            <w:webHidden/>
          </w:rPr>
          <w:instrText xml:space="preserve"> PAGEREF _Toc159312799 \h </w:instrText>
        </w:r>
        <w:r w:rsidR="009A22F7">
          <w:rPr>
            <w:noProof/>
            <w:webHidden/>
          </w:rPr>
        </w:r>
        <w:r w:rsidR="009A22F7">
          <w:rPr>
            <w:noProof/>
            <w:webHidden/>
          </w:rPr>
          <w:fldChar w:fldCharType="separate"/>
        </w:r>
        <w:r w:rsidR="00B32FB2">
          <w:rPr>
            <w:noProof/>
            <w:webHidden/>
          </w:rPr>
          <w:t>85</w:t>
        </w:r>
        <w:r w:rsidR="009A22F7">
          <w:rPr>
            <w:noProof/>
            <w:webHidden/>
          </w:rPr>
          <w:fldChar w:fldCharType="end"/>
        </w:r>
      </w:hyperlink>
    </w:p>
    <w:p w14:paraId="1A708619" w14:textId="0F33A029"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800" w:history="1">
        <w:r w:rsidR="009A22F7" w:rsidRPr="006975BD">
          <w:rPr>
            <w:rStyle w:val="Hyperlink"/>
            <w:noProof/>
            <w:spacing w:val="-2"/>
            <w:w w:val="99"/>
            <w:lang w:val="en-US"/>
          </w:rPr>
          <w:t>5.5.3</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DB</w:t>
        </w:r>
        <w:r w:rsidR="009A22F7" w:rsidRPr="006975BD">
          <w:rPr>
            <w:rStyle w:val="Hyperlink"/>
            <w:noProof/>
            <w:spacing w:val="-2"/>
          </w:rPr>
          <w:t xml:space="preserve"> </w:t>
        </w:r>
        <w:r w:rsidR="009A22F7" w:rsidRPr="006975BD">
          <w:rPr>
            <w:rStyle w:val="Hyperlink"/>
            <w:noProof/>
          </w:rPr>
          <w:t>effects</w:t>
        </w:r>
        <w:r w:rsidR="009A22F7" w:rsidRPr="006975BD">
          <w:rPr>
            <w:rStyle w:val="Hyperlink"/>
            <w:noProof/>
            <w:spacing w:val="-3"/>
          </w:rPr>
          <w:t xml:space="preserve"> </w:t>
        </w:r>
        <w:r w:rsidR="009A22F7" w:rsidRPr="006975BD">
          <w:rPr>
            <w:rStyle w:val="Hyperlink"/>
            <w:noProof/>
          </w:rPr>
          <w:t>on</w:t>
        </w:r>
        <w:r w:rsidR="009A22F7" w:rsidRPr="006975BD">
          <w:rPr>
            <w:rStyle w:val="Hyperlink"/>
            <w:noProof/>
            <w:spacing w:val="-3"/>
          </w:rPr>
          <w:t xml:space="preserve"> </w:t>
        </w:r>
        <w:r w:rsidR="009A22F7" w:rsidRPr="006975BD">
          <w:rPr>
            <w:rStyle w:val="Hyperlink"/>
            <w:noProof/>
          </w:rPr>
          <w:t>the</w:t>
        </w:r>
        <w:r w:rsidR="009A22F7" w:rsidRPr="006975BD">
          <w:rPr>
            <w:rStyle w:val="Hyperlink"/>
            <w:noProof/>
            <w:spacing w:val="-3"/>
          </w:rPr>
          <w:t xml:space="preserve"> </w:t>
        </w:r>
        <w:r w:rsidR="009A22F7" w:rsidRPr="006975BD">
          <w:rPr>
            <w:rStyle w:val="Hyperlink"/>
            <w:noProof/>
          </w:rPr>
          <w:t xml:space="preserve">MSK </w:t>
        </w:r>
        <w:r w:rsidR="009A22F7" w:rsidRPr="006975BD">
          <w:rPr>
            <w:rStyle w:val="Hyperlink"/>
            <w:noProof/>
            <w:spacing w:val="-2"/>
          </w:rPr>
          <w:t>System</w:t>
        </w:r>
        <w:r w:rsidR="009A22F7">
          <w:rPr>
            <w:noProof/>
            <w:webHidden/>
          </w:rPr>
          <w:tab/>
        </w:r>
        <w:r w:rsidR="009A22F7">
          <w:rPr>
            <w:noProof/>
            <w:webHidden/>
          </w:rPr>
          <w:fldChar w:fldCharType="begin"/>
        </w:r>
        <w:r w:rsidR="009A22F7">
          <w:rPr>
            <w:noProof/>
            <w:webHidden/>
          </w:rPr>
          <w:instrText xml:space="preserve"> PAGEREF _Toc159312800 \h </w:instrText>
        </w:r>
        <w:r w:rsidR="009A22F7">
          <w:rPr>
            <w:noProof/>
            <w:webHidden/>
          </w:rPr>
        </w:r>
        <w:r w:rsidR="009A22F7">
          <w:rPr>
            <w:noProof/>
            <w:webHidden/>
          </w:rPr>
          <w:fldChar w:fldCharType="separate"/>
        </w:r>
        <w:r w:rsidR="00B32FB2">
          <w:rPr>
            <w:noProof/>
            <w:webHidden/>
          </w:rPr>
          <w:t>89</w:t>
        </w:r>
        <w:r w:rsidR="009A22F7">
          <w:rPr>
            <w:noProof/>
            <w:webHidden/>
          </w:rPr>
          <w:fldChar w:fldCharType="end"/>
        </w:r>
      </w:hyperlink>
    </w:p>
    <w:p w14:paraId="69D51E02" w14:textId="2D2A1DF7" w:rsidR="009A22F7" w:rsidRDefault="004954A2">
      <w:pPr>
        <w:pStyle w:val="TOC3"/>
        <w:tabs>
          <w:tab w:val="left" w:pos="1540"/>
          <w:tab w:val="right" w:leader="dot" w:pos="9420"/>
        </w:tabs>
        <w:rPr>
          <w:rFonts w:asciiTheme="minorHAnsi" w:eastAsiaTheme="minorEastAsia" w:hAnsiTheme="minorHAnsi" w:cstheme="minorBidi"/>
          <w:noProof/>
          <w:kern w:val="2"/>
          <w:lang w:eastAsia="en-GB"/>
          <w14:ligatures w14:val="standardContextual"/>
        </w:rPr>
      </w:pPr>
      <w:hyperlink w:anchor="_Toc159312801" w:history="1">
        <w:r w:rsidR="009A22F7" w:rsidRPr="006975BD">
          <w:rPr>
            <w:rStyle w:val="Hyperlink"/>
            <w:noProof/>
            <w:spacing w:val="-2"/>
            <w:w w:val="99"/>
            <w:lang w:val="en-US"/>
          </w:rPr>
          <w:t>5.5.4</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Study</w:t>
        </w:r>
        <w:r w:rsidR="009A22F7" w:rsidRPr="006975BD">
          <w:rPr>
            <w:rStyle w:val="Hyperlink"/>
            <w:noProof/>
            <w:spacing w:val="-4"/>
          </w:rPr>
          <w:t xml:space="preserve"> </w:t>
        </w:r>
        <w:r w:rsidR="009A22F7" w:rsidRPr="006975BD">
          <w:rPr>
            <w:rStyle w:val="Hyperlink"/>
            <w:noProof/>
            <w:spacing w:val="-2"/>
          </w:rPr>
          <w:t>Limitations</w:t>
        </w:r>
        <w:r w:rsidR="009A22F7">
          <w:rPr>
            <w:noProof/>
            <w:webHidden/>
          </w:rPr>
          <w:tab/>
        </w:r>
        <w:r w:rsidR="009A22F7">
          <w:rPr>
            <w:noProof/>
            <w:webHidden/>
          </w:rPr>
          <w:fldChar w:fldCharType="begin"/>
        </w:r>
        <w:r w:rsidR="009A22F7">
          <w:rPr>
            <w:noProof/>
            <w:webHidden/>
          </w:rPr>
          <w:instrText xml:space="preserve"> PAGEREF _Toc159312801 \h </w:instrText>
        </w:r>
        <w:r w:rsidR="009A22F7">
          <w:rPr>
            <w:noProof/>
            <w:webHidden/>
          </w:rPr>
        </w:r>
        <w:r w:rsidR="009A22F7">
          <w:rPr>
            <w:noProof/>
            <w:webHidden/>
          </w:rPr>
          <w:fldChar w:fldCharType="separate"/>
        </w:r>
        <w:r w:rsidR="00B32FB2">
          <w:rPr>
            <w:noProof/>
            <w:webHidden/>
          </w:rPr>
          <w:t>92</w:t>
        </w:r>
        <w:r w:rsidR="009A22F7">
          <w:rPr>
            <w:noProof/>
            <w:webHidden/>
          </w:rPr>
          <w:fldChar w:fldCharType="end"/>
        </w:r>
      </w:hyperlink>
    </w:p>
    <w:p w14:paraId="2FED2405" w14:textId="111DBC85"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802" w:history="1">
        <w:r w:rsidR="009A22F7" w:rsidRPr="006975BD">
          <w:rPr>
            <w:rStyle w:val="Hyperlink"/>
            <w:noProof/>
            <w:w w:val="99"/>
            <w:lang w:val="en-US"/>
          </w:rPr>
          <w:t>6.0</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spacing w:val="-2"/>
          </w:rPr>
          <w:t>Discussion</w:t>
        </w:r>
        <w:r w:rsidR="009A22F7">
          <w:rPr>
            <w:noProof/>
            <w:webHidden/>
          </w:rPr>
          <w:tab/>
        </w:r>
        <w:r w:rsidR="009A22F7">
          <w:rPr>
            <w:noProof/>
            <w:webHidden/>
          </w:rPr>
          <w:fldChar w:fldCharType="begin"/>
        </w:r>
        <w:r w:rsidR="009A22F7">
          <w:rPr>
            <w:noProof/>
            <w:webHidden/>
          </w:rPr>
          <w:instrText xml:space="preserve"> PAGEREF _Toc159312802 \h </w:instrText>
        </w:r>
        <w:r w:rsidR="009A22F7">
          <w:rPr>
            <w:noProof/>
            <w:webHidden/>
          </w:rPr>
        </w:r>
        <w:r w:rsidR="009A22F7">
          <w:rPr>
            <w:noProof/>
            <w:webHidden/>
          </w:rPr>
          <w:fldChar w:fldCharType="separate"/>
        </w:r>
        <w:r w:rsidR="00B32FB2">
          <w:rPr>
            <w:noProof/>
            <w:webHidden/>
          </w:rPr>
          <w:t>96</w:t>
        </w:r>
        <w:r w:rsidR="009A22F7">
          <w:rPr>
            <w:noProof/>
            <w:webHidden/>
          </w:rPr>
          <w:fldChar w:fldCharType="end"/>
        </w:r>
      </w:hyperlink>
    </w:p>
    <w:p w14:paraId="378B9FDF" w14:textId="768BF0DB"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803" w:history="1">
        <w:r w:rsidR="009A22F7" w:rsidRPr="006975BD">
          <w:rPr>
            <w:rStyle w:val="Hyperlink"/>
            <w:noProof/>
            <w:w w:val="99"/>
            <w:lang w:val="en-US"/>
          </w:rPr>
          <w:t>6.1</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A</w:t>
        </w:r>
        <w:r w:rsidR="009A22F7" w:rsidRPr="006975BD">
          <w:rPr>
            <w:rStyle w:val="Hyperlink"/>
            <w:noProof/>
            <w:spacing w:val="-4"/>
          </w:rPr>
          <w:t xml:space="preserve"> </w:t>
        </w:r>
        <w:r w:rsidR="009A22F7" w:rsidRPr="006975BD">
          <w:rPr>
            <w:rStyle w:val="Hyperlink"/>
            <w:noProof/>
          </w:rPr>
          <w:t>New</w:t>
        </w:r>
        <w:r w:rsidR="009A22F7" w:rsidRPr="006975BD">
          <w:rPr>
            <w:rStyle w:val="Hyperlink"/>
            <w:noProof/>
            <w:spacing w:val="-2"/>
          </w:rPr>
          <w:t xml:space="preserve"> </w:t>
        </w:r>
        <w:r w:rsidR="009A22F7" w:rsidRPr="006975BD">
          <w:rPr>
            <w:rStyle w:val="Hyperlink"/>
            <w:noProof/>
          </w:rPr>
          <w:t>Model</w:t>
        </w:r>
        <w:r w:rsidR="009A22F7" w:rsidRPr="006975BD">
          <w:rPr>
            <w:rStyle w:val="Hyperlink"/>
            <w:noProof/>
            <w:spacing w:val="-2"/>
          </w:rPr>
          <w:t xml:space="preserve"> </w:t>
        </w:r>
        <w:r w:rsidR="009A22F7" w:rsidRPr="006975BD">
          <w:rPr>
            <w:rStyle w:val="Hyperlink"/>
            <w:noProof/>
          </w:rPr>
          <w:t>of</w:t>
        </w:r>
        <w:r w:rsidR="009A22F7" w:rsidRPr="006975BD">
          <w:rPr>
            <w:rStyle w:val="Hyperlink"/>
            <w:noProof/>
            <w:spacing w:val="-2"/>
          </w:rPr>
          <w:t xml:space="preserve"> </w:t>
        </w:r>
        <w:r w:rsidR="009A22F7" w:rsidRPr="006975BD">
          <w:rPr>
            <w:rStyle w:val="Hyperlink"/>
            <w:noProof/>
            <w:spacing w:val="-5"/>
          </w:rPr>
          <w:t>DB</w:t>
        </w:r>
        <w:r w:rsidR="009A22F7">
          <w:rPr>
            <w:noProof/>
            <w:webHidden/>
          </w:rPr>
          <w:tab/>
        </w:r>
        <w:r w:rsidR="009A22F7">
          <w:rPr>
            <w:noProof/>
            <w:webHidden/>
          </w:rPr>
          <w:fldChar w:fldCharType="begin"/>
        </w:r>
        <w:r w:rsidR="009A22F7">
          <w:rPr>
            <w:noProof/>
            <w:webHidden/>
          </w:rPr>
          <w:instrText xml:space="preserve"> PAGEREF _Toc159312803 \h </w:instrText>
        </w:r>
        <w:r w:rsidR="009A22F7">
          <w:rPr>
            <w:noProof/>
            <w:webHidden/>
          </w:rPr>
        </w:r>
        <w:r w:rsidR="009A22F7">
          <w:rPr>
            <w:noProof/>
            <w:webHidden/>
          </w:rPr>
          <w:fldChar w:fldCharType="separate"/>
        </w:r>
        <w:r w:rsidR="00B32FB2">
          <w:rPr>
            <w:noProof/>
            <w:webHidden/>
          </w:rPr>
          <w:t>97</w:t>
        </w:r>
        <w:r w:rsidR="009A22F7">
          <w:rPr>
            <w:noProof/>
            <w:webHidden/>
          </w:rPr>
          <w:fldChar w:fldCharType="end"/>
        </w:r>
      </w:hyperlink>
    </w:p>
    <w:p w14:paraId="0280EF81" w14:textId="3843F149" w:rsidR="009A22F7" w:rsidRDefault="004954A2">
      <w:pPr>
        <w:pStyle w:val="TOC3"/>
        <w:tabs>
          <w:tab w:val="left" w:pos="1190"/>
          <w:tab w:val="right" w:leader="dot" w:pos="9420"/>
        </w:tabs>
        <w:rPr>
          <w:rFonts w:asciiTheme="minorHAnsi" w:eastAsiaTheme="minorEastAsia" w:hAnsiTheme="minorHAnsi" w:cstheme="minorBidi"/>
          <w:noProof/>
          <w:kern w:val="2"/>
          <w:lang w:eastAsia="en-GB"/>
          <w14:ligatures w14:val="standardContextual"/>
        </w:rPr>
      </w:pPr>
      <w:hyperlink w:anchor="_Toc159312804" w:history="1">
        <w:r w:rsidR="009A22F7" w:rsidRPr="006975BD">
          <w:rPr>
            <w:rStyle w:val="Hyperlink"/>
            <w:noProof/>
            <w:w w:val="99"/>
            <w:lang w:val="en-US"/>
          </w:rPr>
          <w:t>6.2</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rPr>
          <w:t>Direction</w:t>
        </w:r>
        <w:r w:rsidR="009A22F7" w:rsidRPr="006975BD">
          <w:rPr>
            <w:rStyle w:val="Hyperlink"/>
            <w:noProof/>
            <w:spacing w:val="-5"/>
          </w:rPr>
          <w:t xml:space="preserve"> </w:t>
        </w:r>
        <w:r w:rsidR="009A22F7" w:rsidRPr="006975BD">
          <w:rPr>
            <w:rStyle w:val="Hyperlink"/>
            <w:noProof/>
          </w:rPr>
          <w:t>for</w:t>
        </w:r>
        <w:r w:rsidR="009A22F7" w:rsidRPr="006975BD">
          <w:rPr>
            <w:rStyle w:val="Hyperlink"/>
            <w:noProof/>
            <w:spacing w:val="-5"/>
          </w:rPr>
          <w:t xml:space="preserve"> </w:t>
        </w:r>
        <w:r w:rsidR="009A22F7" w:rsidRPr="006975BD">
          <w:rPr>
            <w:rStyle w:val="Hyperlink"/>
            <w:noProof/>
          </w:rPr>
          <w:t>Future</w:t>
        </w:r>
        <w:r w:rsidR="009A22F7" w:rsidRPr="006975BD">
          <w:rPr>
            <w:rStyle w:val="Hyperlink"/>
            <w:noProof/>
            <w:spacing w:val="-8"/>
          </w:rPr>
          <w:t xml:space="preserve"> </w:t>
        </w:r>
        <w:r w:rsidR="009A22F7" w:rsidRPr="006975BD">
          <w:rPr>
            <w:rStyle w:val="Hyperlink"/>
            <w:noProof/>
            <w:spacing w:val="-2"/>
          </w:rPr>
          <w:t>Research</w:t>
        </w:r>
        <w:r w:rsidR="009A22F7">
          <w:rPr>
            <w:noProof/>
            <w:webHidden/>
          </w:rPr>
          <w:tab/>
        </w:r>
        <w:r w:rsidR="009A22F7">
          <w:rPr>
            <w:noProof/>
            <w:webHidden/>
          </w:rPr>
          <w:fldChar w:fldCharType="begin"/>
        </w:r>
        <w:r w:rsidR="009A22F7">
          <w:rPr>
            <w:noProof/>
            <w:webHidden/>
          </w:rPr>
          <w:instrText xml:space="preserve"> PAGEREF _Toc159312804 \h </w:instrText>
        </w:r>
        <w:r w:rsidR="009A22F7">
          <w:rPr>
            <w:noProof/>
            <w:webHidden/>
          </w:rPr>
        </w:r>
        <w:r w:rsidR="009A22F7">
          <w:rPr>
            <w:noProof/>
            <w:webHidden/>
          </w:rPr>
          <w:fldChar w:fldCharType="separate"/>
        </w:r>
        <w:r w:rsidR="00B32FB2">
          <w:rPr>
            <w:noProof/>
            <w:webHidden/>
          </w:rPr>
          <w:t>100</w:t>
        </w:r>
        <w:r w:rsidR="009A22F7">
          <w:rPr>
            <w:noProof/>
            <w:webHidden/>
          </w:rPr>
          <w:fldChar w:fldCharType="end"/>
        </w:r>
      </w:hyperlink>
    </w:p>
    <w:p w14:paraId="2770D1E6" w14:textId="1E344ACA"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805" w:history="1">
        <w:r w:rsidR="009A22F7" w:rsidRPr="006975BD">
          <w:rPr>
            <w:rStyle w:val="Hyperlink"/>
            <w:noProof/>
            <w:w w:val="99"/>
            <w:lang w:val="en-US"/>
          </w:rPr>
          <w:t>7.0</w:t>
        </w:r>
        <w:r w:rsidR="009A22F7">
          <w:rPr>
            <w:rFonts w:asciiTheme="minorHAnsi" w:eastAsiaTheme="minorEastAsia" w:hAnsiTheme="minorHAnsi" w:cstheme="minorBidi"/>
            <w:noProof/>
            <w:kern w:val="2"/>
            <w:lang w:eastAsia="en-GB"/>
            <w14:ligatures w14:val="standardContextual"/>
          </w:rPr>
          <w:tab/>
        </w:r>
        <w:r w:rsidR="009A22F7" w:rsidRPr="006975BD">
          <w:rPr>
            <w:rStyle w:val="Hyperlink"/>
            <w:noProof/>
            <w:spacing w:val="-2"/>
          </w:rPr>
          <w:t>Conclusion</w:t>
        </w:r>
        <w:r w:rsidR="009A22F7">
          <w:rPr>
            <w:noProof/>
            <w:webHidden/>
          </w:rPr>
          <w:tab/>
        </w:r>
        <w:r w:rsidR="009A22F7">
          <w:rPr>
            <w:noProof/>
            <w:webHidden/>
          </w:rPr>
          <w:fldChar w:fldCharType="begin"/>
        </w:r>
        <w:r w:rsidR="009A22F7">
          <w:rPr>
            <w:noProof/>
            <w:webHidden/>
          </w:rPr>
          <w:instrText xml:space="preserve"> PAGEREF _Toc159312805 \h </w:instrText>
        </w:r>
        <w:r w:rsidR="009A22F7">
          <w:rPr>
            <w:noProof/>
            <w:webHidden/>
          </w:rPr>
        </w:r>
        <w:r w:rsidR="009A22F7">
          <w:rPr>
            <w:noProof/>
            <w:webHidden/>
          </w:rPr>
          <w:fldChar w:fldCharType="separate"/>
        </w:r>
        <w:r w:rsidR="00B32FB2">
          <w:rPr>
            <w:noProof/>
            <w:webHidden/>
          </w:rPr>
          <w:t>103</w:t>
        </w:r>
        <w:r w:rsidR="009A22F7">
          <w:rPr>
            <w:noProof/>
            <w:webHidden/>
          </w:rPr>
          <w:fldChar w:fldCharType="end"/>
        </w:r>
      </w:hyperlink>
    </w:p>
    <w:p w14:paraId="2E313A93" w14:textId="634CAFF4"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806" w:history="1">
        <w:r w:rsidR="009A22F7" w:rsidRPr="006975BD">
          <w:rPr>
            <w:rStyle w:val="Hyperlink"/>
            <w:noProof/>
          </w:rPr>
          <w:t>Reference</w:t>
        </w:r>
        <w:r w:rsidR="009A22F7" w:rsidRPr="006975BD">
          <w:rPr>
            <w:rStyle w:val="Hyperlink"/>
            <w:noProof/>
            <w:spacing w:val="-16"/>
          </w:rPr>
          <w:t xml:space="preserve"> </w:t>
        </w:r>
        <w:r w:rsidR="009A22F7" w:rsidRPr="006975BD">
          <w:rPr>
            <w:rStyle w:val="Hyperlink"/>
            <w:noProof/>
            <w:spacing w:val="-4"/>
          </w:rPr>
          <w:t>List</w:t>
        </w:r>
        <w:r w:rsidR="009A22F7">
          <w:rPr>
            <w:noProof/>
            <w:webHidden/>
          </w:rPr>
          <w:tab/>
        </w:r>
        <w:r w:rsidR="009A22F7">
          <w:rPr>
            <w:noProof/>
            <w:webHidden/>
          </w:rPr>
          <w:fldChar w:fldCharType="begin"/>
        </w:r>
        <w:r w:rsidR="009A22F7">
          <w:rPr>
            <w:noProof/>
            <w:webHidden/>
          </w:rPr>
          <w:instrText xml:space="preserve"> PAGEREF _Toc159312806 \h </w:instrText>
        </w:r>
        <w:r w:rsidR="009A22F7">
          <w:rPr>
            <w:noProof/>
            <w:webHidden/>
          </w:rPr>
        </w:r>
        <w:r w:rsidR="009A22F7">
          <w:rPr>
            <w:noProof/>
            <w:webHidden/>
          </w:rPr>
          <w:fldChar w:fldCharType="separate"/>
        </w:r>
        <w:r w:rsidR="00B32FB2">
          <w:rPr>
            <w:noProof/>
            <w:webHidden/>
          </w:rPr>
          <w:t>105</w:t>
        </w:r>
        <w:r w:rsidR="009A22F7">
          <w:rPr>
            <w:noProof/>
            <w:webHidden/>
          </w:rPr>
          <w:fldChar w:fldCharType="end"/>
        </w:r>
      </w:hyperlink>
    </w:p>
    <w:p w14:paraId="31A0F7F7" w14:textId="790E9425" w:rsidR="009A22F7" w:rsidRDefault="004954A2" w:rsidP="000E59F3">
      <w:pPr>
        <w:pStyle w:val="TOC1"/>
        <w:tabs>
          <w:tab w:val="right" w:leader="dot" w:pos="9420"/>
        </w:tabs>
        <w:ind w:left="369"/>
        <w:rPr>
          <w:rFonts w:asciiTheme="minorHAnsi" w:eastAsiaTheme="minorEastAsia" w:hAnsiTheme="minorHAnsi" w:cstheme="minorBidi"/>
          <w:noProof/>
          <w:kern w:val="2"/>
          <w:lang w:eastAsia="en-GB"/>
          <w14:ligatures w14:val="standardContextual"/>
        </w:rPr>
      </w:pPr>
      <w:hyperlink w:anchor="_Toc159312807" w:history="1">
        <w:r w:rsidR="009A22F7" w:rsidRPr="006975BD">
          <w:rPr>
            <w:rStyle w:val="Hyperlink"/>
            <w:noProof/>
            <w:spacing w:val="-2"/>
          </w:rPr>
          <w:t>Appendices</w:t>
        </w:r>
        <w:r w:rsidR="009A22F7">
          <w:rPr>
            <w:noProof/>
            <w:webHidden/>
          </w:rPr>
          <w:tab/>
        </w:r>
        <w:r w:rsidR="009A22F7">
          <w:rPr>
            <w:noProof/>
            <w:webHidden/>
          </w:rPr>
          <w:fldChar w:fldCharType="begin"/>
        </w:r>
        <w:r w:rsidR="009A22F7">
          <w:rPr>
            <w:noProof/>
            <w:webHidden/>
          </w:rPr>
          <w:instrText xml:space="preserve"> PAGEREF _Toc159312807 \h </w:instrText>
        </w:r>
        <w:r w:rsidR="009A22F7">
          <w:rPr>
            <w:noProof/>
            <w:webHidden/>
          </w:rPr>
        </w:r>
        <w:r w:rsidR="009A22F7">
          <w:rPr>
            <w:noProof/>
            <w:webHidden/>
          </w:rPr>
          <w:fldChar w:fldCharType="separate"/>
        </w:r>
        <w:r w:rsidR="00B32FB2">
          <w:rPr>
            <w:noProof/>
            <w:webHidden/>
          </w:rPr>
          <w:t>131</w:t>
        </w:r>
        <w:r w:rsidR="009A22F7">
          <w:rPr>
            <w:noProof/>
            <w:webHidden/>
          </w:rPr>
          <w:fldChar w:fldCharType="end"/>
        </w:r>
      </w:hyperlink>
    </w:p>
    <w:p w14:paraId="07557B0D" w14:textId="699CA854"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08" w:history="1">
        <w:r w:rsidR="009A22F7" w:rsidRPr="006975BD">
          <w:rPr>
            <w:rStyle w:val="Hyperlink"/>
            <w:noProof/>
          </w:rPr>
          <w:t>Appendix</w:t>
        </w:r>
        <w:r w:rsidR="009A22F7" w:rsidRPr="006975BD">
          <w:rPr>
            <w:rStyle w:val="Hyperlink"/>
            <w:noProof/>
            <w:spacing w:val="-7"/>
          </w:rPr>
          <w:t xml:space="preserve"> </w:t>
        </w:r>
        <w:r w:rsidR="009A22F7" w:rsidRPr="006975BD">
          <w:rPr>
            <w:rStyle w:val="Hyperlink"/>
            <w:noProof/>
          </w:rPr>
          <w:t>1</w:t>
        </w:r>
        <w:r w:rsidR="009A22F7" w:rsidRPr="006975BD">
          <w:rPr>
            <w:rStyle w:val="Hyperlink"/>
            <w:noProof/>
            <w:spacing w:val="-1"/>
          </w:rPr>
          <w:t xml:space="preserve"> </w:t>
        </w:r>
        <w:r w:rsidR="009A22F7" w:rsidRPr="006975BD">
          <w:rPr>
            <w:rStyle w:val="Hyperlink"/>
            <w:noProof/>
          </w:rPr>
          <w:t>–</w:t>
        </w:r>
        <w:r w:rsidR="009A22F7" w:rsidRPr="006975BD">
          <w:rPr>
            <w:rStyle w:val="Hyperlink"/>
            <w:noProof/>
            <w:spacing w:val="-3"/>
          </w:rPr>
          <w:t xml:space="preserve"> </w:t>
        </w:r>
        <w:r w:rsidR="009A22F7" w:rsidRPr="006975BD">
          <w:rPr>
            <w:rStyle w:val="Hyperlink"/>
            <w:noProof/>
          </w:rPr>
          <w:t>Nijmeggen</w:t>
        </w:r>
        <w:r w:rsidR="009A22F7" w:rsidRPr="006975BD">
          <w:rPr>
            <w:rStyle w:val="Hyperlink"/>
            <w:noProof/>
            <w:spacing w:val="-3"/>
          </w:rPr>
          <w:t xml:space="preserve"> </w:t>
        </w:r>
        <w:r w:rsidR="009A22F7" w:rsidRPr="006975BD">
          <w:rPr>
            <w:rStyle w:val="Hyperlink"/>
            <w:noProof/>
            <w:spacing w:val="-2"/>
          </w:rPr>
          <w:t>Questionnaire</w:t>
        </w:r>
        <w:r w:rsidR="009A22F7">
          <w:rPr>
            <w:noProof/>
            <w:webHidden/>
          </w:rPr>
          <w:tab/>
        </w:r>
        <w:r w:rsidR="009A22F7">
          <w:rPr>
            <w:noProof/>
            <w:webHidden/>
          </w:rPr>
          <w:fldChar w:fldCharType="begin"/>
        </w:r>
        <w:r w:rsidR="009A22F7">
          <w:rPr>
            <w:noProof/>
            <w:webHidden/>
          </w:rPr>
          <w:instrText xml:space="preserve"> PAGEREF _Toc159312808 \h </w:instrText>
        </w:r>
        <w:r w:rsidR="009A22F7">
          <w:rPr>
            <w:noProof/>
            <w:webHidden/>
          </w:rPr>
        </w:r>
        <w:r w:rsidR="009A22F7">
          <w:rPr>
            <w:noProof/>
            <w:webHidden/>
          </w:rPr>
          <w:fldChar w:fldCharType="separate"/>
        </w:r>
        <w:r w:rsidR="00B32FB2">
          <w:rPr>
            <w:noProof/>
            <w:webHidden/>
          </w:rPr>
          <w:t>131</w:t>
        </w:r>
        <w:r w:rsidR="009A22F7">
          <w:rPr>
            <w:noProof/>
            <w:webHidden/>
          </w:rPr>
          <w:fldChar w:fldCharType="end"/>
        </w:r>
      </w:hyperlink>
    </w:p>
    <w:p w14:paraId="755E5DAA" w14:textId="2A5E3A6D"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09" w:history="1">
        <w:r w:rsidR="009A22F7" w:rsidRPr="006975BD">
          <w:rPr>
            <w:rStyle w:val="Hyperlink"/>
            <w:noProof/>
          </w:rPr>
          <w:t>Appendix</w:t>
        </w:r>
        <w:r w:rsidR="009A22F7" w:rsidRPr="006975BD">
          <w:rPr>
            <w:rStyle w:val="Hyperlink"/>
            <w:noProof/>
            <w:spacing w:val="-6"/>
          </w:rPr>
          <w:t xml:space="preserve"> </w:t>
        </w:r>
        <w:r w:rsidR="009A22F7" w:rsidRPr="006975BD">
          <w:rPr>
            <w:rStyle w:val="Hyperlink"/>
            <w:noProof/>
          </w:rPr>
          <w:t>2</w:t>
        </w:r>
        <w:r w:rsidR="009A22F7" w:rsidRPr="006975BD">
          <w:rPr>
            <w:rStyle w:val="Hyperlink"/>
            <w:noProof/>
            <w:spacing w:val="-1"/>
          </w:rPr>
          <w:t xml:space="preserve"> </w:t>
        </w:r>
        <w:r w:rsidR="009A22F7" w:rsidRPr="006975BD">
          <w:rPr>
            <w:rStyle w:val="Hyperlink"/>
            <w:noProof/>
          </w:rPr>
          <w:t>–</w:t>
        </w:r>
        <w:r w:rsidR="009A22F7" w:rsidRPr="006975BD">
          <w:rPr>
            <w:rStyle w:val="Hyperlink"/>
            <w:noProof/>
            <w:spacing w:val="-4"/>
          </w:rPr>
          <w:t xml:space="preserve"> </w:t>
        </w:r>
        <w:r w:rsidR="009A22F7" w:rsidRPr="006975BD">
          <w:rPr>
            <w:rStyle w:val="Hyperlink"/>
            <w:noProof/>
          </w:rPr>
          <w:t>SEBQ</w:t>
        </w:r>
        <w:r w:rsidR="009A22F7" w:rsidRPr="006975BD">
          <w:rPr>
            <w:rStyle w:val="Hyperlink"/>
            <w:noProof/>
            <w:spacing w:val="-4"/>
          </w:rPr>
          <w:t xml:space="preserve"> </w:t>
        </w:r>
        <w:r w:rsidR="009A22F7" w:rsidRPr="006975BD">
          <w:rPr>
            <w:rStyle w:val="Hyperlink"/>
            <w:noProof/>
          </w:rPr>
          <w:t>(Courtney</w:t>
        </w:r>
        <w:r w:rsidR="009A22F7" w:rsidRPr="006975BD">
          <w:rPr>
            <w:rStyle w:val="Hyperlink"/>
            <w:noProof/>
            <w:spacing w:val="-6"/>
          </w:rPr>
          <w:t xml:space="preserve"> </w:t>
        </w:r>
        <w:r w:rsidR="009A22F7" w:rsidRPr="006975BD">
          <w:rPr>
            <w:rStyle w:val="Hyperlink"/>
            <w:noProof/>
          </w:rPr>
          <w:t>and</w:t>
        </w:r>
        <w:r w:rsidR="009A22F7" w:rsidRPr="006975BD">
          <w:rPr>
            <w:rStyle w:val="Hyperlink"/>
            <w:noProof/>
            <w:spacing w:val="-3"/>
          </w:rPr>
          <w:t xml:space="preserve"> </w:t>
        </w:r>
        <w:r w:rsidR="009A22F7" w:rsidRPr="006975BD">
          <w:rPr>
            <w:rStyle w:val="Hyperlink"/>
            <w:noProof/>
          </w:rPr>
          <w:t>Greenwood,</w:t>
        </w:r>
        <w:r w:rsidR="009A22F7" w:rsidRPr="006975BD">
          <w:rPr>
            <w:rStyle w:val="Hyperlink"/>
            <w:noProof/>
            <w:spacing w:val="-2"/>
          </w:rPr>
          <w:t xml:space="preserve"> 2009)</w:t>
        </w:r>
        <w:r w:rsidR="009A22F7">
          <w:rPr>
            <w:noProof/>
            <w:webHidden/>
          </w:rPr>
          <w:tab/>
        </w:r>
        <w:r w:rsidR="009A22F7">
          <w:rPr>
            <w:noProof/>
            <w:webHidden/>
          </w:rPr>
          <w:fldChar w:fldCharType="begin"/>
        </w:r>
        <w:r w:rsidR="009A22F7">
          <w:rPr>
            <w:noProof/>
            <w:webHidden/>
          </w:rPr>
          <w:instrText xml:space="preserve"> PAGEREF _Toc159312809 \h </w:instrText>
        </w:r>
        <w:r w:rsidR="009A22F7">
          <w:rPr>
            <w:noProof/>
            <w:webHidden/>
          </w:rPr>
        </w:r>
        <w:r w:rsidR="009A22F7">
          <w:rPr>
            <w:noProof/>
            <w:webHidden/>
          </w:rPr>
          <w:fldChar w:fldCharType="separate"/>
        </w:r>
        <w:r w:rsidR="00B32FB2">
          <w:rPr>
            <w:noProof/>
            <w:webHidden/>
          </w:rPr>
          <w:t>132</w:t>
        </w:r>
        <w:r w:rsidR="009A22F7">
          <w:rPr>
            <w:noProof/>
            <w:webHidden/>
          </w:rPr>
          <w:fldChar w:fldCharType="end"/>
        </w:r>
      </w:hyperlink>
    </w:p>
    <w:p w14:paraId="403C2896" w14:textId="5FE78C41"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0" w:history="1">
        <w:r w:rsidR="009A22F7" w:rsidRPr="006975BD">
          <w:rPr>
            <w:rStyle w:val="Hyperlink"/>
            <w:noProof/>
            <w:lang w:val="nb-NO"/>
          </w:rPr>
          <w:t>Appendix</w:t>
        </w:r>
        <w:r w:rsidR="009A22F7" w:rsidRPr="006975BD">
          <w:rPr>
            <w:rStyle w:val="Hyperlink"/>
            <w:noProof/>
            <w:spacing w:val="-8"/>
            <w:lang w:val="nb-NO"/>
          </w:rPr>
          <w:t xml:space="preserve"> </w:t>
        </w:r>
        <w:r w:rsidR="009A22F7" w:rsidRPr="006975BD">
          <w:rPr>
            <w:rStyle w:val="Hyperlink"/>
            <w:noProof/>
            <w:lang w:val="nb-NO"/>
          </w:rPr>
          <w:t>3</w:t>
        </w:r>
        <w:r w:rsidR="009A22F7" w:rsidRPr="006975BD">
          <w:rPr>
            <w:rStyle w:val="Hyperlink"/>
            <w:noProof/>
            <w:spacing w:val="-17"/>
            <w:lang w:val="nb-NO"/>
          </w:rPr>
          <w:t xml:space="preserve"> </w:t>
        </w:r>
        <w:r w:rsidR="009A22F7" w:rsidRPr="006975BD">
          <w:rPr>
            <w:rStyle w:val="Hyperlink"/>
            <w:noProof/>
            <w:lang w:val="nb-NO"/>
          </w:rPr>
          <w:t>–</w:t>
        </w:r>
        <w:r w:rsidR="009A22F7" w:rsidRPr="006975BD">
          <w:rPr>
            <w:rStyle w:val="Hyperlink"/>
            <w:noProof/>
            <w:spacing w:val="-3"/>
            <w:lang w:val="nb-NO"/>
          </w:rPr>
          <w:t xml:space="preserve"> </w:t>
        </w:r>
        <w:r w:rsidR="009A22F7" w:rsidRPr="006975BD">
          <w:rPr>
            <w:rStyle w:val="Hyperlink"/>
            <w:noProof/>
            <w:lang w:val="nb-NO"/>
          </w:rPr>
          <w:t>Hagman’s</w:t>
        </w:r>
        <w:r w:rsidR="009A22F7" w:rsidRPr="006975BD">
          <w:rPr>
            <w:rStyle w:val="Hyperlink"/>
            <w:noProof/>
            <w:spacing w:val="-3"/>
            <w:lang w:val="nb-NO"/>
          </w:rPr>
          <w:t xml:space="preserve"> </w:t>
        </w:r>
        <w:r w:rsidR="009A22F7" w:rsidRPr="006975BD">
          <w:rPr>
            <w:rStyle w:val="Hyperlink"/>
            <w:noProof/>
            <w:lang w:val="nb-NO"/>
          </w:rPr>
          <w:t>Criterion</w:t>
        </w:r>
        <w:r w:rsidR="009A22F7" w:rsidRPr="006975BD">
          <w:rPr>
            <w:rStyle w:val="Hyperlink"/>
            <w:noProof/>
            <w:spacing w:val="-4"/>
            <w:lang w:val="nb-NO"/>
          </w:rPr>
          <w:t xml:space="preserve"> List</w:t>
        </w:r>
        <w:r w:rsidR="009A22F7">
          <w:rPr>
            <w:noProof/>
            <w:webHidden/>
          </w:rPr>
          <w:tab/>
        </w:r>
        <w:r w:rsidR="009A22F7">
          <w:rPr>
            <w:noProof/>
            <w:webHidden/>
          </w:rPr>
          <w:fldChar w:fldCharType="begin"/>
        </w:r>
        <w:r w:rsidR="009A22F7">
          <w:rPr>
            <w:noProof/>
            <w:webHidden/>
          </w:rPr>
          <w:instrText xml:space="preserve"> PAGEREF _Toc159312810 \h </w:instrText>
        </w:r>
        <w:r w:rsidR="009A22F7">
          <w:rPr>
            <w:noProof/>
            <w:webHidden/>
          </w:rPr>
        </w:r>
        <w:r w:rsidR="009A22F7">
          <w:rPr>
            <w:noProof/>
            <w:webHidden/>
          </w:rPr>
          <w:fldChar w:fldCharType="separate"/>
        </w:r>
        <w:r w:rsidR="00B32FB2">
          <w:rPr>
            <w:noProof/>
            <w:webHidden/>
          </w:rPr>
          <w:t>133</w:t>
        </w:r>
        <w:r w:rsidR="009A22F7">
          <w:rPr>
            <w:noProof/>
            <w:webHidden/>
          </w:rPr>
          <w:fldChar w:fldCharType="end"/>
        </w:r>
      </w:hyperlink>
    </w:p>
    <w:p w14:paraId="5EEDD6A3" w14:textId="7F78BFB9"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1" w:history="1">
        <w:r w:rsidR="009A22F7" w:rsidRPr="006975BD">
          <w:rPr>
            <w:rStyle w:val="Hyperlink"/>
            <w:noProof/>
          </w:rPr>
          <w:t>Appendix</w:t>
        </w:r>
        <w:r w:rsidR="009A22F7" w:rsidRPr="006975BD">
          <w:rPr>
            <w:rStyle w:val="Hyperlink"/>
            <w:noProof/>
            <w:spacing w:val="-3"/>
          </w:rPr>
          <w:t xml:space="preserve"> </w:t>
        </w:r>
        <w:r w:rsidR="009A22F7" w:rsidRPr="006975BD">
          <w:rPr>
            <w:rStyle w:val="Hyperlink"/>
            <w:noProof/>
          </w:rPr>
          <w:t>4 –</w:t>
        </w:r>
        <w:r w:rsidR="009A22F7" w:rsidRPr="006975BD">
          <w:rPr>
            <w:rStyle w:val="Hyperlink"/>
            <w:noProof/>
            <w:spacing w:val="-1"/>
          </w:rPr>
          <w:t xml:space="preserve"> </w:t>
        </w:r>
        <w:r w:rsidR="009A22F7" w:rsidRPr="006975BD">
          <w:rPr>
            <w:rStyle w:val="Hyperlink"/>
            <w:noProof/>
          </w:rPr>
          <w:t>Work</w:t>
        </w:r>
        <w:r w:rsidR="009A22F7" w:rsidRPr="006975BD">
          <w:rPr>
            <w:rStyle w:val="Hyperlink"/>
            <w:noProof/>
            <w:spacing w:val="-4"/>
          </w:rPr>
          <w:t xml:space="preserve"> Plan</w:t>
        </w:r>
        <w:r w:rsidR="009A22F7">
          <w:rPr>
            <w:noProof/>
            <w:webHidden/>
          </w:rPr>
          <w:tab/>
        </w:r>
        <w:r w:rsidR="009A22F7">
          <w:rPr>
            <w:noProof/>
            <w:webHidden/>
          </w:rPr>
          <w:fldChar w:fldCharType="begin"/>
        </w:r>
        <w:r w:rsidR="009A22F7">
          <w:rPr>
            <w:noProof/>
            <w:webHidden/>
          </w:rPr>
          <w:instrText xml:space="preserve"> PAGEREF _Toc159312811 \h </w:instrText>
        </w:r>
        <w:r w:rsidR="009A22F7">
          <w:rPr>
            <w:noProof/>
            <w:webHidden/>
          </w:rPr>
        </w:r>
        <w:r w:rsidR="009A22F7">
          <w:rPr>
            <w:noProof/>
            <w:webHidden/>
          </w:rPr>
          <w:fldChar w:fldCharType="separate"/>
        </w:r>
        <w:r w:rsidR="00B32FB2">
          <w:rPr>
            <w:noProof/>
            <w:webHidden/>
          </w:rPr>
          <w:t>134</w:t>
        </w:r>
        <w:r w:rsidR="009A22F7">
          <w:rPr>
            <w:noProof/>
            <w:webHidden/>
          </w:rPr>
          <w:fldChar w:fldCharType="end"/>
        </w:r>
      </w:hyperlink>
    </w:p>
    <w:p w14:paraId="65500461" w14:textId="4096353C"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2" w:history="1">
        <w:r w:rsidR="009A22F7" w:rsidRPr="006975BD">
          <w:rPr>
            <w:rStyle w:val="Hyperlink"/>
            <w:noProof/>
          </w:rPr>
          <w:t>Appendix</w:t>
        </w:r>
        <w:r w:rsidR="009A22F7" w:rsidRPr="006975BD">
          <w:rPr>
            <w:rStyle w:val="Hyperlink"/>
            <w:noProof/>
            <w:spacing w:val="-6"/>
          </w:rPr>
          <w:t xml:space="preserve"> </w:t>
        </w:r>
        <w:r w:rsidR="009A22F7" w:rsidRPr="006975BD">
          <w:rPr>
            <w:rStyle w:val="Hyperlink"/>
            <w:noProof/>
          </w:rPr>
          <w:t>5</w:t>
        </w:r>
        <w:r w:rsidR="009A22F7" w:rsidRPr="006975BD">
          <w:rPr>
            <w:rStyle w:val="Hyperlink"/>
            <w:noProof/>
            <w:spacing w:val="-3"/>
          </w:rPr>
          <w:t xml:space="preserve"> </w:t>
        </w:r>
        <w:r w:rsidR="009A22F7" w:rsidRPr="006975BD">
          <w:rPr>
            <w:rStyle w:val="Hyperlink"/>
            <w:noProof/>
          </w:rPr>
          <w:t>–</w:t>
        </w:r>
        <w:r w:rsidR="009A22F7" w:rsidRPr="006975BD">
          <w:rPr>
            <w:rStyle w:val="Hyperlink"/>
            <w:noProof/>
            <w:spacing w:val="-4"/>
          </w:rPr>
          <w:t xml:space="preserve"> </w:t>
        </w:r>
        <w:r w:rsidR="009A22F7" w:rsidRPr="006975BD">
          <w:rPr>
            <w:rStyle w:val="Hyperlink"/>
            <w:noProof/>
          </w:rPr>
          <w:t>Participant</w:t>
        </w:r>
        <w:r w:rsidR="009A22F7" w:rsidRPr="006975BD">
          <w:rPr>
            <w:rStyle w:val="Hyperlink"/>
            <w:noProof/>
            <w:spacing w:val="-4"/>
          </w:rPr>
          <w:t xml:space="preserve"> </w:t>
        </w:r>
        <w:r w:rsidR="009A22F7" w:rsidRPr="006975BD">
          <w:rPr>
            <w:rStyle w:val="Hyperlink"/>
            <w:noProof/>
          </w:rPr>
          <w:t>Information</w:t>
        </w:r>
        <w:r w:rsidR="009A22F7" w:rsidRPr="006975BD">
          <w:rPr>
            <w:rStyle w:val="Hyperlink"/>
            <w:noProof/>
            <w:spacing w:val="-4"/>
          </w:rPr>
          <w:t xml:space="preserve"> </w:t>
        </w:r>
        <w:r w:rsidR="009A22F7" w:rsidRPr="006975BD">
          <w:rPr>
            <w:rStyle w:val="Hyperlink"/>
            <w:noProof/>
            <w:spacing w:val="-2"/>
          </w:rPr>
          <w:t>Sheet</w:t>
        </w:r>
        <w:r w:rsidR="009A22F7">
          <w:rPr>
            <w:noProof/>
            <w:webHidden/>
          </w:rPr>
          <w:tab/>
        </w:r>
        <w:r w:rsidR="009A22F7">
          <w:rPr>
            <w:noProof/>
            <w:webHidden/>
          </w:rPr>
          <w:fldChar w:fldCharType="begin"/>
        </w:r>
        <w:r w:rsidR="009A22F7">
          <w:rPr>
            <w:noProof/>
            <w:webHidden/>
          </w:rPr>
          <w:instrText xml:space="preserve"> PAGEREF _Toc159312812 \h </w:instrText>
        </w:r>
        <w:r w:rsidR="009A22F7">
          <w:rPr>
            <w:noProof/>
            <w:webHidden/>
          </w:rPr>
        </w:r>
        <w:r w:rsidR="009A22F7">
          <w:rPr>
            <w:noProof/>
            <w:webHidden/>
          </w:rPr>
          <w:fldChar w:fldCharType="separate"/>
        </w:r>
        <w:r w:rsidR="00B32FB2">
          <w:rPr>
            <w:noProof/>
            <w:webHidden/>
          </w:rPr>
          <w:t>135</w:t>
        </w:r>
        <w:r w:rsidR="009A22F7">
          <w:rPr>
            <w:noProof/>
            <w:webHidden/>
          </w:rPr>
          <w:fldChar w:fldCharType="end"/>
        </w:r>
      </w:hyperlink>
    </w:p>
    <w:p w14:paraId="49C4DCEC" w14:textId="57CC82D7"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3" w:history="1">
        <w:r w:rsidR="009A22F7" w:rsidRPr="006975BD">
          <w:rPr>
            <w:rStyle w:val="Hyperlink"/>
            <w:noProof/>
          </w:rPr>
          <w:t>Appendix</w:t>
        </w:r>
        <w:r w:rsidR="009A22F7" w:rsidRPr="006975BD">
          <w:rPr>
            <w:rStyle w:val="Hyperlink"/>
            <w:noProof/>
            <w:spacing w:val="-5"/>
          </w:rPr>
          <w:t xml:space="preserve"> </w:t>
        </w:r>
        <w:r w:rsidR="009A22F7" w:rsidRPr="006975BD">
          <w:rPr>
            <w:rStyle w:val="Hyperlink"/>
            <w:noProof/>
          </w:rPr>
          <w:t>6</w:t>
        </w:r>
        <w:r w:rsidR="009A22F7" w:rsidRPr="006975BD">
          <w:rPr>
            <w:rStyle w:val="Hyperlink"/>
            <w:noProof/>
            <w:spacing w:val="-2"/>
          </w:rPr>
          <w:t xml:space="preserve"> </w:t>
        </w:r>
        <w:r w:rsidR="009A22F7" w:rsidRPr="006975BD">
          <w:rPr>
            <w:rStyle w:val="Hyperlink"/>
            <w:noProof/>
          </w:rPr>
          <w:t>–</w:t>
        </w:r>
        <w:r w:rsidR="009A22F7" w:rsidRPr="006975BD">
          <w:rPr>
            <w:rStyle w:val="Hyperlink"/>
            <w:noProof/>
            <w:spacing w:val="-4"/>
          </w:rPr>
          <w:t xml:space="preserve"> </w:t>
        </w:r>
        <w:r w:rsidR="009A22F7" w:rsidRPr="006975BD">
          <w:rPr>
            <w:rStyle w:val="Hyperlink"/>
            <w:noProof/>
          </w:rPr>
          <w:t>Informed</w:t>
        </w:r>
        <w:r w:rsidR="009A22F7" w:rsidRPr="006975BD">
          <w:rPr>
            <w:rStyle w:val="Hyperlink"/>
            <w:noProof/>
            <w:spacing w:val="-5"/>
          </w:rPr>
          <w:t xml:space="preserve"> </w:t>
        </w:r>
        <w:r w:rsidR="009A22F7" w:rsidRPr="006975BD">
          <w:rPr>
            <w:rStyle w:val="Hyperlink"/>
            <w:noProof/>
          </w:rPr>
          <w:t>Consent</w:t>
        </w:r>
        <w:r w:rsidR="009A22F7" w:rsidRPr="006975BD">
          <w:rPr>
            <w:rStyle w:val="Hyperlink"/>
            <w:noProof/>
            <w:spacing w:val="-3"/>
          </w:rPr>
          <w:t xml:space="preserve"> </w:t>
        </w:r>
        <w:r w:rsidR="009A22F7" w:rsidRPr="006975BD">
          <w:rPr>
            <w:rStyle w:val="Hyperlink"/>
            <w:noProof/>
            <w:spacing w:val="-4"/>
          </w:rPr>
          <w:t>Sheet</w:t>
        </w:r>
        <w:r w:rsidR="009A22F7">
          <w:rPr>
            <w:noProof/>
            <w:webHidden/>
          </w:rPr>
          <w:tab/>
        </w:r>
        <w:r w:rsidR="009A22F7">
          <w:rPr>
            <w:noProof/>
            <w:webHidden/>
          </w:rPr>
          <w:fldChar w:fldCharType="begin"/>
        </w:r>
        <w:r w:rsidR="009A22F7">
          <w:rPr>
            <w:noProof/>
            <w:webHidden/>
          </w:rPr>
          <w:instrText xml:space="preserve"> PAGEREF _Toc159312813 \h </w:instrText>
        </w:r>
        <w:r w:rsidR="009A22F7">
          <w:rPr>
            <w:noProof/>
            <w:webHidden/>
          </w:rPr>
        </w:r>
        <w:r w:rsidR="009A22F7">
          <w:rPr>
            <w:noProof/>
            <w:webHidden/>
          </w:rPr>
          <w:fldChar w:fldCharType="separate"/>
        </w:r>
        <w:r w:rsidR="00B32FB2">
          <w:rPr>
            <w:noProof/>
            <w:webHidden/>
          </w:rPr>
          <w:t>138</w:t>
        </w:r>
        <w:r w:rsidR="009A22F7">
          <w:rPr>
            <w:noProof/>
            <w:webHidden/>
          </w:rPr>
          <w:fldChar w:fldCharType="end"/>
        </w:r>
      </w:hyperlink>
    </w:p>
    <w:p w14:paraId="205C21DA" w14:textId="16939E37"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4" w:history="1">
        <w:r w:rsidR="009A22F7" w:rsidRPr="006975BD">
          <w:rPr>
            <w:rStyle w:val="Hyperlink"/>
            <w:noProof/>
            <w:lang w:val="fr-FR"/>
          </w:rPr>
          <w:t>Appendix</w:t>
        </w:r>
        <w:r w:rsidR="009A22F7" w:rsidRPr="006975BD">
          <w:rPr>
            <w:rStyle w:val="Hyperlink"/>
            <w:noProof/>
            <w:spacing w:val="-6"/>
            <w:lang w:val="fr-FR"/>
          </w:rPr>
          <w:t xml:space="preserve"> </w:t>
        </w:r>
        <w:r w:rsidR="009A22F7" w:rsidRPr="006975BD">
          <w:rPr>
            <w:rStyle w:val="Hyperlink"/>
            <w:noProof/>
            <w:lang w:val="fr-FR"/>
          </w:rPr>
          <w:t>7</w:t>
        </w:r>
        <w:r w:rsidR="009A22F7" w:rsidRPr="006975BD">
          <w:rPr>
            <w:rStyle w:val="Hyperlink"/>
            <w:noProof/>
            <w:spacing w:val="-3"/>
            <w:lang w:val="fr-FR"/>
          </w:rPr>
          <w:t xml:space="preserve"> </w:t>
        </w:r>
        <w:r w:rsidR="009A22F7" w:rsidRPr="006975BD">
          <w:rPr>
            <w:rStyle w:val="Hyperlink"/>
            <w:noProof/>
            <w:lang w:val="fr-FR"/>
          </w:rPr>
          <w:t>–</w:t>
        </w:r>
        <w:r w:rsidR="009A22F7" w:rsidRPr="006975BD">
          <w:rPr>
            <w:rStyle w:val="Hyperlink"/>
            <w:noProof/>
            <w:spacing w:val="-4"/>
            <w:lang w:val="fr-FR"/>
          </w:rPr>
          <w:t xml:space="preserve"> </w:t>
        </w:r>
        <w:r w:rsidR="009A22F7" w:rsidRPr="006975BD">
          <w:rPr>
            <w:rStyle w:val="Hyperlink"/>
            <w:noProof/>
            <w:lang w:val="fr-FR"/>
          </w:rPr>
          <w:t>Participant</w:t>
        </w:r>
        <w:r w:rsidR="009A22F7" w:rsidRPr="006975BD">
          <w:rPr>
            <w:rStyle w:val="Hyperlink"/>
            <w:noProof/>
            <w:spacing w:val="-4"/>
            <w:lang w:val="fr-FR"/>
          </w:rPr>
          <w:t xml:space="preserve"> </w:t>
        </w:r>
        <w:r w:rsidR="009A22F7" w:rsidRPr="006975BD">
          <w:rPr>
            <w:rStyle w:val="Hyperlink"/>
            <w:noProof/>
            <w:lang w:val="fr-FR"/>
          </w:rPr>
          <w:t>Pre-Screening</w:t>
        </w:r>
        <w:r w:rsidR="009A22F7" w:rsidRPr="006975BD">
          <w:rPr>
            <w:rStyle w:val="Hyperlink"/>
            <w:noProof/>
            <w:spacing w:val="-4"/>
            <w:lang w:val="fr-FR"/>
          </w:rPr>
          <w:t xml:space="preserve"> </w:t>
        </w:r>
        <w:r w:rsidR="009A22F7" w:rsidRPr="006975BD">
          <w:rPr>
            <w:rStyle w:val="Hyperlink"/>
            <w:noProof/>
            <w:spacing w:val="-2"/>
            <w:lang w:val="fr-FR"/>
          </w:rPr>
          <w:t>Questionnaire</w:t>
        </w:r>
        <w:r w:rsidR="009A22F7">
          <w:rPr>
            <w:noProof/>
            <w:webHidden/>
          </w:rPr>
          <w:tab/>
        </w:r>
        <w:r w:rsidR="009A22F7">
          <w:rPr>
            <w:noProof/>
            <w:webHidden/>
          </w:rPr>
          <w:fldChar w:fldCharType="begin"/>
        </w:r>
        <w:r w:rsidR="009A22F7">
          <w:rPr>
            <w:noProof/>
            <w:webHidden/>
          </w:rPr>
          <w:instrText xml:space="preserve"> PAGEREF _Toc159312814 \h </w:instrText>
        </w:r>
        <w:r w:rsidR="009A22F7">
          <w:rPr>
            <w:noProof/>
            <w:webHidden/>
          </w:rPr>
        </w:r>
        <w:r w:rsidR="009A22F7">
          <w:rPr>
            <w:noProof/>
            <w:webHidden/>
          </w:rPr>
          <w:fldChar w:fldCharType="separate"/>
        </w:r>
        <w:r w:rsidR="00B32FB2">
          <w:rPr>
            <w:noProof/>
            <w:webHidden/>
          </w:rPr>
          <w:t>139</w:t>
        </w:r>
        <w:r w:rsidR="009A22F7">
          <w:rPr>
            <w:noProof/>
            <w:webHidden/>
          </w:rPr>
          <w:fldChar w:fldCharType="end"/>
        </w:r>
      </w:hyperlink>
    </w:p>
    <w:p w14:paraId="098B730D" w14:textId="275FFA68"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5" w:history="1">
        <w:r w:rsidR="009A22F7" w:rsidRPr="006975BD">
          <w:rPr>
            <w:rStyle w:val="Hyperlink"/>
            <w:noProof/>
          </w:rPr>
          <w:t>Appendix</w:t>
        </w:r>
        <w:r w:rsidR="009A22F7" w:rsidRPr="006975BD">
          <w:rPr>
            <w:rStyle w:val="Hyperlink"/>
            <w:noProof/>
            <w:spacing w:val="-6"/>
          </w:rPr>
          <w:t xml:space="preserve"> </w:t>
        </w:r>
        <w:r w:rsidR="009A22F7" w:rsidRPr="006975BD">
          <w:rPr>
            <w:rStyle w:val="Hyperlink"/>
            <w:noProof/>
          </w:rPr>
          <w:t>8 –</w:t>
        </w:r>
        <w:r w:rsidR="009A22F7" w:rsidRPr="006975BD">
          <w:rPr>
            <w:rStyle w:val="Hyperlink"/>
            <w:noProof/>
            <w:spacing w:val="-3"/>
          </w:rPr>
          <w:t xml:space="preserve"> </w:t>
        </w:r>
        <w:r w:rsidR="009A22F7" w:rsidRPr="006975BD">
          <w:rPr>
            <w:rStyle w:val="Hyperlink"/>
            <w:noProof/>
          </w:rPr>
          <w:t>Interview</w:t>
        </w:r>
        <w:r w:rsidR="009A22F7" w:rsidRPr="006975BD">
          <w:rPr>
            <w:rStyle w:val="Hyperlink"/>
            <w:noProof/>
            <w:spacing w:val="-3"/>
          </w:rPr>
          <w:t xml:space="preserve"> </w:t>
        </w:r>
        <w:r w:rsidR="009A22F7" w:rsidRPr="006975BD">
          <w:rPr>
            <w:rStyle w:val="Hyperlink"/>
            <w:noProof/>
            <w:spacing w:val="-2"/>
          </w:rPr>
          <w:t>Questions</w:t>
        </w:r>
        <w:r w:rsidR="009A22F7">
          <w:rPr>
            <w:noProof/>
            <w:webHidden/>
          </w:rPr>
          <w:tab/>
        </w:r>
        <w:r w:rsidR="009A22F7">
          <w:rPr>
            <w:noProof/>
            <w:webHidden/>
          </w:rPr>
          <w:fldChar w:fldCharType="begin"/>
        </w:r>
        <w:r w:rsidR="009A22F7">
          <w:rPr>
            <w:noProof/>
            <w:webHidden/>
          </w:rPr>
          <w:instrText xml:space="preserve"> PAGEREF _Toc159312815 \h </w:instrText>
        </w:r>
        <w:r w:rsidR="009A22F7">
          <w:rPr>
            <w:noProof/>
            <w:webHidden/>
          </w:rPr>
        </w:r>
        <w:r w:rsidR="009A22F7">
          <w:rPr>
            <w:noProof/>
            <w:webHidden/>
          </w:rPr>
          <w:fldChar w:fldCharType="separate"/>
        </w:r>
        <w:r w:rsidR="00B32FB2">
          <w:rPr>
            <w:noProof/>
            <w:webHidden/>
          </w:rPr>
          <w:t>140</w:t>
        </w:r>
        <w:r w:rsidR="009A22F7">
          <w:rPr>
            <w:noProof/>
            <w:webHidden/>
          </w:rPr>
          <w:fldChar w:fldCharType="end"/>
        </w:r>
      </w:hyperlink>
    </w:p>
    <w:p w14:paraId="45C97ECE" w14:textId="777332DB"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6" w:history="1">
        <w:r w:rsidR="009A22F7" w:rsidRPr="006975BD">
          <w:rPr>
            <w:rStyle w:val="Hyperlink"/>
            <w:noProof/>
          </w:rPr>
          <w:t>Appendix</w:t>
        </w:r>
        <w:r w:rsidR="009A22F7" w:rsidRPr="006975BD">
          <w:rPr>
            <w:rStyle w:val="Hyperlink"/>
            <w:noProof/>
            <w:spacing w:val="-6"/>
          </w:rPr>
          <w:t xml:space="preserve"> </w:t>
        </w:r>
        <w:r w:rsidR="009A22F7" w:rsidRPr="006975BD">
          <w:rPr>
            <w:rStyle w:val="Hyperlink"/>
            <w:noProof/>
          </w:rPr>
          <w:t>9</w:t>
        </w:r>
        <w:r w:rsidR="009A22F7" w:rsidRPr="006975BD">
          <w:rPr>
            <w:rStyle w:val="Hyperlink"/>
            <w:noProof/>
            <w:spacing w:val="-1"/>
          </w:rPr>
          <w:t xml:space="preserve"> </w:t>
        </w:r>
        <w:r w:rsidR="009A22F7" w:rsidRPr="006975BD">
          <w:rPr>
            <w:rStyle w:val="Hyperlink"/>
            <w:noProof/>
          </w:rPr>
          <w:t>–</w:t>
        </w:r>
        <w:r w:rsidR="009A22F7" w:rsidRPr="006975BD">
          <w:rPr>
            <w:rStyle w:val="Hyperlink"/>
            <w:noProof/>
            <w:spacing w:val="-1"/>
          </w:rPr>
          <w:t xml:space="preserve"> </w:t>
        </w:r>
        <w:r w:rsidR="009A22F7" w:rsidRPr="006975BD">
          <w:rPr>
            <w:rStyle w:val="Hyperlink"/>
            <w:noProof/>
          </w:rPr>
          <w:t>Transcript</w:t>
        </w:r>
        <w:r w:rsidR="009A22F7" w:rsidRPr="006975BD">
          <w:rPr>
            <w:rStyle w:val="Hyperlink"/>
            <w:noProof/>
            <w:spacing w:val="-3"/>
          </w:rPr>
          <w:t xml:space="preserve"> </w:t>
        </w:r>
        <w:r w:rsidR="009A22F7" w:rsidRPr="006975BD">
          <w:rPr>
            <w:rStyle w:val="Hyperlink"/>
            <w:noProof/>
          </w:rPr>
          <w:t>1</w:t>
        </w:r>
        <w:r w:rsidR="009A22F7" w:rsidRPr="006975BD">
          <w:rPr>
            <w:rStyle w:val="Hyperlink"/>
            <w:noProof/>
            <w:spacing w:val="-3"/>
          </w:rPr>
          <w:t xml:space="preserve"> </w:t>
        </w:r>
        <w:r w:rsidR="009A22F7" w:rsidRPr="006975BD">
          <w:rPr>
            <w:rStyle w:val="Hyperlink"/>
            <w:noProof/>
          </w:rPr>
          <w:t>(Focus</w:t>
        </w:r>
        <w:r w:rsidR="009A22F7" w:rsidRPr="006975BD">
          <w:rPr>
            <w:rStyle w:val="Hyperlink"/>
            <w:noProof/>
            <w:spacing w:val="-2"/>
          </w:rPr>
          <w:t xml:space="preserve"> </w:t>
        </w:r>
        <w:r w:rsidR="009A22F7" w:rsidRPr="006975BD">
          <w:rPr>
            <w:rStyle w:val="Hyperlink"/>
            <w:noProof/>
          </w:rPr>
          <w:t>Group</w:t>
        </w:r>
        <w:r w:rsidR="009A22F7" w:rsidRPr="006975BD">
          <w:rPr>
            <w:rStyle w:val="Hyperlink"/>
            <w:noProof/>
            <w:spacing w:val="-3"/>
          </w:rPr>
          <w:t xml:space="preserve"> </w:t>
        </w:r>
        <w:r w:rsidR="009A22F7" w:rsidRPr="006975BD">
          <w:rPr>
            <w:rStyle w:val="Hyperlink"/>
            <w:noProof/>
            <w:spacing w:val="-2"/>
          </w:rPr>
          <w:t>Interview)</w:t>
        </w:r>
        <w:r w:rsidR="009A22F7">
          <w:rPr>
            <w:noProof/>
            <w:webHidden/>
          </w:rPr>
          <w:tab/>
        </w:r>
        <w:r w:rsidR="009A22F7">
          <w:rPr>
            <w:noProof/>
            <w:webHidden/>
          </w:rPr>
          <w:fldChar w:fldCharType="begin"/>
        </w:r>
        <w:r w:rsidR="009A22F7">
          <w:rPr>
            <w:noProof/>
            <w:webHidden/>
          </w:rPr>
          <w:instrText xml:space="preserve"> PAGEREF _Toc159312816 \h </w:instrText>
        </w:r>
        <w:r w:rsidR="009A22F7">
          <w:rPr>
            <w:noProof/>
            <w:webHidden/>
          </w:rPr>
        </w:r>
        <w:r w:rsidR="009A22F7">
          <w:rPr>
            <w:noProof/>
            <w:webHidden/>
          </w:rPr>
          <w:fldChar w:fldCharType="separate"/>
        </w:r>
        <w:r w:rsidR="00B32FB2">
          <w:rPr>
            <w:noProof/>
            <w:webHidden/>
          </w:rPr>
          <w:t>143</w:t>
        </w:r>
        <w:r w:rsidR="009A22F7">
          <w:rPr>
            <w:noProof/>
            <w:webHidden/>
          </w:rPr>
          <w:fldChar w:fldCharType="end"/>
        </w:r>
      </w:hyperlink>
    </w:p>
    <w:p w14:paraId="5E1290CE" w14:textId="6911F21A"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7" w:history="1">
        <w:r w:rsidR="009A22F7" w:rsidRPr="006975BD">
          <w:rPr>
            <w:rStyle w:val="Hyperlink"/>
            <w:noProof/>
          </w:rPr>
          <w:t>Appendix</w:t>
        </w:r>
        <w:r w:rsidR="009A22F7" w:rsidRPr="006975BD">
          <w:rPr>
            <w:rStyle w:val="Hyperlink"/>
            <w:noProof/>
            <w:spacing w:val="-9"/>
          </w:rPr>
          <w:t xml:space="preserve"> </w:t>
        </w:r>
        <w:r w:rsidR="009A22F7" w:rsidRPr="006975BD">
          <w:rPr>
            <w:rStyle w:val="Hyperlink"/>
            <w:noProof/>
          </w:rPr>
          <w:t>10</w:t>
        </w:r>
        <w:r w:rsidR="009A22F7" w:rsidRPr="006975BD">
          <w:rPr>
            <w:rStyle w:val="Hyperlink"/>
            <w:noProof/>
            <w:spacing w:val="-3"/>
          </w:rPr>
          <w:t xml:space="preserve"> </w:t>
        </w:r>
        <w:r w:rsidR="009A22F7" w:rsidRPr="006975BD">
          <w:rPr>
            <w:rStyle w:val="Hyperlink"/>
            <w:noProof/>
          </w:rPr>
          <w:t>–</w:t>
        </w:r>
        <w:r w:rsidR="009A22F7" w:rsidRPr="006975BD">
          <w:rPr>
            <w:rStyle w:val="Hyperlink"/>
            <w:noProof/>
            <w:spacing w:val="-2"/>
          </w:rPr>
          <w:t xml:space="preserve"> </w:t>
        </w:r>
        <w:r w:rsidR="009A22F7" w:rsidRPr="006975BD">
          <w:rPr>
            <w:rStyle w:val="Hyperlink"/>
            <w:noProof/>
          </w:rPr>
          <w:t>Transcript</w:t>
        </w:r>
        <w:r w:rsidR="009A22F7" w:rsidRPr="006975BD">
          <w:rPr>
            <w:rStyle w:val="Hyperlink"/>
            <w:noProof/>
            <w:spacing w:val="-4"/>
          </w:rPr>
          <w:t xml:space="preserve"> </w:t>
        </w:r>
        <w:r w:rsidR="009A22F7" w:rsidRPr="006975BD">
          <w:rPr>
            <w:rStyle w:val="Hyperlink"/>
            <w:noProof/>
          </w:rPr>
          <w:t>2</w:t>
        </w:r>
        <w:r w:rsidR="009A22F7" w:rsidRPr="006975BD">
          <w:rPr>
            <w:rStyle w:val="Hyperlink"/>
            <w:noProof/>
            <w:spacing w:val="-2"/>
          </w:rPr>
          <w:t xml:space="preserve"> </w:t>
        </w:r>
        <w:r w:rsidR="009A22F7" w:rsidRPr="006975BD">
          <w:rPr>
            <w:rStyle w:val="Hyperlink"/>
            <w:noProof/>
          </w:rPr>
          <w:t>(Individual</w:t>
        </w:r>
        <w:r w:rsidR="009A22F7" w:rsidRPr="006975BD">
          <w:rPr>
            <w:rStyle w:val="Hyperlink"/>
            <w:noProof/>
            <w:spacing w:val="-3"/>
          </w:rPr>
          <w:t xml:space="preserve"> </w:t>
        </w:r>
        <w:r w:rsidR="009A22F7" w:rsidRPr="006975BD">
          <w:rPr>
            <w:rStyle w:val="Hyperlink"/>
            <w:noProof/>
            <w:spacing w:val="-2"/>
          </w:rPr>
          <w:t>Interview)</w:t>
        </w:r>
        <w:r w:rsidR="009A22F7">
          <w:rPr>
            <w:noProof/>
            <w:webHidden/>
          </w:rPr>
          <w:tab/>
        </w:r>
        <w:r w:rsidR="009A22F7">
          <w:rPr>
            <w:noProof/>
            <w:webHidden/>
          </w:rPr>
          <w:fldChar w:fldCharType="begin"/>
        </w:r>
        <w:r w:rsidR="009A22F7">
          <w:rPr>
            <w:noProof/>
            <w:webHidden/>
          </w:rPr>
          <w:instrText xml:space="preserve"> PAGEREF _Toc159312817 \h </w:instrText>
        </w:r>
        <w:r w:rsidR="009A22F7">
          <w:rPr>
            <w:noProof/>
            <w:webHidden/>
          </w:rPr>
        </w:r>
        <w:r w:rsidR="009A22F7">
          <w:rPr>
            <w:noProof/>
            <w:webHidden/>
          </w:rPr>
          <w:fldChar w:fldCharType="separate"/>
        </w:r>
        <w:r w:rsidR="00B32FB2">
          <w:rPr>
            <w:noProof/>
            <w:webHidden/>
          </w:rPr>
          <w:t>164</w:t>
        </w:r>
        <w:r w:rsidR="009A22F7">
          <w:rPr>
            <w:noProof/>
            <w:webHidden/>
          </w:rPr>
          <w:fldChar w:fldCharType="end"/>
        </w:r>
      </w:hyperlink>
    </w:p>
    <w:p w14:paraId="094A253A" w14:textId="3D0B1BDE"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8" w:history="1">
        <w:r w:rsidR="009A22F7" w:rsidRPr="006975BD">
          <w:rPr>
            <w:rStyle w:val="Hyperlink"/>
            <w:noProof/>
          </w:rPr>
          <w:t>Appendix</w:t>
        </w:r>
        <w:r w:rsidR="009A22F7" w:rsidRPr="006975BD">
          <w:rPr>
            <w:rStyle w:val="Hyperlink"/>
            <w:noProof/>
            <w:spacing w:val="-7"/>
          </w:rPr>
          <w:t xml:space="preserve"> </w:t>
        </w:r>
        <w:r w:rsidR="009A22F7" w:rsidRPr="006975BD">
          <w:rPr>
            <w:rStyle w:val="Hyperlink"/>
            <w:noProof/>
          </w:rPr>
          <w:t>11</w:t>
        </w:r>
        <w:r w:rsidR="009A22F7" w:rsidRPr="006975BD">
          <w:rPr>
            <w:rStyle w:val="Hyperlink"/>
            <w:noProof/>
            <w:spacing w:val="-4"/>
          </w:rPr>
          <w:t xml:space="preserve"> </w:t>
        </w:r>
        <w:r w:rsidR="009A22F7" w:rsidRPr="006975BD">
          <w:rPr>
            <w:rStyle w:val="Hyperlink"/>
            <w:noProof/>
          </w:rPr>
          <w:t>–</w:t>
        </w:r>
        <w:r w:rsidR="009A22F7" w:rsidRPr="006975BD">
          <w:rPr>
            <w:rStyle w:val="Hyperlink"/>
            <w:noProof/>
            <w:spacing w:val="-3"/>
          </w:rPr>
          <w:t xml:space="preserve"> </w:t>
        </w:r>
        <w:r w:rsidR="009A22F7" w:rsidRPr="006975BD">
          <w:rPr>
            <w:rStyle w:val="Hyperlink"/>
            <w:noProof/>
          </w:rPr>
          <w:t>Breathing</w:t>
        </w:r>
        <w:r w:rsidR="009A22F7" w:rsidRPr="006975BD">
          <w:rPr>
            <w:rStyle w:val="Hyperlink"/>
            <w:noProof/>
            <w:spacing w:val="-4"/>
          </w:rPr>
          <w:t xml:space="preserve"> </w:t>
        </w:r>
        <w:r w:rsidR="009A22F7" w:rsidRPr="006975BD">
          <w:rPr>
            <w:rStyle w:val="Hyperlink"/>
            <w:noProof/>
          </w:rPr>
          <w:t>Pattern</w:t>
        </w:r>
        <w:r w:rsidR="009A22F7" w:rsidRPr="006975BD">
          <w:rPr>
            <w:rStyle w:val="Hyperlink"/>
            <w:noProof/>
            <w:spacing w:val="-4"/>
          </w:rPr>
          <w:t xml:space="preserve"> </w:t>
        </w:r>
        <w:r w:rsidR="009A22F7" w:rsidRPr="006975BD">
          <w:rPr>
            <w:rStyle w:val="Hyperlink"/>
            <w:noProof/>
          </w:rPr>
          <w:t>Assessment</w:t>
        </w:r>
        <w:r w:rsidR="009A22F7" w:rsidRPr="006975BD">
          <w:rPr>
            <w:rStyle w:val="Hyperlink"/>
            <w:noProof/>
            <w:spacing w:val="-3"/>
          </w:rPr>
          <w:t xml:space="preserve"> </w:t>
        </w:r>
        <w:r w:rsidR="009A22F7" w:rsidRPr="006975BD">
          <w:rPr>
            <w:rStyle w:val="Hyperlink"/>
            <w:noProof/>
          </w:rPr>
          <w:t>Tool</w:t>
        </w:r>
        <w:r w:rsidR="009A22F7" w:rsidRPr="006975BD">
          <w:rPr>
            <w:rStyle w:val="Hyperlink"/>
            <w:noProof/>
            <w:spacing w:val="-4"/>
          </w:rPr>
          <w:t xml:space="preserve"> </w:t>
        </w:r>
        <w:r w:rsidR="009A22F7" w:rsidRPr="006975BD">
          <w:rPr>
            <w:rStyle w:val="Hyperlink"/>
            <w:noProof/>
            <w:spacing w:val="-2"/>
          </w:rPr>
          <w:t>(BPAT)</w:t>
        </w:r>
        <w:r w:rsidR="009A22F7">
          <w:rPr>
            <w:noProof/>
            <w:webHidden/>
          </w:rPr>
          <w:tab/>
        </w:r>
        <w:r w:rsidR="009A22F7">
          <w:rPr>
            <w:noProof/>
            <w:webHidden/>
          </w:rPr>
          <w:fldChar w:fldCharType="begin"/>
        </w:r>
        <w:r w:rsidR="009A22F7">
          <w:rPr>
            <w:noProof/>
            <w:webHidden/>
          </w:rPr>
          <w:instrText xml:space="preserve"> PAGEREF _Toc159312818 \h </w:instrText>
        </w:r>
        <w:r w:rsidR="009A22F7">
          <w:rPr>
            <w:noProof/>
            <w:webHidden/>
          </w:rPr>
        </w:r>
        <w:r w:rsidR="009A22F7">
          <w:rPr>
            <w:noProof/>
            <w:webHidden/>
          </w:rPr>
          <w:fldChar w:fldCharType="separate"/>
        </w:r>
        <w:r w:rsidR="00B32FB2">
          <w:rPr>
            <w:noProof/>
            <w:webHidden/>
          </w:rPr>
          <w:t>174</w:t>
        </w:r>
        <w:r w:rsidR="009A22F7">
          <w:rPr>
            <w:noProof/>
            <w:webHidden/>
          </w:rPr>
          <w:fldChar w:fldCharType="end"/>
        </w:r>
      </w:hyperlink>
    </w:p>
    <w:p w14:paraId="7C82D53E" w14:textId="190165D3" w:rsidR="009A22F7" w:rsidRDefault="004954A2">
      <w:pPr>
        <w:pStyle w:val="TOC3"/>
        <w:tabs>
          <w:tab w:val="right" w:leader="dot" w:pos="9420"/>
        </w:tabs>
        <w:rPr>
          <w:rFonts w:asciiTheme="minorHAnsi" w:eastAsiaTheme="minorEastAsia" w:hAnsiTheme="minorHAnsi" w:cstheme="minorBidi"/>
          <w:noProof/>
          <w:kern w:val="2"/>
          <w:lang w:eastAsia="en-GB"/>
          <w14:ligatures w14:val="standardContextual"/>
        </w:rPr>
      </w:pPr>
      <w:hyperlink w:anchor="_Toc159312819" w:history="1">
        <w:r w:rsidR="009A22F7" w:rsidRPr="006975BD">
          <w:rPr>
            <w:rStyle w:val="Hyperlink"/>
            <w:noProof/>
          </w:rPr>
          <w:t>Appendix</w:t>
        </w:r>
        <w:r w:rsidR="009A22F7" w:rsidRPr="006975BD">
          <w:rPr>
            <w:rStyle w:val="Hyperlink"/>
            <w:noProof/>
            <w:spacing w:val="-7"/>
          </w:rPr>
          <w:t xml:space="preserve"> </w:t>
        </w:r>
        <w:r w:rsidR="009A22F7" w:rsidRPr="006975BD">
          <w:rPr>
            <w:rStyle w:val="Hyperlink"/>
            <w:noProof/>
          </w:rPr>
          <w:t>12</w:t>
        </w:r>
        <w:r w:rsidR="009A22F7" w:rsidRPr="006975BD">
          <w:rPr>
            <w:rStyle w:val="Hyperlink"/>
            <w:noProof/>
            <w:spacing w:val="-4"/>
          </w:rPr>
          <w:t xml:space="preserve"> </w:t>
        </w:r>
        <w:r w:rsidR="009A22F7" w:rsidRPr="006975BD">
          <w:rPr>
            <w:rStyle w:val="Hyperlink"/>
            <w:noProof/>
          </w:rPr>
          <w:t>–</w:t>
        </w:r>
        <w:r w:rsidR="009A22F7" w:rsidRPr="006975BD">
          <w:rPr>
            <w:rStyle w:val="Hyperlink"/>
            <w:noProof/>
            <w:spacing w:val="-2"/>
          </w:rPr>
          <w:t xml:space="preserve"> </w:t>
        </w:r>
        <w:r w:rsidR="009A22F7" w:rsidRPr="006975BD">
          <w:rPr>
            <w:rStyle w:val="Hyperlink"/>
            <w:noProof/>
          </w:rPr>
          <w:t>Leeds</w:t>
        </w:r>
        <w:r w:rsidR="009A22F7" w:rsidRPr="006975BD">
          <w:rPr>
            <w:rStyle w:val="Hyperlink"/>
            <w:noProof/>
            <w:spacing w:val="-6"/>
          </w:rPr>
          <w:t xml:space="preserve"> </w:t>
        </w:r>
        <w:r w:rsidR="009A22F7" w:rsidRPr="006975BD">
          <w:rPr>
            <w:rStyle w:val="Hyperlink"/>
            <w:noProof/>
          </w:rPr>
          <w:t>Beckett</w:t>
        </w:r>
        <w:r w:rsidR="009A22F7" w:rsidRPr="006975BD">
          <w:rPr>
            <w:rStyle w:val="Hyperlink"/>
            <w:noProof/>
            <w:spacing w:val="-5"/>
          </w:rPr>
          <w:t xml:space="preserve"> </w:t>
        </w:r>
        <w:r w:rsidR="009A22F7" w:rsidRPr="006975BD">
          <w:rPr>
            <w:rStyle w:val="Hyperlink"/>
            <w:noProof/>
          </w:rPr>
          <w:t>University</w:t>
        </w:r>
        <w:r w:rsidR="009A22F7" w:rsidRPr="006975BD">
          <w:rPr>
            <w:rStyle w:val="Hyperlink"/>
            <w:noProof/>
            <w:spacing w:val="-4"/>
          </w:rPr>
          <w:t xml:space="preserve"> </w:t>
        </w:r>
        <w:r w:rsidR="009A22F7" w:rsidRPr="006975BD">
          <w:rPr>
            <w:rStyle w:val="Hyperlink"/>
            <w:noProof/>
          </w:rPr>
          <w:t>Ethics</w:t>
        </w:r>
        <w:r w:rsidR="009A22F7" w:rsidRPr="006975BD">
          <w:rPr>
            <w:rStyle w:val="Hyperlink"/>
            <w:noProof/>
            <w:spacing w:val="-4"/>
          </w:rPr>
          <w:t xml:space="preserve"> </w:t>
        </w:r>
        <w:r w:rsidR="009A22F7" w:rsidRPr="006975BD">
          <w:rPr>
            <w:rStyle w:val="Hyperlink"/>
            <w:noProof/>
            <w:spacing w:val="-2"/>
          </w:rPr>
          <w:t>Approval</w:t>
        </w:r>
        <w:r w:rsidR="009A22F7">
          <w:rPr>
            <w:noProof/>
            <w:webHidden/>
          </w:rPr>
          <w:tab/>
        </w:r>
        <w:r w:rsidR="009A22F7">
          <w:rPr>
            <w:noProof/>
            <w:webHidden/>
          </w:rPr>
          <w:fldChar w:fldCharType="begin"/>
        </w:r>
        <w:r w:rsidR="009A22F7">
          <w:rPr>
            <w:noProof/>
            <w:webHidden/>
          </w:rPr>
          <w:instrText xml:space="preserve"> PAGEREF _Toc159312819 \h </w:instrText>
        </w:r>
        <w:r w:rsidR="009A22F7">
          <w:rPr>
            <w:noProof/>
            <w:webHidden/>
          </w:rPr>
        </w:r>
        <w:r w:rsidR="009A22F7">
          <w:rPr>
            <w:noProof/>
            <w:webHidden/>
          </w:rPr>
          <w:fldChar w:fldCharType="separate"/>
        </w:r>
        <w:r w:rsidR="00B32FB2">
          <w:rPr>
            <w:noProof/>
            <w:webHidden/>
          </w:rPr>
          <w:t>176</w:t>
        </w:r>
        <w:r w:rsidR="009A22F7">
          <w:rPr>
            <w:noProof/>
            <w:webHidden/>
          </w:rPr>
          <w:fldChar w:fldCharType="end"/>
        </w:r>
      </w:hyperlink>
    </w:p>
    <w:p w14:paraId="641C0F97" w14:textId="618F5F6A" w:rsidR="00805B0D" w:rsidRDefault="009A22F7" w:rsidP="000E59F3">
      <w:pPr>
        <w:pStyle w:val="TOC2"/>
        <w:tabs>
          <w:tab w:val="right" w:leader="dot" w:pos="9218"/>
        </w:tabs>
        <w:ind w:left="421" w:firstLine="218"/>
        <w:sectPr w:rsidR="00805B0D" w:rsidSect="00C97A40">
          <w:type w:val="continuous"/>
          <w:pgSz w:w="11910" w:h="16840"/>
          <w:pgMar w:top="1380" w:right="1240" w:bottom="1438" w:left="1240" w:header="0" w:footer="1000" w:gutter="0"/>
          <w:cols w:space="720"/>
        </w:sectPr>
      </w:pPr>
      <w:r>
        <w:fldChar w:fldCharType="end"/>
      </w:r>
      <w:r w:rsidR="00E91CF5">
        <w:t>Appendix 13 - Coding Table</w:t>
      </w:r>
      <w:r w:rsidR="001B7A42">
        <w:t xml:space="preserve"> …………………………………………………………………</w:t>
      </w:r>
      <w:r w:rsidR="00C2492A">
        <w:t>.</w:t>
      </w:r>
      <w:r w:rsidR="001B7A42">
        <w:t>.1</w:t>
      </w:r>
      <w:r w:rsidR="00A92A92">
        <w:t>77</w:t>
      </w:r>
    </w:p>
    <w:p w14:paraId="641C0F98" w14:textId="77777777" w:rsidR="00805B0D" w:rsidRDefault="00234FD3">
      <w:pPr>
        <w:pStyle w:val="Heading2"/>
        <w:jc w:val="left"/>
        <w:rPr>
          <w:rFonts w:ascii="Arial"/>
        </w:rPr>
      </w:pPr>
      <w:bookmarkStart w:id="6" w:name="_bookmark1"/>
      <w:bookmarkStart w:id="7" w:name="_Toc159312750"/>
      <w:bookmarkEnd w:id="6"/>
      <w:r>
        <w:rPr>
          <w:rFonts w:ascii="Arial"/>
          <w:color w:val="2E5395"/>
        </w:rPr>
        <w:lastRenderedPageBreak/>
        <w:t>List</w:t>
      </w:r>
      <w:r>
        <w:rPr>
          <w:rFonts w:ascii="Arial"/>
          <w:color w:val="2E5395"/>
          <w:spacing w:val="-2"/>
        </w:rPr>
        <w:t xml:space="preserve"> </w:t>
      </w:r>
      <w:r>
        <w:rPr>
          <w:rFonts w:ascii="Arial"/>
          <w:color w:val="2E5395"/>
        </w:rPr>
        <w:t>of</w:t>
      </w:r>
      <w:r>
        <w:rPr>
          <w:rFonts w:ascii="Arial"/>
          <w:color w:val="2E5395"/>
          <w:spacing w:val="-1"/>
        </w:rPr>
        <w:t xml:space="preserve"> </w:t>
      </w:r>
      <w:r>
        <w:rPr>
          <w:rFonts w:ascii="Arial"/>
          <w:color w:val="2E5395"/>
          <w:spacing w:val="-2"/>
        </w:rPr>
        <w:t>Tables</w:t>
      </w:r>
      <w:bookmarkEnd w:id="7"/>
    </w:p>
    <w:p w14:paraId="641C0F99" w14:textId="77777777" w:rsidR="00805B0D" w:rsidRDefault="00805B0D">
      <w:pPr>
        <w:pStyle w:val="BodyText"/>
        <w:rPr>
          <w:sz w:val="28"/>
        </w:rPr>
      </w:pPr>
    </w:p>
    <w:p w14:paraId="289ACE91" w14:textId="353DD507" w:rsidR="00CB2BF5" w:rsidRPr="000E59F3" w:rsidRDefault="00CB2BF5" w:rsidP="000E59F3">
      <w:pPr>
        <w:pStyle w:val="Caption"/>
        <w:ind w:left="200"/>
        <w:rPr>
          <w:i w:val="0"/>
          <w:iCs w:val="0"/>
          <w:color w:val="auto"/>
          <w:sz w:val="22"/>
          <w:szCs w:val="22"/>
        </w:rPr>
      </w:pPr>
      <w:r w:rsidRPr="000E59F3">
        <w:rPr>
          <w:i w:val="0"/>
          <w:iCs w:val="0"/>
          <w:color w:val="auto"/>
          <w:sz w:val="22"/>
          <w:szCs w:val="22"/>
        </w:rPr>
        <w:t xml:space="preserve">Table 1 identifies the rationales for the inclusion of the searched databases………………. </w:t>
      </w:r>
      <w:r w:rsidR="00EE6018">
        <w:rPr>
          <w:i w:val="0"/>
          <w:iCs w:val="0"/>
          <w:color w:val="auto"/>
          <w:sz w:val="22"/>
          <w:szCs w:val="22"/>
        </w:rPr>
        <w:t>19</w:t>
      </w:r>
    </w:p>
    <w:p w14:paraId="641C0F9C" w14:textId="77777777" w:rsidR="00805B0D" w:rsidRDefault="00805B0D">
      <w:pPr>
        <w:pStyle w:val="BodyText"/>
        <w:spacing w:before="10"/>
        <w:rPr>
          <w:sz w:val="33"/>
        </w:rPr>
      </w:pPr>
    </w:p>
    <w:p w14:paraId="641C0F9D" w14:textId="0AEDF427" w:rsidR="00805B0D" w:rsidRDefault="004954A2">
      <w:pPr>
        <w:pStyle w:val="BodyText"/>
        <w:tabs>
          <w:tab w:val="left" w:leader="dot" w:pos="8973"/>
        </w:tabs>
        <w:spacing w:before="1"/>
        <w:ind w:left="200"/>
      </w:pPr>
      <w:hyperlink w:anchor="_bookmark10" w:history="1">
        <w:r w:rsidR="00722155">
          <w:t>Table</w:t>
        </w:r>
        <w:r w:rsidR="00722155">
          <w:rPr>
            <w:spacing w:val="-8"/>
          </w:rPr>
          <w:t xml:space="preserve"> </w:t>
        </w:r>
        <w:r w:rsidR="00722155">
          <w:t>2</w:t>
        </w:r>
        <w:r w:rsidR="00722155">
          <w:rPr>
            <w:spacing w:val="-4"/>
          </w:rPr>
          <w:t xml:space="preserve"> </w:t>
        </w:r>
        <w:r w:rsidR="00722155">
          <w:t>Search</w:t>
        </w:r>
        <w:r w:rsidR="00722155">
          <w:rPr>
            <w:spacing w:val="-7"/>
          </w:rPr>
          <w:t xml:space="preserve"> </w:t>
        </w:r>
        <w:r w:rsidR="00722155">
          <w:t>criteria</w:t>
        </w:r>
        <w:r w:rsidR="00722155">
          <w:rPr>
            <w:spacing w:val="-5"/>
          </w:rPr>
          <w:t xml:space="preserve"> </w:t>
        </w:r>
        <w:r w:rsidR="00722155">
          <w:t>used</w:t>
        </w:r>
        <w:r w:rsidR="00722155">
          <w:rPr>
            <w:spacing w:val="-5"/>
          </w:rPr>
          <w:t xml:space="preserve"> </w:t>
        </w:r>
        <w:r w:rsidR="00722155">
          <w:t>for</w:t>
        </w:r>
        <w:r w:rsidR="00722155">
          <w:rPr>
            <w:spacing w:val="-6"/>
          </w:rPr>
          <w:t xml:space="preserve"> </w:t>
        </w:r>
        <w:r w:rsidR="00722155">
          <w:t>the</w:t>
        </w:r>
        <w:r w:rsidR="00722155">
          <w:rPr>
            <w:spacing w:val="-6"/>
          </w:rPr>
          <w:t xml:space="preserve"> </w:t>
        </w:r>
        <w:r w:rsidR="00722155">
          <w:t>Critical</w:t>
        </w:r>
        <w:r w:rsidR="00722155">
          <w:rPr>
            <w:spacing w:val="-6"/>
          </w:rPr>
          <w:t xml:space="preserve"> </w:t>
        </w:r>
        <w:r w:rsidR="00722155">
          <w:t>Review</w:t>
        </w:r>
        <w:r w:rsidR="00722155">
          <w:rPr>
            <w:spacing w:val="-6"/>
          </w:rPr>
          <w:t xml:space="preserve"> </w:t>
        </w:r>
        <w:r w:rsidR="00722155">
          <w:t>of Dysfunctional</w:t>
        </w:r>
        <w:r w:rsidR="00722155">
          <w:rPr>
            <w:spacing w:val="-6"/>
          </w:rPr>
          <w:t xml:space="preserve"> </w:t>
        </w:r>
        <w:r w:rsidR="00722155">
          <w:rPr>
            <w:spacing w:val="-2"/>
          </w:rPr>
          <w:t>Breathing</w:t>
        </w:r>
        <w:r w:rsidR="00722155">
          <w:tab/>
        </w:r>
        <w:r w:rsidR="00722155">
          <w:rPr>
            <w:spacing w:val="-5"/>
          </w:rPr>
          <w:t>2</w:t>
        </w:r>
      </w:hyperlink>
      <w:r w:rsidR="00EE6018">
        <w:rPr>
          <w:spacing w:val="-5"/>
        </w:rPr>
        <w:t>0</w:t>
      </w:r>
    </w:p>
    <w:p w14:paraId="641C0F9E" w14:textId="77777777" w:rsidR="00805B0D" w:rsidRDefault="00805B0D">
      <w:pPr>
        <w:pStyle w:val="BodyText"/>
        <w:rPr>
          <w:sz w:val="24"/>
        </w:rPr>
      </w:pPr>
    </w:p>
    <w:p w14:paraId="641C0FA0" w14:textId="77777777" w:rsidR="00805B0D" w:rsidRDefault="00805B0D">
      <w:pPr>
        <w:pStyle w:val="BodyText"/>
        <w:spacing w:before="1"/>
        <w:rPr>
          <w:sz w:val="32"/>
        </w:rPr>
      </w:pPr>
    </w:p>
    <w:p w14:paraId="641C0FA1" w14:textId="4FD98006" w:rsidR="00805B0D" w:rsidRDefault="004954A2">
      <w:pPr>
        <w:pStyle w:val="BodyText"/>
        <w:tabs>
          <w:tab w:val="left" w:leader="dot" w:pos="8973"/>
        </w:tabs>
        <w:ind w:left="200"/>
      </w:pPr>
      <w:hyperlink w:anchor="_bookmark12" w:history="1">
        <w:r w:rsidR="00F07A39">
          <w:t>Table</w:t>
        </w:r>
        <w:r w:rsidR="00F07A39">
          <w:rPr>
            <w:spacing w:val="-7"/>
          </w:rPr>
          <w:t xml:space="preserve"> </w:t>
        </w:r>
        <w:r w:rsidR="00F07A39">
          <w:t>3</w:t>
        </w:r>
        <w:r w:rsidR="00F07A39">
          <w:rPr>
            <w:spacing w:val="-6"/>
          </w:rPr>
          <w:t xml:space="preserve"> </w:t>
        </w:r>
        <w:r w:rsidR="00F07A39">
          <w:t>Suggested</w:t>
        </w:r>
        <w:r w:rsidR="00F07A39">
          <w:rPr>
            <w:spacing w:val="-9"/>
          </w:rPr>
          <w:t xml:space="preserve"> </w:t>
        </w:r>
        <w:r w:rsidR="00F07A39">
          <w:t>definitions</w:t>
        </w:r>
        <w:r w:rsidR="00F07A39">
          <w:rPr>
            <w:spacing w:val="-5"/>
          </w:rPr>
          <w:t xml:space="preserve"> </w:t>
        </w:r>
        <w:r w:rsidR="00F07A39">
          <w:t>of</w:t>
        </w:r>
        <w:r w:rsidR="00F07A39">
          <w:rPr>
            <w:spacing w:val="-8"/>
          </w:rPr>
          <w:t xml:space="preserve"> </w:t>
        </w:r>
        <w:r w:rsidR="00F07A39">
          <w:t>dysfunctional</w:t>
        </w:r>
        <w:r w:rsidR="00F07A39">
          <w:rPr>
            <w:spacing w:val="-8"/>
          </w:rPr>
          <w:t xml:space="preserve"> </w:t>
        </w:r>
        <w:r w:rsidR="00F07A39">
          <w:t>breathing</w:t>
        </w:r>
        <w:r w:rsidR="00F07A39">
          <w:rPr>
            <w:spacing w:val="-6"/>
          </w:rPr>
          <w:t xml:space="preserve"> </w:t>
        </w:r>
        <w:r w:rsidR="00F07A39">
          <w:rPr>
            <w:spacing w:val="-2"/>
          </w:rPr>
          <w:t>identified.</w:t>
        </w:r>
        <w:r w:rsidR="00F07A39">
          <w:tab/>
        </w:r>
        <w:r w:rsidR="00F07A39">
          <w:rPr>
            <w:spacing w:val="-5"/>
          </w:rPr>
          <w:t>2</w:t>
        </w:r>
      </w:hyperlink>
      <w:r w:rsidR="006461CA">
        <w:rPr>
          <w:spacing w:val="-5"/>
        </w:rPr>
        <w:t>1</w:t>
      </w:r>
    </w:p>
    <w:p w14:paraId="641C0FA2" w14:textId="77777777" w:rsidR="00805B0D" w:rsidRDefault="00805B0D">
      <w:pPr>
        <w:pStyle w:val="BodyText"/>
        <w:rPr>
          <w:sz w:val="24"/>
        </w:rPr>
      </w:pPr>
    </w:p>
    <w:p w14:paraId="641C0FA4" w14:textId="77777777" w:rsidR="00805B0D" w:rsidRDefault="00805B0D">
      <w:pPr>
        <w:pStyle w:val="BodyText"/>
        <w:spacing w:before="10"/>
        <w:rPr>
          <w:sz w:val="31"/>
        </w:rPr>
      </w:pPr>
    </w:p>
    <w:p w14:paraId="641C0FA5" w14:textId="41A9AF7A" w:rsidR="00805B0D" w:rsidRDefault="004954A2">
      <w:pPr>
        <w:pStyle w:val="BodyText"/>
        <w:tabs>
          <w:tab w:val="left" w:leader="dot" w:pos="8973"/>
        </w:tabs>
        <w:spacing w:line="480" w:lineRule="auto"/>
        <w:ind w:left="200" w:right="195"/>
      </w:pPr>
      <w:hyperlink w:anchor="_bookmark29" w:history="1">
        <w:r w:rsidR="00234FD3">
          <w:t>Table</w:t>
        </w:r>
        <w:r w:rsidR="00234FD3">
          <w:rPr>
            <w:spacing w:val="-12"/>
          </w:rPr>
          <w:t xml:space="preserve"> </w:t>
        </w:r>
        <w:r w:rsidR="00234FD3">
          <w:t>4</w:t>
        </w:r>
        <w:r w:rsidR="00234FD3">
          <w:rPr>
            <w:spacing w:val="-12"/>
          </w:rPr>
          <w:t xml:space="preserve"> </w:t>
        </w:r>
        <w:r w:rsidR="00234FD3">
          <w:t>Search</w:t>
        </w:r>
        <w:r w:rsidR="00234FD3">
          <w:rPr>
            <w:spacing w:val="-15"/>
          </w:rPr>
          <w:t xml:space="preserve"> </w:t>
        </w:r>
        <w:r w:rsidR="00234FD3">
          <w:t>Terms</w:t>
        </w:r>
        <w:r w:rsidR="00234FD3">
          <w:rPr>
            <w:spacing w:val="-12"/>
          </w:rPr>
          <w:t xml:space="preserve"> </w:t>
        </w:r>
        <w:r w:rsidR="00234FD3">
          <w:t>Used</w:t>
        </w:r>
        <w:r w:rsidR="00234FD3">
          <w:rPr>
            <w:spacing w:val="-13"/>
          </w:rPr>
          <w:t xml:space="preserve"> </w:t>
        </w:r>
        <w:r w:rsidR="00234FD3">
          <w:t>for</w:t>
        </w:r>
        <w:r w:rsidR="00234FD3">
          <w:rPr>
            <w:spacing w:val="-14"/>
          </w:rPr>
          <w:t xml:space="preserve"> </w:t>
        </w:r>
        <w:r w:rsidR="00234FD3">
          <w:t>the</w:t>
        </w:r>
        <w:r w:rsidR="00234FD3">
          <w:rPr>
            <w:spacing w:val="-13"/>
          </w:rPr>
          <w:t xml:space="preserve"> </w:t>
        </w:r>
        <w:r w:rsidR="00B81A99">
          <w:t>Literature review</w:t>
        </w:r>
        <w:r w:rsidR="00234FD3">
          <w:rPr>
            <w:spacing w:val="-13"/>
          </w:rPr>
          <w:t xml:space="preserve"> </w:t>
        </w:r>
        <w:r w:rsidR="00234FD3">
          <w:t>of</w:t>
        </w:r>
        <w:r w:rsidR="00234FD3">
          <w:rPr>
            <w:spacing w:val="-11"/>
          </w:rPr>
          <w:t xml:space="preserve"> </w:t>
        </w:r>
        <w:r w:rsidR="00234FD3">
          <w:t>the</w:t>
        </w:r>
        <w:r w:rsidR="00234FD3">
          <w:rPr>
            <w:spacing w:val="-13"/>
          </w:rPr>
          <w:t xml:space="preserve"> </w:t>
        </w:r>
        <w:r w:rsidR="00234FD3">
          <w:t>effects</w:t>
        </w:r>
        <w:r w:rsidR="00234FD3">
          <w:rPr>
            <w:spacing w:val="-12"/>
          </w:rPr>
          <w:t xml:space="preserve"> </w:t>
        </w:r>
        <w:r w:rsidR="00234FD3">
          <w:t>of</w:t>
        </w:r>
        <w:r w:rsidR="00234FD3">
          <w:rPr>
            <w:spacing w:val="-11"/>
          </w:rPr>
          <w:t xml:space="preserve"> </w:t>
        </w:r>
        <w:r w:rsidR="00234FD3">
          <w:t>Dysfunctional</w:t>
        </w:r>
        <w:r w:rsidR="00234FD3">
          <w:rPr>
            <w:spacing w:val="-13"/>
          </w:rPr>
          <w:t xml:space="preserve"> </w:t>
        </w:r>
        <w:r w:rsidR="00234FD3">
          <w:t>Breathing</w:t>
        </w:r>
      </w:hyperlink>
      <w:r w:rsidR="00234FD3">
        <w:t xml:space="preserve"> </w:t>
      </w:r>
      <w:hyperlink w:anchor="_bookmark29" w:history="1">
        <w:r w:rsidR="00F07A39">
          <w:t>on</w:t>
        </w:r>
        <w:r w:rsidR="00F07A39">
          <w:rPr>
            <w:spacing w:val="-7"/>
          </w:rPr>
          <w:t xml:space="preserve"> </w:t>
        </w:r>
        <w:r w:rsidR="00F07A39">
          <w:t>the</w:t>
        </w:r>
        <w:r w:rsidR="00F07A39">
          <w:rPr>
            <w:spacing w:val="-7"/>
          </w:rPr>
          <w:t xml:space="preserve"> </w:t>
        </w:r>
        <w:r w:rsidR="00F07A39">
          <w:t>Musculoskeletal</w:t>
        </w:r>
        <w:r w:rsidR="00F07A39">
          <w:rPr>
            <w:spacing w:val="-6"/>
          </w:rPr>
          <w:t xml:space="preserve"> </w:t>
        </w:r>
        <w:r w:rsidR="00F07A39">
          <w:rPr>
            <w:spacing w:val="-2"/>
          </w:rPr>
          <w:t>System</w:t>
        </w:r>
        <w:r w:rsidR="00F07A39">
          <w:tab/>
        </w:r>
        <w:r w:rsidR="00F07A39">
          <w:rPr>
            <w:spacing w:val="-5"/>
          </w:rPr>
          <w:t>42</w:t>
        </w:r>
      </w:hyperlink>
    </w:p>
    <w:p w14:paraId="641C0FA7" w14:textId="77777777" w:rsidR="00805B0D" w:rsidRDefault="00805B0D">
      <w:pPr>
        <w:pStyle w:val="BodyText"/>
        <w:spacing w:before="10"/>
        <w:rPr>
          <w:sz w:val="33"/>
        </w:rPr>
      </w:pPr>
    </w:p>
    <w:p w14:paraId="641C0FA8" w14:textId="4D7F3E34" w:rsidR="00805B0D" w:rsidRDefault="004954A2">
      <w:pPr>
        <w:pStyle w:val="BodyText"/>
        <w:tabs>
          <w:tab w:val="left" w:leader="dot" w:pos="8973"/>
        </w:tabs>
        <w:spacing w:line="480" w:lineRule="auto"/>
        <w:ind w:left="200" w:right="197"/>
      </w:pPr>
      <w:hyperlink w:anchor="_bookmark30" w:history="1">
        <w:r w:rsidR="00234FD3">
          <w:t>Table 5 shows the inclusion and exclusion criteria applied to all papers identified using the</w:t>
        </w:r>
      </w:hyperlink>
      <w:r w:rsidR="00234FD3">
        <w:t xml:space="preserve"> </w:t>
      </w:r>
      <w:hyperlink w:anchor="_bookmark30" w:history="1">
        <w:r w:rsidR="00F07A39">
          <w:t>search</w:t>
        </w:r>
        <w:r w:rsidR="00F07A39">
          <w:rPr>
            <w:spacing w:val="-6"/>
          </w:rPr>
          <w:t xml:space="preserve"> </w:t>
        </w:r>
        <w:r w:rsidR="00F07A39">
          <w:t>terms</w:t>
        </w:r>
        <w:r w:rsidR="00F07A39">
          <w:rPr>
            <w:spacing w:val="-6"/>
          </w:rPr>
          <w:t xml:space="preserve"> </w:t>
        </w:r>
        <w:r w:rsidR="00F07A39">
          <w:t>and</w:t>
        </w:r>
        <w:r w:rsidR="00F07A39">
          <w:rPr>
            <w:spacing w:val="-4"/>
          </w:rPr>
          <w:t xml:space="preserve"> </w:t>
        </w:r>
        <w:r w:rsidR="00F07A39">
          <w:t>Booleans</w:t>
        </w:r>
        <w:r w:rsidR="00F07A39">
          <w:rPr>
            <w:spacing w:val="-3"/>
          </w:rPr>
          <w:t xml:space="preserve"> </w:t>
        </w:r>
        <w:r w:rsidR="00F07A39">
          <w:t>terms</w:t>
        </w:r>
        <w:r w:rsidR="00F07A39">
          <w:rPr>
            <w:spacing w:val="-3"/>
          </w:rPr>
          <w:t xml:space="preserve"> </w:t>
        </w:r>
        <w:r w:rsidR="00F07A39">
          <w:t>set</w:t>
        </w:r>
        <w:r w:rsidR="00F07A39">
          <w:rPr>
            <w:spacing w:val="-2"/>
          </w:rPr>
          <w:t xml:space="preserve"> </w:t>
        </w:r>
        <w:r w:rsidR="00F07A39">
          <w:t>out</w:t>
        </w:r>
        <w:r w:rsidR="00F07A39">
          <w:rPr>
            <w:spacing w:val="-5"/>
          </w:rPr>
          <w:t xml:space="preserve"> </w:t>
        </w:r>
        <w:r w:rsidR="00F07A39">
          <w:t>for</w:t>
        </w:r>
        <w:r w:rsidR="00F07A39">
          <w:rPr>
            <w:spacing w:val="-5"/>
          </w:rPr>
          <w:t xml:space="preserve"> </w:t>
        </w:r>
        <w:r w:rsidR="00F07A39">
          <w:t>this</w:t>
        </w:r>
        <w:r w:rsidR="00F07A39">
          <w:rPr>
            <w:spacing w:val="-5"/>
          </w:rPr>
          <w:t xml:space="preserve"> </w:t>
        </w:r>
        <w:r w:rsidR="00F07A39">
          <w:rPr>
            <w:spacing w:val="-2"/>
          </w:rPr>
          <w:t>review</w:t>
        </w:r>
        <w:r w:rsidR="00F07A39">
          <w:tab/>
        </w:r>
        <w:r w:rsidR="00F07A39">
          <w:rPr>
            <w:spacing w:val="-5"/>
          </w:rPr>
          <w:t>43</w:t>
        </w:r>
      </w:hyperlink>
    </w:p>
    <w:p w14:paraId="641C0FAA" w14:textId="77777777" w:rsidR="00805B0D" w:rsidRDefault="00805B0D">
      <w:pPr>
        <w:pStyle w:val="BodyText"/>
        <w:spacing w:before="10"/>
        <w:rPr>
          <w:sz w:val="33"/>
        </w:rPr>
      </w:pPr>
    </w:p>
    <w:p w14:paraId="641C0FAB" w14:textId="27ED29E0" w:rsidR="00805B0D" w:rsidRDefault="00234FD3">
      <w:pPr>
        <w:pStyle w:val="BodyText"/>
        <w:tabs>
          <w:tab w:val="left" w:leader="dot" w:pos="8973"/>
        </w:tabs>
        <w:spacing w:before="1"/>
        <w:ind w:left="200"/>
      </w:pPr>
      <w:r>
        <w:t>Table</w:t>
      </w:r>
      <w:r>
        <w:rPr>
          <w:spacing w:val="-7"/>
        </w:rPr>
        <w:t xml:space="preserve"> </w:t>
      </w:r>
      <w:r>
        <w:t>6</w:t>
      </w:r>
      <w:r>
        <w:rPr>
          <w:spacing w:val="-5"/>
        </w:rPr>
        <w:t xml:space="preserve"> </w:t>
      </w:r>
      <w:r>
        <w:t>shows</w:t>
      </w:r>
      <w:r>
        <w:rPr>
          <w:spacing w:val="-7"/>
        </w:rPr>
        <w:t xml:space="preserve"> </w:t>
      </w:r>
      <w:r>
        <w:t>the</w:t>
      </w:r>
      <w:r>
        <w:rPr>
          <w:spacing w:val="-6"/>
        </w:rPr>
        <w:t xml:space="preserve"> </w:t>
      </w:r>
      <w:r>
        <w:t>inclusion</w:t>
      </w:r>
      <w:r>
        <w:rPr>
          <w:spacing w:val="-5"/>
        </w:rPr>
        <w:t xml:space="preserve"> </w:t>
      </w:r>
      <w:r>
        <w:t>and</w:t>
      </w:r>
      <w:r>
        <w:rPr>
          <w:spacing w:val="-5"/>
        </w:rPr>
        <w:t xml:space="preserve"> </w:t>
      </w:r>
      <w:r>
        <w:t>exclusion</w:t>
      </w:r>
      <w:r>
        <w:rPr>
          <w:spacing w:val="-5"/>
        </w:rPr>
        <w:t xml:space="preserve"> </w:t>
      </w:r>
      <w:r>
        <w:t>criteria</w:t>
      </w:r>
      <w:r>
        <w:rPr>
          <w:spacing w:val="-8"/>
        </w:rPr>
        <w:t xml:space="preserve"> </w:t>
      </w:r>
      <w:r>
        <w:t>used</w:t>
      </w:r>
      <w:r>
        <w:rPr>
          <w:spacing w:val="-4"/>
        </w:rPr>
        <w:t xml:space="preserve"> </w:t>
      </w:r>
      <w:r>
        <w:t>on</w:t>
      </w:r>
      <w:r>
        <w:rPr>
          <w:spacing w:val="-7"/>
        </w:rPr>
        <w:t xml:space="preserve"> </w:t>
      </w:r>
      <w:r>
        <w:t>participants</w:t>
      </w:r>
      <w:r>
        <w:rPr>
          <w:spacing w:val="-6"/>
        </w:rPr>
        <w:t xml:space="preserve"> </w:t>
      </w:r>
      <w:r>
        <w:t>in</w:t>
      </w:r>
      <w:r>
        <w:rPr>
          <w:spacing w:val="-5"/>
        </w:rPr>
        <w:t xml:space="preserve"> </w:t>
      </w:r>
      <w:r>
        <w:t>this</w:t>
      </w:r>
      <w:r>
        <w:rPr>
          <w:spacing w:val="-3"/>
        </w:rPr>
        <w:t xml:space="preserve"> </w:t>
      </w:r>
      <w:r>
        <w:rPr>
          <w:spacing w:val="-2"/>
        </w:rPr>
        <w:t>study</w:t>
      </w:r>
      <w:r>
        <w:tab/>
      </w:r>
      <w:r w:rsidR="00F07A39">
        <w:rPr>
          <w:spacing w:val="-5"/>
        </w:rPr>
        <w:t>60</w:t>
      </w:r>
    </w:p>
    <w:p w14:paraId="641C0FAC" w14:textId="77777777" w:rsidR="00805B0D" w:rsidRDefault="00805B0D">
      <w:pPr>
        <w:pStyle w:val="BodyText"/>
        <w:rPr>
          <w:sz w:val="24"/>
        </w:rPr>
      </w:pPr>
    </w:p>
    <w:p w14:paraId="641C0FAE" w14:textId="77777777" w:rsidR="00805B0D" w:rsidRDefault="00805B0D">
      <w:pPr>
        <w:pStyle w:val="BodyText"/>
        <w:rPr>
          <w:sz w:val="32"/>
        </w:rPr>
      </w:pPr>
    </w:p>
    <w:p w14:paraId="641C0FAF" w14:textId="0CADC74E" w:rsidR="00805B0D" w:rsidRDefault="004954A2">
      <w:pPr>
        <w:pStyle w:val="BodyText"/>
        <w:tabs>
          <w:tab w:val="left" w:leader="dot" w:pos="8973"/>
        </w:tabs>
        <w:spacing w:line="477" w:lineRule="auto"/>
        <w:ind w:left="200" w:right="198"/>
      </w:pPr>
      <w:hyperlink w:anchor="_bookmark51" w:history="1">
        <w:r w:rsidR="00234FD3">
          <w:t>Table 7 introduces the pseudonyms of the participants with some detail on their professional</w:t>
        </w:r>
      </w:hyperlink>
      <w:r w:rsidR="00234FD3">
        <w:t xml:space="preserve"> </w:t>
      </w:r>
      <w:hyperlink w:anchor="_bookmark51" w:history="1">
        <w:r w:rsidR="00F07A39">
          <w:t>background</w:t>
        </w:r>
        <w:r w:rsidR="00F07A39">
          <w:rPr>
            <w:spacing w:val="-5"/>
          </w:rPr>
          <w:t xml:space="preserve"> </w:t>
        </w:r>
        <w:r w:rsidR="00F07A39">
          <w:t>and</w:t>
        </w:r>
        <w:r w:rsidR="00F07A39">
          <w:rPr>
            <w:spacing w:val="-8"/>
          </w:rPr>
          <w:t xml:space="preserve"> </w:t>
        </w:r>
        <w:r w:rsidR="00F07A39">
          <w:t>their</w:t>
        </w:r>
        <w:r w:rsidR="00F07A39">
          <w:rPr>
            <w:spacing w:val="-3"/>
          </w:rPr>
          <w:t xml:space="preserve"> </w:t>
        </w:r>
        <w:r w:rsidR="00F07A39">
          <w:t>level</w:t>
        </w:r>
        <w:r w:rsidR="00F07A39">
          <w:rPr>
            <w:spacing w:val="-5"/>
          </w:rPr>
          <w:t xml:space="preserve"> </w:t>
        </w:r>
        <w:r w:rsidR="00F07A39">
          <w:t>of</w:t>
        </w:r>
        <w:r w:rsidR="00F07A39">
          <w:rPr>
            <w:spacing w:val="-3"/>
          </w:rPr>
          <w:t xml:space="preserve"> </w:t>
        </w:r>
        <w:r w:rsidR="00F07A39">
          <w:rPr>
            <w:spacing w:val="-2"/>
          </w:rPr>
          <w:t>education</w:t>
        </w:r>
        <w:r w:rsidR="00F07A39">
          <w:tab/>
        </w:r>
        <w:r w:rsidR="00F07A39">
          <w:rPr>
            <w:spacing w:val="-5"/>
          </w:rPr>
          <w:t>6</w:t>
        </w:r>
      </w:hyperlink>
      <w:r w:rsidR="00697353">
        <w:rPr>
          <w:spacing w:val="-5"/>
        </w:rPr>
        <w:t>5</w:t>
      </w:r>
    </w:p>
    <w:p w14:paraId="17216C3A" w14:textId="77777777" w:rsidR="00805B0D" w:rsidRDefault="00805B0D">
      <w:pPr>
        <w:spacing w:line="477" w:lineRule="auto"/>
      </w:pPr>
    </w:p>
    <w:p w14:paraId="501B651C" w14:textId="77777777" w:rsidR="00DF6AE7" w:rsidRDefault="00DF6AE7">
      <w:pPr>
        <w:spacing w:line="477" w:lineRule="auto"/>
      </w:pPr>
    </w:p>
    <w:p w14:paraId="3CABC82F" w14:textId="77777777" w:rsidR="00DF6AE7" w:rsidRDefault="00DF6AE7">
      <w:pPr>
        <w:spacing w:line="477" w:lineRule="auto"/>
      </w:pPr>
    </w:p>
    <w:p w14:paraId="641C0FB0" w14:textId="77777777" w:rsidR="00DF6AE7" w:rsidRDefault="00DF6AE7">
      <w:pPr>
        <w:spacing w:line="477" w:lineRule="auto"/>
        <w:sectPr w:rsidR="00DF6AE7" w:rsidSect="00C97A40">
          <w:pgSz w:w="11910" w:h="16840"/>
          <w:pgMar w:top="1360" w:right="1240" w:bottom="1200" w:left="1240" w:header="0" w:footer="1000" w:gutter="0"/>
          <w:cols w:space="720"/>
        </w:sectPr>
      </w:pPr>
    </w:p>
    <w:p w14:paraId="641C0FB1" w14:textId="77777777" w:rsidR="00805B0D" w:rsidRDefault="00234FD3">
      <w:pPr>
        <w:pStyle w:val="Heading2"/>
        <w:jc w:val="left"/>
        <w:rPr>
          <w:rFonts w:ascii="Arial"/>
          <w:color w:val="2E5395"/>
          <w:spacing w:val="-2"/>
        </w:rPr>
      </w:pPr>
      <w:bookmarkStart w:id="8" w:name="_bookmark2"/>
      <w:bookmarkStart w:id="9" w:name="_Toc159312751"/>
      <w:bookmarkEnd w:id="8"/>
      <w:r>
        <w:rPr>
          <w:rFonts w:ascii="Arial"/>
          <w:color w:val="2E5395"/>
        </w:rPr>
        <w:lastRenderedPageBreak/>
        <w:t>List</w:t>
      </w:r>
      <w:r>
        <w:rPr>
          <w:rFonts w:ascii="Arial"/>
          <w:color w:val="2E5395"/>
          <w:spacing w:val="-2"/>
        </w:rPr>
        <w:t xml:space="preserve"> </w:t>
      </w:r>
      <w:r>
        <w:rPr>
          <w:rFonts w:ascii="Arial"/>
          <w:color w:val="2E5395"/>
        </w:rPr>
        <w:t>of</w:t>
      </w:r>
      <w:r>
        <w:rPr>
          <w:rFonts w:ascii="Arial"/>
          <w:color w:val="2E5395"/>
          <w:spacing w:val="-1"/>
        </w:rPr>
        <w:t xml:space="preserve"> </w:t>
      </w:r>
      <w:r>
        <w:rPr>
          <w:rFonts w:ascii="Arial"/>
          <w:color w:val="2E5395"/>
          <w:spacing w:val="-2"/>
        </w:rPr>
        <w:t>Figures</w:t>
      </w:r>
      <w:bookmarkEnd w:id="9"/>
    </w:p>
    <w:p w14:paraId="39960F68" w14:textId="77777777" w:rsidR="001512B6" w:rsidRDefault="001512B6" w:rsidP="00E44C2B">
      <w:pPr>
        <w:ind w:left="200"/>
      </w:pPr>
    </w:p>
    <w:p w14:paraId="7124553C" w14:textId="2C6B4381" w:rsidR="00E70FB0" w:rsidRDefault="00E70FB0" w:rsidP="00E44C2B">
      <w:pPr>
        <w:pStyle w:val="TableofFigures"/>
        <w:tabs>
          <w:tab w:val="right" w:leader="dot" w:pos="9420"/>
        </w:tabs>
        <w:ind w:left="200"/>
        <w:rPr>
          <w:rStyle w:val="Hyperlink"/>
          <w:noProof/>
        </w:rPr>
      </w:pPr>
      <w:r>
        <w:fldChar w:fldCharType="begin"/>
      </w:r>
      <w:r>
        <w:instrText xml:space="preserve"> TOC \h \z \c "Figure" </w:instrText>
      </w:r>
      <w:r>
        <w:fldChar w:fldCharType="separate"/>
      </w:r>
      <w:hyperlink r:id="rId10" w:anchor="_Toc160002413" w:history="1">
        <w:r w:rsidRPr="00B212B9">
          <w:rPr>
            <w:rStyle w:val="Hyperlink"/>
            <w:noProof/>
          </w:rPr>
          <w:t>Figure 1 represents the sequence of events of respiration (Marieb and Hoehn, 2023)</w:t>
        </w:r>
        <w:r w:rsidR="00E44C2B">
          <w:rPr>
            <w:noProof/>
            <w:webHidden/>
          </w:rPr>
          <w:t>........</w:t>
        </w:r>
        <w:r>
          <w:rPr>
            <w:noProof/>
            <w:webHidden/>
          </w:rPr>
          <w:fldChar w:fldCharType="begin"/>
        </w:r>
        <w:r>
          <w:rPr>
            <w:noProof/>
            <w:webHidden/>
          </w:rPr>
          <w:instrText xml:space="preserve"> PAGEREF _Toc160002413 \h </w:instrText>
        </w:r>
        <w:r>
          <w:rPr>
            <w:noProof/>
            <w:webHidden/>
          </w:rPr>
        </w:r>
        <w:r>
          <w:rPr>
            <w:noProof/>
            <w:webHidden/>
          </w:rPr>
          <w:fldChar w:fldCharType="separate"/>
        </w:r>
        <w:r w:rsidR="00B32FB2">
          <w:rPr>
            <w:noProof/>
            <w:webHidden/>
          </w:rPr>
          <w:t>14</w:t>
        </w:r>
        <w:r>
          <w:rPr>
            <w:noProof/>
            <w:webHidden/>
          </w:rPr>
          <w:fldChar w:fldCharType="end"/>
        </w:r>
      </w:hyperlink>
    </w:p>
    <w:p w14:paraId="6B5ED10E" w14:textId="77777777" w:rsidR="002809A5" w:rsidRDefault="002809A5" w:rsidP="00E44C2B">
      <w:pPr>
        <w:ind w:left="200"/>
      </w:pPr>
    </w:p>
    <w:p w14:paraId="0F55B404" w14:textId="77777777" w:rsidR="002809A5" w:rsidRDefault="002809A5" w:rsidP="00E44C2B">
      <w:pPr>
        <w:ind w:left="200" w:firstLine="200"/>
      </w:pPr>
    </w:p>
    <w:p w14:paraId="65E7B2CD" w14:textId="77777777" w:rsidR="002809A5" w:rsidRDefault="002809A5" w:rsidP="00E44C2B">
      <w:pPr>
        <w:ind w:left="200"/>
      </w:pPr>
    </w:p>
    <w:p w14:paraId="04C348E7" w14:textId="3F510B56" w:rsidR="002809A5" w:rsidRDefault="004954A2" w:rsidP="00E44C2B">
      <w:pPr>
        <w:ind w:left="200"/>
      </w:pPr>
      <w:hyperlink w:anchor="_bookmark15" w:history="1">
        <w:r w:rsidR="002809A5">
          <w:t>Figure</w:t>
        </w:r>
        <w:r w:rsidR="002809A5">
          <w:rPr>
            <w:spacing w:val="-8"/>
          </w:rPr>
          <w:t xml:space="preserve"> </w:t>
        </w:r>
        <w:r w:rsidR="002809A5">
          <w:t>2:</w:t>
        </w:r>
        <w:r w:rsidR="002809A5">
          <w:rPr>
            <w:spacing w:val="-5"/>
          </w:rPr>
          <w:t xml:space="preserve"> </w:t>
        </w:r>
        <w:r w:rsidR="002809A5">
          <w:t>Barker</w:t>
        </w:r>
        <w:r w:rsidR="002809A5">
          <w:rPr>
            <w:spacing w:val="-4"/>
          </w:rPr>
          <w:t xml:space="preserve"> </w:t>
        </w:r>
        <w:r w:rsidR="002809A5">
          <w:t>and</w:t>
        </w:r>
        <w:r w:rsidR="002809A5">
          <w:rPr>
            <w:spacing w:val="-7"/>
          </w:rPr>
          <w:t xml:space="preserve"> </w:t>
        </w:r>
        <w:r w:rsidR="002809A5">
          <w:t>Everard</w:t>
        </w:r>
        <w:r w:rsidR="002809A5">
          <w:rPr>
            <w:spacing w:val="-7"/>
          </w:rPr>
          <w:t xml:space="preserve"> </w:t>
        </w:r>
        <w:r w:rsidR="002809A5">
          <w:t>(2015)</w:t>
        </w:r>
        <w:r w:rsidR="002809A5">
          <w:rPr>
            <w:spacing w:val="-6"/>
          </w:rPr>
          <w:t xml:space="preserve"> </w:t>
        </w:r>
        <w:r w:rsidR="002809A5">
          <w:t>model</w:t>
        </w:r>
        <w:r w:rsidR="002809A5">
          <w:rPr>
            <w:spacing w:val="-6"/>
          </w:rPr>
          <w:t xml:space="preserve"> </w:t>
        </w:r>
        <w:r w:rsidR="002809A5">
          <w:t>of</w:t>
        </w:r>
        <w:r w:rsidR="002809A5">
          <w:rPr>
            <w:spacing w:val="-6"/>
          </w:rPr>
          <w:t xml:space="preserve"> </w:t>
        </w:r>
        <w:r w:rsidR="002809A5">
          <w:t>Dysfunctional</w:t>
        </w:r>
        <w:r w:rsidR="002809A5">
          <w:rPr>
            <w:spacing w:val="-6"/>
          </w:rPr>
          <w:t xml:space="preserve"> </w:t>
        </w:r>
        <w:r w:rsidR="002809A5">
          <w:t>Breathing Classification</w:t>
        </w:r>
        <w:r w:rsidR="00E44C2B">
          <w:t xml:space="preserve"> </w:t>
        </w:r>
        <w:r w:rsidR="002809A5">
          <w:t>........</w:t>
        </w:r>
      </w:hyperlink>
      <w:r w:rsidR="00176716">
        <w:rPr>
          <w:spacing w:val="-5"/>
        </w:rPr>
        <w:t>25</w:t>
      </w:r>
    </w:p>
    <w:p w14:paraId="52D08502" w14:textId="6C05D80C" w:rsidR="002809A5" w:rsidRDefault="004954A2" w:rsidP="00E44C2B">
      <w:pPr>
        <w:pStyle w:val="BodyText"/>
        <w:tabs>
          <w:tab w:val="left" w:leader="dot" w:pos="8973"/>
        </w:tabs>
        <w:spacing w:before="921"/>
        <w:ind w:left="200"/>
      </w:pPr>
      <w:hyperlink r:id="rId11" w:anchor="_Toc132186780">
        <w:r w:rsidR="002809A5">
          <w:t>Figure</w:t>
        </w:r>
        <w:r w:rsidR="002809A5">
          <w:rPr>
            <w:spacing w:val="-8"/>
          </w:rPr>
          <w:t xml:space="preserve"> </w:t>
        </w:r>
        <w:r w:rsidR="002809A5">
          <w:t>3:</w:t>
        </w:r>
        <w:r w:rsidR="002809A5">
          <w:rPr>
            <w:spacing w:val="-6"/>
          </w:rPr>
          <w:t xml:space="preserve"> </w:t>
        </w:r>
        <w:r w:rsidR="002809A5">
          <w:t>Suggested</w:t>
        </w:r>
        <w:r w:rsidR="002809A5">
          <w:rPr>
            <w:spacing w:val="-11"/>
          </w:rPr>
          <w:t xml:space="preserve"> </w:t>
        </w:r>
        <w:r w:rsidR="002809A5">
          <w:t>modified</w:t>
        </w:r>
        <w:r w:rsidR="002809A5">
          <w:rPr>
            <w:spacing w:val="-6"/>
          </w:rPr>
          <w:t xml:space="preserve"> </w:t>
        </w:r>
        <w:r w:rsidR="002809A5">
          <w:t>model</w:t>
        </w:r>
        <w:r w:rsidR="002809A5">
          <w:rPr>
            <w:spacing w:val="-7"/>
          </w:rPr>
          <w:t xml:space="preserve"> </w:t>
        </w:r>
        <w:r w:rsidR="002809A5">
          <w:t>of</w:t>
        </w:r>
        <w:r w:rsidR="002809A5">
          <w:rPr>
            <w:spacing w:val="-4"/>
          </w:rPr>
          <w:t xml:space="preserve"> </w:t>
        </w:r>
        <w:r w:rsidR="002809A5">
          <w:t>dysfunctional</w:t>
        </w:r>
        <w:r w:rsidR="002809A5">
          <w:rPr>
            <w:spacing w:val="-6"/>
          </w:rPr>
          <w:t xml:space="preserve"> </w:t>
        </w:r>
        <w:r w:rsidR="002809A5">
          <w:rPr>
            <w:spacing w:val="-2"/>
          </w:rPr>
          <w:t>breathing</w:t>
        </w:r>
        <w:r w:rsidR="00E44C2B">
          <w:t>...........................................</w:t>
        </w:r>
      </w:hyperlink>
      <w:r w:rsidR="00176716">
        <w:rPr>
          <w:spacing w:val="-5"/>
        </w:rPr>
        <w:t>38</w:t>
      </w:r>
    </w:p>
    <w:p w14:paraId="248B7552" w14:textId="743E6448" w:rsidR="002809A5" w:rsidRDefault="004954A2" w:rsidP="00E44C2B">
      <w:pPr>
        <w:pStyle w:val="BodyText"/>
        <w:tabs>
          <w:tab w:val="left" w:leader="dot" w:pos="8973"/>
        </w:tabs>
        <w:spacing w:before="918" w:line="480" w:lineRule="auto"/>
        <w:ind w:left="200" w:right="198"/>
      </w:pPr>
      <w:hyperlink w:anchor="_bookmark32" w:history="1">
        <w:r w:rsidR="002809A5">
          <w:t>Figure 4 - The anatomical locations of</w:t>
        </w:r>
        <w:r w:rsidR="002809A5">
          <w:rPr>
            <w:spacing w:val="-1"/>
          </w:rPr>
          <w:t xml:space="preserve"> </w:t>
        </w:r>
        <w:r w:rsidR="002809A5">
          <w:t>the psoas</w:t>
        </w:r>
        <w:r w:rsidR="002809A5">
          <w:rPr>
            <w:spacing w:val="-2"/>
          </w:rPr>
          <w:t xml:space="preserve"> </w:t>
        </w:r>
        <w:r w:rsidR="002809A5">
          <w:t>major, quadratus lumborum and diaphragm</w:t>
        </w:r>
      </w:hyperlink>
      <w:r w:rsidR="002809A5">
        <w:t xml:space="preserve"> </w:t>
      </w:r>
      <w:hyperlink w:anchor="_bookmark32" w:history="1">
        <w:r w:rsidR="002809A5">
          <w:t>muscles, demonstrating the proximity of each structure and the locations of the medial and</w:t>
        </w:r>
      </w:hyperlink>
      <w:r w:rsidR="002809A5">
        <w:t xml:space="preserve"> </w:t>
      </w:r>
      <w:hyperlink w:anchor="_bookmark32" w:history="1">
        <w:r w:rsidR="002809A5">
          <w:t>lateral</w:t>
        </w:r>
        <w:r w:rsidR="002809A5">
          <w:rPr>
            <w:spacing w:val="-8"/>
          </w:rPr>
          <w:t xml:space="preserve"> </w:t>
        </w:r>
        <w:r w:rsidR="002809A5">
          <w:t>arcuate</w:t>
        </w:r>
        <w:r w:rsidR="002809A5">
          <w:rPr>
            <w:spacing w:val="-7"/>
          </w:rPr>
          <w:t xml:space="preserve"> </w:t>
        </w:r>
        <w:r w:rsidR="002809A5">
          <w:t>ligaments</w:t>
        </w:r>
        <w:r w:rsidR="002809A5">
          <w:rPr>
            <w:spacing w:val="-6"/>
          </w:rPr>
          <w:t xml:space="preserve"> </w:t>
        </w:r>
        <w:r w:rsidR="002809A5">
          <w:t>(Drake</w:t>
        </w:r>
        <w:r w:rsidR="002809A5">
          <w:rPr>
            <w:spacing w:val="-7"/>
          </w:rPr>
          <w:t xml:space="preserve"> </w:t>
        </w:r>
        <w:r w:rsidR="002809A5">
          <w:t>et</w:t>
        </w:r>
        <w:r w:rsidR="002809A5">
          <w:rPr>
            <w:spacing w:val="-2"/>
          </w:rPr>
          <w:t xml:space="preserve"> </w:t>
        </w:r>
        <w:r w:rsidR="002809A5">
          <w:t>al.,</w:t>
        </w:r>
        <w:r w:rsidR="002809A5">
          <w:rPr>
            <w:spacing w:val="-3"/>
          </w:rPr>
          <w:t xml:space="preserve"> </w:t>
        </w:r>
        <w:r w:rsidR="002809A5">
          <w:t>2020,</w:t>
        </w:r>
        <w:r w:rsidR="002809A5">
          <w:rPr>
            <w:spacing w:val="-3"/>
          </w:rPr>
          <w:t xml:space="preserve"> </w:t>
        </w:r>
        <w:r w:rsidR="002809A5">
          <w:t>pg.</w:t>
        </w:r>
        <w:r w:rsidR="002809A5">
          <w:rPr>
            <w:spacing w:val="-7"/>
          </w:rPr>
          <w:t xml:space="preserve"> </w:t>
        </w:r>
        <w:r w:rsidR="002809A5">
          <w:rPr>
            <w:spacing w:val="-2"/>
          </w:rPr>
          <w:t xml:space="preserve">261) </w:t>
        </w:r>
        <w:r w:rsidR="00E44C2B">
          <w:rPr>
            <w:spacing w:val="-2"/>
          </w:rPr>
          <w:t>..........................................................</w:t>
        </w:r>
        <w:r w:rsidR="00E44C2B">
          <w:rPr>
            <w:spacing w:val="-5"/>
          </w:rPr>
          <w:t>4</w:t>
        </w:r>
      </w:hyperlink>
      <w:r w:rsidR="00AC220C">
        <w:rPr>
          <w:spacing w:val="-5"/>
        </w:rPr>
        <w:t>5</w:t>
      </w:r>
    </w:p>
    <w:p w14:paraId="15208B3B" w14:textId="4AABD805" w:rsidR="002809A5" w:rsidRDefault="004954A2" w:rsidP="00E44C2B">
      <w:pPr>
        <w:pStyle w:val="BodyText"/>
        <w:tabs>
          <w:tab w:val="left" w:leader="dot" w:pos="8973"/>
        </w:tabs>
        <w:spacing w:before="667"/>
        <w:ind w:left="200"/>
      </w:pPr>
      <w:hyperlink w:anchor="_bookmark53" w:history="1">
        <w:r w:rsidR="002809A5">
          <w:t>Figure</w:t>
        </w:r>
        <w:r w:rsidR="002809A5">
          <w:rPr>
            <w:spacing w:val="-6"/>
          </w:rPr>
          <w:t xml:space="preserve"> </w:t>
        </w:r>
        <w:r w:rsidR="002809A5">
          <w:t>5</w:t>
        </w:r>
        <w:r w:rsidR="002809A5">
          <w:rPr>
            <w:spacing w:val="-3"/>
          </w:rPr>
          <w:t xml:space="preserve"> </w:t>
        </w:r>
        <w:r w:rsidR="002809A5">
          <w:t>Schematic</w:t>
        </w:r>
        <w:r w:rsidR="002809A5">
          <w:rPr>
            <w:spacing w:val="-6"/>
          </w:rPr>
          <w:t xml:space="preserve"> </w:t>
        </w:r>
        <w:r w:rsidR="002809A5">
          <w:t>for</w:t>
        </w:r>
        <w:r w:rsidR="002809A5">
          <w:rPr>
            <w:spacing w:val="-3"/>
          </w:rPr>
          <w:t xml:space="preserve"> </w:t>
        </w:r>
        <w:r w:rsidR="002809A5">
          <w:t>Assessment</w:t>
        </w:r>
        <w:r w:rsidR="002809A5">
          <w:rPr>
            <w:spacing w:val="-5"/>
          </w:rPr>
          <w:t xml:space="preserve"> </w:t>
        </w:r>
        <w:r w:rsidR="002809A5">
          <w:t>Methods</w:t>
        </w:r>
        <w:r w:rsidR="002809A5">
          <w:rPr>
            <w:spacing w:val="-6"/>
          </w:rPr>
          <w:t xml:space="preserve"> </w:t>
        </w:r>
        <w:r w:rsidR="002809A5">
          <w:t>for</w:t>
        </w:r>
        <w:r w:rsidR="002809A5">
          <w:rPr>
            <w:spacing w:val="-8"/>
          </w:rPr>
          <w:t xml:space="preserve"> </w:t>
        </w:r>
        <w:r w:rsidR="002809A5">
          <w:t>DB</w:t>
        </w:r>
        <w:r w:rsidR="002809A5">
          <w:rPr>
            <w:spacing w:val="-4"/>
          </w:rPr>
          <w:t xml:space="preserve"> </w:t>
        </w:r>
        <w:r w:rsidR="002809A5">
          <w:t>Used</w:t>
        </w:r>
        <w:r w:rsidR="002809A5">
          <w:rPr>
            <w:spacing w:val="-4"/>
          </w:rPr>
          <w:t xml:space="preserve"> </w:t>
        </w:r>
        <w:r w:rsidR="002809A5">
          <w:t>in</w:t>
        </w:r>
        <w:r w:rsidR="002809A5">
          <w:rPr>
            <w:spacing w:val="-6"/>
          </w:rPr>
          <w:t xml:space="preserve"> </w:t>
        </w:r>
        <w:r w:rsidR="002809A5">
          <w:t>MSK</w:t>
        </w:r>
        <w:r w:rsidR="002809A5">
          <w:rPr>
            <w:spacing w:val="-3"/>
          </w:rPr>
          <w:t xml:space="preserve"> </w:t>
        </w:r>
        <w:r w:rsidR="002809A5">
          <w:rPr>
            <w:spacing w:val="-2"/>
          </w:rPr>
          <w:t>Practice</w:t>
        </w:r>
        <w:r w:rsidR="00E44C2B">
          <w:t>........................</w:t>
        </w:r>
        <w:r w:rsidR="002809A5">
          <w:rPr>
            <w:spacing w:val="-5"/>
          </w:rPr>
          <w:t>6</w:t>
        </w:r>
      </w:hyperlink>
      <w:r w:rsidR="00697353">
        <w:rPr>
          <w:spacing w:val="-5"/>
        </w:rPr>
        <w:t>6</w:t>
      </w:r>
    </w:p>
    <w:p w14:paraId="1C8A1201" w14:textId="1AFAA52A" w:rsidR="002809A5" w:rsidRDefault="004954A2" w:rsidP="00E44C2B">
      <w:pPr>
        <w:pStyle w:val="BodyText"/>
        <w:tabs>
          <w:tab w:val="left" w:leader="dot" w:pos="8973"/>
        </w:tabs>
        <w:spacing w:before="918"/>
        <w:ind w:left="200"/>
      </w:pPr>
      <w:hyperlink w:anchor="_bookmark55" w:history="1">
        <w:r w:rsidR="002809A5">
          <w:t>Figure</w:t>
        </w:r>
        <w:r w:rsidR="002809A5">
          <w:rPr>
            <w:spacing w:val="-4"/>
          </w:rPr>
          <w:t xml:space="preserve"> </w:t>
        </w:r>
        <w:r w:rsidR="002809A5">
          <w:t>6</w:t>
        </w:r>
        <w:r w:rsidR="002809A5">
          <w:rPr>
            <w:spacing w:val="-3"/>
          </w:rPr>
          <w:t xml:space="preserve"> </w:t>
        </w:r>
        <w:r w:rsidR="002809A5">
          <w:t>Schematic</w:t>
        </w:r>
        <w:r w:rsidR="002809A5">
          <w:rPr>
            <w:spacing w:val="-6"/>
          </w:rPr>
          <w:t xml:space="preserve"> </w:t>
        </w:r>
        <w:r w:rsidR="002809A5">
          <w:t>for</w:t>
        </w:r>
        <w:r w:rsidR="002809A5">
          <w:rPr>
            <w:spacing w:val="-5"/>
          </w:rPr>
          <w:t xml:space="preserve"> </w:t>
        </w:r>
        <w:r w:rsidR="002809A5">
          <w:t>Interventions</w:t>
        </w:r>
        <w:r w:rsidR="002809A5">
          <w:rPr>
            <w:spacing w:val="-5"/>
          </w:rPr>
          <w:t xml:space="preserve"> </w:t>
        </w:r>
        <w:r w:rsidR="002809A5">
          <w:t>for</w:t>
        </w:r>
        <w:r w:rsidR="002809A5">
          <w:rPr>
            <w:spacing w:val="-5"/>
          </w:rPr>
          <w:t xml:space="preserve"> </w:t>
        </w:r>
        <w:r w:rsidR="002809A5">
          <w:t>DB</w:t>
        </w:r>
        <w:r w:rsidR="002809A5">
          <w:rPr>
            <w:spacing w:val="-4"/>
          </w:rPr>
          <w:t xml:space="preserve"> </w:t>
        </w:r>
        <w:r w:rsidR="002809A5">
          <w:t>in</w:t>
        </w:r>
        <w:r w:rsidR="002809A5">
          <w:rPr>
            <w:spacing w:val="-6"/>
          </w:rPr>
          <w:t xml:space="preserve"> </w:t>
        </w:r>
        <w:r w:rsidR="002809A5">
          <w:t>MSK</w:t>
        </w:r>
        <w:r w:rsidR="002809A5">
          <w:rPr>
            <w:spacing w:val="-3"/>
          </w:rPr>
          <w:t xml:space="preserve"> </w:t>
        </w:r>
        <w:r w:rsidR="002809A5">
          <w:rPr>
            <w:spacing w:val="-2"/>
          </w:rPr>
          <w:t>Practice</w:t>
        </w:r>
        <w:r w:rsidR="002809A5">
          <w:t>………………………………..</w:t>
        </w:r>
        <w:r w:rsidR="00E44C2B">
          <w:t>..</w:t>
        </w:r>
        <w:r w:rsidR="002809A5">
          <w:rPr>
            <w:spacing w:val="-5"/>
          </w:rPr>
          <w:t>7</w:t>
        </w:r>
      </w:hyperlink>
      <w:r w:rsidR="00697353">
        <w:rPr>
          <w:spacing w:val="-5"/>
        </w:rPr>
        <w:t>0</w:t>
      </w:r>
    </w:p>
    <w:p w14:paraId="77E17359" w14:textId="7AD1AE21" w:rsidR="002809A5" w:rsidRDefault="004954A2" w:rsidP="00E44C2B">
      <w:pPr>
        <w:pStyle w:val="BodyText"/>
        <w:tabs>
          <w:tab w:val="left" w:leader="dot" w:pos="8973"/>
        </w:tabs>
        <w:spacing w:before="919"/>
        <w:ind w:left="200"/>
      </w:pPr>
      <w:hyperlink r:id="rId12" w:anchor="_Toc132186784">
        <w:r w:rsidR="002809A5">
          <w:t>Figure</w:t>
        </w:r>
        <w:r w:rsidR="002809A5">
          <w:rPr>
            <w:spacing w:val="-5"/>
          </w:rPr>
          <w:t xml:space="preserve"> </w:t>
        </w:r>
        <w:r w:rsidR="002809A5">
          <w:t>7</w:t>
        </w:r>
        <w:r w:rsidR="002809A5">
          <w:rPr>
            <w:spacing w:val="-2"/>
          </w:rPr>
          <w:t xml:space="preserve"> </w:t>
        </w:r>
        <w:r w:rsidR="002809A5">
          <w:t>Schematic</w:t>
        </w:r>
        <w:r w:rsidR="002809A5">
          <w:rPr>
            <w:spacing w:val="-5"/>
          </w:rPr>
          <w:t xml:space="preserve"> </w:t>
        </w:r>
        <w:r w:rsidR="002809A5">
          <w:t>of</w:t>
        </w:r>
        <w:r w:rsidR="002809A5">
          <w:rPr>
            <w:spacing w:val="-4"/>
          </w:rPr>
          <w:t xml:space="preserve"> </w:t>
        </w:r>
        <w:r w:rsidR="002809A5">
          <w:t>the</w:t>
        </w:r>
        <w:r w:rsidR="002809A5">
          <w:rPr>
            <w:spacing w:val="-2"/>
          </w:rPr>
          <w:t xml:space="preserve"> </w:t>
        </w:r>
        <w:r w:rsidR="002809A5">
          <w:t>proposed</w:t>
        </w:r>
        <w:r w:rsidR="002809A5">
          <w:rPr>
            <w:spacing w:val="-5"/>
          </w:rPr>
          <w:t xml:space="preserve"> </w:t>
        </w:r>
        <w:r w:rsidR="002809A5">
          <w:t>effects</w:t>
        </w:r>
        <w:r w:rsidR="002809A5">
          <w:rPr>
            <w:spacing w:val="-2"/>
          </w:rPr>
          <w:t xml:space="preserve"> </w:t>
        </w:r>
        <w:r w:rsidR="002809A5">
          <w:t>of</w:t>
        </w:r>
        <w:r w:rsidR="002809A5">
          <w:rPr>
            <w:spacing w:val="-1"/>
          </w:rPr>
          <w:t xml:space="preserve"> </w:t>
        </w:r>
        <w:r w:rsidR="002809A5">
          <w:t>DB</w:t>
        </w:r>
        <w:r w:rsidR="002809A5">
          <w:rPr>
            <w:spacing w:val="-5"/>
          </w:rPr>
          <w:t xml:space="preserve"> </w:t>
        </w:r>
        <w:r w:rsidR="002809A5">
          <w:t>on</w:t>
        </w:r>
        <w:r w:rsidR="002809A5">
          <w:rPr>
            <w:spacing w:val="-5"/>
          </w:rPr>
          <w:t xml:space="preserve"> </w:t>
        </w:r>
        <w:r w:rsidR="002809A5">
          <w:t>the</w:t>
        </w:r>
        <w:r w:rsidR="002809A5">
          <w:rPr>
            <w:spacing w:val="-5"/>
          </w:rPr>
          <w:t xml:space="preserve"> </w:t>
        </w:r>
        <w:r w:rsidR="002809A5">
          <w:t>MSK</w:t>
        </w:r>
        <w:r w:rsidR="002809A5">
          <w:rPr>
            <w:spacing w:val="-2"/>
          </w:rPr>
          <w:t xml:space="preserve"> system</w:t>
        </w:r>
        <w:r w:rsidR="002809A5">
          <w:t>…………………….</w:t>
        </w:r>
        <w:r w:rsidR="00E44C2B">
          <w:t>..</w:t>
        </w:r>
        <w:r w:rsidR="002809A5">
          <w:rPr>
            <w:spacing w:val="-5"/>
          </w:rPr>
          <w:t>7</w:t>
        </w:r>
      </w:hyperlink>
      <w:r w:rsidR="00697353">
        <w:rPr>
          <w:spacing w:val="-5"/>
        </w:rPr>
        <w:t>4</w:t>
      </w:r>
    </w:p>
    <w:p w14:paraId="1F130602" w14:textId="5EF0604D" w:rsidR="002809A5" w:rsidRDefault="004954A2" w:rsidP="00E44C2B">
      <w:pPr>
        <w:pStyle w:val="BodyText"/>
        <w:tabs>
          <w:tab w:val="left" w:leader="dot" w:pos="8973"/>
        </w:tabs>
        <w:spacing w:before="920" w:line="480" w:lineRule="auto"/>
        <w:ind w:left="200" w:right="198"/>
      </w:pPr>
      <w:hyperlink r:id="rId13" w:anchor="_Toc132186785">
        <w:r w:rsidR="002809A5">
          <w:t>Figure 8 Proposed model of DB. Solid arrows showing the relationships that have been</w:t>
        </w:r>
      </w:hyperlink>
      <w:r w:rsidR="002809A5">
        <w:t xml:space="preserve"> </w:t>
      </w:r>
      <w:hyperlink r:id="rId14" w:anchor="_Toc132186785">
        <w:r w:rsidR="002809A5">
          <w:t>explored</w:t>
        </w:r>
        <w:r w:rsidR="002809A5">
          <w:rPr>
            <w:spacing w:val="-5"/>
          </w:rPr>
          <w:t xml:space="preserve"> </w:t>
        </w:r>
        <w:r w:rsidR="002809A5">
          <w:t>and</w:t>
        </w:r>
        <w:r w:rsidR="002809A5">
          <w:rPr>
            <w:spacing w:val="-5"/>
          </w:rPr>
          <w:t xml:space="preserve"> </w:t>
        </w:r>
        <w:r w:rsidR="002809A5">
          <w:t>supported</w:t>
        </w:r>
        <w:r w:rsidR="002809A5">
          <w:rPr>
            <w:spacing w:val="-9"/>
          </w:rPr>
          <w:t xml:space="preserve"> </w:t>
        </w:r>
        <w:r w:rsidR="002809A5">
          <w:t>with</w:t>
        </w:r>
        <w:r w:rsidR="002809A5">
          <w:rPr>
            <w:spacing w:val="-5"/>
          </w:rPr>
          <w:t xml:space="preserve"> </w:t>
        </w:r>
        <w:r w:rsidR="002809A5">
          <w:t>evidence.</w:t>
        </w:r>
        <w:r w:rsidR="002809A5">
          <w:rPr>
            <w:spacing w:val="-4"/>
          </w:rPr>
          <w:t xml:space="preserve"> </w:t>
        </w:r>
        <w:r w:rsidR="002809A5">
          <w:t>The</w:t>
        </w:r>
        <w:r w:rsidR="002809A5">
          <w:rPr>
            <w:spacing w:val="-7"/>
          </w:rPr>
          <w:t xml:space="preserve"> </w:t>
        </w:r>
        <w:r w:rsidR="002809A5">
          <w:t>dotted</w:t>
        </w:r>
        <w:r w:rsidR="002809A5">
          <w:rPr>
            <w:spacing w:val="-5"/>
          </w:rPr>
          <w:t xml:space="preserve"> </w:t>
        </w:r>
        <w:r w:rsidR="002809A5">
          <w:t>lines</w:t>
        </w:r>
        <w:r w:rsidR="002809A5">
          <w:rPr>
            <w:spacing w:val="-5"/>
          </w:rPr>
          <w:t xml:space="preserve"> </w:t>
        </w:r>
        <w:r w:rsidR="002809A5">
          <w:t>connect</w:t>
        </w:r>
        <w:r w:rsidR="002809A5">
          <w:rPr>
            <w:spacing w:val="-6"/>
          </w:rPr>
          <w:t xml:space="preserve"> </w:t>
        </w:r>
        <w:r w:rsidR="002809A5">
          <w:t>elements</w:t>
        </w:r>
        <w:r w:rsidR="002809A5">
          <w:rPr>
            <w:spacing w:val="-7"/>
          </w:rPr>
          <w:t xml:space="preserve"> </w:t>
        </w:r>
        <w:r w:rsidR="002809A5">
          <w:t>which</w:t>
        </w:r>
        <w:r w:rsidR="002809A5">
          <w:rPr>
            <w:spacing w:val="-5"/>
          </w:rPr>
          <w:t xml:space="preserve"> </w:t>
        </w:r>
        <w:r w:rsidR="002809A5">
          <w:t>need</w:t>
        </w:r>
        <w:r w:rsidR="002809A5">
          <w:rPr>
            <w:spacing w:val="-5"/>
          </w:rPr>
          <w:t xml:space="preserve"> </w:t>
        </w:r>
        <w:r w:rsidR="002809A5">
          <w:t>further</w:t>
        </w:r>
      </w:hyperlink>
      <w:r w:rsidR="002809A5">
        <w:t xml:space="preserve"> </w:t>
      </w:r>
      <w:hyperlink r:id="rId15" w:anchor="_Toc132186785">
        <w:r w:rsidR="002809A5">
          <w:rPr>
            <w:spacing w:val="-2"/>
          </w:rPr>
          <w:t>exploration</w:t>
        </w:r>
        <w:r w:rsidR="002809A5">
          <w:t>………………………………………………………………………………………</w:t>
        </w:r>
        <w:r w:rsidR="001C7078">
          <w:t>..</w:t>
        </w:r>
        <w:r w:rsidR="002809A5">
          <w:t>…</w:t>
        </w:r>
      </w:hyperlink>
      <w:r w:rsidR="00790A11">
        <w:rPr>
          <w:spacing w:val="-5"/>
        </w:rPr>
        <w:t>99</w:t>
      </w:r>
    </w:p>
    <w:p w14:paraId="69A47B14" w14:textId="77777777" w:rsidR="002809A5" w:rsidRPr="002809A5" w:rsidRDefault="002809A5" w:rsidP="00E44C2B">
      <w:pPr>
        <w:ind w:left="200"/>
      </w:pPr>
    </w:p>
    <w:p w14:paraId="641C0FB9" w14:textId="19E6E5D2" w:rsidR="00805B0D" w:rsidRDefault="00E70FB0" w:rsidP="00E44C2B">
      <w:pPr>
        <w:spacing w:line="480" w:lineRule="auto"/>
        <w:ind w:left="200"/>
        <w:sectPr w:rsidR="00805B0D" w:rsidSect="00C97A40">
          <w:pgSz w:w="11910" w:h="16840"/>
          <w:pgMar w:top="1360" w:right="1240" w:bottom="1200" w:left="1240" w:header="0" w:footer="1000" w:gutter="0"/>
          <w:cols w:space="720"/>
        </w:sectPr>
      </w:pPr>
      <w:r>
        <w:fldChar w:fldCharType="end"/>
      </w:r>
    </w:p>
    <w:p w14:paraId="641C0FBA" w14:textId="77777777" w:rsidR="00805B0D" w:rsidRDefault="00234FD3">
      <w:pPr>
        <w:pStyle w:val="Heading1"/>
      </w:pPr>
      <w:bookmarkStart w:id="10" w:name="_bookmark3"/>
      <w:bookmarkStart w:id="11" w:name="_Toc159312752"/>
      <w:bookmarkEnd w:id="10"/>
      <w:r>
        <w:rPr>
          <w:color w:val="2E5395"/>
          <w:spacing w:val="-2"/>
        </w:rPr>
        <w:lastRenderedPageBreak/>
        <w:t>Acknowledgements</w:t>
      </w:r>
      <w:bookmarkEnd w:id="11"/>
    </w:p>
    <w:p w14:paraId="641C0FBC" w14:textId="77777777" w:rsidR="00805B0D" w:rsidRDefault="00805B0D">
      <w:pPr>
        <w:pStyle w:val="BodyText"/>
        <w:spacing w:before="10"/>
        <w:rPr>
          <w:sz w:val="53"/>
        </w:rPr>
      </w:pPr>
    </w:p>
    <w:p w14:paraId="641C0FBD" w14:textId="77777777" w:rsidR="00805B0D" w:rsidRDefault="00234FD3">
      <w:pPr>
        <w:pStyle w:val="BodyText"/>
        <w:spacing w:line="480" w:lineRule="auto"/>
        <w:ind w:left="200" w:right="194"/>
        <w:jc w:val="both"/>
      </w:pPr>
      <w:r>
        <w:t>I would like to acknowledge and express my deepest appreciation to my supervisory team, James, Ashley and Isobel who helped to make this work possible. Thank you to James for sharing his irreplaceable experience and contributions throughout, to Ashley for his valuable advice and</w:t>
      </w:r>
      <w:r>
        <w:rPr>
          <w:spacing w:val="-2"/>
        </w:rPr>
        <w:t xml:space="preserve"> </w:t>
      </w:r>
      <w:r>
        <w:t>unrelenting</w:t>
      </w:r>
      <w:r>
        <w:rPr>
          <w:spacing w:val="-2"/>
        </w:rPr>
        <w:t xml:space="preserve"> </w:t>
      </w:r>
      <w:r>
        <w:t>support and</w:t>
      </w:r>
      <w:r>
        <w:rPr>
          <w:spacing w:val="-2"/>
        </w:rPr>
        <w:t xml:space="preserve"> </w:t>
      </w:r>
      <w:r>
        <w:t>to</w:t>
      </w:r>
      <w:r>
        <w:rPr>
          <w:spacing w:val="-2"/>
        </w:rPr>
        <w:t xml:space="preserve"> </w:t>
      </w:r>
      <w:r>
        <w:t>Isobel</w:t>
      </w:r>
      <w:r>
        <w:rPr>
          <w:spacing w:val="-3"/>
        </w:rPr>
        <w:t xml:space="preserve"> </w:t>
      </w:r>
      <w:r>
        <w:t>for</w:t>
      </w:r>
      <w:r>
        <w:rPr>
          <w:spacing w:val="-1"/>
        </w:rPr>
        <w:t xml:space="preserve"> </w:t>
      </w:r>
      <w:r>
        <w:t>her insightful suggestions</w:t>
      </w:r>
      <w:r>
        <w:rPr>
          <w:spacing w:val="-4"/>
        </w:rPr>
        <w:t xml:space="preserve"> </w:t>
      </w:r>
      <w:r>
        <w:t>and assistance all the</w:t>
      </w:r>
      <w:r>
        <w:rPr>
          <w:spacing w:val="-7"/>
        </w:rPr>
        <w:t xml:space="preserve"> </w:t>
      </w:r>
      <w:r>
        <w:t>way</w:t>
      </w:r>
      <w:r>
        <w:rPr>
          <w:spacing w:val="-6"/>
        </w:rPr>
        <w:t xml:space="preserve"> </w:t>
      </w:r>
      <w:r>
        <w:t>through</w:t>
      </w:r>
      <w:r>
        <w:rPr>
          <w:spacing w:val="-9"/>
        </w:rPr>
        <w:t xml:space="preserve"> </w:t>
      </w:r>
      <w:r>
        <w:t>this</w:t>
      </w:r>
      <w:r>
        <w:rPr>
          <w:spacing w:val="-6"/>
        </w:rPr>
        <w:t xml:space="preserve"> </w:t>
      </w:r>
      <w:r>
        <w:t>dissertation.</w:t>
      </w:r>
      <w:r>
        <w:rPr>
          <w:spacing w:val="-5"/>
        </w:rPr>
        <w:t xml:space="preserve"> </w:t>
      </w:r>
      <w:r>
        <w:t>Their</w:t>
      </w:r>
      <w:r>
        <w:rPr>
          <w:spacing w:val="-5"/>
        </w:rPr>
        <w:t xml:space="preserve"> </w:t>
      </w:r>
      <w:r>
        <w:t>guidance</w:t>
      </w:r>
      <w:r>
        <w:rPr>
          <w:spacing w:val="-9"/>
        </w:rPr>
        <w:t xml:space="preserve"> </w:t>
      </w:r>
      <w:r>
        <w:t>and</w:t>
      </w:r>
      <w:r>
        <w:rPr>
          <w:spacing w:val="-6"/>
        </w:rPr>
        <w:t xml:space="preserve"> </w:t>
      </w:r>
      <w:r>
        <w:t>advice</w:t>
      </w:r>
      <w:r>
        <w:rPr>
          <w:spacing w:val="-6"/>
        </w:rPr>
        <w:t xml:space="preserve"> </w:t>
      </w:r>
      <w:r>
        <w:t>over</w:t>
      </w:r>
      <w:r>
        <w:rPr>
          <w:spacing w:val="-8"/>
        </w:rPr>
        <w:t xml:space="preserve"> </w:t>
      </w:r>
      <w:r>
        <w:t>the</w:t>
      </w:r>
      <w:r>
        <w:rPr>
          <w:spacing w:val="-7"/>
        </w:rPr>
        <w:t xml:space="preserve"> </w:t>
      </w:r>
      <w:r>
        <w:t>last</w:t>
      </w:r>
      <w:r>
        <w:rPr>
          <w:spacing w:val="-8"/>
        </w:rPr>
        <w:t xml:space="preserve"> </w:t>
      </w:r>
      <w:r>
        <w:t>two</w:t>
      </w:r>
      <w:r>
        <w:rPr>
          <w:spacing w:val="-6"/>
        </w:rPr>
        <w:t xml:space="preserve"> </w:t>
      </w:r>
      <w:r>
        <w:t>years</w:t>
      </w:r>
      <w:r>
        <w:rPr>
          <w:spacing w:val="-6"/>
        </w:rPr>
        <w:t xml:space="preserve"> </w:t>
      </w:r>
      <w:r>
        <w:t>has</w:t>
      </w:r>
      <w:r>
        <w:rPr>
          <w:spacing w:val="-6"/>
        </w:rPr>
        <w:t xml:space="preserve"> </w:t>
      </w:r>
      <w:r>
        <w:t>been invaluable and without it, this piece of work could not have been produced.</w:t>
      </w:r>
    </w:p>
    <w:p w14:paraId="641C0FBE" w14:textId="77777777" w:rsidR="00805B0D" w:rsidRDefault="00234FD3">
      <w:pPr>
        <w:pStyle w:val="BodyText"/>
        <w:spacing w:before="162" w:line="477" w:lineRule="auto"/>
        <w:ind w:left="200" w:right="192"/>
        <w:jc w:val="both"/>
      </w:pPr>
      <w:r>
        <w:t>I would like to give special thanks to my partner, Sophie, and our families for their love, continued</w:t>
      </w:r>
      <w:r>
        <w:rPr>
          <w:spacing w:val="-13"/>
        </w:rPr>
        <w:t xml:space="preserve"> </w:t>
      </w:r>
      <w:r>
        <w:t>support</w:t>
      </w:r>
      <w:r>
        <w:rPr>
          <w:spacing w:val="-13"/>
        </w:rPr>
        <w:t xml:space="preserve"> </w:t>
      </w:r>
      <w:r>
        <w:t>and</w:t>
      </w:r>
      <w:r>
        <w:rPr>
          <w:spacing w:val="-15"/>
        </w:rPr>
        <w:t xml:space="preserve"> </w:t>
      </w:r>
      <w:r>
        <w:t>understanding</w:t>
      </w:r>
      <w:r>
        <w:rPr>
          <w:spacing w:val="-14"/>
        </w:rPr>
        <w:t xml:space="preserve"> </w:t>
      </w:r>
      <w:r>
        <w:t>throughout</w:t>
      </w:r>
      <w:r>
        <w:rPr>
          <w:spacing w:val="-13"/>
        </w:rPr>
        <w:t xml:space="preserve"> </w:t>
      </w:r>
      <w:r>
        <w:t>the</w:t>
      </w:r>
      <w:r>
        <w:rPr>
          <w:spacing w:val="-13"/>
        </w:rPr>
        <w:t xml:space="preserve"> </w:t>
      </w:r>
      <w:r>
        <w:t>two</w:t>
      </w:r>
      <w:r>
        <w:rPr>
          <w:spacing w:val="-15"/>
        </w:rPr>
        <w:t xml:space="preserve"> </w:t>
      </w:r>
      <w:r>
        <w:t>years</w:t>
      </w:r>
      <w:r>
        <w:rPr>
          <w:spacing w:val="-12"/>
        </w:rPr>
        <w:t xml:space="preserve"> </w:t>
      </w:r>
      <w:r>
        <w:t>of</w:t>
      </w:r>
      <w:r>
        <w:rPr>
          <w:spacing w:val="-13"/>
        </w:rPr>
        <w:t xml:space="preserve"> </w:t>
      </w:r>
      <w:r>
        <w:t>completing</w:t>
      </w:r>
      <w:r>
        <w:rPr>
          <w:spacing w:val="-13"/>
        </w:rPr>
        <w:t xml:space="preserve"> </w:t>
      </w:r>
      <w:r>
        <w:t>this</w:t>
      </w:r>
      <w:r>
        <w:rPr>
          <w:spacing w:val="-12"/>
        </w:rPr>
        <w:t xml:space="preserve"> </w:t>
      </w:r>
      <w:r>
        <w:t>dissertation. Without your care, encouragement and support, this would not have been possible.</w:t>
      </w:r>
    </w:p>
    <w:p w14:paraId="641C0FBF" w14:textId="77777777" w:rsidR="00805B0D" w:rsidRDefault="00234FD3">
      <w:pPr>
        <w:pStyle w:val="BodyText"/>
        <w:spacing w:before="167" w:line="477" w:lineRule="auto"/>
        <w:ind w:left="200" w:right="195"/>
        <w:jc w:val="both"/>
      </w:pPr>
      <w:r>
        <w:t>I would also like to thank my colleagues at Leeds Beckett University for their assistance and guidance when called upon throughout the last two years of this dissertation, whose help I could not have gone without either.</w:t>
      </w:r>
    </w:p>
    <w:p w14:paraId="641C0FC0" w14:textId="77777777" w:rsidR="00805B0D" w:rsidRDefault="00234FD3">
      <w:pPr>
        <w:pStyle w:val="BodyText"/>
        <w:spacing w:before="168" w:line="477" w:lineRule="auto"/>
        <w:ind w:left="200" w:right="195"/>
        <w:jc w:val="both"/>
      </w:pPr>
      <w:r>
        <w:t xml:space="preserve">Finally, a big thank you to the volunteer participants of this study. Thank you for your </w:t>
      </w:r>
      <w:r>
        <w:rPr>
          <w:spacing w:val="-2"/>
        </w:rPr>
        <w:t>contributions.</w:t>
      </w:r>
    </w:p>
    <w:p w14:paraId="641C0FC1" w14:textId="77777777" w:rsidR="00805B0D" w:rsidRDefault="00805B0D">
      <w:pPr>
        <w:spacing w:line="477" w:lineRule="auto"/>
        <w:jc w:val="both"/>
        <w:sectPr w:rsidR="00805B0D" w:rsidSect="00C97A40">
          <w:pgSz w:w="11910" w:h="16840"/>
          <w:pgMar w:top="1360" w:right="1240" w:bottom="1200" w:left="1240" w:header="0" w:footer="1000" w:gutter="0"/>
          <w:cols w:space="720"/>
        </w:sectPr>
      </w:pPr>
    </w:p>
    <w:p w14:paraId="641C0FC2" w14:textId="77777777" w:rsidR="00805B0D" w:rsidRDefault="00234FD3">
      <w:pPr>
        <w:pStyle w:val="Heading1"/>
        <w:numPr>
          <w:ilvl w:val="1"/>
          <w:numId w:val="109"/>
        </w:numPr>
        <w:tabs>
          <w:tab w:val="left" w:pos="920"/>
        </w:tabs>
        <w:rPr>
          <w:color w:val="2E5395"/>
        </w:rPr>
      </w:pPr>
      <w:bookmarkStart w:id="12" w:name="_bookmark4"/>
      <w:bookmarkStart w:id="13" w:name="_Toc159312753"/>
      <w:bookmarkEnd w:id="12"/>
      <w:r>
        <w:rPr>
          <w:color w:val="2E5395"/>
          <w:spacing w:val="-2"/>
        </w:rPr>
        <w:lastRenderedPageBreak/>
        <w:t>Introduction</w:t>
      </w:r>
      <w:bookmarkEnd w:id="13"/>
    </w:p>
    <w:p w14:paraId="641C0FC3" w14:textId="77777777" w:rsidR="00805B0D" w:rsidRDefault="00805B0D">
      <w:pPr>
        <w:pStyle w:val="BodyText"/>
        <w:spacing w:before="1"/>
        <w:rPr>
          <w:sz w:val="32"/>
        </w:rPr>
      </w:pPr>
    </w:p>
    <w:p w14:paraId="36F1EDDF" w14:textId="7E3ADAF7" w:rsidR="00EC2F22" w:rsidRDefault="00EC2F22" w:rsidP="00553562">
      <w:pPr>
        <w:pStyle w:val="BodyText"/>
        <w:spacing w:line="480" w:lineRule="auto"/>
        <w:ind w:left="200" w:right="197"/>
        <w:jc w:val="both"/>
      </w:pPr>
      <w:r>
        <w:t xml:space="preserve">This researchers’ professional background is as a clinical sports and exercise therapist. The topic of this dissertation has been chosen as a result of this researchers’ own experiences within their clinical practice. As part of their clinical practice, they regularly observe dysfunctional breathing (DB) mechanics in their caseload of patients attending with musculoskeletal (MSK) conditions. As an autonomous, evidence-based clinician, this researcher has identified a lack of consensus on the relevance of DB to their own and other MKS health clinicians’ practice. In particular, identifying a variety of assessment and intervention methods, some founded in science and others not. </w:t>
      </w:r>
      <w:r w:rsidR="00553562">
        <w:t>This researchers</w:t>
      </w:r>
      <w:r w:rsidR="009C19C2">
        <w:t>’</w:t>
      </w:r>
      <w:r w:rsidR="00553562">
        <w:t xml:space="preserve"> experience</w:t>
      </w:r>
      <w:r w:rsidR="000B39EB">
        <w:t>s</w:t>
      </w:r>
      <w:r w:rsidR="00553562">
        <w:t xml:space="preserve"> in clinical MSK practice is that patients will attend primarily focussed on addressing their MSK issue. However, in some circumstance</w:t>
      </w:r>
      <w:r w:rsidR="00A74B49">
        <w:t>s, their MSK health issue can be related to the abnormal mechanics of breathing they are displaying</w:t>
      </w:r>
      <w:r w:rsidR="00365D40">
        <w:t>.</w:t>
      </w:r>
      <w:r w:rsidR="001E0757">
        <w:t xml:space="preserve"> An example of this </w:t>
      </w:r>
      <w:r w:rsidR="00FF3D03">
        <w:t xml:space="preserve">is when a patient has a history of anxiety and is demonstrating fast and shallow breathing, increasing </w:t>
      </w:r>
      <w:r w:rsidR="003F5D99">
        <w:t>the workload and therefore tonicity in the accessory respiratory muscles in the neck and shoulders.</w:t>
      </w:r>
      <w:r w:rsidR="00365D40">
        <w:t xml:space="preserve"> Since the COVID-19 pandemic, this researcher has also seen an increase in the interest from their patients surrounding </w:t>
      </w:r>
      <w:r w:rsidR="00E10D71">
        <w:t>breathing</w:t>
      </w:r>
      <w:r w:rsidR="00365D40">
        <w:t xml:space="preserve"> and how it can alter and adapt post-illness.</w:t>
      </w:r>
      <w:r w:rsidR="00E10D71">
        <w:t xml:space="preserve"> This researcher has therefore seen an increase in the number of patients that are aware of the</w:t>
      </w:r>
      <w:r w:rsidR="00980EFB">
        <w:t>ir own</w:t>
      </w:r>
      <w:r w:rsidR="00E10D71">
        <w:t xml:space="preserve"> breathing mechanics</w:t>
      </w:r>
      <w:r w:rsidR="00980EFB">
        <w:t xml:space="preserve"> and how they have changed or can change.</w:t>
      </w:r>
    </w:p>
    <w:p w14:paraId="641C0FC5" w14:textId="66C08F3D" w:rsidR="00805B0D" w:rsidRDefault="00234FD3">
      <w:pPr>
        <w:pStyle w:val="BodyText"/>
        <w:spacing w:before="159" w:line="480" w:lineRule="auto"/>
        <w:ind w:left="200" w:right="197"/>
        <w:jc w:val="both"/>
      </w:pPr>
      <w:r>
        <w:t>The concept of conscious breathing is becoming increasingly popular amongst the general population. Breathing practices for the benefits of promoting health have simultaneously gathered wider interest. This is demonstrated by the increase in attention of the public to breathing</w:t>
      </w:r>
      <w:r>
        <w:rPr>
          <w:spacing w:val="-9"/>
        </w:rPr>
        <w:t xml:space="preserve"> </w:t>
      </w:r>
      <w:r>
        <w:t>practices,</w:t>
      </w:r>
      <w:r>
        <w:rPr>
          <w:spacing w:val="-8"/>
        </w:rPr>
        <w:t xml:space="preserve"> </w:t>
      </w:r>
      <w:r>
        <w:t>such</w:t>
      </w:r>
      <w:r>
        <w:rPr>
          <w:spacing w:val="-12"/>
        </w:rPr>
        <w:t xml:space="preserve"> </w:t>
      </w:r>
      <w:r>
        <w:t>as</w:t>
      </w:r>
      <w:r>
        <w:rPr>
          <w:spacing w:val="-9"/>
        </w:rPr>
        <w:t xml:space="preserve"> </w:t>
      </w:r>
      <w:r>
        <w:t>the</w:t>
      </w:r>
      <w:r>
        <w:rPr>
          <w:spacing w:val="-12"/>
        </w:rPr>
        <w:t xml:space="preserve"> </w:t>
      </w:r>
      <w:r>
        <w:t>Wim</w:t>
      </w:r>
      <w:r>
        <w:rPr>
          <w:spacing w:val="-8"/>
        </w:rPr>
        <w:t xml:space="preserve"> </w:t>
      </w:r>
      <w:r>
        <w:t>Hof</w:t>
      </w:r>
      <w:r>
        <w:rPr>
          <w:spacing w:val="-7"/>
        </w:rPr>
        <w:t xml:space="preserve"> </w:t>
      </w:r>
      <w:r>
        <w:t>Method,</w:t>
      </w:r>
      <w:r>
        <w:rPr>
          <w:spacing w:val="-10"/>
        </w:rPr>
        <w:t xml:space="preserve"> </w:t>
      </w:r>
      <w:r>
        <w:t>which</w:t>
      </w:r>
      <w:r>
        <w:rPr>
          <w:spacing w:val="-9"/>
        </w:rPr>
        <w:t xml:space="preserve"> </w:t>
      </w:r>
      <w:r>
        <w:t>was</w:t>
      </w:r>
      <w:r>
        <w:rPr>
          <w:spacing w:val="-9"/>
        </w:rPr>
        <w:t xml:space="preserve"> </w:t>
      </w:r>
      <w:r>
        <w:t>the</w:t>
      </w:r>
      <w:r>
        <w:rPr>
          <w:spacing w:val="-9"/>
        </w:rPr>
        <w:t xml:space="preserve"> </w:t>
      </w:r>
      <w:r>
        <w:t>subject</w:t>
      </w:r>
      <w:r>
        <w:rPr>
          <w:spacing w:val="-10"/>
        </w:rPr>
        <w:t xml:space="preserve"> </w:t>
      </w:r>
      <w:r>
        <w:t>of</w:t>
      </w:r>
      <w:r>
        <w:rPr>
          <w:spacing w:val="-10"/>
        </w:rPr>
        <w:t xml:space="preserve"> </w:t>
      </w:r>
      <w:r>
        <w:t>a</w:t>
      </w:r>
      <w:r>
        <w:rPr>
          <w:spacing w:val="-9"/>
        </w:rPr>
        <w:t xml:space="preserve"> </w:t>
      </w:r>
      <w:r>
        <w:t>television</w:t>
      </w:r>
      <w:r>
        <w:rPr>
          <w:spacing w:val="-9"/>
        </w:rPr>
        <w:t xml:space="preserve"> </w:t>
      </w:r>
      <w:r>
        <w:t>series broadcast on national television in the UK (Freeze the Fear with Wim Hof, 2022</w:t>
      </w:r>
      <w:r w:rsidR="00A46A5E">
        <w:t>). Breathing</w:t>
      </w:r>
      <w:r>
        <w:t xml:space="preserve"> is </w:t>
      </w:r>
      <w:r w:rsidR="00070DF7">
        <w:t>generally controlled by</w:t>
      </w:r>
      <w:r>
        <w:t xml:space="preserve"> the autonomic nervous</w:t>
      </w:r>
      <w:r w:rsidR="00C335C6">
        <w:t xml:space="preserve"> system</w:t>
      </w:r>
      <w:r w:rsidR="00CC27D1">
        <w:t>.</w:t>
      </w:r>
      <w:r>
        <w:t xml:space="preserve"> </w:t>
      </w:r>
      <w:r w:rsidR="00CC27D1">
        <w:t>I</w:t>
      </w:r>
      <w:r w:rsidR="00C335C6">
        <w:t xml:space="preserve">t </w:t>
      </w:r>
      <w:r>
        <w:t>is also one of the few autonomic functions that humans can consciously control also. Varying breathing mechanics can consciously be used by most healthy humans for example voluntary diaphragmatic breathing or voluntary hyperventilation can be initiated consciously.</w:t>
      </w:r>
      <w:r w:rsidR="00D15675">
        <w:t xml:space="preserve"> </w:t>
      </w:r>
      <w:r w:rsidR="00744743">
        <w:t>It is generally accepted that</w:t>
      </w:r>
      <w:r w:rsidR="009F429A">
        <w:t xml:space="preserve"> </w:t>
      </w:r>
      <w:r w:rsidR="009F429A">
        <w:lastRenderedPageBreak/>
        <w:t>breathing has three primary functions: biochemical, biomechanical and psychophysiological (van Dixhoorn and Folgering</w:t>
      </w:r>
      <w:r w:rsidR="00D15675">
        <w:t>, 2015). This concept will be discussed further in chapter two.</w:t>
      </w:r>
    </w:p>
    <w:p w14:paraId="641C0FC6" w14:textId="77777777" w:rsidR="00805B0D" w:rsidRDefault="00234FD3">
      <w:pPr>
        <w:pStyle w:val="BodyText"/>
        <w:spacing w:before="160" w:line="480" w:lineRule="auto"/>
        <w:ind w:left="200" w:right="190"/>
        <w:jc w:val="both"/>
      </w:pPr>
      <w:r>
        <w:t>Normal</w:t>
      </w:r>
      <w:r>
        <w:rPr>
          <w:spacing w:val="-3"/>
        </w:rPr>
        <w:t xml:space="preserve"> </w:t>
      </w:r>
      <w:r>
        <w:t>breathing</w:t>
      </w:r>
      <w:r>
        <w:rPr>
          <w:spacing w:val="-2"/>
        </w:rPr>
        <w:t xml:space="preserve"> </w:t>
      </w:r>
      <w:r>
        <w:t>mechanics</w:t>
      </w:r>
      <w:r>
        <w:rPr>
          <w:spacing w:val="-1"/>
        </w:rPr>
        <w:t xml:space="preserve"> </w:t>
      </w:r>
      <w:r>
        <w:t>have</w:t>
      </w:r>
      <w:r>
        <w:rPr>
          <w:spacing w:val="-2"/>
        </w:rPr>
        <w:t xml:space="preserve"> </w:t>
      </w:r>
      <w:r>
        <w:t>been</w:t>
      </w:r>
      <w:r>
        <w:rPr>
          <w:spacing w:val="-2"/>
        </w:rPr>
        <w:t xml:space="preserve"> </w:t>
      </w:r>
      <w:r>
        <w:t>well</w:t>
      </w:r>
      <w:r>
        <w:rPr>
          <w:spacing w:val="-2"/>
        </w:rPr>
        <w:t xml:space="preserve"> </w:t>
      </w:r>
      <w:r>
        <w:t>established</w:t>
      </w:r>
      <w:r>
        <w:rPr>
          <w:spacing w:val="-2"/>
        </w:rPr>
        <w:t xml:space="preserve"> </w:t>
      </w:r>
      <w:r>
        <w:t>for</w:t>
      </w:r>
      <w:r>
        <w:rPr>
          <w:spacing w:val="-1"/>
        </w:rPr>
        <w:t xml:space="preserve"> </w:t>
      </w:r>
      <w:r>
        <w:t>decades</w:t>
      </w:r>
      <w:r>
        <w:rPr>
          <w:spacing w:val="-2"/>
        </w:rPr>
        <w:t xml:space="preserve"> </w:t>
      </w:r>
      <w:r>
        <w:t>with</w:t>
      </w:r>
      <w:r>
        <w:rPr>
          <w:spacing w:val="-4"/>
        </w:rPr>
        <w:t xml:space="preserve"> </w:t>
      </w:r>
      <w:r>
        <w:t>very</w:t>
      </w:r>
      <w:r>
        <w:rPr>
          <w:spacing w:val="-1"/>
        </w:rPr>
        <w:t xml:space="preserve"> </w:t>
      </w:r>
      <w:r>
        <w:t>little</w:t>
      </w:r>
      <w:r>
        <w:rPr>
          <w:spacing w:val="-2"/>
        </w:rPr>
        <w:t xml:space="preserve"> </w:t>
      </w:r>
      <w:r>
        <w:t>research in recent times debating the fundamentals of normal breathing. There does remain several areas</w:t>
      </w:r>
      <w:r>
        <w:rPr>
          <w:spacing w:val="-16"/>
        </w:rPr>
        <w:t xml:space="preserve"> </w:t>
      </w:r>
      <w:r>
        <w:t>of</w:t>
      </w:r>
      <w:r>
        <w:rPr>
          <w:spacing w:val="-15"/>
        </w:rPr>
        <w:t xml:space="preserve"> </w:t>
      </w:r>
      <w:r>
        <w:t>breathing</w:t>
      </w:r>
      <w:r>
        <w:rPr>
          <w:spacing w:val="-15"/>
        </w:rPr>
        <w:t xml:space="preserve"> </w:t>
      </w:r>
      <w:r>
        <w:t>mechanics</w:t>
      </w:r>
      <w:r>
        <w:rPr>
          <w:spacing w:val="-16"/>
        </w:rPr>
        <w:t xml:space="preserve"> </w:t>
      </w:r>
      <w:r>
        <w:t>that</w:t>
      </w:r>
      <w:r>
        <w:rPr>
          <w:spacing w:val="-15"/>
        </w:rPr>
        <w:t xml:space="preserve"> </w:t>
      </w:r>
      <w:r>
        <w:t>are</w:t>
      </w:r>
      <w:r>
        <w:rPr>
          <w:spacing w:val="-15"/>
        </w:rPr>
        <w:t xml:space="preserve"> </w:t>
      </w:r>
      <w:r>
        <w:t>still</w:t>
      </w:r>
      <w:r>
        <w:rPr>
          <w:spacing w:val="-15"/>
        </w:rPr>
        <w:t xml:space="preserve"> </w:t>
      </w:r>
      <w:r>
        <w:t>debated</w:t>
      </w:r>
      <w:r>
        <w:rPr>
          <w:spacing w:val="-16"/>
        </w:rPr>
        <w:t xml:space="preserve"> </w:t>
      </w:r>
      <w:r>
        <w:t>or</w:t>
      </w:r>
      <w:r>
        <w:rPr>
          <w:spacing w:val="-15"/>
        </w:rPr>
        <w:t xml:space="preserve"> </w:t>
      </w:r>
      <w:r>
        <w:t>have</w:t>
      </w:r>
      <w:r>
        <w:rPr>
          <w:spacing w:val="-15"/>
        </w:rPr>
        <w:t xml:space="preserve"> </w:t>
      </w:r>
      <w:r>
        <w:t>been</w:t>
      </w:r>
      <w:r>
        <w:rPr>
          <w:spacing w:val="-16"/>
        </w:rPr>
        <w:t xml:space="preserve"> </w:t>
      </w:r>
      <w:r>
        <w:t>left</w:t>
      </w:r>
      <w:r>
        <w:rPr>
          <w:spacing w:val="-15"/>
        </w:rPr>
        <w:t xml:space="preserve"> </w:t>
      </w:r>
      <w:r>
        <w:t>unanswered</w:t>
      </w:r>
      <w:r>
        <w:rPr>
          <w:spacing w:val="-15"/>
        </w:rPr>
        <w:t xml:space="preserve"> </w:t>
      </w:r>
      <w:r>
        <w:t>in</w:t>
      </w:r>
      <w:r>
        <w:rPr>
          <w:spacing w:val="-15"/>
        </w:rPr>
        <w:t xml:space="preserve"> </w:t>
      </w:r>
      <w:r>
        <w:t>the</w:t>
      </w:r>
      <w:r>
        <w:rPr>
          <w:spacing w:val="-16"/>
        </w:rPr>
        <w:t xml:space="preserve"> </w:t>
      </w:r>
      <w:r>
        <w:t>current literature. Hence, it is important to outline what the currently accepted normal breathing mechanics are.</w:t>
      </w:r>
    </w:p>
    <w:p w14:paraId="641C0FC8" w14:textId="77777777" w:rsidR="00805B0D" w:rsidRDefault="00805B0D">
      <w:pPr>
        <w:pStyle w:val="BodyText"/>
        <w:rPr>
          <w:sz w:val="24"/>
        </w:rPr>
      </w:pPr>
    </w:p>
    <w:p w14:paraId="641C0FC9" w14:textId="77777777" w:rsidR="00805B0D" w:rsidRDefault="00805B0D">
      <w:pPr>
        <w:pStyle w:val="BodyText"/>
        <w:spacing w:before="10"/>
        <w:rPr>
          <w:sz w:val="23"/>
        </w:rPr>
      </w:pPr>
    </w:p>
    <w:p w14:paraId="641C0FCA" w14:textId="77777777" w:rsidR="00805B0D" w:rsidRDefault="00234FD3">
      <w:pPr>
        <w:pStyle w:val="Heading3"/>
        <w:numPr>
          <w:ilvl w:val="1"/>
          <w:numId w:val="109"/>
        </w:numPr>
        <w:tabs>
          <w:tab w:val="left" w:pos="601"/>
        </w:tabs>
        <w:ind w:left="601" w:hanging="401"/>
        <w:rPr>
          <w:color w:val="2E5395"/>
        </w:rPr>
      </w:pPr>
      <w:bookmarkStart w:id="14" w:name="_bookmark5"/>
      <w:bookmarkStart w:id="15" w:name="_Toc159312754"/>
      <w:bookmarkEnd w:id="14"/>
      <w:r>
        <w:rPr>
          <w:color w:val="2E5395"/>
        </w:rPr>
        <w:t>Normal</w:t>
      </w:r>
      <w:r>
        <w:rPr>
          <w:color w:val="2E5395"/>
          <w:spacing w:val="-8"/>
        </w:rPr>
        <w:t xml:space="preserve"> </w:t>
      </w:r>
      <w:r>
        <w:rPr>
          <w:color w:val="2E5395"/>
        </w:rPr>
        <w:t>Breathing</w:t>
      </w:r>
      <w:r>
        <w:rPr>
          <w:color w:val="2E5395"/>
          <w:spacing w:val="-9"/>
        </w:rPr>
        <w:t xml:space="preserve"> </w:t>
      </w:r>
      <w:r>
        <w:rPr>
          <w:color w:val="2E5395"/>
          <w:spacing w:val="-2"/>
        </w:rPr>
        <w:t>Mechanics</w:t>
      </w:r>
      <w:bookmarkEnd w:id="15"/>
    </w:p>
    <w:p w14:paraId="641C0FCB" w14:textId="77777777" w:rsidR="00805B0D" w:rsidRDefault="00805B0D">
      <w:pPr>
        <w:pStyle w:val="BodyText"/>
        <w:spacing w:before="2"/>
        <w:rPr>
          <w:sz w:val="24"/>
        </w:rPr>
      </w:pPr>
    </w:p>
    <w:p w14:paraId="641C0FCC" w14:textId="1A6262FC" w:rsidR="00805B0D" w:rsidRDefault="00234FD3">
      <w:pPr>
        <w:pStyle w:val="BodyText"/>
        <w:spacing w:line="480" w:lineRule="auto"/>
        <w:ind w:left="200" w:right="191"/>
        <w:jc w:val="both"/>
      </w:pPr>
      <w:r>
        <w:t>Breathing can be separated into two parts</w:t>
      </w:r>
      <w:r>
        <w:rPr>
          <w:spacing w:val="-1"/>
        </w:rPr>
        <w:t xml:space="preserve"> </w:t>
      </w:r>
      <w:r>
        <w:t>namely inhaling (inspiration) air into the lungs and exhaling</w:t>
      </w:r>
      <w:r>
        <w:rPr>
          <w:spacing w:val="-2"/>
        </w:rPr>
        <w:t xml:space="preserve"> </w:t>
      </w:r>
      <w:r>
        <w:t>(expiration)</w:t>
      </w:r>
      <w:r>
        <w:rPr>
          <w:spacing w:val="-3"/>
        </w:rPr>
        <w:t xml:space="preserve"> </w:t>
      </w:r>
      <w:r>
        <w:t>air</w:t>
      </w:r>
      <w:r>
        <w:rPr>
          <w:spacing w:val="-5"/>
        </w:rPr>
        <w:t xml:space="preserve"> </w:t>
      </w:r>
      <w:r>
        <w:t>out of</w:t>
      </w:r>
      <w:r>
        <w:rPr>
          <w:spacing w:val="-3"/>
        </w:rPr>
        <w:t xml:space="preserve"> </w:t>
      </w:r>
      <w:r>
        <w:t>the</w:t>
      </w:r>
      <w:r>
        <w:rPr>
          <w:spacing w:val="-2"/>
        </w:rPr>
        <w:t xml:space="preserve"> </w:t>
      </w:r>
      <w:r>
        <w:t>lungs</w:t>
      </w:r>
      <w:r>
        <w:rPr>
          <w:spacing w:val="-4"/>
        </w:rPr>
        <w:t xml:space="preserve"> </w:t>
      </w:r>
      <w:r>
        <w:t>(Hall, 2016).</w:t>
      </w:r>
      <w:r>
        <w:rPr>
          <w:spacing w:val="-3"/>
        </w:rPr>
        <w:t xml:space="preserve"> </w:t>
      </w:r>
      <w:r>
        <w:t>In</w:t>
      </w:r>
      <w:r>
        <w:rPr>
          <w:spacing w:val="-4"/>
        </w:rPr>
        <w:t xml:space="preserve"> </w:t>
      </w:r>
      <w:r>
        <w:t>inspiration</w:t>
      </w:r>
      <w:r w:rsidR="007E61D3">
        <w:t>,</w:t>
      </w:r>
      <w:r>
        <w:rPr>
          <w:spacing w:val="-4"/>
        </w:rPr>
        <w:t xml:space="preserve"> </w:t>
      </w:r>
      <w:r>
        <w:t>the</w:t>
      </w:r>
      <w:r>
        <w:rPr>
          <w:spacing w:val="-4"/>
        </w:rPr>
        <w:t xml:space="preserve"> </w:t>
      </w:r>
      <w:r>
        <w:t>thoracic</w:t>
      </w:r>
      <w:r>
        <w:rPr>
          <w:spacing w:val="-1"/>
        </w:rPr>
        <w:t xml:space="preserve"> </w:t>
      </w:r>
      <w:r>
        <w:t>diameters</w:t>
      </w:r>
      <w:r>
        <w:rPr>
          <w:spacing w:val="-3"/>
        </w:rPr>
        <w:t xml:space="preserve"> </w:t>
      </w:r>
      <w:r>
        <w:t>are increased by muscle action and the pressures in the lung spaces and the pleural cavity become less than that of the atmosphere causing air to rush in and the lungs to expand (Soames and Palastanga, 2019). Relaxed expiration (as opposed to forced expiration) is argued to be a passive process (</w:t>
      </w:r>
      <w:r w:rsidR="00CF6137">
        <w:t xml:space="preserve">Hough, 2014; </w:t>
      </w:r>
      <w:r w:rsidR="00305E56">
        <w:t>West and Luks, 2016</w:t>
      </w:r>
      <w:r>
        <w:t>). During expiration the thoracic</w:t>
      </w:r>
      <w:r>
        <w:rPr>
          <w:spacing w:val="-1"/>
        </w:rPr>
        <w:t xml:space="preserve"> </w:t>
      </w:r>
      <w:r>
        <w:t>diameters decrease with</w:t>
      </w:r>
      <w:r>
        <w:rPr>
          <w:spacing w:val="-1"/>
        </w:rPr>
        <w:t xml:space="preserve"> </w:t>
      </w:r>
      <w:r>
        <w:t>the</w:t>
      </w:r>
      <w:r>
        <w:rPr>
          <w:spacing w:val="-1"/>
        </w:rPr>
        <w:t xml:space="preserve"> </w:t>
      </w:r>
      <w:r>
        <w:t>recoil of the</w:t>
      </w:r>
      <w:r>
        <w:rPr>
          <w:spacing w:val="-3"/>
        </w:rPr>
        <w:t xml:space="preserve"> </w:t>
      </w:r>
      <w:r>
        <w:t>lungs, relaxation of the</w:t>
      </w:r>
      <w:r>
        <w:rPr>
          <w:spacing w:val="-1"/>
        </w:rPr>
        <w:t xml:space="preserve"> </w:t>
      </w:r>
      <w:r>
        <w:t>inspiratory</w:t>
      </w:r>
      <w:r>
        <w:rPr>
          <w:spacing w:val="-3"/>
        </w:rPr>
        <w:t xml:space="preserve"> </w:t>
      </w:r>
      <w:r>
        <w:t>muscles (unless forced) and atmospheric pressure acting on the chest wall causing air to expel from the lungs (</w:t>
      </w:r>
      <w:r w:rsidR="00CF6137">
        <w:t xml:space="preserve">Hough, 2014; </w:t>
      </w:r>
      <w:r w:rsidR="00CF336E">
        <w:t>West and Luks, 2016</w:t>
      </w:r>
      <w:r>
        <w:t>).</w:t>
      </w:r>
    </w:p>
    <w:p w14:paraId="641C0FCE" w14:textId="51037A52" w:rsidR="00805B0D" w:rsidRDefault="00234FD3">
      <w:pPr>
        <w:pStyle w:val="BodyText"/>
        <w:spacing w:before="64" w:line="480" w:lineRule="auto"/>
        <w:ind w:left="200" w:right="192"/>
        <w:jc w:val="both"/>
      </w:pPr>
      <w:r>
        <w:t>The muscles involved in</w:t>
      </w:r>
      <w:r>
        <w:rPr>
          <w:spacing w:val="-1"/>
        </w:rPr>
        <w:t xml:space="preserve"> </w:t>
      </w:r>
      <w:r>
        <w:t>changing the shape</w:t>
      </w:r>
      <w:r>
        <w:rPr>
          <w:spacing w:val="-1"/>
        </w:rPr>
        <w:t xml:space="preserve"> </w:t>
      </w:r>
      <w:r>
        <w:t>of the chest wall can be split in to</w:t>
      </w:r>
      <w:r>
        <w:rPr>
          <w:spacing w:val="-1"/>
        </w:rPr>
        <w:t xml:space="preserve"> </w:t>
      </w:r>
      <w:r>
        <w:t>three</w:t>
      </w:r>
      <w:r>
        <w:rPr>
          <w:spacing w:val="-1"/>
        </w:rPr>
        <w:t xml:space="preserve"> </w:t>
      </w:r>
      <w:r>
        <w:t>groups: the diaphragm, the abdominal muscles and the</w:t>
      </w:r>
      <w:r>
        <w:rPr>
          <w:spacing w:val="-1"/>
        </w:rPr>
        <w:t xml:space="preserve"> </w:t>
      </w:r>
      <w:r>
        <w:t>muscles of the rib cage/thorax (</w:t>
      </w:r>
      <w:r w:rsidR="00457A8F">
        <w:t xml:space="preserve">Hough, 2014; </w:t>
      </w:r>
      <w:r w:rsidR="00484EEE">
        <w:t>West and Luks, 2016</w:t>
      </w:r>
      <w:r>
        <w:t>). In their normal relaxed states these muscles create an efficient respiratory pump moving in a coordinated action (bucket handle movement) (Courtney, 2009).</w:t>
      </w:r>
      <w:r w:rsidR="00246BE1">
        <w:t xml:space="preserve"> This pump handle motion</w:t>
      </w:r>
      <w:r w:rsidR="00E85E51">
        <w:t xml:space="preserve"> changes the diameter of the rib cage </w:t>
      </w:r>
      <w:r w:rsidR="00D2290F">
        <w:t>to allow for sufficient inspiration and expiration (</w:t>
      </w:r>
      <w:r w:rsidR="0021628D">
        <w:t xml:space="preserve">Hough, 2014; </w:t>
      </w:r>
      <w:r w:rsidR="00D2290F">
        <w:t>West and Luks, 2016).</w:t>
      </w:r>
    </w:p>
    <w:p w14:paraId="641C0FCF" w14:textId="33396C6C" w:rsidR="00805B0D" w:rsidRDefault="00234FD3">
      <w:pPr>
        <w:pStyle w:val="BodyText"/>
        <w:spacing w:before="160" w:line="480" w:lineRule="auto"/>
        <w:ind w:left="200" w:right="195"/>
        <w:jc w:val="both"/>
      </w:pPr>
      <w:r>
        <w:t>The</w:t>
      </w:r>
      <w:r>
        <w:rPr>
          <w:spacing w:val="-16"/>
        </w:rPr>
        <w:t xml:space="preserve"> </w:t>
      </w:r>
      <w:r>
        <w:t>muscles</w:t>
      </w:r>
      <w:r>
        <w:rPr>
          <w:spacing w:val="-15"/>
        </w:rPr>
        <w:t xml:space="preserve"> </w:t>
      </w:r>
      <w:r>
        <w:t>involved</w:t>
      </w:r>
      <w:r>
        <w:rPr>
          <w:spacing w:val="-15"/>
        </w:rPr>
        <w:t xml:space="preserve"> </w:t>
      </w:r>
      <w:r>
        <w:t>in</w:t>
      </w:r>
      <w:r>
        <w:rPr>
          <w:spacing w:val="-16"/>
        </w:rPr>
        <w:t xml:space="preserve"> </w:t>
      </w:r>
      <w:r>
        <w:t>inspiration</w:t>
      </w:r>
      <w:r>
        <w:rPr>
          <w:spacing w:val="-15"/>
        </w:rPr>
        <w:t xml:space="preserve"> </w:t>
      </w:r>
      <w:r>
        <w:t>are</w:t>
      </w:r>
      <w:r>
        <w:rPr>
          <w:spacing w:val="-15"/>
        </w:rPr>
        <w:t xml:space="preserve"> </w:t>
      </w:r>
      <w:r>
        <w:t>the</w:t>
      </w:r>
      <w:r>
        <w:rPr>
          <w:spacing w:val="-15"/>
        </w:rPr>
        <w:t xml:space="preserve"> </w:t>
      </w:r>
      <w:r>
        <w:t>diaphragm,</w:t>
      </w:r>
      <w:r>
        <w:rPr>
          <w:spacing w:val="-16"/>
        </w:rPr>
        <w:t xml:space="preserve"> </w:t>
      </w:r>
      <w:r>
        <w:t>the</w:t>
      </w:r>
      <w:r>
        <w:rPr>
          <w:spacing w:val="-15"/>
        </w:rPr>
        <w:t xml:space="preserve"> </w:t>
      </w:r>
      <w:r>
        <w:t>intercostals,</w:t>
      </w:r>
      <w:r>
        <w:rPr>
          <w:spacing w:val="-15"/>
        </w:rPr>
        <w:t xml:space="preserve"> </w:t>
      </w:r>
      <w:r>
        <w:t>the</w:t>
      </w:r>
      <w:r>
        <w:rPr>
          <w:spacing w:val="-16"/>
        </w:rPr>
        <w:t xml:space="preserve"> </w:t>
      </w:r>
      <w:r>
        <w:t>levatores</w:t>
      </w:r>
      <w:r>
        <w:rPr>
          <w:spacing w:val="-15"/>
        </w:rPr>
        <w:t xml:space="preserve"> </w:t>
      </w:r>
      <w:r>
        <w:t>costorum and the serratus posterior superior</w:t>
      </w:r>
      <w:r w:rsidR="0035656B">
        <w:t xml:space="preserve"> (Soames and Palastanga, 2019)</w:t>
      </w:r>
      <w:r>
        <w:t xml:space="preserve">. The accessory muscles of inspiration are the scalenes, sternocleidomastoid, upper trapezius, hyoid and longus colli </w:t>
      </w:r>
      <w:r>
        <w:lastRenderedPageBreak/>
        <w:t>muscles of the upper rib cage which assist by lifting the rib cage. The muscles of expiration are the transversus thoracis, subcostals, serratus posterior inferior, external and internal obliques, transversus abdominis and</w:t>
      </w:r>
      <w:r>
        <w:rPr>
          <w:spacing w:val="-5"/>
        </w:rPr>
        <w:t xml:space="preserve"> </w:t>
      </w:r>
      <w:r>
        <w:t>the</w:t>
      </w:r>
      <w:r>
        <w:rPr>
          <w:spacing w:val="-8"/>
        </w:rPr>
        <w:t xml:space="preserve"> </w:t>
      </w:r>
      <w:r>
        <w:t>latissimus</w:t>
      </w:r>
      <w:r>
        <w:rPr>
          <w:spacing w:val="-5"/>
        </w:rPr>
        <w:t xml:space="preserve"> </w:t>
      </w:r>
      <w:r>
        <w:t>dorsi</w:t>
      </w:r>
      <w:r>
        <w:rPr>
          <w:spacing w:val="-8"/>
        </w:rPr>
        <w:t xml:space="preserve"> </w:t>
      </w:r>
      <w:r>
        <w:t>(Courtney,</w:t>
      </w:r>
      <w:r>
        <w:rPr>
          <w:spacing w:val="-4"/>
        </w:rPr>
        <w:t xml:space="preserve"> </w:t>
      </w:r>
      <w:r>
        <w:t>2009;</w:t>
      </w:r>
      <w:r>
        <w:rPr>
          <w:spacing w:val="-6"/>
        </w:rPr>
        <w:t xml:space="preserve"> </w:t>
      </w:r>
      <w:r>
        <w:t>Soames</w:t>
      </w:r>
      <w:r>
        <w:rPr>
          <w:spacing w:val="-7"/>
        </w:rPr>
        <w:t xml:space="preserve"> </w:t>
      </w:r>
      <w:r>
        <w:t>and</w:t>
      </w:r>
      <w:r>
        <w:rPr>
          <w:spacing w:val="-5"/>
        </w:rPr>
        <w:t xml:space="preserve"> </w:t>
      </w:r>
      <w:r>
        <w:t>Palastanga,</w:t>
      </w:r>
      <w:r>
        <w:rPr>
          <w:spacing w:val="-6"/>
        </w:rPr>
        <w:t xml:space="preserve"> </w:t>
      </w:r>
      <w:r>
        <w:t>2019;</w:t>
      </w:r>
      <w:r>
        <w:rPr>
          <w:spacing w:val="-8"/>
        </w:rPr>
        <w:t xml:space="preserve"> </w:t>
      </w:r>
      <w:r>
        <w:t>Drake</w:t>
      </w:r>
      <w:r>
        <w:rPr>
          <w:spacing w:val="-5"/>
        </w:rPr>
        <w:t xml:space="preserve"> </w:t>
      </w:r>
      <w:r>
        <w:t>et</w:t>
      </w:r>
      <w:r>
        <w:rPr>
          <w:spacing w:val="-4"/>
        </w:rPr>
        <w:t xml:space="preserve"> </w:t>
      </w:r>
      <w:r>
        <w:t>al.,</w:t>
      </w:r>
      <w:r>
        <w:rPr>
          <w:spacing w:val="-6"/>
        </w:rPr>
        <w:t xml:space="preserve"> </w:t>
      </w:r>
      <w:r>
        <w:t>2020).</w:t>
      </w:r>
    </w:p>
    <w:p w14:paraId="641C0FD0" w14:textId="3CC1C4E6" w:rsidR="00805B0D" w:rsidRDefault="00234FD3">
      <w:pPr>
        <w:pStyle w:val="BodyText"/>
        <w:spacing w:before="160" w:line="480" w:lineRule="auto"/>
        <w:ind w:left="200" w:right="192"/>
        <w:jc w:val="both"/>
      </w:pPr>
      <w:r>
        <w:t xml:space="preserve">The diaphragm is considered to be the primary respiratory muscle in normal breathing mechanics (McLaughlin, 2009; Chaitow et al., 2014). During normal breathing </w:t>
      </w:r>
      <w:r w:rsidR="00843BB4">
        <w:t xml:space="preserve">inflation of the lungs and contraction of the diaphragm </w:t>
      </w:r>
      <w:r>
        <w:t xml:space="preserve">will produce </w:t>
      </w:r>
      <w:r w:rsidR="0037686A">
        <w:t xml:space="preserve">expansion of the rib cage, creating </w:t>
      </w:r>
      <w:r>
        <w:t xml:space="preserve">abdominal motion </w:t>
      </w:r>
      <w:r w:rsidR="0037686A">
        <w:t>also</w:t>
      </w:r>
      <w:r>
        <w:t>, which is easily observable, and is commonly</w:t>
      </w:r>
      <w:r>
        <w:rPr>
          <w:spacing w:val="-16"/>
        </w:rPr>
        <w:t xml:space="preserve"> </w:t>
      </w:r>
      <w:r>
        <w:t>referred</w:t>
      </w:r>
      <w:r>
        <w:rPr>
          <w:spacing w:val="-15"/>
        </w:rPr>
        <w:t xml:space="preserve"> </w:t>
      </w:r>
      <w:r>
        <w:t>to</w:t>
      </w:r>
      <w:r>
        <w:rPr>
          <w:spacing w:val="-15"/>
        </w:rPr>
        <w:t xml:space="preserve"> </w:t>
      </w:r>
      <w:r>
        <w:t>as</w:t>
      </w:r>
      <w:r>
        <w:rPr>
          <w:spacing w:val="-16"/>
        </w:rPr>
        <w:t xml:space="preserve"> </w:t>
      </w:r>
      <w:r>
        <w:t>diaphragmatic</w:t>
      </w:r>
      <w:r>
        <w:rPr>
          <w:spacing w:val="-15"/>
        </w:rPr>
        <w:t xml:space="preserve"> </w:t>
      </w:r>
      <w:r>
        <w:t>breathing</w:t>
      </w:r>
      <w:r>
        <w:rPr>
          <w:spacing w:val="-15"/>
        </w:rPr>
        <w:t xml:space="preserve"> </w:t>
      </w:r>
      <w:r>
        <w:t>(Courtney,</w:t>
      </w:r>
      <w:r>
        <w:rPr>
          <w:spacing w:val="-15"/>
        </w:rPr>
        <w:t xml:space="preserve"> </w:t>
      </w:r>
      <w:r>
        <w:t>2009;</w:t>
      </w:r>
      <w:r>
        <w:rPr>
          <w:spacing w:val="-16"/>
        </w:rPr>
        <w:t xml:space="preserve"> </w:t>
      </w:r>
      <w:r>
        <w:t>Chaitow</w:t>
      </w:r>
      <w:r>
        <w:rPr>
          <w:spacing w:val="-15"/>
        </w:rPr>
        <w:t xml:space="preserve"> </w:t>
      </w:r>
      <w:r>
        <w:t>et</w:t>
      </w:r>
      <w:r>
        <w:rPr>
          <w:spacing w:val="-15"/>
        </w:rPr>
        <w:t xml:space="preserve"> </w:t>
      </w:r>
      <w:r>
        <w:t>al.,</w:t>
      </w:r>
      <w:r>
        <w:rPr>
          <w:spacing w:val="-16"/>
        </w:rPr>
        <w:t xml:space="preserve"> </w:t>
      </w:r>
      <w:r>
        <w:t>2014;</w:t>
      </w:r>
      <w:r>
        <w:rPr>
          <w:spacing w:val="-15"/>
        </w:rPr>
        <w:t xml:space="preserve"> </w:t>
      </w:r>
      <w:r>
        <w:t xml:space="preserve">Horris et al., 2019). During inhalation, the diaphragm descends and flattens from a domed or umbrella shape to lift </w:t>
      </w:r>
      <w:r w:rsidR="00905996">
        <w:t xml:space="preserve">laterally </w:t>
      </w:r>
      <w:r>
        <w:t xml:space="preserve">and expand </w:t>
      </w:r>
      <w:r w:rsidR="00905996">
        <w:t>anteriorly</w:t>
      </w:r>
      <w:r>
        <w:t xml:space="preserve"> the lower six ribs of the thorax (Courtney, 2009;</w:t>
      </w:r>
      <w:r>
        <w:rPr>
          <w:spacing w:val="-16"/>
        </w:rPr>
        <w:t xml:space="preserve"> </w:t>
      </w:r>
      <w:r>
        <w:t>Soames</w:t>
      </w:r>
      <w:r>
        <w:rPr>
          <w:spacing w:val="-15"/>
        </w:rPr>
        <w:t xml:space="preserve"> </w:t>
      </w:r>
      <w:r>
        <w:t>and</w:t>
      </w:r>
      <w:r>
        <w:rPr>
          <w:spacing w:val="-15"/>
        </w:rPr>
        <w:t xml:space="preserve"> </w:t>
      </w:r>
      <w:r>
        <w:t>Palastanga,</w:t>
      </w:r>
      <w:r>
        <w:rPr>
          <w:spacing w:val="-16"/>
        </w:rPr>
        <w:t xml:space="preserve"> </w:t>
      </w:r>
      <w:r>
        <w:t>2019).</w:t>
      </w:r>
      <w:r>
        <w:rPr>
          <w:spacing w:val="-15"/>
        </w:rPr>
        <w:t xml:space="preserve"> </w:t>
      </w:r>
      <w:r>
        <w:t>During</w:t>
      </w:r>
      <w:r>
        <w:rPr>
          <w:spacing w:val="-15"/>
        </w:rPr>
        <w:t xml:space="preserve"> </w:t>
      </w:r>
      <w:r>
        <w:t>diaphragmatic</w:t>
      </w:r>
      <w:r>
        <w:rPr>
          <w:spacing w:val="-15"/>
        </w:rPr>
        <w:t xml:space="preserve"> </w:t>
      </w:r>
      <w:r>
        <w:t>breathing</w:t>
      </w:r>
      <w:r>
        <w:rPr>
          <w:spacing w:val="-16"/>
        </w:rPr>
        <w:t xml:space="preserve"> </w:t>
      </w:r>
      <w:r>
        <w:t>it</w:t>
      </w:r>
      <w:r>
        <w:rPr>
          <w:spacing w:val="-15"/>
        </w:rPr>
        <w:t xml:space="preserve"> </w:t>
      </w:r>
      <w:r>
        <w:t>is</w:t>
      </w:r>
      <w:r>
        <w:rPr>
          <w:spacing w:val="-15"/>
        </w:rPr>
        <w:t xml:space="preserve"> </w:t>
      </w:r>
      <w:r>
        <w:t>expected</w:t>
      </w:r>
      <w:r>
        <w:rPr>
          <w:spacing w:val="-16"/>
        </w:rPr>
        <w:t xml:space="preserve"> </w:t>
      </w:r>
      <w:r>
        <w:t>that</w:t>
      </w:r>
      <w:r>
        <w:rPr>
          <w:spacing w:val="-15"/>
        </w:rPr>
        <w:t xml:space="preserve"> </w:t>
      </w:r>
      <w:r>
        <w:t>most individuals'</w:t>
      </w:r>
      <w:r>
        <w:rPr>
          <w:spacing w:val="-9"/>
        </w:rPr>
        <w:t xml:space="preserve"> </w:t>
      </w:r>
      <w:r>
        <w:t>abdomen</w:t>
      </w:r>
      <w:r>
        <w:rPr>
          <w:spacing w:val="-10"/>
        </w:rPr>
        <w:t xml:space="preserve"> </w:t>
      </w:r>
      <w:r>
        <w:t>will</w:t>
      </w:r>
      <w:r>
        <w:rPr>
          <w:spacing w:val="-11"/>
        </w:rPr>
        <w:t xml:space="preserve"> </w:t>
      </w:r>
      <w:r>
        <w:t>displace</w:t>
      </w:r>
      <w:r>
        <w:rPr>
          <w:spacing w:val="-10"/>
        </w:rPr>
        <w:t xml:space="preserve"> </w:t>
      </w:r>
      <w:r>
        <w:t>anteriorly.</w:t>
      </w:r>
      <w:r>
        <w:rPr>
          <w:spacing w:val="-9"/>
        </w:rPr>
        <w:t xml:space="preserve"> </w:t>
      </w:r>
      <w:r>
        <w:t>During</w:t>
      </w:r>
      <w:r>
        <w:rPr>
          <w:spacing w:val="-10"/>
        </w:rPr>
        <w:t xml:space="preserve"> </w:t>
      </w:r>
      <w:r>
        <w:t>expiration,</w:t>
      </w:r>
      <w:r>
        <w:rPr>
          <w:spacing w:val="-11"/>
        </w:rPr>
        <w:t xml:space="preserve"> </w:t>
      </w:r>
      <w:r>
        <w:t>the</w:t>
      </w:r>
      <w:r>
        <w:rPr>
          <w:spacing w:val="-10"/>
        </w:rPr>
        <w:t xml:space="preserve"> </w:t>
      </w:r>
      <w:r>
        <w:t>diaphragm</w:t>
      </w:r>
      <w:r>
        <w:rPr>
          <w:spacing w:val="-11"/>
        </w:rPr>
        <w:t xml:space="preserve"> </w:t>
      </w:r>
      <w:r>
        <w:t>relaxes</w:t>
      </w:r>
      <w:r>
        <w:rPr>
          <w:spacing w:val="-9"/>
        </w:rPr>
        <w:t xml:space="preserve"> </w:t>
      </w:r>
      <w:r>
        <w:t>back</w:t>
      </w:r>
      <w:r>
        <w:rPr>
          <w:spacing w:val="-12"/>
        </w:rPr>
        <w:t xml:space="preserve"> </w:t>
      </w:r>
      <w:r>
        <w:t>to its resting position, using the elastic recoil of the lungs (</w:t>
      </w:r>
      <w:r w:rsidR="00E015C6">
        <w:t xml:space="preserve">Hough, 2014; </w:t>
      </w:r>
      <w:r w:rsidR="00764EC5">
        <w:t>West and Luks, 2016</w:t>
      </w:r>
      <w:r>
        <w:t>).</w:t>
      </w:r>
    </w:p>
    <w:p w14:paraId="641C0FD3" w14:textId="4EAE7D86" w:rsidR="00805B0D" w:rsidRDefault="00234FD3" w:rsidP="00C746E8">
      <w:pPr>
        <w:pStyle w:val="BodyText"/>
        <w:spacing w:before="161" w:line="480" w:lineRule="auto"/>
        <w:ind w:left="200" w:right="191"/>
        <w:jc w:val="both"/>
      </w:pPr>
      <w:r>
        <w:t>The</w:t>
      </w:r>
      <w:r>
        <w:rPr>
          <w:spacing w:val="-2"/>
        </w:rPr>
        <w:t xml:space="preserve"> </w:t>
      </w:r>
      <w:r>
        <w:t>intercostal</w:t>
      </w:r>
      <w:r>
        <w:rPr>
          <w:spacing w:val="-5"/>
        </w:rPr>
        <w:t xml:space="preserve"> </w:t>
      </w:r>
      <w:r>
        <w:t>muscles</w:t>
      </w:r>
      <w:r>
        <w:rPr>
          <w:spacing w:val="-4"/>
        </w:rPr>
        <w:t xml:space="preserve"> </w:t>
      </w:r>
      <w:r>
        <w:t>are</w:t>
      </w:r>
      <w:r>
        <w:rPr>
          <w:spacing w:val="-1"/>
        </w:rPr>
        <w:t xml:space="preserve"> </w:t>
      </w:r>
      <w:r>
        <w:t>a</w:t>
      </w:r>
      <w:r>
        <w:rPr>
          <w:spacing w:val="-4"/>
        </w:rPr>
        <w:t xml:space="preserve"> </w:t>
      </w:r>
      <w:r>
        <w:t>group</w:t>
      </w:r>
      <w:r>
        <w:rPr>
          <w:spacing w:val="-4"/>
        </w:rPr>
        <w:t xml:space="preserve"> </w:t>
      </w:r>
      <w:r>
        <w:t>of</w:t>
      </w:r>
      <w:r>
        <w:rPr>
          <w:spacing w:val="-3"/>
        </w:rPr>
        <w:t xml:space="preserve"> </w:t>
      </w:r>
      <w:r>
        <w:t>muscles</w:t>
      </w:r>
      <w:r>
        <w:rPr>
          <w:spacing w:val="-2"/>
        </w:rPr>
        <w:t xml:space="preserve"> </w:t>
      </w:r>
      <w:r>
        <w:t>passing</w:t>
      </w:r>
      <w:r>
        <w:rPr>
          <w:spacing w:val="-2"/>
        </w:rPr>
        <w:t xml:space="preserve"> </w:t>
      </w:r>
      <w:r>
        <w:t>between</w:t>
      </w:r>
      <w:r>
        <w:rPr>
          <w:spacing w:val="-2"/>
        </w:rPr>
        <w:t xml:space="preserve"> </w:t>
      </w:r>
      <w:r>
        <w:t>all</w:t>
      </w:r>
      <w:r>
        <w:rPr>
          <w:spacing w:val="-2"/>
        </w:rPr>
        <w:t xml:space="preserve"> </w:t>
      </w:r>
      <w:r>
        <w:t>adjacent</w:t>
      </w:r>
      <w:r>
        <w:rPr>
          <w:spacing w:val="-3"/>
        </w:rPr>
        <w:t xml:space="preserve"> </w:t>
      </w:r>
      <w:r>
        <w:t>ribs,</w:t>
      </w:r>
      <w:r>
        <w:rPr>
          <w:spacing w:val="-1"/>
        </w:rPr>
        <w:t xml:space="preserve"> </w:t>
      </w:r>
      <w:r>
        <w:t>occupying the</w:t>
      </w:r>
      <w:r>
        <w:rPr>
          <w:spacing w:val="-10"/>
        </w:rPr>
        <w:t xml:space="preserve"> </w:t>
      </w:r>
      <w:r>
        <w:t>intercostal</w:t>
      </w:r>
      <w:r>
        <w:rPr>
          <w:spacing w:val="-11"/>
        </w:rPr>
        <w:t xml:space="preserve"> </w:t>
      </w:r>
      <w:r>
        <w:t>space</w:t>
      </w:r>
      <w:r>
        <w:rPr>
          <w:spacing w:val="-12"/>
        </w:rPr>
        <w:t xml:space="preserve"> </w:t>
      </w:r>
      <w:r>
        <w:t>(Soames</w:t>
      </w:r>
      <w:r>
        <w:rPr>
          <w:spacing w:val="-9"/>
        </w:rPr>
        <w:t xml:space="preserve"> </w:t>
      </w:r>
      <w:r>
        <w:t>and</w:t>
      </w:r>
      <w:r>
        <w:rPr>
          <w:spacing w:val="-12"/>
        </w:rPr>
        <w:t xml:space="preserve"> </w:t>
      </w:r>
      <w:r>
        <w:t>Palastanga,</w:t>
      </w:r>
      <w:r>
        <w:rPr>
          <w:spacing w:val="-9"/>
        </w:rPr>
        <w:t xml:space="preserve"> </w:t>
      </w:r>
      <w:r>
        <w:t>2019).</w:t>
      </w:r>
      <w:r>
        <w:rPr>
          <w:spacing w:val="-10"/>
        </w:rPr>
        <w:t xml:space="preserve"> </w:t>
      </w:r>
      <w:r>
        <w:t>The</w:t>
      </w:r>
      <w:r>
        <w:rPr>
          <w:spacing w:val="-10"/>
        </w:rPr>
        <w:t xml:space="preserve"> </w:t>
      </w:r>
      <w:r>
        <w:t>intercostals</w:t>
      </w:r>
      <w:r>
        <w:rPr>
          <w:spacing w:val="-9"/>
        </w:rPr>
        <w:t xml:space="preserve"> </w:t>
      </w:r>
      <w:r>
        <w:t>consist</w:t>
      </w:r>
      <w:r>
        <w:rPr>
          <w:spacing w:val="-8"/>
        </w:rPr>
        <w:t xml:space="preserve"> </w:t>
      </w:r>
      <w:r>
        <w:t>of</w:t>
      </w:r>
      <w:r>
        <w:rPr>
          <w:spacing w:val="-11"/>
        </w:rPr>
        <w:t xml:space="preserve"> </w:t>
      </w:r>
      <w:r>
        <w:t>three</w:t>
      </w:r>
      <w:r>
        <w:rPr>
          <w:spacing w:val="-10"/>
        </w:rPr>
        <w:t xml:space="preserve"> </w:t>
      </w:r>
      <w:r>
        <w:t>layers of</w:t>
      </w:r>
      <w:r>
        <w:rPr>
          <w:spacing w:val="-10"/>
        </w:rPr>
        <w:t xml:space="preserve"> </w:t>
      </w:r>
      <w:r>
        <w:t>muscles:</w:t>
      </w:r>
      <w:r>
        <w:rPr>
          <w:spacing w:val="-10"/>
        </w:rPr>
        <w:t xml:space="preserve"> </w:t>
      </w:r>
      <w:r>
        <w:t>the</w:t>
      </w:r>
      <w:r>
        <w:rPr>
          <w:spacing w:val="-12"/>
        </w:rPr>
        <w:t xml:space="preserve"> </w:t>
      </w:r>
      <w:r>
        <w:t>external</w:t>
      </w:r>
      <w:r>
        <w:rPr>
          <w:spacing w:val="-10"/>
        </w:rPr>
        <w:t xml:space="preserve"> </w:t>
      </w:r>
      <w:r>
        <w:t>intercostals,</w:t>
      </w:r>
      <w:r>
        <w:rPr>
          <w:spacing w:val="-10"/>
        </w:rPr>
        <w:t xml:space="preserve"> </w:t>
      </w:r>
      <w:r>
        <w:t>internal</w:t>
      </w:r>
      <w:r>
        <w:rPr>
          <w:spacing w:val="-10"/>
        </w:rPr>
        <w:t xml:space="preserve"> </w:t>
      </w:r>
      <w:r>
        <w:t>intercostals</w:t>
      </w:r>
      <w:r>
        <w:rPr>
          <w:spacing w:val="-9"/>
        </w:rPr>
        <w:t xml:space="preserve"> </w:t>
      </w:r>
      <w:r>
        <w:t>and</w:t>
      </w:r>
      <w:r>
        <w:rPr>
          <w:spacing w:val="-11"/>
        </w:rPr>
        <w:t xml:space="preserve"> </w:t>
      </w:r>
      <w:r>
        <w:t>innermost</w:t>
      </w:r>
      <w:r>
        <w:rPr>
          <w:spacing w:val="-8"/>
        </w:rPr>
        <w:t xml:space="preserve"> </w:t>
      </w:r>
      <w:r>
        <w:t>intercostals</w:t>
      </w:r>
      <w:r>
        <w:rPr>
          <w:spacing w:val="-11"/>
        </w:rPr>
        <w:t xml:space="preserve"> </w:t>
      </w:r>
      <w:r>
        <w:t>(Drake</w:t>
      </w:r>
      <w:r>
        <w:rPr>
          <w:spacing w:val="-12"/>
        </w:rPr>
        <w:t xml:space="preserve"> </w:t>
      </w:r>
      <w:r>
        <w:t>et al., 2020). The external intercostals are active during inspiration to elevate the rib inferiorly towards</w:t>
      </w:r>
      <w:r>
        <w:rPr>
          <w:spacing w:val="-7"/>
        </w:rPr>
        <w:t xml:space="preserve"> </w:t>
      </w:r>
      <w:r>
        <w:t>the</w:t>
      </w:r>
      <w:r>
        <w:rPr>
          <w:spacing w:val="-8"/>
        </w:rPr>
        <w:t xml:space="preserve"> </w:t>
      </w:r>
      <w:r>
        <w:t>rib</w:t>
      </w:r>
      <w:r>
        <w:rPr>
          <w:spacing w:val="-8"/>
        </w:rPr>
        <w:t xml:space="preserve"> </w:t>
      </w:r>
      <w:r>
        <w:t>above</w:t>
      </w:r>
      <w:r>
        <w:rPr>
          <w:spacing w:val="-8"/>
        </w:rPr>
        <w:t xml:space="preserve"> </w:t>
      </w:r>
      <w:r>
        <w:t>(Soames</w:t>
      </w:r>
      <w:r>
        <w:rPr>
          <w:spacing w:val="-8"/>
        </w:rPr>
        <w:t xml:space="preserve"> </w:t>
      </w:r>
      <w:r>
        <w:t>and</w:t>
      </w:r>
      <w:r>
        <w:rPr>
          <w:spacing w:val="-6"/>
        </w:rPr>
        <w:t xml:space="preserve"> </w:t>
      </w:r>
      <w:r>
        <w:t>Palastanga,</w:t>
      </w:r>
      <w:r>
        <w:rPr>
          <w:spacing w:val="-9"/>
        </w:rPr>
        <w:t xml:space="preserve"> </w:t>
      </w:r>
      <w:r>
        <w:t>2019).</w:t>
      </w:r>
      <w:r>
        <w:rPr>
          <w:spacing w:val="-7"/>
        </w:rPr>
        <w:t xml:space="preserve"> </w:t>
      </w:r>
      <w:r>
        <w:t>The</w:t>
      </w:r>
      <w:r>
        <w:rPr>
          <w:spacing w:val="-8"/>
        </w:rPr>
        <w:t xml:space="preserve"> </w:t>
      </w:r>
      <w:r>
        <w:t>role</w:t>
      </w:r>
      <w:r>
        <w:rPr>
          <w:spacing w:val="-6"/>
        </w:rPr>
        <w:t xml:space="preserve"> </w:t>
      </w:r>
      <w:r>
        <w:t>of</w:t>
      </w:r>
      <w:r>
        <w:rPr>
          <w:spacing w:val="-7"/>
        </w:rPr>
        <w:t xml:space="preserve"> </w:t>
      </w:r>
      <w:r>
        <w:t>the</w:t>
      </w:r>
      <w:r>
        <w:rPr>
          <w:spacing w:val="-8"/>
        </w:rPr>
        <w:t xml:space="preserve"> </w:t>
      </w:r>
      <w:r>
        <w:t>internal</w:t>
      </w:r>
      <w:r>
        <w:rPr>
          <w:spacing w:val="-7"/>
        </w:rPr>
        <w:t xml:space="preserve"> </w:t>
      </w:r>
      <w:r w:rsidR="00F23B1A">
        <w:t>interosseous intercostals</w:t>
      </w:r>
      <w:r w:rsidR="00DD6CCD">
        <w:t xml:space="preserve"> is to have an expiratory function </w:t>
      </w:r>
      <w:r w:rsidR="0064168E">
        <w:t>(De Troyer et al., 2005)</w:t>
      </w:r>
      <w:r>
        <w:t>. Soames and Palastanga (2019) speculate that the intercostals contribute to producing a rigid cavity for the diaphragm to act upon by resisting the drawing in and out of</w:t>
      </w:r>
      <w:r w:rsidR="00C746E8">
        <w:t xml:space="preserve"> </w:t>
      </w:r>
      <w:r>
        <w:t>the intercostal rib spaces, but there is no evidence to support this claim at present. Drake et al. (2020) alternatively states that during expiration the internal intercostals are the most active, as they maintain the intercostal space between the ribs and contribute to the depression of the ribs.</w:t>
      </w:r>
    </w:p>
    <w:p w14:paraId="641C0FD4" w14:textId="77777777" w:rsidR="00805B0D" w:rsidRDefault="00234FD3">
      <w:pPr>
        <w:pStyle w:val="BodyText"/>
        <w:spacing w:before="160" w:line="480" w:lineRule="auto"/>
        <w:ind w:left="200" w:right="193"/>
        <w:jc w:val="both"/>
      </w:pPr>
      <w:r>
        <w:t>Twelve</w:t>
      </w:r>
      <w:r>
        <w:rPr>
          <w:spacing w:val="-16"/>
        </w:rPr>
        <w:t xml:space="preserve"> </w:t>
      </w:r>
      <w:r>
        <w:t>small,</w:t>
      </w:r>
      <w:r>
        <w:rPr>
          <w:spacing w:val="-15"/>
        </w:rPr>
        <w:t xml:space="preserve"> </w:t>
      </w:r>
      <w:r>
        <w:t>triangular</w:t>
      </w:r>
      <w:r>
        <w:rPr>
          <w:spacing w:val="-15"/>
        </w:rPr>
        <w:t xml:space="preserve"> </w:t>
      </w:r>
      <w:r>
        <w:t>levatores</w:t>
      </w:r>
      <w:r>
        <w:rPr>
          <w:spacing w:val="-16"/>
        </w:rPr>
        <w:t xml:space="preserve"> </w:t>
      </w:r>
      <w:r>
        <w:t>costorum</w:t>
      </w:r>
      <w:r>
        <w:rPr>
          <w:spacing w:val="-15"/>
        </w:rPr>
        <w:t xml:space="preserve"> </w:t>
      </w:r>
      <w:r>
        <w:t>muscles</w:t>
      </w:r>
      <w:r>
        <w:rPr>
          <w:spacing w:val="-15"/>
        </w:rPr>
        <w:t xml:space="preserve"> </w:t>
      </w:r>
      <w:r>
        <w:t>between</w:t>
      </w:r>
      <w:r>
        <w:rPr>
          <w:spacing w:val="-15"/>
        </w:rPr>
        <w:t xml:space="preserve"> </w:t>
      </w:r>
      <w:r>
        <w:t>C7</w:t>
      </w:r>
      <w:r>
        <w:rPr>
          <w:spacing w:val="-16"/>
        </w:rPr>
        <w:t xml:space="preserve"> </w:t>
      </w:r>
      <w:r>
        <w:t>vertebrae</w:t>
      </w:r>
      <w:r>
        <w:rPr>
          <w:spacing w:val="-15"/>
        </w:rPr>
        <w:t xml:space="preserve"> </w:t>
      </w:r>
      <w:r>
        <w:t>and</w:t>
      </w:r>
      <w:r>
        <w:rPr>
          <w:spacing w:val="-15"/>
        </w:rPr>
        <w:t xml:space="preserve"> </w:t>
      </w:r>
      <w:r>
        <w:t>T11</w:t>
      </w:r>
      <w:r>
        <w:rPr>
          <w:spacing w:val="-16"/>
        </w:rPr>
        <w:t xml:space="preserve"> </w:t>
      </w:r>
      <w:r>
        <w:t xml:space="preserve">vertebrae also assist in elevating the ribs during inspiration. The serratus posterior superior is located </w:t>
      </w:r>
      <w:r>
        <w:lastRenderedPageBreak/>
        <w:t>anterior</w:t>
      </w:r>
      <w:r>
        <w:rPr>
          <w:spacing w:val="-10"/>
        </w:rPr>
        <w:t xml:space="preserve"> </w:t>
      </w:r>
      <w:r>
        <w:t>to</w:t>
      </w:r>
      <w:r>
        <w:rPr>
          <w:spacing w:val="-9"/>
        </w:rPr>
        <w:t xml:space="preserve"> </w:t>
      </w:r>
      <w:r>
        <w:t>the</w:t>
      </w:r>
      <w:r>
        <w:rPr>
          <w:spacing w:val="-9"/>
        </w:rPr>
        <w:t xml:space="preserve"> </w:t>
      </w:r>
      <w:r>
        <w:t>rhomboids</w:t>
      </w:r>
      <w:r>
        <w:rPr>
          <w:spacing w:val="-9"/>
        </w:rPr>
        <w:t xml:space="preserve"> </w:t>
      </w:r>
      <w:r>
        <w:t>and</w:t>
      </w:r>
      <w:r>
        <w:rPr>
          <w:spacing w:val="-9"/>
        </w:rPr>
        <w:t xml:space="preserve"> </w:t>
      </w:r>
      <w:r>
        <w:t>is</w:t>
      </w:r>
      <w:r>
        <w:rPr>
          <w:spacing w:val="-8"/>
        </w:rPr>
        <w:t xml:space="preserve"> </w:t>
      </w:r>
      <w:r>
        <w:t>suited</w:t>
      </w:r>
      <w:r>
        <w:rPr>
          <w:spacing w:val="-9"/>
        </w:rPr>
        <w:t xml:space="preserve"> </w:t>
      </w:r>
      <w:r>
        <w:t>to</w:t>
      </w:r>
      <w:r>
        <w:rPr>
          <w:spacing w:val="-9"/>
        </w:rPr>
        <w:t xml:space="preserve"> </w:t>
      </w:r>
      <w:r>
        <w:t>elevate</w:t>
      </w:r>
      <w:r>
        <w:rPr>
          <w:spacing w:val="-9"/>
        </w:rPr>
        <w:t xml:space="preserve"> </w:t>
      </w:r>
      <w:r>
        <w:t>the</w:t>
      </w:r>
      <w:r>
        <w:rPr>
          <w:spacing w:val="-7"/>
        </w:rPr>
        <w:t xml:space="preserve"> </w:t>
      </w:r>
      <w:r>
        <w:t>ribs</w:t>
      </w:r>
      <w:r>
        <w:rPr>
          <w:spacing w:val="-9"/>
        </w:rPr>
        <w:t xml:space="preserve"> </w:t>
      </w:r>
      <w:r>
        <w:t>during</w:t>
      </w:r>
      <w:r>
        <w:rPr>
          <w:spacing w:val="-7"/>
        </w:rPr>
        <w:t xml:space="preserve"> </w:t>
      </w:r>
      <w:r>
        <w:t>inspiration</w:t>
      </w:r>
      <w:r>
        <w:rPr>
          <w:spacing w:val="-9"/>
        </w:rPr>
        <w:t xml:space="preserve"> </w:t>
      </w:r>
      <w:r>
        <w:t>also</w:t>
      </w:r>
      <w:r>
        <w:rPr>
          <w:spacing w:val="-3"/>
        </w:rPr>
        <w:t xml:space="preserve"> </w:t>
      </w:r>
      <w:r>
        <w:t>(Soames</w:t>
      </w:r>
      <w:r>
        <w:rPr>
          <w:spacing w:val="-9"/>
        </w:rPr>
        <w:t xml:space="preserve"> </w:t>
      </w:r>
      <w:r>
        <w:t>and Palastanga, 2019). If required, the sternocleidomastoid, scalenes, upper trapezius and anterior neck muscles increase their activity to assist in lifting the rib cage during inspiration, often referred to as the accessory muscles of respiration (Courtney, 2009). The serratus posterior inferior contributes to inferior and posterior motion of the ribs during exhalation.</w:t>
      </w:r>
    </w:p>
    <w:p w14:paraId="641C0FD5" w14:textId="77777777" w:rsidR="00805B0D" w:rsidRDefault="00234FD3">
      <w:pPr>
        <w:pStyle w:val="BodyText"/>
        <w:spacing w:before="160" w:line="480" w:lineRule="auto"/>
        <w:ind w:left="200" w:right="194"/>
        <w:jc w:val="both"/>
      </w:pPr>
      <w:r>
        <w:t>The</w:t>
      </w:r>
      <w:r>
        <w:rPr>
          <w:spacing w:val="-5"/>
        </w:rPr>
        <w:t xml:space="preserve"> </w:t>
      </w:r>
      <w:r>
        <w:t>abdominals</w:t>
      </w:r>
      <w:r>
        <w:rPr>
          <w:spacing w:val="-5"/>
        </w:rPr>
        <w:t xml:space="preserve"> </w:t>
      </w:r>
      <w:r>
        <w:t>eccentrically</w:t>
      </w:r>
      <w:r>
        <w:rPr>
          <w:spacing w:val="-5"/>
        </w:rPr>
        <w:t xml:space="preserve"> </w:t>
      </w:r>
      <w:r>
        <w:t>contract</w:t>
      </w:r>
      <w:r>
        <w:rPr>
          <w:spacing w:val="-9"/>
        </w:rPr>
        <w:t xml:space="preserve"> </w:t>
      </w:r>
      <w:r>
        <w:t>to</w:t>
      </w:r>
      <w:r>
        <w:rPr>
          <w:spacing w:val="-5"/>
        </w:rPr>
        <w:t xml:space="preserve"> </w:t>
      </w:r>
      <w:r>
        <w:t>oppose</w:t>
      </w:r>
      <w:r>
        <w:rPr>
          <w:spacing w:val="-7"/>
        </w:rPr>
        <w:t xml:space="preserve"> </w:t>
      </w:r>
      <w:r>
        <w:t>the</w:t>
      </w:r>
      <w:r>
        <w:rPr>
          <w:spacing w:val="-5"/>
        </w:rPr>
        <w:t xml:space="preserve"> </w:t>
      </w:r>
      <w:r>
        <w:t>diaphragm</w:t>
      </w:r>
      <w:r>
        <w:rPr>
          <w:spacing w:val="-4"/>
        </w:rPr>
        <w:t xml:space="preserve"> </w:t>
      </w:r>
      <w:r>
        <w:t>during</w:t>
      </w:r>
      <w:r>
        <w:rPr>
          <w:spacing w:val="-5"/>
        </w:rPr>
        <w:t xml:space="preserve"> </w:t>
      </w:r>
      <w:r>
        <w:t>inhalation.</w:t>
      </w:r>
      <w:r>
        <w:rPr>
          <w:spacing w:val="-4"/>
        </w:rPr>
        <w:t xml:space="preserve"> </w:t>
      </w:r>
      <w:r>
        <w:t>They</w:t>
      </w:r>
      <w:r>
        <w:rPr>
          <w:spacing w:val="-7"/>
        </w:rPr>
        <w:t xml:space="preserve"> </w:t>
      </w:r>
      <w:r>
        <w:t>act</w:t>
      </w:r>
      <w:r>
        <w:rPr>
          <w:spacing w:val="-6"/>
        </w:rPr>
        <w:t xml:space="preserve"> </w:t>
      </w:r>
      <w:r>
        <w:t>to control</w:t>
      </w:r>
      <w:r>
        <w:rPr>
          <w:spacing w:val="-15"/>
        </w:rPr>
        <w:t xml:space="preserve"> </w:t>
      </w:r>
      <w:r>
        <w:t>the</w:t>
      </w:r>
      <w:r>
        <w:rPr>
          <w:spacing w:val="-12"/>
        </w:rPr>
        <w:t xml:space="preserve"> </w:t>
      </w:r>
      <w:r>
        <w:t>length-tension</w:t>
      </w:r>
      <w:r>
        <w:rPr>
          <w:spacing w:val="-12"/>
        </w:rPr>
        <w:t xml:space="preserve"> </w:t>
      </w:r>
      <w:r>
        <w:t>relationship</w:t>
      </w:r>
      <w:r>
        <w:rPr>
          <w:spacing w:val="-11"/>
        </w:rPr>
        <w:t xml:space="preserve"> </w:t>
      </w:r>
      <w:r>
        <w:t>and</w:t>
      </w:r>
      <w:r>
        <w:rPr>
          <w:spacing w:val="-14"/>
        </w:rPr>
        <w:t xml:space="preserve"> </w:t>
      </w:r>
      <w:r>
        <w:t>maintain</w:t>
      </w:r>
      <w:r>
        <w:rPr>
          <w:spacing w:val="-11"/>
        </w:rPr>
        <w:t xml:space="preserve"> </w:t>
      </w:r>
      <w:r>
        <w:t>the</w:t>
      </w:r>
      <w:r>
        <w:rPr>
          <w:spacing w:val="-12"/>
        </w:rPr>
        <w:t xml:space="preserve"> </w:t>
      </w:r>
      <w:r>
        <w:t>dome</w:t>
      </w:r>
      <w:r>
        <w:rPr>
          <w:spacing w:val="-11"/>
        </w:rPr>
        <w:t xml:space="preserve"> </w:t>
      </w:r>
      <w:r>
        <w:t>shape</w:t>
      </w:r>
      <w:r>
        <w:rPr>
          <w:spacing w:val="-11"/>
        </w:rPr>
        <w:t xml:space="preserve"> </w:t>
      </w:r>
      <w:r>
        <w:t>of</w:t>
      </w:r>
      <w:r>
        <w:rPr>
          <w:spacing w:val="-13"/>
        </w:rPr>
        <w:t xml:space="preserve"> </w:t>
      </w:r>
      <w:r>
        <w:t>the</w:t>
      </w:r>
      <w:r>
        <w:rPr>
          <w:spacing w:val="-16"/>
        </w:rPr>
        <w:t xml:space="preserve"> </w:t>
      </w:r>
      <w:r>
        <w:t>diaphragm</w:t>
      </w:r>
      <w:r>
        <w:rPr>
          <w:spacing w:val="-12"/>
        </w:rPr>
        <w:t xml:space="preserve"> </w:t>
      </w:r>
      <w:r>
        <w:t>(Kocjan et al., 2017). During expiration, the abdominals act to increase intra-abdominal pressure to assist</w:t>
      </w:r>
      <w:r>
        <w:rPr>
          <w:spacing w:val="-16"/>
        </w:rPr>
        <w:t xml:space="preserve"> </w:t>
      </w:r>
      <w:r>
        <w:t>the</w:t>
      </w:r>
      <w:r>
        <w:rPr>
          <w:spacing w:val="-15"/>
        </w:rPr>
        <w:t xml:space="preserve"> </w:t>
      </w:r>
      <w:r>
        <w:t>diaphragm</w:t>
      </w:r>
      <w:r>
        <w:rPr>
          <w:spacing w:val="-14"/>
        </w:rPr>
        <w:t xml:space="preserve"> </w:t>
      </w:r>
      <w:r>
        <w:t>in</w:t>
      </w:r>
      <w:r>
        <w:rPr>
          <w:spacing w:val="-16"/>
        </w:rPr>
        <w:t xml:space="preserve"> </w:t>
      </w:r>
      <w:r>
        <w:t>returning</w:t>
      </w:r>
      <w:r>
        <w:rPr>
          <w:spacing w:val="-15"/>
        </w:rPr>
        <w:t xml:space="preserve"> </w:t>
      </w:r>
      <w:r>
        <w:t>to</w:t>
      </w:r>
      <w:r>
        <w:rPr>
          <w:spacing w:val="-14"/>
        </w:rPr>
        <w:t xml:space="preserve"> </w:t>
      </w:r>
      <w:r>
        <w:t>its</w:t>
      </w:r>
      <w:r>
        <w:rPr>
          <w:spacing w:val="-13"/>
        </w:rPr>
        <w:t xml:space="preserve"> </w:t>
      </w:r>
      <w:r>
        <w:t>normal</w:t>
      </w:r>
      <w:r>
        <w:rPr>
          <w:spacing w:val="-16"/>
        </w:rPr>
        <w:t xml:space="preserve"> </w:t>
      </w:r>
      <w:r>
        <w:t>resting</w:t>
      </w:r>
      <w:r>
        <w:rPr>
          <w:spacing w:val="-13"/>
        </w:rPr>
        <w:t xml:space="preserve"> </w:t>
      </w:r>
      <w:r>
        <w:t>position</w:t>
      </w:r>
      <w:r>
        <w:rPr>
          <w:spacing w:val="-14"/>
        </w:rPr>
        <w:t xml:space="preserve"> </w:t>
      </w:r>
      <w:r>
        <w:t>further</w:t>
      </w:r>
      <w:r>
        <w:rPr>
          <w:spacing w:val="-13"/>
        </w:rPr>
        <w:t xml:space="preserve"> </w:t>
      </w:r>
      <w:r>
        <w:t>upwards</w:t>
      </w:r>
      <w:r>
        <w:rPr>
          <w:spacing w:val="-13"/>
        </w:rPr>
        <w:t xml:space="preserve"> </w:t>
      </w:r>
      <w:r>
        <w:t>into</w:t>
      </w:r>
      <w:r>
        <w:rPr>
          <w:spacing w:val="-16"/>
        </w:rPr>
        <w:t xml:space="preserve"> </w:t>
      </w:r>
      <w:r>
        <w:t>the</w:t>
      </w:r>
      <w:r>
        <w:rPr>
          <w:spacing w:val="-15"/>
        </w:rPr>
        <w:t xml:space="preserve"> </w:t>
      </w:r>
      <w:r>
        <w:t>thoracic cavity (Chaitow et al., 2014).</w:t>
      </w:r>
    </w:p>
    <w:p w14:paraId="641C0FD6" w14:textId="0BFA068C" w:rsidR="00805B0D" w:rsidRDefault="00234FD3">
      <w:pPr>
        <w:pStyle w:val="BodyText"/>
        <w:spacing w:before="161" w:line="480" w:lineRule="auto"/>
        <w:ind w:left="200" w:right="193"/>
        <w:jc w:val="both"/>
      </w:pPr>
      <w:r>
        <w:t>Expiration</w:t>
      </w:r>
      <w:r>
        <w:rPr>
          <w:spacing w:val="-8"/>
        </w:rPr>
        <w:t xml:space="preserve"> </w:t>
      </w:r>
      <w:r>
        <w:t>can</w:t>
      </w:r>
      <w:r>
        <w:rPr>
          <w:spacing w:val="-11"/>
        </w:rPr>
        <w:t xml:space="preserve"> </w:t>
      </w:r>
      <w:r>
        <w:t>also</w:t>
      </w:r>
      <w:r>
        <w:rPr>
          <w:spacing w:val="-8"/>
        </w:rPr>
        <w:t xml:space="preserve"> </w:t>
      </w:r>
      <w:r>
        <w:t>be</w:t>
      </w:r>
      <w:r>
        <w:rPr>
          <w:spacing w:val="-11"/>
        </w:rPr>
        <w:t xml:space="preserve"> </w:t>
      </w:r>
      <w:r>
        <w:t>an</w:t>
      </w:r>
      <w:r>
        <w:rPr>
          <w:spacing w:val="-11"/>
        </w:rPr>
        <w:t xml:space="preserve"> </w:t>
      </w:r>
      <w:r>
        <w:t>active</w:t>
      </w:r>
      <w:r>
        <w:rPr>
          <w:spacing w:val="-11"/>
        </w:rPr>
        <w:t xml:space="preserve"> </w:t>
      </w:r>
      <w:r>
        <w:t>process</w:t>
      </w:r>
      <w:r>
        <w:rPr>
          <w:spacing w:val="-10"/>
        </w:rPr>
        <w:t xml:space="preserve"> </w:t>
      </w:r>
      <w:r>
        <w:t>for</w:t>
      </w:r>
      <w:r>
        <w:rPr>
          <w:spacing w:val="-9"/>
        </w:rPr>
        <w:t xml:space="preserve"> </w:t>
      </w:r>
      <w:r>
        <w:t>the</w:t>
      </w:r>
      <w:r>
        <w:rPr>
          <w:spacing w:val="-11"/>
        </w:rPr>
        <w:t xml:space="preserve"> </w:t>
      </w:r>
      <w:r>
        <w:t>abdominals,</w:t>
      </w:r>
      <w:r>
        <w:rPr>
          <w:spacing w:val="-7"/>
        </w:rPr>
        <w:t xml:space="preserve"> </w:t>
      </w:r>
      <w:r>
        <w:t>as</w:t>
      </w:r>
      <w:r>
        <w:rPr>
          <w:spacing w:val="-10"/>
        </w:rPr>
        <w:t xml:space="preserve"> </w:t>
      </w:r>
      <w:r>
        <w:t>opposed</w:t>
      </w:r>
      <w:r>
        <w:rPr>
          <w:spacing w:val="-11"/>
        </w:rPr>
        <w:t xml:space="preserve"> </w:t>
      </w:r>
      <w:r>
        <w:t>to</w:t>
      </w:r>
      <w:r>
        <w:rPr>
          <w:spacing w:val="-13"/>
        </w:rPr>
        <w:t xml:space="preserve"> </w:t>
      </w:r>
      <w:r>
        <w:t>a</w:t>
      </w:r>
      <w:r>
        <w:rPr>
          <w:spacing w:val="-8"/>
        </w:rPr>
        <w:t xml:space="preserve"> </w:t>
      </w:r>
      <w:r>
        <w:t>passive</w:t>
      </w:r>
      <w:r>
        <w:rPr>
          <w:spacing w:val="-8"/>
        </w:rPr>
        <w:t xml:space="preserve"> </w:t>
      </w:r>
      <w:r>
        <w:t>process involving relaxation (Abe et al., 1996; Courtney, 2009). The abdominal muscles can concentrically contract to assist the diaphragm in forcibly expelling air back out of the lungs into the atmosphere, such as in coughing and sneezing (Courtney, 2009). Abe et al. (1996) specifically</w:t>
      </w:r>
      <w:r>
        <w:rPr>
          <w:spacing w:val="-11"/>
        </w:rPr>
        <w:t xml:space="preserve"> </w:t>
      </w:r>
      <w:r>
        <w:t>found</w:t>
      </w:r>
      <w:r>
        <w:rPr>
          <w:spacing w:val="-14"/>
        </w:rPr>
        <w:t xml:space="preserve"> </w:t>
      </w:r>
      <w:r>
        <w:t>that</w:t>
      </w:r>
      <w:r>
        <w:rPr>
          <w:spacing w:val="-12"/>
        </w:rPr>
        <w:t xml:space="preserve"> </w:t>
      </w:r>
      <w:r>
        <w:t>during</w:t>
      </w:r>
      <w:r w:rsidR="008F74C1">
        <w:t xml:space="preserve"> resting</w:t>
      </w:r>
      <w:r>
        <w:rPr>
          <w:spacing w:val="-12"/>
        </w:rPr>
        <w:t xml:space="preserve"> </w:t>
      </w:r>
      <w:r>
        <w:t>expiration</w:t>
      </w:r>
      <w:r>
        <w:rPr>
          <w:spacing w:val="-14"/>
        </w:rPr>
        <w:t xml:space="preserve"> </w:t>
      </w:r>
      <w:r>
        <w:t>the</w:t>
      </w:r>
      <w:r>
        <w:rPr>
          <w:spacing w:val="-14"/>
        </w:rPr>
        <w:t xml:space="preserve"> </w:t>
      </w:r>
      <w:r>
        <w:t>transverse</w:t>
      </w:r>
      <w:r>
        <w:rPr>
          <w:spacing w:val="-11"/>
        </w:rPr>
        <w:t xml:space="preserve"> </w:t>
      </w:r>
      <w:r>
        <w:t>abdominis</w:t>
      </w:r>
      <w:r>
        <w:rPr>
          <w:spacing w:val="-11"/>
        </w:rPr>
        <w:t xml:space="preserve"> </w:t>
      </w:r>
      <w:r>
        <w:t>is</w:t>
      </w:r>
      <w:r>
        <w:rPr>
          <w:spacing w:val="-13"/>
        </w:rPr>
        <w:t xml:space="preserve"> </w:t>
      </w:r>
      <w:r>
        <w:t>the</w:t>
      </w:r>
      <w:r>
        <w:rPr>
          <w:spacing w:val="-16"/>
        </w:rPr>
        <w:t xml:space="preserve"> </w:t>
      </w:r>
      <w:r>
        <w:t>most</w:t>
      </w:r>
      <w:r>
        <w:rPr>
          <w:spacing w:val="-12"/>
        </w:rPr>
        <w:t xml:space="preserve"> </w:t>
      </w:r>
      <w:r>
        <w:t>active</w:t>
      </w:r>
      <w:r>
        <w:rPr>
          <w:spacing w:val="-14"/>
        </w:rPr>
        <w:t xml:space="preserve"> </w:t>
      </w:r>
      <w:r>
        <w:t>abdominal muscle, followed by the internal and external oblique, with the rectus abdominis showing the least</w:t>
      </w:r>
      <w:r>
        <w:rPr>
          <w:spacing w:val="-6"/>
        </w:rPr>
        <w:t xml:space="preserve"> </w:t>
      </w:r>
      <w:r>
        <w:t>activity</w:t>
      </w:r>
      <w:r>
        <w:rPr>
          <w:spacing w:val="-7"/>
        </w:rPr>
        <w:t xml:space="preserve"> </w:t>
      </w:r>
      <w:r>
        <w:t>during</w:t>
      </w:r>
      <w:r>
        <w:rPr>
          <w:spacing w:val="-8"/>
        </w:rPr>
        <w:t xml:space="preserve"> </w:t>
      </w:r>
      <w:r>
        <w:t>expiration.</w:t>
      </w:r>
      <w:r>
        <w:rPr>
          <w:spacing w:val="-6"/>
        </w:rPr>
        <w:t xml:space="preserve"> </w:t>
      </w:r>
      <w:r>
        <w:t>The</w:t>
      </w:r>
      <w:r>
        <w:rPr>
          <w:spacing w:val="-10"/>
        </w:rPr>
        <w:t xml:space="preserve"> </w:t>
      </w:r>
      <w:r>
        <w:t>transverse</w:t>
      </w:r>
      <w:r>
        <w:rPr>
          <w:spacing w:val="-9"/>
        </w:rPr>
        <w:t xml:space="preserve"> </w:t>
      </w:r>
      <w:r>
        <w:t>abdominis</w:t>
      </w:r>
      <w:r>
        <w:rPr>
          <w:spacing w:val="-7"/>
        </w:rPr>
        <w:t xml:space="preserve"> </w:t>
      </w:r>
      <w:r>
        <w:t>previously</w:t>
      </w:r>
      <w:r>
        <w:rPr>
          <w:spacing w:val="-7"/>
        </w:rPr>
        <w:t xml:space="preserve"> </w:t>
      </w:r>
      <w:r>
        <w:t>had</w:t>
      </w:r>
      <w:r>
        <w:rPr>
          <w:spacing w:val="-7"/>
        </w:rPr>
        <w:t xml:space="preserve"> </w:t>
      </w:r>
      <w:r>
        <w:t>not</w:t>
      </w:r>
      <w:r>
        <w:rPr>
          <w:spacing w:val="-6"/>
        </w:rPr>
        <w:t xml:space="preserve"> </w:t>
      </w:r>
      <w:r>
        <w:t>been</w:t>
      </w:r>
      <w:r>
        <w:rPr>
          <w:spacing w:val="-8"/>
        </w:rPr>
        <w:t xml:space="preserve"> </w:t>
      </w:r>
      <w:r>
        <w:t>considered a muscle of respiration nor an accessory muscle to breathing.</w:t>
      </w:r>
      <w:r w:rsidR="005E29E5">
        <w:t xml:space="preserve"> It is acknowledged by this researcher that breathing adaptations will occur during exercise, however</w:t>
      </w:r>
      <w:r w:rsidR="00FD2519">
        <w:t xml:space="preserve"> this dissertation is solely exploring the normal or otherwise abnormal mechanics of breathing when an individual is at rest.</w:t>
      </w:r>
    </w:p>
    <w:p w14:paraId="641C0FD7" w14:textId="77777777" w:rsidR="00805B0D" w:rsidRDefault="00234FD3">
      <w:pPr>
        <w:pStyle w:val="BodyText"/>
        <w:spacing w:before="160" w:line="480" w:lineRule="auto"/>
        <w:ind w:left="200" w:right="200"/>
        <w:jc w:val="both"/>
      </w:pPr>
      <w:r>
        <w:t>Research</w:t>
      </w:r>
      <w:r>
        <w:rPr>
          <w:spacing w:val="-11"/>
        </w:rPr>
        <w:t xml:space="preserve"> </w:t>
      </w:r>
      <w:r>
        <w:t>by</w:t>
      </w:r>
      <w:r>
        <w:rPr>
          <w:spacing w:val="-14"/>
        </w:rPr>
        <w:t xml:space="preserve"> </w:t>
      </w:r>
      <w:r>
        <w:t>Montes</w:t>
      </w:r>
      <w:r>
        <w:rPr>
          <w:spacing w:val="-14"/>
        </w:rPr>
        <w:t xml:space="preserve"> </w:t>
      </w:r>
      <w:r>
        <w:t>et</w:t>
      </w:r>
      <w:r>
        <w:rPr>
          <w:spacing w:val="-13"/>
        </w:rPr>
        <w:t xml:space="preserve"> </w:t>
      </w:r>
      <w:r>
        <w:t>al.</w:t>
      </w:r>
      <w:r>
        <w:rPr>
          <w:spacing w:val="-10"/>
        </w:rPr>
        <w:t xml:space="preserve"> </w:t>
      </w:r>
      <w:r>
        <w:t>(2017)</w:t>
      </w:r>
      <w:r>
        <w:rPr>
          <w:spacing w:val="-10"/>
        </w:rPr>
        <w:t xml:space="preserve"> </w:t>
      </w:r>
      <w:r>
        <w:t>supported</w:t>
      </w:r>
      <w:r>
        <w:rPr>
          <w:spacing w:val="-14"/>
        </w:rPr>
        <w:t xml:space="preserve"> </w:t>
      </w:r>
      <w:r>
        <w:t>the</w:t>
      </w:r>
      <w:r>
        <w:rPr>
          <w:spacing w:val="-14"/>
        </w:rPr>
        <w:t xml:space="preserve"> </w:t>
      </w:r>
      <w:r>
        <w:t>role</w:t>
      </w:r>
      <w:r>
        <w:rPr>
          <w:spacing w:val="-11"/>
        </w:rPr>
        <w:t xml:space="preserve"> </w:t>
      </w:r>
      <w:r>
        <w:t>of</w:t>
      </w:r>
      <w:r>
        <w:rPr>
          <w:spacing w:val="-13"/>
        </w:rPr>
        <w:t xml:space="preserve"> </w:t>
      </w:r>
      <w:r>
        <w:t>the</w:t>
      </w:r>
      <w:r>
        <w:rPr>
          <w:spacing w:val="-12"/>
        </w:rPr>
        <w:t xml:space="preserve"> </w:t>
      </w:r>
      <w:r>
        <w:t>internal</w:t>
      </w:r>
      <w:r>
        <w:rPr>
          <w:spacing w:val="-12"/>
        </w:rPr>
        <w:t xml:space="preserve"> </w:t>
      </w:r>
      <w:r>
        <w:t>obliques</w:t>
      </w:r>
      <w:r>
        <w:rPr>
          <w:spacing w:val="-14"/>
        </w:rPr>
        <w:t xml:space="preserve"> </w:t>
      </w:r>
      <w:r>
        <w:t>during</w:t>
      </w:r>
      <w:r>
        <w:rPr>
          <w:spacing w:val="-12"/>
        </w:rPr>
        <w:t xml:space="preserve"> </w:t>
      </w:r>
      <w:r>
        <w:t>inspiration, as well as expiration, but measured a lesser extent of activity in the transversus abdominis.</w:t>
      </w:r>
    </w:p>
    <w:p w14:paraId="641C0FD9" w14:textId="17125EB7" w:rsidR="00805B0D" w:rsidRDefault="00234FD3">
      <w:pPr>
        <w:pStyle w:val="BodyText"/>
        <w:spacing w:before="64" w:line="480" w:lineRule="auto"/>
        <w:ind w:left="200" w:right="195"/>
        <w:jc w:val="both"/>
      </w:pPr>
      <w:r>
        <w:t xml:space="preserve">Both </w:t>
      </w:r>
      <w:r w:rsidR="00744D2E">
        <w:t>Montes et al.</w:t>
      </w:r>
      <w:r w:rsidR="00C96940">
        <w:t xml:space="preserve"> (2017) and Abe et al. (1996)</w:t>
      </w:r>
      <w:r w:rsidR="00744D2E">
        <w:t xml:space="preserve"> </w:t>
      </w:r>
      <w:r>
        <w:t>used surface electromyography to detect changes in activation intensity of the abdominal muscles during a standardised breathing protocol. However, Montes et al. (2017) compared the activity of the abdominals during breathing in different postures. The rectus abdominis activity was consistent across supine,</w:t>
      </w:r>
      <w:r>
        <w:rPr>
          <w:spacing w:val="-1"/>
        </w:rPr>
        <w:t xml:space="preserve"> </w:t>
      </w:r>
      <w:r>
        <w:lastRenderedPageBreak/>
        <w:t>tripod and four-point kneeling</w:t>
      </w:r>
      <w:r>
        <w:rPr>
          <w:spacing w:val="-1"/>
        </w:rPr>
        <w:t xml:space="preserve"> </w:t>
      </w:r>
      <w:r>
        <w:t>positions, but increased in standing. There was less activity from the transversus abdominis and internal obliques during breathing in supine than in standing. It remains unclear as to whether these changes in abdominal activity occurred solely because of the changes in posture or whether the abdominals have a greater influence on breathing mechanics than first considered.</w:t>
      </w:r>
    </w:p>
    <w:p w14:paraId="0780156F" w14:textId="51872B3F" w:rsidR="000900AC" w:rsidRDefault="005518D4" w:rsidP="000E59F3">
      <w:pPr>
        <w:pStyle w:val="BodyText"/>
        <w:spacing w:before="158" w:line="480" w:lineRule="auto"/>
        <w:ind w:left="200"/>
        <w:jc w:val="both"/>
        <w:rPr>
          <w:noProof/>
        </w:rPr>
      </w:pPr>
      <w:r>
        <w:t xml:space="preserve">Figure 1 represents the </w:t>
      </w:r>
      <w:r w:rsidR="00B247D5">
        <w:t xml:space="preserve">sequence of events involved in inspiration and respiration, as published by </w:t>
      </w:r>
      <w:r w:rsidR="001512B6">
        <w:t>Marieb and Hoehn (2023).</w:t>
      </w:r>
      <w:r w:rsidR="000900AC" w:rsidRPr="000900AC">
        <w:rPr>
          <w:noProof/>
        </w:rPr>
        <w:t xml:space="preserve"> </w:t>
      </w:r>
    </w:p>
    <w:p w14:paraId="641C0FDA" w14:textId="1855612F" w:rsidR="00805B0D" w:rsidRDefault="000900AC" w:rsidP="000E59F3">
      <w:pPr>
        <w:pStyle w:val="BodyText"/>
        <w:spacing w:before="158" w:line="480" w:lineRule="auto"/>
        <w:ind w:left="200"/>
        <w:jc w:val="both"/>
        <w:rPr>
          <w:spacing w:val="-2"/>
        </w:rPr>
      </w:pPr>
      <w:r>
        <w:rPr>
          <w:noProof/>
        </w:rPr>
        <mc:AlternateContent>
          <mc:Choice Requires="wps">
            <w:drawing>
              <wp:anchor distT="0" distB="0" distL="114300" distR="114300" simplePos="0" relativeHeight="251658291" behindDoc="1" locked="0" layoutInCell="1" allowOverlap="1" wp14:anchorId="787CCFC9" wp14:editId="67C344DC">
                <wp:simplePos x="0" y="0"/>
                <wp:positionH relativeFrom="column">
                  <wp:posOffset>147630</wp:posOffset>
                </wp:positionH>
                <wp:positionV relativeFrom="paragraph">
                  <wp:posOffset>5471028</wp:posOffset>
                </wp:positionV>
                <wp:extent cx="5988050" cy="635"/>
                <wp:effectExtent l="0" t="0" r="0" b="0"/>
                <wp:wrapTight wrapText="bothSides">
                  <wp:wrapPolygon edited="0">
                    <wp:start x="0" y="0"/>
                    <wp:lineTo x="0" y="21600"/>
                    <wp:lineTo x="21600" y="21600"/>
                    <wp:lineTo x="21600" y="0"/>
                  </wp:wrapPolygon>
                </wp:wrapTight>
                <wp:docPr id="119715521" name="Text Box 1"/>
                <wp:cNvGraphicFramePr/>
                <a:graphic xmlns:a="http://schemas.openxmlformats.org/drawingml/2006/main">
                  <a:graphicData uri="http://schemas.microsoft.com/office/word/2010/wordprocessingShape">
                    <wps:wsp>
                      <wps:cNvSpPr txBox="1"/>
                      <wps:spPr>
                        <a:xfrm>
                          <a:off x="0" y="0"/>
                          <a:ext cx="5988050" cy="635"/>
                        </a:xfrm>
                        <a:prstGeom prst="rect">
                          <a:avLst/>
                        </a:prstGeom>
                        <a:solidFill>
                          <a:prstClr val="white"/>
                        </a:solidFill>
                        <a:ln>
                          <a:noFill/>
                        </a:ln>
                      </wps:spPr>
                      <wps:txbx>
                        <w:txbxContent>
                          <w:p w14:paraId="6ED761CD" w14:textId="7DB1EF2E" w:rsidR="001512B6" w:rsidRPr="00D70CC5" w:rsidRDefault="001512B6" w:rsidP="000E59F3">
                            <w:pPr>
                              <w:pStyle w:val="Caption"/>
                              <w:rPr>
                                <w:noProof/>
                              </w:rPr>
                            </w:pPr>
                            <w:bookmarkStart w:id="16" w:name="_Toc160002413"/>
                            <w:r>
                              <w:t xml:space="preserve">Figure </w:t>
                            </w:r>
                            <w:r>
                              <w:fldChar w:fldCharType="begin"/>
                            </w:r>
                            <w:r>
                              <w:instrText xml:space="preserve"> SEQ Figure \* ARABIC </w:instrText>
                            </w:r>
                            <w:r>
                              <w:fldChar w:fldCharType="separate"/>
                            </w:r>
                            <w:r w:rsidR="00B32FB2">
                              <w:rPr>
                                <w:noProof/>
                              </w:rPr>
                              <w:t>1</w:t>
                            </w:r>
                            <w:r>
                              <w:fldChar w:fldCharType="end"/>
                            </w:r>
                            <w:r>
                              <w:t xml:space="preserve"> represents the sequence of events of respiration (Marieb and Hoehn, 2023)</w:t>
                            </w:r>
                            <w:bookmarkEnd w:id="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87CCFC9" id="_x0000_t202" coordsize="21600,21600" o:spt="202" path="m,l,21600r21600,l21600,xe">
                <v:stroke joinstyle="miter"/>
                <v:path gradientshapeok="t" o:connecttype="rect"/>
              </v:shapetype>
              <v:shape id="Text Box 1" o:spid="_x0000_s1026" type="#_x0000_t202" style="position:absolute;left:0;text-align:left;margin-left:11.6pt;margin-top:430.8pt;width:471.5pt;height:.05pt;z-index:-25165818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" stroked="f">
                <v:textbox style="mso-fit-shape-to-text:t" inset="0,0,0,0">
                  <w:txbxContent>
                    <w:p w14:paraId="6ED761CD" w14:textId="7DB1EF2E" w:rsidR="001512B6" w:rsidRPr="00D70CC5" w:rsidRDefault="001512B6" w:rsidP="000E59F3">
                      <w:pPr>
                        <w:pStyle w:val="Caption"/>
                        <w:rPr>
                          <w:noProof/>
                        </w:rPr>
                      </w:pPr>
                      <w:bookmarkStart w:id="17" w:name="_Toc160002413"/>
                      <w:r>
                        <w:t xml:space="preserve">Figure </w:t>
                      </w:r>
                      <w:r>
                        <w:fldChar w:fldCharType="begin"/>
                      </w:r>
                      <w:r>
                        <w:instrText xml:space="preserve"> SEQ Figure \* ARABIC </w:instrText>
                      </w:r>
                      <w:r>
                        <w:fldChar w:fldCharType="separate"/>
                      </w:r>
                      <w:r w:rsidR="00B32FB2">
                        <w:rPr>
                          <w:noProof/>
                        </w:rPr>
                        <w:t>1</w:t>
                      </w:r>
                      <w:r>
                        <w:fldChar w:fldCharType="end"/>
                      </w:r>
                      <w:r>
                        <w:t xml:space="preserve"> represents the sequence of events of respiration (Marieb and Hoehn, 2023)</w:t>
                      </w:r>
                      <w:bookmarkEnd w:id="17"/>
                    </w:p>
                  </w:txbxContent>
                </v:textbox>
                <w10:wrap type="tight"/>
              </v:shape>
            </w:pict>
          </mc:Fallback>
        </mc:AlternateContent>
      </w:r>
      <w:r>
        <w:rPr>
          <w:noProof/>
        </w:rPr>
        <w:drawing>
          <wp:inline distT="0" distB="0" distL="0" distR="0" wp14:anchorId="532F9DC8" wp14:editId="64C4EA67">
            <wp:extent cx="5565228" cy="5269901"/>
            <wp:effectExtent l="0" t="0" r="0" b="6985"/>
            <wp:docPr id="490122726" name="Picture 1" descr="A diagram of the human bod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122726" name="Picture 1" descr="A diagram of the human body&#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571704" cy="5276033"/>
                    </a:xfrm>
                    <a:prstGeom prst="rect">
                      <a:avLst/>
                    </a:prstGeom>
                  </pic:spPr>
                </pic:pic>
              </a:graphicData>
            </a:graphic>
          </wp:inline>
        </w:drawing>
      </w:r>
    </w:p>
    <w:p w14:paraId="641C1029" w14:textId="5CCBFA7C" w:rsidR="00805B0D" w:rsidRDefault="00234FD3">
      <w:pPr>
        <w:pStyle w:val="Heading3"/>
        <w:numPr>
          <w:ilvl w:val="1"/>
          <w:numId w:val="109"/>
        </w:numPr>
        <w:tabs>
          <w:tab w:val="left" w:pos="601"/>
        </w:tabs>
        <w:ind w:left="601" w:hanging="401"/>
        <w:rPr>
          <w:color w:val="2E5395"/>
        </w:rPr>
      </w:pPr>
      <w:bookmarkStart w:id="18" w:name="_bookmark6"/>
      <w:bookmarkStart w:id="19" w:name="_bookmark7"/>
      <w:bookmarkStart w:id="20" w:name="_Toc159312755"/>
      <w:bookmarkEnd w:id="18"/>
      <w:bookmarkEnd w:id="19"/>
      <w:r>
        <w:rPr>
          <w:color w:val="2E5395"/>
        </w:rPr>
        <w:t>Breathing</w:t>
      </w:r>
      <w:r>
        <w:rPr>
          <w:color w:val="2E5395"/>
          <w:spacing w:val="-4"/>
        </w:rPr>
        <w:t xml:space="preserve"> </w:t>
      </w:r>
      <w:r>
        <w:rPr>
          <w:color w:val="2E5395"/>
        </w:rPr>
        <w:t>in</w:t>
      </w:r>
      <w:r>
        <w:rPr>
          <w:color w:val="2E5395"/>
          <w:spacing w:val="-6"/>
        </w:rPr>
        <w:t xml:space="preserve"> </w:t>
      </w:r>
      <w:r>
        <w:rPr>
          <w:color w:val="2E5395"/>
          <w:spacing w:val="-2"/>
        </w:rPr>
        <w:t>Healthcare</w:t>
      </w:r>
      <w:bookmarkEnd w:id="20"/>
    </w:p>
    <w:p w14:paraId="641C102A" w14:textId="15F00C50" w:rsidR="00805B0D" w:rsidRDefault="00805B0D">
      <w:pPr>
        <w:pStyle w:val="BodyText"/>
        <w:spacing w:before="2"/>
        <w:rPr>
          <w:sz w:val="24"/>
        </w:rPr>
      </w:pPr>
    </w:p>
    <w:p w14:paraId="641C102B" w14:textId="4CA5E00F" w:rsidR="00805B0D" w:rsidRDefault="00234FD3">
      <w:pPr>
        <w:pStyle w:val="BodyText"/>
        <w:spacing w:line="480" w:lineRule="auto"/>
        <w:ind w:left="200" w:right="191"/>
        <w:jc w:val="both"/>
      </w:pPr>
      <w:r>
        <w:t xml:space="preserve">Some effects of breathing practices are well documented in current literature specifically in </w:t>
      </w:r>
      <w:r>
        <w:lastRenderedPageBreak/>
        <w:t>respiratory and cardiovascular healthcare. They can be used effectively to treat various conditions</w:t>
      </w:r>
      <w:r>
        <w:rPr>
          <w:spacing w:val="-7"/>
        </w:rPr>
        <w:t xml:space="preserve"> </w:t>
      </w:r>
      <w:r>
        <w:t>most</w:t>
      </w:r>
      <w:r>
        <w:rPr>
          <w:spacing w:val="-6"/>
        </w:rPr>
        <w:t xml:space="preserve"> </w:t>
      </w:r>
      <w:r>
        <w:t>notably</w:t>
      </w:r>
      <w:r>
        <w:rPr>
          <w:spacing w:val="-9"/>
        </w:rPr>
        <w:t xml:space="preserve"> </w:t>
      </w:r>
      <w:r>
        <w:t>asthma,</w:t>
      </w:r>
      <w:r>
        <w:rPr>
          <w:spacing w:val="-6"/>
        </w:rPr>
        <w:t xml:space="preserve"> </w:t>
      </w:r>
      <w:r>
        <w:t>chronic</w:t>
      </w:r>
      <w:r>
        <w:rPr>
          <w:spacing w:val="-5"/>
        </w:rPr>
        <w:t xml:space="preserve"> </w:t>
      </w:r>
      <w:r>
        <w:t>obstructive</w:t>
      </w:r>
      <w:r>
        <w:rPr>
          <w:spacing w:val="-5"/>
        </w:rPr>
        <w:t xml:space="preserve"> </w:t>
      </w:r>
      <w:r>
        <w:t>pulmonary</w:t>
      </w:r>
      <w:r>
        <w:rPr>
          <w:spacing w:val="-7"/>
        </w:rPr>
        <w:t xml:space="preserve"> </w:t>
      </w:r>
      <w:r>
        <w:t>disease,</w:t>
      </w:r>
      <w:r>
        <w:rPr>
          <w:spacing w:val="-6"/>
        </w:rPr>
        <w:t xml:space="preserve"> </w:t>
      </w:r>
      <w:r>
        <w:t>hypertension,</w:t>
      </w:r>
      <w:r>
        <w:rPr>
          <w:spacing w:val="-6"/>
        </w:rPr>
        <w:t xml:space="preserve"> </w:t>
      </w:r>
      <w:r>
        <w:t>and</w:t>
      </w:r>
      <w:r>
        <w:rPr>
          <w:spacing w:val="-7"/>
        </w:rPr>
        <w:t xml:space="preserve"> </w:t>
      </w:r>
      <w:r>
        <w:t>to accelerate</w:t>
      </w:r>
      <w:r>
        <w:rPr>
          <w:spacing w:val="-4"/>
        </w:rPr>
        <w:t xml:space="preserve"> </w:t>
      </w:r>
      <w:r>
        <w:t>recovery</w:t>
      </w:r>
      <w:r>
        <w:rPr>
          <w:spacing w:val="-1"/>
        </w:rPr>
        <w:t xml:space="preserve"> </w:t>
      </w:r>
      <w:r>
        <w:t>after</w:t>
      </w:r>
      <w:r>
        <w:rPr>
          <w:spacing w:val="-3"/>
        </w:rPr>
        <w:t xml:space="preserve"> </w:t>
      </w:r>
      <w:r>
        <w:t>cardiac</w:t>
      </w:r>
      <w:r>
        <w:rPr>
          <w:spacing w:val="-4"/>
        </w:rPr>
        <w:t xml:space="preserve"> </w:t>
      </w:r>
      <w:r>
        <w:t>surgery</w:t>
      </w:r>
      <w:r>
        <w:rPr>
          <w:spacing w:val="-4"/>
        </w:rPr>
        <w:t xml:space="preserve"> </w:t>
      </w:r>
      <w:r>
        <w:t>(Carlsson</w:t>
      </w:r>
      <w:r>
        <w:rPr>
          <w:spacing w:val="-2"/>
        </w:rPr>
        <w:t xml:space="preserve"> </w:t>
      </w:r>
      <w:r>
        <w:t>et</w:t>
      </w:r>
      <w:r>
        <w:rPr>
          <w:spacing w:val="-2"/>
        </w:rPr>
        <w:t xml:space="preserve"> </w:t>
      </w:r>
      <w:r>
        <w:t>al.,</w:t>
      </w:r>
      <w:r>
        <w:rPr>
          <w:spacing w:val="-3"/>
        </w:rPr>
        <w:t xml:space="preserve"> </w:t>
      </w:r>
      <w:r>
        <w:t>2019;</w:t>
      </w:r>
      <w:r>
        <w:rPr>
          <w:spacing w:val="-3"/>
        </w:rPr>
        <w:t xml:space="preserve"> </w:t>
      </w:r>
      <w:r>
        <w:t>Santino</w:t>
      </w:r>
      <w:r>
        <w:rPr>
          <w:spacing w:val="-2"/>
        </w:rPr>
        <w:t xml:space="preserve"> </w:t>
      </w:r>
      <w:r>
        <w:t>et</w:t>
      </w:r>
      <w:r>
        <w:rPr>
          <w:spacing w:val="-3"/>
        </w:rPr>
        <w:t xml:space="preserve"> </w:t>
      </w:r>
      <w:r>
        <w:t>al., 2020;</w:t>
      </w:r>
      <w:r>
        <w:rPr>
          <w:spacing w:val="-3"/>
        </w:rPr>
        <w:t xml:space="preserve"> </w:t>
      </w:r>
      <w:r>
        <w:t xml:space="preserve">Marotta et al., 2020; Yau and Loke, 2021). </w:t>
      </w:r>
      <w:r w:rsidR="005B3F35">
        <w:t xml:space="preserve">Yet, the implementation of breathing practices within wider MSK healthcare professions is still undetermined. </w:t>
      </w:r>
      <w:r w:rsidR="005B3F35" w:rsidRPr="005B3F35">
        <w:t>Throughout this dissertation MSK health will be regarded as the condition and state of the MSK system as a component of overall human health. Therefore, when referring to MSK healthcare professions, this dissertation is referring to qualified therapists and professionals who regularly work to improve, intervene and positively influence an individuals’ MSK health</w:t>
      </w:r>
      <w:r w:rsidR="005B3F35">
        <w:t xml:space="preserve"> and wellbeing</w:t>
      </w:r>
      <w:r w:rsidR="005B3F35" w:rsidRPr="005B3F35">
        <w:t xml:space="preserve">. </w:t>
      </w:r>
      <w:r>
        <w:t xml:space="preserve">Breathing interventions are a regular consideration in </w:t>
      </w:r>
      <w:r w:rsidR="00D0243E">
        <w:t xml:space="preserve">some </w:t>
      </w:r>
      <w:r>
        <w:t>specific MSK healthcare practices like yoga (Hakked et al., 2017; Sheela, 2021).</w:t>
      </w:r>
      <w:r>
        <w:rPr>
          <w:spacing w:val="40"/>
        </w:rPr>
        <w:t xml:space="preserve"> </w:t>
      </w:r>
      <w:r w:rsidR="00C3416C">
        <w:t>However, i</w:t>
      </w:r>
      <w:r>
        <w:t>t remains unclear whether and how frequent breathing mechanics are considered by other MSK healthcare professions</w:t>
      </w:r>
      <w:r w:rsidR="00805978">
        <w:t xml:space="preserve"> who assess treat and manage MSK disorders as part of their daily role within their professional capacity.</w:t>
      </w:r>
    </w:p>
    <w:p w14:paraId="0951F8D7" w14:textId="77777777" w:rsidR="00483D42" w:rsidRDefault="00483D42">
      <w:pPr>
        <w:pStyle w:val="BodyText"/>
        <w:spacing w:line="480" w:lineRule="auto"/>
        <w:ind w:left="200" w:right="191"/>
        <w:jc w:val="both"/>
      </w:pPr>
    </w:p>
    <w:p w14:paraId="641C102D" w14:textId="77777777" w:rsidR="00805B0D" w:rsidRDefault="00234FD3">
      <w:pPr>
        <w:pStyle w:val="Heading3"/>
        <w:numPr>
          <w:ilvl w:val="1"/>
          <w:numId w:val="109"/>
        </w:numPr>
        <w:tabs>
          <w:tab w:val="left" w:pos="601"/>
        </w:tabs>
        <w:spacing w:before="62"/>
        <w:ind w:left="601" w:hanging="401"/>
        <w:rPr>
          <w:color w:val="2E5395"/>
        </w:rPr>
      </w:pPr>
      <w:bookmarkStart w:id="21" w:name="_bookmark8"/>
      <w:bookmarkStart w:id="22" w:name="_Toc159312756"/>
      <w:bookmarkEnd w:id="21"/>
      <w:r>
        <w:rPr>
          <w:color w:val="2E5395"/>
        </w:rPr>
        <w:t>Breathing</w:t>
      </w:r>
      <w:r>
        <w:rPr>
          <w:color w:val="2E5395"/>
          <w:spacing w:val="-4"/>
        </w:rPr>
        <w:t xml:space="preserve"> </w:t>
      </w:r>
      <w:r>
        <w:rPr>
          <w:color w:val="2E5395"/>
        </w:rPr>
        <w:t>in</w:t>
      </w:r>
      <w:r>
        <w:rPr>
          <w:color w:val="2E5395"/>
          <w:spacing w:val="-6"/>
        </w:rPr>
        <w:t xml:space="preserve"> </w:t>
      </w:r>
      <w:r>
        <w:rPr>
          <w:color w:val="2E5395"/>
          <w:spacing w:val="-2"/>
        </w:rPr>
        <w:t>Research</w:t>
      </w:r>
      <w:bookmarkEnd w:id="22"/>
    </w:p>
    <w:p w14:paraId="641C102E" w14:textId="77777777" w:rsidR="00805B0D" w:rsidRDefault="00805B0D">
      <w:pPr>
        <w:pStyle w:val="BodyText"/>
        <w:spacing w:before="2"/>
        <w:rPr>
          <w:sz w:val="24"/>
        </w:rPr>
      </w:pPr>
    </w:p>
    <w:p w14:paraId="641C102F" w14:textId="60E60B6B" w:rsidR="00805B0D" w:rsidRDefault="00234FD3">
      <w:pPr>
        <w:pStyle w:val="BodyText"/>
        <w:spacing w:line="480" w:lineRule="auto"/>
        <w:ind w:left="200" w:right="190"/>
        <w:jc w:val="both"/>
      </w:pPr>
      <w:r>
        <w:t>Consensus on the mechanics of normal breathing have been outlined in sub-chapter 1.1. There remains a lack of clarity amongst researchers, and subsequently evidence-based practitioners, around some of the terminology used in relation to abnormal breathing mechanics or breathing pattern disorders</w:t>
      </w:r>
      <w:r w:rsidR="005136B1">
        <w:t>, specifically when used in MSK healthcare</w:t>
      </w:r>
      <w:r>
        <w:t>. The umbrella term ‘dysfunctional breathing’ (DB) has been proposed and</w:t>
      </w:r>
      <w:r>
        <w:rPr>
          <w:spacing w:val="-1"/>
        </w:rPr>
        <w:t xml:space="preserve"> </w:t>
      </w:r>
      <w:r>
        <w:t>adopted by numerous researchers</w:t>
      </w:r>
      <w:r w:rsidR="005136B1">
        <w:t xml:space="preserve"> as a term that could describe </w:t>
      </w:r>
      <w:r w:rsidR="005C62CC">
        <w:t>the</w:t>
      </w:r>
      <w:r w:rsidR="00354A58">
        <w:t xml:space="preserve"> chronic </w:t>
      </w:r>
      <w:r w:rsidR="0082305A">
        <w:t>or recurrent</w:t>
      </w:r>
      <w:r w:rsidR="005C62CC">
        <w:t xml:space="preserve"> biomechanical adaptations experienced whe</w:t>
      </w:r>
      <w:r w:rsidR="007F42B9">
        <w:t>re</w:t>
      </w:r>
      <w:r w:rsidR="005C62CC">
        <w:t xml:space="preserve"> breathing becomes abnormal</w:t>
      </w:r>
      <w:r>
        <w:t xml:space="preserve"> yet there is still no consensus on the</w:t>
      </w:r>
      <w:r>
        <w:rPr>
          <w:spacing w:val="-2"/>
        </w:rPr>
        <w:t xml:space="preserve"> </w:t>
      </w:r>
      <w:r>
        <w:t>definition</w:t>
      </w:r>
      <w:r>
        <w:rPr>
          <w:spacing w:val="-2"/>
        </w:rPr>
        <w:t xml:space="preserve"> </w:t>
      </w:r>
      <w:r>
        <w:t>of</w:t>
      </w:r>
      <w:r>
        <w:rPr>
          <w:spacing w:val="-3"/>
        </w:rPr>
        <w:t xml:space="preserve"> </w:t>
      </w:r>
      <w:r>
        <w:t>DB. Multiple</w:t>
      </w:r>
      <w:r>
        <w:rPr>
          <w:spacing w:val="-2"/>
        </w:rPr>
        <w:t xml:space="preserve"> </w:t>
      </w:r>
      <w:r>
        <w:t>papers</w:t>
      </w:r>
      <w:r>
        <w:rPr>
          <w:spacing w:val="-1"/>
        </w:rPr>
        <w:t xml:space="preserve"> </w:t>
      </w:r>
      <w:r>
        <w:t>have</w:t>
      </w:r>
      <w:r>
        <w:rPr>
          <w:spacing w:val="-2"/>
        </w:rPr>
        <w:t xml:space="preserve"> </w:t>
      </w:r>
      <w:r>
        <w:t>attempted</w:t>
      </w:r>
      <w:r>
        <w:rPr>
          <w:spacing w:val="-2"/>
        </w:rPr>
        <w:t xml:space="preserve"> </w:t>
      </w:r>
      <w:r>
        <w:t>to</w:t>
      </w:r>
      <w:r>
        <w:rPr>
          <w:spacing w:val="-2"/>
        </w:rPr>
        <w:t xml:space="preserve"> </w:t>
      </w:r>
      <w:r>
        <w:t>provide</w:t>
      </w:r>
      <w:r>
        <w:rPr>
          <w:spacing w:val="-2"/>
        </w:rPr>
        <w:t xml:space="preserve"> </w:t>
      </w:r>
      <w:r>
        <w:t>an</w:t>
      </w:r>
      <w:r>
        <w:rPr>
          <w:spacing w:val="-2"/>
        </w:rPr>
        <w:t xml:space="preserve"> </w:t>
      </w:r>
      <w:r>
        <w:t>overview</w:t>
      </w:r>
      <w:r>
        <w:rPr>
          <w:spacing w:val="-2"/>
        </w:rPr>
        <w:t xml:space="preserve"> </w:t>
      </w:r>
      <w:r>
        <w:t>of</w:t>
      </w:r>
      <w:r>
        <w:rPr>
          <w:spacing w:val="-1"/>
        </w:rPr>
        <w:t xml:space="preserve"> </w:t>
      </w:r>
      <w:r>
        <w:t>DB</w:t>
      </w:r>
      <w:r>
        <w:rPr>
          <w:spacing w:val="-2"/>
        </w:rPr>
        <w:t xml:space="preserve"> </w:t>
      </w:r>
      <w:r>
        <w:t>(Courtney, 2009; Jones et al., 2015; Boulding et al., 2016; Kiesel et al., 2017) but only one formal definition</w:t>
      </w:r>
      <w:r>
        <w:rPr>
          <w:spacing w:val="-2"/>
        </w:rPr>
        <w:t xml:space="preserve"> </w:t>
      </w:r>
      <w:r>
        <w:t>of</w:t>
      </w:r>
      <w:r>
        <w:rPr>
          <w:spacing w:val="-3"/>
        </w:rPr>
        <w:t xml:space="preserve"> </w:t>
      </w:r>
      <w:r>
        <w:t>DB</w:t>
      </w:r>
      <w:r>
        <w:rPr>
          <w:spacing w:val="-5"/>
        </w:rPr>
        <w:t xml:space="preserve"> </w:t>
      </w:r>
      <w:r>
        <w:t>has</w:t>
      </w:r>
      <w:r>
        <w:rPr>
          <w:spacing w:val="-4"/>
        </w:rPr>
        <w:t xml:space="preserve"> </w:t>
      </w:r>
      <w:r>
        <w:t>been</w:t>
      </w:r>
      <w:r>
        <w:rPr>
          <w:spacing w:val="-4"/>
        </w:rPr>
        <w:t xml:space="preserve"> </w:t>
      </w:r>
      <w:r>
        <w:t>proposed</w:t>
      </w:r>
      <w:r>
        <w:rPr>
          <w:spacing w:val="-2"/>
        </w:rPr>
        <w:t xml:space="preserve"> </w:t>
      </w:r>
      <w:r>
        <w:t>in</w:t>
      </w:r>
      <w:r>
        <w:rPr>
          <w:spacing w:val="-4"/>
        </w:rPr>
        <w:t xml:space="preserve"> </w:t>
      </w:r>
      <w:r>
        <w:t>recent</w:t>
      </w:r>
      <w:r>
        <w:rPr>
          <w:spacing w:val="-5"/>
        </w:rPr>
        <w:t xml:space="preserve"> </w:t>
      </w:r>
      <w:r>
        <w:t>research</w:t>
      </w:r>
      <w:r>
        <w:rPr>
          <w:spacing w:val="-4"/>
        </w:rPr>
        <w:t xml:space="preserve"> </w:t>
      </w:r>
      <w:r>
        <w:t>(Barker and</w:t>
      </w:r>
      <w:r>
        <w:rPr>
          <w:spacing w:val="-4"/>
        </w:rPr>
        <w:t xml:space="preserve"> </w:t>
      </w:r>
      <w:r>
        <w:t>Everard,</w:t>
      </w:r>
      <w:r>
        <w:rPr>
          <w:spacing w:val="-1"/>
        </w:rPr>
        <w:t xml:space="preserve"> </w:t>
      </w:r>
      <w:r>
        <w:t>2015).</w:t>
      </w:r>
      <w:r>
        <w:rPr>
          <w:spacing w:val="-3"/>
        </w:rPr>
        <w:t xml:space="preserve"> </w:t>
      </w:r>
      <w:r>
        <w:t>Vidotto</w:t>
      </w:r>
      <w:r>
        <w:rPr>
          <w:spacing w:val="-4"/>
        </w:rPr>
        <w:t xml:space="preserve"> </w:t>
      </w:r>
      <w:r>
        <w:t>et al. (2019) produced a narrative review of DB and covered multiple proposed definitions and classifications of DB. As there are multiple attempts at defining or classifying DB any future research</w:t>
      </w:r>
      <w:r>
        <w:rPr>
          <w:spacing w:val="-7"/>
        </w:rPr>
        <w:t xml:space="preserve"> </w:t>
      </w:r>
      <w:r>
        <w:t>on</w:t>
      </w:r>
      <w:r>
        <w:rPr>
          <w:spacing w:val="-8"/>
        </w:rPr>
        <w:t xml:space="preserve"> </w:t>
      </w:r>
      <w:r>
        <w:t>the</w:t>
      </w:r>
      <w:r>
        <w:rPr>
          <w:spacing w:val="-6"/>
        </w:rPr>
        <w:t xml:space="preserve"> </w:t>
      </w:r>
      <w:r>
        <w:t>topic</w:t>
      </w:r>
      <w:r>
        <w:rPr>
          <w:spacing w:val="-7"/>
        </w:rPr>
        <w:t xml:space="preserve"> </w:t>
      </w:r>
      <w:r>
        <w:t>could</w:t>
      </w:r>
      <w:r>
        <w:rPr>
          <w:spacing w:val="-5"/>
        </w:rPr>
        <w:t xml:space="preserve"> </w:t>
      </w:r>
      <w:r>
        <w:t>be</w:t>
      </w:r>
      <w:r>
        <w:rPr>
          <w:spacing w:val="-6"/>
        </w:rPr>
        <w:t xml:space="preserve"> </w:t>
      </w:r>
      <w:r>
        <w:t>misinterpreted</w:t>
      </w:r>
      <w:r>
        <w:rPr>
          <w:spacing w:val="-8"/>
        </w:rPr>
        <w:t xml:space="preserve"> </w:t>
      </w:r>
      <w:r>
        <w:t>by</w:t>
      </w:r>
      <w:r>
        <w:rPr>
          <w:spacing w:val="-8"/>
        </w:rPr>
        <w:t xml:space="preserve"> </w:t>
      </w:r>
      <w:r>
        <w:t>fellow</w:t>
      </w:r>
      <w:r>
        <w:rPr>
          <w:spacing w:val="-6"/>
        </w:rPr>
        <w:t xml:space="preserve"> </w:t>
      </w:r>
      <w:r>
        <w:t>researchers</w:t>
      </w:r>
      <w:r>
        <w:rPr>
          <w:spacing w:val="-7"/>
        </w:rPr>
        <w:t xml:space="preserve"> </w:t>
      </w:r>
      <w:r>
        <w:t>who</w:t>
      </w:r>
      <w:r>
        <w:rPr>
          <w:spacing w:val="-6"/>
        </w:rPr>
        <w:t xml:space="preserve"> </w:t>
      </w:r>
      <w:r>
        <w:t>understand</w:t>
      </w:r>
      <w:r>
        <w:rPr>
          <w:spacing w:val="-8"/>
        </w:rPr>
        <w:t xml:space="preserve"> </w:t>
      </w:r>
      <w:r>
        <w:t>DB</w:t>
      </w:r>
      <w:r>
        <w:rPr>
          <w:spacing w:val="-6"/>
        </w:rPr>
        <w:t xml:space="preserve"> </w:t>
      </w:r>
      <w:r>
        <w:t>to</w:t>
      </w:r>
      <w:r>
        <w:rPr>
          <w:spacing w:val="-5"/>
        </w:rPr>
        <w:t xml:space="preserve"> </w:t>
      </w:r>
      <w:r>
        <w:t xml:space="preserve">be </w:t>
      </w:r>
      <w:r w:rsidR="00C2528D">
        <w:lastRenderedPageBreak/>
        <w:t>an alternat</w:t>
      </w:r>
      <w:r w:rsidR="00895CC7">
        <w:t>iv</w:t>
      </w:r>
      <w:r w:rsidR="00C2528D">
        <w:t>e concept</w:t>
      </w:r>
      <w:r>
        <w:t xml:space="preserve"> to what the researcher’s opinions are. Therefore, it is important for this dissertation project to identify </w:t>
      </w:r>
      <w:r w:rsidR="00A0602D">
        <w:t>further direction</w:t>
      </w:r>
      <w:r w:rsidR="00B35DC7">
        <w:t xml:space="preserve"> for</w:t>
      </w:r>
      <w:r>
        <w:t xml:space="preserve"> future research</w:t>
      </w:r>
      <w:r w:rsidR="00B35DC7">
        <w:t xml:space="preserve"> on this topic area</w:t>
      </w:r>
      <w:r>
        <w:t>.</w:t>
      </w:r>
    </w:p>
    <w:p w14:paraId="641C1030" w14:textId="77777777" w:rsidR="00805B0D" w:rsidRDefault="00234FD3">
      <w:pPr>
        <w:pStyle w:val="BodyText"/>
        <w:spacing w:before="161" w:line="480" w:lineRule="auto"/>
        <w:ind w:left="200" w:right="194"/>
        <w:jc w:val="both"/>
      </w:pPr>
      <w:r>
        <w:t>The knowledge and understanding surrounding DB in MSK practice is in its infancy. Multiple papers</w:t>
      </w:r>
      <w:r>
        <w:rPr>
          <w:spacing w:val="-7"/>
        </w:rPr>
        <w:t xml:space="preserve"> </w:t>
      </w:r>
      <w:r>
        <w:t>have</w:t>
      </w:r>
      <w:r>
        <w:rPr>
          <w:spacing w:val="-9"/>
        </w:rPr>
        <w:t xml:space="preserve"> </w:t>
      </w:r>
      <w:r>
        <w:t>been</w:t>
      </w:r>
      <w:r>
        <w:rPr>
          <w:spacing w:val="-7"/>
        </w:rPr>
        <w:t xml:space="preserve"> </w:t>
      </w:r>
      <w:r>
        <w:t>published</w:t>
      </w:r>
      <w:r>
        <w:rPr>
          <w:spacing w:val="-7"/>
        </w:rPr>
        <w:t xml:space="preserve"> </w:t>
      </w:r>
      <w:r>
        <w:t>exploring</w:t>
      </w:r>
      <w:r>
        <w:rPr>
          <w:spacing w:val="-7"/>
        </w:rPr>
        <w:t xml:space="preserve"> </w:t>
      </w:r>
      <w:r>
        <w:t>some</w:t>
      </w:r>
      <w:r>
        <w:rPr>
          <w:spacing w:val="-7"/>
        </w:rPr>
        <w:t xml:space="preserve"> </w:t>
      </w:r>
      <w:r>
        <w:t>specific</w:t>
      </w:r>
      <w:r>
        <w:rPr>
          <w:spacing w:val="-7"/>
        </w:rPr>
        <w:t xml:space="preserve"> </w:t>
      </w:r>
      <w:r>
        <w:t>effects</w:t>
      </w:r>
      <w:r>
        <w:rPr>
          <w:spacing w:val="-8"/>
        </w:rPr>
        <w:t xml:space="preserve"> </w:t>
      </w:r>
      <w:r>
        <w:t>of</w:t>
      </w:r>
      <w:r>
        <w:rPr>
          <w:spacing w:val="-8"/>
        </w:rPr>
        <w:t xml:space="preserve"> </w:t>
      </w:r>
      <w:r>
        <w:t>DB</w:t>
      </w:r>
      <w:r>
        <w:rPr>
          <w:spacing w:val="-7"/>
        </w:rPr>
        <w:t xml:space="preserve"> </w:t>
      </w:r>
      <w:r>
        <w:t>and</w:t>
      </w:r>
      <w:r>
        <w:rPr>
          <w:spacing w:val="-9"/>
        </w:rPr>
        <w:t xml:space="preserve"> </w:t>
      </w:r>
      <w:r>
        <w:t>breathing</w:t>
      </w:r>
      <w:r>
        <w:rPr>
          <w:spacing w:val="-7"/>
        </w:rPr>
        <w:t xml:space="preserve"> </w:t>
      </w:r>
      <w:r>
        <w:t>practices</w:t>
      </w:r>
      <w:r>
        <w:rPr>
          <w:spacing w:val="-7"/>
        </w:rPr>
        <w:t xml:space="preserve"> </w:t>
      </w:r>
      <w:r>
        <w:t>on specific elements of the MSK system but its use in current MSK practice has not been established. It remains unclear what the precise effects of DB might be upon MSK health. It also</w:t>
      </w:r>
      <w:r>
        <w:rPr>
          <w:spacing w:val="-9"/>
        </w:rPr>
        <w:t xml:space="preserve"> </w:t>
      </w:r>
      <w:r>
        <w:t>seems</w:t>
      </w:r>
      <w:r>
        <w:rPr>
          <w:spacing w:val="-9"/>
        </w:rPr>
        <w:t xml:space="preserve"> </w:t>
      </w:r>
      <w:r>
        <w:t>unclear</w:t>
      </w:r>
      <w:r>
        <w:rPr>
          <w:spacing w:val="-9"/>
        </w:rPr>
        <w:t xml:space="preserve"> </w:t>
      </w:r>
      <w:r>
        <w:t>if</w:t>
      </w:r>
      <w:r>
        <w:rPr>
          <w:spacing w:val="-8"/>
        </w:rPr>
        <w:t xml:space="preserve"> </w:t>
      </w:r>
      <w:r>
        <w:t>DB</w:t>
      </w:r>
      <w:r>
        <w:rPr>
          <w:spacing w:val="-14"/>
        </w:rPr>
        <w:t xml:space="preserve"> </w:t>
      </w:r>
      <w:r>
        <w:t>assessments</w:t>
      </w:r>
      <w:r>
        <w:rPr>
          <w:spacing w:val="-11"/>
        </w:rPr>
        <w:t xml:space="preserve"> </w:t>
      </w:r>
      <w:r>
        <w:t>are</w:t>
      </w:r>
      <w:r>
        <w:rPr>
          <w:spacing w:val="-11"/>
        </w:rPr>
        <w:t xml:space="preserve"> </w:t>
      </w:r>
      <w:r>
        <w:t>used</w:t>
      </w:r>
      <w:r>
        <w:rPr>
          <w:spacing w:val="-11"/>
        </w:rPr>
        <w:t xml:space="preserve"> </w:t>
      </w:r>
      <w:r>
        <w:t>within</w:t>
      </w:r>
      <w:r>
        <w:rPr>
          <w:spacing w:val="-9"/>
        </w:rPr>
        <w:t xml:space="preserve"> </w:t>
      </w:r>
      <w:r>
        <w:t>current</w:t>
      </w:r>
      <w:r>
        <w:rPr>
          <w:spacing w:val="-10"/>
        </w:rPr>
        <w:t xml:space="preserve"> </w:t>
      </w:r>
      <w:r>
        <w:t>MSK</w:t>
      </w:r>
      <w:r>
        <w:rPr>
          <w:spacing w:val="-9"/>
        </w:rPr>
        <w:t xml:space="preserve"> </w:t>
      </w:r>
      <w:r>
        <w:t>practice</w:t>
      </w:r>
      <w:r>
        <w:rPr>
          <w:spacing w:val="-9"/>
        </w:rPr>
        <w:t xml:space="preserve"> </w:t>
      </w:r>
      <w:r>
        <w:t>and</w:t>
      </w:r>
      <w:r>
        <w:rPr>
          <w:spacing w:val="-11"/>
        </w:rPr>
        <w:t xml:space="preserve"> </w:t>
      </w:r>
      <w:r>
        <w:t>the</w:t>
      </w:r>
      <w:r>
        <w:rPr>
          <w:spacing w:val="-12"/>
        </w:rPr>
        <w:t xml:space="preserve"> </w:t>
      </w:r>
      <w:r>
        <w:t>rationale for its use.</w:t>
      </w:r>
    </w:p>
    <w:p w14:paraId="641C1031" w14:textId="7450EE25" w:rsidR="00805B0D" w:rsidRDefault="00234FD3">
      <w:pPr>
        <w:pStyle w:val="BodyText"/>
        <w:spacing w:before="159"/>
        <w:ind w:left="200"/>
        <w:jc w:val="both"/>
      </w:pPr>
      <w:r>
        <w:t>The</w:t>
      </w:r>
      <w:r>
        <w:rPr>
          <w:spacing w:val="-5"/>
        </w:rPr>
        <w:t xml:space="preserve"> </w:t>
      </w:r>
      <w:r>
        <w:t>focus</w:t>
      </w:r>
      <w:r>
        <w:rPr>
          <w:spacing w:val="-6"/>
        </w:rPr>
        <w:t xml:space="preserve"> </w:t>
      </w:r>
      <w:r>
        <w:t>of</w:t>
      </w:r>
      <w:r>
        <w:rPr>
          <w:spacing w:val="-5"/>
        </w:rPr>
        <w:t xml:space="preserve"> </w:t>
      </w:r>
      <w:r>
        <w:t>this</w:t>
      </w:r>
      <w:r>
        <w:rPr>
          <w:spacing w:val="-3"/>
        </w:rPr>
        <w:t xml:space="preserve"> </w:t>
      </w:r>
      <w:r>
        <w:t>dissertation</w:t>
      </w:r>
      <w:r>
        <w:rPr>
          <w:spacing w:val="-3"/>
        </w:rPr>
        <w:t xml:space="preserve"> </w:t>
      </w:r>
      <w:r>
        <w:t>will</w:t>
      </w:r>
      <w:r>
        <w:rPr>
          <w:spacing w:val="-5"/>
        </w:rPr>
        <w:t xml:space="preserve"> </w:t>
      </w:r>
      <w:r>
        <w:t>be</w:t>
      </w:r>
      <w:r>
        <w:rPr>
          <w:spacing w:val="-4"/>
        </w:rPr>
        <w:t xml:space="preserve"> </w:t>
      </w:r>
      <w:r>
        <w:t>to</w:t>
      </w:r>
      <w:r>
        <w:rPr>
          <w:spacing w:val="-6"/>
        </w:rPr>
        <w:t xml:space="preserve"> </w:t>
      </w:r>
      <w:r>
        <w:t>address</w:t>
      </w:r>
      <w:r>
        <w:rPr>
          <w:spacing w:val="-8"/>
        </w:rPr>
        <w:t xml:space="preserve"> </w:t>
      </w:r>
      <w:r>
        <w:t>the</w:t>
      </w:r>
      <w:r>
        <w:rPr>
          <w:spacing w:val="-4"/>
        </w:rPr>
        <w:t xml:space="preserve"> </w:t>
      </w:r>
      <w:r>
        <w:t>following</w:t>
      </w:r>
      <w:r>
        <w:rPr>
          <w:spacing w:val="-4"/>
        </w:rPr>
        <w:t xml:space="preserve"> </w:t>
      </w:r>
      <w:r>
        <w:t>research</w:t>
      </w:r>
      <w:r>
        <w:rPr>
          <w:spacing w:val="-4"/>
        </w:rPr>
        <w:t xml:space="preserve"> </w:t>
      </w:r>
      <w:r w:rsidR="0016282C">
        <w:rPr>
          <w:spacing w:val="-2"/>
        </w:rPr>
        <w:t>topic</w:t>
      </w:r>
      <w:r>
        <w:rPr>
          <w:spacing w:val="-2"/>
        </w:rPr>
        <w:t>:</w:t>
      </w:r>
    </w:p>
    <w:p w14:paraId="641C1032" w14:textId="77777777" w:rsidR="00805B0D" w:rsidRDefault="00805B0D">
      <w:pPr>
        <w:pStyle w:val="BodyText"/>
        <w:rPr>
          <w:sz w:val="24"/>
        </w:rPr>
      </w:pPr>
    </w:p>
    <w:p w14:paraId="641C1033" w14:textId="77777777" w:rsidR="00805B0D" w:rsidRDefault="00234FD3">
      <w:pPr>
        <w:spacing w:before="138" w:line="477" w:lineRule="auto"/>
        <w:ind w:left="200" w:right="200"/>
        <w:jc w:val="both"/>
        <w:rPr>
          <w:i/>
        </w:rPr>
      </w:pPr>
      <w:r>
        <w:rPr>
          <w:b/>
          <w:i/>
        </w:rPr>
        <w:t>‘An investigation into the current use of dysfunctional breathing assessment within musculoskeletal therapy practice’</w:t>
      </w:r>
      <w:r>
        <w:rPr>
          <w:i/>
        </w:rPr>
        <w:t>.</w:t>
      </w:r>
    </w:p>
    <w:p w14:paraId="641C1034" w14:textId="77777777" w:rsidR="00805B0D" w:rsidRDefault="00805B0D">
      <w:pPr>
        <w:pStyle w:val="BodyText"/>
        <w:spacing w:before="6"/>
        <w:rPr>
          <w:i/>
          <w:sz w:val="24"/>
        </w:rPr>
      </w:pPr>
    </w:p>
    <w:p w14:paraId="641C1035" w14:textId="77777777" w:rsidR="00805B0D" w:rsidRDefault="00234FD3">
      <w:pPr>
        <w:pStyle w:val="BodyText"/>
        <w:ind w:left="200"/>
        <w:jc w:val="both"/>
      </w:pPr>
      <w:r>
        <w:t>To</w:t>
      </w:r>
      <w:r>
        <w:rPr>
          <w:spacing w:val="-17"/>
        </w:rPr>
        <w:t xml:space="preserve"> </w:t>
      </w:r>
      <w:r>
        <w:t>achieve</w:t>
      </w:r>
      <w:r>
        <w:rPr>
          <w:spacing w:val="-14"/>
        </w:rPr>
        <w:t xml:space="preserve"> </w:t>
      </w:r>
      <w:r>
        <w:t>this,</w:t>
      </w:r>
      <w:r>
        <w:rPr>
          <w:spacing w:val="-13"/>
        </w:rPr>
        <w:t xml:space="preserve"> </w:t>
      </w:r>
      <w:r>
        <w:t>the</w:t>
      </w:r>
      <w:r>
        <w:rPr>
          <w:spacing w:val="-16"/>
        </w:rPr>
        <w:t xml:space="preserve"> </w:t>
      </w:r>
      <w:r>
        <w:t>following</w:t>
      </w:r>
      <w:r>
        <w:rPr>
          <w:spacing w:val="-14"/>
        </w:rPr>
        <w:t xml:space="preserve"> </w:t>
      </w:r>
      <w:r>
        <w:t>aims</w:t>
      </w:r>
      <w:r>
        <w:rPr>
          <w:spacing w:val="-12"/>
        </w:rPr>
        <w:t xml:space="preserve"> </w:t>
      </w:r>
      <w:r>
        <w:t>and</w:t>
      </w:r>
      <w:r>
        <w:rPr>
          <w:spacing w:val="-13"/>
        </w:rPr>
        <w:t xml:space="preserve"> </w:t>
      </w:r>
      <w:r>
        <w:t>objectives</w:t>
      </w:r>
      <w:r>
        <w:rPr>
          <w:spacing w:val="-15"/>
        </w:rPr>
        <w:t xml:space="preserve"> </w:t>
      </w:r>
      <w:r>
        <w:t>have</w:t>
      </w:r>
      <w:r>
        <w:rPr>
          <w:spacing w:val="-13"/>
        </w:rPr>
        <w:t xml:space="preserve"> </w:t>
      </w:r>
      <w:r>
        <w:t>been</w:t>
      </w:r>
      <w:r>
        <w:rPr>
          <w:spacing w:val="-14"/>
        </w:rPr>
        <w:t xml:space="preserve"> </w:t>
      </w:r>
      <w:r>
        <w:t>set</w:t>
      </w:r>
      <w:r>
        <w:rPr>
          <w:spacing w:val="-15"/>
        </w:rPr>
        <w:t xml:space="preserve"> </w:t>
      </w:r>
      <w:r>
        <w:t>for</w:t>
      </w:r>
      <w:r>
        <w:rPr>
          <w:spacing w:val="-12"/>
        </w:rPr>
        <w:t xml:space="preserve"> </w:t>
      </w:r>
      <w:r>
        <w:t>this</w:t>
      </w:r>
      <w:r>
        <w:rPr>
          <w:spacing w:val="-14"/>
        </w:rPr>
        <w:t xml:space="preserve"> </w:t>
      </w:r>
      <w:r>
        <w:t>research</w:t>
      </w:r>
      <w:r>
        <w:rPr>
          <w:spacing w:val="-9"/>
        </w:rPr>
        <w:t xml:space="preserve"> </w:t>
      </w:r>
      <w:r>
        <w:rPr>
          <w:spacing w:val="-2"/>
        </w:rPr>
        <w:t>dissertation.</w:t>
      </w:r>
    </w:p>
    <w:p w14:paraId="514C07C0" w14:textId="77777777" w:rsidR="00600A2A" w:rsidRDefault="00600A2A">
      <w:pPr>
        <w:pStyle w:val="BodyText"/>
        <w:spacing w:before="82"/>
        <w:ind w:left="200"/>
      </w:pPr>
    </w:p>
    <w:p w14:paraId="641C1037" w14:textId="338D5D96" w:rsidR="00805B0D" w:rsidRDefault="00234FD3">
      <w:pPr>
        <w:pStyle w:val="BodyText"/>
        <w:spacing w:before="82"/>
        <w:ind w:left="200"/>
      </w:pPr>
      <w:r>
        <w:t>There</w:t>
      </w:r>
      <w:r>
        <w:rPr>
          <w:spacing w:val="-3"/>
        </w:rPr>
        <w:t xml:space="preserve"> </w:t>
      </w:r>
      <w:r>
        <w:t>are</w:t>
      </w:r>
      <w:r>
        <w:rPr>
          <w:spacing w:val="-6"/>
        </w:rPr>
        <w:t xml:space="preserve"> </w:t>
      </w:r>
      <w:r>
        <w:t>two</w:t>
      </w:r>
      <w:r>
        <w:rPr>
          <w:spacing w:val="-4"/>
        </w:rPr>
        <w:t xml:space="preserve"> </w:t>
      </w:r>
      <w:r>
        <w:t>overarching</w:t>
      </w:r>
      <w:r>
        <w:rPr>
          <w:spacing w:val="-4"/>
        </w:rPr>
        <w:t xml:space="preserve"> </w:t>
      </w:r>
      <w:r>
        <w:t>aims</w:t>
      </w:r>
      <w:r>
        <w:rPr>
          <w:spacing w:val="-6"/>
        </w:rPr>
        <w:t xml:space="preserve"> </w:t>
      </w:r>
      <w:r>
        <w:t>of</w:t>
      </w:r>
      <w:r>
        <w:rPr>
          <w:spacing w:val="-4"/>
        </w:rPr>
        <w:t xml:space="preserve"> </w:t>
      </w:r>
      <w:r>
        <w:t>this</w:t>
      </w:r>
      <w:r>
        <w:rPr>
          <w:spacing w:val="-1"/>
        </w:rPr>
        <w:t xml:space="preserve"> </w:t>
      </w:r>
      <w:r>
        <w:rPr>
          <w:spacing w:val="-2"/>
        </w:rPr>
        <w:t>dissertation:</w:t>
      </w:r>
    </w:p>
    <w:p w14:paraId="641C1038" w14:textId="77777777" w:rsidR="00805B0D" w:rsidRDefault="00805B0D">
      <w:pPr>
        <w:pStyle w:val="BodyText"/>
        <w:rPr>
          <w:sz w:val="24"/>
        </w:rPr>
      </w:pPr>
    </w:p>
    <w:p w14:paraId="4E95AB34" w14:textId="77777777" w:rsidR="00DF40E4" w:rsidRDefault="00DF40E4" w:rsidP="00DF40E4">
      <w:pPr>
        <w:pStyle w:val="ListParagraph"/>
        <w:numPr>
          <w:ilvl w:val="0"/>
          <w:numId w:val="108"/>
        </w:numPr>
        <w:tabs>
          <w:tab w:val="left" w:pos="439"/>
        </w:tabs>
        <w:spacing w:before="1" w:line="477" w:lineRule="auto"/>
        <w:ind w:right="196"/>
        <w:rPr>
          <w:rFonts w:ascii="Arial"/>
        </w:rPr>
      </w:pPr>
      <w:r>
        <w:rPr>
          <w:rFonts w:ascii="Arial"/>
        </w:rPr>
        <w:t>To</w:t>
      </w:r>
      <w:r>
        <w:rPr>
          <w:rFonts w:ascii="Arial"/>
          <w:spacing w:val="-9"/>
        </w:rPr>
        <w:t xml:space="preserve"> </w:t>
      </w:r>
      <w:r>
        <w:rPr>
          <w:rFonts w:ascii="Arial"/>
        </w:rPr>
        <w:t>identify</w:t>
      </w:r>
      <w:r>
        <w:rPr>
          <w:rFonts w:ascii="Arial"/>
          <w:spacing w:val="-10"/>
        </w:rPr>
        <w:t xml:space="preserve"> </w:t>
      </w:r>
      <w:r>
        <w:rPr>
          <w:rFonts w:ascii="Arial"/>
        </w:rPr>
        <w:t>if,</w:t>
      </w:r>
      <w:r>
        <w:rPr>
          <w:rFonts w:ascii="Arial"/>
          <w:spacing w:val="-10"/>
        </w:rPr>
        <w:t xml:space="preserve"> </w:t>
      </w:r>
      <w:r>
        <w:rPr>
          <w:rFonts w:ascii="Arial"/>
        </w:rPr>
        <w:t>why</w:t>
      </w:r>
      <w:r>
        <w:rPr>
          <w:rFonts w:ascii="Arial"/>
          <w:spacing w:val="-9"/>
        </w:rPr>
        <w:t xml:space="preserve"> </w:t>
      </w:r>
      <w:r>
        <w:rPr>
          <w:rFonts w:ascii="Arial"/>
        </w:rPr>
        <w:t>and</w:t>
      </w:r>
      <w:r>
        <w:rPr>
          <w:rFonts w:ascii="Arial"/>
          <w:spacing w:val="-11"/>
        </w:rPr>
        <w:t xml:space="preserve"> </w:t>
      </w:r>
      <w:r>
        <w:rPr>
          <w:rFonts w:ascii="Arial"/>
        </w:rPr>
        <w:t>how</w:t>
      </w:r>
      <w:r>
        <w:rPr>
          <w:rFonts w:ascii="Arial"/>
          <w:spacing w:val="-10"/>
        </w:rPr>
        <w:t xml:space="preserve"> </w:t>
      </w:r>
      <w:r>
        <w:rPr>
          <w:rFonts w:ascii="Arial"/>
        </w:rPr>
        <w:t>DB</w:t>
      </w:r>
      <w:r>
        <w:rPr>
          <w:rFonts w:ascii="Arial"/>
          <w:spacing w:val="-9"/>
        </w:rPr>
        <w:t xml:space="preserve"> </w:t>
      </w:r>
      <w:r>
        <w:rPr>
          <w:rFonts w:ascii="Arial"/>
        </w:rPr>
        <w:t>should</w:t>
      </w:r>
      <w:r>
        <w:rPr>
          <w:rFonts w:ascii="Arial"/>
          <w:spacing w:val="-9"/>
        </w:rPr>
        <w:t xml:space="preserve"> </w:t>
      </w:r>
      <w:r>
        <w:rPr>
          <w:rFonts w:ascii="Arial"/>
        </w:rPr>
        <w:t>be</w:t>
      </w:r>
      <w:r>
        <w:rPr>
          <w:rFonts w:ascii="Arial"/>
          <w:spacing w:val="-9"/>
        </w:rPr>
        <w:t xml:space="preserve"> </w:t>
      </w:r>
      <w:r>
        <w:rPr>
          <w:rFonts w:ascii="Arial"/>
        </w:rPr>
        <w:t>assessed</w:t>
      </w:r>
      <w:r>
        <w:rPr>
          <w:rFonts w:ascii="Arial"/>
          <w:spacing w:val="-9"/>
        </w:rPr>
        <w:t xml:space="preserve"> </w:t>
      </w:r>
      <w:r>
        <w:rPr>
          <w:rFonts w:ascii="Arial"/>
        </w:rPr>
        <w:t>in</w:t>
      </w:r>
      <w:r>
        <w:rPr>
          <w:rFonts w:ascii="Arial"/>
          <w:spacing w:val="-9"/>
        </w:rPr>
        <w:t xml:space="preserve"> </w:t>
      </w:r>
      <w:r>
        <w:rPr>
          <w:rFonts w:ascii="Arial"/>
        </w:rPr>
        <w:t>MSK</w:t>
      </w:r>
      <w:r>
        <w:rPr>
          <w:rFonts w:ascii="Arial"/>
          <w:spacing w:val="-9"/>
        </w:rPr>
        <w:t xml:space="preserve"> </w:t>
      </w:r>
      <w:r>
        <w:rPr>
          <w:rFonts w:ascii="Arial"/>
        </w:rPr>
        <w:t>practice</w:t>
      </w:r>
      <w:r>
        <w:rPr>
          <w:rFonts w:ascii="Arial"/>
          <w:spacing w:val="-9"/>
        </w:rPr>
        <w:t xml:space="preserve"> </w:t>
      </w:r>
      <w:r>
        <w:rPr>
          <w:rFonts w:ascii="Arial"/>
        </w:rPr>
        <w:t>and</w:t>
      </w:r>
      <w:r>
        <w:rPr>
          <w:rFonts w:ascii="Arial"/>
          <w:spacing w:val="-11"/>
        </w:rPr>
        <w:t xml:space="preserve"> </w:t>
      </w:r>
      <w:r>
        <w:rPr>
          <w:rFonts w:ascii="Arial"/>
        </w:rPr>
        <w:t>explore</w:t>
      </w:r>
      <w:r>
        <w:rPr>
          <w:rFonts w:ascii="Arial"/>
          <w:spacing w:val="-8"/>
        </w:rPr>
        <w:t xml:space="preserve"> </w:t>
      </w:r>
      <w:r>
        <w:rPr>
          <w:rFonts w:ascii="Arial"/>
        </w:rPr>
        <w:t>the</w:t>
      </w:r>
      <w:r>
        <w:rPr>
          <w:rFonts w:ascii="Arial"/>
          <w:spacing w:val="-9"/>
        </w:rPr>
        <w:t xml:space="preserve"> </w:t>
      </w:r>
      <w:r>
        <w:rPr>
          <w:rFonts w:ascii="Arial"/>
        </w:rPr>
        <w:t>current methods of intervention in treating DB in an MSK health setting.</w:t>
      </w:r>
    </w:p>
    <w:p w14:paraId="641C1039" w14:textId="77777777" w:rsidR="00805B0D" w:rsidRDefault="00234FD3">
      <w:pPr>
        <w:pStyle w:val="ListParagraph"/>
        <w:numPr>
          <w:ilvl w:val="0"/>
          <w:numId w:val="108"/>
        </w:numPr>
        <w:tabs>
          <w:tab w:val="left" w:pos="451"/>
        </w:tabs>
        <w:spacing w:before="138" w:line="480" w:lineRule="auto"/>
        <w:ind w:right="196" w:firstLine="0"/>
        <w:rPr>
          <w:rFonts w:ascii="Arial" w:hAnsi="Arial"/>
        </w:rPr>
      </w:pPr>
      <w:r w:rsidRPr="4E3B0578">
        <w:rPr>
          <w:rFonts w:ascii="Arial" w:hAnsi="Arial"/>
        </w:rPr>
        <w:t>To explore and gain an understanding of various MSK practitioner’s beliefs on the causes and effects of DB on the MSK system.</w:t>
      </w:r>
    </w:p>
    <w:p w14:paraId="641C103B" w14:textId="77777777" w:rsidR="00805B0D" w:rsidRDefault="00234FD3">
      <w:pPr>
        <w:pStyle w:val="BodyText"/>
        <w:spacing w:before="205" w:line="477" w:lineRule="auto"/>
        <w:ind w:left="200" w:right="195"/>
      </w:pPr>
      <w:r>
        <w:t>The</w:t>
      </w:r>
      <w:r>
        <w:rPr>
          <w:spacing w:val="-9"/>
        </w:rPr>
        <w:t xml:space="preserve"> </w:t>
      </w:r>
      <w:r>
        <w:t>study</w:t>
      </w:r>
      <w:r>
        <w:rPr>
          <w:spacing w:val="-8"/>
        </w:rPr>
        <w:t xml:space="preserve"> </w:t>
      </w:r>
      <w:r>
        <w:t>will</w:t>
      </w:r>
      <w:r>
        <w:rPr>
          <w:spacing w:val="-10"/>
        </w:rPr>
        <w:t xml:space="preserve"> </w:t>
      </w:r>
      <w:r>
        <w:t>therefore</w:t>
      </w:r>
      <w:r>
        <w:rPr>
          <w:spacing w:val="-9"/>
        </w:rPr>
        <w:t xml:space="preserve"> </w:t>
      </w:r>
      <w:r>
        <w:t>identify</w:t>
      </w:r>
      <w:r>
        <w:rPr>
          <w:spacing w:val="-8"/>
        </w:rPr>
        <w:t xml:space="preserve"> </w:t>
      </w:r>
      <w:r>
        <w:t>the</w:t>
      </w:r>
      <w:r>
        <w:rPr>
          <w:spacing w:val="-12"/>
        </w:rPr>
        <w:t xml:space="preserve"> </w:t>
      </w:r>
      <w:r>
        <w:t>key</w:t>
      </w:r>
      <w:r>
        <w:rPr>
          <w:spacing w:val="-9"/>
        </w:rPr>
        <w:t xml:space="preserve"> </w:t>
      </w:r>
      <w:r>
        <w:t>factors</w:t>
      </w:r>
      <w:r>
        <w:rPr>
          <w:spacing w:val="-8"/>
        </w:rPr>
        <w:t xml:space="preserve"> </w:t>
      </w:r>
      <w:r>
        <w:t>that</w:t>
      </w:r>
      <w:r>
        <w:rPr>
          <w:spacing w:val="-8"/>
        </w:rPr>
        <w:t xml:space="preserve"> </w:t>
      </w:r>
      <w:r>
        <w:t>these</w:t>
      </w:r>
      <w:r>
        <w:rPr>
          <w:spacing w:val="-11"/>
        </w:rPr>
        <w:t xml:space="preserve"> </w:t>
      </w:r>
      <w:r>
        <w:t>clinician’s</w:t>
      </w:r>
      <w:r>
        <w:rPr>
          <w:spacing w:val="-8"/>
        </w:rPr>
        <w:t xml:space="preserve"> </w:t>
      </w:r>
      <w:r>
        <w:t>believe</w:t>
      </w:r>
      <w:r>
        <w:rPr>
          <w:spacing w:val="-9"/>
        </w:rPr>
        <w:t xml:space="preserve"> </w:t>
      </w:r>
      <w:r>
        <w:t>affect</w:t>
      </w:r>
      <w:r>
        <w:rPr>
          <w:spacing w:val="-10"/>
        </w:rPr>
        <w:t xml:space="preserve"> </w:t>
      </w:r>
      <w:r>
        <w:t>MSK</w:t>
      </w:r>
      <w:r>
        <w:rPr>
          <w:spacing w:val="-9"/>
        </w:rPr>
        <w:t xml:space="preserve"> </w:t>
      </w:r>
      <w:r>
        <w:t>health in order to direct future research into this topic area.</w:t>
      </w:r>
    </w:p>
    <w:p w14:paraId="641C103C" w14:textId="0401F4F9" w:rsidR="00805B0D" w:rsidRDefault="00234FD3">
      <w:pPr>
        <w:pStyle w:val="BodyText"/>
        <w:spacing w:before="163"/>
        <w:ind w:left="200"/>
      </w:pPr>
      <w:r>
        <w:t>To</w:t>
      </w:r>
      <w:r>
        <w:rPr>
          <w:spacing w:val="-6"/>
        </w:rPr>
        <w:t xml:space="preserve"> </w:t>
      </w:r>
      <w:r>
        <w:t>achieve</w:t>
      </w:r>
      <w:r>
        <w:rPr>
          <w:spacing w:val="-5"/>
        </w:rPr>
        <w:t xml:space="preserve"> </w:t>
      </w:r>
      <w:r w:rsidR="00A94F42">
        <w:t>these</w:t>
      </w:r>
      <w:r w:rsidR="00A94F42">
        <w:rPr>
          <w:spacing w:val="-5"/>
        </w:rPr>
        <w:t xml:space="preserve"> </w:t>
      </w:r>
      <w:r>
        <w:t>aims,</w:t>
      </w:r>
      <w:r>
        <w:rPr>
          <w:spacing w:val="-6"/>
        </w:rPr>
        <w:t xml:space="preserve"> </w:t>
      </w:r>
      <w:r>
        <w:t>the</w:t>
      </w:r>
      <w:r>
        <w:rPr>
          <w:spacing w:val="-7"/>
        </w:rPr>
        <w:t xml:space="preserve"> </w:t>
      </w:r>
      <w:r>
        <w:t>following</w:t>
      </w:r>
      <w:r>
        <w:rPr>
          <w:spacing w:val="-4"/>
        </w:rPr>
        <w:t xml:space="preserve"> </w:t>
      </w:r>
      <w:r>
        <w:t>dissertation</w:t>
      </w:r>
      <w:r>
        <w:rPr>
          <w:spacing w:val="-6"/>
        </w:rPr>
        <w:t xml:space="preserve"> </w:t>
      </w:r>
      <w:r>
        <w:t>objectives</w:t>
      </w:r>
      <w:r>
        <w:rPr>
          <w:spacing w:val="-7"/>
        </w:rPr>
        <w:t xml:space="preserve"> </w:t>
      </w:r>
      <w:r>
        <w:t>have</w:t>
      </w:r>
      <w:r>
        <w:rPr>
          <w:spacing w:val="-7"/>
        </w:rPr>
        <w:t xml:space="preserve"> </w:t>
      </w:r>
      <w:r>
        <w:t>been</w:t>
      </w:r>
      <w:r>
        <w:rPr>
          <w:spacing w:val="-5"/>
        </w:rPr>
        <w:t xml:space="preserve"> </w:t>
      </w:r>
      <w:r>
        <w:rPr>
          <w:spacing w:val="-4"/>
        </w:rPr>
        <w:t>set:</w:t>
      </w:r>
    </w:p>
    <w:p w14:paraId="641C103D" w14:textId="77777777" w:rsidR="00805B0D" w:rsidRDefault="00805B0D">
      <w:pPr>
        <w:pStyle w:val="BodyText"/>
        <w:rPr>
          <w:sz w:val="24"/>
        </w:rPr>
      </w:pPr>
    </w:p>
    <w:p w14:paraId="641C103E" w14:textId="091D38B9" w:rsidR="00805B0D" w:rsidRDefault="00234FD3" w:rsidP="000E59F3">
      <w:pPr>
        <w:pStyle w:val="ListParagraph"/>
        <w:numPr>
          <w:ilvl w:val="0"/>
          <w:numId w:val="117"/>
        </w:numPr>
        <w:tabs>
          <w:tab w:val="left" w:pos="560"/>
        </w:tabs>
        <w:spacing w:before="140" w:line="240" w:lineRule="auto"/>
        <w:rPr>
          <w:rFonts w:ascii="Arial" w:hAnsi="Arial"/>
        </w:rPr>
      </w:pPr>
      <w:r>
        <w:rPr>
          <w:rFonts w:ascii="Arial" w:hAnsi="Arial"/>
        </w:rPr>
        <w:t>To</w:t>
      </w:r>
      <w:r>
        <w:rPr>
          <w:rFonts w:ascii="Arial" w:hAnsi="Arial"/>
          <w:spacing w:val="-6"/>
        </w:rPr>
        <w:t xml:space="preserve"> </w:t>
      </w:r>
      <w:r w:rsidR="00E87F6A">
        <w:rPr>
          <w:rFonts w:ascii="Arial" w:hAnsi="Arial"/>
        </w:rPr>
        <w:t>produce</w:t>
      </w:r>
      <w:r w:rsidR="00E87F6A">
        <w:rPr>
          <w:rFonts w:ascii="Arial" w:hAnsi="Arial"/>
          <w:spacing w:val="-4"/>
        </w:rPr>
        <w:t xml:space="preserve"> </w:t>
      </w:r>
      <w:r>
        <w:rPr>
          <w:rFonts w:ascii="Arial" w:hAnsi="Arial"/>
        </w:rPr>
        <w:t>a</w:t>
      </w:r>
      <w:r>
        <w:rPr>
          <w:rFonts w:ascii="Arial" w:hAnsi="Arial"/>
          <w:spacing w:val="-6"/>
        </w:rPr>
        <w:t xml:space="preserve"> </w:t>
      </w:r>
      <w:r>
        <w:rPr>
          <w:rFonts w:ascii="Arial" w:hAnsi="Arial"/>
        </w:rPr>
        <w:t>critical</w:t>
      </w:r>
      <w:r>
        <w:rPr>
          <w:rFonts w:ascii="Arial" w:hAnsi="Arial"/>
          <w:spacing w:val="-5"/>
        </w:rPr>
        <w:t xml:space="preserve"> </w:t>
      </w:r>
      <w:r>
        <w:rPr>
          <w:rFonts w:ascii="Arial" w:hAnsi="Arial"/>
        </w:rPr>
        <w:t>review</w:t>
      </w:r>
      <w:r>
        <w:rPr>
          <w:rFonts w:ascii="Arial" w:hAnsi="Arial"/>
          <w:spacing w:val="-4"/>
        </w:rPr>
        <w:t xml:space="preserve"> </w:t>
      </w:r>
      <w:r>
        <w:rPr>
          <w:rFonts w:ascii="Arial" w:hAnsi="Arial"/>
        </w:rPr>
        <w:t>of</w:t>
      </w:r>
      <w:r>
        <w:rPr>
          <w:rFonts w:ascii="Arial" w:hAnsi="Arial"/>
          <w:spacing w:val="-4"/>
        </w:rPr>
        <w:t xml:space="preserve"> </w:t>
      </w:r>
      <w:r>
        <w:rPr>
          <w:rFonts w:ascii="Arial" w:hAnsi="Arial"/>
        </w:rPr>
        <w:t>the</w:t>
      </w:r>
      <w:r>
        <w:rPr>
          <w:rFonts w:ascii="Arial" w:hAnsi="Arial"/>
          <w:spacing w:val="-6"/>
        </w:rPr>
        <w:t xml:space="preserve"> </w:t>
      </w:r>
      <w:r>
        <w:rPr>
          <w:rFonts w:ascii="Arial" w:hAnsi="Arial"/>
        </w:rPr>
        <w:t>current</w:t>
      </w:r>
      <w:r>
        <w:rPr>
          <w:rFonts w:ascii="Arial" w:hAnsi="Arial"/>
          <w:spacing w:val="-5"/>
        </w:rPr>
        <w:t xml:space="preserve"> </w:t>
      </w:r>
      <w:r>
        <w:rPr>
          <w:rFonts w:ascii="Arial" w:hAnsi="Arial"/>
        </w:rPr>
        <w:t>evidence</w:t>
      </w:r>
      <w:r>
        <w:rPr>
          <w:rFonts w:ascii="Arial" w:hAnsi="Arial"/>
          <w:spacing w:val="-4"/>
        </w:rPr>
        <w:t xml:space="preserve"> </w:t>
      </w:r>
      <w:r>
        <w:rPr>
          <w:rFonts w:ascii="Arial" w:hAnsi="Arial"/>
        </w:rPr>
        <w:t>on</w:t>
      </w:r>
      <w:r>
        <w:rPr>
          <w:rFonts w:ascii="Arial" w:hAnsi="Arial"/>
          <w:spacing w:val="-3"/>
        </w:rPr>
        <w:t xml:space="preserve"> </w:t>
      </w:r>
      <w:r w:rsidR="00A94F42">
        <w:rPr>
          <w:rFonts w:ascii="Arial" w:hAnsi="Arial"/>
          <w:spacing w:val="-3"/>
        </w:rPr>
        <w:t xml:space="preserve">the definition of </w:t>
      </w:r>
      <w:r>
        <w:rPr>
          <w:rFonts w:ascii="Arial" w:hAnsi="Arial"/>
          <w:spacing w:val="-5"/>
        </w:rPr>
        <w:t>DB.</w:t>
      </w:r>
    </w:p>
    <w:p w14:paraId="641C103F" w14:textId="77777777" w:rsidR="00805B0D" w:rsidRDefault="00805B0D">
      <w:pPr>
        <w:pStyle w:val="BodyText"/>
        <w:spacing w:before="9"/>
        <w:rPr>
          <w:sz w:val="21"/>
        </w:rPr>
      </w:pPr>
    </w:p>
    <w:p w14:paraId="641C1040" w14:textId="2CA73264" w:rsidR="00805B0D" w:rsidRDefault="00234FD3" w:rsidP="000E59F3">
      <w:pPr>
        <w:pStyle w:val="ListParagraph"/>
        <w:numPr>
          <w:ilvl w:val="0"/>
          <w:numId w:val="117"/>
        </w:numPr>
        <w:tabs>
          <w:tab w:val="left" w:pos="560"/>
        </w:tabs>
        <w:spacing w:before="1" w:line="240" w:lineRule="auto"/>
        <w:rPr>
          <w:rFonts w:ascii="Arial" w:hAnsi="Arial"/>
        </w:rPr>
      </w:pPr>
      <w:r>
        <w:rPr>
          <w:rFonts w:ascii="Arial" w:hAnsi="Arial"/>
        </w:rPr>
        <w:t>To</w:t>
      </w:r>
      <w:r>
        <w:rPr>
          <w:rFonts w:ascii="Arial" w:hAnsi="Arial"/>
          <w:spacing w:val="-6"/>
        </w:rPr>
        <w:t xml:space="preserve"> </w:t>
      </w:r>
      <w:r w:rsidR="00E87F6A">
        <w:rPr>
          <w:rFonts w:ascii="Arial" w:hAnsi="Arial"/>
        </w:rPr>
        <w:t>produce</w:t>
      </w:r>
      <w:r w:rsidR="00E87F6A">
        <w:rPr>
          <w:rFonts w:ascii="Arial" w:hAnsi="Arial"/>
          <w:spacing w:val="-3"/>
        </w:rPr>
        <w:t xml:space="preserve"> </w:t>
      </w:r>
      <w:r>
        <w:rPr>
          <w:rFonts w:ascii="Arial" w:hAnsi="Arial"/>
        </w:rPr>
        <w:t>a</w:t>
      </w:r>
      <w:r>
        <w:rPr>
          <w:rFonts w:ascii="Arial" w:hAnsi="Arial"/>
          <w:spacing w:val="-5"/>
        </w:rPr>
        <w:t xml:space="preserve"> </w:t>
      </w:r>
      <w:r w:rsidR="00B81A99">
        <w:rPr>
          <w:rFonts w:ascii="Arial" w:hAnsi="Arial"/>
        </w:rPr>
        <w:t>literature review</w:t>
      </w:r>
      <w:r>
        <w:rPr>
          <w:rFonts w:ascii="Arial" w:hAnsi="Arial"/>
          <w:spacing w:val="-4"/>
        </w:rPr>
        <w:t xml:space="preserve"> </w:t>
      </w:r>
      <w:r>
        <w:rPr>
          <w:rFonts w:ascii="Arial" w:hAnsi="Arial"/>
        </w:rPr>
        <w:t>on</w:t>
      </w:r>
      <w:r>
        <w:rPr>
          <w:rFonts w:ascii="Arial" w:hAnsi="Arial"/>
          <w:spacing w:val="-3"/>
        </w:rPr>
        <w:t xml:space="preserve"> </w:t>
      </w:r>
      <w:r>
        <w:rPr>
          <w:rFonts w:ascii="Arial" w:hAnsi="Arial"/>
        </w:rPr>
        <w:t>the</w:t>
      </w:r>
      <w:r>
        <w:rPr>
          <w:rFonts w:ascii="Arial" w:hAnsi="Arial"/>
          <w:spacing w:val="-5"/>
        </w:rPr>
        <w:t xml:space="preserve"> </w:t>
      </w:r>
      <w:r>
        <w:rPr>
          <w:rFonts w:ascii="Arial" w:hAnsi="Arial"/>
        </w:rPr>
        <w:t>effects</w:t>
      </w:r>
      <w:r>
        <w:rPr>
          <w:rFonts w:ascii="Arial" w:hAnsi="Arial"/>
          <w:spacing w:val="-2"/>
        </w:rPr>
        <w:t xml:space="preserve"> </w:t>
      </w:r>
      <w:r>
        <w:rPr>
          <w:rFonts w:ascii="Arial" w:hAnsi="Arial"/>
        </w:rPr>
        <w:t>of</w:t>
      </w:r>
      <w:r>
        <w:rPr>
          <w:rFonts w:ascii="Arial" w:hAnsi="Arial"/>
          <w:spacing w:val="-1"/>
        </w:rPr>
        <w:t xml:space="preserve"> </w:t>
      </w:r>
      <w:r>
        <w:rPr>
          <w:rFonts w:ascii="Arial" w:hAnsi="Arial"/>
        </w:rPr>
        <w:t>DB</w:t>
      </w:r>
      <w:r>
        <w:rPr>
          <w:rFonts w:ascii="Arial" w:hAnsi="Arial"/>
          <w:spacing w:val="-6"/>
        </w:rPr>
        <w:t xml:space="preserve"> </w:t>
      </w:r>
      <w:r>
        <w:rPr>
          <w:rFonts w:ascii="Arial" w:hAnsi="Arial"/>
        </w:rPr>
        <w:t>on</w:t>
      </w:r>
      <w:r>
        <w:rPr>
          <w:rFonts w:ascii="Arial" w:hAnsi="Arial"/>
          <w:spacing w:val="-5"/>
        </w:rPr>
        <w:t xml:space="preserve"> </w:t>
      </w:r>
      <w:r>
        <w:rPr>
          <w:rFonts w:ascii="Arial" w:hAnsi="Arial"/>
        </w:rPr>
        <w:t>the</w:t>
      </w:r>
      <w:r>
        <w:rPr>
          <w:rFonts w:ascii="Arial" w:hAnsi="Arial"/>
          <w:spacing w:val="-5"/>
        </w:rPr>
        <w:t xml:space="preserve"> </w:t>
      </w:r>
      <w:r>
        <w:rPr>
          <w:rFonts w:ascii="Arial" w:hAnsi="Arial"/>
        </w:rPr>
        <w:t>MSK</w:t>
      </w:r>
      <w:r>
        <w:rPr>
          <w:rFonts w:ascii="Arial" w:hAnsi="Arial"/>
          <w:spacing w:val="-3"/>
        </w:rPr>
        <w:t xml:space="preserve"> </w:t>
      </w:r>
      <w:r>
        <w:rPr>
          <w:rFonts w:ascii="Arial" w:hAnsi="Arial"/>
          <w:spacing w:val="-2"/>
        </w:rPr>
        <w:t>system.</w:t>
      </w:r>
    </w:p>
    <w:p w14:paraId="641C1041" w14:textId="77777777" w:rsidR="00805B0D" w:rsidRDefault="00805B0D">
      <w:pPr>
        <w:pStyle w:val="BodyText"/>
        <w:spacing w:before="9"/>
        <w:rPr>
          <w:sz w:val="21"/>
        </w:rPr>
      </w:pPr>
    </w:p>
    <w:p w14:paraId="641C1042" w14:textId="2544E33F" w:rsidR="00805B0D" w:rsidRDefault="00234FD3" w:rsidP="000E59F3">
      <w:pPr>
        <w:pStyle w:val="ListParagraph"/>
        <w:numPr>
          <w:ilvl w:val="0"/>
          <w:numId w:val="117"/>
        </w:numPr>
        <w:tabs>
          <w:tab w:val="left" w:pos="560"/>
        </w:tabs>
        <w:spacing w:line="463" w:lineRule="auto"/>
        <w:ind w:right="194"/>
        <w:rPr>
          <w:rFonts w:ascii="Arial" w:hAnsi="Arial"/>
        </w:rPr>
      </w:pPr>
      <w:r>
        <w:rPr>
          <w:rFonts w:ascii="Arial" w:hAnsi="Arial"/>
        </w:rPr>
        <w:t>To</w:t>
      </w:r>
      <w:r>
        <w:rPr>
          <w:rFonts w:ascii="Arial" w:hAnsi="Arial"/>
          <w:spacing w:val="-2"/>
        </w:rPr>
        <w:t xml:space="preserve"> </w:t>
      </w:r>
      <w:r>
        <w:rPr>
          <w:rFonts w:ascii="Arial" w:hAnsi="Arial"/>
        </w:rPr>
        <w:t>explore</w:t>
      </w:r>
      <w:r>
        <w:rPr>
          <w:rFonts w:ascii="Arial" w:hAnsi="Arial"/>
          <w:spacing w:val="-6"/>
        </w:rPr>
        <w:t xml:space="preserve"> </w:t>
      </w:r>
      <w:r>
        <w:rPr>
          <w:rFonts w:ascii="Arial" w:hAnsi="Arial"/>
        </w:rPr>
        <w:t>MSK</w:t>
      </w:r>
      <w:r>
        <w:rPr>
          <w:rFonts w:ascii="Arial" w:hAnsi="Arial"/>
          <w:spacing w:val="-5"/>
        </w:rPr>
        <w:t xml:space="preserve"> </w:t>
      </w:r>
      <w:r>
        <w:rPr>
          <w:rFonts w:ascii="Arial" w:hAnsi="Arial"/>
        </w:rPr>
        <w:t>practitioner’s</w:t>
      </w:r>
      <w:r>
        <w:rPr>
          <w:rFonts w:ascii="Arial" w:hAnsi="Arial"/>
          <w:spacing w:val="-1"/>
        </w:rPr>
        <w:t xml:space="preserve"> </w:t>
      </w:r>
      <w:r>
        <w:rPr>
          <w:rFonts w:ascii="Arial" w:hAnsi="Arial"/>
        </w:rPr>
        <w:t>beliefs</w:t>
      </w:r>
      <w:r>
        <w:rPr>
          <w:rFonts w:ascii="Arial" w:hAnsi="Arial"/>
          <w:spacing w:val="-3"/>
        </w:rPr>
        <w:t xml:space="preserve"> </w:t>
      </w:r>
      <w:r>
        <w:rPr>
          <w:rFonts w:ascii="Arial" w:hAnsi="Arial"/>
        </w:rPr>
        <w:t>and</w:t>
      </w:r>
      <w:r>
        <w:rPr>
          <w:rFonts w:ascii="Arial" w:hAnsi="Arial"/>
          <w:spacing w:val="-4"/>
        </w:rPr>
        <w:t xml:space="preserve"> </w:t>
      </w:r>
      <w:r>
        <w:rPr>
          <w:rFonts w:ascii="Arial" w:hAnsi="Arial"/>
        </w:rPr>
        <w:t>opinions</w:t>
      </w:r>
      <w:r>
        <w:rPr>
          <w:rFonts w:ascii="Arial" w:hAnsi="Arial"/>
          <w:spacing w:val="-1"/>
        </w:rPr>
        <w:t xml:space="preserve"> </w:t>
      </w:r>
      <w:r>
        <w:rPr>
          <w:rFonts w:ascii="Arial" w:hAnsi="Arial"/>
        </w:rPr>
        <w:t>of</w:t>
      </w:r>
      <w:r>
        <w:rPr>
          <w:rFonts w:ascii="Arial" w:hAnsi="Arial"/>
          <w:spacing w:val="-3"/>
        </w:rPr>
        <w:t xml:space="preserve"> </w:t>
      </w:r>
      <w:r>
        <w:rPr>
          <w:rFonts w:ascii="Arial" w:hAnsi="Arial"/>
        </w:rPr>
        <w:t>the</w:t>
      </w:r>
      <w:r>
        <w:rPr>
          <w:rFonts w:ascii="Arial" w:hAnsi="Arial"/>
          <w:spacing w:val="-4"/>
        </w:rPr>
        <w:t xml:space="preserve"> </w:t>
      </w:r>
      <w:r>
        <w:rPr>
          <w:rFonts w:ascii="Arial" w:hAnsi="Arial"/>
        </w:rPr>
        <w:t>causes</w:t>
      </w:r>
      <w:r>
        <w:rPr>
          <w:rFonts w:ascii="Arial" w:hAnsi="Arial"/>
          <w:spacing w:val="-4"/>
        </w:rPr>
        <w:t xml:space="preserve"> </w:t>
      </w:r>
      <w:r>
        <w:rPr>
          <w:rFonts w:ascii="Arial" w:hAnsi="Arial"/>
        </w:rPr>
        <w:t>and</w:t>
      </w:r>
      <w:r>
        <w:rPr>
          <w:rFonts w:ascii="Arial" w:hAnsi="Arial"/>
          <w:spacing w:val="-4"/>
        </w:rPr>
        <w:t xml:space="preserve"> </w:t>
      </w:r>
      <w:r>
        <w:rPr>
          <w:rFonts w:ascii="Arial" w:hAnsi="Arial"/>
        </w:rPr>
        <w:t>effects</w:t>
      </w:r>
      <w:r>
        <w:rPr>
          <w:rFonts w:ascii="Arial" w:hAnsi="Arial"/>
          <w:spacing w:val="-4"/>
        </w:rPr>
        <w:t xml:space="preserve"> </w:t>
      </w:r>
      <w:r>
        <w:rPr>
          <w:rFonts w:ascii="Arial" w:hAnsi="Arial"/>
        </w:rPr>
        <w:t>of</w:t>
      </w:r>
      <w:r>
        <w:rPr>
          <w:rFonts w:ascii="Arial" w:hAnsi="Arial"/>
          <w:spacing w:val="-3"/>
        </w:rPr>
        <w:t xml:space="preserve"> </w:t>
      </w:r>
      <w:r>
        <w:rPr>
          <w:rFonts w:ascii="Arial" w:hAnsi="Arial"/>
        </w:rPr>
        <w:t>DB</w:t>
      </w:r>
      <w:r>
        <w:rPr>
          <w:rFonts w:ascii="Arial" w:hAnsi="Arial"/>
          <w:spacing w:val="-5"/>
        </w:rPr>
        <w:t xml:space="preserve"> </w:t>
      </w:r>
      <w:r>
        <w:rPr>
          <w:rFonts w:ascii="Arial" w:hAnsi="Arial"/>
        </w:rPr>
        <w:t>on</w:t>
      </w:r>
      <w:r>
        <w:rPr>
          <w:rFonts w:ascii="Arial" w:hAnsi="Arial"/>
          <w:spacing w:val="-4"/>
        </w:rPr>
        <w:t xml:space="preserve"> </w:t>
      </w:r>
      <w:r>
        <w:rPr>
          <w:rFonts w:ascii="Arial" w:hAnsi="Arial"/>
        </w:rPr>
        <w:t>the MSK system.</w:t>
      </w:r>
    </w:p>
    <w:p w14:paraId="641C1043" w14:textId="77777777" w:rsidR="00805B0D" w:rsidRDefault="00234FD3" w:rsidP="000E59F3">
      <w:pPr>
        <w:pStyle w:val="ListParagraph"/>
        <w:numPr>
          <w:ilvl w:val="0"/>
          <w:numId w:val="117"/>
        </w:numPr>
        <w:tabs>
          <w:tab w:val="left" w:pos="560"/>
        </w:tabs>
        <w:spacing w:before="20" w:line="240" w:lineRule="auto"/>
        <w:rPr>
          <w:rFonts w:ascii="Arial" w:hAnsi="Arial"/>
        </w:rPr>
      </w:pPr>
      <w:r>
        <w:rPr>
          <w:rFonts w:ascii="Arial" w:hAnsi="Arial"/>
        </w:rPr>
        <w:t>Identify</w:t>
      </w:r>
      <w:r>
        <w:rPr>
          <w:rFonts w:ascii="Arial" w:hAnsi="Arial"/>
          <w:spacing w:val="-7"/>
        </w:rPr>
        <w:t xml:space="preserve"> </w:t>
      </w:r>
      <w:r>
        <w:rPr>
          <w:rFonts w:ascii="Arial" w:hAnsi="Arial"/>
        </w:rPr>
        <w:t>assessment</w:t>
      </w:r>
      <w:r>
        <w:rPr>
          <w:rFonts w:ascii="Arial" w:hAnsi="Arial"/>
          <w:spacing w:val="-7"/>
        </w:rPr>
        <w:t xml:space="preserve"> </w:t>
      </w:r>
      <w:r>
        <w:rPr>
          <w:rFonts w:ascii="Arial" w:hAnsi="Arial"/>
        </w:rPr>
        <w:t>tools</w:t>
      </w:r>
      <w:r>
        <w:rPr>
          <w:rFonts w:ascii="Arial" w:hAnsi="Arial"/>
          <w:spacing w:val="-5"/>
        </w:rPr>
        <w:t xml:space="preserve"> </w:t>
      </w:r>
      <w:r>
        <w:rPr>
          <w:rFonts w:ascii="Arial" w:hAnsi="Arial"/>
        </w:rPr>
        <w:t>used</w:t>
      </w:r>
      <w:r>
        <w:rPr>
          <w:rFonts w:ascii="Arial" w:hAnsi="Arial"/>
          <w:spacing w:val="-6"/>
        </w:rPr>
        <w:t xml:space="preserve"> </w:t>
      </w:r>
      <w:r>
        <w:rPr>
          <w:rFonts w:ascii="Arial" w:hAnsi="Arial"/>
        </w:rPr>
        <w:t>in</w:t>
      </w:r>
      <w:r>
        <w:rPr>
          <w:rFonts w:ascii="Arial" w:hAnsi="Arial"/>
          <w:spacing w:val="-8"/>
        </w:rPr>
        <w:t xml:space="preserve"> </w:t>
      </w:r>
      <w:r>
        <w:rPr>
          <w:rFonts w:ascii="Arial" w:hAnsi="Arial"/>
        </w:rPr>
        <w:t>diagnosing</w:t>
      </w:r>
      <w:r>
        <w:rPr>
          <w:rFonts w:ascii="Arial" w:hAnsi="Arial"/>
          <w:spacing w:val="-5"/>
        </w:rPr>
        <w:t xml:space="preserve"> DB.</w:t>
      </w:r>
    </w:p>
    <w:p w14:paraId="641C1044" w14:textId="77777777" w:rsidR="00805B0D" w:rsidRDefault="00805B0D">
      <w:pPr>
        <w:pStyle w:val="BodyText"/>
        <w:spacing w:before="9"/>
        <w:rPr>
          <w:sz w:val="21"/>
        </w:rPr>
      </w:pPr>
    </w:p>
    <w:p w14:paraId="641C1045" w14:textId="77777777" w:rsidR="00805B0D" w:rsidRDefault="00234FD3" w:rsidP="000E59F3">
      <w:pPr>
        <w:pStyle w:val="ListParagraph"/>
        <w:numPr>
          <w:ilvl w:val="0"/>
          <w:numId w:val="117"/>
        </w:numPr>
        <w:tabs>
          <w:tab w:val="left" w:pos="560"/>
        </w:tabs>
        <w:spacing w:line="240" w:lineRule="auto"/>
        <w:rPr>
          <w:rFonts w:ascii="Arial" w:hAnsi="Arial"/>
        </w:rPr>
      </w:pPr>
      <w:r>
        <w:rPr>
          <w:rFonts w:ascii="Arial" w:hAnsi="Arial"/>
        </w:rPr>
        <w:lastRenderedPageBreak/>
        <w:t>Identify</w:t>
      </w:r>
      <w:r>
        <w:rPr>
          <w:rFonts w:ascii="Arial" w:hAnsi="Arial"/>
          <w:spacing w:val="-9"/>
        </w:rPr>
        <w:t xml:space="preserve"> </w:t>
      </w:r>
      <w:r>
        <w:rPr>
          <w:rFonts w:ascii="Arial" w:hAnsi="Arial"/>
        </w:rPr>
        <w:t>interventions</w:t>
      </w:r>
      <w:r>
        <w:rPr>
          <w:rFonts w:ascii="Arial" w:hAnsi="Arial"/>
          <w:spacing w:val="-7"/>
        </w:rPr>
        <w:t xml:space="preserve"> </w:t>
      </w:r>
      <w:r>
        <w:rPr>
          <w:rFonts w:ascii="Arial" w:hAnsi="Arial"/>
        </w:rPr>
        <w:t>used</w:t>
      </w:r>
      <w:r>
        <w:rPr>
          <w:rFonts w:ascii="Arial" w:hAnsi="Arial"/>
          <w:spacing w:val="-6"/>
        </w:rPr>
        <w:t xml:space="preserve"> </w:t>
      </w:r>
      <w:r>
        <w:rPr>
          <w:rFonts w:ascii="Arial" w:hAnsi="Arial"/>
        </w:rPr>
        <w:t>in</w:t>
      </w:r>
      <w:r>
        <w:rPr>
          <w:rFonts w:ascii="Arial" w:hAnsi="Arial"/>
          <w:spacing w:val="-5"/>
        </w:rPr>
        <w:t xml:space="preserve"> </w:t>
      </w:r>
      <w:r>
        <w:rPr>
          <w:rFonts w:ascii="Arial" w:hAnsi="Arial"/>
        </w:rPr>
        <w:t>the</w:t>
      </w:r>
      <w:r>
        <w:rPr>
          <w:rFonts w:ascii="Arial" w:hAnsi="Arial"/>
          <w:spacing w:val="-7"/>
        </w:rPr>
        <w:t xml:space="preserve"> </w:t>
      </w:r>
      <w:r>
        <w:rPr>
          <w:rFonts w:ascii="Arial" w:hAnsi="Arial"/>
        </w:rPr>
        <w:t>treatment</w:t>
      </w:r>
      <w:r>
        <w:rPr>
          <w:rFonts w:ascii="Arial" w:hAnsi="Arial"/>
          <w:spacing w:val="-4"/>
        </w:rPr>
        <w:t xml:space="preserve"> </w:t>
      </w:r>
      <w:r>
        <w:rPr>
          <w:rFonts w:ascii="Arial" w:hAnsi="Arial"/>
        </w:rPr>
        <w:t>of</w:t>
      </w:r>
      <w:r>
        <w:rPr>
          <w:rFonts w:ascii="Arial" w:hAnsi="Arial"/>
          <w:spacing w:val="-3"/>
        </w:rPr>
        <w:t xml:space="preserve"> </w:t>
      </w:r>
      <w:r>
        <w:rPr>
          <w:rFonts w:ascii="Arial" w:hAnsi="Arial"/>
          <w:spacing w:val="-5"/>
        </w:rPr>
        <w:t>DB.</w:t>
      </w:r>
    </w:p>
    <w:p w14:paraId="641C1046" w14:textId="77777777" w:rsidR="00805B0D" w:rsidRDefault="00805B0D">
      <w:pPr>
        <w:pStyle w:val="BodyText"/>
        <w:spacing w:before="10"/>
        <w:rPr>
          <w:sz w:val="21"/>
        </w:rPr>
      </w:pPr>
    </w:p>
    <w:p w14:paraId="641C1047" w14:textId="70CE74F1" w:rsidR="00805B0D" w:rsidRDefault="00234FD3" w:rsidP="000E59F3">
      <w:pPr>
        <w:pStyle w:val="ListParagraph"/>
        <w:numPr>
          <w:ilvl w:val="0"/>
          <w:numId w:val="117"/>
        </w:numPr>
        <w:tabs>
          <w:tab w:val="left" w:pos="560"/>
        </w:tabs>
        <w:spacing w:line="240" w:lineRule="auto"/>
        <w:rPr>
          <w:rFonts w:ascii="Arial" w:hAnsi="Arial"/>
        </w:rPr>
      </w:pPr>
      <w:r>
        <w:rPr>
          <w:rFonts w:ascii="Arial" w:hAnsi="Arial"/>
        </w:rPr>
        <w:t>Identify</w:t>
      </w:r>
      <w:r>
        <w:rPr>
          <w:rFonts w:ascii="Arial" w:hAnsi="Arial"/>
          <w:spacing w:val="-6"/>
        </w:rPr>
        <w:t xml:space="preserve"> </w:t>
      </w:r>
      <w:r>
        <w:rPr>
          <w:rFonts w:ascii="Arial" w:hAnsi="Arial"/>
        </w:rPr>
        <w:t>what</w:t>
      </w:r>
      <w:r>
        <w:rPr>
          <w:rFonts w:ascii="Arial" w:hAnsi="Arial"/>
          <w:spacing w:val="-3"/>
        </w:rPr>
        <w:t xml:space="preserve"> </w:t>
      </w:r>
      <w:r>
        <w:rPr>
          <w:rFonts w:ascii="Arial" w:hAnsi="Arial"/>
        </w:rPr>
        <w:t>effects</w:t>
      </w:r>
      <w:r>
        <w:rPr>
          <w:rFonts w:ascii="Arial" w:hAnsi="Arial"/>
          <w:spacing w:val="-2"/>
        </w:rPr>
        <w:t xml:space="preserve"> </w:t>
      </w:r>
      <w:r>
        <w:rPr>
          <w:rFonts w:ascii="Arial" w:hAnsi="Arial"/>
        </w:rPr>
        <w:t>DB</w:t>
      </w:r>
      <w:r>
        <w:rPr>
          <w:rFonts w:ascii="Arial" w:hAnsi="Arial"/>
          <w:spacing w:val="-7"/>
        </w:rPr>
        <w:t xml:space="preserve"> </w:t>
      </w:r>
      <w:r>
        <w:rPr>
          <w:rFonts w:ascii="Arial" w:hAnsi="Arial"/>
        </w:rPr>
        <w:t>may</w:t>
      </w:r>
      <w:r>
        <w:rPr>
          <w:rFonts w:ascii="Arial" w:hAnsi="Arial"/>
          <w:spacing w:val="-2"/>
        </w:rPr>
        <w:t xml:space="preserve"> </w:t>
      </w:r>
      <w:r>
        <w:rPr>
          <w:rFonts w:ascii="Arial" w:hAnsi="Arial"/>
        </w:rPr>
        <w:t>have</w:t>
      </w:r>
      <w:r>
        <w:rPr>
          <w:rFonts w:ascii="Arial" w:hAnsi="Arial"/>
          <w:spacing w:val="-3"/>
        </w:rPr>
        <w:t xml:space="preserve"> </w:t>
      </w:r>
      <w:r>
        <w:rPr>
          <w:rFonts w:ascii="Arial" w:hAnsi="Arial"/>
        </w:rPr>
        <w:t>on</w:t>
      </w:r>
      <w:r>
        <w:rPr>
          <w:rFonts w:ascii="Arial" w:hAnsi="Arial"/>
          <w:spacing w:val="-4"/>
        </w:rPr>
        <w:t xml:space="preserve"> </w:t>
      </w:r>
      <w:r>
        <w:rPr>
          <w:rFonts w:ascii="Arial" w:hAnsi="Arial"/>
        </w:rPr>
        <w:t>the</w:t>
      </w:r>
      <w:r>
        <w:rPr>
          <w:rFonts w:ascii="Arial" w:hAnsi="Arial"/>
          <w:spacing w:val="-4"/>
        </w:rPr>
        <w:t xml:space="preserve"> </w:t>
      </w:r>
      <w:r>
        <w:rPr>
          <w:rFonts w:ascii="Arial" w:hAnsi="Arial"/>
        </w:rPr>
        <w:t>MSK</w:t>
      </w:r>
      <w:r>
        <w:rPr>
          <w:rFonts w:ascii="Arial" w:hAnsi="Arial"/>
          <w:spacing w:val="-5"/>
        </w:rPr>
        <w:t xml:space="preserve"> </w:t>
      </w:r>
      <w:r w:rsidR="00C926DF">
        <w:rPr>
          <w:rFonts w:ascii="Arial" w:hAnsi="Arial"/>
          <w:spacing w:val="-2"/>
        </w:rPr>
        <w:t>system.</w:t>
      </w:r>
    </w:p>
    <w:p w14:paraId="641C1048" w14:textId="77777777" w:rsidR="00805B0D" w:rsidRDefault="00805B0D">
      <w:pPr>
        <w:pStyle w:val="BodyText"/>
        <w:spacing w:before="10"/>
        <w:rPr>
          <w:sz w:val="21"/>
        </w:rPr>
      </w:pPr>
    </w:p>
    <w:p w14:paraId="641C1049" w14:textId="77777777" w:rsidR="00805B0D" w:rsidRDefault="00234FD3" w:rsidP="000E59F3">
      <w:pPr>
        <w:pStyle w:val="ListParagraph"/>
        <w:numPr>
          <w:ilvl w:val="0"/>
          <w:numId w:val="117"/>
        </w:numPr>
        <w:tabs>
          <w:tab w:val="left" w:pos="560"/>
        </w:tabs>
        <w:spacing w:line="460" w:lineRule="auto"/>
        <w:ind w:right="197"/>
        <w:rPr>
          <w:rFonts w:ascii="Arial" w:hAnsi="Arial"/>
        </w:rPr>
      </w:pPr>
      <w:r>
        <w:rPr>
          <w:rFonts w:ascii="Arial" w:hAnsi="Arial"/>
        </w:rPr>
        <w:t>To analyse the findings and determine specific factors which are suggested to affect the MSK system, to identify potential pathways for future research.</w:t>
      </w:r>
    </w:p>
    <w:p w14:paraId="641C104C" w14:textId="77777777" w:rsidR="00805B0D" w:rsidRDefault="00805B0D">
      <w:pPr>
        <w:pStyle w:val="BodyText"/>
        <w:spacing w:before="11"/>
        <w:rPr>
          <w:sz w:val="25"/>
        </w:rPr>
      </w:pPr>
    </w:p>
    <w:p w14:paraId="641C104D" w14:textId="5ECEB536" w:rsidR="00805B0D" w:rsidRDefault="0079791D">
      <w:pPr>
        <w:pStyle w:val="BodyText"/>
        <w:spacing w:line="477" w:lineRule="auto"/>
        <w:ind w:left="200" w:right="194"/>
        <w:jc w:val="both"/>
      </w:pPr>
      <w:r>
        <w:t xml:space="preserve">To the author’s knowledge </w:t>
      </w:r>
      <w:r w:rsidR="002F010A">
        <w:t>s</w:t>
      </w:r>
      <w:r w:rsidR="00234FD3">
        <w:t>uch</w:t>
      </w:r>
      <w:r w:rsidR="00234FD3">
        <w:rPr>
          <w:spacing w:val="-4"/>
        </w:rPr>
        <w:t xml:space="preserve"> </w:t>
      </w:r>
      <w:r w:rsidR="00234FD3">
        <w:t>a</w:t>
      </w:r>
      <w:r w:rsidR="00234FD3">
        <w:rPr>
          <w:spacing w:val="-4"/>
        </w:rPr>
        <w:t xml:space="preserve"> </w:t>
      </w:r>
      <w:r w:rsidR="00234FD3">
        <w:t>dissertation</w:t>
      </w:r>
      <w:r w:rsidR="00234FD3">
        <w:rPr>
          <w:spacing w:val="-4"/>
        </w:rPr>
        <w:t xml:space="preserve"> </w:t>
      </w:r>
      <w:r w:rsidR="00234FD3">
        <w:t>has</w:t>
      </w:r>
      <w:r w:rsidR="00234FD3">
        <w:rPr>
          <w:spacing w:val="-8"/>
        </w:rPr>
        <w:t xml:space="preserve"> </w:t>
      </w:r>
      <w:r w:rsidR="00234FD3">
        <w:t>not</w:t>
      </w:r>
      <w:r w:rsidR="00234FD3">
        <w:rPr>
          <w:spacing w:val="-3"/>
        </w:rPr>
        <w:t xml:space="preserve"> </w:t>
      </w:r>
      <w:r w:rsidR="00234FD3">
        <w:t>been</w:t>
      </w:r>
      <w:r w:rsidR="00234FD3">
        <w:rPr>
          <w:spacing w:val="-4"/>
        </w:rPr>
        <w:t xml:space="preserve"> </w:t>
      </w:r>
      <w:r w:rsidR="00234FD3">
        <w:t>undertaken</w:t>
      </w:r>
      <w:r>
        <w:t xml:space="preserve"> to date. In particular</w:t>
      </w:r>
      <w:r w:rsidR="00DE57C0">
        <w:t xml:space="preserve"> </w:t>
      </w:r>
      <w:r w:rsidR="00234FD3">
        <w:t>considering</w:t>
      </w:r>
      <w:r w:rsidR="00234FD3">
        <w:rPr>
          <w:spacing w:val="-4"/>
        </w:rPr>
        <w:t xml:space="preserve"> </w:t>
      </w:r>
      <w:r w:rsidR="00234FD3">
        <w:t>the</w:t>
      </w:r>
      <w:r w:rsidR="00234FD3">
        <w:rPr>
          <w:spacing w:val="-7"/>
        </w:rPr>
        <w:t xml:space="preserve"> </w:t>
      </w:r>
      <w:r w:rsidR="00234FD3">
        <w:t>effects</w:t>
      </w:r>
      <w:r w:rsidR="00234FD3">
        <w:rPr>
          <w:spacing w:val="-4"/>
        </w:rPr>
        <w:t xml:space="preserve"> </w:t>
      </w:r>
      <w:r w:rsidR="00234FD3">
        <w:t>of</w:t>
      </w:r>
      <w:r w:rsidR="00234FD3">
        <w:rPr>
          <w:spacing w:val="-3"/>
        </w:rPr>
        <w:t xml:space="preserve"> </w:t>
      </w:r>
      <w:r w:rsidR="00234FD3">
        <w:t>DB</w:t>
      </w:r>
      <w:r w:rsidR="00234FD3">
        <w:rPr>
          <w:spacing w:val="-4"/>
        </w:rPr>
        <w:t xml:space="preserve"> </w:t>
      </w:r>
      <w:r w:rsidR="00234FD3">
        <w:t>within MSK</w:t>
      </w:r>
      <w:r w:rsidR="00234FD3">
        <w:rPr>
          <w:spacing w:val="-5"/>
        </w:rPr>
        <w:t xml:space="preserve"> </w:t>
      </w:r>
      <w:r w:rsidR="00234FD3">
        <w:t>practice</w:t>
      </w:r>
      <w:r w:rsidR="00234FD3">
        <w:rPr>
          <w:spacing w:val="-4"/>
        </w:rPr>
        <w:t xml:space="preserve"> </w:t>
      </w:r>
      <w:r w:rsidR="00234FD3">
        <w:t>whilst</w:t>
      </w:r>
      <w:r w:rsidR="00234FD3">
        <w:rPr>
          <w:spacing w:val="-6"/>
        </w:rPr>
        <w:t xml:space="preserve"> </w:t>
      </w:r>
      <w:r w:rsidR="00234FD3">
        <w:t>exploring</w:t>
      </w:r>
      <w:r w:rsidR="00234FD3">
        <w:rPr>
          <w:spacing w:val="-5"/>
        </w:rPr>
        <w:t xml:space="preserve"> </w:t>
      </w:r>
      <w:r w:rsidR="00234FD3">
        <w:t>the</w:t>
      </w:r>
      <w:r w:rsidR="00234FD3">
        <w:rPr>
          <w:spacing w:val="-8"/>
        </w:rPr>
        <w:t xml:space="preserve"> </w:t>
      </w:r>
      <w:r w:rsidR="00234FD3">
        <w:t>practices,</w:t>
      </w:r>
      <w:r w:rsidR="00234FD3">
        <w:rPr>
          <w:spacing w:val="-6"/>
        </w:rPr>
        <w:t xml:space="preserve"> </w:t>
      </w:r>
      <w:r w:rsidR="00234FD3">
        <w:t>beliefs,</w:t>
      </w:r>
      <w:r w:rsidR="00234FD3">
        <w:rPr>
          <w:spacing w:val="-3"/>
        </w:rPr>
        <w:t xml:space="preserve"> </w:t>
      </w:r>
      <w:r w:rsidR="00234FD3">
        <w:t>and</w:t>
      </w:r>
      <w:r w:rsidR="00234FD3">
        <w:rPr>
          <w:spacing w:val="-7"/>
        </w:rPr>
        <w:t xml:space="preserve"> </w:t>
      </w:r>
      <w:r w:rsidR="00234FD3">
        <w:t>opinions</w:t>
      </w:r>
      <w:r w:rsidR="00234FD3">
        <w:rPr>
          <w:spacing w:val="-5"/>
        </w:rPr>
        <w:t xml:space="preserve"> </w:t>
      </w:r>
      <w:r w:rsidR="00234FD3">
        <w:t>of</w:t>
      </w:r>
      <w:r w:rsidR="00234FD3">
        <w:rPr>
          <w:spacing w:val="-6"/>
        </w:rPr>
        <w:t xml:space="preserve"> </w:t>
      </w:r>
      <w:r w:rsidR="00234FD3">
        <w:t>currently</w:t>
      </w:r>
      <w:r w:rsidR="00234FD3">
        <w:rPr>
          <w:spacing w:val="-5"/>
        </w:rPr>
        <w:t xml:space="preserve"> </w:t>
      </w:r>
      <w:r w:rsidR="00234FD3">
        <w:t>practicing</w:t>
      </w:r>
      <w:r w:rsidR="00234FD3">
        <w:rPr>
          <w:spacing w:val="-8"/>
        </w:rPr>
        <w:t xml:space="preserve"> </w:t>
      </w:r>
      <w:r w:rsidR="00234FD3">
        <w:t xml:space="preserve">MSK </w:t>
      </w:r>
      <w:r w:rsidR="00234FD3">
        <w:rPr>
          <w:spacing w:val="-2"/>
        </w:rPr>
        <w:t>therapists.</w:t>
      </w:r>
    </w:p>
    <w:p w14:paraId="641C1050" w14:textId="3AB336FC" w:rsidR="00805B0D" w:rsidRDefault="00234FD3">
      <w:pPr>
        <w:pStyle w:val="BodyText"/>
        <w:spacing w:before="64" w:line="480" w:lineRule="auto"/>
        <w:ind w:left="200" w:right="197"/>
        <w:jc w:val="both"/>
      </w:pPr>
      <w:r>
        <w:t xml:space="preserve">Chapter Two of this dissertation will address </w:t>
      </w:r>
      <w:r w:rsidR="003B5E85">
        <w:t>Objective</w:t>
      </w:r>
      <w:r>
        <w:t xml:space="preserve"> </w:t>
      </w:r>
      <w:r w:rsidR="003B5E85">
        <w:t>One</w:t>
      </w:r>
      <w:r>
        <w:t>. It will attempt to provide an overview of the current situation surrounding the definition of DB.</w:t>
      </w:r>
      <w:r>
        <w:rPr>
          <w:spacing w:val="40"/>
        </w:rPr>
        <w:t xml:space="preserve"> </w:t>
      </w:r>
      <w:r>
        <w:t>Chapter Three of this dissertation</w:t>
      </w:r>
      <w:r>
        <w:rPr>
          <w:spacing w:val="-4"/>
        </w:rPr>
        <w:t xml:space="preserve"> </w:t>
      </w:r>
      <w:r>
        <w:t>will</w:t>
      </w:r>
      <w:r>
        <w:rPr>
          <w:spacing w:val="-5"/>
        </w:rPr>
        <w:t xml:space="preserve"> </w:t>
      </w:r>
      <w:r>
        <w:t>focus</w:t>
      </w:r>
      <w:r>
        <w:rPr>
          <w:spacing w:val="-6"/>
        </w:rPr>
        <w:t xml:space="preserve"> </w:t>
      </w:r>
      <w:r>
        <w:t>on</w:t>
      </w:r>
      <w:r>
        <w:rPr>
          <w:spacing w:val="-9"/>
        </w:rPr>
        <w:t xml:space="preserve"> </w:t>
      </w:r>
      <w:r w:rsidR="003B5E85">
        <w:t>Objective</w:t>
      </w:r>
      <w:r>
        <w:rPr>
          <w:spacing w:val="-7"/>
        </w:rPr>
        <w:t xml:space="preserve"> </w:t>
      </w:r>
      <w:r>
        <w:t>two.</w:t>
      </w:r>
      <w:r>
        <w:rPr>
          <w:spacing w:val="-5"/>
        </w:rPr>
        <w:t xml:space="preserve"> </w:t>
      </w:r>
      <w:r>
        <w:t>The</w:t>
      </w:r>
      <w:r>
        <w:rPr>
          <w:spacing w:val="-4"/>
        </w:rPr>
        <w:t xml:space="preserve"> </w:t>
      </w:r>
      <w:r>
        <w:t>potential</w:t>
      </w:r>
      <w:r>
        <w:rPr>
          <w:spacing w:val="-5"/>
        </w:rPr>
        <w:t xml:space="preserve"> </w:t>
      </w:r>
      <w:r>
        <w:t>effects</w:t>
      </w:r>
      <w:r>
        <w:rPr>
          <w:spacing w:val="-6"/>
        </w:rPr>
        <w:t xml:space="preserve"> </w:t>
      </w:r>
      <w:r>
        <w:t>of</w:t>
      </w:r>
      <w:r>
        <w:rPr>
          <w:spacing w:val="-5"/>
        </w:rPr>
        <w:t xml:space="preserve"> </w:t>
      </w:r>
      <w:r>
        <w:t>DB</w:t>
      </w:r>
      <w:r>
        <w:rPr>
          <w:spacing w:val="-4"/>
        </w:rPr>
        <w:t xml:space="preserve"> </w:t>
      </w:r>
      <w:r>
        <w:t>on</w:t>
      </w:r>
      <w:r>
        <w:rPr>
          <w:spacing w:val="-9"/>
        </w:rPr>
        <w:t xml:space="preserve"> </w:t>
      </w:r>
      <w:r>
        <w:t>the</w:t>
      </w:r>
      <w:r>
        <w:rPr>
          <w:spacing w:val="-7"/>
        </w:rPr>
        <w:t xml:space="preserve"> </w:t>
      </w:r>
      <w:r>
        <w:t>MSK</w:t>
      </w:r>
      <w:r>
        <w:rPr>
          <w:spacing w:val="-4"/>
        </w:rPr>
        <w:t xml:space="preserve"> </w:t>
      </w:r>
      <w:r>
        <w:t>system</w:t>
      </w:r>
      <w:r>
        <w:rPr>
          <w:spacing w:val="-6"/>
        </w:rPr>
        <w:t xml:space="preserve"> </w:t>
      </w:r>
      <w:r>
        <w:t>will</w:t>
      </w:r>
      <w:r>
        <w:rPr>
          <w:spacing w:val="-5"/>
        </w:rPr>
        <w:t xml:space="preserve"> </w:t>
      </w:r>
      <w:r>
        <w:t>be explored.</w:t>
      </w:r>
      <w:r>
        <w:rPr>
          <w:spacing w:val="-5"/>
        </w:rPr>
        <w:t xml:space="preserve"> </w:t>
      </w:r>
      <w:r>
        <w:t>Chapter</w:t>
      </w:r>
      <w:r>
        <w:rPr>
          <w:spacing w:val="-5"/>
        </w:rPr>
        <w:t xml:space="preserve"> </w:t>
      </w:r>
      <w:r>
        <w:t>Four</w:t>
      </w:r>
      <w:r>
        <w:rPr>
          <w:spacing w:val="-5"/>
        </w:rPr>
        <w:t xml:space="preserve"> </w:t>
      </w:r>
      <w:r>
        <w:t>of</w:t>
      </w:r>
      <w:r>
        <w:rPr>
          <w:spacing w:val="-5"/>
        </w:rPr>
        <w:t xml:space="preserve"> </w:t>
      </w:r>
      <w:r>
        <w:t>this</w:t>
      </w:r>
      <w:r>
        <w:rPr>
          <w:spacing w:val="-5"/>
        </w:rPr>
        <w:t xml:space="preserve"> </w:t>
      </w:r>
      <w:r>
        <w:t>dissertation</w:t>
      </w:r>
      <w:r>
        <w:rPr>
          <w:spacing w:val="-6"/>
        </w:rPr>
        <w:t xml:space="preserve"> </w:t>
      </w:r>
      <w:r>
        <w:t>will</w:t>
      </w:r>
      <w:r>
        <w:rPr>
          <w:spacing w:val="-7"/>
        </w:rPr>
        <w:t xml:space="preserve"> </w:t>
      </w:r>
      <w:r>
        <w:t>include</w:t>
      </w:r>
      <w:r>
        <w:rPr>
          <w:spacing w:val="-6"/>
        </w:rPr>
        <w:t xml:space="preserve"> </w:t>
      </w:r>
      <w:r>
        <w:t>the</w:t>
      </w:r>
      <w:r>
        <w:rPr>
          <w:spacing w:val="-9"/>
        </w:rPr>
        <w:t xml:space="preserve"> </w:t>
      </w:r>
      <w:r>
        <w:t>main</w:t>
      </w:r>
      <w:r>
        <w:rPr>
          <w:spacing w:val="-6"/>
        </w:rPr>
        <w:t xml:space="preserve"> </w:t>
      </w:r>
      <w:r>
        <w:t>study</w:t>
      </w:r>
      <w:r w:rsidR="00E3755C">
        <w:t xml:space="preserve">, addressing objectives </w:t>
      </w:r>
      <w:r w:rsidR="003B5E85">
        <w:t>T</w:t>
      </w:r>
      <w:r w:rsidR="00082889">
        <w:t xml:space="preserve">hree, </w:t>
      </w:r>
      <w:r w:rsidR="003B5E85">
        <w:t>F</w:t>
      </w:r>
      <w:r w:rsidR="00082889">
        <w:t xml:space="preserve">our, </w:t>
      </w:r>
      <w:r w:rsidR="003B5E85">
        <w:t>F</w:t>
      </w:r>
      <w:r w:rsidR="00082889">
        <w:t xml:space="preserve">ive and </w:t>
      </w:r>
      <w:r w:rsidR="003B5E85">
        <w:t>S</w:t>
      </w:r>
      <w:r w:rsidR="00082889">
        <w:t>ix</w:t>
      </w:r>
      <w:r>
        <w:t>.</w:t>
      </w:r>
      <w:r>
        <w:rPr>
          <w:spacing w:val="-8"/>
        </w:rPr>
        <w:t xml:space="preserve"> </w:t>
      </w:r>
      <w:r>
        <w:t>It</w:t>
      </w:r>
      <w:r>
        <w:rPr>
          <w:spacing w:val="-5"/>
        </w:rPr>
        <w:t xml:space="preserve"> </w:t>
      </w:r>
      <w:r>
        <w:t>will</w:t>
      </w:r>
      <w:r>
        <w:rPr>
          <w:spacing w:val="-7"/>
        </w:rPr>
        <w:t xml:space="preserve"> </w:t>
      </w:r>
      <w:r>
        <w:t>explore</w:t>
      </w:r>
      <w:r>
        <w:rPr>
          <w:spacing w:val="-6"/>
        </w:rPr>
        <w:t xml:space="preserve"> </w:t>
      </w:r>
      <w:r>
        <w:t>the</w:t>
      </w:r>
      <w:r>
        <w:rPr>
          <w:spacing w:val="-9"/>
        </w:rPr>
        <w:t xml:space="preserve"> </w:t>
      </w:r>
      <w:r>
        <w:t>views</w:t>
      </w:r>
      <w:r w:rsidR="00A309C4">
        <w:t xml:space="preserve"> </w:t>
      </w:r>
      <w:r>
        <w:t>and</w:t>
      </w:r>
      <w:r>
        <w:rPr>
          <w:spacing w:val="-4"/>
        </w:rPr>
        <w:t xml:space="preserve"> </w:t>
      </w:r>
      <w:r>
        <w:t>beliefs</w:t>
      </w:r>
      <w:r>
        <w:rPr>
          <w:spacing w:val="-3"/>
        </w:rPr>
        <w:t xml:space="preserve"> </w:t>
      </w:r>
      <w:r>
        <w:t>of</w:t>
      </w:r>
      <w:r>
        <w:rPr>
          <w:spacing w:val="-3"/>
        </w:rPr>
        <w:t xml:space="preserve"> </w:t>
      </w:r>
      <w:r>
        <w:t>currently</w:t>
      </w:r>
      <w:r>
        <w:rPr>
          <w:spacing w:val="-4"/>
        </w:rPr>
        <w:t xml:space="preserve"> </w:t>
      </w:r>
      <w:r>
        <w:t>practicing</w:t>
      </w:r>
      <w:r>
        <w:rPr>
          <w:spacing w:val="-4"/>
        </w:rPr>
        <w:t xml:space="preserve"> </w:t>
      </w:r>
      <w:r>
        <w:t>MSK</w:t>
      </w:r>
      <w:r>
        <w:rPr>
          <w:spacing w:val="-7"/>
        </w:rPr>
        <w:t xml:space="preserve"> </w:t>
      </w:r>
      <w:r>
        <w:t>therapists</w:t>
      </w:r>
      <w:r>
        <w:rPr>
          <w:spacing w:val="-6"/>
        </w:rPr>
        <w:t xml:space="preserve"> </w:t>
      </w:r>
      <w:r>
        <w:t>on</w:t>
      </w:r>
      <w:r>
        <w:rPr>
          <w:spacing w:val="-4"/>
        </w:rPr>
        <w:t xml:space="preserve"> </w:t>
      </w:r>
      <w:r>
        <w:t>the</w:t>
      </w:r>
      <w:r>
        <w:rPr>
          <w:spacing w:val="-4"/>
        </w:rPr>
        <w:t xml:space="preserve"> </w:t>
      </w:r>
      <w:r>
        <w:t>topic</w:t>
      </w:r>
      <w:r>
        <w:rPr>
          <w:spacing w:val="-4"/>
        </w:rPr>
        <w:t xml:space="preserve"> </w:t>
      </w:r>
      <w:r>
        <w:t>of</w:t>
      </w:r>
      <w:r>
        <w:rPr>
          <w:spacing w:val="-3"/>
        </w:rPr>
        <w:t xml:space="preserve"> </w:t>
      </w:r>
      <w:r>
        <w:t>DB</w:t>
      </w:r>
      <w:r>
        <w:rPr>
          <w:spacing w:val="-4"/>
        </w:rPr>
        <w:t xml:space="preserve"> </w:t>
      </w:r>
      <w:r>
        <w:t>within</w:t>
      </w:r>
      <w:r>
        <w:rPr>
          <w:spacing w:val="-6"/>
        </w:rPr>
        <w:t xml:space="preserve"> </w:t>
      </w:r>
      <w:r>
        <w:t>their</w:t>
      </w:r>
      <w:r>
        <w:rPr>
          <w:spacing w:val="-3"/>
        </w:rPr>
        <w:t xml:space="preserve"> </w:t>
      </w:r>
      <w:r>
        <w:t>own</w:t>
      </w:r>
      <w:r>
        <w:rPr>
          <w:spacing w:val="-4"/>
        </w:rPr>
        <w:t xml:space="preserve"> </w:t>
      </w:r>
      <w:r>
        <w:t>practice. This is to help provide clarity of breathing assessment methods currently in use within MSK practice, presently used interventions for DB and the effects that these practitioners believe DB to have on an individual’s MSK health.</w:t>
      </w:r>
      <w:r w:rsidR="00082889">
        <w:t xml:space="preserve"> Chapter </w:t>
      </w:r>
      <w:r w:rsidR="003B5E85">
        <w:t>F</w:t>
      </w:r>
      <w:r w:rsidR="00082889">
        <w:t>ive w</w:t>
      </w:r>
      <w:r w:rsidR="00CF7E0C">
        <w:t xml:space="preserve">ill address </w:t>
      </w:r>
      <w:r w:rsidR="003B5E85">
        <w:t>Objective</w:t>
      </w:r>
      <w:r w:rsidR="00CF7E0C">
        <w:t xml:space="preserve"> </w:t>
      </w:r>
      <w:r w:rsidR="003B5E85">
        <w:t>S</w:t>
      </w:r>
      <w:r w:rsidR="00CF7E0C">
        <w:t>even.</w:t>
      </w:r>
    </w:p>
    <w:p w14:paraId="641C1051" w14:textId="71AA7054" w:rsidR="00805B0D" w:rsidRDefault="00234FD3">
      <w:pPr>
        <w:pStyle w:val="BodyText"/>
        <w:spacing w:before="160" w:line="480" w:lineRule="auto"/>
        <w:ind w:left="200" w:right="193"/>
        <w:jc w:val="both"/>
      </w:pPr>
      <w:r>
        <w:t>The</w:t>
      </w:r>
      <w:r>
        <w:rPr>
          <w:spacing w:val="-9"/>
        </w:rPr>
        <w:t xml:space="preserve"> </w:t>
      </w:r>
      <w:r>
        <w:t>purpose</w:t>
      </w:r>
      <w:r>
        <w:rPr>
          <w:spacing w:val="-11"/>
        </w:rPr>
        <w:t xml:space="preserve"> </w:t>
      </w:r>
      <w:r>
        <w:t>of</w:t>
      </w:r>
      <w:r>
        <w:rPr>
          <w:spacing w:val="-10"/>
        </w:rPr>
        <w:t xml:space="preserve"> </w:t>
      </w:r>
      <w:r>
        <w:t>the</w:t>
      </w:r>
      <w:r>
        <w:rPr>
          <w:spacing w:val="-12"/>
        </w:rPr>
        <w:t xml:space="preserve"> </w:t>
      </w:r>
      <w:r>
        <w:t>study</w:t>
      </w:r>
      <w:r>
        <w:rPr>
          <w:spacing w:val="-11"/>
        </w:rPr>
        <w:t xml:space="preserve"> </w:t>
      </w:r>
      <w:r>
        <w:t>is</w:t>
      </w:r>
      <w:r>
        <w:rPr>
          <w:spacing w:val="-8"/>
        </w:rPr>
        <w:t xml:space="preserve"> </w:t>
      </w:r>
      <w:r>
        <w:t>to</w:t>
      </w:r>
      <w:r>
        <w:rPr>
          <w:spacing w:val="-11"/>
        </w:rPr>
        <w:t xml:space="preserve"> </w:t>
      </w:r>
      <w:r>
        <w:t>identify</w:t>
      </w:r>
      <w:r>
        <w:rPr>
          <w:spacing w:val="-10"/>
        </w:rPr>
        <w:t xml:space="preserve"> </w:t>
      </w:r>
      <w:r>
        <w:t>any</w:t>
      </w:r>
      <w:r>
        <w:rPr>
          <w:spacing w:val="-11"/>
        </w:rPr>
        <w:t xml:space="preserve"> </w:t>
      </w:r>
      <w:r>
        <w:t>gaps</w:t>
      </w:r>
      <w:r>
        <w:rPr>
          <w:spacing w:val="-9"/>
        </w:rPr>
        <w:t xml:space="preserve"> </w:t>
      </w:r>
      <w:r>
        <w:t>in</w:t>
      </w:r>
      <w:r>
        <w:rPr>
          <w:spacing w:val="-11"/>
        </w:rPr>
        <w:t xml:space="preserve"> </w:t>
      </w:r>
      <w:r>
        <w:t>the</w:t>
      </w:r>
      <w:r>
        <w:rPr>
          <w:spacing w:val="-9"/>
        </w:rPr>
        <w:t xml:space="preserve"> </w:t>
      </w:r>
      <w:r>
        <w:t>current</w:t>
      </w:r>
      <w:r>
        <w:rPr>
          <w:spacing w:val="-7"/>
        </w:rPr>
        <w:t xml:space="preserve"> </w:t>
      </w:r>
      <w:r>
        <w:t>literature</w:t>
      </w:r>
      <w:r>
        <w:rPr>
          <w:spacing w:val="-9"/>
        </w:rPr>
        <w:t xml:space="preserve"> </w:t>
      </w:r>
      <w:r>
        <w:t>of</w:t>
      </w:r>
      <w:r>
        <w:rPr>
          <w:spacing w:val="-7"/>
        </w:rPr>
        <w:t xml:space="preserve"> </w:t>
      </w:r>
      <w:r>
        <w:t>DB</w:t>
      </w:r>
      <w:r>
        <w:rPr>
          <w:spacing w:val="-5"/>
        </w:rPr>
        <w:t xml:space="preserve"> </w:t>
      </w:r>
      <w:r>
        <w:t>assessment</w:t>
      </w:r>
      <w:r>
        <w:rPr>
          <w:spacing w:val="-10"/>
        </w:rPr>
        <w:t xml:space="preserve"> </w:t>
      </w:r>
      <w:r>
        <w:t xml:space="preserve">and intervention in MSK practice </w:t>
      </w:r>
      <w:r w:rsidR="00346B1D">
        <w:t>to</w:t>
      </w:r>
      <w:r>
        <w:t xml:space="preserve"> provide direction for further research into this topic area. It will also look to provide direction for practicing therapists in identifying the most commonly used assessment methods and interventions for DB. Furthermore, it will provide further</w:t>
      </w:r>
      <w:r>
        <w:rPr>
          <w:spacing w:val="-13"/>
        </w:rPr>
        <w:t xml:space="preserve"> </w:t>
      </w:r>
      <w:r>
        <w:t>clarity</w:t>
      </w:r>
      <w:r>
        <w:rPr>
          <w:spacing w:val="-13"/>
        </w:rPr>
        <w:t xml:space="preserve"> </w:t>
      </w:r>
      <w:r>
        <w:t>as</w:t>
      </w:r>
      <w:r>
        <w:rPr>
          <w:spacing w:val="-16"/>
        </w:rPr>
        <w:t xml:space="preserve"> </w:t>
      </w:r>
      <w:r>
        <w:t>to</w:t>
      </w:r>
      <w:r>
        <w:rPr>
          <w:spacing w:val="-15"/>
        </w:rPr>
        <w:t xml:space="preserve"> </w:t>
      </w:r>
      <w:r>
        <w:t>the</w:t>
      </w:r>
      <w:r>
        <w:rPr>
          <w:spacing w:val="-13"/>
        </w:rPr>
        <w:t xml:space="preserve"> </w:t>
      </w:r>
      <w:r>
        <w:t>importance</w:t>
      </w:r>
      <w:r>
        <w:rPr>
          <w:spacing w:val="-14"/>
        </w:rPr>
        <w:t xml:space="preserve"> </w:t>
      </w:r>
      <w:r>
        <w:t>of</w:t>
      </w:r>
      <w:r>
        <w:rPr>
          <w:spacing w:val="-12"/>
        </w:rPr>
        <w:t xml:space="preserve"> </w:t>
      </w:r>
      <w:r>
        <w:t>DB</w:t>
      </w:r>
      <w:r>
        <w:rPr>
          <w:spacing w:val="-14"/>
        </w:rPr>
        <w:t xml:space="preserve"> </w:t>
      </w:r>
      <w:r>
        <w:t>in</w:t>
      </w:r>
      <w:r>
        <w:rPr>
          <w:spacing w:val="-14"/>
        </w:rPr>
        <w:t xml:space="preserve"> </w:t>
      </w:r>
      <w:r>
        <w:t>consideration</w:t>
      </w:r>
      <w:r>
        <w:rPr>
          <w:spacing w:val="-14"/>
        </w:rPr>
        <w:t xml:space="preserve"> </w:t>
      </w:r>
      <w:r>
        <w:t>of</w:t>
      </w:r>
      <w:r>
        <w:rPr>
          <w:spacing w:val="-15"/>
        </w:rPr>
        <w:t xml:space="preserve"> </w:t>
      </w:r>
      <w:r>
        <w:t>MSK</w:t>
      </w:r>
      <w:r>
        <w:rPr>
          <w:spacing w:val="-14"/>
        </w:rPr>
        <w:t xml:space="preserve"> </w:t>
      </w:r>
      <w:r>
        <w:t>healthcare</w:t>
      </w:r>
      <w:r>
        <w:rPr>
          <w:spacing w:val="-14"/>
        </w:rPr>
        <w:t xml:space="preserve"> </w:t>
      </w:r>
      <w:r>
        <w:t>practices,</w:t>
      </w:r>
      <w:r>
        <w:rPr>
          <w:spacing w:val="-12"/>
        </w:rPr>
        <w:t xml:space="preserve"> </w:t>
      </w:r>
      <w:r>
        <w:t>leading to further exposure, education and research in future practice.</w:t>
      </w:r>
    </w:p>
    <w:p w14:paraId="641C1052" w14:textId="77777777" w:rsidR="00805B0D" w:rsidRDefault="00805B0D">
      <w:pPr>
        <w:spacing w:line="480" w:lineRule="auto"/>
        <w:jc w:val="both"/>
        <w:sectPr w:rsidR="00805B0D" w:rsidSect="00C97A40">
          <w:pgSz w:w="11910" w:h="16840"/>
          <w:pgMar w:top="1360" w:right="1240" w:bottom="1200" w:left="1240" w:header="0" w:footer="1000" w:gutter="0"/>
          <w:cols w:space="720"/>
        </w:sectPr>
      </w:pPr>
    </w:p>
    <w:p w14:paraId="641C1053" w14:textId="77777777" w:rsidR="00805B0D" w:rsidRDefault="00234FD3">
      <w:pPr>
        <w:pStyle w:val="Heading1"/>
        <w:numPr>
          <w:ilvl w:val="1"/>
          <w:numId w:val="107"/>
        </w:numPr>
        <w:tabs>
          <w:tab w:val="left" w:pos="731"/>
        </w:tabs>
        <w:ind w:left="731" w:hanging="531"/>
      </w:pPr>
      <w:bookmarkStart w:id="23" w:name="_bookmark9"/>
      <w:bookmarkStart w:id="24" w:name="_Toc159312757"/>
      <w:bookmarkEnd w:id="23"/>
      <w:r>
        <w:rPr>
          <w:color w:val="2E5395"/>
        </w:rPr>
        <w:lastRenderedPageBreak/>
        <w:t>Dysfunctional</w:t>
      </w:r>
      <w:r>
        <w:rPr>
          <w:color w:val="2E5395"/>
          <w:spacing w:val="-13"/>
        </w:rPr>
        <w:t xml:space="preserve"> </w:t>
      </w:r>
      <w:r>
        <w:rPr>
          <w:color w:val="2E5395"/>
        </w:rPr>
        <w:t>Breathing:</w:t>
      </w:r>
      <w:r>
        <w:rPr>
          <w:color w:val="2E5395"/>
          <w:spacing w:val="-14"/>
        </w:rPr>
        <w:t xml:space="preserve"> </w:t>
      </w:r>
      <w:r>
        <w:rPr>
          <w:color w:val="2E5395"/>
        </w:rPr>
        <w:t>A</w:t>
      </w:r>
      <w:r>
        <w:rPr>
          <w:color w:val="2E5395"/>
          <w:spacing w:val="-14"/>
        </w:rPr>
        <w:t xml:space="preserve"> </w:t>
      </w:r>
      <w:r>
        <w:rPr>
          <w:color w:val="2E5395"/>
        </w:rPr>
        <w:t>Critical</w:t>
      </w:r>
      <w:r>
        <w:rPr>
          <w:color w:val="2E5395"/>
          <w:spacing w:val="-13"/>
        </w:rPr>
        <w:t xml:space="preserve"> </w:t>
      </w:r>
      <w:r>
        <w:rPr>
          <w:color w:val="2E5395"/>
          <w:spacing w:val="-2"/>
        </w:rPr>
        <w:t>Review</w:t>
      </w:r>
      <w:bookmarkEnd w:id="24"/>
    </w:p>
    <w:p w14:paraId="641C1054" w14:textId="77777777" w:rsidR="00805B0D" w:rsidRDefault="00805B0D">
      <w:pPr>
        <w:pStyle w:val="BodyText"/>
        <w:spacing w:before="1"/>
        <w:rPr>
          <w:sz w:val="32"/>
        </w:rPr>
      </w:pPr>
    </w:p>
    <w:p w14:paraId="641C1055" w14:textId="05B79A81" w:rsidR="00805B0D" w:rsidRDefault="00234FD3">
      <w:pPr>
        <w:pStyle w:val="BodyText"/>
        <w:spacing w:line="480" w:lineRule="auto"/>
        <w:ind w:left="200" w:right="196"/>
        <w:jc w:val="both"/>
      </w:pPr>
      <w:r>
        <w:t xml:space="preserve">This chapter will provide a critical discussion of the published evidence regarding a formal definition of DB whilst exploring the methods of assessment of DB. It will argue that a new </w:t>
      </w:r>
      <w:r>
        <w:rPr>
          <w:spacing w:val="-2"/>
        </w:rPr>
        <w:t>proposed</w:t>
      </w:r>
      <w:r>
        <w:rPr>
          <w:spacing w:val="-7"/>
        </w:rPr>
        <w:t xml:space="preserve"> </w:t>
      </w:r>
      <w:r>
        <w:rPr>
          <w:spacing w:val="-2"/>
        </w:rPr>
        <w:t>model</w:t>
      </w:r>
      <w:r>
        <w:rPr>
          <w:spacing w:val="-7"/>
        </w:rPr>
        <w:t xml:space="preserve"> </w:t>
      </w:r>
      <w:r>
        <w:rPr>
          <w:spacing w:val="-2"/>
        </w:rPr>
        <w:t>of</w:t>
      </w:r>
      <w:r>
        <w:rPr>
          <w:spacing w:val="-4"/>
        </w:rPr>
        <w:t xml:space="preserve"> </w:t>
      </w:r>
      <w:r>
        <w:rPr>
          <w:spacing w:val="-2"/>
        </w:rPr>
        <w:t>biomechanical</w:t>
      </w:r>
      <w:r>
        <w:rPr>
          <w:spacing w:val="-4"/>
        </w:rPr>
        <w:t xml:space="preserve"> </w:t>
      </w:r>
      <w:r>
        <w:rPr>
          <w:spacing w:val="-2"/>
        </w:rPr>
        <w:t>DB</w:t>
      </w:r>
      <w:r>
        <w:rPr>
          <w:spacing w:val="-4"/>
        </w:rPr>
        <w:t xml:space="preserve"> </w:t>
      </w:r>
      <w:r>
        <w:rPr>
          <w:spacing w:val="-2"/>
        </w:rPr>
        <w:t>is</w:t>
      </w:r>
      <w:r>
        <w:rPr>
          <w:spacing w:val="-6"/>
        </w:rPr>
        <w:t xml:space="preserve"> </w:t>
      </w:r>
      <w:r>
        <w:rPr>
          <w:spacing w:val="-2"/>
        </w:rPr>
        <w:t>required</w:t>
      </w:r>
      <w:r>
        <w:rPr>
          <w:spacing w:val="-7"/>
        </w:rPr>
        <w:t xml:space="preserve"> </w:t>
      </w:r>
      <w:r>
        <w:rPr>
          <w:spacing w:val="-2"/>
        </w:rPr>
        <w:t>based</w:t>
      </w:r>
      <w:r>
        <w:rPr>
          <w:spacing w:val="-3"/>
        </w:rPr>
        <w:t xml:space="preserve"> </w:t>
      </w:r>
      <w:r>
        <w:rPr>
          <w:spacing w:val="-2"/>
        </w:rPr>
        <w:t>on</w:t>
      </w:r>
      <w:r>
        <w:rPr>
          <w:spacing w:val="-7"/>
        </w:rPr>
        <w:t xml:space="preserve"> </w:t>
      </w:r>
      <w:r>
        <w:rPr>
          <w:spacing w:val="-2"/>
        </w:rPr>
        <w:t>adaptations</w:t>
      </w:r>
      <w:r>
        <w:rPr>
          <w:spacing w:val="-7"/>
        </w:rPr>
        <w:t xml:space="preserve"> </w:t>
      </w:r>
      <w:r>
        <w:rPr>
          <w:spacing w:val="-2"/>
        </w:rPr>
        <w:t>to</w:t>
      </w:r>
      <w:r>
        <w:rPr>
          <w:spacing w:val="-3"/>
        </w:rPr>
        <w:t xml:space="preserve"> </w:t>
      </w:r>
      <w:r>
        <w:rPr>
          <w:spacing w:val="-2"/>
        </w:rPr>
        <w:t>previously</w:t>
      </w:r>
      <w:r>
        <w:rPr>
          <w:spacing w:val="-3"/>
        </w:rPr>
        <w:t xml:space="preserve"> </w:t>
      </w:r>
      <w:r>
        <w:rPr>
          <w:spacing w:val="-2"/>
        </w:rPr>
        <w:t xml:space="preserve">published </w:t>
      </w:r>
      <w:r>
        <w:t>research on defining and classifying DB.</w:t>
      </w:r>
      <w:r w:rsidR="00292957">
        <w:t xml:space="preserve"> </w:t>
      </w:r>
      <w:r w:rsidR="003332A1" w:rsidRPr="003332A1">
        <w:t>A critical review methodology (Grant and Booth, 2009) was used to produce a critica</w:t>
      </w:r>
      <w:r w:rsidR="003332A1" w:rsidRPr="002F010A">
        <w:t xml:space="preserve">l discussion of the literature surrounding DB with the </w:t>
      </w:r>
      <w:r w:rsidR="003332A1" w:rsidRPr="000E59F3">
        <w:t xml:space="preserve">purpose </w:t>
      </w:r>
      <w:r w:rsidR="003332A1" w:rsidRPr="002F010A">
        <w:t>of resolving competing schools of thought.</w:t>
      </w:r>
      <w:r w:rsidR="00887B4C" w:rsidRPr="002F010A">
        <w:t xml:space="preserve"> </w:t>
      </w:r>
      <w:r w:rsidR="00887B4C" w:rsidRPr="000E59F3">
        <w:rPr>
          <w:rFonts w:asciiTheme="minorBidi" w:hAnsiTheme="minorBidi"/>
          <w:bCs/>
        </w:rPr>
        <w:t xml:space="preserve">As numerous narrative style reviews have already been conducted on this topic area, </w:t>
      </w:r>
      <w:r w:rsidR="00EE53E0" w:rsidRPr="000E59F3">
        <w:rPr>
          <w:rFonts w:asciiTheme="minorBidi" w:hAnsiTheme="minorBidi"/>
          <w:bCs/>
        </w:rPr>
        <w:t xml:space="preserve">it is assessed by this researcher that more critique of the current publications around DB is needed in attempt to consolidate and </w:t>
      </w:r>
      <w:r w:rsidR="004D6EA8" w:rsidRPr="000E59F3">
        <w:rPr>
          <w:rFonts w:asciiTheme="minorBidi" w:hAnsiTheme="minorBidi"/>
          <w:bCs/>
        </w:rPr>
        <w:t>narrow the focus of future research on DB.</w:t>
      </w:r>
    </w:p>
    <w:p w14:paraId="38811B18" w14:textId="7E9CF20A" w:rsidR="00A60010" w:rsidRDefault="00234FD3" w:rsidP="00A60010">
      <w:pPr>
        <w:pStyle w:val="BodyText"/>
        <w:spacing w:before="160" w:line="480" w:lineRule="auto"/>
        <w:ind w:left="200" w:right="195"/>
        <w:jc w:val="both"/>
      </w:pPr>
      <w:r>
        <w:t xml:space="preserve">The following databases were searched in this </w:t>
      </w:r>
      <w:r w:rsidR="0053568A">
        <w:t xml:space="preserve">critical </w:t>
      </w:r>
      <w:r>
        <w:t xml:space="preserve">review, </w:t>
      </w:r>
      <w:r w:rsidR="00003FB8">
        <w:t xml:space="preserve">as these databases were the databases available </w:t>
      </w:r>
      <w:r>
        <w:t xml:space="preserve">through the Leeds Beckett Library </w:t>
      </w:r>
      <w:r w:rsidR="00346B1D">
        <w:t>search engine (Discover)</w:t>
      </w:r>
      <w:r>
        <w:t>:  Director</w:t>
      </w:r>
      <w:r w:rsidR="007C011B">
        <w:t>y</w:t>
      </w:r>
      <w:r>
        <w:t xml:space="preserve"> of Open Access Journals, Gale Academic OneFile, PubMed Central</w:t>
      </w:r>
      <w:r w:rsidR="00187E1C">
        <w:t xml:space="preserve"> (MEDLINE)</w:t>
      </w:r>
      <w:r>
        <w:t>, Sci</w:t>
      </w:r>
      <w:r w:rsidR="00C738EB">
        <w:t xml:space="preserve">entific </w:t>
      </w:r>
      <w:r>
        <w:t>E</w:t>
      </w:r>
      <w:r w:rsidR="00C738EB">
        <w:t xml:space="preserve">lectronic </w:t>
      </w:r>
      <w:r w:rsidR="00266DE7">
        <w:t>Library</w:t>
      </w:r>
      <w:r w:rsidR="00C738EB">
        <w:t xml:space="preserve"> </w:t>
      </w:r>
      <w:r>
        <w:t>O</w:t>
      </w:r>
      <w:r w:rsidR="00C738EB">
        <w:t>nline</w:t>
      </w:r>
      <w:r>
        <w:t xml:space="preserve">, Taylor and Francis </w:t>
      </w:r>
      <w:r w:rsidR="00C738EB">
        <w:t>Online</w:t>
      </w:r>
      <w:r w:rsidR="00BF5593">
        <w:t xml:space="preserve">, </w:t>
      </w:r>
      <w:r w:rsidR="001406C2" w:rsidRPr="000E59F3">
        <w:t>Cumulative Index to Nursing and Allied Health Literature</w:t>
      </w:r>
      <w:r w:rsidR="004E7FE1">
        <w:t xml:space="preserve"> (CINAHL)</w:t>
      </w:r>
      <w:r w:rsidR="00C60C4F">
        <w:t>, Allied and Complimentary Medicine Database</w:t>
      </w:r>
      <w:r w:rsidR="00C738EB" w:rsidRPr="001406C2">
        <w:t xml:space="preserve"> </w:t>
      </w:r>
      <w:r w:rsidR="002E4762">
        <w:t xml:space="preserve">(AMED) </w:t>
      </w:r>
      <w:r w:rsidR="00C738EB" w:rsidRPr="001406C2">
        <w:t>and</w:t>
      </w:r>
      <w:r w:rsidRPr="001406C2">
        <w:t xml:space="preserve"> Wiley Online Library. All databases were established to publish peer reviewed scientific jo</w:t>
      </w:r>
      <w:r>
        <w:t>urnals which could possibly contain peer reviewed articles relevant to this review.</w:t>
      </w:r>
      <w:r w:rsidR="00A5284D">
        <w:t xml:space="preserve"> In addition, Google</w:t>
      </w:r>
      <w:r w:rsidR="00346B1D">
        <w:t xml:space="preserve"> </w:t>
      </w:r>
      <w:r w:rsidR="00A5284D">
        <w:t>Scholar was also used.</w:t>
      </w:r>
      <w:r w:rsidR="00A60010">
        <w:t xml:space="preserve"> </w:t>
      </w:r>
      <w:r w:rsidR="00E36545">
        <w:t xml:space="preserve">Both </w:t>
      </w:r>
      <w:r w:rsidR="004E7FE1">
        <w:t>CINAHL</w:t>
      </w:r>
      <w:r w:rsidR="00E36545">
        <w:t xml:space="preserve"> and AMED</w:t>
      </w:r>
      <w:r w:rsidR="002E4762">
        <w:t xml:space="preserve"> were searched retrospectively for further research. </w:t>
      </w:r>
      <w:r w:rsidR="00D00C77" w:rsidRPr="00D00C77">
        <w:t xml:space="preserve">No additional relevant literature was found that had not already been found or that impacted on what was already found. </w:t>
      </w:r>
      <w:r w:rsidR="00A60010">
        <w:t xml:space="preserve">Table 1 </w:t>
      </w:r>
      <w:r w:rsidR="009B586A">
        <w:t>identifies the rationale behind the inclusion of each database.</w:t>
      </w:r>
    </w:p>
    <w:p w14:paraId="0265D44E" w14:textId="77777777" w:rsidR="00A04EB6" w:rsidRDefault="00A04EB6" w:rsidP="00A60010">
      <w:pPr>
        <w:pStyle w:val="BodyText"/>
        <w:spacing w:before="160" w:line="480" w:lineRule="auto"/>
        <w:ind w:left="200" w:right="195"/>
        <w:jc w:val="both"/>
      </w:pPr>
    </w:p>
    <w:p w14:paraId="09B70F43" w14:textId="77777777" w:rsidR="00A04EB6" w:rsidRDefault="00A04EB6" w:rsidP="00A60010">
      <w:pPr>
        <w:pStyle w:val="BodyText"/>
        <w:spacing w:before="160" w:line="480" w:lineRule="auto"/>
        <w:ind w:left="200" w:right="195"/>
        <w:jc w:val="both"/>
      </w:pPr>
    </w:p>
    <w:p w14:paraId="16066980" w14:textId="77777777" w:rsidR="006D1A25" w:rsidRDefault="006D1A25"/>
    <w:p w14:paraId="65E36E04" w14:textId="77777777" w:rsidR="006D1A25" w:rsidRDefault="006D1A25"/>
    <w:p w14:paraId="527EBE8A" w14:textId="77777777" w:rsidR="006D1A25" w:rsidRDefault="006D1A25"/>
    <w:p w14:paraId="654B78F1" w14:textId="77777777" w:rsidR="006D1A25" w:rsidRDefault="006D1A25"/>
    <w:p w14:paraId="1C77D138" w14:textId="03BF8484" w:rsidR="00A04EB6" w:rsidRDefault="00A04EB6">
      <w:r>
        <w:br w:type="page"/>
      </w:r>
    </w:p>
    <w:p w14:paraId="317B6592" w14:textId="77777777" w:rsidR="00A04EB6" w:rsidRDefault="00A04EB6" w:rsidP="000E59F3">
      <w:pPr>
        <w:pStyle w:val="BodyText"/>
        <w:spacing w:before="160" w:line="480" w:lineRule="auto"/>
        <w:ind w:right="195"/>
        <w:jc w:val="both"/>
      </w:pPr>
    </w:p>
    <w:tbl>
      <w:tblPr>
        <w:tblStyle w:val="PlainTable1"/>
        <w:tblW w:w="0" w:type="auto"/>
        <w:tblLook w:val="04A0" w:firstRow="1" w:lastRow="0" w:firstColumn="1" w:lastColumn="0" w:noHBand="0" w:noVBand="1"/>
      </w:tblPr>
      <w:tblGrid>
        <w:gridCol w:w="4710"/>
        <w:gridCol w:w="4710"/>
      </w:tblGrid>
      <w:tr w:rsidR="009B586A" w14:paraId="606FE738" w14:textId="77777777" w:rsidTr="000E59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5EECC841" w14:textId="0AB7DE8F" w:rsidR="009B586A" w:rsidRDefault="009B586A" w:rsidP="00A60010">
            <w:pPr>
              <w:pStyle w:val="BodyText"/>
              <w:spacing w:before="160" w:line="480" w:lineRule="auto"/>
              <w:ind w:right="195"/>
              <w:jc w:val="both"/>
            </w:pPr>
            <w:r>
              <w:t>Database</w:t>
            </w:r>
          </w:p>
        </w:tc>
        <w:tc>
          <w:tcPr>
            <w:tcW w:w="0" w:type="dxa"/>
          </w:tcPr>
          <w:p w14:paraId="3CCB5B07" w14:textId="57BED689" w:rsidR="009B586A" w:rsidRDefault="009B586A" w:rsidP="00A60010">
            <w:pPr>
              <w:pStyle w:val="BodyText"/>
              <w:spacing w:before="160" w:line="480" w:lineRule="auto"/>
              <w:ind w:right="195"/>
              <w:jc w:val="both"/>
              <w:cnfStyle w:val="100000000000" w:firstRow="1" w:lastRow="0" w:firstColumn="0" w:lastColumn="0" w:oddVBand="0" w:evenVBand="0" w:oddHBand="0" w:evenHBand="0" w:firstRowFirstColumn="0" w:firstRowLastColumn="0" w:lastRowFirstColumn="0" w:lastRowLastColumn="0"/>
            </w:pPr>
            <w:r>
              <w:t>Rationale for Inclusion</w:t>
            </w:r>
          </w:p>
        </w:tc>
      </w:tr>
      <w:tr w:rsidR="009B586A" w14:paraId="18806032" w14:textId="77777777" w:rsidTr="000E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0063AB7" w14:textId="7480BA1F" w:rsidR="009B586A" w:rsidRPr="004F7CB8" w:rsidRDefault="00881BBF" w:rsidP="000E59F3">
            <w:pPr>
              <w:pStyle w:val="BodyText"/>
              <w:spacing w:before="160" w:line="360" w:lineRule="auto"/>
              <w:ind w:right="195"/>
              <w:jc w:val="both"/>
            </w:pPr>
            <w:r w:rsidRPr="004F7CB8">
              <w:t>Allied and Complementary Medicine Database (AMED)</w:t>
            </w:r>
          </w:p>
        </w:tc>
        <w:tc>
          <w:tcPr>
            <w:tcW w:w="0" w:type="dxa"/>
          </w:tcPr>
          <w:p w14:paraId="4A07637C" w14:textId="7141F1A5" w:rsidR="009B586A" w:rsidRDefault="00363E28" w:rsidP="000E59F3">
            <w:pPr>
              <w:pStyle w:val="BodyText"/>
              <w:spacing w:before="160" w:line="360" w:lineRule="auto"/>
              <w:ind w:right="195"/>
              <w:jc w:val="both"/>
              <w:cnfStyle w:val="000000100000" w:firstRow="0" w:lastRow="0" w:firstColumn="0" w:lastColumn="0" w:oddVBand="0" w:evenVBand="0" w:oddHBand="1" w:evenHBand="0" w:firstRowFirstColumn="0" w:firstRowLastColumn="0" w:lastRowFirstColumn="0" w:lastRowLastColumn="0"/>
            </w:pPr>
            <w:r>
              <w:t>P</w:t>
            </w:r>
            <w:r w:rsidRPr="00363E28">
              <w:t>roduced by the Health Care Information Service of the British Library providing a specialised bibliographic database designed for clinicians in alternative and allied therapies.</w:t>
            </w:r>
          </w:p>
        </w:tc>
      </w:tr>
      <w:tr w:rsidR="009B586A" w14:paraId="43B9C1A0" w14:textId="77777777" w:rsidTr="000E59F3">
        <w:tc>
          <w:tcPr>
            <w:cnfStyle w:val="001000000000" w:firstRow="0" w:lastRow="0" w:firstColumn="1" w:lastColumn="0" w:oddVBand="0" w:evenVBand="0" w:oddHBand="0" w:evenHBand="0" w:firstRowFirstColumn="0" w:firstRowLastColumn="0" w:lastRowFirstColumn="0" w:lastRowLastColumn="0"/>
            <w:tcW w:w="0" w:type="dxa"/>
          </w:tcPr>
          <w:p w14:paraId="0FF710F8" w14:textId="0FE3DEAE" w:rsidR="009B586A" w:rsidRPr="004F7CB8" w:rsidRDefault="004F7CB8" w:rsidP="000E59F3">
            <w:pPr>
              <w:pStyle w:val="BodyText"/>
              <w:spacing w:before="160" w:line="360" w:lineRule="auto"/>
              <w:ind w:right="195"/>
              <w:jc w:val="both"/>
            </w:pPr>
            <w:r w:rsidRPr="004F7CB8">
              <w:t>Cumulative Index to Nursing and Allied Health Literature (CINAHL)</w:t>
            </w:r>
          </w:p>
        </w:tc>
        <w:tc>
          <w:tcPr>
            <w:tcW w:w="0" w:type="dxa"/>
          </w:tcPr>
          <w:p w14:paraId="1452B36B" w14:textId="31CEEEFF" w:rsidR="009B586A" w:rsidRDefault="00CC501F" w:rsidP="000E59F3">
            <w:pPr>
              <w:pStyle w:val="BodyText"/>
              <w:spacing w:before="160" w:line="360" w:lineRule="auto"/>
              <w:ind w:right="195"/>
              <w:jc w:val="both"/>
              <w:cnfStyle w:val="000000000000" w:firstRow="0" w:lastRow="0" w:firstColumn="0" w:lastColumn="0" w:oddVBand="0" w:evenVBand="0" w:oddHBand="0" w:evenHBand="0" w:firstRowFirstColumn="0" w:firstRowLastColumn="0" w:lastRowFirstColumn="0" w:lastRowLastColumn="0"/>
            </w:pPr>
            <w:r>
              <w:t>I</w:t>
            </w:r>
            <w:r w:rsidRPr="00CC501F">
              <w:t>ndexes the leading nursing and allied health literature</w:t>
            </w:r>
          </w:p>
        </w:tc>
      </w:tr>
      <w:tr w:rsidR="009B586A" w14:paraId="2BEB5FAD" w14:textId="77777777" w:rsidTr="000E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845E1FA" w14:textId="1AB14FBF" w:rsidR="009B586A" w:rsidRPr="004F7CB8" w:rsidRDefault="004F7CB8" w:rsidP="000E59F3">
            <w:pPr>
              <w:pStyle w:val="BodyText"/>
              <w:spacing w:before="160" w:line="360" w:lineRule="auto"/>
              <w:ind w:right="195"/>
              <w:jc w:val="both"/>
            </w:pPr>
            <w:r w:rsidRPr="004F7CB8">
              <w:t>Directory of Open Access Journals (DOAJ)</w:t>
            </w:r>
          </w:p>
        </w:tc>
        <w:tc>
          <w:tcPr>
            <w:tcW w:w="0" w:type="dxa"/>
          </w:tcPr>
          <w:p w14:paraId="3BFB1F45" w14:textId="1657733F" w:rsidR="009B586A" w:rsidRDefault="00CC501F" w:rsidP="000E59F3">
            <w:pPr>
              <w:pStyle w:val="BodyText"/>
              <w:spacing w:before="160" w:line="360" w:lineRule="auto"/>
              <w:ind w:right="195"/>
              <w:jc w:val="both"/>
              <w:cnfStyle w:val="000000100000" w:firstRow="0" w:lastRow="0" w:firstColumn="0" w:lastColumn="0" w:oddVBand="0" w:evenVBand="0" w:oddHBand="1" w:evenHBand="0" w:firstRowFirstColumn="0" w:firstRowLastColumn="0" w:lastRowFirstColumn="0" w:lastRowLastColumn="0"/>
            </w:pPr>
            <w:r>
              <w:t>A</w:t>
            </w:r>
            <w:r w:rsidRPr="00CC501F">
              <w:t xml:space="preserve"> unique and extensive index of diverse open access journals from around the world</w:t>
            </w:r>
          </w:p>
        </w:tc>
      </w:tr>
      <w:tr w:rsidR="009B586A" w14:paraId="120F2876" w14:textId="77777777" w:rsidTr="000E59F3">
        <w:tc>
          <w:tcPr>
            <w:cnfStyle w:val="001000000000" w:firstRow="0" w:lastRow="0" w:firstColumn="1" w:lastColumn="0" w:oddVBand="0" w:evenVBand="0" w:oddHBand="0" w:evenHBand="0" w:firstRowFirstColumn="0" w:firstRowLastColumn="0" w:lastRowFirstColumn="0" w:lastRowLastColumn="0"/>
            <w:tcW w:w="0" w:type="dxa"/>
          </w:tcPr>
          <w:p w14:paraId="7FC23FDE" w14:textId="57EEF79A" w:rsidR="009B586A" w:rsidRPr="004F7CB8" w:rsidRDefault="004F7CB8" w:rsidP="000E59F3">
            <w:pPr>
              <w:pStyle w:val="BodyText"/>
              <w:spacing w:before="160" w:line="360" w:lineRule="auto"/>
              <w:ind w:right="195"/>
              <w:jc w:val="both"/>
            </w:pPr>
            <w:r w:rsidRPr="004F7CB8">
              <w:t>Gale Academic OneFile</w:t>
            </w:r>
          </w:p>
        </w:tc>
        <w:tc>
          <w:tcPr>
            <w:tcW w:w="0" w:type="dxa"/>
          </w:tcPr>
          <w:p w14:paraId="5A19278D" w14:textId="32257901" w:rsidR="009B586A" w:rsidRDefault="00CC501F" w:rsidP="000E59F3">
            <w:pPr>
              <w:pStyle w:val="BodyText"/>
              <w:spacing w:before="160" w:line="360" w:lineRule="auto"/>
              <w:ind w:right="195"/>
              <w:jc w:val="both"/>
              <w:cnfStyle w:val="000000000000" w:firstRow="0" w:lastRow="0" w:firstColumn="0" w:lastColumn="0" w:oddVBand="0" w:evenVBand="0" w:oddHBand="0" w:evenHBand="0" w:firstRowFirstColumn="0" w:firstRowLastColumn="0" w:lastRowFirstColumn="0" w:lastRowLastColumn="0"/>
            </w:pPr>
            <w:r>
              <w:t>I</w:t>
            </w:r>
            <w:r w:rsidRPr="00CC501F">
              <w:t xml:space="preserve">ndexes over 17,000 scholarly journals and other authoritative sources including science and </w:t>
            </w:r>
            <w:r w:rsidR="00651B48" w:rsidRPr="00CC501F">
              <w:t>healthcare</w:t>
            </w:r>
          </w:p>
        </w:tc>
      </w:tr>
      <w:tr w:rsidR="009B586A" w14:paraId="0EEF8068" w14:textId="77777777" w:rsidTr="000E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6A900158" w14:textId="266A30B4" w:rsidR="009B586A" w:rsidRPr="004F7CB8" w:rsidRDefault="004F7CB8" w:rsidP="000E59F3">
            <w:pPr>
              <w:pStyle w:val="BodyText"/>
              <w:spacing w:before="160" w:line="360" w:lineRule="auto"/>
              <w:ind w:right="195"/>
              <w:jc w:val="both"/>
            </w:pPr>
            <w:r w:rsidRPr="004F7CB8">
              <w:t>PubMed Central (MEDLINE)</w:t>
            </w:r>
          </w:p>
        </w:tc>
        <w:tc>
          <w:tcPr>
            <w:tcW w:w="0" w:type="dxa"/>
          </w:tcPr>
          <w:p w14:paraId="31907BF0" w14:textId="4FEB29D6" w:rsidR="009B586A" w:rsidRDefault="00F140F9" w:rsidP="000E59F3">
            <w:pPr>
              <w:pStyle w:val="BodyText"/>
              <w:spacing w:before="160" w:line="360" w:lineRule="auto"/>
              <w:ind w:right="195"/>
              <w:jc w:val="both"/>
              <w:cnfStyle w:val="000000100000" w:firstRow="0" w:lastRow="0" w:firstColumn="0" w:lastColumn="0" w:oddVBand="0" w:evenVBand="0" w:oddHBand="1" w:evenHBand="0" w:firstRowFirstColumn="0" w:firstRowLastColumn="0" w:lastRowFirstColumn="0" w:lastRowLastColumn="0"/>
            </w:pPr>
            <w:r>
              <w:t>C</w:t>
            </w:r>
            <w:r w:rsidRPr="00F140F9">
              <w:t>omprises more than 36 million citations for biomedical literature from MEDLINE, life science journals, and online books.</w:t>
            </w:r>
          </w:p>
        </w:tc>
      </w:tr>
      <w:tr w:rsidR="009B586A" w14:paraId="2722C4C1" w14:textId="77777777" w:rsidTr="000E59F3">
        <w:tc>
          <w:tcPr>
            <w:cnfStyle w:val="001000000000" w:firstRow="0" w:lastRow="0" w:firstColumn="1" w:lastColumn="0" w:oddVBand="0" w:evenVBand="0" w:oddHBand="0" w:evenHBand="0" w:firstRowFirstColumn="0" w:firstRowLastColumn="0" w:lastRowFirstColumn="0" w:lastRowLastColumn="0"/>
            <w:tcW w:w="0" w:type="dxa"/>
          </w:tcPr>
          <w:p w14:paraId="151DBD92" w14:textId="19537758" w:rsidR="009B586A" w:rsidRPr="004F7CB8" w:rsidRDefault="004F7CB8" w:rsidP="000E59F3">
            <w:pPr>
              <w:pStyle w:val="BodyText"/>
              <w:spacing w:before="160" w:line="360" w:lineRule="auto"/>
              <w:ind w:right="195"/>
              <w:jc w:val="both"/>
            </w:pPr>
            <w:r w:rsidRPr="004F7CB8">
              <w:t>Scientific Electronic Library Online</w:t>
            </w:r>
          </w:p>
        </w:tc>
        <w:tc>
          <w:tcPr>
            <w:tcW w:w="0" w:type="dxa"/>
          </w:tcPr>
          <w:p w14:paraId="30FE4ED3" w14:textId="244DA82F" w:rsidR="009B586A" w:rsidRDefault="00F140F9" w:rsidP="000E59F3">
            <w:pPr>
              <w:pStyle w:val="BodyText"/>
              <w:spacing w:before="160" w:line="360" w:lineRule="auto"/>
              <w:ind w:right="195"/>
              <w:jc w:val="both"/>
              <w:cnfStyle w:val="000000000000" w:firstRow="0" w:lastRow="0" w:firstColumn="0" w:lastColumn="0" w:oddVBand="0" w:evenVBand="0" w:oddHBand="0" w:evenHBand="0" w:firstRowFirstColumn="0" w:firstRowLastColumn="0" w:lastRowFirstColumn="0" w:lastRowLastColumn="0"/>
            </w:pPr>
            <w:r>
              <w:t>A</w:t>
            </w:r>
            <w:r w:rsidRPr="00F140F9">
              <w:t xml:space="preserve"> bibliographic database, digital library, and cooperative electronic publishing model of open access journals.</w:t>
            </w:r>
          </w:p>
        </w:tc>
      </w:tr>
      <w:tr w:rsidR="004F7CB8" w14:paraId="3737DD26" w14:textId="77777777" w:rsidTr="009B58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0" w:type="dxa"/>
          </w:tcPr>
          <w:p w14:paraId="1C52E3B6" w14:textId="05D58590" w:rsidR="004F7CB8" w:rsidRPr="004F7CB8" w:rsidRDefault="004F7CB8" w:rsidP="000E59F3">
            <w:pPr>
              <w:pStyle w:val="BodyText"/>
              <w:spacing w:before="160" w:line="360" w:lineRule="auto"/>
              <w:ind w:right="195"/>
              <w:jc w:val="both"/>
            </w:pPr>
            <w:r w:rsidRPr="004F7CB8">
              <w:t>Taylor and Francis Online</w:t>
            </w:r>
          </w:p>
        </w:tc>
        <w:tc>
          <w:tcPr>
            <w:tcW w:w="4710" w:type="dxa"/>
          </w:tcPr>
          <w:p w14:paraId="32F68ACE" w14:textId="091B12CB" w:rsidR="004F7CB8" w:rsidRDefault="00F140F9" w:rsidP="000E59F3">
            <w:pPr>
              <w:pStyle w:val="BodyText"/>
              <w:spacing w:before="160" w:line="360" w:lineRule="auto"/>
              <w:ind w:right="195"/>
              <w:jc w:val="both"/>
              <w:cnfStyle w:val="000000100000" w:firstRow="0" w:lastRow="0" w:firstColumn="0" w:lastColumn="0" w:oddVBand="0" w:evenVBand="0" w:oddHBand="1" w:evenHBand="0" w:firstRowFirstColumn="0" w:firstRowLastColumn="0" w:lastRowFirstColumn="0" w:lastRowLastColumn="0"/>
            </w:pPr>
            <w:r>
              <w:t>I</w:t>
            </w:r>
            <w:r w:rsidRPr="00F140F9">
              <w:t>ndexes millions of quality, peer-reviewed journal articles published under the Taylor &amp; Francis, Routledge and Dove Medical Press imprints.</w:t>
            </w:r>
          </w:p>
        </w:tc>
      </w:tr>
      <w:tr w:rsidR="004F7CB8" w14:paraId="79CF0157" w14:textId="77777777" w:rsidTr="009B586A">
        <w:tc>
          <w:tcPr>
            <w:cnfStyle w:val="001000000000" w:firstRow="0" w:lastRow="0" w:firstColumn="1" w:lastColumn="0" w:oddVBand="0" w:evenVBand="0" w:oddHBand="0" w:evenHBand="0" w:firstRowFirstColumn="0" w:firstRowLastColumn="0" w:lastRowFirstColumn="0" w:lastRowLastColumn="0"/>
            <w:tcW w:w="4710" w:type="dxa"/>
          </w:tcPr>
          <w:p w14:paraId="512831FD" w14:textId="5740AA19" w:rsidR="004F7CB8" w:rsidRPr="004F7CB8" w:rsidRDefault="004F7CB8" w:rsidP="000E59F3">
            <w:pPr>
              <w:pStyle w:val="BodyText"/>
              <w:spacing w:before="160" w:line="360" w:lineRule="auto"/>
              <w:ind w:right="195"/>
              <w:jc w:val="both"/>
            </w:pPr>
            <w:r w:rsidRPr="004F7CB8">
              <w:t>Wiley Online Library</w:t>
            </w:r>
          </w:p>
        </w:tc>
        <w:tc>
          <w:tcPr>
            <w:tcW w:w="4710" w:type="dxa"/>
          </w:tcPr>
          <w:p w14:paraId="0E129446" w14:textId="4BA3EC5A" w:rsidR="004F7CB8" w:rsidRDefault="007C7054" w:rsidP="000E59F3">
            <w:pPr>
              <w:pStyle w:val="BodyText"/>
              <w:keepNext/>
              <w:spacing w:before="160" w:line="360" w:lineRule="auto"/>
              <w:ind w:right="195"/>
              <w:jc w:val="both"/>
              <w:cnfStyle w:val="000000000000" w:firstRow="0" w:lastRow="0" w:firstColumn="0" w:lastColumn="0" w:oddVBand="0" w:evenVBand="0" w:oddHBand="0" w:evenHBand="0" w:firstRowFirstColumn="0" w:firstRowLastColumn="0" w:lastRowFirstColumn="0" w:lastRowLastColumn="0"/>
            </w:pPr>
            <w:r>
              <w:t>A</w:t>
            </w:r>
            <w:r w:rsidRPr="007C7054">
              <w:t>llows searching of articles from hundreds of electronic journals published by Wiley and related companies</w:t>
            </w:r>
          </w:p>
        </w:tc>
      </w:tr>
    </w:tbl>
    <w:p w14:paraId="66E7F5FA" w14:textId="2A2433EA" w:rsidR="00A04EB6" w:rsidRDefault="0013160E" w:rsidP="00A04EB6">
      <w:pPr>
        <w:pStyle w:val="Caption"/>
      </w:pPr>
      <w:r w:rsidRPr="000E59F3">
        <w:rPr>
          <w:sz w:val="20"/>
          <w:szCs w:val="20"/>
        </w:rPr>
        <w:t xml:space="preserve">Table </w:t>
      </w:r>
      <w:r w:rsidRPr="000E59F3">
        <w:rPr>
          <w:sz w:val="20"/>
          <w:szCs w:val="20"/>
        </w:rPr>
        <w:fldChar w:fldCharType="begin"/>
      </w:r>
      <w:r w:rsidRPr="000E59F3">
        <w:rPr>
          <w:sz w:val="20"/>
          <w:szCs w:val="20"/>
        </w:rPr>
        <w:instrText xml:space="preserve"> SEQ Table \* ARABIC </w:instrText>
      </w:r>
      <w:r w:rsidRPr="000E59F3">
        <w:rPr>
          <w:sz w:val="20"/>
          <w:szCs w:val="20"/>
        </w:rPr>
        <w:fldChar w:fldCharType="separate"/>
      </w:r>
      <w:r w:rsidR="00B32FB2">
        <w:rPr>
          <w:noProof/>
          <w:sz w:val="20"/>
          <w:szCs w:val="20"/>
        </w:rPr>
        <w:t>1</w:t>
      </w:r>
      <w:r w:rsidRPr="000E59F3">
        <w:rPr>
          <w:sz w:val="20"/>
          <w:szCs w:val="20"/>
        </w:rPr>
        <w:fldChar w:fldCharType="end"/>
      </w:r>
      <w:r w:rsidRPr="000E59F3">
        <w:rPr>
          <w:sz w:val="20"/>
          <w:szCs w:val="20"/>
        </w:rPr>
        <w:t xml:space="preserve"> identifies the rationales for the inclusion of the searched databases</w:t>
      </w:r>
    </w:p>
    <w:p w14:paraId="1A9E6A70" w14:textId="77777777" w:rsidR="00A04EB6" w:rsidRDefault="00A04EB6">
      <w:r>
        <w:br w:type="page"/>
      </w:r>
    </w:p>
    <w:p w14:paraId="641C1057" w14:textId="03F64AC0" w:rsidR="00805B0D" w:rsidRDefault="00234FD3">
      <w:pPr>
        <w:pStyle w:val="BodyText"/>
        <w:spacing w:before="157"/>
        <w:ind w:left="200"/>
        <w:jc w:val="both"/>
      </w:pPr>
      <w:r>
        <w:lastRenderedPageBreak/>
        <w:t>The</w:t>
      </w:r>
      <w:r>
        <w:rPr>
          <w:spacing w:val="-5"/>
        </w:rPr>
        <w:t xml:space="preserve"> </w:t>
      </w:r>
      <w:r>
        <w:t>search</w:t>
      </w:r>
      <w:r>
        <w:rPr>
          <w:spacing w:val="-5"/>
        </w:rPr>
        <w:t xml:space="preserve"> </w:t>
      </w:r>
      <w:r>
        <w:t>terms</w:t>
      </w:r>
      <w:r>
        <w:rPr>
          <w:spacing w:val="-2"/>
        </w:rPr>
        <w:t xml:space="preserve"> </w:t>
      </w:r>
      <w:r>
        <w:t>used</w:t>
      </w:r>
      <w:r>
        <w:rPr>
          <w:spacing w:val="-7"/>
        </w:rPr>
        <w:t xml:space="preserve"> </w:t>
      </w:r>
      <w:r>
        <w:t>for</w:t>
      </w:r>
      <w:r>
        <w:rPr>
          <w:spacing w:val="-4"/>
        </w:rPr>
        <w:t xml:space="preserve"> </w:t>
      </w:r>
      <w:r>
        <w:t>this</w:t>
      </w:r>
      <w:r>
        <w:rPr>
          <w:spacing w:val="-1"/>
        </w:rPr>
        <w:t xml:space="preserve"> </w:t>
      </w:r>
      <w:r>
        <w:t>review</w:t>
      </w:r>
      <w:r>
        <w:rPr>
          <w:spacing w:val="-2"/>
        </w:rPr>
        <w:t xml:space="preserve"> </w:t>
      </w:r>
      <w:r>
        <w:t>are</w:t>
      </w:r>
      <w:r>
        <w:rPr>
          <w:spacing w:val="-4"/>
        </w:rPr>
        <w:t xml:space="preserve"> </w:t>
      </w:r>
      <w:r>
        <w:t>laid</w:t>
      </w:r>
      <w:r>
        <w:rPr>
          <w:spacing w:val="-3"/>
        </w:rPr>
        <w:t xml:space="preserve"> </w:t>
      </w:r>
      <w:r>
        <w:t>out</w:t>
      </w:r>
      <w:r>
        <w:rPr>
          <w:spacing w:val="-4"/>
        </w:rPr>
        <w:t xml:space="preserve"> </w:t>
      </w:r>
      <w:r>
        <w:t>in</w:t>
      </w:r>
      <w:r>
        <w:rPr>
          <w:spacing w:val="-2"/>
        </w:rPr>
        <w:t xml:space="preserve"> </w:t>
      </w:r>
      <w:r>
        <w:t>Table</w:t>
      </w:r>
      <w:r>
        <w:rPr>
          <w:spacing w:val="-3"/>
        </w:rPr>
        <w:t xml:space="preserve"> </w:t>
      </w:r>
      <w:r>
        <w:t>2</w:t>
      </w:r>
      <w:r>
        <w:rPr>
          <w:spacing w:val="-2"/>
        </w:rPr>
        <w:t xml:space="preserve"> below.</w:t>
      </w:r>
    </w:p>
    <w:p w14:paraId="641C1059" w14:textId="77777777" w:rsidR="00805B0D" w:rsidRDefault="00805B0D">
      <w:pPr>
        <w:pStyle w:val="BodyText"/>
        <w:spacing w:after="1"/>
        <w:rPr>
          <w:sz w:val="16"/>
        </w:rPr>
      </w:pPr>
    </w:p>
    <w:tbl>
      <w:tblPr>
        <w:tblW w:w="0" w:type="auto"/>
        <w:tblInd w:w="210"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left w:w="0" w:type="dxa"/>
          <w:right w:w="0" w:type="dxa"/>
        </w:tblCellMar>
        <w:tblLook w:val="01E0" w:firstRow="1" w:lastRow="1" w:firstColumn="1" w:lastColumn="1" w:noHBand="0" w:noVBand="0"/>
      </w:tblPr>
      <w:tblGrid>
        <w:gridCol w:w="3116"/>
        <w:gridCol w:w="2410"/>
        <w:gridCol w:w="3493"/>
      </w:tblGrid>
      <w:tr w:rsidR="00805B0D" w14:paraId="641C105D" w14:textId="77777777">
        <w:trPr>
          <w:trHeight w:val="505"/>
        </w:trPr>
        <w:tc>
          <w:tcPr>
            <w:tcW w:w="3116" w:type="dxa"/>
          </w:tcPr>
          <w:p w14:paraId="641C105A" w14:textId="77777777" w:rsidR="00805B0D" w:rsidRDefault="00234FD3">
            <w:pPr>
              <w:pStyle w:val="TableParagraph"/>
              <w:spacing w:before="2"/>
              <w:rPr>
                <w:b/>
              </w:rPr>
            </w:pPr>
            <w:r>
              <w:rPr>
                <w:b/>
              </w:rPr>
              <w:t>Search</w:t>
            </w:r>
            <w:r>
              <w:rPr>
                <w:b/>
                <w:spacing w:val="-5"/>
              </w:rPr>
              <w:t xml:space="preserve"> </w:t>
            </w:r>
            <w:r>
              <w:rPr>
                <w:b/>
              </w:rPr>
              <w:t>Terms</w:t>
            </w:r>
            <w:r>
              <w:rPr>
                <w:b/>
                <w:spacing w:val="-5"/>
              </w:rPr>
              <w:t xml:space="preserve"> </w:t>
            </w:r>
            <w:r>
              <w:rPr>
                <w:b/>
              </w:rPr>
              <w:t>for</w:t>
            </w:r>
            <w:r>
              <w:rPr>
                <w:b/>
                <w:spacing w:val="-1"/>
              </w:rPr>
              <w:t xml:space="preserve"> </w:t>
            </w:r>
            <w:r>
              <w:rPr>
                <w:b/>
                <w:spacing w:val="-5"/>
              </w:rPr>
              <w:t>DB</w:t>
            </w:r>
          </w:p>
        </w:tc>
        <w:tc>
          <w:tcPr>
            <w:tcW w:w="2410" w:type="dxa"/>
          </w:tcPr>
          <w:p w14:paraId="641C105B" w14:textId="77777777" w:rsidR="00805B0D" w:rsidRDefault="00234FD3">
            <w:pPr>
              <w:pStyle w:val="TableParagraph"/>
              <w:spacing w:before="2"/>
              <w:rPr>
                <w:b/>
              </w:rPr>
            </w:pPr>
            <w:r>
              <w:rPr>
                <w:b/>
              </w:rPr>
              <w:t>Boolean</w:t>
            </w:r>
            <w:r>
              <w:rPr>
                <w:b/>
                <w:spacing w:val="-9"/>
              </w:rPr>
              <w:t xml:space="preserve"> </w:t>
            </w:r>
            <w:r>
              <w:rPr>
                <w:b/>
              </w:rPr>
              <w:t>Terms</w:t>
            </w:r>
            <w:r>
              <w:rPr>
                <w:b/>
                <w:spacing w:val="-4"/>
              </w:rPr>
              <w:t xml:space="preserve"> Used</w:t>
            </w:r>
          </w:p>
        </w:tc>
        <w:tc>
          <w:tcPr>
            <w:tcW w:w="3493" w:type="dxa"/>
          </w:tcPr>
          <w:p w14:paraId="641C105C" w14:textId="77777777" w:rsidR="00805B0D" w:rsidRDefault="00234FD3">
            <w:pPr>
              <w:pStyle w:val="TableParagraph"/>
              <w:spacing w:before="2"/>
              <w:rPr>
                <w:b/>
              </w:rPr>
            </w:pPr>
            <w:r>
              <w:rPr>
                <w:b/>
              </w:rPr>
              <w:t>Search</w:t>
            </w:r>
            <w:r>
              <w:rPr>
                <w:b/>
                <w:spacing w:val="-7"/>
              </w:rPr>
              <w:t xml:space="preserve"> </w:t>
            </w:r>
            <w:r>
              <w:rPr>
                <w:b/>
              </w:rPr>
              <w:t>Terms</w:t>
            </w:r>
            <w:r>
              <w:rPr>
                <w:b/>
                <w:spacing w:val="-3"/>
              </w:rPr>
              <w:t xml:space="preserve"> </w:t>
            </w:r>
            <w:r>
              <w:rPr>
                <w:b/>
              </w:rPr>
              <w:t>relating</w:t>
            </w:r>
            <w:r>
              <w:rPr>
                <w:b/>
                <w:spacing w:val="-8"/>
              </w:rPr>
              <w:t xml:space="preserve"> </w:t>
            </w:r>
            <w:r>
              <w:rPr>
                <w:b/>
                <w:spacing w:val="-5"/>
              </w:rPr>
              <w:t>DB</w:t>
            </w:r>
          </w:p>
        </w:tc>
      </w:tr>
      <w:tr w:rsidR="00805B0D" w14:paraId="641C1061" w14:textId="77777777">
        <w:trPr>
          <w:trHeight w:val="506"/>
        </w:trPr>
        <w:tc>
          <w:tcPr>
            <w:tcW w:w="3116" w:type="dxa"/>
            <w:shd w:val="clear" w:color="auto" w:fill="F1F1F1"/>
          </w:tcPr>
          <w:p w14:paraId="641C105E" w14:textId="77777777" w:rsidR="00805B0D" w:rsidRDefault="00234FD3">
            <w:pPr>
              <w:pStyle w:val="TableParagraph"/>
              <w:spacing w:before="2"/>
            </w:pPr>
            <w:r>
              <w:t>Dysfunctional</w:t>
            </w:r>
            <w:r>
              <w:rPr>
                <w:spacing w:val="-10"/>
              </w:rPr>
              <w:t xml:space="preserve"> </w:t>
            </w:r>
            <w:r>
              <w:rPr>
                <w:spacing w:val="-2"/>
              </w:rPr>
              <w:t>Breathing</w:t>
            </w:r>
          </w:p>
        </w:tc>
        <w:tc>
          <w:tcPr>
            <w:tcW w:w="2410" w:type="dxa"/>
            <w:shd w:val="clear" w:color="auto" w:fill="F1F1F1"/>
          </w:tcPr>
          <w:p w14:paraId="641C105F" w14:textId="77777777" w:rsidR="00805B0D" w:rsidRDefault="00234FD3">
            <w:pPr>
              <w:pStyle w:val="TableParagraph"/>
              <w:spacing w:before="2"/>
            </w:pPr>
            <w:r>
              <w:rPr>
                <w:spacing w:val="-5"/>
              </w:rPr>
              <w:t>AND</w:t>
            </w:r>
          </w:p>
        </w:tc>
        <w:tc>
          <w:tcPr>
            <w:tcW w:w="3493" w:type="dxa"/>
            <w:shd w:val="clear" w:color="auto" w:fill="F1F1F1"/>
          </w:tcPr>
          <w:p w14:paraId="641C1060" w14:textId="77777777" w:rsidR="00805B0D" w:rsidRDefault="00234FD3">
            <w:pPr>
              <w:pStyle w:val="TableParagraph"/>
              <w:spacing w:before="2"/>
            </w:pPr>
            <w:r>
              <w:t>Breathing</w:t>
            </w:r>
            <w:r>
              <w:rPr>
                <w:spacing w:val="-7"/>
              </w:rPr>
              <w:t xml:space="preserve"> </w:t>
            </w:r>
            <w:r>
              <w:rPr>
                <w:spacing w:val="-2"/>
              </w:rPr>
              <w:t>Pattern</w:t>
            </w:r>
          </w:p>
        </w:tc>
      </w:tr>
      <w:tr w:rsidR="00805B0D" w14:paraId="641C1065" w14:textId="77777777">
        <w:trPr>
          <w:trHeight w:val="506"/>
        </w:trPr>
        <w:tc>
          <w:tcPr>
            <w:tcW w:w="3116" w:type="dxa"/>
          </w:tcPr>
          <w:p w14:paraId="641C1062" w14:textId="6EC7E7BE" w:rsidR="00805B0D" w:rsidRDefault="00234FD3">
            <w:pPr>
              <w:pStyle w:val="TableParagraph"/>
              <w:spacing w:before="2"/>
            </w:pPr>
            <w:r>
              <w:t>Breathing</w:t>
            </w:r>
            <w:r>
              <w:rPr>
                <w:spacing w:val="-7"/>
              </w:rPr>
              <w:t xml:space="preserve"> </w:t>
            </w:r>
            <w:r>
              <w:t>Pattern</w:t>
            </w:r>
            <w:r>
              <w:rPr>
                <w:spacing w:val="-6"/>
              </w:rPr>
              <w:t xml:space="preserve"> </w:t>
            </w:r>
            <w:r w:rsidR="004304FF">
              <w:rPr>
                <w:spacing w:val="-6"/>
              </w:rPr>
              <w:t>(</w:t>
            </w:r>
            <w:r>
              <w:rPr>
                <w:spacing w:val="-2"/>
              </w:rPr>
              <w:t>Disorder</w:t>
            </w:r>
            <w:r w:rsidR="004304FF">
              <w:rPr>
                <w:spacing w:val="-2"/>
              </w:rPr>
              <w:t>)</w:t>
            </w:r>
          </w:p>
        </w:tc>
        <w:tc>
          <w:tcPr>
            <w:tcW w:w="2410" w:type="dxa"/>
            <w:vMerge w:val="restart"/>
          </w:tcPr>
          <w:p w14:paraId="641C1063" w14:textId="77777777" w:rsidR="00805B0D" w:rsidRDefault="00805B0D">
            <w:pPr>
              <w:pStyle w:val="TableParagraph"/>
              <w:ind w:left="0"/>
              <w:rPr>
                <w:rFonts w:ascii="Times New Roman"/>
              </w:rPr>
            </w:pPr>
          </w:p>
        </w:tc>
        <w:tc>
          <w:tcPr>
            <w:tcW w:w="3493" w:type="dxa"/>
          </w:tcPr>
          <w:p w14:paraId="641C1064" w14:textId="77777777" w:rsidR="00805B0D" w:rsidRDefault="00234FD3">
            <w:pPr>
              <w:pStyle w:val="TableParagraph"/>
              <w:spacing w:before="2"/>
            </w:pPr>
            <w:r>
              <w:rPr>
                <w:spacing w:val="-2"/>
              </w:rPr>
              <w:t>Respiration</w:t>
            </w:r>
          </w:p>
        </w:tc>
      </w:tr>
      <w:tr w:rsidR="00805B0D" w14:paraId="641C1069" w14:textId="77777777">
        <w:trPr>
          <w:trHeight w:val="506"/>
        </w:trPr>
        <w:tc>
          <w:tcPr>
            <w:tcW w:w="3116" w:type="dxa"/>
            <w:shd w:val="clear" w:color="auto" w:fill="F1F1F1"/>
          </w:tcPr>
          <w:p w14:paraId="641C1066" w14:textId="7C1D391E" w:rsidR="00805B0D" w:rsidRDefault="00234FD3">
            <w:pPr>
              <w:pStyle w:val="TableParagraph"/>
              <w:spacing w:before="2"/>
            </w:pPr>
            <w:r>
              <w:rPr>
                <w:spacing w:val="-2"/>
              </w:rPr>
              <w:t>Hyperventilation</w:t>
            </w:r>
            <w:r>
              <w:rPr>
                <w:spacing w:val="16"/>
              </w:rPr>
              <w:t xml:space="preserve"> </w:t>
            </w:r>
            <w:r w:rsidR="004304FF">
              <w:rPr>
                <w:spacing w:val="16"/>
              </w:rPr>
              <w:t>(</w:t>
            </w:r>
            <w:r>
              <w:rPr>
                <w:spacing w:val="-2"/>
              </w:rPr>
              <w:t>Syndrome</w:t>
            </w:r>
            <w:r w:rsidR="004304FF">
              <w:rPr>
                <w:spacing w:val="-2"/>
              </w:rPr>
              <w:t>)</w:t>
            </w:r>
          </w:p>
        </w:tc>
        <w:tc>
          <w:tcPr>
            <w:tcW w:w="2410" w:type="dxa"/>
            <w:vMerge/>
            <w:tcBorders>
              <w:top w:val="nil"/>
            </w:tcBorders>
          </w:tcPr>
          <w:p w14:paraId="641C1067" w14:textId="77777777" w:rsidR="00805B0D" w:rsidRDefault="00805B0D">
            <w:pPr>
              <w:rPr>
                <w:sz w:val="2"/>
                <w:szCs w:val="2"/>
              </w:rPr>
            </w:pPr>
          </w:p>
        </w:tc>
        <w:tc>
          <w:tcPr>
            <w:tcW w:w="3493" w:type="dxa"/>
            <w:shd w:val="clear" w:color="auto" w:fill="F1F1F1"/>
          </w:tcPr>
          <w:p w14:paraId="641C1068" w14:textId="77777777" w:rsidR="00805B0D" w:rsidRDefault="00234FD3">
            <w:pPr>
              <w:pStyle w:val="TableParagraph"/>
              <w:spacing w:before="2"/>
            </w:pPr>
            <w:r>
              <w:rPr>
                <w:spacing w:val="-2"/>
              </w:rPr>
              <w:t>Diaphragm</w:t>
            </w:r>
          </w:p>
        </w:tc>
      </w:tr>
      <w:tr w:rsidR="00805B0D" w14:paraId="641C106D" w14:textId="77777777">
        <w:trPr>
          <w:trHeight w:val="505"/>
        </w:trPr>
        <w:tc>
          <w:tcPr>
            <w:tcW w:w="3116" w:type="dxa"/>
          </w:tcPr>
          <w:p w14:paraId="641C106A" w14:textId="77777777" w:rsidR="00805B0D" w:rsidRDefault="00805B0D">
            <w:pPr>
              <w:pStyle w:val="TableParagraph"/>
              <w:ind w:left="0"/>
              <w:rPr>
                <w:rFonts w:ascii="Times New Roman"/>
              </w:rPr>
            </w:pPr>
          </w:p>
        </w:tc>
        <w:tc>
          <w:tcPr>
            <w:tcW w:w="2410" w:type="dxa"/>
            <w:vMerge/>
            <w:tcBorders>
              <w:top w:val="nil"/>
            </w:tcBorders>
          </w:tcPr>
          <w:p w14:paraId="641C106B" w14:textId="77777777" w:rsidR="00805B0D" w:rsidRDefault="00805B0D">
            <w:pPr>
              <w:rPr>
                <w:sz w:val="2"/>
                <w:szCs w:val="2"/>
              </w:rPr>
            </w:pPr>
          </w:p>
        </w:tc>
        <w:tc>
          <w:tcPr>
            <w:tcW w:w="3493" w:type="dxa"/>
          </w:tcPr>
          <w:p w14:paraId="641C106C" w14:textId="77777777" w:rsidR="00805B0D" w:rsidRDefault="00234FD3">
            <w:pPr>
              <w:pStyle w:val="TableParagraph"/>
              <w:spacing w:before="2"/>
            </w:pPr>
            <w:r>
              <w:rPr>
                <w:spacing w:val="-2"/>
              </w:rPr>
              <w:t>Breathing</w:t>
            </w:r>
          </w:p>
        </w:tc>
      </w:tr>
    </w:tbl>
    <w:p w14:paraId="641C106E" w14:textId="341FCE16" w:rsidR="00805B0D" w:rsidRDefault="00234FD3">
      <w:pPr>
        <w:spacing w:before="1"/>
        <w:ind w:left="200"/>
        <w:jc w:val="both"/>
        <w:rPr>
          <w:i/>
          <w:sz w:val="20"/>
        </w:rPr>
      </w:pPr>
      <w:bookmarkStart w:id="25" w:name="_bookmark10"/>
      <w:bookmarkEnd w:id="25"/>
      <w:r>
        <w:rPr>
          <w:i/>
          <w:color w:val="2E5395"/>
          <w:sz w:val="20"/>
        </w:rPr>
        <w:t>Table</w:t>
      </w:r>
      <w:r>
        <w:rPr>
          <w:i/>
          <w:color w:val="2E5395"/>
          <w:spacing w:val="-5"/>
          <w:sz w:val="20"/>
        </w:rPr>
        <w:t xml:space="preserve"> </w:t>
      </w:r>
      <w:r>
        <w:rPr>
          <w:i/>
          <w:color w:val="2E5395"/>
          <w:sz w:val="20"/>
        </w:rPr>
        <w:t>2</w:t>
      </w:r>
      <w:r>
        <w:rPr>
          <w:i/>
          <w:color w:val="2E5395"/>
          <w:spacing w:val="-5"/>
          <w:sz w:val="20"/>
        </w:rPr>
        <w:t xml:space="preserve"> </w:t>
      </w:r>
      <w:r>
        <w:rPr>
          <w:i/>
          <w:color w:val="2E5395"/>
          <w:sz w:val="20"/>
        </w:rPr>
        <w:t>Search</w:t>
      </w:r>
      <w:r>
        <w:rPr>
          <w:i/>
          <w:color w:val="2E5395"/>
          <w:spacing w:val="-7"/>
          <w:sz w:val="20"/>
        </w:rPr>
        <w:t xml:space="preserve"> </w:t>
      </w:r>
      <w:r>
        <w:rPr>
          <w:i/>
          <w:color w:val="2E5395"/>
          <w:sz w:val="20"/>
        </w:rPr>
        <w:t>criteria</w:t>
      </w:r>
      <w:r>
        <w:rPr>
          <w:i/>
          <w:color w:val="2E5395"/>
          <w:spacing w:val="-6"/>
          <w:sz w:val="20"/>
        </w:rPr>
        <w:t xml:space="preserve"> </w:t>
      </w:r>
      <w:r>
        <w:rPr>
          <w:i/>
          <w:color w:val="2E5395"/>
          <w:sz w:val="20"/>
        </w:rPr>
        <w:t>used</w:t>
      </w:r>
      <w:r>
        <w:rPr>
          <w:i/>
          <w:color w:val="2E5395"/>
          <w:spacing w:val="-7"/>
          <w:sz w:val="20"/>
        </w:rPr>
        <w:t xml:space="preserve"> </w:t>
      </w:r>
      <w:r>
        <w:rPr>
          <w:i/>
          <w:color w:val="2E5395"/>
          <w:sz w:val="20"/>
        </w:rPr>
        <w:t>for</w:t>
      </w:r>
      <w:r>
        <w:rPr>
          <w:i/>
          <w:color w:val="2E5395"/>
          <w:spacing w:val="-7"/>
          <w:sz w:val="20"/>
        </w:rPr>
        <w:t xml:space="preserve"> </w:t>
      </w:r>
      <w:r>
        <w:rPr>
          <w:i/>
          <w:color w:val="2E5395"/>
          <w:sz w:val="20"/>
        </w:rPr>
        <w:t>the</w:t>
      </w:r>
      <w:r>
        <w:rPr>
          <w:i/>
          <w:color w:val="2E5395"/>
          <w:spacing w:val="-7"/>
          <w:sz w:val="20"/>
        </w:rPr>
        <w:t xml:space="preserve"> </w:t>
      </w:r>
      <w:r>
        <w:rPr>
          <w:i/>
          <w:color w:val="2E5395"/>
          <w:sz w:val="20"/>
        </w:rPr>
        <w:t>Critical</w:t>
      </w:r>
      <w:r>
        <w:rPr>
          <w:i/>
          <w:color w:val="2E5395"/>
          <w:spacing w:val="-8"/>
          <w:sz w:val="20"/>
        </w:rPr>
        <w:t xml:space="preserve"> </w:t>
      </w:r>
      <w:r>
        <w:rPr>
          <w:i/>
          <w:color w:val="2E5395"/>
          <w:sz w:val="20"/>
        </w:rPr>
        <w:t>Review</w:t>
      </w:r>
      <w:r>
        <w:rPr>
          <w:i/>
          <w:color w:val="2E5395"/>
          <w:spacing w:val="-7"/>
          <w:sz w:val="20"/>
        </w:rPr>
        <w:t xml:space="preserve"> </w:t>
      </w:r>
      <w:r>
        <w:rPr>
          <w:i/>
          <w:color w:val="2E5395"/>
          <w:sz w:val="20"/>
        </w:rPr>
        <w:t>of</w:t>
      </w:r>
      <w:r>
        <w:rPr>
          <w:i/>
          <w:color w:val="2E5395"/>
          <w:spacing w:val="-6"/>
          <w:sz w:val="20"/>
        </w:rPr>
        <w:t xml:space="preserve"> </w:t>
      </w:r>
      <w:r>
        <w:rPr>
          <w:i/>
          <w:color w:val="2E5395"/>
          <w:sz w:val="20"/>
        </w:rPr>
        <w:t>Dysfunctional</w:t>
      </w:r>
      <w:r>
        <w:rPr>
          <w:i/>
          <w:color w:val="2E5395"/>
          <w:spacing w:val="-6"/>
          <w:sz w:val="20"/>
        </w:rPr>
        <w:t xml:space="preserve"> </w:t>
      </w:r>
      <w:r>
        <w:rPr>
          <w:i/>
          <w:color w:val="2E5395"/>
          <w:spacing w:val="-2"/>
          <w:sz w:val="20"/>
        </w:rPr>
        <w:t>Breathing</w:t>
      </w:r>
    </w:p>
    <w:p w14:paraId="641C106F" w14:textId="77777777" w:rsidR="00805B0D" w:rsidRDefault="00805B0D">
      <w:pPr>
        <w:pStyle w:val="BodyText"/>
        <w:rPr>
          <w:i/>
        </w:rPr>
      </w:pPr>
    </w:p>
    <w:p w14:paraId="641C1070" w14:textId="773098F6" w:rsidR="00805B0D" w:rsidRDefault="0012363C" w:rsidP="005F58BA">
      <w:pPr>
        <w:pStyle w:val="BodyText"/>
        <w:spacing w:line="480" w:lineRule="auto"/>
        <w:ind w:left="200"/>
        <w:rPr>
          <w:iCs/>
        </w:rPr>
      </w:pPr>
      <w:r>
        <w:rPr>
          <w:iCs/>
        </w:rPr>
        <w:t xml:space="preserve">These </w:t>
      </w:r>
      <w:r w:rsidR="00E84790">
        <w:rPr>
          <w:iCs/>
        </w:rPr>
        <w:t>‘</w:t>
      </w:r>
      <w:r>
        <w:rPr>
          <w:iCs/>
        </w:rPr>
        <w:t>search terms for DB</w:t>
      </w:r>
      <w:r w:rsidR="00E84790">
        <w:rPr>
          <w:iCs/>
        </w:rPr>
        <w:t>’</w:t>
      </w:r>
      <w:r>
        <w:rPr>
          <w:iCs/>
        </w:rPr>
        <w:t xml:space="preserve"> were identified in early reading for this dissertation as terms that had been used interchangeably to refer to the same condition</w:t>
      </w:r>
      <w:r w:rsidR="00E84790">
        <w:rPr>
          <w:iCs/>
        </w:rPr>
        <w:t xml:space="preserve">. </w:t>
      </w:r>
      <w:r w:rsidR="00AA21CF">
        <w:rPr>
          <w:iCs/>
        </w:rPr>
        <w:t xml:space="preserve">The term </w:t>
      </w:r>
      <w:r w:rsidR="00D57249">
        <w:rPr>
          <w:iCs/>
        </w:rPr>
        <w:t>dyspnoea was also identified</w:t>
      </w:r>
      <w:r w:rsidR="00E62C49">
        <w:rPr>
          <w:iCs/>
        </w:rPr>
        <w:t xml:space="preserve"> and considered as a possible search term</w:t>
      </w:r>
      <w:r w:rsidR="00D57249">
        <w:rPr>
          <w:iCs/>
        </w:rPr>
        <w:t>, however this researcher concluded that dyspnoea (meaning</w:t>
      </w:r>
      <w:r w:rsidR="009104EA">
        <w:rPr>
          <w:iCs/>
        </w:rPr>
        <w:t xml:space="preserve"> shortness of breath</w:t>
      </w:r>
      <w:r w:rsidR="00D57249">
        <w:rPr>
          <w:iCs/>
        </w:rPr>
        <w:t xml:space="preserve">) was too vague a </w:t>
      </w:r>
      <w:r w:rsidR="00080F6A">
        <w:rPr>
          <w:iCs/>
        </w:rPr>
        <w:t xml:space="preserve">search term to identify papers specifically focussing on DB. </w:t>
      </w:r>
      <w:r w:rsidR="00E84790">
        <w:rPr>
          <w:iCs/>
        </w:rPr>
        <w:t xml:space="preserve">The </w:t>
      </w:r>
      <w:r w:rsidR="002C2908">
        <w:rPr>
          <w:iCs/>
        </w:rPr>
        <w:t>‘</w:t>
      </w:r>
      <w:r w:rsidR="00E84790">
        <w:rPr>
          <w:iCs/>
        </w:rPr>
        <w:t>search terms relating to DB</w:t>
      </w:r>
      <w:r w:rsidR="002C2908">
        <w:rPr>
          <w:iCs/>
        </w:rPr>
        <w:t>’</w:t>
      </w:r>
      <w:r w:rsidR="007275A0">
        <w:rPr>
          <w:iCs/>
        </w:rPr>
        <w:t xml:space="preserve"> were chosen</w:t>
      </w:r>
      <w:r w:rsidR="002C2908">
        <w:rPr>
          <w:iCs/>
        </w:rPr>
        <w:t xml:space="preserve"> by this researcher</w:t>
      </w:r>
      <w:r w:rsidR="007275A0">
        <w:rPr>
          <w:iCs/>
        </w:rPr>
        <w:t xml:space="preserve"> as common terms that would appear in the titles and abstracts of the texts that would be relevant to this topic area.</w:t>
      </w:r>
      <w:r w:rsidR="009A7073">
        <w:rPr>
          <w:iCs/>
        </w:rPr>
        <w:t xml:space="preserve"> ‘Breathing Pattern’ and </w:t>
      </w:r>
      <w:r w:rsidR="005D7391">
        <w:rPr>
          <w:iCs/>
        </w:rPr>
        <w:t>‘</w:t>
      </w:r>
      <w:r w:rsidR="009A7073">
        <w:rPr>
          <w:iCs/>
        </w:rPr>
        <w:t>Hyperventilation</w:t>
      </w:r>
      <w:r w:rsidR="005D7391">
        <w:rPr>
          <w:iCs/>
        </w:rPr>
        <w:t>’</w:t>
      </w:r>
      <w:r w:rsidR="000446E9">
        <w:rPr>
          <w:iCs/>
        </w:rPr>
        <w:t xml:space="preserve"> </w:t>
      </w:r>
      <w:r w:rsidR="005D7391">
        <w:rPr>
          <w:iCs/>
        </w:rPr>
        <w:t xml:space="preserve">were identified as MeSH terms. </w:t>
      </w:r>
      <w:r w:rsidR="000446E9">
        <w:rPr>
          <w:iCs/>
        </w:rPr>
        <w:t xml:space="preserve">No </w:t>
      </w:r>
      <w:r w:rsidR="00AB016C">
        <w:rPr>
          <w:iCs/>
        </w:rPr>
        <w:t xml:space="preserve">further </w:t>
      </w:r>
      <w:r w:rsidR="0074740B">
        <w:rPr>
          <w:iCs/>
        </w:rPr>
        <w:t xml:space="preserve">significant </w:t>
      </w:r>
      <w:r w:rsidR="00AB016C">
        <w:rPr>
          <w:iCs/>
        </w:rPr>
        <w:t xml:space="preserve">search terms arose in subsequent </w:t>
      </w:r>
      <w:r w:rsidR="000446E9">
        <w:rPr>
          <w:iCs/>
        </w:rPr>
        <w:t xml:space="preserve">reading in </w:t>
      </w:r>
      <w:r w:rsidR="00AB016C">
        <w:rPr>
          <w:iCs/>
        </w:rPr>
        <w:t xml:space="preserve">the </w:t>
      </w:r>
      <w:r w:rsidR="000446E9">
        <w:rPr>
          <w:iCs/>
        </w:rPr>
        <w:t>later stages of the study</w:t>
      </w:r>
      <w:r w:rsidR="00CF7833">
        <w:rPr>
          <w:iCs/>
        </w:rPr>
        <w:t>.</w:t>
      </w:r>
    </w:p>
    <w:p w14:paraId="738FB6CE" w14:textId="77777777" w:rsidR="005F58BA" w:rsidRPr="000E59F3" w:rsidRDefault="005F58BA" w:rsidP="000E59F3">
      <w:pPr>
        <w:pStyle w:val="BodyText"/>
        <w:spacing w:line="480" w:lineRule="auto"/>
        <w:ind w:left="200"/>
        <w:rPr>
          <w:iCs/>
        </w:rPr>
      </w:pPr>
    </w:p>
    <w:p w14:paraId="641C1071" w14:textId="77777777" w:rsidR="00805B0D" w:rsidRDefault="00234FD3">
      <w:pPr>
        <w:pStyle w:val="Heading3"/>
        <w:numPr>
          <w:ilvl w:val="1"/>
          <w:numId w:val="108"/>
        </w:numPr>
        <w:tabs>
          <w:tab w:val="left" w:pos="601"/>
        </w:tabs>
        <w:spacing w:before="144"/>
        <w:ind w:left="601" w:hanging="401"/>
        <w:jc w:val="left"/>
      </w:pPr>
      <w:bookmarkStart w:id="26" w:name="_bookmark11"/>
      <w:bookmarkStart w:id="27" w:name="_Toc159312758"/>
      <w:bookmarkEnd w:id="26"/>
      <w:r>
        <w:rPr>
          <w:color w:val="2E5395"/>
        </w:rPr>
        <w:t>Defining</w:t>
      </w:r>
      <w:r>
        <w:rPr>
          <w:color w:val="2E5395"/>
          <w:spacing w:val="-8"/>
        </w:rPr>
        <w:t xml:space="preserve"> </w:t>
      </w:r>
      <w:r>
        <w:rPr>
          <w:color w:val="2E5395"/>
        </w:rPr>
        <w:t>Dysfunctional</w:t>
      </w:r>
      <w:r>
        <w:rPr>
          <w:color w:val="2E5395"/>
          <w:spacing w:val="-9"/>
        </w:rPr>
        <w:t xml:space="preserve"> </w:t>
      </w:r>
      <w:r>
        <w:rPr>
          <w:color w:val="2E5395"/>
          <w:spacing w:val="-2"/>
        </w:rPr>
        <w:t>Breathing</w:t>
      </w:r>
      <w:bookmarkEnd w:id="27"/>
    </w:p>
    <w:p w14:paraId="641C1072" w14:textId="77777777" w:rsidR="00805B0D" w:rsidRDefault="00805B0D">
      <w:pPr>
        <w:pStyle w:val="BodyText"/>
        <w:spacing w:before="2"/>
        <w:rPr>
          <w:sz w:val="24"/>
        </w:rPr>
      </w:pPr>
    </w:p>
    <w:p w14:paraId="641C1075" w14:textId="332C92D1" w:rsidR="00805B0D" w:rsidRDefault="00234FD3" w:rsidP="005F58BA">
      <w:pPr>
        <w:pStyle w:val="BodyText"/>
        <w:spacing w:before="64" w:line="477" w:lineRule="auto"/>
        <w:ind w:left="200"/>
      </w:pPr>
      <w:r>
        <w:t>Ambiguity</w:t>
      </w:r>
      <w:r>
        <w:rPr>
          <w:spacing w:val="-4"/>
        </w:rPr>
        <w:t xml:space="preserve"> </w:t>
      </w:r>
      <w:r>
        <w:t>around</w:t>
      </w:r>
      <w:r>
        <w:rPr>
          <w:spacing w:val="-7"/>
        </w:rPr>
        <w:t xml:space="preserve"> </w:t>
      </w:r>
      <w:r>
        <w:t>the</w:t>
      </w:r>
      <w:r>
        <w:rPr>
          <w:spacing w:val="-7"/>
        </w:rPr>
        <w:t xml:space="preserve"> </w:t>
      </w:r>
      <w:r>
        <w:t>term</w:t>
      </w:r>
      <w:r>
        <w:rPr>
          <w:spacing w:val="-4"/>
        </w:rPr>
        <w:t xml:space="preserve"> </w:t>
      </w:r>
      <w:r>
        <w:t>‘dysfunctional</w:t>
      </w:r>
      <w:r>
        <w:rPr>
          <w:spacing w:val="-5"/>
        </w:rPr>
        <w:t xml:space="preserve"> </w:t>
      </w:r>
      <w:r>
        <w:t>breathing’</w:t>
      </w:r>
      <w:r>
        <w:rPr>
          <w:spacing w:val="-4"/>
        </w:rPr>
        <w:t xml:space="preserve"> </w:t>
      </w:r>
      <w:r>
        <w:t>has</w:t>
      </w:r>
      <w:r>
        <w:rPr>
          <w:spacing w:val="-4"/>
        </w:rPr>
        <w:t xml:space="preserve"> </w:t>
      </w:r>
      <w:r>
        <w:t>existed</w:t>
      </w:r>
      <w:r>
        <w:rPr>
          <w:spacing w:val="-7"/>
        </w:rPr>
        <w:t xml:space="preserve"> </w:t>
      </w:r>
      <w:r>
        <w:t>(Chaitow</w:t>
      </w:r>
      <w:r>
        <w:rPr>
          <w:spacing w:val="-5"/>
        </w:rPr>
        <w:t xml:space="preserve"> </w:t>
      </w:r>
      <w:r>
        <w:t>et</w:t>
      </w:r>
      <w:r>
        <w:rPr>
          <w:spacing w:val="-4"/>
        </w:rPr>
        <w:t xml:space="preserve"> </w:t>
      </w:r>
      <w:r>
        <w:t>al.,</w:t>
      </w:r>
      <w:r>
        <w:rPr>
          <w:spacing w:val="-4"/>
        </w:rPr>
        <w:t xml:space="preserve"> </w:t>
      </w:r>
      <w:r>
        <w:t>2014).</w:t>
      </w:r>
      <w:r>
        <w:rPr>
          <w:spacing w:val="-5"/>
        </w:rPr>
        <w:t xml:space="preserve"> </w:t>
      </w:r>
      <w:r>
        <w:t>Often, DB has been used interchangeably with “breathing pattern disorders”. It was previously suggested</w:t>
      </w:r>
      <w:r>
        <w:rPr>
          <w:spacing w:val="-3"/>
        </w:rPr>
        <w:t xml:space="preserve"> </w:t>
      </w:r>
      <w:r>
        <w:t>that</w:t>
      </w:r>
      <w:r w:rsidR="002365D5">
        <w:t>, when an individual is at rest,</w:t>
      </w:r>
      <w:r>
        <w:rPr>
          <w:spacing w:val="-2"/>
        </w:rPr>
        <w:t xml:space="preserve"> </w:t>
      </w:r>
      <w:r>
        <w:t>hyperventilation</w:t>
      </w:r>
      <w:r>
        <w:rPr>
          <w:spacing w:val="-1"/>
        </w:rPr>
        <w:t xml:space="preserve"> </w:t>
      </w:r>
      <w:r>
        <w:t>(rapid</w:t>
      </w:r>
      <w:r>
        <w:rPr>
          <w:spacing w:val="-3"/>
        </w:rPr>
        <w:t xml:space="preserve"> </w:t>
      </w:r>
      <w:r>
        <w:t>breathing)</w:t>
      </w:r>
      <w:r>
        <w:rPr>
          <w:spacing w:val="-4"/>
        </w:rPr>
        <w:t xml:space="preserve"> </w:t>
      </w:r>
      <w:r>
        <w:t>with</w:t>
      </w:r>
      <w:r>
        <w:rPr>
          <w:spacing w:val="-1"/>
        </w:rPr>
        <w:t xml:space="preserve"> </w:t>
      </w:r>
      <w:r>
        <w:t>hypocapnia</w:t>
      </w:r>
      <w:r>
        <w:rPr>
          <w:spacing w:val="-5"/>
        </w:rPr>
        <w:t xml:space="preserve"> </w:t>
      </w:r>
      <w:r>
        <w:t>(reduced</w:t>
      </w:r>
      <w:r>
        <w:rPr>
          <w:spacing w:val="-1"/>
        </w:rPr>
        <w:t xml:space="preserve"> </w:t>
      </w:r>
      <w:r>
        <w:t>carbon</w:t>
      </w:r>
      <w:r>
        <w:rPr>
          <w:spacing w:val="-3"/>
        </w:rPr>
        <w:t xml:space="preserve"> </w:t>
      </w:r>
      <w:r>
        <w:t>dioxide</w:t>
      </w:r>
      <w:r>
        <w:rPr>
          <w:spacing w:val="-2"/>
        </w:rPr>
        <w:t xml:space="preserve"> </w:t>
      </w:r>
      <w:r>
        <w:t>in the blood) was the only form of DB (Courtney et al., 2011; Chaitow et al., 2014). However, more</w:t>
      </w:r>
      <w:r>
        <w:rPr>
          <w:spacing w:val="-8"/>
        </w:rPr>
        <w:t xml:space="preserve"> </w:t>
      </w:r>
      <w:r>
        <w:t>recent</w:t>
      </w:r>
      <w:r>
        <w:rPr>
          <w:spacing w:val="-7"/>
        </w:rPr>
        <w:t xml:space="preserve"> </w:t>
      </w:r>
      <w:r>
        <w:t>research</w:t>
      </w:r>
      <w:r>
        <w:rPr>
          <w:spacing w:val="-6"/>
        </w:rPr>
        <w:t xml:space="preserve"> </w:t>
      </w:r>
      <w:r>
        <w:t>has</w:t>
      </w:r>
      <w:r>
        <w:rPr>
          <w:spacing w:val="-6"/>
        </w:rPr>
        <w:t xml:space="preserve"> </w:t>
      </w:r>
      <w:r>
        <w:t>moved</w:t>
      </w:r>
      <w:r>
        <w:rPr>
          <w:spacing w:val="-7"/>
        </w:rPr>
        <w:t xml:space="preserve"> </w:t>
      </w:r>
      <w:r>
        <w:t>away</w:t>
      </w:r>
      <w:r>
        <w:rPr>
          <w:spacing w:val="-9"/>
        </w:rPr>
        <w:t xml:space="preserve"> </w:t>
      </w:r>
      <w:r>
        <w:t>from</w:t>
      </w:r>
      <w:r>
        <w:rPr>
          <w:spacing w:val="-8"/>
        </w:rPr>
        <w:t xml:space="preserve"> </w:t>
      </w:r>
      <w:r>
        <w:t>these</w:t>
      </w:r>
      <w:r>
        <w:rPr>
          <w:spacing w:val="-6"/>
        </w:rPr>
        <w:t xml:space="preserve"> </w:t>
      </w:r>
      <w:r>
        <w:t>definitions</w:t>
      </w:r>
      <w:r>
        <w:rPr>
          <w:spacing w:val="-6"/>
        </w:rPr>
        <w:t xml:space="preserve"> </w:t>
      </w:r>
      <w:r>
        <w:t>as</w:t>
      </w:r>
      <w:r>
        <w:rPr>
          <w:spacing w:val="-9"/>
        </w:rPr>
        <w:t xml:space="preserve"> </w:t>
      </w:r>
      <w:r>
        <w:t>other</w:t>
      </w:r>
      <w:r>
        <w:rPr>
          <w:spacing w:val="-8"/>
        </w:rPr>
        <w:t xml:space="preserve"> </w:t>
      </w:r>
      <w:r>
        <w:t>types</w:t>
      </w:r>
      <w:r>
        <w:rPr>
          <w:spacing w:val="-6"/>
        </w:rPr>
        <w:t xml:space="preserve"> </w:t>
      </w:r>
      <w:r>
        <w:t>of</w:t>
      </w:r>
      <w:r>
        <w:rPr>
          <w:spacing w:val="-8"/>
        </w:rPr>
        <w:t xml:space="preserve"> </w:t>
      </w:r>
      <w:r>
        <w:t>DB</w:t>
      </w:r>
      <w:r>
        <w:rPr>
          <w:spacing w:val="-7"/>
        </w:rPr>
        <w:t xml:space="preserve"> </w:t>
      </w:r>
      <w:r>
        <w:t>have</w:t>
      </w:r>
      <w:r>
        <w:rPr>
          <w:spacing w:val="-9"/>
        </w:rPr>
        <w:t xml:space="preserve"> </w:t>
      </w:r>
      <w:r>
        <w:t>been</w:t>
      </w:r>
      <w:r w:rsidR="00AF3563">
        <w:t xml:space="preserve"> </w:t>
      </w:r>
      <w:r>
        <w:t>identified</w:t>
      </w:r>
      <w:r>
        <w:rPr>
          <w:spacing w:val="34"/>
        </w:rPr>
        <w:t xml:space="preserve"> </w:t>
      </w:r>
      <w:r>
        <w:t>(Barker</w:t>
      </w:r>
      <w:r>
        <w:rPr>
          <w:spacing w:val="35"/>
        </w:rPr>
        <w:t xml:space="preserve"> </w:t>
      </w:r>
      <w:r>
        <w:t>and</w:t>
      </w:r>
      <w:r>
        <w:rPr>
          <w:spacing w:val="34"/>
        </w:rPr>
        <w:t xml:space="preserve"> </w:t>
      </w:r>
      <w:r>
        <w:t>Everard,</w:t>
      </w:r>
      <w:r>
        <w:rPr>
          <w:spacing w:val="35"/>
        </w:rPr>
        <w:t xml:space="preserve"> </w:t>
      </w:r>
      <w:r>
        <w:t>2015;</w:t>
      </w:r>
      <w:r>
        <w:rPr>
          <w:spacing w:val="33"/>
        </w:rPr>
        <w:t xml:space="preserve"> </w:t>
      </w:r>
      <w:r>
        <w:t>Boulding</w:t>
      </w:r>
      <w:r>
        <w:rPr>
          <w:spacing w:val="34"/>
        </w:rPr>
        <w:t xml:space="preserve"> </w:t>
      </w:r>
      <w:r>
        <w:t>et</w:t>
      </w:r>
      <w:r>
        <w:rPr>
          <w:spacing w:val="35"/>
        </w:rPr>
        <w:t xml:space="preserve"> </w:t>
      </w:r>
      <w:r>
        <w:t>al.,</w:t>
      </w:r>
      <w:r>
        <w:rPr>
          <w:spacing w:val="33"/>
        </w:rPr>
        <w:t xml:space="preserve"> </w:t>
      </w:r>
      <w:r>
        <w:t>2016).</w:t>
      </w:r>
      <w:r>
        <w:rPr>
          <w:spacing w:val="35"/>
        </w:rPr>
        <w:t xml:space="preserve"> </w:t>
      </w:r>
      <w:r>
        <w:t>This</w:t>
      </w:r>
      <w:r>
        <w:rPr>
          <w:spacing w:val="35"/>
        </w:rPr>
        <w:t xml:space="preserve"> </w:t>
      </w:r>
      <w:r>
        <w:t>section</w:t>
      </w:r>
      <w:r>
        <w:rPr>
          <w:spacing w:val="34"/>
        </w:rPr>
        <w:t xml:space="preserve"> </w:t>
      </w:r>
      <w:r>
        <w:t>will</w:t>
      </w:r>
      <w:r>
        <w:rPr>
          <w:spacing w:val="33"/>
        </w:rPr>
        <w:t xml:space="preserve"> </w:t>
      </w:r>
      <w:r>
        <w:t>explore</w:t>
      </w:r>
      <w:r>
        <w:rPr>
          <w:spacing w:val="34"/>
        </w:rPr>
        <w:t xml:space="preserve"> </w:t>
      </w:r>
      <w:r>
        <w:t>the different definitions and classifications of DB.</w:t>
      </w:r>
    </w:p>
    <w:p w14:paraId="641C1076" w14:textId="11C0F73B" w:rsidR="00805B0D" w:rsidRDefault="00234FD3">
      <w:pPr>
        <w:pStyle w:val="BodyText"/>
        <w:spacing w:before="162"/>
        <w:ind w:left="200"/>
      </w:pPr>
      <w:r>
        <w:t>A</w:t>
      </w:r>
      <w:r>
        <w:rPr>
          <w:spacing w:val="-8"/>
        </w:rPr>
        <w:t xml:space="preserve"> </w:t>
      </w:r>
      <w:r>
        <w:t>collation</w:t>
      </w:r>
      <w:r>
        <w:rPr>
          <w:spacing w:val="-5"/>
        </w:rPr>
        <w:t xml:space="preserve"> </w:t>
      </w:r>
      <w:r>
        <w:t>of</w:t>
      </w:r>
      <w:r>
        <w:rPr>
          <w:spacing w:val="-5"/>
        </w:rPr>
        <w:t xml:space="preserve"> </w:t>
      </w:r>
      <w:r>
        <w:t>the</w:t>
      </w:r>
      <w:r>
        <w:rPr>
          <w:spacing w:val="-7"/>
        </w:rPr>
        <w:t xml:space="preserve"> </w:t>
      </w:r>
      <w:r>
        <w:t>different</w:t>
      </w:r>
      <w:r>
        <w:rPr>
          <w:spacing w:val="-3"/>
        </w:rPr>
        <w:t xml:space="preserve"> </w:t>
      </w:r>
      <w:r>
        <w:t>proposed</w:t>
      </w:r>
      <w:r>
        <w:rPr>
          <w:spacing w:val="-5"/>
        </w:rPr>
        <w:t xml:space="preserve"> </w:t>
      </w:r>
      <w:r>
        <w:t>definitions</w:t>
      </w:r>
      <w:r>
        <w:rPr>
          <w:spacing w:val="-5"/>
        </w:rPr>
        <w:t xml:space="preserve"> </w:t>
      </w:r>
      <w:r>
        <w:t>of</w:t>
      </w:r>
      <w:r>
        <w:rPr>
          <w:spacing w:val="-6"/>
        </w:rPr>
        <w:t xml:space="preserve"> </w:t>
      </w:r>
      <w:r>
        <w:t>DB</w:t>
      </w:r>
      <w:r>
        <w:rPr>
          <w:spacing w:val="-5"/>
        </w:rPr>
        <w:t xml:space="preserve"> </w:t>
      </w:r>
      <w:r>
        <w:t>is</w:t>
      </w:r>
      <w:r>
        <w:rPr>
          <w:spacing w:val="-4"/>
        </w:rPr>
        <w:t xml:space="preserve"> </w:t>
      </w:r>
      <w:r>
        <w:t>available</w:t>
      </w:r>
      <w:r>
        <w:rPr>
          <w:spacing w:val="-5"/>
        </w:rPr>
        <w:t xml:space="preserve"> </w:t>
      </w:r>
      <w:r>
        <w:t>in</w:t>
      </w:r>
      <w:r>
        <w:rPr>
          <w:spacing w:val="-5"/>
        </w:rPr>
        <w:t xml:space="preserve"> </w:t>
      </w:r>
      <w:r>
        <w:t>Table</w:t>
      </w:r>
      <w:r>
        <w:rPr>
          <w:spacing w:val="-3"/>
        </w:rPr>
        <w:t xml:space="preserve"> </w:t>
      </w:r>
      <w:r>
        <w:rPr>
          <w:spacing w:val="-5"/>
        </w:rPr>
        <w:t>3.</w:t>
      </w:r>
    </w:p>
    <w:p w14:paraId="641C1077" w14:textId="77777777" w:rsidR="00805B0D" w:rsidRDefault="00805B0D">
      <w:pPr>
        <w:sectPr w:rsidR="00805B0D" w:rsidSect="00C97A40">
          <w:pgSz w:w="11910" w:h="16840"/>
          <w:pgMar w:top="1360" w:right="1240" w:bottom="1200" w:left="1240" w:header="0" w:footer="1000" w:gutter="0"/>
          <w:cols w:space="720"/>
        </w:sectPr>
      </w:pPr>
    </w:p>
    <w:p w14:paraId="641C1078" w14:textId="246D6524" w:rsidR="00805B0D" w:rsidRDefault="00234FD3">
      <w:pPr>
        <w:spacing w:before="93"/>
        <w:ind w:left="120"/>
        <w:rPr>
          <w:i/>
          <w:sz w:val="20"/>
        </w:rPr>
      </w:pPr>
      <w:bookmarkStart w:id="28" w:name="_bookmark12"/>
      <w:bookmarkEnd w:id="28"/>
      <w:r>
        <w:rPr>
          <w:i/>
          <w:color w:val="2E5395"/>
          <w:sz w:val="20"/>
        </w:rPr>
        <w:lastRenderedPageBreak/>
        <w:t>Table</w:t>
      </w:r>
      <w:r>
        <w:rPr>
          <w:i/>
          <w:color w:val="2E5395"/>
          <w:spacing w:val="-7"/>
          <w:sz w:val="20"/>
        </w:rPr>
        <w:t xml:space="preserve"> </w:t>
      </w:r>
      <w:r>
        <w:rPr>
          <w:i/>
          <w:color w:val="2E5395"/>
          <w:sz w:val="20"/>
        </w:rPr>
        <w:t>3</w:t>
      </w:r>
      <w:r>
        <w:rPr>
          <w:i/>
          <w:color w:val="2E5395"/>
          <w:spacing w:val="-7"/>
          <w:sz w:val="20"/>
        </w:rPr>
        <w:t xml:space="preserve"> </w:t>
      </w:r>
      <w:r>
        <w:rPr>
          <w:i/>
          <w:color w:val="2E5395"/>
          <w:sz w:val="20"/>
        </w:rPr>
        <w:t>Suggested</w:t>
      </w:r>
      <w:r>
        <w:rPr>
          <w:i/>
          <w:color w:val="2E5395"/>
          <w:spacing w:val="-9"/>
          <w:sz w:val="20"/>
        </w:rPr>
        <w:t xml:space="preserve"> </w:t>
      </w:r>
      <w:r>
        <w:rPr>
          <w:i/>
          <w:color w:val="2E5395"/>
          <w:sz w:val="20"/>
        </w:rPr>
        <w:t>definitions</w:t>
      </w:r>
      <w:r>
        <w:rPr>
          <w:i/>
          <w:color w:val="2E5395"/>
          <w:spacing w:val="-8"/>
          <w:sz w:val="20"/>
        </w:rPr>
        <w:t xml:space="preserve"> </w:t>
      </w:r>
      <w:r>
        <w:rPr>
          <w:i/>
          <w:color w:val="2E5395"/>
          <w:sz w:val="20"/>
        </w:rPr>
        <w:t>of</w:t>
      </w:r>
      <w:r>
        <w:rPr>
          <w:i/>
          <w:color w:val="2E5395"/>
          <w:spacing w:val="-9"/>
          <w:sz w:val="20"/>
        </w:rPr>
        <w:t xml:space="preserve"> </w:t>
      </w:r>
      <w:r>
        <w:rPr>
          <w:i/>
          <w:color w:val="2E5395"/>
          <w:sz w:val="20"/>
        </w:rPr>
        <w:t>dysfunctional</w:t>
      </w:r>
      <w:r>
        <w:rPr>
          <w:i/>
          <w:color w:val="2E5395"/>
          <w:spacing w:val="-8"/>
          <w:sz w:val="20"/>
        </w:rPr>
        <w:t xml:space="preserve"> </w:t>
      </w:r>
      <w:r>
        <w:rPr>
          <w:i/>
          <w:color w:val="2E5395"/>
          <w:sz w:val="20"/>
        </w:rPr>
        <w:t>breathing</w:t>
      </w:r>
      <w:r>
        <w:rPr>
          <w:i/>
          <w:color w:val="2E5395"/>
          <w:spacing w:val="-9"/>
          <w:sz w:val="20"/>
        </w:rPr>
        <w:t xml:space="preserve"> </w:t>
      </w:r>
      <w:r>
        <w:rPr>
          <w:i/>
          <w:color w:val="2E5395"/>
          <w:spacing w:val="-2"/>
          <w:sz w:val="20"/>
        </w:rPr>
        <w:t>identified.</w:t>
      </w:r>
    </w:p>
    <w:p w14:paraId="641C1079" w14:textId="77777777" w:rsidR="00805B0D" w:rsidRDefault="00805B0D">
      <w:pPr>
        <w:pStyle w:val="BodyText"/>
        <w:spacing w:before="5"/>
        <w:rPr>
          <w:i/>
          <w:sz w:val="17"/>
        </w:rPr>
      </w:pPr>
    </w:p>
    <w:tbl>
      <w:tblPr>
        <w:tblW w:w="0" w:type="auto"/>
        <w:tblInd w:w="129"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left w:w="0" w:type="dxa"/>
          <w:right w:w="0" w:type="dxa"/>
        </w:tblCellMar>
        <w:tblLook w:val="01E0" w:firstRow="1" w:lastRow="1" w:firstColumn="1" w:lastColumn="1" w:noHBand="0" w:noVBand="0"/>
      </w:tblPr>
      <w:tblGrid>
        <w:gridCol w:w="1328"/>
        <w:gridCol w:w="1172"/>
        <w:gridCol w:w="4939"/>
        <w:gridCol w:w="5486"/>
        <w:gridCol w:w="1394"/>
      </w:tblGrid>
      <w:tr w:rsidR="00805B0D" w14:paraId="641C107F" w14:textId="77777777">
        <w:trPr>
          <w:trHeight w:val="921"/>
        </w:trPr>
        <w:tc>
          <w:tcPr>
            <w:tcW w:w="1328" w:type="dxa"/>
          </w:tcPr>
          <w:p w14:paraId="641C107A" w14:textId="77777777" w:rsidR="00805B0D" w:rsidRDefault="00234FD3">
            <w:pPr>
              <w:pStyle w:val="TableParagraph"/>
              <w:spacing w:line="229" w:lineRule="exact"/>
              <w:rPr>
                <w:b/>
                <w:sz w:val="20"/>
              </w:rPr>
            </w:pPr>
            <w:r>
              <w:rPr>
                <w:b/>
                <w:spacing w:val="-2"/>
                <w:sz w:val="20"/>
              </w:rPr>
              <w:t>Author</w:t>
            </w:r>
          </w:p>
        </w:tc>
        <w:tc>
          <w:tcPr>
            <w:tcW w:w="1172" w:type="dxa"/>
          </w:tcPr>
          <w:p w14:paraId="641C107B" w14:textId="77777777" w:rsidR="00805B0D" w:rsidRDefault="00234FD3">
            <w:pPr>
              <w:pStyle w:val="TableParagraph"/>
              <w:ind w:right="97"/>
              <w:rPr>
                <w:b/>
                <w:sz w:val="20"/>
              </w:rPr>
            </w:pPr>
            <w:r>
              <w:rPr>
                <w:b/>
                <w:spacing w:val="-4"/>
                <w:sz w:val="20"/>
              </w:rPr>
              <w:t xml:space="preserve">Year </w:t>
            </w:r>
            <w:r>
              <w:rPr>
                <w:b/>
                <w:spacing w:val="-2"/>
                <w:sz w:val="20"/>
              </w:rPr>
              <w:t>Published</w:t>
            </w:r>
          </w:p>
        </w:tc>
        <w:tc>
          <w:tcPr>
            <w:tcW w:w="4939" w:type="dxa"/>
          </w:tcPr>
          <w:p w14:paraId="641C107C" w14:textId="77777777" w:rsidR="00805B0D" w:rsidRDefault="00234FD3">
            <w:pPr>
              <w:pStyle w:val="TableParagraph"/>
              <w:spacing w:line="229" w:lineRule="exact"/>
              <w:ind w:left="106"/>
              <w:rPr>
                <w:b/>
                <w:sz w:val="20"/>
              </w:rPr>
            </w:pPr>
            <w:r>
              <w:rPr>
                <w:b/>
                <w:sz w:val="20"/>
              </w:rPr>
              <w:t>Proposed</w:t>
            </w:r>
            <w:r>
              <w:rPr>
                <w:b/>
                <w:spacing w:val="-7"/>
                <w:sz w:val="20"/>
              </w:rPr>
              <w:t xml:space="preserve"> </w:t>
            </w:r>
            <w:r>
              <w:rPr>
                <w:b/>
                <w:sz w:val="20"/>
              </w:rPr>
              <w:t>Definition</w:t>
            </w:r>
            <w:r>
              <w:rPr>
                <w:b/>
                <w:spacing w:val="-8"/>
                <w:sz w:val="20"/>
              </w:rPr>
              <w:t xml:space="preserve"> </w:t>
            </w:r>
            <w:r>
              <w:rPr>
                <w:b/>
                <w:sz w:val="20"/>
              </w:rPr>
              <w:t>of</w:t>
            </w:r>
            <w:r>
              <w:rPr>
                <w:b/>
                <w:spacing w:val="-7"/>
                <w:sz w:val="20"/>
              </w:rPr>
              <w:t xml:space="preserve"> </w:t>
            </w:r>
            <w:r>
              <w:rPr>
                <w:b/>
                <w:spacing w:val="-5"/>
                <w:sz w:val="20"/>
              </w:rPr>
              <w:t>DB</w:t>
            </w:r>
          </w:p>
        </w:tc>
        <w:tc>
          <w:tcPr>
            <w:tcW w:w="5486" w:type="dxa"/>
          </w:tcPr>
          <w:p w14:paraId="641C107D" w14:textId="77777777" w:rsidR="00805B0D" w:rsidRDefault="00234FD3">
            <w:pPr>
              <w:pStyle w:val="TableParagraph"/>
              <w:spacing w:line="229" w:lineRule="exact"/>
              <w:ind w:left="105"/>
              <w:rPr>
                <w:b/>
                <w:sz w:val="20"/>
              </w:rPr>
            </w:pPr>
            <w:r>
              <w:rPr>
                <w:b/>
                <w:sz w:val="20"/>
              </w:rPr>
              <w:t>Description</w:t>
            </w:r>
            <w:r>
              <w:rPr>
                <w:b/>
                <w:spacing w:val="-8"/>
                <w:sz w:val="20"/>
              </w:rPr>
              <w:t xml:space="preserve"> </w:t>
            </w:r>
            <w:r>
              <w:rPr>
                <w:b/>
                <w:sz w:val="20"/>
              </w:rPr>
              <w:t>of</w:t>
            </w:r>
            <w:r>
              <w:rPr>
                <w:b/>
                <w:spacing w:val="-6"/>
                <w:sz w:val="20"/>
              </w:rPr>
              <w:t xml:space="preserve"> </w:t>
            </w:r>
            <w:r>
              <w:rPr>
                <w:b/>
                <w:spacing w:val="-2"/>
                <w:sz w:val="20"/>
              </w:rPr>
              <w:t>definition</w:t>
            </w:r>
          </w:p>
        </w:tc>
        <w:tc>
          <w:tcPr>
            <w:tcW w:w="1394" w:type="dxa"/>
          </w:tcPr>
          <w:p w14:paraId="641C107E" w14:textId="77777777" w:rsidR="00805B0D" w:rsidRDefault="00234FD3">
            <w:pPr>
              <w:pStyle w:val="TableParagraph"/>
              <w:spacing w:line="230" w:lineRule="exact"/>
              <w:ind w:left="104" w:right="100"/>
              <w:jc w:val="both"/>
              <w:rPr>
                <w:b/>
                <w:sz w:val="20"/>
              </w:rPr>
            </w:pPr>
            <w:r>
              <w:rPr>
                <w:b/>
                <w:sz w:val="20"/>
              </w:rPr>
              <w:t>No.</w:t>
            </w:r>
            <w:r>
              <w:rPr>
                <w:b/>
                <w:spacing w:val="-3"/>
                <w:sz w:val="20"/>
              </w:rPr>
              <w:t xml:space="preserve"> </w:t>
            </w:r>
            <w:r>
              <w:rPr>
                <w:b/>
                <w:sz w:val="20"/>
              </w:rPr>
              <w:t>of</w:t>
            </w:r>
            <w:r>
              <w:rPr>
                <w:b/>
                <w:spacing w:val="-3"/>
                <w:sz w:val="20"/>
              </w:rPr>
              <w:t xml:space="preserve"> </w:t>
            </w:r>
            <w:r>
              <w:rPr>
                <w:b/>
                <w:sz w:val="20"/>
              </w:rPr>
              <w:t xml:space="preserve">times cited (at the point of </w:t>
            </w:r>
            <w:r>
              <w:rPr>
                <w:b/>
                <w:spacing w:val="-2"/>
                <w:sz w:val="20"/>
              </w:rPr>
              <w:t>submission)</w:t>
            </w:r>
          </w:p>
        </w:tc>
      </w:tr>
      <w:tr w:rsidR="00805B0D" w14:paraId="641C1086" w14:textId="77777777">
        <w:trPr>
          <w:trHeight w:val="1380"/>
        </w:trPr>
        <w:tc>
          <w:tcPr>
            <w:tcW w:w="1328" w:type="dxa"/>
            <w:shd w:val="clear" w:color="auto" w:fill="F1F1F1"/>
          </w:tcPr>
          <w:p w14:paraId="641C1080" w14:textId="77777777" w:rsidR="00805B0D" w:rsidRDefault="00234FD3">
            <w:pPr>
              <w:pStyle w:val="TableParagraph"/>
              <w:rPr>
                <w:b/>
                <w:sz w:val="20"/>
              </w:rPr>
            </w:pPr>
            <w:r>
              <w:rPr>
                <w:b/>
                <w:sz w:val="20"/>
              </w:rPr>
              <w:t>Thomas</w:t>
            </w:r>
            <w:r>
              <w:rPr>
                <w:b/>
                <w:spacing w:val="69"/>
                <w:sz w:val="20"/>
              </w:rPr>
              <w:t xml:space="preserve"> </w:t>
            </w:r>
            <w:r>
              <w:rPr>
                <w:b/>
                <w:sz w:val="20"/>
              </w:rPr>
              <w:t xml:space="preserve">et </w:t>
            </w:r>
            <w:r>
              <w:rPr>
                <w:b/>
                <w:spacing w:val="-4"/>
                <w:sz w:val="20"/>
              </w:rPr>
              <w:t>al.</w:t>
            </w:r>
          </w:p>
        </w:tc>
        <w:tc>
          <w:tcPr>
            <w:tcW w:w="1172" w:type="dxa"/>
            <w:shd w:val="clear" w:color="auto" w:fill="F1F1F1"/>
          </w:tcPr>
          <w:p w14:paraId="641C1081" w14:textId="77777777" w:rsidR="00805B0D" w:rsidRDefault="00234FD3">
            <w:pPr>
              <w:pStyle w:val="TableParagraph"/>
              <w:spacing w:line="229" w:lineRule="exact"/>
              <w:rPr>
                <w:sz w:val="20"/>
              </w:rPr>
            </w:pPr>
            <w:r>
              <w:rPr>
                <w:spacing w:val="-4"/>
                <w:sz w:val="20"/>
              </w:rPr>
              <w:t>2001</w:t>
            </w:r>
          </w:p>
        </w:tc>
        <w:tc>
          <w:tcPr>
            <w:tcW w:w="4939" w:type="dxa"/>
            <w:shd w:val="clear" w:color="auto" w:fill="F1F1F1"/>
          </w:tcPr>
          <w:p w14:paraId="641C1082" w14:textId="06CD9092" w:rsidR="00805B0D" w:rsidRDefault="00234FD3">
            <w:pPr>
              <w:pStyle w:val="TableParagraph"/>
              <w:ind w:left="106" w:right="105"/>
              <w:jc w:val="both"/>
              <w:rPr>
                <w:sz w:val="20"/>
              </w:rPr>
            </w:pPr>
            <w:r>
              <w:rPr>
                <w:sz w:val="20"/>
              </w:rPr>
              <w:t>“Abnormal breathing patterns have been shown to cause breathlessness, chest tightness, chest pain, light-headedness, paraesthesia, and anxiety… referred to as the hyperventilation syndrome, behavioural</w:t>
            </w:r>
            <w:r>
              <w:rPr>
                <w:spacing w:val="78"/>
                <w:sz w:val="20"/>
              </w:rPr>
              <w:t xml:space="preserve"> </w:t>
            </w:r>
            <w:r>
              <w:rPr>
                <w:sz w:val="20"/>
              </w:rPr>
              <w:t>breathlessness</w:t>
            </w:r>
            <w:r>
              <w:rPr>
                <w:spacing w:val="78"/>
                <w:sz w:val="20"/>
              </w:rPr>
              <w:t xml:space="preserve"> </w:t>
            </w:r>
            <w:r>
              <w:rPr>
                <w:sz w:val="20"/>
              </w:rPr>
              <w:t>and</w:t>
            </w:r>
            <w:r>
              <w:rPr>
                <w:spacing w:val="79"/>
                <w:sz w:val="20"/>
              </w:rPr>
              <w:t xml:space="preserve"> </w:t>
            </w:r>
            <w:r>
              <w:rPr>
                <w:spacing w:val="-2"/>
                <w:sz w:val="20"/>
              </w:rPr>
              <w:t>dysfunctional</w:t>
            </w:r>
          </w:p>
          <w:p w14:paraId="641C1083" w14:textId="77777777" w:rsidR="00805B0D" w:rsidRDefault="00234FD3">
            <w:pPr>
              <w:pStyle w:val="TableParagraph"/>
              <w:spacing w:line="211" w:lineRule="exact"/>
              <w:ind w:left="106"/>
              <w:rPr>
                <w:sz w:val="20"/>
              </w:rPr>
            </w:pPr>
            <w:r>
              <w:rPr>
                <w:spacing w:val="-2"/>
                <w:sz w:val="20"/>
              </w:rPr>
              <w:t>breathing”</w:t>
            </w:r>
          </w:p>
        </w:tc>
        <w:tc>
          <w:tcPr>
            <w:tcW w:w="5486" w:type="dxa"/>
            <w:shd w:val="clear" w:color="auto" w:fill="F1F1F1"/>
          </w:tcPr>
          <w:p w14:paraId="641C1084" w14:textId="77777777" w:rsidR="00805B0D" w:rsidRDefault="00234FD3">
            <w:pPr>
              <w:pStyle w:val="TableParagraph"/>
              <w:ind w:left="105" w:right="103"/>
              <w:jc w:val="both"/>
              <w:rPr>
                <w:sz w:val="20"/>
              </w:rPr>
            </w:pPr>
            <w:r>
              <w:rPr>
                <w:sz w:val="20"/>
              </w:rPr>
              <w:t xml:space="preserve">Linked DB with HVS and behavioural breathlessness, suggesting the three conditions are one in the same. Suggested the term DB be used going forward to describe </w:t>
            </w:r>
            <w:r>
              <w:rPr>
                <w:spacing w:val="-4"/>
                <w:sz w:val="20"/>
              </w:rPr>
              <w:t>HVS.</w:t>
            </w:r>
          </w:p>
        </w:tc>
        <w:tc>
          <w:tcPr>
            <w:tcW w:w="1394" w:type="dxa"/>
            <w:shd w:val="clear" w:color="auto" w:fill="F1F1F1"/>
          </w:tcPr>
          <w:p w14:paraId="641C1085" w14:textId="77777777" w:rsidR="00805B0D" w:rsidRDefault="00234FD3">
            <w:pPr>
              <w:pStyle w:val="TableParagraph"/>
              <w:spacing w:line="229" w:lineRule="exact"/>
              <w:ind w:left="104"/>
              <w:rPr>
                <w:sz w:val="20"/>
              </w:rPr>
            </w:pPr>
            <w:r>
              <w:rPr>
                <w:spacing w:val="-5"/>
                <w:sz w:val="20"/>
              </w:rPr>
              <w:t>316</w:t>
            </w:r>
          </w:p>
        </w:tc>
      </w:tr>
      <w:tr w:rsidR="00805B0D" w14:paraId="641C108C" w14:textId="77777777">
        <w:trPr>
          <w:trHeight w:val="1487"/>
        </w:trPr>
        <w:tc>
          <w:tcPr>
            <w:tcW w:w="1328" w:type="dxa"/>
          </w:tcPr>
          <w:p w14:paraId="641C1087" w14:textId="77777777" w:rsidR="00805B0D" w:rsidRDefault="00234FD3">
            <w:pPr>
              <w:pStyle w:val="TableParagraph"/>
              <w:spacing w:line="229" w:lineRule="exact"/>
              <w:rPr>
                <w:b/>
                <w:sz w:val="20"/>
              </w:rPr>
            </w:pPr>
            <w:r>
              <w:rPr>
                <w:b/>
                <w:spacing w:val="-2"/>
                <w:sz w:val="20"/>
              </w:rPr>
              <w:t>Courtney</w:t>
            </w:r>
          </w:p>
        </w:tc>
        <w:tc>
          <w:tcPr>
            <w:tcW w:w="1172" w:type="dxa"/>
          </w:tcPr>
          <w:p w14:paraId="641C1088" w14:textId="77777777" w:rsidR="00805B0D" w:rsidRDefault="00234FD3">
            <w:pPr>
              <w:pStyle w:val="TableParagraph"/>
              <w:spacing w:line="229" w:lineRule="exact"/>
              <w:rPr>
                <w:sz w:val="20"/>
              </w:rPr>
            </w:pPr>
            <w:r>
              <w:rPr>
                <w:spacing w:val="-4"/>
                <w:sz w:val="20"/>
              </w:rPr>
              <w:t>2009</w:t>
            </w:r>
          </w:p>
        </w:tc>
        <w:tc>
          <w:tcPr>
            <w:tcW w:w="4939" w:type="dxa"/>
          </w:tcPr>
          <w:p w14:paraId="641C1089" w14:textId="77777777" w:rsidR="00805B0D" w:rsidRDefault="00234FD3">
            <w:pPr>
              <w:pStyle w:val="TableParagraph"/>
              <w:ind w:left="106" w:right="104"/>
              <w:jc w:val="both"/>
              <w:rPr>
                <w:sz w:val="20"/>
              </w:rPr>
            </w:pPr>
            <w:r>
              <w:rPr>
                <w:sz w:val="20"/>
              </w:rPr>
              <w:t>“Breathing which is unable to perform its various functions</w:t>
            </w:r>
            <w:r>
              <w:rPr>
                <w:spacing w:val="-7"/>
                <w:sz w:val="20"/>
              </w:rPr>
              <w:t xml:space="preserve"> </w:t>
            </w:r>
            <w:r>
              <w:rPr>
                <w:sz w:val="20"/>
              </w:rPr>
              <w:t>efficiently</w:t>
            </w:r>
            <w:r>
              <w:rPr>
                <w:spacing w:val="-7"/>
                <w:sz w:val="20"/>
              </w:rPr>
              <w:t xml:space="preserve"> </w:t>
            </w:r>
            <w:r>
              <w:rPr>
                <w:sz w:val="20"/>
              </w:rPr>
              <w:t>and</w:t>
            </w:r>
            <w:r>
              <w:rPr>
                <w:spacing w:val="-8"/>
                <w:sz w:val="20"/>
              </w:rPr>
              <w:t xml:space="preserve"> </w:t>
            </w:r>
            <w:r>
              <w:rPr>
                <w:sz w:val="20"/>
              </w:rPr>
              <w:t>is</w:t>
            </w:r>
            <w:r>
              <w:rPr>
                <w:spacing w:val="-4"/>
                <w:sz w:val="20"/>
              </w:rPr>
              <w:t xml:space="preserve"> </w:t>
            </w:r>
            <w:r>
              <w:rPr>
                <w:sz w:val="20"/>
              </w:rPr>
              <w:t>inappropriate</w:t>
            </w:r>
            <w:r>
              <w:rPr>
                <w:spacing w:val="-9"/>
                <w:sz w:val="20"/>
              </w:rPr>
              <w:t xml:space="preserve"> </w:t>
            </w:r>
            <w:r>
              <w:rPr>
                <w:sz w:val="20"/>
              </w:rPr>
              <w:t>for</w:t>
            </w:r>
            <w:r>
              <w:rPr>
                <w:spacing w:val="-8"/>
                <w:sz w:val="20"/>
              </w:rPr>
              <w:t xml:space="preserve"> </w:t>
            </w:r>
            <w:r>
              <w:rPr>
                <w:sz w:val="20"/>
              </w:rPr>
              <w:t>the</w:t>
            </w:r>
            <w:r>
              <w:rPr>
                <w:spacing w:val="-8"/>
                <w:sz w:val="20"/>
              </w:rPr>
              <w:t xml:space="preserve"> </w:t>
            </w:r>
            <w:r>
              <w:rPr>
                <w:sz w:val="20"/>
              </w:rPr>
              <w:t>needs of the individual at that time.”</w:t>
            </w:r>
          </w:p>
        </w:tc>
        <w:tc>
          <w:tcPr>
            <w:tcW w:w="5486" w:type="dxa"/>
          </w:tcPr>
          <w:p w14:paraId="641C108A" w14:textId="77777777" w:rsidR="00805B0D" w:rsidRDefault="00234FD3">
            <w:pPr>
              <w:pStyle w:val="TableParagraph"/>
              <w:ind w:left="105" w:right="105"/>
              <w:jc w:val="both"/>
              <w:rPr>
                <w:sz w:val="20"/>
              </w:rPr>
            </w:pPr>
            <w:r>
              <w:rPr>
                <w:sz w:val="20"/>
              </w:rPr>
              <w:t>Breathing has several functions; moving air into and out of the lungs, maintenance of correct O² and CO² levels, regulation of the body’s PH, affects motor control and postural stability, influences homeostatic functions, self regulates emotion and stress.</w:t>
            </w:r>
          </w:p>
        </w:tc>
        <w:tc>
          <w:tcPr>
            <w:tcW w:w="1394" w:type="dxa"/>
          </w:tcPr>
          <w:p w14:paraId="641C108B" w14:textId="77777777" w:rsidR="00805B0D" w:rsidRDefault="00234FD3">
            <w:pPr>
              <w:pStyle w:val="TableParagraph"/>
              <w:spacing w:line="229" w:lineRule="exact"/>
              <w:ind w:left="104"/>
              <w:rPr>
                <w:sz w:val="20"/>
              </w:rPr>
            </w:pPr>
            <w:r>
              <w:rPr>
                <w:spacing w:val="-5"/>
                <w:sz w:val="20"/>
              </w:rPr>
              <w:t>158</w:t>
            </w:r>
          </w:p>
        </w:tc>
      </w:tr>
      <w:tr w:rsidR="00805B0D" w14:paraId="641C1092" w14:textId="77777777">
        <w:trPr>
          <w:trHeight w:val="1140"/>
        </w:trPr>
        <w:tc>
          <w:tcPr>
            <w:tcW w:w="1328" w:type="dxa"/>
            <w:shd w:val="clear" w:color="auto" w:fill="F1F1F1"/>
          </w:tcPr>
          <w:p w14:paraId="641C108D" w14:textId="77777777" w:rsidR="00805B0D" w:rsidRDefault="00234FD3">
            <w:pPr>
              <w:pStyle w:val="TableParagraph"/>
              <w:rPr>
                <w:b/>
                <w:sz w:val="20"/>
              </w:rPr>
            </w:pPr>
            <w:r>
              <w:rPr>
                <w:b/>
                <w:sz w:val="20"/>
              </w:rPr>
              <w:t>Barker</w:t>
            </w:r>
            <w:r>
              <w:rPr>
                <w:b/>
                <w:spacing w:val="25"/>
                <w:sz w:val="20"/>
              </w:rPr>
              <w:t xml:space="preserve"> </w:t>
            </w:r>
            <w:r>
              <w:rPr>
                <w:b/>
                <w:sz w:val="20"/>
              </w:rPr>
              <w:t xml:space="preserve">and </w:t>
            </w:r>
            <w:r>
              <w:rPr>
                <w:b/>
                <w:spacing w:val="-2"/>
                <w:sz w:val="20"/>
              </w:rPr>
              <w:t>Everard</w:t>
            </w:r>
          </w:p>
        </w:tc>
        <w:tc>
          <w:tcPr>
            <w:tcW w:w="1172" w:type="dxa"/>
            <w:shd w:val="clear" w:color="auto" w:fill="F1F1F1"/>
          </w:tcPr>
          <w:p w14:paraId="641C108E" w14:textId="77777777" w:rsidR="00805B0D" w:rsidRDefault="00234FD3">
            <w:pPr>
              <w:pStyle w:val="TableParagraph"/>
              <w:spacing w:line="229" w:lineRule="exact"/>
              <w:rPr>
                <w:sz w:val="20"/>
              </w:rPr>
            </w:pPr>
            <w:r>
              <w:rPr>
                <w:spacing w:val="-4"/>
                <w:sz w:val="20"/>
              </w:rPr>
              <w:t>2015</w:t>
            </w:r>
          </w:p>
        </w:tc>
        <w:tc>
          <w:tcPr>
            <w:tcW w:w="4939" w:type="dxa"/>
            <w:shd w:val="clear" w:color="auto" w:fill="F1F1F1"/>
          </w:tcPr>
          <w:p w14:paraId="641C108F" w14:textId="77777777" w:rsidR="00805B0D" w:rsidRDefault="00234FD3">
            <w:pPr>
              <w:pStyle w:val="TableParagraph"/>
              <w:ind w:left="106" w:right="104"/>
              <w:jc w:val="both"/>
              <w:rPr>
                <w:sz w:val="20"/>
              </w:rPr>
            </w:pPr>
            <w:r>
              <w:rPr>
                <w:sz w:val="20"/>
              </w:rPr>
              <w:t>“An</w:t>
            </w:r>
            <w:r>
              <w:rPr>
                <w:spacing w:val="-10"/>
                <w:sz w:val="20"/>
              </w:rPr>
              <w:t xml:space="preserve"> </w:t>
            </w:r>
            <w:r>
              <w:rPr>
                <w:sz w:val="20"/>
              </w:rPr>
              <w:t>alteration</w:t>
            </w:r>
            <w:r>
              <w:rPr>
                <w:spacing w:val="-10"/>
                <w:sz w:val="20"/>
              </w:rPr>
              <w:t xml:space="preserve"> </w:t>
            </w:r>
            <w:r>
              <w:rPr>
                <w:sz w:val="20"/>
              </w:rPr>
              <w:t>in</w:t>
            </w:r>
            <w:r>
              <w:rPr>
                <w:spacing w:val="-10"/>
                <w:sz w:val="20"/>
              </w:rPr>
              <w:t xml:space="preserve"> </w:t>
            </w:r>
            <w:r>
              <w:rPr>
                <w:sz w:val="20"/>
              </w:rPr>
              <w:t>the</w:t>
            </w:r>
            <w:r>
              <w:rPr>
                <w:spacing w:val="-10"/>
                <w:sz w:val="20"/>
              </w:rPr>
              <w:t xml:space="preserve"> </w:t>
            </w:r>
            <w:r>
              <w:rPr>
                <w:sz w:val="20"/>
              </w:rPr>
              <w:t>normal</w:t>
            </w:r>
            <w:r>
              <w:rPr>
                <w:spacing w:val="-8"/>
                <w:sz w:val="20"/>
              </w:rPr>
              <w:t xml:space="preserve"> </w:t>
            </w:r>
            <w:r>
              <w:rPr>
                <w:sz w:val="20"/>
              </w:rPr>
              <w:t>biomechanical</w:t>
            </w:r>
            <w:r>
              <w:rPr>
                <w:spacing w:val="-10"/>
                <w:sz w:val="20"/>
              </w:rPr>
              <w:t xml:space="preserve"> </w:t>
            </w:r>
            <w:r>
              <w:rPr>
                <w:sz w:val="20"/>
              </w:rPr>
              <w:t>patterns</w:t>
            </w:r>
            <w:r>
              <w:rPr>
                <w:spacing w:val="-5"/>
                <w:sz w:val="20"/>
              </w:rPr>
              <w:t xml:space="preserve"> </w:t>
            </w:r>
            <w:r>
              <w:rPr>
                <w:sz w:val="20"/>
              </w:rPr>
              <w:t xml:space="preserve">of breathing that result in intermittent or chronic symptoms which may be respiratory and/or non- </w:t>
            </w:r>
            <w:r>
              <w:rPr>
                <w:spacing w:val="-2"/>
                <w:sz w:val="20"/>
              </w:rPr>
              <w:t>respiratory.”</w:t>
            </w:r>
          </w:p>
        </w:tc>
        <w:tc>
          <w:tcPr>
            <w:tcW w:w="5486" w:type="dxa"/>
            <w:shd w:val="clear" w:color="auto" w:fill="F1F1F1"/>
          </w:tcPr>
          <w:p w14:paraId="641C1090" w14:textId="77777777" w:rsidR="00805B0D" w:rsidRDefault="00234FD3">
            <w:pPr>
              <w:pStyle w:val="TableParagraph"/>
              <w:ind w:left="105" w:right="104"/>
              <w:jc w:val="both"/>
              <w:rPr>
                <w:sz w:val="20"/>
              </w:rPr>
            </w:pPr>
            <w:r>
              <w:rPr>
                <w:sz w:val="20"/>
              </w:rPr>
              <w:t>Barker</w:t>
            </w:r>
            <w:r>
              <w:rPr>
                <w:spacing w:val="-6"/>
                <w:sz w:val="20"/>
              </w:rPr>
              <w:t xml:space="preserve"> </w:t>
            </w:r>
            <w:r>
              <w:rPr>
                <w:sz w:val="20"/>
              </w:rPr>
              <w:t>and</w:t>
            </w:r>
            <w:r>
              <w:rPr>
                <w:spacing w:val="-6"/>
                <w:sz w:val="20"/>
              </w:rPr>
              <w:t xml:space="preserve"> </w:t>
            </w:r>
            <w:r>
              <w:rPr>
                <w:sz w:val="20"/>
              </w:rPr>
              <w:t>Everard</w:t>
            </w:r>
            <w:r>
              <w:rPr>
                <w:spacing w:val="-4"/>
                <w:sz w:val="20"/>
              </w:rPr>
              <w:t xml:space="preserve"> </w:t>
            </w:r>
            <w:r>
              <w:rPr>
                <w:sz w:val="20"/>
              </w:rPr>
              <w:t>(2015)</w:t>
            </w:r>
            <w:r>
              <w:rPr>
                <w:spacing w:val="-3"/>
                <w:sz w:val="20"/>
              </w:rPr>
              <w:t xml:space="preserve"> </w:t>
            </w:r>
            <w:r>
              <w:rPr>
                <w:sz w:val="20"/>
              </w:rPr>
              <w:t>suggested</w:t>
            </w:r>
            <w:r>
              <w:rPr>
                <w:spacing w:val="-6"/>
                <w:sz w:val="20"/>
              </w:rPr>
              <w:t xml:space="preserve"> </w:t>
            </w:r>
            <w:r>
              <w:rPr>
                <w:sz w:val="20"/>
              </w:rPr>
              <w:t>a</w:t>
            </w:r>
            <w:r>
              <w:rPr>
                <w:spacing w:val="-7"/>
                <w:sz w:val="20"/>
              </w:rPr>
              <w:t xml:space="preserve"> </w:t>
            </w:r>
            <w:r>
              <w:rPr>
                <w:sz w:val="20"/>
              </w:rPr>
              <w:t>formal</w:t>
            </w:r>
            <w:r>
              <w:rPr>
                <w:spacing w:val="-7"/>
                <w:sz w:val="20"/>
              </w:rPr>
              <w:t xml:space="preserve"> </w:t>
            </w:r>
            <w:r>
              <w:rPr>
                <w:sz w:val="20"/>
              </w:rPr>
              <w:t>definition</w:t>
            </w:r>
            <w:r>
              <w:rPr>
                <w:spacing w:val="-6"/>
                <w:sz w:val="20"/>
              </w:rPr>
              <w:t xml:space="preserve"> </w:t>
            </w:r>
            <w:r>
              <w:rPr>
                <w:sz w:val="20"/>
              </w:rPr>
              <w:t>for DB and offered a model of DB consisting of two subtypes (extra-thoracic and thoracic) as well as two subcategories within each subtype (functional DB and structural DB).</w:t>
            </w:r>
          </w:p>
        </w:tc>
        <w:tc>
          <w:tcPr>
            <w:tcW w:w="1394" w:type="dxa"/>
            <w:shd w:val="clear" w:color="auto" w:fill="F1F1F1"/>
          </w:tcPr>
          <w:p w14:paraId="641C1091" w14:textId="77777777" w:rsidR="00805B0D" w:rsidRDefault="00234FD3">
            <w:pPr>
              <w:pStyle w:val="TableParagraph"/>
              <w:spacing w:line="229" w:lineRule="exact"/>
              <w:ind w:left="104"/>
              <w:rPr>
                <w:sz w:val="20"/>
              </w:rPr>
            </w:pPr>
            <w:r>
              <w:rPr>
                <w:spacing w:val="-5"/>
                <w:sz w:val="20"/>
              </w:rPr>
              <w:t>72</w:t>
            </w:r>
          </w:p>
        </w:tc>
      </w:tr>
      <w:tr w:rsidR="00805B0D" w14:paraId="641C1098" w14:textId="77777777">
        <w:trPr>
          <w:trHeight w:val="1211"/>
        </w:trPr>
        <w:tc>
          <w:tcPr>
            <w:tcW w:w="1328" w:type="dxa"/>
          </w:tcPr>
          <w:p w14:paraId="641C1093" w14:textId="77777777" w:rsidR="00805B0D" w:rsidRDefault="00234FD3">
            <w:pPr>
              <w:pStyle w:val="TableParagraph"/>
              <w:rPr>
                <w:b/>
                <w:sz w:val="20"/>
              </w:rPr>
            </w:pPr>
            <w:r>
              <w:rPr>
                <w:b/>
                <w:sz w:val="20"/>
              </w:rPr>
              <w:t>Boulding</w:t>
            </w:r>
            <w:r>
              <w:rPr>
                <w:b/>
                <w:spacing w:val="-13"/>
                <w:sz w:val="20"/>
              </w:rPr>
              <w:t xml:space="preserve"> </w:t>
            </w:r>
            <w:r>
              <w:rPr>
                <w:b/>
                <w:sz w:val="20"/>
              </w:rPr>
              <w:t xml:space="preserve">et </w:t>
            </w:r>
            <w:r>
              <w:rPr>
                <w:b/>
                <w:spacing w:val="-4"/>
                <w:sz w:val="20"/>
              </w:rPr>
              <w:t>al.</w:t>
            </w:r>
          </w:p>
        </w:tc>
        <w:tc>
          <w:tcPr>
            <w:tcW w:w="1172" w:type="dxa"/>
          </w:tcPr>
          <w:p w14:paraId="641C1094" w14:textId="77777777" w:rsidR="00805B0D" w:rsidRDefault="00234FD3">
            <w:pPr>
              <w:pStyle w:val="TableParagraph"/>
              <w:spacing w:line="229" w:lineRule="exact"/>
              <w:rPr>
                <w:sz w:val="20"/>
              </w:rPr>
            </w:pPr>
            <w:r>
              <w:rPr>
                <w:spacing w:val="-4"/>
                <w:sz w:val="20"/>
              </w:rPr>
              <w:t>2016</w:t>
            </w:r>
          </w:p>
        </w:tc>
        <w:tc>
          <w:tcPr>
            <w:tcW w:w="4939" w:type="dxa"/>
          </w:tcPr>
          <w:p w14:paraId="641C1095" w14:textId="77777777" w:rsidR="00805B0D" w:rsidRDefault="00234FD3">
            <w:pPr>
              <w:pStyle w:val="TableParagraph"/>
              <w:ind w:left="106" w:right="107"/>
              <w:jc w:val="both"/>
              <w:rPr>
                <w:sz w:val="20"/>
              </w:rPr>
            </w:pPr>
            <w:r>
              <w:rPr>
                <w:sz w:val="20"/>
              </w:rPr>
              <w:t xml:space="preserve">“A group of breathing disorders in patients where chronic changes in breathing pattern result in dyspnoea and often non respiratory symptoms in the absence of, or in excess of, organic respiratory </w:t>
            </w:r>
            <w:r>
              <w:rPr>
                <w:spacing w:val="-2"/>
                <w:sz w:val="20"/>
              </w:rPr>
              <w:t>disease.”</w:t>
            </w:r>
          </w:p>
        </w:tc>
        <w:tc>
          <w:tcPr>
            <w:tcW w:w="5486" w:type="dxa"/>
          </w:tcPr>
          <w:p w14:paraId="641C1096" w14:textId="77777777" w:rsidR="00805B0D" w:rsidRDefault="00234FD3">
            <w:pPr>
              <w:pStyle w:val="TableParagraph"/>
              <w:ind w:left="105" w:right="102"/>
              <w:jc w:val="both"/>
              <w:rPr>
                <w:sz w:val="20"/>
              </w:rPr>
            </w:pPr>
            <w:r>
              <w:rPr>
                <w:sz w:val="20"/>
              </w:rPr>
              <w:t>Boulding et al. (2016) suggested that DB can be classified in</w:t>
            </w:r>
            <w:r>
              <w:rPr>
                <w:spacing w:val="-9"/>
                <w:sz w:val="20"/>
              </w:rPr>
              <w:t xml:space="preserve"> </w:t>
            </w:r>
            <w:r>
              <w:rPr>
                <w:sz w:val="20"/>
              </w:rPr>
              <w:t>to</w:t>
            </w:r>
            <w:r>
              <w:rPr>
                <w:spacing w:val="-9"/>
                <w:sz w:val="20"/>
              </w:rPr>
              <w:t xml:space="preserve"> </w:t>
            </w:r>
            <w:r>
              <w:rPr>
                <w:sz w:val="20"/>
              </w:rPr>
              <w:t>5</w:t>
            </w:r>
            <w:r>
              <w:rPr>
                <w:spacing w:val="-7"/>
                <w:sz w:val="20"/>
              </w:rPr>
              <w:t xml:space="preserve"> </w:t>
            </w:r>
            <w:r>
              <w:rPr>
                <w:sz w:val="20"/>
              </w:rPr>
              <w:t>categories:</w:t>
            </w:r>
            <w:r>
              <w:rPr>
                <w:spacing w:val="-8"/>
                <w:sz w:val="20"/>
              </w:rPr>
              <w:t xml:space="preserve"> </w:t>
            </w:r>
            <w:r>
              <w:rPr>
                <w:sz w:val="20"/>
              </w:rPr>
              <w:t>hyperventilation</w:t>
            </w:r>
            <w:r>
              <w:rPr>
                <w:spacing w:val="-9"/>
                <w:sz w:val="20"/>
              </w:rPr>
              <w:t xml:space="preserve"> </w:t>
            </w:r>
            <w:r>
              <w:rPr>
                <w:sz w:val="20"/>
              </w:rPr>
              <w:t>syndrome,</w:t>
            </w:r>
            <w:r>
              <w:rPr>
                <w:spacing w:val="-7"/>
                <w:sz w:val="20"/>
              </w:rPr>
              <w:t xml:space="preserve"> </w:t>
            </w:r>
            <w:r>
              <w:rPr>
                <w:sz w:val="20"/>
              </w:rPr>
              <w:t>periodic</w:t>
            </w:r>
            <w:r>
              <w:rPr>
                <w:spacing w:val="-6"/>
                <w:sz w:val="20"/>
              </w:rPr>
              <w:t xml:space="preserve"> </w:t>
            </w:r>
            <w:r>
              <w:rPr>
                <w:sz w:val="20"/>
              </w:rPr>
              <w:t>deep sighing, thoracic dominant breathing, forced abdominal expiration, thoraco-abdominal asynchrony.</w:t>
            </w:r>
          </w:p>
        </w:tc>
        <w:tc>
          <w:tcPr>
            <w:tcW w:w="1394" w:type="dxa"/>
          </w:tcPr>
          <w:p w14:paraId="641C1097" w14:textId="77777777" w:rsidR="00805B0D" w:rsidRDefault="00234FD3">
            <w:pPr>
              <w:pStyle w:val="TableParagraph"/>
              <w:spacing w:line="229" w:lineRule="exact"/>
              <w:ind w:left="104"/>
              <w:rPr>
                <w:sz w:val="20"/>
              </w:rPr>
            </w:pPr>
            <w:r>
              <w:rPr>
                <w:spacing w:val="-5"/>
                <w:sz w:val="20"/>
              </w:rPr>
              <w:t>132</w:t>
            </w:r>
          </w:p>
        </w:tc>
      </w:tr>
      <w:tr w:rsidR="00805B0D" w14:paraId="641C109E" w14:textId="77777777">
        <w:trPr>
          <w:trHeight w:val="1269"/>
        </w:trPr>
        <w:tc>
          <w:tcPr>
            <w:tcW w:w="1328" w:type="dxa"/>
            <w:shd w:val="clear" w:color="auto" w:fill="F1F1F1"/>
          </w:tcPr>
          <w:p w14:paraId="641C1099" w14:textId="77777777" w:rsidR="00805B0D" w:rsidRDefault="00234FD3">
            <w:pPr>
              <w:pStyle w:val="TableParagraph"/>
              <w:spacing w:line="229" w:lineRule="exact"/>
              <w:rPr>
                <w:b/>
                <w:sz w:val="20"/>
              </w:rPr>
            </w:pPr>
            <w:r>
              <w:rPr>
                <w:b/>
                <w:sz w:val="20"/>
              </w:rPr>
              <w:t>Kiesel</w:t>
            </w:r>
            <w:r>
              <w:rPr>
                <w:b/>
                <w:spacing w:val="-7"/>
                <w:sz w:val="20"/>
              </w:rPr>
              <w:t xml:space="preserve"> </w:t>
            </w:r>
            <w:r>
              <w:rPr>
                <w:b/>
                <w:sz w:val="20"/>
              </w:rPr>
              <w:t>et</w:t>
            </w:r>
            <w:r>
              <w:rPr>
                <w:b/>
                <w:spacing w:val="-6"/>
                <w:sz w:val="20"/>
              </w:rPr>
              <w:t xml:space="preserve"> </w:t>
            </w:r>
            <w:r>
              <w:rPr>
                <w:b/>
                <w:spacing w:val="-5"/>
                <w:sz w:val="20"/>
              </w:rPr>
              <w:t>al.</w:t>
            </w:r>
          </w:p>
        </w:tc>
        <w:tc>
          <w:tcPr>
            <w:tcW w:w="1172" w:type="dxa"/>
            <w:shd w:val="clear" w:color="auto" w:fill="F1F1F1"/>
          </w:tcPr>
          <w:p w14:paraId="641C109A" w14:textId="77777777" w:rsidR="00805B0D" w:rsidRDefault="00234FD3">
            <w:pPr>
              <w:pStyle w:val="TableParagraph"/>
              <w:spacing w:line="229" w:lineRule="exact"/>
              <w:rPr>
                <w:sz w:val="20"/>
              </w:rPr>
            </w:pPr>
            <w:r>
              <w:rPr>
                <w:spacing w:val="-4"/>
                <w:sz w:val="20"/>
              </w:rPr>
              <w:t>2017</w:t>
            </w:r>
          </w:p>
        </w:tc>
        <w:tc>
          <w:tcPr>
            <w:tcW w:w="4939" w:type="dxa"/>
            <w:shd w:val="clear" w:color="auto" w:fill="F1F1F1"/>
          </w:tcPr>
          <w:p w14:paraId="641C109B" w14:textId="77777777" w:rsidR="00805B0D" w:rsidRDefault="00234FD3">
            <w:pPr>
              <w:pStyle w:val="TableParagraph"/>
              <w:ind w:left="106" w:right="104"/>
              <w:jc w:val="both"/>
              <w:rPr>
                <w:sz w:val="20"/>
              </w:rPr>
            </w:pPr>
            <w:r>
              <w:rPr>
                <w:sz w:val="20"/>
              </w:rPr>
              <w:t>“Individuals who display divergent breathing patterns and</w:t>
            </w:r>
            <w:r>
              <w:rPr>
                <w:spacing w:val="-14"/>
                <w:sz w:val="20"/>
              </w:rPr>
              <w:t xml:space="preserve"> </w:t>
            </w:r>
            <w:r>
              <w:rPr>
                <w:sz w:val="20"/>
              </w:rPr>
              <w:t>have</w:t>
            </w:r>
            <w:r>
              <w:rPr>
                <w:spacing w:val="-14"/>
                <w:sz w:val="20"/>
              </w:rPr>
              <w:t xml:space="preserve"> </w:t>
            </w:r>
            <w:r>
              <w:rPr>
                <w:sz w:val="20"/>
              </w:rPr>
              <w:t>breathing</w:t>
            </w:r>
            <w:r>
              <w:rPr>
                <w:spacing w:val="-14"/>
                <w:sz w:val="20"/>
              </w:rPr>
              <w:t xml:space="preserve"> </w:t>
            </w:r>
            <w:r>
              <w:rPr>
                <w:sz w:val="20"/>
              </w:rPr>
              <w:t>problems</w:t>
            </w:r>
            <w:r>
              <w:rPr>
                <w:spacing w:val="-14"/>
                <w:sz w:val="20"/>
              </w:rPr>
              <w:t xml:space="preserve"> </w:t>
            </w:r>
            <w:r>
              <w:rPr>
                <w:sz w:val="20"/>
              </w:rPr>
              <w:t>that</w:t>
            </w:r>
            <w:r>
              <w:rPr>
                <w:spacing w:val="-14"/>
                <w:sz w:val="20"/>
              </w:rPr>
              <w:t xml:space="preserve"> </w:t>
            </w:r>
            <w:r>
              <w:rPr>
                <w:sz w:val="20"/>
              </w:rPr>
              <w:t>cannot</w:t>
            </w:r>
            <w:r>
              <w:rPr>
                <w:spacing w:val="-14"/>
                <w:sz w:val="20"/>
              </w:rPr>
              <w:t xml:space="preserve"> </w:t>
            </w:r>
            <w:r>
              <w:rPr>
                <w:sz w:val="20"/>
              </w:rPr>
              <w:t>be</w:t>
            </w:r>
            <w:r>
              <w:rPr>
                <w:spacing w:val="-14"/>
                <w:sz w:val="20"/>
              </w:rPr>
              <w:t xml:space="preserve"> </w:t>
            </w:r>
            <w:r>
              <w:rPr>
                <w:sz w:val="20"/>
              </w:rPr>
              <w:t>attributed to a specific medical diagnosis, such as asthma.”</w:t>
            </w:r>
          </w:p>
        </w:tc>
        <w:tc>
          <w:tcPr>
            <w:tcW w:w="5486" w:type="dxa"/>
            <w:shd w:val="clear" w:color="auto" w:fill="F1F1F1"/>
          </w:tcPr>
          <w:p w14:paraId="641C109C" w14:textId="77777777" w:rsidR="00805B0D" w:rsidRDefault="00234FD3">
            <w:pPr>
              <w:pStyle w:val="TableParagraph"/>
              <w:ind w:left="105" w:right="99"/>
              <w:jc w:val="both"/>
              <w:rPr>
                <w:sz w:val="20"/>
              </w:rPr>
            </w:pPr>
            <w:r>
              <w:rPr>
                <w:sz w:val="20"/>
              </w:rPr>
              <w:t>Loosely based off principles suggested by to Courtney (2009)</w:t>
            </w:r>
            <w:r>
              <w:rPr>
                <w:spacing w:val="-14"/>
                <w:sz w:val="20"/>
              </w:rPr>
              <w:t xml:space="preserve"> </w:t>
            </w:r>
            <w:r>
              <w:rPr>
                <w:sz w:val="20"/>
              </w:rPr>
              <w:t>and</w:t>
            </w:r>
            <w:r>
              <w:rPr>
                <w:spacing w:val="-14"/>
                <w:sz w:val="20"/>
              </w:rPr>
              <w:t xml:space="preserve"> </w:t>
            </w:r>
            <w:r>
              <w:rPr>
                <w:sz w:val="20"/>
              </w:rPr>
              <w:t>Courtney</w:t>
            </w:r>
            <w:r>
              <w:rPr>
                <w:spacing w:val="-14"/>
                <w:sz w:val="20"/>
              </w:rPr>
              <w:t xml:space="preserve"> </w:t>
            </w:r>
            <w:r>
              <w:rPr>
                <w:sz w:val="20"/>
              </w:rPr>
              <w:t>(2010)</w:t>
            </w:r>
            <w:r>
              <w:rPr>
                <w:spacing w:val="-12"/>
                <w:sz w:val="20"/>
              </w:rPr>
              <w:t xml:space="preserve"> </w:t>
            </w:r>
            <w:r>
              <w:rPr>
                <w:sz w:val="20"/>
              </w:rPr>
              <w:t>however</w:t>
            </w:r>
            <w:r>
              <w:rPr>
                <w:spacing w:val="-12"/>
                <w:sz w:val="20"/>
              </w:rPr>
              <w:t xml:space="preserve"> </w:t>
            </w:r>
            <w:r>
              <w:rPr>
                <w:sz w:val="20"/>
              </w:rPr>
              <w:t>goes</w:t>
            </w:r>
            <w:r>
              <w:rPr>
                <w:spacing w:val="-12"/>
                <w:sz w:val="20"/>
              </w:rPr>
              <w:t xml:space="preserve"> </w:t>
            </w:r>
            <w:r>
              <w:rPr>
                <w:sz w:val="20"/>
              </w:rPr>
              <w:t>further</w:t>
            </w:r>
            <w:r>
              <w:rPr>
                <w:spacing w:val="-14"/>
                <w:sz w:val="20"/>
              </w:rPr>
              <w:t xml:space="preserve"> </w:t>
            </w:r>
            <w:r>
              <w:rPr>
                <w:sz w:val="20"/>
              </w:rPr>
              <w:t>to</w:t>
            </w:r>
            <w:r>
              <w:rPr>
                <w:spacing w:val="-14"/>
                <w:sz w:val="20"/>
              </w:rPr>
              <w:t xml:space="preserve"> </w:t>
            </w:r>
            <w:r>
              <w:rPr>
                <w:sz w:val="20"/>
              </w:rPr>
              <w:t>classify three subcategories of dysfunctional breathing: biomechanical, biochemical and psychophysiological.</w:t>
            </w:r>
          </w:p>
        </w:tc>
        <w:tc>
          <w:tcPr>
            <w:tcW w:w="1394" w:type="dxa"/>
            <w:shd w:val="clear" w:color="auto" w:fill="F1F1F1"/>
          </w:tcPr>
          <w:p w14:paraId="641C109D" w14:textId="77777777" w:rsidR="00805B0D" w:rsidRDefault="00234FD3">
            <w:pPr>
              <w:pStyle w:val="TableParagraph"/>
              <w:spacing w:line="229" w:lineRule="exact"/>
              <w:ind w:left="104"/>
              <w:rPr>
                <w:sz w:val="20"/>
              </w:rPr>
            </w:pPr>
            <w:r>
              <w:rPr>
                <w:spacing w:val="-5"/>
                <w:sz w:val="20"/>
              </w:rPr>
              <w:t>12</w:t>
            </w:r>
          </w:p>
        </w:tc>
      </w:tr>
      <w:tr w:rsidR="00805B0D" w14:paraId="641C10A4" w14:textId="77777777">
        <w:trPr>
          <w:trHeight w:val="957"/>
        </w:trPr>
        <w:tc>
          <w:tcPr>
            <w:tcW w:w="1328" w:type="dxa"/>
          </w:tcPr>
          <w:p w14:paraId="641C109F" w14:textId="77777777" w:rsidR="00805B0D" w:rsidRDefault="00234FD3">
            <w:pPr>
              <w:pStyle w:val="TableParagraph"/>
              <w:tabs>
                <w:tab w:val="left" w:pos="1040"/>
              </w:tabs>
              <w:ind w:right="98"/>
              <w:rPr>
                <w:b/>
                <w:sz w:val="20"/>
              </w:rPr>
            </w:pPr>
            <w:r>
              <w:rPr>
                <w:b/>
                <w:spacing w:val="-2"/>
                <w:sz w:val="20"/>
              </w:rPr>
              <w:t>Vidotto</w:t>
            </w:r>
            <w:r>
              <w:rPr>
                <w:b/>
                <w:sz w:val="20"/>
              </w:rPr>
              <w:tab/>
            </w:r>
            <w:r>
              <w:rPr>
                <w:b/>
                <w:spacing w:val="-6"/>
                <w:sz w:val="20"/>
              </w:rPr>
              <w:t xml:space="preserve">et </w:t>
            </w:r>
            <w:r>
              <w:rPr>
                <w:b/>
                <w:spacing w:val="-4"/>
                <w:sz w:val="20"/>
              </w:rPr>
              <w:t>al.</w:t>
            </w:r>
          </w:p>
        </w:tc>
        <w:tc>
          <w:tcPr>
            <w:tcW w:w="1172" w:type="dxa"/>
          </w:tcPr>
          <w:p w14:paraId="641C10A0" w14:textId="77777777" w:rsidR="00805B0D" w:rsidRDefault="00234FD3">
            <w:pPr>
              <w:pStyle w:val="TableParagraph"/>
              <w:spacing w:line="229" w:lineRule="exact"/>
              <w:rPr>
                <w:sz w:val="20"/>
              </w:rPr>
            </w:pPr>
            <w:r>
              <w:rPr>
                <w:spacing w:val="-4"/>
                <w:sz w:val="20"/>
              </w:rPr>
              <w:t>2019</w:t>
            </w:r>
          </w:p>
        </w:tc>
        <w:tc>
          <w:tcPr>
            <w:tcW w:w="4939" w:type="dxa"/>
          </w:tcPr>
          <w:p w14:paraId="641C10A1" w14:textId="77777777" w:rsidR="00805B0D" w:rsidRDefault="00234FD3">
            <w:pPr>
              <w:pStyle w:val="TableParagraph"/>
              <w:ind w:left="106" w:right="107"/>
              <w:jc w:val="both"/>
              <w:rPr>
                <w:sz w:val="20"/>
              </w:rPr>
            </w:pPr>
            <w:r>
              <w:rPr>
                <w:sz w:val="20"/>
              </w:rPr>
              <w:t>“</w:t>
            </w:r>
            <w:r>
              <w:rPr>
                <w:color w:val="202020"/>
                <w:sz w:val="20"/>
              </w:rPr>
              <w:t>a respiratory condition characterized by irregular breathing</w:t>
            </w:r>
            <w:r>
              <w:rPr>
                <w:color w:val="202020"/>
                <w:spacing w:val="-1"/>
                <w:sz w:val="20"/>
              </w:rPr>
              <w:t xml:space="preserve"> </w:t>
            </w:r>
            <w:r>
              <w:rPr>
                <w:color w:val="202020"/>
                <w:sz w:val="20"/>
              </w:rPr>
              <w:t>patterns</w:t>
            </w:r>
            <w:r>
              <w:rPr>
                <w:color w:val="202020"/>
                <w:spacing w:val="-1"/>
                <w:sz w:val="20"/>
              </w:rPr>
              <w:t xml:space="preserve"> </w:t>
            </w:r>
            <w:r>
              <w:rPr>
                <w:color w:val="202020"/>
                <w:sz w:val="20"/>
              </w:rPr>
              <w:t>that</w:t>
            </w:r>
            <w:r>
              <w:rPr>
                <w:color w:val="202020"/>
                <w:spacing w:val="-1"/>
                <w:sz w:val="20"/>
              </w:rPr>
              <w:t xml:space="preserve"> </w:t>
            </w:r>
            <w:r>
              <w:rPr>
                <w:color w:val="202020"/>
                <w:sz w:val="20"/>
              </w:rPr>
              <w:t>occur</w:t>
            </w:r>
            <w:r>
              <w:rPr>
                <w:color w:val="202020"/>
                <w:spacing w:val="-1"/>
                <w:sz w:val="20"/>
              </w:rPr>
              <w:t xml:space="preserve"> </w:t>
            </w:r>
            <w:r>
              <w:rPr>
                <w:color w:val="202020"/>
                <w:sz w:val="20"/>
              </w:rPr>
              <w:t>either</w:t>
            </w:r>
            <w:r>
              <w:rPr>
                <w:color w:val="202020"/>
                <w:spacing w:val="-1"/>
                <w:sz w:val="20"/>
              </w:rPr>
              <w:t xml:space="preserve"> </w:t>
            </w:r>
            <w:r>
              <w:rPr>
                <w:color w:val="202020"/>
                <w:sz w:val="20"/>
              </w:rPr>
              <w:t>in</w:t>
            </w:r>
            <w:r>
              <w:rPr>
                <w:color w:val="202020"/>
                <w:spacing w:val="-1"/>
                <w:sz w:val="20"/>
              </w:rPr>
              <w:t xml:space="preserve"> </w:t>
            </w:r>
            <w:r>
              <w:rPr>
                <w:color w:val="202020"/>
                <w:sz w:val="20"/>
              </w:rPr>
              <w:t>the</w:t>
            </w:r>
            <w:r>
              <w:rPr>
                <w:color w:val="202020"/>
                <w:spacing w:val="-1"/>
                <w:sz w:val="20"/>
              </w:rPr>
              <w:t xml:space="preserve"> </w:t>
            </w:r>
            <w:r>
              <w:rPr>
                <w:color w:val="202020"/>
                <w:sz w:val="20"/>
              </w:rPr>
              <w:t>absence</w:t>
            </w:r>
            <w:r>
              <w:rPr>
                <w:color w:val="202020"/>
                <w:spacing w:val="-1"/>
                <w:sz w:val="20"/>
              </w:rPr>
              <w:t xml:space="preserve"> </w:t>
            </w:r>
            <w:r>
              <w:rPr>
                <w:color w:val="202020"/>
                <w:sz w:val="20"/>
              </w:rPr>
              <w:t>of concurrent</w:t>
            </w:r>
            <w:r>
              <w:rPr>
                <w:color w:val="202020"/>
                <w:spacing w:val="-14"/>
                <w:sz w:val="20"/>
              </w:rPr>
              <w:t xml:space="preserve"> </w:t>
            </w:r>
            <w:r>
              <w:rPr>
                <w:color w:val="202020"/>
                <w:sz w:val="20"/>
              </w:rPr>
              <w:t>diseases</w:t>
            </w:r>
            <w:r>
              <w:rPr>
                <w:color w:val="202020"/>
                <w:spacing w:val="-14"/>
                <w:sz w:val="20"/>
              </w:rPr>
              <w:t xml:space="preserve"> </w:t>
            </w:r>
            <w:r>
              <w:rPr>
                <w:color w:val="202020"/>
                <w:sz w:val="20"/>
              </w:rPr>
              <w:t>or</w:t>
            </w:r>
            <w:r>
              <w:rPr>
                <w:color w:val="202020"/>
                <w:spacing w:val="-14"/>
                <w:sz w:val="20"/>
              </w:rPr>
              <w:t xml:space="preserve"> </w:t>
            </w:r>
            <w:r>
              <w:rPr>
                <w:color w:val="202020"/>
                <w:sz w:val="20"/>
              </w:rPr>
              <w:t>secondary</w:t>
            </w:r>
            <w:r>
              <w:rPr>
                <w:color w:val="202020"/>
                <w:spacing w:val="-14"/>
                <w:sz w:val="20"/>
              </w:rPr>
              <w:t xml:space="preserve"> </w:t>
            </w:r>
            <w:r>
              <w:rPr>
                <w:color w:val="202020"/>
                <w:sz w:val="20"/>
              </w:rPr>
              <w:t>to</w:t>
            </w:r>
            <w:r>
              <w:rPr>
                <w:color w:val="202020"/>
                <w:spacing w:val="-14"/>
                <w:sz w:val="20"/>
              </w:rPr>
              <w:t xml:space="preserve"> </w:t>
            </w:r>
            <w:r>
              <w:rPr>
                <w:color w:val="202020"/>
                <w:sz w:val="20"/>
              </w:rPr>
              <w:t xml:space="preserve">cardiopulmonary </w:t>
            </w:r>
            <w:r>
              <w:rPr>
                <w:color w:val="202020"/>
                <w:spacing w:val="-2"/>
                <w:sz w:val="20"/>
              </w:rPr>
              <w:t>diseases”</w:t>
            </w:r>
          </w:p>
        </w:tc>
        <w:tc>
          <w:tcPr>
            <w:tcW w:w="5486" w:type="dxa"/>
          </w:tcPr>
          <w:p w14:paraId="641C10A2" w14:textId="77777777" w:rsidR="00805B0D" w:rsidRDefault="00234FD3">
            <w:pPr>
              <w:pStyle w:val="TableParagraph"/>
              <w:ind w:left="105" w:right="106"/>
              <w:jc w:val="both"/>
              <w:rPr>
                <w:sz w:val="20"/>
              </w:rPr>
            </w:pPr>
            <w:r>
              <w:rPr>
                <w:sz w:val="20"/>
              </w:rPr>
              <w:t>The most recent attempt at offering a definition of DB, after conducting a narrative review to summarise DB and it’s assessment within healthcare.</w:t>
            </w:r>
          </w:p>
        </w:tc>
        <w:tc>
          <w:tcPr>
            <w:tcW w:w="1394" w:type="dxa"/>
          </w:tcPr>
          <w:p w14:paraId="641C10A3" w14:textId="77777777" w:rsidR="00805B0D" w:rsidRDefault="00234FD3">
            <w:pPr>
              <w:pStyle w:val="TableParagraph"/>
              <w:spacing w:line="229" w:lineRule="exact"/>
              <w:ind w:left="104"/>
              <w:rPr>
                <w:sz w:val="20"/>
              </w:rPr>
            </w:pPr>
            <w:r>
              <w:rPr>
                <w:spacing w:val="-5"/>
                <w:sz w:val="20"/>
              </w:rPr>
              <w:t>48</w:t>
            </w:r>
          </w:p>
        </w:tc>
      </w:tr>
    </w:tbl>
    <w:p w14:paraId="641C10A5" w14:textId="77777777" w:rsidR="00805B0D" w:rsidRDefault="00805B0D">
      <w:pPr>
        <w:spacing w:line="229" w:lineRule="exact"/>
        <w:rPr>
          <w:sz w:val="20"/>
        </w:rPr>
        <w:sectPr w:rsidR="00805B0D" w:rsidSect="00C97A40">
          <w:footerReference w:type="default" r:id="rId17"/>
          <w:pgSz w:w="16840" w:h="11910" w:orient="landscape"/>
          <w:pgMar w:top="1340" w:right="960" w:bottom="1200" w:left="1320" w:header="0" w:footer="1000" w:gutter="0"/>
          <w:cols w:space="720"/>
        </w:sectPr>
      </w:pPr>
    </w:p>
    <w:p w14:paraId="641C10A6" w14:textId="77777777" w:rsidR="00805B0D" w:rsidRDefault="00234FD3">
      <w:pPr>
        <w:pStyle w:val="Heading3"/>
        <w:numPr>
          <w:ilvl w:val="2"/>
          <w:numId w:val="108"/>
        </w:numPr>
        <w:tabs>
          <w:tab w:val="left" w:pos="718"/>
        </w:tabs>
        <w:spacing w:before="62"/>
        <w:ind w:left="718" w:hanging="598"/>
        <w:jc w:val="both"/>
      </w:pPr>
      <w:bookmarkStart w:id="29" w:name="_bookmark13"/>
      <w:bookmarkStart w:id="30" w:name="_Toc159312759"/>
      <w:bookmarkEnd w:id="29"/>
      <w:r>
        <w:rPr>
          <w:color w:val="2E5395"/>
        </w:rPr>
        <w:lastRenderedPageBreak/>
        <w:t>Barker</w:t>
      </w:r>
      <w:r>
        <w:rPr>
          <w:color w:val="2E5395"/>
          <w:spacing w:val="-4"/>
        </w:rPr>
        <w:t xml:space="preserve"> </w:t>
      </w:r>
      <w:r>
        <w:rPr>
          <w:color w:val="2E5395"/>
        </w:rPr>
        <w:t>and</w:t>
      </w:r>
      <w:r>
        <w:rPr>
          <w:color w:val="2E5395"/>
          <w:spacing w:val="-3"/>
        </w:rPr>
        <w:t xml:space="preserve"> </w:t>
      </w:r>
      <w:r>
        <w:rPr>
          <w:color w:val="2E5395"/>
        </w:rPr>
        <w:t>Everard’s</w:t>
      </w:r>
      <w:r>
        <w:rPr>
          <w:color w:val="2E5395"/>
          <w:spacing w:val="-4"/>
        </w:rPr>
        <w:t xml:space="preserve"> </w:t>
      </w:r>
      <w:r>
        <w:rPr>
          <w:color w:val="2E5395"/>
        </w:rPr>
        <w:t>(2015)</w:t>
      </w:r>
      <w:r>
        <w:rPr>
          <w:color w:val="2E5395"/>
          <w:spacing w:val="-3"/>
        </w:rPr>
        <w:t xml:space="preserve"> </w:t>
      </w:r>
      <w:r>
        <w:rPr>
          <w:color w:val="2E5395"/>
        </w:rPr>
        <w:t>Proposed</w:t>
      </w:r>
      <w:r>
        <w:rPr>
          <w:color w:val="2E5395"/>
          <w:spacing w:val="-7"/>
        </w:rPr>
        <w:t xml:space="preserve"> </w:t>
      </w:r>
      <w:r>
        <w:rPr>
          <w:color w:val="2E5395"/>
        </w:rPr>
        <w:t>Formal</w:t>
      </w:r>
      <w:r>
        <w:rPr>
          <w:color w:val="2E5395"/>
          <w:spacing w:val="-4"/>
        </w:rPr>
        <w:t xml:space="preserve"> </w:t>
      </w:r>
      <w:r>
        <w:rPr>
          <w:color w:val="2E5395"/>
        </w:rPr>
        <w:t>Definition</w:t>
      </w:r>
      <w:r>
        <w:rPr>
          <w:color w:val="2E5395"/>
          <w:spacing w:val="-4"/>
        </w:rPr>
        <w:t xml:space="preserve"> </w:t>
      </w:r>
      <w:r>
        <w:rPr>
          <w:color w:val="2E5395"/>
        </w:rPr>
        <w:t>of</w:t>
      </w:r>
      <w:r>
        <w:rPr>
          <w:color w:val="2E5395"/>
          <w:spacing w:val="-3"/>
        </w:rPr>
        <w:t xml:space="preserve"> </w:t>
      </w:r>
      <w:r>
        <w:rPr>
          <w:color w:val="2E5395"/>
          <w:spacing w:val="-5"/>
        </w:rPr>
        <w:t>DB</w:t>
      </w:r>
      <w:bookmarkEnd w:id="30"/>
    </w:p>
    <w:p w14:paraId="641C10A7" w14:textId="77777777" w:rsidR="00805B0D" w:rsidRDefault="00805B0D">
      <w:pPr>
        <w:pStyle w:val="BodyText"/>
        <w:rPr>
          <w:sz w:val="24"/>
        </w:rPr>
      </w:pPr>
    </w:p>
    <w:p w14:paraId="641C10A8" w14:textId="3F0D90BF" w:rsidR="00805B0D" w:rsidRDefault="00234FD3" w:rsidP="00321E3C">
      <w:pPr>
        <w:pStyle w:val="BodyText"/>
        <w:jc w:val="both"/>
      </w:pPr>
      <w:r>
        <w:t>A</w:t>
      </w:r>
      <w:r>
        <w:rPr>
          <w:spacing w:val="-4"/>
        </w:rPr>
        <w:t xml:space="preserve"> </w:t>
      </w:r>
      <w:r>
        <w:t>definition</w:t>
      </w:r>
      <w:r>
        <w:rPr>
          <w:spacing w:val="-4"/>
        </w:rPr>
        <w:t xml:space="preserve"> </w:t>
      </w:r>
      <w:r>
        <w:t>of</w:t>
      </w:r>
      <w:r>
        <w:rPr>
          <w:spacing w:val="-5"/>
        </w:rPr>
        <w:t xml:space="preserve"> </w:t>
      </w:r>
      <w:r>
        <w:t>DB</w:t>
      </w:r>
      <w:r>
        <w:rPr>
          <w:spacing w:val="-6"/>
        </w:rPr>
        <w:t xml:space="preserve"> </w:t>
      </w:r>
      <w:r>
        <w:t>was</w:t>
      </w:r>
      <w:r>
        <w:rPr>
          <w:spacing w:val="-4"/>
        </w:rPr>
        <w:t xml:space="preserve"> </w:t>
      </w:r>
      <w:r>
        <w:t>suggested</w:t>
      </w:r>
      <w:r>
        <w:rPr>
          <w:spacing w:val="-5"/>
        </w:rPr>
        <w:t xml:space="preserve"> </w:t>
      </w:r>
      <w:r>
        <w:t>by</w:t>
      </w:r>
      <w:r>
        <w:rPr>
          <w:spacing w:val="-6"/>
        </w:rPr>
        <w:t xml:space="preserve"> </w:t>
      </w:r>
      <w:r>
        <w:t>Barker</w:t>
      </w:r>
      <w:r>
        <w:rPr>
          <w:spacing w:val="-3"/>
        </w:rPr>
        <w:t xml:space="preserve"> </w:t>
      </w:r>
      <w:r>
        <w:t>and</w:t>
      </w:r>
      <w:r>
        <w:rPr>
          <w:spacing w:val="-6"/>
        </w:rPr>
        <w:t xml:space="preserve"> </w:t>
      </w:r>
      <w:r>
        <w:t>Everard</w:t>
      </w:r>
      <w:r>
        <w:rPr>
          <w:spacing w:val="-6"/>
        </w:rPr>
        <w:t xml:space="preserve"> </w:t>
      </w:r>
      <w:r>
        <w:t>(2015,</w:t>
      </w:r>
      <w:r>
        <w:rPr>
          <w:spacing w:val="-4"/>
        </w:rPr>
        <w:t xml:space="preserve"> </w:t>
      </w:r>
      <w:r>
        <w:rPr>
          <w:spacing w:val="-2"/>
        </w:rPr>
        <w:t>p.54):</w:t>
      </w:r>
    </w:p>
    <w:p w14:paraId="641C10A9" w14:textId="77777777" w:rsidR="00805B0D" w:rsidRDefault="00805B0D">
      <w:pPr>
        <w:pStyle w:val="BodyText"/>
        <w:rPr>
          <w:sz w:val="24"/>
        </w:rPr>
      </w:pPr>
    </w:p>
    <w:p w14:paraId="641C10AA" w14:textId="77777777" w:rsidR="00805B0D" w:rsidRDefault="00234FD3" w:rsidP="00321E3C">
      <w:pPr>
        <w:pStyle w:val="BodyText"/>
        <w:spacing w:before="138" w:line="477" w:lineRule="auto"/>
        <w:ind w:right="461"/>
        <w:jc w:val="both"/>
      </w:pPr>
      <w:r>
        <w:t>“An alteration in the normal biomechanical patterns of breathing that result in intermittent or chronic symptoms which may be respiratory and/or non-respiratory”.</w:t>
      </w:r>
    </w:p>
    <w:p w14:paraId="641C10AB" w14:textId="49FB8D5A" w:rsidR="00805B0D" w:rsidRDefault="00234FD3" w:rsidP="00321E3C">
      <w:pPr>
        <w:pStyle w:val="BodyText"/>
        <w:spacing w:before="167" w:line="480" w:lineRule="auto"/>
        <w:ind w:right="455"/>
        <w:jc w:val="both"/>
      </w:pPr>
      <w:r>
        <w:t>This definition has not been widely accepted as the formal definition for DB. Recently published research does not refer to this definition when defining DB (; Boulding et al., 2016; Kiesel et al., 2017;). Few studies have used the suggested 2015 definition of DB as a standalone definition; these studies were authored by the</w:t>
      </w:r>
      <w:r>
        <w:rPr>
          <w:spacing w:val="-9"/>
        </w:rPr>
        <w:t xml:space="preserve"> </w:t>
      </w:r>
      <w:r>
        <w:t>same</w:t>
      </w:r>
      <w:r>
        <w:rPr>
          <w:spacing w:val="-11"/>
        </w:rPr>
        <w:t xml:space="preserve"> </w:t>
      </w:r>
      <w:r>
        <w:t>researchers</w:t>
      </w:r>
      <w:r>
        <w:rPr>
          <w:spacing w:val="-8"/>
        </w:rPr>
        <w:t xml:space="preserve"> </w:t>
      </w:r>
      <w:r>
        <w:t>who</w:t>
      </w:r>
      <w:r>
        <w:rPr>
          <w:spacing w:val="-6"/>
        </w:rPr>
        <w:t xml:space="preserve"> </w:t>
      </w:r>
      <w:r>
        <w:t>proposed</w:t>
      </w:r>
      <w:r>
        <w:rPr>
          <w:spacing w:val="-9"/>
        </w:rPr>
        <w:t xml:space="preserve"> </w:t>
      </w:r>
      <w:r>
        <w:t>the</w:t>
      </w:r>
      <w:r>
        <w:rPr>
          <w:spacing w:val="-9"/>
        </w:rPr>
        <w:t xml:space="preserve"> </w:t>
      </w:r>
      <w:r>
        <w:t>definition</w:t>
      </w:r>
      <w:r>
        <w:rPr>
          <w:spacing w:val="-12"/>
        </w:rPr>
        <w:t xml:space="preserve"> </w:t>
      </w:r>
      <w:r>
        <w:t>(Depiazzi</w:t>
      </w:r>
      <w:r>
        <w:rPr>
          <w:spacing w:val="-5"/>
        </w:rPr>
        <w:t xml:space="preserve"> </w:t>
      </w:r>
      <w:r>
        <w:t>and</w:t>
      </w:r>
      <w:r>
        <w:rPr>
          <w:spacing w:val="-9"/>
        </w:rPr>
        <w:t xml:space="preserve"> </w:t>
      </w:r>
      <w:r>
        <w:t>Everard,</w:t>
      </w:r>
      <w:r>
        <w:rPr>
          <w:spacing w:val="-8"/>
        </w:rPr>
        <w:t xml:space="preserve"> </w:t>
      </w:r>
      <w:r>
        <w:t>2016;</w:t>
      </w:r>
      <w:r>
        <w:rPr>
          <w:spacing w:val="-5"/>
        </w:rPr>
        <w:t xml:space="preserve"> </w:t>
      </w:r>
      <w:r>
        <w:t>Barker</w:t>
      </w:r>
      <w:r>
        <w:rPr>
          <w:spacing w:val="-8"/>
        </w:rPr>
        <w:t xml:space="preserve"> </w:t>
      </w:r>
      <w:r>
        <w:t>et</w:t>
      </w:r>
      <w:r>
        <w:rPr>
          <w:spacing w:val="-7"/>
        </w:rPr>
        <w:t xml:space="preserve"> </w:t>
      </w:r>
      <w:r>
        <w:t xml:space="preserve">al., </w:t>
      </w:r>
      <w:r>
        <w:rPr>
          <w:spacing w:val="-2"/>
        </w:rPr>
        <w:t>2016).</w:t>
      </w:r>
    </w:p>
    <w:p w14:paraId="641C10AC" w14:textId="77777777" w:rsidR="00805B0D" w:rsidRDefault="00234FD3" w:rsidP="00321E3C">
      <w:pPr>
        <w:pStyle w:val="BodyText"/>
        <w:spacing w:before="159" w:line="480" w:lineRule="auto"/>
        <w:ind w:right="460"/>
        <w:jc w:val="both"/>
      </w:pPr>
      <w:r>
        <w:t>Other researchers have used a combined approach to defining DB (Keisel et al., 2017; Courtney, 2017). It is important when trying to define DB to consider that the action of breathing has at least three primary functions:</w:t>
      </w:r>
    </w:p>
    <w:p w14:paraId="641C10AD" w14:textId="77777777" w:rsidR="00805B0D" w:rsidRDefault="00234FD3">
      <w:pPr>
        <w:pStyle w:val="ListParagraph"/>
        <w:numPr>
          <w:ilvl w:val="3"/>
          <w:numId w:val="108"/>
        </w:numPr>
        <w:tabs>
          <w:tab w:val="left" w:pos="479"/>
        </w:tabs>
        <w:spacing w:before="160" w:line="240" w:lineRule="auto"/>
        <w:ind w:left="479" w:hanging="359"/>
        <w:jc w:val="both"/>
        <w:rPr>
          <w:rFonts w:ascii="Arial" w:hAnsi="Arial"/>
        </w:rPr>
      </w:pPr>
      <w:r>
        <w:rPr>
          <w:rFonts w:ascii="Arial" w:hAnsi="Arial"/>
        </w:rPr>
        <w:t>the</w:t>
      </w:r>
      <w:r>
        <w:rPr>
          <w:rFonts w:ascii="Arial" w:hAnsi="Arial"/>
          <w:spacing w:val="-4"/>
        </w:rPr>
        <w:t xml:space="preserve"> </w:t>
      </w:r>
      <w:r>
        <w:rPr>
          <w:rFonts w:ascii="Arial" w:hAnsi="Arial"/>
        </w:rPr>
        <w:t>gaseous</w:t>
      </w:r>
      <w:r>
        <w:rPr>
          <w:rFonts w:ascii="Arial" w:hAnsi="Arial"/>
          <w:spacing w:val="-5"/>
        </w:rPr>
        <w:t xml:space="preserve"> </w:t>
      </w:r>
      <w:r>
        <w:rPr>
          <w:rFonts w:ascii="Arial" w:hAnsi="Arial"/>
        </w:rPr>
        <w:t>exchange</w:t>
      </w:r>
      <w:r>
        <w:rPr>
          <w:rFonts w:ascii="Arial" w:hAnsi="Arial"/>
          <w:spacing w:val="-5"/>
        </w:rPr>
        <w:t xml:space="preserve"> </w:t>
      </w:r>
      <w:r>
        <w:rPr>
          <w:rFonts w:ascii="Arial" w:hAnsi="Arial"/>
        </w:rPr>
        <w:t>of</w:t>
      </w:r>
      <w:r>
        <w:rPr>
          <w:rFonts w:ascii="Arial" w:hAnsi="Arial"/>
          <w:spacing w:val="-1"/>
        </w:rPr>
        <w:t xml:space="preserve"> </w:t>
      </w:r>
      <w:r>
        <w:rPr>
          <w:rFonts w:ascii="Arial" w:hAnsi="Arial"/>
        </w:rPr>
        <w:t>air</w:t>
      </w:r>
      <w:r>
        <w:rPr>
          <w:rFonts w:ascii="Arial" w:hAnsi="Arial"/>
          <w:spacing w:val="-4"/>
        </w:rPr>
        <w:t xml:space="preserve"> </w:t>
      </w:r>
      <w:r>
        <w:rPr>
          <w:rFonts w:ascii="Arial" w:hAnsi="Arial"/>
        </w:rPr>
        <w:t>in</w:t>
      </w:r>
      <w:r>
        <w:rPr>
          <w:rFonts w:ascii="Arial" w:hAnsi="Arial"/>
          <w:spacing w:val="-3"/>
        </w:rPr>
        <w:t xml:space="preserve"> </w:t>
      </w:r>
      <w:r>
        <w:rPr>
          <w:rFonts w:ascii="Arial" w:hAnsi="Arial"/>
        </w:rPr>
        <w:t>the</w:t>
      </w:r>
      <w:r>
        <w:rPr>
          <w:rFonts w:ascii="Arial" w:hAnsi="Arial"/>
          <w:spacing w:val="-5"/>
        </w:rPr>
        <w:t xml:space="preserve"> </w:t>
      </w:r>
      <w:r>
        <w:rPr>
          <w:rFonts w:ascii="Arial" w:hAnsi="Arial"/>
        </w:rPr>
        <w:t>lungs</w:t>
      </w:r>
      <w:r>
        <w:rPr>
          <w:rFonts w:ascii="Arial" w:hAnsi="Arial"/>
          <w:spacing w:val="-5"/>
        </w:rPr>
        <w:t xml:space="preserve"> </w:t>
      </w:r>
      <w:r>
        <w:rPr>
          <w:rFonts w:ascii="Arial" w:hAnsi="Arial"/>
          <w:spacing w:val="-2"/>
        </w:rPr>
        <w:t>(biochemical)</w:t>
      </w:r>
    </w:p>
    <w:p w14:paraId="641C10AE" w14:textId="77777777" w:rsidR="00805B0D" w:rsidRDefault="00805B0D">
      <w:pPr>
        <w:pStyle w:val="BodyText"/>
        <w:spacing w:before="9"/>
        <w:rPr>
          <w:sz w:val="21"/>
        </w:rPr>
      </w:pPr>
    </w:p>
    <w:p w14:paraId="641C10AF" w14:textId="77777777" w:rsidR="00805B0D" w:rsidRDefault="00234FD3">
      <w:pPr>
        <w:pStyle w:val="ListParagraph"/>
        <w:numPr>
          <w:ilvl w:val="3"/>
          <w:numId w:val="108"/>
        </w:numPr>
        <w:tabs>
          <w:tab w:val="left" w:pos="480"/>
        </w:tabs>
        <w:spacing w:before="1" w:line="463" w:lineRule="auto"/>
        <w:ind w:right="459"/>
        <w:jc w:val="both"/>
        <w:rPr>
          <w:rFonts w:ascii="Arial" w:hAnsi="Arial"/>
        </w:rPr>
      </w:pPr>
      <w:r w:rsidRPr="4E3B0578">
        <w:rPr>
          <w:rFonts w:ascii="Arial" w:hAnsi="Arial"/>
        </w:rPr>
        <w:t>the movement of the rib cage and trunk to act as the air pump whilst also playing an important role in posture and movement (biomechanical)</w:t>
      </w:r>
    </w:p>
    <w:p w14:paraId="641C10B0" w14:textId="77777777" w:rsidR="00805B0D" w:rsidRDefault="00234FD3">
      <w:pPr>
        <w:pStyle w:val="ListParagraph"/>
        <w:numPr>
          <w:ilvl w:val="3"/>
          <w:numId w:val="108"/>
        </w:numPr>
        <w:tabs>
          <w:tab w:val="left" w:pos="480"/>
        </w:tabs>
        <w:spacing w:before="18" w:line="460" w:lineRule="auto"/>
        <w:ind w:right="455"/>
        <w:jc w:val="both"/>
        <w:rPr>
          <w:rFonts w:ascii="Arial" w:hAnsi="Arial"/>
        </w:rPr>
      </w:pPr>
      <w:r w:rsidRPr="4E3B0578">
        <w:rPr>
          <w:rFonts w:ascii="Arial" w:hAnsi="Arial"/>
        </w:rPr>
        <w:t>the “subjective experience of breathing” (psychophysiological) (van Dixhoorn and Folgering, 2015, pg. 2).</w:t>
      </w:r>
    </w:p>
    <w:p w14:paraId="641C10B1" w14:textId="77777777" w:rsidR="00805B0D" w:rsidRDefault="00234FD3" w:rsidP="00321E3C">
      <w:pPr>
        <w:pStyle w:val="BodyText"/>
        <w:spacing w:before="186" w:line="480" w:lineRule="auto"/>
        <w:ind w:right="457"/>
        <w:jc w:val="both"/>
      </w:pPr>
      <w:r>
        <w:t xml:space="preserve">Currently, Barker and Everard’s (2015) definition does not consider the biochemical or psychophysiological functions within their proposed model of DB. Direct omission of these functions suggests that Barker and Everard’s (2015) definition may be limited and could explain why other researchers have not adopted their definition in more recent DB </w:t>
      </w:r>
      <w:r>
        <w:rPr>
          <w:spacing w:val="-2"/>
        </w:rPr>
        <w:t>publications.</w:t>
      </w:r>
    </w:p>
    <w:p w14:paraId="641C10B2" w14:textId="77777777" w:rsidR="00805B0D" w:rsidRDefault="00805B0D">
      <w:pPr>
        <w:spacing w:line="480" w:lineRule="auto"/>
        <w:jc w:val="both"/>
        <w:sectPr w:rsidR="00805B0D" w:rsidSect="00C97A40">
          <w:footerReference w:type="default" r:id="rId18"/>
          <w:pgSz w:w="11910" w:h="16840"/>
          <w:pgMar w:top="1360" w:right="980" w:bottom="1200" w:left="1320" w:header="0" w:footer="1000" w:gutter="0"/>
          <w:pgNumType w:start="24"/>
          <w:cols w:space="720"/>
        </w:sectPr>
      </w:pPr>
    </w:p>
    <w:p w14:paraId="641C10B3" w14:textId="77777777" w:rsidR="00805B0D" w:rsidRDefault="00234FD3">
      <w:pPr>
        <w:pStyle w:val="Heading3"/>
        <w:numPr>
          <w:ilvl w:val="2"/>
          <w:numId w:val="108"/>
        </w:numPr>
        <w:tabs>
          <w:tab w:val="left" w:pos="718"/>
        </w:tabs>
        <w:spacing w:before="62"/>
        <w:ind w:left="718" w:hanging="598"/>
      </w:pPr>
      <w:bookmarkStart w:id="31" w:name="_bookmark14"/>
      <w:bookmarkStart w:id="32" w:name="_Toc159312760"/>
      <w:bookmarkEnd w:id="31"/>
      <w:r>
        <w:rPr>
          <w:color w:val="2E5395"/>
        </w:rPr>
        <w:lastRenderedPageBreak/>
        <w:t>Barker</w:t>
      </w:r>
      <w:r>
        <w:rPr>
          <w:color w:val="2E5395"/>
          <w:spacing w:val="-5"/>
        </w:rPr>
        <w:t xml:space="preserve"> </w:t>
      </w:r>
      <w:r>
        <w:rPr>
          <w:color w:val="2E5395"/>
        </w:rPr>
        <w:t>and</w:t>
      </w:r>
      <w:r>
        <w:rPr>
          <w:color w:val="2E5395"/>
          <w:spacing w:val="-3"/>
        </w:rPr>
        <w:t xml:space="preserve"> </w:t>
      </w:r>
      <w:r>
        <w:rPr>
          <w:color w:val="2E5395"/>
        </w:rPr>
        <w:t>Everard’s</w:t>
      </w:r>
      <w:r>
        <w:rPr>
          <w:color w:val="2E5395"/>
          <w:spacing w:val="-2"/>
        </w:rPr>
        <w:t xml:space="preserve"> </w:t>
      </w:r>
      <w:r>
        <w:rPr>
          <w:color w:val="2E5395"/>
        </w:rPr>
        <w:t>(2015)</w:t>
      </w:r>
      <w:r>
        <w:rPr>
          <w:color w:val="2E5395"/>
          <w:spacing w:val="-3"/>
        </w:rPr>
        <w:t xml:space="preserve"> </w:t>
      </w:r>
      <w:r>
        <w:rPr>
          <w:color w:val="2E5395"/>
        </w:rPr>
        <w:t>Model</w:t>
      </w:r>
      <w:r>
        <w:rPr>
          <w:color w:val="2E5395"/>
          <w:spacing w:val="-5"/>
        </w:rPr>
        <w:t xml:space="preserve"> </w:t>
      </w:r>
      <w:r>
        <w:rPr>
          <w:color w:val="2E5395"/>
        </w:rPr>
        <w:t>of</w:t>
      </w:r>
      <w:r>
        <w:rPr>
          <w:color w:val="2E5395"/>
          <w:spacing w:val="-4"/>
        </w:rPr>
        <w:t xml:space="preserve"> </w:t>
      </w:r>
      <w:r>
        <w:rPr>
          <w:color w:val="2E5395"/>
          <w:spacing w:val="-5"/>
        </w:rPr>
        <w:t>DB</w:t>
      </w:r>
      <w:bookmarkEnd w:id="32"/>
    </w:p>
    <w:p w14:paraId="641C10B4" w14:textId="77777777" w:rsidR="00805B0D" w:rsidRDefault="00805B0D">
      <w:pPr>
        <w:pStyle w:val="BodyText"/>
        <w:spacing w:before="2"/>
        <w:rPr>
          <w:sz w:val="24"/>
        </w:rPr>
      </w:pPr>
    </w:p>
    <w:p w14:paraId="641C10B5" w14:textId="77777777" w:rsidR="00805B0D" w:rsidRDefault="00234FD3" w:rsidP="00321E3C">
      <w:pPr>
        <w:pStyle w:val="BodyText"/>
        <w:spacing w:line="480" w:lineRule="auto"/>
        <w:ind w:right="454"/>
        <w:jc w:val="both"/>
      </w:pPr>
      <w:r>
        <w:t>Barker and Everard (2015) identified two categories of DB being referred to in the current literature: thoracic dysfunctional breathing (T-DB) and extra-thoracic dysfunctional breathing (ET-DB). T-DB refers to abnormal breathing patterns (breathing pattern disorder) which may or may not be associated with hyperventilation whilst ET-DB refers to pattern disordered breathing with upper airway involvement. Barker and Everard (2015) further suggested the two subcategories of thoracic DB and extra-thoracic DB: functional DB or structural DB. Functional DB is when the organic structure is not impaired but irregularity occurs in the use of</w:t>
      </w:r>
      <w:r>
        <w:rPr>
          <w:spacing w:val="-11"/>
        </w:rPr>
        <w:t xml:space="preserve"> </w:t>
      </w:r>
      <w:r>
        <w:t>that</w:t>
      </w:r>
      <w:r>
        <w:rPr>
          <w:spacing w:val="-12"/>
        </w:rPr>
        <w:t xml:space="preserve"> </w:t>
      </w:r>
      <w:r>
        <w:t>structure.</w:t>
      </w:r>
      <w:r>
        <w:rPr>
          <w:spacing w:val="-13"/>
        </w:rPr>
        <w:t xml:space="preserve"> </w:t>
      </w:r>
      <w:r>
        <w:t>For</w:t>
      </w:r>
      <w:r>
        <w:rPr>
          <w:spacing w:val="-12"/>
        </w:rPr>
        <w:t xml:space="preserve"> </w:t>
      </w:r>
      <w:r>
        <w:t>example,</w:t>
      </w:r>
      <w:r>
        <w:rPr>
          <w:spacing w:val="-11"/>
        </w:rPr>
        <w:t xml:space="preserve"> </w:t>
      </w:r>
      <w:r>
        <w:t>in</w:t>
      </w:r>
      <w:r>
        <w:rPr>
          <w:spacing w:val="-11"/>
        </w:rPr>
        <w:t xml:space="preserve"> </w:t>
      </w:r>
      <w:r>
        <w:t>pattern</w:t>
      </w:r>
      <w:r>
        <w:rPr>
          <w:spacing w:val="-11"/>
        </w:rPr>
        <w:t xml:space="preserve"> </w:t>
      </w:r>
      <w:r>
        <w:t>disordered</w:t>
      </w:r>
      <w:r>
        <w:rPr>
          <w:spacing w:val="-12"/>
        </w:rPr>
        <w:t xml:space="preserve"> </w:t>
      </w:r>
      <w:r>
        <w:t>breathing</w:t>
      </w:r>
      <w:r>
        <w:rPr>
          <w:spacing w:val="-12"/>
        </w:rPr>
        <w:t xml:space="preserve"> </w:t>
      </w:r>
      <w:r>
        <w:t>the</w:t>
      </w:r>
      <w:r>
        <w:rPr>
          <w:spacing w:val="-14"/>
        </w:rPr>
        <w:t xml:space="preserve"> </w:t>
      </w:r>
      <w:r>
        <w:t>diaphragm</w:t>
      </w:r>
      <w:r>
        <w:rPr>
          <w:spacing w:val="-11"/>
        </w:rPr>
        <w:t xml:space="preserve"> </w:t>
      </w:r>
      <w:r>
        <w:t>has</w:t>
      </w:r>
      <w:r>
        <w:rPr>
          <w:spacing w:val="-13"/>
        </w:rPr>
        <w:t xml:space="preserve"> </w:t>
      </w:r>
      <w:r>
        <w:t>no</w:t>
      </w:r>
      <w:r>
        <w:rPr>
          <w:spacing w:val="-12"/>
        </w:rPr>
        <w:t xml:space="preserve"> </w:t>
      </w:r>
      <w:r>
        <w:t>structural abnormalities but an individual may use the diaphragm in an atypical manner (Todd et al., 2018; Ogilvie et al., 2019). Structural DB refers to abnormalities in the anatomical and/or neurological systems which affect normal breathing mechanics.</w:t>
      </w:r>
    </w:p>
    <w:p w14:paraId="641C10B6" w14:textId="526A918E" w:rsidR="00805B0D" w:rsidRDefault="00234FD3" w:rsidP="00321E3C">
      <w:pPr>
        <w:pStyle w:val="BodyText"/>
        <w:spacing w:before="159"/>
        <w:jc w:val="both"/>
      </w:pPr>
      <w:r>
        <w:t>Figure</w:t>
      </w:r>
      <w:r>
        <w:rPr>
          <w:spacing w:val="-7"/>
        </w:rPr>
        <w:t xml:space="preserve"> </w:t>
      </w:r>
      <w:r w:rsidR="00C3709F">
        <w:t>2</w:t>
      </w:r>
      <w:r>
        <w:rPr>
          <w:spacing w:val="-5"/>
        </w:rPr>
        <w:t xml:space="preserve"> </w:t>
      </w:r>
      <w:r>
        <w:t>represents</w:t>
      </w:r>
      <w:r>
        <w:rPr>
          <w:spacing w:val="-5"/>
        </w:rPr>
        <w:t xml:space="preserve"> </w:t>
      </w:r>
      <w:r>
        <w:t>an</w:t>
      </w:r>
      <w:r>
        <w:rPr>
          <w:spacing w:val="-5"/>
        </w:rPr>
        <w:t xml:space="preserve"> </w:t>
      </w:r>
      <w:r>
        <w:t>overview</w:t>
      </w:r>
      <w:r>
        <w:rPr>
          <w:spacing w:val="-4"/>
        </w:rPr>
        <w:t xml:space="preserve"> </w:t>
      </w:r>
      <w:r>
        <w:t>of</w:t>
      </w:r>
      <w:r>
        <w:rPr>
          <w:spacing w:val="-5"/>
        </w:rPr>
        <w:t xml:space="preserve"> </w:t>
      </w:r>
      <w:r>
        <w:t>Barker</w:t>
      </w:r>
      <w:r>
        <w:rPr>
          <w:spacing w:val="-3"/>
        </w:rPr>
        <w:t xml:space="preserve"> </w:t>
      </w:r>
      <w:r>
        <w:t>and</w:t>
      </w:r>
      <w:r>
        <w:rPr>
          <w:spacing w:val="-6"/>
        </w:rPr>
        <w:t xml:space="preserve"> </w:t>
      </w:r>
      <w:r>
        <w:t>Everard’s</w:t>
      </w:r>
      <w:r>
        <w:rPr>
          <w:spacing w:val="-6"/>
        </w:rPr>
        <w:t xml:space="preserve"> </w:t>
      </w:r>
      <w:r>
        <w:t>(2015)</w:t>
      </w:r>
      <w:r>
        <w:rPr>
          <w:spacing w:val="-5"/>
        </w:rPr>
        <w:t xml:space="preserve"> </w:t>
      </w:r>
      <w:r>
        <w:t>model</w:t>
      </w:r>
      <w:r>
        <w:rPr>
          <w:spacing w:val="-5"/>
        </w:rPr>
        <w:t xml:space="preserve"> </w:t>
      </w:r>
      <w:r>
        <w:t>of</w:t>
      </w:r>
      <w:r>
        <w:rPr>
          <w:spacing w:val="-6"/>
        </w:rPr>
        <w:t xml:space="preserve"> </w:t>
      </w:r>
      <w:r>
        <w:rPr>
          <w:spacing w:val="-5"/>
        </w:rPr>
        <w:t>DB.</w:t>
      </w:r>
    </w:p>
    <w:p w14:paraId="641C10B7" w14:textId="77777777" w:rsidR="00805B0D" w:rsidRDefault="00805B0D">
      <w:pPr>
        <w:pStyle w:val="BodyText"/>
        <w:rPr>
          <w:sz w:val="20"/>
        </w:rPr>
      </w:pPr>
    </w:p>
    <w:p w14:paraId="641C10B8" w14:textId="77777777" w:rsidR="00805B0D" w:rsidRDefault="00234FD3">
      <w:pPr>
        <w:pStyle w:val="BodyText"/>
        <w:spacing w:before="8"/>
        <w:rPr>
          <w:sz w:val="13"/>
        </w:rPr>
      </w:pPr>
      <w:r>
        <w:rPr>
          <w:noProof/>
        </w:rPr>
        <w:drawing>
          <wp:anchor distT="0" distB="0" distL="0" distR="0" simplePos="0" relativeHeight="251658285" behindDoc="1" locked="0" layoutInCell="1" allowOverlap="1" wp14:anchorId="641C1EDF" wp14:editId="641C1EE0">
            <wp:simplePos x="0" y="0"/>
            <wp:positionH relativeFrom="page">
              <wp:posOffset>914400</wp:posOffset>
            </wp:positionH>
            <wp:positionV relativeFrom="paragraph">
              <wp:posOffset>115290</wp:posOffset>
            </wp:positionV>
            <wp:extent cx="5698617" cy="2412301"/>
            <wp:effectExtent l="0" t="0" r="0" b="0"/>
            <wp:wrapTopAndBottom/>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9" cstate="print"/>
                    <a:stretch>
                      <a:fillRect/>
                    </a:stretch>
                  </pic:blipFill>
                  <pic:spPr>
                    <a:xfrm>
                      <a:off x="0" y="0"/>
                      <a:ext cx="5698617" cy="2412301"/>
                    </a:xfrm>
                    <a:prstGeom prst="rect">
                      <a:avLst/>
                    </a:prstGeom>
                  </pic:spPr>
                </pic:pic>
              </a:graphicData>
            </a:graphic>
          </wp:anchor>
        </w:drawing>
      </w:r>
    </w:p>
    <w:p w14:paraId="641C10B9" w14:textId="77777777" w:rsidR="00805B0D" w:rsidRDefault="00805B0D">
      <w:pPr>
        <w:pStyle w:val="BodyText"/>
        <w:rPr>
          <w:sz w:val="24"/>
        </w:rPr>
      </w:pPr>
    </w:p>
    <w:p w14:paraId="641C10BA" w14:textId="5D5EE8F3" w:rsidR="00805B0D" w:rsidRDefault="00234FD3">
      <w:pPr>
        <w:spacing w:before="179"/>
        <w:ind w:left="120"/>
        <w:jc w:val="both"/>
        <w:rPr>
          <w:i/>
          <w:sz w:val="20"/>
        </w:rPr>
      </w:pPr>
      <w:bookmarkStart w:id="33" w:name="_bookmark15"/>
      <w:bookmarkEnd w:id="33"/>
      <w:r>
        <w:rPr>
          <w:i/>
          <w:color w:val="2E5395"/>
          <w:sz w:val="20"/>
        </w:rPr>
        <w:t>Figure</w:t>
      </w:r>
      <w:r>
        <w:rPr>
          <w:i/>
          <w:color w:val="2E5395"/>
          <w:spacing w:val="-6"/>
          <w:sz w:val="20"/>
        </w:rPr>
        <w:t xml:space="preserve"> </w:t>
      </w:r>
      <w:r w:rsidR="00C3709F">
        <w:rPr>
          <w:i/>
          <w:color w:val="2E5395"/>
          <w:sz w:val="20"/>
        </w:rPr>
        <w:t>2</w:t>
      </w:r>
      <w:r>
        <w:rPr>
          <w:i/>
          <w:color w:val="2E5395"/>
          <w:sz w:val="20"/>
        </w:rPr>
        <w:t>:</w:t>
      </w:r>
      <w:r>
        <w:rPr>
          <w:i/>
          <w:color w:val="2E5395"/>
          <w:spacing w:val="-6"/>
          <w:sz w:val="20"/>
        </w:rPr>
        <w:t xml:space="preserve"> </w:t>
      </w:r>
      <w:r>
        <w:rPr>
          <w:i/>
          <w:color w:val="2E5395"/>
          <w:sz w:val="20"/>
        </w:rPr>
        <w:t>Barker</w:t>
      </w:r>
      <w:r>
        <w:rPr>
          <w:i/>
          <w:color w:val="2E5395"/>
          <w:spacing w:val="-8"/>
          <w:sz w:val="20"/>
        </w:rPr>
        <w:t xml:space="preserve"> </w:t>
      </w:r>
      <w:r>
        <w:rPr>
          <w:i/>
          <w:color w:val="2E5395"/>
          <w:sz w:val="20"/>
        </w:rPr>
        <w:t>and</w:t>
      </w:r>
      <w:r>
        <w:rPr>
          <w:i/>
          <w:color w:val="2E5395"/>
          <w:spacing w:val="-8"/>
          <w:sz w:val="20"/>
        </w:rPr>
        <w:t xml:space="preserve"> </w:t>
      </w:r>
      <w:r>
        <w:rPr>
          <w:i/>
          <w:color w:val="2E5395"/>
          <w:sz w:val="20"/>
        </w:rPr>
        <w:t>Everard’s</w:t>
      </w:r>
      <w:r>
        <w:rPr>
          <w:i/>
          <w:color w:val="2E5395"/>
          <w:spacing w:val="-7"/>
          <w:sz w:val="20"/>
        </w:rPr>
        <w:t xml:space="preserve"> </w:t>
      </w:r>
      <w:r>
        <w:rPr>
          <w:i/>
          <w:color w:val="2E5395"/>
          <w:sz w:val="20"/>
        </w:rPr>
        <w:t>(2015)</w:t>
      </w:r>
      <w:r>
        <w:rPr>
          <w:i/>
          <w:color w:val="2E5395"/>
          <w:spacing w:val="-8"/>
          <w:sz w:val="20"/>
        </w:rPr>
        <w:t xml:space="preserve"> </w:t>
      </w:r>
      <w:r>
        <w:rPr>
          <w:i/>
          <w:color w:val="2E5395"/>
          <w:sz w:val="20"/>
        </w:rPr>
        <w:t>model</w:t>
      </w:r>
      <w:r>
        <w:rPr>
          <w:i/>
          <w:color w:val="2E5395"/>
          <w:spacing w:val="-7"/>
          <w:sz w:val="20"/>
        </w:rPr>
        <w:t xml:space="preserve"> </w:t>
      </w:r>
      <w:r>
        <w:rPr>
          <w:i/>
          <w:color w:val="2E5395"/>
          <w:sz w:val="20"/>
        </w:rPr>
        <w:t>of</w:t>
      </w:r>
      <w:r>
        <w:rPr>
          <w:i/>
          <w:color w:val="2E5395"/>
          <w:spacing w:val="-8"/>
          <w:sz w:val="20"/>
        </w:rPr>
        <w:t xml:space="preserve"> </w:t>
      </w:r>
      <w:r>
        <w:rPr>
          <w:i/>
          <w:color w:val="2E5395"/>
          <w:sz w:val="20"/>
        </w:rPr>
        <w:t>Dysfunctional</w:t>
      </w:r>
      <w:r>
        <w:rPr>
          <w:i/>
          <w:color w:val="2E5395"/>
          <w:spacing w:val="-7"/>
          <w:sz w:val="20"/>
        </w:rPr>
        <w:t xml:space="preserve"> </w:t>
      </w:r>
      <w:r>
        <w:rPr>
          <w:i/>
          <w:color w:val="2E5395"/>
          <w:sz w:val="20"/>
        </w:rPr>
        <w:t>Breathing</w:t>
      </w:r>
      <w:r>
        <w:rPr>
          <w:i/>
          <w:color w:val="2E5395"/>
          <w:spacing w:val="-7"/>
          <w:sz w:val="20"/>
        </w:rPr>
        <w:t xml:space="preserve"> </w:t>
      </w:r>
      <w:r>
        <w:rPr>
          <w:i/>
          <w:color w:val="2E5395"/>
          <w:spacing w:val="-2"/>
          <w:sz w:val="20"/>
        </w:rPr>
        <w:t>Classification</w:t>
      </w:r>
    </w:p>
    <w:p w14:paraId="641C10BB" w14:textId="77777777" w:rsidR="00805B0D" w:rsidRDefault="00805B0D">
      <w:pPr>
        <w:pStyle w:val="BodyText"/>
        <w:rPr>
          <w:i/>
        </w:rPr>
      </w:pPr>
    </w:p>
    <w:p w14:paraId="641C10BE" w14:textId="7C4B88B9" w:rsidR="00805B0D" w:rsidRDefault="00234FD3" w:rsidP="00321E3C">
      <w:pPr>
        <w:pStyle w:val="BodyText"/>
        <w:spacing w:before="180" w:line="480" w:lineRule="auto"/>
        <w:ind w:right="455"/>
        <w:jc w:val="both"/>
      </w:pPr>
      <w:r>
        <w:t>Barker and Everard’s (2015) model of DB provides some clarity to the different types of DB and allows for future research to refer to a model which defines the different types of DB. A criticism could be that this review does not commit to listing the known conditions of each category,</w:t>
      </w:r>
      <w:r>
        <w:rPr>
          <w:spacing w:val="40"/>
        </w:rPr>
        <w:t xml:space="preserve"> </w:t>
      </w:r>
      <w:r>
        <w:t>which</w:t>
      </w:r>
      <w:r>
        <w:rPr>
          <w:spacing w:val="40"/>
        </w:rPr>
        <w:t xml:space="preserve"> </w:t>
      </w:r>
      <w:r>
        <w:t>would</w:t>
      </w:r>
      <w:r>
        <w:rPr>
          <w:spacing w:val="40"/>
        </w:rPr>
        <w:t xml:space="preserve"> </w:t>
      </w:r>
      <w:r>
        <w:t>clarify</w:t>
      </w:r>
      <w:r>
        <w:rPr>
          <w:spacing w:val="40"/>
        </w:rPr>
        <w:t xml:space="preserve"> </w:t>
      </w:r>
      <w:r>
        <w:t>the</w:t>
      </w:r>
      <w:r>
        <w:rPr>
          <w:spacing w:val="40"/>
        </w:rPr>
        <w:t xml:space="preserve"> </w:t>
      </w:r>
      <w:r>
        <w:t>types</w:t>
      </w:r>
      <w:r>
        <w:rPr>
          <w:spacing w:val="40"/>
        </w:rPr>
        <w:t xml:space="preserve"> </w:t>
      </w:r>
      <w:r>
        <w:t>of</w:t>
      </w:r>
      <w:r>
        <w:rPr>
          <w:spacing w:val="40"/>
        </w:rPr>
        <w:t xml:space="preserve"> </w:t>
      </w:r>
      <w:r>
        <w:t>DB</w:t>
      </w:r>
      <w:r>
        <w:rPr>
          <w:spacing w:val="40"/>
        </w:rPr>
        <w:t xml:space="preserve"> </w:t>
      </w:r>
      <w:r>
        <w:t>further,</w:t>
      </w:r>
      <w:r>
        <w:rPr>
          <w:spacing w:val="40"/>
        </w:rPr>
        <w:t xml:space="preserve"> </w:t>
      </w:r>
      <w:r>
        <w:t>to</w:t>
      </w:r>
      <w:r>
        <w:rPr>
          <w:spacing w:val="40"/>
        </w:rPr>
        <w:t xml:space="preserve"> </w:t>
      </w:r>
      <w:r>
        <w:t>avoid</w:t>
      </w:r>
      <w:r>
        <w:rPr>
          <w:spacing w:val="40"/>
        </w:rPr>
        <w:t xml:space="preserve"> </w:t>
      </w:r>
      <w:r>
        <w:t>any</w:t>
      </w:r>
      <w:r>
        <w:rPr>
          <w:spacing w:val="40"/>
        </w:rPr>
        <w:t xml:space="preserve"> </w:t>
      </w:r>
      <w:r>
        <w:t>additional</w:t>
      </w:r>
      <w:r>
        <w:rPr>
          <w:spacing w:val="40"/>
        </w:rPr>
        <w:t xml:space="preserve"> </w:t>
      </w:r>
      <w:r>
        <w:t>confusion</w:t>
      </w:r>
      <w:r w:rsidR="00321E3C">
        <w:t xml:space="preserve"> </w:t>
      </w:r>
      <w:r>
        <w:t>amongst</w:t>
      </w:r>
      <w:r>
        <w:rPr>
          <w:spacing w:val="-1"/>
        </w:rPr>
        <w:t xml:space="preserve"> </w:t>
      </w:r>
      <w:r>
        <w:t>researchers</w:t>
      </w:r>
      <w:r>
        <w:rPr>
          <w:spacing w:val="-2"/>
        </w:rPr>
        <w:t xml:space="preserve"> </w:t>
      </w:r>
      <w:r>
        <w:t>in the future. Furthermore, naming the subcategories</w:t>
      </w:r>
      <w:r>
        <w:rPr>
          <w:spacing w:val="-2"/>
        </w:rPr>
        <w:t xml:space="preserve"> </w:t>
      </w:r>
      <w:r>
        <w:t>as functional</w:t>
      </w:r>
      <w:r>
        <w:rPr>
          <w:spacing w:val="-1"/>
        </w:rPr>
        <w:t xml:space="preserve"> </w:t>
      </w:r>
      <w:r>
        <w:t xml:space="preserve">and structural </w:t>
      </w:r>
      <w:r>
        <w:lastRenderedPageBreak/>
        <w:t>individually but then defining each category using the same terminology could be confusing for readers and subsequently result in misunderstanding of the proposed model. The</w:t>
      </w:r>
      <w:r>
        <w:rPr>
          <w:spacing w:val="-11"/>
        </w:rPr>
        <w:t xml:space="preserve"> </w:t>
      </w:r>
      <w:r>
        <w:t>use</w:t>
      </w:r>
      <w:r>
        <w:rPr>
          <w:spacing w:val="-12"/>
        </w:rPr>
        <w:t xml:space="preserve"> </w:t>
      </w:r>
      <w:r>
        <w:t>of</w:t>
      </w:r>
      <w:r>
        <w:rPr>
          <w:spacing w:val="-12"/>
        </w:rPr>
        <w:t xml:space="preserve"> </w:t>
      </w:r>
      <w:r>
        <w:t>the</w:t>
      </w:r>
      <w:r>
        <w:rPr>
          <w:spacing w:val="-12"/>
        </w:rPr>
        <w:t xml:space="preserve"> </w:t>
      </w:r>
      <w:r>
        <w:t>word</w:t>
      </w:r>
      <w:r>
        <w:rPr>
          <w:spacing w:val="-13"/>
        </w:rPr>
        <w:t xml:space="preserve"> </w:t>
      </w:r>
      <w:r>
        <w:t>‘functional’</w:t>
      </w:r>
      <w:r>
        <w:rPr>
          <w:spacing w:val="-12"/>
        </w:rPr>
        <w:t xml:space="preserve"> </w:t>
      </w:r>
      <w:r>
        <w:t>should</w:t>
      </w:r>
      <w:r>
        <w:rPr>
          <w:spacing w:val="-11"/>
        </w:rPr>
        <w:t xml:space="preserve"> </w:t>
      </w:r>
      <w:r>
        <w:t>be</w:t>
      </w:r>
      <w:r>
        <w:rPr>
          <w:spacing w:val="-12"/>
        </w:rPr>
        <w:t xml:space="preserve"> </w:t>
      </w:r>
      <w:r>
        <w:t>questioned</w:t>
      </w:r>
      <w:r>
        <w:rPr>
          <w:spacing w:val="-12"/>
        </w:rPr>
        <w:t xml:space="preserve"> </w:t>
      </w:r>
      <w:r>
        <w:t>particularly</w:t>
      </w:r>
      <w:r>
        <w:rPr>
          <w:spacing w:val="-11"/>
        </w:rPr>
        <w:t xml:space="preserve"> </w:t>
      </w:r>
      <w:r>
        <w:t>when</w:t>
      </w:r>
      <w:r>
        <w:rPr>
          <w:spacing w:val="-11"/>
        </w:rPr>
        <w:t xml:space="preserve"> </w:t>
      </w:r>
      <w:r>
        <w:t>defining</w:t>
      </w:r>
      <w:r>
        <w:rPr>
          <w:spacing w:val="-12"/>
        </w:rPr>
        <w:t xml:space="preserve"> </w:t>
      </w:r>
      <w:r>
        <w:t>breathing</w:t>
      </w:r>
      <w:r>
        <w:rPr>
          <w:spacing w:val="-14"/>
        </w:rPr>
        <w:t xml:space="preserve"> </w:t>
      </w:r>
      <w:r>
        <w:t>that is ‘dysfunctional’. The two contradictory terms could provide more confusion than clarity.</w:t>
      </w:r>
    </w:p>
    <w:p w14:paraId="641C10BF" w14:textId="77777777" w:rsidR="00805B0D" w:rsidRDefault="00805B0D">
      <w:pPr>
        <w:pStyle w:val="BodyText"/>
        <w:rPr>
          <w:sz w:val="24"/>
        </w:rPr>
      </w:pPr>
    </w:p>
    <w:p w14:paraId="641C10C1" w14:textId="77777777" w:rsidR="00805B0D" w:rsidRDefault="00805B0D">
      <w:pPr>
        <w:pStyle w:val="BodyText"/>
        <w:spacing w:before="8"/>
        <w:rPr>
          <w:sz w:val="23"/>
        </w:rPr>
      </w:pPr>
    </w:p>
    <w:p w14:paraId="641C10C2" w14:textId="77777777" w:rsidR="00805B0D" w:rsidRDefault="00234FD3">
      <w:pPr>
        <w:pStyle w:val="Heading3"/>
        <w:numPr>
          <w:ilvl w:val="2"/>
          <w:numId w:val="108"/>
        </w:numPr>
        <w:tabs>
          <w:tab w:val="left" w:pos="718"/>
        </w:tabs>
        <w:ind w:left="718" w:hanging="598"/>
      </w:pPr>
      <w:bookmarkStart w:id="34" w:name="_bookmark16"/>
      <w:bookmarkStart w:id="35" w:name="_Toc159312761"/>
      <w:bookmarkEnd w:id="34"/>
      <w:r>
        <w:rPr>
          <w:color w:val="2E5395"/>
        </w:rPr>
        <w:t>Boulding</w:t>
      </w:r>
      <w:r>
        <w:rPr>
          <w:color w:val="2E5395"/>
          <w:spacing w:val="-3"/>
        </w:rPr>
        <w:t xml:space="preserve"> </w:t>
      </w:r>
      <w:r>
        <w:rPr>
          <w:color w:val="2E5395"/>
        </w:rPr>
        <w:t>et</w:t>
      </w:r>
      <w:r>
        <w:rPr>
          <w:color w:val="2E5395"/>
          <w:spacing w:val="-5"/>
        </w:rPr>
        <w:t xml:space="preserve"> </w:t>
      </w:r>
      <w:r>
        <w:rPr>
          <w:color w:val="2E5395"/>
        </w:rPr>
        <w:t>al.’s</w:t>
      </w:r>
      <w:r>
        <w:rPr>
          <w:color w:val="2E5395"/>
          <w:spacing w:val="-2"/>
        </w:rPr>
        <w:t xml:space="preserve"> </w:t>
      </w:r>
      <w:r>
        <w:rPr>
          <w:color w:val="2E5395"/>
        </w:rPr>
        <w:t>(2016)</w:t>
      </w:r>
      <w:r>
        <w:rPr>
          <w:color w:val="2E5395"/>
          <w:spacing w:val="-3"/>
        </w:rPr>
        <w:t xml:space="preserve"> </w:t>
      </w:r>
      <w:r>
        <w:rPr>
          <w:color w:val="2E5395"/>
        </w:rPr>
        <w:t>proposed</w:t>
      </w:r>
      <w:r>
        <w:rPr>
          <w:color w:val="2E5395"/>
          <w:spacing w:val="-5"/>
        </w:rPr>
        <w:t xml:space="preserve"> </w:t>
      </w:r>
      <w:r>
        <w:rPr>
          <w:color w:val="2E5395"/>
        </w:rPr>
        <w:t>DB</w:t>
      </w:r>
      <w:r>
        <w:rPr>
          <w:color w:val="2E5395"/>
          <w:spacing w:val="-2"/>
        </w:rPr>
        <w:t xml:space="preserve"> Classifications</w:t>
      </w:r>
      <w:bookmarkEnd w:id="35"/>
    </w:p>
    <w:p w14:paraId="641C10C3" w14:textId="77777777" w:rsidR="00805B0D" w:rsidRDefault="00805B0D">
      <w:pPr>
        <w:pStyle w:val="BodyText"/>
        <w:spacing w:before="2"/>
        <w:rPr>
          <w:sz w:val="24"/>
        </w:rPr>
      </w:pPr>
    </w:p>
    <w:p w14:paraId="641C10C4" w14:textId="77777777" w:rsidR="00805B0D" w:rsidRDefault="00234FD3" w:rsidP="00321E3C">
      <w:pPr>
        <w:pStyle w:val="BodyText"/>
        <w:spacing w:line="480" w:lineRule="auto"/>
        <w:ind w:right="453"/>
        <w:jc w:val="both"/>
      </w:pPr>
      <w:r>
        <w:t>In contrast, Boulding et al. (2016) published a review of the literature analysing DB fourteen months</w:t>
      </w:r>
      <w:r>
        <w:rPr>
          <w:spacing w:val="-1"/>
        </w:rPr>
        <w:t xml:space="preserve"> </w:t>
      </w:r>
      <w:r>
        <w:t>after Barker and</w:t>
      </w:r>
      <w:r>
        <w:rPr>
          <w:spacing w:val="-1"/>
        </w:rPr>
        <w:t xml:space="preserve"> </w:t>
      </w:r>
      <w:r>
        <w:t>Everard’s (2015) formal</w:t>
      </w:r>
      <w:r>
        <w:rPr>
          <w:spacing w:val="-2"/>
        </w:rPr>
        <w:t xml:space="preserve"> </w:t>
      </w:r>
      <w:r>
        <w:t>definition was published in January</w:t>
      </w:r>
      <w:r>
        <w:rPr>
          <w:spacing w:val="-1"/>
        </w:rPr>
        <w:t xml:space="preserve"> </w:t>
      </w:r>
      <w:r>
        <w:t>2015. It claims that there is no formal definition of DB. A search of the PubMed database using the method</w:t>
      </w:r>
      <w:r>
        <w:rPr>
          <w:spacing w:val="-10"/>
        </w:rPr>
        <w:t xml:space="preserve"> </w:t>
      </w:r>
      <w:r>
        <w:t>described</w:t>
      </w:r>
      <w:r>
        <w:rPr>
          <w:spacing w:val="-10"/>
        </w:rPr>
        <w:t xml:space="preserve"> </w:t>
      </w:r>
      <w:r>
        <w:t>in</w:t>
      </w:r>
      <w:r>
        <w:rPr>
          <w:spacing w:val="-10"/>
        </w:rPr>
        <w:t xml:space="preserve"> </w:t>
      </w:r>
      <w:r>
        <w:t>Boulding</w:t>
      </w:r>
      <w:r>
        <w:rPr>
          <w:spacing w:val="-10"/>
        </w:rPr>
        <w:t xml:space="preserve"> </w:t>
      </w:r>
      <w:r>
        <w:t>et</w:t>
      </w:r>
      <w:r>
        <w:rPr>
          <w:spacing w:val="-9"/>
        </w:rPr>
        <w:t xml:space="preserve"> </w:t>
      </w:r>
      <w:r>
        <w:t>al.</w:t>
      </w:r>
      <w:r>
        <w:rPr>
          <w:spacing w:val="-8"/>
        </w:rPr>
        <w:t xml:space="preserve"> </w:t>
      </w:r>
      <w:r>
        <w:t>(2016)</w:t>
      </w:r>
      <w:r>
        <w:rPr>
          <w:spacing w:val="-9"/>
        </w:rPr>
        <w:t xml:space="preserve"> </w:t>
      </w:r>
      <w:r>
        <w:t>confirmed</w:t>
      </w:r>
      <w:r>
        <w:rPr>
          <w:spacing w:val="-10"/>
        </w:rPr>
        <w:t xml:space="preserve"> </w:t>
      </w:r>
      <w:r>
        <w:t>that</w:t>
      </w:r>
      <w:r>
        <w:rPr>
          <w:spacing w:val="-8"/>
        </w:rPr>
        <w:t xml:space="preserve"> </w:t>
      </w:r>
      <w:r>
        <w:t>Barker</w:t>
      </w:r>
      <w:r>
        <w:rPr>
          <w:spacing w:val="-9"/>
        </w:rPr>
        <w:t xml:space="preserve"> </w:t>
      </w:r>
      <w:r>
        <w:t>and</w:t>
      </w:r>
      <w:r>
        <w:rPr>
          <w:spacing w:val="-12"/>
        </w:rPr>
        <w:t xml:space="preserve"> </w:t>
      </w:r>
      <w:r>
        <w:t>Everard’s</w:t>
      </w:r>
      <w:r>
        <w:rPr>
          <w:spacing w:val="-9"/>
        </w:rPr>
        <w:t xml:space="preserve"> </w:t>
      </w:r>
      <w:r>
        <w:t>(2015)</w:t>
      </w:r>
      <w:r>
        <w:rPr>
          <w:spacing w:val="-11"/>
        </w:rPr>
        <w:t xml:space="preserve"> </w:t>
      </w:r>
      <w:r>
        <w:t>review was available at the time of Boulding et al.’s publication which may suggest publication bias. However, it should be noted that no literature search timeline was provided in the review by Boulding et al. (2016) and therefore the final search may have preceded the publication of Barker and Everard’s (2015) review.</w:t>
      </w:r>
    </w:p>
    <w:p w14:paraId="641C10C5" w14:textId="77777777" w:rsidR="00805B0D" w:rsidRDefault="00234FD3" w:rsidP="00321E3C">
      <w:pPr>
        <w:pStyle w:val="BodyText"/>
        <w:spacing w:before="160" w:line="477" w:lineRule="auto"/>
        <w:ind w:right="459"/>
        <w:jc w:val="both"/>
      </w:pPr>
      <w:r>
        <w:t xml:space="preserve">Boulding et al. (2016) suggested DB patterns should be categorised in to five different </w:t>
      </w:r>
      <w:r>
        <w:rPr>
          <w:spacing w:val="-2"/>
        </w:rPr>
        <w:t>classifications:</w:t>
      </w:r>
    </w:p>
    <w:p w14:paraId="641C10C6" w14:textId="77777777" w:rsidR="00805B0D" w:rsidRDefault="00234FD3">
      <w:pPr>
        <w:pStyle w:val="ListParagraph"/>
        <w:numPr>
          <w:ilvl w:val="3"/>
          <w:numId w:val="108"/>
        </w:numPr>
        <w:tabs>
          <w:tab w:val="left" w:pos="839"/>
        </w:tabs>
        <w:spacing w:before="166" w:line="240" w:lineRule="auto"/>
        <w:ind w:left="839" w:hanging="359"/>
        <w:jc w:val="both"/>
        <w:rPr>
          <w:rFonts w:ascii="Arial" w:hAnsi="Arial"/>
        </w:rPr>
      </w:pPr>
      <w:r>
        <w:rPr>
          <w:rFonts w:ascii="Arial" w:hAnsi="Arial"/>
          <w:spacing w:val="-2"/>
        </w:rPr>
        <w:t>Hyperventilation</w:t>
      </w:r>
      <w:r>
        <w:rPr>
          <w:rFonts w:ascii="Arial" w:hAnsi="Arial"/>
          <w:spacing w:val="16"/>
        </w:rPr>
        <w:t xml:space="preserve"> </w:t>
      </w:r>
      <w:r>
        <w:rPr>
          <w:rFonts w:ascii="Arial" w:hAnsi="Arial"/>
          <w:spacing w:val="-2"/>
        </w:rPr>
        <w:t>syndrome</w:t>
      </w:r>
    </w:p>
    <w:p w14:paraId="641C10C7" w14:textId="77777777" w:rsidR="00805B0D" w:rsidRDefault="00805B0D">
      <w:pPr>
        <w:pStyle w:val="BodyText"/>
        <w:spacing w:before="10"/>
        <w:rPr>
          <w:sz w:val="21"/>
        </w:rPr>
      </w:pPr>
    </w:p>
    <w:p w14:paraId="641C10C8" w14:textId="77777777" w:rsidR="00805B0D" w:rsidRDefault="00234FD3">
      <w:pPr>
        <w:pStyle w:val="ListParagraph"/>
        <w:numPr>
          <w:ilvl w:val="3"/>
          <w:numId w:val="108"/>
        </w:numPr>
        <w:tabs>
          <w:tab w:val="left" w:pos="839"/>
        </w:tabs>
        <w:spacing w:line="240" w:lineRule="auto"/>
        <w:ind w:left="839" w:hanging="359"/>
        <w:jc w:val="both"/>
        <w:rPr>
          <w:rFonts w:ascii="Arial" w:hAnsi="Arial"/>
        </w:rPr>
      </w:pPr>
      <w:r>
        <w:rPr>
          <w:rFonts w:ascii="Arial" w:hAnsi="Arial"/>
        </w:rPr>
        <w:t>Periodic</w:t>
      </w:r>
      <w:r>
        <w:rPr>
          <w:rFonts w:ascii="Arial" w:hAnsi="Arial"/>
          <w:spacing w:val="-5"/>
        </w:rPr>
        <w:t xml:space="preserve"> </w:t>
      </w:r>
      <w:r>
        <w:rPr>
          <w:rFonts w:ascii="Arial" w:hAnsi="Arial"/>
        </w:rPr>
        <w:t>deep</w:t>
      </w:r>
      <w:r>
        <w:rPr>
          <w:rFonts w:ascii="Arial" w:hAnsi="Arial"/>
          <w:spacing w:val="-5"/>
        </w:rPr>
        <w:t xml:space="preserve"> </w:t>
      </w:r>
      <w:r>
        <w:rPr>
          <w:rFonts w:ascii="Arial" w:hAnsi="Arial"/>
          <w:spacing w:val="-2"/>
        </w:rPr>
        <w:t>sighing</w:t>
      </w:r>
    </w:p>
    <w:p w14:paraId="641C10C9" w14:textId="77777777" w:rsidR="00805B0D" w:rsidRDefault="00805B0D">
      <w:pPr>
        <w:pStyle w:val="BodyText"/>
        <w:spacing w:before="10"/>
        <w:rPr>
          <w:sz w:val="21"/>
        </w:rPr>
      </w:pPr>
    </w:p>
    <w:p w14:paraId="641C10CA" w14:textId="77777777" w:rsidR="00805B0D" w:rsidRDefault="00234FD3">
      <w:pPr>
        <w:pStyle w:val="ListParagraph"/>
        <w:numPr>
          <w:ilvl w:val="3"/>
          <w:numId w:val="108"/>
        </w:numPr>
        <w:tabs>
          <w:tab w:val="left" w:pos="840"/>
        </w:tabs>
        <w:spacing w:line="240" w:lineRule="auto"/>
        <w:ind w:left="840"/>
        <w:rPr>
          <w:rFonts w:ascii="Arial" w:hAnsi="Arial"/>
        </w:rPr>
      </w:pPr>
      <w:r>
        <w:rPr>
          <w:rFonts w:ascii="Arial" w:hAnsi="Arial"/>
        </w:rPr>
        <w:t>Thoracic</w:t>
      </w:r>
      <w:r>
        <w:rPr>
          <w:rFonts w:ascii="Arial" w:hAnsi="Arial"/>
          <w:spacing w:val="-7"/>
        </w:rPr>
        <w:t xml:space="preserve"> </w:t>
      </w:r>
      <w:r>
        <w:rPr>
          <w:rFonts w:ascii="Arial" w:hAnsi="Arial"/>
        </w:rPr>
        <w:t>dominant</w:t>
      </w:r>
      <w:r>
        <w:rPr>
          <w:rFonts w:ascii="Arial" w:hAnsi="Arial"/>
          <w:spacing w:val="-7"/>
        </w:rPr>
        <w:t xml:space="preserve"> </w:t>
      </w:r>
      <w:r>
        <w:rPr>
          <w:rFonts w:ascii="Arial" w:hAnsi="Arial"/>
          <w:spacing w:val="-2"/>
        </w:rPr>
        <w:t>breathing</w:t>
      </w:r>
    </w:p>
    <w:p w14:paraId="641C10CB" w14:textId="77777777" w:rsidR="00805B0D" w:rsidRDefault="00805B0D">
      <w:pPr>
        <w:pStyle w:val="BodyText"/>
        <w:spacing w:before="10"/>
        <w:rPr>
          <w:sz w:val="21"/>
        </w:rPr>
      </w:pPr>
    </w:p>
    <w:p w14:paraId="641C10CC" w14:textId="77777777" w:rsidR="00805B0D" w:rsidRDefault="00234FD3">
      <w:pPr>
        <w:pStyle w:val="ListParagraph"/>
        <w:numPr>
          <w:ilvl w:val="3"/>
          <w:numId w:val="108"/>
        </w:numPr>
        <w:tabs>
          <w:tab w:val="left" w:pos="840"/>
        </w:tabs>
        <w:spacing w:line="240" w:lineRule="auto"/>
        <w:ind w:left="840"/>
        <w:rPr>
          <w:rFonts w:ascii="Arial" w:hAnsi="Arial"/>
        </w:rPr>
      </w:pPr>
      <w:r>
        <w:rPr>
          <w:rFonts w:ascii="Arial" w:hAnsi="Arial"/>
        </w:rPr>
        <w:t>Forced</w:t>
      </w:r>
      <w:r>
        <w:rPr>
          <w:rFonts w:ascii="Arial" w:hAnsi="Arial"/>
          <w:spacing w:val="-8"/>
        </w:rPr>
        <w:t xml:space="preserve"> </w:t>
      </w:r>
      <w:r>
        <w:rPr>
          <w:rFonts w:ascii="Arial" w:hAnsi="Arial"/>
        </w:rPr>
        <w:t>abdominal</w:t>
      </w:r>
      <w:r>
        <w:rPr>
          <w:rFonts w:ascii="Arial" w:hAnsi="Arial"/>
          <w:spacing w:val="-8"/>
        </w:rPr>
        <w:t xml:space="preserve"> </w:t>
      </w:r>
      <w:r>
        <w:rPr>
          <w:rFonts w:ascii="Arial" w:hAnsi="Arial"/>
          <w:spacing w:val="-2"/>
        </w:rPr>
        <w:t>expiration</w:t>
      </w:r>
    </w:p>
    <w:p w14:paraId="641C10CD" w14:textId="77777777" w:rsidR="00805B0D" w:rsidRDefault="00805B0D">
      <w:pPr>
        <w:pStyle w:val="BodyText"/>
        <w:spacing w:before="7"/>
        <w:rPr>
          <w:sz w:val="21"/>
        </w:rPr>
      </w:pPr>
    </w:p>
    <w:p w14:paraId="641C10CE" w14:textId="77777777" w:rsidR="00805B0D" w:rsidRDefault="00234FD3">
      <w:pPr>
        <w:pStyle w:val="ListParagraph"/>
        <w:numPr>
          <w:ilvl w:val="3"/>
          <w:numId w:val="108"/>
        </w:numPr>
        <w:tabs>
          <w:tab w:val="left" w:pos="840"/>
        </w:tabs>
        <w:spacing w:line="240" w:lineRule="auto"/>
        <w:ind w:left="840"/>
        <w:rPr>
          <w:rFonts w:ascii="Arial" w:hAnsi="Arial"/>
        </w:rPr>
      </w:pPr>
      <w:r>
        <w:rPr>
          <w:rFonts w:ascii="Arial" w:hAnsi="Arial"/>
          <w:spacing w:val="-2"/>
        </w:rPr>
        <w:t>Thoraco-abdominal</w:t>
      </w:r>
      <w:r>
        <w:rPr>
          <w:rFonts w:ascii="Arial" w:hAnsi="Arial"/>
          <w:spacing w:val="17"/>
        </w:rPr>
        <w:t xml:space="preserve"> </w:t>
      </w:r>
      <w:r>
        <w:rPr>
          <w:rFonts w:ascii="Arial" w:hAnsi="Arial"/>
          <w:spacing w:val="-2"/>
        </w:rPr>
        <w:t>asynchrony</w:t>
      </w:r>
    </w:p>
    <w:p w14:paraId="641C10CF" w14:textId="77777777" w:rsidR="00805B0D" w:rsidRDefault="00805B0D">
      <w:pPr>
        <w:pStyle w:val="BodyText"/>
        <w:rPr>
          <w:sz w:val="26"/>
        </w:rPr>
      </w:pPr>
    </w:p>
    <w:p w14:paraId="641C10D2" w14:textId="176E6050" w:rsidR="00805B0D" w:rsidRDefault="00234FD3" w:rsidP="00321E3C">
      <w:pPr>
        <w:pStyle w:val="BodyText"/>
        <w:spacing w:before="155" w:line="480" w:lineRule="auto"/>
        <w:ind w:right="457"/>
        <w:jc w:val="both"/>
      </w:pPr>
      <w:r>
        <w:t>The authors proposed</w:t>
      </w:r>
      <w:r>
        <w:rPr>
          <w:spacing w:val="-2"/>
        </w:rPr>
        <w:t xml:space="preserve"> </w:t>
      </w:r>
      <w:r>
        <w:t>that the breathing patterns can present in isolation or can coexist with one</w:t>
      </w:r>
      <w:r>
        <w:rPr>
          <w:spacing w:val="-4"/>
        </w:rPr>
        <w:t xml:space="preserve"> </w:t>
      </w:r>
      <w:r>
        <w:t>another.</w:t>
      </w:r>
      <w:r>
        <w:rPr>
          <w:spacing w:val="-5"/>
        </w:rPr>
        <w:t xml:space="preserve"> </w:t>
      </w:r>
      <w:r>
        <w:t>This</w:t>
      </w:r>
      <w:r>
        <w:rPr>
          <w:spacing w:val="-6"/>
        </w:rPr>
        <w:t xml:space="preserve"> </w:t>
      </w:r>
      <w:r>
        <w:t>was</w:t>
      </w:r>
      <w:r>
        <w:rPr>
          <w:spacing w:val="-6"/>
        </w:rPr>
        <w:t xml:space="preserve"> </w:t>
      </w:r>
      <w:r>
        <w:t>one</w:t>
      </w:r>
      <w:r>
        <w:rPr>
          <w:spacing w:val="-4"/>
        </w:rPr>
        <w:t xml:space="preserve"> </w:t>
      </w:r>
      <w:r>
        <w:t>of</w:t>
      </w:r>
      <w:r>
        <w:rPr>
          <w:spacing w:val="-8"/>
        </w:rPr>
        <w:t xml:space="preserve"> </w:t>
      </w:r>
      <w:r>
        <w:t>the</w:t>
      </w:r>
      <w:r>
        <w:rPr>
          <w:spacing w:val="-7"/>
        </w:rPr>
        <w:t xml:space="preserve"> </w:t>
      </w:r>
      <w:r>
        <w:t>first</w:t>
      </w:r>
      <w:r>
        <w:rPr>
          <w:spacing w:val="-5"/>
        </w:rPr>
        <w:t xml:space="preserve"> </w:t>
      </w:r>
      <w:r>
        <w:t>reviews</w:t>
      </w:r>
      <w:r>
        <w:rPr>
          <w:spacing w:val="-6"/>
        </w:rPr>
        <w:t xml:space="preserve"> </w:t>
      </w:r>
      <w:r>
        <w:t>to</w:t>
      </w:r>
      <w:r>
        <w:rPr>
          <w:spacing w:val="-9"/>
        </w:rPr>
        <w:t xml:space="preserve"> </w:t>
      </w:r>
      <w:r>
        <w:t>attempt</w:t>
      </w:r>
      <w:r>
        <w:rPr>
          <w:spacing w:val="-8"/>
        </w:rPr>
        <w:t xml:space="preserve"> </w:t>
      </w:r>
      <w:r>
        <w:t>to</w:t>
      </w:r>
      <w:r>
        <w:rPr>
          <w:spacing w:val="-6"/>
        </w:rPr>
        <w:t xml:space="preserve"> </w:t>
      </w:r>
      <w:r>
        <w:t>summarise</w:t>
      </w:r>
      <w:r>
        <w:rPr>
          <w:spacing w:val="-7"/>
        </w:rPr>
        <w:t xml:space="preserve"> </w:t>
      </w:r>
      <w:r>
        <w:t>previous</w:t>
      </w:r>
      <w:r>
        <w:rPr>
          <w:spacing w:val="-4"/>
        </w:rPr>
        <w:t xml:space="preserve"> </w:t>
      </w:r>
      <w:r>
        <w:t>research</w:t>
      </w:r>
      <w:r>
        <w:rPr>
          <w:spacing w:val="-6"/>
        </w:rPr>
        <w:t xml:space="preserve"> </w:t>
      </w:r>
      <w:r>
        <w:t>into DB</w:t>
      </w:r>
      <w:r>
        <w:rPr>
          <w:spacing w:val="24"/>
        </w:rPr>
        <w:t xml:space="preserve"> </w:t>
      </w:r>
      <w:r>
        <w:t>in</w:t>
      </w:r>
      <w:r>
        <w:rPr>
          <w:spacing w:val="25"/>
        </w:rPr>
        <w:t xml:space="preserve"> </w:t>
      </w:r>
      <w:r>
        <w:t>order</w:t>
      </w:r>
      <w:r>
        <w:rPr>
          <w:spacing w:val="22"/>
        </w:rPr>
        <w:t xml:space="preserve"> </w:t>
      </w:r>
      <w:r>
        <w:t>to</w:t>
      </w:r>
      <w:r>
        <w:rPr>
          <w:spacing w:val="22"/>
        </w:rPr>
        <w:t xml:space="preserve"> </w:t>
      </w:r>
      <w:r>
        <w:t>clarify</w:t>
      </w:r>
      <w:r>
        <w:rPr>
          <w:spacing w:val="21"/>
        </w:rPr>
        <w:t xml:space="preserve"> </w:t>
      </w:r>
      <w:r>
        <w:t>the</w:t>
      </w:r>
      <w:r>
        <w:rPr>
          <w:spacing w:val="22"/>
        </w:rPr>
        <w:t xml:space="preserve"> </w:t>
      </w:r>
      <w:r>
        <w:t>topic</w:t>
      </w:r>
      <w:r>
        <w:rPr>
          <w:spacing w:val="25"/>
        </w:rPr>
        <w:t xml:space="preserve"> </w:t>
      </w:r>
      <w:r>
        <w:t>area</w:t>
      </w:r>
      <w:r>
        <w:rPr>
          <w:spacing w:val="22"/>
        </w:rPr>
        <w:t xml:space="preserve"> </w:t>
      </w:r>
      <w:r>
        <w:t>and</w:t>
      </w:r>
      <w:r>
        <w:rPr>
          <w:spacing w:val="22"/>
        </w:rPr>
        <w:t xml:space="preserve"> </w:t>
      </w:r>
      <w:r>
        <w:t>direct</w:t>
      </w:r>
      <w:r>
        <w:rPr>
          <w:spacing w:val="24"/>
        </w:rPr>
        <w:t xml:space="preserve"> </w:t>
      </w:r>
      <w:r>
        <w:t>future</w:t>
      </w:r>
      <w:r>
        <w:rPr>
          <w:spacing w:val="22"/>
        </w:rPr>
        <w:t xml:space="preserve"> </w:t>
      </w:r>
      <w:r>
        <w:t>research.</w:t>
      </w:r>
      <w:r>
        <w:rPr>
          <w:spacing w:val="24"/>
        </w:rPr>
        <w:t xml:space="preserve"> </w:t>
      </w:r>
      <w:r>
        <w:t>However,</w:t>
      </w:r>
      <w:r>
        <w:rPr>
          <w:spacing w:val="24"/>
        </w:rPr>
        <w:t xml:space="preserve"> </w:t>
      </w:r>
      <w:r>
        <w:t>as</w:t>
      </w:r>
      <w:r>
        <w:rPr>
          <w:spacing w:val="20"/>
        </w:rPr>
        <w:t xml:space="preserve"> </w:t>
      </w:r>
      <w:r>
        <w:t>there</w:t>
      </w:r>
      <w:r>
        <w:rPr>
          <w:spacing w:val="22"/>
        </w:rPr>
        <w:t xml:space="preserve"> </w:t>
      </w:r>
      <w:r>
        <w:t>was</w:t>
      </w:r>
      <w:r>
        <w:rPr>
          <w:spacing w:val="22"/>
        </w:rPr>
        <w:t xml:space="preserve"> </w:t>
      </w:r>
      <w:r>
        <w:t>no</w:t>
      </w:r>
      <w:r w:rsidR="00321E3C">
        <w:t xml:space="preserve"> </w:t>
      </w:r>
      <w:r>
        <w:t>recognition of Barker and Everard’s (2015) proposed formal definition, nor their proposed model</w:t>
      </w:r>
      <w:r>
        <w:rPr>
          <w:spacing w:val="-2"/>
        </w:rPr>
        <w:t xml:space="preserve"> </w:t>
      </w:r>
      <w:r>
        <w:t>of</w:t>
      </w:r>
      <w:r>
        <w:rPr>
          <w:spacing w:val="-2"/>
        </w:rPr>
        <w:t xml:space="preserve"> </w:t>
      </w:r>
      <w:r>
        <w:t>DB,</w:t>
      </w:r>
      <w:r>
        <w:rPr>
          <w:spacing w:val="-2"/>
        </w:rPr>
        <w:t xml:space="preserve"> </w:t>
      </w:r>
      <w:r>
        <w:t>it is</w:t>
      </w:r>
      <w:r>
        <w:rPr>
          <w:spacing w:val="-3"/>
        </w:rPr>
        <w:t xml:space="preserve"> </w:t>
      </w:r>
      <w:r>
        <w:t>unclear</w:t>
      </w:r>
      <w:r>
        <w:rPr>
          <w:spacing w:val="-2"/>
        </w:rPr>
        <w:t xml:space="preserve"> </w:t>
      </w:r>
      <w:r>
        <w:t>how</w:t>
      </w:r>
      <w:r>
        <w:rPr>
          <w:spacing w:val="-1"/>
        </w:rPr>
        <w:t xml:space="preserve"> </w:t>
      </w:r>
      <w:r>
        <w:t>they would</w:t>
      </w:r>
      <w:r>
        <w:rPr>
          <w:spacing w:val="-1"/>
        </w:rPr>
        <w:t xml:space="preserve"> </w:t>
      </w:r>
      <w:r>
        <w:t>coexist</w:t>
      </w:r>
      <w:r>
        <w:rPr>
          <w:spacing w:val="-2"/>
        </w:rPr>
        <w:t xml:space="preserve"> </w:t>
      </w:r>
      <w:r>
        <w:t>with</w:t>
      </w:r>
      <w:r>
        <w:rPr>
          <w:spacing w:val="-1"/>
        </w:rPr>
        <w:t xml:space="preserve"> </w:t>
      </w:r>
      <w:r>
        <w:t>Boulding</w:t>
      </w:r>
      <w:r>
        <w:rPr>
          <w:spacing w:val="-1"/>
        </w:rPr>
        <w:t xml:space="preserve"> </w:t>
      </w:r>
      <w:r>
        <w:t>et al.’s</w:t>
      </w:r>
      <w:r>
        <w:rPr>
          <w:spacing w:val="-3"/>
        </w:rPr>
        <w:t xml:space="preserve"> </w:t>
      </w:r>
      <w:r>
        <w:t>(2016) classifications.</w:t>
      </w:r>
    </w:p>
    <w:p w14:paraId="641C10D3" w14:textId="4CF92FA0" w:rsidR="00805B0D" w:rsidRDefault="00234FD3" w:rsidP="00321E3C">
      <w:pPr>
        <w:pStyle w:val="BodyText"/>
        <w:spacing w:before="164" w:line="480" w:lineRule="auto"/>
        <w:ind w:right="453"/>
        <w:jc w:val="both"/>
      </w:pPr>
      <w:r>
        <w:lastRenderedPageBreak/>
        <w:t>Most research into breathing pattern disorders and DB has explored hyperventilation syndrome (HVS); most of the studies (forty-three of sixty-seven) reviewed by Boulding et al. (2016) investigated the effects of HVS specifically. HVS is defined as “a</w:t>
      </w:r>
      <w:r>
        <w:rPr>
          <w:spacing w:val="-1"/>
        </w:rPr>
        <w:t xml:space="preserve"> </w:t>
      </w:r>
      <w:r>
        <w:t>respiratory disorder, psychologically or physiologically based, involving breathing too deeply and/or too rapidly,” (Jones et al. 2013, p.4).</w:t>
      </w:r>
      <w:r w:rsidR="005672DA">
        <w:t xml:space="preserve"> </w:t>
      </w:r>
      <w:r w:rsidR="00D51E4B">
        <w:t>A</w:t>
      </w:r>
      <w:r w:rsidR="006D3348">
        <w:t>n</w:t>
      </w:r>
      <w:r w:rsidR="00D51E4B">
        <w:t xml:space="preserve"> </w:t>
      </w:r>
      <w:r w:rsidR="005A2B43">
        <w:t>example of</w:t>
      </w:r>
      <w:r w:rsidR="00D51E4B">
        <w:t xml:space="preserve"> when an individual can encounter psychologically </w:t>
      </w:r>
      <w:r w:rsidR="005A2B43">
        <w:t>initiated HVS is when an</w:t>
      </w:r>
      <w:r w:rsidR="00122C0A">
        <w:t xml:space="preserve"> individual </w:t>
      </w:r>
      <w:r w:rsidR="005A2B43">
        <w:t xml:space="preserve">is </w:t>
      </w:r>
      <w:r w:rsidR="00122C0A">
        <w:t>experiencing stress and/or anxiety,</w:t>
      </w:r>
      <w:r w:rsidR="006A5A6F">
        <w:t xml:space="preserve"> </w:t>
      </w:r>
      <w:r w:rsidR="005A2B43">
        <w:t>whilst</w:t>
      </w:r>
      <w:r w:rsidR="006A5A6F">
        <w:t xml:space="preserve"> it can</w:t>
      </w:r>
      <w:r w:rsidR="005A2B43">
        <w:t xml:space="preserve"> also</w:t>
      </w:r>
      <w:r w:rsidR="006A5A6F">
        <w:t xml:space="preserve"> be caused</w:t>
      </w:r>
      <w:r w:rsidR="005A2B43">
        <w:t xml:space="preserve"> physiologically</w:t>
      </w:r>
      <w:r w:rsidR="006A5A6F">
        <w:t xml:space="preserve"> by </w:t>
      </w:r>
      <w:r w:rsidR="005F356B">
        <w:t>heart or lung problems (Jones et al., 2013).</w:t>
      </w:r>
      <w:r>
        <w:rPr>
          <w:spacing w:val="-1"/>
        </w:rPr>
        <w:t xml:space="preserve"> </w:t>
      </w:r>
      <w:r>
        <w:t>HVS</w:t>
      </w:r>
      <w:r>
        <w:rPr>
          <w:spacing w:val="-1"/>
        </w:rPr>
        <w:t xml:space="preserve"> </w:t>
      </w:r>
      <w:r>
        <w:t>appears in</w:t>
      </w:r>
      <w:r>
        <w:rPr>
          <w:spacing w:val="-2"/>
        </w:rPr>
        <w:t xml:space="preserve"> </w:t>
      </w:r>
      <w:r>
        <w:t>the</w:t>
      </w:r>
      <w:r>
        <w:rPr>
          <w:spacing w:val="-1"/>
        </w:rPr>
        <w:t xml:space="preserve"> </w:t>
      </w:r>
      <w:r>
        <w:t>literature</w:t>
      </w:r>
      <w:r>
        <w:rPr>
          <w:spacing w:val="-1"/>
        </w:rPr>
        <w:t xml:space="preserve"> </w:t>
      </w:r>
      <w:r>
        <w:t>(Folgering,</w:t>
      </w:r>
      <w:r>
        <w:rPr>
          <w:spacing w:val="-1"/>
        </w:rPr>
        <w:t xml:space="preserve"> </w:t>
      </w:r>
      <w:r>
        <w:t>1999;</w:t>
      </w:r>
      <w:r>
        <w:rPr>
          <w:spacing w:val="-1"/>
        </w:rPr>
        <w:t xml:space="preserve"> </w:t>
      </w:r>
      <w:r>
        <w:t>Thomas et al.,</w:t>
      </w:r>
      <w:r>
        <w:rPr>
          <w:spacing w:val="-1"/>
        </w:rPr>
        <w:t xml:space="preserve"> </w:t>
      </w:r>
      <w:r>
        <w:t>2001; Gardner, 2003) to be considered one in the same as DB. Barker and Everard (2015, p. 54) agreed listing “dysfunctional breathing, hyperventilation syndrome, disproportionate breathlessness, behavioural breathlessness, sighing dyspnoea, psychogenic functional breathing disorders, and somatoform respiratory disorders,” as being terms in previous literature which have been used interchangeably to describe the same breathing problem. Hornsveld</w:t>
      </w:r>
      <w:r>
        <w:rPr>
          <w:spacing w:val="-2"/>
        </w:rPr>
        <w:t xml:space="preserve"> </w:t>
      </w:r>
      <w:r>
        <w:t>and</w:t>
      </w:r>
      <w:r>
        <w:rPr>
          <w:spacing w:val="-6"/>
        </w:rPr>
        <w:t xml:space="preserve"> </w:t>
      </w:r>
      <w:r>
        <w:t>Garssen</w:t>
      </w:r>
      <w:r>
        <w:rPr>
          <w:spacing w:val="-4"/>
        </w:rPr>
        <w:t xml:space="preserve"> </w:t>
      </w:r>
      <w:r>
        <w:t>(1997)</w:t>
      </w:r>
      <w:r>
        <w:rPr>
          <w:spacing w:val="-1"/>
        </w:rPr>
        <w:t xml:space="preserve"> </w:t>
      </w:r>
      <w:r>
        <w:t>proposed</w:t>
      </w:r>
      <w:r>
        <w:rPr>
          <w:spacing w:val="-7"/>
        </w:rPr>
        <w:t xml:space="preserve"> </w:t>
      </w:r>
      <w:r>
        <w:t>that</w:t>
      </w:r>
      <w:r>
        <w:rPr>
          <w:spacing w:val="-5"/>
        </w:rPr>
        <w:t xml:space="preserve"> </w:t>
      </w:r>
      <w:r>
        <w:t>the</w:t>
      </w:r>
      <w:r>
        <w:rPr>
          <w:spacing w:val="-4"/>
        </w:rPr>
        <w:t xml:space="preserve"> </w:t>
      </w:r>
      <w:r>
        <w:t>term</w:t>
      </w:r>
      <w:r>
        <w:rPr>
          <w:spacing w:val="-2"/>
        </w:rPr>
        <w:t xml:space="preserve"> </w:t>
      </w:r>
      <w:r>
        <w:t>HVS</w:t>
      </w:r>
      <w:r>
        <w:rPr>
          <w:spacing w:val="-2"/>
        </w:rPr>
        <w:t xml:space="preserve"> </w:t>
      </w:r>
      <w:r>
        <w:t>be</w:t>
      </w:r>
      <w:r>
        <w:rPr>
          <w:spacing w:val="-4"/>
        </w:rPr>
        <w:t xml:space="preserve"> </w:t>
      </w:r>
      <w:r>
        <w:t>abandoned</w:t>
      </w:r>
      <w:r>
        <w:rPr>
          <w:spacing w:val="-4"/>
        </w:rPr>
        <w:t xml:space="preserve"> </w:t>
      </w:r>
      <w:r>
        <w:t>in</w:t>
      </w:r>
      <w:r>
        <w:rPr>
          <w:spacing w:val="-2"/>
        </w:rPr>
        <w:t xml:space="preserve"> </w:t>
      </w:r>
      <w:r>
        <w:t>future</w:t>
      </w:r>
      <w:r>
        <w:rPr>
          <w:spacing w:val="-4"/>
        </w:rPr>
        <w:t xml:space="preserve"> </w:t>
      </w:r>
      <w:r>
        <w:t>literature after</w:t>
      </w:r>
      <w:r>
        <w:rPr>
          <w:spacing w:val="-1"/>
        </w:rPr>
        <w:t xml:space="preserve"> </w:t>
      </w:r>
      <w:r>
        <w:t>finding</w:t>
      </w:r>
      <w:r>
        <w:rPr>
          <w:spacing w:val="-2"/>
        </w:rPr>
        <w:t xml:space="preserve"> </w:t>
      </w:r>
      <w:r>
        <w:t>the</w:t>
      </w:r>
      <w:r>
        <w:rPr>
          <w:spacing w:val="-4"/>
        </w:rPr>
        <w:t xml:space="preserve"> </w:t>
      </w:r>
      <w:r>
        <w:t>term</w:t>
      </w:r>
      <w:r>
        <w:rPr>
          <w:spacing w:val="-1"/>
        </w:rPr>
        <w:t xml:space="preserve"> </w:t>
      </w:r>
      <w:r>
        <w:t>was</w:t>
      </w:r>
      <w:r>
        <w:rPr>
          <w:spacing w:val="-1"/>
        </w:rPr>
        <w:t xml:space="preserve"> </w:t>
      </w:r>
      <w:r>
        <w:t>being</w:t>
      </w:r>
      <w:r>
        <w:rPr>
          <w:spacing w:val="-2"/>
        </w:rPr>
        <w:t xml:space="preserve"> </w:t>
      </w:r>
      <w:r>
        <w:t>misused</w:t>
      </w:r>
      <w:r>
        <w:rPr>
          <w:spacing w:val="-2"/>
        </w:rPr>
        <w:t xml:space="preserve"> </w:t>
      </w:r>
      <w:r>
        <w:t>to</w:t>
      </w:r>
      <w:r>
        <w:rPr>
          <w:spacing w:val="-4"/>
        </w:rPr>
        <w:t xml:space="preserve"> </w:t>
      </w:r>
      <w:r>
        <w:t>represent an</w:t>
      </w:r>
      <w:r>
        <w:rPr>
          <w:spacing w:val="-2"/>
        </w:rPr>
        <w:t xml:space="preserve"> </w:t>
      </w:r>
      <w:r>
        <w:t>unexplained</w:t>
      </w:r>
      <w:r>
        <w:rPr>
          <w:spacing w:val="-2"/>
        </w:rPr>
        <w:t xml:space="preserve"> </w:t>
      </w:r>
      <w:r>
        <w:t>symptom</w:t>
      </w:r>
      <w:r>
        <w:rPr>
          <w:spacing w:val="-3"/>
        </w:rPr>
        <w:t xml:space="preserve"> </w:t>
      </w:r>
      <w:r>
        <w:t>that</w:t>
      </w:r>
      <w:r>
        <w:rPr>
          <w:spacing w:val="-3"/>
        </w:rPr>
        <w:t xml:space="preserve"> </w:t>
      </w:r>
      <w:r>
        <w:t>could</w:t>
      </w:r>
      <w:r>
        <w:rPr>
          <w:spacing w:val="-2"/>
        </w:rPr>
        <w:t xml:space="preserve"> </w:t>
      </w:r>
      <w:r>
        <w:t>be linked to a patient’s breathing. Since clarity</w:t>
      </w:r>
      <w:r>
        <w:rPr>
          <w:spacing w:val="-1"/>
        </w:rPr>
        <w:t xml:space="preserve"> </w:t>
      </w:r>
      <w:r>
        <w:t>has been achieved in defining HVS (Jones et al., 2013), its inclusion as a subcategory or classification of a type of DB is appropriate.</w:t>
      </w:r>
    </w:p>
    <w:p w14:paraId="641C10D4" w14:textId="7EC26536" w:rsidR="00805B0D" w:rsidRDefault="00234FD3" w:rsidP="00321E3C">
      <w:pPr>
        <w:pStyle w:val="BodyText"/>
        <w:spacing w:before="161" w:line="480" w:lineRule="auto"/>
        <w:ind w:right="455"/>
        <w:jc w:val="both"/>
      </w:pPr>
      <w:r>
        <w:t>Boulding et al.’s (2016) second classification was termed “periodic deep sighing”; it was said to often overlap with</w:t>
      </w:r>
      <w:r>
        <w:rPr>
          <w:spacing w:val="-2"/>
        </w:rPr>
        <w:t xml:space="preserve"> </w:t>
      </w:r>
      <w:r>
        <w:t>HVS. It is defined as</w:t>
      </w:r>
      <w:r>
        <w:rPr>
          <w:spacing w:val="-2"/>
        </w:rPr>
        <w:t xml:space="preserve"> </w:t>
      </w:r>
      <w:r>
        <w:t>“frequent sighing and irregular</w:t>
      </w:r>
      <w:r>
        <w:rPr>
          <w:spacing w:val="-1"/>
        </w:rPr>
        <w:t xml:space="preserve"> </w:t>
      </w:r>
      <w:r>
        <w:t>breathing patterns”, (Boulding et al. 2016, p.292). It is not clear how periodic deep sighing differs from normal sighing,</w:t>
      </w:r>
      <w:r>
        <w:rPr>
          <w:spacing w:val="-8"/>
        </w:rPr>
        <w:t xml:space="preserve"> </w:t>
      </w:r>
      <w:r>
        <w:t>whether</w:t>
      </w:r>
      <w:r>
        <w:rPr>
          <w:spacing w:val="-9"/>
        </w:rPr>
        <w:t xml:space="preserve"> </w:t>
      </w:r>
      <w:r>
        <w:t>the</w:t>
      </w:r>
      <w:r>
        <w:rPr>
          <w:spacing w:val="-9"/>
        </w:rPr>
        <w:t xml:space="preserve"> </w:t>
      </w:r>
      <w:r>
        <w:t>two</w:t>
      </w:r>
      <w:r>
        <w:rPr>
          <w:spacing w:val="-10"/>
        </w:rPr>
        <w:t xml:space="preserve"> </w:t>
      </w:r>
      <w:r>
        <w:t>are</w:t>
      </w:r>
      <w:r>
        <w:rPr>
          <w:spacing w:val="-8"/>
        </w:rPr>
        <w:t xml:space="preserve"> </w:t>
      </w:r>
      <w:r>
        <w:t>exclusive</w:t>
      </w:r>
      <w:r>
        <w:rPr>
          <w:spacing w:val="-9"/>
        </w:rPr>
        <w:t xml:space="preserve"> </w:t>
      </w:r>
      <w:r>
        <w:t>to</w:t>
      </w:r>
      <w:r>
        <w:rPr>
          <w:spacing w:val="-9"/>
        </w:rPr>
        <w:t xml:space="preserve"> </w:t>
      </w:r>
      <w:r>
        <w:t>one</w:t>
      </w:r>
      <w:r>
        <w:rPr>
          <w:spacing w:val="-9"/>
        </w:rPr>
        <w:t xml:space="preserve"> </w:t>
      </w:r>
      <w:r>
        <w:t>another</w:t>
      </w:r>
      <w:r>
        <w:rPr>
          <w:spacing w:val="-8"/>
        </w:rPr>
        <w:t xml:space="preserve"> </w:t>
      </w:r>
      <w:r>
        <w:t>or</w:t>
      </w:r>
      <w:r>
        <w:rPr>
          <w:spacing w:val="-9"/>
        </w:rPr>
        <w:t xml:space="preserve"> </w:t>
      </w:r>
      <w:r>
        <w:t>the</w:t>
      </w:r>
      <w:r>
        <w:rPr>
          <w:spacing w:val="-9"/>
        </w:rPr>
        <w:t xml:space="preserve"> </w:t>
      </w:r>
      <w:r>
        <w:t>same</w:t>
      </w:r>
      <w:r>
        <w:rPr>
          <w:spacing w:val="-9"/>
        </w:rPr>
        <w:t xml:space="preserve"> </w:t>
      </w:r>
      <w:r>
        <w:t>condition.</w:t>
      </w:r>
      <w:r>
        <w:rPr>
          <w:spacing w:val="-8"/>
        </w:rPr>
        <w:t xml:space="preserve"> </w:t>
      </w:r>
      <w:r>
        <w:t>Han</w:t>
      </w:r>
      <w:r>
        <w:rPr>
          <w:spacing w:val="-9"/>
        </w:rPr>
        <w:t xml:space="preserve"> </w:t>
      </w:r>
      <w:r>
        <w:t>et</w:t>
      </w:r>
      <w:r>
        <w:rPr>
          <w:spacing w:val="-8"/>
        </w:rPr>
        <w:t xml:space="preserve"> </w:t>
      </w:r>
      <w:r>
        <w:t>al.</w:t>
      </w:r>
      <w:r>
        <w:rPr>
          <w:spacing w:val="-9"/>
        </w:rPr>
        <w:t xml:space="preserve"> </w:t>
      </w:r>
      <w:r>
        <w:t>(1997) observed that sighing became more frequent</w:t>
      </w:r>
      <w:r w:rsidR="005E3686">
        <w:t>ly</w:t>
      </w:r>
      <w:r>
        <w:t xml:space="preserve"> (up to fifteen times in a 15-minute period) in those</w:t>
      </w:r>
      <w:r>
        <w:rPr>
          <w:spacing w:val="-16"/>
        </w:rPr>
        <w:t xml:space="preserve"> </w:t>
      </w:r>
      <w:r>
        <w:t>suffering</w:t>
      </w:r>
      <w:r>
        <w:rPr>
          <w:spacing w:val="-15"/>
        </w:rPr>
        <w:t xml:space="preserve"> </w:t>
      </w:r>
      <w:r>
        <w:t>with</w:t>
      </w:r>
      <w:r>
        <w:rPr>
          <w:spacing w:val="-15"/>
        </w:rPr>
        <w:t xml:space="preserve"> </w:t>
      </w:r>
      <w:r>
        <w:t>HVS</w:t>
      </w:r>
      <w:r>
        <w:rPr>
          <w:spacing w:val="-16"/>
        </w:rPr>
        <w:t xml:space="preserve"> </w:t>
      </w:r>
      <w:r>
        <w:t>and</w:t>
      </w:r>
      <w:r>
        <w:rPr>
          <w:spacing w:val="-15"/>
        </w:rPr>
        <w:t xml:space="preserve"> </w:t>
      </w:r>
      <w:r>
        <w:t>anxiety</w:t>
      </w:r>
      <w:r>
        <w:rPr>
          <w:spacing w:val="-15"/>
        </w:rPr>
        <w:t xml:space="preserve"> </w:t>
      </w:r>
      <w:r>
        <w:t>disorders.</w:t>
      </w:r>
      <w:r>
        <w:rPr>
          <w:spacing w:val="-15"/>
        </w:rPr>
        <w:t xml:space="preserve"> </w:t>
      </w:r>
      <w:r>
        <w:t>It</w:t>
      </w:r>
      <w:r>
        <w:rPr>
          <w:spacing w:val="-16"/>
        </w:rPr>
        <w:t xml:space="preserve"> </w:t>
      </w:r>
      <w:r>
        <w:t>remains</w:t>
      </w:r>
      <w:r>
        <w:rPr>
          <w:spacing w:val="-15"/>
        </w:rPr>
        <w:t xml:space="preserve"> </w:t>
      </w:r>
      <w:r>
        <w:t>unclear</w:t>
      </w:r>
      <w:r>
        <w:rPr>
          <w:spacing w:val="-15"/>
        </w:rPr>
        <w:t xml:space="preserve"> </w:t>
      </w:r>
      <w:r>
        <w:t>as</w:t>
      </w:r>
      <w:r>
        <w:rPr>
          <w:spacing w:val="-16"/>
        </w:rPr>
        <w:t xml:space="preserve"> </w:t>
      </w:r>
      <w:r>
        <w:t>to</w:t>
      </w:r>
      <w:r>
        <w:rPr>
          <w:spacing w:val="-15"/>
        </w:rPr>
        <w:t xml:space="preserve"> </w:t>
      </w:r>
      <w:r>
        <w:t>how</w:t>
      </w:r>
      <w:r>
        <w:rPr>
          <w:spacing w:val="-15"/>
        </w:rPr>
        <w:t xml:space="preserve"> </w:t>
      </w:r>
      <w:r>
        <w:t>prevalent</w:t>
      </w:r>
      <w:r>
        <w:rPr>
          <w:spacing w:val="-15"/>
        </w:rPr>
        <w:t xml:space="preserve"> </w:t>
      </w:r>
      <w:r>
        <w:t>periodic deep sighing is.</w:t>
      </w:r>
    </w:p>
    <w:p w14:paraId="641C10D7" w14:textId="13225E4E" w:rsidR="00805B0D" w:rsidRDefault="00234FD3" w:rsidP="00321E3C">
      <w:pPr>
        <w:pStyle w:val="BodyText"/>
        <w:spacing w:before="162" w:line="480" w:lineRule="auto"/>
        <w:ind w:right="457"/>
        <w:jc w:val="both"/>
      </w:pPr>
      <w:r>
        <w:t>Boulding et al. (2016, pg. 292) defined thoracic dominant breathing (also referred to by Boulding et al. (2016) as apical breathing) as a “predominant use of the upper thorax with a lack of lateral costal expansion.” Increased vertical motion of the rib cage and shoulders signals</w:t>
      </w:r>
      <w:r>
        <w:rPr>
          <w:spacing w:val="39"/>
        </w:rPr>
        <w:t xml:space="preserve"> </w:t>
      </w:r>
      <w:r>
        <w:t>a</w:t>
      </w:r>
      <w:r>
        <w:rPr>
          <w:spacing w:val="39"/>
        </w:rPr>
        <w:t xml:space="preserve"> </w:t>
      </w:r>
      <w:r>
        <w:t>thoracic</w:t>
      </w:r>
      <w:r>
        <w:rPr>
          <w:spacing w:val="39"/>
        </w:rPr>
        <w:t xml:space="preserve"> </w:t>
      </w:r>
      <w:r>
        <w:lastRenderedPageBreak/>
        <w:t>dominant</w:t>
      </w:r>
      <w:r>
        <w:rPr>
          <w:spacing w:val="40"/>
        </w:rPr>
        <w:t xml:space="preserve"> </w:t>
      </w:r>
      <w:r>
        <w:t>breathing</w:t>
      </w:r>
      <w:r>
        <w:rPr>
          <w:spacing w:val="38"/>
        </w:rPr>
        <w:t xml:space="preserve"> </w:t>
      </w:r>
      <w:r>
        <w:t>pattern</w:t>
      </w:r>
      <w:r>
        <w:rPr>
          <w:spacing w:val="35"/>
        </w:rPr>
        <w:t xml:space="preserve"> </w:t>
      </w:r>
      <w:r>
        <w:t>where</w:t>
      </w:r>
      <w:r>
        <w:rPr>
          <w:spacing w:val="39"/>
        </w:rPr>
        <w:t xml:space="preserve"> </w:t>
      </w:r>
      <w:r>
        <w:t>there</w:t>
      </w:r>
      <w:r>
        <w:rPr>
          <w:spacing w:val="39"/>
        </w:rPr>
        <w:t xml:space="preserve"> </w:t>
      </w:r>
      <w:r>
        <w:t>is</w:t>
      </w:r>
      <w:r>
        <w:rPr>
          <w:spacing w:val="39"/>
        </w:rPr>
        <w:t xml:space="preserve"> </w:t>
      </w:r>
      <w:r>
        <w:t>an</w:t>
      </w:r>
      <w:r>
        <w:rPr>
          <w:spacing w:val="38"/>
        </w:rPr>
        <w:t xml:space="preserve"> </w:t>
      </w:r>
      <w:r>
        <w:t>increased</w:t>
      </w:r>
      <w:r>
        <w:rPr>
          <w:spacing w:val="39"/>
        </w:rPr>
        <w:t xml:space="preserve"> </w:t>
      </w:r>
      <w:r>
        <w:t>activity</w:t>
      </w:r>
      <w:r>
        <w:rPr>
          <w:spacing w:val="37"/>
        </w:rPr>
        <w:t xml:space="preserve"> </w:t>
      </w:r>
      <w:r>
        <w:t>in</w:t>
      </w:r>
      <w:r>
        <w:rPr>
          <w:spacing w:val="39"/>
        </w:rPr>
        <w:t xml:space="preserve"> </w:t>
      </w:r>
      <w:r>
        <w:t>the</w:t>
      </w:r>
      <w:r w:rsidR="00321E3C">
        <w:t xml:space="preserve"> </w:t>
      </w:r>
      <w:r>
        <w:t>scalenes,</w:t>
      </w:r>
      <w:r>
        <w:rPr>
          <w:spacing w:val="-6"/>
        </w:rPr>
        <w:t xml:space="preserve"> </w:t>
      </w:r>
      <w:r>
        <w:t>sternocleidomastoid,</w:t>
      </w:r>
      <w:r>
        <w:rPr>
          <w:spacing w:val="-5"/>
        </w:rPr>
        <w:t xml:space="preserve"> </w:t>
      </w:r>
      <w:r>
        <w:t>trapezius</w:t>
      </w:r>
      <w:r>
        <w:rPr>
          <w:spacing w:val="-6"/>
        </w:rPr>
        <w:t xml:space="preserve"> </w:t>
      </w:r>
      <w:r>
        <w:t>(upper</w:t>
      </w:r>
      <w:r>
        <w:rPr>
          <w:spacing w:val="-8"/>
        </w:rPr>
        <w:t xml:space="preserve"> </w:t>
      </w:r>
      <w:r>
        <w:t>fibres)</w:t>
      </w:r>
      <w:r>
        <w:rPr>
          <w:spacing w:val="-5"/>
        </w:rPr>
        <w:t xml:space="preserve"> </w:t>
      </w:r>
      <w:r>
        <w:t>and</w:t>
      </w:r>
      <w:r>
        <w:rPr>
          <w:spacing w:val="-6"/>
        </w:rPr>
        <w:t xml:space="preserve"> </w:t>
      </w:r>
      <w:r>
        <w:t>the</w:t>
      </w:r>
      <w:r>
        <w:rPr>
          <w:spacing w:val="-7"/>
        </w:rPr>
        <w:t xml:space="preserve"> </w:t>
      </w:r>
      <w:r>
        <w:t>hyoid</w:t>
      </w:r>
      <w:r>
        <w:rPr>
          <w:spacing w:val="-4"/>
        </w:rPr>
        <w:t xml:space="preserve"> </w:t>
      </w:r>
      <w:r>
        <w:t>and</w:t>
      </w:r>
      <w:r>
        <w:rPr>
          <w:spacing w:val="-6"/>
        </w:rPr>
        <w:t xml:space="preserve"> </w:t>
      </w:r>
      <w:r>
        <w:t>long</w:t>
      </w:r>
      <w:r>
        <w:rPr>
          <w:spacing w:val="-4"/>
        </w:rPr>
        <w:t xml:space="preserve"> </w:t>
      </w:r>
      <w:r>
        <w:t>colli</w:t>
      </w:r>
      <w:r>
        <w:rPr>
          <w:spacing w:val="-5"/>
        </w:rPr>
        <w:t xml:space="preserve"> </w:t>
      </w:r>
      <w:r>
        <w:t>which</w:t>
      </w:r>
      <w:r>
        <w:rPr>
          <w:spacing w:val="-4"/>
        </w:rPr>
        <w:t xml:space="preserve"> </w:t>
      </w:r>
      <w:r>
        <w:t>are the accessory muscles of breathing (Chaitow et al., 2014). This is usually to compensate for an increased ventilatory demand or when normal breathing is inefficient</w:t>
      </w:r>
      <w:r w:rsidR="006D0644">
        <w:t>, such as in HVS or when exercising</w:t>
      </w:r>
      <w:r>
        <w:t xml:space="preserve"> (De Troyer, 1983; Verschakelen</w:t>
      </w:r>
      <w:r>
        <w:rPr>
          <w:spacing w:val="-16"/>
        </w:rPr>
        <w:t xml:space="preserve"> </w:t>
      </w:r>
      <w:r>
        <w:t>and</w:t>
      </w:r>
      <w:r>
        <w:rPr>
          <w:spacing w:val="-15"/>
        </w:rPr>
        <w:t xml:space="preserve"> </w:t>
      </w:r>
      <w:r>
        <w:t>Demedts,</w:t>
      </w:r>
      <w:r>
        <w:rPr>
          <w:spacing w:val="-15"/>
        </w:rPr>
        <w:t xml:space="preserve"> </w:t>
      </w:r>
      <w:r>
        <w:t>1995;</w:t>
      </w:r>
      <w:r>
        <w:rPr>
          <w:spacing w:val="-15"/>
        </w:rPr>
        <w:t xml:space="preserve"> </w:t>
      </w:r>
      <w:r>
        <w:t>Hruska,</w:t>
      </w:r>
      <w:r>
        <w:rPr>
          <w:spacing w:val="-15"/>
        </w:rPr>
        <w:t xml:space="preserve"> </w:t>
      </w:r>
      <w:r>
        <w:t>1997;</w:t>
      </w:r>
      <w:r>
        <w:rPr>
          <w:spacing w:val="-16"/>
        </w:rPr>
        <w:t xml:space="preserve"> </w:t>
      </w:r>
      <w:r>
        <w:t>Courtney,</w:t>
      </w:r>
      <w:r>
        <w:rPr>
          <w:spacing w:val="-12"/>
        </w:rPr>
        <w:t xml:space="preserve"> </w:t>
      </w:r>
      <w:r>
        <w:t>2009).</w:t>
      </w:r>
      <w:r>
        <w:rPr>
          <w:spacing w:val="-15"/>
        </w:rPr>
        <w:t xml:space="preserve"> </w:t>
      </w:r>
      <w:r>
        <w:t>However,</w:t>
      </w:r>
      <w:r>
        <w:rPr>
          <w:spacing w:val="-14"/>
        </w:rPr>
        <w:t xml:space="preserve"> </w:t>
      </w:r>
      <w:r>
        <w:t>its</w:t>
      </w:r>
      <w:r>
        <w:rPr>
          <w:spacing w:val="-16"/>
        </w:rPr>
        <w:t xml:space="preserve"> </w:t>
      </w:r>
      <w:r>
        <w:t>presence</w:t>
      </w:r>
      <w:r>
        <w:rPr>
          <w:spacing w:val="-15"/>
        </w:rPr>
        <w:t xml:space="preserve"> </w:t>
      </w:r>
      <w:r>
        <w:t>can be normal and functional if there is a necessary demand for rapid inspiration, increased ventilatory need or during physical activity.</w:t>
      </w:r>
    </w:p>
    <w:p w14:paraId="641C10D8" w14:textId="77777777" w:rsidR="00805B0D" w:rsidRDefault="00234FD3" w:rsidP="00321E3C">
      <w:pPr>
        <w:pStyle w:val="BodyText"/>
        <w:spacing w:before="161" w:line="480" w:lineRule="auto"/>
        <w:ind w:right="455"/>
        <w:jc w:val="both"/>
      </w:pPr>
      <w:r>
        <w:t>Forced abdominal expiration is said to be the least frequently described breathing pattern by Boulding et al. (2016) which may explain the ambiguity of their definition of the category. Boulding et al. (2016) stated that forced abdominal expiration coexists frequently in patients with</w:t>
      </w:r>
      <w:r>
        <w:rPr>
          <w:spacing w:val="-7"/>
        </w:rPr>
        <w:t xml:space="preserve"> </w:t>
      </w:r>
      <w:r>
        <w:t>chronic</w:t>
      </w:r>
      <w:r>
        <w:rPr>
          <w:spacing w:val="-7"/>
        </w:rPr>
        <w:t xml:space="preserve"> </w:t>
      </w:r>
      <w:r>
        <w:t>obstructive</w:t>
      </w:r>
      <w:r>
        <w:rPr>
          <w:spacing w:val="-10"/>
        </w:rPr>
        <w:t xml:space="preserve"> </w:t>
      </w:r>
      <w:r>
        <w:t>pulmonary</w:t>
      </w:r>
      <w:r>
        <w:rPr>
          <w:spacing w:val="-7"/>
        </w:rPr>
        <w:t xml:space="preserve"> </w:t>
      </w:r>
      <w:r>
        <w:t>disease</w:t>
      </w:r>
      <w:r>
        <w:rPr>
          <w:spacing w:val="-10"/>
        </w:rPr>
        <w:t xml:space="preserve"> </w:t>
      </w:r>
      <w:r>
        <w:t>(COPD)</w:t>
      </w:r>
      <w:r>
        <w:rPr>
          <w:spacing w:val="-6"/>
        </w:rPr>
        <w:t xml:space="preserve"> </w:t>
      </w:r>
      <w:r>
        <w:t>as</w:t>
      </w:r>
      <w:r>
        <w:rPr>
          <w:spacing w:val="-7"/>
        </w:rPr>
        <w:t xml:space="preserve"> </w:t>
      </w:r>
      <w:r>
        <w:t>this</w:t>
      </w:r>
      <w:r>
        <w:rPr>
          <w:spacing w:val="-7"/>
        </w:rPr>
        <w:t xml:space="preserve"> </w:t>
      </w:r>
      <w:r>
        <w:t>patient</w:t>
      </w:r>
      <w:r>
        <w:rPr>
          <w:spacing w:val="-6"/>
        </w:rPr>
        <w:t xml:space="preserve"> </w:t>
      </w:r>
      <w:r>
        <w:t>group</w:t>
      </w:r>
      <w:r>
        <w:rPr>
          <w:spacing w:val="-7"/>
        </w:rPr>
        <w:t xml:space="preserve"> </w:t>
      </w:r>
      <w:r>
        <w:t>have</w:t>
      </w:r>
      <w:r>
        <w:rPr>
          <w:spacing w:val="-8"/>
        </w:rPr>
        <w:t xml:space="preserve"> </w:t>
      </w:r>
      <w:r>
        <w:t>excessive</w:t>
      </w:r>
      <w:r>
        <w:rPr>
          <w:spacing w:val="-7"/>
        </w:rPr>
        <w:t xml:space="preserve"> </w:t>
      </w:r>
      <w:r>
        <w:t>and inappropriate abdominal</w:t>
      </w:r>
      <w:r>
        <w:rPr>
          <w:spacing w:val="-3"/>
        </w:rPr>
        <w:t xml:space="preserve"> </w:t>
      </w:r>
      <w:r>
        <w:t>muscle contraction</w:t>
      </w:r>
      <w:r>
        <w:rPr>
          <w:spacing w:val="-1"/>
        </w:rPr>
        <w:t xml:space="preserve"> </w:t>
      </w:r>
      <w:r>
        <w:t>which aids expiration.</w:t>
      </w:r>
      <w:r>
        <w:rPr>
          <w:spacing w:val="-1"/>
        </w:rPr>
        <w:t xml:space="preserve"> </w:t>
      </w:r>
      <w:r>
        <w:t>However,</w:t>
      </w:r>
      <w:r>
        <w:rPr>
          <w:spacing w:val="-1"/>
        </w:rPr>
        <w:t xml:space="preserve"> </w:t>
      </w:r>
      <w:r>
        <w:t>this is</w:t>
      </w:r>
      <w:r>
        <w:rPr>
          <w:spacing w:val="-3"/>
        </w:rPr>
        <w:t xml:space="preserve"> </w:t>
      </w:r>
      <w:r>
        <w:t>based</w:t>
      </w:r>
      <w:r>
        <w:rPr>
          <w:spacing w:val="-3"/>
        </w:rPr>
        <w:t xml:space="preserve"> </w:t>
      </w:r>
      <w:r>
        <w:t>on only two studies (Parameswaran et al., 2006; Myrrha et al., 2013), both of which were exploring specific disease related breathing adaptations (COPD and obesity). There is no clarity provided by Boulding et al. (2016) whether it has the same clinical presentation in patients with and without diagnosed COPD, and whether this breathing pattern adaptation could</w:t>
      </w:r>
      <w:r>
        <w:rPr>
          <w:spacing w:val="-16"/>
        </w:rPr>
        <w:t xml:space="preserve"> </w:t>
      </w:r>
      <w:r>
        <w:t>be</w:t>
      </w:r>
      <w:r>
        <w:rPr>
          <w:spacing w:val="-15"/>
        </w:rPr>
        <w:t xml:space="preserve"> </w:t>
      </w:r>
      <w:r>
        <w:t>another</w:t>
      </w:r>
      <w:r>
        <w:rPr>
          <w:spacing w:val="-15"/>
        </w:rPr>
        <w:t xml:space="preserve"> </w:t>
      </w:r>
      <w:r>
        <w:t>symptom</w:t>
      </w:r>
      <w:r>
        <w:rPr>
          <w:spacing w:val="-16"/>
        </w:rPr>
        <w:t xml:space="preserve"> </w:t>
      </w:r>
      <w:r>
        <w:t>of</w:t>
      </w:r>
      <w:r>
        <w:rPr>
          <w:spacing w:val="-15"/>
        </w:rPr>
        <w:t xml:space="preserve"> </w:t>
      </w:r>
      <w:r>
        <w:t>COPD</w:t>
      </w:r>
      <w:r>
        <w:rPr>
          <w:spacing w:val="-15"/>
        </w:rPr>
        <w:t xml:space="preserve"> </w:t>
      </w:r>
      <w:r>
        <w:t>or</w:t>
      </w:r>
      <w:r>
        <w:rPr>
          <w:spacing w:val="-16"/>
        </w:rPr>
        <w:t xml:space="preserve"> </w:t>
      </w:r>
      <w:r>
        <w:t>obesity</w:t>
      </w:r>
      <w:r>
        <w:rPr>
          <w:spacing w:val="-15"/>
        </w:rPr>
        <w:t xml:space="preserve"> </w:t>
      </w:r>
      <w:r>
        <w:t>or</w:t>
      </w:r>
      <w:r>
        <w:rPr>
          <w:spacing w:val="-16"/>
        </w:rPr>
        <w:t xml:space="preserve"> </w:t>
      </w:r>
      <w:r>
        <w:t>is</w:t>
      </w:r>
      <w:r>
        <w:rPr>
          <w:spacing w:val="-15"/>
        </w:rPr>
        <w:t xml:space="preserve"> </w:t>
      </w:r>
      <w:r>
        <w:t>a</w:t>
      </w:r>
      <w:r>
        <w:rPr>
          <w:spacing w:val="-15"/>
        </w:rPr>
        <w:t xml:space="preserve"> </w:t>
      </w:r>
      <w:r>
        <w:t>secondary</w:t>
      </w:r>
      <w:r>
        <w:rPr>
          <w:spacing w:val="-16"/>
        </w:rPr>
        <w:t xml:space="preserve"> </w:t>
      </w:r>
      <w:r>
        <w:t>condition</w:t>
      </w:r>
      <w:r>
        <w:rPr>
          <w:spacing w:val="-17"/>
        </w:rPr>
        <w:t xml:space="preserve"> </w:t>
      </w:r>
      <w:r>
        <w:t>to</w:t>
      </w:r>
      <w:r>
        <w:rPr>
          <w:spacing w:val="-15"/>
        </w:rPr>
        <w:t xml:space="preserve"> </w:t>
      </w:r>
      <w:r>
        <w:t>COPD</w:t>
      </w:r>
      <w:r>
        <w:rPr>
          <w:spacing w:val="-15"/>
        </w:rPr>
        <w:t xml:space="preserve"> </w:t>
      </w:r>
      <w:r>
        <w:t>or</w:t>
      </w:r>
      <w:r>
        <w:rPr>
          <w:spacing w:val="-15"/>
        </w:rPr>
        <w:t xml:space="preserve"> </w:t>
      </w:r>
      <w:r>
        <w:t>obesity.</w:t>
      </w:r>
    </w:p>
    <w:p w14:paraId="641C10D9" w14:textId="77777777" w:rsidR="00805B0D" w:rsidRDefault="00234FD3" w:rsidP="00321E3C">
      <w:pPr>
        <w:pStyle w:val="BodyText"/>
        <w:spacing w:before="159" w:line="480" w:lineRule="auto"/>
        <w:ind w:right="456"/>
        <w:jc w:val="both"/>
      </w:pPr>
      <w:r>
        <w:t>Thoraco-abdominal asynchrony,</w:t>
      </w:r>
      <w:r>
        <w:rPr>
          <w:spacing w:val="-1"/>
        </w:rPr>
        <w:t xml:space="preserve"> </w:t>
      </w:r>
      <w:r>
        <w:t>or</w:t>
      </w:r>
      <w:r>
        <w:rPr>
          <w:spacing w:val="-1"/>
        </w:rPr>
        <w:t xml:space="preserve"> </w:t>
      </w:r>
      <w:r>
        <w:t>in extreme</w:t>
      </w:r>
      <w:r>
        <w:rPr>
          <w:spacing w:val="-2"/>
        </w:rPr>
        <w:t xml:space="preserve"> </w:t>
      </w:r>
      <w:r>
        <w:t>cases,</w:t>
      </w:r>
      <w:r>
        <w:rPr>
          <w:spacing w:val="-1"/>
        </w:rPr>
        <w:t xml:space="preserve"> </w:t>
      </w:r>
      <w:r>
        <w:t>referred</w:t>
      </w:r>
      <w:r>
        <w:rPr>
          <w:spacing w:val="-2"/>
        </w:rPr>
        <w:t xml:space="preserve"> </w:t>
      </w:r>
      <w:r>
        <w:t>to as</w:t>
      </w:r>
      <w:r>
        <w:rPr>
          <w:spacing w:val="-2"/>
        </w:rPr>
        <w:t xml:space="preserve"> </w:t>
      </w:r>
      <w:r>
        <w:t>paradoxical</w:t>
      </w:r>
      <w:r>
        <w:rPr>
          <w:spacing w:val="-1"/>
        </w:rPr>
        <w:t xml:space="preserve"> </w:t>
      </w:r>
      <w:r>
        <w:t>breathing, is when the chest and abdomen oppose each other; contrary to normal breathing mechanics, the</w:t>
      </w:r>
      <w:r>
        <w:rPr>
          <w:spacing w:val="-16"/>
        </w:rPr>
        <w:t xml:space="preserve"> </w:t>
      </w:r>
      <w:r>
        <w:t>abdomen</w:t>
      </w:r>
      <w:r>
        <w:rPr>
          <w:spacing w:val="-15"/>
        </w:rPr>
        <w:t xml:space="preserve"> </w:t>
      </w:r>
      <w:r>
        <w:t>will</w:t>
      </w:r>
      <w:r>
        <w:rPr>
          <w:spacing w:val="-15"/>
        </w:rPr>
        <w:t xml:space="preserve"> </w:t>
      </w:r>
      <w:r>
        <w:t>contract</w:t>
      </w:r>
      <w:r>
        <w:rPr>
          <w:spacing w:val="-16"/>
        </w:rPr>
        <w:t xml:space="preserve"> </w:t>
      </w:r>
      <w:r>
        <w:t>and</w:t>
      </w:r>
      <w:r>
        <w:rPr>
          <w:spacing w:val="-15"/>
        </w:rPr>
        <w:t xml:space="preserve"> </w:t>
      </w:r>
      <w:r>
        <w:t>move</w:t>
      </w:r>
      <w:r>
        <w:rPr>
          <w:spacing w:val="-15"/>
        </w:rPr>
        <w:t xml:space="preserve"> </w:t>
      </w:r>
      <w:r>
        <w:t>inwards,</w:t>
      </w:r>
      <w:r>
        <w:rPr>
          <w:spacing w:val="-15"/>
        </w:rPr>
        <w:t xml:space="preserve"> </w:t>
      </w:r>
      <w:r>
        <w:t>during</w:t>
      </w:r>
      <w:r>
        <w:rPr>
          <w:spacing w:val="-16"/>
        </w:rPr>
        <w:t xml:space="preserve"> </w:t>
      </w:r>
      <w:r>
        <w:t>inhalation</w:t>
      </w:r>
      <w:r>
        <w:rPr>
          <w:spacing w:val="-15"/>
        </w:rPr>
        <w:t xml:space="preserve"> </w:t>
      </w:r>
      <w:r>
        <w:t>(Boulding</w:t>
      </w:r>
      <w:r>
        <w:rPr>
          <w:spacing w:val="-15"/>
        </w:rPr>
        <w:t xml:space="preserve"> </w:t>
      </w:r>
      <w:r>
        <w:t>et</w:t>
      </w:r>
      <w:r>
        <w:rPr>
          <w:spacing w:val="-16"/>
        </w:rPr>
        <w:t xml:space="preserve"> </w:t>
      </w:r>
      <w:r>
        <w:t>al.,</w:t>
      </w:r>
      <w:r>
        <w:rPr>
          <w:spacing w:val="-15"/>
        </w:rPr>
        <w:t xml:space="preserve"> </w:t>
      </w:r>
      <w:r>
        <w:t>2016).</w:t>
      </w:r>
      <w:r>
        <w:rPr>
          <w:spacing w:val="-15"/>
        </w:rPr>
        <w:t xml:space="preserve"> </w:t>
      </w:r>
      <w:r>
        <w:t>Roussel et al. (2007) described thoraco-abdominal asynchrony as the lower abdomen being constricted</w:t>
      </w:r>
      <w:r>
        <w:rPr>
          <w:spacing w:val="-11"/>
        </w:rPr>
        <w:t xml:space="preserve"> </w:t>
      </w:r>
      <w:r>
        <w:t>during</w:t>
      </w:r>
      <w:r>
        <w:rPr>
          <w:spacing w:val="-11"/>
        </w:rPr>
        <w:t xml:space="preserve"> </w:t>
      </w:r>
      <w:r>
        <w:t>inhalation,</w:t>
      </w:r>
      <w:r>
        <w:rPr>
          <w:spacing w:val="-9"/>
        </w:rPr>
        <w:t xml:space="preserve"> </w:t>
      </w:r>
      <w:r>
        <w:t>rather</w:t>
      </w:r>
      <w:r>
        <w:rPr>
          <w:spacing w:val="-12"/>
        </w:rPr>
        <w:t xml:space="preserve"> </w:t>
      </w:r>
      <w:r>
        <w:t>than</w:t>
      </w:r>
      <w:r>
        <w:rPr>
          <w:spacing w:val="-10"/>
        </w:rPr>
        <w:t xml:space="preserve"> </w:t>
      </w:r>
      <w:r>
        <w:t>the</w:t>
      </w:r>
      <w:r>
        <w:rPr>
          <w:spacing w:val="-11"/>
        </w:rPr>
        <w:t xml:space="preserve"> </w:t>
      </w:r>
      <w:r>
        <w:t>lower</w:t>
      </w:r>
      <w:r>
        <w:rPr>
          <w:spacing w:val="-14"/>
        </w:rPr>
        <w:t xml:space="preserve"> </w:t>
      </w:r>
      <w:r>
        <w:t>abdomen</w:t>
      </w:r>
      <w:r>
        <w:rPr>
          <w:spacing w:val="-11"/>
        </w:rPr>
        <w:t xml:space="preserve"> </w:t>
      </w:r>
      <w:r>
        <w:t>expanding</w:t>
      </w:r>
      <w:r>
        <w:rPr>
          <w:spacing w:val="-11"/>
        </w:rPr>
        <w:t xml:space="preserve"> </w:t>
      </w:r>
      <w:r>
        <w:t>to</w:t>
      </w:r>
      <w:r>
        <w:rPr>
          <w:spacing w:val="-13"/>
        </w:rPr>
        <w:t xml:space="preserve"> </w:t>
      </w:r>
      <w:r>
        <w:t>draw</w:t>
      </w:r>
      <w:r>
        <w:rPr>
          <w:spacing w:val="-11"/>
        </w:rPr>
        <w:t xml:space="preserve"> </w:t>
      </w:r>
      <w:r>
        <w:t>air</w:t>
      </w:r>
      <w:r>
        <w:rPr>
          <w:spacing w:val="-9"/>
        </w:rPr>
        <w:t xml:space="preserve"> </w:t>
      </w:r>
      <w:r>
        <w:t>in,</w:t>
      </w:r>
      <w:r>
        <w:rPr>
          <w:spacing w:val="-9"/>
        </w:rPr>
        <w:t xml:space="preserve"> </w:t>
      </w:r>
      <w:r>
        <w:t>and</w:t>
      </w:r>
      <w:r>
        <w:rPr>
          <w:spacing w:val="-13"/>
        </w:rPr>
        <w:t xml:space="preserve"> </w:t>
      </w:r>
      <w:r>
        <w:t>this was considered an asynchronous breathing motion. It is often observed and clinically assessed</w:t>
      </w:r>
      <w:r>
        <w:rPr>
          <w:spacing w:val="-2"/>
        </w:rPr>
        <w:t xml:space="preserve"> </w:t>
      </w:r>
      <w:r>
        <w:t>as a</w:t>
      </w:r>
      <w:r>
        <w:rPr>
          <w:spacing w:val="-2"/>
        </w:rPr>
        <w:t xml:space="preserve"> </w:t>
      </w:r>
      <w:r>
        <w:t>sign</w:t>
      </w:r>
      <w:r>
        <w:rPr>
          <w:spacing w:val="-2"/>
        </w:rPr>
        <w:t xml:space="preserve"> </w:t>
      </w:r>
      <w:r>
        <w:t>of</w:t>
      </w:r>
      <w:r>
        <w:rPr>
          <w:spacing w:val="-3"/>
        </w:rPr>
        <w:t xml:space="preserve"> </w:t>
      </w:r>
      <w:r>
        <w:t>respiratory</w:t>
      </w:r>
      <w:r>
        <w:rPr>
          <w:spacing w:val="-2"/>
        </w:rPr>
        <w:t xml:space="preserve"> </w:t>
      </w:r>
      <w:r>
        <w:t>distress</w:t>
      </w:r>
      <w:r>
        <w:rPr>
          <w:spacing w:val="-2"/>
        </w:rPr>
        <w:t xml:space="preserve"> </w:t>
      </w:r>
      <w:r>
        <w:t>and</w:t>
      </w:r>
      <w:r>
        <w:rPr>
          <w:spacing w:val="-2"/>
        </w:rPr>
        <w:t xml:space="preserve"> </w:t>
      </w:r>
      <w:r>
        <w:t>increased effort when</w:t>
      </w:r>
      <w:r>
        <w:rPr>
          <w:spacing w:val="-2"/>
        </w:rPr>
        <w:t xml:space="preserve"> </w:t>
      </w:r>
      <w:r>
        <w:t>breathing and has</w:t>
      </w:r>
      <w:r>
        <w:rPr>
          <w:spacing w:val="-2"/>
        </w:rPr>
        <w:t xml:space="preserve"> </w:t>
      </w:r>
      <w:r>
        <w:t>been reported to be the most severe breathing pattern disorder (Perri and Halford, 2004).</w:t>
      </w:r>
    </w:p>
    <w:p w14:paraId="641C10DC" w14:textId="74AA7C9F" w:rsidR="00805B0D" w:rsidRDefault="00234FD3" w:rsidP="00321E3C">
      <w:pPr>
        <w:pStyle w:val="BodyText"/>
        <w:spacing w:before="163" w:line="480" w:lineRule="auto"/>
        <w:ind w:right="457"/>
        <w:jc w:val="both"/>
      </w:pPr>
      <w:r>
        <w:t>Newth and Hammer (2005) suggested that paradoxical breathing patterns can be further divided</w:t>
      </w:r>
      <w:r>
        <w:rPr>
          <w:spacing w:val="-15"/>
        </w:rPr>
        <w:t xml:space="preserve"> </w:t>
      </w:r>
      <w:r>
        <w:t>in</w:t>
      </w:r>
      <w:r>
        <w:rPr>
          <w:spacing w:val="-14"/>
        </w:rPr>
        <w:t xml:space="preserve"> </w:t>
      </w:r>
      <w:r>
        <w:t>to</w:t>
      </w:r>
      <w:r>
        <w:rPr>
          <w:spacing w:val="-14"/>
        </w:rPr>
        <w:t xml:space="preserve"> </w:t>
      </w:r>
      <w:r>
        <w:t>two</w:t>
      </w:r>
      <w:r>
        <w:rPr>
          <w:spacing w:val="-14"/>
        </w:rPr>
        <w:t xml:space="preserve"> </w:t>
      </w:r>
      <w:r>
        <w:t>categories:</w:t>
      </w:r>
      <w:r>
        <w:rPr>
          <w:spacing w:val="-13"/>
        </w:rPr>
        <w:t xml:space="preserve"> </w:t>
      </w:r>
      <w:r>
        <w:t>asynchronous</w:t>
      </w:r>
      <w:r>
        <w:rPr>
          <w:spacing w:val="-16"/>
        </w:rPr>
        <w:t xml:space="preserve"> </w:t>
      </w:r>
      <w:r>
        <w:t>rib</w:t>
      </w:r>
      <w:r>
        <w:rPr>
          <w:spacing w:val="-14"/>
        </w:rPr>
        <w:t xml:space="preserve"> </w:t>
      </w:r>
      <w:r>
        <w:t>cage</w:t>
      </w:r>
      <w:r>
        <w:rPr>
          <w:spacing w:val="-14"/>
        </w:rPr>
        <w:t xml:space="preserve"> </w:t>
      </w:r>
      <w:r>
        <w:t>motion</w:t>
      </w:r>
      <w:r>
        <w:rPr>
          <w:spacing w:val="-14"/>
        </w:rPr>
        <w:t xml:space="preserve"> </w:t>
      </w:r>
      <w:r>
        <w:t>or</w:t>
      </w:r>
      <w:r>
        <w:rPr>
          <w:spacing w:val="-13"/>
        </w:rPr>
        <w:t xml:space="preserve"> </w:t>
      </w:r>
      <w:r>
        <w:t>asynchronous</w:t>
      </w:r>
      <w:r>
        <w:rPr>
          <w:spacing w:val="-13"/>
        </w:rPr>
        <w:t xml:space="preserve"> </w:t>
      </w:r>
      <w:r>
        <w:t>abdomen</w:t>
      </w:r>
      <w:r>
        <w:rPr>
          <w:spacing w:val="-16"/>
        </w:rPr>
        <w:t xml:space="preserve"> </w:t>
      </w:r>
      <w:r>
        <w:t xml:space="preserve">motion. </w:t>
      </w:r>
      <w:r>
        <w:lastRenderedPageBreak/>
        <w:t>Inward motion of the abdomen during inspiration can be a sign of a dysfunctional diaphragm</w:t>
      </w:r>
      <w:r w:rsidR="00321E3C">
        <w:t xml:space="preserve"> </w:t>
      </w:r>
      <w:r>
        <w:t>and therefore a breathing pattern disorder (Fitting and Grassino, 1987). Decreased normal abdominal</w:t>
      </w:r>
      <w:r>
        <w:rPr>
          <w:spacing w:val="-5"/>
        </w:rPr>
        <w:t xml:space="preserve"> </w:t>
      </w:r>
      <w:r>
        <w:t>activity</w:t>
      </w:r>
      <w:r>
        <w:rPr>
          <w:spacing w:val="-4"/>
        </w:rPr>
        <w:t xml:space="preserve"> </w:t>
      </w:r>
      <w:r>
        <w:t>in</w:t>
      </w:r>
      <w:r>
        <w:rPr>
          <w:spacing w:val="-4"/>
        </w:rPr>
        <w:t xml:space="preserve"> </w:t>
      </w:r>
      <w:r>
        <w:t>breathing</w:t>
      </w:r>
      <w:r>
        <w:rPr>
          <w:spacing w:val="-4"/>
        </w:rPr>
        <w:t xml:space="preserve"> </w:t>
      </w:r>
      <w:r>
        <w:t>can</w:t>
      </w:r>
      <w:r>
        <w:rPr>
          <w:spacing w:val="-4"/>
        </w:rPr>
        <w:t xml:space="preserve"> </w:t>
      </w:r>
      <w:r>
        <w:t>be</w:t>
      </w:r>
      <w:r>
        <w:rPr>
          <w:spacing w:val="-4"/>
        </w:rPr>
        <w:t xml:space="preserve"> </w:t>
      </w:r>
      <w:r>
        <w:t>compensated</w:t>
      </w:r>
      <w:r>
        <w:rPr>
          <w:spacing w:val="-4"/>
        </w:rPr>
        <w:t xml:space="preserve"> </w:t>
      </w:r>
      <w:r>
        <w:t>by</w:t>
      </w:r>
      <w:r>
        <w:rPr>
          <w:spacing w:val="-4"/>
        </w:rPr>
        <w:t xml:space="preserve"> </w:t>
      </w:r>
      <w:r>
        <w:t>increasing</w:t>
      </w:r>
      <w:r>
        <w:rPr>
          <w:spacing w:val="-4"/>
        </w:rPr>
        <w:t xml:space="preserve"> </w:t>
      </w:r>
      <w:r>
        <w:t>expansion</w:t>
      </w:r>
      <w:r>
        <w:rPr>
          <w:spacing w:val="-4"/>
        </w:rPr>
        <w:t xml:space="preserve"> </w:t>
      </w:r>
      <w:r>
        <w:t>in</w:t>
      </w:r>
      <w:r>
        <w:rPr>
          <w:spacing w:val="-4"/>
        </w:rPr>
        <w:t xml:space="preserve"> </w:t>
      </w:r>
      <w:r>
        <w:t>the</w:t>
      </w:r>
      <w:r>
        <w:rPr>
          <w:spacing w:val="-4"/>
        </w:rPr>
        <w:t xml:space="preserve"> </w:t>
      </w:r>
      <w:r>
        <w:t>lateral</w:t>
      </w:r>
      <w:r>
        <w:rPr>
          <w:spacing w:val="-5"/>
        </w:rPr>
        <w:t xml:space="preserve"> </w:t>
      </w:r>
      <w:r>
        <w:t>rib cage, otherwise enabling inspiration to continue (Fitting and Grassino, 1987; De Troyer and Estenne, 1988).</w:t>
      </w:r>
      <w:r>
        <w:rPr>
          <w:spacing w:val="40"/>
        </w:rPr>
        <w:t xml:space="preserve"> </w:t>
      </w:r>
      <w:r>
        <w:t xml:space="preserve">Newth and Hammer (2005) and Hammer and Newth (2009) have based much of their research around breathing patterns in infants and children and speculated that breathing patterns will change and often become more efficient as one reaches adulthood. </w:t>
      </w:r>
      <w:r w:rsidR="00A10319">
        <w:t>Therefore,</w:t>
      </w:r>
      <w:r>
        <w:rPr>
          <w:spacing w:val="-1"/>
        </w:rPr>
        <w:t xml:space="preserve"> </w:t>
      </w:r>
      <w:r>
        <w:t>their</w:t>
      </w:r>
      <w:r>
        <w:rPr>
          <w:spacing w:val="-1"/>
        </w:rPr>
        <w:t xml:space="preserve"> </w:t>
      </w:r>
      <w:r>
        <w:t>findings</w:t>
      </w:r>
      <w:r>
        <w:rPr>
          <w:spacing w:val="-2"/>
        </w:rPr>
        <w:t xml:space="preserve"> </w:t>
      </w:r>
      <w:r>
        <w:t xml:space="preserve">are </w:t>
      </w:r>
      <w:r w:rsidR="00A10319">
        <w:t xml:space="preserve">likely </w:t>
      </w:r>
      <w:r>
        <w:t>not representable of the adult population</w:t>
      </w:r>
      <w:r w:rsidR="00A10319">
        <w:t>, as they do not account for th</w:t>
      </w:r>
      <w:r w:rsidR="00DE6A0A">
        <w:t>is potential change</w:t>
      </w:r>
      <w:r>
        <w:t>.</w:t>
      </w:r>
    </w:p>
    <w:p w14:paraId="641C10DD" w14:textId="3A7DBB71" w:rsidR="00805B0D" w:rsidRDefault="00234FD3" w:rsidP="001433BF">
      <w:pPr>
        <w:pStyle w:val="BodyText"/>
        <w:spacing w:before="160" w:line="480" w:lineRule="auto"/>
        <w:ind w:right="452"/>
        <w:jc w:val="both"/>
      </w:pPr>
      <w:r>
        <w:t>For</w:t>
      </w:r>
      <w:r>
        <w:rPr>
          <w:spacing w:val="-2"/>
        </w:rPr>
        <w:t xml:space="preserve"> </w:t>
      </w:r>
      <w:r>
        <w:t>the</w:t>
      </w:r>
      <w:r>
        <w:rPr>
          <w:spacing w:val="-5"/>
        </w:rPr>
        <w:t xml:space="preserve"> </w:t>
      </w:r>
      <w:r>
        <w:t>most</w:t>
      </w:r>
      <w:r>
        <w:rPr>
          <w:spacing w:val="-2"/>
        </w:rPr>
        <w:t xml:space="preserve"> </w:t>
      </w:r>
      <w:r>
        <w:t>part,</w:t>
      </w:r>
      <w:r>
        <w:rPr>
          <w:spacing w:val="-1"/>
        </w:rPr>
        <w:t xml:space="preserve"> </w:t>
      </w:r>
      <w:r>
        <w:t>Boulding’s proposed</w:t>
      </w:r>
      <w:r>
        <w:rPr>
          <w:spacing w:val="-3"/>
        </w:rPr>
        <w:t xml:space="preserve"> </w:t>
      </w:r>
      <w:r>
        <w:t>classifications are</w:t>
      </w:r>
      <w:r>
        <w:rPr>
          <w:spacing w:val="-3"/>
        </w:rPr>
        <w:t xml:space="preserve"> </w:t>
      </w:r>
      <w:r>
        <w:t>coherent</w:t>
      </w:r>
      <w:r>
        <w:rPr>
          <w:spacing w:val="-1"/>
        </w:rPr>
        <w:t xml:space="preserve"> </w:t>
      </w:r>
      <w:r>
        <w:t>with</w:t>
      </w:r>
      <w:r>
        <w:rPr>
          <w:spacing w:val="-3"/>
        </w:rPr>
        <w:t xml:space="preserve"> </w:t>
      </w:r>
      <w:r>
        <w:t>supportive</w:t>
      </w:r>
      <w:r>
        <w:rPr>
          <w:spacing w:val="-3"/>
        </w:rPr>
        <w:t xml:space="preserve"> </w:t>
      </w:r>
      <w:r>
        <w:t>literature. However, forced abdominal expiration has little evidence to support inclusion in this classification</w:t>
      </w:r>
      <w:r>
        <w:rPr>
          <w:spacing w:val="-16"/>
        </w:rPr>
        <w:t xml:space="preserve"> </w:t>
      </w:r>
      <w:r>
        <w:t>and</w:t>
      </w:r>
      <w:r>
        <w:rPr>
          <w:spacing w:val="-15"/>
        </w:rPr>
        <w:t xml:space="preserve"> </w:t>
      </w:r>
      <w:r>
        <w:t>therefore</w:t>
      </w:r>
      <w:r>
        <w:rPr>
          <w:spacing w:val="-15"/>
        </w:rPr>
        <w:t xml:space="preserve"> </w:t>
      </w:r>
      <w:r>
        <w:t>requires</w:t>
      </w:r>
      <w:r>
        <w:rPr>
          <w:spacing w:val="-16"/>
        </w:rPr>
        <w:t xml:space="preserve"> </w:t>
      </w:r>
      <w:r>
        <w:t>further</w:t>
      </w:r>
      <w:r>
        <w:rPr>
          <w:spacing w:val="-15"/>
        </w:rPr>
        <w:t xml:space="preserve"> </w:t>
      </w:r>
      <w:r>
        <w:t>justification.</w:t>
      </w:r>
      <w:r>
        <w:rPr>
          <w:spacing w:val="-14"/>
        </w:rPr>
        <w:t xml:space="preserve"> </w:t>
      </w:r>
      <w:r>
        <w:t>Boulding</w:t>
      </w:r>
      <w:r>
        <w:rPr>
          <w:spacing w:val="-14"/>
        </w:rPr>
        <w:t xml:space="preserve"> </w:t>
      </w:r>
      <w:r>
        <w:t>et</w:t>
      </w:r>
      <w:r>
        <w:rPr>
          <w:spacing w:val="-12"/>
        </w:rPr>
        <w:t xml:space="preserve"> </w:t>
      </w:r>
      <w:r>
        <w:t>al.’s</w:t>
      </w:r>
      <w:r>
        <w:rPr>
          <w:spacing w:val="-16"/>
        </w:rPr>
        <w:t xml:space="preserve"> </w:t>
      </w:r>
      <w:r>
        <w:t>(2016)</w:t>
      </w:r>
      <w:r>
        <w:rPr>
          <w:spacing w:val="-15"/>
        </w:rPr>
        <w:t xml:space="preserve"> </w:t>
      </w:r>
      <w:r>
        <w:t>four</w:t>
      </w:r>
      <w:r>
        <w:rPr>
          <w:spacing w:val="-15"/>
        </w:rPr>
        <w:t xml:space="preserve"> </w:t>
      </w:r>
      <w:r>
        <w:t>remaining classifications of HVS, periodic deep sighing, thoracic dominant breathing and thoraco- abdominal</w:t>
      </w:r>
      <w:r>
        <w:rPr>
          <w:spacing w:val="-12"/>
        </w:rPr>
        <w:t xml:space="preserve"> </w:t>
      </w:r>
      <w:r>
        <w:t>asynchrony</w:t>
      </w:r>
      <w:r>
        <w:rPr>
          <w:spacing w:val="-13"/>
        </w:rPr>
        <w:t xml:space="preserve"> </w:t>
      </w:r>
      <w:r>
        <w:t>contribute</w:t>
      </w:r>
      <w:r>
        <w:rPr>
          <w:spacing w:val="-16"/>
        </w:rPr>
        <w:t xml:space="preserve"> </w:t>
      </w:r>
      <w:r>
        <w:t>to</w:t>
      </w:r>
      <w:r>
        <w:rPr>
          <w:spacing w:val="-13"/>
        </w:rPr>
        <w:t xml:space="preserve"> </w:t>
      </w:r>
      <w:r>
        <w:t>the</w:t>
      </w:r>
      <w:r>
        <w:rPr>
          <w:spacing w:val="-14"/>
        </w:rPr>
        <w:t xml:space="preserve"> </w:t>
      </w:r>
      <w:r>
        <w:t>understanding</w:t>
      </w:r>
      <w:r>
        <w:rPr>
          <w:spacing w:val="-12"/>
        </w:rPr>
        <w:t xml:space="preserve"> </w:t>
      </w:r>
      <w:r>
        <w:t>of</w:t>
      </w:r>
      <w:r>
        <w:rPr>
          <w:spacing w:val="-13"/>
        </w:rPr>
        <w:t xml:space="preserve"> </w:t>
      </w:r>
      <w:r>
        <w:t>DB</w:t>
      </w:r>
      <w:r>
        <w:rPr>
          <w:spacing w:val="-12"/>
        </w:rPr>
        <w:t xml:space="preserve"> </w:t>
      </w:r>
      <w:r>
        <w:t>and</w:t>
      </w:r>
      <w:r>
        <w:rPr>
          <w:spacing w:val="-14"/>
        </w:rPr>
        <w:t xml:space="preserve"> </w:t>
      </w:r>
      <w:r>
        <w:t>provide</w:t>
      </w:r>
      <w:r>
        <w:rPr>
          <w:spacing w:val="-14"/>
        </w:rPr>
        <w:t xml:space="preserve"> </w:t>
      </w:r>
      <w:r>
        <w:t>further</w:t>
      </w:r>
      <w:r>
        <w:rPr>
          <w:spacing w:val="-13"/>
        </w:rPr>
        <w:t xml:space="preserve"> </w:t>
      </w:r>
      <w:r>
        <w:t>clarity</w:t>
      </w:r>
      <w:r>
        <w:rPr>
          <w:spacing w:val="-13"/>
        </w:rPr>
        <w:t xml:space="preserve"> </w:t>
      </w:r>
      <w:r>
        <w:t>of</w:t>
      </w:r>
      <w:r>
        <w:rPr>
          <w:spacing w:val="-13"/>
        </w:rPr>
        <w:t xml:space="preserve"> </w:t>
      </w:r>
      <w:r>
        <w:t>how DB can be used as an overarching term to describe biomechanical breathing dysfunctions. There</w:t>
      </w:r>
      <w:r>
        <w:rPr>
          <w:spacing w:val="-1"/>
        </w:rPr>
        <w:t xml:space="preserve"> </w:t>
      </w:r>
      <w:r>
        <w:t>was</w:t>
      </w:r>
      <w:r>
        <w:rPr>
          <w:spacing w:val="-4"/>
        </w:rPr>
        <w:t xml:space="preserve"> </w:t>
      </w:r>
      <w:r>
        <w:t>and</w:t>
      </w:r>
      <w:r>
        <w:rPr>
          <w:spacing w:val="-4"/>
        </w:rPr>
        <w:t xml:space="preserve"> </w:t>
      </w:r>
      <w:r>
        <w:t>remains</w:t>
      </w:r>
      <w:r>
        <w:rPr>
          <w:spacing w:val="-6"/>
        </w:rPr>
        <w:t xml:space="preserve"> </w:t>
      </w:r>
      <w:r>
        <w:t>no</w:t>
      </w:r>
      <w:r>
        <w:rPr>
          <w:spacing w:val="-2"/>
        </w:rPr>
        <w:t xml:space="preserve"> </w:t>
      </w:r>
      <w:r>
        <w:t>current consensus</w:t>
      </w:r>
      <w:r>
        <w:rPr>
          <w:spacing w:val="-4"/>
        </w:rPr>
        <w:t xml:space="preserve"> </w:t>
      </w:r>
      <w:r>
        <w:t>on</w:t>
      </w:r>
      <w:r>
        <w:rPr>
          <w:spacing w:val="-4"/>
        </w:rPr>
        <w:t xml:space="preserve"> </w:t>
      </w:r>
      <w:r>
        <w:t>the</w:t>
      </w:r>
      <w:r>
        <w:rPr>
          <w:spacing w:val="-4"/>
        </w:rPr>
        <w:t xml:space="preserve"> </w:t>
      </w:r>
      <w:r>
        <w:t>definition</w:t>
      </w:r>
      <w:r>
        <w:rPr>
          <w:spacing w:val="-2"/>
        </w:rPr>
        <w:t xml:space="preserve"> </w:t>
      </w:r>
      <w:r>
        <w:t>of DB. This</w:t>
      </w:r>
      <w:r>
        <w:rPr>
          <w:spacing w:val="-4"/>
        </w:rPr>
        <w:t xml:space="preserve"> </w:t>
      </w:r>
      <w:r>
        <w:t>is</w:t>
      </w:r>
      <w:r>
        <w:rPr>
          <w:spacing w:val="-1"/>
        </w:rPr>
        <w:t xml:space="preserve"> </w:t>
      </w:r>
      <w:r>
        <w:t>likely</w:t>
      </w:r>
      <w:r>
        <w:rPr>
          <w:spacing w:val="-1"/>
        </w:rPr>
        <w:t xml:space="preserve"> </w:t>
      </w:r>
      <w:r>
        <w:t>due</w:t>
      </w:r>
      <w:r>
        <w:rPr>
          <w:spacing w:val="-6"/>
        </w:rPr>
        <w:t xml:space="preserve"> </w:t>
      </w:r>
      <w:r>
        <w:t>to</w:t>
      </w:r>
      <w:r>
        <w:rPr>
          <w:spacing w:val="-4"/>
        </w:rPr>
        <w:t xml:space="preserve"> </w:t>
      </w:r>
      <w:r>
        <w:t>the ambiguity in some of the classification types that were suggested by Boulding et al. (2016).</w:t>
      </w:r>
      <w:r w:rsidR="00BD28C0">
        <w:t xml:space="preserve"> Boulding et al. (2016</w:t>
      </w:r>
      <w:r w:rsidR="0084470D">
        <w:t>, p.288</w:t>
      </w:r>
      <w:r w:rsidR="00BD28C0">
        <w:t xml:space="preserve">) </w:t>
      </w:r>
      <w:r w:rsidR="0084470D">
        <w:t>suggested their classifications after using the search terms “dysfunctional breathing</w:t>
      </w:r>
      <w:r w:rsidR="003712A7">
        <w:t xml:space="preserve">, hyperventilation, </w:t>
      </w:r>
      <w:r w:rsidR="00727790">
        <w:t>Nijmegen</w:t>
      </w:r>
      <w:r w:rsidR="003712A7">
        <w:t xml:space="preserve"> questionnaire and thoraco-abdominal asynchrony”, and provided minimal explanation of how these classifications were reached. The use of these terms, whilst relevant may have </w:t>
      </w:r>
      <w:r w:rsidR="0060166F">
        <w:t xml:space="preserve">forecast what Boulding et al.’s (2016) classifications were to be as two of the classification terms used were </w:t>
      </w:r>
      <w:r w:rsidR="00EE1FBB">
        <w:t>also search terms.</w:t>
      </w:r>
    </w:p>
    <w:p w14:paraId="5537EAB8" w14:textId="77777777" w:rsidR="001433BF" w:rsidRDefault="001433BF" w:rsidP="001433BF">
      <w:pPr>
        <w:pStyle w:val="BodyText"/>
        <w:spacing w:before="160" w:line="480" w:lineRule="auto"/>
        <w:ind w:right="452"/>
        <w:jc w:val="both"/>
      </w:pPr>
    </w:p>
    <w:p w14:paraId="641C10E2" w14:textId="4F72505C" w:rsidR="00805B0D" w:rsidRPr="001433BF" w:rsidRDefault="00234FD3" w:rsidP="001433BF">
      <w:pPr>
        <w:pStyle w:val="Heading3"/>
        <w:numPr>
          <w:ilvl w:val="2"/>
          <w:numId w:val="108"/>
        </w:numPr>
        <w:tabs>
          <w:tab w:val="left" w:pos="718"/>
        </w:tabs>
        <w:spacing w:line="480" w:lineRule="auto"/>
        <w:ind w:left="718" w:hanging="598"/>
      </w:pPr>
      <w:bookmarkStart w:id="36" w:name="_bookmark17"/>
      <w:bookmarkStart w:id="37" w:name="_Toc159312762"/>
      <w:bookmarkEnd w:id="36"/>
      <w:r>
        <w:rPr>
          <w:color w:val="2E5395"/>
        </w:rPr>
        <w:t>Vidotto</w:t>
      </w:r>
      <w:r>
        <w:rPr>
          <w:color w:val="2E5395"/>
          <w:spacing w:val="-7"/>
        </w:rPr>
        <w:t xml:space="preserve"> </w:t>
      </w:r>
      <w:r>
        <w:rPr>
          <w:color w:val="2E5395"/>
        </w:rPr>
        <w:t>et</w:t>
      </w:r>
      <w:r>
        <w:rPr>
          <w:color w:val="2E5395"/>
          <w:spacing w:val="-4"/>
        </w:rPr>
        <w:t xml:space="preserve"> </w:t>
      </w:r>
      <w:r>
        <w:rPr>
          <w:color w:val="2E5395"/>
        </w:rPr>
        <w:t>al.’s</w:t>
      </w:r>
      <w:r>
        <w:rPr>
          <w:color w:val="2E5395"/>
          <w:spacing w:val="-3"/>
        </w:rPr>
        <w:t xml:space="preserve"> </w:t>
      </w:r>
      <w:r>
        <w:rPr>
          <w:color w:val="2E5395"/>
        </w:rPr>
        <w:t>(2019)</w:t>
      </w:r>
      <w:r>
        <w:rPr>
          <w:color w:val="2E5395"/>
          <w:spacing w:val="-2"/>
        </w:rPr>
        <w:t xml:space="preserve"> </w:t>
      </w:r>
      <w:r>
        <w:rPr>
          <w:color w:val="2E5395"/>
        </w:rPr>
        <w:t>Narrative</w:t>
      </w:r>
      <w:r>
        <w:rPr>
          <w:color w:val="2E5395"/>
          <w:spacing w:val="-4"/>
        </w:rPr>
        <w:t xml:space="preserve"> </w:t>
      </w:r>
      <w:r>
        <w:rPr>
          <w:color w:val="2E5395"/>
          <w:spacing w:val="-2"/>
        </w:rPr>
        <w:t>Review</w:t>
      </w:r>
      <w:bookmarkEnd w:id="37"/>
    </w:p>
    <w:p w14:paraId="641C10E3" w14:textId="77777777" w:rsidR="00805B0D" w:rsidRDefault="00234FD3" w:rsidP="001433BF">
      <w:pPr>
        <w:pStyle w:val="BodyText"/>
        <w:spacing w:line="480" w:lineRule="auto"/>
        <w:ind w:right="452"/>
        <w:jc w:val="both"/>
      </w:pPr>
      <w:r>
        <w:t>More recently, Vidotto et al. (2019) summarised DB using a narrative review generally agreeing</w:t>
      </w:r>
      <w:r>
        <w:rPr>
          <w:spacing w:val="-16"/>
        </w:rPr>
        <w:t xml:space="preserve"> </w:t>
      </w:r>
      <w:r>
        <w:t>with</w:t>
      </w:r>
      <w:r>
        <w:rPr>
          <w:spacing w:val="-15"/>
        </w:rPr>
        <w:t xml:space="preserve"> </w:t>
      </w:r>
      <w:r>
        <w:t>Courtney</w:t>
      </w:r>
      <w:r>
        <w:rPr>
          <w:spacing w:val="-15"/>
        </w:rPr>
        <w:t xml:space="preserve"> </w:t>
      </w:r>
      <w:r>
        <w:t>(2009)</w:t>
      </w:r>
      <w:r>
        <w:rPr>
          <w:spacing w:val="-16"/>
        </w:rPr>
        <w:t xml:space="preserve"> </w:t>
      </w:r>
      <w:r>
        <w:t>and</w:t>
      </w:r>
      <w:r>
        <w:rPr>
          <w:spacing w:val="-15"/>
        </w:rPr>
        <w:t xml:space="preserve"> </w:t>
      </w:r>
      <w:r>
        <w:t>Kiesel</w:t>
      </w:r>
      <w:r>
        <w:rPr>
          <w:spacing w:val="-15"/>
        </w:rPr>
        <w:t xml:space="preserve"> </w:t>
      </w:r>
      <w:r>
        <w:t>(2017)</w:t>
      </w:r>
      <w:r>
        <w:rPr>
          <w:spacing w:val="-15"/>
        </w:rPr>
        <w:t xml:space="preserve"> </w:t>
      </w:r>
      <w:r>
        <w:t>attempts</w:t>
      </w:r>
      <w:r>
        <w:rPr>
          <w:spacing w:val="-16"/>
        </w:rPr>
        <w:t xml:space="preserve"> </w:t>
      </w:r>
      <w:r>
        <w:t>to</w:t>
      </w:r>
      <w:r>
        <w:rPr>
          <w:spacing w:val="-15"/>
        </w:rPr>
        <w:t xml:space="preserve"> </w:t>
      </w:r>
      <w:r>
        <w:t>define</w:t>
      </w:r>
      <w:r>
        <w:rPr>
          <w:spacing w:val="-15"/>
        </w:rPr>
        <w:t xml:space="preserve"> </w:t>
      </w:r>
      <w:r>
        <w:t>DB,</w:t>
      </w:r>
      <w:r>
        <w:rPr>
          <w:spacing w:val="-16"/>
        </w:rPr>
        <w:t xml:space="preserve"> </w:t>
      </w:r>
      <w:r>
        <w:t>as</w:t>
      </w:r>
      <w:r>
        <w:rPr>
          <w:spacing w:val="-15"/>
        </w:rPr>
        <w:t xml:space="preserve"> </w:t>
      </w:r>
      <w:r>
        <w:t>well</w:t>
      </w:r>
      <w:r>
        <w:rPr>
          <w:spacing w:val="-15"/>
        </w:rPr>
        <w:t xml:space="preserve"> </w:t>
      </w:r>
      <w:r>
        <w:t>as</w:t>
      </w:r>
      <w:r>
        <w:rPr>
          <w:spacing w:val="-15"/>
        </w:rPr>
        <w:t xml:space="preserve"> </w:t>
      </w:r>
      <w:r>
        <w:t xml:space="preserve">progressing the current state of DB research from the incipient stage to a developed stage, where more research is </w:t>
      </w:r>
      <w:r>
        <w:lastRenderedPageBreak/>
        <w:t>conducted into the diagnosis and treatment of DB. They provided an overview of the</w:t>
      </w:r>
      <w:r>
        <w:rPr>
          <w:spacing w:val="-12"/>
        </w:rPr>
        <w:t xml:space="preserve"> </w:t>
      </w:r>
      <w:r>
        <w:t>current</w:t>
      </w:r>
      <w:r>
        <w:rPr>
          <w:spacing w:val="-10"/>
        </w:rPr>
        <w:t xml:space="preserve"> </w:t>
      </w:r>
      <w:r>
        <w:t>state</w:t>
      </w:r>
      <w:r>
        <w:rPr>
          <w:spacing w:val="-11"/>
        </w:rPr>
        <w:t xml:space="preserve"> </w:t>
      </w:r>
      <w:r>
        <w:t>of</w:t>
      </w:r>
      <w:r>
        <w:rPr>
          <w:spacing w:val="-10"/>
        </w:rPr>
        <w:t xml:space="preserve"> </w:t>
      </w:r>
      <w:r>
        <w:t>evidence</w:t>
      </w:r>
      <w:r>
        <w:rPr>
          <w:spacing w:val="-9"/>
        </w:rPr>
        <w:t xml:space="preserve"> </w:t>
      </w:r>
      <w:r>
        <w:t>surrounding</w:t>
      </w:r>
      <w:r>
        <w:rPr>
          <w:spacing w:val="-12"/>
        </w:rPr>
        <w:t xml:space="preserve"> </w:t>
      </w:r>
      <w:r>
        <w:t>DB,</w:t>
      </w:r>
      <w:r>
        <w:rPr>
          <w:spacing w:val="-10"/>
        </w:rPr>
        <w:t xml:space="preserve"> </w:t>
      </w:r>
      <w:r>
        <w:t>and</w:t>
      </w:r>
      <w:r>
        <w:rPr>
          <w:spacing w:val="-11"/>
        </w:rPr>
        <w:t xml:space="preserve"> </w:t>
      </w:r>
      <w:r>
        <w:t>concluded</w:t>
      </w:r>
      <w:r>
        <w:rPr>
          <w:spacing w:val="-12"/>
        </w:rPr>
        <w:t xml:space="preserve"> </w:t>
      </w:r>
      <w:r>
        <w:t>that</w:t>
      </w:r>
      <w:r>
        <w:rPr>
          <w:spacing w:val="-7"/>
        </w:rPr>
        <w:t xml:space="preserve"> </w:t>
      </w:r>
      <w:r>
        <w:t>DB</w:t>
      </w:r>
      <w:r>
        <w:rPr>
          <w:spacing w:val="-12"/>
        </w:rPr>
        <w:t xml:space="preserve"> </w:t>
      </w:r>
      <w:r>
        <w:t>is</w:t>
      </w:r>
      <w:r>
        <w:rPr>
          <w:spacing w:val="-11"/>
        </w:rPr>
        <w:t xml:space="preserve"> </w:t>
      </w:r>
      <w:r>
        <w:t>still</w:t>
      </w:r>
      <w:r>
        <w:rPr>
          <w:spacing w:val="-10"/>
        </w:rPr>
        <w:t xml:space="preserve"> </w:t>
      </w:r>
      <w:r>
        <w:t>poorly</w:t>
      </w:r>
      <w:r>
        <w:rPr>
          <w:spacing w:val="-11"/>
        </w:rPr>
        <w:t xml:space="preserve"> </w:t>
      </w:r>
      <w:r>
        <w:t>understood by researchers and practitioners alike, and further research is necessary to improve the understanding of DB. They also stated that without a gold standard tool for diagnosing DB, it would be difficult to reach a consensus, particularly on the prevalence of DB.</w:t>
      </w:r>
    </w:p>
    <w:p w14:paraId="370BB17E" w14:textId="77777777" w:rsidR="00BE07E9" w:rsidRDefault="00BE07E9">
      <w:pPr>
        <w:pStyle w:val="BodyText"/>
        <w:spacing w:line="480" w:lineRule="auto"/>
        <w:ind w:left="120" w:right="452"/>
        <w:jc w:val="both"/>
      </w:pPr>
    </w:p>
    <w:p w14:paraId="641C10E5" w14:textId="77777777" w:rsidR="00805B0D" w:rsidRDefault="00234FD3">
      <w:pPr>
        <w:pStyle w:val="Heading3"/>
        <w:numPr>
          <w:ilvl w:val="2"/>
          <w:numId w:val="108"/>
        </w:numPr>
        <w:tabs>
          <w:tab w:val="left" w:pos="718"/>
        </w:tabs>
        <w:spacing w:before="167"/>
        <w:ind w:left="718" w:hanging="598"/>
      </w:pPr>
      <w:bookmarkStart w:id="38" w:name="_bookmark18"/>
      <w:bookmarkStart w:id="39" w:name="_Toc159312763"/>
      <w:bookmarkEnd w:id="38"/>
      <w:r>
        <w:rPr>
          <w:color w:val="2E5395"/>
        </w:rPr>
        <w:t>Kiesel</w:t>
      </w:r>
      <w:r>
        <w:rPr>
          <w:color w:val="2E5395"/>
          <w:spacing w:val="-2"/>
        </w:rPr>
        <w:t xml:space="preserve"> </w:t>
      </w:r>
      <w:r>
        <w:rPr>
          <w:color w:val="2E5395"/>
        </w:rPr>
        <w:t>et</w:t>
      </w:r>
      <w:r>
        <w:rPr>
          <w:color w:val="2E5395"/>
          <w:spacing w:val="-4"/>
        </w:rPr>
        <w:t xml:space="preserve"> </w:t>
      </w:r>
      <w:r>
        <w:rPr>
          <w:color w:val="2E5395"/>
        </w:rPr>
        <w:t>al.’s</w:t>
      </w:r>
      <w:r>
        <w:rPr>
          <w:color w:val="2E5395"/>
          <w:spacing w:val="-1"/>
        </w:rPr>
        <w:t xml:space="preserve"> </w:t>
      </w:r>
      <w:r>
        <w:rPr>
          <w:color w:val="2E5395"/>
        </w:rPr>
        <w:t>(2020)</w:t>
      </w:r>
      <w:r>
        <w:rPr>
          <w:color w:val="2E5395"/>
          <w:spacing w:val="-2"/>
        </w:rPr>
        <w:t xml:space="preserve"> </w:t>
      </w:r>
      <w:r>
        <w:rPr>
          <w:color w:val="2E5395"/>
        </w:rPr>
        <w:t>Summary</w:t>
      </w:r>
      <w:r>
        <w:rPr>
          <w:color w:val="2E5395"/>
          <w:spacing w:val="-2"/>
        </w:rPr>
        <w:t xml:space="preserve"> </w:t>
      </w:r>
      <w:r>
        <w:rPr>
          <w:color w:val="2E5395"/>
        </w:rPr>
        <w:t>of</w:t>
      </w:r>
      <w:r>
        <w:rPr>
          <w:color w:val="2E5395"/>
          <w:spacing w:val="-1"/>
        </w:rPr>
        <w:t xml:space="preserve"> </w:t>
      </w:r>
      <w:r>
        <w:rPr>
          <w:color w:val="2E5395"/>
          <w:spacing w:val="-5"/>
        </w:rPr>
        <w:t>DB</w:t>
      </w:r>
      <w:bookmarkEnd w:id="39"/>
    </w:p>
    <w:p w14:paraId="641C10E6" w14:textId="77777777" w:rsidR="00805B0D" w:rsidRDefault="00805B0D">
      <w:pPr>
        <w:pStyle w:val="BodyText"/>
        <w:spacing w:before="2"/>
        <w:rPr>
          <w:sz w:val="24"/>
        </w:rPr>
      </w:pPr>
    </w:p>
    <w:p w14:paraId="641C10E7" w14:textId="77777777" w:rsidR="00805B0D" w:rsidRDefault="00234FD3" w:rsidP="00321E3C">
      <w:pPr>
        <w:pStyle w:val="BodyText"/>
        <w:spacing w:line="480" w:lineRule="auto"/>
        <w:ind w:right="453"/>
        <w:jc w:val="both"/>
      </w:pPr>
      <w:r>
        <w:t>Kiesel</w:t>
      </w:r>
      <w:r>
        <w:rPr>
          <w:spacing w:val="-16"/>
        </w:rPr>
        <w:t xml:space="preserve"> </w:t>
      </w:r>
      <w:r>
        <w:t>et</w:t>
      </w:r>
      <w:r>
        <w:rPr>
          <w:spacing w:val="-15"/>
        </w:rPr>
        <w:t xml:space="preserve"> </w:t>
      </w:r>
      <w:r>
        <w:t>al.</w:t>
      </w:r>
      <w:r>
        <w:rPr>
          <w:spacing w:val="-15"/>
        </w:rPr>
        <w:t xml:space="preserve"> </w:t>
      </w:r>
      <w:r>
        <w:t>(2020,</w:t>
      </w:r>
      <w:r>
        <w:rPr>
          <w:spacing w:val="-15"/>
        </w:rPr>
        <w:t xml:space="preserve"> </w:t>
      </w:r>
      <w:r>
        <w:t>pg.</w:t>
      </w:r>
      <w:r>
        <w:rPr>
          <w:spacing w:val="-15"/>
        </w:rPr>
        <w:t xml:space="preserve"> </w:t>
      </w:r>
      <w:r>
        <w:t>115)</w:t>
      </w:r>
      <w:r>
        <w:rPr>
          <w:spacing w:val="-13"/>
        </w:rPr>
        <w:t xml:space="preserve"> </w:t>
      </w:r>
      <w:r>
        <w:t>defined</w:t>
      </w:r>
      <w:r>
        <w:rPr>
          <w:spacing w:val="-16"/>
        </w:rPr>
        <w:t xml:space="preserve"> </w:t>
      </w:r>
      <w:r>
        <w:t>DB</w:t>
      </w:r>
      <w:r>
        <w:rPr>
          <w:spacing w:val="-13"/>
        </w:rPr>
        <w:t xml:space="preserve"> </w:t>
      </w:r>
      <w:r>
        <w:t>as</w:t>
      </w:r>
      <w:r>
        <w:rPr>
          <w:spacing w:val="-16"/>
        </w:rPr>
        <w:t xml:space="preserve"> </w:t>
      </w:r>
      <w:r>
        <w:t>“an</w:t>
      </w:r>
      <w:r>
        <w:rPr>
          <w:spacing w:val="-15"/>
        </w:rPr>
        <w:t xml:space="preserve"> </w:t>
      </w:r>
      <w:r>
        <w:t>overarching</w:t>
      </w:r>
      <w:r>
        <w:rPr>
          <w:spacing w:val="-15"/>
        </w:rPr>
        <w:t xml:space="preserve"> </w:t>
      </w:r>
      <w:r>
        <w:t>term</w:t>
      </w:r>
      <w:r>
        <w:rPr>
          <w:spacing w:val="-15"/>
        </w:rPr>
        <w:t xml:space="preserve"> </w:t>
      </w:r>
      <w:r>
        <w:t>used</w:t>
      </w:r>
      <w:r>
        <w:rPr>
          <w:spacing w:val="-16"/>
        </w:rPr>
        <w:t xml:space="preserve"> </w:t>
      </w:r>
      <w:r>
        <w:t>to</w:t>
      </w:r>
      <w:r>
        <w:rPr>
          <w:spacing w:val="-15"/>
        </w:rPr>
        <w:t xml:space="preserve"> </w:t>
      </w:r>
      <w:r>
        <w:t>describe</w:t>
      </w:r>
      <w:r>
        <w:rPr>
          <w:spacing w:val="-13"/>
        </w:rPr>
        <w:t xml:space="preserve"> </w:t>
      </w:r>
      <w:r>
        <w:t>a</w:t>
      </w:r>
      <w:r>
        <w:rPr>
          <w:spacing w:val="-16"/>
        </w:rPr>
        <w:t xml:space="preserve"> </w:t>
      </w:r>
      <w:r>
        <w:t>detrimental adaptation in breathing” suggesting three subcategorise: biomechanical, biochemical, and psychophysiological DB. Biochemical DB was defined as “individuals who exhibit reduced levels</w:t>
      </w:r>
      <w:r>
        <w:rPr>
          <w:spacing w:val="-1"/>
        </w:rPr>
        <w:t xml:space="preserve"> </w:t>
      </w:r>
      <w:r>
        <w:t>of</w:t>
      </w:r>
      <w:r>
        <w:rPr>
          <w:spacing w:val="-1"/>
        </w:rPr>
        <w:t xml:space="preserve"> </w:t>
      </w:r>
      <w:r>
        <w:t>carbon</w:t>
      </w:r>
      <w:r>
        <w:rPr>
          <w:spacing w:val="-2"/>
        </w:rPr>
        <w:t xml:space="preserve"> </w:t>
      </w:r>
      <w:r>
        <w:t>dioxide</w:t>
      </w:r>
      <w:r>
        <w:rPr>
          <w:spacing w:val="-2"/>
        </w:rPr>
        <w:t xml:space="preserve"> </w:t>
      </w:r>
      <w:r>
        <w:t>in</w:t>
      </w:r>
      <w:r>
        <w:rPr>
          <w:spacing w:val="-2"/>
        </w:rPr>
        <w:t xml:space="preserve"> </w:t>
      </w:r>
      <w:r>
        <w:t>the</w:t>
      </w:r>
      <w:r>
        <w:rPr>
          <w:spacing w:val="-2"/>
        </w:rPr>
        <w:t xml:space="preserve"> </w:t>
      </w:r>
      <w:r>
        <w:t>blood”</w:t>
      </w:r>
      <w:r>
        <w:rPr>
          <w:spacing w:val="-1"/>
        </w:rPr>
        <w:t xml:space="preserve"> </w:t>
      </w:r>
      <w:r>
        <w:t>which</w:t>
      </w:r>
      <w:r>
        <w:rPr>
          <w:spacing w:val="-2"/>
        </w:rPr>
        <w:t xml:space="preserve"> </w:t>
      </w:r>
      <w:r>
        <w:t>is</w:t>
      </w:r>
      <w:r>
        <w:rPr>
          <w:spacing w:val="-2"/>
        </w:rPr>
        <w:t xml:space="preserve"> </w:t>
      </w:r>
      <w:r>
        <w:t>commonly</w:t>
      </w:r>
      <w:r>
        <w:rPr>
          <w:spacing w:val="-4"/>
        </w:rPr>
        <w:t xml:space="preserve"> </w:t>
      </w:r>
      <w:r>
        <w:t>referred</w:t>
      </w:r>
      <w:r>
        <w:rPr>
          <w:spacing w:val="-4"/>
        </w:rPr>
        <w:t xml:space="preserve"> </w:t>
      </w:r>
      <w:r>
        <w:t>to</w:t>
      </w:r>
      <w:r>
        <w:rPr>
          <w:spacing w:val="-2"/>
        </w:rPr>
        <w:t xml:space="preserve"> </w:t>
      </w:r>
      <w:r>
        <w:t>as</w:t>
      </w:r>
      <w:r>
        <w:rPr>
          <w:spacing w:val="-1"/>
        </w:rPr>
        <w:t xml:space="preserve"> </w:t>
      </w:r>
      <w:r>
        <w:t>hypocapnia</w:t>
      </w:r>
      <w:r>
        <w:rPr>
          <w:spacing w:val="-2"/>
        </w:rPr>
        <w:t xml:space="preserve"> </w:t>
      </w:r>
      <w:r>
        <w:t>(Kiesel</w:t>
      </w:r>
      <w:r>
        <w:rPr>
          <w:spacing w:val="-2"/>
        </w:rPr>
        <w:t xml:space="preserve"> </w:t>
      </w:r>
      <w:r>
        <w:t>et al., 2020). Psychophysiological DB was defined as individuals who experience normal breathing during their usual daily activities but when placed in a situation, usually with heightened stress, have an abnormal breathing pattern (Kiesel et al., 2020). Studies demonstrating this can be dated as far back as the mid-1950s and 1960s (Seidenfeld, 1955; Lapiccirella, 1968) or more recently to Carr et al. (1994) and Howell (1997). Finally, biomechanical DB was described as individuals demonstrating an abnormal mechanical breathing</w:t>
      </w:r>
      <w:r>
        <w:rPr>
          <w:spacing w:val="-13"/>
        </w:rPr>
        <w:t xml:space="preserve"> </w:t>
      </w:r>
      <w:r>
        <w:t>pattern</w:t>
      </w:r>
      <w:r>
        <w:rPr>
          <w:spacing w:val="-12"/>
        </w:rPr>
        <w:t xml:space="preserve"> </w:t>
      </w:r>
      <w:r>
        <w:t>or</w:t>
      </w:r>
      <w:r>
        <w:rPr>
          <w:spacing w:val="-11"/>
        </w:rPr>
        <w:t xml:space="preserve"> </w:t>
      </w:r>
      <w:r>
        <w:t>someone</w:t>
      </w:r>
      <w:r>
        <w:rPr>
          <w:spacing w:val="-10"/>
        </w:rPr>
        <w:t xml:space="preserve"> </w:t>
      </w:r>
      <w:r>
        <w:t>lacking</w:t>
      </w:r>
      <w:r>
        <w:rPr>
          <w:spacing w:val="-13"/>
        </w:rPr>
        <w:t xml:space="preserve"> </w:t>
      </w:r>
      <w:r>
        <w:t>a</w:t>
      </w:r>
      <w:r>
        <w:rPr>
          <w:spacing w:val="-10"/>
        </w:rPr>
        <w:t xml:space="preserve"> </w:t>
      </w:r>
      <w:r>
        <w:t>normal</w:t>
      </w:r>
      <w:r>
        <w:rPr>
          <w:spacing w:val="-11"/>
        </w:rPr>
        <w:t xml:space="preserve"> </w:t>
      </w:r>
      <w:r>
        <w:t>diaphragmatic</w:t>
      </w:r>
      <w:r>
        <w:rPr>
          <w:spacing w:val="-9"/>
        </w:rPr>
        <w:t xml:space="preserve"> </w:t>
      </w:r>
      <w:r>
        <w:t>breathing</w:t>
      </w:r>
      <w:r>
        <w:rPr>
          <w:spacing w:val="-13"/>
        </w:rPr>
        <w:t xml:space="preserve"> </w:t>
      </w:r>
      <w:r>
        <w:t>pattern</w:t>
      </w:r>
      <w:r>
        <w:rPr>
          <w:spacing w:val="-10"/>
        </w:rPr>
        <w:t xml:space="preserve"> </w:t>
      </w:r>
      <w:r>
        <w:t>at</w:t>
      </w:r>
      <w:r>
        <w:rPr>
          <w:spacing w:val="-11"/>
        </w:rPr>
        <w:t xml:space="preserve"> </w:t>
      </w:r>
      <w:r>
        <w:t>rest</w:t>
      </w:r>
      <w:r>
        <w:rPr>
          <w:spacing w:val="-11"/>
        </w:rPr>
        <w:t xml:space="preserve"> </w:t>
      </w:r>
      <w:r>
        <w:t>(Kiesel et al., 2020). Whilst this approach is simpler and more concise for readers to understand it could</w:t>
      </w:r>
      <w:r>
        <w:rPr>
          <w:spacing w:val="-10"/>
        </w:rPr>
        <w:t xml:space="preserve"> </w:t>
      </w:r>
      <w:r>
        <w:t>be</w:t>
      </w:r>
      <w:r>
        <w:rPr>
          <w:spacing w:val="-11"/>
        </w:rPr>
        <w:t xml:space="preserve"> </w:t>
      </w:r>
      <w:r>
        <w:t>argued</w:t>
      </w:r>
      <w:r>
        <w:rPr>
          <w:spacing w:val="-13"/>
        </w:rPr>
        <w:t xml:space="preserve"> </w:t>
      </w:r>
      <w:r>
        <w:t>that</w:t>
      </w:r>
      <w:r>
        <w:rPr>
          <w:spacing w:val="-9"/>
        </w:rPr>
        <w:t xml:space="preserve"> </w:t>
      </w:r>
      <w:r>
        <w:t>Kiesel</w:t>
      </w:r>
      <w:r>
        <w:rPr>
          <w:spacing w:val="-11"/>
        </w:rPr>
        <w:t xml:space="preserve"> </w:t>
      </w:r>
      <w:r>
        <w:t>(2020)</w:t>
      </w:r>
      <w:r>
        <w:rPr>
          <w:spacing w:val="-11"/>
        </w:rPr>
        <w:t xml:space="preserve"> </w:t>
      </w:r>
      <w:r>
        <w:t>is</w:t>
      </w:r>
      <w:r>
        <w:rPr>
          <w:spacing w:val="-10"/>
        </w:rPr>
        <w:t xml:space="preserve"> </w:t>
      </w:r>
      <w:r>
        <w:t>more</w:t>
      </w:r>
      <w:r>
        <w:rPr>
          <w:spacing w:val="-13"/>
        </w:rPr>
        <w:t xml:space="preserve"> </w:t>
      </w:r>
      <w:r>
        <w:t>referring</w:t>
      </w:r>
      <w:r>
        <w:rPr>
          <w:spacing w:val="-11"/>
        </w:rPr>
        <w:t xml:space="preserve"> </w:t>
      </w:r>
      <w:r>
        <w:t>to</w:t>
      </w:r>
      <w:r>
        <w:rPr>
          <w:spacing w:val="-13"/>
        </w:rPr>
        <w:t xml:space="preserve"> </w:t>
      </w:r>
      <w:r>
        <w:t>the</w:t>
      </w:r>
      <w:r>
        <w:rPr>
          <w:spacing w:val="-13"/>
        </w:rPr>
        <w:t xml:space="preserve"> </w:t>
      </w:r>
      <w:r>
        <w:t>causes</w:t>
      </w:r>
      <w:r>
        <w:rPr>
          <w:spacing w:val="-10"/>
        </w:rPr>
        <w:t xml:space="preserve"> </w:t>
      </w:r>
      <w:r>
        <w:t>of</w:t>
      </w:r>
      <w:r>
        <w:rPr>
          <w:spacing w:val="-9"/>
        </w:rPr>
        <w:t xml:space="preserve"> </w:t>
      </w:r>
      <w:r>
        <w:t>DB</w:t>
      </w:r>
      <w:r>
        <w:rPr>
          <w:spacing w:val="-13"/>
        </w:rPr>
        <w:t xml:space="preserve"> </w:t>
      </w:r>
      <w:r>
        <w:t>than</w:t>
      </w:r>
      <w:r>
        <w:rPr>
          <w:spacing w:val="-11"/>
        </w:rPr>
        <w:t xml:space="preserve"> </w:t>
      </w:r>
      <w:r>
        <w:t>to</w:t>
      </w:r>
      <w:r>
        <w:rPr>
          <w:spacing w:val="-10"/>
        </w:rPr>
        <w:t xml:space="preserve"> </w:t>
      </w:r>
      <w:r>
        <w:t>different</w:t>
      </w:r>
      <w:r>
        <w:rPr>
          <w:spacing w:val="-11"/>
        </w:rPr>
        <w:t xml:space="preserve"> </w:t>
      </w:r>
      <w:r>
        <w:t>types of DB. Psychophysiological DB being as a result of heightened stress, for</w:t>
      </w:r>
      <w:r>
        <w:rPr>
          <w:spacing w:val="-1"/>
        </w:rPr>
        <w:t xml:space="preserve"> </w:t>
      </w:r>
      <w:r>
        <w:t>example, could be argued</w:t>
      </w:r>
      <w:r>
        <w:rPr>
          <w:spacing w:val="-12"/>
        </w:rPr>
        <w:t xml:space="preserve"> </w:t>
      </w:r>
      <w:r>
        <w:t>as</w:t>
      </w:r>
      <w:r>
        <w:rPr>
          <w:spacing w:val="-14"/>
        </w:rPr>
        <w:t xml:space="preserve"> </w:t>
      </w:r>
      <w:r>
        <w:t>being</w:t>
      </w:r>
      <w:r>
        <w:rPr>
          <w:spacing w:val="-12"/>
        </w:rPr>
        <w:t xml:space="preserve"> </w:t>
      </w:r>
      <w:r>
        <w:t>a</w:t>
      </w:r>
      <w:r>
        <w:rPr>
          <w:spacing w:val="-14"/>
        </w:rPr>
        <w:t xml:space="preserve"> </w:t>
      </w:r>
      <w:r>
        <w:t>normal</w:t>
      </w:r>
      <w:r>
        <w:rPr>
          <w:spacing w:val="-12"/>
        </w:rPr>
        <w:t xml:space="preserve"> </w:t>
      </w:r>
      <w:r>
        <w:t>change</w:t>
      </w:r>
      <w:r>
        <w:rPr>
          <w:spacing w:val="-11"/>
        </w:rPr>
        <w:t xml:space="preserve"> </w:t>
      </w:r>
      <w:r>
        <w:t>in</w:t>
      </w:r>
      <w:r>
        <w:rPr>
          <w:spacing w:val="-10"/>
        </w:rPr>
        <w:t xml:space="preserve"> </w:t>
      </w:r>
      <w:r>
        <w:t>an</w:t>
      </w:r>
      <w:r>
        <w:rPr>
          <w:spacing w:val="-14"/>
        </w:rPr>
        <w:t xml:space="preserve"> </w:t>
      </w:r>
      <w:r>
        <w:t>individual’s</w:t>
      </w:r>
      <w:r>
        <w:rPr>
          <w:spacing w:val="-11"/>
        </w:rPr>
        <w:t xml:space="preserve"> </w:t>
      </w:r>
      <w:r>
        <w:t>breathing</w:t>
      </w:r>
      <w:r>
        <w:rPr>
          <w:spacing w:val="-12"/>
        </w:rPr>
        <w:t xml:space="preserve"> </w:t>
      </w:r>
      <w:r>
        <w:t>due</w:t>
      </w:r>
      <w:r>
        <w:rPr>
          <w:spacing w:val="-14"/>
        </w:rPr>
        <w:t xml:space="preserve"> </w:t>
      </w:r>
      <w:r>
        <w:t>to</w:t>
      </w:r>
      <w:r>
        <w:rPr>
          <w:spacing w:val="-14"/>
        </w:rPr>
        <w:t xml:space="preserve"> </w:t>
      </w:r>
      <w:r>
        <w:t>an</w:t>
      </w:r>
      <w:r>
        <w:rPr>
          <w:spacing w:val="-12"/>
        </w:rPr>
        <w:t xml:space="preserve"> </w:t>
      </w:r>
      <w:r>
        <w:t>increased</w:t>
      </w:r>
      <w:r>
        <w:rPr>
          <w:spacing w:val="-12"/>
        </w:rPr>
        <w:t xml:space="preserve"> </w:t>
      </w:r>
      <w:r>
        <w:t>sympathetic drive, as opposed to an example of DB.</w:t>
      </w:r>
    </w:p>
    <w:p w14:paraId="573152A0" w14:textId="77777777" w:rsidR="00CF7833" w:rsidRDefault="00CF7833">
      <w:pPr>
        <w:pStyle w:val="BodyText"/>
        <w:spacing w:line="480" w:lineRule="auto"/>
        <w:ind w:left="120" w:right="453"/>
        <w:jc w:val="both"/>
      </w:pPr>
    </w:p>
    <w:p w14:paraId="641C10EB" w14:textId="77777777" w:rsidR="00805B0D" w:rsidRDefault="00234FD3">
      <w:pPr>
        <w:pStyle w:val="Heading3"/>
        <w:numPr>
          <w:ilvl w:val="2"/>
          <w:numId w:val="108"/>
        </w:numPr>
        <w:tabs>
          <w:tab w:val="left" w:pos="720"/>
        </w:tabs>
        <w:ind w:left="720" w:hanging="600"/>
      </w:pPr>
      <w:bookmarkStart w:id="40" w:name="_bookmark19"/>
      <w:bookmarkStart w:id="41" w:name="_Toc159312764"/>
      <w:bookmarkEnd w:id="40"/>
      <w:r>
        <w:rPr>
          <w:color w:val="2E5395"/>
        </w:rPr>
        <w:t>Summary</w:t>
      </w:r>
      <w:r>
        <w:rPr>
          <w:color w:val="2E5395"/>
          <w:spacing w:val="-8"/>
        </w:rPr>
        <w:t xml:space="preserve"> </w:t>
      </w:r>
      <w:r>
        <w:rPr>
          <w:color w:val="2E5395"/>
        </w:rPr>
        <w:t>of</w:t>
      </w:r>
      <w:r>
        <w:rPr>
          <w:color w:val="2E5395"/>
          <w:spacing w:val="-4"/>
        </w:rPr>
        <w:t xml:space="preserve"> </w:t>
      </w:r>
      <w:r>
        <w:rPr>
          <w:color w:val="2E5395"/>
        </w:rPr>
        <w:t>the</w:t>
      </w:r>
      <w:r>
        <w:rPr>
          <w:color w:val="2E5395"/>
          <w:spacing w:val="-7"/>
        </w:rPr>
        <w:t xml:space="preserve"> </w:t>
      </w:r>
      <w:r>
        <w:rPr>
          <w:color w:val="2E5395"/>
        </w:rPr>
        <w:t>Proposed</w:t>
      </w:r>
      <w:r>
        <w:rPr>
          <w:color w:val="2E5395"/>
          <w:spacing w:val="-4"/>
        </w:rPr>
        <w:t xml:space="preserve"> </w:t>
      </w:r>
      <w:r>
        <w:rPr>
          <w:color w:val="2E5395"/>
        </w:rPr>
        <w:t>Definitions</w:t>
      </w:r>
      <w:r>
        <w:rPr>
          <w:color w:val="2E5395"/>
          <w:spacing w:val="-7"/>
        </w:rPr>
        <w:t xml:space="preserve"> </w:t>
      </w:r>
      <w:r>
        <w:rPr>
          <w:color w:val="2E5395"/>
        </w:rPr>
        <w:t>of</w:t>
      </w:r>
      <w:r>
        <w:rPr>
          <w:color w:val="2E5395"/>
          <w:spacing w:val="-4"/>
        </w:rPr>
        <w:t xml:space="preserve"> </w:t>
      </w:r>
      <w:r>
        <w:rPr>
          <w:color w:val="2E5395"/>
        </w:rPr>
        <w:t>Dysfunctional</w:t>
      </w:r>
      <w:r>
        <w:rPr>
          <w:color w:val="2E5395"/>
          <w:spacing w:val="-8"/>
        </w:rPr>
        <w:t xml:space="preserve"> </w:t>
      </w:r>
      <w:r>
        <w:rPr>
          <w:color w:val="2E5395"/>
          <w:spacing w:val="-2"/>
        </w:rPr>
        <w:t>Breathing</w:t>
      </w:r>
      <w:bookmarkEnd w:id="41"/>
    </w:p>
    <w:p w14:paraId="641C10EC" w14:textId="77777777" w:rsidR="00805B0D" w:rsidRDefault="00805B0D">
      <w:pPr>
        <w:pStyle w:val="BodyText"/>
        <w:spacing w:before="2"/>
        <w:rPr>
          <w:sz w:val="24"/>
        </w:rPr>
      </w:pPr>
    </w:p>
    <w:p w14:paraId="641C10EF" w14:textId="5632B743" w:rsidR="00805B0D" w:rsidRDefault="00234FD3" w:rsidP="000E59F3">
      <w:pPr>
        <w:pStyle w:val="BodyText"/>
        <w:spacing w:before="64" w:line="480" w:lineRule="auto"/>
        <w:ind w:right="451"/>
        <w:jc w:val="both"/>
      </w:pPr>
      <w:r>
        <w:t xml:space="preserve">Recent research suggests that some consensus has been reached on the concept that DB should be considered an overarching term as opposed to a specific medical condition (Boulding et al., 2016; Vidotto et al., 2019; Kiesel et al., 2020). Barker and Everard’s (2015) proposed </w:t>
      </w:r>
      <w:r>
        <w:lastRenderedPageBreak/>
        <w:t>definition of DB cannot be used as the formal definition for DB as an overarching term because it does not consider the psychophysiological, nor the biochemical aspects of breathing, solely referring</w:t>
      </w:r>
      <w:r>
        <w:rPr>
          <w:spacing w:val="-1"/>
        </w:rPr>
        <w:t xml:space="preserve"> </w:t>
      </w:r>
      <w:r>
        <w:t>to</w:t>
      </w:r>
      <w:r>
        <w:rPr>
          <w:spacing w:val="-1"/>
        </w:rPr>
        <w:t xml:space="preserve"> </w:t>
      </w:r>
      <w:r>
        <w:t>the</w:t>
      </w:r>
      <w:r>
        <w:rPr>
          <w:spacing w:val="-1"/>
        </w:rPr>
        <w:t xml:space="preserve"> </w:t>
      </w:r>
      <w:r>
        <w:t>biomechanics of breathing</w:t>
      </w:r>
      <w:r>
        <w:rPr>
          <w:spacing w:val="-1"/>
        </w:rPr>
        <w:t xml:space="preserve"> </w:t>
      </w:r>
      <w:r>
        <w:t>becoming dysfunctional. Instead</w:t>
      </w:r>
      <w:r w:rsidR="00CF7833">
        <w:t xml:space="preserve">, </w:t>
      </w:r>
      <w:r>
        <w:t xml:space="preserve">it would be suitable for defining the biomechanical element of DB. However, Barker and Everard’s (2015) model of DB is a useful tool to visualise what DB might look like, although some amendments are needed. When combined with Boulding et al.’s (2016) classifications a clear proposal of what biomechanical DB should be considered as is formed. </w:t>
      </w:r>
      <w:r w:rsidRPr="000E59F3">
        <w:rPr>
          <w:lang w:val="da-DK"/>
        </w:rPr>
        <w:t>Keisel et al. (2017), Vidotto et al. (2019) and Keisel et</w:t>
      </w:r>
      <w:r w:rsidRPr="000E59F3">
        <w:rPr>
          <w:spacing w:val="-1"/>
          <w:lang w:val="da-DK"/>
        </w:rPr>
        <w:t xml:space="preserve"> </w:t>
      </w:r>
      <w:r w:rsidRPr="000E59F3">
        <w:rPr>
          <w:lang w:val="da-DK"/>
        </w:rPr>
        <w:t xml:space="preserve">al. </w:t>
      </w:r>
      <w:r>
        <w:t>(2020) and merely add to and support the need for</w:t>
      </w:r>
      <w:r>
        <w:rPr>
          <w:spacing w:val="-8"/>
        </w:rPr>
        <w:t xml:space="preserve"> </w:t>
      </w:r>
      <w:r>
        <w:t>a</w:t>
      </w:r>
      <w:r>
        <w:rPr>
          <w:spacing w:val="-11"/>
        </w:rPr>
        <w:t xml:space="preserve"> </w:t>
      </w:r>
      <w:r>
        <w:t>formal</w:t>
      </w:r>
      <w:r>
        <w:rPr>
          <w:spacing w:val="-10"/>
        </w:rPr>
        <w:t xml:space="preserve"> </w:t>
      </w:r>
      <w:r>
        <w:t>definition</w:t>
      </w:r>
      <w:r>
        <w:rPr>
          <w:spacing w:val="-12"/>
        </w:rPr>
        <w:t xml:space="preserve"> </w:t>
      </w:r>
      <w:r>
        <w:t>to</w:t>
      </w:r>
      <w:r>
        <w:rPr>
          <w:spacing w:val="-9"/>
        </w:rPr>
        <w:t xml:space="preserve"> </w:t>
      </w:r>
      <w:r>
        <w:t>be</w:t>
      </w:r>
      <w:r>
        <w:rPr>
          <w:spacing w:val="-9"/>
        </w:rPr>
        <w:t xml:space="preserve"> </w:t>
      </w:r>
      <w:r>
        <w:t>accepted,</w:t>
      </w:r>
      <w:r>
        <w:rPr>
          <w:spacing w:val="-8"/>
        </w:rPr>
        <w:t xml:space="preserve"> </w:t>
      </w:r>
      <w:r>
        <w:t>allowing</w:t>
      </w:r>
      <w:r>
        <w:rPr>
          <w:spacing w:val="-9"/>
        </w:rPr>
        <w:t xml:space="preserve"> </w:t>
      </w:r>
      <w:r>
        <w:t>for</w:t>
      </w:r>
      <w:r>
        <w:rPr>
          <w:spacing w:val="-10"/>
        </w:rPr>
        <w:t xml:space="preserve"> </w:t>
      </w:r>
      <w:r>
        <w:t>further</w:t>
      </w:r>
      <w:r>
        <w:rPr>
          <w:spacing w:val="-8"/>
        </w:rPr>
        <w:t xml:space="preserve"> </w:t>
      </w:r>
      <w:r>
        <w:t>clarification</w:t>
      </w:r>
      <w:r>
        <w:rPr>
          <w:spacing w:val="-9"/>
        </w:rPr>
        <w:t xml:space="preserve"> </w:t>
      </w:r>
      <w:r>
        <w:t>and</w:t>
      </w:r>
      <w:r>
        <w:rPr>
          <w:spacing w:val="-9"/>
        </w:rPr>
        <w:t xml:space="preserve"> </w:t>
      </w:r>
      <w:r>
        <w:t>classification</w:t>
      </w:r>
      <w:r>
        <w:rPr>
          <w:spacing w:val="-9"/>
        </w:rPr>
        <w:t xml:space="preserve"> </w:t>
      </w:r>
      <w:r>
        <w:t>to</w:t>
      </w:r>
      <w:r>
        <w:rPr>
          <w:spacing w:val="-11"/>
        </w:rPr>
        <w:t xml:space="preserve"> </w:t>
      </w:r>
      <w:r>
        <w:t>then be implemented. This should then provide direction for further research to identify a valid assessment tool or cluster of tests to diagnose DB.</w:t>
      </w:r>
    </w:p>
    <w:p w14:paraId="641C10F2" w14:textId="77777777" w:rsidR="00805B0D" w:rsidRDefault="00805B0D">
      <w:pPr>
        <w:pStyle w:val="BodyText"/>
        <w:spacing w:before="9"/>
        <w:rPr>
          <w:sz w:val="23"/>
        </w:rPr>
      </w:pPr>
    </w:p>
    <w:p w14:paraId="641C10F3" w14:textId="77777777" w:rsidR="00805B0D" w:rsidRDefault="00234FD3">
      <w:pPr>
        <w:pStyle w:val="Heading3"/>
        <w:numPr>
          <w:ilvl w:val="1"/>
          <w:numId w:val="108"/>
        </w:numPr>
        <w:tabs>
          <w:tab w:val="left" w:pos="521"/>
        </w:tabs>
        <w:ind w:left="521" w:hanging="401"/>
        <w:jc w:val="left"/>
      </w:pPr>
      <w:bookmarkStart w:id="42" w:name="_bookmark20"/>
      <w:bookmarkStart w:id="43" w:name="_Toc159312765"/>
      <w:bookmarkEnd w:id="42"/>
      <w:r>
        <w:rPr>
          <w:color w:val="2E5395"/>
        </w:rPr>
        <w:t>Assessing</w:t>
      </w:r>
      <w:r>
        <w:rPr>
          <w:color w:val="2E5395"/>
          <w:spacing w:val="-9"/>
        </w:rPr>
        <w:t xml:space="preserve"> </w:t>
      </w:r>
      <w:r>
        <w:rPr>
          <w:color w:val="2E5395"/>
        </w:rPr>
        <w:t>Dysfunctional</w:t>
      </w:r>
      <w:r>
        <w:rPr>
          <w:color w:val="2E5395"/>
          <w:spacing w:val="-7"/>
        </w:rPr>
        <w:t xml:space="preserve"> </w:t>
      </w:r>
      <w:r>
        <w:rPr>
          <w:color w:val="2E5395"/>
          <w:spacing w:val="-2"/>
        </w:rPr>
        <w:t>Breathing</w:t>
      </w:r>
      <w:bookmarkEnd w:id="43"/>
    </w:p>
    <w:p w14:paraId="641C10F4" w14:textId="77777777" w:rsidR="00805B0D" w:rsidRDefault="00805B0D">
      <w:pPr>
        <w:pStyle w:val="BodyText"/>
        <w:spacing w:before="2"/>
        <w:rPr>
          <w:sz w:val="24"/>
        </w:rPr>
      </w:pPr>
    </w:p>
    <w:p w14:paraId="3231B519" w14:textId="21054BC1" w:rsidR="002C3215" w:rsidRDefault="00234FD3" w:rsidP="002C3215">
      <w:pPr>
        <w:pStyle w:val="BodyText"/>
        <w:spacing w:before="64" w:line="477" w:lineRule="auto"/>
        <w:ind w:right="458"/>
        <w:jc w:val="both"/>
      </w:pPr>
      <w:r>
        <w:t>Thomas et al. (2005) proposed the use of the Nijmegen Questionnaire (NQ) to assess HVS, which</w:t>
      </w:r>
      <w:r>
        <w:rPr>
          <w:spacing w:val="-4"/>
        </w:rPr>
        <w:t xml:space="preserve"> </w:t>
      </w:r>
      <w:r>
        <w:t>has</w:t>
      </w:r>
      <w:r>
        <w:rPr>
          <w:spacing w:val="-6"/>
        </w:rPr>
        <w:t xml:space="preserve"> </w:t>
      </w:r>
      <w:r>
        <w:t>been</w:t>
      </w:r>
      <w:r>
        <w:rPr>
          <w:spacing w:val="-7"/>
        </w:rPr>
        <w:t xml:space="preserve"> </w:t>
      </w:r>
      <w:r>
        <w:t>validated</w:t>
      </w:r>
      <w:r>
        <w:rPr>
          <w:spacing w:val="-4"/>
        </w:rPr>
        <w:t xml:space="preserve"> </w:t>
      </w:r>
      <w:r>
        <w:t>for</w:t>
      </w:r>
      <w:r>
        <w:rPr>
          <w:spacing w:val="-6"/>
        </w:rPr>
        <w:t xml:space="preserve"> </w:t>
      </w:r>
      <w:r>
        <w:t>use</w:t>
      </w:r>
      <w:r>
        <w:rPr>
          <w:spacing w:val="-7"/>
        </w:rPr>
        <w:t xml:space="preserve"> </w:t>
      </w:r>
      <w:r>
        <w:t>in</w:t>
      </w:r>
      <w:r>
        <w:rPr>
          <w:spacing w:val="-6"/>
        </w:rPr>
        <w:t xml:space="preserve"> </w:t>
      </w:r>
      <w:r>
        <w:t>asthmatics</w:t>
      </w:r>
      <w:r>
        <w:rPr>
          <w:spacing w:val="-6"/>
        </w:rPr>
        <w:t xml:space="preserve"> </w:t>
      </w:r>
      <w:r>
        <w:t>(Grammatopoulou</w:t>
      </w:r>
      <w:r>
        <w:rPr>
          <w:spacing w:val="-7"/>
        </w:rPr>
        <w:t xml:space="preserve"> </w:t>
      </w:r>
      <w:r>
        <w:t>et</w:t>
      </w:r>
      <w:r>
        <w:rPr>
          <w:spacing w:val="-5"/>
        </w:rPr>
        <w:t xml:space="preserve"> </w:t>
      </w:r>
      <w:r>
        <w:t>al.,</w:t>
      </w:r>
      <w:r>
        <w:rPr>
          <w:spacing w:val="-7"/>
        </w:rPr>
        <w:t xml:space="preserve"> </w:t>
      </w:r>
      <w:r>
        <w:t>2014)</w:t>
      </w:r>
      <w:r>
        <w:rPr>
          <w:spacing w:val="-5"/>
        </w:rPr>
        <w:t xml:space="preserve"> </w:t>
      </w:r>
      <w:r>
        <w:t>and</w:t>
      </w:r>
      <w:r>
        <w:rPr>
          <w:spacing w:val="-4"/>
        </w:rPr>
        <w:t xml:space="preserve"> </w:t>
      </w:r>
      <w:r>
        <w:t>HVS</w:t>
      </w:r>
      <w:r>
        <w:rPr>
          <w:spacing w:val="-7"/>
        </w:rPr>
        <w:t xml:space="preserve"> </w:t>
      </w:r>
      <w:r>
        <w:t>(Van Dixhoorn</w:t>
      </w:r>
      <w:r>
        <w:rPr>
          <w:spacing w:val="-5"/>
        </w:rPr>
        <w:t xml:space="preserve"> </w:t>
      </w:r>
      <w:r>
        <w:t>and</w:t>
      </w:r>
      <w:r>
        <w:rPr>
          <w:spacing w:val="-5"/>
        </w:rPr>
        <w:t xml:space="preserve"> </w:t>
      </w:r>
      <w:r>
        <w:t>Duivenvoorden,</w:t>
      </w:r>
      <w:r>
        <w:rPr>
          <w:spacing w:val="-5"/>
        </w:rPr>
        <w:t xml:space="preserve"> </w:t>
      </w:r>
      <w:r>
        <w:t>1985).</w:t>
      </w:r>
      <w:r>
        <w:rPr>
          <w:spacing w:val="-4"/>
        </w:rPr>
        <w:t xml:space="preserve"> </w:t>
      </w:r>
      <w:r>
        <w:t>However,</w:t>
      </w:r>
      <w:r>
        <w:rPr>
          <w:spacing w:val="-5"/>
        </w:rPr>
        <w:t xml:space="preserve"> </w:t>
      </w:r>
      <w:r>
        <w:t>the</w:t>
      </w:r>
      <w:r>
        <w:rPr>
          <w:spacing w:val="-5"/>
        </w:rPr>
        <w:t xml:space="preserve"> </w:t>
      </w:r>
      <w:r>
        <w:t>outcome</w:t>
      </w:r>
      <w:r>
        <w:rPr>
          <w:spacing w:val="-6"/>
        </w:rPr>
        <w:t xml:space="preserve"> </w:t>
      </w:r>
      <w:r>
        <w:t>measure</w:t>
      </w:r>
      <w:r>
        <w:rPr>
          <w:spacing w:val="-5"/>
        </w:rPr>
        <w:t xml:space="preserve"> </w:t>
      </w:r>
      <w:r>
        <w:t>has</w:t>
      </w:r>
      <w:r>
        <w:rPr>
          <w:spacing w:val="-8"/>
        </w:rPr>
        <w:t xml:space="preserve"> </w:t>
      </w:r>
      <w:r>
        <w:t>not</w:t>
      </w:r>
      <w:r>
        <w:rPr>
          <w:spacing w:val="-4"/>
        </w:rPr>
        <w:t xml:space="preserve"> </w:t>
      </w:r>
      <w:r>
        <w:t>been</w:t>
      </w:r>
      <w:r>
        <w:rPr>
          <w:spacing w:val="-7"/>
        </w:rPr>
        <w:t xml:space="preserve"> </w:t>
      </w:r>
      <w:r>
        <w:t>validated for</w:t>
      </w:r>
      <w:r>
        <w:rPr>
          <w:spacing w:val="-1"/>
        </w:rPr>
        <w:t xml:space="preserve"> </w:t>
      </w:r>
      <w:r>
        <w:t>use</w:t>
      </w:r>
      <w:r>
        <w:rPr>
          <w:spacing w:val="-2"/>
        </w:rPr>
        <w:t xml:space="preserve"> </w:t>
      </w:r>
      <w:r>
        <w:t>in diagnosing</w:t>
      </w:r>
      <w:r>
        <w:rPr>
          <w:spacing w:val="-2"/>
        </w:rPr>
        <w:t xml:space="preserve"> </w:t>
      </w:r>
      <w:r>
        <w:t>other types</w:t>
      </w:r>
      <w:r>
        <w:rPr>
          <w:spacing w:val="-2"/>
        </w:rPr>
        <w:t xml:space="preserve"> </w:t>
      </w:r>
      <w:r>
        <w:t>of breathing</w:t>
      </w:r>
      <w:r>
        <w:rPr>
          <w:spacing w:val="-2"/>
        </w:rPr>
        <w:t xml:space="preserve"> </w:t>
      </w:r>
      <w:r>
        <w:t>dysfunction</w:t>
      </w:r>
      <w:r>
        <w:rPr>
          <w:spacing w:val="-2"/>
        </w:rPr>
        <w:t xml:space="preserve"> </w:t>
      </w:r>
      <w:r>
        <w:t>as</w:t>
      </w:r>
      <w:r>
        <w:rPr>
          <w:spacing w:val="-2"/>
        </w:rPr>
        <w:t xml:space="preserve"> </w:t>
      </w:r>
      <w:r>
        <w:t>the</w:t>
      </w:r>
      <w:r>
        <w:rPr>
          <w:spacing w:val="-2"/>
        </w:rPr>
        <w:t xml:space="preserve"> </w:t>
      </w:r>
      <w:r>
        <w:t>NQ was</w:t>
      </w:r>
      <w:r>
        <w:rPr>
          <w:spacing w:val="-2"/>
        </w:rPr>
        <w:t xml:space="preserve"> </w:t>
      </w:r>
      <w:r>
        <w:t xml:space="preserve">initially designed to assess HVS only. The NQ is used by respiratory clinicians to assess for symptoms of hyperventilation syndrome and is a self-reporting questionnaire that is completed by patients as part of a holistic approach to the assessment of DB (Van Dixhoorn and Duivenvoorden, 1985; Ogilvie et al., 2019). </w:t>
      </w:r>
      <w:r w:rsidR="0075595F">
        <w:t xml:space="preserve">Ogilvie and Kersten (2015) suggest that the NQ is </w:t>
      </w:r>
      <w:r w:rsidR="0095261F">
        <w:t xml:space="preserve">widely </w:t>
      </w:r>
      <w:r w:rsidR="0075595F">
        <w:t xml:space="preserve">used </w:t>
      </w:r>
      <w:r w:rsidR="00E50464">
        <w:t xml:space="preserve">to screen for HVS in </w:t>
      </w:r>
      <w:r w:rsidR="00EC5098">
        <w:t>healthcare. The</w:t>
      </w:r>
      <w:r>
        <w:t xml:space="preserve"> questionnaire consists of 16 questions about symptoms relating to HVS (Boulding et al., 2016) (see Appendix 1 for the NQ).</w:t>
      </w:r>
      <w:r>
        <w:rPr>
          <w:spacing w:val="-12"/>
        </w:rPr>
        <w:t xml:space="preserve"> </w:t>
      </w:r>
      <w:r>
        <w:t>Van</w:t>
      </w:r>
      <w:r>
        <w:rPr>
          <w:spacing w:val="-12"/>
        </w:rPr>
        <w:t xml:space="preserve"> </w:t>
      </w:r>
      <w:r>
        <w:t>Dixhoorn</w:t>
      </w:r>
      <w:r>
        <w:rPr>
          <w:spacing w:val="-11"/>
        </w:rPr>
        <w:t xml:space="preserve"> </w:t>
      </w:r>
      <w:r>
        <w:t>and</w:t>
      </w:r>
      <w:r>
        <w:rPr>
          <w:spacing w:val="-16"/>
        </w:rPr>
        <w:t xml:space="preserve"> </w:t>
      </w:r>
      <w:r>
        <w:t>Duivenvoorden</w:t>
      </w:r>
      <w:r>
        <w:rPr>
          <w:spacing w:val="-10"/>
        </w:rPr>
        <w:t xml:space="preserve"> </w:t>
      </w:r>
      <w:r>
        <w:t>(1985)</w:t>
      </w:r>
      <w:r>
        <w:rPr>
          <w:spacing w:val="-13"/>
        </w:rPr>
        <w:t xml:space="preserve"> </w:t>
      </w:r>
      <w:r>
        <w:t>suggested</w:t>
      </w:r>
      <w:r>
        <w:rPr>
          <w:spacing w:val="-13"/>
        </w:rPr>
        <w:t xml:space="preserve"> </w:t>
      </w:r>
      <w:r>
        <w:t>the</w:t>
      </w:r>
      <w:r>
        <w:rPr>
          <w:spacing w:val="-12"/>
        </w:rPr>
        <w:t xml:space="preserve"> </w:t>
      </w:r>
      <w:r>
        <w:t>NQ</w:t>
      </w:r>
      <w:r>
        <w:rPr>
          <w:spacing w:val="-10"/>
        </w:rPr>
        <w:t xml:space="preserve"> </w:t>
      </w:r>
      <w:r>
        <w:t>had</w:t>
      </w:r>
      <w:r>
        <w:rPr>
          <w:spacing w:val="-14"/>
        </w:rPr>
        <w:t xml:space="preserve"> </w:t>
      </w:r>
      <w:r>
        <w:t>a</w:t>
      </w:r>
      <w:r>
        <w:rPr>
          <w:spacing w:val="-14"/>
        </w:rPr>
        <w:t xml:space="preserve"> </w:t>
      </w:r>
      <w:r>
        <w:t>sensitivity</w:t>
      </w:r>
      <w:r>
        <w:rPr>
          <w:spacing w:val="-11"/>
        </w:rPr>
        <w:t xml:space="preserve"> </w:t>
      </w:r>
      <w:r>
        <w:t>of</w:t>
      </w:r>
      <w:r>
        <w:rPr>
          <w:spacing w:val="-10"/>
        </w:rPr>
        <w:t xml:space="preserve"> </w:t>
      </w:r>
      <w:r>
        <w:t>91%</w:t>
      </w:r>
      <w:r>
        <w:rPr>
          <w:spacing w:val="-10"/>
        </w:rPr>
        <w:t xml:space="preserve"> </w:t>
      </w:r>
      <w:r>
        <w:t>and specificity of 95% in assessing HVS. Ogilvie et al.’s (2019) validity study met the criteria for the evaluation of content validity as described by the Scientific Advisory Committee of the Medical Outcomes Trust (Aaronson et al., 2002). This means that further research using the NQ will produce findings which are comparable between similar sample populations. Due to the</w:t>
      </w:r>
      <w:r>
        <w:rPr>
          <w:spacing w:val="-2"/>
        </w:rPr>
        <w:t xml:space="preserve"> </w:t>
      </w:r>
      <w:r>
        <w:t>lack</w:t>
      </w:r>
      <w:r>
        <w:rPr>
          <w:spacing w:val="-4"/>
        </w:rPr>
        <w:t xml:space="preserve"> </w:t>
      </w:r>
      <w:r>
        <w:t>of</w:t>
      </w:r>
      <w:r>
        <w:rPr>
          <w:spacing w:val="-3"/>
        </w:rPr>
        <w:t xml:space="preserve"> </w:t>
      </w:r>
      <w:r>
        <w:t>validity</w:t>
      </w:r>
      <w:r>
        <w:rPr>
          <w:spacing w:val="-1"/>
        </w:rPr>
        <w:t xml:space="preserve"> </w:t>
      </w:r>
      <w:r>
        <w:t>testing</w:t>
      </w:r>
      <w:r>
        <w:rPr>
          <w:spacing w:val="-4"/>
        </w:rPr>
        <w:t xml:space="preserve"> </w:t>
      </w:r>
      <w:r>
        <w:lastRenderedPageBreak/>
        <w:t>for</w:t>
      </w:r>
      <w:r>
        <w:rPr>
          <w:spacing w:val="-3"/>
        </w:rPr>
        <w:t xml:space="preserve"> </w:t>
      </w:r>
      <w:r>
        <w:t>the</w:t>
      </w:r>
      <w:r>
        <w:rPr>
          <w:spacing w:val="-2"/>
        </w:rPr>
        <w:t xml:space="preserve"> </w:t>
      </w:r>
      <w:r>
        <w:t>NQ in</w:t>
      </w:r>
      <w:r>
        <w:rPr>
          <w:spacing w:val="-2"/>
        </w:rPr>
        <w:t xml:space="preserve"> </w:t>
      </w:r>
      <w:r>
        <w:t>all</w:t>
      </w:r>
      <w:r>
        <w:rPr>
          <w:spacing w:val="-2"/>
        </w:rPr>
        <w:t xml:space="preserve"> </w:t>
      </w:r>
      <w:r>
        <w:t>suggested</w:t>
      </w:r>
      <w:r>
        <w:rPr>
          <w:spacing w:val="-2"/>
        </w:rPr>
        <w:t xml:space="preserve"> </w:t>
      </w:r>
      <w:r>
        <w:t>classifications</w:t>
      </w:r>
      <w:r>
        <w:rPr>
          <w:spacing w:val="-4"/>
        </w:rPr>
        <w:t xml:space="preserve"> </w:t>
      </w:r>
      <w:r>
        <w:t>of</w:t>
      </w:r>
      <w:r>
        <w:rPr>
          <w:spacing w:val="-3"/>
        </w:rPr>
        <w:t xml:space="preserve"> </w:t>
      </w:r>
      <w:r>
        <w:t>DB,</w:t>
      </w:r>
      <w:r>
        <w:rPr>
          <w:spacing w:val="-3"/>
        </w:rPr>
        <w:t xml:space="preserve"> </w:t>
      </w:r>
      <w:r>
        <w:t>Van</w:t>
      </w:r>
      <w:r>
        <w:rPr>
          <w:spacing w:val="-2"/>
        </w:rPr>
        <w:t xml:space="preserve"> </w:t>
      </w:r>
      <w:r>
        <w:t>Dixhoorn</w:t>
      </w:r>
      <w:r>
        <w:rPr>
          <w:spacing w:val="-1"/>
        </w:rPr>
        <w:t xml:space="preserve"> </w:t>
      </w:r>
      <w:r>
        <w:t>an</w:t>
      </w:r>
      <w:r w:rsidR="000F7831">
        <w:t xml:space="preserve">d </w:t>
      </w:r>
      <w:r>
        <w:t>Folgering</w:t>
      </w:r>
      <w:r>
        <w:rPr>
          <w:spacing w:val="-1"/>
        </w:rPr>
        <w:t xml:space="preserve"> </w:t>
      </w:r>
      <w:r>
        <w:t>(2015)</w:t>
      </w:r>
      <w:r>
        <w:rPr>
          <w:spacing w:val="-2"/>
        </w:rPr>
        <w:t xml:space="preserve"> </w:t>
      </w:r>
      <w:r>
        <w:t>concluded</w:t>
      </w:r>
      <w:r>
        <w:rPr>
          <w:spacing w:val="-3"/>
        </w:rPr>
        <w:t xml:space="preserve"> </w:t>
      </w:r>
      <w:r>
        <w:t>that</w:t>
      </w:r>
      <w:r>
        <w:rPr>
          <w:spacing w:val="-1"/>
        </w:rPr>
        <w:t xml:space="preserve"> </w:t>
      </w:r>
      <w:r>
        <w:t>a</w:t>
      </w:r>
      <w:r>
        <w:rPr>
          <w:spacing w:val="-5"/>
        </w:rPr>
        <w:t xml:space="preserve"> </w:t>
      </w:r>
      <w:r>
        <w:t>multicomponent</w:t>
      </w:r>
      <w:r>
        <w:rPr>
          <w:spacing w:val="-1"/>
        </w:rPr>
        <w:t xml:space="preserve"> </w:t>
      </w:r>
      <w:r>
        <w:t>assessment</w:t>
      </w:r>
      <w:r>
        <w:rPr>
          <w:spacing w:val="-1"/>
        </w:rPr>
        <w:t xml:space="preserve"> </w:t>
      </w:r>
      <w:r>
        <w:t>is</w:t>
      </w:r>
      <w:r>
        <w:rPr>
          <w:spacing w:val="-5"/>
        </w:rPr>
        <w:t xml:space="preserve"> </w:t>
      </w:r>
      <w:r>
        <w:t>recommended when</w:t>
      </w:r>
      <w:r>
        <w:rPr>
          <w:spacing w:val="-3"/>
        </w:rPr>
        <w:t xml:space="preserve"> </w:t>
      </w:r>
      <w:r>
        <w:t>trying to diagnose DB due to the “multidimensionality of breathing”.</w:t>
      </w:r>
      <w:r w:rsidR="002C3215">
        <w:t xml:space="preserve"> </w:t>
      </w:r>
      <w:r>
        <w:t>Another method of assessment of symptoms of DB is the Self Evaluation of Breathing Questionnaire</w:t>
      </w:r>
      <w:r>
        <w:rPr>
          <w:spacing w:val="-7"/>
        </w:rPr>
        <w:t xml:space="preserve"> </w:t>
      </w:r>
      <w:r>
        <w:t>(SEBQ)</w:t>
      </w:r>
      <w:r>
        <w:rPr>
          <w:spacing w:val="-6"/>
        </w:rPr>
        <w:t xml:space="preserve"> </w:t>
      </w:r>
      <w:r>
        <w:t>(Courtney</w:t>
      </w:r>
      <w:r>
        <w:rPr>
          <w:spacing w:val="-5"/>
        </w:rPr>
        <w:t xml:space="preserve"> </w:t>
      </w:r>
      <w:r>
        <w:t>and</w:t>
      </w:r>
      <w:r>
        <w:rPr>
          <w:spacing w:val="-7"/>
        </w:rPr>
        <w:t xml:space="preserve"> </w:t>
      </w:r>
      <w:r>
        <w:t>Greenwood,</w:t>
      </w:r>
      <w:r>
        <w:rPr>
          <w:spacing w:val="-4"/>
        </w:rPr>
        <w:t xml:space="preserve"> </w:t>
      </w:r>
      <w:r>
        <w:t>2009).</w:t>
      </w:r>
      <w:r>
        <w:rPr>
          <w:spacing w:val="-4"/>
        </w:rPr>
        <w:t xml:space="preserve"> </w:t>
      </w:r>
      <w:r>
        <w:t>The</w:t>
      </w:r>
      <w:r>
        <w:rPr>
          <w:spacing w:val="-5"/>
        </w:rPr>
        <w:t xml:space="preserve"> </w:t>
      </w:r>
      <w:r>
        <w:t>SEBQ</w:t>
      </w:r>
      <w:r>
        <w:rPr>
          <w:spacing w:val="-4"/>
        </w:rPr>
        <w:t xml:space="preserve"> </w:t>
      </w:r>
      <w:r>
        <w:t>was</w:t>
      </w:r>
      <w:r>
        <w:rPr>
          <w:spacing w:val="-5"/>
        </w:rPr>
        <w:t xml:space="preserve"> </w:t>
      </w:r>
      <w:r>
        <w:t>originally</w:t>
      </w:r>
      <w:r>
        <w:rPr>
          <w:spacing w:val="-2"/>
        </w:rPr>
        <w:t xml:space="preserve"> </w:t>
      </w:r>
      <w:r>
        <w:t>designed with seventeen items and users are expected to respond to these items in one of four fixed responses (see Appendix 2). Two outcome dimensions were identified by Courtney and Greenwood (2009, p.124) as “lack of air” reflecting dysfunction in the biochemical aspect of breathing and “perception of inappropriate and restricted breathing” which reflects the biomechanical</w:t>
      </w:r>
      <w:r>
        <w:rPr>
          <w:spacing w:val="-4"/>
        </w:rPr>
        <w:t xml:space="preserve"> </w:t>
      </w:r>
      <w:r>
        <w:t>dysfunctions</w:t>
      </w:r>
      <w:r>
        <w:rPr>
          <w:spacing w:val="-2"/>
        </w:rPr>
        <w:t xml:space="preserve"> </w:t>
      </w:r>
      <w:r>
        <w:t>of</w:t>
      </w:r>
      <w:r>
        <w:rPr>
          <w:spacing w:val="-4"/>
        </w:rPr>
        <w:t xml:space="preserve"> </w:t>
      </w:r>
      <w:r>
        <w:t>DB.</w:t>
      </w:r>
      <w:r>
        <w:rPr>
          <w:spacing w:val="-4"/>
        </w:rPr>
        <w:t xml:space="preserve"> </w:t>
      </w:r>
      <w:r>
        <w:t>The</w:t>
      </w:r>
      <w:r>
        <w:rPr>
          <w:spacing w:val="-5"/>
        </w:rPr>
        <w:t xml:space="preserve"> </w:t>
      </w:r>
      <w:r>
        <w:t>SEBQ</w:t>
      </w:r>
      <w:r>
        <w:rPr>
          <w:spacing w:val="-4"/>
        </w:rPr>
        <w:t xml:space="preserve"> </w:t>
      </w:r>
      <w:r>
        <w:t>contains</w:t>
      </w:r>
      <w:r>
        <w:rPr>
          <w:spacing w:val="-3"/>
        </w:rPr>
        <w:t xml:space="preserve"> </w:t>
      </w:r>
      <w:r>
        <w:t>a</w:t>
      </w:r>
      <w:r>
        <w:rPr>
          <w:spacing w:val="-5"/>
        </w:rPr>
        <w:t xml:space="preserve"> </w:t>
      </w:r>
      <w:r>
        <w:t>greater</w:t>
      </w:r>
      <w:r>
        <w:rPr>
          <w:spacing w:val="-4"/>
        </w:rPr>
        <w:t xml:space="preserve"> </w:t>
      </w:r>
      <w:r>
        <w:t>number</w:t>
      </w:r>
      <w:r>
        <w:rPr>
          <w:spacing w:val="-6"/>
        </w:rPr>
        <w:t xml:space="preserve"> </w:t>
      </w:r>
      <w:r>
        <w:t>of</w:t>
      </w:r>
      <w:r>
        <w:rPr>
          <w:spacing w:val="-4"/>
        </w:rPr>
        <w:t xml:space="preserve"> </w:t>
      </w:r>
      <w:r>
        <w:t>respiratory</w:t>
      </w:r>
      <w:r>
        <w:rPr>
          <w:spacing w:val="-4"/>
        </w:rPr>
        <w:t xml:space="preserve"> </w:t>
      </w:r>
      <w:r>
        <w:t>items than the NQ and can therefore differentiate between two dimensions of breathing discomfort which</w:t>
      </w:r>
      <w:r>
        <w:rPr>
          <w:spacing w:val="-1"/>
        </w:rPr>
        <w:t xml:space="preserve"> </w:t>
      </w:r>
      <w:r>
        <w:t>the</w:t>
      </w:r>
      <w:r>
        <w:rPr>
          <w:spacing w:val="-1"/>
        </w:rPr>
        <w:t xml:space="preserve"> </w:t>
      </w:r>
      <w:r>
        <w:t>NQ cannot,</w:t>
      </w:r>
      <w:r>
        <w:rPr>
          <w:spacing w:val="-2"/>
        </w:rPr>
        <w:t xml:space="preserve"> </w:t>
      </w:r>
      <w:r w:rsidR="00C14D72">
        <w:t>indicating</w:t>
      </w:r>
      <w:r w:rsidR="00C14D72">
        <w:rPr>
          <w:spacing w:val="-1"/>
        </w:rPr>
        <w:t xml:space="preserve"> </w:t>
      </w:r>
      <w:r>
        <w:t>the</w:t>
      </w:r>
      <w:r>
        <w:rPr>
          <w:spacing w:val="-1"/>
        </w:rPr>
        <w:t xml:space="preserve"> </w:t>
      </w:r>
      <w:r>
        <w:t>need</w:t>
      </w:r>
      <w:r>
        <w:rPr>
          <w:spacing w:val="-3"/>
        </w:rPr>
        <w:t xml:space="preserve"> </w:t>
      </w:r>
      <w:r>
        <w:t>for a</w:t>
      </w:r>
      <w:r>
        <w:rPr>
          <w:spacing w:val="-3"/>
        </w:rPr>
        <w:t xml:space="preserve"> </w:t>
      </w:r>
      <w:r>
        <w:t>multidimensional</w:t>
      </w:r>
      <w:r>
        <w:rPr>
          <w:spacing w:val="-2"/>
        </w:rPr>
        <w:t xml:space="preserve"> </w:t>
      </w:r>
      <w:r>
        <w:t>approach</w:t>
      </w:r>
      <w:r>
        <w:rPr>
          <w:spacing w:val="-1"/>
        </w:rPr>
        <w:t xml:space="preserve"> </w:t>
      </w:r>
      <w:r>
        <w:t>to</w:t>
      </w:r>
      <w:r>
        <w:rPr>
          <w:spacing w:val="-3"/>
        </w:rPr>
        <w:t xml:space="preserve"> </w:t>
      </w:r>
      <w:r>
        <w:t>assessing</w:t>
      </w:r>
      <w:r>
        <w:rPr>
          <w:spacing w:val="-1"/>
        </w:rPr>
        <w:t xml:space="preserve"> </w:t>
      </w:r>
      <w:r>
        <w:t>DB. The SEBQ</w:t>
      </w:r>
      <w:r>
        <w:rPr>
          <w:spacing w:val="-8"/>
        </w:rPr>
        <w:t xml:space="preserve"> </w:t>
      </w:r>
      <w:r>
        <w:t>has</w:t>
      </w:r>
      <w:r>
        <w:rPr>
          <w:spacing w:val="-11"/>
        </w:rPr>
        <w:t xml:space="preserve"> </w:t>
      </w:r>
      <w:r>
        <w:t>limitations</w:t>
      </w:r>
      <w:r>
        <w:rPr>
          <w:spacing w:val="-11"/>
        </w:rPr>
        <w:t xml:space="preserve"> </w:t>
      </w:r>
      <w:r>
        <w:t>of</w:t>
      </w:r>
      <w:r>
        <w:rPr>
          <w:spacing w:val="-10"/>
        </w:rPr>
        <w:t xml:space="preserve"> </w:t>
      </w:r>
      <w:r>
        <w:t>its</w:t>
      </w:r>
      <w:r>
        <w:rPr>
          <w:spacing w:val="-8"/>
        </w:rPr>
        <w:t xml:space="preserve"> </w:t>
      </w:r>
      <w:r>
        <w:t>own,</w:t>
      </w:r>
      <w:r>
        <w:rPr>
          <w:spacing w:val="-10"/>
        </w:rPr>
        <w:t xml:space="preserve"> </w:t>
      </w:r>
      <w:r>
        <w:t>however,</w:t>
      </w:r>
      <w:r>
        <w:rPr>
          <w:spacing w:val="-8"/>
        </w:rPr>
        <w:t xml:space="preserve"> </w:t>
      </w:r>
      <w:r>
        <w:t>as</w:t>
      </w:r>
      <w:r>
        <w:rPr>
          <w:spacing w:val="-11"/>
        </w:rPr>
        <w:t xml:space="preserve"> </w:t>
      </w:r>
      <w:r>
        <w:t>it</w:t>
      </w:r>
      <w:r>
        <w:rPr>
          <w:spacing w:val="-10"/>
        </w:rPr>
        <w:t xml:space="preserve"> </w:t>
      </w:r>
      <w:r>
        <w:t>only</w:t>
      </w:r>
      <w:r>
        <w:rPr>
          <w:spacing w:val="-8"/>
        </w:rPr>
        <w:t xml:space="preserve"> </w:t>
      </w:r>
      <w:r>
        <w:t>detects</w:t>
      </w:r>
      <w:r>
        <w:rPr>
          <w:spacing w:val="-11"/>
        </w:rPr>
        <w:t xml:space="preserve"> </w:t>
      </w:r>
      <w:r>
        <w:t>changes</w:t>
      </w:r>
      <w:r>
        <w:rPr>
          <w:spacing w:val="-11"/>
        </w:rPr>
        <w:t xml:space="preserve"> </w:t>
      </w:r>
      <w:r>
        <w:t>in</w:t>
      </w:r>
      <w:r>
        <w:rPr>
          <w:spacing w:val="-9"/>
        </w:rPr>
        <w:t xml:space="preserve"> </w:t>
      </w:r>
      <w:r>
        <w:t>breathing,</w:t>
      </w:r>
      <w:r>
        <w:rPr>
          <w:spacing w:val="-8"/>
        </w:rPr>
        <w:t xml:space="preserve"> </w:t>
      </w:r>
      <w:r>
        <w:t>as</w:t>
      </w:r>
      <w:r>
        <w:rPr>
          <w:spacing w:val="-11"/>
        </w:rPr>
        <w:t xml:space="preserve"> </w:t>
      </w:r>
      <w:r>
        <w:t>opposed to identifying DB, as there are no normative values for this assessment technique published. Courtney and Van Dixhoorn (2014) re-evaluated the assessment of DB and concluded the SEBQ should be expanded to twenty-five items to gather more information on individuals breathing changes. Mitchell et al. (2016) concluded that the SEBQ has high test-retest reliability</w:t>
      </w:r>
      <w:r>
        <w:rPr>
          <w:spacing w:val="-6"/>
        </w:rPr>
        <w:t xml:space="preserve"> </w:t>
      </w:r>
      <w:r>
        <w:t>and</w:t>
      </w:r>
      <w:r>
        <w:rPr>
          <w:spacing w:val="-6"/>
        </w:rPr>
        <w:t xml:space="preserve"> </w:t>
      </w:r>
      <w:r>
        <w:t>internal</w:t>
      </w:r>
      <w:r>
        <w:rPr>
          <w:spacing w:val="-7"/>
        </w:rPr>
        <w:t xml:space="preserve"> </w:t>
      </w:r>
      <w:r>
        <w:t>consistency</w:t>
      </w:r>
      <w:r>
        <w:rPr>
          <w:spacing w:val="-6"/>
        </w:rPr>
        <w:t xml:space="preserve"> </w:t>
      </w:r>
      <w:r>
        <w:t>with</w:t>
      </w:r>
      <w:r>
        <w:rPr>
          <w:spacing w:val="-6"/>
        </w:rPr>
        <w:t xml:space="preserve"> </w:t>
      </w:r>
      <w:r>
        <w:t>an</w:t>
      </w:r>
      <w:r>
        <w:rPr>
          <w:spacing w:val="-7"/>
        </w:rPr>
        <w:t xml:space="preserve"> </w:t>
      </w:r>
      <w:r>
        <w:t>acceptable</w:t>
      </w:r>
      <w:r>
        <w:rPr>
          <w:spacing w:val="-6"/>
        </w:rPr>
        <w:t xml:space="preserve"> </w:t>
      </w:r>
      <w:r>
        <w:t>measurement</w:t>
      </w:r>
      <w:r>
        <w:rPr>
          <w:spacing w:val="-5"/>
        </w:rPr>
        <w:t xml:space="preserve"> </w:t>
      </w:r>
      <w:r>
        <w:t>error</w:t>
      </w:r>
      <w:r>
        <w:rPr>
          <w:spacing w:val="-8"/>
        </w:rPr>
        <w:t xml:space="preserve"> </w:t>
      </w:r>
      <w:r>
        <w:t>and</w:t>
      </w:r>
      <w:r>
        <w:rPr>
          <w:spacing w:val="-6"/>
        </w:rPr>
        <w:t xml:space="preserve"> </w:t>
      </w:r>
      <w:r>
        <w:t>so</w:t>
      </w:r>
      <w:r>
        <w:rPr>
          <w:spacing w:val="-6"/>
        </w:rPr>
        <w:t xml:space="preserve"> </w:t>
      </w:r>
      <w:r>
        <w:t>can</w:t>
      </w:r>
      <w:r>
        <w:rPr>
          <w:spacing w:val="-7"/>
        </w:rPr>
        <w:t xml:space="preserve"> </w:t>
      </w:r>
      <w:r>
        <w:t>be</w:t>
      </w:r>
      <w:r>
        <w:rPr>
          <w:spacing w:val="-7"/>
        </w:rPr>
        <w:t xml:space="preserve"> </w:t>
      </w:r>
      <w:r>
        <w:t>used in isolation or complementary to other techniques of assessing DB. One limitation of Mitchell et</w:t>
      </w:r>
      <w:r>
        <w:rPr>
          <w:spacing w:val="-3"/>
        </w:rPr>
        <w:t xml:space="preserve"> </w:t>
      </w:r>
      <w:r>
        <w:t>al.</w:t>
      </w:r>
      <w:r>
        <w:rPr>
          <w:spacing w:val="-5"/>
        </w:rPr>
        <w:t xml:space="preserve"> </w:t>
      </w:r>
      <w:r>
        <w:t>(2016)</w:t>
      </w:r>
      <w:r>
        <w:rPr>
          <w:spacing w:val="-6"/>
        </w:rPr>
        <w:t xml:space="preserve"> </w:t>
      </w:r>
      <w:r>
        <w:t>study</w:t>
      </w:r>
      <w:r>
        <w:rPr>
          <w:spacing w:val="-4"/>
        </w:rPr>
        <w:t xml:space="preserve"> </w:t>
      </w:r>
      <w:r>
        <w:t>is</w:t>
      </w:r>
      <w:r>
        <w:rPr>
          <w:spacing w:val="-6"/>
        </w:rPr>
        <w:t xml:space="preserve"> </w:t>
      </w:r>
      <w:r>
        <w:t>that</w:t>
      </w:r>
      <w:r>
        <w:rPr>
          <w:spacing w:val="-5"/>
        </w:rPr>
        <w:t xml:space="preserve"> </w:t>
      </w:r>
      <w:r>
        <w:t>the</w:t>
      </w:r>
      <w:r>
        <w:rPr>
          <w:spacing w:val="-4"/>
        </w:rPr>
        <w:t xml:space="preserve"> </w:t>
      </w:r>
      <w:r>
        <w:t>participants</w:t>
      </w:r>
      <w:r>
        <w:rPr>
          <w:spacing w:val="-5"/>
        </w:rPr>
        <w:t xml:space="preserve"> </w:t>
      </w:r>
      <w:r>
        <w:t>used</w:t>
      </w:r>
      <w:r>
        <w:rPr>
          <w:spacing w:val="-6"/>
        </w:rPr>
        <w:t xml:space="preserve"> </w:t>
      </w:r>
      <w:r>
        <w:t>were</w:t>
      </w:r>
      <w:r>
        <w:rPr>
          <w:spacing w:val="-4"/>
        </w:rPr>
        <w:t xml:space="preserve"> </w:t>
      </w:r>
      <w:r>
        <w:t>over</w:t>
      </w:r>
      <w:r>
        <w:rPr>
          <w:spacing w:val="-5"/>
        </w:rPr>
        <w:t xml:space="preserve"> </w:t>
      </w:r>
      <w:r>
        <w:t>18-years</w:t>
      </w:r>
      <w:r>
        <w:rPr>
          <w:spacing w:val="-6"/>
        </w:rPr>
        <w:t xml:space="preserve"> </w:t>
      </w:r>
      <w:r>
        <w:t>old</w:t>
      </w:r>
      <w:r>
        <w:rPr>
          <w:spacing w:val="-4"/>
        </w:rPr>
        <w:t xml:space="preserve"> </w:t>
      </w:r>
      <w:r>
        <w:t>and</w:t>
      </w:r>
      <w:r>
        <w:rPr>
          <w:spacing w:val="-9"/>
        </w:rPr>
        <w:t xml:space="preserve"> </w:t>
      </w:r>
      <w:r>
        <w:t>so</w:t>
      </w:r>
      <w:r>
        <w:rPr>
          <w:spacing w:val="-4"/>
        </w:rPr>
        <w:t xml:space="preserve"> </w:t>
      </w:r>
      <w:r>
        <w:t>it</w:t>
      </w:r>
      <w:r>
        <w:rPr>
          <w:spacing w:val="-5"/>
        </w:rPr>
        <w:t xml:space="preserve"> </w:t>
      </w:r>
      <w:r>
        <w:t>is</w:t>
      </w:r>
      <w:r>
        <w:rPr>
          <w:spacing w:val="-4"/>
        </w:rPr>
        <w:t xml:space="preserve"> </w:t>
      </w:r>
      <w:r>
        <w:t>still</w:t>
      </w:r>
      <w:r>
        <w:rPr>
          <w:spacing w:val="-5"/>
        </w:rPr>
        <w:t xml:space="preserve"> </w:t>
      </w:r>
      <w:r>
        <w:t>unclear whether the SEBQ is a reliable test for children and adolescents. This study also used convenience</w:t>
      </w:r>
      <w:r>
        <w:rPr>
          <w:spacing w:val="-7"/>
        </w:rPr>
        <w:t xml:space="preserve"> </w:t>
      </w:r>
      <w:r>
        <w:t>sampling,</w:t>
      </w:r>
      <w:r>
        <w:rPr>
          <w:spacing w:val="-8"/>
        </w:rPr>
        <w:t xml:space="preserve"> </w:t>
      </w:r>
      <w:r>
        <w:t>excluding</w:t>
      </w:r>
      <w:r>
        <w:rPr>
          <w:spacing w:val="-8"/>
        </w:rPr>
        <w:t xml:space="preserve"> </w:t>
      </w:r>
      <w:r>
        <w:t>any</w:t>
      </w:r>
      <w:r>
        <w:rPr>
          <w:spacing w:val="-7"/>
        </w:rPr>
        <w:t xml:space="preserve"> </w:t>
      </w:r>
      <w:r>
        <w:t>individuals</w:t>
      </w:r>
      <w:r>
        <w:rPr>
          <w:spacing w:val="-7"/>
        </w:rPr>
        <w:t xml:space="preserve"> </w:t>
      </w:r>
      <w:r>
        <w:t>who</w:t>
      </w:r>
      <w:r>
        <w:rPr>
          <w:spacing w:val="-8"/>
        </w:rPr>
        <w:t xml:space="preserve"> </w:t>
      </w:r>
      <w:r>
        <w:t>were</w:t>
      </w:r>
      <w:r>
        <w:rPr>
          <w:spacing w:val="-7"/>
        </w:rPr>
        <w:t xml:space="preserve"> </w:t>
      </w:r>
      <w:r>
        <w:t>undergoing</w:t>
      </w:r>
      <w:r>
        <w:rPr>
          <w:spacing w:val="-8"/>
        </w:rPr>
        <w:t xml:space="preserve"> </w:t>
      </w:r>
      <w:r>
        <w:t>or</w:t>
      </w:r>
      <w:r>
        <w:rPr>
          <w:spacing w:val="-9"/>
        </w:rPr>
        <w:t xml:space="preserve"> </w:t>
      </w:r>
      <w:r>
        <w:t>planning</w:t>
      </w:r>
      <w:r>
        <w:rPr>
          <w:spacing w:val="-8"/>
        </w:rPr>
        <w:t xml:space="preserve"> </w:t>
      </w:r>
      <w:r>
        <w:t>any</w:t>
      </w:r>
      <w:r>
        <w:rPr>
          <w:spacing w:val="-7"/>
        </w:rPr>
        <w:t xml:space="preserve"> </w:t>
      </w:r>
      <w:r>
        <w:t>major life changes like increasing exercise and reducing smoking, making these results less applicable to these populations. In order for the SEBQ to be a tool relied upon regularly for clinically assessing DB, normative values in different populations with varying health conditions, including healthy participants, need to be established.</w:t>
      </w:r>
    </w:p>
    <w:p w14:paraId="107C52FF" w14:textId="6337F8AA" w:rsidR="00AC3CF6" w:rsidRDefault="00234FD3" w:rsidP="008D17DD">
      <w:pPr>
        <w:pStyle w:val="BodyText"/>
        <w:spacing w:before="64" w:line="477" w:lineRule="auto"/>
        <w:ind w:right="458"/>
        <w:jc w:val="both"/>
      </w:pPr>
      <w:r>
        <w:t>Another</w:t>
      </w:r>
      <w:r>
        <w:rPr>
          <w:spacing w:val="-1"/>
        </w:rPr>
        <w:t xml:space="preserve"> </w:t>
      </w:r>
      <w:r>
        <w:t>technique, which can</w:t>
      </w:r>
      <w:r>
        <w:rPr>
          <w:spacing w:val="-2"/>
        </w:rPr>
        <w:t xml:space="preserve"> </w:t>
      </w:r>
      <w:r>
        <w:t>reportedly</w:t>
      </w:r>
      <w:r>
        <w:rPr>
          <w:spacing w:val="-2"/>
        </w:rPr>
        <w:t xml:space="preserve"> </w:t>
      </w:r>
      <w:r>
        <w:t>be</w:t>
      </w:r>
      <w:r>
        <w:rPr>
          <w:spacing w:val="-2"/>
        </w:rPr>
        <w:t xml:space="preserve"> </w:t>
      </w:r>
      <w:r>
        <w:t>used</w:t>
      </w:r>
      <w:r>
        <w:rPr>
          <w:spacing w:val="-2"/>
        </w:rPr>
        <w:t xml:space="preserve"> </w:t>
      </w:r>
      <w:r>
        <w:t>to</w:t>
      </w:r>
      <w:r>
        <w:rPr>
          <w:spacing w:val="-2"/>
        </w:rPr>
        <w:t xml:space="preserve"> </w:t>
      </w:r>
      <w:r>
        <w:t>assess</w:t>
      </w:r>
      <w:r>
        <w:rPr>
          <w:spacing w:val="-2"/>
        </w:rPr>
        <w:t xml:space="preserve"> </w:t>
      </w:r>
      <w:r>
        <w:t>DB is</w:t>
      </w:r>
      <w:r>
        <w:rPr>
          <w:spacing w:val="-2"/>
        </w:rPr>
        <w:t xml:space="preserve"> </w:t>
      </w:r>
      <w:r>
        <w:t>the</w:t>
      </w:r>
      <w:r>
        <w:rPr>
          <w:spacing w:val="-2"/>
        </w:rPr>
        <w:t xml:space="preserve"> </w:t>
      </w:r>
      <w:r>
        <w:t>Manual Assessment of Respiratory</w:t>
      </w:r>
      <w:r>
        <w:rPr>
          <w:spacing w:val="-6"/>
        </w:rPr>
        <w:t xml:space="preserve"> </w:t>
      </w:r>
      <w:r>
        <w:t>Movement</w:t>
      </w:r>
      <w:r>
        <w:rPr>
          <w:spacing w:val="-3"/>
        </w:rPr>
        <w:t xml:space="preserve"> </w:t>
      </w:r>
      <w:r>
        <w:t>(MARM)</w:t>
      </w:r>
      <w:r>
        <w:rPr>
          <w:spacing w:val="-5"/>
        </w:rPr>
        <w:t xml:space="preserve"> </w:t>
      </w:r>
      <w:r>
        <w:t>tool.</w:t>
      </w:r>
      <w:r>
        <w:rPr>
          <w:spacing w:val="-3"/>
        </w:rPr>
        <w:t xml:space="preserve"> </w:t>
      </w:r>
      <w:r>
        <w:t>This</w:t>
      </w:r>
      <w:r>
        <w:rPr>
          <w:spacing w:val="-4"/>
        </w:rPr>
        <w:t xml:space="preserve"> </w:t>
      </w:r>
      <w:r>
        <w:t>tool</w:t>
      </w:r>
      <w:r>
        <w:rPr>
          <w:spacing w:val="-2"/>
        </w:rPr>
        <w:t xml:space="preserve"> </w:t>
      </w:r>
      <w:r>
        <w:t>has</w:t>
      </w:r>
      <w:r>
        <w:rPr>
          <w:spacing w:val="-1"/>
        </w:rPr>
        <w:t xml:space="preserve"> </w:t>
      </w:r>
      <w:r>
        <w:t>been</w:t>
      </w:r>
      <w:r>
        <w:rPr>
          <w:spacing w:val="-4"/>
        </w:rPr>
        <w:t xml:space="preserve"> </w:t>
      </w:r>
      <w:r>
        <w:t>used</w:t>
      </w:r>
      <w:r>
        <w:rPr>
          <w:spacing w:val="-4"/>
        </w:rPr>
        <w:t xml:space="preserve"> </w:t>
      </w:r>
      <w:r>
        <w:t>by</w:t>
      </w:r>
      <w:r>
        <w:rPr>
          <w:spacing w:val="-6"/>
        </w:rPr>
        <w:t xml:space="preserve"> </w:t>
      </w:r>
      <w:r>
        <w:t>manual</w:t>
      </w:r>
      <w:r>
        <w:rPr>
          <w:spacing w:val="-5"/>
        </w:rPr>
        <w:t xml:space="preserve"> </w:t>
      </w:r>
      <w:r>
        <w:t>therapists</w:t>
      </w:r>
      <w:r>
        <w:rPr>
          <w:spacing w:val="-4"/>
        </w:rPr>
        <w:t xml:space="preserve"> </w:t>
      </w:r>
      <w:r>
        <w:t>for</w:t>
      </w:r>
      <w:r>
        <w:rPr>
          <w:spacing w:val="-3"/>
        </w:rPr>
        <w:t xml:space="preserve"> </w:t>
      </w:r>
      <w:r>
        <w:t>a</w:t>
      </w:r>
      <w:r>
        <w:rPr>
          <w:spacing w:val="-4"/>
        </w:rPr>
        <w:t xml:space="preserve"> </w:t>
      </w:r>
      <w:r>
        <w:t>long</w:t>
      </w:r>
      <w:r w:rsidR="008D17DD">
        <w:t xml:space="preserve"> </w:t>
      </w:r>
      <w:r>
        <w:t xml:space="preserve">time to assess diaphragm function (Chaitow et al., 2014). MARM is used for assessing </w:t>
      </w:r>
      <w:r>
        <w:lastRenderedPageBreak/>
        <w:t>abdominal motion during respiration and requires therapists to palpate across a patient’s abdomen</w:t>
      </w:r>
      <w:r>
        <w:rPr>
          <w:spacing w:val="-16"/>
        </w:rPr>
        <w:t xml:space="preserve"> </w:t>
      </w:r>
      <w:r>
        <w:t>and</w:t>
      </w:r>
      <w:r>
        <w:rPr>
          <w:spacing w:val="-15"/>
        </w:rPr>
        <w:t xml:space="preserve"> </w:t>
      </w:r>
      <w:r>
        <w:t>chest</w:t>
      </w:r>
      <w:r>
        <w:rPr>
          <w:spacing w:val="-15"/>
        </w:rPr>
        <w:t xml:space="preserve"> </w:t>
      </w:r>
      <w:r>
        <w:t>to</w:t>
      </w:r>
      <w:r>
        <w:rPr>
          <w:spacing w:val="-16"/>
        </w:rPr>
        <w:t xml:space="preserve"> </w:t>
      </w:r>
      <w:r>
        <w:t>measure</w:t>
      </w:r>
      <w:r>
        <w:rPr>
          <w:spacing w:val="-15"/>
        </w:rPr>
        <w:t xml:space="preserve"> </w:t>
      </w:r>
      <w:r>
        <w:t>changes</w:t>
      </w:r>
      <w:r>
        <w:rPr>
          <w:spacing w:val="-15"/>
        </w:rPr>
        <w:t xml:space="preserve"> </w:t>
      </w:r>
      <w:r>
        <w:t>in</w:t>
      </w:r>
      <w:r>
        <w:rPr>
          <w:spacing w:val="-15"/>
        </w:rPr>
        <w:t xml:space="preserve"> </w:t>
      </w:r>
      <w:r>
        <w:t>the</w:t>
      </w:r>
      <w:r>
        <w:rPr>
          <w:spacing w:val="-16"/>
        </w:rPr>
        <w:t xml:space="preserve"> </w:t>
      </w:r>
      <w:r>
        <w:t>dimensions</w:t>
      </w:r>
      <w:r>
        <w:rPr>
          <w:spacing w:val="-15"/>
        </w:rPr>
        <w:t xml:space="preserve"> </w:t>
      </w:r>
      <w:r>
        <w:t>of</w:t>
      </w:r>
      <w:r>
        <w:rPr>
          <w:spacing w:val="-15"/>
        </w:rPr>
        <w:t xml:space="preserve"> </w:t>
      </w:r>
      <w:r>
        <w:t>the</w:t>
      </w:r>
      <w:r>
        <w:rPr>
          <w:spacing w:val="-16"/>
        </w:rPr>
        <w:t xml:space="preserve"> </w:t>
      </w:r>
      <w:r>
        <w:t>ribcage</w:t>
      </w:r>
      <w:r>
        <w:rPr>
          <w:spacing w:val="-15"/>
        </w:rPr>
        <w:t xml:space="preserve"> </w:t>
      </w:r>
      <w:r>
        <w:t>and</w:t>
      </w:r>
      <w:r>
        <w:rPr>
          <w:spacing w:val="-15"/>
        </w:rPr>
        <w:t xml:space="preserve"> </w:t>
      </w:r>
      <w:r>
        <w:t>abdomen</w:t>
      </w:r>
      <w:r>
        <w:rPr>
          <w:spacing w:val="-15"/>
        </w:rPr>
        <w:t xml:space="preserve"> </w:t>
      </w:r>
      <w:r>
        <w:t>during inspiration and expiration (Courtney et al., 2008). No study has been done to validate the sensitivity and specificity of using the MARM to diagnose DB. Courtney et al. (2008) and Courtney et al. (2009) did conclude that the use of the MARM when compared with other assessment techniques was a valid and replicable tool to use.</w:t>
      </w:r>
      <w:r w:rsidR="00934CED">
        <w:t xml:space="preserve"> Courtney </w:t>
      </w:r>
      <w:r w:rsidR="00E02D06">
        <w:t>et al. (2008) compared the MARM with respiratory induction plethysmography</w:t>
      </w:r>
      <w:r w:rsidR="00A5196F">
        <w:t xml:space="preserve"> (RIP)</w:t>
      </w:r>
      <w:r w:rsidR="009C42E3">
        <w:t>, which is considered</w:t>
      </w:r>
      <w:r w:rsidR="005235A7">
        <w:t xml:space="preserve"> a valid and accurate method of </w:t>
      </w:r>
      <w:r w:rsidR="000818E9">
        <w:t xml:space="preserve">measuring the </w:t>
      </w:r>
      <w:r w:rsidR="003A56C8">
        <w:t>breath-by-breath</w:t>
      </w:r>
      <w:r w:rsidR="000818E9">
        <w:t xml:space="preserve"> variability of respiration</w:t>
      </w:r>
      <w:r w:rsidR="0088762B">
        <w:t xml:space="preserve"> (Fiamma et al., 2007)</w:t>
      </w:r>
      <w:r w:rsidR="000818E9">
        <w:t xml:space="preserve">. </w:t>
      </w:r>
      <w:r w:rsidR="00A5196F">
        <w:t>Courtney et al. (2008) concluded that both the MARM and RIP</w:t>
      </w:r>
      <w:r w:rsidR="008D474B">
        <w:t xml:space="preserve"> both </w:t>
      </w:r>
      <w:r w:rsidR="007C4341">
        <w:t>measured the abdominal and thoracic breathing patterns accurately, but only MARM was able to detect changes to breathing due to postural differences</w:t>
      </w:r>
      <w:r w:rsidR="009712C3">
        <w:t xml:space="preserve">. This study was only conducted using a small sample size (12 participants, 2 examiners) and so consideration should be given to the impact of this research. </w:t>
      </w:r>
    </w:p>
    <w:p w14:paraId="6A41D3EA" w14:textId="77777777" w:rsidR="00805B0D" w:rsidRDefault="00F108AC" w:rsidP="00D2023B">
      <w:pPr>
        <w:pStyle w:val="BodyText"/>
        <w:spacing w:before="64" w:line="477" w:lineRule="auto"/>
        <w:ind w:right="458"/>
        <w:jc w:val="both"/>
      </w:pPr>
      <w:r>
        <w:t>Courtney et al. (2009) compared to manual assessments of breathing: the MARM and the Hi-Lo</w:t>
      </w:r>
      <w:r w:rsidR="00AC3CF6">
        <w:t xml:space="preserve"> </w:t>
      </w:r>
      <w:r>
        <w:t>breathing</w:t>
      </w:r>
      <w:r w:rsidR="00AC3CF6">
        <w:t xml:space="preserve"> assessment tool (Hi-Lo). </w:t>
      </w:r>
      <w:r w:rsidR="00234FD3">
        <w:t>The patient places one hand on the upper abdomen and the other on the upper chest and instructed to inhale and exhale several times. The clinician observes the type, direction and amount of movement in the chest and the abdomen to identify DB (Chaitow et al., 2014). The key difference between the Hi-Lo and the MARM is that during the MARM the therapist will be assessing from behind the patient with their hands placed on their mid thoracic and lateral lower rib cage, whereas during the Hi-Lo the patient is observed from the front (Courtney et al., 2009). At present there is limited validity and reliability testing conducted on this method of</w:t>
      </w:r>
      <w:r w:rsidR="00234FD3">
        <w:rPr>
          <w:spacing w:val="-3"/>
        </w:rPr>
        <w:t xml:space="preserve"> </w:t>
      </w:r>
      <w:r w:rsidR="00234FD3">
        <w:t>assessment</w:t>
      </w:r>
      <w:r w:rsidR="00234FD3">
        <w:rPr>
          <w:spacing w:val="-3"/>
        </w:rPr>
        <w:t xml:space="preserve"> </w:t>
      </w:r>
      <w:r w:rsidR="00234FD3">
        <w:t>but</w:t>
      </w:r>
      <w:r w:rsidR="00234FD3">
        <w:rPr>
          <w:spacing w:val="-3"/>
        </w:rPr>
        <w:t xml:space="preserve"> </w:t>
      </w:r>
      <w:r w:rsidR="00234FD3">
        <w:t>if</w:t>
      </w:r>
      <w:r w:rsidR="00234FD3">
        <w:rPr>
          <w:spacing w:val="-3"/>
        </w:rPr>
        <w:t xml:space="preserve"> </w:t>
      </w:r>
      <w:r w:rsidR="00234FD3">
        <w:t>it</w:t>
      </w:r>
      <w:r w:rsidR="00234FD3">
        <w:rPr>
          <w:spacing w:val="-3"/>
        </w:rPr>
        <w:t xml:space="preserve"> </w:t>
      </w:r>
      <w:r w:rsidR="00234FD3">
        <w:t>is</w:t>
      </w:r>
      <w:r w:rsidR="00234FD3">
        <w:rPr>
          <w:spacing w:val="-6"/>
        </w:rPr>
        <w:t xml:space="preserve"> </w:t>
      </w:r>
      <w:r w:rsidR="00234FD3">
        <w:t>a</w:t>
      </w:r>
      <w:r w:rsidR="00234FD3">
        <w:rPr>
          <w:spacing w:val="-3"/>
        </w:rPr>
        <w:t xml:space="preserve"> </w:t>
      </w:r>
      <w:r w:rsidR="00234FD3">
        <w:t>commonly</w:t>
      </w:r>
      <w:r w:rsidR="00234FD3">
        <w:rPr>
          <w:spacing w:val="-4"/>
        </w:rPr>
        <w:t xml:space="preserve"> </w:t>
      </w:r>
      <w:r w:rsidR="00234FD3">
        <w:t>used</w:t>
      </w:r>
      <w:r w:rsidR="00234FD3">
        <w:rPr>
          <w:spacing w:val="-6"/>
        </w:rPr>
        <w:t xml:space="preserve"> </w:t>
      </w:r>
      <w:r w:rsidR="00234FD3">
        <w:t>method</w:t>
      </w:r>
      <w:r w:rsidR="00234FD3">
        <w:rPr>
          <w:spacing w:val="-4"/>
        </w:rPr>
        <w:t xml:space="preserve"> </w:t>
      </w:r>
      <w:r w:rsidR="00234FD3">
        <w:t>of</w:t>
      </w:r>
      <w:r w:rsidR="00234FD3">
        <w:rPr>
          <w:spacing w:val="-3"/>
        </w:rPr>
        <w:t xml:space="preserve"> </w:t>
      </w:r>
      <w:r w:rsidR="00234FD3">
        <w:t>assessment</w:t>
      </w:r>
      <w:r w:rsidR="00234FD3">
        <w:rPr>
          <w:spacing w:val="-3"/>
        </w:rPr>
        <w:t xml:space="preserve"> </w:t>
      </w:r>
      <w:r w:rsidR="00234FD3">
        <w:t>then</w:t>
      </w:r>
      <w:r w:rsidR="00234FD3">
        <w:rPr>
          <w:spacing w:val="-4"/>
        </w:rPr>
        <w:t xml:space="preserve"> </w:t>
      </w:r>
      <w:r w:rsidR="00234FD3">
        <w:t>validity</w:t>
      </w:r>
      <w:r w:rsidR="00234FD3">
        <w:rPr>
          <w:spacing w:val="-4"/>
        </w:rPr>
        <w:t xml:space="preserve"> </w:t>
      </w:r>
      <w:r w:rsidR="00234FD3">
        <w:t>testing</w:t>
      </w:r>
      <w:r w:rsidR="00234FD3">
        <w:rPr>
          <w:spacing w:val="-4"/>
        </w:rPr>
        <w:t xml:space="preserve"> </w:t>
      </w:r>
      <w:r w:rsidR="00234FD3">
        <w:t>should be conducted with the aim of providing norm</w:t>
      </w:r>
      <w:r w:rsidR="00F73265">
        <w:t>ative</w:t>
      </w:r>
      <w:r w:rsidR="00234FD3">
        <w:t xml:space="preserve"> values also.</w:t>
      </w:r>
      <w:r w:rsidR="00F619F1">
        <w:t xml:space="preserve"> </w:t>
      </w:r>
      <w:r w:rsidR="00234FD3">
        <w:t>Courtney et al. (2009) compared the MARM with the Hi-Lo and found that both tests were easily administered by the practitioners using these tools, but the Hi-Lo assessment was inconsistent when attempting to identify paradoxical breathing, whereas the MARM was accurate in doing so. This study also found that practitioners using the MARM were more confident in doing so when compared to using the Hi-Lo breathing assessment tool.</w:t>
      </w:r>
    </w:p>
    <w:p w14:paraId="35A0BE99" w14:textId="77777777" w:rsidR="00805B0D" w:rsidRDefault="00234FD3" w:rsidP="00D2023B">
      <w:pPr>
        <w:pStyle w:val="BodyText"/>
        <w:spacing w:before="64" w:line="477" w:lineRule="auto"/>
        <w:ind w:right="458"/>
        <w:jc w:val="both"/>
      </w:pPr>
      <w:r>
        <w:lastRenderedPageBreak/>
        <w:t>Chaitow et al. (2014) suggested many clinicians may also record breath-hold times as a way of assessing breathing however there is no standardised test that exists, nor any normative</w:t>
      </w:r>
      <w:r w:rsidR="00EF4DFE">
        <w:t xml:space="preserve"> </w:t>
      </w:r>
      <w:r>
        <w:t>values produced. It is suggested that failure to hold beyond 30 seconds is a positive test for DB</w:t>
      </w:r>
      <w:r>
        <w:rPr>
          <w:spacing w:val="-2"/>
        </w:rPr>
        <w:t xml:space="preserve"> </w:t>
      </w:r>
      <w:r>
        <w:t>(Chaitow</w:t>
      </w:r>
      <w:r>
        <w:rPr>
          <w:spacing w:val="-3"/>
        </w:rPr>
        <w:t xml:space="preserve"> </w:t>
      </w:r>
      <w:r>
        <w:t>et</w:t>
      </w:r>
      <w:r>
        <w:rPr>
          <w:spacing w:val="-1"/>
        </w:rPr>
        <w:t xml:space="preserve"> </w:t>
      </w:r>
      <w:r>
        <w:t>al., 2014). A</w:t>
      </w:r>
      <w:r>
        <w:rPr>
          <w:spacing w:val="-2"/>
        </w:rPr>
        <w:t xml:space="preserve"> </w:t>
      </w:r>
      <w:r>
        <w:t>standardised</w:t>
      </w:r>
      <w:r>
        <w:rPr>
          <w:spacing w:val="-2"/>
        </w:rPr>
        <w:t xml:space="preserve"> </w:t>
      </w:r>
      <w:r>
        <w:t>protocol</w:t>
      </w:r>
      <w:r>
        <w:rPr>
          <w:spacing w:val="-3"/>
        </w:rPr>
        <w:t xml:space="preserve"> </w:t>
      </w:r>
      <w:r>
        <w:t>is</w:t>
      </w:r>
      <w:r>
        <w:rPr>
          <w:spacing w:val="-1"/>
        </w:rPr>
        <w:t xml:space="preserve"> </w:t>
      </w:r>
      <w:r>
        <w:t>needed</w:t>
      </w:r>
      <w:r>
        <w:rPr>
          <w:spacing w:val="-2"/>
        </w:rPr>
        <w:t xml:space="preserve"> </w:t>
      </w:r>
      <w:r>
        <w:t>to</w:t>
      </w:r>
      <w:r>
        <w:rPr>
          <w:spacing w:val="-2"/>
        </w:rPr>
        <w:t xml:space="preserve"> </w:t>
      </w:r>
      <w:r>
        <w:t>test</w:t>
      </w:r>
      <w:r>
        <w:rPr>
          <w:spacing w:val="-3"/>
        </w:rPr>
        <w:t xml:space="preserve"> </w:t>
      </w:r>
      <w:r>
        <w:t>the</w:t>
      </w:r>
      <w:r>
        <w:rPr>
          <w:spacing w:val="-2"/>
        </w:rPr>
        <w:t xml:space="preserve"> </w:t>
      </w:r>
      <w:r>
        <w:t>validity</w:t>
      </w:r>
      <w:r>
        <w:rPr>
          <w:spacing w:val="-1"/>
        </w:rPr>
        <w:t xml:space="preserve"> </w:t>
      </w:r>
      <w:r>
        <w:t>and</w:t>
      </w:r>
      <w:r>
        <w:rPr>
          <w:spacing w:val="-2"/>
        </w:rPr>
        <w:t xml:space="preserve"> </w:t>
      </w:r>
      <w:r>
        <w:t>reliability of using this method of assessment to assess DB.</w:t>
      </w:r>
    </w:p>
    <w:p w14:paraId="30A36D2C" w14:textId="754B6B85" w:rsidR="00805B0D" w:rsidRDefault="00234FD3" w:rsidP="00D2023B">
      <w:pPr>
        <w:pStyle w:val="BodyText"/>
        <w:spacing w:before="64" w:line="477" w:lineRule="auto"/>
        <w:ind w:right="458"/>
        <w:jc w:val="both"/>
      </w:pPr>
      <w:r>
        <w:t xml:space="preserve">Another method </w:t>
      </w:r>
      <w:r w:rsidR="00BB5592">
        <w:t xml:space="preserve">identified </w:t>
      </w:r>
      <w:r>
        <w:t>of assessing DB is through measurement of an individual’s end-tidal carbon dioxide</w:t>
      </w:r>
      <w:r>
        <w:rPr>
          <w:spacing w:val="-16"/>
        </w:rPr>
        <w:t xml:space="preserve"> </w:t>
      </w:r>
      <w:r>
        <w:t>levels</w:t>
      </w:r>
      <w:r>
        <w:rPr>
          <w:spacing w:val="-14"/>
        </w:rPr>
        <w:t xml:space="preserve"> </w:t>
      </w:r>
      <w:r>
        <w:t>using</w:t>
      </w:r>
      <w:r>
        <w:rPr>
          <w:spacing w:val="-14"/>
        </w:rPr>
        <w:t xml:space="preserve"> </w:t>
      </w:r>
      <w:r>
        <w:t>capnography</w:t>
      </w:r>
      <w:r>
        <w:rPr>
          <w:spacing w:val="-16"/>
        </w:rPr>
        <w:t xml:space="preserve"> </w:t>
      </w:r>
      <w:r>
        <w:t>(Boulding</w:t>
      </w:r>
      <w:r>
        <w:rPr>
          <w:spacing w:val="-14"/>
        </w:rPr>
        <w:t xml:space="preserve"> </w:t>
      </w:r>
      <w:r>
        <w:t>et</w:t>
      </w:r>
      <w:r>
        <w:rPr>
          <w:spacing w:val="-15"/>
        </w:rPr>
        <w:t xml:space="preserve"> </w:t>
      </w:r>
      <w:r>
        <w:t>al.,</w:t>
      </w:r>
      <w:r>
        <w:rPr>
          <w:spacing w:val="-16"/>
        </w:rPr>
        <w:t xml:space="preserve"> </w:t>
      </w:r>
      <w:r>
        <w:t>201</w:t>
      </w:r>
      <w:r w:rsidRPr="002C3215">
        <w:t>6).</w:t>
      </w:r>
      <w:r w:rsidRPr="000E59F3">
        <w:t xml:space="preserve"> </w:t>
      </w:r>
      <w:r w:rsidR="003B2A99" w:rsidRPr="000E59F3">
        <w:t xml:space="preserve">Capnography measures </w:t>
      </w:r>
      <w:r w:rsidR="00701BBA" w:rsidRPr="000E59F3">
        <w:t>the levels of carbon dioxide during expiration</w:t>
      </w:r>
      <w:r w:rsidR="00F07C78" w:rsidRPr="000E59F3">
        <w:t xml:space="preserve"> (Askar et al., 2020). </w:t>
      </w:r>
      <w:r w:rsidRPr="002C3215">
        <w:t>D</w:t>
      </w:r>
      <w:r>
        <w:t>uring</w:t>
      </w:r>
      <w:r>
        <w:rPr>
          <w:spacing w:val="-14"/>
        </w:rPr>
        <w:t xml:space="preserve"> </w:t>
      </w:r>
      <w:r>
        <w:t>hyperventilation</w:t>
      </w:r>
      <w:r>
        <w:rPr>
          <w:spacing w:val="-14"/>
        </w:rPr>
        <w:t xml:space="preserve"> </w:t>
      </w:r>
      <w:r>
        <w:t>it</w:t>
      </w:r>
      <w:r>
        <w:rPr>
          <w:spacing w:val="-15"/>
        </w:rPr>
        <w:t xml:space="preserve"> </w:t>
      </w:r>
      <w:r>
        <w:t>is</w:t>
      </w:r>
      <w:r>
        <w:rPr>
          <w:spacing w:val="-14"/>
        </w:rPr>
        <w:t xml:space="preserve"> </w:t>
      </w:r>
      <w:r>
        <w:t xml:space="preserve">expected that an individual’s end-tidal carbon dioxide levels will be low and so </w:t>
      </w:r>
      <w:r w:rsidR="00620EA7">
        <w:t xml:space="preserve">capnography could </w:t>
      </w:r>
      <w:r>
        <w:t>potentially aid in diagnosing DB (Courtney and Cohen, 2008).</w:t>
      </w:r>
      <w:r w:rsidR="00BB5592">
        <w:t xml:space="preserve"> It is suggested by this researcher that capnography should only be used to assess for HVS specifically, as opposed to DB, as it hasn’t </w:t>
      </w:r>
      <w:r w:rsidR="00094BE9">
        <w:t xml:space="preserve">yet </w:t>
      </w:r>
      <w:r w:rsidR="00BB5592">
        <w:t>been validated in assessing other types of DB.</w:t>
      </w:r>
    </w:p>
    <w:p w14:paraId="4317EC4B" w14:textId="22DF2A5D" w:rsidR="00805B0D" w:rsidRDefault="00234FD3" w:rsidP="00D2023B">
      <w:pPr>
        <w:pStyle w:val="BodyText"/>
        <w:spacing w:before="64" w:line="477" w:lineRule="auto"/>
        <w:ind w:right="458"/>
        <w:jc w:val="both"/>
      </w:pPr>
      <w:r>
        <w:t>Kiesel et al. (2017) proposed that four questions and breath hold time can be used to detect whether</w:t>
      </w:r>
      <w:r>
        <w:rPr>
          <w:spacing w:val="-2"/>
        </w:rPr>
        <w:t xml:space="preserve"> </w:t>
      </w:r>
      <w:r>
        <w:t>DB</w:t>
      </w:r>
      <w:r>
        <w:rPr>
          <w:spacing w:val="-3"/>
        </w:rPr>
        <w:t xml:space="preserve"> </w:t>
      </w:r>
      <w:r>
        <w:t>is</w:t>
      </w:r>
      <w:r>
        <w:rPr>
          <w:spacing w:val="-3"/>
        </w:rPr>
        <w:t xml:space="preserve"> </w:t>
      </w:r>
      <w:r>
        <w:t>present</w:t>
      </w:r>
      <w:r>
        <w:rPr>
          <w:spacing w:val="-2"/>
        </w:rPr>
        <w:t xml:space="preserve"> </w:t>
      </w:r>
      <w:r>
        <w:t>or</w:t>
      </w:r>
      <w:r>
        <w:rPr>
          <w:spacing w:val="-5"/>
        </w:rPr>
        <w:t xml:space="preserve"> </w:t>
      </w:r>
      <w:r>
        <w:t>not</w:t>
      </w:r>
      <w:r>
        <w:rPr>
          <w:spacing w:val="-2"/>
        </w:rPr>
        <w:t xml:space="preserve"> </w:t>
      </w:r>
      <w:r>
        <w:t>and</w:t>
      </w:r>
      <w:r>
        <w:rPr>
          <w:spacing w:val="-3"/>
        </w:rPr>
        <w:t xml:space="preserve"> </w:t>
      </w:r>
      <w:r>
        <w:t>reported</w:t>
      </w:r>
      <w:r>
        <w:rPr>
          <w:spacing w:val="-6"/>
        </w:rPr>
        <w:t xml:space="preserve"> </w:t>
      </w:r>
      <w:r>
        <w:t>that</w:t>
      </w:r>
      <w:r>
        <w:rPr>
          <w:spacing w:val="-2"/>
        </w:rPr>
        <w:t xml:space="preserve"> </w:t>
      </w:r>
      <w:r>
        <w:t>if</w:t>
      </w:r>
      <w:r>
        <w:rPr>
          <w:spacing w:val="-4"/>
        </w:rPr>
        <w:t xml:space="preserve"> </w:t>
      </w:r>
      <w:r>
        <w:t>this</w:t>
      </w:r>
      <w:r>
        <w:rPr>
          <w:spacing w:val="-3"/>
        </w:rPr>
        <w:t xml:space="preserve"> </w:t>
      </w:r>
      <w:r>
        <w:t>specific</w:t>
      </w:r>
      <w:r>
        <w:rPr>
          <w:spacing w:val="-3"/>
        </w:rPr>
        <w:t xml:space="preserve"> </w:t>
      </w:r>
      <w:r>
        <w:t>screening</w:t>
      </w:r>
      <w:r>
        <w:rPr>
          <w:spacing w:val="-3"/>
        </w:rPr>
        <w:t xml:space="preserve"> </w:t>
      </w:r>
      <w:r>
        <w:t>is</w:t>
      </w:r>
      <w:r>
        <w:rPr>
          <w:spacing w:val="-5"/>
        </w:rPr>
        <w:t xml:space="preserve"> </w:t>
      </w:r>
      <w:r>
        <w:t>passed,</w:t>
      </w:r>
      <w:r>
        <w:rPr>
          <w:spacing w:val="-4"/>
        </w:rPr>
        <w:t xml:space="preserve"> </w:t>
      </w:r>
      <w:r>
        <w:t>there</w:t>
      </w:r>
      <w:r>
        <w:rPr>
          <w:spacing w:val="-3"/>
        </w:rPr>
        <w:t xml:space="preserve"> </w:t>
      </w:r>
      <w:r>
        <w:t>is</w:t>
      </w:r>
      <w:r>
        <w:rPr>
          <w:spacing w:val="-3"/>
        </w:rPr>
        <w:t xml:space="preserve"> </w:t>
      </w:r>
      <w:r>
        <w:t xml:space="preserve">an 89% chance that DB is not present. However, the authors were hesitant in stating that it can be used to diagnose DB and proposed that further assessment is needed if the screening is </w:t>
      </w:r>
      <w:r>
        <w:rPr>
          <w:spacing w:val="-2"/>
        </w:rPr>
        <w:t>failed.</w:t>
      </w:r>
    </w:p>
    <w:p w14:paraId="641C1103" w14:textId="167935F6" w:rsidR="00805B0D" w:rsidRDefault="00234FD3" w:rsidP="000E59F3">
      <w:pPr>
        <w:pStyle w:val="BodyText"/>
        <w:spacing w:before="64" w:line="477" w:lineRule="auto"/>
        <w:ind w:right="458"/>
        <w:jc w:val="both"/>
      </w:pPr>
      <w:r>
        <w:t>The use of criterion lists has also been suggested in the past (Hagman et al. 2011; see Appendix 3). Participants were required to meet at least five of the criterions on a ten-item criterion list of symptoms of DB before they were considered to have DB. However, this method</w:t>
      </w:r>
      <w:r>
        <w:rPr>
          <w:spacing w:val="-2"/>
        </w:rPr>
        <w:t xml:space="preserve"> </w:t>
      </w:r>
      <w:r>
        <w:t>has not been</w:t>
      </w:r>
      <w:r>
        <w:rPr>
          <w:spacing w:val="-2"/>
        </w:rPr>
        <w:t xml:space="preserve"> </w:t>
      </w:r>
      <w:r>
        <w:t>externally validated. Caution should be</w:t>
      </w:r>
      <w:r>
        <w:rPr>
          <w:spacing w:val="-2"/>
        </w:rPr>
        <w:t xml:space="preserve"> </w:t>
      </w:r>
      <w:r>
        <w:t>taken in using this</w:t>
      </w:r>
      <w:r>
        <w:rPr>
          <w:spacing w:val="-1"/>
        </w:rPr>
        <w:t xml:space="preserve"> </w:t>
      </w:r>
      <w:r>
        <w:t>method</w:t>
      </w:r>
      <w:r>
        <w:rPr>
          <w:spacing w:val="-2"/>
        </w:rPr>
        <w:t xml:space="preserve"> </w:t>
      </w:r>
      <w:r>
        <w:t>until it is validated as a reliable tool to assess for DB.</w:t>
      </w:r>
    </w:p>
    <w:p w14:paraId="641C1106" w14:textId="77777777" w:rsidR="00805B0D" w:rsidRDefault="00805B0D">
      <w:pPr>
        <w:pStyle w:val="BodyText"/>
        <w:spacing w:before="7"/>
        <w:rPr>
          <w:sz w:val="23"/>
        </w:rPr>
      </w:pPr>
    </w:p>
    <w:p w14:paraId="641C1107" w14:textId="77777777" w:rsidR="00805B0D" w:rsidRDefault="00234FD3">
      <w:pPr>
        <w:pStyle w:val="Heading3"/>
        <w:numPr>
          <w:ilvl w:val="2"/>
          <w:numId w:val="108"/>
        </w:numPr>
        <w:tabs>
          <w:tab w:val="left" w:pos="720"/>
        </w:tabs>
        <w:ind w:left="720" w:hanging="600"/>
      </w:pPr>
      <w:bookmarkStart w:id="44" w:name="_bookmark21"/>
      <w:bookmarkStart w:id="45" w:name="_Toc159312766"/>
      <w:bookmarkEnd w:id="44"/>
      <w:r>
        <w:rPr>
          <w:color w:val="2E5395"/>
        </w:rPr>
        <w:t>Summary</w:t>
      </w:r>
      <w:r>
        <w:rPr>
          <w:color w:val="2E5395"/>
          <w:spacing w:val="-5"/>
        </w:rPr>
        <w:t xml:space="preserve"> </w:t>
      </w:r>
      <w:r>
        <w:rPr>
          <w:color w:val="2E5395"/>
        </w:rPr>
        <w:t>of</w:t>
      </w:r>
      <w:r>
        <w:rPr>
          <w:color w:val="2E5395"/>
          <w:spacing w:val="-1"/>
        </w:rPr>
        <w:t xml:space="preserve"> </w:t>
      </w:r>
      <w:r>
        <w:rPr>
          <w:color w:val="2E5395"/>
        </w:rPr>
        <w:t>Assessment</w:t>
      </w:r>
      <w:r>
        <w:rPr>
          <w:color w:val="2E5395"/>
          <w:spacing w:val="-4"/>
        </w:rPr>
        <w:t xml:space="preserve"> </w:t>
      </w:r>
      <w:r>
        <w:rPr>
          <w:color w:val="2E5395"/>
        </w:rPr>
        <w:t>of</w:t>
      </w:r>
      <w:r>
        <w:rPr>
          <w:color w:val="2E5395"/>
          <w:spacing w:val="-1"/>
        </w:rPr>
        <w:t xml:space="preserve"> </w:t>
      </w:r>
      <w:r>
        <w:rPr>
          <w:color w:val="2E5395"/>
          <w:spacing w:val="-5"/>
        </w:rPr>
        <w:t>DB</w:t>
      </w:r>
      <w:bookmarkEnd w:id="45"/>
    </w:p>
    <w:p w14:paraId="641C1108" w14:textId="77777777" w:rsidR="00805B0D" w:rsidRDefault="00805B0D">
      <w:pPr>
        <w:pStyle w:val="BodyText"/>
        <w:spacing w:before="2"/>
        <w:rPr>
          <w:sz w:val="24"/>
        </w:rPr>
      </w:pPr>
    </w:p>
    <w:p w14:paraId="641C110D" w14:textId="0FF95383" w:rsidR="00805B0D" w:rsidRDefault="00234FD3" w:rsidP="005A6D87">
      <w:pPr>
        <w:pStyle w:val="BodyText"/>
        <w:spacing w:line="480" w:lineRule="auto"/>
        <w:ind w:right="453"/>
        <w:jc w:val="both"/>
        <w:rPr>
          <w:sz w:val="24"/>
        </w:rPr>
      </w:pPr>
      <w:r>
        <w:t>As there is no single definition of DB it is difficult to assess and confidently diagnose an individual with DB. The multidimension</w:t>
      </w:r>
      <w:r w:rsidR="000D5C96">
        <w:t>al nature</w:t>
      </w:r>
      <w:r>
        <w:t xml:space="preserve"> of DB, as an umbrella term, also makes it difficult to have one protocol of assessing all types of DB. Focusing specifically on functional thoracic DB, it is</w:t>
      </w:r>
      <w:r>
        <w:rPr>
          <w:spacing w:val="-1"/>
        </w:rPr>
        <w:t xml:space="preserve"> </w:t>
      </w:r>
      <w:r>
        <w:t>suggested</w:t>
      </w:r>
      <w:r>
        <w:rPr>
          <w:spacing w:val="-4"/>
        </w:rPr>
        <w:t xml:space="preserve"> </w:t>
      </w:r>
      <w:r>
        <w:t>that a</w:t>
      </w:r>
      <w:r>
        <w:rPr>
          <w:spacing w:val="-4"/>
        </w:rPr>
        <w:t xml:space="preserve"> </w:t>
      </w:r>
      <w:r>
        <w:t>multidimensional</w:t>
      </w:r>
      <w:r>
        <w:rPr>
          <w:spacing w:val="-3"/>
        </w:rPr>
        <w:t xml:space="preserve"> </w:t>
      </w:r>
      <w:r>
        <w:t>assessment be</w:t>
      </w:r>
      <w:r>
        <w:rPr>
          <w:spacing w:val="-2"/>
        </w:rPr>
        <w:t xml:space="preserve"> </w:t>
      </w:r>
      <w:r>
        <w:t>used. The</w:t>
      </w:r>
      <w:r>
        <w:rPr>
          <w:spacing w:val="-4"/>
        </w:rPr>
        <w:t xml:space="preserve"> </w:t>
      </w:r>
      <w:r>
        <w:t>MARM, SEBQ and</w:t>
      </w:r>
      <w:r>
        <w:rPr>
          <w:spacing w:val="-2"/>
        </w:rPr>
        <w:t xml:space="preserve"> </w:t>
      </w:r>
      <w:r>
        <w:t>NQ have</w:t>
      </w:r>
      <w:r>
        <w:rPr>
          <w:spacing w:val="-15"/>
        </w:rPr>
        <w:t xml:space="preserve"> </w:t>
      </w:r>
      <w:r>
        <w:t>been</w:t>
      </w:r>
      <w:r>
        <w:rPr>
          <w:spacing w:val="-14"/>
        </w:rPr>
        <w:t xml:space="preserve"> </w:t>
      </w:r>
      <w:r>
        <w:t>proposed</w:t>
      </w:r>
      <w:r>
        <w:rPr>
          <w:spacing w:val="-16"/>
        </w:rPr>
        <w:t xml:space="preserve"> </w:t>
      </w:r>
      <w:r>
        <w:t>as</w:t>
      </w:r>
      <w:r>
        <w:rPr>
          <w:spacing w:val="-15"/>
        </w:rPr>
        <w:t xml:space="preserve"> </w:t>
      </w:r>
      <w:r>
        <w:t>the</w:t>
      </w:r>
      <w:r>
        <w:rPr>
          <w:spacing w:val="-14"/>
        </w:rPr>
        <w:t xml:space="preserve"> </w:t>
      </w:r>
      <w:r>
        <w:t>three</w:t>
      </w:r>
      <w:r>
        <w:rPr>
          <w:spacing w:val="-14"/>
        </w:rPr>
        <w:t xml:space="preserve"> </w:t>
      </w:r>
      <w:r>
        <w:t>assessment</w:t>
      </w:r>
      <w:r>
        <w:rPr>
          <w:spacing w:val="-15"/>
        </w:rPr>
        <w:t xml:space="preserve"> </w:t>
      </w:r>
      <w:r>
        <w:t>methods</w:t>
      </w:r>
      <w:r>
        <w:rPr>
          <w:spacing w:val="-13"/>
        </w:rPr>
        <w:t xml:space="preserve"> </w:t>
      </w:r>
      <w:r>
        <w:t>which</w:t>
      </w:r>
      <w:r>
        <w:rPr>
          <w:spacing w:val="-14"/>
        </w:rPr>
        <w:t xml:space="preserve"> </w:t>
      </w:r>
      <w:r>
        <w:t>are</w:t>
      </w:r>
      <w:r>
        <w:rPr>
          <w:spacing w:val="-16"/>
        </w:rPr>
        <w:t xml:space="preserve"> </w:t>
      </w:r>
      <w:r>
        <w:t>most</w:t>
      </w:r>
      <w:r>
        <w:rPr>
          <w:spacing w:val="-14"/>
        </w:rPr>
        <w:t xml:space="preserve"> </w:t>
      </w:r>
      <w:r>
        <w:t>complimentary</w:t>
      </w:r>
      <w:r>
        <w:rPr>
          <w:spacing w:val="-15"/>
        </w:rPr>
        <w:t xml:space="preserve"> </w:t>
      </w:r>
      <w:r>
        <w:lastRenderedPageBreak/>
        <w:t>to</w:t>
      </w:r>
      <w:r>
        <w:rPr>
          <w:spacing w:val="-16"/>
        </w:rPr>
        <w:t xml:space="preserve"> </w:t>
      </w:r>
      <w:r>
        <w:t>each other and</w:t>
      </w:r>
      <w:r>
        <w:rPr>
          <w:spacing w:val="-2"/>
        </w:rPr>
        <w:t xml:space="preserve"> </w:t>
      </w:r>
      <w:r>
        <w:t>can give</w:t>
      </w:r>
      <w:r>
        <w:rPr>
          <w:spacing w:val="-2"/>
        </w:rPr>
        <w:t xml:space="preserve"> </w:t>
      </w:r>
      <w:r>
        <w:t>the most accurate</w:t>
      </w:r>
      <w:r>
        <w:rPr>
          <w:spacing w:val="-1"/>
        </w:rPr>
        <w:t xml:space="preserve"> </w:t>
      </w:r>
      <w:r>
        <w:t>method of assessment of DB when used together as</w:t>
      </w:r>
      <w:r>
        <w:rPr>
          <w:spacing w:val="-2"/>
        </w:rPr>
        <w:t xml:space="preserve"> </w:t>
      </w:r>
      <w:r>
        <w:t>a cluster (Chaitow et al., 2014). Depending on the type of DB, this assessment would need to</w:t>
      </w:r>
      <w:r w:rsidR="00E37212">
        <w:t xml:space="preserve"> </w:t>
      </w:r>
      <w:r>
        <w:t>adapt also. Assessment methods for structural extra thoracic DB would vary from functional thoracic DB.</w:t>
      </w:r>
    </w:p>
    <w:p w14:paraId="641C110E" w14:textId="77777777" w:rsidR="00805B0D" w:rsidRDefault="00805B0D">
      <w:pPr>
        <w:pStyle w:val="BodyText"/>
        <w:spacing w:before="2"/>
        <w:rPr>
          <w:sz w:val="24"/>
        </w:rPr>
      </w:pPr>
    </w:p>
    <w:p w14:paraId="641C110F" w14:textId="77777777" w:rsidR="00805B0D" w:rsidRDefault="00234FD3">
      <w:pPr>
        <w:pStyle w:val="Heading3"/>
        <w:numPr>
          <w:ilvl w:val="2"/>
          <w:numId w:val="108"/>
        </w:numPr>
        <w:tabs>
          <w:tab w:val="left" w:pos="720"/>
        </w:tabs>
        <w:ind w:left="720" w:hanging="600"/>
      </w:pPr>
      <w:bookmarkStart w:id="46" w:name="_bookmark22"/>
      <w:bookmarkStart w:id="47" w:name="_Toc159312767"/>
      <w:bookmarkEnd w:id="46"/>
      <w:r>
        <w:rPr>
          <w:color w:val="2E5395"/>
        </w:rPr>
        <w:t>How</w:t>
      </w:r>
      <w:r>
        <w:rPr>
          <w:color w:val="2E5395"/>
          <w:spacing w:val="-5"/>
        </w:rPr>
        <w:t xml:space="preserve"> </w:t>
      </w:r>
      <w:r>
        <w:rPr>
          <w:color w:val="2E5395"/>
        </w:rPr>
        <w:t>prevalent</w:t>
      </w:r>
      <w:r>
        <w:rPr>
          <w:color w:val="2E5395"/>
          <w:spacing w:val="-4"/>
        </w:rPr>
        <w:t xml:space="preserve"> </w:t>
      </w:r>
      <w:r>
        <w:rPr>
          <w:color w:val="2E5395"/>
        </w:rPr>
        <w:t>is</w:t>
      </w:r>
      <w:r>
        <w:rPr>
          <w:color w:val="2E5395"/>
          <w:spacing w:val="-6"/>
        </w:rPr>
        <w:t xml:space="preserve"> </w:t>
      </w:r>
      <w:r>
        <w:rPr>
          <w:color w:val="2E5395"/>
        </w:rPr>
        <w:t>Dysfunctional</w:t>
      </w:r>
      <w:r>
        <w:rPr>
          <w:color w:val="2E5395"/>
          <w:spacing w:val="-4"/>
        </w:rPr>
        <w:t xml:space="preserve"> </w:t>
      </w:r>
      <w:r>
        <w:rPr>
          <w:color w:val="2E5395"/>
          <w:spacing w:val="-2"/>
        </w:rPr>
        <w:t>Breathing?</w:t>
      </w:r>
      <w:bookmarkEnd w:id="47"/>
    </w:p>
    <w:p w14:paraId="641C1110" w14:textId="77777777" w:rsidR="00805B0D" w:rsidRDefault="00805B0D">
      <w:pPr>
        <w:pStyle w:val="BodyText"/>
        <w:spacing w:before="2"/>
        <w:rPr>
          <w:sz w:val="24"/>
        </w:rPr>
      </w:pPr>
    </w:p>
    <w:p w14:paraId="641C1111" w14:textId="77777777" w:rsidR="00805B0D" w:rsidRDefault="00234FD3" w:rsidP="005A6D87">
      <w:pPr>
        <w:pStyle w:val="BodyText"/>
        <w:spacing w:line="480" w:lineRule="auto"/>
        <w:ind w:right="452"/>
        <w:jc w:val="both"/>
      </w:pPr>
      <w:r w:rsidRPr="000E59F3">
        <w:rPr>
          <w:lang w:val="fr-FR"/>
        </w:rPr>
        <w:t xml:space="preserve">Kiesel et al. (2017) cites Thomas et al. </w:t>
      </w:r>
      <w:r>
        <w:t>(2001) and Courtney et al. (2011) as stating that 50- 80%</w:t>
      </w:r>
      <w:r>
        <w:rPr>
          <w:spacing w:val="-1"/>
        </w:rPr>
        <w:t xml:space="preserve"> </w:t>
      </w:r>
      <w:r>
        <w:t>of</w:t>
      </w:r>
      <w:r>
        <w:rPr>
          <w:spacing w:val="-3"/>
        </w:rPr>
        <w:t xml:space="preserve"> </w:t>
      </w:r>
      <w:r>
        <w:t>adults</w:t>
      </w:r>
      <w:r>
        <w:rPr>
          <w:spacing w:val="-4"/>
        </w:rPr>
        <w:t xml:space="preserve"> </w:t>
      </w:r>
      <w:r>
        <w:t>are</w:t>
      </w:r>
      <w:r>
        <w:rPr>
          <w:spacing w:val="-4"/>
        </w:rPr>
        <w:t xml:space="preserve"> </w:t>
      </w:r>
      <w:r>
        <w:t>estimated</w:t>
      </w:r>
      <w:r>
        <w:rPr>
          <w:spacing w:val="-4"/>
        </w:rPr>
        <w:t xml:space="preserve"> </w:t>
      </w:r>
      <w:r>
        <w:t>to</w:t>
      </w:r>
      <w:r>
        <w:rPr>
          <w:spacing w:val="-4"/>
        </w:rPr>
        <w:t xml:space="preserve"> </w:t>
      </w:r>
      <w:r>
        <w:t>suffer</w:t>
      </w:r>
      <w:r>
        <w:rPr>
          <w:spacing w:val="-1"/>
        </w:rPr>
        <w:t xml:space="preserve"> </w:t>
      </w:r>
      <w:r>
        <w:t>with</w:t>
      </w:r>
      <w:r>
        <w:rPr>
          <w:spacing w:val="-4"/>
        </w:rPr>
        <w:t xml:space="preserve"> </w:t>
      </w:r>
      <w:r>
        <w:t>DB,</w:t>
      </w:r>
      <w:r>
        <w:rPr>
          <w:spacing w:val="-3"/>
        </w:rPr>
        <w:t xml:space="preserve"> </w:t>
      </w:r>
      <w:r>
        <w:t>however</w:t>
      </w:r>
      <w:r>
        <w:rPr>
          <w:spacing w:val="-3"/>
        </w:rPr>
        <w:t xml:space="preserve"> </w:t>
      </w:r>
      <w:r>
        <w:t>the</w:t>
      </w:r>
      <w:r>
        <w:rPr>
          <w:spacing w:val="-4"/>
        </w:rPr>
        <w:t xml:space="preserve"> </w:t>
      </w:r>
      <w:r>
        <w:t>original</w:t>
      </w:r>
      <w:r>
        <w:rPr>
          <w:spacing w:val="-2"/>
        </w:rPr>
        <w:t xml:space="preserve"> </w:t>
      </w:r>
      <w:r>
        <w:t>data</w:t>
      </w:r>
      <w:r>
        <w:rPr>
          <w:spacing w:val="-2"/>
        </w:rPr>
        <w:t xml:space="preserve"> </w:t>
      </w:r>
      <w:r>
        <w:t>in</w:t>
      </w:r>
      <w:r>
        <w:rPr>
          <w:spacing w:val="-4"/>
        </w:rPr>
        <w:t xml:space="preserve"> </w:t>
      </w:r>
      <w:r>
        <w:t>these</w:t>
      </w:r>
      <w:r>
        <w:rPr>
          <w:spacing w:val="-2"/>
        </w:rPr>
        <w:t xml:space="preserve"> </w:t>
      </w:r>
      <w:r>
        <w:t>publications state much lower figures (6-10% in the general population). Thomas et al. (2005) was conducted</w:t>
      </w:r>
      <w:r>
        <w:rPr>
          <w:spacing w:val="-2"/>
        </w:rPr>
        <w:t xml:space="preserve"> </w:t>
      </w:r>
      <w:r>
        <w:t>in</w:t>
      </w:r>
      <w:r>
        <w:rPr>
          <w:spacing w:val="-2"/>
        </w:rPr>
        <w:t xml:space="preserve"> </w:t>
      </w:r>
      <w:r>
        <w:t>the</w:t>
      </w:r>
      <w:r>
        <w:rPr>
          <w:spacing w:val="-2"/>
        </w:rPr>
        <w:t xml:space="preserve"> </w:t>
      </w:r>
      <w:r>
        <w:t>UK, based on</w:t>
      </w:r>
      <w:r>
        <w:rPr>
          <w:spacing w:val="-2"/>
        </w:rPr>
        <w:t xml:space="preserve"> </w:t>
      </w:r>
      <w:r>
        <w:t>a</w:t>
      </w:r>
      <w:r>
        <w:rPr>
          <w:spacing w:val="-2"/>
        </w:rPr>
        <w:t xml:space="preserve"> </w:t>
      </w:r>
      <w:r>
        <w:t>sample</w:t>
      </w:r>
      <w:r>
        <w:rPr>
          <w:spacing w:val="-2"/>
        </w:rPr>
        <w:t xml:space="preserve"> </w:t>
      </w:r>
      <w:r>
        <w:t>taken</w:t>
      </w:r>
      <w:r>
        <w:rPr>
          <w:spacing w:val="-2"/>
        </w:rPr>
        <w:t xml:space="preserve"> </w:t>
      </w:r>
      <w:r>
        <w:t>from a</w:t>
      </w:r>
      <w:r>
        <w:rPr>
          <w:spacing w:val="-2"/>
        </w:rPr>
        <w:t xml:space="preserve"> </w:t>
      </w:r>
      <w:r>
        <w:t>general</w:t>
      </w:r>
      <w:r>
        <w:rPr>
          <w:spacing w:val="-1"/>
        </w:rPr>
        <w:t xml:space="preserve"> </w:t>
      </w:r>
      <w:r>
        <w:t>practitioner</w:t>
      </w:r>
      <w:r>
        <w:rPr>
          <w:spacing w:val="-1"/>
        </w:rPr>
        <w:t xml:space="preserve"> </w:t>
      </w:r>
      <w:r>
        <w:t>clinic, as opposed to Kiesel et al.’s (2020) study based in the USA; varying factors such as the time difference between</w:t>
      </w:r>
      <w:r>
        <w:rPr>
          <w:spacing w:val="-11"/>
        </w:rPr>
        <w:t xml:space="preserve"> </w:t>
      </w:r>
      <w:r>
        <w:t>these</w:t>
      </w:r>
      <w:r>
        <w:rPr>
          <w:spacing w:val="-14"/>
        </w:rPr>
        <w:t xml:space="preserve"> </w:t>
      </w:r>
      <w:r>
        <w:t>studies</w:t>
      </w:r>
      <w:r>
        <w:rPr>
          <w:spacing w:val="-11"/>
        </w:rPr>
        <w:t xml:space="preserve"> </w:t>
      </w:r>
      <w:r>
        <w:t>and</w:t>
      </w:r>
      <w:r>
        <w:rPr>
          <w:spacing w:val="-10"/>
        </w:rPr>
        <w:t xml:space="preserve"> </w:t>
      </w:r>
      <w:r>
        <w:t>international</w:t>
      </w:r>
      <w:r>
        <w:rPr>
          <w:spacing w:val="-12"/>
        </w:rPr>
        <w:t xml:space="preserve"> </w:t>
      </w:r>
      <w:r>
        <w:t>populations</w:t>
      </w:r>
      <w:r>
        <w:rPr>
          <w:spacing w:val="-11"/>
        </w:rPr>
        <w:t xml:space="preserve"> </w:t>
      </w:r>
      <w:r>
        <w:t>may</w:t>
      </w:r>
      <w:r>
        <w:rPr>
          <w:spacing w:val="-13"/>
        </w:rPr>
        <w:t xml:space="preserve"> </w:t>
      </w:r>
      <w:r>
        <w:t>be</w:t>
      </w:r>
      <w:r>
        <w:rPr>
          <w:spacing w:val="-14"/>
        </w:rPr>
        <w:t xml:space="preserve"> </w:t>
      </w:r>
      <w:r>
        <w:t>the</w:t>
      </w:r>
      <w:r>
        <w:rPr>
          <w:spacing w:val="-12"/>
        </w:rPr>
        <w:t xml:space="preserve"> </w:t>
      </w:r>
      <w:r>
        <w:t>reason</w:t>
      </w:r>
      <w:r>
        <w:rPr>
          <w:spacing w:val="-14"/>
        </w:rPr>
        <w:t xml:space="preserve"> </w:t>
      </w:r>
      <w:r>
        <w:t>for</w:t>
      </w:r>
      <w:r>
        <w:rPr>
          <w:spacing w:val="-13"/>
        </w:rPr>
        <w:t xml:space="preserve"> </w:t>
      </w:r>
      <w:r>
        <w:t>different</w:t>
      </w:r>
      <w:r>
        <w:rPr>
          <w:spacing w:val="-9"/>
        </w:rPr>
        <w:t xml:space="preserve"> </w:t>
      </w:r>
      <w:r>
        <w:t>percentile estimations</w:t>
      </w:r>
      <w:r>
        <w:rPr>
          <w:spacing w:val="-11"/>
        </w:rPr>
        <w:t xml:space="preserve"> </w:t>
      </w:r>
      <w:r>
        <w:t>of</w:t>
      </w:r>
      <w:r>
        <w:rPr>
          <w:spacing w:val="-13"/>
        </w:rPr>
        <w:t xml:space="preserve"> </w:t>
      </w:r>
      <w:r>
        <w:t>the</w:t>
      </w:r>
      <w:r>
        <w:rPr>
          <w:spacing w:val="-12"/>
        </w:rPr>
        <w:t xml:space="preserve"> </w:t>
      </w:r>
      <w:r>
        <w:t>prevalence</w:t>
      </w:r>
      <w:r>
        <w:rPr>
          <w:spacing w:val="-11"/>
        </w:rPr>
        <w:t xml:space="preserve"> </w:t>
      </w:r>
      <w:r>
        <w:t>of</w:t>
      </w:r>
      <w:r>
        <w:rPr>
          <w:spacing w:val="-10"/>
        </w:rPr>
        <w:t xml:space="preserve"> </w:t>
      </w:r>
      <w:r>
        <w:t>DB,</w:t>
      </w:r>
      <w:r>
        <w:rPr>
          <w:spacing w:val="-10"/>
        </w:rPr>
        <w:t xml:space="preserve"> </w:t>
      </w:r>
      <w:r>
        <w:t>however</w:t>
      </w:r>
      <w:r>
        <w:rPr>
          <w:spacing w:val="-13"/>
        </w:rPr>
        <w:t xml:space="preserve"> </w:t>
      </w:r>
      <w:r>
        <w:t>this</w:t>
      </w:r>
      <w:r>
        <w:rPr>
          <w:spacing w:val="-11"/>
        </w:rPr>
        <w:t xml:space="preserve"> </w:t>
      </w:r>
      <w:r>
        <w:t>has</w:t>
      </w:r>
      <w:r>
        <w:rPr>
          <w:spacing w:val="-11"/>
        </w:rPr>
        <w:t xml:space="preserve"> </w:t>
      </w:r>
      <w:r>
        <w:t>not</w:t>
      </w:r>
      <w:r>
        <w:rPr>
          <w:spacing w:val="-10"/>
        </w:rPr>
        <w:t xml:space="preserve"> </w:t>
      </w:r>
      <w:r>
        <w:t>been</w:t>
      </w:r>
      <w:r>
        <w:rPr>
          <w:spacing w:val="-12"/>
        </w:rPr>
        <w:t xml:space="preserve"> </w:t>
      </w:r>
      <w:r>
        <w:t>demonstrated</w:t>
      </w:r>
      <w:r>
        <w:rPr>
          <w:spacing w:val="-12"/>
        </w:rPr>
        <w:t xml:space="preserve"> </w:t>
      </w:r>
      <w:r>
        <w:t>in</w:t>
      </w:r>
      <w:r>
        <w:rPr>
          <w:spacing w:val="-11"/>
        </w:rPr>
        <w:t xml:space="preserve"> </w:t>
      </w:r>
      <w:r>
        <w:t>the</w:t>
      </w:r>
      <w:r>
        <w:rPr>
          <w:spacing w:val="-12"/>
        </w:rPr>
        <w:t xml:space="preserve"> </w:t>
      </w:r>
      <w:r>
        <w:t>literature. In contrast, Law et al. (2018) found that DB was present in 17% of their sample size for their general population control group.</w:t>
      </w:r>
    </w:p>
    <w:p w14:paraId="641C1112" w14:textId="77777777" w:rsidR="00805B0D" w:rsidRDefault="00234FD3" w:rsidP="005A6D87">
      <w:pPr>
        <w:pStyle w:val="BodyText"/>
        <w:spacing w:before="161" w:line="480" w:lineRule="auto"/>
        <w:ind w:right="454"/>
        <w:jc w:val="both"/>
      </w:pPr>
      <w:r>
        <w:t>The</w:t>
      </w:r>
      <w:r>
        <w:rPr>
          <w:spacing w:val="-11"/>
        </w:rPr>
        <w:t xml:space="preserve"> </w:t>
      </w:r>
      <w:r>
        <w:t>variance</w:t>
      </w:r>
      <w:r>
        <w:rPr>
          <w:spacing w:val="-14"/>
        </w:rPr>
        <w:t xml:space="preserve"> </w:t>
      </w:r>
      <w:r>
        <w:t>in</w:t>
      </w:r>
      <w:r>
        <w:rPr>
          <w:spacing w:val="-11"/>
        </w:rPr>
        <w:t xml:space="preserve"> </w:t>
      </w:r>
      <w:r>
        <w:t>estimations</w:t>
      </w:r>
      <w:r>
        <w:rPr>
          <w:spacing w:val="-11"/>
        </w:rPr>
        <w:t xml:space="preserve"> </w:t>
      </w:r>
      <w:r>
        <w:t>could</w:t>
      </w:r>
      <w:r>
        <w:rPr>
          <w:spacing w:val="-11"/>
        </w:rPr>
        <w:t xml:space="preserve"> </w:t>
      </w:r>
      <w:r>
        <w:t>be</w:t>
      </w:r>
      <w:r>
        <w:rPr>
          <w:spacing w:val="-14"/>
        </w:rPr>
        <w:t xml:space="preserve"> </w:t>
      </w:r>
      <w:r>
        <w:t>due</w:t>
      </w:r>
      <w:r>
        <w:rPr>
          <w:spacing w:val="-14"/>
        </w:rPr>
        <w:t xml:space="preserve"> </w:t>
      </w:r>
      <w:r>
        <w:t>to</w:t>
      </w:r>
      <w:r>
        <w:rPr>
          <w:spacing w:val="-14"/>
        </w:rPr>
        <w:t xml:space="preserve"> </w:t>
      </w:r>
      <w:r>
        <w:t>the</w:t>
      </w:r>
      <w:r>
        <w:rPr>
          <w:spacing w:val="-14"/>
        </w:rPr>
        <w:t xml:space="preserve"> </w:t>
      </w:r>
      <w:r>
        <w:t>variety</w:t>
      </w:r>
      <w:r>
        <w:rPr>
          <w:spacing w:val="-10"/>
        </w:rPr>
        <w:t xml:space="preserve"> </w:t>
      </w:r>
      <w:r>
        <w:t>of</w:t>
      </w:r>
      <w:r>
        <w:rPr>
          <w:spacing w:val="-12"/>
        </w:rPr>
        <w:t xml:space="preserve"> </w:t>
      </w:r>
      <w:r>
        <w:t>sample</w:t>
      </w:r>
      <w:r>
        <w:rPr>
          <w:spacing w:val="-14"/>
        </w:rPr>
        <w:t xml:space="preserve"> </w:t>
      </w:r>
      <w:r>
        <w:t>population</w:t>
      </w:r>
      <w:r>
        <w:rPr>
          <w:spacing w:val="-11"/>
        </w:rPr>
        <w:t xml:space="preserve"> </w:t>
      </w:r>
      <w:r>
        <w:t>assessed</w:t>
      </w:r>
      <w:r>
        <w:rPr>
          <w:spacing w:val="-14"/>
        </w:rPr>
        <w:t xml:space="preserve"> </w:t>
      </w:r>
      <w:r>
        <w:t>in</w:t>
      </w:r>
      <w:r>
        <w:rPr>
          <w:spacing w:val="-11"/>
        </w:rPr>
        <w:t xml:space="preserve"> </w:t>
      </w:r>
      <w:r>
        <w:t>each study; different breathing pattern disorders would be present in populations suffering with asthma and COPD, for example and Thomas et al. (2001) and Thomas et al. (2005) concentrated their research primarily on hyperventilation syndrome in asthmatics and non- asthmatics.</w:t>
      </w:r>
      <w:r>
        <w:rPr>
          <w:spacing w:val="40"/>
        </w:rPr>
        <w:t xml:space="preserve"> </w:t>
      </w:r>
      <w:r>
        <w:t>It could also be due to a lack of clarity between researchers and no accepted formal definition of DB, there is no gold standard method of assessment of DB to accurately estimate how prevalent DB is.</w:t>
      </w:r>
    </w:p>
    <w:p w14:paraId="47862C1E" w14:textId="320276D4" w:rsidR="00D76B0C" w:rsidRDefault="00234FD3" w:rsidP="005A6D87">
      <w:pPr>
        <w:pStyle w:val="BodyText"/>
        <w:spacing w:before="159" w:line="480" w:lineRule="auto"/>
        <w:ind w:right="455"/>
        <w:jc w:val="both"/>
      </w:pPr>
      <w:r>
        <w:t>It is also very important to consider how each author defines DB, as previously mentioned in Table 3. Due to the varying definitions of DB, each researcher mentioned in the above paragraphs may have been measuring different signs, symptoms and measuring in different methods to measure how much of their samples suffer with DB.</w:t>
      </w:r>
    </w:p>
    <w:p w14:paraId="1A1DA500" w14:textId="77777777" w:rsidR="00DA22AE" w:rsidRDefault="00DA22AE" w:rsidP="002C3215">
      <w:pPr>
        <w:pStyle w:val="BodyText"/>
        <w:spacing w:before="159" w:line="480" w:lineRule="auto"/>
        <w:ind w:left="120" w:right="455"/>
        <w:jc w:val="both"/>
      </w:pPr>
    </w:p>
    <w:p w14:paraId="641C1115" w14:textId="77777777" w:rsidR="00805B0D" w:rsidRDefault="00234FD3">
      <w:pPr>
        <w:pStyle w:val="Heading3"/>
        <w:numPr>
          <w:ilvl w:val="1"/>
          <w:numId w:val="108"/>
        </w:numPr>
        <w:tabs>
          <w:tab w:val="left" w:pos="521"/>
        </w:tabs>
        <w:spacing w:before="62"/>
        <w:ind w:left="521" w:hanging="401"/>
        <w:jc w:val="left"/>
      </w:pPr>
      <w:bookmarkStart w:id="48" w:name="_bookmark23"/>
      <w:bookmarkStart w:id="49" w:name="_Toc159312768"/>
      <w:bookmarkEnd w:id="48"/>
      <w:r>
        <w:rPr>
          <w:color w:val="2E5395"/>
        </w:rPr>
        <w:lastRenderedPageBreak/>
        <w:t>Aetiology</w:t>
      </w:r>
      <w:r>
        <w:rPr>
          <w:color w:val="2E5395"/>
          <w:spacing w:val="-7"/>
        </w:rPr>
        <w:t xml:space="preserve"> </w:t>
      </w:r>
      <w:r>
        <w:rPr>
          <w:color w:val="2E5395"/>
        </w:rPr>
        <w:t>of</w:t>
      </w:r>
      <w:r>
        <w:rPr>
          <w:color w:val="2E5395"/>
          <w:spacing w:val="-6"/>
        </w:rPr>
        <w:t xml:space="preserve"> </w:t>
      </w:r>
      <w:r>
        <w:rPr>
          <w:color w:val="2E5395"/>
        </w:rPr>
        <w:t>Dysfunctional</w:t>
      </w:r>
      <w:r>
        <w:rPr>
          <w:color w:val="2E5395"/>
          <w:spacing w:val="-6"/>
        </w:rPr>
        <w:t xml:space="preserve"> </w:t>
      </w:r>
      <w:r>
        <w:rPr>
          <w:color w:val="2E5395"/>
          <w:spacing w:val="-2"/>
        </w:rPr>
        <w:t>Breathing</w:t>
      </w:r>
      <w:bookmarkEnd w:id="49"/>
    </w:p>
    <w:p w14:paraId="641C1116" w14:textId="77777777" w:rsidR="00805B0D" w:rsidRDefault="00805B0D">
      <w:pPr>
        <w:pStyle w:val="BodyText"/>
        <w:spacing w:before="2"/>
        <w:rPr>
          <w:sz w:val="24"/>
        </w:rPr>
      </w:pPr>
    </w:p>
    <w:p w14:paraId="641C1119" w14:textId="6355C1C3" w:rsidR="00805B0D" w:rsidRDefault="00234FD3" w:rsidP="005A6D87">
      <w:pPr>
        <w:pStyle w:val="BodyText"/>
        <w:spacing w:line="480" w:lineRule="auto"/>
        <w:ind w:right="458"/>
        <w:jc w:val="both"/>
        <w:rPr>
          <w:sz w:val="24"/>
        </w:rPr>
      </w:pPr>
      <w:r>
        <w:t>It is not yet understood whether DB is a secondary condition (caused by) or whether it is coincidental</w:t>
      </w:r>
      <w:r>
        <w:rPr>
          <w:spacing w:val="-10"/>
        </w:rPr>
        <w:t xml:space="preserve"> </w:t>
      </w:r>
      <w:r>
        <w:t>with</w:t>
      </w:r>
      <w:r>
        <w:rPr>
          <w:spacing w:val="-10"/>
        </w:rPr>
        <w:t xml:space="preserve"> </w:t>
      </w:r>
      <w:r>
        <w:t>other</w:t>
      </w:r>
      <w:r>
        <w:rPr>
          <w:spacing w:val="-11"/>
        </w:rPr>
        <w:t xml:space="preserve"> </w:t>
      </w:r>
      <w:r>
        <w:t>illnesses</w:t>
      </w:r>
      <w:r>
        <w:rPr>
          <w:spacing w:val="-10"/>
        </w:rPr>
        <w:t xml:space="preserve"> </w:t>
      </w:r>
      <w:r>
        <w:t>and</w:t>
      </w:r>
      <w:r>
        <w:rPr>
          <w:spacing w:val="-12"/>
        </w:rPr>
        <w:t xml:space="preserve"> </w:t>
      </w:r>
      <w:r>
        <w:t>diseases.</w:t>
      </w:r>
      <w:r>
        <w:rPr>
          <w:spacing w:val="-9"/>
        </w:rPr>
        <w:t xml:space="preserve"> </w:t>
      </w:r>
      <w:r>
        <w:t>DB</w:t>
      </w:r>
      <w:r>
        <w:rPr>
          <w:spacing w:val="-9"/>
        </w:rPr>
        <w:t xml:space="preserve"> </w:t>
      </w:r>
      <w:r>
        <w:t>appears</w:t>
      </w:r>
      <w:r>
        <w:rPr>
          <w:spacing w:val="-11"/>
        </w:rPr>
        <w:t xml:space="preserve"> </w:t>
      </w:r>
      <w:r>
        <w:t>to</w:t>
      </w:r>
      <w:r>
        <w:rPr>
          <w:spacing w:val="-12"/>
        </w:rPr>
        <w:t xml:space="preserve"> </w:t>
      </w:r>
      <w:r>
        <w:t>be</w:t>
      </w:r>
      <w:r>
        <w:rPr>
          <w:spacing w:val="-13"/>
        </w:rPr>
        <w:t xml:space="preserve"> </w:t>
      </w:r>
      <w:r>
        <w:t>more</w:t>
      </w:r>
      <w:r>
        <w:rPr>
          <w:spacing w:val="-10"/>
        </w:rPr>
        <w:t xml:space="preserve"> </w:t>
      </w:r>
      <w:r>
        <w:t>prevalent</w:t>
      </w:r>
      <w:r>
        <w:rPr>
          <w:spacing w:val="-8"/>
        </w:rPr>
        <w:t xml:space="preserve"> </w:t>
      </w:r>
      <w:r>
        <w:t>in</w:t>
      </w:r>
      <w:r>
        <w:rPr>
          <w:spacing w:val="-10"/>
        </w:rPr>
        <w:t xml:space="preserve"> </w:t>
      </w:r>
      <w:r>
        <w:t>individuals with asthma and COPD, than in healthy individuals (Thomas et al., 2001; Law et al., 2018; Sedeh</w:t>
      </w:r>
      <w:r>
        <w:rPr>
          <w:spacing w:val="-2"/>
        </w:rPr>
        <w:t xml:space="preserve"> </w:t>
      </w:r>
      <w:r>
        <w:t>et</w:t>
      </w:r>
      <w:r>
        <w:rPr>
          <w:spacing w:val="-1"/>
        </w:rPr>
        <w:t xml:space="preserve"> </w:t>
      </w:r>
      <w:r>
        <w:t>al.,</w:t>
      </w:r>
      <w:r>
        <w:rPr>
          <w:spacing w:val="-3"/>
        </w:rPr>
        <w:t xml:space="preserve"> </w:t>
      </w:r>
      <w:r>
        <w:t>2020), although</w:t>
      </w:r>
      <w:r>
        <w:rPr>
          <w:spacing w:val="-2"/>
        </w:rPr>
        <w:t xml:space="preserve"> </w:t>
      </w:r>
      <w:r>
        <w:t>some</w:t>
      </w:r>
      <w:r>
        <w:rPr>
          <w:spacing w:val="-1"/>
        </w:rPr>
        <w:t xml:space="preserve"> </w:t>
      </w:r>
      <w:r>
        <w:t>authors</w:t>
      </w:r>
      <w:r>
        <w:rPr>
          <w:spacing w:val="-4"/>
        </w:rPr>
        <w:t xml:space="preserve"> </w:t>
      </w:r>
      <w:r>
        <w:t>and</w:t>
      </w:r>
      <w:r>
        <w:rPr>
          <w:spacing w:val="-4"/>
        </w:rPr>
        <w:t xml:space="preserve"> </w:t>
      </w:r>
      <w:r>
        <w:t>practitioners</w:t>
      </w:r>
      <w:r>
        <w:rPr>
          <w:spacing w:val="-1"/>
        </w:rPr>
        <w:t xml:space="preserve"> </w:t>
      </w:r>
      <w:r>
        <w:t>might dispute</w:t>
      </w:r>
      <w:r>
        <w:rPr>
          <w:spacing w:val="-2"/>
        </w:rPr>
        <w:t xml:space="preserve"> </w:t>
      </w:r>
      <w:r>
        <w:t>this</w:t>
      </w:r>
      <w:r>
        <w:rPr>
          <w:spacing w:val="-1"/>
        </w:rPr>
        <w:t xml:space="preserve"> </w:t>
      </w:r>
      <w:r>
        <w:t>(Kiesel</w:t>
      </w:r>
      <w:r>
        <w:rPr>
          <w:spacing w:val="-2"/>
        </w:rPr>
        <w:t xml:space="preserve"> </w:t>
      </w:r>
      <w:r>
        <w:t>et</w:t>
      </w:r>
      <w:r>
        <w:rPr>
          <w:spacing w:val="-1"/>
        </w:rPr>
        <w:t xml:space="preserve"> </w:t>
      </w:r>
      <w:r>
        <w:t>al., 2017; Kiesel et al., 2020).</w:t>
      </w:r>
    </w:p>
    <w:p w14:paraId="641C111A" w14:textId="77777777" w:rsidR="00805B0D" w:rsidRDefault="00805B0D">
      <w:pPr>
        <w:pStyle w:val="BodyText"/>
        <w:spacing w:before="8"/>
        <w:rPr>
          <w:sz w:val="23"/>
        </w:rPr>
      </w:pPr>
    </w:p>
    <w:p w14:paraId="641C111B" w14:textId="77777777" w:rsidR="00805B0D" w:rsidRDefault="00234FD3">
      <w:pPr>
        <w:pStyle w:val="Heading3"/>
        <w:numPr>
          <w:ilvl w:val="1"/>
          <w:numId w:val="108"/>
        </w:numPr>
        <w:tabs>
          <w:tab w:val="left" w:pos="521"/>
        </w:tabs>
        <w:ind w:left="521" w:hanging="401"/>
        <w:jc w:val="left"/>
      </w:pPr>
      <w:bookmarkStart w:id="50" w:name="_bookmark24"/>
      <w:bookmarkStart w:id="51" w:name="_Toc159312769"/>
      <w:bookmarkEnd w:id="50"/>
      <w:r>
        <w:rPr>
          <w:color w:val="2E5395"/>
        </w:rPr>
        <w:t>Clarifying</w:t>
      </w:r>
      <w:r>
        <w:rPr>
          <w:color w:val="2E5395"/>
          <w:spacing w:val="-11"/>
        </w:rPr>
        <w:t xml:space="preserve"> </w:t>
      </w:r>
      <w:r>
        <w:rPr>
          <w:color w:val="2E5395"/>
        </w:rPr>
        <w:t>Dysfunctional</w:t>
      </w:r>
      <w:r>
        <w:rPr>
          <w:color w:val="2E5395"/>
          <w:spacing w:val="-10"/>
        </w:rPr>
        <w:t xml:space="preserve"> </w:t>
      </w:r>
      <w:r>
        <w:rPr>
          <w:color w:val="2E5395"/>
          <w:spacing w:val="-2"/>
        </w:rPr>
        <w:t>Breathing</w:t>
      </w:r>
      <w:bookmarkEnd w:id="51"/>
    </w:p>
    <w:p w14:paraId="641C111C" w14:textId="77777777" w:rsidR="00805B0D" w:rsidRDefault="00805B0D">
      <w:pPr>
        <w:pStyle w:val="BodyText"/>
        <w:spacing w:before="6"/>
        <w:rPr>
          <w:sz w:val="27"/>
        </w:rPr>
      </w:pPr>
    </w:p>
    <w:p w14:paraId="641C111D" w14:textId="77777777" w:rsidR="00805B0D" w:rsidRDefault="00234FD3">
      <w:pPr>
        <w:pStyle w:val="Heading3"/>
        <w:numPr>
          <w:ilvl w:val="2"/>
          <w:numId w:val="108"/>
        </w:numPr>
        <w:tabs>
          <w:tab w:val="left" w:pos="720"/>
        </w:tabs>
        <w:ind w:left="720" w:hanging="600"/>
      </w:pPr>
      <w:bookmarkStart w:id="52" w:name="_bookmark25"/>
      <w:bookmarkStart w:id="53" w:name="_Toc159312770"/>
      <w:bookmarkEnd w:id="52"/>
      <w:r>
        <w:rPr>
          <w:color w:val="2E5395"/>
        </w:rPr>
        <w:t>Defining</w:t>
      </w:r>
      <w:r>
        <w:rPr>
          <w:color w:val="2E5395"/>
          <w:spacing w:val="-9"/>
        </w:rPr>
        <w:t xml:space="preserve"> </w:t>
      </w:r>
      <w:r>
        <w:rPr>
          <w:color w:val="2E5395"/>
          <w:spacing w:val="-5"/>
        </w:rPr>
        <w:t>DB</w:t>
      </w:r>
      <w:bookmarkEnd w:id="53"/>
    </w:p>
    <w:p w14:paraId="641C111E" w14:textId="77777777" w:rsidR="00805B0D" w:rsidRDefault="00805B0D">
      <w:pPr>
        <w:pStyle w:val="BodyText"/>
        <w:spacing w:before="2"/>
        <w:rPr>
          <w:sz w:val="24"/>
        </w:rPr>
      </w:pPr>
    </w:p>
    <w:p w14:paraId="641C111F" w14:textId="77777777" w:rsidR="00805B0D" w:rsidRDefault="00234FD3" w:rsidP="005A6D87">
      <w:pPr>
        <w:pStyle w:val="BodyText"/>
        <w:spacing w:line="480" w:lineRule="auto"/>
        <w:ind w:right="454"/>
        <w:jc w:val="both"/>
      </w:pPr>
      <w:r>
        <w:t>Although</w:t>
      </w:r>
      <w:r>
        <w:rPr>
          <w:spacing w:val="-3"/>
        </w:rPr>
        <w:t xml:space="preserve"> </w:t>
      </w:r>
      <w:r>
        <w:t>multiple</w:t>
      </w:r>
      <w:r>
        <w:rPr>
          <w:spacing w:val="-3"/>
        </w:rPr>
        <w:t xml:space="preserve"> </w:t>
      </w:r>
      <w:r>
        <w:t>attempts</w:t>
      </w:r>
      <w:r>
        <w:rPr>
          <w:spacing w:val="-2"/>
        </w:rPr>
        <w:t xml:space="preserve"> </w:t>
      </w:r>
      <w:r>
        <w:t>at</w:t>
      </w:r>
      <w:r>
        <w:rPr>
          <w:spacing w:val="-1"/>
        </w:rPr>
        <w:t xml:space="preserve"> </w:t>
      </w:r>
      <w:r>
        <w:t>defining</w:t>
      </w:r>
      <w:r>
        <w:rPr>
          <w:spacing w:val="-3"/>
        </w:rPr>
        <w:t xml:space="preserve"> </w:t>
      </w:r>
      <w:r>
        <w:t>DB</w:t>
      </w:r>
      <w:r>
        <w:rPr>
          <w:spacing w:val="-3"/>
        </w:rPr>
        <w:t xml:space="preserve"> </w:t>
      </w:r>
      <w:r>
        <w:t>and</w:t>
      </w:r>
      <w:r>
        <w:rPr>
          <w:spacing w:val="-3"/>
        </w:rPr>
        <w:t xml:space="preserve"> </w:t>
      </w:r>
      <w:r>
        <w:t>providing</w:t>
      </w:r>
      <w:r>
        <w:rPr>
          <w:spacing w:val="-3"/>
        </w:rPr>
        <w:t xml:space="preserve"> </w:t>
      </w:r>
      <w:r>
        <w:t>clarity</w:t>
      </w:r>
      <w:r>
        <w:rPr>
          <w:spacing w:val="-2"/>
        </w:rPr>
        <w:t xml:space="preserve"> </w:t>
      </w:r>
      <w:r>
        <w:t>over</w:t>
      </w:r>
      <w:r>
        <w:rPr>
          <w:spacing w:val="-4"/>
        </w:rPr>
        <w:t xml:space="preserve"> </w:t>
      </w:r>
      <w:r>
        <w:t>the</w:t>
      </w:r>
      <w:r>
        <w:rPr>
          <w:spacing w:val="-5"/>
        </w:rPr>
        <w:t xml:space="preserve"> </w:t>
      </w:r>
      <w:r>
        <w:t>topic</w:t>
      </w:r>
      <w:r>
        <w:rPr>
          <w:spacing w:val="-2"/>
        </w:rPr>
        <w:t xml:space="preserve"> </w:t>
      </w:r>
      <w:r>
        <w:t>area</w:t>
      </w:r>
      <w:r>
        <w:rPr>
          <w:spacing w:val="-3"/>
        </w:rPr>
        <w:t xml:space="preserve"> </w:t>
      </w:r>
      <w:r>
        <w:t>have</w:t>
      </w:r>
      <w:r>
        <w:rPr>
          <w:spacing w:val="-3"/>
        </w:rPr>
        <w:t xml:space="preserve"> </w:t>
      </w:r>
      <w:r>
        <w:t>been suggested, there is still no recognised definition of DB. This makes it difficult to formulate an accurate assessment method to diagnose DB. It appears that initially authors were referring to DB and hyperventilation syndrome (HVS) as the same condition until HVS and DB were better understood (Barker and Everard, 2015). Furthermore, HVS was proposed as a subcategory of DB (Boulding et al., 2016) as opposed to a separate condition altogether.</w:t>
      </w:r>
    </w:p>
    <w:p w14:paraId="641C1122" w14:textId="0D16FAF3" w:rsidR="00805B0D" w:rsidRDefault="00234FD3" w:rsidP="005A6D87">
      <w:pPr>
        <w:pStyle w:val="BodyText"/>
        <w:spacing w:before="159" w:line="480" w:lineRule="auto"/>
        <w:ind w:right="452"/>
        <w:jc w:val="both"/>
      </w:pPr>
      <w:r>
        <w:t>Barker and Everard’s (2015) model of DB and suggested formal definition could be used to help define biomechanical DB in research and improve the quality of research being conducted. However, researchers (Boulding et al., 2016; Kiesel et al., 2017; Kiesel et al., 2020) seem to be reluctant to use the proposed</w:t>
      </w:r>
      <w:r>
        <w:rPr>
          <w:spacing w:val="-1"/>
        </w:rPr>
        <w:t xml:space="preserve"> </w:t>
      </w:r>
      <w:r>
        <w:t>formal definition. Seemingly, this is because there is no inclusion within Barker and Everard’s (2015) model of all three primary functions of</w:t>
      </w:r>
      <w:r>
        <w:rPr>
          <w:spacing w:val="-1"/>
        </w:rPr>
        <w:t xml:space="preserve"> </w:t>
      </w:r>
      <w:r>
        <w:t>breathing. Boulding</w:t>
      </w:r>
      <w:r>
        <w:rPr>
          <w:spacing w:val="-2"/>
        </w:rPr>
        <w:t xml:space="preserve"> </w:t>
      </w:r>
      <w:r>
        <w:t>et</w:t>
      </w:r>
      <w:r>
        <w:rPr>
          <w:spacing w:val="-3"/>
        </w:rPr>
        <w:t xml:space="preserve"> </w:t>
      </w:r>
      <w:r>
        <w:t>al. (2016)</w:t>
      </w:r>
      <w:r>
        <w:rPr>
          <w:spacing w:val="-3"/>
        </w:rPr>
        <w:t xml:space="preserve"> </w:t>
      </w:r>
      <w:r>
        <w:t>offered</w:t>
      </w:r>
      <w:r>
        <w:rPr>
          <w:spacing w:val="-2"/>
        </w:rPr>
        <w:t xml:space="preserve"> </w:t>
      </w:r>
      <w:r>
        <w:t>a</w:t>
      </w:r>
      <w:r>
        <w:rPr>
          <w:spacing w:val="-4"/>
        </w:rPr>
        <w:t xml:space="preserve"> </w:t>
      </w:r>
      <w:r>
        <w:t>classification</w:t>
      </w:r>
      <w:r>
        <w:rPr>
          <w:spacing w:val="-2"/>
        </w:rPr>
        <w:t xml:space="preserve"> </w:t>
      </w:r>
      <w:r>
        <w:t>system</w:t>
      </w:r>
      <w:r>
        <w:rPr>
          <w:spacing w:val="-1"/>
        </w:rPr>
        <w:t xml:space="preserve"> </w:t>
      </w:r>
      <w:r>
        <w:t>of DB</w:t>
      </w:r>
      <w:r>
        <w:rPr>
          <w:spacing w:val="-2"/>
        </w:rPr>
        <w:t xml:space="preserve"> </w:t>
      </w:r>
      <w:r>
        <w:t>which</w:t>
      </w:r>
      <w:r>
        <w:rPr>
          <w:spacing w:val="-2"/>
        </w:rPr>
        <w:t xml:space="preserve"> </w:t>
      </w:r>
      <w:r>
        <w:t>appears</w:t>
      </w:r>
      <w:r>
        <w:rPr>
          <w:spacing w:val="-1"/>
        </w:rPr>
        <w:t xml:space="preserve"> </w:t>
      </w:r>
      <w:r>
        <w:t>to</w:t>
      </w:r>
      <w:r>
        <w:rPr>
          <w:spacing w:val="-4"/>
        </w:rPr>
        <w:t xml:space="preserve"> </w:t>
      </w:r>
      <w:r>
        <w:t>be recognised</w:t>
      </w:r>
      <w:r>
        <w:rPr>
          <w:spacing w:val="-1"/>
        </w:rPr>
        <w:t xml:space="preserve"> </w:t>
      </w:r>
      <w:r>
        <w:t>more</w:t>
      </w:r>
      <w:r>
        <w:rPr>
          <w:spacing w:val="-1"/>
        </w:rPr>
        <w:t xml:space="preserve"> </w:t>
      </w:r>
      <w:r>
        <w:t>than</w:t>
      </w:r>
      <w:r>
        <w:rPr>
          <w:spacing w:val="-1"/>
        </w:rPr>
        <w:t xml:space="preserve"> </w:t>
      </w:r>
      <w:r>
        <w:t>Barker and</w:t>
      </w:r>
      <w:r>
        <w:rPr>
          <w:spacing w:val="-1"/>
        </w:rPr>
        <w:t xml:space="preserve"> </w:t>
      </w:r>
      <w:r>
        <w:t>Everard’s (2015) definition. Presumably because</w:t>
      </w:r>
      <w:r>
        <w:rPr>
          <w:spacing w:val="-1"/>
        </w:rPr>
        <w:t xml:space="preserve"> </w:t>
      </w:r>
      <w:r>
        <w:t>Boulding et</w:t>
      </w:r>
      <w:r>
        <w:rPr>
          <w:spacing w:val="-16"/>
        </w:rPr>
        <w:t xml:space="preserve"> </w:t>
      </w:r>
      <w:r>
        <w:t>al.</w:t>
      </w:r>
      <w:r>
        <w:rPr>
          <w:spacing w:val="-15"/>
        </w:rPr>
        <w:t xml:space="preserve"> </w:t>
      </w:r>
      <w:r>
        <w:t>(2016)</w:t>
      </w:r>
      <w:r>
        <w:rPr>
          <w:spacing w:val="-15"/>
        </w:rPr>
        <w:t xml:space="preserve"> </w:t>
      </w:r>
      <w:r>
        <w:t>provides</w:t>
      </w:r>
      <w:r>
        <w:rPr>
          <w:spacing w:val="-16"/>
        </w:rPr>
        <w:t xml:space="preserve"> </w:t>
      </w:r>
      <w:r>
        <w:t>specific</w:t>
      </w:r>
      <w:r>
        <w:rPr>
          <w:spacing w:val="-15"/>
        </w:rPr>
        <w:t xml:space="preserve"> </w:t>
      </w:r>
      <w:r>
        <w:t>types</w:t>
      </w:r>
      <w:r>
        <w:rPr>
          <w:spacing w:val="-15"/>
        </w:rPr>
        <w:t xml:space="preserve"> </w:t>
      </w:r>
      <w:r>
        <w:t>of</w:t>
      </w:r>
      <w:r>
        <w:rPr>
          <w:spacing w:val="-15"/>
        </w:rPr>
        <w:t xml:space="preserve"> </w:t>
      </w:r>
      <w:r>
        <w:t>DB</w:t>
      </w:r>
      <w:r>
        <w:rPr>
          <w:spacing w:val="-16"/>
        </w:rPr>
        <w:t xml:space="preserve"> </w:t>
      </w:r>
      <w:r>
        <w:t>that</w:t>
      </w:r>
      <w:r>
        <w:rPr>
          <w:spacing w:val="-15"/>
        </w:rPr>
        <w:t xml:space="preserve"> </w:t>
      </w:r>
      <w:r>
        <w:t>can</w:t>
      </w:r>
      <w:r>
        <w:rPr>
          <w:spacing w:val="-15"/>
        </w:rPr>
        <w:t xml:space="preserve"> </w:t>
      </w:r>
      <w:r>
        <w:t>be</w:t>
      </w:r>
      <w:r>
        <w:rPr>
          <w:spacing w:val="-15"/>
        </w:rPr>
        <w:t xml:space="preserve"> </w:t>
      </w:r>
      <w:r>
        <w:t>recognised</w:t>
      </w:r>
      <w:r>
        <w:rPr>
          <w:spacing w:val="-13"/>
        </w:rPr>
        <w:t xml:space="preserve"> </w:t>
      </w:r>
      <w:r>
        <w:t>amongst</w:t>
      </w:r>
      <w:r>
        <w:rPr>
          <w:spacing w:val="-15"/>
        </w:rPr>
        <w:t xml:space="preserve"> </w:t>
      </w:r>
      <w:r>
        <w:t>practicing</w:t>
      </w:r>
      <w:r>
        <w:rPr>
          <w:spacing w:val="-15"/>
        </w:rPr>
        <w:t xml:space="preserve"> </w:t>
      </w:r>
      <w:r>
        <w:t>clinicians easily when assessing their patients. Nevertheless, Boulding et al.’s (2016) classification system</w:t>
      </w:r>
      <w:r>
        <w:rPr>
          <w:spacing w:val="-2"/>
        </w:rPr>
        <w:t xml:space="preserve"> </w:t>
      </w:r>
      <w:r>
        <w:t>has</w:t>
      </w:r>
      <w:r>
        <w:rPr>
          <w:spacing w:val="-3"/>
        </w:rPr>
        <w:t xml:space="preserve"> </w:t>
      </w:r>
      <w:r>
        <w:t>not</w:t>
      </w:r>
      <w:r>
        <w:rPr>
          <w:spacing w:val="-3"/>
        </w:rPr>
        <w:t xml:space="preserve"> </w:t>
      </w:r>
      <w:r>
        <w:t>been</w:t>
      </w:r>
      <w:r>
        <w:rPr>
          <w:spacing w:val="-4"/>
        </w:rPr>
        <w:t xml:space="preserve"> </w:t>
      </w:r>
      <w:r>
        <w:t>accepted</w:t>
      </w:r>
      <w:r>
        <w:rPr>
          <w:spacing w:val="-3"/>
        </w:rPr>
        <w:t xml:space="preserve"> </w:t>
      </w:r>
      <w:r>
        <w:t>by</w:t>
      </w:r>
      <w:r>
        <w:rPr>
          <w:spacing w:val="-2"/>
        </w:rPr>
        <w:t xml:space="preserve"> </w:t>
      </w:r>
      <w:r>
        <w:t>all</w:t>
      </w:r>
      <w:r>
        <w:rPr>
          <w:spacing w:val="-3"/>
        </w:rPr>
        <w:t xml:space="preserve"> </w:t>
      </w:r>
      <w:r>
        <w:t>as</w:t>
      </w:r>
      <w:r>
        <w:rPr>
          <w:spacing w:val="-2"/>
        </w:rPr>
        <w:t xml:space="preserve"> </w:t>
      </w:r>
      <w:r>
        <w:t>providing</w:t>
      </w:r>
      <w:r>
        <w:rPr>
          <w:spacing w:val="-4"/>
        </w:rPr>
        <w:t xml:space="preserve"> </w:t>
      </w:r>
      <w:r>
        <w:t>clarity</w:t>
      </w:r>
      <w:r>
        <w:rPr>
          <w:spacing w:val="-2"/>
        </w:rPr>
        <w:t xml:space="preserve"> </w:t>
      </w:r>
      <w:r>
        <w:t>of</w:t>
      </w:r>
      <w:r>
        <w:rPr>
          <w:spacing w:val="-3"/>
        </w:rPr>
        <w:t xml:space="preserve"> </w:t>
      </w:r>
      <w:r>
        <w:t>the</w:t>
      </w:r>
      <w:r>
        <w:rPr>
          <w:spacing w:val="-4"/>
        </w:rPr>
        <w:t xml:space="preserve"> </w:t>
      </w:r>
      <w:r>
        <w:t>definition</w:t>
      </w:r>
      <w:r>
        <w:rPr>
          <w:spacing w:val="-3"/>
        </w:rPr>
        <w:t xml:space="preserve"> </w:t>
      </w:r>
      <w:r>
        <w:t>of</w:t>
      </w:r>
      <w:r>
        <w:rPr>
          <w:spacing w:val="-3"/>
        </w:rPr>
        <w:t xml:space="preserve"> </w:t>
      </w:r>
      <w:r>
        <w:t>DB.</w:t>
      </w:r>
      <w:r>
        <w:rPr>
          <w:spacing w:val="-1"/>
        </w:rPr>
        <w:t xml:space="preserve"> </w:t>
      </w:r>
      <w:r>
        <w:t>This</w:t>
      </w:r>
      <w:r>
        <w:rPr>
          <w:spacing w:val="-4"/>
        </w:rPr>
        <w:t xml:space="preserve"> </w:t>
      </w:r>
      <w:r>
        <w:t>could</w:t>
      </w:r>
      <w:r>
        <w:rPr>
          <w:spacing w:val="-3"/>
        </w:rPr>
        <w:t xml:space="preserve"> </w:t>
      </w:r>
      <w:r>
        <w:t>be due</w:t>
      </w:r>
      <w:r>
        <w:rPr>
          <w:spacing w:val="32"/>
        </w:rPr>
        <w:t xml:space="preserve"> </w:t>
      </w:r>
      <w:r>
        <w:t>to</w:t>
      </w:r>
      <w:r>
        <w:rPr>
          <w:spacing w:val="27"/>
        </w:rPr>
        <w:t xml:space="preserve"> </w:t>
      </w:r>
      <w:r>
        <w:t>the</w:t>
      </w:r>
      <w:r>
        <w:rPr>
          <w:spacing w:val="31"/>
        </w:rPr>
        <w:t xml:space="preserve"> </w:t>
      </w:r>
      <w:r>
        <w:t>overspecification</w:t>
      </w:r>
      <w:r>
        <w:rPr>
          <w:spacing w:val="32"/>
        </w:rPr>
        <w:t xml:space="preserve"> </w:t>
      </w:r>
      <w:r>
        <w:t>of</w:t>
      </w:r>
      <w:r>
        <w:rPr>
          <w:spacing w:val="31"/>
        </w:rPr>
        <w:t xml:space="preserve"> </w:t>
      </w:r>
      <w:r>
        <w:t>their</w:t>
      </w:r>
      <w:r>
        <w:rPr>
          <w:spacing w:val="31"/>
        </w:rPr>
        <w:t xml:space="preserve"> </w:t>
      </w:r>
      <w:r>
        <w:t>classifications</w:t>
      </w:r>
      <w:r>
        <w:rPr>
          <w:spacing w:val="32"/>
        </w:rPr>
        <w:t xml:space="preserve"> </w:t>
      </w:r>
      <w:r>
        <w:t>as</w:t>
      </w:r>
      <w:r>
        <w:rPr>
          <w:spacing w:val="29"/>
        </w:rPr>
        <w:t xml:space="preserve"> </w:t>
      </w:r>
      <w:r>
        <w:t>there</w:t>
      </w:r>
      <w:r>
        <w:rPr>
          <w:spacing w:val="29"/>
        </w:rPr>
        <w:t xml:space="preserve"> </w:t>
      </w:r>
      <w:r>
        <w:t>is</w:t>
      </w:r>
      <w:r>
        <w:rPr>
          <w:spacing w:val="32"/>
        </w:rPr>
        <w:t xml:space="preserve"> </w:t>
      </w:r>
      <w:r>
        <w:t>no</w:t>
      </w:r>
      <w:r>
        <w:rPr>
          <w:spacing w:val="29"/>
        </w:rPr>
        <w:t xml:space="preserve"> </w:t>
      </w:r>
      <w:r>
        <w:t>discussion</w:t>
      </w:r>
      <w:r>
        <w:rPr>
          <w:spacing w:val="31"/>
        </w:rPr>
        <w:t xml:space="preserve"> </w:t>
      </w:r>
      <w:r>
        <w:t>around</w:t>
      </w:r>
      <w:r>
        <w:rPr>
          <w:spacing w:val="29"/>
        </w:rPr>
        <w:t xml:space="preserve"> </w:t>
      </w:r>
      <w:r w:rsidR="00D76B0C">
        <w:t>extra-</w:t>
      </w:r>
      <w:r>
        <w:t xml:space="preserve">thoracic DB conditions such as vocal cord dysfunction or subglottic stenosis, for example. Instead, it appears Boulding et al. (2016) provides classifications for breathing pattern disorders, defined </w:t>
      </w:r>
      <w:r>
        <w:lastRenderedPageBreak/>
        <w:t>as functional thoracic DB by Barker and Everard (2015), rather than DB. Kiesel</w:t>
      </w:r>
      <w:r>
        <w:rPr>
          <w:spacing w:val="-10"/>
        </w:rPr>
        <w:t xml:space="preserve"> </w:t>
      </w:r>
      <w:r>
        <w:t>et</w:t>
      </w:r>
      <w:r>
        <w:rPr>
          <w:spacing w:val="-10"/>
        </w:rPr>
        <w:t xml:space="preserve"> </w:t>
      </w:r>
      <w:r>
        <w:t>al.</w:t>
      </w:r>
      <w:r>
        <w:rPr>
          <w:spacing w:val="-12"/>
        </w:rPr>
        <w:t xml:space="preserve"> </w:t>
      </w:r>
      <w:r>
        <w:t>(2017)</w:t>
      </w:r>
      <w:r>
        <w:rPr>
          <w:spacing w:val="-10"/>
        </w:rPr>
        <w:t xml:space="preserve"> </w:t>
      </w:r>
      <w:r>
        <w:t>attempted</w:t>
      </w:r>
      <w:r>
        <w:rPr>
          <w:spacing w:val="-11"/>
        </w:rPr>
        <w:t xml:space="preserve"> </w:t>
      </w:r>
      <w:r>
        <w:t>to</w:t>
      </w:r>
      <w:r>
        <w:rPr>
          <w:spacing w:val="-11"/>
        </w:rPr>
        <w:t xml:space="preserve"> </w:t>
      </w:r>
      <w:r>
        <w:t>produce</w:t>
      </w:r>
      <w:r>
        <w:rPr>
          <w:spacing w:val="-12"/>
        </w:rPr>
        <w:t xml:space="preserve"> </w:t>
      </w:r>
      <w:r>
        <w:t>his</w:t>
      </w:r>
      <w:r>
        <w:rPr>
          <w:spacing w:val="-11"/>
        </w:rPr>
        <w:t xml:space="preserve"> </w:t>
      </w:r>
      <w:r>
        <w:t>own</w:t>
      </w:r>
      <w:r>
        <w:rPr>
          <w:spacing w:val="-11"/>
        </w:rPr>
        <w:t xml:space="preserve"> </w:t>
      </w:r>
      <w:r>
        <w:t>definition</w:t>
      </w:r>
      <w:r>
        <w:rPr>
          <w:spacing w:val="-9"/>
        </w:rPr>
        <w:t xml:space="preserve"> </w:t>
      </w:r>
      <w:r>
        <w:t>of</w:t>
      </w:r>
      <w:r>
        <w:rPr>
          <w:spacing w:val="-10"/>
        </w:rPr>
        <w:t xml:space="preserve"> </w:t>
      </w:r>
      <w:r>
        <w:t>DB,</w:t>
      </w:r>
      <w:r>
        <w:rPr>
          <w:spacing w:val="-10"/>
        </w:rPr>
        <w:t xml:space="preserve"> </w:t>
      </w:r>
      <w:r>
        <w:t>similar</w:t>
      </w:r>
      <w:r>
        <w:rPr>
          <w:spacing w:val="-10"/>
        </w:rPr>
        <w:t xml:space="preserve"> </w:t>
      </w:r>
      <w:r>
        <w:t>to</w:t>
      </w:r>
      <w:r>
        <w:rPr>
          <w:spacing w:val="-9"/>
        </w:rPr>
        <w:t xml:space="preserve"> </w:t>
      </w:r>
      <w:r>
        <w:t>Van</w:t>
      </w:r>
      <w:r>
        <w:rPr>
          <w:spacing w:val="-12"/>
        </w:rPr>
        <w:t xml:space="preserve"> </w:t>
      </w:r>
      <w:r>
        <w:t>Dixhoorn</w:t>
      </w:r>
      <w:r>
        <w:rPr>
          <w:spacing w:val="-7"/>
        </w:rPr>
        <w:t xml:space="preserve"> </w:t>
      </w:r>
      <w:r>
        <w:t>and Folgering’s</w:t>
      </w:r>
      <w:r>
        <w:rPr>
          <w:spacing w:val="-6"/>
        </w:rPr>
        <w:t xml:space="preserve"> </w:t>
      </w:r>
      <w:r>
        <w:t>(2015)</w:t>
      </w:r>
      <w:r>
        <w:rPr>
          <w:spacing w:val="-8"/>
        </w:rPr>
        <w:t xml:space="preserve"> </w:t>
      </w:r>
      <w:r>
        <w:t>and</w:t>
      </w:r>
      <w:r>
        <w:rPr>
          <w:spacing w:val="-6"/>
        </w:rPr>
        <w:t xml:space="preserve"> </w:t>
      </w:r>
      <w:r>
        <w:t>Courtney</w:t>
      </w:r>
      <w:r>
        <w:rPr>
          <w:spacing w:val="-8"/>
        </w:rPr>
        <w:t xml:space="preserve"> </w:t>
      </w:r>
      <w:r>
        <w:t>et</w:t>
      </w:r>
      <w:r>
        <w:rPr>
          <w:spacing w:val="-8"/>
        </w:rPr>
        <w:t xml:space="preserve"> </w:t>
      </w:r>
      <w:r>
        <w:t>al.’s</w:t>
      </w:r>
      <w:r>
        <w:rPr>
          <w:spacing w:val="-8"/>
        </w:rPr>
        <w:t xml:space="preserve"> </w:t>
      </w:r>
      <w:r>
        <w:t>(2011)</w:t>
      </w:r>
      <w:r>
        <w:rPr>
          <w:spacing w:val="-8"/>
        </w:rPr>
        <w:t xml:space="preserve"> </w:t>
      </w:r>
      <w:r>
        <w:t>summary</w:t>
      </w:r>
      <w:r>
        <w:rPr>
          <w:spacing w:val="-6"/>
        </w:rPr>
        <w:t xml:space="preserve"> </w:t>
      </w:r>
      <w:r>
        <w:t>of</w:t>
      </w:r>
      <w:r>
        <w:rPr>
          <w:spacing w:val="-7"/>
        </w:rPr>
        <w:t xml:space="preserve"> </w:t>
      </w:r>
      <w:r>
        <w:t>the</w:t>
      </w:r>
      <w:r>
        <w:rPr>
          <w:spacing w:val="-7"/>
        </w:rPr>
        <w:t xml:space="preserve"> </w:t>
      </w:r>
      <w:r>
        <w:t>primary</w:t>
      </w:r>
      <w:r>
        <w:rPr>
          <w:spacing w:val="-8"/>
        </w:rPr>
        <w:t xml:space="preserve"> </w:t>
      </w:r>
      <w:r>
        <w:t>functions</w:t>
      </w:r>
      <w:r>
        <w:rPr>
          <w:spacing w:val="-6"/>
        </w:rPr>
        <w:t xml:space="preserve"> </w:t>
      </w:r>
      <w:r>
        <w:t>of</w:t>
      </w:r>
      <w:r>
        <w:rPr>
          <w:spacing w:val="-5"/>
        </w:rPr>
        <w:t xml:space="preserve"> </w:t>
      </w:r>
      <w:r>
        <w:t>breathing and the possible dysfunctions which can occur within these. Whilst this definition is logical, it is not clear how different types of DB would be classified using this rationale. For example, HVS</w:t>
      </w:r>
      <w:r>
        <w:rPr>
          <w:spacing w:val="-8"/>
        </w:rPr>
        <w:t xml:space="preserve"> </w:t>
      </w:r>
      <w:r>
        <w:t>which</w:t>
      </w:r>
      <w:r>
        <w:rPr>
          <w:spacing w:val="-7"/>
        </w:rPr>
        <w:t xml:space="preserve"> </w:t>
      </w:r>
      <w:r>
        <w:t>has</w:t>
      </w:r>
      <w:r>
        <w:rPr>
          <w:spacing w:val="-7"/>
        </w:rPr>
        <w:t xml:space="preserve"> </w:t>
      </w:r>
      <w:r>
        <w:t>been</w:t>
      </w:r>
      <w:r>
        <w:rPr>
          <w:spacing w:val="-8"/>
        </w:rPr>
        <w:t xml:space="preserve"> </w:t>
      </w:r>
      <w:r>
        <w:t>linked</w:t>
      </w:r>
      <w:r>
        <w:rPr>
          <w:spacing w:val="-8"/>
        </w:rPr>
        <w:t xml:space="preserve"> </w:t>
      </w:r>
      <w:r>
        <w:t>to</w:t>
      </w:r>
      <w:r>
        <w:rPr>
          <w:spacing w:val="-7"/>
        </w:rPr>
        <w:t xml:space="preserve"> </w:t>
      </w:r>
      <w:r>
        <w:t>psychosocial</w:t>
      </w:r>
      <w:r>
        <w:rPr>
          <w:spacing w:val="-8"/>
        </w:rPr>
        <w:t xml:space="preserve"> </w:t>
      </w:r>
      <w:r>
        <w:t>conditions</w:t>
      </w:r>
      <w:r>
        <w:rPr>
          <w:spacing w:val="-7"/>
        </w:rPr>
        <w:t xml:space="preserve"> </w:t>
      </w:r>
      <w:r>
        <w:t>like</w:t>
      </w:r>
      <w:r>
        <w:rPr>
          <w:spacing w:val="-7"/>
        </w:rPr>
        <w:t xml:space="preserve"> </w:t>
      </w:r>
      <w:r>
        <w:t>panic</w:t>
      </w:r>
      <w:r>
        <w:rPr>
          <w:spacing w:val="-7"/>
        </w:rPr>
        <w:t xml:space="preserve"> </w:t>
      </w:r>
      <w:r>
        <w:t>disorder</w:t>
      </w:r>
      <w:r>
        <w:rPr>
          <w:spacing w:val="-9"/>
        </w:rPr>
        <w:t xml:space="preserve"> </w:t>
      </w:r>
      <w:r>
        <w:t>(Howell,</w:t>
      </w:r>
      <w:r>
        <w:rPr>
          <w:spacing w:val="-6"/>
        </w:rPr>
        <w:t xml:space="preserve"> </w:t>
      </w:r>
      <w:r>
        <w:t>1997),</w:t>
      </w:r>
      <w:r>
        <w:rPr>
          <w:spacing w:val="-9"/>
        </w:rPr>
        <w:t xml:space="preserve"> </w:t>
      </w:r>
      <w:r>
        <w:t>can be categorised as psychosocial DB, but it could also be categorised as a biomechanical dysfunction as the breathing biomechanics would also change.</w:t>
      </w:r>
    </w:p>
    <w:p w14:paraId="641C1123" w14:textId="45A5F167" w:rsidR="00805B0D" w:rsidRDefault="00234FD3" w:rsidP="005A6D87">
      <w:pPr>
        <w:pStyle w:val="BodyText"/>
        <w:spacing w:before="161" w:line="480" w:lineRule="auto"/>
        <w:ind w:right="451"/>
        <w:jc w:val="both"/>
      </w:pPr>
      <w:r>
        <w:t>More clarity is needed for future research to have a higher validity and be recognisable amongst practitioners assessing and treating DB. The terminology used by Barker and Everard (2015) to describe each category, namely the use of “functional… dysfunctional” together could cause ambiguity for readers and healthcare practitioners as these are two contradictory</w:t>
      </w:r>
      <w:r>
        <w:rPr>
          <w:spacing w:val="-1"/>
        </w:rPr>
        <w:t xml:space="preserve"> </w:t>
      </w:r>
      <w:r>
        <w:t>terms; perhaps biomechanical</w:t>
      </w:r>
      <w:r>
        <w:rPr>
          <w:spacing w:val="-1"/>
        </w:rPr>
        <w:t xml:space="preserve"> </w:t>
      </w:r>
      <w:r>
        <w:t>DB</w:t>
      </w:r>
      <w:r>
        <w:rPr>
          <w:spacing w:val="-2"/>
        </w:rPr>
        <w:t xml:space="preserve"> </w:t>
      </w:r>
      <w:r>
        <w:t>may have</w:t>
      </w:r>
      <w:r>
        <w:rPr>
          <w:spacing w:val="-2"/>
        </w:rPr>
        <w:t xml:space="preserve"> </w:t>
      </w:r>
      <w:r>
        <w:t>been better</w:t>
      </w:r>
      <w:r>
        <w:rPr>
          <w:spacing w:val="-1"/>
        </w:rPr>
        <w:t xml:space="preserve"> </w:t>
      </w:r>
      <w:r>
        <w:t>suited. It is suggested that</w:t>
      </w:r>
      <w:r>
        <w:rPr>
          <w:spacing w:val="-3"/>
        </w:rPr>
        <w:t xml:space="preserve"> </w:t>
      </w:r>
      <w:r>
        <w:t>a</w:t>
      </w:r>
      <w:r>
        <w:rPr>
          <w:spacing w:val="-6"/>
        </w:rPr>
        <w:t xml:space="preserve"> </w:t>
      </w:r>
      <w:r>
        <w:t>combination</w:t>
      </w:r>
      <w:r>
        <w:rPr>
          <w:spacing w:val="-4"/>
        </w:rPr>
        <w:t xml:space="preserve"> </w:t>
      </w:r>
      <w:r>
        <w:t>of</w:t>
      </w:r>
      <w:r>
        <w:rPr>
          <w:spacing w:val="-3"/>
        </w:rPr>
        <w:t xml:space="preserve"> </w:t>
      </w:r>
      <w:r>
        <w:t>Barker</w:t>
      </w:r>
      <w:r>
        <w:rPr>
          <w:spacing w:val="-3"/>
        </w:rPr>
        <w:t xml:space="preserve"> </w:t>
      </w:r>
      <w:r>
        <w:t>and</w:t>
      </w:r>
      <w:r>
        <w:rPr>
          <w:spacing w:val="-4"/>
        </w:rPr>
        <w:t xml:space="preserve"> </w:t>
      </w:r>
      <w:r>
        <w:t>Everard</w:t>
      </w:r>
      <w:r>
        <w:rPr>
          <w:spacing w:val="-6"/>
        </w:rPr>
        <w:t xml:space="preserve"> </w:t>
      </w:r>
      <w:r>
        <w:t>(2015)</w:t>
      </w:r>
      <w:r>
        <w:rPr>
          <w:spacing w:val="-3"/>
        </w:rPr>
        <w:t xml:space="preserve"> </w:t>
      </w:r>
      <w:r>
        <w:t>and</w:t>
      </w:r>
      <w:r>
        <w:rPr>
          <w:spacing w:val="-4"/>
        </w:rPr>
        <w:t xml:space="preserve"> </w:t>
      </w:r>
      <w:r>
        <w:t>Boulding</w:t>
      </w:r>
      <w:r>
        <w:rPr>
          <w:spacing w:val="-4"/>
        </w:rPr>
        <w:t xml:space="preserve"> </w:t>
      </w:r>
      <w:r>
        <w:t>et</w:t>
      </w:r>
      <w:r>
        <w:rPr>
          <w:spacing w:val="-3"/>
        </w:rPr>
        <w:t xml:space="preserve"> </w:t>
      </w:r>
      <w:r>
        <w:t>al.</w:t>
      </w:r>
      <w:r>
        <w:rPr>
          <w:spacing w:val="-3"/>
        </w:rPr>
        <w:t xml:space="preserve"> </w:t>
      </w:r>
      <w:r>
        <w:t>(2016)</w:t>
      </w:r>
      <w:r>
        <w:rPr>
          <w:spacing w:val="-5"/>
        </w:rPr>
        <w:t xml:space="preserve"> </w:t>
      </w:r>
      <w:r>
        <w:t>be</w:t>
      </w:r>
      <w:r>
        <w:rPr>
          <w:spacing w:val="-4"/>
        </w:rPr>
        <w:t xml:space="preserve"> </w:t>
      </w:r>
      <w:r>
        <w:t>formulated,</w:t>
      </w:r>
      <w:r>
        <w:rPr>
          <w:spacing w:val="-3"/>
        </w:rPr>
        <w:t xml:space="preserve"> </w:t>
      </w:r>
      <w:r>
        <w:t>as both attempts at providing clarity have grounds to argue</w:t>
      </w:r>
      <w:r>
        <w:rPr>
          <w:spacing w:val="-2"/>
        </w:rPr>
        <w:t xml:space="preserve"> </w:t>
      </w:r>
      <w:r>
        <w:t xml:space="preserve">their case. As such, Figure </w:t>
      </w:r>
      <w:r w:rsidR="00C3709F">
        <w:t>3</w:t>
      </w:r>
      <w:r>
        <w:t xml:space="preserve"> shows a new suggested collaborative model of DB generated by, and within, this dissertation.</w:t>
      </w:r>
    </w:p>
    <w:p w14:paraId="641C1124" w14:textId="77777777" w:rsidR="00805B0D" w:rsidRDefault="00805B0D">
      <w:pPr>
        <w:spacing w:line="480" w:lineRule="auto"/>
        <w:jc w:val="both"/>
        <w:sectPr w:rsidR="00805B0D" w:rsidSect="00C97A40">
          <w:pgSz w:w="11910" w:h="16840"/>
          <w:pgMar w:top="1360" w:right="980" w:bottom="1200" w:left="1320" w:header="0" w:footer="1000" w:gutter="0"/>
          <w:cols w:space="720"/>
        </w:sectPr>
      </w:pPr>
    </w:p>
    <w:p w14:paraId="641C1125" w14:textId="77777777" w:rsidR="00805B0D" w:rsidRDefault="00234FD3">
      <w:pPr>
        <w:pStyle w:val="BodyText"/>
        <w:ind w:left="110"/>
        <w:rPr>
          <w:sz w:val="20"/>
        </w:rPr>
      </w:pPr>
      <w:r>
        <w:rPr>
          <w:noProof/>
          <w:sz w:val="20"/>
        </w:rPr>
        <w:lastRenderedPageBreak/>
        <mc:AlternateContent>
          <mc:Choice Requires="wpg">
            <w:drawing>
              <wp:inline distT="0" distB="0" distL="0" distR="0" wp14:anchorId="641C1EE1" wp14:editId="641C1EE2">
                <wp:extent cx="5744210" cy="2878455"/>
                <wp:effectExtent l="9525" t="0" r="0" b="7619"/>
                <wp:docPr id="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4210" cy="2878455"/>
                          <a:chOff x="0" y="0"/>
                          <a:chExt cx="5744210" cy="2878455"/>
                        </a:xfrm>
                      </wpg:grpSpPr>
                      <wps:wsp>
                        <wps:cNvPr id="9" name="Graphic 9"/>
                        <wps:cNvSpPr/>
                        <wps:spPr>
                          <a:xfrm>
                            <a:off x="799973" y="575513"/>
                            <a:ext cx="1257300" cy="461009"/>
                          </a:xfrm>
                          <a:custGeom>
                            <a:avLst/>
                            <a:gdLst/>
                            <a:ahLst/>
                            <a:cxnLst/>
                            <a:rect l="l" t="t" r="r" b="b"/>
                            <a:pathLst>
                              <a:path w="1257300" h="461009">
                                <a:moveTo>
                                  <a:pt x="0" y="76835"/>
                                </a:moveTo>
                                <a:lnTo>
                                  <a:pt x="6040" y="46934"/>
                                </a:lnTo>
                                <a:lnTo>
                                  <a:pt x="22510" y="22510"/>
                                </a:lnTo>
                                <a:lnTo>
                                  <a:pt x="46934" y="6040"/>
                                </a:lnTo>
                                <a:lnTo>
                                  <a:pt x="76834" y="0"/>
                                </a:lnTo>
                                <a:lnTo>
                                  <a:pt x="1180083" y="0"/>
                                </a:lnTo>
                                <a:lnTo>
                                  <a:pt x="1209984" y="6040"/>
                                </a:lnTo>
                                <a:lnTo>
                                  <a:pt x="1234408" y="22510"/>
                                </a:lnTo>
                                <a:lnTo>
                                  <a:pt x="1250878" y="46934"/>
                                </a:lnTo>
                                <a:lnTo>
                                  <a:pt x="1256919" y="76835"/>
                                </a:lnTo>
                                <a:lnTo>
                                  <a:pt x="1256919" y="384175"/>
                                </a:lnTo>
                                <a:lnTo>
                                  <a:pt x="1250878" y="414075"/>
                                </a:lnTo>
                                <a:lnTo>
                                  <a:pt x="1234408" y="438499"/>
                                </a:lnTo>
                                <a:lnTo>
                                  <a:pt x="1209984" y="454969"/>
                                </a:lnTo>
                                <a:lnTo>
                                  <a:pt x="1180083" y="461010"/>
                                </a:lnTo>
                                <a:lnTo>
                                  <a:pt x="76834" y="461010"/>
                                </a:lnTo>
                                <a:lnTo>
                                  <a:pt x="46934" y="454969"/>
                                </a:lnTo>
                                <a:lnTo>
                                  <a:pt x="22510" y="438499"/>
                                </a:lnTo>
                                <a:lnTo>
                                  <a:pt x="6040" y="414075"/>
                                </a:lnTo>
                                <a:lnTo>
                                  <a:pt x="0" y="384175"/>
                                </a:lnTo>
                                <a:lnTo>
                                  <a:pt x="0" y="76835"/>
                                </a:lnTo>
                                <a:close/>
                              </a:path>
                            </a:pathLst>
                          </a:custGeom>
                          <a:ln w="12700">
                            <a:solidFill>
                              <a:srgbClr val="000000"/>
                            </a:solidFill>
                            <a:prstDash val="solid"/>
                          </a:ln>
                        </wps:spPr>
                        <wps:bodyPr wrap="square" lIns="0" tIns="0" rIns="0" bIns="0" rtlCol="0">
                          <a:prstTxWarp prst="textNoShape">
                            <a:avLst/>
                          </a:prstTxWarp>
                          <a:noAutofit/>
                        </wps:bodyPr>
                      </wps:wsp>
                      <wps:wsp>
                        <wps:cNvPr id="10" name="Graphic 10"/>
                        <wps:cNvSpPr/>
                        <wps:spPr>
                          <a:xfrm>
                            <a:off x="1342644" y="224231"/>
                            <a:ext cx="948055" cy="347345"/>
                          </a:xfrm>
                          <a:custGeom>
                            <a:avLst/>
                            <a:gdLst/>
                            <a:ahLst/>
                            <a:cxnLst/>
                            <a:rect l="l" t="t" r="r" b="b"/>
                            <a:pathLst>
                              <a:path w="948055" h="347345">
                                <a:moveTo>
                                  <a:pt x="0" y="268477"/>
                                </a:moveTo>
                                <a:lnTo>
                                  <a:pt x="33400" y="346836"/>
                                </a:lnTo>
                                <a:lnTo>
                                  <a:pt x="70050" y="283463"/>
                                </a:lnTo>
                                <a:lnTo>
                                  <a:pt x="30987" y="283463"/>
                                </a:lnTo>
                                <a:lnTo>
                                  <a:pt x="31023" y="270342"/>
                                </a:lnTo>
                                <a:lnTo>
                                  <a:pt x="0" y="268477"/>
                                </a:lnTo>
                                <a:close/>
                              </a:path>
                              <a:path w="948055" h="347345">
                                <a:moveTo>
                                  <a:pt x="31023" y="270342"/>
                                </a:moveTo>
                                <a:lnTo>
                                  <a:pt x="30987" y="283463"/>
                                </a:lnTo>
                                <a:lnTo>
                                  <a:pt x="43687" y="283463"/>
                                </a:lnTo>
                                <a:lnTo>
                                  <a:pt x="43721" y="271105"/>
                                </a:lnTo>
                                <a:lnTo>
                                  <a:pt x="31023" y="270342"/>
                                </a:lnTo>
                                <a:close/>
                              </a:path>
                              <a:path w="948055" h="347345">
                                <a:moveTo>
                                  <a:pt x="43721" y="271105"/>
                                </a:moveTo>
                                <a:lnTo>
                                  <a:pt x="43687" y="283463"/>
                                </a:lnTo>
                                <a:lnTo>
                                  <a:pt x="70050" y="283463"/>
                                </a:lnTo>
                                <a:lnTo>
                                  <a:pt x="76073" y="273050"/>
                                </a:lnTo>
                                <a:lnTo>
                                  <a:pt x="43721" y="271105"/>
                                </a:lnTo>
                                <a:close/>
                              </a:path>
                              <a:path w="948055" h="347345">
                                <a:moveTo>
                                  <a:pt x="947801" y="0"/>
                                </a:moveTo>
                                <a:lnTo>
                                  <a:pt x="31750" y="0"/>
                                </a:lnTo>
                                <a:lnTo>
                                  <a:pt x="31023" y="270342"/>
                                </a:lnTo>
                                <a:lnTo>
                                  <a:pt x="43721" y="271105"/>
                                </a:lnTo>
                                <a:lnTo>
                                  <a:pt x="44432" y="12700"/>
                                </a:lnTo>
                                <a:lnTo>
                                  <a:pt x="38100" y="12700"/>
                                </a:lnTo>
                                <a:lnTo>
                                  <a:pt x="44450" y="6350"/>
                                </a:lnTo>
                                <a:lnTo>
                                  <a:pt x="947801" y="6350"/>
                                </a:lnTo>
                                <a:lnTo>
                                  <a:pt x="947801" y="0"/>
                                </a:lnTo>
                                <a:close/>
                              </a:path>
                              <a:path w="948055" h="347345">
                                <a:moveTo>
                                  <a:pt x="44450" y="6350"/>
                                </a:moveTo>
                                <a:lnTo>
                                  <a:pt x="38100" y="12700"/>
                                </a:lnTo>
                                <a:lnTo>
                                  <a:pt x="44432" y="12700"/>
                                </a:lnTo>
                                <a:lnTo>
                                  <a:pt x="44450" y="6350"/>
                                </a:lnTo>
                                <a:close/>
                              </a:path>
                              <a:path w="948055" h="347345">
                                <a:moveTo>
                                  <a:pt x="947801" y="6350"/>
                                </a:moveTo>
                                <a:lnTo>
                                  <a:pt x="44450" y="6350"/>
                                </a:lnTo>
                                <a:lnTo>
                                  <a:pt x="44432" y="12700"/>
                                </a:lnTo>
                                <a:lnTo>
                                  <a:pt x="947801" y="12700"/>
                                </a:lnTo>
                                <a:lnTo>
                                  <a:pt x="947801" y="6350"/>
                                </a:lnTo>
                                <a:close/>
                              </a:path>
                            </a:pathLst>
                          </a:custGeom>
                          <a:solidFill>
                            <a:srgbClr val="000000"/>
                          </a:solidFill>
                        </wps:spPr>
                        <wps:bodyPr wrap="square" lIns="0" tIns="0" rIns="0" bIns="0" rtlCol="0">
                          <a:prstTxWarp prst="textNoShape">
                            <a:avLst/>
                          </a:prstTxWarp>
                          <a:noAutofit/>
                        </wps:bodyPr>
                      </wps:wsp>
                      <wps:wsp>
                        <wps:cNvPr id="11" name="Graphic 11"/>
                        <wps:cNvSpPr/>
                        <wps:spPr>
                          <a:xfrm>
                            <a:off x="6350" y="1265377"/>
                            <a:ext cx="1308735" cy="578485"/>
                          </a:xfrm>
                          <a:custGeom>
                            <a:avLst/>
                            <a:gdLst/>
                            <a:ahLst/>
                            <a:cxnLst/>
                            <a:rect l="l" t="t" r="r" b="b"/>
                            <a:pathLst>
                              <a:path w="1308735" h="578485">
                                <a:moveTo>
                                  <a:pt x="0" y="96392"/>
                                </a:moveTo>
                                <a:lnTo>
                                  <a:pt x="7568" y="58882"/>
                                </a:lnTo>
                                <a:lnTo>
                                  <a:pt x="28208" y="28241"/>
                                </a:lnTo>
                                <a:lnTo>
                                  <a:pt x="58823" y="7578"/>
                                </a:lnTo>
                                <a:lnTo>
                                  <a:pt x="96316" y="0"/>
                                </a:lnTo>
                                <a:lnTo>
                                  <a:pt x="1211961" y="0"/>
                                </a:lnTo>
                                <a:lnTo>
                                  <a:pt x="1249471" y="7578"/>
                                </a:lnTo>
                                <a:lnTo>
                                  <a:pt x="1280112" y="28241"/>
                                </a:lnTo>
                                <a:lnTo>
                                  <a:pt x="1300775" y="58882"/>
                                </a:lnTo>
                                <a:lnTo>
                                  <a:pt x="1308354" y="96392"/>
                                </a:lnTo>
                                <a:lnTo>
                                  <a:pt x="1308354" y="481583"/>
                                </a:lnTo>
                                <a:lnTo>
                                  <a:pt x="1300775" y="519094"/>
                                </a:lnTo>
                                <a:lnTo>
                                  <a:pt x="1280112" y="549735"/>
                                </a:lnTo>
                                <a:lnTo>
                                  <a:pt x="1249471" y="570398"/>
                                </a:lnTo>
                                <a:lnTo>
                                  <a:pt x="1211961" y="577976"/>
                                </a:lnTo>
                                <a:lnTo>
                                  <a:pt x="96316" y="577976"/>
                                </a:lnTo>
                                <a:lnTo>
                                  <a:pt x="58823" y="570398"/>
                                </a:lnTo>
                                <a:lnTo>
                                  <a:pt x="28208" y="549735"/>
                                </a:lnTo>
                                <a:lnTo>
                                  <a:pt x="7568" y="519094"/>
                                </a:lnTo>
                                <a:lnTo>
                                  <a:pt x="0" y="481583"/>
                                </a:lnTo>
                                <a:lnTo>
                                  <a:pt x="0" y="96392"/>
                                </a:lnTo>
                                <a:close/>
                              </a:path>
                            </a:pathLst>
                          </a:custGeom>
                          <a:ln w="12700">
                            <a:solidFill>
                              <a:srgbClr val="000000"/>
                            </a:solidFill>
                            <a:prstDash val="solid"/>
                          </a:ln>
                        </wps:spPr>
                        <wps:bodyPr wrap="square" lIns="0" tIns="0" rIns="0" bIns="0" rtlCol="0">
                          <a:prstTxWarp prst="textNoShape">
                            <a:avLst/>
                          </a:prstTxWarp>
                          <a:noAutofit/>
                        </wps:bodyPr>
                      </wps:wsp>
                      <wps:wsp>
                        <wps:cNvPr id="12" name="Graphic 12"/>
                        <wps:cNvSpPr/>
                        <wps:spPr>
                          <a:xfrm>
                            <a:off x="562991" y="793445"/>
                            <a:ext cx="236854" cy="463550"/>
                          </a:xfrm>
                          <a:custGeom>
                            <a:avLst/>
                            <a:gdLst/>
                            <a:ahLst/>
                            <a:cxnLst/>
                            <a:rect l="l" t="t" r="r" b="b"/>
                            <a:pathLst>
                              <a:path w="236854" h="463550">
                                <a:moveTo>
                                  <a:pt x="0" y="386842"/>
                                </a:moveTo>
                                <a:lnTo>
                                  <a:pt x="37084" y="463550"/>
                                </a:lnTo>
                                <a:lnTo>
                                  <a:pt x="69899" y="400050"/>
                                </a:lnTo>
                                <a:lnTo>
                                  <a:pt x="31622" y="400050"/>
                                </a:lnTo>
                                <a:lnTo>
                                  <a:pt x="31627" y="387263"/>
                                </a:lnTo>
                                <a:lnTo>
                                  <a:pt x="0" y="386842"/>
                                </a:lnTo>
                                <a:close/>
                              </a:path>
                              <a:path w="236854" h="463550">
                                <a:moveTo>
                                  <a:pt x="31627" y="387263"/>
                                </a:moveTo>
                                <a:lnTo>
                                  <a:pt x="31622" y="400050"/>
                                </a:lnTo>
                                <a:lnTo>
                                  <a:pt x="44322" y="400050"/>
                                </a:lnTo>
                                <a:lnTo>
                                  <a:pt x="44327" y="387433"/>
                                </a:lnTo>
                                <a:lnTo>
                                  <a:pt x="31627" y="387263"/>
                                </a:lnTo>
                                <a:close/>
                              </a:path>
                              <a:path w="236854" h="463550">
                                <a:moveTo>
                                  <a:pt x="44327" y="387433"/>
                                </a:moveTo>
                                <a:lnTo>
                                  <a:pt x="44322" y="400050"/>
                                </a:lnTo>
                                <a:lnTo>
                                  <a:pt x="69899" y="400050"/>
                                </a:lnTo>
                                <a:lnTo>
                                  <a:pt x="76200" y="387858"/>
                                </a:lnTo>
                                <a:lnTo>
                                  <a:pt x="44327" y="387433"/>
                                </a:lnTo>
                                <a:close/>
                              </a:path>
                              <a:path w="236854" h="463550">
                                <a:moveTo>
                                  <a:pt x="236473" y="0"/>
                                </a:moveTo>
                                <a:lnTo>
                                  <a:pt x="31750" y="0"/>
                                </a:lnTo>
                                <a:lnTo>
                                  <a:pt x="31627" y="387263"/>
                                </a:lnTo>
                                <a:lnTo>
                                  <a:pt x="44327" y="387433"/>
                                </a:lnTo>
                                <a:lnTo>
                                  <a:pt x="44447" y="12700"/>
                                </a:lnTo>
                                <a:lnTo>
                                  <a:pt x="38100" y="12700"/>
                                </a:lnTo>
                                <a:lnTo>
                                  <a:pt x="44450" y="6350"/>
                                </a:lnTo>
                                <a:lnTo>
                                  <a:pt x="236473" y="6350"/>
                                </a:lnTo>
                                <a:lnTo>
                                  <a:pt x="236473" y="0"/>
                                </a:lnTo>
                                <a:close/>
                              </a:path>
                              <a:path w="236854" h="463550">
                                <a:moveTo>
                                  <a:pt x="44450" y="6350"/>
                                </a:moveTo>
                                <a:lnTo>
                                  <a:pt x="38100" y="12700"/>
                                </a:lnTo>
                                <a:lnTo>
                                  <a:pt x="44447" y="12700"/>
                                </a:lnTo>
                                <a:lnTo>
                                  <a:pt x="44450" y="6350"/>
                                </a:lnTo>
                                <a:close/>
                              </a:path>
                              <a:path w="236854" h="463550">
                                <a:moveTo>
                                  <a:pt x="236473" y="6350"/>
                                </a:moveTo>
                                <a:lnTo>
                                  <a:pt x="44450" y="6350"/>
                                </a:lnTo>
                                <a:lnTo>
                                  <a:pt x="44447" y="12700"/>
                                </a:lnTo>
                                <a:lnTo>
                                  <a:pt x="236473" y="12700"/>
                                </a:lnTo>
                                <a:lnTo>
                                  <a:pt x="236473" y="6350"/>
                                </a:lnTo>
                                <a:close/>
                              </a:path>
                            </a:pathLst>
                          </a:custGeom>
                          <a:solidFill>
                            <a:srgbClr val="000000"/>
                          </a:solidFill>
                        </wps:spPr>
                        <wps:bodyPr wrap="square" lIns="0" tIns="0" rIns="0" bIns="0" rtlCol="0">
                          <a:prstTxWarp prst="textNoShape">
                            <a:avLst/>
                          </a:prstTxWarp>
                          <a:noAutofit/>
                        </wps:bodyPr>
                      </wps:wsp>
                      <wps:wsp>
                        <wps:cNvPr id="13" name="Graphic 13"/>
                        <wps:cNvSpPr/>
                        <wps:spPr>
                          <a:xfrm>
                            <a:off x="1602232" y="1256995"/>
                            <a:ext cx="1108710" cy="577850"/>
                          </a:xfrm>
                          <a:custGeom>
                            <a:avLst/>
                            <a:gdLst/>
                            <a:ahLst/>
                            <a:cxnLst/>
                            <a:rect l="l" t="t" r="r" b="b"/>
                            <a:pathLst>
                              <a:path w="1108710" h="577850">
                                <a:moveTo>
                                  <a:pt x="0" y="96266"/>
                                </a:moveTo>
                                <a:lnTo>
                                  <a:pt x="7558" y="58775"/>
                                </a:lnTo>
                                <a:lnTo>
                                  <a:pt x="28178" y="28178"/>
                                </a:lnTo>
                                <a:lnTo>
                                  <a:pt x="58775" y="7558"/>
                                </a:lnTo>
                                <a:lnTo>
                                  <a:pt x="96266" y="0"/>
                                </a:lnTo>
                                <a:lnTo>
                                  <a:pt x="1011935" y="0"/>
                                </a:lnTo>
                                <a:lnTo>
                                  <a:pt x="1049373" y="7558"/>
                                </a:lnTo>
                                <a:lnTo>
                                  <a:pt x="1079976" y="28178"/>
                                </a:lnTo>
                                <a:lnTo>
                                  <a:pt x="1100625" y="58775"/>
                                </a:lnTo>
                                <a:lnTo>
                                  <a:pt x="1108202" y="96266"/>
                                </a:lnTo>
                                <a:lnTo>
                                  <a:pt x="1108202" y="481584"/>
                                </a:lnTo>
                                <a:lnTo>
                                  <a:pt x="1100625" y="519074"/>
                                </a:lnTo>
                                <a:lnTo>
                                  <a:pt x="1079976" y="549671"/>
                                </a:lnTo>
                                <a:lnTo>
                                  <a:pt x="1049373" y="570291"/>
                                </a:lnTo>
                                <a:lnTo>
                                  <a:pt x="1011935" y="577850"/>
                                </a:lnTo>
                                <a:lnTo>
                                  <a:pt x="96266" y="577850"/>
                                </a:lnTo>
                                <a:lnTo>
                                  <a:pt x="58775" y="570291"/>
                                </a:lnTo>
                                <a:lnTo>
                                  <a:pt x="28178" y="549671"/>
                                </a:lnTo>
                                <a:lnTo>
                                  <a:pt x="7558" y="519074"/>
                                </a:lnTo>
                                <a:lnTo>
                                  <a:pt x="0" y="481584"/>
                                </a:lnTo>
                                <a:lnTo>
                                  <a:pt x="0" y="96266"/>
                                </a:lnTo>
                                <a:close/>
                              </a:path>
                            </a:pathLst>
                          </a:custGeom>
                          <a:ln w="12700">
                            <a:solidFill>
                              <a:srgbClr val="000000"/>
                            </a:solidFill>
                            <a:prstDash val="solid"/>
                          </a:ln>
                        </wps:spPr>
                        <wps:bodyPr wrap="square" lIns="0" tIns="0" rIns="0" bIns="0" rtlCol="0">
                          <a:prstTxWarp prst="textNoShape">
                            <a:avLst/>
                          </a:prstTxWarp>
                          <a:noAutofit/>
                        </wps:bodyPr>
                      </wps:wsp>
                      <wps:wsp>
                        <wps:cNvPr id="14" name="Graphic 14"/>
                        <wps:cNvSpPr/>
                        <wps:spPr>
                          <a:xfrm>
                            <a:off x="2059432" y="793445"/>
                            <a:ext cx="161925" cy="445770"/>
                          </a:xfrm>
                          <a:custGeom>
                            <a:avLst/>
                            <a:gdLst/>
                            <a:ahLst/>
                            <a:cxnLst/>
                            <a:rect l="l" t="t" r="r" b="b"/>
                            <a:pathLst>
                              <a:path w="161925" h="445770">
                                <a:moveTo>
                                  <a:pt x="117093" y="369559"/>
                                </a:moveTo>
                                <a:lnTo>
                                  <a:pt x="85343" y="369824"/>
                                </a:lnTo>
                                <a:lnTo>
                                  <a:pt x="124079" y="445770"/>
                                </a:lnTo>
                                <a:lnTo>
                                  <a:pt x="155144" y="382270"/>
                                </a:lnTo>
                                <a:lnTo>
                                  <a:pt x="117093" y="382270"/>
                                </a:lnTo>
                                <a:lnTo>
                                  <a:pt x="117093" y="369559"/>
                                </a:lnTo>
                                <a:close/>
                              </a:path>
                              <a:path w="161925" h="445770">
                                <a:moveTo>
                                  <a:pt x="161544" y="369189"/>
                                </a:moveTo>
                                <a:lnTo>
                                  <a:pt x="117093" y="369559"/>
                                </a:lnTo>
                                <a:lnTo>
                                  <a:pt x="117093" y="382270"/>
                                </a:lnTo>
                                <a:lnTo>
                                  <a:pt x="129793" y="382270"/>
                                </a:lnTo>
                                <a:lnTo>
                                  <a:pt x="129793" y="369453"/>
                                </a:lnTo>
                                <a:lnTo>
                                  <a:pt x="161414" y="369453"/>
                                </a:lnTo>
                                <a:lnTo>
                                  <a:pt x="161544" y="369189"/>
                                </a:lnTo>
                                <a:close/>
                              </a:path>
                              <a:path w="161925" h="445770">
                                <a:moveTo>
                                  <a:pt x="161414" y="369453"/>
                                </a:moveTo>
                                <a:lnTo>
                                  <a:pt x="129793" y="369453"/>
                                </a:lnTo>
                                <a:lnTo>
                                  <a:pt x="129793" y="382270"/>
                                </a:lnTo>
                                <a:lnTo>
                                  <a:pt x="155144" y="382270"/>
                                </a:lnTo>
                                <a:lnTo>
                                  <a:pt x="161414" y="369453"/>
                                </a:lnTo>
                                <a:close/>
                              </a:path>
                              <a:path w="161925" h="445770">
                                <a:moveTo>
                                  <a:pt x="117093" y="6350"/>
                                </a:moveTo>
                                <a:lnTo>
                                  <a:pt x="117093" y="369559"/>
                                </a:lnTo>
                                <a:lnTo>
                                  <a:pt x="129793" y="369453"/>
                                </a:lnTo>
                                <a:lnTo>
                                  <a:pt x="129793" y="12700"/>
                                </a:lnTo>
                                <a:lnTo>
                                  <a:pt x="123443" y="12700"/>
                                </a:lnTo>
                                <a:lnTo>
                                  <a:pt x="117093" y="6350"/>
                                </a:lnTo>
                                <a:close/>
                              </a:path>
                              <a:path w="161925" h="445770">
                                <a:moveTo>
                                  <a:pt x="129793" y="0"/>
                                </a:moveTo>
                                <a:lnTo>
                                  <a:pt x="0" y="0"/>
                                </a:lnTo>
                                <a:lnTo>
                                  <a:pt x="0" y="12700"/>
                                </a:lnTo>
                                <a:lnTo>
                                  <a:pt x="117093" y="12700"/>
                                </a:lnTo>
                                <a:lnTo>
                                  <a:pt x="117093" y="6350"/>
                                </a:lnTo>
                                <a:lnTo>
                                  <a:pt x="129793" y="6350"/>
                                </a:lnTo>
                                <a:lnTo>
                                  <a:pt x="129793" y="0"/>
                                </a:lnTo>
                                <a:close/>
                              </a:path>
                              <a:path w="161925" h="445770">
                                <a:moveTo>
                                  <a:pt x="129793" y="6350"/>
                                </a:moveTo>
                                <a:lnTo>
                                  <a:pt x="117093" y="6350"/>
                                </a:lnTo>
                                <a:lnTo>
                                  <a:pt x="123443" y="12700"/>
                                </a:lnTo>
                                <a:lnTo>
                                  <a:pt x="129793" y="12700"/>
                                </a:lnTo>
                                <a:lnTo>
                                  <a:pt x="129793" y="6350"/>
                                </a:lnTo>
                                <a:close/>
                              </a:path>
                            </a:pathLst>
                          </a:custGeom>
                          <a:solidFill>
                            <a:srgbClr val="000000"/>
                          </a:solidFill>
                        </wps:spPr>
                        <wps:bodyPr wrap="square" lIns="0" tIns="0" rIns="0" bIns="0" rtlCol="0">
                          <a:prstTxWarp prst="textNoShape">
                            <a:avLst/>
                          </a:prstTxWarp>
                          <a:noAutofit/>
                        </wps:bodyPr>
                      </wps:wsp>
                      <wps:wsp>
                        <wps:cNvPr id="15" name="Graphic 15"/>
                        <wps:cNvSpPr/>
                        <wps:spPr>
                          <a:xfrm>
                            <a:off x="49479" y="2197176"/>
                            <a:ext cx="1028700" cy="675005"/>
                          </a:xfrm>
                          <a:custGeom>
                            <a:avLst/>
                            <a:gdLst/>
                            <a:ahLst/>
                            <a:cxnLst/>
                            <a:rect l="l" t="t" r="r" b="b"/>
                            <a:pathLst>
                              <a:path w="1028700" h="675005">
                                <a:moveTo>
                                  <a:pt x="0" y="112395"/>
                                </a:moveTo>
                                <a:lnTo>
                                  <a:pt x="8840" y="68633"/>
                                </a:lnTo>
                                <a:lnTo>
                                  <a:pt x="32948" y="32908"/>
                                </a:lnTo>
                                <a:lnTo>
                                  <a:pt x="68703" y="8828"/>
                                </a:lnTo>
                                <a:lnTo>
                                  <a:pt x="112483" y="0"/>
                                </a:lnTo>
                                <a:lnTo>
                                  <a:pt x="916228" y="0"/>
                                </a:lnTo>
                                <a:lnTo>
                                  <a:pt x="959990" y="8828"/>
                                </a:lnTo>
                                <a:lnTo>
                                  <a:pt x="995714" y="32908"/>
                                </a:lnTo>
                                <a:lnTo>
                                  <a:pt x="1019795" y="68633"/>
                                </a:lnTo>
                                <a:lnTo>
                                  <a:pt x="1028623" y="112395"/>
                                </a:lnTo>
                                <a:lnTo>
                                  <a:pt x="1028623" y="562355"/>
                                </a:lnTo>
                                <a:lnTo>
                                  <a:pt x="1019795" y="606137"/>
                                </a:lnTo>
                                <a:lnTo>
                                  <a:pt x="995714" y="641905"/>
                                </a:lnTo>
                                <a:lnTo>
                                  <a:pt x="959990" y="666029"/>
                                </a:lnTo>
                                <a:lnTo>
                                  <a:pt x="916228" y="674877"/>
                                </a:lnTo>
                                <a:lnTo>
                                  <a:pt x="112483" y="674877"/>
                                </a:lnTo>
                                <a:lnTo>
                                  <a:pt x="68703" y="666029"/>
                                </a:lnTo>
                                <a:lnTo>
                                  <a:pt x="32948" y="641905"/>
                                </a:lnTo>
                                <a:lnTo>
                                  <a:pt x="8840" y="606137"/>
                                </a:lnTo>
                                <a:lnTo>
                                  <a:pt x="0" y="562355"/>
                                </a:lnTo>
                                <a:lnTo>
                                  <a:pt x="0" y="112395"/>
                                </a:lnTo>
                                <a:close/>
                              </a:path>
                            </a:pathLst>
                          </a:custGeom>
                          <a:ln w="12700">
                            <a:solidFill>
                              <a:srgbClr val="000000"/>
                            </a:solidFill>
                            <a:prstDash val="solid"/>
                          </a:ln>
                        </wps:spPr>
                        <wps:bodyPr wrap="square" lIns="0" tIns="0" rIns="0" bIns="0" rtlCol="0">
                          <a:prstTxWarp prst="textNoShape">
                            <a:avLst/>
                          </a:prstTxWarp>
                          <a:noAutofit/>
                        </wps:bodyPr>
                      </wps:wsp>
                      <wps:wsp>
                        <wps:cNvPr id="16" name="Graphic 16"/>
                        <wps:cNvSpPr/>
                        <wps:spPr>
                          <a:xfrm>
                            <a:off x="517270" y="1837131"/>
                            <a:ext cx="83820" cy="360045"/>
                          </a:xfrm>
                          <a:custGeom>
                            <a:avLst/>
                            <a:gdLst/>
                            <a:ahLst/>
                            <a:cxnLst/>
                            <a:rect l="l" t="t" r="r" b="b"/>
                            <a:pathLst>
                              <a:path w="83820" h="360045">
                                <a:moveTo>
                                  <a:pt x="0" y="283336"/>
                                </a:moveTo>
                                <a:lnTo>
                                  <a:pt x="37972" y="359663"/>
                                </a:lnTo>
                                <a:lnTo>
                                  <a:pt x="69882" y="296163"/>
                                </a:lnTo>
                                <a:lnTo>
                                  <a:pt x="31750" y="296163"/>
                                </a:lnTo>
                                <a:lnTo>
                                  <a:pt x="31750" y="283442"/>
                                </a:lnTo>
                                <a:lnTo>
                                  <a:pt x="0" y="283336"/>
                                </a:lnTo>
                                <a:close/>
                              </a:path>
                              <a:path w="83820" h="360045">
                                <a:moveTo>
                                  <a:pt x="31750" y="283442"/>
                                </a:moveTo>
                                <a:lnTo>
                                  <a:pt x="31750" y="296163"/>
                                </a:lnTo>
                                <a:lnTo>
                                  <a:pt x="44450" y="296163"/>
                                </a:lnTo>
                                <a:lnTo>
                                  <a:pt x="44450" y="283485"/>
                                </a:lnTo>
                                <a:lnTo>
                                  <a:pt x="31750" y="283442"/>
                                </a:lnTo>
                                <a:close/>
                              </a:path>
                              <a:path w="83820" h="360045">
                                <a:moveTo>
                                  <a:pt x="44450" y="283485"/>
                                </a:moveTo>
                                <a:lnTo>
                                  <a:pt x="44450" y="296163"/>
                                </a:lnTo>
                                <a:lnTo>
                                  <a:pt x="69882" y="296163"/>
                                </a:lnTo>
                                <a:lnTo>
                                  <a:pt x="76200" y="283591"/>
                                </a:lnTo>
                                <a:lnTo>
                                  <a:pt x="44450" y="283485"/>
                                </a:lnTo>
                                <a:close/>
                              </a:path>
                              <a:path w="83820" h="360045">
                                <a:moveTo>
                                  <a:pt x="83692" y="0"/>
                                </a:moveTo>
                                <a:lnTo>
                                  <a:pt x="31750" y="0"/>
                                </a:lnTo>
                                <a:lnTo>
                                  <a:pt x="31750" y="283442"/>
                                </a:lnTo>
                                <a:lnTo>
                                  <a:pt x="44450" y="283485"/>
                                </a:lnTo>
                                <a:lnTo>
                                  <a:pt x="44450" y="12700"/>
                                </a:lnTo>
                                <a:lnTo>
                                  <a:pt x="38100" y="12700"/>
                                </a:lnTo>
                                <a:lnTo>
                                  <a:pt x="44450" y="6350"/>
                                </a:lnTo>
                                <a:lnTo>
                                  <a:pt x="83692" y="6350"/>
                                </a:lnTo>
                                <a:lnTo>
                                  <a:pt x="83692" y="0"/>
                                </a:lnTo>
                                <a:close/>
                              </a:path>
                              <a:path w="83820" h="360045">
                                <a:moveTo>
                                  <a:pt x="44450" y="6350"/>
                                </a:moveTo>
                                <a:lnTo>
                                  <a:pt x="38100" y="12700"/>
                                </a:lnTo>
                                <a:lnTo>
                                  <a:pt x="44450" y="12700"/>
                                </a:lnTo>
                                <a:lnTo>
                                  <a:pt x="44450" y="6350"/>
                                </a:lnTo>
                                <a:close/>
                              </a:path>
                              <a:path w="83820" h="360045">
                                <a:moveTo>
                                  <a:pt x="83692" y="6350"/>
                                </a:moveTo>
                                <a:lnTo>
                                  <a:pt x="44450" y="6350"/>
                                </a:lnTo>
                                <a:lnTo>
                                  <a:pt x="44450" y="12700"/>
                                </a:lnTo>
                                <a:lnTo>
                                  <a:pt x="83692" y="12700"/>
                                </a:lnTo>
                                <a:lnTo>
                                  <a:pt x="83692" y="6350"/>
                                </a:lnTo>
                                <a:close/>
                              </a:path>
                            </a:pathLst>
                          </a:custGeom>
                          <a:solidFill>
                            <a:srgbClr val="000000"/>
                          </a:solidFill>
                        </wps:spPr>
                        <wps:bodyPr wrap="square" lIns="0" tIns="0" rIns="0" bIns="0" rtlCol="0">
                          <a:prstTxWarp prst="textNoShape">
                            <a:avLst/>
                          </a:prstTxWarp>
                          <a:noAutofit/>
                        </wps:bodyPr>
                      </wps:wsp>
                      <wps:wsp>
                        <wps:cNvPr id="17" name="Graphic 17"/>
                        <wps:cNvSpPr/>
                        <wps:spPr>
                          <a:xfrm>
                            <a:off x="1188085" y="2197176"/>
                            <a:ext cx="1028700" cy="675005"/>
                          </a:xfrm>
                          <a:custGeom>
                            <a:avLst/>
                            <a:gdLst/>
                            <a:ahLst/>
                            <a:cxnLst/>
                            <a:rect l="l" t="t" r="r" b="b"/>
                            <a:pathLst>
                              <a:path w="1028700" h="675005">
                                <a:moveTo>
                                  <a:pt x="0" y="112395"/>
                                </a:moveTo>
                                <a:lnTo>
                                  <a:pt x="8848" y="68633"/>
                                </a:lnTo>
                                <a:lnTo>
                                  <a:pt x="32972" y="32908"/>
                                </a:lnTo>
                                <a:lnTo>
                                  <a:pt x="68740" y="8828"/>
                                </a:lnTo>
                                <a:lnTo>
                                  <a:pt x="112521" y="0"/>
                                </a:lnTo>
                                <a:lnTo>
                                  <a:pt x="916177" y="0"/>
                                </a:lnTo>
                                <a:lnTo>
                                  <a:pt x="959939" y="8828"/>
                                </a:lnTo>
                                <a:lnTo>
                                  <a:pt x="995664" y="32908"/>
                                </a:lnTo>
                                <a:lnTo>
                                  <a:pt x="1019744" y="68633"/>
                                </a:lnTo>
                                <a:lnTo>
                                  <a:pt x="1028572" y="112395"/>
                                </a:lnTo>
                                <a:lnTo>
                                  <a:pt x="1028572" y="562355"/>
                                </a:lnTo>
                                <a:lnTo>
                                  <a:pt x="1019744" y="606137"/>
                                </a:lnTo>
                                <a:lnTo>
                                  <a:pt x="995664" y="641905"/>
                                </a:lnTo>
                                <a:lnTo>
                                  <a:pt x="959939" y="666029"/>
                                </a:lnTo>
                                <a:lnTo>
                                  <a:pt x="916177" y="674877"/>
                                </a:lnTo>
                                <a:lnTo>
                                  <a:pt x="112521" y="674877"/>
                                </a:lnTo>
                                <a:lnTo>
                                  <a:pt x="68740" y="666029"/>
                                </a:lnTo>
                                <a:lnTo>
                                  <a:pt x="32972" y="641905"/>
                                </a:lnTo>
                                <a:lnTo>
                                  <a:pt x="8848" y="606137"/>
                                </a:lnTo>
                                <a:lnTo>
                                  <a:pt x="0" y="562355"/>
                                </a:lnTo>
                                <a:lnTo>
                                  <a:pt x="0" y="112395"/>
                                </a:lnTo>
                                <a:close/>
                              </a:path>
                            </a:pathLst>
                          </a:custGeom>
                          <a:ln w="12700">
                            <a:solidFill>
                              <a:srgbClr val="000000"/>
                            </a:solidFill>
                            <a:prstDash val="solid"/>
                          </a:ln>
                        </wps:spPr>
                        <wps:bodyPr wrap="square" lIns="0" tIns="0" rIns="0" bIns="0" rtlCol="0">
                          <a:prstTxWarp prst="textNoShape">
                            <a:avLst/>
                          </a:prstTxWarp>
                          <a:noAutofit/>
                        </wps:bodyPr>
                      </wps:wsp>
                      <wps:wsp>
                        <wps:cNvPr id="18" name="Graphic 18"/>
                        <wps:cNvSpPr/>
                        <wps:spPr>
                          <a:xfrm>
                            <a:off x="567055" y="1940636"/>
                            <a:ext cx="1193800" cy="256540"/>
                          </a:xfrm>
                          <a:custGeom>
                            <a:avLst/>
                            <a:gdLst/>
                            <a:ahLst/>
                            <a:cxnLst/>
                            <a:rect l="l" t="t" r="r" b="b"/>
                            <a:pathLst>
                              <a:path w="1193800" h="256540">
                                <a:moveTo>
                                  <a:pt x="1117219" y="179577"/>
                                </a:moveTo>
                                <a:lnTo>
                                  <a:pt x="1153795" y="256540"/>
                                </a:lnTo>
                                <a:lnTo>
                                  <a:pt x="1187148" y="193040"/>
                                </a:lnTo>
                                <a:lnTo>
                                  <a:pt x="1148714" y="193040"/>
                                </a:lnTo>
                                <a:lnTo>
                                  <a:pt x="1148732" y="180208"/>
                                </a:lnTo>
                                <a:lnTo>
                                  <a:pt x="1117219" y="179577"/>
                                </a:lnTo>
                                <a:close/>
                              </a:path>
                              <a:path w="1193800" h="256540">
                                <a:moveTo>
                                  <a:pt x="1148732" y="180208"/>
                                </a:moveTo>
                                <a:lnTo>
                                  <a:pt x="1148714" y="193040"/>
                                </a:lnTo>
                                <a:lnTo>
                                  <a:pt x="1161414" y="193040"/>
                                </a:lnTo>
                                <a:lnTo>
                                  <a:pt x="1161431" y="180462"/>
                                </a:lnTo>
                                <a:lnTo>
                                  <a:pt x="1148732" y="180208"/>
                                </a:lnTo>
                                <a:close/>
                              </a:path>
                              <a:path w="1193800" h="256540">
                                <a:moveTo>
                                  <a:pt x="1161431" y="180462"/>
                                </a:moveTo>
                                <a:lnTo>
                                  <a:pt x="1161414" y="193040"/>
                                </a:lnTo>
                                <a:lnTo>
                                  <a:pt x="1187148" y="193040"/>
                                </a:lnTo>
                                <a:lnTo>
                                  <a:pt x="1193419" y="181101"/>
                                </a:lnTo>
                                <a:lnTo>
                                  <a:pt x="1161431" y="180462"/>
                                </a:lnTo>
                                <a:close/>
                              </a:path>
                              <a:path w="1193800" h="256540">
                                <a:moveTo>
                                  <a:pt x="1161660" y="6350"/>
                                </a:moveTo>
                                <a:lnTo>
                                  <a:pt x="1148969" y="6350"/>
                                </a:lnTo>
                                <a:lnTo>
                                  <a:pt x="1155319" y="12700"/>
                                </a:lnTo>
                                <a:lnTo>
                                  <a:pt x="1148960" y="12700"/>
                                </a:lnTo>
                                <a:lnTo>
                                  <a:pt x="1148732" y="180208"/>
                                </a:lnTo>
                                <a:lnTo>
                                  <a:pt x="1161431" y="180462"/>
                                </a:lnTo>
                                <a:lnTo>
                                  <a:pt x="1161652" y="12700"/>
                                </a:lnTo>
                                <a:lnTo>
                                  <a:pt x="1155319" y="12700"/>
                                </a:lnTo>
                                <a:lnTo>
                                  <a:pt x="1148969" y="6350"/>
                                </a:lnTo>
                                <a:lnTo>
                                  <a:pt x="1161660" y="6350"/>
                                </a:lnTo>
                                <a:close/>
                              </a:path>
                              <a:path w="1193800" h="256540">
                                <a:moveTo>
                                  <a:pt x="1161669" y="0"/>
                                </a:moveTo>
                                <a:lnTo>
                                  <a:pt x="0" y="0"/>
                                </a:lnTo>
                                <a:lnTo>
                                  <a:pt x="0" y="12700"/>
                                </a:lnTo>
                                <a:lnTo>
                                  <a:pt x="1148960" y="12700"/>
                                </a:lnTo>
                                <a:lnTo>
                                  <a:pt x="1148969" y="6350"/>
                                </a:lnTo>
                                <a:lnTo>
                                  <a:pt x="1161660" y="6350"/>
                                </a:lnTo>
                                <a:lnTo>
                                  <a:pt x="1161669" y="0"/>
                                </a:lnTo>
                                <a:close/>
                              </a:path>
                            </a:pathLst>
                          </a:custGeom>
                          <a:solidFill>
                            <a:srgbClr val="000000"/>
                          </a:solidFill>
                        </wps:spPr>
                        <wps:bodyPr wrap="square" lIns="0" tIns="0" rIns="0" bIns="0" rtlCol="0">
                          <a:prstTxWarp prst="textNoShape">
                            <a:avLst/>
                          </a:prstTxWarp>
                          <a:noAutofit/>
                        </wps:bodyPr>
                      </wps:wsp>
                      <wps:wsp>
                        <wps:cNvPr id="19" name="Graphic 19"/>
                        <wps:cNvSpPr/>
                        <wps:spPr>
                          <a:xfrm>
                            <a:off x="2326767" y="2197176"/>
                            <a:ext cx="1028065" cy="675005"/>
                          </a:xfrm>
                          <a:custGeom>
                            <a:avLst/>
                            <a:gdLst/>
                            <a:ahLst/>
                            <a:cxnLst/>
                            <a:rect l="l" t="t" r="r" b="b"/>
                            <a:pathLst>
                              <a:path w="1028065" h="675005">
                                <a:moveTo>
                                  <a:pt x="0" y="112395"/>
                                </a:moveTo>
                                <a:lnTo>
                                  <a:pt x="8848" y="68633"/>
                                </a:lnTo>
                                <a:lnTo>
                                  <a:pt x="32972" y="32908"/>
                                </a:lnTo>
                                <a:lnTo>
                                  <a:pt x="68740" y="8828"/>
                                </a:lnTo>
                                <a:lnTo>
                                  <a:pt x="112521" y="0"/>
                                </a:lnTo>
                                <a:lnTo>
                                  <a:pt x="915543" y="0"/>
                                </a:lnTo>
                                <a:lnTo>
                                  <a:pt x="959377" y="8828"/>
                                </a:lnTo>
                                <a:lnTo>
                                  <a:pt x="995140" y="32908"/>
                                </a:lnTo>
                                <a:lnTo>
                                  <a:pt x="1019234" y="68633"/>
                                </a:lnTo>
                                <a:lnTo>
                                  <a:pt x="1028065" y="112395"/>
                                </a:lnTo>
                                <a:lnTo>
                                  <a:pt x="1028065" y="562355"/>
                                </a:lnTo>
                                <a:lnTo>
                                  <a:pt x="1019234" y="606137"/>
                                </a:lnTo>
                                <a:lnTo>
                                  <a:pt x="995140" y="641905"/>
                                </a:lnTo>
                                <a:lnTo>
                                  <a:pt x="959377" y="666029"/>
                                </a:lnTo>
                                <a:lnTo>
                                  <a:pt x="915543" y="674877"/>
                                </a:lnTo>
                                <a:lnTo>
                                  <a:pt x="112521" y="674877"/>
                                </a:lnTo>
                                <a:lnTo>
                                  <a:pt x="68740" y="666029"/>
                                </a:lnTo>
                                <a:lnTo>
                                  <a:pt x="32972" y="641905"/>
                                </a:lnTo>
                                <a:lnTo>
                                  <a:pt x="8848" y="606137"/>
                                </a:lnTo>
                                <a:lnTo>
                                  <a:pt x="0" y="562355"/>
                                </a:lnTo>
                                <a:lnTo>
                                  <a:pt x="0" y="112395"/>
                                </a:lnTo>
                                <a:close/>
                              </a:path>
                            </a:pathLst>
                          </a:custGeom>
                          <a:ln w="12700">
                            <a:solidFill>
                              <a:srgbClr val="000000"/>
                            </a:solidFill>
                            <a:prstDash val="solid"/>
                          </a:ln>
                        </wps:spPr>
                        <wps:bodyPr wrap="square" lIns="0" tIns="0" rIns="0" bIns="0" rtlCol="0">
                          <a:prstTxWarp prst="textNoShape">
                            <a:avLst/>
                          </a:prstTxWarp>
                          <a:noAutofit/>
                        </wps:bodyPr>
                      </wps:wsp>
                      <wps:wsp>
                        <wps:cNvPr id="20" name="Graphic 20"/>
                        <wps:cNvSpPr/>
                        <wps:spPr>
                          <a:xfrm>
                            <a:off x="1723008" y="1940636"/>
                            <a:ext cx="1170940" cy="256540"/>
                          </a:xfrm>
                          <a:custGeom>
                            <a:avLst/>
                            <a:gdLst/>
                            <a:ahLst/>
                            <a:cxnLst/>
                            <a:rect l="l" t="t" r="r" b="b"/>
                            <a:pathLst>
                              <a:path w="1170940" h="256540">
                                <a:moveTo>
                                  <a:pt x="1127185" y="180954"/>
                                </a:moveTo>
                                <a:lnTo>
                                  <a:pt x="1094613" y="183515"/>
                                </a:lnTo>
                                <a:lnTo>
                                  <a:pt x="1138682" y="256540"/>
                                </a:lnTo>
                                <a:lnTo>
                                  <a:pt x="1164255" y="193167"/>
                                </a:lnTo>
                                <a:lnTo>
                                  <a:pt x="1127252" y="193167"/>
                                </a:lnTo>
                                <a:lnTo>
                                  <a:pt x="1127185" y="180954"/>
                                </a:lnTo>
                                <a:close/>
                              </a:path>
                              <a:path w="1170940" h="256540">
                                <a:moveTo>
                                  <a:pt x="1139882" y="179957"/>
                                </a:moveTo>
                                <a:lnTo>
                                  <a:pt x="1127185" y="180954"/>
                                </a:lnTo>
                                <a:lnTo>
                                  <a:pt x="1127252" y="193167"/>
                                </a:lnTo>
                                <a:lnTo>
                                  <a:pt x="1139952" y="193167"/>
                                </a:lnTo>
                                <a:lnTo>
                                  <a:pt x="1139882" y="179957"/>
                                </a:lnTo>
                                <a:close/>
                              </a:path>
                              <a:path w="1170940" h="256540">
                                <a:moveTo>
                                  <a:pt x="1170558" y="177546"/>
                                </a:moveTo>
                                <a:lnTo>
                                  <a:pt x="1139882" y="179957"/>
                                </a:lnTo>
                                <a:lnTo>
                                  <a:pt x="1139952" y="193167"/>
                                </a:lnTo>
                                <a:lnTo>
                                  <a:pt x="1164255" y="193167"/>
                                </a:lnTo>
                                <a:lnTo>
                                  <a:pt x="1170558" y="177546"/>
                                </a:lnTo>
                                <a:close/>
                              </a:path>
                              <a:path w="1170940" h="256540">
                                <a:moveTo>
                                  <a:pt x="1138969" y="6350"/>
                                </a:moveTo>
                                <a:lnTo>
                                  <a:pt x="1126236" y="6350"/>
                                </a:lnTo>
                                <a:lnTo>
                                  <a:pt x="1132586" y="12700"/>
                                </a:lnTo>
                                <a:lnTo>
                                  <a:pt x="1126270" y="12700"/>
                                </a:lnTo>
                                <a:lnTo>
                                  <a:pt x="1127185" y="180954"/>
                                </a:lnTo>
                                <a:lnTo>
                                  <a:pt x="1139882" y="179957"/>
                                </a:lnTo>
                                <a:lnTo>
                                  <a:pt x="1139002" y="12700"/>
                                </a:lnTo>
                                <a:lnTo>
                                  <a:pt x="1132586" y="12700"/>
                                </a:lnTo>
                                <a:lnTo>
                                  <a:pt x="1126236" y="6350"/>
                                </a:lnTo>
                                <a:lnTo>
                                  <a:pt x="1138969" y="6350"/>
                                </a:lnTo>
                                <a:close/>
                              </a:path>
                              <a:path w="1170940" h="256540">
                                <a:moveTo>
                                  <a:pt x="1138936" y="0"/>
                                </a:moveTo>
                                <a:lnTo>
                                  <a:pt x="0" y="0"/>
                                </a:lnTo>
                                <a:lnTo>
                                  <a:pt x="0" y="12700"/>
                                </a:lnTo>
                                <a:lnTo>
                                  <a:pt x="1126270" y="12700"/>
                                </a:lnTo>
                                <a:lnTo>
                                  <a:pt x="1126236" y="6350"/>
                                </a:lnTo>
                                <a:lnTo>
                                  <a:pt x="1138969" y="6350"/>
                                </a:lnTo>
                                <a:lnTo>
                                  <a:pt x="1138936" y="0"/>
                                </a:lnTo>
                                <a:close/>
                              </a:path>
                            </a:pathLst>
                          </a:custGeom>
                          <a:solidFill>
                            <a:srgbClr val="000000"/>
                          </a:solidFill>
                        </wps:spPr>
                        <wps:bodyPr wrap="square" lIns="0" tIns="0" rIns="0" bIns="0" rtlCol="0">
                          <a:prstTxWarp prst="textNoShape">
                            <a:avLst/>
                          </a:prstTxWarp>
                          <a:noAutofit/>
                        </wps:bodyPr>
                      </wps:wsp>
                      <wps:wsp>
                        <wps:cNvPr id="21" name="Graphic 21"/>
                        <wps:cNvSpPr/>
                        <wps:spPr>
                          <a:xfrm>
                            <a:off x="3474084" y="2197176"/>
                            <a:ext cx="1028065" cy="675005"/>
                          </a:xfrm>
                          <a:custGeom>
                            <a:avLst/>
                            <a:gdLst/>
                            <a:ahLst/>
                            <a:cxnLst/>
                            <a:rect l="l" t="t" r="r" b="b"/>
                            <a:pathLst>
                              <a:path w="1028065" h="675005">
                                <a:moveTo>
                                  <a:pt x="0" y="112395"/>
                                </a:moveTo>
                                <a:lnTo>
                                  <a:pt x="8848" y="68633"/>
                                </a:lnTo>
                                <a:lnTo>
                                  <a:pt x="32972" y="32908"/>
                                </a:lnTo>
                                <a:lnTo>
                                  <a:pt x="68740" y="8828"/>
                                </a:lnTo>
                                <a:lnTo>
                                  <a:pt x="112522" y="0"/>
                                </a:lnTo>
                                <a:lnTo>
                                  <a:pt x="915542" y="0"/>
                                </a:lnTo>
                                <a:lnTo>
                                  <a:pt x="959377" y="8828"/>
                                </a:lnTo>
                                <a:lnTo>
                                  <a:pt x="995140" y="32908"/>
                                </a:lnTo>
                                <a:lnTo>
                                  <a:pt x="1019234" y="68633"/>
                                </a:lnTo>
                                <a:lnTo>
                                  <a:pt x="1028064" y="112395"/>
                                </a:lnTo>
                                <a:lnTo>
                                  <a:pt x="1028064" y="562355"/>
                                </a:lnTo>
                                <a:lnTo>
                                  <a:pt x="1019234" y="606117"/>
                                </a:lnTo>
                                <a:lnTo>
                                  <a:pt x="995140" y="641842"/>
                                </a:lnTo>
                                <a:lnTo>
                                  <a:pt x="959377" y="665922"/>
                                </a:lnTo>
                                <a:lnTo>
                                  <a:pt x="915542" y="674751"/>
                                </a:lnTo>
                                <a:lnTo>
                                  <a:pt x="112522" y="674751"/>
                                </a:lnTo>
                                <a:lnTo>
                                  <a:pt x="68740" y="665922"/>
                                </a:lnTo>
                                <a:lnTo>
                                  <a:pt x="32972" y="641842"/>
                                </a:lnTo>
                                <a:lnTo>
                                  <a:pt x="8848" y="606117"/>
                                </a:lnTo>
                                <a:lnTo>
                                  <a:pt x="0" y="562355"/>
                                </a:lnTo>
                                <a:lnTo>
                                  <a:pt x="0" y="112395"/>
                                </a:lnTo>
                                <a:close/>
                              </a:path>
                            </a:pathLst>
                          </a:custGeom>
                          <a:ln w="12700">
                            <a:solidFill>
                              <a:srgbClr val="000000"/>
                            </a:solidFill>
                            <a:prstDash val="solid"/>
                          </a:ln>
                        </wps:spPr>
                        <wps:bodyPr wrap="square" lIns="0" tIns="0" rIns="0" bIns="0" rtlCol="0">
                          <a:prstTxWarp prst="textNoShape">
                            <a:avLst/>
                          </a:prstTxWarp>
                          <a:noAutofit/>
                        </wps:bodyPr>
                      </wps:wsp>
                      <wps:wsp>
                        <wps:cNvPr id="22" name="Graphic 22"/>
                        <wps:cNvSpPr/>
                        <wps:spPr>
                          <a:xfrm>
                            <a:off x="2861691" y="1940636"/>
                            <a:ext cx="1185545" cy="256540"/>
                          </a:xfrm>
                          <a:custGeom>
                            <a:avLst/>
                            <a:gdLst/>
                            <a:ahLst/>
                            <a:cxnLst/>
                            <a:rect l="l" t="t" r="r" b="b"/>
                            <a:pathLst>
                              <a:path w="1185545" h="256540">
                                <a:moveTo>
                                  <a:pt x="1109345" y="179070"/>
                                </a:moveTo>
                                <a:lnTo>
                                  <a:pt x="1144778" y="256540"/>
                                </a:lnTo>
                                <a:lnTo>
                                  <a:pt x="1179218" y="193040"/>
                                </a:lnTo>
                                <a:lnTo>
                                  <a:pt x="1140587" y="193040"/>
                                </a:lnTo>
                                <a:lnTo>
                                  <a:pt x="1140613" y="180114"/>
                                </a:lnTo>
                                <a:lnTo>
                                  <a:pt x="1109345" y="179070"/>
                                </a:lnTo>
                                <a:close/>
                              </a:path>
                              <a:path w="1185545" h="256540">
                                <a:moveTo>
                                  <a:pt x="1140613" y="180114"/>
                                </a:moveTo>
                                <a:lnTo>
                                  <a:pt x="1140587" y="193040"/>
                                </a:lnTo>
                                <a:lnTo>
                                  <a:pt x="1153287" y="193040"/>
                                </a:lnTo>
                                <a:lnTo>
                                  <a:pt x="1153319" y="180538"/>
                                </a:lnTo>
                                <a:lnTo>
                                  <a:pt x="1140613" y="180114"/>
                                </a:lnTo>
                                <a:close/>
                              </a:path>
                              <a:path w="1185545" h="256540">
                                <a:moveTo>
                                  <a:pt x="1153319" y="180538"/>
                                </a:moveTo>
                                <a:lnTo>
                                  <a:pt x="1153287" y="193040"/>
                                </a:lnTo>
                                <a:lnTo>
                                  <a:pt x="1179218" y="193040"/>
                                </a:lnTo>
                                <a:lnTo>
                                  <a:pt x="1185418" y="181610"/>
                                </a:lnTo>
                                <a:lnTo>
                                  <a:pt x="1153319" y="180538"/>
                                </a:lnTo>
                                <a:close/>
                              </a:path>
                              <a:path w="1185545" h="256540">
                                <a:moveTo>
                                  <a:pt x="1153778" y="6350"/>
                                </a:moveTo>
                                <a:lnTo>
                                  <a:pt x="1140968" y="6350"/>
                                </a:lnTo>
                                <a:lnTo>
                                  <a:pt x="1147318" y="12700"/>
                                </a:lnTo>
                                <a:lnTo>
                                  <a:pt x="1140955" y="12700"/>
                                </a:lnTo>
                                <a:lnTo>
                                  <a:pt x="1140613" y="180114"/>
                                </a:lnTo>
                                <a:lnTo>
                                  <a:pt x="1153319" y="180538"/>
                                </a:lnTo>
                                <a:lnTo>
                                  <a:pt x="1153761" y="12700"/>
                                </a:lnTo>
                                <a:lnTo>
                                  <a:pt x="1147318" y="12700"/>
                                </a:lnTo>
                                <a:lnTo>
                                  <a:pt x="1140968" y="6350"/>
                                </a:lnTo>
                                <a:lnTo>
                                  <a:pt x="1153778" y="6350"/>
                                </a:lnTo>
                                <a:close/>
                              </a:path>
                              <a:path w="1185545" h="256540">
                                <a:moveTo>
                                  <a:pt x="1153795" y="0"/>
                                </a:moveTo>
                                <a:lnTo>
                                  <a:pt x="0" y="0"/>
                                </a:lnTo>
                                <a:lnTo>
                                  <a:pt x="0" y="12700"/>
                                </a:lnTo>
                                <a:lnTo>
                                  <a:pt x="1140955" y="12700"/>
                                </a:lnTo>
                                <a:lnTo>
                                  <a:pt x="1140968" y="6350"/>
                                </a:lnTo>
                                <a:lnTo>
                                  <a:pt x="1153778" y="6350"/>
                                </a:lnTo>
                                <a:lnTo>
                                  <a:pt x="1153795" y="0"/>
                                </a:lnTo>
                                <a:close/>
                              </a:path>
                            </a:pathLst>
                          </a:custGeom>
                          <a:solidFill>
                            <a:srgbClr val="000000"/>
                          </a:solidFill>
                        </wps:spPr>
                        <wps:bodyPr wrap="square" lIns="0" tIns="0" rIns="0" bIns="0" rtlCol="0">
                          <a:prstTxWarp prst="textNoShape">
                            <a:avLst/>
                          </a:prstTxWarp>
                          <a:noAutofit/>
                        </wps:bodyPr>
                      </wps:wsp>
                      <wps:wsp>
                        <wps:cNvPr id="23" name="Graphic 23"/>
                        <wps:cNvSpPr/>
                        <wps:spPr>
                          <a:xfrm>
                            <a:off x="4604130" y="2179904"/>
                            <a:ext cx="1028700" cy="687705"/>
                          </a:xfrm>
                          <a:custGeom>
                            <a:avLst/>
                            <a:gdLst/>
                            <a:ahLst/>
                            <a:cxnLst/>
                            <a:rect l="l" t="t" r="r" b="b"/>
                            <a:pathLst>
                              <a:path w="1028700" h="687705">
                                <a:moveTo>
                                  <a:pt x="0" y="114553"/>
                                </a:moveTo>
                                <a:lnTo>
                                  <a:pt x="9005" y="69973"/>
                                </a:lnTo>
                                <a:lnTo>
                                  <a:pt x="33559" y="33559"/>
                                </a:lnTo>
                                <a:lnTo>
                                  <a:pt x="69973" y="9005"/>
                                </a:lnTo>
                                <a:lnTo>
                                  <a:pt x="114554" y="0"/>
                                </a:lnTo>
                                <a:lnTo>
                                  <a:pt x="914146" y="0"/>
                                </a:lnTo>
                                <a:lnTo>
                                  <a:pt x="958726" y="9005"/>
                                </a:lnTo>
                                <a:lnTo>
                                  <a:pt x="995140" y="33559"/>
                                </a:lnTo>
                                <a:lnTo>
                                  <a:pt x="1019694" y="69973"/>
                                </a:lnTo>
                                <a:lnTo>
                                  <a:pt x="1028700" y="114553"/>
                                </a:lnTo>
                                <a:lnTo>
                                  <a:pt x="1028700" y="573024"/>
                                </a:lnTo>
                                <a:lnTo>
                                  <a:pt x="1019694" y="617604"/>
                                </a:lnTo>
                                <a:lnTo>
                                  <a:pt x="995140" y="654018"/>
                                </a:lnTo>
                                <a:lnTo>
                                  <a:pt x="958726" y="678572"/>
                                </a:lnTo>
                                <a:lnTo>
                                  <a:pt x="914146" y="687577"/>
                                </a:lnTo>
                                <a:lnTo>
                                  <a:pt x="114554" y="687577"/>
                                </a:lnTo>
                                <a:lnTo>
                                  <a:pt x="69973" y="678572"/>
                                </a:lnTo>
                                <a:lnTo>
                                  <a:pt x="33559" y="654018"/>
                                </a:lnTo>
                                <a:lnTo>
                                  <a:pt x="9005" y="617604"/>
                                </a:lnTo>
                                <a:lnTo>
                                  <a:pt x="0" y="573024"/>
                                </a:lnTo>
                                <a:lnTo>
                                  <a:pt x="0" y="114553"/>
                                </a:lnTo>
                                <a:close/>
                              </a:path>
                            </a:pathLst>
                          </a:custGeom>
                          <a:ln w="12700">
                            <a:solidFill>
                              <a:srgbClr val="000000"/>
                            </a:solidFill>
                            <a:prstDash val="solid"/>
                          </a:ln>
                        </wps:spPr>
                        <wps:bodyPr wrap="square" lIns="0" tIns="0" rIns="0" bIns="0" rtlCol="0">
                          <a:prstTxWarp prst="textNoShape">
                            <a:avLst/>
                          </a:prstTxWarp>
                          <a:noAutofit/>
                        </wps:bodyPr>
                      </wps:wsp>
                      <wps:wsp>
                        <wps:cNvPr id="24" name="Graphic 24"/>
                        <wps:cNvSpPr/>
                        <wps:spPr>
                          <a:xfrm>
                            <a:off x="4008882" y="1940636"/>
                            <a:ext cx="1177290" cy="236854"/>
                          </a:xfrm>
                          <a:custGeom>
                            <a:avLst/>
                            <a:gdLst/>
                            <a:ahLst/>
                            <a:cxnLst/>
                            <a:rect l="l" t="t" r="r" b="b"/>
                            <a:pathLst>
                              <a:path w="1177290" h="236854">
                                <a:moveTo>
                                  <a:pt x="1133518" y="161351"/>
                                </a:moveTo>
                                <a:lnTo>
                                  <a:pt x="1100835" y="164083"/>
                                </a:lnTo>
                                <a:lnTo>
                                  <a:pt x="1145158" y="236854"/>
                                </a:lnTo>
                                <a:lnTo>
                                  <a:pt x="1170437" y="173608"/>
                                </a:lnTo>
                                <a:lnTo>
                                  <a:pt x="1133602" y="173608"/>
                                </a:lnTo>
                                <a:lnTo>
                                  <a:pt x="1133518" y="161351"/>
                                </a:lnTo>
                                <a:close/>
                              </a:path>
                              <a:path w="1177290" h="236854">
                                <a:moveTo>
                                  <a:pt x="1146215" y="160289"/>
                                </a:moveTo>
                                <a:lnTo>
                                  <a:pt x="1133518" y="161351"/>
                                </a:lnTo>
                                <a:lnTo>
                                  <a:pt x="1133602" y="173608"/>
                                </a:lnTo>
                                <a:lnTo>
                                  <a:pt x="1146302" y="173481"/>
                                </a:lnTo>
                                <a:lnTo>
                                  <a:pt x="1146215" y="160289"/>
                                </a:lnTo>
                                <a:close/>
                              </a:path>
                              <a:path w="1177290" h="236854">
                                <a:moveTo>
                                  <a:pt x="1176781" y="157733"/>
                                </a:moveTo>
                                <a:lnTo>
                                  <a:pt x="1146215" y="160289"/>
                                </a:lnTo>
                                <a:lnTo>
                                  <a:pt x="1146302" y="173481"/>
                                </a:lnTo>
                                <a:lnTo>
                                  <a:pt x="1133602" y="173608"/>
                                </a:lnTo>
                                <a:lnTo>
                                  <a:pt x="1170437" y="173608"/>
                                </a:lnTo>
                                <a:lnTo>
                                  <a:pt x="1176781" y="157733"/>
                                </a:lnTo>
                                <a:close/>
                              </a:path>
                              <a:path w="1177290" h="236854">
                                <a:moveTo>
                                  <a:pt x="1145200" y="6350"/>
                                </a:moveTo>
                                <a:lnTo>
                                  <a:pt x="1132458" y="6350"/>
                                </a:lnTo>
                                <a:lnTo>
                                  <a:pt x="1138808" y="12700"/>
                                </a:lnTo>
                                <a:lnTo>
                                  <a:pt x="1132502" y="12700"/>
                                </a:lnTo>
                                <a:lnTo>
                                  <a:pt x="1133518" y="161351"/>
                                </a:lnTo>
                                <a:lnTo>
                                  <a:pt x="1146215" y="160289"/>
                                </a:lnTo>
                                <a:lnTo>
                                  <a:pt x="1145242" y="12700"/>
                                </a:lnTo>
                                <a:lnTo>
                                  <a:pt x="1138808" y="12700"/>
                                </a:lnTo>
                                <a:lnTo>
                                  <a:pt x="1132458" y="6350"/>
                                </a:lnTo>
                                <a:lnTo>
                                  <a:pt x="1145200" y="6350"/>
                                </a:lnTo>
                                <a:close/>
                              </a:path>
                              <a:path w="1177290" h="236854">
                                <a:moveTo>
                                  <a:pt x="1145158" y="0"/>
                                </a:moveTo>
                                <a:lnTo>
                                  <a:pt x="0" y="0"/>
                                </a:lnTo>
                                <a:lnTo>
                                  <a:pt x="0" y="12700"/>
                                </a:lnTo>
                                <a:lnTo>
                                  <a:pt x="1132502" y="12700"/>
                                </a:lnTo>
                                <a:lnTo>
                                  <a:pt x="1132458" y="6350"/>
                                </a:lnTo>
                                <a:lnTo>
                                  <a:pt x="1145200" y="6350"/>
                                </a:lnTo>
                                <a:lnTo>
                                  <a:pt x="1145158" y="0"/>
                                </a:lnTo>
                                <a:close/>
                              </a:path>
                            </a:pathLst>
                          </a:custGeom>
                          <a:solidFill>
                            <a:srgbClr val="000000"/>
                          </a:solidFill>
                        </wps:spPr>
                        <wps:bodyPr wrap="square" lIns="0" tIns="0" rIns="0" bIns="0" rtlCol="0">
                          <a:prstTxWarp prst="textNoShape">
                            <a:avLst/>
                          </a:prstTxWarp>
                          <a:noAutofit/>
                        </wps:bodyPr>
                      </wps:wsp>
                      <wps:wsp>
                        <wps:cNvPr id="25" name="Textbox 25"/>
                        <wps:cNvSpPr txBox="1"/>
                        <wps:spPr>
                          <a:xfrm>
                            <a:off x="1122172" y="678256"/>
                            <a:ext cx="623570" cy="281940"/>
                          </a:xfrm>
                          <a:prstGeom prst="rect">
                            <a:avLst/>
                          </a:prstGeom>
                        </wps:spPr>
                        <wps:txbx>
                          <w:txbxContent>
                            <w:p w14:paraId="641C1FA8" w14:textId="77777777" w:rsidR="00805B0D" w:rsidRDefault="00234FD3">
                              <w:pPr>
                                <w:spacing w:line="203" w:lineRule="exact"/>
                                <w:ind w:right="18"/>
                                <w:jc w:val="center"/>
                                <w:rPr>
                                  <w:rFonts w:ascii="Calibri"/>
                                  <w:sz w:val="20"/>
                                </w:rPr>
                              </w:pPr>
                              <w:r>
                                <w:rPr>
                                  <w:rFonts w:ascii="Calibri"/>
                                  <w:sz w:val="20"/>
                                </w:rPr>
                                <w:t>Thoracic</w:t>
                              </w:r>
                              <w:r>
                                <w:rPr>
                                  <w:rFonts w:ascii="Calibri"/>
                                  <w:spacing w:val="-10"/>
                                  <w:sz w:val="20"/>
                                </w:rPr>
                                <w:t xml:space="preserve"> </w:t>
                              </w:r>
                              <w:r>
                                <w:rPr>
                                  <w:rFonts w:ascii="Calibri"/>
                                  <w:spacing w:val="-5"/>
                                  <w:sz w:val="20"/>
                                </w:rPr>
                                <w:t>DB</w:t>
                              </w:r>
                            </w:p>
                            <w:p w14:paraId="641C1FA9" w14:textId="77777777" w:rsidR="00805B0D" w:rsidRDefault="00234FD3">
                              <w:pPr>
                                <w:spacing w:line="240" w:lineRule="exact"/>
                                <w:ind w:right="13"/>
                                <w:jc w:val="center"/>
                                <w:rPr>
                                  <w:rFonts w:ascii="Calibri"/>
                                  <w:sz w:val="20"/>
                                </w:rPr>
                              </w:pPr>
                              <w:r>
                                <w:rPr>
                                  <w:rFonts w:ascii="Calibri"/>
                                  <w:spacing w:val="-2"/>
                                  <w:sz w:val="20"/>
                                </w:rPr>
                                <w:t>(T-</w:t>
                              </w:r>
                              <w:r>
                                <w:rPr>
                                  <w:rFonts w:ascii="Calibri"/>
                                  <w:spacing w:val="-5"/>
                                  <w:sz w:val="20"/>
                                </w:rPr>
                                <w:t>DB)</w:t>
                              </w:r>
                            </w:p>
                          </w:txbxContent>
                        </wps:txbx>
                        <wps:bodyPr wrap="square" lIns="0" tIns="0" rIns="0" bIns="0" rtlCol="0">
                          <a:noAutofit/>
                        </wps:bodyPr>
                      </wps:wsp>
                      <wps:wsp>
                        <wps:cNvPr id="26" name="Textbox 26"/>
                        <wps:cNvSpPr txBox="1"/>
                        <wps:spPr>
                          <a:xfrm>
                            <a:off x="145338" y="1379296"/>
                            <a:ext cx="1038860" cy="375285"/>
                          </a:xfrm>
                          <a:prstGeom prst="rect">
                            <a:avLst/>
                          </a:prstGeom>
                        </wps:spPr>
                        <wps:txbx>
                          <w:txbxContent>
                            <w:p w14:paraId="641C1FAA" w14:textId="77777777" w:rsidR="00805B0D" w:rsidRDefault="00234FD3">
                              <w:pPr>
                                <w:spacing w:line="202" w:lineRule="exact"/>
                                <w:ind w:right="18"/>
                                <w:jc w:val="center"/>
                                <w:rPr>
                                  <w:rFonts w:ascii="Calibri"/>
                                  <w:sz w:val="20"/>
                                </w:rPr>
                              </w:pPr>
                              <w:r>
                                <w:rPr>
                                  <w:rFonts w:ascii="Calibri"/>
                                  <w:spacing w:val="-2"/>
                                  <w:sz w:val="20"/>
                                </w:rPr>
                                <w:t>Biomechanical</w:t>
                              </w:r>
                              <w:r>
                                <w:rPr>
                                  <w:rFonts w:ascii="Calibri"/>
                                  <w:spacing w:val="9"/>
                                  <w:sz w:val="20"/>
                                </w:rPr>
                                <w:t xml:space="preserve"> </w:t>
                              </w:r>
                              <w:r>
                                <w:rPr>
                                  <w:rFonts w:ascii="Calibri"/>
                                  <w:spacing w:val="-2"/>
                                  <w:sz w:val="20"/>
                                </w:rPr>
                                <w:t>T-</w:t>
                              </w:r>
                              <w:r>
                                <w:rPr>
                                  <w:rFonts w:ascii="Calibri"/>
                                  <w:spacing w:val="-5"/>
                                  <w:sz w:val="20"/>
                                </w:rPr>
                                <w:t>DB</w:t>
                              </w:r>
                            </w:p>
                            <w:p w14:paraId="641C1FAB" w14:textId="77777777" w:rsidR="00805B0D" w:rsidRDefault="00234FD3">
                              <w:pPr>
                                <w:ind w:right="16"/>
                                <w:jc w:val="center"/>
                                <w:rPr>
                                  <w:rFonts w:ascii="Calibri"/>
                                  <w:sz w:val="16"/>
                                </w:rPr>
                              </w:pPr>
                              <w:r>
                                <w:rPr>
                                  <w:rFonts w:ascii="Calibri"/>
                                  <w:sz w:val="16"/>
                                </w:rPr>
                                <w:t>(e.g.,</w:t>
                              </w:r>
                              <w:r>
                                <w:rPr>
                                  <w:rFonts w:ascii="Calibri"/>
                                  <w:spacing w:val="-10"/>
                                  <w:sz w:val="16"/>
                                </w:rPr>
                                <w:t xml:space="preserve"> </w:t>
                              </w:r>
                              <w:r>
                                <w:rPr>
                                  <w:rFonts w:ascii="Calibri"/>
                                  <w:sz w:val="16"/>
                                </w:rPr>
                                <w:t>breathing</w:t>
                              </w:r>
                              <w:r>
                                <w:rPr>
                                  <w:rFonts w:ascii="Calibri"/>
                                  <w:spacing w:val="-10"/>
                                  <w:sz w:val="16"/>
                                </w:rPr>
                                <w:t xml:space="preserve"> </w:t>
                              </w:r>
                              <w:r>
                                <w:rPr>
                                  <w:rFonts w:ascii="Calibri"/>
                                  <w:sz w:val="16"/>
                                </w:rPr>
                                <w:t>pattern</w:t>
                              </w:r>
                              <w:r>
                                <w:rPr>
                                  <w:rFonts w:ascii="Calibri"/>
                                  <w:spacing w:val="40"/>
                                  <w:sz w:val="16"/>
                                </w:rPr>
                                <w:t xml:space="preserve"> </w:t>
                              </w:r>
                              <w:r>
                                <w:rPr>
                                  <w:rFonts w:ascii="Calibri"/>
                                  <w:spacing w:val="-2"/>
                                  <w:sz w:val="16"/>
                                </w:rPr>
                                <w:t>disorder)</w:t>
                              </w:r>
                            </w:p>
                          </w:txbxContent>
                        </wps:txbx>
                        <wps:bodyPr wrap="square" lIns="0" tIns="0" rIns="0" bIns="0" rtlCol="0">
                          <a:noAutofit/>
                        </wps:bodyPr>
                      </wps:wsp>
                      <wps:wsp>
                        <wps:cNvPr id="27" name="Textbox 27"/>
                        <wps:cNvSpPr txBox="1"/>
                        <wps:spPr>
                          <a:xfrm>
                            <a:off x="1758060" y="1371676"/>
                            <a:ext cx="812165" cy="375285"/>
                          </a:xfrm>
                          <a:prstGeom prst="rect">
                            <a:avLst/>
                          </a:prstGeom>
                        </wps:spPr>
                        <wps:txbx>
                          <w:txbxContent>
                            <w:p w14:paraId="641C1FAC" w14:textId="77777777" w:rsidR="00805B0D" w:rsidRPr="000E59F3" w:rsidRDefault="00234FD3">
                              <w:pPr>
                                <w:spacing w:line="202" w:lineRule="exact"/>
                                <w:ind w:right="18"/>
                                <w:jc w:val="center"/>
                                <w:rPr>
                                  <w:rFonts w:ascii="Calibri"/>
                                  <w:sz w:val="20"/>
                                  <w:lang w:val="fr-FR"/>
                                </w:rPr>
                              </w:pPr>
                              <w:r w:rsidRPr="000E59F3">
                                <w:rPr>
                                  <w:rFonts w:ascii="Calibri"/>
                                  <w:spacing w:val="-2"/>
                                  <w:sz w:val="20"/>
                                  <w:lang w:val="fr-FR"/>
                                </w:rPr>
                                <w:t>Structural</w:t>
                              </w:r>
                              <w:r w:rsidRPr="000E59F3">
                                <w:rPr>
                                  <w:rFonts w:ascii="Calibri"/>
                                  <w:spacing w:val="8"/>
                                  <w:sz w:val="20"/>
                                  <w:lang w:val="fr-FR"/>
                                </w:rPr>
                                <w:t xml:space="preserve"> </w:t>
                              </w:r>
                              <w:r w:rsidRPr="000E59F3">
                                <w:rPr>
                                  <w:rFonts w:ascii="Calibri"/>
                                  <w:spacing w:val="-2"/>
                                  <w:sz w:val="20"/>
                                  <w:lang w:val="fr-FR"/>
                                </w:rPr>
                                <w:t>T-</w:t>
                              </w:r>
                              <w:r w:rsidRPr="000E59F3">
                                <w:rPr>
                                  <w:rFonts w:ascii="Calibri"/>
                                  <w:spacing w:val="-5"/>
                                  <w:sz w:val="20"/>
                                  <w:lang w:val="fr-FR"/>
                                </w:rPr>
                                <w:t>DB</w:t>
                              </w:r>
                            </w:p>
                            <w:p w14:paraId="641C1FAD" w14:textId="77777777" w:rsidR="00805B0D" w:rsidRPr="000E59F3" w:rsidRDefault="00234FD3">
                              <w:pPr>
                                <w:ind w:right="18"/>
                                <w:jc w:val="center"/>
                                <w:rPr>
                                  <w:rFonts w:ascii="Calibri"/>
                                  <w:sz w:val="16"/>
                                  <w:lang w:val="fr-FR"/>
                                </w:rPr>
                              </w:pPr>
                              <w:r w:rsidRPr="000E59F3">
                                <w:rPr>
                                  <w:rFonts w:ascii="Calibri"/>
                                  <w:sz w:val="16"/>
                                  <w:lang w:val="fr-FR"/>
                                </w:rPr>
                                <w:t>(e.g.,</w:t>
                              </w:r>
                              <w:r w:rsidRPr="000E59F3">
                                <w:rPr>
                                  <w:rFonts w:ascii="Calibri"/>
                                  <w:spacing w:val="-10"/>
                                  <w:sz w:val="16"/>
                                  <w:lang w:val="fr-FR"/>
                                </w:rPr>
                                <w:t xml:space="preserve"> </w:t>
                              </w:r>
                              <w:r w:rsidRPr="000E59F3">
                                <w:rPr>
                                  <w:rFonts w:ascii="Calibri"/>
                                  <w:sz w:val="16"/>
                                  <w:lang w:val="fr-FR"/>
                                </w:rPr>
                                <w:t>Phrenic</w:t>
                              </w:r>
                              <w:r w:rsidRPr="000E59F3">
                                <w:rPr>
                                  <w:rFonts w:ascii="Calibri"/>
                                  <w:spacing w:val="-10"/>
                                  <w:sz w:val="16"/>
                                  <w:lang w:val="fr-FR"/>
                                </w:rPr>
                                <w:t xml:space="preserve"> </w:t>
                              </w:r>
                              <w:r w:rsidRPr="000E59F3">
                                <w:rPr>
                                  <w:rFonts w:ascii="Calibri"/>
                                  <w:sz w:val="16"/>
                                  <w:lang w:val="fr-FR"/>
                                </w:rPr>
                                <w:t>nerve</w:t>
                              </w:r>
                              <w:r w:rsidRPr="000E59F3">
                                <w:rPr>
                                  <w:rFonts w:ascii="Calibri"/>
                                  <w:spacing w:val="40"/>
                                  <w:sz w:val="16"/>
                                  <w:lang w:val="fr-FR"/>
                                </w:rPr>
                                <w:t xml:space="preserve"> </w:t>
                              </w:r>
                              <w:r w:rsidRPr="000E59F3">
                                <w:rPr>
                                  <w:rFonts w:ascii="Calibri"/>
                                  <w:spacing w:val="-2"/>
                                  <w:sz w:val="16"/>
                                  <w:lang w:val="fr-FR"/>
                                </w:rPr>
                                <w:t>palsy)</w:t>
                              </w:r>
                            </w:p>
                          </w:txbxContent>
                        </wps:txbx>
                        <wps:bodyPr wrap="square" lIns="0" tIns="0" rIns="0" bIns="0" rtlCol="0">
                          <a:noAutofit/>
                        </wps:bodyPr>
                      </wps:wsp>
                      <wps:wsp>
                        <wps:cNvPr id="28" name="Textbox 28"/>
                        <wps:cNvSpPr txBox="1"/>
                        <wps:spPr>
                          <a:xfrm>
                            <a:off x="218490" y="2431237"/>
                            <a:ext cx="703580" cy="227329"/>
                          </a:xfrm>
                          <a:prstGeom prst="rect">
                            <a:avLst/>
                          </a:prstGeom>
                        </wps:spPr>
                        <wps:txbx>
                          <w:txbxContent>
                            <w:p w14:paraId="641C1FAE" w14:textId="77777777" w:rsidR="00805B0D" w:rsidRDefault="00234FD3">
                              <w:pPr>
                                <w:spacing w:line="164" w:lineRule="exact"/>
                                <w:ind w:left="-1" w:right="18"/>
                                <w:jc w:val="center"/>
                                <w:rPr>
                                  <w:rFonts w:ascii="Calibri"/>
                                  <w:sz w:val="16"/>
                                </w:rPr>
                              </w:pPr>
                              <w:r>
                                <w:rPr>
                                  <w:rFonts w:ascii="Calibri"/>
                                  <w:spacing w:val="-2"/>
                                  <w:sz w:val="16"/>
                                </w:rPr>
                                <w:t>Hyperventilation</w:t>
                              </w:r>
                            </w:p>
                            <w:p w14:paraId="641C1FAF" w14:textId="77777777" w:rsidR="00805B0D" w:rsidRDefault="00234FD3">
                              <w:pPr>
                                <w:spacing w:before="1" w:line="193" w:lineRule="exact"/>
                                <w:ind w:left="201" w:right="221"/>
                                <w:jc w:val="center"/>
                                <w:rPr>
                                  <w:rFonts w:ascii="Calibri"/>
                                  <w:sz w:val="16"/>
                                </w:rPr>
                              </w:pPr>
                              <w:r>
                                <w:rPr>
                                  <w:rFonts w:ascii="Calibri"/>
                                  <w:spacing w:val="-2"/>
                                  <w:sz w:val="16"/>
                                </w:rPr>
                                <w:t>Syndrome</w:t>
                              </w:r>
                            </w:p>
                          </w:txbxContent>
                        </wps:txbx>
                        <wps:bodyPr wrap="square" lIns="0" tIns="0" rIns="0" bIns="0" rtlCol="0">
                          <a:noAutofit/>
                        </wps:bodyPr>
                      </wps:wsp>
                      <wps:wsp>
                        <wps:cNvPr id="29" name="Textbox 29"/>
                        <wps:cNvSpPr txBox="1"/>
                        <wps:spPr>
                          <a:xfrm>
                            <a:off x="1497457" y="2368753"/>
                            <a:ext cx="424180" cy="350520"/>
                          </a:xfrm>
                          <a:prstGeom prst="rect">
                            <a:avLst/>
                          </a:prstGeom>
                        </wps:spPr>
                        <wps:txbx>
                          <w:txbxContent>
                            <w:p w14:paraId="641C1FB0" w14:textId="77777777" w:rsidR="00805B0D" w:rsidRDefault="00234FD3">
                              <w:pPr>
                                <w:spacing w:line="163" w:lineRule="exact"/>
                                <w:ind w:left="48"/>
                                <w:rPr>
                                  <w:rFonts w:ascii="Calibri"/>
                                  <w:sz w:val="16"/>
                                </w:rPr>
                              </w:pPr>
                              <w:r>
                                <w:rPr>
                                  <w:rFonts w:ascii="Calibri"/>
                                  <w:spacing w:val="-2"/>
                                  <w:sz w:val="16"/>
                                </w:rPr>
                                <w:t>Thoracic</w:t>
                              </w:r>
                            </w:p>
                            <w:p w14:paraId="641C1FB1" w14:textId="77777777" w:rsidR="00805B0D" w:rsidRDefault="00234FD3">
                              <w:pPr>
                                <w:ind w:left="4" w:hanging="5"/>
                                <w:rPr>
                                  <w:rFonts w:ascii="Calibri"/>
                                  <w:sz w:val="16"/>
                                </w:rPr>
                              </w:pPr>
                              <w:r>
                                <w:rPr>
                                  <w:rFonts w:ascii="Calibri"/>
                                  <w:spacing w:val="-2"/>
                                  <w:sz w:val="16"/>
                                </w:rPr>
                                <w:t>Dominant</w:t>
                              </w:r>
                              <w:r>
                                <w:rPr>
                                  <w:rFonts w:ascii="Calibri"/>
                                  <w:spacing w:val="40"/>
                                  <w:sz w:val="16"/>
                                </w:rPr>
                                <w:t xml:space="preserve"> </w:t>
                              </w:r>
                              <w:r>
                                <w:rPr>
                                  <w:rFonts w:ascii="Calibri"/>
                                  <w:spacing w:val="-2"/>
                                  <w:sz w:val="16"/>
                                </w:rPr>
                                <w:t>Breathing</w:t>
                              </w:r>
                            </w:p>
                          </w:txbxContent>
                        </wps:txbx>
                        <wps:bodyPr wrap="square" lIns="0" tIns="0" rIns="0" bIns="0" rtlCol="0">
                          <a:noAutofit/>
                        </wps:bodyPr>
                      </wps:wsp>
                      <wps:wsp>
                        <wps:cNvPr id="30" name="Textbox 30"/>
                        <wps:cNvSpPr txBox="1"/>
                        <wps:spPr>
                          <a:xfrm>
                            <a:off x="2553589" y="2431237"/>
                            <a:ext cx="586105" cy="227329"/>
                          </a:xfrm>
                          <a:prstGeom prst="rect">
                            <a:avLst/>
                          </a:prstGeom>
                        </wps:spPr>
                        <wps:txbx>
                          <w:txbxContent>
                            <w:p w14:paraId="641C1FB2" w14:textId="77777777" w:rsidR="00805B0D" w:rsidRDefault="00234FD3">
                              <w:pPr>
                                <w:spacing w:line="164" w:lineRule="exact"/>
                                <w:ind w:right="18"/>
                                <w:jc w:val="center"/>
                                <w:rPr>
                                  <w:rFonts w:ascii="Calibri"/>
                                  <w:sz w:val="16"/>
                                </w:rPr>
                              </w:pPr>
                              <w:r>
                                <w:rPr>
                                  <w:rFonts w:ascii="Calibri"/>
                                  <w:sz w:val="16"/>
                                </w:rPr>
                                <w:t>Periodic</w:t>
                              </w:r>
                              <w:r>
                                <w:rPr>
                                  <w:rFonts w:ascii="Calibri"/>
                                  <w:spacing w:val="-7"/>
                                  <w:sz w:val="16"/>
                                </w:rPr>
                                <w:t xml:space="preserve"> </w:t>
                              </w:r>
                              <w:r>
                                <w:rPr>
                                  <w:rFonts w:ascii="Calibri"/>
                                  <w:spacing w:val="-4"/>
                                  <w:sz w:val="16"/>
                                </w:rPr>
                                <w:t>Deep</w:t>
                              </w:r>
                            </w:p>
                            <w:p w14:paraId="641C1FB3" w14:textId="77777777" w:rsidR="00805B0D" w:rsidRDefault="00234FD3">
                              <w:pPr>
                                <w:spacing w:before="1" w:line="193" w:lineRule="exact"/>
                                <w:ind w:right="16"/>
                                <w:jc w:val="center"/>
                                <w:rPr>
                                  <w:rFonts w:ascii="Calibri"/>
                                  <w:sz w:val="16"/>
                                </w:rPr>
                              </w:pPr>
                              <w:r>
                                <w:rPr>
                                  <w:rFonts w:ascii="Calibri"/>
                                  <w:spacing w:val="-2"/>
                                  <w:sz w:val="16"/>
                                </w:rPr>
                                <w:t>Sighing</w:t>
                              </w:r>
                            </w:p>
                          </w:txbxContent>
                        </wps:txbx>
                        <wps:bodyPr wrap="square" lIns="0" tIns="0" rIns="0" bIns="0" rtlCol="0">
                          <a:noAutofit/>
                        </wps:bodyPr>
                      </wps:wsp>
                      <wps:wsp>
                        <wps:cNvPr id="31" name="Textbox 31"/>
                        <wps:cNvSpPr txBox="1"/>
                        <wps:spPr>
                          <a:xfrm>
                            <a:off x="3611498" y="2431237"/>
                            <a:ext cx="767715" cy="227329"/>
                          </a:xfrm>
                          <a:prstGeom prst="rect">
                            <a:avLst/>
                          </a:prstGeom>
                        </wps:spPr>
                        <wps:txbx>
                          <w:txbxContent>
                            <w:p w14:paraId="641C1FB4" w14:textId="77777777" w:rsidR="00805B0D" w:rsidRDefault="00234FD3">
                              <w:pPr>
                                <w:spacing w:line="164" w:lineRule="exact"/>
                                <w:ind w:right="18"/>
                                <w:jc w:val="center"/>
                                <w:rPr>
                                  <w:rFonts w:ascii="Calibri"/>
                                  <w:sz w:val="16"/>
                                </w:rPr>
                              </w:pPr>
                              <w:r>
                                <w:rPr>
                                  <w:rFonts w:ascii="Calibri"/>
                                  <w:sz w:val="16"/>
                                </w:rPr>
                                <w:t>Forced</w:t>
                              </w:r>
                              <w:r>
                                <w:rPr>
                                  <w:rFonts w:ascii="Calibri"/>
                                  <w:spacing w:val="-5"/>
                                  <w:sz w:val="16"/>
                                </w:rPr>
                                <w:t xml:space="preserve"> </w:t>
                              </w:r>
                              <w:r>
                                <w:rPr>
                                  <w:rFonts w:ascii="Calibri"/>
                                  <w:spacing w:val="-2"/>
                                  <w:sz w:val="16"/>
                                </w:rPr>
                                <w:t>Abdominal</w:t>
                              </w:r>
                            </w:p>
                            <w:p w14:paraId="641C1FB5" w14:textId="77777777" w:rsidR="00805B0D" w:rsidRDefault="00234FD3">
                              <w:pPr>
                                <w:spacing w:before="1" w:line="193" w:lineRule="exact"/>
                                <w:ind w:right="20"/>
                                <w:jc w:val="center"/>
                                <w:rPr>
                                  <w:rFonts w:ascii="Calibri"/>
                                  <w:sz w:val="16"/>
                                </w:rPr>
                              </w:pPr>
                              <w:r>
                                <w:rPr>
                                  <w:rFonts w:ascii="Calibri"/>
                                  <w:spacing w:val="-2"/>
                                  <w:sz w:val="16"/>
                                </w:rPr>
                                <w:t>Expiration</w:t>
                              </w:r>
                            </w:p>
                          </w:txbxContent>
                        </wps:txbx>
                        <wps:bodyPr wrap="square" lIns="0" tIns="0" rIns="0" bIns="0" rtlCol="0">
                          <a:noAutofit/>
                        </wps:bodyPr>
                      </wps:wsp>
                      <wps:wsp>
                        <wps:cNvPr id="32" name="Textbox 32"/>
                        <wps:cNvSpPr txBox="1"/>
                        <wps:spPr>
                          <a:xfrm>
                            <a:off x="4878323" y="2358085"/>
                            <a:ext cx="495300" cy="350520"/>
                          </a:xfrm>
                          <a:prstGeom prst="rect">
                            <a:avLst/>
                          </a:prstGeom>
                        </wps:spPr>
                        <wps:txbx>
                          <w:txbxContent>
                            <w:p w14:paraId="641C1FB6" w14:textId="77777777" w:rsidR="00805B0D" w:rsidRDefault="00234FD3">
                              <w:pPr>
                                <w:spacing w:line="163" w:lineRule="exact"/>
                                <w:ind w:left="88"/>
                                <w:rPr>
                                  <w:rFonts w:ascii="Calibri"/>
                                  <w:sz w:val="16"/>
                                </w:rPr>
                              </w:pPr>
                              <w:r>
                                <w:rPr>
                                  <w:rFonts w:ascii="Calibri"/>
                                  <w:spacing w:val="-2"/>
                                  <w:sz w:val="16"/>
                                </w:rPr>
                                <w:t>Thoraco-</w:t>
                              </w:r>
                            </w:p>
                            <w:p w14:paraId="641C1FB7" w14:textId="77777777" w:rsidR="00805B0D" w:rsidRDefault="00234FD3">
                              <w:pPr>
                                <w:ind w:firstLine="33"/>
                                <w:rPr>
                                  <w:rFonts w:ascii="Calibri"/>
                                  <w:sz w:val="16"/>
                                </w:rPr>
                              </w:pPr>
                              <w:r>
                                <w:rPr>
                                  <w:rFonts w:ascii="Calibri"/>
                                  <w:spacing w:val="-2"/>
                                  <w:sz w:val="16"/>
                                </w:rPr>
                                <w:t>abdominal</w:t>
                              </w:r>
                              <w:r>
                                <w:rPr>
                                  <w:rFonts w:ascii="Calibri"/>
                                  <w:spacing w:val="40"/>
                                  <w:sz w:val="16"/>
                                </w:rPr>
                                <w:t xml:space="preserve"> </w:t>
                              </w:r>
                              <w:r>
                                <w:rPr>
                                  <w:rFonts w:ascii="Calibri"/>
                                  <w:spacing w:val="-2"/>
                                  <w:sz w:val="16"/>
                                </w:rPr>
                                <w:t>Asynchrony</w:t>
                              </w:r>
                            </w:p>
                          </w:txbxContent>
                        </wps:txbx>
                        <wps:bodyPr wrap="square" lIns="0" tIns="0" rIns="0" bIns="0" rtlCol="0">
                          <a:noAutofit/>
                        </wps:bodyPr>
                      </wps:wsp>
                      <wps:wsp>
                        <wps:cNvPr id="33" name="Graphic 33"/>
                        <wps:cNvSpPr/>
                        <wps:spPr>
                          <a:xfrm>
                            <a:off x="3775964" y="575513"/>
                            <a:ext cx="1254760" cy="461645"/>
                          </a:xfrm>
                          <a:custGeom>
                            <a:avLst/>
                            <a:gdLst/>
                            <a:ahLst/>
                            <a:cxnLst/>
                            <a:rect l="l" t="t" r="r" b="b"/>
                            <a:pathLst>
                              <a:path w="1254760" h="461645">
                                <a:moveTo>
                                  <a:pt x="0" y="76962"/>
                                </a:moveTo>
                                <a:lnTo>
                                  <a:pt x="6060" y="47041"/>
                                </a:lnTo>
                                <a:lnTo>
                                  <a:pt x="22574" y="22574"/>
                                </a:lnTo>
                                <a:lnTo>
                                  <a:pt x="47041" y="6060"/>
                                </a:lnTo>
                                <a:lnTo>
                                  <a:pt x="76962" y="0"/>
                                </a:lnTo>
                                <a:lnTo>
                                  <a:pt x="1177925" y="0"/>
                                </a:lnTo>
                                <a:lnTo>
                                  <a:pt x="1207825" y="6060"/>
                                </a:lnTo>
                                <a:lnTo>
                                  <a:pt x="1232249" y="22574"/>
                                </a:lnTo>
                                <a:lnTo>
                                  <a:pt x="1248719" y="47041"/>
                                </a:lnTo>
                                <a:lnTo>
                                  <a:pt x="1254760" y="76962"/>
                                </a:lnTo>
                                <a:lnTo>
                                  <a:pt x="1254760" y="384555"/>
                                </a:lnTo>
                                <a:lnTo>
                                  <a:pt x="1248719" y="414529"/>
                                </a:lnTo>
                                <a:lnTo>
                                  <a:pt x="1232249" y="438991"/>
                                </a:lnTo>
                                <a:lnTo>
                                  <a:pt x="1207825" y="455475"/>
                                </a:lnTo>
                                <a:lnTo>
                                  <a:pt x="1177925" y="461518"/>
                                </a:lnTo>
                                <a:lnTo>
                                  <a:pt x="76962" y="461518"/>
                                </a:lnTo>
                                <a:lnTo>
                                  <a:pt x="47041" y="455475"/>
                                </a:lnTo>
                                <a:lnTo>
                                  <a:pt x="22574" y="438991"/>
                                </a:lnTo>
                                <a:lnTo>
                                  <a:pt x="6060" y="414529"/>
                                </a:lnTo>
                                <a:lnTo>
                                  <a:pt x="0" y="384555"/>
                                </a:lnTo>
                                <a:lnTo>
                                  <a:pt x="0" y="76962"/>
                                </a:lnTo>
                                <a:close/>
                              </a:path>
                            </a:pathLst>
                          </a:custGeom>
                          <a:ln w="12700">
                            <a:solidFill>
                              <a:srgbClr val="000000"/>
                            </a:solidFill>
                            <a:prstDash val="solid"/>
                          </a:ln>
                        </wps:spPr>
                        <wps:bodyPr wrap="square" lIns="0" tIns="0" rIns="0" bIns="0" rtlCol="0">
                          <a:prstTxWarp prst="textNoShape">
                            <a:avLst/>
                          </a:prstTxWarp>
                          <a:noAutofit/>
                        </wps:bodyPr>
                      </wps:wsp>
                      <wps:wsp>
                        <wps:cNvPr id="34" name="Graphic 34"/>
                        <wps:cNvSpPr/>
                        <wps:spPr>
                          <a:xfrm>
                            <a:off x="3439540" y="224231"/>
                            <a:ext cx="1105535" cy="351790"/>
                          </a:xfrm>
                          <a:custGeom>
                            <a:avLst/>
                            <a:gdLst/>
                            <a:ahLst/>
                            <a:cxnLst/>
                            <a:rect l="l" t="t" r="r" b="b"/>
                            <a:pathLst>
                              <a:path w="1105535" h="351790">
                                <a:moveTo>
                                  <a:pt x="1029335" y="273684"/>
                                </a:moveTo>
                                <a:lnTo>
                                  <a:pt x="1064260" y="351281"/>
                                </a:lnTo>
                                <a:lnTo>
                                  <a:pt x="1099239" y="287908"/>
                                </a:lnTo>
                                <a:lnTo>
                                  <a:pt x="1060577" y="287908"/>
                                </a:lnTo>
                                <a:lnTo>
                                  <a:pt x="1060600" y="274937"/>
                                </a:lnTo>
                                <a:lnTo>
                                  <a:pt x="1029335" y="273684"/>
                                </a:lnTo>
                                <a:close/>
                              </a:path>
                              <a:path w="1105535" h="351790">
                                <a:moveTo>
                                  <a:pt x="1060600" y="274937"/>
                                </a:moveTo>
                                <a:lnTo>
                                  <a:pt x="1060577" y="287908"/>
                                </a:lnTo>
                                <a:lnTo>
                                  <a:pt x="1073277" y="287908"/>
                                </a:lnTo>
                                <a:lnTo>
                                  <a:pt x="1073298" y="275446"/>
                                </a:lnTo>
                                <a:lnTo>
                                  <a:pt x="1060600" y="274937"/>
                                </a:lnTo>
                                <a:close/>
                              </a:path>
                              <a:path w="1105535" h="351790">
                                <a:moveTo>
                                  <a:pt x="1073298" y="275446"/>
                                </a:moveTo>
                                <a:lnTo>
                                  <a:pt x="1073277" y="287908"/>
                                </a:lnTo>
                                <a:lnTo>
                                  <a:pt x="1099239" y="287908"/>
                                </a:lnTo>
                                <a:lnTo>
                                  <a:pt x="1105408" y="276732"/>
                                </a:lnTo>
                                <a:lnTo>
                                  <a:pt x="1073298" y="275446"/>
                                </a:lnTo>
                                <a:close/>
                              </a:path>
                              <a:path w="1105535" h="351790">
                                <a:moveTo>
                                  <a:pt x="1073773" y="6350"/>
                                </a:moveTo>
                                <a:lnTo>
                                  <a:pt x="1061085" y="6350"/>
                                </a:lnTo>
                                <a:lnTo>
                                  <a:pt x="1067435" y="12700"/>
                                </a:lnTo>
                                <a:lnTo>
                                  <a:pt x="1061073" y="12700"/>
                                </a:lnTo>
                                <a:lnTo>
                                  <a:pt x="1060600" y="274937"/>
                                </a:lnTo>
                                <a:lnTo>
                                  <a:pt x="1073298" y="275446"/>
                                </a:lnTo>
                                <a:lnTo>
                                  <a:pt x="1073762" y="12700"/>
                                </a:lnTo>
                                <a:lnTo>
                                  <a:pt x="1067435" y="12700"/>
                                </a:lnTo>
                                <a:lnTo>
                                  <a:pt x="1061085" y="6350"/>
                                </a:lnTo>
                                <a:lnTo>
                                  <a:pt x="1073773" y="6350"/>
                                </a:lnTo>
                                <a:close/>
                              </a:path>
                              <a:path w="1105535" h="351790">
                                <a:moveTo>
                                  <a:pt x="1073785" y="0"/>
                                </a:moveTo>
                                <a:lnTo>
                                  <a:pt x="0" y="0"/>
                                </a:lnTo>
                                <a:lnTo>
                                  <a:pt x="0" y="12700"/>
                                </a:lnTo>
                                <a:lnTo>
                                  <a:pt x="1061073" y="12700"/>
                                </a:lnTo>
                                <a:lnTo>
                                  <a:pt x="1061085" y="6350"/>
                                </a:lnTo>
                                <a:lnTo>
                                  <a:pt x="1073773" y="6350"/>
                                </a:lnTo>
                                <a:lnTo>
                                  <a:pt x="1073785" y="0"/>
                                </a:lnTo>
                                <a:close/>
                              </a:path>
                            </a:pathLst>
                          </a:custGeom>
                          <a:solidFill>
                            <a:srgbClr val="000000"/>
                          </a:solidFill>
                        </wps:spPr>
                        <wps:bodyPr wrap="square" lIns="0" tIns="0" rIns="0" bIns="0" rtlCol="0">
                          <a:prstTxWarp prst="textNoShape">
                            <a:avLst/>
                          </a:prstTxWarp>
                          <a:noAutofit/>
                        </wps:bodyPr>
                      </wps:wsp>
                      <wps:wsp>
                        <wps:cNvPr id="35" name="Graphic 35"/>
                        <wps:cNvSpPr/>
                        <wps:spPr>
                          <a:xfrm>
                            <a:off x="2989072" y="1256995"/>
                            <a:ext cx="1407795" cy="577850"/>
                          </a:xfrm>
                          <a:custGeom>
                            <a:avLst/>
                            <a:gdLst/>
                            <a:ahLst/>
                            <a:cxnLst/>
                            <a:rect l="l" t="t" r="r" b="b"/>
                            <a:pathLst>
                              <a:path w="1407795" h="577850">
                                <a:moveTo>
                                  <a:pt x="0" y="96266"/>
                                </a:moveTo>
                                <a:lnTo>
                                  <a:pt x="7558" y="58775"/>
                                </a:lnTo>
                                <a:lnTo>
                                  <a:pt x="28178" y="28178"/>
                                </a:lnTo>
                                <a:lnTo>
                                  <a:pt x="58775" y="7558"/>
                                </a:lnTo>
                                <a:lnTo>
                                  <a:pt x="96265" y="0"/>
                                </a:lnTo>
                                <a:lnTo>
                                  <a:pt x="1311275" y="0"/>
                                </a:lnTo>
                                <a:lnTo>
                                  <a:pt x="1348765" y="7558"/>
                                </a:lnTo>
                                <a:lnTo>
                                  <a:pt x="1379362" y="28178"/>
                                </a:lnTo>
                                <a:lnTo>
                                  <a:pt x="1399982" y="58775"/>
                                </a:lnTo>
                                <a:lnTo>
                                  <a:pt x="1407540" y="96266"/>
                                </a:lnTo>
                                <a:lnTo>
                                  <a:pt x="1407540" y="481457"/>
                                </a:lnTo>
                                <a:lnTo>
                                  <a:pt x="1399982" y="518947"/>
                                </a:lnTo>
                                <a:lnTo>
                                  <a:pt x="1379362" y="549544"/>
                                </a:lnTo>
                                <a:lnTo>
                                  <a:pt x="1348765" y="570164"/>
                                </a:lnTo>
                                <a:lnTo>
                                  <a:pt x="1311275" y="577723"/>
                                </a:lnTo>
                                <a:lnTo>
                                  <a:pt x="96265" y="577723"/>
                                </a:lnTo>
                                <a:lnTo>
                                  <a:pt x="58775" y="570164"/>
                                </a:lnTo>
                                <a:lnTo>
                                  <a:pt x="28178" y="549544"/>
                                </a:lnTo>
                                <a:lnTo>
                                  <a:pt x="7558" y="518947"/>
                                </a:lnTo>
                                <a:lnTo>
                                  <a:pt x="0" y="481457"/>
                                </a:lnTo>
                                <a:lnTo>
                                  <a:pt x="0" y="96266"/>
                                </a:lnTo>
                                <a:close/>
                              </a:path>
                            </a:pathLst>
                          </a:custGeom>
                          <a:ln w="12700">
                            <a:solidFill>
                              <a:srgbClr val="000000"/>
                            </a:solidFill>
                            <a:prstDash val="solid"/>
                          </a:ln>
                        </wps:spPr>
                        <wps:bodyPr wrap="square" lIns="0" tIns="0" rIns="0" bIns="0" rtlCol="0">
                          <a:prstTxWarp prst="textNoShape">
                            <a:avLst/>
                          </a:prstTxWarp>
                          <a:noAutofit/>
                        </wps:bodyPr>
                      </wps:wsp>
                      <wps:wsp>
                        <wps:cNvPr id="36" name="Graphic 36"/>
                        <wps:cNvSpPr/>
                        <wps:spPr>
                          <a:xfrm>
                            <a:off x="3624960" y="802081"/>
                            <a:ext cx="151130" cy="455295"/>
                          </a:xfrm>
                          <a:custGeom>
                            <a:avLst/>
                            <a:gdLst/>
                            <a:ahLst/>
                            <a:cxnLst/>
                            <a:rect l="l" t="t" r="r" b="b"/>
                            <a:pathLst>
                              <a:path w="151130" h="455295">
                                <a:moveTo>
                                  <a:pt x="0" y="378459"/>
                                </a:moveTo>
                                <a:lnTo>
                                  <a:pt x="37464" y="454913"/>
                                </a:lnTo>
                                <a:lnTo>
                                  <a:pt x="69852" y="391413"/>
                                </a:lnTo>
                                <a:lnTo>
                                  <a:pt x="31623" y="391413"/>
                                </a:lnTo>
                                <a:lnTo>
                                  <a:pt x="31627" y="378670"/>
                                </a:lnTo>
                                <a:lnTo>
                                  <a:pt x="0" y="378459"/>
                                </a:lnTo>
                                <a:close/>
                              </a:path>
                              <a:path w="151130" h="455295">
                                <a:moveTo>
                                  <a:pt x="31627" y="378670"/>
                                </a:moveTo>
                                <a:lnTo>
                                  <a:pt x="31623" y="391413"/>
                                </a:lnTo>
                                <a:lnTo>
                                  <a:pt x="44323" y="391413"/>
                                </a:lnTo>
                                <a:lnTo>
                                  <a:pt x="44327" y="378755"/>
                                </a:lnTo>
                                <a:lnTo>
                                  <a:pt x="31627" y="378670"/>
                                </a:lnTo>
                                <a:close/>
                              </a:path>
                              <a:path w="151130" h="455295">
                                <a:moveTo>
                                  <a:pt x="44327" y="378755"/>
                                </a:moveTo>
                                <a:lnTo>
                                  <a:pt x="44323" y="391413"/>
                                </a:lnTo>
                                <a:lnTo>
                                  <a:pt x="69852" y="391413"/>
                                </a:lnTo>
                                <a:lnTo>
                                  <a:pt x="76200" y="378968"/>
                                </a:lnTo>
                                <a:lnTo>
                                  <a:pt x="44327" y="378755"/>
                                </a:lnTo>
                                <a:close/>
                              </a:path>
                              <a:path w="151130" h="455295">
                                <a:moveTo>
                                  <a:pt x="151002" y="0"/>
                                </a:moveTo>
                                <a:lnTo>
                                  <a:pt x="31750" y="0"/>
                                </a:lnTo>
                                <a:lnTo>
                                  <a:pt x="31627" y="378670"/>
                                </a:lnTo>
                                <a:lnTo>
                                  <a:pt x="44327" y="378755"/>
                                </a:lnTo>
                                <a:lnTo>
                                  <a:pt x="44447" y="12700"/>
                                </a:lnTo>
                                <a:lnTo>
                                  <a:pt x="38100" y="12700"/>
                                </a:lnTo>
                                <a:lnTo>
                                  <a:pt x="44450" y="6350"/>
                                </a:lnTo>
                                <a:lnTo>
                                  <a:pt x="151002" y="6350"/>
                                </a:lnTo>
                                <a:lnTo>
                                  <a:pt x="151002" y="0"/>
                                </a:lnTo>
                                <a:close/>
                              </a:path>
                              <a:path w="151130" h="455295">
                                <a:moveTo>
                                  <a:pt x="44450" y="6350"/>
                                </a:moveTo>
                                <a:lnTo>
                                  <a:pt x="38100" y="12700"/>
                                </a:lnTo>
                                <a:lnTo>
                                  <a:pt x="44447" y="12700"/>
                                </a:lnTo>
                                <a:lnTo>
                                  <a:pt x="44450" y="6350"/>
                                </a:lnTo>
                                <a:close/>
                              </a:path>
                              <a:path w="151130" h="455295">
                                <a:moveTo>
                                  <a:pt x="151002" y="6350"/>
                                </a:moveTo>
                                <a:lnTo>
                                  <a:pt x="44450" y="6350"/>
                                </a:lnTo>
                                <a:lnTo>
                                  <a:pt x="44447" y="12700"/>
                                </a:lnTo>
                                <a:lnTo>
                                  <a:pt x="151002" y="12700"/>
                                </a:lnTo>
                                <a:lnTo>
                                  <a:pt x="151002" y="6350"/>
                                </a:lnTo>
                                <a:close/>
                              </a:path>
                            </a:pathLst>
                          </a:custGeom>
                          <a:solidFill>
                            <a:srgbClr val="000000"/>
                          </a:solidFill>
                        </wps:spPr>
                        <wps:bodyPr wrap="square" lIns="0" tIns="0" rIns="0" bIns="0" rtlCol="0">
                          <a:prstTxWarp prst="textNoShape">
                            <a:avLst/>
                          </a:prstTxWarp>
                          <a:noAutofit/>
                        </wps:bodyPr>
                      </wps:wsp>
                      <wps:wsp>
                        <wps:cNvPr id="37" name="Graphic 37"/>
                        <wps:cNvSpPr/>
                        <wps:spPr>
                          <a:xfrm>
                            <a:off x="4604130" y="1239723"/>
                            <a:ext cx="1134110" cy="577850"/>
                          </a:xfrm>
                          <a:custGeom>
                            <a:avLst/>
                            <a:gdLst/>
                            <a:ahLst/>
                            <a:cxnLst/>
                            <a:rect l="l" t="t" r="r" b="b"/>
                            <a:pathLst>
                              <a:path w="1134110" h="577850">
                                <a:moveTo>
                                  <a:pt x="0" y="96265"/>
                                </a:moveTo>
                                <a:lnTo>
                                  <a:pt x="7576" y="58775"/>
                                </a:lnTo>
                                <a:lnTo>
                                  <a:pt x="28225" y="28178"/>
                                </a:lnTo>
                                <a:lnTo>
                                  <a:pt x="58828" y="7558"/>
                                </a:lnTo>
                                <a:lnTo>
                                  <a:pt x="96266" y="0"/>
                                </a:lnTo>
                                <a:lnTo>
                                  <a:pt x="1037463" y="0"/>
                                </a:lnTo>
                                <a:lnTo>
                                  <a:pt x="1074953" y="7558"/>
                                </a:lnTo>
                                <a:lnTo>
                                  <a:pt x="1105550" y="28178"/>
                                </a:lnTo>
                                <a:lnTo>
                                  <a:pt x="1126170" y="58775"/>
                                </a:lnTo>
                                <a:lnTo>
                                  <a:pt x="1133728" y="96265"/>
                                </a:lnTo>
                                <a:lnTo>
                                  <a:pt x="1133728" y="481456"/>
                                </a:lnTo>
                                <a:lnTo>
                                  <a:pt x="1126170" y="518947"/>
                                </a:lnTo>
                                <a:lnTo>
                                  <a:pt x="1105550" y="549544"/>
                                </a:lnTo>
                                <a:lnTo>
                                  <a:pt x="1074953" y="570164"/>
                                </a:lnTo>
                                <a:lnTo>
                                  <a:pt x="1037463" y="577723"/>
                                </a:lnTo>
                                <a:lnTo>
                                  <a:pt x="96266" y="577723"/>
                                </a:lnTo>
                                <a:lnTo>
                                  <a:pt x="58828" y="570164"/>
                                </a:lnTo>
                                <a:lnTo>
                                  <a:pt x="28225" y="549544"/>
                                </a:lnTo>
                                <a:lnTo>
                                  <a:pt x="7576" y="518947"/>
                                </a:lnTo>
                                <a:lnTo>
                                  <a:pt x="0" y="481456"/>
                                </a:lnTo>
                                <a:lnTo>
                                  <a:pt x="0" y="96265"/>
                                </a:lnTo>
                                <a:close/>
                              </a:path>
                            </a:pathLst>
                          </a:custGeom>
                          <a:ln w="12700">
                            <a:solidFill>
                              <a:srgbClr val="000000"/>
                            </a:solidFill>
                            <a:prstDash val="solid"/>
                          </a:ln>
                        </wps:spPr>
                        <wps:bodyPr wrap="square" lIns="0" tIns="0" rIns="0" bIns="0" rtlCol="0">
                          <a:prstTxWarp prst="textNoShape">
                            <a:avLst/>
                          </a:prstTxWarp>
                          <a:noAutofit/>
                        </wps:bodyPr>
                      </wps:wsp>
                      <wps:wsp>
                        <wps:cNvPr id="38" name="Graphic 38"/>
                        <wps:cNvSpPr/>
                        <wps:spPr>
                          <a:xfrm>
                            <a:off x="5026786" y="802081"/>
                            <a:ext cx="191770" cy="429259"/>
                          </a:xfrm>
                          <a:custGeom>
                            <a:avLst/>
                            <a:gdLst/>
                            <a:ahLst/>
                            <a:cxnLst/>
                            <a:rect l="l" t="t" r="r" b="b"/>
                            <a:pathLst>
                              <a:path w="191770" h="429259">
                                <a:moveTo>
                                  <a:pt x="146934" y="352614"/>
                                </a:moveTo>
                                <a:lnTo>
                                  <a:pt x="115062" y="352932"/>
                                </a:lnTo>
                                <a:lnTo>
                                  <a:pt x="153924" y="428751"/>
                                </a:lnTo>
                                <a:lnTo>
                                  <a:pt x="184884" y="365251"/>
                                </a:lnTo>
                                <a:lnTo>
                                  <a:pt x="146938" y="365251"/>
                                </a:lnTo>
                                <a:lnTo>
                                  <a:pt x="146934" y="352614"/>
                                </a:lnTo>
                                <a:close/>
                              </a:path>
                              <a:path w="191770" h="429259">
                                <a:moveTo>
                                  <a:pt x="159634" y="352487"/>
                                </a:moveTo>
                                <a:lnTo>
                                  <a:pt x="146934" y="352614"/>
                                </a:lnTo>
                                <a:lnTo>
                                  <a:pt x="146938" y="365251"/>
                                </a:lnTo>
                                <a:lnTo>
                                  <a:pt x="159638" y="365251"/>
                                </a:lnTo>
                                <a:lnTo>
                                  <a:pt x="159634" y="352487"/>
                                </a:lnTo>
                                <a:close/>
                              </a:path>
                              <a:path w="191770" h="429259">
                                <a:moveTo>
                                  <a:pt x="191262" y="352171"/>
                                </a:moveTo>
                                <a:lnTo>
                                  <a:pt x="159634" y="352487"/>
                                </a:lnTo>
                                <a:lnTo>
                                  <a:pt x="159638" y="365251"/>
                                </a:lnTo>
                                <a:lnTo>
                                  <a:pt x="184884" y="365251"/>
                                </a:lnTo>
                                <a:lnTo>
                                  <a:pt x="191262" y="352171"/>
                                </a:lnTo>
                                <a:close/>
                              </a:path>
                              <a:path w="191770" h="429259">
                                <a:moveTo>
                                  <a:pt x="146812" y="6350"/>
                                </a:moveTo>
                                <a:lnTo>
                                  <a:pt x="146934" y="352614"/>
                                </a:lnTo>
                                <a:lnTo>
                                  <a:pt x="159634" y="352487"/>
                                </a:lnTo>
                                <a:lnTo>
                                  <a:pt x="159516" y="12700"/>
                                </a:lnTo>
                                <a:lnTo>
                                  <a:pt x="153162" y="12700"/>
                                </a:lnTo>
                                <a:lnTo>
                                  <a:pt x="146812" y="6350"/>
                                </a:lnTo>
                                <a:close/>
                              </a:path>
                              <a:path w="191770" h="429259">
                                <a:moveTo>
                                  <a:pt x="159512" y="0"/>
                                </a:moveTo>
                                <a:lnTo>
                                  <a:pt x="0" y="0"/>
                                </a:lnTo>
                                <a:lnTo>
                                  <a:pt x="0" y="12700"/>
                                </a:lnTo>
                                <a:lnTo>
                                  <a:pt x="146814" y="12700"/>
                                </a:lnTo>
                                <a:lnTo>
                                  <a:pt x="146812" y="6350"/>
                                </a:lnTo>
                                <a:lnTo>
                                  <a:pt x="159514" y="6350"/>
                                </a:lnTo>
                                <a:lnTo>
                                  <a:pt x="159512" y="0"/>
                                </a:lnTo>
                                <a:close/>
                              </a:path>
                              <a:path w="191770" h="429259">
                                <a:moveTo>
                                  <a:pt x="159514" y="6350"/>
                                </a:moveTo>
                                <a:lnTo>
                                  <a:pt x="146812" y="6350"/>
                                </a:lnTo>
                                <a:lnTo>
                                  <a:pt x="153162" y="12700"/>
                                </a:lnTo>
                                <a:lnTo>
                                  <a:pt x="159516" y="12700"/>
                                </a:lnTo>
                                <a:lnTo>
                                  <a:pt x="159514" y="6350"/>
                                </a:lnTo>
                                <a:close/>
                              </a:path>
                            </a:pathLst>
                          </a:custGeom>
                          <a:solidFill>
                            <a:srgbClr val="000000"/>
                          </a:solidFill>
                        </wps:spPr>
                        <wps:bodyPr wrap="square" lIns="0" tIns="0" rIns="0" bIns="0" rtlCol="0">
                          <a:prstTxWarp prst="textNoShape">
                            <a:avLst/>
                          </a:prstTxWarp>
                          <a:noAutofit/>
                        </wps:bodyPr>
                      </wps:wsp>
                      <wps:wsp>
                        <wps:cNvPr id="39" name="Textbox 39"/>
                        <wps:cNvSpPr txBox="1"/>
                        <wps:spPr>
                          <a:xfrm>
                            <a:off x="2292350" y="6350"/>
                            <a:ext cx="1143000" cy="455295"/>
                          </a:xfrm>
                          <a:prstGeom prst="rect">
                            <a:avLst/>
                          </a:prstGeom>
                          <a:ln w="12700">
                            <a:solidFill>
                              <a:srgbClr val="000000"/>
                            </a:solidFill>
                            <a:prstDash val="solid"/>
                          </a:ln>
                        </wps:spPr>
                        <wps:txbx>
                          <w:txbxContent>
                            <w:p w14:paraId="641C1FB8" w14:textId="77777777" w:rsidR="00805B0D" w:rsidRDefault="00234FD3">
                              <w:pPr>
                                <w:spacing w:before="88" w:line="256" w:lineRule="auto"/>
                                <w:ind w:left="295" w:firstLine="38"/>
                                <w:rPr>
                                  <w:rFonts w:ascii="Calibri"/>
                                  <w:sz w:val="20"/>
                                </w:rPr>
                              </w:pPr>
                              <w:r>
                                <w:rPr>
                                  <w:rFonts w:ascii="Calibri"/>
                                  <w:spacing w:val="-2"/>
                                  <w:sz w:val="20"/>
                                </w:rPr>
                                <w:t xml:space="preserve">Dysfunctional </w:t>
                              </w:r>
                              <w:r>
                                <w:rPr>
                                  <w:rFonts w:ascii="Calibri"/>
                                  <w:sz w:val="20"/>
                                </w:rPr>
                                <w:t>Breathing</w:t>
                              </w:r>
                              <w:r>
                                <w:rPr>
                                  <w:rFonts w:ascii="Calibri"/>
                                  <w:spacing w:val="-10"/>
                                  <w:sz w:val="20"/>
                                </w:rPr>
                                <w:t xml:space="preserve"> </w:t>
                              </w:r>
                              <w:r>
                                <w:rPr>
                                  <w:rFonts w:ascii="Calibri"/>
                                  <w:spacing w:val="-4"/>
                                  <w:sz w:val="20"/>
                                </w:rPr>
                                <w:t>(DB)</w:t>
                              </w:r>
                            </w:p>
                          </w:txbxContent>
                        </wps:txbx>
                        <wps:bodyPr wrap="square" lIns="0" tIns="0" rIns="0" bIns="0" rtlCol="0">
                          <a:noAutofit/>
                        </wps:bodyPr>
                      </wps:wsp>
                      <wps:wsp>
                        <wps:cNvPr id="40" name="Textbox 40"/>
                        <wps:cNvSpPr txBox="1"/>
                        <wps:spPr>
                          <a:xfrm>
                            <a:off x="3951351" y="678256"/>
                            <a:ext cx="917575" cy="280670"/>
                          </a:xfrm>
                          <a:prstGeom prst="rect">
                            <a:avLst/>
                          </a:prstGeom>
                        </wps:spPr>
                        <wps:txbx>
                          <w:txbxContent>
                            <w:p w14:paraId="641C1FB9" w14:textId="77777777" w:rsidR="00805B0D" w:rsidRDefault="00234FD3">
                              <w:pPr>
                                <w:spacing w:line="202" w:lineRule="exact"/>
                                <w:ind w:right="18"/>
                                <w:jc w:val="center"/>
                                <w:rPr>
                                  <w:rFonts w:ascii="Calibri"/>
                                  <w:sz w:val="20"/>
                                </w:rPr>
                              </w:pPr>
                              <w:r>
                                <w:rPr>
                                  <w:rFonts w:ascii="Calibri"/>
                                  <w:sz w:val="20"/>
                                </w:rPr>
                                <w:t>Extra</w:t>
                              </w:r>
                              <w:r>
                                <w:rPr>
                                  <w:rFonts w:ascii="Calibri"/>
                                  <w:spacing w:val="-8"/>
                                  <w:sz w:val="20"/>
                                </w:rPr>
                                <w:t xml:space="preserve"> </w:t>
                              </w:r>
                              <w:r>
                                <w:rPr>
                                  <w:rFonts w:ascii="Calibri"/>
                                  <w:sz w:val="20"/>
                                </w:rPr>
                                <w:t>Thoracic</w:t>
                              </w:r>
                              <w:r>
                                <w:rPr>
                                  <w:rFonts w:ascii="Calibri"/>
                                  <w:spacing w:val="-8"/>
                                  <w:sz w:val="20"/>
                                </w:rPr>
                                <w:t xml:space="preserve"> </w:t>
                              </w:r>
                              <w:r>
                                <w:rPr>
                                  <w:rFonts w:ascii="Calibri"/>
                                  <w:spacing w:val="-7"/>
                                  <w:sz w:val="20"/>
                                </w:rPr>
                                <w:t>DB</w:t>
                              </w:r>
                            </w:p>
                            <w:p w14:paraId="641C1FBA" w14:textId="77777777" w:rsidR="00805B0D" w:rsidRDefault="00234FD3">
                              <w:pPr>
                                <w:spacing w:line="239" w:lineRule="exact"/>
                                <w:ind w:right="18"/>
                                <w:jc w:val="center"/>
                                <w:rPr>
                                  <w:rFonts w:ascii="Calibri"/>
                                  <w:sz w:val="20"/>
                                </w:rPr>
                              </w:pPr>
                              <w:r>
                                <w:rPr>
                                  <w:rFonts w:ascii="Calibri"/>
                                  <w:spacing w:val="-2"/>
                                  <w:sz w:val="20"/>
                                </w:rPr>
                                <w:t>(ET-</w:t>
                              </w:r>
                              <w:r>
                                <w:rPr>
                                  <w:rFonts w:ascii="Calibri"/>
                                  <w:spacing w:val="-5"/>
                                  <w:sz w:val="20"/>
                                </w:rPr>
                                <w:t>DB)</w:t>
                              </w:r>
                            </w:p>
                          </w:txbxContent>
                        </wps:txbx>
                        <wps:bodyPr wrap="square" lIns="0" tIns="0" rIns="0" bIns="0" rtlCol="0">
                          <a:noAutofit/>
                        </wps:bodyPr>
                      </wps:wsp>
                      <wps:wsp>
                        <wps:cNvPr id="41" name="Textbox 41"/>
                        <wps:cNvSpPr txBox="1"/>
                        <wps:spPr>
                          <a:xfrm>
                            <a:off x="3148202" y="1371676"/>
                            <a:ext cx="1101090" cy="375285"/>
                          </a:xfrm>
                          <a:prstGeom prst="rect">
                            <a:avLst/>
                          </a:prstGeom>
                        </wps:spPr>
                        <wps:txbx>
                          <w:txbxContent>
                            <w:p w14:paraId="641C1FBB" w14:textId="77777777" w:rsidR="00805B0D" w:rsidRDefault="00234FD3">
                              <w:pPr>
                                <w:spacing w:line="202" w:lineRule="exact"/>
                                <w:ind w:right="18"/>
                                <w:jc w:val="center"/>
                                <w:rPr>
                                  <w:rFonts w:ascii="Calibri"/>
                                  <w:sz w:val="20"/>
                                </w:rPr>
                              </w:pPr>
                              <w:r>
                                <w:rPr>
                                  <w:rFonts w:ascii="Calibri"/>
                                  <w:spacing w:val="-2"/>
                                  <w:sz w:val="20"/>
                                </w:rPr>
                                <w:t>Biomechanical</w:t>
                              </w:r>
                              <w:r>
                                <w:rPr>
                                  <w:rFonts w:ascii="Calibri"/>
                                  <w:spacing w:val="16"/>
                                  <w:sz w:val="20"/>
                                </w:rPr>
                                <w:t xml:space="preserve"> </w:t>
                              </w:r>
                              <w:r>
                                <w:rPr>
                                  <w:rFonts w:ascii="Calibri"/>
                                  <w:spacing w:val="-2"/>
                                  <w:sz w:val="20"/>
                                </w:rPr>
                                <w:t>ET-</w:t>
                              </w:r>
                              <w:r>
                                <w:rPr>
                                  <w:rFonts w:ascii="Calibri"/>
                                  <w:spacing w:val="-5"/>
                                  <w:sz w:val="20"/>
                                </w:rPr>
                                <w:t>DB</w:t>
                              </w:r>
                            </w:p>
                            <w:p w14:paraId="641C1FBC" w14:textId="77777777" w:rsidR="00805B0D" w:rsidRDefault="00234FD3">
                              <w:pPr>
                                <w:ind w:right="16"/>
                                <w:jc w:val="center"/>
                                <w:rPr>
                                  <w:rFonts w:ascii="Calibri"/>
                                  <w:sz w:val="16"/>
                                </w:rPr>
                              </w:pPr>
                              <w:r>
                                <w:rPr>
                                  <w:rFonts w:ascii="Calibri"/>
                                  <w:sz w:val="16"/>
                                </w:rPr>
                                <w:t>(e.g.,</w:t>
                              </w:r>
                              <w:r>
                                <w:rPr>
                                  <w:rFonts w:ascii="Calibri"/>
                                  <w:spacing w:val="-10"/>
                                  <w:sz w:val="16"/>
                                </w:rPr>
                                <w:t xml:space="preserve"> </w:t>
                              </w:r>
                              <w:r>
                                <w:rPr>
                                  <w:rFonts w:ascii="Calibri"/>
                                  <w:sz w:val="16"/>
                                </w:rPr>
                                <w:t>vocal</w:t>
                              </w:r>
                              <w:r>
                                <w:rPr>
                                  <w:rFonts w:ascii="Calibri"/>
                                  <w:spacing w:val="-10"/>
                                  <w:sz w:val="16"/>
                                </w:rPr>
                                <w:t xml:space="preserve"> </w:t>
                              </w:r>
                              <w:r>
                                <w:rPr>
                                  <w:rFonts w:ascii="Calibri"/>
                                  <w:sz w:val="16"/>
                                </w:rPr>
                                <w:t>cord</w:t>
                              </w:r>
                              <w:r>
                                <w:rPr>
                                  <w:rFonts w:ascii="Calibri"/>
                                  <w:spacing w:val="40"/>
                                  <w:sz w:val="16"/>
                                </w:rPr>
                                <w:t xml:space="preserve"> </w:t>
                              </w:r>
                              <w:r>
                                <w:rPr>
                                  <w:rFonts w:ascii="Calibri"/>
                                  <w:spacing w:val="-2"/>
                                  <w:sz w:val="16"/>
                                </w:rPr>
                                <w:t>dysfunction)</w:t>
                              </w:r>
                            </w:p>
                          </w:txbxContent>
                        </wps:txbx>
                        <wps:bodyPr wrap="square" lIns="0" tIns="0" rIns="0" bIns="0" rtlCol="0">
                          <a:noAutofit/>
                        </wps:bodyPr>
                      </wps:wsp>
                      <wps:wsp>
                        <wps:cNvPr id="42" name="Textbox 42"/>
                        <wps:cNvSpPr txBox="1"/>
                        <wps:spPr>
                          <a:xfrm>
                            <a:off x="4748784" y="1353388"/>
                            <a:ext cx="859155" cy="376555"/>
                          </a:xfrm>
                          <a:prstGeom prst="rect">
                            <a:avLst/>
                          </a:prstGeom>
                        </wps:spPr>
                        <wps:txbx>
                          <w:txbxContent>
                            <w:p w14:paraId="641C1FBD" w14:textId="77777777" w:rsidR="00805B0D" w:rsidRDefault="00234FD3">
                              <w:pPr>
                                <w:spacing w:line="202" w:lineRule="exact"/>
                                <w:ind w:right="18"/>
                                <w:jc w:val="center"/>
                                <w:rPr>
                                  <w:rFonts w:ascii="Calibri"/>
                                  <w:sz w:val="20"/>
                                </w:rPr>
                              </w:pPr>
                              <w:r>
                                <w:rPr>
                                  <w:rFonts w:ascii="Calibri"/>
                                  <w:spacing w:val="-2"/>
                                  <w:sz w:val="20"/>
                                </w:rPr>
                                <w:t>Structural</w:t>
                              </w:r>
                              <w:r>
                                <w:rPr>
                                  <w:rFonts w:ascii="Calibri"/>
                                  <w:spacing w:val="10"/>
                                  <w:sz w:val="20"/>
                                </w:rPr>
                                <w:t xml:space="preserve"> </w:t>
                              </w:r>
                              <w:r>
                                <w:rPr>
                                  <w:rFonts w:ascii="Calibri"/>
                                  <w:spacing w:val="-2"/>
                                  <w:sz w:val="20"/>
                                </w:rPr>
                                <w:t>ET-</w:t>
                              </w:r>
                              <w:r>
                                <w:rPr>
                                  <w:rFonts w:ascii="Calibri"/>
                                  <w:spacing w:val="-5"/>
                                  <w:sz w:val="20"/>
                                </w:rPr>
                                <w:t>DB</w:t>
                              </w:r>
                            </w:p>
                            <w:p w14:paraId="641C1FBE" w14:textId="77777777" w:rsidR="00805B0D" w:rsidRDefault="00234FD3">
                              <w:pPr>
                                <w:spacing w:line="244" w:lineRule="auto"/>
                                <w:ind w:right="16"/>
                                <w:jc w:val="center"/>
                                <w:rPr>
                                  <w:rFonts w:ascii="Calibri"/>
                                  <w:sz w:val="16"/>
                                </w:rPr>
                              </w:pPr>
                              <w:r>
                                <w:rPr>
                                  <w:rFonts w:ascii="Calibri"/>
                                  <w:sz w:val="16"/>
                                </w:rPr>
                                <w:t>(e.g.,</w:t>
                              </w:r>
                              <w:r>
                                <w:rPr>
                                  <w:rFonts w:ascii="Calibri"/>
                                  <w:spacing w:val="-10"/>
                                  <w:sz w:val="16"/>
                                </w:rPr>
                                <w:t xml:space="preserve"> </w:t>
                              </w:r>
                              <w:r>
                                <w:rPr>
                                  <w:rFonts w:ascii="Calibri"/>
                                  <w:sz w:val="16"/>
                                </w:rPr>
                                <w:t>subglottic</w:t>
                              </w:r>
                              <w:r>
                                <w:rPr>
                                  <w:rFonts w:ascii="Calibri"/>
                                  <w:spacing w:val="40"/>
                                  <w:sz w:val="16"/>
                                </w:rPr>
                                <w:t xml:space="preserve"> </w:t>
                              </w:r>
                              <w:r>
                                <w:rPr>
                                  <w:rFonts w:ascii="Calibri"/>
                                  <w:spacing w:val="-2"/>
                                  <w:sz w:val="16"/>
                                </w:rPr>
                                <w:t>stenosis)</w:t>
                              </w:r>
                            </w:p>
                          </w:txbxContent>
                        </wps:txbx>
                        <wps:bodyPr wrap="square" lIns="0" tIns="0" rIns="0" bIns="0" rtlCol="0">
                          <a:noAutofit/>
                        </wps:bodyPr>
                      </wps:wsp>
                    </wpg:wgp>
                  </a:graphicData>
                </a:graphic>
              </wp:inline>
            </w:drawing>
          </mc:Choice>
          <mc:Fallback>
            <w:pict>
              <v:group w14:anchorId="641C1EE1" id="Group 8" o:spid="_x0000_s1027" style="width:452.3pt;height:226.65pt;mso-position-horizontal-relative:char;mso-position-vertical-relative:line" coordsize="57442,28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">
                <v:shape id="Graphic 9" o:spid="_x0000_s1028" style="position:absolute;left:7999;top:5755;width:12573;height:4610;visibility:visible;mso-wrap-style:square;v-text-anchor:top" coordsize="1257300,46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" path="m,76835l6040,46934,22510,22510,46934,6040,76834,,1180083,r29901,6040l1234408,22510r16470,24424l1256919,76835r,307340l1250878,414075r-16470,24424l1209984,454969r-29901,6041l76834,461010,46934,454969,22510,438499,6040,414075,,384175,,76835xe" filled="f" strokeweight="1pt">
                  <v:path arrowok="t"/>
                </v:shape>
                <v:shape id="Graphic 10" o:spid="_x0000_s1029" style="position:absolute;left:13426;top:2242;width:9480;height:3473;visibility:visible;mso-wrap-style:square;v-text-anchor:top" coordsize="948055,347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" path="m,268477r33400,78359l70050,283463r-39063,l31023,270342,,268477xem31023,270342r-36,13121l43687,283463r34,-12358l31023,270342xem43721,271105r-34,12358l70050,283463r6023,-10413l43721,271105xem947801,l31750,r-727,270342l43721,271105,44432,12700r-6332,l44450,6350r903351,l947801,xem44450,6350r-6350,6350l44432,12700r18,-6350xem947801,6350r-903351,l44432,12700r903369,l947801,6350xe" fillcolor="black" stroked="f">
                  <v:path arrowok="t"/>
                </v:shape>
                <v:shape id="Graphic 11" o:spid="_x0000_s1030" style="position:absolute;left:63;top:12653;width:13087;height:5785;visibility:visible;mso-wrap-style:square;v-text-anchor:top" coordsize="1308735,578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" path="m,96392l7568,58882,28208,28241,58823,7578,96316,,1211961,r37510,7578l1280112,28241r20663,30641l1308354,96392r,385191l1300775,519094r-20663,30641l1249471,570398r-37510,7578l96316,577976,58823,570398,28208,549735,7568,519094,,481583,,96392xe" filled="f" strokeweight="1pt">
                  <v:path arrowok="t"/>
                </v:shape>
                <v:shape id="Graphic 12" o:spid="_x0000_s1031" style="position:absolute;left:5629;top:7934;width:2369;height:4635;visibility:visible;mso-wrap-style:square;v-text-anchor:top" coordsize="236854,46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" path="m,386842r37084,76708l69899,400050r-38277,l31627,387263,,386842xem31627,387263r-5,12787l44322,400050r5,-12617l31627,387263xem44327,387433r-5,12617l69899,400050r6301,-12192l44327,387433xem236473,l31750,r-123,387263l44327,387433,44447,12700r-6347,l44450,6350r192023,l236473,xem44450,6350r-6350,6350l44447,12700r3,-6350xem236473,6350r-192023,l44447,12700r192026,l236473,6350xe" fillcolor="black" stroked="f">
                  <v:path arrowok="t"/>
                </v:shape>
                <v:shape id="Graphic 13" o:spid="_x0000_s1032" style="position:absolute;left:16022;top:12569;width:11087;height:5779;visibility:visible;mso-wrap-style:square;v-text-anchor:top" coordsize="1108710,577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" path="m,96266l7558,58775,28178,28178,58775,7558,96266,r915669,l1049373,7558r30603,20620l1100625,58775r7577,37491l1108202,481584r-7577,37490l1079976,549671r-30603,20620l1011935,577850r-915669,l58775,570291,28178,549671,7558,519074,,481584,,96266xe" filled="f" strokeweight="1pt">
                  <v:path arrowok="t"/>
                </v:shape>
                <v:shape id="Graphic 14" o:spid="_x0000_s1033" style="position:absolute;left:20594;top:7934;width:1619;height:4458;visibility:visible;mso-wrap-style:square;v-text-anchor:top" coordsize="161925,44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" path="m117093,369559r-31750,265l124079,445770r31065,-63500l117093,382270r,-12711xem161544,369189r-44451,370l117093,382270r12700,l129793,369453r31621,l161544,369189xem161414,369453r-31621,l129793,382270r25351,l161414,369453xem117093,6350r,363209l129793,369453r,-356753l123443,12700,117093,6350xem129793,l,,,12700r117093,l117093,6350r12700,l129793,xem129793,6350r-12700,l123443,12700r6350,l129793,6350xe" fillcolor="black" stroked="f">
                  <v:path arrowok="t"/>
                </v:shape>
                <v:shape id="Graphic 15" o:spid="_x0000_s1034" style="position:absolute;left:494;top:21971;width:10287;height:6750;visibility:visible;mso-wrap-style:square;v-text-anchor:top" coordsize="1028700,675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" path="m,112395l8840,68633,32948,32908,68703,8828,112483,,916228,r43762,8828l995714,32908r24081,35725l1028623,112395r,449960l1019795,606137r-24081,35768l959990,666029r-43762,8848l112483,674877,68703,666029,32948,641905,8840,606137,,562355,,112395xe" filled="f" strokeweight="1pt">
                  <v:path arrowok="t"/>
                </v:shape>
                <v:shape id="Graphic 16" o:spid="_x0000_s1035" style="position:absolute;left:5172;top:18371;width:838;height:3600;visibility:visible;mso-wrap-style:square;v-text-anchor:top" coordsize="83820,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" path="m,283336r37972,76327l69882,296163r-38132,l31750,283442,,283336xem31750,283442r,12721l44450,296163r,-12678l31750,283442xem44450,283485r,12678l69882,296163r6318,-12572l44450,283485xem83692,l31750,r,283442l44450,283485r,-270785l38100,12700,44450,6350r39242,l83692,xem44450,6350r-6350,6350l44450,12700r,-6350xem83692,6350r-39242,l44450,12700r39242,l83692,6350xe" fillcolor="black" stroked="f">
                  <v:path arrowok="t"/>
                </v:shape>
                <v:shape id="Graphic 17" o:spid="_x0000_s1036" style="position:absolute;left:11880;top:21971;width:10287;height:6750;visibility:visible;mso-wrap-style:square;v-text-anchor:top" coordsize="1028700,675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" path="m,112395l8848,68633,32972,32908,68740,8828,112521,,916177,r43762,8828l995664,32908r24080,35725l1028572,112395r,449960l1019744,606137r-24080,35768l959939,666029r-43762,8848l112521,674877,68740,666029,32972,641905,8848,606137,,562355,,112395xe" filled="f" strokeweight="1pt">
                  <v:path arrowok="t"/>
                </v:shape>
                <v:shape id="Graphic 18" o:spid="_x0000_s1037" style="position:absolute;left:5670;top:19406;width:11938;height:2565;visibility:visible;mso-wrap-style:square;v-text-anchor:top" coordsize="1193800,256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" path="m1117219,179577r36576,76963l1187148,193040r-38434,l1148732,180208r-31513,-631xem1148732,180208r-18,12832l1161414,193040r17,-12578l1148732,180208xem1161431,180462r-17,12578l1187148,193040r6271,-11939l1161431,180462xem1161660,6350r-12691,l1155319,12700r-6359,l1148732,180208r12699,254l1161652,12700r-6333,l1148969,6350r12691,xem1161669,l,,,12700r1148960,l1148969,6350r12691,l1161669,xe" fillcolor="black" stroked="f">
                  <v:path arrowok="t"/>
                </v:shape>
                <v:shape id="Graphic 19" o:spid="_x0000_s1038" style="position:absolute;left:23267;top:21971;width:10281;height:6750;visibility:visible;mso-wrap-style:square;v-text-anchor:top" coordsize="1028065,675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" path="m,112395l8848,68633,32972,32908,68740,8828,112521,,915543,r43834,8828l995140,32908r24094,35725l1028065,112395r,449960l1019234,606137r-24094,35768l959377,666029r-43834,8848l112521,674877,68740,666029,32972,641905,8848,606137,,562355,,112395xe" filled="f" strokeweight="1pt">
                  <v:path arrowok="t"/>
                </v:shape>
                <v:shape id="Graphic 20" o:spid="_x0000_s1039" style="position:absolute;left:17230;top:19406;width:11709;height:2565;visibility:visible;mso-wrap-style:square;v-text-anchor:top" coordsize="1170940,256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" path="m1127185,180954r-32572,2561l1138682,256540r25573,-63373l1127252,193167r-67,-12213xem1139882,179957r-12697,997l1127252,193167r12700,l1139882,179957xem1170558,177546r-30676,2411l1139952,193167r24303,l1170558,177546xem1138969,6350r-12733,l1132586,12700r-6316,l1127185,180954r12697,-997l1139002,12700r-6416,l1126236,6350r12733,xem1138936,l,,,12700r1126270,l1126236,6350r12733,l1138936,xe" fillcolor="black" stroked="f">
                  <v:path arrowok="t"/>
                </v:shape>
                <v:shape id="Graphic 21" o:spid="_x0000_s1040" style="position:absolute;left:34740;top:21971;width:10281;height:6750;visibility:visible;mso-wrap-style:square;v-text-anchor:top" coordsize="1028065,675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" path="m,112395l8848,68633,32972,32908,68740,8828,112522,,915542,r43835,8828l995140,32908r24094,35725l1028064,112395r,449960l1019234,606117r-24094,35725l959377,665922r-43835,8829l112522,674751,68740,665922,32972,641842,8848,606117,,562355,,112395xe" filled="f" strokeweight="1pt">
                  <v:path arrowok="t"/>
                </v:shape>
                <v:shape id="Graphic 22" o:spid="_x0000_s1041" style="position:absolute;left:28616;top:19406;width:11856;height:2565;visibility:visible;mso-wrap-style:square;v-text-anchor:top" coordsize="1185545,256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" path="m1109345,179070r35433,77470l1179218,193040r-38631,l1140613,180114r-31268,-1044xem1140613,180114r-26,12926l1153287,193040r32,-12502l1140613,180114xem1153319,180538r-32,12502l1179218,193040r6200,-11430l1153319,180538xem1153778,6350r-12810,l1147318,12700r-6363,l1140613,180114r12706,424l1153761,12700r-6443,l1140968,6350r12810,xem1153795,l,,,12700r1140955,l1140968,6350r12810,l1153795,xe" fillcolor="black" stroked="f">
                  <v:path arrowok="t"/>
                </v:shape>
                <v:shape id="Graphic 23" o:spid="_x0000_s1042" style="position:absolute;left:46041;top:21799;width:10287;height:6877;visibility:visible;mso-wrap-style:square;v-text-anchor:top" coordsize="1028700,687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" path="m,114553l9005,69973,33559,33559,69973,9005,114554,,914146,r44580,9005l995140,33559r24554,36414l1028700,114553r,458471l1019694,617604r-24554,36414l958726,678572r-44580,9005l114554,687577,69973,678572,33559,654018,9005,617604,,573024,,114553xe" filled="f" strokeweight="1pt">
                  <v:path arrowok="t"/>
                </v:shape>
                <v:shape id="Graphic 24" o:spid="_x0000_s1043" style="position:absolute;left:40088;top:19406;width:11773;height:2368;visibility:visible;mso-wrap-style:square;v-text-anchor:top" coordsize="1177290,236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" path="m1133518,161351r-32683,2732l1145158,236854r25279,-63246l1133602,173608r-84,-12257xem1146215,160289r-12697,1062l1133602,173608r12700,-127l1146215,160289xem1176781,157733r-30566,2556l1146302,173481r-12700,127l1170437,173608r6344,-15875xem1145200,6350r-12742,l1138808,12700r-6306,l1133518,161351r12697,-1062l1145242,12700r-6434,l1132458,6350r12742,xem1145158,l,,,12700r1132502,l1132458,6350r12742,l1145158,xe" fillcolor="black" stroked="f">
                  <v:path arrowok="t"/>
                </v:shape>
                <v:shape id="Textbox 25" o:spid="_x0000_s1044" type="#_x0000_t202" style="position:absolute;left:11221;top:6782;width:6236;height:2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suSwwAAANsAAAAPAAAAZHJzL2Rvd25yZXYueG1sRI9Ba8JA&#10;FITvQv/D8gredKOg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yyLLksMAAADbAAAADwAA&#10;AAAAAAAAAAAAAAAHAgAAZHJzL2Rvd25yZXYueG1sUEsFBgAAAAADAAMAtwAAAPcCAAAAAA==&#10;" filled="f" stroked="f">
                  <v:textbox inset="0,0,0,0">
                    <w:txbxContent>
                      <w:p w14:paraId="641C1FA8" w14:textId="77777777" w:rsidR="00805B0D" w:rsidRDefault="00234FD3">
                        <w:pPr>
                          <w:spacing w:line="203" w:lineRule="exact"/>
                          <w:ind w:right="18"/>
                          <w:jc w:val="center"/>
                          <w:rPr>
                            <w:rFonts w:ascii="Calibri"/>
                            <w:sz w:val="20"/>
                          </w:rPr>
                        </w:pPr>
                        <w:r>
                          <w:rPr>
                            <w:rFonts w:ascii="Calibri"/>
                            <w:sz w:val="20"/>
                          </w:rPr>
                          <w:t>Thoracic</w:t>
                        </w:r>
                        <w:r>
                          <w:rPr>
                            <w:rFonts w:ascii="Calibri"/>
                            <w:spacing w:val="-10"/>
                            <w:sz w:val="20"/>
                          </w:rPr>
                          <w:t xml:space="preserve"> </w:t>
                        </w:r>
                        <w:r>
                          <w:rPr>
                            <w:rFonts w:ascii="Calibri"/>
                            <w:spacing w:val="-5"/>
                            <w:sz w:val="20"/>
                          </w:rPr>
                          <w:t>DB</w:t>
                        </w:r>
                      </w:p>
                      <w:p w14:paraId="641C1FA9" w14:textId="77777777" w:rsidR="00805B0D" w:rsidRDefault="00234FD3">
                        <w:pPr>
                          <w:spacing w:line="240" w:lineRule="exact"/>
                          <w:ind w:right="13"/>
                          <w:jc w:val="center"/>
                          <w:rPr>
                            <w:rFonts w:ascii="Calibri"/>
                            <w:sz w:val="20"/>
                          </w:rPr>
                        </w:pPr>
                        <w:r>
                          <w:rPr>
                            <w:rFonts w:ascii="Calibri"/>
                            <w:spacing w:val="-2"/>
                            <w:sz w:val="20"/>
                          </w:rPr>
                          <w:t>(T-</w:t>
                        </w:r>
                        <w:r>
                          <w:rPr>
                            <w:rFonts w:ascii="Calibri"/>
                            <w:spacing w:val="-5"/>
                            <w:sz w:val="20"/>
                          </w:rPr>
                          <w:t>DB)</w:t>
                        </w:r>
                      </w:p>
                    </w:txbxContent>
                  </v:textbox>
                </v:shape>
                <v:shape id="Textbox 26" o:spid="_x0000_s1045" type="#_x0000_t202" style="position:absolute;left:1453;top:13792;width:10388;height:3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" filled="f" stroked="f">
                  <v:textbox inset="0,0,0,0">
                    <w:txbxContent>
                      <w:p w14:paraId="641C1FAA" w14:textId="77777777" w:rsidR="00805B0D" w:rsidRDefault="00234FD3">
                        <w:pPr>
                          <w:spacing w:line="202" w:lineRule="exact"/>
                          <w:ind w:right="18"/>
                          <w:jc w:val="center"/>
                          <w:rPr>
                            <w:rFonts w:ascii="Calibri"/>
                            <w:sz w:val="20"/>
                          </w:rPr>
                        </w:pPr>
                        <w:r>
                          <w:rPr>
                            <w:rFonts w:ascii="Calibri"/>
                            <w:spacing w:val="-2"/>
                            <w:sz w:val="20"/>
                          </w:rPr>
                          <w:t>Biomechanical</w:t>
                        </w:r>
                        <w:r>
                          <w:rPr>
                            <w:rFonts w:ascii="Calibri"/>
                            <w:spacing w:val="9"/>
                            <w:sz w:val="20"/>
                          </w:rPr>
                          <w:t xml:space="preserve"> </w:t>
                        </w:r>
                        <w:r>
                          <w:rPr>
                            <w:rFonts w:ascii="Calibri"/>
                            <w:spacing w:val="-2"/>
                            <w:sz w:val="20"/>
                          </w:rPr>
                          <w:t>T-</w:t>
                        </w:r>
                        <w:r>
                          <w:rPr>
                            <w:rFonts w:ascii="Calibri"/>
                            <w:spacing w:val="-5"/>
                            <w:sz w:val="20"/>
                          </w:rPr>
                          <w:t>DB</w:t>
                        </w:r>
                      </w:p>
                      <w:p w14:paraId="641C1FAB" w14:textId="77777777" w:rsidR="00805B0D" w:rsidRDefault="00234FD3">
                        <w:pPr>
                          <w:ind w:right="16"/>
                          <w:jc w:val="center"/>
                          <w:rPr>
                            <w:rFonts w:ascii="Calibri"/>
                            <w:sz w:val="16"/>
                          </w:rPr>
                        </w:pPr>
                        <w:r>
                          <w:rPr>
                            <w:rFonts w:ascii="Calibri"/>
                            <w:sz w:val="16"/>
                          </w:rPr>
                          <w:t>(e.g.,</w:t>
                        </w:r>
                        <w:r>
                          <w:rPr>
                            <w:rFonts w:ascii="Calibri"/>
                            <w:spacing w:val="-10"/>
                            <w:sz w:val="16"/>
                          </w:rPr>
                          <w:t xml:space="preserve"> </w:t>
                        </w:r>
                        <w:r>
                          <w:rPr>
                            <w:rFonts w:ascii="Calibri"/>
                            <w:sz w:val="16"/>
                          </w:rPr>
                          <w:t>breathing</w:t>
                        </w:r>
                        <w:r>
                          <w:rPr>
                            <w:rFonts w:ascii="Calibri"/>
                            <w:spacing w:val="-10"/>
                            <w:sz w:val="16"/>
                          </w:rPr>
                          <w:t xml:space="preserve"> </w:t>
                        </w:r>
                        <w:r>
                          <w:rPr>
                            <w:rFonts w:ascii="Calibri"/>
                            <w:sz w:val="16"/>
                          </w:rPr>
                          <w:t>pattern</w:t>
                        </w:r>
                        <w:r>
                          <w:rPr>
                            <w:rFonts w:ascii="Calibri"/>
                            <w:spacing w:val="40"/>
                            <w:sz w:val="16"/>
                          </w:rPr>
                          <w:t xml:space="preserve"> </w:t>
                        </w:r>
                        <w:r>
                          <w:rPr>
                            <w:rFonts w:ascii="Calibri"/>
                            <w:spacing w:val="-2"/>
                            <w:sz w:val="16"/>
                          </w:rPr>
                          <w:t>disorder)</w:t>
                        </w:r>
                      </w:p>
                    </w:txbxContent>
                  </v:textbox>
                </v:shape>
                <v:shape id="Textbox 27" o:spid="_x0000_s1046" type="#_x0000_t202" style="position:absolute;left:17580;top:13716;width:8122;height:3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" filled="f" stroked="f">
                  <v:textbox inset="0,0,0,0">
                    <w:txbxContent>
                      <w:p w14:paraId="641C1FAC" w14:textId="77777777" w:rsidR="00805B0D" w:rsidRPr="000E59F3" w:rsidRDefault="00234FD3">
                        <w:pPr>
                          <w:spacing w:line="202" w:lineRule="exact"/>
                          <w:ind w:right="18"/>
                          <w:jc w:val="center"/>
                          <w:rPr>
                            <w:rFonts w:ascii="Calibri"/>
                            <w:sz w:val="20"/>
                            <w:lang w:val="fr-FR"/>
                          </w:rPr>
                        </w:pPr>
                        <w:r w:rsidRPr="000E59F3">
                          <w:rPr>
                            <w:rFonts w:ascii="Calibri"/>
                            <w:spacing w:val="-2"/>
                            <w:sz w:val="20"/>
                            <w:lang w:val="fr-FR"/>
                          </w:rPr>
                          <w:t>Structural</w:t>
                        </w:r>
                        <w:r w:rsidRPr="000E59F3">
                          <w:rPr>
                            <w:rFonts w:ascii="Calibri"/>
                            <w:spacing w:val="8"/>
                            <w:sz w:val="20"/>
                            <w:lang w:val="fr-FR"/>
                          </w:rPr>
                          <w:t xml:space="preserve"> </w:t>
                        </w:r>
                        <w:r w:rsidRPr="000E59F3">
                          <w:rPr>
                            <w:rFonts w:ascii="Calibri"/>
                            <w:spacing w:val="-2"/>
                            <w:sz w:val="20"/>
                            <w:lang w:val="fr-FR"/>
                          </w:rPr>
                          <w:t>T-</w:t>
                        </w:r>
                        <w:r w:rsidRPr="000E59F3">
                          <w:rPr>
                            <w:rFonts w:ascii="Calibri"/>
                            <w:spacing w:val="-5"/>
                            <w:sz w:val="20"/>
                            <w:lang w:val="fr-FR"/>
                          </w:rPr>
                          <w:t>DB</w:t>
                        </w:r>
                      </w:p>
                      <w:p w14:paraId="641C1FAD" w14:textId="77777777" w:rsidR="00805B0D" w:rsidRPr="000E59F3" w:rsidRDefault="00234FD3">
                        <w:pPr>
                          <w:ind w:right="18"/>
                          <w:jc w:val="center"/>
                          <w:rPr>
                            <w:rFonts w:ascii="Calibri"/>
                            <w:sz w:val="16"/>
                            <w:lang w:val="fr-FR"/>
                          </w:rPr>
                        </w:pPr>
                        <w:r w:rsidRPr="000E59F3">
                          <w:rPr>
                            <w:rFonts w:ascii="Calibri"/>
                            <w:sz w:val="16"/>
                            <w:lang w:val="fr-FR"/>
                          </w:rPr>
                          <w:t>(e.g.,</w:t>
                        </w:r>
                        <w:r w:rsidRPr="000E59F3">
                          <w:rPr>
                            <w:rFonts w:ascii="Calibri"/>
                            <w:spacing w:val="-10"/>
                            <w:sz w:val="16"/>
                            <w:lang w:val="fr-FR"/>
                          </w:rPr>
                          <w:t xml:space="preserve"> </w:t>
                        </w:r>
                        <w:r w:rsidRPr="000E59F3">
                          <w:rPr>
                            <w:rFonts w:ascii="Calibri"/>
                            <w:sz w:val="16"/>
                            <w:lang w:val="fr-FR"/>
                          </w:rPr>
                          <w:t>Phrenic</w:t>
                        </w:r>
                        <w:r w:rsidRPr="000E59F3">
                          <w:rPr>
                            <w:rFonts w:ascii="Calibri"/>
                            <w:spacing w:val="-10"/>
                            <w:sz w:val="16"/>
                            <w:lang w:val="fr-FR"/>
                          </w:rPr>
                          <w:t xml:space="preserve"> </w:t>
                        </w:r>
                        <w:r w:rsidRPr="000E59F3">
                          <w:rPr>
                            <w:rFonts w:ascii="Calibri"/>
                            <w:sz w:val="16"/>
                            <w:lang w:val="fr-FR"/>
                          </w:rPr>
                          <w:t>nerve</w:t>
                        </w:r>
                        <w:r w:rsidRPr="000E59F3">
                          <w:rPr>
                            <w:rFonts w:ascii="Calibri"/>
                            <w:spacing w:val="40"/>
                            <w:sz w:val="16"/>
                            <w:lang w:val="fr-FR"/>
                          </w:rPr>
                          <w:t xml:space="preserve"> </w:t>
                        </w:r>
                        <w:r w:rsidRPr="000E59F3">
                          <w:rPr>
                            <w:rFonts w:ascii="Calibri"/>
                            <w:spacing w:val="-2"/>
                            <w:sz w:val="16"/>
                            <w:lang w:val="fr-FR"/>
                          </w:rPr>
                          <w:t>palsy)</w:t>
                        </w:r>
                      </w:p>
                    </w:txbxContent>
                  </v:textbox>
                </v:shape>
                <v:shape id="Textbox 28" o:spid="_x0000_s1047" type="#_x0000_t202" style="position:absolute;left:2184;top:24312;width:7036;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" filled="f" stroked="f">
                  <v:textbox inset="0,0,0,0">
                    <w:txbxContent>
                      <w:p w14:paraId="641C1FAE" w14:textId="77777777" w:rsidR="00805B0D" w:rsidRDefault="00234FD3">
                        <w:pPr>
                          <w:spacing w:line="164" w:lineRule="exact"/>
                          <w:ind w:left="-1" w:right="18"/>
                          <w:jc w:val="center"/>
                          <w:rPr>
                            <w:rFonts w:ascii="Calibri"/>
                            <w:sz w:val="16"/>
                          </w:rPr>
                        </w:pPr>
                        <w:r>
                          <w:rPr>
                            <w:rFonts w:ascii="Calibri"/>
                            <w:spacing w:val="-2"/>
                            <w:sz w:val="16"/>
                          </w:rPr>
                          <w:t>Hyperventilation</w:t>
                        </w:r>
                      </w:p>
                      <w:p w14:paraId="641C1FAF" w14:textId="77777777" w:rsidR="00805B0D" w:rsidRDefault="00234FD3">
                        <w:pPr>
                          <w:spacing w:before="1" w:line="193" w:lineRule="exact"/>
                          <w:ind w:left="201" w:right="221"/>
                          <w:jc w:val="center"/>
                          <w:rPr>
                            <w:rFonts w:ascii="Calibri"/>
                            <w:sz w:val="16"/>
                          </w:rPr>
                        </w:pPr>
                        <w:r>
                          <w:rPr>
                            <w:rFonts w:ascii="Calibri"/>
                            <w:spacing w:val="-2"/>
                            <w:sz w:val="16"/>
                          </w:rPr>
                          <w:t>Syndrome</w:t>
                        </w:r>
                      </w:p>
                    </w:txbxContent>
                  </v:textbox>
                </v:shape>
                <v:shape id="Textbox 29" o:spid="_x0000_s1048" type="#_x0000_t202" style="position:absolute;left:14974;top:23687;width:424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filled="f" stroked="f">
                  <v:textbox inset="0,0,0,0">
                    <w:txbxContent>
                      <w:p w14:paraId="641C1FB0" w14:textId="77777777" w:rsidR="00805B0D" w:rsidRDefault="00234FD3">
                        <w:pPr>
                          <w:spacing w:line="163" w:lineRule="exact"/>
                          <w:ind w:left="48"/>
                          <w:rPr>
                            <w:rFonts w:ascii="Calibri"/>
                            <w:sz w:val="16"/>
                          </w:rPr>
                        </w:pPr>
                        <w:r>
                          <w:rPr>
                            <w:rFonts w:ascii="Calibri"/>
                            <w:spacing w:val="-2"/>
                            <w:sz w:val="16"/>
                          </w:rPr>
                          <w:t>Thoracic</w:t>
                        </w:r>
                      </w:p>
                      <w:p w14:paraId="641C1FB1" w14:textId="77777777" w:rsidR="00805B0D" w:rsidRDefault="00234FD3">
                        <w:pPr>
                          <w:ind w:left="4" w:hanging="5"/>
                          <w:rPr>
                            <w:rFonts w:ascii="Calibri"/>
                            <w:sz w:val="16"/>
                          </w:rPr>
                        </w:pPr>
                        <w:r>
                          <w:rPr>
                            <w:rFonts w:ascii="Calibri"/>
                            <w:spacing w:val="-2"/>
                            <w:sz w:val="16"/>
                          </w:rPr>
                          <w:t>Dominant</w:t>
                        </w:r>
                        <w:r>
                          <w:rPr>
                            <w:rFonts w:ascii="Calibri"/>
                            <w:spacing w:val="40"/>
                            <w:sz w:val="16"/>
                          </w:rPr>
                          <w:t xml:space="preserve"> </w:t>
                        </w:r>
                        <w:r>
                          <w:rPr>
                            <w:rFonts w:ascii="Calibri"/>
                            <w:spacing w:val="-2"/>
                            <w:sz w:val="16"/>
                          </w:rPr>
                          <w:t>Breathing</w:t>
                        </w:r>
                      </w:p>
                    </w:txbxContent>
                  </v:textbox>
                </v:shape>
                <v:shape id="Textbox 30" o:spid="_x0000_s1049" type="#_x0000_t202" style="position:absolute;left:25535;top:24312;width:5861;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P7XwAAAANsAAAAPAAAAZHJzL2Rvd25yZXYueG1sRE9Ni8Iw&#10;EL0v+B/CCN7W1B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Xoz+18AAAADbAAAADwAAAAAA&#10;AAAAAAAAAAAHAgAAZHJzL2Rvd25yZXYueG1sUEsFBgAAAAADAAMAtwAAAPQCAAAAAA==&#10;" filled="f" stroked="f">
                  <v:textbox inset="0,0,0,0">
                    <w:txbxContent>
                      <w:p w14:paraId="641C1FB2" w14:textId="77777777" w:rsidR="00805B0D" w:rsidRDefault="00234FD3">
                        <w:pPr>
                          <w:spacing w:line="164" w:lineRule="exact"/>
                          <w:ind w:right="18"/>
                          <w:jc w:val="center"/>
                          <w:rPr>
                            <w:rFonts w:ascii="Calibri"/>
                            <w:sz w:val="16"/>
                          </w:rPr>
                        </w:pPr>
                        <w:r>
                          <w:rPr>
                            <w:rFonts w:ascii="Calibri"/>
                            <w:sz w:val="16"/>
                          </w:rPr>
                          <w:t>Periodic</w:t>
                        </w:r>
                        <w:r>
                          <w:rPr>
                            <w:rFonts w:ascii="Calibri"/>
                            <w:spacing w:val="-7"/>
                            <w:sz w:val="16"/>
                          </w:rPr>
                          <w:t xml:space="preserve"> </w:t>
                        </w:r>
                        <w:r>
                          <w:rPr>
                            <w:rFonts w:ascii="Calibri"/>
                            <w:spacing w:val="-4"/>
                            <w:sz w:val="16"/>
                          </w:rPr>
                          <w:t>Deep</w:t>
                        </w:r>
                      </w:p>
                      <w:p w14:paraId="641C1FB3" w14:textId="77777777" w:rsidR="00805B0D" w:rsidRDefault="00234FD3">
                        <w:pPr>
                          <w:spacing w:before="1" w:line="193" w:lineRule="exact"/>
                          <w:ind w:right="16"/>
                          <w:jc w:val="center"/>
                          <w:rPr>
                            <w:rFonts w:ascii="Calibri"/>
                            <w:sz w:val="16"/>
                          </w:rPr>
                        </w:pPr>
                        <w:r>
                          <w:rPr>
                            <w:rFonts w:ascii="Calibri"/>
                            <w:spacing w:val="-2"/>
                            <w:sz w:val="16"/>
                          </w:rPr>
                          <w:t>Sighing</w:t>
                        </w:r>
                      </w:p>
                    </w:txbxContent>
                  </v:textbox>
                </v:shape>
                <v:shape id="Textbox 31" o:spid="_x0000_s1050" type="#_x0000_t202" style="position:absolute;left:36114;top:24312;width:7678;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FtMxQAAANsAAAAPAAAAZHJzL2Rvd25yZXYueG1sRI9Ba8JA&#10;FITvhf6H5RW8NRsV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AxwFtMxQAAANsAAAAP&#10;AAAAAAAAAAAAAAAAAAcCAABkcnMvZG93bnJldi54bWxQSwUGAAAAAAMAAwC3AAAA+QIAAAAA&#10;" filled="f" stroked="f">
                  <v:textbox inset="0,0,0,0">
                    <w:txbxContent>
                      <w:p w14:paraId="641C1FB4" w14:textId="77777777" w:rsidR="00805B0D" w:rsidRDefault="00234FD3">
                        <w:pPr>
                          <w:spacing w:line="164" w:lineRule="exact"/>
                          <w:ind w:right="18"/>
                          <w:jc w:val="center"/>
                          <w:rPr>
                            <w:rFonts w:ascii="Calibri"/>
                            <w:sz w:val="16"/>
                          </w:rPr>
                        </w:pPr>
                        <w:r>
                          <w:rPr>
                            <w:rFonts w:ascii="Calibri"/>
                            <w:sz w:val="16"/>
                          </w:rPr>
                          <w:t>Forced</w:t>
                        </w:r>
                        <w:r>
                          <w:rPr>
                            <w:rFonts w:ascii="Calibri"/>
                            <w:spacing w:val="-5"/>
                            <w:sz w:val="16"/>
                          </w:rPr>
                          <w:t xml:space="preserve"> </w:t>
                        </w:r>
                        <w:r>
                          <w:rPr>
                            <w:rFonts w:ascii="Calibri"/>
                            <w:spacing w:val="-2"/>
                            <w:sz w:val="16"/>
                          </w:rPr>
                          <w:t>Abdominal</w:t>
                        </w:r>
                      </w:p>
                      <w:p w14:paraId="641C1FB5" w14:textId="77777777" w:rsidR="00805B0D" w:rsidRDefault="00234FD3">
                        <w:pPr>
                          <w:spacing w:before="1" w:line="193" w:lineRule="exact"/>
                          <w:ind w:right="20"/>
                          <w:jc w:val="center"/>
                          <w:rPr>
                            <w:rFonts w:ascii="Calibri"/>
                            <w:sz w:val="16"/>
                          </w:rPr>
                        </w:pPr>
                        <w:r>
                          <w:rPr>
                            <w:rFonts w:ascii="Calibri"/>
                            <w:spacing w:val="-2"/>
                            <w:sz w:val="16"/>
                          </w:rPr>
                          <w:t>Expiration</w:t>
                        </w:r>
                      </w:p>
                    </w:txbxContent>
                  </v:textbox>
                </v:shape>
                <v:shape id="Textbox 32" o:spid="_x0000_s1051" type="#_x0000_t202" style="position:absolute;left:48783;top:23580;width:4953;height:3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sU7wwAAANsAAAAPAAAAZHJzL2Rvd25yZXYueG1sRI9Ba8JA&#10;FITvQv/D8gredKOC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wRLFO8MAAADbAAAADwAA&#10;AAAAAAAAAAAAAAAHAgAAZHJzL2Rvd25yZXYueG1sUEsFBgAAAAADAAMAtwAAAPcCAAAAAA==&#10;" filled="f" stroked="f">
                  <v:textbox inset="0,0,0,0">
                    <w:txbxContent>
                      <w:p w14:paraId="641C1FB6" w14:textId="77777777" w:rsidR="00805B0D" w:rsidRDefault="00234FD3">
                        <w:pPr>
                          <w:spacing w:line="163" w:lineRule="exact"/>
                          <w:ind w:left="88"/>
                          <w:rPr>
                            <w:rFonts w:ascii="Calibri"/>
                            <w:sz w:val="16"/>
                          </w:rPr>
                        </w:pPr>
                        <w:r>
                          <w:rPr>
                            <w:rFonts w:ascii="Calibri"/>
                            <w:spacing w:val="-2"/>
                            <w:sz w:val="16"/>
                          </w:rPr>
                          <w:t>Thoraco-</w:t>
                        </w:r>
                      </w:p>
                      <w:p w14:paraId="641C1FB7" w14:textId="77777777" w:rsidR="00805B0D" w:rsidRDefault="00234FD3">
                        <w:pPr>
                          <w:ind w:firstLine="33"/>
                          <w:rPr>
                            <w:rFonts w:ascii="Calibri"/>
                            <w:sz w:val="16"/>
                          </w:rPr>
                        </w:pPr>
                        <w:r>
                          <w:rPr>
                            <w:rFonts w:ascii="Calibri"/>
                            <w:spacing w:val="-2"/>
                            <w:sz w:val="16"/>
                          </w:rPr>
                          <w:t>abdominal</w:t>
                        </w:r>
                        <w:r>
                          <w:rPr>
                            <w:rFonts w:ascii="Calibri"/>
                            <w:spacing w:val="40"/>
                            <w:sz w:val="16"/>
                          </w:rPr>
                          <w:t xml:space="preserve"> </w:t>
                        </w:r>
                        <w:r>
                          <w:rPr>
                            <w:rFonts w:ascii="Calibri"/>
                            <w:spacing w:val="-2"/>
                            <w:sz w:val="16"/>
                          </w:rPr>
                          <w:t>Asynchrony</w:t>
                        </w:r>
                      </w:p>
                    </w:txbxContent>
                  </v:textbox>
                </v:shape>
                <v:shape id="Graphic 33" o:spid="_x0000_s1052" style="position:absolute;left:37759;top:5755;width:12548;height:4616;visibility:visible;mso-wrap-style:square;v-text-anchor:top" coordsize="1254760,461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" path="m,76962l6060,47041,22574,22574,47041,6060,76962,,1177925,r29900,6060l1232249,22574r16470,24467l1254760,76962r,307593l1248719,414529r-16470,24462l1207825,455475r-29900,6043l76962,461518,47041,455475,22574,438991,6060,414529,,384555,,76962xe" filled="f" strokeweight="1pt">
                  <v:path arrowok="t"/>
                </v:shape>
                <v:shape id="Graphic 34" o:spid="_x0000_s1053" style="position:absolute;left:34395;top:2242;width:11055;height:3518;visibility:visible;mso-wrap-style:square;v-text-anchor:top" coordsize="1105535,351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" path="m1029335,273684r34925,77597l1099239,287908r-38662,l1060600,274937r-31265,-1253xem1060600,274937r-23,12971l1073277,287908r21,-12462l1060600,274937xem1073298,275446r-21,12462l1099239,287908r6169,-11176l1073298,275446xem1073773,6350r-12688,l1067435,12700r-6362,l1060600,274937r12698,509l1073762,12700r-6327,l1061085,6350r12688,xem1073785,l,,,12700r1061073,l1061085,6350r12688,l1073785,xe" fillcolor="black" stroked="f">
                  <v:path arrowok="t"/>
                </v:shape>
                <v:shape id="Graphic 35" o:spid="_x0000_s1054" style="position:absolute;left:29890;top:12569;width:14078;height:5779;visibility:visible;mso-wrap-style:square;v-text-anchor:top" coordsize="1407795,577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" path="m,96266l7558,58775,28178,28178,58775,7558,96265,,1311275,r37490,7558l1379362,28178r20620,30597l1407540,96266r,385191l1399982,518947r-20620,30597l1348765,570164r-37490,7559l96265,577723,58775,570164,28178,549544,7558,518947,,481457,,96266xe" filled="f" strokeweight="1pt">
                  <v:path arrowok="t"/>
                </v:shape>
                <v:shape id="Graphic 36" o:spid="_x0000_s1055" style="position:absolute;left:36249;top:8020;width:1511;height:4553;visibility:visible;mso-wrap-style:square;v-text-anchor:top" coordsize="151130,455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" path="m,378459r37464,76454l69852,391413r-38229,l31627,378670,,378459xem31627,378670r-4,12743l44323,391413r4,-12658l31627,378670xem44327,378755r-4,12658l69852,391413r6348,-12445l44327,378755xem151002,l31750,r-123,378670l44327,378755,44447,12700r-6347,l44450,6350r106552,l151002,xem44450,6350r-6350,6350l44447,12700r3,-6350xem151002,6350r-106552,l44447,12700r106555,l151002,6350xe" fillcolor="black" stroked="f">
                  <v:path arrowok="t"/>
                </v:shape>
                <v:shape id="Graphic 37" o:spid="_x0000_s1056" style="position:absolute;left:46041;top:12397;width:11341;height:5778;visibility:visible;mso-wrap-style:square;v-text-anchor:top" coordsize="1134110,577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" path="m,96265l7576,58775,28225,28178,58828,7558,96266,r941197,l1074953,7558r30597,20620l1126170,58775r7558,37490l1133728,481456r-7558,37491l1105550,549544r-30597,20620l1037463,577723r-941197,l58828,570164,28225,549544,7576,518947,,481456,,96265xe" filled="f" strokeweight="1pt">
                  <v:path arrowok="t"/>
                </v:shape>
                <v:shape id="Graphic 38" o:spid="_x0000_s1057" style="position:absolute;left:50267;top:8020;width:1918;height:4293;visibility:visible;mso-wrap-style:square;v-text-anchor:top" coordsize="191770,42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" path="m146934,352614r-31872,318l153924,428751r30960,-63500l146938,365251r-4,-12637xem159634,352487r-12700,127l146938,365251r12700,l159634,352487xem191262,352171r-31628,316l159638,365251r25246,l191262,352171xem146812,6350r122,346264l159634,352487,159516,12700r-6354,l146812,6350xem159512,l,,,12700r146814,l146812,6350r12702,l159512,xem159514,6350r-12702,l153162,12700r6354,l159514,6350xe" fillcolor="black" stroked="f">
                  <v:path arrowok="t"/>
                </v:shape>
                <v:shape id="Textbox 39" o:spid="_x0000_s1058" type="#_x0000_t202" style="position:absolute;left:22923;top:63;width:11430;height:4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" filled="f" strokeweight="1pt">
                  <v:textbox inset="0,0,0,0">
                    <w:txbxContent>
                      <w:p w14:paraId="641C1FB8" w14:textId="77777777" w:rsidR="00805B0D" w:rsidRDefault="00234FD3">
                        <w:pPr>
                          <w:spacing w:before="88" w:line="256" w:lineRule="auto"/>
                          <w:ind w:left="295" w:firstLine="38"/>
                          <w:rPr>
                            <w:rFonts w:ascii="Calibri"/>
                            <w:sz w:val="20"/>
                          </w:rPr>
                        </w:pPr>
                        <w:r>
                          <w:rPr>
                            <w:rFonts w:ascii="Calibri"/>
                            <w:spacing w:val="-2"/>
                            <w:sz w:val="20"/>
                          </w:rPr>
                          <w:t xml:space="preserve">Dysfunctional </w:t>
                        </w:r>
                        <w:r>
                          <w:rPr>
                            <w:rFonts w:ascii="Calibri"/>
                            <w:sz w:val="20"/>
                          </w:rPr>
                          <w:t>Breathing</w:t>
                        </w:r>
                        <w:r>
                          <w:rPr>
                            <w:rFonts w:ascii="Calibri"/>
                            <w:spacing w:val="-10"/>
                            <w:sz w:val="20"/>
                          </w:rPr>
                          <w:t xml:space="preserve"> </w:t>
                        </w:r>
                        <w:r>
                          <w:rPr>
                            <w:rFonts w:ascii="Calibri"/>
                            <w:spacing w:val="-4"/>
                            <w:sz w:val="20"/>
                          </w:rPr>
                          <w:t>(DB)</w:t>
                        </w:r>
                      </w:p>
                    </w:txbxContent>
                  </v:textbox>
                </v:shape>
                <v:shape id="Textbox 40" o:spid="_x0000_s1059" type="#_x0000_t202" style="position:absolute;left:39513;top:6782;width:9176;height:2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o2qwAAAANsAAAAPAAAAZHJzL2Rvd25yZXYueG1sRE9Ni8Iw&#10;EL0v+B/CCN7W1E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BoqNqsAAAADbAAAADwAAAAAA&#10;AAAAAAAAAAAHAgAAZHJzL2Rvd25yZXYueG1sUEsFBgAAAAADAAMAtwAAAPQCAAAAAA==&#10;" filled="f" stroked="f">
                  <v:textbox inset="0,0,0,0">
                    <w:txbxContent>
                      <w:p w14:paraId="641C1FB9" w14:textId="77777777" w:rsidR="00805B0D" w:rsidRDefault="00234FD3">
                        <w:pPr>
                          <w:spacing w:line="202" w:lineRule="exact"/>
                          <w:ind w:right="18"/>
                          <w:jc w:val="center"/>
                          <w:rPr>
                            <w:rFonts w:ascii="Calibri"/>
                            <w:sz w:val="20"/>
                          </w:rPr>
                        </w:pPr>
                        <w:r>
                          <w:rPr>
                            <w:rFonts w:ascii="Calibri"/>
                            <w:sz w:val="20"/>
                          </w:rPr>
                          <w:t>Extra</w:t>
                        </w:r>
                        <w:r>
                          <w:rPr>
                            <w:rFonts w:ascii="Calibri"/>
                            <w:spacing w:val="-8"/>
                            <w:sz w:val="20"/>
                          </w:rPr>
                          <w:t xml:space="preserve"> </w:t>
                        </w:r>
                        <w:r>
                          <w:rPr>
                            <w:rFonts w:ascii="Calibri"/>
                            <w:sz w:val="20"/>
                          </w:rPr>
                          <w:t>Thoracic</w:t>
                        </w:r>
                        <w:r>
                          <w:rPr>
                            <w:rFonts w:ascii="Calibri"/>
                            <w:spacing w:val="-8"/>
                            <w:sz w:val="20"/>
                          </w:rPr>
                          <w:t xml:space="preserve"> </w:t>
                        </w:r>
                        <w:r>
                          <w:rPr>
                            <w:rFonts w:ascii="Calibri"/>
                            <w:spacing w:val="-7"/>
                            <w:sz w:val="20"/>
                          </w:rPr>
                          <w:t>DB</w:t>
                        </w:r>
                      </w:p>
                      <w:p w14:paraId="641C1FBA" w14:textId="77777777" w:rsidR="00805B0D" w:rsidRDefault="00234FD3">
                        <w:pPr>
                          <w:spacing w:line="239" w:lineRule="exact"/>
                          <w:ind w:right="18"/>
                          <w:jc w:val="center"/>
                          <w:rPr>
                            <w:rFonts w:ascii="Calibri"/>
                            <w:sz w:val="20"/>
                          </w:rPr>
                        </w:pPr>
                        <w:r>
                          <w:rPr>
                            <w:rFonts w:ascii="Calibri"/>
                            <w:spacing w:val="-2"/>
                            <w:sz w:val="20"/>
                          </w:rPr>
                          <w:t>(ET-</w:t>
                        </w:r>
                        <w:r>
                          <w:rPr>
                            <w:rFonts w:ascii="Calibri"/>
                            <w:spacing w:val="-5"/>
                            <w:sz w:val="20"/>
                          </w:rPr>
                          <w:t>DB)</w:t>
                        </w:r>
                      </w:p>
                    </w:txbxContent>
                  </v:textbox>
                </v:shape>
                <v:shape id="Textbox 41" o:spid="_x0000_s1060" type="#_x0000_t202" style="position:absolute;left:31482;top:13716;width:11010;height:3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igxxQAAANsAAAAPAAAAZHJzL2Rvd25yZXYueG1sRI9Ba8JA&#10;FITvhf6H5RW8NRtF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BpxigxxQAAANsAAAAP&#10;AAAAAAAAAAAAAAAAAAcCAABkcnMvZG93bnJldi54bWxQSwUGAAAAAAMAAwC3AAAA+QIAAAAA&#10;" filled="f" stroked="f">
                  <v:textbox inset="0,0,0,0">
                    <w:txbxContent>
                      <w:p w14:paraId="641C1FBB" w14:textId="77777777" w:rsidR="00805B0D" w:rsidRDefault="00234FD3">
                        <w:pPr>
                          <w:spacing w:line="202" w:lineRule="exact"/>
                          <w:ind w:right="18"/>
                          <w:jc w:val="center"/>
                          <w:rPr>
                            <w:rFonts w:ascii="Calibri"/>
                            <w:sz w:val="20"/>
                          </w:rPr>
                        </w:pPr>
                        <w:r>
                          <w:rPr>
                            <w:rFonts w:ascii="Calibri"/>
                            <w:spacing w:val="-2"/>
                            <w:sz w:val="20"/>
                          </w:rPr>
                          <w:t>Biomechanical</w:t>
                        </w:r>
                        <w:r>
                          <w:rPr>
                            <w:rFonts w:ascii="Calibri"/>
                            <w:spacing w:val="16"/>
                            <w:sz w:val="20"/>
                          </w:rPr>
                          <w:t xml:space="preserve"> </w:t>
                        </w:r>
                        <w:r>
                          <w:rPr>
                            <w:rFonts w:ascii="Calibri"/>
                            <w:spacing w:val="-2"/>
                            <w:sz w:val="20"/>
                          </w:rPr>
                          <w:t>ET-</w:t>
                        </w:r>
                        <w:r>
                          <w:rPr>
                            <w:rFonts w:ascii="Calibri"/>
                            <w:spacing w:val="-5"/>
                            <w:sz w:val="20"/>
                          </w:rPr>
                          <w:t>DB</w:t>
                        </w:r>
                      </w:p>
                      <w:p w14:paraId="641C1FBC" w14:textId="77777777" w:rsidR="00805B0D" w:rsidRDefault="00234FD3">
                        <w:pPr>
                          <w:ind w:right="16"/>
                          <w:jc w:val="center"/>
                          <w:rPr>
                            <w:rFonts w:ascii="Calibri"/>
                            <w:sz w:val="16"/>
                          </w:rPr>
                        </w:pPr>
                        <w:r>
                          <w:rPr>
                            <w:rFonts w:ascii="Calibri"/>
                            <w:sz w:val="16"/>
                          </w:rPr>
                          <w:t>(e.g.,</w:t>
                        </w:r>
                        <w:r>
                          <w:rPr>
                            <w:rFonts w:ascii="Calibri"/>
                            <w:spacing w:val="-10"/>
                            <w:sz w:val="16"/>
                          </w:rPr>
                          <w:t xml:space="preserve"> </w:t>
                        </w:r>
                        <w:r>
                          <w:rPr>
                            <w:rFonts w:ascii="Calibri"/>
                            <w:sz w:val="16"/>
                          </w:rPr>
                          <w:t>vocal</w:t>
                        </w:r>
                        <w:r>
                          <w:rPr>
                            <w:rFonts w:ascii="Calibri"/>
                            <w:spacing w:val="-10"/>
                            <w:sz w:val="16"/>
                          </w:rPr>
                          <w:t xml:space="preserve"> </w:t>
                        </w:r>
                        <w:r>
                          <w:rPr>
                            <w:rFonts w:ascii="Calibri"/>
                            <w:sz w:val="16"/>
                          </w:rPr>
                          <w:t>cord</w:t>
                        </w:r>
                        <w:r>
                          <w:rPr>
                            <w:rFonts w:ascii="Calibri"/>
                            <w:spacing w:val="40"/>
                            <w:sz w:val="16"/>
                          </w:rPr>
                          <w:t xml:space="preserve"> </w:t>
                        </w:r>
                        <w:r>
                          <w:rPr>
                            <w:rFonts w:ascii="Calibri"/>
                            <w:spacing w:val="-2"/>
                            <w:sz w:val="16"/>
                          </w:rPr>
                          <w:t>dysfunction)</w:t>
                        </w:r>
                      </w:p>
                    </w:txbxContent>
                  </v:textbox>
                </v:shape>
                <v:shape id="Textbox 42" o:spid="_x0000_s1061" type="#_x0000_t202" style="position:absolute;left:47487;top:13533;width:8592;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LZGwwAAANsAAAAPAAAAZHJzL2Rvd25yZXYueG1sRI9Ba8JA&#10;FITvQv/D8gredKOI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mRS2RsMAAADbAAAADwAA&#10;AAAAAAAAAAAAAAAHAgAAZHJzL2Rvd25yZXYueG1sUEsFBgAAAAADAAMAtwAAAPcCAAAAAA==&#10;" filled="f" stroked="f">
                  <v:textbox inset="0,0,0,0">
                    <w:txbxContent>
                      <w:p w14:paraId="641C1FBD" w14:textId="77777777" w:rsidR="00805B0D" w:rsidRDefault="00234FD3">
                        <w:pPr>
                          <w:spacing w:line="202" w:lineRule="exact"/>
                          <w:ind w:right="18"/>
                          <w:jc w:val="center"/>
                          <w:rPr>
                            <w:rFonts w:ascii="Calibri"/>
                            <w:sz w:val="20"/>
                          </w:rPr>
                        </w:pPr>
                        <w:r>
                          <w:rPr>
                            <w:rFonts w:ascii="Calibri"/>
                            <w:spacing w:val="-2"/>
                            <w:sz w:val="20"/>
                          </w:rPr>
                          <w:t>Structural</w:t>
                        </w:r>
                        <w:r>
                          <w:rPr>
                            <w:rFonts w:ascii="Calibri"/>
                            <w:spacing w:val="10"/>
                            <w:sz w:val="20"/>
                          </w:rPr>
                          <w:t xml:space="preserve"> </w:t>
                        </w:r>
                        <w:r>
                          <w:rPr>
                            <w:rFonts w:ascii="Calibri"/>
                            <w:spacing w:val="-2"/>
                            <w:sz w:val="20"/>
                          </w:rPr>
                          <w:t>ET-</w:t>
                        </w:r>
                        <w:r>
                          <w:rPr>
                            <w:rFonts w:ascii="Calibri"/>
                            <w:spacing w:val="-5"/>
                            <w:sz w:val="20"/>
                          </w:rPr>
                          <w:t>DB</w:t>
                        </w:r>
                      </w:p>
                      <w:p w14:paraId="641C1FBE" w14:textId="77777777" w:rsidR="00805B0D" w:rsidRDefault="00234FD3">
                        <w:pPr>
                          <w:spacing w:line="244" w:lineRule="auto"/>
                          <w:ind w:right="16"/>
                          <w:jc w:val="center"/>
                          <w:rPr>
                            <w:rFonts w:ascii="Calibri"/>
                            <w:sz w:val="16"/>
                          </w:rPr>
                        </w:pPr>
                        <w:r>
                          <w:rPr>
                            <w:rFonts w:ascii="Calibri"/>
                            <w:sz w:val="16"/>
                          </w:rPr>
                          <w:t>(e.g.,</w:t>
                        </w:r>
                        <w:r>
                          <w:rPr>
                            <w:rFonts w:ascii="Calibri"/>
                            <w:spacing w:val="-10"/>
                            <w:sz w:val="16"/>
                          </w:rPr>
                          <w:t xml:space="preserve"> </w:t>
                        </w:r>
                        <w:r>
                          <w:rPr>
                            <w:rFonts w:ascii="Calibri"/>
                            <w:sz w:val="16"/>
                          </w:rPr>
                          <w:t>subglottic</w:t>
                        </w:r>
                        <w:r>
                          <w:rPr>
                            <w:rFonts w:ascii="Calibri"/>
                            <w:spacing w:val="40"/>
                            <w:sz w:val="16"/>
                          </w:rPr>
                          <w:t xml:space="preserve"> </w:t>
                        </w:r>
                        <w:r>
                          <w:rPr>
                            <w:rFonts w:ascii="Calibri"/>
                            <w:spacing w:val="-2"/>
                            <w:sz w:val="16"/>
                          </w:rPr>
                          <w:t>stenosis)</w:t>
                        </w:r>
                      </w:p>
                    </w:txbxContent>
                  </v:textbox>
                </v:shape>
                <w10:anchorlock/>
              </v:group>
            </w:pict>
          </mc:Fallback>
        </mc:AlternateContent>
      </w:r>
    </w:p>
    <w:p w14:paraId="641C1126" w14:textId="0A2ACDF2" w:rsidR="00805B0D" w:rsidRDefault="00234FD3">
      <w:pPr>
        <w:spacing w:before="151"/>
        <w:ind w:left="120"/>
        <w:rPr>
          <w:i/>
          <w:sz w:val="20"/>
        </w:rPr>
      </w:pPr>
      <w:r>
        <w:rPr>
          <w:i/>
          <w:color w:val="2E5395"/>
          <w:sz w:val="20"/>
        </w:rPr>
        <w:t>Figure</w:t>
      </w:r>
      <w:r>
        <w:rPr>
          <w:i/>
          <w:color w:val="2E5395"/>
          <w:spacing w:val="-6"/>
          <w:sz w:val="20"/>
        </w:rPr>
        <w:t xml:space="preserve"> </w:t>
      </w:r>
      <w:r w:rsidR="00C3709F">
        <w:rPr>
          <w:i/>
          <w:color w:val="2E5395"/>
          <w:sz w:val="20"/>
        </w:rPr>
        <w:t>3</w:t>
      </w:r>
      <w:r>
        <w:rPr>
          <w:i/>
          <w:color w:val="2E5395"/>
          <w:sz w:val="20"/>
        </w:rPr>
        <w:t>:</w:t>
      </w:r>
      <w:r>
        <w:rPr>
          <w:i/>
          <w:color w:val="2E5395"/>
          <w:spacing w:val="-7"/>
          <w:sz w:val="20"/>
        </w:rPr>
        <w:t xml:space="preserve"> </w:t>
      </w:r>
      <w:r>
        <w:rPr>
          <w:i/>
          <w:color w:val="2E5395"/>
          <w:sz w:val="20"/>
        </w:rPr>
        <w:t>Suggested</w:t>
      </w:r>
      <w:r>
        <w:rPr>
          <w:i/>
          <w:color w:val="2E5395"/>
          <w:spacing w:val="-9"/>
          <w:sz w:val="20"/>
        </w:rPr>
        <w:t xml:space="preserve"> </w:t>
      </w:r>
      <w:r>
        <w:rPr>
          <w:i/>
          <w:color w:val="2E5395"/>
          <w:sz w:val="20"/>
        </w:rPr>
        <w:t>modified</w:t>
      </w:r>
      <w:r>
        <w:rPr>
          <w:i/>
          <w:color w:val="2E5395"/>
          <w:spacing w:val="-9"/>
          <w:sz w:val="20"/>
        </w:rPr>
        <w:t xml:space="preserve"> </w:t>
      </w:r>
      <w:r>
        <w:rPr>
          <w:i/>
          <w:color w:val="2E5395"/>
          <w:sz w:val="20"/>
        </w:rPr>
        <w:t>model</w:t>
      </w:r>
      <w:r>
        <w:rPr>
          <w:i/>
          <w:color w:val="2E5395"/>
          <w:spacing w:val="-9"/>
          <w:sz w:val="20"/>
        </w:rPr>
        <w:t xml:space="preserve"> </w:t>
      </w:r>
      <w:r>
        <w:rPr>
          <w:i/>
          <w:color w:val="2E5395"/>
          <w:sz w:val="20"/>
        </w:rPr>
        <w:t>of</w:t>
      </w:r>
      <w:r>
        <w:rPr>
          <w:i/>
          <w:color w:val="2E5395"/>
          <w:spacing w:val="-7"/>
          <w:sz w:val="20"/>
        </w:rPr>
        <w:t xml:space="preserve"> </w:t>
      </w:r>
      <w:r>
        <w:rPr>
          <w:i/>
          <w:color w:val="2E5395"/>
          <w:sz w:val="20"/>
        </w:rPr>
        <w:t>dysfunctional</w:t>
      </w:r>
      <w:r>
        <w:rPr>
          <w:i/>
          <w:color w:val="2E5395"/>
          <w:spacing w:val="-8"/>
          <w:sz w:val="20"/>
        </w:rPr>
        <w:t xml:space="preserve"> </w:t>
      </w:r>
      <w:r>
        <w:rPr>
          <w:i/>
          <w:color w:val="2E5395"/>
          <w:spacing w:val="-2"/>
          <w:sz w:val="20"/>
        </w:rPr>
        <w:t>breathing.</w:t>
      </w:r>
    </w:p>
    <w:p w14:paraId="641C112C" w14:textId="77777777" w:rsidR="00805B0D" w:rsidRDefault="00805B0D">
      <w:pPr>
        <w:pStyle w:val="BodyText"/>
        <w:spacing w:before="3"/>
        <w:rPr>
          <w:i/>
          <w:sz w:val="25"/>
        </w:rPr>
      </w:pPr>
    </w:p>
    <w:p w14:paraId="641C112D" w14:textId="6304669F" w:rsidR="00805B0D" w:rsidRDefault="00234FD3" w:rsidP="005A6D87">
      <w:pPr>
        <w:pStyle w:val="BodyText"/>
        <w:spacing w:before="94" w:line="480" w:lineRule="auto"/>
        <w:ind w:right="456"/>
        <w:jc w:val="both"/>
      </w:pPr>
      <w:r>
        <w:t xml:space="preserve">For the purpose of this </w:t>
      </w:r>
      <w:r w:rsidR="006C65B1">
        <w:t>review</w:t>
      </w:r>
      <w:r>
        <w:t xml:space="preserve"> the suggested model is specifically focused on biomechanical thoracic DB as this study is exploring the views and beliefs of musculoskeletal practitioners and their perceptions of the effects of DB on the musculoskeletal system. Any mechanical effects of DB</w:t>
      </w:r>
      <w:r>
        <w:rPr>
          <w:spacing w:val="-2"/>
        </w:rPr>
        <w:t xml:space="preserve"> </w:t>
      </w:r>
      <w:r>
        <w:t>on</w:t>
      </w:r>
      <w:r>
        <w:rPr>
          <w:spacing w:val="-2"/>
        </w:rPr>
        <w:t xml:space="preserve"> </w:t>
      </w:r>
      <w:r>
        <w:t>the</w:t>
      </w:r>
      <w:r>
        <w:rPr>
          <w:spacing w:val="-2"/>
        </w:rPr>
        <w:t xml:space="preserve"> </w:t>
      </w:r>
      <w:r>
        <w:t>musculoskeletal system</w:t>
      </w:r>
      <w:r>
        <w:rPr>
          <w:spacing w:val="-1"/>
        </w:rPr>
        <w:t xml:space="preserve"> </w:t>
      </w:r>
      <w:r>
        <w:t>will be interpreted</w:t>
      </w:r>
      <w:r>
        <w:rPr>
          <w:spacing w:val="-2"/>
        </w:rPr>
        <w:t xml:space="preserve"> </w:t>
      </w:r>
      <w:r>
        <w:t>as part of</w:t>
      </w:r>
      <w:r>
        <w:rPr>
          <w:spacing w:val="-3"/>
        </w:rPr>
        <w:t xml:space="preserve"> </w:t>
      </w:r>
      <w:r>
        <w:t>a breathing pattern disorder, which Barker and Everard (2015) categorised as functional thoracic DB. Also, as it is</w:t>
      </w:r>
      <w:r>
        <w:rPr>
          <w:spacing w:val="-7"/>
        </w:rPr>
        <w:t xml:space="preserve"> </w:t>
      </w:r>
      <w:r>
        <w:t>still</w:t>
      </w:r>
      <w:r>
        <w:rPr>
          <w:spacing w:val="-9"/>
        </w:rPr>
        <w:t xml:space="preserve"> </w:t>
      </w:r>
      <w:r>
        <w:t>unclear</w:t>
      </w:r>
      <w:r>
        <w:rPr>
          <w:spacing w:val="-9"/>
        </w:rPr>
        <w:t xml:space="preserve"> </w:t>
      </w:r>
      <w:r>
        <w:t>as</w:t>
      </w:r>
      <w:r>
        <w:rPr>
          <w:spacing w:val="-10"/>
        </w:rPr>
        <w:t xml:space="preserve"> </w:t>
      </w:r>
      <w:r>
        <w:t>to</w:t>
      </w:r>
      <w:r>
        <w:rPr>
          <w:spacing w:val="-10"/>
        </w:rPr>
        <w:t xml:space="preserve"> </w:t>
      </w:r>
      <w:r>
        <w:t>what</w:t>
      </w:r>
      <w:r>
        <w:rPr>
          <w:spacing w:val="-11"/>
        </w:rPr>
        <w:t xml:space="preserve"> </w:t>
      </w:r>
      <w:r>
        <w:t>extra</w:t>
      </w:r>
      <w:r>
        <w:rPr>
          <w:spacing w:val="-13"/>
        </w:rPr>
        <w:t xml:space="preserve"> </w:t>
      </w:r>
      <w:r>
        <w:t>thoracic</w:t>
      </w:r>
      <w:r>
        <w:rPr>
          <w:spacing w:val="-10"/>
        </w:rPr>
        <w:t xml:space="preserve"> </w:t>
      </w:r>
      <w:r>
        <w:t>DB</w:t>
      </w:r>
      <w:r>
        <w:rPr>
          <w:spacing w:val="-11"/>
        </w:rPr>
        <w:t xml:space="preserve"> </w:t>
      </w:r>
      <w:r>
        <w:t>is</w:t>
      </w:r>
      <w:r>
        <w:rPr>
          <w:spacing w:val="-10"/>
        </w:rPr>
        <w:t xml:space="preserve"> </w:t>
      </w:r>
      <w:r>
        <w:t>then</w:t>
      </w:r>
      <w:r>
        <w:rPr>
          <w:spacing w:val="-13"/>
        </w:rPr>
        <w:t xml:space="preserve"> </w:t>
      </w:r>
      <w:r>
        <w:t>it</w:t>
      </w:r>
      <w:r>
        <w:rPr>
          <w:spacing w:val="-6"/>
        </w:rPr>
        <w:t xml:space="preserve"> </w:t>
      </w:r>
      <w:r>
        <w:t>is</w:t>
      </w:r>
      <w:r>
        <w:rPr>
          <w:spacing w:val="-10"/>
        </w:rPr>
        <w:t xml:space="preserve"> </w:t>
      </w:r>
      <w:r>
        <w:t>pertinent</w:t>
      </w:r>
      <w:r>
        <w:rPr>
          <w:spacing w:val="-12"/>
        </w:rPr>
        <w:t xml:space="preserve"> </w:t>
      </w:r>
      <w:r>
        <w:t>to</w:t>
      </w:r>
      <w:r>
        <w:rPr>
          <w:spacing w:val="-10"/>
        </w:rPr>
        <w:t xml:space="preserve"> </w:t>
      </w:r>
      <w:r>
        <w:t>focus</w:t>
      </w:r>
      <w:r>
        <w:rPr>
          <w:spacing w:val="-10"/>
        </w:rPr>
        <w:t xml:space="preserve"> </w:t>
      </w:r>
      <w:r>
        <w:t>on</w:t>
      </w:r>
      <w:r>
        <w:rPr>
          <w:spacing w:val="-11"/>
        </w:rPr>
        <w:t xml:space="preserve"> </w:t>
      </w:r>
      <w:r>
        <w:t>thoracic</w:t>
      </w:r>
      <w:r>
        <w:rPr>
          <w:spacing w:val="-10"/>
        </w:rPr>
        <w:t xml:space="preserve"> </w:t>
      </w:r>
      <w:r>
        <w:t>DB,</w:t>
      </w:r>
      <w:r>
        <w:rPr>
          <w:spacing w:val="-11"/>
        </w:rPr>
        <w:t xml:space="preserve"> </w:t>
      </w:r>
      <w:r>
        <w:t>rather than explore extra-thoracic DB also.</w:t>
      </w:r>
    </w:p>
    <w:p w14:paraId="641C112E" w14:textId="77777777" w:rsidR="00805B0D" w:rsidRDefault="00234FD3" w:rsidP="005A6D87">
      <w:pPr>
        <w:pStyle w:val="BodyText"/>
        <w:spacing w:before="162" w:line="480" w:lineRule="auto"/>
        <w:ind w:right="454"/>
        <w:jc w:val="both"/>
      </w:pPr>
      <w:r>
        <w:t>A combined approach between the two models addresses the limitations of each. By adding Boulding et al.’s (2016) classification to Barker and Everard’s (2015) model of DB there is more clarity of the biomechanical branch of DB and suggested criteria for assessing DB biomechanics. Combining Boulding et al.’s (2016) classifications with Barker and Everard’s (2015) formal</w:t>
      </w:r>
      <w:r>
        <w:rPr>
          <w:spacing w:val="-2"/>
        </w:rPr>
        <w:t xml:space="preserve"> </w:t>
      </w:r>
      <w:r>
        <w:t>definition</w:t>
      </w:r>
      <w:r>
        <w:rPr>
          <w:spacing w:val="-1"/>
        </w:rPr>
        <w:t xml:space="preserve"> </w:t>
      </w:r>
      <w:r>
        <w:t>and model provides context to</w:t>
      </w:r>
      <w:r>
        <w:rPr>
          <w:spacing w:val="-1"/>
        </w:rPr>
        <w:t xml:space="preserve"> </w:t>
      </w:r>
      <w:r>
        <w:t>Boulding et al.’s (2016) classifications and a formal definition to support them.</w:t>
      </w:r>
    </w:p>
    <w:p w14:paraId="641C1132" w14:textId="584F8C55" w:rsidR="00805B0D" w:rsidRDefault="00234FD3" w:rsidP="005A6D87">
      <w:pPr>
        <w:pStyle w:val="BodyText"/>
        <w:spacing w:before="64" w:line="480" w:lineRule="auto"/>
        <w:ind w:right="452"/>
        <w:jc w:val="both"/>
        <w:rPr>
          <w:sz w:val="24"/>
        </w:rPr>
      </w:pPr>
      <w:r>
        <w:t>In</w:t>
      </w:r>
      <w:r>
        <w:rPr>
          <w:spacing w:val="-16"/>
        </w:rPr>
        <w:t xml:space="preserve"> </w:t>
      </w:r>
      <w:r>
        <w:t>this</w:t>
      </w:r>
      <w:r>
        <w:rPr>
          <w:spacing w:val="-15"/>
        </w:rPr>
        <w:t xml:space="preserve"> </w:t>
      </w:r>
      <w:r>
        <w:t>study,</w:t>
      </w:r>
      <w:r>
        <w:rPr>
          <w:spacing w:val="-15"/>
        </w:rPr>
        <w:t xml:space="preserve"> </w:t>
      </w:r>
      <w:r>
        <w:t>this</w:t>
      </w:r>
      <w:r>
        <w:rPr>
          <w:spacing w:val="-16"/>
        </w:rPr>
        <w:t xml:space="preserve"> </w:t>
      </w:r>
      <w:r>
        <w:t>suggested</w:t>
      </w:r>
      <w:r>
        <w:rPr>
          <w:spacing w:val="-15"/>
        </w:rPr>
        <w:t xml:space="preserve"> </w:t>
      </w:r>
      <w:r>
        <w:t>modified</w:t>
      </w:r>
      <w:r>
        <w:rPr>
          <w:spacing w:val="-15"/>
        </w:rPr>
        <w:t xml:space="preserve"> </w:t>
      </w:r>
      <w:r>
        <w:t>model</w:t>
      </w:r>
      <w:r>
        <w:rPr>
          <w:spacing w:val="-15"/>
        </w:rPr>
        <w:t xml:space="preserve"> </w:t>
      </w:r>
      <w:r>
        <w:t>of</w:t>
      </w:r>
      <w:r>
        <w:rPr>
          <w:spacing w:val="-16"/>
        </w:rPr>
        <w:t xml:space="preserve"> </w:t>
      </w:r>
      <w:r>
        <w:t>biomechanical</w:t>
      </w:r>
      <w:r>
        <w:rPr>
          <w:spacing w:val="-15"/>
        </w:rPr>
        <w:t xml:space="preserve"> </w:t>
      </w:r>
      <w:r>
        <w:t>DB</w:t>
      </w:r>
      <w:r>
        <w:rPr>
          <w:spacing w:val="-15"/>
        </w:rPr>
        <w:t xml:space="preserve"> </w:t>
      </w:r>
      <w:r>
        <w:t>will</w:t>
      </w:r>
      <w:r>
        <w:rPr>
          <w:spacing w:val="-14"/>
        </w:rPr>
        <w:t xml:space="preserve"> </w:t>
      </w:r>
      <w:r>
        <w:t>be</w:t>
      </w:r>
      <w:r>
        <w:rPr>
          <w:spacing w:val="-13"/>
        </w:rPr>
        <w:t xml:space="preserve"> </w:t>
      </w:r>
      <w:r>
        <w:t>used</w:t>
      </w:r>
      <w:r>
        <w:rPr>
          <w:spacing w:val="-14"/>
        </w:rPr>
        <w:t xml:space="preserve"> </w:t>
      </w:r>
      <w:r>
        <w:t>as</w:t>
      </w:r>
      <w:r>
        <w:rPr>
          <w:spacing w:val="-15"/>
        </w:rPr>
        <w:t xml:space="preserve"> </w:t>
      </w:r>
      <w:r>
        <w:t>the</w:t>
      </w:r>
      <w:r>
        <w:rPr>
          <w:spacing w:val="-15"/>
        </w:rPr>
        <w:t xml:space="preserve"> </w:t>
      </w:r>
      <w:r>
        <w:t xml:space="preserve">definition, classification and model of DB. There are still limitations to this model, as it only attempts to provide further clarification of biomechanical thoracic DB and not structural DB or biomechanical extra thoracic DB. It still excludes the possibility of any biochemical and </w:t>
      </w:r>
      <w:r>
        <w:lastRenderedPageBreak/>
        <w:t>psychophysiological breathing adaptations. This is where further research is necessary, to identify the different conditions which could be categorised under these classifications.</w:t>
      </w:r>
    </w:p>
    <w:p w14:paraId="641C1133" w14:textId="77777777" w:rsidR="00805B0D" w:rsidRDefault="00805B0D">
      <w:pPr>
        <w:pStyle w:val="BodyText"/>
        <w:spacing w:before="8"/>
        <w:rPr>
          <w:sz w:val="23"/>
        </w:rPr>
      </w:pPr>
    </w:p>
    <w:p w14:paraId="641C1134" w14:textId="77777777" w:rsidR="00805B0D" w:rsidRDefault="00234FD3">
      <w:pPr>
        <w:pStyle w:val="Heading3"/>
        <w:numPr>
          <w:ilvl w:val="2"/>
          <w:numId w:val="108"/>
        </w:numPr>
        <w:tabs>
          <w:tab w:val="left" w:pos="720"/>
        </w:tabs>
        <w:ind w:left="720" w:hanging="600"/>
      </w:pPr>
      <w:bookmarkStart w:id="54" w:name="_bookmark26"/>
      <w:bookmarkStart w:id="55" w:name="_Toc159312771"/>
      <w:bookmarkEnd w:id="54"/>
      <w:r>
        <w:rPr>
          <w:color w:val="2E5395"/>
        </w:rPr>
        <w:t>Assessment</w:t>
      </w:r>
      <w:r>
        <w:rPr>
          <w:color w:val="2E5395"/>
          <w:spacing w:val="-5"/>
        </w:rPr>
        <w:t xml:space="preserve"> </w:t>
      </w:r>
      <w:r>
        <w:rPr>
          <w:color w:val="2E5395"/>
        </w:rPr>
        <w:t>of</w:t>
      </w:r>
      <w:r>
        <w:rPr>
          <w:color w:val="2E5395"/>
          <w:spacing w:val="-3"/>
        </w:rPr>
        <w:t xml:space="preserve"> </w:t>
      </w:r>
      <w:r>
        <w:rPr>
          <w:color w:val="2E5395"/>
          <w:spacing w:val="-5"/>
        </w:rPr>
        <w:t>DB</w:t>
      </w:r>
      <w:bookmarkEnd w:id="55"/>
    </w:p>
    <w:p w14:paraId="641C1135" w14:textId="77777777" w:rsidR="00805B0D" w:rsidRDefault="00805B0D">
      <w:pPr>
        <w:pStyle w:val="BodyText"/>
        <w:spacing w:before="2"/>
        <w:rPr>
          <w:sz w:val="24"/>
        </w:rPr>
      </w:pPr>
    </w:p>
    <w:p w14:paraId="641C1138" w14:textId="248E538C" w:rsidR="00805B0D" w:rsidRDefault="00234FD3" w:rsidP="005A6D87">
      <w:pPr>
        <w:pStyle w:val="BodyText"/>
        <w:spacing w:line="480" w:lineRule="auto"/>
        <w:ind w:right="455"/>
        <w:jc w:val="both"/>
        <w:rPr>
          <w:sz w:val="24"/>
        </w:rPr>
      </w:pPr>
      <w:r>
        <w:t>DB is a complex and multifaceted issue which requires extensive assessment. Multiple attempts have been made at creating a tool to assess for DB and no single tool has been validated in doing so to date. Therefore, a multifaceted assessment is needed to accurately assess and diagnose DB. The NQ is the most used tool in assessment of DB at present (Vidotto</w:t>
      </w:r>
      <w:r>
        <w:rPr>
          <w:spacing w:val="-9"/>
        </w:rPr>
        <w:t xml:space="preserve"> </w:t>
      </w:r>
      <w:r>
        <w:t>et</w:t>
      </w:r>
      <w:r>
        <w:rPr>
          <w:spacing w:val="-8"/>
        </w:rPr>
        <w:t xml:space="preserve"> </w:t>
      </w:r>
      <w:r>
        <w:t>al.,</w:t>
      </w:r>
      <w:r>
        <w:rPr>
          <w:spacing w:val="-7"/>
        </w:rPr>
        <w:t xml:space="preserve"> </w:t>
      </w:r>
      <w:r>
        <w:t>2019),</w:t>
      </w:r>
      <w:r>
        <w:rPr>
          <w:spacing w:val="-5"/>
        </w:rPr>
        <w:t xml:space="preserve"> </w:t>
      </w:r>
      <w:r>
        <w:t>however</w:t>
      </w:r>
      <w:r>
        <w:rPr>
          <w:spacing w:val="-5"/>
        </w:rPr>
        <w:t xml:space="preserve"> </w:t>
      </w:r>
      <w:r>
        <w:t>the</w:t>
      </w:r>
      <w:r>
        <w:rPr>
          <w:spacing w:val="-9"/>
        </w:rPr>
        <w:t xml:space="preserve"> </w:t>
      </w:r>
      <w:r>
        <w:t>SEB-Q,</w:t>
      </w:r>
      <w:r>
        <w:rPr>
          <w:spacing w:val="-7"/>
        </w:rPr>
        <w:t xml:space="preserve"> </w:t>
      </w:r>
      <w:r>
        <w:t>proposed</w:t>
      </w:r>
      <w:r>
        <w:rPr>
          <w:spacing w:val="-7"/>
        </w:rPr>
        <w:t xml:space="preserve"> </w:t>
      </w:r>
      <w:r>
        <w:t>by</w:t>
      </w:r>
      <w:r>
        <w:rPr>
          <w:spacing w:val="-6"/>
        </w:rPr>
        <w:t xml:space="preserve"> </w:t>
      </w:r>
      <w:r>
        <w:t>Courtney</w:t>
      </w:r>
      <w:r>
        <w:rPr>
          <w:spacing w:val="-8"/>
        </w:rPr>
        <w:t xml:space="preserve"> </w:t>
      </w:r>
      <w:r>
        <w:t>and</w:t>
      </w:r>
      <w:r>
        <w:rPr>
          <w:spacing w:val="-9"/>
        </w:rPr>
        <w:t xml:space="preserve"> </w:t>
      </w:r>
      <w:r>
        <w:t>Greenwood</w:t>
      </w:r>
      <w:r>
        <w:rPr>
          <w:spacing w:val="-6"/>
        </w:rPr>
        <w:t xml:space="preserve"> </w:t>
      </w:r>
      <w:r>
        <w:t>(2009)</w:t>
      </w:r>
      <w:r>
        <w:rPr>
          <w:spacing w:val="-8"/>
        </w:rPr>
        <w:t xml:space="preserve"> </w:t>
      </w:r>
      <w:r>
        <w:t>and later</w:t>
      </w:r>
      <w:r>
        <w:rPr>
          <w:spacing w:val="-16"/>
        </w:rPr>
        <w:t xml:space="preserve"> </w:t>
      </w:r>
      <w:r>
        <w:t>revaluated</w:t>
      </w:r>
      <w:r>
        <w:rPr>
          <w:spacing w:val="-15"/>
        </w:rPr>
        <w:t xml:space="preserve"> </w:t>
      </w:r>
      <w:r>
        <w:t>by</w:t>
      </w:r>
      <w:r>
        <w:rPr>
          <w:spacing w:val="-15"/>
        </w:rPr>
        <w:t xml:space="preserve"> </w:t>
      </w:r>
      <w:r>
        <w:t>Courtney</w:t>
      </w:r>
      <w:r>
        <w:rPr>
          <w:spacing w:val="-16"/>
        </w:rPr>
        <w:t xml:space="preserve"> </w:t>
      </w:r>
      <w:r>
        <w:t>and</w:t>
      </w:r>
      <w:r>
        <w:rPr>
          <w:spacing w:val="-15"/>
        </w:rPr>
        <w:t xml:space="preserve"> </w:t>
      </w:r>
      <w:r>
        <w:t>Van</w:t>
      </w:r>
      <w:r>
        <w:rPr>
          <w:spacing w:val="-15"/>
        </w:rPr>
        <w:t xml:space="preserve"> </w:t>
      </w:r>
      <w:r>
        <w:t>Dixhoorn</w:t>
      </w:r>
      <w:r>
        <w:rPr>
          <w:spacing w:val="-15"/>
        </w:rPr>
        <w:t xml:space="preserve"> </w:t>
      </w:r>
      <w:r>
        <w:t>(2014)</w:t>
      </w:r>
      <w:r>
        <w:rPr>
          <w:spacing w:val="-16"/>
        </w:rPr>
        <w:t xml:space="preserve"> </w:t>
      </w:r>
      <w:r>
        <w:t>claims</w:t>
      </w:r>
      <w:r>
        <w:rPr>
          <w:spacing w:val="-15"/>
        </w:rPr>
        <w:t xml:space="preserve"> </w:t>
      </w:r>
      <w:r>
        <w:t>higher</w:t>
      </w:r>
      <w:r>
        <w:rPr>
          <w:spacing w:val="-15"/>
        </w:rPr>
        <w:t xml:space="preserve"> </w:t>
      </w:r>
      <w:r>
        <w:t>validity</w:t>
      </w:r>
      <w:r>
        <w:rPr>
          <w:spacing w:val="-16"/>
        </w:rPr>
        <w:t xml:space="preserve"> </w:t>
      </w:r>
      <w:r>
        <w:t>than</w:t>
      </w:r>
      <w:r>
        <w:rPr>
          <w:spacing w:val="-15"/>
        </w:rPr>
        <w:t xml:space="preserve"> </w:t>
      </w:r>
      <w:r>
        <w:t>the</w:t>
      </w:r>
      <w:r>
        <w:rPr>
          <w:spacing w:val="-15"/>
        </w:rPr>
        <w:t xml:space="preserve"> </w:t>
      </w:r>
      <w:r>
        <w:t>NQ</w:t>
      </w:r>
      <w:r>
        <w:rPr>
          <w:spacing w:val="-15"/>
        </w:rPr>
        <w:t xml:space="preserve"> </w:t>
      </w:r>
      <w:r>
        <w:t>when assessing all aspects of DB. The NQ has been proven valid in identifying HVS alone. The MARM and Hi-Lo assessment have also been suggested as an assessment tool, to be used alongside a subjective questionnaire, like the SEB-Q. Courtney et al. (2009) found that participant or patient preference</w:t>
      </w:r>
      <w:r>
        <w:rPr>
          <w:spacing w:val="-3"/>
        </w:rPr>
        <w:t xml:space="preserve"> </w:t>
      </w:r>
      <w:r>
        <w:t>may dictate which manual</w:t>
      </w:r>
      <w:r>
        <w:rPr>
          <w:spacing w:val="-1"/>
        </w:rPr>
        <w:t xml:space="preserve"> </w:t>
      </w:r>
      <w:r>
        <w:t>therapy</w:t>
      </w:r>
      <w:r>
        <w:rPr>
          <w:spacing w:val="-2"/>
        </w:rPr>
        <w:t xml:space="preserve"> </w:t>
      </w:r>
      <w:r>
        <w:t>method of assessment is used, as the MARM was preferred to the Hi-Lo assessment but identified the validity of both methods</w:t>
      </w:r>
      <w:r>
        <w:rPr>
          <w:spacing w:val="-16"/>
        </w:rPr>
        <w:t xml:space="preserve"> </w:t>
      </w:r>
      <w:r>
        <w:t>is</w:t>
      </w:r>
      <w:r>
        <w:rPr>
          <w:spacing w:val="-15"/>
        </w:rPr>
        <w:t xml:space="preserve"> </w:t>
      </w:r>
      <w:r>
        <w:t>still</w:t>
      </w:r>
      <w:r>
        <w:rPr>
          <w:spacing w:val="-15"/>
        </w:rPr>
        <w:t xml:space="preserve"> </w:t>
      </w:r>
      <w:r>
        <w:t>in</w:t>
      </w:r>
      <w:r>
        <w:rPr>
          <w:spacing w:val="-16"/>
        </w:rPr>
        <w:t xml:space="preserve"> </w:t>
      </w:r>
      <w:r>
        <w:t>question.</w:t>
      </w:r>
      <w:r>
        <w:rPr>
          <w:spacing w:val="-15"/>
        </w:rPr>
        <w:t xml:space="preserve"> </w:t>
      </w:r>
      <w:r>
        <w:t>Other</w:t>
      </w:r>
      <w:r>
        <w:rPr>
          <w:spacing w:val="-15"/>
        </w:rPr>
        <w:t xml:space="preserve"> </w:t>
      </w:r>
      <w:r>
        <w:t>methods</w:t>
      </w:r>
      <w:r>
        <w:rPr>
          <w:spacing w:val="-15"/>
        </w:rPr>
        <w:t xml:space="preserve"> </w:t>
      </w:r>
      <w:r>
        <w:t>of</w:t>
      </w:r>
      <w:r>
        <w:rPr>
          <w:spacing w:val="-16"/>
        </w:rPr>
        <w:t xml:space="preserve"> </w:t>
      </w:r>
      <w:r>
        <w:t>assessment</w:t>
      </w:r>
      <w:r>
        <w:rPr>
          <w:spacing w:val="-15"/>
        </w:rPr>
        <w:t xml:space="preserve"> </w:t>
      </w:r>
      <w:r>
        <w:t>could</w:t>
      </w:r>
      <w:r>
        <w:rPr>
          <w:spacing w:val="-15"/>
        </w:rPr>
        <w:t xml:space="preserve"> </w:t>
      </w:r>
      <w:r>
        <w:t>be</w:t>
      </w:r>
      <w:r>
        <w:rPr>
          <w:spacing w:val="-16"/>
        </w:rPr>
        <w:t xml:space="preserve"> </w:t>
      </w:r>
      <w:r>
        <w:t>considered,</w:t>
      </w:r>
      <w:r>
        <w:rPr>
          <w:spacing w:val="-15"/>
        </w:rPr>
        <w:t xml:space="preserve"> </w:t>
      </w:r>
      <w:r>
        <w:t>such</w:t>
      </w:r>
      <w:r>
        <w:rPr>
          <w:spacing w:val="-15"/>
        </w:rPr>
        <w:t xml:space="preserve"> </w:t>
      </w:r>
      <w:r>
        <w:t>as</w:t>
      </w:r>
      <w:r>
        <w:rPr>
          <w:spacing w:val="-15"/>
        </w:rPr>
        <w:t xml:space="preserve"> </w:t>
      </w:r>
      <w:r>
        <w:t>breath hold time, proposed as a reliable method of excluding DB from assessment by (Kiesel et al. 2017). It is yet to be validated in the positive outcome assessment of DB, however.</w:t>
      </w:r>
    </w:p>
    <w:p w14:paraId="641C1139" w14:textId="77777777" w:rsidR="00805B0D" w:rsidRDefault="00805B0D">
      <w:pPr>
        <w:pStyle w:val="BodyText"/>
        <w:spacing w:before="10"/>
        <w:rPr>
          <w:sz w:val="23"/>
        </w:rPr>
      </w:pPr>
    </w:p>
    <w:p w14:paraId="641C113A" w14:textId="77777777" w:rsidR="00805B0D" w:rsidRDefault="00234FD3">
      <w:pPr>
        <w:pStyle w:val="Heading3"/>
        <w:numPr>
          <w:ilvl w:val="1"/>
          <w:numId w:val="108"/>
        </w:numPr>
        <w:tabs>
          <w:tab w:val="left" w:pos="521"/>
        </w:tabs>
        <w:ind w:left="521" w:hanging="401"/>
        <w:jc w:val="left"/>
      </w:pPr>
      <w:bookmarkStart w:id="56" w:name="_bookmark27"/>
      <w:bookmarkStart w:id="57" w:name="_Toc159312772"/>
      <w:bookmarkEnd w:id="56"/>
      <w:r>
        <w:rPr>
          <w:color w:val="2E5395"/>
          <w:spacing w:val="-2"/>
        </w:rPr>
        <w:t>Conclusion</w:t>
      </w:r>
      <w:bookmarkEnd w:id="57"/>
    </w:p>
    <w:p w14:paraId="641C113B" w14:textId="77777777" w:rsidR="00805B0D" w:rsidRDefault="00805B0D">
      <w:pPr>
        <w:pStyle w:val="BodyText"/>
        <w:spacing w:before="2"/>
        <w:rPr>
          <w:sz w:val="24"/>
        </w:rPr>
      </w:pPr>
    </w:p>
    <w:p w14:paraId="641C113E" w14:textId="30A3E260" w:rsidR="00805B0D" w:rsidRDefault="00234FD3" w:rsidP="005A6D87">
      <w:pPr>
        <w:pStyle w:val="BodyText"/>
        <w:spacing w:line="477" w:lineRule="auto"/>
        <w:ind w:right="455"/>
        <w:jc w:val="both"/>
      </w:pPr>
      <w:r>
        <w:t>To summarise DB is a complex issue. It does not yet have an accepted formal definition of DB,</w:t>
      </w:r>
      <w:r>
        <w:rPr>
          <w:spacing w:val="21"/>
        </w:rPr>
        <w:t xml:space="preserve"> </w:t>
      </w:r>
      <w:r>
        <w:t>however</w:t>
      </w:r>
      <w:r>
        <w:rPr>
          <w:spacing w:val="19"/>
        </w:rPr>
        <w:t xml:space="preserve"> </w:t>
      </w:r>
      <w:r>
        <w:t>there</w:t>
      </w:r>
      <w:r>
        <w:rPr>
          <w:spacing w:val="17"/>
        </w:rPr>
        <w:t xml:space="preserve"> </w:t>
      </w:r>
      <w:r>
        <w:t>is</w:t>
      </w:r>
      <w:r>
        <w:rPr>
          <w:spacing w:val="18"/>
        </w:rPr>
        <w:t xml:space="preserve"> </w:t>
      </w:r>
      <w:r>
        <w:t>a clear,</w:t>
      </w:r>
      <w:r>
        <w:rPr>
          <w:spacing w:val="19"/>
        </w:rPr>
        <w:t xml:space="preserve"> </w:t>
      </w:r>
      <w:r>
        <w:t>proposed formal</w:t>
      </w:r>
      <w:r>
        <w:rPr>
          <w:spacing w:val="19"/>
        </w:rPr>
        <w:t xml:space="preserve"> </w:t>
      </w:r>
      <w:r>
        <w:t>definition</w:t>
      </w:r>
      <w:r>
        <w:rPr>
          <w:spacing w:val="19"/>
        </w:rPr>
        <w:t xml:space="preserve"> </w:t>
      </w:r>
      <w:r>
        <w:t>suggested</w:t>
      </w:r>
      <w:r>
        <w:rPr>
          <w:spacing w:val="17"/>
        </w:rPr>
        <w:t xml:space="preserve"> </w:t>
      </w:r>
      <w:r>
        <w:t>by</w:t>
      </w:r>
      <w:r>
        <w:rPr>
          <w:spacing w:val="17"/>
        </w:rPr>
        <w:t xml:space="preserve"> </w:t>
      </w:r>
      <w:r>
        <w:t>Barker</w:t>
      </w:r>
      <w:r>
        <w:rPr>
          <w:spacing w:val="19"/>
        </w:rPr>
        <w:t xml:space="preserve"> </w:t>
      </w:r>
      <w:r>
        <w:t>and</w:t>
      </w:r>
      <w:r>
        <w:rPr>
          <w:spacing w:val="17"/>
        </w:rPr>
        <w:t xml:space="preserve"> </w:t>
      </w:r>
      <w:r>
        <w:t>Everard</w:t>
      </w:r>
      <w:r w:rsidR="002C3215">
        <w:t xml:space="preserve"> </w:t>
      </w:r>
      <w:r>
        <w:t xml:space="preserve">(2015). They have also offered a model of the overview of DB which uses confusing terminology, and this should be amended. </w:t>
      </w:r>
      <w:r w:rsidR="001157BF">
        <w:t>A new</w:t>
      </w:r>
      <w:r>
        <w:t xml:space="preserve"> model could also include further examples of each sub-category suggested by Barker and Everard (2015) and Boulding et al. (2016)</w:t>
      </w:r>
      <w:r w:rsidR="005605AD">
        <w:t xml:space="preserve">, and include the three subcategories </w:t>
      </w:r>
      <w:r w:rsidR="00EE30DE">
        <w:t>of biochemical, biomechanical and biopsychosocial breathing</w:t>
      </w:r>
      <w:r>
        <w:t>.</w:t>
      </w:r>
    </w:p>
    <w:p w14:paraId="641C113F" w14:textId="77777777" w:rsidR="00805B0D" w:rsidRDefault="00234FD3" w:rsidP="005A6D87">
      <w:pPr>
        <w:pStyle w:val="BodyText"/>
        <w:spacing w:before="160" w:line="480" w:lineRule="auto"/>
        <w:ind w:right="454"/>
        <w:jc w:val="both"/>
      </w:pPr>
      <w:r>
        <w:t>Without</w:t>
      </w:r>
      <w:r>
        <w:rPr>
          <w:spacing w:val="-16"/>
        </w:rPr>
        <w:t xml:space="preserve"> </w:t>
      </w:r>
      <w:r>
        <w:t>a</w:t>
      </w:r>
      <w:r>
        <w:rPr>
          <w:spacing w:val="-15"/>
        </w:rPr>
        <w:t xml:space="preserve"> </w:t>
      </w:r>
      <w:r>
        <w:t>formal</w:t>
      </w:r>
      <w:r>
        <w:rPr>
          <w:spacing w:val="-15"/>
        </w:rPr>
        <w:t xml:space="preserve"> </w:t>
      </w:r>
      <w:r>
        <w:t>definition</w:t>
      </w:r>
      <w:r>
        <w:rPr>
          <w:spacing w:val="-16"/>
        </w:rPr>
        <w:t xml:space="preserve"> </w:t>
      </w:r>
      <w:r>
        <w:t>of</w:t>
      </w:r>
      <w:r>
        <w:rPr>
          <w:spacing w:val="-15"/>
        </w:rPr>
        <w:t xml:space="preserve"> </w:t>
      </w:r>
      <w:r>
        <w:t>DB</w:t>
      </w:r>
      <w:r>
        <w:rPr>
          <w:spacing w:val="-15"/>
        </w:rPr>
        <w:t xml:space="preserve"> </w:t>
      </w:r>
      <w:r>
        <w:t>it</w:t>
      </w:r>
      <w:r>
        <w:rPr>
          <w:spacing w:val="-15"/>
        </w:rPr>
        <w:t xml:space="preserve"> </w:t>
      </w:r>
      <w:r>
        <w:t>is</w:t>
      </w:r>
      <w:r>
        <w:rPr>
          <w:spacing w:val="-16"/>
        </w:rPr>
        <w:t xml:space="preserve"> </w:t>
      </w:r>
      <w:r>
        <w:t>difficult</w:t>
      </w:r>
      <w:r>
        <w:rPr>
          <w:spacing w:val="-15"/>
        </w:rPr>
        <w:t xml:space="preserve"> </w:t>
      </w:r>
      <w:r>
        <w:t>to</w:t>
      </w:r>
      <w:r>
        <w:rPr>
          <w:spacing w:val="-15"/>
        </w:rPr>
        <w:t xml:space="preserve"> </w:t>
      </w:r>
      <w:r>
        <w:t>suggest</w:t>
      </w:r>
      <w:r>
        <w:rPr>
          <w:spacing w:val="-16"/>
        </w:rPr>
        <w:t xml:space="preserve"> </w:t>
      </w:r>
      <w:r>
        <w:t>a</w:t>
      </w:r>
      <w:r>
        <w:rPr>
          <w:spacing w:val="-15"/>
        </w:rPr>
        <w:t xml:space="preserve"> </w:t>
      </w:r>
      <w:r>
        <w:t>means</w:t>
      </w:r>
      <w:r>
        <w:rPr>
          <w:spacing w:val="-15"/>
        </w:rPr>
        <w:t xml:space="preserve"> </w:t>
      </w:r>
      <w:r>
        <w:t>of</w:t>
      </w:r>
      <w:r>
        <w:rPr>
          <w:spacing w:val="-15"/>
        </w:rPr>
        <w:t xml:space="preserve"> </w:t>
      </w:r>
      <w:r>
        <w:t>assessment.</w:t>
      </w:r>
      <w:r>
        <w:rPr>
          <w:spacing w:val="-16"/>
        </w:rPr>
        <w:t xml:space="preserve"> </w:t>
      </w:r>
      <w:r>
        <w:t>Most</w:t>
      </w:r>
      <w:r>
        <w:rPr>
          <w:spacing w:val="-15"/>
        </w:rPr>
        <w:t xml:space="preserve"> </w:t>
      </w:r>
      <w:r>
        <w:t xml:space="preserve">research into the assessment of DB proposes that a battery of assessment techniques be used to accurately assess and diagnose DB. It remains up for discussion as to which assessment </w:t>
      </w:r>
      <w:r>
        <w:lastRenderedPageBreak/>
        <w:t>techniques are</w:t>
      </w:r>
      <w:r>
        <w:rPr>
          <w:spacing w:val="-2"/>
        </w:rPr>
        <w:t xml:space="preserve"> </w:t>
      </w:r>
      <w:r>
        <w:t>combined and</w:t>
      </w:r>
      <w:r>
        <w:rPr>
          <w:spacing w:val="-2"/>
        </w:rPr>
        <w:t xml:space="preserve"> </w:t>
      </w:r>
      <w:r>
        <w:t>used</w:t>
      </w:r>
      <w:r>
        <w:rPr>
          <w:spacing w:val="-2"/>
        </w:rPr>
        <w:t xml:space="preserve"> </w:t>
      </w:r>
      <w:r>
        <w:t>to</w:t>
      </w:r>
      <w:r>
        <w:rPr>
          <w:spacing w:val="-2"/>
        </w:rPr>
        <w:t xml:space="preserve"> </w:t>
      </w:r>
      <w:r>
        <w:t>do</w:t>
      </w:r>
      <w:r>
        <w:rPr>
          <w:spacing w:val="-2"/>
        </w:rPr>
        <w:t xml:space="preserve"> </w:t>
      </w:r>
      <w:r>
        <w:t>so</w:t>
      </w:r>
      <w:r>
        <w:rPr>
          <w:spacing w:val="-2"/>
        </w:rPr>
        <w:t xml:space="preserve"> </w:t>
      </w:r>
      <w:r>
        <w:t>with</w:t>
      </w:r>
      <w:r>
        <w:rPr>
          <w:spacing w:val="-2"/>
        </w:rPr>
        <w:t xml:space="preserve"> </w:t>
      </w:r>
      <w:r>
        <w:t>the</w:t>
      </w:r>
      <w:r>
        <w:rPr>
          <w:spacing w:val="-4"/>
        </w:rPr>
        <w:t xml:space="preserve"> </w:t>
      </w:r>
      <w:r>
        <w:t>most accuracy. No</w:t>
      </w:r>
      <w:r>
        <w:rPr>
          <w:spacing w:val="-2"/>
        </w:rPr>
        <w:t xml:space="preserve"> </w:t>
      </w:r>
      <w:r>
        <w:t>validity studies</w:t>
      </w:r>
      <w:r>
        <w:rPr>
          <w:spacing w:val="-2"/>
        </w:rPr>
        <w:t xml:space="preserve"> </w:t>
      </w:r>
      <w:r>
        <w:t>have been</w:t>
      </w:r>
      <w:r>
        <w:rPr>
          <w:spacing w:val="-7"/>
        </w:rPr>
        <w:t xml:space="preserve"> </w:t>
      </w:r>
      <w:r>
        <w:t>conducted</w:t>
      </w:r>
      <w:r>
        <w:rPr>
          <w:spacing w:val="-9"/>
        </w:rPr>
        <w:t xml:space="preserve"> </w:t>
      </w:r>
      <w:r>
        <w:t>to</w:t>
      </w:r>
      <w:r>
        <w:rPr>
          <w:spacing w:val="-9"/>
        </w:rPr>
        <w:t xml:space="preserve"> </w:t>
      </w:r>
      <w:r>
        <w:t>identify</w:t>
      </w:r>
      <w:r>
        <w:rPr>
          <w:spacing w:val="-6"/>
        </w:rPr>
        <w:t xml:space="preserve"> </w:t>
      </w:r>
      <w:r>
        <w:t>a</w:t>
      </w:r>
      <w:r>
        <w:rPr>
          <w:spacing w:val="-6"/>
        </w:rPr>
        <w:t xml:space="preserve"> </w:t>
      </w:r>
      <w:r>
        <w:t>gold-standard</w:t>
      </w:r>
      <w:r>
        <w:rPr>
          <w:spacing w:val="-11"/>
        </w:rPr>
        <w:t xml:space="preserve"> </w:t>
      </w:r>
      <w:r>
        <w:t>multi-assessment</w:t>
      </w:r>
      <w:r>
        <w:rPr>
          <w:spacing w:val="-7"/>
        </w:rPr>
        <w:t xml:space="preserve"> </w:t>
      </w:r>
      <w:r>
        <w:t>tool</w:t>
      </w:r>
      <w:r>
        <w:rPr>
          <w:spacing w:val="-7"/>
        </w:rPr>
        <w:t xml:space="preserve"> </w:t>
      </w:r>
      <w:r>
        <w:t>at</w:t>
      </w:r>
      <w:r>
        <w:rPr>
          <w:spacing w:val="-5"/>
        </w:rPr>
        <w:t xml:space="preserve"> </w:t>
      </w:r>
      <w:r>
        <w:t>the</w:t>
      </w:r>
      <w:r>
        <w:rPr>
          <w:spacing w:val="-9"/>
        </w:rPr>
        <w:t xml:space="preserve"> </w:t>
      </w:r>
      <w:r>
        <w:t>time</w:t>
      </w:r>
      <w:r>
        <w:rPr>
          <w:spacing w:val="-6"/>
        </w:rPr>
        <w:t xml:space="preserve"> </w:t>
      </w:r>
      <w:r>
        <w:t>of</w:t>
      </w:r>
      <w:r>
        <w:rPr>
          <w:spacing w:val="-8"/>
        </w:rPr>
        <w:t xml:space="preserve"> </w:t>
      </w:r>
      <w:r>
        <w:t>submission</w:t>
      </w:r>
      <w:r>
        <w:rPr>
          <w:spacing w:val="-7"/>
        </w:rPr>
        <w:t xml:space="preserve"> </w:t>
      </w:r>
      <w:r>
        <w:t>of this dissertation.</w:t>
      </w:r>
    </w:p>
    <w:p w14:paraId="641C1140" w14:textId="77777777" w:rsidR="00805B0D" w:rsidRDefault="00805B0D">
      <w:pPr>
        <w:spacing w:line="480" w:lineRule="auto"/>
        <w:jc w:val="both"/>
        <w:sectPr w:rsidR="00805B0D" w:rsidSect="00C97A40">
          <w:pgSz w:w="11910" w:h="16840"/>
          <w:pgMar w:top="1360" w:right="980" w:bottom="1200" w:left="1320" w:header="0" w:footer="1000" w:gutter="0"/>
          <w:cols w:space="720"/>
        </w:sectPr>
      </w:pPr>
    </w:p>
    <w:p w14:paraId="641C1141" w14:textId="77777777" w:rsidR="00805B0D" w:rsidRDefault="00234FD3">
      <w:pPr>
        <w:pStyle w:val="Heading1"/>
        <w:numPr>
          <w:ilvl w:val="1"/>
          <w:numId w:val="105"/>
        </w:numPr>
        <w:tabs>
          <w:tab w:val="left" w:pos="651"/>
        </w:tabs>
        <w:ind w:left="651" w:hanging="531"/>
        <w:rPr>
          <w:color w:val="2E5395"/>
        </w:rPr>
      </w:pPr>
      <w:bookmarkStart w:id="58" w:name="_bookmark28"/>
      <w:bookmarkStart w:id="59" w:name="_Toc159312773"/>
      <w:bookmarkEnd w:id="58"/>
      <w:r>
        <w:rPr>
          <w:color w:val="2E5395"/>
        </w:rPr>
        <w:lastRenderedPageBreak/>
        <w:t>Dysfunctional</w:t>
      </w:r>
      <w:r>
        <w:rPr>
          <w:color w:val="2E5395"/>
          <w:spacing w:val="-9"/>
        </w:rPr>
        <w:t xml:space="preserve"> </w:t>
      </w:r>
      <w:r>
        <w:rPr>
          <w:color w:val="2E5395"/>
        </w:rPr>
        <w:t>Breathing</w:t>
      </w:r>
      <w:r>
        <w:rPr>
          <w:color w:val="2E5395"/>
          <w:spacing w:val="-11"/>
        </w:rPr>
        <w:t xml:space="preserve"> </w:t>
      </w:r>
      <w:r>
        <w:rPr>
          <w:color w:val="2E5395"/>
        </w:rPr>
        <w:t>and</w:t>
      </w:r>
      <w:r>
        <w:rPr>
          <w:color w:val="2E5395"/>
          <w:spacing w:val="-10"/>
        </w:rPr>
        <w:t xml:space="preserve"> </w:t>
      </w:r>
      <w:r>
        <w:rPr>
          <w:color w:val="2E5395"/>
        </w:rPr>
        <w:t>the</w:t>
      </w:r>
      <w:r>
        <w:rPr>
          <w:color w:val="2E5395"/>
          <w:spacing w:val="-10"/>
        </w:rPr>
        <w:t xml:space="preserve"> </w:t>
      </w:r>
      <w:r>
        <w:rPr>
          <w:color w:val="2E5395"/>
        </w:rPr>
        <w:t>effects</w:t>
      </w:r>
      <w:r>
        <w:rPr>
          <w:color w:val="2E5395"/>
          <w:spacing w:val="-10"/>
        </w:rPr>
        <w:t xml:space="preserve"> </w:t>
      </w:r>
      <w:r>
        <w:rPr>
          <w:color w:val="2E5395"/>
        </w:rPr>
        <w:t>on</w:t>
      </w:r>
      <w:r>
        <w:rPr>
          <w:color w:val="2E5395"/>
          <w:spacing w:val="-10"/>
        </w:rPr>
        <w:t xml:space="preserve"> </w:t>
      </w:r>
      <w:r>
        <w:rPr>
          <w:color w:val="2E5395"/>
        </w:rPr>
        <w:t>the</w:t>
      </w:r>
      <w:r>
        <w:rPr>
          <w:color w:val="2E5395"/>
          <w:spacing w:val="-8"/>
        </w:rPr>
        <w:t xml:space="preserve"> </w:t>
      </w:r>
      <w:r>
        <w:rPr>
          <w:color w:val="2E5395"/>
        </w:rPr>
        <w:t>MSK</w:t>
      </w:r>
      <w:r>
        <w:rPr>
          <w:color w:val="2E5395"/>
          <w:spacing w:val="-11"/>
        </w:rPr>
        <w:t xml:space="preserve"> </w:t>
      </w:r>
      <w:r>
        <w:rPr>
          <w:color w:val="2E5395"/>
          <w:spacing w:val="-2"/>
        </w:rPr>
        <w:t>System</w:t>
      </w:r>
      <w:bookmarkEnd w:id="59"/>
    </w:p>
    <w:p w14:paraId="641C1142" w14:textId="77777777" w:rsidR="00805B0D" w:rsidRDefault="00805B0D">
      <w:pPr>
        <w:pStyle w:val="BodyText"/>
        <w:spacing w:before="1"/>
        <w:rPr>
          <w:sz w:val="32"/>
        </w:rPr>
      </w:pPr>
    </w:p>
    <w:p w14:paraId="641C1143" w14:textId="77777777" w:rsidR="00805B0D" w:rsidRDefault="00234FD3" w:rsidP="005A6D87">
      <w:pPr>
        <w:pStyle w:val="BodyText"/>
        <w:spacing w:line="480" w:lineRule="auto"/>
        <w:ind w:right="457"/>
        <w:jc w:val="both"/>
      </w:pPr>
      <w:r>
        <w:t>Chapter Two (critical review of dysfunctional breathing (DB)) found that there is still no consensus on the definition of DB. A model has been proposed for DB, which focuses on biomechanical DB, identifying the presence of breathing pattern disorders as a type of DB (Barker and Everard, 2015). Presently, it is unclear how DB mechanics could affect the musculoskeletal (MSK) system.</w:t>
      </w:r>
    </w:p>
    <w:p w14:paraId="641C1144" w14:textId="77777777" w:rsidR="00805B0D" w:rsidRDefault="00234FD3" w:rsidP="005A6D87">
      <w:pPr>
        <w:pStyle w:val="BodyText"/>
        <w:spacing w:before="159" w:line="480" w:lineRule="auto"/>
        <w:ind w:right="453"/>
        <w:jc w:val="both"/>
      </w:pPr>
      <w:r>
        <w:t>Research into respiration and the MSK system has focused on the delivery of oxygen and ventilation during exercise and how exercise affects breathing (Chaitow et al., 2014). It is understood that an increase in activity of the MSK system leads to a higher oxygen consumption</w:t>
      </w:r>
      <w:r>
        <w:rPr>
          <w:spacing w:val="-2"/>
        </w:rPr>
        <w:t xml:space="preserve"> </w:t>
      </w:r>
      <w:r>
        <w:t>(McArdle</w:t>
      </w:r>
      <w:r>
        <w:rPr>
          <w:spacing w:val="-2"/>
        </w:rPr>
        <w:t xml:space="preserve"> </w:t>
      </w:r>
      <w:r>
        <w:t>et</w:t>
      </w:r>
      <w:r>
        <w:rPr>
          <w:spacing w:val="-3"/>
        </w:rPr>
        <w:t xml:space="preserve"> </w:t>
      </w:r>
      <w:r>
        <w:t>al.,</w:t>
      </w:r>
      <w:r>
        <w:rPr>
          <w:spacing w:val="-3"/>
        </w:rPr>
        <w:t xml:space="preserve"> </w:t>
      </w:r>
      <w:r>
        <w:t>2015).</w:t>
      </w:r>
      <w:r>
        <w:rPr>
          <w:spacing w:val="-1"/>
        </w:rPr>
        <w:t xml:space="preserve"> </w:t>
      </w:r>
      <w:r>
        <w:t>Subsequently,</w:t>
      </w:r>
      <w:r>
        <w:rPr>
          <w:spacing w:val="-1"/>
        </w:rPr>
        <w:t xml:space="preserve"> </w:t>
      </w:r>
      <w:r>
        <w:t>an</w:t>
      </w:r>
      <w:r>
        <w:rPr>
          <w:spacing w:val="-4"/>
        </w:rPr>
        <w:t xml:space="preserve"> </w:t>
      </w:r>
      <w:r>
        <w:t>increase</w:t>
      </w:r>
      <w:r>
        <w:rPr>
          <w:spacing w:val="-4"/>
        </w:rPr>
        <w:t xml:space="preserve"> </w:t>
      </w:r>
      <w:r>
        <w:t>in</w:t>
      </w:r>
      <w:r>
        <w:rPr>
          <w:spacing w:val="-2"/>
        </w:rPr>
        <w:t xml:space="preserve"> </w:t>
      </w:r>
      <w:r>
        <w:t>oxygen</w:t>
      </w:r>
      <w:r>
        <w:rPr>
          <w:spacing w:val="-5"/>
        </w:rPr>
        <w:t xml:space="preserve"> </w:t>
      </w:r>
      <w:r>
        <w:t>consumption</w:t>
      </w:r>
      <w:r>
        <w:rPr>
          <w:spacing w:val="-4"/>
        </w:rPr>
        <w:t xml:space="preserve"> </w:t>
      </w:r>
      <w:r>
        <w:t>leads to</w:t>
      </w:r>
      <w:r>
        <w:rPr>
          <w:spacing w:val="-2"/>
        </w:rPr>
        <w:t xml:space="preserve"> </w:t>
      </w:r>
      <w:r>
        <w:t>an</w:t>
      </w:r>
      <w:r>
        <w:rPr>
          <w:spacing w:val="-2"/>
        </w:rPr>
        <w:t xml:space="preserve"> </w:t>
      </w:r>
      <w:r>
        <w:t>oxygen</w:t>
      </w:r>
      <w:r>
        <w:rPr>
          <w:spacing w:val="-4"/>
        </w:rPr>
        <w:t xml:space="preserve"> </w:t>
      </w:r>
      <w:r>
        <w:t>deficit and</w:t>
      </w:r>
      <w:r>
        <w:rPr>
          <w:spacing w:val="-4"/>
        </w:rPr>
        <w:t xml:space="preserve"> </w:t>
      </w:r>
      <w:r>
        <w:t>so</w:t>
      </w:r>
      <w:r>
        <w:rPr>
          <w:spacing w:val="-2"/>
        </w:rPr>
        <w:t xml:space="preserve"> </w:t>
      </w:r>
      <w:r>
        <w:t>the</w:t>
      </w:r>
      <w:r>
        <w:rPr>
          <w:spacing w:val="-2"/>
        </w:rPr>
        <w:t xml:space="preserve"> </w:t>
      </w:r>
      <w:r>
        <w:t>breathing</w:t>
      </w:r>
      <w:r>
        <w:rPr>
          <w:spacing w:val="-2"/>
        </w:rPr>
        <w:t xml:space="preserve"> </w:t>
      </w:r>
      <w:r>
        <w:t>rate</w:t>
      </w:r>
      <w:r>
        <w:rPr>
          <w:spacing w:val="-2"/>
        </w:rPr>
        <w:t xml:space="preserve"> </w:t>
      </w:r>
      <w:r>
        <w:t>increases</w:t>
      </w:r>
      <w:r>
        <w:rPr>
          <w:spacing w:val="-2"/>
        </w:rPr>
        <w:t xml:space="preserve"> </w:t>
      </w:r>
      <w:r>
        <w:t>(McArdle</w:t>
      </w:r>
      <w:r>
        <w:rPr>
          <w:spacing w:val="-2"/>
        </w:rPr>
        <w:t xml:space="preserve"> </w:t>
      </w:r>
      <w:r>
        <w:t>et al.,</w:t>
      </w:r>
      <w:r>
        <w:rPr>
          <w:spacing w:val="-3"/>
        </w:rPr>
        <w:t xml:space="preserve"> </w:t>
      </w:r>
      <w:r>
        <w:t>2015). However, it</w:t>
      </w:r>
      <w:r>
        <w:rPr>
          <w:spacing w:val="-3"/>
        </w:rPr>
        <w:t xml:space="preserve"> </w:t>
      </w:r>
      <w:r>
        <w:t>is less understood how breathing mechanics effect the MSK system. Summaries, narrative reviews and</w:t>
      </w:r>
      <w:r>
        <w:rPr>
          <w:spacing w:val="-2"/>
        </w:rPr>
        <w:t xml:space="preserve"> </w:t>
      </w:r>
      <w:r>
        <w:t>descriptive literature</w:t>
      </w:r>
      <w:r>
        <w:rPr>
          <w:spacing w:val="-1"/>
        </w:rPr>
        <w:t xml:space="preserve"> </w:t>
      </w:r>
      <w:r>
        <w:t>of</w:t>
      </w:r>
      <w:r>
        <w:rPr>
          <w:spacing w:val="-1"/>
        </w:rPr>
        <w:t xml:space="preserve"> </w:t>
      </w:r>
      <w:r>
        <w:t>breathing</w:t>
      </w:r>
      <w:r>
        <w:rPr>
          <w:spacing w:val="-2"/>
        </w:rPr>
        <w:t xml:space="preserve"> </w:t>
      </w:r>
      <w:r>
        <w:t>mechanics and</w:t>
      </w:r>
      <w:r>
        <w:rPr>
          <w:spacing w:val="-2"/>
        </w:rPr>
        <w:t xml:space="preserve"> </w:t>
      </w:r>
      <w:r>
        <w:t>their</w:t>
      </w:r>
      <w:r>
        <w:rPr>
          <w:spacing w:val="-1"/>
        </w:rPr>
        <w:t xml:space="preserve"> </w:t>
      </w:r>
      <w:r>
        <w:t>relationship with</w:t>
      </w:r>
      <w:r>
        <w:rPr>
          <w:spacing w:val="-2"/>
        </w:rPr>
        <w:t xml:space="preserve"> </w:t>
      </w:r>
      <w:r>
        <w:t>the</w:t>
      </w:r>
      <w:r>
        <w:rPr>
          <w:spacing w:val="-2"/>
        </w:rPr>
        <w:t xml:space="preserve"> </w:t>
      </w:r>
      <w:r>
        <w:t>MSK system have been published in previous literature (Kocjan et al., 2017; Hamasaki, 2020). Fewer studies involving primary data collection have been published.</w:t>
      </w:r>
    </w:p>
    <w:p w14:paraId="1F1258F8" w14:textId="0EC6245C" w:rsidR="00ED1FB3" w:rsidRDefault="00ED1FB3" w:rsidP="000E59F3">
      <w:pPr>
        <w:pStyle w:val="BodyText"/>
        <w:spacing w:before="160" w:line="480" w:lineRule="auto"/>
        <w:ind w:right="454"/>
        <w:jc w:val="both"/>
      </w:pPr>
      <w:r>
        <w:t>T</w:t>
      </w:r>
      <w:r w:rsidR="00234FD3">
        <w:t xml:space="preserve">he purpose of this chapter is to </w:t>
      </w:r>
      <w:r w:rsidR="00B81A99">
        <w:t>review</w:t>
      </w:r>
      <w:r w:rsidR="00234FD3">
        <w:t xml:space="preserve"> the evidence base surrounding the effects</w:t>
      </w:r>
      <w:r w:rsidR="00234FD3">
        <w:rPr>
          <w:spacing w:val="-4"/>
        </w:rPr>
        <w:t xml:space="preserve"> </w:t>
      </w:r>
      <w:r w:rsidR="00234FD3">
        <w:t>of</w:t>
      </w:r>
      <w:r w:rsidR="00234FD3">
        <w:rPr>
          <w:spacing w:val="-3"/>
        </w:rPr>
        <w:t xml:space="preserve"> </w:t>
      </w:r>
      <w:r w:rsidR="00234FD3">
        <w:t>DB</w:t>
      </w:r>
      <w:r w:rsidR="00234FD3">
        <w:rPr>
          <w:spacing w:val="-7"/>
        </w:rPr>
        <w:t xml:space="preserve"> </w:t>
      </w:r>
      <w:r w:rsidR="00234FD3">
        <w:t>on</w:t>
      </w:r>
      <w:r w:rsidR="00234FD3">
        <w:rPr>
          <w:spacing w:val="-7"/>
        </w:rPr>
        <w:t xml:space="preserve"> </w:t>
      </w:r>
      <w:r w:rsidR="00234FD3">
        <w:t>the</w:t>
      </w:r>
      <w:r w:rsidR="00234FD3">
        <w:rPr>
          <w:spacing w:val="-7"/>
        </w:rPr>
        <w:t xml:space="preserve"> </w:t>
      </w:r>
      <w:r w:rsidR="00234FD3">
        <w:t>MSK</w:t>
      </w:r>
      <w:r w:rsidR="00234FD3">
        <w:rPr>
          <w:spacing w:val="-4"/>
        </w:rPr>
        <w:t xml:space="preserve"> </w:t>
      </w:r>
      <w:r w:rsidR="00234FD3">
        <w:t>system</w:t>
      </w:r>
      <w:r w:rsidR="00B81A99">
        <w:t>,</w:t>
      </w:r>
      <w:r w:rsidR="009B22F3">
        <w:t xml:space="preserve"> through</w:t>
      </w:r>
      <w:r w:rsidR="00B81A99">
        <w:t xml:space="preserve"> the method of</w:t>
      </w:r>
      <w:r w:rsidR="009B22F3">
        <w:t xml:space="preserve"> a </w:t>
      </w:r>
      <w:r w:rsidR="00B81A99">
        <w:t>literature</w:t>
      </w:r>
      <w:r w:rsidR="009B22F3">
        <w:t xml:space="preserve"> review</w:t>
      </w:r>
      <w:r w:rsidR="0070061A">
        <w:t xml:space="preserve"> (Grant and Booth, 2009;</w:t>
      </w:r>
      <w:r w:rsidR="002A17CD">
        <w:t xml:space="preserve"> Snyder, 2019)</w:t>
      </w:r>
      <w:r w:rsidR="00234FD3">
        <w:t>.</w:t>
      </w:r>
      <w:r w:rsidR="00234FD3">
        <w:rPr>
          <w:spacing w:val="-5"/>
        </w:rPr>
        <w:t xml:space="preserve"> </w:t>
      </w:r>
      <w:r w:rsidR="00234FD3">
        <w:t>It</w:t>
      </w:r>
      <w:r w:rsidR="00234FD3">
        <w:rPr>
          <w:spacing w:val="-5"/>
        </w:rPr>
        <w:t xml:space="preserve"> </w:t>
      </w:r>
      <w:r w:rsidR="00234FD3">
        <w:t>is</w:t>
      </w:r>
      <w:r w:rsidR="00234FD3">
        <w:rPr>
          <w:spacing w:val="-4"/>
        </w:rPr>
        <w:t xml:space="preserve"> </w:t>
      </w:r>
      <w:r w:rsidR="00234FD3">
        <w:t>understood</w:t>
      </w:r>
      <w:r w:rsidR="00234FD3">
        <w:rPr>
          <w:spacing w:val="-4"/>
        </w:rPr>
        <w:t xml:space="preserve"> </w:t>
      </w:r>
      <w:r w:rsidR="00234FD3">
        <w:t>that</w:t>
      </w:r>
      <w:r w:rsidR="00234FD3">
        <w:rPr>
          <w:spacing w:val="-3"/>
        </w:rPr>
        <w:t xml:space="preserve"> </w:t>
      </w:r>
      <w:r w:rsidR="00234FD3">
        <w:t>narrative</w:t>
      </w:r>
      <w:r w:rsidR="00234FD3">
        <w:rPr>
          <w:spacing w:val="-4"/>
        </w:rPr>
        <w:t xml:space="preserve"> </w:t>
      </w:r>
      <w:r w:rsidR="00234FD3">
        <w:t>style</w:t>
      </w:r>
      <w:r w:rsidR="00A93C23">
        <w:t xml:space="preserve"> literature</w:t>
      </w:r>
      <w:r w:rsidR="00234FD3">
        <w:rPr>
          <w:spacing w:val="-4"/>
        </w:rPr>
        <w:t xml:space="preserve"> </w:t>
      </w:r>
      <w:r w:rsidR="00234FD3">
        <w:t>reviews</w:t>
      </w:r>
      <w:r w:rsidR="00234FD3">
        <w:rPr>
          <w:spacing w:val="-4"/>
        </w:rPr>
        <w:t xml:space="preserve"> </w:t>
      </w:r>
      <w:r w:rsidR="00234FD3">
        <w:t>are</w:t>
      </w:r>
      <w:r w:rsidR="00234FD3">
        <w:rPr>
          <w:spacing w:val="-6"/>
        </w:rPr>
        <w:t xml:space="preserve"> </w:t>
      </w:r>
      <w:r w:rsidR="00234FD3">
        <w:t>susceptible to critique and are opinion-biased (Basheer, 2022), but the aim of this review is to create academic discussion and give future direction to research, clinical practice, and education</w:t>
      </w:r>
      <w:r>
        <w:t>.</w:t>
      </w:r>
    </w:p>
    <w:p w14:paraId="641C1148" w14:textId="73252B34" w:rsidR="00805B0D" w:rsidRDefault="00234FD3" w:rsidP="005A6D87">
      <w:pPr>
        <w:pStyle w:val="BodyText"/>
        <w:spacing w:before="161" w:line="480" w:lineRule="auto"/>
        <w:ind w:right="454"/>
        <w:jc w:val="both"/>
      </w:pPr>
      <w:r>
        <w:t xml:space="preserve">Comprehensive searches were conducted of the current and relevant literature relating to breathing and its effects on the MSK system accessing the Leeds Beckett University library catalogue and Google Scholar. </w:t>
      </w:r>
      <w:r w:rsidRPr="00430BA6">
        <w:t xml:space="preserve">The University’s databases included in the search </w:t>
      </w:r>
      <w:r w:rsidR="00491397" w:rsidRPr="00430BA6">
        <w:t>were:</w:t>
      </w:r>
      <w:r w:rsidRPr="00430BA6">
        <w:t xml:space="preserve"> Director</w:t>
      </w:r>
      <w:r w:rsidR="00134099">
        <w:t>y</w:t>
      </w:r>
      <w:r w:rsidRPr="00430BA6">
        <w:t xml:space="preserve"> of Open Access Journals, Gale Academic OneFile, PubMed Central</w:t>
      </w:r>
      <w:r w:rsidR="00B03D83">
        <w:t xml:space="preserve"> (MEDLINE)</w:t>
      </w:r>
      <w:r w:rsidRPr="00430BA6">
        <w:t>, Sci</w:t>
      </w:r>
      <w:r w:rsidR="00E1182E">
        <w:t xml:space="preserve">entific </w:t>
      </w:r>
      <w:r w:rsidRPr="00430BA6">
        <w:t>E</w:t>
      </w:r>
      <w:r w:rsidR="00E1182E">
        <w:t xml:space="preserve">lectronic </w:t>
      </w:r>
      <w:r w:rsidRPr="00430BA6">
        <w:t>L</w:t>
      </w:r>
      <w:r w:rsidR="00E1182E">
        <w:t>ibrary</w:t>
      </w:r>
      <w:r w:rsidR="00771E19">
        <w:t xml:space="preserve"> </w:t>
      </w:r>
      <w:r w:rsidRPr="00430BA6">
        <w:t>O</w:t>
      </w:r>
      <w:r w:rsidR="00771E19">
        <w:t>nline</w:t>
      </w:r>
      <w:r w:rsidRPr="00430BA6">
        <w:t xml:space="preserve">, Taylor and Francis </w:t>
      </w:r>
      <w:r w:rsidR="00771E19">
        <w:t>Online</w:t>
      </w:r>
      <w:r w:rsidRPr="00430BA6">
        <w:t xml:space="preserve">, </w:t>
      </w:r>
      <w:r w:rsidR="00771E19">
        <w:t xml:space="preserve">Cumulative Index to Nursing and </w:t>
      </w:r>
      <w:r w:rsidR="001E7623">
        <w:t>Allied</w:t>
      </w:r>
      <w:r w:rsidR="00771E19">
        <w:t xml:space="preserve"> Health Literature</w:t>
      </w:r>
      <w:r w:rsidR="00BC620E">
        <w:t xml:space="preserve"> (CINAHL)</w:t>
      </w:r>
      <w:r w:rsidR="001E7623">
        <w:t>, Allied and Complimentary Medicine Database</w:t>
      </w:r>
      <w:r w:rsidR="00D359C6">
        <w:t xml:space="preserve"> </w:t>
      </w:r>
      <w:r w:rsidR="005B2345">
        <w:t xml:space="preserve">(AMED) </w:t>
      </w:r>
      <w:r w:rsidR="00D359C6">
        <w:t xml:space="preserve">and </w:t>
      </w:r>
      <w:r w:rsidRPr="00430BA6">
        <w:t>Wiley Online Library.</w:t>
      </w:r>
      <w:r>
        <w:t xml:space="preserve"> </w:t>
      </w:r>
      <w:r w:rsidR="00F125E4">
        <w:t xml:space="preserve">As in Chapter Two, both </w:t>
      </w:r>
      <w:r w:rsidR="007B4F28">
        <w:t>CINAHL</w:t>
      </w:r>
      <w:r w:rsidR="00F125E4">
        <w:t xml:space="preserve"> and AMED were searched </w:t>
      </w:r>
      <w:r w:rsidR="00F125E4">
        <w:lastRenderedPageBreak/>
        <w:t xml:space="preserve">retrospectively </w:t>
      </w:r>
      <w:r w:rsidR="00B50F0F">
        <w:t>with</w:t>
      </w:r>
      <w:r w:rsidR="00F125E4">
        <w:t xml:space="preserve"> </w:t>
      </w:r>
      <w:r w:rsidR="00B50F0F">
        <w:t>n</w:t>
      </w:r>
      <w:r w:rsidR="00F125E4" w:rsidRPr="00D00C77">
        <w:t xml:space="preserve">o additional relevant literature found that had not already been found or that impacted on what was already found. </w:t>
      </w:r>
      <w:r>
        <w:t>All included databases post scientific</w:t>
      </w:r>
      <w:r>
        <w:rPr>
          <w:spacing w:val="30"/>
        </w:rPr>
        <w:t xml:space="preserve"> </w:t>
      </w:r>
      <w:r>
        <w:t>and</w:t>
      </w:r>
      <w:r>
        <w:rPr>
          <w:spacing w:val="24"/>
        </w:rPr>
        <w:t xml:space="preserve"> </w:t>
      </w:r>
      <w:r>
        <w:t>medical</w:t>
      </w:r>
      <w:r>
        <w:rPr>
          <w:spacing w:val="26"/>
        </w:rPr>
        <w:t xml:space="preserve"> </w:t>
      </w:r>
      <w:r>
        <w:t>journals</w:t>
      </w:r>
      <w:r>
        <w:rPr>
          <w:spacing w:val="30"/>
        </w:rPr>
        <w:t xml:space="preserve"> </w:t>
      </w:r>
      <w:r>
        <w:t>and</w:t>
      </w:r>
      <w:r>
        <w:rPr>
          <w:spacing w:val="27"/>
        </w:rPr>
        <w:t xml:space="preserve"> </w:t>
      </w:r>
      <w:r>
        <w:t>therefore</w:t>
      </w:r>
      <w:r>
        <w:rPr>
          <w:spacing w:val="27"/>
        </w:rPr>
        <w:t xml:space="preserve"> </w:t>
      </w:r>
      <w:r>
        <w:t>had</w:t>
      </w:r>
      <w:r>
        <w:rPr>
          <w:spacing w:val="29"/>
        </w:rPr>
        <w:t xml:space="preserve"> </w:t>
      </w:r>
      <w:r>
        <w:t>relevance</w:t>
      </w:r>
      <w:r>
        <w:rPr>
          <w:spacing w:val="24"/>
        </w:rPr>
        <w:t xml:space="preserve"> </w:t>
      </w:r>
      <w:r>
        <w:t>to</w:t>
      </w:r>
      <w:r>
        <w:rPr>
          <w:spacing w:val="27"/>
        </w:rPr>
        <w:t xml:space="preserve"> </w:t>
      </w:r>
      <w:r>
        <w:t>the</w:t>
      </w:r>
      <w:r>
        <w:rPr>
          <w:spacing w:val="27"/>
        </w:rPr>
        <w:t xml:space="preserve"> </w:t>
      </w:r>
      <w:r>
        <w:t>research</w:t>
      </w:r>
      <w:r>
        <w:rPr>
          <w:spacing w:val="30"/>
        </w:rPr>
        <w:t xml:space="preserve"> </w:t>
      </w:r>
      <w:r>
        <w:t>question</w:t>
      </w:r>
      <w:r w:rsidR="000E718A">
        <w:t xml:space="preserve"> (see table 1 for rationale of database inclusion)</w:t>
      </w:r>
      <w:r>
        <w:t>.</w:t>
      </w:r>
      <w:r>
        <w:rPr>
          <w:spacing w:val="28"/>
        </w:rPr>
        <w:t xml:space="preserve"> </w:t>
      </w:r>
      <w:r>
        <w:t>The</w:t>
      </w:r>
      <w:r w:rsidR="00C41235">
        <w:t xml:space="preserve"> </w:t>
      </w:r>
      <w:r>
        <w:t>review</w:t>
      </w:r>
      <w:r>
        <w:rPr>
          <w:spacing w:val="-15"/>
        </w:rPr>
        <w:t xml:space="preserve"> </w:t>
      </w:r>
      <w:r>
        <w:t>considered</w:t>
      </w:r>
      <w:r>
        <w:rPr>
          <w:spacing w:val="-14"/>
        </w:rPr>
        <w:t xml:space="preserve"> </w:t>
      </w:r>
      <w:r>
        <w:t>all</w:t>
      </w:r>
      <w:r>
        <w:rPr>
          <w:spacing w:val="-14"/>
        </w:rPr>
        <w:t xml:space="preserve"> </w:t>
      </w:r>
      <w:r>
        <w:t>peer</w:t>
      </w:r>
      <w:r>
        <w:rPr>
          <w:spacing w:val="-13"/>
        </w:rPr>
        <w:t xml:space="preserve"> </w:t>
      </w:r>
      <w:r>
        <w:t>reviewed</w:t>
      </w:r>
      <w:r>
        <w:rPr>
          <w:spacing w:val="-14"/>
        </w:rPr>
        <w:t xml:space="preserve"> </w:t>
      </w:r>
      <w:r>
        <w:t>published</w:t>
      </w:r>
      <w:r>
        <w:rPr>
          <w:spacing w:val="-14"/>
        </w:rPr>
        <w:t xml:space="preserve"> </w:t>
      </w:r>
      <w:r>
        <w:t>research</w:t>
      </w:r>
      <w:r>
        <w:rPr>
          <w:spacing w:val="-14"/>
        </w:rPr>
        <w:t xml:space="preserve"> </w:t>
      </w:r>
      <w:r>
        <w:t>and</w:t>
      </w:r>
      <w:r>
        <w:rPr>
          <w:spacing w:val="-14"/>
        </w:rPr>
        <w:t xml:space="preserve"> </w:t>
      </w:r>
      <w:r>
        <w:t>considered</w:t>
      </w:r>
      <w:r>
        <w:rPr>
          <w:spacing w:val="-14"/>
        </w:rPr>
        <w:t xml:space="preserve"> </w:t>
      </w:r>
      <w:r>
        <w:t>few</w:t>
      </w:r>
      <w:r>
        <w:rPr>
          <w:spacing w:val="-14"/>
        </w:rPr>
        <w:t xml:space="preserve"> </w:t>
      </w:r>
      <w:r>
        <w:t>relevant</w:t>
      </w:r>
      <w:r>
        <w:rPr>
          <w:spacing w:val="-13"/>
        </w:rPr>
        <w:t xml:space="preserve"> </w:t>
      </w:r>
      <w:r>
        <w:t>key</w:t>
      </w:r>
      <w:r>
        <w:rPr>
          <w:spacing w:val="-16"/>
        </w:rPr>
        <w:t xml:space="preserve"> </w:t>
      </w:r>
      <w:r>
        <w:t>texts to</w:t>
      </w:r>
      <w:r>
        <w:rPr>
          <w:spacing w:val="-16"/>
        </w:rPr>
        <w:t xml:space="preserve"> </w:t>
      </w:r>
      <w:r>
        <w:t>support</w:t>
      </w:r>
      <w:r>
        <w:rPr>
          <w:spacing w:val="-15"/>
        </w:rPr>
        <w:t xml:space="preserve"> </w:t>
      </w:r>
      <w:r>
        <w:t>the</w:t>
      </w:r>
      <w:r>
        <w:rPr>
          <w:spacing w:val="-15"/>
        </w:rPr>
        <w:t xml:space="preserve"> </w:t>
      </w:r>
      <w:r>
        <w:t>anatomical</w:t>
      </w:r>
      <w:r>
        <w:rPr>
          <w:spacing w:val="-16"/>
        </w:rPr>
        <w:t xml:space="preserve"> </w:t>
      </w:r>
      <w:r>
        <w:t>descriptions</w:t>
      </w:r>
      <w:r>
        <w:rPr>
          <w:spacing w:val="-15"/>
        </w:rPr>
        <w:t xml:space="preserve"> </w:t>
      </w:r>
      <w:r>
        <w:t>within</w:t>
      </w:r>
      <w:r>
        <w:rPr>
          <w:spacing w:val="-15"/>
        </w:rPr>
        <w:t xml:space="preserve"> </w:t>
      </w:r>
      <w:r>
        <w:t>this</w:t>
      </w:r>
      <w:r>
        <w:rPr>
          <w:spacing w:val="-15"/>
        </w:rPr>
        <w:t xml:space="preserve"> </w:t>
      </w:r>
      <w:r>
        <w:t>review.</w:t>
      </w:r>
      <w:r>
        <w:rPr>
          <w:spacing w:val="-16"/>
        </w:rPr>
        <w:t xml:space="preserve"> </w:t>
      </w:r>
      <w:r>
        <w:t>The</w:t>
      </w:r>
      <w:r>
        <w:rPr>
          <w:spacing w:val="-15"/>
        </w:rPr>
        <w:t xml:space="preserve"> </w:t>
      </w:r>
      <w:r>
        <w:t>search</w:t>
      </w:r>
      <w:r>
        <w:rPr>
          <w:spacing w:val="-15"/>
        </w:rPr>
        <w:t xml:space="preserve"> </w:t>
      </w:r>
      <w:r>
        <w:t>terms</w:t>
      </w:r>
      <w:r>
        <w:rPr>
          <w:spacing w:val="-16"/>
        </w:rPr>
        <w:t xml:space="preserve"> </w:t>
      </w:r>
      <w:r>
        <w:t>used</w:t>
      </w:r>
      <w:r>
        <w:rPr>
          <w:spacing w:val="-15"/>
        </w:rPr>
        <w:t xml:space="preserve"> </w:t>
      </w:r>
      <w:r>
        <w:t>are</w:t>
      </w:r>
      <w:r>
        <w:rPr>
          <w:spacing w:val="-15"/>
        </w:rPr>
        <w:t xml:space="preserve"> </w:t>
      </w:r>
      <w:r>
        <w:t>presented in Table 4.</w:t>
      </w:r>
    </w:p>
    <w:p w14:paraId="641C1149" w14:textId="77777777" w:rsidR="00805B0D" w:rsidRDefault="00805B0D">
      <w:pPr>
        <w:pStyle w:val="BodyText"/>
        <w:spacing w:before="8"/>
        <w:rPr>
          <w:sz w:val="13"/>
        </w:rPr>
      </w:pPr>
    </w:p>
    <w:tbl>
      <w:tblPr>
        <w:tblW w:w="0" w:type="auto"/>
        <w:tblInd w:w="130"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left w:w="0" w:type="dxa"/>
          <w:right w:w="0" w:type="dxa"/>
        </w:tblCellMar>
        <w:tblLook w:val="01E0" w:firstRow="1" w:lastRow="1" w:firstColumn="1" w:lastColumn="1" w:noHBand="0" w:noVBand="0"/>
      </w:tblPr>
      <w:tblGrid>
        <w:gridCol w:w="3116"/>
        <w:gridCol w:w="2410"/>
        <w:gridCol w:w="3493"/>
      </w:tblGrid>
      <w:tr w:rsidR="00805B0D" w14:paraId="641C114D" w14:textId="77777777">
        <w:trPr>
          <w:trHeight w:val="505"/>
        </w:trPr>
        <w:tc>
          <w:tcPr>
            <w:tcW w:w="3116" w:type="dxa"/>
          </w:tcPr>
          <w:p w14:paraId="641C114A" w14:textId="5F25B356" w:rsidR="00805B0D" w:rsidRDefault="00234FD3">
            <w:pPr>
              <w:pStyle w:val="TableParagraph"/>
              <w:spacing w:before="2"/>
              <w:rPr>
                <w:b/>
              </w:rPr>
            </w:pPr>
            <w:r>
              <w:rPr>
                <w:b/>
                <w:spacing w:val="-2"/>
              </w:rPr>
              <w:t>Search</w:t>
            </w:r>
            <w:r>
              <w:rPr>
                <w:b/>
                <w:spacing w:val="-10"/>
              </w:rPr>
              <w:t xml:space="preserve"> </w:t>
            </w:r>
            <w:r>
              <w:rPr>
                <w:b/>
                <w:spacing w:val="-2"/>
              </w:rPr>
              <w:t>Terms</w:t>
            </w:r>
            <w:r>
              <w:rPr>
                <w:b/>
                <w:spacing w:val="-9"/>
              </w:rPr>
              <w:t xml:space="preserve"> </w:t>
            </w:r>
            <w:r>
              <w:rPr>
                <w:b/>
                <w:spacing w:val="-2"/>
              </w:rPr>
              <w:t>relating</w:t>
            </w:r>
            <w:r>
              <w:rPr>
                <w:b/>
                <w:spacing w:val="-11"/>
              </w:rPr>
              <w:t xml:space="preserve"> </w:t>
            </w:r>
            <w:r>
              <w:rPr>
                <w:b/>
                <w:spacing w:val="-2"/>
              </w:rPr>
              <w:t>to</w:t>
            </w:r>
            <w:r>
              <w:rPr>
                <w:b/>
                <w:spacing w:val="-6"/>
              </w:rPr>
              <w:t xml:space="preserve"> </w:t>
            </w:r>
            <w:r>
              <w:rPr>
                <w:b/>
                <w:spacing w:val="-5"/>
              </w:rPr>
              <w:t>DB</w:t>
            </w:r>
          </w:p>
        </w:tc>
        <w:tc>
          <w:tcPr>
            <w:tcW w:w="2410" w:type="dxa"/>
          </w:tcPr>
          <w:p w14:paraId="641C114B" w14:textId="77777777" w:rsidR="00805B0D" w:rsidRDefault="00234FD3">
            <w:pPr>
              <w:pStyle w:val="TableParagraph"/>
              <w:spacing w:before="2"/>
              <w:rPr>
                <w:b/>
              </w:rPr>
            </w:pPr>
            <w:r>
              <w:rPr>
                <w:b/>
              </w:rPr>
              <w:t>Boolean</w:t>
            </w:r>
            <w:r>
              <w:rPr>
                <w:b/>
                <w:spacing w:val="-9"/>
              </w:rPr>
              <w:t xml:space="preserve"> </w:t>
            </w:r>
            <w:r>
              <w:rPr>
                <w:b/>
              </w:rPr>
              <w:t>Terms</w:t>
            </w:r>
            <w:r>
              <w:rPr>
                <w:b/>
                <w:spacing w:val="-4"/>
              </w:rPr>
              <w:t xml:space="preserve"> Used</w:t>
            </w:r>
          </w:p>
        </w:tc>
        <w:tc>
          <w:tcPr>
            <w:tcW w:w="3493" w:type="dxa"/>
          </w:tcPr>
          <w:p w14:paraId="641C114C" w14:textId="77777777" w:rsidR="00805B0D" w:rsidRDefault="00234FD3">
            <w:pPr>
              <w:pStyle w:val="TableParagraph"/>
              <w:spacing w:before="2"/>
              <w:rPr>
                <w:b/>
              </w:rPr>
            </w:pPr>
            <w:r>
              <w:rPr>
                <w:b/>
              </w:rPr>
              <w:t>Search</w:t>
            </w:r>
            <w:r>
              <w:rPr>
                <w:b/>
                <w:spacing w:val="-6"/>
              </w:rPr>
              <w:t xml:space="preserve"> </w:t>
            </w:r>
            <w:r>
              <w:rPr>
                <w:b/>
              </w:rPr>
              <w:t>Terms</w:t>
            </w:r>
            <w:r>
              <w:rPr>
                <w:b/>
                <w:spacing w:val="-3"/>
              </w:rPr>
              <w:t xml:space="preserve"> </w:t>
            </w:r>
            <w:r>
              <w:rPr>
                <w:b/>
              </w:rPr>
              <w:t>relating</w:t>
            </w:r>
            <w:r>
              <w:rPr>
                <w:b/>
                <w:spacing w:val="-7"/>
              </w:rPr>
              <w:t xml:space="preserve"> </w:t>
            </w:r>
            <w:r>
              <w:rPr>
                <w:b/>
              </w:rPr>
              <w:t>to</w:t>
            </w:r>
            <w:r>
              <w:rPr>
                <w:b/>
                <w:spacing w:val="-3"/>
              </w:rPr>
              <w:t xml:space="preserve"> </w:t>
            </w:r>
            <w:r>
              <w:rPr>
                <w:b/>
                <w:spacing w:val="-5"/>
              </w:rPr>
              <w:t>MSK</w:t>
            </w:r>
          </w:p>
        </w:tc>
      </w:tr>
      <w:tr w:rsidR="00805B0D" w14:paraId="641C1151" w14:textId="77777777">
        <w:trPr>
          <w:trHeight w:val="505"/>
        </w:trPr>
        <w:tc>
          <w:tcPr>
            <w:tcW w:w="3116" w:type="dxa"/>
            <w:shd w:val="clear" w:color="auto" w:fill="F1F1F1"/>
          </w:tcPr>
          <w:p w14:paraId="641C114E" w14:textId="77777777" w:rsidR="00805B0D" w:rsidRDefault="00234FD3">
            <w:pPr>
              <w:pStyle w:val="TableParagraph"/>
              <w:spacing w:before="2"/>
            </w:pPr>
            <w:r>
              <w:t>Dysfunctional</w:t>
            </w:r>
            <w:r>
              <w:rPr>
                <w:spacing w:val="-10"/>
              </w:rPr>
              <w:t xml:space="preserve"> </w:t>
            </w:r>
            <w:r>
              <w:rPr>
                <w:spacing w:val="-2"/>
              </w:rPr>
              <w:t>Breathing</w:t>
            </w:r>
          </w:p>
        </w:tc>
        <w:tc>
          <w:tcPr>
            <w:tcW w:w="2410" w:type="dxa"/>
            <w:shd w:val="clear" w:color="auto" w:fill="F1F1F1"/>
          </w:tcPr>
          <w:p w14:paraId="641C114F" w14:textId="77777777" w:rsidR="00805B0D" w:rsidRDefault="00234FD3">
            <w:pPr>
              <w:pStyle w:val="TableParagraph"/>
              <w:spacing w:before="2"/>
            </w:pPr>
            <w:r>
              <w:rPr>
                <w:spacing w:val="-5"/>
              </w:rPr>
              <w:t>AND</w:t>
            </w:r>
          </w:p>
        </w:tc>
        <w:tc>
          <w:tcPr>
            <w:tcW w:w="3493" w:type="dxa"/>
            <w:shd w:val="clear" w:color="auto" w:fill="F1F1F1"/>
          </w:tcPr>
          <w:p w14:paraId="641C1150" w14:textId="77777777" w:rsidR="00805B0D" w:rsidRDefault="00234FD3">
            <w:pPr>
              <w:pStyle w:val="TableParagraph"/>
              <w:spacing w:before="2"/>
            </w:pPr>
            <w:r>
              <w:rPr>
                <w:spacing w:val="-2"/>
              </w:rPr>
              <w:t>Musculoskeletal</w:t>
            </w:r>
          </w:p>
        </w:tc>
      </w:tr>
      <w:tr w:rsidR="00805B0D" w14:paraId="641C1155" w14:textId="77777777">
        <w:trPr>
          <w:trHeight w:val="506"/>
        </w:trPr>
        <w:tc>
          <w:tcPr>
            <w:tcW w:w="3116" w:type="dxa"/>
          </w:tcPr>
          <w:p w14:paraId="641C1152" w14:textId="77777777" w:rsidR="00805B0D" w:rsidRDefault="00234FD3">
            <w:pPr>
              <w:pStyle w:val="TableParagraph"/>
              <w:spacing w:before="2"/>
            </w:pPr>
            <w:r>
              <w:rPr>
                <w:spacing w:val="-2"/>
              </w:rPr>
              <w:t>Breathing</w:t>
            </w:r>
          </w:p>
        </w:tc>
        <w:tc>
          <w:tcPr>
            <w:tcW w:w="2410" w:type="dxa"/>
            <w:vMerge w:val="restart"/>
          </w:tcPr>
          <w:p w14:paraId="641C1153" w14:textId="77777777" w:rsidR="00805B0D" w:rsidRDefault="00805B0D">
            <w:pPr>
              <w:pStyle w:val="TableParagraph"/>
              <w:ind w:left="0"/>
              <w:rPr>
                <w:rFonts w:ascii="Times New Roman"/>
                <w:sz w:val="20"/>
              </w:rPr>
            </w:pPr>
          </w:p>
        </w:tc>
        <w:tc>
          <w:tcPr>
            <w:tcW w:w="3493" w:type="dxa"/>
          </w:tcPr>
          <w:p w14:paraId="641C1154" w14:textId="77777777" w:rsidR="00805B0D" w:rsidRDefault="00234FD3">
            <w:pPr>
              <w:pStyle w:val="TableParagraph"/>
              <w:spacing w:before="2"/>
            </w:pPr>
            <w:r>
              <w:rPr>
                <w:spacing w:val="-2"/>
              </w:rPr>
              <w:t>Function</w:t>
            </w:r>
          </w:p>
        </w:tc>
      </w:tr>
      <w:tr w:rsidR="00805B0D" w14:paraId="641C1159" w14:textId="77777777">
        <w:trPr>
          <w:trHeight w:val="506"/>
        </w:trPr>
        <w:tc>
          <w:tcPr>
            <w:tcW w:w="3116" w:type="dxa"/>
            <w:shd w:val="clear" w:color="auto" w:fill="F1F1F1"/>
          </w:tcPr>
          <w:p w14:paraId="641C1156" w14:textId="77777777" w:rsidR="00805B0D" w:rsidRDefault="00234FD3">
            <w:pPr>
              <w:pStyle w:val="TableParagraph"/>
              <w:spacing w:before="2"/>
            </w:pPr>
            <w:r>
              <w:rPr>
                <w:spacing w:val="-2"/>
              </w:rPr>
              <w:t>Hyperventilation</w:t>
            </w:r>
            <w:r>
              <w:rPr>
                <w:spacing w:val="16"/>
              </w:rPr>
              <w:t xml:space="preserve"> </w:t>
            </w:r>
            <w:r>
              <w:rPr>
                <w:spacing w:val="-2"/>
              </w:rPr>
              <w:t>Syndrome</w:t>
            </w:r>
          </w:p>
        </w:tc>
        <w:tc>
          <w:tcPr>
            <w:tcW w:w="2410" w:type="dxa"/>
            <w:vMerge/>
            <w:tcBorders>
              <w:top w:val="nil"/>
            </w:tcBorders>
          </w:tcPr>
          <w:p w14:paraId="641C1157" w14:textId="77777777" w:rsidR="00805B0D" w:rsidRDefault="00805B0D">
            <w:pPr>
              <w:rPr>
                <w:sz w:val="2"/>
                <w:szCs w:val="2"/>
              </w:rPr>
            </w:pPr>
          </w:p>
        </w:tc>
        <w:tc>
          <w:tcPr>
            <w:tcW w:w="3493" w:type="dxa"/>
            <w:shd w:val="clear" w:color="auto" w:fill="F1F1F1"/>
          </w:tcPr>
          <w:p w14:paraId="641C1158" w14:textId="77777777" w:rsidR="00805B0D" w:rsidRDefault="00234FD3">
            <w:pPr>
              <w:pStyle w:val="TableParagraph"/>
              <w:spacing w:before="2"/>
            </w:pPr>
            <w:r>
              <w:rPr>
                <w:spacing w:val="-2"/>
              </w:rPr>
              <w:t>Diaphragm</w:t>
            </w:r>
          </w:p>
        </w:tc>
      </w:tr>
      <w:tr w:rsidR="00805B0D" w14:paraId="641C115D" w14:textId="77777777">
        <w:trPr>
          <w:trHeight w:val="506"/>
        </w:trPr>
        <w:tc>
          <w:tcPr>
            <w:tcW w:w="3116" w:type="dxa"/>
          </w:tcPr>
          <w:p w14:paraId="641C115A" w14:textId="77777777" w:rsidR="00805B0D" w:rsidRDefault="00234FD3">
            <w:pPr>
              <w:pStyle w:val="TableParagraph"/>
              <w:spacing w:before="2"/>
            </w:pPr>
            <w:r>
              <w:t>Breathing</w:t>
            </w:r>
            <w:r>
              <w:rPr>
                <w:spacing w:val="-7"/>
              </w:rPr>
              <w:t xml:space="preserve"> </w:t>
            </w:r>
            <w:r>
              <w:t>Pattern</w:t>
            </w:r>
            <w:r>
              <w:rPr>
                <w:spacing w:val="-6"/>
              </w:rPr>
              <w:t xml:space="preserve"> </w:t>
            </w:r>
            <w:r>
              <w:rPr>
                <w:spacing w:val="-2"/>
              </w:rPr>
              <w:t>Disorder</w:t>
            </w:r>
          </w:p>
        </w:tc>
        <w:tc>
          <w:tcPr>
            <w:tcW w:w="2410" w:type="dxa"/>
            <w:vMerge/>
            <w:tcBorders>
              <w:top w:val="nil"/>
            </w:tcBorders>
          </w:tcPr>
          <w:p w14:paraId="641C115B" w14:textId="77777777" w:rsidR="00805B0D" w:rsidRDefault="00805B0D">
            <w:pPr>
              <w:rPr>
                <w:sz w:val="2"/>
                <w:szCs w:val="2"/>
              </w:rPr>
            </w:pPr>
          </w:p>
        </w:tc>
        <w:tc>
          <w:tcPr>
            <w:tcW w:w="3493" w:type="dxa"/>
          </w:tcPr>
          <w:p w14:paraId="641C115C" w14:textId="77777777" w:rsidR="00805B0D" w:rsidRDefault="00234FD3">
            <w:pPr>
              <w:pStyle w:val="TableParagraph"/>
              <w:spacing w:before="2"/>
            </w:pPr>
            <w:r>
              <w:rPr>
                <w:spacing w:val="-2"/>
              </w:rPr>
              <w:t>Movement</w:t>
            </w:r>
          </w:p>
        </w:tc>
      </w:tr>
      <w:tr w:rsidR="00805B0D" w14:paraId="641C1161" w14:textId="77777777">
        <w:trPr>
          <w:trHeight w:val="505"/>
        </w:trPr>
        <w:tc>
          <w:tcPr>
            <w:tcW w:w="3116" w:type="dxa"/>
            <w:shd w:val="clear" w:color="auto" w:fill="F1F1F1"/>
          </w:tcPr>
          <w:p w14:paraId="641C115E" w14:textId="77777777" w:rsidR="00805B0D" w:rsidRDefault="00234FD3">
            <w:pPr>
              <w:pStyle w:val="TableParagraph"/>
              <w:spacing w:before="2"/>
            </w:pPr>
            <w:r>
              <w:t>Breathing</w:t>
            </w:r>
            <w:r>
              <w:rPr>
                <w:spacing w:val="-7"/>
              </w:rPr>
              <w:t xml:space="preserve"> </w:t>
            </w:r>
            <w:r>
              <w:rPr>
                <w:spacing w:val="-2"/>
              </w:rPr>
              <w:t>Pattern</w:t>
            </w:r>
          </w:p>
        </w:tc>
        <w:tc>
          <w:tcPr>
            <w:tcW w:w="2410" w:type="dxa"/>
            <w:vMerge/>
            <w:tcBorders>
              <w:top w:val="nil"/>
            </w:tcBorders>
          </w:tcPr>
          <w:p w14:paraId="641C115F" w14:textId="77777777" w:rsidR="00805B0D" w:rsidRDefault="00805B0D">
            <w:pPr>
              <w:rPr>
                <w:sz w:val="2"/>
                <w:szCs w:val="2"/>
              </w:rPr>
            </w:pPr>
          </w:p>
        </w:tc>
        <w:tc>
          <w:tcPr>
            <w:tcW w:w="3493" w:type="dxa"/>
            <w:shd w:val="clear" w:color="auto" w:fill="F1F1F1"/>
          </w:tcPr>
          <w:p w14:paraId="641C1160" w14:textId="77777777" w:rsidR="00805B0D" w:rsidRDefault="00234FD3">
            <w:pPr>
              <w:pStyle w:val="TableParagraph"/>
              <w:spacing w:before="2"/>
            </w:pPr>
            <w:r>
              <w:rPr>
                <w:spacing w:val="-2"/>
              </w:rPr>
              <w:t>Mobility</w:t>
            </w:r>
          </w:p>
        </w:tc>
      </w:tr>
      <w:tr w:rsidR="00805B0D" w14:paraId="641C1165" w14:textId="77777777">
        <w:trPr>
          <w:trHeight w:val="506"/>
        </w:trPr>
        <w:tc>
          <w:tcPr>
            <w:tcW w:w="3116" w:type="dxa"/>
            <w:vMerge w:val="restart"/>
          </w:tcPr>
          <w:p w14:paraId="641C1162" w14:textId="77777777" w:rsidR="00805B0D" w:rsidRDefault="00805B0D">
            <w:pPr>
              <w:pStyle w:val="TableParagraph"/>
              <w:ind w:left="0"/>
              <w:rPr>
                <w:rFonts w:ascii="Times New Roman"/>
                <w:sz w:val="20"/>
              </w:rPr>
            </w:pPr>
          </w:p>
        </w:tc>
        <w:tc>
          <w:tcPr>
            <w:tcW w:w="2410" w:type="dxa"/>
            <w:vMerge/>
            <w:tcBorders>
              <w:top w:val="nil"/>
            </w:tcBorders>
          </w:tcPr>
          <w:p w14:paraId="641C1163" w14:textId="77777777" w:rsidR="00805B0D" w:rsidRDefault="00805B0D">
            <w:pPr>
              <w:rPr>
                <w:sz w:val="2"/>
                <w:szCs w:val="2"/>
              </w:rPr>
            </w:pPr>
          </w:p>
        </w:tc>
        <w:tc>
          <w:tcPr>
            <w:tcW w:w="3493" w:type="dxa"/>
          </w:tcPr>
          <w:p w14:paraId="641C1164" w14:textId="77777777" w:rsidR="00805B0D" w:rsidRDefault="00234FD3">
            <w:pPr>
              <w:pStyle w:val="TableParagraph"/>
              <w:spacing w:before="2"/>
            </w:pPr>
            <w:r>
              <w:rPr>
                <w:spacing w:val="-2"/>
              </w:rPr>
              <w:t>Muscle</w:t>
            </w:r>
          </w:p>
        </w:tc>
      </w:tr>
      <w:tr w:rsidR="00805B0D" w14:paraId="641C1169" w14:textId="77777777">
        <w:trPr>
          <w:trHeight w:val="505"/>
        </w:trPr>
        <w:tc>
          <w:tcPr>
            <w:tcW w:w="3116" w:type="dxa"/>
            <w:vMerge/>
            <w:tcBorders>
              <w:top w:val="nil"/>
            </w:tcBorders>
          </w:tcPr>
          <w:p w14:paraId="641C1166" w14:textId="77777777" w:rsidR="00805B0D" w:rsidRDefault="00805B0D">
            <w:pPr>
              <w:rPr>
                <w:sz w:val="2"/>
                <w:szCs w:val="2"/>
              </w:rPr>
            </w:pPr>
          </w:p>
        </w:tc>
        <w:tc>
          <w:tcPr>
            <w:tcW w:w="2410" w:type="dxa"/>
            <w:vMerge/>
            <w:tcBorders>
              <w:top w:val="nil"/>
            </w:tcBorders>
          </w:tcPr>
          <w:p w14:paraId="641C1167" w14:textId="77777777" w:rsidR="00805B0D" w:rsidRDefault="00805B0D">
            <w:pPr>
              <w:rPr>
                <w:sz w:val="2"/>
                <w:szCs w:val="2"/>
              </w:rPr>
            </w:pPr>
          </w:p>
        </w:tc>
        <w:tc>
          <w:tcPr>
            <w:tcW w:w="3493" w:type="dxa"/>
            <w:shd w:val="clear" w:color="auto" w:fill="F1F1F1"/>
          </w:tcPr>
          <w:p w14:paraId="641C1168" w14:textId="77777777" w:rsidR="00805B0D" w:rsidRDefault="00234FD3">
            <w:pPr>
              <w:pStyle w:val="TableParagraph"/>
              <w:spacing w:before="2"/>
            </w:pPr>
            <w:r>
              <w:rPr>
                <w:spacing w:val="-2"/>
              </w:rPr>
              <w:t>Posture</w:t>
            </w:r>
          </w:p>
        </w:tc>
      </w:tr>
      <w:tr w:rsidR="00805B0D" w14:paraId="641C116D" w14:textId="77777777">
        <w:trPr>
          <w:trHeight w:val="506"/>
        </w:trPr>
        <w:tc>
          <w:tcPr>
            <w:tcW w:w="3116" w:type="dxa"/>
            <w:vMerge/>
            <w:tcBorders>
              <w:top w:val="nil"/>
            </w:tcBorders>
          </w:tcPr>
          <w:p w14:paraId="641C116A" w14:textId="77777777" w:rsidR="00805B0D" w:rsidRDefault="00805B0D">
            <w:pPr>
              <w:rPr>
                <w:sz w:val="2"/>
                <w:szCs w:val="2"/>
              </w:rPr>
            </w:pPr>
          </w:p>
        </w:tc>
        <w:tc>
          <w:tcPr>
            <w:tcW w:w="2410" w:type="dxa"/>
            <w:vMerge/>
            <w:tcBorders>
              <w:top w:val="nil"/>
            </w:tcBorders>
          </w:tcPr>
          <w:p w14:paraId="641C116B" w14:textId="77777777" w:rsidR="00805B0D" w:rsidRDefault="00805B0D">
            <w:pPr>
              <w:rPr>
                <w:sz w:val="2"/>
                <w:szCs w:val="2"/>
              </w:rPr>
            </w:pPr>
          </w:p>
        </w:tc>
        <w:tc>
          <w:tcPr>
            <w:tcW w:w="3493" w:type="dxa"/>
          </w:tcPr>
          <w:p w14:paraId="641C116C" w14:textId="77777777" w:rsidR="00805B0D" w:rsidRDefault="00234FD3">
            <w:pPr>
              <w:pStyle w:val="TableParagraph"/>
              <w:spacing w:before="2"/>
            </w:pPr>
            <w:r>
              <w:rPr>
                <w:spacing w:val="-2"/>
              </w:rPr>
              <w:t>Joint</w:t>
            </w:r>
          </w:p>
        </w:tc>
      </w:tr>
      <w:tr w:rsidR="00805B0D" w14:paraId="641C1171" w14:textId="77777777">
        <w:trPr>
          <w:trHeight w:val="506"/>
        </w:trPr>
        <w:tc>
          <w:tcPr>
            <w:tcW w:w="3116" w:type="dxa"/>
            <w:vMerge/>
            <w:tcBorders>
              <w:top w:val="nil"/>
            </w:tcBorders>
          </w:tcPr>
          <w:p w14:paraId="641C116E" w14:textId="77777777" w:rsidR="00805B0D" w:rsidRDefault="00805B0D">
            <w:pPr>
              <w:rPr>
                <w:sz w:val="2"/>
                <w:szCs w:val="2"/>
              </w:rPr>
            </w:pPr>
          </w:p>
        </w:tc>
        <w:tc>
          <w:tcPr>
            <w:tcW w:w="2410" w:type="dxa"/>
            <w:vMerge/>
            <w:tcBorders>
              <w:top w:val="nil"/>
            </w:tcBorders>
          </w:tcPr>
          <w:p w14:paraId="641C116F" w14:textId="77777777" w:rsidR="00805B0D" w:rsidRDefault="00805B0D">
            <w:pPr>
              <w:rPr>
                <w:sz w:val="2"/>
                <w:szCs w:val="2"/>
              </w:rPr>
            </w:pPr>
          </w:p>
        </w:tc>
        <w:tc>
          <w:tcPr>
            <w:tcW w:w="3493" w:type="dxa"/>
            <w:shd w:val="clear" w:color="auto" w:fill="F1F1F1"/>
          </w:tcPr>
          <w:p w14:paraId="641C1170" w14:textId="77777777" w:rsidR="00805B0D" w:rsidRDefault="00234FD3">
            <w:pPr>
              <w:pStyle w:val="TableParagraph"/>
              <w:spacing w:before="2"/>
            </w:pPr>
            <w:r>
              <w:rPr>
                <w:spacing w:val="-2"/>
              </w:rPr>
              <w:t>Ligament</w:t>
            </w:r>
          </w:p>
        </w:tc>
      </w:tr>
      <w:tr w:rsidR="00805B0D" w14:paraId="641C1175" w14:textId="77777777">
        <w:trPr>
          <w:trHeight w:val="506"/>
        </w:trPr>
        <w:tc>
          <w:tcPr>
            <w:tcW w:w="3116" w:type="dxa"/>
            <w:vMerge/>
            <w:tcBorders>
              <w:top w:val="nil"/>
            </w:tcBorders>
          </w:tcPr>
          <w:p w14:paraId="641C1172" w14:textId="77777777" w:rsidR="00805B0D" w:rsidRDefault="00805B0D">
            <w:pPr>
              <w:rPr>
                <w:sz w:val="2"/>
                <w:szCs w:val="2"/>
              </w:rPr>
            </w:pPr>
          </w:p>
        </w:tc>
        <w:tc>
          <w:tcPr>
            <w:tcW w:w="2410" w:type="dxa"/>
            <w:vMerge/>
            <w:tcBorders>
              <w:top w:val="nil"/>
            </w:tcBorders>
          </w:tcPr>
          <w:p w14:paraId="641C1173" w14:textId="77777777" w:rsidR="00805B0D" w:rsidRDefault="00805B0D">
            <w:pPr>
              <w:rPr>
                <w:sz w:val="2"/>
                <w:szCs w:val="2"/>
              </w:rPr>
            </w:pPr>
          </w:p>
        </w:tc>
        <w:tc>
          <w:tcPr>
            <w:tcW w:w="3493" w:type="dxa"/>
          </w:tcPr>
          <w:p w14:paraId="641C1174" w14:textId="77777777" w:rsidR="00805B0D" w:rsidRDefault="00234FD3">
            <w:pPr>
              <w:pStyle w:val="TableParagraph"/>
              <w:spacing w:before="2"/>
            </w:pPr>
            <w:r>
              <w:rPr>
                <w:spacing w:val="-2"/>
              </w:rPr>
              <w:t>Tendon</w:t>
            </w:r>
          </w:p>
        </w:tc>
      </w:tr>
      <w:tr w:rsidR="00805B0D" w14:paraId="641C1179" w14:textId="77777777">
        <w:trPr>
          <w:trHeight w:val="505"/>
        </w:trPr>
        <w:tc>
          <w:tcPr>
            <w:tcW w:w="3116" w:type="dxa"/>
            <w:vMerge/>
            <w:tcBorders>
              <w:top w:val="nil"/>
            </w:tcBorders>
          </w:tcPr>
          <w:p w14:paraId="641C1176" w14:textId="77777777" w:rsidR="00805B0D" w:rsidRDefault="00805B0D">
            <w:pPr>
              <w:rPr>
                <w:sz w:val="2"/>
                <w:szCs w:val="2"/>
              </w:rPr>
            </w:pPr>
          </w:p>
        </w:tc>
        <w:tc>
          <w:tcPr>
            <w:tcW w:w="2410" w:type="dxa"/>
            <w:vMerge/>
            <w:tcBorders>
              <w:top w:val="nil"/>
            </w:tcBorders>
          </w:tcPr>
          <w:p w14:paraId="641C1177" w14:textId="77777777" w:rsidR="00805B0D" w:rsidRDefault="00805B0D">
            <w:pPr>
              <w:rPr>
                <w:sz w:val="2"/>
                <w:szCs w:val="2"/>
              </w:rPr>
            </w:pPr>
          </w:p>
        </w:tc>
        <w:tc>
          <w:tcPr>
            <w:tcW w:w="3493" w:type="dxa"/>
            <w:shd w:val="clear" w:color="auto" w:fill="F1F1F1"/>
          </w:tcPr>
          <w:p w14:paraId="641C1178" w14:textId="77777777" w:rsidR="00805B0D" w:rsidRDefault="00234FD3">
            <w:pPr>
              <w:pStyle w:val="TableParagraph"/>
              <w:spacing w:before="2"/>
            </w:pPr>
            <w:r>
              <w:rPr>
                <w:spacing w:val="-2"/>
              </w:rPr>
              <w:t>Fascia</w:t>
            </w:r>
          </w:p>
        </w:tc>
      </w:tr>
    </w:tbl>
    <w:p w14:paraId="641C117B" w14:textId="0FE54770" w:rsidR="00805B0D" w:rsidRDefault="00234FD3" w:rsidP="000E59F3">
      <w:pPr>
        <w:spacing w:before="5"/>
        <w:ind w:left="120" w:right="552"/>
        <w:jc w:val="both"/>
      </w:pPr>
      <w:bookmarkStart w:id="60" w:name="_bookmark29"/>
      <w:bookmarkEnd w:id="60"/>
      <w:r>
        <w:rPr>
          <w:i/>
          <w:color w:val="2E5395"/>
          <w:sz w:val="20"/>
        </w:rPr>
        <w:t>Table</w:t>
      </w:r>
      <w:r>
        <w:rPr>
          <w:i/>
          <w:color w:val="2E5395"/>
          <w:spacing w:val="-1"/>
          <w:sz w:val="20"/>
        </w:rPr>
        <w:t xml:space="preserve"> </w:t>
      </w:r>
      <w:r>
        <w:rPr>
          <w:i/>
          <w:color w:val="2E5395"/>
          <w:sz w:val="20"/>
        </w:rPr>
        <w:t>4</w:t>
      </w:r>
      <w:r>
        <w:rPr>
          <w:i/>
          <w:color w:val="2E5395"/>
          <w:spacing w:val="-2"/>
          <w:sz w:val="20"/>
        </w:rPr>
        <w:t xml:space="preserve"> </w:t>
      </w:r>
      <w:r>
        <w:rPr>
          <w:i/>
          <w:color w:val="2E5395"/>
          <w:sz w:val="20"/>
        </w:rPr>
        <w:t>Search</w:t>
      </w:r>
      <w:r>
        <w:rPr>
          <w:i/>
          <w:color w:val="2E5395"/>
          <w:spacing w:val="-4"/>
          <w:sz w:val="20"/>
        </w:rPr>
        <w:t xml:space="preserve"> </w:t>
      </w:r>
      <w:r>
        <w:rPr>
          <w:i/>
          <w:color w:val="2E5395"/>
          <w:sz w:val="20"/>
        </w:rPr>
        <w:t>Terms</w:t>
      </w:r>
      <w:r>
        <w:rPr>
          <w:i/>
          <w:color w:val="2E5395"/>
          <w:spacing w:val="-2"/>
          <w:sz w:val="20"/>
        </w:rPr>
        <w:t xml:space="preserve"> </w:t>
      </w:r>
      <w:r>
        <w:rPr>
          <w:i/>
          <w:color w:val="2E5395"/>
          <w:sz w:val="20"/>
        </w:rPr>
        <w:t>Used</w:t>
      </w:r>
      <w:r>
        <w:rPr>
          <w:i/>
          <w:color w:val="2E5395"/>
          <w:spacing w:val="-4"/>
          <w:sz w:val="20"/>
        </w:rPr>
        <w:t xml:space="preserve"> </w:t>
      </w:r>
      <w:r>
        <w:rPr>
          <w:i/>
          <w:color w:val="2E5395"/>
          <w:sz w:val="20"/>
        </w:rPr>
        <w:t>for</w:t>
      </w:r>
      <w:r>
        <w:rPr>
          <w:i/>
          <w:color w:val="2E5395"/>
          <w:spacing w:val="-4"/>
          <w:sz w:val="20"/>
        </w:rPr>
        <w:t xml:space="preserve"> </w:t>
      </w:r>
      <w:r>
        <w:rPr>
          <w:i/>
          <w:color w:val="2E5395"/>
          <w:sz w:val="20"/>
        </w:rPr>
        <w:t>the</w:t>
      </w:r>
      <w:r>
        <w:rPr>
          <w:i/>
          <w:color w:val="2E5395"/>
          <w:spacing w:val="-4"/>
          <w:sz w:val="20"/>
        </w:rPr>
        <w:t xml:space="preserve"> </w:t>
      </w:r>
      <w:r w:rsidR="00A93C23">
        <w:rPr>
          <w:i/>
          <w:color w:val="2E5395"/>
          <w:sz w:val="20"/>
        </w:rPr>
        <w:t>l</w:t>
      </w:r>
      <w:r w:rsidR="00B81A99">
        <w:rPr>
          <w:i/>
          <w:color w:val="2E5395"/>
          <w:sz w:val="20"/>
        </w:rPr>
        <w:t>iterature review</w:t>
      </w:r>
      <w:r>
        <w:rPr>
          <w:i/>
          <w:color w:val="2E5395"/>
          <w:sz w:val="20"/>
        </w:rPr>
        <w:t xml:space="preserve"> of</w:t>
      </w:r>
      <w:r>
        <w:rPr>
          <w:i/>
          <w:color w:val="2E5395"/>
          <w:spacing w:val="-4"/>
          <w:sz w:val="20"/>
        </w:rPr>
        <w:t xml:space="preserve"> </w:t>
      </w:r>
      <w:r>
        <w:rPr>
          <w:i/>
          <w:color w:val="2E5395"/>
          <w:sz w:val="20"/>
        </w:rPr>
        <w:t>the</w:t>
      </w:r>
      <w:r>
        <w:rPr>
          <w:i/>
          <w:color w:val="2E5395"/>
          <w:spacing w:val="-4"/>
          <w:sz w:val="20"/>
        </w:rPr>
        <w:t xml:space="preserve"> </w:t>
      </w:r>
      <w:r>
        <w:rPr>
          <w:i/>
          <w:color w:val="2E5395"/>
          <w:sz w:val="20"/>
        </w:rPr>
        <w:t>effects</w:t>
      </w:r>
      <w:r>
        <w:rPr>
          <w:i/>
          <w:color w:val="2E5395"/>
          <w:spacing w:val="-3"/>
          <w:sz w:val="20"/>
        </w:rPr>
        <w:t xml:space="preserve"> </w:t>
      </w:r>
      <w:r>
        <w:rPr>
          <w:i/>
          <w:color w:val="2E5395"/>
          <w:sz w:val="20"/>
        </w:rPr>
        <w:t>of</w:t>
      </w:r>
      <w:r>
        <w:rPr>
          <w:i/>
          <w:color w:val="2E5395"/>
          <w:spacing w:val="-4"/>
          <w:sz w:val="20"/>
        </w:rPr>
        <w:t xml:space="preserve"> </w:t>
      </w:r>
      <w:r>
        <w:rPr>
          <w:i/>
          <w:color w:val="2E5395"/>
          <w:sz w:val="20"/>
        </w:rPr>
        <w:t>Dysfunctional</w:t>
      </w:r>
      <w:r>
        <w:rPr>
          <w:i/>
          <w:color w:val="2E5395"/>
          <w:spacing w:val="-3"/>
          <w:sz w:val="20"/>
        </w:rPr>
        <w:t xml:space="preserve"> </w:t>
      </w:r>
      <w:r>
        <w:rPr>
          <w:i/>
          <w:color w:val="2E5395"/>
          <w:sz w:val="20"/>
        </w:rPr>
        <w:t>Breathing</w:t>
      </w:r>
      <w:r>
        <w:rPr>
          <w:i/>
          <w:color w:val="2E5395"/>
          <w:spacing w:val="-3"/>
          <w:sz w:val="20"/>
        </w:rPr>
        <w:t xml:space="preserve"> </w:t>
      </w:r>
      <w:r>
        <w:rPr>
          <w:i/>
          <w:color w:val="2E5395"/>
          <w:sz w:val="20"/>
        </w:rPr>
        <w:t>on</w:t>
      </w:r>
      <w:r>
        <w:rPr>
          <w:i/>
          <w:color w:val="2E5395"/>
          <w:spacing w:val="-5"/>
          <w:sz w:val="20"/>
        </w:rPr>
        <w:t xml:space="preserve"> </w:t>
      </w:r>
      <w:r>
        <w:rPr>
          <w:i/>
          <w:color w:val="2E5395"/>
          <w:sz w:val="20"/>
        </w:rPr>
        <w:t>the Musculoskeletal System</w:t>
      </w:r>
    </w:p>
    <w:p w14:paraId="641C117F" w14:textId="1F4B43EB" w:rsidR="00805B0D" w:rsidRDefault="00234FD3" w:rsidP="005A6D87">
      <w:pPr>
        <w:pStyle w:val="BodyText"/>
        <w:spacing w:before="146" w:line="480" w:lineRule="auto"/>
        <w:ind w:right="455"/>
        <w:jc w:val="both"/>
      </w:pPr>
      <w:r>
        <w:t>Each term and their combinations were searched specifically to be included in either the title or</w:t>
      </w:r>
      <w:r>
        <w:rPr>
          <w:spacing w:val="-10"/>
        </w:rPr>
        <w:t xml:space="preserve"> </w:t>
      </w:r>
      <w:r>
        <w:t>abstract</w:t>
      </w:r>
      <w:r>
        <w:rPr>
          <w:spacing w:val="-13"/>
        </w:rPr>
        <w:t xml:space="preserve"> </w:t>
      </w:r>
      <w:r>
        <w:t>of</w:t>
      </w:r>
      <w:r>
        <w:rPr>
          <w:spacing w:val="-12"/>
        </w:rPr>
        <w:t xml:space="preserve"> </w:t>
      </w:r>
      <w:r>
        <w:t>the</w:t>
      </w:r>
      <w:r>
        <w:rPr>
          <w:spacing w:val="-16"/>
        </w:rPr>
        <w:t xml:space="preserve"> </w:t>
      </w:r>
      <w:r>
        <w:t>relevant</w:t>
      </w:r>
      <w:r>
        <w:rPr>
          <w:spacing w:val="-12"/>
        </w:rPr>
        <w:t xml:space="preserve"> </w:t>
      </w:r>
      <w:r>
        <w:t>papers.</w:t>
      </w:r>
      <w:r>
        <w:rPr>
          <w:spacing w:val="-12"/>
        </w:rPr>
        <w:t xml:space="preserve"> </w:t>
      </w:r>
      <w:r>
        <w:t>This</w:t>
      </w:r>
      <w:r>
        <w:rPr>
          <w:spacing w:val="-13"/>
        </w:rPr>
        <w:t xml:space="preserve"> </w:t>
      </w:r>
      <w:r>
        <w:t>review</w:t>
      </w:r>
      <w:r>
        <w:rPr>
          <w:spacing w:val="-12"/>
        </w:rPr>
        <w:t xml:space="preserve"> </w:t>
      </w:r>
      <w:r>
        <w:t>aims</w:t>
      </w:r>
      <w:r>
        <w:rPr>
          <w:spacing w:val="-13"/>
        </w:rPr>
        <w:t xml:space="preserve"> </w:t>
      </w:r>
      <w:r>
        <w:t>to</w:t>
      </w:r>
      <w:r>
        <w:rPr>
          <w:spacing w:val="-14"/>
        </w:rPr>
        <w:t xml:space="preserve"> </w:t>
      </w:r>
      <w:r>
        <w:t>identify</w:t>
      </w:r>
      <w:r>
        <w:rPr>
          <w:spacing w:val="-13"/>
        </w:rPr>
        <w:t xml:space="preserve"> </w:t>
      </w:r>
      <w:r>
        <w:t>any</w:t>
      </w:r>
      <w:r>
        <w:rPr>
          <w:spacing w:val="-13"/>
        </w:rPr>
        <w:t xml:space="preserve"> </w:t>
      </w:r>
      <w:r>
        <w:t>possible</w:t>
      </w:r>
      <w:r>
        <w:rPr>
          <w:spacing w:val="-14"/>
        </w:rPr>
        <w:t xml:space="preserve"> </w:t>
      </w:r>
      <w:r>
        <w:t>effects</w:t>
      </w:r>
      <w:r>
        <w:rPr>
          <w:spacing w:val="-13"/>
        </w:rPr>
        <w:t xml:space="preserve"> </w:t>
      </w:r>
      <w:r>
        <w:t>on</w:t>
      </w:r>
      <w:r>
        <w:rPr>
          <w:spacing w:val="-14"/>
        </w:rPr>
        <w:t xml:space="preserve"> </w:t>
      </w:r>
      <w:r>
        <w:t>the</w:t>
      </w:r>
      <w:r>
        <w:rPr>
          <w:spacing w:val="-16"/>
        </w:rPr>
        <w:t xml:space="preserve"> </w:t>
      </w:r>
      <w:r>
        <w:t>MSK system</w:t>
      </w:r>
      <w:r>
        <w:rPr>
          <w:spacing w:val="-8"/>
        </w:rPr>
        <w:t xml:space="preserve"> </w:t>
      </w:r>
      <w:r>
        <w:t>that</w:t>
      </w:r>
      <w:r>
        <w:rPr>
          <w:spacing w:val="-7"/>
        </w:rPr>
        <w:t xml:space="preserve"> </w:t>
      </w:r>
      <w:r>
        <w:t>DB</w:t>
      </w:r>
      <w:r>
        <w:rPr>
          <w:spacing w:val="-9"/>
        </w:rPr>
        <w:t xml:space="preserve"> </w:t>
      </w:r>
      <w:r>
        <w:t>could</w:t>
      </w:r>
      <w:r>
        <w:rPr>
          <w:spacing w:val="-6"/>
        </w:rPr>
        <w:t xml:space="preserve"> </w:t>
      </w:r>
      <w:r>
        <w:t>have.</w:t>
      </w:r>
      <w:r>
        <w:rPr>
          <w:spacing w:val="-5"/>
        </w:rPr>
        <w:t xml:space="preserve"> </w:t>
      </w:r>
      <w:r>
        <w:t>As</w:t>
      </w:r>
      <w:r>
        <w:rPr>
          <w:spacing w:val="-8"/>
        </w:rPr>
        <w:t xml:space="preserve"> </w:t>
      </w:r>
      <w:r>
        <w:t>such,</w:t>
      </w:r>
      <w:r>
        <w:rPr>
          <w:spacing w:val="-8"/>
        </w:rPr>
        <w:t xml:space="preserve"> </w:t>
      </w:r>
      <w:r>
        <w:t>after</w:t>
      </w:r>
      <w:r>
        <w:rPr>
          <w:spacing w:val="-8"/>
        </w:rPr>
        <w:t xml:space="preserve"> </w:t>
      </w:r>
      <w:r>
        <w:t>prior</w:t>
      </w:r>
      <w:r>
        <w:rPr>
          <w:spacing w:val="-8"/>
        </w:rPr>
        <w:t xml:space="preserve"> </w:t>
      </w:r>
      <w:r>
        <w:t>reading</w:t>
      </w:r>
      <w:r>
        <w:rPr>
          <w:spacing w:val="-7"/>
        </w:rPr>
        <w:t xml:space="preserve"> </w:t>
      </w:r>
      <w:r>
        <w:t>and</w:t>
      </w:r>
      <w:r>
        <w:rPr>
          <w:spacing w:val="-6"/>
        </w:rPr>
        <w:t xml:space="preserve"> </w:t>
      </w:r>
      <w:r>
        <w:t>conducting</w:t>
      </w:r>
      <w:r>
        <w:rPr>
          <w:spacing w:val="-7"/>
        </w:rPr>
        <w:t xml:space="preserve"> </w:t>
      </w:r>
      <w:r>
        <w:t>a</w:t>
      </w:r>
      <w:r>
        <w:rPr>
          <w:spacing w:val="-9"/>
        </w:rPr>
        <w:t xml:space="preserve"> </w:t>
      </w:r>
      <w:r>
        <w:t>critical</w:t>
      </w:r>
      <w:r>
        <w:rPr>
          <w:spacing w:val="-7"/>
        </w:rPr>
        <w:t xml:space="preserve"> </w:t>
      </w:r>
      <w:r>
        <w:t>review</w:t>
      </w:r>
      <w:r>
        <w:rPr>
          <w:spacing w:val="-10"/>
        </w:rPr>
        <w:t xml:space="preserve"> </w:t>
      </w:r>
      <w:r>
        <w:t>of</w:t>
      </w:r>
      <w:r>
        <w:rPr>
          <w:spacing w:val="-8"/>
        </w:rPr>
        <w:t xml:space="preserve"> </w:t>
      </w:r>
      <w:r>
        <w:t>DB the following terms were</w:t>
      </w:r>
      <w:r>
        <w:rPr>
          <w:spacing w:val="-2"/>
        </w:rPr>
        <w:t xml:space="preserve"> </w:t>
      </w:r>
      <w:r>
        <w:t>identified as search</w:t>
      </w:r>
      <w:r>
        <w:rPr>
          <w:spacing w:val="-2"/>
        </w:rPr>
        <w:t xml:space="preserve"> </w:t>
      </w:r>
      <w:r>
        <w:t>terms relating to</w:t>
      </w:r>
      <w:r>
        <w:rPr>
          <w:spacing w:val="-2"/>
        </w:rPr>
        <w:t xml:space="preserve"> </w:t>
      </w:r>
      <w:r>
        <w:t>DB: “Dysfunctional Breathing”, “breathing” and “Hyperventilation Syndrome”. Furthermore, “Breathing Pattern” and “Breathing</w:t>
      </w:r>
      <w:r>
        <w:rPr>
          <w:spacing w:val="-12"/>
        </w:rPr>
        <w:t xml:space="preserve"> </w:t>
      </w:r>
      <w:r>
        <w:t>Pattern</w:t>
      </w:r>
      <w:r>
        <w:rPr>
          <w:spacing w:val="-11"/>
        </w:rPr>
        <w:t xml:space="preserve"> </w:t>
      </w:r>
      <w:r>
        <w:t>Disorder”</w:t>
      </w:r>
      <w:r>
        <w:rPr>
          <w:spacing w:val="-10"/>
        </w:rPr>
        <w:t xml:space="preserve"> </w:t>
      </w:r>
      <w:r>
        <w:t>are</w:t>
      </w:r>
      <w:r>
        <w:rPr>
          <w:spacing w:val="-11"/>
        </w:rPr>
        <w:t xml:space="preserve"> </w:t>
      </w:r>
      <w:r>
        <w:t>common</w:t>
      </w:r>
      <w:r>
        <w:rPr>
          <w:spacing w:val="-14"/>
        </w:rPr>
        <w:t xml:space="preserve"> </w:t>
      </w:r>
      <w:r>
        <w:t>terms</w:t>
      </w:r>
      <w:r>
        <w:rPr>
          <w:spacing w:val="-11"/>
        </w:rPr>
        <w:t xml:space="preserve"> </w:t>
      </w:r>
      <w:r>
        <w:t>used</w:t>
      </w:r>
      <w:r>
        <w:rPr>
          <w:spacing w:val="-12"/>
        </w:rPr>
        <w:t xml:space="preserve"> </w:t>
      </w:r>
      <w:r>
        <w:t>in</w:t>
      </w:r>
      <w:r>
        <w:rPr>
          <w:spacing w:val="-11"/>
        </w:rPr>
        <w:t xml:space="preserve"> </w:t>
      </w:r>
      <w:r>
        <w:t>relation</w:t>
      </w:r>
      <w:r>
        <w:rPr>
          <w:spacing w:val="-14"/>
        </w:rPr>
        <w:t xml:space="preserve"> </w:t>
      </w:r>
      <w:r>
        <w:t>to</w:t>
      </w:r>
      <w:r>
        <w:rPr>
          <w:spacing w:val="-14"/>
        </w:rPr>
        <w:t xml:space="preserve"> </w:t>
      </w:r>
      <w:r>
        <w:t>the</w:t>
      </w:r>
      <w:r>
        <w:rPr>
          <w:spacing w:val="-14"/>
        </w:rPr>
        <w:t xml:space="preserve"> </w:t>
      </w:r>
      <w:r>
        <w:t>mechanics</w:t>
      </w:r>
      <w:r>
        <w:rPr>
          <w:spacing w:val="-11"/>
        </w:rPr>
        <w:t xml:space="preserve"> </w:t>
      </w:r>
      <w:r>
        <w:t>of</w:t>
      </w:r>
      <w:r>
        <w:rPr>
          <w:spacing w:val="-10"/>
        </w:rPr>
        <w:t xml:space="preserve"> </w:t>
      </w:r>
      <w:r>
        <w:t xml:space="preserve">breathing or the dysfunction of breathing mechanics, as identified by Barker and Everard (2015) therefore are also included as terms relating to DB and included in the search. “Function”, “movement”, </w:t>
      </w:r>
      <w:r>
        <w:lastRenderedPageBreak/>
        <w:t>“mobility” and “posture” are terms that relate to specific functions of the MSK system,</w:t>
      </w:r>
      <w:r>
        <w:rPr>
          <w:spacing w:val="22"/>
        </w:rPr>
        <w:t xml:space="preserve"> </w:t>
      </w:r>
      <w:r>
        <w:t>and</w:t>
      </w:r>
      <w:r>
        <w:rPr>
          <w:spacing w:val="23"/>
        </w:rPr>
        <w:t xml:space="preserve"> </w:t>
      </w:r>
      <w:r>
        <w:t>if</w:t>
      </w:r>
      <w:r>
        <w:rPr>
          <w:spacing w:val="22"/>
        </w:rPr>
        <w:t xml:space="preserve"> </w:t>
      </w:r>
      <w:r>
        <w:t>studies</w:t>
      </w:r>
      <w:r>
        <w:rPr>
          <w:spacing w:val="23"/>
        </w:rPr>
        <w:t xml:space="preserve"> </w:t>
      </w:r>
      <w:r>
        <w:t>have</w:t>
      </w:r>
      <w:r>
        <w:rPr>
          <w:spacing w:val="23"/>
        </w:rPr>
        <w:t xml:space="preserve"> </w:t>
      </w:r>
      <w:r>
        <w:t>been</w:t>
      </w:r>
      <w:r>
        <w:rPr>
          <w:spacing w:val="23"/>
        </w:rPr>
        <w:t xml:space="preserve"> </w:t>
      </w:r>
      <w:r>
        <w:t>conducted</w:t>
      </w:r>
      <w:r>
        <w:rPr>
          <w:spacing w:val="23"/>
        </w:rPr>
        <w:t xml:space="preserve"> </w:t>
      </w:r>
      <w:r>
        <w:t>in</w:t>
      </w:r>
      <w:r>
        <w:rPr>
          <w:spacing w:val="21"/>
        </w:rPr>
        <w:t xml:space="preserve"> </w:t>
      </w:r>
      <w:r>
        <w:t>relation</w:t>
      </w:r>
      <w:r>
        <w:rPr>
          <w:spacing w:val="23"/>
        </w:rPr>
        <w:t xml:space="preserve"> </w:t>
      </w:r>
      <w:r>
        <w:t>to</w:t>
      </w:r>
      <w:r>
        <w:rPr>
          <w:spacing w:val="23"/>
        </w:rPr>
        <w:t xml:space="preserve"> </w:t>
      </w:r>
      <w:r>
        <w:t>each</w:t>
      </w:r>
      <w:r>
        <w:rPr>
          <w:spacing w:val="21"/>
        </w:rPr>
        <w:t xml:space="preserve"> </w:t>
      </w:r>
      <w:r>
        <w:t>of</w:t>
      </w:r>
      <w:r>
        <w:rPr>
          <w:spacing w:val="22"/>
        </w:rPr>
        <w:t xml:space="preserve"> </w:t>
      </w:r>
      <w:r>
        <w:t>them</w:t>
      </w:r>
      <w:r>
        <w:rPr>
          <w:spacing w:val="22"/>
        </w:rPr>
        <w:t xml:space="preserve"> </w:t>
      </w:r>
      <w:r>
        <w:t>affected</w:t>
      </w:r>
      <w:r>
        <w:rPr>
          <w:spacing w:val="23"/>
        </w:rPr>
        <w:t xml:space="preserve"> </w:t>
      </w:r>
      <w:r>
        <w:t>by</w:t>
      </w:r>
      <w:r>
        <w:rPr>
          <w:spacing w:val="21"/>
        </w:rPr>
        <w:t xml:space="preserve"> </w:t>
      </w:r>
      <w:r>
        <w:t>DB</w:t>
      </w:r>
      <w:r>
        <w:rPr>
          <w:spacing w:val="23"/>
        </w:rPr>
        <w:t xml:space="preserve"> </w:t>
      </w:r>
      <w:r>
        <w:t>or</w:t>
      </w:r>
      <w:r w:rsidR="005A6D87">
        <w:t xml:space="preserve"> </w:t>
      </w:r>
      <w:r>
        <w:t>breathing then the search should reveal them. The terms “muscle”, “diaphragm”, “joint”, “ligament”, “tendon” and “fascia” are terms relating to specific structures within the MSK system which could be affected by DB.</w:t>
      </w:r>
      <w:r w:rsidR="00996A5E">
        <w:t xml:space="preserve"> The term dyspnoea was excluded from the search terms as </w:t>
      </w:r>
      <w:r w:rsidR="00E621C2">
        <w:t>this term was not deemed specific to DB, but a wider term used to describe shortness of breath. In excluding dyspnoea from this search, the number of papers returned in the searches will have been reduced and mostly relating to DB specifically.</w:t>
      </w:r>
    </w:p>
    <w:p w14:paraId="641C1180" w14:textId="77777777" w:rsidR="00805B0D" w:rsidRDefault="00234FD3" w:rsidP="005A6D87">
      <w:pPr>
        <w:pStyle w:val="BodyText"/>
        <w:spacing w:before="157"/>
        <w:jc w:val="both"/>
      </w:pPr>
      <w:r>
        <w:t>The</w:t>
      </w:r>
      <w:r>
        <w:rPr>
          <w:spacing w:val="-7"/>
        </w:rPr>
        <w:t xml:space="preserve"> </w:t>
      </w:r>
      <w:r>
        <w:t>inclusion</w:t>
      </w:r>
      <w:r>
        <w:rPr>
          <w:spacing w:val="-4"/>
        </w:rPr>
        <w:t xml:space="preserve"> </w:t>
      </w:r>
      <w:r>
        <w:t>criteria</w:t>
      </w:r>
      <w:r>
        <w:rPr>
          <w:spacing w:val="-3"/>
        </w:rPr>
        <w:t xml:space="preserve"> </w:t>
      </w:r>
      <w:r>
        <w:t>for</w:t>
      </w:r>
      <w:r>
        <w:rPr>
          <w:spacing w:val="-6"/>
        </w:rPr>
        <w:t xml:space="preserve"> </w:t>
      </w:r>
      <w:r>
        <w:t>all</w:t>
      </w:r>
      <w:r>
        <w:rPr>
          <w:spacing w:val="-4"/>
        </w:rPr>
        <w:t xml:space="preserve"> </w:t>
      </w:r>
      <w:r>
        <w:t>papers</w:t>
      </w:r>
      <w:r>
        <w:rPr>
          <w:spacing w:val="-3"/>
        </w:rPr>
        <w:t xml:space="preserve"> </w:t>
      </w:r>
      <w:r>
        <w:t>identified</w:t>
      </w:r>
      <w:r>
        <w:rPr>
          <w:spacing w:val="-7"/>
        </w:rPr>
        <w:t xml:space="preserve"> </w:t>
      </w:r>
      <w:r>
        <w:t>are</w:t>
      </w:r>
      <w:r>
        <w:rPr>
          <w:spacing w:val="-6"/>
        </w:rPr>
        <w:t xml:space="preserve"> </w:t>
      </w:r>
      <w:r>
        <w:t>set</w:t>
      </w:r>
      <w:r>
        <w:rPr>
          <w:spacing w:val="-3"/>
        </w:rPr>
        <w:t xml:space="preserve"> </w:t>
      </w:r>
      <w:r>
        <w:t>out</w:t>
      </w:r>
      <w:r>
        <w:rPr>
          <w:spacing w:val="-3"/>
        </w:rPr>
        <w:t xml:space="preserve"> </w:t>
      </w:r>
      <w:r>
        <w:t>in</w:t>
      </w:r>
      <w:r>
        <w:rPr>
          <w:spacing w:val="-1"/>
        </w:rPr>
        <w:t xml:space="preserve"> </w:t>
      </w:r>
      <w:r>
        <w:t>Table</w:t>
      </w:r>
      <w:r>
        <w:rPr>
          <w:spacing w:val="-6"/>
        </w:rPr>
        <w:t xml:space="preserve"> </w:t>
      </w:r>
      <w:r>
        <w:t>5</w:t>
      </w:r>
      <w:r>
        <w:rPr>
          <w:spacing w:val="-4"/>
        </w:rPr>
        <w:t xml:space="preserve"> </w:t>
      </w:r>
      <w:r>
        <w:rPr>
          <w:spacing w:val="-2"/>
        </w:rPr>
        <w:t>below.</w:t>
      </w:r>
    </w:p>
    <w:p w14:paraId="641C1181" w14:textId="77777777" w:rsidR="00805B0D" w:rsidRDefault="00805B0D">
      <w:pPr>
        <w:pStyle w:val="BodyText"/>
        <w:rPr>
          <w:sz w:val="20"/>
        </w:rPr>
      </w:pPr>
    </w:p>
    <w:tbl>
      <w:tblPr>
        <w:tblW w:w="0" w:type="auto"/>
        <w:tblInd w:w="130"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left w:w="0" w:type="dxa"/>
          <w:right w:w="0" w:type="dxa"/>
        </w:tblCellMar>
        <w:tblLook w:val="01E0" w:firstRow="1" w:lastRow="1" w:firstColumn="1" w:lastColumn="1" w:noHBand="0" w:noVBand="0"/>
      </w:tblPr>
      <w:tblGrid>
        <w:gridCol w:w="4508"/>
        <w:gridCol w:w="4511"/>
      </w:tblGrid>
      <w:tr w:rsidR="00805B0D" w14:paraId="641C1185" w14:textId="77777777">
        <w:trPr>
          <w:trHeight w:val="505"/>
        </w:trPr>
        <w:tc>
          <w:tcPr>
            <w:tcW w:w="4508" w:type="dxa"/>
          </w:tcPr>
          <w:p w14:paraId="641C1183" w14:textId="77777777" w:rsidR="00805B0D" w:rsidRDefault="00234FD3">
            <w:pPr>
              <w:pStyle w:val="TableParagraph"/>
              <w:spacing w:before="2"/>
              <w:rPr>
                <w:b/>
              </w:rPr>
            </w:pPr>
            <w:r>
              <w:rPr>
                <w:b/>
              </w:rPr>
              <w:t>Inclusion</w:t>
            </w:r>
            <w:r>
              <w:rPr>
                <w:b/>
                <w:spacing w:val="-7"/>
              </w:rPr>
              <w:t xml:space="preserve"> </w:t>
            </w:r>
            <w:r>
              <w:rPr>
                <w:b/>
                <w:spacing w:val="-2"/>
              </w:rPr>
              <w:t>Criteria</w:t>
            </w:r>
          </w:p>
        </w:tc>
        <w:tc>
          <w:tcPr>
            <w:tcW w:w="4511" w:type="dxa"/>
          </w:tcPr>
          <w:p w14:paraId="641C1184" w14:textId="77777777" w:rsidR="00805B0D" w:rsidRDefault="00234FD3">
            <w:pPr>
              <w:pStyle w:val="TableParagraph"/>
              <w:spacing w:before="2"/>
              <w:rPr>
                <w:b/>
              </w:rPr>
            </w:pPr>
            <w:r>
              <w:rPr>
                <w:b/>
              </w:rPr>
              <w:t>Exclusion</w:t>
            </w:r>
            <w:r>
              <w:rPr>
                <w:b/>
                <w:spacing w:val="-5"/>
              </w:rPr>
              <w:t xml:space="preserve"> </w:t>
            </w:r>
            <w:r>
              <w:rPr>
                <w:b/>
                <w:spacing w:val="-2"/>
              </w:rPr>
              <w:t>Criteria</w:t>
            </w:r>
          </w:p>
        </w:tc>
      </w:tr>
      <w:tr w:rsidR="00805B0D" w14:paraId="641C118A" w14:textId="77777777">
        <w:trPr>
          <w:trHeight w:val="1010"/>
        </w:trPr>
        <w:tc>
          <w:tcPr>
            <w:tcW w:w="4508" w:type="dxa"/>
            <w:shd w:val="clear" w:color="auto" w:fill="F1F1F1"/>
          </w:tcPr>
          <w:p w14:paraId="641C1186" w14:textId="77777777" w:rsidR="00805B0D" w:rsidRDefault="00234FD3">
            <w:pPr>
              <w:pStyle w:val="TableParagraph"/>
              <w:spacing w:before="2"/>
            </w:pPr>
            <w:r>
              <w:t>Peer</w:t>
            </w:r>
            <w:r>
              <w:rPr>
                <w:spacing w:val="-5"/>
              </w:rPr>
              <w:t xml:space="preserve"> </w:t>
            </w:r>
            <w:r>
              <w:t>reviewed</w:t>
            </w:r>
            <w:r>
              <w:rPr>
                <w:spacing w:val="-6"/>
              </w:rPr>
              <w:t xml:space="preserve"> </w:t>
            </w:r>
            <w:r>
              <w:t>journal</w:t>
            </w:r>
            <w:r>
              <w:rPr>
                <w:spacing w:val="-5"/>
              </w:rPr>
              <w:t xml:space="preserve"> </w:t>
            </w:r>
            <w:r>
              <w:t>article</w:t>
            </w:r>
            <w:r>
              <w:rPr>
                <w:spacing w:val="-6"/>
              </w:rPr>
              <w:t xml:space="preserve"> </w:t>
            </w:r>
            <w:r>
              <w:t>/</w:t>
            </w:r>
            <w:r>
              <w:rPr>
                <w:spacing w:val="-5"/>
              </w:rPr>
              <w:t xml:space="preserve"> </w:t>
            </w:r>
            <w:r>
              <w:rPr>
                <w:spacing w:val="-2"/>
              </w:rPr>
              <w:t>textbook</w:t>
            </w:r>
          </w:p>
        </w:tc>
        <w:tc>
          <w:tcPr>
            <w:tcW w:w="4511" w:type="dxa"/>
            <w:shd w:val="clear" w:color="auto" w:fill="F1F1F1"/>
          </w:tcPr>
          <w:p w14:paraId="641C1187" w14:textId="77777777" w:rsidR="00805B0D" w:rsidRDefault="00234FD3">
            <w:pPr>
              <w:pStyle w:val="TableParagraph"/>
              <w:spacing w:before="2"/>
            </w:pPr>
            <w:r>
              <w:t>All</w:t>
            </w:r>
            <w:r>
              <w:rPr>
                <w:spacing w:val="3"/>
              </w:rPr>
              <w:t xml:space="preserve"> </w:t>
            </w:r>
            <w:r>
              <w:t>forms</w:t>
            </w:r>
            <w:r>
              <w:rPr>
                <w:spacing w:val="1"/>
              </w:rPr>
              <w:t xml:space="preserve"> </w:t>
            </w:r>
            <w:r>
              <w:t>of</w:t>
            </w:r>
            <w:r>
              <w:rPr>
                <w:spacing w:val="2"/>
              </w:rPr>
              <w:t xml:space="preserve"> </w:t>
            </w:r>
            <w:r>
              <w:t>dissertation, theses</w:t>
            </w:r>
            <w:r>
              <w:rPr>
                <w:spacing w:val="1"/>
              </w:rPr>
              <w:t xml:space="preserve"> </w:t>
            </w:r>
            <w:r>
              <w:t>or</w:t>
            </w:r>
            <w:r>
              <w:rPr>
                <w:spacing w:val="3"/>
              </w:rPr>
              <w:t xml:space="preserve"> </w:t>
            </w:r>
            <w:r>
              <w:t>non-</w:t>
            </w:r>
            <w:r>
              <w:rPr>
                <w:spacing w:val="-4"/>
              </w:rPr>
              <w:t>peer</w:t>
            </w:r>
          </w:p>
          <w:p w14:paraId="641C1188" w14:textId="77777777" w:rsidR="00805B0D" w:rsidRDefault="00805B0D">
            <w:pPr>
              <w:pStyle w:val="TableParagraph"/>
              <w:spacing w:before="1"/>
              <w:ind w:left="0"/>
            </w:pPr>
          </w:p>
          <w:p w14:paraId="641C1189" w14:textId="77777777" w:rsidR="00805B0D" w:rsidRDefault="00234FD3">
            <w:pPr>
              <w:pStyle w:val="TableParagraph"/>
            </w:pPr>
            <w:r>
              <w:t>review</w:t>
            </w:r>
            <w:r>
              <w:rPr>
                <w:spacing w:val="-7"/>
              </w:rPr>
              <w:t xml:space="preserve"> </w:t>
            </w:r>
            <w:r>
              <w:t>journal</w:t>
            </w:r>
            <w:r>
              <w:rPr>
                <w:spacing w:val="-5"/>
              </w:rPr>
              <w:t xml:space="preserve"> </w:t>
            </w:r>
            <w:r>
              <w:rPr>
                <w:spacing w:val="-2"/>
              </w:rPr>
              <w:t>articles</w:t>
            </w:r>
          </w:p>
        </w:tc>
      </w:tr>
      <w:tr w:rsidR="00805B0D" w14:paraId="641C118D" w14:textId="77777777">
        <w:trPr>
          <w:trHeight w:val="505"/>
        </w:trPr>
        <w:tc>
          <w:tcPr>
            <w:tcW w:w="4508" w:type="dxa"/>
          </w:tcPr>
          <w:p w14:paraId="641C118B" w14:textId="77777777" w:rsidR="00805B0D" w:rsidRDefault="00234FD3">
            <w:pPr>
              <w:pStyle w:val="TableParagraph"/>
              <w:spacing w:before="4"/>
            </w:pPr>
            <w:r>
              <w:t>Published</w:t>
            </w:r>
            <w:r>
              <w:rPr>
                <w:spacing w:val="-6"/>
              </w:rPr>
              <w:t xml:space="preserve"> </w:t>
            </w:r>
            <w:r>
              <w:t>in</w:t>
            </w:r>
            <w:r>
              <w:rPr>
                <w:spacing w:val="-5"/>
              </w:rPr>
              <w:t xml:space="preserve"> </w:t>
            </w:r>
            <w:r>
              <w:rPr>
                <w:spacing w:val="-2"/>
              </w:rPr>
              <w:t>English</w:t>
            </w:r>
          </w:p>
        </w:tc>
        <w:tc>
          <w:tcPr>
            <w:tcW w:w="4511" w:type="dxa"/>
          </w:tcPr>
          <w:p w14:paraId="641C118C" w14:textId="77777777" w:rsidR="00805B0D" w:rsidRDefault="00234FD3">
            <w:pPr>
              <w:pStyle w:val="TableParagraph"/>
              <w:spacing w:before="4"/>
            </w:pPr>
            <w:r>
              <w:t>Not</w:t>
            </w:r>
            <w:r>
              <w:rPr>
                <w:spacing w:val="-4"/>
              </w:rPr>
              <w:t xml:space="preserve"> </w:t>
            </w:r>
            <w:r>
              <w:t>published</w:t>
            </w:r>
            <w:r>
              <w:rPr>
                <w:spacing w:val="-4"/>
              </w:rPr>
              <w:t xml:space="preserve"> </w:t>
            </w:r>
            <w:r>
              <w:t>in</w:t>
            </w:r>
            <w:r>
              <w:rPr>
                <w:spacing w:val="-4"/>
              </w:rPr>
              <w:t xml:space="preserve"> </w:t>
            </w:r>
            <w:r>
              <w:rPr>
                <w:spacing w:val="-2"/>
              </w:rPr>
              <w:t>English</w:t>
            </w:r>
          </w:p>
        </w:tc>
      </w:tr>
      <w:tr w:rsidR="00805B0D" w14:paraId="641C1191" w14:textId="77777777">
        <w:trPr>
          <w:trHeight w:val="1518"/>
        </w:trPr>
        <w:tc>
          <w:tcPr>
            <w:tcW w:w="4508" w:type="dxa"/>
            <w:shd w:val="clear" w:color="auto" w:fill="F1F1F1"/>
          </w:tcPr>
          <w:p w14:paraId="641C118E" w14:textId="77777777" w:rsidR="00805B0D" w:rsidRDefault="00234FD3">
            <w:pPr>
              <w:pStyle w:val="TableParagraph"/>
              <w:spacing w:before="4" w:line="477" w:lineRule="auto"/>
              <w:ind w:right="8"/>
            </w:pPr>
            <w:r>
              <w:t>Article contains specific information relating to</w:t>
            </w:r>
            <w:r>
              <w:rPr>
                <w:spacing w:val="52"/>
                <w:w w:val="150"/>
              </w:rPr>
              <w:t xml:space="preserve"> </w:t>
            </w:r>
            <w:r>
              <w:t>breathing</w:t>
            </w:r>
            <w:r>
              <w:rPr>
                <w:spacing w:val="52"/>
                <w:w w:val="150"/>
              </w:rPr>
              <w:t xml:space="preserve"> </w:t>
            </w:r>
            <w:r>
              <w:t>and</w:t>
            </w:r>
            <w:r>
              <w:rPr>
                <w:spacing w:val="52"/>
                <w:w w:val="150"/>
              </w:rPr>
              <w:t xml:space="preserve"> </w:t>
            </w:r>
            <w:r>
              <w:t>its</w:t>
            </w:r>
            <w:r>
              <w:rPr>
                <w:spacing w:val="54"/>
                <w:w w:val="150"/>
              </w:rPr>
              <w:t xml:space="preserve"> </w:t>
            </w:r>
            <w:r>
              <w:t>effect</w:t>
            </w:r>
            <w:r>
              <w:rPr>
                <w:spacing w:val="54"/>
                <w:w w:val="150"/>
              </w:rPr>
              <w:t xml:space="preserve"> </w:t>
            </w:r>
            <w:r>
              <w:t>on</w:t>
            </w:r>
            <w:r>
              <w:rPr>
                <w:spacing w:val="50"/>
                <w:w w:val="150"/>
              </w:rPr>
              <w:t xml:space="preserve"> </w:t>
            </w:r>
            <w:r>
              <w:t>the</w:t>
            </w:r>
            <w:r>
              <w:rPr>
                <w:spacing w:val="53"/>
                <w:w w:val="150"/>
              </w:rPr>
              <w:t xml:space="preserve"> </w:t>
            </w:r>
            <w:r>
              <w:rPr>
                <w:spacing w:val="-5"/>
              </w:rPr>
              <w:t>MSK</w:t>
            </w:r>
          </w:p>
          <w:p w14:paraId="641C118F" w14:textId="77777777" w:rsidR="00805B0D" w:rsidRDefault="00234FD3">
            <w:pPr>
              <w:pStyle w:val="TableParagraph"/>
              <w:spacing w:before="4"/>
            </w:pPr>
            <w:r>
              <w:rPr>
                <w:spacing w:val="-2"/>
              </w:rPr>
              <w:t>system.</w:t>
            </w:r>
          </w:p>
        </w:tc>
        <w:tc>
          <w:tcPr>
            <w:tcW w:w="4511" w:type="dxa"/>
            <w:shd w:val="clear" w:color="auto" w:fill="F1F1F1"/>
          </w:tcPr>
          <w:p w14:paraId="641C1190" w14:textId="77777777" w:rsidR="00805B0D" w:rsidRDefault="00234FD3">
            <w:pPr>
              <w:pStyle w:val="TableParagraph"/>
              <w:spacing w:before="4" w:line="477" w:lineRule="auto"/>
              <w:ind w:right="91"/>
            </w:pPr>
            <w:r>
              <w:t>Article</w:t>
            </w:r>
            <w:r>
              <w:rPr>
                <w:spacing w:val="-16"/>
              </w:rPr>
              <w:t xml:space="preserve"> </w:t>
            </w:r>
            <w:r>
              <w:t>provides</w:t>
            </w:r>
            <w:r>
              <w:rPr>
                <w:spacing w:val="-16"/>
              </w:rPr>
              <w:t xml:space="preserve"> </w:t>
            </w:r>
            <w:r>
              <w:t>no</w:t>
            </w:r>
            <w:r>
              <w:rPr>
                <w:spacing w:val="-15"/>
              </w:rPr>
              <w:t xml:space="preserve"> </w:t>
            </w:r>
            <w:r>
              <w:t>insight</w:t>
            </w:r>
            <w:r>
              <w:rPr>
                <w:spacing w:val="-15"/>
              </w:rPr>
              <w:t xml:space="preserve"> </w:t>
            </w:r>
            <w:r>
              <w:t>in</w:t>
            </w:r>
            <w:r>
              <w:rPr>
                <w:spacing w:val="-16"/>
              </w:rPr>
              <w:t xml:space="preserve"> </w:t>
            </w:r>
            <w:r>
              <w:t>to</w:t>
            </w:r>
            <w:r>
              <w:rPr>
                <w:spacing w:val="-15"/>
              </w:rPr>
              <w:t xml:space="preserve"> </w:t>
            </w:r>
            <w:r>
              <w:t>breathing</w:t>
            </w:r>
            <w:r>
              <w:rPr>
                <w:spacing w:val="-15"/>
              </w:rPr>
              <w:t xml:space="preserve"> </w:t>
            </w:r>
            <w:r>
              <w:t>and its</w:t>
            </w:r>
            <w:r>
              <w:rPr>
                <w:spacing w:val="-7"/>
              </w:rPr>
              <w:t xml:space="preserve"> </w:t>
            </w:r>
            <w:r>
              <w:t>effect</w:t>
            </w:r>
            <w:r>
              <w:rPr>
                <w:spacing w:val="-6"/>
              </w:rPr>
              <w:t xml:space="preserve"> </w:t>
            </w:r>
            <w:r>
              <w:t>on</w:t>
            </w:r>
            <w:r>
              <w:rPr>
                <w:spacing w:val="-8"/>
              </w:rPr>
              <w:t xml:space="preserve"> </w:t>
            </w:r>
            <w:r>
              <w:t>any</w:t>
            </w:r>
            <w:r>
              <w:rPr>
                <w:spacing w:val="-6"/>
              </w:rPr>
              <w:t xml:space="preserve"> </w:t>
            </w:r>
            <w:r>
              <w:t>aspects</w:t>
            </w:r>
            <w:r>
              <w:rPr>
                <w:spacing w:val="-12"/>
              </w:rPr>
              <w:t xml:space="preserve"> </w:t>
            </w:r>
            <w:r>
              <w:t>of</w:t>
            </w:r>
            <w:r>
              <w:rPr>
                <w:spacing w:val="-8"/>
              </w:rPr>
              <w:t xml:space="preserve"> </w:t>
            </w:r>
            <w:r>
              <w:t>the</w:t>
            </w:r>
            <w:r>
              <w:rPr>
                <w:spacing w:val="-10"/>
              </w:rPr>
              <w:t xml:space="preserve"> </w:t>
            </w:r>
            <w:r>
              <w:t>MSK</w:t>
            </w:r>
            <w:r>
              <w:rPr>
                <w:spacing w:val="-7"/>
              </w:rPr>
              <w:t xml:space="preserve"> </w:t>
            </w:r>
            <w:r>
              <w:rPr>
                <w:spacing w:val="-2"/>
              </w:rPr>
              <w:t>system.</w:t>
            </w:r>
          </w:p>
        </w:tc>
      </w:tr>
      <w:tr w:rsidR="00805B0D" w14:paraId="641C1196" w14:textId="77777777">
        <w:trPr>
          <w:trHeight w:val="1012"/>
        </w:trPr>
        <w:tc>
          <w:tcPr>
            <w:tcW w:w="4508" w:type="dxa"/>
          </w:tcPr>
          <w:p w14:paraId="641C1192" w14:textId="77777777" w:rsidR="00805B0D" w:rsidRDefault="00234FD3">
            <w:pPr>
              <w:pStyle w:val="TableParagraph"/>
              <w:tabs>
                <w:tab w:val="left" w:pos="1503"/>
                <w:tab w:val="left" w:pos="2223"/>
                <w:tab w:val="left" w:pos="3701"/>
              </w:tabs>
              <w:spacing w:before="2"/>
            </w:pPr>
            <w:r>
              <w:rPr>
                <w:spacing w:val="-2"/>
              </w:rPr>
              <w:t>Qualitative</w:t>
            </w:r>
            <w:r>
              <w:tab/>
            </w:r>
            <w:r>
              <w:rPr>
                <w:spacing w:val="-5"/>
              </w:rPr>
              <w:t>and</w:t>
            </w:r>
            <w:r>
              <w:tab/>
            </w:r>
            <w:r>
              <w:rPr>
                <w:spacing w:val="-2"/>
              </w:rPr>
              <w:t>quantitative</w:t>
            </w:r>
            <w:r>
              <w:tab/>
            </w:r>
            <w:r>
              <w:rPr>
                <w:spacing w:val="-2"/>
              </w:rPr>
              <w:t>studies</w:t>
            </w:r>
          </w:p>
          <w:p w14:paraId="641C1193" w14:textId="77777777" w:rsidR="00805B0D" w:rsidRDefault="00805B0D">
            <w:pPr>
              <w:pStyle w:val="TableParagraph"/>
              <w:ind w:left="0"/>
            </w:pPr>
          </w:p>
          <w:p w14:paraId="641C1194" w14:textId="73724AC9" w:rsidR="00805B0D" w:rsidRDefault="00E25B46">
            <w:pPr>
              <w:pStyle w:val="TableParagraph"/>
            </w:pPr>
            <w:r>
              <w:rPr>
                <w:spacing w:val="-2"/>
              </w:rPr>
              <w:t>A</w:t>
            </w:r>
            <w:r w:rsidR="00234FD3">
              <w:rPr>
                <w:spacing w:val="-2"/>
              </w:rPr>
              <w:t>ccepted</w:t>
            </w:r>
          </w:p>
        </w:tc>
        <w:tc>
          <w:tcPr>
            <w:tcW w:w="4511" w:type="dxa"/>
          </w:tcPr>
          <w:p w14:paraId="641C1195" w14:textId="77777777" w:rsidR="00805B0D" w:rsidRDefault="00234FD3">
            <w:pPr>
              <w:pStyle w:val="TableParagraph"/>
              <w:spacing w:before="2"/>
            </w:pPr>
            <w:r>
              <w:rPr>
                <w:spacing w:val="-5"/>
              </w:rPr>
              <w:t>n/a</w:t>
            </w:r>
          </w:p>
        </w:tc>
      </w:tr>
      <w:tr w:rsidR="00805B0D" w14:paraId="641C119D" w14:textId="77777777">
        <w:trPr>
          <w:trHeight w:val="1012"/>
        </w:trPr>
        <w:tc>
          <w:tcPr>
            <w:tcW w:w="4508" w:type="dxa"/>
            <w:shd w:val="clear" w:color="auto" w:fill="F1F1F1"/>
          </w:tcPr>
          <w:p w14:paraId="641C1197" w14:textId="36F9DFAA" w:rsidR="00805B0D" w:rsidRDefault="00234FD3">
            <w:pPr>
              <w:pStyle w:val="TableParagraph"/>
              <w:spacing w:before="2"/>
            </w:pPr>
            <w:r>
              <w:t>Narrative</w:t>
            </w:r>
            <w:r>
              <w:rPr>
                <w:spacing w:val="11"/>
              </w:rPr>
              <w:t xml:space="preserve"> </w:t>
            </w:r>
            <w:r w:rsidR="00C122B7">
              <w:t>publications</w:t>
            </w:r>
            <w:r w:rsidR="00C122B7">
              <w:rPr>
                <w:spacing w:val="16"/>
              </w:rPr>
              <w:t xml:space="preserve"> </w:t>
            </w:r>
            <w:r>
              <w:t>(as</w:t>
            </w:r>
            <w:r>
              <w:rPr>
                <w:spacing w:val="15"/>
              </w:rPr>
              <w:t xml:space="preserve"> </w:t>
            </w:r>
            <w:r>
              <w:t>long</w:t>
            </w:r>
            <w:r>
              <w:rPr>
                <w:spacing w:val="15"/>
              </w:rPr>
              <w:t xml:space="preserve"> </w:t>
            </w:r>
            <w:r>
              <w:t>as</w:t>
            </w:r>
            <w:r>
              <w:rPr>
                <w:spacing w:val="15"/>
              </w:rPr>
              <w:t xml:space="preserve"> </w:t>
            </w:r>
            <w:r>
              <w:t>supported</w:t>
            </w:r>
            <w:r>
              <w:rPr>
                <w:spacing w:val="16"/>
              </w:rPr>
              <w:t xml:space="preserve"> </w:t>
            </w:r>
            <w:r>
              <w:rPr>
                <w:spacing w:val="-5"/>
              </w:rPr>
              <w:t>by</w:t>
            </w:r>
          </w:p>
          <w:p w14:paraId="641C1198" w14:textId="77777777" w:rsidR="00805B0D" w:rsidRDefault="00805B0D">
            <w:pPr>
              <w:pStyle w:val="TableParagraph"/>
              <w:ind w:left="0"/>
            </w:pPr>
          </w:p>
          <w:p w14:paraId="641C1199" w14:textId="77777777" w:rsidR="00805B0D" w:rsidRDefault="00234FD3">
            <w:pPr>
              <w:pStyle w:val="TableParagraph"/>
            </w:pPr>
            <w:r>
              <w:t>evidence</w:t>
            </w:r>
            <w:r>
              <w:rPr>
                <w:spacing w:val="-8"/>
              </w:rPr>
              <w:t xml:space="preserve"> </w:t>
            </w:r>
            <w:r>
              <w:rPr>
                <w:spacing w:val="-2"/>
              </w:rPr>
              <w:t>throughout)</w:t>
            </w:r>
          </w:p>
        </w:tc>
        <w:tc>
          <w:tcPr>
            <w:tcW w:w="4511" w:type="dxa"/>
            <w:shd w:val="clear" w:color="auto" w:fill="F1F1F1"/>
          </w:tcPr>
          <w:p w14:paraId="641C119A" w14:textId="2A1E80D2" w:rsidR="00805B0D" w:rsidRDefault="00234FD3">
            <w:pPr>
              <w:pStyle w:val="TableParagraph"/>
              <w:spacing w:before="2"/>
            </w:pPr>
            <w:r>
              <w:t>Narrative</w:t>
            </w:r>
            <w:r>
              <w:rPr>
                <w:spacing w:val="18"/>
              </w:rPr>
              <w:t xml:space="preserve"> </w:t>
            </w:r>
            <w:r w:rsidR="00C122B7">
              <w:t>publications</w:t>
            </w:r>
            <w:r w:rsidR="00C122B7">
              <w:rPr>
                <w:spacing w:val="20"/>
              </w:rPr>
              <w:t xml:space="preserve"> </w:t>
            </w:r>
            <w:r>
              <w:t>with</w:t>
            </w:r>
            <w:r>
              <w:rPr>
                <w:spacing w:val="19"/>
              </w:rPr>
              <w:t xml:space="preserve"> </w:t>
            </w:r>
            <w:r>
              <w:t>minimal</w:t>
            </w:r>
            <w:r>
              <w:rPr>
                <w:spacing w:val="20"/>
              </w:rPr>
              <w:t xml:space="preserve"> </w:t>
            </w:r>
            <w:r>
              <w:t>evidence</w:t>
            </w:r>
            <w:r>
              <w:rPr>
                <w:spacing w:val="20"/>
              </w:rPr>
              <w:t xml:space="preserve"> </w:t>
            </w:r>
            <w:r>
              <w:rPr>
                <w:spacing w:val="-5"/>
              </w:rPr>
              <w:t>to</w:t>
            </w:r>
          </w:p>
          <w:p w14:paraId="641C119B" w14:textId="77777777" w:rsidR="00805B0D" w:rsidRDefault="00805B0D">
            <w:pPr>
              <w:pStyle w:val="TableParagraph"/>
              <w:ind w:left="0"/>
            </w:pPr>
          </w:p>
          <w:p w14:paraId="641C119C" w14:textId="77777777" w:rsidR="00805B0D" w:rsidRDefault="00234FD3">
            <w:pPr>
              <w:pStyle w:val="TableParagraph"/>
            </w:pPr>
            <w:r>
              <w:t>support</w:t>
            </w:r>
            <w:r>
              <w:rPr>
                <w:spacing w:val="-5"/>
              </w:rPr>
              <w:t xml:space="preserve"> </w:t>
            </w:r>
            <w:r>
              <w:t>its</w:t>
            </w:r>
            <w:r>
              <w:rPr>
                <w:spacing w:val="-5"/>
              </w:rPr>
              <w:t xml:space="preserve"> </w:t>
            </w:r>
            <w:r>
              <w:rPr>
                <w:spacing w:val="-2"/>
              </w:rPr>
              <w:t>claims</w:t>
            </w:r>
          </w:p>
        </w:tc>
      </w:tr>
      <w:tr w:rsidR="00805B0D" w14:paraId="641C11A4" w14:textId="77777777">
        <w:trPr>
          <w:trHeight w:val="1012"/>
        </w:trPr>
        <w:tc>
          <w:tcPr>
            <w:tcW w:w="4508" w:type="dxa"/>
          </w:tcPr>
          <w:p w14:paraId="641C119E" w14:textId="7DFF9F7E" w:rsidR="00805B0D" w:rsidRDefault="00234FD3">
            <w:pPr>
              <w:pStyle w:val="TableParagraph"/>
              <w:spacing w:before="2"/>
            </w:pPr>
            <w:r>
              <w:t>Relevant</w:t>
            </w:r>
            <w:r>
              <w:rPr>
                <w:spacing w:val="25"/>
              </w:rPr>
              <w:t xml:space="preserve"> </w:t>
            </w:r>
            <w:r>
              <w:t>case</w:t>
            </w:r>
            <w:r>
              <w:rPr>
                <w:spacing w:val="26"/>
              </w:rPr>
              <w:t xml:space="preserve">  </w:t>
            </w:r>
            <w:r>
              <w:t>study</w:t>
            </w:r>
            <w:r>
              <w:rPr>
                <w:spacing w:val="79"/>
                <w:w w:val="150"/>
              </w:rPr>
              <w:t xml:space="preserve"> </w:t>
            </w:r>
            <w:r>
              <w:t>reports</w:t>
            </w:r>
            <w:r>
              <w:rPr>
                <w:spacing w:val="25"/>
              </w:rPr>
              <w:t xml:space="preserve">  </w:t>
            </w:r>
            <w:r>
              <w:t>to</w:t>
            </w:r>
            <w:r>
              <w:rPr>
                <w:spacing w:val="25"/>
              </w:rPr>
              <w:t xml:space="preserve">  </w:t>
            </w:r>
            <w:r>
              <w:t>DB</w:t>
            </w:r>
            <w:r>
              <w:rPr>
                <w:spacing w:val="25"/>
              </w:rPr>
              <w:t xml:space="preserve">  </w:t>
            </w:r>
            <w:r>
              <w:rPr>
                <w:spacing w:val="-5"/>
              </w:rPr>
              <w:t>or</w:t>
            </w:r>
          </w:p>
          <w:p w14:paraId="641C119F" w14:textId="77777777" w:rsidR="00805B0D" w:rsidRDefault="00805B0D">
            <w:pPr>
              <w:pStyle w:val="TableParagraph"/>
              <w:ind w:left="0"/>
            </w:pPr>
          </w:p>
          <w:p w14:paraId="641C11A0" w14:textId="77777777" w:rsidR="00805B0D" w:rsidRDefault="00234FD3">
            <w:pPr>
              <w:pStyle w:val="TableParagraph"/>
            </w:pPr>
            <w:r>
              <w:t>breathing</w:t>
            </w:r>
            <w:r>
              <w:rPr>
                <w:spacing w:val="-6"/>
              </w:rPr>
              <w:t xml:space="preserve"> </w:t>
            </w:r>
            <w:r>
              <w:t>mechanics</w:t>
            </w:r>
            <w:r>
              <w:rPr>
                <w:spacing w:val="-6"/>
              </w:rPr>
              <w:t xml:space="preserve"> </w:t>
            </w:r>
            <w:r>
              <w:t>and</w:t>
            </w:r>
            <w:r>
              <w:rPr>
                <w:spacing w:val="-5"/>
              </w:rPr>
              <w:t xml:space="preserve"> </w:t>
            </w:r>
            <w:r>
              <w:t>MSK</w:t>
            </w:r>
            <w:r>
              <w:rPr>
                <w:spacing w:val="-5"/>
              </w:rPr>
              <w:t xml:space="preserve"> </w:t>
            </w:r>
            <w:r>
              <w:rPr>
                <w:spacing w:val="-2"/>
              </w:rPr>
              <w:t>system</w:t>
            </w:r>
          </w:p>
        </w:tc>
        <w:tc>
          <w:tcPr>
            <w:tcW w:w="4511" w:type="dxa"/>
          </w:tcPr>
          <w:p w14:paraId="641C11A1" w14:textId="77777777" w:rsidR="00805B0D" w:rsidRDefault="00234FD3">
            <w:pPr>
              <w:pStyle w:val="TableParagraph"/>
              <w:spacing w:before="2"/>
            </w:pPr>
            <w:r>
              <w:t>Case</w:t>
            </w:r>
            <w:r>
              <w:rPr>
                <w:spacing w:val="25"/>
              </w:rPr>
              <w:t xml:space="preserve"> </w:t>
            </w:r>
            <w:r>
              <w:t>study</w:t>
            </w:r>
            <w:r>
              <w:rPr>
                <w:spacing w:val="23"/>
              </w:rPr>
              <w:t xml:space="preserve"> </w:t>
            </w:r>
            <w:r>
              <w:t>reports</w:t>
            </w:r>
            <w:r>
              <w:rPr>
                <w:spacing w:val="23"/>
              </w:rPr>
              <w:t xml:space="preserve"> </w:t>
            </w:r>
            <w:r>
              <w:t>not</w:t>
            </w:r>
            <w:r>
              <w:rPr>
                <w:spacing w:val="22"/>
              </w:rPr>
              <w:t xml:space="preserve"> </w:t>
            </w:r>
            <w:r>
              <w:t>relevant</w:t>
            </w:r>
            <w:r>
              <w:rPr>
                <w:spacing w:val="24"/>
              </w:rPr>
              <w:t xml:space="preserve"> </w:t>
            </w:r>
            <w:r>
              <w:t>to</w:t>
            </w:r>
            <w:r>
              <w:rPr>
                <w:spacing w:val="22"/>
              </w:rPr>
              <w:t xml:space="preserve"> </w:t>
            </w:r>
            <w:r>
              <w:t>DB</w:t>
            </w:r>
            <w:r>
              <w:rPr>
                <w:spacing w:val="23"/>
              </w:rPr>
              <w:t xml:space="preserve"> </w:t>
            </w:r>
            <w:r>
              <w:rPr>
                <w:spacing w:val="-5"/>
              </w:rPr>
              <w:t>and</w:t>
            </w:r>
          </w:p>
          <w:p w14:paraId="641C11A2" w14:textId="77777777" w:rsidR="00805B0D" w:rsidRDefault="00805B0D">
            <w:pPr>
              <w:pStyle w:val="TableParagraph"/>
              <w:ind w:left="0"/>
            </w:pPr>
          </w:p>
          <w:p w14:paraId="641C11A3" w14:textId="77777777" w:rsidR="00805B0D" w:rsidRDefault="00234FD3">
            <w:pPr>
              <w:pStyle w:val="TableParagraph"/>
            </w:pPr>
            <w:r>
              <w:t>MSK</w:t>
            </w:r>
            <w:r>
              <w:rPr>
                <w:spacing w:val="-1"/>
              </w:rPr>
              <w:t xml:space="preserve"> </w:t>
            </w:r>
            <w:r>
              <w:rPr>
                <w:spacing w:val="-2"/>
              </w:rPr>
              <w:t>system</w:t>
            </w:r>
          </w:p>
        </w:tc>
      </w:tr>
    </w:tbl>
    <w:p w14:paraId="641C11A7" w14:textId="4CC90EC4" w:rsidR="00805B0D" w:rsidRDefault="00234FD3" w:rsidP="000E59F3">
      <w:pPr>
        <w:spacing w:before="4" w:line="477" w:lineRule="auto"/>
        <w:ind w:left="120" w:right="364"/>
      </w:pPr>
      <w:bookmarkStart w:id="61" w:name="_bookmark30"/>
      <w:bookmarkEnd w:id="61"/>
      <w:r>
        <w:rPr>
          <w:i/>
          <w:color w:val="2E5395"/>
          <w:sz w:val="20"/>
        </w:rPr>
        <w:t>Table</w:t>
      </w:r>
      <w:r>
        <w:rPr>
          <w:i/>
          <w:color w:val="2E5395"/>
          <w:spacing w:val="-11"/>
          <w:sz w:val="20"/>
        </w:rPr>
        <w:t xml:space="preserve"> </w:t>
      </w:r>
      <w:r>
        <w:rPr>
          <w:i/>
          <w:color w:val="2E5395"/>
          <w:sz w:val="20"/>
        </w:rPr>
        <w:t>5</w:t>
      </w:r>
      <w:r>
        <w:rPr>
          <w:i/>
          <w:color w:val="2E5395"/>
          <w:spacing w:val="-11"/>
          <w:sz w:val="20"/>
        </w:rPr>
        <w:t xml:space="preserve"> </w:t>
      </w:r>
      <w:r>
        <w:rPr>
          <w:i/>
          <w:color w:val="2E5395"/>
          <w:sz w:val="20"/>
        </w:rPr>
        <w:t>shows</w:t>
      </w:r>
      <w:r>
        <w:rPr>
          <w:i/>
          <w:color w:val="2E5395"/>
          <w:spacing w:val="-12"/>
          <w:sz w:val="20"/>
        </w:rPr>
        <w:t xml:space="preserve"> </w:t>
      </w:r>
      <w:r>
        <w:rPr>
          <w:i/>
          <w:color w:val="2E5395"/>
          <w:sz w:val="20"/>
        </w:rPr>
        <w:t>the</w:t>
      </w:r>
      <w:r>
        <w:rPr>
          <w:i/>
          <w:color w:val="2E5395"/>
          <w:spacing w:val="-12"/>
          <w:sz w:val="20"/>
        </w:rPr>
        <w:t xml:space="preserve"> </w:t>
      </w:r>
      <w:r>
        <w:rPr>
          <w:i/>
          <w:color w:val="2E5395"/>
          <w:sz w:val="20"/>
        </w:rPr>
        <w:t>inclusion</w:t>
      </w:r>
      <w:r>
        <w:rPr>
          <w:i/>
          <w:color w:val="2E5395"/>
          <w:spacing w:val="-12"/>
          <w:sz w:val="20"/>
        </w:rPr>
        <w:t xml:space="preserve"> </w:t>
      </w:r>
      <w:r>
        <w:rPr>
          <w:i/>
          <w:color w:val="2E5395"/>
          <w:sz w:val="20"/>
        </w:rPr>
        <w:t>and</w:t>
      </w:r>
      <w:r>
        <w:rPr>
          <w:i/>
          <w:color w:val="2E5395"/>
          <w:spacing w:val="-12"/>
          <w:sz w:val="20"/>
        </w:rPr>
        <w:t xml:space="preserve"> </w:t>
      </w:r>
      <w:r>
        <w:rPr>
          <w:i/>
          <w:color w:val="2E5395"/>
          <w:sz w:val="20"/>
        </w:rPr>
        <w:t>exclusion</w:t>
      </w:r>
      <w:r>
        <w:rPr>
          <w:i/>
          <w:color w:val="2E5395"/>
          <w:spacing w:val="-12"/>
          <w:sz w:val="20"/>
        </w:rPr>
        <w:t xml:space="preserve"> </w:t>
      </w:r>
      <w:r>
        <w:rPr>
          <w:i/>
          <w:color w:val="2E5395"/>
          <w:sz w:val="20"/>
        </w:rPr>
        <w:t>criteria</w:t>
      </w:r>
      <w:r>
        <w:rPr>
          <w:i/>
          <w:color w:val="2E5395"/>
          <w:spacing w:val="-14"/>
          <w:sz w:val="20"/>
        </w:rPr>
        <w:t xml:space="preserve"> </w:t>
      </w:r>
      <w:r>
        <w:rPr>
          <w:i/>
          <w:color w:val="2E5395"/>
          <w:sz w:val="20"/>
        </w:rPr>
        <w:t>applied</w:t>
      </w:r>
      <w:r>
        <w:rPr>
          <w:i/>
          <w:color w:val="2E5395"/>
          <w:spacing w:val="-14"/>
          <w:sz w:val="20"/>
        </w:rPr>
        <w:t xml:space="preserve"> </w:t>
      </w:r>
      <w:r>
        <w:rPr>
          <w:i/>
          <w:color w:val="2E5395"/>
          <w:sz w:val="20"/>
        </w:rPr>
        <w:t>to</w:t>
      </w:r>
      <w:r>
        <w:rPr>
          <w:i/>
          <w:color w:val="2E5395"/>
          <w:spacing w:val="-14"/>
          <w:sz w:val="20"/>
        </w:rPr>
        <w:t xml:space="preserve"> </w:t>
      </w:r>
      <w:r>
        <w:rPr>
          <w:i/>
          <w:color w:val="2E5395"/>
          <w:sz w:val="20"/>
        </w:rPr>
        <w:t>all</w:t>
      </w:r>
      <w:r>
        <w:rPr>
          <w:i/>
          <w:color w:val="2E5395"/>
          <w:spacing w:val="-12"/>
          <w:sz w:val="20"/>
        </w:rPr>
        <w:t xml:space="preserve"> </w:t>
      </w:r>
      <w:r>
        <w:rPr>
          <w:i/>
          <w:color w:val="2E5395"/>
          <w:sz w:val="20"/>
        </w:rPr>
        <w:t>papers</w:t>
      </w:r>
      <w:r>
        <w:rPr>
          <w:i/>
          <w:color w:val="2E5395"/>
          <w:spacing w:val="-12"/>
          <w:sz w:val="20"/>
        </w:rPr>
        <w:t xml:space="preserve"> </w:t>
      </w:r>
      <w:r>
        <w:rPr>
          <w:i/>
          <w:color w:val="2E5395"/>
          <w:sz w:val="20"/>
        </w:rPr>
        <w:t>identified</w:t>
      </w:r>
      <w:r>
        <w:rPr>
          <w:i/>
          <w:color w:val="2E5395"/>
          <w:spacing w:val="-12"/>
          <w:sz w:val="20"/>
        </w:rPr>
        <w:t xml:space="preserve"> </w:t>
      </w:r>
      <w:r>
        <w:rPr>
          <w:i/>
          <w:color w:val="2E5395"/>
          <w:sz w:val="20"/>
        </w:rPr>
        <w:t>using</w:t>
      </w:r>
      <w:r>
        <w:rPr>
          <w:i/>
          <w:color w:val="2E5395"/>
          <w:spacing w:val="-12"/>
          <w:sz w:val="20"/>
        </w:rPr>
        <w:t xml:space="preserve"> </w:t>
      </w:r>
      <w:r>
        <w:rPr>
          <w:i/>
          <w:color w:val="2E5395"/>
          <w:sz w:val="20"/>
        </w:rPr>
        <w:t>the</w:t>
      </w:r>
      <w:r>
        <w:rPr>
          <w:i/>
          <w:color w:val="2E5395"/>
          <w:spacing w:val="-12"/>
          <w:sz w:val="20"/>
        </w:rPr>
        <w:t xml:space="preserve"> </w:t>
      </w:r>
      <w:r>
        <w:rPr>
          <w:i/>
          <w:color w:val="2E5395"/>
          <w:sz w:val="20"/>
        </w:rPr>
        <w:t>search</w:t>
      </w:r>
      <w:r>
        <w:rPr>
          <w:i/>
          <w:color w:val="2E5395"/>
          <w:spacing w:val="-14"/>
          <w:sz w:val="20"/>
        </w:rPr>
        <w:t xml:space="preserve"> </w:t>
      </w:r>
      <w:r>
        <w:rPr>
          <w:i/>
          <w:color w:val="2E5395"/>
          <w:sz w:val="20"/>
        </w:rPr>
        <w:t>terms and Booleans terms set out for this review</w:t>
      </w:r>
    </w:p>
    <w:p w14:paraId="641C11A8" w14:textId="77777777" w:rsidR="00805B0D" w:rsidRDefault="00805B0D">
      <w:pPr>
        <w:pStyle w:val="BodyText"/>
        <w:spacing w:before="11"/>
        <w:rPr>
          <w:i/>
          <w:sz w:val="31"/>
        </w:rPr>
      </w:pPr>
    </w:p>
    <w:p w14:paraId="641C11A9" w14:textId="48F97D40" w:rsidR="00805B0D" w:rsidRDefault="002E1FE2" w:rsidP="005A6D87">
      <w:pPr>
        <w:pStyle w:val="BodyText"/>
        <w:spacing w:line="475" w:lineRule="auto"/>
        <w:ind w:right="364"/>
      </w:pPr>
      <w:r>
        <w:t>T</w:t>
      </w:r>
      <w:r w:rsidR="00234FD3">
        <w:t>he</w:t>
      </w:r>
      <w:r w:rsidR="00234FD3">
        <w:rPr>
          <w:spacing w:val="-7"/>
        </w:rPr>
        <w:t xml:space="preserve"> </w:t>
      </w:r>
      <w:r w:rsidR="00234FD3">
        <w:t>literature</w:t>
      </w:r>
      <w:r w:rsidR="00234FD3">
        <w:rPr>
          <w:spacing w:val="-6"/>
        </w:rPr>
        <w:t xml:space="preserve"> </w:t>
      </w:r>
      <w:r w:rsidR="00234FD3">
        <w:t>search</w:t>
      </w:r>
      <w:r w:rsidR="00234FD3">
        <w:rPr>
          <w:spacing w:val="-4"/>
        </w:rPr>
        <w:t xml:space="preserve"> </w:t>
      </w:r>
      <w:r w:rsidR="00234FD3">
        <w:t>was</w:t>
      </w:r>
      <w:r w:rsidR="00234FD3">
        <w:rPr>
          <w:spacing w:val="-6"/>
        </w:rPr>
        <w:t xml:space="preserve"> </w:t>
      </w:r>
      <w:r w:rsidR="00234FD3">
        <w:t>conducted,</w:t>
      </w:r>
      <w:r w:rsidR="00234FD3">
        <w:rPr>
          <w:spacing w:val="-7"/>
        </w:rPr>
        <w:t xml:space="preserve"> </w:t>
      </w:r>
      <w:r>
        <w:rPr>
          <w:spacing w:val="-7"/>
        </w:rPr>
        <w:t xml:space="preserve">and found </w:t>
      </w:r>
      <w:r w:rsidR="00234FD3">
        <w:t>four</w:t>
      </w:r>
      <w:r w:rsidR="00234FD3">
        <w:rPr>
          <w:spacing w:val="-5"/>
        </w:rPr>
        <w:t xml:space="preserve"> </w:t>
      </w:r>
      <w:r w:rsidR="00234FD3">
        <w:t>possible</w:t>
      </w:r>
      <w:r w:rsidR="00234FD3">
        <w:rPr>
          <w:spacing w:val="-4"/>
        </w:rPr>
        <w:t xml:space="preserve"> </w:t>
      </w:r>
      <w:r w:rsidR="00234FD3">
        <w:t>types</w:t>
      </w:r>
      <w:r w:rsidR="00234FD3">
        <w:rPr>
          <w:spacing w:val="-6"/>
        </w:rPr>
        <w:t xml:space="preserve"> </w:t>
      </w:r>
      <w:r w:rsidR="00234FD3">
        <w:t>of</w:t>
      </w:r>
      <w:r w:rsidR="00234FD3">
        <w:rPr>
          <w:spacing w:val="-5"/>
        </w:rPr>
        <w:t xml:space="preserve"> </w:t>
      </w:r>
      <w:r w:rsidR="00234FD3">
        <w:t>effects</w:t>
      </w:r>
      <w:r w:rsidR="00234FD3">
        <w:rPr>
          <w:spacing w:val="-4"/>
        </w:rPr>
        <w:t xml:space="preserve"> </w:t>
      </w:r>
      <w:r w:rsidR="00234FD3">
        <w:t>DB</w:t>
      </w:r>
      <w:r w:rsidR="00234FD3">
        <w:rPr>
          <w:spacing w:val="-4"/>
        </w:rPr>
        <w:t xml:space="preserve"> </w:t>
      </w:r>
      <w:r w:rsidR="00234FD3">
        <w:t>could</w:t>
      </w:r>
      <w:r w:rsidR="00234FD3">
        <w:rPr>
          <w:spacing w:val="-4"/>
        </w:rPr>
        <w:t xml:space="preserve"> </w:t>
      </w:r>
      <w:r w:rsidR="00234FD3">
        <w:t>have</w:t>
      </w:r>
      <w:r w:rsidR="00234FD3">
        <w:rPr>
          <w:spacing w:val="-6"/>
        </w:rPr>
        <w:t xml:space="preserve"> </w:t>
      </w:r>
      <w:r w:rsidR="00234FD3">
        <w:t>on</w:t>
      </w:r>
      <w:r w:rsidR="00234FD3">
        <w:rPr>
          <w:spacing w:val="-7"/>
        </w:rPr>
        <w:t xml:space="preserve"> </w:t>
      </w:r>
      <w:r w:rsidR="00234FD3">
        <w:t>the MSK system:</w:t>
      </w:r>
    </w:p>
    <w:p w14:paraId="641C11AA" w14:textId="77777777" w:rsidR="00805B0D" w:rsidRDefault="00234FD3">
      <w:pPr>
        <w:pStyle w:val="ListParagraph"/>
        <w:numPr>
          <w:ilvl w:val="0"/>
          <w:numId w:val="104"/>
        </w:numPr>
        <w:tabs>
          <w:tab w:val="left" w:pos="840"/>
        </w:tabs>
        <w:spacing w:before="169" w:line="240" w:lineRule="auto"/>
        <w:rPr>
          <w:rFonts w:ascii="Arial" w:hAnsi="Arial"/>
        </w:rPr>
      </w:pPr>
      <w:r>
        <w:rPr>
          <w:rFonts w:ascii="Arial" w:hAnsi="Arial"/>
        </w:rPr>
        <w:t>Anatomical</w:t>
      </w:r>
      <w:r>
        <w:rPr>
          <w:rFonts w:ascii="Arial" w:hAnsi="Arial"/>
          <w:spacing w:val="-10"/>
        </w:rPr>
        <w:t xml:space="preserve"> </w:t>
      </w:r>
      <w:r>
        <w:rPr>
          <w:rFonts w:ascii="Arial" w:hAnsi="Arial"/>
          <w:spacing w:val="-2"/>
        </w:rPr>
        <w:t>Effects</w:t>
      </w:r>
    </w:p>
    <w:p w14:paraId="641C11AB" w14:textId="77777777" w:rsidR="00805B0D" w:rsidRDefault="00805B0D">
      <w:pPr>
        <w:pStyle w:val="BodyText"/>
        <w:spacing w:before="10"/>
        <w:rPr>
          <w:sz w:val="21"/>
        </w:rPr>
      </w:pPr>
    </w:p>
    <w:p w14:paraId="641C11AC" w14:textId="77777777" w:rsidR="00805B0D" w:rsidRDefault="00234FD3">
      <w:pPr>
        <w:pStyle w:val="ListParagraph"/>
        <w:numPr>
          <w:ilvl w:val="0"/>
          <w:numId w:val="104"/>
        </w:numPr>
        <w:tabs>
          <w:tab w:val="left" w:pos="840"/>
        </w:tabs>
        <w:spacing w:line="240" w:lineRule="auto"/>
        <w:rPr>
          <w:rFonts w:ascii="Arial" w:hAnsi="Arial"/>
        </w:rPr>
      </w:pPr>
      <w:r>
        <w:rPr>
          <w:rFonts w:ascii="Arial" w:hAnsi="Arial"/>
        </w:rPr>
        <w:t>Biomechanical</w:t>
      </w:r>
      <w:r>
        <w:rPr>
          <w:rFonts w:ascii="Arial" w:hAnsi="Arial"/>
          <w:spacing w:val="-15"/>
        </w:rPr>
        <w:t xml:space="preserve"> </w:t>
      </w:r>
      <w:r>
        <w:rPr>
          <w:rFonts w:ascii="Arial" w:hAnsi="Arial"/>
          <w:spacing w:val="-2"/>
        </w:rPr>
        <w:t>Effects</w:t>
      </w:r>
    </w:p>
    <w:p w14:paraId="641C11AD" w14:textId="77777777" w:rsidR="00805B0D" w:rsidRDefault="00805B0D">
      <w:pPr>
        <w:pStyle w:val="BodyText"/>
        <w:spacing w:before="10"/>
        <w:rPr>
          <w:sz w:val="21"/>
        </w:rPr>
      </w:pPr>
    </w:p>
    <w:p w14:paraId="641C11AE" w14:textId="77777777" w:rsidR="00805B0D" w:rsidRDefault="00234FD3">
      <w:pPr>
        <w:pStyle w:val="ListParagraph"/>
        <w:numPr>
          <w:ilvl w:val="0"/>
          <w:numId w:val="104"/>
        </w:numPr>
        <w:tabs>
          <w:tab w:val="left" w:pos="840"/>
        </w:tabs>
        <w:spacing w:line="240" w:lineRule="auto"/>
        <w:rPr>
          <w:rFonts w:ascii="Arial" w:hAnsi="Arial"/>
        </w:rPr>
      </w:pPr>
      <w:r>
        <w:rPr>
          <w:rFonts w:ascii="Arial" w:hAnsi="Arial"/>
          <w:spacing w:val="-2"/>
        </w:rPr>
        <w:t>Physiological</w:t>
      </w:r>
      <w:r>
        <w:rPr>
          <w:rFonts w:ascii="Arial" w:hAnsi="Arial"/>
          <w:spacing w:val="10"/>
        </w:rPr>
        <w:t xml:space="preserve"> </w:t>
      </w:r>
      <w:r>
        <w:rPr>
          <w:rFonts w:ascii="Arial" w:hAnsi="Arial"/>
          <w:spacing w:val="-2"/>
        </w:rPr>
        <w:t>Effects</w:t>
      </w:r>
    </w:p>
    <w:p w14:paraId="641C11AF" w14:textId="77777777" w:rsidR="00805B0D" w:rsidRDefault="00805B0D">
      <w:pPr>
        <w:pStyle w:val="BodyText"/>
        <w:spacing w:before="7"/>
        <w:rPr>
          <w:sz w:val="21"/>
        </w:rPr>
      </w:pPr>
    </w:p>
    <w:p w14:paraId="4D5DA0CC" w14:textId="5DFCF4A0" w:rsidR="002C4F9A" w:rsidRPr="002C4F9A" w:rsidRDefault="00234FD3" w:rsidP="002C4F9A">
      <w:pPr>
        <w:pStyle w:val="ListParagraph"/>
        <w:numPr>
          <w:ilvl w:val="0"/>
          <w:numId w:val="104"/>
        </w:numPr>
        <w:tabs>
          <w:tab w:val="left" w:pos="840"/>
        </w:tabs>
        <w:spacing w:before="1" w:line="240" w:lineRule="auto"/>
        <w:rPr>
          <w:rFonts w:ascii="Arial" w:hAnsi="Arial"/>
        </w:rPr>
      </w:pPr>
      <w:r w:rsidRPr="002C4F9A">
        <w:rPr>
          <w:rFonts w:ascii="Arial" w:hAnsi="Arial"/>
        </w:rPr>
        <w:t>Neurological</w:t>
      </w:r>
      <w:r w:rsidRPr="002C4F9A">
        <w:rPr>
          <w:rFonts w:ascii="Arial" w:hAnsi="Arial"/>
          <w:spacing w:val="-14"/>
        </w:rPr>
        <w:t xml:space="preserve"> </w:t>
      </w:r>
      <w:r w:rsidRPr="002C4F9A">
        <w:rPr>
          <w:rFonts w:ascii="Arial" w:hAnsi="Arial"/>
          <w:spacing w:val="-2"/>
        </w:rPr>
        <w:t>Effects</w:t>
      </w:r>
      <w:r w:rsidR="002C4F9A">
        <w:rPr>
          <w:rFonts w:ascii="Arial" w:hAnsi="Arial"/>
        </w:rPr>
        <w:br/>
      </w:r>
      <w:r w:rsidR="002C4F9A">
        <w:rPr>
          <w:rFonts w:ascii="Arial" w:hAnsi="Arial"/>
        </w:rPr>
        <w:br/>
      </w:r>
    </w:p>
    <w:p w14:paraId="641C11B2" w14:textId="77777777" w:rsidR="00805B0D" w:rsidRDefault="00234FD3">
      <w:pPr>
        <w:pStyle w:val="Heading3"/>
        <w:numPr>
          <w:ilvl w:val="1"/>
          <w:numId w:val="105"/>
        </w:numPr>
        <w:tabs>
          <w:tab w:val="left" w:pos="521"/>
        </w:tabs>
        <w:spacing w:before="62"/>
        <w:ind w:left="521" w:hanging="401"/>
        <w:rPr>
          <w:color w:val="2E5395"/>
        </w:rPr>
      </w:pPr>
      <w:bookmarkStart w:id="62" w:name="_bookmark31"/>
      <w:bookmarkStart w:id="63" w:name="_Toc159312774"/>
      <w:bookmarkEnd w:id="62"/>
      <w:r>
        <w:rPr>
          <w:color w:val="2E5395"/>
        </w:rPr>
        <w:t>Anatomical</w:t>
      </w:r>
      <w:r>
        <w:rPr>
          <w:color w:val="2E5395"/>
          <w:spacing w:val="-3"/>
        </w:rPr>
        <w:t xml:space="preserve"> </w:t>
      </w:r>
      <w:r>
        <w:rPr>
          <w:color w:val="2E5395"/>
        </w:rPr>
        <w:t>Effects</w:t>
      </w:r>
      <w:r>
        <w:rPr>
          <w:color w:val="2E5395"/>
          <w:spacing w:val="-5"/>
        </w:rPr>
        <w:t xml:space="preserve"> </w:t>
      </w:r>
      <w:r>
        <w:rPr>
          <w:color w:val="2E5395"/>
        </w:rPr>
        <w:t>of</w:t>
      </w:r>
      <w:r>
        <w:rPr>
          <w:color w:val="2E5395"/>
          <w:spacing w:val="-3"/>
        </w:rPr>
        <w:t xml:space="preserve"> </w:t>
      </w:r>
      <w:r>
        <w:rPr>
          <w:color w:val="2E5395"/>
        </w:rPr>
        <w:t>DB</w:t>
      </w:r>
      <w:r>
        <w:rPr>
          <w:color w:val="2E5395"/>
          <w:spacing w:val="-3"/>
        </w:rPr>
        <w:t xml:space="preserve"> </w:t>
      </w:r>
      <w:r>
        <w:rPr>
          <w:color w:val="2E5395"/>
        </w:rPr>
        <w:t>on</w:t>
      </w:r>
      <w:r>
        <w:rPr>
          <w:color w:val="2E5395"/>
          <w:spacing w:val="-2"/>
        </w:rPr>
        <w:t xml:space="preserve"> </w:t>
      </w:r>
      <w:r>
        <w:rPr>
          <w:color w:val="2E5395"/>
        </w:rPr>
        <w:t>the</w:t>
      </w:r>
      <w:r>
        <w:rPr>
          <w:color w:val="2E5395"/>
          <w:spacing w:val="-3"/>
        </w:rPr>
        <w:t xml:space="preserve"> </w:t>
      </w:r>
      <w:r>
        <w:rPr>
          <w:color w:val="2E5395"/>
        </w:rPr>
        <w:t>MSK</w:t>
      </w:r>
      <w:r>
        <w:rPr>
          <w:color w:val="2E5395"/>
          <w:spacing w:val="-3"/>
        </w:rPr>
        <w:t xml:space="preserve"> </w:t>
      </w:r>
      <w:r>
        <w:rPr>
          <w:color w:val="2E5395"/>
          <w:spacing w:val="-2"/>
        </w:rPr>
        <w:t>System</w:t>
      </w:r>
      <w:bookmarkEnd w:id="63"/>
    </w:p>
    <w:p w14:paraId="641C11B3" w14:textId="77777777" w:rsidR="00805B0D" w:rsidRDefault="00805B0D">
      <w:pPr>
        <w:pStyle w:val="BodyText"/>
        <w:spacing w:before="2"/>
        <w:rPr>
          <w:sz w:val="24"/>
        </w:rPr>
      </w:pPr>
    </w:p>
    <w:p w14:paraId="641C11B4" w14:textId="3E19F2EA" w:rsidR="00805B0D" w:rsidRDefault="00234FD3" w:rsidP="005A6D87">
      <w:pPr>
        <w:pStyle w:val="BodyText"/>
        <w:spacing w:line="480" w:lineRule="auto"/>
        <w:ind w:right="454"/>
        <w:jc w:val="both"/>
      </w:pPr>
      <w:r>
        <w:t>The diaphragm is primarily involved in respiration but has been said to influence posture, organ function by way of</w:t>
      </w:r>
      <w:r>
        <w:rPr>
          <w:spacing w:val="-1"/>
        </w:rPr>
        <w:t xml:space="preserve"> </w:t>
      </w:r>
      <w:r>
        <w:t>supporting pelvic organs, the pelvis and</w:t>
      </w:r>
      <w:r>
        <w:rPr>
          <w:spacing w:val="-1"/>
        </w:rPr>
        <w:t xml:space="preserve"> </w:t>
      </w:r>
      <w:r>
        <w:t>the vascular and lymphatic systems (Bordoni</w:t>
      </w:r>
      <w:r>
        <w:rPr>
          <w:spacing w:val="-1"/>
        </w:rPr>
        <w:t xml:space="preserve"> </w:t>
      </w:r>
      <w:r>
        <w:t>and Zanier, 2013). As the</w:t>
      </w:r>
      <w:r>
        <w:rPr>
          <w:spacing w:val="-1"/>
        </w:rPr>
        <w:t xml:space="preserve"> </w:t>
      </w:r>
      <w:r>
        <w:t>diaphragm has</w:t>
      </w:r>
      <w:r>
        <w:rPr>
          <w:spacing w:val="-1"/>
        </w:rPr>
        <w:t xml:space="preserve"> </w:t>
      </w:r>
      <w:r>
        <w:t>more than one</w:t>
      </w:r>
      <w:r>
        <w:rPr>
          <w:spacing w:val="-1"/>
        </w:rPr>
        <w:t xml:space="preserve"> </w:t>
      </w:r>
      <w:r>
        <w:t>function, and has multiple</w:t>
      </w:r>
      <w:r>
        <w:rPr>
          <w:spacing w:val="-16"/>
        </w:rPr>
        <w:t xml:space="preserve"> </w:t>
      </w:r>
      <w:r>
        <w:t>anatomical</w:t>
      </w:r>
      <w:r>
        <w:rPr>
          <w:spacing w:val="-15"/>
        </w:rPr>
        <w:t xml:space="preserve"> </w:t>
      </w:r>
      <w:r>
        <w:t>connections</w:t>
      </w:r>
      <w:r>
        <w:rPr>
          <w:spacing w:val="-15"/>
        </w:rPr>
        <w:t xml:space="preserve"> </w:t>
      </w:r>
      <w:r>
        <w:t>throughout</w:t>
      </w:r>
      <w:r>
        <w:rPr>
          <w:spacing w:val="-16"/>
        </w:rPr>
        <w:t xml:space="preserve"> </w:t>
      </w:r>
      <w:r>
        <w:t>the</w:t>
      </w:r>
      <w:r>
        <w:rPr>
          <w:spacing w:val="-15"/>
        </w:rPr>
        <w:t xml:space="preserve"> </w:t>
      </w:r>
      <w:r>
        <w:t>body,</w:t>
      </w:r>
      <w:r>
        <w:rPr>
          <w:spacing w:val="-14"/>
        </w:rPr>
        <w:t xml:space="preserve"> </w:t>
      </w:r>
      <w:r>
        <w:t>it</w:t>
      </w:r>
      <w:r>
        <w:rPr>
          <w:spacing w:val="-16"/>
        </w:rPr>
        <w:t xml:space="preserve"> </w:t>
      </w:r>
      <w:r>
        <w:t>forms</w:t>
      </w:r>
      <w:r>
        <w:rPr>
          <w:spacing w:val="-12"/>
        </w:rPr>
        <w:t xml:space="preserve"> </w:t>
      </w:r>
      <w:r>
        <w:t>a</w:t>
      </w:r>
      <w:r>
        <w:rPr>
          <w:spacing w:val="-16"/>
        </w:rPr>
        <w:t xml:space="preserve"> </w:t>
      </w:r>
      <w:r>
        <w:t>“network</w:t>
      </w:r>
      <w:r>
        <w:rPr>
          <w:spacing w:val="-12"/>
        </w:rPr>
        <w:t xml:space="preserve"> </w:t>
      </w:r>
      <w:r>
        <w:t>of</w:t>
      </w:r>
      <w:r>
        <w:rPr>
          <w:spacing w:val="-15"/>
        </w:rPr>
        <w:t xml:space="preserve"> </w:t>
      </w:r>
      <w:r>
        <w:t>breathing”</w:t>
      </w:r>
      <w:r>
        <w:rPr>
          <w:spacing w:val="-15"/>
        </w:rPr>
        <w:t xml:space="preserve"> </w:t>
      </w:r>
      <w:r>
        <w:t>(Kocjan et</w:t>
      </w:r>
      <w:r>
        <w:rPr>
          <w:spacing w:val="-1"/>
        </w:rPr>
        <w:t xml:space="preserve"> </w:t>
      </w:r>
      <w:r>
        <w:t>al.,</w:t>
      </w:r>
      <w:r>
        <w:rPr>
          <w:spacing w:val="-3"/>
        </w:rPr>
        <w:t xml:space="preserve"> </w:t>
      </w:r>
      <w:r>
        <w:t>2017, p. 224).</w:t>
      </w:r>
      <w:r>
        <w:rPr>
          <w:spacing w:val="-3"/>
        </w:rPr>
        <w:t xml:space="preserve"> </w:t>
      </w:r>
      <w:r>
        <w:t>It</w:t>
      </w:r>
      <w:r>
        <w:rPr>
          <w:spacing w:val="-3"/>
        </w:rPr>
        <w:t xml:space="preserve"> </w:t>
      </w:r>
      <w:r>
        <w:t>is</w:t>
      </w:r>
      <w:r>
        <w:rPr>
          <w:spacing w:val="-4"/>
        </w:rPr>
        <w:t xml:space="preserve"> </w:t>
      </w:r>
      <w:r>
        <w:t>proposed</w:t>
      </w:r>
      <w:r>
        <w:rPr>
          <w:spacing w:val="-2"/>
        </w:rPr>
        <w:t xml:space="preserve"> </w:t>
      </w:r>
      <w:r>
        <w:t>that any</w:t>
      </w:r>
      <w:r>
        <w:rPr>
          <w:spacing w:val="-4"/>
        </w:rPr>
        <w:t xml:space="preserve"> </w:t>
      </w:r>
      <w:r>
        <w:t>dysfunction</w:t>
      </w:r>
      <w:r>
        <w:rPr>
          <w:spacing w:val="-2"/>
        </w:rPr>
        <w:t xml:space="preserve"> </w:t>
      </w:r>
      <w:r>
        <w:t>of</w:t>
      </w:r>
      <w:r>
        <w:rPr>
          <w:spacing w:val="-2"/>
        </w:rPr>
        <w:t xml:space="preserve"> </w:t>
      </w:r>
      <w:r>
        <w:t>the</w:t>
      </w:r>
      <w:r>
        <w:rPr>
          <w:spacing w:val="-2"/>
        </w:rPr>
        <w:t xml:space="preserve"> </w:t>
      </w:r>
      <w:r>
        <w:t>diaphragm</w:t>
      </w:r>
      <w:r>
        <w:rPr>
          <w:spacing w:val="-3"/>
        </w:rPr>
        <w:t xml:space="preserve"> </w:t>
      </w:r>
      <w:r>
        <w:t>could</w:t>
      </w:r>
      <w:r>
        <w:rPr>
          <w:spacing w:val="-2"/>
        </w:rPr>
        <w:t xml:space="preserve"> </w:t>
      </w:r>
      <w:r>
        <w:t>consequently cause dysfunction in any structures directly or indirectly</w:t>
      </w:r>
      <w:r w:rsidR="009166B4">
        <w:t xml:space="preserve"> anatomically</w:t>
      </w:r>
      <w:r>
        <w:t xml:space="preserve"> connected to it (Sajko and Stuber, 2009; Tufo et al., 2012).</w:t>
      </w:r>
    </w:p>
    <w:p w14:paraId="641C11B5" w14:textId="77777777" w:rsidR="00805B0D" w:rsidRDefault="00234FD3" w:rsidP="005A6D87">
      <w:pPr>
        <w:pStyle w:val="BodyText"/>
        <w:spacing w:before="160" w:line="480" w:lineRule="auto"/>
        <w:ind w:right="453"/>
        <w:jc w:val="both"/>
      </w:pPr>
      <w:r>
        <w:t>Anatomically, the diaphragm separates the abdominal and thoracic cavity and is separated into two domes:</w:t>
      </w:r>
      <w:r>
        <w:rPr>
          <w:spacing w:val="-1"/>
        </w:rPr>
        <w:t xml:space="preserve"> </w:t>
      </w:r>
      <w:r>
        <w:t>the left dome and</w:t>
      </w:r>
      <w:r>
        <w:rPr>
          <w:spacing w:val="-2"/>
        </w:rPr>
        <w:t xml:space="preserve"> </w:t>
      </w:r>
      <w:r>
        <w:t>the right dome (Soames and Palastanga, 2019). Between the two domes is the central tendon of the diaphragm which is found at the level of the xiphisternal</w:t>
      </w:r>
      <w:r>
        <w:rPr>
          <w:spacing w:val="-1"/>
        </w:rPr>
        <w:t xml:space="preserve"> </w:t>
      </w:r>
      <w:r>
        <w:t>joint</w:t>
      </w:r>
      <w:r>
        <w:rPr>
          <w:spacing w:val="-1"/>
        </w:rPr>
        <w:t xml:space="preserve"> </w:t>
      </w:r>
      <w:r>
        <w:t>(Kocjan</w:t>
      </w:r>
      <w:r>
        <w:rPr>
          <w:spacing w:val="-2"/>
        </w:rPr>
        <w:t xml:space="preserve"> </w:t>
      </w:r>
      <w:r>
        <w:t>et al., 2017). The</w:t>
      </w:r>
      <w:r>
        <w:rPr>
          <w:spacing w:val="-2"/>
        </w:rPr>
        <w:t xml:space="preserve"> </w:t>
      </w:r>
      <w:r>
        <w:t>centre</w:t>
      </w:r>
      <w:r>
        <w:rPr>
          <w:spacing w:val="-2"/>
        </w:rPr>
        <w:t xml:space="preserve"> </w:t>
      </w:r>
      <w:r>
        <w:t>of the</w:t>
      </w:r>
      <w:r>
        <w:rPr>
          <w:spacing w:val="-2"/>
        </w:rPr>
        <w:t xml:space="preserve"> </w:t>
      </w:r>
      <w:r>
        <w:t>diaphragm, between its attachments on the 12</w:t>
      </w:r>
      <w:r>
        <w:rPr>
          <w:vertAlign w:val="superscript"/>
        </w:rPr>
        <w:t>th</w:t>
      </w:r>
      <w:r>
        <w:t xml:space="preserve"> ribs and the central tendon, is referred to as the Zone of Apposition (ZOA) (De Troyer, 1988; Kocjan et al., 2017). The ZOA is the area of the diaphragm that can descend into the abdominal cavity, creating more space in the thoracic cavity during inspiration.</w:t>
      </w:r>
    </w:p>
    <w:p w14:paraId="641C11B6" w14:textId="2646CC9B" w:rsidR="00805B0D" w:rsidRDefault="00234FD3" w:rsidP="005A6D87">
      <w:pPr>
        <w:pStyle w:val="BodyText"/>
        <w:spacing w:before="162" w:line="480" w:lineRule="auto"/>
        <w:ind w:right="457"/>
        <w:jc w:val="both"/>
      </w:pPr>
      <w:r>
        <w:t>The lumbar section of the diaphragm arises from the medial and lateral arcuate ligaments which are lateral to the crura (Soames and Palastanga, 2019). The medial arcuate ligament is a thickening of the</w:t>
      </w:r>
      <w:r>
        <w:rPr>
          <w:spacing w:val="-1"/>
        </w:rPr>
        <w:t xml:space="preserve"> </w:t>
      </w:r>
      <w:r>
        <w:t>fascia covering the psoas major, whilst the lateral arcuate ligament is a thickening of the fascia covering the quadratus lumborum (Soames and Palastanga, 2019). Figure</w:t>
      </w:r>
      <w:r>
        <w:rPr>
          <w:spacing w:val="-16"/>
        </w:rPr>
        <w:t xml:space="preserve"> </w:t>
      </w:r>
      <w:r w:rsidR="00212A87">
        <w:t>4</w:t>
      </w:r>
      <w:r>
        <w:rPr>
          <w:spacing w:val="-15"/>
        </w:rPr>
        <w:t xml:space="preserve"> </w:t>
      </w:r>
      <w:r>
        <w:t>shows</w:t>
      </w:r>
      <w:r>
        <w:rPr>
          <w:spacing w:val="-15"/>
        </w:rPr>
        <w:t xml:space="preserve"> </w:t>
      </w:r>
      <w:r>
        <w:t>a</w:t>
      </w:r>
      <w:r>
        <w:rPr>
          <w:spacing w:val="-16"/>
        </w:rPr>
        <w:t xml:space="preserve"> </w:t>
      </w:r>
      <w:r>
        <w:t>diagram</w:t>
      </w:r>
      <w:r>
        <w:rPr>
          <w:spacing w:val="-15"/>
        </w:rPr>
        <w:t xml:space="preserve"> </w:t>
      </w:r>
      <w:r>
        <w:t>of</w:t>
      </w:r>
      <w:r>
        <w:rPr>
          <w:spacing w:val="-15"/>
        </w:rPr>
        <w:t xml:space="preserve"> </w:t>
      </w:r>
      <w:r>
        <w:t>the</w:t>
      </w:r>
      <w:r>
        <w:rPr>
          <w:spacing w:val="-15"/>
        </w:rPr>
        <w:t xml:space="preserve"> </w:t>
      </w:r>
      <w:r>
        <w:t>diaphragm</w:t>
      </w:r>
      <w:r>
        <w:rPr>
          <w:spacing w:val="-14"/>
        </w:rPr>
        <w:t xml:space="preserve"> </w:t>
      </w:r>
      <w:r>
        <w:t>and</w:t>
      </w:r>
      <w:r>
        <w:rPr>
          <w:spacing w:val="-16"/>
        </w:rPr>
        <w:t xml:space="preserve"> </w:t>
      </w:r>
      <w:r>
        <w:t>its</w:t>
      </w:r>
      <w:r>
        <w:rPr>
          <w:spacing w:val="-12"/>
        </w:rPr>
        <w:t xml:space="preserve"> </w:t>
      </w:r>
      <w:r>
        <w:t>proximity</w:t>
      </w:r>
      <w:r>
        <w:rPr>
          <w:spacing w:val="-16"/>
        </w:rPr>
        <w:t xml:space="preserve"> </w:t>
      </w:r>
      <w:r>
        <w:t>to</w:t>
      </w:r>
      <w:r>
        <w:rPr>
          <w:spacing w:val="-15"/>
        </w:rPr>
        <w:t xml:space="preserve"> </w:t>
      </w:r>
      <w:r>
        <w:t>the</w:t>
      </w:r>
      <w:r>
        <w:rPr>
          <w:spacing w:val="-15"/>
        </w:rPr>
        <w:t xml:space="preserve"> </w:t>
      </w:r>
      <w:r>
        <w:t>psoas</w:t>
      </w:r>
      <w:r>
        <w:rPr>
          <w:spacing w:val="-16"/>
        </w:rPr>
        <w:t xml:space="preserve"> </w:t>
      </w:r>
      <w:r>
        <w:t>major</w:t>
      </w:r>
      <w:r>
        <w:rPr>
          <w:spacing w:val="-14"/>
        </w:rPr>
        <w:t xml:space="preserve"> </w:t>
      </w:r>
      <w:r>
        <w:t>and</w:t>
      </w:r>
      <w:r>
        <w:rPr>
          <w:spacing w:val="-16"/>
        </w:rPr>
        <w:t xml:space="preserve"> </w:t>
      </w:r>
      <w:r>
        <w:t>quadratus lumborum as mentioned above (Drake et al., 2020, p 261).</w:t>
      </w:r>
    </w:p>
    <w:p w14:paraId="641C11B7" w14:textId="77777777" w:rsidR="00805B0D" w:rsidRDefault="00805B0D">
      <w:pPr>
        <w:spacing w:line="480" w:lineRule="auto"/>
        <w:jc w:val="both"/>
        <w:sectPr w:rsidR="00805B0D" w:rsidSect="00C97A40">
          <w:pgSz w:w="11910" w:h="16840"/>
          <w:pgMar w:top="1360" w:right="980" w:bottom="1200" w:left="1320" w:header="0" w:footer="1000" w:gutter="0"/>
          <w:cols w:space="720"/>
        </w:sectPr>
      </w:pPr>
    </w:p>
    <w:p w14:paraId="641C11B8" w14:textId="77777777" w:rsidR="00805B0D" w:rsidRDefault="00234FD3">
      <w:pPr>
        <w:pStyle w:val="BodyText"/>
        <w:ind w:left="359"/>
        <w:rPr>
          <w:sz w:val="20"/>
        </w:rPr>
      </w:pPr>
      <w:r>
        <w:rPr>
          <w:noProof/>
          <w:sz w:val="20"/>
        </w:rPr>
        <w:lastRenderedPageBreak/>
        <w:drawing>
          <wp:inline distT="0" distB="0" distL="0" distR="0" wp14:anchorId="641C1EE3" wp14:editId="641C1EE4">
            <wp:extent cx="5487788" cy="4943475"/>
            <wp:effectExtent l="0" t="0" r="0" b="0"/>
            <wp:docPr id="43" name="Image 43" descr="Graphical user interface, application, Wor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descr="Graphical user interface, application, Word  Description automatically generated"/>
                    <pic:cNvPicPr/>
                  </pic:nvPicPr>
                  <pic:blipFill>
                    <a:blip r:embed="rId20" cstate="print"/>
                    <a:stretch>
                      <a:fillRect/>
                    </a:stretch>
                  </pic:blipFill>
                  <pic:spPr>
                    <a:xfrm>
                      <a:off x="0" y="0"/>
                      <a:ext cx="5487788" cy="4943475"/>
                    </a:xfrm>
                    <a:prstGeom prst="rect">
                      <a:avLst/>
                    </a:prstGeom>
                  </pic:spPr>
                </pic:pic>
              </a:graphicData>
            </a:graphic>
          </wp:inline>
        </w:drawing>
      </w:r>
    </w:p>
    <w:p w14:paraId="641C11B9" w14:textId="77777777" w:rsidR="00805B0D" w:rsidRDefault="00805B0D">
      <w:pPr>
        <w:pStyle w:val="BodyText"/>
        <w:spacing w:before="5"/>
        <w:rPr>
          <w:sz w:val="26"/>
        </w:rPr>
      </w:pPr>
    </w:p>
    <w:p w14:paraId="641C11BA" w14:textId="05240D4F" w:rsidR="00805B0D" w:rsidRDefault="00234FD3">
      <w:pPr>
        <w:spacing w:before="93"/>
        <w:ind w:left="120" w:right="466"/>
        <w:jc w:val="both"/>
        <w:rPr>
          <w:i/>
          <w:sz w:val="20"/>
        </w:rPr>
      </w:pPr>
      <w:bookmarkStart w:id="64" w:name="_bookmark32"/>
      <w:bookmarkEnd w:id="64"/>
      <w:r>
        <w:rPr>
          <w:i/>
          <w:color w:val="2E5395"/>
          <w:sz w:val="20"/>
        </w:rPr>
        <w:t>Figure</w:t>
      </w:r>
      <w:r>
        <w:rPr>
          <w:i/>
          <w:color w:val="2E5395"/>
          <w:spacing w:val="-1"/>
          <w:sz w:val="20"/>
        </w:rPr>
        <w:t xml:space="preserve"> </w:t>
      </w:r>
      <w:r w:rsidR="00212A87">
        <w:rPr>
          <w:i/>
          <w:color w:val="2E5395"/>
          <w:sz w:val="20"/>
        </w:rPr>
        <w:t>4</w:t>
      </w:r>
      <w:r>
        <w:rPr>
          <w:i/>
          <w:color w:val="2E5395"/>
          <w:spacing w:val="-2"/>
          <w:sz w:val="20"/>
        </w:rPr>
        <w:t xml:space="preserve"> </w:t>
      </w:r>
      <w:r>
        <w:rPr>
          <w:i/>
          <w:color w:val="2E5395"/>
          <w:sz w:val="20"/>
        </w:rPr>
        <w:t>-</w:t>
      </w:r>
      <w:r>
        <w:rPr>
          <w:i/>
          <w:color w:val="2E5395"/>
          <w:spacing w:val="-1"/>
          <w:sz w:val="20"/>
        </w:rPr>
        <w:t xml:space="preserve"> </w:t>
      </w:r>
      <w:r>
        <w:rPr>
          <w:i/>
          <w:color w:val="2E5395"/>
          <w:sz w:val="20"/>
        </w:rPr>
        <w:t>The</w:t>
      </w:r>
      <w:r>
        <w:rPr>
          <w:i/>
          <w:color w:val="2E5395"/>
          <w:spacing w:val="-3"/>
          <w:sz w:val="20"/>
        </w:rPr>
        <w:t xml:space="preserve"> </w:t>
      </w:r>
      <w:r>
        <w:rPr>
          <w:i/>
          <w:color w:val="2E5395"/>
          <w:sz w:val="20"/>
        </w:rPr>
        <w:t>anatomical</w:t>
      </w:r>
      <w:r>
        <w:rPr>
          <w:i/>
          <w:color w:val="2E5395"/>
          <w:spacing w:val="-3"/>
          <w:sz w:val="20"/>
        </w:rPr>
        <w:t xml:space="preserve"> </w:t>
      </w:r>
      <w:r>
        <w:rPr>
          <w:i/>
          <w:color w:val="2E5395"/>
          <w:sz w:val="20"/>
        </w:rPr>
        <w:t>locations</w:t>
      </w:r>
      <w:r>
        <w:rPr>
          <w:i/>
          <w:color w:val="2E5395"/>
          <w:spacing w:val="-1"/>
          <w:sz w:val="20"/>
        </w:rPr>
        <w:t xml:space="preserve"> </w:t>
      </w:r>
      <w:r>
        <w:rPr>
          <w:i/>
          <w:color w:val="2E5395"/>
          <w:sz w:val="20"/>
        </w:rPr>
        <w:t>of</w:t>
      </w:r>
      <w:r>
        <w:rPr>
          <w:i/>
          <w:color w:val="2E5395"/>
          <w:spacing w:val="-2"/>
          <w:sz w:val="20"/>
        </w:rPr>
        <w:t xml:space="preserve"> </w:t>
      </w:r>
      <w:r>
        <w:rPr>
          <w:i/>
          <w:color w:val="2E5395"/>
          <w:sz w:val="20"/>
        </w:rPr>
        <w:t>the</w:t>
      </w:r>
      <w:r>
        <w:rPr>
          <w:i/>
          <w:color w:val="2E5395"/>
          <w:spacing w:val="-1"/>
          <w:sz w:val="20"/>
        </w:rPr>
        <w:t xml:space="preserve"> </w:t>
      </w:r>
      <w:r>
        <w:rPr>
          <w:i/>
          <w:color w:val="2E5395"/>
          <w:sz w:val="20"/>
        </w:rPr>
        <w:t>psoas</w:t>
      </w:r>
      <w:r>
        <w:rPr>
          <w:i/>
          <w:color w:val="2E5395"/>
          <w:spacing w:val="-1"/>
          <w:sz w:val="20"/>
        </w:rPr>
        <w:t xml:space="preserve"> </w:t>
      </w:r>
      <w:r>
        <w:rPr>
          <w:i/>
          <w:color w:val="2E5395"/>
          <w:sz w:val="20"/>
        </w:rPr>
        <w:t>major,</w:t>
      </w:r>
      <w:r>
        <w:rPr>
          <w:i/>
          <w:color w:val="2E5395"/>
          <w:spacing w:val="-2"/>
          <w:sz w:val="20"/>
        </w:rPr>
        <w:t xml:space="preserve"> </w:t>
      </w:r>
      <w:r>
        <w:rPr>
          <w:i/>
          <w:color w:val="2E5395"/>
          <w:sz w:val="20"/>
        </w:rPr>
        <w:t>quadratus</w:t>
      </w:r>
      <w:r>
        <w:rPr>
          <w:i/>
          <w:color w:val="2E5395"/>
          <w:spacing w:val="-1"/>
          <w:sz w:val="20"/>
        </w:rPr>
        <w:t xml:space="preserve"> </w:t>
      </w:r>
      <w:r>
        <w:rPr>
          <w:i/>
          <w:color w:val="2E5395"/>
          <w:sz w:val="20"/>
        </w:rPr>
        <w:t>lumborum</w:t>
      </w:r>
      <w:r>
        <w:rPr>
          <w:i/>
          <w:color w:val="2E5395"/>
          <w:spacing w:val="-2"/>
          <w:sz w:val="20"/>
        </w:rPr>
        <w:t xml:space="preserve"> </w:t>
      </w:r>
      <w:r>
        <w:rPr>
          <w:i/>
          <w:color w:val="2E5395"/>
          <w:sz w:val="20"/>
        </w:rPr>
        <w:t>and</w:t>
      </w:r>
      <w:r>
        <w:rPr>
          <w:i/>
          <w:color w:val="2E5395"/>
          <w:spacing w:val="-1"/>
          <w:sz w:val="20"/>
        </w:rPr>
        <w:t xml:space="preserve"> </w:t>
      </w:r>
      <w:r>
        <w:rPr>
          <w:i/>
          <w:color w:val="2E5395"/>
          <w:sz w:val="20"/>
        </w:rPr>
        <w:t>diaphragm</w:t>
      </w:r>
      <w:r>
        <w:rPr>
          <w:i/>
          <w:color w:val="2E5395"/>
          <w:spacing w:val="-2"/>
          <w:sz w:val="20"/>
        </w:rPr>
        <w:t xml:space="preserve"> </w:t>
      </w:r>
      <w:r>
        <w:rPr>
          <w:i/>
          <w:color w:val="2E5395"/>
          <w:sz w:val="20"/>
        </w:rPr>
        <w:t>muscles, demonstrating the proximity of each structure and the locations of the medial and lateral arcuate ligaments (Drake et al., 2020, pg. 261).</w:t>
      </w:r>
    </w:p>
    <w:p w14:paraId="641C11BB" w14:textId="77777777" w:rsidR="00805B0D" w:rsidRDefault="00805B0D">
      <w:pPr>
        <w:pStyle w:val="BodyText"/>
        <w:rPr>
          <w:i/>
        </w:rPr>
      </w:pPr>
    </w:p>
    <w:p w14:paraId="641C11BC" w14:textId="77777777" w:rsidR="00805B0D" w:rsidRDefault="00805B0D">
      <w:pPr>
        <w:pStyle w:val="BodyText"/>
        <w:rPr>
          <w:i/>
        </w:rPr>
      </w:pPr>
    </w:p>
    <w:p w14:paraId="641C11BF" w14:textId="1884BA39" w:rsidR="00805B0D" w:rsidRDefault="00234FD3" w:rsidP="005A6D87">
      <w:pPr>
        <w:pStyle w:val="BodyText"/>
        <w:spacing w:before="149" w:line="480" w:lineRule="auto"/>
        <w:ind w:right="453"/>
        <w:jc w:val="both"/>
      </w:pPr>
      <w:r>
        <w:t>It</w:t>
      </w:r>
      <w:r>
        <w:rPr>
          <w:spacing w:val="-2"/>
        </w:rPr>
        <w:t xml:space="preserve"> </w:t>
      </w:r>
      <w:r>
        <w:t>is widely accepted</w:t>
      </w:r>
      <w:r>
        <w:rPr>
          <w:spacing w:val="-6"/>
        </w:rPr>
        <w:t xml:space="preserve"> </w:t>
      </w:r>
      <w:r>
        <w:t>that</w:t>
      </w:r>
      <w:r>
        <w:rPr>
          <w:spacing w:val="-2"/>
        </w:rPr>
        <w:t xml:space="preserve"> </w:t>
      </w:r>
      <w:r>
        <w:t>the</w:t>
      </w:r>
      <w:r>
        <w:rPr>
          <w:spacing w:val="-1"/>
        </w:rPr>
        <w:t xml:space="preserve"> </w:t>
      </w:r>
      <w:r>
        <w:t>psoas</w:t>
      </w:r>
      <w:r>
        <w:rPr>
          <w:spacing w:val="-3"/>
        </w:rPr>
        <w:t xml:space="preserve"> </w:t>
      </w:r>
      <w:r>
        <w:t>major’s</w:t>
      </w:r>
      <w:r>
        <w:rPr>
          <w:spacing w:val="-3"/>
        </w:rPr>
        <w:t xml:space="preserve"> </w:t>
      </w:r>
      <w:r>
        <w:t>main</w:t>
      </w:r>
      <w:r>
        <w:rPr>
          <w:spacing w:val="-3"/>
        </w:rPr>
        <w:t xml:space="preserve"> </w:t>
      </w:r>
      <w:r>
        <w:t>actions are</w:t>
      </w:r>
      <w:r>
        <w:rPr>
          <w:spacing w:val="-3"/>
        </w:rPr>
        <w:t xml:space="preserve"> </w:t>
      </w:r>
      <w:r>
        <w:t>as</w:t>
      </w:r>
      <w:r>
        <w:rPr>
          <w:spacing w:val="-3"/>
        </w:rPr>
        <w:t xml:space="preserve"> </w:t>
      </w:r>
      <w:r>
        <w:t>a</w:t>
      </w:r>
      <w:r>
        <w:rPr>
          <w:spacing w:val="-3"/>
        </w:rPr>
        <w:t xml:space="preserve"> </w:t>
      </w:r>
      <w:r>
        <w:t>flexor</w:t>
      </w:r>
      <w:r>
        <w:rPr>
          <w:spacing w:val="-2"/>
        </w:rPr>
        <w:t xml:space="preserve"> </w:t>
      </w:r>
      <w:r>
        <w:t>of</w:t>
      </w:r>
      <w:r>
        <w:rPr>
          <w:spacing w:val="-4"/>
        </w:rPr>
        <w:t xml:space="preserve"> </w:t>
      </w:r>
      <w:r>
        <w:t>the</w:t>
      </w:r>
      <w:r>
        <w:rPr>
          <w:spacing w:val="-1"/>
        </w:rPr>
        <w:t xml:space="preserve"> </w:t>
      </w:r>
      <w:r>
        <w:t>hip</w:t>
      </w:r>
      <w:r>
        <w:rPr>
          <w:spacing w:val="-3"/>
        </w:rPr>
        <w:t xml:space="preserve"> </w:t>
      </w:r>
      <w:r>
        <w:t>joint, and</w:t>
      </w:r>
      <w:r>
        <w:rPr>
          <w:spacing w:val="-3"/>
        </w:rPr>
        <w:t xml:space="preserve"> </w:t>
      </w:r>
      <w:r>
        <w:t>a flexor</w:t>
      </w:r>
      <w:r>
        <w:rPr>
          <w:spacing w:val="-8"/>
        </w:rPr>
        <w:t xml:space="preserve"> </w:t>
      </w:r>
      <w:r>
        <w:t>of</w:t>
      </w:r>
      <w:r>
        <w:rPr>
          <w:spacing w:val="-8"/>
        </w:rPr>
        <w:t xml:space="preserve"> </w:t>
      </w:r>
      <w:r>
        <w:t>the</w:t>
      </w:r>
      <w:r>
        <w:rPr>
          <w:spacing w:val="-12"/>
        </w:rPr>
        <w:t xml:space="preserve"> </w:t>
      </w:r>
      <w:r>
        <w:t>trunk,</w:t>
      </w:r>
      <w:r>
        <w:rPr>
          <w:spacing w:val="-5"/>
        </w:rPr>
        <w:t xml:space="preserve"> </w:t>
      </w:r>
      <w:r>
        <w:t>and</w:t>
      </w:r>
      <w:r>
        <w:rPr>
          <w:spacing w:val="-9"/>
        </w:rPr>
        <w:t xml:space="preserve"> </w:t>
      </w:r>
      <w:r>
        <w:t>has</w:t>
      </w:r>
      <w:r>
        <w:rPr>
          <w:spacing w:val="-6"/>
        </w:rPr>
        <w:t xml:space="preserve"> </w:t>
      </w:r>
      <w:r>
        <w:t>little</w:t>
      </w:r>
      <w:r>
        <w:rPr>
          <w:spacing w:val="-9"/>
        </w:rPr>
        <w:t xml:space="preserve"> </w:t>
      </w:r>
      <w:r>
        <w:t>direct</w:t>
      </w:r>
      <w:r>
        <w:rPr>
          <w:spacing w:val="-8"/>
        </w:rPr>
        <w:t xml:space="preserve"> </w:t>
      </w:r>
      <w:r>
        <w:t>involvement</w:t>
      </w:r>
      <w:r>
        <w:rPr>
          <w:spacing w:val="-5"/>
        </w:rPr>
        <w:t xml:space="preserve"> </w:t>
      </w:r>
      <w:r>
        <w:t>in</w:t>
      </w:r>
      <w:r>
        <w:rPr>
          <w:spacing w:val="-9"/>
        </w:rPr>
        <w:t xml:space="preserve"> </w:t>
      </w:r>
      <w:r>
        <w:t>respiration</w:t>
      </w:r>
      <w:r>
        <w:rPr>
          <w:spacing w:val="-7"/>
        </w:rPr>
        <w:t xml:space="preserve"> </w:t>
      </w:r>
      <w:r>
        <w:t>even</w:t>
      </w:r>
      <w:r>
        <w:rPr>
          <w:spacing w:val="-11"/>
        </w:rPr>
        <w:t xml:space="preserve"> </w:t>
      </w:r>
      <w:r>
        <w:t>though</w:t>
      </w:r>
      <w:r>
        <w:rPr>
          <w:spacing w:val="-7"/>
        </w:rPr>
        <w:t xml:space="preserve"> </w:t>
      </w:r>
      <w:r>
        <w:t>their</w:t>
      </w:r>
      <w:r>
        <w:rPr>
          <w:spacing w:val="-8"/>
        </w:rPr>
        <w:t xml:space="preserve"> </w:t>
      </w:r>
      <w:r>
        <w:t>anatomical connection with the diaphragm is well documented (Kocjan et al. 2017; Soames and Palastanga,</w:t>
      </w:r>
      <w:r>
        <w:rPr>
          <w:spacing w:val="-3"/>
        </w:rPr>
        <w:t xml:space="preserve"> </w:t>
      </w:r>
      <w:r>
        <w:t>2019;</w:t>
      </w:r>
      <w:r>
        <w:rPr>
          <w:spacing w:val="-3"/>
        </w:rPr>
        <w:t xml:space="preserve"> </w:t>
      </w:r>
      <w:r>
        <w:t>Drake</w:t>
      </w:r>
      <w:r>
        <w:rPr>
          <w:spacing w:val="-4"/>
        </w:rPr>
        <w:t xml:space="preserve"> </w:t>
      </w:r>
      <w:r>
        <w:t>et</w:t>
      </w:r>
      <w:r>
        <w:rPr>
          <w:spacing w:val="-3"/>
        </w:rPr>
        <w:t xml:space="preserve"> </w:t>
      </w:r>
      <w:r>
        <w:t>al.,</w:t>
      </w:r>
      <w:r>
        <w:rPr>
          <w:spacing w:val="-3"/>
        </w:rPr>
        <w:t xml:space="preserve"> </w:t>
      </w:r>
      <w:r>
        <w:t>2020).</w:t>
      </w:r>
      <w:r>
        <w:rPr>
          <w:spacing w:val="-3"/>
        </w:rPr>
        <w:t xml:space="preserve"> </w:t>
      </w:r>
      <w:r>
        <w:t>However,</w:t>
      </w:r>
      <w:r>
        <w:rPr>
          <w:spacing w:val="-3"/>
        </w:rPr>
        <w:t xml:space="preserve"> </w:t>
      </w:r>
      <w:r>
        <w:t>the</w:t>
      </w:r>
      <w:r>
        <w:rPr>
          <w:spacing w:val="-2"/>
        </w:rPr>
        <w:t xml:space="preserve"> </w:t>
      </w:r>
      <w:r>
        <w:t>psoas</w:t>
      </w:r>
      <w:r>
        <w:rPr>
          <w:spacing w:val="-6"/>
        </w:rPr>
        <w:t xml:space="preserve"> </w:t>
      </w:r>
      <w:r>
        <w:t>major</w:t>
      </w:r>
      <w:r>
        <w:rPr>
          <w:spacing w:val="-3"/>
        </w:rPr>
        <w:t xml:space="preserve"> </w:t>
      </w:r>
      <w:r>
        <w:t>and</w:t>
      </w:r>
      <w:r>
        <w:rPr>
          <w:spacing w:val="-4"/>
        </w:rPr>
        <w:t xml:space="preserve"> </w:t>
      </w:r>
      <w:r>
        <w:t>minor</w:t>
      </w:r>
      <w:r>
        <w:rPr>
          <w:spacing w:val="-3"/>
        </w:rPr>
        <w:t xml:space="preserve"> </w:t>
      </w:r>
      <w:r>
        <w:t>(psoas</w:t>
      </w:r>
      <w:r>
        <w:rPr>
          <w:spacing w:val="-4"/>
        </w:rPr>
        <w:t xml:space="preserve"> </w:t>
      </w:r>
      <w:r>
        <w:t>complex) is surrounded by a fascial sheath stemming from the transversalis fascia and the thoracolumbar</w:t>
      </w:r>
      <w:r>
        <w:rPr>
          <w:spacing w:val="-11"/>
        </w:rPr>
        <w:t xml:space="preserve"> </w:t>
      </w:r>
      <w:r>
        <w:t>fascia.</w:t>
      </w:r>
      <w:r>
        <w:rPr>
          <w:spacing w:val="-11"/>
        </w:rPr>
        <w:t xml:space="preserve"> </w:t>
      </w:r>
      <w:r>
        <w:t>The</w:t>
      </w:r>
      <w:r>
        <w:rPr>
          <w:spacing w:val="-10"/>
        </w:rPr>
        <w:t xml:space="preserve"> </w:t>
      </w:r>
      <w:r>
        <w:t>superior</w:t>
      </w:r>
      <w:r>
        <w:rPr>
          <w:spacing w:val="-11"/>
        </w:rPr>
        <w:t xml:space="preserve"> </w:t>
      </w:r>
      <w:r>
        <w:t>psoas</w:t>
      </w:r>
      <w:r>
        <w:rPr>
          <w:spacing w:val="-12"/>
        </w:rPr>
        <w:t xml:space="preserve"> </w:t>
      </w:r>
      <w:r>
        <w:t>fascia</w:t>
      </w:r>
      <w:r>
        <w:rPr>
          <w:spacing w:val="-10"/>
        </w:rPr>
        <w:t xml:space="preserve"> </w:t>
      </w:r>
      <w:r>
        <w:t>continues</w:t>
      </w:r>
      <w:r>
        <w:rPr>
          <w:spacing w:val="-10"/>
        </w:rPr>
        <w:t xml:space="preserve"> </w:t>
      </w:r>
      <w:r>
        <w:t>superiorly</w:t>
      </w:r>
      <w:r>
        <w:rPr>
          <w:spacing w:val="-12"/>
        </w:rPr>
        <w:t xml:space="preserve"> </w:t>
      </w:r>
      <w:r>
        <w:t>to</w:t>
      </w:r>
      <w:r>
        <w:rPr>
          <w:spacing w:val="-15"/>
        </w:rPr>
        <w:t xml:space="preserve"> </w:t>
      </w:r>
      <w:r>
        <w:t>the</w:t>
      </w:r>
      <w:r>
        <w:rPr>
          <w:spacing w:val="-13"/>
        </w:rPr>
        <w:t xml:space="preserve"> </w:t>
      </w:r>
      <w:r>
        <w:t>diaphragm</w:t>
      </w:r>
      <w:r>
        <w:rPr>
          <w:spacing w:val="-11"/>
        </w:rPr>
        <w:t xml:space="preserve"> </w:t>
      </w:r>
      <w:r>
        <w:t>via</w:t>
      </w:r>
      <w:r>
        <w:rPr>
          <w:spacing w:val="-8"/>
        </w:rPr>
        <w:t xml:space="preserve"> </w:t>
      </w:r>
      <w:r>
        <w:t>the medial arcuate</w:t>
      </w:r>
      <w:r>
        <w:rPr>
          <w:spacing w:val="-1"/>
        </w:rPr>
        <w:t xml:space="preserve"> </w:t>
      </w:r>
      <w:r>
        <w:t>ligament</w:t>
      </w:r>
      <w:r>
        <w:rPr>
          <w:spacing w:val="-2"/>
        </w:rPr>
        <w:t xml:space="preserve"> </w:t>
      </w:r>
      <w:r>
        <w:t>(Sajko</w:t>
      </w:r>
      <w:r>
        <w:rPr>
          <w:spacing w:val="-1"/>
        </w:rPr>
        <w:t xml:space="preserve"> </w:t>
      </w:r>
      <w:r>
        <w:t>and</w:t>
      </w:r>
      <w:r>
        <w:rPr>
          <w:spacing w:val="-1"/>
        </w:rPr>
        <w:t xml:space="preserve"> </w:t>
      </w:r>
      <w:r>
        <w:t>Stuber, 2009). It was</w:t>
      </w:r>
      <w:r>
        <w:rPr>
          <w:spacing w:val="-3"/>
        </w:rPr>
        <w:t xml:space="preserve"> </w:t>
      </w:r>
      <w:r>
        <w:t>further reported</w:t>
      </w:r>
      <w:r>
        <w:rPr>
          <w:spacing w:val="-3"/>
        </w:rPr>
        <w:t xml:space="preserve"> </w:t>
      </w:r>
      <w:r>
        <w:t>that the</w:t>
      </w:r>
      <w:r>
        <w:rPr>
          <w:spacing w:val="-1"/>
        </w:rPr>
        <w:t xml:space="preserve"> </w:t>
      </w:r>
      <w:r>
        <w:t>crus of the diaphragm</w:t>
      </w:r>
      <w:r>
        <w:rPr>
          <w:spacing w:val="-16"/>
        </w:rPr>
        <w:t xml:space="preserve"> </w:t>
      </w:r>
      <w:r>
        <w:t>and</w:t>
      </w:r>
      <w:r>
        <w:rPr>
          <w:spacing w:val="-15"/>
        </w:rPr>
        <w:t xml:space="preserve"> </w:t>
      </w:r>
      <w:r>
        <w:t>their</w:t>
      </w:r>
      <w:r>
        <w:rPr>
          <w:spacing w:val="-14"/>
        </w:rPr>
        <w:t xml:space="preserve"> </w:t>
      </w:r>
      <w:r>
        <w:t>fascia</w:t>
      </w:r>
      <w:r>
        <w:rPr>
          <w:spacing w:val="-14"/>
        </w:rPr>
        <w:t xml:space="preserve"> </w:t>
      </w:r>
      <w:r>
        <w:t>overlap</w:t>
      </w:r>
      <w:r>
        <w:rPr>
          <w:spacing w:val="-15"/>
        </w:rPr>
        <w:t xml:space="preserve"> </w:t>
      </w:r>
      <w:r>
        <w:t>the</w:t>
      </w:r>
      <w:r>
        <w:rPr>
          <w:spacing w:val="-15"/>
        </w:rPr>
        <w:t xml:space="preserve"> </w:t>
      </w:r>
      <w:r>
        <w:t>psoas</w:t>
      </w:r>
      <w:r>
        <w:rPr>
          <w:spacing w:val="-15"/>
        </w:rPr>
        <w:t xml:space="preserve"> </w:t>
      </w:r>
      <w:r>
        <w:t>major</w:t>
      </w:r>
      <w:r>
        <w:rPr>
          <w:spacing w:val="-13"/>
        </w:rPr>
        <w:t xml:space="preserve"> </w:t>
      </w:r>
      <w:r>
        <w:t>and</w:t>
      </w:r>
      <w:r>
        <w:rPr>
          <w:spacing w:val="-15"/>
        </w:rPr>
        <w:t xml:space="preserve"> </w:t>
      </w:r>
      <w:r>
        <w:t>present</w:t>
      </w:r>
      <w:r>
        <w:rPr>
          <w:spacing w:val="-15"/>
        </w:rPr>
        <w:t xml:space="preserve"> </w:t>
      </w:r>
      <w:r>
        <w:t>as</w:t>
      </w:r>
      <w:r>
        <w:rPr>
          <w:spacing w:val="-13"/>
        </w:rPr>
        <w:t xml:space="preserve"> </w:t>
      </w:r>
      <w:r>
        <w:t>a</w:t>
      </w:r>
      <w:r>
        <w:rPr>
          <w:spacing w:val="-15"/>
        </w:rPr>
        <w:t xml:space="preserve"> </w:t>
      </w:r>
      <w:r>
        <w:t>continuation</w:t>
      </w:r>
      <w:r>
        <w:rPr>
          <w:spacing w:val="-14"/>
        </w:rPr>
        <w:t xml:space="preserve"> </w:t>
      </w:r>
      <w:r>
        <w:t>of</w:t>
      </w:r>
      <w:r>
        <w:rPr>
          <w:spacing w:val="-16"/>
        </w:rPr>
        <w:t xml:space="preserve"> </w:t>
      </w:r>
      <w:r>
        <w:t>the</w:t>
      </w:r>
      <w:r>
        <w:rPr>
          <w:spacing w:val="-13"/>
        </w:rPr>
        <w:t xml:space="preserve"> </w:t>
      </w:r>
      <w:r>
        <w:t>psoas major</w:t>
      </w:r>
      <w:r>
        <w:rPr>
          <w:spacing w:val="-5"/>
        </w:rPr>
        <w:t xml:space="preserve"> </w:t>
      </w:r>
      <w:r>
        <w:t>until</w:t>
      </w:r>
      <w:r>
        <w:rPr>
          <w:spacing w:val="-7"/>
        </w:rPr>
        <w:t xml:space="preserve"> </w:t>
      </w:r>
      <w:r>
        <w:t>the</w:t>
      </w:r>
      <w:r>
        <w:rPr>
          <w:spacing w:val="-9"/>
        </w:rPr>
        <w:t xml:space="preserve"> </w:t>
      </w:r>
      <w:r>
        <w:t>crus</w:t>
      </w:r>
      <w:r>
        <w:rPr>
          <w:spacing w:val="-6"/>
        </w:rPr>
        <w:t xml:space="preserve"> </w:t>
      </w:r>
      <w:r>
        <w:t>come</w:t>
      </w:r>
      <w:r>
        <w:rPr>
          <w:spacing w:val="-9"/>
        </w:rPr>
        <w:t xml:space="preserve"> </w:t>
      </w:r>
      <w:r>
        <w:t>more</w:t>
      </w:r>
      <w:r>
        <w:rPr>
          <w:spacing w:val="-6"/>
        </w:rPr>
        <w:t xml:space="preserve"> </w:t>
      </w:r>
      <w:r>
        <w:t>anterior</w:t>
      </w:r>
      <w:r>
        <w:rPr>
          <w:spacing w:val="-8"/>
        </w:rPr>
        <w:t xml:space="preserve"> </w:t>
      </w:r>
      <w:r>
        <w:t>and</w:t>
      </w:r>
      <w:r>
        <w:rPr>
          <w:spacing w:val="-9"/>
        </w:rPr>
        <w:t xml:space="preserve"> </w:t>
      </w:r>
      <w:r>
        <w:t>join</w:t>
      </w:r>
      <w:r>
        <w:rPr>
          <w:spacing w:val="-9"/>
        </w:rPr>
        <w:t xml:space="preserve"> </w:t>
      </w:r>
      <w:r>
        <w:t>the</w:t>
      </w:r>
      <w:r>
        <w:rPr>
          <w:spacing w:val="-6"/>
        </w:rPr>
        <w:t xml:space="preserve"> </w:t>
      </w:r>
      <w:r>
        <w:t>anterior</w:t>
      </w:r>
      <w:r>
        <w:rPr>
          <w:spacing w:val="-1"/>
        </w:rPr>
        <w:t xml:space="preserve"> </w:t>
      </w:r>
      <w:r>
        <w:t>longitudinal</w:t>
      </w:r>
      <w:r>
        <w:rPr>
          <w:spacing w:val="-7"/>
        </w:rPr>
        <w:t xml:space="preserve"> </w:t>
      </w:r>
      <w:r>
        <w:t>ligament</w:t>
      </w:r>
      <w:r>
        <w:rPr>
          <w:spacing w:val="-7"/>
        </w:rPr>
        <w:t xml:space="preserve"> </w:t>
      </w:r>
      <w:r>
        <w:t>of</w:t>
      </w:r>
      <w:r>
        <w:rPr>
          <w:spacing w:val="-8"/>
        </w:rPr>
        <w:t xml:space="preserve"> </w:t>
      </w:r>
      <w:r>
        <w:t>the</w:t>
      </w:r>
      <w:r>
        <w:rPr>
          <w:spacing w:val="-9"/>
        </w:rPr>
        <w:t xml:space="preserve"> </w:t>
      </w:r>
      <w:r>
        <w:t>spine</w:t>
      </w:r>
      <w:r w:rsidR="005A6D87">
        <w:t xml:space="preserve"> </w:t>
      </w:r>
      <w:r w:rsidRPr="000E59F3">
        <w:rPr>
          <w:lang w:val="da-DK"/>
        </w:rPr>
        <w:t>(Sajko</w:t>
      </w:r>
      <w:r w:rsidRPr="000E59F3">
        <w:rPr>
          <w:spacing w:val="-13"/>
          <w:lang w:val="da-DK"/>
        </w:rPr>
        <w:t xml:space="preserve"> </w:t>
      </w:r>
      <w:r w:rsidRPr="000E59F3">
        <w:rPr>
          <w:lang w:val="da-DK"/>
        </w:rPr>
        <w:t>and</w:t>
      </w:r>
      <w:r w:rsidRPr="000E59F3">
        <w:rPr>
          <w:spacing w:val="-15"/>
          <w:lang w:val="da-DK"/>
        </w:rPr>
        <w:t xml:space="preserve"> </w:t>
      </w:r>
      <w:r w:rsidRPr="000E59F3">
        <w:rPr>
          <w:lang w:val="da-DK"/>
        </w:rPr>
        <w:lastRenderedPageBreak/>
        <w:t>Stuber,</w:t>
      </w:r>
      <w:r w:rsidRPr="000E59F3">
        <w:rPr>
          <w:spacing w:val="-14"/>
          <w:lang w:val="da-DK"/>
        </w:rPr>
        <w:t xml:space="preserve"> </w:t>
      </w:r>
      <w:r w:rsidRPr="000E59F3">
        <w:rPr>
          <w:lang w:val="da-DK"/>
        </w:rPr>
        <w:t>2009).</w:t>
      </w:r>
      <w:r w:rsidRPr="000E59F3">
        <w:rPr>
          <w:spacing w:val="-11"/>
          <w:lang w:val="da-DK"/>
        </w:rPr>
        <w:t xml:space="preserve"> </w:t>
      </w:r>
      <w:r w:rsidRPr="000E59F3">
        <w:rPr>
          <w:lang w:val="da-DK"/>
        </w:rPr>
        <w:t>Tufo</w:t>
      </w:r>
      <w:r w:rsidRPr="000E59F3">
        <w:rPr>
          <w:spacing w:val="-15"/>
          <w:lang w:val="da-DK"/>
        </w:rPr>
        <w:t xml:space="preserve"> </w:t>
      </w:r>
      <w:r w:rsidRPr="000E59F3">
        <w:rPr>
          <w:lang w:val="da-DK"/>
        </w:rPr>
        <w:t>et</w:t>
      </w:r>
      <w:r w:rsidRPr="000E59F3">
        <w:rPr>
          <w:spacing w:val="-14"/>
          <w:lang w:val="da-DK"/>
        </w:rPr>
        <w:t xml:space="preserve"> </w:t>
      </w:r>
      <w:r w:rsidRPr="000E59F3">
        <w:rPr>
          <w:lang w:val="da-DK"/>
        </w:rPr>
        <w:t>al.</w:t>
      </w:r>
      <w:r w:rsidRPr="000E59F3">
        <w:rPr>
          <w:spacing w:val="-11"/>
          <w:lang w:val="da-DK"/>
        </w:rPr>
        <w:t xml:space="preserve"> </w:t>
      </w:r>
      <w:r>
        <w:t>(2012)</w:t>
      </w:r>
      <w:r>
        <w:rPr>
          <w:spacing w:val="-12"/>
        </w:rPr>
        <w:t xml:space="preserve"> </w:t>
      </w:r>
      <w:r>
        <w:t>proposed</w:t>
      </w:r>
      <w:r>
        <w:rPr>
          <w:spacing w:val="-13"/>
        </w:rPr>
        <w:t xml:space="preserve"> </w:t>
      </w:r>
      <w:r>
        <w:t>that</w:t>
      </w:r>
      <w:r>
        <w:rPr>
          <w:spacing w:val="-11"/>
        </w:rPr>
        <w:t xml:space="preserve"> </w:t>
      </w:r>
      <w:r>
        <w:t>due</w:t>
      </w:r>
      <w:r>
        <w:rPr>
          <w:spacing w:val="-15"/>
        </w:rPr>
        <w:t xml:space="preserve"> </w:t>
      </w:r>
      <w:r>
        <w:t>to</w:t>
      </w:r>
      <w:r>
        <w:rPr>
          <w:spacing w:val="-15"/>
        </w:rPr>
        <w:t xml:space="preserve"> </w:t>
      </w:r>
      <w:r>
        <w:t>the</w:t>
      </w:r>
      <w:r>
        <w:rPr>
          <w:spacing w:val="-13"/>
        </w:rPr>
        <w:t xml:space="preserve"> </w:t>
      </w:r>
      <w:r>
        <w:t>existence</w:t>
      </w:r>
      <w:r>
        <w:rPr>
          <w:spacing w:val="-13"/>
        </w:rPr>
        <w:t xml:space="preserve"> </w:t>
      </w:r>
      <w:r>
        <w:t>of</w:t>
      </w:r>
      <w:r>
        <w:rPr>
          <w:spacing w:val="-14"/>
        </w:rPr>
        <w:t xml:space="preserve"> </w:t>
      </w:r>
      <w:r>
        <w:t>these</w:t>
      </w:r>
      <w:r>
        <w:rPr>
          <w:spacing w:val="-15"/>
        </w:rPr>
        <w:t xml:space="preserve"> </w:t>
      </w:r>
      <w:r>
        <w:t>fascial connections between the diaphragm and the psoas major a dysfunctional psoas major could cause DB, and conversely, DB has the potential to cause dysfunction of the psoas major muscles. This was a sole case study and hence needs to be considered with caution. At present, no</w:t>
      </w:r>
      <w:r>
        <w:rPr>
          <w:spacing w:val="-1"/>
        </w:rPr>
        <w:t xml:space="preserve"> </w:t>
      </w:r>
      <w:r>
        <w:t>studies</w:t>
      </w:r>
      <w:r>
        <w:rPr>
          <w:spacing w:val="-1"/>
        </w:rPr>
        <w:t xml:space="preserve"> </w:t>
      </w:r>
      <w:r>
        <w:t>have</w:t>
      </w:r>
      <w:r>
        <w:rPr>
          <w:spacing w:val="-1"/>
        </w:rPr>
        <w:t xml:space="preserve"> </w:t>
      </w:r>
      <w:r>
        <w:t>investigated</w:t>
      </w:r>
      <w:r>
        <w:rPr>
          <w:spacing w:val="-1"/>
        </w:rPr>
        <w:t xml:space="preserve"> </w:t>
      </w:r>
      <w:r>
        <w:t>this</w:t>
      </w:r>
      <w:r>
        <w:rPr>
          <w:spacing w:val="-1"/>
        </w:rPr>
        <w:t xml:space="preserve"> </w:t>
      </w:r>
      <w:r>
        <w:t>theory,</w:t>
      </w:r>
      <w:r>
        <w:rPr>
          <w:spacing w:val="-2"/>
        </w:rPr>
        <w:t xml:space="preserve"> </w:t>
      </w:r>
      <w:r>
        <w:t>but Tufo</w:t>
      </w:r>
      <w:r>
        <w:rPr>
          <w:spacing w:val="-1"/>
        </w:rPr>
        <w:t xml:space="preserve"> </w:t>
      </w:r>
      <w:r>
        <w:t>et al.</w:t>
      </w:r>
      <w:r>
        <w:rPr>
          <w:spacing w:val="-2"/>
        </w:rPr>
        <w:t xml:space="preserve"> </w:t>
      </w:r>
      <w:r>
        <w:t>(2012) implies that DB</w:t>
      </w:r>
      <w:r>
        <w:rPr>
          <w:spacing w:val="-1"/>
        </w:rPr>
        <w:t xml:space="preserve"> </w:t>
      </w:r>
      <w:r>
        <w:t>could have a direct causal relationship with psoas syndrome. Symptoms of psoas syndrome are often</w:t>
      </w:r>
      <w:r>
        <w:rPr>
          <w:spacing w:val="-12"/>
        </w:rPr>
        <w:t xml:space="preserve"> </w:t>
      </w:r>
      <w:r>
        <w:t>reported</w:t>
      </w:r>
      <w:r>
        <w:rPr>
          <w:spacing w:val="-9"/>
        </w:rPr>
        <w:t xml:space="preserve"> </w:t>
      </w:r>
      <w:r>
        <w:t>as</w:t>
      </w:r>
      <w:r>
        <w:rPr>
          <w:spacing w:val="-11"/>
        </w:rPr>
        <w:t xml:space="preserve"> </w:t>
      </w:r>
      <w:r>
        <w:t>lower</w:t>
      </w:r>
      <w:r>
        <w:rPr>
          <w:spacing w:val="-8"/>
        </w:rPr>
        <w:t xml:space="preserve"> </w:t>
      </w:r>
      <w:r>
        <w:t>back</w:t>
      </w:r>
      <w:r>
        <w:rPr>
          <w:spacing w:val="-9"/>
        </w:rPr>
        <w:t xml:space="preserve"> </w:t>
      </w:r>
      <w:r>
        <w:t>pain,</w:t>
      </w:r>
      <w:r>
        <w:rPr>
          <w:spacing w:val="-10"/>
        </w:rPr>
        <w:t xml:space="preserve"> </w:t>
      </w:r>
      <w:r>
        <w:t>pain</w:t>
      </w:r>
      <w:r>
        <w:rPr>
          <w:spacing w:val="-11"/>
        </w:rPr>
        <w:t xml:space="preserve"> </w:t>
      </w:r>
      <w:r>
        <w:t>when</w:t>
      </w:r>
      <w:r>
        <w:rPr>
          <w:spacing w:val="-11"/>
        </w:rPr>
        <w:t xml:space="preserve"> </w:t>
      </w:r>
      <w:r>
        <w:t>standing</w:t>
      </w:r>
      <w:r>
        <w:rPr>
          <w:spacing w:val="-9"/>
        </w:rPr>
        <w:t xml:space="preserve"> </w:t>
      </w:r>
      <w:r>
        <w:t>from</w:t>
      </w:r>
      <w:r>
        <w:rPr>
          <w:spacing w:val="-10"/>
        </w:rPr>
        <w:t xml:space="preserve"> </w:t>
      </w:r>
      <w:r>
        <w:t>sitting,</w:t>
      </w:r>
      <w:r>
        <w:rPr>
          <w:spacing w:val="-10"/>
        </w:rPr>
        <w:t xml:space="preserve"> </w:t>
      </w:r>
      <w:r>
        <w:t>pain</w:t>
      </w:r>
      <w:r>
        <w:rPr>
          <w:spacing w:val="-11"/>
        </w:rPr>
        <w:t xml:space="preserve"> </w:t>
      </w:r>
      <w:r>
        <w:t>on</w:t>
      </w:r>
      <w:r>
        <w:rPr>
          <w:spacing w:val="-14"/>
        </w:rPr>
        <w:t xml:space="preserve"> </w:t>
      </w:r>
      <w:r>
        <w:t>standing</w:t>
      </w:r>
      <w:r>
        <w:rPr>
          <w:spacing w:val="-12"/>
        </w:rPr>
        <w:t xml:space="preserve"> </w:t>
      </w:r>
      <w:r>
        <w:t>fully</w:t>
      </w:r>
      <w:r>
        <w:rPr>
          <w:spacing w:val="-8"/>
        </w:rPr>
        <w:t xml:space="preserve"> </w:t>
      </w:r>
      <w:r>
        <w:t>erect and pain in the</w:t>
      </w:r>
      <w:r>
        <w:rPr>
          <w:spacing w:val="-2"/>
        </w:rPr>
        <w:t xml:space="preserve"> </w:t>
      </w:r>
      <w:r>
        <w:t>contralateral gluteal and</w:t>
      </w:r>
      <w:r>
        <w:rPr>
          <w:spacing w:val="-2"/>
        </w:rPr>
        <w:t xml:space="preserve"> </w:t>
      </w:r>
      <w:r>
        <w:t>radiating</w:t>
      </w:r>
      <w:r>
        <w:rPr>
          <w:spacing w:val="-2"/>
        </w:rPr>
        <w:t xml:space="preserve"> </w:t>
      </w:r>
      <w:r>
        <w:t>pain down</w:t>
      </w:r>
      <w:r>
        <w:rPr>
          <w:spacing w:val="-2"/>
        </w:rPr>
        <w:t xml:space="preserve"> </w:t>
      </w:r>
      <w:r>
        <w:t>the contralateral leg (Tufo et al., 2012). Whilst this may be plausible and related to the anatomical attachments of the psoas, these</w:t>
      </w:r>
      <w:r>
        <w:rPr>
          <w:spacing w:val="-11"/>
        </w:rPr>
        <w:t xml:space="preserve"> </w:t>
      </w:r>
      <w:r>
        <w:t>suggestions</w:t>
      </w:r>
      <w:r>
        <w:rPr>
          <w:spacing w:val="-11"/>
        </w:rPr>
        <w:t xml:space="preserve"> </w:t>
      </w:r>
      <w:r>
        <w:t>are</w:t>
      </w:r>
      <w:r>
        <w:rPr>
          <w:spacing w:val="-11"/>
        </w:rPr>
        <w:t xml:space="preserve"> </w:t>
      </w:r>
      <w:r>
        <w:t>based</w:t>
      </w:r>
      <w:r>
        <w:rPr>
          <w:spacing w:val="-11"/>
        </w:rPr>
        <w:t xml:space="preserve"> </w:t>
      </w:r>
      <w:r>
        <w:t>on</w:t>
      </w:r>
      <w:r>
        <w:rPr>
          <w:spacing w:val="-12"/>
        </w:rPr>
        <w:t xml:space="preserve"> </w:t>
      </w:r>
      <w:r>
        <w:t>a</w:t>
      </w:r>
      <w:r>
        <w:rPr>
          <w:spacing w:val="-11"/>
        </w:rPr>
        <w:t xml:space="preserve"> </w:t>
      </w:r>
      <w:r>
        <w:t>case</w:t>
      </w:r>
      <w:r>
        <w:rPr>
          <w:spacing w:val="-11"/>
        </w:rPr>
        <w:t xml:space="preserve"> </w:t>
      </w:r>
      <w:r>
        <w:t>study</w:t>
      </w:r>
      <w:r>
        <w:rPr>
          <w:spacing w:val="-12"/>
        </w:rPr>
        <w:t xml:space="preserve"> </w:t>
      </w:r>
      <w:r>
        <w:t>report</w:t>
      </w:r>
      <w:r>
        <w:rPr>
          <w:spacing w:val="-11"/>
        </w:rPr>
        <w:t xml:space="preserve"> </w:t>
      </w:r>
      <w:r>
        <w:t>meaning</w:t>
      </w:r>
      <w:r>
        <w:rPr>
          <w:spacing w:val="-12"/>
        </w:rPr>
        <w:t xml:space="preserve"> </w:t>
      </w:r>
      <w:r>
        <w:t>the</w:t>
      </w:r>
      <w:r>
        <w:rPr>
          <w:spacing w:val="-13"/>
        </w:rPr>
        <w:t xml:space="preserve"> </w:t>
      </w:r>
      <w:r>
        <w:t>results</w:t>
      </w:r>
      <w:r>
        <w:rPr>
          <w:spacing w:val="-12"/>
        </w:rPr>
        <w:t xml:space="preserve"> </w:t>
      </w:r>
      <w:r>
        <w:t>are</w:t>
      </w:r>
      <w:r>
        <w:rPr>
          <w:spacing w:val="-11"/>
        </w:rPr>
        <w:t xml:space="preserve"> </w:t>
      </w:r>
      <w:r>
        <w:t>not</w:t>
      </w:r>
      <w:r>
        <w:rPr>
          <w:spacing w:val="-10"/>
        </w:rPr>
        <w:t xml:space="preserve"> </w:t>
      </w:r>
      <w:r>
        <w:t>generalisable and</w:t>
      </w:r>
      <w:r>
        <w:rPr>
          <w:spacing w:val="-4"/>
        </w:rPr>
        <w:t xml:space="preserve"> </w:t>
      </w:r>
      <w:r>
        <w:t>further</w:t>
      </w:r>
      <w:r>
        <w:rPr>
          <w:spacing w:val="-5"/>
        </w:rPr>
        <w:t xml:space="preserve"> </w:t>
      </w:r>
      <w:r>
        <w:t>research</w:t>
      </w:r>
      <w:r>
        <w:rPr>
          <w:spacing w:val="-4"/>
        </w:rPr>
        <w:t xml:space="preserve"> </w:t>
      </w:r>
      <w:r>
        <w:t>is</w:t>
      </w:r>
      <w:r>
        <w:rPr>
          <w:spacing w:val="-6"/>
        </w:rPr>
        <w:t xml:space="preserve"> </w:t>
      </w:r>
      <w:r>
        <w:t>required</w:t>
      </w:r>
      <w:r>
        <w:rPr>
          <w:spacing w:val="-4"/>
        </w:rPr>
        <w:t xml:space="preserve"> </w:t>
      </w:r>
      <w:r>
        <w:t>to</w:t>
      </w:r>
      <w:r>
        <w:rPr>
          <w:spacing w:val="-4"/>
        </w:rPr>
        <w:t xml:space="preserve"> </w:t>
      </w:r>
      <w:r>
        <w:t>confirm</w:t>
      </w:r>
      <w:r>
        <w:rPr>
          <w:spacing w:val="-3"/>
        </w:rPr>
        <w:t xml:space="preserve"> </w:t>
      </w:r>
      <w:r>
        <w:t>these</w:t>
      </w:r>
      <w:r>
        <w:rPr>
          <w:spacing w:val="-4"/>
        </w:rPr>
        <w:t xml:space="preserve"> </w:t>
      </w:r>
      <w:r>
        <w:t>findings.</w:t>
      </w:r>
      <w:r>
        <w:rPr>
          <w:spacing w:val="-3"/>
        </w:rPr>
        <w:t xml:space="preserve"> </w:t>
      </w:r>
      <w:r>
        <w:t>No</w:t>
      </w:r>
      <w:r>
        <w:rPr>
          <w:spacing w:val="-4"/>
        </w:rPr>
        <w:t xml:space="preserve"> </w:t>
      </w:r>
      <w:r>
        <w:t>primary</w:t>
      </w:r>
      <w:r>
        <w:rPr>
          <w:spacing w:val="-4"/>
        </w:rPr>
        <w:t xml:space="preserve"> </w:t>
      </w:r>
      <w:r>
        <w:t>data</w:t>
      </w:r>
      <w:r>
        <w:rPr>
          <w:spacing w:val="-6"/>
        </w:rPr>
        <w:t xml:space="preserve"> </w:t>
      </w:r>
      <w:r>
        <w:t>studies</w:t>
      </w:r>
      <w:r>
        <w:rPr>
          <w:spacing w:val="-4"/>
        </w:rPr>
        <w:t xml:space="preserve"> </w:t>
      </w:r>
      <w:r>
        <w:t>have</w:t>
      </w:r>
      <w:r>
        <w:rPr>
          <w:spacing w:val="-4"/>
        </w:rPr>
        <w:t xml:space="preserve"> </w:t>
      </w:r>
      <w:r>
        <w:t>been found to support this. Other studies that were identified highlighting the link between the diaphragm and the psoas major were mostly narrative (Bartoskova, 2021).</w:t>
      </w:r>
    </w:p>
    <w:p w14:paraId="641C11C2" w14:textId="20D05586" w:rsidR="00805B0D" w:rsidRDefault="00234FD3" w:rsidP="00CF5012">
      <w:pPr>
        <w:pStyle w:val="BodyText"/>
        <w:spacing w:before="161" w:line="480" w:lineRule="auto"/>
        <w:ind w:right="452"/>
        <w:jc w:val="both"/>
      </w:pPr>
      <w:r>
        <w:t>Similarly, because of the attachments of the quadratus lumborum and the lateral arcuate ligaments it could be hypothesised that dysfunction of the diaphragm could cause altered function of the quadratus lumborum. No research has been found exploring this notion. The function of the quadratus lumborum within breathing mechanics, however, remains disputed in literature. From studies of six cadavers Phillips et al. (2008) proposed that due to the anatomical</w:t>
      </w:r>
      <w:r>
        <w:rPr>
          <w:spacing w:val="-5"/>
        </w:rPr>
        <w:t xml:space="preserve"> </w:t>
      </w:r>
      <w:r>
        <w:t>attachments</w:t>
      </w:r>
      <w:r>
        <w:rPr>
          <w:spacing w:val="-6"/>
        </w:rPr>
        <w:t xml:space="preserve"> </w:t>
      </w:r>
      <w:r>
        <w:t>of</w:t>
      </w:r>
      <w:r>
        <w:rPr>
          <w:spacing w:val="-5"/>
        </w:rPr>
        <w:t xml:space="preserve"> </w:t>
      </w:r>
      <w:r>
        <w:t>the</w:t>
      </w:r>
      <w:r>
        <w:rPr>
          <w:spacing w:val="-4"/>
        </w:rPr>
        <w:t xml:space="preserve"> </w:t>
      </w:r>
      <w:r>
        <w:t>quadratus</w:t>
      </w:r>
      <w:r>
        <w:rPr>
          <w:spacing w:val="-4"/>
        </w:rPr>
        <w:t xml:space="preserve"> </w:t>
      </w:r>
      <w:r>
        <w:t>lumborum</w:t>
      </w:r>
      <w:r>
        <w:rPr>
          <w:spacing w:val="-5"/>
        </w:rPr>
        <w:t xml:space="preserve"> </w:t>
      </w:r>
      <w:r>
        <w:t>muscle</w:t>
      </w:r>
      <w:r>
        <w:rPr>
          <w:spacing w:val="-4"/>
        </w:rPr>
        <w:t xml:space="preserve"> </w:t>
      </w:r>
      <w:r>
        <w:t>its</w:t>
      </w:r>
      <w:r>
        <w:rPr>
          <w:spacing w:val="-4"/>
        </w:rPr>
        <w:t xml:space="preserve"> </w:t>
      </w:r>
      <w:r>
        <w:t>primary</w:t>
      </w:r>
      <w:r>
        <w:rPr>
          <w:spacing w:val="-6"/>
        </w:rPr>
        <w:t xml:space="preserve"> </w:t>
      </w:r>
      <w:r>
        <w:t>role</w:t>
      </w:r>
      <w:r>
        <w:rPr>
          <w:spacing w:val="-4"/>
        </w:rPr>
        <w:t xml:space="preserve"> </w:t>
      </w:r>
      <w:r>
        <w:t>could</w:t>
      </w:r>
      <w:r>
        <w:rPr>
          <w:spacing w:val="-4"/>
        </w:rPr>
        <w:t xml:space="preserve"> </w:t>
      </w:r>
      <w:r>
        <w:t>be</w:t>
      </w:r>
      <w:r>
        <w:rPr>
          <w:spacing w:val="-7"/>
        </w:rPr>
        <w:t xml:space="preserve"> </w:t>
      </w:r>
      <w:r>
        <w:t>to</w:t>
      </w:r>
      <w:r>
        <w:rPr>
          <w:spacing w:val="-6"/>
        </w:rPr>
        <w:t xml:space="preserve"> </w:t>
      </w:r>
      <w:r>
        <w:t>act</w:t>
      </w:r>
      <w:r>
        <w:rPr>
          <w:spacing w:val="-5"/>
        </w:rPr>
        <w:t xml:space="preserve"> </w:t>
      </w:r>
      <w:r>
        <w:t>as a</w:t>
      </w:r>
      <w:r>
        <w:rPr>
          <w:spacing w:val="-9"/>
        </w:rPr>
        <w:t xml:space="preserve"> </w:t>
      </w:r>
      <w:r>
        <w:t>respiratory</w:t>
      </w:r>
      <w:r>
        <w:rPr>
          <w:spacing w:val="-11"/>
        </w:rPr>
        <w:t xml:space="preserve"> </w:t>
      </w:r>
      <w:r>
        <w:t>muscle.</w:t>
      </w:r>
      <w:r>
        <w:rPr>
          <w:spacing w:val="-10"/>
        </w:rPr>
        <w:t xml:space="preserve"> </w:t>
      </w:r>
      <w:r>
        <w:t>This,</w:t>
      </w:r>
      <w:r>
        <w:rPr>
          <w:spacing w:val="-10"/>
        </w:rPr>
        <w:t xml:space="preserve"> </w:t>
      </w:r>
      <w:r>
        <w:t>they</w:t>
      </w:r>
      <w:r>
        <w:rPr>
          <w:spacing w:val="-11"/>
        </w:rPr>
        <w:t xml:space="preserve"> </w:t>
      </w:r>
      <w:r>
        <w:t>argued,</w:t>
      </w:r>
      <w:r>
        <w:rPr>
          <w:spacing w:val="-8"/>
        </w:rPr>
        <w:t xml:space="preserve"> </w:t>
      </w:r>
      <w:r>
        <w:t>is</w:t>
      </w:r>
      <w:r>
        <w:rPr>
          <w:spacing w:val="-8"/>
        </w:rPr>
        <w:t xml:space="preserve"> </w:t>
      </w:r>
      <w:r>
        <w:t>because</w:t>
      </w:r>
      <w:r>
        <w:rPr>
          <w:spacing w:val="-9"/>
        </w:rPr>
        <w:t xml:space="preserve"> </w:t>
      </w:r>
      <w:r>
        <w:t>it</w:t>
      </w:r>
      <w:r>
        <w:rPr>
          <w:spacing w:val="-7"/>
        </w:rPr>
        <w:t xml:space="preserve"> </w:t>
      </w:r>
      <w:r>
        <w:t>braces</w:t>
      </w:r>
      <w:r>
        <w:rPr>
          <w:spacing w:val="-11"/>
        </w:rPr>
        <w:t xml:space="preserve"> </w:t>
      </w:r>
      <w:r>
        <w:t>the</w:t>
      </w:r>
      <w:r>
        <w:rPr>
          <w:spacing w:val="-12"/>
        </w:rPr>
        <w:t xml:space="preserve"> </w:t>
      </w:r>
      <w:r>
        <w:t>12</w:t>
      </w:r>
      <w:r>
        <w:rPr>
          <w:vertAlign w:val="superscript"/>
        </w:rPr>
        <w:t>th</w:t>
      </w:r>
      <w:r>
        <w:rPr>
          <w:spacing w:val="-9"/>
        </w:rPr>
        <w:t xml:space="preserve"> </w:t>
      </w:r>
      <w:r>
        <w:t>rib</w:t>
      </w:r>
      <w:r>
        <w:rPr>
          <w:spacing w:val="-11"/>
        </w:rPr>
        <w:t xml:space="preserve"> </w:t>
      </w:r>
      <w:r>
        <w:t>to</w:t>
      </w:r>
      <w:r>
        <w:rPr>
          <w:spacing w:val="-11"/>
        </w:rPr>
        <w:t xml:space="preserve"> </w:t>
      </w:r>
      <w:r>
        <w:t>give</w:t>
      </w:r>
      <w:r>
        <w:rPr>
          <w:spacing w:val="-9"/>
        </w:rPr>
        <w:t xml:space="preserve"> </w:t>
      </w:r>
      <w:r>
        <w:t>the</w:t>
      </w:r>
      <w:r>
        <w:rPr>
          <w:spacing w:val="-9"/>
        </w:rPr>
        <w:t xml:space="preserve"> </w:t>
      </w:r>
      <w:r>
        <w:t>diaphragm a stable base</w:t>
      </w:r>
      <w:r>
        <w:rPr>
          <w:spacing w:val="-2"/>
        </w:rPr>
        <w:t xml:space="preserve"> </w:t>
      </w:r>
      <w:r>
        <w:t>to contract from. In opposition to this, using fine-wire electromyography (EMG) on twelve healthy participants, Park et al. (2012) found a significant change in activity of the posterior fibres of the quadratus lumborum during inspiration. The posterior fibres of the quadratus lumborum have no direct attachment to the 12</w:t>
      </w:r>
      <w:r>
        <w:rPr>
          <w:vertAlign w:val="superscript"/>
        </w:rPr>
        <w:t>th</w:t>
      </w:r>
      <w:r>
        <w:t xml:space="preserve"> rib, instead attaching to the transverse processes of L1 to L4 vertebra. The anterior fibres of the quadratus lumborum do attach to</w:t>
      </w:r>
      <w:r>
        <w:rPr>
          <w:spacing w:val="-1"/>
        </w:rPr>
        <w:t xml:space="preserve"> </w:t>
      </w:r>
      <w:r>
        <w:t>the 12</w:t>
      </w:r>
      <w:r>
        <w:rPr>
          <w:vertAlign w:val="superscript"/>
        </w:rPr>
        <w:t>th</w:t>
      </w:r>
      <w:r>
        <w:t xml:space="preserve"> rib although Park et al. (2012) found there was no significant change in the anterior</w:t>
      </w:r>
      <w:r>
        <w:rPr>
          <w:spacing w:val="-8"/>
        </w:rPr>
        <w:t xml:space="preserve"> </w:t>
      </w:r>
      <w:r>
        <w:t>fibres</w:t>
      </w:r>
      <w:r>
        <w:rPr>
          <w:spacing w:val="-8"/>
        </w:rPr>
        <w:t xml:space="preserve"> </w:t>
      </w:r>
      <w:r>
        <w:t>of</w:t>
      </w:r>
      <w:r>
        <w:rPr>
          <w:spacing w:val="-8"/>
        </w:rPr>
        <w:t xml:space="preserve"> </w:t>
      </w:r>
      <w:r>
        <w:t>the</w:t>
      </w:r>
      <w:r>
        <w:rPr>
          <w:spacing w:val="-9"/>
        </w:rPr>
        <w:t xml:space="preserve"> </w:t>
      </w:r>
      <w:r>
        <w:t>quadratus</w:t>
      </w:r>
      <w:r>
        <w:rPr>
          <w:spacing w:val="-9"/>
        </w:rPr>
        <w:t xml:space="preserve"> </w:t>
      </w:r>
      <w:r>
        <w:t>lumborum</w:t>
      </w:r>
      <w:r>
        <w:rPr>
          <w:spacing w:val="-8"/>
        </w:rPr>
        <w:t xml:space="preserve"> </w:t>
      </w:r>
      <w:r>
        <w:t>during</w:t>
      </w:r>
      <w:r>
        <w:rPr>
          <w:spacing w:val="-9"/>
        </w:rPr>
        <w:t xml:space="preserve"> </w:t>
      </w:r>
      <w:r>
        <w:t>respiration.</w:t>
      </w:r>
      <w:r>
        <w:rPr>
          <w:spacing w:val="-5"/>
        </w:rPr>
        <w:t xml:space="preserve"> </w:t>
      </w:r>
      <w:r>
        <w:t>This</w:t>
      </w:r>
      <w:r>
        <w:rPr>
          <w:spacing w:val="-8"/>
        </w:rPr>
        <w:t xml:space="preserve"> </w:t>
      </w:r>
      <w:r>
        <w:t>differed</w:t>
      </w:r>
      <w:r>
        <w:rPr>
          <w:spacing w:val="-9"/>
        </w:rPr>
        <w:t xml:space="preserve"> </w:t>
      </w:r>
      <w:r>
        <w:t>from</w:t>
      </w:r>
      <w:r>
        <w:rPr>
          <w:spacing w:val="-8"/>
        </w:rPr>
        <w:t xml:space="preserve"> </w:t>
      </w:r>
      <w:r>
        <w:t>Phillips</w:t>
      </w:r>
      <w:r>
        <w:rPr>
          <w:spacing w:val="-6"/>
        </w:rPr>
        <w:t xml:space="preserve"> </w:t>
      </w:r>
      <w:r>
        <w:t>et</w:t>
      </w:r>
      <w:r>
        <w:rPr>
          <w:spacing w:val="-5"/>
        </w:rPr>
        <w:t xml:space="preserve"> </w:t>
      </w:r>
      <w:r>
        <w:t>al.’s</w:t>
      </w:r>
      <w:r w:rsidR="00CF5012">
        <w:t xml:space="preserve"> </w:t>
      </w:r>
      <w:r>
        <w:t>(2008)</w:t>
      </w:r>
      <w:r>
        <w:rPr>
          <w:spacing w:val="-1"/>
        </w:rPr>
        <w:t xml:space="preserve"> </w:t>
      </w:r>
      <w:r>
        <w:t>proposal</w:t>
      </w:r>
      <w:r>
        <w:rPr>
          <w:spacing w:val="-2"/>
        </w:rPr>
        <w:t xml:space="preserve"> </w:t>
      </w:r>
      <w:r>
        <w:t>where</w:t>
      </w:r>
      <w:r>
        <w:rPr>
          <w:spacing w:val="-2"/>
        </w:rPr>
        <w:t xml:space="preserve"> </w:t>
      </w:r>
      <w:r>
        <w:t>no</w:t>
      </w:r>
      <w:r>
        <w:rPr>
          <w:spacing w:val="-2"/>
        </w:rPr>
        <w:t xml:space="preserve"> </w:t>
      </w:r>
      <w:r>
        <w:t>explanation</w:t>
      </w:r>
      <w:r>
        <w:rPr>
          <w:spacing w:val="-2"/>
        </w:rPr>
        <w:t xml:space="preserve"> </w:t>
      </w:r>
      <w:r>
        <w:t>was</w:t>
      </w:r>
      <w:r>
        <w:rPr>
          <w:spacing w:val="-1"/>
        </w:rPr>
        <w:t xml:space="preserve"> </w:t>
      </w:r>
      <w:r>
        <w:t>offered</w:t>
      </w:r>
      <w:r>
        <w:rPr>
          <w:spacing w:val="-2"/>
        </w:rPr>
        <w:t xml:space="preserve"> </w:t>
      </w:r>
      <w:r>
        <w:t>as</w:t>
      </w:r>
      <w:r>
        <w:rPr>
          <w:spacing w:val="-1"/>
        </w:rPr>
        <w:t xml:space="preserve"> </w:t>
      </w:r>
      <w:r>
        <w:t>to</w:t>
      </w:r>
      <w:r>
        <w:rPr>
          <w:spacing w:val="-2"/>
        </w:rPr>
        <w:t xml:space="preserve"> </w:t>
      </w:r>
      <w:r>
        <w:t>why</w:t>
      </w:r>
      <w:r>
        <w:rPr>
          <w:spacing w:val="-4"/>
        </w:rPr>
        <w:t xml:space="preserve"> </w:t>
      </w:r>
      <w:r>
        <w:t>the</w:t>
      </w:r>
      <w:r>
        <w:rPr>
          <w:spacing w:val="-2"/>
        </w:rPr>
        <w:t xml:space="preserve"> </w:t>
      </w:r>
      <w:r>
        <w:t>posterior</w:t>
      </w:r>
      <w:r>
        <w:rPr>
          <w:spacing w:val="-3"/>
        </w:rPr>
        <w:t xml:space="preserve"> </w:t>
      </w:r>
      <w:r>
        <w:t>fibres</w:t>
      </w:r>
      <w:r>
        <w:rPr>
          <w:spacing w:val="-1"/>
        </w:rPr>
        <w:t xml:space="preserve"> </w:t>
      </w:r>
      <w:r>
        <w:t>increased</w:t>
      </w:r>
      <w:r>
        <w:rPr>
          <w:spacing w:val="-2"/>
        </w:rPr>
        <w:t xml:space="preserve"> </w:t>
      </w:r>
      <w:r>
        <w:t xml:space="preserve">in activity during </w:t>
      </w:r>
      <w:r>
        <w:lastRenderedPageBreak/>
        <w:t>inspiration and why the anterior fibres did not. Breathing pattern mechanics were not observed as part of this study so it could be</w:t>
      </w:r>
      <w:r>
        <w:rPr>
          <w:spacing w:val="-1"/>
        </w:rPr>
        <w:t xml:space="preserve"> </w:t>
      </w:r>
      <w:r>
        <w:t>that participants with</w:t>
      </w:r>
      <w:r>
        <w:rPr>
          <w:spacing w:val="-1"/>
        </w:rPr>
        <w:t xml:space="preserve"> </w:t>
      </w:r>
      <w:r>
        <w:t>DB patterns were involved. Park et al. (2012) had twelve participants, whilst Phillips et al. (2008) used six participants in their respective study. As the sample sizes were small for these two studies, their</w:t>
      </w:r>
      <w:r>
        <w:rPr>
          <w:spacing w:val="-5"/>
        </w:rPr>
        <w:t xml:space="preserve"> </w:t>
      </w:r>
      <w:r>
        <w:t>findings</w:t>
      </w:r>
      <w:r>
        <w:rPr>
          <w:spacing w:val="-6"/>
        </w:rPr>
        <w:t xml:space="preserve"> </w:t>
      </w:r>
      <w:r>
        <w:t>should</w:t>
      </w:r>
      <w:r>
        <w:rPr>
          <w:spacing w:val="-6"/>
        </w:rPr>
        <w:t xml:space="preserve"> </w:t>
      </w:r>
      <w:r>
        <w:t>be</w:t>
      </w:r>
      <w:r>
        <w:rPr>
          <w:spacing w:val="-7"/>
        </w:rPr>
        <w:t xml:space="preserve"> </w:t>
      </w:r>
      <w:r>
        <w:t>accepted</w:t>
      </w:r>
      <w:r>
        <w:rPr>
          <w:spacing w:val="-7"/>
        </w:rPr>
        <w:t xml:space="preserve"> </w:t>
      </w:r>
      <w:r>
        <w:t>with</w:t>
      </w:r>
      <w:r>
        <w:rPr>
          <w:spacing w:val="-6"/>
        </w:rPr>
        <w:t xml:space="preserve"> </w:t>
      </w:r>
      <w:r>
        <w:t>caution.</w:t>
      </w:r>
      <w:r>
        <w:rPr>
          <w:spacing w:val="-8"/>
        </w:rPr>
        <w:t xml:space="preserve"> </w:t>
      </w:r>
      <w:r>
        <w:t>Measuring</w:t>
      </w:r>
      <w:r>
        <w:rPr>
          <w:spacing w:val="-7"/>
        </w:rPr>
        <w:t xml:space="preserve"> </w:t>
      </w:r>
      <w:r>
        <w:t>the</w:t>
      </w:r>
      <w:r>
        <w:rPr>
          <w:spacing w:val="-7"/>
        </w:rPr>
        <w:t xml:space="preserve"> </w:t>
      </w:r>
      <w:r>
        <w:t>activity</w:t>
      </w:r>
      <w:r>
        <w:rPr>
          <w:spacing w:val="-6"/>
        </w:rPr>
        <w:t xml:space="preserve"> </w:t>
      </w:r>
      <w:r>
        <w:t>of</w:t>
      </w:r>
      <w:r>
        <w:rPr>
          <w:spacing w:val="-8"/>
        </w:rPr>
        <w:t xml:space="preserve"> </w:t>
      </w:r>
      <w:r>
        <w:t>these</w:t>
      </w:r>
      <w:r>
        <w:rPr>
          <w:spacing w:val="-6"/>
        </w:rPr>
        <w:t xml:space="preserve"> </w:t>
      </w:r>
      <w:r>
        <w:t>muscles</w:t>
      </w:r>
      <w:r>
        <w:rPr>
          <w:spacing w:val="-6"/>
        </w:rPr>
        <w:t xml:space="preserve"> </w:t>
      </w:r>
      <w:r>
        <w:t>during respiration in participants with DB patterns before comparing the results with individuals with normal</w:t>
      </w:r>
      <w:r>
        <w:rPr>
          <w:spacing w:val="-15"/>
        </w:rPr>
        <w:t xml:space="preserve"> </w:t>
      </w:r>
      <w:r>
        <w:t>breathing</w:t>
      </w:r>
      <w:r>
        <w:rPr>
          <w:spacing w:val="-14"/>
        </w:rPr>
        <w:t xml:space="preserve"> </w:t>
      </w:r>
      <w:r>
        <w:t>mechanics</w:t>
      </w:r>
      <w:r>
        <w:rPr>
          <w:spacing w:val="-11"/>
        </w:rPr>
        <w:t xml:space="preserve"> </w:t>
      </w:r>
      <w:r>
        <w:t>could</w:t>
      </w:r>
      <w:r>
        <w:rPr>
          <w:spacing w:val="-11"/>
        </w:rPr>
        <w:t xml:space="preserve"> </w:t>
      </w:r>
      <w:r>
        <w:t>provide</w:t>
      </w:r>
      <w:r>
        <w:rPr>
          <w:spacing w:val="-14"/>
        </w:rPr>
        <w:t xml:space="preserve"> </w:t>
      </w:r>
      <w:r>
        <w:t>further</w:t>
      </w:r>
      <w:r>
        <w:rPr>
          <w:spacing w:val="-12"/>
        </w:rPr>
        <w:t xml:space="preserve"> </w:t>
      </w:r>
      <w:r>
        <w:t>clarity.</w:t>
      </w:r>
      <w:r>
        <w:rPr>
          <w:spacing w:val="-12"/>
        </w:rPr>
        <w:t xml:space="preserve"> </w:t>
      </w:r>
      <w:r>
        <w:t>The</w:t>
      </w:r>
      <w:r>
        <w:rPr>
          <w:spacing w:val="-11"/>
        </w:rPr>
        <w:t xml:space="preserve"> </w:t>
      </w:r>
      <w:r>
        <w:t>effect</w:t>
      </w:r>
      <w:r>
        <w:rPr>
          <w:spacing w:val="-12"/>
        </w:rPr>
        <w:t xml:space="preserve"> </w:t>
      </w:r>
      <w:r>
        <w:t>of</w:t>
      </w:r>
      <w:r>
        <w:rPr>
          <w:spacing w:val="-15"/>
        </w:rPr>
        <w:t xml:space="preserve"> </w:t>
      </w:r>
      <w:r>
        <w:t>the</w:t>
      </w:r>
      <w:r>
        <w:rPr>
          <w:spacing w:val="-14"/>
        </w:rPr>
        <w:t xml:space="preserve"> </w:t>
      </w:r>
      <w:r>
        <w:t>shared</w:t>
      </w:r>
      <w:r>
        <w:rPr>
          <w:spacing w:val="-14"/>
        </w:rPr>
        <w:t xml:space="preserve"> </w:t>
      </w:r>
      <w:r>
        <w:t>connections between</w:t>
      </w:r>
      <w:r>
        <w:rPr>
          <w:spacing w:val="-3"/>
        </w:rPr>
        <w:t xml:space="preserve"> </w:t>
      </w:r>
      <w:r>
        <w:t>the</w:t>
      </w:r>
      <w:r>
        <w:rPr>
          <w:spacing w:val="-1"/>
        </w:rPr>
        <w:t xml:space="preserve"> </w:t>
      </w:r>
      <w:r>
        <w:t>quadratus</w:t>
      </w:r>
      <w:r>
        <w:rPr>
          <w:spacing w:val="-2"/>
        </w:rPr>
        <w:t xml:space="preserve"> </w:t>
      </w:r>
      <w:r>
        <w:t>lumborum</w:t>
      </w:r>
      <w:r>
        <w:rPr>
          <w:spacing w:val="-2"/>
        </w:rPr>
        <w:t xml:space="preserve"> </w:t>
      </w:r>
      <w:r>
        <w:t>muscles</w:t>
      </w:r>
      <w:r>
        <w:rPr>
          <w:spacing w:val="-3"/>
        </w:rPr>
        <w:t xml:space="preserve"> </w:t>
      </w:r>
      <w:r>
        <w:t>and</w:t>
      </w:r>
      <w:r>
        <w:rPr>
          <w:spacing w:val="-3"/>
        </w:rPr>
        <w:t xml:space="preserve"> </w:t>
      </w:r>
      <w:r>
        <w:t>the</w:t>
      </w:r>
      <w:r>
        <w:rPr>
          <w:spacing w:val="-1"/>
        </w:rPr>
        <w:t xml:space="preserve"> </w:t>
      </w:r>
      <w:r>
        <w:t>diaphragm</w:t>
      </w:r>
      <w:r>
        <w:rPr>
          <w:spacing w:val="-2"/>
        </w:rPr>
        <w:t xml:space="preserve"> </w:t>
      </w:r>
      <w:r>
        <w:t>also needs further exploration to determine the role of the quadratus lumborum in respiration.</w:t>
      </w:r>
    </w:p>
    <w:p w14:paraId="641C11C3" w14:textId="77777777" w:rsidR="00805B0D" w:rsidRDefault="00234FD3" w:rsidP="00CF5012">
      <w:pPr>
        <w:pStyle w:val="BodyText"/>
        <w:spacing w:before="161" w:line="480" w:lineRule="auto"/>
        <w:ind w:right="455"/>
        <w:jc w:val="both"/>
      </w:pPr>
      <w:r>
        <w:t>When</w:t>
      </w:r>
      <w:r>
        <w:rPr>
          <w:spacing w:val="-4"/>
        </w:rPr>
        <w:t xml:space="preserve"> </w:t>
      </w:r>
      <w:r>
        <w:t>the</w:t>
      </w:r>
      <w:r>
        <w:rPr>
          <w:spacing w:val="-4"/>
        </w:rPr>
        <w:t xml:space="preserve"> </w:t>
      </w:r>
      <w:r>
        <w:t>diaphragm</w:t>
      </w:r>
      <w:r>
        <w:rPr>
          <w:spacing w:val="-3"/>
        </w:rPr>
        <w:t xml:space="preserve"> </w:t>
      </w:r>
      <w:r>
        <w:t>is</w:t>
      </w:r>
      <w:r>
        <w:rPr>
          <w:spacing w:val="-4"/>
        </w:rPr>
        <w:t xml:space="preserve"> </w:t>
      </w:r>
      <w:r>
        <w:t>functioning</w:t>
      </w:r>
      <w:r>
        <w:rPr>
          <w:spacing w:val="-2"/>
        </w:rPr>
        <w:t xml:space="preserve"> </w:t>
      </w:r>
      <w:r>
        <w:t>normally,</w:t>
      </w:r>
      <w:r>
        <w:rPr>
          <w:spacing w:val="-5"/>
        </w:rPr>
        <w:t xml:space="preserve"> </w:t>
      </w:r>
      <w:r>
        <w:t>moving</w:t>
      </w:r>
      <w:r>
        <w:rPr>
          <w:spacing w:val="-2"/>
        </w:rPr>
        <w:t xml:space="preserve"> </w:t>
      </w:r>
      <w:r>
        <w:t>in</w:t>
      </w:r>
      <w:r>
        <w:rPr>
          <w:spacing w:val="-2"/>
        </w:rPr>
        <w:t xml:space="preserve"> </w:t>
      </w:r>
      <w:r>
        <w:t>a</w:t>
      </w:r>
      <w:r>
        <w:rPr>
          <w:spacing w:val="-4"/>
        </w:rPr>
        <w:t xml:space="preserve"> </w:t>
      </w:r>
      <w:r>
        <w:t>caudal</w:t>
      </w:r>
      <w:r>
        <w:rPr>
          <w:spacing w:val="-5"/>
        </w:rPr>
        <w:t xml:space="preserve"> </w:t>
      </w:r>
      <w:r>
        <w:t>and</w:t>
      </w:r>
      <w:r>
        <w:rPr>
          <w:spacing w:val="-4"/>
        </w:rPr>
        <w:t xml:space="preserve"> </w:t>
      </w:r>
      <w:r>
        <w:t>anterior</w:t>
      </w:r>
      <w:r>
        <w:rPr>
          <w:spacing w:val="-1"/>
        </w:rPr>
        <w:t xml:space="preserve"> </w:t>
      </w:r>
      <w:r>
        <w:t>direction</w:t>
      </w:r>
      <w:r>
        <w:rPr>
          <w:spacing w:val="-4"/>
        </w:rPr>
        <w:t xml:space="preserve"> </w:t>
      </w:r>
      <w:r>
        <w:t>during concentric</w:t>
      </w:r>
      <w:r>
        <w:rPr>
          <w:spacing w:val="-2"/>
        </w:rPr>
        <w:t xml:space="preserve"> </w:t>
      </w:r>
      <w:r>
        <w:t>contraction, other structures within</w:t>
      </w:r>
      <w:r>
        <w:rPr>
          <w:spacing w:val="-2"/>
        </w:rPr>
        <w:t xml:space="preserve"> </w:t>
      </w:r>
      <w:r>
        <w:t>the</w:t>
      </w:r>
      <w:r>
        <w:rPr>
          <w:spacing w:val="-4"/>
        </w:rPr>
        <w:t xml:space="preserve"> </w:t>
      </w:r>
      <w:r>
        <w:t>trunk</w:t>
      </w:r>
      <w:r>
        <w:rPr>
          <w:spacing w:val="-2"/>
        </w:rPr>
        <w:t xml:space="preserve"> </w:t>
      </w:r>
      <w:r>
        <w:t>also</w:t>
      </w:r>
      <w:r>
        <w:rPr>
          <w:spacing w:val="-2"/>
        </w:rPr>
        <w:t xml:space="preserve"> </w:t>
      </w:r>
      <w:r>
        <w:t>move</w:t>
      </w:r>
      <w:r>
        <w:rPr>
          <w:spacing w:val="-2"/>
        </w:rPr>
        <w:t xml:space="preserve"> </w:t>
      </w:r>
      <w:r>
        <w:t>and</w:t>
      </w:r>
      <w:r>
        <w:rPr>
          <w:spacing w:val="-2"/>
        </w:rPr>
        <w:t xml:space="preserve"> </w:t>
      </w:r>
      <w:r>
        <w:t>function normally. For example,</w:t>
      </w:r>
      <w:r>
        <w:rPr>
          <w:spacing w:val="-5"/>
        </w:rPr>
        <w:t xml:space="preserve"> </w:t>
      </w:r>
      <w:r>
        <w:t>the</w:t>
      </w:r>
      <w:r>
        <w:rPr>
          <w:spacing w:val="-4"/>
        </w:rPr>
        <w:t xml:space="preserve"> </w:t>
      </w:r>
      <w:r>
        <w:t>pelvic</w:t>
      </w:r>
      <w:r>
        <w:rPr>
          <w:spacing w:val="-4"/>
        </w:rPr>
        <w:t xml:space="preserve"> </w:t>
      </w:r>
      <w:r>
        <w:t>floor</w:t>
      </w:r>
      <w:r>
        <w:rPr>
          <w:spacing w:val="-8"/>
        </w:rPr>
        <w:t xml:space="preserve"> </w:t>
      </w:r>
      <w:r>
        <w:t>moves</w:t>
      </w:r>
      <w:r>
        <w:rPr>
          <w:spacing w:val="-4"/>
        </w:rPr>
        <w:t xml:space="preserve"> </w:t>
      </w:r>
      <w:r>
        <w:t>in</w:t>
      </w:r>
      <w:r>
        <w:rPr>
          <w:spacing w:val="-4"/>
        </w:rPr>
        <w:t xml:space="preserve"> </w:t>
      </w:r>
      <w:r>
        <w:t>tandem</w:t>
      </w:r>
      <w:r>
        <w:rPr>
          <w:spacing w:val="-3"/>
        </w:rPr>
        <w:t xml:space="preserve"> </w:t>
      </w:r>
      <w:r>
        <w:t>with</w:t>
      </w:r>
      <w:r>
        <w:rPr>
          <w:spacing w:val="-6"/>
        </w:rPr>
        <w:t xml:space="preserve"> </w:t>
      </w:r>
      <w:r>
        <w:t>the</w:t>
      </w:r>
      <w:r>
        <w:rPr>
          <w:spacing w:val="-4"/>
        </w:rPr>
        <w:t xml:space="preserve"> </w:t>
      </w:r>
      <w:r>
        <w:t>diaphragm</w:t>
      </w:r>
      <w:r>
        <w:rPr>
          <w:spacing w:val="-5"/>
        </w:rPr>
        <w:t xml:space="preserve"> </w:t>
      </w:r>
      <w:r>
        <w:t>(Talasz</w:t>
      </w:r>
      <w:r>
        <w:rPr>
          <w:spacing w:val="-4"/>
        </w:rPr>
        <w:t xml:space="preserve"> </w:t>
      </w:r>
      <w:r>
        <w:t>et</w:t>
      </w:r>
      <w:r>
        <w:rPr>
          <w:spacing w:val="-5"/>
        </w:rPr>
        <w:t xml:space="preserve"> </w:t>
      </w:r>
      <w:r>
        <w:t>al.,</w:t>
      </w:r>
      <w:r>
        <w:rPr>
          <w:spacing w:val="-3"/>
        </w:rPr>
        <w:t xml:space="preserve"> </w:t>
      </w:r>
      <w:r>
        <w:t>2011).</w:t>
      </w:r>
      <w:r>
        <w:rPr>
          <w:spacing w:val="-3"/>
        </w:rPr>
        <w:t xml:space="preserve"> </w:t>
      </w:r>
      <w:r>
        <w:t>Talasz</w:t>
      </w:r>
      <w:r>
        <w:rPr>
          <w:spacing w:val="-4"/>
        </w:rPr>
        <w:t xml:space="preserve"> </w:t>
      </w:r>
      <w:r>
        <w:t>et al.</w:t>
      </w:r>
      <w:r>
        <w:rPr>
          <w:spacing w:val="-16"/>
        </w:rPr>
        <w:t xml:space="preserve"> </w:t>
      </w:r>
      <w:r>
        <w:t>(2011)</w:t>
      </w:r>
      <w:r>
        <w:rPr>
          <w:spacing w:val="-15"/>
        </w:rPr>
        <w:t xml:space="preserve"> </w:t>
      </w:r>
      <w:r>
        <w:t>concluded</w:t>
      </w:r>
      <w:r>
        <w:rPr>
          <w:spacing w:val="-15"/>
        </w:rPr>
        <w:t xml:space="preserve"> </w:t>
      </w:r>
      <w:r>
        <w:t>that,</w:t>
      </w:r>
      <w:r>
        <w:rPr>
          <w:spacing w:val="-16"/>
        </w:rPr>
        <w:t xml:space="preserve"> </w:t>
      </w:r>
      <w:r>
        <w:t>due</w:t>
      </w:r>
      <w:r>
        <w:rPr>
          <w:spacing w:val="-15"/>
        </w:rPr>
        <w:t xml:space="preserve"> </w:t>
      </w:r>
      <w:r>
        <w:t>to</w:t>
      </w:r>
      <w:r>
        <w:rPr>
          <w:spacing w:val="-15"/>
        </w:rPr>
        <w:t xml:space="preserve"> </w:t>
      </w:r>
      <w:r>
        <w:t>their</w:t>
      </w:r>
      <w:r>
        <w:rPr>
          <w:spacing w:val="-15"/>
        </w:rPr>
        <w:t xml:space="preserve"> </w:t>
      </w:r>
      <w:r>
        <w:t>fascial</w:t>
      </w:r>
      <w:r>
        <w:rPr>
          <w:spacing w:val="-16"/>
        </w:rPr>
        <w:t xml:space="preserve"> </w:t>
      </w:r>
      <w:r>
        <w:t>connections,</w:t>
      </w:r>
      <w:r>
        <w:rPr>
          <w:spacing w:val="-15"/>
        </w:rPr>
        <w:t xml:space="preserve"> </w:t>
      </w:r>
      <w:r>
        <w:t>the</w:t>
      </w:r>
      <w:r>
        <w:rPr>
          <w:spacing w:val="-15"/>
        </w:rPr>
        <w:t xml:space="preserve"> </w:t>
      </w:r>
      <w:r>
        <w:t>diaphragm</w:t>
      </w:r>
      <w:r>
        <w:rPr>
          <w:spacing w:val="-16"/>
        </w:rPr>
        <w:t xml:space="preserve"> </w:t>
      </w:r>
      <w:r>
        <w:t>and</w:t>
      </w:r>
      <w:r>
        <w:rPr>
          <w:spacing w:val="-15"/>
        </w:rPr>
        <w:t xml:space="preserve"> </w:t>
      </w:r>
      <w:r>
        <w:t>pelvic</w:t>
      </w:r>
      <w:r>
        <w:rPr>
          <w:spacing w:val="-15"/>
        </w:rPr>
        <w:t xml:space="preserve"> </w:t>
      </w:r>
      <w:r>
        <w:t>floor</w:t>
      </w:r>
      <w:r>
        <w:rPr>
          <w:spacing w:val="-15"/>
        </w:rPr>
        <w:t xml:space="preserve"> </w:t>
      </w:r>
      <w:r>
        <w:t>move correspondingly.</w:t>
      </w:r>
      <w:r>
        <w:rPr>
          <w:spacing w:val="-12"/>
        </w:rPr>
        <w:t xml:space="preserve"> </w:t>
      </w:r>
      <w:r>
        <w:t>It</w:t>
      </w:r>
      <w:r>
        <w:rPr>
          <w:spacing w:val="-10"/>
        </w:rPr>
        <w:t xml:space="preserve"> </w:t>
      </w:r>
      <w:r>
        <w:t>can</w:t>
      </w:r>
      <w:r>
        <w:rPr>
          <w:spacing w:val="-12"/>
        </w:rPr>
        <w:t xml:space="preserve"> </w:t>
      </w:r>
      <w:r>
        <w:t>be</w:t>
      </w:r>
      <w:r>
        <w:rPr>
          <w:spacing w:val="-9"/>
        </w:rPr>
        <w:t xml:space="preserve"> </w:t>
      </w:r>
      <w:r>
        <w:t>hypothesised</w:t>
      </w:r>
      <w:r>
        <w:rPr>
          <w:spacing w:val="-12"/>
        </w:rPr>
        <w:t xml:space="preserve"> </w:t>
      </w:r>
      <w:r>
        <w:t>that</w:t>
      </w:r>
      <w:r>
        <w:rPr>
          <w:spacing w:val="-10"/>
        </w:rPr>
        <w:t xml:space="preserve"> </w:t>
      </w:r>
      <w:r>
        <w:t>DB</w:t>
      </w:r>
      <w:r>
        <w:rPr>
          <w:spacing w:val="-11"/>
        </w:rPr>
        <w:t xml:space="preserve"> </w:t>
      </w:r>
      <w:r>
        <w:t>which</w:t>
      </w:r>
      <w:r>
        <w:rPr>
          <w:spacing w:val="-9"/>
        </w:rPr>
        <w:t xml:space="preserve"> </w:t>
      </w:r>
      <w:r>
        <w:t>results</w:t>
      </w:r>
      <w:r>
        <w:rPr>
          <w:spacing w:val="-11"/>
        </w:rPr>
        <w:t xml:space="preserve"> </w:t>
      </w:r>
      <w:r>
        <w:t>in</w:t>
      </w:r>
      <w:r>
        <w:rPr>
          <w:spacing w:val="-9"/>
        </w:rPr>
        <w:t xml:space="preserve"> </w:t>
      </w:r>
      <w:r>
        <w:t>dysfunction</w:t>
      </w:r>
      <w:r>
        <w:rPr>
          <w:spacing w:val="-9"/>
        </w:rPr>
        <w:t xml:space="preserve"> </w:t>
      </w:r>
      <w:r>
        <w:t>of</w:t>
      </w:r>
      <w:r>
        <w:rPr>
          <w:spacing w:val="-10"/>
        </w:rPr>
        <w:t xml:space="preserve"> </w:t>
      </w:r>
      <w:r>
        <w:t>the</w:t>
      </w:r>
      <w:r>
        <w:rPr>
          <w:spacing w:val="-12"/>
        </w:rPr>
        <w:t xml:space="preserve"> </w:t>
      </w:r>
      <w:r>
        <w:t xml:space="preserve">diaphragm has the potential to affect the ability of the pelvic floor to function normally and complete its </w:t>
      </w:r>
      <w:r>
        <w:rPr>
          <w:spacing w:val="-2"/>
        </w:rPr>
        <w:t>actions.</w:t>
      </w:r>
    </w:p>
    <w:p w14:paraId="641C11C4" w14:textId="77777777" w:rsidR="00805B0D" w:rsidRDefault="00234FD3" w:rsidP="00CF5012">
      <w:pPr>
        <w:pStyle w:val="BodyText"/>
        <w:spacing w:before="160" w:line="480" w:lineRule="auto"/>
        <w:ind w:right="454"/>
        <w:jc w:val="both"/>
      </w:pPr>
      <w:r>
        <w:t>The</w:t>
      </w:r>
      <w:r>
        <w:rPr>
          <w:spacing w:val="-16"/>
        </w:rPr>
        <w:t xml:space="preserve"> </w:t>
      </w:r>
      <w:r>
        <w:t>thoracolumbar</w:t>
      </w:r>
      <w:r>
        <w:rPr>
          <w:spacing w:val="-15"/>
        </w:rPr>
        <w:t xml:space="preserve"> </w:t>
      </w:r>
      <w:r>
        <w:t>fascia,</w:t>
      </w:r>
      <w:r>
        <w:rPr>
          <w:spacing w:val="-15"/>
        </w:rPr>
        <w:t xml:space="preserve"> </w:t>
      </w:r>
      <w:r>
        <w:t>which</w:t>
      </w:r>
      <w:r>
        <w:rPr>
          <w:spacing w:val="-16"/>
        </w:rPr>
        <w:t xml:space="preserve"> </w:t>
      </w:r>
      <w:r>
        <w:t>surrounds</w:t>
      </w:r>
      <w:r>
        <w:rPr>
          <w:spacing w:val="-15"/>
        </w:rPr>
        <w:t xml:space="preserve"> </w:t>
      </w:r>
      <w:r>
        <w:t>the</w:t>
      </w:r>
      <w:r>
        <w:rPr>
          <w:spacing w:val="-15"/>
        </w:rPr>
        <w:t xml:space="preserve"> </w:t>
      </w:r>
      <w:r>
        <w:t>psoas</w:t>
      </w:r>
      <w:r>
        <w:rPr>
          <w:spacing w:val="-15"/>
        </w:rPr>
        <w:t xml:space="preserve"> </w:t>
      </w:r>
      <w:r>
        <w:t>major,</w:t>
      </w:r>
      <w:r>
        <w:rPr>
          <w:spacing w:val="-16"/>
        </w:rPr>
        <w:t xml:space="preserve"> </w:t>
      </w:r>
      <w:r>
        <w:t>also</w:t>
      </w:r>
      <w:r>
        <w:rPr>
          <w:spacing w:val="-15"/>
        </w:rPr>
        <w:t xml:space="preserve"> </w:t>
      </w:r>
      <w:r>
        <w:t>involves</w:t>
      </w:r>
      <w:r>
        <w:rPr>
          <w:spacing w:val="-15"/>
        </w:rPr>
        <w:t xml:space="preserve"> </w:t>
      </w:r>
      <w:r>
        <w:t>the</w:t>
      </w:r>
      <w:r>
        <w:rPr>
          <w:spacing w:val="-16"/>
        </w:rPr>
        <w:t xml:space="preserve"> </w:t>
      </w:r>
      <w:r>
        <w:t>latissimus</w:t>
      </w:r>
      <w:r>
        <w:rPr>
          <w:spacing w:val="-15"/>
        </w:rPr>
        <w:t xml:space="preserve"> </w:t>
      </w:r>
      <w:r>
        <w:t>dorsi, the trapezius, the external obliques, and the gluteus maximus, as well as the iliosacral ligaments</w:t>
      </w:r>
      <w:r>
        <w:rPr>
          <w:spacing w:val="-16"/>
        </w:rPr>
        <w:t xml:space="preserve"> </w:t>
      </w:r>
      <w:r>
        <w:t>(Bordoni</w:t>
      </w:r>
      <w:r>
        <w:rPr>
          <w:spacing w:val="-15"/>
        </w:rPr>
        <w:t xml:space="preserve"> </w:t>
      </w:r>
      <w:r>
        <w:t>and</w:t>
      </w:r>
      <w:r>
        <w:rPr>
          <w:spacing w:val="-15"/>
        </w:rPr>
        <w:t xml:space="preserve"> </w:t>
      </w:r>
      <w:r>
        <w:t>Zanier,</w:t>
      </w:r>
      <w:r>
        <w:rPr>
          <w:spacing w:val="-16"/>
        </w:rPr>
        <w:t xml:space="preserve"> </w:t>
      </w:r>
      <w:r>
        <w:t>2014).</w:t>
      </w:r>
      <w:r>
        <w:rPr>
          <w:spacing w:val="-15"/>
        </w:rPr>
        <w:t xml:space="preserve"> </w:t>
      </w:r>
      <w:r>
        <w:t>If</w:t>
      </w:r>
      <w:r>
        <w:rPr>
          <w:spacing w:val="-15"/>
        </w:rPr>
        <w:t xml:space="preserve"> </w:t>
      </w:r>
      <w:r>
        <w:t>the</w:t>
      </w:r>
      <w:r>
        <w:rPr>
          <w:spacing w:val="-15"/>
        </w:rPr>
        <w:t xml:space="preserve"> </w:t>
      </w:r>
      <w:r>
        <w:t>diaphragm</w:t>
      </w:r>
      <w:r>
        <w:rPr>
          <w:spacing w:val="-16"/>
        </w:rPr>
        <w:t xml:space="preserve"> </w:t>
      </w:r>
      <w:r>
        <w:t>were</w:t>
      </w:r>
      <w:r>
        <w:rPr>
          <w:spacing w:val="-15"/>
        </w:rPr>
        <w:t xml:space="preserve"> </w:t>
      </w:r>
      <w:r>
        <w:t>to</w:t>
      </w:r>
      <w:r>
        <w:rPr>
          <w:spacing w:val="-15"/>
        </w:rPr>
        <w:t xml:space="preserve"> </w:t>
      </w:r>
      <w:r>
        <w:t>be</w:t>
      </w:r>
      <w:r>
        <w:rPr>
          <w:spacing w:val="-16"/>
        </w:rPr>
        <w:t xml:space="preserve"> </w:t>
      </w:r>
      <w:r>
        <w:t>found</w:t>
      </w:r>
      <w:r>
        <w:rPr>
          <w:spacing w:val="-15"/>
        </w:rPr>
        <w:t xml:space="preserve"> </w:t>
      </w:r>
      <w:r>
        <w:t>to</w:t>
      </w:r>
      <w:r>
        <w:rPr>
          <w:spacing w:val="-15"/>
        </w:rPr>
        <w:t xml:space="preserve"> </w:t>
      </w:r>
      <w:r>
        <w:t>influence</w:t>
      </w:r>
      <w:r>
        <w:rPr>
          <w:spacing w:val="-15"/>
        </w:rPr>
        <w:t xml:space="preserve"> </w:t>
      </w:r>
      <w:r>
        <w:t>the</w:t>
      </w:r>
      <w:r>
        <w:rPr>
          <w:spacing w:val="-16"/>
        </w:rPr>
        <w:t xml:space="preserve"> </w:t>
      </w:r>
      <w:r>
        <w:t>psoas major, and prevent it from functioning as expected, then it could be hypothesised that these structures can also be indirectly affected by DB. Research to determine the effect of dysfunction within the thoracolumbar fascial chain is required. Furthermore, the scalene muscles</w:t>
      </w:r>
      <w:r>
        <w:rPr>
          <w:spacing w:val="-11"/>
        </w:rPr>
        <w:t xml:space="preserve"> </w:t>
      </w:r>
      <w:r>
        <w:t>and</w:t>
      </w:r>
      <w:r>
        <w:rPr>
          <w:spacing w:val="-11"/>
        </w:rPr>
        <w:t xml:space="preserve"> </w:t>
      </w:r>
      <w:r>
        <w:t>the</w:t>
      </w:r>
      <w:r>
        <w:rPr>
          <w:spacing w:val="-14"/>
        </w:rPr>
        <w:t xml:space="preserve"> </w:t>
      </w:r>
      <w:r>
        <w:t>rectus</w:t>
      </w:r>
      <w:r>
        <w:rPr>
          <w:spacing w:val="-11"/>
        </w:rPr>
        <w:t xml:space="preserve"> </w:t>
      </w:r>
      <w:r>
        <w:t>abdominis</w:t>
      </w:r>
      <w:r>
        <w:rPr>
          <w:spacing w:val="-8"/>
        </w:rPr>
        <w:t xml:space="preserve"> </w:t>
      </w:r>
      <w:r>
        <w:t>are</w:t>
      </w:r>
      <w:r>
        <w:rPr>
          <w:spacing w:val="-11"/>
        </w:rPr>
        <w:t xml:space="preserve"> </w:t>
      </w:r>
      <w:r>
        <w:t>connected</w:t>
      </w:r>
      <w:r>
        <w:rPr>
          <w:spacing w:val="-12"/>
        </w:rPr>
        <w:t xml:space="preserve"> </w:t>
      </w:r>
      <w:r>
        <w:t>to</w:t>
      </w:r>
      <w:r>
        <w:rPr>
          <w:spacing w:val="-11"/>
        </w:rPr>
        <w:t xml:space="preserve"> </w:t>
      </w:r>
      <w:r>
        <w:t>the</w:t>
      </w:r>
      <w:r>
        <w:rPr>
          <w:spacing w:val="-12"/>
        </w:rPr>
        <w:t xml:space="preserve"> </w:t>
      </w:r>
      <w:r>
        <w:t>diaphragm</w:t>
      </w:r>
      <w:r>
        <w:rPr>
          <w:spacing w:val="-13"/>
        </w:rPr>
        <w:t xml:space="preserve"> </w:t>
      </w:r>
      <w:r>
        <w:t>via</w:t>
      </w:r>
      <w:r>
        <w:rPr>
          <w:spacing w:val="-9"/>
        </w:rPr>
        <w:t xml:space="preserve"> </w:t>
      </w:r>
      <w:r>
        <w:t>the</w:t>
      </w:r>
      <w:r>
        <w:rPr>
          <w:spacing w:val="-12"/>
        </w:rPr>
        <w:t xml:space="preserve"> </w:t>
      </w:r>
      <w:r>
        <w:t>fascia</w:t>
      </w:r>
      <w:r>
        <w:rPr>
          <w:spacing w:val="-11"/>
        </w:rPr>
        <w:t xml:space="preserve"> </w:t>
      </w:r>
      <w:r>
        <w:t>transversalis as</w:t>
      </w:r>
      <w:r>
        <w:rPr>
          <w:spacing w:val="-2"/>
        </w:rPr>
        <w:t xml:space="preserve"> </w:t>
      </w:r>
      <w:r>
        <w:t>a</w:t>
      </w:r>
      <w:r>
        <w:rPr>
          <w:spacing w:val="-4"/>
        </w:rPr>
        <w:t xml:space="preserve"> </w:t>
      </w:r>
      <w:r>
        <w:t>continuation</w:t>
      </w:r>
      <w:r>
        <w:rPr>
          <w:spacing w:val="-2"/>
        </w:rPr>
        <w:t xml:space="preserve"> </w:t>
      </w:r>
      <w:r>
        <w:t>of</w:t>
      </w:r>
      <w:r>
        <w:rPr>
          <w:spacing w:val="-3"/>
        </w:rPr>
        <w:t xml:space="preserve"> </w:t>
      </w:r>
      <w:r>
        <w:t>the</w:t>
      </w:r>
      <w:r>
        <w:rPr>
          <w:spacing w:val="-4"/>
        </w:rPr>
        <w:t xml:space="preserve"> </w:t>
      </w:r>
      <w:r>
        <w:t>endothoracic</w:t>
      </w:r>
      <w:r>
        <w:rPr>
          <w:spacing w:val="-4"/>
        </w:rPr>
        <w:t xml:space="preserve"> </w:t>
      </w:r>
      <w:r>
        <w:t>fascia</w:t>
      </w:r>
      <w:r>
        <w:rPr>
          <w:spacing w:val="-4"/>
        </w:rPr>
        <w:t xml:space="preserve"> </w:t>
      </w:r>
      <w:r>
        <w:t>(Bordoni</w:t>
      </w:r>
      <w:r>
        <w:rPr>
          <w:spacing w:val="-2"/>
        </w:rPr>
        <w:t xml:space="preserve"> </w:t>
      </w:r>
      <w:r>
        <w:t>and</w:t>
      </w:r>
      <w:r>
        <w:rPr>
          <w:spacing w:val="-2"/>
        </w:rPr>
        <w:t xml:space="preserve"> </w:t>
      </w:r>
      <w:r>
        <w:t>Zanier,</w:t>
      </w:r>
      <w:r>
        <w:rPr>
          <w:spacing w:val="-3"/>
        </w:rPr>
        <w:t xml:space="preserve"> </w:t>
      </w:r>
      <w:r>
        <w:t>2014).</w:t>
      </w:r>
      <w:r>
        <w:rPr>
          <w:spacing w:val="-3"/>
        </w:rPr>
        <w:t xml:space="preserve"> </w:t>
      </w:r>
      <w:r>
        <w:t>It</w:t>
      </w:r>
      <w:r>
        <w:rPr>
          <w:spacing w:val="-5"/>
        </w:rPr>
        <w:t xml:space="preserve"> </w:t>
      </w:r>
      <w:r>
        <w:t>remains</w:t>
      </w:r>
      <w:r>
        <w:rPr>
          <w:spacing w:val="-4"/>
        </w:rPr>
        <w:t xml:space="preserve"> </w:t>
      </w:r>
      <w:r>
        <w:t>unclear</w:t>
      </w:r>
      <w:r>
        <w:rPr>
          <w:spacing w:val="-5"/>
        </w:rPr>
        <w:t xml:space="preserve"> </w:t>
      </w:r>
      <w:r>
        <w:t>to what extent DB could affect the condition and functionality of the scalene muscles and the rectus abdominis muscles.</w:t>
      </w:r>
    </w:p>
    <w:p w14:paraId="641C11C5" w14:textId="77777777" w:rsidR="00805B0D" w:rsidRDefault="00805B0D">
      <w:pPr>
        <w:spacing w:line="480" w:lineRule="auto"/>
        <w:jc w:val="both"/>
        <w:sectPr w:rsidR="00805B0D" w:rsidSect="00C97A40">
          <w:pgSz w:w="11910" w:h="16840"/>
          <w:pgMar w:top="1360" w:right="980" w:bottom="1200" w:left="1320" w:header="0" w:footer="1000" w:gutter="0"/>
          <w:cols w:space="720"/>
        </w:sectPr>
      </w:pPr>
    </w:p>
    <w:p w14:paraId="641C11C6" w14:textId="77777777" w:rsidR="00805B0D" w:rsidRDefault="00234FD3" w:rsidP="00CF5012">
      <w:pPr>
        <w:pStyle w:val="BodyText"/>
        <w:spacing w:before="64" w:line="480" w:lineRule="auto"/>
        <w:ind w:right="452"/>
        <w:jc w:val="both"/>
      </w:pPr>
      <w:r>
        <w:lastRenderedPageBreak/>
        <w:t>Bordoni</w:t>
      </w:r>
      <w:r>
        <w:rPr>
          <w:spacing w:val="-16"/>
        </w:rPr>
        <w:t xml:space="preserve"> </w:t>
      </w:r>
      <w:r>
        <w:t>and</w:t>
      </w:r>
      <w:r>
        <w:rPr>
          <w:spacing w:val="-15"/>
        </w:rPr>
        <w:t xml:space="preserve"> </w:t>
      </w:r>
      <w:r>
        <w:t>Zanier</w:t>
      </w:r>
      <w:r>
        <w:rPr>
          <w:spacing w:val="-15"/>
        </w:rPr>
        <w:t xml:space="preserve"> </w:t>
      </w:r>
      <w:r>
        <w:t>(2015)</w:t>
      </w:r>
      <w:r>
        <w:rPr>
          <w:spacing w:val="-16"/>
        </w:rPr>
        <w:t xml:space="preserve"> </w:t>
      </w:r>
      <w:r>
        <w:t>indicated</w:t>
      </w:r>
      <w:r>
        <w:rPr>
          <w:spacing w:val="-15"/>
        </w:rPr>
        <w:t xml:space="preserve"> </w:t>
      </w:r>
      <w:r>
        <w:t>that</w:t>
      </w:r>
      <w:r>
        <w:rPr>
          <w:spacing w:val="-15"/>
        </w:rPr>
        <w:t xml:space="preserve"> </w:t>
      </w:r>
      <w:r>
        <w:t>the</w:t>
      </w:r>
      <w:r>
        <w:rPr>
          <w:spacing w:val="-15"/>
        </w:rPr>
        <w:t xml:space="preserve"> </w:t>
      </w:r>
      <w:r>
        <w:t>diaphragm</w:t>
      </w:r>
      <w:r>
        <w:rPr>
          <w:spacing w:val="-16"/>
        </w:rPr>
        <w:t xml:space="preserve"> </w:t>
      </w:r>
      <w:r>
        <w:t>is</w:t>
      </w:r>
      <w:r>
        <w:rPr>
          <w:spacing w:val="-15"/>
        </w:rPr>
        <w:t xml:space="preserve"> </w:t>
      </w:r>
      <w:r>
        <w:t>anatomically</w:t>
      </w:r>
      <w:r>
        <w:rPr>
          <w:spacing w:val="-15"/>
        </w:rPr>
        <w:t xml:space="preserve"> </w:t>
      </w:r>
      <w:r>
        <w:t>connected</w:t>
      </w:r>
      <w:r>
        <w:rPr>
          <w:spacing w:val="-16"/>
        </w:rPr>
        <w:t xml:space="preserve"> </w:t>
      </w:r>
      <w:r>
        <w:t>to</w:t>
      </w:r>
      <w:r>
        <w:rPr>
          <w:spacing w:val="-15"/>
        </w:rPr>
        <w:t xml:space="preserve"> </w:t>
      </w:r>
      <w:r>
        <w:t>the</w:t>
      </w:r>
      <w:r>
        <w:rPr>
          <w:spacing w:val="-15"/>
        </w:rPr>
        <w:t xml:space="preserve"> </w:t>
      </w:r>
      <w:r>
        <w:t>pelvic floor, tongue, the thoracic outlet, and the tentorium of the cerebellum; these (including the diaphragm</w:t>
      </w:r>
      <w:r>
        <w:rPr>
          <w:spacing w:val="-16"/>
        </w:rPr>
        <w:t xml:space="preserve"> </w:t>
      </w:r>
      <w:r>
        <w:t>muscle)</w:t>
      </w:r>
      <w:r>
        <w:rPr>
          <w:spacing w:val="-15"/>
        </w:rPr>
        <w:t xml:space="preserve"> </w:t>
      </w:r>
      <w:r>
        <w:t>are</w:t>
      </w:r>
      <w:r>
        <w:rPr>
          <w:spacing w:val="-15"/>
        </w:rPr>
        <w:t xml:space="preserve"> </w:t>
      </w:r>
      <w:r>
        <w:t>referred</w:t>
      </w:r>
      <w:r>
        <w:rPr>
          <w:spacing w:val="-16"/>
        </w:rPr>
        <w:t xml:space="preserve"> </w:t>
      </w:r>
      <w:r>
        <w:t>to</w:t>
      </w:r>
      <w:r>
        <w:rPr>
          <w:spacing w:val="-15"/>
        </w:rPr>
        <w:t xml:space="preserve"> </w:t>
      </w:r>
      <w:r>
        <w:t>as</w:t>
      </w:r>
      <w:r>
        <w:rPr>
          <w:spacing w:val="-15"/>
        </w:rPr>
        <w:t xml:space="preserve"> </w:t>
      </w:r>
      <w:r>
        <w:t>“the</w:t>
      </w:r>
      <w:r>
        <w:rPr>
          <w:spacing w:val="-15"/>
        </w:rPr>
        <w:t xml:space="preserve"> </w:t>
      </w:r>
      <w:r>
        <w:t>five</w:t>
      </w:r>
      <w:r>
        <w:rPr>
          <w:spacing w:val="-16"/>
        </w:rPr>
        <w:t xml:space="preserve"> </w:t>
      </w:r>
      <w:r>
        <w:t>diaphragms”</w:t>
      </w:r>
      <w:r>
        <w:rPr>
          <w:spacing w:val="-15"/>
        </w:rPr>
        <w:t xml:space="preserve"> </w:t>
      </w:r>
      <w:r>
        <w:t>(Bordoni,</w:t>
      </w:r>
      <w:r>
        <w:rPr>
          <w:spacing w:val="-15"/>
        </w:rPr>
        <w:t xml:space="preserve"> </w:t>
      </w:r>
      <w:r>
        <w:t>2020).</w:t>
      </w:r>
      <w:r>
        <w:rPr>
          <w:spacing w:val="-16"/>
        </w:rPr>
        <w:t xml:space="preserve"> </w:t>
      </w:r>
      <w:r>
        <w:t>These</w:t>
      </w:r>
      <w:r>
        <w:rPr>
          <w:spacing w:val="-15"/>
        </w:rPr>
        <w:t xml:space="preserve"> </w:t>
      </w:r>
      <w:r>
        <w:t>anatomical areas/structures are linked by the thoracolumbar fascia (Bordoni, 2020). Moreover, they suggest that dysfunction in the diaphragm (or DB) can have a causal relationship with symptoms or dysfunction in any of the above mentioned “five diaphragms.”</w:t>
      </w:r>
    </w:p>
    <w:p w14:paraId="641C11C9" w14:textId="77777777" w:rsidR="00805B0D" w:rsidRDefault="00805B0D">
      <w:pPr>
        <w:pStyle w:val="BodyText"/>
        <w:spacing w:before="8"/>
        <w:rPr>
          <w:sz w:val="23"/>
        </w:rPr>
      </w:pPr>
    </w:p>
    <w:p w14:paraId="641C11CA" w14:textId="77777777" w:rsidR="00805B0D" w:rsidRDefault="00234FD3">
      <w:pPr>
        <w:pStyle w:val="Heading3"/>
        <w:numPr>
          <w:ilvl w:val="1"/>
          <w:numId w:val="105"/>
        </w:numPr>
        <w:tabs>
          <w:tab w:val="left" w:pos="521"/>
        </w:tabs>
        <w:ind w:left="521" w:hanging="401"/>
        <w:rPr>
          <w:color w:val="2E5395"/>
        </w:rPr>
      </w:pPr>
      <w:bookmarkStart w:id="65" w:name="_bookmark33"/>
      <w:bookmarkStart w:id="66" w:name="_Toc159312775"/>
      <w:bookmarkEnd w:id="65"/>
      <w:r>
        <w:rPr>
          <w:color w:val="2E5395"/>
        </w:rPr>
        <w:t>Biomechanical</w:t>
      </w:r>
      <w:r>
        <w:rPr>
          <w:color w:val="2E5395"/>
          <w:spacing w:val="-3"/>
        </w:rPr>
        <w:t xml:space="preserve"> </w:t>
      </w:r>
      <w:r>
        <w:rPr>
          <w:color w:val="2E5395"/>
        </w:rPr>
        <w:t>Effects</w:t>
      </w:r>
      <w:r>
        <w:rPr>
          <w:color w:val="2E5395"/>
          <w:spacing w:val="-2"/>
        </w:rPr>
        <w:t xml:space="preserve"> </w:t>
      </w:r>
      <w:r>
        <w:rPr>
          <w:color w:val="2E5395"/>
        </w:rPr>
        <w:t>of</w:t>
      </w:r>
      <w:r>
        <w:rPr>
          <w:color w:val="2E5395"/>
          <w:spacing w:val="-3"/>
        </w:rPr>
        <w:t xml:space="preserve"> </w:t>
      </w:r>
      <w:r>
        <w:rPr>
          <w:color w:val="2E5395"/>
        </w:rPr>
        <w:t>DB</w:t>
      </w:r>
      <w:r>
        <w:rPr>
          <w:color w:val="2E5395"/>
          <w:spacing w:val="-5"/>
        </w:rPr>
        <w:t xml:space="preserve"> </w:t>
      </w:r>
      <w:r>
        <w:rPr>
          <w:color w:val="2E5395"/>
        </w:rPr>
        <w:t>on</w:t>
      </w:r>
      <w:r>
        <w:rPr>
          <w:color w:val="2E5395"/>
          <w:spacing w:val="-4"/>
        </w:rPr>
        <w:t xml:space="preserve"> </w:t>
      </w:r>
      <w:r>
        <w:rPr>
          <w:color w:val="2E5395"/>
        </w:rPr>
        <w:t>the</w:t>
      </w:r>
      <w:r>
        <w:rPr>
          <w:color w:val="2E5395"/>
          <w:spacing w:val="-4"/>
        </w:rPr>
        <w:t xml:space="preserve"> </w:t>
      </w:r>
      <w:r>
        <w:rPr>
          <w:color w:val="2E5395"/>
        </w:rPr>
        <w:t>MSK</w:t>
      </w:r>
      <w:r>
        <w:rPr>
          <w:color w:val="2E5395"/>
          <w:spacing w:val="-4"/>
        </w:rPr>
        <w:t xml:space="preserve"> </w:t>
      </w:r>
      <w:r>
        <w:rPr>
          <w:color w:val="2E5395"/>
          <w:spacing w:val="-2"/>
        </w:rPr>
        <w:t>System</w:t>
      </w:r>
      <w:bookmarkEnd w:id="66"/>
    </w:p>
    <w:p w14:paraId="641C11CB" w14:textId="77777777" w:rsidR="00805B0D" w:rsidRDefault="00805B0D">
      <w:pPr>
        <w:pStyle w:val="BodyText"/>
        <w:spacing w:before="2"/>
        <w:rPr>
          <w:sz w:val="24"/>
        </w:rPr>
      </w:pPr>
    </w:p>
    <w:p w14:paraId="641C11CC" w14:textId="77777777" w:rsidR="00805B0D" w:rsidRDefault="00234FD3" w:rsidP="00CF5012">
      <w:pPr>
        <w:pStyle w:val="BodyText"/>
        <w:spacing w:line="480" w:lineRule="auto"/>
        <w:ind w:right="453"/>
        <w:jc w:val="both"/>
      </w:pPr>
      <w:r>
        <w:t>Within this section the biomechanical impact of DB on the MSK system will be explored. Additionally, breathing pattern dysfunctions will be reviewed in an attempt to clarify the potential effects these dysfunctions could have on the MSK system. Normal breathing mechanics were described in Chapter One.</w:t>
      </w:r>
    </w:p>
    <w:p w14:paraId="641C11CF" w14:textId="2BB6D299" w:rsidR="00805B0D" w:rsidRDefault="00234FD3" w:rsidP="00CF5012">
      <w:pPr>
        <w:pStyle w:val="BodyText"/>
        <w:spacing w:before="161" w:line="480" w:lineRule="auto"/>
        <w:ind w:right="451"/>
        <w:jc w:val="both"/>
      </w:pPr>
      <w:r>
        <w:t>Breathing pattern</w:t>
      </w:r>
      <w:r>
        <w:rPr>
          <w:spacing w:val="-1"/>
        </w:rPr>
        <w:t xml:space="preserve"> </w:t>
      </w:r>
      <w:r>
        <w:t>dysfunction has</w:t>
      </w:r>
      <w:r>
        <w:rPr>
          <w:spacing w:val="-1"/>
        </w:rPr>
        <w:t xml:space="preserve"> </w:t>
      </w:r>
      <w:r>
        <w:t>been</w:t>
      </w:r>
      <w:r>
        <w:rPr>
          <w:spacing w:val="-1"/>
        </w:rPr>
        <w:t xml:space="preserve"> </w:t>
      </w:r>
      <w:r>
        <w:t>demonstrated</w:t>
      </w:r>
      <w:r>
        <w:rPr>
          <w:spacing w:val="-1"/>
        </w:rPr>
        <w:t xml:space="preserve"> </w:t>
      </w:r>
      <w:r>
        <w:t>to</w:t>
      </w:r>
      <w:r>
        <w:rPr>
          <w:spacing w:val="-1"/>
        </w:rPr>
        <w:t xml:space="preserve"> </w:t>
      </w:r>
      <w:r>
        <w:t>have a</w:t>
      </w:r>
      <w:r>
        <w:rPr>
          <w:spacing w:val="-1"/>
        </w:rPr>
        <w:t xml:space="preserve"> </w:t>
      </w:r>
      <w:r>
        <w:t>negative</w:t>
      </w:r>
      <w:r>
        <w:rPr>
          <w:spacing w:val="-1"/>
        </w:rPr>
        <w:t xml:space="preserve"> </w:t>
      </w:r>
      <w:r>
        <w:t>effect on</w:t>
      </w:r>
      <w:r>
        <w:rPr>
          <w:spacing w:val="-3"/>
        </w:rPr>
        <w:t xml:space="preserve"> </w:t>
      </w:r>
      <w:r>
        <w:t>functional movement screening (FMS) scores. Bradley and Esformes (2014) hypothesised that the reasons for their results were multifactorial. They assessed thirty-four healthy individuals’ breathing using breath hold time, the Hi-Lo assessment, respiratory rate, end tidal CO2 and the Nijmegen questionnaire whilst also assessing their movement using the FMS protocol. They found that 75% of participants who scored ≤14 on the FMS scoring were assessed to have a breathing pattern disorder, whilst only 33.4% in comparison, had a breathing pattern disorder in the group which scored ≥15. They suggested that DB could lead to physiological adaptations during functional movements such as decreased postural stability due to a decrease in diaphragmatic excursion. They concluded that diaphragmatic breathing, over thoracic breathing, was important for increased success and efficiency of movement during FMS. Kiesel et al. (2017) also found better FMS scores in patients without DB (averaging a score of 16) as opposed to with DB (averaging a score of 13.5), using the Hi-Lo breathing assessment tool to indicate the presence of DB. Furthermore, Cowen (2010) showed that, when they prescribed a 6-week yoga programme with elements focusing on diaphragmatic</w:t>
      </w:r>
      <w:r w:rsidR="00CF5012">
        <w:t xml:space="preserve"> </w:t>
      </w:r>
      <w:r>
        <w:t xml:space="preserve">breathing and breath control techniques, FMS scores improved by 16%. The mean score of the FMS increased from 13.25 </w:t>
      </w:r>
      <w:r>
        <w:lastRenderedPageBreak/>
        <w:t>pre-yoga to 16.55 post-yoga programme. Additionally, a significant improvement (26.46cm pre-yoga to 28.06cm post yoga) in the sit and reach test was reported. These FMS improvements may also have been influenced by the exercises included in the yoga programme as the programme focused on pranayama (breathing techniques), asana (postural exercises) and savasana (relaxation techniques).</w:t>
      </w:r>
    </w:p>
    <w:p w14:paraId="641C11D0" w14:textId="733E118C" w:rsidR="00805B0D" w:rsidRDefault="00234FD3" w:rsidP="00CF5012">
      <w:pPr>
        <w:pStyle w:val="BodyText"/>
        <w:spacing w:before="161" w:line="480" w:lineRule="auto"/>
        <w:ind w:right="450"/>
        <w:jc w:val="both"/>
      </w:pPr>
      <w:r>
        <w:t>Previously, it has been suggested that individuals may have difficulty in dissociating respiratory diaphragm function and implementing core stability during activity (McGill et al., 1995). Assessing eight healthy males lifting and holding loads of 73kg to 95kg, McGill et al. (1995) found that most participants (six out of eight) demoted the responsibility to breath</w:t>
      </w:r>
      <w:r w:rsidR="00CF7AE5">
        <w:t>e</w:t>
      </w:r>
      <w:r>
        <w:t xml:space="preserve"> effectively in preference of stabilising the trunk with large muscle forces.</w:t>
      </w:r>
      <w:r>
        <w:rPr>
          <w:spacing w:val="40"/>
        </w:rPr>
        <w:t xml:space="preserve"> </w:t>
      </w:r>
      <w:r>
        <w:t>This study is dated and uses a small sample size, however to this researcher’s knowledge, no further studies have</w:t>
      </w:r>
      <w:r>
        <w:rPr>
          <w:spacing w:val="-6"/>
        </w:rPr>
        <w:t xml:space="preserve"> </w:t>
      </w:r>
      <w:r>
        <w:t>been</w:t>
      </w:r>
      <w:r>
        <w:rPr>
          <w:spacing w:val="-7"/>
        </w:rPr>
        <w:t xml:space="preserve"> </w:t>
      </w:r>
      <w:r>
        <w:t>conducted</w:t>
      </w:r>
      <w:r>
        <w:rPr>
          <w:spacing w:val="-7"/>
        </w:rPr>
        <w:t xml:space="preserve"> </w:t>
      </w:r>
      <w:r>
        <w:t>since</w:t>
      </w:r>
      <w:r>
        <w:rPr>
          <w:spacing w:val="-6"/>
        </w:rPr>
        <w:t xml:space="preserve"> </w:t>
      </w:r>
      <w:r>
        <w:t>exploring</w:t>
      </w:r>
      <w:r>
        <w:rPr>
          <w:spacing w:val="-6"/>
        </w:rPr>
        <w:t xml:space="preserve"> </w:t>
      </w:r>
      <w:r>
        <w:t>the</w:t>
      </w:r>
      <w:r>
        <w:rPr>
          <w:spacing w:val="-9"/>
        </w:rPr>
        <w:t xml:space="preserve"> </w:t>
      </w:r>
      <w:r>
        <w:t>same</w:t>
      </w:r>
      <w:r>
        <w:rPr>
          <w:spacing w:val="-8"/>
        </w:rPr>
        <w:t xml:space="preserve"> </w:t>
      </w:r>
      <w:r>
        <w:t>concept.</w:t>
      </w:r>
      <w:r>
        <w:rPr>
          <w:spacing w:val="-3"/>
        </w:rPr>
        <w:t xml:space="preserve"> </w:t>
      </w:r>
      <w:r>
        <w:t>Furthermore,</w:t>
      </w:r>
      <w:r>
        <w:rPr>
          <w:spacing w:val="-5"/>
        </w:rPr>
        <w:t xml:space="preserve"> </w:t>
      </w:r>
      <w:r>
        <w:t>using</w:t>
      </w:r>
      <w:r>
        <w:rPr>
          <w:spacing w:val="-6"/>
        </w:rPr>
        <w:t xml:space="preserve"> </w:t>
      </w:r>
      <w:r>
        <w:t>anal</w:t>
      </w:r>
      <w:r>
        <w:rPr>
          <w:spacing w:val="-7"/>
        </w:rPr>
        <w:t xml:space="preserve"> </w:t>
      </w:r>
      <w:r>
        <w:t>and</w:t>
      </w:r>
      <w:r>
        <w:rPr>
          <w:spacing w:val="-6"/>
        </w:rPr>
        <w:t xml:space="preserve"> </w:t>
      </w:r>
      <w:r>
        <w:t>vaginal EMG during repetitive arm movements designed to effect core stability, Hodges et al. (2007) concluded that participants</w:t>
      </w:r>
      <w:r>
        <w:rPr>
          <w:spacing w:val="-3"/>
        </w:rPr>
        <w:t xml:space="preserve"> </w:t>
      </w:r>
      <w:r>
        <w:t>found</w:t>
      </w:r>
      <w:r>
        <w:rPr>
          <w:spacing w:val="-2"/>
        </w:rPr>
        <w:t xml:space="preserve"> </w:t>
      </w:r>
      <w:r>
        <w:t>it difficult to</w:t>
      </w:r>
      <w:r>
        <w:rPr>
          <w:spacing w:val="-2"/>
        </w:rPr>
        <w:t xml:space="preserve"> </w:t>
      </w:r>
      <w:r>
        <w:t>dissociate</w:t>
      </w:r>
      <w:r>
        <w:rPr>
          <w:spacing w:val="-1"/>
        </w:rPr>
        <w:t xml:space="preserve"> </w:t>
      </w:r>
      <w:r>
        <w:t>pelvic</w:t>
      </w:r>
      <w:r>
        <w:rPr>
          <w:spacing w:val="-4"/>
        </w:rPr>
        <w:t xml:space="preserve"> </w:t>
      </w:r>
      <w:r>
        <w:t>floor</w:t>
      </w:r>
      <w:r>
        <w:rPr>
          <w:spacing w:val="-1"/>
        </w:rPr>
        <w:t xml:space="preserve"> </w:t>
      </w:r>
      <w:r>
        <w:t>muscle</w:t>
      </w:r>
      <w:r>
        <w:rPr>
          <w:spacing w:val="-2"/>
        </w:rPr>
        <w:t xml:space="preserve"> </w:t>
      </w:r>
      <w:r>
        <w:t>activity</w:t>
      </w:r>
      <w:r>
        <w:rPr>
          <w:spacing w:val="-1"/>
        </w:rPr>
        <w:t xml:space="preserve"> </w:t>
      </w:r>
      <w:r>
        <w:t>between</w:t>
      </w:r>
      <w:r>
        <w:rPr>
          <w:spacing w:val="-2"/>
        </w:rPr>
        <w:t xml:space="preserve"> </w:t>
      </w:r>
      <w:r>
        <w:t>a</w:t>
      </w:r>
      <w:r>
        <w:rPr>
          <w:spacing w:val="-2"/>
        </w:rPr>
        <w:t xml:space="preserve"> </w:t>
      </w:r>
      <w:r>
        <w:t>repetitive</w:t>
      </w:r>
      <w:r>
        <w:rPr>
          <w:spacing w:val="-2"/>
        </w:rPr>
        <w:t xml:space="preserve"> </w:t>
      </w:r>
      <w:r>
        <w:t>arm movement and respiration, particularly expiration, demonstrating the pelvic floor muscles could be involved in active respiration, in an attempt to maintain intraabdominal pressure</w:t>
      </w:r>
      <w:r w:rsidR="00CF7AE5">
        <w:t>, supporting McGill et al.</w:t>
      </w:r>
      <w:r w:rsidR="000467D6">
        <w:t>’s (1995) findings</w:t>
      </w:r>
      <w:r>
        <w:t>.</w:t>
      </w:r>
    </w:p>
    <w:p w14:paraId="641C11D1" w14:textId="77777777" w:rsidR="00805B0D" w:rsidRDefault="00234FD3" w:rsidP="00CF5012">
      <w:pPr>
        <w:pStyle w:val="BodyText"/>
        <w:spacing w:before="160" w:line="480" w:lineRule="auto"/>
        <w:ind w:right="455"/>
        <w:jc w:val="both"/>
      </w:pPr>
      <w:r>
        <w:t>The cylinder theory of maintaining intra-abdominal pressure to provide stability to the lumbar spine includes diaphragm function and control (McGill and Norman, 1987). This theory suggests</w:t>
      </w:r>
      <w:r>
        <w:rPr>
          <w:spacing w:val="-6"/>
        </w:rPr>
        <w:t xml:space="preserve"> </w:t>
      </w:r>
      <w:r>
        <w:t>the</w:t>
      </w:r>
      <w:r>
        <w:rPr>
          <w:spacing w:val="-7"/>
        </w:rPr>
        <w:t xml:space="preserve"> </w:t>
      </w:r>
      <w:r>
        <w:t>pelvic</w:t>
      </w:r>
      <w:r>
        <w:rPr>
          <w:spacing w:val="-6"/>
        </w:rPr>
        <w:t xml:space="preserve"> </w:t>
      </w:r>
      <w:r>
        <w:t>floor</w:t>
      </w:r>
      <w:r>
        <w:rPr>
          <w:spacing w:val="-8"/>
        </w:rPr>
        <w:t xml:space="preserve"> </w:t>
      </w:r>
      <w:r>
        <w:t>muscles</w:t>
      </w:r>
      <w:r>
        <w:rPr>
          <w:spacing w:val="-6"/>
        </w:rPr>
        <w:t xml:space="preserve"> </w:t>
      </w:r>
      <w:r>
        <w:t>and</w:t>
      </w:r>
      <w:r>
        <w:rPr>
          <w:spacing w:val="-4"/>
        </w:rPr>
        <w:t xml:space="preserve"> </w:t>
      </w:r>
      <w:r>
        <w:t>abdominal</w:t>
      </w:r>
      <w:r>
        <w:rPr>
          <w:spacing w:val="-7"/>
        </w:rPr>
        <w:t xml:space="preserve"> </w:t>
      </w:r>
      <w:r>
        <w:t>muscles</w:t>
      </w:r>
      <w:r>
        <w:rPr>
          <w:spacing w:val="-6"/>
        </w:rPr>
        <w:t xml:space="preserve"> </w:t>
      </w:r>
      <w:r>
        <w:t>work</w:t>
      </w:r>
      <w:r>
        <w:rPr>
          <w:spacing w:val="-6"/>
        </w:rPr>
        <w:t xml:space="preserve"> </w:t>
      </w:r>
      <w:r>
        <w:t>together,</w:t>
      </w:r>
      <w:r>
        <w:rPr>
          <w:spacing w:val="-7"/>
        </w:rPr>
        <w:t xml:space="preserve"> </w:t>
      </w:r>
      <w:r>
        <w:t>with</w:t>
      </w:r>
      <w:r>
        <w:rPr>
          <w:spacing w:val="-4"/>
        </w:rPr>
        <w:t xml:space="preserve"> </w:t>
      </w:r>
      <w:r>
        <w:t>the</w:t>
      </w:r>
      <w:r>
        <w:rPr>
          <w:spacing w:val="-7"/>
        </w:rPr>
        <w:t xml:space="preserve"> </w:t>
      </w:r>
      <w:r>
        <w:t>abdominals and</w:t>
      </w:r>
      <w:r>
        <w:rPr>
          <w:spacing w:val="-4"/>
        </w:rPr>
        <w:t xml:space="preserve"> </w:t>
      </w:r>
      <w:r>
        <w:t>multifidus,</w:t>
      </w:r>
      <w:r>
        <w:rPr>
          <w:spacing w:val="-5"/>
        </w:rPr>
        <w:t xml:space="preserve"> </w:t>
      </w:r>
      <w:r>
        <w:t>to</w:t>
      </w:r>
      <w:r>
        <w:rPr>
          <w:spacing w:val="-2"/>
        </w:rPr>
        <w:t xml:space="preserve"> </w:t>
      </w:r>
      <w:r>
        <w:t>provide</w:t>
      </w:r>
      <w:r>
        <w:rPr>
          <w:spacing w:val="-4"/>
        </w:rPr>
        <w:t xml:space="preserve"> </w:t>
      </w:r>
      <w:r>
        <w:t>a</w:t>
      </w:r>
      <w:r>
        <w:rPr>
          <w:spacing w:val="-4"/>
        </w:rPr>
        <w:t xml:space="preserve"> </w:t>
      </w:r>
      <w:r>
        <w:t>rigid</w:t>
      </w:r>
      <w:r>
        <w:rPr>
          <w:spacing w:val="-2"/>
        </w:rPr>
        <w:t xml:space="preserve"> </w:t>
      </w:r>
      <w:r>
        <w:t>cylinder</w:t>
      </w:r>
      <w:r>
        <w:rPr>
          <w:spacing w:val="-1"/>
        </w:rPr>
        <w:t xml:space="preserve"> </w:t>
      </w:r>
      <w:r>
        <w:t>during</w:t>
      </w:r>
      <w:r>
        <w:rPr>
          <w:spacing w:val="-2"/>
        </w:rPr>
        <w:t xml:space="preserve"> </w:t>
      </w:r>
      <w:r>
        <w:t>physical</w:t>
      </w:r>
      <w:r>
        <w:rPr>
          <w:spacing w:val="-3"/>
        </w:rPr>
        <w:t xml:space="preserve"> </w:t>
      </w:r>
      <w:r>
        <w:t>activity</w:t>
      </w:r>
      <w:r>
        <w:rPr>
          <w:spacing w:val="-6"/>
        </w:rPr>
        <w:t xml:space="preserve"> </w:t>
      </w:r>
      <w:r>
        <w:t>to</w:t>
      </w:r>
      <w:r>
        <w:rPr>
          <w:spacing w:val="-4"/>
        </w:rPr>
        <w:t xml:space="preserve"> </w:t>
      </w:r>
      <w:r>
        <w:t>stabilise</w:t>
      </w:r>
      <w:r>
        <w:rPr>
          <w:spacing w:val="-4"/>
        </w:rPr>
        <w:t xml:space="preserve"> </w:t>
      </w:r>
      <w:r>
        <w:t>the</w:t>
      </w:r>
      <w:r>
        <w:rPr>
          <w:spacing w:val="-2"/>
        </w:rPr>
        <w:t xml:space="preserve"> </w:t>
      </w:r>
      <w:r>
        <w:t>lumbar</w:t>
      </w:r>
      <w:r>
        <w:rPr>
          <w:spacing w:val="-3"/>
        </w:rPr>
        <w:t xml:space="preserve"> </w:t>
      </w:r>
      <w:r>
        <w:t>spine. Talasz</w:t>
      </w:r>
      <w:r>
        <w:rPr>
          <w:spacing w:val="-16"/>
        </w:rPr>
        <w:t xml:space="preserve"> </w:t>
      </w:r>
      <w:r>
        <w:t>et</w:t>
      </w:r>
      <w:r>
        <w:rPr>
          <w:spacing w:val="-15"/>
        </w:rPr>
        <w:t xml:space="preserve"> </w:t>
      </w:r>
      <w:r>
        <w:t>al.</w:t>
      </w:r>
      <w:r>
        <w:rPr>
          <w:spacing w:val="-15"/>
        </w:rPr>
        <w:t xml:space="preserve"> </w:t>
      </w:r>
      <w:r>
        <w:t>(2011)</w:t>
      </w:r>
      <w:r>
        <w:rPr>
          <w:spacing w:val="-16"/>
        </w:rPr>
        <w:t xml:space="preserve"> </w:t>
      </w:r>
      <w:r>
        <w:t>studies</w:t>
      </w:r>
      <w:r>
        <w:rPr>
          <w:spacing w:val="-15"/>
        </w:rPr>
        <w:t xml:space="preserve"> </w:t>
      </w:r>
      <w:r>
        <w:t>eight</w:t>
      </w:r>
      <w:r>
        <w:rPr>
          <w:spacing w:val="-15"/>
        </w:rPr>
        <w:t xml:space="preserve"> </w:t>
      </w:r>
      <w:r>
        <w:t>healthy</w:t>
      </w:r>
      <w:r>
        <w:rPr>
          <w:spacing w:val="-15"/>
        </w:rPr>
        <w:t xml:space="preserve"> </w:t>
      </w:r>
      <w:r>
        <w:t>nulliparous</w:t>
      </w:r>
      <w:r>
        <w:rPr>
          <w:spacing w:val="-16"/>
        </w:rPr>
        <w:t xml:space="preserve"> </w:t>
      </w:r>
      <w:r>
        <w:t>women</w:t>
      </w:r>
      <w:r>
        <w:rPr>
          <w:spacing w:val="-15"/>
        </w:rPr>
        <w:t xml:space="preserve"> </w:t>
      </w:r>
      <w:r>
        <w:t>using</w:t>
      </w:r>
      <w:r>
        <w:rPr>
          <w:spacing w:val="-15"/>
        </w:rPr>
        <w:t xml:space="preserve"> </w:t>
      </w:r>
      <w:r>
        <w:t>real-time</w:t>
      </w:r>
      <w:r>
        <w:rPr>
          <w:spacing w:val="-16"/>
        </w:rPr>
        <w:t xml:space="preserve"> </w:t>
      </w:r>
      <w:r>
        <w:t>dynamic</w:t>
      </w:r>
      <w:r>
        <w:rPr>
          <w:spacing w:val="-15"/>
        </w:rPr>
        <w:t xml:space="preserve"> </w:t>
      </w:r>
      <w:r>
        <w:t>magnetic resonance</w:t>
      </w:r>
      <w:r>
        <w:rPr>
          <w:spacing w:val="-7"/>
        </w:rPr>
        <w:t xml:space="preserve"> </w:t>
      </w:r>
      <w:r>
        <w:t>imaging</w:t>
      </w:r>
      <w:r>
        <w:rPr>
          <w:spacing w:val="-7"/>
        </w:rPr>
        <w:t xml:space="preserve"> </w:t>
      </w:r>
      <w:r>
        <w:t>(MRI)</w:t>
      </w:r>
      <w:r>
        <w:rPr>
          <w:spacing w:val="-3"/>
        </w:rPr>
        <w:t xml:space="preserve"> </w:t>
      </w:r>
      <w:r>
        <w:t>and</w:t>
      </w:r>
      <w:r>
        <w:rPr>
          <w:spacing w:val="-6"/>
        </w:rPr>
        <w:t xml:space="preserve"> </w:t>
      </w:r>
      <w:r>
        <w:t>concluded</w:t>
      </w:r>
      <w:r>
        <w:rPr>
          <w:spacing w:val="-7"/>
        </w:rPr>
        <w:t xml:space="preserve"> </w:t>
      </w:r>
      <w:r>
        <w:t>that</w:t>
      </w:r>
      <w:r>
        <w:rPr>
          <w:spacing w:val="-5"/>
        </w:rPr>
        <w:t xml:space="preserve"> </w:t>
      </w:r>
      <w:r>
        <w:t>the</w:t>
      </w:r>
      <w:r>
        <w:rPr>
          <w:spacing w:val="-9"/>
        </w:rPr>
        <w:t xml:space="preserve"> </w:t>
      </w:r>
      <w:r>
        <w:t>diaphragm</w:t>
      </w:r>
      <w:r>
        <w:rPr>
          <w:spacing w:val="-5"/>
        </w:rPr>
        <w:t xml:space="preserve"> </w:t>
      </w:r>
      <w:r>
        <w:t>and</w:t>
      </w:r>
      <w:r>
        <w:rPr>
          <w:spacing w:val="-4"/>
        </w:rPr>
        <w:t xml:space="preserve"> </w:t>
      </w:r>
      <w:r>
        <w:t>pelvic</w:t>
      </w:r>
      <w:r>
        <w:rPr>
          <w:spacing w:val="-6"/>
        </w:rPr>
        <w:t xml:space="preserve"> </w:t>
      </w:r>
      <w:r>
        <w:t>floor</w:t>
      </w:r>
      <w:r>
        <w:rPr>
          <w:spacing w:val="-6"/>
        </w:rPr>
        <w:t xml:space="preserve"> </w:t>
      </w:r>
      <w:r>
        <w:t>muscles</w:t>
      </w:r>
      <w:r>
        <w:rPr>
          <w:spacing w:val="-6"/>
        </w:rPr>
        <w:t xml:space="preserve"> </w:t>
      </w:r>
      <w:r>
        <w:t>share</w:t>
      </w:r>
      <w:r>
        <w:rPr>
          <w:spacing w:val="-6"/>
        </w:rPr>
        <w:t xml:space="preserve"> </w:t>
      </w:r>
      <w:r>
        <w:t>a cranio-caudal parallel relationship, meaning if one is moving inferiorly whilst contracting then so</w:t>
      </w:r>
      <w:r>
        <w:rPr>
          <w:spacing w:val="-16"/>
        </w:rPr>
        <w:t xml:space="preserve"> </w:t>
      </w:r>
      <w:r>
        <w:t>does</w:t>
      </w:r>
      <w:r>
        <w:rPr>
          <w:spacing w:val="-15"/>
        </w:rPr>
        <w:t xml:space="preserve"> </w:t>
      </w:r>
      <w:r>
        <w:t>the</w:t>
      </w:r>
      <w:r>
        <w:rPr>
          <w:spacing w:val="-15"/>
        </w:rPr>
        <w:t xml:space="preserve"> </w:t>
      </w:r>
      <w:r>
        <w:t>other,</w:t>
      </w:r>
      <w:r>
        <w:rPr>
          <w:spacing w:val="-16"/>
        </w:rPr>
        <w:t xml:space="preserve"> </w:t>
      </w:r>
      <w:r>
        <w:t>to</w:t>
      </w:r>
      <w:r>
        <w:rPr>
          <w:spacing w:val="-15"/>
        </w:rPr>
        <w:t xml:space="preserve"> </w:t>
      </w:r>
      <w:r>
        <w:t>maintain</w:t>
      </w:r>
      <w:r>
        <w:rPr>
          <w:spacing w:val="-15"/>
        </w:rPr>
        <w:t xml:space="preserve"> </w:t>
      </w:r>
      <w:r>
        <w:t>appropriate</w:t>
      </w:r>
      <w:r>
        <w:rPr>
          <w:spacing w:val="-15"/>
        </w:rPr>
        <w:t xml:space="preserve"> </w:t>
      </w:r>
      <w:r>
        <w:t>intra-abdominal</w:t>
      </w:r>
      <w:r>
        <w:rPr>
          <w:spacing w:val="-16"/>
        </w:rPr>
        <w:t xml:space="preserve"> </w:t>
      </w:r>
      <w:r>
        <w:t>pressure.</w:t>
      </w:r>
      <w:r>
        <w:rPr>
          <w:spacing w:val="-15"/>
        </w:rPr>
        <w:t xml:space="preserve"> </w:t>
      </w:r>
      <w:r>
        <w:t>Therefore,</w:t>
      </w:r>
      <w:r>
        <w:rPr>
          <w:spacing w:val="-15"/>
        </w:rPr>
        <w:t xml:space="preserve"> </w:t>
      </w:r>
      <w:r>
        <w:t>the</w:t>
      </w:r>
      <w:r>
        <w:rPr>
          <w:spacing w:val="-16"/>
        </w:rPr>
        <w:t xml:space="preserve"> </w:t>
      </w:r>
      <w:r>
        <w:t>diaphragm must be considered as part of the cylinder theory of maintaining stability in the lumbar spine.</w:t>
      </w:r>
    </w:p>
    <w:p w14:paraId="641C11D3" w14:textId="77777777" w:rsidR="00805B0D" w:rsidRDefault="00234FD3" w:rsidP="00CF5012">
      <w:pPr>
        <w:pStyle w:val="BodyText"/>
        <w:spacing w:before="64" w:line="480" w:lineRule="auto"/>
        <w:ind w:right="453"/>
        <w:jc w:val="both"/>
      </w:pPr>
      <w:r>
        <w:t>Linking</w:t>
      </w:r>
      <w:r>
        <w:rPr>
          <w:spacing w:val="-7"/>
        </w:rPr>
        <w:t xml:space="preserve"> </w:t>
      </w:r>
      <w:r>
        <w:t>back</w:t>
      </w:r>
      <w:r>
        <w:rPr>
          <w:spacing w:val="-6"/>
        </w:rPr>
        <w:t xml:space="preserve"> </w:t>
      </w:r>
      <w:r>
        <w:t>to</w:t>
      </w:r>
      <w:r>
        <w:rPr>
          <w:spacing w:val="-11"/>
        </w:rPr>
        <w:t xml:space="preserve"> </w:t>
      </w:r>
      <w:r>
        <w:t>McGill</w:t>
      </w:r>
      <w:r>
        <w:rPr>
          <w:spacing w:val="-7"/>
        </w:rPr>
        <w:t xml:space="preserve"> </w:t>
      </w:r>
      <w:r>
        <w:t>et</w:t>
      </w:r>
      <w:r>
        <w:rPr>
          <w:spacing w:val="-10"/>
        </w:rPr>
        <w:t xml:space="preserve"> </w:t>
      </w:r>
      <w:r>
        <w:t>al.</w:t>
      </w:r>
      <w:r>
        <w:rPr>
          <w:spacing w:val="-5"/>
        </w:rPr>
        <w:t xml:space="preserve"> </w:t>
      </w:r>
      <w:r>
        <w:t>(1995)</w:t>
      </w:r>
      <w:r>
        <w:rPr>
          <w:spacing w:val="-5"/>
        </w:rPr>
        <w:t xml:space="preserve"> </w:t>
      </w:r>
      <w:r>
        <w:t>and</w:t>
      </w:r>
      <w:r>
        <w:rPr>
          <w:spacing w:val="-9"/>
        </w:rPr>
        <w:t xml:space="preserve"> </w:t>
      </w:r>
      <w:r>
        <w:t>Hodges</w:t>
      </w:r>
      <w:r>
        <w:rPr>
          <w:spacing w:val="-6"/>
        </w:rPr>
        <w:t xml:space="preserve"> </w:t>
      </w:r>
      <w:r>
        <w:t>et</w:t>
      </w:r>
      <w:r>
        <w:rPr>
          <w:spacing w:val="-7"/>
        </w:rPr>
        <w:t xml:space="preserve"> </w:t>
      </w:r>
      <w:r>
        <w:t>al.’s</w:t>
      </w:r>
      <w:r>
        <w:rPr>
          <w:spacing w:val="-8"/>
        </w:rPr>
        <w:t xml:space="preserve"> </w:t>
      </w:r>
      <w:r>
        <w:t>(1997)</w:t>
      </w:r>
      <w:r>
        <w:rPr>
          <w:spacing w:val="-8"/>
        </w:rPr>
        <w:t xml:space="preserve"> </w:t>
      </w:r>
      <w:r>
        <w:t>findings,</w:t>
      </w:r>
      <w:r>
        <w:rPr>
          <w:spacing w:val="-7"/>
        </w:rPr>
        <w:t xml:space="preserve"> </w:t>
      </w:r>
      <w:r>
        <w:t>the</w:t>
      </w:r>
      <w:r>
        <w:rPr>
          <w:spacing w:val="-12"/>
        </w:rPr>
        <w:t xml:space="preserve"> </w:t>
      </w:r>
      <w:r>
        <w:t>reduced</w:t>
      </w:r>
      <w:r>
        <w:rPr>
          <w:spacing w:val="-6"/>
        </w:rPr>
        <w:t xml:space="preserve"> </w:t>
      </w:r>
      <w:r>
        <w:t xml:space="preserve">efficiency of </w:t>
      </w:r>
      <w:r>
        <w:lastRenderedPageBreak/>
        <w:t>breathing during loading of the upper limb may be due to the diaphragm’s involvement as a</w:t>
      </w:r>
      <w:r>
        <w:rPr>
          <w:spacing w:val="-9"/>
        </w:rPr>
        <w:t xml:space="preserve"> </w:t>
      </w:r>
      <w:r>
        <w:t>trunk</w:t>
      </w:r>
      <w:r>
        <w:rPr>
          <w:spacing w:val="-11"/>
        </w:rPr>
        <w:t xml:space="preserve"> </w:t>
      </w:r>
      <w:r>
        <w:t>stabiliser,</w:t>
      </w:r>
      <w:r>
        <w:rPr>
          <w:spacing w:val="-9"/>
        </w:rPr>
        <w:t xml:space="preserve"> </w:t>
      </w:r>
      <w:r>
        <w:t>as</w:t>
      </w:r>
      <w:r>
        <w:rPr>
          <w:spacing w:val="-11"/>
        </w:rPr>
        <w:t xml:space="preserve"> </w:t>
      </w:r>
      <w:r>
        <w:t>opposed</w:t>
      </w:r>
      <w:r>
        <w:rPr>
          <w:spacing w:val="-9"/>
        </w:rPr>
        <w:t xml:space="preserve"> </w:t>
      </w:r>
      <w:r>
        <w:t>to</w:t>
      </w:r>
      <w:r>
        <w:rPr>
          <w:spacing w:val="-11"/>
        </w:rPr>
        <w:t xml:space="preserve"> </w:t>
      </w:r>
      <w:r>
        <w:t>a</w:t>
      </w:r>
      <w:r>
        <w:rPr>
          <w:spacing w:val="-11"/>
        </w:rPr>
        <w:t xml:space="preserve"> </w:t>
      </w:r>
      <w:r>
        <w:t>prime</w:t>
      </w:r>
      <w:r>
        <w:rPr>
          <w:spacing w:val="-11"/>
        </w:rPr>
        <w:t xml:space="preserve"> </w:t>
      </w:r>
      <w:r>
        <w:t>muscle</w:t>
      </w:r>
      <w:r>
        <w:rPr>
          <w:spacing w:val="-11"/>
        </w:rPr>
        <w:t xml:space="preserve"> </w:t>
      </w:r>
      <w:r>
        <w:t>of</w:t>
      </w:r>
      <w:r>
        <w:rPr>
          <w:spacing w:val="-10"/>
        </w:rPr>
        <w:t xml:space="preserve"> </w:t>
      </w:r>
      <w:r>
        <w:t>respiration</w:t>
      </w:r>
      <w:r>
        <w:rPr>
          <w:spacing w:val="-9"/>
        </w:rPr>
        <w:t xml:space="preserve"> </w:t>
      </w:r>
      <w:r>
        <w:t>in</w:t>
      </w:r>
      <w:r>
        <w:rPr>
          <w:spacing w:val="-11"/>
        </w:rPr>
        <w:t xml:space="preserve"> </w:t>
      </w:r>
      <w:r>
        <w:t>this</w:t>
      </w:r>
      <w:r>
        <w:rPr>
          <w:spacing w:val="-8"/>
        </w:rPr>
        <w:t xml:space="preserve"> </w:t>
      </w:r>
      <w:r>
        <w:t>action.</w:t>
      </w:r>
      <w:r>
        <w:rPr>
          <w:spacing w:val="-8"/>
        </w:rPr>
        <w:t xml:space="preserve"> </w:t>
      </w:r>
      <w:r>
        <w:t>This</w:t>
      </w:r>
      <w:r>
        <w:rPr>
          <w:spacing w:val="-11"/>
        </w:rPr>
        <w:t xml:space="preserve"> </w:t>
      </w:r>
      <w:r>
        <w:t>would</w:t>
      </w:r>
      <w:r>
        <w:rPr>
          <w:spacing w:val="-9"/>
        </w:rPr>
        <w:t xml:space="preserve"> </w:t>
      </w:r>
      <w:r>
        <w:t>further suggest that if DB was present, and the diaphragm could not be used to match the action of the</w:t>
      </w:r>
      <w:r>
        <w:rPr>
          <w:spacing w:val="-7"/>
        </w:rPr>
        <w:t xml:space="preserve"> </w:t>
      </w:r>
      <w:r>
        <w:t>pelvic</w:t>
      </w:r>
      <w:r>
        <w:rPr>
          <w:spacing w:val="-8"/>
        </w:rPr>
        <w:t xml:space="preserve"> </w:t>
      </w:r>
      <w:r>
        <w:t>floor</w:t>
      </w:r>
      <w:r>
        <w:rPr>
          <w:spacing w:val="-5"/>
        </w:rPr>
        <w:t xml:space="preserve"> </w:t>
      </w:r>
      <w:r>
        <w:t>during</w:t>
      </w:r>
      <w:r>
        <w:rPr>
          <w:spacing w:val="-7"/>
        </w:rPr>
        <w:t xml:space="preserve"> </w:t>
      </w:r>
      <w:r>
        <w:t>loading,</w:t>
      </w:r>
      <w:r>
        <w:rPr>
          <w:spacing w:val="-5"/>
        </w:rPr>
        <w:t xml:space="preserve"> </w:t>
      </w:r>
      <w:r>
        <w:t>then</w:t>
      </w:r>
      <w:r>
        <w:rPr>
          <w:spacing w:val="-9"/>
        </w:rPr>
        <w:t xml:space="preserve"> </w:t>
      </w:r>
      <w:r>
        <w:t>lumbar</w:t>
      </w:r>
      <w:r>
        <w:rPr>
          <w:spacing w:val="-8"/>
        </w:rPr>
        <w:t xml:space="preserve"> </w:t>
      </w:r>
      <w:r>
        <w:t>(trunk)</w:t>
      </w:r>
      <w:r>
        <w:rPr>
          <w:spacing w:val="-8"/>
        </w:rPr>
        <w:t xml:space="preserve"> </w:t>
      </w:r>
      <w:r>
        <w:t>stability</w:t>
      </w:r>
      <w:r>
        <w:rPr>
          <w:spacing w:val="-6"/>
        </w:rPr>
        <w:t xml:space="preserve"> </w:t>
      </w:r>
      <w:r>
        <w:t>could</w:t>
      </w:r>
      <w:r>
        <w:rPr>
          <w:spacing w:val="-6"/>
        </w:rPr>
        <w:t xml:space="preserve"> </w:t>
      </w:r>
      <w:r>
        <w:t>be</w:t>
      </w:r>
      <w:r>
        <w:rPr>
          <w:spacing w:val="-9"/>
        </w:rPr>
        <w:t xml:space="preserve"> </w:t>
      </w:r>
      <w:r>
        <w:t>compromised.</w:t>
      </w:r>
      <w:r>
        <w:rPr>
          <w:spacing w:val="-5"/>
        </w:rPr>
        <w:t xml:space="preserve"> </w:t>
      </w:r>
      <w:r>
        <w:t>This</w:t>
      </w:r>
      <w:r>
        <w:rPr>
          <w:spacing w:val="-8"/>
        </w:rPr>
        <w:t xml:space="preserve"> </w:t>
      </w:r>
      <w:r>
        <w:t xml:space="preserve">would likely be due to the inability to maintain the same intra-abdominal pressure throughout the </w:t>
      </w:r>
      <w:r>
        <w:rPr>
          <w:spacing w:val="-2"/>
        </w:rPr>
        <w:t>action.</w:t>
      </w:r>
    </w:p>
    <w:p w14:paraId="641C11D4" w14:textId="77777777" w:rsidR="00805B0D" w:rsidRDefault="00234FD3" w:rsidP="00CF5012">
      <w:pPr>
        <w:pStyle w:val="BodyText"/>
        <w:spacing w:before="160" w:line="480" w:lineRule="auto"/>
        <w:ind w:right="455"/>
        <w:jc w:val="both"/>
      </w:pPr>
      <w:r>
        <w:t>Coulombe et al. (2017) found that increased core stability strength decreased patient’s pain and increased function in patients with lower back pain within the first three months as the mean difference of score on a visual analogue scale or numeric rating scale was -1.29 and functional status improved by a mean difference score of -7.14 on the Oswestry Disability Index</w:t>
      </w:r>
      <w:r>
        <w:rPr>
          <w:spacing w:val="-4"/>
        </w:rPr>
        <w:t xml:space="preserve"> </w:t>
      </w:r>
      <w:r>
        <w:t>or</w:t>
      </w:r>
      <w:r>
        <w:rPr>
          <w:spacing w:val="-6"/>
        </w:rPr>
        <w:t xml:space="preserve"> </w:t>
      </w:r>
      <w:r>
        <w:t>the</w:t>
      </w:r>
      <w:r>
        <w:rPr>
          <w:spacing w:val="-7"/>
        </w:rPr>
        <w:t xml:space="preserve"> </w:t>
      </w:r>
      <w:r>
        <w:t>Roland-Morris</w:t>
      </w:r>
      <w:r>
        <w:rPr>
          <w:spacing w:val="-4"/>
        </w:rPr>
        <w:t xml:space="preserve"> </w:t>
      </w:r>
      <w:r>
        <w:t>Disability</w:t>
      </w:r>
      <w:r>
        <w:rPr>
          <w:spacing w:val="-4"/>
        </w:rPr>
        <w:t xml:space="preserve"> </w:t>
      </w:r>
      <w:r>
        <w:t>Questionnaire.</w:t>
      </w:r>
      <w:r>
        <w:rPr>
          <w:spacing w:val="-3"/>
        </w:rPr>
        <w:t xml:space="preserve"> </w:t>
      </w:r>
      <w:r>
        <w:t>As</w:t>
      </w:r>
      <w:r>
        <w:rPr>
          <w:spacing w:val="-6"/>
        </w:rPr>
        <w:t xml:space="preserve"> </w:t>
      </w:r>
      <w:r>
        <w:t>there</w:t>
      </w:r>
      <w:r>
        <w:rPr>
          <w:spacing w:val="-4"/>
        </w:rPr>
        <w:t xml:space="preserve"> </w:t>
      </w:r>
      <w:r>
        <w:t>is</w:t>
      </w:r>
      <w:r>
        <w:rPr>
          <w:spacing w:val="-4"/>
        </w:rPr>
        <w:t xml:space="preserve"> </w:t>
      </w:r>
      <w:r>
        <w:t>little</w:t>
      </w:r>
      <w:r>
        <w:rPr>
          <w:spacing w:val="-4"/>
        </w:rPr>
        <w:t xml:space="preserve"> </w:t>
      </w:r>
      <w:r>
        <w:t>research</w:t>
      </w:r>
      <w:r>
        <w:rPr>
          <w:spacing w:val="-4"/>
        </w:rPr>
        <w:t xml:space="preserve"> </w:t>
      </w:r>
      <w:r>
        <w:t>available</w:t>
      </w:r>
      <w:r>
        <w:rPr>
          <w:spacing w:val="-4"/>
        </w:rPr>
        <w:t xml:space="preserve"> </w:t>
      </w:r>
      <w:r>
        <w:t>at</w:t>
      </w:r>
      <w:r>
        <w:rPr>
          <w:spacing w:val="-3"/>
        </w:rPr>
        <w:t xml:space="preserve"> </w:t>
      </w:r>
      <w:r>
        <w:t>the time of submitting this dissertation, this researcher has found no evidence that explores the role</w:t>
      </w:r>
      <w:r>
        <w:rPr>
          <w:spacing w:val="-10"/>
        </w:rPr>
        <w:t xml:space="preserve"> </w:t>
      </w:r>
      <w:r>
        <w:t>of</w:t>
      </w:r>
      <w:r>
        <w:rPr>
          <w:spacing w:val="-11"/>
        </w:rPr>
        <w:t xml:space="preserve"> </w:t>
      </w:r>
      <w:r>
        <w:t>breathing</w:t>
      </w:r>
      <w:r>
        <w:rPr>
          <w:spacing w:val="-13"/>
        </w:rPr>
        <w:t xml:space="preserve"> </w:t>
      </w:r>
      <w:r>
        <w:t>mechanics</w:t>
      </w:r>
      <w:r>
        <w:rPr>
          <w:spacing w:val="-9"/>
        </w:rPr>
        <w:t xml:space="preserve"> </w:t>
      </w:r>
      <w:r>
        <w:t>on</w:t>
      </w:r>
      <w:r>
        <w:rPr>
          <w:spacing w:val="-13"/>
        </w:rPr>
        <w:t xml:space="preserve"> </w:t>
      </w:r>
      <w:r>
        <w:t>core</w:t>
      </w:r>
      <w:r>
        <w:rPr>
          <w:spacing w:val="-12"/>
        </w:rPr>
        <w:t xml:space="preserve"> </w:t>
      </w:r>
      <w:r>
        <w:t>stability</w:t>
      </w:r>
      <w:r>
        <w:rPr>
          <w:spacing w:val="-12"/>
        </w:rPr>
        <w:t xml:space="preserve"> </w:t>
      </w:r>
      <w:r>
        <w:t>strength.</w:t>
      </w:r>
      <w:r>
        <w:rPr>
          <w:spacing w:val="-13"/>
        </w:rPr>
        <w:t xml:space="preserve"> </w:t>
      </w:r>
      <w:r>
        <w:t>It</w:t>
      </w:r>
      <w:r>
        <w:rPr>
          <w:spacing w:val="-13"/>
        </w:rPr>
        <w:t xml:space="preserve"> </w:t>
      </w:r>
      <w:r>
        <w:t>remains</w:t>
      </w:r>
      <w:r>
        <w:rPr>
          <w:spacing w:val="-12"/>
        </w:rPr>
        <w:t xml:space="preserve"> </w:t>
      </w:r>
      <w:r>
        <w:t>undetermined</w:t>
      </w:r>
      <w:r>
        <w:rPr>
          <w:spacing w:val="-10"/>
        </w:rPr>
        <w:t xml:space="preserve"> </w:t>
      </w:r>
      <w:r>
        <w:t>what</w:t>
      </w:r>
      <w:r>
        <w:rPr>
          <w:spacing w:val="-11"/>
        </w:rPr>
        <w:t xml:space="preserve"> </w:t>
      </w:r>
      <w:r>
        <w:t>effect</w:t>
      </w:r>
      <w:r>
        <w:rPr>
          <w:spacing w:val="-11"/>
        </w:rPr>
        <w:t xml:space="preserve"> </w:t>
      </w:r>
      <w:r>
        <w:t>DB may have on core stability strength, and subsequently its effect on the symptoms of lower back pain.</w:t>
      </w:r>
    </w:p>
    <w:p w14:paraId="641C11D5" w14:textId="77777777" w:rsidR="00805B0D" w:rsidRDefault="00234FD3" w:rsidP="00CF5012">
      <w:pPr>
        <w:pStyle w:val="BodyText"/>
        <w:spacing w:before="160" w:line="480" w:lineRule="auto"/>
        <w:ind w:right="455"/>
        <w:jc w:val="both"/>
      </w:pPr>
      <w:r>
        <w:t>The onset of diaphragm contraction coincides with contraction of the transversus abdominis, often thought of as a prime muscle in trunk stability, as well as a prime muscle in forced expulsion of the abdominal and thoracic cavity (in actions such as vomiting and coughing) (Hodges et al., 1997). This could potentially explain the difficulty in dissociating breathing mechanics</w:t>
      </w:r>
      <w:r>
        <w:rPr>
          <w:spacing w:val="-1"/>
        </w:rPr>
        <w:t xml:space="preserve"> </w:t>
      </w:r>
      <w:r>
        <w:t>with</w:t>
      </w:r>
      <w:r>
        <w:rPr>
          <w:spacing w:val="-4"/>
        </w:rPr>
        <w:t xml:space="preserve"> </w:t>
      </w:r>
      <w:r>
        <w:t>lumbar</w:t>
      </w:r>
      <w:r>
        <w:rPr>
          <w:spacing w:val="-3"/>
        </w:rPr>
        <w:t xml:space="preserve"> </w:t>
      </w:r>
      <w:r>
        <w:t>stability</w:t>
      </w:r>
      <w:r>
        <w:rPr>
          <w:spacing w:val="-1"/>
        </w:rPr>
        <w:t xml:space="preserve"> </w:t>
      </w:r>
      <w:r>
        <w:t>mechanics</w:t>
      </w:r>
      <w:r>
        <w:rPr>
          <w:spacing w:val="-4"/>
        </w:rPr>
        <w:t xml:space="preserve"> </w:t>
      </w:r>
      <w:r>
        <w:t>that</w:t>
      </w:r>
      <w:r>
        <w:rPr>
          <w:spacing w:val="-3"/>
        </w:rPr>
        <w:t xml:space="preserve"> </w:t>
      </w:r>
      <w:r>
        <w:t>McGill</w:t>
      </w:r>
      <w:r>
        <w:rPr>
          <w:spacing w:val="-2"/>
        </w:rPr>
        <w:t xml:space="preserve"> </w:t>
      </w:r>
      <w:r>
        <w:t>et</w:t>
      </w:r>
      <w:r>
        <w:rPr>
          <w:spacing w:val="-1"/>
        </w:rPr>
        <w:t xml:space="preserve"> </w:t>
      </w:r>
      <w:r>
        <w:t>al.</w:t>
      </w:r>
      <w:r>
        <w:rPr>
          <w:spacing w:val="-3"/>
        </w:rPr>
        <w:t xml:space="preserve"> </w:t>
      </w:r>
      <w:r>
        <w:t>(1995)</w:t>
      </w:r>
      <w:r>
        <w:rPr>
          <w:spacing w:val="-3"/>
        </w:rPr>
        <w:t xml:space="preserve"> </w:t>
      </w:r>
      <w:r>
        <w:t>found.</w:t>
      </w:r>
      <w:r>
        <w:rPr>
          <w:spacing w:val="-5"/>
        </w:rPr>
        <w:t xml:space="preserve"> </w:t>
      </w:r>
      <w:r>
        <w:t>However,</w:t>
      </w:r>
      <w:r>
        <w:rPr>
          <w:spacing w:val="-3"/>
        </w:rPr>
        <w:t xml:space="preserve"> </w:t>
      </w:r>
      <w:r>
        <w:t>referring back to the anatomical connections of the diaphragm, abdominals and pelvic floor, another reason could exist for this lack of ability to dissociate and breath effectively during loading, such as their role in stabilising the lumbar spine.</w:t>
      </w:r>
    </w:p>
    <w:p w14:paraId="641C11D8" w14:textId="143017FC" w:rsidR="00805B0D" w:rsidRDefault="00234FD3" w:rsidP="00CF5012">
      <w:pPr>
        <w:pStyle w:val="BodyText"/>
        <w:spacing w:before="163" w:line="480" w:lineRule="auto"/>
        <w:ind w:right="453"/>
        <w:jc w:val="both"/>
      </w:pPr>
      <w:r>
        <w:t>Vostatek et al. (2013) conducted a postural analysis of the function of the diaphragm in seventeen participants suffering from chronic lower back pain, diagnosed with a structural spine</w:t>
      </w:r>
      <w:r>
        <w:rPr>
          <w:spacing w:val="-4"/>
        </w:rPr>
        <w:t xml:space="preserve"> </w:t>
      </w:r>
      <w:r>
        <w:t>disorder,</w:t>
      </w:r>
      <w:r>
        <w:rPr>
          <w:spacing w:val="-4"/>
        </w:rPr>
        <w:t xml:space="preserve"> </w:t>
      </w:r>
      <w:r>
        <w:t>and</w:t>
      </w:r>
      <w:r>
        <w:rPr>
          <w:spacing w:val="-4"/>
        </w:rPr>
        <w:t xml:space="preserve"> </w:t>
      </w:r>
      <w:r>
        <w:t>a</w:t>
      </w:r>
      <w:r>
        <w:rPr>
          <w:spacing w:val="-4"/>
        </w:rPr>
        <w:t xml:space="preserve"> </w:t>
      </w:r>
      <w:r>
        <w:t>control</w:t>
      </w:r>
      <w:r>
        <w:rPr>
          <w:spacing w:val="-5"/>
        </w:rPr>
        <w:t xml:space="preserve"> </w:t>
      </w:r>
      <w:r>
        <w:t>group</w:t>
      </w:r>
      <w:r>
        <w:rPr>
          <w:spacing w:val="-7"/>
        </w:rPr>
        <w:t xml:space="preserve"> </w:t>
      </w:r>
      <w:r>
        <w:t>of</w:t>
      </w:r>
      <w:r>
        <w:rPr>
          <w:spacing w:val="-5"/>
        </w:rPr>
        <w:t xml:space="preserve"> </w:t>
      </w:r>
      <w:r>
        <w:t>sixteen</w:t>
      </w:r>
      <w:r>
        <w:rPr>
          <w:spacing w:val="-4"/>
        </w:rPr>
        <w:t xml:space="preserve"> </w:t>
      </w:r>
      <w:r>
        <w:t>healthy</w:t>
      </w:r>
      <w:r>
        <w:rPr>
          <w:spacing w:val="-4"/>
        </w:rPr>
        <w:t xml:space="preserve"> </w:t>
      </w:r>
      <w:r>
        <w:t>subjects.</w:t>
      </w:r>
      <w:r>
        <w:rPr>
          <w:spacing w:val="-3"/>
        </w:rPr>
        <w:t xml:space="preserve"> </w:t>
      </w:r>
      <w:r>
        <w:t>Both</w:t>
      </w:r>
      <w:r>
        <w:rPr>
          <w:spacing w:val="-6"/>
        </w:rPr>
        <w:t xml:space="preserve"> </w:t>
      </w:r>
      <w:r>
        <w:t>groups</w:t>
      </w:r>
      <w:r>
        <w:rPr>
          <w:spacing w:val="-4"/>
        </w:rPr>
        <w:t xml:space="preserve"> </w:t>
      </w:r>
      <w:r>
        <w:t>were</w:t>
      </w:r>
      <w:r>
        <w:rPr>
          <w:spacing w:val="-4"/>
        </w:rPr>
        <w:t xml:space="preserve"> </w:t>
      </w:r>
      <w:r>
        <w:t>tasked</w:t>
      </w:r>
      <w:r>
        <w:rPr>
          <w:spacing w:val="-4"/>
        </w:rPr>
        <w:t xml:space="preserve"> </w:t>
      </w:r>
      <w:r>
        <w:t>with</w:t>
      </w:r>
      <w:r w:rsidR="00CF5012">
        <w:t xml:space="preserve"> </w:t>
      </w:r>
      <w:r>
        <w:t>resisting</w:t>
      </w:r>
      <w:r>
        <w:rPr>
          <w:spacing w:val="-7"/>
        </w:rPr>
        <w:t xml:space="preserve"> </w:t>
      </w:r>
      <w:r>
        <w:t>a</w:t>
      </w:r>
      <w:r>
        <w:rPr>
          <w:spacing w:val="-11"/>
        </w:rPr>
        <w:t xml:space="preserve"> </w:t>
      </w:r>
      <w:r>
        <w:t>force</w:t>
      </w:r>
      <w:r>
        <w:rPr>
          <w:spacing w:val="-8"/>
        </w:rPr>
        <w:t xml:space="preserve"> </w:t>
      </w:r>
      <w:r>
        <w:t>applied</w:t>
      </w:r>
      <w:r>
        <w:rPr>
          <w:spacing w:val="-9"/>
        </w:rPr>
        <w:t xml:space="preserve"> </w:t>
      </w:r>
      <w:r>
        <w:t>to</w:t>
      </w:r>
      <w:r>
        <w:rPr>
          <w:spacing w:val="-6"/>
        </w:rPr>
        <w:t xml:space="preserve"> </w:t>
      </w:r>
      <w:r>
        <w:t>the</w:t>
      </w:r>
      <w:r>
        <w:rPr>
          <w:spacing w:val="-9"/>
        </w:rPr>
        <w:t xml:space="preserve"> </w:t>
      </w:r>
      <w:r>
        <w:t>lower</w:t>
      </w:r>
      <w:r>
        <w:rPr>
          <w:spacing w:val="-8"/>
        </w:rPr>
        <w:t xml:space="preserve"> </w:t>
      </w:r>
      <w:r>
        <w:t>limb</w:t>
      </w:r>
      <w:r>
        <w:rPr>
          <w:spacing w:val="-5"/>
        </w:rPr>
        <w:t xml:space="preserve"> </w:t>
      </w:r>
      <w:r>
        <w:t>against</w:t>
      </w:r>
      <w:r>
        <w:rPr>
          <w:spacing w:val="-7"/>
        </w:rPr>
        <w:t xml:space="preserve"> </w:t>
      </w:r>
      <w:r>
        <w:t>flexion</w:t>
      </w:r>
      <w:r>
        <w:rPr>
          <w:spacing w:val="-7"/>
        </w:rPr>
        <w:t xml:space="preserve"> </w:t>
      </w:r>
      <w:r>
        <w:t>of</w:t>
      </w:r>
      <w:r>
        <w:rPr>
          <w:spacing w:val="-8"/>
        </w:rPr>
        <w:t xml:space="preserve"> </w:t>
      </w:r>
      <w:r>
        <w:t>the</w:t>
      </w:r>
      <w:r>
        <w:rPr>
          <w:spacing w:val="-9"/>
        </w:rPr>
        <w:t xml:space="preserve"> </w:t>
      </w:r>
      <w:r>
        <w:t>hips.</w:t>
      </w:r>
      <w:r>
        <w:rPr>
          <w:spacing w:val="-5"/>
        </w:rPr>
        <w:t xml:space="preserve"> </w:t>
      </w:r>
      <w:r>
        <w:t>The</w:t>
      </w:r>
      <w:r>
        <w:rPr>
          <w:spacing w:val="-9"/>
        </w:rPr>
        <w:t xml:space="preserve"> </w:t>
      </w:r>
      <w:r>
        <w:t>study</w:t>
      </w:r>
      <w:r>
        <w:rPr>
          <w:spacing w:val="-6"/>
        </w:rPr>
        <w:t xml:space="preserve"> </w:t>
      </w:r>
      <w:r>
        <w:t>concluded</w:t>
      </w:r>
      <w:r>
        <w:rPr>
          <w:spacing w:val="-9"/>
        </w:rPr>
        <w:t xml:space="preserve"> </w:t>
      </w:r>
      <w:r>
        <w:t>that the breathing rate increased significantly (p=0.01), and the breath depth decreased significantly</w:t>
      </w:r>
      <w:r>
        <w:rPr>
          <w:spacing w:val="-1"/>
        </w:rPr>
        <w:t xml:space="preserve"> </w:t>
      </w:r>
      <w:r>
        <w:t>(p=0.001)</w:t>
      </w:r>
      <w:r>
        <w:rPr>
          <w:spacing w:val="-1"/>
        </w:rPr>
        <w:t xml:space="preserve"> </w:t>
      </w:r>
      <w:r>
        <w:t>during</w:t>
      </w:r>
      <w:r>
        <w:rPr>
          <w:spacing w:val="-2"/>
        </w:rPr>
        <w:t xml:space="preserve"> </w:t>
      </w:r>
      <w:r>
        <w:t>loading</w:t>
      </w:r>
      <w:r>
        <w:rPr>
          <w:spacing w:val="-2"/>
        </w:rPr>
        <w:t xml:space="preserve"> </w:t>
      </w:r>
      <w:r>
        <w:t>in</w:t>
      </w:r>
      <w:r>
        <w:rPr>
          <w:spacing w:val="-2"/>
        </w:rPr>
        <w:t xml:space="preserve"> </w:t>
      </w:r>
      <w:r>
        <w:t>the</w:t>
      </w:r>
      <w:r>
        <w:rPr>
          <w:spacing w:val="-2"/>
        </w:rPr>
        <w:t xml:space="preserve"> </w:t>
      </w:r>
      <w:r>
        <w:t>pathological</w:t>
      </w:r>
      <w:r>
        <w:rPr>
          <w:spacing w:val="-3"/>
        </w:rPr>
        <w:t xml:space="preserve"> </w:t>
      </w:r>
      <w:r>
        <w:t>group</w:t>
      </w:r>
      <w:r>
        <w:rPr>
          <w:spacing w:val="-2"/>
        </w:rPr>
        <w:t xml:space="preserve"> </w:t>
      </w:r>
      <w:r>
        <w:t>but</w:t>
      </w:r>
      <w:r>
        <w:rPr>
          <w:spacing w:val="-3"/>
        </w:rPr>
        <w:t xml:space="preserve"> </w:t>
      </w:r>
      <w:r>
        <w:t>not</w:t>
      </w:r>
      <w:r>
        <w:rPr>
          <w:spacing w:val="-3"/>
        </w:rPr>
        <w:t xml:space="preserve"> </w:t>
      </w:r>
      <w:r>
        <w:t>in</w:t>
      </w:r>
      <w:r>
        <w:rPr>
          <w:spacing w:val="-2"/>
        </w:rPr>
        <w:t xml:space="preserve"> </w:t>
      </w:r>
      <w:r>
        <w:t>the</w:t>
      </w:r>
      <w:r>
        <w:rPr>
          <w:spacing w:val="-2"/>
        </w:rPr>
        <w:t xml:space="preserve"> </w:t>
      </w:r>
      <w:r>
        <w:t>control</w:t>
      </w:r>
      <w:r>
        <w:rPr>
          <w:spacing w:val="-3"/>
        </w:rPr>
        <w:t xml:space="preserve"> </w:t>
      </w:r>
      <w:r>
        <w:t>group, in both</w:t>
      </w:r>
      <w:r>
        <w:rPr>
          <w:spacing w:val="-16"/>
        </w:rPr>
        <w:t xml:space="preserve"> </w:t>
      </w:r>
      <w:r>
        <w:t>situations.</w:t>
      </w:r>
      <w:r>
        <w:rPr>
          <w:spacing w:val="-15"/>
        </w:rPr>
        <w:t xml:space="preserve"> </w:t>
      </w:r>
      <w:r>
        <w:lastRenderedPageBreak/>
        <w:t>It</w:t>
      </w:r>
      <w:r>
        <w:rPr>
          <w:spacing w:val="-15"/>
        </w:rPr>
        <w:t xml:space="preserve"> </w:t>
      </w:r>
      <w:r>
        <w:t>is</w:t>
      </w:r>
      <w:r>
        <w:rPr>
          <w:spacing w:val="-16"/>
        </w:rPr>
        <w:t xml:space="preserve"> </w:t>
      </w:r>
      <w:r>
        <w:t>unclear</w:t>
      </w:r>
      <w:r>
        <w:rPr>
          <w:spacing w:val="-13"/>
        </w:rPr>
        <w:t xml:space="preserve"> </w:t>
      </w:r>
      <w:r>
        <w:t>whether</w:t>
      </w:r>
      <w:r>
        <w:rPr>
          <w:spacing w:val="-15"/>
        </w:rPr>
        <w:t xml:space="preserve"> </w:t>
      </w:r>
      <w:r>
        <w:t>the</w:t>
      </w:r>
      <w:r>
        <w:rPr>
          <w:spacing w:val="-16"/>
        </w:rPr>
        <w:t xml:space="preserve"> </w:t>
      </w:r>
      <w:r>
        <w:t>lower</w:t>
      </w:r>
      <w:r>
        <w:rPr>
          <w:spacing w:val="-13"/>
        </w:rPr>
        <w:t xml:space="preserve"> </w:t>
      </w:r>
      <w:r>
        <w:t>back</w:t>
      </w:r>
      <w:r>
        <w:rPr>
          <w:spacing w:val="-13"/>
        </w:rPr>
        <w:t xml:space="preserve"> </w:t>
      </w:r>
      <w:r>
        <w:t>pain</w:t>
      </w:r>
      <w:r>
        <w:rPr>
          <w:spacing w:val="-14"/>
        </w:rPr>
        <w:t xml:space="preserve"> </w:t>
      </w:r>
      <w:r>
        <w:t>or</w:t>
      </w:r>
      <w:r>
        <w:rPr>
          <w:spacing w:val="-13"/>
        </w:rPr>
        <w:t xml:space="preserve"> </w:t>
      </w:r>
      <w:r>
        <w:t>structural</w:t>
      </w:r>
      <w:r>
        <w:rPr>
          <w:spacing w:val="-16"/>
        </w:rPr>
        <w:t xml:space="preserve"> </w:t>
      </w:r>
      <w:r>
        <w:t>spine</w:t>
      </w:r>
      <w:r>
        <w:rPr>
          <w:spacing w:val="-15"/>
        </w:rPr>
        <w:t xml:space="preserve"> </w:t>
      </w:r>
      <w:r>
        <w:t>disorder</w:t>
      </w:r>
      <w:r>
        <w:rPr>
          <w:spacing w:val="-13"/>
        </w:rPr>
        <w:t xml:space="preserve"> </w:t>
      </w:r>
      <w:r>
        <w:t>influenced the</w:t>
      </w:r>
      <w:r>
        <w:rPr>
          <w:spacing w:val="-7"/>
        </w:rPr>
        <w:t xml:space="preserve"> </w:t>
      </w:r>
      <w:r>
        <w:t>changes</w:t>
      </w:r>
      <w:r>
        <w:rPr>
          <w:spacing w:val="-6"/>
        </w:rPr>
        <w:t xml:space="preserve"> </w:t>
      </w:r>
      <w:r>
        <w:t>in</w:t>
      </w:r>
      <w:r>
        <w:rPr>
          <w:spacing w:val="-6"/>
        </w:rPr>
        <w:t xml:space="preserve"> </w:t>
      </w:r>
      <w:r>
        <w:t>breathing</w:t>
      </w:r>
      <w:r>
        <w:rPr>
          <w:spacing w:val="-12"/>
        </w:rPr>
        <w:t xml:space="preserve"> </w:t>
      </w:r>
      <w:r>
        <w:t>or</w:t>
      </w:r>
      <w:r>
        <w:rPr>
          <w:spacing w:val="-6"/>
        </w:rPr>
        <w:t xml:space="preserve"> </w:t>
      </w:r>
      <w:r>
        <w:t>whether</w:t>
      </w:r>
      <w:r>
        <w:rPr>
          <w:spacing w:val="-8"/>
        </w:rPr>
        <w:t xml:space="preserve"> </w:t>
      </w:r>
      <w:r>
        <w:t>the</w:t>
      </w:r>
      <w:r>
        <w:rPr>
          <w:spacing w:val="-9"/>
        </w:rPr>
        <w:t xml:space="preserve"> </w:t>
      </w:r>
      <w:r>
        <w:t>changes</w:t>
      </w:r>
      <w:r>
        <w:rPr>
          <w:spacing w:val="-9"/>
        </w:rPr>
        <w:t xml:space="preserve"> </w:t>
      </w:r>
      <w:r>
        <w:t>in</w:t>
      </w:r>
      <w:r>
        <w:rPr>
          <w:spacing w:val="-6"/>
        </w:rPr>
        <w:t xml:space="preserve"> </w:t>
      </w:r>
      <w:r>
        <w:t>breathing</w:t>
      </w:r>
      <w:r>
        <w:rPr>
          <w:spacing w:val="-9"/>
        </w:rPr>
        <w:t xml:space="preserve"> </w:t>
      </w:r>
      <w:r>
        <w:t>mechanics</w:t>
      </w:r>
      <w:r>
        <w:rPr>
          <w:spacing w:val="-6"/>
        </w:rPr>
        <w:t xml:space="preserve"> </w:t>
      </w:r>
      <w:r>
        <w:t>are</w:t>
      </w:r>
      <w:r>
        <w:rPr>
          <w:spacing w:val="-6"/>
        </w:rPr>
        <w:t xml:space="preserve"> </w:t>
      </w:r>
      <w:r>
        <w:t>the</w:t>
      </w:r>
      <w:r>
        <w:rPr>
          <w:spacing w:val="-9"/>
        </w:rPr>
        <w:t xml:space="preserve"> </w:t>
      </w:r>
      <w:r>
        <w:t>cause</w:t>
      </w:r>
      <w:r>
        <w:rPr>
          <w:spacing w:val="-9"/>
        </w:rPr>
        <w:t xml:space="preserve"> </w:t>
      </w:r>
      <w:r>
        <w:t>of</w:t>
      </w:r>
      <w:r>
        <w:rPr>
          <w:spacing w:val="-8"/>
        </w:rPr>
        <w:t xml:space="preserve"> </w:t>
      </w:r>
      <w:r>
        <w:t>the chronic lower back pain</w:t>
      </w:r>
      <w:r>
        <w:rPr>
          <w:spacing w:val="-2"/>
        </w:rPr>
        <w:t xml:space="preserve"> </w:t>
      </w:r>
      <w:r>
        <w:t>and spinal disorders</w:t>
      </w:r>
      <w:r>
        <w:rPr>
          <w:spacing w:val="-1"/>
        </w:rPr>
        <w:t xml:space="preserve"> </w:t>
      </w:r>
      <w:r>
        <w:t>of</w:t>
      </w:r>
      <w:r>
        <w:rPr>
          <w:spacing w:val="-1"/>
        </w:rPr>
        <w:t xml:space="preserve"> </w:t>
      </w:r>
      <w:r>
        <w:t>the participants. The study also reported</w:t>
      </w:r>
      <w:r>
        <w:rPr>
          <w:spacing w:val="-2"/>
        </w:rPr>
        <w:t xml:space="preserve"> </w:t>
      </w:r>
      <w:r>
        <w:t>that changes in diaphragm posture and function were significantly slower, better balanced and bigger in</w:t>
      </w:r>
      <w:r>
        <w:rPr>
          <w:spacing w:val="-2"/>
        </w:rPr>
        <w:t xml:space="preserve"> </w:t>
      </w:r>
      <w:r>
        <w:t>size in</w:t>
      </w:r>
      <w:r>
        <w:rPr>
          <w:spacing w:val="-2"/>
        </w:rPr>
        <w:t xml:space="preserve"> </w:t>
      </w:r>
      <w:r>
        <w:t>the</w:t>
      </w:r>
      <w:r>
        <w:rPr>
          <w:spacing w:val="-2"/>
        </w:rPr>
        <w:t xml:space="preserve"> </w:t>
      </w:r>
      <w:r>
        <w:t>control</w:t>
      </w:r>
      <w:r>
        <w:rPr>
          <w:spacing w:val="-1"/>
        </w:rPr>
        <w:t xml:space="preserve"> </w:t>
      </w:r>
      <w:r>
        <w:t>group,</w:t>
      </w:r>
      <w:r>
        <w:rPr>
          <w:spacing w:val="-1"/>
        </w:rPr>
        <w:t xml:space="preserve"> </w:t>
      </w:r>
      <w:r>
        <w:t>suggesting</w:t>
      </w:r>
      <w:r>
        <w:rPr>
          <w:spacing w:val="-2"/>
        </w:rPr>
        <w:t xml:space="preserve"> </w:t>
      </w:r>
      <w:r>
        <w:t>there is</w:t>
      </w:r>
      <w:r>
        <w:rPr>
          <w:spacing w:val="-1"/>
        </w:rPr>
        <w:t xml:space="preserve"> </w:t>
      </w:r>
      <w:r>
        <w:t>more diaphragmatic</w:t>
      </w:r>
      <w:r>
        <w:rPr>
          <w:spacing w:val="-1"/>
        </w:rPr>
        <w:t xml:space="preserve"> </w:t>
      </w:r>
      <w:r>
        <w:t>control</w:t>
      </w:r>
      <w:r>
        <w:rPr>
          <w:spacing w:val="-3"/>
        </w:rPr>
        <w:t xml:space="preserve"> </w:t>
      </w:r>
      <w:r>
        <w:t>when pain or MSK dysfunction is not present.</w:t>
      </w:r>
    </w:p>
    <w:p w14:paraId="641C11D9" w14:textId="77777777" w:rsidR="00805B0D" w:rsidRDefault="00234FD3" w:rsidP="00CF5012">
      <w:pPr>
        <w:pStyle w:val="BodyText"/>
        <w:spacing w:before="161" w:line="480" w:lineRule="auto"/>
        <w:ind w:right="455"/>
        <w:jc w:val="both"/>
      </w:pPr>
      <w:r>
        <w:t>Previous</w:t>
      </w:r>
      <w:r>
        <w:rPr>
          <w:spacing w:val="-3"/>
        </w:rPr>
        <w:t xml:space="preserve"> </w:t>
      </w:r>
      <w:r>
        <w:t>conceptions</w:t>
      </w:r>
      <w:r>
        <w:rPr>
          <w:spacing w:val="-3"/>
        </w:rPr>
        <w:t xml:space="preserve"> </w:t>
      </w:r>
      <w:r>
        <w:t>around</w:t>
      </w:r>
      <w:r>
        <w:rPr>
          <w:spacing w:val="-4"/>
        </w:rPr>
        <w:t xml:space="preserve"> </w:t>
      </w:r>
      <w:r>
        <w:t>breathing</w:t>
      </w:r>
      <w:r>
        <w:rPr>
          <w:spacing w:val="-4"/>
        </w:rPr>
        <w:t xml:space="preserve"> </w:t>
      </w:r>
      <w:r>
        <w:t>suggested</w:t>
      </w:r>
      <w:r>
        <w:rPr>
          <w:spacing w:val="-4"/>
        </w:rPr>
        <w:t xml:space="preserve"> </w:t>
      </w:r>
      <w:r>
        <w:t>that</w:t>
      </w:r>
      <w:r>
        <w:rPr>
          <w:spacing w:val="-2"/>
        </w:rPr>
        <w:t xml:space="preserve"> </w:t>
      </w:r>
      <w:r>
        <w:t>expiration</w:t>
      </w:r>
      <w:r>
        <w:rPr>
          <w:spacing w:val="-4"/>
        </w:rPr>
        <w:t xml:space="preserve"> </w:t>
      </w:r>
      <w:r>
        <w:t>during</w:t>
      </w:r>
      <w:r>
        <w:rPr>
          <w:spacing w:val="-4"/>
        </w:rPr>
        <w:t xml:space="preserve"> </w:t>
      </w:r>
      <w:r>
        <w:t>rest</w:t>
      </w:r>
      <w:r>
        <w:rPr>
          <w:spacing w:val="-3"/>
        </w:rPr>
        <w:t xml:space="preserve"> </w:t>
      </w:r>
      <w:r>
        <w:t>was</w:t>
      </w:r>
      <w:r>
        <w:rPr>
          <w:spacing w:val="-6"/>
        </w:rPr>
        <w:t xml:space="preserve"> </w:t>
      </w:r>
      <w:r>
        <w:t>considered a</w:t>
      </w:r>
      <w:r>
        <w:rPr>
          <w:spacing w:val="-4"/>
        </w:rPr>
        <w:t xml:space="preserve"> </w:t>
      </w:r>
      <w:r>
        <w:t>passive</w:t>
      </w:r>
      <w:r>
        <w:rPr>
          <w:spacing w:val="-6"/>
        </w:rPr>
        <w:t xml:space="preserve"> </w:t>
      </w:r>
      <w:r>
        <w:t>process</w:t>
      </w:r>
      <w:r>
        <w:rPr>
          <w:spacing w:val="-6"/>
        </w:rPr>
        <w:t xml:space="preserve"> </w:t>
      </w:r>
      <w:r>
        <w:t>of</w:t>
      </w:r>
      <w:r>
        <w:rPr>
          <w:spacing w:val="-5"/>
        </w:rPr>
        <w:t xml:space="preserve"> </w:t>
      </w:r>
      <w:r>
        <w:t>exhalation</w:t>
      </w:r>
      <w:r>
        <w:rPr>
          <w:spacing w:val="-4"/>
        </w:rPr>
        <w:t xml:space="preserve"> </w:t>
      </w:r>
      <w:r>
        <w:t>of</w:t>
      </w:r>
      <w:r>
        <w:rPr>
          <w:spacing w:val="-5"/>
        </w:rPr>
        <w:t xml:space="preserve"> </w:t>
      </w:r>
      <w:r>
        <w:t>air</w:t>
      </w:r>
      <w:r>
        <w:rPr>
          <w:spacing w:val="-5"/>
        </w:rPr>
        <w:t xml:space="preserve"> </w:t>
      </w:r>
      <w:r>
        <w:t>by</w:t>
      </w:r>
      <w:r>
        <w:rPr>
          <w:spacing w:val="-6"/>
        </w:rPr>
        <w:t xml:space="preserve"> </w:t>
      </w:r>
      <w:r>
        <w:t>elastic</w:t>
      </w:r>
      <w:r>
        <w:rPr>
          <w:spacing w:val="-9"/>
        </w:rPr>
        <w:t xml:space="preserve"> </w:t>
      </w:r>
      <w:r>
        <w:t>recoil</w:t>
      </w:r>
      <w:r>
        <w:rPr>
          <w:spacing w:val="-5"/>
        </w:rPr>
        <w:t xml:space="preserve"> </w:t>
      </w:r>
      <w:r>
        <w:t>of</w:t>
      </w:r>
      <w:r>
        <w:rPr>
          <w:spacing w:val="-5"/>
        </w:rPr>
        <w:t xml:space="preserve"> </w:t>
      </w:r>
      <w:r>
        <w:t>the</w:t>
      </w:r>
      <w:r>
        <w:rPr>
          <w:spacing w:val="-9"/>
        </w:rPr>
        <w:t xml:space="preserve"> </w:t>
      </w:r>
      <w:r>
        <w:t>respiratory</w:t>
      </w:r>
      <w:r>
        <w:rPr>
          <w:spacing w:val="-6"/>
        </w:rPr>
        <w:t xml:space="preserve"> </w:t>
      </w:r>
      <w:r>
        <w:t>organs</w:t>
      </w:r>
      <w:r>
        <w:rPr>
          <w:spacing w:val="-4"/>
        </w:rPr>
        <w:t xml:space="preserve"> </w:t>
      </w:r>
      <w:r>
        <w:t>and</w:t>
      </w:r>
      <w:r>
        <w:rPr>
          <w:spacing w:val="-6"/>
        </w:rPr>
        <w:t xml:space="preserve"> </w:t>
      </w:r>
      <w:r>
        <w:t>relaxation of the inspiratory muscles (Soames and Palastanga, 2019) but as summarised in Kocjan et al.’s (2017) literature review the abdominals are active during respiration. During inspiration as</w:t>
      </w:r>
      <w:r>
        <w:rPr>
          <w:spacing w:val="-9"/>
        </w:rPr>
        <w:t xml:space="preserve"> </w:t>
      </w:r>
      <w:r>
        <w:t>opposed</w:t>
      </w:r>
      <w:r>
        <w:rPr>
          <w:spacing w:val="-14"/>
        </w:rPr>
        <w:t xml:space="preserve"> </w:t>
      </w:r>
      <w:r>
        <w:t>to</w:t>
      </w:r>
      <w:r>
        <w:rPr>
          <w:spacing w:val="-9"/>
        </w:rPr>
        <w:t xml:space="preserve"> </w:t>
      </w:r>
      <w:r>
        <w:t>expiration,</w:t>
      </w:r>
      <w:r>
        <w:rPr>
          <w:spacing w:val="-10"/>
        </w:rPr>
        <w:t xml:space="preserve"> </w:t>
      </w:r>
      <w:r>
        <w:t>individuals</w:t>
      </w:r>
      <w:r>
        <w:rPr>
          <w:spacing w:val="-8"/>
        </w:rPr>
        <w:t xml:space="preserve"> </w:t>
      </w:r>
      <w:r>
        <w:t>performing</w:t>
      </w:r>
      <w:r>
        <w:rPr>
          <w:spacing w:val="-9"/>
        </w:rPr>
        <w:t xml:space="preserve"> </w:t>
      </w:r>
      <w:r>
        <w:t>an</w:t>
      </w:r>
      <w:r>
        <w:rPr>
          <w:spacing w:val="-9"/>
        </w:rPr>
        <w:t xml:space="preserve"> </w:t>
      </w:r>
      <w:r>
        <w:t>isometric</w:t>
      </w:r>
      <w:r>
        <w:rPr>
          <w:spacing w:val="-11"/>
        </w:rPr>
        <w:t xml:space="preserve"> </w:t>
      </w:r>
      <w:r>
        <w:t>trunk</w:t>
      </w:r>
      <w:r>
        <w:rPr>
          <w:spacing w:val="-11"/>
        </w:rPr>
        <w:t xml:space="preserve"> </w:t>
      </w:r>
      <w:r>
        <w:t>loading</w:t>
      </w:r>
      <w:r>
        <w:rPr>
          <w:spacing w:val="-12"/>
        </w:rPr>
        <w:t xml:space="preserve"> </w:t>
      </w:r>
      <w:r>
        <w:t>task</w:t>
      </w:r>
      <w:r>
        <w:rPr>
          <w:spacing w:val="-11"/>
        </w:rPr>
        <w:t xml:space="preserve"> </w:t>
      </w:r>
      <w:r>
        <w:t>in</w:t>
      </w:r>
      <w:r>
        <w:rPr>
          <w:spacing w:val="-9"/>
        </w:rPr>
        <w:t xml:space="preserve"> </w:t>
      </w:r>
      <w:r>
        <w:t>one</w:t>
      </w:r>
      <w:r>
        <w:rPr>
          <w:spacing w:val="-11"/>
        </w:rPr>
        <w:t xml:space="preserve"> </w:t>
      </w:r>
      <w:r>
        <w:t>of</w:t>
      </w:r>
      <w:r>
        <w:rPr>
          <w:spacing w:val="-10"/>
        </w:rPr>
        <w:t xml:space="preserve"> </w:t>
      </w:r>
      <w:r>
        <w:t>eight randomised directions noted a significant increase in the activity of the internal obliques, despite the</w:t>
      </w:r>
      <w:r>
        <w:rPr>
          <w:spacing w:val="-2"/>
        </w:rPr>
        <w:t xml:space="preserve"> </w:t>
      </w:r>
      <w:r>
        <w:t>internal</w:t>
      </w:r>
      <w:r>
        <w:rPr>
          <w:spacing w:val="-2"/>
        </w:rPr>
        <w:t xml:space="preserve"> </w:t>
      </w:r>
      <w:r>
        <w:t>oblique’s primary</w:t>
      </w:r>
      <w:r>
        <w:rPr>
          <w:spacing w:val="-1"/>
        </w:rPr>
        <w:t xml:space="preserve"> </w:t>
      </w:r>
      <w:r>
        <w:t>role in respiration being in expiration</w:t>
      </w:r>
      <w:r>
        <w:rPr>
          <w:spacing w:val="-2"/>
        </w:rPr>
        <w:t xml:space="preserve"> </w:t>
      </w:r>
      <w:r>
        <w:t>(Park</w:t>
      </w:r>
      <w:r>
        <w:rPr>
          <w:spacing w:val="-1"/>
        </w:rPr>
        <w:t xml:space="preserve"> </w:t>
      </w:r>
      <w:r>
        <w:t>et</w:t>
      </w:r>
      <w:r>
        <w:rPr>
          <w:spacing w:val="-1"/>
        </w:rPr>
        <w:t xml:space="preserve"> </w:t>
      </w:r>
      <w:r>
        <w:t>al. 2012). Park et al. (2012) hypothesises that the increase of activity in the internal obliques during inspiration could be the abdominal muscles controlling the length tension relationship of the diaphragm, supporting De Troyer’s (1997) earlier work.</w:t>
      </w:r>
    </w:p>
    <w:p w14:paraId="641C11DC" w14:textId="07C41FC0" w:rsidR="00805B0D" w:rsidRDefault="00234FD3" w:rsidP="00CF5012">
      <w:pPr>
        <w:pStyle w:val="BodyText"/>
        <w:spacing w:before="161" w:line="480" w:lineRule="auto"/>
        <w:ind w:right="451"/>
        <w:jc w:val="both"/>
      </w:pPr>
      <w:r>
        <w:t>From a large cross-sectional study of three-hundred and six child ‘mouth breathers’ versus one-hundred</w:t>
      </w:r>
      <w:r>
        <w:rPr>
          <w:spacing w:val="-14"/>
        </w:rPr>
        <w:t xml:space="preserve"> </w:t>
      </w:r>
      <w:r>
        <w:t>and</w:t>
      </w:r>
      <w:r>
        <w:rPr>
          <w:spacing w:val="-16"/>
        </w:rPr>
        <w:t xml:space="preserve"> </w:t>
      </w:r>
      <w:r>
        <w:t>twenty-four</w:t>
      </w:r>
      <w:r>
        <w:rPr>
          <w:spacing w:val="-11"/>
        </w:rPr>
        <w:t xml:space="preserve"> </w:t>
      </w:r>
      <w:r>
        <w:t>‘nose</w:t>
      </w:r>
      <w:r>
        <w:rPr>
          <w:spacing w:val="-14"/>
        </w:rPr>
        <w:t xml:space="preserve"> </w:t>
      </w:r>
      <w:r>
        <w:t>breathers’</w:t>
      </w:r>
      <w:r>
        <w:rPr>
          <w:spacing w:val="-14"/>
        </w:rPr>
        <w:t xml:space="preserve"> </w:t>
      </w:r>
      <w:r>
        <w:t>it</w:t>
      </w:r>
      <w:r>
        <w:rPr>
          <w:spacing w:val="-12"/>
        </w:rPr>
        <w:t xml:space="preserve"> </w:t>
      </w:r>
      <w:r>
        <w:t>was</w:t>
      </w:r>
      <w:r>
        <w:rPr>
          <w:spacing w:val="-13"/>
        </w:rPr>
        <w:t xml:space="preserve"> </w:t>
      </w:r>
      <w:r>
        <w:t>found</w:t>
      </w:r>
      <w:r>
        <w:rPr>
          <w:spacing w:val="-16"/>
        </w:rPr>
        <w:t xml:space="preserve"> </w:t>
      </w:r>
      <w:r>
        <w:t>that</w:t>
      </w:r>
      <w:r>
        <w:rPr>
          <w:spacing w:val="-14"/>
        </w:rPr>
        <w:t xml:space="preserve"> </w:t>
      </w:r>
      <w:r>
        <w:t>severe</w:t>
      </w:r>
      <w:r>
        <w:rPr>
          <w:spacing w:val="-14"/>
        </w:rPr>
        <w:t xml:space="preserve"> </w:t>
      </w:r>
      <w:r>
        <w:t>postural</w:t>
      </w:r>
      <w:r>
        <w:rPr>
          <w:spacing w:val="-14"/>
        </w:rPr>
        <w:t xml:space="preserve"> </w:t>
      </w:r>
      <w:r>
        <w:t>stability</w:t>
      </w:r>
      <w:r>
        <w:rPr>
          <w:spacing w:val="-13"/>
        </w:rPr>
        <w:t xml:space="preserve"> </w:t>
      </w:r>
      <w:r>
        <w:t>issues were more prominent in those children with mouth breathing syndrome; 9.63% of mouth breathers had severe postural problems compared to 0.83% of nasal breathers being assessed</w:t>
      </w:r>
      <w:r>
        <w:rPr>
          <w:spacing w:val="-12"/>
        </w:rPr>
        <w:t xml:space="preserve"> </w:t>
      </w:r>
      <w:r>
        <w:t>as</w:t>
      </w:r>
      <w:r>
        <w:rPr>
          <w:spacing w:val="-11"/>
        </w:rPr>
        <w:t xml:space="preserve"> </w:t>
      </w:r>
      <w:r>
        <w:t>having</w:t>
      </w:r>
      <w:r>
        <w:rPr>
          <w:spacing w:val="-12"/>
        </w:rPr>
        <w:t xml:space="preserve"> </w:t>
      </w:r>
      <w:r>
        <w:t>severe</w:t>
      </w:r>
      <w:r>
        <w:rPr>
          <w:spacing w:val="-11"/>
        </w:rPr>
        <w:t xml:space="preserve"> </w:t>
      </w:r>
      <w:r>
        <w:t>postural</w:t>
      </w:r>
      <w:r>
        <w:rPr>
          <w:spacing w:val="-10"/>
        </w:rPr>
        <w:t xml:space="preserve"> </w:t>
      </w:r>
      <w:r>
        <w:t>problems</w:t>
      </w:r>
      <w:r>
        <w:rPr>
          <w:spacing w:val="-13"/>
        </w:rPr>
        <w:t xml:space="preserve"> </w:t>
      </w:r>
      <w:r>
        <w:t>(Conti</w:t>
      </w:r>
      <w:r>
        <w:rPr>
          <w:spacing w:val="-9"/>
        </w:rPr>
        <w:t xml:space="preserve"> </w:t>
      </w:r>
      <w:r>
        <w:t>et</w:t>
      </w:r>
      <w:r>
        <w:rPr>
          <w:spacing w:val="-10"/>
        </w:rPr>
        <w:t xml:space="preserve"> </w:t>
      </w:r>
      <w:r>
        <w:t>al.,</w:t>
      </w:r>
      <w:r>
        <w:rPr>
          <w:spacing w:val="-10"/>
        </w:rPr>
        <w:t xml:space="preserve"> </w:t>
      </w:r>
      <w:r>
        <w:t>2011).</w:t>
      </w:r>
      <w:r>
        <w:rPr>
          <w:spacing w:val="-12"/>
        </w:rPr>
        <w:t xml:space="preserve"> </w:t>
      </w:r>
      <w:r>
        <w:t>More</w:t>
      </w:r>
      <w:r>
        <w:rPr>
          <w:spacing w:val="-11"/>
        </w:rPr>
        <w:t xml:space="preserve"> </w:t>
      </w:r>
      <w:r>
        <w:t>specifically,</w:t>
      </w:r>
      <w:r>
        <w:rPr>
          <w:spacing w:val="-10"/>
        </w:rPr>
        <w:t xml:space="preserve"> </w:t>
      </w:r>
      <w:r>
        <w:t>this</w:t>
      </w:r>
      <w:r>
        <w:rPr>
          <w:spacing w:val="-11"/>
        </w:rPr>
        <w:t xml:space="preserve"> </w:t>
      </w:r>
      <w:r>
        <w:t>study linked</w:t>
      </w:r>
      <w:r>
        <w:rPr>
          <w:spacing w:val="-6"/>
        </w:rPr>
        <w:t xml:space="preserve"> </w:t>
      </w:r>
      <w:r>
        <w:t>mouth</w:t>
      </w:r>
      <w:r>
        <w:rPr>
          <w:spacing w:val="-9"/>
        </w:rPr>
        <w:t xml:space="preserve"> </w:t>
      </w:r>
      <w:r>
        <w:t>breathing</w:t>
      </w:r>
      <w:r>
        <w:rPr>
          <w:spacing w:val="-9"/>
        </w:rPr>
        <w:t xml:space="preserve"> </w:t>
      </w:r>
      <w:r>
        <w:t>to</w:t>
      </w:r>
      <w:r>
        <w:rPr>
          <w:spacing w:val="-9"/>
        </w:rPr>
        <w:t xml:space="preserve"> </w:t>
      </w:r>
      <w:r>
        <w:t>increases</w:t>
      </w:r>
      <w:r>
        <w:rPr>
          <w:spacing w:val="-9"/>
        </w:rPr>
        <w:t xml:space="preserve"> </w:t>
      </w:r>
      <w:r>
        <w:t>in</w:t>
      </w:r>
      <w:r>
        <w:rPr>
          <w:spacing w:val="-6"/>
        </w:rPr>
        <w:t xml:space="preserve"> </w:t>
      </w:r>
      <w:r>
        <w:t>cervical</w:t>
      </w:r>
      <w:r>
        <w:rPr>
          <w:spacing w:val="-7"/>
        </w:rPr>
        <w:t xml:space="preserve"> </w:t>
      </w:r>
      <w:r>
        <w:t>lordosis,</w:t>
      </w:r>
      <w:r>
        <w:rPr>
          <w:spacing w:val="-8"/>
        </w:rPr>
        <w:t xml:space="preserve"> </w:t>
      </w:r>
      <w:r>
        <w:t>thoracic</w:t>
      </w:r>
      <w:r>
        <w:rPr>
          <w:spacing w:val="-8"/>
        </w:rPr>
        <w:t xml:space="preserve"> </w:t>
      </w:r>
      <w:r>
        <w:t>kyphosis,</w:t>
      </w:r>
      <w:r>
        <w:rPr>
          <w:spacing w:val="-6"/>
        </w:rPr>
        <w:t xml:space="preserve"> </w:t>
      </w:r>
      <w:r>
        <w:t>head</w:t>
      </w:r>
      <w:r>
        <w:rPr>
          <w:spacing w:val="-6"/>
        </w:rPr>
        <w:t xml:space="preserve"> </w:t>
      </w:r>
      <w:r>
        <w:t>and</w:t>
      </w:r>
      <w:r>
        <w:rPr>
          <w:spacing w:val="-6"/>
        </w:rPr>
        <w:t xml:space="preserve"> </w:t>
      </w:r>
      <w:r>
        <w:t>shoulder protrusion and head tilting. This indicates a need for early treatment of DB or breathing education</w:t>
      </w:r>
      <w:r>
        <w:rPr>
          <w:spacing w:val="-2"/>
        </w:rPr>
        <w:t xml:space="preserve"> </w:t>
      </w:r>
      <w:r>
        <w:t>for children and adolescents</w:t>
      </w:r>
      <w:r>
        <w:rPr>
          <w:spacing w:val="-1"/>
        </w:rPr>
        <w:t xml:space="preserve"> </w:t>
      </w:r>
      <w:r>
        <w:t>who</w:t>
      </w:r>
      <w:r>
        <w:rPr>
          <w:spacing w:val="-2"/>
        </w:rPr>
        <w:t xml:space="preserve"> </w:t>
      </w:r>
      <w:r>
        <w:t>mouth breathe. Further</w:t>
      </w:r>
      <w:r>
        <w:rPr>
          <w:spacing w:val="-1"/>
        </w:rPr>
        <w:t xml:space="preserve"> </w:t>
      </w:r>
      <w:r>
        <w:t>exploration of</w:t>
      </w:r>
      <w:r>
        <w:rPr>
          <w:spacing w:val="-3"/>
        </w:rPr>
        <w:t xml:space="preserve"> </w:t>
      </w:r>
      <w:r>
        <w:t>the impact</w:t>
      </w:r>
      <w:r w:rsidR="00CF5012">
        <w:t xml:space="preserve"> </w:t>
      </w:r>
      <w:r>
        <w:t>of</w:t>
      </w:r>
      <w:r>
        <w:rPr>
          <w:spacing w:val="-1"/>
        </w:rPr>
        <w:t xml:space="preserve"> </w:t>
      </w:r>
      <w:r>
        <w:t>mouth breathing</w:t>
      </w:r>
      <w:r>
        <w:rPr>
          <w:spacing w:val="-2"/>
        </w:rPr>
        <w:t xml:space="preserve"> </w:t>
      </w:r>
      <w:r>
        <w:t>on</w:t>
      </w:r>
      <w:r>
        <w:rPr>
          <w:spacing w:val="-2"/>
        </w:rPr>
        <w:t xml:space="preserve"> </w:t>
      </w:r>
      <w:r>
        <w:t>postural</w:t>
      </w:r>
      <w:r>
        <w:rPr>
          <w:spacing w:val="-2"/>
        </w:rPr>
        <w:t xml:space="preserve"> </w:t>
      </w:r>
      <w:r>
        <w:t>stability</w:t>
      </w:r>
      <w:r>
        <w:rPr>
          <w:spacing w:val="-2"/>
        </w:rPr>
        <w:t xml:space="preserve"> </w:t>
      </w:r>
      <w:r>
        <w:t>issues</w:t>
      </w:r>
      <w:r>
        <w:rPr>
          <w:spacing w:val="-2"/>
        </w:rPr>
        <w:t xml:space="preserve"> </w:t>
      </w:r>
      <w:r>
        <w:t>is</w:t>
      </w:r>
      <w:r>
        <w:rPr>
          <w:spacing w:val="-1"/>
        </w:rPr>
        <w:t xml:space="preserve"> </w:t>
      </w:r>
      <w:r>
        <w:t>required in</w:t>
      </w:r>
      <w:r>
        <w:rPr>
          <w:spacing w:val="-2"/>
        </w:rPr>
        <w:t xml:space="preserve"> </w:t>
      </w:r>
      <w:r>
        <w:t>the</w:t>
      </w:r>
      <w:r>
        <w:rPr>
          <w:spacing w:val="-2"/>
        </w:rPr>
        <w:t xml:space="preserve"> </w:t>
      </w:r>
      <w:r>
        <w:t>adult population, and</w:t>
      </w:r>
      <w:r>
        <w:rPr>
          <w:spacing w:val="-2"/>
        </w:rPr>
        <w:t xml:space="preserve"> </w:t>
      </w:r>
      <w:r>
        <w:t>links</w:t>
      </w:r>
      <w:r>
        <w:rPr>
          <w:spacing w:val="-2"/>
        </w:rPr>
        <w:t xml:space="preserve"> </w:t>
      </w:r>
      <w:r>
        <w:t>to alternative forms of DB could be identified.</w:t>
      </w:r>
    </w:p>
    <w:p w14:paraId="641C11DD" w14:textId="77777777" w:rsidR="00805B0D" w:rsidRDefault="00234FD3" w:rsidP="00CF5012">
      <w:pPr>
        <w:pStyle w:val="BodyText"/>
        <w:spacing w:before="164" w:line="480" w:lineRule="auto"/>
        <w:ind w:right="452"/>
        <w:jc w:val="both"/>
      </w:pPr>
      <w:r>
        <w:t xml:space="preserve">Thoracic dominant breathing was identified as a form of DB (Boulding et al., 2016). During </w:t>
      </w:r>
      <w:r>
        <w:lastRenderedPageBreak/>
        <w:t>thoracic dominant breathing, accessory breathing muscles begin to activate more than in normal</w:t>
      </w:r>
      <w:r>
        <w:rPr>
          <w:spacing w:val="-7"/>
        </w:rPr>
        <w:t xml:space="preserve"> </w:t>
      </w:r>
      <w:r>
        <w:t>breathing</w:t>
      </w:r>
      <w:r>
        <w:rPr>
          <w:spacing w:val="-7"/>
        </w:rPr>
        <w:t xml:space="preserve"> </w:t>
      </w:r>
      <w:r>
        <w:t>(Gutiérrez</w:t>
      </w:r>
      <w:r>
        <w:rPr>
          <w:spacing w:val="-6"/>
        </w:rPr>
        <w:t xml:space="preserve"> </w:t>
      </w:r>
      <w:r>
        <w:t>et</w:t>
      </w:r>
      <w:r>
        <w:rPr>
          <w:spacing w:val="-8"/>
        </w:rPr>
        <w:t xml:space="preserve"> </w:t>
      </w:r>
      <w:r>
        <w:t>al.,</w:t>
      </w:r>
      <w:r>
        <w:rPr>
          <w:spacing w:val="-5"/>
        </w:rPr>
        <w:t xml:space="preserve"> </w:t>
      </w:r>
      <w:r>
        <w:t>2014).</w:t>
      </w:r>
      <w:r>
        <w:rPr>
          <w:spacing w:val="-10"/>
        </w:rPr>
        <w:t xml:space="preserve"> </w:t>
      </w:r>
      <w:r>
        <w:t>On</w:t>
      </w:r>
      <w:r>
        <w:rPr>
          <w:spacing w:val="-9"/>
        </w:rPr>
        <w:t xml:space="preserve"> </w:t>
      </w:r>
      <w:r>
        <w:t>forty</w:t>
      </w:r>
      <w:r>
        <w:rPr>
          <w:spacing w:val="-11"/>
        </w:rPr>
        <w:t xml:space="preserve"> </w:t>
      </w:r>
      <w:r>
        <w:t>healthy</w:t>
      </w:r>
      <w:r>
        <w:rPr>
          <w:spacing w:val="-9"/>
        </w:rPr>
        <w:t xml:space="preserve"> </w:t>
      </w:r>
      <w:r>
        <w:t>males</w:t>
      </w:r>
      <w:r>
        <w:rPr>
          <w:spacing w:val="-9"/>
        </w:rPr>
        <w:t xml:space="preserve"> </w:t>
      </w:r>
      <w:r>
        <w:t>Guitierrez</w:t>
      </w:r>
      <w:r>
        <w:rPr>
          <w:spacing w:val="-9"/>
        </w:rPr>
        <w:t xml:space="preserve"> </w:t>
      </w:r>
      <w:r>
        <w:t>et</w:t>
      </w:r>
      <w:r>
        <w:rPr>
          <w:spacing w:val="-5"/>
        </w:rPr>
        <w:t xml:space="preserve"> </w:t>
      </w:r>
      <w:r>
        <w:t>al.</w:t>
      </w:r>
      <w:r>
        <w:rPr>
          <w:spacing w:val="-10"/>
        </w:rPr>
        <w:t xml:space="preserve"> </w:t>
      </w:r>
      <w:r>
        <w:t>(2014)</w:t>
      </w:r>
      <w:r>
        <w:rPr>
          <w:spacing w:val="-8"/>
        </w:rPr>
        <w:t xml:space="preserve"> </w:t>
      </w:r>
      <w:r>
        <w:t>found the</w:t>
      </w:r>
      <w:r>
        <w:rPr>
          <w:spacing w:val="-9"/>
        </w:rPr>
        <w:t xml:space="preserve"> </w:t>
      </w:r>
      <w:r>
        <w:t>external</w:t>
      </w:r>
      <w:r>
        <w:rPr>
          <w:spacing w:val="-10"/>
        </w:rPr>
        <w:t xml:space="preserve"> </w:t>
      </w:r>
      <w:r>
        <w:t>intercostal</w:t>
      </w:r>
      <w:r>
        <w:rPr>
          <w:spacing w:val="-12"/>
        </w:rPr>
        <w:t xml:space="preserve"> </w:t>
      </w:r>
      <w:r>
        <w:t>muscles</w:t>
      </w:r>
      <w:r>
        <w:rPr>
          <w:spacing w:val="-9"/>
        </w:rPr>
        <w:t xml:space="preserve"> </w:t>
      </w:r>
      <w:r>
        <w:t>showed</w:t>
      </w:r>
      <w:r>
        <w:rPr>
          <w:spacing w:val="-9"/>
        </w:rPr>
        <w:t xml:space="preserve"> </w:t>
      </w:r>
      <w:r>
        <w:t>a</w:t>
      </w:r>
      <w:r>
        <w:rPr>
          <w:spacing w:val="-9"/>
        </w:rPr>
        <w:t xml:space="preserve"> </w:t>
      </w:r>
      <w:r>
        <w:t>significantly</w:t>
      </w:r>
      <w:r>
        <w:rPr>
          <w:spacing w:val="-8"/>
        </w:rPr>
        <w:t xml:space="preserve"> </w:t>
      </w:r>
      <w:r>
        <w:t>higher</w:t>
      </w:r>
      <w:r>
        <w:rPr>
          <w:spacing w:val="-8"/>
        </w:rPr>
        <w:t xml:space="preserve"> </w:t>
      </w:r>
      <w:r>
        <w:t>EMG</w:t>
      </w:r>
      <w:r>
        <w:rPr>
          <w:spacing w:val="-8"/>
        </w:rPr>
        <w:t xml:space="preserve"> </w:t>
      </w:r>
      <w:r>
        <w:t>activity</w:t>
      </w:r>
      <w:r>
        <w:rPr>
          <w:spacing w:val="-11"/>
        </w:rPr>
        <w:t xml:space="preserve"> </w:t>
      </w:r>
      <w:r>
        <w:t>in</w:t>
      </w:r>
      <w:r>
        <w:rPr>
          <w:spacing w:val="-9"/>
        </w:rPr>
        <w:t xml:space="preserve"> </w:t>
      </w:r>
      <w:r>
        <w:t>the</w:t>
      </w:r>
      <w:r>
        <w:rPr>
          <w:spacing w:val="-9"/>
        </w:rPr>
        <w:t xml:space="preserve"> </w:t>
      </w:r>
      <w:r>
        <w:t>upper</w:t>
      </w:r>
      <w:r>
        <w:rPr>
          <w:spacing w:val="-10"/>
        </w:rPr>
        <w:t xml:space="preserve"> </w:t>
      </w:r>
      <w:r>
        <w:t>costal breathing</w:t>
      </w:r>
      <w:r>
        <w:rPr>
          <w:spacing w:val="-2"/>
        </w:rPr>
        <w:t xml:space="preserve"> </w:t>
      </w:r>
      <w:r>
        <w:t>type</w:t>
      </w:r>
      <w:r>
        <w:rPr>
          <w:spacing w:val="-2"/>
        </w:rPr>
        <w:t xml:space="preserve"> </w:t>
      </w:r>
      <w:r>
        <w:t>than</w:t>
      </w:r>
      <w:r>
        <w:rPr>
          <w:spacing w:val="-2"/>
        </w:rPr>
        <w:t xml:space="preserve"> </w:t>
      </w:r>
      <w:r>
        <w:t>in</w:t>
      </w:r>
      <w:r>
        <w:rPr>
          <w:spacing w:val="-2"/>
        </w:rPr>
        <w:t xml:space="preserve"> </w:t>
      </w:r>
      <w:r>
        <w:t>the costo-diaphragmatic</w:t>
      </w:r>
      <w:r>
        <w:rPr>
          <w:spacing w:val="-2"/>
        </w:rPr>
        <w:t xml:space="preserve"> </w:t>
      </w:r>
      <w:r>
        <w:t>breathing type. Hruska</w:t>
      </w:r>
      <w:r>
        <w:rPr>
          <w:spacing w:val="-2"/>
        </w:rPr>
        <w:t xml:space="preserve"> </w:t>
      </w:r>
      <w:r>
        <w:t>(1997) suggested</w:t>
      </w:r>
      <w:r>
        <w:rPr>
          <w:spacing w:val="-2"/>
        </w:rPr>
        <w:t xml:space="preserve"> </w:t>
      </w:r>
      <w:r>
        <w:t>that thoracic</w:t>
      </w:r>
      <w:r>
        <w:rPr>
          <w:spacing w:val="-5"/>
        </w:rPr>
        <w:t xml:space="preserve"> </w:t>
      </w:r>
      <w:r>
        <w:t>dominant</w:t>
      </w:r>
      <w:r>
        <w:rPr>
          <w:spacing w:val="-6"/>
        </w:rPr>
        <w:t xml:space="preserve"> </w:t>
      </w:r>
      <w:r>
        <w:t>breathing</w:t>
      </w:r>
      <w:r>
        <w:rPr>
          <w:spacing w:val="-5"/>
        </w:rPr>
        <w:t xml:space="preserve"> </w:t>
      </w:r>
      <w:r>
        <w:t>results</w:t>
      </w:r>
      <w:r>
        <w:rPr>
          <w:spacing w:val="-5"/>
        </w:rPr>
        <w:t xml:space="preserve"> </w:t>
      </w:r>
      <w:r>
        <w:t>in</w:t>
      </w:r>
      <w:r>
        <w:rPr>
          <w:spacing w:val="-7"/>
        </w:rPr>
        <w:t xml:space="preserve"> </w:t>
      </w:r>
      <w:r>
        <w:t>hypertonicity</w:t>
      </w:r>
      <w:r>
        <w:rPr>
          <w:spacing w:val="-5"/>
        </w:rPr>
        <w:t xml:space="preserve"> </w:t>
      </w:r>
      <w:r>
        <w:t>of</w:t>
      </w:r>
      <w:r>
        <w:rPr>
          <w:spacing w:val="-6"/>
        </w:rPr>
        <w:t xml:space="preserve"> </w:t>
      </w:r>
      <w:r>
        <w:t>the</w:t>
      </w:r>
      <w:r>
        <w:rPr>
          <w:spacing w:val="-5"/>
        </w:rPr>
        <w:t xml:space="preserve"> </w:t>
      </w:r>
      <w:r>
        <w:t>accessory</w:t>
      </w:r>
      <w:r>
        <w:rPr>
          <w:spacing w:val="-5"/>
        </w:rPr>
        <w:t xml:space="preserve"> </w:t>
      </w:r>
      <w:r>
        <w:t>breathing</w:t>
      </w:r>
      <w:r>
        <w:rPr>
          <w:spacing w:val="-5"/>
        </w:rPr>
        <w:t xml:space="preserve"> </w:t>
      </w:r>
      <w:r>
        <w:t>muscles,</w:t>
      </w:r>
      <w:r>
        <w:rPr>
          <w:spacing w:val="-6"/>
        </w:rPr>
        <w:t xml:space="preserve"> </w:t>
      </w:r>
      <w:r>
        <w:t>such as</w:t>
      </w:r>
      <w:r>
        <w:rPr>
          <w:spacing w:val="-11"/>
        </w:rPr>
        <w:t xml:space="preserve"> </w:t>
      </w:r>
      <w:r>
        <w:t>the</w:t>
      </w:r>
      <w:r>
        <w:rPr>
          <w:spacing w:val="-12"/>
        </w:rPr>
        <w:t xml:space="preserve"> </w:t>
      </w:r>
      <w:r>
        <w:t>SCM</w:t>
      </w:r>
      <w:r>
        <w:rPr>
          <w:spacing w:val="-10"/>
        </w:rPr>
        <w:t xml:space="preserve"> </w:t>
      </w:r>
      <w:r>
        <w:t>and</w:t>
      </w:r>
      <w:r>
        <w:rPr>
          <w:spacing w:val="-14"/>
        </w:rPr>
        <w:t xml:space="preserve"> </w:t>
      </w:r>
      <w:r>
        <w:t>the</w:t>
      </w:r>
      <w:r>
        <w:rPr>
          <w:spacing w:val="-12"/>
        </w:rPr>
        <w:t xml:space="preserve"> </w:t>
      </w:r>
      <w:r>
        <w:t>scalenes,</w:t>
      </w:r>
      <w:r>
        <w:rPr>
          <w:spacing w:val="-10"/>
        </w:rPr>
        <w:t xml:space="preserve"> </w:t>
      </w:r>
      <w:r>
        <w:t>and</w:t>
      </w:r>
      <w:r>
        <w:rPr>
          <w:spacing w:val="-14"/>
        </w:rPr>
        <w:t xml:space="preserve"> </w:t>
      </w:r>
      <w:r>
        <w:t>this</w:t>
      </w:r>
      <w:r>
        <w:rPr>
          <w:spacing w:val="-11"/>
        </w:rPr>
        <w:t xml:space="preserve"> </w:t>
      </w:r>
      <w:r>
        <w:t>can</w:t>
      </w:r>
      <w:r>
        <w:rPr>
          <w:spacing w:val="-14"/>
        </w:rPr>
        <w:t xml:space="preserve"> </w:t>
      </w:r>
      <w:r>
        <w:t>prevent</w:t>
      </w:r>
      <w:r>
        <w:rPr>
          <w:spacing w:val="-10"/>
        </w:rPr>
        <w:t xml:space="preserve"> </w:t>
      </w:r>
      <w:r>
        <w:t>the</w:t>
      </w:r>
      <w:r>
        <w:rPr>
          <w:spacing w:val="-14"/>
        </w:rPr>
        <w:t xml:space="preserve"> </w:t>
      </w:r>
      <w:r>
        <w:t>diaphragm</w:t>
      </w:r>
      <w:r>
        <w:rPr>
          <w:spacing w:val="-10"/>
        </w:rPr>
        <w:t xml:space="preserve"> </w:t>
      </w:r>
      <w:r>
        <w:t>from</w:t>
      </w:r>
      <w:r>
        <w:rPr>
          <w:spacing w:val="-10"/>
        </w:rPr>
        <w:t xml:space="preserve"> </w:t>
      </w:r>
      <w:r>
        <w:t>returning</w:t>
      </w:r>
      <w:r>
        <w:rPr>
          <w:spacing w:val="-12"/>
        </w:rPr>
        <w:t xml:space="preserve"> </w:t>
      </w:r>
      <w:r>
        <w:t>to</w:t>
      </w:r>
      <w:r>
        <w:rPr>
          <w:spacing w:val="-11"/>
        </w:rPr>
        <w:t xml:space="preserve"> </w:t>
      </w:r>
      <w:r>
        <w:t>its</w:t>
      </w:r>
      <w:r>
        <w:rPr>
          <w:spacing w:val="-11"/>
        </w:rPr>
        <w:t xml:space="preserve"> </w:t>
      </w:r>
      <w:r>
        <w:t>optimal resting condition. It could be hypothesised that over time, this change in breathing style can increase the workload of the sternocleidomastoid, scalenes and intercostal muscles and consequently increase the likelihood of injury.</w:t>
      </w:r>
    </w:p>
    <w:p w14:paraId="641C11DE" w14:textId="77777777" w:rsidR="00805B0D" w:rsidRDefault="00234FD3" w:rsidP="00CF5012">
      <w:pPr>
        <w:pStyle w:val="BodyText"/>
        <w:spacing w:before="162" w:line="480" w:lineRule="auto"/>
        <w:ind w:right="454"/>
        <w:jc w:val="both"/>
      </w:pPr>
      <w:r>
        <w:t>Periodic deep sighing was identified by Boulding et al. (2016, pg. 292) as a type of DB and defined as “frequent sighing with an irregular breathing pattern”. There are few studies that have attempted to assess the effects of periodic deep sighing on the MSK system. Li and Yackle (2017, pg.89) provided an overview</w:t>
      </w:r>
      <w:r>
        <w:rPr>
          <w:spacing w:val="-1"/>
        </w:rPr>
        <w:t xml:space="preserve"> </w:t>
      </w:r>
      <w:r>
        <w:t>of</w:t>
      </w:r>
      <w:r>
        <w:rPr>
          <w:spacing w:val="-1"/>
        </w:rPr>
        <w:t xml:space="preserve"> </w:t>
      </w:r>
      <w:r>
        <w:t>sighing, defining it as a</w:t>
      </w:r>
      <w:r>
        <w:rPr>
          <w:spacing w:val="-2"/>
        </w:rPr>
        <w:t xml:space="preserve"> </w:t>
      </w:r>
      <w:r>
        <w:t>“long, deep</w:t>
      </w:r>
      <w:r>
        <w:rPr>
          <w:spacing w:val="-2"/>
        </w:rPr>
        <w:t xml:space="preserve"> </w:t>
      </w:r>
      <w:r>
        <w:t>breath</w:t>
      </w:r>
      <w:r>
        <w:rPr>
          <w:spacing w:val="-2"/>
        </w:rPr>
        <w:t xml:space="preserve"> </w:t>
      </w:r>
      <w:r>
        <w:t>that is often viewed as an expression of stress, sadness, exhaustion or relief.” In addition, they argued</w:t>
      </w:r>
      <w:r>
        <w:rPr>
          <w:spacing w:val="-9"/>
        </w:rPr>
        <w:t xml:space="preserve"> </w:t>
      </w:r>
      <w:r>
        <w:t>that</w:t>
      </w:r>
      <w:r>
        <w:rPr>
          <w:spacing w:val="-10"/>
        </w:rPr>
        <w:t xml:space="preserve"> </w:t>
      </w:r>
      <w:r>
        <w:t>typically</w:t>
      </w:r>
      <w:r>
        <w:rPr>
          <w:spacing w:val="-8"/>
        </w:rPr>
        <w:t xml:space="preserve"> </w:t>
      </w:r>
      <w:r>
        <w:t>a</w:t>
      </w:r>
      <w:r>
        <w:rPr>
          <w:spacing w:val="-9"/>
        </w:rPr>
        <w:t xml:space="preserve"> </w:t>
      </w:r>
      <w:r>
        <w:t>sigh</w:t>
      </w:r>
      <w:r>
        <w:rPr>
          <w:spacing w:val="-9"/>
        </w:rPr>
        <w:t xml:space="preserve"> </w:t>
      </w:r>
      <w:r>
        <w:t>occurs</w:t>
      </w:r>
      <w:r>
        <w:rPr>
          <w:spacing w:val="-11"/>
        </w:rPr>
        <w:t xml:space="preserve"> </w:t>
      </w:r>
      <w:r>
        <w:t>as</w:t>
      </w:r>
      <w:r>
        <w:rPr>
          <w:spacing w:val="-9"/>
        </w:rPr>
        <w:t xml:space="preserve"> </w:t>
      </w:r>
      <w:r>
        <w:t>a</w:t>
      </w:r>
      <w:r>
        <w:rPr>
          <w:spacing w:val="-11"/>
        </w:rPr>
        <w:t xml:space="preserve"> </w:t>
      </w:r>
      <w:r>
        <w:t>larger</w:t>
      </w:r>
      <w:r>
        <w:rPr>
          <w:spacing w:val="-10"/>
        </w:rPr>
        <w:t xml:space="preserve"> </w:t>
      </w:r>
      <w:r>
        <w:t>inspiration</w:t>
      </w:r>
      <w:r>
        <w:rPr>
          <w:spacing w:val="-11"/>
        </w:rPr>
        <w:t xml:space="preserve"> </w:t>
      </w:r>
      <w:r>
        <w:t>following</w:t>
      </w:r>
      <w:r>
        <w:rPr>
          <w:spacing w:val="-9"/>
        </w:rPr>
        <w:t xml:space="preserve"> </w:t>
      </w:r>
      <w:r>
        <w:t>an</w:t>
      </w:r>
      <w:r>
        <w:rPr>
          <w:spacing w:val="-9"/>
        </w:rPr>
        <w:t xml:space="preserve"> </w:t>
      </w:r>
      <w:r>
        <w:t>initial</w:t>
      </w:r>
      <w:r>
        <w:rPr>
          <w:spacing w:val="-10"/>
        </w:rPr>
        <w:t xml:space="preserve"> </w:t>
      </w:r>
      <w:r>
        <w:t>normal</w:t>
      </w:r>
      <w:r>
        <w:rPr>
          <w:spacing w:val="-10"/>
        </w:rPr>
        <w:t xml:space="preserve"> </w:t>
      </w:r>
      <w:r>
        <w:t>inspiration, which is ultimately proceeded by a respiratory pause known as a post-sigh apnoea. This respiratory pause is likely to mean a pause in mechanical movement of the diaphragm and other</w:t>
      </w:r>
      <w:r>
        <w:rPr>
          <w:spacing w:val="-16"/>
        </w:rPr>
        <w:t xml:space="preserve"> </w:t>
      </w:r>
      <w:r>
        <w:t>respiratory</w:t>
      </w:r>
      <w:r>
        <w:rPr>
          <w:spacing w:val="-15"/>
        </w:rPr>
        <w:t xml:space="preserve"> </w:t>
      </w:r>
      <w:r>
        <w:t>muscles,</w:t>
      </w:r>
      <w:r>
        <w:rPr>
          <w:spacing w:val="-15"/>
        </w:rPr>
        <w:t xml:space="preserve"> </w:t>
      </w:r>
      <w:r>
        <w:t>which</w:t>
      </w:r>
      <w:r>
        <w:rPr>
          <w:spacing w:val="-16"/>
        </w:rPr>
        <w:t xml:space="preserve"> </w:t>
      </w:r>
      <w:r>
        <w:t>in</w:t>
      </w:r>
      <w:r>
        <w:rPr>
          <w:spacing w:val="-15"/>
        </w:rPr>
        <w:t xml:space="preserve"> </w:t>
      </w:r>
      <w:r>
        <w:t>certain</w:t>
      </w:r>
      <w:r>
        <w:rPr>
          <w:spacing w:val="-15"/>
        </w:rPr>
        <w:t xml:space="preserve"> </w:t>
      </w:r>
      <w:r>
        <w:t>circumstances</w:t>
      </w:r>
      <w:r>
        <w:rPr>
          <w:spacing w:val="-15"/>
        </w:rPr>
        <w:t xml:space="preserve"> </w:t>
      </w:r>
      <w:r>
        <w:t>such</w:t>
      </w:r>
      <w:r>
        <w:rPr>
          <w:spacing w:val="-16"/>
        </w:rPr>
        <w:t xml:space="preserve"> </w:t>
      </w:r>
      <w:r>
        <w:t>as</w:t>
      </w:r>
      <w:r>
        <w:rPr>
          <w:spacing w:val="-15"/>
        </w:rPr>
        <w:t xml:space="preserve"> </w:t>
      </w:r>
      <w:r>
        <w:t>when</w:t>
      </w:r>
      <w:r>
        <w:rPr>
          <w:spacing w:val="-15"/>
        </w:rPr>
        <w:t xml:space="preserve"> </w:t>
      </w:r>
      <w:r>
        <w:t>moving</w:t>
      </w:r>
      <w:r>
        <w:rPr>
          <w:spacing w:val="-16"/>
        </w:rPr>
        <w:t xml:space="preserve"> </w:t>
      </w:r>
      <w:r>
        <w:t>or</w:t>
      </w:r>
      <w:r>
        <w:rPr>
          <w:spacing w:val="-15"/>
        </w:rPr>
        <w:t xml:space="preserve"> </w:t>
      </w:r>
      <w:r>
        <w:t>in</w:t>
      </w:r>
      <w:r>
        <w:rPr>
          <w:spacing w:val="-15"/>
        </w:rPr>
        <w:t xml:space="preserve"> </w:t>
      </w:r>
      <w:r>
        <w:t>standing, can</w:t>
      </w:r>
      <w:r>
        <w:rPr>
          <w:spacing w:val="-16"/>
        </w:rPr>
        <w:t xml:space="preserve"> </w:t>
      </w:r>
      <w:r>
        <w:t>potentially</w:t>
      </w:r>
      <w:r>
        <w:rPr>
          <w:spacing w:val="-15"/>
        </w:rPr>
        <w:t xml:space="preserve"> </w:t>
      </w:r>
      <w:r>
        <w:t>influence</w:t>
      </w:r>
      <w:r>
        <w:rPr>
          <w:spacing w:val="-15"/>
        </w:rPr>
        <w:t xml:space="preserve"> </w:t>
      </w:r>
      <w:r>
        <w:t>the</w:t>
      </w:r>
      <w:r>
        <w:rPr>
          <w:spacing w:val="-16"/>
        </w:rPr>
        <w:t xml:space="preserve"> </w:t>
      </w:r>
      <w:r>
        <w:t>static</w:t>
      </w:r>
      <w:r>
        <w:rPr>
          <w:spacing w:val="-15"/>
        </w:rPr>
        <w:t xml:space="preserve"> </w:t>
      </w:r>
      <w:r>
        <w:t>and</w:t>
      </w:r>
      <w:r>
        <w:rPr>
          <w:spacing w:val="-15"/>
        </w:rPr>
        <w:t xml:space="preserve"> </w:t>
      </w:r>
      <w:r>
        <w:t>dynamic</w:t>
      </w:r>
      <w:r>
        <w:rPr>
          <w:spacing w:val="-15"/>
        </w:rPr>
        <w:t xml:space="preserve"> </w:t>
      </w:r>
      <w:r>
        <w:t>postures</w:t>
      </w:r>
      <w:r>
        <w:rPr>
          <w:spacing w:val="-16"/>
        </w:rPr>
        <w:t xml:space="preserve"> </w:t>
      </w:r>
      <w:r>
        <w:t>of</w:t>
      </w:r>
      <w:r>
        <w:rPr>
          <w:spacing w:val="-15"/>
        </w:rPr>
        <w:t xml:space="preserve"> </w:t>
      </w:r>
      <w:r>
        <w:t>individuals</w:t>
      </w:r>
      <w:r>
        <w:rPr>
          <w:spacing w:val="-15"/>
        </w:rPr>
        <w:t xml:space="preserve"> </w:t>
      </w:r>
      <w:r>
        <w:t>and</w:t>
      </w:r>
      <w:r>
        <w:rPr>
          <w:spacing w:val="-16"/>
        </w:rPr>
        <w:t xml:space="preserve"> </w:t>
      </w:r>
      <w:r>
        <w:t>their</w:t>
      </w:r>
      <w:r>
        <w:rPr>
          <w:spacing w:val="-15"/>
        </w:rPr>
        <w:t xml:space="preserve"> </w:t>
      </w:r>
      <w:r>
        <w:t>ability</w:t>
      </w:r>
      <w:r>
        <w:rPr>
          <w:spacing w:val="-15"/>
        </w:rPr>
        <w:t xml:space="preserve"> </w:t>
      </w:r>
      <w:r>
        <w:t>to</w:t>
      </w:r>
      <w:r>
        <w:rPr>
          <w:spacing w:val="-15"/>
        </w:rPr>
        <w:t xml:space="preserve"> </w:t>
      </w:r>
      <w:r>
        <w:t xml:space="preserve">move </w:t>
      </w:r>
      <w:r>
        <w:rPr>
          <w:spacing w:val="-2"/>
        </w:rPr>
        <w:t>efficiently.</w:t>
      </w:r>
    </w:p>
    <w:p w14:paraId="641C11E1" w14:textId="7738DFA0" w:rsidR="00805B0D" w:rsidRDefault="00234FD3" w:rsidP="00CF5012">
      <w:pPr>
        <w:pStyle w:val="BodyText"/>
        <w:spacing w:before="161" w:line="480" w:lineRule="auto"/>
        <w:ind w:right="455"/>
        <w:jc w:val="both"/>
      </w:pPr>
      <w:r>
        <w:t>Further research is necessary to determine the extent of the biomechanical effects of DB. Specifically, investigation of the different types or classifications of DB is needed to allow for practicing</w:t>
      </w:r>
      <w:r>
        <w:rPr>
          <w:spacing w:val="-7"/>
        </w:rPr>
        <w:t xml:space="preserve"> </w:t>
      </w:r>
      <w:r>
        <w:t>clinicians</w:t>
      </w:r>
      <w:r>
        <w:rPr>
          <w:spacing w:val="-6"/>
        </w:rPr>
        <w:t xml:space="preserve"> </w:t>
      </w:r>
      <w:r>
        <w:t>to</w:t>
      </w:r>
      <w:r>
        <w:rPr>
          <w:spacing w:val="-6"/>
        </w:rPr>
        <w:t xml:space="preserve"> </w:t>
      </w:r>
      <w:r>
        <w:t>be</w:t>
      </w:r>
      <w:r>
        <w:rPr>
          <w:spacing w:val="-9"/>
        </w:rPr>
        <w:t xml:space="preserve"> </w:t>
      </w:r>
      <w:r>
        <w:t>able</w:t>
      </w:r>
      <w:r>
        <w:rPr>
          <w:spacing w:val="-6"/>
        </w:rPr>
        <w:t xml:space="preserve"> </w:t>
      </w:r>
      <w:r>
        <w:t>to</w:t>
      </w:r>
      <w:r>
        <w:rPr>
          <w:spacing w:val="-6"/>
        </w:rPr>
        <w:t xml:space="preserve"> </w:t>
      </w:r>
      <w:r>
        <w:t>assess</w:t>
      </w:r>
      <w:r>
        <w:rPr>
          <w:spacing w:val="-6"/>
        </w:rPr>
        <w:t xml:space="preserve"> </w:t>
      </w:r>
      <w:r>
        <w:t>and</w:t>
      </w:r>
      <w:r>
        <w:rPr>
          <w:spacing w:val="-6"/>
        </w:rPr>
        <w:t xml:space="preserve"> </w:t>
      </w:r>
      <w:r>
        <w:t>diagnose</w:t>
      </w:r>
      <w:r>
        <w:rPr>
          <w:spacing w:val="-6"/>
        </w:rPr>
        <w:t xml:space="preserve"> </w:t>
      </w:r>
      <w:r>
        <w:t>an</w:t>
      </w:r>
      <w:r>
        <w:rPr>
          <w:spacing w:val="-7"/>
        </w:rPr>
        <w:t xml:space="preserve"> </w:t>
      </w:r>
      <w:r>
        <w:t>individual’s</w:t>
      </w:r>
      <w:r>
        <w:rPr>
          <w:spacing w:val="-6"/>
        </w:rPr>
        <w:t xml:space="preserve"> </w:t>
      </w:r>
      <w:r>
        <w:t>DB</w:t>
      </w:r>
      <w:r>
        <w:rPr>
          <w:spacing w:val="-7"/>
        </w:rPr>
        <w:t xml:space="preserve"> </w:t>
      </w:r>
      <w:r>
        <w:t>and</w:t>
      </w:r>
      <w:r>
        <w:rPr>
          <w:spacing w:val="-7"/>
        </w:rPr>
        <w:t xml:space="preserve"> </w:t>
      </w:r>
      <w:r>
        <w:t>its</w:t>
      </w:r>
      <w:r>
        <w:rPr>
          <w:spacing w:val="-6"/>
        </w:rPr>
        <w:t xml:space="preserve"> </w:t>
      </w:r>
      <w:r>
        <w:t>impact</w:t>
      </w:r>
      <w:r>
        <w:rPr>
          <w:spacing w:val="-7"/>
        </w:rPr>
        <w:t xml:space="preserve"> </w:t>
      </w:r>
      <w:r>
        <w:t>more accurately.</w:t>
      </w:r>
      <w:r>
        <w:rPr>
          <w:spacing w:val="75"/>
        </w:rPr>
        <w:t xml:space="preserve"> </w:t>
      </w:r>
      <w:r>
        <w:t>Specific</w:t>
      </w:r>
      <w:r>
        <w:rPr>
          <w:spacing w:val="77"/>
        </w:rPr>
        <w:t xml:space="preserve"> </w:t>
      </w:r>
      <w:r>
        <w:t>biomechanical</w:t>
      </w:r>
      <w:r>
        <w:rPr>
          <w:spacing w:val="73"/>
        </w:rPr>
        <w:t xml:space="preserve"> </w:t>
      </w:r>
      <w:r>
        <w:t>functions</w:t>
      </w:r>
      <w:r>
        <w:rPr>
          <w:spacing w:val="74"/>
        </w:rPr>
        <w:t xml:space="preserve"> </w:t>
      </w:r>
      <w:r>
        <w:t>should</w:t>
      </w:r>
      <w:r>
        <w:rPr>
          <w:spacing w:val="76"/>
        </w:rPr>
        <w:t xml:space="preserve"> </w:t>
      </w:r>
      <w:r>
        <w:t>be</w:t>
      </w:r>
      <w:r>
        <w:rPr>
          <w:spacing w:val="76"/>
        </w:rPr>
        <w:t xml:space="preserve"> </w:t>
      </w:r>
      <w:r>
        <w:t>investigated</w:t>
      </w:r>
      <w:r>
        <w:rPr>
          <w:spacing w:val="73"/>
        </w:rPr>
        <w:t xml:space="preserve"> </w:t>
      </w:r>
      <w:r>
        <w:t>in</w:t>
      </w:r>
      <w:r>
        <w:rPr>
          <w:spacing w:val="76"/>
        </w:rPr>
        <w:t xml:space="preserve"> </w:t>
      </w:r>
      <w:r>
        <w:t>relation</w:t>
      </w:r>
      <w:r>
        <w:rPr>
          <w:spacing w:val="73"/>
        </w:rPr>
        <w:t xml:space="preserve"> </w:t>
      </w:r>
      <w:r>
        <w:t>to</w:t>
      </w:r>
      <w:r>
        <w:rPr>
          <w:spacing w:val="74"/>
        </w:rPr>
        <w:t xml:space="preserve"> </w:t>
      </w:r>
      <w:r>
        <w:t>DB,</w:t>
      </w:r>
      <w:r w:rsidR="00CF5012">
        <w:t xml:space="preserve"> </w:t>
      </w:r>
      <w:r>
        <w:t>highlighted within this subchapter, such as abdominal function, core/trunk stability, specific functional</w:t>
      </w:r>
      <w:r>
        <w:rPr>
          <w:spacing w:val="-16"/>
        </w:rPr>
        <w:t xml:space="preserve"> </w:t>
      </w:r>
      <w:r>
        <w:t>movements</w:t>
      </w:r>
      <w:r>
        <w:rPr>
          <w:spacing w:val="-13"/>
        </w:rPr>
        <w:t xml:space="preserve"> </w:t>
      </w:r>
      <w:r>
        <w:t>and</w:t>
      </w:r>
      <w:r>
        <w:rPr>
          <w:spacing w:val="-12"/>
        </w:rPr>
        <w:t xml:space="preserve"> </w:t>
      </w:r>
      <w:r>
        <w:t>the</w:t>
      </w:r>
      <w:r>
        <w:rPr>
          <w:spacing w:val="-15"/>
        </w:rPr>
        <w:t xml:space="preserve"> </w:t>
      </w:r>
      <w:r>
        <w:t>ability</w:t>
      </w:r>
      <w:r>
        <w:rPr>
          <w:spacing w:val="-14"/>
        </w:rPr>
        <w:t xml:space="preserve"> </w:t>
      </w:r>
      <w:r>
        <w:t>to</w:t>
      </w:r>
      <w:r>
        <w:rPr>
          <w:spacing w:val="-12"/>
        </w:rPr>
        <w:t xml:space="preserve"> </w:t>
      </w:r>
      <w:r>
        <w:t>perform</w:t>
      </w:r>
      <w:r>
        <w:rPr>
          <w:spacing w:val="-13"/>
        </w:rPr>
        <w:t xml:space="preserve"> </w:t>
      </w:r>
      <w:r>
        <w:t>physical</w:t>
      </w:r>
      <w:r>
        <w:rPr>
          <w:spacing w:val="-13"/>
        </w:rPr>
        <w:t xml:space="preserve"> </w:t>
      </w:r>
      <w:r>
        <w:t>activity.</w:t>
      </w:r>
      <w:r>
        <w:rPr>
          <w:spacing w:val="-11"/>
        </w:rPr>
        <w:t xml:space="preserve"> </w:t>
      </w:r>
      <w:r>
        <w:t>Special</w:t>
      </w:r>
      <w:r>
        <w:rPr>
          <w:spacing w:val="-16"/>
        </w:rPr>
        <w:t xml:space="preserve"> </w:t>
      </w:r>
      <w:r>
        <w:t>consideration</w:t>
      </w:r>
      <w:r>
        <w:rPr>
          <w:spacing w:val="-11"/>
        </w:rPr>
        <w:t xml:space="preserve"> </w:t>
      </w:r>
      <w:r>
        <w:t>should also</w:t>
      </w:r>
      <w:r>
        <w:rPr>
          <w:spacing w:val="-9"/>
        </w:rPr>
        <w:t xml:space="preserve"> </w:t>
      </w:r>
      <w:r>
        <w:t>be</w:t>
      </w:r>
      <w:r>
        <w:rPr>
          <w:spacing w:val="-12"/>
        </w:rPr>
        <w:t xml:space="preserve"> </w:t>
      </w:r>
      <w:r>
        <w:t>made</w:t>
      </w:r>
      <w:r>
        <w:rPr>
          <w:spacing w:val="-11"/>
        </w:rPr>
        <w:t xml:space="preserve"> </w:t>
      </w:r>
      <w:r>
        <w:t>in</w:t>
      </w:r>
      <w:r>
        <w:rPr>
          <w:spacing w:val="-11"/>
        </w:rPr>
        <w:t xml:space="preserve"> </w:t>
      </w:r>
      <w:r>
        <w:t>relation</w:t>
      </w:r>
      <w:r>
        <w:rPr>
          <w:spacing w:val="-14"/>
        </w:rPr>
        <w:t xml:space="preserve"> </w:t>
      </w:r>
      <w:r>
        <w:t>to</w:t>
      </w:r>
      <w:r>
        <w:rPr>
          <w:spacing w:val="-9"/>
        </w:rPr>
        <w:t xml:space="preserve"> </w:t>
      </w:r>
      <w:r>
        <w:t>further</w:t>
      </w:r>
      <w:r>
        <w:rPr>
          <w:spacing w:val="-10"/>
        </w:rPr>
        <w:t xml:space="preserve"> </w:t>
      </w:r>
      <w:r>
        <w:t>research</w:t>
      </w:r>
      <w:r>
        <w:rPr>
          <w:spacing w:val="-11"/>
        </w:rPr>
        <w:t xml:space="preserve"> </w:t>
      </w:r>
      <w:r>
        <w:t>exploring</w:t>
      </w:r>
      <w:r>
        <w:rPr>
          <w:spacing w:val="-9"/>
        </w:rPr>
        <w:t xml:space="preserve"> </w:t>
      </w:r>
      <w:r>
        <w:t>the</w:t>
      </w:r>
      <w:r>
        <w:rPr>
          <w:spacing w:val="-9"/>
        </w:rPr>
        <w:t xml:space="preserve"> </w:t>
      </w:r>
      <w:r>
        <w:t>importance</w:t>
      </w:r>
      <w:r>
        <w:rPr>
          <w:spacing w:val="-11"/>
        </w:rPr>
        <w:t xml:space="preserve"> </w:t>
      </w:r>
      <w:r>
        <w:t>of</w:t>
      </w:r>
      <w:r>
        <w:rPr>
          <w:spacing w:val="-10"/>
        </w:rPr>
        <w:t xml:space="preserve"> </w:t>
      </w:r>
      <w:r>
        <w:t>nasal</w:t>
      </w:r>
      <w:r>
        <w:rPr>
          <w:spacing w:val="-10"/>
        </w:rPr>
        <w:t xml:space="preserve"> </w:t>
      </w:r>
      <w:r>
        <w:t>breathing</w:t>
      </w:r>
      <w:r>
        <w:rPr>
          <w:spacing w:val="-9"/>
        </w:rPr>
        <w:t xml:space="preserve"> </w:t>
      </w:r>
      <w:r>
        <w:t>on</w:t>
      </w:r>
      <w:r>
        <w:rPr>
          <w:spacing w:val="-14"/>
        </w:rPr>
        <w:t xml:space="preserve"> </w:t>
      </w:r>
      <w:r>
        <w:t>the development</w:t>
      </w:r>
      <w:r>
        <w:rPr>
          <w:spacing w:val="-3"/>
        </w:rPr>
        <w:t xml:space="preserve"> </w:t>
      </w:r>
      <w:r>
        <w:t>of</w:t>
      </w:r>
      <w:r>
        <w:rPr>
          <w:spacing w:val="-3"/>
        </w:rPr>
        <w:t xml:space="preserve"> </w:t>
      </w:r>
      <w:r>
        <w:t>children</w:t>
      </w:r>
      <w:r>
        <w:rPr>
          <w:spacing w:val="-4"/>
        </w:rPr>
        <w:t xml:space="preserve"> </w:t>
      </w:r>
      <w:r>
        <w:t>and</w:t>
      </w:r>
      <w:r>
        <w:rPr>
          <w:spacing w:val="-2"/>
        </w:rPr>
        <w:t xml:space="preserve"> </w:t>
      </w:r>
      <w:r>
        <w:t>adolescents, and</w:t>
      </w:r>
      <w:r>
        <w:rPr>
          <w:spacing w:val="-4"/>
        </w:rPr>
        <w:t xml:space="preserve"> </w:t>
      </w:r>
      <w:r>
        <w:t>if</w:t>
      </w:r>
      <w:r>
        <w:rPr>
          <w:spacing w:val="-3"/>
        </w:rPr>
        <w:t xml:space="preserve"> </w:t>
      </w:r>
      <w:r>
        <w:t>this</w:t>
      </w:r>
      <w:r>
        <w:rPr>
          <w:spacing w:val="-1"/>
        </w:rPr>
        <w:t xml:space="preserve"> </w:t>
      </w:r>
      <w:r>
        <w:t>impacts</w:t>
      </w:r>
      <w:r>
        <w:rPr>
          <w:spacing w:val="-4"/>
        </w:rPr>
        <w:t xml:space="preserve"> </w:t>
      </w:r>
      <w:r>
        <w:t>adulthood</w:t>
      </w:r>
      <w:r>
        <w:rPr>
          <w:spacing w:val="-4"/>
        </w:rPr>
        <w:t xml:space="preserve"> </w:t>
      </w:r>
      <w:r>
        <w:t>and</w:t>
      </w:r>
      <w:r>
        <w:rPr>
          <w:spacing w:val="-2"/>
        </w:rPr>
        <w:t xml:space="preserve"> </w:t>
      </w:r>
      <w:r>
        <w:t>the</w:t>
      </w:r>
      <w:r>
        <w:rPr>
          <w:spacing w:val="-4"/>
        </w:rPr>
        <w:t xml:space="preserve"> </w:t>
      </w:r>
      <w:r>
        <w:t>body’s</w:t>
      </w:r>
      <w:r>
        <w:rPr>
          <w:spacing w:val="-1"/>
        </w:rPr>
        <w:t xml:space="preserve"> </w:t>
      </w:r>
      <w:r>
        <w:t xml:space="preserve">ability to </w:t>
      </w:r>
      <w:r>
        <w:lastRenderedPageBreak/>
        <w:t>function appropriately once development has ceased.</w:t>
      </w:r>
    </w:p>
    <w:p w14:paraId="641C11E4" w14:textId="77777777" w:rsidR="00805B0D" w:rsidRDefault="00805B0D">
      <w:pPr>
        <w:pStyle w:val="BodyText"/>
        <w:spacing w:before="8"/>
        <w:rPr>
          <w:sz w:val="23"/>
        </w:rPr>
      </w:pPr>
    </w:p>
    <w:p w14:paraId="641C11E5" w14:textId="77777777" w:rsidR="00805B0D" w:rsidRDefault="00234FD3">
      <w:pPr>
        <w:pStyle w:val="Heading3"/>
        <w:numPr>
          <w:ilvl w:val="1"/>
          <w:numId w:val="105"/>
        </w:numPr>
        <w:tabs>
          <w:tab w:val="left" w:pos="521"/>
        </w:tabs>
        <w:ind w:left="521" w:hanging="401"/>
        <w:rPr>
          <w:color w:val="2E5395"/>
        </w:rPr>
      </w:pPr>
      <w:bookmarkStart w:id="67" w:name="_bookmark34"/>
      <w:bookmarkStart w:id="68" w:name="_Toc159312776"/>
      <w:bookmarkEnd w:id="67"/>
      <w:r>
        <w:rPr>
          <w:color w:val="2E5395"/>
        </w:rPr>
        <w:t>Physiological</w:t>
      </w:r>
      <w:r>
        <w:rPr>
          <w:color w:val="2E5395"/>
          <w:spacing w:val="-3"/>
        </w:rPr>
        <w:t xml:space="preserve"> </w:t>
      </w:r>
      <w:r>
        <w:rPr>
          <w:color w:val="2E5395"/>
        </w:rPr>
        <w:t>Effects</w:t>
      </w:r>
      <w:r>
        <w:rPr>
          <w:color w:val="2E5395"/>
          <w:spacing w:val="-3"/>
        </w:rPr>
        <w:t xml:space="preserve"> </w:t>
      </w:r>
      <w:r>
        <w:rPr>
          <w:color w:val="2E5395"/>
        </w:rPr>
        <w:t>of</w:t>
      </w:r>
      <w:r>
        <w:rPr>
          <w:color w:val="2E5395"/>
          <w:spacing w:val="-3"/>
        </w:rPr>
        <w:t xml:space="preserve"> </w:t>
      </w:r>
      <w:r>
        <w:rPr>
          <w:color w:val="2E5395"/>
        </w:rPr>
        <w:t>DB</w:t>
      </w:r>
      <w:r>
        <w:rPr>
          <w:color w:val="2E5395"/>
          <w:spacing w:val="-6"/>
        </w:rPr>
        <w:t xml:space="preserve"> </w:t>
      </w:r>
      <w:r>
        <w:rPr>
          <w:color w:val="2E5395"/>
        </w:rPr>
        <w:t>on</w:t>
      </w:r>
      <w:r>
        <w:rPr>
          <w:color w:val="2E5395"/>
          <w:spacing w:val="-4"/>
        </w:rPr>
        <w:t xml:space="preserve"> </w:t>
      </w:r>
      <w:r>
        <w:rPr>
          <w:color w:val="2E5395"/>
        </w:rPr>
        <w:t>the</w:t>
      </w:r>
      <w:r>
        <w:rPr>
          <w:color w:val="2E5395"/>
          <w:spacing w:val="-5"/>
        </w:rPr>
        <w:t xml:space="preserve"> </w:t>
      </w:r>
      <w:r>
        <w:rPr>
          <w:color w:val="2E5395"/>
        </w:rPr>
        <w:t>MSK</w:t>
      </w:r>
      <w:r>
        <w:rPr>
          <w:color w:val="2E5395"/>
          <w:spacing w:val="-2"/>
        </w:rPr>
        <w:t xml:space="preserve"> System</w:t>
      </w:r>
      <w:bookmarkEnd w:id="68"/>
    </w:p>
    <w:p w14:paraId="641C11E6" w14:textId="77777777" w:rsidR="00805B0D" w:rsidRDefault="00805B0D">
      <w:pPr>
        <w:pStyle w:val="BodyText"/>
        <w:spacing w:before="2"/>
        <w:rPr>
          <w:sz w:val="24"/>
        </w:rPr>
      </w:pPr>
    </w:p>
    <w:p w14:paraId="641C11E7" w14:textId="7FD7B536" w:rsidR="00805B0D" w:rsidRDefault="00234FD3" w:rsidP="00CF5012">
      <w:pPr>
        <w:pStyle w:val="BodyText"/>
        <w:spacing w:line="480" w:lineRule="auto"/>
        <w:ind w:right="453"/>
        <w:jc w:val="both"/>
      </w:pPr>
      <w:r>
        <w:t>Hyperventilation</w:t>
      </w:r>
      <w:r>
        <w:rPr>
          <w:spacing w:val="-15"/>
        </w:rPr>
        <w:t xml:space="preserve"> </w:t>
      </w:r>
      <w:r>
        <w:t>syndrome</w:t>
      </w:r>
      <w:r>
        <w:rPr>
          <w:spacing w:val="-14"/>
        </w:rPr>
        <w:t xml:space="preserve"> </w:t>
      </w:r>
      <w:r>
        <w:t>has</w:t>
      </w:r>
      <w:r>
        <w:rPr>
          <w:spacing w:val="-16"/>
        </w:rPr>
        <w:t xml:space="preserve"> </w:t>
      </w:r>
      <w:r>
        <w:t>been</w:t>
      </w:r>
      <w:r>
        <w:rPr>
          <w:spacing w:val="-15"/>
        </w:rPr>
        <w:t xml:space="preserve"> </w:t>
      </w:r>
      <w:r>
        <w:t>identified</w:t>
      </w:r>
      <w:r>
        <w:rPr>
          <w:spacing w:val="-14"/>
        </w:rPr>
        <w:t xml:space="preserve"> </w:t>
      </w:r>
      <w:r>
        <w:t>by</w:t>
      </w:r>
      <w:r>
        <w:rPr>
          <w:spacing w:val="-13"/>
        </w:rPr>
        <w:t xml:space="preserve"> </w:t>
      </w:r>
      <w:r>
        <w:t>Boulding</w:t>
      </w:r>
      <w:r>
        <w:rPr>
          <w:spacing w:val="-14"/>
        </w:rPr>
        <w:t xml:space="preserve"> </w:t>
      </w:r>
      <w:r>
        <w:t>et</w:t>
      </w:r>
      <w:r>
        <w:rPr>
          <w:spacing w:val="-15"/>
        </w:rPr>
        <w:t xml:space="preserve"> </w:t>
      </w:r>
      <w:r>
        <w:t>al.</w:t>
      </w:r>
      <w:r>
        <w:rPr>
          <w:spacing w:val="-15"/>
        </w:rPr>
        <w:t xml:space="preserve"> </w:t>
      </w:r>
      <w:r>
        <w:t>(2016)</w:t>
      </w:r>
      <w:r>
        <w:rPr>
          <w:spacing w:val="-13"/>
        </w:rPr>
        <w:t xml:space="preserve"> </w:t>
      </w:r>
      <w:r>
        <w:t>as</w:t>
      </w:r>
      <w:r>
        <w:rPr>
          <w:spacing w:val="-13"/>
        </w:rPr>
        <w:t xml:space="preserve"> </w:t>
      </w:r>
      <w:r>
        <w:t>a</w:t>
      </w:r>
      <w:r>
        <w:rPr>
          <w:spacing w:val="-16"/>
        </w:rPr>
        <w:t xml:space="preserve"> </w:t>
      </w:r>
      <w:r>
        <w:t>type</w:t>
      </w:r>
      <w:r>
        <w:rPr>
          <w:spacing w:val="-15"/>
        </w:rPr>
        <w:t xml:space="preserve"> </w:t>
      </w:r>
      <w:r>
        <w:t>of</w:t>
      </w:r>
      <w:r>
        <w:rPr>
          <w:spacing w:val="-15"/>
        </w:rPr>
        <w:t xml:space="preserve"> </w:t>
      </w:r>
      <w:r>
        <w:t>DB.</w:t>
      </w:r>
      <w:r>
        <w:rPr>
          <w:spacing w:val="-15"/>
        </w:rPr>
        <w:t xml:space="preserve"> </w:t>
      </w:r>
      <w:r>
        <w:t>Using a</w:t>
      </w:r>
      <w:r>
        <w:rPr>
          <w:spacing w:val="-16"/>
        </w:rPr>
        <w:t xml:space="preserve"> </w:t>
      </w:r>
      <w:r>
        <w:t>sample</w:t>
      </w:r>
      <w:r>
        <w:rPr>
          <w:spacing w:val="-15"/>
        </w:rPr>
        <w:t xml:space="preserve"> </w:t>
      </w:r>
      <w:r>
        <w:t>of</w:t>
      </w:r>
      <w:r>
        <w:rPr>
          <w:spacing w:val="-15"/>
        </w:rPr>
        <w:t xml:space="preserve"> </w:t>
      </w:r>
      <w:r>
        <w:t>8</w:t>
      </w:r>
      <w:r>
        <w:rPr>
          <w:spacing w:val="-16"/>
        </w:rPr>
        <w:t xml:space="preserve"> </w:t>
      </w:r>
      <w:r>
        <w:t>men</w:t>
      </w:r>
      <w:r>
        <w:rPr>
          <w:spacing w:val="-15"/>
        </w:rPr>
        <w:t xml:space="preserve"> </w:t>
      </w:r>
      <w:r>
        <w:t>LeBlanc</w:t>
      </w:r>
      <w:r>
        <w:rPr>
          <w:spacing w:val="-15"/>
        </w:rPr>
        <w:t xml:space="preserve"> </w:t>
      </w:r>
      <w:r>
        <w:t>et</w:t>
      </w:r>
      <w:r>
        <w:rPr>
          <w:spacing w:val="-15"/>
        </w:rPr>
        <w:t xml:space="preserve"> </w:t>
      </w:r>
      <w:r>
        <w:t>al.</w:t>
      </w:r>
      <w:r>
        <w:rPr>
          <w:spacing w:val="-16"/>
        </w:rPr>
        <w:t xml:space="preserve"> </w:t>
      </w:r>
      <w:r>
        <w:t>(2002)</w:t>
      </w:r>
      <w:r>
        <w:rPr>
          <w:spacing w:val="-15"/>
        </w:rPr>
        <w:t xml:space="preserve"> </w:t>
      </w:r>
      <w:r>
        <w:t>found</w:t>
      </w:r>
      <w:r>
        <w:rPr>
          <w:spacing w:val="-15"/>
        </w:rPr>
        <w:t xml:space="preserve"> </w:t>
      </w:r>
      <w:r>
        <w:t>that,</w:t>
      </w:r>
      <w:r>
        <w:rPr>
          <w:spacing w:val="-13"/>
        </w:rPr>
        <w:t xml:space="preserve"> </w:t>
      </w:r>
      <w:r>
        <w:t>when</w:t>
      </w:r>
      <w:r>
        <w:rPr>
          <w:spacing w:val="-15"/>
        </w:rPr>
        <w:t xml:space="preserve"> </w:t>
      </w:r>
      <w:r>
        <w:t>voluntary</w:t>
      </w:r>
      <w:r>
        <w:rPr>
          <w:spacing w:val="-15"/>
        </w:rPr>
        <w:t xml:space="preserve"> </w:t>
      </w:r>
      <w:r>
        <w:t>hyperventilation</w:t>
      </w:r>
      <w:r>
        <w:rPr>
          <w:spacing w:val="-15"/>
        </w:rPr>
        <w:t xml:space="preserve"> </w:t>
      </w:r>
      <w:r>
        <w:t>is</w:t>
      </w:r>
      <w:r>
        <w:rPr>
          <w:spacing w:val="-15"/>
        </w:rPr>
        <w:t xml:space="preserve"> </w:t>
      </w:r>
      <w:r>
        <w:t>present, there was a greater lactate (2.4</w:t>
      </w:r>
      <w:r>
        <w:rPr>
          <w:color w:val="1C1D1E"/>
          <w:sz w:val="18"/>
        </w:rPr>
        <w:t>m</w:t>
      </w:r>
      <w:r>
        <w:rPr>
          <w:color w:val="1C1D1E"/>
          <w:sz w:val="14"/>
        </w:rPr>
        <w:t>M</w:t>
      </w:r>
      <w:r>
        <w:rPr>
          <w:color w:val="1C1D1E"/>
          <w:spacing w:val="25"/>
          <w:sz w:val="14"/>
        </w:rPr>
        <w:t xml:space="preserve"> </w:t>
      </w:r>
      <w:r>
        <w:t>at rest to 5.3</w:t>
      </w:r>
      <w:r>
        <w:rPr>
          <w:color w:val="1C1D1E"/>
          <w:sz w:val="18"/>
        </w:rPr>
        <w:t>m</w:t>
      </w:r>
      <w:r>
        <w:rPr>
          <w:color w:val="1C1D1E"/>
          <w:sz w:val="14"/>
        </w:rPr>
        <w:t>M</w:t>
      </w:r>
      <w:r>
        <w:rPr>
          <w:color w:val="1C1D1E"/>
          <w:spacing w:val="26"/>
          <w:sz w:val="14"/>
        </w:rPr>
        <w:t xml:space="preserve"> </w:t>
      </w:r>
      <w:r>
        <w:t>after 14 minutes exercise in the voluntary hyperventilation group, in comparison to 1.2</w:t>
      </w:r>
      <w:r>
        <w:rPr>
          <w:color w:val="1C1D1E"/>
          <w:sz w:val="18"/>
        </w:rPr>
        <w:t>m</w:t>
      </w:r>
      <w:r>
        <w:rPr>
          <w:color w:val="1C1D1E"/>
          <w:sz w:val="14"/>
        </w:rPr>
        <w:t>M</w:t>
      </w:r>
      <w:r>
        <w:rPr>
          <w:color w:val="1C1D1E"/>
          <w:spacing w:val="31"/>
          <w:sz w:val="14"/>
        </w:rPr>
        <w:t xml:space="preserve"> </w:t>
      </w:r>
      <w:r>
        <w:t>and increased to 3.7</w:t>
      </w:r>
      <w:r>
        <w:rPr>
          <w:color w:val="1C1D1E"/>
          <w:sz w:val="18"/>
        </w:rPr>
        <w:t>m</w:t>
      </w:r>
      <w:r>
        <w:rPr>
          <w:color w:val="1C1D1E"/>
          <w:sz w:val="14"/>
        </w:rPr>
        <w:t>M</w:t>
      </w:r>
      <w:r>
        <w:rPr>
          <w:color w:val="1C1D1E"/>
          <w:spacing w:val="31"/>
          <w:sz w:val="14"/>
        </w:rPr>
        <w:t xml:space="preserve"> </w:t>
      </w:r>
      <w:r>
        <w:t>in the control group) accumulation in the muscles during the transition from rest to exercise. Whilst these results indicate there could be a greater lactate accumulation as a result of DB they are not generalisable to women or the wider public due to the small sample size used. Powers et al. (2021) suggested that greater lactate accumulation will contribute to surpassing the lactate threshold</w:t>
      </w:r>
      <w:r>
        <w:rPr>
          <w:spacing w:val="-6"/>
        </w:rPr>
        <w:t xml:space="preserve"> </w:t>
      </w:r>
      <w:r>
        <w:t>of</w:t>
      </w:r>
      <w:r>
        <w:rPr>
          <w:spacing w:val="-5"/>
        </w:rPr>
        <w:t xml:space="preserve"> </w:t>
      </w:r>
      <w:r>
        <w:t>the</w:t>
      </w:r>
      <w:r>
        <w:rPr>
          <w:spacing w:val="-9"/>
        </w:rPr>
        <w:t xml:space="preserve"> </w:t>
      </w:r>
      <w:r>
        <w:t>muscular</w:t>
      </w:r>
      <w:r>
        <w:rPr>
          <w:spacing w:val="-3"/>
        </w:rPr>
        <w:t xml:space="preserve"> </w:t>
      </w:r>
      <w:r>
        <w:t>system</w:t>
      </w:r>
      <w:r>
        <w:rPr>
          <w:spacing w:val="-3"/>
        </w:rPr>
        <w:t xml:space="preserve"> </w:t>
      </w:r>
      <w:r>
        <w:t>leading</w:t>
      </w:r>
      <w:r>
        <w:rPr>
          <w:spacing w:val="-7"/>
        </w:rPr>
        <w:t xml:space="preserve"> </w:t>
      </w:r>
      <w:r>
        <w:t>to</w:t>
      </w:r>
      <w:r>
        <w:rPr>
          <w:spacing w:val="-6"/>
        </w:rPr>
        <w:t xml:space="preserve"> </w:t>
      </w:r>
      <w:r>
        <w:t>greater</w:t>
      </w:r>
      <w:r>
        <w:rPr>
          <w:spacing w:val="-6"/>
        </w:rPr>
        <w:t xml:space="preserve"> </w:t>
      </w:r>
      <w:r>
        <w:t>muscle</w:t>
      </w:r>
      <w:r>
        <w:rPr>
          <w:spacing w:val="-6"/>
        </w:rPr>
        <w:t xml:space="preserve"> </w:t>
      </w:r>
      <w:r>
        <w:t>fatigue.</w:t>
      </w:r>
      <w:r>
        <w:rPr>
          <w:spacing w:val="-3"/>
        </w:rPr>
        <w:t xml:space="preserve"> </w:t>
      </w:r>
      <w:r>
        <w:t>Despite</w:t>
      </w:r>
      <w:r>
        <w:rPr>
          <w:spacing w:val="-4"/>
        </w:rPr>
        <w:t xml:space="preserve"> </w:t>
      </w:r>
      <w:r>
        <w:t>the</w:t>
      </w:r>
      <w:r>
        <w:rPr>
          <w:spacing w:val="-7"/>
        </w:rPr>
        <w:t xml:space="preserve"> </w:t>
      </w:r>
      <w:r>
        <w:t>small</w:t>
      </w:r>
      <w:r>
        <w:rPr>
          <w:spacing w:val="-5"/>
        </w:rPr>
        <w:t xml:space="preserve"> </w:t>
      </w:r>
      <w:r>
        <w:t xml:space="preserve">sample size it could be hypothesised that hyperventilation syndrome could lead to greater muscle fatigue. </w:t>
      </w:r>
      <w:r w:rsidR="00744C8D">
        <w:t xml:space="preserve">To investigate this further, </w:t>
      </w:r>
      <w:r w:rsidR="00042C43">
        <w:t xml:space="preserve">a study </w:t>
      </w:r>
      <w:r w:rsidR="00553B26">
        <w:t>measuring the effects of HVS or DB on muscle fatigue, measured by EMG, should be conducted.</w:t>
      </w:r>
    </w:p>
    <w:p w14:paraId="641C11E8" w14:textId="77777777" w:rsidR="00805B0D" w:rsidRDefault="00234FD3" w:rsidP="00CF5012">
      <w:pPr>
        <w:pStyle w:val="BodyText"/>
        <w:spacing w:before="161" w:line="480" w:lineRule="auto"/>
        <w:ind w:right="456"/>
        <w:jc w:val="both"/>
      </w:pPr>
      <w:r>
        <w:t>Research into the physiological effects of alternate types of DB has yet to be conducted. Studies</w:t>
      </w:r>
      <w:r>
        <w:rPr>
          <w:spacing w:val="-13"/>
        </w:rPr>
        <w:t xml:space="preserve"> </w:t>
      </w:r>
      <w:r>
        <w:t>to</w:t>
      </w:r>
      <w:r>
        <w:rPr>
          <w:spacing w:val="-14"/>
        </w:rPr>
        <w:t xml:space="preserve"> </w:t>
      </w:r>
      <w:r>
        <w:t>explore</w:t>
      </w:r>
      <w:r>
        <w:rPr>
          <w:spacing w:val="-16"/>
        </w:rPr>
        <w:t xml:space="preserve"> </w:t>
      </w:r>
      <w:r>
        <w:t>the</w:t>
      </w:r>
      <w:r>
        <w:rPr>
          <w:spacing w:val="-13"/>
        </w:rPr>
        <w:t xml:space="preserve"> </w:t>
      </w:r>
      <w:r>
        <w:t>effects</w:t>
      </w:r>
      <w:r>
        <w:rPr>
          <w:spacing w:val="-13"/>
        </w:rPr>
        <w:t xml:space="preserve"> </w:t>
      </w:r>
      <w:r>
        <w:t>of</w:t>
      </w:r>
      <w:r>
        <w:rPr>
          <w:spacing w:val="-13"/>
        </w:rPr>
        <w:t xml:space="preserve"> </w:t>
      </w:r>
      <w:r>
        <w:t>DB</w:t>
      </w:r>
      <w:r>
        <w:rPr>
          <w:spacing w:val="-14"/>
        </w:rPr>
        <w:t xml:space="preserve"> </w:t>
      </w:r>
      <w:r>
        <w:t>on</w:t>
      </w:r>
      <w:r>
        <w:rPr>
          <w:spacing w:val="-14"/>
        </w:rPr>
        <w:t xml:space="preserve"> </w:t>
      </w:r>
      <w:r>
        <w:t>issues</w:t>
      </w:r>
      <w:r>
        <w:rPr>
          <w:spacing w:val="-13"/>
        </w:rPr>
        <w:t xml:space="preserve"> </w:t>
      </w:r>
      <w:r>
        <w:t>such</w:t>
      </w:r>
      <w:r>
        <w:rPr>
          <w:spacing w:val="-11"/>
        </w:rPr>
        <w:t xml:space="preserve"> </w:t>
      </w:r>
      <w:r>
        <w:t>as</w:t>
      </w:r>
      <w:r>
        <w:rPr>
          <w:spacing w:val="-14"/>
        </w:rPr>
        <w:t xml:space="preserve"> </w:t>
      </w:r>
      <w:r>
        <w:t>oxygen</w:t>
      </w:r>
      <w:r>
        <w:rPr>
          <w:spacing w:val="-14"/>
        </w:rPr>
        <w:t xml:space="preserve"> </w:t>
      </w:r>
      <w:r>
        <w:t>deficit</w:t>
      </w:r>
      <w:r>
        <w:rPr>
          <w:spacing w:val="-12"/>
        </w:rPr>
        <w:t xml:space="preserve"> </w:t>
      </w:r>
      <w:r>
        <w:t>at</w:t>
      </w:r>
      <w:r>
        <w:rPr>
          <w:spacing w:val="-12"/>
        </w:rPr>
        <w:t xml:space="preserve"> </w:t>
      </w:r>
      <w:r>
        <w:t>rest</w:t>
      </w:r>
      <w:r>
        <w:rPr>
          <w:spacing w:val="-12"/>
        </w:rPr>
        <w:t xml:space="preserve"> </w:t>
      </w:r>
      <w:r>
        <w:t>or</w:t>
      </w:r>
      <w:r>
        <w:rPr>
          <w:spacing w:val="-13"/>
        </w:rPr>
        <w:t xml:space="preserve"> </w:t>
      </w:r>
      <w:r>
        <w:t>during</w:t>
      </w:r>
      <w:r>
        <w:rPr>
          <w:spacing w:val="-10"/>
        </w:rPr>
        <w:t xml:space="preserve"> </w:t>
      </w:r>
      <w:r>
        <w:t>exercise, and whether this impacts the MSK system should be conducted. It is hypothesised by this author that if DB were to result in an oxygen deficit being present at rest or during exercise, then this would have significant implications for the performance of the MSK system, particularly during exercise.</w:t>
      </w:r>
    </w:p>
    <w:p w14:paraId="48E900B8" w14:textId="7F0929A5" w:rsidR="00C12BFE" w:rsidRPr="00C12BFE" w:rsidRDefault="00193D12" w:rsidP="00CF5012">
      <w:pPr>
        <w:spacing w:line="480" w:lineRule="auto"/>
        <w:jc w:val="both"/>
      </w:pPr>
      <w:r>
        <w:t>Studies considering the effect of exercise on breathing</w:t>
      </w:r>
      <w:r w:rsidR="00783902">
        <w:t xml:space="preserve"> (Forster et al., 2012; </w:t>
      </w:r>
      <w:r w:rsidR="00375BF9">
        <w:t>Cross et al., 2021)</w:t>
      </w:r>
      <w:r>
        <w:t xml:space="preserve"> have been conducted</w:t>
      </w:r>
      <w:r w:rsidR="00C22B19">
        <w:t>, but there are yet studies considering the effect of DB</w:t>
      </w:r>
      <w:r w:rsidR="006731DA">
        <w:t xml:space="preserve">, specifically and in isolation, </w:t>
      </w:r>
      <w:r w:rsidR="00C22B19">
        <w:t xml:space="preserve">on an individual’s ability to </w:t>
      </w:r>
      <w:r w:rsidR="00780876">
        <w:t>exercise efficiently</w:t>
      </w:r>
      <w:r w:rsidR="00C22B19">
        <w:t>.</w:t>
      </w:r>
    </w:p>
    <w:p w14:paraId="3EFA0E49" w14:textId="77777777" w:rsidR="00C12BFE" w:rsidRDefault="00C12BFE" w:rsidP="00C12BFE"/>
    <w:p w14:paraId="641C11EA" w14:textId="77777777" w:rsidR="00805B0D" w:rsidRDefault="00234FD3">
      <w:pPr>
        <w:pStyle w:val="Heading3"/>
        <w:numPr>
          <w:ilvl w:val="1"/>
          <w:numId w:val="105"/>
        </w:numPr>
        <w:tabs>
          <w:tab w:val="left" w:pos="521"/>
        </w:tabs>
        <w:spacing w:before="62"/>
        <w:ind w:left="521" w:hanging="401"/>
        <w:rPr>
          <w:color w:val="2E5395"/>
        </w:rPr>
      </w:pPr>
      <w:bookmarkStart w:id="69" w:name="_Toc159312777"/>
      <w:r>
        <w:rPr>
          <w:color w:val="2E5395"/>
        </w:rPr>
        <w:t>Neurological</w:t>
      </w:r>
      <w:r>
        <w:rPr>
          <w:color w:val="2E5395"/>
          <w:spacing w:val="-4"/>
        </w:rPr>
        <w:t xml:space="preserve"> </w:t>
      </w:r>
      <w:r>
        <w:rPr>
          <w:color w:val="2E5395"/>
        </w:rPr>
        <w:t>Effects</w:t>
      </w:r>
      <w:r>
        <w:rPr>
          <w:color w:val="2E5395"/>
          <w:spacing w:val="-3"/>
        </w:rPr>
        <w:t xml:space="preserve"> </w:t>
      </w:r>
      <w:r>
        <w:rPr>
          <w:color w:val="2E5395"/>
        </w:rPr>
        <w:t>of</w:t>
      </w:r>
      <w:r>
        <w:rPr>
          <w:color w:val="2E5395"/>
          <w:spacing w:val="-3"/>
        </w:rPr>
        <w:t xml:space="preserve"> </w:t>
      </w:r>
      <w:r>
        <w:rPr>
          <w:color w:val="2E5395"/>
        </w:rPr>
        <w:t>DB</w:t>
      </w:r>
      <w:r>
        <w:rPr>
          <w:color w:val="2E5395"/>
          <w:spacing w:val="-5"/>
        </w:rPr>
        <w:t xml:space="preserve"> </w:t>
      </w:r>
      <w:r>
        <w:rPr>
          <w:color w:val="2E5395"/>
        </w:rPr>
        <w:t>on</w:t>
      </w:r>
      <w:r>
        <w:rPr>
          <w:color w:val="2E5395"/>
          <w:spacing w:val="-3"/>
        </w:rPr>
        <w:t xml:space="preserve"> </w:t>
      </w:r>
      <w:r>
        <w:rPr>
          <w:color w:val="2E5395"/>
        </w:rPr>
        <w:t>the</w:t>
      </w:r>
      <w:r>
        <w:rPr>
          <w:color w:val="2E5395"/>
          <w:spacing w:val="-4"/>
        </w:rPr>
        <w:t xml:space="preserve"> </w:t>
      </w:r>
      <w:r>
        <w:rPr>
          <w:color w:val="2E5395"/>
        </w:rPr>
        <w:t>MSK</w:t>
      </w:r>
      <w:r>
        <w:rPr>
          <w:color w:val="2E5395"/>
          <w:spacing w:val="-3"/>
        </w:rPr>
        <w:t xml:space="preserve"> </w:t>
      </w:r>
      <w:r>
        <w:rPr>
          <w:color w:val="2E5395"/>
          <w:spacing w:val="-2"/>
        </w:rPr>
        <w:t>System</w:t>
      </w:r>
      <w:bookmarkEnd w:id="69"/>
    </w:p>
    <w:p w14:paraId="641C11EB" w14:textId="77777777" w:rsidR="00805B0D" w:rsidRDefault="00805B0D">
      <w:pPr>
        <w:pStyle w:val="BodyText"/>
        <w:spacing w:before="2"/>
        <w:rPr>
          <w:sz w:val="24"/>
        </w:rPr>
      </w:pPr>
    </w:p>
    <w:p w14:paraId="641C11EC" w14:textId="77777777" w:rsidR="00805B0D" w:rsidRDefault="00234FD3" w:rsidP="00CF5012">
      <w:pPr>
        <w:pStyle w:val="BodyText"/>
        <w:spacing w:line="477" w:lineRule="auto"/>
        <w:ind w:right="457"/>
        <w:jc w:val="both"/>
      </w:pPr>
      <w:r>
        <w:t>The diaphragm is innervated by the phrenic nerve which arises bilaterally from the levels of C3 to C5 in the cervical spine (Kocjan et al., 2017; Soames and Palastanga, 2019).</w:t>
      </w:r>
    </w:p>
    <w:p w14:paraId="641C11ED" w14:textId="77777777" w:rsidR="00805B0D" w:rsidRDefault="00234FD3" w:rsidP="00CF5012">
      <w:pPr>
        <w:pStyle w:val="BodyText"/>
        <w:spacing w:before="165" w:line="480" w:lineRule="auto"/>
        <w:ind w:right="454"/>
        <w:jc w:val="both"/>
      </w:pPr>
      <w:r>
        <w:lastRenderedPageBreak/>
        <w:t>The</w:t>
      </w:r>
      <w:r>
        <w:rPr>
          <w:spacing w:val="-6"/>
        </w:rPr>
        <w:t xml:space="preserve"> </w:t>
      </w:r>
      <w:r>
        <w:t>supraclavicular</w:t>
      </w:r>
      <w:r>
        <w:rPr>
          <w:spacing w:val="-8"/>
        </w:rPr>
        <w:t xml:space="preserve"> </w:t>
      </w:r>
      <w:r>
        <w:t>nerves</w:t>
      </w:r>
      <w:r>
        <w:rPr>
          <w:spacing w:val="-6"/>
        </w:rPr>
        <w:t xml:space="preserve"> </w:t>
      </w:r>
      <w:r>
        <w:t>also</w:t>
      </w:r>
      <w:r>
        <w:rPr>
          <w:spacing w:val="-6"/>
        </w:rPr>
        <w:t xml:space="preserve"> </w:t>
      </w:r>
      <w:r>
        <w:t>originate</w:t>
      </w:r>
      <w:r>
        <w:rPr>
          <w:spacing w:val="-9"/>
        </w:rPr>
        <w:t xml:space="preserve"> </w:t>
      </w:r>
      <w:r>
        <w:t>from</w:t>
      </w:r>
      <w:r>
        <w:rPr>
          <w:spacing w:val="-8"/>
        </w:rPr>
        <w:t xml:space="preserve"> </w:t>
      </w:r>
      <w:r>
        <w:t>this</w:t>
      </w:r>
      <w:r>
        <w:rPr>
          <w:spacing w:val="-6"/>
        </w:rPr>
        <w:t xml:space="preserve"> </w:t>
      </w:r>
      <w:r>
        <w:t>section</w:t>
      </w:r>
      <w:r>
        <w:rPr>
          <w:spacing w:val="-9"/>
        </w:rPr>
        <w:t xml:space="preserve"> </w:t>
      </w:r>
      <w:r>
        <w:t>of</w:t>
      </w:r>
      <w:r>
        <w:rPr>
          <w:spacing w:val="-8"/>
        </w:rPr>
        <w:t xml:space="preserve"> </w:t>
      </w:r>
      <w:r>
        <w:t>the</w:t>
      </w:r>
      <w:r>
        <w:rPr>
          <w:spacing w:val="-9"/>
        </w:rPr>
        <w:t xml:space="preserve"> </w:t>
      </w:r>
      <w:r>
        <w:t>spine</w:t>
      </w:r>
      <w:r>
        <w:rPr>
          <w:spacing w:val="-7"/>
        </w:rPr>
        <w:t xml:space="preserve"> </w:t>
      </w:r>
      <w:r>
        <w:t>and</w:t>
      </w:r>
      <w:r>
        <w:rPr>
          <w:spacing w:val="-6"/>
        </w:rPr>
        <w:t xml:space="preserve"> </w:t>
      </w:r>
      <w:r>
        <w:t>sensory</w:t>
      </w:r>
      <w:r>
        <w:rPr>
          <w:spacing w:val="-8"/>
        </w:rPr>
        <w:t xml:space="preserve"> </w:t>
      </w:r>
      <w:r>
        <w:t>innervate the</w:t>
      </w:r>
      <w:r>
        <w:rPr>
          <w:spacing w:val="-9"/>
        </w:rPr>
        <w:t xml:space="preserve"> </w:t>
      </w:r>
      <w:r>
        <w:t>shoulder</w:t>
      </w:r>
      <w:r>
        <w:rPr>
          <w:spacing w:val="-10"/>
        </w:rPr>
        <w:t xml:space="preserve"> </w:t>
      </w:r>
      <w:r>
        <w:t>region</w:t>
      </w:r>
      <w:r>
        <w:rPr>
          <w:spacing w:val="-9"/>
        </w:rPr>
        <w:t xml:space="preserve"> </w:t>
      </w:r>
      <w:r>
        <w:t>(Kocjan</w:t>
      </w:r>
      <w:r>
        <w:rPr>
          <w:spacing w:val="-9"/>
        </w:rPr>
        <w:t xml:space="preserve"> </w:t>
      </w:r>
      <w:r>
        <w:t>et</w:t>
      </w:r>
      <w:r>
        <w:rPr>
          <w:spacing w:val="-8"/>
        </w:rPr>
        <w:t xml:space="preserve"> </w:t>
      </w:r>
      <w:r>
        <w:t>al.,</w:t>
      </w:r>
      <w:r>
        <w:rPr>
          <w:spacing w:val="-8"/>
        </w:rPr>
        <w:t xml:space="preserve"> </w:t>
      </w:r>
      <w:r>
        <w:t>2017).</w:t>
      </w:r>
      <w:r>
        <w:rPr>
          <w:spacing w:val="-8"/>
        </w:rPr>
        <w:t xml:space="preserve"> </w:t>
      </w:r>
      <w:r>
        <w:t>Kocjan</w:t>
      </w:r>
      <w:r>
        <w:rPr>
          <w:spacing w:val="-9"/>
        </w:rPr>
        <w:t xml:space="preserve"> </w:t>
      </w:r>
      <w:r>
        <w:t>et</w:t>
      </w:r>
      <w:r>
        <w:rPr>
          <w:spacing w:val="-7"/>
        </w:rPr>
        <w:t xml:space="preserve"> </w:t>
      </w:r>
      <w:r>
        <w:t>al.</w:t>
      </w:r>
      <w:r>
        <w:rPr>
          <w:spacing w:val="-10"/>
        </w:rPr>
        <w:t xml:space="preserve"> </w:t>
      </w:r>
      <w:r>
        <w:t>(2017)</w:t>
      </w:r>
      <w:r>
        <w:rPr>
          <w:spacing w:val="-8"/>
        </w:rPr>
        <w:t xml:space="preserve"> </w:t>
      </w:r>
      <w:r>
        <w:t>proposes</w:t>
      </w:r>
      <w:r>
        <w:rPr>
          <w:spacing w:val="-11"/>
        </w:rPr>
        <w:t xml:space="preserve"> </w:t>
      </w:r>
      <w:r>
        <w:t>that</w:t>
      </w:r>
      <w:r>
        <w:rPr>
          <w:spacing w:val="-10"/>
        </w:rPr>
        <w:t xml:space="preserve"> </w:t>
      </w:r>
      <w:r>
        <w:t>dysfunction</w:t>
      </w:r>
      <w:r>
        <w:rPr>
          <w:spacing w:val="-9"/>
        </w:rPr>
        <w:t xml:space="preserve"> </w:t>
      </w:r>
      <w:r>
        <w:t>of</w:t>
      </w:r>
      <w:r>
        <w:rPr>
          <w:spacing w:val="-10"/>
        </w:rPr>
        <w:t xml:space="preserve"> </w:t>
      </w:r>
      <w:r>
        <w:t>the diaphragm (and</w:t>
      </w:r>
      <w:r>
        <w:rPr>
          <w:spacing w:val="-2"/>
        </w:rPr>
        <w:t xml:space="preserve"> </w:t>
      </w:r>
      <w:r>
        <w:t>therefore DB) can result in referred pain in the shoulder region if the phrenic nerve is overstimulated.</w:t>
      </w:r>
    </w:p>
    <w:p w14:paraId="641C11EE" w14:textId="66D0DF75" w:rsidR="00805B0D" w:rsidRDefault="00234FD3" w:rsidP="00CF5012">
      <w:pPr>
        <w:pStyle w:val="BodyText"/>
        <w:spacing w:before="160" w:line="480" w:lineRule="auto"/>
        <w:ind w:right="451"/>
        <w:jc w:val="both"/>
      </w:pPr>
      <w:r>
        <w:t>Reflex sympathetic activation is a function of the autonomic nervous system and is often instigated during physical activity to maintain homeostasis (Seals and Victor, 1991). St Croix et al. (2000) set out to test the hypothesis that fatigued inspiratory muscles can cause reflex sympathetic activation. Muscle sympathetic nerve activity (MSNA) was measured using intraneural</w:t>
      </w:r>
      <w:r>
        <w:rPr>
          <w:spacing w:val="-5"/>
        </w:rPr>
        <w:t xml:space="preserve"> </w:t>
      </w:r>
      <w:r>
        <w:t>electrodes</w:t>
      </w:r>
      <w:r>
        <w:rPr>
          <w:spacing w:val="-4"/>
        </w:rPr>
        <w:t xml:space="preserve"> </w:t>
      </w:r>
      <w:r>
        <w:t>in</w:t>
      </w:r>
      <w:r>
        <w:rPr>
          <w:spacing w:val="-6"/>
        </w:rPr>
        <w:t xml:space="preserve"> </w:t>
      </w:r>
      <w:r>
        <w:t>the</w:t>
      </w:r>
      <w:r>
        <w:rPr>
          <w:spacing w:val="-4"/>
        </w:rPr>
        <w:t xml:space="preserve"> </w:t>
      </w:r>
      <w:r>
        <w:t>right</w:t>
      </w:r>
      <w:r>
        <w:rPr>
          <w:spacing w:val="-3"/>
        </w:rPr>
        <w:t xml:space="preserve"> </w:t>
      </w:r>
      <w:r>
        <w:t>peroneal</w:t>
      </w:r>
      <w:r>
        <w:rPr>
          <w:spacing w:val="-5"/>
        </w:rPr>
        <w:t xml:space="preserve"> </w:t>
      </w:r>
      <w:r>
        <w:t>nerve</w:t>
      </w:r>
      <w:r>
        <w:rPr>
          <w:spacing w:val="-5"/>
        </w:rPr>
        <w:t xml:space="preserve"> </w:t>
      </w:r>
      <w:r>
        <w:t>of</w:t>
      </w:r>
      <w:r>
        <w:rPr>
          <w:spacing w:val="-3"/>
        </w:rPr>
        <w:t xml:space="preserve"> </w:t>
      </w:r>
      <w:r>
        <w:t>the</w:t>
      </w:r>
      <w:r>
        <w:rPr>
          <w:spacing w:val="-7"/>
        </w:rPr>
        <w:t xml:space="preserve"> </w:t>
      </w:r>
      <w:r>
        <w:t>leg</w:t>
      </w:r>
      <w:r>
        <w:rPr>
          <w:spacing w:val="-4"/>
        </w:rPr>
        <w:t xml:space="preserve"> </w:t>
      </w:r>
      <w:r>
        <w:t>whilst</w:t>
      </w:r>
      <w:r>
        <w:rPr>
          <w:spacing w:val="-3"/>
        </w:rPr>
        <w:t xml:space="preserve"> </w:t>
      </w:r>
      <w:r>
        <w:t>participants</w:t>
      </w:r>
      <w:r>
        <w:rPr>
          <w:spacing w:val="-3"/>
        </w:rPr>
        <w:t xml:space="preserve"> </w:t>
      </w:r>
      <w:r>
        <w:t>were</w:t>
      </w:r>
      <w:r>
        <w:rPr>
          <w:spacing w:val="-6"/>
        </w:rPr>
        <w:t xml:space="preserve"> </w:t>
      </w:r>
      <w:r>
        <w:t>instructed to</w:t>
      </w:r>
      <w:r>
        <w:rPr>
          <w:spacing w:val="-3"/>
        </w:rPr>
        <w:t xml:space="preserve"> </w:t>
      </w:r>
      <w:r>
        <w:t>complete</w:t>
      </w:r>
      <w:r>
        <w:rPr>
          <w:spacing w:val="-3"/>
        </w:rPr>
        <w:t xml:space="preserve"> </w:t>
      </w:r>
      <w:r>
        <w:t>a</w:t>
      </w:r>
      <w:r>
        <w:rPr>
          <w:spacing w:val="-3"/>
        </w:rPr>
        <w:t xml:space="preserve"> </w:t>
      </w:r>
      <w:r>
        <w:t>breathing</w:t>
      </w:r>
      <w:r>
        <w:rPr>
          <w:spacing w:val="-6"/>
        </w:rPr>
        <w:t xml:space="preserve"> </w:t>
      </w:r>
      <w:r>
        <w:t>protocol</w:t>
      </w:r>
      <w:r>
        <w:rPr>
          <w:spacing w:val="-4"/>
        </w:rPr>
        <w:t xml:space="preserve"> </w:t>
      </w:r>
      <w:r>
        <w:t>which</w:t>
      </w:r>
      <w:r>
        <w:rPr>
          <w:spacing w:val="-1"/>
        </w:rPr>
        <w:t xml:space="preserve"> </w:t>
      </w:r>
      <w:r>
        <w:t>has</w:t>
      </w:r>
      <w:r>
        <w:rPr>
          <w:spacing w:val="-3"/>
        </w:rPr>
        <w:t xml:space="preserve"> </w:t>
      </w:r>
      <w:r>
        <w:t>previously shown</w:t>
      </w:r>
      <w:r>
        <w:rPr>
          <w:spacing w:val="-3"/>
        </w:rPr>
        <w:t xml:space="preserve"> </w:t>
      </w:r>
      <w:r>
        <w:t>to</w:t>
      </w:r>
      <w:r>
        <w:rPr>
          <w:spacing w:val="-5"/>
        </w:rPr>
        <w:t xml:space="preserve"> </w:t>
      </w:r>
      <w:r>
        <w:t>reduce</w:t>
      </w:r>
      <w:r>
        <w:rPr>
          <w:spacing w:val="-3"/>
        </w:rPr>
        <w:t xml:space="preserve"> </w:t>
      </w:r>
      <w:r>
        <w:t>blood</w:t>
      </w:r>
      <w:r>
        <w:rPr>
          <w:spacing w:val="-1"/>
        </w:rPr>
        <w:t xml:space="preserve"> </w:t>
      </w:r>
      <w:r>
        <w:t>flow</w:t>
      </w:r>
      <w:r>
        <w:rPr>
          <w:spacing w:val="-4"/>
        </w:rPr>
        <w:t xml:space="preserve"> </w:t>
      </w:r>
      <w:r>
        <w:t>and</w:t>
      </w:r>
      <w:r>
        <w:rPr>
          <w:spacing w:val="-3"/>
        </w:rPr>
        <w:t xml:space="preserve"> </w:t>
      </w:r>
      <w:r>
        <w:t xml:space="preserve">cause fatigue in the diaphragm. St Croix et al. (2000) concluded that an increase in MSNA was present </w:t>
      </w:r>
      <w:r w:rsidR="001531CE">
        <w:t>because of</w:t>
      </w:r>
      <w:r>
        <w:t xml:space="preserve"> fatiguing respiratory muscles. They proposed the time dependent increase could be as a result of a reflex triggered by an accumulation of metabolic end products</w:t>
      </w:r>
      <w:r>
        <w:rPr>
          <w:spacing w:val="-8"/>
        </w:rPr>
        <w:t xml:space="preserve"> </w:t>
      </w:r>
      <w:r>
        <w:t>and</w:t>
      </w:r>
      <w:r>
        <w:rPr>
          <w:spacing w:val="-6"/>
        </w:rPr>
        <w:t xml:space="preserve"> </w:t>
      </w:r>
      <w:r>
        <w:t>compromised</w:t>
      </w:r>
      <w:r>
        <w:rPr>
          <w:spacing w:val="-7"/>
        </w:rPr>
        <w:t xml:space="preserve"> </w:t>
      </w:r>
      <w:r>
        <w:t>blood</w:t>
      </w:r>
      <w:r>
        <w:rPr>
          <w:spacing w:val="-6"/>
        </w:rPr>
        <w:t xml:space="preserve"> </w:t>
      </w:r>
      <w:r>
        <w:t>flow</w:t>
      </w:r>
      <w:r>
        <w:rPr>
          <w:spacing w:val="-7"/>
        </w:rPr>
        <w:t xml:space="preserve"> </w:t>
      </w:r>
      <w:r>
        <w:t>which</w:t>
      </w:r>
      <w:r>
        <w:rPr>
          <w:spacing w:val="-6"/>
        </w:rPr>
        <w:t xml:space="preserve"> </w:t>
      </w:r>
      <w:r>
        <w:t>has</w:t>
      </w:r>
      <w:r>
        <w:rPr>
          <w:spacing w:val="-6"/>
        </w:rPr>
        <w:t xml:space="preserve"> </w:t>
      </w:r>
      <w:r>
        <w:t>been</w:t>
      </w:r>
      <w:r>
        <w:rPr>
          <w:spacing w:val="-7"/>
        </w:rPr>
        <w:t xml:space="preserve"> </w:t>
      </w:r>
      <w:r>
        <w:t>more</w:t>
      </w:r>
      <w:r>
        <w:rPr>
          <w:spacing w:val="-8"/>
        </w:rPr>
        <w:t xml:space="preserve"> </w:t>
      </w:r>
      <w:r>
        <w:t>recently</w:t>
      </w:r>
      <w:r>
        <w:rPr>
          <w:spacing w:val="-6"/>
        </w:rPr>
        <w:t xml:space="preserve"> </w:t>
      </w:r>
      <w:r>
        <w:t>supported</w:t>
      </w:r>
      <w:r>
        <w:rPr>
          <w:spacing w:val="-7"/>
        </w:rPr>
        <w:t xml:space="preserve"> </w:t>
      </w:r>
      <w:r>
        <w:t>by</w:t>
      </w:r>
      <w:r>
        <w:rPr>
          <w:spacing w:val="-9"/>
        </w:rPr>
        <w:t xml:space="preserve"> </w:t>
      </w:r>
      <w:r>
        <w:t>Katayama et al. (2012). Derchak et al. (2002) conducted a similar study to St Croix et al. (2000) but in this instance measured MSNA in expiration. They similarly found a time dependent increase in MSNA coinciding with fatigue of expiration muscles. These findings would suggest that a DB breathing pattern can cause reflex sympathetic activation. If MSNA increases throughout the</w:t>
      </w:r>
      <w:r>
        <w:rPr>
          <w:spacing w:val="-8"/>
        </w:rPr>
        <w:t xml:space="preserve"> </w:t>
      </w:r>
      <w:r>
        <w:t>body</w:t>
      </w:r>
      <w:r>
        <w:rPr>
          <w:spacing w:val="-10"/>
        </w:rPr>
        <w:t xml:space="preserve"> </w:t>
      </w:r>
      <w:r>
        <w:t>during</w:t>
      </w:r>
      <w:r>
        <w:rPr>
          <w:spacing w:val="-11"/>
        </w:rPr>
        <w:t xml:space="preserve"> </w:t>
      </w:r>
      <w:r>
        <w:t>the</w:t>
      </w:r>
      <w:r>
        <w:rPr>
          <w:spacing w:val="-13"/>
        </w:rPr>
        <w:t xml:space="preserve"> </w:t>
      </w:r>
      <w:r>
        <w:t>type</w:t>
      </w:r>
      <w:r>
        <w:rPr>
          <w:spacing w:val="-13"/>
        </w:rPr>
        <w:t xml:space="preserve"> </w:t>
      </w:r>
      <w:r>
        <w:t>of</w:t>
      </w:r>
      <w:r>
        <w:rPr>
          <w:spacing w:val="-7"/>
        </w:rPr>
        <w:t xml:space="preserve"> </w:t>
      </w:r>
      <w:r>
        <w:t>DB</w:t>
      </w:r>
      <w:r>
        <w:rPr>
          <w:spacing w:val="-11"/>
        </w:rPr>
        <w:t xml:space="preserve"> </w:t>
      </w:r>
      <w:r>
        <w:t>used</w:t>
      </w:r>
      <w:r>
        <w:rPr>
          <w:spacing w:val="-10"/>
        </w:rPr>
        <w:t xml:space="preserve"> </w:t>
      </w:r>
      <w:r>
        <w:t>in</w:t>
      </w:r>
      <w:r>
        <w:rPr>
          <w:spacing w:val="-10"/>
        </w:rPr>
        <w:t xml:space="preserve"> </w:t>
      </w:r>
      <w:r>
        <w:t>St.</w:t>
      </w:r>
      <w:r>
        <w:rPr>
          <w:spacing w:val="-9"/>
        </w:rPr>
        <w:t xml:space="preserve"> </w:t>
      </w:r>
      <w:r>
        <w:t>Croix</w:t>
      </w:r>
      <w:r>
        <w:rPr>
          <w:spacing w:val="-10"/>
        </w:rPr>
        <w:t xml:space="preserve"> </w:t>
      </w:r>
      <w:r>
        <w:t>et</w:t>
      </w:r>
      <w:r>
        <w:rPr>
          <w:spacing w:val="-9"/>
        </w:rPr>
        <w:t xml:space="preserve"> </w:t>
      </w:r>
      <w:r>
        <w:t>al.’s</w:t>
      </w:r>
      <w:r>
        <w:rPr>
          <w:spacing w:val="-10"/>
        </w:rPr>
        <w:t xml:space="preserve"> </w:t>
      </w:r>
      <w:r>
        <w:t>(2000)</w:t>
      </w:r>
      <w:r>
        <w:rPr>
          <w:spacing w:val="-9"/>
        </w:rPr>
        <w:t xml:space="preserve"> </w:t>
      </w:r>
      <w:r>
        <w:t>study,</w:t>
      </w:r>
      <w:r>
        <w:rPr>
          <w:spacing w:val="-11"/>
        </w:rPr>
        <w:t xml:space="preserve"> </w:t>
      </w:r>
      <w:r>
        <w:t>then</w:t>
      </w:r>
      <w:r>
        <w:rPr>
          <w:spacing w:val="-10"/>
        </w:rPr>
        <w:t xml:space="preserve"> </w:t>
      </w:r>
      <w:r>
        <w:t>should</w:t>
      </w:r>
      <w:r>
        <w:rPr>
          <w:spacing w:val="-8"/>
        </w:rPr>
        <w:t xml:space="preserve"> </w:t>
      </w:r>
      <w:r>
        <w:t>an</w:t>
      </w:r>
      <w:r>
        <w:rPr>
          <w:spacing w:val="-11"/>
        </w:rPr>
        <w:t xml:space="preserve"> </w:t>
      </w:r>
      <w:r>
        <w:t>individual adopt</w:t>
      </w:r>
      <w:r>
        <w:rPr>
          <w:spacing w:val="-11"/>
        </w:rPr>
        <w:t xml:space="preserve"> </w:t>
      </w:r>
      <w:r>
        <w:t>those</w:t>
      </w:r>
      <w:r>
        <w:rPr>
          <w:spacing w:val="-13"/>
        </w:rPr>
        <w:t xml:space="preserve"> </w:t>
      </w:r>
      <w:r>
        <w:t>breathing</w:t>
      </w:r>
      <w:r>
        <w:rPr>
          <w:spacing w:val="-11"/>
        </w:rPr>
        <w:t xml:space="preserve"> </w:t>
      </w:r>
      <w:r>
        <w:t>mechanics</w:t>
      </w:r>
      <w:r>
        <w:rPr>
          <w:spacing w:val="-10"/>
        </w:rPr>
        <w:t xml:space="preserve"> </w:t>
      </w:r>
      <w:r>
        <w:t>as</w:t>
      </w:r>
      <w:r>
        <w:rPr>
          <w:spacing w:val="-13"/>
        </w:rPr>
        <w:t xml:space="preserve"> </w:t>
      </w:r>
      <w:r>
        <w:t>their</w:t>
      </w:r>
      <w:r>
        <w:rPr>
          <w:spacing w:val="-11"/>
        </w:rPr>
        <w:t xml:space="preserve"> </w:t>
      </w:r>
      <w:r>
        <w:t>norm,</w:t>
      </w:r>
      <w:r>
        <w:rPr>
          <w:spacing w:val="-14"/>
        </w:rPr>
        <w:t xml:space="preserve"> </w:t>
      </w:r>
      <w:r>
        <w:t>this</w:t>
      </w:r>
      <w:r>
        <w:rPr>
          <w:spacing w:val="-10"/>
        </w:rPr>
        <w:t xml:space="preserve"> </w:t>
      </w:r>
      <w:r>
        <w:t>may</w:t>
      </w:r>
      <w:r>
        <w:rPr>
          <w:spacing w:val="-13"/>
        </w:rPr>
        <w:t xml:space="preserve"> </w:t>
      </w:r>
      <w:r>
        <w:t>have</w:t>
      </w:r>
      <w:r>
        <w:rPr>
          <w:spacing w:val="-13"/>
        </w:rPr>
        <w:t xml:space="preserve"> </w:t>
      </w:r>
      <w:r>
        <w:t>the</w:t>
      </w:r>
      <w:r>
        <w:rPr>
          <w:spacing w:val="-13"/>
        </w:rPr>
        <w:t xml:space="preserve"> </w:t>
      </w:r>
      <w:r>
        <w:t>potential</w:t>
      </w:r>
      <w:r>
        <w:rPr>
          <w:spacing w:val="-11"/>
        </w:rPr>
        <w:t xml:space="preserve"> </w:t>
      </w:r>
      <w:r>
        <w:t>to</w:t>
      </w:r>
      <w:r>
        <w:rPr>
          <w:spacing w:val="-13"/>
        </w:rPr>
        <w:t xml:space="preserve"> </w:t>
      </w:r>
      <w:r>
        <w:t>cause</w:t>
      </w:r>
      <w:r>
        <w:rPr>
          <w:spacing w:val="-10"/>
        </w:rPr>
        <w:t xml:space="preserve"> </w:t>
      </w:r>
      <w:r>
        <w:t>a</w:t>
      </w:r>
      <w:r>
        <w:rPr>
          <w:spacing w:val="-13"/>
        </w:rPr>
        <w:t xml:space="preserve"> </w:t>
      </w:r>
      <w:r>
        <w:t>chronic increase in MSNA activity. Chronic sympathetic hyperactivity has been linked with increased muscle</w:t>
      </w:r>
      <w:r>
        <w:rPr>
          <w:spacing w:val="-5"/>
        </w:rPr>
        <w:t xml:space="preserve"> </w:t>
      </w:r>
      <w:r>
        <w:t>stiffness,</w:t>
      </w:r>
      <w:r>
        <w:rPr>
          <w:spacing w:val="-8"/>
        </w:rPr>
        <w:t xml:space="preserve"> </w:t>
      </w:r>
      <w:r>
        <w:t>muscle</w:t>
      </w:r>
      <w:r>
        <w:rPr>
          <w:spacing w:val="-7"/>
        </w:rPr>
        <w:t xml:space="preserve"> </w:t>
      </w:r>
      <w:r>
        <w:t>tone</w:t>
      </w:r>
      <w:r>
        <w:rPr>
          <w:spacing w:val="-5"/>
        </w:rPr>
        <w:t xml:space="preserve"> </w:t>
      </w:r>
      <w:r>
        <w:t>and</w:t>
      </w:r>
      <w:r>
        <w:rPr>
          <w:spacing w:val="-7"/>
        </w:rPr>
        <w:t xml:space="preserve"> </w:t>
      </w:r>
      <w:r>
        <w:t>dystonia,</w:t>
      </w:r>
      <w:r>
        <w:rPr>
          <w:spacing w:val="-4"/>
        </w:rPr>
        <w:t xml:space="preserve"> </w:t>
      </w:r>
      <w:r>
        <w:t>amongst</w:t>
      </w:r>
      <w:r>
        <w:rPr>
          <w:spacing w:val="-4"/>
        </w:rPr>
        <w:t xml:space="preserve"> </w:t>
      </w:r>
      <w:r>
        <w:t>other</w:t>
      </w:r>
      <w:r>
        <w:rPr>
          <w:spacing w:val="-6"/>
        </w:rPr>
        <w:t xml:space="preserve"> </w:t>
      </w:r>
      <w:r>
        <w:t>whole-body</w:t>
      </w:r>
      <w:r>
        <w:rPr>
          <w:spacing w:val="-7"/>
        </w:rPr>
        <w:t xml:space="preserve"> </w:t>
      </w:r>
      <w:r>
        <w:t>conditions</w:t>
      </w:r>
      <w:r>
        <w:rPr>
          <w:spacing w:val="-5"/>
        </w:rPr>
        <w:t xml:space="preserve"> </w:t>
      </w:r>
      <w:r>
        <w:t>(Blackman et al., 2004).</w:t>
      </w:r>
    </w:p>
    <w:p w14:paraId="641C11F0" w14:textId="77777777" w:rsidR="00805B0D" w:rsidRDefault="00234FD3" w:rsidP="00CF5012">
      <w:pPr>
        <w:pStyle w:val="BodyText"/>
        <w:spacing w:before="64" w:line="480" w:lineRule="auto"/>
        <w:ind w:right="452"/>
        <w:jc w:val="both"/>
      </w:pPr>
      <w:r>
        <w:t>Diaphragmatic breathing is often thought as an essential part of meditation practices within martial arts and yoga practices (Hamasaki, 2020). Conducting a meta-analysis, Zou et al. (2018) found that practices such as yoga and tai chi have shown a reduction in levels of perceived</w:t>
      </w:r>
      <w:r>
        <w:rPr>
          <w:spacing w:val="-16"/>
        </w:rPr>
        <w:t xml:space="preserve"> </w:t>
      </w:r>
      <w:r>
        <w:t>stress</w:t>
      </w:r>
      <w:r>
        <w:rPr>
          <w:spacing w:val="-13"/>
        </w:rPr>
        <w:t xml:space="preserve"> </w:t>
      </w:r>
      <w:r>
        <w:t>in</w:t>
      </w:r>
      <w:r>
        <w:rPr>
          <w:spacing w:val="-14"/>
        </w:rPr>
        <w:t xml:space="preserve"> </w:t>
      </w:r>
      <w:r>
        <w:t>individuals</w:t>
      </w:r>
      <w:r>
        <w:rPr>
          <w:spacing w:val="-13"/>
        </w:rPr>
        <w:t xml:space="preserve"> </w:t>
      </w:r>
      <w:r>
        <w:t>and</w:t>
      </w:r>
      <w:r>
        <w:rPr>
          <w:spacing w:val="-14"/>
        </w:rPr>
        <w:t xml:space="preserve"> </w:t>
      </w:r>
      <w:r>
        <w:t>hypothesise</w:t>
      </w:r>
      <w:r>
        <w:rPr>
          <w:spacing w:val="-16"/>
        </w:rPr>
        <w:t xml:space="preserve"> </w:t>
      </w:r>
      <w:r>
        <w:t>this</w:t>
      </w:r>
      <w:r>
        <w:rPr>
          <w:spacing w:val="-12"/>
        </w:rPr>
        <w:t xml:space="preserve"> </w:t>
      </w:r>
      <w:r>
        <w:t>is</w:t>
      </w:r>
      <w:r>
        <w:rPr>
          <w:spacing w:val="-13"/>
        </w:rPr>
        <w:t xml:space="preserve"> </w:t>
      </w:r>
      <w:r>
        <w:t>due</w:t>
      </w:r>
      <w:r>
        <w:rPr>
          <w:spacing w:val="-16"/>
        </w:rPr>
        <w:t xml:space="preserve"> </w:t>
      </w:r>
      <w:r>
        <w:t>to</w:t>
      </w:r>
      <w:r>
        <w:rPr>
          <w:spacing w:val="-15"/>
        </w:rPr>
        <w:t xml:space="preserve"> </w:t>
      </w:r>
      <w:r>
        <w:t>the</w:t>
      </w:r>
      <w:r>
        <w:rPr>
          <w:spacing w:val="-15"/>
        </w:rPr>
        <w:t xml:space="preserve"> </w:t>
      </w:r>
      <w:r>
        <w:t>regulation</w:t>
      </w:r>
      <w:r>
        <w:rPr>
          <w:spacing w:val="-16"/>
        </w:rPr>
        <w:t xml:space="preserve"> </w:t>
      </w:r>
      <w:r>
        <w:t>of</w:t>
      </w:r>
      <w:r>
        <w:rPr>
          <w:spacing w:val="-14"/>
        </w:rPr>
        <w:t xml:space="preserve"> </w:t>
      </w:r>
      <w:r>
        <w:t>the</w:t>
      </w:r>
      <w:r>
        <w:rPr>
          <w:spacing w:val="-14"/>
        </w:rPr>
        <w:t xml:space="preserve"> </w:t>
      </w:r>
      <w:r>
        <w:t>sympathetic- vagal</w:t>
      </w:r>
      <w:r>
        <w:rPr>
          <w:spacing w:val="-16"/>
        </w:rPr>
        <w:t xml:space="preserve"> </w:t>
      </w:r>
      <w:r>
        <w:t>balance,</w:t>
      </w:r>
      <w:r>
        <w:rPr>
          <w:spacing w:val="-15"/>
        </w:rPr>
        <w:t xml:space="preserve"> </w:t>
      </w:r>
      <w:r>
        <w:t>through</w:t>
      </w:r>
      <w:r>
        <w:rPr>
          <w:spacing w:val="-15"/>
        </w:rPr>
        <w:t xml:space="preserve"> </w:t>
      </w:r>
      <w:r>
        <w:t>the</w:t>
      </w:r>
      <w:r>
        <w:rPr>
          <w:spacing w:val="-16"/>
        </w:rPr>
        <w:t xml:space="preserve"> </w:t>
      </w:r>
      <w:r>
        <w:t>use</w:t>
      </w:r>
      <w:r>
        <w:rPr>
          <w:spacing w:val="-15"/>
        </w:rPr>
        <w:t xml:space="preserve"> </w:t>
      </w:r>
      <w:r>
        <w:t>of</w:t>
      </w:r>
      <w:r>
        <w:rPr>
          <w:spacing w:val="-15"/>
        </w:rPr>
        <w:t xml:space="preserve"> </w:t>
      </w:r>
      <w:r>
        <w:t>breathing</w:t>
      </w:r>
      <w:r>
        <w:rPr>
          <w:spacing w:val="-15"/>
        </w:rPr>
        <w:t xml:space="preserve"> </w:t>
      </w:r>
      <w:r>
        <w:t>exercises.</w:t>
      </w:r>
      <w:r>
        <w:rPr>
          <w:spacing w:val="-16"/>
        </w:rPr>
        <w:t xml:space="preserve"> </w:t>
      </w:r>
      <w:r>
        <w:t>It</w:t>
      </w:r>
      <w:r>
        <w:rPr>
          <w:spacing w:val="-15"/>
        </w:rPr>
        <w:t xml:space="preserve"> </w:t>
      </w:r>
      <w:r>
        <w:t>is</w:t>
      </w:r>
      <w:r>
        <w:rPr>
          <w:spacing w:val="-15"/>
        </w:rPr>
        <w:t xml:space="preserve"> </w:t>
      </w:r>
      <w:r>
        <w:t>unclear</w:t>
      </w:r>
      <w:r>
        <w:rPr>
          <w:spacing w:val="-16"/>
        </w:rPr>
        <w:t xml:space="preserve"> </w:t>
      </w:r>
      <w:r>
        <w:t>how</w:t>
      </w:r>
      <w:r>
        <w:rPr>
          <w:spacing w:val="-15"/>
        </w:rPr>
        <w:t xml:space="preserve"> </w:t>
      </w:r>
      <w:r>
        <w:t>much</w:t>
      </w:r>
      <w:r>
        <w:rPr>
          <w:spacing w:val="-15"/>
        </w:rPr>
        <w:t xml:space="preserve"> </w:t>
      </w:r>
      <w:r>
        <w:t>breathing</w:t>
      </w:r>
      <w:r>
        <w:rPr>
          <w:spacing w:val="-15"/>
        </w:rPr>
        <w:t xml:space="preserve"> </w:t>
      </w:r>
      <w:r>
        <w:t xml:space="preserve">control alone is responsible for the reduction in stress. It could be hypothesised, taking into </w:t>
      </w:r>
      <w:r>
        <w:lastRenderedPageBreak/>
        <w:t>consideration St Croix et al. (2000), Derchak et al. (2002) and Katayama et al.’s (2012) findings, that DB can be a direct cause of increased MSNA, upsetting the sympathetic-vagal balance</w:t>
      </w:r>
      <w:r>
        <w:rPr>
          <w:spacing w:val="-11"/>
        </w:rPr>
        <w:t xml:space="preserve"> </w:t>
      </w:r>
      <w:r>
        <w:t>and</w:t>
      </w:r>
      <w:r>
        <w:rPr>
          <w:spacing w:val="-14"/>
        </w:rPr>
        <w:t xml:space="preserve"> </w:t>
      </w:r>
      <w:r>
        <w:t>therefore</w:t>
      </w:r>
      <w:r>
        <w:rPr>
          <w:spacing w:val="-14"/>
        </w:rPr>
        <w:t xml:space="preserve"> </w:t>
      </w:r>
      <w:r>
        <w:t>contributing</w:t>
      </w:r>
      <w:r>
        <w:rPr>
          <w:spacing w:val="-14"/>
        </w:rPr>
        <w:t xml:space="preserve"> </w:t>
      </w:r>
      <w:r>
        <w:t>to</w:t>
      </w:r>
      <w:r>
        <w:rPr>
          <w:spacing w:val="-14"/>
        </w:rPr>
        <w:t xml:space="preserve"> </w:t>
      </w:r>
      <w:r>
        <w:t>an</w:t>
      </w:r>
      <w:r>
        <w:rPr>
          <w:spacing w:val="-14"/>
        </w:rPr>
        <w:t xml:space="preserve"> </w:t>
      </w:r>
      <w:r>
        <w:t>individual’s</w:t>
      </w:r>
      <w:r>
        <w:rPr>
          <w:spacing w:val="-13"/>
        </w:rPr>
        <w:t xml:space="preserve"> </w:t>
      </w:r>
      <w:r>
        <w:t>feeling</w:t>
      </w:r>
      <w:r>
        <w:rPr>
          <w:spacing w:val="-12"/>
        </w:rPr>
        <w:t xml:space="preserve"> </w:t>
      </w:r>
      <w:r>
        <w:t>of</w:t>
      </w:r>
      <w:r>
        <w:rPr>
          <w:spacing w:val="-13"/>
        </w:rPr>
        <w:t xml:space="preserve"> </w:t>
      </w:r>
      <w:r>
        <w:t>negative</w:t>
      </w:r>
      <w:r>
        <w:rPr>
          <w:spacing w:val="-11"/>
        </w:rPr>
        <w:t xml:space="preserve"> </w:t>
      </w:r>
      <w:r>
        <w:t>emotion</w:t>
      </w:r>
      <w:r>
        <w:rPr>
          <w:spacing w:val="-11"/>
        </w:rPr>
        <w:t xml:space="preserve"> </w:t>
      </w:r>
      <w:r>
        <w:t>or</w:t>
      </w:r>
      <w:r>
        <w:rPr>
          <w:spacing w:val="-10"/>
        </w:rPr>
        <w:t xml:space="preserve"> </w:t>
      </w:r>
      <w:r>
        <w:t>high</w:t>
      </w:r>
      <w:r>
        <w:rPr>
          <w:spacing w:val="-14"/>
        </w:rPr>
        <w:t xml:space="preserve"> </w:t>
      </w:r>
      <w:r>
        <w:t>stress.</w:t>
      </w:r>
    </w:p>
    <w:p w14:paraId="641C11F1" w14:textId="77777777" w:rsidR="00805B0D" w:rsidRDefault="00234FD3" w:rsidP="00CF5012">
      <w:pPr>
        <w:pStyle w:val="BodyText"/>
        <w:spacing w:before="161" w:line="477" w:lineRule="auto"/>
        <w:ind w:right="453"/>
        <w:jc w:val="both"/>
      </w:pPr>
      <w:r>
        <w:t>It remains unclear to what extent DB can affect the autonomic and skeletal nervous systems and</w:t>
      </w:r>
      <w:r>
        <w:rPr>
          <w:spacing w:val="-16"/>
        </w:rPr>
        <w:t xml:space="preserve"> </w:t>
      </w:r>
      <w:r>
        <w:t>subsequently</w:t>
      </w:r>
      <w:r>
        <w:rPr>
          <w:spacing w:val="-16"/>
        </w:rPr>
        <w:t xml:space="preserve"> </w:t>
      </w:r>
      <w:r>
        <w:t>the</w:t>
      </w:r>
      <w:r>
        <w:rPr>
          <w:spacing w:val="-17"/>
        </w:rPr>
        <w:t xml:space="preserve"> </w:t>
      </w:r>
      <w:r>
        <w:t>MSK</w:t>
      </w:r>
      <w:r>
        <w:rPr>
          <w:spacing w:val="-15"/>
        </w:rPr>
        <w:t xml:space="preserve"> </w:t>
      </w:r>
      <w:r>
        <w:t>system,</w:t>
      </w:r>
      <w:r>
        <w:rPr>
          <w:spacing w:val="-15"/>
        </w:rPr>
        <w:t xml:space="preserve"> </w:t>
      </w:r>
      <w:r>
        <w:t>but</w:t>
      </w:r>
      <w:r>
        <w:rPr>
          <w:spacing w:val="-16"/>
        </w:rPr>
        <w:t xml:space="preserve"> </w:t>
      </w:r>
      <w:r>
        <w:t>it</w:t>
      </w:r>
      <w:r>
        <w:rPr>
          <w:spacing w:val="-15"/>
        </w:rPr>
        <w:t xml:space="preserve"> </w:t>
      </w:r>
      <w:r>
        <w:t>is</w:t>
      </w:r>
      <w:r>
        <w:rPr>
          <w:spacing w:val="-16"/>
        </w:rPr>
        <w:t xml:space="preserve"> </w:t>
      </w:r>
      <w:r>
        <w:t>important</w:t>
      </w:r>
      <w:r>
        <w:rPr>
          <w:spacing w:val="-15"/>
        </w:rPr>
        <w:t xml:space="preserve"> </w:t>
      </w:r>
      <w:r>
        <w:t>that</w:t>
      </w:r>
      <w:r>
        <w:rPr>
          <w:spacing w:val="-15"/>
        </w:rPr>
        <w:t xml:space="preserve"> </w:t>
      </w:r>
      <w:r>
        <w:t>this</w:t>
      </w:r>
      <w:r>
        <w:rPr>
          <w:spacing w:val="-16"/>
        </w:rPr>
        <w:t xml:space="preserve"> </w:t>
      </w:r>
      <w:r>
        <w:t>is</w:t>
      </w:r>
      <w:r>
        <w:rPr>
          <w:spacing w:val="-16"/>
        </w:rPr>
        <w:t xml:space="preserve"> </w:t>
      </w:r>
      <w:r>
        <w:t>established</w:t>
      </w:r>
      <w:r>
        <w:rPr>
          <w:spacing w:val="-15"/>
        </w:rPr>
        <w:t xml:space="preserve"> </w:t>
      </w:r>
      <w:r>
        <w:t>in</w:t>
      </w:r>
      <w:r>
        <w:rPr>
          <w:spacing w:val="-15"/>
        </w:rPr>
        <w:t xml:space="preserve"> </w:t>
      </w:r>
      <w:r>
        <w:t>future</w:t>
      </w:r>
      <w:r>
        <w:rPr>
          <w:spacing w:val="-16"/>
        </w:rPr>
        <w:t xml:space="preserve"> </w:t>
      </w:r>
      <w:r>
        <w:t>research.</w:t>
      </w:r>
    </w:p>
    <w:p w14:paraId="641C11F3" w14:textId="77777777" w:rsidR="00805B0D" w:rsidRDefault="00805B0D">
      <w:pPr>
        <w:pStyle w:val="BodyText"/>
        <w:rPr>
          <w:sz w:val="24"/>
        </w:rPr>
      </w:pPr>
    </w:p>
    <w:p w14:paraId="641C11F5" w14:textId="77777777" w:rsidR="00805B0D" w:rsidRDefault="00234FD3">
      <w:pPr>
        <w:pStyle w:val="Heading3"/>
        <w:numPr>
          <w:ilvl w:val="1"/>
          <w:numId w:val="105"/>
        </w:numPr>
        <w:tabs>
          <w:tab w:val="left" w:pos="521"/>
        </w:tabs>
        <w:ind w:left="521" w:hanging="401"/>
        <w:rPr>
          <w:color w:val="2E5395"/>
        </w:rPr>
      </w:pPr>
      <w:bookmarkStart w:id="70" w:name="_bookmark36"/>
      <w:bookmarkStart w:id="71" w:name="_Toc159312778"/>
      <w:bookmarkEnd w:id="70"/>
      <w:r>
        <w:rPr>
          <w:color w:val="2E5395"/>
          <w:spacing w:val="-2"/>
        </w:rPr>
        <w:t>Conclusion</w:t>
      </w:r>
      <w:bookmarkEnd w:id="71"/>
    </w:p>
    <w:p w14:paraId="641C11F6" w14:textId="77777777" w:rsidR="00805B0D" w:rsidRDefault="00805B0D">
      <w:pPr>
        <w:pStyle w:val="BodyText"/>
        <w:spacing w:before="2"/>
        <w:rPr>
          <w:sz w:val="24"/>
        </w:rPr>
      </w:pPr>
    </w:p>
    <w:p w14:paraId="641C11F7" w14:textId="77777777" w:rsidR="00805B0D" w:rsidRDefault="00234FD3" w:rsidP="00CF5012">
      <w:pPr>
        <w:pStyle w:val="BodyText"/>
        <w:spacing w:line="480" w:lineRule="auto"/>
        <w:ind w:right="454"/>
        <w:jc w:val="both"/>
      </w:pPr>
      <w:r>
        <w:t>Several anatomical impacts have been identified in the literature with more impacts hypothesised warranting further research. Likewise, biomechanical impacts have been discussed</w:t>
      </w:r>
      <w:r>
        <w:rPr>
          <w:spacing w:val="-9"/>
        </w:rPr>
        <w:t xml:space="preserve"> </w:t>
      </w:r>
      <w:r>
        <w:t>with</w:t>
      </w:r>
      <w:r>
        <w:rPr>
          <w:spacing w:val="-14"/>
        </w:rPr>
        <w:t xml:space="preserve"> </w:t>
      </w:r>
      <w:r>
        <w:t>some</w:t>
      </w:r>
      <w:r>
        <w:rPr>
          <w:spacing w:val="-11"/>
        </w:rPr>
        <w:t xml:space="preserve"> </w:t>
      </w:r>
      <w:r>
        <w:t>preliminary</w:t>
      </w:r>
      <w:r>
        <w:rPr>
          <w:spacing w:val="-11"/>
        </w:rPr>
        <w:t xml:space="preserve"> </w:t>
      </w:r>
      <w:r>
        <w:t>studies</w:t>
      </w:r>
      <w:r>
        <w:rPr>
          <w:spacing w:val="-11"/>
        </w:rPr>
        <w:t xml:space="preserve"> </w:t>
      </w:r>
      <w:r>
        <w:t>having</w:t>
      </w:r>
      <w:r>
        <w:rPr>
          <w:spacing w:val="-12"/>
        </w:rPr>
        <w:t xml:space="preserve"> </w:t>
      </w:r>
      <w:r>
        <w:t>been</w:t>
      </w:r>
      <w:r>
        <w:rPr>
          <w:spacing w:val="-9"/>
        </w:rPr>
        <w:t xml:space="preserve"> </w:t>
      </w:r>
      <w:r>
        <w:t>conducted</w:t>
      </w:r>
      <w:r>
        <w:rPr>
          <w:spacing w:val="-14"/>
        </w:rPr>
        <w:t xml:space="preserve"> </w:t>
      </w:r>
      <w:r>
        <w:t>to</w:t>
      </w:r>
      <w:r>
        <w:rPr>
          <w:spacing w:val="-11"/>
        </w:rPr>
        <w:t xml:space="preserve"> </w:t>
      </w:r>
      <w:r>
        <w:t>support</w:t>
      </w:r>
      <w:r>
        <w:rPr>
          <w:spacing w:val="-10"/>
        </w:rPr>
        <w:t xml:space="preserve"> </w:t>
      </w:r>
      <w:r>
        <w:t>the</w:t>
      </w:r>
      <w:r>
        <w:rPr>
          <w:spacing w:val="-14"/>
        </w:rPr>
        <w:t xml:space="preserve"> </w:t>
      </w:r>
      <w:r>
        <w:t>theory</w:t>
      </w:r>
      <w:r>
        <w:rPr>
          <w:spacing w:val="-13"/>
        </w:rPr>
        <w:t xml:space="preserve"> </w:t>
      </w:r>
      <w:r>
        <w:t>that</w:t>
      </w:r>
      <w:r>
        <w:rPr>
          <w:spacing w:val="-10"/>
        </w:rPr>
        <w:t xml:space="preserve"> </w:t>
      </w:r>
      <w:r>
        <w:t>DB can affect the</w:t>
      </w:r>
      <w:r>
        <w:rPr>
          <w:spacing w:val="-1"/>
        </w:rPr>
        <w:t xml:space="preserve"> </w:t>
      </w:r>
      <w:r>
        <w:t>MSK system. There</w:t>
      </w:r>
      <w:r>
        <w:rPr>
          <w:spacing w:val="-1"/>
        </w:rPr>
        <w:t xml:space="preserve"> </w:t>
      </w:r>
      <w:r>
        <w:t>remains scope</w:t>
      </w:r>
      <w:r>
        <w:rPr>
          <w:spacing w:val="-1"/>
        </w:rPr>
        <w:t xml:space="preserve"> </w:t>
      </w:r>
      <w:r>
        <w:t>for further research to be conducted in the investigation of certain potential biomechanical effects. There is little evidence exploring the physiological implications of DB on the MSK system, however this does not mean that this area</w:t>
      </w:r>
      <w:r>
        <w:rPr>
          <w:spacing w:val="-16"/>
        </w:rPr>
        <w:t xml:space="preserve"> </w:t>
      </w:r>
      <w:r>
        <w:t>is</w:t>
      </w:r>
      <w:r>
        <w:rPr>
          <w:spacing w:val="-15"/>
        </w:rPr>
        <w:t xml:space="preserve"> </w:t>
      </w:r>
      <w:r>
        <w:t>irrelevant</w:t>
      </w:r>
      <w:r>
        <w:rPr>
          <w:spacing w:val="-15"/>
        </w:rPr>
        <w:t xml:space="preserve"> </w:t>
      </w:r>
      <w:r>
        <w:t>in</w:t>
      </w:r>
      <w:r>
        <w:rPr>
          <w:spacing w:val="-16"/>
        </w:rPr>
        <w:t xml:space="preserve"> </w:t>
      </w:r>
      <w:r>
        <w:t>the</w:t>
      </w:r>
      <w:r>
        <w:rPr>
          <w:spacing w:val="-15"/>
        </w:rPr>
        <w:t xml:space="preserve"> </w:t>
      </w:r>
      <w:r>
        <w:t>assessment</w:t>
      </w:r>
      <w:r>
        <w:rPr>
          <w:spacing w:val="-15"/>
        </w:rPr>
        <w:t xml:space="preserve"> </w:t>
      </w:r>
      <w:r>
        <w:t>of</w:t>
      </w:r>
      <w:r>
        <w:rPr>
          <w:spacing w:val="-15"/>
        </w:rPr>
        <w:t xml:space="preserve"> </w:t>
      </w:r>
      <w:r>
        <w:t>DB</w:t>
      </w:r>
      <w:r>
        <w:rPr>
          <w:spacing w:val="-16"/>
        </w:rPr>
        <w:t xml:space="preserve"> </w:t>
      </w:r>
      <w:r>
        <w:t>and</w:t>
      </w:r>
      <w:r>
        <w:rPr>
          <w:spacing w:val="-15"/>
        </w:rPr>
        <w:t xml:space="preserve"> </w:t>
      </w:r>
      <w:r>
        <w:t>its</w:t>
      </w:r>
      <w:r>
        <w:rPr>
          <w:spacing w:val="-15"/>
        </w:rPr>
        <w:t xml:space="preserve"> </w:t>
      </w:r>
      <w:r>
        <w:t>impacts</w:t>
      </w:r>
      <w:r>
        <w:rPr>
          <w:spacing w:val="-16"/>
        </w:rPr>
        <w:t xml:space="preserve"> </w:t>
      </w:r>
      <w:r>
        <w:t>on</w:t>
      </w:r>
      <w:r>
        <w:rPr>
          <w:spacing w:val="-15"/>
        </w:rPr>
        <w:t xml:space="preserve"> </w:t>
      </w:r>
      <w:r>
        <w:t>an</w:t>
      </w:r>
      <w:r>
        <w:rPr>
          <w:spacing w:val="-15"/>
        </w:rPr>
        <w:t xml:space="preserve"> </w:t>
      </w:r>
      <w:r>
        <w:t>individual’s</w:t>
      </w:r>
      <w:r>
        <w:rPr>
          <w:spacing w:val="-15"/>
        </w:rPr>
        <w:t xml:space="preserve"> </w:t>
      </w:r>
      <w:r>
        <w:t>MSK</w:t>
      </w:r>
      <w:r>
        <w:rPr>
          <w:spacing w:val="-16"/>
        </w:rPr>
        <w:t xml:space="preserve"> </w:t>
      </w:r>
      <w:r>
        <w:t>health.</w:t>
      </w:r>
      <w:r>
        <w:rPr>
          <w:spacing w:val="-15"/>
        </w:rPr>
        <w:t xml:space="preserve"> </w:t>
      </w:r>
      <w:r>
        <w:t>There is</w:t>
      </w:r>
      <w:r>
        <w:rPr>
          <w:spacing w:val="-8"/>
        </w:rPr>
        <w:t xml:space="preserve"> </w:t>
      </w:r>
      <w:r>
        <w:t>a</w:t>
      </w:r>
      <w:r>
        <w:rPr>
          <w:spacing w:val="-11"/>
        </w:rPr>
        <w:t xml:space="preserve"> </w:t>
      </w:r>
      <w:r>
        <w:t>base</w:t>
      </w:r>
      <w:r>
        <w:rPr>
          <w:spacing w:val="-11"/>
        </w:rPr>
        <w:t xml:space="preserve"> </w:t>
      </w:r>
      <w:r>
        <w:t>of</w:t>
      </w:r>
      <w:r>
        <w:rPr>
          <w:spacing w:val="-10"/>
        </w:rPr>
        <w:t xml:space="preserve"> </w:t>
      </w:r>
      <w:r>
        <w:t>knowledge</w:t>
      </w:r>
      <w:r>
        <w:rPr>
          <w:spacing w:val="-12"/>
        </w:rPr>
        <w:t xml:space="preserve"> </w:t>
      </w:r>
      <w:r>
        <w:t>to</w:t>
      </w:r>
      <w:r>
        <w:rPr>
          <w:spacing w:val="-11"/>
        </w:rPr>
        <w:t xml:space="preserve"> </w:t>
      </w:r>
      <w:r>
        <w:t>suggest</w:t>
      </w:r>
      <w:r>
        <w:rPr>
          <w:spacing w:val="-10"/>
        </w:rPr>
        <w:t xml:space="preserve"> </w:t>
      </w:r>
      <w:r>
        <w:t>that</w:t>
      </w:r>
      <w:r>
        <w:rPr>
          <w:spacing w:val="-10"/>
        </w:rPr>
        <w:t xml:space="preserve"> </w:t>
      </w:r>
      <w:r>
        <w:t>DB</w:t>
      </w:r>
      <w:r>
        <w:rPr>
          <w:spacing w:val="-12"/>
        </w:rPr>
        <w:t xml:space="preserve"> </w:t>
      </w:r>
      <w:r>
        <w:t>can</w:t>
      </w:r>
      <w:r>
        <w:rPr>
          <w:spacing w:val="-12"/>
        </w:rPr>
        <w:t xml:space="preserve"> </w:t>
      </w:r>
      <w:r>
        <w:t>have</w:t>
      </w:r>
      <w:r>
        <w:rPr>
          <w:spacing w:val="-9"/>
        </w:rPr>
        <w:t xml:space="preserve"> </w:t>
      </w:r>
      <w:r>
        <w:t>neurological</w:t>
      </w:r>
      <w:r>
        <w:rPr>
          <w:spacing w:val="-10"/>
        </w:rPr>
        <w:t xml:space="preserve"> </w:t>
      </w:r>
      <w:r>
        <w:t>impacts</w:t>
      </w:r>
      <w:r>
        <w:rPr>
          <w:spacing w:val="-11"/>
        </w:rPr>
        <w:t xml:space="preserve"> </w:t>
      </w:r>
      <w:r>
        <w:t>on</w:t>
      </w:r>
      <w:r>
        <w:rPr>
          <w:spacing w:val="-11"/>
        </w:rPr>
        <w:t xml:space="preserve"> </w:t>
      </w:r>
      <w:r>
        <w:t>the</w:t>
      </w:r>
      <w:r>
        <w:rPr>
          <w:spacing w:val="-12"/>
        </w:rPr>
        <w:t xml:space="preserve"> </w:t>
      </w:r>
      <w:r>
        <w:t>MSK</w:t>
      </w:r>
      <w:r>
        <w:rPr>
          <w:spacing w:val="-12"/>
        </w:rPr>
        <w:t xml:space="preserve"> </w:t>
      </w:r>
      <w:r>
        <w:t>system, but these also require further investigation.</w:t>
      </w:r>
    </w:p>
    <w:p w14:paraId="641C11FA" w14:textId="4A489080" w:rsidR="00805B0D" w:rsidRDefault="00234FD3" w:rsidP="00CF5012">
      <w:pPr>
        <w:pStyle w:val="BodyText"/>
        <w:spacing w:before="160" w:line="480" w:lineRule="auto"/>
        <w:ind w:right="458"/>
        <w:jc w:val="both"/>
      </w:pPr>
      <w:r>
        <w:t xml:space="preserve">To summarise this chapter, the majority of the research into DB and the effects on the MSK system have thus far </w:t>
      </w:r>
      <w:r w:rsidR="00655F09">
        <w:t>focused</w:t>
      </w:r>
      <w:r>
        <w:t xml:space="preserve"> on the anatomical and biomechanical implications. A mixture of narrative and primary data collection studies have determined that DB does have the potential</w:t>
      </w:r>
      <w:r>
        <w:rPr>
          <w:spacing w:val="-5"/>
        </w:rPr>
        <w:t xml:space="preserve"> </w:t>
      </w:r>
      <w:r>
        <w:t>to</w:t>
      </w:r>
      <w:r>
        <w:rPr>
          <w:spacing w:val="-4"/>
        </w:rPr>
        <w:t xml:space="preserve"> </w:t>
      </w:r>
      <w:r>
        <w:t>affect</w:t>
      </w:r>
      <w:r>
        <w:rPr>
          <w:spacing w:val="-3"/>
        </w:rPr>
        <w:t xml:space="preserve"> </w:t>
      </w:r>
      <w:r>
        <w:t>several</w:t>
      </w:r>
      <w:r>
        <w:rPr>
          <w:spacing w:val="-5"/>
        </w:rPr>
        <w:t xml:space="preserve"> </w:t>
      </w:r>
      <w:r>
        <w:t>elements</w:t>
      </w:r>
      <w:r>
        <w:rPr>
          <w:spacing w:val="-4"/>
        </w:rPr>
        <w:t xml:space="preserve"> </w:t>
      </w:r>
      <w:r>
        <w:t>of</w:t>
      </w:r>
      <w:r>
        <w:rPr>
          <w:spacing w:val="-5"/>
        </w:rPr>
        <w:t xml:space="preserve"> </w:t>
      </w:r>
      <w:r>
        <w:t>the</w:t>
      </w:r>
      <w:r>
        <w:rPr>
          <w:spacing w:val="-4"/>
        </w:rPr>
        <w:t xml:space="preserve"> </w:t>
      </w:r>
      <w:r>
        <w:t>MSK</w:t>
      </w:r>
      <w:r>
        <w:rPr>
          <w:spacing w:val="-5"/>
        </w:rPr>
        <w:t xml:space="preserve"> </w:t>
      </w:r>
      <w:r>
        <w:t>system</w:t>
      </w:r>
      <w:r>
        <w:rPr>
          <w:spacing w:val="-3"/>
        </w:rPr>
        <w:t xml:space="preserve"> </w:t>
      </w:r>
      <w:r>
        <w:t>and</w:t>
      </w:r>
      <w:r>
        <w:rPr>
          <w:spacing w:val="-4"/>
        </w:rPr>
        <w:t xml:space="preserve"> </w:t>
      </w:r>
      <w:r>
        <w:t>its</w:t>
      </w:r>
      <w:r>
        <w:rPr>
          <w:spacing w:val="-4"/>
        </w:rPr>
        <w:t xml:space="preserve"> </w:t>
      </w:r>
      <w:r>
        <w:t>ability</w:t>
      </w:r>
      <w:r>
        <w:rPr>
          <w:spacing w:val="-4"/>
        </w:rPr>
        <w:t xml:space="preserve"> </w:t>
      </w:r>
      <w:r>
        <w:t>to</w:t>
      </w:r>
      <w:r>
        <w:rPr>
          <w:spacing w:val="-4"/>
        </w:rPr>
        <w:t xml:space="preserve"> </w:t>
      </w:r>
      <w:r>
        <w:t>perform</w:t>
      </w:r>
      <w:r>
        <w:rPr>
          <w:spacing w:val="-3"/>
        </w:rPr>
        <w:t xml:space="preserve"> </w:t>
      </w:r>
      <w:r>
        <w:t>appropriately</w:t>
      </w:r>
      <w:r w:rsidR="00F1271B">
        <w:t xml:space="preserve"> </w:t>
      </w:r>
      <w:r>
        <w:t>in</w:t>
      </w:r>
      <w:r>
        <w:rPr>
          <w:spacing w:val="-2"/>
        </w:rPr>
        <w:t xml:space="preserve"> </w:t>
      </w:r>
      <w:r>
        <w:t>different environments</w:t>
      </w:r>
      <w:r>
        <w:rPr>
          <w:spacing w:val="-3"/>
        </w:rPr>
        <w:t xml:space="preserve"> </w:t>
      </w:r>
      <w:r>
        <w:t>and</w:t>
      </w:r>
      <w:r>
        <w:rPr>
          <w:spacing w:val="-2"/>
        </w:rPr>
        <w:t xml:space="preserve"> </w:t>
      </w:r>
      <w:r>
        <w:t>activities.</w:t>
      </w:r>
      <w:r>
        <w:rPr>
          <w:spacing w:val="-2"/>
        </w:rPr>
        <w:t xml:space="preserve"> </w:t>
      </w:r>
      <w:r>
        <w:t>It is</w:t>
      </w:r>
      <w:r>
        <w:rPr>
          <w:spacing w:val="-3"/>
        </w:rPr>
        <w:t xml:space="preserve"> </w:t>
      </w:r>
      <w:r>
        <w:t>yet</w:t>
      </w:r>
      <w:r>
        <w:rPr>
          <w:spacing w:val="-2"/>
        </w:rPr>
        <w:t xml:space="preserve"> </w:t>
      </w:r>
      <w:r>
        <w:t>to</w:t>
      </w:r>
      <w:r>
        <w:rPr>
          <w:spacing w:val="-3"/>
        </w:rPr>
        <w:t xml:space="preserve"> </w:t>
      </w:r>
      <w:r>
        <w:t>be</w:t>
      </w:r>
      <w:r>
        <w:rPr>
          <w:spacing w:val="-2"/>
        </w:rPr>
        <w:t xml:space="preserve"> </w:t>
      </w:r>
      <w:r>
        <w:t>determined</w:t>
      </w:r>
      <w:r>
        <w:rPr>
          <w:spacing w:val="-2"/>
        </w:rPr>
        <w:t xml:space="preserve"> </w:t>
      </w:r>
      <w:r>
        <w:t>what</w:t>
      </w:r>
      <w:r>
        <w:rPr>
          <w:spacing w:val="-2"/>
        </w:rPr>
        <w:t xml:space="preserve"> </w:t>
      </w:r>
      <w:r>
        <w:t>the</w:t>
      </w:r>
      <w:r>
        <w:rPr>
          <w:spacing w:val="-6"/>
        </w:rPr>
        <w:t xml:space="preserve"> </w:t>
      </w:r>
      <w:r>
        <w:t>scope</w:t>
      </w:r>
      <w:r>
        <w:rPr>
          <w:spacing w:val="-2"/>
        </w:rPr>
        <w:t xml:space="preserve"> </w:t>
      </w:r>
      <w:r>
        <w:t>of</w:t>
      </w:r>
      <w:r>
        <w:rPr>
          <w:spacing w:val="-2"/>
        </w:rPr>
        <w:t xml:space="preserve"> </w:t>
      </w:r>
      <w:r>
        <w:t>the</w:t>
      </w:r>
      <w:r>
        <w:rPr>
          <w:spacing w:val="-3"/>
        </w:rPr>
        <w:t xml:space="preserve"> </w:t>
      </w:r>
      <w:r w:rsidR="00513CDB">
        <w:t xml:space="preserve">effect </w:t>
      </w:r>
      <w:r>
        <w:t>is that DB can have on the MSK system. This area needs an abundance of exploration and further</w:t>
      </w:r>
      <w:r>
        <w:rPr>
          <w:spacing w:val="-7"/>
        </w:rPr>
        <w:t xml:space="preserve"> </w:t>
      </w:r>
      <w:r>
        <w:t>investigation</w:t>
      </w:r>
      <w:r>
        <w:rPr>
          <w:spacing w:val="-8"/>
        </w:rPr>
        <w:t xml:space="preserve"> </w:t>
      </w:r>
      <w:r>
        <w:t>to</w:t>
      </w:r>
      <w:r>
        <w:rPr>
          <w:spacing w:val="-8"/>
        </w:rPr>
        <w:t xml:space="preserve"> </w:t>
      </w:r>
      <w:r>
        <w:t>determine</w:t>
      </w:r>
      <w:r>
        <w:rPr>
          <w:spacing w:val="-6"/>
        </w:rPr>
        <w:t xml:space="preserve"> </w:t>
      </w:r>
      <w:r>
        <w:t>the</w:t>
      </w:r>
      <w:r>
        <w:rPr>
          <w:spacing w:val="-8"/>
        </w:rPr>
        <w:t xml:space="preserve"> </w:t>
      </w:r>
      <w:r>
        <w:t>significance</w:t>
      </w:r>
      <w:r>
        <w:rPr>
          <w:spacing w:val="-8"/>
        </w:rPr>
        <w:t xml:space="preserve"> </w:t>
      </w:r>
      <w:r>
        <w:t>of</w:t>
      </w:r>
      <w:r>
        <w:rPr>
          <w:spacing w:val="-7"/>
        </w:rPr>
        <w:t xml:space="preserve"> </w:t>
      </w:r>
      <w:r>
        <w:t>the</w:t>
      </w:r>
      <w:r>
        <w:rPr>
          <w:spacing w:val="-6"/>
        </w:rPr>
        <w:t xml:space="preserve"> </w:t>
      </w:r>
      <w:r>
        <w:t>effect</w:t>
      </w:r>
      <w:r>
        <w:rPr>
          <w:spacing w:val="-4"/>
        </w:rPr>
        <w:t xml:space="preserve"> </w:t>
      </w:r>
      <w:r>
        <w:t>of</w:t>
      </w:r>
      <w:r>
        <w:rPr>
          <w:spacing w:val="-6"/>
        </w:rPr>
        <w:t xml:space="preserve"> </w:t>
      </w:r>
      <w:r>
        <w:t>DB</w:t>
      </w:r>
      <w:r>
        <w:rPr>
          <w:spacing w:val="-6"/>
        </w:rPr>
        <w:t xml:space="preserve"> </w:t>
      </w:r>
      <w:r>
        <w:t>on</w:t>
      </w:r>
      <w:r>
        <w:rPr>
          <w:spacing w:val="-8"/>
        </w:rPr>
        <w:t xml:space="preserve"> </w:t>
      </w:r>
      <w:r>
        <w:t>the</w:t>
      </w:r>
      <w:r>
        <w:rPr>
          <w:spacing w:val="-8"/>
        </w:rPr>
        <w:t xml:space="preserve"> </w:t>
      </w:r>
      <w:r>
        <w:t>MSK</w:t>
      </w:r>
      <w:r>
        <w:rPr>
          <w:spacing w:val="-8"/>
        </w:rPr>
        <w:t xml:space="preserve"> </w:t>
      </w:r>
      <w:r>
        <w:t>system,</w:t>
      </w:r>
      <w:r>
        <w:rPr>
          <w:spacing w:val="-4"/>
        </w:rPr>
        <w:t xml:space="preserve"> </w:t>
      </w:r>
      <w:r>
        <w:t>now that it has been established it is possible it can have an effect at all.</w:t>
      </w:r>
    </w:p>
    <w:p w14:paraId="641C11FB" w14:textId="3E8D6927" w:rsidR="00805B0D" w:rsidRDefault="00234FD3" w:rsidP="00CF5012">
      <w:pPr>
        <w:pStyle w:val="BodyText"/>
        <w:spacing w:before="160" w:line="480" w:lineRule="auto"/>
        <w:ind w:right="455"/>
        <w:jc w:val="both"/>
      </w:pPr>
      <w:r>
        <w:t>This review has identified multiple potential effects on the MSK system as a result of DB. However, little is known about the clinical reasoning behind breathing</w:t>
      </w:r>
      <w:r w:rsidR="00532BAB">
        <w:t xml:space="preserve"> assessment and intervention in relation to improving an individual’s MSK health</w:t>
      </w:r>
      <w:r>
        <w:t>. Therefore,</w:t>
      </w:r>
      <w:r>
        <w:rPr>
          <w:spacing w:val="-1"/>
        </w:rPr>
        <w:t xml:space="preserve"> </w:t>
      </w:r>
      <w:r>
        <w:t>the</w:t>
      </w:r>
      <w:r>
        <w:rPr>
          <w:spacing w:val="-2"/>
        </w:rPr>
        <w:t xml:space="preserve"> </w:t>
      </w:r>
      <w:r w:rsidR="00532BAB">
        <w:t>study of this dissertation</w:t>
      </w:r>
      <w:r>
        <w:rPr>
          <w:spacing w:val="-2"/>
        </w:rPr>
        <w:t xml:space="preserve"> </w:t>
      </w:r>
      <w:r>
        <w:t>is</w:t>
      </w:r>
      <w:r w:rsidR="00532BAB">
        <w:t xml:space="preserve"> designed</w:t>
      </w:r>
      <w:r>
        <w:rPr>
          <w:spacing w:val="-1"/>
        </w:rPr>
        <w:t xml:space="preserve"> </w:t>
      </w:r>
      <w:r>
        <w:t>to</w:t>
      </w:r>
      <w:r>
        <w:rPr>
          <w:spacing w:val="-2"/>
        </w:rPr>
        <w:t xml:space="preserve"> </w:t>
      </w:r>
      <w:r>
        <w:t>explore</w:t>
      </w:r>
      <w:r>
        <w:rPr>
          <w:spacing w:val="-1"/>
        </w:rPr>
        <w:t xml:space="preserve"> </w:t>
      </w:r>
      <w:r>
        <w:t>the</w:t>
      </w:r>
      <w:r>
        <w:rPr>
          <w:spacing w:val="-2"/>
        </w:rPr>
        <w:t xml:space="preserve"> </w:t>
      </w:r>
      <w:r>
        <w:t>beliefs</w:t>
      </w:r>
      <w:r>
        <w:rPr>
          <w:spacing w:val="-1"/>
        </w:rPr>
        <w:t xml:space="preserve"> </w:t>
      </w:r>
      <w:r>
        <w:t xml:space="preserve">and opinions of practicing MSK therapists </w:t>
      </w:r>
      <w:r w:rsidR="008457F1">
        <w:t>who</w:t>
      </w:r>
      <w:r w:rsidR="0078653C">
        <w:t>m</w:t>
      </w:r>
      <w:r>
        <w:t xml:space="preserve"> </w:t>
      </w:r>
      <w:r w:rsidR="00532BAB">
        <w:lastRenderedPageBreak/>
        <w:t xml:space="preserve">may or may not </w:t>
      </w:r>
      <w:r>
        <w:t>use breathing interventions as part of their practice. Findings from such a study may potentially identify further effects that would benefit from further exploration whilst also contextualising the findings presented in this review from a clinician’s perspective.</w:t>
      </w:r>
    </w:p>
    <w:p w14:paraId="641C11FC" w14:textId="77777777" w:rsidR="00805B0D" w:rsidRDefault="00805B0D">
      <w:pPr>
        <w:spacing w:line="480" w:lineRule="auto"/>
        <w:jc w:val="both"/>
        <w:sectPr w:rsidR="00805B0D" w:rsidSect="00C97A40">
          <w:pgSz w:w="11910" w:h="16840"/>
          <w:pgMar w:top="1360" w:right="980" w:bottom="1200" w:left="1320" w:header="0" w:footer="1000" w:gutter="0"/>
          <w:cols w:space="720"/>
        </w:sectPr>
      </w:pPr>
    </w:p>
    <w:p w14:paraId="641C11FD" w14:textId="77777777" w:rsidR="00805B0D" w:rsidRDefault="00234FD3">
      <w:pPr>
        <w:pStyle w:val="Heading1"/>
        <w:numPr>
          <w:ilvl w:val="1"/>
          <w:numId w:val="103"/>
        </w:numPr>
        <w:tabs>
          <w:tab w:val="left" w:pos="1015"/>
          <w:tab w:val="left" w:pos="2018"/>
          <w:tab w:val="left" w:pos="3984"/>
          <w:tab w:val="left" w:pos="4702"/>
          <w:tab w:val="left" w:pos="7078"/>
          <w:tab w:val="left" w:pos="8896"/>
        </w:tabs>
        <w:spacing w:line="480" w:lineRule="auto"/>
        <w:ind w:right="458" w:firstLine="0"/>
        <w:rPr>
          <w:color w:val="2E5395"/>
        </w:rPr>
      </w:pPr>
      <w:bookmarkStart w:id="72" w:name="_bookmark37"/>
      <w:bookmarkStart w:id="73" w:name="_Toc159312779"/>
      <w:bookmarkEnd w:id="72"/>
      <w:r>
        <w:rPr>
          <w:color w:val="2E5395"/>
          <w:spacing w:val="-4"/>
        </w:rPr>
        <w:lastRenderedPageBreak/>
        <w:t>The</w:t>
      </w:r>
      <w:r>
        <w:rPr>
          <w:color w:val="2E5395"/>
        </w:rPr>
        <w:tab/>
      </w:r>
      <w:r>
        <w:rPr>
          <w:color w:val="2E5395"/>
          <w:spacing w:val="-2"/>
        </w:rPr>
        <w:t>Relevance</w:t>
      </w:r>
      <w:r>
        <w:rPr>
          <w:color w:val="2E5395"/>
        </w:rPr>
        <w:tab/>
      </w:r>
      <w:r>
        <w:rPr>
          <w:color w:val="2E5395"/>
          <w:spacing w:val="-6"/>
        </w:rPr>
        <w:t>of</w:t>
      </w:r>
      <w:r>
        <w:rPr>
          <w:color w:val="2E5395"/>
        </w:rPr>
        <w:tab/>
      </w:r>
      <w:r>
        <w:rPr>
          <w:color w:val="2E5395"/>
          <w:spacing w:val="-2"/>
        </w:rPr>
        <w:t>Dysfunctional</w:t>
      </w:r>
      <w:r>
        <w:rPr>
          <w:color w:val="2E5395"/>
        </w:rPr>
        <w:tab/>
      </w:r>
      <w:r>
        <w:rPr>
          <w:color w:val="2E5395"/>
          <w:spacing w:val="-2"/>
        </w:rPr>
        <w:t>Breathing</w:t>
      </w:r>
      <w:r>
        <w:rPr>
          <w:color w:val="2E5395"/>
        </w:rPr>
        <w:tab/>
      </w:r>
      <w:r>
        <w:rPr>
          <w:color w:val="2E5395"/>
          <w:spacing w:val="-6"/>
        </w:rPr>
        <w:t xml:space="preserve">in </w:t>
      </w:r>
      <w:r>
        <w:rPr>
          <w:color w:val="2E5395"/>
        </w:rPr>
        <w:t>Musculoskeletal Practice</w:t>
      </w:r>
      <w:bookmarkEnd w:id="73"/>
    </w:p>
    <w:p w14:paraId="73490690" w14:textId="77777777" w:rsidR="00F42C04" w:rsidRDefault="00F42C04">
      <w:pPr>
        <w:pStyle w:val="BodyText"/>
        <w:spacing w:line="480" w:lineRule="auto"/>
        <w:ind w:left="120" w:right="452"/>
        <w:jc w:val="both"/>
      </w:pPr>
    </w:p>
    <w:p w14:paraId="641C11FE" w14:textId="08E9254F" w:rsidR="00805B0D" w:rsidRDefault="00234FD3" w:rsidP="00CF5012">
      <w:pPr>
        <w:pStyle w:val="BodyText"/>
        <w:spacing w:line="480" w:lineRule="auto"/>
        <w:ind w:right="452"/>
        <w:jc w:val="both"/>
      </w:pPr>
      <w:r>
        <w:t>At present, it is not known what musculoskeletal (MSK) clinician’s understanding of dysfunctional</w:t>
      </w:r>
      <w:r>
        <w:rPr>
          <w:spacing w:val="-5"/>
        </w:rPr>
        <w:t xml:space="preserve"> </w:t>
      </w:r>
      <w:r>
        <w:t>breathing</w:t>
      </w:r>
      <w:r>
        <w:rPr>
          <w:spacing w:val="-5"/>
        </w:rPr>
        <w:t xml:space="preserve"> </w:t>
      </w:r>
      <w:r>
        <w:t>(DB)</w:t>
      </w:r>
      <w:r>
        <w:rPr>
          <w:spacing w:val="-4"/>
        </w:rPr>
        <w:t xml:space="preserve"> </w:t>
      </w:r>
      <w:r>
        <w:t>is</w:t>
      </w:r>
      <w:r>
        <w:rPr>
          <w:spacing w:val="-5"/>
        </w:rPr>
        <w:t xml:space="preserve"> </w:t>
      </w:r>
      <w:r>
        <w:t>and</w:t>
      </w:r>
      <w:r>
        <w:rPr>
          <w:spacing w:val="-6"/>
        </w:rPr>
        <w:t xml:space="preserve"> </w:t>
      </w:r>
      <w:r>
        <w:t>whether</w:t>
      </w:r>
      <w:r>
        <w:rPr>
          <w:spacing w:val="-5"/>
        </w:rPr>
        <w:t xml:space="preserve"> </w:t>
      </w:r>
      <w:r>
        <w:t>they</w:t>
      </w:r>
      <w:r>
        <w:rPr>
          <w:spacing w:val="-8"/>
        </w:rPr>
        <w:t xml:space="preserve"> </w:t>
      </w:r>
      <w:r>
        <w:t>are</w:t>
      </w:r>
      <w:r>
        <w:rPr>
          <w:spacing w:val="-5"/>
        </w:rPr>
        <w:t xml:space="preserve"> </w:t>
      </w:r>
      <w:r>
        <w:t>considering</w:t>
      </w:r>
      <w:r>
        <w:rPr>
          <w:spacing w:val="-3"/>
        </w:rPr>
        <w:t xml:space="preserve"> </w:t>
      </w:r>
      <w:r>
        <w:t>DB</w:t>
      </w:r>
      <w:r>
        <w:rPr>
          <w:spacing w:val="-5"/>
        </w:rPr>
        <w:t xml:space="preserve"> </w:t>
      </w:r>
      <w:r>
        <w:t>as</w:t>
      </w:r>
      <w:r>
        <w:rPr>
          <w:spacing w:val="-6"/>
        </w:rPr>
        <w:t xml:space="preserve"> </w:t>
      </w:r>
      <w:r>
        <w:t>a</w:t>
      </w:r>
      <w:r>
        <w:rPr>
          <w:spacing w:val="-6"/>
        </w:rPr>
        <w:t xml:space="preserve"> </w:t>
      </w:r>
      <w:r>
        <w:t>cause</w:t>
      </w:r>
      <w:r>
        <w:rPr>
          <w:spacing w:val="-5"/>
        </w:rPr>
        <w:t xml:space="preserve"> </w:t>
      </w:r>
      <w:r>
        <w:t>of</w:t>
      </w:r>
      <w:r>
        <w:rPr>
          <w:spacing w:val="-4"/>
        </w:rPr>
        <w:t xml:space="preserve"> </w:t>
      </w:r>
      <w:r>
        <w:t>pathology or as</w:t>
      </w:r>
      <w:r>
        <w:rPr>
          <w:spacing w:val="-2"/>
        </w:rPr>
        <w:t xml:space="preserve"> </w:t>
      </w:r>
      <w:r>
        <w:t>a</w:t>
      </w:r>
      <w:r>
        <w:rPr>
          <w:spacing w:val="-1"/>
        </w:rPr>
        <w:t xml:space="preserve"> </w:t>
      </w:r>
      <w:r>
        <w:t>symptom</w:t>
      </w:r>
      <w:r>
        <w:rPr>
          <w:spacing w:val="-1"/>
        </w:rPr>
        <w:t xml:space="preserve"> </w:t>
      </w:r>
      <w:r>
        <w:t>during</w:t>
      </w:r>
      <w:r>
        <w:rPr>
          <w:spacing w:val="-2"/>
        </w:rPr>
        <w:t xml:space="preserve"> </w:t>
      </w:r>
      <w:r>
        <w:t>their assessment and</w:t>
      </w:r>
      <w:r>
        <w:rPr>
          <w:spacing w:val="-4"/>
        </w:rPr>
        <w:t xml:space="preserve"> </w:t>
      </w:r>
      <w:r>
        <w:t>management of their</w:t>
      </w:r>
      <w:r>
        <w:rPr>
          <w:spacing w:val="-1"/>
        </w:rPr>
        <w:t xml:space="preserve"> </w:t>
      </w:r>
      <w:r>
        <w:t>patient’s conditions. This study will aim</w:t>
      </w:r>
      <w:r>
        <w:rPr>
          <w:spacing w:val="-1"/>
        </w:rPr>
        <w:t xml:space="preserve"> </w:t>
      </w:r>
      <w:r>
        <w:t>to</w:t>
      </w:r>
      <w:r>
        <w:rPr>
          <w:spacing w:val="-2"/>
        </w:rPr>
        <w:t xml:space="preserve"> </w:t>
      </w:r>
      <w:r>
        <w:t>explore</w:t>
      </w:r>
      <w:r>
        <w:rPr>
          <w:spacing w:val="-1"/>
        </w:rPr>
        <w:t xml:space="preserve"> </w:t>
      </w:r>
      <w:r>
        <w:t>MSK clinician’s perceptions of DB and</w:t>
      </w:r>
      <w:r>
        <w:rPr>
          <w:spacing w:val="-2"/>
        </w:rPr>
        <w:t xml:space="preserve"> </w:t>
      </w:r>
      <w:r>
        <w:t>the</w:t>
      </w:r>
      <w:r>
        <w:rPr>
          <w:spacing w:val="-2"/>
        </w:rPr>
        <w:t xml:space="preserve"> </w:t>
      </w:r>
      <w:r>
        <w:t>effects</w:t>
      </w:r>
      <w:r>
        <w:rPr>
          <w:spacing w:val="-1"/>
        </w:rPr>
        <w:t xml:space="preserve"> </w:t>
      </w:r>
      <w:r>
        <w:t>it has</w:t>
      </w:r>
      <w:r>
        <w:rPr>
          <w:spacing w:val="-2"/>
        </w:rPr>
        <w:t xml:space="preserve"> </w:t>
      </w:r>
      <w:r>
        <w:t>on</w:t>
      </w:r>
      <w:r>
        <w:rPr>
          <w:spacing w:val="-2"/>
        </w:rPr>
        <w:t xml:space="preserve"> </w:t>
      </w:r>
      <w:r>
        <w:t xml:space="preserve">the MSK </w:t>
      </w:r>
      <w:r>
        <w:rPr>
          <w:spacing w:val="-2"/>
        </w:rPr>
        <w:t>system.</w:t>
      </w:r>
    </w:p>
    <w:p w14:paraId="641C1201" w14:textId="77777777" w:rsidR="00805B0D" w:rsidRDefault="00805B0D">
      <w:pPr>
        <w:pStyle w:val="BodyText"/>
        <w:spacing w:before="9"/>
        <w:rPr>
          <w:sz w:val="23"/>
        </w:rPr>
      </w:pPr>
    </w:p>
    <w:p w14:paraId="34273C99" w14:textId="77777777" w:rsidR="00585D64" w:rsidRDefault="00585D64">
      <w:pPr>
        <w:pStyle w:val="BodyText"/>
        <w:spacing w:before="9"/>
        <w:rPr>
          <w:sz w:val="23"/>
        </w:rPr>
      </w:pPr>
    </w:p>
    <w:p w14:paraId="641C1202" w14:textId="77777777" w:rsidR="00805B0D" w:rsidRDefault="00234FD3">
      <w:pPr>
        <w:pStyle w:val="Heading3"/>
        <w:numPr>
          <w:ilvl w:val="1"/>
          <w:numId w:val="103"/>
        </w:numPr>
        <w:tabs>
          <w:tab w:val="left" w:pos="521"/>
        </w:tabs>
        <w:ind w:left="521" w:hanging="401"/>
        <w:rPr>
          <w:color w:val="2E5395"/>
        </w:rPr>
      </w:pPr>
      <w:bookmarkStart w:id="74" w:name="_bookmark38"/>
      <w:bookmarkStart w:id="75" w:name="_Toc159312780"/>
      <w:bookmarkEnd w:id="74"/>
      <w:r>
        <w:rPr>
          <w:color w:val="2E5395"/>
        </w:rPr>
        <w:t>Study</w:t>
      </w:r>
      <w:r>
        <w:rPr>
          <w:color w:val="2E5395"/>
          <w:spacing w:val="-5"/>
        </w:rPr>
        <w:t xml:space="preserve"> </w:t>
      </w:r>
      <w:r>
        <w:rPr>
          <w:color w:val="2E5395"/>
          <w:spacing w:val="-2"/>
        </w:rPr>
        <w:t>Design</w:t>
      </w:r>
      <w:bookmarkEnd w:id="75"/>
    </w:p>
    <w:p w14:paraId="335DD733" w14:textId="77777777" w:rsidR="00585D64" w:rsidRDefault="00585D64">
      <w:pPr>
        <w:pStyle w:val="BodyText"/>
        <w:rPr>
          <w:sz w:val="24"/>
        </w:rPr>
      </w:pPr>
    </w:p>
    <w:p w14:paraId="15EF776B" w14:textId="6098820A" w:rsidR="00B636C8" w:rsidRDefault="00234FD3" w:rsidP="00CF5012">
      <w:pPr>
        <w:pStyle w:val="BodyText"/>
        <w:spacing w:line="480" w:lineRule="auto"/>
        <w:ind w:right="452"/>
        <w:jc w:val="both"/>
      </w:pPr>
      <w:r>
        <w:t>This study used a qualitative study design using a focus group interview and an individual interview to collate the perspectives of clinicians on DB and its use in MSK practice. Using a focus group modality provided an informal environment for clinicians to share their opinions and allowed for</w:t>
      </w:r>
      <w:r>
        <w:rPr>
          <w:spacing w:val="-1"/>
        </w:rPr>
        <w:t xml:space="preserve"> </w:t>
      </w:r>
      <w:r>
        <w:t>group discussion which</w:t>
      </w:r>
      <w:r>
        <w:rPr>
          <w:spacing w:val="-2"/>
        </w:rPr>
        <w:t xml:space="preserve"> </w:t>
      </w:r>
      <w:r>
        <w:t>may</w:t>
      </w:r>
      <w:r>
        <w:rPr>
          <w:spacing w:val="-2"/>
        </w:rPr>
        <w:t xml:space="preserve"> </w:t>
      </w:r>
      <w:r>
        <w:t>have prompted</w:t>
      </w:r>
      <w:r>
        <w:rPr>
          <w:spacing w:val="-2"/>
        </w:rPr>
        <w:t xml:space="preserve"> </w:t>
      </w:r>
      <w:r>
        <w:t>some opinions from</w:t>
      </w:r>
      <w:r>
        <w:rPr>
          <w:spacing w:val="-1"/>
        </w:rPr>
        <w:t xml:space="preserve"> </w:t>
      </w:r>
      <w:r>
        <w:t>participants they otherwise may not have considered disclosing (Guest et al., 2017). Focus groups are said to increase the depth of the information that is unveiled and to raise data which may otherwise</w:t>
      </w:r>
      <w:r>
        <w:rPr>
          <w:spacing w:val="-16"/>
        </w:rPr>
        <w:t xml:space="preserve"> </w:t>
      </w:r>
      <w:r>
        <w:t>be</w:t>
      </w:r>
      <w:r>
        <w:rPr>
          <w:spacing w:val="-15"/>
        </w:rPr>
        <w:t xml:space="preserve"> </w:t>
      </w:r>
      <w:r>
        <w:t>overlooked</w:t>
      </w:r>
      <w:r>
        <w:rPr>
          <w:spacing w:val="-15"/>
        </w:rPr>
        <w:t xml:space="preserve"> </w:t>
      </w:r>
      <w:r>
        <w:t>in</w:t>
      </w:r>
      <w:r>
        <w:rPr>
          <w:spacing w:val="-16"/>
        </w:rPr>
        <w:t xml:space="preserve"> </w:t>
      </w:r>
      <w:r>
        <w:t>an</w:t>
      </w:r>
      <w:r>
        <w:rPr>
          <w:spacing w:val="-15"/>
        </w:rPr>
        <w:t xml:space="preserve"> </w:t>
      </w:r>
      <w:r>
        <w:t>individual</w:t>
      </w:r>
      <w:r>
        <w:rPr>
          <w:spacing w:val="-15"/>
        </w:rPr>
        <w:t xml:space="preserve"> </w:t>
      </w:r>
      <w:r>
        <w:t>interview</w:t>
      </w:r>
      <w:r>
        <w:rPr>
          <w:spacing w:val="-15"/>
        </w:rPr>
        <w:t xml:space="preserve"> </w:t>
      </w:r>
      <w:r>
        <w:t>(Freeman</w:t>
      </w:r>
      <w:r>
        <w:rPr>
          <w:spacing w:val="-16"/>
        </w:rPr>
        <w:t xml:space="preserve"> </w:t>
      </w:r>
      <w:r>
        <w:t>et</w:t>
      </w:r>
      <w:r>
        <w:rPr>
          <w:spacing w:val="-15"/>
        </w:rPr>
        <w:t xml:space="preserve"> </w:t>
      </w:r>
      <w:r>
        <w:t>al.,</w:t>
      </w:r>
      <w:r>
        <w:rPr>
          <w:spacing w:val="-15"/>
        </w:rPr>
        <w:t xml:space="preserve"> </w:t>
      </w:r>
      <w:r>
        <w:t>2001;</w:t>
      </w:r>
      <w:r>
        <w:rPr>
          <w:spacing w:val="-16"/>
        </w:rPr>
        <w:t xml:space="preserve"> </w:t>
      </w:r>
      <w:r>
        <w:t>Lambert</w:t>
      </w:r>
      <w:r>
        <w:rPr>
          <w:spacing w:val="-15"/>
        </w:rPr>
        <w:t xml:space="preserve"> </w:t>
      </w:r>
      <w:r>
        <w:t>and</w:t>
      </w:r>
      <w:r>
        <w:rPr>
          <w:spacing w:val="-15"/>
        </w:rPr>
        <w:t xml:space="preserve"> </w:t>
      </w:r>
      <w:r>
        <w:t xml:space="preserve">Loiselle, 2008). </w:t>
      </w:r>
      <w:r w:rsidR="00AD55C3">
        <w:t xml:space="preserve">This method was preferred to encourage participants to share their beliefs, regardless of how </w:t>
      </w:r>
      <w:r w:rsidR="003411E9">
        <w:t>evidence-based</w:t>
      </w:r>
      <w:r w:rsidR="00AD55C3">
        <w:t xml:space="preserve"> their beliefs were. If other participants were </w:t>
      </w:r>
      <w:r w:rsidR="00534963">
        <w:t xml:space="preserve">sharing similar opinions then participants may be more forthcoming. </w:t>
      </w:r>
      <w:r w:rsidR="00B7093F">
        <w:t>Whilst it c</w:t>
      </w:r>
      <w:r w:rsidR="002E1004">
        <w:t>a</w:t>
      </w:r>
      <w:r w:rsidR="00B7093F">
        <w:t>n be argued in an individual interview setting a participant may be more likely to share as their fear of judgement would be less, they may also be less inclined to share their belief with the one researcher, without being prompted by others.</w:t>
      </w:r>
    </w:p>
    <w:p w14:paraId="641C1204" w14:textId="70BBF5DA" w:rsidR="00805B0D" w:rsidRDefault="00234FD3" w:rsidP="00CF5012">
      <w:pPr>
        <w:pStyle w:val="BodyText"/>
        <w:spacing w:line="480" w:lineRule="auto"/>
        <w:ind w:right="452"/>
        <w:jc w:val="both"/>
      </w:pPr>
      <w:r>
        <w:t>From a</w:t>
      </w:r>
      <w:r w:rsidR="006E293E">
        <w:t xml:space="preserve"> </w:t>
      </w:r>
      <w:r w:rsidR="00566780">
        <w:t>relativist</w:t>
      </w:r>
      <w:r>
        <w:t xml:space="preserve"> ontological perspective</w:t>
      </w:r>
      <w:r w:rsidR="008F08C7">
        <w:t>,</w:t>
      </w:r>
      <w:r>
        <w:t xml:space="preserve"> this study was designed to explore the classification and association of </w:t>
      </w:r>
      <w:r w:rsidR="008B5B0E">
        <w:t>DB</w:t>
      </w:r>
      <w:r>
        <w:t xml:space="preserve"> with</w:t>
      </w:r>
      <w:r w:rsidR="008F08C7">
        <w:t>in</w:t>
      </w:r>
      <w:r>
        <w:t xml:space="preserve"> </w:t>
      </w:r>
      <w:r w:rsidR="008B5B0E">
        <w:t xml:space="preserve">MSK </w:t>
      </w:r>
      <w:r>
        <w:t>practices</w:t>
      </w:r>
      <w:r w:rsidR="00162403">
        <w:t xml:space="preserve">, </w:t>
      </w:r>
      <w:r w:rsidR="00C142B1">
        <w:t>according to those practicing in MSK healthcare</w:t>
      </w:r>
      <w:r>
        <w:t>. As the aim of this study was to explore the opinions of professionals working within healthcare the sampling method chosen was both purposive and voluntary response sampling.</w:t>
      </w:r>
    </w:p>
    <w:p w14:paraId="4E946818" w14:textId="3A728074" w:rsidR="00F976EC" w:rsidRDefault="00234FD3" w:rsidP="00CF5012">
      <w:pPr>
        <w:pStyle w:val="BodyText"/>
        <w:spacing w:before="162" w:line="480" w:lineRule="auto"/>
        <w:ind w:right="455"/>
        <w:jc w:val="both"/>
      </w:pPr>
      <w:r>
        <w:lastRenderedPageBreak/>
        <w:t>This study used an interpretive paradigm due to the anticipated knowledge of participants being relative to their particular experiences and be open to their own, individual interpretations (Varpio and MacLeod, 2020).</w:t>
      </w:r>
    </w:p>
    <w:p w14:paraId="641C1207" w14:textId="77777777" w:rsidR="00805B0D" w:rsidRDefault="00234FD3">
      <w:pPr>
        <w:pStyle w:val="Heading3"/>
        <w:numPr>
          <w:ilvl w:val="2"/>
          <w:numId w:val="103"/>
        </w:numPr>
        <w:tabs>
          <w:tab w:val="left" w:pos="719"/>
        </w:tabs>
        <w:spacing w:before="62"/>
        <w:ind w:left="719" w:hanging="599"/>
        <w:jc w:val="both"/>
      </w:pPr>
      <w:bookmarkStart w:id="76" w:name="_bookmark39"/>
      <w:bookmarkStart w:id="77" w:name="_Toc159312781"/>
      <w:bookmarkEnd w:id="76"/>
      <w:r>
        <w:rPr>
          <w:color w:val="2E5395"/>
        </w:rPr>
        <w:t>Research</w:t>
      </w:r>
      <w:r>
        <w:rPr>
          <w:color w:val="2E5395"/>
          <w:spacing w:val="-10"/>
        </w:rPr>
        <w:t xml:space="preserve"> </w:t>
      </w:r>
      <w:r>
        <w:rPr>
          <w:color w:val="2E5395"/>
          <w:spacing w:val="-2"/>
        </w:rPr>
        <w:t>Ethics</w:t>
      </w:r>
      <w:bookmarkEnd w:id="77"/>
    </w:p>
    <w:p w14:paraId="641C1208" w14:textId="77777777" w:rsidR="00805B0D" w:rsidRDefault="00805B0D">
      <w:pPr>
        <w:pStyle w:val="BodyText"/>
        <w:spacing w:before="2"/>
        <w:rPr>
          <w:sz w:val="24"/>
        </w:rPr>
      </w:pPr>
    </w:p>
    <w:p w14:paraId="641C1209" w14:textId="77777777" w:rsidR="00805B0D" w:rsidRDefault="00234FD3" w:rsidP="00CF5012">
      <w:pPr>
        <w:pStyle w:val="BodyText"/>
        <w:spacing w:line="480" w:lineRule="auto"/>
        <w:ind w:right="456"/>
        <w:jc w:val="both"/>
      </w:pPr>
      <w:r>
        <w:t>This study was submitted for Stage 1 and 2 ethics approval at Leeds Beckett University and gained approval from the Leeds Beckett University Ethics Committee on Thursday 27th January 2022 (see Appendix 12).</w:t>
      </w:r>
    </w:p>
    <w:p w14:paraId="641C120A" w14:textId="77777777" w:rsidR="00805B0D" w:rsidRDefault="00234FD3" w:rsidP="00CF5012">
      <w:pPr>
        <w:pStyle w:val="BodyText"/>
        <w:spacing w:before="160" w:line="480" w:lineRule="auto"/>
        <w:ind w:right="454"/>
        <w:jc w:val="both"/>
      </w:pPr>
      <w:r>
        <w:t>This study followed and complied with the four ethical pillars as determined by Beauchamp and</w:t>
      </w:r>
      <w:r>
        <w:rPr>
          <w:spacing w:val="-16"/>
        </w:rPr>
        <w:t xml:space="preserve"> </w:t>
      </w:r>
      <w:r>
        <w:t>Childress</w:t>
      </w:r>
      <w:r>
        <w:rPr>
          <w:spacing w:val="-15"/>
        </w:rPr>
        <w:t xml:space="preserve"> </w:t>
      </w:r>
      <w:r>
        <w:t>(2001)</w:t>
      </w:r>
      <w:r>
        <w:rPr>
          <w:spacing w:val="-15"/>
        </w:rPr>
        <w:t xml:space="preserve"> </w:t>
      </w:r>
      <w:r>
        <w:t>namely</w:t>
      </w:r>
      <w:r>
        <w:rPr>
          <w:spacing w:val="-16"/>
        </w:rPr>
        <w:t xml:space="preserve"> </w:t>
      </w:r>
      <w:r>
        <w:t>being</w:t>
      </w:r>
      <w:r>
        <w:rPr>
          <w:spacing w:val="-15"/>
        </w:rPr>
        <w:t xml:space="preserve"> </w:t>
      </w:r>
      <w:r>
        <w:t>respectful</w:t>
      </w:r>
      <w:r>
        <w:rPr>
          <w:spacing w:val="-15"/>
        </w:rPr>
        <w:t xml:space="preserve"> </w:t>
      </w:r>
      <w:r>
        <w:t>of</w:t>
      </w:r>
      <w:r>
        <w:rPr>
          <w:spacing w:val="-15"/>
        </w:rPr>
        <w:t xml:space="preserve"> </w:t>
      </w:r>
      <w:r>
        <w:t>autonomy,</w:t>
      </w:r>
      <w:r>
        <w:rPr>
          <w:spacing w:val="-16"/>
        </w:rPr>
        <w:t xml:space="preserve"> </w:t>
      </w:r>
      <w:r>
        <w:t>non-maleficence,</w:t>
      </w:r>
      <w:r>
        <w:rPr>
          <w:spacing w:val="-15"/>
        </w:rPr>
        <w:t xml:space="preserve"> </w:t>
      </w:r>
      <w:r>
        <w:t>beneficence</w:t>
      </w:r>
      <w:r>
        <w:rPr>
          <w:spacing w:val="-15"/>
        </w:rPr>
        <w:t xml:space="preserve"> </w:t>
      </w:r>
      <w:r>
        <w:t xml:space="preserve">and </w:t>
      </w:r>
      <w:r>
        <w:rPr>
          <w:spacing w:val="-2"/>
        </w:rPr>
        <w:t>justice.</w:t>
      </w:r>
    </w:p>
    <w:p w14:paraId="641C120B" w14:textId="77777777" w:rsidR="00805B0D" w:rsidRDefault="00234FD3" w:rsidP="00CF5012">
      <w:pPr>
        <w:pStyle w:val="BodyText"/>
        <w:spacing w:before="160" w:line="480" w:lineRule="auto"/>
        <w:ind w:right="451"/>
        <w:jc w:val="both"/>
      </w:pPr>
      <w:r>
        <w:t>Each participant was provided with a participant information sheet and must agree and sign an</w:t>
      </w:r>
      <w:r>
        <w:rPr>
          <w:spacing w:val="-5"/>
        </w:rPr>
        <w:t xml:space="preserve"> </w:t>
      </w:r>
      <w:r>
        <w:t>informed</w:t>
      </w:r>
      <w:r>
        <w:rPr>
          <w:spacing w:val="-8"/>
        </w:rPr>
        <w:t xml:space="preserve"> </w:t>
      </w:r>
      <w:r>
        <w:t>consent</w:t>
      </w:r>
      <w:r>
        <w:rPr>
          <w:spacing w:val="-6"/>
        </w:rPr>
        <w:t xml:space="preserve"> </w:t>
      </w:r>
      <w:r>
        <w:t>document.</w:t>
      </w:r>
      <w:r>
        <w:rPr>
          <w:spacing w:val="-6"/>
        </w:rPr>
        <w:t xml:space="preserve"> </w:t>
      </w:r>
      <w:r>
        <w:t>This</w:t>
      </w:r>
      <w:r>
        <w:rPr>
          <w:spacing w:val="-5"/>
        </w:rPr>
        <w:t xml:space="preserve"> </w:t>
      </w:r>
      <w:r>
        <w:t>ensures</w:t>
      </w:r>
      <w:r>
        <w:rPr>
          <w:spacing w:val="-7"/>
        </w:rPr>
        <w:t xml:space="preserve"> </w:t>
      </w:r>
      <w:r>
        <w:t>autonomy,</w:t>
      </w:r>
      <w:r>
        <w:rPr>
          <w:spacing w:val="-6"/>
        </w:rPr>
        <w:t xml:space="preserve"> </w:t>
      </w:r>
      <w:r>
        <w:t>non-maleficence</w:t>
      </w:r>
      <w:r>
        <w:rPr>
          <w:spacing w:val="-7"/>
        </w:rPr>
        <w:t xml:space="preserve"> </w:t>
      </w:r>
      <w:r>
        <w:t>and</w:t>
      </w:r>
      <w:r>
        <w:rPr>
          <w:spacing w:val="-7"/>
        </w:rPr>
        <w:t xml:space="preserve"> </w:t>
      </w:r>
      <w:r>
        <w:t>justice.</w:t>
      </w:r>
      <w:r>
        <w:rPr>
          <w:spacing w:val="-4"/>
        </w:rPr>
        <w:t xml:space="preserve"> </w:t>
      </w:r>
      <w:r>
        <w:t>As</w:t>
      </w:r>
      <w:r>
        <w:rPr>
          <w:spacing w:val="-9"/>
        </w:rPr>
        <w:t xml:space="preserve"> </w:t>
      </w:r>
      <w:r>
        <w:t>this study is exploring the beliefs of practitioners, it is identifying direction for future research to ensure that current practice within MSK health remains up-to-date and optimal for patient’s being treated in circumstances where DB is being assessed, ensuring the ethical pillar of beneficence is met also. The ground rules of the focus group were designed to enable an equal voice from all participants, ensuring the final ethical pillar of justice.</w:t>
      </w:r>
    </w:p>
    <w:p w14:paraId="641C120C" w14:textId="77777777" w:rsidR="00805B0D" w:rsidRDefault="00234FD3">
      <w:pPr>
        <w:pStyle w:val="Heading3"/>
        <w:numPr>
          <w:ilvl w:val="2"/>
          <w:numId w:val="103"/>
        </w:numPr>
        <w:tabs>
          <w:tab w:val="left" w:pos="719"/>
        </w:tabs>
        <w:spacing w:before="160"/>
        <w:ind w:left="719" w:hanging="599"/>
        <w:jc w:val="both"/>
      </w:pPr>
      <w:bookmarkStart w:id="78" w:name="_bookmark40"/>
      <w:bookmarkStart w:id="79" w:name="_Toc159312782"/>
      <w:bookmarkEnd w:id="78"/>
      <w:r>
        <w:rPr>
          <w:color w:val="2E5395"/>
        </w:rPr>
        <w:t>Participant</w:t>
      </w:r>
      <w:r>
        <w:rPr>
          <w:color w:val="2E5395"/>
          <w:spacing w:val="-9"/>
        </w:rPr>
        <w:t xml:space="preserve"> </w:t>
      </w:r>
      <w:r>
        <w:rPr>
          <w:color w:val="2E5395"/>
        </w:rPr>
        <w:t>Information</w:t>
      </w:r>
      <w:r>
        <w:rPr>
          <w:color w:val="2E5395"/>
          <w:spacing w:val="-6"/>
        </w:rPr>
        <w:t xml:space="preserve"> </w:t>
      </w:r>
      <w:r>
        <w:rPr>
          <w:color w:val="2E5395"/>
          <w:spacing w:val="-4"/>
        </w:rPr>
        <w:t>Sheet</w:t>
      </w:r>
      <w:bookmarkEnd w:id="79"/>
    </w:p>
    <w:p w14:paraId="641C120D" w14:textId="77777777" w:rsidR="00805B0D" w:rsidRDefault="00805B0D">
      <w:pPr>
        <w:pStyle w:val="BodyText"/>
        <w:spacing w:before="2"/>
        <w:rPr>
          <w:sz w:val="24"/>
        </w:rPr>
      </w:pPr>
    </w:p>
    <w:p w14:paraId="641C120E" w14:textId="77777777" w:rsidR="00805B0D" w:rsidRDefault="00234FD3" w:rsidP="00CF5012">
      <w:pPr>
        <w:pStyle w:val="BodyText"/>
        <w:spacing w:line="480" w:lineRule="auto"/>
        <w:ind w:right="454"/>
        <w:jc w:val="both"/>
      </w:pPr>
      <w:r>
        <w:t>To</w:t>
      </w:r>
      <w:r>
        <w:rPr>
          <w:spacing w:val="-3"/>
        </w:rPr>
        <w:t xml:space="preserve"> </w:t>
      </w:r>
      <w:r>
        <w:t>ensure</w:t>
      </w:r>
      <w:r>
        <w:rPr>
          <w:spacing w:val="-5"/>
        </w:rPr>
        <w:t xml:space="preserve"> </w:t>
      </w:r>
      <w:r>
        <w:t>autonomy,</w:t>
      </w:r>
      <w:r>
        <w:rPr>
          <w:spacing w:val="-1"/>
        </w:rPr>
        <w:t xml:space="preserve"> </w:t>
      </w:r>
      <w:r>
        <w:t>all</w:t>
      </w:r>
      <w:r>
        <w:rPr>
          <w:spacing w:val="-8"/>
        </w:rPr>
        <w:t xml:space="preserve"> </w:t>
      </w:r>
      <w:r>
        <w:t>prospective</w:t>
      </w:r>
      <w:r>
        <w:rPr>
          <w:spacing w:val="-6"/>
        </w:rPr>
        <w:t xml:space="preserve"> </w:t>
      </w:r>
      <w:r>
        <w:t>participants</w:t>
      </w:r>
      <w:r>
        <w:rPr>
          <w:spacing w:val="-6"/>
        </w:rPr>
        <w:t xml:space="preserve"> </w:t>
      </w:r>
      <w:r>
        <w:t>were</w:t>
      </w:r>
      <w:r>
        <w:rPr>
          <w:spacing w:val="-2"/>
        </w:rPr>
        <w:t xml:space="preserve"> </w:t>
      </w:r>
      <w:r>
        <w:t>provided</w:t>
      </w:r>
      <w:r>
        <w:rPr>
          <w:spacing w:val="-5"/>
        </w:rPr>
        <w:t xml:space="preserve"> </w:t>
      </w:r>
      <w:r>
        <w:t>with</w:t>
      </w:r>
      <w:r>
        <w:rPr>
          <w:spacing w:val="-3"/>
        </w:rPr>
        <w:t xml:space="preserve"> </w:t>
      </w:r>
      <w:r>
        <w:t>a</w:t>
      </w:r>
      <w:r>
        <w:rPr>
          <w:spacing w:val="-5"/>
        </w:rPr>
        <w:t xml:space="preserve"> </w:t>
      </w:r>
      <w:r>
        <w:t>participant</w:t>
      </w:r>
      <w:r>
        <w:rPr>
          <w:spacing w:val="-2"/>
        </w:rPr>
        <w:t xml:space="preserve"> </w:t>
      </w:r>
      <w:r>
        <w:t>information sheet, which outlined the details of the study, what is expected of each participant and how their results and data were to be used and protected. This document also included inclusion and</w:t>
      </w:r>
      <w:r>
        <w:rPr>
          <w:spacing w:val="-6"/>
        </w:rPr>
        <w:t xml:space="preserve"> </w:t>
      </w:r>
      <w:r>
        <w:t>exclusion</w:t>
      </w:r>
      <w:r>
        <w:rPr>
          <w:spacing w:val="-7"/>
        </w:rPr>
        <w:t xml:space="preserve"> </w:t>
      </w:r>
      <w:r>
        <w:t>criteria</w:t>
      </w:r>
      <w:r>
        <w:rPr>
          <w:spacing w:val="-7"/>
        </w:rPr>
        <w:t xml:space="preserve"> </w:t>
      </w:r>
      <w:r>
        <w:t>so</w:t>
      </w:r>
      <w:r>
        <w:rPr>
          <w:spacing w:val="-9"/>
        </w:rPr>
        <w:t xml:space="preserve"> </w:t>
      </w:r>
      <w:r>
        <w:t>participants</w:t>
      </w:r>
      <w:r>
        <w:rPr>
          <w:spacing w:val="-5"/>
        </w:rPr>
        <w:t xml:space="preserve"> </w:t>
      </w:r>
      <w:r>
        <w:t>could</w:t>
      </w:r>
      <w:r>
        <w:rPr>
          <w:spacing w:val="-6"/>
        </w:rPr>
        <w:t xml:space="preserve"> </w:t>
      </w:r>
      <w:r>
        <w:t>self-exclude</w:t>
      </w:r>
      <w:r>
        <w:rPr>
          <w:spacing w:val="-6"/>
        </w:rPr>
        <w:t xml:space="preserve"> </w:t>
      </w:r>
      <w:r>
        <w:t>themselves</w:t>
      </w:r>
      <w:r>
        <w:rPr>
          <w:spacing w:val="-9"/>
        </w:rPr>
        <w:t xml:space="preserve"> </w:t>
      </w:r>
      <w:r>
        <w:t>from</w:t>
      </w:r>
      <w:r>
        <w:rPr>
          <w:spacing w:val="-5"/>
        </w:rPr>
        <w:t xml:space="preserve"> </w:t>
      </w:r>
      <w:r>
        <w:t>the</w:t>
      </w:r>
      <w:r>
        <w:rPr>
          <w:spacing w:val="-6"/>
        </w:rPr>
        <w:t xml:space="preserve"> </w:t>
      </w:r>
      <w:r>
        <w:t>study</w:t>
      </w:r>
      <w:r>
        <w:rPr>
          <w:spacing w:val="-6"/>
        </w:rPr>
        <w:t xml:space="preserve"> </w:t>
      </w:r>
      <w:r>
        <w:t>if</w:t>
      </w:r>
      <w:r>
        <w:rPr>
          <w:spacing w:val="-7"/>
        </w:rPr>
        <w:t xml:space="preserve"> </w:t>
      </w:r>
      <w:r>
        <w:t>they</w:t>
      </w:r>
      <w:r>
        <w:rPr>
          <w:spacing w:val="-8"/>
        </w:rPr>
        <w:t xml:space="preserve"> </w:t>
      </w:r>
      <w:r>
        <w:t>met any of the exclusion criteria, designed to warrant the study was conducted fairly and in a balanced</w:t>
      </w:r>
      <w:r>
        <w:rPr>
          <w:spacing w:val="-9"/>
        </w:rPr>
        <w:t xml:space="preserve"> </w:t>
      </w:r>
      <w:r>
        <w:t>manner.</w:t>
      </w:r>
      <w:r>
        <w:rPr>
          <w:spacing w:val="-10"/>
        </w:rPr>
        <w:t xml:space="preserve"> </w:t>
      </w:r>
      <w:r>
        <w:t>The</w:t>
      </w:r>
      <w:r>
        <w:rPr>
          <w:spacing w:val="-11"/>
        </w:rPr>
        <w:t xml:space="preserve"> </w:t>
      </w:r>
      <w:r>
        <w:t>participants</w:t>
      </w:r>
      <w:r>
        <w:rPr>
          <w:spacing w:val="-9"/>
        </w:rPr>
        <w:t xml:space="preserve"> </w:t>
      </w:r>
      <w:r>
        <w:t>were</w:t>
      </w:r>
      <w:r>
        <w:rPr>
          <w:spacing w:val="-11"/>
        </w:rPr>
        <w:t xml:space="preserve"> </w:t>
      </w:r>
      <w:r>
        <w:t>able</w:t>
      </w:r>
      <w:r>
        <w:rPr>
          <w:spacing w:val="-11"/>
        </w:rPr>
        <w:t xml:space="preserve"> </w:t>
      </w:r>
      <w:r>
        <w:t>to</w:t>
      </w:r>
      <w:r>
        <w:rPr>
          <w:spacing w:val="-11"/>
        </w:rPr>
        <w:t xml:space="preserve"> </w:t>
      </w:r>
      <w:r>
        <w:t>withdraw</w:t>
      </w:r>
      <w:r>
        <w:rPr>
          <w:spacing w:val="-11"/>
        </w:rPr>
        <w:t xml:space="preserve"> </w:t>
      </w:r>
      <w:r>
        <w:t>from</w:t>
      </w:r>
      <w:r>
        <w:rPr>
          <w:spacing w:val="-10"/>
        </w:rPr>
        <w:t xml:space="preserve"> </w:t>
      </w:r>
      <w:r>
        <w:t>the</w:t>
      </w:r>
      <w:r>
        <w:rPr>
          <w:spacing w:val="-12"/>
        </w:rPr>
        <w:t xml:space="preserve"> </w:t>
      </w:r>
      <w:r>
        <w:t>study</w:t>
      </w:r>
      <w:r>
        <w:rPr>
          <w:spacing w:val="-10"/>
        </w:rPr>
        <w:t xml:space="preserve"> </w:t>
      </w:r>
      <w:r>
        <w:t>at</w:t>
      </w:r>
      <w:r>
        <w:rPr>
          <w:spacing w:val="-13"/>
        </w:rPr>
        <w:t xml:space="preserve"> </w:t>
      </w:r>
      <w:r>
        <w:t>any</w:t>
      </w:r>
      <w:r>
        <w:rPr>
          <w:spacing w:val="-8"/>
        </w:rPr>
        <w:t xml:space="preserve"> </w:t>
      </w:r>
      <w:r>
        <w:t>time,</w:t>
      </w:r>
      <w:r>
        <w:rPr>
          <w:spacing w:val="-10"/>
        </w:rPr>
        <w:t xml:space="preserve"> </w:t>
      </w:r>
      <w:r>
        <w:t>ensuring they had autonomy of their participation. See Appendix 5 for the full document.</w:t>
      </w:r>
    </w:p>
    <w:p w14:paraId="6B257155" w14:textId="77777777" w:rsidR="00CF5012" w:rsidRDefault="00CF5012" w:rsidP="00CF5012">
      <w:pPr>
        <w:pStyle w:val="BodyText"/>
        <w:spacing w:line="480" w:lineRule="auto"/>
        <w:ind w:right="454"/>
        <w:jc w:val="both"/>
      </w:pPr>
    </w:p>
    <w:p w14:paraId="641C120F" w14:textId="77777777" w:rsidR="00805B0D" w:rsidRDefault="00234FD3">
      <w:pPr>
        <w:pStyle w:val="Heading3"/>
        <w:numPr>
          <w:ilvl w:val="2"/>
          <w:numId w:val="103"/>
        </w:numPr>
        <w:tabs>
          <w:tab w:val="left" w:pos="719"/>
        </w:tabs>
        <w:spacing w:before="158"/>
        <w:ind w:left="719" w:hanging="599"/>
        <w:jc w:val="both"/>
      </w:pPr>
      <w:bookmarkStart w:id="80" w:name="_bookmark41"/>
      <w:bookmarkStart w:id="81" w:name="_Toc159312783"/>
      <w:bookmarkEnd w:id="80"/>
      <w:r>
        <w:rPr>
          <w:color w:val="2E5395"/>
        </w:rPr>
        <w:lastRenderedPageBreak/>
        <w:t>Informed</w:t>
      </w:r>
      <w:r>
        <w:rPr>
          <w:color w:val="2E5395"/>
          <w:spacing w:val="-8"/>
        </w:rPr>
        <w:t xml:space="preserve"> </w:t>
      </w:r>
      <w:r>
        <w:rPr>
          <w:color w:val="2E5395"/>
        </w:rPr>
        <w:t>Consent</w:t>
      </w:r>
      <w:r>
        <w:rPr>
          <w:color w:val="2E5395"/>
          <w:spacing w:val="-8"/>
        </w:rPr>
        <w:t xml:space="preserve"> </w:t>
      </w:r>
      <w:r>
        <w:rPr>
          <w:color w:val="2E5395"/>
          <w:spacing w:val="-4"/>
        </w:rPr>
        <w:t>Form</w:t>
      </w:r>
      <w:bookmarkEnd w:id="81"/>
    </w:p>
    <w:p w14:paraId="641C1210" w14:textId="77777777" w:rsidR="00805B0D" w:rsidRDefault="00805B0D">
      <w:pPr>
        <w:pStyle w:val="BodyText"/>
        <w:spacing w:before="2"/>
        <w:rPr>
          <w:sz w:val="24"/>
        </w:rPr>
      </w:pPr>
    </w:p>
    <w:p w14:paraId="641C1213" w14:textId="78C18B20" w:rsidR="00805B0D" w:rsidRDefault="00234FD3" w:rsidP="00CF5012">
      <w:pPr>
        <w:pStyle w:val="BodyText"/>
        <w:spacing w:line="480" w:lineRule="auto"/>
        <w:ind w:right="454"/>
        <w:jc w:val="both"/>
      </w:pPr>
      <w:r>
        <w:t>All participants were informed of the risk of the study and how their results will be used after their participation had ended. They were provided with an informed consent sheet which included</w:t>
      </w:r>
      <w:r>
        <w:rPr>
          <w:spacing w:val="-7"/>
        </w:rPr>
        <w:t xml:space="preserve"> </w:t>
      </w:r>
      <w:r>
        <w:t>statements</w:t>
      </w:r>
      <w:r>
        <w:rPr>
          <w:spacing w:val="-8"/>
        </w:rPr>
        <w:t xml:space="preserve"> </w:t>
      </w:r>
      <w:r>
        <w:t>of</w:t>
      </w:r>
      <w:r>
        <w:rPr>
          <w:spacing w:val="-8"/>
        </w:rPr>
        <w:t xml:space="preserve"> </w:t>
      </w:r>
      <w:r>
        <w:t>confirmation</w:t>
      </w:r>
      <w:r>
        <w:rPr>
          <w:spacing w:val="-7"/>
        </w:rPr>
        <w:t xml:space="preserve"> </w:t>
      </w:r>
      <w:r>
        <w:t>that</w:t>
      </w:r>
      <w:r>
        <w:rPr>
          <w:spacing w:val="-5"/>
        </w:rPr>
        <w:t xml:space="preserve"> </w:t>
      </w:r>
      <w:r>
        <w:t>were</w:t>
      </w:r>
      <w:r>
        <w:rPr>
          <w:spacing w:val="-6"/>
        </w:rPr>
        <w:t xml:space="preserve"> </w:t>
      </w:r>
      <w:r>
        <w:t>agreed</w:t>
      </w:r>
      <w:r>
        <w:rPr>
          <w:spacing w:val="-6"/>
        </w:rPr>
        <w:t xml:space="preserve"> </w:t>
      </w:r>
      <w:r>
        <w:t>to</w:t>
      </w:r>
      <w:r>
        <w:rPr>
          <w:spacing w:val="-9"/>
        </w:rPr>
        <w:t xml:space="preserve"> </w:t>
      </w:r>
      <w:r>
        <w:t>for</w:t>
      </w:r>
      <w:r>
        <w:rPr>
          <w:spacing w:val="-8"/>
        </w:rPr>
        <w:t xml:space="preserve"> </w:t>
      </w:r>
      <w:r>
        <w:t>each</w:t>
      </w:r>
      <w:r>
        <w:rPr>
          <w:spacing w:val="-6"/>
        </w:rPr>
        <w:t xml:space="preserve"> </w:t>
      </w:r>
      <w:r>
        <w:t>participant</w:t>
      </w:r>
      <w:r>
        <w:rPr>
          <w:spacing w:val="-2"/>
        </w:rPr>
        <w:t xml:space="preserve"> </w:t>
      </w:r>
      <w:r>
        <w:t>to</w:t>
      </w:r>
      <w:r>
        <w:rPr>
          <w:spacing w:val="-9"/>
        </w:rPr>
        <w:t xml:space="preserve"> </w:t>
      </w:r>
      <w:r>
        <w:t>continue</w:t>
      </w:r>
      <w:r>
        <w:rPr>
          <w:spacing w:val="-6"/>
        </w:rPr>
        <w:t xml:space="preserve"> </w:t>
      </w:r>
      <w:r>
        <w:t>in</w:t>
      </w:r>
      <w:r>
        <w:rPr>
          <w:spacing w:val="-9"/>
        </w:rPr>
        <w:t xml:space="preserve"> </w:t>
      </w:r>
      <w:r>
        <w:t>the</w:t>
      </w:r>
      <w:r w:rsidR="00CF5012">
        <w:t xml:space="preserve"> </w:t>
      </w:r>
      <w:r>
        <w:t>study. Participants anonymity was upheld throughout the study through the use of pseudonyms, and the participants given clear instructions on how to communicate within the interviews to avoid conflict therefore ensuring non-maleficence. See Appendix 6 for the full informed consent form document.</w:t>
      </w:r>
    </w:p>
    <w:p w14:paraId="641C1214" w14:textId="77777777" w:rsidR="00805B0D" w:rsidRDefault="00234FD3">
      <w:pPr>
        <w:pStyle w:val="Heading3"/>
        <w:numPr>
          <w:ilvl w:val="2"/>
          <w:numId w:val="103"/>
        </w:numPr>
        <w:tabs>
          <w:tab w:val="left" w:pos="719"/>
        </w:tabs>
        <w:spacing w:before="158"/>
        <w:ind w:left="719" w:hanging="599"/>
        <w:jc w:val="both"/>
      </w:pPr>
      <w:bookmarkStart w:id="82" w:name="_bookmark42"/>
      <w:bookmarkStart w:id="83" w:name="_Toc159312784"/>
      <w:bookmarkEnd w:id="82"/>
      <w:r>
        <w:rPr>
          <w:color w:val="2E5395"/>
        </w:rPr>
        <w:t>Data</w:t>
      </w:r>
      <w:r>
        <w:rPr>
          <w:color w:val="2E5395"/>
          <w:spacing w:val="-7"/>
        </w:rPr>
        <w:t xml:space="preserve"> </w:t>
      </w:r>
      <w:r>
        <w:rPr>
          <w:color w:val="2E5395"/>
          <w:spacing w:val="-2"/>
        </w:rPr>
        <w:t>Storage</w:t>
      </w:r>
      <w:bookmarkEnd w:id="83"/>
    </w:p>
    <w:p w14:paraId="641C1215" w14:textId="77777777" w:rsidR="00805B0D" w:rsidRDefault="00805B0D">
      <w:pPr>
        <w:pStyle w:val="BodyText"/>
        <w:spacing w:before="2"/>
        <w:rPr>
          <w:sz w:val="24"/>
        </w:rPr>
      </w:pPr>
    </w:p>
    <w:p w14:paraId="641C1216" w14:textId="77777777" w:rsidR="00805B0D" w:rsidRDefault="00234FD3" w:rsidP="00CF5012">
      <w:pPr>
        <w:pStyle w:val="BodyText"/>
        <w:spacing w:line="480" w:lineRule="auto"/>
        <w:ind w:right="457"/>
        <w:jc w:val="both"/>
      </w:pPr>
      <w:r>
        <w:t>Records of</w:t>
      </w:r>
      <w:r>
        <w:rPr>
          <w:spacing w:val="-1"/>
        </w:rPr>
        <w:t xml:space="preserve"> </w:t>
      </w:r>
      <w:r>
        <w:t>the</w:t>
      </w:r>
      <w:r>
        <w:rPr>
          <w:spacing w:val="-3"/>
        </w:rPr>
        <w:t xml:space="preserve"> </w:t>
      </w:r>
      <w:r>
        <w:t>transcriptions were</w:t>
      </w:r>
      <w:r>
        <w:rPr>
          <w:spacing w:val="-2"/>
        </w:rPr>
        <w:t xml:space="preserve"> </w:t>
      </w:r>
      <w:r>
        <w:t>kept in</w:t>
      </w:r>
      <w:r>
        <w:rPr>
          <w:spacing w:val="-3"/>
        </w:rPr>
        <w:t xml:space="preserve"> </w:t>
      </w:r>
      <w:r>
        <w:t>the</w:t>
      </w:r>
      <w:r>
        <w:rPr>
          <w:spacing w:val="-5"/>
        </w:rPr>
        <w:t xml:space="preserve"> </w:t>
      </w:r>
      <w:r>
        <w:t>form of</w:t>
      </w:r>
      <w:r>
        <w:rPr>
          <w:spacing w:val="-1"/>
        </w:rPr>
        <w:t xml:space="preserve"> </w:t>
      </w:r>
      <w:r>
        <w:t>Microsoft</w:t>
      </w:r>
      <w:r>
        <w:rPr>
          <w:spacing w:val="-1"/>
        </w:rPr>
        <w:t xml:space="preserve"> </w:t>
      </w:r>
      <w:r>
        <w:t>Word documents</w:t>
      </w:r>
      <w:r>
        <w:rPr>
          <w:spacing w:val="-3"/>
        </w:rPr>
        <w:t xml:space="preserve"> </w:t>
      </w:r>
      <w:r>
        <w:t>which were saved on a password protected personal computer. Video and audio recordings of the focus group interviews were saved on the same device.</w:t>
      </w:r>
    </w:p>
    <w:p w14:paraId="641C1217" w14:textId="77777777" w:rsidR="00805B0D" w:rsidRDefault="00234FD3">
      <w:pPr>
        <w:pStyle w:val="Heading3"/>
        <w:numPr>
          <w:ilvl w:val="1"/>
          <w:numId w:val="103"/>
        </w:numPr>
        <w:tabs>
          <w:tab w:val="left" w:pos="521"/>
        </w:tabs>
        <w:spacing w:before="159"/>
        <w:ind w:left="521" w:hanging="401"/>
        <w:jc w:val="both"/>
        <w:rPr>
          <w:color w:val="2E5395"/>
        </w:rPr>
      </w:pPr>
      <w:bookmarkStart w:id="84" w:name="_bookmark43"/>
      <w:bookmarkStart w:id="85" w:name="_Toc159312785"/>
      <w:bookmarkEnd w:id="84"/>
      <w:r>
        <w:rPr>
          <w:color w:val="2E5395"/>
          <w:spacing w:val="-2"/>
        </w:rPr>
        <w:t>Population</w:t>
      </w:r>
      <w:bookmarkEnd w:id="85"/>
    </w:p>
    <w:p w14:paraId="641C1218" w14:textId="77777777" w:rsidR="00805B0D" w:rsidRDefault="00805B0D">
      <w:pPr>
        <w:pStyle w:val="BodyText"/>
        <w:spacing w:before="2"/>
        <w:rPr>
          <w:sz w:val="24"/>
        </w:rPr>
      </w:pPr>
    </w:p>
    <w:p w14:paraId="641C1219" w14:textId="77777777" w:rsidR="00805B0D" w:rsidRDefault="00234FD3" w:rsidP="00CF5012">
      <w:pPr>
        <w:pStyle w:val="BodyText"/>
        <w:spacing w:line="480" w:lineRule="auto"/>
        <w:ind w:right="456"/>
        <w:jc w:val="both"/>
      </w:pPr>
      <w:r>
        <w:t>The</w:t>
      </w:r>
      <w:r>
        <w:rPr>
          <w:spacing w:val="-15"/>
        </w:rPr>
        <w:t xml:space="preserve"> </w:t>
      </w:r>
      <w:r>
        <w:t>population</w:t>
      </w:r>
      <w:r>
        <w:rPr>
          <w:spacing w:val="-15"/>
        </w:rPr>
        <w:t xml:space="preserve"> </w:t>
      </w:r>
      <w:r>
        <w:t>of</w:t>
      </w:r>
      <w:r>
        <w:rPr>
          <w:spacing w:val="-14"/>
        </w:rPr>
        <w:t xml:space="preserve"> </w:t>
      </w:r>
      <w:r>
        <w:t>this</w:t>
      </w:r>
      <w:r>
        <w:rPr>
          <w:spacing w:val="-14"/>
        </w:rPr>
        <w:t xml:space="preserve"> </w:t>
      </w:r>
      <w:r>
        <w:t>study</w:t>
      </w:r>
      <w:r>
        <w:rPr>
          <w:spacing w:val="-14"/>
        </w:rPr>
        <w:t xml:space="preserve"> </w:t>
      </w:r>
      <w:r>
        <w:t>were</w:t>
      </w:r>
      <w:r>
        <w:rPr>
          <w:spacing w:val="-14"/>
        </w:rPr>
        <w:t xml:space="preserve"> </w:t>
      </w:r>
      <w:r>
        <w:t>health</w:t>
      </w:r>
      <w:r>
        <w:rPr>
          <w:spacing w:val="-15"/>
        </w:rPr>
        <w:t xml:space="preserve"> </w:t>
      </w:r>
      <w:r>
        <w:t>professionals</w:t>
      </w:r>
      <w:r>
        <w:rPr>
          <w:spacing w:val="-14"/>
        </w:rPr>
        <w:t xml:space="preserve"> </w:t>
      </w:r>
      <w:r>
        <w:t>working</w:t>
      </w:r>
      <w:r>
        <w:rPr>
          <w:spacing w:val="-15"/>
        </w:rPr>
        <w:t xml:space="preserve"> </w:t>
      </w:r>
      <w:r>
        <w:t>within</w:t>
      </w:r>
      <w:r>
        <w:rPr>
          <w:spacing w:val="-15"/>
        </w:rPr>
        <w:t xml:space="preserve"> </w:t>
      </w:r>
      <w:r>
        <w:t>musculoskeletal</w:t>
      </w:r>
      <w:r>
        <w:rPr>
          <w:spacing w:val="-15"/>
        </w:rPr>
        <w:t xml:space="preserve"> </w:t>
      </w:r>
      <w:r>
        <w:t>practice who also have experience of working with patients who suffer from DB. These participants were to be based in the United Kingdom and work within public or private healthcare.</w:t>
      </w:r>
    </w:p>
    <w:p w14:paraId="18F56AE2" w14:textId="76152A31" w:rsidR="002C3215" w:rsidRDefault="00234FD3" w:rsidP="00CF5012">
      <w:pPr>
        <w:pStyle w:val="BodyText"/>
        <w:spacing w:before="160" w:line="480" w:lineRule="auto"/>
        <w:ind w:right="451"/>
        <w:jc w:val="both"/>
      </w:pPr>
      <w:r>
        <w:t>Participants were asked to participate voluntarily. Social media posts, specifically on Twitter and LinkedIn were used to recruit participants. Snowball sampling was also used, as participants</w:t>
      </w:r>
      <w:r>
        <w:rPr>
          <w:spacing w:val="-5"/>
        </w:rPr>
        <w:t xml:space="preserve"> </w:t>
      </w:r>
      <w:r>
        <w:t>were</w:t>
      </w:r>
      <w:r>
        <w:rPr>
          <w:spacing w:val="-6"/>
        </w:rPr>
        <w:t xml:space="preserve"> </w:t>
      </w:r>
      <w:r>
        <w:t>asked</w:t>
      </w:r>
      <w:r>
        <w:rPr>
          <w:spacing w:val="-5"/>
        </w:rPr>
        <w:t xml:space="preserve"> </w:t>
      </w:r>
      <w:r>
        <w:t>to</w:t>
      </w:r>
      <w:r>
        <w:rPr>
          <w:spacing w:val="-4"/>
        </w:rPr>
        <w:t xml:space="preserve"> </w:t>
      </w:r>
      <w:r>
        <w:t>help</w:t>
      </w:r>
      <w:r>
        <w:rPr>
          <w:spacing w:val="-4"/>
        </w:rPr>
        <w:t xml:space="preserve"> </w:t>
      </w:r>
      <w:r>
        <w:t>recruit</w:t>
      </w:r>
      <w:r>
        <w:rPr>
          <w:spacing w:val="-5"/>
        </w:rPr>
        <w:t xml:space="preserve"> </w:t>
      </w:r>
      <w:r>
        <w:t>other</w:t>
      </w:r>
      <w:r>
        <w:rPr>
          <w:spacing w:val="-2"/>
        </w:rPr>
        <w:t xml:space="preserve"> </w:t>
      </w:r>
      <w:r>
        <w:t>participants</w:t>
      </w:r>
      <w:r>
        <w:rPr>
          <w:spacing w:val="-2"/>
        </w:rPr>
        <w:t xml:space="preserve"> </w:t>
      </w:r>
      <w:r>
        <w:t>they</w:t>
      </w:r>
      <w:r>
        <w:rPr>
          <w:spacing w:val="-6"/>
        </w:rPr>
        <w:t xml:space="preserve"> </w:t>
      </w:r>
      <w:r>
        <w:t>thought</w:t>
      </w:r>
      <w:r>
        <w:rPr>
          <w:spacing w:val="-8"/>
        </w:rPr>
        <w:t xml:space="preserve"> </w:t>
      </w:r>
      <w:r>
        <w:t>may</w:t>
      </w:r>
      <w:r>
        <w:rPr>
          <w:spacing w:val="-6"/>
        </w:rPr>
        <w:t xml:space="preserve"> </w:t>
      </w:r>
      <w:r>
        <w:t>have</w:t>
      </w:r>
      <w:r>
        <w:rPr>
          <w:spacing w:val="-4"/>
        </w:rPr>
        <w:t xml:space="preserve"> </w:t>
      </w:r>
      <w:r>
        <w:t>an</w:t>
      </w:r>
      <w:r>
        <w:rPr>
          <w:spacing w:val="-4"/>
        </w:rPr>
        <w:t xml:space="preserve"> </w:t>
      </w:r>
      <w:r>
        <w:t>interest</w:t>
      </w:r>
      <w:r>
        <w:rPr>
          <w:spacing w:val="-3"/>
        </w:rPr>
        <w:t xml:space="preserve"> </w:t>
      </w:r>
      <w:r>
        <w:t>in DB in MSK practice. The principal investigators email correspondence was provided to such parties, for prospective participants to register their interest. This method was used to bring together MSK therapists who held an interest in this topic area. To ensure a wide range of opinions were explored, the participants were selected from volunteers based on their professional background and their level of expertise. If the voluntary sample predominantly consisted</w:t>
      </w:r>
      <w:r>
        <w:rPr>
          <w:spacing w:val="-16"/>
        </w:rPr>
        <w:t xml:space="preserve"> </w:t>
      </w:r>
      <w:r>
        <w:t>of</w:t>
      </w:r>
      <w:r>
        <w:rPr>
          <w:spacing w:val="-13"/>
        </w:rPr>
        <w:t xml:space="preserve"> </w:t>
      </w:r>
      <w:r>
        <w:t>one</w:t>
      </w:r>
      <w:r>
        <w:rPr>
          <w:spacing w:val="-16"/>
        </w:rPr>
        <w:t xml:space="preserve"> </w:t>
      </w:r>
      <w:r>
        <w:t>profession,</w:t>
      </w:r>
      <w:r>
        <w:rPr>
          <w:spacing w:val="-15"/>
        </w:rPr>
        <w:t xml:space="preserve"> </w:t>
      </w:r>
      <w:r>
        <w:t>for</w:t>
      </w:r>
      <w:r>
        <w:rPr>
          <w:spacing w:val="-15"/>
        </w:rPr>
        <w:t xml:space="preserve"> </w:t>
      </w:r>
      <w:r>
        <w:t>example,</w:t>
      </w:r>
      <w:r>
        <w:rPr>
          <w:spacing w:val="-14"/>
        </w:rPr>
        <w:t xml:space="preserve"> </w:t>
      </w:r>
      <w:r>
        <w:t>physiotherapists,</w:t>
      </w:r>
      <w:r>
        <w:rPr>
          <w:spacing w:val="-16"/>
        </w:rPr>
        <w:t xml:space="preserve"> </w:t>
      </w:r>
      <w:r>
        <w:t>then</w:t>
      </w:r>
      <w:r>
        <w:rPr>
          <w:spacing w:val="-14"/>
        </w:rPr>
        <w:t xml:space="preserve"> </w:t>
      </w:r>
      <w:r>
        <w:t>purposive</w:t>
      </w:r>
      <w:r>
        <w:rPr>
          <w:spacing w:val="-16"/>
        </w:rPr>
        <w:t xml:space="preserve"> </w:t>
      </w:r>
      <w:r>
        <w:t>sampling</w:t>
      </w:r>
      <w:r>
        <w:rPr>
          <w:spacing w:val="-14"/>
        </w:rPr>
        <w:t xml:space="preserve"> </w:t>
      </w:r>
      <w:r>
        <w:t>was</w:t>
      </w:r>
      <w:r>
        <w:rPr>
          <w:spacing w:val="-14"/>
        </w:rPr>
        <w:t xml:space="preserve"> </w:t>
      </w:r>
      <w:r>
        <w:t xml:space="preserve">used to identify a broader sample using the inclusion and exclusion criteria set out below in Table </w:t>
      </w:r>
      <w:r>
        <w:rPr>
          <w:spacing w:val="-6"/>
        </w:rPr>
        <w:t>6.</w:t>
      </w: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515"/>
        <w:gridCol w:w="4847"/>
      </w:tblGrid>
      <w:tr w:rsidR="00805B0D" w14:paraId="641C121E" w14:textId="77777777">
        <w:trPr>
          <w:trHeight w:val="506"/>
        </w:trPr>
        <w:tc>
          <w:tcPr>
            <w:tcW w:w="4515" w:type="dxa"/>
            <w:shd w:val="clear" w:color="auto" w:fill="E7E6E6"/>
          </w:tcPr>
          <w:p w14:paraId="641C121C" w14:textId="77777777" w:rsidR="00805B0D" w:rsidRDefault="00234FD3">
            <w:pPr>
              <w:pStyle w:val="TableParagraph"/>
              <w:spacing w:before="2"/>
            </w:pPr>
            <w:r>
              <w:lastRenderedPageBreak/>
              <w:t>Inclusion</w:t>
            </w:r>
            <w:r>
              <w:rPr>
                <w:spacing w:val="-9"/>
              </w:rPr>
              <w:t xml:space="preserve"> </w:t>
            </w:r>
            <w:r>
              <w:rPr>
                <w:spacing w:val="-2"/>
              </w:rPr>
              <w:t>Criteria</w:t>
            </w:r>
          </w:p>
        </w:tc>
        <w:tc>
          <w:tcPr>
            <w:tcW w:w="4847" w:type="dxa"/>
            <w:shd w:val="clear" w:color="auto" w:fill="E7E6E6"/>
          </w:tcPr>
          <w:p w14:paraId="641C121D" w14:textId="77777777" w:rsidR="00805B0D" w:rsidRDefault="00234FD3">
            <w:pPr>
              <w:pStyle w:val="TableParagraph"/>
              <w:spacing w:before="2"/>
            </w:pPr>
            <w:r>
              <w:t>Exclusion</w:t>
            </w:r>
            <w:r>
              <w:rPr>
                <w:spacing w:val="-12"/>
              </w:rPr>
              <w:t xml:space="preserve"> </w:t>
            </w:r>
            <w:r>
              <w:rPr>
                <w:spacing w:val="-2"/>
              </w:rPr>
              <w:t>Criteria</w:t>
            </w:r>
          </w:p>
        </w:tc>
      </w:tr>
      <w:tr w:rsidR="00805B0D" w14:paraId="641C1225" w14:textId="77777777">
        <w:trPr>
          <w:trHeight w:val="1012"/>
        </w:trPr>
        <w:tc>
          <w:tcPr>
            <w:tcW w:w="4515" w:type="dxa"/>
          </w:tcPr>
          <w:p w14:paraId="641C121F" w14:textId="77777777" w:rsidR="00805B0D" w:rsidRDefault="00234FD3">
            <w:pPr>
              <w:pStyle w:val="TableParagraph"/>
              <w:tabs>
                <w:tab w:val="left" w:pos="1530"/>
                <w:tab w:val="left" w:pos="2607"/>
                <w:tab w:val="left" w:pos="3490"/>
                <w:tab w:val="left" w:pos="3929"/>
              </w:tabs>
              <w:spacing w:before="2"/>
            </w:pPr>
            <w:r>
              <w:rPr>
                <w:spacing w:val="-2"/>
              </w:rPr>
              <w:t>Experience</w:t>
            </w:r>
            <w:r>
              <w:tab/>
            </w:r>
            <w:r>
              <w:rPr>
                <w:spacing w:val="-2"/>
              </w:rPr>
              <w:t>working</w:t>
            </w:r>
            <w:r>
              <w:tab/>
            </w:r>
            <w:r>
              <w:rPr>
                <w:spacing w:val="-2"/>
              </w:rPr>
              <w:t>within</w:t>
            </w:r>
            <w:r>
              <w:tab/>
            </w:r>
            <w:r>
              <w:rPr>
                <w:spacing w:val="-10"/>
              </w:rPr>
              <w:t>a</w:t>
            </w:r>
            <w:r>
              <w:tab/>
            </w:r>
            <w:r>
              <w:rPr>
                <w:spacing w:val="-5"/>
              </w:rPr>
              <w:t>MSK</w:t>
            </w:r>
          </w:p>
          <w:p w14:paraId="641C1220" w14:textId="77777777" w:rsidR="00805B0D" w:rsidRDefault="00805B0D">
            <w:pPr>
              <w:pStyle w:val="TableParagraph"/>
              <w:ind w:left="0"/>
            </w:pPr>
          </w:p>
          <w:p w14:paraId="641C1221" w14:textId="77777777" w:rsidR="00805B0D" w:rsidRDefault="00234FD3">
            <w:pPr>
              <w:pStyle w:val="TableParagraph"/>
            </w:pPr>
            <w:r>
              <w:rPr>
                <w:spacing w:val="-2"/>
              </w:rPr>
              <w:t>environment.</w:t>
            </w:r>
          </w:p>
        </w:tc>
        <w:tc>
          <w:tcPr>
            <w:tcW w:w="4847" w:type="dxa"/>
          </w:tcPr>
          <w:p w14:paraId="641C1222" w14:textId="77777777" w:rsidR="00805B0D" w:rsidRDefault="00234FD3">
            <w:pPr>
              <w:pStyle w:val="TableParagraph"/>
              <w:spacing w:before="2"/>
            </w:pPr>
            <w:r>
              <w:t>Limited</w:t>
            </w:r>
            <w:r>
              <w:rPr>
                <w:spacing w:val="34"/>
              </w:rPr>
              <w:t xml:space="preserve"> </w:t>
            </w:r>
            <w:r>
              <w:t>or</w:t>
            </w:r>
            <w:r>
              <w:rPr>
                <w:spacing w:val="34"/>
              </w:rPr>
              <w:t xml:space="preserve"> </w:t>
            </w:r>
            <w:r>
              <w:t>no</w:t>
            </w:r>
            <w:r>
              <w:rPr>
                <w:spacing w:val="32"/>
              </w:rPr>
              <w:t xml:space="preserve"> </w:t>
            </w:r>
            <w:r>
              <w:t>experience</w:t>
            </w:r>
            <w:r>
              <w:rPr>
                <w:spacing w:val="36"/>
              </w:rPr>
              <w:t xml:space="preserve"> </w:t>
            </w:r>
            <w:r>
              <w:t>working</w:t>
            </w:r>
            <w:r>
              <w:rPr>
                <w:spacing w:val="32"/>
              </w:rPr>
              <w:t xml:space="preserve"> </w:t>
            </w:r>
            <w:r>
              <w:t>within</w:t>
            </w:r>
            <w:r>
              <w:rPr>
                <w:spacing w:val="33"/>
              </w:rPr>
              <w:t xml:space="preserve"> </w:t>
            </w:r>
            <w:r>
              <w:rPr>
                <w:spacing w:val="-5"/>
              </w:rPr>
              <w:t>MSK</w:t>
            </w:r>
          </w:p>
          <w:p w14:paraId="641C1223" w14:textId="77777777" w:rsidR="00805B0D" w:rsidRDefault="00805B0D">
            <w:pPr>
              <w:pStyle w:val="TableParagraph"/>
              <w:ind w:left="0"/>
            </w:pPr>
          </w:p>
          <w:p w14:paraId="641C1224" w14:textId="77777777" w:rsidR="00805B0D" w:rsidRDefault="00234FD3">
            <w:pPr>
              <w:pStyle w:val="TableParagraph"/>
            </w:pPr>
            <w:r>
              <w:rPr>
                <w:spacing w:val="-2"/>
              </w:rPr>
              <w:t>environment.</w:t>
            </w:r>
          </w:p>
        </w:tc>
      </w:tr>
      <w:tr w:rsidR="00805B0D" w14:paraId="641C1228" w14:textId="77777777">
        <w:trPr>
          <w:trHeight w:val="505"/>
        </w:trPr>
        <w:tc>
          <w:tcPr>
            <w:tcW w:w="4515" w:type="dxa"/>
          </w:tcPr>
          <w:p w14:paraId="641C1226" w14:textId="77777777" w:rsidR="00805B0D" w:rsidRDefault="00234FD3">
            <w:pPr>
              <w:pStyle w:val="TableParagraph"/>
              <w:spacing w:before="2"/>
            </w:pPr>
            <w:r>
              <w:t>Experience</w:t>
            </w:r>
            <w:r>
              <w:rPr>
                <w:spacing w:val="-10"/>
              </w:rPr>
              <w:t xml:space="preserve"> </w:t>
            </w:r>
            <w:r>
              <w:t>of</w:t>
            </w:r>
            <w:r>
              <w:rPr>
                <w:spacing w:val="-12"/>
              </w:rPr>
              <w:t xml:space="preserve"> </w:t>
            </w:r>
            <w:r>
              <w:t>working</w:t>
            </w:r>
            <w:r>
              <w:rPr>
                <w:spacing w:val="-10"/>
              </w:rPr>
              <w:t xml:space="preserve"> </w:t>
            </w:r>
            <w:r>
              <w:t>with</w:t>
            </w:r>
            <w:r>
              <w:rPr>
                <w:spacing w:val="-10"/>
              </w:rPr>
              <w:t xml:space="preserve"> </w:t>
            </w:r>
            <w:r>
              <w:t>patients</w:t>
            </w:r>
            <w:r>
              <w:rPr>
                <w:spacing w:val="-12"/>
              </w:rPr>
              <w:t xml:space="preserve"> </w:t>
            </w:r>
            <w:r>
              <w:t>with</w:t>
            </w:r>
            <w:r>
              <w:rPr>
                <w:spacing w:val="-9"/>
              </w:rPr>
              <w:t xml:space="preserve"> </w:t>
            </w:r>
            <w:r>
              <w:rPr>
                <w:spacing w:val="-5"/>
              </w:rPr>
              <w:t>DB.</w:t>
            </w:r>
          </w:p>
        </w:tc>
        <w:tc>
          <w:tcPr>
            <w:tcW w:w="4847" w:type="dxa"/>
          </w:tcPr>
          <w:p w14:paraId="641C1227" w14:textId="77777777" w:rsidR="00805B0D" w:rsidRDefault="00234FD3">
            <w:pPr>
              <w:pStyle w:val="TableParagraph"/>
              <w:spacing w:before="2"/>
            </w:pPr>
            <w:r>
              <w:t>No</w:t>
            </w:r>
            <w:r>
              <w:rPr>
                <w:spacing w:val="-8"/>
              </w:rPr>
              <w:t xml:space="preserve"> </w:t>
            </w:r>
            <w:r>
              <w:t>experience</w:t>
            </w:r>
            <w:r>
              <w:rPr>
                <w:spacing w:val="-10"/>
              </w:rPr>
              <w:t xml:space="preserve"> </w:t>
            </w:r>
            <w:r>
              <w:t>of</w:t>
            </w:r>
            <w:r>
              <w:rPr>
                <w:spacing w:val="-9"/>
              </w:rPr>
              <w:t xml:space="preserve"> </w:t>
            </w:r>
            <w:r>
              <w:t>working</w:t>
            </w:r>
            <w:r>
              <w:rPr>
                <w:spacing w:val="-7"/>
              </w:rPr>
              <w:t xml:space="preserve"> </w:t>
            </w:r>
            <w:r>
              <w:t>with</w:t>
            </w:r>
            <w:r>
              <w:rPr>
                <w:spacing w:val="-8"/>
              </w:rPr>
              <w:t xml:space="preserve"> </w:t>
            </w:r>
            <w:r>
              <w:t>patients</w:t>
            </w:r>
            <w:r>
              <w:rPr>
                <w:spacing w:val="-9"/>
              </w:rPr>
              <w:t xml:space="preserve"> </w:t>
            </w:r>
            <w:r>
              <w:t>with</w:t>
            </w:r>
            <w:r>
              <w:rPr>
                <w:spacing w:val="-7"/>
              </w:rPr>
              <w:t xml:space="preserve"> </w:t>
            </w:r>
            <w:r>
              <w:rPr>
                <w:spacing w:val="-5"/>
              </w:rPr>
              <w:t>DB.</w:t>
            </w:r>
          </w:p>
        </w:tc>
      </w:tr>
      <w:tr w:rsidR="00805B0D" w14:paraId="641C122D" w14:textId="77777777">
        <w:trPr>
          <w:trHeight w:val="1012"/>
        </w:trPr>
        <w:tc>
          <w:tcPr>
            <w:tcW w:w="4515" w:type="dxa"/>
          </w:tcPr>
          <w:p w14:paraId="641C1229" w14:textId="77777777" w:rsidR="00805B0D" w:rsidRDefault="00234FD3">
            <w:pPr>
              <w:pStyle w:val="TableParagraph"/>
              <w:spacing w:before="2"/>
            </w:pPr>
            <w:r>
              <w:t>Employed</w:t>
            </w:r>
            <w:r>
              <w:rPr>
                <w:spacing w:val="20"/>
              </w:rPr>
              <w:t xml:space="preserve"> </w:t>
            </w:r>
            <w:r>
              <w:t>in</w:t>
            </w:r>
            <w:r>
              <w:rPr>
                <w:spacing w:val="20"/>
              </w:rPr>
              <w:t xml:space="preserve"> </w:t>
            </w:r>
            <w:r>
              <w:t>current</w:t>
            </w:r>
            <w:r>
              <w:rPr>
                <w:spacing w:val="23"/>
              </w:rPr>
              <w:t xml:space="preserve"> </w:t>
            </w:r>
            <w:r>
              <w:t>practice</w:t>
            </w:r>
            <w:r>
              <w:rPr>
                <w:spacing w:val="23"/>
              </w:rPr>
              <w:t xml:space="preserve"> </w:t>
            </w:r>
            <w:r>
              <w:t>at</w:t>
            </w:r>
            <w:r>
              <w:rPr>
                <w:spacing w:val="21"/>
              </w:rPr>
              <w:t xml:space="preserve"> </w:t>
            </w:r>
            <w:r>
              <w:t>the</w:t>
            </w:r>
            <w:r>
              <w:rPr>
                <w:spacing w:val="17"/>
              </w:rPr>
              <w:t xml:space="preserve"> </w:t>
            </w:r>
            <w:r>
              <w:t>time</w:t>
            </w:r>
            <w:r>
              <w:rPr>
                <w:spacing w:val="20"/>
              </w:rPr>
              <w:t xml:space="preserve"> </w:t>
            </w:r>
            <w:r>
              <w:rPr>
                <w:spacing w:val="-5"/>
              </w:rPr>
              <w:t>of</w:t>
            </w:r>
          </w:p>
          <w:p w14:paraId="641C122A" w14:textId="77777777" w:rsidR="00805B0D" w:rsidRDefault="00805B0D">
            <w:pPr>
              <w:pStyle w:val="TableParagraph"/>
              <w:ind w:left="0"/>
            </w:pPr>
          </w:p>
          <w:p w14:paraId="641C122B" w14:textId="77777777" w:rsidR="00805B0D" w:rsidRDefault="00234FD3">
            <w:pPr>
              <w:pStyle w:val="TableParagraph"/>
            </w:pPr>
            <w:r>
              <w:t>focus</w:t>
            </w:r>
            <w:r>
              <w:rPr>
                <w:spacing w:val="-4"/>
              </w:rPr>
              <w:t xml:space="preserve"> </w:t>
            </w:r>
            <w:r>
              <w:t>group</w:t>
            </w:r>
            <w:r>
              <w:rPr>
                <w:spacing w:val="-3"/>
              </w:rPr>
              <w:t xml:space="preserve"> </w:t>
            </w:r>
            <w:r>
              <w:rPr>
                <w:spacing w:val="-2"/>
              </w:rPr>
              <w:t>interview.</w:t>
            </w:r>
          </w:p>
        </w:tc>
        <w:tc>
          <w:tcPr>
            <w:tcW w:w="4847" w:type="dxa"/>
          </w:tcPr>
          <w:p w14:paraId="641C122C" w14:textId="77777777" w:rsidR="00805B0D" w:rsidRDefault="00234FD3">
            <w:pPr>
              <w:pStyle w:val="TableParagraph"/>
              <w:spacing w:before="2"/>
            </w:pPr>
            <w:r>
              <w:rPr>
                <w:spacing w:val="-2"/>
              </w:rPr>
              <w:t>Unemployed/Retired</w:t>
            </w:r>
          </w:p>
        </w:tc>
      </w:tr>
      <w:tr w:rsidR="00805B0D" w14:paraId="641C1234" w14:textId="77777777">
        <w:trPr>
          <w:trHeight w:val="1010"/>
        </w:trPr>
        <w:tc>
          <w:tcPr>
            <w:tcW w:w="4515" w:type="dxa"/>
          </w:tcPr>
          <w:p w14:paraId="641C122E" w14:textId="77777777" w:rsidR="00805B0D" w:rsidRDefault="00234FD3">
            <w:pPr>
              <w:pStyle w:val="TableParagraph"/>
              <w:spacing w:before="2"/>
            </w:pPr>
            <w:r>
              <w:t>Participant’s</w:t>
            </w:r>
            <w:r>
              <w:rPr>
                <w:spacing w:val="-2"/>
              </w:rPr>
              <w:t xml:space="preserve"> </w:t>
            </w:r>
            <w:r>
              <w:t>opinions</w:t>
            </w:r>
            <w:r>
              <w:rPr>
                <w:spacing w:val="2"/>
              </w:rPr>
              <w:t xml:space="preserve"> </w:t>
            </w:r>
            <w:r>
              <w:t xml:space="preserve">and beliefs not </w:t>
            </w:r>
            <w:r>
              <w:rPr>
                <w:spacing w:val="-2"/>
              </w:rPr>
              <w:t>known</w:t>
            </w:r>
          </w:p>
          <w:p w14:paraId="641C122F" w14:textId="77777777" w:rsidR="00805B0D" w:rsidRDefault="00805B0D">
            <w:pPr>
              <w:pStyle w:val="TableParagraph"/>
              <w:spacing w:before="1"/>
              <w:ind w:left="0"/>
            </w:pPr>
          </w:p>
          <w:p w14:paraId="641C1230" w14:textId="77777777" w:rsidR="00805B0D" w:rsidRDefault="00234FD3">
            <w:pPr>
              <w:pStyle w:val="TableParagraph"/>
            </w:pPr>
            <w:r>
              <w:t>to</w:t>
            </w:r>
            <w:r>
              <w:rPr>
                <w:spacing w:val="-3"/>
              </w:rPr>
              <w:t xml:space="preserve"> </w:t>
            </w:r>
            <w:r>
              <w:t>each</w:t>
            </w:r>
            <w:r>
              <w:rPr>
                <w:spacing w:val="-4"/>
              </w:rPr>
              <w:t xml:space="preserve"> </w:t>
            </w:r>
            <w:r>
              <w:t>other</w:t>
            </w:r>
            <w:r>
              <w:rPr>
                <w:spacing w:val="-2"/>
              </w:rPr>
              <w:t xml:space="preserve"> </w:t>
            </w:r>
            <w:r>
              <w:t>or</w:t>
            </w:r>
            <w:r>
              <w:rPr>
                <w:spacing w:val="-3"/>
              </w:rPr>
              <w:t xml:space="preserve"> </w:t>
            </w:r>
            <w:r>
              <w:t>to</w:t>
            </w:r>
            <w:r>
              <w:rPr>
                <w:spacing w:val="-4"/>
              </w:rPr>
              <w:t xml:space="preserve"> </w:t>
            </w:r>
            <w:r>
              <w:rPr>
                <w:spacing w:val="-2"/>
              </w:rPr>
              <w:t>facilitator.</w:t>
            </w:r>
          </w:p>
        </w:tc>
        <w:tc>
          <w:tcPr>
            <w:tcW w:w="4847" w:type="dxa"/>
          </w:tcPr>
          <w:p w14:paraId="641C1231" w14:textId="77777777" w:rsidR="00805B0D" w:rsidRDefault="00234FD3">
            <w:pPr>
              <w:pStyle w:val="TableParagraph"/>
              <w:spacing w:before="2"/>
            </w:pPr>
            <w:r>
              <w:t>Participant’s</w:t>
            </w:r>
            <w:r>
              <w:rPr>
                <w:spacing w:val="60"/>
                <w:w w:val="150"/>
              </w:rPr>
              <w:t xml:space="preserve"> </w:t>
            </w:r>
            <w:r>
              <w:t>opinions</w:t>
            </w:r>
            <w:r>
              <w:rPr>
                <w:spacing w:val="59"/>
                <w:w w:val="150"/>
              </w:rPr>
              <w:t xml:space="preserve"> </w:t>
            </w:r>
            <w:r>
              <w:t>and</w:t>
            </w:r>
            <w:r>
              <w:rPr>
                <w:spacing w:val="59"/>
                <w:w w:val="150"/>
              </w:rPr>
              <w:t xml:space="preserve"> </w:t>
            </w:r>
            <w:r>
              <w:t>beliefs</w:t>
            </w:r>
            <w:r>
              <w:rPr>
                <w:spacing w:val="60"/>
                <w:w w:val="150"/>
              </w:rPr>
              <w:t xml:space="preserve"> </w:t>
            </w:r>
            <w:r>
              <w:t>known</w:t>
            </w:r>
            <w:r>
              <w:rPr>
                <w:spacing w:val="60"/>
                <w:w w:val="150"/>
              </w:rPr>
              <w:t xml:space="preserve"> </w:t>
            </w:r>
            <w:r>
              <w:rPr>
                <w:spacing w:val="-5"/>
              </w:rPr>
              <w:t>to</w:t>
            </w:r>
          </w:p>
          <w:p w14:paraId="641C1232" w14:textId="77777777" w:rsidR="00805B0D" w:rsidRDefault="00805B0D">
            <w:pPr>
              <w:pStyle w:val="TableParagraph"/>
              <w:spacing w:before="1"/>
              <w:ind w:left="0"/>
            </w:pPr>
          </w:p>
          <w:p w14:paraId="641C1233" w14:textId="77777777" w:rsidR="00805B0D" w:rsidRDefault="00234FD3">
            <w:pPr>
              <w:pStyle w:val="TableParagraph"/>
            </w:pPr>
            <w:r>
              <w:t>facilitator</w:t>
            </w:r>
            <w:r>
              <w:rPr>
                <w:spacing w:val="-6"/>
              </w:rPr>
              <w:t xml:space="preserve"> </w:t>
            </w:r>
            <w:r>
              <w:t>or</w:t>
            </w:r>
            <w:r>
              <w:rPr>
                <w:spacing w:val="-6"/>
              </w:rPr>
              <w:t xml:space="preserve"> </w:t>
            </w:r>
            <w:r>
              <w:t>other</w:t>
            </w:r>
            <w:r>
              <w:rPr>
                <w:spacing w:val="-3"/>
              </w:rPr>
              <w:t xml:space="preserve"> </w:t>
            </w:r>
            <w:r>
              <w:rPr>
                <w:spacing w:val="-2"/>
              </w:rPr>
              <w:t>participants.</w:t>
            </w:r>
          </w:p>
        </w:tc>
      </w:tr>
      <w:tr w:rsidR="00805B0D" w14:paraId="641C1237" w14:textId="77777777">
        <w:trPr>
          <w:trHeight w:val="508"/>
        </w:trPr>
        <w:tc>
          <w:tcPr>
            <w:tcW w:w="4515" w:type="dxa"/>
          </w:tcPr>
          <w:p w14:paraId="641C1235" w14:textId="77777777" w:rsidR="00805B0D" w:rsidRDefault="00234FD3">
            <w:pPr>
              <w:pStyle w:val="TableParagraph"/>
              <w:spacing w:before="4"/>
            </w:pPr>
            <w:r>
              <w:t>Over</w:t>
            </w:r>
            <w:r>
              <w:rPr>
                <w:spacing w:val="-3"/>
              </w:rPr>
              <w:t xml:space="preserve"> </w:t>
            </w:r>
            <w:r>
              <w:t>18</w:t>
            </w:r>
            <w:r>
              <w:rPr>
                <w:spacing w:val="-2"/>
              </w:rPr>
              <w:t xml:space="preserve"> </w:t>
            </w:r>
            <w:r>
              <w:t>years</w:t>
            </w:r>
            <w:r>
              <w:rPr>
                <w:spacing w:val="-3"/>
              </w:rPr>
              <w:t xml:space="preserve"> </w:t>
            </w:r>
            <w:r>
              <w:rPr>
                <w:spacing w:val="-5"/>
              </w:rPr>
              <w:t>old</w:t>
            </w:r>
          </w:p>
        </w:tc>
        <w:tc>
          <w:tcPr>
            <w:tcW w:w="4847" w:type="dxa"/>
          </w:tcPr>
          <w:p w14:paraId="641C1236" w14:textId="77777777" w:rsidR="00805B0D" w:rsidRDefault="00234FD3">
            <w:pPr>
              <w:pStyle w:val="TableParagraph"/>
              <w:spacing w:before="4"/>
            </w:pPr>
            <w:r>
              <w:t>Under</w:t>
            </w:r>
            <w:r>
              <w:rPr>
                <w:spacing w:val="-2"/>
              </w:rPr>
              <w:t xml:space="preserve"> </w:t>
            </w:r>
            <w:r>
              <w:t>18</w:t>
            </w:r>
            <w:r>
              <w:rPr>
                <w:spacing w:val="-4"/>
              </w:rPr>
              <w:t xml:space="preserve"> </w:t>
            </w:r>
            <w:r>
              <w:t>years</w:t>
            </w:r>
            <w:r>
              <w:rPr>
                <w:spacing w:val="-4"/>
              </w:rPr>
              <w:t xml:space="preserve"> </w:t>
            </w:r>
            <w:r>
              <w:rPr>
                <w:spacing w:val="-5"/>
              </w:rPr>
              <w:t>old</w:t>
            </w:r>
          </w:p>
        </w:tc>
      </w:tr>
    </w:tbl>
    <w:p w14:paraId="641C1238" w14:textId="4450869A" w:rsidR="00805B0D" w:rsidRDefault="00234FD3">
      <w:pPr>
        <w:spacing w:before="24"/>
        <w:ind w:left="120"/>
        <w:jc w:val="both"/>
        <w:rPr>
          <w:i/>
          <w:sz w:val="20"/>
        </w:rPr>
      </w:pPr>
      <w:r>
        <w:rPr>
          <w:i/>
          <w:color w:val="2E5395"/>
          <w:sz w:val="20"/>
        </w:rPr>
        <w:t>Table</w:t>
      </w:r>
      <w:r>
        <w:rPr>
          <w:i/>
          <w:color w:val="2E5395"/>
          <w:spacing w:val="-5"/>
          <w:sz w:val="20"/>
        </w:rPr>
        <w:t xml:space="preserve"> </w:t>
      </w:r>
      <w:r>
        <w:rPr>
          <w:i/>
          <w:color w:val="2E5395"/>
          <w:sz w:val="20"/>
        </w:rPr>
        <w:t>6</w:t>
      </w:r>
      <w:r>
        <w:rPr>
          <w:i/>
          <w:color w:val="2E5395"/>
          <w:spacing w:val="-7"/>
          <w:sz w:val="20"/>
        </w:rPr>
        <w:t xml:space="preserve"> </w:t>
      </w:r>
      <w:r>
        <w:rPr>
          <w:i/>
          <w:color w:val="2E5395"/>
          <w:sz w:val="20"/>
        </w:rPr>
        <w:t>shows</w:t>
      </w:r>
      <w:r>
        <w:rPr>
          <w:i/>
          <w:color w:val="2E5395"/>
          <w:spacing w:val="-5"/>
          <w:sz w:val="20"/>
        </w:rPr>
        <w:t xml:space="preserve"> </w:t>
      </w:r>
      <w:r>
        <w:rPr>
          <w:i/>
          <w:color w:val="2E5395"/>
          <w:sz w:val="20"/>
        </w:rPr>
        <w:t>the</w:t>
      </w:r>
      <w:r>
        <w:rPr>
          <w:i/>
          <w:color w:val="2E5395"/>
          <w:spacing w:val="-5"/>
          <w:sz w:val="20"/>
        </w:rPr>
        <w:t xml:space="preserve"> </w:t>
      </w:r>
      <w:r>
        <w:rPr>
          <w:i/>
          <w:color w:val="2E5395"/>
          <w:sz w:val="20"/>
        </w:rPr>
        <w:t>inclusion</w:t>
      </w:r>
      <w:r>
        <w:rPr>
          <w:i/>
          <w:color w:val="2E5395"/>
          <w:spacing w:val="-7"/>
          <w:sz w:val="20"/>
        </w:rPr>
        <w:t xml:space="preserve"> </w:t>
      </w:r>
      <w:r>
        <w:rPr>
          <w:i/>
          <w:color w:val="2E5395"/>
          <w:sz w:val="20"/>
        </w:rPr>
        <w:t>and</w:t>
      </w:r>
      <w:r>
        <w:rPr>
          <w:i/>
          <w:color w:val="2E5395"/>
          <w:spacing w:val="-7"/>
          <w:sz w:val="20"/>
        </w:rPr>
        <w:t xml:space="preserve"> </w:t>
      </w:r>
      <w:r>
        <w:rPr>
          <w:i/>
          <w:color w:val="2E5395"/>
          <w:sz w:val="20"/>
        </w:rPr>
        <w:t>exclusion</w:t>
      </w:r>
      <w:r>
        <w:rPr>
          <w:i/>
          <w:color w:val="2E5395"/>
          <w:spacing w:val="-8"/>
          <w:sz w:val="20"/>
        </w:rPr>
        <w:t xml:space="preserve"> </w:t>
      </w:r>
      <w:r>
        <w:rPr>
          <w:i/>
          <w:color w:val="2E5395"/>
          <w:sz w:val="20"/>
        </w:rPr>
        <w:t>criteria</w:t>
      </w:r>
      <w:r>
        <w:rPr>
          <w:i/>
          <w:color w:val="2E5395"/>
          <w:spacing w:val="-5"/>
          <w:sz w:val="20"/>
        </w:rPr>
        <w:t xml:space="preserve"> </w:t>
      </w:r>
      <w:r>
        <w:rPr>
          <w:i/>
          <w:color w:val="2E5395"/>
          <w:sz w:val="20"/>
        </w:rPr>
        <w:t>used</w:t>
      </w:r>
      <w:r>
        <w:rPr>
          <w:i/>
          <w:color w:val="2E5395"/>
          <w:spacing w:val="-7"/>
          <w:sz w:val="20"/>
        </w:rPr>
        <w:t xml:space="preserve"> </w:t>
      </w:r>
      <w:r>
        <w:rPr>
          <w:i/>
          <w:color w:val="2E5395"/>
          <w:sz w:val="20"/>
        </w:rPr>
        <w:t>on</w:t>
      </w:r>
      <w:r>
        <w:rPr>
          <w:i/>
          <w:color w:val="2E5395"/>
          <w:spacing w:val="-6"/>
          <w:sz w:val="20"/>
        </w:rPr>
        <w:t xml:space="preserve"> </w:t>
      </w:r>
      <w:r>
        <w:rPr>
          <w:i/>
          <w:color w:val="2E5395"/>
          <w:sz w:val="20"/>
        </w:rPr>
        <w:t>participants</w:t>
      </w:r>
      <w:r>
        <w:rPr>
          <w:i/>
          <w:color w:val="2E5395"/>
          <w:spacing w:val="-6"/>
          <w:sz w:val="20"/>
        </w:rPr>
        <w:t xml:space="preserve"> </w:t>
      </w:r>
      <w:r>
        <w:rPr>
          <w:i/>
          <w:color w:val="2E5395"/>
          <w:sz w:val="20"/>
        </w:rPr>
        <w:t>in</w:t>
      </w:r>
      <w:r>
        <w:rPr>
          <w:i/>
          <w:color w:val="2E5395"/>
          <w:spacing w:val="-7"/>
          <w:sz w:val="20"/>
        </w:rPr>
        <w:t xml:space="preserve"> </w:t>
      </w:r>
      <w:r>
        <w:rPr>
          <w:i/>
          <w:color w:val="2E5395"/>
          <w:sz w:val="20"/>
        </w:rPr>
        <w:t>this</w:t>
      </w:r>
      <w:r>
        <w:rPr>
          <w:i/>
          <w:color w:val="2E5395"/>
          <w:spacing w:val="-6"/>
          <w:sz w:val="20"/>
        </w:rPr>
        <w:t xml:space="preserve"> </w:t>
      </w:r>
      <w:r>
        <w:rPr>
          <w:i/>
          <w:color w:val="2E5395"/>
          <w:spacing w:val="-2"/>
          <w:sz w:val="20"/>
        </w:rPr>
        <w:t>study</w:t>
      </w:r>
    </w:p>
    <w:p w14:paraId="641C1239" w14:textId="77777777" w:rsidR="00805B0D" w:rsidRDefault="00805B0D">
      <w:pPr>
        <w:pStyle w:val="BodyText"/>
        <w:rPr>
          <w:i/>
        </w:rPr>
      </w:pPr>
    </w:p>
    <w:p w14:paraId="641C123C" w14:textId="77777777" w:rsidR="00805B0D" w:rsidRDefault="00234FD3" w:rsidP="00CF5012">
      <w:pPr>
        <w:pStyle w:val="BodyText"/>
        <w:spacing w:before="1" w:line="480" w:lineRule="auto"/>
        <w:ind w:right="453"/>
        <w:jc w:val="both"/>
      </w:pPr>
      <w:r>
        <w:t>Participants were to have experience of working in musculoskeletal environments; this is essential to understand how dysfunctional breathing is assessed and treated and to gauge what bearing it might have on musculoskeletal health.</w:t>
      </w:r>
    </w:p>
    <w:p w14:paraId="641C123D" w14:textId="77777777" w:rsidR="00805B0D" w:rsidRDefault="00234FD3" w:rsidP="00CF5012">
      <w:pPr>
        <w:pStyle w:val="BodyText"/>
        <w:spacing w:before="160" w:line="480" w:lineRule="auto"/>
        <w:ind w:right="454"/>
        <w:jc w:val="both"/>
      </w:pPr>
      <w:r>
        <w:t>All participants were to have some experience of working with patients who suffer with dysfunctional</w:t>
      </w:r>
      <w:r>
        <w:rPr>
          <w:spacing w:val="-2"/>
        </w:rPr>
        <w:t xml:space="preserve"> </w:t>
      </w:r>
      <w:r>
        <w:t>breathing;</w:t>
      </w:r>
      <w:r>
        <w:rPr>
          <w:spacing w:val="-1"/>
        </w:rPr>
        <w:t xml:space="preserve"> </w:t>
      </w:r>
      <w:r>
        <w:t>this does not</w:t>
      </w:r>
      <w:r>
        <w:rPr>
          <w:spacing w:val="-1"/>
        </w:rPr>
        <w:t xml:space="preserve"> </w:t>
      </w:r>
      <w:r>
        <w:t>mean participants must assess and treat dysfunctional breathing,</w:t>
      </w:r>
      <w:r>
        <w:rPr>
          <w:spacing w:val="-16"/>
        </w:rPr>
        <w:t xml:space="preserve"> </w:t>
      </w:r>
      <w:r>
        <w:t>but</w:t>
      </w:r>
      <w:r>
        <w:rPr>
          <w:spacing w:val="-15"/>
        </w:rPr>
        <w:t xml:space="preserve"> </w:t>
      </w:r>
      <w:r>
        <w:t>they</w:t>
      </w:r>
      <w:r>
        <w:rPr>
          <w:spacing w:val="-15"/>
        </w:rPr>
        <w:t xml:space="preserve"> </w:t>
      </w:r>
      <w:r>
        <w:t>recognise</w:t>
      </w:r>
      <w:r>
        <w:rPr>
          <w:spacing w:val="-16"/>
        </w:rPr>
        <w:t xml:space="preserve"> </w:t>
      </w:r>
      <w:r>
        <w:t>that</w:t>
      </w:r>
      <w:r>
        <w:rPr>
          <w:spacing w:val="-14"/>
        </w:rPr>
        <w:t xml:space="preserve"> </w:t>
      </w:r>
      <w:r>
        <w:t>some</w:t>
      </w:r>
      <w:r>
        <w:rPr>
          <w:spacing w:val="-16"/>
        </w:rPr>
        <w:t xml:space="preserve"> </w:t>
      </w:r>
      <w:r>
        <w:t>patients</w:t>
      </w:r>
      <w:r>
        <w:rPr>
          <w:spacing w:val="-15"/>
        </w:rPr>
        <w:t xml:space="preserve"> </w:t>
      </w:r>
      <w:r>
        <w:t>do</w:t>
      </w:r>
      <w:r>
        <w:rPr>
          <w:spacing w:val="-14"/>
        </w:rPr>
        <w:t xml:space="preserve"> </w:t>
      </w:r>
      <w:r>
        <w:t>suffer</w:t>
      </w:r>
      <w:r>
        <w:rPr>
          <w:spacing w:val="-16"/>
        </w:rPr>
        <w:t xml:space="preserve"> </w:t>
      </w:r>
      <w:r>
        <w:t>from</w:t>
      </w:r>
      <w:r>
        <w:rPr>
          <w:spacing w:val="-13"/>
        </w:rPr>
        <w:t xml:space="preserve"> </w:t>
      </w:r>
      <w:r>
        <w:t>dysfunctional</w:t>
      </w:r>
      <w:r>
        <w:rPr>
          <w:spacing w:val="-16"/>
        </w:rPr>
        <w:t xml:space="preserve"> </w:t>
      </w:r>
      <w:r>
        <w:t>breathing.</w:t>
      </w:r>
      <w:r>
        <w:rPr>
          <w:spacing w:val="-12"/>
        </w:rPr>
        <w:t xml:space="preserve"> </w:t>
      </w:r>
      <w:r>
        <w:t>These participants</w:t>
      </w:r>
      <w:r>
        <w:rPr>
          <w:spacing w:val="-3"/>
        </w:rPr>
        <w:t xml:space="preserve"> </w:t>
      </w:r>
      <w:r>
        <w:t>were</w:t>
      </w:r>
      <w:r>
        <w:rPr>
          <w:spacing w:val="-4"/>
        </w:rPr>
        <w:t xml:space="preserve"> </w:t>
      </w:r>
      <w:r>
        <w:t>included</w:t>
      </w:r>
      <w:r>
        <w:rPr>
          <w:spacing w:val="-3"/>
        </w:rPr>
        <w:t xml:space="preserve"> </w:t>
      </w:r>
      <w:r>
        <w:t>in</w:t>
      </w:r>
      <w:r>
        <w:rPr>
          <w:spacing w:val="-4"/>
        </w:rPr>
        <w:t xml:space="preserve"> </w:t>
      </w:r>
      <w:r>
        <w:t>the</w:t>
      </w:r>
      <w:r>
        <w:rPr>
          <w:spacing w:val="-4"/>
        </w:rPr>
        <w:t xml:space="preserve"> </w:t>
      </w:r>
      <w:r>
        <w:t>study</w:t>
      </w:r>
      <w:r>
        <w:rPr>
          <w:spacing w:val="-2"/>
        </w:rPr>
        <w:t xml:space="preserve"> </w:t>
      </w:r>
      <w:r>
        <w:t>as</w:t>
      </w:r>
      <w:r>
        <w:rPr>
          <w:spacing w:val="-2"/>
        </w:rPr>
        <w:t xml:space="preserve"> </w:t>
      </w:r>
      <w:r>
        <w:t>it</w:t>
      </w:r>
      <w:r>
        <w:rPr>
          <w:spacing w:val="-1"/>
        </w:rPr>
        <w:t xml:space="preserve"> </w:t>
      </w:r>
      <w:r>
        <w:t>is</w:t>
      </w:r>
      <w:r>
        <w:rPr>
          <w:spacing w:val="-4"/>
        </w:rPr>
        <w:t xml:space="preserve"> </w:t>
      </w:r>
      <w:r>
        <w:t>equally</w:t>
      </w:r>
      <w:r>
        <w:rPr>
          <w:spacing w:val="-2"/>
        </w:rPr>
        <w:t xml:space="preserve"> </w:t>
      </w:r>
      <w:r>
        <w:t>important</w:t>
      </w:r>
      <w:r>
        <w:rPr>
          <w:spacing w:val="-5"/>
        </w:rPr>
        <w:t xml:space="preserve"> </w:t>
      </w:r>
      <w:r>
        <w:t>to</w:t>
      </w:r>
      <w:r>
        <w:rPr>
          <w:spacing w:val="-3"/>
        </w:rPr>
        <w:t xml:space="preserve"> </w:t>
      </w:r>
      <w:r>
        <w:t>understand</w:t>
      </w:r>
      <w:r>
        <w:rPr>
          <w:spacing w:val="-3"/>
        </w:rPr>
        <w:t xml:space="preserve"> </w:t>
      </w:r>
      <w:r>
        <w:t>why</w:t>
      </w:r>
      <w:r>
        <w:rPr>
          <w:spacing w:val="-4"/>
        </w:rPr>
        <w:t xml:space="preserve"> </w:t>
      </w:r>
      <w:r>
        <w:t>a</w:t>
      </w:r>
      <w:r>
        <w:rPr>
          <w:spacing w:val="-4"/>
        </w:rPr>
        <w:t xml:space="preserve"> </w:t>
      </w:r>
      <w:r>
        <w:t>clinician might</w:t>
      </w:r>
      <w:r>
        <w:rPr>
          <w:spacing w:val="-13"/>
        </w:rPr>
        <w:t xml:space="preserve"> </w:t>
      </w:r>
      <w:r>
        <w:t>not</w:t>
      </w:r>
      <w:r>
        <w:rPr>
          <w:spacing w:val="-12"/>
        </w:rPr>
        <w:t xml:space="preserve"> </w:t>
      </w:r>
      <w:r>
        <w:t>assess</w:t>
      </w:r>
      <w:r>
        <w:rPr>
          <w:spacing w:val="-16"/>
        </w:rPr>
        <w:t xml:space="preserve"> </w:t>
      </w:r>
      <w:r>
        <w:t>and</w:t>
      </w:r>
      <w:r>
        <w:rPr>
          <w:spacing w:val="-14"/>
        </w:rPr>
        <w:t xml:space="preserve"> </w:t>
      </w:r>
      <w:r>
        <w:t>treat</w:t>
      </w:r>
      <w:r>
        <w:rPr>
          <w:spacing w:val="-13"/>
        </w:rPr>
        <w:t xml:space="preserve"> </w:t>
      </w:r>
      <w:r>
        <w:t>dysfunctional</w:t>
      </w:r>
      <w:r>
        <w:rPr>
          <w:spacing w:val="-15"/>
        </w:rPr>
        <w:t xml:space="preserve"> </w:t>
      </w:r>
      <w:r>
        <w:t>breathing</w:t>
      </w:r>
      <w:r>
        <w:rPr>
          <w:spacing w:val="-14"/>
        </w:rPr>
        <w:t xml:space="preserve"> </w:t>
      </w:r>
      <w:r>
        <w:t>as</w:t>
      </w:r>
      <w:r>
        <w:rPr>
          <w:spacing w:val="-13"/>
        </w:rPr>
        <w:t xml:space="preserve"> </w:t>
      </w:r>
      <w:r>
        <w:t>part</w:t>
      </w:r>
      <w:r>
        <w:rPr>
          <w:spacing w:val="-12"/>
        </w:rPr>
        <w:t xml:space="preserve"> </w:t>
      </w:r>
      <w:r>
        <w:t>of</w:t>
      </w:r>
      <w:r>
        <w:rPr>
          <w:spacing w:val="-15"/>
        </w:rPr>
        <w:t xml:space="preserve"> </w:t>
      </w:r>
      <w:r>
        <w:t>a</w:t>
      </w:r>
      <w:r>
        <w:rPr>
          <w:spacing w:val="-14"/>
        </w:rPr>
        <w:t xml:space="preserve"> </w:t>
      </w:r>
      <w:r>
        <w:t>musculoskeletal</w:t>
      </w:r>
      <w:r>
        <w:rPr>
          <w:spacing w:val="-14"/>
        </w:rPr>
        <w:t xml:space="preserve"> </w:t>
      </w:r>
      <w:r>
        <w:t>health</w:t>
      </w:r>
      <w:r>
        <w:rPr>
          <w:spacing w:val="-14"/>
        </w:rPr>
        <w:t xml:space="preserve"> </w:t>
      </w:r>
      <w:r>
        <w:t>service.</w:t>
      </w:r>
    </w:p>
    <w:p w14:paraId="641C123E" w14:textId="77777777" w:rsidR="00805B0D" w:rsidRDefault="00234FD3" w:rsidP="00CF5012">
      <w:pPr>
        <w:pStyle w:val="BodyText"/>
        <w:spacing w:before="161" w:line="480" w:lineRule="auto"/>
        <w:ind w:right="457"/>
        <w:jc w:val="both"/>
      </w:pPr>
      <w:r>
        <w:t>It was important to the researcher that every participant was still in current practice/employment</w:t>
      </w:r>
      <w:r>
        <w:rPr>
          <w:spacing w:val="-10"/>
        </w:rPr>
        <w:t xml:space="preserve"> </w:t>
      </w:r>
      <w:r>
        <w:t>in</w:t>
      </w:r>
      <w:r>
        <w:rPr>
          <w:spacing w:val="-10"/>
        </w:rPr>
        <w:t xml:space="preserve"> </w:t>
      </w:r>
      <w:r>
        <w:t>a</w:t>
      </w:r>
      <w:r>
        <w:rPr>
          <w:spacing w:val="-11"/>
        </w:rPr>
        <w:t xml:space="preserve"> </w:t>
      </w:r>
      <w:r>
        <w:t>musculoskeletal</w:t>
      </w:r>
      <w:r>
        <w:rPr>
          <w:spacing w:val="-10"/>
        </w:rPr>
        <w:t xml:space="preserve"> </w:t>
      </w:r>
      <w:r>
        <w:t>health</w:t>
      </w:r>
      <w:r>
        <w:rPr>
          <w:spacing w:val="-11"/>
        </w:rPr>
        <w:t xml:space="preserve"> </w:t>
      </w:r>
      <w:r>
        <w:t>capacity,</w:t>
      </w:r>
      <w:r>
        <w:rPr>
          <w:spacing w:val="-10"/>
        </w:rPr>
        <w:t xml:space="preserve"> </w:t>
      </w:r>
      <w:r>
        <w:t>as</w:t>
      </w:r>
      <w:r>
        <w:rPr>
          <w:spacing w:val="-11"/>
        </w:rPr>
        <w:t xml:space="preserve"> </w:t>
      </w:r>
      <w:r>
        <w:t>this</w:t>
      </w:r>
      <w:r>
        <w:rPr>
          <w:spacing w:val="-9"/>
        </w:rPr>
        <w:t xml:space="preserve"> </w:t>
      </w:r>
      <w:r>
        <w:t>study</w:t>
      </w:r>
      <w:r>
        <w:rPr>
          <w:spacing w:val="-9"/>
        </w:rPr>
        <w:t xml:space="preserve"> </w:t>
      </w:r>
      <w:r>
        <w:t>was</w:t>
      </w:r>
      <w:r>
        <w:rPr>
          <w:spacing w:val="-9"/>
        </w:rPr>
        <w:t xml:space="preserve"> </w:t>
      </w:r>
      <w:r>
        <w:t>aiming</w:t>
      </w:r>
      <w:r>
        <w:rPr>
          <w:spacing w:val="-12"/>
        </w:rPr>
        <w:t xml:space="preserve"> </w:t>
      </w:r>
      <w:r>
        <w:t>to</w:t>
      </w:r>
      <w:r>
        <w:rPr>
          <w:spacing w:val="-10"/>
        </w:rPr>
        <w:t xml:space="preserve"> </w:t>
      </w:r>
      <w:r>
        <w:t>identify current practices and the latest uses in musculoskeletal practice, as opposed to techniques which are not commonly</w:t>
      </w:r>
      <w:r>
        <w:rPr>
          <w:spacing w:val="-3"/>
        </w:rPr>
        <w:t xml:space="preserve"> </w:t>
      </w:r>
      <w:r>
        <w:t>used in</w:t>
      </w:r>
      <w:r>
        <w:rPr>
          <w:spacing w:val="-1"/>
        </w:rPr>
        <w:t xml:space="preserve"> </w:t>
      </w:r>
      <w:r>
        <w:t>present day practice. Participants who were unemployed</w:t>
      </w:r>
      <w:r>
        <w:rPr>
          <w:spacing w:val="-1"/>
        </w:rPr>
        <w:t xml:space="preserve"> </w:t>
      </w:r>
      <w:r>
        <w:t>or retired were excluded from the study.</w:t>
      </w:r>
    </w:p>
    <w:p w14:paraId="641C1241" w14:textId="0A6A65B3" w:rsidR="00805B0D" w:rsidRDefault="00234FD3" w:rsidP="00CF5012">
      <w:pPr>
        <w:pStyle w:val="BodyText"/>
        <w:spacing w:before="160" w:line="480" w:lineRule="auto"/>
        <w:ind w:right="459"/>
        <w:jc w:val="both"/>
      </w:pPr>
      <w:r>
        <w:t>It was also</w:t>
      </w:r>
      <w:r>
        <w:rPr>
          <w:spacing w:val="-1"/>
        </w:rPr>
        <w:t xml:space="preserve"> </w:t>
      </w:r>
      <w:r>
        <w:t>of importance</w:t>
      </w:r>
      <w:r>
        <w:rPr>
          <w:spacing w:val="-1"/>
        </w:rPr>
        <w:t xml:space="preserve"> </w:t>
      </w:r>
      <w:r>
        <w:t>that participants in</w:t>
      </w:r>
      <w:r>
        <w:rPr>
          <w:spacing w:val="-1"/>
        </w:rPr>
        <w:t xml:space="preserve"> </w:t>
      </w:r>
      <w:r>
        <w:t>each</w:t>
      </w:r>
      <w:r>
        <w:rPr>
          <w:spacing w:val="-1"/>
        </w:rPr>
        <w:t xml:space="preserve"> </w:t>
      </w:r>
      <w:r>
        <w:t>focus group interview were unfamiliar with the</w:t>
      </w:r>
      <w:r>
        <w:rPr>
          <w:spacing w:val="74"/>
        </w:rPr>
        <w:t xml:space="preserve"> </w:t>
      </w:r>
      <w:r>
        <w:t>other</w:t>
      </w:r>
      <w:r>
        <w:rPr>
          <w:spacing w:val="76"/>
        </w:rPr>
        <w:t xml:space="preserve"> </w:t>
      </w:r>
      <w:r>
        <w:t>participants</w:t>
      </w:r>
      <w:r>
        <w:rPr>
          <w:spacing w:val="73"/>
        </w:rPr>
        <w:t xml:space="preserve"> </w:t>
      </w:r>
      <w:r>
        <w:t>in</w:t>
      </w:r>
      <w:r>
        <w:rPr>
          <w:spacing w:val="75"/>
        </w:rPr>
        <w:t xml:space="preserve"> </w:t>
      </w:r>
      <w:r>
        <w:t>the</w:t>
      </w:r>
      <w:r>
        <w:rPr>
          <w:spacing w:val="74"/>
        </w:rPr>
        <w:t xml:space="preserve"> </w:t>
      </w:r>
      <w:r>
        <w:t>group,</w:t>
      </w:r>
      <w:r>
        <w:rPr>
          <w:spacing w:val="74"/>
        </w:rPr>
        <w:t xml:space="preserve"> </w:t>
      </w:r>
      <w:r>
        <w:t>to</w:t>
      </w:r>
      <w:r>
        <w:rPr>
          <w:spacing w:val="72"/>
        </w:rPr>
        <w:t xml:space="preserve"> </w:t>
      </w:r>
      <w:r>
        <w:t>reduce</w:t>
      </w:r>
      <w:r>
        <w:rPr>
          <w:spacing w:val="75"/>
        </w:rPr>
        <w:t xml:space="preserve"> </w:t>
      </w:r>
      <w:r>
        <w:t>social</w:t>
      </w:r>
      <w:r>
        <w:rPr>
          <w:spacing w:val="74"/>
        </w:rPr>
        <w:t xml:space="preserve"> </w:t>
      </w:r>
      <w:r>
        <w:t>pressures</w:t>
      </w:r>
      <w:r>
        <w:rPr>
          <w:spacing w:val="75"/>
        </w:rPr>
        <w:t xml:space="preserve"> </w:t>
      </w:r>
      <w:r>
        <w:t>and</w:t>
      </w:r>
      <w:r>
        <w:rPr>
          <w:spacing w:val="72"/>
        </w:rPr>
        <w:t xml:space="preserve"> </w:t>
      </w:r>
      <w:r>
        <w:t>prompt</w:t>
      </w:r>
      <w:r>
        <w:rPr>
          <w:spacing w:val="76"/>
        </w:rPr>
        <w:t xml:space="preserve"> </w:t>
      </w:r>
      <w:r>
        <w:t>authentic</w:t>
      </w:r>
      <w:r w:rsidR="00CF5012">
        <w:t xml:space="preserve"> </w:t>
      </w:r>
      <w:r>
        <w:t xml:space="preserve">discussion, rather than adapting their views or restricting their disclosure of their opinions so as </w:t>
      </w:r>
      <w:r>
        <w:lastRenderedPageBreak/>
        <w:t>not to damage any current relationships between participants.</w:t>
      </w:r>
    </w:p>
    <w:p w14:paraId="641C1242" w14:textId="77777777" w:rsidR="00805B0D" w:rsidRDefault="00234FD3" w:rsidP="00CF5012">
      <w:pPr>
        <w:pStyle w:val="BodyText"/>
        <w:spacing w:before="162"/>
        <w:jc w:val="both"/>
      </w:pPr>
      <w:r>
        <w:t>To</w:t>
      </w:r>
      <w:r>
        <w:rPr>
          <w:spacing w:val="-4"/>
        </w:rPr>
        <w:t xml:space="preserve"> </w:t>
      </w:r>
      <w:r>
        <w:t>meet</w:t>
      </w:r>
      <w:r>
        <w:rPr>
          <w:spacing w:val="-5"/>
        </w:rPr>
        <w:t xml:space="preserve"> </w:t>
      </w:r>
      <w:r>
        <w:t>the</w:t>
      </w:r>
      <w:r>
        <w:rPr>
          <w:spacing w:val="-4"/>
        </w:rPr>
        <w:t xml:space="preserve"> </w:t>
      </w:r>
      <w:r>
        <w:t>above</w:t>
      </w:r>
      <w:r>
        <w:rPr>
          <w:spacing w:val="-4"/>
        </w:rPr>
        <w:t xml:space="preserve"> </w:t>
      </w:r>
      <w:r>
        <w:t>criteria,</w:t>
      </w:r>
      <w:r>
        <w:rPr>
          <w:spacing w:val="-3"/>
        </w:rPr>
        <w:t xml:space="preserve"> </w:t>
      </w:r>
      <w:r>
        <w:t>all</w:t>
      </w:r>
      <w:r>
        <w:rPr>
          <w:spacing w:val="-4"/>
        </w:rPr>
        <w:t xml:space="preserve"> </w:t>
      </w:r>
      <w:r>
        <w:t>participants</w:t>
      </w:r>
      <w:r>
        <w:rPr>
          <w:spacing w:val="-4"/>
        </w:rPr>
        <w:t xml:space="preserve"> </w:t>
      </w:r>
      <w:r>
        <w:t>were</w:t>
      </w:r>
      <w:r>
        <w:rPr>
          <w:spacing w:val="-6"/>
        </w:rPr>
        <w:t xml:space="preserve"> </w:t>
      </w:r>
      <w:r>
        <w:t>to</w:t>
      </w:r>
      <w:r>
        <w:rPr>
          <w:spacing w:val="-6"/>
        </w:rPr>
        <w:t xml:space="preserve"> </w:t>
      </w:r>
      <w:r>
        <w:t>be</w:t>
      </w:r>
      <w:r>
        <w:rPr>
          <w:spacing w:val="-4"/>
        </w:rPr>
        <w:t xml:space="preserve"> </w:t>
      </w:r>
      <w:r>
        <w:t>aged</w:t>
      </w:r>
      <w:r>
        <w:rPr>
          <w:spacing w:val="-5"/>
        </w:rPr>
        <w:t xml:space="preserve"> </w:t>
      </w:r>
      <w:r>
        <w:t>above</w:t>
      </w:r>
      <w:r>
        <w:rPr>
          <w:spacing w:val="-4"/>
        </w:rPr>
        <w:t xml:space="preserve"> </w:t>
      </w:r>
      <w:r>
        <w:t>18</w:t>
      </w:r>
      <w:r>
        <w:rPr>
          <w:spacing w:val="-6"/>
        </w:rPr>
        <w:t xml:space="preserve"> </w:t>
      </w:r>
      <w:r>
        <w:t>years</w:t>
      </w:r>
      <w:r>
        <w:rPr>
          <w:spacing w:val="-5"/>
        </w:rPr>
        <w:t xml:space="preserve"> </w:t>
      </w:r>
      <w:r>
        <w:rPr>
          <w:spacing w:val="-4"/>
        </w:rPr>
        <w:t>old.</w:t>
      </w:r>
    </w:p>
    <w:p w14:paraId="641C1243" w14:textId="77777777" w:rsidR="00805B0D" w:rsidRDefault="00805B0D">
      <w:pPr>
        <w:pStyle w:val="BodyText"/>
        <w:rPr>
          <w:sz w:val="24"/>
        </w:rPr>
      </w:pPr>
    </w:p>
    <w:p w14:paraId="641C1244" w14:textId="77777777" w:rsidR="00805B0D" w:rsidRDefault="00234FD3">
      <w:pPr>
        <w:pStyle w:val="Heading3"/>
        <w:numPr>
          <w:ilvl w:val="2"/>
          <w:numId w:val="103"/>
        </w:numPr>
        <w:tabs>
          <w:tab w:val="left" w:pos="720"/>
        </w:tabs>
        <w:spacing w:before="139"/>
        <w:ind w:left="720" w:hanging="600"/>
        <w:jc w:val="both"/>
      </w:pPr>
      <w:bookmarkStart w:id="86" w:name="_bookmark44"/>
      <w:bookmarkStart w:id="87" w:name="_Toc159312786"/>
      <w:bookmarkEnd w:id="86"/>
      <w:r>
        <w:rPr>
          <w:color w:val="2E5395"/>
        </w:rPr>
        <w:t>Participant</w:t>
      </w:r>
      <w:r>
        <w:rPr>
          <w:color w:val="2E5395"/>
          <w:spacing w:val="-9"/>
        </w:rPr>
        <w:t xml:space="preserve"> </w:t>
      </w:r>
      <w:r>
        <w:rPr>
          <w:color w:val="2E5395"/>
          <w:spacing w:val="-2"/>
        </w:rPr>
        <w:t>enrolment</w:t>
      </w:r>
      <w:bookmarkEnd w:id="87"/>
    </w:p>
    <w:p w14:paraId="641C1245" w14:textId="77777777" w:rsidR="00805B0D" w:rsidRDefault="00805B0D">
      <w:pPr>
        <w:pStyle w:val="BodyText"/>
        <w:spacing w:before="2"/>
        <w:rPr>
          <w:sz w:val="24"/>
        </w:rPr>
      </w:pPr>
    </w:p>
    <w:p w14:paraId="641C1246" w14:textId="77777777" w:rsidR="00805B0D" w:rsidRDefault="00234FD3" w:rsidP="00CF5012">
      <w:pPr>
        <w:pStyle w:val="BodyText"/>
        <w:spacing w:line="477" w:lineRule="auto"/>
        <w:ind w:right="453"/>
        <w:jc w:val="both"/>
      </w:pPr>
      <w:r>
        <w:t>Participants</w:t>
      </w:r>
      <w:r>
        <w:rPr>
          <w:spacing w:val="-8"/>
        </w:rPr>
        <w:t xml:space="preserve"> </w:t>
      </w:r>
      <w:r>
        <w:t>were</w:t>
      </w:r>
      <w:r>
        <w:rPr>
          <w:spacing w:val="-8"/>
        </w:rPr>
        <w:t xml:space="preserve"> </w:t>
      </w:r>
      <w:r>
        <w:t>provided</w:t>
      </w:r>
      <w:r>
        <w:rPr>
          <w:spacing w:val="-7"/>
        </w:rPr>
        <w:t xml:space="preserve"> </w:t>
      </w:r>
      <w:r>
        <w:t>with</w:t>
      </w:r>
      <w:r>
        <w:rPr>
          <w:spacing w:val="-6"/>
        </w:rPr>
        <w:t xml:space="preserve"> </w:t>
      </w:r>
      <w:r>
        <w:t>a</w:t>
      </w:r>
      <w:r>
        <w:rPr>
          <w:spacing w:val="-9"/>
        </w:rPr>
        <w:t xml:space="preserve"> </w:t>
      </w:r>
      <w:r>
        <w:t>participant</w:t>
      </w:r>
      <w:r>
        <w:rPr>
          <w:spacing w:val="-8"/>
        </w:rPr>
        <w:t xml:space="preserve"> </w:t>
      </w:r>
      <w:r>
        <w:t>information</w:t>
      </w:r>
      <w:r>
        <w:rPr>
          <w:spacing w:val="-9"/>
        </w:rPr>
        <w:t xml:space="preserve"> </w:t>
      </w:r>
      <w:r>
        <w:t>sheet</w:t>
      </w:r>
      <w:r>
        <w:rPr>
          <w:spacing w:val="-8"/>
        </w:rPr>
        <w:t xml:space="preserve"> </w:t>
      </w:r>
      <w:r>
        <w:t>(see</w:t>
      </w:r>
      <w:r>
        <w:rPr>
          <w:spacing w:val="-7"/>
        </w:rPr>
        <w:t xml:space="preserve"> </w:t>
      </w:r>
      <w:r>
        <w:t>Appendix</w:t>
      </w:r>
      <w:r>
        <w:rPr>
          <w:spacing w:val="-6"/>
        </w:rPr>
        <w:t xml:space="preserve"> </w:t>
      </w:r>
      <w:r>
        <w:t>5),</w:t>
      </w:r>
      <w:r>
        <w:rPr>
          <w:spacing w:val="-7"/>
        </w:rPr>
        <w:t xml:space="preserve"> </w:t>
      </w:r>
      <w:r>
        <w:t>detailing</w:t>
      </w:r>
      <w:r>
        <w:rPr>
          <w:spacing w:val="-7"/>
        </w:rPr>
        <w:t xml:space="preserve"> </w:t>
      </w:r>
      <w:r>
        <w:t>the study design, risks and benefits and inclusion criteria. Participants were also asked to complete a consent form (see Appendix 6) prior to commencement in the study.</w:t>
      </w:r>
    </w:p>
    <w:p w14:paraId="641C1247" w14:textId="77777777" w:rsidR="00805B0D" w:rsidRDefault="00234FD3" w:rsidP="00CF5012">
      <w:pPr>
        <w:pStyle w:val="BodyText"/>
        <w:spacing w:before="168" w:line="480" w:lineRule="auto"/>
        <w:ind w:right="453"/>
        <w:jc w:val="both"/>
      </w:pPr>
      <w:r>
        <w:t>Participants</w:t>
      </w:r>
      <w:r>
        <w:rPr>
          <w:spacing w:val="-8"/>
        </w:rPr>
        <w:t xml:space="preserve"> </w:t>
      </w:r>
      <w:r>
        <w:t>were</w:t>
      </w:r>
      <w:r>
        <w:rPr>
          <w:spacing w:val="-8"/>
        </w:rPr>
        <w:t xml:space="preserve"> </w:t>
      </w:r>
      <w:r>
        <w:t>asked</w:t>
      </w:r>
      <w:r>
        <w:rPr>
          <w:spacing w:val="-9"/>
        </w:rPr>
        <w:t xml:space="preserve"> </w:t>
      </w:r>
      <w:r>
        <w:t>to</w:t>
      </w:r>
      <w:r>
        <w:rPr>
          <w:spacing w:val="-9"/>
        </w:rPr>
        <w:t xml:space="preserve"> </w:t>
      </w:r>
      <w:r>
        <w:t>complete</w:t>
      </w:r>
      <w:r>
        <w:rPr>
          <w:spacing w:val="-8"/>
        </w:rPr>
        <w:t xml:space="preserve"> </w:t>
      </w:r>
      <w:r>
        <w:t>a</w:t>
      </w:r>
      <w:r>
        <w:rPr>
          <w:spacing w:val="-9"/>
        </w:rPr>
        <w:t xml:space="preserve"> </w:t>
      </w:r>
      <w:r>
        <w:t>pre-screening</w:t>
      </w:r>
      <w:r>
        <w:rPr>
          <w:spacing w:val="-9"/>
        </w:rPr>
        <w:t xml:space="preserve"> </w:t>
      </w:r>
      <w:r>
        <w:t>questionnaire</w:t>
      </w:r>
      <w:r>
        <w:rPr>
          <w:spacing w:val="-9"/>
        </w:rPr>
        <w:t xml:space="preserve"> </w:t>
      </w:r>
      <w:r>
        <w:t>(see</w:t>
      </w:r>
      <w:r>
        <w:rPr>
          <w:spacing w:val="-8"/>
        </w:rPr>
        <w:t xml:space="preserve"> </w:t>
      </w:r>
      <w:r>
        <w:t>Appendix</w:t>
      </w:r>
      <w:r>
        <w:rPr>
          <w:spacing w:val="-8"/>
        </w:rPr>
        <w:t xml:space="preserve"> </w:t>
      </w:r>
      <w:r>
        <w:t>7)</w:t>
      </w:r>
      <w:r>
        <w:rPr>
          <w:spacing w:val="-8"/>
        </w:rPr>
        <w:t xml:space="preserve"> </w:t>
      </w:r>
      <w:r>
        <w:t>so</w:t>
      </w:r>
      <w:r>
        <w:rPr>
          <w:spacing w:val="-9"/>
        </w:rPr>
        <w:t xml:space="preserve"> </w:t>
      </w:r>
      <w:r>
        <w:t>basic data was collected and could be analysed for specific themes which might arise between individuals of the same profession or between different professions/standards of education.</w:t>
      </w:r>
    </w:p>
    <w:p w14:paraId="641C1248" w14:textId="77777777" w:rsidR="00805B0D" w:rsidRDefault="00234FD3">
      <w:pPr>
        <w:pStyle w:val="Heading3"/>
        <w:numPr>
          <w:ilvl w:val="1"/>
          <w:numId w:val="103"/>
        </w:numPr>
        <w:tabs>
          <w:tab w:val="left" w:pos="521"/>
        </w:tabs>
        <w:spacing w:before="157"/>
        <w:ind w:left="521" w:hanging="401"/>
        <w:jc w:val="both"/>
        <w:rPr>
          <w:color w:val="2E5395"/>
        </w:rPr>
      </w:pPr>
      <w:bookmarkStart w:id="88" w:name="_bookmark45"/>
      <w:bookmarkStart w:id="89" w:name="_Toc159312787"/>
      <w:bookmarkEnd w:id="88"/>
      <w:r>
        <w:rPr>
          <w:color w:val="2E5395"/>
        </w:rPr>
        <w:t>Pilot</w:t>
      </w:r>
      <w:r>
        <w:rPr>
          <w:color w:val="2E5395"/>
          <w:spacing w:val="-6"/>
        </w:rPr>
        <w:t xml:space="preserve"> </w:t>
      </w:r>
      <w:r>
        <w:rPr>
          <w:color w:val="2E5395"/>
          <w:spacing w:val="-2"/>
        </w:rPr>
        <w:t>Study</w:t>
      </w:r>
      <w:bookmarkEnd w:id="89"/>
    </w:p>
    <w:p w14:paraId="641C1249" w14:textId="77777777" w:rsidR="00805B0D" w:rsidRDefault="00805B0D">
      <w:pPr>
        <w:pStyle w:val="BodyText"/>
        <w:spacing w:before="2"/>
        <w:rPr>
          <w:sz w:val="24"/>
        </w:rPr>
      </w:pPr>
    </w:p>
    <w:p w14:paraId="641C124C" w14:textId="52D59B42" w:rsidR="00805B0D" w:rsidRDefault="00234FD3" w:rsidP="000E59F3">
      <w:pPr>
        <w:pStyle w:val="BodyText"/>
        <w:spacing w:before="64" w:line="480" w:lineRule="auto"/>
        <w:ind w:right="458"/>
        <w:jc w:val="both"/>
      </w:pPr>
      <w:r>
        <w:t>A pilot study using convenience sampling was conducted four weeks prior to the main study in order to refine the study parameters and questioning and to identify any potential issues that participants</w:t>
      </w:r>
      <w:r>
        <w:rPr>
          <w:spacing w:val="-1"/>
        </w:rPr>
        <w:t xml:space="preserve"> </w:t>
      </w:r>
      <w:r>
        <w:t>may experience. All participants found questions relating to Boulding et al.’s (2016) DB classifications to be confusing, and after attempts to explain each classification were made by the facilitator, participants were still unsure on what was meant by each classification and so this question was removed from the focus group interview questioning. The order of questioning was also adapted to encourage a better flow to the interview. Questioning was</w:t>
      </w:r>
      <w:r>
        <w:rPr>
          <w:spacing w:val="-2"/>
        </w:rPr>
        <w:t xml:space="preserve"> </w:t>
      </w:r>
      <w:r>
        <w:t>split in</w:t>
      </w:r>
      <w:r>
        <w:rPr>
          <w:spacing w:val="-2"/>
        </w:rPr>
        <w:t xml:space="preserve"> </w:t>
      </w:r>
      <w:r>
        <w:t>to three</w:t>
      </w:r>
      <w:r>
        <w:rPr>
          <w:spacing w:val="-2"/>
        </w:rPr>
        <w:t xml:space="preserve"> </w:t>
      </w:r>
      <w:r>
        <w:t>sub</w:t>
      </w:r>
      <w:r>
        <w:rPr>
          <w:spacing w:val="-2"/>
        </w:rPr>
        <w:t xml:space="preserve"> </w:t>
      </w:r>
      <w:r>
        <w:t>sections: exploring DB, DB</w:t>
      </w:r>
      <w:r>
        <w:rPr>
          <w:spacing w:val="-2"/>
        </w:rPr>
        <w:t xml:space="preserve"> </w:t>
      </w:r>
      <w:r>
        <w:t>assessment</w:t>
      </w:r>
      <w:r>
        <w:rPr>
          <w:spacing w:val="-1"/>
        </w:rPr>
        <w:t xml:space="preserve"> </w:t>
      </w:r>
      <w:r>
        <w:t>techniques</w:t>
      </w:r>
      <w:r>
        <w:rPr>
          <w:spacing w:val="-2"/>
        </w:rPr>
        <w:t xml:space="preserve"> </w:t>
      </w:r>
      <w:r>
        <w:t>and DB</w:t>
      </w:r>
      <w:r>
        <w:rPr>
          <w:spacing w:val="-1"/>
        </w:rPr>
        <w:t xml:space="preserve"> </w:t>
      </w:r>
      <w:r>
        <w:t>interventions. During</w:t>
      </w:r>
      <w:r>
        <w:rPr>
          <w:spacing w:val="-2"/>
        </w:rPr>
        <w:t xml:space="preserve"> </w:t>
      </w:r>
      <w:r>
        <w:t>the</w:t>
      </w:r>
      <w:r>
        <w:rPr>
          <w:spacing w:val="-1"/>
        </w:rPr>
        <w:t xml:space="preserve"> </w:t>
      </w:r>
      <w:r>
        <w:t>pilot study, it</w:t>
      </w:r>
      <w:r>
        <w:rPr>
          <w:spacing w:val="-1"/>
        </w:rPr>
        <w:t xml:space="preserve"> </w:t>
      </w:r>
      <w:r>
        <w:t>was identified that</w:t>
      </w:r>
      <w:r>
        <w:rPr>
          <w:spacing w:val="-1"/>
        </w:rPr>
        <w:t xml:space="preserve"> </w:t>
      </w:r>
      <w:r>
        <w:t>the</w:t>
      </w:r>
      <w:r>
        <w:rPr>
          <w:spacing w:val="-1"/>
        </w:rPr>
        <w:t xml:space="preserve"> </w:t>
      </w:r>
      <w:r>
        <w:t>questioning</w:t>
      </w:r>
      <w:r>
        <w:rPr>
          <w:spacing w:val="-1"/>
        </w:rPr>
        <w:t xml:space="preserve"> </w:t>
      </w:r>
      <w:r>
        <w:t>was going</w:t>
      </w:r>
      <w:r>
        <w:rPr>
          <w:spacing w:val="-1"/>
        </w:rPr>
        <w:t xml:space="preserve"> </w:t>
      </w:r>
      <w:r>
        <w:t>back and forth between assessment and intervention and so became confusing for participants also.</w:t>
      </w:r>
      <w:r>
        <w:rPr>
          <w:spacing w:val="-5"/>
        </w:rPr>
        <w:t xml:space="preserve"> </w:t>
      </w:r>
      <w:r>
        <w:t>Clarification</w:t>
      </w:r>
      <w:r>
        <w:rPr>
          <w:spacing w:val="-7"/>
        </w:rPr>
        <w:t xml:space="preserve"> </w:t>
      </w:r>
      <w:r>
        <w:t>was</w:t>
      </w:r>
      <w:r>
        <w:rPr>
          <w:spacing w:val="-9"/>
        </w:rPr>
        <w:t xml:space="preserve"> </w:t>
      </w:r>
      <w:r>
        <w:t>also</w:t>
      </w:r>
      <w:r>
        <w:rPr>
          <w:spacing w:val="-6"/>
        </w:rPr>
        <w:t xml:space="preserve"> </w:t>
      </w:r>
      <w:r>
        <w:t>needed</w:t>
      </w:r>
      <w:r>
        <w:rPr>
          <w:spacing w:val="-9"/>
        </w:rPr>
        <w:t xml:space="preserve"> </w:t>
      </w:r>
      <w:r>
        <w:t>on</w:t>
      </w:r>
      <w:r>
        <w:rPr>
          <w:spacing w:val="-9"/>
        </w:rPr>
        <w:t xml:space="preserve"> </w:t>
      </w:r>
      <w:r>
        <w:t>questioning</w:t>
      </w:r>
      <w:r>
        <w:rPr>
          <w:spacing w:val="-12"/>
        </w:rPr>
        <w:t xml:space="preserve"> </w:t>
      </w:r>
      <w:r>
        <w:t>relating</w:t>
      </w:r>
      <w:r>
        <w:rPr>
          <w:spacing w:val="-9"/>
        </w:rPr>
        <w:t xml:space="preserve"> </w:t>
      </w:r>
      <w:r>
        <w:t>to</w:t>
      </w:r>
      <w:r>
        <w:rPr>
          <w:spacing w:val="-9"/>
        </w:rPr>
        <w:t xml:space="preserve"> </w:t>
      </w:r>
      <w:r>
        <w:t>how</w:t>
      </w:r>
      <w:r>
        <w:rPr>
          <w:spacing w:val="-7"/>
        </w:rPr>
        <w:t xml:space="preserve"> </w:t>
      </w:r>
      <w:r>
        <w:t>practitioners</w:t>
      </w:r>
      <w:r>
        <w:rPr>
          <w:spacing w:val="-8"/>
        </w:rPr>
        <w:t xml:space="preserve"> </w:t>
      </w:r>
      <w:r>
        <w:t>assess</w:t>
      </w:r>
      <w:r>
        <w:rPr>
          <w:spacing w:val="-8"/>
        </w:rPr>
        <w:t xml:space="preserve"> </w:t>
      </w:r>
      <w:r>
        <w:t>DB,</w:t>
      </w:r>
      <w:r>
        <w:rPr>
          <w:spacing w:val="-7"/>
        </w:rPr>
        <w:t xml:space="preserve"> </w:t>
      </w:r>
      <w:r>
        <w:t>as opposed</w:t>
      </w:r>
      <w:r>
        <w:rPr>
          <w:spacing w:val="-3"/>
        </w:rPr>
        <w:t xml:space="preserve"> </w:t>
      </w:r>
      <w:r>
        <w:t>to</w:t>
      </w:r>
      <w:r>
        <w:rPr>
          <w:spacing w:val="-1"/>
        </w:rPr>
        <w:t xml:space="preserve"> </w:t>
      </w:r>
      <w:r>
        <w:t>how</w:t>
      </w:r>
      <w:r>
        <w:rPr>
          <w:spacing w:val="-4"/>
        </w:rPr>
        <w:t xml:space="preserve"> </w:t>
      </w:r>
      <w:r>
        <w:t>practitioners</w:t>
      </w:r>
      <w:r>
        <w:rPr>
          <w:spacing w:val="-3"/>
        </w:rPr>
        <w:t xml:space="preserve"> </w:t>
      </w:r>
      <w:r>
        <w:t>assess</w:t>
      </w:r>
      <w:r>
        <w:rPr>
          <w:spacing w:val="-5"/>
        </w:rPr>
        <w:t xml:space="preserve"> </w:t>
      </w:r>
      <w:r>
        <w:t>the</w:t>
      </w:r>
      <w:r>
        <w:rPr>
          <w:spacing w:val="-1"/>
        </w:rPr>
        <w:t xml:space="preserve"> </w:t>
      </w:r>
      <w:r>
        <w:t>effects</w:t>
      </w:r>
      <w:r>
        <w:rPr>
          <w:spacing w:val="-3"/>
        </w:rPr>
        <w:t xml:space="preserve"> </w:t>
      </w:r>
      <w:r>
        <w:t>of DB</w:t>
      </w:r>
      <w:r>
        <w:rPr>
          <w:spacing w:val="-4"/>
        </w:rPr>
        <w:t xml:space="preserve"> </w:t>
      </w:r>
      <w:r>
        <w:t>on</w:t>
      </w:r>
      <w:r>
        <w:rPr>
          <w:spacing w:val="-3"/>
        </w:rPr>
        <w:t xml:space="preserve"> </w:t>
      </w:r>
      <w:r>
        <w:t>the</w:t>
      </w:r>
      <w:r>
        <w:rPr>
          <w:spacing w:val="-6"/>
        </w:rPr>
        <w:t xml:space="preserve"> </w:t>
      </w:r>
      <w:r>
        <w:t>MSK</w:t>
      </w:r>
      <w:r>
        <w:rPr>
          <w:spacing w:val="-1"/>
        </w:rPr>
        <w:t xml:space="preserve"> </w:t>
      </w:r>
      <w:r>
        <w:t>system;</w:t>
      </w:r>
      <w:r>
        <w:rPr>
          <w:spacing w:val="-2"/>
        </w:rPr>
        <w:t xml:space="preserve"> </w:t>
      </w:r>
      <w:r>
        <w:t>due</w:t>
      </w:r>
      <w:r>
        <w:rPr>
          <w:spacing w:val="-3"/>
        </w:rPr>
        <w:t xml:space="preserve"> </w:t>
      </w:r>
      <w:r>
        <w:t>to</w:t>
      </w:r>
      <w:r>
        <w:rPr>
          <w:spacing w:val="-5"/>
        </w:rPr>
        <w:t xml:space="preserve"> </w:t>
      </w:r>
      <w:r>
        <w:t>their</w:t>
      </w:r>
      <w:r>
        <w:rPr>
          <w:spacing w:val="-2"/>
        </w:rPr>
        <w:t xml:space="preserve"> </w:t>
      </w:r>
      <w:r>
        <w:t>being some crossover between these two lines of questioning, the questions were further defined for the focus group interview using prompt words</w:t>
      </w:r>
      <w:r w:rsidR="002C3215">
        <w:t xml:space="preserve">. </w:t>
      </w:r>
      <w:r>
        <w:t>The pilot study lasted 90 minutes initially, which had been predetermined as too long a time to</w:t>
      </w:r>
      <w:r>
        <w:rPr>
          <w:spacing w:val="-6"/>
        </w:rPr>
        <w:t xml:space="preserve"> </w:t>
      </w:r>
      <w:r>
        <w:t>be</w:t>
      </w:r>
      <w:r>
        <w:rPr>
          <w:spacing w:val="-7"/>
        </w:rPr>
        <w:t xml:space="preserve"> </w:t>
      </w:r>
      <w:r>
        <w:t>questioning</w:t>
      </w:r>
      <w:r>
        <w:rPr>
          <w:spacing w:val="-7"/>
        </w:rPr>
        <w:t xml:space="preserve"> </w:t>
      </w:r>
      <w:r>
        <w:t>the</w:t>
      </w:r>
      <w:r>
        <w:rPr>
          <w:spacing w:val="-7"/>
        </w:rPr>
        <w:t xml:space="preserve"> </w:t>
      </w:r>
      <w:r>
        <w:t>participants,</w:t>
      </w:r>
      <w:r>
        <w:rPr>
          <w:spacing w:val="-4"/>
        </w:rPr>
        <w:t xml:space="preserve"> </w:t>
      </w:r>
      <w:r>
        <w:t>as</w:t>
      </w:r>
      <w:r>
        <w:rPr>
          <w:spacing w:val="-6"/>
        </w:rPr>
        <w:t xml:space="preserve"> </w:t>
      </w:r>
      <w:r>
        <w:t>there</w:t>
      </w:r>
      <w:r>
        <w:rPr>
          <w:spacing w:val="-6"/>
        </w:rPr>
        <w:t xml:space="preserve"> </w:t>
      </w:r>
      <w:r>
        <w:t>was</w:t>
      </w:r>
      <w:r>
        <w:rPr>
          <w:spacing w:val="-6"/>
        </w:rPr>
        <w:t xml:space="preserve"> </w:t>
      </w:r>
      <w:r>
        <w:t>a</w:t>
      </w:r>
      <w:r>
        <w:rPr>
          <w:spacing w:val="-9"/>
        </w:rPr>
        <w:t xml:space="preserve"> </w:t>
      </w:r>
      <w:r>
        <w:t>risk</w:t>
      </w:r>
      <w:r>
        <w:rPr>
          <w:spacing w:val="-6"/>
        </w:rPr>
        <w:t xml:space="preserve"> </w:t>
      </w:r>
      <w:r>
        <w:t>of</w:t>
      </w:r>
      <w:r>
        <w:rPr>
          <w:spacing w:val="-5"/>
        </w:rPr>
        <w:t xml:space="preserve"> </w:t>
      </w:r>
      <w:r>
        <w:t>losing</w:t>
      </w:r>
      <w:r>
        <w:rPr>
          <w:spacing w:val="-7"/>
        </w:rPr>
        <w:t xml:space="preserve"> </w:t>
      </w:r>
      <w:r>
        <w:t>the</w:t>
      </w:r>
      <w:r>
        <w:rPr>
          <w:spacing w:val="-7"/>
        </w:rPr>
        <w:t xml:space="preserve"> </w:t>
      </w:r>
      <w:r>
        <w:t>attention</w:t>
      </w:r>
      <w:r>
        <w:rPr>
          <w:spacing w:val="-6"/>
        </w:rPr>
        <w:t xml:space="preserve"> </w:t>
      </w:r>
      <w:r>
        <w:t>and</w:t>
      </w:r>
      <w:r>
        <w:rPr>
          <w:spacing w:val="-6"/>
        </w:rPr>
        <w:t xml:space="preserve"> </w:t>
      </w:r>
      <w:r>
        <w:t>availability</w:t>
      </w:r>
      <w:r>
        <w:rPr>
          <w:spacing w:val="-6"/>
        </w:rPr>
        <w:t xml:space="preserve"> </w:t>
      </w:r>
      <w:r>
        <w:t>of individuals during the focus group.</w:t>
      </w:r>
    </w:p>
    <w:p w14:paraId="641C124D" w14:textId="77777777" w:rsidR="00805B0D" w:rsidRDefault="00234FD3">
      <w:pPr>
        <w:pStyle w:val="Heading3"/>
        <w:numPr>
          <w:ilvl w:val="1"/>
          <w:numId w:val="103"/>
        </w:numPr>
        <w:tabs>
          <w:tab w:val="left" w:pos="521"/>
        </w:tabs>
        <w:spacing w:before="158"/>
        <w:ind w:left="521" w:hanging="401"/>
        <w:jc w:val="both"/>
        <w:rPr>
          <w:color w:val="2E5395"/>
        </w:rPr>
      </w:pPr>
      <w:bookmarkStart w:id="90" w:name="_bookmark46"/>
      <w:bookmarkStart w:id="91" w:name="_Toc159312788"/>
      <w:bookmarkEnd w:id="90"/>
      <w:r>
        <w:rPr>
          <w:color w:val="2E5395"/>
        </w:rPr>
        <w:lastRenderedPageBreak/>
        <w:t>Focus</w:t>
      </w:r>
      <w:r>
        <w:rPr>
          <w:color w:val="2E5395"/>
          <w:spacing w:val="-3"/>
        </w:rPr>
        <w:t xml:space="preserve"> </w:t>
      </w:r>
      <w:r>
        <w:rPr>
          <w:color w:val="2E5395"/>
        </w:rPr>
        <w:t>groups</w:t>
      </w:r>
      <w:r>
        <w:rPr>
          <w:color w:val="2E5395"/>
          <w:spacing w:val="-5"/>
        </w:rPr>
        <w:t xml:space="preserve"> </w:t>
      </w:r>
      <w:r>
        <w:rPr>
          <w:color w:val="2E5395"/>
        </w:rPr>
        <w:t>and</w:t>
      </w:r>
      <w:r>
        <w:rPr>
          <w:color w:val="2E5395"/>
          <w:spacing w:val="-4"/>
        </w:rPr>
        <w:t xml:space="preserve"> </w:t>
      </w:r>
      <w:r>
        <w:rPr>
          <w:color w:val="2E5395"/>
        </w:rPr>
        <w:t>data</w:t>
      </w:r>
      <w:r>
        <w:rPr>
          <w:color w:val="2E5395"/>
          <w:spacing w:val="-3"/>
        </w:rPr>
        <w:t xml:space="preserve"> </w:t>
      </w:r>
      <w:r>
        <w:rPr>
          <w:color w:val="2E5395"/>
          <w:spacing w:val="-2"/>
        </w:rPr>
        <w:t>collection</w:t>
      </w:r>
      <w:bookmarkEnd w:id="91"/>
    </w:p>
    <w:p w14:paraId="641C124E" w14:textId="77777777" w:rsidR="00805B0D" w:rsidRDefault="00805B0D">
      <w:pPr>
        <w:pStyle w:val="BodyText"/>
        <w:spacing w:before="2"/>
        <w:rPr>
          <w:sz w:val="24"/>
        </w:rPr>
      </w:pPr>
    </w:p>
    <w:p w14:paraId="641C124F" w14:textId="77777777" w:rsidR="00805B0D" w:rsidRDefault="00234FD3" w:rsidP="000E59F3">
      <w:pPr>
        <w:pStyle w:val="BodyText"/>
        <w:spacing w:line="480" w:lineRule="auto"/>
        <w:ind w:right="455"/>
        <w:jc w:val="both"/>
      </w:pPr>
      <w:r>
        <w:t>Within the focus groups, a constructivism view was used as this allowed for participants of different backgrounds and educations to</w:t>
      </w:r>
      <w:r>
        <w:rPr>
          <w:spacing w:val="-1"/>
        </w:rPr>
        <w:t xml:space="preserve"> </w:t>
      </w:r>
      <w:r>
        <w:t>express their individual views and experiences as a healthcare worker. This</w:t>
      </w:r>
      <w:r>
        <w:rPr>
          <w:spacing w:val="-2"/>
        </w:rPr>
        <w:t xml:space="preserve"> </w:t>
      </w:r>
      <w:r>
        <w:t>allowed participants to express their opinions using their own words, without</w:t>
      </w:r>
      <w:r>
        <w:rPr>
          <w:spacing w:val="-10"/>
        </w:rPr>
        <w:t xml:space="preserve"> </w:t>
      </w:r>
      <w:r>
        <w:t>the</w:t>
      </w:r>
      <w:r>
        <w:rPr>
          <w:spacing w:val="-9"/>
        </w:rPr>
        <w:t xml:space="preserve"> </w:t>
      </w:r>
      <w:r>
        <w:t>need</w:t>
      </w:r>
      <w:r>
        <w:rPr>
          <w:spacing w:val="-14"/>
        </w:rPr>
        <w:t xml:space="preserve"> </w:t>
      </w:r>
      <w:r>
        <w:t>for</w:t>
      </w:r>
      <w:r>
        <w:rPr>
          <w:spacing w:val="-10"/>
        </w:rPr>
        <w:t xml:space="preserve"> </w:t>
      </w:r>
      <w:r>
        <w:t>structured</w:t>
      </w:r>
      <w:r>
        <w:rPr>
          <w:spacing w:val="-11"/>
        </w:rPr>
        <w:t xml:space="preserve"> </w:t>
      </w:r>
      <w:r>
        <w:t>terminology</w:t>
      </w:r>
      <w:r>
        <w:rPr>
          <w:spacing w:val="-8"/>
        </w:rPr>
        <w:t xml:space="preserve"> </w:t>
      </w:r>
      <w:r>
        <w:t>or</w:t>
      </w:r>
      <w:r>
        <w:rPr>
          <w:spacing w:val="-10"/>
        </w:rPr>
        <w:t xml:space="preserve"> </w:t>
      </w:r>
      <w:r>
        <w:t>repetition</w:t>
      </w:r>
      <w:r>
        <w:rPr>
          <w:spacing w:val="-9"/>
        </w:rPr>
        <w:t xml:space="preserve"> </w:t>
      </w:r>
      <w:r>
        <w:t>of</w:t>
      </w:r>
      <w:r>
        <w:rPr>
          <w:spacing w:val="-10"/>
        </w:rPr>
        <w:t xml:space="preserve"> </w:t>
      </w:r>
      <w:r>
        <w:t>results</w:t>
      </w:r>
      <w:r>
        <w:rPr>
          <w:spacing w:val="-11"/>
        </w:rPr>
        <w:t xml:space="preserve"> </w:t>
      </w:r>
      <w:r>
        <w:t>from</w:t>
      </w:r>
      <w:r>
        <w:rPr>
          <w:spacing w:val="-10"/>
        </w:rPr>
        <w:t xml:space="preserve"> </w:t>
      </w:r>
      <w:r>
        <w:t>previous</w:t>
      </w:r>
      <w:r>
        <w:rPr>
          <w:spacing w:val="-8"/>
        </w:rPr>
        <w:t xml:space="preserve"> </w:t>
      </w:r>
      <w:r>
        <w:t>studies</w:t>
      </w:r>
      <w:r>
        <w:rPr>
          <w:spacing w:val="-9"/>
        </w:rPr>
        <w:t xml:space="preserve"> </w:t>
      </w:r>
      <w:r>
        <w:t>which have explored dysfunctional breathing (Vrasidas, 2000).</w:t>
      </w:r>
    </w:p>
    <w:p w14:paraId="641C1250" w14:textId="77777777" w:rsidR="00805B0D" w:rsidRDefault="00234FD3" w:rsidP="000E59F3">
      <w:pPr>
        <w:pStyle w:val="BodyText"/>
        <w:spacing w:before="161" w:line="480" w:lineRule="auto"/>
        <w:ind w:right="455"/>
        <w:jc w:val="both"/>
      </w:pPr>
      <w:r>
        <w:t>One</w:t>
      </w:r>
      <w:r>
        <w:rPr>
          <w:spacing w:val="-7"/>
        </w:rPr>
        <w:t xml:space="preserve"> </w:t>
      </w:r>
      <w:r>
        <w:t>focus</w:t>
      </w:r>
      <w:r>
        <w:rPr>
          <w:spacing w:val="-6"/>
        </w:rPr>
        <w:t xml:space="preserve"> </w:t>
      </w:r>
      <w:r>
        <w:t>group</w:t>
      </w:r>
      <w:r>
        <w:rPr>
          <w:spacing w:val="-4"/>
        </w:rPr>
        <w:t xml:space="preserve"> </w:t>
      </w:r>
      <w:r>
        <w:t>was</w:t>
      </w:r>
      <w:r>
        <w:rPr>
          <w:spacing w:val="-6"/>
        </w:rPr>
        <w:t xml:space="preserve"> </w:t>
      </w:r>
      <w:r>
        <w:t>conducted</w:t>
      </w:r>
      <w:r>
        <w:rPr>
          <w:spacing w:val="-6"/>
        </w:rPr>
        <w:t xml:space="preserve"> </w:t>
      </w:r>
      <w:r>
        <w:t>lasting</w:t>
      </w:r>
      <w:r>
        <w:rPr>
          <w:spacing w:val="-4"/>
        </w:rPr>
        <w:t xml:space="preserve"> </w:t>
      </w:r>
      <w:r>
        <w:t>approximately</w:t>
      </w:r>
      <w:r>
        <w:rPr>
          <w:spacing w:val="-4"/>
        </w:rPr>
        <w:t xml:space="preserve"> </w:t>
      </w:r>
      <w:r>
        <w:t>80</w:t>
      </w:r>
      <w:r>
        <w:rPr>
          <w:spacing w:val="-9"/>
        </w:rPr>
        <w:t xml:space="preserve"> </w:t>
      </w:r>
      <w:r>
        <w:t>minutes.</w:t>
      </w:r>
      <w:r>
        <w:rPr>
          <w:spacing w:val="-5"/>
        </w:rPr>
        <w:t xml:space="preserve"> </w:t>
      </w:r>
      <w:r>
        <w:t>The</w:t>
      </w:r>
      <w:r>
        <w:rPr>
          <w:spacing w:val="-9"/>
        </w:rPr>
        <w:t xml:space="preserve"> </w:t>
      </w:r>
      <w:r>
        <w:t>focus</w:t>
      </w:r>
      <w:r>
        <w:rPr>
          <w:spacing w:val="-4"/>
        </w:rPr>
        <w:t xml:space="preserve"> </w:t>
      </w:r>
      <w:r>
        <w:t>group</w:t>
      </w:r>
      <w:r>
        <w:rPr>
          <w:spacing w:val="-7"/>
        </w:rPr>
        <w:t xml:space="preserve"> </w:t>
      </w:r>
      <w:r>
        <w:t>interview took</w:t>
      </w:r>
      <w:r>
        <w:rPr>
          <w:spacing w:val="-1"/>
        </w:rPr>
        <w:t xml:space="preserve"> </w:t>
      </w:r>
      <w:r>
        <w:t>place</w:t>
      </w:r>
      <w:r>
        <w:rPr>
          <w:spacing w:val="-2"/>
        </w:rPr>
        <w:t xml:space="preserve"> </w:t>
      </w:r>
      <w:r>
        <w:t>on</w:t>
      </w:r>
      <w:r>
        <w:rPr>
          <w:spacing w:val="-2"/>
        </w:rPr>
        <w:t xml:space="preserve"> </w:t>
      </w:r>
      <w:r>
        <w:t>Microsoft</w:t>
      </w:r>
      <w:r>
        <w:rPr>
          <w:spacing w:val="-3"/>
        </w:rPr>
        <w:t xml:space="preserve"> </w:t>
      </w:r>
      <w:r>
        <w:t>Teams</w:t>
      </w:r>
      <w:r>
        <w:rPr>
          <w:spacing w:val="-1"/>
        </w:rPr>
        <w:t xml:space="preserve"> </w:t>
      </w:r>
      <w:r>
        <w:t>for</w:t>
      </w:r>
      <w:r>
        <w:rPr>
          <w:spacing w:val="-1"/>
        </w:rPr>
        <w:t xml:space="preserve"> </w:t>
      </w:r>
      <w:r>
        <w:t>greater</w:t>
      </w:r>
      <w:r>
        <w:rPr>
          <w:spacing w:val="-3"/>
        </w:rPr>
        <w:t xml:space="preserve"> </w:t>
      </w:r>
      <w:r>
        <w:t>convenience</w:t>
      </w:r>
      <w:r>
        <w:rPr>
          <w:spacing w:val="-2"/>
        </w:rPr>
        <w:t xml:space="preserve"> </w:t>
      </w:r>
      <w:r>
        <w:t>for</w:t>
      </w:r>
      <w:r>
        <w:rPr>
          <w:spacing w:val="-1"/>
        </w:rPr>
        <w:t xml:space="preserve"> </w:t>
      </w:r>
      <w:r>
        <w:t>participants, to</w:t>
      </w:r>
      <w:r>
        <w:rPr>
          <w:spacing w:val="-2"/>
        </w:rPr>
        <w:t xml:space="preserve"> </w:t>
      </w:r>
      <w:r>
        <w:t>minimise</w:t>
      </w:r>
      <w:r>
        <w:rPr>
          <w:spacing w:val="-2"/>
        </w:rPr>
        <w:t xml:space="preserve"> </w:t>
      </w:r>
      <w:r>
        <w:t>logistical challenges, such as</w:t>
      </w:r>
      <w:r>
        <w:rPr>
          <w:spacing w:val="-2"/>
        </w:rPr>
        <w:t xml:space="preserve"> </w:t>
      </w:r>
      <w:r>
        <w:t>travel, allocating time</w:t>
      </w:r>
      <w:r>
        <w:rPr>
          <w:spacing w:val="-2"/>
        </w:rPr>
        <w:t xml:space="preserve"> </w:t>
      </w:r>
      <w:r>
        <w:t>towards participating, etc, and to provide a neutral venue</w:t>
      </w:r>
      <w:r>
        <w:rPr>
          <w:spacing w:val="-11"/>
        </w:rPr>
        <w:t xml:space="preserve"> </w:t>
      </w:r>
      <w:r>
        <w:t>for</w:t>
      </w:r>
      <w:r>
        <w:rPr>
          <w:spacing w:val="-10"/>
        </w:rPr>
        <w:t xml:space="preserve"> </w:t>
      </w:r>
      <w:r>
        <w:t>hosting.</w:t>
      </w:r>
      <w:r>
        <w:rPr>
          <w:spacing w:val="-10"/>
        </w:rPr>
        <w:t xml:space="preserve"> </w:t>
      </w:r>
      <w:r>
        <w:t>Four</w:t>
      </w:r>
      <w:r>
        <w:rPr>
          <w:spacing w:val="-10"/>
        </w:rPr>
        <w:t xml:space="preserve"> </w:t>
      </w:r>
      <w:r>
        <w:t>people</w:t>
      </w:r>
      <w:r>
        <w:rPr>
          <w:spacing w:val="-9"/>
        </w:rPr>
        <w:t xml:space="preserve"> </w:t>
      </w:r>
      <w:r>
        <w:t>met</w:t>
      </w:r>
      <w:r>
        <w:rPr>
          <w:spacing w:val="-10"/>
        </w:rPr>
        <w:t xml:space="preserve"> </w:t>
      </w:r>
      <w:r>
        <w:t>the</w:t>
      </w:r>
      <w:r>
        <w:rPr>
          <w:spacing w:val="-11"/>
        </w:rPr>
        <w:t xml:space="preserve"> </w:t>
      </w:r>
      <w:r>
        <w:t>inclusion</w:t>
      </w:r>
      <w:r>
        <w:rPr>
          <w:spacing w:val="-11"/>
        </w:rPr>
        <w:t xml:space="preserve"> </w:t>
      </w:r>
      <w:r>
        <w:t>criteria</w:t>
      </w:r>
      <w:r>
        <w:rPr>
          <w:spacing w:val="-11"/>
        </w:rPr>
        <w:t xml:space="preserve"> </w:t>
      </w:r>
      <w:r>
        <w:t>and</w:t>
      </w:r>
      <w:r>
        <w:rPr>
          <w:spacing w:val="-10"/>
        </w:rPr>
        <w:t xml:space="preserve"> </w:t>
      </w:r>
      <w:r>
        <w:t>were</w:t>
      </w:r>
      <w:r>
        <w:rPr>
          <w:spacing w:val="-10"/>
        </w:rPr>
        <w:t xml:space="preserve"> </w:t>
      </w:r>
      <w:r>
        <w:t>allocated</w:t>
      </w:r>
      <w:r>
        <w:rPr>
          <w:spacing w:val="-11"/>
        </w:rPr>
        <w:t xml:space="preserve"> </w:t>
      </w:r>
      <w:r>
        <w:t>to</w:t>
      </w:r>
      <w:r>
        <w:rPr>
          <w:spacing w:val="-13"/>
        </w:rPr>
        <w:t xml:space="preserve"> </w:t>
      </w:r>
      <w:r>
        <w:t>the</w:t>
      </w:r>
      <w:r>
        <w:rPr>
          <w:spacing w:val="-11"/>
        </w:rPr>
        <w:t xml:space="preserve"> </w:t>
      </w:r>
      <w:r>
        <w:t>focus</w:t>
      </w:r>
      <w:r>
        <w:rPr>
          <w:spacing w:val="-10"/>
        </w:rPr>
        <w:t xml:space="preserve"> </w:t>
      </w:r>
      <w:r>
        <w:t>group interview following the participants screening process. One other participant volunteered to participate in the focus group interview but was not available on the date</w:t>
      </w:r>
      <w:r>
        <w:rPr>
          <w:spacing w:val="-2"/>
        </w:rPr>
        <w:t xml:space="preserve"> </w:t>
      </w:r>
      <w:r>
        <w:t>arranged. As such, a</w:t>
      </w:r>
      <w:r>
        <w:rPr>
          <w:spacing w:val="-11"/>
        </w:rPr>
        <w:t xml:space="preserve"> </w:t>
      </w:r>
      <w:r>
        <w:t>separate</w:t>
      </w:r>
      <w:r>
        <w:rPr>
          <w:spacing w:val="-11"/>
        </w:rPr>
        <w:t xml:space="preserve"> </w:t>
      </w:r>
      <w:r>
        <w:t>individual</w:t>
      </w:r>
      <w:r>
        <w:rPr>
          <w:spacing w:val="-12"/>
        </w:rPr>
        <w:t xml:space="preserve"> </w:t>
      </w:r>
      <w:r>
        <w:t>interview</w:t>
      </w:r>
      <w:r>
        <w:rPr>
          <w:spacing w:val="-12"/>
        </w:rPr>
        <w:t xml:space="preserve"> </w:t>
      </w:r>
      <w:r>
        <w:t>was</w:t>
      </w:r>
      <w:r>
        <w:rPr>
          <w:spacing w:val="-11"/>
        </w:rPr>
        <w:t xml:space="preserve"> </w:t>
      </w:r>
      <w:r>
        <w:t>undertaken</w:t>
      </w:r>
      <w:r>
        <w:rPr>
          <w:spacing w:val="-14"/>
        </w:rPr>
        <w:t xml:space="preserve"> </w:t>
      </w:r>
      <w:r>
        <w:t>to</w:t>
      </w:r>
      <w:r>
        <w:rPr>
          <w:spacing w:val="-14"/>
        </w:rPr>
        <w:t xml:space="preserve"> </w:t>
      </w:r>
      <w:r>
        <w:t>ensure</w:t>
      </w:r>
      <w:r>
        <w:rPr>
          <w:spacing w:val="-11"/>
        </w:rPr>
        <w:t xml:space="preserve"> </w:t>
      </w:r>
      <w:r>
        <w:t>all</w:t>
      </w:r>
      <w:r>
        <w:rPr>
          <w:spacing w:val="-12"/>
        </w:rPr>
        <w:t xml:space="preserve"> </w:t>
      </w:r>
      <w:r>
        <w:t>interested</w:t>
      </w:r>
      <w:r>
        <w:rPr>
          <w:spacing w:val="-12"/>
        </w:rPr>
        <w:t xml:space="preserve"> </w:t>
      </w:r>
      <w:r>
        <w:t>individuals</w:t>
      </w:r>
      <w:r>
        <w:rPr>
          <w:spacing w:val="-11"/>
        </w:rPr>
        <w:t xml:space="preserve"> </w:t>
      </w:r>
      <w:r>
        <w:t>could</w:t>
      </w:r>
      <w:r>
        <w:rPr>
          <w:spacing w:val="-11"/>
        </w:rPr>
        <w:t xml:space="preserve"> </w:t>
      </w:r>
      <w:r>
        <w:t>share their views. The individual interview lasted approximately 40 minutes, via Microsoft Teams, using identical questioning as the focus group interview.</w:t>
      </w:r>
    </w:p>
    <w:p w14:paraId="641C1253" w14:textId="52D6C12E" w:rsidR="00805B0D" w:rsidRDefault="00234FD3" w:rsidP="0078653C">
      <w:pPr>
        <w:pStyle w:val="BodyText"/>
        <w:spacing w:before="64" w:line="480" w:lineRule="auto"/>
        <w:ind w:right="457"/>
        <w:jc w:val="both"/>
      </w:pPr>
      <w:r>
        <w:t>The</w:t>
      </w:r>
      <w:r>
        <w:rPr>
          <w:spacing w:val="-15"/>
        </w:rPr>
        <w:t xml:space="preserve"> </w:t>
      </w:r>
      <w:r>
        <w:t>principal</w:t>
      </w:r>
      <w:r>
        <w:rPr>
          <w:spacing w:val="-14"/>
        </w:rPr>
        <w:t xml:space="preserve"> </w:t>
      </w:r>
      <w:r>
        <w:t>investigator</w:t>
      </w:r>
      <w:r>
        <w:rPr>
          <w:spacing w:val="-15"/>
        </w:rPr>
        <w:t xml:space="preserve"> </w:t>
      </w:r>
      <w:r>
        <w:t>facilitated</w:t>
      </w:r>
      <w:r>
        <w:rPr>
          <w:spacing w:val="-13"/>
        </w:rPr>
        <w:t xml:space="preserve"> </w:t>
      </w:r>
      <w:r>
        <w:t>both</w:t>
      </w:r>
      <w:r>
        <w:rPr>
          <w:spacing w:val="-14"/>
        </w:rPr>
        <w:t xml:space="preserve"> </w:t>
      </w:r>
      <w:r>
        <w:t>interviews</w:t>
      </w:r>
      <w:r>
        <w:rPr>
          <w:spacing w:val="-13"/>
        </w:rPr>
        <w:t xml:space="preserve"> </w:t>
      </w:r>
      <w:r>
        <w:t>and</w:t>
      </w:r>
      <w:r>
        <w:rPr>
          <w:spacing w:val="-14"/>
        </w:rPr>
        <w:t xml:space="preserve"> </w:t>
      </w:r>
      <w:r>
        <w:t>encouraged</w:t>
      </w:r>
      <w:r>
        <w:rPr>
          <w:spacing w:val="-14"/>
        </w:rPr>
        <w:t xml:space="preserve"> </w:t>
      </w:r>
      <w:r>
        <w:t>participants</w:t>
      </w:r>
      <w:r>
        <w:rPr>
          <w:spacing w:val="-13"/>
        </w:rPr>
        <w:t xml:space="preserve"> </w:t>
      </w:r>
      <w:r>
        <w:t>to</w:t>
      </w:r>
      <w:r>
        <w:rPr>
          <w:spacing w:val="-16"/>
        </w:rPr>
        <w:t xml:space="preserve"> </w:t>
      </w:r>
      <w:r>
        <w:t>share</w:t>
      </w:r>
      <w:r>
        <w:rPr>
          <w:spacing w:val="-15"/>
        </w:rPr>
        <w:t xml:space="preserve"> </w:t>
      </w:r>
      <w:r>
        <w:t>their views openly and without judgement, whilst using prompts and questions to ensure the discussion</w:t>
      </w:r>
      <w:r>
        <w:rPr>
          <w:spacing w:val="-2"/>
        </w:rPr>
        <w:t xml:space="preserve"> </w:t>
      </w:r>
      <w:r>
        <w:t>points</w:t>
      </w:r>
      <w:r>
        <w:rPr>
          <w:spacing w:val="-1"/>
        </w:rPr>
        <w:t xml:space="preserve"> </w:t>
      </w:r>
      <w:r>
        <w:t>were</w:t>
      </w:r>
      <w:r>
        <w:rPr>
          <w:spacing w:val="-1"/>
        </w:rPr>
        <w:t xml:space="preserve"> </w:t>
      </w:r>
      <w:r>
        <w:t>covered. Prior</w:t>
      </w:r>
      <w:r>
        <w:rPr>
          <w:spacing w:val="-1"/>
        </w:rPr>
        <w:t xml:space="preserve"> </w:t>
      </w:r>
      <w:r>
        <w:t>to</w:t>
      </w:r>
      <w:r>
        <w:rPr>
          <w:spacing w:val="-2"/>
        </w:rPr>
        <w:t xml:space="preserve"> </w:t>
      </w:r>
      <w:r>
        <w:t>any</w:t>
      </w:r>
      <w:r>
        <w:rPr>
          <w:spacing w:val="-1"/>
        </w:rPr>
        <w:t xml:space="preserve"> </w:t>
      </w:r>
      <w:r>
        <w:t>questioning, some</w:t>
      </w:r>
      <w:r>
        <w:rPr>
          <w:spacing w:val="-4"/>
        </w:rPr>
        <w:t xml:space="preserve"> </w:t>
      </w:r>
      <w:r>
        <w:t>ground</w:t>
      </w:r>
      <w:r>
        <w:rPr>
          <w:spacing w:val="-4"/>
        </w:rPr>
        <w:t xml:space="preserve"> </w:t>
      </w:r>
      <w:r>
        <w:t>rules</w:t>
      </w:r>
      <w:r>
        <w:rPr>
          <w:spacing w:val="-2"/>
        </w:rPr>
        <w:t xml:space="preserve"> </w:t>
      </w:r>
      <w:r>
        <w:t>were</w:t>
      </w:r>
      <w:r>
        <w:rPr>
          <w:spacing w:val="-2"/>
        </w:rPr>
        <w:t xml:space="preserve"> </w:t>
      </w:r>
      <w:r>
        <w:t>presented to participants. All participants were expected to listen when others shared their opinion without interrupting, to respect each other's background, profession, and opinions, to avoid talking over each other and to maintain confidentiality after the interview had concluded. Participants were instructed to use the raise hand function on Microsoft Teams if they had something to add to answering the relevant question and would be given chance to speak in due course. Participants were also discouraged from discussing COVID-19 where possible,</w:t>
      </w:r>
      <w:r w:rsidR="002C3215">
        <w:t xml:space="preserve"> </w:t>
      </w:r>
      <w:r>
        <w:t>unless they deemed it was relevant to the topic of discussion at the time. It is important confidentiality was maintained to improve cohesiveness between participants and to ensure the participants felt comfortable about sharing their opinions (Pope and Mays, 2006).</w:t>
      </w:r>
    </w:p>
    <w:p w14:paraId="641C1254" w14:textId="77777777" w:rsidR="00805B0D" w:rsidRDefault="00234FD3" w:rsidP="0078653C">
      <w:pPr>
        <w:pStyle w:val="BodyText"/>
        <w:spacing w:before="160" w:line="477" w:lineRule="auto"/>
        <w:ind w:right="461"/>
        <w:jc w:val="both"/>
      </w:pPr>
      <w:r>
        <w:lastRenderedPageBreak/>
        <w:t>Once all participants had been briefed on</w:t>
      </w:r>
      <w:r>
        <w:rPr>
          <w:spacing w:val="-2"/>
        </w:rPr>
        <w:t xml:space="preserve"> </w:t>
      </w:r>
      <w:r>
        <w:t>the ground rules</w:t>
      </w:r>
      <w:r>
        <w:rPr>
          <w:spacing w:val="-2"/>
        </w:rPr>
        <w:t xml:space="preserve"> </w:t>
      </w:r>
      <w:r>
        <w:t>for the interview, and were happy to proceed, the questioning began.</w:t>
      </w:r>
    </w:p>
    <w:p w14:paraId="641C1255" w14:textId="77777777" w:rsidR="00805B0D" w:rsidRDefault="00234FD3" w:rsidP="0078653C">
      <w:pPr>
        <w:pStyle w:val="BodyText"/>
        <w:spacing w:before="164" w:line="480" w:lineRule="auto"/>
        <w:ind w:right="452"/>
        <w:jc w:val="both"/>
      </w:pPr>
      <w:r>
        <w:t>There</w:t>
      </w:r>
      <w:r>
        <w:rPr>
          <w:spacing w:val="-4"/>
        </w:rPr>
        <w:t xml:space="preserve"> </w:t>
      </w:r>
      <w:r>
        <w:t>were</w:t>
      </w:r>
      <w:r>
        <w:rPr>
          <w:spacing w:val="-3"/>
        </w:rPr>
        <w:t xml:space="preserve"> </w:t>
      </w:r>
      <w:r>
        <w:t>eleven</w:t>
      </w:r>
      <w:r>
        <w:rPr>
          <w:spacing w:val="-6"/>
        </w:rPr>
        <w:t xml:space="preserve"> </w:t>
      </w:r>
      <w:r>
        <w:t>questions</w:t>
      </w:r>
      <w:r>
        <w:rPr>
          <w:spacing w:val="-4"/>
        </w:rPr>
        <w:t xml:space="preserve"> </w:t>
      </w:r>
      <w:r>
        <w:t>presented</w:t>
      </w:r>
      <w:r>
        <w:rPr>
          <w:spacing w:val="-6"/>
        </w:rPr>
        <w:t xml:space="preserve"> </w:t>
      </w:r>
      <w:r>
        <w:t>to</w:t>
      </w:r>
      <w:r>
        <w:rPr>
          <w:spacing w:val="-6"/>
        </w:rPr>
        <w:t xml:space="preserve"> </w:t>
      </w:r>
      <w:r>
        <w:t>participants</w:t>
      </w:r>
      <w:r>
        <w:rPr>
          <w:spacing w:val="-3"/>
        </w:rPr>
        <w:t xml:space="preserve"> </w:t>
      </w:r>
      <w:r>
        <w:t>(Appendix</w:t>
      </w:r>
      <w:r>
        <w:rPr>
          <w:spacing w:val="-6"/>
        </w:rPr>
        <w:t xml:space="preserve"> </w:t>
      </w:r>
      <w:r>
        <w:t>8),</w:t>
      </w:r>
      <w:r>
        <w:rPr>
          <w:spacing w:val="-3"/>
        </w:rPr>
        <w:t xml:space="preserve"> </w:t>
      </w:r>
      <w:r>
        <w:t>divided</w:t>
      </w:r>
      <w:r>
        <w:rPr>
          <w:spacing w:val="-4"/>
        </w:rPr>
        <w:t xml:space="preserve"> </w:t>
      </w:r>
      <w:r>
        <w:t>in</w:t>
      </w:r>
      <w:r>
        <w:rPr>
          <w:spacing w:val="-4"/>
        </w:rPr>
        <w:t xml:space="preserve"> </w:t>
      </w:r>
      <w:r>
        <w:t>to</w:t>
      </w:r>
      <w:r>
        <w:rPr>
          <w:spacing w:val="-6"/>
        </w:rPr>
        <w:t xml:space="preserve"> </w:t>
      </w:r>
      <w:r>
        <w:t>three</w:t>
      </w:r>
      <w:r>
        <w:rPr>
          <w:spacing w:val="-6"/>
        </w:rPr>
        <w:t xml:space="preserve"> </w:t>
      </w:r>
      <w:r>
        <w:t>types of questioning; one engagement question, nine exploration questions and one exit question. The questioning was left as open as possible to minimise participant bias and produce meaningful responses.</w:t>
      </w:r>
    </w:p>
    <w:p w14:paraId="641C1256" w14:textId="77777777" w:rsidR="00805B0D" w:rsidRDefault="00234FD3">
      <w:pPr>
        <w:pStyle w:val="Heading3"/>
        <w:numPr>
          <w:ilvl w:val="1"/>
          <w:numId w:val="103"/>
        </w:numPr>
        <w:tabs>
          <w:tab w:val="left" w:pos="521"/>
        </w:tabs>
        <w:spacing w:before="159"/>
        <w:ind w:left="521" w:hanging="401"/>
        <w:jc w:val="both"/>
        <w:rPr>
          <w:color w:val="2E5395"/>
        </w:rPr>
      </w:pPr>
      <w:bookmarkStart w:id="92" w:name="_bookmark47"/>
      <w:bookmarkStart w:id="93" w:name="_Toc159312789"/>
      <w:bookmarkEnd w:id="92"/>
      <w:r>
        <w:rPr>
          <w:color w:val="2E5395"/>
        </w:rPr>
        <w:t>Data</w:t>
      </w:r>
      <w:r>
        <w:rPr>
          <w:color w:val="2E5395"/>
          <w:spacing w:val="-7"/>
        </w:rPr>
        <w:t xml:space="preserve"> </w:t>
      </w:r>
      <w:r>
        <w:rPr>
          <w:color w:val="2E5395"/>
          <w:spacing w:val="-2"/>
        </w:rPr>
        <w:t>Analysis</w:t>
      </w:r>
      <w:bookmarkEnd w:id="93"/>
    </w:p>
    <w:p w14:paraId="641C1257" w14:textId="77777777" w:rsidR="00805B0D" w:rsidRDefault="00805B0D">
      <w:pPr>
        <w:pStyle w:val="BodyText"/>
        <w:spacing w:before="2"/>
        <w:rPr>
          <w:sz w:val="24"/>
        </w:rPr>
      </w:pPr>
    </w:p>
    <w:p w14:paraId="641C1259" w14:textId="53A4EBBC" w:rsidR="00805B0D" w:rsidRDefault="00234FD3" w:rsidP="0078653C">
      <w:pPr>
        <w:pStyle w:val="BodyText"/>
        <w:spacing w:line="480" w:lineRule="auto"/>
        <w:ind w:right="457"/>
        <w:jc w:val="both"/>
      </w:pPr>
      <w:r>
        <w:t>The</w:t>
      </w:r>
      <w:r>
        <w:rPr>
          <w:spacing w:val="-9"/>
        </w:rPr>
        <w:t xml:space="preserve"> </w:t>
      </w:r>
      <w:r>
        <w:t>focus</w:t>
      </w:r>
      <w:r>
        <w:rPr>
          <w:spacing w:val="-9"/>
        </w:rPr>
        <w:t xml:space="preserve"> </w:t>
      </w:r>
      <w:r>
        <w:t>group</w:t>
      </w:r>
      <w:r>
        <w:rPr>
          <w:spacing w:val="-9"/>
        </w:rPr>
        <w:t xml:space="preserve"> </w:t>
      </w:r>
      <w:r>
        <w:t>and</w:t>
      </w:r>
      <w:r>
        <w:rPr>
          <w:spacing w:val="-9"/>
        </w:rPr>
        <w:t xml:space="preserve"> </w:t>
      </w:r>
      <w:r>
        <w:t>individual</w:t>
      </w:r>
      <w:r>
        <w:rPr>
          <w:spacing w:val="-10"/>
        </w:rPr>
        <w:t xml:space="preserve"> </w:t>
      </w:r>
      <w:r>
        <w:t>interviews</w:t>
      </w:r>
      <w:r>
        <w:rPr>
          <w:spacing w:val="-9"/>
        </w:rPr>
        <w:t xml:space="preserve"> </w:t>
      </w:r>
      <w:r>
        <w:t>were</w:t>
      </w:r>
      <w:r>
        <w:rPr>
          <w:spacing w:val="-9"/>
        </w:rPr>
        <w:t xml:space="preserve"> </w:t>
      </w:r>
      <w:r>
        <w:t>video</w:t>
      </w:r>
      <w:r>
        <w:rPr>
          <w:spacing w:val="-9"/>
        </w:rPr>
        <w:t xml:space="preserve"> </w:t>
      </w:r>
      <w:r>
        <w:t>and</w:t>
      </w:r>
      <w:r>
        <w:rPr>
          <w:spacing w:val="-9"/>
        </w:rPr>
        <w:t xml:space="preserve"> </w:t>
      </w:r>
      <w:r>
        <w:t>audio</w:t>
      </w:r>
      <w:r>
        <w:rPr>
          <w:spacing w:val="-9"/>
        </w:rPr>
        <w:t xml:space="preserve"> </w:t>
      </w:r>
      <w:r>
        <w:t>recorded</w:t>
      </w:r>
      <w:r>
        <w:rPr>
          <w:spacing w:val="-11"/>
        </w:rPr>
        <w:t xml:space="preserve"> </w:t>
      </w:r>
      <w:r>
        <w:t>on</w:t>
      </w:r>
      <w:r>
        <w:rPr>
          <w:spacing w:val="-9"/>
        </w:rPr>
        <w:t xml:space="preserve"> </w:t>
      </w:r>
      <w:r>
        <w:t>Microsoft</w:t>
      </w:r>
      <w:r>
        <w:rPr>
          <w:spacing w:val="-10"/>
        </w:rPr>
        <w:t xml:space="preserve"> </w:t>
      </w:r>
      <w:r>
        <w:t>Teams and transcribed by the same individual to provide a record of the content of the interview. A thematic analysis approach was then taken to clarify common opinions shared within the interviews</w:t>
      </w:r>
      <w:r w:rsidR="00E04EC9">
        <w:t xml:space="preserve"> (Braun and Clarke, 20</w:t>
      </w:r>
      <w:r w:rsidR="00E1247A">
        <w:t>22</w:t>
      </w:r>
      <w:r w:rsidR="00E04EC9">
        <w:t>)</w:t>
      </w:r>
      <w:r>
        <w:t>.</w:t>
      </w:r>
      <w:r>
        <w:rPr>
          <w:spacing w:val="-16"/>
        </w:rPr>
        <w:t xml:space="preserve"> </w:t>
      </w:r>
      <w:r>
        <w:t>Analysis</w:t>
      </w:r>
      <w:r>
        <w:rPr>
          <w:spacing w:val="-15"/>
        </w:rPr>
        <w:t xml:space="preserve"> </w:t>
      </w:r>
      <w:r>
        <w:t>of</w:t>
      </w:r>
      <w:r>
        <w:rPr>
          <w:spacing w:val="-15"/>
        </w:rPr>
        <w:t xml:space="preserve"> </w:t>
      </w:r>
      <w:r>
        <w:t>how</w:t>
      </w:r>
      <w:r>
        <w:rPr>
          <w:spacing w:val="-16"/>
        </w:rPr>
        <w:t xml:space="preserve"> </w:t>
      </w:r>
      <w:r>
        <w:t>the</w:t>
      </w:r>
      <w:r>
        <w:rPr>
          <w:spacing w:val="-15"/>
        </w:rPr>
        <w:t xml:space="preserve"> </w:t>
      </w:r>
      <w:r>
        <w:t>identified</w:t>
      </w:r>
      <w:r>
        <w:rPr>
          <w:spacing w:val="-15"/>
        </w:rPr>
        <w:t xml:space="preserve"> </w:t>
      </w:r>
      <w:r>
        <w:t>themes</w:t>
      </w:r>
      <w:r>
        <w:rPr>
          <w:spacing w:val="-15"/>
        </w:rPr>
        <w:t xml:space="preserve"> </w:t>
      </w:r>
      <w:r>
        <w:t>are</w:t>
      </w:r>
      <w:r>
        <w:rPr>
          <w:spacing w:val="-16"/>
        </w:rPr>
        <w:t xml:space="preserve"> </w:t>
      </w:r>
      <w:r>
        <w:t>interconnected</w:t>
      </w:r>
      <w:r>
        <w:rPr>
          <w:spacing w:val="-15"/>
        </w:rPr>
        <w:t xml:space="preserve"> </w:t>
      </w:r>
      <w:r>
        <w:t>took</w:t>
      </w:r>
      <w:r>
        <w:rPr>
          <w:spacing w:val="-15"/>
        </w:rPr>
        <w:t xml:space="preserve"> </w:t>
      </w:r>
      <w:r>
        <w:t>place</w:t>
      </w:r>
      <w:r>
        <w:rPr>
          <w:spacing w:val="-16"/>
        </w:rPr>
        <w:t xml:space="preserve"> </w:t>
      </w:r>
      <w:r>
        <w:t>also,</w:t>
      </w:r>
      <w:r>
        <w:rPr>
          <w:spacing w:val="-15"/>
        </w:rPr>
        <w:t xml:space="preserve"> </w:t>
      </w:r>
      <w:r>
        <w:t>to</w:t>
      </w:r>
      <w:r>
        <w:rPr>
          <w:spacing w:val="-15"/>
        </w:rPr>
        <w:t xml:space="preserve"> </w:t>
      </w:r>
      <w:r>
        <w:t>identify any relationships between individuals of the same profession, education, or employer.</w:t>
      </w:r>
      <w:r w:rsidR="000E0310">
        <w:t xml:space="preserve"> </w:t>
      </w:r>
      <w:r>
        <w:t>A coding table was used to firstly identify the codes from the data with regards to DB and its place in MSK practice</w:t>
      </w:r>
      <w:r w:rsidR="00C91C5C">
        <w:t xml:space="preserve"> (see Appendix 13)</w:t>
      </w:r>
      <w:r>
        <w:t>. Each code was defined, and an example provided for clarity, once identified. These codes were then grouped into initial themes before refinement took place.</w:t>
      </w:r>
      <w:r w:rsidR="00D77C05">
        <w:t xml:space="preserve"> Consultation of the current literature surrounding each initial theme took place to </w:t>
      </w:r>
      <w:r w:rsidR="004A3563">
        <w:t xml:space="preserve">support the generation of </w:t>
      </w:r>
      <w:r w:rsidR="00694DF7">
        <w:t xml:space="preserve">codes and refined themes. </w:t>
      </w:r>
      <w:r w:rsidR="00EF7DA9">
        <w:t xml:space="preserve">Following Braun and Clarke’s (2022) thematic approach the transcriptions were read many times in conjunction with the video and/or audio recordings. This developed familiarity with the content enabling the generation of codes and refining of subsequent themes. </w:t>
      </w:r>
      <w:r w:rsidR="000A654E">
        <w:t>The data analysis took place manually and did not use any automatic software to analyse the focus group interview or the individual interview data</w:t>
      </w:r>
      <w:r w:rsidR="00202E66">
        <w:t xml:space="preserve">, as Maher et al. (2018) suggested the sole use of software could </w:t>
      </w:r>
      <w:r w:rsidR="00C76984">
        <w:t>lead to data being overlooked</w:t>
      </w:r>
      <w:r w:rsidR="000A654E">
        <w:t>.</w:t>
      </w:r>
      <w:r w:rsidR="523808E1">
        <w:t xml:space="preserve"> According to Nowell et al. (2017) the </w:t>
      </w:r>
      <w:r w:rsidR="21AA8B9C">
        <w:t xml:space="preserve">criteria for trustworthiness in qualitative research hinges on the credibility, transferability, </w:t>
      </w:r>
      <w:r w:rsidR="345A1CA6">
        <w:t>dependability, confirmability, audit trails and reflexivity of the thematic an</w:t>
      </w:r>
      <w:r w:rsidR="249E4D13">
        <w:t>a</w:t>
      </w:r>
      <w:r w:rsidR="345A1CA6">
        <w:t>lysis.</w:t>
      </w:r>
      <w:r w:rsidR="14E4961A">
        <w:t xml:space="preserve"> </w:t>
      </w:r>
      <w:r w:rsidR="346EF46A">
        <w:t>Prolonged engagement</w:t>
      </w:r>
      <w:r w:rsidR="683ADB85">
        <w:t xml:space="preserve"> and persistent observation methods were used throughout to enhance the credibility of this study. </w:t>
      </w:r>
      <w:r w:rsidR="0E4DCB6B">
        <w:t>Quotation example of each code was sourced from the original data in attempt to strengthen the transferability of th</w:t>
      </w:r>
      <w:r w:rsidR="468C1A38">
        <w:t xml:space="preserve">is study’s </w:t>
      </w:r>
      <w:r w:rsidR="468C1A38">
        <w:lastRenderedPageBreak/>
        <w:t>findings. The research proce</w:t>
      </w:r>
      <w:r w:rsidR="47104C5A">
        <w:t xml:space="preserve">ss has been clearly documented in this thesis to increase the dependability of this study, and readers can </w:t>
      </w:r>
      <w:r w:rsidR="34E4ED72">
        <w:t xml:space="preserve">determine whether the process is logical and traceable from this.  Justifications of each </w:t>
      </w:r>
      <w:r w:rsidR="3BBA4C80">
        <w:t>theme identified, along with the quotation examples, will enhance the confirmability of this study, should it be determined by the reader that credibility, transferability and dependability have all been confirmed (Nowell et al., 20</w:t>
      </w:r>
      <w:r w:rsidR="61CD3C65">
        <w:t>17). Records of the transcripts and coding table have been provided (see</w:t>
      </w:r>
      <w:r w:rsidR="411FAEFE">
        <w:t xml:space="preserve"> appendix 9 and 13) to create an audit tr</w:t>
      </w:r>
      <w:r w:rsidR="26D8B7FB">
        <w:t xml:space="preserve">ail for other researchers to follow </w:t>
      </w:r>
      <w:r w:rsidR="5B125853">
        <w:t>and determine the overall trustworthiness of this study design.</w:t>
      </w:r>
    </w:p>
    <w:p w14:paraId="3DF4C87C" w14:textId="13BDDFC0" w:rsidR="00805B0D" w:rsidRDefault="00234FD3" w:rsidP="0078653C">
      <w:pPr>
        <w:pStyle w:val="BodyText"/>
        <w:spacing w:before="160" w:line="480" w:lineRule="auto"/>
        <w:ind w:right="459"/>
        <w:jc w:val="both"/>
      </w:pPr>
      <w:r>
        <w:t xml:space="preserve">In this study, as </w:t>
      </w:r>
      <w:r w:rsidR="004D41D2">
        <w:t xml:space="preserve">an </w:t>
      </w:r>
      <w:r>
        <w:t>aim</w:t>
      </w:r>
      <w:r w:rsidR="004D41D2">
        <w:t xml:space="preserve"> of this project</w:t>
      </w:r>
      <w:r>
        <w:t xml:space="preserve"> was to identify the potential effects of DB on the</w:t>
      </w:r>
      <w:r>
        <w:rPr>
          <w:spacing w:val="-1"/>
        </w:rPr>
        <w:t xml:space="preserve"> </w:t>
      </w:r>
      <w:r>
        <w:t>MSK system, focus was given to individual point of view. This was by design to try and identify what clinicians thought the effects of DB were on the MSK system as opposed to only identifying the effects on the MSK system which are founded in evidence.</w:t>
      </w:r>
      <w:r w:rsidR="00907D3E">
        <w:t xml:space="preserve"> </w:t>
      </w:r>
      <w:r w:rsidR="00EF1DBF">
        <w:t xml:space="preserve">If individuals </w:t>
      </w:r>
      <w:r w:rsidR="00907D3E">
        <w:t xml:space="preserve">who were interviewed </w:t>
      </w:r>
      <w:r w:rsidR="00EF1DBF">
        <w:t>had only cited research and the effects they propose, then there would have been no need to conduct the focus group interviews. This study was looking to explore those beliefs which may not yet be founded in evidence also</w:t>
      </w:r>
      <w:r w:rsidR="0056389B">
        <w:t>, so that direction on future research can be given</w:t>
      </w:r>
      <w:r w:rsidR="00907D3E">
        <w:t>.</w:t>
      </w:r>
    </w:p>
    <w:p w14:paraId="335404D2" w14:textId="77777777" w:rsidR="00EB34EB" w:rsidRPr="00EB34EB" w:rsidRDefault="00EB34EB" w:rsidP="000E59F3"/>
    <w:p w14:paraId="641C125C" w14:textId="77777777" w:rsidR="00805B0D" w:rsidRDefault="00234FD3">
      <w:pPr>
        <w:pStyle w:val="Heading3"/>
        <w:numPr>
          <w:ilvl w:val="1"/>
          <w:numId w:val="103"/>
        </w:numPr>
        <w:tabs>
          <w:tab w:val="left" w:pos="521"/>
        </w:tabs>
        <w:spacing w:before="62"/>
        <w:ind w:left="521" w:hanging="401"/>
        <w:rPr>
          <w:color w:val="2E5395"/>
        </w:rPr>
      </w:pPr>
      <w:bookmarkStart w:id="94" w:name="_Toc159312790"/>
      <w:r>
        <w:rPr>
          <w:color w:val="2E5395"/>
          <w:spacing w:val="-2"/>
        </w:rPr>
        <w:t>Resources</w:t>
      </w:r>
      <w:bookmarkEnd w:id="94"/>
    </w:p>
    <w:p w14:paraId="641C125D" w14:textId="77777777" w:rsidR="00805B0D" w:rsidRDefault="00805B0D">
      <w:pPr>
        <w:pStyle w:val="BodyText"/>
        <w:spacing w:before="2"/>
        <w:rPr>
          <w:sz w:val="24"/>
        </w:rPr>
      </w:pPr>
    </w:p>
    <w:p w14:paraId="641C1260" w14:textId="7C9AF8AB" w:rsidR="00805B0D" w:rsidRDefault="00234FD3" w:rsidP="0078653C">
      <w:pPr>
        <w:pStyle w:val="BodyText"/>
        <w:spacing w:line="480" w:lineRule="auto"/>
        <w:ind w:right="454"/>
        <w:jc w:val="both"/>
        <w:rPr>
          <w:sz w:val="24"/>
        </w:rPr>
      </w:pPr>
      <w:r>
        <w:t>The focus group interviews were conducted on Microsoft Teams so access to this software and a computer was necessary to conduct the focus group and individual interviews. Each participant needed access to Microsoft Teams software and a</w:t>
      </w:r>
      <w:r w:rsidR="002E1004">
        <w:t xml:space="preserve"> personal</w:t>
      </w:r>
      <w:r>
        <w:t xml:space="preserve"> computer</w:t>
      </w:r>
      <w:r w:rsidR="002E1004">
        <w:t xml:space="preserve">. </w:t>
      </w:r>
      <w:r>
        <w:t>The participants joined the focus group interview via the hyperlink emailed to their email address prior to</w:t>
      </w:r>
      <w:r>
        <w:rPr>
          <w:spacing w:val="-1"/>
        </w:rPr>
        <w:t xml:space="preserve"> </w:t>
      </w:r>
      <w:r>
        <w:t>the</w:t>
      </w:r>
      <w:r>
        <w:rPr>
          <w:spacing w:val="-1"/>
        </w:rPr>
        <w:t xml:space="preserve"> </w:t>
      </w:r>
      <w:r>
        <w:t>focus group</w:t>
      </w:r>
      <w:r>
        <w:rPr>
          <w:spacing w:val="-1"/>
        </w:rPr>
        <w:t xml:space="preserve"> </w:t>
      </w:r>
      <w:r>
        <w:t>or individual interviews; this allowed for each participant to</w:t>
      </w:r>
      <w:r>
        <w:rPr>
          <w:spacing w:val="-1"/>
        </w:rPr>
        <w:t xml:space="preserve"> </w:t>
      </w:r>
      <w:r>
        <w:t>follow the hyperlink into the meeting without the requirement for a Microsoft Teams account or downloading any software.</w:t>
      </w:r>
    </w:p>
    <w:p w14:paraId="641C1261" w14:textId="77777777" w:rsidR="00805B0D" w:rsidRDefault="00805B0D">
      <w:pPr>
        <w:pStyle w:val="BodyText"/>
        <w:spacing w:before="9"/>
        <w:rPr>
          <w:sz w:val="23"/>
        </w:rPr>
      </w:pPr>
    </w:p>
    <w:p w14:paraId="641C1262" w14:textId="77777777" w:rsidR="00805B0D" w:rsidRDefault="00234FD3">
      <w:pPr>
        <w:pStyle w:val="Heading3"/>
        <w:numPr>
          <w:ilvl w:val="1"/>
          <w:numId w:val="103"/>
        </w:numPr>
        <w:tabs>
          <w:tab w:val="left" w:pos="519"/>
        </w:tabs>
        <w:ind w:left="519" w:hanging="399"/>
        <w:rPr>
          <w:color w:val="2E5395"/>
        </w:rPr>
      </w:pPr>
      <w:bookmarkStart w:id="95" w:name="_bookmark49"/>
      <w:bookmarkStart w:id="96" w:name="_Toc159312791"/>
      <w:bookmarkEnd w:id="95"/>
      <w:r>
        <w:rPr>
          <w:color w:val="2E5395"/>
        </w:rPr>
        <w:t>Work</w:t>
      </w:r>
      <w:r>
        <w:rPr>
          <w:color w:val="2E5395"/>
          <w:spacing w:val="1"/>
        </w:rPr>
        <w:t xml:space="preserve"> </w:t>
      </w:r>
      <w:r>
        <w:rPr>
          <w:color w:val="2E5395"/>
          <w:spacing w:val="-4"/>
        </w:rPr>
        <w:t>Plan</w:t>
      </w:r>
      <w:bookmarkEnd w:id="96"/>
    </w:p>
    <w:p w14:paraId="641C1263" w14:textId="77777777" w:rsidR="00805B0D" w:rsidRDefault="00805B0D">
      <w:pPr>
        <w:pStyle w:val="BodyText"/>
        <w:rPr>
          <w:sz w:val="24"/>
        </w:rPr>
      </w:pPr>
    </w:p>
    <w:p w14:paraId="22B727EF" w14:textId="10329AAA" w:rsidR="00CF5012" w:rsidRDefault="00234FD3" w:rsidP="0078653C">
      <w:pPr>
        <w:pStyle w:val="BodyText"/>
        <w:jc w:val="both"/>
        <w:rPr>
          <w:spacing w:val="-5"/>
        </w:rPr>
      </w:pPr>
      <w:r>
        <w:t>A</w:t>
      </w:r>
      <w:r>
        <w:rPr>
          <w:spacing w:val="-6"/>
        </w:rPr>
        <w:t xml:space="preserve"> </w:t>
      </w:r>
      <w:r>
        <w:t>workplan</w:t>
      </w:r>
      <w:r>
        <w:rPr>
          <w:spacing w:val="-4"/>
        </w:rPr>
        <w:t xml:space="preserve"> </w:t>
      </w:r>
      <w:r>
        <w:t>was</w:t>
      </w:r>
      <w:r>
        <w:rPr>
          <w:spacing w:val="-6"/>
        </w:rPr>
        <w:t xml:space="preserve"> </w:t>
      </w:r>
      <w:r>
        <w:t>provided</w:t>
      </w:r>
      <w:r>
        <w:rPr>
          <w:spacing w:val="-5"/>
        </w:rPr>
        <w:t xml:space="preserve"> </w:t>
      </w:r>
      <w:r>
        <w:t>for</w:t>
      </w:r>
      <w:r>
        <w:rPr>
          <w:spacing w:val="-5"/>
        </w:rPr>
        <w:t xml:space="preserve"> </w:t>
      </w:r>
      <w:r>
        <w:t>the</w:t>
      </w:r>
      <w:r>
        <w:rPr>
          <w:spacing w:val="-6"/>
        </w:rPr>
        <w:t xml:space="preserve"> </w:t>
      </w:r>
      <w:r>
        <w:t>timeframe</w:t>
      </w:r>
      <w:r>
        <w:rPr>
          <w:spacing w:val="-4"/>
        </w:rPr>
        <w:t xml:space="preserve"> </w:t>
      </w:r>
      <w:r>
        <w:t>of</w:t>
      </w:r>
      <w:r>
        <w:rPr>
          <w:spacing w:val="-4"/>
        </w:rPr>
        <w:t xml:space="preserve"> </w:t>
      </w:r>
      <w:r>
        <w:t>the</w:t>
      </w:r>
      <w:r>
        <w:rPr>
          <w:spacing w:val="-6"/>
        </w:rPr>
        <w:t xml:space="preserve"> </w:t>
      </w:r>
      <w:r>
        <w:t>study.</w:t>
      </w:r>
      <w:r>
        <w:rPr>
          <w:spacing w:val="-5"/>
        </w:rPr>
        <w:t xml:space="preserve"> </w:t>
      </w:r>
      <w:r>
        <w:t>See Appendix</w:t>
      </w:r>
      <w:r>
        <w:rPr>
          <w:spacing w:val="-5"/>
        </w:rPr>
        <w:t xml:space="preserve"> 4.</w:t>
      </w:r>
    </w:p>
    <w:p w14:paraId="00641FB0" w14:textId="77777777" w:rsidR="00CF5012" w:rsidRDefault="00CF5012">
      <w:pPr>
        <w:rPr>
          <w:spacing w:val="-5"/>
        </w:rPr>
      </w:pPr>
      <w:r>
        <w:rPr>
          <w:spacing w:val="-5"/>
        </w:rPr>
        <w:br w:type="page"/>
      </w:r>
    </w:p>
    <w:p w14:paraId="641C1266" w14:textId="77777777" w:rsidR="00805B0D" w:rsidRDefault="00234FD3">
      <w:pPr>
        <w:pStyle w:val="Heading1"/>
        <w:numPr>
          <w:ilvl w:val="1"/>
          <w:numId w:val="102"/>
        </w:numPr>
        <w:tabs>
          <w:tab w:val="left" w:pos="651"/>
        </w:tabs>
        <w:ind w:left="651" w:hanging="531"/>
        <w:rPr>
          <w:color w:val="2E5395"/>
        </w:rPr>
      </w:pPr>
      <w:bookmarkStart w:id="97" w:name="_bookmark50"/>
      <w:bookmarkStart w:id="98" w:name="_Toc159312792"/>
      <w:bookmarkEnd w:id="97"/>
      <w:r>
        <w:rPr>
          <w:color w:val="2E5395"/>
          <w:spacing w:val="-2"/>
        </w:rPr>
        <w:lastRenderedPageBreak/>
        <w:t>Findings</w:t>
      </w:r>
      <w:bookmarkEnd w:id="98"/>
    </w:p>
    <w:p w14:paraId="641C1267" w14:textId="77777777" w:rsidR="00805B0D" w:rsidRDefault="00805B0D">
      <w:pPr>
        <w:pStyle w:val="BodyText"/>
        <w:spacing w:before="6"/>
        <w:rPr>
          <w:sz w:val="42"/>
        </w:rPr>
      </w:pPr>
    </w:p>
    <w:p w14:paraId="641C1268" w14:textId="77777777" w:rsidR="00805B0D" w:rsidRDefault="00234FD3" w:rsidP="00741902">
      <w:pPr>
        <w:pStyle w:val="BodyText"/>
        <w:spacing w:line="480" w:lineRule="auto"/>
        <w:ind w:right="451"/>
        <w:jc w:val="both"/>
      </w:pPr>
      <w:r>
        <w:t>In</w:t>
      </w:r>
      <w:r>
        <w:rPr>
          <w:spacing w:val="-9"/>
        </w:rPr>
        <w:t xml:space="preserve"> </w:t>
      </w:r>
      <w:r>
        <w:t>total</w:t>
      </w:r>
      <w:r>
        <w:rPr>
          <w:spacing w:val="-10"/>
        </w:rPr>
        <w:t xml:space="preserve"> </w:t>
      </w:r>
      <w:r w:rsidRPr="00FA1CA8">
        <w:t>five</w:t>
      </w:r>
      <w:r w:rsidRPr="00FA1CA8">
        <w:rPr>
          <w:spacing w:val="-9"/>
        </w:rPr>
        <w:t xml:space="preserve"> </w:t>
      </w:r>
      <w:r w:rsidRPr="00FA1CA8">
        <w:t>participants</w:t>
      </w:r>
      <w:r>
        <w:rPr>
          <w:spacing w:val="-8"/>
        </w:rPr>
        <w:t xml:space="preserve"> </w:t>
      </w:r>
      <w:r>
        <w:t>working</w:t>
      </w:r>
      <w:r>
        <w:rPr>
          <w:spacing w:val="-6"/>
        </w:rPr>
        <w:t xml:space="preserve"> </w:t>
      </w:r>
      <w:r>
        <w:t>within</w:t>
      </w:r>
      <w:r>
        <w:rPr>
          <w:spacing w:val="-11"/>
        </w:rPr>
        <w:t xml:space="preserve"> </w:t>
      </w:r>
      <w:r>
        <w:t>MSK</w:t>
      </w:r>
      <w:r>
        <w:rPr>
          <w:spacing w:val="-7"/>
        </w:rPr>
        <w:t xml:space="preserve"> </w:t>
      </w:r>
      <w:r>
        <w:t>health</w:t>
      </w:r>
      <w:r>
        <w:rPr>
          <w:spacing w:val="-9"/>
        </w:rPr>
        <w:t xml:space="preserve"> </w:t>
      </w:r>
      <w:r>
        <w:t>settings</w:t>
      </w:r>
      <w:r>
        <w:rPr>
          <w:spacing w:val="-11"/>
        </w:rPr>
        <w:t xml:space="preserve"> </w:t>
      </w:r>
      <w:r>
        <w:t>met</w:t>
      </w:r>
      <w:r>
        <w:rPr>
          <w:spacing w:val="-10"/>
        </w:rPr>
        <w:t xml:space="preserve"> </w:t>
      </w:r>
      <w:r>
        <w:t>the</w:t>
      </w:r>
      <w:r>
        <w:rPr>
          <w:spacing w:val="-9"/>
        </w:rPr>
        <w:t xml:space="preserve"> </w:t>
      </w:r>
      <w:r>
        <w:t>inclusion</w:t>
      </w:r>
      <w:r>
        <w:rPr>
          <w:spacing w:val="-7"/>
        </w:rPr>
        <w:t xml:space="preserve"> </w:t>
      </w:r>
      <w:r>
        <w:t>criteria</w:t>
      </w:r>
      <w:r>
        <w:rPr>
          <w:spacing w:val="-9"/>
        </w:rPr>
        <w:t xml:space="preserve"> </w:t>
      </w:r>
      <w:r>
        <w:t>and</w:t>
      </w:r>
      <w:r>
        <w:rPr>
          <w:spacing w:val="-9"/>
        </w:rPr>
        <w:t xml:space="preserve"> </w:t>
      </w:r>
      <w:r>
        <w:t>were available to participate. Four participants took part in a single focus group interview. Additionally, one participant who could not attend the focus group interview and met the inclusion criteria, was offered an individual interview. The focus group lasted for ninety minutes, and</w:t>
      </w:r>
      <w:r>
        <w:rPr>
          <w:spacing w:val="-2"/>
        </w:rPr>
        <w:t xml:space="preserve"> </w:t>
      </w:r>
      <w:r>
        <w:t>the</w:t>
      </w:r>
      <w:r>
        <w:rPr>
          <w:spacing w:val="-2"/>
        </w:rPr>
        <w:t xml:space="preserve"> </w:t>
      </w:r>
      <w:r>
        <w:t>individual interview</w:t>
      </w:r>
      <w:r>
        <w:rPr>
          <w:spacing w:val="-1"/>
        </w:rPr>
        <w:t xml:space="preserve"> </w:t>
      </w:r>
      <w:r>
        <w:t>lasted</w:t>
      </w:r>
      <w:r>
        <w:rPr>
          <w:spacing w:val="-2"/>
        </w:rPr>
        <w:t xml:space="preserve"> </w:t>
      </w:r>
      <w:r>
        <w:t>for</w:t>
      </w:r>
      <w:r>
        <w:rPr>
          <w:spacing w:val="-1"/>
        </w:rPr>
        <w:t xml:space="preserve"> </w:t>
      </w:r>
      <w:r>
        <w:t>forty minutes.</w:t>
      </w:r>
      <w:r>
        <w:rPr>
          <w:spacing w:val="-1"/>
        </w:rPr>
        <w:t xml:space="preserve"> </w:t>
      </w:r>
      <w:r>
        <w:t>These</w:t>
      </w:r>
      <w:r>
        <w:rPr>
          <w:spacing w:val="-2"/>
        </w:rPr>
        <w:t xml:space="preserve"> </w:t>
      </w:r>
      <w:r>
        <w:t>durations were</w:t>
      </w:r>
      <w:r>
        <w:rPr>
          <w:spacing w:val="-1"/>
        </w:rPr>
        <w:t xml:space="preserve"> </w:t>
      </w:r>
      <w:r>
        <w:t>indicated to be a reasonable timeframe considering the participants being interviewed (Krueger and Casey, 2015).</w:t>
      </w:r>
    </w:p>
    <w:p w14:paraId="641C1269" w14:textId="2AF6793A" w:rsidR="00805B0D" w:rsidRDefault="00234FD3" w:rsidP="00741902">
      <w:pPr>
        <w:pStyle w:val="BodyText"/>
        <w:spacing w:before="160" w:line="480" w:lineRule="auto"/>
        <w:ind w:right="455"/>
        <w:jc w:val="both"/>
      </w:pPr>
      <w:r>
        <w:t xml:space="preserve">The participants fulfilled the inclusion criteria and were made up of two sports and exercise therapists, one osteopath, </w:t>
      </w:r>
      <w:r w:rsidR="0049530B">
        <w:t>one yoga instructor</w:t>
      </w:r>
      <w:r>
        <w:t>, and one Chinese acupuncturist.</w:t>
      </w:r>
      <w:r>
        <w:rPr>
          <w:spacing w:val="-4"/>
        </w:rPr>
        <w:t xml:space="preserve"> </w:t>
      </w:r>
      <w:r>
        <w:t>Below</w:t>
      </w:r>
      <w:r>
        <w:rPr>
          <w:spacing w:val="-4"/>
        </w:rPr>
        <w:t xml:space="preserve"> </w:t>
      </w:r>
      <w:r>
        <w:t>is</w:t>
      </w:r>
      <w:r>
        <w:rPr>
          <w:spacing w:val="-4"/>
        </w:rPr>
        <w:t xml:space="preserve"> </w:t>
      </w:r>
      <w:r>
        <w:t>Table</w:t>
      </w:r>
      <w:r>
        <w:rPr>
          <w:spacing w:val="-3"/>
        </w:rPr>
        <w:t xml:space="preserve"> </w:t>
      </w:r>
      <w:r>
        <w:t>7,</w:t>
      </w:r>
      <w:r>
        <w:rPr>
          <w:spacing w:val="-4"/>
        </w:rPr>
        <w:t xml:space="preserve"> </w:t>
      </w:r>
      <w:r>
        <w:t>containing</w:t>
      </w:r>
      <w:r>
        <w:rPr>
          <w:spacing w:val="-5"/>
        </w:rPr>
        <w:t xml:space="preserve"> </w:t>
      </w:r>
      <w:r>
        <w:t>the</w:t>
      </w:r>
      <w:r>
        <w:rPr>
          <w:spacing w:val="-5"/>
        </w:rPr>
        <w:t xml:space="preserve"> </w:t>
      </w:r>
      <w:r>
        <w:t>pseudonyms,</w:t>
      </w:r>
      <w:r>
        <w:rPr>
          <w:spacing w:val="-3"/>
        </w:rPr>
        <w:t xml:space="preserve"> </w:t>
      </w:r>
      <w:r>
        <w:t>professional</w:t>
      </w:r>
      <w:r>
        <w:rPr>
          <w:spacing w:val="-6"/>
        </w:rPr>
        <w:t xml:space="preserve"> </w:t>
      </w:r>
      <w:r>
        <w:t>details</w:t>
      </w:r>
      <w:r>
        <w:rPr>
          <w:spacing w:val="-2"/>
        </w:rPr>
        <w:t xml:space="preserve"> </w:t>
      </w:r>
      <w:r>
        <w:t>and</w:t>
      </w:r>
      <w:r>
        <w:rPr>
          <w:spacing w:val="-5"/>
        </w:rPr>
        <w:t xml:space="preserve"> </w:t>
      </w:r>
      <w:r>
        <w:t>level</w:t>
      </w:r>
      <w:r>
        <w:rPr>
          <w:spacing w:val="-3"/>
        </w:rPr>
        <w:t xml:space="preserve"> </w:t>
      </w:r>
      <w:r>
        <w:t>of education relating to each participant, to help provide context to the results of this study.</w:t>
      </w:r>
    </w:p>
    <w:p w14:paraId="641C126A" w14:textId="77777777" w:rsidR="00805B0D" w:rsidRDefault="00805B0D">
      <w:pPr>
        <w:pStyle w:val="BodyText"/>
        <w:spacing w:before="8"/>
        <w:rPr>
          <w:sz w:val="13"/>
        </w:rPr>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28"/>
        <w:gridCol w:w="3130"/>
        <w:gridCol w:w="3104"/>
      </w:tblGrid>
      <w:tr w:rsidR="00805B0D" w14:paraId="641C126E" w14:textId="77777777">
        <w:trPr>
          <w:trHeight w:val="594"/>
        </w:trPr>
        <w:tc>
          <w:tcPr>
            <w:tcW w:w="2828" w:type="dxa"/>
            <w:shd w:val="clear" w:color="auto" w:fill="F1F1F1"/>
          </w:tcPr>
          <w:p w14:paraId="641C126B" w14:textId="77777777" w:rsidR="00805B0D" w:rsidRDefault="00234FD3">
            <w:pPr>
              <w:pStyle w:val="TableParagraph"/>
              <w:spacing w:before="112"/>
              <w:ind w:left="273" w:right="265"/>
              <w:jc w:val="center"/>
              <w:rPr>
                <w:i/>
              </w:rPr>
            </w:pPr>
            <w:r>
              <w:rPr>
                <w:i/>
              </w:rPr>
              <w:t>Participant</w:t>
            </w:r>
            <w:r>
              <w:rPr>
                <w:i/>
                <w:spacing w:val="-5"/>
              </w:rPr>
              <w:t xml:space="preserve"> </w:t>
            </w:r>
            <w:r>
              <w:rPr>
                <w:i/>
                <w:spacing w:val="-2"/>
              </w:rPr>
              <w:t>Pseudonym</w:t>
            </w:r>
          </w:p>
        </w:tc>
        <w:tc>
          <w:tcPr>
            <w:tcW w:w="3130" w:type="dxa"/>
            <w:shd w:val="clear" w:color="auto" w:fill="F1F1F1"/>
          </w:tcPr>
          <w:p w14:paraId="641C126C" w14:textId="3284C821" w:rsidR="00805B0D" w:rsidRDefault="00234FD3">
            <w:pPr>
              <w:pStyle w:val="TableParagraph"/>
              <w:spacing w:before="112"/>
              <w:ind w:left="264" w:right="255"/>
              <w:jc w:val="center"/>
              <w:rPr>
                <w:i/>
              </w:rPr>
            </w:pPr>
            <w:r>
              <w:rPr>
                <w:i/>
                <w:spacing w:val="-2"/>
              </w:rPr>
              <w:t>Profession</w:t>
            </w:r>
          </w:p>
        </w:tc>
        <w:tc>
          <w:tcPr>
            <w:tcW w:w="3104" w:type="dxa"/>
            <w:shd w:val="clear" w:color="auto" w:fill="F1F1F1"/>
          </w:tcPr>
          <w:p w14:paraId="641C126D" w14:textId="77777777" w:rsidR="00805B0D" w:rsidRDefault="00234FD3">
            <w:pPr>
              <w:pStyle w:val="TableParagraph"/>
              <w:spacing w:before="112"/>
              <w:ind w:left="170" w:right="167"/>
              <w:jc w:val="center"/>
              <w:rPr>
                <w:i/>
              </w:rPr>
            </w:pPr>
            <w:r>
              <w:rPr>
                <w:i/>
              </w:rPr>
              <w:t>Highest</w:t>
            </w:r>
            <w:r>
              <w:rPr>
                <w:i/>
                <w:spacing w:val="-5"/>
              </w:rPr>
              <w:t xml:space="preserve"> </w:t>
            </w:r>
            <w:r>
              <w:rPr>
                <w:i/>
                <w:spacing w:val="-2"/>
              </w:rPr>
              <w:t>Qualification</w:t>
            </w:r>
          </w:p>
        </w:tc>
      </w:tr>
      <w:tr w:rsidR="00805B0D" w14:paraId="641C1274" w14:textId="77777777">
        <w:trPr>
          <w:trHeight w:val="837"/>
        </w:trPr>
        <w:tc>
          <w:tcPr>
            <w:tcW w:w="2828" w:type="dxa"/>
          </w:tcPr>
          <w:p w14:paraId="641C126F" w14:textId="77777777" w:rsidR="00805B0D" w:rsidRDefault="00805B0D">
            <w:pPr>
              <w:pStyle w:val="TableParagraph"/>
              <w:spacing w:before="2"/>
              <w:ind w:left="0"/>
              <w:rPr>
                <w:sz w:val="20"/>
              </w:rPr>
            </w:pPr>
          </w:p>
          <w:p w14:paraId="641C1270" w14:textId="77777777" w:rsidR="00805B0D" w:rsidRDefault="00234FD3">
            <w:pPr>
              <w:pStyle w:val="TableParagraph"/>
              <w:ind w:left="273" w:right="264"/>
              <w:jc w:val="center"/>
              <w:rPr>
                <w:i/>
              </w:rPr>
            </w:pPr>
            <w:r>
              <w:rPr>
                <w:i/>
                <w:spacing w:val="-2"/>
              </w:rPr>
              <w:t>“Jasmine”</w:t>
            </w:r>
          </w:p>
        </w:tc>
        <w:tc>
          <w:tcPr>
            <w:tcW w:w="3130" w:type="dxa"/>
          </w:tcPr>
          <w:p w14:paraId="641C1271" w14:textId="77777777" w:rsidR="00805B0D" w:rsidRDefault="00234FD3">
            <w:pPr>
              <w:pStyle w:val="TableParagraph"/>
              <w:spacing w:before="108"/>
              <w:ind w:left="1105" w:hanging="639"/>
              <w:rPr>
                <w:i/>
              </w:rPr>
            </w:pPr>
            <w:r>
              <w:rPr>
                <w:i/>
              </w:rPr>
              <w:t>Osteopath</w:t>
            </w:r>
            <w:r>
              <w:rPr>
                <w:i/>
                <w:spacing w:val="-16"/>
              </w:rPr>
              <w:t xml:space="preserve"> </w:t>
            </w:r>
            <w:r>
              <w:rPr>
                <w:i/>
              </w:rPr>
              <w:t>and</w:t>
            </w:r>
            <w:r>
              <w:rPr>
                <w:i/>
                <w:spacing w:val="-15"/>
              </w:rPr>
              <w:t xml:space="preserve"> </w:t>
            </w:r>
            <w:r>
              <w:rPr>
                <w:i/>
              </w:rPr>
              <w:t xml:space="preserve">Equine </w:t>
            </w:r>
            <w:r>
              <w:rPr>
                <w:i/>
                <w:spacing w:val="-2"/>
              </w:rPr>
              <w:t>Therapist</w:t>
            </w:r>
          </w:p>
        </w:tc>
        <w:tc>
          <w:tcPr>
            <w:tcW w:w="3104" w:type="dxa"/>
          </w:tcPr>
          <w:p w14:paraId="641C1272" w14:textId="77777777" w:rsidR="00805B0D" w:rsidRDefault="00805B0D">
            <w:pPr>
              <w:pStyle w:val="TableParagraph"/>
              <w:spacing w:before="2"/>
              <w:ind w:left="0"/>
              <w:rPr>
                <w:sz w:val="20"/>
              </w:rPr>
            </w:pPr>
          </w:p>
          <w:p w14:paraId="641C1273" w14:textId="77777777" w:rsidR="00805B0D" w:rsidRDefault="00234FD3">
            <w:pPr>
              <w:pStyle w:val="TableParagraph"/>
              <w:ind w:left="172" w:right="167"/>
              <w:jc w:val="center"/>
              <w:rPr>
                <w:i/>
              </w:rPr>
            </w:pPr>
            <w:r>
              <w:rPr>
                <w:i/>
              </w:rPr>
              <w:t>Master</w:t>
            </w:r>
            <w:r>
              <w:rPr>
                <w:i/>
                <w:spacing w:val="-3"/>
              </w:rPr>
              <w:t xml:space="preserve"> </w:t>
            </w:r>
            <w:r>
              <w:rPr>
                <w:i/>
              </w:rPr>
              <w:t>of</w:t>
            </w:r>
            <w:r>
              <w:rPr>
                <w:i/>
                <w:spacing w:val="-2"/>
              </w:rPr>
              <w:t xml:space="preserve"> </w:t>
            </w:r>
            <w:r>
              <w:rPr>
                <w:i/>
              </w:rPr>
              <w:t>Science</w:t>
            </w:r>
            <w:r>
              <w:rPr>
                <w:i/>
                <w:spacing w:val="-5"/>
              </w:rPr>
              <w:t xml:space="preserve"> </w:t>
            </w:r>
            <w:r>
              <w:rPr>
                <w:i/>
                <w:spacing w:val="-2"/>
              </w:rPr>
              <w:t>Degree</w:t>
            </w:r>
          </w:p>
        </w:tc>
      </w:tr>
      <w:tr w:rsidR="00805B0D" w14:paraId="641C127B" w14:textId="77777777">
        <w:trPr>
          <w:trHeight w:val="1079"/>
        </w:trPr>
        <w:tc>
          <w:tcPr>
            <w:tcW w:w="2828" w:type="dxa"/>
          </w:tcPr>
          <w:p w14:paraId="641C1275" w14:textId="77777777" w:rsidR="00805B0D" w:rsidRDefault="00805B0D">
            <w:pPr>
              <w:pStyle w:val="TableParagraph"/>
              <w:spacing w:before="10"/>
              <w:ind w:left="0"/>
              <w:rPr>
                <w:sz w:val="30"/>
              </w:rPr>
            </w:pPr>
          </w:p>
          <w:p w14:paraId="641C1276" w14:textId="77777777" w:rsidR="00805B0D" w:rsidRDefault="00234FD3">
            <w:pPr>
              <w:pStyle w:val="TableParagraph"/>
              <w:ind w:left="273" w:right="264"/>
              <w:jc w:val="center"/>
              <w:rPr>
                <w:i/>
              </w:rPr>
            </w:pPr>
            <w:r>
              <w:rPr>
                <w:i/>
                <w:spacing w:val="-2"/>
              </w:rPr>
              <w:t>“Steven”</w:t>
            </w:r>
          </w:p>
        </w:tc>
        <w:tc>
          <w:tcPr>
            <w:tcW w:w="3130" w:type="dxa"/>
          </w:tcPr>
          <w:p w14:paraId="641C1277" w14:textId="77777777" w:rsidR="00805B0D" w:rsidRDefault="00805B0D">
            <w:pPr>
              <w:pStyle w:val="TableParagraph"/>
              <w:spacing w:before="9"/>
              <w:ind w:left="0"/>
              <w:rPr>
                <w:sz w:val="19"/>
              </w:rPr>
            </w:pPr>
          </w:p>
          <w:p w14:paraId="641C1278" w14:textId="77777777" w:rsidR="00805B0D" w:rsidRDefault="00234FD3">
            <w:pPr>
              <w:pStyle w:val="TableParagraph"/>
              <w:ind w:left="1161" w:hanging="1109"/>
              <w:rPr>
                <w:i/>
              </w:rPr>
            </w:pPr>
            <w:r>
              <w:rPr>
                <w:i/>
              </w:rPr>
              <w:t>Graduate</w:t>
            </w:r>
            <w:r>
              <w:rPr>
                <w:i/>
                <w:spacing w:val="-12"/>
              </w:rPr>
              <w:t xml:space="preserve"> </w:t>
            </w:r>
            <w:r>
              <w:rPr>
                <w:i/>
              </w:rPr>
              <w:t>Sports</w:t>
            </w:r>
            <w:r>
              <w:rPr>
                <w:i/>
                <w:spacing w:val="-14"/>
              </w:rPr>
              <w:t xml:space="preserve"> </w:t>
            </w:r>
            <w:r>
              <w:rPr>
                <w:i/>
              </w:rPr>
              <w:t>Therapist</w:t>
            </w:r>
            <w:r>
              <w:rPr>
                <w:i/>
                <w:spacing w:val="-10"/>
              </w:rPr>
              <w:t xml:space="preserve"> </w:t>
            </w:r>
            <w:r>
              <w:rPr>
                <w:i/>
              </w:rPr>
              <w:t xml:space="preserve">and </w:t>
            </w:r>
            <w:r>
              <w:rPr>
                <w:i/>
                <w:spacing w:val="-2"/>
              </w:rPr>
              <w:t>Lecturer</w:t>
            </w:r>
          </w:p>
        </w:tc>
        <w:tc>
          <w:tcPr>
            <w:tcW w:w="3104" w:type="dxa"/>
          </w:tcPr>
          <w:p w14:paraId="641C1279" w14:textId="77777777" w:rsidR="00805B0D" w:rsidRDefault="00805B0D">
            <w:pPr>
              <w:pStyle w:val="TableParagraph"/>
              <w:spacing w:before="10"/>
              <w:ind w:left="0"/>
              <w:rPr>
                <w:sz w:val="30"/>
              </w:rPr>
            </w:pPr>
          </w:p>
          <w:p w14:paraId="641C127A" w14:textId="77777777" w:rsidR="00805B0D" w:rsidRDefault="00234FD3">
            <w:pPr>
              <w:pStyle w:val="TableParagraph"/>
              <w:ind w:left="169" w:right="167"/>
              <w:jc w:val="center"/>
              <w:rPr>
                <w:i/>
              </w:rPr>
            </w:pPr>
            <w:r>
              <w:rPr>
                <w:i/>
              </w:rPr>
              <w:t>Master</w:t>
            </w:r>
            <w:r>
              <w:rPr>
                <w:i/>
                <w:spacing w:val="-3"/>
              </w:rPr>
              <w:t xml:space="preserve"> </w:t>
            </w:r>
            <w:r>
              <w:rPr>
                <w:i/>
              </w:rPr>
              <w:t>of</w:t>
            </w:r>
            <w:r>
              <w:rPr>
                <w:i/>
                <w:spacing w:val="-2"/>
              </w:rPr>
              <w:t xml:space="preserve"> </w:t>
            </w:r>
            <w:r>
              <w:rPr>
                <w:i/>
              </w:rPr>
              <w:t>Science</w:t>
            </w:r>
            <w:r>
              <w:rPr>
                <w:i/>
                <w:spacing w:val="-5"/>
              </w:rPr>
              <w:t xml:space="preserve"> </w:t>
            </w:r>
            <w:r>
              <w:rPr>
                <w:i/>
                <w:spacing w:val="-2"/>
              </w:rPr>
              <w:t>degree</w:t>
            </w:r>
          </w:p>
        </w:tc>
      </w:tr>
      <w:tr w:rsidR="00805B0D" w14:paraId="641C1282" w14:textId="77777777">
        <w:trPr>
          <w:trHeight w:val="837"/>
        </w:trPr>
        <w:tc>
          <w:tcPr>
            <w:tcW w:w="2828" w:type="dxa"/>
          </w:tcPr>
          <w:p w14:paraId="641C127C" w14:textId="77777777" w:rsidR="00805B0D" w:rsidRDefault="00805B0D">
            <w:pPr>
              <w:pStyle w:val="TableParagraph"/>
              <w:spacing w:before="2"/>
              <w:ind w:left="0"/>
              <w:rPr>
                <w:sz w:val="20"/>
              </w:rPr>
            </w:pPr>
          </w:p>
          <w:p w14:paraId="641C127D" w14:textId="77777777" w:rsidR="00805B0D" w:rsidRDefault="00234FD3">
            <w:pPr>
              <w:pStyle w:val="TableParagraph"/>
              <w:ind w:left="273" w:right="263"/>
              <w:jc w:val="center"/>
              <w:rPr>
                <w:i/>
              </w:rPr>
            </w:pPr>
            <w:r>
              <w:rPr>
                <w:i/>
                <w:spacing w:val="-2"/>
              </w:rPr>
              <w:t>“Martin”</w:t>
            </w:r>
          </w:p>
        </w:tc>
        <w:tc>
          <w:tcPr>
            <w:tcW w:w="3130" w:type="dxa"/>
          </w:tcPr>
          <w:p w14:paraId="641C127E" w14:textId="77777777" w:rsidR="00805B0D" w:rsidRDefault="00805B0D">
            <w:pPr>
              <w:pStyle w:val="TableParagraph"/>
              <w:spacing w:before="2"/>
              <w:ind w:left="0"/>
              <w:rPr>
                <w:sz w:val="20"/>
              </w:rPr>
            </w:pPr>
          </w:p>
          <w:p w14:paraId="641C127F" w14:textId="77777777" w:rsidR="00805B0D" w:rsidRDefault="00234FD3">
            <w:pPr>
              <w:pStyle w:val="TableParagraph"/>
              <w:ind w:left="262" w:right="255"/>
              <w:jc w:val="center"/>
              <w:rPr>
                <w:i/>
              </w:rPr>
            </w:pPr>
            <w:r>
              <w:rPr>
                <w:i/>
              </w:rPr>
              <w:t>Chinese</w:t>
            </w:r>
            <w:r>
              <w:rPr>
                <w:i/>
                <w:spacing w:val="-8"/>
              </w:rPr>
              <w:t xml:space="preserve"> </w:t>
            </w:r>
            <w:r>
              <w:rPr>
                <w:i/>
                <w:spacing w:val="-2"/>
              </w:rPr>
              <w:t>Acupuncturist</w:t>
            </w:r>
          </w:p>
        </w:tc>
        <w:tc>
          <w:tcPr>
            <w:tcW w:w="3104" w:type="dxa"/>
          </w:tcPr>
          <w:p w14:paraId="641C1280" w14:textId="77777777" w:rsidR="00805B0D" w:rsidRDefault="00805B0D">
            <w:pPr>
              <w:pStyle w:val="TableParagraph"/>
              <w:spacing w:before="2"/>
              <w:ind w:left="0"/>
              <w:rPr>
                <w:sz w:val="20"/>
              </w:rPr>
            </w:pPr>
          </w:p>
          <w:p w14:paraId="641C1281" w14:textId="77777777" w:rsidR="00805B0D" w:rsidRDefault="00234FD3">
            <w:pPr>
              <w:pStyle w:val="TableParagraph"/>
              <w:ind w:left="173" w:right="167"/>
              <w:jc w:val="center"/>
              <w:rPr>
                <w:i/>
              </w:rPr>
            </w:pPr>
            <w:r>
              <w:rPr>
                <w:i/>
              </w:rPr>
              <w:t>Bachelor</w:t>
            </w:r>
            <w:r>
              <w:rPr>
                <w:i/>
                <w:spacing w:val="-4"/>
              </w:rPr>
              <w:t xml:space="preserve"> </w:t>
            </w:r>
            <w:r>
              <w:rPr>
                <w:i/>
              </w:rPr>
              <w:t>of</w:t>
            </w:r>
            <w:r>
              <w:rPr>
                <w:i/>
                <w:spacing w:val="-6"/>
              </w:rPr>
              <w:t xml:space="preserve"> </w:t>
            </w:r>
            <w:r>
              <w:rPr>
                <w:i/>
              </w:rPr>
              <w:t>Science</w:t>
            </w:r>
            <w:r>
              <w:rPr>
                <w:i/>
                <w:spacing w:val="-4"/>
              </w:rPr>
              <w:t xml:space="preserve"> </w:t>
            </w:r>
            <w:r>
              <w:rPr>
                <w:i/>
                <w:spacing w:val="-2"/>
              </w:rPr>
              <w:t>Degree</w:t>
            </w:r>
          </w:p>
        </w:tc>
      </w:tr>
      <w:tr w:rsidR="00805B0D" w14:paraId="641C1289" w14:textId="77777777">
        <w:trPr>
          <w:trHeight w:val="837"/>
        </w:trPr>
        <w:tc>
          <w:tcPr>
            <w:tcW w:w="2828" w:type="dxa"/>
          </w:tcPr>
          <w:p w14:paraId="641C1283" w14:textId="77777777" w:rsidR="00805B0D" w:rsidRDefault="00805B0D">
            <w:pPr>
              <w:pStyle w:val="TableParagraph"/>
              <w:spacing w:before="2"/>
              <w:ind w:left="0"/>
              <w:rPr>
                <w:sz w:val="20"/>
              </w:rPr>
            </w:pPr>
          </w:p>
          <w:p w14:paraId="641C1284" w14:textId="77777777" w:rsidR="00805B0D" w:rsidRDefault="00234FD3">
            <w:pPr>
              <w:pStyle w:val="TableParagraph"/>
              <w:ind w:left="273" w:right="264"/>
              <w:jc w:val="center"/>
              <w:rPr>
                <w:i/>
              </w:rPr>
            </w:pPr>
            <w:r>
              <w:rPr>
                <w:i/>
                <w:spacing w:val="-2"/>
              </w:rPr>
              <w:t>“Violet”</w:t>
            </w:r>
          </w:p>
        </w:tc>
        <w:tc>
          <w:tcPr>
            <w:tcW w:w="3130" w:type="dxa"/>
          </w:tcPr>
          <w:p w14:paraId="641C1285" w14:textId="77777777" w:rsidR="00805B0D" w:rsidRDefault="00805B0D">
            <w:pPr>
              <w:pStyle w:val="TableParagraph"/>
              <w:spacing w:before="2"/>
              <w:ind w:left="0"/>
              <w:rPr>
                <w:sz w:val="20"/>
              </w:rPr>
            </w:pPr>
          </w:p>
          <w:p w14:paraId="641C1286" w14:textId="77777777" w:rsidR="00805B0D" w:rsidRDefault="00234FD3">
            <w:pPr>
              <w:pStyle w:val="TableParagraph"/>
              <w:ind w:left="264" w:right="255"/>
              <w:jc w:val="center"/>
              <w:rPr>
                <w:i/>
              </w:rPr>
            </w:pPr>
            <w:r>
              <w:rPr>
                <w:i/>
              </w:rPr>
              <w:t>Graduate</w:t>
            </w:r>
            <w:r>
              <w:rPr>
                <w:i/>
                <w:spacing w:val="-7"/>
              </w:rPr>
              <w:t xml:space="preserve"> </w:t>
            </w:r>
            <w:r>
              <w:rPr>
                <w:i/>
              </w:rPr>
              <w:t>Sports</w:t>
            </w:r>
            <w:r>
              <w:rPr>
                <w:i/>
                <w:spacing w:val="-8"/>
              </w:rPr>
              <w:t xml:space="preserve"> </w:t>
            </w:r>
            <w:r>
              <w:rPr>
                <w:i/>
                <w:spacing w:val="-2"/>
              </w:rPr>
              <w:t>Therapist</w:t>
            </w:r>
          </w:p>
        </w:tc>
        <w:tc>
          <w:tcPr>
            <w:tcW w:w="3104" w:type="dxa"/>
          </w:tcPr>
          <w:p w14:paraId="641C1287" w14:textId="77777777" w:rsidR="00805B0D" w:rsidRDefault="00805B0D">
            <w:pPr>
              <w:pStyle w:val="TableParagraph"/>
              <w:spacing w:before="2"/>
              <w:ind w:left="0"/>
              <w:rPr>
                <w:sz w:val="20"/>
              </w:rPr>
            </w:pPr>
          </w:p>
          <w:p w14:paraId="641C1288" w14:textId="77777777" w:rsidR="00805B0D" w:rsidRDefault="00234FD3">
            <w:pPr>
              <w:pStyle w:val="TableParagraph"/>
              <w:ind w:left="171" w:right="167"/>
              <w:jc w:val="center"/>
              <w:rPr>
                <w:i/>
              </w:rPr>
            </w:pPr>
            <w:r>
              <w:rPr>
                <w:i/>
              </w:rPr>
              <w:t>Master</w:t>
            </w:r>
            <w:r>
              <w:rPr>
                <w:i/>
                <w:spacing w:val="-3"/>
              </w:rPr>
              <w:t xml:space="preserve"> </w:t>
            </w:r>
            <w:r>
              <w:rPr>
                <w:i/>
              </w:rPr>
              <w:t>of</w:t>
            </w:r>
            <w:r>
              <w:rPr>
                <w:i/>
                <w:spacing w:val="-2"/>
              </w:rPr>
              <w:t xml:space="preserve"> </w:t>
            </w:r>
            <w:r>
              <w:rPr>
                <w:i/>
              </w:rPr>
              <w:t>Science</w:t>
            </w:r>
            <w:r>
              <w:rPr>
                <w:i/>
                <w:spacing w:val="-5"/>
              </w:rPr>
              <w:t xml:space="preserve"> </w:t>
            </w:r>
            <w:r>
              <w:rPr>
                <w:i/>
                <w:spacing w:val="-2"/>
              </w:rPr>
              <w:t>Degree</w:t>
            </w:r>
          </w:p>
        </w:tc>
      </w:tr>
      <w:tr w:rsidR="00805B0D" w14:paraId="641C1290" w14:textId="77777777">
        <w:trPr>
          <w:trHeight w:val="1079"/>
        </w:trPr>
        <w:tc>
          <w:tcPr>
            <w:tcW w:w="2828" w:type="dxa"/>
          </w:tcPr>
          <w:p w14:paraId="641C128A" w14:textId="77777777" w:rsidR="00805B0D" w:rsidRDefault="00805B0D">
            <w:pPr>
              <w:pStyle w:val="TableParagraph"/>
              <w:spacing w:before="7"/>
              <w:ind w:left="0"/>
              <w:rPr>
                <w:sz w:val="30"/>
              </w:rPr>
            </w:pPr>
          </w:p>
          <w:p w14:paraId="641C128B" w14:textId="77777777" w:rsidR="00805B0D" w:rsidRDefault="00234FD3">
            <w:pPr>
              <w:pStyle w:val="TableParagraph"/>
              <w:ind w:left="273" w:right="263"/>
              <w:jc w:val="center"/>
              <w:rPr>
                <w:i/>
              </w:rPr>
            </w:pPr>
            <w:r>
              <w:rPr>
                <w:i/>
                <w:spacing w:val="-2"/>
              </w:rPr>
              <w:t>“Fred”</w:t>
            </w:r>
          </w:p>
        </w:tc>
        <w:tc>
          <w:tcPr>
            <w:tcW w:w="3130" w:type="dxa"/>
          </w:tcPr>
          <w:p w14:paraId="641C128C" w14:textId="77777777" w:rsidR="00805B0D" w:rsidRDefault="00805B0D">
            <w:pPr>
              <w:pStyle w:val="TableParagraph"/>
              <w:spacing w:before="6"/>
              <w:ind w:left="0"/>
              <w:rPr>
                <w:sz w:val="19"/>
              </w:rPr>
            </w:pPr>
          </w:p>
          <w:p w14:paraId="641C128D" w14:textId="2559623F" w:rsidR="00805B0D" w:rsidRDefault="00234FD3">
            <w:pPr>
              <w:pStyle w:val="TableParagraph"/>
              <w:spacing w:before="1"/>
              <w:ind w:left="817" w:hanging="704"/>
              <w:rPr>
                <w:i/>
              </w:rPr>
            </w:pPr>
            <w:r>
              <w:rPr>
                <w:i/>
              </w:rPr>
              <w:t>Yoga Instructor</w:t>
            </w:r>
          </w:p>
        </w:tc>
        <w:tc>
          <w:tcPr>
            <w:tcW w:w="3104" w:type="dxa"/>
          </w:tcPr>
          <w:p w14:paraId="641C128E" w14:textId="77777777" w:rsidR="00805B0D" w:rsidRDefault="00805B0D">
            <w:pPr>
              <w:pStyle w:val="TableParagraph"/>
              <w:spacing w:before="6"/>
              <w:ind w:left="0"/>
              <w:rPr>
                <w:sz w:val="19"/>
              </w:rPr>
            </w:pPr>
          </w:p>
          <w:p w14:paraId="641C128F" w14:textId="77777777" w:rsidR="00805B0D" w:rsidRDefault="00234FD3">
            <w:pPr>
              <w:pStyle w:val="TableParagraph"/>
              <w:spacing w:before="1"/>
              <w:ind w:left="705" w:hanging="454"/>
              <w:rPr>
                <w:i/>
              </w:rPr>
            </w:pPr>
            <w:r>
              <w:rPr>
                <w:i/>
              </w:rPr>
              <w:t>Diploma</w:t>
            </w:r>
            <w:r>
              <w:rPr>
                <w:i/>
                <w:spacing w:val="-16"/>
              </w:rPr>
              <w:t xml:space="preserve"> </w:t>
            </w:r>
            <w:r>
              <w:rPr>
                <w:i/>
              </w:rPr>
              <w:t>in</w:t>
            </w:r>
            <w:r>
              <w:rPr>
                <w:i/>
                <w:spacing w:val="-15"/>
              </w:rPr>
              <w:t xml:space="preserve"> </w:t>
            </w:r>
            <w:r>
              <w:rPr>
                <w:i/>
              </w:rPr>
              <w:t>Neuromuscular Physical Therapy</w:t>
            </w:r>
          </w:p>
        </w:tc>
      </w:tr>
    </w:tbl>
    <w:p w14:paraId="641C1291" w14:textId="19146D44" w:rsidR="00805B0D" w:rsidRDefault="00234FD3">
      <w:pPr>
        <w:spacing w:before="2"/>
        <w:ind w:left="120" w:right="364"/>
        <w:rPr>
          <w:i/>
          <w:sz w:val="20"/>
        </w:rPr>
      </w:pPr>
      <w:bookmarkStart w:id="99" w:name="_bookmark51"/>
      <w:bookmarkEnd w:id="99"/>
      <w:r>
        <w:rPr>
          <w:i/>
          <w:color w:val="2E5395"/>
          <w:sz w:val="20"/>
        </w:rPr>
        <w:t>Table</w:t>
      </w:r>
      <w:r>
        <w:rPr>
          <w:i/>
          <w:color w:val="2E5395"/>
          <w:spacing w:val="-2"/>
          <w:sz w:val="20"/>
        </w:rPr>
        <w:t xml:space="preserve"> </w:t>
      </w:r>
      <w:r>
        <w:rPr>
          <w:i/>
          <w:color w:val="2E5395"/>
          <w:sz w:val="20"/>
        </w:rPr>
        <w:t>7</w:t>
      </w:r>
      <w:r>
        <w:rPr>
          <w:i/>
          <w:color w:val="2E5395"/>
          <w:spacing w:val="-3"/>
          <w:sz w:val="20"/>
        </w:rPr>
        <w:t xml:space="preserve"> </w:t>
      </w:r>
      <w:r>
        <w:rPr>
          <w:i/>
          <w:color w:val="2E5395"/>
          <w:sz w:val="20"/>
        </w:rPr>
        <w:t>introduces</w:t>
      </w:r>
      <w:r>
        <w:rPr>
          <w:i/>
          <w:color w:val="2E5395"/>
          <w:spacing w:val="-4"/>
          <w:sz w:val="20"/>
        </w:rPr>
        <w:t xml:space="preserve"> </w:t>
      </w:r>
      <w:r>
        <w:rPr>
          <w:i/>
          <w:color w:val="2E5395"/>
          <w:sz w:val="20"/>
        </w:rPr>
        <w:t>the</w:t>
      </w:r>
      <w:r>
        <w:rPr>
          <w:i/>
          <w:color w:val="2E5395"/>
          <w:spacing w:val="-5"/>
          <w:sz w:val="20"/>
        </w:rPr>
        <w:t xml:space="preserve"> </w:t>
      </w:r>
      <w:r>
        <w:rPr>
          <w:i/>
          <w:color w:val="2E5395"/>
          <w:sz w:val="20"/>
        </w:rPr>
        <w:t>pseudonyms</w:t>
      </w:r>
      <w:r>
        <w:rPr>
          <w:i/>
          <w:color w:val="2E5395"/>
          <w:spacing w:val="-2"/>
          <w:sz w:val="20"/>
        </w:rPr>
        <w:t xml:space="preserve"> </w:t>
      </w:r>
      <w:r>
        <w:rPr>
          <w:i/>
          <w:color w:val="2E5395"/>
          <w:sz w:val="20"/>
        </w:rPr>
        <w:t>of</w:t>
      </w:r>
      <w:r>
        <w:rPr>
          <w:i/>
          <w:color w:val="2E5395"/>
          <w:spacing w:val="-5"/>
          <w:sz w:val="20"/>
        </w:rPr>
        <w:t xml:space="preserve"> </w:t>
      </w:r>
      <w:r>
        <w:rPr>
          <w:i/>
          <w:color w:val="2E5395"/>
          <w:sz w:val="20"/>
        </w:rPr>
        <w:t>the</w:t>
      </w:r>
      <w:r>
        <w:rPr>
          <w:i/>
          <w:color w:val="2E5395"/>
          <w:spacing w:val="-5"/>
          <w:sz w:val="20"/>
        </w:rPr>
        <w:t xml:space="preserve"> </w:t>
      </w:r>
      <w:r>
        <w:rPr>
          <w:i/>
          <w:color w:val="2E5395"/>
          <w:sz w:val="20"/>
        </w:rPr>
        <w:t>participants</w:t>
      </w:r>
      <w:r>
        <w:rPr>
          <w:i/>
          <w:color w:val="2E5395"/>
          <w:spacing w:val="-2"/>
          <w:sz w:val="20"/>
        </w:rPr>
        <w:t xml:space="preserve"> </w:t>
      </w:r>
      <w:r>
        <w:rPr>
          <w:i/>
          <w:color w:val="2E5395"/>
          <w:sz w:val="20"/>
        </w:rPr>
        <w:t>with</w:t>
      </w:r>
      <w:r>
        <w:rPr>
          <w:i/>
          <w:color w:val="2E5395"/>
          <w:spacing w:val="-3"/>
          <w:sz w:val="20"/>
        </w:rPr>
        <w:t xml:space="preserve"> </w:t>
      </w:r>
      <w:r>
        <w:rPr>
          <w:i/>
          <w:color w:val="2E5395"/>
          <w:sz w:val="20"/>
        </w:rPr>
        <w:t>some</w:t>
      </w:r>
      <w:r>
        <w:rPr>
          <w:i/>
          <w:color w:val="2E5395"/>
          <w:spacing w:val="-3"/>
          <w:sz w:val="20"/>
        </w:rPr>
        <w:t xml:space="preserve"> </w:t>
      </w:r>
      <w:r>
        <w:rPr>
          <w:i/>
          <w:color w:val="2E5395"/>
          <w:sz w:val="20"/>
        </w:rPr>
        <w:t>detail</w:t>
      </w:r>
      <w:r>
        <w:rPr>
          <w:i/>
          <w:color w:val="2E5395"/>
          <w:spacing w:val="-6"/>
          <w:sz w:val="20"/>
        </w:rPr>
        <w:t xml:space="preserve"> </w:t>
      </w:r>
      <w:r>
        <w:rPr>
          <w:i/>
          <w:color w:val="2E5395"/>
          <w:sz w:val="20"/>
        </w:rPr>
        <w:t>on</w:t>
      </w:r>
      <w:r>
        <w:rPr>
          <w:i/>
          <w:color w:val="2E5395"/>
          <w:spacing w:val="-5"/>
          <w:sz w:val="20"/>
        </w:rPr>
        <w:t xml:space="preserve"> </w:t>
      </w:r>
      <w:r>
        <w:rPr>
          <w:i/>
          <w:color w:val="2E5395"/>
          <w:sz w:val="20"/>
        </w:rPr>
        <w:t>their</w:t>
      </w:r>
      <w:r>
        <w:rPr>
          <w:i/>
          <w:color w:val="2E5395"/>
          <w:spacing w:val="-4"/>
          <w:sz w:val="20"/>
        </w:rPr>
        <w:t xml:space="preserve"> </w:t>
      </w:r>
      <w:r>
        <w:rPr>
          <w:i/>
          <w:color w:val="2E5395"/>
          <w:sz w:val="20"/>
        </w:rPr>
        <w:t>professional background and their level of education</w:t>
      </w:r>
    </w:p>
    <w:p w14:paraId="641C1292" w14:textId="77777777" w:rsidR="00805B0D" w:rsidRDefault="00805B0D">
      <w:pPr>
        <w:pStyle w:val="BodyText"/>
        <w:rPr>
          <w:i/>
        </w:rPr>
      </w:pPr>
    </w:p>
    <w:p w14:paraId="641C1293" w14:textId="77777777" w:rsidR="00805B0D" w:rsidRDefault="00805B0D">
      <w:pPr>
        <w:pStyle w:val="BodyText"/>
        <w:rPr>
          <w:i/>
        </w:rPr>
      </w:pPr>
    </w:p>
    <w:p w14:paraId="641C1296" w14:textId="3E9A0569" w:rsidR="00805B0D" w:rsidRDefault="00234FD3" w:rsidP="00741902">
      <w:pPr>
        <w:pStyle w:val="BodyText"/>
        <w:spacing w:before="142" w:line="480" w:lineRule="auto"/>
        <w:ind w:right="364"/>
      </w:pPr>
      <w:r>
        <w:t>Several</w:t>
      </w:r>
      <w:r>
        <w:rPr>
          <w:spacing w:val="-5"/>
        </w:rPr>
        <w:t xml:space="preserve"> </w:t>
      </w:r>
      <w:r>
        <w:t>themes</w:t>
      </w:r>
      <w:r>
        <w:rPr>
          <w:spacing w:val="-6"/>
        </w:rPr>
        <w:t xml:space="preserve"> </w:t>
      </w:r>
      <w:r>
        <w:t>were</w:t>
      </w:r>
      <w:r>
        <w:rPr>
          <w:spacing w:val="-6"/>
        </w:rPr>
        <w:t xml:space="preserve"> </w:t>
      </w:r>
      <w:r>
        <w:t>identified</w:t>
      </w:r>
      <w:r>
        <w:rPr>
          <w:spacing w:val="-6"/>
        </w:rPr>
        <w:t xml:space="preserve"> </w:t>
      </w:r>
      <w:r>
        <w:t>from</w:t>
      </w:r>
      <w:r>
        <w:rPr>
          <w:spacing w:val="-5"/>
        </w:rPr>
        <w:t xml:space="preserve"> </w:t>
      </w:r>
      <w:r>
        <w:t>the</w:t>
      </w:r>
      <w:r>
        <w:rPr>
          <w:spacing w:val="-7"/>
        </w:rPr>
        <w:t xml:space="preserve"> </w:t>
      </w:r>
      <w:r>
        <w:t>interviews.</w:t>
      </w:r>
      <w:r>
        <w:rPr>
          <w:spacing w:val="-5"/>
        </w:rPr>
        <w:t xml:space="preserve"> </w:t>
      </w:r>
      <w:r>
        <w:t>It</w:t>
      </w:r>
      <w:r>
        <w:rPr>
          <w:spacing w:val="-5"/>
        </w:rPr>
        <w:t xml:space="preserve"> </w:t>
      </w:r>
      <w:r>
        <w:t>was</w:t>
      </w:r>
      <w:r>
        <w:rPr>
          <w:spacing w:val="-6"/>
        </w:rPr>
        <w:t xml:space="preserve"> </w:t>
      </w:r>
      <w:r>
        <w:t>identified</w:t>
      </w:r>
      <w:r>
        <w:rPr>
          <w:spacing w:val="-4"/>
        </w:rPr>
        <w:t xml:space="preserve"> </w:t>
      </w:r>
      <w:r>
        <w:t>during</w:t>
      </w:r>
      <w:r>
        <w:rPr>
          <w:spacing w:val="-7"/>
        </w:rPr>
        <w:t xml:space="preserve"> </w:t>
      </w:r>
      <w:r>
        <w:t>the</w:t>
      </w:r>
      <w:r>
        <w:rPr>
          <w:spacing w:val="-7"/>
        </w:rPr>
        <w:t xml:space="preserve"> </w:t>
      </w:r>
      <w:r>
        <w:t>interviews</w:t>
      </w:r>
      <w:r>
        <w:rPr>
          <w:spacing w:val="-4"/>
        </w:rPr>
        <w:t xml:space="preserve"> </w:t>
      </w:r>
      <w:r>
        <w:t xml:space="preserve">that </w:t>
      </w:r>
      <w:r>
        <w:lastRenderedPageBreak/>
        <w:t>all</w:t>
      </w:r>
      <w:r>
        <w:rPr>
          <w:spacing w:val="-13"/>
        </w:rPr>
        <w:t xml:space="preserve"> </w:t>
      </w:r>
      <w:r>
        <w:t>practitioners</w:t>
      </w:r>
      <w:r>
        <w:rPr>
          <w:spacing w:val="-11"/>
        </w:rPr>
        <w:t xml:space="preserve"> </w:t>
      </w:r>
      <w:r>
        <w:t>assessed</w:t>
      </w:r>
      <w:r>
        <w:rPr>
          <w:spacing w:val="-10"/>
        </w:rPr>
        <w:t xml:space="preserve"> </w:t>
      </w:r>
      <w:r>
        <w:t>and</w:t>
      </w:r>
      <w:r>
        <w:rPr>
          <w:spacing w:val="-12"/>
        </w:rPr>
        <w:t xml:space="preserve"> </w:t>
      </w:r>
      <w:r>
        <w:t>intervened</w:t>
      </w:r>
      <w:r>
        <w:rPr>
          <w:spacing w:val="-11"/>
        </w:rPr>
        <w:t xml:space="preserve"> </w:t>
      </w:r>
      <w:r>
        <w:t>with</w:t>
      </w:r>
      <w:r>
        <w:rPr>
          <w:spacing w:val="-12"/>
        </w:rPr>
        <w:t xml:space="preserve"> </w:t>
      </w:r>
      <w:r>
        <w:t>an</w:t>
      </w:r>
      <w:r>
        <w:rPr>
          <w:spacing w:val="-15"/>
        </w:rPr>
        <w:t xml:space="preserve"> </w:t>
      </w:r>
      <w:r>
        <w:t>individual’s</w:t>
      </w:r>
      <w:r>
        <w:rPr>
          <w:spacing w:val="-9"/>
        </w:rPr>
        <w:t xml:space="preserve"> </w:t>
      </w:r>
      <w:r>
        <w:t>DB</w:t>
      </w:r>
      <w:r>
        <w:rPr>
          <w:spacing w:val="-11"/>
        </w:rPr>
        <w:t xml:space="preserve"> </w:t>
      </w:r>
      <w:r>
        <w:t>during</w:t>
      </w:r>
      <w:r>
        <w:rPr>
          <w:spacing w:val="-12"/>
        </w:rPr>
        <w:t xml:space="preserve"> </w:t>
      </w:r>
      <w:r>
        <w:t>their</w:t>
      </w:r>
      <w:r>
        <w:rPr>
          <w:spacing w:val="-9"/>
        </w:rPr>
        <w:t xml:space="preserve"> </w:t>
      </w:r>
      <w:r>
        <w:t>work</w:t>
      </w:r>
      <w:r>
        <w:rPr>
          <w:spacing w:val="-11"/>
        </w:rPr>
        <w:t xml:space="preserve"> </w:t>
      </w:r>
      <w:r>
        <w:t>within</w:t>
      </w:r>
      <w:r>
        <w:rPr>
          <w:spacing w:val="-12"/>
        </w:rPr>
        <w:t xml:space="preserve"> </w:t>
      </w:r>
      <w:r>
        <w:rPr>
          <w:spacing w:val="-5"/>
        </w:rPr>
        <w:t>MSK</w:t>
      </w:r>
      <w:r w:rsidR="00741902">
        <w:rPr>
          <w:spacing w:val="-5"/>
        </w:rPr>
        <w:t xml:space="preserve"> </w:t>
      </w:r>
      <w:r>
        <w:t>health. However, there was varying frequency of usage across participants. The participants confirmed that they used assessment and intervention techniques for DB as they believed there to be a cause-and-effect relationship between DB and other systems within the body that</w:t>
      </w:r>
      <w:r>
        <w:rPr>
          <w:spacing w:val="-5"/>
        </w:rPr>
        <w:t xml:space="preserve"> </w:t>
      </w:r>
      <w:r>
        <w:t>relate</w:t>
      </w:r>
      <w:r>
        <w:rPr>
          <w:spacing w:val="-6"/>
        </w:rPr>
        <w:t xml:space="preserve"> </w:t>
      </w:r>
      <w:r>
        <w:t>to</w:t>
      </w:r>
      <w:r>
        <w:rPr>
          <w:spacing w:val="-6"/>
        </w:rPr>
        <w:t xml:space="preserve"> </w:t>
      </w:r>
      <w:r>
        <w:t>their</w:t>
      </w:r>
      <w:r>
        <w:rPr>
          <w:spacing w:val="-5"/>
        </w:rPr>
        <w:t xml:space="preserve"> </w:t>
      </w:r>
      <w:r>
        <w:t>work.</w:t>
      </w:r>
      <w:r>
        <w:rPr>
          <w:spacing w:val="-5"/>
        </w:rPr>
        <w:t xml:space="preserve"> </w:t>
      </w:r>
      <w:r>
        <w:t>Specific</w:t>
      </w:r>
      <w:r>
        <w:rPr>
          <w:spacing w:val="-4"/>
        </w:rPr>
        <w:t xml:space="preserve"> </w:t>
      </w:r>
      <w:r>
        <w:t>MSK</w:t>
      </w:r>
      <w:r>
        <w:rPr>
          <w:spacing w:val="-7"/>
        </w:rPr>
        <w:t xml:space="preserve"> </w:t>
      </w:r>
      <w:r>
        <w:t>structures</w:t>
      </w:r>
      <w:r>
        <w:rPr>
          <w:spacing w:val="-6"/>
        </w:rPr>
        <w:t xml:space="preserve"> </w:t>
      </w:r>
      <w:r>
        <w:t>which</w:t>
      </w:r>
      <w:r>
        <w:rPr>
          <w:spacing w:val="-4"/>
        </w:rPr>
        <w:t xml:space="preserve"> </w:t>
      </w:r>
      <w:r>
        <w:t>were</w:t>
      </w:r>
      <w:r>
        <w:rPr>
          <w:spacing w:val="-4"/>
        </w:rPr>
        <w:t xml:space="preserve"> </w:t>
      </w:r>
      <w:r>
        <w:t>affected</w:t>
      </w:r>
      <w:r>
        <w:rPr>
          <w:spacing w:val="-4"/>
        </w:rPr>
        <w:t xml:space="preserve"> </w:t>
      </w:r>
      <w:r>
        <w:t>by</w:t>
      </w:r>
      <w:r>
        <w:rPr>
          <w:spacing w:val="-6"/>
        </w:rPr>
        <w:t xml:space="preserve"> </w:t>
      </w:r>
      <w:r>
        <w:t>DB</w:t>
      </w:r>
      <w:r>
        <w:rPr>
          <w:spacing w:val="-4"/>
        </w:rPr>
        <w:t xml:space="preserve"> </w:t>
      </w:r>
      <w:r>
        <w:t>were</w:t>
      </w:r>
      <w:r>
        <w:rPr>
          <w:spacing w:val="-4"/>
        </w:rPr>
        <w:t xml:space="preserve"> </w:t>
      </w:r>
      <w:r>
        <w:t>named</w:t>
      </w:r>
      <w:r>
        <w:rPr>
          <w:spacing w:val="-4"/>
        </w:rPr>
        <w:t xml:space="preserve"> </w:t>
      </w:r>
      <w:r>
        <w:t>and explained loosely by participants, although</w:t>
      </w:r>
      <w:r>
        <w:rPr>
          <w:spacing w:val="-1"/>
        </w:rPr>
        <w:t xml:space="preserve"> </w:t>
      </w:r>
      <w:r>
        <w:t>it was</w:t>
      </w:r>
      <w:r>
        <w:rPr>
          <w:spacing w:val="-2"/>
        </w:rPr>
        <w:t xml:space="preserve"> </w:t>
      </w:r>
      <w:r>
        <w:t>clear that participants lacked confidence</w:t>
      </w:r>
      <w:r>
        <w:rPr>
          <w:spacing w:val="-1"/>
        </w:rPr>
        <w:t xml:space="preserve"> </w:t>
      </w:r>
      <w:r>
        <w:t>in their responses to this question as they were unsure of the specific evidence which existed relating</w:t>
      </w:r>
      <w:r>
        <w:rPr>
          <w:spacing w:val="-9"/>
        </w:rPr>
        <w:t xml:space="preserve"> </w:t>
      </w:r>
      <w:r>
        <w:t>to</w:t>
      </w:r>
      <w:r>
        <w:rPr>
          <w:spacing w:val="-6"/>
        </w:rPr>
        <w:t xml:space="preserve"> </w:t>
      </w:r>
      <w:r>
        <w:t>DB</w:t>
      </w:r>
      <w:r>
        <w:rPr>
          <w:spacing w:val="-9"/>
        </w:rPr>
        <w:t xml:space="preserve"> </w:t>
      </w:r>
      <w:r>
        <w:t>and</w:t>
      </w:r>
      <w:r>
        <w:rPr>
          <w:spacing w:val="-6"/>
        </w:rPr>
        <w:t xml:space="preserve"> </w:t>
      </w:r>
      <w:r>
        <w:t>its</w:t>
      </w:r>
      <w:r>
        <w:rPr>
          <w:spacing w:val="-6"/>
        </w:rPr>
        <w:t xml:space="preserve"> </w:t>
      </w:r>
      <w:r>
        <w:t>effects</w:t>
      </w:r>
      <w:r>
        <w:rPr>
          <w:spacing w:val="-8"/>
        </w:rPr>
        <w:t xml:space="preserve"> </w:t>
      </w:r>
      <w:r>
        <w:t>on</w:t>
      </w:r>
      <w:r>
        <w:rPr>
          <w:spacing w:val="-9"/>
        </w:rPr>
        <w:t xml:space="preserve"> </w:t>
      </w:r>
      <w:r>
        <w:t>the</w:t>
      </w:r>
      <w:r>
        <w:rPr>
          <w:spacing w:val="-9"/>
        </w:rPr>
        <w:t xml:space="preserve"> </w:t>
      </w:r>
      <w:r>
        <w:t>MSK</w:t>
      </w:r>
      <w:r>
        <w:rPr>
          <w:spacing w:val="-9"/>
        </w:rPr>
        <w:t xml:space="preserve"> </w:t>
      </w:r>
      <w:r>
        <w:t>system.</w:t>
      </w:r>
      <w:r>
        <w:rPr>
          <w:spacing w:val="-8"/>
        </w:rPr>
        <w:t xml:space="preserve"> </w:t>
      </w:r>
      <w:r>
        <w:t>Throughout</w:t>
      </w:r>
      <w:r>
        <w:rPr>
          <w:spacing w:val="-7"/>
        </w:rPr>
        <w:t xml:space="preserve"> </w:t>
      </w:r>
      <w:r>
        <w:t>the</w:t>
      </w:r>
      <w:r>
        <w:rPr>
          <w:spacing w:val="-9"/>
        </w:rPr>
        <w:t xml:space="preserve"> </w:t>
      </w:r>
      <w:r>
        <w:t>interviews,</w:t>
      </w:r>
      <w:r>
        <w:rPr>
          <w:spacing w:val="-4"/>
        </w:rPr>
        <w:t xml:space="preserve"> </w:t>
      </w:r>
      <w:r>
        <w:t>fourteen</w:t>
      </w:r>
      <w:r>
        <w:rPr>
          <w:spacing w:val="-9"/>
        </w:rPr>
        <w:t xml:space="preserve"> </w:t>
      </w:r>
      <w:r>
        <w:t>specific effects on the MSK system were suggested to occur directly or indirectly because of DB.</w:t>
      </w:r>
    </w:p>
    <w:p w14:paraId="641C1299" w14:textId="5C7AA292" w:rsidR="00805B0D" w:rsidRDefault="00234FD3" w:rsidP="00741902">
      <w:pPr>
        <w:pStyle w:val="BodyText"/>
        <w:spacing w:before="160" w:line="477" w:lineRule="auto"/>
        <w:ind w:right="457"/>
        <w:jc w:val="both"/>
        <w:rPr>
          <w:sz w:val="24"/>
        </w:rPr>
      </w:pPr>
      <w:r>
        <w:t>The following section aims to discuss themes that arose from the thematic analysis of the focus groups and the individual interview.</w:t>
      </w:r>
    </w:p>
    <w:p w14:paraId="641C129A" w14:textId="77777777" w:rsidR="00805B0D" w:rsidRDefault="00805B0D" w:rsidP="000E59F3">
      <w:pPr>
        <w:pStyle w:val="BodyText"/>
        <w:spacing w:before="2" w:line="480" w:lineRule="auto"/>
        <w:rPr>
          <w:sz w:val="24"/>
        </w:rPr>
      </w:pPr>
    </w:p>
    <w:p w14:paraId="641C129B" w14:textId="77777777" w:rsidR="00805B0D" w:rsidRDefault="00234FD3" w:rsidP="000E59F3">
      <w:pPr>
        <w:pStyle w:val="Heading3"/>
        <w:numPr>
          <w:ilvl w:val="1"/>
          <w:numId w:val="102"/>
        </w:numPr>
        <w:tabs>
          <w:tab w:val="left" w:pos="521"/>
        </w:tabs>
        <w:spacing w:line="480" w:lineRule="auto"/>
        <w:ind w:left="521" w:hanging="401"/>
        <w:rPr>
          <w:color w:val="2E5395"/>
        </w:rPr>
      </w:pPr>
      <w:bookmarkStart w:id="100" w:name="_bookmark52"/>
      <w:bookmarkStart w:id="101" w:name="_Toc159312793"/>
      <w:bookmarkEnd w:id="100"/>
      <w:r>
        <w:rPr>
          <w:color w:val="2E5395"/>
        </w:rPr>
        <w:t>Assessing</w:t>
      </w:r>
      <w:r>
        <w:rPr>
          <w:color w:val="2E5395"/>
          <w:spacing w:val="-5"/>
        </w:rPr>
        <w:t xml:space="preserve"> </w:t>
      </w:r>
      <w:r>
        <w:rPr>
          <w:color w:val="2E5395"/>
        </w:rPr>
        <w:t>DB</w:t>
      </w:r>
      <w:r>
        <w:rPr>
          <w:color w:val="2E5395"/>
          <w:spacing w:val="-4"/>
        </w:rPr>
        <w:t xml:space="preserve"> </w:t>
      </w:r>
      <w:r>
        <w:rPr>
          <w:color w:val="2E5395"/>
        </w:rPr>
        <w:t>in</w:t>
      </w:r>
      <w:r>
        <w:rPr>
          <w:color w:val="2E5395"/>
          <w:spacing w:val="-3"/>
        </w:rPr>
        <w:t xml:space="preserve"> </w:t>
      </w:r>
      <w:r>
        <w:rPr>
          <w:color w:val="2E5395"/>
        </w:rPr>
        <w:t>MSK</w:t>
      </w:r>
      <w:r>
        <w:rPr>
          <w:color w:val="2E5395"/>
          <w:spacing w:val="-4"/>
        </w:rPr>
        <w:t xml:space="preserve"> </w:t>
      </w:r>
      <w:r>
        <w:rPr>
          <w:color w:val="2E5395"/>
          <w:spacing w:val="-2"/>
        </w:rPr>
        <w:t>Practice</w:t>
      </w:r>
      <w:bookmarkEnd w:id="101"/>
    </w:p>
    <w:p w14:paraId="641C129D" w14:textId="74E39D3E" w:rsidR="00805B0D" w:rsidRDefault="00234FD3" w:rsidP="00741902">
      <w:pPr>
        <w:pStyle w:val="BodyText"/>
        <w:spacing w:line="480" w:lineRule="auto"/>
        <w:ind w:right="453"/>
        <w:jc w:val="both"/>
      </w:pPr>
      <w:r>
        <w:t xml:space="preserve">Various methods of assessing DB were identified by participants. Below (Figure </w:t>
      </w:r>
      <w:r w:rsidR="00D71887">
        <w:t>5</w:t>
      </w:r>
      <w:r>
        <w:t>) is a schematic to represent the different methods of assessing DB which were used by the participants of this study.</w:t>
      </w:r>
    </w:p>
    <w:p w14:paraId="5605086D" w14:textId="77777777" w:rsidR="00805B0D" w:rsidRDefault="008C62C6" w:rsidP="008C62C6">
      <w:pPr>
        <w:spacing w:line="480" w:lineRule="auto"/>
        <w:jc w:val="center"/>
      </w:pPr>
      <w:r>
        <w:rPr>
          <w:noProof/>
          <w:sz w:val="20"/>
        </w:rPr>
        <w:drawing>
          <wp:inline distT="0" distB="0" distL="0" distR="0" wp14:anchorId="1E9476F8" wp14:editId="06BFDBBC">
            <wp:extent cx="5308980" cy="2797791"/>
            <wp:effectExtent l="0" t="0" r="6350" b="3175"/>
            <wp:docPr id="1723702241" name="Picture 1723702241" descr="Diagram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descr="Diagram  Description automatically generated"/>
                    <pic:cNvPicPr/>
                  </pic:nvPicPr>
                  <pic:blipFill>
                    <a:blip r:embed="rId21" cstate="print"/>
                    <a:stretch>
                      <a:fillRect/>
                    </a:stretch>
                  </pic:blipFill>
                  <pic:spPr>
                    <a:xfrm>
                      <a:off x="0" y="0"/>
                      <a:ext cx="5359683" cy="2824511"/>
                    </a:xfrm>
                    <a:prstGeom prst="rect">
                      <a:avLst/>
                    </a:prstGeom>
                  </pic:spPr>
                </pic:pic>
              </a:graphicData>
            </a:graphic>
          </wp:inline>
        </w:drawing>
      </w:r>
    </w:p>
    <w:p w14:paraId="641C12A1" w14:textId="3BF18BE1" w:rsidR="00805B0D" w:rsidRDefault="00234FD3" w:rsidP="008C62C6">
      <w:pPr>
        <w:spacing w:line="480" w:lineRule="auto"/>
        <w:jc w:val="center"/>
        <w:rPr>
          <w:i/>
          <w:sz w:val="20"/>
        </w:rPr>
      </w:pPr>
      <w:bookmarkStart w:id="102" w:name="_bookmark53"/>
      <w:bookmarkEnd w:id="102"/>
      <w:r>
        <w:rPr>
          <w:i/>
          <w:color w:val="2E5395"/>
          <w:sz w:val="20"/>
        </w:rPr>
        <w:t>Figure</w:t>
      </w:r>
      <w:r>
        <w:rPr>
          <w:i/>
          <w:color w:val="2E5395"/>
          <w:spacing w:val="-4"/>
          <w:sz w:val="20"/>
        </w:rPr>
        <w:t xml:space="preserve"> </w:t>
      </w:r>
      <w:r w:rsidR="00D71887">
        <w:rPr>
          <w:i/>
          <w:color w:val="2E5395"/>
          <w:sz w:val="20"/>
        </w:rPr>
        <w:t>5</w:t>
      </w:r>
      <w:r>
        <w:rPr>
          <w:i/>
          <w:color w:val="2E5395"/>
          <w:spacing w:val="-7"/>
          <w:sz w:val="20"/>
        </w:rPr>
        <w:t xml:space="preserve"> </w:t>
      </w:r>
      <w:r>
        <w:rPr>
          <w:i/>
          <w:color w:val="2E5395"/>
          <w:sz w:val="20"/>
        </w:rPr>
        <w:t>Schematic</w:t>
      </w:r>
      <w:r>
        <w:rPr>
          <w:i/>
          <w:color w:val="2E5395"/>
          <w:spacing w:val="-6"/>
          <w:sz w:val="20"/>
        </w:rPr>
        <w:t xml:space="preserve"> </w:t>
      </w:r>
      <w:r>
        <w:rPr>
          <w:i/>
          <w:color w:val="2E5395"/>
          <w:sz w:val="20"/>
        </w:rPr>
        <w:t>for</w:t>
      </w:r>
      <w:r>
        <w:rPr>
          <w:i/>
          <w:color w:val="2E5395"/>
          <w:spacing w:val="-7"/>
          <w:sz w:val="20"/>
        </w:rPr>
        <w:t xml:space="preserve"> </w:t>
      </w:r>
      <w:r>
        <w:rPr>
          <w:i/>
          <w:color w:val="2E5395"/>
          <w:sz w:val="20"/>
        </w:rPr>
        <w:t>Assessment</w:t>
      </w:r>
      <w:r>
        <w:rPr>
          <w:i/>
          <w:color w:val="2E5395"/>
          <w:spacing w:val="-4"/>
          <w:sz w:val="20"/>
        </w:rPr>
        <w:t xml:space="preserve"> </w:t>
      </w:r>
      <w:r>
        <w:rPr>
          <w:i/>
          <w:color w:val="2E5395"/>
          <w:sz w:val="20"/>
        </w:rPr>
        <w:t>Methods</w:t>
      </w:r>
      <w:r>
        <w:rPr>
          <w:i/>
          <w:color w:val="2E5395"/>
          <w:spacing w:val="-6"/>
          <w:sz w:val="20"/>
        </w:rPr>
        <w:t xml:space="preserve"> </w:t>
      </w:r>
      <w:r>
        <w:rPr>
          <w:i/>
          <w:color w:val="2E5395"/>
          <w:sz w:val="20"/>
        </w:rPr>
        <w:t>for</w:t>
      </w:r>
      <w:r>
        <w:rPr>
          <w:i/>
          <w:color w:val="2E5395"/>
          <w:spacing w:val="-4"/>
          <w:sz w:val="20"/>
        </w:rPr>
        <w:t xml:space="preserve"> </w:t>
      </w:r>
      <w:r>
        <w:rPr>
          <w:i/>
          <w:color w:val="2E5395"/>
          <w:sz w:val="20"/>
        </w:rPr>
        <w:t>DB</w:t>
      </w:r>
      <w:r>
        <w:rPr>
          <w:i/>
          <w:color w:val="2E5395"/>
          <w:spacing w:val="-7"/>
          <w:sz w:val="20"/>
        </w:rPr>
        <w:t xml:space="preserve"> </w:t>
      </w:r>
      <w:r>
        <w:rPr>
          <w:i/>
          <w:color w:val="2E5395"/>
          <w:sz w:val="20"/>
        </w:rPr>
        <w:t>Used</w:t>
      </w:r>
      <w:r>
        <w:rPr>
          <w:i/>
          <w:color w:val="2E5395"/>
          <w:spacing w:val="-7"/>
          <w:sz w:val="20"/>
        </w:rPr>
        <w:t xml:space="preserve"> </w:t>
      </w:r>
      <w:r>
        <w:rPr>
          <w:i/>
          <w:color w:val="2E5395"/>
          <w:sz w:val="20"/>
        </w:rPr>
        <w:t>in</w:t>
      </w:r>
      <w:r>
        <w:rPr>
          <w:i/>
          <w:color w:val="2E5395"/>
          <w:spacing w:val="-5"/>
          <w:sz w:val="20"/>
        </w:rPr>
        <w:t xml:space="preserve"> </w:t>
      </w:r>
      <w:r>
        <w:rPr>
          <w:i/>
          <w:color w:val="2E5395"/>
          <w:sz w:val="20"/>
        </w:rPr>
        <w:t>MSK</w:t>
      </w:r>
      <w:r>
        <w:rPr>
          <w:i/>
          <w:color w:val="2E5395"/>
          <w:spacing w:val="-5"/>
          <w:sz w:val="20"/>
        </w:rPr>
        <w:t xml:space="preserve"> </w:t>
      </w:r>
      <w:r>
        <w:rPr>
          <w:i/>
          <w:color w:val="2E5395"/>
          <w:spacing w:val="-2"/>
          <w:sz w:val="20"/>
        </w:rPr>
        <w:t>Practice</w:t>
      </w:r>
    </w:p>
    <w:p w14:paraId="641C12A4" w14:textId="77777777" w:rsidR="00805B0D" w:rsidRDefault="00234FD3" w:rsidP="00741902">
      <w:pPr>
        <w:pStyle w:val="BodyText"/>
        <w:spacing w:before="148" w:line="477" w:lineRule="auto"/>
        <w:ind w:right="457"/>
        <w:jc w:val="both"/>
      </w:pPr>
      <w:r>
        <w:t xml:space="preserve">Most commonly, observational or visual assessment methods were used to observe the </w:t>
      </w:r>
      <w:r>
        <w:lastRenderedPageBreak/>
        <w:t>movement of the abdomen and the thorax during inhalation.</w:t>
      </w:r>
    </w:p>
    <w:p w14:paraId="641C12A5" w14:textId="77777777" w:rsidR="00805B0D" w:rsidRDefault="00234FD3">
      <w:pPr>
        <w:pStyle w:val="BodyText"/>
        <w:spacing w:before="162"/>
        <w:ind w:left="120"/>
        <w:jc w:val="both"/>
      </w:pPr>
      <w:r>
        <w:t>“Steven”</w:t>
      </w:r>
      <w:r>
        <w:rPr>
          <w:spacing w:val="-7"/>
        </w:rPr>
        <w:t xml:space="preserve"> </w:t>
      </w:r>
      <w:r>
        <w:t>(Graduate</w:t>
      </w:r>
      <w:r>
        <w:rPr>
          <w:spacing w:val="-8"/>
        </w:rPr>
        <w:t xml:space="preserve"> </w:t>
      </w:r>
      <w:r>
        <w:t>Sports</w:t>
      </w:r>
      <w:r>
        <w:rPr>
          <w:spacing w:val="-4"/>
        </w:rPr>
        <w:t xml:space="preserve"> </w:t>
      </w:r>
      <w:r>
        <w:t>Therapist,</w:t>
      </w:r>
      <w:r>
        <w:rPr>
          <w:spacing w:val="-4"/>
        </w:rPr>
        <w:t xml:space="preserve"> </w:t>
      </w:r>
      <w:r>
        <w:t>Transcription</w:t>
      </w:r>
      <w:r>
        <w:rPr>
          <w:spacing w:val="-6"/>
        </w:rPr>
        <w:t xml:space="preserve"> </w:t>
      </w:r>
      <w:r>
        <w:t>2,</w:t>
      </w:r>
      <w:r>
        <w:rPr>
          <w:spacing w:val="-6"/>
        </w:rPr>
        <w:t xml:space="preserve"> </w:t>
      </w:r>
      <w:r>
        <w:t>line</w:t>
      </w:r>
      <w:r>
        <w:rPr>
          <w:spacing w:val="-6"/>
        </w:rPr>
        <w:t xml:space="preserve"> </w:t>
      </w:r>
      <w:r>
        <w:t>323)</w:t>
      </w:r>
      <w:r>
        <w:rPr>
          <w:spacing w:val="-6"/>
        </w:rPr>
        <w:t xml:space="preserve"> </w:t>
      </w:r>
      <w:r>
        <w:rPr>
          <w:spacing w:val="-2"/>
        </w:rPr>
        <w:t>said:</w:t>
      </w:r>
    </w:p>
    <w:p w14:paraId="641C12A6" w14:textId="77777777" w:rsidR="00805B0D" w:rsidRDefault="00805B0D">
      <w:pPr>
        <w:pStyle w:val="BodyText"/>
        <w:rPr>
          <w:sz w:val="24"/>
        </w:rPr>
      </w:pPr>
    </w:p>
    <w:p w14:paraId="641C12A7" w14:textId="77777777" w:rsidR="00805B0D" w:rsidRDefault="00234FD3">
      <w:pPr>
        <w:spacing w:before="179"/>
        <w:ind w:left="1070" w:right="1409"/>
        <w:jc w:val="center"/>
        <w:rPr>
          <w:i/>
        </w:rPr>
      </w:pPr>
      <w:r>
        <w:rPr>
          <w:i/>
        </w:rPr>
        <w:t>"…showing</w:t>
      </w:r>
      <w:r>
        <w:rPr>
          <w:i/>
          <w:spacing w:val="-4"/>
        </w:rPr>
        <w:t xml:space="preserve"> </w:t>
      </w:r>
      <w:r>
        <w:rPr>
          <w:i/>
        </w:rPr>
        <w:t>me</w:t>
      </w:r>
      <w:r>
        <w:rPr>
          <w:i/>
          <w:spacing w:val="-2"/>
        </w:rPr>
        <w:t xml:space="preserve"> </w:t>
      </w:r>
      <w:r>
        <w:rPr>
          <w:i/>
        </w:rPr>
        <w:t>how</w:t>
      </w:r>
      <w:r>
        <w:rPr>
          <w:i/>
          <w:spacing w:val="-5"/>
        </w:rPr>
        <w:t xml:space="preserve"> </w:t>
      </w:r>
      <w:r>
        <w:rPr>
          <w:i/>
        </w:rPr>
        <w:t>they</w:t>
      </w:r>
      <w:r>
        <w:rPr>
          <w:i/>
          <w:spacing w:val="-4"/>
        </w:rPr>
        <w:t xml:space="preserve"> </w:t>
      </w:r>
      <w:r>
        <w:rPr>
          <w:i/>
        </w:rPr>
        <w:t>breath</w:t>
      </w:r>
      <w:r>
        <w:rPr>
          <w:i/>
          <w:spacing w:val="-2"/>
        </w:rPr>
        <w:t xml:space="preserve"> </w:t>
      </w:r>
      <w:r>
        <w:rPr>
          <w:i/>
        </w:rPr>
        <w:t>and</w:t>
      </w:r>
      <w:r>
        <w:rPr>
          <w:i/>
          <w:spacing w:val="-4"/>
        </w:rPr>
        <w:t xml:space="preserve"> </w:t>
      </w:r>
      <w:r>
        <w:rPr>
          <w:i/>
        </w:rPr>
        <w:t>I</w:t>
      </w:r>
      <w:r>
        <w:rPr>
          <w:i/>
          <w:spacing w:val="-3"/>
        </w:rPr>
        <w:t xml:space="preserve"> </w:t>
      </w:r>
      <w:r>
        <w:rPr>
          <w:i/>
        </w:rPr>
        <w:t>watch</w:t>
      </w:r>
      <w:r>
        <w:rPr>
          <w:i/>
          <w:spacing w:val="-4"/>
        </w:rPr>
        <w:t xml:space="preserve"> </w:t>
      </w:r>
      <w:r>
        <w:rPr>
          <w:i/>
        </w:rPr>
        <w:t>them</w:t>
      </w:r>
      <w:r>
        <w:rPr>
          <w:i/>
          <w:spacing w:val="-3"/>
        </w:rPr>
        <w:t xml:space="preserve"> </w:t>
      </w:r>
      <w:r>
        <w:rPr>
          <w:i/>
        </w:rPr>
        <w:t>with</w:t>
      </w:r>
      <w:r>
        <w:rPr>
          <w:i/>
          <w:spacing w:val="-4"/>
        </w:rPr>
        <w:t xml:space="preserve"> </w:t>
      </w:r>
      <w:r>
        <w:rPr>
          <w:i/>
        </w:rPr>
        <w:t>their</w:t>
      </w:r>
      <w:r>
        <w:rPr>
          <w:i/>
          <w:spacing w:val="-3"/>
        </w:rPr>
        <w:t xml:space="preserve"> </w:t>
      </w:r>
      <w:r>
        <w:rPr>
          <w:i/>
        </w:rPr>
        <w:t>top</w:t>
      </w:r>
      <w:r>
        <w:rPr>
          <w:i/>
          <w:spacing w:val="-2"/>
        </w:rPr>
        <w:t xml:space="preserve"> </w:t>
      </w:r>
      <w:r>
        <w:rPr>
          <w:i/>
        </w:rPr>
        <w:t>off</w:t>
      </w:r>
      <w:r>
        <w:rPr>
          <w:i/>
          <w:spacing w:val="-3"/>
        </w:rPr>
        <w:t xml:space="preserve"> </w:t>
      </w:r>
      <w:r>
        <w:rPr>
          <w:i/>
        </w:rPr>
        <w:t>what’s happening from the back, what’s happening at the abdomen, what’s happening at the chest…”</w:t>
      </w:r>
    </w:p>
    <w:p w14:paraId="641C12A8" w14:textId="77777777" w:rsidR="00805B0D" w:rsidRDefault="00805B0D">
      <w:pPr>
        <w:pStyle w:val="BodyText"/>
        <w:rPr>
          <w:i/>
          <w:sz w:val="24"/>
        </w:rPr>
      </w:pPr>
    </w:p>
    <w:p w14:paraId="641C12A9" w14:textId="77777777" w:rsidR="00805B0D" w:rsidRDefault="00805B0D">
      <w:pPr>
        <w:pStyle w:val="BodyText"/>
        <w:spacing w:before="2"/>
        <w:rPr>
          <w:i/>
          <w:sz w:val="29"/>
        </w:rPr>
      </w:pPr>
    </w:p>
    <w:p w14:paraId="641C12AA" w14:textId="77777777" w:rsidR="00805B0D" w:rsidRDefault="00234FD3">
      <w:pPr>
        <w:spacing w:line="475" w:lineRule="auto"/>
        <w:ind w:left="120" w:right="455"/>
        <w:jc w:val="both"/>
        <w:rPr>
          <w:i/>
        </w:rPr>
      </w:pPr>
      <w:r>
        <w:t xml:space="preserve">“Jasmine” (Osteopath and Equine Therapist, Transcription 1, line 657) said: </w:t>
      </w:r>
      <w:r>
        <w:rPr>
          <w:i/>
        </w:rPr>
        <w:t>“I guess I’m looking for things that don’t fit into what I perceive as normal”</w:t>
      </w:r>
    </w:p>
    <w:p w14:paraId="641C12AB" w14:textId="77777777" w:rsidR="00805B0D" w:rsidRDefault="00234FD3" w:rsidP="00741902">
      <w:pPr>
        <w:pStyle w:val="BodyText"/>
        <w:spacing w:before="170" w:line="480" w:lineRule="auto"/>
        <w:ind w:right="458"/>
        <w:jc w:val="both"/>
      </w:pPr>
      <w:r>
        <w:t>Speaking of a specific example involving an anxious patient, who was due to compete in a cycle event but had recently become injured, that attended this practitioner’s private clinic, “Steven” (Graduate Sports Therapist, Transcription 2, Line 59) said:</w:t>
      </w:r>
    </w:p>
    <w:p w14:paraId="641C12AC" w14:textId="77777777" w:rsidR="00805B0D" w:rsidRDefault="00234FD3">
      <w:pPr>
        <w:spacing w:before="157"/>
        <w:ind w:left="970" w:right="1319"/>
        <w:jc w:val="both"/>
        <w:rPr>
          <w:i/>
        </w:rPr>
      </w:pPr>
      <w:r>
        <w:rPr>
          <w:i/>
        </w:rPr>
        <w:t>“two</w:t>
      </w:r>
      <w:r>
        <w:rPr>
          <w:i/>
          <w:spacing w:val="-1"/>
        </w:rPr>
        <w:t xml:space="preserve"> </w:t>
      </w:r>
      <w:r>
        <w:rPr>
          <w:i/>
        </w:rPr>
        <w:t>days</w:t>
      </w:r>
      <w:r>
        <w:rPr>
          <w:i/>
          <w:spacing w:val="-3"/>
        </w:rPr>
        <w:t xml:space="preserve"> </w:t>
      </w:r>
      <w:r>
        <w:rPr>
          <w:i/>
        </w:rPr>
        <w:t>to</w:t>
      </w:r>
      <w:r>
        <w:rPr>
          <w:i/>
          <w:spacing w:val="-1"/>
        </w:rPr>
        <w:t xml:space="preserve"> </w:t>
      </w:r>
      <w:r>
        <w:rPr>
          <w:i/>
        </w:rPr>
        <w:t>go</w:t>
      </w:r>
      <w:r>
        <w:rPr>
          <w:i/>
          <w:spacing w:val="-1"/>
        </w:rPr>
        <w:t xml:space="preserve"> </w:t>
      </w:r>
      <w:r>
        <w:rPr>
          <w:i/>
        </w:rPr>
        <w:t>before</w:t>
      </w:r>
      <w:r>
        <w:rPr>
          <w:i/>
          <w:spacing w:val="-3"/>
        </w:rPr>
        <w:t xml:space="preserve"> </w:t>
      </w:r>
      <w:r>
        <w:rPr>
          <w:i/>
        </w:rPr>
        <w:t>the</w:t>
      </w:r>
      <w:r>
        <w:rPr>
          <w:i/>
          <w:spacing w:val="-1"/>
        </w:rPr>
        <w:t xml:space="preserve"> </w:t>
      </w:r>
      <w:r>
        <w:rPr>
          <w:i/>
        </w:rPr>
        <w:t>24</w:t>
      </w:r>
      <w:r>
        <w:rPr>
          <w:i/>
          <w:spacing w:val="-1"/>
        </w:rPr>
        <w:t xml:space="preserve"> </w:t>
      </w:r>
      <w:r>
        <w:rPr>
          <w:i/>
        </w:rPr>
        <w:t>hour</w:t>
      </w:r>
      <w:r>
        <w:rPr>
          <w:i/>
          <w:spacing w:val="-2"/>
        </w:rPr>
        <w:t xml:space="preserve"> </w:t>
      </w:r>
      <w:r>
        <w:rPr>
          <w:i/>
        </w:rPr>
        <w:t>race</w:t>
      </w:r>
      <w:r>
        <w:rPr>
          <w:i/>
          <w:spacing w:val="-1"/>
        </w:rPr>
        <w:t xml:space="preserve"> </w:t>
      </w:r>
      <w:r>
        <w:rPr>
          <w:i/>
        </w:rPr>
        <w:t>and</w:t>
      </w:r>
      <w:r>
        <w:rPr>
          <w:i/>
          <w:spacing w:val="-1"/>
        </w:rPr>
        <w:t xml:space="preserve"> </w:t>
      </w:r>
      <w:r>
        <w:rPr>
          <w:i/>
        </w:rPr>
        <w:t>it’s</w:t>
      </w:r>
      <w:r>
        <w:rPr>
          <w:i/>
          <w:spacing w:val="-3"/>
        </w:rPr>
        <w:t xml:space="preserve"> </w:t>
      </w:r>
      <w:r>
        <w:rPr>
          <w:i/>
        </w:rPr>
        <w:t>the</w:t>
      </w:r>
      <w:r>
        <w:rPr>
          <w:i/>
          <w:spacing w:val="-1"/>
        </w:rPr>
        <w:t xml:space="preserve"> </w:t>
      </w:r>
      <w:r>
        <w:rPr>
          <w:i/>
        </w:rPr>
        <w:t>big...</w:t>
      </w:r>
      <w:r>
        <w:rPr>
          <w:i/>
          <w:spacing w:val="-2"/>
        </w:rPr>
        <w:t xml:space="preserve"> </w:t>
      </w:r>
      <w:r>
        <w:rPr>
          <w:i/>
        </w:rPr>
        <w:t>He’s been</w:t>
      </w:r>
      <w:r>
        <w:rPr>
          <w:i/>
          <w:spacing w:val="-1"/>
        </w:rPr>
        <w:t xml:space="preserve"> </w:t>
      </w:r>
      <w:r>
        <w:rPr>
          <w:i/>
        </w:rPr>
        <w:t>waiting for</w:t>
      </w:r>
      <w:r>
        <w:rPr>
          <w:i/>
          <w:spacing w:val="-14"/>
        </w:rPr>
        <w:t xml:space="preserve"> </w:t>
      </w:r>
      <w:r>
        <w:rPr>
          <w:i/>
        </w:rPr>
        <w:t>this</w:t>
      </w:r>
      <w:r>
        <w:rPr>
          <w:i/>
          <w:spacing w:val="-14"/>
        </w:rPr>
        <w:t xml:space="preserve"> </w:t>
      </w:r>
      <w:r>
        <w:rPr>
          <w:i/>
        </w:rPr>
        <w:t>for</w:t>
      </w:r>
      <w:r>
        <w:rPr>
          <w:i/>
          <w:spacing w:val="-13"/>
        </w:rPr>
        <w:t xml:space="preserve"> </w:t>
      </w:r>
      <w:r>
        <w:rPr>
          <w:i/>
        </w:rPr>
        <w:t>three</w:t>
      </w:r>
      <w:r>
        <w:rPr>
          <w:i/>
          <w:spacing w:val="-15"/>
        </w:rPr>
        <w:t xml:space="preserve"> </w:t>
      </w:r>
      <w:r>
        <w:rPr>
          <w:i/>
        </w:rPr>
        <w:t>years</w:t>
      </w:r>
      <w:r>
        <w:rPr>
          <w:i/>
          <w:spacing w:val="-14"/>
        </w:rPr>
        <w:t xml:space="preserve"> </w:t>
      </w:r>
      <w:r>
        <w:rPr>
          <w:i/>
        </w:rPr>
        <w:t>because</w:t>
      </w:r>
      <w:r>
        <w:rPr>
          <w:i/>
          <w:spacing w:val="-15"/>
        </w:rPr>
        <w:t xml:space="preserve"> </w:t>
      </w:r>
      <w:r>
        <w:rPr>
          <w:i/>
        </w:rPr>
        <w:t>they</w:t>
      </w:r>
      <w:r>
        <w:rPr>
          <w:i/>
          <w:spacing w:val="-14"/>
        </w:rPr>
        <w:t xml:space="preserve"> </w:t>
      </w:r>
      <w:r>
        <w:rPr>
          <w:i/>
        </w:rPr>
        <w:t>were</w:t>
      </w:r>
      <w:r>
        <w:rPr>
          <w:i/>
          <w:spacing w:val="-12"/>
        </w:rPr>
        <w:t xml:space="preserve"> </w:t>
      </w:r>
      <w:r>
        <w:rPr>
          <w:i/>
        </w:rPr>
        <w:t>all</w:t>
      </w:r>
      <w:r>
        <w:rPr>
          <w:i/>
          <w:spacing w:val="-13"/>
        </w:rPr>
        <w:t xml:space="preserve"> </w:t>
      </w:r>
      <w:r>
        <w:rPr>
          <w:i/>
        </w:rPr>
        <w:t>cancelled</w:t>
      </w:r>
      <w:r>
        <w:rPr>
          <w:i/>
          <w:spacing w:val="-13"/>
        </w:rPr>
        <w:t xml:space="preserve"> </w:t>
      </w:r>
      <w:r>
        <w:rPr>
          <w:i/>
        </w:rPr>
        <w:t>during</w:t>
      </w:r>
      <w:r>
        <w:rPr>
          <w:i/>
          <w:spacing w:val="-13"/>
        </w:rPr>
        <w:t xml:space="preserve"> </w:t>
      </w:r>
      <w:r>
        <w:rPr>
          <w:i/>
        </w:rPr>
        <w:t>the</w:t>
      </w:r>
      <w:r>
        <w:rPr>
          <w:i/>
          <w:spacing w:val="-13"/>
        </w:rPr>
        <w:t xml:space="preserve"> </w:t>
      </w:r>
      <w:r>
        <w:rPr>
          <w:i/>
        </w:rPr>
        <w:t>pandemic. And</w:t>
      </w:r>
      <w:r>
        <w:rPr>
          <w:i/>
          <w:spacing w:val="-8"/>
        </w:rPr>
        <w:t xml:space="preserve"> </w:t>
      </w:r>
      <w:r>
        <w:rPr>
          <w:i/>
        </w:rPr>
        <w:t>you</w:t>
      </w:r>
      <w:r>
        <w:rPr>
          <w:i/>
          <w:spacing w:val="-8"/>
        </w:rPr>
        <w:t xml:space="preserve"> </w:t>
      </w:r>
      <w:r>
        <w:rPr>
          <w:i/>
        </w:rPr>
        <w:t>can</w:t>
      </w:r>
      <w:r>
        <w:rPr>
          <w:i/>
          <w:spacing w:val="-8"/>
        </w:rPr>
        <w:t xml:space="preserve"> </w:t>
      </w:r>
      <w:r>
        <w:rPr>
          <w:i/>
        </w:rPr>
        <w:t>see</w:t>
      </w:r>
      <w:r>
        <w:rPr>
          <w:i/>
          <w:spacing w:val="-8"/>
        </w:rPr>
        <w:t xml:space="preserve"> </w:t>
      </w:r>
      <w:r>
        <w:rPr>
          <w:i/>
        </w:rPr>
        <w:t>his</w:t>
      </w:r>
      <w:r>
        <w:rPr>
          <w:i/>
          <w:spacing w:val="-7"/>
        </w:rPr>
        <w:t xml:space="preserve"> </w:t>
      </w:r>
      <w:r>
        <w:rPr>
          <w:i/>
        </w:rPr>
        <w:t>breathing’s</w:t>
      </w:r>
      <w:r>
        <w:rPr>
          <w:i/>
          <w:spacing w:val="-7"/>
        </w:rPr>
        <w:t xml:space="preserve"> </w:t>
      </w:r>
      <w:r>
        <w:rPr>
          <w:i/>
        </w:rPr>
        <w:t>laboured.</w:t>
      </w:r>
      <w:r>
        <w:rPr>
          <w:i/>
          <w:spacing w:val="-6"/>
        </w:rPr>
        <w:t xml:space="preserve"> </w:t>
      </w:r>
      <w:r>
        <w:rPr>
          <w:i/>
        </w:rPr>
        <w:t>And</w:t>
      </w:r>
      <w:r>
        <w:rPr>
          <w:i/>
          <w:spacing w:val="-8"/>
        </w:rPr>
        <w:t xml:space="preserve"> </w:t>
      </w:r>
      <w:r>
        <w:rPr>
          <w:i/>
        </w:rPr>
        <w:t>you</w:t>
      </w:r>
      <w:r>
        <w:rPr>
          <w:i/>
          <w:spacing w:val="-8"/>
        </w:rPr>
        <w:t xml:space="preserve"> </w:t>
      </w:r>
      <w:r>
        <w:rPr>
          <w:i/>
        </w:rPr>
        <w:t>know</w:t>
      </w:r>
      <w:r>
        <w:rPr>
          <w:i/>
          <w:spacing w:val="-8"/>
        </w:rPr>
        <w:t xml:space="preserve"> </w:t>
      </w:r>
      <w:r>
        <w:rPr>
          <w:i/>
        </w:rPr>
        <w:t>it’s</w:t>
      </w:r>
      <w:r>
        <w:rPr>
          <w:i/>
          <w:spacing w:val="-7"/>
        </w:rPr>
        <w:t xml:space="preserve"> </w:t>
      </w:r>
      <w:r>
        <w:rPr>
          <w:i/>
        </w:rPr>
        <w:t>partly</w:t>
      </w:r>
      <w:r>
        <w:rPr>
          <w:i/>
          <w:spacing w:val="-7"/>
        </w:rPr>
        <w:t xml:space="preserve"> </w:t>
      </w:r>
      <w:r>
        <w:rPr>
          <w:i/>
        </w:rPr>
        <w:t>because he’s a bit anxious about things going wrong at the last minute, but it could</w:t>
      </w:r>
    </w:p>
    <w:p w14:paraId="641C12AE" w14:textId="77777777" w:rsidR="00805B0D" w:rsidRDefault="00234FD3">
      <w:pPr>
        <w:spacing w:before="82"/>
        <w:ind w:left="970" w:right="1317"/>
        <w:jc w:val="both"/>
        <w:rPr>
          <w:i/>
        </w:rPr>
      </w:pPr>
      <w:r>
        <w:rPr>
          <w:i/>
        </w:rPr>
        <w:t>potentially also be because of the restriction in the neck muscles and the thoracic region.”</w:t>
      </w:r>
    </w:p>
    <w:p w14:paraId="641C12B0" w14:textId="77777777" w:rsidR="00805B0D" w:rsidRDefault="00805B0D">
      <w:pPr>
        <w:pStyle w:val="BodyText"/>
        <w:rPr>
          <w:i/>
          <w:sz w:val="19"/>
        </w:rPr>
      </w:pPr>
    </w:p>
    <w:p w14:paraId="641C12B1" w14:textId="77777777" w:rsidR="00805B0D" w:rsidRDefault="00234FD3" w:rsidP="00741902">
      <w:pPr>
        <w:pStyle w:val="BodyText"/>
        <w:spacing w:line="480" w:lineRule="auto"/>
        <w:ind w:right="455"/>
        <w:jc w:val="both"/>
      </w:pPr>
      <w:r>
        <w:t>The participant went on to explain that, when somebody is stressed, they observed that their patient’s breathing rate and breathing pattern can change and so as part of taking their patient’s subjective history, they assess whether these changes have occurred. They also added that this could be due to or causing a restriction in the neck muscles and the thoracic region, as a result of or as opposed to being caused by stress.</w:t>
      </w:r>
    </w:p>
    <w:p w14:paraId="641C12B2" w14:textId="77777777" w:rsidR="00805B0D" w:rsidRDefault="00234FD3" w:rsidP="00741902">
      <w:pPr>
        <w:pStyle w:val="BodyText"/>
        <w:spacing w:before="159"/>
        <w:jc w:val="both"/>
      </w:pPr>
      <w:r>
        <w:t>Going</w:t>
      </w:r>
      <w:r>
        <w:rPr>
          <w:spacing w:val="-6"/>
        </w:rPr>
        <w:t xml:space="preserve"> </w:t>
      </w:r>
      <w:r>
        <w:t>further</w:t>
      </w:r>
      <w:r>
        <w:rPr>
          <w:spacing w:val="-5"/>
        </w:rPr>
        <w:t xml:space="preserve"> </w:t>
      </w:r>
      <w:r>
        <w:t>he</w:t>
      </w:r>
      <w:r>
        <w:rPr>
          <w:spacing w:val="-6"/>
        </w:rPr>
        <w:t xml:space="preserve"> </w:t>
      </w:r>
      <w:r>
        <w:t>said</w:t>
      </w:r>
      <w:r>
        <w:rPr>
          <w:spacing w:val="-5"/>
        </w:rPr>
        <w:t xml:space="preserve"> </w:t>
      </w:r>
      <w:r>
        <w:t>Transcription</w:t>
      </w:r>
      <w:r>
        <w:rPr>
          <w:spacing w:val="-6"/>
        </w:rPr>
        <w:t xml:space="preserve"> </w:t>
      </w:r>
      <w:r>
        <w:t>2,</w:t>
      </w:r>
      <w:r>
        <w:rPr>
          <w:spacing w:val="-4"/>
        </w:rPr>
        <w:t xml:space="preserve"> </w:t>
      </w:r>
      <w:r>
        <w:t>Line</w:t>
      </w:r>
      <w:r>
        <w:rPr>
          <w:spacing w:val="-5"/>
        </w:rPr>
        <w:t xml:space="preserve"> </w:t>
      </w:r>
      <w:r>
        <w:rPr>
          <w:spacing w:val="-4"/>
        </w:rPr>
        <w:t>74):</w:t>
      </w:r>
    </w:p>
    <w:p w14:paraId="641C12B3" w14:textId="77777777" w:rsidR="00805B0D" w:rsidRDefault="00805B0D">
      <w:pPr>
        <w:pStyle w:val="BodyText"/>
        <w:spacing w:before="9"/>
        <w:rPr>
          <w:sz w:val="35"/>
        </w:rPr>
      </w:pPr>
    </w:p>
    <w:p w14:paraId="641C12B4" w14:textId="77777777" w:rsidR="00805B0D" w:rsidRDefault="00234FD3">
      <w:pPr>
        <w:ind w:left="970" w:right="1311"/>
        <w:jc w:val="both"/>
        <w:rPr>
          <w:i/>
        </w:rPr>
      </w:pPr>
      <w:r>
        <w:rPr>
          <w:i/>
        </w:rPr>
        <w:t>“Subjectively when you’re talking to patients those [who have DB] whilst they’re talking, they’ll gasp or they’ll have a shortness of breath. You can normally relate that to their neck posture, shoulder elevation…”</w:t>
      </w:r>
    </w:p>
    <w:p w14:paraId="641C12B5" w14:textId="77777777" w:rsidR="00805B0D" w:rsidRDefault="00805B0D">
      <w:pPr>
        <w:pStyle w:val="BodyText"/>
        <w:rPr>
          <w:i/>
          <w:sz w:val="24"/>
        </w:rPr>
      </w:pPr>
    </w:p>
    <w:p w14:paraId="641C12B6" w14:textId="77777777" w:rsidR="00805B0D" w:rsidRDefault="00805B0D">
      <w:pPr>
        <w:pStyle w:val="BodyText"/>
        <w:spacing w:before="1"/>
        <w:rPr>
          <w:i/>
          <w:sz w:val="26"/>
        </w:rPr>
      </w:pPr>
    </w:p>
    <w:p w14:paraId="641C12B7" w14:textId="77777777" w:rsidR="00805B0D" w:rsidRDefault="00234FD3" w:rsidP="00741902">
      <w:pPr>
        <w:pStyle w:val="BodyText"/>
        <w:spacing w:line="480" w:lineRule="auto"/>
        <w:ind w:right="455"/>
        <w:jc w:val="both"/>
      </w:pPr>
      <w:r>
        <w:t>Specifically, some participants also observe an individual’s posture for signs of DB. They stated they were looking for adaptations in posture which would indicate areas of hypertonicity/overuse during breathing.</w:t>
      </w:r>
    </w:p>
    <w:p w14:paraId="641C12B8" w14:textId="35572C6D" w:rsidR="00805B0D" w:rsidRDefault="00234FD3" w:rsidP="00741902">
      <w:pPr>
        <w:spacing w:before="162" w:line="475" w:lineRule="auto"/>
        <w:ind w:right="453"/>
        <w:jc w:val="both"/>
        <w:rPr>
          <w:i/>
        </w:rPr>
      </w:pPr>
      <w:r>
        <w:lastRenderedPageBreak/>
        <w:t>“Fred”</w:t>
      </w:r>
      <w:r>
        <w:rPr>
          <w:spacing w:val="-9"/>
        </w:rPr>
        <w:t xml:space="preserve"> </w:t>
      </w:r>
      <w:r>
        <w:t>agreed</w:t>
      </w:r>
      <w:r>
        <w:rPr>
          <w:spacing w:val="-10"/>
        </w:rPr>
        <w:t xml:space="preserve"> </w:t>
      </w:r>
      <w:r>
        <w:t>(Yoga</w:t>
      </w:r>
      <w:r>
        <w:rPr>
          <w:spacing w:val="-7"/>
        </w:rPr>
        <w:t xml:space="preserve"> </w:t>
      </w:r>
      <w:r>
        <w:t>Instructor,</w:t>
      </w:r>
      <w:r>
        <w:rPr>
          <w:spacing w:val="-6"/>
        </w:rPr>
        <w:t xml:space="preserve"> </w:t>
      </w:r>
      <w:r>
        <w:t>Transcription</w:t>
      </w:r>
      <w:r>
        <w:rPr>
          <w:spacing w:val="-7"/>
        </w:rPr>
        <w:t xml:space="preserve"> </w:t>
      </w:r>
      <w:r>
        <w:t>1,</w:t>
      </w:r>
      <w:r>
        <w:rPr>
          <w:spacing w:val="-6"/>
        </w:rPr>
        <w:t xml:space="preserve"> </w:t>
      </w:r>
      <w:r>
        <w:t>line</w:t>
      </w:r>
      <w:r>
        <w:rPr>
          <w:spacing w:val="-8"/>
        </w:rPr>
        <w:t xml:space="preserve"> </w:t>
      </w:r>
      <w:r>
        <w:t>868)</w:t>
      </w:r>
      <w:r>
        <w:rPr>
          <w:spacing w:val="-7"/>
        </w:rPr>
        <w:t xml:space="preserve"> </w:t>
      </w:r>
      <w:r>
        <w:t>as</w:t>
      </w:r>
      <w:r>
        <w:rPr>
          <w:spacing w:val="-7"/>
        </w:rPr>
        <w:t xml:space="preserve"> </w:t>
      </w:r>
      <w:r>
        <w:t xml:space="preserve">he observes </w:t>
      </w:r>
      <w:r>
        <w:rPr>
          <w:i/>
        </w:rPr>
        <w:t>“the kyphosis, forward head posture, anterior pelvic tilt, all of that.”</w:t>
      </w:r>
    </w:p>
    <w:p w14:paraId="641C12B9" w14:textId="77777777" w:rsidR="00805B0D" w:rsidRDefault="00234FD3" w:rsidP="00741902">
      <w:pPr>
        <w:pStyle w:val="BodyText"/>
        <w:spacing w:before="167"/>
        <w:jc w:val="both"/>
      </w:pPr>
      <w:r>
        <w:t>Whilst</w:t>
      </w:r>
      <w:r>
        <w:rPr>
          <w:spacing w:val="-6"/>
        </w:rPr>
        <w:t xml:space="preserve"> </w:t>
      </w:r>
      <w:r>
        <w:t>“Steven”</w:t>
      </w:r>
      <w:r>
        <w:rPr>
          <w:spacing w:val="-8"/>
        </w:rPr>
        <w:t xml:space="preserve"> </w:t>
      </w:r>
      <w:r>
        <w:t>(Graduate</w:t>
      </w:r>
      <w:r>
        <w:rPr>
          <w:spacing w:val="-7"/>
        </w:rPr>
        <w:t xml:space="preserve"> </w:t>
      </w:r>
      <w:r>
        <w:t>Sports</w:t>
      </w:r>
      <w:r>
        <w:rPr>
          <w:spacing w:val="-6"/>
        </w:rPr>
        <w:t xml:space="preserve"> </w:t>
      </w:r>
      <w:r>
        <w:t>Therapist,</w:t>
      </w:r>
      <w:r>
        <w:rPr>
          <w:spacing w:val="-5"/>
        </w:rPr>
        <w:t xml:space="preserve"> </w:t>
      </w:r>
      <w:r>
        <w:t>Transcription</w:t>
      </w:r>
      <w:r>
        <w:rPr>
          <w:spacing w:val="-8"/>
        </w:rPr>
        <w:t xml:space="preserve"> </w:t>
      </w:r>
      <w:r>
        <w:t>2,</w:t>
      </w:r>
      <w:r>
        <w:rPr>
          <w:spacing w:val="-5"/>
        </w:rPr>
        <w:t xml:space="preserve"> </w:t>
      </w:r>
      <w:r>
        <w:t>line</w:t>
      </w:r>
      <w:r>
        <w:rPr>
          <w:spacing w:val="-7"/>
        </w:rPr>
        <w:t xml:space="preserve"> </w:t>
      </w:r>
      <w:r>
        <w:t>78)</w:t>
      </w:r>
      <w:r>
        <w:rPr>
          <w:spacing w:val="-6"/>
        </w:rPr>
        <w:t xml:space="preserve"> </w:t>
      </w:r>
      <w:r>
        <w:t>offered</w:t>
      </w:r>
      <w:r>
        <w:rPr>
          <w:spacing w:val="-7"/>
        </w:rPr>
        <w:t xml:space="preserve"> </w:t>
      </w:r>
      <w:r>
        <w:t>his</w:t>
      </w:r>
      <w:r>
        <w:rPr>
          <w:spacing w:val="-6"/>
        </w:rPr>
        <w:t xml:space="preserve"> </w:t>
      </w:r>
      <w:r>
        <w:rPr>
          <w:spacing w:val="-2"/>
        </w:rPr>
        <w:t>explanation:</w:t>
      </w:r>
    </w:p>
    <w:p w14:paraId="641C12BA" w14:textId="77777777" w:rsidR="00805B0D" w:rsidRDefault="00805B0D">
      <w:pPr>
        <w:pStyle w:val="BodyText"/>
        <w:spacing w:before="10"/>
        <w:rPr>
          <w:sz w:val="35"/>
        </w:rPr>
      </w:pPr>
    </w:p>
    <w:p w14:paraId="641C12BB" w14:textId="77777777" w:rsidR="00805B0D" w:rsidRDefault="00234FD3">
      <w:pPr>
        <w:ind w:left="970" w:right="1311"/>
        <w:jc w:val="both"/>
        <w:rPr>
          <w:i/>
        </w:rPr>
      </w:pPr>
      <w:r>
        <w:rPr>
          <w:i/>
        </w:rPr>
        <w:t>“They elevate the scapula, you can see that the scalenes, sternocleidomastoid and the upper traps all have excessive tone.</w:t>
      </w:r>
      <w:r>
        <w:rPr>
          <w:i/>
          <w:spacing w:val="40"/>
        </w:rPr>
        <w:t xml:space="preserve"> </w:t>
      </w:r>
      <w:r>
        <w:rPr>
          <w:i/>
        </w:rPr>
        <w:t>And so, they’re in that fixed position where they’re lifting the shoulder, they’re elevating the scapula but you can see that their posture isn’t relaxed.”</w:t>
      </w:r>
    </w:p>
    <w:p w14:paraId="641C12BC" w14:textId="77777777" w:rsidR="00805B0D" w:rsidRDefault="00234FD3" w:rsidP="00741902">
      <w:pPr>
        <w:pStyle w:val="BodyText"/>
        <w:spacing w:before="162"/>
        <w:jc w:val="both"/>
      </w:pPr>
      <w:r>
        <w:t>(and</w:t>
      </w:r>
      <w:r>
        <w:rPr>
          <w:spacing w:val="-6"/>
        </w:rPr>
        <w:t xml:space="preserve"> </w:t>
      </w:r>
      <w:r>
        <w:t>Transcription</w:t>
      </w:r>
      <w:r>
        <w:rPr>
          <w:spacing w:val="-5"/>
        </w:rPr>
        <w:t xml:space="preserve"> </w:t>
      </w:r>
      <w:r>
        <w:t>2,</w:t>
      </w:r>
      <w:r>
        <w:rPr>
          <w:spacing w:val="-5"/>
        </w:rPr>
        <w:t xml:space="preserve"> </w:t>
      </w:r>
      <w:r>
        <w:t>line</w:t>
      </w:r>
      <w:r>
        <w:rPr>
          <w:spacing w:val="-5"/>
        </w:rPr>
        <w:t xml:space="preserve"> </w:t>
      </w:r>
      <w:r>
        <w:rPr>
          <w:spacing w:val="-4"/>
        </w:rPr>
        <w:t>311):</w:t>
      </w:r>
    </w:p>
    <w:p w14:paraId="641C12BD" w14:textId="77777777" w:rsidR="00805B0D" w:rsidRDefault="00805B0D">
      <w:pPr>
        <w:pStyle w:val="BodyText"/>
        <w:spacing w:before="9"/>
        <w:rPr>
          <w:sz w:val="35"/>
        </w:rPr>
      </w:pPr>
    </w:p>
    <w:p w14:paraId="641C12BE" w14:textId="77777777" w:rsidR="00805B0D" w:rsidRDefault="00234FD3">
      <w:pPr>
        <w:ind w:left="970" w:right="1303"/>
        <w:jc w:val="both"/>
        <w:rPr>
          <w:i/>
        </w:rPr>
      </w:pPr>
      <w:r>
        <w:rPr>
          <w:i/>
        </w:rPr>
        <w:t>“…posture observation, look at neck position, forward the chin-poke, thoracic kyphosis, look at muscle tone and it goes from the foot all the way to the head obviously, but you know particularly in the thoracic region and the neck region.”</w:t>
      </w:r>
    </w:p>
    <w:p w14:paraId="641C12BF" w14:textId="77777777" w:rsidR="00805B0D" w:rsidRDefault="00805B0D">
      <w:pPr>
        <w:pStyle w:val="BodyText"/>
        <w:rPr>
          <w:i/>
          <w:sz w:val="24"/>
        </w:rPr>
      </w:pPr>
    </w:p>
    <w:p w14:paraId="641C12C0" w14:textId="77777777" w:rsidR="00805B0D" w:rsidRDefault="00805B0D">
      <w:pPr>
        <w:pStyle w:val="BodyText"/>
        <w:rPr>
          <w:i/>
          <w:sz w:val="24"/>
        </w:rPr>
      </w:pPr>
    </w:p>
    <w:p w14:paraId="641C12C1" w14:textId="77777777" w:rsidR="00805B0D" w:rsidRDefault="00805B0D">
      <w:pPr>
        <w:pStyle w:val="BodyText"/>
        <w:spacing w:before="1"/>
        <w:rPr>
          <w:i/>
          <w:sz w:val="24"/>
        </w:rPr>
      </w:pPr>
    </w:p>
    <w:p w14:paraId="641C12C2" w14:textId="0405B93D" w:rsidR="00805B0D" w:rsidRDefault="00234FD3" w:rsidP="00741902">
      <w:pPr>
        <w:pStyle w:val="BodyText"/>
        <w:spacing w:line="480" w:lineRule="auto"/>
        <w:ind w:right="456"/>
        <w:jc w:val="both"/>
      </w:pPr>
      <w:r>
        <w:t>As</w:t>
      </w:r>
      <w:r>
        <w:rPr>
          <w:spacing w:val="-16"/>
        </w:rPr>
        <w:t xml:space="preserve"> </w:t>
      </w:r>
      <w:r>
        <w:t>well</w:t>
      </w:r>
      <w:r>
        <w:rPr>
          <w:spacing w:val="-15"/>
        </w:rPr>
        <w:t xml:space="preserve"> </w:t>
      </w:r>
      <w:r>
        <w:t>as</w:t>
      </w:r>
      <w:r>
        <w:rPr>
          <w:spacing w:val="-15"/>
        </w:rPr>
        <w:t xml:space="preserve"> </w:t>
      </w:r>
      <w:r>
        <w:t>a</w:t>
      </w:r>
      <w:r>
        <w:rPr>
          <w:spacing w:val="-16"/>
        </w:rPr>
        <w:t xml:space="preserve"> </w:t>
      </w:r>
      <w:r>
        <w:t>visual</w:t>
      </w:r>
      <w:r>
        <w:rPr>
          <w:spacing w:val="-15"/>
        </w:rPr>
        <w:t xml:space="preserve"> </w:t>
      </w:r>
      <w:r>
        <w:t>assessment,</w:t>
      </w:r>
      <w:r>
        <w:rPr>
          <w:spacing w:val="-15"/>
        </w:rPr>
        <w:t xml:space="preserve"> </w:t>
      </w:r>
      <w:r w:rsidR="008E6DB5">
        <w:t>the participants regularly used manual assessment/palpation techniques</w:t>
      </w:r>
      <w:r>
        <w:t>.</w:t>
      </w:r>
    </w:p>
    <w:p w14:paraId="641C12C5" w14:textId="2ED308AB" w:rsidR="00805B0D" w:rsidRDefault="00211F69" w:rsidP="00741902">
      <w:pPr>
        <w:pStyle w:val="BodyText"/>
        <w:spacing w:before="13" w:line="480" w:lineRule="auto"/>
      </w:pPr>
      <w:r>
        <w:t>When</w:t>
      </w:r>
      <w:r>
        <w:rPr>
          <w:spacing w:val="-3"/>
        </w:rPr>
        <w:t xml:space="preserve"> </w:t>
      </w:r>
      <w:r>
        <w:t>prompting the</w:t>
      </w:r>
      <w:r>
        <w:rPr>
          <w:spacing w:val="-4"/>
        </w:rPr>
        <w:t xml:space="preserve"> </w:t>
      </w:r>
      <w:r>
        <w:t>other</w:t>
      </w:r>
      <w:r>
        <w:rPr>
          <w:spacing w:val="1"/>
        </w:rPr>
        <w:t xml:space="preserve"> </w:t>
      </w:r>
      <w:r>
        <w:t>participants on</w:t>
      </w:r>
      <w:r>
        <w:rPr>
          <w:spacing w:val="-3"/>
        </w:rPr>
        <w:t xml:space="preserve"> </w:t>
      </w:r>
      <w:r>
        <w:t>how</w:t>
      </w:r>
      <w:r>
        <w:rPr>
          <w:spacing w:val="-1"/>
        </w:rPr>
        <w:t xml:space="preserve"> </w:t>
      </w:r>
      <w:r>
        <w:t>they</w:t>
      </w:r>
      <w:r>
        <w:rPr>
          <w:spacing w:val="-1"/>
        </w:rPr>
        <w:t xml:space="preserve"> </w:t>
      </w:r>
      <w:r>
        <w:t>would assess</w:t>
      </w:r>
      <w:r>
        <w:rPr>
          <w:spacing w:val="-1"/>
        </w:rPr>
        <w:t xml:space="preserve"> </w:t>
      </w:r>
      <w:r>
        <w:t>DB,</w:t>
      </w:r>
      <w:r>
        <w:rPr>
          <w:spacing w:val="1"/>
        </w:rPr>
        <w:t xml:space="preserve"> </w:t>
      </w:r>
      <w:r>
        <w:t>“Jasmine”</w:t>
      </w:r>
      <w:r>
        <w:rPr>
          <w:spacing w:val="-1"/>
        </w:rPr>
        <w:t xml:space="preserve"> </w:t>
      </w:r>
      <w:r>
        <w:rPr>
          <w:spacing w:val="-2"/>
        </w:rPr>
        <w:t>(Osteopath</w:t>
      </w:r>
      <w:r w:rsidR="006F5ADD">
        <w:t xml:space="preserve"> </w:t>
      </w:r>
      <w:r w:rsidR="00234FD3">
        <w:t>and</w:t>
      </w:r>
      <w:r w:rsidR="00234FD3">
        <w:rPr>
          <w:spacing w:val="-6"/>
        </w:rPr>
        <w:t xml:space="preserve"> </w:t>
      </w:r>
      <w:r w:rsidR="00234FD3">
        <w:t>Equine</w:t>
      </w:r>
      <w:r w:rsidR="00234FD3">
        <w:rPr>
          <w:spacing w:val="-6"/>
        </w:rPr>
        <w:t xml:space="preserve"> </w:t>
      </w:r>
      <w:r w:rsidR="00234FD3">
        <w:t>Therapist,</w:t>
      </w:r>
      <w:r w:rsidR="00234FD3">
        <w:rPr>
          <w:spacing w:val="-7"/>
        </w:rPr>
        <w:t xml:space="preserve"> </w:t>
      </w:r>
      <w:r w:rsidR="00234FD3">
        <w:t>Transcription</w:t>
      </w:r>
      <w:r w:rsidR="00234FD3">
        <w:rPr>
          <w:spacing w:val="-6"/>
        </w:rPr>
        <w:t xml:space="preserve"> </w:t>
      </w:r>
      <w:r w:rsidR="00234FD3">
        <w:t>1,</w:t>
      </w:r>
      <w:r w:rsidR="00234FD3">
        <w:rPr>
          <w:spacing w:val="-4"/>
        </w:rPr>
        <w:t xml:space="preserve"> </w:t>
      </w:r>
      <w:r w:rsidR="00234FD3">
        <w:t>line</w:t>
      </w:r>
      <w:r w:rsidR="00234FD3">
        <w:rPr>
          <w:spacing w:val="-6"/>
        </w:rPr>
        <w:t xml:space="preserve"> </w:t>
      </w:r>
      <w:r w:rsidR="00234FD3">
        <w:t>637)</w:t>
      </w:r>
      <w:r w:rsidR="00234FD3">
        <w:rPr>
          <w:spacing w:val="-4"/>
        </w:rPr>
        <w:t xml:space="preserve"> said:</w:t>
      </w:r>
    </w:p>
    <w:p w14:paraId="641C12C6" w14:textId="77777777" w:rsidR="00805B0D" w:rsidRDefault="00805B0D">
      <w:pPr>
        <w:pStyle w:val="BodyText"/>
        <w:spacing w:before="9"/>
        <w:rPr>
          <w:sz w:val="35"/>
        </w:rPr>
      </w:pPr>
    </w:p>
    <w:p w14:paraId="641C12C7" w14:textId="77777777" w:rsidR="00805B0D" w:rsidRDefault="00234FD3">
      <w:pPr>
        <w:ind w:left="970" w:right="1305"/>
        <w:jc w:val="both"/>
        <w:rPr>
          <w:i/>
        </w:rPr>
      </w:pPr>
      <w:r>
        <w:t>“</w:t>
      </w:r>
      <w:r>
        <w:rPr>
          <w:i/>
        </w:rPr>
        <w:t>With</w:t>
      </w:r>
      <w:r>
        <w:rPr>
          <w:i/>
          <w:spacing w:val="-6"/>
        </w:rPr>
        <w:t xml:space="preserve"> </w:t>
      </w:r>
      <w:r>
        <w:rPr>
          <w:i/>
        </w:rPr>
        <w:t>hands,</w:t>
      </w:r>
      <w:r>
        <w:rPr>
          <w:i/>
          <w:spacing w:val="-5"/>
        </w:rPr>
        <w:t xml:space="preserve"> </w:t>
      </w:r>
      <w:r>
        <w:rPr>
          <w:i/>
        </w:rPr>
        <w:t>feeling,</w:t>
      </w:r>
      <w:r>
        <w:rPr>
          <w:i/>
          <w:spacing w:val="-5"/>
        </w:rPr>
        <w:t xml:space="preserve"> </w:t>
      </w:r>
      <w:r>
        <w:rPr>
          <w:i/>
        </w:rPr>
        <w:t>not</w:t>
      </w:r>
      <w:r>
        <w:rPr>
          <w:i/>
          <w:spacing w:val="-7"/>
        </w:rPr>
        <w:t xml:space="preserve"> </w:t>
      </w:r>
      <w:r>
        <w:rPr>
          <w:i/>
        </w:rPr>
        <w:t>much</w:t>
      </w:r>
      <w:r>
        <w:rPr>
          <w:i/>
          <w:spacing w:val="-7"/>
        </w:rPr>
        <w:t xml:space="preserve"> </w:t>
      </w:r>
      <w:r>
        <w:rPr>
          <w:i/>
        </w:rPr>
        <w:t>in</w:t>
      </w:r>
      <w:r>
        <w:rPr>
          <w:i/>
          <w:spacing w:val="-6"/>
        </w:rPr>
        <w:t xml:space="preserve"> </w:t>
      </w:r>
      <w:r>
        <w:rPr>
          <w:i/>
        </w:rPr>
        <w:t>terms</w:t>
      </w:r>
      <w:r>
        <w:rPr>
          <w:i/>
          <w:spacing w:val="-6"/>
        </w:rPr>
        <w:t xml:space="preserve"> </w:t>
      </w:r>
      <w:r>
        <w:rPr>
          <w:i/>
        </w:rPr>
        <w:t>of</w:t>
      </w:r>
      <w:r>
        <w:rPr>
          <w:i/>
          <w:spacing w:val="-5"/>
        </w:rPr>
        <w:t xml:space="preserve"> </w:t>
      </w:r>
      <w:r>
        <w:rPr>
          <w:i/>
        </w:rPr>
        <w:t>measurements</w:t>
      </w:r>
      <w:r>
        <w:rPr>
          <w:i/>
          <w:spacing w:val="-8"/>
        </w:rPr>
        <w:t xml:space="preserve"> </w:t>
      </w:r>
      <w:r>
        <w:rPr>
          <w:i/>
        </w:rPr>
        <w:t>I</w:t>
      </w:r>
      <w:r>
        <w:rPr>
          <w:i/>
          <w:spacing w:val="-5"/>
        </w:rPr>
        <w:t xml:space="preserve"> </w:t>
      </w:r>
      <w:r>
        <w:rPr>
          <w:i/>
        </w:rPr>
        <w:t>don’t</w:t>
      </w:r>
      <w:r>
        <w:rPr>
          <w:i/>
          <w:spacing w:val="-5"/>
        </w:rPr>
        <w:t xml:space="preserve"> </w:t>
      </w:r>
      <w:r>
        <w:rPr>
          <w:i/>
        </w:rPr>
        <w:t>do</w:t>
      </w:r>
      <w:r>
        <w:rPr>
          <w:i/>
          <w:spacing w:val="-7"/>
        </w:rPr>
        <w:t xml:space="preserve"> </w:t>
      </w:r>
      <w:r>
        <w:rPr>
          <w:i/>
        </w:rPr>
        <w:t>it</w:t>
      </w:r>
      <w:r>
        <w:rPr>
          <w:i/>
          <w:spacing w:val="-5"/>
        </w:rPr>
        <w:t xml:space="preserve"> </w:t>
      </w:r>
      <w:r>
        <w:rPr>
          <w:i/>
        </w:rPr>
        <w:t>in</w:t>
      </w:r>
      <w:r>
        <w:rPr>
          <w:i/>
          <w:spacing w:val="-6"/>
        </w:rPr>
        <w:t xml:space="preserve"> </w:t>
      </w:r>
      <w:r>
        <w:rPr>
          <w:i/>
        </w:rPr>
        <w:t>that kind of quantitative way, but assessing springing of ribs, diaphragm, hypertonicity, how far the rib cage goes in and out when they’re breathing in. Whether the diaphragm actually comes down at all. Again, shoulders going</w:t>
      </w:r>
      <w:r>
        <w:rPr>
          <w:i/>
          <w:spacing w:val="-9"/>
        </w:rPr>
        <w:t xml:space="preserve"> </w:t>
      </w:r>
      <w:r>
        <w:rPr>
          <w:i/>
        </w:rPr>
        <w:t>up</w:t>
      </w:r>
      <w:r>
        <w:rPr>
          <w:i/>
          <w:spacing w:val="-9"/>
        </w:rPr>
        <w:t xml:space="preserve"> </w:t>
      </w:r>
      <w:r>
        <w:rPr>
          <w:i/>
        </w:rPr>
        <w:t>as</w:t>
      </w:r>
      <w:r>
        <w:rPr>
          <w:i/>
          <w:spacing w:val="-9"/>
        </w:rPr>
        <w:t xml:space="preserve"> </w:t>
      </w:r>
      <w:r>
        <w:rPr>
          <w:i/>
        </w:rPr>
        <w:t>I</w:t>
      </w:r>
      <w:r>
        <w:rPr>
          <w:i/>
          <w:spacing w:val="-8"/>
        </w:rPr>
        <w:t xml:space="preserve"> </w:t>
      </w:r>
      <w:r>
        <w:rPr>
          <w:i/>
        </w:rPr>
        <w:t>said</w:t>
      </w:r>
      <w:r>
        <w:rPr>
          <w:i/>
          <w:spacing w:val="-9"/>
        </w:rPr>
        <w:t xml:space="preserve"> </w:t>
      </w:r>
      <w:r>
        <w:rPr>
          <w:i/>
        </w:rPr>
        <w:t>earlier,</w:t>
      </w:r>
      <w:r>
        <w:rPr>
          <w:i/>
          <w:spacing w:val="-9"/>
        </w:rPr>
        <w:t xml:space="preserve"> </w:t>
      </w:r>
      <w:r>
        <w:rPr>
          <w:i/>
        </w:rPr>
        <w:t>tension</w:t>
      </w:r>
      <w:r>
        <w:rPr>
          <w:i/>
          <w:spacing w:val="-9"/>
        </w:rPr>
        <w:t xml:space="preserve"> </w:t>
      </w:r>
      <w:r>
        <w:rPr>
          <w:i/>
        </w:rPr>
        <w:t>around</w:t>
      </w:r>
      <w:r>
        <w:rPr>
          <w:i/>
          <w:spacing w:val="-9"/>
        </w:rPr>
        <w:t xml:space="preserve"> </w:t>
      </w:r>
      <w:r>
        <w:rPr>
          <w:i/>
        </w:rPr>
        <w:t>shoulders.</w:t>
      </w:r>
      <w:r>
        <w:rPr>
          <w:i/>
          <w:spacing w:val="-8"/>
        </w:rPr>
        <w:t xml:space="preserve"> </w:t>
      </w:r>
      <w:r>
        <w:rPr>
          <w:i/>
        </w:rPr>
        <w:t>Neck</w:t>
      </w:r>
      <w:r>
        <w:rPr>
          <w:i/>
          <w:spacing w:val="-11"/>
        </w:rPr>
        <w:t xml:space="preserve"> </w:t>
      </w:r>
      <w:r>
        <w:rPr>
          <w:i/>
        </w:rPr>
        <w:t>muscles,</w:t>
      </w:r>
      <w:r>
        <w:rPr>
          <w:i/>
          <w:spacing w:val="-8"/>
        </w:rPr>
        <w:t xml:space="preserve"> </w:t>
      </w:r>
      <w:r>
        <w:rPr>
          <w:i/>
        </w:rPr>
        <w:t>are</w:t>
      </w:r>
      <w:r>
        <w:rPr>
          <w:i/>
          <w:spacing w:val="-9"/>
        </w:rPr>
        <w:t xml:space="preserve"> </w:t>
      </w:r>
      <w:r>
        <w:rPr>
          <w:i/>
        </w:rPr>
        <w:t>they tensed up.”</w:t>
      </w:r>
    </w:p>
    <w:p w14:paraId="641C12C8" w14:textId="77777777" w:rsidR="00805B0D" w:rsidRDefault="00805B0D">
      <w:pPr>
        <w:pStyle w:val="BodyText"/>
        <w:rPr>
          <w:i/>
          <w:sz w:val="24"/>
        </w:rPr>
      </w:pPr>
    </w:p>
    <w:p w14:paraId="641C12C9" w14:textId="77777777" w:rsidR="00805B0D" w:rsidRDefault="00805B0D">
      <w:pPr>
        <w:pStyle w:val="BodyText"/>
        <w:spacing w:before="1"/>
        <w:rPr>
          <w:i/>
          <w:sz w:val="26"/>
        </w:rPr>
      </w:pPr>
    </w:p>
    <w:p w14:paraId="641C12CA" w14:textId="77777777" w:rsidR="00805B0D" w:rsidRDefault="00234FD3" w:rsidP="00741902">
      <w:pPr>
        <w:pStyle w:val="BodyText"/>
        <w:spacing w:line="477" w:lineRule="auto"/>
        <w:ind w:right="456"/>
        <w:jc w:val="both"/>
      </w:pPr>
      <w:r>
        <w:t>Participants</w:t>
      </w:r>
      <w:r>
        <w:rPr>
          <w:spacing w:val="-9"/>
        </w:rPr>
        <w:t xml:space="preserve"> </w:t>
      </w:r>
      <w:r>
        <w:t>highlighted/</w:t>
      </w:r>
      <w:r>
        <w:rPr>
          <w:spacing w:val="-11"/>
        </w:rPr>
        <w:t xml:space="preserve"> </w:t>
      </w:r>
      <w:r>
        <w:t>reported</w:t>
      </w:r>
      <w:r>
        <w:rPr>
          <w:spacing w:val="-10"/>
        </w:rPr>
        <w:t xml:space="preserve"> </w:t>
      </w:r>
      <w:r>
        <w:t>using</w:t>
      </w:r>
      <w:r>
        <w:rPr>
          <w:spacing w:val="-10"/>
        </w:rPr>
        <w:t xml:space="preserve"> </w:t>
      </w:r>
      <w:r>
        <w:t>specific</w:t>
      </w:r>
      <w:r>
        <w:rPr>
          <w:spacing w:val="-9"/>
        </w:rPr>
        <w:t xml:space="preserve"> </w:t>
      </w:r>
      <w:r>
        <w:t>breathing</w:t>
      </w:r>
      <w:r>
        <w:rPr>
          <w:spacing w:val="-10"/>
        </w:rPr>
        <w:t xml:space="preserve"> </w:t>
      </w:r>
      <w:r>
        <w:t>assessments</w:t>
      </w:r>
      <w:r>
        <w:rPr>
          <w:spacing w:val="-12"/>
        </w:rPr>
        <w:t xml:space="preserve"> </w:t>
      </w:r>
      <w:r>
        <w:t>such</w:t>
      </w:r>
      <w:r>
        <w:rPr>
          <w:spacing w:val="-10"/>
        </w:rPr>
        <w:t xml:space="preserve"> </w:t>
      </w:r>
      <w:r>
        <w:t>as</w:t>
      </w:r>
      <w:r>
        <w:rPr>
          <w:spacing w:val="-10"/>
        </w:rPr>
        <w:t xml:space="preserve"> </w:t>
      </w:r>
      <w:r>
        <w:t>the</w:t>
      </w:r>
      <w:r>
        <w:rPr>
          <w:spacing w:val="-10"/>
        </w:rPr>
        <w:t xml:space="preserve"> </w:t>
      </w:r>
      <w:r>
        <w:t>breathing wave assessment and the breath-holding assessment techniques.</w:t>
      </w:r>
    </w:p>
    <w:p w14:paraId="641C12CB" w14:textId="77777777" w:rsidR="00805B0D" w:rsidRDefault="00234FD3" w:rsidP="00741902">
      <w:pPr>
        <w:pStyle w:val="BodyText"/>
        <w:spacing w:before="164"/>
      </w:pPr>
      <w:r>
        <w:t>“Steven”</w:t>
      </w:r>
      <w:r>
        <w:rPr>
          <w:spacing w:val="-7"/>
        </w:rPr>
        <w:t xml:space="preserve"> </w:t>
      </w:r>
      <w:r>
        <w:t>(Graduate</w:t>
      </w:r>
      <w:r>
        <w:rPr>
          <w:spacing w:val="-8"/>
        </w:rPr>
        <w:t xml:space="preserve"> </w:t>
      </w:r>
      <w:r>
        <w:t>Sports</w:t>
      </w:r>
      <w:r>
        <w:rPr>
          <w:spacing w:val="-5"/>
        </w:rPr>
        <w:t xml:space="preserve"> </w:t>
      </w:r>
      <w:r>
        <w:t>Therapist,</w:t>
      </w:r>
      <w:r>
        <w:rPr>
          <w:spacing w:val="-4"/>
        </w:rPr>
        <w:t xml:space="preserve"> </w:t>
      </w:r>
      <w:r>
        <w:t>Transcription</w:t>
      </w:r>
      <w:r>
        <w:rPr>
          <w:spacing w:val="-6"/>
        </w:rPr>
        <w:t xml:space="preserve"> </w:t>
      </w:r>
      <w:r>
        <w:t>2,</w:t>
      </w:r>
      <w:r>
        <w:rPr>
          <w:spacing w:val="-6"/>
        </w:rPr>
        <w:t xml:space="preserve"> </w:t>
      </w:r>
      <w:r>
        <w:t>line</w:t>
      </w:r>
      <w:r>
        <w:rPr>
          <w:spacing w:val="-6"/>
        </w:rPr>
        <w:t xml:space="preserve"> </w:t>
      </w:r>
      <w:r>
        <w:t>316)</w:t>
      </w:r>
      <w:r>
        <w:rPr>
          <w:spacing w:val="-7"/>
        </w:rPr>
        <w:t xml:space="preserve"> </w:t>
      </w:r>
      <w:r>
        <w:t>uses</w:t>
      </w:r>
      <w:r>
        <w:rPr>
          <w:spacing w:val="-7"/>
        </w:rPr>
        <w:t xml:space="preserve"> </w:t>
      </w:r>
      <w:r>
        <w:rPr>
          <w:spacing w:val="-4"/>
        </w:rPr>
        <w:t>the:</w:t>
      </w:r>
    </w:p>
    <w:p w14:paraId="641C12CC" w14:textId="77777777" w:rsidR="00805B0D" w:rsidRDefault="00805B0D">
      <w:pPr>
        <w:pStyle w:val="BodyText"/>
        <w:spacing w:before="10"/>
        <w:rPr>
          <w:sz w:val="35"/>
        </w:rPr>
      </w:pPr>
    </w:p>
    <w:p w14:paraId="641C12CD" w14:textId="77777777" w:rsidR="00805B0D" w:rsidRDefault="00234FD3">
      <w:pPr>
        <w:ind w:left="970" w:right="1310"/>
        <w:jc w:val="both"/>
        <w:rPr>
          <w:i/>
        </w:rPr>
      </w:pPr>
      <w:r>
        <w:rPr>
          <w:i/>
        </w:rPr>
        <w:t>“breathing</w:t>
      </w:r>
      <w:r>
        <w:rPr>
          <w:i/>
          <w:spacing w:val="-10"/>
        </w:rPr>
        <w:t xml:space="preserve"> </w:t>
      </w:r>
      <w:r>
        <w:rPr>
          <w:i/>
        </w:rPr>
        <w:t>wave</w:t>
      </w:r>
      <w:r>
        <w:rPr>
          <w:i/>
          <w:spacing w:val="-10"/>
        </w:rPr>
        <w:t xml:space="preserve"> </w:t>
      </w:r>
      <w:r>
        <w:rPr>
          <w:i/>
        </w:rPr>
        <w:t>assessment.</w:t>
      </w:r>
      <w:r>
        <w:rPr>
          <w:i/>
          <w:spacing w:val="-8"/>
        </w:rPr>
        <w:t xml:space="preserve"> </w:t>
      </w:r>
      <w:r>
        <w:rPr>
          <w:i/>
        </w:rPr>
        <w:t>Where</w:t>
      </w:r>
      <w:r>
        <w:rPr>
          <w:i/>
          <w:spacing w:val="-10"/>
        </w:rPr>
        <w:t xml:space="preserve"> </w:t>
      </w:r>
      <w:r>
        <w:rPr>
          <w:i/>
        </w:rPr>
        <w:t>if</w:t>
      </w:r>
      <w:r>
        <w:rPr>
          <w:i/>
          <w:spacing w:val="-8"/>
        </w:rPr>
        <w:t xml:space="preserve"> </w:t>
      </w:r>
      <w:r>
        <w:rPr>
          <w:i/>
        </w:rPr>
        <w:t>you</w:t>
      </w:r>
      <w:r>
        <w:rPr>
          <w:i/>
          <w:spacing w:val="-10"/>
        </w:rPr>
        <w:t xml:space="preserve"> </w:t>
      </w:r>
      <w:r>
        <w:rPr>
          <w:i/>
        </w:rPr>
        <w:t>ask</w:t>
      </w:r>
      <w:r>
        <w:rPr>
          <w:i/>
          <w:spacing w:val="-9"/>
        </w:rPr>
        <w:t xml:space="preserve"> </w:t>
      </w:r>
      <w:r>
        <w:rPr>
          <w:i/>
        </w:rPr>
        <w:t>someone</w:t>
      </w:r>
      <w:r>
        <w:rPr>
          <w:i/>
          <w:spacing w:val="-10"/>
        </w:rPr>
        <w:t xml:space="preserve"> </w:t>
      </w:r>
      <w:r>
        <w:rPr>
          <w:i/>
        </w:rPr>
        <w:t>to</w:t>
      </w:r>
      <w:r>
        <w:rPr>
          <w:i/>
          <w:spacing w:val="-10"/>
        </w:rPr>
        <w:t xml:space="preserve"> </w:t>
      </w:r>
      <w:r>
        <w:rPr>
          <w:i/>
        </w:rPr>
        <w:t>breathe</w:t>
      </w:r>
      <w:r>
        <w:rPr>
          <w:i/>
          <w:spacing w:val="-13"/>
        </w:rPr>
        <w:t xml:space="preserve"> </w:t>
      </w:r>
      <w:r>
        <w:rPr>
          <w:i/>
        </w:rPr>
        <w:t>through their chest then you’d be looking for that kind of wave type motion.”</w:t>
      </w:r>
    </w:p>
    <w:p w14:paraId="641C12CE" w14:textId="77777777" w:rsidR="00805B0D" w:rsidRDefault="00805B0D">
      <w:pPr>
        <w:pStyle w:val="BodyText"/>
        <w:rPr>
          <w:i/>
          <w:sz w:val="24"/>
        </w:rPr>
      </w:pPr>
    </w:p>
    <w:p w14:paraId="641C12CF" w14:textId="77777777" w:rsidR="00805B0D" w:rsidRDefault="00805B0D">
      <w:pPr>
        <w:pStyle w:val="BodyText"/>
        <w:spacing w:before="10"/>
        <w:rPr>
          <w:i/>
          <w:sz w:val="25"/>
        </w:rPr>
      </w:pPr>
    </w:p>
    <w:p w14:paraId="641C12D0" w14:textId="77777777" w:rsidR="00805B0D" w:rsidRDefault="00234FD3" w:rsidP="00741902">
      <w:pPr>
        <w:pStyle w:val="BodyText"/>
      </w:pPr>
      <w:r>
        <w:t>He</w:t>
      </w:r>
      <w:r>
        <w:rPr>
          <w:spacing w:val="-7"/>
        </w:rPr>
        <w:t xml:space="preserve"> </w:t>
      </w:r>
      <w:r>
        <w:t>also</w:t>
      </w:r>
      <w:r>
        <w:rPr>
          <w:spacing w:val="-4"/>
        </w:rPr>
        <w:t xml:space="preserve"> </w:t>
      </w:r>
      <w:r>
        <w:t>suggested</w:t>
      </w:r>
      <w:r>
        <w:rPr>
          <w:spacing w:val="-6"/>
        </w:rPr>
        <w:t xml:space="preserve"> </w:t>
      </w:r>
      <w:r>
        <w:t>the</w:t>
      </w:r>
      <w:r>
        <w:rPr>
          <w:spacing w:val="-4"/>
        </w:rPr>
        <w:t xml:space="preserve"> </w:t>
      </w:r>
      <w:r>
        <w:t>use</w:t>
      </w:r>
      <w:r>
        <w:rPr>
          <w:spacing w:val="-4"/>
        </w:rPr>
        <w:t xml:space="preserve"> </w:t>
      </w:r>
      <w:r>
        <w:t>of</w:t>
      </w:r>
      <w:r>
        <w:rPr>
          <w:spacing w:val="-4"/>
        </w:rPr>
        <w:t xml:space="preserve"> </w:t>
      </w:r>
      <w:r>
        <w:t>the</w:t>
      </w:r>
      <w:r>
        <w:rPr>
          <w:spacing w:val="-6"/>
        </w:rPr>
        <w:t xml:space="preserve"> </w:t>
      </w:r>
      <w:r>
        <w:t>breath</w:t>
      </w:r>
      <w:r>
        <w:rPr>
          <w:spacing w:val="-5"/>
        </w:rPr>
        <w:t xml:space="preserve"> </w:t>
      </w:r>
      <w:r>
        <w:t>hold</w:t>
      </w:r>
      <w:r>
        <w:rPr>
          <w:spacing w:val="-6"/>
        </w:rPr>
        <w:t xml:space="preserve"> </w:t>
      </w:r>
      <w:r>
        <w:t>time</w:t>
      </w:r>
      <w:r>
        <w:rPr>
          <w:spacing w:val="-4"/>
        </w:rPr>
        <w:t xml:space="preserve"> </w:t>
      </w:r>
      <w:r>
        <w:t>assessment</w:t>
      </w:r>
      <w:r>
        <w:rPr>
          <w:spacing w:val="-5"/>
        </w:rPr>
        <w:t xml:space="preserve"> </w:t>
      </w:r>
      <w:r>
        <w:t>(Transcription</w:t>
      </w:r>
      <w:r>
        <w:rPr>
          <w:spacing w:val="-4"/>
        </w:rPr>
        <w:t xml:space="preserve"> </w:t>
      </w:r>
      <w:r>
        <w:t>2,</w:t>
      </w:r>
      <w:r>
        <w:rPr>
          <w:spacing w:val="-4"/>
        </w:rPr>
        <w:t xml:space="preserve"> </w:t>
      </w:r>
      <w:r>
        <w:t>line</w:t>
      </w:r>
      <w:r>
        <w:rPr>
          <w:spacing w:val="-4"/>
        </w:rPr>
        <w:t xml:space="preserve"> </w:t>
      </w:r>
      <w:r>
        <w:rPr>
          <w:spacing w:val="-2"/>
        </w:rPr>
        <w:t>345):</w:t>
      </w:r>
    </w:p>
    <w:p w14:paraId="641C12D1" w14:textId="77777777" w:rsidR="00805B0D" w:rsidRDefault="00805B0D">
      <w:pPr>
        <w:pStyle w:val="BodyText"/>
        <w:spacing w:before="10"/>
        <w:rPr>
          <w:sz w:val="35"/>
        </w:rPr>
      </w:pPr>
    </w:p>
    <w:p w14:paraId="641C12D2" w14:textId="77777777" w:rsidR="00805B0D" w:rsidRDefault="00234FD3">
      <w:pPr>
        <w:ind w:left="970" w:right="1308"/>
        <w:jc w:val="both"/>
        <w:rPr>
          <w:i/>
        </w:rPr>
      </w:pPr>
      <w:r>
        <w:rPr>
          <w:i/>
        </w:rPr>
        <w:t>“there’s</w:t>
      </w:r>
      <w:r>
        <w:rPr>
          <w:i/>
          <w:spacing w:val="-12"/>
        </w:rPr>
        <w:t xml:space="preserve"> </w:t>
      </w:r>
      <w:r>
        <w:rPr>
          <w:i/>
        </w:rPr>
        <w:t>breath-holding</w:t>
      </w:r>
      <w:r>
        <w:rPr>
          <w:i/>
          <w:spacing w:val="-13"/>
        </w:rPr>
        <w:t xml:space="preserve"> </w:t>
      </w:r>
      <w:r>
        <w:rPr>
          <w:i/>
        </w:rPr>
        <w:t>so</w:t>
      </w:r>
      <w:r>
        <w:rPr>
          <w:i/>
          <w:spacing w:val="-12"/>
        </w:rPr>
        <w:t xml:space="preserve"> </w:t>
      </w:r>
      <w:r>
        <w:rPr>
          <w:i/>
        </w:rPr>
        <w:t>can</w:t>
      </w:r>
      <w:r>
        <w:rPr>
          <w:i/>
          <w:spacing w:val="-13"/>
        </w:rPr>
        <w:t xml:space="preserve"> </w:t>
      </w:r>
      <w:r>
        <w:rPr>
          <w:i/>
        </w:rPr>
        <w:t>you</w:t>
      </w:r>
      <w:r>
        <w:rPr>
          <w:i/>
          <w:spacing w:val="-13"/>
        </w:rPr>
        <w:t xml:space="preserve"> </w:t>
      </w:r>
      <w:r>
        <w:rPr>
          <w:i/>
        </w:rPr>
        <w:t>hold</w:t>
      </w:r>
      <w:r>
        <w:rPr>
          <w:i/>
          <w:spacing w:val="-12"/>
        </w:rPr>
        <w:t xml:space="preserve"> </w:t>
      </w:r>
      <w:r>
        <w:rPr>
          <w:i/>
        </w:rPr>
        <w:t>your</w:t>
      </w:r>
      <w:r>
        <w:rPr>
          <w:i/>
          <w:spacing w:val="-11"/>
        </w:rPr>
        <w:t xml:space="preserve"> </w:t>
      </w:r>
      <w:r>
        <w:rPr>
          <w:i/>
        </w:rPr>
        <w:t>breath</w:t>
      </w:r>
      <w:r>
        <w:rPr>
          <w:i/>
          <w:spacing w:val="-12"/>
        </w:rPr>
        <w:t xml:space="preserve"> </w:t>
      </w:r>
      <w:r>
        <w:rPr>
          <w:i/>
        </w:rPr>
        <w:t>for</w:t>
      </w:r>
      <w:r>
        <w:rPr>
          <w:i/>
          <w:spacing w:val="-11"/>
        </w:rPr>
        <w:t xml:space="preserve"> </w:t>
      </w:r>
      <w:r>
        <w:rPr>
          <w:i/>
        </w:rPr>
        <w:t>25-30</w:t>
      </w:r>
      <w:r>
        <w:rPr>
          <w:i/>
          <w:spacing w:val="-13"/>
        </w:rPr>
        <w:t xml:space="preserve"> </w:t>
      </w:r>
      <w:r>
        <w:rPr>
          <w:i/>
        </w:rPr>
        <w:t>seconds</w:t>
      </w:r>
      <w:r>
        <w:rPr>
          <w:i/>
          <w:spacing w:val="-12"/>
        </w:rPr>
        <w:t xml:space="preserve"> </w:t>
      </w:r>
      <w:r>
        <w:rPr>
          <w:i/>
        </w:rPr>
        <w:t xml:space="preserve">which </w:t>
      </w:r>
      <w:r>
        <w:rPr>
          <w:i/>
        </w:rPr>
        <w:lastRenderedPageBreak/>
        <w:t>is another one and if someone’s struggling to hold that.”</w:t>
      </w:r>
    </w:p>
    <w:p w14:paraId="641C12D3" w14:textId="77777777" w:rsidR="00805B0D" w:rsidRDefault="00805B0D">
      <w:pPr>
        <w:pStyle w:val="BodyText"/>
        <w:rPr>
          <w:i/>
          <w:sz w:val="24"/>
        </w:rPr>
      </w:pPr>
    </w:p>
    <w:p w14:paraId="641C12D4" w14:textId="77777777" w:rsidR="00805B0D" w:rsidRDefault="00805B0D">
      <w:pPr>
        <w:pStyle w:val="BodyText"/>
        <w:spacing w:before="1"/>
        <w:rPr>
          <w:i/>
          <w:sz w:val="26"/>
        </w:rPr>
      </w:pPr>
    </w:p>
    <w:p w14:paraId="641C12D5" w14:textId="6C502D62" w:rsidR="00805B0D" w:rsidRDefault="00234FD3" w:rsidP="00741902">
      <w:pPr>
        <w:pStyle w:val="BodyText"/>
        <w:spacing w:before="1" w:line="480" w:lineRule="auto"/>
        <w:ind w:right="457"/>
        <w:jc w:val="both"/>
      </w:pPr>
      <w:r>
        <w:t>Some</w:t>
      </w:r>
      <w:r>
        <w:rPr>
          <w:spacing w:val="-7"/>
        </w:rPr>
        <w:t xml:space="preserve"> </w:t>
      </w:r>
      <w:r>
        <w:t>participants</w:t>
      </w:r>
      <w:r>
        <w:rPr>
          <w:spacing w:val="-9"/>
        </w:rPr>
        <w:t xml:space="preserve"> </w:t>
      </w:r>
      <w:r>
        <w:t>assessed</w:t>
      </w:r>
      <w:r>
        <w:rPr>
          <w:spacing w:val="-8"/>
        </w:rPr>
        <w:t xml:space="preserve"> </w:t>
      </w:r>
      <w:r>
        <w:t>mobility,</w:t>
      </w:r>
      <w:r>
        <w:rPr>
          <w:spacing w:val="-9"/>
        </w:rPr>
        <w:t xml:space="preserve"> </w:t>
      </w:r>
      <w:r>
        <w:t>flexibility</w:t>
      </w:r>
      <w:r>
        <w:rPr>
          <w:spacing w:val="-7"/>
        </w:rPr>
        <w:t xml:space="preserve"> </w:t>
      </w:r>
      <w:r>
        <w:t>and</w:t>
      </w:r>
      <w:r>
        <w:rPr>
          <w:spacing w:val="-7"/>
        </w:rPr>
        <w:t xml:space="preserve"> </w:t>
      </w:r>
      <w:r>
        <w:t>muscle</w:t>
      </w:r>
      <w:r>
        <w:rPr>
          <w:spacing w:val="-7"/>
        </w:rPr>
        <w:t xml:space="preserve"> </w:t>
      </w:r>
      <w:r>
        <w:t>power</w:t>
      </w:r>
      <w:r>
        <w:rPr>
          <w:spacing w:val="-9"/>
        </w:rPr>
        <w:t xml:space="preserve"> </w:t>
      </w:r>
      <w:r>
        <w:t>as</w:t>
      </w:r>
      <w:r>
        <w:rPr>
          <w:spacing w:val="-10"/>
        </w:rPr>
        <w:t xml:space="preserve"> </w:t>
      </w:r>
      <w:r>
        <w:t>a</w:t>
      </w:r>
      <w:r>
        <w:rPr>
          <w:spacing w:val="-10"/>
        </w:rPr>
        <w:t xml:space="preserve"> </w:t>
      </w:r>
      <w:r>
        <w:t>method</w:t>
      </w:r>
      <w:r>
        <w:rPr>
          <w:spacing w:val="-7"/>
        </w:rPr>
        <w:t xml:space="preserve"> </w:t>
      </w:r>
      <w:r>
        <w:t>of</w:t>
      </w:r>
      <w:r>
        <w:rPr>
          <w:spacing w:val="-9"/>
        </w:rPr>
        <w:t xml:space="preserve"> </w:t>
      </w:r>
      <w:r>
        <w:t>determining if</w:t>
      </w:r>
      <w:r>
        <w:rPr>
          <w:spacing w:val="-1"/>
        </w:rPr>
        <w:t xml:space="preserve"> </w:t>
      </w:r>
      <w:r>
        <w:t>a</w:t>
      </w:r>
      <w:r>
        <w:rPr>
          <w:spacing w:val="-4"/>
        </w:rPr>
        <w:t xml:space="preserve"> </w:t>
      </w:r>
      <w:r>
        <w:t>patient</w:t>
      </w:r>
      <w:r>
        <w:rPr>
          <w:spacing w:val="-4"/>
        </w:rPr>
        <w:t xml:space="preserve"> </w:t>
      </w:r>
      <w:r>
        <w:t>has</w:t>
      </w:r>
      <w:r>
        <w:rPr>
          <w:spacing w:val="-4"/>
        </w:rPr>
        <w:t xml:space="preserve"> </w:t>
      </w:r>
      <w:r>
        <w:t>dysfunctional</w:t>
      </w:r>
      <w:r>
        <w:rPr>
          <w:spacing w:val="-4"/>
        </w:rPr>
        <w:t xml:space="preserve"> </w:t>
      </w:r>
      <w:r>
        <w:t>breathing.</w:t>
      </w:r>
      <w:r>
        <w:rPr>
          <w:spacing w:val="-4"/>
        </w:rPr>
        <w:t xml:space="preserve"> </w:t>
      </w:r>
      <w:r>
        <w:t>Several</w:t>
      </w:r>
      <w:r>
        <w:rPr>
          <w:spacing w:val="-5"/>
        </w:rPr>
        <w:t xml:space="preserve"> </w:t>
      </w:r>
      <w:r>
        <w:t>participants</w:t>
      </w:r>
      <w:r>
        <w:rPr>
          <w:spacing w:val="-4"/>
        </w:rPr>
        <w:t xml:space="preserve"> </w:t>
      </w:r>
      <w:r>
        <w:t>suggested</w:t>
      </w:r>
      <w:r>
        <w:rPr>
          <w:spacing w:val="-7"/>
        </w:rPr>
        <w:t xml:space="preserve"> </w:t>
      </w:r>
      <w:r>
        <w:t>that</w:t>
      </w:r>
      <w:r>
        <w:rPr>
          <w:spacing w:val="-4"/>
        </w:rPr>
        <w:t xml:space="preserve"> </w:t>
      </w:r>
      <w:r>
        <w:t>the</w:t>
      </w:r>
      <w:r>
        <w:rPr>
          <w:spacing w:val="-7"/>
        </w:rPr>
        <w:t xml:space="preserve"> </w:t>
      </w:r>
      <w:r>
        <w:t>most</w:t>
      </w:r>
      <w:r>
        <w:rPr>
          <w:spacing w:val="-4"/>
        </w:rPr>
        <w:t xml:space="preserve"> </w:t>
      </w:r>
      <w:r>
        <w:t>obvious change in mobility was a reduction in thoracic rotation if an individual had DB. For instance, “Fred” (Yoga Instructor, Transcription 1, line 670) would:</w:t>
      </w:r>
    </w:p>
    <w:p w14:paraId="641C12D6" w14:textId="77777777" w:rsidR="00805B0D" w:rsidRDefault="00234FD3">
      <w:pPr>
        <w:spacing w:before="158"/>
        <w:ind w:left="970" w:right="1309"/>
        <w:jc w:val="both"/>
        <w:rPr>
          <w:i/>
        </w:rPr>
      </w:pPr>
      <w:r>
        <w:rPr>
          <w:i/>
        </w:rPr>
        <w:t>“check the breathing, watch how they’re breathing... The thoracic rotation, thoracic springiness of ribcage, all of those things”.</w:t>
      </w:r>
    </w:p>
    <w:p w14:paraId="641C12D7" w14:textId="77777777" w:rsidR="00805B0D" w:rsidRDefault="00805B0D">
      <w:pPr>
        <w:pStyle w:val="BodyText"/>
        <w:rPr>
          <w:i/>
          <w:sz w:val="24"/>
        </w:rPr>
      </w:pPr>
    </w:p>
    <w:p w14:paraId="641C12D8" w14:textId="77777777" w:rsidR="00805B0D" w:rsidRDefault="00805B0D">
      <w:pPr>
        <w:pStyle w:val="BodyText"/>
        <w:spacing w:before="10"/>
        <w:rPr>
          <w:i/>
          <w:sz w:val="25"/>
        </w:rPr>
      </w:pPr>
    </w:p>
    <w:p w14:paraId="641C12D9" w14:textId="77777777" w:rsidR="00805B0D" w:rsidRDefault="00234FD3" w:rsidP="00741902">
      <w:pPr>
        <w:pStyle w:val="BodyText"/>
        <w:spacing w:before="1" w:line="477" w:lineRule="auto"/>
        <w:ind w:right="461"/>
        <w:jc w:val="both"/>
      </w:pPr>
      <w:r>
        <w:t>From Transcription 1, line 671 he would also measure hamstring flexibility, psoas major strength as a way of measuring dysfunction in the diaphragm.</w:t>
      </w:r>
    </w:p>
    <w:p w14:paraId="641C12DA" w14:textId="77777777" w:rsidR="00805B0D" w:rsidRDefault="00234FD3">
      <w:pPr>
        <w:spacing w:before="164"/>
        <w:ind w:left="970" w:right="1307"/>
        <w:jc w:val="both"/>
      </w:pPr>
      <w:r>
        <w:rPr>
          <w:i/>
        </w:rPr>
        <w:t>“I’ll</w:t>
      </w:r>
      <w:r>
        <w:rPr>
          <w:i/>
          <w:spacing w:val="-15"/>
        </w:rPr>
        <w:t xml:space="preserve"> </w:t>
      </w:r>
      <w:r>
        <w:rPr>
          <w:i/>
        </w:rPr>
        <w:t>do</w:t>
      </w:r>
      <w:r>
        <w:rPr>
          <w:i/>
          <w:spacing w:val="-14"/>
        </w:rPr>
        <w:t xml:space="preserve"> </w:t>
      </w:r>
      <w:r>
        <w:rPr>
          <w:i/>
        </w:rPr>
        <w:t>psoas</w:t>
      </w:r>
      <w:r>
        <w:rPr>
          <w:i/>
          <w:spacing w:val="-14"/>
        </w:rPr>
        <w:t xml:space="preserve"> </w:t>
      </w:r>
      <w:r>
        <w:rPr>
          <w:i/>
        </w:rPr>
        <w:t>[major</w:t>
      </w:r>
      <w:r>
        <w:rPr>
          <w:i/>
          <w:spacing w:val="-14"/>
        </w:rPr>
        <w:t xml:space="preserve"> </w:t>
      </w:r>
      <w:r>
        <w:rPr>
          <w:i/>
        </w:rPr>
        <w:t>strength]</w:t>
      </w:r>
      <w:r>
        <w:rPr>
          <w:i/>
          <w:spacing w:val="-15"/>
        </w:rPr>
        <w:t xml:space="preserve"> </w:t>
      </w:r>
      <w:r>
        <w:rPr>
          <w:i/>
        </w:rPr>
        <w:t>test</w:t>
      </w:r>
      <w:r>
        <w:rPr>
          <w:i/>
          <w:spacing w:val="-13"/>
        </w:rPr>
        <w:t xml:space="preserve"> </w:t>
      </w:r>
      <w:r>
        <w:rPr>
          <w:i/>
        </w:rPr>
        <w:t>and</w:t>
      </w:r>
      <w:r>
        <w:rPr>
          <w:i/>
          <w:spacing w:val="-14"/>
        </w:rPr>
        <w:t xml:space="preserve"> </w:t>
      </w:r>
      <w:r>
        <w:rPr>
          <w:i/>
        </w:rPr>
        <w:t>then</w:t>
      </w:r>
      <w:r>
        <w:rPr>
          <w:i/>
          <w:spacing w:val="-16"/>
        </w:rPr>
        <w:t xml:space="preserve"> </w:t>
      </w:r>
      <w:r>
        <w:rPr>
          <w:i/>
        </w:rPr>
        <w:t>I</w:t>
      </w:r>
      <w:r>
        <w:rPr>
          <w:i/>
          <w:spacing w:val="-12"/>
        </w:rPr>
        <w:t xml:space="preserve"> </w:t>
      </w:r>
      <w:r>
        <w:rPr>
          <w:i/>
        </w:rPr>
        <w:t>will</w:t>
      </w:r>
      <w:r>
        <w:rPr>
          <w:i/>
          <w:spacing w:val="-14"/>
        </w:rPr>
        <w:t xml:space="preserve"> </w:t>
      </w:r>
      <w:r>
        <w:rPr>
          <w:i/>
        </w:rPr>
        <w:t>do</w:t>
      </w:r>
      <w:r>
        <w:rPr>
          <w:i/>
          <w:spacing w:val="-15"/>
        </w:rPr>
        <w:t xml:space="preserve"> </w:t>
      </w:r>
      <w:r>
        <w:rPr>
          <w:i/>
        </w:rPr>
        <w:t>hamstring</w:t>
      </w:r>
      <w:r>
        <w:rPr>
          <w:i/>
          <w:spacing w:val="-14"/>
        </w:rPr>
        <w:t xml:space="preserve"> </w:t>
      </w:r>
      <w:r>
        <w:rPr>
          <w:i/>
        </w:rPr>
        <w:t>[flexibility</w:t>
      </w:r>
      <w:r>
        <w:rPr>
          <w:i/>
          <w:spacing w:val="-14"/>
        </w:rPr>
        <w:t xml:space="preserve"> </w:t>
      </w:r>
      <w:r>
        <w:rPr>
          <w:i/>
        </w:rPr>
        <w:t>test]. We know that there’s common fibres with the psoas and the respiratory diaphragm.</w:t>
      </w:r>
      <w:r>
        <w:rPr>
          <w:i/>
          <w:spacing w:val="40"/>
        </w:rPr>
        <w:t xml:space="preserve"> </w:t>
      </w:r>
      <w:r>
        <w:rPr>
          <w:i/>
        </w:rPr>
        <w:t>And</w:t>
      </w:r>
      <w:r>
        <w:rPr>
          <w:i/>
          <w:spacing w:val="-13"/>
        </w:rPr>
        <w:t xml:space="preserve"> </w:t>
      </w:r>
      <w:r>
        <w:rPr>
          <w:i/>
        </w:rPr>
        <w:t>their</w:t>
      </w:r>
      <w:r>
        <w:rPr>
          <w:i/>
          <w:spacing w:val="-11"/>
        </w:rPr>
        <w:t xml:space="preserve"> </w:t>
      </w:r>
      <w:r>
        <w:rPr>
          <w:i/>
        </w:rPr>
        <w:t>relationship</w:t>
      </w:r>
      <w:r>
        <w:rPr>
          <w:i/>
          <w:spacing w:val="-10"/>
        </w:rPr>
        <w:t xml:space="preserve"> </w:t>
      </w:r>
      <w:r>
        <w:rPr>
          <w:i/>
        </w:rPr>
        <w:t>there</w:t>
      </w:r>
      <w:r>
        <w:rPr>
          <w:i/>
          <w:spacing w:val="-10"/>
        </w:rPr>
        <w:t xml:space="preserve"> </w:t>
      </w:r>
      <w:r>
        <w:rPr>
          <w:i/>
        </w:rPr>
        <w:t>at</w:t>
      </w:r>
      <w:r>
        <w:rPr>
          <w:i/>
          <w:spacing w:val="-11"/>
        </w:rPr>
        <w:t xml:space="preserve"> </w:t>
      </w:r>
      <w:r>
        <w:rPr>
          <w:i/>
        </w:rPr>
        <w:t>the</w:t>
      </w:r>
      <w:r>
        <w:rPr>
          <w:i/>
          <w:spacing w:val="-10"/>
        </w:rPr>
        <w:t xml:space="preserve"> </w:t>
      </w:r>
      <w:r>
        <w:rPr>
          <w:i/>
        </w:rPr>
        <w:t>T12L1</w:t>
      </w:r>
      <w:r>
        <w:rPr>
          <w:i/>
          <w:spacing w:val="-10"/>
        </w:rPr>
        <w:t xml:space="preserve"> </w:t>
      </w:r>
      <w:r>
        <w:rPr>
          <w:i/>
        </w:rPr>
        <w:t>is</w:t>
      </w:r>
      <w:r>
        <w:rPr>
          <w:i/>
          <w:spacing w:val="-9"/>
        </w:rPr>
        <w:t xml:space="preserve"> </w:t>
      </w:r>
      <w:r>
        <w:rPr>
          <w:i/>
        </w:rPr>
        <w:t>massive</w:t>
      </w:r>
      <w:r>
        <w:rPr>
          <w:i/>
          <w:spacing w:val="-12"/>
        </w:rPr>
        <w:t xml:space="preserve"> </w:t>
      </w:r>
      <w:r>
        <w:rPr>
          <w:i/>
        </w:rPr>
        <w:t>through</w:t>
      </w:r>
      <w:r>
        <w:rPr>
          <w:i/>
          <w:spacing w:val="-13"/>
        </w:rPr>
        <w:t xml:space="preserve"> </w:t>
      </w:r>
      <w:r>
        <w:rPr>
          <w:i/>
        </w:rPr>
        <w:t>the lumbar spine region… You see because psoas you can usually feel a significant difference immediately [post DB intervention].</w:t>
      </w:r>
      <w:r>
        <w:t>”</w:t>
      </w:r>
    </w:p>
    <w:p w14:paraId="641C12DC" w14:textId="77777777" w:rsidR="00805B0D" w:rsidRDefault="00805B0D">
      <w:pPr>
        <w:pStyle w:val="BodyText"/>
        <w:spacing w:before="7"/>
        <w:rPr>
          <w:sz w:val="13"/>
        </w:rPr>
      </w:pPr>
    </w:p>
    <w:p w14:paraId="641C12DD" w14:textId="78BDBA0E" w:rsidR="00805B0D" w:rsidRDefault="00E83131" w:rsidP="00741902">
      <w:pPr>
        <w:pStyle w:val="BodyText"/>
        <w:spacing w:before="13" w:line="480" w:lineRule="auto"/>
      </w:pPr>
      <w:r>
        <w:rPr>
          <w:spacing w:val="-2"/>
        </w:rPr>
        <w:t>“Fred”</w:t>
      </w:r>
      <w:r>
        <w:rPr>
          <w:spacing w:val="-7"/>
        </w:rPr>
        <w:t xml:space="preserve"> </w:t>
      </w:r>
      <w:r>
        <w:rPr>
          <w:spacing w:val="-2"/>
        </w:rPr>
        <w:t>added</w:t>
      </w:r>
      <w:r>
        <w:rPr>
          <w:spacing w:val="-9"/>
        </w:rPr>
        <w:t xml:space="preserve"> </w:t>
      </w:r>
      <w:r>
        <w:rPr>
          <w:spacing w:val="-2"/>
        </w:rPr>
        <w:t>that</w:t>
      </w:r>
      <w:r>
        <w:rPr>
          <w:spacing w:val="-3"/>
        </w:rPr>
        <w:t xml:space="preserve"> </w:t>
      </w:r>
      <w:r>
        <w:rPr>
          <w:spacing w:val="-2"/>
        </w:rPr>
        <w:t>he</w:t>
      </w:r>
      <w:r>
        <w:rPr>
          <w:spacing w:val="-9"/>
        </w:rPr>
        <w:t xml:space="preserve"> </w:t>
      </w:r>
      <w:r>
        <w:rPr>
          <w:spacing w:val="-2"/>
        </w:rPr>
        <w:t>tests hamstring</w:t>
      </w:r>
      <w:r>
        <w:rPr>
          <w:spacing w:val="-6"/>
        </w:rPr>
        <w:t xml:space="preserve"> </w:t>
      </w:r>
      <w:r>
        <w:rPr>
          <w:spacing w:val="-2"/>
        </w:rPr>
        <w:t>flexibility</w:t>
      </w:r>
      <w:r>
        <w:rPr>
          <w:spacing w:val="-3"/>
        </w:rPr>
        <w:t xml:space="preserve"> </w:t>
      </w:r>
      <w:r>
        <w:rPr>
          <w:spacing w:val="-2"/>
        </w:rPr>
        <w:t>using</w:t>
      </w:r>
      <w:r>
        <w:rPr>
          <w:spacing w:val="-4"/>
        </w:rPr>
        <w:t xml:space="preserve"> </w:t>
      </w:r>
      <w:r>
        <w:rPr>
          <w:spacing w:val="-2"/>
        </w:rPr>
        <w:t>the</w:t>
      </w:r>
      <w:r>
        <w:rPr>
          <w:spacing w:val="-6"/>
        </w:rPr>
        <w:t xml:space="preserve"> </w:t>
      </w:r>
      <w:r>
        <w:rPr>
          <w:spacing w:val="-2"/>
        </w:rPr>
        <w:t>passive</w:t>
      </w:r>
      <w:r>
        <w:rPr>
          <w:spacing w:val="-6"/>
        </w:rPr>
        <w:t xml:space="preserve"> </w:t>
      </w:r>
      <w:r>
        <w:rPr>
          <w:spacing w:val="-2"/>
        </w:rPr>
        <w:t>straight</w:t>
      </w:r>
      <w:r>
        <w:rPr>
          <w:spacing w:val="-4"/>
        </w:rPr>
        <w:t xml:space="preserve"> </w:t>
      </w:r>
      <w:r>
        <w:rPr>
          <w:spacing w:val="-2"/>
        </w:rPr>
        <w:t>leg</w:t>
      </w:r>
      <w:r>
        <w:rPr>
          <w:spacing w:val="-3"/>
        </w:rPr>
        <w:t xml:space="preserve"> </w:t>
      </w:r>
      <w:r>
        <w:rPr>
          <w:spacing w:val="-2"/>
        </w:rPr>
        <w:t>raise</w:t>
      </w:r>
      <w:r>
        <w:rPr>
          <w:spacing w:val="-9"/>
        </w:rPr>
        <w:t xml:space="preserve"> </w:t>
      </w:r>
      <w:r>
        <w:rPr>
          <w:spacing w:val="-2"/>
        </w:rPr>
        <w:t>test</w:t>
      </w:r>
      <w:r>
        <w:rPr>
          <w:spacing w:val="-4"/>
        </w:rPr>
        <w:t xml:space="preserve"> </w:t>
      </w:r>
      <w:r>
        <w:rPr>
          <w:spacing w:val="-2"/>
        </w:rPr>
        <w:t>and</w:t>
      </w:r>
      <w:r>
        <w:rPr>
          <w:spacing w:val="-6"/>
        </w:rPr>
        <w:t xml:space="preserve"> </w:t>
      </w:r>
      <w:r>
        <w:rPr>
          <w:spacing w:val="-5"/>
        </w:rPr>
        <w:t>was</w:t>
      </w:r>
      <w:r w:rsidR="004D397D">
        <w:rPr>
          <w:spacing w:val="-5"/>
        </w:rPr>
        <w:t xml:space="preserve"> </w:t>
      </w:r>
      <w:r w:rsidR="00234FD3">
        <w:t>prompted</w:t>
      </w:r>
      <w:r w:rsidR="00234FD3">
        <w:rPr>
          <w:spacing w:val="-16"/>
        </w:rPr>
        <w:t xml:space="preserve"> </w:t>
      </w:r>
      <w:r w:rsidR="00234FD3">
        <w:t>to</w:t>
      </w:r>
      <w:r w:rsidR="00234FD3">
        <w:rPr>
          <w:spacing w:val="-15"/>
        </w:rPr>
        <w:t xml:space="preserve"> </w:t>
      </w:r>
      <w:r w:rsidR="00234FD3">
        <w:t>further</w:t>
      </w:r>
      <w:r w:rsidR="00234FD3">
        <w:rPr>
          <w:spacing w:val="-15"/>
        </w:rPr>
        <w:t xml:space="preserve"> </w:t>
      </w:r>
      <w:r w:rsidR="00234FD3">
        <w:t>explain</w:t>
      </w:r>
      <w:r w:rsidR="00234FD3">
        <w:rPr>
          <w:spacing w:val="-13"/>
        </w:rPr>
        <w:t xml:space="preserve"> </w:t>
      </w:r>
      <w:r w:rsidR="00234FD3">
        <w:t>why</w:t>
      </w:r>
      <w:r w:rsidR="00234FD3">
        <w:rPr>
          <w:spacing w:val="-14"/>
        </w:rPr>
        <w:t xml:space="preserve"> </w:t>
      </w:r>
      <w:r w:rsidR="00234FD3">
        <w:t>they</w:t>
      </w:r>
      <w:r w:rsidR="00234FD3">
        <w:rPr>
          <w:spacing w:val="-14"/>
        </w:rPr>
        <w:t xml:space="preserve"> </w:t>
      </w:r>
      <w:r w:rsidR="00234FD3">
        <w:t>use</w:t>
      </w:r>
      <w:r w:rsidR="00234FD3">
        <w:rPr>
          <w:spacing w:val="-14"/>
        </w:rPr>
        <w:t xml:space="preserve"> </w:t>
      </w:r>
      <w:r w:rsidR="00234FD3">
        <w:t>hamstring</w:t>
      </w:r>
      <w:r w:rsidR="00234FD3">
        <w:rPr>
          <w:spacing w:val="-14"/>
        </w:rPr>
        <w:t xml:space="preserve"> </w:t>
      </w:r>
      <w:r w:rsidR="00234FD3">
        <w:t>flexibility</w:t>
      </w:r>
      <w:r w:rsidR="00234FD3">
        <w:rPr>
          <w:spacing w:val="-14"/>
        </w:rPr>
        <w:t xml:space="preserve"> </w:t>
      </w:r>
      <w:r w:rsidR="00234FD3">
        <w:t>as</w:t>
      </w:r>
      <w:r w:rsidR="00234FD3">
        <w:rPr>
          <w:spacing w:val="-13"/>
        </w:rPr>
        <w:t xml:space="preserve"> </w:t>
      </w:r>
      <w:r w:rsidR="00234FD3">
        <w:t>part</w:t>
      </w:r>
      <w:r w:rsidR="00234FD3">
        <w:rPr>
          <w:spacing w:val="-15"/>
        </w:rPr>
        <w:t xml:space="preserve"> </w:t>
      </w:r>
      <w:r w:rsidR="00234FD3">
        <w:t>of</w:t>
      </w:r>
      <w:r w:rsidR="00234FD3">
        <w:rPr>
          <w:spacing w:val="-13"/>
        </w:rPr>
        <w:t xml:space="preserve"> </w:t>
      </w:r>
      <w:r w:rsidR="00234FD3">
        <w:t>an</w:t>
      </w:r>
      <w:r w:rsidR="00234FD3">
        <w:rPr>
          <w:spacing w:val="-15"/>
        </w:rPr>
        <w:t xml:space="preserve"> </w:t>
      </w:r>
      <w:r w:rsidR="00234FD3">
        <w:t>assessment</w:t>
      </w:r>
      <w:r w:rsidR="00234FD3">
        <w:rPr>
          <w:spacing w:val="-15"/>
        </w:rPr>
        <w:t xml:space="preserve"> </w:t>
      </w:r>
      <w:r w:rsidR="00234FD3">
        <w:t>for</w:t>
      </w:r>
      <w:r w:rsidR="00234FD3">
        <w:rPr>
          <w:spacing w:val="-12"/>
        </w:rPr>
        <w:t xml:space="preserve"> </w:t>
      </w:r>
      <w:r w:rsidR="00234FD3">
        <w:rPr>
          <w:spacing w:val="-5"/>
        </w:rPr>
        <w:t>DB.</w:t>
      </w:r>
    </w:p>
    <w:p w14:paraId="641C12DE" w14:textId="77777777" w:rsidR="00805B0D" w:rsidRDefault="00805B0D">
      <w:pPr>
        <w:pStyle w:val="BodyText"/>
        <w:spacing w:before="9"/>
        <w:rPr>
          <w:sz w:val="35"/>
        </w:rPr>
      </w:pPr>
    </w:p>
    <w:p w14:paraId="641C12DF" w14:textId="77777777" w:rsidR="00805B0D" w:rsidRDefault="00234FD3">
      <w:pPr>
        <w:ind w:left="970" w:right="1306"/>
        <w:jc w:val="both"/>
        <w:rPr>
          <w:i/>
        </w:rPr>
      </w:pPr>
      <w:r>
        <w:rPr>
          <w:i/>
        </w:rPr>
        <w:t>“Hamstring [flexibility] is just something I learnt it was just a way of seeing whether the breath would affect the backline of the fascia once you did a passive</w:t>
      </w:r>
      <w:r>
        <w:rPr>
          <w:i/>
          <w:spacing w:val="-2"/>
        </w:rPr>
        <w:t xml:space="preserve"> </w:t>
      </w:r>
      <w:r>
        <w:rPr>
          <w:i/>
        </w:rPr>
        <w:t>test you</w:t>
      </w:r>
      <w:r>
        <w:rPr>
          <w:i/>
          <w:spacing w:val="-2"/>
        </w:rPr>
        <w:t xml:space="preserve"> </w:t>
      </w:r>
      <w:r>
        <w:rPr>
          <w:i/>
        </w:rPr>
        <w:t>could</w:t>
      </w:r>
      <w:r>
        <w:rPr>
          <w:i/>
          <w:spacing w:val="-2"/>
        </w:rPr>
        <w:t xml:space="preserve"> </w:t>
      </w:r>
      <w:r>
        <w:rPr>
          <w:i/>
        </w:rPr>
        <w:t>see</w:t>
      </w:r>
      <w:r>
        <w:rPr>
          <w:i/>
          <w:spacing w:val="-2"/>
        </w:rPr>
        <w:t xml:space="preserve"> </w:t>
      </w:r>
      <w:r>
        <w:rPr>
          <w:i/>
        </w:rPr>
        <w:t>it could</w:t>
      </w:r>
      <w:r>
        <w:rPr>
          <w:i/>
          <w:spacing w:val="-2"/>
        </w:rPr>
        <w:t xml:space="preserve"> </w:t>
      </w:r>
      <w:r>
        <w:rPr>
          <w:i/>
        </w:rPr>
        <w:t>go</w:t>
      </w:r>
      <w:r>
        <w:rPr>
          <w:i/>
          <w:spacing w:val="-2"/>
        </w:rPr>
        <w:t xml:space="preserve"> </w:t>
      </w:r>
      <w:r>
        <w:rPr>
          <w:i/>
        </w:rPr>
        <w:t>from</w:t>
      </w:r>
      <w:r>
        <w:rPr>
          <w:i/>
          <w:spacing w:val="-1"/>
        </w:rPr>
        <w:t xml:space="preserve"> </w:t>
      </w:r>
      <w:r>
        <w:rPr>
          <w:i/>
        </w:rPr>
        <w:t>60</w:t>
      </w:r>
      <w:r>
        <w:rPr>
          <w:i/>
          <w:spacing w:val="-4"/>
        </w:rPr>
        <w:t xml:space="preserve"> </w:t>
      </w:r>
      <w:r>
        <w:rPr>
          <w:i/>
        </w:rPr>
        <w:t>[degrees</w:t>
      </w:r>
      <w:r>
        <w:rPr>
          <w:i/>
          <w:spacing w:val="-1"/>
        </w:rPr>
        <w:t xml:space="preserve"> </w:t>
      </w:r>
      <w:r>
        <w:rPr>
          <w:i/>
        </w:rPr>
        <w:t>of</w:t>
      </w:r>
      <w:r>
        <w:rPr>
          <w:i/>
          <w:spacing w:val="-3"/>
        </w:rPr>
        <w:t xml:space="preserve"> </w:t>
      </w:r>
      <w:r>
        <w:rPr>
          <w:i/>
        </w:rPr>
        <w:t>movement]</w:t>
      </w:r>
      <w:r>
        <w:rPr>
          <w:i/>
          <w:spacing w:val="-3"/>
        </w:rPr>
        <w:t xml:space="preserve"> </w:t>
      </w:r>
      <w:r>
        <w:rPr>
          <w:i/>
        </w:rPr>
        <w:t>to</w:t>
      </w:r>
      <w:r>
        <w:rPr>
          <w:i/>
          <w:spacing w:val="-4"/>
        </w:rPr>
        <w:t xml:space="preserve"> </w:t>
      </w:r>
      <w:r>
        <w:rPr>
          <w:i/>
        </w:rPr>
        <w:t>90 [degrees of movement] quite easily [post DB intervention].”</w:t>
      </w:r>
    </w:p>
    <w:p w14:paraId="641C12E0" w14:textId="77777777" w:rsidR="00805B0D" w:rsidRDefault="00805B0D">
      <w:pPr>
        <w:pStyle w:val="BodyText"/>
        <w:rPr>
          <w:i/>
          <w:sz w:val="24"/>
        </w:rPr>
      </w:pPr>
    </w:p>
    <w:p w14:paraId="641C12E1" w14:textId="77777777" w:rsidR="00805B0D" w:rsidRDefault="00805B0D">
      <w:pPr>
        <w:pStyle w:val="BodyText"/>
        <w:spacing w:before="2"/>
        <w:rPr>
          <w:i/>
          <w:sz w:val="26"/>
        </w:rPr>
      </w:pPr>
    </w:p>
    <w:p w14:paraId="641C12E2" w14:textId="77777777" w:rsidR="00805B0D" w:rsidRDefault="00234FD3" w:rsidP="00741902">
      <w:pPr>
        <w:pStyle w:val="BodyText"/>
        <w:spacing w:line="477" w:lineRule="auto"/>
        <w:ind w:right="455"/>
        <w:jc w:val="both"/>
      </w:pPr>
      <w:r>
        <w:t>Other participants in the group, in particular “Jasmine” (Osteopath and Equine Therapist) found this interesting and could understand the theory behind the psoas but questioned the underpinning theory behind the hamstring flexibility testing.</w:t>
      </w:r>
    </w:p>
    <w:p w14:paraId="641C12E3" w14:textId="77777777" w:rsidR="00805B0D" w:rsidRDefault="00234FD3" w:rsidP="00741902">
      <w:pPr>
        <w:pStyle w:val="BodyText"/>
        <w:spacing w:before="168" w:line="477" w:lineRule="auto"/>
        <w:ind w:right="455"/>
        <w:jc w:val="both"/>
      </w:pPr>
      <w:r>
        <w:t>In addition to Jasmine, Fred and Steven’s method of assessment “Martin” (Acupuncturist, Transcription 1, line 725) would also use the distal radial pulse to assess for DB:</w:t>
      </w:r>
    </w:p>
    <w:p w14:paraId="641C12E4" w14:textId="77777777" w:rsidR="00805B0D" w:rsidRDefault="00234FD3">
      <w:pPr>
        <w:spacing w:before="162"/>
        <w:ind w:left="970" w:right="1307"/>
        <w:jc w:val="both"/>
        <w:rPr>
          <w:i/>
        </w:rPr>
      </w:pPr>
      <w:r>
        <w:rPr>
          <w:i/>
        </w:rPr>
        <w:t>“I</w:t>
      </w:r>
      <w:r>
        <w:rPr>
          <w:i/>
          <w:spacing w:val="-4"/>
        </w:rPr>
        <w:t xml:space="preserve"> </w:t>
      </w:r>
      <w:r>
        <w:rPr>
          <w:i/>
        </w:rPr>
        <w:t>wouldn’t</w:t>
      </w:r>
      <w:r>
        <w:rPr>
          <w:i/>
          <w:spacing w:val="-4"/>
        </w:rPr>
        <w:t xml:space="preserve"> </w:t>
      </w:r>
      <w:r>
        <w:rPr>
          <w:i/>
        </w:rPr>
        <w:t>do</w:t>
      </w:r>
      <w:r>
        <w:rPr>
          <w:i/>
          <w:spacing w:val="-5"/>
        </w:rPr>
        <w:t xml:space="preserve"> </w:t>
      </w:r>
      <w:r>
        <w:rPr>
          <w:i/>
        </w:rPr>
        <w:t>any</w:t>
      </w:r>
      <w:r>
        <w:rPr>
          <w:i/>
          <w:spacing w:val="-5"/>
        </w:rPr>
        <w:t xml:space="preserve"> </w:t>
      </w:r>
      <w:r>
        <w:rPr>
          <w:i/>
        </w:rPr>
        <w:t>differently</w:t>
      </w:r>
      <w:r>
        <w:rPr>
          <w:i/>
          <w:spacing w:val="-5"/>
        </w:rPr>
        <w:t xml:space="preserve"> </w:t>
      </w:r>
      <w:r>
        <w:rPr>
          <w:i/>
        </w:rPr>
        <w:t>to…</w:t>
      </w:r>
      <w:r>
        <w:rPr>
          <w:i/>
          <w:spacing w:val="-7"/>
        </w:rPr>
        <w:t xml:space="preserve"> </w:t>
      </w:r>
      <w:r>
        <w:rPr>
          <w:i/>
        </w:rPr>
        <w:t>feeling</w:t>
      </w:r>
      <w:r>
        <w:rPr>
          <w:i/>
          <w:spacing w:val="-3"/>
        </w:rPr>
        <w:t xml:space="preserve"> </w:t>
      </w:r>
      <w:r>
        <w:rPr>
          <w:i/>
        </w:rPr>
        <w:t>for</w:t>
      </w:r>
      <w:r>
        <w:rPr>
          <w:i/>
          <w:spacing w:val="-4"/>
        </w:rPr>
        <w:t xml:space="preserve"> </w:t>
      </w:r>
      <w:r>
        <w:rPr>
          <w:i/>
        </w:rPr>
        <w:t>hypertonicity</w:t>
      </w:r>
      <w:r>
        <w:rPr>
          <w:i/>
          <w:spacing w:val="-5"/>
        </w:rPr>
        <w:t xml:space="preserve"> </w:t>
      </w:r>
      <w:r>
        <w:rPr>
          <w:i/>
        </w:rPr>
        <w:t>and</w:t>
      </w:r>
      <w:r>
        <w:rPr>
          <w:i/>
          <w:spacing w:val="-5"/>
        </w:rPr>
        <w:t xml:space="preserve"> </w:t>
      </w:r>
      <w:r>
        <w:rPr>
          <w:i/>
        </w:rPr>
        <w:t>observing</w:t>
      </w:r>
      <w:r>
        <w:rPr>
          <w:i/>
          <w:spacing w:val="-5"/>
        </w:rPr>
        <w:t xml:space="preserve"> </w:t>
      </w:r>
      <w:r>
        <w:rPr>
          <w:i/>
        </w:rPr>
        <w:t>the expansion</w:t>
      </w:r>
      <w:r>
        <w:rPr>
          <w:i/>
          <w:spacing w:val="-3"/>
        </w:rPr>
        <w:t xml:space="preserve"> </w:t>
      </w:r>
      <w:r>
        <w:rPr>
          <w:i/>
        </w:rPr>
        <w:t>and</w:t>
      </w:r>
      <w:r>
        <w:rPr>
          <w:i/>
          <w:spacing w:val="-3"/>
        </w:rPr>
        <w:t xml:space="preserve"> </w:t>
      </w:r>
      <w:r>
        <w:rPr>
          <w:i/>
        </w:rPr>
        <w:t>contraction</w:t>
      </w:r>
      <w:r>
        <w:rPr>
          <w:i/>
          <w:spacing w:val="-3"/>
        </w:rPr>
        <w:t xml:space="preserve"> </w:t>
      </w:r>
      <w:r>
        <w:rPr>
          <w:i/>
        </w:rPr>
        <w:t>of</w:t>
      </w:r>
      <w:r>
        <w:rPr>
          <w:i/>
          <w:spacing w:val="-1"/>
        </w:rPr>
        <w:t xml:space="preserve"> </w:t>
      </w:r>
      <w:r>
        <w:rPr>
          <w:i/>
        </w:rPr>
        <w:t>breath.</w:t>
      </w:r>
      <w:r>
        <w:rPr>
          <w:i/>
          <w:spacing w:val="-2"/>
        </w:rPr>
        <w:t xml:space="preserve"> </w:t>
      </w:r>
      <w:r>
        <w:rPr>
          <w:i/>
        </w:rPr>
        <w:t>The</w:t>
      </w:r>
      <w:r>
        <w:rPr>
          <w:i/>
          <w:spacing w:val="-5"/>
        </w:rPr>
        <w:t xml:space="preserve"> </w:t>
      </w:r>
      <w:r>
        <w:rPr>
          <w:i/>
        </w:rPr>
        <w:t>only</w:t>
      </w:r>
      <w:r>
        <w:rPr>
          <w:i/>
          <w:spacing w:val="-2"/>
        </w:rPr>
        <w:t xml:space="preserve"> </w:t>
      </w:r>
      <w:r>
        <w:rPr>
          <w:i/>
        </w:rPr>
        <w:t>other</w:t>
      </w:r>
      <w:r>
        <w:rPr>
          <w:i/>
          <w:spacing w:val="-2"/>
        </w:rPr>
        <w:t xml:space="preserve"> </w:t>
      </w:r>
      <w:r>
        <w:rPr>
          <w:i/>
        </w:rPr>
        <w:t>thing</w:t>
      </w:r>
      <w:r>
        <w:rPr>
          <w:i/>
          <w:spacing w:val="-3"/>
        </w:rPr>
        <w:t xml:space="preserve"> </w:t>
      </w:r>
      <w:r>
        <w:rPr>
          <w:i/>
        </w:rPr>
        <w:t>is</w:t>
      </w:r>
      <w:r>
        <w:rPr>
          <w:i/>
          <w:spacing w:val="-2"/>
        </w:rPr>
        <w:t xml:space="preserve"> </w:t>
      </w:r>
      <w:r>
        <w:rPr>
          <w:i/>
        </w:rPr>
        <w:t>I</w:t>
      </w:r>
      <w:r>
        <w:rPr>
          <w:i/>
          <w:spacing w:val="-4"/>
        </w:rPr>
        <w:t xml:space="preserve"> </w:t>
      </w:r>
      <w:r>
        <w:rPr>
          <w:i/>
        </w:rPr>
        <w:t>might</w:t>
      </w:r>
      <w:r>
        <w:rPr>
          <w:i/>
          <w:spacing w:val="-1"/>
        </w:rPr>
        <w:t xml:space="preserve"> </w:t>
      </w:r>
      <w:r>
        <w:rPr>
          <w:i/>
        </w:rPr>
        <w:t>actually rely a little bit on the pulse because the distal pulse is the lung pulse in Chinese medicine…”.</w:t>
      </w:r>
    </w:p>
    <w:p w14:paraId="641C12E5" w14:textId="77777777" w:rsidR="00805B0D" w:rsidRDefault="00805B0D">
      <w:pPr>
        <w:pStyle w:val="BodyText"/>
        <w:rPr>
          <w:i/>
          <w:sz w:val="24"/>
        </w:rPr>
      </w:pPr>
    </w:p>
    <w:p w14:paraId="641C12E6" w14:textId="77777777" w:rsidR="00805B0D" w:rsidRDefault="00805B0D">
      <w:pPr>
        <w:pStyle w:val="BodyText"/>
        <w:spacing w:before="9"/>
        <w:rPr>
          <w:i/>
          <w:sz w:val="25"/>
        </w:rPr>
      </w:pPr>
    </w:p>
    <w:p w14:paraId="641C12E7" w14:textId="77777777" w:rsidR="00805B0D" w:rsidRDefault="00234FD3" w:rsidP="00741902">
      <w:pPr>
        <w:pStyle w:val="BodyText"/>
        <w:jc w:val="both"/>
      </w:pPr>
      <w:r>
        <w:t>When</w:t>
      </w:r>
      <w:r>
        <w:rPr>
          <w:spacing w:val="-5"/>
        </w:rPr>
        <w:t xml:space="preserve"> </w:t>
      </w:r>
      <w:r>
        <w:t>asked</w:t>
      </w:r>
      <w:r>
        <w:rPr>
          <w:spacing w:val="-6"/>
        </w:rPr>
        <w:t xml:space="preserve"> </w:t>
      </w:r>
      <w:r>
        <w:t>to</w:t>
      </w:r>
      <w:r>
        <w:rPr>
          <w:spacing w:val="-5"/>
        </w:rPr>
        <w:t xml:space="preserve"> </w:t>
      </w:r>
      <w:r>
        <w:t>explain,</w:t>
      </w:r>
      <w:r>
        <w:rPr>
          <w:spacing w:val="-5"/>
        </w:rPr>
        <w:t xml:space="preserve"> </w:t>
      </w:r>
      <w:r>
        <w:t>the</w:t>
      </w:r>
      <w:r>
        <w:rPr>
          <w:spacing w:val="-5"/>
        </w:rPr>
        <w:t xml:space="preserve"> </w:t>
      </w:r>
      <w:r>
        <w:t>response</w:t>
      </w:r>
      <w:r>
        <w:rPr>
          <w:spacing w:val="-5"/>
        </w:rPr>
        <w:t xml:space="preserve"> </w:t>
      </w:r>
      <w:r>
        <w:rPr>
          <w:spacing w:val="-4"/>
        </w:rPr>
        <w:t>was:</w:t>
      </w:r>
    </w:p>
    <w:p w14:paraId="641C12E8" w14:textId="77777777" w:rsidR="00805B0D" w:rsidRDefault="00805B0D">
      <w:pPr>
        <w:pStyle w:val="BodyText"/>
        <w:rPr>
          <w:sz w:val="24"/>
        </w:rPr>
      </w:pPr>
    </w:p>
    <w:p w14:paraId="641C12E9" w14:textId="77777777" w:rsidR="00805B0D" w:rsidRDefault="00234FD3">
      <w:pPr>
        <w:spacing w:before="138"/>
        <w:ind w:left="970" w:right="1306"/>
        <w:jc w:val="both"/>
        <w:rPr>
          <w:i/>
        </w:rPr>
      </w:pPr>
      <w:r>
        <w:rPr>
          <w:i/>
        </w:rPr>
        <w:t>“So, it’s less to do with mechanical breathing, but quality of the pulse changes often depending on whether there’s tightness constricting it or whether</w:t>
      </w:r>
      <w:r>
        <w:rPr>
          <w:i/>
          <w:spacing w:val="-16"/>
        </w:rPr>
        <w:t xml:space="preserve"> </w:t>
      </w:r>
      <w:r>
        <w:rPr>
          <w:i/>
        </w:rPr>
        <w:t>there’s</w:t>
      </w:r>
      <w:r>
        <w:rPr>
          <w:i/>
          <w:spacing w:val="-15"/>
        </w:rPr>
        <w:t xml:space="preserve"> </w:t>
      </w:r>
      <w:r>
        <w:rPr>
          <w:i/>
        </w:rPr>
        <w:t>actually</w:t>
      </w:r>
      <w:r>
        <w:rPr>
          <w:i/>
          <w:spacing w:val="-15"/>
        </w:rPr>
        <w:t xml:space="preserve"> </w:t>
      </w:r>
      <w:r>
        <w:rPr>
          <w:i/>
        </w:rPr>
        <w:t>something</w:t>
      </w:r>
      <w:r>
        <w:rPr>
          <w:i/>
          <w:spacing w:val="-16"/>
        </w:rPr>
        <w:t xml:space="preserve"> </w:t>
      </w:r>
      <w:r>
        <w:rPr>
          <w:i/>
        </w:rPr>
        <w:t>in</w:t>
      </w:r>
      <w:r>
        <w:rPr>
          <w:i/>
          <w:spacing w:val="-15"/>
        </w:rPr>
        <w:t xml:space="preserve"> </w:t>
      </w:r>
      <w:r>
        <w:rPr>
          <w:i/>
        </w:rPr>
        <w:t>the</w:t>
      </w:r>
      <w:r>
        <w:rPr>
          <w:i/>
          <w:spacing w:val="-15"/>
        </w:rPr>
        <w:t xml:space="preserve"> </w:t>
      </w:r>
      <w:r>
        <w:rPr>
          <w:i/>
        </w:rPr>
        <w:t>lung.</w:t>
      </w:r>
      <w:r>
        <w:rPr>
          <w:i/>
          <w:spacing w:val="-15"/>
        </w:rPr>
        <w:t xml:space="preserve"> </w:t>
      </w:r>
      <w:r>
        <w:rPr>
          <w:i/>
        </w:rPr>
        <w:t>So…</w:t>
      </w:r>
      <w:r>
        <w:rPr>
          <w:i/>
          <w:spacing w:val="-16"/>
        </w:rPr>
        <w:t xml:space="preserve"> </w:t>
      </w:r>
      <w:r>
        <w:rPr>
          <w:i/>
        </w:rPr>
        <w:t>the</w:t>
      </w:r>
      <w:r>
        <w:rPr>
          <w:i/>
          <w:spacing w:val="-15"/>
        </w:rPr>
        <w:t xml:space="preserve"> </w:t>
      </w:r>
      <w:r>
        <w:rPr>
          <w:i/>
        </w:rPr>
        <w:t>pulse</w:t>
      </w:r>
      <w:r>
        <w:rPr>
          <w:i/>
          <w:spacing w:val="-15"/>
        </w:rPr>
        <w:t xml:space="preserve"> </w:t>
      </w:r>
      <w:r>
        <w:rPr>
          <w:i/>
        </w:rPr>
        <w:t>will</w:t>
      </w:r>
      <w:r>
        <w:rPr>
          <w:i/>
          <w:spacing w:val="-16"/>
        </w:rPr>
        <w:t xml:space="preserve"> </w:t>
      </w:r>
      <w:r>
        <w:rPr>
          <w:i/>
        </w:rPr>
        <w:t>feel</w:t>
      </w:r>
      <w:r>
        <w:rPr>
          <w:i/>
          <w:spacing w:val="-15"/>
        </w:rPr>
        <w:t xml:space="preserve"> </w:t>
      </w:r>
      <w:r>
        <w:rPr>
          <w:i/>
        </w:rPr>
        <w:t>bigger basically if there’s actually something going on in the lung. Very often anyway. And if there’s more likely to be muscular constriction somewhere the pulse will feel more tight.” (Transcription 1, line 737).</w:t>
      </w:r>
    </w:p>
    <w:p w14:paraId="641C12EB" w14:textId="77777777" w:rsidR="00805B0D" w:rsidRDefault="00805B0D">
      <w:pPr>
        <w:pStyle w:val="BodyText"/>
        <w:rPr>
          <w:i/>
          <w:sz w:val="24"/>
        </w:rPr>
      </w:pPr>
    </w:p>
    <w:p w14:paraId="641C12EC" w14:textId="77777777" w:rsidR="00805B0D" w:rsidRDefault="00805B0D">
      <w:pPr>
        <w:pStyle w:val="BodyText"/>
        <w:rPr>
          <w:i/>
          <w:sz w:val="24"/>
        </w:rPr>
      </w:pPr>
    </w:p>
    <w:p w14:paraId="641C12ED" w14:textId="77777777" w:rsidR="00805B0D" w:rsidRDefault="00234FD3">
      <w:pPr>
        <w:pStyle w:val="Heading3"/>
        <w:numPr>
          <w:ilvl w:val="1"/>
          <w:numId w:val="102"/>
        </w:numPr>
        <w:tabs>
          <w:tab w:val="left" w:pos="521"/>
        </w:tabs>
        <w:spacing w:before="1"/>
        <w:ind w:left="521" w:hanging="401"/>
        <w:rPr>
          <w:color w:val="2E5395"/>
        </w:rPr>
      </w:pPr>
      <w:bookmarkStart w:id="103" w:name="_bookmark54"/>
      <w:bookmarkStart w:id="104" w:name="_Toc159312794"/>
      <w:bookmarkEnd w:id="103"/>
      <w:r>
        <w:rPr>
          <w:color w:val="2E5395"/>
        </w:rPr>
        <w:t>DB</w:t>
      </w:r>
      <w:r>
        <w:rPr>
          <w:color w:val="2E5395"/>
          <w:spacing w:val="-6"/>
        </w:rPr>
        <w:t xml:space="preserve"> </w:t>
      </w:r>
      <w:r>
        <w:rPr>
          <w:color w:val="2E5395"/>
        </w:rPr>
        <w:t>Interventions</w:t>
      </w:r>
      <w:r>
        <w:rPr>
          <w:color w:val="2E5395"/>
          <w:spacing w:val="-3"/>
        </w:rPr>
        <w:t xml:space="preserve"> </w:t>
      </w:r>
      <w:r>
        <w:rPr>
          <w:color w:val="2E5395"/>
        </w:rPr>
        <w:t>in</w:t>
      </w:r>
      <w:r>
        <w:rPr>
          <w:color w:val="2E5395"/>
          <w:spacing w:val="-5"/>
        </w:rPr>
        <w:t xml:space="preserve"> </w:t>
      </w:r>
      <w:r>
        <w:rPr>
          <w:color w:val="2E5395"/>
        </w:rPr>
        <w:t>MSK</w:t>
      </w:r>
      <w:r>
        <w:rPr>
          <w:color w:val="2E5395"/>
          <w:spacing w:val="-3"/>
        </w:rPr>
        <w:t xml:space="preserve"> </w:t>
      </w:r>
      <w:r>
        <w:rPr>
          <w:color w:val="2E5395"/>
          <w:spacing w:val="-2"/>
        </w:rPr>
        <w:t>practice</w:t>
      </w:r>
      <w:bookmarkEnd w:id="104"/>
    </w:p>
    <w:p w14:paraId="641C12EE" w14:textId="77777777" w:rsidR="00805B0D" w:rsidRDefault="00805B0D">
      <w:pPr>
        <w:pStyle w:val="BodyText"/>
        <w:spacing w:before="6"/>
        <w:rPr>
          <w:sz w:val="34"/>
        </w:rPr>
      </w:pPr>
    </w:p>
    <w:p w14:paraId="641C12EF" w14:textId="2197B4BB" w:rsidR="00805B0D" w:rsidRDefault="00234FD3" w:rsidP="00741902">
      <w:pPr>
        <w:pStyle w:val="BodyText"/>
        <w:spacing w:before="1" w:line="480" w:lineRule="auto"/>
        <w:ind w:right="459"/>
        <w:jc w:val="both"/>
      </w:pPr>
      <w:r>
        <w:t xml:space="preserve">Three main types of interventions for DB were identified from the interviews conducted: breathing re-education, breathing exercises and manual therapy techniques. The following schematic (Figure </w:t>
      </w:r>
      <w:r w:rsidR="00D71887">
        <w:t>6</w:t>
      </w:r>
      <w:r>
        <w:t>) offers a breakdown of the specific intervention methods that were suggested by the participants.</w:t>
      </w:r>
    </w:p>
    <w:p w14:paraId="641C12F1" w14:textId="77777777" w:rsidR="00805B0D" w:rsidRDefault="00234FD3" w:rsidP="000E59F3">
      <w:pPr>
        <w:pStyle w:val="BodyText"/>
        <w:jc w:val="center"/>
        <w:rPr>
          <w:sz w:val="20"/>
        </w:rPr>
      </w:pPr>
      <w:r>
        <w:rPr>
          <w:noProof/>
          <w:sz w:val="20"/>
        </w:rPr>
        <w:drawing>
          <wp:inline distT="0" distB="0" distL="0" distR="0" wp14:anchorId="641C1EE7" wp14:editId="0EC0EAC2">
            <wp:extent cx="5445457" cy="4858603"/>
            <wp:effectExtent l="0" t="0" r="3175" b="0"/>
            <wp:docPr id="50" name="Image 50" descr="Tex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 name="Image 50" descr="Text  Description automatically generated"/>
                    <pic:cNvPicPr/>
                  </pic:nvPicPr>
                  <pic:blipFill>
                    <a:blip r:embed="rId22" cstate="print"/>
                    <a:stretch>
                      <a:fillRect/>
                    </a:stretch>
                  </pic:blipFill>
                  <pic:spPr>
                    <a:xfrm>
                      <a:off x="0" y="0"/>
                      <a:ext cx="5509097" cy="4915384"/>
                    </a:xfrm>
                    <a:prstGeom prst="rect">
                      <a:avLst/>
                    </a:prstGeom>
                  </pic:spPr>
                </pic:pic>
              </a:graphicData>
            </a:graphic>
          </wp:inline>
        </w:drawing>
      </w:r>
    </w:p>
    <w:p w14:paraId="641C12F2" w14:textId="77777777" w:rsidR="00805B0D" w:rsidRDefault="00805B0D">
      <w:pPr>
        <w:pStyle w:val="BodyText"/>
        <w:rPr>
          <w:sz w:val="20"/>
        </w:rPr>
      </w:pPr>
    </w:p>
    <w:p w14:paraId="641C12F4" w14:textId="53FD3755" w:rsidR="00805B0D" w:rsidRDefault="00234FD3" w:rsidP="000E59F3">
      <w:pPr>
        <w:jc w:val="center"/>
        <w:rPr>
          <w:i/>
          <w:sz w:val="20"/>
        </w:rPr>
      </w:pPr>
      <w:bookmarkStart w:id="105" w:name="_bookmark55"/>
      <w:bookmarkEnd w:id="105"/>
      <w:r>
        <w:rPr>
          <w:i/>
          <w:color w:val="2E5395"/>
          <w:sz w:val="20"/>
        </w:rPr>
        <w:t>Figure</w:t>
      </w:r>
      <w:r>
        <w:rPr>
          <w:i/>
          <w:color w:val="2E5395"/>
          <w:spacing w:val="-4"/>
          <w:sz w:val="20"/>
        </w:rPr>
        <w:t xml:space="preserve"> </w:t>
      </w:r>
      <w:r w:rsidR="00D71887">
        <w:rPr>
          <w:i/>
          <w:color w:val="2E5395"/>
          <w:sz w:val="20"/>
        </w:rPr>
        <w:t>6</w:t>
      </w:r>
      <w:r>
        <w:rPr>
          <w:i/>
          <w:color w:val="2E5395"/>
          <w:spacing w:val="-6"/>
          <w:sz w:val="20"/>
        </w:rPr>
        <w:t xml:space="preserve"> </w:t>
      </w:r>
      <w:r>
        <w:rPr>
          <w:i/>
          <w:color w:val="2E5395"/>
          <w:sz w:val="20"/>
        </w:rPr>
        <w:t>Schematic</w:t>
      </w:r>
      <w:r>
        <w:rPr>
          <w:i/>
          <w:color w:val="2E5395"/>
          <w:spacing w:val="-6"/>
          <w:sz w:val="20"/>
        </w:rPr>
        <w:t xml:space="preserve"> </w:t>
      </w:r>
      <w:r>
        <w:rPr>
          <w:i/>
          <w:color w:val="2E5395"/>
          <w:sz w:val="20"/>
        </w:rPr>
        <w:t>for</w:t>
      </w:r>
      <w:r>
        <w:rPr>
          <w:i/>
          <w:color w:val="2E5395"/>
          <w:spacing w:val="-6"/>
          <w:sz w:val="20"/>
        </w:rPr>
        <w:t xml:space="preserve"> </w:t>
      </w:r>
      <w:r>
        <w:rPr>
          <w:i/>
          <w:color w:val="2E5395"/>
          <w:sz w:val="20"/>
        </w:rPr>
        <w:t>Interventions</w:t>
      </w:r>
      <w:r>
        <w:rPr>
          <w:i/>
          <w:color w:val="2E5395"/>
          <w:spacing w:val="-6"/>
          <w:sz w:val="20"/>
        </w:rPr>
        <w:t xml:space="preserve"> </w:t>
      </w:r>
      <w:r>
        <w:rPr>
          <w:i/>
          <w:color w:val="2E5395"/>
          <w:sz w:val="20"/>
        </w:rPr>
        <w:t>for</w:t>
      </w:r>
      <w:r>
        <w:rPr>
          <w:i/>
          <w:color w:val="2E5395"/>
          <w:spacing w:val="-6"/>
          <w:sz w:val="20"/>
        </w:rPr>
        <w:t xml:space="preserve"> </w:t>
      </w:r>
      <w:r>
        <w:rPr>
          <w:i/>
          <w:color w:val="2E5395"/>
          <w:sz w:val="20"/>
        </w:rPr>
        <w:t>DB</w:t>
      </w:r>
      <w:r>
        <w:rPr>
          <w:i/>
          <w:color w:val="2E5395"/>
          <w:spacing w:val="-5"/>
          <w:sz w:val="20"/>
        </w:rPr>
        <w:t xml:space="preserve"> </w:t>
      </w:r>
      <w:r>
        <w:rPr>
          <w:i/>
          <w:color w:val="2E5395"/>
          <w:sz w:val="20"/>
        </w:rPr>
        <w:t>in</w:t>
      </w:r>
      <w:r>
        <w:rPr>
          <w:i/>
          <w:color w:val="2E5395"/>
          <w:spacing w:val="-6"/>
          <w:sz w:val="20"/>
        </w:rPr>
        <w:t xml:space="preserve"> </w:t>
      </w:r>
      <w:r>
        <w:rPr>
          <w:i/>
          <w:color w:val="2E5395"/>
          <w:sz w:val="20"/>
        </w:rPr>
        <w:t>MSK</w:t>
      </w:r>
      <w:r>
        <w:rPr>
          <w:i/>
          <w:color w:val="2E5395"/>
          <w:spacing w:val="-4"/>
          <w:sz w:val="20"/>
        </w:rPr>
        <w:t xml:space="preserve"> </w:t>
      </w:r>
      <w:r>
        <w:rPr>
          <w:i/>
          <w:color w:val="2E5395"/>
          <w:spacing w:val="-2"/>
          <w:sz w:val="20"/>
        </w:rPr>
        <w:t>Practice</w:t>
      </w:r>
    </w:p>
    <w:p w14:paraId="641C12F7" w14:textId="77777777" w:rsidR="00805B0D" w:rsidRDefault="00234FD3" w:rsidP="00741902">
      <w:pPr>
        <w:pStyle w:val="BodyText"/>
        <w:spacing w:before="145" w:line="480" w:lineRule="auto"/>
        <w:ind w:right="457"/>
        <w:jc w:val="both"/>
      </w:pPr>
      <w:r>
        <w:lastRenderedPageBreak/>
        <w:t>All participants used some form of breathing re-education. This mostly revolved around making the patient aware or conscious of their breath to intervene with the dysfunctional aspects of their breathing.</w:t>
      </w:r>
    </w:p>
    <w:p w14:paraId="641C12F8" w14:textId="77777777" w:rsidR="00805B0D" w:rsidRDefault="00234FD3" w:rsidP="00741902">
      <w:pPr>
        <w:pStyle w:val="BodyText"/>
        <w:spacing w:before="160" w:line="477" w:lineRule="auto"/>
        <w:ind w:right="454"/>
        <w:jc w:val="both"/>
      </w:pPr>
      <w:r>
        <w:t>One</w:t>
      </w:r>
      <w:r>
        <w:rPr>
          <w:spacing w:val="-13"/>
        </w:rPr>
        <w:t xml:space="preserve"> </w:t>
      </w:r>
      <w:r>
        <w:t>example</w:t>
      </w:r>
      <w:r>
        <w:rPr>
          <w:spacing w:val="-14"/>
        </w:rPr>
        <w:t xml:space="preserve"> </w:t>
      </w:r>
      <w:r>
        <w:t>given</w:t>
      </w:r>
      <w:r>
        <w:rPr>
          <w:spacing w:val="-12"/>
        </w:rPr>
        <w:t xml:space="preserve"> </w:t>
      </w:r>
      <w:r>
        <w:t>by</w:t>
      </w:r>
      <w:r>
        <w:rPr>
          <w:spacing w:val="-16"/>
        </w:rPr>
        <w:t xml:space="preserve"> </w:t>
      </w:r>
      <w:r>
        <w:t>“Steven”</w:t>
      </w:r>
      <w:r>
        <w:rPr>
          <w:spacing w:val="-12"/>
        </w:rPr>
        <w:t xml:space="preserve"> </w:t>
      </w:r>
      <w:r>
        <w:t>(Graduate</w:t>
      </w:r>
      <w:r>
        <w:rPr>
          <w:spacing w:val="-14"/>
        </w:rPr>
        <w:t xml:space="preserve"> </w:t>
      </w:r>
      <w:r>
        <w:t>Sports</w:t>
      </w:r>
      <w:r>
        <w:rPr>
          <w:spacing w:val="-16"/>
        </w:rPr>
        <w:t xml:space="preserve"> </w:t>
      </w:r>
      <w:r>
        <w:t>Therapist</w:t>
      </w:r>
      <w:r>
        <w:rPr>
          <w:spacing w:val="-10"/>
        </w:rPr>
        <w:t xml:space="preserve"> </w:t>
      </w:r>
      <w:r>
        <w:t>and</w:t>
      </w:r>
      <w:r>
        <w:rPr>
          <w:spacing w:val="-11"/>
        </w:rPr>
        <w:t xml:space="preserve"> </w:t>
      </w:r>
      <w:r>
        <w:t>Lecturer,</w:t>
      </w:r>
      <w:r>
        <w:rPr>
          <w:spacing w:val="-10"/>
        </w:rPr>
        <w:t xml:space="preserve"> </w:t>
      </w:r>
      <w:r>
        <w:t>Transcription</w:t>
      </w:r>
      <w:r>
        <w:rPr>
          <w:spacing w:val="-14"/>
        </w:rPr>
        <w:t xml:space="preserve"> </w:t>
      </w:r>
      <w:r>
        <w:t>2,</w:t>
      </w:r>
      <w:r>
        <w:rPr>
          <w:spacing w:val="-13"/>
        </w:rPr>
        <w:t xml:space="preserve"> </w:t>
      </w:r>
      <w:r>
        <w:t>line 282) was for a patient who was struggling to breath whilst cycling:</w:t>
      </w:r>
    </w:p>
    <w:p w14:paraId="641C12F9" w14:textId="77777777" w:rsidR="00805B0D" w:rsidRDefault="00234FD3">
      <w:pPr>
        <w:spacing w:before="165"/>
        <w:ind w:left="970" w:right="1307"/>
        <w:jc w:val="both"/>
        <w:rPr>
          <w:i/>
        </w:rPr>
      </w:pPr>
      <w:r>
        <w:rPr>
          <w:i/>
        </w:rPr>
        <w:t>“the prescription would be… to encourage diaphragmatic breathing and focus on that whilst he’s holding the position during interval training when he’s on a turbo trainer.”</w:t>
      </w:r>
    </w:p>
    <w:p w14:paraId="6720C40A" w14:textId="77777777" w:rsidR="004D397D" w:rsidRDefault="004D397D">
      <w:pPr>
        <w:pStyle w:val="BodyText"/>
        <w:spacing w:before="64" w:line="477" w:lineRule="auto"/>
        <w:ind w:left="120" w:right="454"/>
        <w:jc w:val="both"/>
      </w:pPr>
    </w:p>
    <w:p w14:paraId="641C12FB" w14:textId="3440AA12" w:rsidR="00805B0D" w:rsidRDefault="00234FD3" w:rsidP="00741902">
      <w:pPr>
        <w:pStyle w:val="BodyText"/>
        <w:spacing w:before="64" w:line="477" w:lineRule="auto"/>
        <w:ind w:right="454"/>
        <w:jc w:val="both"/>
      </w:pPr>
      <w:r>
        <w:t>Another example of a breathing re-education was suggested by “Fred” (Yoga Instructor, Transcription 1, line 242):</w:t>
      </w:r>
    </w:p>
    <w:p w14:paraId="641C12FC" w14:textId="77777777" w:rsidR="00805B0D" w:rsidRDefault="00234FD3">
      <w:pPr>
        <w:spacing w:before="162"/>
        <w:ind w:left="970" w:right="1308"/>
        <w:jc w:val="both"/>
        <w:rPr>
          <w:i/>
        </w:rPr>
      </w:pPr>
      <w:r>
        <w:rPr>
          <w:i/>
        </w:rPr>
        <w:t>“Working on the exhale for them has been the best thing for them because it’s</w:t>
      </w:r>
      <w:r>
        <w:rPr>
          <w:i/>
          <w:spacing w:val="-8"/>
        </w:rPr>
        <w:t xml:space="preserve"> </w:t>
      </w:r>
      <w:r>
        <w:rPr>
          <w:i/>
        </w:rPr>
        <w:t>more</w:t>
      </w:r>
      <w:r>
        <w:rPr>
          <w:i/>
          <w:spacing w:val="-9"/>
        </w:rPr>
        <w:t xml:space="preserve"> </w:t>
      </w:r>
      <w:r>
        <w:rPr>
          <w:i/>
        </w:rPr>
        <w:t>controlled</w:t>
      </w:r>
      <w:r>
        <w:rPr>
          <w:i/>
          <w:spacing w:val="-9"/>
        </w:rPr>
        <w:t xml:space="preserve"> </w:t>
      </w:r>
      <w:r>
        <w:rPr>
          <w:i/>
        </w:rPr>
        <w:t>if</w:t>
      </w:r>
      <w:r>
        <w:rPr>
          <w:i/>
          <w:spacing w:val="-7"/>
        </w:rPr>
        <w:t xml:space="preserve"> </w:t>
      </w:r>
      <w:r>
        <w:rPr>
          <w:i/>
        </w:rPr>
        <w:t>you</w:t>
      </w:r>
      <w:r>
        <w:rPr>
          <w:i/>
          <w:spacing w:val="-12"/>
        </w:rPr>
        <w:t xml:space="preserve"> </w:t>
      </w:r>
      <w:r>
        <w:rPr>
          <w:i/>
        </w:rPr>
        <w:t>count</w:t>
      </w:r>
      <w:r>
        <w:rPr>
          <w:i/>
          <w:spacing w:val="-10"/>
        </w:rPr>
        <w:t xml:space="preserve"> </w:t>
      </w:r>
      <w:r>
        <w:rPr>
          <w:i/>
        </w:rPr>
        <w:t>to</w:t>
      </w:r>
      <w:r>
        <w:rPr>
          <w:i/>
          <w:spacing w:val="-14"/>
        </w:rPr>
        <w:t xml:space="preserve"> </w:t>
      </w:r>
      <w:r>
        <w:rPr>
          <w:i/>
        </w:rPr>
        <w:t>four</w:t>
      </w:r>
      <w:r>
        <w:rPr>
          <w:i/>
          <w:spacing w:val="-10"/>
        </w:rPr>
        <w:t xml:space="preserve"> </w:t>
      </w:r>
      <w:r>
        <w:rPr>
          <w:i/>
        </w:rPr>
        <w:t>or</w:t>
      </w:r>
      <w:r>
        <w:rPr>
          <w:i/>
          <w:spacing w:val="-10"/>
        </w:rPr>
        <w:t xml:space="preserve"> </w:t>
      </w:r>
      <w:r>
        <w:rPr>
          <w:i/>
        </w:rPr>
        <w:t>five</w:t>
      </w:r>
      <w:r>
        <w:rPr>
          <w:i/>
          <w:spacing w:val="-11"/>
        </w:rPr>
        <w:t xml:space="preserve"> </w:t>
      </w:r>
      <w:r>
        <w:rPr>
          <w:i/>
        </w:rPr>
        <w:t>or</w:t>
      </w:r>
      <w:r>
        <w:rPr>
          <w:i/>
          <w:spacing w:val="-10"/>
        </w:rPr>
        <w:t xml:space="preserve"> </w:t>
      </w:r>
      <w:r>
        <w:rPr>
          <w:i/>
        </w:rPr>
        <w:t>six</w:t>
      </w:r>
      <w:r>
        <w:rPr>
          <w:i/>
          <w:spacing w:val="-8"/>
        </w:rPr>
        <w:t xml:space="preserve"> </w:t>
      </w:r>
      <w:r>
        <w:rPr>
          <w:i/>
        </w:rPr>
        <w:t>or</w:t>
      </w:r>
      <w:r>
        <w:rPr>
          <w:i/>
          <w:spacing w:val="-10"/>
        </w:rPr>
        <w:t xml:space="preserve"> </w:t>
      </w:r>
      <w:r>
        <w:rPr>
          <w:i/>
        </w:rPr>
        <w:t>if</w:t>
      </w:r>
      <w:r>
        <w:rPr>
          <w:i/>
          <w:spacing w:val="-10"/>
        </w:rPr>
        <w:t xml:space="preserve"> </w:t>
      </w:r>
      <w:r>
        <w:rPr>
          <w:i/>
        </w:rPr>
        <w:t>you</w:t>
      </w:r>
      <w:r>
        <w:rPr>
          <w:i/>
          <w:spacing w:val="-9"/>
        </w:rPr>
        <w:t xml:space="preserve"> </w:t>
      </w:r>
      <w:r>
        <w:rPr>
          <w:i/>
        </w:rPr>
        <w:t>get</w:t>
      </w:r>
      <w:r>
        <w:rPr>
          <w:i/>
          <w:spacing w:val="-10"/>
        </w:rPr>
        <w:t xml:space="preserve"> </w:t>
      </w:r>
      <w:r>
        <w:rPr>
          <w:i/>
        </w:rPr>
        <w:t>them</w:t>
      </w:r>
      <w:r>
        <w:rPr>
          <w:i/>
          <w:spacing w:val="-10"/>
        </w:rPr>
        <w:t xml:space="preserve"> </w:t>
      </w:r>
      <w:r>
        <w:rPr>
          <w:i/>
        </w:rPr>
        <w:t>to</w:t>
      </w:r>
      <w:r>
        <w:rPr>
          <w:i/>
          <w:spacing w:val="-11"/>
        </w:rPr>
        <w:t xml:space="preserve"> </w:t>
      </w:r>
      <w:r>
        <w:rPr>
          <w:i/>
        </w:rPr>
        <w:t>hum on the way out then that can control the outbreath and we find that they’re not struggling to take the inbreath then.”</w:t>
      </w:r>
    </w:p>
    <w:p w14:paraId="641C12FD" w14:textId="77777777" w:rsidR="00805B0D" w:rsidRDefault="00805B0D">
      <w:pPr>
        <w:pStyle w:val="BodyText"/>
        <w:rPr>
          <w:i/>
          <w:sz w:val="24"/>
        </w:rPr>
      </w:pPr>
    </w:p>
    <w:p w14:paraId="641C12FE" w14:textId="77777777" w:rsidR="00805B0D" w:rsidRDefault="00805B0D">
      <w:pPr>
        <w:pStyle w:val="BodyText"/>
        <w:spacing w:before="2"/>
        <w:rPr>
          <w:i/>
          <w:sz w:val="26"/>
        </w:rPr>
      </w:pPr>
    </w:p>
    <w:p w14:paraId="641C12FF" w14:textId="77777777" w:rsidR="00805B0D" w:rsidRDefault="00234FD3" w:rsidP="00741902">
      <w:pPr>
        <w:pStyle w:val="BodyText"/>
        <w:spacing w:line="477" w:lineRule="auto"/>
        <w:ind w:right="457"/>
        <w:jc w:val="both"/>
      </w:pPr>
      <w:r>
        <w:t>Generally, though, all participants would describe and get their patients to practice diaphragmatic breathing as a breathing re-education tool.</w:t>
      </w:r>
    </w:p>
    <w:p w14:paraId="641C1300" w14:textId="77777777" w:rsidR="00805B0D" w:rsidRDefault="00234FD3" w:rsidP="00741902">
      <w:pPr>
        <w:pStyle w:val="BodyText"/>
        <w:spacing w:before="163"/>
      </w:pPr>
      <w:r>
        <w:t>“Jasmine”</w:t>
      </w:r>
      <w:r>
        <w:rPr>
          <w:spacing w:val="-8"/>
        </w:rPr>
        <w:t xml:space="preserve"> </w:t>
      </w:r>
      <w:r>
        <w:t>(Osteopath</w:t>
      </w:r>
      <w:r>
        <w:rPr>
          <w:spacing w:val="-7"/>
        </w:rPr>
        <w:t xml:space="preserve"> </w:t>
      </w:r>
      <w:r>
        <w:t>and</w:t>
      </w:r>
      <w:r>
        <w:rPr>
          <w:spacing w:val="-6"/>
        </w:rPr>
        <w:t xml:space="preserve"> </w:t>
      </w:r>
      <w:r>
        <w:t>Equine</w:t>
      </w:r>
      <w:r>
        <w:rPr>
          <w:spacing w:val="-7"/>
        </w:rPr>
        <w:t xml:space="preserve"> </w:t>
      </w:r>
      <w:r>
        <w:t>Therapist,</w:t>
      </w:r>
      <w:r>
        <w:rPr>
          <w:spacing w:val="-8"/>
        </w:rPr>
        <w:t xml:space="preserve"> </w:t>
      </w:r>
      <w:r>
        <w:t>Transcription</w:t>
      </w:r>
      <w:r>
        <w:rPr>
          <w:spacing w:val="-7"/>
        </w:rPr>
        <w:t xml:space="preserve"> </w:t>
      </w:r>
      <w:r>
        <w:t>1,</w:t>
      </w:r>
      <w:r>
        <w:rPr>
          <w:spacing w:val="-5"/>
        </w:rPr>
        <w:t xml:space="preserve"> </w:t>
      </w:r>
      <w:r>
        <w:t>line</w:t>
      </w:r>
      <w:r>
        <w:rPr>
          <w:spacing w:val="-7"/>
        </w:rPr>
        <w:t xml:space="preserve"> </w:t>
      </w:r>
      <w:r>
        <w:t>495)</w:t>
      </w:r>
      <w:r>
        <w:rPr>
          <w:spacing w:val="-6"/>
        </w:rPr>
        <w:t xml:space="preserve"> </w:t>
      </w:r>
      <w:r>
        <w:rPr>
          <w:spacing w:val="-2"/>
        </w:rPr>
        <w:t>explained:</w:t>
      </w:r>
    </w:p>
    <w:p w14:paraId="641C1301" w14:textId="77777777" w:rsidR="00805B0D" w:rsidRDefault="00805B0D">
      <w:pPr>
        <w:pStyle w:val="BodyText"/>
        <w:spacing w:before="9"/>
        <w:rPr>
          <w:sz w:val="35"/>
        </w:rPr>
      </w:pPr>
    </w:p>
    <w:p w14:paraId="641C1302" w14:textId="77777777" w:rsidR="00805B0D" w:rsidRDefault="00234FD3">
      <w:pPr>
        <w:ind w:left="970" w:right="1305"/>
        <w:jc w:val="both"/>
        <w:rPr>
          <w:i/>
        </w:rPr>
      </w:pPr>
      <w:r>
        <w:rPr>
          <w:i/>
        </w:rPr>
        <w:t>“I like to give diaphragmatic breathing exercises almost regardless of whatever they come in with because it’s so beneficial for so many things...”</w:t>
      </w:r>
    </w:p>
    <w:p w14:paraId="641C1303" w14:textId="77777777" w:rsidR="00805B0D" w:rsidRDefault="00805B0D">
      <w:pPr>
        <w:pStyle w:val="BodyText"/>
        <w:rPr>
          <w:i/>
          <w:sz w:val="24"/>
        </w:rPr>
      </w:pPr>
    </w:p>
    <w:p w14:paraId="641C1304" w14:textId="77777777" w:rsidR="00805B0D" w:rsidRDefault="00805B0D">
      <w:pPr>
        <w:pStyle w:val="BodyText"/>
        <w:spacing w:before="10"/>
        <w:rPr>
          <w:i/>
          <w:sz w:val="25"/>
        </w:rPr>
      </w:pPr>
    </w:p>
    <w:p w14:paraId="641C1305" w14:textId="77777777" w:rsidR="00805B0D" w:rsidRDefault="00234FD3" w:rsidP="00741902">
      <w:pPr>
        <w:pStyle w:val="BodyText"/>
        <w:spacing w:before="1"/>
      </w:pPr>
      <w:r>
        <w:t>She</w:t>
      </w:r>
      <w:r>
        <w:rPr>
          <w:spacing w:val="-4"/>
        </w:rPr>
        <w:t xml:space="preserve"> </w:t>
      </w:r>
      <w:r>
        <w:t>went</w:t>
      </w:r>
      <w:r>
        <w:rPr>
          <w:spacing w:val="-2"/>
        </w:rPr>
        <w:t xml:space="preserve"> </w:t>
      </w:r>
      <w:r>
        <w:t>on</w:t>
      </w:r>
      <w:r>
        <w:rPr>
          <w:spacing w:val="-6"/>
        </w:rPr>
        <w:t xml:space="preserve"> </w:t>
      </w:r>
      <w:r>
        <w:t>to</w:t>
      </w:r>
      <w:r>
        <w:rPr>
          <w:spacing w:val="-5"/>
        </w:rPr>
        <w:t xml:space="preserve"> </w:t>
      </w:r>
      <w:r>
        <w:t>add</w:t>
      </w:r>
      <w:r>
        <w:rPr>
          <w:spacing w:val="-6"/>
        </w:rPr>
        <w:t xml:space="preserve"> </w:t>
      </w:r>
      <w:r>
        <w:t>(transcription</w:t>
      </w:r>
      <w:r>
        <w:rPr>
          <w:spacing w:val="-4"/>
        </w:rPr>
        <w:t xml:space="preserve"> </w:t>
      </w:r>
      <w:r>
        <w:t>1,</w:t>
      </w:r>
      <w:r>
        <w:rPr>
          <w:spacing w:val="-2"/>
        </w:rPr>
        <w:t xml:space="preserve"> </w:t>
      </w:r>
      <w:r>
        <w:t>line</w:t>
      </w:r>
      <w:r>
        <w:rPr>
          <w:spacing w:val="-3"/>
        </w:rPr>
        <w:t xml:space="preserve"> </w:t>
      </w:r>
      <w:r>
        <w:rPr>
          <w:spacing w:val="-4"/>
        </w:rPr>
        <w:t>575):</w:t>
      </w:r>
    </w:p>
    <w:p w14:paraId="641C1306" w14:textId="77777777" w:rsidR="00805B0D" w:rsidRDefault="00805B0D">
      <w:pPr>
        <w:pStyle w:val="BodyText"/>
        <w:spacing w:before="9"/>
        <w:rPr>
          <w:sz w:val="35"/>
        </w:rPr>
      </w:pPr>
    </w:p>
    <w:p w14:paraId="641C1307" w14:textId="77777777" w:rsidR="00805B0D" w:rsidRDefault="00234FD3">
      <w:pPr>
        <w:ind w:left="970" w:right="1304"/>
        <w:jc w:val="both"/>
        <w:rPr>
          <w:i/>
        </w:rPr>
      </w:pPr>
      <w:r>
        <w:rPr>
          <w:i/>
        </w:rPr>
        <w:t>“it just affects everything. We use quite a lot of work with different diaphragms in the body. So we talk about the main diaphragm, the pelvic diaphragm, fascia, like membranes in the brain, so it all links with every single section.”</w:t>
      </w:r>
    </w:p>
    <w:p w14:paraId="641C1308" w14:textId="77777777" w:rsidR="00805B0D" w:rsidRDefault="00805B0D">
      <w:pPr>
        <w:pStyle w:val="BodyText"/>
        <w:rPr>
          <w:i/>
          <w:sz w:val="24"/>
        </w:rPr>
      </w:pPr>
    </w:p>
    <w:p w14:paraId="641C1309" w14:textId="77777777" w:rsidR="00805B0D" w:rsidRDefault="00805B0D">
      <w:pPr>
        <w:pStyle w:val="BodyText"/>
        <w:spacing w:before="2"/>
        <w:rPr>
          <w:i/>
          <w:sz w:val="26"/>
        </w:rPr>
      </w:pPr>
    </w:p>
    <w:p w14:paraId="641C130A" w14:textId="00DDB8D8" w:rsidR="00805B0D" w:rsidRDefault="00234FD3" w:rsidP="00741902">
      <w:pPr>
        <w:pStyle w:val="BodyText"/>
        <w:spacing w:line="477" w:lineRule="auto"/>
        <w:ind w:right="458"/>
        <w:jc w:val="both"/>
      </w:pPr>
      <w:r>
        <w:t>“Fred”</w:t>
      </w:r>
      <w:r>
        <w:rPr>
          <w:spacing w:val="-4"/>
        </w:rPr>
        <w:t xml:space="preserve"> </w:t>
      </w:r>
      <w:r>
        <w:t>(Yoga</w:t>
      </w:r>
      <w:r>
        <w:rPr>
          <w:spacing w:val="-3"/>
        </w:rPr>
        <w:t xml:space="preserve"> </w:t>
      </w:r>
      <w:r>
        <w:t>Instructor,</w:t>
      </w:r>
      <w:r>
        <w:rPr>
          <w:spacing w:val="-1"/>
        </w:rPr>
        <w:t xml:space="preserve"> </w:t>
      </w:r>
      <w:r>
        <w:t>Transcription</w:t>
      </w:r>
      <w:r>
        <w:rPr>
          <w:spacing w:val="-3"/>
        </w:rPr>
        <w:t xml:space="preserve"> </w:t>
      </w:r>
      <w:r>
        <w:t>1,</w:t>
      </w:r>
      <w:r>
        <w:rPr>
          <w:spacing w:val="-2"/>
        </w:rPr>
        <w:t xml:space="preserve"> </w:t>
      </w:r>
      <w:r>
        <w:t>line</w:t>
      </w:r>
      <w:r>
        <w:rPr>
          <w:spacing w:val="-3"/>
        </w:rPr>
        <w:t xml:space="preserve"> </w:t>
      </w:r>
      <w:r>
        <w:t>563)</w:t>
      </w:r>
      <w:r>
        <w:rPr>
          <w:spacing w:val="-2"/>
        </w:rPr>
        <w:t xml:space="preserve"> </w:t>
      </w:r>
      <w:r>
        <w:t>attempted</w:t>
      </w:r>
      <w:r>
        <w:rPr>
          <w:spacing w:val="-3"/>
        </w:rPr>
        <w:t xml:space="preserve"> </w:t>
      </w:r>
      <w:r>
        <w:t>to offer a justification to support Jasmine’s initial statement by saying:</w:t>
      </w:r>
    </w:p>
    <w:p w14:paraId="641C130B" w14:textId="77777777" w:rsidR="00805B0D" w:rsidRDefault="00234FD3">
      <w:pPr>
        <w:spacing w:before="162"/>
        <w:ind w:left="970" w:right="1313"/>
        <w:jc w:val="both"/>
        <w:rPr>
          <w:i/>
        </w:rPr>
      </w:pPr>
      <w:r>
        <w:rPr>
          <w:i/>
        </w:rPr>
        <w:t>“breath affects every single cell in your body so if you get the breath right you’ve got a better chance of the body healing.”</w:t>
      </w:r>
    </w:p>
    <w:p w14:paraId="641C130E" w14:textId="77777777" w:rsidR="00805B0D" w:rsidRDefault="00234FD3" w:rsidP="00741902">
      <w:pPr>
        <w:pStyle w:val="BodyText"/>
        <w:spacing w:line="477" w:lineRule="auto"/>
        <w:ind w:right="452"/>
        <w:jc w:val="both"/>
      </w:pPr>
      <w:r>
        <w:lastRenderedPageBreak/>
        <w:t>Multiple participants also encouraged nasal breathing as a breathing re-education tool. “Steven” (Graduate Sports Therapist and Lecturer, Transcription 2, line 108):</w:t>
      </w:r>
    </w:p>
    <w:p w14:paraId="641C130F" w14:textId="77777777" w:rsidR="00805B0D" w:rsidRDefault="00234FD3">
      <w:pPr>
        <w:spacing w:before="162"/>
        <w:ind w:left="970" w:right="1311"/>
        <w:jc w:val="both"/>
        <w:rPr>
          <w:i/>
        </w:rPr>
      </w:pPr>
      <w:r>
        <w:rPr>
          <w:i/>
        </w:rPr>
        <w:t>“[make sure] what they’re always trying to do is keep the body as calm as possible by breathing through their nose.”</w:t>
      </w:r>
    </w:p>
    <w:p w14:paraId="641C1310" w14:textId="77777777" w:rsidR="00805B0D" w:rsidRDefault="00805B0D">
      <w:pPr>
        <w:pStyle w:val="BodyText"/>
        <w:rPr>
          <w:i/>
          <w:sz w:val="24"/>
        </w:rPr>
      </w:pPr>
    </w:p>
    <w:p w14:paraId="641C1311" w14:textId="77777777" w:rsidR="00805B0D" w:rsidRDefault="00805B0D">
      <w:pPr>
        <w:pStyle w:val="BodyText"/>
        <w:spacing w:before="11"/>
        <w:rPr>
          <w:i/>
          <w:sz w:val="25"/>
        </w:rPr>
      </w:pPr>
    </w:p>
    <w:p w14:paraId="641C1312" w14:textId="5F7CA553" w:rsidR="00805B0D" w:rsidRDefault="00234FD3" w:rsidP="00741902">
      <w:pPr>
        <w:pStyle w:val="BodyText"/>
      </w:pPr>
      <w:r>
        <w:t>“Fred”</w:t>
      </w:r>
      <w:r>
        <w:rPr>
          <w:spacing w:val="-9"/>
        </w:rPr>
        <w:t xml:space="preserve"> </w:t>
      </w:r>
      <w:r>
        <w:t>(Yoga</w:t>
      </w:r>
      <w:r>
        <w:rPr>
          <w:spacing w:val="-8"/>
        </w:rPr>
        <w:t xml:space="preserve"> </w:t>
      </w:r>
      <w:r>
        <w:t>Instructor,</w:t>
      </w:r>
      <w:r>
        <w:rPr>
          <w:spacing w:val="-4"/>
        </w:rPr>
        <w:t xml:space="preserve"> </w:t>
      </w:r>
      <w:r>
        <w:t>Transcription</w:t>
      </w:r>
      <w:r>
        <w:rPr>
          <w:spacing w:val="-6"/>
        </w:rPr>
        <w:t xml:space="preserve"> </w:t>
      </w:r>
      <w:r>
        <w:t>1,</w:t>
      </w:r>
      <w:r>
        <w:rPr>
          <w:spacing w:val="-6"/>
        </w:rPr>
        <w:t xml:space="preserve"> </w:t>
      </w:r>
      <w:r>
        <w:t>line</w:t>
      </w:r>
      <w:r>
        <w:rPr>
          <w:spacing w:val="-6"/>
        </w:rPr>
        <w:t xml:space="preserve"> </w:t>
      </w:r>
      <w:r>
        <w:t>927)</w:t>
      </w:r>
      <w:r>
        <w:rPr>
          <w:spacing w:val="-6"/>
        </w:rPr>
        <w:t xml:space="preserve"> </w:t>
      </w:r>
      <w:r>
        <w:rPr>
          <w:spacing w:val="-2"/>
        </w:rPr>
        <w:t>agrees:</w:t>
      </w:r>
    </w:p>
    <w:p w14:paraId="641C1313" w14:textId="77777777" w:rsidR="00805B0D" w:rsidRDefault="00805B0D">
      <w:pPr>
        <w:pStyle w:val="BodyText"/>
        <w:spacing w:before="9"/>
        <w:rPr>
          <w:sz w:val="35"/>
        </w:rPr>
      </w:pPr>
    </w:p>
    <w:p w14:paraId="641C1316" w14:textId="5D5D3F0E" w:rsidR="00805B0D" w:rsidRDefault="00234FD3" w:rsidP="000E59F3">
      <w:pPr>
        <w:spacing w:before="1"/>
        <w:ind w:left="970" w:right="1307"/>
        <w:jc w:val="both"/>
        <w:rPr>
          <w:i/>
        </w:rPr>
      </w:pPr>
      <w:r>
        <w:rPr>
          <w:i/>
        </w:rPr>
        <w:t>“I</w:t>
      </w:r>
      <w:r>
        <w:rPr>
          <w:i/>
          <w:spacing w:val="-5"/>
        </w:rPr>
        <w:t xml:space="preserve"> </w:t>
      </w:r>
      <w:r>
        <w:rPr>
          <w:i/>
        </w:rPr>
        <w:t>want</w:t>
      </w:r>
      <w:r>
        <w:rPr>
          <w:i/>
          <w:spacing w:val="-5"/>
        </w:rPr>
        <w:t xml:space="preserve"> </w:t>
      </w:r>
      <w:r>
        <w:rPr>
          <w:i/>
        </w:rPr>
        <w:t>you</w:t>
      </w:r>
      <w:r>
        <w:rPr>
          <w:i/>
          <w:spacing w:val="-6"/>
        </w:rPr>
        <w:t xml:space="preserve"> </w:t>
      </w:r>
      <w:r>
        <w:rPr>
          <w:i/>
        </w:rPr>
        <w:t>to</w:t>
      </w:r>
      <w:r>
        <w:rPr>
          <w:i/>
          <w:spacing w:val="-6"/>
        </w:rPr>
        <w:t xml:space="preserve"> </w:t>
      </w:r>
      <w:r>
        <w:rPr>
          <w:i/>
        </w:rPr>
        <w:t>breathe</w:t>
      </w:r>
      <w:r>
        <w:rPr>
          <w:i/>
          <w:spacing w:val="-7"/>
        </w:rPr>
        <w:t xml:space="preserve"> </w:t>
      </w:r>
      <w:r>
        <w:rPr>
          <w:i/>
        </w:rPr>
        <w:t>in</w:t>
      </w:r>
      <w:r>
        <w:rPr>
          <w:i/>
          <w:spacing w:val="-9"/>
        </w:rPr>
        <w:t xml:space="preserve"> </w:t>
      </w:r>
      <w:r>
        <w:rPr>
          <w:i/>
        </w:rPr>
        <w:t>through</w:t>
      </w:r>
      <w:r>
        <w:rPr>
          <w:i/>
          <w:spacing w:val="-7"/>
        </w:rPr>
        <w:t xml:space="preserve"> </w:t>
      </w:r>
      <w:r>
        <w:rPr>
          <w:i/>
        </w:rPr>
        <w:t>your</w:t>
      </w:r>
      <w:r>
        <w:rPr>
          <w:i/>
          <w:spacing w:val="-5"/>
        </w:rPr>
        <w:t xml:space="preserve"> </w:t>
      </w:r>
      <w:r>
        <w:rPr>
          <w:i/>
        </w:rPr>
        <w:t>nose</w:t>
      </w:r>
      <w:r>
        <w:rPr>
          <w:i/>
          <w:spacing w:val="-6"/>
        </w:rPr>
        <w:t xml:space="preserve"> </w:t>
      </w:r>
      <w:r>
        <w:rPr>
          <w:i/>
        </w:rPr>
        <w:t>and</w:t>
      </w:r>
      <w:r>
        <w:rPr>
          <w:i/>
          <w:spacing w:val="-6"/>
        </w:rPr>
        <w:t xml:space="preserve"> </w:t>
      </w:r>
      <w:r>
        <w:rPr>
          <w:i/>
        </w:rPr>
        <w:t>breathe</w:t>
      </w:r>
      <w:r>
        <w:rPr>
          <w:i/>
          <w:spacing w:val="-7"/>
        </w:rPr>
        <w:t xml:space="preserve"> </w:t>
      </w:r>
      <w:r>
        <w:rPr>
          <w:i/>
        </w:rPr>
        <w:t>out</w:t>
      </w:r>
      <w:r>
        <w:rPr>
          <w:i/>
          <w:spacing w:val="-7"/>
        </w:rPr>
        <w:t xml:space="preserve"> </w:t>
      </w:r>
      <w:r>
        <w:rPr>
          <w:i/>
        </w:rPr>
        <w:t>through</w:t>
      </w:r>
      <w:r>
        <w:rPr>
          <w:i/>
          <w:spacing w:val="-7"/>
        </w:rPr>
        <w:t xml:space="preserve"> </w:t>
      </w:r>
      <w:r>
        <w:rPr>
          <w:i/>
        </w:rPr>
        <w:t>a</w:t>
      </w:r>
      <w:r>
        <w:rPr>
          <w:i/>
          <w:spacing w:val="-6"/>
        </w:rPr>
        <w:t xml:space="preserve"> </w:t>
      </w:r>
      <w:r>
        <w:rPr>
          <w:i/>
        </w:rPr>
        <w:t>straw or hum and do that 10 times and just see how that makes you feel. So it’s</w:t>
      </w:r>
      <w:r w:rsidR="004D397D">
        <w:rPr>
          <w:i/>
        </w:rPr>
        <w:t xml:space="preserve"> </w:t>
      </w:r>
      <w:r>
        <w:rPr>
          <w:i/>
        </w:rPr>
        <w:t>really</w:t>
      </w:r>
      <w:r>
        <w:rPr>
          <w:i/>
          <w:spacing w:val="-9"/>
        </w:rPr>
        <w:t xml:space="preserve"> </w:t>
      </w:r>
      <w:r>
        <w:rPr>
          <w:i/>
        </w:rPr>
        <w:t>nice</w:t>
      </w:r>
      <w:r>
        <w:rPr>
          <w:i/>
          <w:spacing w:val="-10"/>
        </w:rPr>
        <w:t xml:space="preserve"> </w:t>
      </w:r>
      <w:r>
        <w:rPr>
          <w:i/>
        </w:rPr>
        <w:t>and</w:t>
      </w:r>
      <w:r>
        <w:rPr>
          <w:i/>
          <w:spacing w:val="-12"/>
        </w:rPr>
        <w:t xml:space="preserve"> </w:t>
      </w:r>
      <w:r>
        <w:rPr>
          <w:i/>
        </w:rPr>
        <w:t>gentle,</w:t>
      </w:r>
      <w:r>
        <w:rPr>
          <w:i/>
          <w:spacing w:val="-11"/>
        </w:rPr>
        <w:t xml:space="preserve"> </w:t>
      </w:r>
      <w:r>
        <w:rPr>
          <w:i/>
        </w:rPr>
        <w:t>yeah.</w:t>
      </w:r>
      <w:r>
        <w:rPr>
          <w:i/>
          <w:spacing w:val="-9"/>
        </w:rPr>
        <w:t xml:space="preserve"> </w:t>
      </w:r>
      <w:r>
        <w:rPr>
          <w:i/>
        </w:rPr>
        <w:t>Nadi</w:t>
      </w:r>
      <w:r>
        <w:rPr>
          <w:i/>
          <w:spacing w:val="-13"/>
        </w:rPr>
        <w:t xml:space="preserve"> </w:t>
      </w:r>
      <w:r>
        <w:rPr>
          <w:i/>
        </w:rPr>
        <w:t>shodhana</w:t>
      </w:r>
      <w:r>
        <w:rPr>
          <w:i/>
          <w:spacing w:val="-12"/>
        </w:rPr>
        <w:t xml:space="preserve"> </w:t>
      </w:r>
      <w:r>
        <w:rPr>
          <w:i/>
        </w:rPr>
        <w:t>is</w:t>
      </w:r>
      <w:r>
        <w:rPr>
          <w:i/>
          <w:spacing w:val="-12"/>
        </w:rPr>
        <w:t xml:space="preserve"> </w:t>
      </w:r>
      <w:r>
        <w:rPr>
          <w:i/>
        </w:rPr>
        <w:t>the</w:t>
      </w:r>
      <w:r>
        <w:rPr>
          <w:i/>
          <w:spacing w:val="-13"/>
        </w:rPr>
        <w:t xml:space="preserve"> </w:t>
      </w:r>
      <w:r>
        <w:rPr>
          <w:i/>
        </w:rPr>
        <w:t>alternate</w:t>
      </w:r>
      <w:r>
        <w:rPr>
          <w:i/>
          <w:spacing w:val="-12"/>
        </w:rPr>
        <w:t xml:space="preserve"> </w:t>
      </w:r>
      <w:r>
        <w:rPr>
          <w:i/>
        </w:rPr>
        <w:t>nostril</w:t>
      </w:r>
      <w:r>
        <w:rPr>
          <w:i/>
          <w:spacing w:val="-11"/>
        </w:rPr>
        <w:t xml:space="preserve"> </w:t>
      </w:r>
      <w:r>
        <w:rPr>
          <w:i/>
        </w:rPr>
        <w:t>breathing I would use with my clients…”</w:t>
      </w:r>
    </w:p>
    <w:p w14:paraId="641C1317" w14:textId="77777777" w:rsidR="00805B0D" w:rsidRDefault="00805B0D">
      <w:pPr>
        <w:pStyle w:val="BodyText"/>
        <w:rPr>
          <w:i/>
          <w:sz w:val="24"/>
        </w:rPr>
      </w:pPr>
    </w:p>
    <w:p w14:paraId="641C1318" w14:textId="77777777" w:rsidR="00805B0D" w:rsidRDefault="00805B0D">
      <w:pPr>
        <w:pStyle w:val="BodyText"/>
        <w:spacing w:before="1"/>
        <w:rPr>
          <w:i/>
          <w:sz w:val="26"/>
        </w:rPr>
      </w:pPr>
    </w:p>
    <w:p w14:paraId="641C1319" w14:textId="77777777" w:rsidR="00805B0D" w:rsidRDefault="00234FD3" w:rsidP="00741902">
      <w:pPr>
        <w:pStyle w:val="BodyText"/>
        <w:spacing w:line="477" w:lineRule="auto"/>
        <w:ind w:right="455"/>
        <w:jc w:val="both"/>
      </w:pPr>
      <w:r>
        <w:t>Some participants identified the Buteyko breathing exercise (Cowie et al., 2008) and lung (breath)</w:t>
      </w:r>
      <w:r>
        <w:rPr>
          <w:spacing w:val="-16"/>
        </w:rPr>
        <w:t xml:space="preserve"> </w:t>
      </w:r>
      <w:r>
        <w:t>packing</w:t>
      </w:r>
      <w:r>
        <w:rPr>
          <w:spacing w:val="-15"/>
        </w:rPr>
        <w:t xml:space="preserve"> </w:t>
      </w:r>
      <w:r>
        <w:t>(Schipke</w:t>
      </w:r>
      <w:r>
        <w:rPr>
          <w:spacing w:val="-15"/>
        </w:rPr>
        <w:t xml:space="preserve"> </w:t>
      </w:r>
      <w:r>
        <w:t>et</w:t>
      </w:r>
      <w:r>
        <w:rPr>
          <w:spacing w:val="-16"/>
        </w:rPr>
        <w:t xml:space="preserve"> </w:t>
      </w:r>
      <w:r>
        <w:t>al.,</w:t>
      </w:r>
      <w:r>
        <w:rPr>
          <w:spacing w:val="-15"/>
        </w:rPr>
        <w:t xml:space="preserve"> </w:t>
      </w:r>
      <w:r>
        <w:t>2015)</w:t>
      </w:r>
      <w:r>
        <w:rPr>
          <w:spacing w:val="-15"/>
        </w:rPr>
        <w:t xml:space="preserve"> </w:t>
      </w:r>
      <w:r>
        <w:t>as</w:t>
      </w:r>
      <w:r>
        <w:rPr>
          <w:spacing w:val="-15"/>
        </w:rPr>
        <w:t xml:space="preserve"> </w:t>
      </w:r>
      <w:r>
        <w:t>an</w:t>
      </w:r>
      <w:r>
        <w:rPr>
          <w:spacing w:val="-16"/>
        </w:rPr>
        <w:t xml:space="preserve"> </w:t>
      </w:r>
      <w:r>
        <w:t>intervention</w:t>
      </w:r>
      <w:r>
        <w:rPr>
          <w:spacing w:val="-15"/>
        </w:rPr>
        <w:t xml:space="preserve"> </w:t>
      </w:r>
      <w:r>
        <w:t>for</w:t>
      </w:r>
      <w:r>
        <w:rPr>
          <w:spacing w:val="-15"/>
        </w:rPr>
        <w:t xml:space="preserve"> </w:t>
      </w:r>
      <w:r>
        <w:t>DB,</w:t>
      </w:r>
      <w:r>
        <w:rPr>
          <w:spacing w:val="-16"/>
        </w:rPr>
        <w:t xml:space="preserve"> </w:t>
      </w:r>
      <w:r>
        <w:t>but</w:t>
      </w:r>
      <w:r>
        <w:rPr>
          <w:spacing w:val="-15"/>
        </w:rPr>
        <w:t xml:space="preserve"> </w:t>
      </w:r>
      <w:r>
        <w:t>one</w:t>
      </w:r>
      <w:r>
        <w:rPr>
          <w:spacing w:val="-15"/>
        </w:rPr>
        <w:t xml:space="preserve"> </w:t>
      </w:r>
      <w:r>
        <w:t>participant</w:t>
      </w:r>
      <w:r>
        <w:rPr>
          <w:spacing w:val="-15"/>
        </w:rPr>
        <w:t xml:space="preserve"> </w:t>
      </w:r>
      <w:r>
        <w:t>suggested that breathing exercises were potentially too advanced for a patient with DB.</w:t>
      </w:r>
    </w:p>
    <w:p w14:paraId="641C131A" w14:textId="54EE4476" w:rsidR="00805B0D" w:rsidRDefault="00234FD3" w:rsidP="00741902">
      <w:pPr>
        <w:pStyle w:val="BodyText"/>
        <w:spacing w:before="165"/>
        <w:jc w:val="both"/>
      </w:pPr>
      <w:r>
        <w:rPr>
          <w:i/>
        </w:rPr>
        <w:t>“</w:t>
      </w:r>
      <w:r>
        <w:t>Fred”</w:t>
      </w:r>
      <w:r>
        <w:rPr>
          <w:spacing w:val="-8"/>
        </w:rPr>
        <w:t xml:space="preserve"> </w:t>
      </w:r>
      <w:r>
        <w:t>(Yoga</w:t>
      </w:r>
      <w:r>
        <w:rPr>
          <w:spacing w:val="-9"/>
        </w:rPr>
        <w:t xml:space="preserve"> </w:t>
      </w:r>
      <w:r>
        <w:t>Instructor,</w:t>
      </w:r>
      <w:r>
        <w:rPr>
          <w:spacing w:val="-4"/>
        </w:rPr>
        <w:t xml:space="preserve"> </w:t>
      </w:r>
      <w:r>
        <w:t>Transcription</w:t>
      </w:r>
      <w:r>
        <w:rPr>
          <w:spacing w:val="-7"/>
        </w:rPr>
        <w:t xml:space="preserve"> </w:t>
      </w:r>
      <w:r>
        <w:t>1,</w:t>
      </w:r>
      <w:r>
        <w:rPr>
          <w:spacing w:val="-6"/>
        </w:rPr>
        <w:t xml:space="preserve"> </w:t>
      </w:r>
      <w:r>
        <w:t>line</w:t>
      </w:r>
      <w:r>
        <w:rPr>
          <w:spacing w:val="-6"/>
        </w:rPr>
        <w:t xml:space="preserve"> </w:t>
      </w:r>
      <w:r>
        <w:rPr>
          <w:spacing w:val="-4"/>
        </w:rPr>
        <w:t>79):</w:t>
      </w:r>
    </w:p>
    <w:p w14:paraId="641C131B" w14:textId="77777777" w:rsidR="00805B0D" w:rsidRDefault="00805B0D">
      <w:pPr>
        <w:pStyle w:val="BodyText"/>
        <w:spacing w:before="10"/>
        <w:rPr>
          <w:sz w:val="35"/>
        </w:rPr>
      </w:pPr>
    </w:p>
    <w:p w14:paraId="641C131C" w14:textId="77777777" w:rsidR="00805B0D" w:rsidRDefault="00234FD3">
      <w:pPr>
        <w:ind w:left="970" w:right="1309"/>
        <w:jc w:val="both"/>
      </w:pPr>
      <w:r>
        <w:rPr>
          <w:i/>
        </w:rPr>
        <w:t>“if you don’t have good diaphragm control in the first place you can’t add technique,</w:t>
      </w:r>
      <w:r>
        <w:rPr>
          <w:i/>
          <w:spacing w:val="-5"/>
        </w:rPr>
        <w:t xml:space="preserve"> </w:t>
      </w:r>
      <w:r>
        <w:rPr>
          <w:i/>
        </w:rPr>
        <w:t>you’re</w:t>
      </w:r>
      <w:r>
        <w:rPr>
          <w:i/>
          <w:spacing w:val="-6"/>
        </w:rPr>
        <w:t xml:space="preserve"> </w:t>
      </w:r>
      <w:r>
        <w:rPr>
          <w:i/>
        </w:rPr>
        <w:t>just</w:t>
      </w:r>
      <w:r>
        <w:rPr>
          <w:i/>
          <w:spacing w:val="-5"/>
        </w:rPr>
        <w:t xml:space="preserve"> </w:t>
      </w:r>
      <w:r>
        <w:rPr>
          <w:i/>
        </w:rPr>
        <w:t>adding</w:t>
      </w:r>
      <w:r>
        <w:rPr>
          <w:i/>
          <w:spacing w:val="-6"/>
        </w:rPr>
        <w:t xml:space="preserve"> </w:t>
      </w:r>
      <w:r>
        <w:rPr>
          <w:i/>
        </w:rPr>
        <w:t>poor</w:t>
      </w:r>
      <w:r>
        <w:rPr>
          <w:i/>
          <w:spacing w:val="-5"/>
        </w:rPr>
        <w:t xml:space="preserve"> </w:t>
      </w:r>
      <w:r>
        <w:rPr>
          <w:i/>
        </w:rPr>
        <w:t>pattern</w:t>
      </w:r>
      <w:r>
        <w:rPr>
          <w:i/>
          <w:spacing w:val="-6"/>
        </w:rPr>
        <w:t xml:space="preserve"> </w:t>
      </w:r>
      <w:r>
        <w:rPr>
          <w:i/>
        </w:rPr>
        <w:t>onto</w:t>
      </w:r>
      <w:r>
        <w:rPr>
          <w:i/>
          <w:spacing w:val="-7"/>
        </w:rPr>
        <w:t xml:space="preserve"> </w:t>
      </w:r>
      <w:r>
        <w:rPr>
          <w:i/>
        </w:rPr>
        <w:t>another</w:t>
      </w:r>
      <w:r>
        <w:rPr>
          <w:i/>
          <w:spacing w:val="-5"/>
        </w:rPr>
        <w:t xml:space="preserve"> </w:t>
      </w:r>
      <w:r>
        <w:rPr>
          <w:i/>
        </w:rPr>
        <w:t>poor</w:t>
      </w:r>
      <w:r>
        <w:rPr>
          <w:i/>
          <w:spacing w:val="-5"/>
        </w:rPr>
        <w:t xml:space="preserve"> </w:t>
      </w:r>
      <w:r>
        <w:rPr>
          <w:i/>
        </w:rPr>
        <w:t>pattern…</w:t>
      </w:r>
      <w:r>
        <w:rPr>
          <w:i/>
          <w:spacing w:val="-6"/>
        </w:rPr>
        <w:t xml:space="preserve"> </w:t>
      </w:r>
      <w:r>
        <w:rPr>
          <w:i/>
        </w:rPr>
        <w:t>what you need to do is to connect with your breath properly before you could actually ask it mechanically to do something extra.</w:t>
      </w:r>
      <w:r>
        <w:t>”</w:t>
      </w:r>
    </w:p>
    <w:p w14:paraId="641C131D" w14:textId="77777777" w:rsidR="00805B0D" w:rsidRDefault="00805B0D">
      <w:pPr>
        <w:pStyle w:val="BodyText"/>
        <w:rPr>
          <w:sz w:val="24"/>
        </w:rPr>
      </w:pPr>
    </w:p>
    <w:p w14:paraId="641C131E" w14:textId="77777777" w:rsidR="00805B0D" w:rsidRDefault="00805B0D">
      <w:pPr>
        <w:pStyle w:val="BodyText"/>
        <w:spacing w:before="11"/>
        <w:rPr>
          <w:sz w:val="25"/>
        </w:rPr>
      </w:pPr>
    </w:p>
    <w:p w14:paraId="641C131F" w14:textId="77777777" w:rsidR="00805B0D" w:rsidRDefault="00234FD3" w:rsidP="00741902">
      <w:pPr>
        <w:pStyle w:val="BodyText"/>
        <w:spacing w:line="631" w:lineRule="auto"/>
      </w:pPr>
      <w:r>
        <w:t>In</w:t>
      </w:r>
      <w:r>
        <w:rPr>
          <w:spacing w:val="-3"/>
        </w:rPr>
        <w:t xml:space="preserve"> </w:t>
      </w:r>
      <w:r>
        <w:t>general,</w:t>
      </w:r>
      <w:r>
        <w:rPr>
          <w:spacing w:val="-4"/>
        </w:rPr>
        <w:t xml:space="preserve"> </w:t>
      </w:r>
      <w:r>
        <w:t>most</w:t>
      </w:r>
      <w:r>
        <w:rPr>
          <w:spacing w:val="-1"/>
        </w:rPr>
        <w:t xml:space="preserve"> </w:t>
      </w:r>
      <w:r>
        <w:t>of</w:t>
      </w:r>
      <w:r>
        <w:rPr>
          <w:spacing w:val="-4"/>
        </w:rPr>
        <w:t xml:space="preserve"> </w:t>
      </w:r>
      <w:r>
        <w:t>the</w:t>
      </w:r>
      <w:r>
        <w:rPr>
          <w:spacing w:val="-5"/>
        </w:rPr>
        <w:t xml:space="preserve"> </w:t>
      </w:r>
      <w:r>
        <w:t>manual</w:t>
      </w:r>
      <w:r>
        <w:rPr>
          <w:spacing w:val="-3"/>
        </w:rPr>
        <w:t xml:space="preserve"> </w:t>
      </w:r>
      <w:r>
        <w:t>therapy</w:t>
      </w:r>
      <w:r>
        <w:rPr>
          <w:spacing w:val="-7"/>
        </w:rPr>
        <w:t xml:space="preserve"> </w:t>
      </w:r>
      <w:r>
        <w:t>techniques</w:t>
      </w:r>
      <w:r>
        <w:rPr>
          <w:spacing w:val="-3"/>
        </w:rPr>
        <w:t xml:space="preserve"> </w:t>
      </w:r>
      <w:r>
        <w:t>explained</w:t>
      </w:r>
      <w:r>
        <w:rPr>
          <w:spacing w:val="-3"/>
        </w:rPr>
        <w:t xml:space="preserve"> </w:t>
      </w:r>
      <w:r>
        <w:t>by</w:t>
      </w:r>
      <w:r>
        <w:rPr>
          <w:spacing w:val="-2"/>
        </w:rPr>
        <w:t xml:space="preserve"> </w:t>
      </w:r>
      <w:r>
        <w:t>participants</w:t>
      </w:r>
      <w:r>
        <w:rPr>
          <w:spacing w:val="-2"/>
        </w:rPr>
        <w:t xml:space="preserve"> </w:t>
      </w:r>
      <w:r>
        <w:t>were</w:t>
      </w:r>
      <w:r>
        <w:rPr>
          <w:spacing w:val="-3"/>
        </w:rPr>
        <w:t xml:space="preserve"> </w:t>
      </w:r>
      <w:r>
        <w:t>similar. “Jasmine” (Osteopath and Equine Therapist, transcription 1, line 942) said:</w:t>
      </w:r>
    </w:p>
    <w:p w14:paraId="641C1320" w14:textId="77777777" w:rsidR="00805B0D" w:rsidRDefault="00234FD3">
      <w:pPr>
        <w:ind w:left="970" w:right="1308"/>
        <w:jc w:val="both"/>
        <w:rPr>
          <w:i/>
        </w:rPr>
      </w:pPr>
      <w:r>
        <w:rPr>
          <w:i/>
        </w:rPr>
        <w:t>“Working</w:t>
      </w:r>
      <w:r>
        <w:rPr>
          <w:i/>
          <w:spacing w:val="-8"/>
        </w:rPr>
        <w:t xml:space="preserve"> </w:t>
      </w:r>
      <w:r>
        <w:rPr>
          <w:i/>
        </w:rPr>
        <w:t>anteriorly,</w:t>
      </w:r>
      <w:r>
        <w:rPr>
          <w:i/>
          <w:spacing w:val="-6"/>
        </w:rPr>
        <w:t xml:space="preserve"> </w:t>
      </w:r>
      <w:r>
        <w:rPr>
          <w:i/>
        </w:rPr>
        <w:t>posteriorly,</w:t>
      </w:r>
      <w:r>
        <w:rPr>
          <w:i/>
          <w:spacing w:val="-6"/>
        </w:rPr>
        <w:t xml:space="preserve"> </w:t>
      </w:r>
      <w:r>
        <w:rPr>
          <w:i/>
        </w:rPr>
        <w:t>diaphragm,</w:t>
      </w:r>
      <w:r>
        <w:rPr>
          <w:i/>
          <w:spacing w:val="-8"/>
        </w:rPr>
        <w:t xml:space="preserve"> </w:t>
      </w:r>
      <w:r>
        <w:rPr>
          <w:i/>
        </w:rPr>
        <w:t>so</w:t>
      </w:r>
      <w:r>
        <w:rPr>
          <w:i/>
          <w:spacing w:val="-10"/>
        </w:rPr>
        <w:t xml:space="preserve"> </w:t>
      </w:r>
      <w:r>
        <w:rPr>
          <w:i/>
        </w:rPr>
        <w:t>I</w:t>
      </w:r>
      <w:r>
        <w:rPr>
          <w:i/>
          <w:spacing w:val="-6"/>
        </w:rPr>
        <w:t xml:space="preserve"> </w:t>
      </w:r>
      <w:r>
        <w:rPr>
          <w:i/>
        </w:rPr>
        <w:t>go</w:t>
      </w:r>
      <w:r>
        <w:rPr>
          <w:i/>
          <w:spacing w:val="-7"/>
        </w:rPr>
        <w:t xml:space="preserve"> </w:t>
      </w:r>
      <w:r>
        <w:rPr>
          <w:i/>
        </w:rPr>
        <w:t>up</w:t>
      </w:r>
      <w:r>
        <w:rPr>
          <w:i/>
          <w:spacing w:val="-8"/>
        </w:rPr>
        <w:t xml:space="preserve"> </w:t>
      </w:r>
      <w:r>
        <w:rPr>
          <w:i/>
        </w:rPr>
        <w:t>and</w:t>
      </w:r>
      <w:r>
        <w:rPr>
          <w:i/>
          <w:spacing w:val="-7"/>
        </w:rPr>
        <w:t xml:space="preserve"> </w:t>
      </w:r>
      <w:r>
        <w:rPr>
          <w:i/>
        </w:rPr>
        <w:t>around</w:t>
      </w:r>
      <w:r>
        <w:rPr>
          <w:i/>
          <w:spacing w:val="-10"/>
        </w:rPr>
        <w:t xml:space="preserve"> </w:t>
      </w:r>
      <w:r>
        <w:rPr>
          <w:i/>
        </w:rPr>
        <w:t>first</w:t>
      </w:r>
      <w:r>
        <w:rPr>
          <w:i/>
          <w:spacing w:val="-6"/>
        </w:rPr>
        <w:t xml:space="preserve"> </w:t>
      </w:r>
      <w:r>
        <w:rPr>
          <w:i/>
        </w:rPr>
        <w:t>rib</w:t>
      </w:r>
      <w:r>
        <w:rPr>
          <w:i/>
          <w:spacing w:val="-10"/>
        </w:rPr>
        <w:t xml:space="preserve"> </w:t>
      </w:r>
      <w:r>
        <w:rPr>
          <w:i/>
        </w:rPr>
        <w:t>to release, fascia work around there. You know anterior neck especially. And Pec muscles I was going to say as well just bring those guys in just getting them really stretched, really working on them.”</w:t>
      </w:r>
    </w:p>
    <w:p w14:paraId="641C1321" w14:textId="77777777" w:rsidR="00805B0D" w:rsidRDefault="00805B0D">
      <w:pPr>
        <w:pStyle w:val="BodyText"/>
        <w:rPr>
          <w:i/>
          <w:sz w:val="24"/>
        </w:rPr>
      </w:pPr>
    </w:p>
    <w:p w14:paraId="641C1322" w14:textId="77777777" w:rsidR="00805B0D" w:rsidRDefault="00805B0D">
      <w:pPr>
        <w:pStyle w:val="BodyText"/>
        <w:spacing w:before="1"/>
        <w:rPr>
          <w:i/>
          <w:sz w:val="26"/>
        </w:rPr>
      </w:pPr>
    </w:p>
    <w:p w14:paraId="641C1323" w14:textId="77777777" w:rsidR="00805B0D" w:rsidRDefault="00234FD3" w:rsidP="00741902">
      <w:pPr>
        <w:pStyle w:val="BodyText"/>
        <w:spacing w:line="477" w:lineRule="auto"/>
        <w:ind w:right="454"/>
        <w:jc w:val="both"/>
      </w:pPr>
      <w:r>
        <w:t>Differing</w:t>
      </w:r>
      <w:r>
        <w:rPr>
          <w:spacing w:val="-4"/>
        </w:rPr>
        <w:t xml:space="preserve"> </w:t>
      </w:r>
      <w:r>
        <w:t>to</w:t>
      </w:r>
      <w:r>
        <w:rPr>
          <w:spacing w:val="-4"/>
        </w:rPr>
        <w:t xml:space="preserve"> </w:t>
      </w:r>
      <w:r>
        <w:t>“Jasmine”,</w:t>
      </w:r>
      <w:r>
        <w:rPr>
          <w:spacing w:val="-5"/>
        </w:rPr>
        <w:t xml:space="preserve"> </w:t>
      </w:r>
      <w:r>
        <w:t>“Steven”</w:t>
      </w:r>
      <w:r>
        <w:rPr>
          <w:spacing w:val="-6"/>
        </w:rPr>
        <w:t xml:space="preserve"> </w:t>
      </w:r>
      <w:r>
        <w:t>(Graduate</w:t>
      </w:r>
      <w:r>
        <w:rPr>
          <w:spacing w:val="-4"/>
        </w:rPr>
        <w:t xml:space="preserve"> </w:t>
      </w:r>
      <w:r>
        <w:t>Sports</w:t>
      </w:r>
      <w:r>
        <w:rPr>
          <w:spacing w:val="-6"/>
        </w:rPr>
        <w:t xml:space="preserve"> </w:t>
      </w:r>
      <w:r>
        <w:t>Therapist and</w:t>
      </w:r>
      <w:r>
        <w:rPr>
          <w:spacing w:val="-4"/>
        </w:rPr>
        <w:t xml:space="preserve"> </w:t>
      </w:r>
      <w:r>
        <w:t>Lecturer,</w:t>
      </w:r>
      <w:r>
        <w:rPr>
          <w:spacing w:val="-3"/>
        </w:rPr>
        <w:t xml:space="preserve"> </w:t>
      </w:r>
      <w:r>
        <w:t>transcription</w:t>
      </w:r>
      <w:r>
        <w:rPr>
          <w:spacing w:val="-4"/>
        </w:rPr>
        <w:t xml:space="preserve"> </w:t>
      </w:r>
      <w:r>
        <w:t>2,</w:t>
      </w:r>
      <w:r>
        <w:rPr>
          <w:spacing w:val="-3"/>
        </w:rPr>
        <w:t xml:space="preserve"> </w:t>
      </w:r>
      <w:r>
        <w:t>line 294) said he would use the following manual therapy techniques to treat DB:</w:t>
      </w:r>
    </w:p>
    <w:p w14:paraId="641C1324" w14:textId="77777777" w:rsidR="00805B0D" w:rsidRDefault="00234FD3">
      <w:pPr>
        <w:spacing w:before="162"/>
        <w:ind w:left="970" w:right="1305"/>
        <w:jc w:val="both"/>
        <w:rPr>
          <w:i/>
        </w:rPr>
      </w:pPr>
      <w:r>
        <w:rPr>
          <w:i/>
        </w:rPr>
        <w:t>“mobilise the</w:t>
      </w:r>
      <w:r>
        <w:rPr>
          <w:i/>
          <w:spacing w:val="-1"/>
        </w:rPr>
        <w:t xml:space="preserve"> </w:t>
      </w:r>
      <w:r>
        <w:rPr>
          <w:i/>
        </w:rPr>
        <w:t>[cervical and thoracic vertebral] joints and release the</w:t>
      </w:r>
      <w:r>
        <w:rPr>
          <w:i/>
          <w:spacing w:val="-1"/>
        </w:rPr>
        <w:t xml:space="preserve"> </w:t>
      </w:r>
      <w:r>
        <w:rPr>
          <w:i/>
        </w:rPr>
        <w:t>tension within the [cervical and thoracic] muscles and address the length-tension relationships [of the thoracic region and shoulder girdle] …”</w:t>
      </w:r>
    </w:p>
    <w:p w14:paraId="641C1325" w14:textId="77777777" w:rsidR="00805B0D" w:rsidRDefault="00805B0D">
      <w:pPr>
        <w:pStyle w:val="BodyText"/>
        <w:rPr>
          <w:i/>
          <w:sz w:val="24"/>
        </w:rPr>
      </w:pPr>
    </w:p>
    <w:p w14:paraId="641C1326" w14:textId="77777777" w:rsidR="00805B0D" w:rsidRDefault="00805B0D">
      <w:pPr>
        <w:pStyle w:val="BodyText"/>
        <w:spacing w:before="1"/>
        <w:rPr>
          <w:i/>
          <w:sz w:val="26"/>
        </w:rPr>
      </w:pPr>
    </w:p>
    <w:p w14:paraId="641C1327" w14:textId="53C54985" w:rsidR="00805B0D" w:rsidRDefault="00234FD3" w:rsidP="00741902">
      <w:pPr>
        <w:pStyle w:val="BodyText"/>
        <w:spacing w:line="480" w:lineRule="auto"/>
        <w:ind w:right="450"/>
        <w:jc w:val="both"/>
      </w:pPr>
      <w:r>
        <w:lastRenderedPageBreak/>
        <w:t>One of the manual therapy techniques used by “Fred” (Yoga Instructor, transcription 1, line 678) was a diaphragm release technique. This is the same participant</w:t>
      </w:r>
      <w:r>
        <w:rPr>
          <w:spacing w:val="-12"/>
        </w:rPr>
        <w:t xml:space="preserve"> </w:t>
      </w:r>
      <w:r>
        <w:t>who</w:t>
      </w:r>
      <w:r>
        <w:rPr>
          <w:spacing w:val="-13"/>
        </w:rPr>
        <w:t xml:space="preserve"> </w:t>
      </w:r>
      <w:r>
        <w:t>would</w:t>
      </w:r>
      <w:r>
        <w:rPr>
          <w:spacing w:val="-15"/>
        </w:rPr>
        <w:t xml:space="preserve"> </w:t>
      </w:r>
      <w:r>
        <w:t>test</w:t>
      </w:r>
      <w:r>
        <w:rPr>
          <w:spacing w:val="-11"/>
        </w:rPr>
        <w:t xml:space="preserve"> </w:t>
      </w:r>
      <w:r>
        <w:t>the</w:t>
      </w:r>
      <w:r>
        <w:rPr>
          <w:spacing w:val="-15"/>
        </w:rPr>
        <w:t xml:space="preserve"> </w:t>
      </w:r>
      <w:r>
        <w:t>psoas</w:t>
      </w:r>
      <w:r>
        <w:rPr>
          <w:spacing w:val="-15"/>
        </w:rPr>
        <w:t xml:space="preserve"> </w:t>
      </w:r>
      <w:r>
        <w:t>major</w:t>
      </w:r>
      <w:r>
        <w:rPr>
          <w:spacing w:val="-12"/>
        </w:rPr>
        <w:t xml:space="preserve"> </w:t>
      </w:r>
      <w:r>
        <w:t>strength</w:t>
      </w:r>
      <w:r>
        <w:rPr>
          <w:spacing w:val="-13"/>
        </w:rPr>
        <w:t xml:space="preserve"> </w:t>
      </w:r>
      <w:r>
        <w:t>and</w:t>
      </w:r>
      <w:r>
        <w:rPr>
          <w:spacing w:val="-13"/>
        </w:rPr>
        <w:t xml:space="preserve"> </w:t>
      </w:r>
      <w:r>
        <w:t>the</w:t>
      </w:r>
      <w:r>
        <w:rPr>
          <w:spacing w:val="-13"/>
        </w:rPr>
        <w:t xml:space="preserve"> </w:t>
      </w:r>
      <w:r>
        <w:t>hamstring</w:t>
      </w:r>
      <w:r>
        <w:rPr>
          <w:spacing w:val="-15"/>
        </w:rPr>
        <w:t xml:space="preserve"> </w:t>
      </w:r>
      <w:r>
        <w:t>flexibility</w:t>
      </w:r>
      <w:r>
        <w:rPr>
          <w:spacing w:val="-12"/>
        </w:rPr>
        <w:t xml:space="preserve"> </w:t>
      </w:r>
      <w:r>
        <w:t>as</w:t>
      </w:r>
      <w:r>
        <w:rPr>
          <w:spacing w:val="-12"/>
        </w:rPr>
        <w:t xml:space="preserve"> </w:t>
      </w:r>
      <w:r>
        <w:t>part</w:t>
      </w:r>
      <w:r>
        <w:rPr>
          <w:spacing w:val="-14"/>
        </w:rPr>
        <w:t xml:space="preserve"> </w:t>
      </w:r>
      <w:r>
        <w:t>of</w:t>
      </w:r>
      <w:r>
        <w:rPr>
          <w:spacing w:val="-14"/>
        </w:rPr>
        <w:t xml:space="preserve"> </w:t>
      </w:r>
      <w:r>
        <w:t>their breathing assessment.</w:t>
      </w:r>
    </w:p>
    <w:p w14:paraId="641C1328" w14:textId="77777777" w:rsidR="00805B0D" w:rsidRDefault="00234FD3">
      <w:pPr>
        <w:spacing w:before="158"/>
        <w:ind w:left="970" w:right="1306"/>
        <w:jc w:val="both"/>
        <w:rPr>
          <w:i/>
        </w:rPr>
      </w:pPr>
      <w:r>
        <w:rPr>
          <w:i/>
        </w:rPr>
        <w:t>“[after assessment] I will do an active release on the diaphragm. So, some fascia we’re releasing [into the sternum], some getting manually into the diaphragm, bringing it down, creating space around the stomach, the pancreas and the spleen and the liver.</w:t>
      </w:r>
      <w:r>
        <w:rPr>
          <w:i/>
          <w:spacing w:val="40"/>
        </w:rPr>
        <w:t xml:space="preserve"> </w:t>
      </w:r>
      <w:r>
        <w:rPr>
          <w:i/>
        </w:rPr>
        <w:t>And then I would get them to do some five inhales/exhales and then retest.”</w:t>
      </w:r>
    </w:p>
    <w:p w14:paraId="641C132A" w14:textId="77777777" w:rsidR="00805B0D" w:rsidRDefault="00234FD3" w:rsidP="00741902">
      <w:pPr>
        <w:pStyle w:val="BodyText"/>
        <w:spacing w:before="82"/>
      </w:pPr>
      <w:r>
        <w:t>Fred</w:t>
      </w:r>
      <w:r>
        <w:rPr>
          <w:spacing w:val="-6"/>
        </w:rPr>
        <w:t xml:space="preserve"> </w:t>
      </w:r>
      <w:r>
        <w:t>(Transcription</w:t>
      </w:r>
      <w:r>
        <w:rPr>
          <w:spacing w:val="-4"/>
        </w:rPr>
        <w:t xml:space="preserve"> </w:t>
      </w:r>
      <w:r>
        <w:t>1,</w:t>
      </w:r>
      <w:r>
        <w:rPr>
          <w:spacing w:val="-2"/>
        </w:rPr>
        <w:t xml:space="preserve"> </w:t>
      </w:r>
      <w:r>
        <w:t>line</w:t>
      </w:r>
      <w:r>
        <w:rPr>
          <w:spacing w:val="-4"/>
        </w:rPr>
        <w:t xml:space="preserve"> </w:t>
      </w:r>
      <w:r>
        <w:t>885)</w:t>
      </w:r>
      <w:r>
        <w:rPr>
          <w:spacing w:val="-4"/>
        </w:rPr>
        <w:t xml:space="preserve"> </w:t>
      </w:r>
      <w:r>
        <w:t>added</w:t>
      </w:r>
      <w:r>
        <w:rPr>
          <w:spacing w:val="-6"/>
        </w:rPr>
        <w:t xml:space="preserve"> </w:t>
      </w:r>
      <w:r>
        <w:t>to</w:t>
      </w:r>
      <w:r>
        <w:rPr>
          <w:spacing w:val="-5"/>
        </w:rPr>
        <w:t xml:space="preserve"> </w:t>
      </w:r>
      <w:r>
        <w:rPr>
          <w:spacing w:val="-4"/>
        </w:rPr>
        <w:t>this:</w:t>
      </w:r>
    </w:p>
    <w:p w14:paraId="641C132B" w14:textId="77777777" w:rsidR="00805B0D" w:rsidRDefault="00805B0D">
      <w:pPr>
        <w:pStyle w:val="BodyText"/>
        <w:spacing w:before="9"/>
        <w:rPr>
          <w:sz w:val="35"/>
        </w:rPr>
      </w:pPr>
    </w:p>
    <w:p w14:paraId="641C132C" w14:textId="77777777" w:rsidR="00805B0D" w:rsidRDefault="00234FD3">
      <w:pPr>
        <w:ind w:left="970" w:right="1306"/>
        <w:jc w:val="both"/>
        <w:rPr>
          <w:i/>
        </w:rPr>
      </w:pPr>
      <w:r>
        <w:rPr>
          <w:i/>
        </w:rPr>
        <w:t>“I use the releasing of the tissue through the SC joint and then down the sternum</w:t>
      </w:r>
      <w:r>
        <w:rPr>
          <w:i/>
          <w:spacing w:val="-3"/>
        </w:rPr>
        <w:t xml:space="preserve"> </w:t>
      </w:r>
      <w:r>
        <w:rPr>
          <w:i/>
        </w:rPr>
        <w:t>and</w:t>
      </w:r>
      <w:r>
        <w:rPr>
          <w:i/>
          <w:spacing w:val="-6"/>
        </w:rPr>
        <w:t xml:space="preserve"> </w:t>
      </w:r>
      <w:r>
        <w:rPr>
          <w:i/>
        </w:rPr>
        <w:t>then</w:t>
      </w:r>
      <w:r>
        <w:rPr>
          <w:i/>
          <w:spacing w:val="-4"/>
        </w:rPr>
        <w:t xml:space="preserve"> </w:t>
      </w:r>
      <w:r>
        <w:rPr>
          <w:i/>
        </w:rPr>
        <w:t>into</w:t>
      </w:r>
      <w:r>
        <w:rPr>
          <w:i/>
          <w:spacing w:val="-6"/>
        </w:rPr>
        <w:t xml:space="preserve"> </w:t>
      </w:r>
      <w:r>
        <w:rPr>
          <w:i/>
        </w:rPr>
        <w:t>the</w:t>
      </w:r>
      <w:r>
        <w:rPr>
          <w:i/>
          <w:spacing w:val="-4"/>
        </w:rPr>
        <w:t xml:space="preserve"> </w:t>
      </w:r>
      <w:r>
        <w:rPr>
          <w:i/>
        </w:rPr>
        <w:t>ribs</w:t>
      </w:r>
      <w:r>
        <w:rPr>
          <w:i/>
          <w:spacing w:val="-4"/>
        </w:rPr>
        <w:t xml:space="preserve"> </w:t>
      </w:r>
      <w:r>
        <w:rPr>
          <w:i/>
        </w:rPr>
        <w:t>as</w:t>
      </w:r>
      <w:r>
        <w:rPr>
          <w:i/>
          <w:spacing w:val="-6"/>
        </w:rPr>
        <w:t xml:space="preserve"> </w:t>
      </w:r>
      <w:r>
        <w:rPr>
          <w:i/>
        </w:rPr>
        <w:t>they</w:t>
      </w:r>
      <w:r>
        <w:rPr>
          <w:i/>
          <w:spacing w:val="-4"/>
        </w:rPr>
        <w:t xml:space="preserve"> </w:t>
      </w:r>
      <w:r>
        <w:rPr>
          <w:i/>
        </w:rPr>
        <w:t>come</w:t>
      </w:r>
      <w:r>
        <w:rPr>
          <w:i/>
          <w:spacing w:val="-6"/>
        </w:rPr>
        <w:t xml:space="preserve"> </w:t>
      </w:r>
      <w:r>
        <w:rPr>
          <w:i/>
        </w:rPr>
        <w:t>down…</w:t>
      </w:r>
      <w:r>
        <w:rPr>
          <w:i/>
          <w:spacing w:val="-4"/>
        </w:rPr>
        <w:t xml:space="preserve"> </w:t>
      </w:r>
      <w:r>
        <w:rPr>
          <w:i/>
        </w:rPr>
        <w:t>I</w:t>
      </w:r>
      <w:r>
        <w:rPr>
          <w:i/>
          <w:spacing w:val="-5"/>
        </w:rPr>
        <w:t xml:space="preserve"> </w:t>
      </w:r>
      <w:r>
        <w:rPr>
          <w:i/>
        </w:rPr>
        <w:t>do</w:t>
      </w:r>
      <w:r>
        <w:rPr>
          <w:i/>
          <w:spacing w:val="-4"/>
        </w:rPr>
        <w:t xml:space="preserve"> </w:t>
      </w:r>
      <w:r>
        <w:rPr>
          <w:i/>
        </w:rPr>
        <w:t>a</w:t>
      </w:r>
      <w:r>
        <w:rPr>
          <w:i/>
          <w:spacing w:val="-6"/>
        </w:rPr>
        <w:t xml:space="preserve"> </w:t>
      </w:r>
      <w:r>
        <w:rPr>
          <w:i/>
        </w:rPr>
        <w:t>cough</w:t>
      </w:r>
      <w:r>
        <w:rPr>
          <w:i/>
          <w:spacing w:val="-7"/>
        </w:rPr>
        <w:t xml:space="preserve"> </w:t>
      </w:r>
      <w:r>
        <w:rPr>
          <w:i/>
        </w:rPr>
        <w:t>reflex</w:t>
      </w:r>
      <w:r>
        <w:rPr>
          <w:i/>
          <w:spacing w:val="-4"/>
        </w:rPr>
        <w:t xml:space="preserve"> </w:t>
      </w:r>
      <w:r>
        <w:rPr>
          <w:i/>
        </w:rPr>
        <w:t>just underneath the ribs where you just hold [the ribs] and they cough and that can</w:t>
      </w:r>
      <w:r>
        <w:rPr>
          <w:i/>
          <w:spacing w:val="-4"/>
        </w:rPr>
        <w:t xml:space="preserve"> </w:t>
      </w:r>
      <w:r>
        <w:rPr>
          <w:i/>
        </w:rPr>
        <w:t>really</w:t>
      </w:r>
      <w:r>
        <w:rPr>
          <w:i/>
          <w:spacing w:val="-1"/>
        </w:rPr>
        <w:t xml:space="preserve"> </w:t>
      </w:r>
      <w:r>
        <w:rPr>
          <w:i/>
        </w:rPr>
        <w:t>help</w:t>
      </w:r>
      <w:r>
        <w:rPr>
          <w:i/>
          <w:spacing w:val="-4"/>
        </w:rPr>
        <w:t xml:space="preserve"> </w:t>
      </w:r>
      <w:r>
        <w:rPr>
          <w:i/>
        </w:rPr>
        <w:t>to</w:t>
      </w:r>
      <w:r>
        <w:rPr>
          <w:i/>
          <w:spacing w:val="-4"/>
        </w:rPr>
        <w:t xml:space="preserve"> </w:t>
      </w:r>
      <w:r>
        <w:rPr>
          <w:i/>
        </w:rPr>
        <w:t>release</w:t>
      </w:r>
      <w:r>
        <w:rPr>
          <w:i/>
          <w:spacing w:val="-4"/>
        </w:rPr>
        <w:t xml:space="preserve"> </w:t>
      </w:r>
      <w:r>
        <w:rPr>
          <w:i/>
        </w:rPr>
        <w:t>some</w:t>
      </w:r>
      <w:r>
        <w:rPr>
          <w:i/>
          <w:spacing w:val="-4"/>
        </w:rPr>
        <w:t xml:space="preserve"> </w:t>
      </w:r>
      <w:r>
        <w:rPr>
          <w:i/>
        </w:rPr>
        <w:t>of</w:t>
      </w:r>
      <w:r>
        <w:rPr>
          <w:i/>
          <w:spacing w:val="-5"/>
        </w:rPr>
        <w:t xml:space="preserve"> </w:t>
      </w:r>
      <w:r>
        <w:rPr>
          <w:i/>
        </w:rPr>
        <w:t>that</w:t>
      </w:r>
      <w:r>
        <w:rPr>
          <w:i/>
          <w:spacing w:val="-5"/>
        </w:rPr>
        <w:t xml:space="preserve"> </w:t>
      </w:r>
      <w:r>
        <w:rPr>
          <w:i/>
        </w:rPr>
        <w:t>tissue…</w:t>
      </w:r>
      <w:r>
        <w:rPr>
          <w:i/>
          <w:spacing w:val="-4"/>
        </w:rPr>
        <w:t xml:space="preserve"> </w:t>
      </w:r>
      <w:r>
        <w:rPr>
          <w:i/>
        </w:rPr>
        <w:t>I</w:t>
      </w:r>
      <w:r>
        <w:rPr>
          <w:i/>
          <w:spacing w:val="-3"/>
        </w:rPr>
        <w:t xml:space="preserve"> </w:t>
      </w:r>
      <w:r>
        <w:rPr>
          <w:i/>
        </w:rPr>
        <w:t>also</w:t>
      </w:r>
      <w:r>
        <w:rPr>
          <w:i/>
          <w:spacing w:val="-2"/>
        </w:rPr>
        <w:t xml:space="preserve"> </w:t>
      </w:r>
      <w:r>
        <w:rPr>
          <w:i/>
        </w:rPr>
        <w:t>use</w:t>
      </w:r>
      <w:r>
        <w:rPr>
          <w:i/>
          <w:spacing w:val="-4"/>
        </w:rPr>
        <w:t xml:space="preserve"> </w:t>
      </w:r>
      <w:r>
        <w:rPr>
          <w:i/>
        </w:rPr>
        <w:t>visceral</w:t>
      </w:r>
      <w:r>
        <w:rPr>
          <w:i/>
          <w:spacing w:val="-7"/>
        </w:rPr>
        <w:t xml:space="preserve"> </w:t>
      </w:r>
      <w:r>
        <w:rPr>
          <w:i/>
        </w:rPr>
        <w:t>massage technique, so I’ll go right in into the diaphragm and sort of release the diaphragm</w:t>
      </w:r>
      <w:r>
        <w:rPr>
          <w:i/>
          <w:spacing w:val="-11"/>
        </w:rPr>
        <w:t xml:space="preserve"> </w:t>
      </w:r>
      <w:r>
        <w:rPr>
          <w:i/>
        </w:rPr>
        <w:t>manually</w:t>
      </w:r>
      <w:r>
        <w:rPr>
          <w:i/>
          <w:spacing w:val="-9"/>
        </w:rPr>
        <w:t xml:space="preserve"> </w:t>
      </w:r>
      <w:r>
        <w:rPr>
          <w:i/>
        </w:rPr>
        <w:t>as</w:t>
      </w:r>
      <w:r>
        <w:rPr>
          <w:i/>
          <w:spacing w:val="-12"/>
        </w:rPr>
        <w:t xml:space="preserve"> </w:t>
      </w:r>
      <w:r>
        <w:rPr>
          <w:i/>
        </w:rPr>
        <w:t>well…</w:t>
      </w:r>
      <w:r>
        <w:rPr>
          <w:i/>
          <w:spacing w:val="-9"/>
        </w:rPr>
        <w:t xml:space="preserve"> </w:t>
      </w:r>
      <w:r>
        <w:rPr>
          <w:i/>
        </w:rPr>
        <w:t>release</w:t>
      </w:r>
      <w:r>
        <w:rPr>
          <w:i/>
          <w:spacing w:val="-10"/>
        </w:rPr>
        <w:t xml:space="preserve"> </w:t>
      </w:r>
      <w:r>
        <w:rPr>
          <w:i/>
        </w:rPr>
        <w:t>anything</w:t>
      </w:r>
      <w:r>
        <w:rPr>
          <w:i/>
          <w:spacing w:val="-10"/>
        </w:rPr>
        <w:t xml:space="preserve"> </w:t>
      </w:r>
      <w:r>
        <w:rPr>
          <w:i/>
        </w:rPr>
        <w:t>around</w:t>
      </w:r>
      <w:r>
        <w:rPr>
          <w:i/>
          <w:spacing w:val="-10"/>
        </w:rPr>
        <w:t xml:space="preserve"> </w:t>
      </w:r>
      <w:r>
        <w:rPr>
          <w:i/>
        </w:rPr>
        <w:t>the</w:t>
      </w:r>
      <w:r>
        <w:rPr>
          <w:i/>
          <w:spacing w:val="-13"/>
        </w:rPr>
        <w:t xml:space="preserve"> </w:t>
      </w:r>
      <w:r>
        <w:rPr>
          <w:i/>
        </w:rPr>
        <w:t>serratus</w:t>
      </w:r>
      <w:r>
        <w:rPr>
          <w:i/>
          <w:spacing w:val="-9"/>
        </w:rPr>
        <w:t xml:space="preserve"> </w:t>
      </w:r>
      <w:r>
        <w:rPr>
          <w:i/>
        </w:rPr>
        <w:t>anterior which can also lockdown the shoulder at the rib there.”</w:t>
      </w:r>
    </w:p>
    <w:p w14:paraId="6A87D37F" w14:textId="77777777" w:rsidR="00D71887" w:rsidRPr="000E59F3" w:rsidRDefault="00D71887" w:rsidP="000E59F3"/>
    <w:p w14:paraId="0E139CE5" w14:textId="77777777" w:rsidR="00D71887" w:rsidRPr="000E59F3" w:rsidRDefault="00D71887" w:rsidP="000E59F3"/>
    <w:p w14:paraId="55ECACAE" w14:textId="77777777" w:rsidR="00D71887" w:rsidRDefault="00D71887" w:rsidP="00D71887">
      <w:pPr>
        <w:spacing w:before="12"/>
        <w:ind w:left="20"/>
        <w:rPr>
          <w:sz w:val="24"/>
        </w:rPr>
      </w:pPr>
      <w:r>
        <w:rPr>
          <w:color w:val="2E5395"/>
          <w:sz w:val="24"/>
        </w:rPr>
        <w:t>5.3</w:t>
      </w:r>
      <w:r>
        <w:rPr>
          <w:color w:val="2E5395"/>
          <w:spacing w:val="-1"/>
          <w:sz w:val="24"/>
        </w:rPr>
        <w:t xml:space="preserve"> </w:t>
      </w:r>
      <w:r>
        <w:rPr>
          <w:color w:val="2E5395"/>
          <w:sz w:val="24"/>
        </w:rPr>
        <w:t>DB</w:t>
      </w:r>
      <w:r>
        <w:rPr>
          <w:color w:val="2E5395"/>
          <w:spacing w:val="-4"/>
          <w:sz w:val="24"/>
        </w:rPr>
        <w:t xml:space="preserve"> </w:t>
      </w:r>
      <w:r>
        <w:rPr>
          <w:color w:val="2E5395"/>
          <w:sz w:val="24"/>
        </w:rPr>
        <w:t>effects</w:t>
      </w:r>
      <w:r>
        <w:rPr>
          <w:color w:val="2E5395"/>
          <w:spacing w:val="-2"/>
          <w:sz w:val="24"/>
        </w:rPr>
        <w:t xml:space="preserve"> </w:t>
      </w:r>
      <w:r>
        <w:rPr>
          <w:color w:val="2E5395"/>
          <w:sz w:val="24"/>
        </w:rPr>
        <w:t>on</w:t>
      </w:r>
      <w:r>
        <w:rPr>
          <w:color w:val="2E5395"/>
          <w:spacing w:val="-1"/>
          <w:sz w:val="24"/>
        </w:rPr>
        <w:t xml:space="preserve"> </w:t>
      </w:r>
      <w:r>
        <w:rPr>
          <w:color w:val="2E5395"/>
          <w:sz w:val="24"/>
        </w:rPr>
        <w:t>MSK</w:t>
      </w:r>
      <w:r>
        <w:rPr>
          <w:color w:val="2E5395"/>
          <w:spacing w:val="-4"/>
          <w:sz w:val="24"/>
        </w:rPr>
        <w:t xml:space="preserve"> </w:t>
      </w:r>
      <w:r>
        <w:rPr>
          <w:color w:val="2E5395"/>
          <w:spacing w:val="-2"/>
          <w:sz w:val="24"/>
        </w:rPr>
        <w:t>system</w:t>
      </w:r>
    </w:p>
    <w:p w14:paraId="62221941" w14:textId="527507C1" w:rsidR="00D71887" w:rsidRPr="000E59F3" w:rsidRDefault="00D71887" w:rsidP="000E59F3"/>
    <w:p w14:paraId="641C132F" w14:textId="499D65CF" w:rsidR="00805B0D" w:rsidRDefault="00234FD3" w:rsidP="00741902">
      <w:pPr>
        <w:pStyle w:val="BodyText"/>
        <w:spacing w:before="94" w:line="480" w:lineRule="auto"/>
        <w:ind w:left="20" w:right="452"/>
        <w:jc w:val="both"/>
        <w:rPr>
          <w:spacing w:val="-2"/>
        </w:rPr>
      </w:pPr>
      <w:bookmarkStart w:id="106" w:name="_bookmark56"/>
      <w:bookmarkEnd w:id="106"/>
      <w:r>
        <w:t xml:space="preserve">Fourteen effects of DB on the MSK system were suggested, described or explained during the interviews conducted. A schematic (Figure </w:t>
      </w:r>
      <w:r w:rsidR="00D71887">
        <w:t>7</w:t>
      </w:r>
      <w:r>
        <w:t>) was produced to display the suggested effects on the MSK system; these effects were categorised in to four superordinate themes: muscular</w:t>
      </w:r>
      <w:r>
        <w:rPr>
          <w:spacing w:val="-7"/>
        </w:rPr>
        <w:t xml:space="preserve"> </w:t>
      </w:r>
      <w:r>
        <w:t>adaptations,</w:t>
      </w:r>
      <w:r>
        <w:rPr>
          <w:spacing w:val="-6"/>
        </w:rPr>
        <w:t xml:space="preserve"> </w:t>
      </w:r>
      <w:r>
        <w:t>anatomical</w:t>
      </w:r>
      <w:r>
        <w:rPr>
          <w:spacing w:val="-6"/>
        </w:rPr>
        <w:t xml:space="preserve"> </w:t>
      </w:r>
      <w:r>
        <w:t>impacts,</w:t>
      </w:r>
      <w:r>
        <w:rPr>
          <w:spacing w:val="-6"/>
        </w:rPr>
        <w:t xml:space="preserve"> </w:t>
      </w:r>
      <w:r>
        <w:t>coordination</w:t>
      </w:r>
      <w:r>
        <w:rPr>
          <w:spacing w:val="-5"/>
        </w:rPr>
        <w:t xml:space="preserve"> </w:t>
      </w:r>
      <w:r>
        <w:t>and</w:t>
      </w:r>
      <w:r>
        <w:rPr>
          <w:spacing w:val="-7"/>
        </w:rPr>
        <w:t xml:space="preserve"> </w:t>
      </w:r>
      <w:r>
        <w:t>mobility</w:t>
      </w:r>
      <w:r>
        <w:rPr>
          <w:spacing w:val="-7"/>
        </w:rPr>
        <w:t xml:space="preserve"> </w:t>
      </w:r>
      <w:r>
        <w:t>restrictions</w:t>
      </w:r>
      <w:r>
        <w:rPr>
          <w:spacing w:val="-5"/>
        </w:rPr>
        <w:t xml:space="preserve"> </w:t>
      </w:r>
      <w:r>
        <w:t>and</w:t>
      </w:r>
      <w:r>
        <w:rPr>
          <w:spacing w:val="-7"/>
        </w:rPr>
        <w:t xml:space="preserve"> </w:t>
      </w:r>
      <w:r>
        <w:t xml:space="preserve">postural </w:t>
      </w:r>
      <w:r>
        <w:rPr>
          <w:spacing w:val="-2"/>
        </w:rPr>
        <w:t>adaptations.</w:t>
      </w:r>
    </w:p>
    <w:p w14:paraId="7CDB4D04" w14:textId="5120B7B5" w:rsidR="00D71887" w:rsidRDefault="00D71887">
      <w:pPr>
        <w:pStyle w:val="BodyText"/>
        <w:spacing w:before="94" w:line="480" w:lineRule="auto"/>
        <w:ind w:left="120" w:right="452"/>
        <w:jc w:val="both"/>
      </w:pPr>
    </w:p>
    <w:p w14:paraId="641C1330" w14:textId="77777777" w:rsidR="00805B0D" w:rsidRDefault="00805B0D">
      <w:pPr>
        <w:pStyle w:val="BodyText"/>
        <w:rPr>
          <w:sz w:val="24"/>
        </w:rPr>
      </w:pPr>
    </w:p>
    <w:p w14:paraId="641C1331" w14:textId="77777777" w:rsidR="00805B0D" w:rsidRDefault="00805B0D">
      <w:pPr>
        <w:pStyle w:val="BodyText"/>
        <w:rPr>
          <w:sz w:val="24"/>
        </w:rPr>
      </w:pPr>
    </w:p>
    <w:p w14:paraId="641C1332" w14:textId="77777777" w:rsidR="00805B0D" w:rsidRDefault="00805B0D">
      <w:pPr>
        <w:pStyle w:val="BodyText"/>
        <w:rPr>
          <w:sz w:val="24"/>
        </w:rPr>
      </w:pPr>
    </w:p>
    <w:p w14:paraId="641C1333" w14:textId="1AC09E1E" w:rsidR="00805B0D" w:rsidRDefault="00805B0D">
      <w:pPr>
        <w:pStyle w:val="BodyText"/>
        <w:rPr>
          <w:sz w:val="24"/>
        </w:rPr>
      </w:pPr>
    </w:p>
    <w:p w14:paraId="641C1334" w14:textId="77777777" w:rsidR="00805B0D" w:rsidRDefault="00805B0D">
      <w:pPr>
        <w:pStyle w:val="BodyText"/>
        <w:rPr>
          <w:sz w:val="24"/>
        </w:rPr>
      </w:pPr>
    </w:p>
    <w:p w14:paraId="641C1335" w14:textId="77777777" w:rsidR="00805B0D" w:rsidRDefault="00805B0D">
      <w:pPr>
        <w:pStyle w:val="BodyText"/>
        <w:rPr>
          <w:sz w:val="24"/>
        </w:rPr>
      </w:pPr>
    </w:p>
    <w:p w14:paraId="641C1336" w14:textId="7E761599" w:rsidR="00805B0D" w:rsidRDefault="00805B0D">
      <w:pPr>
        <w:pStyle w:val="BodyText"/>
        <w:rPr>
          <w:sz w:val="24"/>
        </w:rPr>
      </w:pPr>
    </w:p>
    <w:p w14:paraId="641C1337" w14:textId="77777777" w:rsidR="00805B0D" w:rsidRDefault="00805B0D">
      <w:pPr>
        <w:pStyle w:val="BodyText"/>
        <w:rPr>
          <w:sz w:val="24"/>
        </w:rPr>
      </w:pPr>
    </w:p>
    <w:p w14:paraId="641C1349" w14:textId="492328B7" w:rsidR="00805B0D" w:rsidRDefault="00D71887" w:rsidP="000E59F3">
      <w:pPr>
        <w:pStyle w:val="BodyText"/>
        <w:jc w:val="center"/>
        <w:rPr>
          <w:sz w:val="24"/>
        </w:rPr>
      </w:pPr>
      <w:r>
        <w:rPr>
          <w:noProof/>
        </w:rPr>
        <w:lastRenderedPageBreak/>
        <w:drawing>
          <wp:inline distT="0" distB="0" distL="0" distR="0" wp14:anchorId="641C1EE9" wp14:editId="30F452FD">
            <wp:extent cx="5995139" cy="7055893"/>
            <wp:effectExtent l="0" t="0" r="5715" b="0"/>
            <wp:docPr id="56" name="Image 56" descr="A picture containing diagram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 name="Image 56" descr="A picture containing diagram  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018332" cy="7083190"/>
                    </a:xfrm>
                    <a:prstGeom prst="rect">
                      <a:avLst/>
                    </a:prstGeom>
                  </pic:spPr>
                </pic:pic>
              </a:graphicData>
            </a:graphic>
          </wp:inline>
        </w:drawing>
      </w:r>
    </w:p>
    <w:p w14:paraId="7DD79DB2" w14:textId="77777777" w:rsidR="00D71887" w:rsidRDefault="00D71887" w:rsidP="000E59F3">
      <w:pPr>
        <w:pStyle w:val="BodyText"/>
        <w:spacing w:before="6"/>
        <w:jc w:val="center"/>
      </w:pPr>
    </w:p>
    <w:p w14:paraId="177F7949" w14:textId="77777777" w:rsidR="00D71887" w:rsidRDefault="00D71887" w:rsidP="000E59F3">
      <w:pPr>
        <w:pStyle w:val="BodyText"/>
        <w:spacing w:before="6"/>
        <w:jc w:val="center"/>
      </w:pPr>
    </w:p>
    <w:p w14:paraId="641C1354" w14:textId="36578D91" w:rsidR="00805B0D" w:rsidRDefault="00234FD3" w:rsidP="000E59F3">
      <w:pPr>
        <w:ind w:left="125"/>
        <w:jc w:val="center"/>
        <w:rPr>
          <w:i/>
          <w:sz w:val="20"/>
        </w:rPr>
      </w:pPr>
      <w:r>
        <w:rPr>
          <w:i/>
          <w:color w:val="2E5395"/>
          <w:sz w:val="20"/>
        </w:rPr>
        <w:t>Figure</w:t>
      </w:r>
      <w:r>
        <w:rPr>
          <w:i/>
          <w:color w:val="2E5395"/>
          <w:spacing w:val="-3"/>
          <w:sz w:val="20"/>
        </w:rPr>
        <w:t xml:space="preserve"> </w:t>
      </w:r>
      <w:r w:rsidR="00D71887">
        <w:rPr>
          <w:i/>
          <w:color w:val="2E5395"/>
          <w:sz w:val="20"/>
        </w:rPr>
        <w:t>7</w:t>
      </w:r>
      <w:r>
        <w:rPr>
          <w:i/>
          <w:color w:val="2E5395"/>
          <w:spacing w:val="-6"/>
          <w:sz w:val="20"/>
        </w:rPr>
        <w:t xml:space="preserve"> </w:t>
      </w:r>
      <w:r>
        <w:rPr>
          <w:i/>
          <w:color w:val="2E5395"/>
          <w:sz w:val="20"/>
        </w:rPr>
        <w:t>Schematic</w:t>
      </w:r>
      <w:r>
        <w:rPr>
          <w:i/>
          <w:color w:val="2E5395"/>
          <w:spacing w:val="-5"/>
          <w:sz w:val="20"/>
        </w:rPr>
        <w:t xml:space="preserve"> </w:t>
      </w:r>
      <w:r>
        <w:rPr>
          <w:i/>
          <w:color w:val="2E5395"/>
          <w:sz w:val="20"/>
        </w:rPr>
        <w:t>of</w:t>
      </w:r>
      <w:r>
        <w:rPr>
          <w:i/>
          <w:color w:val="2E5395"/>
          <w:spacing w:val="-6"/>
          <w:sz w:val="20"/>
        </w:rPr>
        <w:t xml:space="preserve"> </w:t>
      </w:r>
      <w:r>
        <w:rPr>
          <w:i/>
          <w:color w:val="2E5395"/>
          <w:sz w:val="20"/>
        </w:rPr>
        <w:t>the</w:t>
      </w:r>
      <w:r>
        <w:rPr>
          <w:i/>
          <w:color w:val="2E5395"/>
          <w:spacing w:val="-5"/>
          <w:sz w:val="20"/>
        </w:rPr>
        <w:t xml:space="preserve"> </w:t>
      </w:r>
      <w:r>
        <w:rPr>
          <w:i/>
          <w:color w:val="2E5395"/>
          <w:sz w:val="20"/>
        </w:rPr>
        <w:t>proposed</w:t>
      </w:r>
      <w:r>
        <w:rPr>
          <w:i/>
          <w:color w:val="2E5395"/>
          <w:spacing w:val="-5"/>
          <w:sz w:val="20"/>
        </w:rPr>
        <w:t xml:space="preserve"> </w:t>
      </w:r>
      <w:r>
        <w:rPr>
          <w:i/>
          <w:color w:val="2E5395"/>
          <w:sz w:val="20"/>
        </w:rPr>
        <w:t>effects</w:t>
      </w:r>
      <w:r>
        <w:rPr>
          <w:i/>
          <w:color w:val="2E5395"/>
          <w:spacing w:val="-5"/>
          <w:sz w:val="20"/>
        </w:rPr>
        <w:t xml:space="preserve"> </w:t>
      </w:r>
      <w:r>
        <w:rPr>
          <w:i/>
          <w:color w:val="2E5395"/>
          <w:sz w:val="20"/>
        </w:rPr>
        <w:t>of</w:t>
      </w:r>
      <w:r>
        <w:rPr>
          <w:i/>
          <w:color w:val="2E5395"/>
          <w:spacing w:val="-4"/>
          <w:sz w:val="20"/>
        </w:rPr>
        <w:t xml:space="preserve"> </w:t>
      </w:r>
      <w:r>
        <w:rPr>
          <w:i/>
          <w:color w:val="2E5395"/>
          <w:sz w:val="20"/>
        </w:rPr>
        <w:t>DB</w:t>
      </w:r>
      <w:r>
        <w:rPr>
          <w:i/>
          <w:color w:val="2E5395"/>
          <w:spacing w:val="-4"/>
          <w:sz w:val="20"/>
        </w:rPr>
        <w:t xml:space="preserve"> </w:t>
      </w:r>
      <w:r>
        <w:rPr>
          <w:i/>
          <w:color w:val="2E5395"/>
          <w:sz w:val="20"/>
        </w:rPr>
        <w:t>on</w:t>
      </w:r>
      <w:r>
        <w:rPr>
          <w:i/>
          <w:color w:val="2E5395"/>
          <w:spacing w:val="-5"/>
          <w:sz w:val="20"/>
        </w:rPr>
        <w:t xml:space="preserve"> </w:t>
      </w:r>
      <w:r>
        <w:rPr>
          <w:i/>
          <w:color w:val="2E5395"/>
          <w:sz w:val="20"/>
        </w:rPr>
        <w:t>the</w:t>
      </w:r>
      <w:r>
        <w:rPr>
          <w:i/>
          <w:color w:val="2E5395"/>
          <w:spacing w:val="-5"/>
          <w:sz w:val="20"/>
        </w:rPr>
        <w:t xml:space="preserve"> </w:t>
      </w:r>
      <w:r>
        <w:rPr>
          <w:i/>
          <w:color w:val="2E5395"/>
          <w:sz w:val="20"/>
        </w:rPr>
        <w:t>MSK</w:t>
      </w:r>
      <w:r>
        <w:rPr>
          <w:i/>
          <w:color w:val="2E5395"/>
          <w:spacing w:val="-6"/>
          <w:sz w:val="20"/>
        </w:rPr>
        <w:t xml:space="preserve"> </w:t>
      </w:r>
      <w:r>
        <w:rPr>
          <w:i/>
          <w:color w:val="2E5395"/>
          <w:spacing w:val="-2"/>
          <w:sz w:val="20"/>
        </w:rPr>
        <w:t>system</w:t>
      </w:r>
    </w:p>
    <w:p w14:paraId="641C1355" w14:textId="77777777" w:rsidR="00805B0D" w:rsidRDefault="00805B0D">
      <w:pPr>
        <w:jc w:val="both"/>
        <w:rPr>
          <w:sz w:val="20"/>
        </w:rPr>
        <w:sectPr w:rsidR="00805B0D" w:rsidSect="00C97A40">
          <w:headerReference w:type="default" r:id="rId24"/>
          <w:footerReference w:type="default" r:id="rId25"/>
          <w:pgSz w:w="11910" w:h="16840"/>
          <w:pgMar w:top="1700" w:right="980" w:bottom="1200" w:left="1320" w:header="1449" w:footer="1000" w:gutter="0"/>
          <w:cols w:space="720"/>
          <w:docGrid w:linePitch="299"/>
        </w:sectPr>
      </w:pPr>
    </w:p>
    <w:p w14:paraId="252496FD" w14:textId="77777777" w:rsidR="004D397D" w:rsidRDefault="004D397D" w:rsidP="004D397D">
      <w:pPr>
        <w:spacing w:before="12"/>
        <w:ind w:left="20"/>
        <w:rPr>
          <w:sz w:val="24"/>
        </w:rPr>
      </w:pPr>
      <w:r>
        <w:rPr>
          <w:color w:val="2E5395"/>
          <w:sz w:val="24"/>
        </w:rPr>
        <w:lastRenderedPageBreak/>
        <w:t>5.3.1</w:t>
      </w:r>
      <w:r>
        <w:rPr>
          <w:color w:val="2E5395"/>
          <w:spacing w:val="-4"/>
          <w:sz w:val="24"/>
        </w:rPr>
        <w:t xml:space="preserve"> </w:t>
      </w:r>
      <w:r>
        <w:rPr>
          <w:color w:val="2E5395"/>
          <w:sz w:val="24"/>
        </w:rPr>
        <w:t>Muscular</w:t>
      </w:r>
      <w:r>
        <w:rPr>
          <w:color w:val="2E5395"/>
          <w:spacing w:val="-6"/>
          <w:sz w:val="24"/>
        </w:rPr>
        <w:t xml:space="preserve"> </w:t>
      </w:r>
      <w:r>
        <w:rPr>
          <w:color w:val="2E5395"/>
          <w:spacing w:val="-2"/>
          <w:sz w:val="24"/>
        </w:rPr>
        <w:t>Adaptations</w:t>
      </w:r>
    </w:p>
    <w:p w14:paraId="641C1356" w14:textId="77777777" w:rsidR="00805B0D" w:rsidRDefault="00805B0D">
      <w:pPr>
        <w:pStyle w:val="BodyText"/>
        <w:spacing w:before="5"/>
        <w:rPr>
          <w:i/>
          <w:sz w:val="26"/>
        </w:rPr>
      </w:pPr>
    </w:p>
    <w:p w14:paraId="641C1357" w14:textId="77777777" w:rsidR="00805B0D" w:rsidRDefault="00234FD3" w:rsidP="00741902">
      <w:pPr>
        <w:pStyle w:val="BodyText"/>
        <w:spacing w:before="94" w:line="477" w:lineRule="auto"/>
        <w:ind w:left="20" w:right="455"/>
        <w:jc w:val="both"/>
      </w:pPr>
      <w:bookmarkStart w:id="107" w:name="_bookmark57"/>
      <w:bookmarkEnd w:id="107"/>
      <w:r>
        <w:t>In</w:t>
      </w:r>
      <w:r>
        <w:rPr>
          <w:spacing w:val="-11"/>
        </w:rPr>
        <w:t xml:space="preserve"> </w:t>
      </w:r>
      <w:r>
        <w:t>this</w:t>
      </w:r>
      <w:r>
        <w:rPr>
          <w:spacing w:val="-8"/>
        </w:rPr>
        <w:t xml:space="preserve"> </w:t>
      </w:r>
      <w:r>
        <w:t>section</w:t>
      </w:r>
      <w:r>
        <w:rPr>
          <w:spacing w:val="-12"/>
        </w:rPr>
        <w:t xml:space="preserve"> </w:t>
      </w:r>
      <w:r>
        <w:t>are</w:t>
      </w:r>
      <w:r>
        <w:rPr>
          <w:spacing w:val="-11"/>
        </w:rPr>
        <w:t xml:space="preserve"> </w:t>
      </w:r>
      <w:r>
        <w:t>the</w:t>
      </w:r>
      <w:r>
        <w:rPr>
          <w:spacing w:val="-12"/>
        </w:rPr>
        <w:t xml:space="preserve"> </w:t>
      </w:r>
      <w:r>
        <w:t>results</w:t>
      </w:r>
      <w:r>
        <w:rPr>
          <w:spacing w:val="-8"/>
        </w:rPr>
        <w:t xml:space="preserve"> </w:t>
      </w:r>
      <w:r>
        <w:t>and</w:t>
      </w:r>
      <w:r>
        <w:rPr>
          <w:spacing w:val="-11"/>
        </w:rPr>
        <w:t xml:space="preserve"> </w:t>
      </w:r>
      <w:r>
        <w:t>direct</w:t>
      </w:r>
      <w:r>
        <w:rPr>
          <w:spacing w:val="-7"/>
        </w:rPr>
        <w:t xml:space="preserve"> </w:t>
      </w:r>
      <w:r>
        <w:t>quotes</w:t>
      </w:r>
      <w:r>
        <w:rPr>
          <w:spacing w:val="-11"/>
        </w:rPr>
        <w:t xml:space="preserve"> </w:t>
      </w:r>
      <w:r>
        <w:t>which</w:t>
      </w:r>
      <w:r>
        <w:rPr>
          <w:spacing w:val="-6"/>
        </w:rPr>
        <w:t xml:space="preserve"> </w:t>
      </w:r>
      <w:r>
        <w:t>have</w:t>
      </w:r>
      <w:r>
        <w:rPr>
          <w:spacing w:val="-11"/>
        </w:rPr>
        <w:t xml:space="preserve"> </w:t>
      </w:r>
      <w:r>
        <w:t>provided</w:t>
      </w:r>
      <w:r>
        <w:rPr>
          <w:spacing w:val="-11"/>
        </w:rPr>
        <w:t xml:space="preserve"> </w:t>
      </w:r>
      <w:r>
        <w:t>the</w:t>
      </w:r>
      <w:r>
        <w:rPr>
          <w:spacing w:val="-12"/>
        </w:rPr>
        <w:t xml:space="preserve"> </w:t>
      </w:r>
      <w:r>
        <w:t>basis</w:t>
      </w:r>
      <w:r>
        <w:rPr>
          <w:spacing w:val="-8"/>
        </w:rPr>
        <w:t xml:space="preserve"> </w:t>
      </w:r>
      <w:r>
        <w:t>for</w:t>
      </w:r>
      <w:r>
        <w:rPr>
          <w:spacing w:val="-10"/>
        </w:rPr>
        <w:t xml:space="preserve"> </w:t>
      </w:r>
      <w:r>
        <w:t>the</w:t>
      </w:r>
      <w:r>
        <w:rPr>
          <w:spacing w:val="-12"/>
        </w:rPr>
        <w:t xml:space="preserve"> </w:t>
      </w:r>
      <w:r>
        <w:t>category or muscular adaptations in the results schematic above.</w:t>
      </w:r>
    </w:p>
    <w:p w14:paraId="641C1358" w14:textId="77777777" w:rsidR="00805B0D" w:rsidRDefault="00234FD3">
      <w:pPr>
        <w:spacing w:before="164"/>
        <w:ind w:left="120"/>
        <w:rPr>
          <w:i/>
        </w:rPr>
      </w:pPr>
      <w:r>
        <w:rPr>
          <w:i/>
          <w:color w:val="2E5395"/>
        </w:rPr>
        <w:t>Decreased</w:t>
      </w:r>
      <w:r>
        <w:rPr>
          <w:i/>
          <w:color w:val="2E5395"/>
          <w:spacing w:val="-10"/>
        </w:rPr>
        <w:t xml:space="preserve"> </w:t>
      </w:r>
      <w:r>
        <w:rPr>
          <w:i/>
          <w:color w:val="2E5395"/>
        </w:rPr>
        <w:t>Muscle</w:t>
      </w:r>
      <w:r>
        <w:rPr>
          <w:i/>
          <w:color w:val="2E5395"/>
          <w:spacing w:val="-9"/>
        </w:rPr>
        <w:t xml:space="preserve"> </w:t>
      </w:r>
      <w:r>
        <w:rPr>
          <w:i/>
          <w:color w:val="2E5395"/>
        </w:rPr>
        <w:t>Contraction</w:t>
      </w:r>
      <w:r>
        <w:rPr>
          <w:i/>
          <w:color w:val="2E5395"/>
          <w:spacing w:val="-9"/>
        </w:rPr>
        <w:t xml:space="preserve"> </w:t>
      </w:r>
      <w:r>
        <w:rPr>
          <w:i/>
          <w:color w:val="2E5395"/>
          <w:spacing w:val="-2"/>
        </w:rPr>
        <w:t>Efficiency</w:t>
      </w:r>
    </w:p>
    <w:p w14:paraId="641C1359" w14:textId="77777777" w:rsidR="00805B0D" w:rsidRDefault="00805B0D">
      <w:pPr>
        <w:pStyle w:val="BodyText"/>
        <w:spacing w:before="5"/>
        <w:rPr>
          <w:i/>
          <w:sz w:val="32"/>
        </w:rPr>
      </w:pPr>
    </w:p>
    <w:p w14:paraId="641C135A" w14:textId="77777777" w:rsidR="00805B0D" w:rsidRDefault="00234FD3" w:rsidP="00741902">
      <w:pPr>
        <w:pStyle w:val="BodyText"/>
        <w:spacing w:before="1" w:line="477" w:lineRule="auto"/>
        <w:ind w:right="459"/>
        <w:jc w:val="both"/>
      </w:pPr>
      <w:r>
        <w:t>“Steven”</w:t>
      </w:r>
      <w:r>
        <w:rPr>
          <w:spacing w:val="-2"/>
        </w:rPr>
        <w:t xml:space="preserve"> </w:t>
      </w:r>
      <w:r>
        <w:t>(Graduate</w:t>
      </w:r>
      <w:r>
        <w:rPr>
          <w:spacing w:val="-3"/>
        </w:rPr>
        <w:t xml:space="preserve"> </w:t>
      </w:r>
      <w:r>
        <w:t>Sports Therapist and</w:t>
      </w:r>
      <w:r>
        <w:rPr>
          <w:spacing w:val="-3"/>
        </w:rPr>
        <w:t xml:space="preserve"> </w:t>
      </w:r>
      <w:r>
        <w:t>Lecturer,</w:t>
      </w:r>
      <w:r>
        <w:rPr>
          <w:spacing w:val="-1"/>
        </w:rPr>
        <w:t xml:space="preserve"> </w:t>
      </w:r>
      <w:r>
        <w:t>transcription 2,</w:t>
      </w:r>
      <w:r>
        <w:rPr>
          <w:spacing w:val="-1"/>
        </w:rPr>
        <w:t xml:space="preserve"> </w:t>
      </w:r>
      <w:r>
        <w:t>line</w:t>
      </w:r>
      <w:r>
        <w:rPr>
          <w:spacing w:val="-1"/>
        </w:rPr>
        <w:t xml:space="preserve"> </w:t>
      </w:r>
      <w:r>
        <w:t>365) suggested</w:t>
      </w:r>
      <w:r>
        <w:rPr>
          <w:spacing w:val="-3"/>
        </w:rPr>
        <w:t xml:space="preserve"> </w:t>
      </w:r>
      <w:r>
        <w:t>that if a patient</w:t>
      </w:r>
      <w:r>
        <w:rPr>
          <w:spacing w:val="-1"/>
        </w:rPr>
        <w:t xml:space="preserve"> </w:t>
      </w:r>
      <w:r>
        <w:t>presents</w:t>
      </w:r>
      <w:r>
        <w:rPr>
          <w:spacing w:val="-2"/>
        </w:rPr>
        <w:t xml:space="preserve"> </w:t>
      </w:r>
      <w:r>
        <w:t>with DB this can</w:t>
      </w:r>
      <w:r>
        <w:rPr>
          <w:spacing w:val="-2"/>
        </w:rPr>
        <w:t xml:space="preserve"> </w:t>
      </w:r>
      <w:r>
        <w:t>lead</w:t>
      </w:r>
      <w:r>
        <w:rPr>
          <w:spacing w:val="-2"/>
        </w:rPr>
        <w:t xml:space="preserve"> </w:t>
      </w:r>
      <w:r>
        <w:t>to a</w:t>
      </w:r>
      <w:r>
        <w:rPr>
          <w:spacing w:val="-2"/>
        </w:rPr>
        <w:t xml:space="preserve"> </w:t>
      </w:r>
      <w:r>
        <w:t>decline in how efficiently</w:t>
      </w:r>
      <w:r>
        <w:rPr>
          <w:spacing w:val="-2"/>
        </w:rPr>
        <w:t xml:space="preserve"> </w:t>
      </w:r>
      <w:r>
        <w:t>a</w:t>
      </w:r>
      <w:r>
        <w:rPr>
          <w:spacing w:val="-2"/>
        </w:rPr>
        <w:t xml:space="preserve"> </w:t>
      </w:r>
      <w:r>
        <w:t>muscle can contract.</w:t>
      </w:r>
    </w:p>
    <w:p w14:paraId="641C135B" w14:textId="77777777" w:rsidR="00805B0D" w:rsidRDefault="00234FD3">
      <w:pPr>
        <w:spacing w:before="162"/>
        <w:ind w:left="970" w:right="1306"/>
        <w:jc w:val="both"/>
        <w:rPr>
          <w:i/>
        </w:rPr>
      </w:pPr>
      <w:r>
        <w:rPr>
          <w:i/>
        </w:rPr>
        <w:t>“I think that if you’re</w:t>
      </w:r>
      <w:r>
        <w:rPr>
          <w:i/>
          <w:spacing w:val="-2"/>
        </w:rPr>
        <w:t xml:space="preserve"> </w:t>
      </w:r>
      <w:r>
        <w:rPr>
          <w:i/>
        </w:rPr>
        <w:t>reducing oxygenated blood supply to the</w:t>
      </w:r>
      <w:r>
        <w:rPr>
          <w:i/>
          <w:spacing w:val="-2"/>
        </w:rPr>
        <w:t xml:space="preserve"> </w:t>
      </w:r>
      <w:r>
        <w:rPr>
          <w:i/>
        </w:rPr>
        <w:t>muscles then the muscles aren’t going to lengthen and shorten the way they should. So [they] don’t really contract the way they should. Then the function of the muscles relative to posture or sport performance is going to be inhibited.”</w:t>
      </w:r>
    </w:p>
    <w:p w14:paraId="641C135C" w14:textId="77777777" w:rsidR="00805B0D" w:rsidRDefault="00805B0D">
      <w:pPr>
        <w:pStyle w:val="BodyText"/>
        <w:rPr>
          <w:i/>
          <w:sz w:val="24"/>
        </w:rPr>
      </w:pPr>
    </w:p>
    <w:p w14:paraId="641C135E" w14:textId="77777777" w:rsidR="00805B0D" w:rsidRDefault="00805B0D">
      <w:pPr>
        <w:pStyle w:val="BodyText"/>
        <w:spacing w:before="1"/>
        <w:rPr>
          <w:i/>
          <w:sz w:val="24"/>
        </w:rPr>
      </w:pPr>
    </w:p>
    <w:p w14:paraId="641C135F" w14:textId="77777777" w:rsidR="00805B0D" w:rsidRDefault="00234FD3">
      <w:pPr>
        <w:ind w:left="120"/>
        <w:rPr>
          <w:i/>
        </w:rPr>
      </w:pPr>
      <w:r>
        <w:rPr>
          <w:i/>
          <w:color w:val="2E5395"/>
        </w:rPr>
        <w:t>Increased</w:t>
      </w:r>
      <w:r>
        <w:rPr>
          <w:i/>
          <w:color w:val="2E5395"/>
          <w:spacing w:val="-10"/>
        </w:rPr>
        <w:t xml:space="preserve"> </w:t>
      </w:r>
      <w:r>
        <w:rPr>
          <w:i/>
          <w:color w:val="2E5395"/>
          <w:spacing w:val="-2"/>
        </w:rPr>
        <w:t>Hypertonicity</w:t>
      </w:r>
    </w:p>
    <w:p w14:paraId="641C1360" w14:textId="77777777" w:rsidR="00805B0D" w:rsidRDefault="00805B0D">
      <w:pPr>
        <w:pStyle w:val="BodyText"/>
        <w:spacing w:before="5"/>
        <w:rPr>
          <w:i/>
          <w:sz w:val="32"/>
        </w:rPr>
      </w:pPr>
    </w:p>
    <w:p w14:paraId="641C1361" w14:textId="77777777" w:rsidR="00805B0D" w:rsidRDefault="00234FD3" w:rsidP="00741902">
      <w:pPr>
        <w:pStyle w:val="BodyText"/>
        <w:spacing w:line="477" w:lineRule="auto"/>
        <w:ind w:right="457"/>
        <w:jc w:val="both"/>
      </w:pPr>
      <w:r>
        <w:t>When the participants were prompted for specific muscles they feel could be affected by DB they replied with:</w:t>
      </w:r>
    </w:p>
    <w:p w14:paraId="641C1362" w14:textId="77777777" w:rsidR="00805B0D" w:rsidRDefault="00234FD3" w:rsidP="00741902">
      <w:pPr>
        <w:pStyle w:val="BodyText"/>
        <w:spacing w:before="163"/>
      </w:pPr>
      <w:r>
        <w:t>“Steven”</w:t>
      </w:r>
      <w:r>
        <w:rPr>
          <w:spacing w:val="-8"/>
        </w:rPr>
        <w:t xml:space="preserve"> </w:t>
      </w:r>
      <w:r>
        <w:t>(Graduate</w:t>
      </w:r>
      <w:r>
        <w:rPr>
          <w:spacing w:val="-8"/>
        </w:rPr>
        <w:t xml:space="preserve"> </w:t>
      </w:r>
      <w:r>
        <w:t>Sports</w:t>
      </w:r>
      <w:r>
        <w:rPr>
          <w:spacing w:val="-6"/>
        </w:rPr>
        <w:t xml:space="preserve"> </w:t>
      </w:r>
      <w:r>
        <w:t>Therapist</w:t>
      </w:r>
      <w:r>
        <w:rPr>
          <w:spacing w:val="-5"/>
        </w:rPr>
        <w:t xml:space="preserve"> </w:t>
      </w:r>
      <w:r>
        <w:t>and</w:t>
      </w:r>
      <w:r>
        <w:rPr>
          <w:spacing w:val="-7"/>
        </w:rPr>
        <w:t xml:space="preserve"> </w:t>
      </w:r>
      <w:r>
        <w:t>Lecturer,</w:t>
      </w:r>
      <w:r>
        <w:rPr>
          <w:spacing w:val="-7"/>
        </w:rPr>
        <w:t xml:space="preserve"> </w:t>
      </w:r>
      <w:r>
        <w:t>transcription</w:t>
      </w:r>
      <w:r>
        <w:rPr>
          <w:spacing w:val="-7"/>
        </w:rPr>
        <w:t xml:space="preserve"> </w:t>
      </w:r>
      <w:r>
        <w:t>2,</w:t>
      </w:r>
      <w:r>
        <w:rPr>
          <w:spacing w:val="-5"/>
        </w:rPr>
        <w:t xml:space="preserve"> </w:t>
      </w:r>
      <w:r>
        <w:t>line</w:t>
      </w:r>
      <w:r>
        <w:rPr>
          <w:spacing w:val="-6"/>
        </w:rPr>
        <w:t xml:space="preserve"> </w:t>
      </w:r>
      <w:r>
        <w:rPr>
          <w:spacing w:val="-2"/>
        </w:rPr>
        <w:t>382):</w:t>
      </w:r>
    </w:p>
    <w:p w14:paraId="641C1363" w14:textId="77777777" w:rsidR="00805B0D" w:rsidRDefault="00805B0D">
      <w:pPr>
        <w:pStyle w:val="BodyText"/>
        <w:rPr>
          <w:sz w:val="24"/>
        </w:rPr>
      </w:pPr>
    </w:p>
    <w:p w14:paraId="641C1364" w14:textId="77777777" w:rsidR="00805B0D" w:rsidRDefault="00234FD3">
      <w:pPr>
        <w:spacing w:before="138"/>
        <w:ind w:left="970" w:right="1307"/>
        <w:jc w:val="both"/>
        <w:rPr>
          <w:i/>
        </w:rPr>
      </w:pPr>
      <w:r>
        <w:rPr>
          <w:i/>
        </w:rPr>
        <w:t>“I think in particular the scalenes, sternocleidomastoid, the traps, these are mentioned</w:t>
      </w:r>
      <w:r>
        <w:rPr>
          <w:i/>
          <w:spacing w:val="-8"/>
        </w:rPr>
        <w:t xml:space="preserve"> </w:t>
      </w:r>
      <w:r>
        <w:rPr>
          <w:i/>
        </w:rPr>
        <w:t>within</w:t>
      </w:r>
      <w:r>
        <w:rPr>
          <w:i/>
          <w:spacing w:val="-7"/>
        </w:rPr>
        <w:t xml:space="preserve"> </w:t>
      </w:r>
      <w:r>
        <w:rPr>
          <w:i/>
        </w:rPr>
        <w:t>the</w:t>
      </w:r>
      <w:r>
        <w:rPr>
          <w:i/>
          <w:spacing w:val="-7"/>
        </w:rPr>
        <w:t xml:space="preserve"> </w:t>
      </w:r>
      <w:r>
        <w:rPr>
          <w:i/>
        </w:rPr>
        <w:t>literature,</w:t>
      </w:r>
      <w:r>
        <w:rPr>
          <w:i/>
          <w:spacing w:val="-4"/>
        </w:rPr>
        <w:t xml:space="preserve"> </w:t>
      </w:r>
      <w:r>
        <w:rPr>
          <w:i/>
        </w:rPr>
        <w:t>but</w:t>
      </w:r>
      <w:r>
        <w:rPr>
          <w:i/>
          <w:spacing w:val="-6"/>
        </w:rPr>
        <w:t xml:space="preserve"> </w:t>
      </w:r>
      <w:r>
        <w:rPr>
          <w:i/>
        </w:rPr>
        <w:t>actually</w:t>
      </w:r>
      <w:r>
        <w:rPr>
          <w:i/>
          <w:spacing w:val="-7"/>
        </w:rPr>
        <w:t xml:space="preserve"> </w:t>
      </w:r>
      <w:r>
        <w:rPr>
          <w:i/>
        </w:rPr>
        <w:t>I</w:t>
      </w:r>
      <w:r>
        <w:rPr>
          <w:i/>
          <w:spacing w:val="-4"/>
        </w:rPr>
        <w:t xml:space="preserve"> </w:t>
      </w:r>
      <w:r>
        <w:rPr>
          <w:i/>
        </w:rPr>
        <w:t>would</w:t>
      </w:r>
      <w:r>
        <w:rPr>
          <w:i/>
          <w:spacing w:val="-5"/>
        </w:rPr>
        <w:t xml:space="preserve"> </w:t>
      </w:r>
      <w:r>
        <w:rPr>
          <w:i/>
        </w:rPr>
        <w:t>say</w:t>
      </w:r>
      <w:r>
        <w:rPr>
          <w:i/>
          <w:spacing w:val="-10"/>
        </w:rPr>
        <w:t xml:space="preserve"> </w:t>
      </w:r>
      <w:r>
        <w:rPr>
          <w:i/>
        </w:rPr>
        <w:t>the</w:t>
      </w:r>
      <w:r>
        <w:rPr>
          <w:i/>
          <w:spacing w:val="-8"/>
        </w:rPr>
        <w:t xml:space="preserve"> </w:t>
      </w:r>
      <w:r>
        <w:rPr>
          <w:i/>
        </w:rPr>
        <w:t>levator</w:t>
      </w:r>
      <w:r>
        <w:rPr>
          <w:i/>
          <w:spacing w:val="-7"/>
        </w:rPr>
        <w:t xml:space="preserve"> </w:t>
      </w:r>
      <w:r>
        <w:rPr>
          <w:i/>
        </w:rPr>
        <w:t>scapulae is often a big issue too.”</w:t>
      </w:r>
    </w:p>
    <w:p w14:paraId="641C1365" w14:textId="77777777" w:rsidR="00805B0D" w:rsidRDefault="00805B0D">
      <w:pPr>
        <w:pStyle w:val="BodyText"/>
        <w:rPr>
          <w:i/>
          <w:sz w:val="24"/>
        </w:rPr>
      </w:pPr>
    </w:p>
    <w:p w14:paraId="641C1366" w14:textId="77777777" w:rsidR="00805B0D" w:rsidRDefault="00805B0D">
      <w:pPr>
        <w:pStyle w:val="BodyText"/>
        <w:rPr>
          <w:i/>
          <w:sz w:val="26"/>
        </w:rPr>
      </w:pPr>
    </w:p>
    <w:p w14:paraId="641C1367" w14:textId="57DEC592" w:rsidR="00805B0D" w:rsidRDefault="00234FD3" w:rsidP="00741902">
      <w:pPr>
        <w:spacing w:before="1" w:line="477" w:lineRule="auto"/>
        <w:ind w:right="461"/>
        <w:jc w:val="both"/>
        <w:rPr>
          <w:i/>
        </w:rPr>
      </w:pPr>
      <w:r>
        <w:t xml:space="preserve">“Fred” (Yoga Instructor, transcription 1, line 777) added that they would expect to see </w:t>
      </w:r>
      <w:r>
        <w:rPr>
          <w:i/>
        </w:rPr>
        <w:t>“tight shoulders, tight neck, [and] jaw.”</w:t>
      </w:r>
    </w:p>
    <w:p w14:paraId="641C1368" w14:textId="77777777" w:rsidR="00805B0D" w:rsidRDefault="00234FD3" w:rsidP="00741902">
      <w:pPr>
        <w:pStyle w:val="BodyText"/>
        <w:spacing w:before="165" w:line="477" w:lineRule="auto"/>
        <w:ind w:right="459"/>
        <w:jc w:val="both"/>
      </w:pPr>
      <w:r>
        <w:t>Generally, the accessory breathing muscles were identified as being of increased tone when a patient presents with DB.</w:t>
      </w:r>
    </w:p>
    <w:p w14:paraId="641C1369" w14:textId="184E6056" w:rsidR="00805B0D" w:rsidRDefault="00234FD3" w:rsidP="00741902">
      <w:pPr>
        <w:pStyle w:val="BodyText"/>
        <w:spacing w:before="164" w:line="480" w:lineRule="auto"/>
        <w:ind w:right="456"/>
        <w:jc w:val="both"/>
      </w:pPr>
      <w:r>
        <w:t>“Fred” (Yoga Instructor, transcription 1, line 588) shared a personal,</w:t>
      </w:r>
      <w:r>
        <w:rPr>
          <w:spacing w:val="-13"/>
        </w:rPr>
        <w:t xml:space="preserve"> </w:t>
      </w:r>
      <w:r>
        <w:t>intimate</w:t>
      </w:r>
      <w:r>
        <w:rPr>
          <w:spacing w:val="-13"/>
        </w:rPr>
        <w:t xml:space="preserve"> </w:t>
      </w:r>
      <w:r>
        <w:t>story</w:t>
      </w:r>
      <w:r>
        <w:rPr>
          <w:spacing w:val="-16"/>
        </w:rPr>
        <w:t xml:space="preserve"> </w:t>
      </w:r>
      <w:r>
        <w:t>which</w:t>
      </w:r>
      <w:r>
        <w:rPr>
          <w:spacing w:val="-14"/>
        </w:rPr>
        <w:t xml:space="preserve"> </w:t>
      </w:r>
      <w:r>
        <w:t>involved</w:t>
      </w:r>
      <w:r>
        <w:rPr>
          <w:spacing w:val="-14"/>
        </w:rPr>
        <w:t xml:space="preserve"> </w:t>
      </w:r>
      <w:r>
        <w:t>his</w:t>
      </w:r>
      <w:r>
        <w:rPr>
          <w:spacing w:val="-13"/>
        </w:rPr>
        <w:t xml:space="preserve"> </w:t>
      </w:r>
      <w:r>
        <w:t>pelvic</w:t>
      </w:r>
      <w:r>
        <w:rPr>
          <w:spacing w:val="-13"/>
        </w:rPr>
        <w:t xml:space="preserve"> </w:t>
      </w:r>
      <w:r>
        <w:t>floor</w:t>
      </w:r>
      <w:r>
        <w:rPr>
          <w:spacing w:val="-13"/>
        </w:rPr>
        <w:t xml:space="preserve"> </w:t>
      </w:r>
      <w:r>
        <w:t>being</w:t>
      </w:r>
      <w:r>
        <w:rPr>
          <w:spacing w:val="-14"/>
        </w:rPr>
        <w:t xml:space="preserve"> </w:t>
      </w:r>
      <w:r>
        <w:t>in</w:t>
      </w:r>
      <w:r>
        <w:rPr>
          <w:spacing w:val="-14"/>
        </w:rPr>
        <w:t xml:space="preserve"> </w:t>
      </w:r>
      <w:r>
        <w:t>a</w:t>
      </w:r>
      <w:r>
        <w:rPr>
          <w:spacing w:val="-14"/>
        </w:rPr>
        <w:t xml:space="preserve"> </w:t>
      </w:r>
      <w:r>
        <w:t>hypertonic</w:t>
      </w:r>
      <w:r>
        <w:rPr>
          <w:spacing w:val="-13"/>
        </w:rPr>
        <w:t xml:space="preserve"> </w:t>
      </w:r>
      <w:r>
        <w:t>state</w:t>
      </w:r>
      <w:r>
        <w:rPr>
          <w:spacing w:val="-14"/>
        </w:rPr>
        <w:t xml:space="preserve"> </w:t>
      </w:r>
      <w:r>
        <w:t>and</w:t>
      </w:r>
      <w:r>
        <w:rPr>
          <w:spacing w:val="-14"/>
        </w:rPr>
        <w:t xml:space="preserve"> </w:t>
      </w:r>
      <w:r>
        <w:t>suffering from incontinence for some time, until he eventually attempted to</w:t>
      </w:r>
      <w:r>
        <w:rPr>
          <w:spacing w:val="-2"/>
        </w:rPr>
        <w:t xml:space="preserve"> </w:t>
      </w:r>
      <w:r>
        <w:t>release the diaphragm and practiced diaphragmatic breathing, and his pelvic floor issues resolved themselves.</w:t>
      </w:r>
    </w:p>
    <w:p w14:paraId="641C136A" w14:textId="77777777" w:rsidR="00805B0D" w:rsidRDefault="00805B0D">
      <w:pPr>
        <w:spacing w:line="480" w:lineRule="auto"/>
        <w:jc w:val="both"/>
        <w:sectPr w:rsidR="00805B0D" w:rsidSect="00C97A40">
          <w:headerReference w:type="default" r:id="rId26"/>
          <w:footerReference w:type="default" r:id="rId27"/>
          <w:pgSz w:w="11910" w:h="16840"/>
          <w:pgMar w:top="1700" w:right="980" w:bottom="1200" w:left="1320" w:header="1449" w:footer="1000" w:gutter="0"/>
          <w:cols w:space="720"/>
        </w:sectPr>
      </w:pPr>
    </w:p>
    <w:p w14:paraId="641C136B" w14:textId="77777777" w:rsidR="00805B0D" w:rsidRDefault="00234FD3">
      <w:pPr>
        <w:spacing w:before="82"/>
        <w:ind w:left="970" w:right="1308"/>
        <w:jc w:val="both"/>
        <w:rPr>
          <w:i/>
        </w:rPr>
      </w:pPr>
      <w:r>
        <w:rPr>
          <w:i/>
        </w:rPr>
        <w:lastRenderedPageBreak/>
        <w:t>“I was in a road traffic accident… I had a pelvis injury where I was left incontinent and even though I’d been practicing yoga and been very fit all my life I couldn’t touch my knees or anything like that… I had some work done</w:t>
      </w:r>
      <w:r>
        <w:rPr>
          <w:i/>
          <w:spacing w:val="-9"/>
        </w:rPr>
        <w:t xml:space="preserve"> </w:t>
      </w:r>
      <w:r>
        <w:rPr>
          <w:i/>
        </w:rPr>
        <w:t>on</w:t>
      </w:r>
      <w:r>
        <w:rPr>
          <w:i/>
          <w:spacing w:val="-12"/>
        </w:rPr>
        <w:t xml:space="preserve"> </w:t>
      </w:r>
      <w:r>
        <w:rPr>
          <w:i/>
        </w:rPr>
        <w:t>my</w:t>
      </w:r>
      <w:r>
        <w:rPr>
          <w:i/>
          <w:spacing w:val="-8"/>
        </w:rPr>
        <w:t xml:space="preserve"> </w:t>
      </w:r>
      <w:r>
        <w:rPr>
          <w:i/>
        </w:rPr>
        <w:t>diaphragm</w:t>
      </w:r>
      <w:r>
        <w:rPr>
          <w:i/>
          <w:spacing w:val="-10"/>
        </w:rPr>
        <w:t xml:space="preserve"> </w:t>
      </w:r>
      <w:r>
        <w:rPr>
          <w:i/>
        </w:rPr>
        <w:t>to</w:t>
      </w:r>
      <w:r>
        <w:rPr>
          <w:i/>
          <w:spacing w:val="-9"/>
        </w:rPr>
        <w:t xml:space="preserve"> </w:t>
      </w:r>
      <w:r>
        <w:rPr>
          <w:i/>
        </w:rPr>
        <w:t>release</w:t>
      </w:r>
      <w:r>
        <w:rPr>
          <w:i/>
          <w:spacing w:val="-9"/>
        </w:rPr>
        <w:t xml:space="preserve"> </w:t>
      </w:r>
      <w:r>
        <w:rPr>
          <w:i/>
        </w:rPr>
        <w:t>it</w:t>
      </w:r>
      <w:r>
        <w:rPr>
          <w:i/>
          <w:spacing w:val="-10"/>
        </w:rPr>
        <w:t xml:space="preserve"> </w:t>
      </w:r>
      <w:r>
        <w:rPr>
          <w:i/>
        </w:rPr>
        <w:t>and</w:t>
      </w:r>
      <w:r>
        <w:rPr>
          <w:i/>
          <w:spacing w:val="-9"/>
        </w:rPr>
        <w:t xml:space="preserve"> </w:t>
      </w:r>
      <w:r>
        <w:rPr>
          <w:i/>
        </w:rPr>
        <w:t>at</w:t>
      </w:r>
      <w:r>
        <w:rPr>
          <w:i/>
          <w:spacing w:val="-10"/>
        </w:rPr>
        <w:t xml:space="preserve"> </w:t>
      </w:r>
      <w:r>
        <w:rPr>
          <w:i/>
        </w:rPr>
        <w:t>that</w:t>
      </w:r>
      <w:r>
        <w:rPr>
          <w:i/>
          <w:spacing w:val="-10"/>
        </w:rPr>
        <w:t xml:space="preserve"> </w:t>
      </w:r>
      <w:r>
        <w:rPr>
          <w:i/>
        </w:rPr>
        <w:t>moment</w:t>
      </w:r>
      <w:r>
        <w:rPr>
          <w:i/>
          <w:spacing w:val="-10"/>
        </w:rPr>
        <w:t xml:space="preserve"> </w:t>
      </w:r>
      <w:r>
        <w:rPr>
          <w:i/>
        </w:rPr>
        <w:t>my</w:t>
      </w:r>
      <w:r>
        <w:rPr>
          <w:i/>
          <w:spacing w:val="-11"/>
        </w:rPr>
        <w:t xml:space="preserve"> </w:t>
      </w:r>
      <w:r>
        <w:rPr>
          <w:i/>
        </w:rPr>
        <w:t>pelvic</w:t>
      </w:r>
      <w:r>
        <w:rPr>
          <w:i/>
          <w:spacing w:val="-8"/>
        </w:rPr>
        <w:t xml:space="preserve"> </w:t>
      </w:r>
      <w:r>
        <w:rPr>
          <w:i/>
        </w:rPr>
        <w:t>floor</w:t>
      </w:r>
      <w:r>
        <w:rPr>
          <w:i/>
          <w:spacing w:val="-8"/>
        </w:rPr>
        <w:t xml:space="preserve"> </w:t>
      </w:r>
      <w:r>
        <w:rPr>
          <w:i/>
        </w:rPr>
        <w:t>reset and I could touch the floor. And I hadn’t been able to do that for about four years. So for me there was an absolute profound moment in my recovery and health that came from one simple diaphragmatic release...”</w:t>
      </w:r>
    </w:p>
    <w:p w14:paraId="641C136C" w14:textId="77777777" w:rsidR="00805B0D" w:rsidRDefault="00805B0D">
      <w:pPr>
        <w:pStyle w:val="BodyText"/>
        <w:rPr>
          <w:i/>
          <w:sz w:val="24"/>
        </w:rPr>
      </w:pPr>
    </w:p>
    <w:p w14:paraId="641C136E" w14:textId="77777777" w:rsidR="00805B0D" w:rsidRDefault="00805B0D">
      <w:pPr>
        <w:pStyle w:val="BodyText"/>
        <w:rPr>
          <w:i/>
          <w:sz w:val="24"/>
        </w:rPr>
      </w:pPr>
    </w:p>
    <w:p w14:paraId="641C136F" w14:textId="77777777" w:rsidR="00805B0D" w:rsidRDefault="00234FD3">
      <w:pPr>
        <w:ind w:left="120"/>
        <w:rPr>
          <w:i/>
        </w:rPr>
      </w:pPr>
      <w:r>
        <w:rPr>
          <w:i/>
          <w:color w:val="2E5395"/>
        </w:rPr>
        <w:t>Decreased</w:t>
      </w:r>
      <w:r>
        <w:rPr>
          <w:i/>
          <w:color w:val="2E5395"/>
          <w:spacing w:val="-7"/>
        </w:rPr>
        <w:t xml:space="preserve"> </w:t>
      </w:r>
      <w:r>
        <w:rPr>
          <w:i/>
          <w:color w:val="2E5395"/>
        </w:rPr>
        <w:t>Power</w:t>
      </w:r>
      <w:r>
        <w:rPr>
          <w:i/>
          <w:color w:val="2E5395"/>
          <w:spacing w:val="-10"/>
        </w:rPr>
        <w:t xml:space="preserve"> </w:t>
      </w:r>
      <w:r>
        <w:rPr>
          <w:i/>
          <w:color w:val="2E5395"/>
          <w:spacing w:val="-2"/>
        </w:rPr>
        <w:t>Output</w:t>
      </w:r>
    </w:p>
    <w:p w14:paraId="641C1370" w14:textId="77777777" w:rsidR="00805B0D" w:rsidRDefault="00805B0D">
      <w:pPr>
        <w:pStyle w:val="BodyText"/>
        <w:spacing w:before="5"/>
        <w:rPr>
          <w:i/>
          <w:sz w:val="32"/>
        </w:rPr>
      </w:pPr>
    </w:p>
    <w:p w14:paraId="641C1371" w14:textId="11D2851B" w:rsidR="00805B0D" w:rsidRDefault="00234FD3" w:rsidP="00741902">
      <w:pPr>
        <w:pStyle w:val="BodyText"/>
        <w:spacing w:before="1" w:line="477" w:lineRule="auto"/>
        <w:ind w:right="452"/>
        <w:jc w:val="both"/>
      </w:pPr>
      <w:r>
        <w:t>“Fred” (Yoga Instructor, transcription 1, line 569) suggested they use muscle testing as a measure of the effects of DB on the MSK system.</w:t>
      </w:r>
    </w:p>
    <w:p w14:paraId="641C1372" w14:textId="77777777" w:rsidR="00805B0D" w:rsidRDefault="00234FD3">
      <w:pPr>
        <w:spacing w:before="162"/>
        <w:ind w:left="970" w:right="1310"/>
        <w:jc w:val="both"/>
        <w:rPr>
          <w:i/>
        </w:rPr>
      </w:pPr>
      <w:r>
        <w:rPr>
          <w:i/>
        </w:rPr>
        <w:t>“from a musculoskeletal perspective you can do muscle testing before and after breath and it changes.”</w:t>
      </w:r>
    </w:p>
    <w:p w14:paraId="641C1373" w14:textId="77777777" w:rsidR="00805B0D" w:rsidRDefault="00805B0D">
      <w:pPr>
        <w:pStyle w:val="BodyText"/>
        <w:rPr>
          <w:i/>
          <w:sz w:val="24"/>
        </w:rPr>
      </w:pPr>
    </w:p>
    <w:p w14:paraId="641C1374" w14:textId="77777777" w:rsidR="00805B0D" w:rsidRDefault="00805B0D">
      <w:pPr>
        <w:pStyle w:val="BodyText"/>
        <w:spacing w:before="11"/>
        <w:rPr>
          <w:i/>
          <w:sz w:val="25"/>
        </w:rPr>
      </w:pPr>
    </w:p>
    <w:p w14:paraId="641C1375" w14:textId="77777777" w:rsidR="00805B0D" w:rsidRDefault="00234FD3" w:rsidP="00741902">
      <w:pPr>
        <w:pStyle w:val="BodyText"/>
      </w:pPr>
      <w:r>
        <w:t>He</w:t>
      </w:r>
      <w:r>
        <w:rPr>
          <w:spacing w:val="-5"/>
        </w:rPr>
        <w:t xml:space="preserve"> </w:t>
      </w:r>
      <w:r>
        <w:t>said</w:t>
      </w:r>
      <w:r>
        <w:rPr>
          <w:spacing w:val="-5"/>
        </w:rPr>
        <w:t xml:space="preserve"> </w:t>
      </w:r>
      <w:r>
        <w:t>further</w:t>
      </w:r>
      <w:r>
        <w:rPr>
          <w:spacing w:val="-5"/>
        </w:rPr>
        <w:t xml:space="preserve"> </w:t>
      </w:r>
      <w:r>
        <w:t>(Transcription</w:t>
      </w:r>
      <w:r>
        <w:rPr>
          <w:spacing w:val="-5"/>
        </w:rPr>
        <w:t xml:space="preserve"> </w:t>
      </w:r>
      <w:r>
        <w:t>1,</w:t>
      </w:r>
      <w:r>
        <w:rPr>
          <w:spacing w:val="-5"/>
        </w:rPr>
        <w:t xml:space="preserve"> </w:t>
      </w:r>
      <w:r>
        <w:t>line</w:t>
      </w:r>
      <w:r>
        <w:rPr>
          <w:spacing w:val="-4"/>
        </w:rPr>
        <w:t xml:space="preserve"> 829):</w:t>
      </w:r>
    </w:p>
    <w:p w14:paraId="641C1376" w14:textId="77777777" w:rsidR="00805B0D" w:rsidRDefault="00805B0D">
      <w:pPr>
        <w:pStyle w:val="BodyText"/>
        <w:spacing w:before="9"/>
        <w:rPr>
          <w:sz w:val="35"/>
        </w:rPr>
      </w:pPr>
    </w:p>
    <w:p w14:paraId="641C1377" w14:textId="77777777" w:rsidR="00805B0D" w:rsidRDefault="00234FD3">
      <w:pPr>
        <w:ind w:left="970" w:right="1309"/>
        <w:jc w:val="both"/>
        <w:rPr>
          <w:i/>
        </w:rPr>
      </w:pPr>
      <w:r>
        <w:rPr>
          <w:i/>
        </w:rPr>
        <w:t>“muscle testing to see where the compensations are but muscle testing around mindset. You can see how that’s affecting their whole skeletal system get them to take five breaths and they can change that.”</w:t>
      </w:r>
    </w:p>
    <w:p w14:paraId="641C1378" w14:textId="77777777" w:rsidR="00805B0D" w:rsidRDefault="00805B0D">
      <w:pPr>
        <w:pStyle w:val="BodyText"/>
        <w:rPr>
          <w:i/>
          <w:sz w:val="24"/>
        </w:rPr>
      </w:pPr>
    </w:p>
    <w:p w14:paraId="641C1379" w14:textId="77777777" w:rsidR="00805B0D" w:rsidRDefault="00805B0D">
      <w:pPr>
        <w:pStyle w:val="BodyText"/>
        <w:spacing w:before="1"/>
        <w:rPr>
          <w:i/>
          <w:sz w:val="26"/>
        </w:rPr>
      </w:pPr>
    </w:p>
    <w:p w14:paraId="641C137A" w14:textId="77777777" w:rsidR="00805B0D" w:rsidRDefault="00234FD3" w:rsidP="00741902">
      <w:pPr>
        <w:pStyle w:val="BodyText"/>
        <w:spacing w:line="480" w:lineRule="auto"/>
        <w:ind w:right="457"/>
        <w:jc w:val="both"/>
      </w:pPr>
      <w:r>
        <w:t xml:space="preserve">Multiple participants suggested they may encounter </w:t>
      </w:r>
      <w:r>
        <w:rPr>
          <w:i/>
        </w:rPr>
        <w:t xml:space="preserve">“a loss of function” </w:t>
      </w:r>
      <w:r>
        <w:t>but did not indicate whether this was in relation to power, flexibility, coordination, etc. or whether referring to an overall loss of function.</w:t>
      </w:r>
    </w:p>
    <w:p w14:paraId="641C137C" w14:textId="77777777" w:rsidR="00805B0D" w:rsidRDefault="00805B0D">
      <w:pPr>
        <w:pStyle w:val="BodyText"/>
        <w:rPr>
          <w:sz w:val="24"/>
        </w:rPr>
      </w:pPr>
    </w:p>
    <w:p w14:paraId="641C137D" w14:textId="77777777" w:rsidR="00805B0D" w:rsidRDefault="00805B0D">
      <w:pPr>
        <w:pStyle w:val="BodyText"/>
        <w:spacing w:before="9"/>
        <w:rPr>
          <w:sz w:val="23"/>
        </w:rPr>
      </w:pPr>
    </w:p>
    <w:p w14:paraId="641C137E" w14:textId="77777777" w:rsidR="00805B0D" w:rsidRDefault="00234FD3">
      <w:pPr>
        <w:pStyle w:val="Heading3"/>
        <w:numPr>
          <w:ilvl w:val="2"/>
          <w:numId w:val="101"/>
        </w:numPr>
        <w:tabs>
          <w:tab w:val="left" w:pos="719"/>
        </w:tabs>
        <w:ind w:left="719" w:hanging="599"/>
      </w:pPr>
      <w:bookmarkStart w:id="108" w:name="_bookmark58"/>
      <w:bookmarkStart w:id="109" w:name="_Toc159312795"/>
      <w:bookmarkEnd w:id="108"/>
      <w:r>
        <w:rPr>
          <w:color w:val="2E5395"/>
        </w:rPr>
        <w:t>Anatomical</w:t>
      </w:r>
      <w:r>
        <w:rPr>
          <w:color w:val="2E5395"/>
          <w:spacing w:val="-6"/>
        </w:rPr>
        <w:t xml:space="preserve"> </w:t>
      </w:r>
      <w:r>
        <w:rPr>
          <w:color w:val="2E5395"/>
          <w:spacing w:val="-2"/>
        </w:rPr>
        <w:t>Impacts</w:t>
      </w:r>
      <w:bookmarkEnd w:id="109"/>
    </w:p>
    <w:p w14:paraId="641C137F" w14:textId="77777777" w:rsidR="00805B0D" w:rsidRDefault="00805B0D">
      <w:pPr>
        <w:pStyle w:val="BodyText"/>
        <w:spacing w:before="7"/>
        <w:rPr>
          <w:sz w:val="34"/>
        </w:rPr>
      </w:pPr>
    </w:p>
    <w:p w14:paraId="641C1380" w14:textId="77777777" w:rsidR="00805B0D" w:rsidRDefault="00234FD3" w:rsidP="00741902">
      <w:pPr>
        <w:pStyle w:val="BodyText"/>
        <w:spacing w:line="477" w:lineRule="auto"/>
        <w:ind w:right="458"/>
        <w:jc w:val="both"/>
      </w:pPr>
      <w:r>
        <w:t>This section includes the results from the focus group interview which indicate specific anatomical impacts of DB on the MSK system.</w:t>
      </w:r>
    </w:p>
    <w:p w14:paraId="641C1382" w14:textId="77777777" w:rsidR="00805B0D" w:rsidRDefault="00805B0D">
      <w:pPr>
        <w:pStyle w:val="BodyText"/>
        <w:rPr>
          <w:sz w:val="24"/>
        </w:rPr>
      </w:pPr>
    </w:p>
    <w:p w14:paraId="641C1383" w14:textId="77777777" w:rsidR="00805B0D" w:rsidRDefault="00805B0D">
      <w:pPr>
        <w:pStyle w:val="BodyText"/>
        <w:spacing w:before="2"/>
        <w:rPr>
          <w:sz w:val="20"/>
        </w:rPr>
      </w:pPr>
    </w:p>
    <w:p w14:paraId="641C1384" w14:textId="77777777" w:rsidR="00805B0D" w:rsidRDefault="00234FD3">
      <w:pPr>
        <w:ind w:left="120"/>
        <w:rPr>
          <w:i/>
        </w:rPr>
      </w:pPr>
      <w:r>
        <w:rPr>
          <w:i/>
          <w:color w:val="2E5395"/>
        </w:rPr>
        <w:t>Psoas</w:t>
      </w:r>
      <w:r>
        <w:rPr>
          <w:i/>
          <w:color w:val="2E5395"/>
          <w:spacing w:val="-5"/>
        </w:rPr>
        <w:t xml:space="preserve"> </w:t>
      </w:r>
      <w:r>
        <w:rPr>
          <w:i/>
          <w:color w:val="2E5395"/>
        </w:rPr>
        <w:t>Complex</w:t>
      </w:r>
      <w:r>
        <w:rPr>
          <w:i/>
          <w:color w:val="2E5395"/>
          <w:spacing w:val="-6"/>
        </w:rPr>
        <w:t xml:space="preserve"> </w:t>
      </w:r>
      <w:r>
        <w:rPr>
          <w:i/>
          <w:color w:val="2E5395"/>
          <w:spacing w:val="-2"/>
        </w:rPr>
        <w:t>Dysfunction</w:t>
      </w:r>
    </w:p>
    <w:p w14:paraId="641C1385" w14:textId="77777777" w:rsidR="00805B0D" w:rsidRDefault="00805B0D">
      <w:pPr>
        <w:pStyle w:val="BodyText"/>
        <w:spacing w:before="5"/>
        <w:rPr>
          <w:i/>
          <w:sz w:val="32"/>
        </w:rPr>
      </w:pPr>
    </w:p>
    <w:p w14:paraId="641C1386" w14:textId="629863BC" w:rsidR="00805B0D" w:rsidRDefault="00234FD3" w:rsidP="00741902">
      <w:pPr>
        <w:pStyle w:val="BodyText"/>
        <w:spacing w:line="480" w:lineRule="auto"/>
        <w:ind w:right="455"/>
        <w:jc w:val="both"/>
      </w:pPr>
      <w:r>
        <w:t>“Fred”</w:t>
      </w:r>
      <w:r>
        <w:rPr>
          <w:spacing w:val="-11"/>
        </w:rPr>
        <w:t xml:space="preserve"> </w:t>
      </w:r>
      <w:r>
        <w:t>(Yoga</w:t>
      </w:r>
      <w:r>
        <w:rPr>
          <w:spacing w:val="-12"/>
        </w:rPr>
        <w:t xml:space="preserve"> </w:t>
      </w:r>
      <w:r>
        <w:t>Instructor,</w:t>
      </w:r>
      <w:r>
        <w:rPr>
          <w:spacing w:val="-9"/>
        </w:rPr>
        <w:t xml:space="preserve"> </w:t>
      </w:r>
      <w:r>
        <w:t>transcription</w:t>
      </w:r>
      <w:r>
        <w:rPr>
          <w:spacing w:val="-10"/>
        </w:rPr>
        <w:t xml:space="preserve"> </w:t>
      </w:r>
      <w:r>
        <w:t>1,</w:t>
      </w:r>
      <w:r>
        <w:rPr>
          <w:spacing w:val="-11"/>
        </w:rPr>
        <w:t xml:space="preserve"> </w:t>
      </w:r>
      <w:r>
        <w:t>line</w:t>
      </w:r>
      <w:r>
        <w:rPr>
          <w:spacing w:val="-10"/>
        </w:rPr>
        <w:t xml:space="preserve"> </w:t>
      </w:r>
      <w:r>
        <w:t>695)</w:t>
      </w:r>
      <w:r>
        <w:rPr>
          <w:spacing w:val="-9"/>
        </w:rPr>
        <w:t xml:space="preserve"> </w:t>
      </w:r>
      <w:r>
        <w:t>suggested</w:t>
      </w:r>
      <w:r>
        <w:rPr>
          <w:spacing w:val="-10"/>
        </w:rPr>
        <w:t xml:space="preserve"> </w:t>
      </w:r>
      <w:r>
        <w:t>the psoas</w:t>
      </w:r>
      <w:r>
        <w:rPr>
          <w:spacing w:val="34"/>
        </w:rPr>
        <w:t xml:space="preserve"> </w:t>
      </w:r>
      <w:r>
        <w:t>muscle</w:t>
      </w:r>
      <w:r>
        <w:rPr>
          <w:spacing w:val="34"/>
        </w:rPr>
        <w:t xml:space="preserve"> </w:t>
      </w:r>
      <w:r>
        <w:t>complex</w:t>
      </w:r>
      <w:r>
        <w:rPr>
          <w:spacing w:val="32"/>
        </w:rPr>
        <w:t xml:space="preserve"> </w:t>
      </w:r>
      <w:r>
        <w:t>could</w:t>
      </w:r>
      <w:r>
        <w:rPr>
          <w:spacing w:val="34"/>
        </w:rPr>
        <w:t xml:space="preserve"> </w:t>
      </w:r>
      <w:r>
        <w:t>be</w:t>
      </w:r>
      <w:r>
        <w:rPr>
          <w:spacing w:val="34"/>
        </w:rPr>
        <w:t xml:space="preserve"> </w:t>
      </w:r>
      <w:r>
        <w:t>dysfunctional</w:t>
      </w:r>
      <w:r>
        <w:rPr>
          <w:spacing w:val="33"/>
        </w:rPr>
        <w:t xml:space="preserve"> </w:t>
      </w:r>
      <w:r>
        <w:t>because</w:t>
      </w:r>
      <w:r>
        <w:rPr>
          <w:spacing w:val="34"/>
        </w:rPr>
        <w:t xml:space="preserve"> </w:t>
      </w:r>
      <w:r>
        <w:t>of</w:t>
      </w:r>
      <w:r>
        <w:rPr>
          <w:spacing w:val="33"/>
        </w:rPr>
        <w:t xml:space="preserve"> </w:t>
      </w:r>
      <w:r>
        <w:t>the</w:t>
      </w:r>
      <w:r>
        <w:rPr>
          <w:spacing w:val="34"/>
        </w:rPr>
        <w:t xml:space="preserve"> </w:t>
      </w:r>
      <w:r>
        <w:t>pattern</w:t>
      </w:r>
      <w:r>
        <w:rPr>
          <w:spacing w:val="32"/>
        </w:rPr>
        <w:t xml:space="preserve"> </w:t>
      </w:r>
      <w:r>
        <w:t>of</w:t>
      </w:r>
      <w:r>
        <w:rPr>
          <w:spacing w:val="35"/>
        </w:rPr>
        <w:t xml:space="preserve"> </w:t>
      </w:r>
      <w:r>
        <w:t>breathing</w:t>
      </w:r>
      <w:r>
        <w:rPr>
          <w:spacing w:val="34"/>
        </w:rPr>
        <w:t xml:space="preserve"> </w:t>
      </w:r>
      <w:r>
        <w:t>that</w:t>
      </w:r>
      <w:r>
        <w:rPr>
          <w:spacing w:val="35"/>
        </w:rPr>
        <w:t xml:space="preserve"> </w:t>
      </w:r>
      <w:r>
        <w:t>a</w:t>
      </w:r>
    </w:p>
    <w:p w14:paraId="641C1387" w14:textId="77777777" w:rsidR="00805B0D" w:rsidRDefault="00805B0D">
      <w:pPr>
        <w:spacing w:line="480" w:lineRule="auto"/>
        <w:jc w:val="both"/>
        <w:sectPr w:rsidR="00805B0D" w:rsidSect="00C97A40">
          <w:headerReference w:type="default" r:id="rId28"/>
          <w:footerReference w:type="default" r:id="rId29"/>
          <w:pgSz w:w="11910" w:h="16840"/>
          <w:pgMar w:top="1340" w:right="980" w:bottom="1200" w:left="1320" w:header="0" w:footer="1000" w:gutter="0"/>
          <w:cols w:space="720"/>
        </w:sectPr>
      </w:pPr>
    </w:p>
    <w:p w14:paraId="641C1389" w14:textId="0D6DE4EB" w:rsidR="00805B0D" w:rsidRDefault="00473FB6" w:rsidP="000E59F3">
      <w:pPr>
        <w:pStyle w:val="BodyText"/>
        <w:spacing w:before="13" w:line="480" w:lineRule="auto"/>
        <w:jc w:val="both"/>
      </w:pPr>
      <w:r>
        <w:lastRenderedPageBreak/>
        <w:t>patient</w:t>
      </w:r>
      <w:r>
        <w:rPr>
          <w:spacing w:val="-5"/>
        </w:rPr>
        <w:t xml:space="preserve"> </w:t>
      </w:r>
      <w:r>
        <w:t>is</w:t>
      </w:r>
      <w:r>
        <w:rPr>
          <w:spacing w:val="-6"/>
        </w:rPr>
        <w:t xml:space="preserve"> </w:t>
      </w:r>
      <w:r>
        <w:t>using.</w:t>
      </w:r>
      <w:r>
        <w:rPr>
          <w:spacing w:val="-3"/>
        </w:rPr>
        <w:t xml:space="preserve"> </w:t>
      </w:r>
      <w:r>
        <w:t>They</w:t>
      </w:r>
      <w:r>
        <w:rPr>
          <w:spacing w:val="-3"/>
        </w:rPr>
        <w:t xml:space="preserve"> </w:t>
      </w:r>
      <w:r>
        <w:t>went</w:t>
      </w:r>
      <w:r>
        <w:rPr>
          <w:spacing w:val="-4"/>
        </w:rPr>
        <w:t xml:space="preserve"> </w:t>
      </w:r>
      <w:r>
        <w:t>on</w:t>
      </w:r>
      <w:r>
        <w:rPr>
          <w:spacing w:val="-6"/>
        </w:rPr>
        <w:t xml:space="preserve"> </w:t>
      </w:r>
      <w:r>
        <w:t>to</w:t>
      </w:r>
      <w:r>
        <w:rPr>
          <w:spacing w:val="-6"/>
        </w:rPr>
        <w:t xml:space="preserve"> </w:t>
      </w:r>
      <w:r>
        <w:t>suggest</w:t>
      </w:r>
      <w:r>
        <w:rPr>
          <w:spacing w:val="-5"/>
        </w:rPr>
        <w:t xml:space="preserve"> </w:t>
      </w:r>
      <w:r>
        <w:t>that</w:t>
      </w:r>
      <w:r>
        <w:rPr>
          <w:spacing w:val="-6"/>
        </w:rPr>
        <w:t xml:space="preserve"> </w:t>
      </w:r>
      <w:r>
        <w:t>through</w:t>
      </w:r>
      <w:r>
        <w:rPr>
          <w:spacing w:val="-4"/>
        </w:rPr>
        <w:t xml:space="preserve"> </w:t>
      </w:r>
      <w:r>
        <w:t>subjective</w:t>
      </w:r>
      <w:r>
        <w:rPr>
          <w:spacing w:val="-6"/>
        </w:rPr>
        <w:t xml:space="preserve"> </w:t>
      </w:r>
      <w:r>
        <w:t>muscle</w:t>
      </w:r>
      <w:r>
        <w:rPr>
          <w:spacing w:val="-7"/>
        </w:rPr>
        <w:t xml:space="preserve"> </w:t>
      </w:r>
      <w:r>
        <w:t>testing</w:t>
      </w:r>
      <w:r>
        <w:rPr>
          <w:spacing w:val="-4"/>
        </w:rPr>
        <w:t xml:space="preserve"> </w:t>
      </w:r>
      <w:r>
        <w:t>of</w:t>
      </w:r>
      <w:r>
        <w:rPr>
          <w:spacing w:val="-5"/>
        </w:rPr>
        <w:t xml:space="preserve"> </w:t>
      </w:r>
      <w:r>
        <w:t>hip</w:t>
      </w:r>
      <w:r>
        <w:rPr>
          <w:spacing w:val="-6"/>
        </w:rPr>
        <w:t xml:space="preserve"> </w:t>
      </w:r>
      <w:r>
        <w:rPr>
          <w:spacing w:val="-2"/>
        </w:rPr>
        <w:t>flexion</w:t>
      </w:r>
      <w:r w:rsidR="00315F53">
        <w:t xml:space="preserve"> </w:t>
      </w:r>
      <w:r w:rsidR="00234FD3">
        <w:t>a</w:t>
      </w:r>
      <w:r w:rsidR="00234FD3">
        <w:rPr>
          <w:spacing w:val="-4"/>
        </w:rPr>
        <w:t xml:space="preserve"> </w:t>
      </w:r>
      <w:r w:rsidR="00234FD3">
        <w:t>significant</w:t>
      </w:r>
      <w:r w:rsidR="00234FD3">
        <w:rPr>
          <w:spacing w:val="-5"/>
        </w:rPr>
        <w:t xml:space="preserve"> </w:t>
      </w:r>
      <w:r w:rsidR="00234FD3">
        <w:t>change</w:t>
      </w:r>
      <w:r w:rsidR="00234FD3">
        <w:rPr>
          <w:spacing w:val="-6"/>
        </w:rPr>
        <w:t xml:space="preserve"> </w:t>
      </w:r>
      <w:r w:rsidR="00234FD3">
        <w:t>can</w:t>
      </w:r>
      <w:r w:rsidR="00234FD3">
        <w:rPr>
          <w:spacing w:val="-7"/>
        </w:rPr>
        <w:t xml:space="preserve"> </w:t>
      </w:r>
      <w:r w:rsidR="00234FD3">
        <w:t>be</w:t>
      </w:r>
      <w:r w:rsidR="00234FD3">
        <w:rPr>
          <w:spacing w:val="-4"/>
        </w:rPr>
        <w:t xml:space="preserve"> </w:t>
      </w:r>
      <w:r w:rsidR="00234FD3">
        <w:t>detected</w:t>
      </w:r>
      <w:r w:rsidR="00234FD3">
        <w:rPr>
          <w:spacing w:val="-7"/>
        </w:rPr>
        <w:t xml:space="preserve"> </w:t>
      </w:r>
      <w:r w:rsidR="00234FD3">
        <w:t>before</w:t>
      </w:r>
      <w:r w:rsidR="00234FD3">
        <w:rPr>
          <w:spacing w:val="-4"/>
        </w:rPr>
        <w:t xml:space="preserve"> </w:t>
      </w:r>
      <w:r w:rsidR="00234FD3">
        <w:t>and</w:t>
      </w:r>
      <w:r w:rsidR="00234FD3">
        <w:rPr>
          <w:spacing w:val="-6"/>
        </w:rPr>
        <w:t xml:space="preserve"> </w:t>
      </w:r>
      <w:r w:rsidR="00234FD3">
        <w:t>after</w:t>
      </w:r>
      <w:r w:rsidR="00234FD3">
        <w:rPr>
          <w:spacing w:val="-3"/>
        </w:rPr>
        <w:t xml:space="preserve"> </w:t>
      </w:r>
      <w:r w:rsidR="00234FD3">
        <w:t>breathing</w:t>
      </w:r>
      <w:r w:rsidR="00234FD3">
        <w:rPr>
          <w:spacing w:val="-7"/>
        </w:rPr>
        <w:t xml:space="preserve"> </w:t>
      </w:r>
      <w:r w:rsidR="00234FD3">
        <w:t>intervention</w:t>
      </w:r>
      <w:r w:rsidR="00234FD3">
        <w:rPr>
          <w:spacing w:val="-4"/>
        </w:rPr>
        <w:t xml:space="preserve"> </w:t>
      </w:r>
      <w:r w:rsidR="00234FD3">
        <w:t>in</w:t>
      </w:r>
      <w:r w:rsidR="00234FD3">
        <w:rPr>
          <w:spacing w:val="-4"/>
        </w:rPr>
        <w:t xml:space="preserve"> </w:t>
      </w:r>
      <w:r w:rsidR="00234FD3">
        <w:t>the</w:t>
      </w:r>
      <w:r w:rsidR="00234FD3">
        <w:rPr>
          <w:spacing w:val="-7"/>
        </w:rPr>
        <w:t xml:space="preserve"> </w:t>
      </w:r>
      <w:r w:rsidR="00234FD3">
        <w:t>strength</w:t>
      </w:r>
      <w:r w:rsidR="00234FD3">
        <w:rPr>
          <w:spacing w:val="-6"/>
        </w:rPr>
        <w:t xml:space="preserve"> </w:t>
      </w:r>
      <w:r w:rsidR="00234FD3">
        <w:t>of hip flexion.</w:t>
      </w:r>
    </w:p>
    <w:p w14:paraId="641C138A" w14:textId="77777777" w:rsidR="00805B0D" w:rsidRDefault="00234FD3">
      <w:pPr>
        <w:spacing w:before="162"/>
        <w:ind w:left="970" w:right="1311"/>
        <w:jc w:val="both"/>
        <w:rPr>
          <w:i/>
        </w:rPr>
      </w:pPr>
      <w:r>
        <w:rPr>
          <w:i/>
        </w:rPr>
        <w:t>“psoas you can usually feel a significant difference immediately [after breathing intervention].”</w:t>
      </w:r>
    </w:p>
    <w:p w14:paraId="641C138B" w14:textId="77777777" w:rsidR="00805B0D" w:rsidRDefault="00805B0D">
      <w:pPr>
        <w:pStyle w:val="BodyText"/>
        <w:rPr>
          <w:i/>
          <w:sz w:val="24"/>
        </w:rPr>
      </w:pPr>
    </w:p>
    <w:p w14:paraId="641C138C" w14:textId="77777777" w:rsidR="00805B0D" w:rsidRDefault="00805B0D">
      <w:pPr>
        <w:pStyle w:val="BodyText"/>
        <w:spacing w:before="2"/>
        <w:rPr>
          <w:i/>
          <w:sz w:val="26"/>
        </w:rPr>
      </w:pPr>
    </w:p>
    <w:p w14:paraId="641C138D" w14:textId="77777777" w:rsidR="00805B0D" w:rsidRDefault="00234FD3" w:rsidP="00741902">
      <w:pPr>
        <w:pStyle w:val="BodyText"/>
        <w:spacing w:line="477" w:lineRule="auto"/>
        <w:ind w:right="456"/>
        <w:jc w:val="both"/>
      </w:pPr>
      <w:r>
        <w:t xml:space="preserve">“Fred” (transcription 1, line 673) also suggested that there is a potential anatomical link between the two which could cause a direct influence between DB and psoas complex </w:t>
      </w:r>
      <w:r>
        <w:rPr>
          <w:spacing w:val="-2"/>
        </w:rPr>
        <w:t>dysfunction.</w:t>
      </w:r>
    </w:p>
    <w:p w14:paraId="641C138E" w14:textId="77777777" w:rsidR="00805B0D" w:rsidRDefault="00234FD3">
      <w:pPr>
        <w:spacing w:before="165"/>
        <w:ind w:left="970" w:right="1311"/>
        <w:jc w:val="both"/>
        <w:rPr>
          <w:i/>
        </w:rPr>
      </w:pPr>
      <w:r>
        <w:rPr>
          <w:i/>
        </w:rPr>
        <w:t xml:space="preserve">“We know that there’s common fibres with the psoas and the respiratory </w:t>
      </w:r>
      <w:r>
        <w:rPr>
          <w:i/>
          <w:spacing w:val="-2"/>
        </w:rPr>
        <w:t>diaphragm.”</w:t>
      </w:r>
    </w:p>
    <w:p w14:paraId="641C138F" w14:textId="77777777" w:rsidR="00805B0D" w:rsidRDefault="00805B0D">
      <w:pPr>
        <w:pStyle w:val="BodyText"/>
        <w:rPr>
          <w:i/>
          <w:sz w:val="24"/>
        </w:rPr>
      </w:pPr>
    </w:p>
    <w:p w14:paraId="641C1390" w14:textId="77777777" w:rsidR="00805B0D" w:rsidRDefault="00805B0D">
      <w:pPr>
        <w:pStyle w:val="BodyText"/>
        <w:spacing w:before="11"/>
        <w:rPr>
          <w:i/>
          <w:sz w:val="25"/>
        </w:rPr>
      </w:pPr>
    </w:p>
    <w:p w14:paraId="641C1391" w14:textId="77777777" w:rsidR="00805B0D" w:rsidRDefault="00234FD3">
      <w:pPr>
        <w:ind w:left="120"/>
        <w:jc w:val="both"/>
        <w:rPr>
          <w:i/>
        </w:rPr>
      </w:pPr>
      <w:r>
        <w:rPr>
          <w:i/>
          <w:color w:val="2E5395"/>
        </w:rPr>
        <w:t>Decreased</w:t>
      </w:r>
      <w:r>
        <w:rPr>
          <w:i/>
          <w:color w:val="2E5395"/>
          <w:spacing w:val="-10"/>
        </w:rPr>
        <w:t xml:space="preserve"> </w:t>
      </w:r>
      <w:r>
        <w:rPr>
          <w:i/>
          <w:color w:val="2E5395"/>
        </w:rPr>
        <w:t>Hamstring</w:t>
      </w:r>
      <w:r>
        <w:rPr>
          <w:i/>
          <w:color w:val="2E5395"/>
          <w:spacing w:val="-9"/>
        </w:rPr>
        <w:t xml:space="preserve"> </w:t>
      </w:r>
      <w:r>
        <w:rPr>
          <w:i/>
          <w:color w:val="2E5395"/>
          <w:spacing w:val="-2"/>
        </w:rPr>
        <w:t>Flexibility</w:t>
      </w:r>
    </w:p>
    <w:p w14:paraId="641C1392" w14:textId="77777777" w:rsidR="00805B0D" w:rsidRDefault="00805B0D">
      <w:pPr>
        <w:pStyle w:val="BodyText"/>
        <w:spacing w:before="5"/>
        <w:rPr>
          <w:i/>
          <w:sz w:val="32"/>
        </w:rPr>
      </w:pPr>
    </w:p>
    <w:p w14:paraId="641C1393" w14:textId="77777777" w:rsidR="00805B0D" w:rsidRDefault="00234FD3" w:rsidP="00741902">
      <w:pPr>
        <w:pStyle w:val="BodyText"/>
        <w:spacing w:line="477" w:lineRule="auto"/>
        <w:ind w:right="458"/>
        <w:jc w:val="both"/>
      </w:pPr>
      <w:r>
        <w:t>“Fred” (Transcription 1, line 675) suggested that hamstring flexibility could be indirectly influenced by DB.</w:t>
      </w:r>
    </w:p>
    <w:p w14:paraId="641C1394" w14:textId="77777777" w:rsidR="00805B0D" w:rsidRDefault="00234FD3">
      <w:pPr>
        <w:spacing w:before="163"/>
        <w:ind w:left="970" w:right="1310"/>
        <w:jc w:val="both"/>
        <w:rPr>
          <w:i/>
        </w:rPr>
      </w:pPr>
      <w:r>
        <w:rPr>
          <w:i/>
        </w:rPr>
        <w:t>“Hamstring [flexibility testing] is just something I learnt it was just a way of seeing whether the breath would affect the backline of the fascia once you did</w:t>
      </w:r>
      <w:r>
        <w:rPr>
          <w:i/>
          <w:spacing w:val="-3"/>
        </w:rPr>
        <w:t xml:space="preserve"> </w:t>
      </w:r>
      <w:r>
        <w:rPr>
          <w:i/>
        </w:rPr>
        <w:t>a</w:t>
      </w:r>
      <w:r>
        <w:rPr>
          <w:i/>
          <w:spacing w:val="-2"/>
        </w:rPr>
        <w:t xml:space="preserve"> </w:t>
      </w:r>
      <w:r>
        <w:rPr>
          <w:i/>
        </w:rPr>
        <w:t>passive</w:t>
      </w:r>
      <w:r>
        <w:rPr>
          <w:i/>
          <w:spacing w:val="-4"/>
        </w:rPr>
        <w:t xml:space="preserve"> </w:t>
      </w:r>
      <w:r>
        <w:rPr>
          <w:i/>
        </w:rPr>
        <w:t>[straight</w:t>
      </w:r>
      <w:r>
        <w:rPr>
          <w:i/>
          <w:spacing w:val="-3"/>
        </w:rPr>
        <w:t xml:space="preserve"> </w:t>
      </w:r>
      <w:r>
        <w:rPr>
          <w:i/>
        </w:rPr>
        <w:t>leg</w:t>
      </w:r>
      <w:r>
        <w:rPr>
          <w:i/>
          <w:spacing w:val="-3"/>
        </w:rPr>
        <w:t xml:space="preserve"> </w:t>
      </w:r>
      <w:r>
        <w:rPr>
          <w:i/>
        </w:rPr>
        <w:t>raise]</w:t>
      </w:r>
      <w:r>
        <w:rPr>
          <w:i/>
          <w:spacing w:val="-3"/>
        </w:rPr>
        <w:t xml:space="preserve"> </w:t>
      </w:r>
      <w:r>
        <w:rPr>
          <w:i/>
        </w:rPr>
        <w:t>test</w:t>
      </w:r>
      <w:r>
        <w:rPr>
          <w:i/>
          <w:spacing w:val="-3"/>
        </w:rPr>
        <w:t xml:space="preserve"> </w:t>
      </w:r>
      <w:r>
        <w:rPr>
          <w:i/>
        </w:rPr>
        <w:t>you</w:t>
      </w:r>
      <w:r>
        <w:rPr>
          <w:i/>
          <w:spacing w:val="-4"/>
        </w:rPr>
        <w:t xml:space="preserve"> </w:t>
      </w:r>
      <w:r>
        <w:rPr>
          <w:i/>
        </w:rPr>
        <w:t>could</w:t>
      </w:r>
      <w:r>
        <w:rPr>
          <w:i/>
          <w:spacing w:val="-3"/>
        </w:rPr>
        <w:t xml:space="preserve"> </w:t>
      </w:r>
      <w:r>
        <w:rPr>
          <w:i/>
        </w:rPr>
        <w:t>see</w:t>
      </w:r>
      <w:r>
        <w:rPr>
          <w:i/>
          <w:spacing w:val="-3"/>
        </w:rPr>
        <w:t xml:space="preserve"> </w:t>
      </w:r>
      <w:r>
        <w:rPr>
          <w:i/>
        </w:rPr>
        <w:t>it</w:t>
      </w:r>
      <w:r>
        <w:rPr>
          <w:i/>
          <w:spacing w:val="-3"/>
        </w:rPr>
        <w:t xml:space="preserve"> </w:t>
      </w:r>
      <w:r>
        <w:rPr>
          <w:i/>
        </w:rPr>
        <w:t>could</w:t>
      </w:r>
      <w:r>
        <w:rPr>
          <w:i/>
          <w:spacing w:val="-4"/>
        </w:rPr>
        <w:t xml:space="preserve"> </w:t>
      </w:r>
      <w:r>
        <w:rPr>
          <w:i/>
        </w:rPr>
        <w:t>go</w:t>
      </w:r>
      <w:r>
        <w:rPr>
          <w:i/>
          <w:spacing w:val="-4"/>
        </w:rPr>
        <w:t xml:space="preserve"> </w:t>
      </w:r>
      <w:r>
        <w:rPr>
          <w:i/>
        </w:rPr>
        <w:t>from</w:t>
      </w:r>
      <w:r>
        <w:rPr>
          <w:i/>
          <w:spacing w:val="-3"/>
        </w:rPr>
        <w:t xml:space="preserve"> </w:t>
      </w:r>
      <w:r>
        <w:rPr>
          <w:i/>
        </w:rPr>
        <w:t>60</w:t>
      </w:r>
      <w:r>
        <w:rPr>
          <w:i/>
          <w:spacing w:val="-4"/>
        </w:rPr>
        <w:t xml:space="preserve"> </w:t>
      </w:r>
      <w:r>
        <w:rPr>
          <w:i/>
        </w:rPr>
        <w:t>to</w:t>
      </w:r>
      <w:r>
        <w:rPr>
          <w:i/>
          <w:spacing w:val="-4"/>
        </w:rPr>
        <w:t xml:space="preserve"> </w:t>
      </w:r>
      <w:r>
        <w:rPr>
          <w:i/>
        </w:rPr>
        <w:t>90 quite easily [after breathing intervention].”</w:t>
      </w:r>
    </w:p>
    <w:p w14:paraId="641C1395" w14:textId="77777777" w:rsidR="00805B0D" w:rsidRDefault="00805B0D">
      <w:pPr>
        <w:pStyle w:val="BodyText"/>
        <w:rPr>
          <w:i/>
          <w:sz w:val="24"/>
        </w:rPr>
      </w:pPr>
    </w:p>
    <w:p w14:paraId="641C1396" w14:textId="77777777" w:rsidR="00805B0D" w:rsidRDefault="00805B0D">
      <w:pPr>
        <w:pStyle w:val="BodyText"/>
        <w:rPr>
          <w:i/>
          <w:sz w:val="26"/>
        </w:rPr>
      </w:pPr>
    </w:p>
    <w:p w14:paraId="641C1397" w14:textId="77777777" w:rsidR="00805B0D" w:rsidRDefault="00234FD3">
      <w:pPr>
        <w:pStyle w:val="Heading3"/>
        <w:numPr>
          <w:ilvl w:val="2"/>
          <w:numId w:val="101"/>
        </w:numPr>
        <w:tabs>
          <w:tab w:val="left" w:pos="719"/>
        </w:tabs>
        <w:ind w:left="719" w:hanging="599"/>
      </w:pPr>
      <w:bookmarkStart w:id="110" w:name="_bookmark59"/>
      <w:bookmarkStart w:id="111" w:name="_Toc159312796"/>
      <w:bookmarkEnd w:id="110"/>
      <w:r>
        <w:rPr>
          <w:color w:val="2E5395"/>
        </w:rPr>
        <w:t>Coordination</w:t>
      </w:r>
      <w:r>
        <w:rPr>
          <w:color w:val="2E5395"/>
          <w:spacing w:val="-6"/>
        </w:rPr>
        <w:t xml:space="preserve"> </w:t>
      </w:r>
      <w:r>
        <w:rPr>
          <w:color w:val="2E5395"/>
        </w:rPr>
        <w:t>and</w:t>
      </w:r>
      <w:r>
        <w:rPr>
          <w:color w:val="2E5395"/>
          <w:spacing w:val="-8"/>
        </w:rPr>
        <w:t xml:space="preserve"> </w:t>
      </w:r>
      <w:r>
        <w:rPr>
          <w:color w:val="2E5395"/>
        </w:rPr>
        <w:t>Mobility</w:t>
      </w:r>
      <w:r>
        <w:rPr>
          <w:color w:val="2E5395"/>
          <w:spacing w:val="-6"/>
        </w:rPr>
        <w:t xml:space="preserve"> </w:t>
      </w:r>
      <w:r>
        <w:rPr>
          <w:color w:val="2E5395"/>
          <w:spacing w:val="-2"/>
        </w:rPr>
        <w:t>Issues</w:t>
      </w:r>
      <w:bookmarkEnd w:id="111"/>
    </w:p>
    <w:p w14:paraId="641C1398" w14:textId="77777777" w:rsidR="00805B0D" w:rsidRDefault="00805B0D">
      <w:pPr>
        <w:pStyle w:val="BodyText"/>
        <w:spacing w:before="7"/>
        <w:rPr>
          <w:sz w:val="34"/>
        </w:rPr>
      </w:pPr>
    </w:p>
    <w:p w14:paraId="641C1399" w14:textId="77777777" w:rsidR="00805B0D" w:rsidRDefault="00234FD3" w:rsidP="00741902">
      <w:pPr>
        <w:pStyle w:val="BodyText"/>
        <w:spacing w:line="477" w:lineRule="auto"/>
        <w:ind w:right="459"/>
        <w:jc w:val="both"/>
      </w:pPr>
      <w:r>
        <w:t>In this section specific the focus group interview data offers additional background to the proposed coordination and mobility issues that DB can cause with the MSK system.</w:t>
      </w:r>
    </w:p>
    <w:p w14:paraId="641C139C" w14:textId="77777777" w:rsidR="00805B0D" w:rsidRDefault="00805B0D">
      <w:pPr>
        <w:pStyle w:val="BodyText"/>
        <w:spacing w:before="4"/>
        <w:rPr>
          <w:sz w:val="24"/>
        </w:rPr>
      </w:pPr>
    </w:p>
    <w:p w14:paraId="641C139D" w14:textId="77777777" w:rsidR="00805B0D" w:rsidRDefault="00234FD3">
      <w:pPr>
        <w:ind w:left="120"/>
        <w:jc w:val="both"/>
        <w:rPr>
          <w:i/>
        </w:rPr>
      </w:pPr>
      <w:r>
        <w:rPr>
          <w:i/>
          <w:color w:val="2E5395"/>
        </w:rPr>
        <w:t>Decreased</w:t>
      </w:r>
      <w:r>
        <w:rPr>
          <w:i/>
          <w:color w:val="2E5395"/>
          <w:spacing w:val="-8"/>
        </w:rPr>
        <w:t xml:space="preserve"> </w:t>
      </w:r>
      <w:r>
        <w:rPr>
          <w:i/>
          <w:color w:val="2E5395"/>
        </w:rPr>
        <w:t>Joint</w:t>
      </w:r>
      <w:r>
        <w:rPr>
          <w:i/>
          <w:color w:val="2E5395"/>
          <w:spacing w:val="-6"/>
        </w:rPr>
        <w:t xml:space="preserve"> </w:t>
      </w:r>
      <w:r>
        <w:rPr>
          <w:i/>
          <w:color w:val="2E5395"/>
          <w:spacing w:val="-2"/>
        </w:rPr>
        <w:t>Mobility</w:t>
      </w:r>
    </w:p>
    <w:p w14:paraId="641C139E" w14:textId="77777777" w:rsidR="00805B0D" w:rsidRDefault="00805B0D">
      <w:pPr>
        <w:pStyle w:val="BodyText"/>
        <w:spacing w:before="3"/>
        <w:rPr>
          <w:i/>
          <w:sz w:val="32"/>
        </w:rPr>
      </w:pPr>
    </w:p>
    <w:p w14:paraId="641C139F" w14:textId="77777777" w:rsidR="00805B0D" w:rsidRDefault="00234FD3" w:rsidP="00741902">
      <w:pPr>
        <w:pStyle w:val="BodyText"/>
        <w:spacing w:line="477" w:lineRule="auto"/>
        <w:ind w:right="458"/>
        <w:jc w:val="both"/>
      </w:pPr>
      <w:r>
        <w:t>Multiple</w:t>
      </w:r>
      <w:r>
        <w:rPr>
          <w:spacing w:val="-1"/>
        </w:rPr>
        <w:t xml:space="preserve"> </w:t>
      </w:r>
      <w:r>
        <w:t>anatomical</w:t>
      </w:r>
      <w:r>
        <w:rPr>
          <w:spacing w:val="-4"/>
        </w:rPr>
        <w:t xml:space="preserve"> </w:t>
      </w:r>
      <w:r>
        <w:t>regions were suggested</w:t>
      </w:r>
      <w:r>
        <w:rPr>
          <w:spacing w:val="-1"/>
        </w:rPr>
        <w:t xml:space="preserve"> </w:t>
      </w:r>
      <w:r>
        <w:t>to</w:t>
      </w:r>
      <w:r>
        <w:rPr>
          <w:spacing w:val="-3"/>
        </w:rPr>
        <w:t xml:space="preserve"> </w:t>
      </w:r>
      <w:r>
        <w:t>be</w:t>
      </w:r>
      <w:r>
        <w:rPr>
          <w:spacing w:val="-3"/>
        </w:rPr>
        <w:t xml:space="preserve"> </w:t>
      </w:r>
      <w:r>
        <w:t>affected</w:t>
      </w:r>
      <w:r>
        <w:rPr>
          <w:spacing w:val="-1"/>
        </w:rPr>
        <w:t xml:space="preserve"> </w:t>
      </w:r>
      <w:r>
        <w:t>by</w:t>
      </w:r>
      <w:r>
        <w:rPr>
          <w:spacing w:val="-1"/>
        </w:rPr>
        <w:t xml:space="preserve"> </w:t>
      </w:r>
      <w:r>
        <w:t>DB</w:t>
      </w:r>
      <w:r>
        <w:rPr>
          <w:spacing w:val="-2"/>
        </w:rPr>
        <w:t xml:space="preserve"> </w:t>
      </w:r>
      <w:r>
        <w:t>in</w:t>
      </w:r>
      <w:r>
        <w:rPr>
          <w:spacing w:val="-3"/>
        </w:rPr>
        <w:t xml:space="preserve"> </w:t>
      </w:r>
      <w:r>
        <w:t>terms</w:t>
      </w:r>
      <w:r>
        <w:rPr>
          <w:spacing w:val="-3"/>
        </w:rPr>
        <w:t xml:space="preserve"> </w:t>
      </w:r>
      <w:r>
        <w:t>of their</w:t>
      </w:r>
      <w:r>
        <w:rPr>
          <w:spacing w:val="-2"/>
        </w:rPr>
        <w:t xml:space="preserve"> </w:t>
      </w:r>
      <w:r>
        <w:t>mobility, in particular the thoracic spine.</w:t>
      </w:r>
    </w:p>
    <w:p w14:paraId="641C13A0" w14:textId="77777777" w:rsidR="00805B0D" w:rsidRDefault="00805B0D">
      <w:pPr>
        <w:spacing w:line="477" w:lineRule="auto"/>
        <w:jc w:val="both"/>
        <w:sectPr w:rsidR="00805B0D" w:rsidSect="00C97A40">
          <w:headerReference w:type="default" r:id="rId30"/>
          <w:footerReference w:type="default" r:id="rId31"/>
          <w:pgSz w:w="11910" w:h="16840"/>
          <w:pgMar w:top="1680" w:right="980" w:bottom="1200" w:left="1320" w:header="1449" w:footer="1000" w:gutter="0"/>
          <w:cols w:space="720"/>
        </w:sectPr>
      </w:pPr>
    </w:p>
    <w:p w14:paraId="641C13A2" w14:textId="6B647774" w:rsidR="00805B0D" w:rsidRDefault="00DD2A77" w:rsidP="00741902">
      <w:pPr>
        <w:pStyle w:val="BodyText"/>
        <w:spacing w:before="13" w:line="480" w:lineRule="auto"/>
        <w:rPr>
          <w:i/>
        </w:rPr>
      </w:pPr>
      <w:r>
        <w:lastRenderedPageBreak/>
        <w:t>“Fred”</w:t>
      </w:r>
      <w:r>
        <w:rPr>
          <w:spacing w:val="-6"/>
        </w:rPr>
        <w:t xml:space="preserve"> </w:t>
      </w:r>
      <w:r>
        <w:t>(Yoga</w:t>
      </w:r>
      <w:r>
        <w:rPr>
          <w:spacing w:val="-4"/>
        </w:rPr>
        <w:t xml:space="preserve"> </w:t>
      </w:r>
      <w:r>
        <w:t>Instructor,</w:t>
      </w:r>
      <w:r>
        <w:rPr>
          <w:spacing w:val="-1"/>
        </w:rPr>
        <w:t xml:space="preserve"> </w:t>
      </w:r>
      <w:r>
        <w:t>transcription</w:t>
      </w:r>
      <w:r>
        <w:rPr>
          <w:spacing w:val="-3"/>
        </w:rPr>
        <w:t xml:space="preserve"> </w:t>
      </w:r>
      <w:r>
        <w:t>1, line</w:t>
      </w:r>
      <w:r>
        <w:rPr>
          <w:spacing w:val="-3"/>
        </w:rPr>
        <w:t xml:space="preserve"> </w:t>
      </w:r>
      <w:r>
        <w:t>809)</w:t>
      </w:r>
      <w:r>
        <w:rPr>
          <w:spacing w:val="2"/>
        </w:rPr>
        <w:t xml:space="preserve"> </w:t>
      </w:r>
      <w:r>
        <w:t>said</w:t>
      </w:r>
      <w:r>
        <w:rPr>
          <w:spacing w:val="-3"/>
        </w:rPr>
        <w:t xml:space="preserve"> </w:t>
      </w:r>
      <w:r>
        <w:t>he</w:t>
      </w:r>
      <w:r>
        <w:rPr>
          <w:spacing w:val="-2"/>
        </w:rPr>
        <w:t xml:space="preserve"> often </w:t>
      </w:r>
      <w:r w:rsidR="00234FD3">
        <w:t>encountered</w:t>
      </w:r>
      <w:r w:rsidR="00234FD3">
        <w:rPr>
          <w:spacing w:val="-9"/>
        </w:rPr>
        <w:t xml:space="preserve"> </w:t>
      </w:r>
      <w:r w:rsidR="00234FD3">
        <w:t>patients</w:t>
      </w:r>
      <w:r w:rsidR="00234FD3">
        <w:rPr>
          <w:spacing w:val="-4"/>
        </w:rPr>
        <w:t xml:space="preserve"> </w:t>
      </w:r>
      <w:r w:rsidR="00234FD3">
        <w:t>with</w:t>
      </w:r>
      <w:r w:rsidR="00234FD3">
        <w:rPr>
          <w:spacing w:val="-4"/>
        </w:rPr>
        <w:t xml:space="preserve"> </w:t>
      </w:r>
      <w:r w:rsidR="00234FD3">
        <w:t>DB</w:t>
      </w:r>
      <w:r w:rsidR="00234FD3">
        <w:rPr>
          <w:spacing w:val="-6"/>
        </w:rPr>
        <w:t xml:space="preserve"> </w:t>
      </w:r>
      <w:r w:rsidR="00234FD3">
        <w:t>who</w:t>
      </w:r>
      <w:r w:rsidR="00234FD3">
        <w:rPr>
          <w:spacing w:val="-4"/>
        </w:rPr>
        <w:t xml:space="preserve"> </w:t>
      </w:r>
      <w:r w:rsidR="00234FD3">
        <w:t>were</w:t>
      </w:r>
      <w:r w:rsidR="00234FD3">
        <w:rPr>
          <w:spacing w:val="-7"/>
        </w:rPr>
        <w:t xml:space="preserve"> </w:t>
      </w:r>
      <w:r w:rsidR="00234FD3">
        <w:t>“</w:t>
      </w:r>
      <w:r w:rsidR="00234FD3">
        <w:rPr>
          <w:i/>
        </w:rPr>
        <w:t>really</w:t>
      </w:r>
      <w:r w:rsidR="00234FD3">
        <w:rPr>
          <w:i/>
          <w:spacing w:val="-3"/>
        </w:rPr>
        <w:t xml:space="preserve"> </w:t>
      </w:r>
      <w:r w:rsidR="00234FD3">
        <w:rPr>
          <w:i/>
        </w:rPr>
        <w:t>tight</w:t>
      </w:r>
      <w:r w:rsidR="00234FD3">
        <w:rPr>
          <w:i/>
          <w:spacing w:val="-4"/>
        </w:rPr>
        <w:t xml:space="preserve"> </w:t>
      </w:r>
      <w:r w:rsidR="00234FD3">
        <w:rPr>
          <w:i/>
        </w:rPr>
        <w:t>in</w:t>
      </w:r>
      <w:r w:rsidR="00234FD3">
        <w:rPr>
          <w:i/>
          <w:spacing w:val="-6"/>
        </w:rPr>
        <w:t xml:space="preserve"> </w:t>
      </w:r>
      <w:r w:rsidR="00234FD3">
        <w:rPr>
          <w:i/>
        </w:rPr>
        <w:t>the</w:t>
      </w:r>
      <w:r w:rsidR="00234FD3">
        <w:rPr>
          <w:i/>
          <w:spacing w:val="-7"/>
        </w:rPr>
        <w:t xml:space="preserve"> </w:t>
      </w:r>
      <w:r w:rsidR="00234FD3">
        <w:rPr>
          <w:i/>
        </w:rPr>
        <w:t>thoracic</w:t>
      </w:r>
      <w:r w:rsidR="00234FD3">
        <w:rPr>
          <w:i/>
          <w:spacing w:val="-3"/>
        </w:rPr>
        <w:t xml:space="preserve"> </w:t>
      </w:r>
      <w:r w:rsidR="00234FD3">
        <w:rPr>
          <w:i/>
          <w:spacing w:val="-2"/>
        </w:rPr>
        <w:t>spine.”</w:t>
      </w:r>
    </w:p>
    <w:p w14:paraId="641C13A3" w14:textId="77777777" w:rsidR="00805B0D" w:rsidRDefault="00805B0D">
      <w:pPr>
        <w:pStyle w:val="BodyText"/>
        <w:spacing w:before="9"/>
        <w:rPr>
          <w:i/>
          <w:sz w:val="35"/>
        </w:rPr>
      </w:pPr>
    </w:p>
    <w:p w14:paraId="641C13A4" w14:textId="77777777" w:rsidR="00805B0D" w:rsidRDefault="00234FD3" w:rsidP="00741902">
      <w:pPr>
        <w:pStyle w:val="BodyText"/>
      </w:pPr>
      <w:r>
        <w:t>“Jasmine”</w:t>
      </w:r>
      <w:r>
        <w:rPr>
          <w:spacing w:val="-9"/>
        </w:rPr>
        <w:t xml:space="preserve"> </w:t>
      </w:r>
      <w:r>
        <w:t>(Osteopath</w:t>
      </w:r>
      <w:r>
        <w:rPr>
          <w:spacing w:val="-6"/>
        </w:rPr>
        <w:t xml:space="preserve"> </w:t>
      </w:r>
      <w:r>
        <w:t>and</w:t>
      </w:r>
      <w:r>
        <w:rPr>
          <w:spacing w:val="-6"/>
        </w:rPr>
        <w:t xml:space="preserve"> </w:t>
      </w:r>
      <w:r>
        <w:t>Equine</w:t>
      </w:r>
      <w:r>
        <w:rPr>
          <w:spacing w:val="-7"/>
        </w:rPr>
        <w:t xml:space="preserve"> </w:t>
      </w:r>
      <w:r>
        <w:t>Therapist,</w:t>
      </w:r>
      <w:r>
        <w:rPr>
          <w:spacing w:val="-8"/>
        </w:rPr>
        <w:t xml:space="preserve"> </w:t>
      </w:r>
      <w:r>
        <w:t>transcription</w:t>
      </w:r>
      <w:r>
        <w:rPr>
          <w:spacing w:val="-8"/>
        </w:rPr>
        <w:t xml:space="preserve"> </w:t>
      </w:r>
      <w:r>
        <w:t>1,</w:t>
      </w:r>
      <w:r>
        <w:rPr>
          <w:spacing w:val="-5"/>
        </w:rPr>
        <w:t xml:space="preserve"> </w:t>
      </w:r>
      <w:r>
        <w:t>line</w:t>
      </w:r>
      <w:r>
        <w:rPr>
          <w:spacing w:val="-7"/>
        </w:rPr>
        <w:t xml:space="preserve"> </w:t>
      </w:r>
      <w:r>
        <w:t>845)</w:t>
      </w:r>
      <w:r>
        <w:rPr>
          <w:spacing w:val="-6"/>
        </w:rPr>
        <w:t xml:space="preserve"> </w:t>
      </w:r>
      <w:r>
        <w:rPr>
          <w:spacing w:val="-2"/>
        </w:rPr>
        <w:t>agreed:</w:t>
      </w:r>
    </w:p>
    <w:p w14:paraId="641C13A5" w14:textId="77777777" w:rsidR="00805B0D" w:rsidRDefault="00805B0D">
      <w:pPr>
        <w:pStyle w:val="BodyText"/>
        <w:rPr>
          <w:sz w:val="24"/>
        </w:rPr>
      </w:pPr>
    </w:p>
    <w:p w14:paraId="641C13A6" w14:textId="77777777" w:rsidR="00805B0D" w:rsidRDefault="00234FD3">
      <w:pPr>
        <w:spacing w:before="139"/>
        <w:ind w:left="970" w:right="1309"/>
        <w:jc w:val="both"/>
        <w:rPr>
          <w:i/>
        </w:rPr>
      </w:pPr>
      <w:r>
        <w:rPr>
          <w:i/>
        </w:rPr>
        <w:t>“like thoracic rotations, always a massive one and you can almost always improve that through working [manual therapy] through ribcage”</w:t>
      </w:r>
    </w:p>
    <w:p w14:paraId="641C13A7" w14:textId="77777777" w:rsidR="00805B0D" w:rsidRDefault="00805B0D">
      <w:pPr>
        <w:pStyle w:val="BodyText"/>
        <w:rPr>
          <w:i/>
          <w:sz w:val="24"/>
        </w:rPr>
      </w:pPr>
    </w:p>
    <w:p w14:paraId="641C13A8" w14:textId="77777777" w:rsidR="00805B0D" w:rsidRDefault="00805B0D">
      <w:pPr>
        <w:pStyle w:val="BodyText"/>
        <w:spacing w:before="8"/>
        <w:rPr>
          <w:i/>
          <w:sz w:val="25"/>
        </w:rPr>
      </w:pPr>
    </w:p>
    <w:p w14:paraId="641C13A9" w14:textId="77777777" w:rsidR="00805B0D" w:rsidRDefault="00234FD3" w:rsidP="00741902">
      <w:pPr>
        <w:pStyle w:val="BodyText"/>
      </w:pPr>
      <w:r>
        <w:t>“Steven”</w:t>
      </w:r>
      <w:r>
        <w:rPr>
          <w:spacing w:val="-8"/>
        </w:rPr>
        <w:t xml:space="preserve"> </w:t>
      </w:r>
      <w:r>
        <w:t>(Graduate</w:t>
      </w:r>
      <w:r>
        <w:rPr>
          <w:spacing w:val="-8"/>
        </w:rPr>
        <w:t xml:space="preserve"> </w:t>
      </w:r>
      <w:r>
        <w:t>Sports</w:t>
      </w:r>
      <w:r>
        <w:rPr>
          <w:spacing w:val="-5"/>
        </w:rPr>
        <w:t xml:space="preserve"> </w:t>
      </w:r>
      <w:r>
        <w:t>Therapist</w:t>
      </w:r>
      <w:r>
        <w:rPr>
          <w:spacing w:val="-4"/>
        </w:rPr>
        <w:t xml:space="preserve"> </w:t>
      </w:r>
      <w:r>
        <w:t>and</w:t>
      </w:r>
      <w:r>
        <w:rPr>
          <w:spacing w:val="-6"/>
        </w:rPr>
        <w:t xml:space="preserve"> </w:t>
      </w:r>
      <w:r>
        <w:t>Lecturer,</w:t>
      </w:r>
      <w:r>
        <w:rPr>
          <w:spacing w:val="-7"/>
        </w:rPr>
        <w:t xml:space="preserve"> </w:t>
      </w:r>
      <w:r>
        <w:t>transcription</w:t>
      </w:r>
      <w:r>
        <w:rPr>
          <w:spacing w:val="-7"/>
        </w:rPr>
        <w:t xml:space="preserve"> </w:t>
      </w:r>
      <w:r>
        <w:t>2,</w:t>
      </w:r>
      <w:r>
        <w:rPr>
          <w:spacing w:val="-4"/>
        </w:rPr>
        <w:t xml:space="preserve"> </w:t>
      </w:r>
      <w:r>
        <w:t>line</w:t>
      </w:r>
      <w:r>
        <w:rPr>
          <w:spacing w:val="-6"/>
        </w:rPr>
        <w:t xml:space="preserve"> </w:t>
      </w:r>
      <w:r>
        <w:t>313)</w:t>
      </w:r>
      <w:r>
        <w:rPr>
          <w:spacing w:val="-5"/>
        </w:rPr>
        <w:t xml:space="preserve"> </w:t>
      </w:r>
      <w:r>
        <w:t>also</w:t>
      </w:r>
      <w:r>
        <w:rPr>
          <w:spacing w:val="-6"/>
        </w:rPr>
        <w:t xml:space="preserve"> </w:t>
      </w:r>
      <w:r>
        <w:rPr>
          <w:spacing w:val="-2"/>
        </w:rPr>
        <w:t>agreed:</w:t>
      </w:r>
    </w:p>
    <w:p w14:paraId="641C13AA" w14:textId="77777777" w:rsidR="00805B0D" w:rsidRDefault="00805B0D">
      <w:pPr>
        <w:pStyle w:val="BodyText"/>
        <w:rPr>
          <w:sz w:val="24"/>
        </w:rPr>
      </w:pPr>
    </w:p>
    <w:p w14:paraId="641C13AB" w14:textId="77777777" w:rsidR="00805B0D" w:rsidRDefault="00234FD3">
      <w:pPr>
        <w:spacing w:before="139"/>
        <w:ind w:left="970" w:right="1309"/>
        <w:jc w:val="both"/>
        <w:rPr>
          <w:i/>
        </w:rPr>
      </w:pPr>
      <w:r>
        <w:rPr>
          <w:i/>
        </w:rPr>
        <w:t>“particularly</w:t>
      </w:r>
      <w:r>
        <w:rPr>
          <w:i/>
          <w:spacing w:val="-3"/>
        </w:rPr>
        <w:t xml:space="preserve"> </w:t>
      </w:r>
      <w:r>
        <w:rPr>
          <w:i/>
        </w:rPr>
        <w:t>in</w:t>
      </w:r>
      <w:r>
        <w:rPr>
          <w:i/>
          <w:spacing w:val="-3"/>
        </w:rPr>
        <w:t xml:space="preserve"> </w:t>
      </w:r>
      <w:r>
        <w:rPr>
          <w:i/>
        </w:rPr>
        <w:t>the</w:t>
      </w:r>
      <w:r>
        <w:rPr>
          <w:i/>
          <w:spacing w:val="-5"/>
        </w:rPr>
        <w:t xml:space="preserve"> </w:t>
      </w:r>
      <w:r>
        <w:rPr>
          <w:i/>
        </w:rPr>
        <w:t>thoracic</w:t>
      </w:r>
      <w:r>
        <w:rPr>
          <w:i/>
          <w:spacing w:val="-2"/>
        </w:rPr>
        <w:t xml:space="preserve"> </w:t>
      </w:r>
      <w:r>
        <w:rPr>
          <w:i/>
        </w:rPr>
        <w:t>region</w:t>
      </w:r>
      <w:r>
        <w:rPr>
          <w:i/>
          <w:spacing w:val="-3"/>
        </w:rPr>
        <w:t xml:space="preserve"> </w:t>
      </w:r>
      <w:r>
        <w:rPr>
          <w:i/>
        </w:rPr>
        <w:t>and</w:t>
      </w:r>
      <w:r>
        <w:rPr>
          <w:i/>
          <w:spacing w:val="-5"/>
        </w:rPr>
        <w:t xml:space="preserve"> </w:t>
      </w:r>
      <w:r>
        <w:rPr>
          <w:i/>
        </w:rPr>
        <w:t>the</w:t>
      </w:r>
      <w:r>
        <w:rPr>
          <w:i/>
          <w:spacing w:val="-5"/>
        </w:rPr>
        <w:t xml:space="preserve"> </w:t>
      </w:r>
      <w:r>
        <w:rPr>
          <w:i/>
        </w:rPr>
        <w:t>neck</w:t>
      </w:r>
      <w:r>
        <w:rPr>
          <w:i/>
          <w:spacing w:val="-5"/>
        </w:rPr>
        <w:t xml:space="preserve"> </w:t>
      </w:r>
      <w:r>
        <w:rPr>
          <w:i/>
        </w:rPr>
        <w:t>region</w:t>
      </w:r>
      <w:r>
        <w:rPr>
          <w:i/>
          <w:spacing w:val="40"/>
        </w:rPr>
        <w:t xml:space="preserve"> </w:t>
      </w:r>
      <w:r>
        <w:rPr>
          <w:i/>
        </w:rPr>
        <w:t>whether</w:t>
      </w:r>
      <w:r>
        <w:rPr>
          <w:i/>
          <w:spacing w:val="-2"/>
        </w:rPr>
        <w:t xml:space="preserve"> </w:t>
      </w:r>
      <w:r>
        <w:rPr>
          <w:i/>
        </w:rPr>
        <w:t>or</w:t>
      </w:r>
      <w:r>
        <w:rPr>
          <w:i/>
          <w:spacing w:val="-2"/>
        </w:rPr>
        <w:t xml:space="preserve"> </w:t>
      </w:r>
      <w:r>
        <w:rPr>
          <w:i/>
        </w:rPr>
        <w:t>not</w:t>
      </w:r>
      <w:r>
        <w:rPr>
          <w:i/>
          <w:spacing w:val="-4"/>
        </w:rPr>
        <w:t xml:space="preserve"> </w:t>
      </w:r>
      <w:r>
        <w:rPr>
          <w:i/>
        </w:rPr>
        <w:t>there is</w:t>
      </w:r>
      <w:r>
        <w:rPr>
          <w:i/>
          <w:spacing w:val="-11"/>
        </w:rPr>
        <w:t xml:space="preserve"> </w:t>
      </w:r>
      <w:r>
        <w:rPr>
          <w:i/>
        </w:rPr>
        <w:t>any</w:t>
      </w:r>
      <w:r>
        <w:rPr>
          <w:i/>
          <w:spacing w:val="-13"/>
        </w:rPr>
        <w:t xml:space="preserve"> </w:t>
      </w:r>
      <w:r>
        <w:rPr>
          <w:i/>
        </w:rPr>
        <w:t>tension</w:t>
      </w:r>
      <w:r>
        <w:rPr>
          <w:i/>
          <w:spacing w:val="-14"/>
        </w:rPr>
        <w:t xml:space="preserve"> </w:t>
      </w:r>
      <w:r>
        <w:rPr>
          <w:i/>
        </w:rPr>
        <w:t>there,</w:t>
      </w:r>
      <w:r>
        <w:rPr>
          <w:i/>
          <w:spacing w:val="36"/>
        </w:rPr>
        <w:t xml:space="preserve"> </w:t>
      </w:r>
      <w:r>
        <w:rPr>
          <w:i/>
        </w:rPr>
        <w:t>any</w:t>
      </w:r>
      <w:r>
        <w:rPr>
          <w:i/>
          <w:spacing w:val="-16"/>
        </w:rPr>
        <w:t xml:space="preserve"> </w:t>
      </w:r>
      <w:r>
        <w:rPr>
          <w:i/>
        </w:rPr>
        <w:t>loss</w:t>
      </w:r>
      <w:r>
        <w:rPr>
          <w:i/>
          <w:spacing w:val="-10"/>
        </w:rPr>
        <w:t xml:space="preserve"> </w:t>
      </w:r>
      <w:r>
        <w:rPr>
          <w:i/>
        </w:rPr>
        <w:t>of</w:t>
      </w:r>
      <w:r>
        <w:rPr>
          <w:i/>
          <w:spacing w:val="-15"/>
        </w:rPr>
        <w:t xml:space="preserve"> </w:t>
      </w:r>
      <w:r>
        <w:rPr>
          <w:i/>
        </w:rPr>
        <w:t>function</w:t>
      </w:r>
      <w:r>
        <w:rPr>
          <w:i/>
          <w:spacing w:val="-14"/>
        </w:rPr>
        <w:t xml:space="preserve"> </w:t>
      </w:r>
      <w:r>
        <w:rPr>
          <w:i/>
        </w:rPr>
        <w:t>,</w:t>
      </w:r>
      <w:r>
        <w:rPr>
          <w:i/>
          <w:spacing w:val="-12"/>
        </w:rPr>
        <w:t xml:space="preserve"> </w:t>
      </w:r>
      <w:r>
        <w:rPr>
          <w:i/>
        </w:rPr>
        <w:t>range</w:t>
      </w:r>
      <w:r>
        <w:rPr>
          <w:i/>
          <w:spacing w:val="-14"/>
        </w:rPr>
        <w:t xml:space="preserve"> </w:t>
      </w:r>
      <w:r>
        <w:rPr>
          <w:i/>
        </w:rPr>
        <w:t>of</w:t>
      </w:r>
      <w:r>
        <w:rPr>
          <w:i/>
          <w:spacing w:val="-15"/>
        </w:rPr>
        <w:t xml:space="preserve"> </w:t>
      </w:r>
      <w:r>
        <w:rPr>
          <w:i/>
        </w:rPr>
        <w:t>motion</w:t>
      </w:r>
      <w:r>
        <w:rPr>
          <w:i/>
          <w:spacing w:val="-14"/>
        </w:rPr>
        <w:t xml:space="preserve"> </w:t>
      </w:r>
      <w:r>
        <w:rPr>
          <w:i/>
        </w:rPr>
        <w:t>,</w:t>
      </w:r>
      <w:r>
        <w:rPr>
          <w:i/>
          <w:spacing w:val="-12"/>
        </w:rPr>
        <w:t xml:space="preserve"> </w:t>
      </w:r>
      <w:r>
        <w:rPr>
          <w:i/>
        </w:rPr>
        <w:t>strength</w:t>
      </w:r>
      <w:r>
        <w:rPr>
          <w:i/>
          <w:spacing w:val="-14"/>
        </w:rPr>
        <w:t xml:space="preserve"> </w:t>
      </w:r>
      <w:r>
        <w:rPr>
          <w:i/>
        </w:rPr>
        <w:t>deficits”</w:t>
      </w:r>
    </w:p>
    <w:p w14:paraId="641C13AC" w14:textId="77777777" w:rsidR="00805B0D" w:rsidRDefault="00805B0D">
      <w:pPr>
        <w:pStyle w:val="BodyText"/>
        <w:rPr>
          <w:i/>
          <w:sz w:val="24"/>
        </w:rPr>
      </w:pPr>
    </w:p>
    <w:p w14:paraId="641C13AD" w14:textId="77777777" w:rsidR="00805B0D" w:rsidRDefault="00805B0D">
      <w:pPr>
        <w:pStyle w:val="BodyText"/>
        <w:spacing w:before="10"/>
        <w:rPr>
          <w:i/>
          <w:sz w:val="25"/>
        </w:rPr>
      </w:pPr>
    </w:p>
    <w:p w14:paraId="641C13AE" w14:textId="77777777" w:rsidR="00805B0D" w:rsidRDefault="00234FD3" w:rsidP="00741902">
      <w:pPr>
        <w:pStyle w:val="BodyText"/>
        <w:spacing w:line="477" w:lineRule="auto"/>
        <w:ind w:right="457"/>
        <w:jc w:val="both"/>
      </w:pPr>
      <w:r>
        <w:t>Specific joint ranges of motion which were mentioned to be potentially impacted by DB were also listed by “Steven” (transcription 2, line 401):</w:t>
      </w:r>
    </w:p>
    <w:p w14:paraId="641C13AF" w14:textId="77777777" w:rsidR="00805B0D" w:rsidRDefault="00234FD3">
      <w:pPr>
        <w:spacing w:before="165"/>
        <w:ind w:left="970" w:right="1305"/>
        <w:jc w:val="both"/>
        <w:rPr>
          <w:i/>
        </w:rPr>
      </w:pPr>
      <w:r>
        <w:rPr>
          <w:i/>
        </w:rPr>
        <w:t>“you</w:t>
      </w:r>
      <w:r>
        <w:rPr>
          <w:i/>
          <w:spacing w:val="-14"/>
        </w:rPr>
        <w:t xml:space="preserve"> </w:t>
      </w:r>
      <w:r>
        <w:rPr>
          <w:i/>
        </w:rPr>
        <w:t>can</w:t>
      </w:r>
      <w:r>
        <w:rPr>
          <w:i/>
          <w:spacing w:val="-16"/>
        </w:rPr>
        <w:t xml:space="preserve"> </w:t>
      </w:r>
      <w:r>
        <w:rPr>
          <w:i/>
        </w:rPr>
        <w:t>test</w:t>
      </w:r>
      <w:r>
        <w:rPr>
          <w:i/>
          <w:spacing w:val="-14"/>
        </w:rPr>
        <w:t xml:space="preserve"> </w:t>
      </w:r>
      <w:r>
        <w:rPr>
          <w:i/>
        </w:rPr>
        <w:t>range</w:t>
      </w:r>
      <w:r>
        <w:rPr>
          <w:i/>
          <w:spacing w:val="-14"/>
        </w:rPr>
        <w:t xml:space="preserve"> </w:t>
      </w:r>
      <w:r>
        <w:rPr>
          <w:i/>
        </w:rPr>
        <w:t>of</w:t>
      </w:r>
      <w:r>
        <w:rPr>
          <w:i/>
          <w:spacing w:val="-15"/>
        </w:rPr>
        <w:t xml:space="preserve"> </w:t>
      </w:r>
      <w:r>
        <w:rPr>
          <w:i/>
        </w:rPr>
        <w:t>motion…</w:t>
      </w:r>
      <w:r>
        <w:rPr>
          <w:i/>
          <w:spacing w:val="-13"/>
        </w:rPr>
        <w:t xml:space="preserve"> </w:t>
      </w:r>
      <w:r>
        <w:rPr>
          <w:i/>
        </w:rPr>
        <w:t>so</w:t>
      </w:r>
      <w:r>
        <w:rPr>
          <w:i/>
          <w:spacing w:val="-14"/>
        </w:rPr>
        <w:t xml:space="preserve"> </w:t>
      </w:r>
      <w:r>
        <w:rPr>
          <w:i/>
        </w:rPr>
        <w:t>you’ve</w:t>
      </w:r>
      <w:r>
        <w:rPr>
          <w:i/>
          <w:spacing w:val="-14"/>
        </w:rPr>
        <w:t xml:space="preserve"> </w:t>
      </w:r>
      <w:r>
        <w:rPr>
          <w:i/>
        </w:rPr>
        <w:t>got</w:t>
      </w:r>
      <w:r>
        <w:rPr>
          <w:i/>
          <w:spacing w:val="-12"/>
        </w:rPr>
        <w:t xml:space="preserve"> </w:t>
      </w:r>
      <w:r>
        <w:rPr>
          <w:i/>
        </w:rPr>
        <w:t>lateral</w:t>
      </w:r>
      <w:r>
        <w:rPr>
          <w:i/>
          <w:spacing w:val="-15"/>
        </w:rPr>
        <w:t xml:space="preserve"> </w:t>
      </w:r>
      <w:r>
        <w:rPr>
          <w:i/>
        </w:rPr>
        <w:t>flexion,</w:t>
      </w:r>
      <w:r>
        <w:rPr>
          <w:i/>
          <w:spacing w:val="-12"/>
        </w:rPr>
        <w:t xml:space="preserve"> </w:t>
      </w:r>
      <w:r>
        <w:rPr>
          <w:i/>
        </w:rPr>
        <w:t>rotation,</w:t>
      </w:r>
      <w:r>
        <w:rPr>
          <w:i/>
          <w:spacing w:val="-15"/>
        </w:rPr>
        <w:t xml:space="preserve"> </w:t>
      </w:r>
      <w:r>
        <w:rPr>
          <w:i/>
        </w:rPr>
        <w:t>flexion, extension</w:t>
      </w:r>
      <w:r>
        <w:rPr>
          <w:i/>
          <w:spacing w:val="-2"/>
        </w:rPr>
        <w:t xml:space="preserve"> </w:t>
      </w:r>
      <w:r>
        <w:rPr>
          <w:i/>
        </w:rPr>
        <w:t>for</w:t>
      </w:r>
      <w:r>
        <w:rPr>
          <w:i/>
          <w:spacing w:val="-3"/>
        </w:rPr>
        <w:t xml:space="preserve"> </w:t>
      </w:r>
      <w:r>
        <w:rPr>
          <w:i/>
        </w:rPr>
        <w:t>the</w:t>
      </w:r>
      <w:r>
        <w:rPr>
          <w:i/>
          <w:spacing w:val="-2"/>
        </w:rPr>
        <w:t xml:space="preserve"> </w:t>
      </w:r>
      <w:r>
        <w:rPr>
          <w:i/>
        </w:rPr>
        <w:t>neck, elevation, depression, protraction,</w:t>
      </w:r>
      <w:r>
        <w:rPr>
          <w:i/>
          <w:spacing w:val="-2"/>
        </w:rPr>
        <w:t xml:space="preserve"> </w:t>
      </w:r>
      <w:r>
        <w:rPr>
          <w:i/>
        </w:rPr>
        <w:t>retraction, for</w:t>
      </w:r>
      <w:r>
        <w:rPr>
          <w:i/>
          <w:spacing w:val="-3"/>
        </w:rPr>
        <w:t xml:space="preserve"> </w:t>
      </w:r>
      <w:r>
        <w:rPr>
          <w:i/>
        </w:rPr>
        <w:t>the scapula.</w:t>
      </w:r>
      <w:r>
        <w:rPr>
          <w:i/>
          <w:spacing w:val="40"/>
        </w:rPr>
        <w:t xml:space="preserve"> </w:t>
      </w:r>
      <w:r>
        <w:rPr>
          <w:i/>
        </w:rPr>
        <w:t>And then your six shoulder movements, plus your scaption.”</w:t>
      </w:r>
    </w:p>
    <w:p w14:paraId="641C13B0" w14:textId="77777777" w:rsidR="00805B0D" w:rsidRDefault="00805B0D">
      <w:pPr>
        <w:pStyle w:val="BodyText"/>
        <w:rPr>
          <w:i/>
          <w:sz w:val="24"/>
        </w:rPr>
      </w:pPr>
    </w:p>
    <w:p w14:paraId="641C13B1" w14:textId="77777777" w:rsidR="00805B0D" w:rsidRDefault="00805B0D">
      <w:pPr>
        <w:pStyle w:val="BodyText"/>
        <w:rPr>
          <w:i/>
          <w:sz w:val="24"/>
        </w:rPr>
      </w:pPr>
    </w:p>
    <w:p w14:paraId="641C13B2" w14:textId="77777777" w:rsidR="00805B0D" w:rsidRDefault="00805B0D">
      <w:pPr>
        <w:pStyle w:val="BodyText"/>
        <w:spacing w:before="11"/>
        <w:rPr>
          <w:i/>
          <w:sz w:val="23"/>
        </w:rPr>
      </w:pPr>
    </w:p>
    <w:p w14:paraId="641C13B3" w14:textId="77777777" w:rsidR="00805B0D" w:rsidRDefault="00234FD3">
      <w:pPr>
        <w:ind w:left="120"/>
        <w:rPr>
          <w:i/>
        </w:rPr>
      </w:pPr>
      <w:r>
        <w:rPr>
          <w:i/>
          <w:color w:val="2E5395"/>
        </w:rPr>
        <w:t>Declining</w:t>
      </w:r>
      <w:r>
        <w:rPr>
          <w:i/>
          <w:color w:val="2E5395"/>
          <w:spacing w:val="-7"/>
        </w:rPr>
        <w:t xml:space="preserve"> </w:t>
      </w:r>
      <w:r>
        <w:rPr>
          <w:i/>
          <w:color w:val="2E5395"/>
        </w:rPr>
        <w:t>Balance</w:t>
      </w:r>
      <w:r>
        <w:rPr>
          <w:i/>
          <w:color w:val="2E5395"/>
          <w:spacing w:val="-7"/>
        </w:rPr>
        <w:t xml:space="preserve"> </w:t>
      </w:r>
      <w:r>
        <w:rPr>
          <w:i/>
          <w:color w:val="2E5395"/>
        </w:rPr>
        <w:t>and</w:t>
      </w:r>
      <w:r>
        <w:rPr>
          <w:i/>
          <w:color w:val="2E5395"/>
          <w:spacing w:val="-7"/>
        </w:rPr>
        <w:t xml:space="preserve"> </w:t>
      </w:r>
      <w:r>
        <w:rPr>
          <w:i/>
          <w:color w:val="2E5395"/>
          <w:spacing w:val="-2"/>
        </w:rPr>
        <w:t>Coordination</w:t>
      </w:r>
    </w:p>
    <w:p w14:paraId="641C13B4" w14:textId="77777777" w:rsidR="00805B0D" w:rsidRDefault="00805B0D">
      <w:pPr>
        <w:pStyle w:val="BodyText"/>
        <w:spacing w:before="5"/>
        <w:rPr>
          <w:i/>
          <w:sz w:val="32"/>
        </w:rPr>
      </w:pPr>
    </w:p>
    <w:p w14:paraId="641C13B5" w14:textId="08478DB0" w:rsidR="00805B0D" w:rsidRDefault="00234FD3" w:rsidP="00741902">
      <w:pPr>
        <w:pStyle w:val="BodyText"/>
        <w:spacing w:before="1" w:line="477" w:lineRule="auto"/>
        <w:ind w:right="450"/>
        <w:jc w:val="both"/>
      </w:pPr>
      <w:r>
        <w:t>A</w:t>
      </w:r>
      <w:r>
        <w:rPr>
          <w:spacing w:val="-16"/>
        </w:rPr>
        <w:t xml:space="preserve"> </w:t>
      </w:r>
      <w:r>
        <w:t>participant</w:t>
      </w:r>
      <w:r>
        <w:rPr>
          <w:spacing w:val="-15"/>
        </w:rPr>
        <w:t xml:space="preserve"> </w:t>
      </w:r>
      <w:r>
        <w:t>suggested</w:t>
      </w:r>
      <w:r>
        <w:rPr>
          <w:spacing w:val="-15"/>
        </w:rPr>
        <w:t xml:space="preserve"> </w:t>
      </w:r>
      <w:r>
        <w:t>that</w:t>
      </w:r>
      <w:r>
        <w:rPr>
          <w:spacing w:val="-16"/>
        </w:rPr>
        <w:t xml:space="preserve"> </w:t>
      </w:r>
      <w:r>
        <w:t>balance</w:t>
      </w:r>
      <w:r>
        <w:rPr>
          <w:spacing w:val="-15"/>
        </w:rPr>
        <w:t xml:space="preserve"> </w:t>
      </w:r>
      <w:r>
        <w:t>and</w:t>
      </w:r>
      <w:r>
        <w:rPr>
          <w:spacing w:val="-15"/>
        </w:rPr>
        <w:t xml:space="preserve"> </w:t>
      </w:r>
      <w:r>
        <w:t>coordination</w:t>
      </w:r>
      <w:r>
        <w:rPr>
          <w:spacing w:val="-15"/>
        </w:rPr>
        <w:t xml:space="preserve"> </w:t>
      </w:r>
      <w:r>
        <w:t>of</w:t>
      </w:r>
      <w:r>
        <w:rPr>
          <w:spacing w:val="-16"/>
        </w:rPr>
        <w:t xml:space="preserve"> </w:t>
      </w:r>
      <w:r>
        <w:t>movement</w:t>
      </w:r>
      <w:r>
        <w:rPr>
          <w:spacing w:val="-15"/>
        </w:rPr>
        <w:t xml:space="preserve"> </w:t>
      </w:r>
      <w:r>
        <w:t>was</w:t>
      </w:r>
      <w:r>
        <w:rPr>
          <w:spacing w:val="-15"/>
        </w:rPr>
        <w:t xml:space="preserve"> </w:t>
      </w:r>
      <w:r>
        <w:t>also</w:t>
      </w:r>
      <w:r>
        <w:rPr>
          <w:spacing w:val="-16"/>
        </w:rPr>
        <w:t xml:space="preserve"> </w:t>
      </w:r>
      <w:r>
        <w:t>something</w:t>
      </w:r>
      <w:r>
        <w:rPr>
          <w:spacing w:val="-15"/>
        </w:rPr>
        <w:t xml:space="preserve"> </w:t>
      </w:r>
      <w:r>
        <w:t>which could be affected by DB based solely on “</w:t>
      </w:r>
      <w:r w:rsidR="00DC16B9">
        <w:t>Fred’s</w:t>
      </w:r>
      <w:r w:rsidR="008F5E99">
        <w:t>”</w:t>
      </w:r>
      <w:r>
        <w:t xml:space="preserve"> (Yoga Instructor, transcription 1, line 780) own experiences as a practitioner.</w:t>
      </w:r>
    </w:p>
    <w:p w14:paraId="641C13B6" w14:textId="77777777" w:rsidR="00805B0D" w:rsidRDefault="00234FD3">
      <w:pPr>
        <w:spacing w:before="164"/>
        <w:ind w:left="970"/>
        <w:jc w:val="both"/>
        <w:rPr>
          <w:i/>
        </w:rPr>
      </w:pPr>
      <w:r>
        <w:rPr>
          <w:i/>
        </w:rPr>
        <w:t>“What</w:t>
      </w:r>
      <w:r>
        <w:rPr>
          <w:i/>
          <w:spacing w:val="-4"/>
        </w:rPr>
        <w:t xml:space="preserve"> </w:t>
      </w:r>
      <w:r>
        <w:rPr>
          <w:i/>
        </w:rPr>
        <w:t>else?</w:t>
      </w:r>
      <w:r>
        <w:rPr>
          <w:i/>
          <w:spacing w:val="-5"/>
        </w:rPr>
        <w:t xml:space="preserve"> </w:t>
      </w:r>
      <w:r>
        <w:rPr>
          <w:i/>
        </w:rPr>
        <w:t>Flexibility</w:t>
      </w:r>
      <w:r>
        <w:rPr>
          <w:i/>
          <w:spacing w:val="-8"/>
        </w:rPr>
        <w:t xml:space="preserve"> </w:t>
      </w:r>
      <w:r>
        <w:rPr>
          <w:i/>
        </w:rPr>
        <w:t>,</w:t>
      </w:r>
      <w:r>
        <w:rPr>
          <w:i/>
          <w:spacing w:val="-6"/>
        </w:rPr>
        <w:t xml:space="preserve"> </w:t>
      </w:r>
      <w:r>
        <w:rPr>
          <w:i/>
        </w:rPr>
        <w:t>movement</w:t>
      </w:r>
      <w:r>
        <w:rPr>
          <w:i/>
          <w:spacing w:val="-6"/>
        </w:rPr>
        <w:t xml:space="preserve"> </w:t>
      </w:r>
      <w:r>
        <w:rPr>
          <w:i/>
        </w:rPr>
        <w:t>,</w:t>
      </w:r>
      <w:r>
        <w:rPr>
          <w:i/>
          <w:spacing w:val="-6"/>
        </w:rPr>
        <w:t xml:space="preserve"> </w:t>
      </w:r>
      <w:r>
        <w:rPr>
          <w:i/>
          <w:spacing w:val="-2"/>
        </w:rPr>
        <w:t>balance.”</w:t>
      </w:r>
    </w:p>
    <w:p w14:paraId="641C13B7" w14:textId="77777777" w:rsidR="00805B0D" w:rsidRDefault="00805B0D">
      <w:pPr>
        <w:pStyle w:val="BodyText"/>
        <w:rPr>
          <w:i/>
          <w:sz w:val="24"/>
        </w:rPr>
      </w:pPr>
    </w:p>
    <w:p w14:paraId="641C13B8" w14:textId="77777777" w:rsidR="00805B0D" w:rsidRDefault="00234FD3" w:rsidP="00580154">
      <w:pPr>
        <w:pStyle w:val="BodyText"/>
        <w:spacing w:before="139" w:line="480" w:lineRule="auto"/>
        <w:ind w:right="458"/>
        <w:jc w:val="both"/>
      </w:pPr>
      <w:r>
        <w:t>Other participants tended to agree that they had also experienced similar changes in their practices and suggested that as DB becomes more functional, they see an improvement to their patient’s balance and coordination.</w:t>
      </w:r>
    </w:p>
    <w:p w14:paraId="641C13BA" w14:textId="77777777" w:rsidR="00805B0D" w:rsidRDefault="00805B0D">
      <w:pPr>
        <w:pStyle w:val="BodyText"/>
        <w:rPr>
          <w:sz w:val="24"/>
        </w:rPr>
      </w:pPr>
    </w:p>
    <w:p w14:paraId="641C13BB" w14:textId="77777777" w:rsidR="00805B0D" w:rsidRDefault="00805B0D">
      <w:pPr>
        <w:pStyle w:val="BodyText"/>
        <w:spacing w:before="9"/>
        <w:rPr>
          <w:sz w:val="23"/>
        </w:rPr>
      </w:pPr>
    </w:p>
    <w:p w14:paraId="641C13BC" w14:textId="77777777" w:rsidR="00805B0D" w:rsidRDefault="00234FD3">
      <w:pPr>
        <w:pStyle w:val="Heading3"/>
        <w:numPr>
          <w:ilvl w:val="2"/>
          <w:numId w:val="101"/>
        </w:numPr>
        <w:tabs>
          <w:tab w:val="left" w:pos="719"/>
        </w:tabs>
        <w:ind w:left="719" w:hanging="599"/>
      </w:pPr>
      <w:bookmarkStart w:id="112" w:name="_bookmark60"/>
      <w:bookmarkStart w:id="113" w:name="_Toc159312797"/>
      <w:bookmarkEnd w:id="112"/>
      <w:r>
        <w:rPr>
          <w:color w:val="2E5395"/>
        </w:rPr>
        <w:t>Postural</w:t>
      </w:r>
      <w:r>
        <w:rPr>
          <w:color w:val="2E5395"/>
          <w:spacing w:val="-5"/>
        </w:rPr>
        <w:t xml:space="preserve"> </w:t>
      </w:r>
      <w:r>
        <w:rPr>
          <w:color w:val="2E5395"/>
          <w:spacing w:val="-2"/>
        </w:rPr>
        <w:t>Adaptations</w:t>
      </w:r>
      <w:bookmarkEnd w:id="113"/>
    </w:p>
    <w:p w14:paraId="641C13BD" w14:textId="77777777" w:rsidR="00805B0D" w:rsidRDefault="00805B0D">
      <w:pPr>
        <w:pStyle w:val="BodyText"/>
        <w:spacing w:before="5"/>
        <w:rPr>
          <w:sz w:val="34"/>
        </w:rPr>
      </w:pPr>
    </w:p>
    <w:p w14:paraId="641C13BE" w14:textId="77777777" w:rsidR="00805B0D" w:rsidRDefault="00234FD3" w:rsidP="00580154">
      <w:pPr>
        <w:pStyle w:val="BodyText"/>
      </w:pPr>
      <w:r>
        <w:t>All</w:t>
      </w:r>
      <w:r>
        <w:rPr>
          <w:spacing w:val="-5"/>
        </w:rPr>
        <w:t xml:space="preserve"> </w:t>
      </w:r>
      <w:r>
        <w:t>patients</w:t>
      </w:r>
      <w:r>
        <w:rPr>
          <w:spacing w:val="-3"/>
        </w:rPr>
        <w:t xml:space="preserve"> </w:t>
      </w:r>
      <w:r>
        <w:t>agreed</w:t>
      </w:r>
      <w:r>
        <w:rPr>
          <w:spacing w:val="-7"/>
        </w:rPr>
        <w:t xml:space="preserve"> </w:t>
      </w:r>
      <w:r>
        <w:t>that</w:t>
      </w:r>
      <w:r>
        <w:rPr>
          <w:spacing w:val="-5"/>
        </w:rPr>
        <w:t xml:space="preserve"> </w:t>
      </w:r>
      <w:r>
        <w:t>posture</w:t>
      </w:r>
      <w:r>
        <w:rPr>
          <w:spacing w:val="-6"/>
        </w:rPr>
        <w:t xml:space="preserve"> </w:t>
      </w:r>
      <w:r>
        <w:t>was</w:t>
      </w:r>
      <w:r>
        <w:rPr>
          <w:spacing w:val="-5"/>
        </w:rPr>
        <w:t xml:space="preserve"> </w:t>
      </w:r>
      <w:r>
        <w:t>adapted</w:t>
      </w:r>
      <w:r>
        <w:rPr>
          <w:spacing w:val="-4"/>
        </w:rPr>
        <w:t xml:space="preserve"> </w:t>
      </w:r>
      <w:r>
        <w:t>in</w:t>
      </w:r>
      <w:r>
        <w:rPr>
          <w:spacing w:val="-7"/>
        </w:rPr>
        <w:t xml:space="preserve"> </w:t>
      </w:r>
      <w:r>
        <w:t>patients</w:t>
      </w:r>
      <w:r>
        <w:rPr>
          <w:spacing w:val="-3"/>
        </w:rPr>
        <w:t xml:space="preserve"> </w:t>
      </w:r>
      <w:r>
        <w:t>with</w:t>
      </w:r>
      <w:r>
        <w:rPr>
          <w:spacing w:val="-6"/>
        </w:rPr>
        <w:t xml:space="preserve"> </w:t>
      </w:r>
      <w:r>
        <w:rPr>
          <w:spacing w:val="-5"/>
        </w:rPr>
        <w:t>DB.</w:t>
      </w:r>
    </w:p>
    <w:p w14:paraId="641C13BF" w14:textId="77777777" w:rsidR="00805B0D" w:rsidRDefault="00805B0D">
      <w:pPr>
        <w:sectPr w:rsidR="00805B0D" w:rsidSect="00C97A40">
          <w:headerReference w:type="default" r:id="rId32"/>
          <w:footerReference w:type="default" r:id="rId33"/>
          <w:pgSz w:w="11910" w:h="16840"/>
          <w:pgMar w:top="1680" w:right="980" w:bottom="1200" w:left="1320" w:header="1449" w:footer="1000" w:gutter="0"/>
          <w:cols w:space="720"/>
        </w:sectPr>
      </w:pPr>
    </w:p>
    <w:p w14:paraId="43F13226" w14:textId="1E3C8B60" w:rsidR="00130E03" w:rsidRDefault="00130E03" w:rsidP="00580154">
      <w:pPr>
        <w:pStyle w:val="BodyText"/>
        <w:spacing w:before="13"/>
      </w:pPr>
      <w:r>
        <w:lastRenderedPageBreak/>
        <w:t>“Fred”</w:t>
      </w:r>
      <w:r>
        <w:rPr>
          <w:spacing w:val="-9"/>
        </w:rPr>
        <w:t xml:space="preserve"> </w:t>
      </w:r>
      <w:r>
        <w:t>(Yoga</w:t>
      </w:r>
      <w:r>
        <w:rPr>
          <w:spacing w:val="-8"/>
        </w:rPr>
        <w:t xml:space="preserve"> </w:t>
      </w:r>
      <w:r>
        <w:t>Instructor,</w:t>
      </w:r>
      <w:r>
        <w:rPr>
          <w:spacing w:val="-6"/>
        </w:rPr>
        <w:t xml:space="preserve"> </w:t>
      </w:r>
      <w:r>
        <w:t>transcription</w:t>
      </w:r>
      <w:r>
        <w:rPr>
          <w:spacing w:val="-6"/>
        </w:rPr>
        <w:t xml:space="preserve"> </w:t>
      </w:r>
      <w:r>
        <w:t>1,</w:t>
      </w:r>
      <w:r>
        <w:rPr>
          <w:spacing w:val="-7"/>
        </w:rPr>
        <w:t xml:space="preserve"> </w:t>
      </w:r>
      <w:r>
        <w:t>line</w:t>
      </w:r>
      <w:r>
        <w:rPr>
          <w:spacing w:val="-6"/>
        </w:rPr>
        <w:t xml:space="preserve"> </w:t>
      </w:r>
      <w:r>
        <w:t>787)</w:t>
      </w:r>
      <w:r>
        <w:rPr>
          <w:spacing w:val="-4"/>
        </w:rPr>
        <w:t xml:space="preserve"> </w:t>
      </w:r>
      <w:r>
        <w:rPr>
          <w:spacing w:val="-2"/>
        </w:rPr>
        <w:t>stated:</w:t>
      </w:r>
    </w:p>
    <w:p w14:paraId="641C13C0" w14:textId="77777777" w:rsidR="00805B0D" w:rsidRDefault="00805B0D">
      <w:pPr>
        <w:pStyle w:val="BodyText"/>
        <w:spacing w:before="7"/>
        <w:rPr>
          <w:sz w:val="27"/>
        </w:rPr>
      </w:pPr>
    </w:p>
    <w:p w14:paraId="641C13C1" w14:textId="77777777" w:rsidR="00805B0D" w:rsidRDefault="00234FD3">
      <w:pPr>
        <w:spacing w:before="94"/>
        <w:ind w:left="970" w:right="1306"/>
        <w:jc w:val="both"/>
        <w:rPr>
          <w:i/>
        </w:rPr>
      </w:pPr>
      <w:r>
        <w:rPr>
          <w:i/>
        </w:rPr>
        <w:t>“see what’s going on with your hamstrings and they’re usually very tight. Anterior pelvic tilt often, some of the</w:t>
      </w:r>
      <w:r>
        <w:rPr>
          <w:i/>
          <w:spacing w:val="-1"/>
        </w:rPr>
        <w:t xml:space="preserve"> </w:t>
      </w:r>
      <w:r>
        <w:rPr>
          <w:i/>
        </w:rPr>
        <w:t>things. There’s a complete disconnect between the rib and the pelvis, distended abdomen.”</w:t>
      </w:r>
    </w:p>
    <w:p w14:paraId="641C13C2" w14:textId="77777777" w:rsidR="00805B0D" w:rsidRDefault="00805B0D">
      <w:pPr>
        <w:pStyle w:val="BodyText"/>
        <w:rPr>
          <w:i/>
          <w:sz w:val="24"/>
        </w:rPr>
      </w:pPr>
    </w:p>
    <w:p w14:paraId="641C13C3" w14:textId="77777777" w:rsidR="00805B0D" w:rsidRDefault="00805B0D">
      <w:pPr>
        <w:pStyle w:val="BodyText"/>
        <w:rPr>
          <w:i/>
          <w:sz w:val="26"/>
        </w:rPr>
      </w:pPr>
    </w:p>
    <w:p w14:paraId="641C13C4" w14:textId="77777777" w:rsidR="00805B0D" w:rsidRDefault="00234FD3" w:rsidP="00580154">
      <w:pPr>
        <w:pStyle w:val="BodyText"/>
        <w:spacing w:line="477" w:lineRule="auto"/>
        <w:ind w:right="364"/>
      </w:pPr>
      <w:r>
        <w:t>“Fred”</w:t>
      </w:r>
      <w:r>
        <w:rPr>
          <w:spacing w:val="-7"/>
        </w:rPr>
        <w:t xml:space="preserve"> </w:t>
      </w:r>
      <w:r>
        <w:t>continued</w:t>
      </w:r>
      <w:r>
        <w:rPr>
          <w:spacing w:val="-5"/>
        </w:rPr>
        <w:t xml:space="preserve"> </w:t>
      </w:r>
      <w:r>
        <w:t>(transcription</w:t>
      </w:r>
      <w:r>
        <w:rPr>
          <w:spacing w:val="-3"/>
        </w:rPr>
        <w:t xml:space="preserve"> </w:t>
      </w:r>
      <w:r>
        <w:t>1,</w:t>
      </w:r>
      <w:r>
        <w:rPr>
          <w:spacing w:val="-3"/>
        </w:rPr>
        <w:t xml:space="preserve"> </w:t>
      </w:r>
      <w:r>
        <w:t>line</w:t>
      </w:r>
      <w:r>
        <w:rPr>
          <w:spacing w:val="-3"/>
        </w:rPr>
        <w:t xml:space="preserve"> </w:t>
      </w:r>
      <w:r>
        <w:t>868)</w:t>
      </w:r>
      <w:r>
        <w:rPr>
          <w:spacing w:val="-4"/>
        </w:rPr>
        <w:t xml:space="preserve"> </w:t>
      </w:r>
      <w:r>
        <w:t>to</w:t>
      </w:r>
      <w:r>
        <w:rPr>
          <w:spacing w:val="-5"/>
        </w:rPr>
        <w:t xml:space="preserve"> </w:t>
      </w:r>
      <w:r>
        <w:t>describe</w:t>
      </w:r>
      <w:r>
        <w:rPr>
          <w:spacing w:val="-3"/>
        </w:rPr>
        <w:t xml:space="preserve"> </w:t>
      </w:r>
      <w:r>
        <w:t>some</w:t>
      </w:r>
      <w:r>
        <w:rPr>
          <w:spacing w:val="-5"/>
        </w:rPr>
        <w:t xml:space="preserve"> </w:t>
      </w:r>
      <w:r>
        <w:t>specific</w:t>
      </w:r>
      <w:r>
        <w:rPr>
          <w:spacing w:val="-5"/>
        </w:rPr>
        <w:t xml:space="preserve"> </w:t>
      </w:r>
      <w:r>
        <w:t>postural</w:t>
      </w:r>
      <w:r>
        <w:rPr>
          <w:spacing w:val="-4"/>
        </w:rPr>
        <w:t xml:space="preserve"> </w:t>
      </w:r>
      <w:r>
        <w:t>adaptation</w:t>
      </w:r>
      <w:r>
        <w:rPr>
          <w:spacing w:val="-5"/>
        </w:rPr>
        <w:t xml:space="preserve"> </w:t>
      </w:r>
      <w:r>
        <w:t>they have seen in their practice:</w:t>
      </w:r>
    </w:p>
    <w:p w14:paraId="641C13C5" w14:textId="77777777" w:rsidR="00805B0D" w:rsidRDefault="00234FD3">
      <w:pPr>
        <w:spacing w:before="165"/>
        <w:ind w:left="970"/>
        <w:jc w:val="both"/>
        <w:rPr>
          <w:i/>
        </w:rPr>
      </w:pPr>
      <w:r>
        <w:rPr>
          <w:i/>
        </w:rPr>
        <w:t>“Look</w:t>
      </w:r>
      <w:r>
        <w:rPr>
          <w:i/>
          <w:spacing w:val="-7"/>
        </w:rPr>
        <w:t xml:space="preserve"> </w:t>
      </w:r>
      <w:r>
        <w:rPr>
          <w:i/>
        </w:rPr>
        <w:t>at</w:t>
      </w:r>
      <w:r>
        <w:rPr>
          <w:i/>
          <w:spacing w:val="-6"/>
        </w:rPr>
        <w:t xml:space="preserve"> </w:t>
      </w:r>
      <w:r>
        <w:rPr>
          <w:i/>
        </w:rPr>
        <w:t>the</w:t>
      </w:r>
      <w:r>
        <w:rPr>
          <w:i/>
          <w:spacing w:val="-7"/>
        </w:rPr>
        <w:t xml:space="preserve"> </w:t>
      </w:r>
      <w:r>
        <w:rPr>
          <w:i/>
        </w:rPr>
        <w:t>kyphosis,</w:t>
      </w:r>
      <w:r>
        <w:rPr>
          <w:i/>
          <w:spacing w:val="-6"/>
        </w:rPr>
        <w:t xml:space="preserve"> </w:t>
      </w:r>
      <w:r>
        <w:rPr>
          <w:i/>
        </w:rPr>
        <w:t>forward</w:t>
      </w:r>
      <w:r>
        <w:rPr>
          <w:i/>
          <w:spacing w:val="-4"/>
        </w:rPr>
        <w:t xml:space="preserve"> </w:t>
      </w:r>
      <w:r>
        <w:rPr>
          <w:i/>
        </w:rPr>
        <w:t>head</w:t>
      </w:r>
      <w:r>
        <w:rPr>
          <w:i/>
          <w:spacing w:val="-6"/>
        </w:rPr>
        <w:t xml:space="preserve"> </w:t>
      </w:r>
      <w:r>
        <w:rPr>
          <w:i/>
        </w:rPr>
        <w:t>posture,</w:t>
      </w:r>
      <w:r>
        <w:rPr>
          <w:i/>
          <w:spacing w:val="-3"/>
        </w:rPr>
        <w:t xml:space="preserve"> </w:t>
      </w:r>
      <w:r>
        <w:rPr>
          <w:i/>
        </w:rPr>
        <w:t>anterior</w:t>
      </w:r>
      <w:r>
        <w:rPr>
          <w:i/>
          <w:spacing w:val="-4"/>
        </w:rPr>
        <w:t xml:space="preserve"> </w:t>
      </w:r>
      <w:r>
        <w:rPr>
          <w:i/>
        </w:rPr>
        <w:t>pelvic</w:t>
      </w:r>
      <w:r>
        <w:rPr>
          <w:i/>
          <w:spacing w:val="-7"/>
        </w:rPr>
        <w:t xml:space="preserve"> </w:t>
      </w:r>
      <w:r>
        <w:rPr>
          <w:i/>
        </w:rPr>
        <w:t>tilt,</w:t>
      </w:r>
      <w:r>
        <w:rPr>
          <w:i/>
          <w:spacing w:val="-6"/>
        </w:rPr>
        <w:t xml:space="preserve"> </w:t>
      </w:r>
      <w:r>
        <w:rPr>
          <w:i/>
        </w:rPr>
        <w:t>all</w:t>
      </w:r>
      <w:r>
        <w:rPr>
          <w:i/>
          <w:spacing w:val="-5"/>
        </w:rPr>
        <w:t xml:space="preserve"> </w:t>
      </w:r>
      <w:r>
        <w:rPr>
          <w:i/>
        </w:rPr>
        <w:t>of</w:t>
      </w:r>
      <w:r>
        <w:rPr>
          <w:i/>
          <w:spacing w:val="-5"/>
        </w:rPr>
        <w:t xml:space="preserve"> </w:t>
      </w:r>
      <w:r>
        <w:rPr>
          <w:i/>
          <w:spacing w:val="-2"/>
        </w:rPr>
        <w:t>that.”</w:t>
      </w:r>
    </w:p>
    <w:p w14:paraId="641C13C6" w14:textId="77777777" w:rsidR="00805B0D" w:rsidRDefault="00805B0D">
      <w:pPr>
        <w:pStyle w:val="BodyText"/>
        <w:rPr>
          <w:i/>
          <w:sz w:val="24"/>
        </w:rPr>
      </w:pPr>
    </w:p>
    <w:p w14:paraId="641C13C7" w14:textId="77777777" w:rsidR="00805B0D" w:rsidRDefault="00805B0D">
      <w:pPr>
        <w:pStyle w:val="BodyText"/>
        <w:spacing w:before="9"/>
        <w:rPr>
          <w:i/>
          <w:sz w:val="25"/>
        </w:rPr>
      </w:pPr>
    </w:p>
    <w:p w14:paraId="641C13C8" w14:textId="77777777" w:rsidR="00805B0D" w:rsidRDefault="00234FD3" w:rsidP="00580154">
      <w:pPr>
        <w:pStyle w:val="BodyText"/>
        <w:spacing w:before="1"/>
      </w:pPr>
      <w:r>
        <w:t>“Steven”</w:t>
      </w:r>
      <w:r>
        <w:rPr>
          <w:spacing w:val="-8"/>
        </w:rPr>
        <w:t xml:space="preserve"> </w:t>
      </w:r>
      <w:r>
        <w:t>(Graduate</w:t>
      </w:r>
      <w:r>
        <w:rPr>
          <w:spacing w:val="-8"/>
        </w:rPr>
        <w:t xml:space="preserve"> </w:t>
      </w:r>
      <w:r>
        <w:t>Sports</w:t>
      </w:r>
      <w:r>
        <w:rPr>
          <w:spacing w:val="-5"/>
        </w:rPr>
        <w:t xml:space="preserve"> </w:t>
      </w:r>
      <w:r>
        <w:t>Therapist</w:t>
      </w:r>
      <w:r>
        <w:rPr>
          <w:spacing w:val="-5"/>
        </w:rPr>
        <w:t xml:space="preserve"> </w:t>
      </w:r>
      <w:r>
        <w:t>and</w:t>
      </w:r>
      <w:r>
        <w:rPr>
          <w:spacing w:val="-6"/>
        </w:rPr>
        <w:t xml:space="preserve"> </w:t>
      </w:r>
      <w:r>
        <w:t>Lecturer,</w:t>
      </w:r>
      <w:r>
        <w:rPr>
          <w:spacing w:val="-7"/>
        </w:rPr>
        <w:t xml:space="preserve"> </w:t>
      </w:r>
      <w:r>
        <w:t>transcription</w:t>
      </w:r>
      <w:r>
        <w:rPr>
          <w:spacing w:val="-6"/>
        </w:rPr>
        <w:t xml:space="preserve"> </w:t>
      </w:r>
      <w:r>
        <w:t>2,</w:t>
      </w:r>
      <w:r>
        <w:rPr>
          <w:spacing w:val="-5"/>
        </w:rPr>
        <w:t xml:space="preserve"> </w:t>
      </w:r>
      <w:r>
        <w:t>line</w:t>
      </w:r>
      <w:r>
        <w:rPr>
          <w:spacing w:val="-6"/>
        </w:rPr>
        <w:t xml:space="preserve"> </w:t>
      </w:r>
      <w:r>
        <w:t>79)</w:t>
      </w:r>
      <w:r>
        <w:rPr>
          <w:spacing w:val="-7"/>
        </w:rPr>
        <w:t xml:space="preserve"> </w:t>
      </w:r>
      <w:r>
        <w:rPr>
          <w:spacing w:val="-2"/>
        </w:rPr>
        <w:t>added:</w:t>
      </w:r>
    </w:p>
    <w:p w14:paraId="641C13C9" w14:textId="77777777" w:rsidR="00805B0D" w:rsidRDefault="00805B0D">
      <w:pPr>
        <w:pStyle w:val="BodyText"/>
        <w:spacing w:before="9"/>
        <w:rPr>
          <w:sz w:val="35"/>
        </w:rPr>
      </w:pPr>
    </w:p>
    <w:p w14:paraId="641C13CA" w14:textId="77777777" w:rsidR="00805B0D" w:rsidRDefault="00234FD3">
      <w:pPr>
        <w:ind w:left="970" w:right="1308"/>
        <w:jc w:val="both"/>
        <w:rPr>
          <w:i/>
        </w:rPr>
      </w:pPr>
      <w:r>
        <w:rPr>
          <w:i/>
        </w:rPr>
        <w:t>“so they’re in that fixed position where they’re lifting the shoulder, they’re elevating</w:t>
      </w:r>
      <w:r>
        <w:rPr>
          <w:i/>
          <w:spacing w:val="-5"/>
        </w:rPr>
        <w:t xml:space="preserve"> </w:t>
      </w:r>
      <w:r>
        <w:rPr>
          <w:i/>
        </w:rPr>
        <w:t>the</w:t>
      </w:r>
      <w:r>
        <w:rPr>
          <w:i/>
          <w:spacing w:val="-7"/>
        </w:rPr>
        <w:t xml:space="preserve"> </w:t>
      </w:r>
      <w:r>
        <w:rPr>
          <w:i/>
        </w:rPr>
        <w:t>scapula</w:t>
      </w:r>
      <w:r>
        <w:rPr>
          <w:i/>
          <w:spacing w:val="-5"/>
        </w:rPr>
        <w:t xml:space="preserve"> </w:t>
      </w:r>
      <w:r>
        <w:rPr>
          <w:i/>
        </w:rPr>
        <w:t>but</w:t>
      </w:r>
      <w:r>
        <w:rPr>
          <w:i/>
          <w:spacing w:val="-6"/>
        </w:rPr>
        <w:t xml:space="preserve"> </w:t>
      </w:r>
      <w:r>
        <w:rPr>
          <w:i/>
        </w:rPr>
        <w:t>you</w:t>
      </w:r>
      <w:r>
        <w:rPr>
          <w:i/>
          <w:spacing w:val="-7"/>
        </w:rPr>
        <w:t xml:space="preserve"> </w:t>
      </w:r>
      <w:r>
        <w:rPr>
          <w:i/>
        </w:rPr>
        <w:t>can</w:t>
      </w:r>
      <w:r>
        <w:rPr>
          <w:i/>
          <w:spacing w:val="-7"/>
        </w:rPr>
        <w:t xml:space="preserve"> </w:t>
      </w:r>
      <w:r>
        <w:rPr>
          <w:i/>
        </w:rPr>
        <w:t>see</w:t>
      </w:r>
      <w:r>
        <w:rPr>
          <w:i/>
          <w:spacing w:val="-7"/>
        </w:rPr>
        <w:t xml:space="preserve"> </w:t>
      </w:r>
      <w:r>
        <w:rPr>
          <w:i/>
        </w:rPr>
        <w:t>that</w:t>
      </w:r>
      <w:r>
        <w:rPr>
          <w:i/>
          <w:spacing w:val="-6"/>
        </w:rPr>
        <w:t xml:space="preserve"> </w:t>
      </w:r>
      <w:r>
        <w:rPr>
          <w:i/>
        </w:rPr>
        <w:t>they’re</w:t>
      </w:r>
      <w:r>
        <w:rPr>
          <w:i/>
          <w:spacing w:val="-9"/>
        </w:rPr>
        <w:t xml:space="preserve"> </w:t>
      </w:r>
      <w:r>
        <w:rPr>
          <w:i/>
        </w:rPr>
        <w:t>the</w:t>
      </w:r>
      <w:r>
        <w:rPr>
          <w:i/>
          <w:spacing w:val="-5"/>
        </w:rPr>
        <w:t xml:space="preserve"> </w:t>
      </w:r>
      <w:r>
        <w:rPr>
          <w:i/>
        </w:rPr>
        <w:t>posture</w:t>
      </w:r>
      <w:r>
        <w:rPr>
          <w:i/>
          <w:spacing w:val="-5"/>
        </w:rPr>
        <w:t xml:space="preserve"> </w:t>
      </w:r>
      <w:r>
        <w:rPr>
          <w:i/>
        </w:rPr>
        <w:t>isn’t</w:t>
      </w:r>
      <w:r>
        <w:rPr>
          <w:i/>
          <w:spacing w:val="-7"/>
        </w:rPr>
        <w:t xml:space="preserve"> </w:t>
      </w:r>
      <w:r>
        <w:rPr>
          <w:i/>
        </w:rPr>
        <w:t>relaxed.”</w:t>
      </w:r>
    </w:p>
    <w:p w14:paraId="641C13CB" w14:textId="77777777" w:rsidR="00805B0D" w:rsidRDefault="00805B0D">
      <w:pPr>
        <w:pStyle w:val="BodyText"/>
        <w:rPr>
          <w:i/>
          <w:sz w:val="24"/>
        </w:rPr>
      </w:pPr>
    </w:p>
    <w:p w14:paraId="641C13CC" w14:textId="77777777" w:rsidR="00805B0D" w:rsidRDefault="00805B0D">
      <w:pPr>
        <w:pStyle w:val="BodyText"/>
        <w:spacing w:before="10"/>
        <w:rPr>
          <w:i/>
          <w:sz w:val="25"/>
        </w:rPr>
      </w:pPr>
    </w:p>
    <w:p w14:paraId="641C13CD" w14:textId="77777777" w:rsidR="00805B0D" w:rsidRDefault="00234FD3" w:rsidP="00580154">
      <w:pPr>
        <w:pStyle w:val="BodyText"/>
      </w:pPr>
      <w:r>
        <w:t>and</w:t>
      </w:r>
      <w:r>
        <w:rPr>
          <w:spacing w:val="-5"/>
        </w:rPr>
        <w:t xml:space="preserve"> </w:t>
      </w:r>
      <w:r>
        <w:t>at</w:t>
      </w:r>
      <w:r>
        <w:rPr>
          <w:spacing w:val="-3"/>
        </w:rPr>
        <w:t xml:space="preserve"> </w:t>
      </w:r>
      <w:r>
        <w:t>lines</w:t>
      </w:r>
      <w:r>
        <w:rPr>
          <w:spacing w:val="-1"/>
        </w:rPr>
        <w:t xml:space="preserve"> </w:t>
      </w:r>
      <w:r>
        <w:rPr>
          <w:spacing w:val="-4"/>
        </w:rPr>
        <w:t>281:</w:t>
      </w:r>
    </w:p>
    <w:p w14:paraId="641C13CE" w14:textId="77777777" w:rsidR="00805B0D" w:rsidRDefault="00805B0D">
      <w:pPr>
        <w:pStyle w:val="BodyText"/>
        <w:spacing w:before="10"/>
        <w:rPr>
          <w:sz w:val="35"/>
        </w:rPr>
      </w:pPr>
    </w:p>
    <w:p w14:paraId="641C13CF" w14:textId="77777777" w:rsidR="00805B0D" w:rsidRDefault="00234FD3">
      <w:pPr>
        <w:ind w:left="970" w:right="1310"/>
        <w:jc w:val="both"/>
        <w:rPr>
          <w:i/>
        </w:rPr>
      </w:pPr>
      <w:r>
        <w:rPr>
          <w:i/>
        </w:rPr>
        <w:t>“it could be interrelated to the neck posture… he develops more tension within</w:t>
      </w:r>
      <w:r>
        <w:rPr>
          <w:i/>
          <w:spacing w:val="-5"/>
        </w:rPr>
        <w:t xml:space="preserve"> </w:t>
      </w:r>
      <w:r>
        <w:rPr>
          <w:i/>
        </w:rPr>
        <w:t>the</w:t>
      </w:r>
      <w:r>
        <w:rPr>
          <w:i/>
          <w:spacing w:val="-8"/>
        </w:rPr>
        <w:t xml:space="preserve"> </w:t>
      </w:r>
      <w:r>
        <w:rPr>
          <w:i/>
        </w:rPr>
        <w:t>thoracic</w:t>
      </w:r>
      <w:r>
        <w:rPr>
          <w:i/>
          <w:spacing w:val="-7"/>
        </w:rPr>
        <w:t xml:space="preserve"> </w:t>
      </w:r>
      <w:r>
        <w:rPr>
          <w:i/>
        </w:rPr>
        <w:t>region</w:t>
      </w:r>
      <w:r>
        <w:rPr>
          <w:i/>
          <w:spacing w:val="-8"/>
        </w:rPr>
        <w:t xml:space="preserve"> </w:t>
      </w:r>
      <w:r>
        <w:rPr>
          <w:i/>
        </w:rPr>
        <w:t>around</w:t>
      </w:r>
      <w:r>
        <w:rPr>
          <w:i/>
          <w:spacing w:val="-10"/>
        </w:rPr>
        <w:t xml:space="preserve"> </w:t>
      </w:r>
      <w:r>
        <w:rPr>
          <w:i/>
        </w:rPr>
        <w:t>the</w:t>
      </w:r>
      <w:r>
        <w:rPr>
          <w:i/>
          <w:spacing w:val="-8"/>
        </w:rPr>
        <w:t xml:space="preserve"> </w:t>
      </w:r>
      <w:r>
        <w:rPr>
          <w:i/>
        </w:rPr>
        <w:t>shoulder</w:t>
      </w:r>
      <w:r>
        <w:rPr>
          <w:i/>
          <w:spacing w:val="-6"/>
        </w:rPr>
        <w:t xml:space="preserve"> </w:t>
      </w:r>
      <w:r>
        <w:rPr>
          <w:i/>
        </w:rPr>
        <w:t>girdle</w:t>
      </w:r>
      <w:r>
        <w:rPr>
          <w:i/>
          <w:spacing w:val="-5"/>
        </w:rPr>
        <w:t xml:space="preserve"> </w:t>
      </w:r>
      <w:r>
        <w:rPr>
          <w:i/>
        </w:rPr>
        <w:t>and</w:t>
      </w:r>
      <w:r>
        <w:rPr>
          <w:i/>
          <w:spacing w:val="-5"/>
        </w:rPr>
        <w:t xml:space="preserve"> </w:t>
      </w:r>
      <w:r>
        <w:rPr>
          <w:i/>
        </w:rPr>
        <w:t>so</w:t>
      </w:r>
      <w:r>
        <w:rPr>
          <w:i/>
          <w:spacing w:val="-7"/>
        </w:rPr>
        <w:t xml:space="preserve"> </w:t>
      </w:r>
      <w:r>
        <w:rPr>
          <w:i/>
        </w:rPr>
        <w:t>his</w:t>
      </w:r>
      <w:r>
        <w:rPr>
          <w:i/>
          <w:spacing w:val="-7"/>
        </w:rPr>
        <w:t xml:space="preserve"> </w:t>
      </w:r>
      <w:r>
        <w:rPr>
          <w:i/>
        </w:rPr>
        <w:t>muscles</w:t>
      </w:r>
      <w:r>
        <w:rPr>
          <w:i/>
          <w:spacing w:val="-5"/>
        </w:rPr>
        <w:t xml:space="preserve"> </w:t>
      </w:r>
      <w:r>
        <w:rPr>
          <w:i/>
        </w:rPr>
        <w:t>are having to adapt to new levels of stress and what you find is that stiffness develops within the thoracic region, the cervical region, but he says ‘I feel like I can’t breath as efficiently.”</w:t>
      </w:r>
    </w:p>
    <w:p w14:paraId="641C13D0" w14:textId="77777777" w:rsidR="00805B0D" w:rsidRDefault="00805B0D">
      <w:pPr>
        <w:pStyle w:val="BodyText"/>
        <w:rPr>
          <w:i/>
          <w:sz w:val="24"/>
        </w:rPr>
      </w:pPr>
    </w:p>
    <w:p w14:paraId="641C13D1" w14:textId="77777777" w:rsidR="00805B0D" w:rsidRDefault="00805B0D">
      <w:pPr>
        <w:pStyle w:val="BodyText"/>
        <w:rPr>
          <w:i/>
          <w:sz w:val="24"/>
        </w:rPr>
      </w:pPr>
    </w:p>
    <w:p w14:paraId="641C13D2" w14:textId="77777777" w:rsidR="00805B0D" w:rsidRDefault="00805B0D">
      <w:pPr>
        <w:pStyle w:val="BodyText"/>
        <w:spacing w:before="2"/>
        <w:rPr>
          <w:i/>
          <w:sz w:val="24"/>
        </w:rPr>
      </w:pPr>
    </w:p>
    <w:p w14:paraId="641C13D3" w14:textId="77777777" w:rsidR="00805B0D" w:rsidRDefault="00234FD3">
      <w:pPr>
        <w:spacing w:before="1"/>
        <w:ind w:left="120"/>
        <w:rPr>
          <w:i/>
        </w:rPr>
      </w:pPr>
      <w:r>
        <w:rPr>
          <w:i/>
          <w:color w:val="2E5395"/>
        </w:rPr>
        <w:t>Upper</w:t>
      </w:r>
      <w:r>
        <w:rPr>
          <w:i/>
          <w:color w:val="2E5395"/>
          <w:spacing w:val="-3"/>
        </w:rPr>
        <w:t xml:space="preserve"> </w:t>
      </w:r>
      <w:r>
        <w:rPr>
          <w:i/>
          <w:color w:val="2E5395"/>
        </w:rPr>
        <w:t>Cross</w:t>
      </w:r>
      <w:r>
        <w:rPr>
          <w:i/>
          <w:color w:val="2E5395"/>
          <w:spacing w:val="-4"/>
        </w:rPr>
        <w:t xml:space="preserve"> </w:t>
      </w:r>
      <w:r>
        <w:rPr>
          <w:i/>
          <w:color w:val="2E5395"/>
          <w:spacing w:val="-2"/>
        </w:rPr>
        <w:t>Syndrome</w:t>
      </w:r>
    </w:p>
    <w:p w14:paraId="641C13D4" w14:textId="77777777" w:rsidR="00805B0D" w:rsidRDefault="00805B0D">
      <w:pPr>
        <w:pStyle w:val="BodyText"/>
        <w:spacing w:before="2"/>
        <w:rPr>
          <w:i/>
          <w:sz w:val="32"/>
        </w:rPr>
      </w:pPr>
    </w:p>
    <w:p w14:paraId="641C13D5" w14:textId="77777777" w:rsidR="00805B0D" w:rsidRDefault="00234FD3" w:rsidP="00580154">
      <w:pPr>
        <w:pStyle w:val="BodyText"/>
        <w:spacing w:before="1" w:line="477" w:lineRule="auto"/>
      </w:pPr>
      <w:r>
        <w:t>A</w:t>
      </w:r>
      <w:r>
        <w:rPr>
          <w:spacing w:val="31"/>
        </w:rPr>
        <w:t xml:space="preserve"> </w:t>
      </w:r>
      <w:r>
        <w:t>participant</w:t>
      </w:r>
      <w:r>
        <w:rPr>
          <w:spacing w:val="33"/>
        </w:rPr>
        <w:t xml:space="preserve"> </w:t>
      </w:r>
      <w:r>
        <w:t>suggested</w:t>
      </w:r>
      <w:r>
        <w:rPr>
          <w:spacing w:val="29"/>
        </w:rPr>
        <w:t xml:space="preserve"> </w:t>
      </w:r>
      <w:r>
        <w:t>that</w:t>
      </w:r>
      <w:r>
        <w:rPr>
          <w:spacing w:val="33"/>
        </w:rPr>
        <w:t xml:space="preserve"> </w:t>
      </w:r>
      <w:r>
        <w:t>DB</w:t>
      </w:r>
      <w:r>
        <w:rPr>
          <w:spacing w:val="29"/>
        </w:rPr>
        <w:t xml:space="preserve"> </w:t>
      </w:r>
      <w:r>
        <w:t>was</w:t>
      </w:r>
      <w:r>
        <w:rPr>
          <w:spacing w:val="32"/>
        </w:rPr>
        <w:t xml:space="preserve"> </w:t>
      </w:r>
      <w:r>
        <w:t>involved</w:t>
      </w:r>
      <w:r>
        <w:rPr>
          <w:spacing w:val="27"/>
        </w:rPr>
        <w:t xml:space="preserve"> </w:t>
      </w:r>
      <w:r>
        <w:t>with</w:t>
      </w:r>
      <w:r>
        <w:rPr>
          <w:spacing w:val="32"/>
        </w:rPr>
        <w:t xml:space="preserve"> </w:t>
      </w:r>
      <w:r>
        <w:t>upper</w:t>
      </w:r>
      <w:r>
        <w:rPr>
          <w:spacing w:val="31"/>
        </w:rPr>
        <w:t xml:space="preserve"> </w:t>
      </w:r>
      <w:r>
        <w:t>cross</w:t>
      </w:r>
      <w:r>
        <w:rPr>
          <w:spacing w:val="30"/>
        </w:rPr>
        <w:t xml:space="preserve"> </w:t>
      </w:r>
      <w:r>
        <w:t>syndrome</w:t>
      </w:r>
      <w:r>
        <w:rPr>
          <w:spacing w:val="29"/>
        </w:rPr>
        <w:t xml:space="preserve"> </w:t>
      </w:r>
      <w:r>
        <w:t>too</w:t>
      </w:r>
      <w:r>
        <w:rPr>
          <w:spacing w:val="29"/>
        </w:rPr>
        <w:t xml:space="preserve"> </w:t>
      </w:r>
      <w:r>
        <w:t>but</w:t>
      </w:r>
      <w:r>
        <w:rPr>
          <w:spacing w:val="31"/>
        </w:rPr>
        <w:t xml:space="preserve"> </w:t>
      </w:r>
      <w:r>
        <w:t>did</w:t>
      </w:r>
      <w:r>
        <w:rPr>
          <w:spacing w:val="32"/>
        </w:rPr>
        <w:t xml:space="preserve"> </w:t>
      </w:r>
      <w:r>
        <w:t>not specify whether they thought it was caused by or a cause of DB.</w:t>
      </w:r>
    </w:p>
    <w:p w14:paraId="641C13D6" w14:textId="77777777" w:rsidR="00805B0D" w:rsidRDefault="00234FD3" w:rsidP="00580154">
      <w:pPr>
        <w:pStyle w:val="BodyText"/>
        <w:spacing w:before="165"/>
      </w:pPr>
      <w:r>
        <w:t>“Steven”</w:t>
      </w:r>
      <w:r>
        <w:rPr>
          <w:spacing w:val="-8"/>
        </w:rPr>
        <w:t xml:space="preserve"> </w:t>
      </w:r>
      <w:r>
        <w:t>(Graduate</w:t>
      </w:r>
      <w:r>
        <w:rPr>
          <w:spacing w:val="-8"/>
        </w:rPr>
        <w:t xml:space="preserve"> </w:t>
      </w:r>
      <w:r>
        <w:t>Sports</w:t>
      </w:r>
      <w:r>
        <w:rPr>
          <w:spacing w:val="-6"/>
        </w:rPr>
        <w:t xml:space="preserve"> </w:t>
      </w:r>
      <w:r>
        <w:t>Therapist</w:t>
      </w:r>
      <w:r>
        <w:rPr>
          <w:spacing w:val="-5"/>
        </w:rPr>
        <w:t xml:space="preserve"> </w:t>
      </w:r>
      <w:r>
        <w:t>and</w:t>
      </w:r>
      <w:r>
        <w:rPr>
          <w:spacing w:val="-7"/>
        </w:rPr>
        <w:t xml:space="preserve"> </w:t>
      </w:r>
      <w:r>
        <w:t>Lecturer,</w:t>
      </w:r>
      <w:r>
        <w:rPr>
          <w:spacing w:val="-7"/>
        </w:rPr>
        <w:t xml:space="preserve"> </w:t>
      </w:r>
      <w:r>
        <w:t>transcription</w:t>
      </w:r>
      <w:r>
        <w:rPr>
          <w:spacing w:val="-7"/>
        </w:rPr>
        <w:t xml:space="preserve"> </w:t>
      </w:r>
      <w:r>
        <w:t>2,</w:t>
      </w:r>
      <w:r>
        <w:rPr>
          <w:spacing w:val="-5"/>
        </w:rPr>
        <w:t xml:space="preserve"> </w:t>
      </w:r>
      <w:r>
        <w:t>line</w:t>
      </w:r>
      <w:r>
        <w:rPr>
          <w:spacing w:val="-6"/>
        </w:rPr>
        <w:t xml:space="preserve"> </w:t>
      </w:r>
      <w:r>
        <w:rPr>
          <w:spacing w:val="-2"/>
        </w:rPr>
        <w:t>415):</w:t>
      </w:r>
    </w:p>
    <w:p w14:paraId="641C13D7" w14:textId="77777777" w:rsidR="00805B0D" w:rsidRDefault="00805B0D">
      <w:pPr>
        <w:pStyle w:val="BodyText"/>
        <w:spacing w:before="9"/>
        <w:rPr>
          <w:sz w:val="35"/>
        </w:rPr>
      </w:pPr>
    </w:p>
    <w:p w14:paraId="641C13D8" w14:textId="77777777" w:rsidR="00805B0D" w:rsidRDefault="00234FD3">
      <w:pPr>
        <w:ind w:left="970" w:right="1307"/>
        <w:jc w:val="both"/>
        <w:rPr>
          <w:i/>
        </w:rPr>
      </w:pPr>
      <w:r>
        <w:rPr>
          <w:i/>
        </w:rPr>
        <w:t>“see</w:t>
      </w:r>
      <w:r>
        <w:rPr>
          <w:i/>
          <w:spacing w:val="-13"/>
        </w:rPr>
        <w:t xml:space="preserve"> </w:t>
      </w:r>
      <w:r>
        <w:rPr>
          <w:i/>
        </w:rPr>
        <w:t>upper</w:t>
      </w:r>
      <w:r>
        <w:rPr>
          <w:i/>
          <w:spacing w:val="-11"/>
        </w:rPr>
        <w:t xml:space="preserve"> </w:t>
      </w:r>
      <w:r>
        <w:rPr>
          <w:i/>
        </w:rPr>
        <w:t>cross</w:t>
      </w:r>
      <w:r>
        <w:rPr>
          <w:i/>
          <w:spacing w:val="-12"/>
        </w:rPr>
        <w:t xml:space="preserve"> </w:t>
      </w:r>
      <w:r>
        <w:rPr>
          <w:i/>
        </w:rPr>
        <w:t>syndrome</w:t>
      </w:r>
      <w:r>
        <w:rPr>
          <w:i/>
          <w:spacing w:val="-12"/>
        </w:rPr>
        <w:t xml:space="preserve"> </w:t>
      </w:r>
      <w:r>
        <w:rPr>
          <w:i/>
        </w:rPr>
        <w:t>is</w:t>
      </w:r>
      <w:r>
        <w:rPr>
          <w:i/>
          <w:spacing w:val="-12"/>
        </w:rPr>
        <w:t xml:space="preserve"> </w:t>
      </w:r>
      <w:r>
        <w:rPr>
          <w:i/>
        </w:rPr>
        <w:t>interrelated</w:t>
      </w:r>
      <w:r>
        <w:rPr>
          <w:i/>
          <w:spacing w:val="-12"/>
        </w:rPr>
        <w:t xml:space="preserve"> </w:t>
      </w:r>
      <w:r>
        <w:rPr>
          <w:i/>
        </w:rPr>
        <w:t>with</w:t>
      </w:r>
      <w:r>
        <w:rPr>
          <w:i/>
          <w:spacing w:val="-12"/>
        </w:rPr>
        <w:t xml:space="preserve"> </w:t>
      </w:r>
      <w:r>
        <w:rPr>
          <w:i/>
        </w:rPr>
        <w:t>breathing</w:t>
      </w:r>
      <w:r>
        <w:rPr>
          <w:i/>
          <w:spacing w:val="-13"/>
        </w:rPr>
        <w:t xml:space="preserve"> </w:t>
      </w:r>
      <w:r>
        <w:rPr>
          <w:i/>
        </w:rPr>
        <w:t>dysfunction</w:t>
      </w:r>
      <w:r>
        <w:rPr>
          <w:i/>
          <w:spacing w:val="-13"/>
        </w:rPr>
        <w:t xml:space="preserve"> </w:t>
      </w:r>
      <w:r>
        <w:rPr>
          <w:i/>
        </w:rPr>
        <w:t>too.</w:t>
      </w:r>
      <w:r>
        <w:rPr>
          <w:i/>
          <w:spacing w:val="-13"/>
        </w:rPr>
        <w:t xml:space="preserve"> </w:t>
      </w:r>
      <w:r>
        <w:rPr>
          <w:i/>
        </w:rPr>
        <w:t>So if</w:t>
      </w:r>
      <w:r>
        <w:rPr>
          <w:i/>
          <w:spacing w:val="-4"/>
        </w:rPr>
        <w:t xml:space="preserve"> </w:t>
      </w:r>
      <w:r>
        <w:rPr>
          <w:i/>
        </w:rPr>
        <w:t>we</w:t>
      </w:r>
      <w:r>
        <w:rPr>
          <w:i/>
          <w:spacing w:val="-4"/>
        </w:rPr>
        <w:t xml:space="preserve"> </w:t>
      </w:r>
      <w:r>
        <w:rPr>
          <w:i/>
        </w:rPr>
        <w:t>claim</w:t>
      </w:r>
      <w:r>
        <w:rPr>
          <w:i/>
          <w:spacing w:val="-4"/>
        </w:rPr>
        <w:t xml:space="preserve"> </w:t>
      </w:r>
      <w:r>
        <w:rPr>
          <w:i/>
        </w:rPr>
        <w:t>to</w:t>
      </w:r>
      <w:r>
        <w:rPr>
          <w:i/>
          <w:spacing w:val="-6"/>
        </w:rPr>
        <w:t xml:space="preserve"> </w:t>
      </w:r>
      <w:r>
        <w:rPr>
          <w:i/>
        </w:rPr>
        <w:t>restore</w:t>
      </w:r>
      <w:r>
        <w:rPr>
          <w:i/>
          <w:spacing w:val="-6"/>
        </w:rPr>
        <w:t xml:space="preserve"> </w:t>
      </w:r>
      <w:r>
        <w:rPr>
          <w:i/>
        </w:rPr>
        <w:t>muscle</w:t>
      </w:r>
      <w:r>
        <w:rPr>
          <w:i/>
          <w:spacing w:val="-4"/>
        </w:rPr>
        <w:t xml:space="preserve"> </w:t>
      </w:r>
      <w:r>
        <w:rPr>
          <w:i/>
        </w:rPr>
        <w:t>function</w:t>
      </w:r>
      <w:r>
        <w:rPr>
          <w:i/>
          <w:spacing w:val="-4"/>
        </w:rPr>
        <w:t xml:space="preserve"> </w:t>
      </w:r>
      <w:r>
        <w:rPr>
          <w:i/>
        </w:rPr>
        <w:t>and</w:t>
      </w:r>
      <w:r>
        <w:rPr>
          <w:i/>
          <w:spacing w:val="-4"/>
        </w:rPr>
        <w:t xml:space="preserve"> </w:t>
      </w:r>
      <w:r>
        <w:rPr>
          <w:i/>
        </w:rPr>
        <w:t>postural</w:t>
      </w:r>
      <w:r>
        <w:rPr>
          <w:i/>
          <w:spacing w:val="-5"/>
        </w:rPr>
        <w:t xml:space="preserve"> </w:t>
      </w:r>
      <w:r>
        <w:rPr>
          <w:i/>
        </w:rPr>
        <w:t>alignment</w:t>
      </w:r>
      <w:r>
        <w:rPr>
          <w:i/>
          <w:spacing w:val="-4"/>
        </w:rPr>
        <w:t xml:space="preserve"> </w:t>
      </w:r>
      <w:r>
        <w:rPr>
          <w:i/>
        </w:rPr>
        <w:t>then</w:t>
      </w:r>
      <w:r>
        <w:rPr>
          <w:i/>
          <w:spacing w:val="-6"/>
        </w:rPr>
        <w:t xml:space="preserve"> </w:t>
      </w:r>
      <w:r>
        <w:rPr>
          <w:i/>
        </w:rPr>
        <w:t>I</w:t>
      </w:r>
      <w:r>
        <w:rPr>
          <w:i/>
          <w:spacing w:val="-5"/>
        </w:rPr>
        <w:t xml:space="preserve"> </w:t>
      </w:r>
      <w:r>
        <w:rPr>
          <w:i/>
        </w:rPr>
        <w:t>find</w:t>
      </w:r>
      <w:r>
        <w:rPr>
          <w:i/>
          <w:spacing w:val="-4"/>
        </w:rPr>
        <w:t xml:space="preserve"> </w:t>
      </w:r>
      <w:r>
        <w:rPr>
          <w:i/>
        </w:rPr>
        <w:t>that breathing improves.”</w:t>
      </w:r>
    </w:p>
    <w:p w14:paraId="641C13D9" w14:textId="77777777" w:rsidR="00805B0D" w:rsidRDefault="00805B0D">
      <w:pPr>
        <w:jc w:val="both"/>
        <w:sectPr w:rsidR="00805B0D" w:rsidSect="00C97A40">
          <w:headerReference w:type="default" r:id="rId34"/>
          <w:footerReference w:type="default" r:id="rId35"/>
          <w:pgSz w:w="11910" w:h="16840"/>
          <w:pgMar w:top="1680" w:right="980" w:bottom="1200" w:left="1320" w:header="1447" w:footer="1000" w:gutter="0"/>
          <w:cols w:space="720"/>
        </w:sectPr>
      </w:pPr>
    </w:p>
    <w:p w14:paraId="14F92BD8" w14:textId="30AA8AAD" w:rsidR="00914954" w:rsidRPr="00DE4F9C" w:rsidRDefault="00914954" w:rsidP="00DE4F9C">
      <w:pPr>
        <w:pStyle w:val="ListParagraph"/>
        <w:spacing w:before="12"/>
        <w:ind w:left="20" w:firstLine="0"/>
        <w:rPr>
          <w:color w:val="2E5395"/>
          <w:spacing w:val="-2"/>
          <w:sz w:val="24"/>
        </w:rPr>
      </w:pPr>
      <w:r w:rsidRPr="00914954" w:rsidDel="00914954">
        <w:rPr>
          <w:color w:val="2E5395"/>
          <w:sz w:val="24"/>
        </w:rPr>
        <w:lastRenderedPageBreak/>
        <w:t>5.</w:t>
      </w:r>
      <w:r w:rsidDel="00914954">
        <w:rPr>
          <w:color w:val="2E5395"/>
          <w:sz w:val="24"/>
        </w:rPr>
        <w:t xml:space="preserve">4 </w:t>
      </w:r>
      <w:r w:rsidRPr="00DE4F9C">
        <w:rPr>
          <w:color w:val="2E5395"/>
          <w:sz w:val="24"/>
        </w:rPr>
        <w:t>Additional</w:t>
      </w:r>
      <w:r w:rsidRPr="00DE4F9C">
        <w:rPr>
          <w:color w:val="2E5395"/>
          <w:spacing w:val="-4"/>
          <w:sz w:val="24"/>
        </w:rPr>
        <w:t xml:space="preserve"> </w:t>
      </w:r>
      <w:r w:rsidRPr="00DE4F9C">
        <w:rPr>
          <w:color w:val="2E5395"/>
          <w:spacing w:val="-2"/>
          <w:sz w:val="24"/>
        </w:rPr>
        <w:t>Findings</w:t>
      </w:r>
    </w:p>
    <w:p w14:paraId="3523FB85" w14:textId="77777777" w:rsidR="00914954" w:rsidRPr="00DE4F9C" w:rsidRDefault="00914954" w:rsidP="00DE4F9C">
      <w:pPr>
        <w:pStyle w:val="ListParagraph"/>
        <w:spacing w:before="12"/>
        <w:ind w:left="20" w:firstLine="0"/>
        <w:rPr>
          <w:sz w:val="24"/>
        </w:rPr>
      </w:pPr>
    </w:p>
    <w:p w14:paraId="641C13DB" w14:textId="77777777" w:rsidR="00805B0D" w:rsidRDefault="00234FD3" w:rsidP="00580154">
      <w:pPr>
        <w:pStyle w:val="BodyText"/>
        <w:spacing w:before="94" w:line="480" w:lineRule="auto"/>
        <w:ind w:left="20" w:right="457"/>
        <w:jc w:val="both"/>
      </w:pPr>
      <w:bookmarkStart w:id="114" w:name="_bookmark61"/>
      <w:bookmarkEnd w:id="114"/>
      <w:r>
        <w:t>Some additional results were uncovered when discussing DB in MSK practice during the interviews. These additional results were deemed too valuable to discard from this research dissertation and have been included briefly below.</w:t>
      </w:r>
    </w:p>
    <w:p w14:paraId="641C13DC" w14:textId="77777777" w:rsidR="00805B0D" w:rsidRDefault="00234FD3" w:rsidP="00580154">
      <w:pPr>
        <w:pStyle w:val="BodyText"/>
        <w:spacing w:before="159" w:line="480" w:lineRule="auto"/>
        <w:ind w:left="20" w:right="456"/>
        <w:jc w:val="both"/>
      </w:pPr>
      <w:r>
        <w:t>There was an agreement between participants of what they perceived “normal breathing” to be. However, there was a lack of standardised terminology used across the different professions when describing the process and the specific mechanics of breathing. All participants agreed with the proposed definition of dysfunctional breathing (DB) put forward by Barker and Everard (2015) (refer to Appendix 8, question 3).</w:t>
      </w:r>
    </w:p>
    <w:p w14:paraId="641C13DD" w14:textId="77777777" w:rsidR="00805B0D" w:rsidRDefault="00234FD3" w:rsidP="00580154">
      <w:pPr>
        <w:pStyle w:val="BodyText"/>
        <w:spacing w:before="162" w:line="480" w:lineRule="auto"/>
        <w:ind w:left="20" w:right="454"/>
        <w:jc w:val="both"/>
      </w:pPr>
      <w:r>
        <w:t>All participants agreed that the role of DB within musculoskeletal practice was complex and not</w:t>
      </w:r>
      <w:r>
        <w:rPr>
          <w:spacing w:val="-6"/>
        </w:rPr>
        <w:t xml:space="preserve"> </w:t>
      </w:r>
      <w:r>
        <w:t>easily</w:t>
      </w:r>
      <w:r>
        <w:rPr>
          <w:spacing w:val="-5"/>
        </w:rPr>
        <w:t xml:space="preserve"> </w:t>
      </w:r>
      <w:r>
        <w:t>explained</w:t>
      </w:r>
      <w:r>
        <w:rPr>
          <w:spacing w:val="-7"/>
        </w:rPr>
        <w:t xml:space="preserve"> </w:t>
      </w:r>
      <w:r>
        <w:t>or</w:t>
      </w:r>
      <w:r>
        <w:rPr>
          <w:spacing w:val="-7"/>
        </w:rPr>
        <w:t xml:space="preserve"> </w:t>
      </w:r>
      <w:r>
        <w:t>demonstrated.</w:t>
      </w:r>
      <w:r>
        <w:rPr>
          <w:spacing w:val="-6"/>
        </w:rPr>
        <w:t xml:space="preserve"> </w:t>
      </w:r>
      <w:r>
        <w:t>It</w:t>
      </w:r>
      <w:r>
        <w:rPr>
          <w:spacing w:val="-6"/>
        </w:rPr>
        <w:t xml:space="preserve"> </w:t>
      </w:r>
      <w:r>
        <w:t>was</w:t>
      </w:r>
      <w:r>
        <w:rPr>
          <w:spacing w:val="-7"/>
        </w:rPr>
        <w:t xml:space="preserve"> </w:t>
      </w:r>
      <w:r>
        <w:t>highlighted</w:t>
      </w:r>
      <w:r>
        <w:rPr>
          <w:spacing w:val="-5"/>
        </w:rPr>
        <w:t xml:space="preserve"> </w:t>
      </w:r>
      <w:r>
        <w:t>by</w:t>
      </w:r>
      <w:r>
        <w:rPr>
          <w:spacing w:val="-7"/>
        </w:rPr>
        <w:t xml:space="preserve"> </w:t>
      </w:r>
      <w:r>
        <w:t>participants</w:t>
      </w:r>
      <w:r>
        <w:rPr>
          <w:spacing w:val="-7"/>
        </w:rPr>
        <w:t xml:space="preserve"> </w:t>
      </w:r>
      <w:r>
        <w:t>that</w:t>
      </w:r>
      <w:r>
        <w:rPr>
          <w:spacing w:val="-6"/>
        </w:rPr>
        <w:t xml:space="preserve"> </w:t>
      </w:r>
      <w:r>
        <w:t>there</w:t>
      </w:r>
      <w:r>
        <w:rPr>
          <w:spacing w:val="-7"/>
        </w:rPr>
        <w:t xml:space="preserve"> </w:t>
      </w:r>
      <w:r>
        <w:t>was</w:t>
      </w:r>
      <w:r>
        <w:rPr>
          <w:spacing w:val="-5"/>
        </w:rPr>
        <w:t xml:space="preserve"> </w:t>
      </w:r>
      <w:r>
        <w:t>often</w:t>
      </w:r>
      <w:r>
        <w:rPr>
          <w:spacing w:val="-8"/>
        </w:rPr>
        <w:t xml:space="preserve"> </w:t>
      </w:r>
      <w:r>
        <w:t>a feeling</w:t>
      </w:r>
      <w:r>
        <w:rPr>
          <w:spacing w:val="-3"/>
        </w:rPr>
        <w:t xml:space="preserve"> </w:t>
      </w:r>
      <w:r>
        <w:t>of</w:t>
      </w:r>
      <w:r>
        <w:rPr>
          <w:spacing w:val="-2"/>
        </w:rPr>
        <w:t xml:space="preserve"> </w:t>
      </w:r>
      <w:r>
        <w:t>a</w:t>
      </w:r>
      <w:r>
        <w:rPr>
          <w:spacing w:val="-3"/>
        </w:rPr>
        <w:t xml:space="preserve"> </w:t>
      </w:r>
      <w:r>
        <w:t>lack</w:t>
      </w:r>
      <w:r>
        <w:rPr>
          <w:spacing w:val="-3"/>
        </w:rPr>
        <w:t xml:space="preserve"> </w:t>
      </w:r>
      <w:r>
        <w:t>of</w:t>
      </w:r>
      <w:r>
        <w:rPr>
          <w:spacing w:val="-4"/>
        </w:rPr>
        <w:t xml:space="preserve"> </w:t>
      </w:r>
      <w:r>
        <w:t>social</w:t>
      </w:r>
      <w:r>
        <w:rPr>
          <w:spacing w:val="-4"/>
        </w:rPr>
        <w:t xml:space="preserve"> </w:t>
      </w:r>
      <w:r>
        <w:t>acceptance</w:t>
      </w:r>
      <w:r>
        <w:rPr>
          <w:spacing w:val="-5"/>
        </w:rPr>
        <w:t xml:space="preserve"> </w:t>
      </w:r>
      <w:r>
        <w:t>for</w:t>
      </w:r>
      <w:r>
        <w:rPr>
          <w:spacing w:val="-2"/>
        </w:rPr>
        <w:t xml:space="preserve"> </w:t>
      </w:r>
      <w:r>
        <w:t>discussing</w:t>
      </w:r>
      <w:r>
        <w:rPr>
          <w:spacing w:val="-3"/>
        </w:rPr>
        <w:t xml:space="preserve"> </w:t>
      </w:r>
      <w:r>
        <w:t>DB</w:t>
      </w:r>
      <w:r>
        <w:rPr>
          <w:spacing w:val="-3"/>
        </w:rPr>
        <w:t xml:space="preserve"> </w:t>
      </w:r>
      <w:r>
        <w:t>with</w:t>
      </w:r>
      <w:r>
        <w:rPr>
          <w:spacing w:val="-3"/>
        </w:rPr>
        <w:t xml:space="preserve"> </w:t>
      </w:r>
      <w:r>
        <w:t>patients</w:t>
      </w:r>
      <w:r>
        <w:rPr>
          <w:spacing w:val="-3"/>
        </w:rPr>
        <w:t xml:space="preserve"> </w:t>
      </w:r>
      <w:r>
        <w:t>and</w:t>
      </w:r>
      <w:r>
        <w:rPr>
          <w:spacing w:val="-3"/>
        </w:rPr>
        <w:t xml:space="preserve"> </w:t>
      </w:r>
      <w:r>
        <w:t>peers</w:t>
      </w:r>
      <w:r>
        <w:rPr>
          <w:spacing w:val="-3"/>
        </w:rPr>
        <w:t xml:space="preserve"> </w:t>
      </w:r>
      <w:r>
        <w:t>and</w:t>
      </w:r>
      <w:r>
        <w:rPr>
          <w:spacing w:val="-3"/>
        </w:rPr>
        <w:t xml:space="preserve"> </w:t>
      </w:r>
      <w:r>
        <w:t>its</w:t>
      </w:r>
      <w:r>
        <w:rPr>
          <w:spacing w:val="-5"/>
        </w:rPr>
        <w:t xml:space="preserve"> </w:t>
      </w:r>
      <w:r>
        <w:t>role</w:t>
      </w:r>
      <w:r>
        <w:rPr>
          <w:spacing w:val="-3"/>
        </w:rPr>
        <w:t xml:space="preserve"> </w:t>
      </w:r>
      <w:r>
        <w:t>in an individual’s MSK health. All participants agreed that DB was prevalent in the populations they</w:t>
      </w:r>
      <w:r>
        <w:rPr>
          <w:spacing w:val="-16"/>
        </w:rPr>
        <w:t xml:space="preserve"> </w:t>
      </w:r>
      <w:r>
        <w:t>treat</w:t>
      </w:r>
      <w:r>
        <w:rPr>
          <w:spacing w:val="-15"/>
        </w:rPr>
        <w:t xml:space="preserve"> </w:t>
      </w:r>
      <w:r>
        <w:t>daily.</w:t>
      </w:r>
      <w:r>
        <w:rPr>
          <w:spacing w:val="-15"/>
        </w:rPr>
        <w:t xml:space="preserve"> </w:t>
      </w:r>
      <w:r>
        <w:t>Participants</w:t>
      </w:r>
      <w:r>
        <w:rPr>
          <w:spacing w:val="-16"/>
        </w:rPr>
        <w:t xml:space="preserve"> </w:t>
      </w:r>
      <w:r>
        <w:t>suggested</w:t>
      </w:r>
      <w:r>
        <w:rPr>
          <w:spacing w:val="-15"/>
        </w:rPr>
        <w:t xml:space="preserve"> </w:t>
      </w:r>
      <w:r>
        <w:t>that</w:t>
      </w:r>
      <w:r>
        <w:rPr>
          <w:spacing w:val="-15"/>
        </w:rPr>
        <w:t xml:space="preserve"> </w:t>
      </w:r>
      <w:r>
        <w:t>breathing</w:t>
      </w:r>
      <w:r>
        <w:rPr>
          <w:spacing w:val="-15"/>
        </w:rPr>
        <w:t xml:space="preserve"> </w:t>
      </w:r>
      <w:r>
        <w:t>and</w:t>
      </w:r>
      <w:r>
        <w:rPr>
          <w:spacing w:val="-16"/>
        </w:rPr>
        <w:t xml:space="preserve"> </w:t>
      </w:r>
      <w:r>
        <w:t>its</w:t>
      </w:r>
      <w:r>
        <w:rPr>
          <w:spacing w:val="-15"/>
        </w:rPr>
        <w:t xml:space="preserve"> </w:t>
      </w:r>
      <w:r>
        <w:t>relationship</w:t>
      </w:r>
      <w:r>
        <w:rPr>
          <w:spacing w:val="-15"/>
        </w:rPr>
        <w:t xml:space="preserve"> </w:t>
      </w:r>
      <w:r>
        <w:t>with</w:t>
      </w:r>
      <w:r>
        <w:rPr>
          <w:spacing w:val="-16"/>
        </w:rPr>
        <w:t xml:space="preserve"> </w:t>
      </w:r>
      <w:r>
        <w:t>the</w:t>
      </w:r>
      <w:r>
        <w:rPr>
          <w:spacing w:val="-15"/>
        </w:rPr>
        <w:t xml:space="preserve"> </w:t>
      </w:r>
      <w:r>
        <w:t>MSK</w:t>
      </w:r>
      <w:r>
        <w:rPr>
          <w:spacing w:val="-15"/>
        </w:rPr>
        <w:t xml:space="preserve"> </w:t>
      </w:r>
      <w:r>
        <w:t>system was something which seemed to be overlooked by their healthcare education providers.</w:t>
      </w:r>
    </w:p>
    <w:p w14:paraId="7A789DEB" w14:textId="77777777" w:rsidR="00805B0D" w:rsidRDefault="00805B0D">
      <w:pPr>
        <w:spacing w:line="480" w:lineRule="auto"/>
        <w:jc w:val="both"/>
      </w:pPr>
    </w:p>
    <w:p w14:paraId="641C13DE" w14:textId="77777777" w:rsidR="00EF7A69" w:rsidRDefault="00EF7A69">
      <w:pPr>
        <w:spacing w:line="480" w:lineRule="auto"/>
        <w:jc w:val="both"/>
        <w:sectPr w:rsidR="00EF7A69" w:rsidSect="00C97A40">
          <w:headerReference w:type="default" r:id="rId36"/>
          <w:footerReference w:type="default" r:id="rId37"/>
          <w:pgSz w:w="11910" w:h="16840"/>
          <w:pgMar w:top="1700" w:right="980" w:bottom="1200" w:left="1320" w:header="1449" w:footer="1000" w:gutter="0"/>
          <w:cols w:space="720"/>
        </w:sectPr>
      </w:pPr>
    </w:p>
    <w:p w14:paraId="7EB713CB" w14:textId="77777777" w:rsidR="00914954" w:rsidRDefault="00914954" w:rsidP="00914954">
      <w:pPr>
        <w:spacing w:before="12"/>
        <w:ind w:left="20"/>
        <w:rPr>
          <w:color w:val="2E5395"/>
          <w:spacing w:val="-2"/>
          <w:sz w:val="24"/>
        </w:rPr>
      </w:pPr>
      <w:r>
        <w:rPr>
          <w:color w:val="2E5395"/>
          <w:sz w:val="24"/>
        </w:rPr>
        <w:lastRenderedPageBreak/>
        <w:t>5.5</w:t>
      </w:r>
      <w:r>
        <w:rPr>
          <w:color w:val="2E5395"/>
          <w:spacing w:val="-1"/>
          <w:sz w:val="24"/>
        </w:rPr>
        <w:t xml:space="preserve"> </w:t>
      </w:r>
      <w:r>
        <w:rPr>
          <w:color w:val="2E5395"/>
          <w:spacing w:val="-2"/>
          <w:sz w:val="24"/>
        </w:rPr>
        <w:t>Discussion</w:t>
      </w:r>
    </w:p>
    <w:p w14:paraId="60B3E6FF" w14:textId="77777777" w:rsidR="00914954" w:rsidRDefault="00914954" w:rsidP="00914954">
      <w:pPr>
        <w:spacing w:before="12"/>
        <w:ind w:left="20"/>
        <w:rPr>
          <w:sz w:val="24"/>
        </w:rPr>
      </w:pPr>
    </w:p>
    <w:p w14:paraId="641C13E0" w14:textId="6D6D77DD" w:rsidR="00805B0D" w:rsidRDefault="00234FD3" w:rsidP="00580154">
      <w:pPr>
        <w:pStyle w:val="BodyText"/>
        <w:spacing w:before="94" w:line="480" w:lineRule="auto"/>
        <w:ind w:left="20" w:right="459"/>
        <w:jc w:val="both"/>
      </w:pPr>
      <w:bookmarkStart w:id="115" w:name="_bookmark62"/>
      <w:bookmarkEnd w:id="115"/>
      <w:r>
        <w:t>The aim of this study was to explore and gain an understanding of various MSK clinicians’ beliefs on the effects of DB on the MSK system.</w:t>
      </w:r>
      <w:r>
        <w:rPr>
          <w:spacing w:val="-2"/>
        </w:rPr>
        <w:t xml:space="preserve"> </w:t>
      </w:r>
      <w:r>
        <w:t>In addition to</w:t>
      </w:r>
      <w:r>
        <w:rPr>
          <w:spacing w:val="-1"/>
        </w:rPr>
        <w:t xml:space="preserve"> </w:t>
      </w:r>
      <w:r>
        <w:t>this it aimed to identify if, why, and how DB should be assessed in MSK practice and explore the current methods of intervention in treating DB in a</w:t>
      </w:r>
      <w:r>
        <w:rPr>
          <w:spacing w:val="-2"/>
        </w:rPr>
        <w:t xml:space="preserve"> </w:t>
      </w:r>
      <w:r>
        <w:t>MSK health setting. To</w:t>
      </w:r>
      <w:r>
        <w:rPr>
          <w:spacing w:val="-2"/>
        </w:rPr>
        <w:t xml:space="preserve"> </w:t>
      </w:r>
      <w:r>
        <w:t>the author’s knowledge this is the</w:t>
      </w:r>
      <w:r>
        <w:rPr>
          <w:spacing w:val="-2"/>
        </w:rPr>
        <w:t xml:space="preserve"> </w:t>
      </w:r>
      <w:r>
        <w:t>first study to</w:t>
      </w:r>
      <w:r>
        <w:rPr>
          <w:spacing w:val="-2"/>
        </w:rPr>
        <w:t xml:space="preserve"> </w:t>
      </w:r>
      <w:r>
        <w:t>explore the</w:t>
      </w:r>
      <w:r>
        <w:rPr>
          <w:spacing w:val="-2"/>
        </w:rPr>
        <w:t xml:space="preserve"> </w:t>
      </w:r>
      <w:r>
        <w:t>views of MSK</w:t>
      </w:r>
      <w:r>
        <w:rPr>
          <w:spacing w:val="-2"/>
        </w:rPr>
        <w:t xml:space="preserve"> </w:t>
      </w:r>
      <w:r>
        <w:t>therapists on the assessment, treatment and relevance of DB in their practice.</w:t>
      </w:r>
    </w:p>
    <w:p w14:paraId="641C13E3" w14:textId="4AA8F41B" w:rsidR="00805B0D" w:rsidRDefault="00234FD3" w:rsidP="006D201D">
      <w:pPr>
        <w:pStyle w:val="BodyText"/>
        <w:spacing w:before="161" w:line="480" w:lineRule="auto"/>
        <w:ind w:left="20" w:right="455"/>
        <w:jc w:val="both"/>
        <w:rPr>
          <w:sz w:val="24"/>
        </w:rPr>
      </w:pPr>
      <w:r>
        <w:t>Overall, this study revealed three methods of assessment of DB</w:t>
      </w:r>
      <w:r>
        <w:rPr>
          <w:spacing w:val="-1"/>
        </w:rPr>
        <w:t xml:space="preserve"> </w:t>
      </w:r>
      <w:r>
        <w:t>that these participants used in their MSK practice: observational assessment, manual assessment and subjective assessment. Multiple interventions were identified. As such, these interventions have been classified</w:t>
      </w:r>
      <w:r>
        <w:rPr>
          <w:spacing w:val="-10"/>
        </w:rPr>
        <w:t xml:space="preserve"> </w:t>
      </w:r>
      <w:r>
        <w:t>in</w:t>
      </w:r>
      <w:r>
        <w:rPr>
          <w:spacing w:val="-10"/>
        </w:rPr>
        <w:t xml:space="preserve"> </w:t>
      </w:r>
      <w:r>
        <w:t>to</w:t>
      </w:r>
      <w:r>
        <w:rPr>
          <w:spacing w:val="-12"/>
        </w:rPr>
        <w:t xml:space="preserve"> </w:t>
      </w:r>
      <w:r>
        <w:t>three</w:t>
      </w:r>
      <w:r>
        <w:rPr>
          <w:spacing w:val="-10"/>
        </w:rPr>
        <w:t xml:space="preserve"> </w:t>
      </w:r>
      <w:r>
        <w:t>groups:</w:t>
      </w:r>
      <w:r>
        <w:rPr>
          <w:spacing w:val="-9"/>
        </w:rPr>
        <w:t xml:space="preserve"> </w:t>
      </w:r>
      <w:r>
        <w:t>breathing</w:t>
      </w:r>
      <w:r>
        <w:rPr>
          <w:spacing w:val="-10"/>
        </w:rPr>
        <w:t xml:space="preserve"> </w:t>
      </w:r>
      <w:r>
        <w:t>re-education,</w:t>
      </w:r>
      <w:r>
        <w:rPr>
          <w:spacing w:val="-9"/>
        </w:rPr>
        <w:t xml:space="preserve"> </w:t>
      </w:r>
      <w:r>
        <w:t>breathing</w:t>
      </w:r>
      <w:r>
        <w:rPr>
          <w:spacing w:val="-10"/>
        </w:rPr>
        <w:t xml:space="preserve"> </w:t>
      </w:r>
      <w:r>
        <w:t>exercises</w:t>
      </w:r>
      <w:r>
        <w:rPr>
          <w:spacing w:val="-10"/>
        </w:rPr>
        <w:t xml:space="preserve"> </w:t>
      </w:r>
      <w:r>
        <w:t>and</w:t>
      </w:r>
      <w:r>
        <w:rPr>
          <w:spacing w:val="-10"/>
        </w:rPr>
        <w:t xml:space="preserve"> </w:t>
      </w:r>
      <w:r>
        <w:t>manual</w:t>
      </w:r>
      <w:r>
        <w:rPr>
          <w:spacing w:val="-11"/>
        </w:rPr>
        <w:t xml:space="preserve"> </w:t>
      </w:r>
      <w:r>
        <w:t>therapy. Additionally, the findings from this study from a variety of MSK practitioners indicated that there</w:t>
      </w:r>
      <w:r>
        <w:rPr>
          <w:spacing w:val="-3"/>
        </w:rPr>
        <w:t xml:space="preserve"> </w:t>
      </w:r>
      <w:r>
        <w:t>are</w:t>
      </w:r>
      <w:r>
        <w:rPr>
          <w:spacing w:val="-5"/>
        </w:rPr>
        <w:t xml:space="preserve"> </w:t>
      </w:r>
      <w:r>
        <w:t>multiple</w:t>
      </w:r>
      <w:r>
        <w:rPr>
          <w:spacing w:val="-1"/>
        </w:rPr>
        <w:t xml:space="preserve"> </w:t>
      </w:r>
      <w:r>
        <w:t>perceived</w:t>
      </w:r>
      <w:r>
        <w:rPr>
          <w:spacing w:val="-1"/>
        </w:rPr>
        <w:t xml:space="preserve"> </w:t>
      </w:r>
      <w:r>
        <w:t>effects</w:t>
      </w:r>
      <w:r>
        <w:rPr>
          <w:spacing w:val="-3"/>
        </w:rPr>
        <w:t xml:space="preserve"> </w:t>
      </w:r>
      <w:r>
        <w:t>of</w:t>
      </w:r>
      <w:r>
        <w:rPr>
          <w:spacing w:val="-2"/>
        </w:rPr>
        <w:t xml:space="preserve"> </w:t>
      </w:r>
      <w:r>
        <w:t>DB</w:t>
      </w:r>
      <w:r>
        <w:rPr>
          <w:spacing w:val="-4"/>
        </w:rPr>
        <w:t xml:space="preserve"> </w:t>
      </w:r>
      <w:r>
        <w:t>on</w:t>
      </w:r>
      <w:r>
        <w:rPr>
          <w:spacing w:val="-3"/>
        </w:rPr>
        <w:t xml:space="preserve"> </w:t>
      </w:r>
      <w:r>
        <w:t>the</w:t>
      </w:r>
      <w:r>
        <w:rPr>
          <w:spacing w:val="-6"/>
        </w:rPr>
        <w:t xml:space="preserve"> </w:t>
      </w:r>
      <w:r>
        <w:t>MSK</w:t>
      </w:r>
      <w:r>
        <w:rPr>
          <w:spacing w:val="-1"/>
        </w:rPr>
        <w:t xml:space="preserve"> </w:t>
      </w:r>
      <w:r>
        <w:t>system.</w:t>
      </w:r>
      <w:r>
        <w:rPr>
          <w:spacing w:val="-2"/>
        </w:rPr>
        <w:t xml:space="preserve"> </w:t>
      </w:r>
      <w:r>
        <w:t>These</w:t>
      </w:r>
      <w:r>
        <w:rPr>
          <w:spacing w:val="-3"/>
        </w:rPr>
        <w:t xml:space="preserve"> </w:t>
      </w:r>
      <w:r>
        <w:t>effects</w:t>
      </w:r>
      <w:r>
        <w:rPr>
          <w:spacing w:val="-3"/>
        </w:rPr>
        <w:t xml:space="preserve"> </w:t>
      </w:r>
      <w:r>
        <w:t>can</w:t>
      </w:r>
      <w:r>
        <w:rPr>
          <w:spacing w:val="-3"/>
        </w:rPr>
        <w:t xml:space="preserve"> </w:t>
      </w:r>
      <w:r>
        <w:t>be</w:t>
      </w:r>
      <w:r>
        <w:rPr>
          <w:spacing w:val="-3"/>
        </w:rPr>
        <w:t xml:space="preserve"> </w:t>
      </w:r>
      <w:r>
        <w:t>grouped in</w:t>
      </w:r>
      <w:r>
        <w:rPr>
          <w:spacing w:val="-10"/>
        </w:rPr>
        <w:t xml:space="preserve"> </w:t>
      </w:r>
      <w:r>
        <w:t>to</w:t>
      </w:r>
      <w:r>
        <w:rPr>
          <w:spacing w:val="-10"/>
        </w:rPr>
        <w:t xml:space="preserve"> </w:t>
      </w:r>
      <w:r>
        <w:t>four</w:t>
      </w:r>
      <w:r>
        <w:rPr>
          <w:spacing w:val="-9"/>
        </w:rPr>
        <w:t xml:space="preserve"> </w:t>
      </w:r>
      <w:r>
        <w:t>super-ordinate</w:t>
      </w:r>
      <w:r>
        <w:rPr>
          <w:spacing w:val="-12"/>
        </w:rPr>
        <w:t xml:space="preserve"> </w:t>
      </w:r>
      <w:r>
        <w:t>themes:</w:t>
      </w:r>
      <w:r>
        <w:rPr>
          <w:spacing w:val="-11"/>
        </w:rPr>
        <w:t xml:space="preserve"> </w:t>
      </w:r>
      <w:r>
        <w:t>muscular</w:t>
      </w:r>
      <w:r>
        <w:rPr>
          <w:spacing w:val="-9"/>
        </w:rPr>
        <w:t xml:space="preserve"> </w:t>
      </w:r>
      <w:r>
        <w:t>adaptations,</w:t>
      </w:r>
      <w:r>
        <w:rPr>
          <w:spacing w:val="-9"/>
        </w:rPr>
        <w:t xml:space="preserve"> </w:t>
      </w:r>
      <w:r>
        <w:t>anatomical</w:t>
      </w:r>
      <w:r>
        <w:rPr>
          <w:spacing w:val="-11"/>
        </w:rPr>
        <w:t xml:space="preserve"> </w:t>
      </w:r>
      <w:r>
        <w:t>impacts,</w:t>
      </w:r>
      <w:r>
        <w:rPr>
          <w:spacing w:val="-9"/>
        </w:rPr>
        <w:t xml:space="preserve"> </w:t>
      </w:r>
      <w:r>
        <w:t>coordination</w:t>
      </w:r>
      <w:r>
        <w:rPr>
          <w:spacing w:val="-10"/>
        </w:rPr>
        <w:t xml:space="preserve"> </w:t>
      </w:r>
      <w:r>
        <w:t>and mobility restrictions, and postural adaptations.</w:t>
      </w:r>
      <w:r w:rsidR="00601255">
        <w:t xml:space="preserve"> This identifies four areas where </w:t>
      </w:r>
      <w:r w:rsidR="0032672F">
        <w:t xml:space="preserve">DB could be considered as relevant in influencing the MSK system, and therefore should be </w:t>
      </w:r>
      <w:r w:rsidR="00037F82">
        <w:t>included</w:t>
      </w:r>
      <w:r w:rsidR="0032672F">
        <w:t xml:space="preserve"> as part of an MSK assessment.</w:t>
      </w:r>
    </w:p>
    <w:p w14:paraId="641C13E4" w14:textId="77777777" w:rsidR="00805B0D" w:rsidRDefault="00805B0D">
      <w:pPr>
        <w:pStyle w:val="BodyText"/>
        <w:spacing w:before="7"/>
        <w:rPr>
          <w:sz w:val="23"/>
        </w:rPr>
      </w:pPr>
    </w:p>
    <w:p w14:paraId="641C13E5" w14:textId="77777777" w:rsidR="00805B0D" w:rsidRDefault="00234FD3">
      <w:pPr>
        <w:pStyle w:val="Heading3"/>
        <w:numPr>
          <w:ilvl w:val="2"/>
          <w:numId w:val="100"/>
        </w:numPr>
        <w:tabs>
          <w:tab w:val="left" w:pos="719"/>
        </w:tabs>
        <w:ind w:left="719" w:hanging="599"/>
      </w:pPr>
      <w:bookmarkStart w:id="116" w:name="_bookmark63"/>
      <w:bookmarkStart w:id="117" w:name="_Toc159312798"/>
      <w:bookmarkEnd w:id="116"/>
      <w:r>
        <w:rPr>
          <w:color w:val="2E5395"/>
        </w:rPr>
        <w:t>DB</w:t>
      </w:r>
      <w:r>
        <w:rPr>
          <w:color w:val="2E5395"/>
          <w:spacing w:val="-4"/>
        </w:rPr>
        <w:t xml:space="preserve"> </w:t>
      </w:r>
      <w:r>
        <w:rPr>
          <w:color w:val="2E5395"/>
          <w:spacing w:val="-2"/>
        </w:rPr>
        <w:t>assessment</w:t>
      </w:r>
      <w:bookmarkEnd w:id="117"/>
    </w:p>
    <w:p w14:paraId="641C13E6" w14:textId="77777777" w:rsidR="00805B0D" w:rsidRDefault="00805B0D">
      <w:pPr>
        <w:pStyle w:val="BodyText"/>
        <w:spacing w:before="2"/>
        <w:rPr>
          <w:sz w:val="24"/>
        </w:rPr>
      </w:pPr>
    </w:p>
    <w:p w14:paraId="641C13E7" w14:textId="77777777" w:rsidR="00805B0D" w:rsidRDefault="00234FD3" w:rsidP="006D201D">
      <w:pPr>
        <w:pStyle w:val="BodyText"/>
        <w:spacing w:line="480" w:lineRule="auto"/>
        <w:ind w:right="455"/>
        <w:jc w:val="both"/>
      </w:pPr>
      <w:r>
        <w:t>The majority of participants used a form of observational assessment to determine whether their patients had DB. Whilst they did not name it this investigator suggests that participants were describing the Manual Assessment of Respiratory Motion (MARM) which aligns with Boulding</w:t>
      </w:r>
      <w:r>
        <w:rPr>
          <w:spacing w:val="-16"/>
        </w:rPr>
        <w:t xml:space="preserve"> </w:t>
      </w:r>
      <w:r>
        <w:t>et</w:t>
      </w:r>
      <w:r>
        <w:rPr>
          <w:spacing w:val="-15"/>
        </w:rPr>
        <w:t xml:space="preserve"> </w:t>
      </w:r>
      <w:r>
        <w:t>al.’s</w:t>
      </w:r>
      <w:r>
        <w:rPr>
          <w:spacing w:val="-15"/>
        </w:rPr>
        <w:t xml:space="preserve"> </w:t>
      </w:r>
      <w:r>
        <w:t>(2016)</w:t>
      </w:r>
      <w:r>
        <w:rPr>
          <w:spacing w:val="-16"/>
        </w:rPr>
        <w:t xml:space="preserve"> </w:t>
      </w:r>
      <w:r>
        <w:t>suggestions</w:t>
      </w:r>
      <w:r>
        <w:rPr>
          <w:spacing w:val="-15"/>
        </w:rPr>
        <w:t xml:space="preserve"> </w:t>
      </w:r>
      <w:r>
        <w:t>of</w:t>
      </w:r>
      <w:r>
        <w:rPr>
          <w:spacing w:val="-15"/>
        </w:rPr>
        <w:t xml:space="preserve"> </w:t>
      </w:r>
      <w:r>
        <w:t>assessment</w:t>
      </w:r>
      <w:r>
        <w:rPr>
          <w:spacing w:val="-15"/>
        </w:rPr>
        <w:t xml:space="preserve"> </w:t>
      </w:r>
      <w:r>
        <w:t>methods.</w:t>
      </w:r>
      <w:r>
        <w:rPr>
          <w:spacing w:val="-16"/>
        </w:rPr>
        <w:t xml:space="preserve"> </w:t>
      </w:r>
      <w:r>
        <w:t>Courtney</w:t>
      </w:r>
      <w:r>
        <w:rPr>
          <w:spacing w:val="-15"/>
        </w:rPr>
        <w:t xml:space="preserve"> </w:t>
      </w:r>
      <w:r>
        <w:t>et</w:t>
      </w:r>
      <w:r>
        <w:rPr>
          <w:spacing w:val="-15"/>
        </w:rPr>
        <w:t xml:space="preserve"> </w:t>
      </w:r>
      <w:r>
        <w:t>al.</w:t>
      </w:r>
      <w:r>
        <w:rPr>
          <w:spacing w:val="-16"/>
        </w:rPr>
        <w:t xml:space="preserve"> </w:t>
      </w:r>
      <w:r>
        <w:t>(2008)</w:t>
      </w:r>
      <w:r>
        <w:rPr>
          <w:spacing w:val="-15"/>
        </w:rPr>
        <w:t xml:space="preserve"> </w:t>
      </w:r>
      <w:r>
        <w:t>concluded that MARM was a reliable tool for assessing a patient’s breathing pattern and identifying DB patterns</w:t>
      </w:r>
      <w:r>
        <w:rPr>
          <w:spacing w:val="-16"/>
        </w:rPr>
        <w:t xml:space="preserve"> </w:t>
      </w:r>
      <w:r>
        <w:t>when</w:t>
      </w:r>
      <w:r>
        <w:rPr>
          <w:spacing w:val="-15"/>
        </w:rPr>
        <w:t xml:space="preserve"> </w:t>
      </w:r>
      <w:r>
        <w:t>compared</w:t>
      </w:r>
      <w:r>
        <w:rPr>
          <w:spacing w:val="-15"/>
        </w:rPr>
        <w:t xml:space="preserve"> </w:t>
      </w:r>
      <w:r>
        <w:t>with</w:t>
      </w:r>
      <w:r>
        <w:rPr>
          <w:spacing w:val="-16"/>
        </w:rPr>
        <w:t xml:space="preserve"> </w:t>
      </w:r>
      <w:r>
        <w:t>respiratory</w:t>
      </w:r>
      <w:r>
        <w:rPr>
          <w:spacing w:val="-15"/>
        </w:rPr>
        <w:t xml:space="preserve"> </w:t>
      </w:r>
      <w:r>
        <w:t>induction</w:t>
      </w:r>
      <w:r>
        <w:rPr>
          <w:spacing w:val="-15"/>
        </w:rPr>
        <w:t xml:space="preserve"> </w:t>
      </w:r>
      <w:r>
        <w:t>plethysmography</w:t>
      </w:r>
      <w:r>
        <w:rPr>
          <w:spacing w:val="-15"/>
        </w:rPr>
        <w:t xml:space="preserve"> </w:t>
      </w:r>
      <w:r>
        <w:t>(RIP).</w:t>
      </w:r>
      <w:r>
        <w:rPr>
          <w:spacing w:val="-16"/>
        </w:rPr>
        <w:t xml:space="preserve"> </w:t>
      </w:r>
      <w:r>
        <w:t>In</w:t>
      </w:r>
      <w:r>
        <w:rPr>
          <w:spacing w:val="-15"/>
        </w:rPr>
        <w:t xml:space="preserve"> </w:t>
      </w:r>
      <w:r>
        <w:t>Courtney</w:t>
      </w:r>
      <w:r>
        <w:rPr>
          <w:spacing w:val="-15"/>
        </w:rPr>
        <w:t xml:space="preserve"> </w:t>
      </w:r>
      <w:r>
        <w:t>et</w:t>
      </w:r>
      <w:r>
        <w:rPr>
          <w:spacing w:val="-16"/>
        </w:rPr>
        <w:t xml:space="preserve"> </w:t>
      </w:r>
      <w:r>
        <w:t>al.’s (2008) study, the measures observed during the MARM assessment, and subsequent DB identification,</w:t>
      </w:r>
      <w:r>
        <w:rPr>
          <w:spacing w:val="-3"/>
        </w:rPr>
        <w:t xml:space="preserve"> </w:t>
      </w:r>
      <w:r>
        <w:t>correlated</w:t>
      </w:r>
      <w:r>
        <w:rPr>
          <w:spacing w:val="-8"/>
        </w:rPr>
        <w:t xml:space="preserve"> </w:t>
      </w:r>
      <w:r>
        <w:t>with</w:t>
      </w:r>
      <w:r>
        <w:rPr>
          <w:spacing w:val="-4"/>
        </w:rPr>
        <w:t xml:space="preserve"> </w:t>
      </w:r>
      <w:r>
        <w:t>the</w:t>
      </w:r>
      <w:r>
        <w:rPr>
          <w:spacing w:val="-4"/>
        </w:rPr>
        <w:t xml:space="preserve"> </w:t>
      </w:r>
      <w:r>
        <w:t>diagnoses</w:t>
      </w:r>
      <w:r>
        <w:rPr>
          <w:spacing w:val="-4"/>
        </w:rPr>
        <w:t xml:space="preserve"> </w:t>
      </w:r>
      <w:r>
        <w:t>of</w:t>
      </w:r>
      <w:r>
        <w:rPr>
          <w:spacing w:val="-3"/>
        </w:rPr>
        <w:t xml:space="preserve"> </w:t>
      </w:r>
      <w:r>
        <w:t>DB</w:t>
      </w:r>
      <w:r>
        <w:rPr>
          <w:spacing w:val="-7"/>
        </w:rPr>
        <w:t xml:space="preserve"> </w:t>
      </w:r>
      <w:r>
        <w:t>from</w:t>
      </w:r>
      <w:r>
        <w:rPr>
          <w:spacing w:val="-3"/>
        </w:rPr>
        <w:t xml:space="preserve"> </w:t>
      </w:r>
      <w:r>
        <w:t>using</w:t>
      </w:r>
      <w:r>
        <w:rPr>
          <w:spacing w:val="-7"/>
        </w:rPr>
        <w:t xml:space="preserve"> </w:t>
      </w:r>
      <w:r>
        <w:t>the</w:t>
      </w:r>
      <w:r>
        <w:rPr>
          <w:spacing w:val="-4"/>
        </w:rPr>
        <w:t xml:space="preserve"> </w:t>
      </w:r>
      <w:r>
        <w:t>RIP.</w:t>
      </w:r>
      <w:r>
        <w:rPr>
          <w:spacing w:val="-3"/>
        </w:rPr>
        <w:t xml:space="preserve"> </w:t>
      </w:r>
      <w:r>
        <w:t>The</w:t>
      </w:r>
      <w:r>
        <w:rPr>
          <w:spacing w:val="-6"/>
        </w:rPr>
        <w:t xml:space="preserve"> </w:t>
      </w:r>
      <w:r>
        <w:t>MARM</w:t>
      </w:r>
      <w:r>
        <w:rPr>
          <w:spacing w:val="-3"/>
        </w:rPr>
        <w:t xml:space="preserve"> </w:t>
      </w:r>
      <w:r>
        <w:t>is</w:t>
      </w:r>
      <w:r>
        <w:rPr>
          <w:spacing w:val="-4"/>
        </w:rPr>
        <w:t xml:space="preserve"> </w:t>
      </w:r>
      <w:r>
        <w:t>however based</w:t>
      </w:r>
      <w:r>
        <w:rPr>
          <w:spacing w:val="-16"/>
        </w:rPr>
        <w:t xml:space="preserve"> </w:t>
      </w:r>
      <w:r>
        <w:t>around</w:t>
      </w:r>
      <w:r>
        <w:rPr>
          <w:spacing w:val="-15"/>
        </w:rPr>
        <w:t xml:space="preserve"> </w:t>
      </w:r>
      <w:r>
        <w:t>subjective</w:t>
      </w:r>
      <w:r>
        <w:rPr>
          <w:spacing w:val="-17"/>
        </w:rPr>
        <w:t xml:space="preserve"> </w:t>
      </w:r>
      <w:r>
        <w:t>opinion</w:t>
      </w:r>
      <w:r>
        <w:rPr>
          <w:spacing w:val="-15"/>
        </w:rPr>
        <w:t xml:space="preserve"> </w:t>
      </w:r>
      <w:r>
        <w:t>and</w:t>
      </w:r>
      <w:r>
        <w:rPr>
          <w:spacing w:val="-15"/>
        </w:rPr>
        <w:t xml:space="preserve"> </w:t>
      </w:r>
      <w:r>
        <w:t>estimation,</w:t>
      </w:r>
      <w:r>
        <w:rPr>
          <w:spacing w:val="-14"/>
        </w:rPr>
        <w:t xml:space="preserve"> </w:t>
      </w:r>
      <w:r>
        <w:t>whereas</w:t>
      </w:r>
      <w:r>
        <w:rPr>
          <w:spacing w:val="-13"/>
        </w:rPr>
        <w:t xml:space="preserve"> </w:t>
      </w:r>
      <w:r>
        <w:t>RIP</w:t>
      </w:r>
      <w:r>
        <w:rPr>
          <w:spacing w:val="-14"/>
        </w:rPr>
        <w:t xml:space="preserve"> </w:t>
      </w:r>
      <w:r>
        <w:t>is</w:t>
      </w:r>
      <w:r>
        <w:rPr>
          <w:spacing w:val="-13"/>
        </w:rPr>
        <w:t xml:space="preserve"> </w:t>
      </w:r>
      <w:r>
        <w:t>a</w:t>
      </w:r>
      <w:r>
        <w:rPr>
          <w:spacing w:val="-17"/>
        </w:rPr>
        <w:t xml:space="preserve"> </w:t>
      </w:r>
      <w:r>
        <w:t>measurement</w:t>
      </w:r>
      <w:r>
        <w:rPr>
          <w:spacing w:val="-15"/>
        </w:rPr>
        <w:t xml:space="preserve"> </w:t>
      </w:r>
      <w:r>
        <w:t>of</w:t>
      </w:r>
      <w:r>
        <w:rPr>
          <w:spacing w:val="-15"/>
        </w:rPr>
        <w:t xml:space="preserve"> </w:t>
      </w:r>
      <w:r>
        <w:t>pulmonary</w:t>
      </w:r>
    </w:p>
    <w:p w14:paraId="641C13E9" w14:textId="77777777" w:rsidR="00805B0D" w:rsidRDefault="00234FD3" w:rsidP="006D201D">
      <w:pPr>
        <w:pStyle w:val="BodyText"/>
        <w:spacing w:before="64" w:line="480" w:lineRule="auto"/>
        <w:ind w:right="451"/>
        <w:jc w:val="both"/>
      </w:pPr>
      <w:r>
        <w:lastRenderedPageBreak/>
        <w:t>function. In Courtney et al.’s (2008) study, only twelve participants were assessed and only two examiners were compared. Courtney et al.’s (2008) study showed that the MARM was valid for assessing DB across these twelve participants, but caution should be used when attempted to justify its validity in use across the general population. Courtney et al. (2009) found that fifty-six osteopaths and osteopathic students preferred using the MARM to the Hi- Lo breathing assessment. Todd et al. (2017) identified a new method of assessment for breathing</w:t>
      </w:r>
      <w:r>
        <w:rPr>
          <w:spacing w:val="-3"/>
        </w:rPr>
        <w:t xml:space="preserve"> </w:t>
      </w:r>
      <w:r>
        <w:t>pattern</w:t>
      </w:r>
      <w:r>
        <w:rPr>
          <w:spacing w:val="-2"/>
        </w:rPr>
        <w:t xml:space="preserve"> </w:t>
      </w:r>
      <w:r>
        <w:t>disorders</w:t>
      </w:r>
      <w:r>
        <w:rPr>
          <w:spacing w:val="-2"/>
        </w:rPr>
        <w:t xml:space="preserve"> </w:t>
      </w:r>
      <w:r>
        <w:t>specifically;</w:t>
      </w:r>
      <w:r>
        <w:rPr>
          <w:spacing w:val="-1"/>
        </w:rPr>
        <w:t xml:space="preserve"> </w:t>
      </w:r>
      <w:r>
        <w:t>the</w:t>
      </w:r>
      <w:r>
        <w:rPr>
          <w:spacing w:val="-5"/>
        </w:rPr>
        <w:t xml:space="preserve"> </w:t>
      </w:r>
      <w:r>
        <w:t>Breathing</w:t>
      </w:r>
      <w:r>
        <w:rPr>
          <w:spacing w:val="-3"/>
        </w:rPr>
        <w:t xml:space="preserve"> </w:t>
      </w:r>
      <w:r>
        <w:t>Pattern</w:t>
      </w:r>
      <w:r>
        <w:rPr>
          <w:spacing w:val="-3"/>
        </w:rPr>
        <w:t xml:space="preserve"> </w:t>
      </w:r>
      <w:r>
        <w:t>Assessment</w:t>
      </w:r>
      <w:r>
        <w:rPr>
          <w:spacing w:val="-4"/>
        </w:rPr>
        <w:t xml:space="preserve"> </w:t>
      </w:r>
      <w:r>
        <w:t>Tool</w:t>
      </w:r>
      <w:r>
        <w:rPr>
          <w:spacing w:val="-4"/>
        </w:rPr>
        <w:t xml:space="preserve"> </w:t>
      </w:r>
      <w:r>
        <w:t>(BPAT).</w:t>
      </w:r>
      <w:r>
        <w:rPr>
          <w:spacing w:val="-3"/>
        </w:rPr>
        <w:t xml:space="preserve"> </w:t>
      </w:r>
      <w:r>
        <w:t>This tool was developed in an attempt to rectify the subjectivity of the MARM, which is seen as a limitation. Using a sample of sixty-five patients suffering with post-COVID breathlessness, Hylton et al. (2022) validated the BPAT (see Appendix 11) which was found to have a sensitivity of 89.5% and specificity of 78.3% when assessing and diagnosing BPD. If participants are using the MARM then it is important that this be considered as one of the assessment techniques for identifying DB, however its validity and reliability needs testing further. Alternatively, the BPAT has been identified as a tool that is reliable for identifying breathing pattern disorders, classed as biomechanical thoracic DB and could be adopted as an assessment tool for DB. The BPAT itself, has limitations, however. Some scoring of the BPAT remains subjective to what the assessor observes, and so can be</w:t>
      </w:r>
      <w:r>
        <w:rPr>
          <w:spacing w:val="-2"/>
        </w:rPr>
        <w:t xml:space="preserve"> </w:t>
      </w:r>
      <w:r>
        <w:t>observed differently between assessors. Assessors are expected to observe an individual’s breathing for one minute, following five minutes of rest in sitting. There are seven elements to be observed during</w:t>
      </w:r>
      <w:r>
        <w:rPr>
          <w:spacing w:val="-7"/>
        </w:rPr>
        <w:t xml:space="preserve"> </w:t>
      </w:r>
      <w:r>
        <w:t>the</w:t>
      </w:r>
      <w:r>
        <w:rPr>
          <w:spacing w:val="-9"/>
        </w:rPr>
        <w:t xml:space="preserve"> </w:t>
      </w:r>
      <w:r>
        <w:t>BPAT,</w:t>
      </w:r>
      <w:r>
        <w:rPr>
          <w:spacing w:val="-8"/>
        </w:rPr>
        <w:t xml:space="preserve"> </w:t>
      </w:r>
      <w:r>
        <w:t>which</w:t>
      </w:r>
      <w:r>
        <w:rPr>
          <w:spacing w:val="-6"/>
        </w:rPr>
        <w:t xml:space="preserve"> </w:t>
      </w:r>
      <w:r>
        <w:t>could</w:t>
      </w:r>
      <w:r>
        <w:rPr>
          <w:spacing w:val="-6"/>
        </w:rPr>
        <w:t xml:space="preserve"> </w:t>
      </w:r>
      <w:r>
        <w:t>prove</w:t>
      </w:r>
      <w:r>
        <w:rPr>
          <w:spacing w:val="-9"/>
        </w:rPr>
        <w:t xml:space="preserve"> </w:t>
      </w:r>
      <w:r>
        <w:t>challenging</w:t>
      </w:r>
      <w:r>
        <w:rPr>
          <w:spacing w:val="-7"/>
        </w:rPr>
        <w:t xml:space="preserve"> </w:t>
      </w:r>
      <w:r>
        <w:t>to</w:t>
      </w:r>
      <w:r>
        <w:rPr>
          <w:spacing w:val="-9"/>
        </w:rPr>
        <w:t xml:space="preserve"> </w:t>
      </w:r>
      <w:r>
        <w:t>a</w:t>
      </w:r>
      <w:r>
        <w:rPr>
          <w:spacing w:val="-6"/>
        </w:rPr>
        <w:t xml:space="preserve"> </w:t>
      </w:r>
      <w:r>
        <w:t>novice</w:t>
      </w:r>
      <w:r>
        <w:rPr>
          <w:spacing w:val="-6"/>
        </w:rPr>
        <w:t xml:space="preserve"> </w:t>
      </w:r>
      <w:r>
        <w:t>practitioner</w:t>
      </w:r>
      <w:r>
        <w:rPr>
          <w:spacing w:val="-5"/>
        </w:rPr>
        <w:t xml:space="preserve"> </w:t>
      </w:r>
      <w:r>
        <w:t>attempting</w:t>
      </w:r>
      <w:r>
        <w:rPr>
          <w:spacing w:val="-9"/>
        </w:rPr>
        <w:t xml:space="preserve"> </w:t>
      </w:r>
      <w:r>
        <w:t>to</w:t>
      </w:r>
      <w:r>
        <w:rPr>
          <w:spacing w:val="-9"/>
        </w:rPr>
        <w:t xml:space="preserve"> </w:t>
      </w:r>
      <w:r>
        <w:t>use</w:t>
      </w:r>
      <w:r>
        <w:rPr>
          <w:spacing w:val="-9"/>
        </w:rPr>
        <w:t xml:space="preserve"> </w:t>
      </w:r>
      <w:r>
        <w:t>this tool. Two of those elements are the inspiratory and expiratory flow which are to be given a rating of silent, audible and loud, which are not measured in decibels but individually interpreted by each assessor. The breathing rhythm is also expected to be observed as rhythmical</w:t>
      </w:r>
      <w:r>
        <w:rPr>
          <w:spacing w:val="-9"/>
        </w:rPr>
        <w:t xml:space="preserve"> </w:t>
      </w:r>
      <w:r>
        <w:t>or</w:t>
      </w:r>
      <w:r>
        <w:rPr>
          <w:spacing w:val="-7"/>
        </w:rPr>
        <w:t xml:space="preserve"> </w:t>
      </w:r>
      <w:r>
        <w:t>erratic,</w:t>
      </w:r>
      <w:r>
        <w:rPr>
          <w:spacing w:val="-7"/>
        </w:rPr>
        <w:t xml:space="preserve"> </w:t>
      </w:r>
      <w:r>
        <w:t>which</w:t>
      </w:r>
      <w:r>
        <w:rPr>
          <w:spacing w:val="-8"/>
        </w:rPr>
        <w:t xml:space="preserve"> </w:t>
      </w:r>
      <w:r>
        <w:t>has</w:t>
      </w:r>
      <w:r>
        <w:rPr>
          <w:spacing w:val="-7"/>
        </w:rPr>
        <w:t xml:space="preserve"> </w:t>
      </w:r>
      <w:r>
        <w:t>the</w:t>
      </w:r>
      <w:r>
        <w:rPr>
          <w:spacing w:val="-8"/>
        </w:rPr>
        <w:t xml:space="preserve"> </w:t>
      </w:r>
      <w:r>
        <w:t>potential</w:t>
      </w:r>
      <w:r>
        <w:rPr>
          <w:spacing w:val="-9"/>
        </w:rPr>
        <w:t xml:space="preserve"> </w:t>
      </w:r>
      <w:r>
        <w:t>to</w:t>
      </w:r>
      <w:r>
        <w:rPr>
          <w:spacing w:val="-8"/>
        </w:rPr>
        <w:t xml:space="preserve"> </w:t>
      </w:r>
      <w:r>
        <w:t>be</w:t>
      </w:r>
      <w:r>
        <w:rPr>
          <w:spacing w:val="-11"/>
        </w:rPr>
        <w:t xml:space="preserve"> </w:t>
      </w:r>
      <w:r>
        <w:t>interpreted</w:t>
      </w:r>
      <w:r>
        <w:rPr>
          <w:spacing w:val="-8"/>
        </w:rPr>
        <w:t xml:space="preserve"> </w:t>
      </w:r>
      <w:r>
        <w:t>differently</w:t>
      </w:r>
      <w:r>
        <w:rPr>
          <w:spacing w:val="-7"/>
        </w:rPr>
        <w:t xml:space="preserve"> </w:t>
      </w:r>
      <w:r>
        <w:t>by</w:t>
      </w:r>
      <w:r>
        <w:rPr>
          <w:spacing w:val="-10"/>
        </w:rPr>
        <w:t xml:space="preserve"> </w:t>
      </w:r>
      <w:r>
        <w:t>assessors</w:t>
      </w:r>
      <w:r>
        <w:rPr>
          <w:spacing w:val="-7"/>
        </w:rPr>
        <w:t xml:space="preserve"> </w:t>
      </w:r>
      <w:r>
        <w:t>or</w:t>
      </w:r>
      <w:r>
        <w:rPr>
          <w:spacing w:val="-7"/>
        </w:rPr>
        <w:t xml:space="preserve"> </w:t>
      </w:r>
      <w:r>
        <w:t>even change during the one minute of breathing observation. In conclusion, it is important for an inter-rater and intra-rater reliability study to be completed for the BPAT, to assess whether these potentially subjective assessments show any variation in outcome.</w:t>
      </w:r>
    </w:p>
    <w:p w14:paraId="641C13EA" w14:textId="77777777" w:rsidR="00805B0D" w:rsidRDefault="00805B0D">
      <w:pPr>
        <w:spacing w:line="480" w:lineRule="auto"/>
        <w:jc w:val="both"/>
        <w:sectPr w:rsidR="00805B0D" w:rsidSect="00C97A40">
          <w:headerReference w:type="default" r:id="rId38"/>
          <w:footerReference w:type="default" r:id="rId39"/>
          <w:pgSz w:w="11910" w:h="16840"/>
          <w:pgMar w:top="1360" w:right="980" w:bottom="1200" w:left="1320" w:header="0" w:footer="1000" w:gutter="0"/>
          <w:cols w:space="720"/>
        </w:sectPr>
      </w:pPr>
    </w:p>
    <w:p w14:paraId="641C13EB" w14:textId="77777777" w:rsidR="00805B0D" w:rsidRDefault="00234FD3" w:rsidP="006D201D">
      <w:pPr>
        <w:pStyle w:val="BodyText"/>
        <w:spacing w:before="64" w:line="480" w:lineRule="auto"/>
        <w:ind w:right="453"/>
        <w:jc w:val="both"/>
      </w:pPr>
      <w:r>
        <w:lastRenderedPageBreak/>
        <w:t>Boulding</w:t>
      </w:r>
      <w:r>
        <w:rPr>
          <w:spacing w:val="-12"/>
        </w:rPr>
        <w:t xml:space="preserve"> </w:t>
      </w:r>
      <w:r>
        <w:t>et</w:t>
      </w:r>
      <w:r>
        <w:rPr>
          <w:spacing w:val="-13"/>
        </w:rPr>
        <w:t xml:space="preserve"> </w:t>
      </w:r>
      <w:r>
        <w:t>al.</w:t>
      </w:r>
      <w:r>
        <w:rPr>
          <w:spacing w:val="-12"/>
        </w:rPr>
        <w:t xml:space="preserve"> </w:t>
      </w:r>
      <w:r>
        <w:t>(2016)</w:t>
      </w:r>
      <w:r>
        <w:rPr>
          <w:spacing w:val="-12"/>
        </w:rPr>
        <w:t xml:space="preserve"> </w:t>
      </w:r>
      <w:r>
        <w:t>stated</w:t>
      </w:r>
      <w:r>
        <w:rPr>
          <w:spacing w:val="-14"/>
        </w:rPr>
        <w:t xml:space="preserve"> </w:t>
      </w:r>
      <w:r>
        <w:t>that</w:t>
      </w:r>
      <w:r>
        <w:rPr>
          <w:spacing w:val="-12"/>
        </w:rPr>
        <w:t xml:space="preserve"> </w:t>
      </w:r>
      <w:r>
        <w:t>the</w:t>
      </w:r>
      <w:r>
        <w:rPr>
          <w:spacing w:val="-16"/>
        </w:rPr>
        <w:t xml:space="preserve"> </w:t>
      </w:r>
      <w:r>
        <w:t>most</w:t>
      </w:r>
      <w:r>
        <w:rPr>
          <w:spacing w:val="-12"/>
        </w:rPr>
        <w:t xml:space="preserve"> </w:t>
      </w:r>
      <w:r>
        <w:t>common</w:t>
      </w:r>
      <w:r>
        <w:rPr>
          <w:spacing w:val="-14"/>
        </w:rPr>
        <w:t xml:space="preserve"> </w:t>
      </w:r>
      <w:r>
        <w:t>method</w:t>
      </w:r>
      <w:r>
        <w:rPr>
          <w:spacing w:val="-14"/>
        </w:rPr>
        <w:t xml:space="preserve"> </w:t>
      </w:r>
      <w:r>
        <w:t>of</w:t>
      </w:r>
      <w:r>
        <w:rPr>
          <w:spacing w:val="-12"/>
        </w:rPr>
        <w:t xml:space="preserve"> </w:t>
      </w:r>
      <w:r>
        <w:t>diagnosing</w:t>
      </w:r>
      <w:r>
        <w:rPr>
          <w:spacing w:val="-14"/>
        </w:rPr>
        <w:t xml:space="preserve"> </w:t>
      </w:r>
      <w:r>
        <w:t>DB</w:t>
      </w:r>
      <w:r>
        <w:rPr>
          <w:spacing w:val="-12"/>
        </w:rPr>
        <w:t xml:space="preserve"> </w:t>
      </w:r>
      <w:r>
        <w:t>was</w:t>
      </w:r>
      <w:r>
        <w:rPr>
          <w:spacing w:val="-13"/>
        </w:rPr>
        <w:t xml:space="preserve"> </w:t>
      </w:r>
      <w:r>
        <w:t>reliant</w:t>
      </w:r>
      <w:r>
        <w:rPr>
          <w:spacing w:val="-12"/>
        </w:rPr>
        <w:t xml:space="preserve"> </w:t>
      </w:r>
      <w:r>
        <w:t>upon a positive Nijmegen Questionnaire, however this was not mentioned by participants in the present study. Van Dixhoorn and Folgering (2015) questioned the validity of using the Nijmegen</w:t>
      </w:r>
      <w:r>
        <w:rPr>
          <w:spacing w:val="-12"/>
        </w:rPr>
        <w:t xml:space="preserve"> </w:t>
      </w:r>
      <w:r>
        <w:t>questionnaire</w:t>
      </w:r>
      <w:r>
        <w:rPr>
          <w:spacing w:val="-14"/>
        </w:rPr>
        <w:t xml:space="preserve"> </w:t>
      </w:r>
      <w:r>
        <w:t>to</w:t>
      </w:r>
      <w:r>
        <w:rPr>
          <w:spacing w:val="-9"/>
        </w:rPr>
        <w:t xml:space="preserve"> </w:t>
      </w:r>
      <w:r>
        <w:t>diagnose</w:t>
      </w:r>
      <w:r>
        <w:rPr>
          <w:spacing w:val="-11"/>
        </w:rPr>
        <w:t xml:space="preserve"> </w:t>
      </w:r>
      <w:r>
        <w:t>DB.</w:t>
      </w:r>
      <w:r>
        <w:rPr>
          <w:spacing w:val="-10"/>
        </w:rPr>
        <w:t xml:space="preserve"> </w:t>
      </w:r>
      <w:r>
        <w:t>They</w:t>
      </w:r>
      <w:r>
        <w:rPr>
          <w:spacing w:val="-11"/>
        </w:rPr>
        <w:t xml:space="preserve"> </w:t>
      </w:r>
      <w:r>
        <w:t>highlighted</w:t>
      </w:r>
      <w:r>
        <w:rPr>
          <w:spacing w:val="-9"/>
        </w:rPr>
        <w:t xml:space="preserve"> </w:t>
      </w:r>
      <w:r>
        <w:t>three</w:t>
      </w:r>
      <w:r>
        <w:rPr>
          <w:spacing w:val="-12"/>
        </w:rPr>
        <w:t xml:space="preserve"> </w:t>
      </w:r>
      <w:r>
        <w:t>factors</w:t>
      </w:r>
      <w:r>
        <w:rPr>
          <w:spacing w:val="-11"/>
        </w:rPr>
        <w:t xml:space="preserve"> </w:t>
      </w:r>
      <w:r>
        <w:t>which</w:t>
      </w:r>
      <w:r>
        <w:rPr>
          <w:spacing w:val="-9"/>
        </w:rPr>
        <w:t xml:space="preserve"> </w:t>
      </w:r>
      <w:r>
        <w:t>would</w:t>
      </w:r>
      <w:r>
        <w:rPr>
          <w:spacing w:val="-9"/>
        </w:rPr>
        <w:t xml:space="preserve"> </w:t>
      </w:r>
      <w:r>
        <w:t>affect</w:t>
      </w:r>
      <w:r>
        <w:rPr>
          <w:spacing w:val="-13"/>
        </w:rPr>
        <w:t xml:space="preserve"> </w:t>
      </w:r>
      <w:r>
        <w:t>the outcome of a Nijmegen questionnaire when attempting to diagnose DB: a specific syndrome cannot</w:t>
      </w:r>
      <w:r>
        <w:rPr>
          <w:spacing w:val="-3"/>
        </w:rPr>
        <w:t xml:space="preserve"> </w:t>
      </w:r>
      <w:r>
        <w:t>be</w:t>
      </w:r>
      <w:r>
        <w:rPr>
          <w:spacing w:val="-4"/>
        </w:rPr>
        <w:t xml:space="preserve"> </w:t>
      </w:r>
      <w:r>
        <w:t>diagnosed</w:t>
      </w:r>
      <w:r>
        <w:rPr>
          <w:spacing w:val="-4"/>
        </w:rPr>
        <w:t xml:space="preserve"> </w:t>
      </w:r>
      <w:r>
        <w:t>from</w:t>
      </w:r>
      <w:r>
        <w:rPr>
          <w:spacing w:val="-3"/>
        </w:rPr>
        <w:t xml:space="preserve"> </w:t>
      </w:r>
      <w:r>
        <w:t>an</w:t>
      </w:r>
      <w:r>
        <w:rPr>
          <w:spacing w:val="-2"/>
        </w:rPr>
        <w:t xml:space="preserve"> </w:t>
      </w:r>
      <w:r>
        <w:t>elevated</w:t>
      </w:r>
      <w:r>
        <w:rPr>
          <w:spacing w:val="-4"/>
        </w:rPr>
        <w:t xml:space="preserve"> </w:t>
      </w:r>
      <w:r>
        <w:t>score</w:t>
      </w:r>
      <w:r>
        <w:rPr>
          <w:spacing w:val="-2"/>
        </w:rPr>
        <w:t xml:space="preserve"> </w:t>
      </w:r>
      <w:r>
        <w:t>on</w:t>
      </w:r>
      <w:r>
        <w:rPr>
          <w:spacing w:val="-6"/>
        </w:rPr>
        <w:t xml:space="preserve"> </w:t>
      </w:r>
      <w:r>
        <w:t>the</w:t>
      </w:r>
      <w:r>
        <w:rPr>
          <w:spacing w:val="-2"/>
        </w:rPr>
        <w:t xml:space="preserve"> </w:t>
      </w:r>
      <w:r>
        <w:t>Nijmegen</w:t>
      </w:r>
      <w:r>
        <w:rPr>
          <w:spacing w:val="-4"/>
        </w:rPr>
        <w:t xml:space="preserve"> </w:t>
      </w:r>
      <w:r>
        <w:t>questionnaire,</w:t>
      </w:r>
      <w:r>
        <w:rPr>
          <w:spacing w:val="-3"/>
        </w:rPr>
        <w:t xml:space="preserve"> </w:t>
      </w:r>
      <w:r>
        <w:t>it</w:t>
      </w:r>
      <w:r>
        <w:rPr>
          <w:spacing w:val="-3"/>
        </w:rPr>
        <w:t xml:space="preserve"> </w:t>
      </w:r>
      <w:r>
        <w:t>reflects</w:t>
      </w:r>
      <w:r>
        <w:rPr>
          <w:spacing w:val="-3"/>
        </w:rPr>
        <w:t xml:space="preserve"> </w:t>
      </w:r>
      <w:r>
        <w:t>only</w:t>
      </w:r>
      <w:r>
        <w:rPr>
          <w:spacing w:val="-4"/>
        </w:rPr>
        <w:t xml:space="preserve"> </w:t>
      </w:r>
      <w:r>
        <w:t>a subjective aspect of DB and normalisation of the score can occur after breathing regulation. As</w:t>
      </w:r>
      <w:r>
        <w:rPr>
          <w:spacing w:val="-11"/>
        </w:rPr>
        <w:t xml:space="preserve"> </w:t>
      </w:r>
      <w:r>
        <w:t>a</w:t>
      </w:r>
      <w:r>
        <w:rPr>
          <w:spacing w:val="-11"/>
        </w:rPr>
        <w:t xml:space="preserve"> </w:t>
      </w:r>
      <w:r>
        <w:t>standalone</w:t>
      </w:r>
      <w:r>
        <w:rPr>
          <w:spacing w:val="-11"/>
        </w:rPr>
        <w:t xml:space="preserve"> </w:t>
      </w:r>
      <w:r>
        <w:t>assessment</w:t>
      </w:r>
      <w:r>
        <w:rPr>
          <w:spacing w:val="-10"/>
        </w:rPr>
        <w:t xml:space="preserve"> </w:t>
      </w:r>
      <w:r>
        <w:t>it</w:t>
      </w:r>
      <w:r>
        <w:rPr>
          <w:spacing w:val="-10"/>
        </w:rPr>
        <w:t xml:space="preserve"> </w:t>
      </w:r>
      <w:r>
        <w:t>has</w:t>
      </w:r>
      <w:r>
        <w:rPr>
          <w:spacing w:val="-11"/>
        </w:rPr>
        <w:t xml:space="preserve"> </w:t>
      </w:r>
      <w:r>
        <w:t>not</w:t>
      </w:r>
      <w:r>
        <w:rPr>
          <w:spacing w:val="-10"/>
        </w:rPr>
        <w:t xml:space="preserve"> </w:t>
      </w:r>
      <w:r>
        <w:t>yet</w:t>
      </w:r>
      <w:r>
        <w:rPr>
          <w:spacing w:val="-10"/>
        </w:rPr>
        <w:t xml:space="preserve"> </w:t>
      </w:r>
      <w:r>
        <w:t>been</w:t>
      </w:r>
      <w:r>
        <w:rPr>
          <w:spacing w:val="-14"/>
        </w:rPr>
        <w:t xml:space="preserve"> </w:t>
      </w:r>
      <w:r>
        <w:t>validated</w:t>
      </w:r>
      <w:r>
        <w:rPr>
          <w:spacing w:val="-12"/>
        </w:rPr>
        <w:t xml:space="preserve"> </w:t>
      </w:r>
      <w:r>
        <w:t>for</w:t>
      </w:r>
      <w:r>
        <w:rPr>
          <w:spacing w:val="-13"/>
        </w:rPr>
        <w:t xml:space="preserve"> </w:t>
      </w:r>
      <w:r>
        <w:t>DB.</w:t>
      </w:r>
      <w:r>
        <w:rPr>
          <w:spacing w:val="-10"/>
        </w:rPr>
        <w:t xml:space="preserve"> </w:t>
      </w:r>
      <w:r>
        <w:t>Van</w:t>
      </w:r>
      <w:r>
        <w:rPr>
          <w:spacing w:val="-12"/>
        </w:rPr>
        <w:t xml:space="preserve"> </w:t>
      </w:r>
      <w:r>
        <w:t>Dixhoorn</w:t>
      </w:r>
      <w:r>
        <w:rPr>
          <w:spacing w:val="-9"/>
        </w:rPr>
        <w:t xml:space="preserve"> </w:t>
      </w:r>
      <w:r>
        <w:t>and</w:t>
      </w:r>
      <w:r>
        <w:rPr>
          <w:spacing w:val="-11"/>
        </w:rPr>
        <w:t xml:space="preserve"> </w:t>
      </w:r>
      <w:r>
        <w:t>Folgering (2015) proposed a multifactorial assessment should be conducted to try to diagnose DB.</w:t>
      </w:r>
    </w:p>
    <w:p w14:paraId="641C13EC" w14:textId="77777777" w:rsidR="00805B0D" w:rsidRDefault="00234FD3" w:rsidP="006D201D">
      <w:pPr>
        <w:pStyle w:val="BodyText"/>
        <w:spacing w:before="161" w:line="480" w:lineRule="auto"/>
        <w:ind w:right="452"/>
        <w:jc w:val="both"/>
      </w:pPr>
      <w:r>
        <w:t>Other methods of assessment said to be used by Boulding et al. (2016) but were not mentioned in this study by the MSK practitioners were the Self Evaluation of Breathing Questionnaire (SEBQ), end-tidal carbon dioxide measurement (capnography) and optoelectronic plethysmography. This could be because the SEB-Q and Nijmegen Questionnaire take some time to complete when practitioners could observe a patient’s breathing</w:t>
      </w:r>
      <w:r>
        <w:rPr>
          <w:spacing w:val="-4"/>
        </w:rPr>
        <w:t xml:space="preserve"> </w:t>
      </w:r>
      <w:r>
        <w:t>using</w:t>
      </w:r>
      <w:r>
        <w:rPr>
          <w:spacing w:val="-4"/>
        </w:rPr>
        <w:t xml:space="preserve"> </w:t>
      </w:r>
      <w:r>
        <w:t>the</w:t>
      </w:r>
      <w:r>
        <w:rPr>
          <w:spacing w:val="-9"/>
        </w:rPr>
        <w:t xml:space="preserve"> </w:t>
      </w:r>
      <w:r>
        <w:t>MARM</w:t>
      </w:r>
      <w:r>
        <w:rPr>
          <w:spacing w:val="-5"/>
        </w:rPr>
        <w:t xml:space="preserve"> </w:t>
      </w:r>
      <w:r>
        <w:t>technique</w:t>
      </w:r>
      <w:r>
        <w:rPr>
          <w:spacing w:val="-4"/>
        </w:rPr>
        <w:t xml:space="preserve"> </w:t>
      </w:r>
      <w:r>
        <w:t>and</w:t>
      </w:r>
      <w:r>
        <w:rPr>
          <w:spacing w:val="-6"/>
        </w:rPr>
        <w:t xml:space="preserve"> </w:t>
      </w:r>
      <w:r>
        <w:t>determine</w:t>
      </w:r>
      <w:r>
        <w:rPr>
          <w:spacing w:val="-4"/>
        </w:rPr>
        <w:t xml:space="preserve"> </w:t>
      </w:r>
      <w:r>
        <w:t>a</w:t>
      </w:r>
      <w:r>
        <w:rPr>
          <w:spacing w:val="-4"/>
        </w:rPr>
        <w:t xml:space="preserve"> </w:t>
      </w:r>
      <w:r>
        <w:t>DB</w:t>
      </w:r>
      <w:r>
        <w:rPr>
          <w:spacing w:val="-7"/>
        </w:rPr>
        <w:t xml:space="preserve"> </w:t>
      </w:r>
      <w:r>
        <w:t>pattern</w:t>
      </w:r>
      <w:r>
        <w:rPr>
          <w:spacing w:val="-8"/>
        </w:rPr>
        <w:t xml:space="preserve"> </w:t>
      </w:r>
      <w:r>
        <w:t>much</w:t>
      </w:r>
      <w:r>
        <w:rPr>
          <w:spacing w:val="-7"/>
        </w:rPr>
        <w:t xml:space="preserve"> </w:t>
      </w:r>
      <w:r>
        <w:t>more</w:t>
      </w:r>
      <w:r>
        <w:rPr>
          <w:spacing w:val="-6"/>
        </w:rPr>
        <w:t xml:space="preserve"> </w:t>
      </w:r>
      <w:r>
        <w:t>time</w:t>
      </w:r>
      <w:r>
        <w:rPr>
          <w:spacing w:val="-6"/>
        </w:rPr>
        <w:t xml:space="preserve"> </w:t>
      </w:r>
      <w:r>
        <w:t>efficiently. End-tidal</w:t>
      </w:r>
      <w:r>
        <w:rPr>
          <w:spacing w:val="-9"/>
        </w:rPr>
        <w:t xml:space="preserve"> </w:t>
      </w:r>
      <w:r>
        <w:t>carbon</w:t>
      </w:r>
      <w:r>
        <w:rPr>
          <w:spacing w:val="-11"/>
        </w:rPr>
        <w:t xml:space="preserve"> </w:t>
      </w:r>
      <w:r>
        <w:t>dioxide</w:t>
      </w:r>
      <w:r>
        <w:rPr>
          <w:spacing w:val="-11"/>
        </w:rPr>
        <w:t xml:space="preserve"> </w:t>
      </w:r>
      <w:r>
        <w:t>measurements</w:t>
      </w:r>
      <w:r>
        <w:rPr>
          <w:spacing w:val="-7"/>
        </w:rPr>
        <w:t xml:space="preserve"> </w:t>
      </w:r>
      <w:r>
        <w:t>using</w:t>
      </w:r>
      <w:r>
        <w:rPr>
          <w:spacing w:val="-11"/>
        </w:rPr>
        <w:t xml:space="preserve"> </w:t>
      </w:r>
      <w:r>
        <w:t>capnography</w:t>
      </w:r>
      <w:r>
        <w:rPr>
          <w:spacing w:val="-11"/>
        </w:rPr>
        <w:t xml:space="preserve"> </w:t>
      </w:r>
      <w:r>
        <w:t>may</w:t>
      </w:r>
      <w:r>
        <w:rPr>
          <w:spacing w:val="-10"/>
        </w:rPr>
        <w:t xml:space="preserve"> </w:t>
      </w:r>
      <w:r>
        <w:t>also</w:t>
      </w:r>
      <w:r>
        <w:rPr>
          <w:spacing w:val="-8"/>
        </w:rPr>
        <w:t xml:space="preserve"> </w:t>
      </w:r>
      <w:r>
        <w:t>fall</w:t>
      </w:r>
      <w:r>
        <w:rPr>
          <w:spacing w:val="-9"/>
        </w:rPr>
        <w:t xml:space="preserve"> </w:t>
      </w:r>
      <w:r>
        <w:t>outside</w:t>
      </w:r>
      <w:r>
        <w:rPr>
          <w:spacing w:val="-8"/>
        </w:rPr>
        <w:t xml:space="preserve"> </w:t>
      </w:r>
      <w:r>
        <w:t>of</w:t>
      </w:r>
      <w:r>
        <w:rPr>
          <w:spacing w:val="-9"/>
        </w:rPr>
        <w:t xml:space="preserve"> </w:t>
      </w:r>
      <w:r>
        <w:t>the</w:t>
      </w:r>
      <w:r>
        <w:rPr>
          <w:spacing w:val="-11"/>
        </w:rPr>
        <w:t xml:space="preserve"> </w:t>
      </w:r>
      <w:r>
        <w:t xml:space="preserve">scope of practice of many, if not all, of the participants in the present study, and so they may not have been aware of, have access to or not be competent in assessing breathing using this </w:t>
      </w:r>
      <w:r>
        <w:rPr>
          <w:spacing w:val="-2"/>
        </w:rPr>
        <w:t>technique.</w:t>
      </w:r>
    </w:p>
    <w:p w14:paraId="641C13ED" w14:textId="77777777" w:rsidR="00805B0D" w:rsidRDefault="00234FD3" w:rsidP="006D201D">
      <w:pPr>
        <w:pStyle w:val="BodyText"/>
        <w:spacing w:before="161" w:line="480" w:lineRule="auto"/>
        <w:ind w:right="454"/>
        <w:jc w:val="both"/>
      </w:pPr>
      <w:r>
        <w:t>Methods of assessment which were said to be used by practitioners but were not discussed in Boulding et al. (2016)</w:t>
      </w:r>
      <w:r>
        <w:rPr>
          <w:spacing w:val="-3"/>
        </w:rPr>
        <w:t xml:space="preserve"> </w:t>
      </w:r>
      <w:r>
        <w:t>were breathing rate whilst speaking, postural</w:t>
      </w:r>
      <w:r>
        <w:rPr>
          <w:spacing w:val="-1"/>
        </w:rPr>
        <w:t xml:space="preserve"> </w:t>
      </w:r>
      <w:r>
        <w:t>assessment, palpation nor</w:t>
      </w:r>
      <w:r>
        <w:rPr>
          <w:spacing w:val="-4"/>
        </w:rPr>
        <w:t xml:space="preserve"> </w:t>
      </w:r>
      <w:r>
        <w:t>measuring</w:t>
      </w:r>
      <w:r>
        <w:rPr>
          <w:spacing w:val="-5"/>
        </w:rPr>
        <w:t xml:space="preserve"> </w:t>
      </w:r>
      <w:r>
        <w:t>an</w:t>
      </w:r>
      <w:r>
        <w:rPr>
          <w:spacing w:val="-5"/>
        </w:rPr>
        <w:t xml:space="preserve"> </w:t>
      </w:r>
      <w:r>
        <w:t>individual’s</w:t>
      </w:r>
      <w:r>
        <w:rPr>
          <w:spacing w:val="-5"/>
        </w:rPr>
        <w:t xml:space="preserve"> </w:t>
      </w:r>
      <w:r>
        <w:t>level</w:t>
      </w:r>
      <w:r>
        <w:rPr>
          <w:spacing w:val="-6"/>
        </w:rPr>
        <w:t xml:space="preserve"> </w:t>
      </w:r>
      <w:r>
        <w:t>of</w:t>
      </w:r>
      <w:r>
        <w:rPr>
          <w:spacing w:val="-4"/>
        </w:rPr>
        <w:t xml:space="preserve"> </w:t>
      </w:r>
      <w:r>
        <w:t>stress/anxiety.</w:t>
      </w:r>
      <w:r>
        <w:rPr>
          <w:spacing w:val="-3"/>
        </w:rPr>
        <w:t xml:space="preserve"> </w:t>
      </w:r>
      <w:r>
        <w:t>As</w:t>
      </w:r>
      <w:r>
        <w:rPr>
          <w:spacing w:val="-5"/>
        </w:rPr>
        <w:t xml:space="preserve"> </w:t>
      </w:r>
      <w:r>
        <w:t>these</w:t>
      </w:r>
      <w:r>
        <w:rPr>
          <w:spacing w:val="-5"/>
        </w:rPr>
        <w:t xml:space="preserve"> </w:t>
      </w:r>
      <w:r>
        <w:t>were</w:t>
      </w:r>
      <w:r>
        <w:rPr>
          <w:spacing w:val="-5"/>
        </w:rPr>
        <w:t xml:space="preserve"> </w:t>
      </w:r>
      <w:r>
        <w:t>all</w:t>
      </w:r>
      <w:r>
        <w:rPr>
          <w:spacing w:val="-6"/>
        </w:rPr>
        <w:t xml:space="preserve"> </w:t>
      </w:r>
      <w:r>
        <w:t>presented</w:t>
      </w:r>
      <w:r>
        <w:rPr>
          <w:spacing w:val="-5"/>
        </w:rPr>
        <w:t xml:space="preserve"> </w:t>
      </w:r>
      <w:r>
        <w:t>as</w:t>
      </w:r>
      <w:r>
        <w:rPr>
          <w:spacing w:val="-7"/>
        </w:rPr>
        <w:t xml:space="preserve"> </w:t>
      </w:r>
      <w:r>
        <w:t>methods of assessment by practicing MSK therapists it is important that these methods are validated and explored further to determine their use in future MSK practice.</w:t>
      </w:r>
    </w:p>
    <w:p w14:paraId="641C13EE" w14:textId="77777777" w:rsidR="00805B0D" w:rsidRDefault="00234FD3" w:rsidP="006D201D">
      <w:pPr>
        <w:pStyle w:val="BodyText"/>
        <w:spacing w:before="161" w:line="480" w:lineRule="auto"/>
        <w:ind w:right="455"/>
        <w:jc w:val="both"/>
      </w:pPr>
      <w:r>
        <w:t>Postural adaptations are evidently an important assessment technique when it comes to assessing</w:t>
      </w:r>
      <w:r>
        <w:rPr>
          <w:spacing w:val="-3"/>
        </w:rPr>
        <w:t xml:space="preserve"> </w:t>
      </w:r>
      <w:r>
        <w:t>DB</w:t>
      </w:r>
      <w:r>
        <w:rPr>
          <w:spacing w:val="-5"/>
        </w:rPr>
        <w:t xml:space="preserve"> </w:t>
      </w:r>
      <w:r>
        <w:t>however</w:t>
      </w:r>
      <w:r>
        <w:rPr>
          <w:spacing w:val="-4"/>
        </w:rPr>
        <w:t xml:space="preserve"> </w:t>
      </w:r>
      <w:r>
        <w:t>Boulding</w:t>
      </w:r>
      <w:r>
        <w:rPr>
          <w:spacing w:val="-3"/>
        </w:rPr>
        <w:t xml:space="preserve"> </w:t>
      </w:r>
      <w:r>
        <w:t>et</w:t>
      </w:r>
      <w:r>
        <w:rPr>
          <w:spacing w:val="-4"/>
        </w:rPr>
        <w:t xml:space="preserve"> </w:t>
      </w:r>
      <w:r>
        <w:t>al.</w:t>
      </w:r>
      <w:r>
        <w:rPr>
          <w:spacing w:val="-4"/>
        </w:rPr>
        <w:t xml:space="preserve"> </w:t>
      </w:r>
      <w:r>
        <w:t>(2016)</w:t>
      </w:r>
      <w:r>
        <w:rPr>
          <w:spacing w:val="-2"/>
        </w:rPr>
        <w:t xml:space="preserve"> </w:t>
      </w:r>
      <w:r>
        <w:t>did</w:t>
      </w:r>
      <w:r>
        <w:rPr>
          <w:spacing w:val="-6"/>
        </w:rPr>
        <w:t xml:space="preserve"> </w:t>
      </w:r>
      <w:r>
        <w:t>not include</w:t>
      </w:r>
      <w:r>
        <w:rPr>
          <w:spacing w:val="-4"/>
        </w:rPr>
        <w:t xml:space="preserve"> </w:t>
      </w:r>
      <w:r>
        <w:t>this</w:t>
      </w:r>
      <w:r>
        <w:rPr>
          <w:spacing w:val="-4"/>
        </w:rPr>
        <w:t xml:space="preserve"> </w:t>
      </w:r>
      <w:r>
        <w:t>in</w:t>
      </w:r>
      <w:r>
        <w:rPr>
          <w:spacing w:val="-4"/>
        </w:rPr>
        <w:t xml:space="preserve"> </w:t>
      </w:r>
      <w:r>
        <w:t>their</w:t>
      </w:r>
      <w:r>
        <w:rPr>
          <w:spacing w:val="-4"/>
        </w:rPr>
        <w:t xml:space="preserve"> </w:t>
      </w:r>
      <w:r>
        <w:t>review.</w:t>
      </w:r>
      <w:r>
        <w:rPr>
          <w:spacing w:val="-1"/>
        </w:rPr>
        <w:t xml:space="preserve"> </w:t>
      </w:r>
      <w:r>
        <w:t>Perhaps</w:t>
      </w:r>
      <w:r>
        <w:rPr>
          <w:spacing w:val="-4"/>
        </w:rPr>
        <w:t xml:space="preserve"> </w:t>
      </w:r>
      <w:r>
        <w:t>this is</w:t>
      </w:r>
      <w:r>
        <w:rPr>
          <w:spacing w:val="20"/>
        </w:rPr>
        <w:t xml:space="preserve"> </w:t>
      </w:r>
      <w:r>
        <w:t>because</w:t>
      </w:r>
      <w:r>
        <w:rPr>
          <w:spacing w:val="17"/>
        </w:rPr>
        <w:t xml:space="preserve"> </w:t>
      </w:r>
      <w:r>
        <w:t>a</w:t>
      </w:r>
      <w:r>
        <w:rPr>
          <w:spacing w:val="17"/>
        </w:rPr>
        <w:t xml:space="preserve"> </w:t>
      </w:r>
      <w:r>
        <w:t>postural</w:t>
      </w:r>
      <w:r>
        <w:rPr>
          <w:spacing w:val="17"/>
        </w:rPr>
        <w:t xml:space="preserve"> </w:t>
      </w:r>
      <w:r>
        <w:t>assessment</w:t>
      </w:r>
      <w:r>
        <w:rPr>
          <w:spacing w:val="19"/>
        </w:rPr>
        <w:t xml:space="preserve"> </w:t>
      </w:r>
      <w:r>
        <w:t>can</w:t>
      </w:r>
      <w:r>
        <w:rPr>
          <w:spacing w:val="17"/>
        </w:rPr>
        <w:t xml:space="preserve"> </w:t>
      </w:r>
      <w:r>
        <w:t>be</w:t>
      </w:r>
      <w:r>
        <w:rPr>
          <w:spacing w:val="17"/>
        </w:rPr>
        <w:t xml:space="preserve"> </w:t>
      </w:r>
      <w:r>
        <w:t>highly</w:t>
      </w:r>
      <w:r>
        <w:rPr>
          <w:spacing w:val="18"/>
        </w:rPr>
        <w:t xml:space="preserve"> </w:t>
      </w:r>
      <w:r>
        <w:t>subjective</w:t>
      </w:r>
      <w:r>
        <w:rPr>
          <w:spacing w:val="17"/>
        </w:rPr>
        <w:t xml:space="preserve"> </w:t>
      </w:r>
      <w:r>
        <w:t>to</w:t>
      </w:r>
      <w:r>
        <w:rPr>
          <w:spacing w:val="17"/>
        </w:rPr>
        <w:t xml:space="preserve"> </w:t>
      </w:r>
      <w:r>
        <w:t>the therapist</w:t>
      </w:r>
      <w:r>
        <w:rPr>
          <w:spacing w:val="19"/>
        </w:rPr>
        <w:t xml:space="preserve"> </w:t>
      </w:r>
      <w:r>
        <w:t>assessing,</w:t>
      </w:r>
      <w:r>
        <w:rPr>
          <w:spacing w:val="19"/>
        </w:rPr>
        <w:t xml:space="preserve"> </w:t>
      </w:r>
      <w:r>
        <w:t>and</w:t>
      </w:r>
    </w:p>
    <w:p w14:paraId="641C13EF" w14:textId="77777777" w:rsidR="00805B0D" w:rsidRDefault="00805B0D">
      <w:pPr>
        <w:spacing w:line="480" w:lineRule="auto"/>
        <w:jc w:val="both"/>
        <w:sectPr w:rsidR="00805B0D" w:rsidSect="00C97A40">
          <w:headerReference w:type="default" r:id="rId40"/>
          <w:footerReference w:type="default" r:id="rId41"/>
          <w:pgSz w:w="11910" w:h="16840"/>
          <w:pgMar w:top="1360" w:right="980" w:bottom="1200" w:left="1320" w:header="0" w:footer="1000" w:gutter="0"/>
          <w:cols w:space="720"/>
        </w:sectPr>
      </w:pPr>
    </w:p>
    <w:p w14:paraId="641C13F0" w14:textId="77777777" w:rsidR="00805B0D" w:rsidRDefault="00234FD3" w:rsidP="006D201D">
      <w:pPr>
        <w:pStyle w:val="BodyText"/>
        <w:spacing w:before="64" w:line="480" w:lineRule="auto"/>
        <w:ind w:right="451"/>
        <w:jc w:val="both"/>
      </w:pPr>
      <w:r>
        <w:lastRenderedPageBreak/>
        <w:t>there can be multiple explanations as to why an individual’s posture may present in the way that</w:t>
      </w:r>
      <w:r>
        <w:rPr>
          <w:spacing w:val="-3"/>
        </w:rPr>
        <w:t xml:space="preserve"> </w:t>
      </w:r>
      <w:r>
        <w:t>it</w:t>
      </w:r>
      <w:r>
        <w:rPr>
          <w:spacing w:val="-5"/>
        </w:rPr>
        <w:t xml:space="preserve"> </w:t>
      </w:r>
      <w:r>
        <w:t>does</w:t>
      </w:r>
      <w:r>
        <w:rPr>
          <w:spacing w:val="-6"/>
        </w:rPr>
        <w:t xml:space="preserve"> </w:t>
      </w:r>
      <w:r>
        <w:t>(Paillard</w:t>
      </w:r>
      <w:r>
        <w:rPr>
          <w:spacing w:val="-4"/>
        </w:rPr>
        <w:t xml:space="preserve"> </w:t>
      </w:r>
      <w:r>
        <w:t>et</w:t>
      </w:r>
      <w:r>
        <w:rPr>
          <w:spacing w:val="-3"/>
        </w:rPr>
        <w:t xml:space="preserve"> </w:t>
      </w:r>
      <w:r>
        <w:t>al.,</w:t>
      </w:r>
      <w:r>
        <w:rPr>
          <w:spacing w:val="-2"/>
        </w:rPr>
        <w:t xml:space="preserve"> </w:t>
      </w:r>
      <w:r>
        <w:t>2007;</w:t>
      </w:r>
      <w:r>
        <w:rPr>
          <w:spacing w:val="-3"/>
        </w:rPr>
        <w:t xml:space="preserve"> </w:t>
      </w:r>
      <w:r>
        <w:t>Delafontaine</w:t>
      </w:r>
      <w:r>
        <w:rPr>
          <w:spacing w:val="-4"/>
        </w:rPr>
        <w:t xml:space="preserve"> </w:t>
      </w:r>
      <w:r>
        <w:t>et</w:t>
      </w:r>
      <w:r>
        <w:rPr>
          <w:spacing w:val="-3"/>
        </w:rPr>
        <w:t xml:space="preserve"> </w:t>
      </w:r>
      <w:r>
        <w:t>al.,</w:t>
      </w:r>
      <w:r>
        <w:rPr>
          <w:spacing w:val="-3"/>
        </w:rPr>
        <w:t xml:space="preserve"> </w:t>
      </w:r>
      <w:r>
        <w:t>2017;</w:t>
      </w:r>
      <w:r>
        <w:rPr>
          <w:spacing w:val="-5"/>
        </w:rPr>
        <w:t xml:space="preserve"> </w:t>
      </w:r>
      <w:r>
        <w:t>Johnson</w:t>
      </w:r>
      <w:r>
        <w:rPr>
          <w:spacing w:val="-4"/>
        </w:rPr>
        <w:t xml:space="preserve"> </w:t>
      </w:r>
      <w:r>
        <w:t>et</w:t>
      </w:r>
      <w:r>
        <w:rPr>
          <w:spacing w:val="-3"/>
        </w:rPr>
        <w:t xml:space="preserve"> </w:t>
      </w:r>
      <w:r>
        <w:t>al.,</w:t>
      </w:r>
      <w:r>
        <w:rPr>
          <w:spacing w:val="-3"/>
        </w:rPr>
        <w:t xml:space="preserve"> </w:t>
      </w:r>
      <w:r>
        <w:t>2019;</w:t>
      </w:r>
      <w:r>
        <w:rPr>
          <w:spacing w:val="-3"/>
        </w:rPr>
        <w:t xml:space="preserve"> </w:t>
      </w:r>
      <w:r>
        <w:t>Kaewmanee et al., 2022). As it is a highly multifactorial assessment method postural assessment alone is likely not to be a reliable nor valid tool to use to assess DB. DB should be an important consideration when assessing individuals who are deemed to have a poor posture and are symptomatic as a result of this, as DB could be one of multiple influencing factors on that individual’s posture. Postural assessment for diagnosing DB should therefore not be discounted entirely, but it would be better deployed as part of a</w:t>
      </w:r>
      <w:r>
        <w:rPr>
          <w:spacing w:val="-2"/>
        </w:rPr>
        <w:t xml:space="preserve"> </w:t>
      </w:r>
      <w:r>
        <w:t>cluster</w:t>
      </w:r>
      <w:r>
        <w:rPr>
          <w:spacing w:val="-1"/>
        </w:rPr>
        <w:t xml:space="preserve"> </w:t>
      </w:r>
      <w:r>
        <w:t>of</w:t>
      </w:r>
      <w:r>
        <w:rPr>
          <w:spacing w:val="-1"/>
        </w:rPr>
        <w:t xml:space="preserve"> </w:t>
      </w:r>
      <w:r>
        <w:t>tests, that could be shown to be reliable and valid in diagnosing DB, as opposed to a stand-alone method of assessment of DB.</w:t>
      </w:r>
    </w:p>
    <w:p w14:paraId="641C13F1" w14:textId="77777777" w:rsidR="00805B0D" w:rsidRDefault="00234FD3" w:rsidP="006D201D">
      <w:pPr>
        <w:pStyle w:val="BodyText"/>
        <w:spacing w:before="161" w:line="480" w:lineRule="auto"/>
        <w:ind w:right="454"/>
        <w:jc w:val="both"/>
      </w:pPr>
      <w:r>
        <w:t xml:space="preserve">It was proposed that stress and anxiety can affect an individual’s breathing and cause it to become dysfunctional. Steven said (transcription 2, line 59): </w:t>
      </w:r>
      <w:r>
        <w:rPr>
          <w:i/>
        </w:rPr>
        <w:t>“you can see his breathing’s laboured.</w:t>
      </w:r>
      <w:r>
        <w:rPr>
          <w:i/>
          <w:spacing w:val="-5"/>
        </w:rPr>
        <w:t xml:space="preserve"> </w:t>
      </w:r>
      <w:r>
        <w:rPr>
          <w:i/>
        </w:rPr>
        <w:t>And</w:t>
      </w:r>
      <w:r>
        <w:rPr>
          <w:i/>
          <w:spacing w:val="-4"/>
        </w:rPr>
        <w:t xml:space="preserve"> </w:t>
      </w:r>
      <w:r>
        <w:rPr>
          <w:i/>
        </w:rPr>
        <w:t>you</w:t>
      </w:r>
      <w:r>
        <w:rPr>
          <w:i/>
          <w:spacing w:val="-7"/>
        </w:rPr>
        <w:t xml:space="preserve"> </w:t>
      </w:r>
      <w:r>
        <w:rPr>
          <w:i/>
        </w:rPr>
        <w:t>know</w:t>
      </w:r>
      <w:r>
        <w:rPr>
          <w:i/>
          <w:spacing w:val="-9"/>
        </w:rPr>
        <w:t xml:space="preserve"> </w:t>
      </w:r>
      <w:r>
        <w:rPr>
          <w:i/>
        </w:rPr>
        <w:t>it’s</w:t>
      </w:r>
      <w:r>
        <w:rPr>
          <w:i/>
          <w:spacing w:val="-4"/>
        </w:rPr>
        <w:t xml:space="preserve"> </w:t>
      </w:r>
      <w:r>
        <w:rPr>
          <w:i/>
        </w:rPr>
        <w:t>partly</w:t>
      </w:r>
      <w:r>
        <w:rPr>
          <w:i/>
          <w:spacing w:val="-4"/>
        </w:rPr>
        <w:t xml:space="preserve"> </w:t>
      </w:r>
      <w:r>
        <w:rPr>
          <w:i/>
        </w:rPr>
        <w:t>because</w:t>
      </w:r>
      <w:r>
        <w:rPr>
          <w:i/>
          <w:spacing w:val="-6"/>
        </w:rPr>
        <w:t xml:space="preserve"> </w:t>
      </w:r>
      <w:r>
        <w:rPr>
          <w:i/>
        </w:rPr>
        <w:t>he’s</w:t>
      </w:r>
      <w:r>
        <w:rPr>
          <w:i/>
          <w:spacing w:val="-4"/>
        </w:rPr>
        <w:t xml:space="preserve"> </w:t>
      </w:r>
      <w:r>
        <w:rPr>
          <w:i/>
        </w:rPr>
        <w:t>a</w:t>
      </w:r>
      <w:r>
        <w:rPr>
          <w:i/>
          <w:spacing w:val="-9"/>
        </w:rPr>
        <w:t xml:space="preserve"> </w:t>
      </w:r>
      <w:r>
        <w:rPr>
          <w:i/>
        </w:rPr>
        <w:t>bit</w:t>
      </w:r>
      <w:r>
        <w:rPr>
          <w:i/>
          <w:spacing w:val="-3"/>
        </w:rPr>
        <w:t xml:space="preserve"> </w:t>
      </w:r>
      <w:r>
        <w:rPr>
          <w:i/>
        </w:rPr>
        <w:t>anxious</w:t>
      </w:r>
      <w:r>
        <w:rPr>
          <w:i/>
          <w:spacing w:val="-6"/>
        </w:rPr>
        <w:t xml:space="preserve"> </w:t>
      </w:r>
      <w:r>
        <w:rPr>
          <w:i/>
        </w:rPr>
        <w:t>about</w:t>
      </w:r>
      <w:r>
        <w:rPr>
          <w:i/>
          <w:spacing w:val="-7"/>
        </w:rPr>
        <w:t xml:space="preserve"> </w:t>
      </w:r>
      <w:r>
        <w:rPr>
          <w:i/>
        </w:rPr>
        <w:t>things</w:t>
      </w:r>
      <w:r>
        <w:rPr>
          <w:i/>
          <w:spacing w:val="-6"/>
        </w:rPr>
        <w:t xml:space="preserve"> </w:t>
      </w:r>
      <w:r>
        <w:rPr>
          <w:i/>
        </w:rPr>
        <w:t>going</w:t>
      </w:r>
      <w:r>
        <w:rPr>
          <w:i/>
          <w:spacing w:val="-4"/>
        </w:rPr>
        <w:t xml:space="preserve"> </w:t>
      </w:r>
      <w:r>
        <w:rPr>
          <w:i/>
        </w:rPr>
        <w:t>wrong</w:t>
      </w:r>
      <w:r>
        <w:rPr>
          <w:i/>
          <w:spacing w:val="-6"/>
        </w:rPr>
        <w:t xml:space="preserve"> </w:t>
      </w:r>
      <w:r>
        <w:rPr>
          <w:i/>
        </w:rPr>
        <w:t>at</w:t>
      </w:r>
      <w:r>
        <w:rPr>
          <w:i/>
          <w:spacing w:val="-5"/>
        </w:rPr>
        <w:t xml:space="preserve"> </w:t>
      </w:r>
      <w:r>
        <w:rPr>
          <w:i/>
        </w:rPr>
        <w:t>the last</w:t>
      </w:r>
      <w:r>
        <w:rPr>
          <w:i/>
          <w:spacing w:val="-3"/>
        </w:rPr>
        <w:t xml:space="preserve"> </w:t>
      </w:r>
      <w:r>
        <w:rPr>
          <w:i/>
        </w:rPr>
        <w:t>minute.”</w:t>
      </w:r>
      <w:r>
        <w:rPr>
          <w:i/>
          <w:spacing w:val="-2"/>
        </w:rPr>
        <w:t xml:space="preserve"> </w:t>
      </w:r>
      <w:r>
        <w:t>It</w:t>
      </w:r>
      <w:r>
        <w:rPr>
          <w:spacing w:val="-3"/>
        </w:rPr>
        <w:t xml:space="preserve"> </w:t>
      </w:r>
      <w:r>
        <w:t>is</w:t>
      </w:r>
      <w:r>
        <w:rPr>
          <w:spacing w:val="-1"/>
        </w:rPr>
        <w:t xml:space="preserve"> </w:t>
      </w:r>
      <w:r>
        <w:t>unclear</w:t>
      </w:r>
      <w:r>
        <w:rPr>
          <w:spacing w:val="-5"/>
        </w:rPr>
        <w:t xml:space="preserve"> </w:t>
      </w:r>
      <w:r>
        <w:t>how</w:t>
      </w:r>
      <w:r>
        <w:rPr>
          <w:spacing w:val="-3"/>
        </w:rPr>
        <w:t xml:space="preserve"> </w:t>
      </w:r>
      <w:r>
        <w:t>practitioners</w:t>
      </w:r>
      <w:r>
        <w:rPr>
          <w:spacing w:val="-3"/>
        </w:rPr>
        <w:t xml:space="preserve"> </w:t>
      </w:r>
      <w:r>
        <w:t>would</w:t>
      </w:r>
      <w:r>
        <w:rPr>
          <w:spacing w:val="-4"/>
        </w:rPr>
        <w:t xml:space="preserve"> </w:t>
      </w:r>
      <w:r>
        <w:t>know</w:t>
      </w:r>
      <w:r>
        <w:rPr>
          <w:spacing w:val="-2"/>
        </w:rPr>
        <w:t xml:space="preserve"> </w:t>
      </w:r>
      <w:r>
        <w:t>that</w:t>
      </w:r>
      <w:r>
        <w:rPr>
          <w:spacing w:val="-3"/>
        </w:rPr>
        <w:t xml:space="preserve"> </w:t>
      </w:r>
      <w:r>
        <w:t>a</w:t>
      </w:r>
      <w:r>
        <w:rPr>
          <w:spacing w:val="-4"/>
        </w:rPr>
        <w:t xml:space="preserve"> </w:t>
      </w:r>
      <w:r>
        <w:t>patient’s</w:t>
      </w:r>
      <w:r>
        <w:rPr>
          <w:spacing w:val="-4"/>
        </w:rPr>
        <w:t xml:space="preserve"> </w:t>
      </w:r>
      <w:r>
        <w:t>altered</w:t>
      </w:r>
      <w:r>
        <w:rPr>
          <w:spacing w:val="-2"/>
        </w:rPr>
        <w:t xml:space="preserve"> </w:t>
      </w:r>
      <w:r>
        <w:t>breathing</w:t>
      </w:r>
      <w:r>
        <w:rPr>
          <w:spacing w:val="-4"/>
        </w:rPr>
        <w:t xml:space="preserve"> </w:t>
      </w:r>
      <w:r>
        <w:t>is</w:t>
      </w:r>
      <w:r>
        <w:rPr>
          <w:spacing w:val="-4"/>
        </w:rPr>
        <w:t xml:space="preserve"> </w:t>
      </w:r>
      <w:r>
        <w:t>as a direct result of increased anxiety or not. Considered with a thorough subjective history, covering lifestyle, occupation, support networks, could give a practitioner an indication that they</w:t>
      </w:r>
      <w:r>
        <w:rPr>
          <w:spacing w:val="-6"/>
        </w:rPr>
        <w:t xml:space="preserve"> </w:t>
      </w:r>
      <w:r>
        <w:t>may</w:t>
      </w:r>
      <w:r>
        <w:rPr>
          <w:spacing w:val="-6"/>
        </w:rPr>
        <w:t xml:space="preserve"> </w:t>
      </w:r>
      <w:r>
        <w:t>be</w:t>
      </w:r>
      <w:r>
        <w:rPr>
          <w:spacing w:val="-4"/>
        </w:rPr>
        <w:t xml:space="preserve"> </w:t>
      </w:r>
      <w:r>
        <w:t>suffering</w:t>
      </w:r>
      <w:r>
        <w:rPr>
          <w:spacing w:val="-7"/>
        </w:rPr>
        <w:t xml:space="preserve"> </w:t>
      </w:r>
      <w:r>
        <w:t>from</w:t>
      </w:r>
      <w:r>
        <w:rPr>
          <w:spacing w:val="-3"/>
        </w:rPr>
        <w:t xml:space="preserve"> </w:t>
      </w:r>
      <w:r>
        <w:t>anxiety,</w:t>
      </w:r>
      <w:r>
        <w:rPr>
          <w:spacing w:val="-5"/>
        </w:rPr>
        <w:t xml:space="preserve"> </w:t>
      </w:r>
      <w:r>
        <w:t>or</w:t>
      </w:r>
      <w:r>
        <w:rPr>
          <w:spacing w:val="-6"/>
        </w:rPr>
        <w:t xml:space="preserve"> </w:t>
      </w:r>
      <w:r>
        <w:t>a</w:t>
      </w:r>
      <w:r>
        <w:rPr>
          <w:spacing w:val="-4"/>
        </w:rPr>
        <w:t xml:space="preserve"> </w:t>
      </w:r>
      <w:r>
        <w:t>patient</w:t>
      </w:r>
      <w:r>
        <w:rPr>
          <w:spacing w:val="-5"/>
        </w:rPr>
        <w:t xml:space="preserve"> </w:t>
      </w:r>
      <w:r>
        <w:t>may</w:t>
      </w:r>
      <w:r>
        <w:rPr>
          <w:spacing w:val="-4"/>
        </w:rPr>
        <w:t xml:space="preserve"> </w:t>
      </w:r>
      <w:r>
        <w:t>have</w:t>
      </w:r>
      <w:r>
        <w:rPr>
          <w:spacing w:val="-4"/>
        </w:rPr>
        <w:t xml:space="preserve"> </w:t>
      </w:r>
      <w:r>
        <w:t>been</w:t>
      </w:r>
      <w:r>
        <w:rPr>
          <w:spacing w:val="-7"/>
        </w:rPr>
        <w:t xml:space="preserve"> </w:t>
      </w:r>
      <w:r>
        <w:t>previously</w:t>
      </w:r>
      <w:r>
        <w:rPr>
          <w:spacing w:val="-6"/>
        </w:rPr>
        <w:t xml:space="preserve"> </w:t>
      </w:r>
      <w:r>
        <w:t>diagnosed</w:t>
      </w:r>
      <w:r>
        <w:rPr>
          <w:spacing w:val="-4"/>
        </w:rPr>
        <w:t xml:space="preserve"> </w:t>
      </w:r>
      <w:r>
        <w:t>by</w:t>
      </w:r>
      <w:r>
        <w:rPr>
          <w:spacing w:val="-6"/>
        </w:rPr>
        <w:t xml:space="preserve"> </w:t>
      </w:r>
      <w:r>
        <w:t>their general</w:t>
      </w:r>
      <w:r>
        <w:rPr>
          <w:spacing w:val="-4"/>
        </w:rPr>
        <w:t xml:space="preserve"> </w:t>
      </w:r>
      <w:r>
        <w:t>practitioner.</w:t>
      </w:r>
      <w:r>
        <w:rPr>
          <w:spacing w:val="-4"/>
        </w:rPr>
        <w:t xml:space="preserve"> </w:t>
      </w:r>
      <w:r>
        <w:t>However,</w:t>
      </w:r>
      <w:r>
        <w:rPr>
          <w:spacing w:val="-4"/>
        </w:rPr>
        <w:t xml:space="preserve"> </w:t>
      </w:r>
      <w:r>
        <w:t>it</w:t>
      </w:r>
      <w:r>
        <w:rPr>
          <w:spacing w:val="-4"/>
        </w:rPr>
        <w:t xml:space="preserve"> </w:t>
      </w:r>
      <w:r>
        <w:t>would</w:t>
      </w:r>
      <w:r>
        <w:rPr>
          <w:spacing w:val="-5"/>
        </w:rPr>
        <w:t xml:space="preserve"> </w:t>
      </w:r>
      <w:r>
        <w:t>be</w:t>
      </w:r>
      <w:r>
        <w:rPr>
          <w:spacing w:val="-3"/>
        </w:rPr>
        <w:t xml:space="preserve"> </w:t>
      </w:r>
      <w:r>
        <w:t>difficult</w:t>
      </w:r>
      <w:r>
        <w:rPr>
          <w:spacing w:val="-6"/>
        </w:rPr>
        <w:t xml:space="preserve"> </w:t>
      </w:r>
      <w:r>
        <w:t>to</w:t>
      </w:r>
      <w:r>
        <w:rPr>
          <w:spacing w:val="-3"/>
        </w:rPr>
        <w:t xml:space="preserve"> </w:t>
      </w:r>
      <w:r>
        <w:t>directly</w:t>
      </w:r>
      <w:r>
        <w:rPr>
          <w:spacing w:val="-5"/>
        </w:rPr>
        <w:t xml:space="preserve"> </w:t>
      </w:r>
      <w:r>
        <w:t>attribute</w:t>
      </w:r>
      <w:r>
        <w:rPr>
          <w:spacing w:val="-5"/>
        </w:rPr>
        <w:t xml:space="preserve"> </w:t>
      </w:r>
      <w:r>
        <w:t>all</w:t>
      </w:r>
      <w:r>
        <w:rPr>
          <w:spacing w:val="-3"/>
        </w:rPr>
        <w:t xml:space="preserve"> </w:t>
      </w:r>
      <w:r>
        <w:t>changes</w:t>
      </w:r>
      <w:r>
        <w:rPr>
          <w:spacing w:val="-2"/>
        </w:rPr>
        <w:t xml:space="preserve"> </w:t>
      </w:r>
      <w:r>
        <w:t>in</w:t>
      </w:r>
      <w:r>
        <w:rPr>
          <w:spacing w:val="-5"/>
        </w:rPr>
        <w:t xml:space="preserve"> </w:t>
      </w:r>
      <w:r>
        <w:t>breathing mechanics to just anxiety related adaptations.</w:t>
      </w:r>
    </w:p>
    <w:p w14:paraId="641C13F2" w14:textId="77777777" w:rsidR="00805B0D" w:rsidRDefault="00234FD3" w:rsidP="006D201D">
      <w:pPr>
        <w:pStyle w:val="BodyText"/>
        <w:spacing w:before="161" w:line="480" w:lineRule="auto"/>
        <w:ind w:right="454"/>
        <w:jc w:val="both"/>
      </w:pPr>
      <w:r>
        <w:t>Based on the findings of this study it is suggested that a cluster of assessment methods are used</w:t>
      </w:r>
      <w:r>
        <w:rPr>
          <w:spacing w:val="-4"/>
        </w:rPr>
        <w:t xml:space="preserve"> </w:t>
      </w:r>
      <w:r>
        <w:t>to</w:t>
      </w:r>
      <w:r>
        <w:rPr>
          <w:spacing w:val="-6"/>
        </w:rPr>
        <w:t xml:space="preserve"> </w:t>
      </w:r>
      <w:r>
        <w:t>diagnose</w:t>
      </w:r>
      <w:r>
        <w:rPr>
          <w:spacing w:val="-4"/>
        </w:rPr>
        <w:t xml:space="preserve"> </w:t>
      </w:r>
      <w:r>
        <w:t>DB.</w:t>
      </w:r>
      <w:r>
        <w:rPr>
          <w:spacing w:val="-5"/>
        </w:rPr>
        <w:t xml:space="preserve"> </w:t>
      </w:r>
      <w:r>
        <w:t>Hagman</w:t>
      </w:r>
      <w:r>
        <w:rPr>
          <w:spacing w:val="-4"/>
        </w:rPr>
        <w:t xml:space="preserve"> </w:t>
      </w:r>
      <w:r>
        <w:t>et</w:t>
      </w:r>
      <w:r>
        <w:rPr>
          <w:spacing w:val="-3"/>
        </w:rPr>
        <w:t xml:space="preserve"> </w:t>
      </w:r>
      <w:r>
        <w:t>al.</w:t>
      </w:r>
      <w:r>
        <w:rPr>
          <w:spacing w:val="-5"/>
        </w:rPr>
        <w:t xml:space="preserve"> </w:t>
      </w:r>
      <w:r>
        <w:t>(2011)</w:t>
      </w:r>
      <w:r>
        <w:rPr>
          <w:spacing w:val="-3"/>
        </w:rPr>
        <w:t xml:space="preserve"> </w:t>
      </w:r>
      <w:r>
        <w:t>suggested</w:t>
      </w:r>
      <w:r>
        <w:rPr>
          <w:spacing w:val="-7"/>
        </w:rPr>
        <w:t xml:space="preserve"> </w:t>
      </w:r>
      <w:r>
        <w:t>the</w:t>
      </w:r>
      <w:r>
        <w:rPr>
          <w:spacing w:val="-4"/>
        </w:rPr>
        <w:t xml:space="preserve"> </w:t>
      </w:r>
      <w:r>
        <w:t>use</w:t>
      </w:r>
      <w:r>
        <w:rPr>
          <w:spacing w:val="-7"/>
        </w:rPr>
        <w:t xml:space="preserve"> </w:t>
      </w:r>
      <w:r>
        <w:t>of</w:t>
      </w:r>
      <w:r>
        <w:rPr>
          <w:spacing w:val="-5"/>
        </w:rPr>
        <w:t xml:space="preserve"> </w:t>
      </w:r>
      <w:r>
        <w:t>a</w:t>
      </w:r>
      <w:r>
        <w:rPr>
          <w:spacing w:val="-6"/>
        </w:rPr>
        <w:t xml:space="preserve"> </w:t>
      </w:r>
      <w:r>
        <w:t>criterion</w:t>
      </w:r>
      <w:r>
        <w:rPr>
          <w:spacing w:val="-4"/>
        </w:rPr>
        <w:t xml:space="preserve"> </w:t>
      </w:r>
      <w:r>
        <w:t>list</w:t>
      </w:r>
      <w:r>
        <w:rPr>
          <w:spacing w:val="-3"/>
        </w:rPr>
        <w:t xml:space="preserve"> </w:t>
      </w:r>
      <w:r>
        <w:t>(Appendix</w:t>
      </w:r>
      <w:r>
        <w:rPr>
          <w:spacing w:val="-6"/>
        </w:rPr>
        <w:t xml:space="preserve"> </w:t>
      </w:r>
      <w:r>
        <w:t>3); each</w:t>
      </w:r>
      <w:r>
        <w:rPr>
          <w:spacing w:val="-10"/>
        </w:rPr>
        <w:t xml:space="preserve"> </w:t>
      </w:r>
      <w:r>
        <w:t>participant</w:t>
      </w:r>
      <w:r>
        <w:rPr>
          <w:spacing w:val="-12"/>
        </w:rPr>
        <w:t xml:space="preserve"> </w:t>
      </w:r>
      <w:r>
        <w:t>had</w:t>
      </w:r>
      <w:r>
        <w:rPr>
          <w:spacing w:val="-13"/>
        </w:rPr>
        <w:t xml:space="preserve"> </w:t>
      </w:r>
      <w:r>
        <w:t>to</w:t>
      </w:r>
      <w:r>
        <w:rPr>
          <w:spacing w:val="-13"/>
        </w:rPr>
        <w:t xml:space="preserve"> </w:t>
      </w:r>
      <w:r>
        <w:t>have</w:t>
      </w:r>
      <w:r>
        <w:rPr>
          <w:spacing w:val="-11"/>
        </w:rPr>
        <w:t xml:space="preserve"> </w:t>
      </w:r>
      <w:r>
        <w:t>at</w:t>
      </w:r>
      <w:r>
        <w:rPr>
          <w:spacing w:val="-9"/>
        </w:rPr>
        <w:t xml:space="preserve"> </w:t>
      </w:r>
      <w:r>
        <w:t>least</w:t>
      </w:r>
      <w:r>
        <w:rPr>
          <w:spacing w:val="-11"/>
        </w:rPr>
        <w:t xml:space="preserve"> </w:t>
      </w:r>
      <w:r>
        <w:t>five</w:t>
      </w:r>
      <w:r>
        <w:rPr>
          <w:spacing w:val="-13"/>
        </w:rPr>
        <w:t xml:space="preserve"> </w:t>
      </w:r>
      <w:r>
        <w:t>out</w:t>
      </w:r>
      <w:r>
        <w:rPr>
          <w:spacing w:val="-11"/>
        </w:rPr>
        <w:t xml:space="preserve"> </w:t>
      </w:r>
      <w:r>
        <w:t>of</w:t>
      </w:r>
      <w:r>
        <w:rPr>
          <w:spacing w:val="-14"/>
        </w:rPr>
        <w:t xml:space="preserve"> </w:t>
      </w:r>
      <w:r>
        <w:t>the</w:t>
      </w:r>
      <w:r>
        <w:rPr>
          <w:spacing w:val="-13"/>
        </w:rPr>
        <w:t xml:space="preserve"> </w:t>
      </w:r>
      <w:r>
        <w:t>ten</w:t>
      </w:r>
      <w:r>
        <w:rPr>
          <w:spacing w:val="-13"/>
        </w:rPr>
        <w:t xml:space="preserve"> </w:t>
      </w:r>
      <w:r>
        <w:t>criterion</w:t>
      </w:r>
      <w:r>
        <w:rPr>
          <w:spacing w:val="-13"/>
        </w:rPr>
        <w:t xml:space="preserve"> </w:t>
      </w:r>
      <w:r>
        <w:t>to</w:t>
      </w:r>
      <w:r>
        <w:rPr>
          <w:spacing w:val="-13"/>
        </w:rPr>
        <w:t xml:space="preserve"> </w:t>
      </w:r>
      <w:r>
        <w:t>be</w:t>
      </w:r>
      <w:r>
        <w:rPr>
          <w:spacing w:val="-13"/>
        </w:rPr>
        <w:t xml:space="preserve"> </w:t>
      </w:r>
      <w:r>
        <w:t>diagnosed</w:t>
      </w:r>
      <w:r>
        <w:rPr>
          <w:spacing w:val="-11"/>
        </w:rPr>
        <w:t xml:space="preserve"> </w:t>
      </w:r>
      <w:r>
        <w:t>by</w:t>
      </w:r>
      <w:r>
        <w:rPr>
          <w:spacing w:val="-12"/>
        </w:rPr>
        <w:t xml:space="preserve"> </w:t>
      </w:r>
      <w:r>
        <w:t>a</w:t>
      </w:r>
      <w:r>
        <w:rPr>
          <w:spacing w:val="-13"/>
        </w:rPr>
        <w:t xml:space="preserve"> </w:t>
      </w:r>
      <w:r>
        <w:t>physician with DB.</w:t>
      </w:r>
    </w:p>
    <w:p w14:paraId="641C13F3" w14:textId="77777777" w:rsidR="00805B0D" w:rsidRDefault="00234FD3" w:rsidP="006D201D">
      <w:pPr>
        <w:pStyle w:val="BodyText"/>
        <w:spacing w:before="160" w:line="477" w:lineRule="auto"/>
        <w:ind w:right="454"/>
        <w:jc w:val="both"/>
      </w:pPr>
      <w:r>
        <w:t>It could be argued that a combined use of the MARM and SEB-Q could be a valid measurement of an individual’s DB. Further research needs to be conducted to assess the validity of these measurements in diagnosing DB.</w:t>
      </w:r>
    </w:p>
    <w:p w14:paraId="641C13F4" w14:textId="77777777" w:rsidR="00805B0D" w:rsidRDefault="00805B0D">
      <w:pPr>
        <w:spacing w:line="477" w:lineRule="auto"/>
        <w:jc w:val="both"/>
        <w:sectPr w:rsidR="00805B0D" w:rsidSect="00C97A40">
          <w:headerReference w:type="default" r:id="rId42"/>
          <w:footerReference w:type="default" r:id="rId43"/>
          <w:pgSz w:w="11910" w:h="16840"/>
          <w:pgMar w:top="1360" w:right="980" w:bottom="1200" w:left="1320" w:header="0" w:footer="1000" w:gutter="0"/>
          <w:cols w:space="720"/>
        </w:sectPr>
      </w:pPr>
    </w:p>
    <w:p w14:paraId="641C13F5" w14:textId="77777777" w:rsidR="00805B0D" w:rsidRDefault="00234FD3" w:rsidP="006D201D">
      <w:pPr>
        <w:pStyle w:val="BodyText"/>
        <w:spacing w:before="64" w:line="480" w:lineRule="auto"/>
        <w:ind w:right="455"/>
        <w:jc w:val="both"/>
      </w:pPr>
      <w:r>
        <w:lastRenderedPageBreak/>
        <w:t>Breathing</w:t>
      </w:r>
      <w:r>
        <w:rPr>
          <w:spacing w:val="-5"/>
        </w:rPr>
        <w:t xml:space="preserve"> </w:t>
      </w:r>
      <w:r>
        <w:t>dysfunction</w:t>
      </w:r>
      <w:r>
        <w:rPr>
          <w:spacing w:val="-5"/>
        </w:rPr>
        <w:t xml:space="preserve"> </w:t>
      </w:r>
      <w:r>
        <w:t>as</w:t>
      </w:r>
      <w:r>
        <w:rPr>
          <w:spacing w:val="-7"/>
        </w:rPr>
        <w:t xml:space="preserve"> </w:t>
      </w:r>
      <w:r>
        <w:t>a</w:t>
      </w:r>
      <w:r>
        <w:rPr>
          <w:spacing w:val="-7"/>
        </w:rPr>
        <w:t xml:space="preserve"> </w:t>
      </w:r>
      <w:r>
        <w:t>result</w:t>
      </w:r>
      <w:r>
        <w:rPr>
          <w:spacing w:val="-6"/>
        </w:rPr>
        <w:t xml:space="preserve"> </w:t>
      </w:r>
      <w:r>
        <w:t>of</w:t>
      </w:r>
      <w:r>
        <w:rPr>
          <w:spacing w:val="-6"/>
        </w:rPr>
        <w:t xml:space="preserve"> </w:t>
      </w:r>
      <w:r>
        <w:t>an</w:t>
      </w:r>
      <w:r>
        <w:rPr>
          <w:spacing w:val="-5"/>
        </w:rPr>
        <w:t xml:space="preserve"> </w:t>
      </w:r>
      <w:r>
        <w:t>underlying</w:t>
      </w:r>
      <w:r>
        <w:rPr>
          <w:spacing w:val="-7"/>
        </w:rPr>
        <w:t xml:space="preserve"> </w:t>
      </w:r>
      <w:r>
        <w:t>condition</w:t>
      </w:r>
      <w:r>
        <w:rPr>
          <w:spacing w:val="-5"/>
        </w:rPr>
        <w:t xml:space="preserve"> </w:t>
      </w:r>
      <w:r>
        <w:t>was</w:t>
      </w:r>
      <w:r>
        <w:rPr>
          <w:spacing w:val="-5"/>
        </w:rPr>
        <w:t xml:space="preserve"> </w:t>
      </w:r>
      <w:r>
        <w:t>not</w:t>
      </w:r>
      <w:r>
        <w:rPr>
          <w:spacing w:val="-4"/>
        </w:rPr>
        <w:t xml:space="preserve"> </w:t>
      </w:r>
      <w:r>
        <w:t>discussed.</w:t>
      </w:r>
      <w:r>
        <w:rPr>
          <w:spacing w:val="-6"/>
        </w:rPr>
        <w:t xml:space="preserve"> </w:t>
      </w:r>
      <w:r>
        <w:t>It</w:t>
      </w:r>
      <w:r>
        <w:rPr>
          <w:spacing w:val="-6"/>
        </w:rPr>
        <w:t xml:space="preserve"> </w:t>
      </w:r>
      <w:r>
        <w:t>is</w:t>
      </w:r>
      <w:r>
        <w:rPr>
          <w:spacing w:val="-5"/>
        </w:rPr>
        <w:t xml:space="preserve"> </w:t>
      </w:r>
      <w:r>
        <w:t>important that any recommendation of an assessment method in future research is specific to DB as a result of poor breathing mechanics and can exclude or identify the need for assessment of possible underlying health conditions.</w:t>
      </w:r>
    </w:p>
    <w:p w14:paraId="641C13F8" w14:textId="77777777" w:rsidR="00805B0D" w:rsidRDefault="00805B0D">
      <w:pPr>
        <w:pStyle w:val="BodyText"/>
        <w:spacing w:before="7"/>
        <w:rPr>
          <w:sz w:val="23"/>
        </w:rPr>
      </w:pPr>
    </w:p>
    <w:p w14:paraId="641C13F9" w14:textId="77777777" w:rsidR="00805B0D" w:rsidRDefault="00234FD3">
      <w:pPr>
        <w:pStyle w:val="Heading3"/>
        <w:numPr>
          <w:ilvl w:val="2"/>
          <w:numId w:val="100"/>
        </w:numPr>
        <w:tabs>
          <w:tab w:val="left" w:pos="719"/>
        </w:tabs>
        <w:ind w:left="719" w:hanging="599"/>
      </w:pPr>
      <w:bookmarkStart w:id="118" w:name="_bookmark64"/>
      <w:bookmarkStart w:id="119" w:name="_Toc159312799"/>
      <w:bookmarkEnd w:id="118"/>
      <w:r>
        <w:rPr>
          <w:color w:val="2E5395"/>
        </w:rPr>
        <w:t>DB</w:t>
      </w:r>
      <w:r>
        <w:rPr>
          <w:color w:val="2E5395"/>
          <w:spacing w:val="-4"/>
        </w:rPr>
        <w:t xml:space="preserve"> </w:t>
      </w:r>
      <w:r>
        <w:rPr>
          <w:color w:val="2E5395"/>
          <w:spacing w:val="-2"/>
        </w:rPr>
        <w:t>interventions</w:t>
      </w:r>
      <w:bookmarkEnd w:id="119"/>
    </w:p>
    <w:p w14:paraId="641C13FA" w14:textId="77777777" w:rsidR="00805B0D" w:rsidRDefault="00805B0D">
      <w:pPr>
        <w:pStyle w:val="BodyText"/>
        <w:spacing w:before="2"/>
        <w:rPr>
          <w:sz w:val="24"/>
        </w:rPr>
      </w:pPr>
    </w:p>
    <w:p w14:paraId="641C13FB" w14:textId="77777777" w:rsidR="00805B0D" w:rsidRDefault="00234FD3" w:rsidP="006D201D">
      <w:pPr>
        <w:pStyle w:val="BodyText"/>
        <w:spacing w:line="480" w:lineRule="auto"/>
        <w:ind w:right="453"/>
        <w:jc w:val="both"/>
      </w:pPr>
      <w:r>
        <w:t>Various specific methods of intervention were identified by the participants. These methods were divided in to three classifications: breathing re-education, breathing exercises and manual therapy.</w:t>
      </w:r>
    </w:p>
    <w:p w14:paraId="641C13FC" w14:textId="77777777" w:rsidR="00805B0D" w:rsidRDefault="00805B0D">
      <w:pPr>
        <w:pStyle w:val="BodyText"/>
        <w:rPr>
          <w:sz w:val="24"/>
        </w:rPr>
      </w:pPr>
    </w:p>
    <w:p w14:paraId="641C13FF" w14:textId="77777777" w:rsidR="00805B0D" w:rsidRDefault="00234FD3">
      <w:pPr>
        <w:ind w:left="120"/>
        <w:jc w:val="both"/>
        <w:rPr>
          <w:i/>
        </w:rPr>
      </w:pPr>
      <w:bookmarkStart w:id="120" w:name="_bookmark65"/>
      <w:bookmarkEnd w:id="120"/>
      <w:r>
        <w:rPr>
          <w:i/>
          <w:color w:val="2E5395"/>
        </w:rPr>
        <w:t>Breathing</w:t>
      </w:r>
      <w:r>
        <w:rPr>
          <w:i/>
          <w:color w:val="2E5395"/>
          <w:spacing w:val="-10"/>
        </w:rPr>
        <w:t xml:space="preserve"> </w:t>
      </w:r>
      <w:r>
        <w:rPr>
          <w:i/>
          <w:color w:val="2E5395"/>
        </w:rPr>
        <w:t>Re-</w:t>
      </w:r>
      <w:r>
        <w:rPr>
          <w:i/>
          <w:color w:val="2E5395"/>
          <w:spacing w:val="-2"/>
        </w:rPr>
        <w:t>education</w:t>
      </w:r>
    </w:p>
    <w:p w14:paraId="641C1400" w14:textId="77777777" w:rsidR="00805B0D" w:rsidRDefault="00805B0D">
      <w:pPr>
        <w:pStyle w:val="BodyText"/>
        <w:spacing w:before="5"/>
        <w:rPr>
          <w:i/>
          <w:sz w:val="32"/>
        </w:rPr>
      </w:pPr>
    </w:p>
    <w:p w14:paraId="641C1401" w14:textId="77777777" w:rsidR="00805B0D" w:rsidRDefault="00234FD3" w:rsidP="006D201D">
      <w:pPr>
        <w:pStyle w:val="BodyText"/>
        <w:spacing w:line="480" w:lineRule="auto"/>
        <w:ind w:right="452"/>
        <w:jc w:val="both"/>
      </w:pPr>
      <w:r>
        <w:t>Breathing re-education seemed to be a particularly important tool used by</w:t>
      </w:r>
      <w:r>
        <w:rPr>
          <w:spacing w:val="-1"/>
        </w:rPr>
        <w:t xml:space="preserve"> </w:t>
      </w:r>
      <w:r>
        <w:t>participants in this study. Participants suggested that discussing and explaining diaphragmatic breathing and how</w:t>
      </w:r>
      <w:r>
        <w:rPr>
          <w:spacing w:val="-12"/>
        </w:rPr>
        <w:t xml:space="preserve"> </w:t>
      </w:r>
      <w:r>
        <w:t>breathing</w:t>
      </w:r>
      <w:r>
        <w:rPr>
          <w:spacing w:val="-12"/>
        </w:rPr>
        <w:t xml:space="preserve"> </w:t>
      </w:r>
      <w:r>
        <w:t>can</w:t>
      </w:r>
      <w:r>
        <w:rPr>
          <w:spacing w:val="-14"/>
        </w:rPr>
        <w:t xml:space="preserve"> </w:t>
      </w:r>
      <w:r>
        <w:t>positively</w:t>
      </w:r>
      <w:r>
        <w:rPr>
          <w:spacing w:val="-11"/>
        </w:rPr>
        <w:t xml:space="preserve"> </w:t>
      </w:r>
      <w:r>
        <w:t>impact</w:t>
      </w:r>
      <w:r>
        <w:rPr>
          <w:spacing w:val="-11"/>
        </w:rPr>
        <w:t xml:space="preserve"> </w:t>
      </w:r>
      <w:r>
        <w:t>a</w:t>
      </w:r>
      <w:r>
        <w:rPr>
          <w:spacing w:val="-14"/>
        </w:rPr>
        <w:t xml:space="preserve"> </w:t>
      </w:r>
      <w:r>
        <w:t>patient’s</w:t>
      </w:r>
      <w:r>
        <w:rPr>
          <w:spacing w:val="-13"/>
        </w:rPr>
        <w:t xml:space="preserve"> </w:t>
      </w:r>
      <w:r>
        <w:t>DB</w:t>
      </w:r>
      <w:r>
        <w:rPr>
          <w:spacing w:val="-14"/>
        </w:rPr>
        <w:t xml:space="preserve"> </w:t>
      </w:r>
      <w:r>
        <w:t>was</w:t>
      </w:r>
      <w:r>
        <w:rPr>
          <w:spacing w:val="-11"/>
        </w:rPr>
        <w:t xml:space="preserve"> </w:t>
      </w:r>
      <w:r>
        <w:t>important</w:t>
      </w:r>
      <w:r>
        <w:rPr>
          <w:spacing w:val="-12"/>
        </w:rPr>
        <w:t xml:space="preserve"> </w:t>
      </w:r>
      <w:r>
        <w:t>to</w:t>
      </w:r>
      <w:r>
        <w:rPr>
          <w:spacing w:val="-14"/>
        </w:rPr>
        <w:t xml:space="preserve"> </w:t>
      </w:r>
      <w:r>
        <w:t>a</w:t>
      </w:r>
      <w:r>
        <w:rPr>
          <w:spacing w:val="-14"/>
        </w:rPr>
        <w:t xml:space="preserve"> </w:t>
      </w:r>
      <w:r>
        <w:t>sustained</w:t>
      </w:r>
      <w:r>
        <w:rPr>
          <w:spacing w:val="-11"/>
        </w:rPr>
        <w:t xml:space="preserve"> </w:t>
      </w:r>
      <w:r>
        <w:t>improvement. It</w:t>
      </w:r>
      <w:r>
        <w:rPr>
          <w:spacing w:val="-10"/>
        </w:rPr>
        <w:t xml:space="preserve"> </w:t>
      </w:r>
      <w:r>
        <w:t>could</w:t>
      </w:r>
      <w:r>
        <w:rPr>
          <w:spacing w:val="-11"/>
        </w:rPr>
        <w:t xml:space="preserve"> </w:t>
      </w:r>
      <w:r>
        <w:t>be</w:t>
      </w:r>
      <w:r>
        <w:rPr>
          <w:spacing w:val="-12"/>
        </w:rPr>
        <w:t xml:space="preserve"> </w:t>
      </w:r>
      <w:r>
        <w:t>an</w:t>
      </w:r>
      <w:r>
        <w:rPr>
          <w:spacing w:val="-12"/>
        </w:rPr>
        <w:t xml:space="preserve"> </w:t>
      </w:r>
      <w:r>
        <w:t>effective</w:t>
      </w:r>
      <w:r>
        <w:rPr>
          <w:spacing w:val="-11"/>
        </w:rPr>
        <w:t xml:space="preserve"> </w:t>
      </w:r>
      <w:r>
        <w:t>technique</w:t>
      </w:r>
      <w:r>
        <w:rPr>
          <w:spacing w:val="-11"/>
        </w:rPr>
        <w:t xml:space="preserve"> </w:t>
      </w:r>
      <w:r>
        <w:t>as</w:t>
      </w:r>
      <w:r>
        <w:rPr>
          <w:spacing w:val="-11"/>
        </w:rPr>
        <w:t xml:space="preserve"> </w:t>
      </w:r>
      <w:r>
        <w:t>it</w:t>
      </w:r>
      <w:r>
        <w:rPr>
          <w:spacing w:val="-10"/>
        </w:rPr>
        <w:t xml:space="preserve"> </w:t>
      </w:r>
      <w:r>
        <w:t>contributes</w:t>
      </w:r>
      <w:r>
        <w:rPr>
          <w:spacing w:val="-13"/>
        </w:rPr>
        <w:t xml:space="preserve"> </w:t>
      </w:r>
      <w:r>
        <w:t>to</w:t>
      </w:r>
      <w:r>
        <w:rPr>
          <w:spacing w:val="-11"/>
        </w:rPr>
        <w:t xml:space="preserve"> </w:t>
      </w:r>
      <w:r>
        <w:t>the</w:t>
      </w:r>
      <w:r>
        <w:rPr>
          <w:spacing w:val="-14"/>
        </w:rPr>
        <w:t xml:space="preserve"> </w:t>
      </w:r>
      <w:r>
        <w:t>development</w:t>
      </w:r>
      <w:r>
        <w:rPr>
          <w:spacing w:val="-10"/>
        </w:rPr>
        <w:t xml:space="preserve"> </w:t>
      </w:r>
      <w:r>
        <w:t>of</w:t>
      </w:r>
      <w:r>
        <w:rPr>
          <w:spacing w:val="-10"/>
        </w:rPr>
        <w:t xml:space="preserve"> </w:t>
      </w:r>
      <w:r>
        <w:t>a</w:t>
      </w:r>
      <w:r>
        <w:rPr>
          <w:spacing w:val="-14"/>
        </w:rPr>
        <w:t xml:space="preserve"> </w:t>
      </w:r>
      <w:r>
        <w:t>functional</w:t>
      </w:r>
      <w:r>
        <w:rPr>
          <w:spacing w:val="-12"/>
        </w:rPr>
        <w:t xml:space="preserve"> </w:t>
      </w:r>
      <w:r>
        <w:t>breathing pattern which is sufficient to maintain a good quality of breath, like the Papworth Method (Holloway</w:t>
      </w:r>
      <w:r>
        <w:rPr>
          <w:spacing w:val="-5"/>
        </w:rPr>
        <w:t xml:space="preserve"> </w:t>
      </w:r>
      <w:r>
        <w:t>and</w:t>
      </w:r>
      <w:r>
        <w:rPr>
          <w:spacing w:val="-5"/>
        </w:rPr>
        <w:t xml:space="preserve"> </w:t>
      </w:r>
      <w:r>
        <w:t>West,</w:t>
      </w:r>
      <w:r>
        <w:rPr>
          <w:spacing w:val="-4"/>
        </w:rPr>
        <w:t xml:space="preserve"> </w:t>
      </w:r>
      <w:r>
        <w:t>2007).</w:t>
      </w:r>
      <w:r>
        <w:rPr>
          <w:spacing w:val="-5"/>
        </w:rPr>
        <w:t xml:space="preserve"> </w:t>
      </w:r>
      <w:r>
        <w:t>The</w:t>
      </w:r>
      <w:r>
        <w:rPr>
          <w:spacing w:val="-5"/>
        </w:rPr>
        <w:t xml:space="preserve"> </w:t>
      </w:r>
      <w:r>
        <w:t>Papworth</w:t>
      </w:r>
      <w:r>
        <w:rPr>
          <w:spacing w:val="-7"/>
        </w:rPr>
        <w:t xml:space="preserve"> </w:t>
      </w:r>
      <w:r>
        <w:t>method</w:t>
      </w:r>
      <w:r>
        <w:rPr>
          <w:spacing w:val="-5"/>
        </w:rPr>
        <w:t xml:space="preserve"> </w:t>
      </w:r>
      <w:r>
        <w:t>(Cluff,</w:t>
      </w:r>
      <w:r>
        <w:rPr>
          <w:spacing w:val="-6"/>
        </w:rPr>
        <w:t xml:space="preserve"> </w:t>
      </w:r>
      <w:r>
        <w:t>1984;</w:t>
      </w:r>
      <w:r>
        <w:rPr>
          <w:spacing w:val="-6"/>
        </w:rPr>
        <w:t xml:space="preserve"> </w:t>
      </w:r>
      <w:r>
        <w:t>Holloway</w:t>
      </w:r>
      <w:r>
        <w:rPr>
          <w:spacing w:val="-5"/>
        </w:rPr>
        <w:t xml:space="preserve"> </w:t>
      </w:r>
      <w:r>
        <w:t>and</w:t>
      </w:r>
      <w:r>
        <w:rPr>
          <w:spacing w:val="-4"/>
        </w:rPr>
        <w:t xml:space="preserve"> </w:t>
      </w:r>
      <w:r>
        <w:t>West,</w:t>
      </w:r>
      <w:r>
        <w:rPr>
          <w:spacing w:val="-6"/>
        </w:rPr>
        <w:t xml:space="preserve"> </w:t>
      </w:r>
      <w:r>
        <w:t>2007)</w:t>
      </w:r>
      <w:r>
        <w:rPr>
          <w:spacing w:val="-4"/>
        </w:rPr>
        <w:t xml:space="preserve"> </w:t>
      </w:r>
      <w:r>
        <w:t>of breathing</w:t>
      </w:r>
      <w:r>
        <w:rPr>
          <w:spacing w:val="-12"/>
        </w:rPr>
        <w:t xml:space="preserve"> </w:t>
      </w:r>
      <w:r>
        <w:t>re-education</w:t>
      </w:r>
      <w:r>
        <w:rPr>
          <w:spacing w:val="-10"/>
        </w:rPr>
        <w:t xml:space="preserve"> </w:t>
      </w:r>
      <w:r>
        <w:t>was</w:t>
      </w:r>
      <w:r>
        <w:rPr>
          <w:spacing w:val="-10"/>
        </w:rPr>
        <w:t xml:space="preserve"> </w:t>
      </w:r>
      <w:r>
        <w:t>described</w:t>
      </w:r>
      <w:r>
        <w:rPr>
          <w:spacing w:val="-11"/>
        </w:rPr>
        <w:t xml:space="preserve"> </w:t>
      </w:r>
      <w:r>
        <w:t>(but</w:t>
      </w:r>
      <w:r>
        <w:rPr>
          <w:spacing w:val="-8"/>
        </w:rPr>
        <w:t xml:space="preserve"> </w:t>
      </w:r>
      <w:r>
        <w:t>not</w:t>
      </w:r>
      <w:r>
        <w:rPr>
          <w:spacing w:val="-8"/>
        </w:rPr>
        <w:t xml:space="preserve"> </w:t>
      </w:r>
      <w:r>
        <w:t>named)</w:t>
      </w:r>
      <w:r>
        <w:rPr>
          <w:spacing w:val="-10"/>
        </w:rPr>
        <w:t xml:space="preserve"> </w:t>
      </w:r>
      <w:r>
        <w:t>by</w:t>
      </w:r>
      <w:r>
        <w:rPr>
          <w:spacing w:val="-10"/>
        </w:rPr>
        <w:t xml:space="preserve"> </w:t>
      </w:r>
      <w:r>
        <w:t>participants</w:t>
      </w:r>
      <w:r>
        <w:rPr>
          <w:spacing w:val="-10"/>
        </w:rPr>
        <w:t xml:space="preserve"> </w:t>
      </w:r>
      <w:r>
        <w:t>in</w:t>
      </w:r>
      <w:r>
        <w:rPr>
          <w:spacing w:val="-11"/>
        </w:rPr>
        <w:t xml:space="preserve"> </w:t>
      </w:r>
      <w:r>
        <w:t>relation</w:t>
      </w:r>
      <w:r>
        <w:rPr>
          <w:spacing w:val="-10"/>
        </w:rPr>
        <w:t xml:space="preserve"> </w:t>
      </w:r>
      <w:r>
        <w:t>to</w:t>
      </w:r>
      <w:r>
        <w:rPr>
          <w:spacing w:val="-10"/>
        </w:rPr>
        <w:t xml:space="preserve"> </w:t>
      </w:r>
      <w:r>
        <w:t>attempting to</w:t>
      </w:r>
      <w:r>
        <w:rPr>
          <w:spacing w:val="-13"/>
        </w:rPr>
        <w:t xml:space="preserve"> </w:t>
      </w:r>
      <w:r>
        <w:t>treat</w:t>
      </w:r>
      <w:r>
        <w:rPr>
          <w:spacing w:val="-11"/>
        </w:rPr>
        <w:t xml:space="preserve"> </w:t>
      </w:r>
      <w:r>
        <w:t>DB.</w:t>
      </w:r>
      <w:r>
        <w:rPr>
          <w:spacing w:val="-11"/>
        </w:rPr>
        <w:t xml:space="preserve"> </w:t>
      </w:r>
      <w:r>
        <w:t>Therefore,</w:t>
      </w:r>
      <w:r>
        <w:rPr>
          <w:spacing w:val="-12"/>
        </w:rPr>
        <w:t xml:space="preserve"> </w:t>
      </w:r>
      <w:r>
        <w:t>it</w:t>
      </w:r>
      <w:r>
        <w:rPr>
          <w:spacing w:val="-14"/>
        </w:rPr>
        <w:t xml:space="preserve"> </w:t>
      </w:r>
      <w:r>
        <w:t>can</w:t>
      </w:r>
      <w:r>
        <w:rPr>
          <w:spacing w:val="-11"/>
        </w:rPr>
        <w:t xml:space="preserve"> </w:t>
      </w:r>
      <w:r>
        <w:t>be</w:t>
      </w:r>
      <w:r>
        <w:rPr>
          <w:spacing w:val="-13"/>
        </w:rPr>
        <w:t xml:space="preserve"> </w:t>
      </w:r>
      <w:r>
        <w:t>suggested</w:t>
      </w:r>
      <w:r>
        <w:rPr>
          <w:spacing w:val="-15"/>
        </w:rPr>
        <w:t xml:space="preserve"> </w:t>
      </w:r>
      <w:r>
        <w:t>that</w:t>
      </w:r>
      <w:r>
        <w:rPr>
          <w:spacing w:val="-14"/>
        </w:rPr>
        <w:t xml:space="preserve"> </w:t>
      </w:r>
      <w:r>
        <w:t>the</w:t>
      </w:r>
      <w:r>
        <w:rPr>
          <w:spacing w:val="-10"/>
        </w:rPr>
        <w:t xml:space="preserve"> </w:t>
      </w:r>
      <w:r>
        <w:t>Papworth</w:t>
      </w:r>
      <w:r>
        <w:rPr>
          <w:spacing w:val="-13"/>
        </w:rPr>
        <w:t xml:space="preserve"> </w:t>
      </w:r>
      <w:r>
        <w:t>Method</w:t>
      </w:r>
      <w:r>
        <w:rPr>
          <w:spacing w:val="-12"/>
        </w:rPr>
        <w:t xml:space="preserve"> </w:t>
      </w:r>
      <w:r>
        <w:t>may</w:t>
      </w:r>
      <w:r>
        <w:rPr>
          <w:spacing w:val="-15"/>
        </w:rPr>
        <w:t xml:space="preserve"> </w:t>
      </w:r>
      <w:r>
        <w:t>continue</w:t>
      </w:r>
      <w:r>
        <w:rPr>
          <w:spacing w:val="-13"/>
        </w:rPr>
        <w:t xml:space="preserve"> </w:t>
      </w:r>
      <w:r>
        <w:t>to</w:t>
      </w:r>
      <w:r>
        <w:rPr>
          <w:spacing w:val="-13"/>
        </w:rPr>
        <w:t xml:space="preserve"> </w:t>
      </w:r>
      <w:r>
        <w:t>be</w:t>
      </w:r>
      <w:r>
        <w:rPr>
          <w:spacing w:val="-13"/>
        </w:rPr>
        <w:t xml:space="preserve"> </w:t>
      </w:r>
      <w:r>
        <w:t>used as an intervention for DB by some MSK practitioners in modern day healthcare although not necessarily named or identified as such (Holloway and West, 2007). It is not however being implemented in its totality, as practitioners are likely using individual components of the Papworth Method to individualise their treatment to their patient’s needs. Whether this is as effective</w:t>
      </w:r>
      <w:r>
        <w:rPr>
          <w:spacing w:val="-2"/>
        </w:rPr>
        <w:t xml:space="preserve"> </w:t>
      </w:r>
      <w:r>
        <w:t>as</w:t>
      </w:r>
      <w:r>
        <w:rPr>
          <w:spacing w:val="-1"/>
        </w:rPr>
        <w:t xml:space="preserve"> </w:t>
      </w:r>
      <w:r>
        <w:t>applying</w:t>
      </w:r>
      <w:r>
        <w:rPr>
          <w:spacing w:val="-2"/>
        </w:rPr>
        <w:t xml:space="preserve"> </w:t>
      </w:r>
      <w:r>
        <w:t>the</w:t>
      </w:r>
      <w:r>
        <w:rPr>
          <w:spacing w:val="-3"/>
        </w:rPr>
        <w:t xml:space="preserve"> </w:t>
      </w:r>
      <w:r>
        <w:t>entire</w:t>
      </w:r>
      <w:r>
        <w:rPr>
          <w:spacing w:val="-2"/>
        </w:rPr>
        <w:t xml:space="preserve"> </w:t>
      </w:r>
      <w:r>
        <w:t>Papworth</w:t>
      </w:r>
      <w:r>
        <w:rPr>
          <w:spacing w:val="-2"/>
        </w:rPr>
        <w:t xml:space="preserve"> </w:t>
      </w:r>
      <w:r>
        <w:t>Method</w:t>
      </w:r>
      <w:r>
        <w:rPr>
          <w:spacing w:val="-3"/>
        </w:rPr>
        <w:t xml:space="preserve"> </w:t>
      </w:r>
      <w:r>
        <w:t>components</w:t>
      </w:r>
      <w:r>
        <w:rPr>
          <w:spacing w:val="-1"/>
        </w:rPr>
        <w:t xml:space="preserve"> </w:t>
      </w:r>
      <w:r>
        <w:t>as</w:t>
      </w:r>
      <w:r>
        <w:rPr>
          <w:spacing w:val="-2"/>
        </w:rPr>
        <w:t xml:space="preserve"> </w:t>
      </w:r>
      <w:r>
        <w:t>a</w:t>
      </w:r>
      <w:r>
        <w:rPr>
          <w:spacing w:val="-3"/>
        </w:rPr>
        <w:t xml:space="preserve"> </w:t>
      </w:r>
      <w:r>
        <w:t>treatment for</w:t>
      </w:r>
      <w:r>
        <w:rPr>
          <w:spacing w:val="-1"/>
        </w:rPr>
        <w:t xml:space="preserve"> </w:t>
      </w:r>
      <w:r>
        <w:t>DB</w:t>
      </w:r>
      <w:r>
        <w:rPr>
          <w:spacing w:val="-2"/>
        </w:rPr>
        <w:t xml:space="preserve"> </w:t>
      </w:r>
      <w:r>
        <w:t>is</w:t>
      </w:r>
      <w:r>
        <w:rPr>
          <w:spacing w:val="-1"/>
        </w:rPr>
        <w:t xml:space="preserve"> </w:t>
      </w:r>
      <w:r>
        <w:t>still</w:t>
      </w:r>
      <w:r>
        <w:rPr>
          <w:spacing w:val="-2"/>
        </w:rPr>
        <w:t xml:space="preserve"> </w:t>
      </w:r>
      <w:r>
        <w:t>to be determined.</w:t>
      </w:r>
    </w:p>
    <w:p w14:paraId="641C1402" w14:textId="77777777" w:rsidR="00805B0D" w:rsidRDefault="00805B0D">
      <w:pPr>
        <w:spacing w:line="480" w:lineRule="auto"/>
        <w:jc w:val="both"/>
        <w:sectPr w:rsidR="00805B0D" w:rsidSect="00C97A40">
          <w:headerReference w:type="default" r:id="rId44"/>
          <w:footerReference w:type="default" r:id="rId45"/>
          <w:pgSz w:w="11910" w:h="16840"/>
          <w:pgMar w:top="1360" w:right="980" w:bottom="1200" w:left="1320" w:header="0" w:footer="1000" w:gutter="0"/>
          <w:cols w:space="720"/>
        </w:sectPr>
      </w:pPr>
    </w:p>
    <w:p w14:paraId="641C1403" w14:textId="77777777" w:rsidR="00805B0D" w:rsidRDefault="00234FD3" w:rsidP="006D201D">
      <w:pPr>
        <w:pStyle w:val="BodyText"/>
        <w:spacing w:before="64" w:line="480" w:lineRule="auto"/>
        <w:ind w:right="452"/>
        <w:jc w:val="both"/>
      </w:pPr>
      <w:r>
        <w:lastRenderedPageBreak/>
        <w:t>The</w:t>
      </w:r>
      <w:r>
        <w:rPr>
          <w:spacing w:val="-9"/>
        </w:rPr>
        <w:t xml:space="preserve"> </w:t>
      </w:r>
      <w:r>
        <w:t>Papworth</w:t>
      </w:r>
      <w:r>
        <w:rPr>
          <w:spacing w:val="-13"/>
        </w:rPr>
        <w:t xml:space="preserve"> </w:t>
      </w:r>
      <w:r>
        <w:t>Method</w:t>
      </w:r>
      <w:r>
        <w:rPr>
          <w:spacing w:val="-11"/>
        </w:rPr>
        <w:t xml:space="preserve"> </w:t>
      </w:r>
      <w:r>
        <w:t>also</w:t>
      </w:r>
      <w:r>
        <w:rPr>
          <w:spacing w:val="-9"/>
        </w:rPr>
        <w:t xml:space="preserve"> </w:t>
      </w:r>
      <w:r>
        <w:t>covers</w:t>
      </w:r>
      <w:r>
        <w:rPr>
          <w:spacing w:val="-11"/>
        </w:rPr>
        <w:t xml:space="preserve"> </w:t>
      </w:r>
      <w:r>
        <w:t>the</w:t>
      </w:r>
      <w:r>
        <w:rPr>
          <w:spacing w:val="-12"/>
        </w:rPr>
        <w:t xml:space="preserve"> </w:t>
      </w:r>
      <w:r>
        <w:t>education</w:t>
      </w:r>
      <w:r>
        <w:rPr>
          <w:spacing w:val="-12"/>
        </w:rPr>
        <w:t xml:space="preserve"> </w:t>
      </w:r>
      <w:r>
        <w:t>of</w:t>
      </w:r>
      <w:r>
        <w:rPr>
          <w:spacing w:val="-8"/>
        </w:rPr>
        <w:t xml:space="preserve"> </w:t>
      </w:r>
      <w:r>
        <w:t>stress</w:t>
      </w:r>
      <w:r>
        <w:rPr>
          <w:spacing w:val="-11"/>
        </w:rPr>
        <w:t xml:space="preserve"> </w:t>
      </w:r>
      <w:r>
        <w:t>response</w:t>
      </w:r>
      <w:r>
        <w:rPr>
          <w:spacing w:val="-14"/>
        </w:rPr>
        <w:t xml:space="preserve"> </w:t>
      </w:r>
      <w:r>
        <w:t>management</w:t>
      </w:r>
      <w:r>
        <w:rPr>
          <w:spacing w:val="-10"/>
        </w:rPr>
        <w:t xml:space="preserve"> </w:t>
      </w:r>
      <w:r>
        <w:t>techniques, and</w:t>
      </w:r>
      <w:r>
        <w:rPr>
          <w:spacing w:val="-4"/>
        </w:rPr>
        <w:t xml:space="preserve"> </w:t>
      </w:r>
      <w:r>
        <w:t>encourages</w:t>
      </w:r>
      <w:r>
        <w:rPr>
          <w:spacing w:val="-6"/>
        </w:rPr>
        <w:t xml:space="preserve"> </w:t>
      </w:r>
      <w:r>
        <w:t>nasal</w:t>
      </w:r>
      <w:r>
        <w:rPr>
          <w:spacing w:val="-5"/>
        </w:rPr>
        <w:t xml:space="preserve"> </w:t>
      </w:r>
      <w:r>
        <w:t>breathing</w:t>
      </w:r>
      <w:r>
        <w:rPr>
          <w:spacing w:val="-4"/>
        </w:rPr>
        <w:t xml:space="preserve"> </w:t>
      </w:r>
      <w:r>
        <w:t>over</w:t>
      </w:r>
      <w:r>
        <w:rPr>
          <w:spacing w:val="-5"/>
        </w:rPr>
        <w:t xml:space="preserve"> </w:t>
      </w:r>
      <w:r>
        <w:t>mouth</w:t>
      </w:r>
      <w:r>
        <w:rPr>
          <w:spacing w:val="-4"/>
        </w:rPr>
        <w:t xml:space="preserve"> </w:t>
      </w:r>
      <w:r>
        <w:t>breathing,</w:t>
      </w:r>
      <w:r>
        <w:rPr>
          <w:spacing w:val="-3"/>
        </w:rPr>
        <w:t xml:space="preserve"> </w:t>
      </w:r>
      <w:r>
        <w:t>which</w:t>
      </w:r>
      <w:r>
        <w:rPr>
          <w:spacing w:val="-4"/>
        </w:rPr>
        <w:t xml:space="preserve"> </w:t>
      </w:r>
      <w:r>
        <w:t>are</w:t>
      </w:r>
      <w:r>
        <w:rPr>
          <w:spacing w:val="-6"/>
        </w:rPr>
        <w:t xml:space="preserve"> </w:t>
      </w:r>
      <w:r>
        <w:t>the</w:t>
      </w:r>
      <w:r>
        <w:rPr>
          <w:spacing w:val="-7"/>
        </w:rPr>
        <w:t xml:space="preserve"> </w:t>
      </w:r>
      <w:r>
        <w:t>two</w:t>
      </w:r>
      <w:r>
        <w:rPr>
          <w:spacing w:val="-6"/>
        </w:rPr>
        <w:t xml:space="preserve"> </w:t>
      </w:r>
      <w:r>
        <w:t>remaining</w:t>
      </w:r>
      <w:r>
        <w:rPr>
          <w:spacing w:val="-4"/>
        </w:rPr>
        <w:t xml:space="preserve"> </w:t>
      </w:r>
      <w:r>
        <w:t>methods of breathing re-education techniques that the participants in this study identified as potential interventions (Holloway and West, 2007). These two methods were also highlighted by Boulding et al. (2016) as tools to be used in DB intervention. Generic stress management breathing techniques (such as deep breaths) were mentioned as a method of re-educating a patient on their breathing also, as a mechanism of reintroducing control of breathing.</w:t>
      </w:r>
    </w:p>
    <w:p w14:paraId="641C1406" w14:textId="77777777" w:rsidR="00805B0D" w:rsidRDefault="00805B0D">
      <w:pPr>
        <w:pStyle w:val="BodyText"/>
        <w:spacing w:before="10"/>
        <w:rPr>
          <w:sz w:val="23"/>
        </w:rPr>
      </w:pPr>
    </w:p>
    <w:p w14:paraId="641C1407" w14:textId="77777777" w:rsidR="00805B0D" w:rsidRDefault="00234FD3">
      <w:pPr>
        <w:spacing w:before="1"/>
        <w:ind w:left="120"/>
        <w:jc w:val="both"/>
        <w:rPr>
          <w:i/>
        </w:rPr>
      </w:pPr>
      <w:bookmarkStart w:id="121" w:name="_bookmark66"/>
      <w:bookmarkEnd w:id="121"/>
      <w:r>
        <w:rPr>
          <w:i/>
          <w:color w:val="2E5395"/>
        </w:rPr>
        <w:t>Breathing</w:t>
      </w:r>
      <w:r>
        <w:rPr>
          <w:i/>
          <w:color w:val="2E5395"/>
          <w:spacing w:val="-7"/>
        </w:rPr>
        <w:t xml:space="preserve"> </w:t>
      </w:r>
      <w:r>
        <w:rPr>
          <w:i/>
          <w:color w:val="2E5395"/>
          <w:spacing w:val="-2"/>
        </w:rPr>
        <w:t>Exercises</w:t>
      </w:r>
    </w:p>
    <w:p w14:paraId="641C1408" w14:textId="77777777" w:rsidR="00805B0D" w:rsidRDefault="00805B0D">
      <w:pPr>
        <w:pStyle w:val="BodyText"/>
        <w:spacing w:before="5"/>
        <w:rPr>
          <w:i/>
          <w:sz w:val="32"/>
        </w:rPr>
      </w:pPr>
    </w:p>
    <w:p w14:paraId="641C1409" w14:textId="77777777" w:rsidR="00805B0D" w:rsidRDefault="00234FD3" w:rsidP="006D201D">
      <w:pPr>
        <w:pStyle w:val="BodyText"/>
        <w:spacing w:line="480" w:lineRule="auto"/>
        <w:ind w:right="456"/>
        <w:jc w:val="both"/>
      </w:pPr>
      <w:r>
        <w:t>The Buteyko method of breathing (Cowie et al., 2008) was also identified as an intervention tool by participants in the present study. This has been classified as a breathing exercise as opposed to a breathing re-education tool. This is based on the suggestion from participants that a patient may struggle to breath using something as complex as the Buteyko method if they do not have a basic control over the function of their diaphragm. Hence, the Papworth method</w:t>
      </w:r>
      <w:r>
        <w:rPr>
          <w:spacing w:val="-5"/>
        </w:rPr>
        <w:t xml:space="preserve"> </w:t>
      </w:r>
      <w:r>
        <w:t>remains</w:t>
      </w:r>
      <w:r>
        <w:rPr>
          <w:spacing w:val="-4"/>
        </w:rPr>
        <w:t xml:space="preserve"> </w:t>
      </w:r>
      <w:r>
        <w:t>a</w:t>
      </w:r>
      <w:r>
        <w:rPr>
          <w:spacing w:val="-4"/>
        </w:rPr>
        <w:t xml:space="preserve"> </w:t>
      </w:r>
      <w:r>
        <w:t>tool</w:t>
      </w:r>
      <w:r>
        <w:rPr>
          <w:spacing w:val="-4"/>
        </w:rPr>
        <w:t xml:space="preserve"> </w:t>
      </w:r>
      <w:r>
        <w:t>of</w:t>
      </w:r>
      <w:r>
        <w:rPr>
          <w:spacing w:val="-3"/>
        </w:rPr>
        <w:t xml:space="preserve"> </w:t>
      </w:r>
      <w:r>
        <w:t>re-education,</w:t>
      </w:r>
      <w:r>
        <w:rPr>
          <w:spacing w:val="-3"/>
        </w:rPr>
        <w:t xml:space="preserve"> </w:t>
      </w:r>
      <w:r>
        <w:t>whilst</w:t>
      </w:r>
      <w:r>
        <w:rPr>
          <w:spacing w:val="-3"/>
        </w:rPr>
        <w:t xml:space="preserve"> </w:t>
      </w:r>
      <w:r>
        <w:t>the</w:t>
      </w:r>
      <w:r>
        <w:rPr>
          <w:spacing w:val="-6"/>
        </w:rPr>
        <w:t xml:space="preserve"> </w:t>
      </w:r>
      <w:r>
        <w:t>Buteyko</w:t>
      </w:r>
      <w:r>
        <w:rPr>
          <w:spacing w:val="-4"/>
        </w:rPr>
        <w:t xml:space="preserve"> </w:t>
      </w:r>
      <w:r>
        <w:t>method</w:t>
      </w:r>
      <w:r>
        <w:rPr>
          <w:spacing w:val="-4"/>
        </w:rPr>
        <w:t xml:space="preserve"> </w:t>
      </w:r>
      <w:r>
        <w:t>is</w:t>
      </w:r>
      <w:r>
        <w:rPr>
          <w:spacing w:val="-4"/>
        </w:rPr>
        <w:t xml:space="preserve"> </w:t>
      </w:r>
      <w:r>
        <w:t>classified</w:t>
      </w:r>
      <w:r>
        <w:rPr>
          <w:spacing w:val="-2"/>
        </w:rPr>
        <w:t xml:space="preserve"> </w:t>
      </w:r>
      <w:r>
        <w:t>as</w:t>
      </w:r>
      <w:r>
        <w:rPr>
          <w:spacing w:val="-4"/>
        </w:rPr>
        <w:t xml:space="preserve"> </w:t>
      </w:r>
      <w:r>
        <w:t>a</w:t>
      </w:r>
      <w:r>
        <w:rPr>
          <w:spacing w:val="-4"/>
        </w:rPr>
        <w:t xml:space="preserve"> </w:t>
      </w:r>
      <w:r>
        <w:t xml:space="preserve">breathing </w:t>
      </w:r>
      <w:r>
        <w:rPr>
          <w:spacing w:val="-2"/>
        </w:rPr>
        <w:t>exercise.</w:t>
      </w:r>
    </w:p>
    <w:p w14:paraId="641C140A" w14:textId="77777777" w:rsidR="00805B0D" w:rsidRDefault="00234FD3" w:rsidP="006D201D">
      <w:pPr>
        <w:pStyle w:val="BodyText"/>
        <w:spacing w:before="160" w:line="480" w:lineRule="auto"/>
        <w:ind w:right="453"/>
        <w:jc w:val="both"/>
      </w:pPr>
      <w:r>
        <w:t>Other breathing exercises which were indicated in this study were diaphragmatic breathing exercises, derived from the Papworth Method (Cluff, 1984; Holloway and West, 2007) (as previously discussed).</w:t>
      </w:r>
    </w:p>
    <w:p w14:paraId="641C140B" w14:textId="77777777" w:rsidR="00805B0D" w:rsidRDefault="00234FD3" w:rsidP="006D201D">
      <w:pPr>
        <w:pStyle w:val="BodyText"/>
        <w:spacing w:before="160" w:line="480" w:lineRule="auto"/>
        <w:ind w:right="457"/>
        <w:jc w:val="both"/>
      </w:pPr>
      <w:r>
        <w:t>Jasmine stated that she prescribed diaphragmatic breathing exercises to her patients, regardless</w:t>
      </w:r>
      <w:r>
        <w:rPr>
          <w:spacing w:val="-6"/>
        </w:rPr>
        <w:t xml:space="preserve"> </w:t>
      </w:r>
      <w:r>
        <w:t>of</w:t>
      </w:r>
      <w:r>
        <w:rPr>
          <w:spacing w:val="-5"/>
        </w:rPr>
        <w:t xml:space="preserve"> </w:t>
      </w:r>
      <w:r>
        <w:t>what</w:t>
      </w:r>
      <w:r>
        <w:rPr>
          <w:spacing w:val="-5"/>
        </w:rPr>
        <w:t xml:space="preserve"> </w:t>
      </w:r>
      <w:r>
        <w:t>MSK</w:t>
      </w:r>
      <w:r>
        <w:rPr>
          <w:spacing w:val="-9"/>
        </w:rPr>
        <w:t xml:space="preserve"> </w:t>
      </w:r>
      <w:r>
        <w:t>condition</w:t>
      </w:r>
      <w:r>
        <w:rPr>
          <w:spacing w:val="-7"/>
        </w:rPr>
        <w:t xml:space="preserve"> </w:t>
      </w:r>
      <w:r>
        <w:t>they</w:t>
      </w:r>
      <w:r>
        <w:rPr>
          <w:spacing w:val="-6"/>
        </w:rPr>
        <w:t xml:space="preserve"> </w:t>
      </w:r>
      <w:r>
        <w:t>present</w:t>
      </w:r>
      <w:r>
        <w:rPr>
          <w:spacing w:val="-5"/>
        </w:rPr>
        <w:t xml:space="preserve"> </w:t>
      </w:r>
      <w:r>
        <w:t>with,</w:t>
      </w:r>
      <w:r>
        <w:rPr>
          <w:spacing w:val="-6"/>
        </w:rPr>
        <w:t xml:space="preserve"> </w:t>
      </w:r>
      <w:r>
        <w:t>justifying</w:t>
      </w:r>
      <w:r>
        <w:rPr>
          <w:spacing w:val="-7"/>
        </w:rPr>
        <w:t xml:space="preserve"> </w:t>
      </w:r>
      <w:r>
        <w:t>this</w:t>
      </w:r>
      <w:r>
        <w:rPr>
          <w:spacing w:val="-6"/>
        </w:rPr>
        <w:t xml:space="preserve"> </w:t>
      </w:r>
      <w:r>
        <w:t>by</w:t>
      </w:r>
      <w:r>
        <w:rPr>
          <w:spacing w:val="-6"/>
        </w:rPr>
        <w:t xml:space="preserve"> </w:t>
      </w:r>
      <w:r>
        <w:t>stating</w:t>
      </w:r>
      <w:r>
        <w:rPr>
          <w:spacing w:val="-4"/>
        </w:rPr>
        <w:t xml:space="preserve"> </w:t>
      </w:r>
      <w:r>
        <w:t>“it’s</w:t>
      </w:r>
      <w:r>
        <w:rPr>
          <w:spacing w:val="-4"/>
        </w:rPr>
        <w:t xml:space="preserve"> </w:t>
      </w:r>
      <w:r>
        <w:t>so</w:t>
      </w:r>
      <w:r>
        <w:rPr>
          <w:spacing w:val="-6"/>
        </w:rPr>
        <w:t xml:space="preserve"> </w:t>
      </w:r>
      <w:r>
        <w:t>beneficial for so many things,” (transcription 1, line 496). Jasmine didn’t elaborate on her answer, so it is unclear as to what these things were.</w:t>
      </w:r>
    </w:p>
    <w:p w14:paraId="641C140C" w14:textId="77777777" w:rsidR="00805B0D" w:rsidRDefault="00234FD3" w:rsidP="006D201D">
      <w:pPr>
        <w:pStyle w:val="BodyText"/>
        <w:spacing w:before="160" w:line="480" w:lineRule="auto"/>
        <w:ind w:right="453"/>
        <w:jc w:val="both"/>
      </w:pPr>
      <w:r>
        <w:t>Retrospective searching of evidence found a study by Hagman et al. (2011) which showed that</w:t>
      </w:r>
      <w:r>
        <w:rPr>
          <w:spacing w:val="-12"/>
        </w:rPr>
        <w:t xml:space="preserve"> </w:t>
      </w:r>
      <w:r>
        <w:t>when</w:t>
      </w:r>
      <w:r>
        <w:rPr>
          <w:spacing w:val="-11"/>
        </w:rPr>
        <w:t xml:space="preserve"> </w:t>
      </w:r>
      <w:r>
        <w:t>DB</w:t>
      </w:r>
      <w:r>
        <w:rPr>
          <w:spacing w:val="-12"/>
        </w:rPr>
        <w:t xml:space="preserve"> </w:t>
      </w:r>
      <w:r>
        <w:t>is</w:t>
      </w:r>
      <w:r>
        <w:rPr>
          <w:spacing w:val="-13"/>
        </w:rPr>
        <w:t xml:space="preserve"> </w:t>
      </w:r>
      <w:r>
        <w:t>treated</w:t>
      </w:r>
      <w:r>
        <w:rPr>
          <w:spacing w:val="-14"/>
        </w:rPr>
        <w:t xml:space="preserve"> </w:t>
      </w:r>
      <w:r>
        <w:t>with</w:t>
      </w:r>
      <w:r>
        <w:rPr>
          <w:spacing w:val="-11"/>
        </w:rPr>
        <w:t xml:space="preserve"> </w:t>
      </w:r>
      <w:r>
        <w:t>diaphragmatic</w:t>
      </w:r>
      <w:r>
        <w:rPr>
          <w:spacing w:val="-11"/>
        </w:rPr>
        <w:t xml:space="preserve"> </w:t>
      </w:r>
      <w:r>
        <w:t>breathing</w:t>
      </w:r>
      <w:r>
        <w:rPr>
          <w:spacing w:val="-12"/>
        </w:rPr>
        <w:t xml:space="preserve"> </w:t>
      </w:r>
      <w:r>
        <w:t>exercises</w:t>
      </w:r>
      <w:r>
        <w:rPr>
          <w:spacing w:val="-13"/>
        </w:rPr>
        <w:t xml:space="preserve"> </w:t>
      </w:r>
      <w:r>
        <w:t>then</w:t>
      </w:r>
      <w:r>
        <w:rPr>
          <w:spacing w:val="-14"/>
        </w:rPr>
        <w:t xml:space="preserve"> </w:t>
      </w:r>
      <w:r>
        <w:t>the</w:t>
      </w:r>
      <w:r>
        <w:rPr>
          <w:spacing w:val="-14"/>
        </w:rPr>
        <w:t xml:space="preserve"> </w:t>
      </w:r>
      <w:r>
        <w:t>quality</w:t>
      </w:r>
      <w:r>
        <w:rPr>
          <w:spacing w:val="-11"/>
        </w:rPr>
        <w:t xml:space="preserve"> </w:t>
      </w:r>
      <w:r>
        <w:t>of</w:t>
      </w:r>
      <w:r>
        <w:rPr>
          <w:spacing w:val="-13"/>
        </w:rPr>
        <w:t xml:space="preserve"> </w:t>
      </w:r>
      <w:r>
        <w:t>life,</w:t>
      </w:r>
      <w:r>
        <w:rPr>
          <w:spacing w:val="-10"/>
        </w:rPr>
        <w:t xml:space="preserve"> </w:t>
      </w:r>
      <w:r>
        <w:t>number of</w:t>
      </w:r>
      <w:r>
        <w:rPr>
          <w:spacing w:val="-6"/>
        </w:rPr>
        <w:t xml:space="preserve"> </w:t>
      </w:r>
      <w:r>
        <w:t>emergency</w:t>
      </w:r>
      <w:r>
        <w:rPr>
          <w:spacing w:val="-10"/>
        </w:rPr>
        <w:t xml:space="preserve"> </w:t>
      </w:r>
      <w:r>
        <w:t>room</w:t>
      </w:r>
      <w:r>
        <w:rPr>
          <w:spacing w:val="-9"/>
        </w:rPr>
        <w:t xml:space="preserve"> </w:t>
      </w:r>
      <w:r>
        <w:t>visits,</w:t>
      </w:r>
      <w:r>
        <w:rPr>
          <w:spacing w:val="-9"/>
        </w:rPr>
        <w:t xml:space="preserve"> </w:t>
      </w:r>
      <w:r>
        <w:t>symptoms</w:t>
      </w:r>
      <w:r>
        <w:rPr>
          <w:spacing w:val="-7"/>
        </w:rPr>
        <w:t xml:space="preserve"> </w:t>
      </w:r>
      <w:r>
        <w:t>associated</w:t>
      </w:r>
      <w:r>
        <w:rPr>
          <w:spacing w:val="-9"/>
        </w:rPr>
        <w:t xml:space="preserve"> </w:t>
      </w:r>
      <w:r>
        <w:t>with</w:t>
      </w:r>
      <w:r>
        <w:rPr>
          <w:spacing w:val="-7"/>
        </w:rPr>
        <w:t xml:space="preserve"> </w:t>
      </w:r>
      <w:r>
        <w:t>DB,</w:t>
      </w:r>
      <w:r>
        <w:rPr>
          <w:spacing w:val="-8"/>
        </w:rPr>
        <w:t xml:space="preserve"> </w:t>
      </w:r>
      <w:r>
        <w:t>and</w:t>
      </w:r>
      <w:r>
        <w:rPr>
          <w:spacing w:val="-10"/>
        </w:rPr>
        <w:t xml:space="preserve"> </w:t>
      </w:r>
      <w:r>
        <w:t>impairment</w:t>
      </w:r>
      <w:r>
        <w:rPr>
          <w:spacing w:val="-8"/>
        </w:rPr>
        <w:t xml:space="preserve"> </w:t>
      </w:r>
      <w:r>
        <w:t>during</w:t>
      </w:r>
      <w:r>
        <w:rPr>
          <w:spacing w:val="-8"/>
        </w:rPr>
        <w:t xml:space="preserve"> </w:t>
      </w:r>
      <w:r>
        <w:t>daily</w:t>
      </w:r>
      <w:r>
        <w:rPr>
          <w:spacing w:val="-7"/>
        </w:rPr>
        <w:t xml:space="preserve"> </w:t>
      </w:r>
      <w:r>
        <w:t>life</w:t>
      </w:r>
      <w:r>
        <w:rPr>
          <w:spacing w:val="-10"/>
        </w:rPr>
        <w:t xml:space="preserve"> </w:t>
      </w:r>
      <w:r>
        <w:t>and</w:t>
      </w:r>
    </w:p>
    <w:p w14:paraId="641C140D" w14:textId="77777777" w:rsidR="00805B0D" w:rsidRDefault="00805B0D">
      <w:pPr>
        <w:spacing w:line="480" w:lineRule="auto"/>
        <w:jc w:val="both"/>
        <w:sectPr w:rsidR="00805B0D" w:rsidSect="00C97A40">
          <w:headerReference w:type="default" r:id="rId46"/>
          <w:footerReference w:type="default" r:id="rId47"/>
          <w:pgSz w:w="11910" w:h="16840"/>
          <w:pgMar w:top="1360" w:right="980" w:bottom="1200" w:left="1320" w:header="0" w:footer="1000" w:gutter="0"/>
          <w:cols w:space="720"/>
        </w:sectPr>
      </w:pPr>
    </w:p>
    <w:p w14:paraId="641C140E" w14:textId="77777777" w:rsidR="00805B0D" w:rsidRDefault="00234FD3" w:rsidP="006D201D">
      <w:pPr>
        <w:pStyle w:val="BodyText"/>
        <w:spacing w:before="64" w:line="480" w:lineRule="auto"/>
        <w:ind w:right="456"/>
        <w:jc w:val="both"/>
      </w:pPr>
      <w:r>
        <w:lastRenderedPageBreak/>
        <w:t>exercise had all improved five years after the breathing intervention was first introduced. Hagman et al. (2011) compared asthmatics with individuals with DB and implemented a breathing</w:t>
      </w:r>
      <w:r>
        <w:rPr>
          <w:spacing w:val="-8"/>
        </w:rPr>
        <w:t xml:space="preserve"> </w:t>
      </w:r>
      <w:r>
        <w:t>retraining</w:t>
      </w:r>
      <w:r>
        <w:rPr>
          <w:spacing w:val="-6"/>
        </w:rPr>
        <w:t xml:space="preserve"> </w:t>
      </w:r>
      <w:r>
        <w:t>programme</w:t>
      </w:r>
      <w:r>
        <w:rPr>
          <w:spacing w:val="-8"/>
        </w:rPr>
        <w:t xml:space="preserve"> </w:t>
      </w:r>
      <w:r>
        <w:t>for</w:t>
      </w:r>
      <w:r>
        <w:rPr>
          <w:spacing w:val="-7"/>
        </w:rPr>
        <w:t xml:space="preserve"> </w:t>
      </w:r>
      <w:r>
        <w:t>the</w:t>
      </w:r>
      <w:r>
        <w:rPr>
          <w:spacing w:val="-8"/>
        </w:rPr>
        <w:t xml:space="preserve"> </w:t>
      </w:r>
      <w:r>
        <w:t>DB</w:t>
      </w:r>
      <w:r>
        <w:rPr>
          <w:spacing w:val="-6"/>
        </w:rPr>
        <w:t xml:space="preserve"> </w:t>
      </w:r>
      <w:r>
        <w:t>group</w:t>
      </w:r>
      <w:r>
        <w:rPr>
          <w:spacing w:val="-11"/>
        </w:rPr>
        <w:t xml:space="preserve"> </w:t>
      </w:r>
      <w:r>
        <w:t>only,</w:t>
      </w:r>
      <w:r>
        <w:rPr>
          <w:spacing w:val="-4"/>
        </w:rPr>
        <w:t xml:space="preserve"> </w:t>
      </w:r>
      <w:r>
        <w:t>finding</w:t>
      </w:r>
      <w:r>
        <w:rPr>
          <w:spacing w:val="-6"/>
        </w:rPr>
        <w:t xml:space="preserve"> </w:t>
      </w:r>
      <w:r>
        <w:t>that</w:t>
      </w:r>
      <w:r>
        <w:rPr>
          <w:spacing w:val="-6"/>
        </w:rPr>
        <w:t xml:space="preserve"> </w:t>
      </w:r>
      <w:r>
        <w:t>on</w:t>
      </w:r>
      <w:r>
        <w:rPr>
          <w:spacing w:val="-6"/>
        </w:rPr>
        <w:t xml:space="preserve"> </w:t>
      </w:r>
      <w:r>
        <w:t>a</w:t>
      </w:r>
      <w:r>
        <w:rPr>
          <w:spacing w:val="-8"/>
        </w:rPr>
        <w:t xml:space="preserve"> </w:t>
      </w:r>
      <w:r>
        <w:t>five</w:t>
      </w:r>
      <w:r>
        <w:rPr>
          <w:spacing w:val="-5"/>
        </w:rPr>
        <w:t xml:space="preserve"> </w:t>
      </w:r>
      <w:r>
        <w:t>year</w:t>
      </w:r>
      <w:r>
        <w:rPr>
          <w:spacing w:val="-7"/>
        </w:rPr>
        <w:t xml:space="preserve"> </w:t>
      </w:r>
      <w:r>
        <w:t>follow</w:t>
      </w:r>
      <w:r>
        <w:rPr>
          <w:spacing w:val="-6"/>
        </w:rPr>
        <w:t xml:space="preserve"> </w:t>
      </w:r>
      <w:r>
        <w:t>up</w:t>
      </w:r>
      <w:r>
        <w:rPr>
          <w:spacing w:val="-8"/>
        </w:rPr>
        <w:t xml:space="preserve"> </w:t>
      </w:r>
      <w:r>
        <w:t>the patients with DB had a better quality of life. The study conducted by Hagman et al. (2011) used an unvalidated criterion list to diagnose DB, however. The design of their study also meant that the improvements that were measured in the DB group could be down to the intervention they used, or to other factors such as a spontaneous improvement of symptoms or effects from being involved in the trial.</w:t>
      </w:r>
    </w:p>
    <w:p w14:paraId="641C140F" w14:textId="77777777" w:rsidR="00805B0D" w:rsidRDefault="00234FD3" w:rsidP="006D201D">
      <w:pPr>
        <w:pStyle w:val="BodyText"/>
        <w:spacing w:before="160" w:line="480" w:lineRule="auto"/>
        <w:ind w:right="453"/>
        <w:jc w:val="both"/>
      </w:pPr>
      <w:r>
        <w:rPr>
          <w:color w:val="2D2D2D"/>
        </w:rPr>
        <w:t xml:space="preserve">Other breathing exercises which were identified by participants were </w:t>
      </w:r>
      <w:r>
        <w:t>Nadi Shodhana breathing (Hakked, 2017; Sheela, 2021) and the Wim Hof method of breathing (Petraskova Touskova et al., 2022).</w:t>
      </w:r>
    </w:p>
    <w:p w14:paraId="641C1410" w14:textId="77777777" w:rsidR="00805B0D" w:rsidRDefault="00234FD3" w:rsidP="006D201D">
      <w:pPr>
        <w:pStyle w:val="BodyText"/>
        <w:spacing w:before="160" w:line="480" w:lineRule="auto"/>
        <w:ind w:right="454"/>
        <w:jc w:val="both"/>
      </w:pPr>
      <w:r>
        <w:t>Nadi</w:t>
      </w:r>
      <w:r>
        <w:rPr>
          <w:spacing w:val="-10"/>
        </w:rPr>
        <w:t xml:space="preserve"> </w:t>
      </w:r>
      <w:r>
        <w:t>Shodhana</w:t>
      </w:r>
      <w:r>
        <w:rPr>
          <w:spacing w:val="-9"/>
        </w:rPr>
        <w:t xml:space="preserve"> </w:t>
      </w:r>
      <w:r>
        <w:t>Pranayama</w:t>
      </w:r>
      <w:r>
        <w:rPr>
          <w:spacing w:val="-9"/>
        </w:rPr>
        <w:t xml:space="preserve"> </w:t>
      </w:r>
      <w:r>
        <w:t>breathing</w:t>
      </w:r>
      <w:r>
        <w:rPr>
          <w:spacing w:val="-9"/>
        </w:rPr>
        <w:t xml:space="preserve"> </w:t>
      </w:r>
      <w:r>
        <w:t>is</w:t>
      </w:r>
      <w:r>
        <w:rPr>
          <w:spacing w:val="-11"/>
        </w:rPr>
        <w:t xml:space="preserve"> </w:t>
      </w:r>
      <w:r>
        <w:t>more</w:t>
      </w:r>
      <w:r>
        <w:rPr>
          <w:spacing w:val="-11"/>
        </w:rPr>
        <w:t xml:space="preserve"> </w:t>
      </w:r>
      <w:r>
        <w:t>commonly</w:t>
      </w:r>
      <w:r>
        <w:rPr>
          <w:spacing w:val="-11"/>
        </w:rPr>
        <w:t xml:space="preserve"> </w:t>
      </w:r>
      <w:r>
        <w:t>known</w:t>
      </w:r>
      <w:r>
        <w:rPr>
          <w:spacing w:val="-9"/>
        </w:rPr>
        <w:t xml:space="preserve"> </w:t>
      </w:r>
      <w:r>
        <w:t>as</w:t>
      </w:r>
      <w:r>
        <w:rPr>
          <w:spacing w:val="-9"/>
        </w:rPr>
        <w:t xml:space="preserve"> </w:t>
      </w:r>
      <w:r>
        <w:t>‘alternate</w:t>
      </w:r>
      <w:r>
        <w:rPr>
          <w:spacing w:val="-8"/>
        </w:rPr>
        <w:t xml:space="preserve"> </w:t>
      </w:r>
      <w:r>
        <w:t>nasal</w:t>
      </w:r>
      <w:r>
        <w:rPr>
          <w:spacing w:val="-10"/>
        </w:rPr>
        <w:t xml:space="preserve"> </w:t>
      </w:r>
      <w:r>
        <w:t>breathing’ and</w:t>
      </w:r>
      <w:r>
        <w:rPr>
          <w:spacing w:val="-9"/>
        </w:rPr>
        <w:t xml:space="preserve"> </w:t>
      </w:r>
      <w:r>
        <w:t>is</w:t>
      </w:r>
      <w:r>
        <w:rPr>
          <w:spacing w:val="-8"/>
        </w:rPr>
        <w:t xml:space="preserve"> </w:t>
      </w:r>
      <w:r>
        <w:t>a</w:t>
      </w:r>
      <w:r>
        <w:rPr>
          <w:spacing w:val="-9"/>
        </w:rPr>
        <w:t xml:space="preserve"> </w:t>
      </w:r>
      <w:r>
        <w:t>form</w:t>
      </w:r>
      <w:r>
        <w:rPr>
          <w:spacing w:val="-10"/>
        </w:rPr>
        <w:t xml:space="preserve"> </w:t>
      </w:r>
      <w:r>
        <w:t>of</w:t>
      </w:r>
      <w:r>
        <w:rPr>
          <w:spacing w:val="-8"/>
        </w:rPr>
        <w:t xml:space="preserve"> </w:t>
      </w:r>
      <w:r>
        <w:t>yogic</w:t>
      </w:r>
      <w:r>
        <w:rPr>
          <w:spacing w:val="-11"/>
        </w:rPr>
        <w:t xml:space="preserve"> </w:t>
      </w:r>
      <w:r>
        <w:t>breathing.</w:t>
      </w:r>
      <w:r>
        <w:rPr>
          <w:spacing w:val="-8"/>
        </w:rPr>
        <w:t xml:space="preserve"> </w:t>
      </w:r>
      <w:r>
        <w:t>Sheela</w:t>
      </w:r>
      <w:r>
        <w:rPr>
          <w:spacing w:val="-9"/>
        </w:rPr>
        <w:t xml:space="preserve"> </w:t>
      </w:r>
      <w:r>
        <w:t>(2021)</w:t>
      </w:r>
      <w:r>
        <w:rPr>
          <w:spacing w:val="-6"/>
        </w:rPr>
        <w:t xml:space="preserve"> </w:t>
      </w:r>
      <w:r>
        <w:t>and</w:t>
      </w:r>
      <w:r>
        <w:rPr>
          <w:spacing w:val="-9"/>
        </w:rPr>
        <w:t xml:space="preserve"> </w:t>
      </w:r>
      <w:r>
        <w:t>Hakked</w:t>
      </w:r>
      <w:r>
        <w:rPr>
          <w:spacing w:val="-9"/>
        </w:rPr>
        <w:t xml:space="preserve"> </w:t>
      </w:r>
      <w:r>
        <w:t>(2017)</w:t>
      </w:r>
      <w:r>
        <w:rPr>
          <w:spacing w:val="-8"/>
        </w:rPr>
        <w:t xml:space="preserve"> </w:t>
      </w:r>
      <w:r>
        <w:t>found</w:t>
      </w:r>
      <w:r>
        <w:rPr>
          <w:spacing w:val="-9"/>
        </w:rPr>
        <w:t xml:space="preserve"> </w:t>
      </w:r>
      <w:r>
        <w:t>that</w:t>
      </w:r>
      <w:r>
        <w:rPr>
          <w:spacing w:val="-7"/>
        </w:rPr>
        <w:t xml:space="preserve"> </w:t>
      </w:r>
      <w:r>
        <w:t>Nadi</w:t>
      </w:r>
      <w:r>
        <w:rPr>
          <w:spacing w:val="-10"/>
        </w:rPr>
        <w:t xml:space="preserve"> </w:t>
      </w:r>
      <w:r>
        <w:t>Shodhana breathing was beneficial to improving respiratory function. Thus far, there are very few published papers on Nadi Shodhana, and, to the authors’ knowledge, no studies have been identified that measure the impact of Nadi Shodhana Pranayama breathing on the MSK system.</w:t>
      </w:r>
      <w:r>
        <w:rPr>
          <w:spacing w:val="-16"/>
        </w:rPr>
        <w:t xml:space="preserve"> </w:t>
      </w:r>
      <w:r>
        <w:t>Sheela</w:t>
      </w:r>
      <w:r>
        <w:rPr>
          <w:spacing w:val="-15"/>
        </w:rPr>
        <w:t xml:space="preserve"> </w:t>
      </w:r>
      <w:r>
        <w:t>(2021)</w:t>
      </w:r>
      <w:r>
        <w:rPr>
          <w:spacing w:val="-15"/>
        </w:rPr>
        <w:t xml:space="preserve"> </w:t>
      </w:r>
      <w:r>
        <w:t>used</w:t>
      </w:r>
      <w:r>
        <w:rPr>
          <w:spacing w:val="-16"/>
        </w:rPr>
        <w:t xml:space="preserve"> </w:t>
      </w:r>
      <w:r>
        <w:t>only</w:t>
      </w:r>
      <w:r>
        <w:rPr>
          <w:spacing w:val="-15"/>
        </w:rPr>
        <w:t xml:space="preserve"> </w:t>
      </w:r>
      <w:r>
        <w:t>menopausal</w:t>
      </w:r>
      <w:r>
        <w:rPr>
          <w:spacing w:val="-15"/>
        </w:rPr>
        <w:t xml:space="preserve"> </w:t>
      </w:r>
      <w:r>
        <w:t>women</w:t>
      </w:r>
      <w:r>
        <w:rPr>
          <w:spacing w:val="-15"/>
        </w:rPr>
        <w:t xml:space="preserve"> </w:t>
      </w:r>
      <w:r>
        <w:t>as</w:t>
      </w:r>
      <w:r>
        <w:rPr>
          <w:spacing w:val="-16"/>
        </w:rPr>
        <w:t xml:space="preserve"> </w:t>
      </w:r>
      <w:r>
        <w:t>participants,</w:t>
      </w:r>
      <w:r>
        <w:rPr>
          <w:spacing w:val="-15"/>
        </w:rPr>
        <w:t xml:space="preserve"> </w:t>
      </w:r>
      <w:r>
        <w:t>and</w:t>
      </w:r>
      <w:r>
        <w:rPr>
          <w:spacing w:val="-15"/>
        </w:rPr>
        <w:t xml:space="preserve"> </w:t>
      </w:r>
      <w:r>
        <w:t>so</w:t>
      </w:r>
      <w:r>
        <w:rPr>
          <w:spacing w:val="-16"/>
        </w:rPr>
        <w:t xml:space="preserve"> </w:t>
      </w:r>
      <w:r>
        <w:t>the</w:t>
      </w:r>
      <w:r>
        <w:rPr>
          <w:spacing w:val="-15"/>
        </w:rPr>
        <w:t xml:space="preserve"> </w:t>
      </w:r>
      <w:r>
        <w:t>effectiveness of this breathing method in alternate populations may be different.</w:t>
      </w:r>
    </w:p>
    <w:p w14:paraId="641C1411" w14:textId="77777777" w:rsidR="00805B0D" w:rsidRDefault="00234FD3" w:rsidP="006D201D">
      <w:pPr>
        <w:pStyle w:val="BodyText"/>
        <w:spacing w:before="162" w:line="480" w:lineRule="auto"/>
        <w:ind w:right="453"/>
        <w:jc w:val="both"/>
      </w:pPr>
      <w:r>
        <w:t>The Wim Hof Method of breathing has become increasingly known over the last few years within</w:t>
      </w:r>
      <w:r>
        <w:rPr>
          <w:spacing w:val="-6"/>
        </w:rPr>
        <w:t xml:space="preserve"> </w:t>
      </w:r>
      <w:r>
        <w:t>popular</w:t>
      </w:r>
      <w:r>
        <w:rPr>
          <w:spacing w:val="-8"/>
        </w:rPr>
        <w:t xml:space="preserve"> </w:t>
      </w:r>
      <w:r>
        <w:t>culture</w:t>
      </w:r>
      <w:r>
        <w:rPr>
          <w:spacing w:val="-8"/>
        </w:rPr>
        <w:t xml:space="preserve"> </w:t>
      </w:r>
      <w:r>
        <w:t>leading</w:t>
      </w:r>
      <w:r>
        <w:rPr>
          <w:spacing w:val="-7"/>
        </w:rPr>
        <w:t xml:space="preserve"> </w:t>
      </w:r>
      <w:r>
        <w:t>to</w:t>
      </w:r>
      <w:r>
        <w:rPr>
          <w:spacing w:val="-9"/>
        </w:rPr>
        <w:t xml:space="preserve"> </w:t>
      </w:r>
      <w:r>
        <w:t>a</w:t>
      </w:r>
      <w:r>
        <w:rPr>
          <w:spacing w:val="-9"/>
        </w:rPr>
        <w:t xml:space="preserve"> </w:t>
      </w:r>
      <w:r>
        <w:t>greater</w:t>
      </w:r>
      <w:r>
        <w:rPr>
          <w:spacing w:val="-10"/>
        </w:rPr>
        <w:t xml:space="preserve"> </w:t>
      </w:r>
      <w:r>
        <w:t>recognition</w:t>
      </w:r>
      <w:r>
        <w:rPr>
          <w:spacing w:val="-7"/>
        </w:rPr>
        <w:t xml:space="preserve"> </w:t>
      </w:r>
      <w:r>
        <w:t>and</w:t>
      </w:r>
      <w:r>
        <w:rPr>
          <w:spacing w:val="-6"/>
        </w:rPr>
        <w:t xml:space="preserve"> </w:t>
      </w:r>
      <w:r>
        <w:t>awareness</w:t>
      </w:r>
      <w:r>
        <w:rPr>
          <w:spacing w:val="-9"/>
        </w:rPr>
        <w:t xml:space="preserve"> </w:t>
      </w:r>
      <w:r>
        <w:t>of</w:t>
      </w:r>
      <w:r>
        <w:rPr>
          <w:spacing w:val="-8"/>
        </w:rPr>
        <w:t xml:space="preserve"> </w:t>
      </w:r>
      <w:r>
        <w:t>DB</w:t>
      </w:r>
      <w:r>
        <w:rPr>
          <w:spacing w:val="-9"/>
        </w:rPr>
        <w:t xml:space="preserve"> </w:t>
      </w:r>
      <w:r>
        <w:t>from</w:t>
      </w:r>
      <w:r>
        <w:rPr>
          <w:spacing w:val="-8"/>
        </w:rPr>
        <w:t xml:space="preserve"> </w:t>
      </w:r>
      <w:r>
        <w:t>practitioners and</w:t>
      </w:r>
      <w:r>
        <w:rPr>
          <w:spacing w:val="-4"/>
        </w:rPr>
        <w:t xml:space="preserve"> </w:t>
      </w:r>
      <w:r>
        <w:t>patients</w:t>
      </w:r>
      <w:r>
        <w:rPr>
          <w:spacing w:val="-4"/>
        </w:rPr>
        <w:t xml:space="preserve"> </w:t>
      </w:r>
      <w:r>
        <w:t>alike.</w:t>
      </w:r>
      <w:r>
        <w:rPr>
          <w:spacing w:val="-5"/>
        </w:rPr>
        <w:t xml:space="preserve"> </w:t>
      </w:r>
      <w:r>
        <w:t>By</w:t>
      </w:r>
      <w:r>
        <w:rPr>
          <w:spacing w:val="-6"/>
        </w:rPr>
        <w:t xml:space="preserve"> </w:t>
      </w:r>
      <w:r>
        <w:t>implementing</w:t>
      </w:r>
      <w:r>
        <w:rPr>
          <w:spacing w:val="-4"/>
        </w:rPr>
        <w:t xml:space="preserve"> </w:t>
      </w:r>
      <w:r>
        <w:t>an</w:t>
      </w:r>
      <w:r>
        <w:rPr>
          <w:spacing w:val="-7"/>
        </w:rPr>
        <w:t xml:space="preserve"> </w:t>
      </w:r>
      <w:r>
        <w:t>8-week</w:t>
      </w:r>
      <w:r>
        <w:rPr>
          <w:spacing w:val="-8"/>
        </w:rPr>
        <w:t xml:space="preserve"> </w:t>
      </w:r>
      <w:r>
        <w:t>training</w:t>
      </w:r>
      <w:r>
        <w:rPr>
          <w:spacing w:val="-4"/>
        </w:rPr>
        <w:t xml:space="preserve"> </w:t>
      </w:r>
      <w:r>
        <w:t>programme</w:t>
      </w:r>
      <w:r>
        <w:rPr>
          <w:spacing w:val="-6"/>
        </w:rPr>
        <w:t xml:space="preserve"> </w:t>
      </w:r>
      <w:r>
        <w:t>consisting</w:t>
      </w:r>
      <w:r>
        <w:rPr>
          <w:spacing w:val="-4"/>
        </w:rPr>
        <w:t xml:space="preserve"> </w:t>
      </w:r>
      <w:r>
        <w:t>of</w:t>
      </w:r>
      <w:r>
        <w:rPr>
          <w:spacing w:val="-8"/>
        </w:rPr>
        <w:t xml:space="preserve"> </w:t>
      </w:r>
      <w:r>
        <w:t>the</w:t>
      </w:r>
      <w:r>
        <w:rPr>
          <w:spacing w:val="-7"/>
        </w:rPr>
        <w:t xml:space="preserve"> </w:t>
      </w:r>
      <w:r>
        <w:t>Wim</w:t>
      </w:r>
      <w:r>
        <w:rPr>
          <w:spacing w:val="-6"/>
        </w:rPr>
        <w:t xml:space="preserve"> </w:t>
      </w:r>
      <w:r>
        <w:t>Hof Method breathing exercises, cold exposure, and meditation, it has been shown to reduce stress responses and cortisol levels over an extended period (Petraskova Touskova et al., 2022) but specific long-term breathing adaptations have not been documented after use of this technique. It is also unclear, how much effect each section of the 8-week training programme</w:t>
      </w:r>
      <w:r>
        <w:rPr>
          <w:spacing w:val="-1"/>
        </w:rPr>
        <w:t xml:space="preserve"> </w:t>
      </w:r>
      <w:r>
        <w:t>had</w:t>
      </w:r>
      <w:r>
        <w:rPr>
          <w:spacing w:val="-1"/>
        </w:rPr>
        <w:t xml:space="preserve"> </w:t>
      </w:r>
      <w:r>
        <w:t>what impact, or whether</w:t>
      </w:r>
      <w:r>
        <w:rPr>
          <w:spacing w:val="-2"/>
        </w:rPr>
        <w:t xml:space="preserve"> </w:t>
      </w:r>
      <w:r>
        <w:t>they</w:t>
      </w:r>
      <w:r>
        <w:rPr>
          <w:spacing w:val="-1"/>
        </w:rPr>
        <w:t xml:space="preserve"> </w:t>
      </w:r>
      <w:r>
        <w:t>need to</w:t>
      </w:r>
      <w:r>
        <w:rPr>
          <w:spacing w:val="-1"/>
        </w:rPr>
        <w:t xml:space="preserve"> </w:t>
      </w:r>
      <w:r>
        <w:t>be</w:t>
      </w:r>
      <w:r>
        <w:rPr>
          <w:spacing w:val="-3"/>
        </w:rPr>
        <w:t xml:space="preserve"> </w:t>
      </w:r>
      <w:r>
        <w:t>conducted</w:t>
      </w:r>
      <w:r>
        <w:rPr>
          <w:spacing w:val="-1"/>
        </w:rPr>
        <w:t xml:space="preserve"> </w:t>
      </w:r>
      <w:r>
        <w:t>as</w:t>
      </w:r>
      <w:r>
        <w:rPr>
          <w:spacing w:val="-1"/>
        </w:rPr>
        <w:t xml:space="preserve"> </w:t>
      </w:r>
      <w:r>
        <w:t>a</w:t>
      </w:r>
      <w:r>
        <w:rPr>
          <w:spacing w:val="-3"/>
        </w:rPr>
        <w:t xml:space="preserve"> </w:t>
      </w:r>
      <w:r>
        <w:t>three</w:t>
      </w:r>
      <w:r>
        <w:rPr>
          <w:spacing w:val="-1"/>
        </w:rPr>
        <w:t xml:space="preserve"> </w:t>
      </w:r>
      <w:r>
        <w:t>in</w:t>
      </w:r>
      <w:r>
        <w:rPr>
          <w:spacing w:val="-1"/>
        </w:rPr>
        <w:t xml:space="preserve"> </w:t>
      </w:r>
      <w:r>
        <w:t>order to</w:t>
      </w:r>
      <w:r>
        <w:rPr>
          <w:spacing w:val="-1"/>
        </w:rPr>
        <w:t xml:space="preserve"> </w:t>
      </w:r>
      <w:r>
        <w:t>be effective. Furthermore,</w:t>
      </w:r>
      <w:r>
        <w:rPr>
          <w:spacing w:val="-2"/>
        </w:rPr>
        <w:t xml:space="preserve"> </w:t>
      </w:r>
      <w:r>
        <w:t>Marko et al. (2022) conducted a study into the effects of the</w:t>
      </w:r>
      <w:r>
        <w:rPr>
          <w:spacing w:val="-1"/>
        </w:rPr>
        <w:t xml:space="preserve"> </w:t>
      </w:r>
      <w:r>
        <w:t>Wim Hof</w:t>
      </w:r>
    </w:p>
    <w:p w14:paraId="641C1412" w14:textId="77777777" w:rsidR="00805B0D" w:rsidRDefault="00805B0D">
      <w:pPr>
        <w:spacing w:line="480" w:lineRule="auto"/>
        <w:jc w:val="both"/>
        <w:sectPr w:rsidR="00805B0D" w:rsidSect="00C97A40">
          <w:headerReference w:type="default" r:id="rId48"/>
          <w:footerReference w:type="default" r:id="rId49"/>
          <w:pgSz w:w="11910" w:h="16840"/>
          <w:pgMar w:top="1360" w:right="980" w:bottom="1200" w:left="1320" w:header="0" w:footer="1000" w:gutter="0"/>
          <w:cols w:space="720"/>
        </w:sectPr>
      </w:pPr>
    </w:p>
    <w:p w14:paraId="641C1413" w14:textId="6B954361" w:rsidR="00805B0D" w:rsidRDefault="00234FD3" w:rsidP="006D201D">
      <w:pPr>
        <w:pStyle w:val="BodyText"/>
        <w:spacing w:before="64" w:line="480" w:lineRule="auto"/>
        <w:ind w:right="453"/>
        <w:jc w:val="both"/>
      </w:pPr>
      <w:r>
        <w:lastRenderedPageBreak/>
        <w:t>method</w:t>
      </w:r>
      <w:r>
        <w:rPr>
          <w:spacing w:val="-11"/>
        </w:rPr>
        <w:t xml:space="preserve"> </w:t>
      </w:r>
      <w:r>
        <w:t>of</w:t>
      </w:r>
      <w:r>
        <w:rPr>
          <w:spacing w:val="-8"/>
        </w:rPr>
        <w:t xml:space="preserve"> </w:t>
      </w:r>
      <w:r>
        <w:t>breathing,</w:t>
      </w:r>
      <w:r>
        <w:rPr>
          <w:spacing w:val="-8"/>
        </w:rPr>
        <w:t xml:space="preserve"> </w:t>
      </w:r>
      <w:r>
        <w:t>on</w:t>
      </w:r>
      <w:r>
        <w:rPr>
          <w:spacing w:val="-12"/>
        </w:rPr>
        <w:t xml:space="preserve"> </w:t>
      </w:r>
      <w:r>
        <w:t>breathing</w:t>
      </w:r>
      <w:r>
        <w:rPr>
          <w:spacing w:val="-9"/>
        </w:rPr>
        <w:t xml:space="preserve"> </w:t>
      </w:r>
      <w:r>
        <w:t>economy</w:t>
      </w:r>
      <w:r>
        <w:rPr>
          <w:spacing w:val="-8"/>
        </w:rPr>
        <w:t xml:space="preserve"> </w:t>
      </w:r>
      <w:r>
        <w:t>during</w:t>
      </w:r>
      <w:r>
        <w:rPr>
          <w:spacing w:val="-9"/>
        </w:rPr>
        <w:t xml:space="preserve"> </w:t>
      </w:r>
      <w:r>
        <w:t>exercise,</w:t>
      </w:r>
      <w:r>
        <w:rPr>
          <w:spacing w:val="-10"/>
        </w:rPr>
        <w:t xml:space="preserve"> </w:t>
      </w:r>
      <w:r>
        <w:t>and</w:t>
      </w:r>
      <w:r>
        <w:rPr>
          <w:spacing w:val="-9"/>
        </w:rPr>
        <w:t xml:space="preserve"> </w:t>
      </w:r>
      <w:r>
        <w:t>concluded</w:t>
      </w:r>
      <w:r>
        <w:rPr>
          <w:spacing w:val="-9"/>
        </w:rPr>
        <w:t xml:space="preserve"> </w:t>
      </w:r>
      <w:r>
        <w:t>that</w:t>
      </w:r>
      <w:r>
        <w:rPr>
          <w:spacing w:val="-10"/>
        </w:rPr>
        <w:t xml:space="preserve"> </w:t>
      </w:r>
      <w:r>
        <w:t>there</w:t>
      </w:r>
      <w:r>
        <w:rPr>
          <w:spacing w:val="-9"/>
        </w:rPr>
        <w:t xml:space="preserve"> </w:t>
      </w:r>
      <w:r>
        <w:t>was</w:t>
      </w:r>
      <w:r>
        <w:rPr>
          <w:spacing w:val="-9"/>
        </w:rPr>
        <w:t xml:space="preserve"> </w:t>
      </w:r>
      <w:r>
        <w:t>no effect</w:t>
      </w:r>
      <w:r>
        <w:rPr>
          <w:spacing w:val="-15"/>
        </w:rPr>
        <w:t xml:space="preserve"> </w:t>
      </w:r>
      <w:r>
        <w:t>after</w:t>
      </w:r>
      <w:r>
        <w:rPr>
          <w:spacing w:val="-15"/>
        </w:rPr>
        <w:t xml:space="preserve"> </w:t>
      </w:r>
      <w:r>
        <w:t>a</w:t>
      </w:r>
      <w:r>
        <w:rPr>
          <w:spacing w:val="-15"/>
        </w:rPr>
        <w:t xml:space="preserve"> </w:t>
      </w:r>
      <w:r>
        <w:t>four-week</w:t>
      </w:r>
      <w:r>
        <w:rPr>
          <w:spacing w:val="-14"/>
        </w:rPr>
        <w:t xml:space="preserve"> </w:t>
      </w:r>
      <w:r>
        <w:t>breathing</w:t>
      </w:r>
      <w:r>
        <w:rPr>
          <w:spacing w:val="-15"/>
        </w:rPr>
        <w:t xml:space="preserve"> </w:t>
      </w:r>
      <w:r>
        <w:t>intervention.</w:t>
      </w:r>
      <w:r>
        <w:rPr>
          <w:spacing w:val="-13"/>
        </w:rPr>
        <w:t xml:space="preserve"> </w:t>
      </w:r>
      <w:r w:rsidR="00F33189">
        <w:t xml:space="preserve"> </w:t>
      </w:r>
      <w:r w:rsidR="007C398A">
        <w:t xml:space="preserve">Illidi et al. (2023) conducted a review </w:t>
      </w:r>
      <w:r w:rsidR="00C36D97">
        <w:t>in aim of distinguishing different respiratory interventions that were founded in science or in pseudoscience</w:t>
      </w:r>
      <w:r w:rsidR="00041009">
        <w:t xml:space="preserve">. The review concluded </w:t>
      </w:r>
      <w:r w:rsidR="000B4E4D">
        <w:t>that techniques similar to the Wim-Hof method of breathing</w:t>
      </w:r>
      <w:r w:rsidR="00041009">
        <w:t xml:space="preserve"> lacked plausible scientific </w:t>
      </w:r>
      <w:r w:rsidR="00CC4089">
        <w:t>explanation and</w:t>
      </w:r>
      <w:r w:rsidR="00041009">
        <w:t xml:space="preserve"> were therefore mostly</w:t>
      </w:r>
      <w:r w:rsidR="000B4E4D">
        <w:t xml:space="preserve"> founded in pseudoscience. </w:t>
      </w:r>
      <w:r w:rsidR="007C01D5">
        <w:t>This is supported by evidence on cold water immersion which suggests that it slows down recovery post exercises, contrary to what the Wim-Hof method of breathing claims</w:t>
      </w:r>
      <w:r w:rsidR="00003FFF">
        <w:t xml:space="preserve"> (Roberts et al.</w:t>
      </w:r>
      <w:r w:rsidR="006151CC">
        <w:t xml:space="preserve">, </w:t>
      </w:r>
      <w:r w:rsidR="009E3992">
        <w:t xml:space="preserve">2015; </w:t>
      </w:r>
      <w:r w:rsidR="007075DA">
        <w:t>Fuchs et al., 2020</w:t>
      </w:r>
      <w:r w:rsidR="00B6066B">
        <w:t xml:space="preserve">; </w:t>
      </w:r>
      <w:r w:rsidR="009E3992">
        <w:t>Malta et al., 2021</w:t>
      </w:r>
      <w:r w:rsidR="007075DA">
        <w:t>)</w:t>
      </w:r>
      <w:r w:rsidR="00B6066B">
        <w:t>.</w:t>
      </w:r>
    </w:p>
    <w:p w14:paraId="641C1416" w14:textId="77777777" w:rsidR="00805B0D" w:rsidRDefault="00805B0D">
      <w:pPr>
        <w:pStyle w:val="BodyText"/>
        <w:spacing w:before="8"/>
        <w:rPr>
          <w:sz w:val="23"/>
        </w:rPr>
      </w:pPr>
    </w:p>
    <w:p w14:paraId="641C1417" w14:textId="77777777" w:rsidR="00805B0D" w:rsidRDefault="00234FD3">
      <w:pPr>
        <w:spacing w:before="1"/>
        <w:ind w:left="120"/>
        <w:jc w:val="both"/>
        <w:rPr>
          <w:i/>
        </w:rPr>
      </w:pPr>
      <w:bookmarkStart w:id="122" w:name="_bookmark67"/>
      <w:bookmarkEnd w:id="122"/>
      <w:r>
        <w:rPr>
          <w:i/>
          <w:color w:val="2E5395"/>
        </w:rPr>
        <w:t>Manual</w:t>
      </w:r>
      <w:r>
        <w:rPr>
          <w:i/>
          <w:color w:val="2E5395"/>
          <w:spacing w:val="-5"/>
        </w:rPr>
        <w:t xml:space="preserve"> </w:t>
      </w:r>
      <w:r>
        <w:rPr>
          <w:i/>
          <w:color w:val="2E5395"/>
        </w:rPr>
        <w:t>Therapy</w:t>
      </w:r>
      <w:r>
        <w:rPr>
          <w:i/>
          <w:color w:val="2E5395"/>
          <w:spacing w:val="-5"/>
        </w:rPr>
        <w:t xml:space="preserve"> </w:t>
      </w:r>
      <w:r>
        <w:rPr>
          <w:i/>
          <w:color w:val="2E5395"/>
          <w:spacing w:val="-2"/>
        </w:rPr>
        <w:t>Interventions</w:t>
      </w:r>
    </w:p>
    <w:p w14:paraId="641C1418" w14:textId="77777777" w:rsidR="00805B0D" w:rsidRDefault="00805B0D">
      <w:pPr>
        <w:pStyle w:val="BodyText"/>
        <w:spacing w:before="6"/>
        <w:rPr>
          <w:i/>
          <w:sz w:val="32"/>
        </w:rPr>
      </w:pPr>
    </w:p>
    <w:p w14:paraId="641C1419" w14:textId="77777777" w:rsidR="00805B0D" w:rsidRDefault="00234FD3" w:rsidP="00751493">
      <w:pPr>
        <w:pStyle w:val="BodyText"/>
        <w:spacing w:line="480" w:lineRule="auto"/>
        <w:ind w:right="454"/>
        <w:jc w:val="both"/>
      </w:pPr>
      <w:r>
        <w:t>The third classification of breathing intervention identified was manual therapy interventions. The most used manual therapy intervention by the participants in this study were accessory breathing</w:t>
      </w:r>
      <w:r>
        <w:rPr>
          <w:spacing w:val="-16"/>
        </w:rPr>
        <w:t xml:space="preserve"> </w:t>
      </w:r>
      <w:r>
        <w:t>muscle</w:t>
      </w:r>
      <w:r>
        <w:rPr>
          <w:spacing w:val="-15"/>
        </w:rPr>
        <w:t xml:space="preserve"> </w:t>
      </w:r>
      <w:r>
        <w:t>manipulations</w:t>
      </w:r>
      <w:r>
        <w:rPr>
          <w:spacing w:val="-15"/>
        </w:rPr>
        <w:t xml:space="preserve"> </w:t>
      </w:r>
      <w:r>
        <w:t>or</w:t>
      </w:r>
      <w:r>
        <w:rPr>
          <w:spacing w:val="-16"/>
        </w:rPr>
        <w:t xml:space="preserve"> </w:t>
      </w:r>
      <w:r>
        <w:t>soft</w:t>
      </w:r>
      <w:r>
        <w:rPr>
          <w:spacing w:val="-15"/>
        </w:rPr>
        <w:t xml:space="preserve"> </w:t>
      </w:r>
      <w:r>
        <w:t>tissue</w:t>
      </w:r>
      <w:r>
        <w:rPr>
          <w:spacing w:val="-15"/>
        </w:rPr>
        <w:t xml:space="preserve"> </w:t>
      </w:r>
      <w:r>
        <w:t>therapy</w:t>
      </w:r>
      <w:r>
        <w:rPr>
          <w:spacing w:val="-15"/>
        </w:rPr>
        <w:t xml:space="preserve"> </w:t>
      </w:r>
      <w:r>
        <w:t>in</w:t>
      </w:r>
      <w:r>
        <w:rPr>
          <w:spacing w:val="-16"/>
        </w:rPr>
        <w:t xml:space="preserve"> </w:t>
      </w:r>
      <w:r>
        <w:t>the</w:t>
      </w:r>
      <w:r>
        <w:rPr>
          <w:spacing w:val="-15"/>
        </w:rPr>
        <w:t xml:space="preserve"> </w:t>
      </w:r>
      <w:r>
        <w:t>form</w:t>
      </w:r>
      <w:r>
        <w:rPr>
          <w:spacing w:val="-15"/>
        </w:rPr>
        <w:t xml:space="preserve"> </w:t>
      </w:r>
      <w:r>
        <w:t>of</w:t>
      </w:r>
      <w:r>
        <w:rPr>
          <w:spacing w:val="-16"/>
        </w:rPr>
        <w:t xml:space="preserve"> </w:t>
      </w:r>
      <w:r>
        <w:t>sports</w:t>
      </w:r>
      <w:r>
        <w:rPr>
          <w:spacing w:val="-15"/>
        </w:rPr>
        <w:t xml:space="preserve"> </w:t>
      </w:r>
      <w:r>
        <w:t>massage</w:t>
      </w:r>
      <w:r>
        <w:rPr>
          <w:spacing w:val="-15"/>
        </w:rPr>
        <w:t xml:space="preserve"> </w:t>
      </w:r>
      <w:r>
        <w:t>or</w:t>
      </w:r>
      <w:r>
        <w:rPr>
          <w:spacing w:val="-15"/>
        </w:rPr>
        <w:t xml:space="preserve"> </w:t>
      </w:r>
      <w:r>
        <w:t>passive stretching. The efficacy of massage has been well documented over the past few decades and it is still unknown whether massage can be an effective long-term solution to increased muscle tension (Xiong et al., 2015; Ling et al., 2013; Ernst, 1999). Massage use as a long- term intervention in treating DB is therefore also disputed. Lee et al. (2009) argued that massage could be used</w:t>
      </w:r>
      <w:r>
        <w:rPr>
          <w:spacing w:val="-1"/>
        </w:rPr>
        <w:t xml:space="preserve"> </w:t>
      </w:r>
      <w:r>
        <w:t>as a manual therapy technique to provide short term symptom relief to allow for better breathing mechanics. This might allow for a normal breathing pattern to resume. However, this needs to be explored further in research. In conjunction with other interventions, however, massage could be a useful tool in improving a patient’s breathing mechanics. Harris and Richards (2010) showed that massage can improve relaxation of an individual,</w:t>
      </w:r>
      <w:r>
        <w:rPr>
          <w:spacing w:val="-9"/>
        </w:rPr>
        <w:t xml:space="preserve"> </w:t>
      </w:r>
      <w:r>
        <w:t>thus</w:t>
      </w:r>
      <w:r>
        <w:rPr>
          <w:spacing w:val="-9"/>
        </w:rPr>
        <w:t xml:space="preserve"> </w:t>
      </w:r>
      <w:r>
        <w:t>detracting</w:t>
      </w:r>
      <w:r>
        <w:rPr>
          <w:spacing w:val="-9"/>
        </w:rPr>
        <w:t xml:space="preserve"> </w:t>
      </w:r>
      <w:r>
        <w:t>from</w:t>
      </w:r>
      <w:r>
        <w:rPr>
          <w:spacing w:val="-10"/>
        </w:rPr>
        <w:t xml:space="preserve"> </w:t>
      </w:r>
      <w:r>
        <w:t>anxiety</w:t>
      </w:r>
      <w:r>
        <w:rPr>
          <w:spacing w:val="-10"/>
        </w:rPr>
        <w:t xml:space="preserve"> </w:t>
      </w:r>
      <w:r>
        <w:t>and</w:t>
      </w:r>
      <w:r>
        <w:rPr>
          <w:spacing w:val="-11"/>
        </w:rPr>
        <w:t xml:space="preserve"> </w:t>
      </w:r>
      <w:r>
        <w:t>stress</w:t>
      </w:r>
      <w:r>
        <w:rPr>
          <w:spacing w:val="-11"/>
        </w:rPr>
        <w:t xml:space="preserve"> </w:t>
      </w:r>
      <w:r>
        <w:t>levels.</w:t>
      </w:r>
      <w:r>
        <w:rPr>
          <w:spacing w:val="-9"/>
        </w:rPr>
        <w:t xml:space="preserve"> </w:t>
      </w:r>
      <w:r>
        <w:t>The</w:t>
      </w:r>
      <w:r>
        <w:rPr>
          <w:spacing w:val="-11"/>
        </w:rPr>
        <w:t xml:space="preserve"> </w:t>
      </w:r>
      <w:r>
        <w:t>participants</w:t>
      </w:r>
      <w:r>
        <w:rPr>
          <w:spacing w:val="-10"/>
        </w:rPr>
        <w:t xml:space="preserve"> </w:t>
      </w:r>
      <w:r>
        <w:t>in</w:t>
      </w:r>
      <w:r>
        <w:rPr>
          <w:spacing w:val="-9"/>
        </w:rPr>
        <w:t xml:space="preserve"> </w:t>
      </w:r>
      <w:r>
        <w:t>this</w:t>
      </w:r>
      <w:r>
        <w:rPr>
          <w:spacing w:val="-11"/>
        </w:rPr>
        <w:t xml:space="preserve"> </w:t>
      </w:r>
      <w:r>
        <w:t>study</w:t>
      </w:r>
      <w:r>
        <w:rPr>
          <w:spacing w:val="-11"/>
        </w:rPr>
        <w:t xml:space="preserve"> </w:t>
      </w:r>
      <w:r>
        <w:t>alluded to this being important for restoration of normal breathing mechanics and so, massage alongside breathing re-education, for example, could be a useful tool for eliminating DB. Further research is needed to explore this hypothesis.</w:t>
      </w:r>
    </w:p>
    <w:p w14:paraId="641C141C" w14:textId="71D61FDD" w:rsidR="00805B0D" w:rsidRDefault="00234FD3" w:rsidP="00751493">
      <w:pPr>
        <w:pStyle w:val="BodyText"/>
        <w:spacing w:before="64" w:line="480" w:lineRule="auto"/>
        <w:ind w:right="453"/>
        <w:jc w:val="both"/>
      </w:pPr>
      <w:r>
        <w:t>Participants</w:t>
      </w:r>
      <w:r>
        <w:rPr>
          <w:spacing w:val="-5"/>
        </w:rPr>
        <w:t xml:space="preserve"> </w:t>
      </w:r>
      <w:r>
        <w:t>commented</w:t>
      </w:r>
      <w:r>
        <w:rPr>
          <w:spacing w:val="-9"/>
        </w:rPr>
        <w:t xml:space="preserve"> </w:t>
      </w:r>
      <w:r>
        <w:t>on</w:t>
      </w:r>
      <w:r>
        <w:rPr>
          <w:spacing w:val="-4"/>
        </w:rPr>
        <w:t xml:space="preserve"> </w:t>
      </w:r>
      <w:r>
        <w:t>specific</w:t>
      </w:r>
      <w:r>
        <w:rPr>
          <w:spacing w:val="-6"/>
        </w:rPr>
        <w:t xml:space="preserve"> </w:t>
      </w:r>
      <w:r>
        <w:t>manual</w:t>
      </w:r>
      <w:r>
        <w:rPr>
          <w:spacing w:val="-5"/>
        </w:rPr>
        <w:t xml:space="preserve"> </w:t>
      </w:r>
      <w:r>
        <w:t>therapy</w:t>
      </w:r>
      <w:r>
        <w:rPr>
          <w:spacing w:val="-4"/>
        </w:rPr>
        <w:t xml:space="preserve"> </w:t>
      </w:r>
      <w:r>
        <w:t>techniques</w:t>
      </w:r>
      <w:r>
        <w:rPr>
          <w:spacing w:val="-6"/>
        </w:rPr>
        <w:t xml:space="preserve"> </w:t>
      </w:r>
      <w:r>
        <w:t>such</w:t>
      </w:r>
      <w:r>
        <w:rPr>
          <w:spacing w:val="-4"/>
        </w:rPr>
        <w:t xml:space="preserve"> </w:t>
      </w:r>
      <w:r>
        <w:t>as</w:t>
      </w:r>
      <w:r>
        <w:rPr>
          <w:spacing w:val="-4"/>
        </w:rPr>
        <w:t xml:space="preserve"> </w:t>
      </w:r>
      <w:r>
        <w:t>a</w:t>
      </w:r>
      <w:r>
        <w:rPr>
          <w:spacing w:val="-6"/>
        </w:rPr>
        <w:t xml:space="preserve"> </w:t>
      </w:r>
      <w:r>
        <w:t>diaphragm</w:t>
      </w:r>
      <w:r>
        <w:rPr>
          <w:spacing w:val="-5"/>
        </w:rPr>
        <w:t xml:space="preserve"> </w:t>
      </w:r>
      <w:r>
        <w:t>release technique</w:t>
      </w:r>
      <w:r>
        <w:rPr>
          <w:spacing w:val="-4"/>
        </w:rPr>
        <w:t xml:space="preserve"> </w:t>
      </w:r>
      <w:r>
        <w:t>and</w:t>
      </w:r>
      <w:r>
        <w:rPr>
          <w:spacing w:val="-6"/>
        </w:rPr>
        <w:t xml:space="preserve"> </w:t>
      </w:r>
      <w:r>
        <w:t>thorax</w:t>
      </w:r>
      <w:r>
        <w:rPr>
          <w:spacing w:val="-6"/>
        </w:rPr>
        <w:t xml:space="preserve"> </w:t>
      </w:r>
      <w:r>
        <w:t>fascial</w:t>
      </w:r>
      <w:r>
        <w:rPr>
          <w:spacing w:val="-5"/>
        </w:rPr>
        <w:t xml:space="preserve"> </w:t>
      </w:r>
      <w:r>
        <w:t>release</w:t>
      </w:r>
      <w:r>
        <w:rPr>
          <w:spacing w:val="-4"/>
        </w:rPr>
        <w:t xml:space="preserve"> </w:t>
      </w:r>
      <w:r>
        <w:t>techniques.</w:t>
      </w:r>
      <w:r>
        <w:rPr>
          <w:spacing w:val="-5"/>
        </w:rPr>
        <w:t xml:space="preserve"> </w:t>
      </w:r>
      <w:r>
        <w:t>Both</w:t>
      </w:r>
      <w:r>
        <w:rPr>
          <w:spacing w:val="-3"/>
        </w:rPr>
        <w:t xml:space="preserve"> </w:t>
      </w:r>
      <w:r>
        <w:t>techniques</w:t>
      </w:r>
      <w:r>
        <w:rPr>
          <w:spacing w:val="-4"/>
        </w:rPr>
        <w:t xml:space="preserve"> </w:t>
      </w:r>
      <w:r>
        <w:t>are</w:t>
      </w:r>
      <w:r>
        <w:rPr>
          <w:spacing w:val="-6"/>
        </w:rPr>
        <w:t xml:space="preserve"> </w:t>
      </w:r>
      <w:r>
        <w:t>understood</w:t>
      </w:r>
      <w:r>
        <w:rPr>
          <w:spacing w:val="-6"/>
        </w:rPr>
        <w:t xml:space="preserve"> </w:t>
      </w:r>
      <w:r>
        <w:t>to</w:t>
      </w:r>
      <w:r>
        <w:rPr>
          <w:spacing w:val="-6"/>
        </w:rPr>
        <w:t xml:space="preserve"> </w:t>
      </w:r>
      <w:r>
        <w:t>be</w:t>
      </w:r>
      <w:r>
        <w:rPr>
          <w:spacing w:val="-4"/>
        </w:rPr>
        <w:t xml:space="preserve"> </w:t>
      </w:r>
      <w:r>
        <w:t xml:space="preserve">forms of </w:t>
      </w:r>
      <w:r>
        <w:lastRenderedPageBreak/>
        <w:t>myofascial release techniques (Carey et al., 2001). Marizeiro et al. (2018) found that diaphragmatic myofascial release improves the chest wall mobility, posterior chain flexibility</w:t>
      </w:r>
      <w:r w:rsidR="00914954">
        <w:t xml:space="preserve"> </w:t>
      </w:r>
      <w:r>
        <w:t>and improves extension and lateral flexion in the lumbar spine, supporting the use of this technique</w:t>
      </w:r>
      <w:r>
        <w:rPr>
          <w:spacing w:val="-3"/>
        </w:rPr>
        <w:t xml:space="preserve"> </w:t>
      </w:r>
      <w:r>
        <w:t>in</w:t>
      </w:r>
      <w:r>
        <w:rPr>
          <w:spacing w:val="-3"/>
        </w:rPr>
        <w:t xml:space="preserve"> </w:t>
      </w:r>
      <w:r>
        <w:t>MSK</w:t>
      </w:r>
      <w:r>
        <w:rPr>
          <w:spacing w:val="-6"/>
        </w:rPr>
        <w:t xml:space="preserve"> </w:t>
      </w:r>
      <w:r>
        <w:t>practice.</w:t>
      </w:r>
      <w:r>
        <w:rPr>
          <w:spacing w:val="-2"/>
        </w:rPr>
        <w:t xml:space="preserve"> </w:t>
      </w:r>
      <w:r>
        <w:t>It</w:t>
      </w:r>
      <w:r>
        <w:rPr>
          <w:spacing w:val="-2"/>
        </w:rPr>
        <w:t xml:space="preserve"> </w:t>
      </w:r>
      <w:r>
        <w:t>does</w:t>
      </w:r>
      <w:r>
        <w:rPr>
          <w:spacing w:val="-3"/>
        </w:rPr>
        <w:t xml:space="preserve"> </w:t>
      </w:r>
      <w:r>
        <w:t>not</w:t>
      </w:r>
      <w:r>
        <w:rPr>
          <w:spacing w:val="-4"/>
        </w:rPr>
        <w:t xml:space="preserve"> </w:t>
      </w:r>
      <w:r>
        <w:t>go</w:t>
      </w:r>
      <w:r>
        <w:rPr>
          <w:spacing w:val="-3"/>
        </w:rPr>
        <w:t xml:space="preserve"> </w:t>
      </w:r>
      <w:r>
        <w:t>as</w:t>
      </w:r>
      <w:r>
        <w:rPr>
          <w:spacing w:val="-5"/>
        </w:rPr>
        <w:t xml:space="preserve"> </w:t>
      </w:r>
      <w:r>
        <w:t>far</w:t>
      </w:r>
      <w:r>
        <w:rPr>
          <w:spacing w:val="-2"/>
        </w:rPr>
        <w:t xml:space="preserve"> </w:t>
      </w:r>
      <w:r>
        <w:t>as</w:t>
      </w:r>
      <w:r>
        <w:rPr>
          <w:spacing w:val="-3"/>
        </w:rPr>
        <w:t xml:space="preserve"> </w:t>
      </w:r>
      <w:r>
        <w:t>to</w:t>
      </w:r>
      <w:r>
        <w:rPr>
          <w:spacing w:val="-5"/>
        </w:rPr>
        <w:t xml:space="preserve"> </w:t>
      </w:r>
      <w:r>
        <w:t>suggest</w:t>
      </w:r>
      <w:r>
        <w:rPr>
          <w:spacing w:val="-4"/>
        </w:rPr>
        <w:t xml:space="preserve"> </w:t>
      </w:r>
      <w:r>
        <w:t>that</w:t>
      </w:r>
      <w:r>
        <w:rPr>
          <w:spacing w:val="-2"/>
        </w:rPr>
        <w:t xml:space="preserve"> </w:t>
      </w:r>
      <w:r>
        <w:t>DB</w:t>
      </w:r>
      <w:r>
        <w:rPr>
          <w:spacing w:val="-3"/>
        </w:rPr>
        <w:t xml:space="preserve"> </w:t>
      </w:r>
      <w:r>
        <w:t>can</w:t>
      </w:r>
      <w:r>
        <w:rPr>
          <w:spacing w:val="-8"/>
        </w:rPr>
        <w:t xml:space="preserve"> </w:t>
      </w:r>
      <w:r>
        <w:t>be</w:t>
      </w:r>
      <w:r>
        <w:rPr>
          <w:spacing w:val="-3"/>
        </w:rPr>
        <w:t xml:space="preserve"> </w:t>
      </w:r>
      <w:r>
        <w:t>improved</w:t>
      </w:r>
      <w:r>
        <w:rPr>
          <w:spacing w:val="-6"/>
        </w:rPr>
        <w:t xml:space="preserve"> </w:t>
      </w:r>
      <w:r>
        <w:t>using this</w:t>
      </w:r>
      <w:r>
        <w:rPr>
          <w:spacing w:val="-8"/>
        </w:rPr>
        <w:t xml:space="preserve"> </w:t>
      </w:r>
      <w:r>
        <w:t>technique,</w:t>
      </w:r>
      <w:r>
        <w:rPr>
          <w:spacing w:val="-8"/>
        </w:rPr>
        <w:t xml:space="preserve"> </w:t>
      </w:r>
      <w:r>
        <w:t>however.</w:t>
      </w:r>
      <w:r>
        <w:rPr>
          <w:spacing w:val="-8"/>
        </w:rPr>
        <w:t xml:space="preserve"> </w:t>
      </w:r>
      <w:r>
        <w:t>Long</w:t>
      </w:r>
      <w:r>
        <w:rPr>
          <w:spacing w:val="-7"/>
        </w:rPr>
        <w:t xml:space="preserve"> </w:t>
      </w:r>
      <w:r>
        <w:t>term</w:t>
      </w:r>
      <w:r>
        <w:rPr>
          <w:spacing w:val="-8"/>
        </w:rPr>
        <w:t xml:space="preserve"> </w:t>
      </w:r>
      <w:r>
        <w:t>effects</w:t>
      </w:r>
      <w:r>
        <w:rPr>
          <w:spacing w:val="-8"/>
        </w:rPr>
        <w:t xml:space="preserve"> </w:t>
      </w:r>
      <w:r>
        <w:t>of</w:t>
      </w:r>
      <w:r>
        <w:rPr>
          <w:spacing w:val="-8"/>
        </w:rPr>
        <w:t xml:space="preserve"> </w:t>
      </w:r>
      <w:r>
        <w:t>using</w:t>
      </w:r>
      <w:r>
        <w:rPr>
          <w:spacing w:val="-6"/>
        </w:rPr>
        <w:t xml:space="preserve"> </w:t>
      </w:r>
      <w:r>
        <w:t>this</w:t>
      </w:r>
      <w:r>
        <w:rPr>
          <w:spacing w:val="-8"/>
        </w:rPr>
        <w:t xml:space="preserve"> </w:t>
      </w:r>
      <w:r>
        <w:t>technique</w:t>
      </w:r>
      <w:r>
        <w:rPr>
          <w:spacing w:val="-6"/>
        </w:rPr>
        <w:t xml:space="preserve"> </w:t>
      </w:r>
      <w:r>
        <w:t>are</w:t>
      </w:r>
      <w:r>
        <w:rPr>
          <w:spacing w:val="-8"/>
        </w:rPr>
        <w:t xml:space="preserve"> </w:t>
      </w:r>
      <w:r>
        <w:t>also</w:t>
      </w:r>
      <w:r>
        <w:rPr>
          <w:spacing w:val="-11"/>
        </w:rPr>
        <w:t xml:space="preserve"> </w:t>
      </w:r>
      <w:r>
        <w:t>disputed</w:t>
      </w:r>
      <w:r>
        <w:rPr>
          <w:spacing w:val="-7"/>
        </w:rPr>
        <w:t xml:space="preserve"> </w:t>
      </w:r>
      <w:r>
        <w:t>and</w:t>
      </w:r>
      <w:r>
        <w:rPr>
          <w:spacing w:val="-9"/>
        </w:rPr>
        <w:t xml:space="preserve"> </w:t>
      </w:r>
      <w:r>
        <w:t>need to be explored further.</w:t>
      </w:r>
      <w:r>
        <w:rPr>
          <w:spacing w:val="40"/>
        </w:rPr>
        <w:t xml:space="preserve"> </w:t>
      </w:r>
      <w:r>
        <w:t>As Marizeiro et al. (2018) used two myofascial release techniques in the experimental group it is difficult to know which technique had the greatest effect and whether each technique individually would be beneficial. Ajimsha et al. (2015) conducted a systematic review into the effectiveness of myofascial release and concluded that the treatment</w:t>
      </w:r>
      <w:r>
        <w:rPr>
          <w:spacing w:val="-7"/>
        </w:rPr>
        <w:t xml:space="preserve"> </w:t>
      </w:r>
      <w:r>
        <w:t>strategy</w:t>
      </w:r>
      <w:r>
        <w:rPr>
          <w:spacing w:val="-6"/>
        </w:rPr>
        <w:t xml:space="preserve"> </w:t>
      </w:r>
      <w:r>
        <w:t>had</w:t>
      </w:r>
      <w:r>
        <w:rPr>
          <w:spacing w:val="-11"/>
        </w:rPr>
        <w:t xml:space="preserve"> </w:t>
      </w:r>
      <w:r>
        <w:t>the</w:t>
      </w:r>
      <w:r>
        <w:rPr>
          <w:spacing w:val="-6"/>
        </w:rPr>
        <w:t xml:space="preserve"> </w:t>
      </w:r>
      <w:r>
        <w:t>potential</w:t>
      </w:r>
      <w:r>
        <w:rPr>
          <w:spacing w:val="-10"/>
        </w:rPr>
        <w:t xml:space="preserve"> </w:t>
      </w:r>
      <w:r>
        <w:t>to</w:t>
      </w:r>
      <w:r>
        <w:rPr>
          <w:spacing w:val="-9"/>
        </w:rPr>
        <w:t xml:space="preserve"> </w:t>
      </w:r>
      <w:r>
        <w:t>be</w:t>
      </w:r>
      <w:r>
        <w:rPr>
          <w:spacing w:val="-9"/>
        </w:rPr>
        <w:t xml:space="preserve"> </w:t>
      </w:r>
      <w:r>
        <w:t>considered</w:t>
      </w:r>
      <w:r>
        <w:rPr>
          <w:spacing w:val="-7"/>
        </w:rPr>
        <w:t xml:space="preserve"> </w:t>
      </w:r>
      <w:r>
        <w:t>an</w:t>
      </w:r>
      <w:r>
        <w:rPr>
          <w:spacing w:val="-9"/>
        </w:rPr>
        <w:t xml:space="preserve"> </w:t>
      </w:r>
      <w:r>
        <w:t>effective</w:t>
      </w:r>
      <w:r>
        <w:rPr>
          <w:spacing w:val="-9"/>
        </w:rPr>
        <w:t xml:space="preserve"> </w:t>
      </w:r>
      <w:r>
        <w:t>treatment</w:t>
      </w:r>
      <w:r>
        <w:rPr>
          <w:spacing w:val="-7"/>
        </w:rPr>
        <w:t xml:space="preserve"> </w:t>
      </w:r>
      <w:r>
        <w:t>modality.</w:t>
      </w:r>
      <w:r>
        <w:rPr>
          <w:spacing w:val="-7"/>
        </w:rPr>
        <w:t xml:space="preserve"> </w:t>
      </w:r>
      <w:r>
        <w:t>None</w:t>
      </w:r>
      <w:r>
        <w:rPr>
          <w:spacing w:val="-9"/>
        </w:rPr>
        <w:t xml:space="preserve"> </w:t>
      </w:r>
      <w:r>
        <w:t>of the studies included in this review were based on diaphragm release interventions. It is important that</w:t>
      </w:r>
      <w:r>
        <w:rPr>
          <w:spacing w:val="-2"/>
        </w:rPr>
        <w:t xml:space="preserve"> </w:t>
      </w:r>
      <w:r>
        <w:t>further</w:t>
      </w:r>
      <w:r>
        <w:rPr>
          <w:spacing w:val="-1"/>
        </w:rPr>
        <w:t xml:space="preserve"> </w:t>
      </w:r>
      <w:r>
        <w:t>research</w:t>
      </w:r>
      <w:r>
        <w:rPr>
          <w:spacing w:val="-2"/>
        </w:rPr>
        <w:t xml:space="preserve"> </w:t>
      </w:r>
      <w:r>
        <w:t>to</w:t>
      </w:r>
      <w:r>
        <w:rPr>
          <w:spacing w:val="-2"/>
        </w:rPr>
        <w:t xml:space="preserve"> </w:t>
      </w:r>
      <w:r>
        <w:t>explore</w:t>
      </w:r>
      <w:r>
        <w:rPr>
          <w:spacing w:val="-1"/>
        </w:rPr>
        <w:t xml:space="preserve"> </w:t>
      </w:r>
      <w:r>
        <w:t>specific</w:t>
      </w:r>
      <w:r>
        <w:rPr>
          <w:spacing w:val="-1"/>
        </w:rPr>
        <w:t xml:space="preserve"> </w:t>
      </w:r>
      <w:r>
        <w:t>diaphragmatic</w:t>
      </w:r>
      <w:r>
        <w:rPr>
          <w:spacing w:val="-4"/>
        </w:rPr>
        <w:t xml:space="preserve"> </w:t>
      </w:r>
      <w:r>
        <w:t>myofascial</w:t>
      </w:r>
      <w:r>
        <w:rPr>
          <w:spacing w:val="-1"/>
        </w:rPr>
        <w:t xml:space="preserve"> </w:t>
      </w:r>
      <w:r>
        <w:t>release</w:t>
      </w:r>
      <w:r>
        <w:rPr>
          <w:spacing w:val="-2"/>
        </w:rPr>
        <w:t xml:space="preserve"> </w:t>
      </w:r>
      <w:r>
        <w:t>methods and their</w:t>
      </w:r>
      <w:r>
        <w:rPr>
          <w:spacing w:val="-1"/>
        </w:rPr>
        <w:t xml:space="preserve"> </w:t>
      </w:r>
      <w:r>
        <w:t>impact on</w:t>
      </w:r>
      <w:r>
        <w:rPr>
          <w:spacing w:val="-2"/>
        </w:rPr>
        <w:t xml:space="preserve"> </w:t>
      </w:r>
      <w:r>
        <w:t>DB is conducted,</w:t>
      </w:r>
      <w:r>
        <w:rPr>
          <w:spacing w:val="-3"/>
        </w:rPr>
        <w:t xml:space="preserve"> </w:t>
      </w:r>
      <w:r>
        <w:t>to establish</w:t>
      </w:r>
      <w:r>
        <w:rPr>
          <w:spacing w:val="-2"/>
        </w:rPr>
        <w:t xml:space="preserve"> </w:t>
      </w:r>
      <w:r>
        <w:t>whether</w:t>
      </w:r>
      <w:r>
        <w:rPr>
          <w:spacing w:val="-1"/>
        </w:rPr>
        <w:t xml:space="preserve"> </w:t>
      </w:r>
      <w:r>
        <w:t>myofascial</w:t>
      </w:r>
      <w:r>
        <w:rPr>
          <w:spacing w:val="-1"/>
        </w:rPr>
        <w:t xml:space="preserve"> </w:t>
      </w:r>
      <w:r>
        <w:t>release techniques are a viable intervention for DB.</w:t>
      </w:r>
    </w:p>
    <w:p w14:paraId="60328E6C" w14:textId="4FFEF088" w:rsidR="00914954" w:rsidRDefault="00234FD3" w:rsidP="00751493">
      <w:pPr>
        <w:spacing w:line="480" w:lineRule="auto"/>
      </w:pPr>
      <w:r>
        <w:t>It</w:t>
      </w:r>
      <w:r>
        <w:rPr>
          <w:spacing w:val="-2"/>
        </w:rPr>
        <w:t xml:space="preserve"> </w:t>
      </w:r>
      <w:r>
        <w:t>was</w:t>
      </w:r>
      <w:r>
        <w:rPr>
          <w:spacing w:val="-3"/>
        </w:rPr>
        <w:t xml:space="preserve"> </w:t>
      </w:r>
      <w:r>
        <w:t>also</w:t>
      </w:r>
      <w:r>
        <w:rPr>
          <w:spacing w:val="-3"/>
        </w:rPr>
        <w:t xml:space="preserve"> </w:t>
      </w:r>
      <w:r>
        <w:t>suggested</w:t>
      </w:r>
      <w:r>
        <w:rPr>
          <w:spacing w:val="-3"/>
        </w:rPr>
        <w:t xml:space="preserve"> </w:t>
      </w:r>
      <w:r>
        <w:t>by</w:t>
      </w:r>
      <w:r>
        <w:rPr>
          <w:spacing w:val="-3"/>
        </w:rPr>
        <w:t xml:space="preserve"> </w:t>
      </w:r>
      <w:r>
        <w:t>participants</w:t>
      </w:r>
      <w:r>
        <w:rPr>
          <w:spacing w:val="-2"/>
        </w:rPr>
        <w:t xml:space="preserve"> </w:t>
      </w:r>
      <w:r>
        <w:t>that</w:t>
      </w:r>
      <w:r>
        <w:rPr>
          <w:spacing w:val="-2"/>
        </w:rPr>
        <w:t xml:space="preserve"> </w:t>
      </w:r>
      <w:r>
        <w:t>the</w:t>
      </w:r>
      <w:r>
        <w:rPr>
          <w:spacing w:val="-6"/>
        </w:rPr>
        <w:t xml:space="preserve"> </w:t>
      </w:r>
      <w:r>
        <w:t>first</w:t>
      </w:r>
      <w:r>
        <w:rPr>
          <w:spacing w:val="-2"/>
        </w:rPr>
        <w:t xml:space="preserve"> </w:t>
      </w:r>
      <w:r>
        <w:t>rib</w:t>
      </w:r>
      <w:r>
        <w:rPr>
          <w:spacing w:val="-1"/>
        </w:rPr>
        <w:t xml:space="preserve"> </w:t>
      </w:r>
      <w:r>
        <w:t>should</w:t>
      </w:r>
      <w:r>
        <w:rPr>
          <w:spacing w:val="-3"/>
        </w:rPr>
        <w:t xml:space="preserve"> </w:t>
      </w:r>
      <w:r>
        <w:t>be</w:t>
      </w:r>
      <w:r>
        <w:rPr>
          <w:spacing w:val="-3"/>
        </w:rPr>
        <w:t xml:space="preserve"> </w:t>
      </w:r>
      <w:r>
        <w:t>considered</w:t>
      </w:r>
      <w:r>
        <w:rPr>
          <w:spacing w:val="-6"/>
        </w:rPr>
        <w:t xml:space="preserve"> </w:t>
      </w:r>
      <w:r>
        <w:t>for</w:t>
      </w:r>
      <w:r>
        <w:rPr>
          <w:spacing w:val="-2"/>
        </w:rPr>
        <w:t xml:space="preserve"> </w:t>
      </w:r>
      <w:r>
        <w:t>mobilisation</w:t>
      </w:r>
      <w:r>
        <w:rPr>
          <w:spacing w:val="-1"/>
        </w:rPr>
        <w:t xml:space="preserve"> </w:t>
      </w:r>
      <w:r>
        <w:t>in patients with DB. This was poorly explored and explained in the interview, but it is assumed that a hypo-mobile first rib could be as a result of DB mechanics. As such, the assumption would be that restoring movement of the first rib could improve breathing mechanics. This is very speculative at present. More research is needed to investigate whether first rib hypo- mobility effects an individual’s breathing mechanics and how much of an impact this has on breathing efficiency.</w:t>
      </w:r>
    </w:p>
    <w:p w14:paraId="08EFE92D" w14:textId="77777777" w:rsidR="0091618D" w:rsidRDefault="0091618D" w:rsidP="000E59F3">
      <w:pPr>
        <w:spacing w:line="480" w:lineRule="auto"/>
      </w:pPr>
      <w:bookmarkStart w:id="123" w:name="_bookmark68"/>
      <w:bookmarkEnd w:id="123"/>
    </w:p>
    <w:p w14:paraId="641C1420" w14:textId="77777777" w:rsidR="00805B0D" w:rsidRDefault="00234FD3" w:rsidP="000E59F3">
      <w:pPr>
        <w:pStyle w:val="Heading3"/>
        <w:numPr>
          <w:ilvl w:val="2"/>
          <w:numId w:val="100"/>
        </w:numPr>
        <w:tabs>
          <w:tab w:val="left" w:pos="719"/>
        </w:tabs>
        <w:spacing w:before="62" w:line="480" w:lineRule="auto"/>
        <w:ind w:left="719" w:hanging="599"/>
      </w:pPr>
      <w:bookmarkStart w:id="124" w:name="_Toc159312800"/>
      <w:r>
        <w:rPr>
          <w:color w:val="2E5395"/>
        </w:rPr>
        <w:t>DB</w:t>
      </w:r>
      <w:r>
        <w:rPr>
          <w:color w:val="2E5395"/>
          <w:spacing w:val="-2"/>
        </w:rPr>
        <w:t xml:space="preserve"> </w:t>
      </w:r>
      <w:r>
        <w:rPr>
          <w:color w:val="2E5395"/>
        </w:rPr>
        <w:t>effects</w:t>
      </w:r>
      <w:r>
        <w:rPr>
          <w:color w:val="2E5395"/>
          <w:spacing w:val="-3"/>
        </w:rPr>
        <w:t xml:space="preserve"> </w:t>
      </w:r>
      <w:r>
        <w:rPr>
          <w:color w:val="2E5395"/>
        </w:rPr>
        <w:t>on</w:t>
      </w:r>
      <w:r>
        <w:rPr>
          <w:color w:val="2E5395"/>
          <w:spacing w:val="-3"/>
        </w:rPr>
        <w:t xml:space="preserve"> </w:t>
      </w:r>
      <w:r>
        <w:rPr>
          <w:color w:val="2E5395"/>
        </w:rPr>
        <w:t>the</w:t>
      </w:r>
      <w:r>
        <w:rPr>
          <w:color w:val="2E5395"/>
          <w:spacing w:val="-3"/>
        </w:rPr>
        <w:t xml:space="preserve"> </w:t>
      </w:r>
      <w:r>
        <w:rPr>
          <w:color w:val="2E5395"/>
        </w:rPr>
        <w:t xml:space="preserve">MSK </w:t>
      </w:r>
      <w:r>
        <w:rPr>
          <w:color w:val="2E5395"/>
          <w:spacing w:val="-2"/>
        </w:rPr>
        <w:t>System</w:t>
      </w:r>
      <w:bookmarkEnd w:id="124"/>
    </w:p>
    <w:p w14:paraId="641C1421" w14:textId="77777777" w:rsidR="00805B0D" w:rsidRDefault="00805B0D">
      <w:pPr>
        <w:pStyle w:val="BodyText"/>
        <w:spacing w:before="2"/>
        <w:rPr>
          <w:sz w:val="24"/>
        </w:rPr>
      </w:pPr>
    </w:p>
    <w:p w14:paraId="5A2145B9" w14:textId="77777777" w:rsidR="00751493" w:rsidRDefault="00234FD3" w:rsidP="00751493">
      <w:pPr>
        <w:pStyle w:val="BodyText"/>
        <w:spacing w:line="480" w:lineRule="auto"/>
        <w:ind w:right="453"/>
        <w:jc w:val="both"/>
      </w:pPr>
      <w:r>
        <w:t>The findings from this study propose that muscular adaptations due to DB are classified as changes to general (whole body) muscle performance and/or changes to the condition of muscles. Analysis of the interviews conducted in this study suggested that practitioners considered</w:t>
      </w:r>
      <w:r>
        <w:rPr>
          <w:spacing w:val="-14"/>
        </w:rPr>
        <w:t xml:space="preserve"> </w:t>
      </w:r>
      <w:r>
        <w:t>muscle</w:t>
      </w:r>
      <w:r>
        <w:rPr>
          <w:spacing w:val="-14"/>
        </w:rPr>
        <w:t xml:space="preserve"> </w:t>
      </w:r>
      <w:r>
        <w:t>tension</w:t>
      </w:r>
      <w:r>
        <w:rPr>
          <w:spacing w:val="-11"/>
        </w:rPr>
        <w:t xml:space="preserve"> </w:t>
      </w:r>
      <w:r>
        <w:t>to</w:t>
      </w:r>
      <w:r>
        <w:rPr>
          <w:spacing w:val="-14"/>
        </w:rPr>
        <w:t xml:space="preserve"> </w:t>
      </w:r>
      <w:r>
        <w:t>increase,</w:t>
      </w:r>
      <w:r>
        <w:rPr>
          <w:spacing w:val="-12"/>
        </w:rPr>
        <w:t xml:space="preserve"> </w:t>
      </w:r>
      <w:r>
        <w:t>muscle</w:t>
      </w:r>
      <w:r>
        <w:rPr>
          <w:spacing w:val="-11"/>
        </w:rPr>
        <w:t xml:space="preserve"> </w:t>
      </w:r>
      <w:r>
        <w:t>contraction</w:t>
      </w:r>
      <w:r>
        <w:rPr>
          <w:spacing w:val="-12"/>
        </w:rPr>
        <w:t xml:space="preserve"> </w:t>
      </w:r>
      <w:r>
        <w:t>efficiency</w:t>
      </w:r>
      <w:r>
        <w:rPr>
          <w:spacing w:val="-13"/>
        </w:rPr>
        <w:t xml:space="preserve"> </w:t>
      </w:r>
      <w:r>
        <w:t>to</w:t>
      </w:r>
      <w:r>
        <w:rPr>
          <w:spacing w:val="-14"/>
        </w:rPr>
        <w:t xml:space="preserve"> </w:t>
      </w:r>
      <w:r>
        <w:t>decrease,</w:t>
      </w:r>
      <w:r>
        <w:rPr>
          <w:spacing w:val="-13"/>
        </w:rPr>
        <w:t xml:space="preserve"> </w:t>
      </w:r>
      <w:r>
        <w:t>and</w:t>
      </w:r>
      <w:r>
        <w:rPr>
          <w:spacing w:val="-14"/>
        </w:rPr>
        <w:t xml:space="preserve"> </w:t>
      </w:r>
      <w:r>
        <w:t>muscle power</w:t>
      </w:r>
      <w:r>
        <w:rPr>
          <w:spacing w:val="-16"/>
        </w:rPr>
        <w:t xml:space="preserve"> </w:t>
      </w:r>
      <w:r>
        <w:t>output</w:t>
      </w:r>
      <w:r>
        <w:rPr>
          <w:spacing w:val="-14"/>
        </w:rPr>
        <w:t xml:space="preserve"> </w:t>
      </w:r>
      <w:r>
        <w:t>to</w:t>
      </w:r>
      <w:r>
        <w:rPr>
          <w:spacing w:val="-16"/>
        </w:rPr>
        <w:t xml:space="preserve"> </w:t>
      </w:r>
      <w:r>
        <w:t>decrease</w:t>
      </w:r>
      <w:r>
        <w:rPr>
          <w:spacing w:val="-15"/>
        </w:rPr>
        <w:t xml:space="preserve"> </w:t>
      </w:r>
      <w:r>
        <w:t>in</w:t>
      </w:r>
      <w:r>
        <w:rPr>
          <w:spacing w:val="-14"/>
        </w:rPr>
        <w:t xml:space="preserve"> </w:t>
      </w:r>
      <w:r>
        <w:t>patients</w:t>
      </w:r>
      <w:r>
        <w:rPr>
          <w:spacing w:val="-13"/>
        </w:rPr>
        <w:t xml:space="preserve"> </w:t>
      </w:r>
      <w:r>
        <w:t>with</w:t>
      </w:r>
      <w:r>
        <w:rPr>
          <w:spacing w:val="-16"/>
        </w:rPr>
        <w:t xml:space="preserve"> </w:t>
      </w:r>
      <w:r>
        <w:t>DB.</w:t>
      </w:r>
      <w:r>
        <w:rPr>
          <w:spacing w:val="-14"/>
        </w:rPr>
        <w:t xml:space="preserve"> </w:t>
      </w:r>
      <w:r>
        <w:t>It</w:t>
      </w:r>
      <w:r>
        <w:rPr>
          <w:spacing w:val="-12"/>
        </w:rPr>
        <w:t xml:space="preserve"> </w:t>
      </w:r>
      <w:r>
        <w:t>is</w:t>
      </w:r>
      <w:r>
        <w:rPr>
          <w:spacing w:val="-16"/>
        </w:rPr>
        <w:t xml:space="preserve"> </w:t>
      </w:r>
      <w:r>
        <w:t>well-established</w:t>
      </w:r>
      <w:r>
        <w:rPr>
          <w:spacing w:val="-13"/>
        </w:rPr>
        <w:t xml:space="preserve"> </w:t>
      </w:r>
      <w:r>
        <w:t>that</w:t>
      </w:r>
      <w:r>
        <w:rPr>
          <w:spacing w:val="-15"/>
        </w:rPr>
        <w:t xml:space="preserve"> </w:t>
      </w:r>
      <w:r>
        <w:t>an</w:t>
      </w:r>
      <w:r>
        <w:rPr>
          <w:spacing w:val="-16"/>
        </w:rPr>
        <w:t xml:space="preserve"> </w:t>
      </w:r>
      <w:r>
        <w:t>oxygen</w:t>
      </w:r>
      <w:r>
        <w:rPr>
          <w:spacing w:val="-13"/>
        </w:rPr>
        <w:t xml:space="preserve"> </w:t>
      </w:r>
      <w:r>
        <w:t>deficit</w:t>
      </w:r>
      <w:r>
        <w:rPr>
          <w:spacing w:val="-12"/>
        </w:rPr>
        <w:t xml:space="preserve"> </w:t>
      </w:r>
      <w:r>
        <w:t xml:space="preserve">whilst </w:t>
      </w:r>
      <w:r>
        <w:lastRenderedPageBreak/>
        <w:t>exercising</w:t>
      </w:r>
      <w:r>
        <w:rPr>
          <w:spacing w:val="-9"/>
        </w:rPr>
        <w:t xml:space="preserve"> </w:t>
      </w:r>
      <w:r>
        <w:t>can</w:t>
      </w:r>
      <w:r>
        <w:rPr>
          <w:spacing w:val="-9"/>
        </w:rPr>
        <w:t xml:space="preserve"> </w:t>
      </w:r>
      <w:r>
        <w:t>negatively</w:t>
      </w:r>
      <w:r>
        <w:rPr>
          <w:spacing w:val="-8"/>
        </w:rPr>
        <w:t xml:space="preserve"> </w:t>
      </w:r>
      <w:r>
        <w:t>impact</w:t>
      </w:r>
      <w:r>
        <w:rPr>
          <w:spacing w:val="-10"/>
        </w:rPr>
        <w:t xml:space="preserve"> </w:t>
      </w:r>
      <w:r>
        <w:t>the</w:t>
      </w:r>
      <w:r>
        <w:rPr>
          <w:spacing w:val="-9"/>
        </w:rPr>
        <w:t xml:space="preserve"> </w:t>
      </w:r>
      <w:r>
        <w:t>performance</w:t>
      </w:r>
      <w:r>
        <w:rPr>
          <w:spacing w:val="-11"/>
        </w:rPr>
        <w:t xml:space="preserve"> </w:t>
      </w:r>
      <w:r>
        <w:t>of</w:t>
      </w:r>
      <w:r>
        <w:rPr>
          <w:spacing w:val="-8"/>
        </w:rPr>
        <w:t xml:space="preserve"> </w:t>
      </w:r>
      <w:r>
        <w:t>the</w:t>
      </w:r>
      <w:r>
        <w:rPr>
          <w:spacing w:val="-12"/>
        </w:rPr>
        <w:t xml:space="preserve"> </w:t>
      </w:r>
      <w:r>
        <w:t>MSK</w:t>
      </w:r>
      <w:r>
        <w:rPr>
          <w:spacing w:val="-9"/>
        </w:rPr>
        <w:t xml:space="preserve"> </w:t>
      </w:r>
      <w:r>
        <w:t>system</w:t>
      </w:r>
      <w:r>
        <w:rPr>
          <w:spacing w:val="-8"/>
        </w:rPr>
        <w:t xml:space="preserve"> </w:t>
      </w:r>
      <w:r>
        <w:t>with</w:t>
      </w:r>
      <w:r>
        <w:rPr>
          <w:spacing w:val="-11"/>
        </w:rPr>
        <w:t xml:space="preserve"> </w:t>
      </w:r>
      <w:r>
        <w:t>fatigue</w:t>
      </w:r>
      <w:r>
        <w:rPr>
          <w:spacing w:val="-9"/>
        </w:rPr>
        <w:t xml:space="preserve"> </w:t>
      </w:r>
      <w:r>
        <w:t>onset</w:t>
      </w:r>
      <w:r>
        <w:rPr>
          <w:spacing w:val="-8"/>
        </w:rPr>
        <w:t xml:space="preserve"> </w:t>
      </w:r>
      <w:r>
        <w:t>being quicker when</w:t>
      </w:r>
      <w:r>
        <w:rPr>
          <w:spacing w:val="-2"/>
        </w:rPr>
        <w:t xml:space="preserve"> </w:t>
      </w:r>
      <w:r>
        <w:t>there</w:t>
      </w:r>
      <w:r>
        <w:rPr>
          <w:spacing w:val="-2"/>
        </w:rPr>
        <w:t xml:space="preserve"> </w:t>
      </w:r>
      <w:r>
        <w:t>is a</w:t>
      </w:r>
      <w:r>
        <w:rPr>
          <w:spacing w:val="-2"/>
        </w:rPr>
        <w:t xml:space="preserve"> </w:t>
      </w:r>
      <w:r>
        <w:t>limited</w:t>
      </w:r>
      <w:r>
        <w:rPr>
          <w:spacing w:val="-2"/>
        </w:rPr>
        <w:t xml:space="preserve"> </w:t>
      </w:r>
      <w:r>
        <w:t>supply of</w:t>
      </w:r>
      <w:r>
        <w:rPr>
          <w:spacing w:val="-1"/>
        </w:rPr>
        <w:t xml:space="preserve"> </w:t>
      </w:r>
      <w:r>
        <w:t>oxygen</w:t>
      </w:r>
      <w:r>
        <w:rPr>
          <w:spacing w:val="-2"/>
        </w:rPr>
        <w:t xml:space="preserve"> </w:t>
      </w:r>
      <w:r>
        <w:t>(Hepple, 2002). If an individual</w:t>
      </w:r>
      <w:r>
        <w:rPr>
          <w:spacing w:val="-1"/>
        </w:rPr>
        <w:t xml:space="preserve"> </w:t>
      </w:r>
      <w:r>
        <w:t>has DB then it may be conceivable to assume that they will also be suffering with an associated level of oxygen deficit. This may lead to changes in the performance of the overall MSK system. At the time of submission, there have been no studies found that test this hypothesis.</w:t>
      </w:r>
    </w:p>
    <w:p w14:paraId="641C1423" w14:textId="223EB137" w:rsidR="00805B0D" w:rsidRDefault="00234FD3" w:rsidP="00751493">
      <w:pPr>
        <w:pStyle w:val="BodyText"/>
        <w:spacing w:line="480" w:lineRule="auto"/>
        <w:ind w:right="453"/>
        <w:jc w:val="both"/>
      </w:pPr>
      <w:r>
        <w:t>The</w:t>
      </w:r>
      <w:r>
        <w:rPr>
          <w:spacing w:val="-6"/>
        </w:rPr>
        <w:t xml:space="preserve"> </w:t>
      </w:r>
      <w:r>
        <w:t>participants</w:t>
      </w:r>
      <w:r>
        <w:rPr>
          <w:spacing w:val="-8"/>
        </w:rPr>
        <w:t xml:space="preserve"> </w:t>
      </w:r>
      <w:r>
        <w:t>of</w:t>
      </w:r>
      <w:r>
        <w:rPr>
          <w:spacing w:val="-8"/>
        </w:rPr>
        <w:t xml:space="preserve"> </w:t>
      </w:r>
      <w:r>
        <w:t>this</w:t>
      </w:r>
      <w:r>
        <w:rPr>
          <w:spacing w:val="-8"/>
        </w:rPr>
        <w:t xml:space="preserve"> </w:t>
      </w:r>
      <w:r>
        <w:t>study</w:t>
      </w:r>
      <w:r>
        <w:rPr>
          <w:spacing w:val="-6"/>
        </w:rPr>
        <w:t xml:space="preserve"> </w:t>
      </w:r>
      <w:r>
        <w:t>consider</w:t>
      </w:r>
      <w:r>
        <w:rPr>
          <w:spacing w:val="-8"/>
        </w:rPr>
        <w:t xml:space="preserve"> </w:t>
      </w:r>
      <w:r>
        <w:t>this</w:t>
      </w:r>
      <w:r>
        <w:rPr>
          <w:spacing w:val="-8"/>
        </w:rPr>
        <w:t xml:space="preserve"> </w:t>
      </w:r>
      <w:r>
        <w:t>to</w:t>
      </w:r>
      <w:r>
        <w:rPr>
          <w:spacing w:val="-6"/>
        </w:rPr>
        <w:t xml:space="preserve"> </w:t>
      </w:r>
      <w:r>
        <w:t>be</w:t>
      </w:r>
      <w:r>
        <w:rPr>
          <w:spacing w:val="-9"/>
        </w:rPr>
        <w:t xml:space="preserve"> </w:t>
      </w:r>
      <w:r>
        <w:t>an</w:t>
      </w:r>
      <w:r>
        <w:rPr>
          <w:spacing w:val="-6"/>
        </w:rPr>
        <w:t xml:space="preserve"> </w:t>
      </w:r>
      <w:r>
        <w:t>important</w:t>
      </w:r>
      <w:r>
        <w:rPr>
          <w:spacing w:val="-7"/>
        </w:rPr>
        <w:t xml:space="preserve"> </w:t>
      </w:r>
      <w:r>
        <w:t>factor</w:t>
      </w:r>
      <w:r>
        <w:rPr>
          <w:spacing w:val="-5"/>
        </w:rPr>
        <w:t xml:space="preserve"> </w:t>
      </w:r>
      <w:r>
        <w:t>in</w:t>
      </w:r>
      <w:r>
        <w:rPr>
          <w:spacing w:val="-9"/>
        </w:rPr>
        <w:t xml:space="preserve"> </w:t>
      </w:r>
      <w:r>
        <w:t>their</w:t>
      </w:r>
      <w:r>
        <w:rPr>
          <w:spacing w:val="-8"/>
        </w:rPr>
        <w:t xml:space="preserve"> </w:t>
      </w:r>
      <w:r>
        <w:t>assessments</w:t>
      </w:r>
      <w:r>
        <w:rPr>
          <w:spacing w:val="-6"/>
        </w:rPr>
        <w:t xml:space="preserve"> </w:t>
      </w:r>
      <w:r>
        <w:t>and interventions with regards to injury, health and wellbeing. Currently no research has investigated how much of an impact DB can have on the effectiveness of a muscle during movement.</w:t>
      </w:r>
      <w:r>
        <w:rPr>
          <w:spacing w:val="-1"/>
        </w:rPr>
        <w:t xml:space="preserve"> </w:t>
      </w:r>
      <w:r>
        <w:t>Research</w:t>
      </w:r>
      <w:r>
        <w:rPr>
          <w:spacing w:val="-3"/>
        </w:rPr>
        <w:t xml:space="preserve"> </w:t>
      </w:r>
      <w:r>
        <w:t>exploring</w:t>
      </w:r>
      <w:r>
        <w:rPr>
          <w:spacing w:val="-3"/>
        </w:rPr>
        <w:t xml:space="preserve"> </w:t>
      </w:r>
      <w:r>
        <w:t>the</w:t>
      </w:r>
      <w:r>
        <w:rPr>
          <w:spacing w:val="-3"/>
        </w:rPr>
        <w:t xml:space="preserve"> </w:t>
      </w:r>
      <w:r>
        <w:t>effectiveness</w:t>
      </w:r>
      <w:r>
        <w:rPr>
          <w:spacing w:val="-6"/>
        </w:rPr>
        <w:t xml:space="preserve"> </w:t>
      </w:r>
      <w:r>
        <w:t>of</w:t>
      </w:r>
      <w:r>
        <w:rPr>
          <w:spacing w:val="-4"/>
        </w:rPr>
        <w:t xml:space="preserve"> </w:t>
      </w:r>
      <w:r>
        <w:t>the</w:t>
      </w:r>
      <w:r>
        <w:rPr>
          <w:spacing w:val="-5"/>
        </w:rPr>
        <w:t xml:space="preserve"> </w:t>
      </w:r>
      <w:r>
        <w:t>MSK</w:t>
      </w:r>
      <w:r>
        <w:rPr>
          <w:spacing w:val="-3"/>
        </w:rPr>
        <w:t xml:space="preserve"> </w:t>
      </w:r>
      <w:r>
        <w:t>system</w:t>
      </w:r>
      <w:r>
        <w:rPr>
          <w:spacing w:val="-2"/>
        </w:rPr>
        <w:t xml:space="preserve"> </w:t>
      </w:r>
      <w:r>
        <w:t>during</w:t>
      </w:r>
      <w:r>
        <w:rPr>
          <w:spacing w:val="-3"/>
        </w:rPr>
        <w:t xml:space="preserve"> </w:t>
      </w:r>
      <w:r>
        <w:t>different</w:t>
      </w:r>
      <w:r>
        <w:rPr>
          <w:spacing w:val="-4"/>
        </w:rPr>
        <w:t xml:space="preserve"> </w:t>
      </w:r>
      <w:r>
        <w:t>types</w:t>
      </w:r>
      <w:r>
        <w:rPr>
          <w:spacing w:val="-2"/>
        </w:rPr>
        <w:t xml:space="preserve"> </w:t>
      </w:r>
      <w:r>
        <w:t>of breathing should be conducted to determine if DB can influence the muscular system.</w:t>
      </w:r>
    </w:p>
    <w:p w14:paraId="641C1426" w14:textId="4523F581" w:rsidR="00805B0D" w:rsidRDefault="00234FD3" w:rsidP="00751493">
      <w:pPr>
        <w:pStyle w:val="BodyText"/>
        <w:spacing w:before="161" w:line="480" w:lineRule="auto"/>
        <w:ind w:right="455"/>
        <w:jc w:val="both"/>
      </w:pPr>
      <w:r>
        <w:t>There were some anatomical connections with the respiratory muscles and other skeletal muscles identified by participants in the present study as potentially affecting one another. These were categorised as anatomical impacts of DB. Psoas complex dysfunction was identified as a possible result of DB by the participants who speculated that the anatomical connections between</w:t>
      </w:r>
      <w:r>
        <w:rPr>
          <w:spacing w:val="-1"/>
        </w:rPr>
        <w:t xml:space="preserve"> </w:t>
      </w:r>
      <w:r>
        <w:t>the diaphragm and psoas is how the diaphragm can</w:t>
      </w:r>
      <w:r>
        <w:rPr>
          <w:spacing w:val="-1"/>
        </w:rPr>
        <w:t xml:space="preserve"> </w:t>
      </w:r>
      <w:r>
        <w:t>impede the psoas major. Tufo et al. (2012) stated that the diaphragm has the potential to cause dysfunction within</w:t>
      </w:r>
      <w:r>
        <w:rPr>
          <w:spacing w:val="-9"/>
        </w:rPr>
        <w:t xml:space="preserve"> </w:t>
      </w:r>
      <w:r>
        <w:t>the</w:t>
      </w:r>
      <w:r>
        <w:rPr>
          <w:spacing w:val="-9"/>
        </w:rPr>
        <w:t xml:space="preserve"> </w:t>
      </w:r>
      <w:r>
        <w:t>psoas</w:t>
      </w:r>
      <w:r>
        <w:rPr>
          <w:spacing w:val="-11"/>
        </w:rPr>
        <w:t xml:space="preserve"> </w:t>
      </w:r>
      <w:r>
        <w:t>muscle</w:t>
      </w:r>
      <w:r>
        <w:rPr>
          <w:spacing w:val="-11"/>
        </w:rPr>
        <w:t xml:space="preserve"> </w:t>
      </w:r>
      <w:r>
        <w:t>complex</w:t>
      </w:r>
      <w:r>
        <w:rPr>
          <w:spacing w:val="-9"/>
        </w:rPr>
        <w:t xml:space="preserve"> </w:t>
      </w:r>
      <w:r>
        <w:t>due</w:t>
      </w:r>
      <w:r>
        <w:rPr>
          <w:spacing w:val="-11"/>
        </w:rPr>
        <w:t xml:space="preserve"> </w:t>
      </w:r>
      <w:r>
        <w:t>to</w:t>
      </w:r>
      <w:r>
        <w:rPr>
          <w:spacing w:val="-11"/>
        </w:rPr>
        <w:t xml:space="preserve"> </w:t>
      </w:r>
      <w:r>
        <w:t>the</w:t>
      </w:r>
      <w:r>
        <w:rPr>
          <w:spacing w:val="-12"/>
        </w:rPr>
        <w:t xml:space="preserve"> </w:t>
      </w:r>
      <w:r>
        <w:t>fascial</w:t>
      </w:r>
      <w:r>
        <w:rPr>
          <w:spacing w:val="-10"/>
        </w:rPr>
        <w:t xml:space="preserve"> </w:t>
      </w:r>
      <w:r>
        <w:t>connections</w:t>
      </w:r>
      <w:r>
        <w:rPr>
          <w:spacing w:val="-8"/>
        </w:rPr>
        <w:t xml:space="preserve"> </w:t>
      </w:r>
      <w:r>
        <w:t>between</w:t>
      </w:r>
      <w:r>
        <w:rPr>
          <w:spacing w:val="-11"/>
        </w:rPr>
        <w:t xml:space="preserve"> </w:t>
      </w:r>
      <w:r>
        <w:t>the</w:t>
      </w:r>
      <w:r>
        <w:rPr>
          <w:spacing w:val="-9"/>
        </w:rPr>
        <w:t xml:space="preserve"> </w:t>
      </w:r>
      <w:r>
        <w:t>psoas</w:t>
      </w:r>
      <w:r>
        <w:rPr>
          <w:spacing w:val="-11"/>
        </w:rPr>
        <w:t xml:space="preserve"> </w:t>
      </w:r>
      <w:r>
        <w:t>major</w:t>
      </w:r>
      <w:r>
        <w:rPr>
          <w:spacing w:val="-8"/>
        </w:rPr>
        <w:t xml:space="preserve"> </w:t>
      </w:r>
      <w:r>
        <w:t>and the internal crus of the diaphragm. This is based on the anatomical connections of the diaphragm</w:t>
      </w:r>
      <w:r>
        <w:rPr>
          <w:spacing w:val="-5"/>
        </w:rPr>
        <w:t xml:space="preserve"> </w:t>
      </w:r>
      <w:r>
        <w:t>and</w:t>
      </w:r>
      <w:r>
        <w:rPr>
          <w:spacing w:val="-11"/>
        </w:rPr>
        <w:t xml:space="preserve"> </w:t>
      </w:r>
      <w:r>
        <w:t>the</w:t>
      </w:r>
      <w:r>
        <w:rPr>
          <w:spacing w:val="-7"/>
        </w:rPr>
        <w:t xml:space="preserve"> </w:t>
      </w:r>
      <w:r>
        <w:t>psoas</w:t>
      </w:r>
      <w:r>
        <w:rPr>
          <w:spacing w:val="-6"/>
        </w:rPr>
        <w:t xml:space="preserve"> </w:t>
      </w:r>
      <w:r>
        <w:t>muscle</w:t>
      </w:r>
      <w:r>
        <w:rPr>
          <w:spacing w:val="-6"/>
        </w:rPr>
        <w:t xml:space="preserve"> </w:t>
      </w:r>
      <w:r>
        <w:t>complex.</w:t>
      </w:r>
      <w:r>
        <w:rPr>
          <w:spacing w:val="-8"/>
        </w:rPr>
        <w:t xml:space="preserve"> </w:t>
      </w:r>
      <w:r>
        <w:t>No</w:t>
      </w:r>
      <w:r>
        <w:rPr>
          <w:spacing w:val="-6"/>
        </w:rPr>
        <w:t xml:space="preserve"> </w:t>
      </w:r>
      <w:r>
        <w:t>evidence</w:t>
      </w:r>
      <w:r>
        <w:rPr>
          <w:spacing w:val="-7"/>
        </w:rPr>
        <w:t xml:space="preserve"> </w:t>
      </w:r>
      <w:r>
        <w:t>has</w:t>
      </w:r>
      <w:r>
        <w:rPr>
          <w:spacing w:val="-6"/>
        </w:rPr>
        <w:t xml:space="preserve"> </w:t>
      </w:r>
      <w:r>
        <w:t>been</w:t>
      </w:r>
      <w:r>
        <w:rPr>
          <w:spacing w:val="-9"/>
        </w:rPr>
        <w:t xml:space="preserve"> </w:t>
      </w:r>
      <w:r>
        <w:t>found</w:t>
      </w:r>
      <w:r>
        <w:rPr>
          <w:spacing w:val="-9"/>
        </w:rPr>
        <w:t xml:space="preserve"> </w:t>
      </w:r>
      <w:r>
        <w:t>that</w:t>
      </w:r>
      <w:r>
        <w:rPr>
          <w:spacing w:val="-8"/>
        </w:rPr>
        <w:t xml:space="preserve"> </w:t>
      </w:r>
      <w:r>
        <w:t>tests</w:t>
      </w:r>
      <w:r>
        <w:rPr>
          <w:spacing w:val="-10"/>
        </w:rPr>
        <w:t xml:space="preserve"> </w:t>
      </w:r>
      <w:r>
        <w:t>for</w:t>
      </w:r>
      <w:r>
        <w:rPr>
          <w:spacing w:val="-8"/>
        </w:rPr>
        <w:t xml:space="preserve"> </w:t>
      </w:r>
      <w:r>
        <w:t>a</w:t>
      </w:r>
      <w:r>
        <w:rPr>
          <w:spacing w:val="-6"/>
        </w:rPr>
        <w:t xml:space="preserve"> </w:t>
      </w:r>
      <w:r>
        <w:t>direct relationship between psoas function and breathing mechanics to support the hypothesis that DB could cause psoas complex dysfunction. There was no consensus from participants on</w:t>
      </w:r>
      <w:r w:rsidR="00751493">
        <w:t xml:space="preserve"> </w:t>
      </w:r>
      <w:r>
        <w:t>this theory, but once suggested, participants seemed to be able to understand the potential relationship. Further research is necessary to explore this proposition in greater detail.</w:t>
      </w:r>
    </w:p>
    <w:p w14:paraId="641C1429" w14:textId="3E582AD3" w:rsidR="00805B0D" w:rsidRDefault="00234FD3" w:rsidP="00751493">
      <w:pPr>
        <w:pStyle w:val="BodyText"/>
        <w:spacing w:before="164" w:line="480" w:lineRule="auto"/>
        <w:ind w:right="453"/>
        <w:jc w:val="both"/>
        <w:rPr>
          <w:sz w:val="24"/>
        </w:rPr>
      </w:pPr>
      <w:r>
        <w:t>Another anatomical impact which was suggested by one of the participants was a decrease in hamstring flexibility, but limited explanation was given to this concept when the participant was prompted to explain. This could be due to a lack of knowledge of the scientific evidence to</w:t>
      </w:r>
      <w:r>
        <w:rPr>
          <w:spacing w:val="-10"/>
        </w:rPr>
        <w:t xml:space="preserve"> </w:t>
      </w:r>
      <w:r>
        <w:t>support</w:t>
      </w:r>
      <w:r>
        <w:rPr>
          <w:spacing w:val="-11"/>
        </w:rPr>
        <w:t xml:space="preserve"> </w:t>
      </w:r>
      <w:r>
        <w:t>this</w:t>
      </w:r>
      <w:r>
        <w:rPr>
          <w:spacing w:val="-12"/>
        </w:rPr>
        <w:t xml:space="preserve"> </w:t>
      </w:r>
      <w:r>
        <w:t>proposal,</w:t>
      </w:r>
      <w:r>
        <w:rPr>
          <w:spacing w:val="-9"/>
        </w:rPr>
        <w:t xml:space="preserve"> </w:t>
      </w:r>
      <w:r>
        <w:t>lack</w:t>
      </w:r>
      <w:r>
        <w:rPr>
          <w:spacing w:val="-10"/>
        </w:rPr>
        <w:t xml:space="preserve"> </w:t>
      </w:r>
      <w:r>
        <w:t>of</w:t>
      </w:r>
      <w:r>
        <w:rPr>
          <w:spacing w:val="-11"/>
        </w:rPr>
        <w:t xml:space="preserve"> </w:t>
      </w:r>
      <w:r>
        <w:t>confidence</w:t>
      </w:r>
      <w:r>
        <w:rPr>
          <w:spacing w:val="-10"/>
        </w:rPr>
        <w:t xml:space="preserve"> </w:t>
      </w:r>
      <w:r>
        <w:t>in</w:t>
      </w:r>
      <w:r>
        <w:rPr>
          <w:spacing w:val="-12"/>
        </w:rPr>
        <w:t xml:space="preserve"> </w:t>
      </w:r>
      <w:r>
        <w:t>front</w:t>
      </w:r>
      <w:r>
        <w:rPr>
          <w:spacing w:val="-11"/>
        </w:rPr>
        <w:t xml:space="preserve"> </w:t>
      </w:r>
      <w:r>
        <w:t>of</w:t>
      </w:r>
      <w:r>
        <w:rPr>
          <w:spacing w:val="-9"/>
        </w:rPr>
        <w:t xml:space="preserve"> </w:t>
      </w:r>
      <w:r>
        <w:t>other</w:t>
      </w:r>
      <w:r>
        <w:rPr>
          <w:spacing w:val="-9"/>
        </w:rPr>
        <w:t xml:space="preserve"> </w:t>
      </w:r>
      <w:r>
        <w:t>participants</w:t>
      </w:r>
      <w:r>
        <w:rPr>
          <w:spacing w:val="-9"/>
        </w:rPr>
        <w:t xml:space="preserve"> </w:t>
      </w:r>
      <w:r>
        <w:t>or</w:t>
      </w:r>
      <w:r>
        <w:rPr>
          <w:spacing w:val="-9"/>
        </w:rPr>
        <w:t xml:space="preserve"> </w:t>
      </w:r>
      <w:r>
        <w:t>based</w:t>
      </w:r>
      <w:r>
        <w:rPr>
          <w:spacing w:val="-10"/>
        </w:rPr>
        <w:t xml:space="preserve"> </w:t>
      </w:r>
      <w:r>
        <w:t>on</w:t>
      </w:r>
      <w:r>
        <w:rPr>
          <w:spacing w:val="-10"/>
        </w:rPr>
        <w:t xml:space="preserve"> </w:t>
      </w:r>
      <w:r>
        <w:t>anecdotal evidence</w:t>
      </w:r>
      <w:r>
        <w:rPr>
          <w:spacing w:val="-16"/>
        </w:rPr>
        <w:t xml:space="preserve"> </w:t>
      </w:r>
      <w:r>
        <w:t>they</w:t>
      </w:r>
      <w:r>
        <w:rPr>
          <w:spacing w:val="-15"/>
        </w:rPr>
        <w:t xml:space="preserve"> </w:t>
      </w:r>
      <w:r>
        <w:t>have</w:t>
      </w:r>
      <w:r>
        <w:rPr>
          <w:spacing w:val="-15"/>
        </w:rPr>
        <w:t xml:space="preserve"> </w:t>
      </w:r>
      <w:r>
        <w:t>experienced</w:t>
      </w:r>
      <w:r>
        <w:rPr>
          <w:spacing w:val="-16"/>
        </w:rPr>
        <w:t xml:space="preserve"> </w:t>
      </w:r>
      <w:r>
        <w:t>within</w:t>
      </w:r>
      <w:r>
        <w:rPr>
          <w:spacing w:val="-15"/>
        </w:rPr>
        <w:t xml:space="preserve"> </w:t>
      </w:r>
      <w:r>
        <w:t>their</w:t>
      </w:r>
      <w:r>
        <w:rPr>
          <w:spacing w:val="-15"/>
        </w:rPr>
        <w:t xml:space="preserve"> </w:t>
      </w:r>
      <w:r>
        <w:t>own</w:t>
      </w:r>
      <w:r>
        <w:rPr>
          <w:spacing w:val="-15"/>
        </w:rPr>
        <w:t xml:space="preserve"> </w:t>
      </w:r>
      <w:r>
        <w:t>practice.</w:t>
      </w:r>
      <w:r>
        <w:rPr>
          <w:spacing w:val="-16"/>
        </w:rPr>
        <w:t xml:space="preserve"> </w:t>
      </w:r>
      <w:r>
        <w:t>There</w:t>
      </w:r>
      <w:r>
        <w:rPr>
          <w:spacing w:val="-15"/>
        </w:rPr>
        <w:t xml:space="preserve"> </w:t>
      </w:r>
      <w:r>
        <w:t>are</w:t>
      </w:r>
      <w:r>
        <w:rPr>
          <w:spacing w:val="-15"/>
        </w:rPr>
        <w:t xml:space="preserve"> </w:t>
      </w:r>
      <w:r>
        <w:t>no</w:t>
      </w:r>
      <w:r>
        <w:rPr>
          <w:spacing w:val="-16"/>
        </w:rPr>
        <w:t xml:space="preserve"> </w:t>
      </w:r>
      <w:r>
        <w:t>known</w:t>
      </w:r>
      <w:r>
        <w:rPr>
          <w:spacing w:val="-15"/>
        </w:rPr>
        <w:t xml:space="preserve"> </w:t>
      </w:r>
      <w:r>
        <w:t>direct</w:t>
      </w:r>
      <w:r>
        <w:rPr>
          <w:spacing w:val="-15"/>
        </w:rPr>
        <w:t xml:space="preserve"> </w:t>
      </w:r>
      <w:r>
        <w:t xml:space="preserve">muscular </w:t>
      </w:r>
      <w:r>
        <w:lastRenderedPageBreak/>
        <w:t>connections between the respiratory muscles and the hamstrings muscles group. However, this concept could potentially be explained through an indirect anatomical link. It is already known</w:t>
      </w:r>
      <w:r>
        <w:rPr>
          <w:spacing w:val="-11"/>
        </w:rPr>
        <w:t xml:space="preserve"> </w:t>
      </w:r>
      <w:r>
        <w:t>that</w:t>
      </w:r>
      <w:r>
        <w:rPr>
          <w:spacing w:val="-12"/>
        </w:rPr>
        <w:t xml:space="preserve"> </w:t>
      </w:r>
      <w:r>
        <w:t>the</w:t>
      </w:r>
      <w:r>
        <w:rPr>
          <w:spacing w:val="-14"/>
        </w:rPr>
        <w:t xml:space="preserve"> </w:t>
      </w:r>
      <w:r>
        <w:t>diaphragm</w:t>
      </w:r>
      <w:r>
        <w:rPr>
          <w:spacing w:val="-11"/>
        </w:rPr>
        <w:t xml:space="preserve"> </w:t>
      </w:r>
      <w:r>
        <w:t>and</w:t>
      </w:r>
      <w:r>
        <w:rPr>
          <w:spacing w:val="-14"/>
        </w:rPr>
        <w:t xml:space="preserve"> </w:t>
      </w:r>
      <w:r>
        <w:t>the</w:t>
      </w:r>
      <w:r>
        <w:rPr>
          <w:spacing w:val="-14"/>
        </w:rPr>
        <w:t xml:space="preserve"> </w:t>
      </w:r>
      <w:r>
        <w:t>pelvic</w:t>
      </w:r>
      <w:r>
        <w:rPr>
          <w:spacing w:val="-13"/>
        </w:rPr>
        <w:t xml:space="preserve"> </w:t>
      </w:r>
      <w:r>
        <w:t>floor</w:t>
      </w:r>
      <w:r>
        <w:rPr>
          <w:spacing w:val="-12"/>
        </w:rPr>
        <w:t xml:space="preserve"> </w:t>
      </w:r>
      <w:r>
        <w:t>share</w:t>
      </w:r>
      <w:r>
        <w:rPr>
          <w:spacing w:val="-11"/>
        </w:rPr>
        <w:t xml:space="preserve"> </w:t>
      </w:r>
      <w:r>
        <w:t>a</w:t>
      </w:r>
      <w:r>
        <w:rPr>
          <w:spacing w:val="-14"/>
        </w:rPr>
        <w:t xml:space="preserve"> </w:t>
      </w:r>
      <w:r>
        <w:t>cranio-caudal</w:t>
      </w:r>
      <w:r>
        <w:rPr>
          <w:spacing w:val="-14"/>
        </w:rPr>
        <w:t xml:space="preserve"> </w:t>
      </w:r>
      <w:r>
        <w:t>relationship</w:t>
      </w:r>
      <w:r>
        <w:rPr>
          <w:spacing w:val="-11"/>
        </w:rPr>
        <w:t xml:space="preserve"> </w:t>
      </w:r>
      <w:r>
        <w:t>when</w:t>
      </w:r>
      <w:r>
        <w:rPr>
          <w:spacing w:val="-14"/>
        </w:rPr>
        <w:t xml:space="preserve"> </w:t>
      </w:r>
      <w:r>
        <w:t>moving (Talasz et al., 2011; Bordoni and Zanier, 2015). Why this relationship exists however, is still unclear. Sajko and Stuber (2009) suggested the psoas major muscle’s inferomedial fascia is a continuation of the deep fascia of the pelvic floor. So, it is plausible to suggest that the craniocaudal</w:t>
      </w:r>
      <w:r>
        <w:rPr>
          <w:spacing w:val="-16"/>
        </w:rPr>
        <w:t xml:space="preserve"> </w:t>
      </w:r>
      <w:r>
        <w:t>relationship</w:t>
      </w:r>
      <w:r>
        <w:rPr>
          <w:spacing w:val="-15"/>
        </w:rPr>
        <w:t xml:space="preserve"> </w:t>
      </w:r>
      <w:r>
        <w:t>between</w:t>
      </w:r>
      <w:r>
        <w:rPr>
          <w:spacing w:val="-15"/>
        </w:rPr>
        <w:t xml:space="preserve"> </w:t>
      </w:r>
      <w:r>
        <w:t>the</w:t>
      </w:r>
      <w:r>
        <w:rPr>
          <w:spacing w:val="-16"/>
        </w:rPr>
        <w:t xml:space="preserve"> </w:t>
      </w:r>
      <w:r>
        <w:t>diaphragm</w:t>
      </w:r>
      <w:r>
        <w:rPr>
          <w:spacing w:val="-15"/>
        </w:rPr>
        <w:t xml:space="preserve"> </w:t>
      </w:r>
      <w:r>
        <w:t>and</w:t>
      </w:r>
      <w:r>
        <w:rPr>
          <w:spacing w:val="-15"/>
        </w:rPr>
        <w:t xml:space="preserve"> </w:t>
      </w:r>
      <w:r>
        <w:t>the</w:t>
      </w:r>
      <w:r>
        <w:rPr>
          <w:spacing w:val="-15"/>
        </w:rPr>
        <w:t xml:space="preserve"> </w:t>
      </w:r>
      <w:r>
        <w:t>pelvic</w:t>
      </w:r>
      <w:r>
        <w:rPr>
          <w:spacing w:val="-16"/>
        </w:rPr>
        <w:t xml:space="preserve"> </w:t>
      </w:r>
      <w:r>
        <w:t>floor</w:t>
      </w:r>
      <w:r>
        <w:rPr>
          <w:spacing w:val="-15"/>
        </w:rPr>
        <w:t xml:space="preserve"> </w:t>
      </w:r>
      <w:r>
        <w:t>is</w:t>
      </w:r>
      <w:r>
        <w:rPr>
          <w:spacing w:val="-15"/>
        </w:rPr>
        <w:t xml:space="preserve"> </w:t>
      </w:r>
      <w:r>
        <w:t>facilitated</w:t>
      </w:r>
      <w:r>
        <w:rPr>
          <w:spacing w:val="-16"/>
        </w:rPr>
        <w:t xml:space="preserve"> </w:t>
      </w:r>
      <w:r>
        <w:t>by</w:t>
      </w:r>
      <w:r>
        <w:rPr>
          <w:spacing w:val="-15"/>
        </w:rPr>
        <w:t xml:space="preserve"> </w:t>
      </w:r>
      <w:r>
        <w:t>the</w:t>
      </w:r>
      <w:r>
        <w:rPr>
          <w:spacing w:val="-15"/>
        </w:rPr>
        <w:t xml:space="preserve"> </w:t>
      </w:r>
      <w:r>
        <w:t>psoas major</w:t>
      </w:r>
      <w:r>
        <w:rPr>
          <w:spacing w:val="-16"/>
        </w:rPr>
        <w:t xml:space="preserve"> </w:t>
      </w:r>
      <w:r>
        <w:t>(Siccardi</w:t>
      </w:r>
      <w:r>
        <w:rPr>
          <w:spacing w:val="-15"/>
        </w:rPr>
        <w:t xml:space="preserve"> </w:t>
      </w:r>
      <w:r>
        <w:t>et</w:t>
      </w:r>
      <w:r>
        <w:rPr>
          <w:spacing w:val="-15"/>
        </w:rPr>
        <w:t xml:space="preserve"> </w:t>
      </w:r>
      <w:r>
        <w:t>al.,</w:t>
      </w:r>
      <w:r>
        <w:rPr>
          <w:spacing w:val="-16"/>
        </w:rPr>
        <w:t xml:space="preserve"> </w:t>
      </w:r>
      <w:r>
        <w:t>2021).</w:t>
      </w:r>
      <w:r>
        <w:rPr>
          <w:spacing w:val="-15"/>
        </w:rPr>
        <w:t xml:space="preserve"> </w:t>
      </w:r>
      <w:r>
        <w:t>How</w:t>
      </w:r>
      <w:r>
        <w:rPr>
          <w:spacing w:val="-15"/>
        </w:rPr>
        <w:t xml:space="preserve"> </w:t>
      </w:r>
      <w:r>
        <w:t>this</w:t>
      </w:r>
      <w:r>
        <w:rPr>
          <w:spacing w:val="-15"/>
        </w:rPr>
        <w:t xml:space="preserve"> </w:t>
      </w:r>
      <w:r>
        <w:t>impacts</w:t>
      </w:r>
      <w:r>
        <w:rPr>
          <w:spacing w:val="-16"/>
        </w:rPr>
        <w:t xml:space="preserve"> </w:t>
      </w:r>
      <w:r>
        <w:t>the</w:t>
      </w:r>
      <w:r>
        <w:rPr>
          <w:spacing w:val="-15"/>
        </w:rPr>
        <w:t xml:space="preserve"> </w:t>
      </w:r>
      <w:r>
        <w:t>hamstring</w:t>
      </w:r>
      <w:r>
        <w:rPr>
          <w:spacing w:val="-15"/>
        </w:rPr>
        <w:t xml:space="preserve"> </w:t>
      </w:r>
      <w:r>
        <w:t>flexibility</w:t>
      </w:r>
      <w:r>
        <w:rPr>
          <w:spacing w:val="-16"/>
        </w:rPr>
        <w:t xml:space="preserve"> </w:t>
      </w:r>
      <w:r>
        <w:t>could</w:t>
      </w:r>
      <w:r>
        <w:rPr>
          <w:spacing w:val="-15"/>
        </w:rPr>
        <w:t xml:space="preserve"> </w:t>
      </w:r>
      <w:r>
        <w:t>therefore</w:t>
      </w:r>
      <w:r>
        <w:rPr>
          <w:spacing w:val="-15"/>
        </w:rPr>
        <w:t xml:space="preserve"> </w:t>
      </w:r>
      <w:r>
        <w:t>be</w:t>
      </w:r>
      <w:r>
        <w:rPr>
          <w:spacing w:val="-15"/>
        </w:rPr>
        <w:t xml:space="preserve"> </w:t>
      </w:r>
      <w:r>
        <w:t>linked with pelvic floor activity and the postural positioning of the pelvis when testing hamstring flexibility (Sullivan et al., 1992). Sullivan et al. (1992) demonstrated that an anterior pelvic tilt position whilst testing hamstring flexibility resulted in a greater range of motion through an active knee extension test (for hamstring flexibility). If the cranio-caudal relationship between the diaphragm and pelvic floor, facilitated by the psoas major, results in an anterior pelvic tilt when breathing</w:t>
      </w:r>
      <w:r>
        <w:rPr>
          <w:spacing w:val="-1"/>
        </w:rPr>
        <w:t xml:space="preserve"> </w:t>
      </w:r>
      <w:r>
        <w:t>functionally, then</w:t>
      </w:r>
      <w:r>
        <w:rPr>
          <w:spacing w:val="-3"/>
        </w:rPr>
        <w:t xml:space="preserve"> </w:t>
      </w:r>
      <w:r>
        <w:t>this</w:t>
      </w:r>
      <w:r>
        <w:rPr>
          <w:spacing w:val="-3"/>
        </w:rPr>
        <w:t xml:space="preserve"> </w:t>
      </w:r>
      <w:r>
        <w:t>could explain why practitioners</w:t>
      </w:r>
      <w:r>
        <w:rPr>
          <w:spacing w:val="-2"/>
        </w:rPr>
        <w:t xml:space="preserve"> </w:t>
      </w:r>
      <w:r>
        <w:t>may notice</w:t>
      </w:r>
      <w:r>
        <w:rPr>
          <w:spacing w:val="-3"/>
        </w:rPr>
        <w:t xml:space="preserve"> </w:t>
      </w:r>
      <w:r>
        <w:t>an</w:t>
      </w:r>
      <w:r>
        <w:rPr>
          <w:spacing w:val="-3"/>
        </w:rPr>
        <w:t xml:space="preserve"> </w:t>
      </w:r>
      <w:r>
        <w:t>increase in hamstring flexibility when normal breathing mechanics are restored. More research is needed to explore the links between hamstring flexibility and poor breathing mechanics.</w:t>
      </w:r>
    </w:p>
    <w:p w14:paraId="641C142A" w14:textId="77777777" w:rsidR="00805B0D" w:rsidRDefault="00805B0D">
      <w:pPr>
        <w:pStyle w:val="BodyText"/>
        <w:spacing w:before="2"/>
        <w:rPr>
          <w:sz w:val="24"/>
        </w:rPr>
      </w:pPr>
    </w:p>
    <w:p w14:paraId="641C142D" w14:textId="530107AF" w:rsidR="00805B0D" w:rsidRDefault="00234FD3" w:rsidP="00751493">
      <w:pPr>
        <w:pStyle w:val="BodyText"/>
        <w:spacing w:line="480" w:lineRule="auto"/>
        <w:ind w:right="457"/>
        <w:jc w:val="both"/>
      </w:pPr>
      <w:r>
        <w:t>The findings of this study suggests that an individual’s coordination and mobility could be affected</w:t>
      </w:r>
      <w:r>
        <w:rPr>
          <w:spacing w:val="-13"/>
        </w:rPr>
        <w:t xml:space="preserve"> </w:t>
      </w:r>
      <w:r>
        <w:t>by</w:t>
      </w:r>
      <w:r>
        <w:rPr>
          <w:spacing w:val="-12"/>
        </w:rPr>
        <w:t xml:space="preserve"> </w:t>
      </w:r>
      <w:r>
        <w:t>DB.</w:t>
      </w:r>
      <w:r>
        <w:rPr>
          <w:spacing w:val="-11"/>
        </w:rPr>
        <w:t xml:space="preserve"> </w:t>
      </w:r>
      <w:r>
        <w:t>Participants</w:t>
      </w:r>
      <w:r>
        <w:rPr>
          <w:spacing w:val="-11"/>
        </w:rPr>
        <w:t xml:space="preserve"> </w:t>
      </w:r>
      <w:r>
        <w:t>believed</w:t>
      </w:r>
      <w:r>
        <w:rPr>
          <w:spacing w:val="-12"/>
        </w:rPr>
        <w:t xml:space="preserve"> </w:t>
      </w:r>
      <w:r>
        <w:t>that</w:t>
      </w:r>
      <w:r>
        <w:rPr>
          <w:spacing w:val="-13"/>
        </w:rPr>
        <w:t xml:space="preserve"> </w:t>
      </w:r>
      <w:r>
        <w:t>joint</w:t>
      </w:r>
      <w:r>
        <w:rPr>
          <w:spacing w:val="-14"/>
        </w:rPr>
        <w:t xml:space="preserve"> </w:t>
      </w:r>
      <w:r>
        <w:t>mobility</w:t>
      </w:r>
      <w:r>
        <w:rPr>
          <w:spacing w:val="-9"/>
        </w:rPr>
        <w:t xml:space="preserve"> </w:t>
      </w:r>
      <w:r>
        <w:t>could</w:t>
      </w:r>
      <w:r>
        <w:rPr>
          <w:spacing w:val="-10"/>
        </w:rPr>
        <w:t xml:space="preserve"> </w:t>
      </w:r>
      <w:r>
        <w:t>be</w:t>
      </w:r>
      <w:r>
        <w:rPr>
          <w:spacing w:val="-12"/>
        </w:rPr>
        <w:t xml:space="preserve"> </w:t>
      </w:r>
      <w:r>
        <w:t>restricted</w:t>
      </w:r>
      <w:r>
        <w:rPr>
          <w:spacing w:val="-13"/>
        </w:rPr>
        <w:t xml:space="preserve"> </w:t>
      </w:r>
      <w:r>
        <w:t>by</w:t>
      </w:r>
      <w:r>
        <w:rPr>
          <w:spacing w:val="-9"/>
        </w:rPr>
        <w:t xml:space="preserve"> </w:t>
      </w:r>
      <w:r>
        <w:t>DB,</w:t>
      </w:r>
      <w:r>
        <w:rPr>
          <w:spacing w:val="-13"/>
        </w:rPr>
        <w:t xml:space="preserve"> </w:t>
      </w:r>
      <w:r>
        <w:t>coordination of movement could deteriorate,</w:t>
      </w:r>
      <w:r>
        <w:rPr>
          <w:spacing w:val="-2"/>
        </w:rPr>
        <w:t xml:space="preserve"> </w:t>
      </w:r>
      <w:r>
        <w:t>and balance could worsen if</w:t>
      </w:r>
      <w:r>
        <w:rPr>
          <w:spacing w:val="-1"/>
        </w:rPr>
        <w:t xml:space="preserve"> </w:t>
      </w:r>
      <w:r>
        <w:t>DB</w:t>
      </w:r>
      <w:r>
        <w:rPr>
          <w:spacing w:val="-1"/>
        </w:rPr>
        <w:t xml:space="preserve"> </w:t>
      </w:r>
      <w:r>
        <w:t>was present. Thoracic spine</w:t>
      </w:r>
      <w:r w:rsidR="00751493">
        <w:t xml:space="preserve"> </w:t>
      </w:r>
      <w:r>
        <w:t>mobility</w:t>
      </w:r>
      <w:r>
        <w:rPr>
          <w:spacing w:val="-8"/>
        </w:rPr>
        <w:t xml:space="preserve"> </w:t>
      </w:r>
      <w:r>
        <w:t>was</w:t>
      </w:r>
      <w:r>
        <w:rPr>
          <w:spacing w:val="-9"/>
        </w:rPr>
        <w:t xml:space="preserve"> </w:t>
      </w:r>
      <w:r>
        <w:t>indicated</w:t>
      </w:r>
      <w:r>
        <w:rPr>
          <w:spacing w:val="-8"/>
        </w:rPr>
        <w:t xml:space="preserve"> </w:t>
      </w:r>
      <w:r>
        <w:t>as</w:t>
      </w:r>
      <w:r>
        <w:rPr>
          <w:spacing w:val="-11"/>
        </w:rPr>
        <w:t xml:space="preserve"> </w:t>
      </w:r>
      <w:r>
        <w:t>being</w:t>
      </w:r>
      <w:r>
        <w:rPr>
          <w:spacing w:val="-9"/>
        </w:rPr>
        <w:t xml:space="preserve"> </w:t>
      </w:r>
      <w:r>
        <w:t>affected</w:t>
      </w:r>
      <w:r>
        <w:rPr>
          <w:spacing w:val="-9"/>
        </w:rPr>
        <w:t xml:space="preserve"> </w:t>
      </w:r>
      <w:r>
        <w:t>by</w:t>
      </w:r>
      <w:r>
        <w:rPr>
          <w:spacing w:val="-9"/>
        </w:rPr>
        <w:t xml:space="preserve"> </w:t>
      </w:r>
      <w:r>
        <w:t>DB</w:t>
      </w:r>
      <w:r>
        <w:rPr>
          <w:spacing w:val="-9"/>
        </w:rPr>
        <w:t xml:space="preserve"> </w:t>
      </w:r>
      <w:r>
        <w:t>and</w:t>
      </w:r>
      <w:r>
        <w:rPr>
          <w:spacing w:val="-9"/>
        </w:rPr>
        <w:t xml:space="preserve"> </w:t>
      </w:r>
      <w:r>
        <w:t>the</w:t>
      </w:r>
      <w:r>
        <w:rPr>
          <w:spacing w:val="-9"/>
        </w:rPr>
        <w:t xml:space="preserve"> </w:t>
      </w:r>
      <w:r>
        <w:t>participants’</w:t>
      </w:r>
      <w:r>
        <w:rPr>
          <w:spacing w:val="-9"/>
        </w:rPr>
        <w:t xml:space="preserve"> </w:t>
      </w:r>
      <w:r>
        <w:t>explanations</w:t>
      </w:r>
      <w:r>
        <w:rPr>
          <w:spacing w:val="-9"/>
        </w:rPr>
        <w:t xml:space="preserve"> </w:t>
      </w:r>
      <w:r>
        <w:t>of</w:t>
      </w:r>
      <w:r>
        <w:rPr>
          <w:spacing w:val="-10"/>
        </w:rPr>
        <w:t xml:space="preserve"> </w:t>
      </w:r>
      <w:r>
        <w:t>this</w:t>
      </w:r>
      <w:r>
        <w:rPr>
          <w:spacing w:val="-8"/>
        </w:rPr>
        <w:t xml:space="preserve"> </w:t>
      </w:r>
      <w:r>
        <w:t>effect is less anecdotal and more based on scientific research (Rahimi et al., 2020).</w:t>
      </w:r>
    </w:p>
    <w:p w14:paraId="641C142E" w14:textId="77777777" w:rsidR="00805B0D" w:rsidRDefault="00234FD3" w:rsidP="00751493">
      <w:pPr>
        <w:pStyle w:val="BodyText"/>
        <w:spacing w:before="164" w:line="480" w:lineRule="auto"/>
        <w:ind w:right="453"/>
        <w:jc w:val="both"/>
      </w:pPr>
      <w:r>
        <w:t>Clavel et al. (2017) discovered that breathing through a spirometer disturbed an individual’s balance indicating that there may be some credibility to the participant’s suggestions that balance</w:t>
      </w:r>
      <w:r>
        <w:rPr>
          <w:spacing w:val="-9"/>
        </w:rPr>
        <w:t xml:space="preserve"> </w:t>
      </w:r>
      <w:r>
        <w:t>improved</w:t>
      </w:r>
      <w:r>
        <w:rPr>
          <w:spacing w:val="-9"/>
        </w:rPr>
        <w:t xml:space="preserve"> </w:t>
      </w:r>
      <w:r>
        <w:t>with</w:t>
      </w:r>
      <w:r>
        <w:rPr>
          <w:spacing w:val="-14"/>
        </w:rPr>
        <w:t xml:space="preserve"> </w:t>
      </w:r>
      <w:r>
        <w:t>more</w:t>
      </w:r>
      <w:r>
        <w:rPr>
          <w:spacing w:val="-11"/>
        </w:rPr>
        <w:t xml:space="preserve"> </w:t>
      </w:r>
      <w:r>
        <w:t>functional</w:t>
      </w:r>
      <w:r>
        <w:rPr>
          <w:spacing w:val="-10"/>
        </w:rPr>
        <w:t xml:space="preserve"> </w:t>
      </w:r>
      <w:r>
        <w:t>breathing</w:t>
      </w:r>
      <w:r>
        <w:rPr>
          <w:spacing w:val="-12"/>
        </w:rPr>
        <w:t xml:space="preserve"> </w:t>
      </w:r>
      <w:r>
        <w:t>and</w:t>
      </w:r>
      <w:r>
        <w:rPr>
          <w:spacing w:val="-9"/>
        </w:rPr>
        <w:t xml:space="preserve"> </w:t>
      </w:r>
      <w:r>
        <w:t>declines</w:t>
      </w:r>
      <w:r>
        <w:rPr>
          <w:spacing w:val="-8"/>
        </w:rPr>
        <w:t xml:space="preserve"> </w:t>
      </w:r>
      <w:r>
        <w:t>with</w:t>
      </w:r>
      <w:r>
        <w:rPr>
          <w:spacing w:val="-11"/>
        </w:rPr>
        <w:t xml:space="preserve"> </w:t>
      </w:r>
      <w:r>
        <w:t>DB.</w:t>
      </w:r>
      <w:r>
        <w:rPr>
          <w:spacing w:val="-10"/>
        </w:rPr>
        <w:t xml:space="preserve"> </w:t>
      </w:r>
      <w:r>
        <w:t>As</w:t>
      </w:r>
      <w:r>
        <w:rPr>
          <w:spacing w:val="-13"/>
        </w:rPr>
        <w:t xml:space="preserve"> </w:t>
      </w:r>
      <w:r>
        <w:t>Clavel</w:t>
      </w:r>
      <w:r>
        <w:rPr>
          <w:spacing w:val="-10"/>
        </w:rPr>
        <w:t xml:space="preserve"> </w:t>
      </w:r>
      <w:r>
        <w:t>et</w:t>
      </w:r>
      <w:r>
        <w:rPr>
          <w:spacing w:val="-8"/>
        </w:rPr>
        <w:t xml:space="preserve"> </w:t>
      </w:r>
      <w:r>
        <w:t>al.</w:t>
      </w:r>
      <w:r>
        <w:rPr>
          <w:spacing w:val="-10"/>
        </w:rPr>
        <w:t xml:space="preserve"> </w:t>
      </w:r>
      <w:r>
        <w:t>(2017) compared spirometer testing to normal breathing this may not be the most reliable way of testing the effects of DB on balance and coordination, and so further research is required to explore whether balance is affected or not in individuals with DB.</w:t>
      </w:r>
    </w:p>
    <w:p w14:paraId="641C142F" w14:textId="77777777" w:rsidR="00805B0D" w:rsidRDefault="00234FD3" w:rsidP="00751493">
      <w:pPr>
        <w:pStyle w:val="BodyText"/>
        <w:spacing w:before="162" w:line="480" w:lineRule="auto"/>
        <w:ind w:right="451"/>
        <w:jc w:val="both"/>
      </w:pPr>
      <w:r>
        <w:lastRenderedPageBreak/>
        <w:t>According to the participants’ responses when questioned about postural adaptations, there appears</w:t>
      </w:r>
      <w:r>
        <w:rPr>
          <w:spacing w:val="-5"/>
        </w:rPr>
        <w:t xml:space="preserve"> </w:t>
      </w:r>
      <w:r>
        <w:t>to</w:t>
      </w:r>
      <w:r>
        <w:rPr>
          <w:spacing w:val="-3"/>
        </w:rPr>
        <w:t xml:space="preserve"> </w:t>
      </w:r>
      <w:r>
        <w:t>be</w:t>
      </w:r>
      <w:r>
        <w:rPr>
          <w:spacing w:val="-6"/>
        </w:rPr>
        <w:t xml:space="preserve"> </w:t>
      </w:r>
      <w:r>
        <w:t>an</w:t>
      </w:r>
      <w:r>
        <w:rPr>
          <w:spacing w:val="-3"/>
        </w:rPr>
        <w:t xml:space="preserve"> </w:t>
      </w:r>
      <w:r>
        <w:t>acceptance</w:t>
      </w:r>
      <w:r>
        <w:rPr>
          <w:spacing w:val="-3"/>
        </w:rPr>
        <w:t xml:space="preserve"> </w:t>
      </w:r>
      <w:r>
        <w:t>that</w:t>
      </w:r>
      <w:r>
        <w:rPr>
          <w:spacing w:val="-4"/>
        </w:rPr>
        <w:t xml:space="preserve"> </w:t>
      </w:r>
      <w:r>
        <w:t>there</w:t>
      </w:r>
      <w:r>
        <w:rPr>
          <w:spacing w:val="-5"/>
        </w:rPr>
        <w:t xml:space="preserve"> </w:t>
      </w:r>
      <w:r>
        <w:t>will</w:t>
      </w:r>
      <w:r>
        <w:rPr>
          <w:spacing w:val="-4"/>
        </w:rPr>
        <w:t xml:space="preserve"> </w:t>
      </w:r>
      <w:r>
        <w:t>be</w:t>
      </w:r>
      <w:r>
        <w:rPr>
          <w:spacing w:val="-3"/>
        </w:rPr>
        <w:t xml:space="preserve"> </w:t>
      </w:r>
      <w:r>
        <w:t>some</w:t>
      </w:r>
      <w:r>
        <w:rPr>
          <w:spacing w:val="-3"/>
        </w:rPr>
        <w:t xml:space="preserve"> </w:t>
      </w:r>
      <w:r>
        <w:t>postural</w:t>
      </w:r>
      <w:r>
        <w:rPr>
          <w:spacing w:val="-3"/>
        </w:rPr>
        <w:t xml:space="preserve"> </w:t>
      </w:r>
      <w:r>
        <w:t>adaptations</w:t>
      </w:r>
      <w:r>
        <w:rPr>
          <w:spacing w:val="-8"/>
        </w:rPr>
        <w:t xml:space="preserve"> </w:t>
      </w:r>
      <w:r>
        <w:t>to</w:t>
      </w:r>
      <w:r>
        <w:rPr>
          <w:spacing w:val="-3"/>
        </w:rPr>
        <w:t xml:space="preserve"> </w:t>
      </w:r>
      <w:r>
        <w:t>DB</w:t>
      </w:r>
      <w:r>
        <w:rPr>
          <w:spacing w:val="-3"/>
        </w:rPr>
        <w:t xml:space="preserve"> </w:t>
      </w:r>
      <w:r>
        <w:t>in</w:t>
      </w:r>
      <w:r>
        <w:rPr>
          <w:spacing w:val="-5"/>
        </w:rPr>
        <w:t xml:space="preserve"> </w:t>
      </w:r>
      <w:r>
        <w:t>most</w:t>
      </w:r>
      <w:r>
        <w:rPr>
          <w:spacing w:val="-4"/>
        </w:rPr>
        <w:t xml:space="preserve"> </w:t>
      </w:r>
      <w:r>
        <w:t>if not all cases. Specific adaptations which were mentioned multiple times were forward head postures, thoracic kyphosis and an anterior pelvic tilt. Chambi-Rocha et al. (2018) found that there</w:t>
      </w:r>
      <w:r>
        <w:rPr>
          <w:spacing w:val="-9"/>
        </w:rPr>
        <w:t xml:space="preserve"> </w:t>
      </w:r>
      <w:r>
        <w:t>were</w:t>
      </w:r>
      <w:r>
        <w:rPr>
          <w:spacing w:val="-9"/>
        </w:rPr>
        <w:t xml:space="preserve"> </w:t>
      </w:r>
      <w:r>
        <w:t>differences</w:t>
      </w:r>
      <w:r>
        <w:rPr>
          <w:spacing w:val="-9"/>
        </w:rPr>
        <w:t xml:space="preserve"> </w:t>
      </w:r>
      <w:r>
        <w:t>in</w:t>
      </w:r>
      <w:r>
        <w:rPr>
          <w:spacing w:val="-11"/>
        </w:rPr>
        <w:t xml:space="preserve"> </w:t>
      </w:r>
      <w:r>
        <w:t>facial</w:t>
      </w:r>
      <w:r>
        <w:rPr>
          <w:spacing w:val="-10"/>
        </w:rPr>
        <w:t xml:space="preserve"> </w:t>
      </w:r>
      <w:r>
        <w:t>development</w:t>
      </w:r>
      <w:r>
        <w:rPr>
          <w:spacing w:val="-10"/>
        </w:rPr>
        <w:t xml:space="preserve"> </w:t>
      </w:r>
      <w:r>
        <w:t>in</w:t>
      </w:r>
      <w:r>
        <w:rPr>
          <w:spacing w:val="-9"/>
        </w:rPr>
        <w:t xml:space="preserve"> </w:t>
      </w:r>
      <w:r>
        <w:t>relation</w:t>
      </w:r>
      <w:r>
        <w:rPr>
          <w:spacing w:val="-9"/>
        </w:rPr>
        <w:t xml:space="preserve"> </w:t>
      </w:r>
      <w:r>
        <w:t>to</w:t>
      </w:r>
      <w:r>
        <w:rPr>
          <w:spacing w:val="-11"/>
        </w:rPr>
        <w:t xml:space="preserve"> </w:t>
      </w:r>
      <w:r>
        <w:t>breathing</w:t>
      </w:r>
      <w:r>
        <w:rPr>
          <w:spacing w:val="-9"/>
        </w:rPr>
        <w:t xml:space="preserve"> </w:t>
      </w:r>
      <w:r>
        <w:t>types</w:t>
      </w:r>
      <w:r>
        <w:rPr>
          <w:spacing w:val="-8"/>
        </w:rPr>
        <w:t xml:space="preserve"> </w:t>
      </w:r>
      <w:r>
        <w:t>but</w:t>
      </w:r>
      <w:r>
        <w:rPr>
          <w:spacing w:val="-10"/>
        </w:rPr>
        <w:t xml:space="preserve"> </w:t>
      </w:r>
      <w:r>
        <w:t>found</w:t>
      </w:r>
      <w:r>
        <w:rPr>
          <w:spacing w:val="-12"/>
        </w:rPr>
        <w:t xml:space="preserve"> </w:t>
      </w:r>
      <w:r>
        <w:t>there</w:t>
      </w:r>
      <w:r>
        <w:rPr>
          <w:spacing w:val="-9"/>
        </w:rPr>
        <w:t xml:space="preserve"> </w:t>
      </w:r>
      <w:r>
        <w:t>was no statistically significant difference in head postures between individuals with different breathing</w:t>
      </w:r>
      <w:r>
        <w:rPr>
          <w:spacing w:val="-12"/>
        </w:rPr>
        <w:t xml:space="preserve"> </w:t>
      </w:r>
      <w:r>
        <w:t>mechanics.</w:t>
      </w:r>
      <w:r>
        <w:rPr>
          <w:spacing w:val="-10"/>
        </w:rPr>
        <w:t xml:space="preserve"> </w:t>
      </w:r>
      <w:r>
        <w:t>This</w:t>
      </w:r>
      <w:r>
        <w:rPr>
          <w:spacing w:val="-8"/>
        </w:rPr>
        <w:t xml:space="preserve"> </w:t>
      </w:r>
      <w:r>
        <w:t>contradicts</w:t>
      </w:r>
      <w:r>
        <w:rPr>
          <w:spacing w:val="-11"/>
        </w:rPr>
        <w:t xml:space="preserve"> </w:t>
      </w:r>
      <w:r>
        <w:t>the</w:t>
      </w:r>
      <w:r>
        <w:rPr>
          <w:spacing w:val="-9"/>
        </w:rPr>
        <w:t xml:space="preserve"> </w:t>
      </w:r>
      <w:r>
        <w:t>opinions</w:t>
      </w:r>
      <w:r>
        <w:rPr>
          <w:spacing w:val="-8"/>
        </w:rPr>
        <w:t xml:space="preserve"> </w:t>
      </w:r>
      <w:r>
        <w:t>of</w:t>
      </w:r>
      <w:r>
        <w:rPr>
          <w:spacing w:val="-10"/>
        </w:rPr>
        <w:t xml:space="preserve"> </w:t>
      </w:r>
      <w:r>
        <w:t>the</w:t>
      </w:r>
      <w:r>
        <w:rPr>
          <w:spacing w:val="-9"/>
        </w:rPr>
        <w:t xml:space="preserve"> </w:t>
      </w:r>
      <w:r>
        <w:t>practitioners</w:t>
      </w:r>
      <w:r>
        <w:rPr>
          <w:spacing w:val="-8"/>
        </w:rPr>
        <w:t xml:space="preserve"> </w:t>
      </w:r>
      <w:r>
        <w:t>in</w:t>
      </w:r>
      <w:r>
        <w:rPr>
          <w:spacing w:val="-9"/>
        </w:rPr>
        <w:t xml:space="preserve"> </w:t>
      </w:r>
      <w:r>
        <w:t>this</w:t>
      </w:r>
      <w:r>
        <w:rPr>
          <w:spacing w:val="-8"/>
        </w:rPr>
        <w:t xml:space="preserve"> </w:t>
      </w:r>
      <w:r>
        <w:t>study,</w:t>
      </w:r>
      <w:r>
        <w:rPr>
          <w:spacing w:val="-10"/>
        </w:rPr>
        <w:t xml:space="preserve"> </w:t>
      </w:r>
      <w:r>
        <w:t>in</w:t>
      </w:r>
      <w:r>
        <w:rPr>
          <w:spacing w:val="-9"/>
        </w:rPr>
        <w:t xml:space="preserve"> </w:t>
      </w:r>
      <w:r>
        <w:t>relation to</w:t>
      </w:r>
      <w:r>
        <w:rPr>
          <w:spacing w:val="-4"/>
        </w:rPr>
        <w:t xml:space="preserve"> </w:t>
      </w:r>
      <w:r>
        <w:t>postural</w:t>
      </w:r>
      <w:r>
        <w:rPr>
          <w:spacing w:val="-5"/>
        </w:rPr>
        <w:t xml:space="preserve"> </w:t>
      </w:r>
      <w:r>
        <w:t>adaptations</w:t>
      </w:r>
      <w:r>
        <w:rPr>
          <w:spacing w:val="-6"/>
        </w:rPr>
        <w:t xml:space="preserve"> </w:t>
      </w:r>
      <w:r>
        <w:t>as</w:t>
      </w:r>
      <w:r>
        <w:rPr>
          <w:spacing w:val="-4"/>
        </w:rPr>
        <w:t xml:space="preserve"> </w:t>
      </w:r>
      <w:r>
        <w:t>a</w:t>
      </w:r>
      <w:r>
        <w:rPr>
          <w:spacing w:val="-6"/>
        </w:rPr>
        <w:t xml:space="preserve"> </w:t>
      </w:r>
      <w:r>
        <w:t>result</w:t>
      </w:r>
      <w:r>
        <w:rPr>
          <w:spacing w:val="-5"/>
        </w:rPr>
        <w:t xml:space="preserve"> </w:t>
      </w:r>
      <w:r>
        <w:t>of</w:t>
      </w:r>
      <w:r>
        <w:rPr>
          <w:spacing w:val="-5"/>
        </w:rPr>
        <w:t xml:space="preserve"> </w:t>
      </w:r>
      <w:r>
        <w:t>DB.</w:t>
      </w:r>
      <w:r>
        <w:rPr>
          <w:spacing w:val="-5"/>
        </w:rPr>
        <w:t xml:space="preserve"> </w:t>
      </w:r>
      <w:r>
        <w:t>Chambi-Rocha</w:t>
      </w:r>
      <w:r>
        <w:rPr>
          <w:spacing w:val="-4"/>
        </w:rPr>
        <w:t xml:space="preserve"> </w:t>
      </w:r>
      <w:r>
        <w:t>et</w:t>
      </w:r>
      <w:r>
        <w:rPr>
          <w:spacing w:val="-5"/>
        </w:rPr>
        <w:t xml:space="preserve"> </w:t>
      </w:r>
      <w:r>
        <w:t>al.</w:t>
      </w:r>
      <w:r>
        <w:rPr>
          <w:spacing w:val="-7"/>
        </w:rPr>
        <w:t xml:space="preserve"> </w:t>
      </w:r>
      <w:r>
        <w:t>(2018)</w:t>
      </w:r>
      <w:r>
        <w:rPr>
          <w:spacing w:val="-5"/>
        </w:rPr>
        <w:t xml:space="preserve"> </w:t>
      </w:r>
      <w:r>
        <w:t>compared</w:t>
      </w:r>
      <w:r>
        <w:rPr>
          <w:spacing w:val="-4"/>
        </w:rPr>
        <w:t xml:space="preserve"> </w:t>
      </w:r>
      <w:r>
        <w:t>nasal</w:t>
      </w:r>
      <w:r>
        <w:rPr>
          <w:spacing w:val="-5"/>
        </w:rPr>
        <w:t xml:space="preserve"> </w:t>
      </w:r>
      <w:r>
        <w:t>vs</w:t>
      </w:r>
      <w:r>
        <w:rPr>
          <w:spacing w:val="-6"/>
        </w:rPr>
        <w:t xml:space="preserve"> </w:t>
      </w:r>
      <w:r>
        <w:t>oral breathing</w:t>
      </w:r>
      <w:r>
        <w:rPr>
          <w:spacing w:val="-4"/>
        </w:rPr>
        <w:t xml:space="preserve"> </w:t>
      </w:r>
      <w:r>
        <w:t>as</w:t>
      </w:r>
      <w:r>
        <w:rPr>
          <w:spacing w:val="-4"/>
        </w:rPr>
        <w:t xml:space="preserve"> </w:t>
      </w:r>
      <w:r>
        <w:t>opposed</w:t>
      </w:r>
      <w:r>
        <w:rPr>
          <w:spacing w:val="-9"/>
        </w:rPr>
        <w:t xml:space="preserve"> </w:t>
      </w:r>
      <w:r>
        <w:t>to</w:t>
      </w:r>
      <w:r>
        <w:rPr>
          <w:spacing w:val="-6"/>
        </w:rPr>
        <w:t xml:space="preserve"> </w:t>
      </w:r>
      <w:r>
        <w:t>DB</w:t>
      </w:r>
      <w:r>
        <w:rPr>
          <w:spacing w:val="-4"/>
        </w:rPr>
        <w:t xml:space="preserve"> </w:t>
      </w:r>
      <w:r>
        <w:t>vs</w:t>
      </w:r>
      <w:r>
        <w:rPr>
          <w:spacing w:val="-4"/>
        </w:rPr>
        <w:t xml:space="preserve"> </w:t>
      </w:r>
      <w:r>
        <w:t>diaphragmatic</w:t>
      </w:r>
      <w:r>
        <w:rPr>
          <w:spacing w:val="-4"/>
        </w:rPr>
        <w:t xml:space="preserve"> </w:t>
      </w:r>
      <w:r>
        <w:t>breathing</w:t>
      </w:r>
      <w:r>
        <w:rPr>
          <w:spacing w:val="-4"/>
        </w:rPr>
        <w:t xml:space="preserve"> </w:t>
      </w:r>
      <w:r>
        <w:t>and</w:t>
      </w:r>
      <w:r>
        <w:rPr>
          <w:spacing w:val="-6"/>
        </w:rPr>
        <w:t xml:space="preserve"> </w:t>
      </w:r>
      <w:r>
        <w:t>so</w:t>
      </w:r>
      <w:r>
        <w:rPr>
          <w:spacing w:val="-4"/>
        </w:rPr>
        <w:t xml:space="preserve"> </w:t>
      </w:r>
      <w:r>
        <w:t>a</w:t>
      </w:r>
      <w:r>
        <w:rPr>
          <w:spacing w:val="-6"/>
        </w:rPr>
        <w:t xml:space="preserve"> </w:t>
      </w:r>
      <w:r>
        <w:t>forward</w:t>
      </w:r>
      <w:r>
        <w:rPr>
          <w:spacing w:val="-8"/>
        </w:rPr>
        <w:t xml:space="preserve"> </w:t>
      </w:r>
      <w:r>
        <w:t>head</w:t>
      </w:r>
      <w:r>
        <w:rPr>
          <w:spacing w:val="-4"/>
        </w:rPr>
        <w:t xml:space="preserve"> </w:t>
      </w:r>
      <w:r>
        <w:t>posture</w:t>
      </w:r>
      <w:r>
        <w:rPr>
          <w:spacing w:val="-6"/>
        </w:rPr>
        <w:t xml:space="preserve"> </w:t>
      </w:r>
      <w:r>
        <w:t>could still</w:t>
      </w:r>
      <w:r>
        <w:rPr>
          <w:spacing w:val="-9"/>
        </w:rPr>
        <w:t xml:space="preserve"> </w:t>
      </w:r>
      <w:r>
        <w:t>be</w:t>
      </w:r>
      <w:r>
        <w:rPr>
          <w:spacing w:val="-8"/>
        </w:rPr>
        <w:t xml:space="preserve"> </w:t>
      </w:r>
      <w:r>
        <w:t>a</w:t>
      </w:r>
      <w:r>
        <w:rPr>
          <w:spacing w:val="-8"/>
        </w:rPr>
        <w:t xml:space="preserve"> </w:t>
      </w:r>
      <w:r>
        <w:t>sign</w:t>
      </w:r>
      <w:r>
        <w:rPr>
          <w:spacing w:val="-8"/>
        </w:rPr>
        <w:t xml:space="preserve"> </w:t>
      </w:r>
      <w:r>
        <w:t>of</w:t>
      </w:r>
      <w:r>
        <w:rPr>
          <w:spacing w:val="-6"/>
        </w:rPr>
        <w:t xml:space="preserve"> </w:t>
      </w:r>
      <w:r>
        <w:t>DB.</w:t>
      </w:r>
      <w:r>
        <w:rPr>
          <w:spacing w:val="-7"/>
        </w:rPr>
        <w:t xml:space="preserve"> </w:t>
      </w:r>
      <w:r>
        <w:t>Further</w:t>
      </w:r>
      <w:r>
        <w:rPr>
          <w:spacing w:val="-7"/>
        </w:rPr>
        <w:t xml:space="preserve"> </w:t>
      </w:r>
      <w:r>
        <w:t>research</w:t>
      </w:r>
      <w:r>
        <w:rPr>
          <w:spacing w:val="-10"/>
        </w:rPr>
        <w:t xml:space="preserve"> </w:t>
      </w:r>
      <w:r>
        <w:t>is</w:t>
      </w:r>
      <w:r>
        <w:rPr>
          <w:spacing w:val="-10"/>
        </w:rPr>
        <w:t xml:space="preserve"> </w:t>
      </w:r>
      <w:r>
        <w:t>required</w:t>
      </w:r>
      <w:r>
        <w:rPr>
          <w:spacing w:val="-11"/>
        </w:rPr>
        <w:t xml:space="preserve"> </w:t>
      </w:r>
      <w:r>
        <w:t>to</w:t>
      </w:r>
      <w:r>
        <w:rPr>
          <w:spacing w:val="-8"/>
        </w:rPr>
        <w:t xml:space="preserve"> </w:t>
      </w:r>
      <w:r>
        <w:t>explore</w:t>
      </w:r>
      <w:r>
        <w:rPr>
          <w:spacing w:val="-10"/>
        </w:rPr>
        <w:t xml:space="preserve"> </w:t>
      </w:r>
      <w:r>
        <w:t>this.</w:t>
      </w:r>
      <w:r>
        <w:rPr>
          <w:spacing w:val="-9"/>
        </w:rPr>
        <w:t xml:space="preserve"> </w:t>
      </w:r>
      <w:r>
        <w:t>A</w:t>
      </w:r>
      <w:r>
        <w:rPr>
          <w:spacing w:val="-11"/>
        </w:rPr>
        <w:t xml:space="preserve"> </w:t>
      </w:r>
      <w:r>
        <w:t>forward</w:t>
      </w:r>
      <w:r>
        <w:rPr>
          <w:spacing w:val="-13"/>
        </w:rPr>
        <w:t xml:space="preserve"> </w:t>
      </w:r>
      <w:r>
        <w:t>head</w:t>
      </w:r>
      <w:r>
        <w:rPr>
          <w:spacing w:val="-8"/>
        </w:rPr>
        <w:t xml:space="preserve"> </w:t>
      </w:r>
      <w:r>
        <w:t>posture</w:t>
      </w:r>
      <w:r>
        <w:rPr>
          <w:spacing w:val="-8"/>
        </w:rPr>
        <w:t xml:space="preserve"> </w:t>
      </w:r>
      <w:r>
        <w:t>could be</w:t>
      </w:r>
      <w:r>
        <w:rPr>
          <w:spacing w:val="-15"/>
        </w:rPr>
        <w:t xml:space="preserve"> </w:t>
      </w:r>
      <w:r>
        <w:t>accounted</w:t>
      </w:r>
      <w:r>
        <w:rPr>
          <w:spacing w:val="-15"/>
        </w:rPr>
        <w:t xml:space="preserve"> </w:t>
      </w:r>
      <w:r>
        <w:t>for</w:t>
      </w:r>
      <w:r>
        <w:rPr>
          <w:spacing w:val="-15"/>
        </w:rPr>
        <w:t xml:space="preserve"> </w:t>
      </w:r>
      <w:r>
        <w:t>if</w:t>
      </w:r>
      <w:r>
        <w:rPr>
          <w:spacing w:val="-15"/>
        </w:rPr>
        <w:t xml:space="preserve"> </w:t>
      </w:r>
      <w:r>
        <w:t>individuals</w:t>
      </w:r>
      <w:r>
        <w:rPr>
          <w:spacing w:val="-13"/>
        </w:rPr>
        <w:t xml:space="preserve"> </w:t>
      </w:r>
      <w:r>
        <w:t>are</w:t>
      </w:r>
      <w:r>
        <w:rPr>
          <w:spacing w:val="-16"/>
        </w:rPr>
        <w:t xml:space="preserve"> </w:t>
      </w:r>
      <w:r>
        <w:t>often</w:t>
      </w:r>
      <w:r>
        <w:rPr>
          <w:spacing w:val="-13"/>
        </w:rPr>
        <w:t xml:space="preserve"> </w:t>
      </w:r>
      <w:r>
        <w:t>using</w:t>
      </w:r>
      <w:r>
        <w:rPr>
          <w:spacing w:val="-16"/>
        </w:rPr>
        <w:t xml:space="preserve"> </w:t>
      </w:r>
      <w:r>
        <w:t>mouth</w:t>
      </w:r>
      <w:r>
        <w:rPr>
          <w:spacing w:val="-13"/>
        </w:rPr>
        <w:t xml:space="preserve"> </w:t>
      </w:r>
      <w:r>
        <w:t>breathing,</w:t>
      </w:r>
      <w:r>
        <w:rPr>
          <w:spacing w:val="-15"/>
        </w:rPr>
        <w:t xml:space="preserve"> </w:t>
      </w:r>
      <w:r>
        <w:t>as</w:t>
      </w:r>
      <w:r>
        <w:rPr>
          <w:spacing w:val="-13"/>
        </w:rPr>
        <w:t xml:space="preserve"> </w:t>
      </w:r>
      <w:r>
        <w:t>opposed</w:t>
      </w:r>
      <w:r>
        <w:rPr>
          <w:spacing w:val="-16"/>
        </w:rPr>
        <w:t xml:space="preserve"> </w:t>
      </w:r>
      <w:r>
        <w:t>to</w:t>
      </w:r>
      <w:r>
        <w:rPr>
          <w:spacing w:val="-13"/>
        </w:rPr>
        <w:t xml:space="preserve"> </w:t>
      </w:r>
      <w:r>
        <w:t>nasal</w:t>
      </w:r>
      <w:r>
        <w:rPr>
          <w:spacing w:val="-15"/>
        </w:rPr>
        <w:t xml:space="preserve"> </w:t>
      </w:r>
      <w:r>
        <w:t>breathing, as</w:t>
      </w:r>
      <w:r>
        <w:rPr>
          <w:spacing w:val="-10"/>
        </w:rPr>
        <w:t xml:space="preserve"> </w:t>
      </w:r>
      <w:r>
        <w:t>this</w:t>
      </w:r>
      <w:r>
        <w:rPr>
          <w:spacing w:val="-10"/>
        </w:rPr>
        <w:t xml:space="preserve"> </w:t>
      </w:r>
      <w:r>
        <w:t>has</w:t>
      </w:r>
      <w:r>
        <w:rPr>
          <w:spacing w:val="-10"/>
        </w:rPr>
        <w:t xml:space="preserve"> </w:t>
      </w:r>
      <w:r>
        <w:t>been</w:t>
      </w:r>
      <w:r>
        <w:rPr>
          <w:spacing w:val="-11"/>
        </w:rPr>
        <w:t xml:space="preserve"> </w:t>
      </w:r>
      <w:r>
        <w:t>shown</w:t>
      </w:r>
      <w:r>
        <w:rPr>
          <w:spacing w:val="-13"/>
        </w:rPr>
        <w:t xml:space="preserve"> </w:t>
      </w:r>
      <w:r>
        <w:t>to</w:t>
      </w:r>
      <w:r>
        <w:rPr>
          <w:spacing w:val="-10"/>
        </w:rPr>
        <w:t xml:space="preserve"> </w:t>
      </w:r>
      <w:r>
        <w:t>be</w:t>
      </w:r>
      <w:r>
        <w:rPr>
          <w:spacing w:val="-11"/>
        </w:rPr>
        <w:t xml:space="preserve"> </w:t>
      </w:r>
      <w:r>
        <w:t>associated</w:t>
      </w:r>
      <w:r>
        <w:rPr>
          <w:spacing w:val="-10"/>
        </w:rPr>
        <w:t xml:space="preserve"> </w:t>
      </w:r>
      <w:r>
        <w:t>with</w:t>
      </w:r>
      <w:r>
        <w:rPr>
          <w:spacing w:val="-10"/>
        </w:rPr>
        <w:t xml:space="preserve"> </w:t>
      </w:r>
      <w:r>
        <w:t>a</w:t>
      </w:r>
      <w:r>
        <w:rPr>
          <w:spacing w:val="-13"/>
        </w:rPr>
        <w:t xml:space="preserve"> </w:t>
      </w:r>
      <w:r>
        <w:t>forward</w:t>
      </w:r>
      <w:r>
        <w:rPr>
          <w:spacing w:val="-10"/>
        </w:rPr>
        <w:t xml:space="preserve"> </w:t>
      </w:r>
      <w:r>
        <w:t>head</w:t>
      </w:r>
      <w:r>
        <w:rPr>
          <w:spacing w:val="-11"/>
        </w:rPr>
        <w:t xml:space="preserve"> </w:t>
      </w:r>
      <w:r>
        <w:t>posture</w:t>
      </w:r>
      <w:r>
        <w:rPr>
          <w:spacing w:val="-10"/>
        </w:rPr>
        <w:t xml:space="preserve"> </w:t>
      </w:r>
      <w:r>
        <w:t>(Neiva</w:t>
      </w:r>
      <w:r>
        <w:rPr>
          <w:spacing w:val="-10"/>
        </w:rPr>
        <w:t xml:space="preserve"> </w:t>
      </w:r>
      <w:r>
        <w:t>et</w:t>
      </w:r>
      <w:r>
        <w:rPr>
          <w:spacing w:val="-9"/>
        </w:rPr>
        <w:t xml:space="preserve"> </w:t>
      </w:r>
      <w:r>
        <w:t>al.,</w:t>
      </w:r>
      <w:r>
        <w:rPr>
          <w:spacing w:val="-11"/>
        </w:rPr>
        <w:t xml:space="preserve"> </w:t>
      </w:r>
      <w:r>
        <w:t>2009).</w:t>
      </w:r>
      <w:r>
        <w:rPr>
          <w:spacing w:val="-9"/>
        </w:rPr>
        <w:t xml:space="preserve"> </w:t>
      </w:r>
      <w:r>
        <w:t>Yet, it</w:t>
      </w:r>
      <w:r>
        <w:rPr>
          <w:spacing w:val="-16"/>
        </w:rPr>
        <w:t xml:space="preserve"> </w:t>
      </w:r>
      <w:r>
        <w:t>has</w:t>
      </w:r>
      <w:r>
        <w:rPr>
          <w:spacing w:val="-15"/>
        </w:rPr>
        <w:t xml:space="preserve"> </w:t>
      </w:r>
      <w:r>
        <w:t>not</w:t>
      </w:r>
      <w:r>
        <w:rPr>
          <w:spacing w:val="-15"/>
        </w:rPr>
        <w:t xml:space="preserve"> </w:t>
      </w:r>
      <w:r>
        <w:t>been</w:t>
      </w:r>
      <w:r>
        <w:rPr>
          <w:spacing w:val="-16"/>
        </w:rPr>
        <w:t xml:space="preserve"> </w:t>
      </w:r>
      <w:r>
        <w:t>defined</w:t>
      </w:r>
      <w:r>
        <w:rPr>
          <w:spacing w:val="-15"/>
        </w:rPr>
        <w:t xml:space="preserve"> </w:t>
      </w:r>
      <w:r>
        <w:t>whether</w:t>
      </w:r>
      <w:r>
        <w:rPr>
          <w:spacing w:val="-15"/>
        </w:rPr>
        <w:t xml:space="preserve"> </w:t>
      </w:r>
      <w:r>
        <w:t>mouth</w:t>
      </w:r>
      <w:r>
        <w:rPr>
          <w:spacing w:val="-15"/>
        </w:rPr>
        <w:t xml:space="preserve"> </w:t>
      </w:r>
      <w:r>
        <w:t>breathing</w:t>
      </w:r>
      <w:r>
        <w:rPr>
          <w:spacing w:val="-16"/>
        </w:rPr>
        <w:t xml:space="preserve"> </w:t>
      </w:r>
      <w:r>
        <w:t>is</w:t>
      </w:r>
      <w:r>
        <w:rPr>
          <w:spacing w:val="-15"/>
        </w:rPr>
        <w:t xml:space="preserve"> </w:t>
      </w:r>
      <w:r>
        <w:t>a</w:t>
      </w:r>
      <w:r>
        <w:rPr>
          <w:spacing w:val="-15"/>
        </w:rPr>
        <w:t xml:space="preserve"> </w:t>
      </w:r>
      <w:r>
        <w:t>functional</w:t>
      </w:r>
      <w:r>
        <w:rPr>
          <w:spacing w:val="-16"/>
        </w:rPr>
        <w:t xml:space="preserve"> </w:t>
      </w:r>
      <w:r>
        <w:t>method</w:t>
      </w:r>
      <w:r>
        <w:rPr>
          <w:spacing w:val="-15"/>
        </w:rPr>
        <w:t xml:space="preserve"> </w:t>
      </w:r>
      <w:r>
        <w:t>of</w:t>
      </w:r>
      <w:r>
        <w:rPr>
          <w:spacing w:val="-15"/>
        </w:rPr>
        <w:t xml:space="preserve"> </w:t>
      </w:r>
      <w:r>
        <w:t>breathing</w:t>
      </w:r>
      <w:r>
        <w:rPr>
          <w:spacing w:val="-15"/>
        </w:rPr>
        <w:t xml:space="preserve"> </w:t>
      </w:r>
      <w:r>
        <w:t>or</w:t>
      </w:r>
      <w:r>
        <w:rPr>
          <w:spacing w:val="-16"/>
        </w:rPr>
        <w:t xml:space="preserve"> </w:t>
      </w:r>
      <w:r>
        <w:t>whether it is dysfunctional. Therefore, conclusions cannot be made as to whether a forward head posture is related to DB or not.</w:t>
      </w:r>
    </w:p>
    <w:p w14:paraId="38F31DEB" w14:textId="77777777" w:rsidR="000B5D04" w:rsidRDefault="000B5D04" w:rsidP="000B5D04">
      <w:pPr>
        <w:pStyle w:val="Heading3"/>
        <w:numPr>
          <w:ilvl w:val="2"/>
          <w:numId w:val="100"/>
        </w:numPr>
        <w:tabs>
          <w:tab w:val="left" w:pos="719"/>
        </w:tabs>
        <w:spacing w:before="62"/>
        <w:ind w:left="719" w:hanging="599"/>
      </w:pPr>
      <w:bookmarkStart w:id="125" w:name="_Toc159312801"/>
      <w:r>
        <w:rPr>
          <w:color w:val="2E5395"/>
        </w:rPr>
        <w:t>Study</w:t>
      </w:r>
      <w:r>
        <w:rPr>
          <w:color w:val="2E5395"/>
          <w:spacing w:val="-4"/>
        </w:rPr>
        <w:t xml:space="preserve"> </w:t>
      </w:r>
      <w:r>
        <w:rPr>
          <w:color w:val="2E5395"/>
          <w:spacing w:val="-2"/>
        </w:rPr>
        <w:t>Limitations</w:t>
      </w:r>
      <w:bookmarkEnd w:id="125"/>
    </w:p>
    <w:p w14:paraId="61CF7FFC" w14:textId="77777777" w:rsidR="000B5D04" w:rsidRDefault="000B5D04" w:rsidP="0078622E">
      <w:pPr>
        <w:pStyle w:val="BodyText"/>
        <w:spacing w:before="2"/>
        <w:rPr>
          <w:sz w:val="24"/>
        </w:rPr>
      </w:pPr>
    </w:p>
    <w:p w14:paraId="706DC88D" w14:textId="77777777" w:rsidR="000B5D04" w:rsidRDefault="000B5D04" w:rsidP="00751493">
      <w:pPr>
        <w:pStyle w:val="BodyText"/>
        <w:spacing w:line="480" w:lineRule="auto"/>
        <w:ind w:right="456"/>
        <w:jc w:val="both"/>
      </w:pPr>
      <w:r>
        <w:t>Despite</w:t>
      </w:r>
      <w:r>
        <w:rPr>
          <w:spacing w:val="-11"/>
        </w:rPr>
        <w:t xml:space="preserve"> </w:t>
      </w:r>
      <w:r>
        <w:t>attempts</w:t>
      </w:r>
      <w:r>
        <w:rPr>
          <w:spacing w:val="-15"/>
        </w:rPr>
        <w:t xml:space="preserve"> </w:t>
      </w:r>
      <w:r>
        <w:t>for</w:t>
      </w:r>
      <w:r>
        <w:rPr>
          <w:spacing w:val="-13"/>
        </w:rPr>
        <w:t xml:space="preserve"> </w:t>
      </w:r>
      <w:r>
        <w:t>widespread</w:t>
      </w:r>
      <w:r>
        <w:rPr>
          <w:spacing w:val="-14"/>
        </w:rPr>
        <w:t xml:space="preserve"> </w:t>
      </w:r>
      <w:r>
        <w:t>recruitment</w:t>
      </w:r>
      <w:r>
        <w:rPr>
          <w:spacing w:val="-12"/>
        </w:rPr>
        <w:t xml:space="preserve"> </w:t>
      </w:r>
      <w:r>
        <w:t>via</w:t>
      </w:r>
      <w:r>
        <w:rPr>
          <w:spacing w:val="-14"/>
        </w:rPr>
        <w:t xml:space="preserve"> </w:t>
      </w:r>
      <w:r>
        <w:t>social</w:t>
      </w:r>
      <w:r>
        <w:rPr>
          <w:spacing w:val="-12"/>
        </w:rPr>
        <w:t xml:space="preserve"> </w:t>
      </w:r>
      <w:r>
        <w:t>media</w:t>
      </w:r>
      <w:r>
        <w:rPr>
          <w:spacing w:val="-11"/>
        </w:rPr>
        <w:t xml:space="preserve"> </w:t>
      </w:r>
      <w:r>
        <w:t>and</w:t>
      </w:r>
      <w:r>
        <w:rPr>
          <w:spacing w:val="-14"/>
        </w:rPr>
        <w:t xml:space="preserve"> </w:t>
      </w:r>
      <w:r>
        <w:t>an</w:t>
      </w:r>
      <w:r>
        <w:rPr>
          <w:spacing w:val="-14"/>
        </w:rPr>
        <w:t xml:space="preserve"> </w:t>
      </w:r>
      <w:r>
        <w:t>email</w:t>
      </w:r>
      <w:r>
        <w:rPr>
          <w:spacing w:val="-12"/>
        </w:rPr>
        <w:t xml:space="preserve"> </w:t>
      </w:r>
      <w:r>
        <w:t>campaign</w:t>
      </w:r>
      <w:r>
        <w:rPr>
          <w:spacing w:val="-12"/>
        </w:rPr>
        <w:t xml:space="preserve"> </w:t>
      </w:r>
      <w:r>
        <w:t>a</w:t>
      </w:r>
      <w:r>
        <w:rPr>
          <w:spacing w:val="-14"/>
        </w:rPr>
        <w:t xml:space="preserve"> </w:t>
      </w:r>
      <w:r>
        <w:t>limited number of volunteers showed an interest in participating in this study. This could be due to a lack of interest from MSK practitioners in respiration and its role in their practice, a lack of exposure</w:t>
      </w:r>
      <w:r>
        <w:rPr>
          <w:spacing w:val="-16"/>
        </w:rPr>
        <w:t xml:space="preserve"> </w:t>
      </w:r>
      <w:r>
        <w:t>when</w:t>
      </w:r>
      <w:r>
        <w:rPr>
          <w:spacing w:val="-15"/>
        </w:rPr>
        <w:t xml:space="preserve"> </w:t>
      </w:r>
      <w:r>
        <w:t>advertising</w:t>
      </w:r>
      <w:r>
        <w:rPr>
          <w:spacing w:val="-15"/>
        </w:rPr>
        <w:t xml:space="preserve"> </w:t>
      </w:r>
      <w:r>
        <w:t>for</w:t>
      </w:r>
      <w:r>
        <w:rPr>
          <w:spacing w:val="-13"/>
        </w:rPr>
        <w:t xml:space="preserve"> </w:t>
      </w:r>
      <w:r>
        <w:t>participants</w:t>
      </w:r>
      <w:r>
        <w:rPr>
          <w:spacing w:val="-15"/>
        </w:rPr>
        <w:t xml:space="preserve"> </w:t>
      </w:r>
      <w:r>
        <w:t>or</w:t>
      </w:r>
      <w:r>
        <w:rPr>
          <w:spacing w:val="-15"/>
        </w:rPr>
        <w:t xml:space="preserve"> </w:t>
      </w:r>
      <w:r>
        <w:t>a</w:t>
      </w:r>
      <w:r>
        <w:rPr>
          <w:spacing w:val="-16"/>
        </w:rPr>
        <w:t xml:space="preserve"> </w:t>
      </w:r>
      <w:r>
        <w:t>hesitancy</w:t>
      </w:r>
      <w:r>
        <w:rPr>
          <w:spacing w:val="-15"/>
        </w:rPr>
        <w:t xml:space="preserve"> </w:t>
      </w:r>
      <w:r>
        <w:t>from</w:t>
      </w:r>
      <w:r>
        <w:rPr>
          <w:spacing w:val="-15"/>
        </w:rPr>
        <w:t xml:space="preserve"> </w:t>
      </w:r>
      <w:r>
        <w:t>potential</w:t>
      </w:r>
      <w:r>
        <w:rPr>
          <w:spacing w:val="-15"/>
        </w:rPr>
        <w:t xml:space="preserve"> </w:t>
      </w:r>
      <w:r>
        <w:t>participants</w:t>
      </w:r>
      <w:r>
        <w:rPr>
          <w:spacing w:val="-15"/>
        </w:rPr>
        <w:t xml:space="preserve"> </w:t>
      </w:r>
      <w:r>
        <w:t>to</w:t>
      </w:r>
      <w:r>
        <w:rPr>
          <w:spacing w:val="-14"/>
        </w:rPr>
        <w:t xml:space="preserve"> </w:t>
      </w:r>
      <w:r>
        <w:t>discuss their practice in the absence of evidence-based practice. Advertisement of this study was made through social media primarily and so the reach of the study’s exposure to potential participants</w:t>
      </w:r>
      <w:r>
        <w:rPr>
          <w:spacing w:val="-16"/>
        </w:rPr>
        <w:t xml:space="preserve"> </w:t>
      </w:r>
      <w:r>
        <w:t>was</w:t>
      </w:r>
      <w:r>
        <w:rPr>
          <w:spacing w:val="-15"/>
        </w:rPr>
        <w:t xml:space="preserve"> </w:t>
      </w:r>
      <w:r>
        <w:t>restricted</w:t>
      </w:r>
      <w:r>
        <w:rPr>
          <w:spacing w:val="-15"/>
        </w:rPr>
        <w:t xml:space="preserve"> </w:t>
      </w:r>
      <w:r>
        <w:t>to</w:t>
      </w:r>
      <w:r>
        <w:rPr>
          <w:spacing w:val="-16"/>
        </w:rPr>
        <w:t xml:space="preserve"> </w:t>
      </w:r>
      <w:r>
        <w:t>that</w:t>
      </w:r>
      <w:r>
        <w:rPr>
          <w:spacing w:val="-15"/>
        </w:rPr>
        <w:t xml:space="preserve"> </w:t>
      </w:r>
      <w:r>
        <w:t>of</w:t>
      </w:r>
      <w:r>
        <w:rPr>
          <w:spacing w:val="-15"/>
        </w:rPr>
        <w:t xml:space="preserve"> </w:t>
      </w:r>
      <w:r>
        <w:t>the</w:t>
      </w:r>
      <w:r>
        <w:rPr>
          <w:spacing w:val="-15"/>
        </w:rPr>
        <w:t xml:space="preserve"> </w:t>
      </w:r>
      <w:r>
        <w:t>primary</w:t>
      </w:r>
      <w:r>
        <w:rPr>
          <w:spacing w:val="-16"/>
        </w:rPr>
        <w:t xml:space="preserve"> </w:t>
      </w:r>
      <w:r>
        <w:t>investigator’s</w:t>
      </w:r>
      <w:r>
        <w:rPr>
          <w:spacing w:val="-15"/>
        </w:rPr>
        <w:t xml:space="preserve"> </w:t>
      </w:r>
      <w:r>
        <w:t>social</w:t>
      </w:r>
      <w:r>
        <w:rPr>
          <w:spacing w:val="-15"/>
        </w:rPr>
        <w:t xml:space="preserve"> </w:t>
      </w:r>
      <w:r>
        <w:t>media</w:t>
      </w:r>
      <w:r>
        <w:rPr>
          <w:spacing w:val="-16"/>
        </w:rPr>
        <w:t xml:space="preserve"> </w:t>
      </w:r>
      <w:r>
        <w:t>followers</w:t>
      </w:r>
      <w:r>
        <w:rPr>
          <w:spacing w:val="-15"/>
        </w:rPr>
        <w:t xml:space="preserve"> </w:t>
      </w:r>
      <w:r>
        <w:t>and</w:t>
      </w:r>
      <w:r>
        <w:rPr>
          <w:spacing w:val="-15"/>
        </w:rPr>
        <w:t xml:space="preserve"> </w:t>
      </w:r>
      <w:r>
        <w:t>those who interacted with the study advertisement posts.</w:t>
      </w:r>
    </w:p>
    <w:p w14:paraId="3EB3B98A" w14:textId="2CA916EB" w:rsidR="000B5D04" w:rsidRDefault="000B5D04" w:rsidP="00751493">
      <w:pPr>
        <w:pStyle w:val="BodyText"/>
        <w:spacing w:before="160" w:line="480" w:lineRule="auto"/>
        <w:ind w:right="454"/>
        <w:jc w:val="both"/>
      </w:pPr>
      <w:r>
        <w:t>As</w:t>
      </w:r>
      <w:r>
        <w:rPr>
          <w:spacing w:val="-6"/>
        </w:rPr>
        <w:t xml:space="preserve"> </w:t>
      </w:r>
      <w:r>
        <w:t>a</w:t>
      </w:r>
      <w:r>
        <w:rPr>
          <w:spacing w:val="-9"/>
        </w:rPr>
        <w:t xml:space="preserve"> </w:t>
      </w:r>
      <w:r>
        <w:t>result,</w:t>
      </w:r>
      <w:r>
        <w:rPr>
          <w:spacing w:val="-7"/>
        </w:rPr>
        <w:t xml:space="preserve"> </w:t>
      </w:r>
      <w:r>
        <w:t>it</w:t>
      </w:r>
      <w:r>
        <w:rPr>
          <w:spacing w:val="-7"/>
        </w:rPr>
        <w:t xml:space="preserve"> </w:t>
      </w:r>
      <w:r>
        <w:t>transpired</w:t>
      </w:r>
      <w:r>
        <w:rPr>
          <w:spacing w:val="-9"/>
        </w:rPr>
        <w:t xml:space="preserve"> </w:t>
      </w:r>
      <w:r>
        <w:t>that</w:t>
      </w:r>
      <w:r>
        <w:rPr>
          <w:spacing w:val="-7"/>
        </w:rPr>
        <w:t xml:space="preserve"> </w:t>
      </w:r>
      <w:r>
        <w:t>there</w:t>
      </w:r>
      <w:r>
        <w:rPr>
          <w:spacing w:val="-9"/>
        </w:rPr>
        <w:t xml:space="preserve"> </w:t>
      </w:r>
      <w:r>
        <w:t>were</w:t>
      </w:r>
      <w:r>
        <w:rPr>
          <w:spacing w:val="-11"/>
        </w:rPr>
        <w:t xml:space="preserve"> </w:t>
      </w:r>
      <w:r>
        <w:t>fewer</w:t>
      </w:r>
      <w:r>
        <w:rPr>
          <w:spacing w:val="-8"/>
        </w:rPr>
        <w:t xml:space="preserve"> </w:t>
      </w:r>
      <w:r>
        <w:t>participants</w:t>
      </w:r>
      <w:r>
        <w:rPr>
          <w:spacing w:val="-5"/>
        </w:rPr>
        <w:t xml:space="preserve"> </w:t>
      </w:r>
      <w:r>
        <w:t>willing</w:t>
      </w:r>
      <w:r>
        <w:rPr>
          <w:spacing w:val="-7"/>
        </w:rPr>
        <w:t xml:space="preserve"> </w:t>
      </w:r>
      <w:r>
        <w:t>to</w:t>
      </w:r>
      <w:r>
        <w:rPr>
          <w:spacing w:val="-6"/>
        </w:rPr>
        <w:t xml:space="preserve"> </w:t>
      </w:r>
      <w:r>
        <w:t>be</w:t>
      </w:r>
      <w:r>
        <w:rPr>
          <w:spacing w:val="-9"/>
        </w:rPr>
        <w:t xml:space="preserve"> </w:t>
      </w:r>
      <w:r>
        <w:t>identified</w:t>
      </w:r>
      <w:r>
        <w:rPr>
          <w:spacing w:val="-7"/>
        </w:rPr>
        <w:t xml:space="preserve"> </w:t>
      </w:r>
      <w:r>
        <w:t>and</w:t>
      </w:r>
      <w:r>
        <w:rPr>
          <w:spacing w:val="-9"/>
        </w:rPr>
        <w:t xml:space="preserve"> </w:t>
      </w:r>
      <w:r>
        <w:t>willing</w:t>
      </w:r>
      <w:r>
        <w:rPr>
          <w:spacing w:val="-7"/>
        </w:rPr>
        <w:t xml:space="preserve"> </w:t>
      </w:r>
      <w:r>
        <w:t xml:space="preserve">to be recruited based on the inclusion and exclusion criteria. This led to a smaller sample than expected and desired by this researcher. As such the fewer voices impacts upon the data analysis and thus, potentially, the transferability of the study’s findings. Because snowball </w:t>
      </w:r>
      <w:r>
        <w:lastRenderedPageBreak/>
        <w:t>sampling was also used, this potentially meant that like-minded participants were recruited, leading to a one-sided outcome in the findings.</w:t>
      </w:r>
    </w:p>
    <w:p w14:paraId="0FE1C7C4" w14:textId="0422B058" w:rsidR="000B5D04" w:rsidRDefault="000B5D04" w:rsidP="00751493">
      <w:pPr>
        <w:pStyle w:val="BodyText"/>
        <w:spacing w:before="161" w:line="480" w:lineRule="auto"/>
        <w:ind w:right="456"/>
        <w:jc w:val="both"/>
      </w:pPr>
      <w:r>
        <w:t>Saturation was not able to be reached as no further participants were forthcoming after the initial round of interviews. In addition to this, the time constraints of completing this study as part of a Master of Research postgraduate degree award has also limited this study’s ability to</w:t>
      </w:r>
      <w:r>
        <w:rPr>
          <w:spacing w:val="-4"/>
        </w:rPr>
        <w:t xml:space="preserve"> </w:t>
      </w:r>
      <w:r>
        <w:t>reach</w:t>
      </w:r>
      <w:r>
        <w:rPr>
          <w:spacing w:val="-4"/>
        </w:rPr>
        <w:t xml:space="preserve"> </w:t>
      </w:r>
      <w:r>
        <w:t>saturation.</w:t>
      </w:r>
      <w:r>
        <w:rPr>
          <w:spacing w:val="-5"/>
        </w:rPr>
        <w:t xml:space="preserve"> </w:t>
      </w:r>
      <w:r>
        <w:t>Otherwise,</w:t>
      </w:r>
      <w:r>
        <w:rPr>
          <w:spacing w:val="-3"/>
        </w:rPr>
        <w:t xml:space="preserve"> </w:t>
      </w:r>
      <w:r>
        <w:t>more</w:t>
      </w:r>
      <w:r>
        <w:rPr>
          <w:spacing w:val="-4"/>
        </w:rPr>
        <w:t xml:space="preserve"> </w:t>
      </w:r>
      <w:r>
        <w:t>time</w:t>
      </w:r>
      <w:r>
        <w:rPr>
          <w:spacing w:val="-4"/>
        </w:rPr>
        <w:t xml:space="preserve"> </w:t>
      </w:r>
      <w:r>
        <w:t>could</w:t>
      </w:r>
      <w:r>
        <w:rPr>
          <w:spacing w:val="-4"/>
        </w:rPr>
        <w:t xml:space="preserve"> </w:t>
      </w:r>
      <w:r>
        <w:t>have</w:t>
      </w:r>
      <w:r>
        <w:rPr>
          <w:spacing w:val="-2"/>
        </w:rPr>
        <w:t xml:space="preserve"> </w:t>
      </w:r>
      <w:r>
        <w:t>been</w:t>
      </w:r>
      <w:r>
        <w:rPr>
          <w:spacing w:val="-4"/>
        </w:rPr>
        <w:t xml:space="preserve"> </w:t>
      </w:r>
      <w:r>
        <w:t>afforded</w:t>
      </w:r>
      <w:r>
        <w:rPr>
          <w:spacing w:val="-4"/>
        </w:rPr>
        <w:t xml:space="preserve"> </w:t>
      </w:r>
      <w:r>
        <w:t>to</w:t>
      </w:r>
      <w:r>
        <w:rPr>
          <w:spacing w:val="-6"/>
        </w:rPr>
        <w:t xml:space="preserve"> </w:t>
      </w:r>
      <w:r>
        <w:t>recruiting</w:t>
      </w:r>
      <w:r>
        <w:rPr>
          <w:spacing w:val="-2"/>
        </w:rPr>
        <w:t xml:space="preserve"> </w:t>
      </w:r>
      <w:r>
        <w:t>participants</w:t>
      </w:r>
      <w:r w:rsidR="002C1BC9">
        <w:t xml:space="preserve"> expanding the variety of professions and experience </w:t>
      </w:r>
      <w:r w:rsidR="00FA30DD">
        <w:t>of the participants to increase the likelihood of data saturation</w:t>
      </w:r>
      <w:r>
        <w:t>. Nevertheless, this study has been able to offer some initial insights that could open new avenues for future research in this area.</w:t>
      </w:r>
    </w:p>
    <w:p w14:paraId="63B95B81" w14:textId="77777777" w:rsidR="000B5D04" w:rsidRDefault="000B5D04" w:rsidP="00751493">
      <w:pPr>
        <w:pStyle w:val="BodyText"/>
        <w:spacing w:before="162" w:line="480" w:lineRule="auto"/>
        <w:ind w:right="454"/>
        <w:jc w:val="both"/>
      </w:pPr>
      <w:r>
        <w:t>Some</w:t>
      </w:r>
      <w:r>
        <w:rPr>
          <w:spacing w:val="-8"/>
        </w:rPr>
        <w:t xml:space="preserve"> </w:t>
      </w:r>
      <w:r>
        <w:t>participants</w:t>
      </w:r>
      <w:r>
        <w:rPr>
          <w:spacing w:val="-10"/>
        </w:rPr>
        <w:t xml:space="preserve"> </w:t>
      </w:r>
      <w:r>
        <w:t>evidently</w:t>
      </w:r>
      <w:r>
        <w:rPr>
          <w:spacing w:val="-8"/>
        </w:rPr>
        <w:t xml:space="preserve"> </w:t>
      </w:r>
      <w:r>
        <w:t>were</w:t>
      </w:r>
      <w:r>
        <w:rPr>
          <w:spacing w:val="-11"/>
        </w:rPr>
        <w:t xml:space="preserve"> </w:t>
      </w:r>
      <w:r>
        <w:t>not</w:t>
      </w:r>
      <w:r>
        <w:rPr>
          <w:spacing w:val="-10"/>
        </w:rPr>
        <w:t xml:space="preserve"> </w:t>
      </w:r>
      <w:r>
        <w:t>comfortable</w:t>
      </w:r>
      <w:r>
        <w:rPr>
          <w:spacing w:val="-11"/>
        </w:rPr>
        <w:t xml:space="preserve"> </w:t>
      </w:r>
      <w:r>
        <w:t>sharing</w:t>
      </w:r>
      <w:r>
        <w:rPr>
          <w:spacing w:val="-9"/>
        </w:rPr>
        <w:t xml:space="preserve"> </w:t>
      </w:r>
      <w:r>
        <w:t>their</w:t>
      </w:r>
      <w:r>
        <w:rPr>
          <w:spacing w:val="-10"/>
        </w:rPr>
        <w:t xml:space="preserve"> </w:t>
      </w:r>
      <w:r>
        <w:t>knowledge</w:t>
      </w:r>
      <w:r>
        <w:rPr>
          <w:spacing w:val="-12"/>
        </w:rPr>
        <w:t xml:space="preserve"> </w:t>
      </w:r>
      <w:r>
        <w:t>and</w:t>
      </w:r>
      <w:r>
        <w:rPr>
          <w:spacing w:val="-9"/>
        </w:rPr>
        <w:t xml:space="preserve"> </w:t>
      </w:r>
      <w:r>
        <w:t>opinions</w:t>
      </w:r>
      <w:r>
        <w:rPr>
          <w:spacing w:val="-8"/>
        </w:rPr>
        <w:t xml:space="preserve"> </w:t>
      </w:r>
      <w:r>
        <w:t>of</w:t>
      </w:r>
      <w:r>
        <w:rPr>
          <w:spacing w:val="-10"/>
        </w:rPr>
        <w:t xml:space="preserve"> </w:t>
      </w:r>
      <w:r>
        <w:t>the subject</w:t>
      </w:r>
      <w:r>
        <w:rPr>
          <w:spacing w:val="-7"/>
        </w:rPr>
        <w:t xml:space="preserve"> </w:t>
      </w:r>
      <w:r>
        <w:t>as</w:t>
      </w:r>
      <w:r>
        <w:rPr>
          <w:spacing w:val="-11"/>
        </w:rPr>
        <w:t xml:space="preserve"> </w:t>
      </w:r>
      <w:r>
        <w:t>they</w:t>
      </w:r>
      <w:r>
        <w:rPr>
          <w:spacing w:val="-8"/>
        </w:rPr>
        <w:t xml:space="preserve"> </w:t>
      </w:r>
      <w:r>
        <w:t>did</w:t>
      </w:r>
      <w:r>
        <w:rPr>
          <w:spacing w:val="-9"/>
        </w:rPr>
        <w:t xml:space="preserve"> </w:t>
      </w:r>
      <w:r>
        <w:t>not</w:t>
      </w:r>
      <w:r>
        <w:rPr>
          <w:spacing w:val="-7"/>
        </w:rPr>
        <w:t xml:space="preserve"> </w:t>
      </w:r>
      <w:r>
        <w:t>contribute</w:t>
      </w:r>
      <w:r>
        <w:rPr>
          <w:spacing w:val="-11"/>
        </w:rPr>
        <w:t xml:space="preserve"> </w:t>
      </w:r>
      <w:r>
        <w:t>to</w:t>
      </w:r>
      <w:r>
        <w:rPr>
          <w:spacing w:val="-11"/>
        </w:rPr>
        <w:t xml:space="preserve"> </w:t>
      </w:r>
      <w:r>
        <w:t>the</w:t>
      </w:r>
      <w:r>
        <w:rPr>
          <w:spacing w:val="-12"/>
        </w:rPr>
        <w:t xml:space="preserve"> </w:t>
      </w:r>
      <w:r>
        <w:t>focus</w:t>
      </w:r>
      <w:r>
        <w:rPr>
          <w:spacing w:val="-8"/>
        </w:rPr>
        <w:t xml:space="preserve"> </w:t>
      </w:r>
      <w:r>
        <w:t>group</w:t>
      </w:r>
      <w:r>
        <w:rPr>
          <w:spacing w:val="-9"/>
        </w:rPr>
        <w:t xml:space="preserve"> </w:t>
      </w:r>
      <w:r>
        <w:t>discussion</w:t>
      </w:r>
      <w:r>
        <w:rPr>
          <w:spacing w:val="-9"/>
        </w:rPr>
        <w:t xml:space="preserve"> </w:t>
      </w:r>
      <w:r>
        <w:t>as</w:t>
      </w:r>
      <w:r>
        <w:rPr>
          <w:spacing w:val="-9"/>
        </w:rPr>
        <w:t xml:space="preserve"> </w:t>
      </w:r>
      <w:r>
        <w:t>much</w:t>
      </w:r>
      <w:r>
        <w:rPr>
          <w:spacing w:val="-9"/>
        </w:rPr>
        <w:t xml:space="preserve"> </w:t>
      </w:r>
      <w:r>
        <w:t>as</w:t>
      </w:r>
      <w:r>
        <w:rPr>
          <w:spacing w:val="-11"/>
        </w:rPr>
        <w:t xml:space="preserve"> </w:t>
      </w:r>
      <w:r>
        <w:t>other</w:t>
      </w:r>
      <w:r>
        <w:rPr>
          <w:spacing w:val="-8"/>
        </w:rPr>
        <w:t xml:space="preserve"> </w:t>
      </w:r>
      <w:r>
        <w:t>participants. This</w:t>
      </w:r>
      <w:r>
        <w:rPr>
          <w:spacing w:val="-4"/>
        </w:rPr>
        <w:t xml:space="preserve"> </w:t>
      </w:r>
      <w:r>
        <w:t>is</w:t>
      </w:r>
      <w:r>
        <w:rPr>
          <w:spacing w:val="-4"/>
        </w:rPr>
        <w:t xml:space="preserve"> </w:t>
      </w:r>
      <w:r>
        <w:t>a</w:t>
      </w:r>
      <w:r>
        <w:rPr>
          <w:spacing w:val="-4"/>
        </w:rPr>
        <w:t xml:space="preserve"> </w:t>
      </w:r>
      <w:r>
        <w:t>common</w:t>
      </w:r>
      <w:r>
        <w:rPr>
          <w:spacing w:val="-4"/>
        </w:rPr>
        <w:t xml:space="preserve"> </w:t>
      </w:r>
      <w:r>
        <w:t>criticism</w:t>
      </w:r>
      <w:r>
        <w:rPr>
          <w:spacing w:val="-3"/>
        </w:rPr>
        <w:t xml:space="preserve"> </w:t>
      </w:r>
      <w:r>
        <w:t>of</w:t>
      </w:r>
      <w:r>
        <w:rPr>
          <w:spacing w:val="-5"/>
        </w:rPr>
        <w:t xml:space="preserve"> </w:t>
      </w:r>
      <w:r>
        <w:t>focus</w:t>
      </w:r>
      <w:r>
        <w:rPr>
          <w:spacing w:val="-4"/>
        </w:rPr>
        <w:t xml:space="preserve"> </w:t>
      </w:r>
      <w:r>
        <w:t>group</w:t>
      </w:r>
      <w:r>
        <w:rPr>
          <w:spacing w:val="-7"/>
        </w:rPr>
        <w:t xml:space="preserve"> </w:t>
      </w:r>
      <w:r>
        <w:t>interviews,</w:t>
      </w:r>
      <w:r>
        <w:rPr>
          <w:spacing w:val="-3"/>
        </w:rPr>
        <w:t xml:space="preserve"> </w:t>
      </w:r>
      <w:r>
        <w:t>and</w:t>
      </w:r>
      <w:r>
        <w:rPr>
          <w:spacing w:val="-4"/>
        </w:rPr>
        <w:t xml:space="preserve"> </w:t>
      </w:r>
      <w:r>
        <w:t>even</w:t>
      </w:r>
      <w:r>
        <w:rPr>
          <w:spacing w:val="-4"/>
        </w:rPr>
        <w:t xml:space="preserve"> </w:t>
      </w:r>
      <w:r>
        <w:t>with</w:t>
      </w:r>
      <w:r>
        <w:rPr>
          <w:spacing w:val="-6"/>
        </w:rPr>
        <w:t xml:space="preserve"> </w:t>
      </w:r>
      <w:r>
        <w:t>experienced</w:t>
      </w:r>
      <w:r>
        <w:rPr>
          <w:spacing w:val="-4"/>
        </w:rPr>
        <w:t xml:space="preserve"> </w:t>
      </w:r>
      <w:r>
        <w:t>moderators, it cannot be excluded from influencing the outcome of the focus group (Kreuger and Casey, 2015). It is evident from the findings of this study that participants like “Fred”, “Jasmine” and “Steven” contributed more effectively to the discussion than “Martin” and “Violet”.</w:t>
      </w:r>
    </w:p>
    <w:p w14:paraId="496091A9" w14:textId="77777777" w:rsidR="000B5D04" w:rsidRDefault="000B5D04" w:rsidP="00751493">
      <w:pPr>
        <w:pStyle w:val="BodyText"/>
        <w:spacing w:before="64" w:line="480" w:lineRule="auto"/>
        <w:ind w:right="454"/>
        <w:jc w:val="both"/>
      </w:pPr>
      <w:r>
        <w:t>A multi methods approach was used to interview participants. This was determined by individuals’ availability to participate in one of the scheduled focus groups. It is unclear as to what data was excluded by interviewing one participant individually as opposed to part of a focus group and vice versa. Some participants may have divulged more information in an individual interview as they may have felt more willing to discuss their opinions without judgement of their peers. However, some participants may have presented an opinion which they may not otherwise have shared, had it not been for prompt or discussion with other members</w:t>
      </w:r>
      <w:r>
        <w:rPr>
          <w:spacing w:val="-1"/>
        </w:rPr>
        <w:t xml:space="preserve"> </w:t>
      </w:r>
      <w:r>
        <w:t>of the</w:t>
      </w:r>
      <w:r>
        <w:rPr>
          <w:spacing w:val="-4"/>
        </w:rPr>
        <w:t xml:space="preserve"> </w:t>
      </w:r>
      <w:r>
        <w:t>focus</w:t>
      </w:r>
      <w:r>
        <w:rPr>
          <w:spacing w:val="-1"/>
        </w:rPr>
        <w:t xml:space="preserve"> </w:t>
      </w:r>
      <w:r>
        <w:t>group</w:t>
      </w:r>
      <w:r>
        <w:rPr>
          <w:spacing w:val="-2"/>
        </w:rPr>
        <w:t xml:space="preserve"> </w:t>
      </w:r>
      <w:r>
        <w:t>interview. Alternatively, the</w:t>
      </w:r>
      <w:r>
        <w:rPr>
          <w:spacing w:val="-2"/>
        </w:rPr>
        <w:t xml:space="preserve"> </w:t>
      </w:r>
      <w:r>
        <w:t>participant</w:t>
      </w:r>
      <w:r>
        <w:rPr>
          <w:spacing w:val="-1"/>
        </w:rPr>
        <w:t xml:space="preserve"> </w:t>
      </w:r>
      <w:r>
        <w:t>of the</w:t>
      </w:r>
      <w:r>
        <w:rPr>
          <w:spacing w:val="-4"/>
        </w:rPr>
        <w:t xml:space="preserve"> </w:t>
      </w:r>
      <w:r>
        <w:t>individual</w:t>
      </w:r>
      <w:r>
        <w:rPr>
          <w:spacing w:val="-3"/>
        </w:rPr>
        <w:t xml:space="preserve"> </w:t>
      </w:r>
      <w:r>
        <w:t>interview would not have participated, and so valuable insight would not have been gathered.</w:t>
      </w:r>
    </w:p>
    <w:p w14:paraId="18C0EA1F" w14:textId="77777777" w:rsidR="000B5D04" w:rsidRDefault="000B5D04" w:rsidP="00751493">
      <w:pPr>
        <w:pStyle w:val="BodyText"/>
        <w:spacing w:before="161" w:line="480" w:lineRule="auto"/>
        <w:ind w:right="454"/>
        <w:jc w:val="both"/>
      </w:pPr>
      <w:r>
        <w:t>These</w:t>
      </w:r>
      <w:r>
        <w:rPr>
          <w:spacing w:val="-6"/>
        </w:rPr>
        <w:t xml:space="preserve"> </w:t>
      </w:r>
      <w:r>
        <w:t>interviews</w:t>
      </w:r>
      <w:r>
        <w:rPr>
          <w:spacing w:val="-6"/>
        </w:rPr>
        <w:t xml:space="preserve"> </w:t>
      </w:r>
      <w:r>
        <w:t>were</w:t>
      </w:r>
      <w:r>
        <w:rPr>
          <w:spacing w:val="-7"/>
        </w:rPr>
        <w:t xml:space="preserve"> </w:t>
      </w:r>
      <w:r>
        <w:t>conducted</w:t>
      </w:r>
      <w:r>
        <w:rPr>
          <w:spacing w:val="-8"/>
        </w:rPr>
        <w:t xml:space="preserve"> </w:t>
      </w:r>
      <w:r>
        <w:t>online,</w:t>
      </w:r>
      <w:r>
        <w:rPr>
          <w:spacing w:val="-5"/>
        </w:rPr>
        <w:t xml:space="preserve"> </w:t>
      </w:r>
      <w:r>
        <w:t>electronically,</w:t>
      </w:r>
      <w:r>
        <w:rPr>
          <w:spacing w:val="-5"/>
        </w:rPr>
        <w:t xml:space="preserve"> </w:t>
      </w:r>
      <w:r>
        <w:t>which</w:t>
      </w:r>
      <w:r>
        <w:rPr>
          <w:spacing w:val="-6"/>
        </w:rPr>
        <w:t xml:space="preserve"> </w:t>
      </w:r>
      <w:r>
        <w:t>increased</w:t>
      </w:r>
      <w:r>
        <w:rPr>
          <w:spacing w:val="-8"/>
        </w:rPr>
        <w:t xml:space="preserve"> </w:t>
      </w:r>
      <w:r>
        <w:t>the</w:t>
      </w:r>
      <w:r>
        <w:rPr>
          <w:spacing w:val="-6"/>
        </w:rPr>
        <w:t xml:space="preserve"> </w:t>
      </w:r>
      <w:r>
        <w:t>availability</w:t>
      </w:r>
      <w:r>
        <w:rPr>
          <w:spacing w:val="-6"/>
        </w:rPr>
        <w:t xml:space="preserve"> </w:t>
      </w:r>
      <w:r>
        <w:t>of</w:t>
      </w:r>
      <w:r>
        <w:rPr>
          <w:spacing w:val="-9"/>
        </w:rPr>
        <w:t xml:space="preserve"> </w:t>
      </w:r>
      <w:r>
        <w:t>the participants</w:t>
      </w:r>
      <w:r>
        <w:rPr>
          <w:spacing w:val="-8"/>
        </w:rPr>
        <w:t xml:space="preserve"> </w:t>
      </w:r>
      <w:r>
        <w:t>but</w:t>
      </w:r>
      <w:r>
        <w:rPr>
          <w:spacing w:val="-7"/>
        </w:rPr>
        <w:t xml:space="preserve"> </w:t>
      </w:r>
      <w:r>
        <w:t>did</w:t>
      </w:r>
      <w:r>
        <w:rPr>
          <w:spacing w:val="-9"/>
        </w:rPr>
        <w:t xml:space="preserve"> </w:t>
      </w:r>
      <w:r>
        <w:t>have</w:t>
      </w:r>
      <w:r>
        <w:rPr>
          <w:spacing w:val="-11"/>
        </w:rPr>
        <w:t xml:space="preserve"> </w:t>
      </w:r>
      <w:r>
        <w:t>its</w:t>
      </w:r>
      <w:r>
        <w:rPr>
          <w:spacing w:val="-8"/>
        </w:rPr>
        <w:t xml:space="preserve"> </w:t>
      </w:r>
      <w:r>
        <w:t>drawbacks</w:t>
      </w:r>
      <w:r>
        <w:rPr>
          <w:spacing w:val="-11"/>
        </w:rPr>
        <w:t xml:space="preserve"> </w:t>
      </w:r>
      <w:r>
        <w:t>(Kreuger</w:t>
      </w:r>
      <w:r>
        <w:rPr>
          <w:spacing w:val="-6"/>
        </w:rPr>
        <w:t xml:space="preserve"> </w:t>
      </w:r>
      <w:r>
        <w:t>and</w:t>
      </w:r>
      <w:r>
        <w:rPr>
          <w:spacing w:val="-9"/>
        </w:rPr>
        <w:t xml:space="preserve"> </w:t>
      </w:r>
      <w:r>
        <w:t>Casey,</w:t>
      </w:r>
      <w:r>
        <w:rPr>
          <w:spacing w:val="-8"/>
        </w:rPr>
        <w:t xml:space="preserve"> </w:t>
      </w:r>
      <w:r>
        <w:t>2015).</w:t>
      </w:r>
      <w:r>
        <w:rPr>
          <w:spacing w:val="-10"/>
        </w:rPr>
        <w:t xml:space="preserve"> </w:t>
      </w:r>
      <w:r>
        <w:t>It</w:t>
      </w:r>
      <w:r>
        <w:rPr>
          <w:spacing w:val="-10"/>
        </w:rPr>
        <w:t xml:space="preserve"> </w:t>
      </w:r>
      <w:r>
        <w:t>was,</w:t>
      </w:r>
      <w:r>
        <w:rPr>
          <w:spacing w:val="-10"/>
        </w:rPr>
        <w:t xml:space="preserve"> </w:t>
      </w:r>
      <w:r>
        <w:t>at</w:t>
      </w:r>
      <w:r>
        <w:rPr>
          <w:spacing w:val="-8"/>
        </w:rPr>
        <w:t xml:space="preserve"> </w:t>
      </w:r>
      <w:r>
        <w:t>times</w:t>
      </w:r>
      <w:r>
        <w:rPr>
          <w:spacing w:val="-9"/>
        </w:rPr>
        <w:t xml:space="preserve"> </w:t>
      </w:r>
      <w:r>
        <w:t>during</w:t>
      </w:r>
      <w:r>
        <w:rPr>
          <w:spacing w:val="-12"/>
        </w:rPr>
        <w:t xml:space="preserve"> </w:t>
      </w:r>
      <w:r>
        <w:t>the interviews,</w:t>
      </w:r>
      <w:r>
        <w:rPr>
          <w:spacing w:val="-13"/>
        </w:rPr>
        <w:t xml:space="preserve"> </w:t>
      </w:r>
      <w:r>
        <w:t>difficult</w:t>
      </w:r>
      <w:r>
        <w:rPr>
          <w:spacing w:val="-15"/>
        </w:rPr>
        <w:t xml:space="preserve"> </w:t>
      </w:r>
      <w:r>
        <w:t>to</w:t>
      </w:r>
      <w:r>
        <w:rPr>
          <w:spacing w:val="-14"/>
        </w:rPr>
        <w:t xml:space="preserve"> </w:t>
      </w:r>
      <w:r>
        <w:t>control</w:t>
      </w:r>
      <w:r>
        <w:rPr>
          <w:spacing w:val="-12"/>
        </w:rPr>
        <w:t xml:space="preserve"> </w:t>
      </w:r>
      <w:r>
        <w:t>participants</w:t>
      </w:r>
      <w:r>
        <w:rPr>
          <w:spacing w:val="-13"/>
        </w:rPr>
        <w:t xml:space="preserve"> </w:t>
      </w:r>
      <w:r>
        <w:t>from</w:t>
      </w:r>
      <w:r>
        <w:rPr>
          <w:spacing w:val="-12"/>
        </w:rPr>
        <w:t xml:space="preserve"> </w:t>
      </w:r>
      <w:r>
        <w:t>speaking</w:t>
      </w:r>
      <w:r>
        <w:rPr>
          <w:spacing w:val="-12"/>
        </w:rPr>
        <w:t xml:space="preserve"> </w:t>
      </w:r>
      <w:r>
        <w:t>over</w:t>
      </w:r>
      <w:r>
        <w:rPr>
          <w:spacing w:val="-12"/>
        </w:rPr>
        <w:t xml:space="preserve"> </w:t>
      </w:r>
      <w:r>
        <w:t>each</w:t>
      </w:r>
      <w:r>
        <w:rPr>
          <w:spacing w:val="-14"/>
        </w:rPr>
        <w:t xml:space="preserve"> </w:t>
      </w:r>
      <w:r>
        <w:t>other,</w:t>
      </w:r>
      <w:r>
        <w:rPr>
          <w:spacing w:val="-10"/>
        </w:rPr>
        <w:t xml:space="preserve"> </w:t>
      </w:r>
      <w:r>
        <w:t>although</w:t>
      </w:r>
      <w:r>
        <w:rPr>
          <w:spacing w:val="-11"/>
        </w:rPr>
        <w:t xml:space="preserve"> </w:t>
      </w:r>
      <w:r>
        <w:t>for</w:t>
      </w:r>
      <w:r>
        <w:rPr>
          <w:spacing w:val="-12"/>
        </w:rPr>
        <w:t xml:space="preserve"> </w:t>
      </w:r>
      <w:r>
        <w:t>the</w:t>
      </w:r>
      <w:r>
        <w:rPr>
          <w:spacing w:val="-16"/>
        </w:rPr>
        <w:t xml:space="preserve"> </w:t>
      </w:r>
      <w:r>
        <w:t xml:space="preserve">most </w:t>
      </w:r>
      <w:r>
        <w:lastRenderedPageBreak/>
        <w:t>part</w:t>
      </w:r>
      <w:r>
        <w:rPr>
          <w:spacing w:val="-10"/>
        </w:rPr>
        <w:t xml:space="preserve"> </w:t>
      </w:r>
      <w:r>
        <w:t>this</w:t>
      </w:r>
      <w:r>
        <w:rPr>
          <w:spacing w:val="-8"/>
        </w:rPr>
        <w:t xml:space="preserve"> </w:t>
      </w:r>
      <w:r>
        <w:t>was</w:t>
      </w:r>
      <w:r>
        <w:rPr>
          <w:spacing w:val="-9"/>
        </w:rPr>
        <w:t xml:space="preserve"> </w:t>
      </w:r>
      <w:r>
        <w:t>not</w:t>
      </w:r>
      <w:r>
        <w:rPr>
          <w:spacing w:val="-7"/>
        </w:rPr>
        <w:t xml:space="preserve"> </w:t>
      </w:r>
      <w:r>
        <w:t>an</w:t>
      </w:r>
      <w:r>
        <w:rPr>
          <w:spacing w:val="-12"/>
        </w:rPr>
        <w:t xml:space="preserve"> </w:t>
      </w:r>
      <w:r>
        <w:t>issue,</w:t>
      </w:r>
      <w:r>
        <w:rPr>
          <w:spacing w:val="-8"/>
        </w:rPr>
        <w:t xml:space="preserve"> </w:t>
      </w:r>
      <w:r>
        <w:t>and</w:t>
      </w:r>
      <w:r>
        <w:rPr>
          <w:spacing w:val="-9"/>
        </w:rPr>
        <w:t xml:space="preserve"> </w:t>
      </w:r>
      <w:r>
        <w:t>generally</w:t>
      </w:r>
      <w:r>
        <w:rPr>
          <w:spacing w:val="-8"/>
        </w:rPr>
        <w:t xml:space="preserve"> </w:t>
      </w:r>
      <w:r>
        <w:t>led</w:t>
      </w:r>
      <w:r>
        <w:rPr>
          <w:spacing w:val="-9"/>
        </w:rPr>
        <w:t xml:space="preserve"> </w:t>
      </w:r>
      <w:r>
        <w:t>to</w:t>
      </w:r>
      <w:r>
        <w:rPr>
          <w:spacing w:val="-11"/>
        </w:rPr>
        <w:t xml:space="preserve"> </w:t>
      </w:r>
      <w:r>
        <w:t>more</w:t>
      </w:r>
      <w:r>
        <w:rPr>
          <w:spacing w:val="-9"/>
        </w:rPr>
        <w:t xml:space="preserve"> </w:t>
      </w:r>
      <w:r>
        <w:t>in-depth</w:t>
      </w:r>
      <w:r>
        <w:rPr>
          <w:spacing w:val="-8"/>
        </w:rPr>
        <w:t xml:space="preserve"> </w:t>
      </w:r>
      <w:r>
        <w:t>discussion.</w:t>
      </w:r>
      <w:r>
        <w:rPr>
          <w:spacing w:val="-8"/>
        </w:rPr>
        <w:t xml:space="preserve"> </w:t>
      </w:r>
      <w:r>
        <w:t>This</w:t>
      </w:r>
      <w:r>
        <w:rPr>
          <w:spacing w:val="-8"/>
        </w:rPr>
        <w:t xml:space="preserve"> </w:t>
      </w:r>
      <w:r>
        <w:t>may</w:t>
      </w:r>
      <w:r>
        <w:rPr>
          <w:spacing w:val="-9"/>
        </w:rPr>
        <w:t xml:space="preserve"> </w:t>
      </w:r>
      <w:r>
        <w:t>have</w:t>
      </w:r>
      <w:r>
        <w:rPr>
          <w:spacing w:val="-9"/>
        </w:rPr>
        <w:t xml:space="preserve"> </w:t>
      </w:r>
      <w:r>
        <w:t>been easier to control during an in-person interview. Some participants had issues with their microphones and audio during the interviews. This affected the flow of the discussion and could have resulted in omitted data which could have proven valuable to</w:t>
      </w:r>
      <w:r>
        <w:rPr>
          <w:spacing w:val="-1"/>
        </w:rPr>
        <w:t xml:space="preserve"> </w:t>
      </w:r>
      <w:r>
        <w:t xml:space="preserve">the outcome of this </w:t>
      </w:r>
      <w:r>
        <w:rPr>
          <w:spacing w:val="-2"/>
        </w:rPr>
        <w:t>study.</w:t>
      </w:r>
    </w:p>
    <w:p w14:paraId="641C143B" w14:textId="09CC563A" w:rsidR="00805B0D" w:rsidRDefault="000B5D04" w:rsidP="00751493">
      <w:pPr>
        <w:pStyle w:val="BodyText"/>
        <w:spacing w:before="160" w:line="480" w:lineRule="auto"/>
        <w:ind w:right="452"/>
        <w:jc w:val="both"/>
        <w:sectPr w:rsidR="00805B0D" w:rsidSect="00C97A40">
          <w:headerReference w:type="default" r:id="rId50"/>
          <w:footerReference w:type="default" r:id="rId51"/>
          <w:pgSz w:w="11910" w:h="16840"/>
          <w:pgMar w:top="1360" w:right="980" w:bottom="1200" w:left="1320" w:header="0" w:footer="1000" w:gutter="0"/>
          <w:cols w:space="720"/>
        </w:sectPr>
      </w:pPr>
      <w:r>
        <w:t>By</w:t>
      </w:r>
      <w:r>
        <w:rPr>
          <w:spacing w:val="-1"/>
        </w:rPr>
        <w:t xml:space="preserve"> </w:t>
      </w:r>
      <w:r>
        <w:t>allowing</w:t>
      </w:r>
      <w:r>
        <w:rPr>
          <w:spacing w:val="-2"/>
        </w:rPr>
        <w:t xml:space="preserve"> </w:t>
      </w:r>
      <w:r>
        <w:t>participants</w:t>
      </w:r>
      <w:r>
        <w:rPr>
          <w:spacing w:val="-4"/>
        </w:rPr>
        <w:t xml:space="preserve"> </w:t>
      </w:r>
      <w:r>
        <w:t>from</w:t>
      </w:r>
      <w:r>
        <w:rPr>
          <w:spacing w:val="-2"/>
        </w:rPr>
        <w:t xml:space="preserve"> </w:t>
      </w:r>
      <w:r>
        <w:t>all</w:t>
      </w:r>
      <w:r>
        <w:rPr>
          <w:spacing w:val="-2"/>
        </w:rPr>
        <w:t xml:space="preserve"> </w:t>
      </w:r>
      <w:r>
        <w:t>backgrounds</w:t>
      </w:r>
      <w:r>
        <w:rPr>
          <w:spacing w:val="-4"/>
        </w:rPr>
        <w:t xml:space="preserve"> </w:t>
      </w:r>
      <w:r>
        <w:t>in</w:t>
      </w:r>
      <w:r>
        <w:rPr>
          <w:spacing w:val="-4"/>
        </w:rPr>
        <w:t xml:space="preserve"> </w:t>
      </w:r>
      <w:r>
        <w:t>MSK</w:t>
      </w:r>
      <w:r>
        <w:rPr>
          <w:spacing w:val="-2"/>
        </w:rPr>
        <w:t xml:space="preserve"> </w:t>
      </w:r>
      <w:r>
        <w:t>health,</w:t>
      </w:r>
      <w:r>
        <w:rPr>
          <w:spacing w:val="-5"/>
        </w:rPr>
        <w:t xml:space="preserve"> </w:t>
      </w:r>
      <w:r>
        <w:t>this</w:t>
      </w:r>
      <w:r>
        <w:rPr>
          <w:spacing w:val="-2"/>
        </w:rPr>
        <w:t xml:space="preserve"> </w:t>
      </w:r>
      <w:r>
        <w:t>study</w:t>
      </w:r>
      <w:r>
        <w:rPr>
          <w:spacing w:val="-4"/>
        </w:rPr>
        <w:t xml:space="preserve"> </w:t>
      </w:r>
      <w:r>
        <w:t>has</w:t>
      </w:r>
      <w:r>
        <w:rPr>
          <w:spacing w:val="-4"/>
        </w:rPr>
        <w:t xml:space="preserve"> </w:t>
      </w:r>
      <w:r>
        <w:t>attempted</w:t>
      </w:r>
      <w:r>
        <w:rPr>
          <w:spacing w:val="-6"/>
        </w:rPr>
        <w:t xml:space="preserve"> </w:t>
      </w:r>
      <w:r>
        <w:t>to</w:t>
      </w:r>
      <w:r>
        <w:rPr>
          <w:spacing w:val="-2"/>
        </w:rPr>
        <w:t xml:space="preserve"> </w:t>
      </w:r>
      <w:r>
        <w:t xml:space="preserve">limit any cultural bias. However, </w:t>
      </w:r>
      <w:r w:rsidR="00661F37">
        <w:t xml:space="preserve">due to the lack of participation in this study, only a small group of </w:t>
      </w:r>
      <w:r w:rsidR="00AC4001">
        <w:t>professions working within MSK health have been interviewed.</w:t>
      </w:r>
      <w:r w:rsidR="008555D5">
        <w:t xml:space="preserve"> </w:t>
      </w:r>
      <w:r w:rsidR="00530B73">
        <w:t xml:space="preserve">Other professions, such as MSK physiotherapists, particularly with respiratory experience/background, may have been useful to offer a different insight into how DB is assessed and used within MSK practice, if at all. As they are a large workforce, particularly within the NHS in the UK, </w:t>
      </w:r>
      <w:r w:rsidR="00214FA9">
        <w:t>their beliefs on this topic may have been valuable to the findings of this study.</w:t>
      </w:r>
      <w:r w:rsidR="00AC4001">
        <w:t xml:space="preserve"> T</w:t>
      </w:r>
      <w:r>
        <w:t>here</w:t>
      </w:r>
      <w:r>
        <w:rPr>
          <w:spacing w:val="-2"/>
        </w:rPr>
        <w:t xml:space="preserve"> </w:t>
      </w:r>
      <w:r>
        <w:t>may be some cultural bias involved in this dissertation through the analysis of this study’s findings. This researcher’s background is in western medicine and is trained in the United Kingdom, with minimal exposure to other cultural practices of medicine. Their understanding of other cultural beliefs is limited, and so exploration of DB in other cultural practices is limited also. Therefore, when analysing the findings of this study, some beliefs or values grounded in non-western medicine may have been overlooked.</w:t>
      </w:r>
      <w:r w:rsidR="005A4A7C">
        <w:t xml:space="preserve"> </w:t>
      </w:r>
      <w:r w:rsidR="2E574419">
        <w:t>However, t</w:t>
      </w:r>
      <w:r w:rsidR="00147C45">
        <w:t xml:space="preserve">his data analysis was conducted in an exhaustive, consistent and precise manner, using </w:t>
      </w:r>
      <w:r w:rsidR="0075620F">
        <w:t>a coding table (appendix 13) and the data was recorded systematically using the same transcriber and then reviewed by this researcher for errors in spelling and grammar</w:t>
      </w:r>
      <w:r w:rsidR="00DF548A">
        <w:t xml:space="preserve"> (Nowell et al., 2017)</w:t>
      </w:r>
      <w:r w:rsidR="0075620F">
        <w:t>.</w:t>
      </w:r>
      <w:r w:rsidR="001E3CB6">
        <w:t xml:space="preserve"> Every </w:t>
      </w:r>
      <w:r w:rsidR="003A14C8">
        <w:t xml:space="preserve">opinion and belief was coded </w:t>
      </w:r>
      <w:r w:rsidR="00E26FDD">
        <w:t xml:space="preserve">within the coding table and coded </w:t>
      </w:r>
      <w:r w:rsidR="003A14C8">
        <w:t xml:space="preserve">using previously published research </w:t>
      </w:r>
      <w:r w:rsidR="00612B7F">
        <w:t>which</w:t>
      </w:r>
      <w:r w:rsidR="003A14C8">
        <w:t xml:space="preserve"> support</w:t>
      </w:r>
      <w:r w:rsidR="00612B7F">
        <w:t>s</w:t>
      </w:r>
      <w:r w:rsidR="003A14C8">
        <w:t xml:space="preserve"> the participants belief, </w:t>
      </w:r>
      <w:r w:rsidR="5E0B3221">
        <w:t>to</w:t>
      </w:r>
      <w:r w:rsidR="003A14C8">
        <w:t xml:space="preserve"> increase the credibility </w:t>
      </w:r>
      <w:r w:rsidR="00EF653C">
        <w:t xml:space="preserve">and confirmability </w:t>
      </w:r>
      <w:r w:rsidR="003A14C8">
        <w:t>of the analysis.</w:t>
      </w:r>
      <w:r w:rsidR="00E46993">
        <w:t xml:space="preserve"> Those beliefs that were not founded in evidence were still coded but were coded to accurately represent what the participant said, rather than this researcher attempting to interpret </w:t>
      </w:r>
      <w:r w:rsidR="00716CB0">
        <w:t xml:space="preserve">what the participant </w:t>
      </w:r>
      <w:r w:rsidR="22927B95">
        <w:t xml:space="preserve">may have </w:t>
      </w:r>
      <w:r w:rsidR="00716CB0">
        <w:t>mean</w:t>
      </w:r>
      <w:r w:rsidR="76794C47">
        <w:t>t</w:t>
      </w:r>
      <w:r w:rsidR="00E46993">
        <w:t xml:space="preserve"> and apply their own </w:t>
      </w:r>
      <w:r w:rsidR="00716CB0">
        <w:t xml:space="preserve">opinion bias to </w:t>
      </w:r>
      <w:r w:rsidR="000249B6">
        <w:t>the coding</w:t>
      </w:r>
      <w:r w:rsidR="00716CB0">
        <w:t xml:space="preserve">. </w:t>
      </w:r>
      <w:r w:rsidR="1F99A1C7">
        <w:t xml:space="preserve"> Trustworthiness could have been increased in this study if this researcher had completed some form of data collection </w:t>
      </w:r>
      <w:r w:rsidR="76D07C44">
        <w:t>triangulation</w:t>
      </w:r>
      <w:r w:rsidR="1F99A1C7">
        <w:t xml:space="preserve"> or researcher triangulation, </w:t>
      </w:r>
      <w:r w:rsidR="562BF1D7">
        <w:t>through peer debriefing</w:t>
      </w:r>
      <w:r w:rsidR="41BE5C1C">
        <w:t xml:space="preserve">, </w:t>
      </w:r>
      <w:r w:rsidR="562BF1D7">
        <w:t>through member checking</w:t>
      </w:r>
      <w:r w:rsidR="30C74B7D">
        <w:t xml:space="preserve"> the findings with the participants themselves and through keeping a reflexive journal throughout to demonstrate reflexivity (Nowell et al., </w:t>
      </w:r>
      <w:r w:rsidR="30C74B7D">
        <w:lastRenderedPageBreak/>
        <w:t>2017).</w:t>
      </w:r>
      <w:bookmarkStart w:id="126" w:name="_bookmark69"/>
      <w:bookmarkEnd w:id="126"/>
    </w:p>
    <w:p w14:paraId="641C143C" w14:textId="77777777" w:rsidR="00805B0D" w:rsidRDefault="00234FD3">
      <w:pPr>
        <w:pStyle w:val="Heading1"/>
        <w:numPr>
          <w:ilvl w:val="1"/>
          <w:numId w:val="99"/>
        </w:numPr>
        <w:tabs>
          <w:tab w:val="left" w:pos="651"/>
        </w:tabs>
        <w:ind w:left="651" w:hanging="531"/>
        <w:jc w:val="both"/>
        <w:rPr>
          <w:color w:val="2E5395"/>
        </w:rPr>
      </w:pPr>
      <w:bookmarkStart w:id="127" w:name="_bookmark70"/>
      <w:bookmarkStart w:id="128" w:name="_Toc159312802"/>
      <w:bookmarkEnd w:id="127"/>
      <w:r>
        <w:rPr>
          <w:color w:val="2E5395"/>
          <w:spacing w:val="-2"/>
        </w:rPr>
        <w:lastRenderedPageBreak/>
        <w:t>Discussion</w:t>
      </w:r>
      <w:bookmarkEnd w:id="128"/>
    </w:p>
    <w:p w14:paraId="641C143D" w14:textId="77777777" w:rsidR="00805B0D" w:rsidRDefault="00805B0D">
      <w:pPr>
        <w:pStyle w:val="BodyText"/>
        <w:spacing w:before="6"/>
        <w:rPr>
          <w:sz w:val="42"/>
        </w:rPr>
      </w:pPr>
    </w:p>
    <w:p w14:paraId="641C143E" w14:textId="77777777" w:rsidR="00805B0D" w:rsidRDefault="00234FD3" w:rsidP="002868F9">
      <w:pPr>
        <w:pStyle w:val="BodyText"/>
        <w:spacing w:line="480" w:lineRule="auto"/>
        <w:ind w:right="453"/>
        <w:jc w:val="both"/>
      </w:pPr>
      <w:r>
        <w:t>During an initial scoping search at the outset of this dissertation, it was unclear whether dysfunctional</w:t>
      </w:r>
      <w:r>
        <w:rPr>
          <w:spacing w:val="-8"/>
        </w:rPr>
        <w:t xml:space="preserve"> </w:t>
      </w:r>
      <w:r>
        <w:t>breathing</w:t>
      </w:r>
      <w:r>
        <w:rPr>
          <w:spacing w:val="-10"/>
        </w:rPr>
        <w:t xml:space="preserve"> </w:t>
      </w:r>
      <w:r>
        <w:t>is</w:t>
      </w:r>
      <w:r>
        <w:rPr>
          <w:spacing w:val="-7"/>
        </w:rPr>
        <w:t xml:space="preserve"> </w:t>
      </w:r>
      <w:r>
        <w:t>consistently</w:t>
      </w:r>
      <w:r>
        <w:rPr>
          <w:spacing w:val="-7"/>
        </w:rPr>
        <w:t xml:space="preserve"> </w:t>
      </w:r>
      <w:r>
        <w:t>considered</w:t>
      </w:r>
      <w:r>
        <w:rPr>
          <w:spacing w:val="-10"/>
        </w:rPr>
        <w:t xml:space="preserve"> </w:t>
      </w:r>
      <w:r>
        <w:t>as</w:t>
      </w:r>
      <w:r>
        <w:rPr>
          <w:spacing w:val="-7"/>
        </w:rPr>
        <w:t xml:space="preserve"> </w:t>
      </w:r>
      <w:r>
        <w:t>part</w:t>
      </w:r>
      <w:r>
        <w:rPr>
          <w:spacing w:val="-8"/>
        </w:rPr>
        <w:t xml:space="preserve"> </w:t>
      </w:r>
      <w:r>
        <w:t>of</w:t>
      </w:r>
      <w:r>
        <w:rPr>
          <w:spacing w:val="-9"/>
        </w:rPr>
        <w:t xml:space="preserve"> </w:t>
      </w:r>
      <w:r>
        <w:t>a</w:t>
      </w:r>
      <w:r>
        <w:rPr>
          <w:spacing w:val="-10"/>
        </w:rPr>
        <w:t xml:space="preserve"> </w:t>
      </w:r>
      <w:r>
        <w:t>MSK</w:t>
      </w:r>
      <w:r>
        <w:rPr>
          <w:spacing w:val="-8"/>
        </w:rPr>
        <w:t xml:space="preserve"> </w:t>
      </w:r>
      <w:r>
        <w:t>examination/assessment. Moreover, it is unclear in current research how MSK therapist believe DB and breathing pattern disorders should be assessed and why they assess and/or intervene with DB as part of their practice as an MSK therapist. Therefore, the aims of this dissertation were:</w:t>
      </w:r>
    </w:p>
    <w:p w14:paraId="641C143F" w14:textId="77777777" w:rsidR="00805B0D" w:rsidRDefault="00234FD3">
      <w:pPr>
        <w:pStyle w:val="ListParagraph"/>
        <w:numPr>
          <w:ilvl w:val="2"/>
          <w:numId w:val="99"/>
        </w:numPr>
        <w:tabs>
          <w:tab w:val="left" w:pos="479"/>
        </w:tabs>
        <w:spacing w:before="158" w:line="240" w:lineRule="auto"/>
        <w:ind w:left="479" w:hanging="359"/>
        <w:jc w:val="both"/>
        <w:rPr>
          <w:rFonts w:ascii="Arial" w:hAnsi="Arial"/>
        </w:rPr>
      </w:pPr>
      <w:r>
        <w:rPr>
          <w:rFonts w:ascii="Arial" w:hAnsi="Arial"/>
        </w:rPr>
        <w:t>to</w:t>
      </w:r>
      <w:r>
        <w:rPr>
          <w:rFonts w:ascii="Arial" w:hAnsi="Arial"/>
          <w:spacing w:val="-10"/>
        </w:rPr>
        <w:t xml:space="preserve"> </w:t>
      </w:r>
      <w:r>
        <w:rPr>
          <w:rFonts w:ascii="Arial" w:hAnsi="Arial"/>
        </w:rPr>
        <w:t>explore</w:t>
      </w:r>
      <w:r>
        <w:rPr>
          <w:rFonts w:ascii="Arial" w:hAnsi="Arial"/>
          <w:spacing w:val="-8"/>
        </w:rPr>
        <w:t xml:space="preserve"> </w:t>
      </w:r>
      <w:r>
        <w:rPr>
          <w:rFonts w:ascii="Arial" w:hAnsi="Arial"/>
        </w:rPr>
        <w:t>MSK</w:t>
      </w:r>
      <w:r>
        <w:rPr>
          <w:rFonts w:ascii="Arial" w:hAnsi="Arial"/>
          <w:spacing w:val="-8"/>
        </w:rPr>
        <w:t xml:space="preserve"> </w:t>
      </w:r>
      <w:r>
        <w:rPr>
          <w:rFonts w:ascii="Arial" w:hAnsi="Arial"/>
        </w:rPr>
        <w:t>practitioner’s</w:t>
      </w:r>
      <w:r>
        <w:rPr>
          <w:rFonts w:ascii="Arial" w:hAnsi="Arial"/>
          <w:spacing w:val="-6"/>
        </w:rPr>
        <w:t xml:space="preserve"> </w:t>
      </w:r>
      <w:r>
        <w:rPr>
          <w:rFonts w:ascii="Arial" w:hAnsi="Arial"/>
        </w:rPr>
        <w:t>beliefs</w:t>
      </w:r>
      <w:r>
        <w:rPr>
          <w:rFonts w:ascii="Arial" w:hAnsi="Arial"/>
          <w:spacing w:val="-7"/>
        </w:rPr>
        <w:t xml:space="preserve"> </w:t>
      </w:r>
      <w:r>
        <w:rPr>
          <w:rFonts w:ascii="Arial" w:hAnsi="Arial"/>
        </w:rPr>
        <w:t>on</w:t>
      </w:r>
      <w:r>
        <w:rPr>
          <w:rFonts w:ascii="Arial" w:hAnsi="Arial"/>
          <w:spacing w:val="-10"/>
        </w:rPr>
        <w:t xml:space="preserve"> </w:t>
      </w:r>
      <w:r>
        <w:rPr>
          <w:rFonts w:ascii="Arial" w:hAnsi="Arial"/>
        </w:rPr>
        <w:t>the</w:t>
      </w:r>
      <w:r>
        <w:rPr>
          <w:rFonts w:ascii="Arial" w:hAnsi="Arial"/>
          <w:spacing w:val="-9"/>
        </w:rPr>
        <w:t xml:space="preserve"> </w:t>
      </w:r>
      <w:r>
        <w:rPr>
          <w:rFonts w:ascii="Arial" w:hAnsi="Arial"/>
        </w:rPr>
        <w:t>causes</w:t>
      </w:r>
      <w:r>
        <w:rPr>
          <w:rFonts w:ascii="Arial" w:hAnsi="Arial"/>
          <w:spacing w:val="-5"/>
        </w:rPr>
        <w:t xml:space="preserve"> </w:t>
      </w:r>
      <w:r>
        <w:rPr>
          <w:rFonts w:ascii="Arial" w:hAnsi="Arial"/>
        </w:rPr>
        <w:t>and</w:t>
      </w:r>
      <w:r>
        <w:rPr>
          <w:rFonts w:ascii="Arial" w:hAnsi="Arial"/>
          <w:spacing w:val="-8"/>
        </w:rPr>
        <w:t xml:space="preserve"> </w:t>
      </w:r>
      <w:r>
        <w:rPr>
          <w:rFonts w:ascii="Arial" w:hAnsi="Arial"/>
        </w:rPr>
        <w:t>effects</w:t>
      </w:r>
      <w:r>
        <w:rPr>
          <w:rFonts w:ascii="Arial" w:hAnsi="Arial"/>
          <w:spacing w:val="-8"/>
        </w:rPr>
        <w:t xml:space="preserve"> </w:t>
      </w:r>
      <w:r>
        <w:rPr>
          <w:rFonts w:ascii="Arial" w:hAnsi="Arial"/>
        </w:rPr>
        <w:t>of</w:t>
      </w:r>
      <w:r>
        <w:rPr>
          <w:rFonts w:ascii="Arial" w:hAnsi="Arial"/>
          <w:spacing w:val="-6"/>
        </w:rPr>
        <w:t xml:space="preserve"> </w:t>
      </w:r>
      <w:r>
        <w:rPr>
          <w:rFonts w:ascii="Arial" w:hAnsi="Arial"/>
        </w:rPr>
        <w:t>DB</w:t>
      </w:r>
      <w:r>
        <w:rPr>
          <w:rFonts w:ascii="Arial" w:hAnsi="Arial"/>
          <w:spacing w:val="-6"/>
        </w:rPr>
        <w:t xml:space="preserve"> </w:t>
      </w:r>
      <w:r>
        <w:rPr>
          <w:rFonts w:ascii="Arial" w:hAnsi="Arial"/>
        </w:rPr>
        <w:t>on</w:t>
      </w:r>
      <w:r>
        <w:rPr>
          <w:rFonts w:ascii="Arial" w:hAnsi="Arial"/>
          <w:spacing w:val="-10"/>
        </w:rPr>
        <w:t xml:space="preserve"> </w:t>
      </w:r>
      <w:r>
        <w:rPr>
          <w:rFonts w:ascii="Arial" w:hAnsi="Arial"/>
        </w:rPr>
        <w:t>the</w:t>
      </w:r>
      <w:r>
        <w:rPr>
          <w:rFonts w:ascii="Arial" w:hAnsi="Arial"/>
          <w:spacing w:val="-8"/>
        </w:rPr>
        <w:t xml:space="preserve"> </w:t>
      </w:r>
      <w:r>
        <w:rPr>
          <w:rFonts w:ascii="Arial" w:hAnsi="Arial"/>
        </w:rPr>
        <w:t>MSK</w:t>
      </w:r>
      <w:r>
        <w:rPr>
          <w:rFonts w:ascii="Arial" w:hAnsi="Arial"/>
          <w:spacing w:val="-8"/>
        </w:rPr>
        <w:t xml:space="preserve"> </w:t>
      </w:r>
      <w:r>
        <w:rPr>
          <w:rFonts w:ascii="Arial" w:hAnsi="Arial"/>
          <w:spacing w:val="-2"/>
        </w:rPr>
        <w:t>system.</w:t>
      </w:r>
    </w:p>
    <w:p w14:paraId="641C1440" w14:textId="77777777" w:rsidR="00805B0D" w:rsidRDefault="00805B0D">
      <w:pPr>
        <w:pStyle w:val="BodyText"/>
        <w:spacing w:before="10"/>
        <w:rPr>
          <w:sz w:val="21"/>
        </w:rPr>
      </w:pPr>
    </w:p>
    <w:p w14:paraId="641C1441" w14:textId="77777777" w:rsidR="00805B0D" w:rsidRDefault="00234FD3">
      <w:pPr>
        <w:pStyle w:val="ListParagraph"/>
        <w:numPr>
          <w:ilvl w:val="2"/>
          <w:numId w:val="99"/>
        </w:numPr>
        <w:tabs>
          <w:tab w:val="left" w:pos="480"/>
        </w:tabs>
        <w:spacing w:line="460" w:lineRule="auto"/>
        <w:ind w:right="458"/>
        <w:jc w:val="both"/>
        <w:rPr>
          <w:rFonts w:ascii="Arial" w:hAnsi="Arial"/>
        </w:rPr>
      </w:pPr>
      <w:r>
        <w:rPr>
          <w:rFonts w:ascii="Arial" w:hAnsi="Arial"/>
        </w:rPr>
        <w:t>to</w:t>
      </w:r>
      <w:r>
        <w:rPr>
          <w:rFonts w:ascii="Arial" w:hAnsi="Arial"/>
          <w:spacing w:val="-12"/>
        </w:rPr>
        <w:t xml:space="preserve"> </w:t>
      </w:r>
      <w:r>
        <w:rPr>
          <w:rFonts w:ascii="Arial" w:hAnsi="Arial"/>
        </w:rPr>
        <w:t>identify</w:t>
      </w:r>
      <w:r>
        <w:rPr>
          <w:rFonts w:ascii="Arial" w:hAnsi="Arial"/>
          <w:spacing w:val="-12"/>
        </w:rPr>
        <w:t xml:space="preserve"> </w:t>
      </w:r>
      <w:r>
        <w:rPr>
          <w:rFonts w:ascii="Arial" w:hAnsi="Arial"/>
        </w:rPr>
        <w:t>if,</w:t>
      </w:r>
      <w:r>
        <w:rPr>
          <w:rFonts w:ascii="Arial" w:hAnsi="Arial"/>
          <w:spacing w:val="-11"/>
        </w:rPr>
        <w:t xml:space="preserve"> </w:t>
      </w:r>
      <w:r>
        <w:rPr>
          <w:rFonts w:ascii="Arial" w:hAnsi="Arial"/>
        </w:rPr>
        <w:t>why</w:t>
      </w:r>
      <w:r>
        <w:rPr>
          <w:rFonts w:ascii="Arial" w:hAnsi="Arial"/>
          <w:spacing w:val="-14"/>
        </w:rPr>
        <w:t xml:space="preserve"> </w:t>
      </w:r>
      <w:r>
        <w:rPr>
          <w:rFonts w:ascii="Arial" w:hAnsi="Arial"/>
        </w:rPr>
        <w:t>and</w:t>
      </w:r>
      <w:r>
        <w:rPr>
          <w:rFonts w:ascii="Arial" w:hAnsi="Arial"/>
          <w:spacing w:val="-12"/>
        </w:rPr>
        <w:t xml:space="preserve"> </w:t>
      </w:r>
      <w:r>
        <w:rPr>
          <w:rFonts w:ascii="Arial" w:hAnsi="Arial"/>
        </w:rPr>
        <w:t>how</w:t>
      </w:r>
      <w:r>
        <w:rPr>
          <w:rFonts w:ascii="Arial" w:hAnsi="Arial"/>
          <w:spacing w:val="-12"/>
        </w:rPr>
        <w:t xml:space="preserve"> </w:t>
      </w:r>
      <w:r>
        <w:rPr>
          <w:rFonts w:ascii="Arial" w:hAnsi="Arial"/>
        </w:rPr>
        <w:t>DB</w:t>
      </w:r>
      <w:r>
        <w:rPr>
          <w:rFonts w:ascii="Arial" w:hAnsi="Arial"/>
          <w:spacing w:val="-12"/>
        </w:rPr>
        <w:t xml:space="preserve"> </w:t>
      </w:r>
      <w:r>
        <w:rPr>
          <w:rFonts w:ascii="Arial" w:hAnsi="Arial"/>
        </w:rPr>
        <w:t>should</w:t>
      </w:r>
      <w:r>
        <w:rPr>
          <w:rFonts w:ascii="Arial" w:hAnsi="Arial"/>
          <w:spacing w:val="-12"/>
        </w:rPr>
        <w:t xml:space="preserve"> </w:t>
      </w:r>
      <w:r>
        <w:rPr>
          <w:rFonts w:ascii="Arial" w:hAnsi="Arial"/>
        </w:rPr>
        <w:t>be</w:t>
      </w:r>
      <w:r>
        <w:rPr>
          <w:rFonts w:ascii="Arial" w:hAnsi="Arial"/>
          <w:spacing w:val="-12"/>
        </w:rPr>
        <w:t xml:space="preserve"> </w:t>
      </w:r>
      <w:r>
        <w:rPr>
          <w:rFonts w:ascii="Arial" w:hAnsi="Arial"/>
        </w:rPr>
        <w:t>assessed</w:t>
      </w:r>
      <w:r>
        <w:rPr>
          <w:rFonts w:ascii="Arial" w:hAnsi="Arial"/>
          <w:spacing w:val="-12"/>
        </w:rPr>
        <w:t xml:space="preserve"> </w:t>
      </w:r>
      <w:r>
        <w:rPr>
          <w:rFonts w:ascii="Arial" w:hAnsi="Arial"/>
        </w:rPr>
        <w:t>in</w:t>
      </w:r>
      <w:r>
        <w:rPr>
          <w:rFonts w:ascii="Arial" w:hAnsi="Arial"/>
          <w:spacing w:val="-12"/>
        </w:rPr>
        <w:t xml:space="preserve"> </w:t>
      </w:r>
      <w:r>
        <w:rPr>
          <w:rFonts w:ascii="Arial" w:hAnsi="Arial"/>
        </w:rPr>
        <w:t>MSK</w:t>
      </w:r>
      <w:r>
        <w:rPr>
          <w:rFonts w:ascii="Arial" w:hAnsi="Arial"/>
          <w:spacing w:val="-12"/>
        </w:rPr>
        <w:t xml:space="preserve"> </w:t>
      </w:r>
      <w:r>
        <w:rPr>
          <w:rFonts w:ascii="Arial" w:hAnsi="Arial"/>
        </w:rPr>
        <w:t>practice</w:t>
      </w:r>
      <w:r>
        <w:rPr>
          <w:rFonts w:ascii="Arial" w:hAnsi="Arial"/>
          <w:spacing w:val="-12"/>
        </w:rPr>
        <w:t xml:space="preserve"> </w:t>
      </w:r>
      <w:r>
        <w:rPr>
          <w:rFonts w:ascii="Arial" w:hAnsi="Arial"/>
        </w:rPr>
        <w:t>and</w:t>
      </w:r>
      <w:r>
        <w:rPr>
          <w:rFonts w:ascii="Arial" w:hAnsi="Arial"/>
          <w:spacing w:val="-12"/>
        </w:rPr>
        <w:t xml:space="preserve"> </w:t>
      </w:r>
      <w:r>
        <w:rPr>
          <w:rFonts w:ascii="Arial" w:hAnsi="Arial"/>
        </w:rPr>
        <w:t>explore</w:t>
      </w:r>
      <w:r>
        <w:rPr>
          <w:rFonts w:ascii="Arial" w:hAnsi="Arial"/>
          <w:spacing w:val="-12"/>
        </w:rPr>
        <w:t xml:space="preserve"> </w:t>
      </w:r>
      <w:r>
        <w:rPr>
          <w:rFonts w:ascii="Arial" w:hAnsi="Arial"/>
        </w:rPr>
        <w:t>the</w:t>
      </w:r>
      <w:r>
        <w:rPr>
          <w:rFonts w:ascii="Arial" w:hAnsi="Arial"/>
          <w:spacing w:val="-14"/>
        </w:rPr>
        <w:t xml:space="preserve"> </w:t>
      </w:r>
      <w:r>
        <w:rPr>
          <w:rFonts w:ascii="Arial" w:hAnsi="Arial"/>
        </w:rPr>
        <w:t>current methods of intervention in treating DB in an MSK health setting.</w:t>
      </w:r>
    </w:p>
    <w:p w14:paraId="641C1442" w14:textId="77777777" w:rsidR="00805B0D" w:rsidRDefault="00805B0D">
      <w:pPr>
        <w:pStyle w:val="BodyText"/>
        <w:spacing w:before="8"/>
        <w:rPr>
          <w:sz w:val="19"/>
        </w:rPr>
      </w:pPr>
    </w:p>
    <w:p w14:paraId="641C1443" w14:textId="5421A114" w:rsidR="00805B0D" w:rsidRDefault="00234FD3" w:rsidP="002868F9">
      <w:pPr>
        <w:pStyle w:val="BodyText"/>
        <w:spacing w:line="480" w:lineRule="auto"/>
        <w:ind w:right="452"/>
        <w:jc w:val="both"/>
      </w:pPr>
      <w:r>
        <w:t>Initial</w:t>
      </w:r>
      <w:r>
        <w:rPr>
          <w:spacing w:val="-7"/>
        </w:rPr>
        <w:t xml:space="preserve"> </w:t>
      </w:r>
      <w:r>
        <w:t>searching</w:t>
      </w:r>
      <w:r>
        <w:rPr>
          <w:spacing w:val="-7"/>
        </w:rPr>
        <w:t xml:space="preserve"> </w:t>
      </w:r>
      <w:r>
        <w:t>revealed</w:t>
      </w:r>
      <w:r>
        <w:rPr>
          <w:spacing w:val="-7"/>
        </w:rPr>
        <w:t xml:space="preserve"> </w:t>
      </w:r>
      <w:r>
        <w:t>that</w:t>
      </w:r>
      <w:r>
        <w:rPr>
          <w:spacing w:val="-5"/>
        </w:rPr>
        <w:t xml:space="preserve"> </w:t>
      </w:r>
      <w:r>
        <w:t>DB</w:t>
      </w:r>
      <w:r>
        <w:rPr>
          <w:spacing w:val="-9"/>
        </w:rPr>
        <w:t xml:space="preserve"> </w:t>
      </w:r>
      <w:r>
        <w:t>had</w:t>
      </w:r>
      <w:r>
        <w:rPr>
          <w:spacing w:val="-9"/>
        </w:rPr>
        <w:t xml:space="preserve"> </w:t>
      </w:r>
      <w:r>
        <w:t>already</w:t>
      </w:r>
      <w:r>
        <w:rPr>
          <w:spacing w:val="-9"/>
        </w:rPr>
        <w:t xml:space="preserve"> </w:t>
      </w:r>
      <w:r>
        <w:t>been</w:t>
      </w:r>
      <w:r>
        <w:rPr>
          <w:spacing w:val="-6"/>
        </w:rPr>
        <w:t xml:space="preserve"> </w:t>
      </w:r>
      <w:r>
        <w:t>defined</w:t>
      </w:r>
      <w:r>
        <w:rPr>
          <w:spacing w:val="-9"/>
        </w:rPr>
        <w:t xml:space="preserve"> </w:t>
      </w:r>
      <w:r>
        <w:t>by</w:t>
      </w:r>
      <w:r>
        <w:rPr>
          <w:spacing w:val="-9"/>
        </w:rPr>
        <w:t xml:space="preserve"> </w:t>
      </w:r>
      <w:r>
        <w:t>Barker</w:t>
      </w:r>
      <w:r>
        <w:rPr>
          <w:spacing w:val="-3"/>
        </w:rPr>
        <w:t xml:space="preserve"> </w:t>
      </w:r>
      <w:r>
        <w:t>and</w:t>
      </w:r>
      <w:r>
        <w:rPr>
          <w:spacing w:val="-11"/>
        </w:rPr>
        <w:t xml:space="preserve"> </w:t>
      </w:r>
      <w:r>
        <w:t>Everard</w:t>
      </w:r>
      <w:r>
        <w:rPr>
          <w:spacing w:val="-9"/>
        </w:rPr>
        <w:t xml:space="preserve"> </w:t>
      </w:r>
      <w:r>
        <w:t>(2015)</w:t>
      </w:r>
      <w:r>
        <w:rPr>
          <w:spacing w:val="-5"/>
        </w:rPr>
        <w:t xml:space="preserve"> </w:t>
      </w:r>
      <w:r>
        <w:t>but did</w:t>
      </w:r>
      <w:r>
        <w:rPr>
          <w:spacing w:val="-9"/>
        </w:rPr>
        <w:t xml:space="preserve"> </w:t>
      </w:r>
      <w:r>
        <w:t>not</w:t>
      </w:r>
      <w:r>
        <w:rPr>
          <w:spacing w:val="-7"/>
        </w:rPr>
        <w:t xml:space="preserve"> </w:t>
      </w:r>
      <w:r>
        <w:t>include</w:t>
      </w:r>
      <w:r>
        <w:rPr>
          <w:spacing w:val="-9"/>
        </w:rPr>
        <w:t xml:space="preserve"> </w:t>
      </w:r>
      <w:r>
        <w:t>all</w:t>
      </w:r>
      <w:r>
        <w:rPr>
          <w:spacing w:val="-10"/>
        </w:rPr>
        <w:t xml:space="preserve"> </w:t>
      </w:r>
      <w:r>
        <w:t>of</w:t>
      </w:r>
      <w:r>
        <w:rPr>
          <w:spacing w:val="-10"/>
        </w:rPr>
        <w:t xml:space="preserve"> </w:t>
      </w:r>
      <w:r>
        <w:t>the</w:t>
      </w:r>
      <w:r>
        <w:rPr>
          <w:spacing w:val="-9"/>
        </w:rPr>
        <w:t xml:space="preserve"> </w:t>
      </w:r>
      <w:r>
        <w:t>proposed</w:t>
      </w:r>
      <w:r>
        <w:rPr>
          <w:spacing w:val="-9"/>
        </w:rPr>
        <w:t xml:space="preserve"> </w:t>
      </w:r>
      <w:r>
        <w:t>elements</w:t>
      </w:r>
      <w:r>
        <w:rPr>
          <w:spacing w:val="-11"/>
        </w:rPr>
        <w:t xml:space="preserve"> </w:t>
      </w:r>
      <w:r>
        <w:t>of</w:t>
      </w:r>
      <w:r>
        <w:rPr>
          <w:spacing w:val="-8"/>
        </w:rPr>
        <w:t xml:space="preserve"> </w:t>
      </w:r>
      <w:r>
        <w:t>DB,</w:t>
      </w:r>
      <w:r w:rsidR="00A35177">
        <w:t xml:space="preserve"> such as biopsychosocial DB and biochemical DB, as well as biomechanical DB</w:t>
      </w:r>
      <w:r>
        <w:rPr>
          <w:spacing w:val="-10"/>
        </w:rPr>
        <w:t xml:space="preserve"> </w:t>
      </w:r>
      <w:r>
        <w:t>(Courtney,</w:t>
      </w:r>
      <w:r>
        <w:rPr>
          <w:spacing w:val="-8"/>
        </w:rPr>
        <w:t xml:space="preserve"> </w:t>
      </w:r>
      <w:r>
        <w:t>2009;</w:t>
      </w:r>
      <w:r>
        <w:rPr>
          <w:spacing w:val="-8"/>
        </w:rPr>
        <w:t xml:space="preserve"> </w:t>
      </w:r>
      <w:r>
        <w:t>Kiesel</w:t>
      </w:r>
      <w:r>
        <w:rPr>
          <w:spacing w:val="-10"/>
        </w:rPr>
        <w:t xml:space="preserve"> </w:t>
      </w:r>
      <w:r>
        <w:t>et</w:t>
      </w:r>
      <w:r>
        <w:rPr>
          <w:spacing w:val="-10"/>
        </w:rPr>
        <w:t xml:space="preserve"> </w:t>
      </w:r>
      <w:r>
        <w:t>al., 2017; Vidotto et al., 2019). DB needed defining further, to provide clarity for any subsequent reviews</w:t>
      </w:r>
      <w:r>
        <w:rPr>
          <w:spacing w:val="-6"/>
        </w:rPr>
        <w:t xml:space="preserve"> </w:t>
      </w:r>
      <w:r>
        <w:t>or</w:t>
      </w:r>
      <w:r>
        <w:rPr>
          <w:spacing w:val="-6"/>
        </w:rPr>
        <w:t xml:space="preserve"> </w:t>
      </w:r>
      <w:r>
        <w:t>studies</w:t>
      </w:r>
      <w:r>
        <w:rPr>
          <w:spacing w:val="-6"/>
        </w:rPr>
        <w:t xml:space="preserve"> </w:t>
      </w:r>
      <w:r>
        <w:t>which</w:t>
      </w:r>
      <w:r>
        <w:rPr>
          <w:spacing w:val="-9"/>
        </w:rPr>
        <w:t xml:space="preserve"> </w:t>
      </w:r>
      <w:r>
        <w:t>followed.</w:t>
      </w:r>
      <w:r>
        <w:rPr>
          <w:spacing w:val="-5"/>
        </w:rPr>
        <w:t xml:space="preserve"> </w:t>
      </w:r>
      <w:r>
        <w:t>Chapter</w:t>
      </w:r>
      <w:r>
        <w:rPr>
          <w:spacing w:val="-4"/>
        </w:rPr>
        <w:t xml:space="preserve"> </w:t>
      </w:r>
      <w:r>
        <w:t>Two</w:t>
      </w:r>
      <w:r>
        <w:rPr>
          <w:spacing w:val="-6"/>
        </w:rPr>
        <w:t xml:space="preserve"> </w:t>
      </w:r>
      <w:r>
        <w:t>of</w:t>
      </w:r>
      <w:r>
        <w:rPr>
          <w:spacing w:val="-7"/>
        </w:rPr>
        <w:t xml:space="preserve"> </w:t>
      </w:r>
      <w:r>
        <w:t>this</w:t>
      </w:r>
      <w:r>
        <w:rPr>
          <w:spacing w:val="-6"/>
        </w:rPr>
        <w:t xml:space="preserve"> </w:t>
      </w:r>
      <w:r>
        <w:t>dissertation</w:t>
      </w:r>
      <w:r>
        <w:rPr>
          <w:spacing w:val="-6"/>
        </w:rPr>
        <w:t xml:space="preserve"> </w:t>
      </w:r>
      <w:r>
        <w:t>set</w:t>
      </w:r>
      <w:r>
        <w:rPr>
          <w:spacing w:val="-5"/>
        </w:rPr>
        <w:t xml:space="preserve"> </w:t>
      </w:r>
      <w:r>
        <w:t>out</w:t>
      </w:r>
      <w:r>
        <w:rPr>
          <w:spacing w:val="-5"/>
        </w:rPr>
        <w:t xml:space="preserve"> </w:t>
      </w:r>
      <w:r>
        <w:t>to</w:t>
      </w:r>
      <w:r>
        <w:rPr>
          <w:spacing w:val="-6"/>
        </w:rPr>
        <w:t xml:space="preserve"> </w:t>
      </w:r>
      <w:r>
        <w:t>provide</w:t>
      </w:r>
      <w:r>
        <w:rPr>
          <w:spacing w:val="-7"/>
        </w:rPr>
        <w:t xml:space="preserve"> </w:t>
      </w:r>
      <w:r>
        <w:t>a</w:t>
      </w:r>
      <w:r>
        <w:rPr>
          <w:spacing w:val="-6"/>
        </w:rPr>
        <w:t xml:space="preserve"> </w:t>
      </w:r>
      <w:r>
        <w:t>critical review of current research in DB to contribute to a clearer understanding of DB. From the review conducted it was revealed DB should be considered an overarching umbrella term potentially</w:t>
      </w:r>
      <w:r>
        <w:rPr>
          <w:spacing w:val="-4"/>
        </w:rPr>
        <w:t xml:space="preserve"> </w:t>
      </w:r>
      <w:r>
        <w:t>covering</w:t>
      </w:r>
      <w:r>
        <w:rPr>
          <w:spacing w:val="-7"/>
        </w:rPr>
        <w:t xml:space="preserve"> </w:t>
      </w:r>
      <w:r>
        <w:t>a</w:t>
      </w:r>
      <w:r>
        <w:rPr>
          <w:spacing w:val="-4"/>
        </w:rPr>
        <w:t xml:space="preserve"> </w:t>
      </w:r>
      <w:r>
        <w:t>wide</w:t>
      </w:r>
      <w:r>
        <w:rPr>
          <w:spacing w:val="-4"/>
        </w:rPr>
        <w:t xml:space="preserve"> </w:t>
      </w:r>
      <w:r>
        <w:t>range</w:t>
      </w:r>
      <w:r>
        <w:rPr>
          <w:spacing w:val="-4"/>
        </w:rPr>
        <w:t xml:space="preserve"> </w:t>
      </w:r>
      <w:r>
        <w:t>of</w:t>
      </w:r>
      <w:r>
        <w:rPr>
          <w:spacing w:val="-4"/>
        </w:rPr>
        <w:t xml:space="preserve"> </w:t>
      </w:r>
      <w:r>
        <w:t>breathing</w:t>
      </w:r>
      <w:r>
        <w:rPr>
          <w:spacing w:val="-7"/>
        </w:rPr>
        <w:t xml:space="preserve"> </w:t>
      </w:r>
      <w:r>
        <w:t>abnormalities:</w:t>
      </w:r>
      <w:r>
        <w:rPr>
          <w:spacing w:val="-5"/>
        </w:rPr>
        <w:t xml:space="preserve"> </w:t>
      </w:r>
      <w:r>
        <w:t>from</w:t>
      </w:r>
      <w:r>
        <w:rPr>
          <w:spacing w:val="-6"/>
        </w:rPr>
        <w:t xml:space="preserve"> </w:t>
      </w:r>
      <w:r>
        <w:t>breathing</w:t>
      </w:r>
      <w:r>
        <w:rPr>
          <w:spacing w:val="-4"/>
        </w:rPr>
        <w:t xml:space="preserve"> </w:t>
      </w:r>
      <w:r>
        <w:t>pattern</w:t>
      </w:r>
      <w:r>
        <w:rPr>
          <w:spacing w:val="-4"/>
        </w:rPr>
        <w:t xml:space="preserve"> </w:t>
      </w:r>
      <w:r>
        <w:t>disorders to vocal cord dysfunction. This review included details on how DB is currently assessed according to research. It identified multiple methods of assessment, but no specific methods that were proven to be specific to DB in its totality. Therefore, it was recommended a battery or cluster of assessment methods be developed to determine the presence of DB.</w:t>
      </w:r>
    </w:p>
    <w:p w14:paraId="641C1444" w14:textId="77777777" w:rsidR="00805B0D" w:rsidRDefault="00234FD3" w:rsidP="002868F9">
      <w:pPr>
        <w:pStyle w:val="BodyText"/>
        <w:spacing w:before="159" w:line="480" w:lineRule="auto"/>
        <w:ind w:right="452"/>
        <w:jc w:val="both"/>
      </w:pPr>
      <w:r>
        <w:t>Chapter</w:t>
      </w:r>
      <w:r>
        <w:rPr>
          <w:spacing w:val="-5"/>
        </w:rPr>
        <w:t xml:space="preserve"> </w:t>
      </w:r>
      <w:r>
        <w:t>Three</w:t>
      </w:r>
      <w:r>
        <w:rPr>
          <w:spacing w:val="-7"/>
        </w:rPr>
        <w:t xml:space="preserve"> </w:t>
      </w:r>
      <w:r>
        <w:t>sought</w:t>
      </w:r>
      <w:r>
        <w:rPr>
          <w:spacing w:val="-7"/>
        </w:rPr>
        <w:t xml:space="preserve"> </w:t>
      </w:r>
      <w:r>
        <w:t>to</w:t>
      </w:r>
      <w:r>
        <w:rPr>
          <w:spacing w:val="-6"/>
        </w:rPr>
        <w:t xml:space="preserve"> </w:t>
      </w:r>
      <w:r>
        <w:t>review</w:t>
      </w:r>
      <w:r>
        <w:rPr>
          <w:spacing w:val="-5"/>
        </w:rPr>
        <w:t xml:space="preserve"> </w:t>
      </w:r>
      <w:r>
        <w:t>the</w:t>
      </w:r>
      <w:r>
        <w:rPr>
          <w:spacing w:val="-7"/>
        </w:rPr>
        <w:t xml:space="preserve"> </w:t>
      </w:r>
      <w:r>
        <w:t>literature</w:t>
      </w:r>
      <w:r>
        <w:rPr>
          <w:spacing w:val="-6"/>
        </w:rPr>
        <w:t xml:space="preserve"> </w:t>
      </w:r>
      <w:r>
        <w:t>which</w:t>
      </w:r>
      <w:r>
        <w:rPr>
          <w:spacing w:val="-4"/>
        </w:rPr>
        <w:t xml:space="preserve"> </w:t>
      </w:r>
      <w:r>
        <w:t>considered</w:t>
      </w:r>
      <w:r>
        <w:rPr>
          <w:spacing w:val="-7"/>
        </w:rPr>
        <w:t xml:space="preserve"> </w:t>
      </w:r>
      <w:r>
        <w:t>the</w:t>
      </w:r>
      <w:r>
        <w:rPr>
          <w:spacing w:val="-9"/>
        </w:rPr>
        <w:t xml:space="preserve"> </w:t>
      </w:r>
      <w:r>
        <w:t>relationship</w:t>
      </w:r>
      <w:r>
        <w:rPr>
          <w:spacing w:val="-4"/>
        </w:rPr>
        <w:t xml:space="preserve"> </w:t>
      </w:r>
      <w:r>
        <w:t>DB</w:t>
      </w:r>
      <w:r>
        <w:rPr>
          <w:spacing w:val="-4"/>
        </w:rPr>
        <w:t xml:space="preserve"> </w:t>
      </w:r>
      <w:r>
        <w:t>may</w:t>
      </w:r>
      <w:r>
        <w:rPr>
          <w:spacing w:val="-1"/>
        </w:rPr>
        <w:t xml:space="preserve"> </w:t>
      </w:r>
      <w:r>
        <w:t>have with the MSK system.</w:t>
      </w:r>
      <w:r>
        <w:rPr>
          <w:spacing w:val="40"/>
        </w:rPr>
        <w:t xml:space="preserve"> </w:t>
      </w:r>
      <w:r>
        <w:t>In this narrative review, it was discovered that DB can influence the MSK system: anatomically, biomechanically, neurologically and physiologically. However, to date, most of the research has been conducted on the biomechanical and anatomical elements</w:t>
      </w:r>
      <w:r>
        <w:rPr>
          <w:spacing w:val="-8"/>
        </w:rPr>
        <w:t xml:space="preserve"> </w:t>
      </w:r>
      <w:r>
        <w:t>of</w:t>
      </w:r>
      <w:r>
        <w:rPr>
          <w:spacing w:val="-8"/>
        </w:rPr>
        <w:t xml:space="preserve"> </w:t>
      </w:r>
      <w:r>
        <w:t>the</w:t>
      </w:r>
      <w:r>
        <w:rPr>
          <w:spacing w:val="-12"/>
        </w:rPr>
        <w:t xml:space="preserve"> </w:t>
      </w:r>
      <w:r>
        <w:t>MSK</w:t>
      </w:r>
      <w:r>
        <w:rPr>
          <w:spacing w:val="-7"/>
        </w:rPr>
        <w:t xml:space="preserve"> </w:t>
      </w:r>
      <w:r>
        <w:t>system.</w:t>
      </w:r>
      <w:r>
        <w:rPr>
          <w:spacing w:val="-5"/>
        </w:rPr>
        <w:t xml:space="preserve"> </w:t>
      </w:r>
      <w:r>
        <w:t>Furthermore,</w:t>
      </w:r>
      <w:r>
        <w:rPr>
          <w:spacing w:val="-10"/>
        </w:rPr>
        <w:t xml:space="preserve"> </w:t>
      </w:r>
      <w:r>
        <w:t>research</w:t>
      </w:r>
      <w:r>
        <w:rPr>
          <w:spacing w:val="-6"/>
        </w:rPr>
        <w:t xml:space="preserve"> </w:t>
      </w:r>
      <w:r>
        <w:t>studies</w:t>
      </w:r>
      <w:r>
        <w:rPr>
          <w:spacing w:val="-9"/>
        </w:rPr>
        <w:t xml:space="preserve"> </w:t>
      </w:r>
      <w:r>
        <w:t>have</w:t>
      </w:r>
      <w:r>
        <w:rPr>
          <w:spacing w:val="-9"/>
        </w:rPr>
        <w:t xml:space="preserve"> </w:t>
      </w:r>
      <w:r>
        <w:t>mainly</w:t>
      </w:r>
      <w:r>
        <w:rPr>
          <w:spacing w:val="-6"/>
        </w:rPr>
        <w:t xml:space="preserve"> </w:t>
      </w:r>
      <w:r>
        <w:t>explored</w:t>
      </w:r>
      <w:r>
        <w:rPr>
          <w:spacing w:val="-6"/>
        </w:rPr>
        <w:t xml:space="preserve"> </w:t>
      </w:r>
      <w:r>
        <w:t>the</w:t>
      </w:r>
      <w:r>
        <w:rPr>
          <w:spacing w:val="-9"/>
        </w:rPr>
        <w:t xml:space="preserve"> </w:t>
      </w:r>
      <w:r>
        <w:t xml:space="preserve">effects of the MSK </w:t>
      </w:r>
      <w:r>
        <w:lastRenderedPageBreak/>
        <w:t>system on breathing, as opposed to the effects of DB on the MSK system.</w:t>
      </w:r>
    </w:p>
    <w:p w14:paraId="641C1446" w14:textId="77777777" w:rsidR="00805B0D" w:rsidRDefault="00234FD3" w:rsidP="002868F9">
      <w:pPr>
        <w:pStyle w:val="BodyText"/>
        <w:spacing w:before="64" w:line="480" w:lineRule="auto"/>
        <w:ind w:right="453"/>
        <w:jc w:val="both"/>
      </w:pPr>
      <w:r>
        <w:t>To</w:t>
      </w:r>
      <w:r>
        <w:rPr>
          <w:spacing w:val="-9"/>
        </w:rPr>
        <w:t xml:space="preserve"> </w:t>
      </w:r>
      <w:r>
        <w:t>explore</w:t>
      </w:r>
      <w:r>
        <w:rPr>
          <w:spacing w:val="-13"/>
        </w:rPr>
        <w:t xml:space="preserve"> </w:t>
      </w:r>
      <w:r>
        <w:t>the</w:t>
      </w:r>
      <w:r>
        <w:rPr>
          <w:spacing w:val="-12"/>
        </w:rPr>
        <w:t xml:space="preserve"> </w:t>
      </w:r>
      <w:r>
        <w:t>current</w:t>
      </w:r>
      <w:r>
        <w:rPr>
          <w:spacing w:val="-12"/>
        </w:rPr>
        <w:t xml:space="preserve"> </w:t>
      </w:r>
      <w:r>
        <w:t>thoughts</w:t>
      </w:r>
      <w:r>
        <w:rPr>
          <w:spacing w:val="-11"/>
        </w:rPr>
        <w:t xml:space="preserve"> </w:t>
      </w:r>
      <w:r>
        <w:t>and</w:t>
      </w:r>
      <w:r>
        <w:rPr>
          <w:spacing w:val="-11"/>
        </w:rPr>
        <w:t xml:space="preserve"> </w:t>
      </w:r>
      <w:r>
        <w:t>opinions</w:t>
      </w:r>
      <w:r>
        <w:rPr>
          <w:spacing w:val="-8"/>
        </w:rPr>
        <w:t xml:space="preserve"> </w:t>
      </w:r>
      <w:r>
        <w:t>surrounding</w:t>
      </w:r>
      <w:r>
        <w:rPr>
          <w:spacing w:val="-9"/>
        </w:rPr>
        <w:t xml:space="preserve"> </w:t>
      </w:r>
      <w:r>
        <w:t>the</w:t>
      </w:r>
      <w:r>
        <w:rPr>
          <w:spacing w:val="-12"/>
        </w:rPr>
        <w:t xml:space="preserve"> </w:t>
      </w:r>
      <w:r>
        <w:t>impact</w:t>
      </w:r>
      <w:r>
        <w:rPr>
          <w:spacing w:val="-10"/>
        </w:rPr>
        <w:t xml:space="preserve"> </w:t>
      </w:r>
      <w:r>
        <w:t>that</w:t>
      </w:r>
      <w:r>
        <w:rPr>
          <w:spacing w:val="-12"/>
        </w:rPr>
        <w:t xml:space="preserve"> </w:t>
      </w:r>
      <w:r>
        <w:t>DB</w:t>
      </w:r>
      <w:r>
        <w:rPr>
          <w:spacing w:val="-9"/>
        </w:rPr>
        <w:t xml:space="preserve"> </w:t>
      </w:r>
      <w:r>
        <w:t>may</w:t>
      </w:r>
      <w:r>
        <w:rPr>
          <w:spacing w:val="-11"/>
        </w:rPr>
        <w:t xml:space="preserve"> </w:t>
      </w:r>
      <w:r>
        <w:t>have</w:t>
      </w:r>
      <w:r>
        <w:rPr>
          <w:spacing w:val="-11"/>
        </w:rPr>
        <w:t xml:space="preserve"> </w:t>
      </w:r>
      <w:r>
        <w:t>on</w:t>
      </w:r>
      <w:r>
        <w:rPr>
          <w:spacing w:val="-14"/>
        </w:rPr>
        <w:t xml:space="preserve"> </w:t>
      </w:r>
      <w:r>
        <w:t>the MSK</w:t>
      </w:r>
      <w:r>
        <w:rPr>
          <w:spacing w:val="-13"/>
        </w:rPr>
        <w:t xml:space="preserve"> </w:t>
      </w:r>
      <w:r>
        <w:t>system,</w:t>
      </w:r>
      <w:r>
        <w:rPr>
          <w:spacing w:val="-11"/>
        </w:rPr>
        <w:t xml:space="preserve"> </w:t>
      </w:r>
      <w:r>
        <w:t>a</w:t>
      </w:r>
      <w:r>
        <w:rPr>
          <w:spacing w:val="-12"/>
        </w:rPr>
        <w:t xml:space="preserve"> </w:t>
      </w:r>
      <w:r>
        <w:t>focus</w:t>
      </w:r>
      <w:r>
        <w:rPr>
          <w:spacing w:val="-12"/>
        </w:rPr>
        <w:t xml:space="preserve"> </w:t>
      </w:r>
      <w:r>
        <w:t>group</w:t>
      </w:r>
      <w:r>
        <w:rPr>
          <w:spacing w:val="-10"/>
        </w:rPr>
        <w:t xml:space="preserve"> </w:t>
      </w:r>
      <w:r>
        <w:t>interview</w:t>
      </w:r>
      <w:r>
        <w:rPr>
          <w:spacing w:val="-13"/>
        </w:rPr>
        <w:t xml:space="preserve"> </w:t>
      </w:r>
      <w:r>
        <w:t>(and</w:t>
      </w:r>
      <w:r>
        <w:rPr>
          <w:spacing w:val="-12"/>
        </w:rPr>
        <w:t xml:space="preserve"> </w:t>
      </w:r>
      <w:r>
        <w:t>one</w:t>
      </w:r>
      <w:r>
        <w:rPr>
          <w:spacing w:val="-12"/>
        </w:rPr>
        <w:t xml:space="preserve"> </w:t>
      </w:r>
      <w:r>
        <w:t>individual</w:t>
      </w:r>
      <w:r>
        <w:rPr>
          <w:spacing w:val="-11"/>
        </w:rPr>
        <w:t xml:space="preserve"> </w:t>
      </w:r>
      <w:r>
        <w:t>interview)</w:t>
      </w:r>
      <w:r>
        <w:rPr>
          <w:spacing w:val="-11"/>
        </w:rPr>
        <w:t xml:space="preserve"> </w:t>
      </w:r>
      <w:r>
        <w:t>was</w:t>
      </w:r>
      <w:r>
        <w:rPr>
          <w:spacing w:val="-12"/>
        </w:rPr>
        <w:t xml:space="preserve"> </w:t>
      </w:r>
      <w:r>
        <w:t>conducted</w:t>
      </w:r>
      <w:r>
        <w:rPr>
          <w:spacing w:val="-12"/>
        </w:rPr>
        <w:t xml:space="preserve"> </w:t>
      </w:r>
      <w:r>
        <w:t>in</w:t>
      </w:r>
      <w:r>
        <w:rPr>
          <w:spacing w:val="-6"/>
        </w:rPr>
        <w:t xml:space="preserve"> </w:t>
      </w:r>
      <w:r>
        <w:t>Chapter Four.</w:t>
      </w:r>
      <w:r>
        <w:rPr>
          <w:spacing w:val="-3"/>
        </w:rPr>
        <w:t xml:space="preserve"> </w:t>
      </w:r>
      <w:r>
        <w:t>From</w:t>
      </w:r>
      <w:r>
        <w:rPr>
          <w:spacing w:val="-1"/>
        </w:rPr>
        <w:t xml:space="preserve"> </w:t>
      </w:r>
      <w:r>
        <w:t>a</w:t>
      </w:r>
      <w:r>
        <w:rPr>
          <w:spacing w:val="-4"/>
        </w:rPr>
        <w:t xml:space="preserve"> </w:t>
      </w:r>
      <w:r>
        <w:t>sample</w:t>
      </w:r>
      <w:r>
        <w:rPr>
          <w:spacing w:val="-4"/>
        </w:rPr>
        <w:t xml:space="preserve"> </w:t>
      </w:r>
      <w:r>
        <w:t>of</w:t>
      </w:r>
      <w:r>
        <w:rPr>
          <w:spacing w:val="-2"/>
        </w:rPr>
        <w:t xml:space="preserve"> </w:t>
      </w:r>
      <w:r>
        <w:t>five</w:t>
      </w:r>
      <w:r>
        <w:rPr>
          <w:spacing w:val="-1"/>
        </w:rPr>
        <w:t xml:space="preserve"> </w:t>
      </w:r>
      <w:r>
        <w:t>practising</w:t>
      </w:r>
      <w:r>
        <w:rPr>
          <w:spacing w:val="-4"/>
        </w:rPr>
        <w:t xml:space="preserve"> </w:t>
      </w:r>
      <w:r>
        <w:t>MSK</w:t>
      </w:r>
      <w:r>
        <w:rPr>
          <w:spacing w:val="-4"/>
        </w:rPr>
        <w:t xml:space="preserve"> </w:t>
      </w:r>
      <w:r>
        <w:t>therapists</w:t>
      </w:r>
      <w:r>
        <w:rPr>
          <w:spacing w:val="-1"/>
        </w:rPr>
        <w:t xml:space="preserve"> </w:t>
      </w:r>
      <w:r>
        <w:t>who</w:t>
      </w:r>
      <w:r>
        <w:rPr>
          <w:spacing w:val="-4"/>
        </w:rPr>
        <w:t xml:space="preserve"> </w:t>
      </w:r>
      <w:r>
        <w:t>frequently</w:t>
      </w:r>
      <w:r>
        <w:rPr>
          <w:spacing w:val="-1"/>
        </w:rPr>
        <w:t xml:space="preserve"> </w:t>
      </w:r>
      <w:r>
        <w:t>assessed</w:t>
      </w:r>
      <w:r>
        <w:rPr>
          <w:spacing w:val="-2"/>
        </w:rPr>
        <w:t xml:space="preserve"> </w:t>
      </w:r>
      <w:r>
        <w:t>breathing</w:t>
      </w:r>
      <w:r>
        <w:rPr>
          <w:spacing w:val="-4"/>
        </w:rPr>
        <w:t xml:space="preserve"> </w:t>
      </w:r>
      <w:r>
        <w:t>for MSK</w:t>
      </w:r>
      <w:r>
        <w:rPr>
          <w:spacing w:val="-4"/>
        </w:rPr>
        <w:t xml:space="preserve"> </w:t>
      </w:r>
      <w:r>
        <w:t>injury,</w:t>
      </w:r>
      <w:r>
        <w:rPr>
          <w:spacing w:val="-7"/>
        </w:rPr>
        <w:t xml:space="preserve"> </w:t>
      </w:r>
      <w:r>
        <w:t>fourteen</w:t>
      </w:r>
      <w:r>
        <w:rPr>
          <w:spacing w:val="-4"/>
        </w:rPr>
        <w:t xml:space="preserve"> </w:t>
      </w:r>
      <w:r>
        <w:t>potential</w:t>
      </w:r>
      <w:r>
        <w:rPr>
          <w:spacing w:val="-5"/>
        </w:rPr>
        <w:t xml:space="preserve"> </w:t>
      </w:r>
      <w:r>
        <w:t>effects</w:t>
      </w:r>
      <w:r>
        <w:rPr>
          <w:spacing w:val="-5"/>
        </w:rPr>
        <w:t xml:space="preserve"> </w:t>
      </w:r>
      <w:r>
        <w:t>were</w:t>
      </w:r>
      <w:r>
        <w:rPr>
          <w:spacing w:val="-6"/>
        </w:rPr>
        <w:t xml:space="preserve"> </w:t>
      </w:r>
      <w:r>
        <w:t>identified</w:t>
      </w:r>
      <w:r>
        <w:rPr>
          <w:spacing w:val="-4"/>
        </w:rPr>
        <w:t xml:space="preserve"> </w:t>
      </w:r>
      <w:r>
        <w:t>by</w:t>
      </w:r>
      <w:r>
        <w:rPr>
          <w:spacing w:val="-6"/>
        </w:rPr>
        <w:t xml:space="preserve"> </w:t>
      </w:r>
      <w:r>
        <w:t>five</w:t>
      </w:r>
      <w:r>
        <w:rPr>
          <w:spacing w:val="-4"/>
        </w:rPr>
        <w:t xml:space="preserve"> </w:t>
      </w:r>
      <w:r>
        <w:t>practicing</w:t>
      </w:r>
      <w:r>
        <w:rPr>
          <w:spacing w:val="-7"/>
        </w:rPr>
        <w:t xml:space="preserve"> </w:t>
      </w:r>
      <w:r>
        <w:t>MSK</w:t>
      </w:r>
      <w:r>
        <w:rPr>
          <w:spacing w:val="-4"/>
        </w:rPr>
        <w:t xml:space="preserve"> </w:t>
      </w:r>
      <w:r>
        <w:t>therapists</w:t>
      </w:r>
      <w:r>
        <w:rPr>
          <w:spacing w:val="-6"/>
        </w:rPr>
        <w:t xml:space="preserve"> </w:t>
      </w:r>
      <w:r>
        <w:t>as</w:t>
      </w:r>
      <w:r>
        <w:rPr>
          <w:spacing w:val="-6"/>
        </w:rPr>
        <w:t xml:space="preserve"> </w:t>
      </w:r>
      <w:r>
        <w:t>part of this dissertation’s study. Of the effects proposed by the participants, only five of these effects were found to be supported by evidence in the narrative review outlined in Chapter Three:</w:t>
      </w:r>
      <w:r>
        <w:rPr>
          <w:spacing w:val="-8"/>
        </w:rPr>
        <w:t xml:space="preserve"> </w:t>
      </w:r>
      <w:r>
        <w:t>psoas</w:t>
      </w:r>
      <w:r>
        <w:rPr>
          <w:spacing w:val="-10"/>
        </w:rPr>
        <w:t xml:space="preserve"> </w:t>
      </w:r>
      <w:r>
        <w:t>dysfunction,</w:t>
      </w:r>
      <w:r>
        <w:rPr>
          <w:spacing w:val="-6"/>
        </w:rPr>
        <w:t xml:space="preserve"> </w:t>
      </w:r>
      <w:r>
        <w:t>increased</w:t>
      </w:r>
      <w:r>
        <w:rPr>
          <w:spacing w:val="-10"/>
        </w:rPr>
        <w:t xml:space="preserve"> </w:t>
      </w:r>
      <w:r>
        <w:t>muscle</w:t>
      </w:r>
      <w:r>
        <w:rPr>
          <w:spacing w:val="-10"/>
        </w:rPr>
        <w:t xml:space="preserve"> </w:t>
      </w:r>
      <w:r>
        <w:t>hypertonicity</w:t>
      </w:r>
      <w:r>
        <w:rPr>
          <w:spacing w:val="-9"/>
        </w:rPr>
        <w:t xml:space="preserve"> </w:t>
      </w:r>
      <w:r>
        <w:t>(specifically</w:t>
      </w:r>
      <w:r>
        <w:rPr>
          <w:spacing w:val="-9"/>
        </w:rPr>
        <w:t xml:space="preserve"> </w:t>
      </w:r>
      <w:r>
        <w:t>the</w:t>
      </w:r>
      <w:r>
        <w:rPr>
          <w:spacing w:val="-10"/>
        </w:rPr>
        <w:t xml:space="preserve"> </w:t>
      </w:r>
      <w:r>
        <w:t>accessory</w:t>
      </w:r>
      <w:r>
        <w:rPr>
          <w:spacing w:val="-11"/>
        </w:rPr>
        <w:t xml:space="preserve"> </w:t>
      </w:r>
      <w:r>
        <w:t>muscles and abdominals) and three postural adaptations.</w:t>
      </w:r>
    </w:p>
    <w:p w14:paraId="641C1449" w14:textId="77777777" w:rsidR="00805B0D" w:rsidRDefault="00805B0D">
      <w:pPr>
        <w:pStyle w:val="BodyText"/>
        <w:spacing w:before="9"/>
        <w:rPr>
          <w:sz w:val="23"/>
        </w:rPr>
      </w:pPr>
    </w:p>
    <w:p w14:paraId="641C144A" w14:textId="77777777" w:rsidR="00805B0D" w:rsidRDefault="00234FD3">
      <w:pPr>
        <w:pStyle w:val="Heading3"/>
        <w:numPr>
          <w:ilvl w:val="1"/>
          <w:numId w:val="99"/>
        </w:numPr>
        <w:tabs>
          <w:tab w:val="left" w:pos="521"/>
        </w:tabs>
        <w:ind w:left="521" w:hanging="401"/>
        <w:jc w:val="left"/>
        <w:rPr>
          <w:color w:val="2E5395"/>
        </w:rPr>
      </w:pPr>
      <w:bookmarkStart w:id="129" w:name="_bookmark71"/>
      <w:bookmarkStart w:id="130" w:name="_Toc159312803"/>
      <w:bookmarkEnd w:id="129"/>
      <w:r>
        <w:rPr>
          <w:color w:val="2E5395"/>
        </w:rPr>
        <w:t>A</w:t>
      </w:r>
      <w:r>
        <w:rPr>
          <w:color w:val="2E5395"/>
          <w:spacing w:val="-4"/>
        </w:rPr>
        <w:t xml:space="preserve"> </w:t>
      </w:r>
      <w:r>
        <w:rPr>
          <w:color w:val="2E5395"/>
        </w:rPr>
        <w:t>New</w:t>
      </w:r>
      <w:r>
        <w:rPr>
          <w:color w:val="2E5395"/>
          <w:spacing w:val="-2"/>
        </w:rPr>
        <w:t xml:space="preserve"> </w:t>
      </w:r>
      <w:r>
        <w:rPr>
          <w:color w:val="2E5395"/>
        </w:rPr>
        <w:t>Model</w:t>
      </w:r>
      <w:r>
        <w:rPr>
          <w:color w:val="2E5395"/>
          <w:spacing w:val="-2"/>
        </w:rPr>
        <w:t xml:space="preserve"> </w:t>
      </w:r>
      <w:r>
        <w:rPr>
          <w:color w:val="2E5395"/>
        </w:rPr>
        <w:t>of</w:t>
      </w:r>
      <w:r>
        <w:rPr>
          <w:color w:val="2E5395"/>
          <w:spacing w:val="-2"/>
        </w:rPr>
        <w:t xml:space="preserve"> </w:t>
      </w:r>
      <w:r>
        <w:rPr>
          <w:color w:val="2E5395"/>
          <w:spacing w:val="-5"/>
        </w:rPr>
        <w:t>DB</w:t>
      </w:r>
      <w:bookmarkEnd w:id="130"/>
    </w:p>
    <w:p w14:paraId="641C144B" w14:textId="77777777" w:rsidR="00805B0D" w:rsidRDefault="00805B0D">
      <w:pPr>
        <w:pStyle w:val="BodyText"/>
        <w:spacing w:before="2"/>
        <w:rPr>
          <w:sz w:val="24"/>
        </w:rPr>
      </w:pPr>
    </w:p>
    <w:p w14:paraId="641C144C" w14:textId="3DD6E640" w:rsidR="00805B0D" w:rsidRDefault="00234FD3" w:rsidP="002868F9">
      <w:pPr>
        <w:pStyle w:val="BodyText"/>
        <w:spacing w:line="480" w:lineRule="auto"/>
        <w:ind w:right="454"/>
        <w:jc w:val="both"/>
        <w:rPr>
          <w:spacing w:val="-4"/>
        </w:rPr>
      </w:pPr>
      <w:r>
        <w:t xml:space="preserve">Based on the conclusion of Chapter Two, and </w:t>
      </w:r>
      <w:r w:rsidR="00AD679B">
        <w:t xml:space="preserve">less so </w:t>
      </w:r>
      <w:r>
        <w:t xml:space="preserve">the findings from the focus group </w:t>
      </w:r>
      <w:r w:rsidR="000213A1">
        <w:t xml:space="preserve">and interview </w:t>
      </w:r>
      <w:r>
        <w:t xml:space="preserve">study in Chapter Four, a new </w:t>
      </w:r>
      <w:r w:rsidR="00AC745C">
        <w:t>suggested</w:t>
      </w:r>
      <w:r w:rsidR="000213A1">
        <w:t xml:space="preserve"> </w:t>
      </w:r>
      <w:r>
        <w:t>model of DB has been developed</w:t>
      </w:r>
      <w:r w:rsidR="00B1788E">
        <w:t xml:space="preserve"> </w:t>
      </w:r>
      <w:r>
        <w:t xml:space="preserve">(Figure </w:t>
      </w:r>
      <w:r w:rsidR="00AD5182">
        <w:t>8</w:t>
      </w:r>
      <w:r>
        <w:t>). This new model is an expansion of the adapted model proposed in Chapter Two. This new model includes the psychophysiological</w:t>
      </w:r>
      <w:r>
        <w:rPr>
          <w:spacing w:val="-1"/>
        </w:rPr>
        <w:t xml:space="preserve"> </w:t>
      </w:r>
      <w:r>
        <w:t xml:space="preserve">and biochemical types of DB and uses alternative terminology to Barker and Everard’s (2015) model to provide more clarity specific to the biomechanical branch of </w:t>
      </w:r>
      <w:r>
        <w:rPr>
          <w:spacing w:val="-4"/>
        </w:rPr>
        <w:t>DB.</w:t>
      </w:r>
      <w:r w:rsidR="000213A1">
        <w:rPr>
          <w:spacing w:val="-4"/>
        </w:rPr>
        <w:t xml:space="preserve"> It represents more clearly the different elements of DB and addresses some of the potential relationships between the different elements of DB. It is acknowledged by this researcher, however, that this is a limited view of DB and is ultimately one that has been formed through th</w:t>
      </w:r>
      <w:r w:rsidR="00CA79EE">
        <w:rPr>
          <w:spacing w:val="-4"/>
        </w:rPr>
        <w:t>e</w:t>
      </w:r>
      <w:r w:rsidR="000213A1">
        <w:rPr>
          <w:spacing w:val="-4"/>
        </w:rPr>
        <w:t xml:space="preserve"> researchers understanding of DB. As this researcher has less of an understanding of the biochemical and psychophysiological aspects of DB, these areas have not been </w:t>
      </w:r>
      <w:r w:rsidR="0040046C">
        <w:rPr>
          <w:spacing w:val="-4"/>
        </w:rPr>
        <w:t>explored or expanded upon in great detail, and so this is represented in the model. This model of DB is intended as a starting point to lead into a discussion of what a more detailed model of DB should look like</w:t>
      </w:r>
      <w:r w:rsidR="003B1515">
        <w:rPr>
          <w:spacing w:val="-4"/>
        </w:rPr>
        <w:t>.</w:t>
      </w:r>
    </w:p>
    <w:p w14:paraId="3596137F" w14:textId="695B73E3" w:rsidR="00615CD0" w:rsidRDefault="00C5043F" w:rsidP="002868F9">
      <w:pPr>
        <w:pStyle w:val="BodyText"/>
        <w:spacing w:line="480" w:lineRule="auto"/>
        <w:ind w:right="454"/>
        <w:jc w:val="both"/>
      </w:pPr>
      <w:r>
        <w:rPr>
          <w:spacing w:val="-4"/>
        </w:rPr>
        <w:t xml:space="preserve">It is proposed by this researcher that a clear, agreed definition of DB is necessary to develop an understanding of </w:t>
      </w:r>
      <w:r w:rsidR="001B4CD1">
        <w:rPr>
          <w:spacing w:val="-4"/>
        </w:rPr>
        <w:t xml:space="preserve">the prevalence, </w:t>
      </w:r>
      <w:r w:rsidR="00F36335">
        <w:rPr>
          <w:spacing w:val="-4"/>
        </w:rPr>
        <w:t>a</w:t>
      </w:r>
      <w:r w:rsidR="001B4CD1">
        <w:rPr>
          <w:spacing w:val="-4"/>
        </w:rPr>
        <w:t xml:space="preserve">etiology </w:t>
      </w:r>
      <w:r w:rsidR="00A87A4D">
        <w:rPr>
          <w:spacing w:val="-4"/>
        </w:rPr>
        <w:t xml:space="preserve">and epidemiology of DB. </w:t>
      </w:r>
      <w:r w:rsidR="00195207">
        <w:rPr>
          <w:spacing w:val="-4"/>
        </w:rPr>
        <w:t>Once this has been agreed, further iterations of an accurate model of DB can be produced.</w:t>
      </w:r>
    </w:p>
    <w:p w14:paraId="641C144D" w14:textId="66D2EEF4" w:rsidR="00805B0D" w:rsidRDefault="00E274FB" w:rsidP="002868F9">
      <w:pPr>
        <w:pStyle w:val="BodyText"/>
        <w:spacing w:before="159" w:line="480" w:lineRule="auto"/>
        <w:ind w:right="456"/>
        <w:jc w:val="both"/>
      </w:pPr>
      <w:r>
        <w:t>Based upon the research that has been published to date, this new model</w:t>
      </w:r>
      <w:r w:rsidR="00234FD3">
        <w:t xml:space="preserve"> proposes the use of Barker and Everard’s (2015) formal definition of DB to purely define biomechanical DB. At </w:t>
      </w:r>
      <w:r w:rsidR="00234FD3">
        <w:lastRenderedPageBreak/>
        <w:t>present, there are no formal definitions for the psychophysiological and biochemical DB.</w:t>
      </w:r>
    </w:p>
    <w:p w14:paraId="641C144E" w14:textId="77777777" w:rsidR="00805B0D" w:rsidRDefault="00805B0D">
      <w:pPr>
        <w:spacing w:line="480" w:lineRule="auto"/>
        <w:jc w:val="both"/>
        <w:sectPr w:rsidR="00805B0D" w:rsidSect="00C97A40">
          <w:headerReference w:type="default" r:id="rId52"/>
          <w:footerReference w:type="default" r:id="rId53"/>
          <w:pgSz w:w="11910" w:h="16840"/>
          <w:pgMar w:top="1360" w:right="980" w:bottom="1200" w:left="1320" w:header="0" w:footer="1000" w:gutter="0"/>
          <w:cols w:space="720"/>
        </w:sectPr>
      </w:pPr>
    </w:p>
    <w:p w14:paraId="641C144F" w14:textId="67586691" w:rsidR="00805B0D" w:rsidRDefault="004D35F1">
      <w:pPr>
        <w:pStyle w:val="BodyText"/>
        <w:rPr>
          <w:sz w:val="20"/>
        </w:rPr>
      </w:pPr>
      <w:r>
        <w:rPr>
          <w:noProof/>
          <w:sz w:val="20"/>
        </w:rPr>
        <w:lastRenderedPageBreak/>
        <mc:AlternateContent>
          <mc:Choice Requires="wps">
            <w:drawing>
              <wp:anchor distT="0" distB="0" distL="114300" distR="114300" simplePos="0" relativeHeight="251658241" behindDoc="1" locked="0" layoutInCell="1" allowOverlap="1" wp14:anchorId="4563AE34" wp14:editId="2F6C5390">
                <wp:simplePos x="0" y="0"/>
                <wp:positionH relativeFrom="column">
                  <wp:posOffset>4022408</wp:posOffset>
                </wp:positionH>
                <wp:positionV relativeFrom="paragraph">
                  <wp:posOffset>22349</wp:posOffset>
                </wp:positionV>
                <wp:extent cx="1695450" cy="688975"/>
                <wp:effectExtent l="0" t="0" r="19050" b="15875"/>
                <wp:wrapNone/>
                <wp:docPr id="95" name="Graphic 95"/>
                <wp:cNvGraphicFramePr/>
                <a:graphic xmlns:a="http://schemas.openxmlformats.org/drawingml/2006/main">
                  <a:graphicData uri="http://schemas.microsoft.com/office/word/2010/wordprocessingShape">
                    <wps:wsp>
                      <wps:cNvSpPr/>
                      <wps:spPr>
                        <a:xfrm>
                          <a:off x="0" y="0"/>
                          <a:ext cx="1695450" cy="688975"/>
                        </a:xfrm>
                        <a:custGeom>
                          <a:avLst/>
                          <a:gdLst/>
                          <a:ahLst/>
                          <a:cxnLst/>
                          <a:rect l="l" t="t" r="r" b="b"/>
                          <a:pathLst>
                            <a:path w="1695450" h="688975">
                              <a:moveTo>
                                <a:pt x="0" y="114808"/>
                              </a:moveTo>
                              <a:lnTo>
                                <a:pt x="9007" y="70133"/>
                              </a:lnTo>
                              <a:lnTo>
                                <a:pt x="33575" y="33639"/>
                              </a:lnTo>
                              <a:lnTo>
                                <a:pt x="70026" y="9026"/>
                              </a:lnTo>
                              <a:lnTo>
                                <a:pt x="114680" y="0"/>
                              </a:lnTo>
                              <a:lnTo>
                                <a:pt x="1580768" y="0"/>
                              </a:lnTo>
                              <a:lnTo>
                                <a:pt x="1625423" y="9026"/>
                              </a:lnTo>
                              <a:lnTo>
                                <a:pt x="1661874" y="33639"/>
                              </a:lnTo>
                              <a:lnTo>
                                <a:pt x="1686442" y="70133"/>
                              </a:lnTo>
                              <a:lnTo>
                                <a:pt x="1695450" y="114808"/>
                              </a:lnTo>
                              <a:lnTo>
                                <a:pt x="1695450" y="573786"/>
                              </a:lnTo>
                              <a:lnTo>
                                <a:pt x="1686442" y="618460"/>
                              </a:lnTo>
                              <a:lnTo>
                                <a:pt x="1661874" y="654954"/>
                              </a:lnTo>
                              <a:lnTo>
                                <a:pt x="1625423" y="679567"/>
                              </a:lnTo>
                              <a:lnTo>
                                <a:pt x="1580768" y="688594"/>
                              </a:lnTo>
                              <a:lnTo>
                                <a:pt x="114680" y="688594"/>
                              </a:lnTo>
                              <a:lnTo>
                                <a:pt x="70026" y="679567"/>
                              </a:lnTo>
                              <a:lnTo>
                                <a:pt x="33575" y="654954"/>
                              </a:lnTo>
                              <a:lnTo>
                                <a:pt x="9007" y="618460"/>
                              </a:lnTo>
                              <a:lnTo>
                                <a:pt x="0" y="573786"/>
                              </a:lnTo>
                              <a:lnTo>
                                <a:pt x="0" y="114808"/>
                              </a:lnTo>
                              <a:close/>
                            </a:path>
                          </a:pathLst>
                        </a:custGeom>
                        <a:ln w="127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409C9CF" id="Graphic 95" o:spid="_x0000_s1026" style="position:absolute;margin-left:316.75pt;margin-top:1.75pt;width:133.5pt;height:54.25pt;z-index:-251658239;visibility:visible;mso-wrap-style:square;mso-wrap-distance-left:9pt;mso-wrap-distance-top:0;mso-wrap-distance-right:9pt;mso-wrap-distance-bottom:0;mso-position-horizontal:absolute;mso-position-horizontal-relative:text;mso-position-vertical:absolute;mso-position-vertical-relative:text;v-text-anchor:top" coordsize="1695450,688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" path="m,114808l9007,70133,33575,33639,70026,9026,114680,,1580768,r44655,9026l1661874,33639r24568,36494l1695450,114808r,458978l1686442,618460r-24568,36494l1625423,679567r-44655,9027l114680,688594,70026,679567,33575,654954,9007,618460,,573786,,114808xe" filled="f" strokeweight="1pt">
                <v:path arrowok="t"/>
              </v:shape>
            </w:pict>
          </mc:Fallback>
        </mc:AlternateContent>
      </w:r>
    </w:p>
    <w:p w14:paraId="641C1450" w14:textId="227052E9" w:rsidR="00805B0D" w:rsidRDefault="004D35F1">
      <w:pPr>
        <w:pStyle w:val="BodyText"/>
        <w:rPr>
          <w:sz w:val="20"/>
        </w:rPr>
      </w:pPr>
      <w:r>
        <w:rPr>
          <w:noProof/>
          <w:sz w:val="20"/>
        </w:rPr>
        <mc:AlternateContent>
          <mc:Choice Requires="wps">
            <w:drawing>
              <wp:anchor distT="0" distB="0" distL="114300" distR="114300" simplePos="0" relativeHeight="251658251" behindDoc="1" locked="0" layoutInCell="1" allowOverlap="1" wp14:anchorId="4A2968A5" wp14:editId="69EE67BB">
                <wp:simplePos x="0" y="0"/>
                <wp:positionH relativeFrom="column">
                  <wp:posOffset>4243388</wp:posOffset>
                </wp:positionH>
                <wp:positionV relativeFrom="paragraph">
                  <wp:posOffset>21459</wp:posOffset>
                </wp:positionV>
                <wp:extent cx="1268730" cy="403860"/>
                <wp:effectExtent l="0" t="0" r="0" b="0"/>
                <wp:wrapNone/>
                <wp:docPr id="109" name="Textbox 109"/>
                <wp:cNvGraphicFramePr/>
                <a:graphic xmlns:a="http://schemas.openxmlformats.org/drawingml/2006/main">
                  <a:graphicData uri="http://schemas.microsoft.com/office/word/2010/wordprocessingShape">
                    <wps:wsp>
                      <wps:cNvSpPr txBox="1"/>
                      <wps:spPr>
                        <a:xfrm>
                          <a:off x="0" y="0"/>
                          <a:ext cx="1268730" cy="403860"/>
                        </a:xfrm>
                        <a:prstGeom prst="rect">
                          <a:avLst/>
                        </a:prstGeom>
                      </wps:spPr>
                      <wps:txbx>
                        <w:txbxContent>
                          <w:p w14:paraId="641C1FC9" w14:textId="77777777" w:rsidR="00805B0D" w:rsidRDefault="00234FD3">
                            <w:pPr>
                              <w:ind w:firstLine="62"/>
                              <w:rPr>
                                <w:b/>
                                <w:sz w:val="28"/>
                              </w:rPr>
                            </w:pPr>
                            <w:r>
                              <w:rPr>
                                <w:b/>
                                <w:spacing w:val="-2"/>
                                <w:sz w:val="28"/>
                              </w:rPr>
                              <w:t xml:space="preserve">Dysfunctional </w:t>
                            </w:r>
                            <w:r>
                              <w:rPr>
                                <w:b/>
                                <w:sz w:val="28"/>
                              </w:rPr>
                              <w:t>Breathing</w:t>
                            </w:r>
                            <w:r>
                              <w:rPr>
                                <w:b/>
                                <w:spacing w:val="-20"/>
                                <w:sz w:val="28"/>
                              </w:rPr>
                              <w:t xml:space="preserve"> </w:t>
                            </w:r>
                            <w:r>
                              <w:rPr>
                                <w:b/>
                                <w:sz w:val="28"/>
                              </w:rPr>
                              <w:t>(DB)</w:t>
                            </w:r>
                          </w:p>
                        </w:txbxContent>
                      </wps:txbx>
                      <wps:bodyPr wrap="square" lIns="0" tIns="0" rIns="0" bIns="0" rtlCol="0">
                        <a:noAutofit/>
                      </wps:bodyPr>
                    </wps:wsp>
                  </a:graphicData>
                </a:graphic>
              </wp:anchor>
            </w:drawing>
          </mc:Choice>
          <mc:Fallback>
            <w:pict>
              <v:shape w14:anchorId="4A2968A5" id="Textbox 109" o:spid="_x0000_s1062" type="#_x0000_t202" style="position:absolute;margin-left:334.15pt;margin-top:1.7pt;width:99.9pt;height:31.8pt;z-index:-25165822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" filled="f" stroked="f">
                <v:textbox inset="0,0,0,0">
                  <w:txbxContent>
                    <w:p w14:paraId="641C1FC9" w14:textId="77777777" w:rsidR="00805B0D" w:rsidRDefault="00234FD3">
                      <w:pPr>
                        <w:ind w:firstLine="62"/>
                        <w:rPr>
                          <w:b/>
                          <w:sz w:val="28"/>
                        </w:rPr>
                      </w:pPr>
                      <w:r>
                        <w:rPr>
                          <w:b/>
                          <w:spacing w:val="-2"/>
                          <w:sz w:val="28"/>
                        </w:rPr>
                        <w:t xml:space="preserve">Dysfunctional </w:t>
                      </w:r>
                      <w:r>
                        <w:rPr>
                          <w:b/>
                          <w:sz w:val="28"/>
                        </w:rPr>
                        <w:t>Breathing</w:t>
                      </w:r>
                      <w:r>
                        <w:rPr>
                          <w:b/>
                          <w:spacing w:val="-20"/>
                          <w:sz w:val="28"/>
                        </w:rPr>
                        <w:t xml:space="preserve"> </w:t>
                      </w:r>
                      <w:r>
                        <w:rPr>
                          <w:b/>
                          <w:sz w:val="28"/>
                        </w:rPr>
                        <w:t>(DB)</w:t>
                      </w:r>
                    </w:p>
                  </w:txbxContent>
                </v:textbox>
              </v:shape>
            </w:pict>
          </mc:Fallback>
        </mc:AlternateContent>
      </w:r>
    </w:p>
    <w:p w14:paraId="641C1451" w14:textId="3E56FDEA" w:rsidR="00805B0D" w:rsidRDefault="004D35F1" w:rsidP="000E59F3">
      <w:pPr>
        <w:pStyle w:val="BodyText"/>
        <w:tabs>
          <w:tab w:val="left" w:pos="4601"/>
        </w:tabs>
        <w:spacing w:before="2"/>
        <w:rPr>
          <w:sz w:val="12"/>
        </w:rPr>
      </w:pPr>
      <w:r>
        <w:rPr>
          <w:noProof/>
          <w:sz w:val="12"/>
        </w:rPr>
        <mc:AlternateContent>
          <mc:Choice Requires="wps">
            <w:drawing>
              <wp:anchor distT="0" distB="0" distL="114300" distR="114300" simplePos="0" relativeHeight="251658242" behindDoc="1" locked="0" layoutInCell="1" allowOverlap="1" wp14:anchorId="54DFA95E" wp14:editId="04BD90A6">
                <wp:simplePos x="0" y="0"/>
                <wp:positionH relativeFrom="column">
                  <wp:posOffset>1003998</wp:posOffset>
                </wp:positionH>
                <wp:positionV relativeFrom="paragraph">
                  <wp:posOffset>74546</wp:posOffset>
                </wp:positionV>
                <wp:extent cx="3018790" cy="1132205"/>
                <wp:effectExtent l="0" t="0" r="10160" b="10795"/>
                <wp:wrapNone/>
                <wp:docPr id="96" name="Graphic 96"/>
                <wp:cNvGraphicFramePr/>
                <a:graphic xmlns:a="http://schemas.openxmlformats.org/drawingml/2006/main">
                  <a:graphicData uri="http://schemas.microsoft.com/office/word/2010/wordprocessingShape">
                    <wps:wsp>
                      <wps:cNvSpPr/>
                      <wps:spPr>
                        <a:xfrm>
                          <a:off x="0" y="0"/>
                          <a:ext cx="3018790" cy="1132205"/>
                        </a:xfrm>
                        <a:custGeom>
                          <a:avLst/>
                          <a:gdLst/>
                          <a:ahLst/>
                          <a:cxnLst/>
                          <a:rect l="l" t="t" r="r" b="b"/>
                          <a:pathLst>
                            <a:path w="3018790" h="1132205">
                              <a:moveTo>
                                <a:pt x="3018409" y="0"/>
                              </a:moveTo>
                              <a:lnTo>
                                <a:pt x="0" y="0"/>
                              </a:lnTo>
                              <a:lnTo>
                                <a:pt x="0" y="1131951"/>
                              </a:lnTo>
                            </a:path>
                          </a:pathLst>
                        </a:custGeom>
                        <a:ln w="9525">
                          <a:solidFill>
                            <a:srgbClr val="000000"/>
                          </a:solidFill>
                          <a:prstDash val="sysDash"/>
                        </a:ln>
                      </wps:spPr>
                      <wps:bodyPr wrap="square" lIns="0" tIns="0" rIns="0" bIns="0" rtlCol="0">
                        <a:prstTxWarp prst="textNoShape">
                          <a:avLst/>
                        </a:prstTxWarp>
                        <a:noAutofit/>
                      </wps:bodyPr>
                    </wps:wsp>
                  </a:graphicData>
                </a:graphic>
              </wp:anchor>
            </w:drawing>
          </mc:Choice>
          <mc:Fallback>
            <w:pict>
              <v:shape w14:anchorId="3D338C80" id="Graphic 96" o:spid="_x0000_s1026" style="position:absolute;margin-left:79.05pt;margin-top:5.85pt;width:237.7pt;height:89.15pt;z-index:-251658238;visibility:visible;mso-wrap-style:square;mso-wrap-distance-left:9pt;mso-wrap-distance-top:0;mso-wrap-distance-right:9pt;mso-wrap-distance-bottom:0;mso-position-horizontal:absolute;mso-position-horizontal-relative:text;mso-position-vertical:absolute;mso-position-vertical-relative:text;v-text-anchor:top" coordsize="3018790,1132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" path="m3018409,l,,,1131951e" filled="f">
                <v:stroke dashstyle="3 1"/>
                <v:path arrowok="t"/>
              </v:shape>
            </w:pict>
          </mc:Fallback>
        </mc:AlternateContent>
      </w:r>
      <w:r>
        <w:rPr>
          <w:sz w:val="12"/>
        </w:rPr>
        <w:tab/>
      </w:r>
    </w:p>
    <w:p w14:paraId="641C1452" w14:textId="27098C58" w:rsidR="00805B0D" w:rsidRDefault="004D35F1">
      <w:pPr>
        <w:pStyle w:val="BodyText"/>
        <w:ind w:left="9019"/>
        <w:rPr>
          <w:sz w:val="20"/>
        </w:rPr>
      </w:pPr>
      <w:r>
        <w:rPr>
          <w:noProof/>
        </w:rPr>
        <mc:AlternateContent>
          <mc:Choice Requires="wps">
            <w:drawing>
              <wp:anchor distT="0" distB="0" distL="114300" distR="114300" simplePos="0" relativeHeight="251658290" behindDoc="0" locked="0" layoutInCell="1" allowOverlap="1" wp14:anchorId="39ECBEEE" wp14:editId="48CE7B24">
                <wp:simplePos x="0" y="0"/>
                <wp:positionH relativeFrom="column">
                  <wp:posOffset>1784445</wp:posOffset>
                </wp:positionH>
                <wp:positionV relativeFrom="paragraph">
                  <wp:posOffset>1361175</wp:posOffset>
                </wp:positionV>
                <wp:extent cx="561046" cy="1035050"/>
                <wp:effectExtent l="0" t="0" r="10795" b="12700"/>
                <wp:wrapNone/>
                <wp:docPr id="1901290724" name="Graphic 91"/>
                <wp:cNvGraphicFramePr/>
                <a:graphic xmlns:a="http://schemas.openxmlformats.org/drawingml/2006/main">
                  <a:graphicData uri="http://schemas.microsoft.com/office/word/2010/wordprocessingShape">
                    <wps:wsp>
                      <wps:cNvSpPr/>
                      <wps:spPr>
                        <a:xfrm>
                          <a:off x="0" y="0"/>
                          <a:ext cx="561046" cy="1035050"/>
                        </a:xfrm>
                        <a:custGeom>
                          <a:avLst/>
                          <a:gdLst/>
                          <a:ahLst/>
                          <a:cxnLst/>
                          <a:rect l="l" t="t" r="r" b="b"/>
                          <a:pathLst>
                            <a:path w="2769235" h="1035050">
                              <a:moveTo>
                                <a:pt x="0" y="0"/>
                              </a:moveTo>
                              <a:lnTo>
                                <a:pt x="2768980" y="0"/>
                              </a:lnTo>
                              <a:lnTo>
                                <a:pt x="2768980" y="1035050"/>
                              </a:lnTo>
                            </a:path>
                          </a:pathLst>
                        </a:custGeom>
                        <a:ln w="9525">
                          <a:solidFill>
                            <a:srgbClr val="000000"/>
                          </a:solidFill>
                          <a:prstDash val="dash"/>
                        </a:ln>
                      </wps:spPr>
                      <wps:bodyPr wrap="square" lIns="0" tIns="0" rIns="0" bIns="0" rtlCol="0">
                        <a:prstTxWarp prst="textNoShape">
                          <a:avLst/>
                        </a:prstTxWarp>
                        <a:noAutofit/>
                      </wps:bodyPr>
                    </wps:wsp>
                  </a:graphicData>
                </a:graphic>
                <wp14:sizeRelH relativeFrom="margin">
                  <wp14:pctWidth>0</wp14:pctWidth>
                </wp14:sizeRelH>
              </wp:anchor>
            </w:drawing>
          </mc:Choice>
          <mc:Fallback>
            <w:pict>
              <v:shape w14:anchorId="01BD0C1B" id="Graphic 91" o:spid="_x0000_s1026" style="position:absolute;margin-left:140.5pt;margin-top:107.2pt;width:44.2pt;height:81.5pt;z-index:25165829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2769235,1035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" path="m,l2768980,r,1035050e" filled="f">
                <v:stroke dashstyle="dash"/>
                <v:path arrowok="t"/>
              </v:shape>
            </w:pict>
          </mc:Fallback>
        </mc:AlternateContent>
      </w:r>
      <w:r>
        <w:rPr>
          <w:noProof/>
          <w:sz w:val="20"/>
        </w:rPr>
        <mc:AlternateContent>
          <mc:Choice Requires="wps">
            <w:drawing>
              <wp:anchor distT="0" distB="0" distL="114300" distR="114300" simplePos="0" relativeHeight="251658240" behindDoc="1" locked="0" layoutInCell="1" allowOverlap="1" wp14:anchorId="70F45FFD" wp14:editId="4762ABF9">
                <wp:simplePos x="0" y="0"/>
                <wp:positionH relativeFrom="column">
                  <wp:posOffset>1003744</wp:posOffset>
                </wp:positionH>
                <wp:positionV relativeFrom="paragraph">
                  <wp:posOffset>1640963</wp:posOffset>
                </wp:positionV>
                <wp:extent cx="1270" cy="488315"/>
                <wp:effectExtent l="0" t="0" r="36830" b="26035"/>
                <wp:wrapNone/>
                <wp:docPr id="93" name="Graphic 93"/>
                <wp:cNvGraphicFramePr/>
                <a:graphic xmlns:a="http://schemas.openxmlformats.org/drawingml/2006/main">
                  <a:graphicData uri="http://schemas.microsoft.com/office/word/2010/wordprocessingShape">
                    <wps:wsp>
                      <wps:cNvSpPr/>
                      <wps:spPr>
                        <a:xfrm>
                          <a:off x="0" y="0"/>
                          <a:ext cx="1270" cy="488315"/>
                        </a:xfrm>
                        <a:custGeom>
                          <a:avLst/>
                          <a:gdLst/>
                          <a:ahLst/>
                          <a:cxnLst/>
                          <a:rect l="l" t="t" r="r" b="b"/>
                          <a:pathLst>
                            <a:path h="488315">
                              <a:moveTo>
                                <a:pt x="0" y="0"/>
                              </a:moveTo>
                              <a:lnTo>
                                <a:pt x="0" y="488314"/>
                              </a:lnTo>
                            </a:path>
                          </a:pathLst>
                        </a:custGeom>
                        <a:ln w="9525">
                          <a:solidFill>
                            <a:srgbClr val="000000"/>
                          </a:solidFill>
                          <a:prstDash val="sysDash"/>
                        </a:ln>
                      </wps:spPr>
                      <wps:bodyPr wrap="square" lIns="0" tIns="0" rIns="0" bIns="0" rtlCol="0">
                        <a:prstTxWarp prst="textNoShape">
                          <a:avLst/>
                        </a:prstTxWarp>
                        <a:noAutofit/>
                      </wps:bodyPr>
                    </wps:wsp>
                  </a:graphicData>
                </a:graphic>
              </wp:anchor>
            </w:drawing>
          </mc:Choice>
          <mc:Fallback>
            <w:pict>
              <v:shape w14:anchorId="675B12E7" id="Graphic 93" o:spid="_x0000_s1026" style="position:absolute;margin-left:79.05pt;margin-top:129.2pt;width:.1pt;height:38.45pt;z-index:-251658240;visibility:visible;mso-wrap-style:square;mso-wrap-distance-left:9pt;mso-wrap-distance-top:0;mso-wrap-distance-right:9pt;mso-wrap-distance-bottom:0;mso-position-horizontal:absolute;mso-position-horizontal-relative:text;mso-position-vertical:absolute;mso-position-vertical-relative:text;v-text-anchor:top" coordsize="1270,488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" path="m,l,488314e" filled="f">
                <v:stroke dashstyle="3 1"/>
                <v:path arrowok="t"/>
              </v:shape>
            </w:pict>
          </mc:Fallback>
        </mc:AlternateContent>
      </w:r>
      <w:r>
        <w:rPr>
          <w:noProof/>
          <w:sz w:val="20"/>
        </w:rPr>
        <mc:AlternateContent>
          <mc:Choice Requires="wps">
            <w:drawing>
              <wp:anchor distT="0" distB="0" distL="114300" distR="114300" simplePos="0" relativeHeight="251658243" behindDoc="1" locked="0" layoutInCell="1" allowOverlap="1" wp14:anchorId="706A6410" wp14:editId="14F2CE14">
                <wp:simplePos x="0" y="0"/>
                <wp:positionH relativeFrom="column">
                  <wp:posOffset>4828096</wp:posOffset>
                </wp:positionH>
                <wp:positionV relativeFrom="paragraph">
                  <wp:posOffset>336674</wp:posOffset>
                </wp:positionV>
                <wp:extent cx="76200" cy="342900"/>
                <wp:effectExtent l="0" t="0" r="0" b="0"/>
                <wp:wrapNone/>
                <wp:docPr id="94" name="Graphic 94"/>
                <wp:cNvGraphicFramePr/>
                <a:graphic xmlns:a="http://schemas.openxmlformats.org/drawingml/2006/main">
                  <a:graphicData uri="http://schemas.microsoft.com/office/word/2010/wordprocessingShape">
                    <wps:wsp>
                      <wps:cNvSpPr/>
                      <wps:spPr>
                        <a:xfrm>
                          <a:off x="0" y="0"/>
                          <a:ext cx="76200" cy="342900"/>
                        </a:xfrm>
                        <a:custGeom>
                          <a:avLst/>
                          <a:gdLst/>
                          <a:ahLst/>
                          <a:cxnLst/>
                          <a:rect l="l" t="t" r="r" b="b"/>
                          <a:pathLst>
                            <a:path w="76200" h="342900">
                              <a:moveTo>
                                <a:pt x="34925" y="266573"/>
                              </a:moveTo>
                              <a:lnTo>
                                <a:pt x="0" y="266573"/>
                              </a:lnTo>
                              <a:lnTo>
                                <a:pt x="38100" y="342773"/>
                              </a:lnTo>
                              <a:lnTo>
                                <a:pt x="69850" y="279273"/>
                              </a:lnTo>
                              <a:lnTo>
                                <a:pt x="34925" y="279273"/>
                              </a:lnTo>
                              <a:lnTo>
                                <a:pt x="34925" y="266573"/>
                              </a:lnTo>
                              <a:close/>
                            </a:path>
                            <a:path w="76200" h="342900">
                              <a:moveTo>
                                <a:pt x="41275" y="0"/>
                              </a:moveTo>
                              <a:lnTo>
                                <a:pt x="34925" y="0"/>
                              </a:lnTo>
                              <a:lnTo>
                                <a:pt x="34925" y="279273"/>
                              </a:lnTo>
                              <a:lnTo>
                                <a:pt x="41275" y="279273"/>
                              </a:lnTo>
                              <a:lnTo>
                                <a:pt x="41275" y="0"/>
                              </a:lnTo>
                              <a:close/>
                            </a:path>
                            <a:path w="76200" h="342900">
                              <a:moveTo>
                                <a:pt x="76200" y="266573"/>
                              </a:moveTo>
                              <a:lnTo>
                                <a:pt x="41275" y="266573"/>
                              </a:lnTo>
                              <a:lnTo>
                                <a:pt x="41275" y="279273"/>
                              </a:lnTo>
                              <a:lnTo>
                                <a:pt x="69850" y="279273"/>
                              </a:lnTo>
                              <a:lnTo>
                                <a:pt x="76200" y="266573"/>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5778F81" id="Graphic 94" o:spid="_x0000_s1026" style="position:absolute;margin-left:380.15pt;margin-top:26.5pt;width:6pt;height:27pt;z-index:-251658237;visibility:visible;mso-wrap-style:square;mso-wrap-distance-left:9pt;mso-wrap-distance-top:0;mso-wrap-distance-right:9pt;mso-wrap-distance-bottom:0;mso-position-horizontal:absolute;mso-position-horizontal-relative:text;mso-position-vertical:absolute;mso-position-vertical-relative:text;v-text-anchor:top" coordsize="76200,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" path="m34925,266573l,266573r38100,76200l69850,279273r-34925,l34925,266573xem41275,l34925,r,279273l41275,279273,41275,xem76200,266573r-34925,l41275,279273r28575,l76200,266573xe" fillcolor="black" stroked="f">
                <v:path arrowok="t"/>
              </v:shape>
            </w:pict>
          </mc:Fallback>
        </mc:AlternateContent>
      </w:r>
      <w:r>
        <w:rPr>
          <w:noProof/>
          <w:sz w:val="20"/>
        </w:rPr>
        <mc:AlternateContent>
          <mc:Choice Requires="wps">
            <w:drawing>
              <wp:anchor distT="0" distB="0" distL="114300" distR="114300" simplePos="0" relativeHeight="251658244" behindDoc="1" locked="0" layoutInCell="1" allowOverlap="1" wp14:anchorId="6888E7D6" wp14:editId="3359E091">
                <wp:simplePos x="0" y="0"/>
                <wp:positionH relativeFrom="column">
                  <wp:posOffset>3524059</wp:posOffset>
                </wp:positionH>
                <wp:positionV relativeFrom="paragraph">
                  <wp:posOffset>2396359</wp:posOffset>
                </wp:positionV>
                <wp:extent cx="1152525" cy="589915"/>
                <wp:effectExtent l="0" t="0" r="28575" b="19685"/>
                <wp:wrapNone/>
                <wp:docPr id="98" name="Graphic 98"/>
                <wp:cNvGraphicFramePr/>
                <a:graphic xmlns:a="http://schemas.openxmlformats.org/drawingml/2006/main">
                  <a:graphicData uri="http://schemas.microsoft.com/office/word/2010/wordprocessingShape">
                    <wps:wsp>
                      <wps:cNvSpPr/>
                      <wps:spPr>
                        <a:xfrm>
                          <a:off x="0" y="0"/>
                          <a:ext cx="1152525" cy="589915"/>
                        </a:xfrm>
                        <a:custGeom>
                          <a:avLst/>
                          <a:gdLst/>
                          <a:ahLst/>
                          <a:cxnLst/>
                          <a:rect l="l" t="t" r="r" b="b"/>
                          <a:pathLst>
                            <a:path w="1152525" h="589915">
                              <a:moveTo>
                                <a:pt x="0" y="98170"/>
                              </a:moveTo>
                              <a:lnTo>
                                <a:pt x="7733" y="59953"/>
                              </a:lnTo>
                              <a:lnTo>
                                <a:pt x="28813" y="28749"/>
                              </a:lnTo>
                              <a:lnTo>
                                <a:pt x="60061" y="7713"/>
                              </a:lnTo>
                              <a:lnTo>
                                <a:pt x="98298" y="0"/>
                              </a:lnTo>
                              <a:lnTo>
                                <a:pt x="1054227" y="0"/>
                              </a:lnTo>
                              <a:lnTo>
                                <a:pt x="1092517" y="7713"/>
                              </a:lnTo>
                              <a:lnTo>
                                <a:pt x="1123759" y="28749"/>
                              </a:lnTo>
                              <a:lnTo>
                                <a:pt x="1144809" y="59953"/>
                              </a:lnTo>
                              <a:lnTo>
                                <a:pt x="1152525" y="98170"/>
                              </a:lnTo>
                              <a:lnTo>
                                <a:pt x="1152525" y="491236"/>
                              </a:lnTo>
                              <a:lnTo>
                                <a:pt x="1144809" y="529526"/>
                              </a:lnTo>
                              <a:lnTo>
                                <a:pt x="1123759" y="560768"/>
                              </a:lnTo>
                              <a:lnTo>
                                <a:pt x="1092517" y="581818"/>
                              </a:lnTo>
                              <a:lnTo>
                                <a:pt x="1054227" y="589533"/>
                              </a:lnTo>
                              <a:lnTo>
                                <a:pt x="98298" y="589533"/>
                              </a:lnTo>
                              <a:lnTo>
                                <a:pt x="60061" y="581818"/>
                              </a:lnTo>
                              <a:lnTo>
                                <a:pt x="28813" y="560768"/>
                              </a:lnTo>
                              <a:lnTo>
                                <a:pt x="7733" y="529526"/>
                              </a:lnTo>
                              <a:lnTo>
                                <a:pt x="0" y="491236"/>
                              </a:lnTo>
                              <a:lnTo>
                                <a:pt x="0" y="98170"/>
                              </a:lnTo>
                              <a:close/>
                            </a:path>
                          </a:pathLst>
                        </a:custGeom>
                        <a:ln w="127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F5895BA" id="Graphic 98" o:spid="_x0000_s1026" style="position:absolute;margin-left:277.5pt;margin-top:188.7pt;width:90.75pt;height:46.45pt;z-index:-251658236;visibility:visible;mso-wrap-style:square;mso-wrap-distance-left:9pt;mso-wrap-distance-top:0;mso-wrap-distance-right:9pt;mso-wrap-distance-bottom:0;mso-position-horizontal:absolute;mso-position-horizontal-relative:text;mso-position-vertical:absolute;mso-position-vertical-relative:text;v-text-anchor:top" coordsize="1152525,589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" path="m,98170l7733,59953,28813,28749,60061,7713,98298,r955929,l1092517,7713r31242,21036l1144809,59953r7716,38217l1152525,491236r-7716,38290l1123759,560768r-31242,21050l1054227,589533r-955929,l60061,581818,28813,560768,7733,529526,,491236,,98170xe" filled="f" strokeweight="1pt">
                <v:path arrowok="t"/>
              </v:shape>
            </w:pict>
          </mc:Fallback>
        </mc:AlternateContent>
      </w:r>
      <w:r>
        <w:rPr>
          <w:noProof/>
          <w:sz w:val="20"/>
        </w:rPr>
        <mc:AlternateContent>
          <mc:Choice Requires="wps">
            <w:drawing>
              <wp:anchor distT="0" distB="0" distL="114300" distR="114300" simplePos="0" relativeHeight="251658245" behindDoc="1" locked="0" layoutInCell="1" allowOverlap="1" wp14:anchorId="470439E1" wp14:editId="78D7955F">
                <wp:simplePos x="0" y="0"/>
                <wp:positionH relativeFrom="column">
                  <wp:posOffset>1841310</wp:posOffset>
                </wp:positionH>
                <wp:positionV relativeFrom="paragraph">
                  <wp:posOffset>1701162</wp:posOffset>
                </wp:positionV>
                <wp:extent cx="2124710" cy="3875404"/>
                <wp:effectExtent l="0" t="0" r="27940" b="11430"/>
                <wp:wrapNone/>
                <wp:docPr id="100" name="Graphic 100"/>
                <wp:cNvGraphicFramePr/>
                <a:graphic xmlns:a="http://schemas.openxmlformats.org/drawingml/2006/main">
                  <a:graphicData uri="http://schemas.microsoft.com/office/word/2010/wordprocessingShape">
                    <wps:wsp>
                      <wps:cNvSpPr/>
                      <wps:spPr>
                        <a:xfrm>
                          <a:off x="0" y="0"/>
                          <a:ext cx="2124710" cy="3875404"/>
                        </a:xfrm>
                        <a:custGeom>
                          <a:avLst/>
                          <a:gdLst/>
                          <a:ahLst/>
                          <a:cxnLst/>
                          <a:rect l="l" t="t" r="r" b="b"/>
                          <a:pathLst>
                            <a:path w="2124710" h="3875404">
                              <a:moveTo>
                                <a:pt x="39877" y="793114"/>
                              </a:moveTo>
                              <a:lnTo>
                                <a:pt x="47593" y="754824"/>
                              </a:lnTo>
                              <a:lnTo>
                                <a:pt x="68643" y="723582"/>
                              </a:lnTo>
                              <a:lnTo>
                                <a:pt x="99885" y="702532"/>
                              </a:lnTo>
                              <a:lnTo>
                                <a:pt x="138175" y="694816"/>
                              </a:lnTo>
                              <a:lnTo>
                                <a:pt x="1221739" y="694816"/>
                              </a:lnTo>
                              <a:lnTo>
                                <a:pt x="1259976" y="702532"/>
                              </a:lnTo>
                              <a:lnTo>
                                <a:pt x="1291224" y="723582"/>
                              </a:lnTo>
                              <a:lnTo>
                                <a:pt x="1312304" y="754824"/>
                              </a:lnTo>
                              <a:lnTo>
                                <a:pt x="1320038" y="793114"/>
                              </a:lnTo>
                              <a:lnTo>
                                <a:pt x="1320038" y="1186052"/>
                              </a:lnTo>
                              <a:lnTo>
                                <a:pt x="1312304" y="1224343"/>
                              </a:lnTo>
                              <a:lnTo>
                                <a:pt x="1291224" y="1255585"/>
                              </a:lnTo>
                              <a:lnTo>
                                <a:pt x="1259976" y="1276635"/>
                              </a:lnTo>
                              <a:lnTo>
                                <a:pt x="1221739" y="1284351"/>
                              </a:lnTo>
                              <a:lnTo>
                                <a:pt x="138175" y="1284351"/>
                              </a:lnTo>
                              <a:lnTo>
                                <a:pt x="99885" y="1276635"/>
                              </a:lnTo>
                              <a:lnTo>
                                <a:pt x="68643" y="1255585"/>
                              </a:lnTo>
                              <a:lnTo>
                                <a:pt x="47593" y="1224343"/>
                              </a:lnTo>
                              <a:lnTo>
                                <a:pt x="39877" y="1186052"/>
                              </a:lnTo>
                              <a:lnTo>
                                <a:pt x="39877" y="793114"/>
                              </a:lnTo>
                              <a:close/>
                            </a:path>
                            <a:path w="2124710" h="3875404">
                              <a:moveTo>
                                <a:pt x="0" y="1813052"/>
                              </a:moveTo>
                              <a:lnTo>
                                <a:pt x="5708" y="1763489"/>
                              </a:lnTo>
                              <a:lnTo>
                                <a:pt x="21969" y="1717992"/>
                              </a:lnTo>
                              <a:lnTo>
                                <a:pt x="47486" y="1677858"/>
                              </a:lnTo>
                              <a:lnTo>
                                <a:pt x="80960" y="1644384"/>
                              </a:lnTo>
                              <a:lnTo>
                                <a:pt x="121094" y="1618867"/>
                              </a:lnTo>
                              <a:lnTo>
                                <a:pt x="166591" y="1602606"/>
                              </a:lnTo>
                              <a:lnTo>
                                <a:pt x="216153" y="1596898"/>
                              </a:lnTo>
                              <a:lnTo>
                                <a:pt x="1080515" y="1596898"/>
                              </a:lnTo>
                              <a:lnTo>
                                <a:pt x="1130078" y="1602606"/>
                              </a:lnTo>
                              <a:lnTo>
                                <a:pt x="1175575" y="1618867"/>
                              </a:lnTo>
                              <a:lnTo>
                                <a:pt x="1215709" y="1644384"/>
                              </a:lnTo>
                              <a:lnTo>
                                <a:pt x="1249183" y="1677858"/>
                              </a:lnTo>
                              <a:lnTo>
                                <a:pt x="1274700" y="1717992"/>
                              </a:lnTo>
                              <a:lnTo>
                                <a:pt x="1290961" y="1763489"/>
                              </a:lnTo>
                              <a:lnTo>
                                <a:pt x="1296669" y="1813052"/>
                              </a:lnTo>
                              <a:lnTo>
                                <a:pt x="1296669" y="3658781"/>
                              </a:lnTo>
                              <a:lnTo>
                                <a:pt x="1290961" y="3708333"/>
                              </a:lnTo>
                              <a:lnTo>
                                <a:pt x="1274700" y="3753822"/>
                              </a:lnTo>
                              <a:lnTo>
                                <a:pt x="1249183" y="3793949"/>
                              </a:lnTo>
                              <a:lnTo>
                                <a:pt x="1215709" y="3827417"/>
                              </a:lnTo>
                              <a:lnTo>
                                <a:pt x="1175575" y="3852930"/>
                              </a:lnTo>
                              <a:lnTo>
                                <a:pt x="1130078" y="3869189"/>
                              </a:lnTo>
                              <a:lnTo>
                                <a:pt x="1080515" y="3874897"/>
                              </a:lnTo>
                              <a:lnTo>
                                <a:pt x="216153" y="3874897"/>
                              </a:lnTo>
                              <a:lnTo>
                                <a:pt x="166591" y="3869189"/>
                              </a:lnTo>
                              <a:lnTo>
                                <a:pt x="121094" y="3852930"/>
                              </a:lnTo>
                              <a:lnTo>
                                <a:pt x="80960" y="3827417"/>
                              </a:lnTo>
                              <a:lnTo>
                                <a:pt x="47486" y="3793949"/>
                              </a:lnTo>
                              <a:lnTo>
                                <a:pt x="21969" y="3753822"/>
                              </a:lnTo>
                              <a:lnTo>
                                <a:pt x="5708" y="3708333"/>
                              </a:lnTo>
                              <a:lnTo>
                                <a:pt x="0" y="3658781"/>
                              </a:lnTo>
                              <a:lnTo>
                                <a:pt x="0" y="1813052"/>
                              </a:lnTo>
                              <a:close/>
                            </a:path>
                            <a:path w="2124710" h="3875404">
                              <a:moveTo>
                                <a:pt x="821689" y="78359"/>
                              </a:moveTo>
                              <a:lnTo>
                                <a:pt x="827843" y="47845"/>
                              </a:lnTo>
                              <a:lnTo>
                                <a:pt x="844629" y="22939"/>
                              </a:lnTo>
                              <a:lnTo>
                                <a:pt x="869535" y="6153"/>
                              </a:lnTo>
                              <a:lnTo>
                                <a:pt x="900049" y="0"/>
                              </a:lnTo>
                              <a:lnTo>
                                <a:pt x="2045842" y="0"/>
                              </a:lnTo>
                              <a:lnTo>
                                <a:pt x="2076356" y="6153"/>
                              </a:lnTo>
                              <a:lnTo>
                                <a:pt x="2101262" y="22939"/>
                              </a:lnTo>
                              <a:lnTo>
                                <a:pt x="2118048" y="47845"/>
                              </a:lnTo>
                              <a:lnTo>
                                <a:pt x="2124202" y="78359"/>
                              </a:lnTo>
                              <a:lnTo>
                                <a:pt x="2124202" y="391922"/>
                              </a:lnTo>
                              <a:lnTo>
                                <a:pt x="2118048" y="422435"/>
                              </a:lnTo>
                              <a:lnTo>
                                <a:pt x="2101262" y="447341"/>
                              </a:lnTo>
                              <a:lnTo>
                                <a:pt x="2076356" y="464127"/>
                              </a:lnTo>
                              <a:lnTo>
                                <a:pt x="2045842" y="470280"/>
                              </a:lnTo>
                              <a:lnTo>
                                <a:pt x="900049" y="470280"/>
                              </a:lnTo>
                              <a:lnTo>
                                <a:pt x="869535" y="464127"/>
                              </a:lnTo>
                              <a:lnTo>
                                <a:pt x="844629" y="447341"/>
                              </a:lnTo>
                              <a:lnTo>
                                <a:pt x="827843" y="422435"/>
                              </a:lnTo>
                              <a:lnTo>
                                <a:pt x="821689" y="391922"/>
                              </a:lnTo>
                              <a:lnTo>
                                <a:pt x="821689" y="78359"/>
                              </a:lnTo>
                              <a:close/>
                            </a:path>
                          </a:pathLst>
                        </a:custGeom>
                        <a:ln w="127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FC94E06" id="Graphic 100" o:spid="_x0000_s1026" style="position:absolute;margin-left:145pt;margin-top:133.95pt;width:167.3pt;height:305.15pt;z-index:-251658235;visibility:visible;mso-wrap-style:square;mso-wrap-distance-left:9pt;mso-wrap-distance-top:0;mso-wrap-distance-right:9pt;mso-wrap-distance-bottom:0;mso-position-horizontal:absolute;mso-position-horizontal-relative:text;mso-position-vertical:absolute;mso-position-vertical-relative:text;v-text-anchor:top" coordsize="2124710,3875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" path="m39877,793114r7716,-38290l68643,723582,99885,702532r38290,-7716l1221739,694816r38237,7716l1291224,723582r21080,31242l1320038,793114r,392938l1312304,1224343r-21080,31242l1259976,1276635r-38237,7716l138175,1284351r-38290,-7716l68643,1255585,47593,1224343r-7716,-38291l39877,793114xem,1813052r5708,-49563l21969,1717992r25517,-40134l80960,1644384r40134,-25517l166591,1602606r49562,-5708l1080515,1596898r49563,5708l1175575,1618867r40134,25517l1249183,1677858r25517,40134l1290961,1763489r5708,49563l1296669,3658781r-5708,49552l1274700,3753822r-25517,40127l1215709,3827417r-40134,25513l1130078,3869189r-49563,5708l216153,3874897r-49562,-5708l121094,3852930,80960,3827417,47486,3793949,21969,3753822,5708,3708333,,3658781,,1813052xem821689,78359r6154,-30514l844629,22939,869535,6153,900049,,2045842,r30514,6153l2101262,22939r16786,24906l2124202,78359r,313563l2118048,422435r-16786,24906l2076356,464127r-30514,6153l900049,470280r-30514,-6153l844629,447341,827843,422435r-6154,-30513l821689,78359xe" filled="f" strokeweight="1pt">
                <v:path arrowok="t"/>
              </v:shape>
            </w:pict>
          </mc:Fallback>
        </mc:AlternateContent>
      </w:r>
      <w:r>
        <w:rPr>
          <w:noProof/>
          <w:sz w:val="20"/>
        </w:rPr>
        <mc:AlternateContent>
          <mc:Choice Requires="wps">
            <w:drawing>
              <wp:anchor distT="0" distB="0" distL="114300" distR="114300" simplePos="0" relativeHeight="251658246" behindDoc="1" locked="0" layoutInCell="1" allowOverlap="1" wp14:anchorId="49807451" wp14:editId="64CCFB4C">
                <wp:simplePos x="0" y="0"/>
                <wp:positionH relativeFrom="column">
                  <wp:posOffset>2447481</wp:posOffset>
                </wp:positionH>
                <wp:positionV relativeFrom="paragraph">
                  <wp:posOffset>1929888</wp:posOffset>
                </wp:positionV>
                <wp:extent cx="1717039" cy="466725"/>
                <wp:effectExtent l="0" t="0" r="0" b="9525"/>
                <wp:wrapNone/>
                <wp:docPr id="101" name="Graphic 101"/>
                <wp:cNvGraphicFramePr/>
                <a:graphic xmlns:a="http://schemas.openxmlformats.org/drawingml/2006/main">
                  <a:graphicData uri="http://schemas.microsoft.com/office/word/2010/wordprocessingShape">
                    <wps:wsp>
                      <wps:cNvSpPr/>
                      <wps:spPr>
                        <a:xfrm>
                          <a:off x="0" y="0"/>
                          <a:ext cx="1717039" cy="466725"/>
                        </a:xfrm>
                        <a:custGeom>
                          <a:avLst/>
                          <a:gdLst/>
                          <a:ahLst/>
                          <a:cxnLst/>
                          <a:rect l="l" t="t" r="r" b="b"/>
                          <a:pathLst>
                            <a:path w="1717039" h="466725">
                              <a:moveTo>
                                <a:pt x="215519" y="0"/>
                              </a:moveTo>
                              <a:lnTo>
                                <a:pt x="31750" y="0"/>
                              </a:lnTo>
                              <a:lnTo>
                                <a:pt x="31750" y="390271"/>
                              </a:lnTo>
                              <a:lnTo>
                                <a:pt x="0" y="390271"/>
                              </a:lnTo>
                              <a:lnTo>
                                <a:pt x="38100" y="466471"/>
                              </a:lnTo>
                              <a:lnTo>
                                <a:pt x="69850" y="402971"/>
                              </a:lnTo>
                              <a:lnTo>
                                <a:pt x="76200" y="390271"/>
                              </a:lnTo>
                              <a:lnTo>
                                <a:pt x="44450" y="390271"/>
                              </a:lnTo>
                              <a:lnTo>
                                <a:pt x="44450" y="12700"/>
                              </a:lnTo>
                              <a:lnTo>
                                <a:pt x="215519" y="12700"/>
                              </a:lnTo>
                              <a:lnTo>
                                <a:pt x="215519" y="6350"/>
                              </a:lnTo>
                              <a:lnTo>
                                <a:pt x="215519" y="0"/>
                              </a:lnTo>
                              <a:close/>
                            </a:path>
                            <a:path w="1717039" h="466725">
                              <a:moveTo>
                                <a:pt x="1717040" y="372110"/>
                              </a:moveTo>
                              <a:lnTo>
                                <a:pt x="1685290" y="372110"/>
                              </a:lnTo>
                              <a:lnTo>
                                <a:pt x="1685290" y="12700"/>
                              </a:lnTo>
                              <a:lnTo>
                                <a:pt x="1685290" y="6350"/>
                              </a:lnTo>
                              <a:lnTo>
                                <a:pt x="1685290" y="0"/>
                              </a:lnTo>
                              <a:lnTo>
                                <a:pt x="1518031" y="0"/>
                              </a:lnTo>
                              <a:lnTo>
                                <a:pt x="1518031" y="12700"/>
                              </a:lnTo>
                              <a:lnTo>
                                <a:pt x="1672590" y="12700"/>
                              </a:lnTo>
                              <a:lnTo>
                                <a:pt x="1672590" y="372110"/>
                              </a:lnTo>
                              <a:lnTo>
                                <a:pt x="1640840" y="372110"/>
                              </a:lnTo>
                              <a:lnTo>
                                <a:pt x="1678940" y="448310"/>
                              </a:lnTo>
                              <a:lnTo>
                                <a:pt x="1710690" y="384810"/>
                              </a:lnTo>
                              <a:lnTo>
                                <a:pt x="1717040" y="37211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C3328C6" id="Graphic 101" o:spid="_x0000_s1026" style="position:absolute;margin-left:192.7pt;margin-top:151.95pt;width:135.2pt;height:36.75pt;z-index:-251658234;visibility:visible;mso-wrap-style:square;mso-wrap-distance-left:9pt;mso-wrap-distance-top:0;mso-wrap-distance-right:9pt;mso-wrap-distance-bottom:0;mso-position-horizontal:absolute;mso-position-horizontal-relative:text;mso-position-vertical:absolute;mso-position-vertical-relative:text;v-text-anchor:top" coordsize="1717039,466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" path="m215519,l31750,r,390271l,390271r38100,76200l69850,402971r6350,-12700l44450,390271r,-377571l215519,12700r,-6350l215519,xem1717040,372110r-31750,l1685290,12700r,-6350l1685290,,1518031,r,12700l1672590,12700r,359410l1640840,372110r38100,76200l1710690,384810r6350,-12700xe" fillcolor="black" stroked="f">
                <v:path arrowok="t"/>
              </v:shape>
            </w:pict>
          </mc:Fallback>
        </mc:AlternateContent>
      </w:r>
      <w:r>
        <w:rPr>
          <w:noProof/>
          <w:sz w:val="20"/>
        </w:rPr>
        <mc:AlternateContent>
          <mc:Choice Requires="wps">
            <w:drawing>
              <wp:anchor distT="0" distB="0" distL="114300" distR="114300" simplePos="0" relativeHeight="251658247" behindDoc="1" locked="0" layoutInCell="1" allowOverlap="1" wp14:anchorId="02A4DE14" wp14:editId="09D908B7">
                <wp:simplePos x="0" y="0"/>
                <wp:positionH relativeFrom="column">
                  <wp:posOffset>3237548</wp:posOffset>
                </wp:positionH>
                <wp:positionV relativeFrom="paragraph">
                  <wp:posOffset>1130296</wp:posOffset>
                </wp:positionV>
                <wp:extent cx="876300" cy="542290"/>
                <wp:effectExtent l="0" t="0" r="0" b="0"/>
                <wp:wrapNone/>
                <wp:docPr id="103" name="Graphic 103"/>
                <wp:cNvGraphicFramePr/>
                <a:graphic xmlns:a="http://schemas.openxmlformats.org/drawingml/2006/main">
                  <a:graphicData uri="http://schemas.microsoft.com/office/word/2010/wordprocessingShape">
                    <wps:wsp>
                      <wps:cNvSpPr/>
                      <wps:spPr>
                        <a:xfrm>
                          <a:off x="0" y="0"/>
                          <a:ext cx="876300" cy="542290"/>
                        </a:xfrm>
                        <a:custGeom>
                          <a:avLst/>
                          <a:gdLst/>
                          <a:ahLst/>
                          <a:cxnLst/>
                          <a:rect l="l" t="t" r="r" b="b"/>
                          <a:pathLst>
                            <a:path w="876300" h="542290">
                              <a:moveTo>
                                <a:pt x="31750" y="466089"/>
                              </a:moveTo>
                              <a:lnTo>
                                <a:pt x="0" y="466089"/>
                              </a:lnTo>
                              <a:lnTo>
                                <a:pt x="38100" y="542289"/>
                              </a:lnTo>
                              <a:lnTo>
                                <a:pt x="69850" y="478789"/>
                              </a:lnTo>
                              <a:lnTo>
                                <a:pt x="31750" y="478789"/>
                              </a:lnTo>
                              <a:lnTo>
                                <a:pt x="31750" y="466089"/>
                              </a:lnTo>
                              <a:close/>
                            </a:path>
                            <a:path w="876300" h="542290">
                              <a:moveTo>
                                <a:pt x="876173" y="0"/>
                              </a:moveTo>
                              <a:lnTo>
                                <a:pt x="31750" y="0"/>
                              </a:lnTo>
                              <a:lnTo>
                                <a:pt x="31750" y="478789"/>
                              </a:lnTo>
                              <a:lnTo>
                                <a:pt x="44450" y="478789"/>
                              </a:lnTo>
                              <a:lnTo>
                                <a:pt x="44450" y="12700"/>
                              </a:lnTo>
                              <a:lnTo>
                                <a:pt x="38100" y="12700"/>
                              </a:lnTo>
                              <a:lnTo>
                                <a:pt x="44450" y="6350"/>
                              </a:lnTo>
                              <a:lnTo>
                                <a:pt x="876173" y="6350"/>
                              </a:lnTo>
                              <a:lnTo>
                                <a:pt x="876173" y="0"/>
                              </a:lnTo>
                              <a:close/>
                            </a:path>
                            <a:path w="876300" h="542290">
                              <a:moveTo>
                                <a:pt x="76200" y="466089"/>
                              </a:moveTo>
                              <a:lnTo>
                                <a:pt x="44450" y="466089"/>
                              </a:lnTo>
                              <a:lnTo>
                                <a:pt x="44450" y="478789"/>
                              </a:lnTo>
                              <a:lnTo>
                                <a:pt x="69850" y="478789"/>
                              </a:lnTo>
                              <a:lnTo>
                                <a:pt x="76200" y="466089"/>
                              </a:lnTo>
                              <a:close/>
                            </a:path>
                            <a:path w="876300" h="542290">
                              <a:moveTo>
                                <a:pt x="44450" y="6350"/>
                              </a:moveTo>
                              <a:lnTo>
                                <a:pt x="38100" y="12700"/>
                              </a:lnTo>
                              <a:lnTo>
                                <a:pt x="44450" y="12700"/>
                              </a:lnTo>
                              <a:lnTo>
                                <a:pt x="44450" y="6350"/>
                              </a:lnTo>
                              <a:close/>
                            </a:path>
                            <a:path w="876300" h="542290">
                              <a:moveTo>
                                <a:pt x="876173" y="6350"/>
                              </a:moveTo>
                              <a:lnTo>
                                <a:pt x="44450" y="6350"/>
                              </a:lnTo>
                              <a:lnTo>
                                <a:pt x="44450" y="12700"/>
                              </a:lnTo>
                              <a:lnTo>
                                <a:pt x="876173" y="12700"/>
                              </a:lnTo>
                              <a:lnTo>
                                <a:pt x="876173" y="635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991DF71" id="Graphic 103" o:spid="_x0000_s1026" style="position:absolute;margin-left:254.95pt;margin-top:89pt;width:69pt;height:42.7pt;z-index:-251658233;visibility:visible;mso-wrap-style:square;mso-wrap-distance-left:9pt;mso-wrap-distance-top:0;mso-wrap-distance-right:9pt;mso-wrap-distance-bottom:0;mso-position-horizontal:absolute;mso-position-horizontal-relative:text;mso-position-vertical:absolute;mso-position-vertical-relative:text;v-text-anchor:top" coordsize="876300,542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" path="m31750,466089l,466089r38100,76200l69850,478789r-38100,l31750,466089xem876173,l31750,r,478789l44450,478789r,-466089l38100,12700,44450,6350r831723,l876173,xem76200,466089r-31750,l44450,478789r25400,l76200,466089xem44450,6350r-6350,6350l44450,12700r,-6350xem876173,6350r-831723,l44450,12700r831723,l876173,6350xe" fillcolor="black" stroked="f">
                <v:path arrowok="t"/>
              </v:shape>
            </w:pict>
          </mc:Fallback>
        </mc:AlternateContent>
      </w:r>
      <w:r>
        <w:rPr>
          <w:noProof/>
          <w:sz w:val="20"/>
        </w:rPr>
        <mc:AlternateContent>
          <mc:Choice Requires="wps">
            <w:drawing>
              <wp:anchor distT="0" distB="0" distL="114300" distR="114300" simplePos="0" relativeHeight="251658248" behindDoc="1" locked="0" layoutInCell="1" allowOverlap="1" wp14:anchorId="57A16266" wp14:editId="5E4335EE">
                <wp:simplePos x="0" y="0"/>
                <wp:positionH relativeFrom="column">
                  <wp:posOffset>361125</wp:posOffset>
                </wp:positionH>
                <wp:positionV relativeFrom="paragraph">
                  <wp:posOffset>2079622</wp:posOffset>
                </wp:positionV>
                <wp:extent cx="1276350" cy="1028700"/>
                <wp:effectExtent l="0" t="0" r="0" b="0"/>
                <wp:wrapNone/>
                <wp:docPr id="104" name="Graphic 104"/>
                <wp:cNvGraphicFramePr/>
                <a:graphic xmlns:a="http://schemas.openxmlformats.org/drawingml/2006/main">
                  <a:graphicData uri="http://schemas.microsoft.com/office/word/2010/wordprocessingShape">
                    <wps:wsp>
                      <wps:cNvSpPr/>
                      <wps:spPr>
                        <a:xfrm>
                          <a:off x="0" y="0"/>
                          <a:ext cx="1276350" cy="1028700"/>
                        </a:xfrm>
                        <a:custGeom>
                          <a:avLst/>
                          <a:gdLst/>
                          <a:ahLst/>
                          <a:cxnLst/>
                          <a:rect l="l" t="t" r="r" b="b"/>
                          <a:pathLst>
                            <a:path w="1276350" h="1028700">
                              <a:moveTo>
                                <a:pt x="1104900" y="0"/>
                              </a:moveTo>
                              <a:lnTo>
                                <a:pt x="171437" y="0"/>
                              </a:lnTo>
                              <a:lnTo>
                                <a:pt x="125859" y="6129"/>
                              </a:lnTo>
                              <a:lnTo>
                                <a:pt x="84905" y="23424"/>
                              </a:lnTo>
                              <a:lnTo>
                                <a:pt x="50209" y="50244"/>
                              </a:lnTo>
                              <a:lnTo>
                                <a:pt x="23404" y="84948"/>
                              </a:lnTo>
                              <a:lnTo>
                                <a:pt x="6123" y="125897"/>
                              </a:lnTo>
                              <a:lnTo>
                                <a:pt x="0" y="171450"/>
                              </a:lnTo>
                              <a:lnTo>
                                <a:pt x="0" y="857250"/>
                              </a:lnTo>
                              <a:lnTo>
                                <a:pt x="6123" y="902802"/>
                              </a:lnTo>
                              <a:lnTo>
                                <a:pt x="23404" y="943751"/>
                              </a:lnTo>
                              <a:lnTo>
                                <a:pt x="50209" y="978455"/>
                              </a:lnTo>
                              <a:lnTo>
                                <a:pt x="84905" y="1005275"/>
                              </a:lnTo>
                              <a:lnTo>
                                <a:pt x="125859" y="1022570"/>
                              </a:lnTo>
                              <a:lnTo>
                                <a:pt x="171437" y="1028699"/>
                              </a:lnTo>
                              <a:lnTo>
                                <a:pt x="1104773" y="1028699"/>
                              </a:lnTo>
                              <a:lnTo>
                                <a:pt x="1150369" y="1022570"/>
                              </a:lnTo>
                              <a:lnTo>
                                <a:pt x="1191330" y="1005275"/>
                              </a:lnTo>
                              <a:lnTo>
                                <a:pt x="1226026" y="978455"/>
                              </a:lnTo>
                              <a:lnTo>
                                <a:pt x="1252826" y="943751"/>
                              </a:lnTo>
                              <a:lnTo>
                                <a:pt x="1270102" y="902802"/>
                              </a:lnTo>
                              <a:lnTo>
                                <a:pt x="1276223" y="857250"/>
                              </a:lnTo>
                              <a:lnTo>
                                <a:pt x="1276223" y="171450"/>
                              </a:lnTo>
                              <a:lnTo>
                                <a:pt x="1270102" y="125897"/>
                              </a:lnTo>
                              <a:lnTo>
                                <a:pt x="1252831" y="84948"/>
                              </a:lnTo>
                              <a:lnTo>
                                <a:pt x="1226042" y="50244"/>
                              </a:lnTo>
                              <a:lnTo>
                                <a:pt x="1191368" y="23424"/>
                              </a:lnTo>
                              <a:lnTo>
                                <a:pt x="1150443" y="6129"/>
                              </a:lnTo>
                              <a:lnTo>
                                <a:pt x="1104900"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570CBD7F" id="Graphic 104" o:spid="_x0000_s1026" style="position:absolute;margin-left:28.45pt;margin-top:163.75pt;width:100.5pt;height:81pt;z-index:-251658232;visibility:visible;mso-wrap-style:square;mso-wrap-distance-left:9pt;mso-wrap-distance-top:0;mso-wrap-distance-right:9pt;mso-wrap-distance-bottom:0;mso-position-horizontal:absolute;mso-position-horizontal-relative:text;mso-position-vertical:absolute;mso-position-vertical-relative:text;v-text-anchor:top" coordsize="1276350,1028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" path="m1104900,l171437,,125859,6129,84905,23424,50209,50244,23404,84948,6123,125897,,171450,,857250r6123,45552l23404,943751r26805,34704l84905,1005275r40954,17295l171437,1028699r933336,l1150369,1022570r40961,-17295l1226026,978455r26800,-34704l1270102,902802r6121,-45552l1276223,171450r-6121,-45553l1252831,84948,1226042,50244,1191368,23424,1150443,6129,1104900,xe" stroked="f">
                <v:path arrowok="t"/>
              </v:shape>
            </w:pict>
          </mc:Fallback>
        </mc:AlternateContent>
      </w:r>
      <w:r>
        <w:rPr>
          <w:noProof/>
          <w:sz w:val="20"/>
        </w:rPr>
        <mc:AlternateContent>
          <mc:Choice Requires="wps">
            <w:drawing>
              <wp:anchor distT="0" distB="0" distL="114300" distR="114300" simplePos="0" relativeHeight="251658249" behindDoc="1" locked="0" layoutInCell="1" allowOverlap="1" wp14:anchorId="3DCB54F9" wp14:editId="4B8AC5D4">
                <wp:simplePos x="0" y="0"/>
                <wp:positionH relativeFrom="column">
                  <wp:posOffset>361125</wp:posOffset>
                </wp:positionH>
                <wp:positionV relativeFrom="paragraph">
                  <wp:posOffset>2079622</wp:posOffset>
                </wp:positionV>
                <wp:extent cx="1276350" cy="1028700"/>
                <wp:effectExtent l="0" t="0" r="19050" b="19050"/>
                <wp:wrapNone/>
                <wp:docPr id="105" name="Graphic 105"/>
                <wp:cNvGraphicFramePr/>
                <a:graphic xmlns:a="http://schemas.openxmlformats.org/drawingml/2006/main">
                  <a:graphicData uri="http://schemas.microsoft.com/office/word/2010/wordprocessingShape">
                    <wps:wsp>
                      <wps:cNvSpPr/>
                      <wps:spPr>
                        <a:xfrm>
                          <a:off x="0" y="0"/>
                          <a:ext cx="1276350" cy="1028700"/>
                        </a:xfrm>
                        <a:custGeom>
                          <a:avLst/>
                          <a:gdLst/>
                          <a:ahLst/>
                          <a:cxnLst/>
                          <a:rect l="l" t="t" r="r" b="b"/>
                          <a:pathLst>
                            <a:path w="1276350" h="1028700">
                              <a:moveTo>
                                <a:pt x="0" y="171450"/>
                              </a:moveTo>
                              <a:lnTo>
                                <a:pt x="6123" y="125897"/>
                              </a:lnTo>
                              <a:lnTo>
                                <a:pt x="23404" y="84948"/>
                              </a:lnTo>
                              <a:lnTo>
                                <a:pt x="50209" y="50244"/>
                              </a:lnTo>
                              <a:lnTo>
                                <a:pt x="84905" y="23424"/>
                              </a:lnTo>
                              <a:lnTo>
                                <a:pt x="125859" y="6129"/>
                              </a:lnTo>
                              <a:lnTo>
                                <a:pt x="171437" y="0"/>
                              </a:lnTo>
                              <a:lnTo>
                                <a:pt x="1104900" y="0"/>
                              </a:lnTo>
                              <a:lnTo>
                                <a:pt x="1150443" y="6129"/>
                              </a:lnTo>
                              <a:lnTo>
                                <a:pt x="1191368" y="23424"/>
                              </a:lnTo>
                              <a:lnTo>
                                <a:pt x="1226042" y="50244"/>
                              </a:lnTo>
                              <a:lnTo>
                                <a:pt x="1252831" y="84948"/>
                              </a:lnTo>
                              <a:lnTo>
                                <a:pt x="1270102" y="125897"/>
                              </a:lnTo>
                              <a:lnTo>
                                <a:pt x="1276223" y="171450"/>
                              </a:lnTo>
                              <a:lnTo>
                                <a:pt x="1276223" y="857250"/>
                              </a:lnTo>
                              <a:lnTo>
                                <a:pt x="1270102" y="902802"/>
                              </a:lnTo>
                              <a:lnTo>
                                <a:pt x="1252826" y="943751"/>
                              </a:lnTo>
                              <a:lnTo>
                                <a:pt x="1226026" y="978455"/>
                              </a:lnTo>
                              <a:lnTo>
                                <a:pt x="1191330" y="1005275"/>
                              </a:lnTo>
                              <a:lnTo>
                                <a:pt x="1150369" y="1022570"/>
                              </a:lnTo>
                              <a:lnTo>
                                <a:pt x="1104773" y="1028699"/>
                              </a:lnTo>
                              <a:lnTo>
                                <a:pt x="171437" y="1028699"/>
                              </a:lnTo>
                              <a:lnTo>
                                <a:pt x="125859" y="1022570"/>
                              </a:lnTo>
                              <a:lnTo>
                                <a:pt x="84905" y="1005275"/>
                              </a:lnTo>
                              <a:lnTo>
                                <a:pt x="50209" y="978455"/>
                              </a:lnTo>
                              <a:lnTo>
                                <a:pt x="23404" y="943751"/>
                              </a:lnTo>
                              <a:lnTo>
                                <a:pt x="6123" y="902802"/>
                              </a:lnTo>
                              <a:lnTo>
                                <a:pt x="0" y="857250"/>
                              </a:lnTo>
                              <a:lnTo>
                                <a:pt x="0" y="171450"/>
                              </a:lnTo>
                              <a:close/>
                            </a:path>
                          </a:pathLst>
                        </a:custGeom>
                        <a:ln w="127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F939E96" id="Graphic 105" o:spid="_x0000_s1026" style="position:absolute;margin-left:28.45pt;margin-top:163.75pt;width:100.5pt;height:81pt;z-index:-251658231;visibility:visible;mso-wrap-style:square;mso-wrap-distance-left:9pt;mso-wrap-distance-top:0;mso-wrap-distance-right:9pt;mso-wrap-distance-bottom:0;mso-position-horizontal:absolute;mso-position-horizontal-relative:text;mso-position-vertical:absolute;mso-position-vertical-relative:text;v-text-anchor:top" coordsize="1276350,1028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" path="m,171450l6123,125897,23404,84948,50209,50244,84905,23424,125859,6129,171437,r933463,l1150443,6129r40925,17295l1226042,50244r26789,34704l1270102,125897r6121,45553l1276223,857250r-6121,45552l1252826,943751r-26800,34704l1191330,1005275r-40961,17295l1104773,1028699r-933336,l125859,1022570,84905,1005275,50209,978455,23404,943751,6123,902802,,857250,,171450xe" filled="f" strokeweight="1pt">
                <v:path arrowok="t"/>
              </v:shape>
            </w:pict>
          </mc:Fallback>
        </mc:AlternateContent>
      </w:r>
      <w:r>
        <w:rPr>
          <w:noProof/>
          <w:sz w:val="20"/>
        </w:rPr>
        <mc:AlternateContent>
          <mc:Choice Requires="wps">
            <w:drawing>
              <wp:anchor distT="0" distB="0" distL="114300" distR="114300" simplePos="0" relativeHeight="251658250" behindDoc="1" locked="0" layoutInCell="1" allowOverlap="1" wp14:anchorId="68B2163B" wp14:editId="581FF786">
                <wp:simplePos x="0" y="0"/>
                <wp:positionH relativeFrom="column">
                  <wp:posOffset>246825</wp:posOffset>
                </wp:positionH>
                <wp:positionV relativeFrom="paragraph">
                  <wp:posOffset>1117558</wp:posOffset>
                </wp:positionV>
                <wp:extent cx="1514475" cy="619760"/>
                <wp:effectExtent l="0" t="0" r="9525" b="8890"/>
                <wp:wrapNone/>
                <wp:docPr id="107" name="Graphic 107"/>
                <wp:cNvGraphicFramePr/>
                <a:graphic xmlns:a="http://schemas.openxmlformats.org/drawingml/2006/main">
                  <a:graphicData uri="http://schemas.microsoft.com/office/word/2010/wordprocessingShape">
                    <wps:wsp>
                      <wps:cNvSpPr/>
                      <wps:spPr>
                        <a:xfrm>
                          <a:off x="0" y="0"/>
                          <a:ext cx="1514475" cy="619760"/>
                        </a:xfrm>
                        <a:custGeom>
                          <a:avLst/>
                          <a:gdLst/>
                          <a:ahLst/>
                          <a:cxnLst/>
                          <a:rect l="l" t="t" r="r" b="b"/>
                          <a:pathLst>
                            <a:path w="1514475" h="619760">
                              <a:moveTo>
                                <a:pt x="1514348" y="0"/>
                              </a:moveTo>
                              <a:lnTo>
                                <a:pt x="0" y="0"/>
                              </a:lnTo>
                              <a:lnTo>
                                <a:pt x="0" y="619163"/>
                              </a:lnTo>
                              <a:lnTo>
                                <a:pt x="1514348" y="619163"/>
                              </a:lnTo>
                              <a:lnTo>
                                <a:pt x="1514348"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8FAEC25" id="Graphic 107" o:spid="_x0000_s1026" style="position:absolute;margin-left:19.45pt;margin-top:88pt;width:119.25pt;height:48.8pt;z-index:-251658230;visibility:visible;mso-wrap-style:square;mso-wrap-distance-left:9pt;mso-wrap-distance-top:0;mso-wrap-distance-right:9pt;mso-wrap-distance-bottom:0;mso-position-horizontal:absolute;mso-position-horizontal-relative:text;mso-position-vertical:absolute;mso-position-vertical-relative:text;v-text-anchor:top" coordsize="1514475,619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" path="m1514348,l,,,619163r1514348,l1514348,xe" stroked="f">
                <v:path arrowok="t"/>
              </v:shape>
            </w:pict>
          </mc:Fallback>
        </mc:AlternateContent>
      </w:r>
      <w:r>
        <w:rPr>
          <w:noProof/>
          <w:sz w:val="20"/>
        </w:rPr>
        <mc:AlternateContent>
          <mc:Choice Requires="wps">
            <w:drawing>
              <wp:anchor distT="0" distB="0" distL="114300" distR="114300" simplePos="0" relativeHeight="251658252" behindDoc="1" locked="0" layoutInCell="1" allowOverlap="1" wp14:anchorId="1E28A4E0" wp14:editId="5D67ABEA">
                <wp:simplePos x="0" y="0"/>
                <wp:positionH relativeFrom="column">
                  <wp:posOffset>246825</wp:posOffset>
                </wp:positionH>
                <wp:positionV relativeFrom="paragraph">
                  <wp:posOffset>1117558</wp:posOffset>
                </wp:positionV>
                <wp:extent cx="1514475" cy="619760"/>
                <wp:effectExtent l="0" t="0" r="28575" b="27940"/>
                <wp:wrapNone/>
                <wp:docPr id="108" name="Graphic 108"/>
                <wp:cNvGraphicFramePr/>
                <a:graphic xmlns:a="http://schemas.openxmlformats.org/drawingml/2006/main">
                  <a:graphicData uri="http://schemas.microsoft.com/office/word/2010/wordprocessingShape">
                    <wps:wsp>
                      <wps:cNvSpPr/>
                      <wps:spPr>
                        <a:xfrm>
                          <a:off x="0" y="0"/>
                          <a:ext cx="1514475" cy="619760"/>
                        </a:xfrm>
                        <a:custGeom>
                          <a:avLst/>
                          <a:gdLst/>
                          <a:ahLst/>
                          <a:cxnLst/>
                          <a:rect l="l" t="t" r="r" b="b"/>
                          <a:pathLst>
                            <a:path w="1514475" h="619760">
                              <a:moveTo>
                                <a:pt x="0" y="619163"/>
                              </a:moveTo>
                              <a:lnTo>
                                <a:pt x="1514348" y="619163"/>
                              </a:lnTo>
                              <a:lnTo>
                                <a:pt x="1514348" y="0"/>
                              </a:lnTo>
                              <a:lnTo>
                                <a:pt x="0" y="0"/>
                              </a:lnTo>
                              <a:lnTo>
                                <a:pt x="0" y="619163"/>
                              </a:lnTo>
                              <a:close/>
                            </a:path>
                          </a:pathLst>
                        </a:custGeom>
                        <a:ln w="127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654EF15" id="Graphic 108" o:spid="_x0000_s1026" style="position:absolute;margin-left:19.45pt;margin-top:88pt;width:119.25pt;height:48.8pt;z-index:-251658228;visibility:visible;mso-wrap-style:square;mso-wrap-distance-left:9pt;mso-wrap-distance-top:0;mso-wrap-distance-right:9pt;mso-wrap-distance-bottom:0;mso-position-horizontal:absolute;mso-position-horizontal-relative:text;mso-position-vertical:absolute;mso-position-vertical-relative:text;v-text-anchor:top" coordsize="1514475,619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" path="m,619163r1514348,l1514348,,,,,619163xe" filled="f" strokeweight="1pt">
                <v:path arrowok="t"/>
              </v:shape>
            </w:pict>
          </mc:Fallback>
        </mc:AlternateContent>
      </w:r>
      <w:r>
        <w:rPr>
          <w:noProof/>
          <w:sz w:val="20"/>
        </w:rPr>
        <mc:AlternateContent>
          <mc:Choice Requires="wps">
            <w:drawing>
              <wp:anchor distT="0" distB="0" distL="114300" distR="114300" simplePos="0" relativeHeight="251658253" behindDoc="1" locked="0" layoutInCell="1" allowOverlap="1" wp14:anchorId="20B5872C" wp14:editId="1470BBE9">
                <wp:simplePos x="0" y="0"/>
                <wp:positionH relativeFrom="column">
                  <wp:posOffset>371793</wp:posOffset>
                </wp:positionH>
                <wp:positionV relativeFrom="paragraph">
                  <wp:posOffset>1196254</wp:posOffset>
                </wp:positionV>
                <wp:extent cx="1273810" cy="457200"/>
                <wp:effectExtent l="0" t="0" r="0" b="0"/>
                <wp:wrapNone/>
                <wp:docPr id="110" name="Textbox 110"/>
                <wp:cNvGraphicFramePr/>
                <a:graphic xmlns:a="http://schemas.openxmlformats.org/drawingml/2006/main">
                  <a:graphicData uri="http://schemas.microsoft.com/office/word/2010/wordprocessingShape">
                    <wps:wsp>
                      <wps:cNvSpPr txBox="1"/>
                      <wps:spPr>
                        <a:xfrm>
                          <a:off x="0" y="0"/>
                          <a:ext cx="1273810" cy="457200"/>
                        </a:xfrm>
                        <a:prstGeom prst="rect">
                          <a:avLst/>
                        </a:prstGeom>
                      </wps:spPr>
                      <wps:txbx>
                        <w:txbxContent>
                          <w:p w14:paraId="641C1FCA" w14:textId="77777777" w:rsidR="00805B0D" w:rsidRDefault="00234FD3">
                            <w:pPr>
                              <w:spacing w:line="256" w:lineRule="auto"/>
                              <w:ind w:right="18"/>
                              <w:jc w:val="center"/>
                              <w:rPr>
                                <w:b/>
                                <w:sz w:val="20"/>
                              </w:rPr>
                            </w:pPr>
                            <w:r>
                              <w:rPr>
                                <w:b/>
                                <w:spacing w:val="-2"/>
                                <w:sz w:val="20"/>
                              </w:rPr>
                              <w:t xml:space="preserve">Psychophysiological </w:t>
                            </w:r>
                            <w:r>
                              <w:rPr>
                                <w:b/>
                                <w:spacing w:val="-6"/>
                                <w:sz w:val="20"/>
                              </w:rPr>
                              <w:t>DB</w:t>
                            </w:r>
                          </w:p>
                          <w:p w14:paraId="641C1FCB" w14:textId="77777777" w:rsidR="00805B0D" w:rsidRDefault="00234FD3">
                            <w:pPr>
                              <w:ind w:right="17"/>
                              <w:jc w:val="center"/>
                              <w:rPr>
                                <w:b/>
                                <w:sz w:val="20"/>
                              </w:rPr>
                            </w:pPr>
                            <w:r>
                              <w:rPr>
                                <w:b/>
                                <w:spacing w:val="-2"/>
                                <w:sz w:val="20"/>
                              </w:rPr>
                              <w:t>(new)</w:t>
                            </w:r>
                          </w:p>
                        </w:txbxContent>
                      </wps:txbx>
                      <wps:bodyPr wrap="square" lIns="0" tIns="0" rIns="0" bIns="0" rtlCol="0">
                        <a:noAutofit/>
                      </wps:bodyPr>
                    </wps:wsp>
                  </a:graphicData>
                </a:graphic>
              </wp:anchor>
            </w:drawing>
          </mc:Choice>
          <mc:Fallback>
            <w:pict>
              <v:shape w14:anchorId="20B5872C" id="Textbox 110" o:spid="_x0000_s1063" type="#_x0000_t202" style="position:absolute;left:0;text-align:left;margin-left:29.3pt;margin-top:94.2pt;width:100.3pt;height:36pt;z-index:-25165822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" filled="f" stroked="f">
                <v:textbox inset="0,0,0,0">
                  <w:txbxContent>
                    <w:p w14:paraId="641C1FCA" w14:textId="77777777" w:rsidR="00805B0D" w:rsidRDefault="00234FD3">
                      <w:pPr>
                        <w:spacing w:line="256" w:lineRule="auto"/>
                        <w:ind w:right="18"/>
                        <w:jc w:val="center"/>
                        <w:rPr>
                          <w:b/>
                          <w:sz w:val="20"/>
                        </w:rPr>
                      </w:pPr>
                      <w:r>
                        <w:rPr>
                          <w:b/>
                          <w:spacing w:val="-2"/>
                          <w:sz w:val="20"/>
                        </w:rPr>
                        <w:t xml:space="preserve">Psychophysiological </w:t>
                      </w:r>
                      <w:r>
                        <w:rPr>
                          <w:b/>
                          <w:spacing w:val="-6"/>
                          <w:sz w:val="20"/>
                        </w:rPr>
                        <w:t>DB</w:t>
                      </w:r>
                    </w:p>
                    <w:p w14:paraId="641C1FCB" w14:textId="77777777" w:rsidR="00805B0D" w:rsidRDefault="00234FD3">
                      <w:pPr>
                        <w:ind w:right="17"/>
                        <w:jc w:val="center"/>
                        <w:rPr>
                          <w:b/>
                          <w:sz w:val="20"/>
                        </w:rPr>
                      </w:pPr>
                      <w:r>
                        <w:rPr>
                          <w:b/>
                          <w:spacing w:val="-2"/>
                          <w:sz w:val="20"/>
                        </w:rPr>
                        <w:t>(new)</w:t>
                      </w:r>
                    </w:p>
                  </w:txbxContent>
                </v:textbox>
              </v:shape>
            </w:pict>
          </mc:Fallback>
        </mc:AlternateContent>
      </w:r>
      <w:r>
        <w:rPr>
          <w:noProof/>
          <w:sz w:val="20"/>
        </w:rPr>
        <mc:AlternateContent>
          <mc:Choice Requires="wps">
            <w:drawing>
              <wp:anchor distT="0" distB="0" distL="114300" distR="114300" simplePos="0" relativeHeight="251658254" behindDoc="1" locked="0" layoutInCell="1" allowOverlap="1" wp14:anchorId="4740675A" wp14:editId="5A5D992C">
                <wp:simplePos x="0" y="0"/>
                <wp:positionH relativeFrom="column">
                  <wp:posOffset>3008948</wp:posOffset>
                </wp:positionH>
                <wp:positionV relativeFrom="paragraph">
                  <wp:posOffset>1808731</wp:posOffset>
                </wp:positionV>
                <wp:extent cx="623570" cy="280670"/>
                <wp:effectExtent l="0" t="0" r="0" b="0"/>
                <wp:wrapNone/>
                <wp:docPr id="111" name="Textbox 111"/>
                <wp:cNvGraphicFramePr/>
                <a:graphic xmlns:a="http://schemas.openxmlformats.org/drawingml/2006/main">
                  <a:graphicData uri="http://schemas.microsoft.com/office/word/2010/wordprocessingShape">
                    <wps:wsp>
                      <wps:cNvSpPr txBox="1"/>
                      <wps:spPr>
                        <a:xfrm>
                          <a:off x="0" y="0"/>
                          <a:ext cx="623570" cy="280670"/>
                        </a:xfrm>
                        <a:prstGeom prst="rect">
                          <a:avLst/>
                        </a:prstGeom>
                      </wps:spPr>
                      <wps:txbx>
                        <w:txbxContent>
                          <w:p w14:paraId="641C1FCC" w14:textId="77777777" w:rsidR="00805B0D" w:rsidRDefault="00234FD3">
                            <w:pPr>
                              <w:spacing w:line="202" w:lineRule="exact"/>
                              <w:ind w:left="-1" w:right="18"/>
                              <w:jc w:val="center"/>
                              <w:rPr>
                                <w:rFonts w:ascii="Calibri"/>
                                <w:sz w:val="20"/>
                              </w:rPr>
                            </w:pPr>
                            <w:r>
                              <w:rPr>
                                <w:rFonts w:ascii="Calibri"/>
                                <w:sz w:val="20"/>
                              </w:rPr>
                              <w:t>Thoracic</w:t>
                            </w:r>
                            <w:r>
                              <w:rPr>
                                <w:rFonts w:ascii="Calibri"/>
                                <w:spacing w:val="-10"/>
                                <w:sz w:val="20"/>
                              </w:rPr>
                              <w:t xml:space="preserve"> </w:t>
                            </w:r>
                            <w:r>
                              <w:rPr>
                                <w:rFonts w:ascii="Calibri"/>
                                <w:spacing w:val="-5"/>
                                <w:sz w:val="20"/>
                              </w:rPr>
                              <w:t>DB</w:t>
                            </w:r>
                          </w:p>
                          <w:p w14:paraId="641C1FCD" w14:textId="77777777" w:rsidR="00805B0D" w:rsidRDefault="00234FD3">
                            <w:pPr>
                              <w:spacing w:line="239" w:lineRule="exact"/>
                              <w:ind w:right="18"/>
                              <w:jc w:val="center"/>
                              <w:rPr>
                                <w:rFonts w:ascii="Calibri"/>
                                <w:sz w:val="20"/>
                              </w:rPr>
                            </w:pPr>
                            <w:r>
                              <w:rPr>
                                <w:rFonts w:ascii="Calibri"/>
                                <w:spacing w:val="-2"/>
                                <w:sz w:val="20"/>
                              </w:rPr>
                              <w:t>(T-</w:t>
                            </w:r>
                            <w:r>
                              <w:rPr>
                                <w:rFonts w:ascii="Calibri"/>
                                <w:spacing w:val="-5"/>
                                <w:sz w:val="20"/>
                              </w:rPr>
                              <w:t>DB)</w:t>
                            </w:r>
                          </w:p>
                        </w:txbxContent>
                      </wps:txbx>
                      <wps:bodyPr wrap="square" lIns="0" tIns="0" rIns="0" bIns="0" rtlCol="0">
                        <a:noAutofit/>
                      </wps:bodyPr>
                    </wps:wsp>
                  </a:graphicData>
                </a:graphic>
              </wp:anchor>
            </w:drawing>
          </mc:Choice>
          <mc:Fallback>
            <w:pict>
              <v:shape w14:anchorId="4740675A" id="Textbox 111" o:spid="_x0000_s1064" type="#_x0000_t202" style="position:absolute;left:0;text-align:left;margin-left:236.95pt;margin-top:142.4pt;width:49.1pt;height:22.1pt;z-index:-25165822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" filled="f" stroked="f">
                <v:textbox inset="0,0,0,0">
                  <w:txbxContent>
                    <w:p w14:paraId="641C1FCC" w14:textId="77777777" w:rsidR="00805B0D" w:rsidRDefault="00234FD3">
                      <w:pPr>
                        <w:spacing w:line="202" w:lineRule="exact"/>
                        <w:ind w:left="-1" w:right="18"/>
                        <w:jc w:val="center"/>
                        <w:rPr>
                          <w:rFonts w:ascii="Calibri"/>
                          <w:sz w:val="20"/>
                        </w:rPr>
                      </w:pPr>
                      <w:r>
                        <w:rPr>
                          <w:rFonts w:ascii="Calibri"/>
                          <w:sz w:val="20"/>
                        </w:rPr>
                        <w:t>Thoracic</w:t>
                      </w:r>
                      <w:r>
                        <w:rPr>
                          <w:rFonts w:ascii="Calibri"/>
                          <w:spacing w:val="-10"/>
                          <w:sz w:val="20"/>
                        </w:rPr>
                        <w:t xml:space="preserve"> </w:t>
                      </w:r>
                      <w:r>
                        <w:rPr>
                          <w:rFonts w:ascii="Calibri"/>
                          <w:spacing w:val="-5"/>
                          <w:sz w:val="20"/>
                        </w:rPr>
                        <w:t>DB</w:t>
                      </w:r>
                    </w:p>
                    <w:p w14:paraId="641C1FCD" w14:textId="77777777" w:rsidR="00805B0D" w:rsidRDefault="00234FD3">
                      <w:pPr>
                        <w:spacing w:line="239" w:lineRule="exact"/>
                        <w:ind w:right="18"/>
                        <w:jc w:val="center"/>
                        <w:rPr>
                          <w:rFonts w:ascii="Calibri"/>
                          <w:sz w:val="20"/>
                        </w:rPr>
                      </w:pPr>
                      <w:r>
                        <w:rPr>
                          <w:rFonts w:ascii="Calibri"/>
                          <w:spacing w:val="-2"/>
                          <w:sz w:val="20"/>
                        </w:rPr>
                        <w:t>(T-</w:t>
                      </w:r>
                      <w:r>
                        <w:rPr>
                          <w:rFonts w:ascii="Calibri"/>
                          <w:spacing w:val="-5"/>
                          <w:sz w:val="20"/>
                        </w:rPr>
                        <w:t>DB)</w:t>
                      </w:r>
                    </w:p>
                  </w:txbxContent>
                </v:textbox>
              </v:shape>
            </w:pict>
          </mc:Fallback>
        </mc:AlternateContent>
      </w:r>
      <w:r>
        <w:rPr>
          <w:noProof/>
          <w:sz w:val="20"/>
        </w:rPr>
        <mc:AlternateContent>
          <mc:Choice Requires="wps">
            <w:drawing>
              <wp:anchor distT="0" distB="0" distL="114300" distR="114300" simplePos="0" relativeHeight="251658255" behindDoc="1" locked="0" layoutInCell="1" allowOverlap="1" wp14:anchorId="185935B6" wp14:editId="08ED58E5">
                <wp:simplePos x="0" y="0"/>
                <wp:positionH relativeFrom="column">
                  <wp:posOffset>509257</wp:posOffset>
                </wp:positionH>
                <wp:positionV relativeFrom="paragraph">
                  <wp:posOffset>2241547</wp:posOffset>
                </wp:positionV>
                <wp:extent cx="932180" cy="722630"/>
                <wp:effectExtent l="0" t="0" r="0" b="0"/>
                <wp:wrapNone/>
                <wp:docPr id="112" name="Textbox 112"/>
                <wp:cNvGraphicFramePr/>
                <a:graphic xmlns:a="http://schemas.openxmlformats.org/drawingml/2006/main">
                  <a:graphicData uri="http://schemas.microsoft.com/office/word/2010/wordprocessingShape">
                    <wps:wsp>
                      <wps:cNvSpPr txBox="1"/>
                      <wps:spPr>
                        <a:xfrm>
                          <a:off x="0" y="0"/>
                          <a:ext cx="932180" cy="722630"/>
                        </a:xfrm>
                        <a:prstGeom prst="rect">
                          <a:avLst/>
                        </a:prstGeom>
                      </wps:spPr>
                      <wps:txbx>
                        <w:txbxContent>
                          <w:p w14:paraId="641C1FCE" w14:textId="77777777" w:rsidR="00805B0D" w:rsidRDefault="00234FD3">
                            <w:pPr>
                              <w:spacing w:line="164" w:lineRule="exact"/>
                              <w:rPr>
                                <w:rFonts w:ascii="Calibri"/>
                                <w:sz w:val="16"/>
                              </w:rPr>
                            </w:pPr>
                            <w:r>
                              <w:rPr>
                                <w:rFonts w:ascii="Calibri"/>
                                <w:spacing w:val="-2"/>
                                <w:sz w:val="16"/>
                              </w:rPr>
                              <w:t>Examples:</w:t>
                            </w:r>
                          </w:p>
                          <w:p w14:paraId="641C1FCF" w14:textId="77777777" w:rsidR="00805B0D" w:rsidRDefault="00234FD3">
                            <w:pPr>
                              <w:numPr>
                                <w:ilvl w:val="0"/>
                                <w:numId w:val="96"/>
                              </w:numPr>
                              <w:tabs>
                                <w:tab w:val="left" w:pos="360"/>
                              </w:tabs>
                              <w:spacing w:before="1"/>
                              <w:ind w:right="18"/>
                              <w:rPr>
                                <w:rFonts w:ascii="Calibri"/>
                                <w:sz w:val="16"/>
                              </w:rPr>
                            </w:pPr>
                            <w:r>
                              <w:rPr>
                                <w:rFonts w:ascii="Calibri"/>
                                <w:spacing w:val="-2"/>
                                <w:sz w:val="16"/>
                              </w:rPr>
                              <w:t>Hyperventilation</w:t>
                            </w:r>
                            <w:r>
                              <w:rPr>
                                <w:rFonts w:ascii="Calibri"/>
                                <w:spacing w:val="40"/>
                                <w:sz w:val="16"/>
                              </w:rPr>
                              <w:t xml:space="preserve"> </w:t>
                            </w:r>
                            <w:r>
                              <w:rPr>
                                <w:rFonts w:ascii="Calibri"/>
                                <w:sz w:val="16"/>
                              </w:rPr>
                              <w:t>Syndrome</w:t>
                            </w:r>
                            <w:r>
                              <w:rPr>
                                <w:rFonts w:ascii="Calibri"/>
                                <w:spacing w:val="-7"/>
                                <w:sz w:val="16"/>
                              </w:rPr>
                              <w:t xml:space="preserve"> </w:t>
                            </w:r>
                            <w:r>
                              <w:rPr>
                                <w:rFonts w:ascii="Calibri"/>
                                <w:sz w:val="16"/>
                              </w:rPr>
                              <w:t>[3]</w:t>
                            </w:r>
                          </w:p>
                          <w:p w14:paraId="641C1FD0" w14:textId="77777777" w:rsidR="00805B0D" w:rsidRDefault="00234FD3">
                            <w:pPr>
                              <w:numPr>
                                <w:ilvl w:val="0"/>
                                <w:numId w:val="96"/>
                              </w:numPr>
                              <w:tabs>
                                <w:tab w:val="left" w:pos="360"/>
                              </w:tabs>
                              <w:ind w:right="217"/>
                              <w:jc w:val="both"/>
                              <w:rPr>
                                <w:rFonts w:ascii="Calibri"/>
                                <w:sz w:val="16"/>
                              </w:rPr>
                            </w:pPr>
                            <w:r>
                              <w:rPr>
                                <w:rFonts w:ascii="Calibri"/>
                                <w:sz w:val="16"/>
                              </w:rPr>
                              <w:t>Stress</w:t>
                            </w:r>
                            <w:r>
                              <w:rPr>
                                <w:rFonts w:ascii="Calibri"/>
                                <w:spacing w:val="-10"/>
                                <w:sz w:val="16"/>
                              </w:rPr>
                              <w:t xml:space="preserve"> </w:t>
                            </w:r>
                            <w:r>
                              <w:rPr>
                                <w:rFonts w:ascii="Calibri"/>
                                <w:sz w:val="16"/>
                              </w:rPr>
                              <w:t>related</w:t>
                            </w:r>
                            <w:r>
                              <w:rPr>
                                <w:rFonts w:ascii="Calibri"/>
                                <w:spacing w:val="40"/>
                                <w:sz w:val="16"/>
                              </w:rPr>
                              <w:t xml:space="preserve"> </w:t>
                            </w:r>
                            <w:r>
                              <w:rPr>
                                <w:rFonts w:ascii="Calibri"/>
                                <w:spacing w:val="-2"/>
                                <w:sz w:val="16"/>
                              </w:rPr>
                              <w:t>dysfunctional</w:t>
                            </w:r>
                            <w:r>
                              <w:rPr>
                                <w:rFonts w:ascii="Calibri"/>
                                <w:spacing w:val="40"/>
                                <w:sz w:val="16"/>
                              </w:rPr>
                              <w:t xml:space="preserve"> </w:t>
                            </w:r>
                            <w:r>
                              <w:rPr>
                                <w:rFonts w:ascii="Calibri"/>
                                <w:sz w:val="16"/>
                              </w:rPr>
                              <w:t>breathing</w:t>
                            </w:r>
                            <w:r>
                              <w:rPr>
                                <w:rFonts w:ascii="Calibri"/>
                                <w:spacing w:val="-7"/>
                                <w:sz w:val="16"/>
                              </w:rPr>
                              <w:t xml:space="preserve"> </w:t>
                            </w:r>
                            <w:r>
                              <w:rPr>
                                <w:rFonts w:ascii="Calibri"/>
                                <w:spacing w:val="-5"/>
                                <w:sz w:val="16"/>
                              </w:rPr>
                              <w:t>[3]</w:t>
                            </w:r>
                          </w:p>
                        </w:txbxContent>
                      </wps:txbx>
                      <wps:bodyPr wrap="square" lIns="0" tIns="0" rIns="0" bIns="0" rtlCol="0">
                        <a:noAutofit/>
                      </wps:bodyPr>
                    </wps:wsp>
                  </a:graphicData>
                </a:graphic>
              </wp:anchor>
            </w:drawing>
          </mc:Choice>
          <mc:Fallback>
            <w:pict>
              <v:shape w14:anchorId="185935B6" id="Textbox 112" o:spid="_x0000_s1065" type="#_x0000_t202" style="position:absolute;left:0;text-align:left;margin-left:40.1pt;margin-top:176.5pt;width:73.4pt;height:56.9pt;z-index:-25165822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" filled="f" stroked="f">
                <v:textbox inset="0,0,0,0">
                  <w:txbxContent>
                    <w:p w14:paraId="641C1FCE" w14:textId="77777777" w:rsidR="00805B0D" w:rsidRDefault="00234FD3">
                      <w:pPr>
                        <w:spacing w:line="164" w:lineRule="exact"/>
                        <w:rPr>
                          <w:rFonts w:ascii="Calibri"/>
                          <w:sz w:val="16"/>
                        </w:rPr>
                      </w:pPr>
                      <w:r>
                        <w:rPr>
                          <w:rFonts w:ascii="Calibri"/>
                          <w:spacing w:val="-2"/>
                          <w:sz w:val="16"/>
                        </w:rPr>
                        <w:t>Examples:</w:t>
                      </w:r>
                    </w:p>
                    <w:p w14:paraId="641C1FCF" w14:textId="77777777" w:rsidR="00805B0D" w:rsidRDefault="00234FD3">
                      <w:pPr>
                        <w:numPr>
                          <w:ilvl w:val="0"/>
                          <w:numId w:val="96"/>
                        </w:numPr>
                        <w:tabs>
                          <w:tab w:val="left" w:pos="360"/>
                        </w:tabs>
                        <w:spacing w:before="1"/>
                        <w:ind w:right="18"/>
                        <w:rPr>
                          <w:rFonts w:ascii="Calibri"/>
                          <w:sz w:val="16"/>
                        </w:rPr>
                      </w:pPr>
                      <w:r>
                        <w:rPr>
                          <w:rFonts w:ascii="Calibri"/>
                          <w:spacing w:val="-2"/>
                          <w:sz w:val="16"/>
                        </w:rPr>
                        <w:t>Hyperventilation</w:t>
                      </w:r>
                      <w:r>
                        <w:rPr>
                          <w:rFonts w:ascii="Calibri"/>
                          <w:spacing w:val="40"/>
                          <w:sz w:val="16"/>
                        </w:rPr>
                        <w:t xml:space="preserve"> </w:t>
                      </w:r>
                      <w:r>
                        <w:rPr>
                          <w:rFonts w:ascii="Calibri"/>
                          <w:sz w:val="16"/>
                        </w:rPr>
                        <w:t>Syndrome</w:t>
                      </w:r>
                      <w:r>
                        <w:rPr>
                          <w:rFonts w:ascii="Calibri"/>
                          <w:spacing w:val="-7"/>
                          <w:sz w:val="16"/>
                        </w:rPr>
                        <w:t xml:space="preserve"> </w:t>
                      </w:r>
                      <w:r>
                        <w:rPr>
                          <w:rFonts w:ascii="Calibri"/>
                          <w:sz w:val="16"/>
                        </w:rPr>
                        <w:t>[3]</w:t>
                      </w:r>
                    </w:p>
                    <w:p w14:paraId="641C1FD0" w14:textId="77777777" w:rsidR="00805B0D" w:rsidRDefault="00234FD3">
                      <w:pPr>
                        <w:numPr>
                          <w:ilvl w:val="0"/>
                          <w:numId w:val="96"/>
                        </w:numPr>
                        <w:tabs>
                          <w:tab w:val="left" w:pos="360"/>
                        </w:tabs>
                        <w:ind w:right="217"/>
                        <w:jc w:val="both"/>
                        <w:rPr>
                          <w:rFonts w:ascii="Calibri"/>
                          <w:sz w:val="16"/>
                        </w:rPr>
                      </w:pPr>
                      <w:r>
                        <w:rPr>
                          <w:rFonts w:ascii="Calibri"/>
                          <w:sz w:val="16"/>
                        </w:rPr>
                        <w:t>Stress</w:t>
                      </w:r>
                      <w:r>
                        <w:rPr>
                          <w:rFonts w:ascii="Calibri"/>
                          <w:spacing w:val="-10"/>
                          <w:sz w:val="16"/>
                        </w:rPr>
                        <w:t xml:space="preserve"> </w:t>
                      </w:r>
                      <w:r>
                        <w:rPr>
                          <w:rFonts w:ascii="Calibri"/>
                          <w:sz w:val="16"/>
                        </w:rPr>
                        <w:t>related</w:t>
                      </w:r>
                      <w:r>
                        <w:rPr>
                          <w:rFonts w:ascii="Calibri"/>
                          <w:spacing w:val="40"/>
                          <w:sz w:val="16"/>
                        </w:rPr>
                        <w:t xml:space="preserve"> </w:t>
                      </w:r>
                      <w:r>
                        <w:rPr>
                          <w:rFonts w:ascii="Calibri"/>
                          <w:spacing w:val="-2"/>
                          <w:sz w:val="16"/>
                        </w:rPr>
                        <w:t>dysfunctional</w:t>
                      </w:r>
                      <w:r>
                        <w:rPr>
                          <w:rFonts w:ascii="Calibri"/>
                          <w:spacing w:val="40"/>
                          <w:sz w:val="16"/>
                        </w:rPr>
                        <w:t xml:space="preserve"> </w:t>
                      </w:r>
                      <w:r>
                        <w:rPr>
                          <w:rFonts w:ascii="Calibri"/>
                          <w:sz w:val="16"/>
                        </w:rPr>
                        <w:t>breathing</w:t>
                      </w:r>
                      <w:r>
                        <w:rPr>
                          <w:rFonts w:ascii="Calibri"/>
                          <w:spacing w:val="-7"/>
                          <w:sz w:val="16"/>
                        </w:rPr>
                        <w:t xml:space="preserve"> </w:t>
                      </w:r>
                      <w:r>
                        <w:rPr>
                          <w:rFonts w:ascii="Calibri"/>
                          <w:spacing w:val="-5"/>
                          <w:sz w:val="16"/>
                        </w:rPr>
                        <w:t>[3]</w:t>
                      </w:r>
                    </w:p>
                  </w:txbxContent>
                </v:textbox>
              </v:shape>
            </w:pict>
          </mc:Fallback>
        </mc:AlternateContent>
      </w:r>
      <w:r>
        <w:rPr>
          <w:noProof/>
          <w:sz w:val="20"/>
        </w:rPr>
        <mc:AlternateContent>
          <mc:Choice Requires="wps">
            <w:drawing>
              <wp:anchor distT="0" distB="0" distL="114300" distR="114300" simplePos="0" relativeHeight="251658256" behindDoc="1" locked="0" layoutInCell="1" allowOverlap="1" wp14:anchorId="1303DD09" wp14:editId="5CE25E3C">
                <wp:simplePos x="0" y="0"/>
                <wp:positionH relativeFrom="column">
                  <wp:posOffset>2080451</wp:posOffset>
                </wp:positionH>
                <wp:positionV relativeFrom="paragraph">
                  <wp:posOffset>2562882</wp:posOffset>
                </wp:positionV>
                <wp:extent cx="893444" cy="282575"/>
                <wp:effectExtent l="0" t="0" r="0" b="0"/>
                <wp:wrapNone/>
                <wp:docPr id="113" name="Textbox 113"/>
                <wp:cNvGraphicFramePr/>
                <a:graphic xmlns:a="http://schemas.openxmlformats.org/drawingml/2006/main">
                  <a:graphicData uri="http://schemas.microsoft.com/office/word/2010/wordprocessingShape">
                    <wps:wsp>
                      <wps:cNvSpPr txBox="1"/>
                      <wps:spPr>
                        <a:xfrm>
                          <a:off x="0" y="0"/>
                          <a:ext cx="893444" cy="282575"/>
                        </a:xfrm>
                        <a:prstGeom prst="rect">
                          <a:avLst/>
                        </a:prstGeom>
                      </wps:spPr>
                      <wps:txbx>
                        <w:txbxContent>
                          <w:p w14:paraId="641C1FD1" w14:textId="77777777" w:rsidR="00805B0D" w:rsidRDefault="00234FD3">
                            <w:pPr>
                              <w:spacing w:line="203" w:lineRule="exact"/>
                              <w:ind w:right="18"/>
                              <w:jc w:val="center"/>
                              <w:rPr>
                                <w:rFonts w:ascii="Calibri"/>
                                <w:sz w:val="20"/>
                              </w:rPr>
                            </w:pPr>
                            <w:r>
                              <w:rPr>
                                <w:rFonts w:ascii="Calibri"/>
                                <w:spacing w:val="-2"/>
                                <w:sz w:val="20"/>
                              </w:rPr>
                              <w:t>Biomechanical</w:t>
                            </w:r>
                            <w:r>
                              <w:rPr>
                                <w:rFonts w:ascii="Calibri"/>
                                <w:spacing w:val="12"/>
                                <w:sz w:val="20"/>
                              </w:rPr>
                              <w:t xml:space="preserve"> </w:t>
                            </w:r>
                            <w:r>
                              <w:rPr>
                                <w:rFonts w:ascii="Calibri"/>
                                <w:spacing w:val="-7"/>
                                <w:sz w:val="20"/>
                              </w:rPr>
                              <w:t>T-</w:t>
                            </w:r>
                          </w:p>
                          <w:p w14:paraId="641C1FD2" w14:textId="77777777" w:rsidR="00805B0D" w:rsidRDefault="00234FD3">
                            <w:pPr>
                              <w:spacing w:before="1" w:line="240" w:lineRule="exact"/>
                              <w:ind w:right="21"/>
                              <w:jc w:val="center"/>
                              <w:rPr>
                                <w:rFonts w:ascii="Calibri"/>
                                <w:sz w:val="20"/>
                              </w:rPr>
                            </w:pPr>
                            <w:r>
                              <w:rPr>
                                <w:rFonts w:ascii="Calibri"/>
                                <w:spacing w:val="-5"/>
                                <w:sz w:val="20"/>
                              </w:rPr>
                              <w:t>DB</w:t>
                            </w:r>
                          </w:p>
                        </w:txbxContent>
                      </wps:txbx>
                      <wps:bodyPr wrap="square" lIns="0" tIns="0" rIns="0" bIns="0" rtlCol="0">
                        <a:noAutofit/>
                      </wps:bodyPr>
                    </wps:wsp>
                  </a:graphicData>
                </a:graphic>
              </wp:anchor>
            </w:drawing>
          </mc:Choice>
          <mc:Fallback>
            <w:pict>
              <v:shape w14:anchorId="1303DD09" id="Textbox 113" o:spid="_x0000_s1066" type="#_x0000_t202" style="position:absolute;left:0;text-align:left;margin-left:163.8pt;margin-top:201.8pt;width:70.35pt;height:22.25pt;z-index:-251658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" filled="f" stroked="f">
                <v:textbox inset="0,0,0,0">
                  <w:txbxContent>
                    <w:p w14:paraId="641C1FD1" w14:textId="77777777" w:rsidR="00805B0D" w:rsidRDefault="00234FD3">
                      <w:pPr>
                        <w:spacing w:line="203" w:lineRule="exact"/>
                        <w:ind w:right="18"/>
                        <w:jc w:val="center"/>
                        <w:rPr>
                          <w:rFonts w:ascii="Calibri"/>
                          <w:sz w:val="20"/>
                        </w:rPr>
                      </w:pPr>
                      <w:r>
                        <w:rPr>
                          <w:rFonts w:ascii="Calibri"/>
                          <w:spacing w:val="-2"/>
                          <w:sz w:val="20"/>
                        </w:rPr>
                        <w:t>Biomechanical</w:t>
                      </w:r>
                      <w:r>
                        <w:rPr>
                          <w:rFonts w:ascii="Calibri"/>
                          <w:spacing w:val="12"/>
                          <w:sz w:val="20"/>
                        </w:rPr>
                        <w:t xml:space="preserve"> </w:t>
                      </w:r>
                      <w:r>
                        <w:rPr>
                          <w:rFonts w:ascii="Calibri"/>
                          <w:spacing w:val="-7"/>
                          <w:sz w:val="20"/>
                        </w:rPr>
                        <w:t>T-</w:t>
                      </w:r>
                    </w:p>
                    <w:p w14:paraId="641C1FD2" w14:textId="77777777" w:rsidR="00805B0D" w:rsidRDefault="00234FD3">
                      <w:pPr>
                        <w:spacing w:before="1" w:line="240" w:lineRule="exact"/>
                        <w:ind w:right="21"/>
                        <w:jc w:val="center"/>
                        <w:rPr>
                          <w:rFonts w:ascii="Calibri"/>
                          <w:sz w:val="20"/>
                        </w:rPr>
                      </w:pPr>
                      <w:r>
                        <w:rPr>
                          <w:rFonts w:ascii="Calibri"/>
                          <w:spacing w:val="-5"/>
                          <w:sz w:val="20"/>
                        </w:rPr>
                        <w:t>DB</w:t>
                      </w:r>
                    </w:p>
                  </w:txbxContent>
                </v:textbox>
              </v:shape>
            </w:pict>
          </mc:Fallback>
        </mc:AlternateContent>
      </w:r>
      <w:r>
        <w:rPr>
          <w:noProof/>
          <w:sz w:val="20"/>
        </w:rPr>
        <mc:AlternateContent>
          <mc:Choice Requires="wps">
            <w:drawing>
              <wp:anchor distT="0" distB="0" distL="114300" distR="114300" simplePos="0" relativeHeight="251658257" behindDoc="1" locked="0" layoutInCell="1" allowOverlap="1" wp14:anchorId="53586AFE" wp14:editId="6398346A">
                <wp:simplePos x="0" y="0"/>
                <wp:positionH relativeFrom="column">
                  <wp:posOffset>3706940</wp:posOffset>
                </wp:positionH>
                <wp:positionV relativeFrom="paragraph">
                  <wp:posOffset>2641088</wp:posOffset>
                </wp:positionV>
                <wp:extent cx="799465" cy="127000"/>
                <wp:effectExtent l="0" t="0" r="0" b="0"/>
                <wp:wrapNone/>
                <wp:docPr id="114" name="Textbox 114"/>
                <wp:cNvGraphicFramePr/>
                <a:graphic xmlns:a="http://schemas.openxmlformats.org/drawingml/2006/main">
                  <a:graphicData uri="http://schemas.microsoft.com/office/word/2010/wordprocessingShape">
                    <wps:wsp>
                      <wps:cNvSpPr txBox="1"/>
                      <wps:spPr>
                        <a:xfrm>
                          <a:off x="0" y="0"/>
                          <a:ext cx="799465" cy="127000"/>
                        </a:xfrm>
                        <a:prstGeom prst="rect">
                          <a:avLst/>
                        </a:prstGeom>
                      </wps:spPr>
                      <wps:txbx>
                        <w:txbxContent>
                          <w:p w14:paraId="641C1FD3" w14:textId="77777777" w:rsidR="00805B0D" w:rsidRDefault="00234FD3">
                            <w:pPr>
                              <w:spacing w:line="199" w:lineRule="exact"/>
                              <w:rPr>
                                <w:rFonts w:ascii="Calibri"/>
                                <w:sz w:val="20"/>
                              </w:rPr>
                            </w:pPr>
                            <w:r>
                              <w:rPr>
                                <w:rFonts w:ascii="Calibri"/>
                                <w:spacing w:val="-2"/>
                                <w:sz w:val="20"/>
                              </w:rPr>
                              <w:t>Structural</w:t>
                            </w:r>
                            <w:r>
                              <w:rPr>
                                <w:rFonts w:ascii="Calibri"/>
                                <w:spacing w:val="8"/>
                                <w:sz w:val="20"/>
                              </w:rPr>
                              <w:t xml:space="preserve"> </w:t>
                            </w:r>
                            <w:r>
                              <w:rPr>
                                <w:rFonts w:ascii="Calibri"/>
                                <w:spacing w:val="-2"/>
                                <w:sz w:val="20"/>
                              </w:rPr>
                              <w:t>T-</w:t>
                            </w:r>
                            <w:r>
                              <w:rPr>
                                <w:rFonts w:ascii="Calibri"/>
                                <w:spacing w:val="-5"/>
                                <w:sz w:val="20"/>
                              </w:rPr>
                              <w:t>DB</w:t>
                            </w:r>
                          </w:p>
                        </w:txbxContent>
                      </wps:txbx>
                      <wps:bodyPr wrap="square" lIns="0" tIns="0" rIns="0" bIns="0" rtlCol="0">
                        <a:noAutofit/>
                      </wps:bodyPr>
                    </wps:wsp>
                  </a:graphicData>
                </a:graphic>
              </wp:anchor>
            </w:drawing>
          </mc:Choice>
          <mc:Fallback>
            <w:pict>
              <v:shape w14:anchorId="53586AFE" id="Textbox 114" o:spid="_x0000_s1067" type="#_x0000_t202" style="position:absolute;left:0;text-align:left;margin-left:291.9pt;margin-top:207.95pt;width:62.95pt;height:10pt;z-index:-25165822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" filled="f" stroked="f">
                <v:textbox inset="0,0,0,0">
                  <w:txbxContent>
                    <w:p w14:paraId="641C1FD3" w14:textId="77777777" w:rsidR="00805B0D" w:rsidRDefault="00234FD3">
                      <w:pPr>
                        <w:spacing w:line="199" w:lineRule="exact"/>
                        <w:rPr>
                          <w:rFonts w:ascii="Calibri"/>
                          <w:sz w:val="20"/>
                        </w:rPr>
                      </w:pPr>
                      <w:r>
                        <w:rPr>
                          <w:rFonts w:ascii="Calibri"/>
                          <w:spacing w:val="-2"/>
                          <w:sz w:val="20"/>
                        </w:rPr>
                        <w:t>Structural</w:t>
                      </w:r>
                      <w:r>
                        <w:rPr>
                          <w:rFonts w:ascii="Calibri"/>
                          <w:spacing w:val="8"/>
                          <w:sz w:val="20"/>
                        </w:rPr>
                        <w:t xml:space="preserve"> </w:t>
                      </w:r>
                      <w:r>
                        <w:rPr>
                          <w:rFonts w:ascii="Calibri"/>
                          <w:spacing w:val="-2"/>
                          <w:sz w:val="20"/>
                        </w:rPr>
                        <w:t>T-</w:t>
                      </w:r>
                      <w:r>
                        <w:rPr>
                          <w:rFonts w:ascii="Calibri"/>
                          <w:spacing w:val="-5"/>
                          <w:sz w:val="20"/>
                        </w:rPr>
                        <w:t>DB</w:t>
                      </w:r>
                    </w:p>
                  </w:txbxContent>
                </v:textbox>
              </v:shape>
            </w:pict>
          </mc:Fallback>
        </mc:AlternateContent>
      </w:r>
      <w:r>
        <w:rPr>
          <w:noProof/>
          <w:sz w:val="20"/>
        </w:rPr>
        <mc:AlternateContent>
          <mc:Choice Requires="wps">
            <w:drawing>
              <wp:anchor distT="0" distB="0" distL="114300" distR="114300" simplePos="0" relativeHeight="251658262" behindDoc="1" locked="0" layoutInCell="1" allowOverlap="1" wp14:anchorId="2516DFC7" wp14:editId="6D3B20D9">
                <wp:simplePos x="0" y="0"/>
                <wp:positionH relativeFrom="column">
                  <wp:posOffset>4957254</wp:posOffset>
                </wp:positionH>
                <wp:positionV relativeFrom="paragraph">
                  <wp:posOffset>1701162</wp:posOffset>
                </wp:positionV>
                <wp:extent cx="2120265" cy="1284605"/>
                <wp:effectExtent l="0" t="0" r="13335" b="10795"/>
                <wp:wrapNone/>
                <wp:docPr id="122" name="Graphic 122"/>
                <wp:cNvGraphicFramePr/>
                <a:graphic xmlns:a="http://schemas.openxmlformats.org/drawingml/2006/main">
                  <a:graphicData uri="http://schemas.microsoft.com/office/word/2010/wordprocessingShape">
                    <wps:wsp>
                      <wps:cNvSpPr/>
                      <wps:spPr>
                        <a:xfrm>
                          <a:off x="0" y="0"/>
                          <a:ext cx="2120265" cy="1284605"/>
                        </a:xfrm>
                        <a:custGeom>
                          <a:avLst/>
                          <a:gdLst/>
                          <a:ahLst/>
                          <a:cxnLst/>
                          <a:rect l="l" t="t" r="r" b="b"/>
                          <a:pathLst>
                            <a:path w="2120265" h="1284605">
                              <a:moveTo>
                                <a:pt x="0" y="793368"/>
                              </a:moveTo>
                              <a:lnTo>
                                <a:pt x="7713" y="755151"/>
                              </a:lnTo>
                              <a:lnTo>
                                <a:pt x="28749" y="723947"/>
                              </a:lnTo>
                              <a:lnTo>
                                <a:pt x="59953" y="702911"/>
                              </a:lnTo>
                              <a:lnTo>
                                <a:pt x="98171" y="695198"/>
                              </a:lnTo>
                              <a:lnTo>
                                <a:pt x="1296670" y="695198"/>
                              </a:lnTo>
                              <a:lnTo>
                                <a:pt x="1334906" y="702911"/>
                              </a:lnTo>
                              <a:lnTo>
                                <a:pt x="1366154" y="723947"/>
                              </a:lnTo>
                              <a:lnTo>
                                <a:pt x="1387234" y="755151"/>
                              </a:lnTo>
                              <a:lnTo>
                                <a:pt x="1394968" y="793368"/>
                              </a:lnTo>
                              <a:lnTo>
                                <a:pt x="1394968" y="1186434"/>
                              </a:lnTo>
                              <a:lnTo>
                                <a:pt x="1387234" y="1224651"/>
                              </a:lnTo>
                              <a:lnTo>
                                <a:pt x="1366154" y="1255855"/>
                              </a:lnTo>
                              <a:lnTo>
                                <a:pt x="1334906" y="1276891"/>
                              </a:lnTo>
                              <a:lnTo>
                                <a:pt x="1296670" y="1284604"/>
                              </a:lnTo>
                              <a:lnTo>
                                <a:pt x="98171" y="1284604"/>
                              </a:lnTo>
                              <a:lnTo>
                                <a:pt x="59953" y="1276891"/>
                              </a:lnTo>
                              <a:lnTo>
                                <a:pt x="28749" y="1255855"/>
                              </a:lnTo>
                              <a:lnTo>
                                <a:pt x="7713" y="1224651"/>
                              </a:lnTo>
                              <a:lnTo>
                                <a:pt x="0" y="1186434"/>
                              </a:lnTo>
                              <a:lnTo>
                                <a:pt x="0" y="793368"/>
                              </a:lnTo>
                              <a:close/>
                            </a:path>
                            <a:path w="2120265" h="1284605">
                              <a:moveTo>
                                <a:pt x="819531" y="78486"/>
                              </a:moveTo>
                              <a:lnTo>
                                <a:pt x="825704" y="47952"/>
                              </a:lnTo>
                              <a:lnTo>
                                <a:pt x="842533" y="23002"/>
                              </a:lnTo>
                              <a:lnTo>
                                <a:pt x="867483" y="6173"/>
                              </a:lnTo>
                              <a:lnTo>
                                <a:pt x="898017" y="0"/>
                              </a:lnTo>
                              <a:lnTo>
                                <a:pt x="2041398" y="0"/>
                              </a:lnTo>
                              <a:lnTo>
                                <a:pt x="2071911" y="6173"/>
                              </a:lnTo>
                              <a:lnTo>
                                <a:pt x="2096817" y="23002"/>
                              </a:lnTo>
                              <a:lnTo>
                                <a:pt x="2113603" y="47952"/>
                              </a:lnTo>
                              <a:lnTo>
                                <a:pt x="2119756" y="78486"/>
                              </a:lnTo>
                              <a:lnTo>
                                <a:pt x="2119756" y="392302"/>
                              </a:lnTo>
                              <a:lnTo>
                                <a:pt x="2113603" y="422836"/>
                              </a:lnTo>
                              <a:lnTo>
                                <a:pt x="2096817" y="447786"/>
                              </a:lnTo>
                              <a:lnTo>
                                <a:pt x="2071911" y="464615"/>
                              </a:lnTo>
                              <a:lnTo>
                                <a:pt x="2041398" y="470788"/>
                              </a:lnTo>
                              <a:lnTo>
                                <a:pt x="898017" y="470788"/>
                              </a:lnTo>
                              <a:lnTo>
                                <a:pt x="867483" y="464615"/>
                              </a:lnTo>
                              <a:lnTo>
                                <a:pt x="842533" y="447786"/>
                              </a:lnTo>
                              <a:lnTo>
                                <a:pt x="825704" y="422836"/>
                              </a:lnTo>
                              <a:lnTo>
                                <a:pt x="819531" y="392302"/>
                              </a:lnTo>
                              <a:lnTo>
                                <a:pt x="819531" y="78486"/>
                              </a:lnTo>
                              <a:close/>
                            </a:path>
                          </a:pathLst>
                        </a:custGeom>
                        <a:ln w="127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31A539B" id="Graphic 122" o:spid="_x0000_s1026" style="position:absolute;margin-left:390.35pt;margin-top:133.95pt;width:166.95pt;height:101.15pt;z-index:-251658218;visibility:visible;mso-wrap-style:square;mso-wrap-distance-left:9pt;mso-wrap-distance-top:0;mso-wrap-distance-right:9pt;mso-wrap-distance-bottom:0;mso-position-horizontal:absolute;mso-position-horizontal-relative:text;mso-position-vertical:absolute;mso-position-vertical-relative:text;v-text-anchor:top" coordsize="2120265,1284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" path="m,793368l7713,755151,28749,723947,59953,702911r38218,-7713l1296670,695198r38236,7713l1366154,723947r21080,31204l1394968,793368r,393066l1387234,1224651r-21080,31204l1334906,1276891r-38236,7713l98171,1284604r-38218,-7713l28749,1255855,7713,1224651,,1186434,,793368xem819531,78486r6173,-30534l842533,23002,867483,6173,898017,,2041398,r30513,6173l2096817,23002r16786,24950l2119756,78486r,313816l2113603,422836r-16786,24950l2071911,464615r-30513,6173l898017,470788r-30534,-6173l842533,447786,825704,422836r-6173,-30534l819531,78486xe" filled="f" strokeweight="1pt">
                <v:path arrowok="t"/>
              </v:shape>
            </w:pict>
          </mc:Fallback>
        </mc:AlternateContent>
      </w:r>
      <w:r>
        <w:rPr>
          <w:noProof/>
          <w:sz w:val="20"/>
        </w:rPr>
        <mc:AlternateContent>
          <mc:Choice Requires="wps">
            <w:drawing>
              <wp:anchor distT="0" distB="0" distL="114300" distR="114300" simplePos="0" relativeHeight="251658263" behindDoc="1" locked="0" layoutInCell="1" allowOverlap="1" wp14:anchorId="779A054F" wp14:editId="106813CE">
                <wp:simplePos x="0" y="0"/>
                <wp:positionH relativeFrom="column">
                  <wp:posOffset>5537772</wp:posOffset>
                </wp:positionH>
                <wp:positionV relativeFrom="paragraph">
                  <wp:posOffset>1150743</wp:posOffset>
                </wp:positionV>
                <wp:extent cx="1652905" cy="2147570"/>
                <wp:effectExtent l="0" t="0" r="4445" b="5080"/>
                <wp:wrapNone/>
                <wp:docPr id="123" name="Graphic 123"/>
                <wp:cNvGraphicFramePr/>
                <a:graphic xmlns:a="http://schemas.openxmlformats.org/drawingml/2006/main">
                  <a:graphicData uri="http://schemas.microsoft.com/office/word/2010/wordprocessingShape">
                    <wps:wsp>
                      <wps:cNvSpPr/>
                      <wps:spPr>
                        <a:xfrm>
                          <a:off x="0" y="0"/>
                          <a:ext cx="1652905" cy="2147570"/>
                        </a:xfrm>
                        <a:custGeom>
                          <a:avLst/>
                          <a:gdLst/>
                          <a:ahLst/>
                          <a:cxnLst/>
                          <a:rect l="l" t="t" r="r" b="b"/>
                          <a:pathLst>
                            <a:path w="1652905" h="2147570">
                              <a:moveTo>
                                <a:pt x="239014" y="781685"/>
                              </a:moveTo>
                              <a:lnTo>
                                <a:pt x="115570" y="781685"/>
                              </a:lnTo>
                              <a:lnTo>
                                <a:pt x="115443" y="1169301"/>
                              </a:lnTo>
                              <a:lnTo>
                                <a:pt x="83820" y="1169035"/>
                              </a:lnTo>
                              <a:lnTo>
                                <a:pt x="121285" y="1245616"/>
                              </a:lnTo>
                              <a:lnTo>
                                <a:pt x="153670" y="1182116"/>
                              </a:lnTo>
                              <a:lnTo>
                                <a:pt x="160020" y="1169670"/>
                              </a:lnTo>
                              <a:lnTo>
                                <a:pt x="128143" y="1169416"/>
                              </a:lnTo>
                              <a:lnTo>
                                <a:pt x="128257" y="794385"/>
                              </a:lnTo>
                              <a:lnTo>
                                <a:pt x="239014" y="794385"/>
                              </a:lnTo>
                              <a:lnTo>
                                <a:pt x="239014" y="788035"/>
                              </a:lnTo>
                              <a:lnTo>
                                <a:pt x="239014" y="781685"/>
                              </a:lnTo>
                              <a:close/>
                            </a:path>
                            <a:path w="1652905" h="2147570">
                              <a:moveTo>
                                <a:pt x="927227" y="474218"/>
                              </a:moveTo>
                              <a:lnTo>
                                <a:pt x="895477" y="474218"/>
                              </a:lnTo>
                              <a:lnTo>
                                <a:pt x="895477" y="12700"/>
                              </a:lnTo>
                              <a:lnTo>
                                <a:pt x="895477" y="6350"/>
                              </a:lnTo>
                              <a:lnTo>
                                <a:pt x="895477" y="0"/>
                              </a:lnTo>
                              <a:lnTo>
                                <a:pt x="0" y="0"/>
                              </a:lnTo>
                              <a:lnTo>
                                <a:pt x="0" y="12700"/>
                              </a:lnTo>
                              <a:lnTo>
                                <a:pt x="882777" y="12700"/>
                              </a:lnTo>
                              <a:lnTo>
                                <a:pt x="882777" y="474218"/>
                              </a:lnTo>
                              <a:lnTo>
                                <a:pt x="851027" y="474218"/>
                              </a:lnTo>
                              <a:lnTo>
                                <a:pt x="889127" y="550418"/>
                              </a:lnTo>
                              <a:lnTo>
                                <a:pt x="920877" y="486918"/>
                              </a:lnTo>
                              <a:lnTo>
                                <a:pt x="927227" y="474218"/>
                              </a:lnTo>
                              <a:close/>
                            </a:path>
                            <a:path w="1652905" h="2147570">
                              <a:moveTo>
                                <a:pt x="1652397" y="2071116"/>
                              </a:moveTo>
                              <a:lnTo>
                                <a:pt x="1617472" y="2071116"/>
                              </a:lnTo>
                              <a:lnTo>
                                <a:pt x="1617472" y="1814715"/>
                              </a:lnTo>
                              <a:lnTo>
                                <a:pt x="1611122" y="1814715"/>
                              </a:lnTo>
                              <a:lnTo>
                                <a:pt x="1611122" y="2071116"/>
                              </a:lnTo>
                              <a:lnTo>
                                <a:pt x="1576197" y="2071116"/>
                              </a:lnTo>
                              <a:lnTo>
                                <a:pt x="1614297" y="2147316"/>
                              </a:lnTo>
                              <a:lnTo>
                                <a:pt x="1646047" y="2083816"/>
                              </a:lnTo>
                              <a:lnTo>
                                <a:pt x="1652397" y="2071116"/>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56D556C" id="Graphic 123" o:spid="_x0000_s1026" style="position:absolute;margin-left:436.05pt;margin-top:90.6pt;width:130.15pt;height:169.1pt;z-index:-251658217;visibility:visible;mso-wrap-style:square;mso-wrap-distance-left:9pt;mso-wrap-distance-top:0;mso-wrap-distance-right:9pt;mso-wrap-distance-bottom:0;mso-position-horizontal:absolute;mso-position-horizontal-relative:text;mso-position-vertical:absolute;mso-position-vertical-relative:text;v-text-anchor:top" coordsize="1652905,2147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" path="m239014,781685r-123444,l115443,1169301r-31623,-266l121285,1245616r32385,-63500l160020,1169670r-31877,-254l128257,794385r110757,l239014,788035r,-6350xem927227,474218r-31750,l895477,12700r,-6350l895477,,,,,12700r882777,l882777,474218r-31750,l889127,550418r31750,-63500l927227,474218xem1652397,2071116r-34925,l1617472,1814715r-6350,l1611122,2071116r-34925,l1614297,2147316r31750,-63500l1652397,2071116xe" fillcolor="black" stroked="f">
                <v:path arrowok="t"/>
              </v:shape>
            </w:pict>
          </mc:Fallback>
        </mc:AlternateContent>
      </w:r>
      <w:r>
        <w:rPr>
          <w:noProof/>
          <w:sz w:val="20"/>
        </w:rPr>
        <mc:AlternateContent>
          <mc:Choice Requires="wps">
            <w:drawing>
              <wp:anchor distT="0" distB="0" distL="114300" distR="114300" simplePos="0" relativeHeight="251658264" behindDoc="1" locked="0" layoutInCell="1" allowOverlap="1" wp14:anchorId="79FFAB86" wp14:editId="03CC79C4">
                <wp:simplePos x="0" y="0"/>
                <wp:positionH relativeFrom="column">
                  <wp:posOffset>6669977</wp:posOffset>
                </wp:positionH>
                <wp:positionV relativeFrom="paragraph">
                  <wp:posOffset>2378706</wp:posOffset>
                </wp:positionV>
                <wp:extent cx="1139825" cy="589915"/>
                <wp:effectExtent l="0" t="0" r="22225" b="19685"/>
                <wp:wrapNone/>
                <wp:docPr id="124" name="Graphic 124"/>
                <wp:cNvGraphicFramePr/>
                <a:graphic xmlns:a="http://schemas.openxmlformats.org/drawingml/2006/main">
                  <a:graphicData uri="http://schemas.microsoft.com/office/word/2010/wordprocessingShape">
                    <wps:wsp>
                      <wps:cNvSpPr/>
                      <wps:spPr>
                        <a:xfrm>
                          <a:off x="0" y="0"/>
                          <a:ext cx="1139825" cy="589915"/>
                        </a:xfrm>
                        <a:custGeom>
                          <a:avLst/>
                          <a:gdLst/>
                          <a:ahLst/>
                          <a:cxnLst/>
                          <a:rect l="l" t="t" r="r" b="b"/>
                          <a:pathLst>
                            <a:path w="1139825" h="589915">
                              <a:moveTo>
                                <a:pt x="0" y="98297"/>
                              </a:moveTo>
                              <a:lnTo>
                                <a:pt x="7715" y="60061"/>
                              </a:lnTo>
                              <a:lnTo>
                                <a:pt x="28765" y="28813"/>
                              </a:lnTo>
                              <a:lnTo>
                                <a:pt x="60007" y="7733"/>
                              </a:lnTo>
                              <a:lnTo>
                                <a:pt x="98298" y="0"/>
                              </a:lnTo>
                              <a:lnTo>
                                <a:pt x="1041653" y="0"/>
                              </a:lnTo>
                              <a:lnTo>
                                <a:pt x="1079871" y="7733"/>
                              </a:lnTo>
                              <a:lnTo>
                                <a:pt x="1111075" y="28813"/>
                              </a:lnTo>
                              <a:lnTo>
                                <a:pt x="1132111" y="60061"/>
                              </a:lnTo>
                              <a:lnTo>
                                <a:pt x="1139825" y="98297"/>
                              </a:lnTo>
                              <a:lnTo>
                                <a:pt x="1139825" y="491235"/>
                              </a:lnTo>
                              <a:lnTo>
                                <a:pt x="1132111" y="529472"/>
                              </a:lnTo>
                              <a:lnTo>
                                <a:pt x="1111075" y="560720"/>
                              </a:lnTo>
                              <a:lnTo>
                                <a:pt x="1079871" y="581800"/>
                              </a:lnTo>
                              <a:lnTo>
                                <a:pt x="1041653" y="589533"/>
                              </a:lnTo>
                              <a:lnTo>
                                <a:pt x="98298" y="589533"/>
                              </a:lnTo>
                              <a:lnTo>
                                <a:pt x="60007" y="581800"/>
                              </a:lnTo>
                              <a:lnTo>
                                <a:pt x="28765" y="560720"/>
                              </a:lnTo>
                              <a:lnTo>
                                <a:pt x="7715" y="529472"/>
                              </a:lnTo>
                              <a:lnTo>
                                <a:pt x="0" y="491235"/>
                              </a:lnTo>
                              <a:lnTo>
                                <a:pt x="0" y="98297"/>
                              </a:lnTo>
                              <a:close/>
                            </a:path>
                          </a:pathLst>
                        </a:custGeom>
                        <a:ln w="127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B7DB1F" id="Graphic 124" o:spid="_x0000_s1026" style="position:absolute;margin-left:525.2pt;margin-top:187.3pt;width:89.75pt;height:46.45pt;z-index:-251658216;visibility:visible;mso-wrap-style:square;mso-wrap-distance-left:9pt;mso-wrap-distance-top:0;mso-wrap-distance-right:9pt;mso-wrap-distance-bottom:0;mso-position-horizontal:absolute;mso-position-horizontal-relative:text;mso-position-vertical:absolute;mso-position-vertical-relative:text;v-text-anchor:top" coordsize="1139825,589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" path="m,98297l7715,60061,28765,28813,60007,7733,98298,r943355,l1079871,7733r31204,21080l1132111,60061r7714,38236l1139825,491235r-7714,38237l1111075,560720r-31204,21080l1041653,589533r-943355,l60007,581800,28765,560720,7715,529472,,491235,,98297xe" filled="f" strokeweight="1pt">
                <v:path arrowok="t"/>
              </v:shape>
            </w:pict>
          </mc:Fallback>
        </mc:AlternateContent>
      </w:r>
      <w:r>
        <w:rPr>
          <w:noProof/>
          <w:sz w:val="20"/>
        </w:rPr>
        <mc:AlternateContent>
          <mc:Choice Requires="wps">
            <w:drawing>
              <wp:anchor distT="0" distB="0" distL="114300" distR="114300" simplePos="0" relativeHeight="251658265" behindDoc="1" locked="0" layoutInCell="1" allowOverlap="1" wp14:anchorId="44045481" wp14:editId="566802F5">
                <wp:simplePos x="0" y="0"/>
                <wp:positionH relativeFrom="column">
                  <wp:posOffset>7072947</wp:posOffset>
                </wp:positionH>
                <wp:positionV relativeFrom="paragraph">
                  <wp:posOffset>1932428</wp:posOffset>
                </wp:positionV>
                <wp:extent cx="196850" cy="437515"/>
                <wp:effectExtent l="0" t="0" r="0" b="635"/>
                <wp:wrapNone/>
                <wp:docPr id="125" name="Graphic 125"/>
                <wp:cNvGraphicFramePr/>
                <a:graphic xmlns:a="http://schemas.openxmlformats.org/drawingml/2006/main">
                  <a:graphicData uri="http://schemas.microsoft.com/office/word/2010/wordprocessingShape">
                    <wps:wsp>
                      <wps:cNvSpPr/>
                      <wps:spPr>
                        <a:xfrm>
                          <a:off x="0" y="0"/>
                          <a:ext cx="196850" cy="437515"/>
                        </a:xfrm>
                        <a:custGeom>
                          <a:avLst/>
                          <a:gdLst/>
                          <a:ahLst/>
                          <a:cxnLst/>
                          <a:rect l="l" t="t" r="r" b="b"/>
                          <a:pathLst>
                            <a:path w="196850" h="437515">
                              <a:moveTo>
                                <a:pt x="152522" y="361123"/>
                              </a:moveTo>
                              <a:lnTo>
                                <a:pt x="120650" y="361442"/>
                              </a:lnTo>
                              <a:lnTo>
                                <a:pt x="159511" y="437261"/>
                              </a:lnTo>
                              <a:lnTo>
                                <a:pt x="190472" y="373761"/>
                              </a:lnTo>
                              <a:lnTo>
                                <a:pt x="152526" y="373761"/>
                              </a:lnTo>
                              <a:lnTo>
                                <a:pt x="152522" y="361123"/>
                              </a:lnTo>
                              <a:close/>
                            </a:path>
                            <a:path w="196850" h="437515">
                              <a:moveTo>
                                <a:pt x="165222" y="360996"/>
                              </a:moveTo>
                              <a:lnTo>
                                <a:pt x="152522" y="361123"/>
                              </a:lnTo>
                              <a:lnTo>
                                <a:pt x="152526" y="373761"/>
                              </a:lnTo>
                              <a:lnTo>
                                <a:pt x="165226" y="373761"/>
                              </a:lnTo>
                              <a:lnTo>
                                <a:pt x="165222" y="360996"/>
                              </a:lnTo>
                              <a:close/>
                            </a:path>
                            <a:path w="196850" h="437515">
                              <a:moveTo>
                                <a:pt x="196850" y="360680"/>
                              </a:moveTo>
                              <a:lnTo>
                                <a:pt x="165222" y="360996"/>
                              </a:lnTo>
                              <a:lnTo>
                                <a:pt x="165226" y="373761"/>
                              </a:lnTo>
                              <a:lnTo>
                                <a:pt x="190472" y="373761"/>
                              </a:lnTo>
                              <a:lnTo>
                                <a:pt x="196850" y="360680"/>
                              </a:lnTo>
                              <a:close/>
                            </a:path>
                            <a:path w="196850" h="437515">
                              <a:moveTo>
                                <a:pt x="152400" y="6350"/>
                              </a:moveTo>
                              <a:lnTo>
                                <a:pt x="152522" y="361123"/>
                              </a:lnTo>
                              <a:lnTo>
                                <a:pt x="165222" y="360996"/>
                              </a:lnTo>
                              <a:lnTo>
                                <a:pt x="165104" y="12700"/>
                              </a:lnTo>
                              <a:lnTo>
                                <a:pt x="158750" y="12700"/>
                              </a:lnTo>
                              <a:lnTo>
                                <a:pt x="152400" y="6350"/>
                              </a:lnTo>
                              <a:close/>
                            </a:path>
                            <a:path w="196850" h="437515">
                              <a:moveTo>
                                <a:pt x="165100" y="0"/>
                              </a:moveTo>
                              <a:lnTo>
                                <a:pt x="0" y="0"/>
                              </a:lnTo>
                              <a:lnTo>
                                <a:pt x="0" y="12700"/>
                              </a:lnTo>
                              <a:lnTo>
                                <a:pt x="152402" y="12700"/>
                              </a:lnTo>
                              <a:lnTo>
                                <a:pt x="152400" y="6350"/>
                              </a:lnTo>
                              <a:lnTo>
                                <a:pt x="165102" y="6350"/>
                              </a:lnTo>
                              <a:lnTo>
                                <a:pt x="165100" y="0"/>
                              </a:lnTo>
                              <a:close/>
                            </a:path>
                            <a:path w="196850" h="437515">
                              <a:moveTo>
                                <a:pt x="165102" y="6350"/>
                              </a:moveTo>
                              <a:lnTo>
                                <a:pt x="152400" y="6350"/>
                              </a:lnTo>
                              <a:lnTo>
                                <a:pt x="158750" y="12700"/>
                              </a:lnTo>
                              <a:lnTo>
                                <a:pt x="165104" y="12700"/>
                              </a:lnTo>
                              <a:lnTo>
                                <a:pt x="165102" y="635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4AB3603" id="Graphic 125" o:spid="_x0000_s1026" style="position:absolute;margin-left:556.9pt;margin-top:152.15pt;width:15.5pt;height:34.45pt;z-index:-251658215;visibility:visible;mso-wrap-style:square;mso-wrap-distance-left:9pt;mso-wrap-distance-top:0;mso-wrap-distance-right:9pt;mso-wrap-distance-bottom:0;mso-position-horizontal:absolute;mso-position-horizontal-relative:text;mso-position-vertical:absolute;mso-position-vertical-relative:text;v-text-anchor:top" coordsize="196850,437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" path="m152522,361123r-31872,319l159511,437261r30961,-63500l152526,373761r-4,-12638xem165222,360996r-12700,127l152526,373761r12700,l165222,360996xem196850,360680r-31628,316l165226,373761r25246,l196850,360680xem152400,6350r122,354773l165222,360996,165104,12700r-6354,l152400,6350xem165100,l,,,12700r152402,l152400,6350r12702,l165100,xem165102,6350r-12702,l158750,12700r6354,l165102,6350xe" fillcolor="black" stroked="f">
                <v:path arrowok="t"/>
              </v:shape>
            </w:pict>
          </mc:Fallback>
        </mc:AlternateContent>
      </w:r>
      <w:r>
        <w:rPr>
          <w:noProof/>
          <w:sz w:val="20"/>
        </w:rPr>
        <mc:AlternateContent>
          <mc:Choice Requires="wps">
            <w:drawing>
              <wp:anchor distT="0" distB="0" distL="114300" distR="114300" simplePos="0" relativeHeight="251658266" behindDoc="1" locked="0" layoutInCell="1" allowOverlap="1" wp14:anchorId="503DA842" wp14:editId="78ABFB60">
                <wp:simplePos x="0" y="0"/>
                <wp:positionH relativeFrom="column">
                  <wp:posOffset>4173410</wp:posOffset>
                </wp:positionH>
                <wp:positionV relativeFrom="paragraph">
                  <wp:posOffset>672690</wp:posOffset>
                </wp:positionV>
                <wp:extent cx="1364615" cy="969010"/>
                <wp:effectExtent l="0" t="0" r="26035" b="21590"/>
                <wp:wrapNone/>
                <wp:docPr id="127" name="Textbox 127"/>
                <wp:cNvGraphicFramePr/>
                <a:graphic xmlns:a="http://schemas.openxmlformats.org/drawingml/2006/main">
                  <a:graphicData uri="http://schemas.microsoft.com/office/word/2010/wordprocessingShape">
                    <wps:wsp>
                      <wps:cNvSpPr txBox="1"/>
                      <wps:spPr>
                        <a:xfrm>
                          <a:off x="0" y="0"/>
                          <a:ext cx="1364615" cy="969010"/>
                        </a:xfrm>
                        <a:prstGeom prst="rect">
                          <a:avLst/>
                        </a:prstGeom>
                        <a:ln w="12700">
                          <a:solidFill>
                            <a:srgbClr val="000000"/>
                          </a:solidFill>
                          <a:prstDash val="solid"/>
                        </a:ln>
                      </wps:spPr>
                      <wps:txbx>
                        <w:txbxContent>
                          <w:p w14:paraId="641C1FE3" w14:textId="77777777" w:rsidR="00805B0D" w:rsidRDefault="00805B0D">
                            <w:pPr>
                              <w:spacing w:before="4"/>
                              <w:rPr>
                                <w:i/>
                              </w:rPr>
                            </w:pPr>
                          </w:p>
                          <w:p w14:paraId="641C1FE4" w14:textId="77777777" w:rsidR="00805B0D" w:rsidRDefault="00234FD3">
                            <w:pPr>
                              <w:spacing w:line="259" w:lineRule="auto"/>
                              <w:ind w:left="325" w:right="181" w:hanging="140"/>
                              <w:rPr>
                                <w:sz w:val="20"/>
                              </w:rPr>
                            </w:pPr>
                            <w:r>
                              <w:rPr>
                                <w:b/>
                                <w:sz w:val="20"/>
                              </w:rPr>
                              <w:t>Biomechanical</w:t>
                            </w:r>
                            <w:r>
                              <w:rPr>
                                <w:b/>
                                <w:spacing w:val="-14"/>
                                <w:sz w:val="20"/>
                              </w:rPr>
                              <w:t xml:space="preserve"> </w:t>
                            </w:r>
                            <w:r>
                              <w:rPr>
                                <w:b/>
                                <w:sz w:val="20"/>
                              </w:rPr>
                              <w:t xml:space="preserve">DB </w:t>
                            </w:r>
                            <w:r>
                              <w:rPr>
                                <w:sz w:val="20"/>
                              </w:rPr>
                              <w:t>(See Barker and Everard’s (2015) formal definition)</w:t>
                            </w:r>
                          </w:p>
                        </w:txbxContent>
                      </wps:txbx>
                      <wps:bodyPr wrap="square" lIns="0" tIns="0" rIns="0" bIns="0" rtlCol="0">
                        <a:noAutofit/>
                      </wps:bodyPr>
                    </wps:wsp>
                  </a:graphicData>
                </a:graphic>
              </wp:anchor>
            </w:drawing>
          </mc:Choice>
          <mc:Fallback>
            <w:pict>
              <v:shape w14:anchorId="503DA842" id="Textbox 127" o:spid="_x0000_s1068" type="#_x0000_t202" style="position:absolute;left:0;text-align:left;margin-left:328.6pt;margin-top:52.95pt;width:107.45pt;height:76.3pt;z-index:-25165821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" filled="f" strokeweight="1pt">
                <v:textbox inset="0,0,0,0">
                  <w:txbxContent>
                    <w:p w14:paraId="641C1FE3" w14:textId="77777777" w:rsidR="00805B0D" w:rsidRDefault="00805B0D">
                      <w:pPr>
                        <w:spacing w:before="4"/>
                        <w:rPr>
                          <w:i/>
                        </w:rPr>
                      </w:pPr>
                    </w:p>
                    <w:p w14:paraId="641C1FE4" w14:textId="77777777" w:rsidR="00805B0D" w:rsidRDefault="00234FD3">
                      <w:pPr>
                        <w:spacing w:line="259" w:lineRule="auto"/>
                        <w:ind w:left="325" w:right="181" w:hanging="140"/>
                        <w:rPr>
                          <w:sz w:val="20"/>
                        </w:rPr>
                      </w:pPr>
                      <w:r>
                        <w:rPr>
                          <w:b/>
                          <w:sz w:val="20"/>
                        </w:rPr>
                        <w:t>Biomechanical</w:t>
                      </w:r>
                      <w:r>
                        <w:rPr>
                          <w:b/>
                          <w:spacing w:val="-14"/>
                          <w:sz w:val="20"/>
                        </w:rPr>
                        <w:t xml:space="preserve"> </w:t>
                      </w:r>
                      <w:r>
                        <w:rPr>
                          <w:b/>
                          <w:sz w:val="20"/>
                        </w:rPr>
                        <w:t xml:space="preserve">DB </w:t>
                      </w:r>
                      <w:r>
                        <w:rPr>
                          <w:sz w:val="20"/>
                        </w:rPr>
                        <w:t>(See Barker and Everard’s (2015) formal definition)</w:t>
                      </w:r>
                    </w:p>
                  </w:txbxContent>
                </v:textbox>
              </v:shape>
            </w:pict>
          </mc:Fallback>
        </mc:AlternateContent>
      </w:r>
      <w:r>
        <w:rPr>
          <w:noProof/>
          <w:sz w:val="20"/>
        </w:rPr>
        <mc:AlternateContent>
          <mc:Choice Requires="wps">
            <w:drawing>
              <wp:anchor distT="0" distB="0" distL="114300" distR="114300" simplePos="0" relativeHeight="251658267" behindDoc="1" locked="0" layoutInCell="1" allowOverlap="1" wp14:anchorId="04AF93E0" wp14:editId="60B635BF">
                <wp:simplePos x="0" y="0"/>
                <wp:positionH relativeFrom="column">
                  <wp:posOffset>5974905</wp:posOffset>
                </wp:positionH>
                <wp:positionV relativeFrom="paragraph">
                  <wp:posOffset>1808731</wp:posOffset>
                </wp:positionV>
                <wp:extent cx="917575" cy="281940"/>
                <wp:effectExtent l="0" t="0" r="0" b="0"/>
                <wp:wrapNone/>
                <wp:docPr id="128" name="Textbox 128"/>
                <wp:cNvGraphicFramePr/>
                <a:graphic xmlns:a="http://schemas.openxmlformats.org/drawingml/2006/main">
                  <a:graphicData uri="http://schemas.microsoft.com/office/word/2010/wordprocessingShape">
                    <wps:wsp>
                      <wps:cNvSpPr txBox="1"/>
                      <wps:spPr>
                        <a:xfrm>
                          <a:off x="0" y="0"/>
                          <a:ext cx="917575" cy="281940"/>
                        </a:xfrm>
                        <a:prstGeom prst="rect">
                          <a:avLst/>
                        </a:prstGeom>
                      </wps:spPr>
                      <wps:txbx>
                        <w:txbxContent>
                          <w:p w14:paraId="641C1FE5" w14:textId="77777777" w:rsidR="00805B0D" w:rsidRDefault="00234FD3">
                            <w:pPr>
                              <w:spacing w:line="203" w:lineRule="exact"/>
                              <w:ind w:left="-1" w:right="18"/>
                              <w:jc w:val="center"/>
                              <w:rPr>
                                <w:rFonts w:ascii="Calibri"/>
                                <w:sz w:val="20"/>
                              </w:rPr>
                            </w:pPr>
                            <w:r>
                              <w:rPr>
                                <w:rFonts w:ascii="Calibri"/>
                                <w:sz w:val="20"/>
                              </w:rPr>
                              <w:t>Extra</w:t>
                            </w:r>
                            <w:r>
                              <w:rPr>
                                <w:rFonts w:ascii="Calibri"/>
                                <w:spacing w:val="-7"/>
                                <w:sz w:val="20"/>
                              </w:rPr>
                              <w:t xml:space="preserve"> </w:t>
                            </w:r>
                            <w:r>
                              <w:rPr>
                                <w:rFonts w:ascii="Calibri"/>
                                <w:sz w:val="20"/>
                              </w:rPr>
                              <w:t>Thoracic</w:t>
                            </w:r>
                            <w:r>
                              <w:rPr>
                                <w:rFonts w:ascii="Calibri"/>
                                <w:spacing w:val="-8"/>
                                <w:sz w:val="20"/>
                              </w:rPr>
                              <w:t xml:space="preserve"> </w:t>
                            </w:r>
                            <w:r>
                              <w:rPr>
                                <w:rFonts w:ascii="Calibri"/>
                                <w:spacing w:val="-5"/>
                                <w:sz w:val="20"/>
                              </w:rPr>
                              <w:t>DB</w:t>
                            </w:r>
                          </w:p>
                          <w:p w14:paraId="641C1FE6" w14:textId="77777777" w:rsidR="00805B0D" w:rsidRDefault="00234FD3">
                            <w:pPr>
                              <w:spacing w:line="240" w:lineRule="exact"/>
                              <w:ind w:right="18"/>
                              <w:jc w:val="center"/>
                              <w:rPr>
                                <w:rFonts w:ascii="Calibri"/>
                                <w:sz w:val="20"/>
                              </w:rPr>
                            </w:pPr>
                            <w:r>
                              <w:rPr>
                                <w:rFonts w:ascii="Calibri"/>
                                <w:spacing w:val="-2"/>
                                <w:sz w:val="20"/>
                              </w:rPr>
                              <w:t>(ET-</w:t>
                            </w:r>
                            <w:r>
                              <w:rPr>
                                <w:rFonts w:ascii="Calibri"/>
                                <w:spacing w:val="-5"/>
                                <w:sz w:val="20"/>
                              </w:rPr>
                              <w:t>DB)</w:t>
                            </w:r>
                          </w:p>
                        </w:txbxContent>
                      </wps:txbx>
                      <wps:bodyPr wrap="square" lIns="0" tIns="0" rIns="0" bIns="0" rtlCol="0">
                        <a:noAutofit/>
                      </wps:bodyPr>
                    </wps:wsp>
                  </a:graphicData>
                </a:graphic>
              </wp:anchor>
            </w:drawing>
          </mc:Choice>
          <mc:Fallback>
            <w:pict>
              <v:shape w14:anchorId="04AF93E0" id="Textbox 128" o:spid="_x0000_s1069" type="#_x0000_t202" style="position:absolute;left:0;text-align:left;margin-left:470.45pt;margin-top:142.4pt;width:72.25pt;height:22.2pt;z-index:-25165821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" filled="f" stroked="f">
                <v:textbox inset="0,0,0,0">
                  <w:txbxContent>
                    <w:p w14:paraId="641C1FE5" w14:textId="77777777" w:rsidR="00805B0D" w:rsidRDefault="00234FD3">
                      <w:pPr>
                        <w:spacing w:line="203" w:lineRule="exact"/>
                        <w:ind w:left="-1" w:right="18"/>
                        <w:jc w:val="center"/>
                        <w:rPr>
                          <w:rFonts w:ascii="Calibri"/>
                          <w:sz w:val="20"/>
                        </w:rPr>
                      </w:pPr>
                      <w:r>
                        <w:rPr>
                          <w:rFonts w:ascii="Calibri"/>
                          <w:sz w:val="20"/>
                        </w:rPr>
                        <w:t>Extra</w:t>
                      </w:r>
                      <w:r>
                        <w:rPr>
                          <w:rFonts w:ascii="Calibri"/>
                          <w:spacing w:val="-7"/>
                          <w:sz w:val="20"/>
                        </w:rPr>
                        <w:t xml:space="preserve"> </w:t>
                      </w:r>
                      <w:r>
                        <w:rPr>
                          <w:rFonts w:ascii="Calibri"/>
                          <w:sz w:val="20"/>
                        </w:rPr>
                        <w:t>Thoracic</w:t>
                      </w:r>
                      <w:r>
                        <w:rPr>
                          <w:rFonts w:ascii="Calibri"/>
                          <w:spacing w:val="-8"/>
                          <w:sz w:val="20"/>
                        </w:rPr>
                        <w:t xml:space="preserve"> </w:t>
                      </w:r>
                      <w:r>
                        <w:rPr>
                          <w:rFonts w:ascii="Calibri"/>
                          <w:spacing w:val="-5"/>
                          <w:sz w:val="20"/>
                        </w:rPr>
                        <w:t>DB</w:t>
                      </w:r>
                    </w:p>
                    <w:p w14:paraId="641C1FE6" w14:textId="77777777" w:rsidR="00805B0D" w:rsidRDefault="00234FD3">
                      <w:pPr>
                        <w:spacing w:line="240" w:lineRule="exact"/>
                        <w:ind w:right="18"/>
                        <w:jc w:val="center"/>
                        <w:rPr>
                          <w:rFonts w:ascii="Calibri"/>
                          <w:sz w:val="20"/>
                        </w:rPr>
                      </w:pPr>
                      <w:r>
                        <w:rPr>
                          <w:rFonts w:ascii="Calibri"/>
                          <w:spacing w:val="-2"/>
                          <w:sz w:val="20"/>
                        </w:rPr>
                        <w:t>(ET-</w:t>
                      </w:r>
                      <w:r>
                        <w:rPr>
                          <w:rFonts w:ascii="Calibri"/>
                          <w:spacing w:val="-5"/>
                          <w:sz w:val="20"/>
                        </w:rPr>
                        <w:t>DB)</w:t>
                      </w:r>
                    </w:p>
                  </w:txbxContent>
                </v:textbox>
              </v:shape>
            </w:pict>
          </mc:Fallback>
        </mc:AlternateContent>
      </w:r>
      <w:r>
        <w:rPr>
          <w:noProof/>
          <w:sz w:val="20"/>
        </w:rPr>
        <mc:AlternateContent>
          <mc:Choice Requires="wps">
            <w:drawing>
              <wp:anchor distT="0" distB="0" distL="114300" distR="114300" simplePos="0" relativeHeight="251658268" behindDoc="1" locked="0" layoutInCell="1" allowOverlap="1" wp14:anchorId="2D82E4DB" wp14:editId="24D0A0C1">
                <wp:simplePos x="0" y="0"/>
                <wp:positionH relativeFrom="column">
                  <wp:posOffset>5110797</wp:posOffset>
                </wp:positionH>
                <wp:positionV relativeFrom="paragraph">
                  <wp:posOffset>2641088</wp:posOffset>
                </wp:positionV>
                <wp:extent cx="1101090" cy="127000"/>
                <wp:effectExtent l="0" t="0" r="0" b="0"/>
                <wp:wrapNone/>
                <wp:docPr id="129" name="Textbox 129"/>
                <wp:cNvGraphicFramePr/>
                <a:graphic xmlns:a="http://schemas.openxmlformats.org/drawingml/2006/main">
                  <a:graphicData uri="http://schemas.microsoft.com/office/word/2010/wordprocessingShape">
                    <wps:wsp>
                      <wps:cNvSpPr txBox="1"/>
                      <wps:spPr>
                        <a:xfrm>
                          <a:off x="0" y="0"/>
                          <a:ext cx="1101090" cy="127000"/>
                        </a:xfrm>
                        <a:prstGeom prst="rect">
                          <a:avLst/>
                        </a:prstGeom>
                      </wps:spPr>
                      <wps:txbx>
                        <w:txbxContent>
                          <w:p w14:paraId="641C1FE7" w14:textId="77777777" w:rsidR="00805B0D" w:rsidRDefault="00234FD3">
                            <w:pPr>
                              <w:spacing w:line="199" w:lineRule="exact"/>
                              <w:rPr>
                                <w:rFonts w:ascii="Calibri"/>
                                <w:sz w:val="20"/>
                              </w:rPr>
                            </w:pPr>
                            <w:r>
                              <w:rPr>
                                <w:rFonts w:ascii="Calibri"/>
                                <w:spacing w:val="-2"/>
                                <w:sz w:val="20"/>
                              </w:rPr>
                              <w:t>Biomechanical</w:t>
                            </w:r>
                            <w:r>
                              <w:rPr>
                                <w:rFonts w:ascii="Calibri"/>
                                <w:spacing w:val="16"/>
                                <w:sz w:val="20"/>
                              </w:rPr>
                              <w:t xml:space="preserve"> </w:t>
                            </w:r>
                            <w:r>
                              <w:rPr>
                                <w:rFonts w:ascii="Calibri"/>
                                <w:spacing w:val="-2"/>
                                <w:sz w:val="20"/>
                              </w:rPr>
                              <w:t>ET-</w:t>
                            </w:r>
                            <w:r>
                              <w:rPr>
                                <w:rFonts w:ascii="Calibri"/>
                                <w:spacing w:val="-5"/>
                                <w:sz w:val="20"/>
                              </w:rPr>
                              <w:t>DB</w:t>
                            </w:r>
                          </w:p>
                        </w:txbxContent>
                      </wps:txbx>
                      <wps:bodyPr wrap="square" lIns="0" tIns="0" rIns="0" bIns="0" rtlCol="0">
                        <a:noAutofit/>
                      </wps:bodyPr>
                    </wps:wsp>
                  </a:graphicData>
                </a:graphic>
              </wp:anchor>
            </w:drawing>
          </mc:Choice>
          <mc:Fallback>
            <w:pict>
              <v:shape w14:anchorId="2D82E4DB" id="Textbox 129" o:spid="_x0000_s1070" type="#_x0000_t202" style="position:absolute;left:0;text-align:left;margin-left:402.4pt;margin-top:207.95pt;width:86.7pt;height:10pt;z-index:-2516582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" filled="f" stroked="f">
                <v:textbox inset="0,0,0,0">
                  <w:txbxContent>
                    <w:p w14:paraId="641C1FE7" w14:textId="77777777" w:rsidR="00805B0D" w:rsidRDefault="00234FD3">
                      <w:pPr>
                        <w:spacing w:line="199" w:lineRule="exact"/>
                        <w:rPr>
                          <w:rFonts w:ascii="Calibri"/>
                          <w:sz w:val="20"/>
                        </w:rPr>
                      </w:pPr>
                      <w:r>
                        <w:rPr>
                          <w:rFonts w:ascii="Calibri"/>
                          <w:spacing w:val="-2"/>
                          <w:sz w:val="20"/>
                        </w:rPr>
                        <w:t>Biomechanical</w:t>
                      </w:r>
                      <w:r>
                        <w:rPr>
                          <w:rFonts w:ascii="Calibri"/>
                          <w:spacing w:val="16"/>
                          <w:sz w:val="20"/>
                        </w:rPr>
                        <w:t xml:space="preserve"> </w:t>
                      </w:r>
                      <w:r>
                        <w:rPr>
                          <w:rFonts w:ascii="Calibri"/>
                          <w:spacing w:val="-2"/>
                          <w:sz w:val="20"/>
                        </w:rPr>
                        <w:t>ET-</w:t>
                      </w:r>
                      <w:r>
                        <w:rPr>
                          <w:rFonts w:ascii="Calibri"/>
                          <w:spacing w:val="-5"/>
                          <w:sz w:val="20"/>
                        </w:rPr>
                        <w:t>DB</w:t>
                      </w:r>
                    </w:p>
                  </w:txbxContent>
                </v:textbox>
              </v:shape>
            </w:pict>
          </mc:Fallback>
        </mc:AlternateContent>
      </w:r>
      <w:r>
        <w:rPr>
          <w:noProof/>
          <w:sz w:val="20"/>
        </w:rPr>
        <mc:AlternateContent>
          <mc:Choice Requires="wps">
            <w:drawing>
              <wp:anchor distT="0" distB="0" distL="114300" distR="114300" simplePos="0" relativeHeight="251658269" behindDoc="1" locked="0" layoutInCell="1" allowOverlap="1" wp14:anchorId="41CFB240" wp14:editId="796A203E">
                <wp:simplePos x="0" y="0"/>
                <wp:positionH relativeFrom="column">
                  <wp:posOffset>6818058</wp:posOffset>
                </wp:positionH>
                <wp:positionV relativeFrom="paragraph">
                  <wp:posOffset>2624325</wp:posOffset>
                </wp:positionV>
                <wp:extent cx="859155" cy="127000"/>
                <wp:effectExtent l="0" t="0" r="0" b="0"/>
                <wp:wrapNone/>
                <wp:docPr id="130" name="Textbox 130"/>
                <wp:cNvGraphicFramePr/>
                <a:graphic xmlns:a="http://schemas.openxmlformats.org/drawingml/2006/main">
                  <a:graphicData uri="http://schemas.microsoft.com/office/word/2010/wordprocessingShape">
                    <wps:wsp>
                      <wps:cNvSpPr txBox="1"/>
                      <wps:spPr>
                        <a:xfrm>
                          <a:off x="0" y="0"/>
                          <a:ext cx="859155" cy="127000"/>
                        </a:xfrm>
                        <a:prstGeom prst="rect">
                          <a:avLst/>
                        </a:prstGeom>
                      </wps:spPr>
                      <wps:txbx>
                        <w:txbxContent>
                          <w:p w14:paraId="641C1FE8" w14:textId="77777777" w:rsidR="00805B0D" w:rsidRDefault="00234FD3">
                            <w:pPr>
                              <w:spacing w:line="199" w:lineRule="exact"/>
                              <w:rPr>
                                <w:rFonts w:ascii="Calibri"/>
                                <w:sz w:val="20"/>
                              </w:rPr>
                            </w:pPr>
                            <w:r>
                              <w:rPr>
                                <w:rFonts w:ascii="Calibri"/>
                                <w:spacing w:val="-2"/>
                                <w:sz w:val="20"/>
                              </w:rPr>
                              <w:t>Structural</w:t>
                            </w:r>
                            <w:r>
                              <w:rPr>
                                <w:rFonts w:ascii="Calibri"/>
                                <w:spacing w:val="10"/>
                                <w:sz w:val="20"/>
                              </w:rPr>
                              <w:t xml:space="preserve"> </w:t>
                            </w:r>
                            <w:r>
                              <w:rPr>
                                <w:rFonts w:ascii="Calibri"/>
                                <w:spacing w:val="-2"/>
                                <w:sz w:val="20"/>
                              </w:rPr>
                              <w:t>ET-</w:t>
                            </w:r>
                            <w:r>
                              <w:rPr>
                                <w:rFonts w:ascii="Calibri"/>
                                <w:spacing w:val="-5"/>
                                <w:sz w:val="20"/>
                              </w:rPr>
                              <w:t>DB</w:t>
                            </w:r>
                          </w:p>
                        </w:txbxContent>
                      </wps:txbx>
                      <wps:bodyPr wrap="square" lIns="0" tIns="0" rIns="0" bIns="0" rtlCol="0">
                        <a:noAutofit/>
                      </wps:bodyPr>
                    </wps:wsp>
                  </a:graphicData>
                </a:graphic>
              </wp:anchor>
            </w:drawing>
          </mc:Choice>
          <mc:Fallback>
            <w:pict>
              <v:shape w14:anchorId="41CFB240" id="Textbox 130" o:spid="_x0000_s1071" type="#_x0000_t202" style="position:absolute;left:0;text-align:left;margin-left:536.85pt;margin-top:206.65pt;width:67.65pt;height:10pt;z-index:-25165821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" filled="f" stroked="f">
                <v:textbox inset="0,0,0,0">
                  <w:txbxContent>
                    <w:p w14:paraId="641C1FE8" w14:textId="77777777" w:rsidR="00805B0D" w:rsidRDefault="00234FD3">
                      <w:pPr>
                        <w:spacing w:line="199" w:lineRule="exact"/>
                        <w:rPr>
                          <w:rFonts w:ascii="Calibri"/>
                          <w:sz w:val="20"/>
                        </w:rPr>
                      </w:pPr>
                      <w:r>
                        <w:rPr>
                          <w:rFonts w:ascii="Calibri"/>
                          <w:spacing w:val="-2"/>
                          <w:sz w:val="20"/>
                        </w:rPr>
                        <w:t>Structural</w:t>
                      </w:r>
                      <w:r>
                        <w:rPr>
                          <w:rFonts w:ascii="Calibri"/>
                          <w:spacing w:val="10"/>
                          <w:sz w:val="20"/>
                        </w:rPr>
                        <w:t xml:space="preserve"> </w:t>
                      </w:r>
                      <w:r>
                        <w:rPr>
                          <w:rFonts w:ascii="Calibri"/>
                          <w:spacing w:val="-2"/>
                          <w:sz w:val="20"/>
                        </w:rPr>
                        <w:t>ET-</w:t>
                      </w:r>
                      <w:r>
                        <w:rPr>
                          <w:rFonts w:ascii="Calibri"/>
                          <w:spacing w:val="-5"/>
                          <w:sz w:val="20"/>
                        </w:rPr>
                        <w:t>DB</w:t>
                      </w:r>
                    </w:p>
                  </w:txbxContent>
                </v:textbox>
              </v:shape>
            </w:pict>
          </mc:Fallback>
        </mc:AlternateContent>
      </w:r>
      <w:r w:rsidR="00234FD3">
        <w:rPr>
          <w:noProof/>
          <w:sz w:val="20"/>
        </w:rPr>
        <mc:AlternateContent>
          <mc:Choice Requires="wpg">
            <w:drawing>
              <wp:inline distT="0" distB="0" distL="0" distR="0" wp14:anchorId="641C1EEB" wp14:editId="641C1EEC">
                <wp:extent cx="3490595" cy="2951480"/>
                <wp:effectExtent l="0" t="0" r="0" b="10794"/>
                <wp:docPr id="85"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90595" cy="2951480"/>
                          <a:chOff x="0" y="0"/>
                          <a:chExt cx="3490595" cy="2951480"/>
                        </a:xfrm>
                      </wpg:grpSpPr>
                      <wps:wsp>
                        <wps:cNvPr id="1901290728" name="Graphic 86"/>
                        <wps:cNvSpPr/>
                        <wps:spPr>
                          <a:xfrm>
                            <a:off x="2773743" y="1677860"/>
                            <a:ext cx="1270" cy="488950"/>
                          </a:xfrm>
                          <a:custGeom>
                            <a:avLst/>
                            <a:gdLst/>
                            <a:ahLst/>
                            <a:cxnLst/>
                            <a:rect l="l" t="t" r="r" b="b"/>
                            <a:pathLst>
                              <a:path h="488950">
                                <a:moveTo>
                                  <a:pt x="0" y="0"/>
                                </a:moveTo>
                                <a:lnTo>
                                  <a:pt x="0" y="488441"/>
                                </a:lnTo>
                              </a:path>
                            </a:pathLst>
                          </a:custGeom>
                          <a:ln w="9525">
                            <a:solidFill>
                              <a:srgbClr val="000000"/>
                            </a:solidFill>
                            <a:prstDash val="sysDash"/>
                          </a:ln>
                        </wps:spPr>
                        <wps:bodyPr wrap="square" lIns="0" tIns="0" rIns="0" bIns="0" rtlCol="0">
                          <a:prstTxWarp prst="textNoShape">
                            <a:avLst/>
                          </a:prstTxWarp>
                          <a:noAutofit/>
                        </wps:bodyPr>
                      </wps:wsp>
                      <wps:wsp>
                        <wps:cNvPr id="1901290729" name="Graphic 87"/>
                        <wps:cNvSpPr/>
                        <wps:spPr>
                          <a:xfrm>
                            <a:off x="2149030" y="2106485"/>
                            <a:ext cx="1276350" cy="838200"/>
                          </a:xfrm>
                          <a:custGeom>
                            <a:avLst/>
                            <a:gdLst/>
                            <a:ahLst/>
                            <a:cxnLst/>
                            <a:rect l="l" t="t" r="r" b="b"/>
                            <a:pathLst>
                              <a:path w="1276350" h="838200">
                                <a:moveTo>
                                  <a:pt x="1136523" y="0"/>
                                </a:moveTo>
                                <a:lnTo>
                                  <a:pt x="139700" y="0"/>
                                </a:lnTo>
                                <a:lnTo>
                                  <a:pt x="95520" y="7128"/>
                                </a:lnTo>
                                <a:lnTo>
                                  <a:pt x="57168" y="26972"/>
                                </a:lnTo>
                                <a:lnTo>
                                  <a:pt x="26936" y="57223"/>
                                </a:lnTo>
                                <a:lnTo>
                                  <a:pt x="7116" y="95569"/>
                                </a:lnTo>
                                <a:lnTo>
                                  <a:pt x="0" y="139700"/>
                                </a:lnTo>
                                <a:lnTo>
                                  <a:pt x="0" y="698500"/>
                                </a:lnTo>
                                <a:lnTo>
                                  <a:pt x="7116" y="742630"/>
                                </a:lnTo>
                                <a:lnTo>
                                  <a:pt x="26936" y="780976"/>
                                </a:lnTo>
                                <a:lnTo>
                                  <a:pt x="57168" y="811227"/>
                                </a:lnTo>
                                <a:lnTo>
                                  <a:pt x="95520" y="831071"/>
                                </a:lnTo>
                                <a:lnTo>
                                  <a:pt x="139700" y="838200"/>
                                </a:lnTo>
                                <a:lnTo>
                                  <a:pt x="1136523" y="838200"/>
                                </a:lnTo>
                                <a:lnTo>
                                  <a:pt x="1180702" y="831071"/>
                                </a:lnTo>
                                <a:lnTo>
                                  <a:pt x="1219054" y="811227"/>
                                </a:lnTo>
                                <a:lnTo>
                                  <a:pt x="1249286" y="780976"/>
                                </a:lnTo>
                                <a:lnTo>
                                  <a:pt x="1269106" y="742630"/>
                                </a:lnTo>
                                <a:lnTo>
                                  <a:pt x="1276223" y="698500"/>
                                </a:lnTo>
                                <a:lnTo>
                                  <a:pt x="1276223" y="139700"/>
                                </a:lnTo>
                                <a:lnTo>
                                  <a:pt x="1269106" y="95569"/>
                                </a:lnTo>
                                <a:lnTo>
                                  <a:pt x="1249286" y="57223"/>
                                </a:lnTo>
                                <a:lnTo>
                                  <a:pt x="1219054" y="26972"/>
                                </a:lnTo>
                                <a:lnTo>
                                  <a:pt x="1180702" y="7128"/>
                                </a:lnTo>
                                <a:lnTo>
                                  <a:pt x="1136523" y="0"/>
                                </a:lnTo>
                                <a:close/>
                              </a:path>
                            </a:pathLst>
                          </a:custGeom>
                          <a:solidFill>
                            <a:srgbClr val="FFFFFF"/>
                          </a:solidFill>
                        </wps:spPr>
                        <wps:bodyPr wrap="square" lIns="0" tIns="0" rIns="0" bIns="0" rtlCol="0">
                          <a:prstTxWarp prst="textNoShape">
                            <a:avLst/>
                          </a:prstTxWarp>
                          <a:noAutofit/>
                        </wps:bodyPr>
                      </wps:wsp>
                      <wps:wsp>
                        <wps:cNvPr id="1901290730" name="Graphic 88"/>
                        <wps:cNvSpPr/>
                        <wps:spPr>
                          <a:xfrm>
                            <a:off x="2149030" y="2106485"/>
                            <a:ext cx="1276350" cy="838200"/>
                          </a:xfrm>
                          <a:custGeom>
                            <a:avLst/>
                            <a:gdLst/>
                            <a:ahLst/>
                            <a:cxnLst/>
                            <a:rect l="l" t="t" r="r" b="b"/>
                            <a:pathLst>
                              <a:path w="1276350" h="838200">
                                <a:moveTo>
                                  <a:pt x="0" y="139700"/>
                                </a:moveTo>
                                <a:lnTo>
                                  <a:pt x="7116" y="95569"/>
                                </a:lnTo>
                                <a:lnTo>
                                  <a:pt x="26936" y="57223"/>
                                </a:lnTo>
                                <a:lnTo>
                                  <a:pt x="57168" y="26972"/>
                                </a:lnTo>
                                <a:lnTo>
                                  <a:pt x="95520" y="7128"/>
                                </a:lnTo>
                                <a:lnTo>
                                  <a:pt x="139700" y="0"/>
                                </a:lnTo>
                                <a:lnTo>
                                  <a:pt x="1136523" y="0"/>
                                </a:lnTo>
                                <a:lnTo>
                                  <a:pt x="1180702" y="7128"/>
                                </a:lnTo>
                                <a:lnTo>
                                  <a:pt x="1219054" y="26972"/>
                                </a:lnTo>
                                <a:lnTo>
                                  <a:pt x="1249286" y="57223"/>
                                </a:lnTo>
                                <a:lnTo>
                                  <a:pt x="1269106" y="95569"/>
                                </a:lnTo>
                                <a:lnTo>
                                  <a:pt x="1276223" y="139700"/>
                                </a:lnTo>
                                <a:lnTo>
                                  <a:pt x="1276223" y="698500"/>
                                </a:lnTo>
                                <a:lnTo>
                                  <a:pt x="1269106" y="742630"/>
                                </a:lnTo>
                                <a:lnTo>
                                  <a:pt x="1249286" y="780976"/>
                                </a:lnTo>
                                <a:lnTo>
                                  <a:pt x="1219054" y="811227"/>
                                </a:lnTo>
                                <a:lnTo>
                                  <a:pt x="1180702" y="831071"/>
                                </a:lnTo>
                                <a:lnTo>
                                  <a:pt x="1136523" y="838200"/>
                                </a:lnTo>
                                <a:lnTo>
                                  <a:pt x="139700" y="838200"/>
                                </a:lnTo>
                                <a:lnTo>
                                  <a:pt x="95520" y="831071"/>
                                </a:lnTo>
                                <a:lnTo>
                                  <a:pt x="57168" y="811227"/>
                                </a:lnTo>
                                <a:lnTo>
                                  <a:pt x="26936" y="780976"/>
                                </a:lnTo>
                                <a:lnTo>
                                  <a:pt x="7116" y="742630"/>
                                </a:lnTo>
                                <a:lnTo>
                                  <a:pt x="0" y="698500"/>
                                </a:lnTo>
                                <a:lnTo>
                                  <a:pt x="0" y="139700"/>
                                </a:lnTo>
                                <a:close/>
                              </a:path>
                            </a:pathLst>
                          </a:custGeom>
                          <a:ln w="12700">
                            <a:solidFill>
                              <a:srgbClr val="000000"/>
                            </a:solidFill>
                            <a:prstDash val="solid"/>
                          </a:ln>
                        </wps:spPr>
                        <wps:bodyPr wrap="square" lIns="0" tIns="0" rIns="0" bIns="0" rtlCol="0">
                          <a:prstTxWarp prst="textNoShape">
                            <a:avLst/>
                          </a:prstTxWarp>
                          <a:noAutofit/>
                        </wps:bodyPr>
                      </wps:wsp>
                      <wps:wsp>
                        <wps:cNvPr id="1901290731" name="Textbox 89"/>
                        <wps:cNvSpPr txBox="1"/>
                        <wps:spPr>
                          <a:xfrm>
                            <a:off x="2142680" y="1677860"/>
                            <a:ext cx="1289050" cy="1273175"/>
                          </a:xfrm>
                          <a:prstGeom prst="rect">
                            <a:avLst/>
                          </a:prstGeom>
                        </wps:spPr>
                        <wps:txbx>
                          <w:txbxContent>
                            <w:p w14:paraId="641C1FBF" w14:textId="77777777" w:rsidR="00805B0D" w:rsidRDefault="00805B0D">
                              <w:pPr>
                                <w:rPr>
                                  <w:sz w:val="16"/>
                                </w:rPr>
                              </w:pPr>
                            </w:p>
                            <w:p w14:paraId="641C1FC0" w14:textId="77777777" w:rsidR="00805B0D" w:rsidRDefault="00805B0D">
                              <w:pPr>
                                <w:rPr>
                                  <w:sz w:val="16"/>
                                </w:rPr>
                              </w:pPr>
                            </w:p>
                            <w:p w14:paraId="641C1FC1" w14:textId="77777777" w:rsidR="00805B0D" w:rsidRDefault="00805B0D">
                              <w:pPr>
                                <w:rPr>
                                  <w:sz w:val="16"/>
                                </w:rPr>
                              </w:pPr>
                            </w:p>
                            <w:p w14:paraId="641C1FC2" w14:textId="77777777" w:rsidR="00805B0D" w:rsidRDefault="00805B0D">
                              <w:pPr>
                                <w:rPr>
                                  <w:sz w:val="16"/>
                                </w:rPr>
                              </w:pPr>
                            </w:p>
                            <w:p w14:paraId="641C1FC3" w14:textId="77777777" w:rsidR="00805B0D" w:rsidRDefault="00805B0D">
                              <w:pPr>
                                <w:rPr>
                                  <w:sz w:val="16"/>
                                </w:rPr>
                              </w:pPr>
                            </w:p>
                            <w:p w14:paraId="641C1FC4" w14:textId="77777777" w:rsidR="00805B0D" w:rsidRDefault="00805B0D">
                              <w:pPr>
                                <w:rPr>
                                  <w:sz w:val="19"/>
                                </w:rPr>
                              </w:pPr>
                            </w:p>
                            <w:p w14:paraId="641C1FC5" w14:textId="77777777" w:rsidR="00805B0D" w:rsidRDefault="00234FD3">
                              <w:pPr>
                                <w:ind w:left="231"/>
                                <w:rPr>
                                  <w:rFonts w:ascii="Calibri"/>
                                  <w:sz w:val="16"/>
                                </w:rPr>
                              </w:pPr>
                              <w:r>
                                <w:rPr>
                                  <w:rFonts w:ascii="Calibri"/>
                                  <w:spacing w:val="-2"/>
                                  <w:sz w:val="16"/>
                                </w:rPr>
                                <w:t>Examples:</w:t>
                              </w:r>
                            </w:p>
                            <w:p w14:paraId="641C1FC6" w14:textId="77777777" w:rsidR="00805B0D" w:rsidRDefault="00234FD3">
                              <w:pPr>
                                <w:numPr>
                                  <w:ilvl w:val="0"/>
                                  <w:numId w:val="98"/>
                                </w:numPr>
                                <w:tabs>
                                  <w:tab w:val="left" w:pos="591"/>
                                </w:tabs>
                                <w:spacing w:before="4"/>
                                <w:rPr>
                                  <w:rFonts w:ascii="Calibri"/>
                                  <w:sz w:val="16"/>
                                </w:rPr>
                              </w:pPr>
                              <w:r>
                                <w:rPr>
                                  <w:rFonts w:ascii="Calibri"/>
                                  <w:spacing w:val="-2"/>
                                  <w:sz w:val="16"/>
                                </w:rPr>
                                <w:t>Hypocapnia</w:t>
                              </w:r>
                              <w:r>
                                <w:rPr>
                                  <w:rFonts w:ascii="Calibri"/>
                                  <w:spacing w:val="10"/>
                                  <w:sz w:val="16"/>
                                </w:rPr>
                                <w:t xml:space="preserve"> </w:t>
                              </w:r>
                              <w:r>
                                <w:rPr>
                                  <w:rFonts w:ascii="Calibri"/>
                                  <w:spacing w:val="-5"/>
                                  <w:sz w:val="16"/>
                                </w:rPr>
                                <w:t>[3]</w:t>
                              </w:r>
                            </w:p>
                          </w:txbxContent>
                        </wps:txbx>
                        <wps:bodyPr wrap="square" lIns="0" tIns="0" rIns="0" bIns="0" rtlCol="0">
                          <a:noAutofit/>
                        </wps:bodyPr>
                      </wps:wsp>
                      <wps:wsp>
                        <wps:cNvPr id="1901290732" name="Textbox 90"/>
                        <wps:cNvSpPr txBox="1"/>
                        <wps:spPr>
                          <a:xfrm>
                            <a:off x="2063305" y="1039749"/>
                            <a:ext cx="1421130" cy="648335"/>
                          </a:xfrm>
                          <a:prstGeom prst="rect">
                            <a:avLst/>
                          </a:prstGeom>
                          <a:ln w="12700">
                            <a:solidFill>
                              <a:srgbClr val="000000"/>
                            </a:solidFill>
                            <a:prstDash val="solid"/>
                          </a:ln>
                        </wps:spPr>
                        <wps:txbx>
                          <w:txbxContent>
                            <w:p w14:paraId="641C1FC7" w14:textId="77777777" w:rsidR="00805B0D" w:rsidRDefault="00805B0D">
                              <w:pPr>
                                <w:spacing w:before="11"/>
                                <w:rPr>
                                  <w:sz w:val="21"/>
                                </w:rPr>
                              </w:pPr>
                            </w:p>
                            <w:p w14:paraId="641C1FC8" w14:textId="77777777" w:rsidR="00805B0D" w:rsidRDefault="00234FD3">
                              <w:pPr>
                                <w:spacing w:line="256" w:lineRule="auto"/>
                                <w:ind w:left="848" w:right="341" w:hanging="500"/>
                                <w:rPr>
                                  <w:b/>
                                  <w:sz w:val="20"/>
                                </w:rPr>
                              </w:pPr>
                              <w:r>
                                <w:rPr>
                                  <w:b/>
                                  <w:sz w:val="20"/>
                                </w:rPr>
                                <w:t>Biochemical</w:t>
                              </w:r>
                              <w:r>
                                <w:rPr>
                                  <w:b/>
                                  <w:spacing w:val="-14"/>
                                  <w:sz w:val="20"/>
                                </w:rPr>
                                <w:t xml:space="preserve"> </w:t>
                              </w:r>
                              <w:r>
                                <w:rPr>
                                  <w:b/>
                                  <w:sz w:val="20"/>
                                </w:rPr>
                                <w:t xml:space="preserve">DB </w:t>
                              </w:r>
                              <w:r>
                                <w:rPr>
                                  <w:b/>
                                  <w:spacing w:val="-2"/>
                                  <w:sz w:val="20"/>
                                </w:rPr>
                                <w:t>(new)</w:t>
                              </w:r>
                            </w:p>
                          </w:txbxContent>
                        </wps:txbx>
                        <wps:bodyPr wrap="square" lIns="0" tIns="0" rIns="0" bIns="0" rtlCol="0">
                          <a:noAutofit/>
                        </wps:bodyPr>
                      </wps:wsp>
                      <wps:wsp>
                        <wps:cNvPr id="1901290733" name="Graphic 91"/>
                        <wps:cNvSpPr/>
                        <wps:spPr>
                          <a:xfrm>
                            <a:off x="4762" y="4762"/>
                            <a:ext cx="2769235" cy="1035050"/>
                          </a:xfrm>
                          <a:custGeom>
                            <a:avLst/>
                            <a:gdLst/>
                            <a:ahLst/>
                            <a:cxnLst/>
                            <a:rect l="l" t="t" r="r" b="b"/>
                            <a:pathLst>
                              <a:path w="2769235" h="1035050">
                                <a:moveTo>
                                  <a:pt x="0" y="0"/>
                                </a:moveTo>
                                <a:lnTo>
                                  <a:pt x="2768980" y="0"/>
                                </a:lnTo>
                                <a:lnTo>
                                  <a:pt x="2768980" y="1035050"/>
                                </a:lnTo>
                              </a:path>
                            </a:pathLst>
                          </a:custGeom>
                          <a:ln w="9525">
                            <a:solidFill>
                              <a:srgbClr val="000000"/>
                            </a:solidFill>
                            <a:prstDash val="sysDash"/>
                          </a:ln>
                        </wps:spPr>
                        <wps:bodyPr wrap="square" lIns="0" tIns="0" rIns="0" bIns="0" rtlCol="0">
                          <a:prstTxWarp prst="textNoShape">
                            <a:avLst/>
                          </a:prstTxWarp>
                          <a:noAutofit/>
                        </wps:bodyPr>
                      </wps:wsp>
                    </wpg:wgp>
                  </a:graphicData>
                </a:graphic>
              </wp:inline>
            </w:drawing>
          </mc:Choice>
          <mc:Fallback>
            <w:pict>
              <v:group w14:anchorId="641C1EEB" id="Group 85" o:spid="_x0000_s1072" style="width:274.85pt;height:232.4pt;mso-position-horizontal-relative:char;mso-position-vertical-relative:line" coordsize="34905,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">
                <v:shape id="Graphic 86" o:spid="_x0000_s1073" style="position:absolute;left:27737;top:16778;width:13;height:4890;visibility:visible;mso-wrap-style:square;v-text-anchor:top" coordsize="1270,48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" path="m,l,488441e" filled="f">
                  <v:stroke dashstyle="3 1"/>
                  <v:path arrowok="t"/>
                </v:shape>
                <v:shape id="Graphic 87" o:spid="_x0000_s1074" style="position:absolute;left:21490;top:21064;width:12763;height:8382;visibility:visible;mso-wrap-style:square;v-text-anchor:top" coordsize="1276350,838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" path="m1136523,l139700,,95520,7128,57168,26972,26936,57223,7116,95569,,139700,,698500r7116,44130l26936,780976r30232,30251l95520,831071r44180,7129l1136523,838200r44179,-7129l1219054,811227r30232,-30251l1269106,742630r7117,-44130l1276223,139700r-7117,-44131l1249286,57223,1219054,26972,1180702,7128,1136523,xe" stroked="f">
                  <v:path arrowok="t"/>
                </v:shape>
                <v:shape id="Graphic 88" o:spid="_x0000_s1075" style="position:absolute;left:21490;top:21064;width:12763;height:8382;visibility:visible;mso-wrap-style:square;v-text-anchor:top" coordsize="1276350,838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" path="m,139700l7116,95569,26936,57223,57168,26972,95520,7128,139700,r996823,l1180702,7128r38352,19844l1249286,57223r19820,38346l1276223,139700r,558800l1269106,742630r-19820,38346l1219054,811227r-38352,19844l1136523,838200r-996823,l95520,831071,57168,811227,26936,780976,7116,742630,,698500,,139700xe" filled="f" strokeweight="1pt">
                  <v:path arrowok="t"/>
                </v:shape>
                <v:shape id="Textbox 89" o:spid="_x0000_s1076" type="#_x0000_t202" style="position:absolute;left:21426;top:16778;width:12891;height:12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" filled="f" stroked="f">
                  <v:textbox inset="0,0,0,0">
                    <w:txbxContent>
                      <w:p w14:paraId="641C1FBF" w14:textId="77777777" w:rsidR="00805B0D" w:rsidRDefault="00805B0D">
                        <w:pPr>
                          <w:rPr>
                            <w:sz w:val="16"/>
                          </w:rPr>
                        </w:pPr>
                      </w:p>
                      <w:p w14:paraId="641C1FC0" w14:textId="77777777" w:rsidR="00805B0D" w:rsidRDefault="00805B0D">
                        <w:pPr>
                          <w:rPr>
                            <w:sz w:val="16"/>
                          </w:rPr>
                        </w:pPr>
                      </w:p>
                      <w:p w14:paraId="641C1FC1" w14:textId="77777777" w:rsidR="00805B0D" w:rsidRDefault="00805B0D">
                        <w:pPr>
                          <w:rPr>
                            <w:sz w:val="16"/>
                          </w:rPr>
                        </w:pPr>
                      </w:p>
                      <w:p w14:paraId="641C1FC2" w14:textId="77777777" w:rsidR="00805B0D" w:rsidRDefault="00805B0D">
                        <w:pPr>
                          <w:rPr>
                            <w:sz w:val="16"/>
                          </w:rPr>
                        </w:pPr>
                      </w:p>
                      <w:p w14:paraId="641C1FC3" w14:textId="77777777" w:rsidR="00805B0D" w:rsidRDefault="00805B0D">
                        <w:pPr>
                          <w:rPr>
                            <w:sz w:val="16"/>
                          </w:rPr>
                        </w:pPr>
                      </w:p>
                      <w:p w14:paraId="641C1FC4" w14:textId="77777777" w:rsidR="00805B0D" w:rsidRDefault="00805B0D">
                        <w:pPr>
                          <w:rPr>
                            <w:sz w:val="19"/>
                          </w:rPr>
                        </w:pPr>
                      </w:p>
                      <w:p w14:paraId="641C1FC5" w14:textId="77777777" w:rsidR="00805B0D" w:rsidRDefault="00234FD3">
                        <w:pPr>
                          <w:ind w:left="231"/>
                          <w:rPr>
                            <w:rFonts w:ascii="Calibri"/>
                            <w:sz w:val="16"/>
                          </w:rPr>
                        </w:pPr>
                        <w:r>
                          <w:rPr>
                            <w:rFonts w:ascii="Calibri"/>
                            <w:spacing w:val="-2"/>
                            <w:sz w:val="16"/>
                          </w:rPr>
                          <w:t>Examples:</w:t>
                        </w:r>
                      </w:p>
                      <w:p w14:paraId="641C1FC6" w14:textId="77777777" w:rsidR="00805B0D" w:rsidRDefault="00234FD3">
                        <w:pPr>
                          <w:numPr>
                            <w:ilvl w:val="0"/>
                            <w:numId w:val="98"/>
                          </w:numPr>
                          <w:tabs>
                            <w:tab w:val="left" w:pos="591"/>
                          </w:tabs>
                          <w:spacing w:before="4"/>
                          <w:rPr>
                            <w:rFonts w:ascii="Calibri"/>
                            <w:sz w:val="16"/>
                          </w:rPr>
                        </w:pPr>
                        <w:r>
                          <w:rPr>
                            <w:rFonts w:ascii="Calibri"/>
                            <w:spacing w:val="-2"/>
                            <w:sz w:val="16"/>
                          </w:rPr>
                          <w:t>Hypocapnia</w:t>
                        </w:r>
                        <w:r>
                          <w:rPr>
                            <w:rFonts w:ascii="Calibri"/>
                            <w:spacing w:val="10"/>
                            <w:sz w:val="16"/>
                          </w:rPr>
                          <w:t xml:space="preserve"> </w:t>
                        </w:r>
                        <w:r>
                          <w:rPr>
                            <w:rFonts w:ascii="Calibri"/>
                            <w:spacing w:val="-5"/>
                            <w:sz w:val="16"/>
                          </w:rPr>
                          <w:t>[3]</w:t>
                        </w:r>
                      </w:p>
                    </w:txbxContent>
                  </v:textbox>
                </v:shape>
                <v:shape id="Textbox 90" o:spid="_x0000_s1077" type="#_x0000_t202" style="position:absolute;left:20633;top:10397;width:14211;height:6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" filled="f" strokeweight="1pt">
                  <v:textbox inset="0,0,0,0">
                    <w:txbxContent>
                      <w:p w14:paraId="641C1FC7" w14:textId="77777777" w:rsidR="00805B0D" w:rsidRDefault="00805B0D">
                        <w:pPr>
                          <w:spacing w:before="11"/>
                          <w:rPr>
                            <w:sz w:val="21"/>
                          </w:rPr>
                        </w:pPr>
                      </w:p>
                      <w:p w14:paraId="641C1FC8" w14:textId="77777777" w:rsidR="00805B0D" w:rsidRDefault="00234FD3">
                        <w:pPr>
                          <w:spacing w:line="256" w:lineRule="auto"/>
                          <w:ind w:left="848" w:right="341" w:hanging="500"/>
                          <w:rPr>
                            <w:b/>
                            <w:sz w:val="20"/>
                          </w:rPr>
                        </w:pPr>
                        <w:r>
                          <w:rPr>
                            <w:b/>
                            <w:sz w:val="20"/>
                          </w:rPr>
                          <w:t>Biochemical</w:t>
                        </w:r>
                        <w:r>
                          <w:rPr>
                            <w:b/>
                            <w:spacing w:val="-14"/>
                            <w:sz w:val="20"/>
                          </w:rPr>
                          <w:t xml:space="preserve"> </w:t>
                        </w:r>
                        <w:r>
                          <w:rPr>
                            <w:b/>
                            <w:sz w:val="20"/>
                          </w:rPr>
                          <w:t xml:space="preserve">DB </w:t>
                        </w:r>
                        <w:r>
                          <w:rPr>
                            <w:b/>
                            <w:spacing w:val="-2"/>
                            <w:sz w:val="20"/>
                          </w:rPr>
                          <w:t>(new)</w:t>
                        </w:r>
                      </w:p>
                    </w:txbxContent>
                  </v:textbox>
                </v:shape>
                <v:shape id="Graphic 91" o:spid="_x0000_s1078" style="position:absolute;left:47;top:47;width:27692;height:10351;visibility:visible;mso-wrap-style:square;v-text-anchor:top" coordsize="2769235,103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" path="m,l2768980,r,1035050e" filled="f">
                  <v:stroke dashstyle="3 1"/>
                  <v:path arrowok="t"/>
                </v:shape>
                <w10:anchorlock/>
              </v:group>
            </w:pict>
          </mc:Fallback>
        </mc:AlternateContent>
      </w:r>
    </w:p>
    <w:p w14:paraId="641C1453" w14:textId="3C49A67A" w:rsidR="00805B0D" w:rsidRDefault="004D35F1">
      <w:pPr>
        <w:pStyle w:val="BodyText"/>
        <w:rPr>
          <w:sz w:val="20"/>
        </w:rPr>
      </w:pPr>
      <w:r>
        <w:rPr>
          <w:noProof/>
          <w:sz w:val="20"/>
        </w:rPr>
        <mc:AlternateContent>
          <mc:Choice Requires="wps">
            <w:drawing>
              <wp:anchor distT="0" distB="0" distL="114300" distR="114300" simplePos="0" relativeHeight="251658258" behindDoc="1" locked="0" layoutInCell="1" allowOverlap="1" wp14:anchorId="486124CF" wp14:editId="02A5AE6C">
                <wp:simplePos x="0" y="0"/>
                <wp:positionH relativeFrom="column">
                  <wp:posOffset>4008946</wp:posOffset>
                </wp:positionH>
                <wp:positionV relativeFrom="paragraph">
                  <wp:posOffset>31746</wp:posOffset>
                </wp:positionV>
                <wp:extent cx="76200" cy="332740"/>
                <wp:effectExtent l="0" t="0" r="0" b="0"/>
                <wp:wrapNone/>
                <wp:docPr id="97" name="Graphic 97"/>
                <wp:cNvGraphicFramePr/>
                <a:graphic xmlns:a="http://schemas.openxmlformats.org/drawingml/2006/main">
                  <a:graphicData uri="http://schemas.microsoft.com/office/word/2010/wordprocessingShape">
                    <wps:wsp>
                      <wps:cNvSpPr/>
                      <wps:spPr>
                        <a:xfrm>
                          <a:off x="0" y="0"/>
                          <a:ext cx="76200" cy="332740"/>
                        </a:xfrm>
                        <a:custGeom>
                          <a:avLst/>
                          <a:gdLst/>
                          <a:ahLst/>
                          <a:cxnLst/>
                          <a:rect l="l" t="t" r="r" b="b"/>
                          <a:pathLst>
                            <a:path w="76200" h="332740">
                              <a:moveTo>
                                <a:pt x="34925" y="256412"/>
                              </a:moveTo>
                              <a:lnTo>
                                <a:pt x="0" y="256412"/>
                              </a:lnTo>
                              <a:lnTo>
                                <a:pt x="38100" y="332613"/>
                              </a:lnTo>
                              <a:lnTo>
                                <a:pt x="69850" y="269113"/>
                              </a:lnTo>
                              <a:lnTo>
                                <a:pt x="34925" y="269113"/>
                              </a:lnTo>
                              <a:lnTo>
                                <a:pt x="34925" y="256412"/>
                              </a:lnTo>
                              <a:close/>
                            </a:path>
                            <a:path w="76200" h="332740">
                              <a:moveTo>
                                <a:pt x="41275" y="0"/>
                              </a:moveTo>
                              <a:lnTo>
                                <a:pt x="34925" y="0"/>
                              </a:lnTo>
                              <a:lnTo>
                                <a:pt x="34925" y="269113"/>
                              </a:lnTo>
                              <a:lnTo>
                                <a:pt x="41275" y="269113"/>
                              </a:lnTo>
                              <a:lnTo>
                                <a:pt x="41275" y="0"/>
                              </a:lnTo>
                              <a:close/>
                            </a:path>
                            <a:path w="76200" h="332740">
                              <a:moveTo>
                                <a:pt x="76200" y="256412"/>
                              </a:moveTo>
                              <a:lnTo>
                                <a:pt x="41275" y="256412"/>
                              </a:lnTo>
                              <a:lnTo>
                                <a:pt x="41275" y="269113"/>
                              </a:lnTo>
                              <a:lnTo>
                                <a:pt x="69850" y="269113"/>
                              </a:lnTo>
                              <a:lnTo>
                                <a:pt x="76200" y="256412"/>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5368AD0" id="Graphic 97" o:spid="_x0000_s1026" style="position:absolute;margin-left:315.65pt;margin-top:2.5pt;width:6pt;height:26.2pt;z-index:-251658222;visibility:visible;mso-wrap-style:square;mso-wrap-distance-left:9pt;mso-wrap-distance-top:0;mso-wrap-distance-right:9pt;mso-wrap-distance-bottom:0;mso-position-horizontal:absolute;mso-position-horizontal-relative:text;mso-position-vertical:absolute;mso-position-vertical-relative:text;v-text-anchor:top" coordsize="76200,332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" path="m34925,256412l,256412r38100,76201l69850,269113r-34925,l34925,256412xem41275,l34925,r,269113l41275,269113,41275,xem76200,256412r-34925,l41275,269113r28575,l76200,256412xe" fillcolor="black" stroked="f">
                <v:path arrowok="t"/>
              </v:shape>
            </w:pict>
          </mc:Fallback>
        </mc:AlternateContent>
      </w:r>
      <w:r>
        <w:rPr>
          <w:noProof/>
          <w:sz w:val="20"/>
        </w:rPr>
        <mc:AlternateContent>
          <mc:Choice Requires="wps">
            <w:drawing>
              <wp:anchor distT="0" distB="0" distL="114300" distR="114300" simplePos="0" relativeHeight="251658259" behindDoc="1" locked="0" layoutInCell="1" allowOverlap="1" wp14:anchorId="7C330C5A" wp14:editId="4EA7DD26">
                <wp:simplePos x="0" y="0"/>
                <wp:positionH relativeFrom="column">
                  <wp:posOffset>2408873</wp:posOffset>
                </wp:positionH>
                <wp:positionV relativeFrom="paragraph">
                  <wp:posOffset>12696</wp:posOffset>
                </wp:positionV>
                <wp:extent cx="76200" cy="332740"/>
                <wp:effectExtent l="0" t="0" r="0" b="0"/>
                <wp:wrapNone/>
                <wp:docPr id="99" name="Graphic 99"/>
                <wp:cNvGraphicFramePr/>
                <a:graphic xmlns:a="http://schemas.openxmlformats.org/drawingml/2006/main">
                  <a:graphicData uri="http://schemas.microsoft.com/office/word/2010/wordprocessingShape">
                    <wps:wsp>
                      <wps:cNvSpPr/>
                      <wps:spPr>
                        <a:xfrm>
                          <a:off x="0" y="0"/>
                          <a:ext cx="76200" cy="332740"/>
                        </a:xfrm>
                        <a:custGeom>
                          <a:avLst/>
                          <a:gdLst/>
                          <a:ahLst/>
                          <a:cxnLst/>
                          <a:rect l="l" t="t" r="r" b="b"/>
                          <a:pathLst>
                            <a:path w="76200" h="332740">
                              <a:moveTo>
                                <a:pt x="34925" y="256412"/>
                              </a:moveTo>
                              <a:lnTo>
                                <a:pt x="0" y="256412"/>
                              </a:lnTo>
                              <a:lnTo>
                                <a:pt x="38100" y="332613"/>
                              </a:lnTo>
                              <a:lnTo>
                                <a:pt x="69850" y="269113"/>
                              </a:lnTo>
                              <a:lnTo>
                                <a:pt x="34925" y="269113"/>
                              </a:lnTo>
                              <a:lnTo>
                                <a:pt x="34925" y="256412"/>
                              </a:lnTo>
                              <a:close/>
                            </a:path>
                            <a:path w="76200" h="332740">
                              <a:moveTo>
                                <a:pt x="41275" y="0"/>
                              </a:moveTo>
                              <a:lnTo>
                                <a:pt x="34925" y="0"/>
                              </a:lnTo>
                              <a:lnTo>
                                <a:pt x="34925" y="269113"/>
                              </a:lnTo>
                              <a:lnTo>
                                <a:pt x="41275" y="269113"/>
                              </a:lnTo>
                              <a:lnTo>
                                <a:pt x="41275" y="0"/>
                              </a:lnTo>
                              <a:close/>
                            </a:path>
                            <a:path w="76200" h="332740">
                              <a:moveTo>
                                <a:pt x="76200" y="256412"/>
                              </a:moveTo>
                              <a:lnTo>
                                <a:pt x="41275" y="256412"/>
                              </a:lnTo>
                              <a:lnTo>
                                <a:pt x="41275" y="269113"/>
                              </a:lnTo>
                              <a:lnTo>
                                <a:pt x="69850" y="269113"/>
                              </a:lnTo>
                              <a:lnTo>
                                <a:pt x="76200" y="256412"/>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3E6A006" id="Graphic 99" o:spid="_x0000_s1026" style="position:absolute;margin-left:189.7pt;margin-top:1pt;width:6pt;height:26.2pt;z-index:-251658221;visibility:visible;mso-wrap-style:square;mso-wrap-distance-left:9pt;mso-wrap-distance-top:0;mso-wrap-distance-right:9pt;mso-wrap-distance-bottom:0;mso-position-horizontal:absolute;mso-position-horizontal-relative:text;mso-position-vertical:absolute;mso-position-vertical-relative:text;v-text-anchor:top" coordsize="76200,332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" path="m34925,256412l,256412r38100,76201l69850,269113r-34925,l34925,256412xem41275,l34925,r,269113l41275,269113,41275,xem76200,256412r-34925,l41275,269113r28575,l76200,256412xe" fillcolor="black" stroked="f">
                <v:path arrowok="t"/>
              </v:shape>
            </w:pict>
          </mc:Fallback>
        </mc:AlternateContent>
      </w:r>
      <w:r>
        <w:rPr>
          <w:noProof/>
          <w:sz w:val="20"/>
        </w:rPr>
        <mc:AlternateContent>
          <mc:Choice Requires="wps">
            <w:drawing>
              <wp:anchor distT="0" distB="0" distL="114300" distR="114300" simplePos="0" relativeHeight="251658270" behindDoc="1" locked="0" layoutInCell="1" allowOverlap="1" wp14:anchorId="708471F4" wp14:editId="7F2CF416">
                <wp:simplePos x="0" y="0"/>
                <wp:positionH relativeFrom="column">
                  <wp:posOffset>5542471</wp:posOffset>
                </wp:positionH>
                <wp:positionV relativeFrom="paragraph">
                  <wp:posOffset>22221</wp:posOffset>
                </wp:positionV>
                <wp:extent cx="76200" cy="332740"/>
                <wp:effectExtent l="0" t="0" r="0" b="0"/>
                <wp:wrapNone/>
                <wp:docPr id="121" name="Graphic 121"/>
                <wp:cNvGraphicFramePr/>
                <a:graphic xmlns:a="http://schemas.openxmlformats.org/drawingml/2006/main">
                  <a:graphicData uri="http://schemas.microsoft.com/office/word/2010/wordprocessingShape">
                    <wps:wsp>
                      <wps:cNvSpPr/>
                      <wps:spPr>
                        <a:xfrm>
                          <a:off x="0" y="0"/>
                          <a:ext cx="76200" cy="332740"/>
                        </a:xfrm>
                        <a:custGeom>
                          <a:avLst/>
                          <a:gdLst/>
                          <a:ahLst/>
                          <a:cxnLst/>
                          <a:rect l="l" t="t" r="r" b="b"/>
                          <a:pathLst>
                            <a:path w="76200" h="332740">
                              <a:moveTo>
                                <a:pt x="34925" y="256412"/>
                              </a:moveTo>
                              <a:lnTo>
                                <a:pt x="0" y="256412"/>
                              </a:lnTo>
                              <a:lnTo>
                                <a:pt x="38100" y="332613"/>
                              </a:lnTo>
                              <a:lnTo>
                                <a:pt x="69850" y="269113"/>
                              </a:lnTo>
                              <a:lnTo>
                                <a:pt x="34925" y="269113"/>
                              </a:lnTo>
                              <a:lnTo>
                                <a:pt x="34925" y="256412"/>
                              </a:lnTo>
                              <a:close/>
                            </a:path>
                            <a:path w="76200" h="332740">
                              <a:moveTo>
                                <a:pt x="41275" y="0"/>
                              </a:moveTo>
                              <a:lnTo>
                                <a:pt x="34925" y="0"/>
                              </a:lnTo>
                              <a:lnTo>
                                <a:pt x="34925" y="269113"/>
                              </a:lnTo>
                              <a:lnTo>
                                <a:pt x="41275" y="269113"/>
                              </a:lnTo>
                              <a:lnTo>
                                <a:pt x="41275" y="0"/>
                              </a:lnTo>
                              <a:close/>
                            </a:path>
                            <a:path w="76200" h="332740">
                              <a:moveTo>
                                <a:pt x="76200" y="256412"/>
                              </a:moveTo>
                              <a:lnTo>
                                <a:pt x="41275" y="256412"/>
                              </a:lnTo>
                              <a:lnTo>
                                <a:pt x="41275" y="269113"/>
                              </a:lnTo>
                              <a:lnTo>
                                <a:pt x="69850" y="269113"/>
                              </a:lnTo>
                              <a:lnTo>
                                <a:pt x="76200" y="256412"/>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4F294FE" id="Graphic 121" o:spid="_x0000_s1026" style="position:absolute;margin-left:436.4pt;margin-top:1.75pt;width:6pt;height:26.2pt;z-index:-251658210;visibility:visible;mso-wrap-style:square;mso-wrap-distance-left:9pt;mso-wrap-distance-top:0;mso-wrap-distance-right:9pt;mso-wrap-distance-bottom:0;mso-position-horizontal:absolute;mso-position-horizontal-relative:text;mso-position-vertical:absolute;mso-position-vertical-relative:text;v-text-anchor:top" coordsize="76200,332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" path="m34925,256412l,256412r38100,76201l69850,269113r-34925,l34925,256412xem41275,l34925,r,269113l41275,269113,41275,xem76200,256412r-34925,l41275,269113r28575,l76200,256412xe" fillcolor="black" stroked="f">
                <v:path arrowok="t"/>
              </v:shape>
            </w:pict>
          </mc:Fallback>
        </mc:AlternateContent>
      </w:r>
    </w:p>
    <w:p w14:paraId="641C1454" w14:textId="77777777" w:rsidR="00805B0D" w:rsidRDefault="00805B0D">
      <w:pPr>
        <w:pStyle w:val="BodyText"/>
        <w:rPr>
          <w:sz w:val="20"/>
        </w:rPr>
      </w:pPr>
    </w:p>
    <w:p w14:paraId="641C1455" w14:textId="5B7A7CEB" w:rsidR="00805B0D" w:rsidRDefault="004D35F1">
      <w:pPr>
        <w:pStyle w:val="BodyText"/>
        <w:rPr>
          <w:sz w:val="20"/>
        </w:rPr>
      </w:pPr>
      <w:r>
        <w:rPr>
          <w:noProof/>
          <w:sz w:val="20"/>
        </w:rPr>
        <mc:AlternateContent>
          <mc:Choice Requires="wps">
            <w:drawing>
              <wp:anchor distT="0" distB="0" distL="114300" distR="114300" simplePos="0" relativeHeight="251658260" behindDoc="1" locked="0" layoutInCell="1" allowOverlap="1" wp14:anchorId="65907B57" wp14:editId="26D16E8C">
                <wp:simplePos x="0" y="0"/>
                <wp:positionH relativeFrom="column">
                  <wp:posOffset>3399473</wp:posOffset>
                </wp:positionH>
                <wp:positionV relativeFrom="paragraph">
                  <wp:posOffset>73021</wp:posOffset>
                </wp:positionV>
                <wp:extent cx="1276350" cy="628650"/>
                <wp:effectExtent l="0" t="0" r="19050" b="19050"/>
                <wp:wrapNone/>
                <wp:docPr id="102" name="Graphic 102"/>
                <wp:cNvGraphicFramePr/>
                <a:graphic xmlns:a="http://schemas.openxmlformats.org/drawingml/2006/main">
                  <a:graphicData uri="http://schemas.microsoft.com/office/word/2010/wordprocessingShape">
                    <wps:wsp>
                      <wps:cNvSpPr/>
                      <wps:spPr>
                        <a:xfrm>
                          <a:off x="0" y="0"/>
                          <a:ext cx="1276350" cy="628650"/>
                        </a:xfrm>
                        <a:custGeom>
                          <a:avLst/>
                          <a:gdLst/>
                          <a:ahLst/>
                          <a:cxnLst/>
                          <a:rect l="l" t="t" r="r" b="b"/>
                          <a:pathLst>
                            <a:path w="1276350" h="628650">
                              <a:moveTo>
                                <a:pt x="0" y="104775"/>
                              </a:moveTo>
                              <a:lnTo>
                                <a:pt x="8227" y="63972"/>
                              </a:lnTo>
                              <a:lnTo>
                                <a:pt x="30670" y="30670"/>
                              </a:lnTo>
                              <a:lnTo>
                                <a:pt x="63972" y="8227"/>
                              </a:lnTo>
                              <a:lnTo>
                                <a:pt x="104775" y="0"/>
                              </a:lnTo>
                              <a:lnTo>
                                <a:pt x="1171448" y="0"/>
                              </a:lnTo>
                              <a:lnTo>
                                <a:pt x="1212250" y="8227"/>
                              </a:lnTo>
                              <a:lnTo>
                                <a:pt x="1245552" y="30670"/>
                              </a:lnTo>
                              <a:lnTo>
                                <a:pt x="1267995" y="63972"/>
                              </a:lnTo>
                              <a:lnTo>
                                <a:pt x="1276223" y="104775"/>
                              </a:lnTo>
                              <a:lnTo>
                                <a:pt x="1276223" y="523875"/>
                              </a:lnTo>
                              <a:lnTo>
                                <a:pt x="1267995" y="564604"/>
                              </a:lnTo>
                              <a:lnTo>
                                <a:pt x="1245552" y="597868"/>
                              </a:lnTo>
                              <a:lnTo>
                                <a:pt x="1212250" y="620297"/>
                              </a:lnTo>
                              <a:lnTo>
                                <a:pt x="1171448" y="628523"/>
                              </a:lnTo>
                              <a:lnTo>
                                <a:pt x="104775" y="628523"/>
                              </a:lnTo>
                              <a:lnTo>
                                <a:pt x="63972" y="620297"/>
                              </a:lnTo>
                              <a:lnTo>
                                <a:pt x="30670" y="597868"/>
                              </a:lnTo>
                              <a:lnTo>
                                <a:pt x="8227" y="564604"/>
                              </a:lnTo>
                              <a:lnTo>
                                <a:pt x="0" y="523875"/>
                              </a:lnTo>
                              <a:lnTo>
                                <a:pt x="0" y="104775"/>
                              </a:lnTo>
                              <a:close/>
                            </a:path>
                          </a:pathLst>
                        </a:custGeom>
                        <a:ln w="127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5B1956F" id="Graphic 102" o:spid="_x0000_s1026" style="position:absolute;margin-left:267.7pt;margin-top:5.75pt;width:100.5pt;height:49.5pt;z-index:-251658220;visibility:visible;mso-wrap-style:square;mso-wrap-distance-left:9pt;mso-wrap-distance-top:0;mso-wrap-distance-right:9pt;mso-wrap-distance-bottom:0;mso-position-horizontal:absolute;mso-position-horizontal-relative:text;mso-position-vertical:absolute;mso-position-vertical-relative:text;v-text-anchor:top" coordsize="1276350,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" path="m,104775l8227,63972,30670,30670,63972,8227,104775,,1171448,r40802,8227l1245552,30670r22443,33302l1276223,104775r,419100l1267995,564604r-22443,33264l1212250,620297r-40802,8226l104775,628523,63972,620297,30670,597868,8227,564604,,523875,,104775xe" filled="f" strokeweight="1pt">
                <v:path arrowok="t"/>
              </v:shape>
            </w:pict>
          </mc:Fallback>
        </mc:AlternateContent>
      </w:r>
      <w:r>
        <w:rPr>
          <w:noProof/>
          <w:sz w:val="20"/>
        </w:rPr>
        <mc:AlternateContent>
          <mc:Choice Requires="wps">
            <w:drawing>
              <wp:anchor distT="0" distB="0" distL="114300" distR="114300" simplePos="0" relativeHeight="251658271" behindDoc="1" locked="0" layoutInCell="1" allowOverlap="1" wp14:anchorId="051717E0" wp14:editId="6F465807">
                <wp:simplePos x="0" y="0"/>
                <wp:positionH relativeFrom="column">
                  <wp:posOffset>4942396</wp:posOffset>
                </wp:positionH>
                <wp:positionV relativeFrom="paragraph">
                  <wp:posOffset>34921</wp:posOffset>
                </wp:positionV>
                <wp:extent cx="2838450" cy="647700"/>
                <wp:effectExtent l="0" t="0" r="19050" b="19050"/>
                <wp:wrapNone/>
                <wp:docPr id="126" name="Graphic 126"/>
                <wp:cNvGraphicFramePr/>
                <a:graphic xmlns:a="http://schemas.openxmlformats.org/drawingml/2006/main">
                  <a:graphicData uri="http://schemas.microsoft.com/office/word/2010/wordprocessingShape">
                    <wps:wsp>
                      <wps:cNvSpPr/>
                      <wps:spPr>
                        <a:xfrm>
                          <a:off x="0" y="0"/>
                          <a:ext cx="2838450" cy="647700"/>
                        </a:xfrm>
                        <a:custGeom>
                          <a:avLst/>
                          <a:gdLst/>
                          <a:ahLst/>
                          <a:cxnLst/>
                          <a:rect l="l" t="t" r="r" b="b"/>
                          <a:pathLst>
                            <a:path w="2838450" h="647700">
                              <a:moveTo>
                                <a:pt x="0" y="123825"/>
                              </a:moveTo>
                              <a:lnTo>
                                <a:pt x="8227" y="83022"/>
                              </a:lnTo>
                              <a:lnTo>
                                <a:pt x="30670" y="49720"/>
                              </a:lnTo>
                              <a:lnTo>
                                <a:pt x="63972" y="27277"/>
                              </a:lnTo>
                              <a:lnTo>
                                <a:pt x="104775" y="19050"/>
                              </a:lnTo>
                              <a:lnTo>
                                <a:pt x="1171575" y="19050"/>
                              </a:lnTo>
                              <a:lnTo>
                                <a:pt x="1212324" y="27277"/>
                              </a:lnTo>
                              <a:lnTo>
                                <a:pt x="1245631" y="49720"/>
                              </a:lnTo>
                              <a:lnTo>
                                <a:pt x="1268104" y="83022"/>
                              </a:lnTo>
                              <a:lnTo>
                                <a:pt x="1276350" y="123825"/>
                              </a:lnTo>
                              <a:lnTo>
                                <a:pt x="1276350" y="542925"/>
                              </a:lnTo>
                              <a:lnTo>
                                <a:pt x="1268104" y="583654"/>
                              </a:lnTo>
                              <a:lnTo>
                                <a:pt x="1245631" y="616918"/>
                              </a:lnTo>
                              <a:lnTo>
                                <a:pt x="1212324" y="639347"/>
                              </a:lnTo>
                              <a:lnTo>
                                <a:pt x="1171575" y="647573"/>
                              </a:lnTo>
                              <a:lnTo>
                                <a:pt x="104775" y="647573"/>
                              </a:lnTo>
                              <a:lnTo>
                                <a:pt x="63972" y="639347"/>
                              </a:lnTo>
                              <a:lnTo>
                                <a:pt x="30670" y="616918"/>
                              </a:lnTo>
                              <a:lnTo>
                                <a:pt x="8227" y="583654"/>
                              </a:lnTo>
                              <a:lnTo>
                                <a:pt x="0" y="542925"/>
                              </a:lnTo>
                              <a:lnTo>
                                <a:pt x="0" y="123825"/>
                              </a:lnTo>
                              <a:close/>
                            </a:path>
                            <a:path w="2838450" h="647700">
                              <a:moveTo>
                                <a:pt x="1562100" y="104775"/>
                              </a:moveTo>
                              <a:lnTo>
                                <a:pt x="1570325" y="63972"/>
                              </a:lnTo>
                              <a:lnTo>
                                <a:pt x="1592754" y="30670"/>
                              </a:lnTo>
                              <a:lnTo>
                                <a:pt x="1626018" y="8227"/>
                              </a:lnTo>
                              <a:lnTo>
                                <a:pt x="1666748" y="0"/>
                              </a:lnTo>
                              <a:lnTo>
                                <a:pt x="2733548" y="0"/>
                              </a:lnTo>
                              <a:lnTo>
                                <a:pt x="2774350" y="8227"/>
                              </a:lnTo>
                              <a:lnTo>
                                <a:pt x="2807652" y="30670"/>
                              </a:lnTo>
                              <a:lnTo>
                                <a:pt x="2830095" y="63972"/>
                              </a:lnTo>
                              <a:lnTo>
                                <a:pt x="2838323" y="104775"/>
                              </a:lnTo>
                              <a:lnTo>
                                <a:pt x="2838323" y="523875"/>
                              </a:lnTo>
                              <a:lnTo>
                                <a:pt x="2830095" y="564624"/>
                              </a:lnTo>
                              <a:lnTo>
                                <a:pt x="2807652" y="597931"/>
                              </a:lnTo>
                              <a:lnTo>
                                <a:pt x="2774350" y="620404"/>
                              </a:lnTo>
                              <a:lnTo>
                                <a:pt x="2733548" y="628650"/>
                              </a:lnTo>
                              <a:lnTo>
                                <a:pt x="1666748" y="628650"/>
                              </a:lnTo>
                              <a:lnTo>
                                <a:pt x="1626018" y="620404"/>
                              </a:lnTo>
                              <a:lnTo>
                                <a:pt x="1592754" y="597931"/>
                              </a:lnTo>
                              <a:lnTo>
                                <a:pt x="1570325" y="564624"/>
                              </a:lnTo>
                              <a:lnTo>
                                <a:pt x="1562100" y="523875"/>
                              </a:lnTo>
                              <a:lnTo>
                                <a:pt x="1562100" y="104775"/>
                              </a:lnTo>
                              <a:close/>
                            </a:path>
                          </a:pathLst>
                        </a:custGeom>
                        <a:ln w="127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C0B2D4B" id="Graphic 126" o:spid="_x0000_s1026" style="position:absolute;margin-left:389.15pt;margin-top:2.75pt;width:223.5pt;height:51pt;z-index:-251658209;visibility:visible;mso-wrap-style:square;mso-wrap-distance-left:9pt;mso-wrap-distance-top:0;mso-wrap-distance-right:9pt;mso-wrap-distance-bottom:0;mso-position-horizontal:absolute;mso-position-horizontal-relative:text;mso-position-vertical:absolute;mso-position-vertical-relative:text;v-text-anchor:top" coordsize="2838450,647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" path="m,123825l8227,83022,30670,49720,63972,27277r40803,-8227l1171575,19050r40749,8227l1245631,49720r22473,33302l1276350,123825r,419100l1268104,583654r-22473,33264l1212324,639347r-40749,8226l104775,647573,63972,639347,30670,616918,8227,583654,,542925,,123825xem1562100,104775r8225,-40803l1592754,30670,1626018,8227,1666748,,2733548,r40802,8227l2807652,30670r22443,33302l2838323,104775r,419100l2830095,564624r-22443,33307l2774350,620404r-40802,8246l1666748,628650r-40730,-8246l1592754,597931r-22429,-33307l1562100,523875r,-419100xe" filled="f" strokeweight="1pt">
                <v:path arrowok="t"/>
              </v:shape>
            </w:pict>
          </mc:Fallback>
        </mc:AlternateContent>
      </w:r>
    </w:p>
    <w:p w14:paraId="641C1456" w14:textId="4070808E" w:rsidR="00805B0D" w:rsidRDefault="004D35F1">
      <w:pPr>
        <w:pStyle w:val="BodyText"/>
        <w:rPr>
          <w:sz w:val="20"/>
        </w:rPr>
      </w:pPr>
      <w:r>
        <w:rPr>
          <w:noProof/>
          <w:sz w:val="20"/>
        </w:rPr>
        <mc:AlternateContent>
          <mc:Choice Requires="wps">
            <w:drawing>
              <wp:anchor distT="0" distB="0" distL="114300" distR="114300" simplePos="0" relativeHeight="251658261" behindDoc="1" locked="0" layoutInCell="1" allowOverlap="1" wp14:anchorId="111D6B94" wp14:editId="16B0387D">
                <wp:simplePos x="0" y="0"/>
                <wp:positionH relativeFrom="column">
                  <wp:posOffset>2002726</wp:posOffset>
                </wp:positionH>
                <wp:positionV relativeFrom="paragraph">
                  <wp:posOffset>48383</wp:posOffset>
                </wp:positionV>
                <wp:extent cx="432434" cy="228600"/>
                <wp:effectExtent l="0" t="0" r="0" b="0"/>
                <wp:wrapNone/>
                <wp:docPr id="115" name="Textbox 115"/>
                <wp:cNvGraphicFramePr/>
                <a:graphic xmlns:a="http://schemas.openxmlformats.org/drawingml/2006/main">
                  <a:graphicData uri="http://schemas.microsoft.com/office/word/2010/wordprocessingShape">
                    <wps:wsp>
                      <wps:cNvSpPr txBox="1"/>
                      <wps:spPr>
                        <a:xfrm>
                          <a:off x="0" y="0"/>
                          <a:ext cx="432434" cy="228600"/>
                        </a:xfrm>
                        <a:prstGeom prst="rect">
                          <a:avLst/>
                        </a:prstGeom>
                      </wps:spPr>
                      <wps:txbx>
                        <w:txbxContent>
                          <w:p w14:paraId="641C1FD4" w14:textId="77777777" w:rsidR="00805B0D" w:rsidRDefault="00234FD3">
                            <w:pPr>
                              <w:spacing w:line="164" w:lineRule="exact"/>
                              <w:rPr>
                                <w:rFonts w:ascii="Calibri"/>
                                <w:sz w:val="16"/>
                              </w:rPr>
                            </w:pPr>
                            <w:r>
                              <w:rPr>
                                <w:rFonts w:ascii="Calibri"/>
                                <w:spacing w:val="-2"/>
                                <w:sz w:val="16"/>
                              </w:rPr>
                              <w:t>Examples:</w:t>
                            </w:r>
                          </w:p>
                          <w:p w14:paraId="641C1FD5" w14:textId="77777777" w:rsidR="00805B0D" w:rsidRDefault="00234FD3">
                            <w:pPr>
                              <w:rPr>
                                <w:rFonts w:ascii="Symbol" w:hAnsi="Symbol"/>
                                <w:sz w:val="16"/>
                              </w:rPr>
                            </w:pPr>
                            <w:r>
                              <w:rPr>
                                <w:rFonts w:ascii="Symbol" w:hAnsi="Symbol"/>
                                <w:sz w:val="16"/>
                              </w:rPr>
                              <w:t></w:t>
                            </w:r>
                          </w:p>
                        </w:txbxContent>
                      </wps:txbx>
                      <wps:bodyPr wrap="square" lIns="0" tIns="0" rIns="0" bIns="0" rtlCol="0">
                        <a:noAutofit/>
                      </wps:bodyPr>
                    </wps:wsp>
                  </a:graphicData>
                </a:graphic>
              </wp:anchor>
            </w:drawing>
          </mc:Choice>
          <mc:Fallback>
            <w:pict>
              <v:shape w14:anchorId="111D6B94" id="Textbox 115" o:spid="_x0000_s1079" type="#_x0000_t202" style="position:absolute;margin-left:157.7pt;margin-top:3.8pt;width:34.05pt;height:18pt;z-index:-25165821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" filled="f" stroked="f">
                <v:textbox inset="0,0,0,0">
                  <w:txbxContent>
                    <w:p w14:paraId="641C1FD4" w14:textId="77777777" w:rsidR="00805B0D" w:rsidRDefault="00234FD3">
                      <w:pPr>
                        <w:spacing w:line="164" w:lineRule="exact"/>
                        <w:rPr>
                          <w:rFonts w:ascii="Calibri"/>
                          <w:sz w:val="16"/>
                        </w:rPr>
                      </w:pPr>
                      <w:r>
                        <w:rPr>
                          <w:rFonts w:ascii="Calibri"/>
                          <w:spacing w:val="-2"/>
                          <w:sz w:val="16"/>
                        </w:rPr>
                        <w:t>Examples:</w:t>
                      </w:r>
                    </w:p>
                    <w:p w14:paraId="641C1FD5" w14:textId="77777777" w:rsidR="00805B0D" w:rsidRDefault="00234FD3">
                      <w:pPr>
                        <w:rPr>
                          <w:rFonts w:ascii="Symbol" w:hAnsi="Symbol"/>
                          <w:sz w:val="16"/>
                        </w:rPr>
                      </w:pPr>
                      <w:r>
                        <w:rPr>
                          <w:rFonts w:ascii="Symbol" w:hAnsi="Symbol"/>
                          <w:sz w:val="16"/>
                        </w:rPr>
                        <w:t></w:t>
                      </w:r>
                    </w:p>
                  </w:txbxContent>
                </v:textbox>
              </v:shape>
            </w:pict>
          </mc:Fallback>
        </mc:AlternateContent>
      </w:r>
      <w:r>
        <w:rPr>
          <w:noProof/>
          <w:sz w:val="20"/>
        </w:rPr>
        <mc:AlternateContent>
          <mc:Choice Requires="wps">
            <w:drawing>
              <wp:anchor distT="0" distB="0" distL="114300" distR="114300" simplePos="0" relativeHeight="251658272" behindDoc="1" locked="0" layoutInCell="1" allowOverlap="1" wp14:anchorId="1A38AEAA" wp14:editId="52317DAB">
                <wp:simplePos x="0" y="0"/>
                <wp:positionH relativeFrom="column">
                  <wp:posOffset>3528632</wp:posOffset>
                </wp:positionH>
                <wp:positionV relativeFrom="paragraph">
                  <wp:posOffset>75815</wp:posOffset>
                </wp:positionV>
                <wp:extent cx="432434" cy="102235"/>
                <wp:effectExtent l="0" t="0" r="0" b="0"/>
                <wp:wrapNone/>
                <wp:docPr id="116" name="Textbox 116"/>
                <wp:cNvGraphicFramePr/>
                <a:graphic xmlns:a="http://schemas.openxmlformats.org/drawingml/2006/main">
                  <a:graphicData uri="http://schemas.microsoft.com/office/word/2010/wordprocessingShape">
                    <wps:wsp>
                      <wps:cNvSpPr txBox="1"/>
                      <wps:spPr>
                        <a:xfrm>
                          <a:off x="0" y="0"/>
                          <a:ext cx="432434" cy="102235"/>
                        </a:xfrm>
                        <a:prstGeom prst="rect">
                          <a:avLst/>
                        </a:prstGeom>
                      </wps:spPr>
                      <wps:txbx>
                        <w:txbxContent>
                          <w:p w14:paraId="641C1FD6" w14:textId="77777777" w:rsidR="00805B0D" w:rsidRDefault="00234FD3">
                            <w:pPr>
                              <w:spacing w:line="161" w:lineRule="exact"/>
                              <w:rPr>
                                <w:rFonts w:ascii="Calibri"/>
                                <w:sz w:val="16"/>
                              </w:rPr>
                            </w:pPr>
                            <w:r>
                              <w:rPr>
                                <w:rFonts w:ascii="Calibri"/>
                                <w:spacing w:val="-2"/>
                                <w:sz w:val="16"/>
                              </w:rPr>
                              <w:t>Examples:</w:t>
                            </w:r>
                          </w:p>
                        </w:txbxContent>
                      </wps:txbx>
                      <wps:bodyPr wrap="square" lIns="0" tIns="0" rIns="0" bIns="0" rtlCol="0">
                        <a:noAutofit/>
                      </wps:bodyPr>
                    </wps:wsp>
                  </a:graphicData>
                </a:graphic>
              </wp:anchor>
            </w:drawing>
          </mc:Choice>
          <mc:Fallback>
            <w:pict>
              <v:shape w14:anchorId="1A38AEAA" id="Textbox 116" o:spid="_x0000_s1080" type="#_x0000_t202" style="position:absolute;margin-left:277.85pt;margin-top:5.95pt;width:34.05pt;height:8.05pt;z-index:-251658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" filled="f" stroked="f">
                <v:textbox inset="0,0,0,0">
                  <w:txbxContent>
                    <w:p w14:paraId="641C1FD6" w14:textId="77777777" w:rsidR="00805B0D" w:rsidRDefault="00234FD3">
                      <w:pPr>
                        <w:spacing w:line="161" w:lineRule="exact"/>
                        <w:rPr>
                          <w:rFonts w:ascii="Calibri"/>
                          <w:sz w:val="16"/>
                        </w:rPr>
                      </w:pPr>
                      <w:r>
                        <w:rPr>
                          <w:rFonts w:ascii="Calibri"/>
                          <w:spacing w:val="-2"/>
                          <w:sz w:val="16"/>
                        </w:rPr>
                        <w:t>Examples:</w:t>
                      </w:r>
                    </w:p>
                  </w:txbxContent>
                </v:textbox>
              </v:shape>
            </w:pict>
          </mc:Fallback>
        </mc:AlternateContent>
      </w:r>
      <w:r>
        <w:rPr>
          <w:noProof/>
          <w:sz w:val="20"/>
        </w:rPr>
        <mc:AlternateContent>
          <mc:Choice Requires="wps">
            <w:drawing>
              <wp:anchor distT="0" distB="0" distL="114300" distR="114300" simplePos="0" relativeHeight="251658273" behindDoc="1" locked="0" layoutInCell="1" allowOverlap="1" wp14:anchorId="202A86CD" wp14:editId="4DA9C4E8">
                <wp:simplePos x="0" y="0"/>
                <wp:positionH relativeFrom="column">
                  <wp:posOffset>5071173</wp:posOffset>
                </wp:positionH>
                <wp:positionV relativeFrom="paragraph">
                  <wp:posOffset>56003</wp:posOffset>
                </wp:positionV>
                <wp:extent cx="871855" cy="350520"/>
                <wp:effectExtent l="0" t="0" r="0" b="0"/>
                <wp:wrapNone/>
                <wp:docPr id="131" name="Textbox 131"/>
                <wp:cNvGraphicFramePr/>
                <a:graphic xmlns:a="http://schemas.openxmlformats.org/drawingml/2006/main">
                  <a:graphicData uri="http://schemas.microsoft.com/office/word/2010/wordprocessingShape">
                    <wps:wsp>
                      <wps:cNvSpPr txBox="1"/>
                      <wps:spPr>
                        <a:xfrm>
                          <a:off x="0" y="0"/>
                          <a:ext cx="871855" cy="350520"/>
                        </a:xfrm>
                        <a:prstGeom prst="rect">
                          <a:avLst/>
                        </a:prstGeom>
                      </wps:spPr>
                      <wps:txbx>
                        <w:txbxContent>
                          <w:p w14:paraId="641C1FE9" w14:textId="77777777" w:rsidR="00805B0D" w:rsidRDefault="00234FD3">
                            <w:pPr>
                              <w:spacing w:line="164" w:lineRule="exact"/>
                              <w:rPr>
                                <w:rFonts w:ascii="Calibri"/>
                                <w:sz w:val="16"/>
                              </w:rPr>
                            </w:pPr>
                            <w:r>
                              <w:rPr>
                                <w:rFonts w:ascii="Calibri"/>
                                <w:spacing w:val="-2"/>
                                <w:sz w:val="16"/>
                              </w:rPr>
                              <w:t>Examples:</w:t>
                            </w:r>
                          </w:p>
                          <w:p w14:paraId="641C1FEA" w14:textId="77777777" w:rsidR="00805B0D" w:rsidRDefault="00234FD3">
                            <w:pPr>
                              <w:numPr>
                                <w:ilvl w:val="0"/>
                                <w:numId w:val="94"/>
                              </w:numPr>
                              <w:tabs>
                                <w:tab w:val="left" w:pos="360"/>
                              </w:tabs>
                              <w:ind w:right="18"/>
                              <w:rPr>
                                <w:rFonts w:ascii="Calibri"/>
                                <w:sz w:val="16"/>
                              </w:rPr>
                            </w:pPr>
                            <w:r>
                              <w:rPr>
                                <w:rFonts w:ascii="Calibri"/>
                                <w:sz w:val="16"/>
                              </w:rPr>
                              <w:t>Vocal</w:t>
                            </w:r>
                            <w:r>
                              <w:rPr>
                                <w:rFonts w:ascii="Calibri"/>
                                <w:spacing w:val="-9"/>
                                <w:sz w:val="16"/>
                              </w:rPr>
                              <w:t xml:space="preserve"> </w:t>
                            </w:r>
                            <w:r>
                              <w:rPr>
                                <w:rFonts w:ascii="Calibri"/>
                                <w:sz w:val="16"/>
                              </w:rPr>
                              <w:t>Cord</w:t>
                            </w:r>
                            <w:r>
                              <w:rPr>
                                <w:rFonts w:ascii="Calibri"/>
                                <w:spacing w:val="40"/>
                                <w:sz w:val="16"/>
                              </w:rPr>
                              <w:t xml:space="preserve"> </w:t>
                            </w:r>
                            <w:r>
                              <w:rPr>
                                <w:rFonts w:ascii="Calibri"/>
                                <w:sz w:val="16"/>
                              </w:rPr>
                              <w:t>Dysfunction</w:t>
                            </w:r>
                            <w:r>
                              <w:rPr>
                                <w:rFonts w:ascii="Calibri"/>
                                <w:spacing w:val="-10"/>
                                <w:sz w:val="16"/>
                              </w:rPr>
                              <w:t xml:space="preserve"> </w:t>
                            </w:r>
                            <w:r>
                              <w:rPr>
                                <w:rFonts w:ascii="Calibri"/>
                                <w:sz w:val="16"/>
                              </w:rPr>
                              <w:t>[1]</w:t>
                            </w:r>
                          </w:p>
                        </w:txbxContent>
                      </wps:txbx>
                      <wps:bodyPr wrap="square" lIns="0" tIns="0" rIns="0" bIns="0" rtlCol="0">
                        <a:noAutofit/>
                      </wps:bodyPr>
                    </wps:wsp>
                  </a:graphicData>
                </a:graphic>
              </wp:anchor>
            </w:drawing>
          </mc:Choice>
          <mc:Fallback>
            <w:pict>
              <v:shape w14:anchorId="202A86CD" id="Textbox 131" o:spid="_x0000_s1081" type="#_x0000_t202" style="position:absolute;margin-left:399.3pt;margin-top:4.4pt;width:68.65pt;height:27.6pt;z-index:-25165820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" filled="f" stroked="f">
                <v:textbox inset="0,0,0,0">
                  <w:txbxContent>
                    <w:p w14:paraId="641C1FE9" w14:textId="77777777" w:rsidR="00805B0D" w:rsidRDefault="00234FD3">
                      <w:pPr>
                        <w:spacing w:line="164" w:lineRule="exact"/>
                        <w:rPr>
                          <w:rFonts w:ascii="Calibri"/>
                          <w:sz w:val="16"/>
                        </w:rPr>
                      </w:pPr>
                      <w:r>
                        <w:rPr>
                          <w:rFonts w:ascii="Calibri"/>
                          <w:spacing w:val="-2"/>
                          <w:sz w:val="16"/>
                        </w:rPr>
                        <w:t>Examples:</w:t>
                      </w:r>
                    </w:p>
                    <w:p w14:paraId="641C1FEA" w14:textId="77777777" w:rsidR="00805B0D" w:rsidRDefault="00234FD3">
                      <w:pPr>
                        <w:numPr>
                          <w:ilvl w:val="0"/>
                          <w:numId w:val="94"/>
                        </w:numPr>
                        <w:tabs>
                          <w:tab w:val="left" w:pos="360"/>
                        </w:tabs>
                        <w:ind w:right="18"/>
                        <w:rPr>
                          <w:rFonts w:ascii="Calibri"/>
                          <w:sz w:val="16"/>
                        </w:rPr>
                      </w:pPr>
                      <w:r>
                        <w:rPr>
                          <w:rFonts w:ascii="Calibri"/>
                          <w:sz w:val="16"/>
                        </w:rPr>
                        <w:t>Vocal</w:t>
                      </w:r>
                      <w:r>
                        <w:rPr>
                          <w:rFonts w:ascii="Calibri"/>
                          <w:spacing w:val="-9"/>
                          <w:sz w:val="16"/>
                        </w:rPr>
                        <w:t xml:space="preserve"> </w:t>
                      </w:r>
                      <w:r>
                        <w:rPr>
                          <w:rFonts w:ascii="Calibri"/>
                          <w:sz w:val="16"/>
                        </w:rPr>
                        <w:t>Cord</w:t>
                      </w:r>
                      <w:r>
                        <w:rPr>
                          <w:rFonts w:ascii="Calibri"/>
                          <w:spacing w:val="40"/>
                          <w:sz w:val="16"/>
                        </w:rPr>
                        <w:t xml:space="preserve"> </w:t>
                      </w:r>
                      <w:r>
                        <w:rPr>
                          <w:rFonts w:ascii="Calibri"/>
                          <w:sz w:val="16"/>
                        </w:rPr>
                        <w:t>Dysfunction</w:t>
                      </w:r>
                      <w:r>
                        <w:rPr>
                          <w:rFonts w:ascii="Calibri"/>
                          <w:spacing w:val="-10"/>
                          <w:sz w:val="16"/>
                        </w:rPr>
                        <w:t xml:space="preserve"> </w:t>
                      </w:r>
                      <w:r>
                        <w:rPr>
                          <w:rFonts w:ascii="Calibri"/>
                          <w:sz w:val="16"/>
                        </w:rPr>
                        <w:t>[1]</w:t>
                      </w:r>
                    </w:p>
                  </w:txbxContent>
                </v:textbox>
              </v:shape>
            </w:pict>
          </mc:Fallback>
        </mc:AlternateContent>
      </w:r>
      <w:r>
        <w:rPr>
          <w:noProof/>
          <w:sz w:val="20"/>
        </w:rPr>
        <mc:AlternateContent>
          <mc:Choice Requires="wps">
            <w:drawing>
              <wp:anchor distT="0" distB="0" distL="114300" distR="114300" simplePos="0" relativeHeight="251658274" behindDoc="1" locked="0" layoutInCell="1" allowOverlap="1" wp14:anchorId="37009523" wp14:editId="178ECF6C">
                <wp:simplePos x="0" y="0"/>
                <wp:positionH relativeFrom="column">
                  <wp:posOffset>6633273</wp:posOffset>
                </wp:positionH>
                <wp:positionV relativeFrom="paragraph">
                  <wp:posOffset>37715</wp:posOffset>
                </wp:positionV>
                <wp:extent cx="432434" cy="102235"/>
                <wp:effectExtent l="0" t="0" r="0" b="0"/>
                <wp:wrapNone/>
                <wp:docPr id="132" name="Textbox 132"/>
                <wp:cNvGraphicFramePr/>
                <a:graphic xmlns:a="http://schemas.openxmlformats.org/drawingml/2006/main">
                  <a:graphicData uri="http://schemas.microsoft.com/office/word/2010/wordprocessingShape">
                    <wps:wsp>
                      <wps:cNvSpPr txBox="1"/>
                      <wps:spPr>
                        <a:xfrm>
                          <a:off x="0" y="0"/>
                          <a:ext cx="432434" cy="102235"/>
                        </a:xfrm>
                        <a:prstGeom prst="rect">
                          <a:avLst/>
                        </a:prstGeom>
                      </wps:spPr>
                      <wps:txbx>
                        <w:txbxContent>
                          <w:p w14:paraId="641C1FEB" w14:textId="77777777" w:rsidR="00805B0D" w:rsidRDefault="00234FD3">
                            <w:pPr>
                              <w:spacing w:line="161" w:lineRule="exact"/>
                              <w:rPr>
                                <w:rFonts w:ascii="Calibri"/>
                                <w:sz w:val="16"/>
                              </w:rPr>
                            </w:pPr>
                            <w:r>
                              <w:rPr>
                                <w:rFonts w:ascii="Calibri"/>
                                <w:spacing w:val="-2"/>
                                <w:sz w:val="16"/>
                              </w:rPr>
                              <w:t>Examples:</w:t>
                            </w:r>
                          </w:p>
                        </w:txbxContent>
                      </wps:txbx>
                      <wps:bodyPr wrap="square" lIns="0" tIns="0" rIns="0" bIns="0" rtlCol="0">
                        <a:noAutofit/>
                      </wps:bodyPr>
                    </wps:wsp>
                  </a:graphicData>
                </a:graphic>
              </wp:anchor>
            </w:drawing>
          </mc:Choice>
          <mc:Fallback>
            <w:pict>
              <v:shape w14:anchorId="37009523" id="Textbox 132" o:spid="_x0000_s1082" type="#_x0000_t202" style="position:absolute;margin-left:522.3pt;margin-top:2.95pt;width:34.05pt;height:8.05pt;z-index:-25165820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" filled="f" stroked="f">
                <v:textbox inset="0,0,0,0">
                  <w:txbxContent>
                    <w:p w14:paraId="641C1FEB" w14:textId="77777777" w:rsidR="00805B0D" w:rsidRDefault="00234FD3">
                      <w:pPr>
                        <w:spacing w:line="161" w:lineRule="exact"/>
                        <w:rPr>
                          <w:rFonts w:ascii="Calibri"/>
                          <w:sz w:val="16"/>
                        </w:rPr>
                      </w:pPr>
                      <w:r>
                        <w:rPr>
                          <w:rFonts w:ascii="Calibri"/>
                          <w:spacing w:val="-2"/>
                          <w:sz w:val="16"/>
                        </w:rPr>
                        <w:t>Examples:</w:t>
                      </w:r>
                    </w:p>
                  </w:txbxContent>
                </v:textbox>
              </v:shape>
            </w:pict>
          </mc:Fallback>
        </mc:AlternateContent>
      </w:r>
    </w:p>
    <w:p w14:paraId="641C1457" w14:textId="59D4093D" w:rsidR="00805B0D" w:rsidRDefault="004D35F1">
      <w:pPr>
        <w:pStyle w:val="BodyText"/>
        <w:rPr>
          <w:sz w:val="20"/>
        </w:rPr>
      </w:pPr>
      <w:r>
        <w:rPr>
          <w:noProof/>
          <w:sz w:val="20"/>
        </w:rPr>
        <mc:AlternateContent>
          <mc:Choice Requires="wps">
            <w:drawing>
              <wp:anchor distT="0" distB="0" distL="114300" distR="114300" simplePos="0" relativeHeight="251658275" behindDoc="1" locked="0" layoutInCell="1" allowOverlap="1" wp14:anchorId="67EB62D1" wp14:editId="1E8008A4">
                <wp:simplePos x="0" y="0"/>
                <wp:positionH relativeFrom="column">
                  <wp:posOffset>2231326</wp:posOffset>
                </wp:positionH>
                <wp:positionV relativeFrom="paragraph">
                  <wp:posOffset>31874</wp:posOffset>
                </wp:positionV>
                <wp:extent cx="744855" cy="1866264"/>
                <wp:effectExtent l="0" t="0" r="0" b="0"/>
                <wp:wrapNone/>
                <wp:docPr id="119" name="Textbox 119"/>
                <wp:cNvGraphicFramePr/>
                <a:graphic xmlns:a="http://schemas.openxmlformats.org/drawingml/2006/main">
                  <a:graphicData uri="http://schemas.microsoft.com/office/word/2010/wordprocessingShape">
                    <wps:wsp>
                      <wps:cNvSpPr txBox="1"/>
                      <wps:spPr>
                        <a:xfrm>
                          <a:off x="0" y="0"/>
                          <a:ext cx="744855" cy="1866264"/>
                        </a:xfrm>
                        <a:prstGeom prst="rect">
                          <a:avLst/>
                        </a:prstGeom>
                      </wps:spPr>
                      <wps:txbx>
                        <w:txbxContent>
                          <w:p w14:paraId="641C1FDF" w14:textId="77777777" w:rsidR="00805B0D" w:rsidRDefault="00234FD3">
                            <w:pPr>
                              <w:spacing w:line="163" w:lineRule="exact"/>
                              <w:rPr>
                                <w:rFonts w:ascii="Calibri"/>
                                <w:sz w:val="16"/>
                              </w:rPr>
                            </w:pPr>
                            <w:r>
                              <w:rPr>
                                <w:rFonts w:ascii="Calibri"/>
                                <w:sz w:val="16"/>
                              </w:rPr>
                              <w:t>Breathing</w:t>
                            </w:r>
                            <w:r>
                              <w:rPr>
                                <w:rFonts w:ascii="Calibri"/>
                                <w:spacing w:val="-10"/>
                                <w:sz w:val="16"/>
                              </w:rPr>
                              <w:t xml:space="preserve"> </w:t>
                            </w:r>
                            <w:r>
                              <w:rPr>
                                <w:rFonts w:ascii="Calibri"/>
                                <w:spacing w:val="-2"/>
                                <w:sz w:val="16"/>
                              </w:rPr>
                              <w:t>Pattern</w:t>
                            </w:r>
                          </w:p>
                          <w:p w14:paraId="641C1FE0" w14:textId="77777777" w:rsidR="00805B0D" w:rsidRDefault="00234FD3">
                            <w:pPr>
                              <w:spacing w:line="244" w:lineRule="auto"/>
                              <w:ind w:right="82"/>
                              <w:rPr>
                                <w:rFonts w:ascii="Calibri"/>
                                <w:sz w:val="16"/>
                              </w:rPr>
                            </w:pPr>
                            <w:r>
                              <w:rPr>
                                <w:rFonts w:ascii="Calibri"/>
                                <w:sz w:val="16"/>
                              </w:rPr>
                              <w:t>Disorders</w:t>
                            </w:r>
                            <w:r>
                              <w:rPr>
                                <w:rFonts w:ascii="Calibri"/>
                                <w:spacing w:val="-7"/>
                                <w:sz w:val="16"/>
                              </w:rPr>
                              <w:t xml:space="preserve"> </w:t>
                            </w:r>
                            <w:r>
                              <w:rPr>
                                <w:rFonts w:ascii="Calibri"/>
                                <w:sz w:val="16"/>
                              </w:rPr>
                              <w:t>[1]</w:t>
                            </w:r>
                            <w:r>
                              <w:rPr>
                                <w:rFonts w:ascii="Calibri"/>
                                <w:spacing w:val="40"/>
                                <w:sz w:val="16"/>
                              </w:rPr>
                              <w:t xml:space="preserve"> </w:t>
                            </w:r>
                            <w:r>
                              <w:rPr>
                                <w:rFonts w:ascii="Calibri"/>
                                <w:spacing w:val="-2"/>
                                <w:sz w:val="16"/>
                              </w:rPr>
                              <w:t>Hyperventilation</w:t>
                            </w:r>
                            <w:r>
                              <w:rPr>
                                <w:rFonts w:ascii="Calibri"/>
                                <w:spacing w:val="40"/>
                                <w:sz w:val="16"/>
                              </w:rPr>
                              <w:t xml:space="preserve"> </w:t>
                            </w:r>
                            <w:r>
                              <w:rPr>
                                <w:rFonts w:ascii="Calibri"/>
                                <w:sz w:val="16"/>
                              </w:rPr>
                              <w:t>Syndrome</w:t>
                            </w:r>
                            <w:r>
                              <w:rPr>
                                <w:rFonts w:ascii="Calibri"/>
                                <w:spacing w:val="-7"/>
                                <w:sz w:val="16"/>
                              </w:rPr>
                              <w:t xml:space="preserve"> </w:t>
                            </w:r>
                            <w:r>
                              <w:rPr>
                                <w:rFonts w:ascii="Calibri"/>
                                <w:sz w:val="16"/>
                              </w:rPr>
                              <w:t>[2]</w:t>
                            </w:r>
                            <w:r>
                              <w:rPr>
                                <w:rFonts w:ascii="Calibri"/>
                                <w:spacing w:val="40"/>
                                <w:sz w:val="16"/>
                              </w:rPr>
                              <w:t xml:space="preserve"> </w:t>
                            </w:r>
                            <w:r>
                              <w:rPr>
                                <w:rFonts w:ascii="Calibri"/>
                                <w:spacing w:val="-2"/>
                                <w:sz w:val="16"/>
                              </w:rPr>
                              <w:t>Thoracic</w:t>
                            </w:r>
                            <w:r>
                              <w:rPr>
                                <w:rFonts w:ascii="Calibri"/>
                                <w:spacing w:val="40"/>
                                <w:sz w:val="16"/>
                              </w:rPr>
                              <w:t xml:space="preserve"> </w:t>
                            </w:r>
                            <w:r>
                              <w:rPr>
                                <w:rFonts w:ascii="Calibri"/>
                                <w:spacing w:val="-2"/>
                                <w:sz w:val="16"/>
                              </w:rPr>
                              <w:t>Dominant</w:t>
                            </w:r>
                            <w:r>
                              <w:rPr>
                                <w:rFonts w:ascii="Calibri"/>
                                <w:spacing w:val="40"/>
                                <w:sz w:val="16"/>
                              </w:rPr>
                              <w:t xml:space="preserve"> </w:t>
                            </w:r>
                            <w:r>
                              <w:rPr>
                                <w:rFonts w:ascii="Calibri"/>
                                <w:sz w:val="16"/>
                              </w:rPr>
                              <w:t>Breathing</w:t>
                            </w:r>
                            <w:r>
                              <w:rPr>
                                <w:rFonts w:ascii="Calibri"/>
                                <w:spacing w:val="-5"/>
                                <w:sz w:val="16"/>
                              </w:rPr>
                              <w:t xml:space="preserve"> </w:t>
                            </w:r>
                            <w:r>
                              <w:rPr>
                                <w:rFonts w:ascii="Calibri"/>
                                <w:sz w:val="16"/>
                              </w:rPr>
                              <w:t>[2]</w:t>
                            </w:r>
                            <w:r>
                              <w:rPr>
                                <w:rFonts w:ascii="Calibri"/>
                                <w:spacing w:val="40"/>
                                <w:sz w:val="16"/>
                              </w:rPr>
                              <w:t xml:space="preserve"> </w:t>
                            </w:r>
                            <w:r>
                              <w:rPr>
                                <w:rFonts w:ascii="Calibri"/>
                                <w:sz w:val="16"/>
                              </w:rPr>
                              <w:t>Periodic</w:t>
                            </w:r>
                            <w:r>
                              <w:rPr>
                                <w:rFonts w:ascii="Calibri"/>
                                <w:spacing w:val="-7"/>
                                <w:sz w:val="16"/>
                              </w:rPr>
                              <w:t xml:space="preserve"> </w:t>
                            </w:r>
                            <w:r>
                              <w:rPr>
                                <w:rFonts w:ascii="Calibri"/>
                                <w:sz w:val="16"/>
                              </w:rPr>
                              <w:t>Deep</w:t>
                            </w:r>
                            <w:r>
                              <w:rPr>
                                <w:rFonts w:ascii="Calibri"/>
                                <w:spacing w:val="40"/>
                                <w:sz w:val="16"/>
                              </w:rPr>
                              <w:t xml:space="preserve"> </w:t>
                            </w:r>
                            <w:r>
                              <w:rPr>
                                <w:rFonts w:ascii="Calibri"/>
                                <w:sz w:val="16"/>
                              </w:rPr>
                              <w:t>Sighing</w:t>
                            </w:r>
                            <w:r>
                              <w:rPr>
                                <w:rFonts w:ascii="Calibri"/>
                                <w:spacing w:val="-3"/>
                                <w:sz w:val="16"/>
                              </w:rPr>
                              <w:t xml:space="preserve"> </w:t>
                            </w:r>
                            <w:r>
                              <w:rPr>
                                <w:rFonts w:ascii="Calibri"/>
                                <w:sz w:val="16"/>
                              </w:rPr>
                              <w:t>[2]</w:t>
                            </w:r>
                            <w:r>
                              <w:rPr>
                                <w:rFonts w:ascii="Calibri"/>
                                <w:spacing w:val="40"/>
                                <w:sz w:val="16"/>
                              </w:rPr>
                              <w:t xml:space="preserve"> </w:t>
                            </w:r>
                            <w:r>
                              <w:rPr>
                                <w:rFonts w:ascii="Calibri"/>
                                <w:spacing w:val="-2"/>
                                <w:sz w:val="16"/>
                              </w:rPr>
                              <w:t>Forced</w:t>
                            </w:r>
                            <w:r>
                              <w:rPr>
                                <w:rFonts w:ascii="Calibri"/>
                                <w:spacing w:val="40"/>
                                <w:sz w:val="16"/>
                              </w:rPr>
                              <w:t xml:space="preserve"> </w:t>
                            </w:r>
                            <w:r>
                              <w:rPr>
                                <w:rFonts w:ascii="Calibri"/>
                                <w:spacing w:val="-2"/>
                                <w:sz w:val="16"/>
                              </w:rPr>
                              <w:t>Abdominal</w:t>
                            </w:r>
                            <w:r>
                              <w:rPr>
                                <w:rFonts w:ascii="Calibri"/>
                                <w:spacing w:val="40"/>
                                <w:sz w:val="16"/>
                              </w:rPr>
                              <w:t xml:space="preserve"> </w:t>
                            </w:r>
                            <w:r>
                              <w:rPr>
                                <w:rFonts w:ascii="Calibri"/>
                                <w:sz w:val="16"/>
                              </w:rPr>
                              <w:t>Expiration</w:t>
                            </w:r>
                            <w:r>
                              <w:rPr>
                                <w:rFonts w:ascii="Calibri"/>
                                <w:spacing w:val="-7"/>
                                <w:sz w:val="16"/>
                              </w:rPr>
                              <w:t xml:space="preserve"> </w:t>
                            </w:r>
                            <w:r>
                              <w:rPr>
                                <w:rFonts w:ascii="Calibri"/>
                                <w:sz w:val="16"/>
                              </w:rPr>
                              <w:t>[2]</w:t>
                            </w:r>
                            <w:r>
                              <w:rPr>
                                <w:rFonts w:ascii="Calibri"/>
                                <w:spacing w:val="40"/>
                                <w:sz w:val="16"/>
                              </w:rPr>
                              <w:t xml:space="preserve"> </w:t>
                            </w:r>
                            <w:r>
                              <w:rPr>
                                <w:rFonts w:ascii="Calibri"/>
                                <w:spacing w:val="-2"/>
                                <w:sz w:val="16"/>
                              </w:rPr>
                              <w:t>Thoraco-</w:t>
                            </w:r>
                            <w:r>
                              <w:rPr>
                                <w:rFonts w:ascii="Calibri"/>
                                <w:spacing w:val="40"/>
                                <w:sz w:val="16"/>
                              </w:rPr>
                              <w:t xml:space="preserve"> </w:t>
                            </w:r>
                            <w:r>
                              <w:rPr>
                                <w:rFonts w:ascii="Calibri"/>
                                <w:spacing w:val="-2"/>
                                <w:sz w:val="16"/>
                              </w:rPr>
                              <w:t>abdominal</w:t>
                            </w:r>
                            <w:r>
                              <w:rPr>
                                <w:rFonts w:ascii="Calibri"/>
                                <w:spacing w:val="40"/>
                                <w:sz w:val="16"/>
                              </w:rPr>
                              <w:t xml:space="preserve"> </w:t>
                            </w:r>
                            <w:r>
                              <w:rPr>
                                <w:rFonts w:ascii="Calibri"/>
                                <w:sz w:val="16"/>
                              </w:rPr>
                              <w:t>Asynchrony</w:t>
                            </w:r>
                            <w:r>
                              <w:rPr>
                                <w:rFonts w:ascii="Calibri"/>
                                <w:spacing w:val="-7"/>
                                <w:sz w:val="16"/>
                              </w:rPr>
                              <w:t xml:space="preserve"> </w:t>
                            </w:r>
                            <w:r>
                              <w:rPr>
                                <w:rFonts w:ascii="Calibri"/>
                                <w:sz w:val="16"/>
                              </w:rPr>
                              <w:t>[2]</w:t>
                            </w:r>
                          </w:p>
                        </w:txbxContent>
                      </wps:txbx>
                      <wps:bodyPr wrap="square" lIns="0" tIns="0" rIns="0" bIns="0" rtlCol="0">
                        <a:noAutofit/>
                      </wps:bodyPr>
                    </wps:wsp>
                  </a:graphicData>
                </a:graphic>
              </wp:anchor>
            </w:drawing>
          </mc:Choice>
          <mc:Fallback>
            <w:pict>
              <v:shape w14:anchorId="67EB62D1" id="Textbox 119" o:spid="_x0000_s1083" type="#_x0000_t202" style="position:absolute;margin-left:175.7pt;margin-top:2.5pt;width:58.65pt;height:146.95pt;z-index:-25165820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" filled="f" stroked="f">
                <v:textbox inset="0,0,0,0">
                  <w:txbxContent>
                    <w:p w14:paraId="641C1FDF" w14:textId="77777777" w:rsidR="00805B0D" w:rsidRDefault="00234FD3">
                      <w:pPr>
                        <w:spacing w:line="163" w:lineRule="exact"/>
                        <w:rPr>
                          <w:rFonts w:ascii="Calibri"/>
                          <w:sz w:val="16"/>
                        </w:rPr>
                      </w:pPr>
                      <w:r>
                        <w:rPr>
                          <w:rFonts w:ascii="Calibri"/>
                          <w:sz w:val="16"/>
                        </w:rPr>
                        <w:t>Breathing</w:t>
                      </w:r>
                      <w:r>
                        <w:rPr>
                          <w:rFonts w:ascii="Calibri"/>
                          <w:spacing w:val="-10"/>
                          <w:sz w:val="16"/>
                        </w:rPr>
                        <w:t xml:space="preserve"> </w:t>
                      </w:r>
                      <w:r>
                        <w:rPr>
                          <w:rFonts w:ascii="Calibri"/>
                          <w:spacing w:val="-2"/>
                          <w:sz w:val="16"/>
                        </w:rPr>
                        <w:t>Pattern</w:t>
                      </w:r>
                    </w:p>
                    <w:p w14:paraId="641C1FE0" w14:textId="77777777" w:rsidR="00805B0D" w:rsidRDefault="00234FD3">
                      <w:pPr>
                        <w:spacing w:line="244" w:lineRule="auto"/>
                        <w:ind w:right="82"/>
                        <w:rPr>
                          <w:rFonts w:ascii="Calibri"/>
                          <w:sz w:val="16"/>
                        </w:rPr>
                      </w:pPr>
                      <w:r>
                        <w:rPr>
                          <w:rFonts w:ascii="Calibri"/>
                          <w:sz w:val="16"/>
                        </w:rPr>
                        <w:t>Disorders</w:t>
                      </w:r>
                      <w:r>
                        <w:rPr>
                          <w:rFonts w:ascii="Calibri"/>
                          <w:spacing w:val="-7"/>
                          <w:sz w:val="16"/>
                        </w:rPr>
                        <w:t xml:space="preserve"> </w:t>
                      </w:r>
                      <w:r>
                        <w:rPr>
                          <w:rFonts w:ascii="Calibri"/>
                          <w:sz w:val="16"/>
                        </w:rPr>
                        <w:t>[1]</w:t>
                      </w:r>
                      <w:r>
                        <w:rPr>
                          <w:rFonts w:ascii="Calibri"/>
                          <w:spacing w:val="40"/>
                          <w:sz w:val="16"/>
                        </w:rPr>
                        <w:t xml:space="preserve"> </w:t>
                      </w:r>
                      <w:r>
                        <w:rPr>
                          <w:rFonts w:ascii="Calibri"/>
                          <w:spacing w:val="-2"/>
                          <w:sz w:val="16"/>
                        </w:rPr>
                        <w:t>Hyperventilation</w:t>
                      </w:r>
                      <w:r>
                        <w:rPr>
                          <w:rFonts w:ascii="Calibri"/>
                          <w:spacing w:val="40"/>
                          <w:sz w:val="16"/>
                        </w:rPr>
                        <w:t xml:space="preserve"> </w:t>
                      </w:r>
                      <w:r>
                        <w:rPr>
                          <w:rFonts w:ascii="Calibri"/>
                          <w:sz w:val="16"/>
                        </w:rPr>
                        <w:t>Syndrome</w:t>
                      </w:r>
                      <w:r>
                        <w:rPr>
                          <w:rFonts w:ascii="Calibri"/>
                          <w:spacing w:val="-7"/>
                          <w:sz w:val="16"/>
                        </w:rPr>
                        <w:t xml:space="preserve"> </w:t>
                      </w:r>
                      <w:r>
                        <w:rPr>
                          <w:rFonts w:ascii="Calibri"/>
                          <w:sz w:val="16"/>
                        </w:rPr>
                        <w:t>[2]</w:t>
                      </w:r>
                      <w:r>
                        <w:rPr>
                          <w:rFonts w:ascii="Calibri"/>
                          <w:spacing w:val="40"/>
                          <w:sz w:val="16"/>
                        </w:rPr>
                        <w:t xml:space="preserve"> </w:t>
                      </w:r>
                      <w:r>
                        <w:rPr>
                          <w:rFonts w:ascii="Calibri"/>
                          <w:spacing w:val="-2"/>
                          <w:sz w:val="16"/>
                        </w:rPr>
                        <w:t>Thoracic</w:t>
                      </w:r>
                      <w:r>
                        <w:rPr>
                          <w:rFonts w:ascii="Calibri"/>
                          <w:spacing w:val="40"/>
                          <w:sz w:val="16"/>
                        </w:rPr>
                        <w:t xml:space="preserve"> </w:t>
                      </w:r>
                      <w:r>
                        <w:rPr>
                          <w:rFonts w:ascii="Calibri"/>
                          <w:spacing w:val="-2"/>
                          <w:sz w:val="16"/>
                        </w:rPr>
                        <w:t>Dominant</w:t>
                      </w:r>
                      <w:r>
                        <w:rPr>
                          <w:rFonts w:ascii="Calibri"/>
                          <w:spacing w:val="40"/>
                          <w:sz w:val="16"/>
                        </w:rPr>
                        <w:t xml:space="preserve"> </w:t>
                      </w:r>
                      <w:r>
                        <w:rPr>
                          <w:rFonts w:ascii="Calibri"/>
                          <w:sz w:val="16"/>
                        </w:rPr>
                        <w:t>Breathing</w:t>
                      </w:r>
                      <w:r>
                        <w:rPr>
                          <w:rFonts w:ascii="Calibri"/>
                          <w:spacing w:val="-5"/>
                          <w:sz w:val="16"/>
                        </w:rPr>
                        <w:t xml:space="preserve"> </w:t>
                      </w:r>
                      <w:r>
                        <w:rPr>
                          <w:rFonts w:ascii="Calibri"/>
                          <w:sz w:val="16"/>
                        </w:rPr>
                        <w:t>[2]</w:t>
                      </w:r>
                      <w:r>
                        <w:rPr>
                          <w:rFonts w:ascii="Calibri"/>
                          <w:spacing w:val="40"/>
                          <w:sz w:val="16"/>
                        </w:rPr>
                        <w:t xml:space="preserve"> </w:t>
                      </w:r>
                      <w:r>
                        <w:rPr>
                          <w:rFonts w:ascii="Calibri"/>
                          <w:sz w:val="16"/>
                        </w:rPr>
                        <w:t>Periodic</w:t>
                      </w:r>
                      <w:r>
                        <w:rPr>
                          <w:rFonts w:ascii="Calibri"/>
                          <w:spacing w:val="-7"/>
                          <w:sz w:val="16"/>
                        </w:rPr>
                        <w:t xml:space="preserve"> </w:t>
                      </w:r>
                      <w:r>
                        <w:rPr>
                          <w:rFonts w:ascii="Calibri"/>
                          <w:sz w:val="16"/>
                        </w:rPr>
                        <w:t>Deep</w:t>
                      </w:r>
                      <w:r>
                        <w:rPr>
                          <w:rFonts w:ascii="Calibri"/>
                          <w:spacing w:val="40"/>
                          <w:sz w:val="16"/>
                        </w:rPr>
                        <w:t xml:space="preserve"> </w:t>
                      </w:r>
                      <w:r>
                        <w:rPr>
                          <w:rFonts w:ascii="Calibri"/>
                          <w:sz w:val="16"/>
                        </w:rPr>
                        <w:t>Sighing</w:t>
                      </w:r>
                      <w:r>
                        <w:rPr>
                          <w:rFonts w:ascii="Calibri"/>
                          <w:spacing w:val="-3"/>
                          <w:sz w:val="16"/>
                        </w:rPr>
                        <w:t xml:space="preserve"> </w:t>
                      </w:r>
                      <w:r>
                        <w:rPr>
                          <w:rFonts w:ascii="Calibri"/>
                          <w:sz w:val="16"/>
                        </w:rPr>
                        <w:t>[2]</w:t>
                      </w:r>
                      <w:r>
                        <w:rPr>
                          <w:rFonts w:ascii="Calibri"/>
                          <w:spacing w:val="40"/>
                          <w:sz w:val="16"/>
                        </w:rPr>
                        <w:t xml:space="preserve"> </w:t>
                      </w:r>
                      <w:r>
                        <w:rPr>
                          <w:rFonts w:ascii="Calibri"/>
                          <w:spacing w:val="-2"/>
                          <w:sz w:val="16"/>
                        </w:rPr>
                        <w:t>Forced</w:t>
                      </w:r>
                      <w:r>
                        <w:rPr>
                          <w:rFonts w:ascii="Calibri"/>
                          <w:spacing w:val="40"/>
                          <w:sz w:val="16"/>
                        </w:rPr>
                        <w:t xml:space="preserve"> </w:t>
                      </w:r>
                      <w:r>
                        <w:rPr>
                          <w:rFonts w:ascii="Calibri"/>
                          <w:spacing w:val="-2"/>
                          <w:sz w:val="16"/>
                        </w:rPr>
                        <w:t>Abdominal</w:t>
                      </w:r>
                      <w:r>
                        <w:rPr>
                          <w:rFonts w:ascii="Calibri"/>
                          <w:spacing w:val="40"/>
                          <w:sz w:val="16"/>
                        </w:rPr>
                        <w:t xml:space="preserve"> </w:t>
                      </w:r>
                      <w:r>
                        <w:rPr>
                          <w:rFonts w:ascii="Calibri"/>
                          <w:sz w:val="16"/>
                        </w:rPr>
                        <w:t>Expiration</w:t>
                      </w:r>
                      <w:r>
                        <w:rPr>
                          <w:rFonts w:ascii="Calibri"/>
                          <w:spacing w:val="-7"/>
                          <w:sz w:val="16"/>
                        </w:rPr>
                        <w:t xml:space="preserve"> </w:t>
                      </w:r>
                      <w:r>
                        <w:rPr>
                          <w:rFonts w:ascii="Calibri"/>
                          <w:sz w:val="16"/>
                        </w:rPr>
                        <w:t>[2]</w:t>
                      </w:r>
                      <w:r>
                        <w:rPr>
                          <w:rFonts w:ascii="Calibri"/>
                          <w:spacing w:val="40"/>
                          <w:sz w:val="16"/>
                        </w:rPr>
                        <w:t xml:space="preserve"> </w:t>
                      </w:r>
                      <w:r>
                        <w:rPr>
                          <w:rFonts w:ascii="Calibri"/>
                          <w:spacing w:val="-2"/>
                          <w:sz w:val="16"/>
                        </w:rPr>
                        <w:t>Thoraco-</w:t>
                      </w:r>
                      <w:r>
                        <w:rPr>
                          <w:rFonts w:ascii="Calibri"/>
                          <w:spacing w:val="40"/>
                          <w:sz w:val="16"/>
                        </w:rPr>
                        <w:t xml:space="preserve"> </w:t>
                      </w:r>
                      <w:r>
                        <w:rPr>
                          <w:rFonts w:ascii="Calibri"/>
                          <w:spacing w:val="-2"/>
                          <w:sz w:val="16"/>
                        </w:rPr>
                        <w:t>abdominal</w:t>
                      </w:r>
                      <w:r>
                        <w:rPr>
                          <w:rFonts w:ascii="Calibri"/>
                          <w:spacing w:val="40"/>
                          <w:sz w:val="16"/>
                        </w:rPr>
                        <w:t xml:space="preserve"> </w:t>
                      </w:r>
                      <w:r>
                        <w:rPr>
                          <w:rFonts w:ascii="Calibri"/>
                          <w:sz w:val="16"/>
                        </w:rPr>
                        <w:t>Asynchrony</w:t>
                      </w:r>
                      <w:r>
                        <w:rPr>
                          <w:rFonts w:ascii="Calibri"/>
                          <w:spacing w:val="-7"/>
                          <w:sz w:val="16"/>
                        </w:rPr>
                        <w:t xml:space="preserve"> </w:t>
                      </w:r>
                      <w:r>
                        <w:rPr>
                          <w:rFonts w:ascii="Calibri"/>
                          <w:sz w:val="16"/>
                        </w:rPr>
                        <w:t>[2]</w:t>
                      </w:r>
                    </w:p>
                  </w:txbxContent>
                </v:textbox>
              </v:shape>
            </w:pict>
          </mc:Fallback>
        </mc:AlternateContent>
      </w:r>
      <w:r>
        <w:rPr>
          <w:noProof/>
          <w:sz w:val="20"/>
        </w:rPr>
        <mc:AlternateContent>
          <mc:Choice Requires="wps">
            <w:drawing>
              <wp:anchor distT="0" distB="0" distL="114300" distR="114300" simplePos="0" relativeHeight="251658276" behindDoc="1" locked="0" layoutInCell="1" allowOverlap="1" wp14:anchorId="4329A43E" wp14:editId="731300EA">
                <wp:simplePos x="0" y="0"/>
                <wp:positionH relativeFrom="column">
                  <wp:posOffset>3528632</wp:posOffset>
                </wp:positionH>
                <wp:positionV relativeFrom="paragraph">
                  <wp:posOffset>53209</wp:posOffset>
                </wp:positionV>
                <wp:extent cx="822960" cy="226060"/>
                <wp:effectExtent l="0" t="0" r="0" b="0"/>
                <wp:wrapNone/>
                <wp:docPr id="120" name="Textbox 120"/>
                <wp:cNvGraphicFramePr/>
                <a:graphic xmlns:a="http://schemas.openxmlformats.org/drawingml/2006/main">
                  <a:graphicData uri="http://schemas.microsoft.com/office/word/2010/wordprocessingShape">
                    <wps:wsp>
                      <wps:cNvSpPr txBox="1"/>
                      <wps:spPr>
                        <a:xfrm>
                          <a:off x="0" y="0"/>
                          <a:ext cx="822960" cy="226060"/>
                        </a:xfrm>
                        <a:prstGeom prst="rect">
                          <a:avLst/>
                        </a:prstGeom>
                      </wps:spPr>
                      <wps:txbx>
                        <w:txbxContent>
                          <w:p w14:paraId="641C1FE1" w14:textId="77777777" w:rsidR="00805B0D" w:rsidRDefault="00234FD3">
                            <w:pPr>
                              <w:numPr>
                                <w:ilvl w:val="0"/>
                                <w:numId w:val="95"/>
                              </w:numPr>
                              <w:tabs>
                                <w:tab w:val="left" w:pos="359"/>
                              </w:tabs>
                              <w:spacing w:line="163" w:lineRule="exact"/>
                              <w:ind w:left="359" w:hanging="359"/>
                              <w:rPr>
                                <w:rFonts w:ascii="Calibri"/>
                                <w:sz w:val="16"/>
                              </w:rPr>
                            </w:pPr>
                            <w:r>
                              <w:rPr>
                                <w:rFonts w:ascii="Calibri"/>
                                <w:sz w:val="16"/>
                              </w:rPr>
                              <w:t>Phrenic</w:t>
                            </w:r>
                            <w:r>
                              <w:rPr>
                                <w:rFonts w:ascii="Calibri"/>
                                <w:spacing w:val="-6"/>
                                <w:sz w:val="16"/>
                              </w:rPr>
                              <w:t xml:space="preserve"> </w:t>
                            </w:r>
                            <w:r>
                              <w:rPr>
                                <w:rFonts w:ascii="Calibri"/>
                                <w:spacing w:val="-2"/>
                                <w:sz w:val="16"/>
                              </w:rPr>
                              <w:t>Nerve</w:t>
                            </w:r>
                          </w:p>
                          <w:p w14:paraId="641C1FE2" w14:textId="77777777" w:rsidR="00805B0D" w:rsidRDefault="00234FD3">
                            <w:pPr>
                              <w:spacing w:line="192" w:lineRule="exact"/>
                              <w:ind w:left="360"/>
                              <w:rPr>
                                <w:rFonts w:ascii="Calibri"/>
                                <w:sz w:val="16"/>
                              </w:rPr>
                            </w:pPr>
                            <w:r>
                              <w:rPr>
                                <w:rFonts w:ascii="Calibri"/>
                                <w:sz w:val="16"/>
                              </w:rPr>
                              <w:t>Palsy</w:t>
                            </w:r>
                            <w:r>
                              <w:rPr>
                                <w:rFonts w:ascii="Calibri"/>
                                <w:spacing w:val="-6"/>
                                <w:sz w:val="16"/>
                              </w:rPr>
                              <w:t xml:space="preserve"> </w:t>
                            </w:r>
                            <w:r>
                              <w:rPr>
                                <w:rFonts w:ascii="Calibri"/>
                                <w:spacing w:val="-5"/>
                                <w:sz w:val="16"/>
                              </w:rPr>
                              <w:t>[1]</w:t>
                            </w:r>
                          </w:p>
                        </w:txbxContent>
                      </wps:txbx>
                      <wps:bodyPr wrap="square" lIns="0" tIns="0" rIns="0" bIns="0" rtlCol="0">
                        <a:noAutofit/>
                      </wps:bodyPr>
                    </wps:wsp>
                  </a:graphicData>
                </a:graphic>
              </wp:anchor>
            </w:drawing>
          </mc:Choice>
          <mc:Fallback>
            <w:pict>
              <v:shape w14:anchorId="4329A43E" id="Textbox 120" o:spid="_x0000_s1084" type="#_x0000_t202" style="position:absolute;margin-left:277.85pt;margin-top:4.2pt;width:64.8pt;height:17.8pt;z-index:-2516582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" filled="f" stroked="f">
                <v:textbox inset="0,0,0,0">
                  <w:txbxContent>
                    <w:p w14:paraId="641C1FE1" w14:textId="77777777" w:rsidR="00805B0D" w:rsidRDefault="00234FD3">
                      <w:pPr>
                        <w:numPr>
                          <w:ilvl w:val="0"/>
                          <w:numId w:val="95"/>
                        </w:numPr>
                        <w:tabs>
                          <w:tab w:val="left" w:pos="359"/>
                        </w:tabs>
                        <w:spacing w:line="163" w:lineRule="exact"/>
                        <w:ind w:left="359" w:hanging="359"/>
                        <w:rPr>
                          <w:rFonts w:ascii="Calibri"/>
                          <w:sz w:val="16"/>
                        </w:rPr>
                      </w:pPr>
                      <w:r>
                        <w:rPr>
                          <w:rFonts w:ascii="Calibri"/>
                          <w:sz w:val="16"/>
                        </w:rPr>
                        <w:t>Phrenic</w:t>
                      </w:r>
                      <w:r>
                        <w:rPr>
                          <w:rFonts w:ascii="Calibri"/>
                          <w:spacing w:val="-6"/>
                          <w:sz w:val="16"/>
                        </w:rPr>
                        <w:t xml:space="preserve"> </w:t>
                      </w:r>
                      <w:r>
                        <w:rPr>
                          <w:rFonts w:ascii="Calibri"/>
                          <w:spacing w:val="-2"/>
                          <w:sz w:val="16"/>
                        </w:rPr>
                        <w:t>Nerve</w:t>
                      </w:r>
                    </w:p>
                    <w:p w14:paraId="641C1FE2" w14:textId="77777777" w:rsidR="00805B0D" w:rsidRDefault="00234FD3">
                      <w:pPr>
                        <w:spacing w:line="192" w:lineRule="exact"/>
                        <w:ind w:left="360"/>
                        <w:rPr>
                          <w:rFonts w:ascii="Calibri"/>
                          <w:sz w:val="16"/>
                        </w:rPr>
                      </w:pPr>
                      <w:r>
                        <w:rPr>
                          <w:rFonts w:ascii="Calibri"/>
                          <w:sz w:val="16"/>
                        </w:rPr>
                        <w:t>Palsy</w:t>
                      </w:r>
                      <w:r>
                        <w:rPr>
                          <w:rFonts w:ascii="Calibri"/>
                          <w:spacing w:val="-6"/>
                          <w:sz w:val="16"/>
                        </w:rPr>
                        <w:t xml:space="preserve"> </w:t>
                      </w:r>
                      <w:r>
                        <w:rPr>
                          <w:rFonts w:ascii="Calibri"/>
                          <w:spacing w:val="-5"/>
                          <w:sz w:val="16"/>
                        </w:rPr>
                        <w:t>[1]</w:t>
                      </w:r>
                    </w:p>
                  </w:txbxContent>
                </v:textbox>
              </v:shape>
            </w:pict>
          </mc:Fallback>
        </mc:AlternateContent>
      </w:r>
      <w:r>
        <w:rPr>
          <w:noProof/>
          <w:sz w:val="20"/>
        </w:rPr>
        <mc:AlternateContent>
          <mc:Choice Requires="wps">
            <w:drawing>
              <wp:anchor distT="0" distB="0" distL="114300" distR="114300" simplePos="0" relativeHeight="251658277" behindDoc="1" locked="0" layoutInCell="1" allowOverlap="1" wp14:anchorId="5E10E89D" wp14:editId="1D427780">
                <wp:simplePos x="0" y="0"/>
                <wp:positionH relativeFrom="column">
                  <wp:posOffset>6633273</wp:posOffset>
                </wp:positionH>
                <wp:positionV relativeFrom="paragraph">
                  <wp:posOffset>27339</wp:posOffset>
                </wp:positionV>
                <wp:extent cx="42545" cy="78740"/>
                <wp:effectExtent l="0" t="0" r="0" b="0"/>
                <wp:wrapNone/>
                <wp:docPr id="133" name="Textbox 133"/>
                <wp:cNvGraphicFramePr/>
                <a:graphic xmlns:a="http://schemas.openxmlformats.org/drawingml/2006/main">
                  <a:graphicData uri="http://schemas.microsoft.com/office/word/2010/wordprocessingShape">
                    <wps:wsp>
                      <wps:cNvSpPr txBox="1"/>
                      <wps:spPr>
                        <a:xfrm>
                          <a:off x="0" y="0"/>
                          <a:ext cx="42545" cy="78740"/>
                        </a:xfrm>
                        <a:prstGeom prst="rect">
                          <a:avLst/>
                        </a:prstGeom>
                      </wps:spPr>
                      <wps:txbx>
                        <w:txbxContent>
                          <w:p w14:paraId="641C1FEC" w14:textId="77777777" w:rsidR="00805B0D" w:rsidRDefault="00234FD3">
                            <w:pPr>
                              <w:spacing w:before="1"/>
                              <w:rPr>
                                <w:rFonts w:ascii="Symbol" w:hAnsi="Symbol"/>
                                <w:sz w:val="10"/>
                              </w:rPr>
                            </w:pPr>
                            <w:r>
                              <w:rPr>
                                <w:rFonts w:ascii="Symbol" w:hAnsi="Symbol"/>
                                <w:sz w:val="10"/>
                              </w:rPr>
                              <w:t></w:t>
                            </w:r>
                          </w:p>
                        </w:txbxContent>
                      </wps:txbx>
                      <wps:bodyPr wrap="square" lIns="0" tIns="0" rIns="0" bIns="0" rtlCol="0">
                        <a:noAutofit/>
                      </wps:bodyPr>
                    </wps:wsp>
                  </a:graphicData>
                </a:graphic>
              </wp:anchor>
            </w:drawing>
          </mc:Choice>
          <mc:Fallback>
            <w:pict>
              <v:shape w14:anchorId="5E10E89D" id="Textbox 133" o:spid="_x0000_s1085" type="#_x0000_t202" style="position:absolute;margin-left:522.3pt;margin-top:2.15pt;width:3.35pt;height:6.2pt;z-index:-25165820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" filled="f" stroked="f">
                <v:textbox inset="0,0,0,0">
                  <w:txbxContent>
                    <w:p w14:paraId="641C1FEC" w14:textId="77777777" w:rsidR="00805B0D" w:rsidRDefault="00234FD3">
                      <w:pPr>
                        <w:spacing w:before="1"/>
                        <w:rPr>
                          <w:rFonts w:ascii="Symbol" w:hAnsi="Symbol"/>
                          <w:sz w:val="10"/>
                        </w:rPr>
                      </w:pPr>
                      <w:r>
                        <w:rPr>
                          <w:rFonts w:ascii="Symbol" w:hAnsi="Symbol"/>
                          <w:sz w:val="10"/>
                        </w:rPr>
                        <w:t></w:t>
                      </w:r>
                    </w:p>
                  </w:txbxContent>
                </v:textbox>
              </v:shape>
            </w:pict>
          </mc:Fallback>
        </mc:AlternateContent>
      </w:r>
      <w:r>
        <w:rPr>
          <w:noProof/>
          <w:sz w:val="20"/>
        </w:rPr>
        <mc:AlternateContent>
          <mc:Choice Requires="wps">
            <w:drawing>
              <wp:anchor distT="0" distB="0" distL="114300" distR="114300" simplePos="0" relativeHeight="251658278" behindDoc="1" locked="0" layoutInCell="1" allowOverlap="1" wp14:anchorId="36734759" wp14:editId="04B8FA30">
                <wp:simplePos x="0" y="0"/>
                <wp:positionH relativeFrom="column">
                  <wp:posOffset>6862255</wp:posOffset>
                </wp:positionH>
                <wp:positionV relativeFrom="paragraph">
                  <wp:posOffset>15109</wp:posOffset>
                </wp:positionV>
                <wp:extent cx="788670" cy="226060"/>
                <wp:effectExtent l="0" t="0" r="0" b="0"/>
                <wp:wrapNone/>
                <wp:docPr id="134" name="Textbox 134"/>
                <wp:cNvGraphicFramePr/>
                <a:graphic xmlns:a="http://schemas.openxmlformats.org/drawingml/2006/main">
                  <a:graphicData uri="http://schemas.microsoft.com/office/word/2010/wordprocessingShape">
                    <wps:wsp>
                      <wps:cNvSpPr txBox="1"/>
                      <wps:spPr>
                        <a:xfrm>
                          <a:off x="0" y="0"/>
                          <a:ext cx="788670" cy="226060"/>
                        </a:xfrm>
                        <a:prstGeom prst="rect">
                          <a:avLst/>
                        </a:prstGeom>
                      </wps:spPr>
                      <wps:txbx>
                        <w:txbxContent>
                          <w:p w14:paraId="641C1FED" w14:textId="77777777" w:rsidR="00805B0D" w:rsidRDefault="00234FD3">
                            <w:pPr>
                              <w:spacing w:line="163" w:lineRule="exact"/>
                              <w:rPr>
                                <w:rFonts w:ascii="Calibri"/>
                                <w:sz w:val="16"/>
                              </w:rPr>
                            </w:pPr>
                            <w:r>
                              <w:rPr>
                                <w:rFonts w:ascii="Calibri"/>
                                <w:sz w:val="16"/>
                              </w:rPr>
                              <w:t>Subglottic</w:t>
                            </w:r>
                            <w:r>
                              <w:rPr>
                                <w:rFonts w:ascii="Calibri"/>
                                <w:spacing w:val="-11"/>
                                <w:sz w:val="16"/>
                              </w:rPr>
                              <w:t xml:space="preserve"> </w:t>
                            </w:r>
                            <w:r>
                              <w:rPr>
                                <w:rFonts w:ascii="Calibri"/>
                                <w:spacing w:val="-2"/>
                                <w:sz w:val="16"/>
                              </w:rPr>
                              <w:t>Stenosis</w:t>
                            </w:r>
                          </w:p>
                          <w:p w14:paraId="641C1FEE" w14:textId="77777777" w:rsidR="00805B0D" w:rsidRDefault="00234FD3">
                            <w:pPr>
                              <w:spacing w:line="192" w:lineRule="exact"/>
                              <w:rPr>
                                <w:rFonts w:ascii="Calibri"/>
                                <w:sz w:val="16"/>
                              </w:rPr>
                            </w:pPr>
                            <w:r>
                              <w:rPr>
                                <w:rFonts w:ascii="Calibri"/>
                                <w:spacing w:val="-5"/>
                                <w:sz w:val="16"/>
                              </w:rPr>
                              <w:t>[1]</w:t>
                            </w:r>
                          </w:p>
                        </w:txbxContent>
                      </wps:txbx>
                      <wps:bodyPr wrap="square" lIns="0" tIns="0" rIns="0" bIns="0" rtlCol="0">
                        <a:noAutofit/>
                      </wps:bodyPr>
                    </wps:wsp>
                  </a:graphicData>
                </a:graphic>
              </wp:anchor>
            </w:drawing>
          </mc:Choice>
          <mc:Fallback>
            <w:pict>
              <v:shape w14:anchorId="36734759" id="Textbox 134" o:spid="_x0000_s1086" type="#_x0000_t202" style="position:absolute;margin-left:540.35pt;margin-top:1.2pt;width:62.1pt;height:17.8pt;z-index:-25165820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" filled="f" stroked="f">
                <v:textbox inset="0,0,0,0">
                  <w:txbxContent>
                    <w:p w14:paraId="641C1FED" w14:textId="77777777" w:rsidR="00805B0D" w:rsidRDefault="00234FD3">
                      <w:pPr>
                        <w:spacing w:line="163" w:lineRule="exact"/>
                        <w:rPr>
                          <w:rFonts w:ascii="Calibri"/>
                          <w:sz w:val="16"/>
                        </w:rPr>
                      </w:pPr>
                      <w:r>
                        <w:rPr>
                          <w:rFonts w:ascii="Calibri"/>
                          <w:sz w:val="16"/>
                        </w:rPr>
                        <w:t>Subglottic</w:t>
                      </w:r>
                      <w:r>
                        <w:rPr>
                          <w:rFonts w:ascii="Calibri"/>
                          <w:spacing w:val="-11"/>
                          <w:sz w:val="16"/>
                        </w:rPr>
                        <w:t xml:space="preserve"> </w:t>
                      </w:r>
                      <w:r>
                        <w:rPr>
                          <w:rFonts w:ascii="Calibri"/>
                          <w:spacing w:val="-2"/>
                          <w:sz w:val="16"/>
                        </w:rPr>
                        <w:t>Stenosis</w:t>
                      </w:r>
                    </w:p>
                    <w:p w14:paraId="641C1FEE" w14:textId="77777777" w:rsidR="00805B0D" w:rsidRDefault="00234FD3">
                      <w:pPr>
                        <w:spacing w:line="192" w:lineRule="exact"/>
                        <w:rPr>
                          <w:rFonts w:ascii="Calibri"/>
                          <w:sz w:val="16"/>
                        </w:rPr>
                      </w:pPr>
                      <w:r>
                        <w:rPr>
                          <w:rFonts w:ascii="Calibri"/>
                          <w:spacing w:val="-5"/>
                          <w:sz w:val="16"/>
                        </w:rPr>
                        <w:t>[1]</w:t>
                      </w:r>
                    </w:p>
                  </w:txbxContent>
                </v:textbox>
              </v:shape>
            </w:pict>
          </mc:Fallback>
        </mc:AlternateContent>
      </w:r>
    </w:p>
    <w:p w14:paraId="641C1458" w14:textId="4C958CE3" w:rsidR="00805B0D" w:rsidRDefault="004D35F1">
      <w:pPr>
        <w:pStyle w:val="BodyText"/>
        <w:rPr>
          <w:sz w:val="20"/>
        </w:rPr>
      </w:pPr>
      <w:r>
        <w:rPr>
          <w:noProof/>
          <w:sz w:val="20"/>
        </w:rPr>
        <mc:AlternateContent>
          <mc:Choice Requires="wps">
            <w:drawing>
              <wp:anchor distT="0" distB="0" distL="114300" distR="114300" simplePos="0" relativeHeight="251658279" behindDoc="1" locked="0" layoutInCell="1" allowOverlap="1" wp14:anchorId="204AABEB" wp14:editId="06D22BA4">
                <wp:simplePos x="0" y="0"/>
                <wp:positionH relativeFrom="column">
                  <wp:posOffset>2002726</wp:posOffset>
                </wp:positionH>
                <wp:positionV relativeFrom="paragraph">
                  <wp:posOffset>114256</wp:posOffset>
                </wp:positionV>
                <wp:extent cx="59690" cy="125095"/>
                <wp:effectExtent l="0" t="0" r="0" b="0"/>
                <wp:wrapNone/>
                <wp:docPr id="117" name="Textbox 117"/>
                <wp:cNvGraphicFramePr/>
                <a:graphic xmlns:a="http://schemas.openxmlformats.org/drawingml/2006/main">
                  <a:graphicData uri="http://schemas.microsoft.com/office/word/2010/wordprocessingShape">
                    <wps:wsp>
                      <wps:cNvSpPr txBox="1"/>
                      <wps:spPr>
                        <a:xfrm>
                          <a:off x="0" y="0"/>
                          <a:ext cx="59690" cy="125095"/>
                        </a:xfrm>
                        <a:prstGeom prst="rect">
                          <a:avLst/>
                        </a:prstGeom>
                      </wps:spPr>
                      <wps:txbx>
                        <w:txbxContent>
                          <w:p w14:paraId="641C1FD7" w14:textId="77777777" w:rsidR="00805B0D" w:rsidRDefault="00234FD3">
                            <w:pPr>
                              <w:spacing w:before="1"/>
                              <w:rPr>
                                <w:rFonts w:ascii="Symbol" w:hAnsi="Symbol"/>
                                <w:sz w:val="16"/>
                              </w:rPr>
                            </w:pPr>
                            <w:r>
                              <w:rPr>
                                <w:rFonts w:ascii="Symbol" w:hAnsi="Symbol"/>
                                <w:sz w:val="16"/>
                              </w:rPr>
                              <w:t></w:t>
                            </w:r>
                          </w:p>
                        </w:txbxContent>
                      </wps:txbx>
                      <wps:bodyPr wrap="square" lIns="0" tIns="0" rIns="0" bIns="0" rtlCol="0">
                        <a:noAutofit/>
                      </wps:bodyPr>
                    </wps:wsp>
                  </a:graphicData>
                </a:graphic>
              </wp:anchor>
            </w:drawing>
          </mc:Choice>
          <mc:Fallback>
            <w:pict>
              <v:shape w14:anchorId="204AABEB" id="Textbox 117" o:spid="_x0000_s1087" type="#_x0000_t202" style="position:absolute;margin-left:157.7pt;margin-top:9pt;width:4.7pt;height:9.85pt;z-index:-25165820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" filled="f" stroked="f">
                <v:textbox inset="0,0,0,0">
                  <w:txbxContent>
                    <w:p w14:paraId="641C1FD7" w14:textId="77777777" w:rsidR="00805B0D" w:rsidRDefault="00234FD3">
                      <w:pPr>
                        <w:spacing w:before="1"/>
                        <w:rPr>
                          <w:rFonts w:ascii="Symbol" w:hAnsi="Symbol"/>
                          <w:sz w:val="16"/>
                        </w:rPr>
                      </w:pPr>
                      <w:r>
                        <w:rPr>
                          <w:rFonts w:ascii="Symbol" w:hAnsi="Symbol"/>
                          <w:sz w:val="16"/>
                        </w:rPr>
                        <w:t></w:t>
                      </w:r>
                    </w:p>
                  </w:txbxContent>
                </v:textbox>
              </v:shape>
            </w:pict>
          </mc:Fallback>
        </mc:AlternateContent>
      </w:r>
    </w:p>
    <w:p w14:paraId="641C1459" w14:textId="77777777" w:rsidR="00805B0D" w:rsidRDefault="00805B0D">
      <w:pPr>
        <w:pStyle w:val="BodyText"/>
        <w:rPr>
          <w:sz w:val="20"/>
        </w:rPr>
      </w:pPr>
    </w:p>
    <w:p w14:paraId="641C145A" w14:textId="02758F8A" w:rsidR="00805B0D" w:rsidRDefault="004D35F1">
      <w:pPr>
        <w:pStyle w:val="BodyText"/>
        <w:rPr>
          <w:sz w:val="20"/>
        </w:rPr>
      </w:pPr>
      <w:r>
        <w:rPr>
          <w:noProof/>
          <w:sz w:val="20"/>
        </w:rPr>
        <mc:AlternateContent>
          <mc:Choice Requires="wps">
            <w:drawing>
              <wp:anchor distT="0" distB="0" distL="114300" distR="114300" simplePos="0" relativeHeight="251658280" behindDoc="1" locked="0" layoutInCell="1" allowOverlap="1" wp14:anchorId="73104CBD" wp14:editId="18F223C1">
                <wp:simplePos x="0" y="0"/>
                <wp:positionH relativeFrom="column">
                  <wp:posOffset>2002726</wp:posOffset>
                </wp:positionH>
                <wp:positionV relativeFrom="paragraph">
                  <wp:posOffset>75140</wp:posOffset>
                </wp:positionV>
                <wp:extent cx="59690" cy="1134745"/>
                <wp:effectExtent l="0" t="0" r="0" b="0"/>
                <wp:wrapNone/>
                <wp:docPr id="118" name="Textbox 118"/>
                <wp:cNvGraphicFramePr/>
                <a:graphic xmlns:a="http://schemas.openxmlformats.org/drawingml/2006/main">
                  <a:graphicData uri="http://schemas.microsoft.com/office/word/2010/wordprocessingShape">
                    <wps:wsp>
                      <wps:cNvSpPr txBox="1"/>
                      <wps:spPr>
                        <a:xfrm>
                          <a:off x="0" y="0"/>
                          <a:ext cx="59690" cy="1134745"/>
                        </a:xfrm>
                        <a:prstGeom prst="rect">
                          <a:avLst/>
                        </a:prstGeom>
                      </wps:spPr>
                      <wps:txbx>
                        <w:txbxContent>
                          <w:p w14:paraId="641C1FD8" w14:textId="77777777" w:rsidR="00805B0D" w:rsidRDefault="00234FD3">
                            <w:pPr>
                              <w:spacing w:before="1"/>
                              <w:rPr>
                                <w:rFonts w:ascii="Symbol" w:hAnsi="Symbol"/>
                                <w:sz w:val="16"/>
                              </w:rPr>
                            </w:pPr>
                            <w:r>
                              <w:rPr>
                                <w:rFonts w:ascii="Symbol" w:hAnsi="Symbol"/>
                                <w:sz w:val="16"/>
                              </w:rPr>
                              <w:t></w:t>
                            </w:r>
                          </w:p>
                          <w:p w14:paraId="641C1FD9" w14:textId="77777777" w:rsidR="00805B0D" w:rsidRDefault="00805B0D">
                            <w:pPr>
                              <w:rPr>
                                <w:rFonts w:ascii="Symbol" w:hAnsi="Symbol"/>
                                <w:sz w:val="20"/>
                              </w:rPr>
                            </w:pPr>
                          </w:p>
                          <w:p w14:paraId="641C1FDA" w14:textId="77777777" w:rsidR="00805B0D" w:rsidRDefault="00234FD3">
                            <w:pPr>
                              <w:spacing w:before="154"/>
                              <w:rPr>
                                <w:rFonts w:ascii="Symbol" w:hAnsi="Symbol"/>
                                <w:sz w:val="16"/>
                              </w:rPr>
                            </w:pPr>
                            <w:r>
                              <w:rPr>
                                <w:rFonts w:ascii="Symbol" w:hAnsi="Symbol"/>
                                <w:sz w:val="16"/>
                              </w:rPr>
                              <w:t></w:t>
                            </w:r>
                          </w:p>
                          <w:p w14:paraId="641C1FDB" w14:textId="77777777" w:rsidR="00805B0D" w:rsidRDefault="00805B0D">
                            <w:pPr>
                              <w:spacing w:before="6"/>
                              <w:rPr>
                                <w:rFonts w:ascii="Symbol" w:hAnsi="Symbol"/>
                                <w:sz w:val="16"/>
                              </w:rPr>
                            </w:pPr>
                          </w:p>
                          <w:p w14:paraId="641C1FDC" w14:textId="77777777" w:rsidR="00805B0D" w:rsidRDefault="00234FD3">
                            <w:pPr>
                              <w:spacing w:before="1"/>
                              <w:rPr>
                                <w:rFonts w:ascii="Symbol" w:hAnsi="Symbol"/>
                                <w:sz w:val="16"/>
                              </w:rPr>
                            </w:pPr>
                            <w:r>
                              <w:rPr>
                                <w:rFonts w:ascii="Symbol" w:hAnsi="Symbol"/>
                                <w:sz w:val="16"/>
                              </w:rPr>
                              <w:t></w:t>
                            </w:r>
                          </w:p>
                          <w:p w14:paraId="641C1FDD" w14:textId="77777777" w:rsidR="00805B0D" w:rsidRDefault="00805B0D">
                            <w:pPr>
                              <w:rPr>
                                <w:rFonts w:ascii="Symbol" w:hAnsi="Symbol"/>
                                <w:sz w:val="20"/>
                              </w:rPr>
                            </w:pPr>
                          </w:p>
                          <w:p w14:paraId="641C1FDE" w14:textId="77777777" w:rsidR="00805B0D" w:rsidRDefault="00234FD3">
                            <w:pPr>
                              <w:spacing w:before="154"/>
                              <w:rPr>
                                <w:rFonts w:ascii="Symbol" w:hAnsi="Symbol"/>
                                <w:sz w:val="16"/>
                              </w:rPr>
                            </w:pPr>
                            <w:r>
                              <w:rPr>
                                <w:rFonts w:ascii="Symbol" w:hAnsi="Symbol"/>
                                <w:sz w:val="16"/>
                              </w:rPr>
                              <w:t></w:t>
                            </w:r>
                          </w:p>
                        </w:txbxContent>
                      </wps:txbx>
                      <wps:bodyPr wrap="square" lIns="0" tIns="0" rIns="0" bIns="0" rtlCol="0">
                        <a:noAutofit/>
                      </wps:bodyPr>
                    </wps:wsp>
                  </a:graphicData>
                </a:graphic>
              </wp:anchor>
            </w:drawing>
          </mc:Choice>
          <mc:Fallback>
            <w:pict>
              <v:shape w14:anchorId="73104CBD" id="Textbox 118" o:spid="_x0000_s1088" type="#_x0000_t202" style="position:absolute;margin-left:157.7pt;margin-top:5.9pt;width:4.7pt;height:89.35pt;z-index:-251658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" filled="f" stroked="f">
                <v:textbox inset="0,0,0,0">
                  <w:txbxContent>
                    <w:p w14:paraId="641C1FD8" w14:textId="77777777" w:rsidR="00805B0D" w:rsidRDefault="00234FD3">
                      <w:pPr>
                        <w:spacing w:before="1"/>
                        <w:rPr>
                          <w:rFonts w:ascii="Symbol" w:hAnsi="Symbol"/>
                          <w:sz w:val="16"/>
                        </w:rPr>
                      </w:pPr>
                      <w:r>
                        <w:rPr>
                          <w:rFonts w:ascii="Symbol" w:hAnsi="Symbol"/>
                          <w:sz w:val="16"/>
                        </w:rPr>
                        <w:t></w:t>
                      </w:r>
                    </w:p>
                    <w:p w14:paraId="641C1FD9" w14:textId="77777777" w:rsidR="00805B0D" w:rsidRDefault="00805B0D">
                      <w:pPr>
                        <w:rPr>
                          <w:rFonts w:ascii="Symbol" w:hAnsi="Symbol"/>
                          <w:sz w:val="20"/>
                        </w:rPr>
                      </w:pPr>
                    </w:p>
                    <w:p w14:paraId="641C1FDA" w14:textId="77777777" w:rsidR="00805B0D" w:rsidRDefault="00234FD3">
                      <w:pPr>
                        <w:spacing w:before="154"/>
                        <w:rPr>
                          <w:rFonts w:ascii="Symbol" w:hAnsi="Symbol"/>
                          <w:sz w:val="16"/>
                        </w:rPr>
                      </w:pPr>
                      <w:r>
                        <w:rPr>
                          <w:rFonts w:ascii="Symbol" w:hAnsi="Symbol"/>
                          <w:sz w:val="16"/>
                        </w:rPr>
                        <w:t></w:t>
                      </w:r>
                    </w:p>
                    <w:p w14:paraId="641C1FDB" w14:textId="77777777" w:rsidR="00805B0D" w:rsidRDefault="00805B0D">
                      <w:pPr>
                        <w:spacing w:before="6"/>
                        <w:rPr>
                          <w:rFonts w:ascii="Symbol" w:hAnsi="Symbol"/>
                          <w:sz w:val="16"/>
                        </w:rPr>
                      </w:pPr>
                    </w:p>
                    <w:p w14:paraId="641C1FDC" w14:textId="77777777" w:rsidR="00805B0D" w:rsidRDefault="00234FD3">
                      <w:pPr>
                        <w:spacing w:before="1"/>
                        <w:rPr>
                          <w:rFonts w:ascii="Symbol" w:hAnsi="Symbol"/>
                          <w:sz w:val="16"/>
                        </w:rPr>
                      </w:pPr>
                      <w:r>
                        <w:rPr>
                          <w:rFonts w:ascii="Symbol" w:hAnsi="Symbol"/>
                          <w:sz w:val="16"/>
                        </w:rPr>
                        <w:t></w:t>
                      </w:r>
                    </w:p>
                    <w:p w14:paraId="641C1FDD" w14:textId="77777777" w:rsidR="00805B0D" w:rsidRDefault="00805B0D">
                      <w:pPr>
                        <w:rPr>
                          <w:rFonts w:ascii="Symbol" w:hAnsi="Symbol"/>
                          <w:sz w:val="20"/>
                        </w:rPr>
                      </w:pPr>
                    </w:p>
                    <w:p w14:paraId="641C1FDE" w14:textId="77777777" w:rsidR="00805B0D" w:rsidRDefault="00234FD3">
                      <w:pPr>
                        <w:spacing w:before="154"/>
                        <w:rPr>
                          <w:rFonts w:ascii="Symbol" w:hAnsi="Symbol"/>
                          <w:sz w:val="16"/>
                        </w:rPr>
                      </w:pPr>
                      <w:r>
                        <w:rPr>
                          <w:rFonts w:ascii="Symbol" w:hAnsi="Symbol"/>
                          <w:sz w:val="16"/>
                        </w:rPr>
                        <w:t></w:t>
                      </w:r>
                    </w:p>
                  </w:txbxContent>
                </v:textbox>
              </v:shape>
            </w:pict>
          </mc:Fallback>
        </mc:AlternateContent>
      </w:r>
    </w:p>
    <w:p w14:paraId="641C145B" w14:textId="77777777" w:rsidR="00805B0D" w:rsidRDefault="00805B0D">
      <w:pPr>
        <w:pStyle w:val="BodyText"/>
        <w:rPr>
          <w:sz w:val="20"/>
        </w:rPr>
      </w:pPr>
    </w:p>
    <w:p w14:paraId="641C145C" w14:textId="77777777" w:rsidR="00805B0D" w:rsidRDefault="00805B0D">
      <w:pPr>
        <w:pStyle w:val="BodyText"/>
        <w:rPr>
          <w:sz w:val="20"/>
        </w:rPr>
      </w:pPr>
    </w:p>
    <w:p w14:paraId="641C145D" w14:textId="77777777" w:rsidR="00805B0D" w:rsidRDefault="00805B0D">
      <w:pPr>
        <w:pStyle w:val="BodyText"/>
        <w:spacing w:before="4"/>
        <w:rPr>
          <w:sz w:val="27"/>
        </w:rPr>
      </w:pPr>
    </w:p>
    <w:p w14:paraId="641C145E" w14:textId="49A76EB9" w:rsidR="00805B0D" w:rsidRDefault="00234FD3">
      <w:pPr>
        <w:pStyle w:val="ListParagraph"/>
        <w:numPr>
          <w:ilvl w:val="0"/>
          <w:numId w:val="97"/>
        </w:numPr>
        <w:tabs>
          <w:tab w:val="left" w:pos="12266"/>
        </w:tabs>
        <w:spacing w:before="96" w:line="240" w:lineRule="auto"/>
        <w:ind w:left="12266" w:hanging="221"/>
        <w:rPr>
          <w:rFonts w:ascii="Arial"/>
          <w:sz w:val="16"/>
        </w:rPr>
      </w:pPr>
      <w:r>
        <w:rPr>
          <w:rFonts w:ascii="Arial"/>
          <w:sz w:val="16"/>
        </w:rPr>
        <w:t>Barker</w:t>
      </w:r>
      <w:r>
        <w:rPr>
          <w:rFonts w:ascii="Arial"/>
          <w:spacing w:val="-5"/>
          <w:sz w:val="16"/>
        </w:rPr>
        <w:t xml:space="preserve"> </w:t>
      </w:r>
      <w:r>
        <w:rPr>
          <w:rFonts w:ascii="Arial"/>
          <w:sz w:val="16"/>
        </w:rPr>
        <w:t>and</w:t>
      </w:r>
      <w:r>
        <w:rPr>
          <w:rFonts w:ascii="Arial"/>
          <w:spacing w:val="-9"/>
          <w:sz w:val="16"/>
        </w:rPr>
        <w:t xml:space="preserve"> </w:t>
      </w:r>
      <w:r>
        <w:rPr>
          <w:rFonts w:ascii="Arial"/>
          <w:sz w:val="16"/>
        </w:rPr>
        <w:t>Everard</w:t>
      </w:r>
      <w:r>
        <w:rPr>
          <w:rFonts w:ascii="Arial"/>
          <w:spacing w:val="-6"/>
          <w:sz w:val="16"/>
        </w:rPr>
        <w:t xml:space="preserve"> </w:t>
      </w:r>
      <w:r>
        <w:rPr>
          <w:rFonts w:ascii="Arial"/>
          <w:spacing w:val="-2"/>
          <w:sz w:val="16"/>
        </w:rPr>
        <w:t>(2015)</w:t>
      </w:r>
    </w:p>
    <w:p w14:paraId="641C145F" w14:textId="77777777" w:rsidR="00805B0D" w:rsidRDefault="00234FD3">
      <w:pPr>
        <w:pStyle w:val="ListParagraph"/>
        <w:numPr>
          <w:ilvl w:val="0"/>
          <w:numId w:val="97"/>
        </w:numPr>
        <w:tabs>
          <w:tab w:val="left" w:pos="12266"/>
        </w:tabs>
        <w:spacing w:before="159" w:line="240" w:lineRule="auto"/>
        <w:ind w:left="12266" w:hanging="221"/>
        <w:rPr>
          <w:rFonts w:ascii="Arial"/>
          <w:sz w:val="16"/>
        </w:rPr>
      </w:pPr>
      <w:r>
        <w:rPr>
          <w:rFonts w:ascii="Arial"/>
          <w:sz w:val="16"/>
        </w:rPr>
        <w:t>Boulding</w:t>
      </w:r>
      <w:r>
        <w:rPr>
          <w:rFonts w:ascii="Arial"/>
          <w:spacing w:val="-5"/>
          <w:sz w:val="16"/>
        </w:rPr>
        <w:t xml:space="preserve"> </w:t>
      </w:r>
      <w:r>
        <w:rPr>
          <w:rFonts w:ascii="Arial"/>
          <w:sz w:val="16"/>
        </w:rPr>
        <w:t>et</w:t>
      </w:r>
      <w:r>
        <w:rPr>
          <w:rFonts w:ascii="Arial"/>
          <w:spacing w:val="-4"/>
          <w:sz w:val="16"/>
        </w:rPr>
        <w:t xml:space="preserve"> </w:t>
      </w:r>
      <w:r>
        <w:rPr>
          <w:rFonts w:ascii="Arial"/>
          <w:sz w:val="16"/>
        </w:rPr>
        <w:t>al.</w:t>
      </w:r>
      <w:r>
        <w:rPr>
          <w:rFonts w:ascii="Arial"/>
          <w:spacing w:val="-3"/>
          <w:sz w:val="16"/>
        </w:rPr>
        <w:t xml:space="preserve"> </w:t>
      </w:r>
      <w:r>
        <w:rPr>
          <w:rFonts w:ascii="Arial"/>
          <w:spacing w:val="-2"/>
          <w:sz w:val="16"/>
        </w:rPr>
        <w:t>(2016)</w:t>
      </w:r>
    </w:p>
    <w:p w14:paraId="641C1460" w14:textId="77777777" w:rsidR="00805B0D" w:rsidRDefault="00234FD3">
      <w:pPr>
        <w:pStyle w:val="ListParagraph"/>
        <w:numPr>
          <w:ilvl w:val="0"/>
          <w:numId w:val="97"/>
        </w:numPr>
        <w:tabs>
          <w:tab w:val="left" w:pos="12266"/>
        </w:tabs>
        <w:spacing w:before="161" w:line="240" w:lineRule="auto"/>
        <w:ind w:left="12266" w:hanging="221"/>
        <w:rPr>
          <w:rFonts w:ascii="Arial"/>
          <w:sz w:val="16"/>
        </w:rPr>
      </w:pPr>
      <w:r>
        <w:rPr>
          <w:rFonts w:ascii="Arial"/>
          <w:sz w:val="16"/>
        </w:rPr>
        <w:t>Kiesel</w:t>
      </w:r>
      <w:r>
        <w:rPr>
          <w:rFonts w:ascii="Arial"/>
          <w:spacing w:val="-4"/>
          <w:sz w:val="16"/>
        </w:rPr>
        <w:t xml:space="preserve"> </w:t>
      </w:r>
      <w:r>
        <w:rPr>
          <w:rFonts w:ascii="Arial"/>
          <w:sz w:val="16"/>
        </w:rPr>
        <w:t>et</w:t>
      </w:r>
      <w:r>
        <w:rPr>
          <w:rFonts w:ascii="Arial"/>
          <w:spacing w:val="-3"/>
          <w:sz w:val="16"/>
        </w:rPr>
        <w:t xml:space="preserve"> </w:t>
      </w:r>
      <w:r>
        <w:rPr>
          <w:rFonts w:ascii="Arial"/>
          <w:sz w:val="16"/>
        </w:rPr>
        <w:t>al.</w:t>
      </w:r>
      <w:r>
        <w:rPr>
          <w:rFonts w:ascii="Arial"/>
          <w:spacing w:val="-3"/>
          <w:sz w:val="16"/>
        </w:rPr>
        <w:t xml:space="preserve"> </w:t>
      </w:r>
      <w:r>
        <w:rPr>
          <w:rFonts w:ascii="Arial"/>
          <w:spacing w:val="-2"/>
          <w:sz w:val="16"/>
        </w:rPr>
        <w:t>(2020)</w:t>
      </w:r>
    </w:p>
    <w:p w14:paraId="641C1461" w14:textId="77777777" w:rsidR="00805B0D" w:rsidRDefault="00805B0D">
      <w:pPr>
        <w:pStyle w:val="BodyText"/>
        <w:rPr>
          <w:sz w:val="20"/>
        </w:rPr>
      </w:pPr>
    </w:p>
    <w:p w14:paraId="641C1462" w14:textId="77777777" w:rsidR="00805B0D" w:rsidRDefault="00805B0D">
      <w:pPr>
        <w:pStyle w:val="BodyText"/>
        <w:spacing w:before="9"/>
        <w:rPr>
          <w:sz w:val="15"/>
        </w:rPr>
      </w:pPr>
    </w:p>
    <w:p w14:paraId="641C1463" w14:textId="6126CDD8" w:rsidR="00805B0D" w:rsidRDefault="00234FD3">
      <w:pPr>
        <w:pStyle w:val="BodyText"/>
        <w:spacing w:before="56" w:line="241" w:lineRule="exact"/>
        <w:ind w:right="293"/>
        <w:jc w:val="right"/>
        <w:rPr>
          <w:rFonts w:ascii="Calibri"/>
        </w:rPr>
      </w:pPr>
      <w:r>
        <w:rPr>
          <w:noProof/>
        </w:rPr>
        <mc:AlternateContent>
          <mc:Choice Requires="wps">
            <w:drawing>
              <wp:anchor distT="0" distB="0" distL="0" distR="0" simplePos="0" relativeHeight="251658281" behindDoc="1" locked="0" layoutInCell="1" allowOverlap="1" wp14:anchorId="641C1EEF" wp14:editId="215B1843">
                <wp:simplePos x="0" y="0"/>
                <wp:positionH relativeFrom="page">
                  <wp:posOffset>762001</wp:posOffset>
                </wp:positionH>
                <wp:positionV relativeFrom="paragraph">
                  <wp:posOffset>172085</wp:posOffset>
                </wp:positionV>
                <wp:extent cx="8223250" cy="419100"/>
                <wp:effectExtent l="0" t="0" r="6350" b="0"/>
                <wp:wrapNone/>
                <wp:docPr id="135" name="Graphic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23250" cy="419100"/>
                        </a:xfrm>
                        <a:custGeom>
                          <a:avLst/>
                          <a:gdLst/>
                          <a:ahLst/>
                          <a:cxnLst/>
                          <a:rect l="l" t="t" r="r" b="b"/>
                          <a:pathLst>
                            <a:path w="9135745" h="419100">
                              <a:moveTo>
                                <a:pt x="9135745" y="0"/>
                              </a:moveTo>
                              <a:lnTo>
                                <a:pt x="0" y="0"/>
                              </a:lnTo>
                              <a:lnTo>
                                <a:pt x="0" y="419099"/>
                              </a:lnTo>
                              <a:lnTo>
                                <a:pt x="9135745" y="419099"/>
                              </a:lnTo>
                              <a:lnTo>
                                <a:pt x="9135745" y="0"/>
                              </a:lnTo>
                              <a:close/>
                            </a:path>
                          </a:pathLst>
                        </a:custGeom>
                        <a:solidFill>
                          <a:srgbClr val="FFFFFF"/>
                        </a:solidFill>
                      </wps:spPr>
                      <wps:bodyPr wrap="square" lIns="0" tIns="0" rIns="0" bIns="0" rtlCol="0">
                        <a:prstTxWarp prst="textNoShape">
                          <a:avLst/>
                        </a:prstTxWarp>
                        <a:noAutofit/>
                      </wps:bodyPr>
                    </wps:wsp>
                  </a:graphicData>
                </a:graphic>
                <wp14:sizeRelH relativeFrom="margin">
                  <wp14:pctWidth>0</wp14:pctWidth>
                </wp14:sizeRelH>
              </wp:anchor>
            </w:drawing>
          </mc:Choice>
          <mc:Fallback>
            <w:pict>
              <v:shape w14:anchorId="4E782898" id="Graphic 135" o:spid="_x0000_s1026" style="position:absolute;margin-left:60pt;margin-top:13.55pt;width:647.5pt;height:33pt;z-index:-251658199;visibility:visible;mso-wrap-style:square;mso-width-percent:0;mso-wrap-distance-left:0;mso-wrap-distance-top:0;mso-wrap-distance-right:0;mso-wrap-distance-bottom:0;mso-position-horizontal:absolute;mso-position-horizontal-relative:page;mso-position-vertical:absolute;mso-position-vertical-relative:text;mso-width-percent:0;mso-width-relative:margin;v-text-anchor:top" coordsize="9135745,419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" path="m9135745,l,,,419099r9135745,l9135745,xe" stroked="f">
                <v:path arrowok="t"/>
                <w10:wrap anchorx="page"/>
              </v:shape>
            </w:pict>
          </mc:Fallback>
        </mc:AlternateContent>
      </w:r>
    </w:p>
    <w:p w14:paraId="641C1464" w14:textId="4525E1E7" w:rsidR="00805B0D" w:rsidRDefault="00234FD3">
      <w:pPr>
        <w:spacing w:line="203" w:lineRule="exact"/>
        <w:ind w:left="120"/>
        <w:rPr>
          <w:i/>
          <w:sz w:val="20"/>
        </w:rPr>
      </w:pPr>
      <w:r>
        <w:rPr>
          <w:i/>
          <w:color w:val="2E5395"/>
          <w:sz w:val="20"/>
        </w:rPr>
        <w:t xml:space="preserve">Figure </w:t>
      </w:r>
      <w:r w:rsidR="00AD5182">
        <w:rPr>
          <w:i/>
          <w:color w:val="2E5395"/>
          <w:sz w:val="20"/>
        </w:rPr>
        <w:t>8</w:t>
      </w:r>
      <w:r>
        <w:rPr>
          <w:i/>
          <w:color w:val="2E5395"/>
          <w:sz w:val="20"/>
        </w:rPr>
        <w:t xml:space="preserve"> Proposed</w:t>
      </w:r>
      <w:r>
        <w:rPr>
          <w:i/>
          <w:color w:val="2E5395"/>
          <w:spacing w:val="-3"/>
          <w:sz w:val="20"/>
        </w:rPr>
        <w:t xml:space="preserve"> </w:t>
      </w:r>
      <w:r>
        <w:rPr>
          <w:i/>
          <w:color w:val="2E5395"/>
          <w:sz w:val="20"/>
        </w:rPr>
        <w:t>model</w:t>
      </w:r>
      <w:r>
        <w:rPr>
          <w:i/>
          <w:color w:val="2E5395"/>
          <w:spacing w:val="-3"/>
          <w:sz w:val="20"/>
        </w:rPr>
        <w:t xml:space="preserve"> </w:t>
      </w:r>
      <w:r>
        <w:rPr>
          <w:i/>
          <w:color w:val="2E5395"/>
          <w:sz w:val="20"/>
        </w:rPr>
        <w:t>of</w:t>
      </w:r>
      <w:r>
        <w:rPr>
          <w:i/>
          <w:color w:val="2E5395"/>
          <w:spacing w:val="-2"/>
          <w:sz w:val="20"/>
        </w:rPr>
        <w:t xml:space="preserve"> </w:t>
      </w:r>
      <w:r>
        <w:rPr>
          <w:i/>
          <w:color w:val="2E5395"/>
          <w:sz w:val="20"/>
        </w:rPr>
        <w:t>DB. Solid</w:t>
      </w:r>
      <w:r>
        <w:rPr>
          <w:i/>
          <w:color w:val="2E5395"/>
          <w:spacing w:val="-3"/>
          <w:sz w:val="20"/>
        </w:rPr>
        <w:t xml:space="preserve"> </w:t>
      </w:r>
      <w:r>
        <w:rPr>
          <w:i/>
          <w:color w:val="2E5395"/>
          <w:sz w:val="20"/>
        </w:rPr>
        <w:t>arrows</w:t>
      </w:r>
      <w:r>
        <w:rPr>
          <w:i/>
          <w:color w:val="2E5395"/>
          <w:spacing w:val="-2"/>
          <w:sz w:val="20"/>
        </w:rPr>
        <w:t xml:space="preserve"> </w:t>
      </w:r>
      <w:r>
        <w:rPr>
          <w:i/>
          <w:color w:val="2E5395"/>
          <w:sz w:val="20"/>
        </w:rPr>
        <w:t>showing</w:t>
      </w:r>
      <w:r>
        <w:rPr>
          <w:i/>
          <w:color w:val="2E5395"/>
          <w:spacing w:val="-1"/>
          <w:sz w:val="20"/>
        </w:rPr>
        <w:t xml:space="preserve"> </w:t>
      </w:r>
      <w:r>
        <w:rPr>
          <w:i/>
          <w:color w:val="2E5395"/>
          <w:sz w:val="20"/>
        </w:rPr>
        <w:t>the</w:t>
      </w:r>
      <w:r>
        <w:rPr>
          <w:i/>
          <w:color w:val="2E5395"/>
          <w:spacing w:val="-3"/>
          <w:sz w:val="20"/>
        </w:rPr>
        <w:t xml:space="preserve"> </w:t>
      </w:r>
      <w:r>
        <w:rPr>
          <w:i/>
          <w:color w:val="2E5395"/>
          <w:sz w:val="20"/>
        </w:rPr>
        <w:t>relationships</w:t>
      </w:r>
      <w:r>
        <w:rPr>
          <w:i/>
          <w:color w:val="2E5395"/>
          <w:spacing w:val="-2"/>
          <w:sz w:val="20"/>
        </w:rPr>
        <w:t xml:space="preserve"> </w:t>
      </w:r>
      <w:r>
        <w:rPr>
          <w:i/>
          <w:color w:val="2E5395"/>
          <w:sz w:val="20"/>
        </w:rPr>
        <w:t>that have</w:t>
      </w:r>
      <w:r>
        <w:rPr>
          <w:i/>
          <w:color w:val="2E5395"/>
          <w:spacing w:val="-1"/>
          <w:sz w:val="20"/>
        </w:rPr>
        <w:t xml:space="preserve"> </w:t>
      </w:r>
      <w:r>
        <w:rPr>
          <w:i/>
          <w:color w:val="2E5395"/>
          <w:sz w:val="20"/>
        </w:rPr>
        <w:t>been</w:t>
      </w:r>
      <w:r>
        <w:rPr>
          <w:i/>
          <w:color w:val="2E5395"/>
          <w:spacing w:val="-3"/>
          <w:sz w:val="20"/>
        </w:rPr>
        <w:t xml:space="preserve"> </w:t>
      </w:r>
      <w:r>
        <w:rPr>
          <w:i/>
          <w:color w:val="2E5395"/>
          <w:sz w:val="20"/>
        </w:rPr>
        <w:t>explored and</w:t>
      </w:r>
      <w:r>
        <w:rPr>
          <w:i/>
          <w:color w:val="2E5395"/>
          <w:spacing w:val="-3"/>
          <w:sz w:val="20"/>
        </w:rPr>
        <w:t xml:space="preserve"> </w:t>
      </w:r>
      <w:r>
        <w:rPr>
          <w:i/>
          <w:color w:val="2E5395"/>
          <w:sz w:val="20"/>
        </w:rPr>
        <w:t>supported</w:t>
      </w:r>
      <w:r>
        <w:rPr>
          <w:i/>
          <w:color w:val="2E5395"/>
          <w:spacing w:val="-3"/>
          <w:sz w:val="20"/>
        </w:rPr>
        <w:t xml:space="preserve"> </w:t>
      </w:r>
      <w:r>
        <w:rPr>
          <w:i/>
          <w:color w:val="2E5395"/>
          <w:sz w:val="20"/>
        </w:rPr>
        <w:t>with</w:t>
      </w:r>
      <w:r>
        <w:rPr>
          <w:i/>
          <w:color w:val="2E5395"/>
          <w:spacing w:val="-1"/>
          <w:sz w:val="20"/>
        </w:rPr>
        <w:t xml:space="preserve"> </w:t>
      </w:r>
      <w:r>
        <w:rPr>
          <w:i/>
          <w:color w:val="2E5395"/>
          <w:sz w:val="20"/>
        </w:rPr>
        <w:t>evidence.</w:t>
      </w:r>
      <w:r>
        <w:rPr>
          <w:i/>
          <w:color w:val="2E5395"/>
          <w:spacing w:val="-3"/>
          <w:sz w:val="20"/>
        </w:rPr>
        <w:t xml:space="preserve"> </w:t>
      </w:r>
      <w:r>
        <w:rPr>
          <w:i/>
          <w:color w:val="2E5395"/>
          <w:sz w:val="20"/>
        </w:rPr>
        <w:t>The</w:t>
      </w:r>
      <w:r>
        <w:rPr>
          <w:i/>
          <w:color w:val="2E5395"/>
          <w:spacing w:val="-3"/>
          <w:sz w:val="20"/>
        </w:rPr>
        <w:t xml:space="preserve"> </w:t>
      </w:r>
      <w:r>
        <w:rPr>
          <w:i/>
          <w:color w:val="2E5395"/>
          <w:sz w:val="20"/>
        </w:rPr>
        <w:t>dotted</w:t>
      </w:r>
      <w:r>
        <w:rPr>
          <w:i/>
          <w:color w:val="2E5395"/>
          <w:spacing w:val="12"/>
          <w:sz w:val="20"/>
        </w:rPr>
        <w:t xml:space="preserve"> </w:t>
      </w:r>
      <w:r>
        <w:rPr>
          <w:i/>
          <w:color w:val="2E5395"/>
          <w:sz w:val="20"/>
        </w:rPr>
        <w:t>lines</w:t>
      </w:r>
      <w:r>
        <w:rPr>
          <w:i/>
          <w:color w:val="2E5395"/>
          <w:spacing w:val="-2"/>
          <w:sz w:val="20"/>
        </w:rPr>
        <w:t xml:space="preserve"> </w:t>
      </w:r>
      <w:r>
        <w:rPr>
          <w:i/>
          <w:color w:val="2E5395"/>
          <w:sz w:val="20"/>
        </w:rPr>
        <w:t>connect</w:t>
      </w:r>
      <w:r>
        <w:rPr>
          <w:i/>
          <w:color w:val="2E5395"/>
          <w:spacing w:val="-2"/>
          <w:sz w:val="20"/>
        </w:rPr>
        <w:t xml:space="preserve"> elements</w:t>
      </w:r>
    </w:p>
    <w:p w14:paraId="641C1465" w14:textId="77777777" w:rsidR="00805B0D" w:rsidRDefault="00234FD3">
      <w:pPr>
        <w:ind w:left="120"/>
        <w:rPr>
          <w:i/>
          <w:sz w:val="20"/>
        </w:rPr>
      </w:pPr>
      <w:r>
        <w:rPr>
          <w:i/>
          <w:color w:val="2E5395"/>
          <w:sz w:val="20"/>
        </w:rPr>
        <w:t>which</w:t>
      </w:r>
      <w:r>
        <w:rPr>
          <w:i/>
          <w:color w:val="2E5395"/>
          <w:spacing w:val="-6"/>
          <w:sz w:val="20"/>
        </w:rPr>
        <w:t xml:space="preserve"> </w:t>
      </w:r>
      <w:r>
        <w:rPr>
          <w:i/>
          <w:color w:val="2E5395"/>
          <w:sz w:val="20"/>
        </w:rPr>
        <w:t>need</w:t>
      </w:r>
      <w:r>
        <w:rPr>
          <w:i/>
          <w:color w:val="2E5395"/>
          <w:spacing w:val="-8"/>
          <w:sz w:val="20"/>
        </w:rPr>
        <w:t xml:space="preserve"> </w:t>
      </w:r>
      <w:r>
        <w:rPr>
          <w:i/>
          <w:color w:val="2E5395"/>
          <w:sz w:val="20"/>
        </w:rPr>
        <w:t>further</w:t>
      </w:r>
      <w:r>
        <w:rPr>
          <w:i/>
          <w:color w:val="2E5395"/>
          <w:spacing w:val="-7"/>
          <w:sz w:val="20"/>
        </w:rPr>
        <w:t xml:space="preserve"> </w:t>
      </w:r>
      <w:r>
        <w:rPr>
          <w:i/>
          <w:color w:val="2E5395"/>
          <w:spacing w:val="-2"/>
          <w:sz w:val="20"/>
        </w:rPr>
        <w:t>exploration.</w:t>
      </w:r>
    </w:p>
    <w:p w14:paraId="641C1466" w14:textId="7E1179D8" w:rsidR="00805B0D" w:rsidRDefault="00F05F84" w:rsidP="00DB2A59">
      <w:pPr>
        <w:tabs>
          <w:tab w:val="left" w:pos="5350"/>
          <w:tab w:val="left" w:pos="14199"/>
        </w:tabs>
        <w:rPr>
          <w:sz w:val="20"/>
        </w:rPr>
        <w:sectPr w:rsidR="00805B0D" w:rsidSect="00C97A40">
          <w:headerReference w:type="default" r:id="rId54"/>
          <w:footerReference w:type="default" r:id="rId55"/>
          <w:pgSz w:w="16840" w:h="11910" w:orient="landscape"/>
          <w:pgMar w:top="1340" w:right="1140" w:bottom="0" w:left="1080" w:header="0" w:footer="0" w:gutter="0"/>
          <w:cols w:space="720"/>
        </w:sectPr>
      </w:pPr>
      <w:r>
        <w:rPr>
          <w:sz w:val="20"/>
        </w:rPr>
        <w:tab/>
      </w:r>
      <w:r w:rsidR="00DB2A59">
        <w:rPr>
          <w:sz w:val="20"/>
        </w:rPr>
        <w:tab/>
        <w:t>99</w:t>
      </w:r>
    </w:p>
    <w:p w14:paraId="641C1467" w14:textId="11E9D648" w:rsidR="00805B0D" w:rsidRDefault="00234FD3" w:rsidP="002868F9">
      <w:pPr>
        <w:pStyle w:val="BodyText"/>
        <w:spacing w:before="91" w:line="480" w:lineRule="auto"/>
        <w:ind w:left="620" w:right="612"/>
        <w:jc w:val="both"/>
      </w:pPr>
      <w:r>
        <w:lastRenderedPageBreak/>
        <w:t>This</w:t>
      </w:r>
      <w:r>
        <w:rPr>
          <w:spacing w:val="-4"/>
        </w:rPr>
        <w:t xml:space="preserve"> </w:t>
      </w:r>
      <w:r>
        <w:t>model</w:t>
      </w:r>
      <w:r>
        <w:rPr>
          <w:spacing w:val="-7"/>
        </w:rPr>
        <w:t xml:space="preserve"> </w:t>
      </w:r>
      <w:r>
        <w:t>of</w:t>
      </w:r>
      <w:r>
        <w:rPr>
          <w:spacing w:val="-5"/>
        </w:rPr>
        <w:t xml:space="preserve"> </w:t>
      </w:r>
      <w:r>
        <w:t>DB</w:t>
      </w:r>
      <w:r>
        <w:rPr>
          <w:spacing w:val="-4"/>
        </w:rPr>
        <w:t xml:space="preserve"> </w:t>
      </w:r>
      <w:r>
        <w:t>provides</w:t>
      </w:r>
      <w:r>
        <w:rPr>
          <w:spacing w:val="-4"/>
        </w:rPr>
        <w:t xml:space="preserve"> </w:t>
      </w:r>
      <w:r>
        <w:t>some</w:t>
      </w:r>
      <w:r>
        <w:rPr>
          <w:spacing w:val="-6"/>
        </w:rPr>
        <w:t xml:space="preserve"> </w:t>
      </w:r>
      <w:r>
        <w:t>clarity</w:t>
      </w:r>
      <w:r>
        <w:rPr>
          <w:spacing w:val="-6"/>
        </w:rPr>
        <w:t xml:space="preserve"> </w:t>
      </w:r>
      <w:r>
        <w:t>of</w:t>
      </w:r>
      <w:r>
        <w:rPr>
          <w:spacing w:val="-8"/>
        </w:rPr>
        <w:t xml:space="preserve"> </w:t>
      </w:r>
      <w:r>
        <w:t>the</w:t>
      </w:r>
      <w:r>
        <w:rPr>
          <w:spacing w:val="-7"/>
        </w:rPr>
        <w:t xml:space="preserve"> </w:t>
      </w:r>
      <w:r>
        <w:t>different</w:t>
      </w:r>
      <w:r>
        <w:rPr>
          <w:spacing w:val="-7"/>
        </w:rPr>
        <w:t xml:space="preserve"> </w:t>
      </w:r>
      <w:r>
        <w:t>types</w:t>
      </w:r>
      <w:r>
        <w:rPr>
          <w:spacing w:val="-6"/>
        </w:rPr>
        <w:t xml:space="preserve"> </w:t>
      </w:r>
      <w:r>
        <w:t>of</w:t>
      </w:r>
      <w:r>
        <w:rPr>
          <w:spacing w:val="-5"/>
        </w:rPr>
        <w:t xml:space="preserve"> </w:t>
      </w:r>
      <w:r>
        <w:t>DB</w:t>
      </w:r>
      <w:r>
        <w:rPr>
          <w:spacing w:val="-7"/>
        </w:rPr>
        <w:t xml:space="preserve"> </w:t>
      </w:r>
      <w:r>
        <w:t>and</w:t>
      </w:r>
      <w:r>
        <w:rPr>
          <w:spacing w:val="-6"/>
        </w:rPr>
        <w:t xml:space="preserve"> </w:t>
      </w:r>
      <w:r>
        <w:t>how</w:t>
      </w:r>
      <w:r>
        <w:rPr>
          <w:spacing w:val="-9"/>
        </w:rPr>
        <w:t xml:space="preserve"> </w:t>
      </w:r>
      <w:r>
        <w:t>they</w:t>
      </w:r>
      <w:r>
        <w:rPr>
          <w:spacing w:val="-6"/>
        </w:rPr>
        <w:t xml:space="preserve"> </w:t>
      </w:r>
      <w:r>
        <w:t>interact</w:t>
      </w:r>
      <w:r>
        <w:rPr>
          <w:spacing w:val="-5"/>
        </w:rPr>
        <w:t xml:space="preserve"> </w:t>
      </w:r>
      <w:r>
        <w:t>with one another</w:t>
      </w:r>
      <w:r w:rsidR="004933B7">
        <w:t>, based on the conclusion from the critical review in this project primarily</w:t>
      </w:r>
      <w:r>
        <w:t>. It is divided in to three categories, as suggested by Courtney (2009), Vidotto et al. (2019) and Kiesel et al. (2020). Barker and Everard’s (2015) model has been included as part</w:t>
      </w:r>
      <w:r>
        <w:rPr>
          <w:spacing w:val="-10"/>
        </w:rPr>
        <w:t xml:space="preserve"> </w:t>
      </w:r>
      <w:r>
        <w:t>of</w:t>
      </w:r>
      <w:r>
        <w:rPr>
          <w:spacing w:val="-13"/>
        </w:rPr>
        <w:t xml:space="preserve"> </w:t>
      </w:r>
      <w:r>
        <w:t>this</w:t>
      </w:r>
      <w:r>
        <w:rPr>
          <w:spacing w:val="-8"/>
        </w:rPr>
        <w:t xml:space="preserve"> </w:t>
      </w:r>
      <w:r>
        <w:t>adapted</w:t>
      </w:r>
      <w:r>
        <w:rPr>
          <w:spacing w:val="-12"/>
        </w:rPr>
        <w:t xml:space="preserve"> </w:t>
      </w:r>
      <w:r>
        <w:t>model,</w:t>
      </w:r>
      <w:r>
        <w:rPr>
          <w:spacing w:val="-8"/>
        </w:rPr>
        <w:t xml:space="preserve"> </w:t>
      </w:r>
      <w:r>
        <w:t>representing</w:t>
      </w:r>
      <w:r>
        <w:rPr>
          <w:spacing w:val="-12"/>
        </w:rPr>
        <w:t xml:space="preserve"> </w:t>
      </w:r>
      <w:r>
        <w:t>the</w:t>
      </w:r>
      <w:r>
        <w:rPr>
          <w:spacing w:val="-9"/>
        </w:rPr>
        <w:t xml:space="preserve"> </w:t>
      </w:r>
      <w:r>
        <w:t>biomechanical</w:t>
      </w:r>
      <w:r>
        <w:rPr>
          <w:spacing w:val="-10"/>
        </w:rPr>
        <w:t xml:space="preserve"> </w:t>
      </w:r>
      <w:r>
        <w:t>aspect</w:t>
      </w:r>
      <w:r>
        <w:rPr>
          <w:spacing w:val="-10"/>
        </w:rPr>
        <w:t xml:space="preserve"> </w:t>
      </w:r>
      <w:r>
        <w:t>of</w:t>
      </w:r>
      <w:r>
        <w:rPr>
          <w:spacing w:val="-7"/>
        </w:rPr>
        <w:t xml:space="preserve"> </w:t>
      </w:r>
      <w:r>
        <w:t>DB.</w:t>
      </w:r>
      <w:r>
        <w:rPr>
          <w:spacing w:val="-10"/>
        </w:rPr>
        <w:t xml:space="preserve"> </w:t>
      </w:r>
      <w:r>
        <w:t>However,</w:t>
      </w:r>
      <w:r>
        <w:rPr>
          <w:spacing w:val="-10"/>
        </w:rPr>
        <w:t xml:space="preserve"> </w:t>
      </w:r>
      <w:r>
        <w:t>due</w:t>
      </w:r>
      <w:r>
        <w:rPr>
          <w:spacing w:val="-11"/>
        </w:rPr>
        <w:t xml:space="preserve"> </w:t>
      </w:r>
      <w:r>
        <w:t>to</w:t>
      </w:r>
      <w:r>
        <w:rPr>
          <w:spacing w:val="-11"/>
        </w:rPr>
        <w:t xml:space="preserve"> </w:t>
      </w:r>
      <w:r>
        <w:t>the findings reported in the critical review presented in Chapter Two the terminology used by Barker and Everard has been amended to provide more clarity in the language used to describe biomechanical DB. As this dissertation has focussed mostly on the biomechanical aspect of DB, this model has been developed further in biomechanical DB, than in psychophysiological</w:t>
      </w:r>
      <w:r>
        <w:rPr>
          <w:spacing w:val="-8"/>
        </w:rPr>
        <w:t xml:space="preserve"> </w:t>
      </w:r>
      <w:r>
        <w:t>DB</w:t>
      </w:r>
      <w:r>
        <w:rPr>
          <w:spacing w:val="-8"/>
        </w:rPr>
        <w:t xml:space="preserve"> </w:t>
      </w:r>
      <w:r>
        <w:t>or</w:t>
      </w:r>
      <w:r>
        <w:rPr>
          <w:spacing w:val="-7"/>
        </w:rPr>
        <w:t xml:space="preserve"> </w:t>
      </w:r>
      <w:r>
        <w:t>biochemical</w:t>
      </w:r>
      <w:r>
        <w:rPr>
          <w:spacing w:val="-8"/>
        </w:rPr>
        <w:t xml:space="preserve"> </w:t>
      </w:r>
      <w:r>
        <w:t>DB.</w:t>
      </w:r>
      <w:r>
        <w:rPr>
          <w:spacing w:val="-6"/>
        </w:rPr>
        <w:t xml:space="preserve"> </w:t>
      </w:r>
      <w:r>
        <w:t>The</w:t>
      </w:r>
      <w:r>
        <w:rPr>
          <w:spacing w:val="-10"/>
        </w:rPr>
        <w:t xml:space="preserve"> </w:t>
      </w:r>
      <w:r>
        <w:t>psychophysiological</w:t>
      </w:r>
      <w:r>
        <w:rPr>
          <w:spacing w:val="-8"/>
        </w:rPr>
        <w:t xml:space="preserve"> </w:t>
      </w:r>
      <w:r>
        <w:t>DB</w:t>
      </w:r>
      <w:r>
        <w:rPr>
          <w:spacing w:val="-8"/>
        </w:rPr>
        <w:t xml:space="preserve"> </w:t>
      </w:r>
      <w:r>
        <w:t>and</w:t>
      </w:r>
      <w:r>
        <w:rPr>
          <w:spacing w:val="-7"/>
        </w:rPr>
        <w:t xml:space="preserve"> </w:t>
      </w:r>
      <w:r>
        <w:t>biochemical</w:t>
      </w:r>
      <w:r>
        <w:rPr>
          <w:spacing w:val="-8"/>
        </w:rPr>
        <w:t xml:space="preserve"> </w:t>
      </w:r>
      <w:r>
        <w:t>DB branches of this model is an expansion and a direct contribution as a result of this study.</w:t>
      </w:r>
    </w:p>
    <w:p w14:paraId="641C1468" w14:textId="24620C21" w:rsidR="00805B0D" w:rsidRPr="007602BF" w:rsidRDefault="00234FD3" w:rsidP="00C2492A">
      <w:pPr>
        <w:pStyle w:val="BodyText"/>
        <w:spacing w:before="161" w:line="480" w:lineRule="auto"/>
        <w:ind w:left="620" w:right="616"/>
        <w:jc w:val="both"/>
      </w:pPr>
      <w:r w:rsidRPr="007602BF">
        <w:t>Further research is required to add to the psychophysiological wing and the biochemical elements this model. Exploration of the relationships between each category is also recommended</w:t>
      </w:r>
      <w:r w:rsidRPr="007602BF">
        <w:rPr>
          <w:spacing w:val="-16"/>
        </w:rPr>
        <w:t xml:space="preserve"> </w:t>
      </w:r>
      <w:r w:rsidRPr="007602BF">
        <w:t>as</w:t>
      </w:r>
      <w:r w:rsidRPr="007602BF">
        <w:rPr>
          <w:spacing w:val="-15"/>
        </w:rPr>
        <w:t xml:space="preserve"> </w:t>
      </w:r>
      <w:r w:rsidRPr="007602BF">
        <w:t>there</w:t>
      </w:r>
      <w:r w:rsidRPr="007602BF">
        <w:rPr>
          <w:spacing w:val="-15"/>
        </w:rPr>
        <w:t xml:space="preserve"> </w:t>
      </w:r>
      <w:r w:rsidRPr="007602BF">
        <w:t>may</w:t>
      </w:r>
      <w:r w:rsidRPr="007602BF">
        <w:rPr>
          <w:spacing w:val="-16"/>
        </w:rPr>
        <w:t xml:space="preserve"> </w:t>
      </w:r>
      <w:r w:rsidRPr="007602BF">
        <w:t>be</w:t>
      </w:r>
      <w:r w:rsidRPr="007602BF">
        <w:rPr>
          <w:spacing w:val="-15"/>
        </w:rPr>
        <w:t xml:space="preserve"> </w:t>
      </w:r>
      <w:r w:rsidRPr="007602BF">
        <w:t>crossovers</w:t>
      </w:r>
      <w:r w:rsidRPr="007602BF">
        <w:rPr>
          <w:spacing w:val="-15"/>
        </w:rPr>
        <w:t xml:space="preserve"> </w:t>
      </w:r>
      <w:r w:rsidRPr="007602BF">
        <w:t>between</w:t>
      </w:r>
      <w:r w:rsidRPr="007602BF">
        <w:rPr>
          <w:spacing w:val="-15"/>
        </w:rPr>
        <w:t xml:space="preserve"> </w:t>
      </w:r>
      <w:r w:rsidRPr="007602BF">
        <w:t>categories.</w:t>
      </w:r>
      <w:r w:rsidRPr="007602BF">
        <w:rPr>
          <w:spacing w:val="-16"/>
        </w:rPr>
        <w:t xml:space="preserve"> </w:t>
      </w:r>
      <w:r w:rsidR="00826F63" w:rsidRPr="007602BF">
        <w:rPr>
          <w:spacing w:val="-15"/>
        </w:rPr>
        <w:t>T</w:t>
      </w:r>
      <w:r w:rsidR="00325184" w:rsidRPr="007602BF">
        <w:rPr>
          <w:spacing w:val="-15"/>
        </w:rPr>
        <w:t xml:space="preserve">his </w:t>
      </w:r>
      <w:r w:rsidR="00826F63" w:rsidRPr="007602BF">
        <w:rPr>
          <w:spacing w:val="-15"/>
        </w:rPr>
        <w:t xml:space="preserve">current </w:t>
      </w:r>
      <w:r w:rsidR="00325184" w:rsidRPr="007602BF">
        <w:rPr>
          <w:spacing w:val="-15"/>
        </w:rPr>
        <w:t xml:space="preserve">model highlights, using a </w:t>
      </w:r>
      <w:r w:rsidR="00826F63" w:rsidRPr="007602BF">
        <w:rPr>
          <w:spacing w:val="-15"/>
        </w:rPr>
        <w:t xml:space="preserve">dotted line rather than a solid line, that </w:t>
      </w:r>
      <w:r w:rsidR="00710558" w:rsidRPr="007602BF">
        <w:rPr>
          <w:spacing w:val="-15"/>
        </w:rPr>
        <w:t xml:space="preserve">there are links between the psychophysiological elements and biomechanical elements of DB. For example, </w:t>
      </w:r>
      <w:r w:rsidRPr="007602BF">
        <w:t xml:space="preserve">hyperventilation syndrome </w:t>
      </w:r>
      <w:r w:rsidR="00826F63" w:rsidRPr="007602BF">
        <w:t xml:space="preserve">is </w:t>
      </w:r>
      <w:r w:rsidRPr="007602BF">
        <w:t>considered a change in the biomechanics of breathing but is also caused by psychophysiological factors (Jones et al., 2013; Wilson, 2018) and could arguably be considered an example of both biomechanical DB and psychophysiological DB.</w:t>
      </w:r>
    </w:p>
    <w:p w14:paraId="641C1469" w14:textId="77777777" w:rsidR="00805B0D" w:rsidRDefault="00234FD3">
      <w:pPr>
        <w:pStyle w:val="BodyText"/>
        <w:spacing w:before="159" w:line="480" w:lineRule="auto"/>
        <w:ind w:left="620" w:right="617"/>
        <w:jc w:val="both"/>
      </w:pPr>
      <w:r>
        <w:t>This</w:t>
      </w:r>
      <w:r>
        <w:rPr>
          <w:spacing w:val="-6"/>
        </w:rPr>
        <w:t xml:space="preserve"> </w:t>
      </w:r>
      <w:r>
        <w:t>is</w:t>
      </w:r>
      <w:r>
        <w:rPr>
          <w:spacing w:val="-6"/>
        </w:rPr>
        <w:t xml:space="preserve"> </w:t>
      </w:r>
      <w:r>
        <w:t>the</w:t>
      </w:r>
      <w:r>
        <w:rPr>
          <w:spacing w:val="-9"/>
        </w:rPr>
        <w:t xml:space="preserve"> </w:t>
      </w:r>
      <w:r>
        <w:t>first</w:t>
      </w:r>
      <w:r>
        <w:rPr>
          <w:spacing w:val="-7"/>
        </w:rPr>
        <w:t xml:space="preserve"> </w:t>
      </w:r>
      <w:r>
        <w:t>model</w:t>
      </w:r>
      <w:r>
        <w:rPr>
          <w:spacing w:val="-7"/>
        </w:rPr>
        <w:t xml:space="preserve"> </w:t>
      </w:r>
      <w:r>
        <w:t>of</w:t>
      </w:r>
      <w:r>
        <w:rPr>
          <w:spacing w:val="-10"/>
        </w:rPr>
        <w:t xml:space="preserve"> </w:t>
      </w:r>
      <w:r>
        <w:t>DB</w:t>
      </w:r>
      <w:r>
        <w:rPr>
          <w:spacing w:val="-7"/>
        </w:rPr>
        <w:t xml:space="preserve"> </w:t>
      </w:r>
      <w:r>
        <w:t>to</w:t>
      </w:r>
      <w:r>
        <w:rPr>
          <w:spacing w:val="-6"/>
        </w:rPr>
        <w:t xml:space="preserve"> </w:t>
      </w:r>
      <w:r>
        <w:t>provide</w:t>
      </w:r>
      <w:r>
        <w:rPr>
          <w:spacing w:val="-7"/>
        </w:rPr>
        <w:t xml:space="preserve"> </w:t>
      </w:r>
      <w:r>
        <w:t>an</w:t>
      </w:r>
      <w:r>
        <w:rPr>
          <w:spacing w:val="-7"/>
        </w:rPr>
        <w:t xml:space="preserve"> </w:t>
      </w:r>
      <w:r>
        <w:t>in-depth</w:t>
      </w:r>
      <w:r>
        <w:rPr>
          <w:spacing w:val="-6"/>
        </w:rPr>
        <w:t xml:space="preserve"> </w:t>
      </w:r>
      <w:r>
        <w:t>view</w:t>
      </w:r>
      <w:r>
        <w:rPr>
          <w:spacing w:val="-7"/>
        </w:rPr>
        <w:t xml:space="preserve"> </w:t>
      </w:r>
      <w:r>
        <w:t>of</w:t>
      </w:r>
      <w:r>
        <w:rPr>
          <w:spacing w:val="-5"/>
        </w:rPr>
        <w:t xml:space="preserve"> </w:t>
      </w:r>
      <w:r>
        <w:t>what</w:t>
      </w:r>
      <w:r>
        <w:rPr>
          <w:spacing w:val="-5"/>
        </w:rPr>
        <w:t xml:space="preserve"> </w:t>
      </w:r>
      <w:r>
        <w:t>DB</w:t>
      </w:r>
      <w:r>
        <w:rPr>
          <w:spacing w:val="-7"/>
        </w:rPr>
        <w:t xml:space="preserve"> </w:t>
      </w:r>
      <w:r>
        <w:t>as</w:t>
      </w:r>
      <w:r>
        <w:rPr>
          <w:spacing w:val="-9"/>
        </w:rPr>
        <w:t xml:space="preserve"> </w:t>
      </w:r>
      <w:r>
        <w:t>an</w:t>
      </w:r>
      <w:r>
        <w:rPr>
          <w:spacing w:val="-9"/>
        </w:rPr>
        <w:t xml:space="preserve"> </w:t>
      </w:r>
      <w:r>
        <w:t>umbrella</w:t>
      </w:r>
      <w:r>
        <w:rPr>
          <w:spacing w:val="-6"/>
        </w:rPr>
        <w:t xml:space="preserve"> </w:t>
      </w:r>
      <w:r>
        <w:t>term</w:t>
      </w:r>
      <w:r>
        <w:rPr>
          <w:spacing w:val="-8"/>
        </w:rPr>
        <w:t xml:space="preserve"> </w:t>
      </w:r>
      <w:r>
        <w:t>could encompass. Further research is now required to add definitions and clarity around the more contemporary elements that have been introduced.</w:t>
      </w:r>
    </w:p>
    <w:p w14:paraId="641C146A" w14:textId="77777777" w:rsidR="00805B0D" w:rsidRDefault="00805B0D">
      <w:pPr>
        <w:pStyle w:val="BodyText"/>
        <w:rPr>
          <w:sz w:val="24"/>
        </w:rPr>
      </w:pPr>
    </w:p>
    <w:p w14:paraId="641C146D" w14:textId="77777777" w:rsidR="00805B0D" w:rsidRDefault="00234FD3">
      <w:pPr>
        <w:pStyle w:val="Heading3"/>
        <w:numPr>
          <w:ilvl w:val="1"/>
          <w:numId w:val="99"/>
        </w:numPr>
        <w:tabs>
          <w:tab w:val="left" w:pos="1021"/>
        </w:tabs>
        <w:ind w:left="1021" w:hanging="401"/>
        <w:jc w:val="left"/>
        <w:rPr>
          <w:color w:val="2E5395"/>
        </w:rPr>
      </w:pPr>
      <w:bookmarkStart w:id="131" w:name="_bookmark72"/>
      <w:bookmarkStart w:id="132" w:name="_Toc159312804"/>
      <w:bookmarkEnd w:id="131"/>
      <w:r>
        <w:rPr>
          <w:color w:val="2E5395"/>
        </w:rPr>
        <w:t>Direction</w:t>
      </w:r>
      <w:r>
        <w:rPr>
          <w:color w:val="2E5395"/>
          <w:spacing w:val="-5"/>
        </w:rPr>
        <w:t xml:space="preserve"> </w:t>
      </w:r>
      <w:r>
        <w:rPr>
          <w:color w:val="2E5395"/>
        </w:rPr>
        <w:t>for</w:t>
      </w:r>
      <w:r>
        <w:rPr>
          <w:color w:val="2E5395"/>
          <w:spacing w:val="-5"/>
        </w:rPr>
        <w:t xml:space="preserve"> </w:t>
      </w:r>
      <w:r>
        <w:rPr>
          <w:color w:val="2E5395"/>
        </w:rPr>
        <w:t>Future</w:t>
      </w:r>
      <w:r>
        <w:rPr>
          <w:color w:val="2E5395"/>
          <w:spacing w:val="-8"/>
        </w:rPr>
        <w:t xml:space="preserve"> </w:t>
      </w:r>
      <w:r>
        <w:rPr>
          <w:color w:val="2E5395"/>
          <w:spacing w:val="-2"/>
        </w:rPr>
        <w:t>Research</w:t>
      </w:r>
      <w:bookmarkEnd w:id="132"/>
    </w:p>
    <w:p w14:paraId="641C146E" w14:textId="77777777" w:rsidR="00805B0D" w:rsidRDefault="00805B0D">
      <w:pPr>
        <w:pStyle w:val="BodyText"/>
        <w:spacing w:before="2"/>
        <w:rPr>
          <w:sz w:val="24"/>
        </w:rPr>
      </w:pPr>
    </w:p>
    <w:p w14:paraId="641C1471" w14:textId="1E9069EF" w:rsidR="00805B0D" w:rsidRDefault="00234FD3" w:rsidP="000E59F3">
      <w:pPr>
        <w:pStyle w:val="BodyText"/>
        <w:spacing w:line="480" w:lineRule="auto"/>
        <w:ind w:left="620" w:right="614"/>
        <w:jc w:val="both"/>
      </w:pPr>
      <w:r>
        <w:t>In section 6.1, a new model of DB has been proposed.</w:t>
      </w:r>
      <w:r>
        <w:rPr>
          <w:spacing w:val="40"/>
        </w:rPr>
        <w:t xml:space="preserve"> </w:t>
      </w:r>
      <w:r>
        <w:t>To validate and further understand this model, research exploring the psychophysiological and biochemical elements are required.</w:t>
      </w:r>
      <w:r>
        <w:rPr>
          <w:spacing w:val="40"/>
        </w:rPr>
        <w:t xml:space="preserve"> </w:t>
      </w:r>
      <w:r>
        <w:t>A</w:t>
      </w:r>
      <w:r>
        <w:rPr>
          <w:spacing w:val="-5"/>
        </w:rPr>
        <w:t xml:space="preserve"> </w:t>
      </w:r>
      <w:r>
        <w:t>Delphi</w:t>
      </w:r>
      <w:r>
        <w:rPr>
          <w:spacing w:val="-2"/>
        </w:rPr>
        <w:t xml:space="preserve"> </w:t>
      </w:r>
      <w:r>
        <w:t>study</w:t>
      </w:r>
      <w:r>
        <w:rPr>
          <w:spacing w:val="-4"/>
        </w:rPr>
        <w:t xml:space="preserve"> </w:t>
      </w:r>
      <w:r>
        <w:t>could</w:t>
      </w:r>
      <w:r>
        <w:rPr>
          <w:spacing w:val="-4"/>
        </w:rPr>
        <w:t xml:space="preserve"> </w:t>
      </w:r>
      <w:r>
        <w:t>be</w:t>
      </w:r>
      <w:r>
        <w:rPr>
          <w:spacing w:val="-4"/>
        </w:rPr>
        <w:t xml:space="preserve"> </w:t>
      </w:r>
      <w:r>
        <w:t>conducted</w:t>
      </w:r>
      <w:r>
        <w:rPr>
          <w:spacing w:val="-4"/>
        </w:rPr>
        <w:t xml:space="preserve"> </w:t>
      </w:r>
      <w:r>
        <w:t>in</w:t>
      </w:r>
      <w:r>
        <w:rPr>
          <w:spacing w:val="-4"/>
        </w:rPr>
        <w:t xml:space="preserve"> </w:t>
      </w:r>
      <w:r>
        <w:t>attempt</w:t>
      </w:r>
      <w:r>
        <w:rPr>
          <w:spacing w:val="-3"/>
        </w:rPr>
        <w:t xml:space="preserve"> </w:t>
      </w:r>
      <w:r>
        <w:t>to</w:t>
      </w:r>
      <w:r>
        <w:rPr>
          <w:spacing w:val="-4"/>
        </w:rPr>
        <w:t xml:space="preserve"> </w:t>
      </w:r>
      <w:r>
        <w:t>specify</w:t>
      </w:r>
      <w:r>
        <w:rPr>
          <w:spacing w:val="-1"/>
        </w:rPr>
        <w:t xml:space="preserve"> </w:t>
      </w:r>
      <w:r>
        <w:t>and</w:t>
      </w:r>
      <w:r>
        <w:rPr>
          <w:spacing w:val="-4"/>
        </w:rPr>
        <w:t xml:space="preserve"> </w:t>
      </w:r>
      <w:r>
        <w:t>reach</w:t>
      </w:r>
      <w:r>
        <w:rPr>
          <w:spacing w:val="-2"/>
        </w:rPr>
        <w:t xml:space="preserve"> </w:t>
      </w:r>
      <w:r>
        <w:t>a</w:t>
      </w:r>
      <w:r>
        <w:rPr>
          <w:spacing w:val="-4"/>
        </w:rPr>
        <w:t xml:space="preserve"> </w:t>
      </w:r>
      <w:r>
        <w:t>consensus</w:t>
      </w:r>
      <w:r>
        <w:rPr>
          <w:spacing w:val="-4"/>
        </w:rPr>
        <w:t xml:space="preserve"> </w:t>
      </w:r>
      <w:r>
        <w:t xml:space="preserve">on the definition of DB and its signs and </w:t>
      </w:r>
      <w:r w:rsidR="00000609">
        <w:t>symptoms,</w:t>
      </w:r>
      <w:r>
        <w:t xml:space="preserve"> and the model of DB proposed in this study. It</w:t>
      </w:r>
      <w:r>
        <w:rPr>
          <w:spacing w:val="40"/>
        </w:rPr>
        <w:t xml:space="preserve"> </w:t>
      </w:r>
      <w:r>
        <w:t>is</w:t>
      </w:r>
      <w:r>
        <w:rPr>
          <w:spacing w:val="40"/>
        </w:rPr>
        <w:t xml:space="preserve"> </w:t>
      </w:r>
      <w:r>
        <w:t>important</w:t>
      </w:r>
      <w:r>
        <w:rPr>
          <w:spacing w:val="40"/>
        </w:rPr>
        <w:t xml:space="preserve"> </w:t>
      </w:r>
      <w:r>
        <w:lastRenderedPageBreak/>
        <w:t>that</w:t>
      </w:r>
      <w:r>
        <w:rPr>
          <w:spacing w:val="40"/>
        </w:rPr>
        <w:t xml:space="preserve"> </w:t>
      </w:r>
      <w:r>
        <w:t>definitive</w:t>
      </w:r>
      <w:r>
        <w:rPr>
          <w:spacing w:val="40"/>
        </w:rPr>
        <w:t xml:space="preserve"> </w:t>
      </w:r>
      <w:r>
        <w:t>lists</w:t>
      </w:r>
      <w:r>
        <w:rPr>
          <w:spacing w:val="40"/>
        </w:rPr>
        <w:t xml:space="preserve"> </w:t>
      </w:r>
      <w:r>
        <w:t>be</w:t>
      </w:r>
      <w:r>
        <w:rPr>
          <w:spacing w:val="40"/>
        </w:rPr>
        <w:t xml:space="preserve"> </w:t>
      </w:r>
      <w:r>
        <w:t>developed</w:t>
      </w:r>
      <w:r>
        <w:rPr>
          <w:spacing w:val="40"/>
        </w:rPr>
        <w:t xml:space="preserve"> </w:t>
      </w:r>
      <w:r>
        <w:t>of</w:t>
      </w:r>
      <w:r>
        <w:rPr>
          <w:spacing w:val="40"/>
        </w:rPr>
        <w:t xml:space="preserve"> </w:t>
      </w:r>
      <w:r>
        <w:t>the</w:t>
      </w:r>
      <w:r>
        <w:rPr>
          <w:spacing w:val="40"/>
        </w:rPr>
        <w:t xml:space="preserve"> </w:t>
      </w:r>
      <w:r>
        <w:t>signs</w:t>
      </w:r>
      <w:r>
        <w:rPr>
          <w:spacing w:val="40"/>
        </w:rPr>
        <w:t xml:space="preserve"> </w:t>
      </w:r>
      <w:r>
        <w:t>and</w:t>
      </w:r>
      <w:r>
        <w:rPr>
          <w:spacing w:val="40"/>
        </w:rPr>
        <w:t xml:space="preserve"> </w:t>
      </w:r>
      <w:r>
        <w:t>symptoms</w:t>
      </w:r>
      <w:r>
        <w:rPr>
          <w:spacing w:val="40"/>
        </w:rPr>
        <w:t xml:space="preserve"> </w:t>
      </w:r>
      <w:r>
        <w:t>of</w:t>
      </w:r>
      <w:r>
        <w:rPr>
          <w:spacing w:val="40"/>
        </w:rPr>
        <w:t xml:space="preserve"> </w:t>
      </w:r>
      <w:r>
        <w:t>DB</w:t>
      </w:r>
      <w:r>
        <w:rPr>
          <w:spacing w:val="40"/>
        </w:rPr>
        <w:t xml:space="preserve"> </w:t>
      </w:r>
      <w:r>
        <w:t>and</w:t>
      </w:r>
      <w:r w:rsidR="0092070A">
        <w:t xml:space="preserve"> </w:t>
      </w:r>
      <w:r>
        <w:t>categorised within this study’s proposed model of DB. This will provide further clarity for researchers and health professionals when assessing DB.</w:t>
      </w:r>
    </w:p>
    <w:p w14:paraId="641C1472" w14:textId="60781219" w:rsidR="00805B0D" w:rsidRDefault="00234FD3">
      <w:pPr>
        <w:pStyle w:val="BodyText"/>
        <w:spacing w:before="164" w:line="480" w:lineRule="auto"/>
        <w:ind w:left="620" w:right="616"/>
        <w:jc w:val="both"/>
      </w:pPr>
      <w:r>
        <w:t>From the collection of studies included in this dissertation it is apparent that there is an absence</w:t>
      </w:r>
      <w:r>
        <w:rPr>
          <w:spacing w:val="-16"/>
        </w:rPr>
        <w:t xml:space="preserve"> </w:t>
      </w:r>
      <w:r>
        <w:t>of</w:t>
      </w:r>
      <w:r>
        <w:rPr>
          <w:spacing w:val="-15"/>
        </w:rPr>
        <w:t xml:space="preserve"> </w:t>
      </w:r>
      <w:r>
        <w:t>understanding</w:t>
      </w:r>
      <w:r>
        <w:rPr>
          <w:spacing w:val="-15"/>
        </w:rPr>
        <w:t xml:space="preserve"> </w:t>
      </w:r>
      <w:r>
        <w:t>on</w:t>
      </w:r>
      <w:r>
        <w:rPr>
          <w:spacing w:val="-16"/>
        </w:rPr>
        <w:t xml:space="preserve"> </w:t>
      </w:r>
      <w:r>
        <w:t>the</w:t>
      </w:r>
      <w:r>
        <w:rPr>
          <w:spacing w:val="-15"/>
        </w:rPr>
        <w:t xml:space="preserve"> </w:t>
      </w:r>
      <w:r>
        <w:t>different</w:t>
      </w:r>
      <w:r>
        <w:rPr>
          <w:spacing w:val="-15"/>
        </w:rPr>
        <w:t xml:space="preserve"> </w:t>
      </w:r>
      <w:r>
        <w:t>assessment</w:t>
      </w:r>
      <w:r>
        <w:rPr>
          <w:spacing w:val="-15"/>
        </w:rPr>
        <w:t xml:space="preserve"> </w:t>
      </w:r>
      <w:r>
        <w:t>methods</w:t>
      </w:r>
      <w:r>
        <w:rPr>
          <w:spacing w:val="-16"/>
        </w:rPr>
        <w:t xml:space="preserve"> </w:t>
      </w:r>
      <w:r>
        <w:t>that</w:t>
      </w:r>
      <w:r>
        <w:rPr>
          <w:spacing w:val="-15"/>
        </w:rPr>
        <w:t xml:space="preserve"> </w:t>
      </w:r>
      <w:r>
        <w:t>can</w:t>
      </w:r>
      <w:r>
        <w:rPr>
          <w:spacing w:val="-15"/>
        </w:rPr>
        <w:t xml:space="preserve"> </w:t>
      </w:r>
      <w:r>
        <w:t>be</w:t>
      </w:r>
      <w:r>
        <w:rPr>
          <w:spacing w:val="-16"/>
        </w:rPr>
        <w:t xml:space="preserve"> </w:t>
      </w:r>
      <w:r>
        <w:t>used</w:t>
      </w:r>
      <w:r>
        <w:rPr>
          <w:spacing w:val="-15"/>
        </w:rPr>
        <w:t xml:space="preserve"> </w:t>
      </w:r>
      <w:r>
        <w:t>to</w:t>
      </w:r>
      <w:r>
        <w:rPr>
          <w:spacing w:val="-15"/>
        </w:rPr>
        <w:t xml:space="preserve"> </w:t>
      </w:r>
      <w:r>
        <w:t xml:space="preserve">accurately diagnose and monitor DB. </w:t>
      </w:r>
      <w:r w:rsidR="00ED1A12">
        <w:t xml:space="preserve">Before </w:t>
      </w:r>
      <w:r w:rsidR="00BB5503">
        <w:t xml:space="preserve">assessment of DB can be developed, a clear and agreed definition of DB is needed. Without this understanding of DB </w:t>
      </w:r>
      <w:r w:rsidR="00E82499">
        <w:t xml:space="preserve">there is no clear direction for further development of assessment techniques for DB. </w:t>
      </w:r>
      <w:r>
        <w:t xml:space="preserve">Therefore, </w:t>
      </w:r>
      <w:r w:rsidR="00E82499">
        <w:t xml:space="preserve">only when a definitive formal definition has been agreed, </w:t>
      </w:r>
      <w:r w:rsidR="00563273">
        <w:t xml:space="preserve">should </w:t>
      </w:r>
      <w:r>
        <w:t xml:space="preserve">a future study </w:t>
      </w:r>
      <w:r w:rsidR="00563273">
        <w:t xml:space="preserve">be </w:t>
      </w:r>
      <w:r>
        <w:t>needed to formulate a cluster of assessment</w:t>
      </w:r>
      <w:r>
        <w:rPr>
          <w:spacing w:val="-16"/>
        </w:rPr>
        <w:t xml:space="preserve"> </w:t>
      </w:r>
      <w:r>
        <w:t>methods.</w:t>
      </w:r>
      <w:r>
        <w:rPr>
          <w:spacing w:val="-15"/>
        </w:rPr>
        <w:t xml:space="preserve"> </w:t>
      </w:r>
      <w:r>
        <w:t>These</w:t>
      </w:r>
      <w:r>
        <w:rPr>
          <w:spacing w:val="-15"/>
        </w:rPr>
        <w:t xml:space="preserve"> </w:t>
      </w:r>
      <w:r>
        <w:t>clusters</w:t>
      </w:r>
      <w:r>
        <w:rPr>
          <w:spacing w:val="-16"/>
        </w:rPr>
        <w:t xml:space="preserve"> </w:t>
      </w:r>
      <w:r>
        <w:t>could</w:t>
      </w:r>
      <w:r>
        <w:rPr>
          <w:spacing w:val="-15"/>
        </w:rPr>
        <w:t xml:space="preserve"> </w:t>
      </w:r>
      <w:r>
        <w:t>differ</w:t>
      </w:r>
      <w:r>
        <w:rPr>
          <w:spacing w:val="-15"/>
        </w:rPr>
        <w:t xml:space="preserve"> </w:t>
      </w:r>
      <w:r>
        <w:t>between</w:t>
      </w:r>
      <w:r>
        <w:rPr>
          <w:spacing w:val="-15"/>
        </w:rPr>
        <w:t xml:space="preserve"> </w:t>
      </w:r>
      <w:r>
        <w:t>biomechanical</w:t>
      </w:r>
      <w:r>
        <w:rPr>
          <w:spacing w:val="-16"/>
        </w:rPr>
        <w:t xml:space="preserve"> </w:t>
      </w:r>
      <w:r>
        <w:t>DB,</w:t>
      </w:r>
      <w:r>
        <w:rPr>
          <w:spacing w:val="-15"/>
        </w:rPr>
        <w:t xml:space="preserve"> </w:t>
      </w:r>
      <w:r>
        <w:t>biochemical</w:t>
      </w:r>
      <w:r>
        <w:rPr>
          <w:spacing w:val="-15"/>
        </w:rPr>
        <w:t xml:space="preserve"> </w:t>
      </w:r>
      <w:r>
        <w:t>DB and psychophysiological DB, making the assessment of DB more streamlined for each. A special interest group or a further Delphi study could be conducted to determine the appropriate methods to be used to assess DB.</w:t>
      </w:r>
    </w:p>
    <w:p w14:paraId="641C1473" w14:textId="77777777" w:rsidR="00805B0D" w:rsidRDefault="00234FD3">
      <w:pPr>
        <w:pStyle w:val="BodyText"/>
        <w:spacing w:before="162" w:line="480" w:lineRule="auto"/>
        <w:ind w:left="620" w:right="610"/>
        <w:jc w:val="both"/>
      </w:pPr>
      <w:r>
        <w:t>Questionnaires, such as the Nijmegen questionnaire (Thomas et al. 2005; Grammatopoulou et</w:t>
      </w:r>
      <w:r>
        <w:rPr>
          <w:spacing w:val="-8"/>
        </w:rPr>
        <w:t xml:space="preserve"> </w:t>
      </w:r>
      <w:r>
        <w:t>al.,</w:t>
      </w:r>
      <w:r>
        <w:rPr>
          <w:spacing w:val="-8"/>
        </w:rPr>
        <w:t xml:space="preserve"> </w:t>
      </w:r>
      <w:r>
        <w:t>2014),</w:t>
      </w:r>
      <w:r>
        <w:rPr>
          <w:spacing w:val="-8"/>
        </w:rPr>
        <w:t xml:space="preserve"> </w:t>
      </w:r>
      <w:r>
        <w:t>subjective</w:t>
      </w:r>
      <w:r>
        <w:rPr>
          <w:spacing w:val="-9"/>
        </w:rPr>
        <w:t xml:space="preserve"> </w:t>
      </w:r>
      <w:r>
        <w:t>assessment</w:t>
      </w:r>
      <w:r>
        <w:rPr>
          <w:spacing w:val="-7"/>
        </w:rPr>
        <w:t xml:space="preserve"> </w:t>
      </w:r>
      <w:r>
        <w:t>and</w:t>
      </w:r>
      <w:r>
        <w:rPr>
          <w:spacing w:val="-9"/>
        </w:rPr>
        <w:t xml:space="preserve"> </w:t>
      </w:r>
      <w:r>
        <w:t>observations</w:t>
      </w:r>
      <w:r>
        <w:rPr>
          <w:spacing w:val="-8"/>
        </w:rPr>
        <w:t xml:space="preserve"> </w:t>
      </w:r>
      <w:r>
        <w:t>of</w:t>
      </w:r>
      <w:r>
        <w:rPr>
          <w:spacing w:val="-8"/>
        </w:rPr>
        <w:t xml:space="preserve"> </w:t>
      </w:r>
      <w:r>
        <w:t>breathing</w:t>
      </w:r>
      <w:r>
        <w:rPr>
          <w:spacing w:val="-12"/>
        </w:rPr>
        <w:t xml:space="preserve"> </w:t>
      </w:r>
      <w:r>
        <w:t>rate</w:t>
      </w:r>
      <w:r>
        <w:rPr>
          <w:spacing w:val="-11"/>
        </w:rPr>
        <w:t xml:space="preserve"> </w:t>
      </w:r>
      <w:r>
        <w:t>(Vostatek</w:t>
      </w:r>
      <w:r>
        <w:rPr>
          <w:spacing w:val="-11"/>
        </w:rPr>
        <w:t xml:space="preserve"> </w:t>
      </w:r>
      <w:r>
        <w:t>et</w:t>
      </w:r>
      <w:r>
        <w:rPr>
          <w:spacing w:val="-8"/>
        </w:rPr>
        <w:t xml:space="preserve"> </w:t>
      </w:r>
      <w:r>
        <w:t>al.,</w:t>
      </w:r>
      <w:r>
        <w:rPr>
          <w:spacing w:val="-8"/>
        </w:rPr>
        <w:t xml:space="preserve"> </w:t>
      </w:r>
      <w:r>
        <w:t>2013) could be an element of the assessment method for the psychophysiological branch of DB, amongst other techniques. Biomechanical DB might be able to be assessed using the Hi-Lo and/or</w:t>
      </w:r>
      <w:r>
        <w:rPr>
          <w:spacing w:val="-8"/>
        </w:rPr>
        <w:t xml:space="preserve"> </w:t>
      </w:r>
      <w:r>
        <w:t>the</w:t>
      </w:r>
      <w:r>
        <w:rPr>
          <w:spacing w:val="-9"/>
        </w:rPr>
        <w:t xml:space="preserve"> </w:t>
      </w:r>
      <w:r>
        <w:t>MARM</w:t>
      </w:r>
      <w:r>
        <w:rPr>
          <w:spacing w:val="-5"/>
        </w:rPr>
        <w:t xml:space="preserve"> </w:t>
      </w:r>
      <w:r>
        <w:t>breathing</w:t>
      </w:r>
      <w:r>
        <w:rPr>
          <w:spacing w:val="-7"/>
        </w:rPr>
        <w:t xml:space="preserve"> </w:t>
      </w:r>
      <w:r>
        <w:t>assessment</w:t>
      </w:r>
      <w:r>
        <w:rPr>
          <w:spacing w:val="-7"/>
        </w:rPr>
        <w:t xml:space="preserve"> </w:t>
      </w:r>
      <w:r>
        <w:t>tool</w:t>
      </w:r>
      <w:r>
        <w:rPr>
          <w:spacing w:val="-10"/>
        </w:rPr>
        <w:t xml:space="preserve"> </w:t>
      </w:r>
      <w:r>
        <w:t>(Courtney</w:t>
      </w:r>
      <w:r>
        <w:rPr>
          <w:spacing w:val="-8"/>
        </w:rPr>
        <w:t xml:space="preserve"> </w:t>
      </w:r>
      <w:r>
        <w:t>et</w:t>
      </w:r>
      <w:r>
        <w:rPr>
          <w:spacing w:val="-5"/>
        </w:rPr>
        <w:t xml:space="preserve"> </w:t>
      </w:r>
      <w:r>
        <w:t>al.,</w:t>
      </w:r>
      <w:r>
        <w:rPr>
          <w:spacing w:val="-5"/>
        </w:rPr>
        <w:t xml:space="preserve"> </w:t>
      </w:r>
      <w:r>
        <w:t>2008;</w:t>
      </w:r>
      <w:r>
        <w:rPr>
          <w:spacing w:val="-5"/>
        </w:rPr>
        <w:t xml:space="preserve"> </w:t>
      </w:r>
      <w:r>
        <w:t>Courtney</w:t>
      </w:r>
      <w:r>
        <w:rPr>
          <w:spacing w:val="-6"/>
        </w:rPr>
        <w:t xml:space="preserve"> </w:t>
      </w:r>
      <w:r>
        <w:t>et</w:t>
      </w:r>
      <w:r>
        <w:rPr>
          <w:spacing w:val="-5"/>
        </w:rPr>
        <w:t xml:space="preserve"> </w:t>
      </w:r>
      <w:r>
        <w:t>al.,</w:t>
      </w:r>
      <w:r>
        <w:rPr>
          <w:spacing w:val="-5"/>
        </w:rPr>
        <w:t xml:space="preserve"> </w:t>
      </w:r>
      <w:r>
        <w:t>2009),</w:t>
      </w:r>
      <w:r>
        <w:rPr>
          <w:spacing w:val="-3"/>
        </w:rPr>
        <w:t xml:space="preserve"> </w:t>
      </w:r>
      <w:r>
        <w:t>or alternatively the BPAT (Todd et al., 2017; Hylton et al., 2022) together with a subjective assessment. Additionally, the biochemical arm of DB could be assessed using capnography (Courtney</w:t>
      </w:r>
      <w:r>
        <w:rPr>
          <w:spacing w:val="-9"/>
        </w:rPr>
        <w:t xml:space="preserve"> </w:t>
      </w:r>
      <w:r>
        <w:t>and</w:t>
      </w:r>
      <w:r>
        <w:rPr>
          <w:spacing w:val="-7"/>
        </w:rPr>
        <w:t xml:space="preserve"> </w:t>
      </w:r>
      <w:r>
        <w:t>Cohen,</w:t>
      </w:r>
      <w:r>
        <w:rPr>
          <w:spacing w:val="-6"/>
        </w:rPr>
        <w:t xml:space="preserve"> </w:t>
      </w:r>
      <w:r>
        <w:t>2008;</w:t>
      </w:r>
      <w:r>
        <w:rPr>
          <w:spacing w:val="-6"/>
        </w:rPr>
        <w:t xml:space="preserve"> </w:t>
      </w:r>
      <w:r>
        <w:t>Boulding</w:t>
      </w:r>
      <w:r>
        <w:rPr>
          <w:spacing w:val="-8"/>
        </w:rPr>
        <w:t xml:space="preserve"> </w:t>
      </w:r>
      <w:r>
        <w:t>et</w:t>
      </w:r>
      <w:r>
        <w:rPr>
          <w:spacing w:val="-9"/>
        </w:rPr>
        <w:t xml:space="preserve"> </w:t>
      </w:r>
      <w:r>
        <w:t>al.,</w:t>
      </w:r>
      <w:r>
        <w:rPr>
          <w:spacing w:val="-8"/>
        </w:rPr>
        <w:t xml:space="preserve"> </w:t>
      </w:r>
      <w:r>
        <w:t>2016)</w:t>
      </w:r>
      <w:r>
        <w:rPr>
          <w:spacing w:val="-7"/>
        </w:rPr>
        <w:t xml:space="preserve"> </w:t>
      </w:r>
      <w:r>
        <w:t>amongst</w:t>
      </w:r>
      <w:r>
        <w:rPr>
          <w:spacing w:val="-9"/>
        </w:rPr>
        <w:t xml:space="preserve"> </w:t>
      </w:r>
      <w:r>
        <w:t>other</w:t>
      </w:r>
      <w:r>
        <w:rPr>
          <w:spacing w:val="-6"/>
        </w:rPr>
        <w:t xml:space="preserve"> </w:t>
      </w:r>
      <w:r>
        <w:t>assessment</w:t>
      </w:r>
      <w:r>
        <w:rPr>
          <w:spacing w:val="-8"/>
        </w:rPr>
        <w:t xml:space="preserve"> </w:t>
      </w:r>
      <w:r>
        <w:t>tools.</w:t>
      </w:r>
      <w:r>
        <w:rPr>
          <w:spacing w:val="-6"/>
        </w:rPr>
        <w:t xml:space="preserve"> </w:t>
      </w:r>
      <w:r>
        <w:t>As</w:t>
      </w:r>
      <w:r>
        <w:rPr>
          <w:spacing w:val="-9"/>
        </w:rPr>
        <w:t xml:space="preserve"> </w:t>
      </w:r>
      <w:r>
        <w:t>there is, at the time of submission of this study, no gold standard assessment method of DB a validation</w:t>
      </w:r>
      <w:r>
        <w:rPr>
          <w:spacing w:val="-9"/>
        </w:rPr>
        <w:t xml:space="preserve"> </w:t>
      </w:r>
      <w:r>
        <w:t>study</w:t>
      </w:r>
      <w:r>
        <w:rPr>
          <w:spacing w:val="-8"/>
        </w:rPr>
        <w:t xml:space="preserve"> </w:t>
      </w:r>
      <w:r>
        <w:t>cannot</w:t>
      </w:r>
      <w:r>
        <w:rPr>
          <w:spacing w:val="-7"/>
        </w:rPr>
        <w:t xml:space="preserve"> </w:t>
      </w:r>
      <w:r>
        <w:t>be</w:t>
      </w:r>
      <w:r>
        <w:rPr>
          <w:spacing w:val="-9"/>
        </w:rPr>
        <w:t xml:space="preserve"> </w:t>
      </w:r>
      <w:r>
        <w:t>conducted</w:t>
      </w:r>
      <w:r>
        <w:rPr>
          <w:spacing w:val="-9"/>
        </w:rPr>
        <w:t xml:space="preserve"> </w:t>
      </w:r>
      <w:r>
        <w:t>where</w:t>
      </w:r>
      <w:r>
        <w:rPr>
          <w:spacing w:val="-11"/>
        </w:rPr>
        <w:t xml:space="preserve"> </w:t>
      </w:r>
      <w:r>
        <w:t>this</w:t>
      </w:r>
      <w:r>
        <w:rPr>
          <w:spacing w:val="-8"/>
        </w:rPr>
        <w:t xml:space="preserve"> </w:t>
      </w:r>
      <w:r>
        <w:t>is</w:t>
      </w:r>
      <w:r>
        <w:rPr>
          <w:spacing w:val="-8"/>
        </w:rPr>
        <w:t xml:space="preserve"> </w:t>
      </w:r>
      <w:r>
        <w:t>compared</w:t>
      </w:r>
      <w:r>
        <w:rPr>
          <w:spacing w:val="-9"/>
        </w:rPr>
        <w:t xml:space="preserve"> </w:t>
      </w:r>
      <w:r>
        <w:t>with</w:t>
      </w:r>
      <w:r>
        <w:rPr>
          <w:spacing w:val="-11"/>
        </w:rPr>
        <w:t xml:space="preserve"> </w:t>
      </w:r>
      <w:r>
        <w:t>the</w:t>
      </w:r>
      <w:r>
        <w:rPr>
          <w:spacing w:val="-9"/>
        </w:rPr>
        <w:t xml:space="preserve"> </w:t>
      </w:r>
      <w:r>
        <w:t>suggested</w:t>
      </w:r>
      <w:r>
        <w:rPr>
          <w:spacing w:val="-12"/>
        </w:rPr>
        <w:t xml:space="preserve"> </w:t>
      </w:r>
      <w:r>
        <w:t>measures</w:t>
      </w:r>
      <w:r>
        <w:rPr>
          <w:spacing w:val="-11"/>
        </w:rPr>
        <w:t xml:space="preserve"> </w:t>
      </w:r>
      <w:r>
        <w:t>of DB.</w:t>
      </w:r>
      <w:r>
        <w:rPr>
          <w:spacing w:val="-10"/>
        </w:rPr>
        <w:t xml:space="preserve"> </w:t>
      </w:r>
      <w:r>
        <w:t>Should</w:t>
      </w:r>
      <w:r>
        <w:rPr>
          <w:spacing w:val="-14"/>
        </w:rPr>
        <w:t xml:space="preserve"> </w:t>
      </w:r>
      <w:r>
        <w:t>a</w:t>
      </w:r>
      <w:r>
        <w:rPr>
          <w:spacing w:val="-14"/>
        </w:rPr>
        <w:t xml:space="preserve"> </w:t>
      </w:r>
      <w:r>
        <w:t>definitive</w:t>
      </w:r>
      <w:r>
        <w:rPr>
          <w:spacing w:val="-14"/>
        </w:rPr>
        <w:t xml:space="preserve"> </w:t>
      </w:r>
      <w:r>
        <w:t>list</w:t>
      </w:r>
      <w:r>
        <w:rPr>
          <w:spacing w:val="-12"/>
        </w:rPr>
        <w:t xml:space="preserve"> </w:t>
      </w:r>
      <w:r>
        <w:t>of</w:t>
      </w:r>
      <w:r>
        <w:rPr>
          <w:spacing w:val="-13"/>
        </w:rPr>
        <w:t xml:space="preserve"> </w:t>
      </w:r>
      <w:r>
        <w:t>signs</w:t>
      </w:r>
      <w:r>
        <w:rPr>
          <w:spacing w:val="-13"/>
        </w:rPr>
        <w:t xml:space="preserve"> </w:t>
      </w:r>
      <w:r>
        <w:t>and</w:t>
      </w:r>
      <w:r>
        <w:rPr>
          <w:spacing w:val="-14"/>
        </w:rPr>
        <w:t xml:space="preserve"> </w:t>
      </w:r>
      <w:r>
        <w:t>symptoms</w:t>
      </w:r>
      <w:r>
        <w:rPr>
          <w:spacing w:val="-15"/>
        </w:rPr>
        <w:t xml:space="preserve"> </w:t>
      </w:r>
      <w:r>
        <w:t>of</w:t>
      </w:r>
      <w:r>
        <w:rPr>
          <w:spacing w:val="-13"/>
        </w:rPr>
        <w:t xml:space="preserve"> </w:t>
      </w:r>
      <w:r>
        <w:t>DB</w:t>
      </w:r>
      <w:r>
        <w:rPr>
          <w:spacing w:val="-12"/>
        </w:rPr>
        <w:t xml:space="preserve"> </w:t>
      </w:r>
      <w:r>
        <w:t>be</w:t>
      </w:r>
      <w:r>
        <w:rPr>
          <w:spacing w:val="-14"/>
        </w:rPr>
        <w:t xml:space="preserve"> </w:t>
      </w:r>
      <w:r>
        <w:t>established</w:t>
      </w:r>
      <w:r>
        <w:rPr>
          <w:spacing w:val="-11"/>
        </w:rPr>
        <w:t xml:space="preserve"> </w:t>
      </w:r>
      <w:r>
        <w:t>then</w:t>
      </w:r>
      <w:r>
        <w:rPr>
          <w:spacing w:val="-11"/>
        </w:rPr>
        <w:t xml:space="preserve"> </w:t>
      </w:r>
      <w:r>
        <w:t>a</w:t>
      </w:r>
      <w:r>
        <w:rPr>
          <w:spacing w:val="-14"/>
        </w:rPr>
        <w:t xml:space="preserve"> </w:t>
      </w:r>
      <w:r>
        <w:t>study</w:t>
      </w:r>
      <w:r>
        <w:rPr>
          <w:spacing w:val="-13"/>
        </w:rPr>
        <w:t xml:space="preserve"> </w:t>
      </w:r>
      <w:r>
        <w:t>to</w:t>
      </w:r>
      <w:r>
        <w:rPr>
          <w:spacing w:val="-14"/>
        </w:rPr>
        <w:t xml:space="preserve"> </w:t>
      </w:r>
      <w:r>
        <w:t>assess the</w:t>
      </w:r>
      <w:r>
        <w:rPr>
          <w:spacing w:val="-4"/>
        </w:rPr>
        <w:t xml:space="preserve"> </w:t>
      </w:r>
      <w:r>
        <w:t>specificity</w:t>
      </w:r>
      <w:r>
        <w:rPr>
          <w:spacing w:val="-4"/>
        </w:rPr>
        <w:t xml:space="preserve"> </w:t>
      </w:r>
      <w:r>
        <w:t>and</w:t>
      </w:r>
      <w:r>
        <w:rPr>
          <w:spacing w:val="-4"/>
        </w:rPr>
        <w:t xml:space="preserve"> </w:t>
      </w:r>
      <w:r>
        <w:t>sensitivity</w:t>
      </w:r>
      <w:r>
        <w:rPr>
          <w:spacing w:val="-1"/>
        </w:rPr>
        <w:t xml:space="preserve"> </w:t>
      </w:r>
      <w:r>
        <w:t>of</w:t>
      </w:r>
      <w:r>
        <w:rPr>
          <w:spacing w:val="-3"/>
        </w:rPr>
        <w:t xml:space="preserve"> </w:t>
      </w:r>
      <w:r>
        <w:t>each</w:t>
      </w:r>
      <w:r>
        <w:rPr>
          <w:spacing w:val="-4"/>
        </w:rPr>
        <w:t xml:space="preserve"> </w:t>
      </w:r>
      <w:r>
        <w:t>of</w:t>
      </w:r>
      <w:r>
        <w:rPr>
          <w:spacing w:val="-5"/>
        </w:rPr>
        <w:t xml:space="preserve"> </w:t>
      </w:r>
      <w:r>
        <w:t>the</w:t>
      </w:r>
      <w:r>
        <w:rPr>
          <w:spacing w:val="-4"/>
        </w:rPr>
        <w:t xml:space="preserve"> </w:t>
      </w:r>
      <w:r>
        <w:t>assessment</w:t>
      </w:r>
      <w:r>
        <w:rPr>
          <w:spacing w:val="-5"/>
        </w:rPr>
        <w:t xml:space="preserve"> </w:t>
      </w:r>
      <w:r>
        <w:t>methods</w:t>
      </w:r>
      <w:r>
        <w:rPr>
          <w:spacing w:val="-4"/>
        </w:rPr>
        <w:t xml:space="preserve"> </w:t>
      </w:r>
      <w:r>
        <w:t>identified</w:t>
      </w:r>
      <w:r>
        <w:rPr>
          <w:spacing w:val="-4"/>
        </w:rPr>
        <w:t xml:space="preserve"> </w:t>
      </w:r>
      <w:r>
        <w:t>can</w:t>
      </w:r>
      <w:r>
        <w:rPr>
          <w:spacing w:val="-4"/>
        </w:rPr>
        <w:t xml:space="preserve"> </w:t>
      </w:r>
      <w:r>
        <w:t>be</w:t>
      </w:r>
      <w:r>
        <w:rPr>
          <w:spacing w:val="-4"/>
        </w:rPr>
        <w:t xml:space="preserve"> </w:t>
      </w:r>
      <w:r>
        <w:t xml:space="preserve">conducted to determine the most accurate methods of individual assessment for these signs and symptoms. From this, different methods can be combined and measured against other assessment method combinations to identify which clusters of testing are the most specific </w:t>
      </w:r>
      <w:r>
        <w:lastRenderedPageBreak/>
        <w:t>and sensitive to DB.</w:t>
      </w:r>
    </w:p>
    <w:p w14:paraId="641C1474" w14:textId="77777777" w:rsidR="00805B0D" w:rsidRDefault="00805B0D">
      <w:pPr>
        <w:spacing w:line="480" w:lineRule="auto"/>
        <w:jc w:val="both"/>
        <w:sectPr w:rsidR="00805B0D" w:rsidSect="00C97A40">
          <w:headerReference w:type="default" r:id="rId56"/>
          <w:footerReference w:type="default" r:id="rId57"/>
          <w:pgSz w:w="11910" w:h="16840"/>
          <w:pgMar w:top="1340" w:right="820" w:bottom="1200" w:left="820" w:header="751" w:footer="1000" w:gutter="0"/>
          <w:cols w:space="720"/>
        </w:sectPr>
      </w:pPr>
    </w:p>
    <w:p w14:paraId="641C1475" w14:textId="77777777" w:rsidR="00805B0D" w:rsidRDefault="00234FD3">
      <w:pPr>
        <w:pStyle w:val="Heading1"/>
        <w:numPr>
          <w:ilvl w:val="1"/>
          <w:numId w:val="93"/>
        </w:numPr>
        <w:tabs>
          <w:tab w:val="left" w:pos="1151"/>
        </w:tabs>
        <w:spacing w:before="91"/>
        <w:ind w:left="1151" w:hanging="531"/>
      </w:pPr>
      <w:bookmarkStart w:id="133" w:name="_bookmark73"/>
      <w:bookmarkStart w:id="134" w:name="_Toc159312805"/>
      <w:bookmarkEnd w:id="133"/>
      <w:r>
        <w:rPr>
          <w:color w:val="2E5395"/>
          <w:spacing w:val="-2"/>
        </w:rPr>
        <w:lastRenderedPageBreak/>
        <w:t>Conclusion</w:t>
      </w:r>
      <w:bookmarkEnd w:id="134"/>
    </w:p>
    <w:p w14:paraId="641C1476" w14:textId="77777777" w:rsidR="00805B0D" w:rsidRDefault="00805B0D">
      <w:pPr>
        <w:pStyle w:val="BodyText"/>
        <w:rPr>
          <w:sz w:val="32"/>
        </w:rPr>
      </w:pPr>
    </w:p>
    <w:p w14:paraId="641C1477" w14:textId="568660C3" w:rsidR="00805B0D" w:rsidRDefault="00234FD3" w:rsidP="002868F9">
      <w:pPr>
        <w:pStyle w:val="BodyText"/>
        <w:spacing w:before="1" w:line="480" w:lineRule="auto"/>
        <w:ind w:left="620" w:right="613"/>
        <w:jc w:val="both"/>
      </w:pPr>
      <w:r>
        <w:t>Collectively, this dissertation has found DB does not have an accepted formal definition, as yet,</w:t>
      </w:r>
      <w:r>
        <w:rPr>
          <w:spacing w:val="-16"/>
        </w:rPr>
        <w:t xml:space="preserve"> </w:t>
      </w:r>
      <w:r>
        <w:t>but</w:t>
      </w:r>
      <w:r>
        <w:rPr>
          <w:spacing w:val="-15"/>
        </w:rPr>
        <w:t xml:space="preserve"> </w:t>
      </w:r>
      <w:r>
        <w:t>general</w:t>
      </w:r>
      <w:r>
        <w:rPr>
          <w:spacing w:val="-15"/>
        </w:rPr>
        <w:t xml:space="preserve"> </w:t>
      </w:r>
      <w:r>
        <w:t>agreement</w:t>
      </w:r>
      <w:r>
        <w:rPr>
          <w:spacing w:val="-16"/>
        </w:rPr>
        <w:t xml:space="preserve"> </w:t>
      </w:r>
      <w:r>
        <w:t>between</w:t>
      </w:r>
      <w:r>
        <w:rPr>
          <w:spacing w:val="-15"/>
        </w:rPr>
        <w:t xml:space="preserve"> </w:t>
      </w:r>
      <w:r>
        <w:t>researchers</w:t>
      </w:r>
      <w:r>
        <w:rPr>
          <w:spacing w:val="-15"/>
        </w:rPr>
        <w:t xml:space="preserve"> </w:t>
      </w:r>
      <w:r>
        <w:t>suggests</w:t>
      </w:r>
      <w:r>
        <w:rPr>
          <w:spacing w:val="-15"/>
        </w:rPr>
        <w:t xml:space="preserve"> </w:t>
      </w:r>
      <w:r>
        <w:t>its</w:t>
      </w:r>
      <w:r>
        <w:rPr>
          <w:spacing w:val="-16"/>
        </w:rPr>
        <w:t xml:space="preserve"> </w:t>
      </w:r>
      <w:r>
        <w:t>use</w:t>
      </w:r>
      <w:r>
        <w:rPr>
          <w:spacing w:val="-15"/>
        </w:rPr>
        <w:t xml:space="preserve"> </w:t>
      </w:r>
      <w:r>
        <w:t>as</w:t>
      </w:r>
      <w:r>
        <w:rPr>
          <w:spacing w:val="-15"/>
        </w:rPr>
        <w:t xml:space="preserve"> </w:t>
      </w:r>
      <w:r>
        <w:t>an</w:t>
      </w:r>
      <w:r>
        <w:rPr>
          <w:spacing w:val="-16"/>
        </w:rPr>
        <w:t xml:space="preserve"> </w:t>
      </w:r>
      <w:r>
        <w:t>umbrella</w:t>
      </w:r>
      <w:r>
        <w:rPr>
          <w:spacing w:val="-15"/>
        </w:rPr>
        <w:t xml:space="preserve"> </w:t>
      </w:r>
      <w:r>
        <w:t>term</w:t>
      </w:r>
      <w:r>
        <w:rPr>
          <w:spacing w:val="-15"/>
        </w:rPr>
        <w:t xml:space="preserve"> </w:t>
      </w:r>
      <w:r>
        <w:t>to</w:t>
      </w:r>
      <w:r>
        <w:rPr>
          <w:spacing w:val="-15"/>
        </w:rPr>
        <w:t xml:space="preserve"> </w:t>
      </w:r>
      <w:r>
        <w:t>cover the</w:t>
      </w:r>
      <w:r>
        <w:rPr>
          <w:spacing w:val="-12"/>
        </w:rPr>
        <w:t xml:space="preserve"> </w:t>
      </w:r>
      <w:r>
        <w:t>broad</w:t>
      </w:r>
      <w:r>
        <w:rPr>
          <w:spacing w:val="-14"/>
        </w:rPr>
        <w:t xml:space="preserve"> </w:t>
      </w:r>
      <w:r>
        <w:t>topic</w:t>
      </w:r>
      <w:r>
        <w:rPr>
          <w:spacing w:val="-8"/>
        </w:rPr>
        <w:t xml:space="preserve"> </w:t>
      </w:r>
      <w:r>
        <w:t>of</w:t>
      </w:r>
      <w:r>
        <w:rPr>
          <w:spacing w:val="-10"/>
        </w:rPr>
        <w:t xml:space="preserve"> </w:t>
      </w:r>
      <w:r>
        <w:t>DB.</w:t>
      </w:r>
      <w:r>
        <w:rPr>
          <w:spacing w:val="-10"/>
        </w:rPr>
        <w:t xml:space="preserve"> </w:t>
      </w:r>
      <w:r>
        <w:t>The</w:t>
      </w:r>
      <w:r>
        <w:rPr>
          <w:spacing w:val="-9"/>
        </w:rPr>
        <w:t xml:space="preserve"> </w:t>
      </w:r>
      <w:r>
        <w:t>relevance</w:t>
      </w:r>
      <w:r>
        <w:rPr>
          <w:spacing w:val="-12"/>
        </w:rPr>
        <w:t xml:space="preserve"> </w:t>
      </w:r>
      <w:r>
        <w:t>of</w:t>
      </w:r>
      <w:r>
        <w:rPr>
          <w:spacing w:val="-10"/>
        </w:rPr>
        <w:t xml:space="preserve"> </w:t>
      </w:r>
      <w:r>
        <w:t>DB</w:t>
      </w:r>
      <w:r>
        <w:rPr>
          <w:spacing w:val="-12"/>
        </w:rPr>
        <w:t xml:space="preserve"> </w:t>
      </w:r>
      <w:r>
        <w:t>to</w:t>
      </w:r>
      <w:r>
        <w:rPr>
          <w:spacing w:val="-14"/>
        </w:rPr>
        <w:t xml:space="preserve"> </w:t>
      </w:r>
      <w:r>
        <w:t>MSK</w:t>
      </w:r>
      <w:r>
        <w:rPr>
          <w:spacing w:val="-9"/>
        </w:rPr>
        <w:t xml:space="preserve"> </w:t>
      </w:r>
      <w:r>
        <w:t>practice</w:t>
      </w:r>
      <w:r>
        <w:rPr>
          <w:spacing w:val="-11"/>
        </w:rPr>
        <w:t xml:space="preserve"> </w:t>
      </w:r>
      <w:r>
        <w:t>has</w:t>
      </w:r>
      <w:r>
        <w:rPr>
          <w:spacing w:val="-11"/>
        </w:rPr>
        <w:t xml:space="preserve"> </w:t>
      </w:r>
      <w:r>
        <w:t>been</w:t>
      </w:r>
      <w:r>
        <w:rPr>
          <w:spacing w:val="-12"/>
        </w:rPr>
        <w:t xml:space="preserve"> </w:t>
      </w:r>
      <w:r>
        <w:t>established</w:t>
      </w:r>
      <w:r>
        <w:rPr>
          <w:spacing w:val="-9"/>
        </w:rPr>
        <w:t xml:space="preserve"> </w:t>
      </w:r>
      <w:r>
        <w:t>through</w:t>
      </w:r>
      <w:r>
        <w:rPr>
          <w:spacing w:val="-12"/>
        </w:rPr>
        <w:t xml:space="preserve"> </w:t>
      </w:r>
      <w:r>
        <w:t>this dissertation’s review of the effects of DB on</w:t>
      </w:r>
      <w:r>
        <w:rPr>
          <w:spacing w:val="-1"/>
        </w:rPr>
        <w:t xml:space="preserve"> </w:t>
      </w:r>
      <w:r>
        <w:t>the</w:t>
      </w:r>
      <w:r>
        <w:rPr>
          <w:spacing w:val="-1"/>
        </w:rPr>
        <w:t xml:space="preserve"> </w:t>
      </w:r>
      <w:r>
        <w:t>MSK system. It has also</w:t>
      </w:r>
      <w:r>
        <w:rPr>
          <w:spacing w:val="-1"/>
        </w:rPr>
        <w:t xml:space="preserve"> </w:t>
      </w:r>
      <w:r>
        <w:t>identified that DB is presently</w:t>
      </w:r>
      <w:r>
        <w:rPr>
          <w:spacing w:val="-2"/>
        </w:rPr>
        <w:t xml:space="preserve"> </w:t>
      </w:r>
      <w:r>
        <w:t>assessed</w:t>
      </w:r>
      <w:r>
        <w:rPr>
          <w:spacing w:val="-2"/>
        </w:rPr>
        <w:t xml:space="preserve"> </w:t>
      </w:r>
      <w:r>
        <w:t>and</w:t>
      </w:r>
      <w:r>
        <w:rPr>
          <w:spacing w:val="-2"/>
        </w:rPr>
        <w:t xml:space="preserve"> </w:t>
      </w:r>
      <w:r>
        <w:t>treated</w:t>
      </w:r>
      <w:r>
        <w:rPr>
          <w:spacing w:val="-2"/>
        </w:rPr>
        <w:t xml:space="preserve"> </w:t>
      </w:r>
      <w:r>
        <w:t>within</w:t>
      </w:r>
      <w:r>
        <w:rPr>
          <w:spacing w:val="-2"/>
        </w:rPr>
        <w:t xml:space="preserve"> </w:t>
      </w:r>
      <w:r>
        <w:t>MSK therapy however</w:t>
      </w:r>
      <w:r>
        <w:rPr>
          <w:spacing w:val="-1"/>
        </w:rPr>
        <w:t xml:space="preserve"> </w:t>
      </w:r>
      <w:r>
        <w:t>limited</w:t>
      </w:r>
      <w:r>
        <w:rPr>
          <w:spacing w:val="-2"/>
        </w:rPr>
        <w:t xml:space="preserve"> </w:t>
      </w:r>
      <w:r>
        <w:t>evidence is available on how best to accurately assess, diagnose and intervene with DB specifically.</w:t>
      </w:r>
      <w:r w:rsidR="004407F8">
        <w:t xml:space="preserve"> There is a </w:t>
      </w:r>
      <w:r w:rsidR="00CC089E">
        <w:t xml:space="preserve">need for a clear and agreed definition of DB, in order to develop </w:t>
      </w:r>
      <w:r w:rsidR="00E37EDC">
        <w:t>a wider understanding of DB within</w:t>
      </w:r>
      <w:r w:rsidR="00CA79EE">
        <w:t xml:space="preserve"> both MSK and wider</w:t>
      </w:r>
      <w:r w:rsidR="00E37EDC">
        <w:t xml:space="preserve"> healthcare</w:t>
      </w:r>
      <w:r w:rsidR="00CA79EE">
        <w:t xml:space="preserve">. </w:t>
      </w:r>
      <w:r w:rsidR="00E37EDC">
        <w:t xml:space="preserve"> </w:t>
      </w:r>
      <w:r w:rsidR="00EB0668">
        <w:t xml:space="preserve">A consensus on a definition would provide the platform to begin developing an understanding of the prevalence of DB, </w:t>
      </w:r>
      <w:r w:rsidR="00431DAD">
        <w:t>and guide further studies into developing a method of assessing DB. It would also contribute to further iterations</w:t>
      </w:r>
      <w:r w:rsidR="00975D1E">
        <w:t xml:space="preserve"> of the proposed model of DB suggested in this study.</w:t>
      </w:r>
    </w:p>
    <w:p w14:paraId="641C1478" w14:textId="77777777" w:rsidR="00805B0D" w:rsidRDefault="00234FD3">
      <w:pPr>
        <w:pStyle w:val="BodyText"/>
        <w:spacing w:before="159" w:line="480" w:lineRule="auto"/>
        <w:ind w:left="620" w:right="614"/>
        <w:jc w:val="both"/>
      </w:pPr>
      <w:r>
        <w:t>Multiple methods of DB assessment have been identified that are currently used within MSK practice. At present, there is no consensus on the most effective method of assessing DB according</w:t>
      </w:r>
      <w:r>
        <w:rPr>
          <w:spacing w:val="-3"/>
        </w:rPr>
        <w:t xml:space="preserve"> </w:t>
      </w:r>
      <w:r>
        <w:t>to</w:t>
      </w:r>
      <w:r>
        <w:rPr>
          <w:spacing w:val="-3"/>
        </w:rPr>
        <w:t xml:space="preserve"> </w:t>
      </w:r>
      <w:r>
        <w:t>MSK</w:t>
      </w:r>
      <w:r>
        <w:rPr>
          <w:spacing w:val="-4"/>
        </w:rPr>
        <w:t xml:space="preserve"> </w:t>
      </w:r>
      <w:r>
        <w:t>practitioners.</w:t>
      </w:r>
      <w:r>
        <w:rPr>
          <w:spacing w:val="-3"/>
        </w:rPr>
        <w:t xml:space="preserve"> </w:t>
      </w:r>
      <w:r>
        <w:t>It</w:t>
      </w:r>
      <w:r>
        <w:rPr>
          <w:spacing w:val="-2"/>
        </w:rPr>
        <w:t xml:space="preserve"> </w:t>
      </w:r>
      <w:r>
        <w:t>is</w:t>
      </w:r>
      <w:r>
        <w:rPr>
          <w:spacing w:val="-3"/>
        </w:rPr>
        <w:t xml:space="preserve"> </w:t>
      </w:r>
      <w:r>
        <w:t>proposed</w:t>
      </w:r>
      <w:r>
        <w:rPr>
          <w:spacing w:val="-5"/>
        </w:rPr>
        <w:t xml:space="preserve"> </w:t>
      </w:r>
      <w:r>
        <w:t>that</w:t>
      </w:r>
      <w:r>
        <w:rPr>
          <w:spacing w:val="-2"/>
        </w:rPr>
        <w:t xml:space="preserve"> </w:t>
      </w:r>
      <w:r>
        <w:t>a</w:t>
      </w:r>
      <w:r>
        <w:rPr>
          <w:spacing w:val="-3"/>
        </w:rPr>
        <w:t xml:space="preserve"> </w:t>
      </w:r>
      <w:r>
        <w:t>cluster</w:t>
      </w:r>
      <w:r>
        <w:rPr>
          <w:spacing w:val="-2"/>
        </w:rPr>
        <w:t xml:space="preserve"> </w:t>
      </w:r>
      <w:r>
        <w:t>of</w:t>
      </w:r>
      <w:r>
        <w:rPr>
          <w:spacing w:val="-2"/>
        </w:rPr>
        <w:t xml:space="preserve"> </w:t>
      </w:r>
      <w:r>
        <w:t>assessment</w:t>
      </w:r>
      <w:r>
        <w:rPr>
          <w:spacing w:val="-4"/>
        </w:rPr>
        <w:t xml:space="preserve"> </w:t>
      </w:r>
      <w:r>
        <w:t>methods</w:t>
      </w:r>
      <w:r>
        <w:rPr>
          <w:spacing w:val="-3"/>
        </w:rPr>
        <w:t xml:space="preserve"> </w:t>
      </w:r>
      <w:r>
        <w:t>could</w:t>
      </w:r>
      <w:r>
        <w:rPr>
          <w:spacing w:val="-3"/>
        </w:rPr>
        <w:t xml:space="preserve"> </w:t>
      </w:r>
      <w:r>
        <w:t>be the</w:t>
      </w:r>
      <w:r>
        <w:rPr>
          <w:spacing w:val="-2"/>
        </w:rPr>
        <w:t xml:space="preserve"> </w:t>
      </w:r>
      <w:r>
        <w:t>most</w:t>
      </w:r>
      <w:r>
        <w:rPr>
          <w:spacing w:val="-3"/>
        </w:rPr>
        <w:t xml:space="preserve"> </w:t>
      </w:r>
      <w:r>
        <w:t>reliable</w:t>
      </w:r>
      <w:r>
        <w:rPr>
          <w:spacing w:val="-2"/>
        </w:rPr>
        <w:t xml:space="preserve"> </w:t>
      </w:r>
      <w:r>
        <w:t>method</w:t>
      </w:r>
      <w:r>
        <w:rPr>
          <w:spacing w:val="-4"/>
        </w:rPr>
        <w:t xml:space="preserve"> </w:t>
      </w:r>
      <w:r>
        <w:t>of</w:t>
      </w:r>
      <w:r>
        <w:rPr>
          <w:spacing w:val="-1"/>
        </w:rPr>
        <w:t xml:space="preserve"> </w:t>
      </w:r>
      <w:r>
        <w:t>diagnosing</w:t>
      </w:r>
      <w:r>
        <w:rPr>
          <w:spacing w:val="-2"/>
        </w:rPr>
        <w:t xml:space="preserve"> </w:t>
      </w:r>
      <w:r>
        <w:t>biomechanical</w:t>
      </w:r>
      <w:r>
        <w:rPr>
          <w:spacing w:val="-3"/>
        </w:rPr>
        <w:t xml:space="preserve"> </w:t>
      </w:r>
      <w:r>
        <w:t>DB, and</w:t>
      </w:r>
      <w:r>
        <w:rPr>
          <w:spacing w:val="-2"/>
        </w:rPr>
        <w:t xml:space="preserve"> </w:t>
      </w:r>
      <w:r>
        <w:t>so</w:t>
      </w:r>
      <w:r>
        <w:rPr>
          <w:spacing w:val="-2"/>
        </w:rPr>
        <w:t xml:space="preserve"> </w:t>
      </w:r>
      <w:r>
        <w:t>further</w:t>
      </w:r>
      <w:r>
        <w:rPr>
          <w:spacing w:val="-3"/>
        </w:rPr>
        <w:t xml:space="preserve"> </w:t>
      </w:r>
      <w:r>
        <w:t>research</w:t>
      </w:r>
      <w:r>
        <w:rPr>
          <w:spacing w:val="-1"/>
        </w:rPr>
        <w:t xml:space="preserve"> </w:t>
      </w:r>
      <w:r>
        <w:t>to</w:t>
      </w:r>
      <w:r>
        <w:rPr>
          <w:spacing w:val="-2"/>
        </w:rPr>
        <w:t xml:space="preserve"> </w:t>
      </w:r>
      <w:r>
        <w:t>identify these methods and their validity is required. Researchers of this study have identified that some MSK practitioners are using three methods of assessment: observational assessment, manual assessment and subjective assessment of DB. Three superordinate themes have been identified in relation to DB interventions that are presently being used by some MSK practitioners: breathing re-education, breathing exercises and manual therapy interventions.</w:t>
      </w:r>
    </w:p>
    <w:p w14:paraId="641C1479" w14:textId="77777777" w:rsidR="00805B0D" w:rsidRDefault="00234FD3">
      <w:pPr>
        <w:pStyle w:val="BodyText"/>
        <w:spacing w:before="160" w:line="480" w:lineRule="auto"/>
        <w:ind w:left="620" w:right="614"/>
        <w:jc w:val="both"/>
      </w:pPr>
      <w:r>
        <w:t>This</w:t>
      </w:r>
      <w:r>
        <w:rPr>
          <w:spacing w:val="-4"/>
        </w:rPr>
        <w:t xml:space="preserve"> </w:t>
      </w:r>
      <w:r>
        <w:t>study</w:t>
      </w:r>
      <w:r>
        <w:rPr>
          <w:spacing w:val="-4"/>
        </w:rPr>
        <w:t xml:space="preserve"> </w:t>
      </w:r>
      <w:r>
        <w:t>has</w:t>
      </w:r>
      <w:r>
        <w:rPr>
          <w:spacing w:val="-4"/>
        </w:rPr>
        <w:t xml:space="preserve"> </w:t>
      </w:r>
      <w:r>
        <w:t>also</w:t>
      </w:r>
      <w:r>
        <w:rPr>
          <w:spacing w:val="-4"/>
        </w:rPr>
        <w:t xml:space="preserve"> </w:t>
      </w:r>
      <w:r>
        <w:t>identified</w:t>
      </w:r>
      <w:r>
        <w:rPr>
          <w:spacing w:val="-4"/>
        </w:rPr>
        <w:t xml:space="preserve"> </w:t>
      </w:r>
      <w:r>
        <w:t>that</w:t>
      </w:r>
      <w:r>
        <w:rPr>
          <w:spacing w:val="-5"/>
        </w:rPr>
        <w:t xml:space="preserve"> </w:t>
      </w:r>
      <w:r>
        <w:t>the</w:t>
      </w:r>
      <w:r>
        <w:rPr>
          <w:spacing w:val="-4"/>
        </w:rPr>
        <w:t xml:space="preserve"> </w:t>
      </w:r>
      <w:r>
        <w:t>use</w:t>
      </w:r>
      <w:r>
        <w:rPr>
          <w:spacing w:val="-4"/>
        </w:rPr>
        <w:t xml:space="preserve"> </w:t>
      </w:r>
      <w:r>
        <w:t>of</w:t>
      </w:r>
      <w:r>
        <w:rPr>
          <w:spacing w:val="-3"/>
        </w:rPr>
        <w:t xml:space="preserve"> </w:t>
      </w:r>
      <w:r>
        <w:t>DB</w:t>
      </w:r>
      <w:r>
        <w:rPr>
          <w:spacing w:val="-4"/>
        </w:rPr>
        <w:t xml:space="preserve"> </w:t>
      </w:r>
      <w:r>
        <w:t>in</w:t>
      </w:r>
      <w:r>
        <w:rPr>
          <w:spacing w:val="-4"/>
        </w:rPr>
        <w:t xml:space="preserve"> </w:t>
      </w:r>
      <w:r>
        <w:t>MSK</w:t>
      </w:r>
      <w:r>
        <w:rPr>
          <w:spacing w:val="-4"/>
        </w:rPr>
        <w:t xml:space="preserve"> </w:t>
      </w:r>
      <w:r>
        <w:t>practice</w:t>
      </w:r>
      <w:r>
        <w:rPr>
          <w:spacing w:val="-4"/>
        </w:rPr>
        <w:t xml:space="preserve"> </w:t>
      </w:r>
      <w:r>
        <w:t>is</w:t>
      </w:r>
      <w:r>
        <w:rPr>
          <w:spacing w:val="-4"/>
        </w:rPr>
        <w:t xml:space="preserve"> </w:t>
      </w:r>
      <w:r>
        <w:t>partly</w:t>
      </w:r>
      <w:r>
        <w:rPr>
          <w:spacing w:val="-4"/>
        </w:rPr>
        <w:t xml:space="preserve"> </w:t>
      </w:r>
      <w:r>
        <w:t>based</w:t>
      </w:r>
      <w:r>
        <w:rPr>
          <w:spacing w:val="-4"/>
        </w:rPr>
        <w:t xml:space="preserve"> </w:t>
      </w:r>
      <w:r>
        <w:t>on</w:t>
      </w:r>
      <w:r>
        <w:rPr>
          <w:spacing w:val="-4"/>
        </w:rPr>
        <w:t xml:space="preserve"> </w:t>
      </w:r>
      <w:r>
        <w:t>anecdotal evidence, and in part based on empirical evidence. This is because such studies to explore the experiences of these MSK practitioners have not yet been conducted. At the time of submission, the evidence to support their anecdotal experiences is limited. Nevertheless, there</w:t>
      </w:r>
      <w:r>
        <w:rPr>
          <w:spacing w:val="-1"/>
        </w:rPr>
        <w:t xml:space="preserve"> </w:t>
      </w:r>
      <w:r>
        <w:t>is</w:t>
      </w:r>
      <w:r>
        <w:rPr>
          <w:spacing w:val="-1"/>
        </w:rPr>
        <w:t xml:space="preserve"> </w:t>
      </w:r>
      <w:r>
        <w:t>some</w:t>
      </w:r>
      <w:r>
        <w:rPr>
          <w:spacing w:val="-1"/>
        </w:rPr>
        <w:t xml:space="preserve"> </w:t>
      </w:r>
      <w:r>
        <w:t>evidence</w:t>
      </w:r>
      <w:r>
        <w:rPr>
          <w:spacing w:val="-3"/>
        </w:rPr>
        <w:t xml:space="preserve"> </w:t>
      </w:r>
      <w:r>
        <w:t>to</w:t>
      </w:r>
      <w:r>
        <w:rPr>
          <w:spacing w:val="-1"/>
        </w:rPr>
        <w:t xml:space="preserve"> </w:t>
      </w:r>
      <w:r>
        <w:t>support</w:t>
      </w:r>
      <w:r>
        <w:rPr>
          <w:spacing w:val="-2"/>
        </w:rPr>
        <w:t xml:space="preserve"> </w:t>
      </w:r>
      <w:r>
        <w:t>some of</w:t>
      </w:r>
      <w:r>
        <w:rPr>
          <w:spacing w:val="-2"/>
        </w:rPr>
        <w:t xml:space="preserve"> </w:t>
      </w:r>
      <w:r>
        <w:t>the</w:t>
      </w:r>
      <w:r>
        <w:rPr>
          <w:spacing w:val="-1"/>
        </w:rPr>
        <w:t xml:space="preserve"> </w:t>
      </w:r>
      <w:r>
        <w:t>claims practitioners</w:t>
      </w:r>
      <w:r>
        <w:rPr>
          <w:spacing w:val="-2"/>
        </w:rPr>
        <w:t xml:space="preserve"> </w:t>
      </w:r>
      <w:r>
        <w:t>made</w:t>
      </w:r>
      <w:r>
        <w:rPr>
          <w:spacing w:val="-3"/>
        </w:rPr>
        <w:t xml:space="preserve"> </w:t>
      </w:r>
      <w:r>
        <w:t>within</w:t>
      </w:r>
      <w:r>
        <w:rPr>
          <w:spacing w:val="-1"/>
        </w:rPr>
        <w:t xml:space="preserve"> </w:t>
      </w:r>
      <w:r>
        <w:t xml:space="preserve">this research </w:t>
      </w:r>
      <w:r>
        <w:rPr>
          <w:spacing w:val="-2"/>
        </w:rPr>
        <w:t>dissertation.</w:t>
      </w:r>
    </w:p>
    <w:p w14:paraId="641C147C" w14:textId="38FB6209" w:rsidR="00805B0D" w:rsidRDefault="00E03FEF" w:rsidP="000E59F3">
      <w:pPr>
        <w:pStyle w:val="BodyText"/>
        <w:spacing w:before="162" w:line="480" w:lineRule="auto"/>
        <w:ind w:left="620" w:right="614"/>
        <w:jc w:val="both"/>
      </w:pPr>
      <w:r>
        <w:lastRenderedPageBreak/>
        <w:t>Based on the outcomes of the critical review primarily</w:t>
      </w:r>
      <w:r w:rsidR="00234FD3">
        <w:t>, a new</w:t>
      </w:r>
      <w:r w:rsidR="00234FD3">
        <w:rPr>
          <w:spacing w:val="-2"/>
        </w:rPr>
        <w:t xml:space="preserve"> </w:t>
      </w:r>
      <w:r w:rsidR="00234FD3">
        <w:t>model</w:t>
      </w:r>
      <w:r w:rsidR="00234FD3">
        <w:rPr>
          <w:spacing w:val="-1"/>
        </w:rPr>
        <w:t xml:space="preserve"> </w:t>
      </w:r>
      <w:r w:rsidR="00234FD3">
        <w:t>of DB has been proposed to provide clarity</w:t>
      </w:r>
      <w:r w:rsidR="00234FD3">
        <w:rPr>
          <w:spacing w:val="-3"/>
        </w:rPr>
        <w:t xml:space="preserve"> </w:t>
      </w:r>
      <w:r w:rsidR="00234FD3">
        <w:t>and</w:t>
      </w:r>
      <w:r w:rsidR="00234FD3">
        <w:rPr>
          <w:spacing w:val="-6"/>
        </w:rPr>
        <w:t xml:space="preserve"> </w:t>
      </w:r>
      <w:r w:rsidR="00234FD3">
        <w:t>direction</w:t>
      </w:r>
      <w:r w:rsidR="00234FD3">
        <w:rPr>
          <w:spacing w:val="-4"/>
        </w:rPr>
        <w:t xml:space="preserve"> </w:t>
      </w:r>
      <w:r w:rsidR="00234FD3">
        <w:t>for</w:t>
      </w:r>
      <w:r w:rsidR="00234FD3">
        <w:rPr>
          <w:spacing w:val="-5"/>
        </w:rPr>
        <w:t xml:space="preserve"> </w:t>
      </w:r>
      <w:r w:rsidR="00234FD3">
        <w:t>future</w:t>
      </w:r>
      <w:r w:rsidR="00234FD3">
        <w:rPr>
          <w:spacing w:val="-6"/>
        </w:rPr>
        <w:t xml:space="preserve"> </w:t>
      </w:r>
      <w:r w:rsidR="00234FD3">
        <w:t>research.</w:t>
      </w:r>
      <w:r w:rsidR="00234FD3">
        <w:rPr>
          <w:spacing w:val="-5"/>
        </w:rPr>
        <w:t xml:space="preserve"> </w:t>
      </w:r>
      <w:r w:rsidR="00234FD3">
        <w:t>This</w:t>
      </w:r>
      <w:r w:rsidR="00234FD3">
        <w:rPr>
          <w:spacing w:val="-6"/>
        </w:rPr>
        <w:t xml:space="preserve"> </w:t>
      </w:r>
      <w:r w:rsidR="00234FD3">
        <w:t>model</w:t>
      </w:r>
      <w:r w:rsidR="00234FD3">
        <w:rPr>
          <w:spacing w:val="-5"/>
        </w:rPr>
        <w:t xml:space="preserve"> </w:t>
      </w:r>
      <w:r w:rsidR="00234FD3">
        <w:t>proposes</w:t>
      </w:r>
      <w:r w:rsidR="00234FD3">
        <w:rPr>
          <w:spacing w:val="-6"/>
        </w:rPr>
        <w:t xml:space="preserve"> </w:t>
      </w:r>
      <w:r w:rsidR="00234FD3">
        <w:t>that</w:t>
      </w:r>
      <w:r w:rsidR="00234FD3">
        <w:rPr>
          <w:spacing w:val="-3"/>
        </w:rPr>
        <w:t xml:space="preserve"> </w:t>
      </w:r>
      <w:r w:rsidR="00234FD3">
        <w:t>DB</w:t>
      </w:r>
      <w:r w:rsidR="00234FD3">
        <w:rPr>
          <w:spacing w:val="-4"/>
        </w:rPr>
        <w:t xml:space="preserve"> </w:t>
      </w:r>
      <w:r w:rsidR="00234FD3">
        <w:t>be</w:t>
      </w:r>
      <w:r w:rsidR="00234FD3">
        <w:rPr>
          <w:spacing w:val="-7"/>
        </w:rPr>
        <w:t xml:space="preserve"> </w:t>
      </w:r>
      <w:r w:rsidR="00234FD3">
        <w:t>used</w:t>
      </w:r>
      <w:r w:rsidR="00234FD3">
        <w:rPr>
          <w:spacing w:val="-4"/>
        </w:rPr>
        <w:t xml:space="preserve"> </w:t>
      </w:r>
      <w:r w:rsidR="00234FD3">
        <w:t>as</w:t>
      </w:r>
      <w:r w:rsidR="00234FD3">
        <w:rPr>
          <w:spacing w:val="-4"/>
        </w:rPr>
        <w:t xml:space="preserve"> </w:t>
      </w:r>
      <w:r w:rsidR="00234FD3">
        <w:t>an</w:t>
      </w:r>
      <w:r w:rsidR="00234FD3">
        <w:rPr>
          <w:spacing w:val="-7"/>
        </w:rPr>
        <w:t xml:space="preserve"> </w:t>
      </w:r>
      <w:r w:rsidR="00234FD3">
        <w:t>umbrella term</w:t>
      </w:r>
      <w:r w:rsidR="00234FD3">
        <w:rPr>
          <w:spacing w:val="80"/>
        </w:rPr>
        <w:t xml:space="preserve"> </w:t>
      </w:r>
      <w:r w:rsidR="00234FD3">
        <w:t>and</w:t>
      </w:r>
      <w:r w:rsidR="00234FD3">
        <w:rPr>
          <w:spacing w:val="80"/>
        </w:rPr>
        <w:t xml:space="preserve"> </w:t>
      </w:r>
      <w:r w:rsidR="00234FD3">
        <w:t>classified</w:t>
      </w:r>
      <w:r w:rsidR="00234FD3">
        <w:rPr>
          <w:spacing w:val="80"/>
        </w:rPr>
        <w:t xml:space="preserve"> </w:t>
      </w:r>
      <w:r w:rsidR="00234FD3">
        <w:t>in</w:t>
      </w:r>
      <w:r w:rsidR="00234FD3">
        <w:rPr>
          <w:spacing w:val="80"/>
        </w:rPr>
        <w:t xml:space="preserve"> </w:t>
      </w:r>
      <w:r w:rsidR="00234FD3">
        <w:t>to</w:t>
      </w:r>
      <w:r w:rsidR="00234FD3">
        <w:rPr>
          <w:spacing w:val="80"/>
        </w:rPr>
        <w:t xml:space="preserve"> </w:t>
      </w:r>
      <w:r w:rsidR="00234FD3">
        <w:t>three</w:t>
      </w:r>
      <w:r w:rsidR="00234FD3">
        <w:rPr>
          <w:spacing w:val="80"/>
        </w:rPr>
        <w:t xml:space="preserve"> </w:t>
      </w:r>
      <w:r w:rsidR="00234FD3">
        <w:t>categories:</w:t>
      </w:r>
      <w:r w:rsidR="00234FD3">
        <w:rPr>
          <w:spacing w:val="80"/>
        </w:rPr>
        <w:t xml:space="preserve"> </w:t>
      </w:r>
      <w:r w:rsidR="00234FD3">
        <w:t>biomechanical</w:t>
      </w:r>
      <w:r w:rsidR="00234FD3">
        <w:rPr>
          <w:spacing w:val="80"/>
        </w:rPr>
        <w:t xml:space="preserve"> </w:t>
      </w:r>
      <w:r w:rsidR="00234FD3">
        <w:t>DB,</w:t>
      </w:r>
      <w:r w:rsidR="00234FD3">
        <w:rPr>
          <w:spacing w:val="80"/>
        </w:rPr>
        <w:t xml:space="preserve"> </w:t>
      </w:r>
      <w:r w:rsidR="00234FD3">
        <w:t>biochemical</w:t>
      </w:r>
      <w:r w:rsidR="00234FD3">
        <w:rPr>
          <w:spacing w:val="80"/>
        </w:rPr>
        <w:t xml:space="preserve"> </w:t>
      </w:r>
      <w:r w:rsidR="00234FD3">
        <w:t>DB</w:t>
      </w:r>
      <w:r w:rsidR="00234FD3">
        <w:rPr>
          <w:spacing w:val="80"/>
        </w:rPr>
        <w:t xml:space="preserve"> </w:t>
      </w:r>
      <w:r w:rsidR="00234FD3">
        <w:t>and</w:t>
      </w:r>
      <w:r w:rsidR="003543A5">
        <w:t xml:space="preserve"> </w:t>
      </w:r>
      <w:r w:rsidR="00234FD3">
        <w:t xml:space="preserve">psychophysiological DB. This proposed model contributes to the clarification of DB and can be used as a </w:t>
      </w:r>
      <w:r w:rsidR="006672C0">
        <w:t>reference</w:t>
      </w:r>
      <w:r w:rsidR="00B03A5B">
        <w:t xml:space="preserve"> </w:t>
      </w:r>
      <w:r w:rsidR="00234FD3">
        <w:t xml:space="preserve">to </w:t>
      </w:r>
      <w:r w:rsidR="00B03A5B">
        <w:t xml:space="preserve">develop and </w:t>
      </w:r>
      <w:r w:rsidR="00234FD3">
        <w:t>identify appropriate methods of assessment for each category of DB.</w:t>
      </w:r>
    </w:p>
    <w:p w14:paraId="641C147D" w14:textId="77777777" w:rsidR="00805B0D" w:rsidRDefault="00805B0D">
      <w:pPr>
        <w:spacing w:line="477" w:lineRule="auto"/>
        <w:sectPr w:rsidR="00805B0D" w:rsidSect="00C97A40">
          <w:pgSz w:w="11910" w:h="16840"/>
          <w:pgMar w:top="1340" w:right="820" w:bottom="1200" w:left="820" w:header="751" w:footer="1000" w:gutter="0"/>
          <w:cols w:space="720"/>
        </w:sectPr>
      </w:pPr>
    </w:p>
    <w:p w14:paraId="641C147E" w14:textId="77777777" w:rsidR="00805B0D" w:rsidRDefault="00234FD3">
      <w:pPr>
        <w:pStyle w:val="Heading1"/>
        <w:spacing w:before="91"/>
        <w:ind w:left="620"/>
        <w:jc w:val="both"/>
      </w:pPr>
      <w:bookmarkStart w:id="135" w:name="_bookmark74"/>
      <w:bookmarkStart w:id="136" w:name="_Toc159312806"/>
      <w:bookmarkEnd w:id="135"/>
      <w:r>
        <w:rPr>
          <w:color w:val="2E5395"/>
        </w:rPr>
        <w:lastRenderedPageBreak/>
        <w:t>Reference</w:t>
      </w:r>
      <w:r>
        <w:rPr>
          <w:color w:val="2E5395"/>
          <w:spacing w:val="-16"/>
        </w:rPr>
        <w:t xml:space="preserve"> </w:t>
      </w:r>
      <w:r>
        <w:rPr>
          <w:color w:val="2E5395"/>
          <w:spacing w:val="-4"/>
        </w:rPr>
        <w:t>List</w:t>
      </w:r>
      <w:bookmarkEnd w:id="136"/>
    </w:p>
    <w:p w14:paraId="641C147F" w14:textId="77777777" w:rsidR="00805B0D" w:rsidRDefault="00805B0D">
      <w:pPr>
        <w:pStyle w:val="BodyText"/>
        <w:rPr>
          <w:sz w:val="32"/>
        </w:rPr>
      </w:pPr>
    </w:p>
    <w:p w14:paraId="641C1480" w14:textId="77777777" w:rsidR="00805B0D" w:rsidRPr="00A92A92" w:rsidRDefault="00234FD3" w:rsidP="00A92A92">
      <w:pPr>
        <w:pStyle w:val="BodyText"/>
        <w:spacing w:before="1" w:line="480" w:lineRule="auto"/>
        <w:ind w:left="620" w:right="614"/>
        <w:jc w:val="both"/>
      </w:pPr>
      <w:r w:rsidRPr="00A92A92">
        <w:t xml:space="preserve">Aaronson, N., Alonso, J., Burnam, A., Lohr, K. N., Patrick, D. L., Perrin, E., and Stein, R. E. (2002) Assessing health status and quality-of-life instruments: attributes and review criteria. </w:t>
      </w:r>
      <w:r w:rsidRPr="00A92A92">
        <w:rPr>
          <w:i/>
        </w:rPr>
        <w:t xml:space="preserve">Quality of Life Research </w:t>
      </w:r>
      <w:r w:rsidRPr="00A92A92">
        <w:t xml:space="preserve">[Online], 11(3), pp. 193–205. Available from: </w:t>
      </w:r>
      <w:r w:rsidRPr="00A92A92">
        <w:rPr>
          <w:color w:val="0462C1"/>
          <w:u w:val="single" w:color="0462C1"/>
        </w:rPr>
        <w:t>https://doi.org/10.1023/A:1015291021312</w:t>
      </w:r>
      <w:r w:rsidRPr="00A92A92">
        <w:rPr>
          <w:color w:val="0462C1"/>
          <w:spacing w:val="40"/>
        </w:rPr>
        <w:t xml:space="preserve"> </w:t>
      </w:r>
      <w:r w:rsidRPr="00A92A92">
        <w:t>[Accessed 19 July 2021].</w:t>
      </w:r>
    </w:p>
    <w:p w14:paraId="21421DAF" w14:textId="77777777" w:rsidR="008B4BD3" w:rsidRPr="00A92A92" w:rsidRDefault="008B4BD3" w:rsidP="00A92A92">
      <w:pPr>
        <w:pStyle w:val="BodyText"/>
        <w:spacing w:before="1" w:line="480" w:lineRule="auto"/>
        <w:ind w:left="620" w:right="614"/>
        <w:jc w:val="both"/>
      </w:pPr>
    </w:p>
    <w:p w14:paraId="641C1481" w14:textId="77777777" w:rsidR="00805B0D" w:rsidRPr="00A92A92" w:rsidRDefault="00234FD3" w:rsidP="00A92A92">
      <w:pPr>
        <w:pStyle w:val="BodyText"/>
        <w:spacing w:before="160" w:line="480" w:lineRule="auto"/>
        <w:ind w:left="620" w:right="610"/>
        <w:jc w:val="both"/>
      </w:pPr>
      <w:r w:rsidRPr="00A92A92">
        <w:t>Abe,</w:t>
      </w:r>
      <w:r w:rsidRPr="00A92A92">
        <w:rPr>
          <w:spacing w:val="-16"/>
        </w:rPr>
        <w:t xml:space="preserve"> </w:t>
      </w:r>
      <w:r w:rsidRPr="00A92A92">
        <w:t>T.,</w:t>
      </w:r>
      <w:r w:rsidRPr="00A92A92">
        <w:rPr>
          <w:spacing w:val="-15"/>
        </w:rPr>
        <w:t xml:space="preserve"> </w:t>
      </w:r>
      <w:r w:rsidRPr="00A92A92">
        <w:t>Kusuhara,</w:t>
      </w:r>
      <w:r w:rsidRPr="00A92A92">
        <w:rPr>
          <w:spacing w:val="-15"/>
        </w:rPr>
        <w:t xml:space="preserve"> </w:t>
      </w:r>
      <w:r w:rsidRPr="00A92A92">
        <w:t>N.,</w:t>
      </w:r>
      <w:r w:rsidRPr="00A92A92">
        <w:rPr>
          <w:spacing w:val="-16"/>
        </w:rPr>
        <w:t xml:space="preserve"> </w:t>
      </w:r>
      <w:r w:rsidRPr="00A92A92">
        <w:t>Yoshimura,</w:t>
      </w:r>
      <w:r w:rsidRPr="00A92A92">
        <w:rPr>
          <w:spacing w:val="-15"/>
        </w:rPr>
        <w:t xml:space="preserve"> </w:t>
      </w:r>
      <w:r w:rsidRPr="00A92A92">
        <w:t>N.,</w:t>
      </w:r>
      <w:r w:rsidRPr="00A92A92">
        <w:rPr>
          <w:spacing w:val="-15"/>
        </w:rPr>
        <w:t xml:space="preserve"> </w:t>
      </w:r>
      <w:r w:rsidRPr="00A92A92">
        <w:t>Tomita,</w:t>
      </w:r>
      <w:r w:rsidRPr="00A92A92">
        <w:rPr>
          <w:spacing w:val="-15"/>
        </w:rPr>
        <w:t xml:space="preserve"> </w:t>
      </w:r>
      <w:r w:rsidRPr="00A92A92">
        <w:t>T.,</w:t>
      </w:r>
      <w:r w:rsidRPr="00A92A92">
        <w:rPr>
          <w:spacing w:val="-16"/>
        </w:rPr>
        <w:t xml:space="preserve"> </w:t>
      </w:r>
      <w:r w:rsidRPr="00A92A92">
        <w:t>and</w:t>
      </w:r>
      <w:r w:rsidRPr="00A92A92">
        <w:rPr>
          <w:spacing w:val="-15"/>
        </w:rPr>
        <w:t xml:space="preserve"> </w:t>
      </w:r>
      <w:r w:rsidRPr="00A92A92">
        <w:t>Easton,</w:t>
      </w:r>
      <w:r w:rsidRPr="00A92A92">
        <w:rPr>
          <w:spacing w:val="-15"/>
        </w:rPr>
        <w:t xml:space="preserve"> </w:t>
      </w:r>
      <w:r w:rsidRPr="00A92A92">
        <w:t>P.</w:t>
      </w:r>
      <w:r w:rsidRPr="00A92A92">
        <w:rPr>
          <w:spacing w:val="-16"/>
        </w:rPr>
        <w:t xml:space="preserve"> </w:t>
      </w:r>
      <w:r w:rsidRPr="00A92A92">
        <w:t>(1996)</w:t>
      </w:r>
      <w:r w:rsidRPr="00A92A92">
        <w:rPr>
          <w:spacing w:val="-15"/>
        </w:rPr>
        <w:t xml:space="preserve"> </w:t>
      </w:r>
      <w:r w:rsidRPr="00A92A92">
        <w:t>Differential</w:t>
      </w:r>
      <w:r w:rsidRPr="00A92A92">
        <w:rPr>
          <w:spacing w:val="-17"/>
        </w:rPr>
        <w:t xml:space="preserve"> </w:t>
      </w:r>
      <w:r w:rsidRPr="00A92A92">
        <w:t>respiratory activity</w:t>
      </w:r>
      <w:r w:rsidRPr="00A92A92">
        <w:rPr>
          <w:spacing w:val="4"/>
        </w:rPr>
        <w:t xml:space="preserve"> </w:t>
      </w:r>
      <w:r w:rsidRPr="00A92A92">
        <w:t>of</w:t>
      </w:r>
      <w:r w:rsidRPr="00A92A92">
        <w:rPr>
          <w:spacing w:val="5"/>
        </w:rPr>
        <w:t xml:space="preserve"> </w:t>
      </w:r>
      <w:r w:rsidRPr="00A92A92">
        <w:t>four</w:t>
      </w:r>
      <w:r w:rsidRPr="00A92A92">
        <w:rPr>
          <w:spacing w:val="4"/>
        </w:rPr>
        <w:t xml:space="preserve"> </w:t>
      </w:r>
      <w:r w:rsidRPr="00A92A92">
        <w:t>abdominal</w:t>
      </w:r>
      <w:r w:rsidRPr="00A92A92">
        <w:rPr>
          <w:spacing w:val="5"/>
        </w:rPr>
        <w:t xml:space="preserve"> </w:t>
      </w:r>
      <w:r w:rsidRPr="00A92A92">
        <w:t>muscles</w:t>
      </w:r>
      <w:r w:rsidRPr="00A92A92">
        <w:rPr>
          <w:spacing w:val="6"/>
        </w:rPr>
        <w:t xml:space="preserve"> </w:t>
      </w:r>
      <w:r w:rsidRPr="00A92A92">
        <w:t>in</w:t>
      </w:r>
      <w:r w:rsidRPr="00A92A92">
        <w:rPr>
          <w:spacing w:val="5"/>
        </w:rPr>
        <w:t xml:space="preserve"> </w:t>
      </w:r>
      <w:r w:rsidRPr="00A92A92">
        <w:t xml:space="preserve">humans. </w:t>
      </w:r>
      <w:r w:rsidRPr="00A92A92">
        <w:rPr>
          <w:i/>
        </w:rPr>
        <w:t>Journal</w:t>
      </w:r>
      <w:r w:rsidRPr="00A92A92">
        <w:rPr>
          <w:i/>
          <w:spacing w:val="4"/>
        </w:rPr>
        <w:t xml:space="preserve"> </w:t>
      </w:r>
      <w:r w:rsidRPr="00A92A92">
        <w:rPr>
          <w:i/>
        </w:rPr>
        <w:t>of</w:t>
      </w:r>
      <w:r w:rsidRPr="00A92A92">
        <w:rPr>
          <w:i/>
          <w:spacing w:val="8"/>
        </w:rPr>
        <w:t xml:space="preserve"> </w:t>
      </w:r>
      <w:r w:rsidRPr="00A92A92">
        <w:rPr>
          <w:i/>
        </w:rPr>
        <w:t>Applied</w:t>
      </w:r>
      <w:r w:rsidRPr="00A92A92">
        <w:rPr>
          <w:i/>
          <w:spacing w:val="5"/>
        </w:rPr>
        <w:t xml:space="preserve"> </w:t>
      </w:r>
      <w:r w:rsidRPr="00A92A92">
        <w:rPr>
          <w:i/>
        </w:rPr>
        <w:t>Physiology</w:t>
      </w:r>
      <w:r w:rsidRPr="00A92A92">
        <w:rPr>
          <w:i/>
          <w:spacing w:val="8"/>
        </w:rPr>
        <w:t xml:space="preserve"> </w:t>
      </w:r>
      <w:r w:rsidRPr="00A92A92">
        <w:t>[Online],</w:t>
      </w:r>
      <w:r w:rsidRPr="00A92A92">
        <w:rPr>
          <w:spacing w:val="-6"/>
        </w:rPr>
        <w:t xml:space="preserve"> </w:t>
      </w:r>
      <w:r w:rsidRPr="00A92A92">
        <w:rPr>
          <w:spacing w:val="-2"/>
        </w:rPr>
        <w:t>80(4),</w:t>
      </w:r>
    </w:p>
    <w:p w14:paraId="641C1483" w14:textId="2C6EE762" w:rsidR="00805B0D" w:rsidRPr="00A92A92" w:rsidRDefault="00234FD3" w:rsidP="00A92A92">
      <w:pPr>
        <w:pStyle w:val="BodyText"/>
        <w:spacing w:before="4" w:line="480" w:lineRule="auto"/>
        <w:ind w:left="620"/>
        <w:jc w:val="both"/>
      </w:pPr>
      <w:r w:rsidRPr="00A92A92">
        <w:t>pp.</w:t>
      </w:r>
      <w:r w:rsidRPr="00A92A92">
        <w:rPr>
          <w:spacing w:val="-8"/>
        </w:rPr>
        <w:t xml:space="preserve"> </w:t>
      </w:r>
      <w:r w:rsidRPr="00A92A92">
        <w:t>1379-1389.</w:t>
      </w:r>
      <w:r w:rsidRPr="00A92A92">
        <w:rPr>
          <w:spacing w:val="-6"/>
        </w:rPr>
        <w:t xml:space="preserve"> </w:t>
      </w:r>
      <w:r w:rsidRPr="00A92A92">
        <w:t>Available</w:t>
      </w:r>
      <w:r w:rsidRPr="00A92A92">
        <w:rPr>
          <w:spacing w:val="-7"/>
        </w:rPr>
        <w:t xml:space="preserve"> </w:t>
      </w:r>
      <w:r w:rsidRPr="00A92A92">
        <w:t>from:</w:t>
      </w:r>
      <w:r w:rsidRPr="00A92A92">
        <w:rPr>
          <w:spacing w:val="-8"/>
        </w:rPr>
        <w:t xml:space="preserve"> </w:t>
      </w:r>
      <w:r w:rsidRPr="00A92A92">
        <w:t>&lt;</w:t>
      </w:r>
      <w:hyperlink r:id="rId58">
        <w:r w:rsidRPr="00A92A92">
          <w:rPr>
            <w:color w:val="0462C1"/>
            <w:u w:val="single" w:color="0462C1"/>
          </w:rPr>
          <w:t>https://doi.org/10.1152/jappl.1996.80.4.1379</w:t>
        </w:r>
      </w:hyperlink>
      <w:r w:rsidRPr="00A92A92">
        <w:t>&gt;</w:t>
      </w:r>
      <w:r w:rsidRPr="00A92A92">
        <w:rPr>
          <w:spacing w:val="-8"/>
        </w:rPr>
        <w:t xml:space="preserve"> </w:t>
      </w:r>
      <w:r w:rsidRPr="00A92A92">
        <w:t>[Accessed</w:t>
      </w:r>
      <w:r w:rsidRPr="00A92A92">
        <w:rPr>
          <w:spacing w:val="-9"/>
        </w:rPr>
        <w:t xml:space="preserve"> </w:t>
      </w:r>
      <w:r w:rsidRPr="00A92A92">
        <w:rPr>
          <w:spacing w:val="-5"/>
        </w:rPr>
        <w:t>14</w:t>
      </w:r>
    </w:p>
    <w:p w14:paraId="641C1484" w14:textId="77777777" w:rsidR="00805B0D" w:rsidRPr="00A92A92" w:rsidRDefault="00234FD3" w:rsidP="00A92A92">
      <w:pPr>
        <w:pStyle w:val="BodyText"/>
        <w:spacing w:before="94" w:line="480" w:lineRule="auto"/>
        <w:ind w:left="620"/>
        <w:jc w:val="both"/>
        <w:rPr>
          <w:spacing w:val="-2"/>
        </w:rPr>
      </w:pPr>
      <w:r w:rsidRPr="00A92A92">
        <w:t>April</w:t>
      </w:r>
      <w:r w:rsidRPr="00A92A92">
        <w:rPr>
          <w:spacing w:val="-7"/>
        </w:rPr>
        <w:t xml:space="preserve"> </w:t>
      </w:r>
      <w:r w:rsidRPr="00A92A92">
        <w:rPr>
          <w:spacing w:val="-2"/>
        </w:rPr>
        <w:t>2023].</w:t>
      </w:r>
    </w:p>
    <w:p w14:paraId="51928149" w14:textId="77777777" w:rsidR="008B4BD3" w:rsidRPr="00A92A92" w:rsidRDefault="008B4BD3" w:rsidP="00A92A92">
      <w:pPr>
        <w:pStyle w:val="BodyText"/>
        <w:spacing w:before="94" w:line="480" w:lineRule="auto"/>
        <w:ind w:left="620"/>
        <w:jc w:val="both"/>
      </w:pPr>
    </w:p>
    <w:p w14:paraId="641C1486" w14:textId="77777777" w:rsidR="00805B0D" w:rsidRPr="00A92A92" w:rsidRDefault="00234FD3" w:rsidP="00A92A92">
      <w:pPr>
        <w:pStyle w:val="BodyText"/>
        <w:spacing w:before="138" w:line="480" w:lineRule="auto"/>
        <w:ind w:left="620" w:right="613"/>
        <w:jc w:val="both"/>
      </w:pPr>
      <w:r w:rsidRPr="00A92A92">
        <w:t>Ajimsha,</w:t>
      </w:r>
      <w:r w:rsidRPr="00A92A92">
        <w:rPr>
          <w:spacing w:val="-1"/>
        </w:rPr>
        <w:t xml:space="preserve"> </w:t>
      </w:r>
      <w:r w:rsidRPr="00A92A92">
        <w:t>M. S., Al-Mudahka, N.</w:t>
      </w:r>
      <w:r w:rsidRPr="00A92A92">
        <w:rPr>
          <w:spacing w:val="-1"/>
        </w:rPr>
        <w:t xml:space="preserve"> </w:t>
      </w:r>
      <w:r w:rsidRPr="00A92A92">
        <w:t>R., and Al-Madzhar, J. A. (2015) Effectiveness of</w:t>
      </w:r>
      <w:r w:rsidRPr="00A92A92">
        <w:rPr>
          <w:spacing w:val="-2"/>
        </w:rPr>
        <w:t xml:space="preserve"> </w:t>
      </w:r>
      <w:r w:rsidRPr="00A92A92">
        <w:t xml:space="preserve">myofascial release: systematic review of randomized controlled trials. </w:t>
      </w:r>
      <w:r w:rsidRPr="00A92A92">
        <w:rPr>
          <w:i/>
        </w:rPr>
        <w:t>Journal of Bodywork and Movement</w:t>
      </w:r>
      <w:r w:rsidRPr="00A92A92">
        <w:rPr>
          <w:i/>
          <w:spacing w:val="70"/>
          <w:w w:val="150"/>
        </w:rPr>
        <w:t xml:space="preserve">   </w:t>
      </w:r>
      <w:r w:rsidRPr="00A92A92">
        <w:rPr>
          <w:i/>
        </w:rPr>
        <w:t>Therapies</w:t>
      </w:r>
      <w:r w:rsidRPr="00A92A92">
        <w:rPr>
          <w:i/>
          <w:spacing w:val="71"/>
          <w:w w:val="150"/>
        </w:rPr>
        <w:t xml:space="preserve">   </w:t>
      </w:r>
      <w:r w:rsidRPr="00A92A92">
        <w:t>[Online],</w:t>
      </w:r>
      <w:r w:rsidRPr="00A92A92">
        <w:rPr>
          <w:spacing w:val="-2"/>
        </w:rPr>
        <w:t xml:space="preserve"> </w:t>
      </w:r>
      <w:r w:rsidRPr="00A92A92">
        <w:t>19(1),</w:t>
      </w:r>
      <w:r w:rsidRPr="00A92A92">
        <w:rPr>
          <w:spacing w:val="70"/>
          <w:w w:val="150"/>
        </w:rPr>
        <w:t xml:space="preserve">   </w:t>
      </w:r>
      <w:r w:rsidRPr="00A92A92">
        <w:t>pp.</w:t>
      </w:r>
      <w:r w:rsidRPr="00A92A92">
        <w:rPr>
          <w:spacing w:val="70"/>
          <w:w w:val="150"/>
        </w:rPr>
        <w:t xml:space="preserve">   </w:t>
      </w:r>
      <w:r w:rsidRPr="00A92A92">
        <w:t>102–112.</w:t>
      </w:r>
      <w:r w:rsidRPr="00A92A92">
        <w:rPr>
          <w:spacing w:val="70"/>
          <w:w w:val="150"/>
        </w:rPr>
        <w:t xml:space="preserve">   </w:t>
      </w:r>
      <w:r w:rsidRPr="00A92A92">
        <w:t>Available</w:t>
      </w:r>
      <w:r w:rsidRPr="00A92A92">
        <w:rPr>
          <w:spacing w:val="70"/>
          <w:w w:val="150"/>
        </w:rPr>
        <w:t xml:space="preserve">   </w:t>
      </w:r>
      <w:r w:rsidRPr="00A92A92">
        <w:t>from:</w:t>
      </w:r>
    </w:p>
    <w:p w14:paraId="2B062C8C" w14:textId="6B0FC3A8" w:rsidR="00BB77EC" w:rsidRPr="00A92A92" w:rsidRDefault="00234FD3" w:rsidP="00A92A92">
      <w:pPr>
        <w:pStyle w:val="BodyText"/>
        <w:spacing w:line="480" w:lineRule="auto"/>
        <w:ind w:left="620"/>
        <w:jc w:val="both"/>
        <w:rPr>
          <w:spacing w:val="-2"/>
        </w:rPr>
      </w:pPr>
      <w:r w:rsidRPr="00A92A92">
        <w:t>&lt;</w:t>
      </w:r>
      <w:hyperlink r:id="rId59">
        <w:r w:rsidRPr="00A92A92">
          <w:rPr>
            <w:color w:val="0462C1"/>
            <w:u w:val="single" w:color="0462C1"/>
          </w:rPr>
          <w:t>https://doi.org/10.1016/j.jbmt.2014.06.001#</w:t>
        </w:r>
      </w:hyperlink>
      <w:r w:rsidRPr="00A92A92">
        <w:t>&gt;</w:t>
      </w:r>
      <w:r w:rsidRPr="00A92A92">
        <w:rPr>
          <w:spacing w:val="-16"/>
        </w:rPr>
        <w:t xml:space="preserve"> </w:t>
      </w:r>
      <w:r w:rsidRPr="00A92A92">
        <w:t>[Accessed</w:t>
      </w:r>
      <w:r w:rsidRPr="00A92A92">
        <w:rPr>
          <w:spacing w:val="-12"/>
        </w:rPr>
        <w:t xml:space="preserve"> </w:t>
      </w:r>
      <w:r w:rsidRPr="00A92A92">
        <w:t>24</w:t>
      </w:r>
      <w:r w:rsidRPr="00A92A92">
        <w:rPr>
          <w:spacing w:val="-14"/>
        </w:rPr>
        <w:t xml:space="preserve"> </w:t>
      </w:r>
      <w:r w:rsidRPr="00A92A92">
        <w:t>July</w:t>
      </w:r>
      <w:r w:rsidRPr="00A92A92">
        <w:rPr>
          <w:spacing w:val="-11"/>
        </w:rPr>
        <w:t xml:space="preserve"> </w:t>
      </w:r>
      <w:r w:rsidRPr="00A92A92">
        <w:rPr>
          <w:spacing w:val="-2"/>
        </w:rPr>
        <w:t>2021].</w:t>
      </w:r>
    </w:p>
    <w:p w14:paraId="71CDF139" w14:textId="77777777" w:rsidR="008B4BD3" w:rsidRPr="00A92A92" w:rsidRDefault="008B4BD3" w:rsidP="00A92A92">
      <w:pPr>
        <w:pStyle w:val="BodyText"/>
        <w:spacing w:line="480" w:lineRule="auto"/>
        <w:ind w:left="620"/>
        <w:jc w:val="both"/>
      </w:pPr>
    </w:p>
    <w:p w14:paraId="641C1489" w14:textId="77777777" w:rsidR="00805B0D" w:rsidRPr="00A92A92" w:rsidRDefault="00234FD3" w:rsidP="00A92A92">
      <w:pPr>
        <w:pStyle w:val="BodyText"/>
        <w:spacing w:before="94" w:line="480" w:lineRule="auto"/>
        <w:ind w:left="620" w:right="618"/>
        <w:jc w:val="both"/>
      </w:pPr>
      <w:r w:rsidRPr="00A92A92">
        <w:t>Aliverti,</w:t>
      </w:r>
      <w:r w:rsidRPr="00A92A92">
        <w:rPr>
          <w:spacing w:val="-16"/>
        </w:rPr>
        <w:t xml:space="preserve"> </w:t>
      </w:r>
      <w:r w:rsidRPr="00A92A92">
        <w:t>A.,</w:t>
      </w:r>
      <w:r w:rsidRPr="00A92A92">
        <w:rPr>
          <w:spacing w:val="-12"/>
        </w:rPr>
        <w:t xml:space="preserve"> </w:t>
      </w:r>
      <w:r w:rsidRPr="00A92A92">
        <w:t>Cala,</w:t>
      </w:r>
      <w:r w:rsidRPr="00A92A92">
        <w:rPr>
          <w:spacing w:val="-16"/>
        </w:rPr>
        <w:t xml:space="preserve"> </w:t>
      </w:r>
      <w:r w:rsidRPr="00A92A92">
        <w:t>S.J.,</w:t>
      </w:r>
      <w:r w:rsidRPr="00A92A92">
        <w:rPr>
          <w:spacing w:val="-12"/>
        </w:rPr>
        <w:t xml:space="preserve"> </w:t>
      </w:r>
      <w:r w:rsidRPr="00A92A92">
        <w:t>Duranti,</w:t>
      </w:r>
      <w:r w:rsidRPr="00A92A92">
        <w:rPr>
          <w:spacing w:val="-16"/>
        </w:rPr>
        <w:t xml:space="preserve"> </w:t>
      </w:r>
      <w:r w:rsidRPr="00A92A92">
        <w:t>R.,</w:t>
      </w:r>
      <w:r w:rsidRPr="00A92A92">
        <w:rPr>
          <w:spacing w:val="-12"/>
        </w:rPr>
        <w:t xml:space="preserve"> </w:t>
      </w:r>
      <w:r w:rsidRPr="00A92A92">
        <w:t>Ferrigno,</w:t>
      </w:r>
      <w:r w:rsidRPr="00A92A92">
        <w:rPr>
          <w:spacing w:val="-16"/>
        </w:rPr>
        <w:t xml:space="preserve"> </w:t>
      </w:r>
      <w:r w:rsidRPr="00A92A92">
        <w:t>G,</w:t>
      </w:r>
      <w:r w:rsidRPr="00A92A92">
        <w:rPr>
          <w:spacing w:val="-15"/>
        </w:rPr>
        <w:t xml:space="preserve"> </w:t>
      </w:r>
      <w:r w:rsidRPr="00A92A92">
        <w:t>Kenyon,</w:t>
      </w:r>
      <w:r w:rsidRPr="00A92A92">
        <w:rPr>
          <w:spacing w:val="-13"/>
        </w:rPr>
        <w:t xml:space="preserve"> </w:t>
      </w:r>
      <w:r w:rsidRPr="00A92A92">
        <w:t>C.M.,</w:t>
      </w:r>
      <w:r w:rsidRPr="00A92A92">
        <w:rPr>
          <w:spacing w:val="-16"/>
        </w:rPr>
        <w:t xml:space="preserve"> </w:t>
      </w:r>
      <w:r w:rsidRPr="00A92A92">
        <w:t>Pedotti,</w:t>
      </w:r>
      <w:r w:rsidRPr="00A92A92">
        <w:rPr>
          <w:spacing w:val="-15"/>
        </w:rPr>
        <w:t xml:space="preserve"> </w:t>
      </w:r>
      <w:r w:rsidRPr="00A92A92">
        <w:t>A.,</w:t>
      </w:r>
      <w:r w:rsidRPr="00A92A92">
        <w:rPr>
          <w:spacing w:val="-15"/>
        </w:rPr>
        <w:t xml:space="preserve"> </w:t>
      </w:r>
      <w:r w:rsidRPr="00A92A92">
        <w:t>Scano,</w:t>
      </w:r>
      <w:r w:rsidRPr="00A92A92">
        <w:rPr>
          <w:spacing w:val="-16"/>
        </w:rPr>
        <w:t xml:space="preserve"> </w:t>
      </w:r>
      <w:r w:rsidRPr="00A92A92">
        <w:t>G.,</w:t>
      </w:r>
      <w:r w:rsidRPr="00A92A92">
        <w:rPr>
          <w:spacing w:val="-15"/>
        </w:rPr>
        <w:t xml:space="preserve"> </w:t>
      </w:r>
      <w:r w:rsidRPr="00A92A92">
        <w:t>Sliwinski, P., Macklem, P.T. and Yan, S. (1997) Human respiratory muscle actions and control during exercise.</w:t>
      </w:r>
      <w:r w:rsidRPr="00A92A92">
        <w:rPr>
          <w:spacing w:val="40"/>
        </w:rPr>
        <w:t xml:space="preserve"> </w:t>
      </w:r>
      <w:r w:rsidRPr="00A92A92">
        <w:rPr>
          <w:i/>
        </w:rPr>
        <w:t>Journal</w:t>
      </w:r>
      <w:r w:rsidRPr="00A92A92">
        <w:rPr>
          <w:i/>
          <w:spacing w:val="40"/>
        </w:rPr>
        <w:t xml:space="preserve"> </w:t>
      </w:r>
      <w:r w:rsidRPr="00A92A92">
        <w:rPr>
          <w:i/>
        </w:rPr>
        <w:t>of</w:t>
      </w:r>
      <w:r w:rsidRPr="00A92A92">
        <w:rPr>
          <w:i/>
          <w:spacing w:val="40"/>
        </w:rPr>
        <w:t xml:space="preserve"> </w:t>
      </w:r>
      <w:r w:rsidRPr="00A92A92">
        <w:rPr>
          <w:i/>
        </w:rPr>
        <w:t>applied</w:t>
      </w:r>
      <w:r w:rsidRPr="00A92A92">
        <w:rPr>
          <w:i/>
          <w:spacing w:val="40"/>
        </w:rPr>
        <w:t xml:space="preserve"> </w:t>
      </w:r>
      <w:r w:rsidRPr="00A92A92">
        <w:rPr>
          <w:i/>
        </w:rPr>
        <w:t>physiology</w:t>
      </w:r>
      <w:r w:rsidRPr="00A92A92">
        <w:rPr>
          <w:i/>
          <w:spacing w:val="40"/>
        </w:rPr>
        <w:t xml:space="preserve"> </w:t>
      </w:r>
      <w:r w:rsidRPr="00A92A92">
        <w:t>[Online],</w:t>
      </w:r>
      <w:r w:rsidRPr="00A92A92">
        <w:rPr>
          <w:spacing w:val="40"/>
        </w:rPr>
        <w:t xml:space="preserve"> </w:t>
      </w:r>
      <w:r w:rsidRPr="00A92A92">
        <w:t>83(4),</w:t>
      </w:r>
      <w:r w:rsidRPr="00A92A92">
        <w:rPr>
          <w:spacing w:val="40"/>
        </w:rPr>
        <w:t xml:space="preserve"> </w:t>
      </w:r>
      <w:r w:rsidRPr="00A92A92">
        <w:t>pp.</w:t>
      </w:r>
      <w:r w:rsidRPr="00A92A92">
        <w:rPr>
          <w:spacing w:val="40"/>
        </w:rPr>
        <w:t xml:space="preserve"> </w:t>
      </w:r>
      <w:r w:rsidRPr="00A92A92">
        <w:t>1256–1269.</w:t>
      </w:r>
      <w:r w:rsidRPr="00A92A92">
        <w:rPr>
          <w:spacing w:val="40"/>
        </w:rPr>
        <w:t xml:space="preserve"> </w:t>
      </w:r>
      <w:r w:rsidRPr="00A92A92">
        <w:t>Available</w:t>
      </w:r>
      <w:r w:rsidRPr="00A92A92">
        <w:rPr>
          <w:spacing w:val="40"/>
        </w:rPr>
        <w:t xml:space="preserve"> </w:t>
      </w:r>
      <w:r w:rsidRPr="00A92A92">
        <w:t>from:</w:t>
      </w:r>
    </w:p>
    <w:p w14:paraId="641C148A" w14:textId="77777777" w:rsidR="00805B0D" w:rsidRPr="00A92A92" w:rsidRDefault="00234FD3" w:rsidP="00A92A92">
      <w:pPr>
        <w:pStyle w:val="BodyText"/>
        <w:spacing w:line="480" w:lineRule="auto"/>
        <w:ind w:left="620"/>
        <w:jc w:val="both"/>
        <w:rPr>
          <w:spacing w:val="-2"/>
        </w:rPr>
      </w:pPr>
      <w:r w:rsidRPr="00A92A92">
        <w:t>&lt;</w:t>
      </w:r>
      <w:hyperlink r:id="rId60">
        <w:r w:rsidRPr="00A92A92">
          <w:rPr>
            <w:color w:val="0462C1"/>
            <w:u w:val="single" w:color="0462C1"/>
          </w:rPr>
          <w:t>https://doi.org/10.1152/jappl.1997.83.4.1256</w:t>
        </w:r>
      </w:hyperlink>
      <w:r w:rsidRPr="00A92A92">
        <w:t>&gt;</w:t>
      </w:r>
      <w:r w:rsidRPr="00A92A92">
        <w:rPr>
          <w:spacing w:val="-15"/>
        </w:rPr>
        <w:t xml:space="preserve"> </w:t>
      </w:r>
      <w:r w:rsidRPr="00A92A92">
        <w:t>[Accessed</w:t>
      </w:r>
      <w:r w:rsidRPr="00A92A92">
        <w:rPr>
          <w:spacing w:val="-12"/>
        </w:rPr>
        <w:t xml:space="preserve"> </w:t>
      </w:r>
      <w:r w:rsidRPr="00A92A92">
        <w:t>4</w:t>
      </w:r>
      <w:r w:rsidRPr="00A92A92">
        <w:rPr>
          <w:spacing w:val="-14"/>
        </w:rPr>
        <w:t xml:space="preserve"> </w:t>
      </w:r>
      <w:r w:rsidRPr="00A92A92">
        <w:t>May</w:t>
      </w:r>
      <w:r w:rsidRPr="00A92A92">
        <w:rPr>
          <w:spacing w:val="-11"/>
        </w:rPr>
        <w:t xml:space="preserve"> </w:t>
      </w:r>
      <w:r w:rsidRPr="00A92A92">
        <w:rPr>
          <w:spacing w:val="-2"/>
        </w:rPr>
        <w:t>2021].</w:t>
      </w:r>
    </w:p>
    <w:p w14:paraId="58B0DC4E" w14:textId="77777777" w:rsidR="008B4BD3" w:rsidRPr="00A92A92" w:rsidRDefault="008B4BD3" w:rsidP="00A92A92">
      <w:pPr>
        <w:pStyle w:val="BodyText"/>
        <w:spacing w:line="480" w:lineRule="auto"/>
        <w:ind w:left="620"/>
        <w:jc w:val="both"/>
      </w:pPr>
    </w:p>
    <w:p w14:paraId="103D9505" w14:textId="39BBF9A0" w:rsidR="00F07C78" w:rsidRPr="00A92A92" w:rsidRDefault="00F07C78" w:rsidP="00A92A92">
      <w:pPr>
        <w:pStyle w:val="BodyText"/>
        <w:spacing w:before="10" w:line="480" w:lineRule="auto"/>
        <w:ind w:left="620"/>
        <w:jc w:val="both"/>
      </w:pPr>
      <w:r w:rsidRPr="00A92A92">
        <w:t>Askar, H., Misch, J., Chen, Z., Chadha, S., &amp; Wang, H. L. (2020) Capnography monitoring in procedural intravenous sedation: a systematic review and meta-analysis. </w:t>
      </w:r>
      <w:r w:rsidRPr="00A92A92">
        <w:rPr>
          <w:i/>
          <w:iCs/>
        </w:rPr>
        <w:t>Clinical oral investigations</w:t>
      </w:r>
      <w:r w:rsidRPr="00A92A92">
        <w:t>, </w:t>
      </w:r>
      <w:r w:rsidRPr="00A92A92">
        <w:rPr>
          <w:i/>
          <w:iCs/>
        </w:rPr>
        <w:t>24</w:t>
      </w:r>
      <w:r w:rsidRPr="00A92A92">
        <w:t xml:space="preserve">, pp. 3761-3770. Available from: </w:t>
      </w:r>
      <w:r w:rsidR="00E152DE" w:rsidRPr="00A92A92">
        <w:t>&lt;</w:t>
      </w:r>
      <w:hyperlink r:id="rId61" w:history="1">
        <w:r w:rsidR="00E152DE" w:rsidRPr="00A92A92">
          <w:rPr>
            <w:rStyle w:val="Hyperlink"/>
          </w:rPr>
          <w:t>https://doi.org/10.1007/s00784-020-03395-1</w:t>
        </w:r>
      </w:hyperlink>
      <w:r w:rsidR="00E152DE" w:rsidRPr="00A92A92">
        <w:t>&gt;  [Accessed 22 January 2024].</w:t>
      </w:r>
    </w:p>
    <w:p w14:paraId="72353D55" w14:textId="77777777" w:rsidR="008B4BD3" w:rsidRPr="00A92A92" w:rsidRDefault="008B4BD3" w:rsidP="00A92A92">
      <w:pPr>
        <w:pStyle w:val="BodyText"/>
        <w:spacing w:before="10" w:line="480" w:lineRule="auto"/>
        <w:ind w:left="620"/>
        <w:jc w:val="both"/>
      </w:pPr>
    </w:p>
    <w:p w14:paraId="641C148C" w14:textId="0112E109" w:rsidR="00805B0D" w:rsidRPr="00A92A92" w:rsidRDefault="00234FD3" w:rsidP="00A92A92">
      <w:pPr>
        <w:pStyle w:val="BodyText"/>
        <w:spacing w:before="93" w:line="480" w:lineRule="auto"/>
        <w:ind w:left="620" w:right="613"/>
        <w:jc w:val="both"/>
      </w:pPr>
      <w:r w:rsidRPr="00A92A92">
        <w:lastRenderedPageBreak/>
        <w:t>Barker,</w:t>
      </w:r>
      <w:r w:rsidRPr="00A92A92">
        <w:rPr>
          <w:spacing w:val="-11"/>
        </w:rPr>
        <w:t xml:space="preserve"> </w:t>
      </w:r>
      <w:r w:rsidRPr="00A92A92">
        <w:t>N.</w:t>
      </w:r>
      <w:r w:rsidRPr="00A92A92">
        <w:rPr>
          <w:spacing w:val="-11"/>
        </w:rPr>
        <w:t xml:space="preserve"> </w:t>
      </w:r>
      <w:r w:rsidRPr="00A92A92">
        <w:t>and</w:t>
      </w:r>
      <w:r w:rsidRPr="00A92A92">
        <w:rPr>
          <w:spacing w:val="-12"/>
        </w:rPr>
        <w:t xml:space="preserve"> </w:t>
      </w:r>
      <w:r w:rsidRPr="00A92A92">
        <w:t>Everard,</w:t>
      </w:r>
      <w:r w:rsidRPr="00A92A92">
        <w:rPr>
          <w:spacing w:val="-14"/>
        </w:rPr>
        <w:t xml:space="preserve"> </w:t>
      </w:r>
      <w:r w:rsidRPr="00A92A92">
        <w:t>M.</w:t>
      </w:r>
      <w:r w:rsidRPr="00A92A92">
        <w:rPr>
          <w:spacing w:val="-11"/>
        </w:rPr>
        <w:t xml:space="preserve"> </w:t>
      </w:r>
      <w:r w:rsidRPr="00A92A92">
        <w:t>L.</w:t>
      </w:r>
      <w:r w:rsidRPr="00A92A92">
        <w:rPr>
          <w:spacing w:val="-11"/>
        </w:rPr>
        <w:t xml:space="preserve"> </w:t>
      </w:r>
      <w:r w:rsidRPr="00A92A92">
        <w:t>(2015)</w:t>
      </w:r>
      <w:r w:rsidRPr="00A92A92">
        <w:rPr>
          <w:spacing w:val="-11"/>
        </w:rPr>
        <w:t xml:space="preserve"> </w:t>
      </w:r>
      <w:r w:rsidRPr="00A92A92">
        <w:t>Getting</w:t>
      </w:r>
      <w:r w:rsidRPr="00A92A92">
        <w:rPr>
          <w:spacing w:val="-15"/>
        </w:rPr>
        <w:t xml:space="preserve"> </w:t>
      </w:r>
      <w:r w:rsidRPr="00A92A92">
        <w:t>to</w:t>
      </w:r>
      <w:r w:rsidRPr="00A92A92">
        <w:rPr>
          <w:spacing w:val="-12"/>
        </w:rPr>
        <w:t xml:space="preserve"> </w:t>
      </w:r>
      <w:r w:rsidRPr="00A92A92">
        <w:t>grips</w:t>
      </w:r>
      <w:r w:rsidRPr="00A92A92">
        <w:rPr>
          <w:spacing w:val="-10"/>
        </w:rPr>
        <w:t xml:space="preserve"> </w:t>
      </w:r>
      <w:r w:rsidRPr="00A92A92">
        <w:t>with</w:t>
      </w:r>
      <w:r w:rsidRPr="00A92A92">
        <w:rPr>
          <w:spacing w:val="-12"/>
        </w:rPr>
        <w:t xml:space="preserve"> </w:t>
      </w:r>
      <w:r w:rsidRPr="00A92A92">
        <w:t>“dysfunctional</w:t>
      </w:r>
      <w:r w:rsidRPr="00A92A92">
        <w:rPr>
          <w:spacing w:val="-11"/>
        </w:rPr>
        <w:t xml:space="preserve"> </w:t>
      </w:r>
      <w:r w:rsidRPr="00A92A92">
        <w:t>breathing”.</w:t>
      </w:r>
      <w:r w:rsidRPr="00A92A92">
        <w:rPr>
          <w:spacing w:val="-7"/>
        </w:rPr>
        <w:t xml:space="preserve"> </w:t>
      </w:r>
      <w:r w:rsidRPr="00A92A92">
        <w:rPr>
          <w:i/>
        </w:rPr>
        <w:t xml:space="preserve">Paediatric Respiratory Reviews </w:t>
      </w:r>
      <w:r w:rsidRPr="00A92A92">
        <w:t>[Online], 16 (1), pp. 53–61. Available from: &lt;</w:t>
      </w:r>
      <w:hyperlink r:id="rId62">
        <w:r w:rsidRPr="00A92A92">
          <w:rPr>
            <w:color w:val="0462C1"/>
            <w:u w:val="single" w:color="0462C1"/>
          </w:rPr>
          <w:t>https://doi.org/10.1016/j.prrv.2014.10.001</w:t>
        </w:r>
      </w:hyperlink>
      <w:r w:rsidRPr="00A92A92">
        <w:t>&gt; [Accessed 13 March 2021].</w:t>
      </w:r>
    </w:p>
    <w:p w14:paraId="430E1CC9" w14:textId="77777777" w:rsidR="008B4BD3" w:rsidRPr="00A92A92" w:rsidRDefault="008B4BD3" w:rsidP="00A92A92">
      <w:pPr>
        <w:pStyle w:val="BodyText"/>
        <w:spacing w:before="93" w:line="480" w:lineRule="auto"/>
        <w:ind w:left="620" w:right="613"/>
        <w:jc w:val="both"/>
      </w:pPr>
    </w:p>
    <w:p w14:paraId="641C148D" w14:textId="77777777" w:rsidR="00805B0D" w:rsidRPr="00A92A92" w:rsidRDefault="00234FD3" w:rsidP="00A92A92">
      <w:pPr>
        <w:pStyle w:val="BodyText"/>
        <w:spacing w:before="161" w:line="480" w:lineRule="auto"/>
        <w:ind w:left="620" w:right="615"/>
        <w:jc w:val="both"/>
      </w:pPr>
      <w:r w:rsidRPr="00A92A92">
        <w:t>Barker,</w:t>
      </w:r>
      <w:r w:rsidRPr="00A92A92">
        <w:rPr>
          <w:spacing w:val="-6"/>
        </w:rPr>
        <w:t xml:space="preserve"> </w:t>
      </w:r>
      <w:r w:rsidRPr="00A92A92">
        <w:t>N.</w:t>
      </w:r>
      <w:r w:rsidRPr="00A92A92">
        <w:rPr>
          <w:spacing w:val="-8"/>
        </w:rPr>
        <w:t xml:space="preserve"> </w:t>
      </w:r>
      <w:r w:rsidRPr="00A92A92">
        <w:t>J.,</w:t>
      </w:r>
      <w:r w:rsidRPr="00A92A92">
        <w:rPr>
          <w:spacing w:val="-8"/>
        </w:rPr>
        <w:t xml:space="preserve"> </w:t>
      </w:r>
      <w:r w:rsidRPr="00A92A92">
        <w:t>Elphick,</w:t>
      </w:r>
      <w:r w:rsidRPr="00A92A92">
        <w:rPr>
          <w:spacing w:val="-6"/>
        </w:rPr>
        <w:t xml:space="preserve"> </w:t>
      </w:r>
      <w:r w:rsidRPr="00A92A92">
        <w:t>H.</w:t>
      </w:r>
      <w:r w:rsidRPr="00A92A92">
        <w:rPr>
          <w:spacing w:val="-10"/>
        </w:rPr>
        <w:t xml:space="preserve"> </w:t>
      </w:r>
      <w:r w:rsidRPr="00A92A92">
        <w:t>and</w:t>
      </w:r>
      <w:r w:rsidRPr="00A92A92">
        <w:rPr>
          <w:spacing w:val="-7"/>
        </w:rPr>
        <w:t xml:space="preserve"> </w:t>
      </w:r>
      <w:r w:rsidRPr="00A92A92">
        <w:t>Everard,</w:t>
      </w:r>
      <w:r w:rsidRPr="00A92A92">
        <w:rPr>
          <w:spacing w:val="-9"/>
        </w:rPr>
        <w:t xml:space="preserve"> </w:t>
      </w:r>
      <w:r w:rsidRPr="00A92A92">
        <w:t>M.</w:t>
      </w:r>
      <w:r w:rsidRPr="00A92A92">
        <w:rPr>
          <w:spacing w:val="-6"/>
        </w:rPr>
        <w:t xml:space="preserve"> </w:t>
      </w:r>
      <w:r w:rsidRPr="00A92A92">
        <w:t>L.</w:t>
      </w:r>
      <w:r w:rsidRPr="00A92A92">
        <w:rPr>
          <w:spacing w:val="-9"/>
        </w:rPr>
        <w:t xml:space="preserve"> </w:t>
      </w:r>
      <w:r w:rsidRPr="00A92A92">
        <w:t>(2016)</w:t>
      </w:r>
      <w:r w:rsidRPr="00A92A92">
        <w:rPr>
          <w:spacing w:val="-6"/>
        </w:rPr>
        <w:t xml:space="preserve"> </w:t>
      </w:r>
      <w:r w:rsidRPr="00A92A92">
        <w:t>The</w:t>
      </w:r>
      <w:r w:rsidRPr="00A92A92">
        <w:rPr>
          <w:spacing w:val="-10"/>
        </w:rPr>
        <w:t xml:space="preserve"> </w:t>
      </w:r>
      <w:r w:rsidRPr="00A92A92">
        <w:t>impact</w:t>
      </w:r>
      <w:r w:rsidRPr="00A92A92">
        <w:rPr>
          <w:spacing w:val="-6"/>
        </w:rPr>
        <w:t xml:space="preserve"> </w:t>
      </w:r>
      <w:r w:rsidRPr="00A92A92">
        <w:t>of</w:t>
      </w:r>
      <w:r w:rsidRPr="00A92A92">
        <w:rPr>
          <w:spacing w:val="-6"/>
        </w:rPr>
        <w:t xml:space="preserve"> </w:t>
      </w:r>
      <w:r w:rsidRPr="00A92A92">
        <w:t>a</w:t>
      </w:r>
      <w:r w:rsidRPr="00A92A92">
        <w:rPr>
          <w:spacing w:val="-10"/>
        </w:rPr>
        <w:t xml:space="preserve"> </w:t>
      </w:r>
      <w:r w:rsidRPr="00A92A92">
        <w:t>dedicated</w:t>
      </w:r>
      <w:r w:rsidRPr="00A92A92">
        <w:rPr>
          <w:spacing w:val="-8"/>
        </w:rPr>
        <w:t xml:space="preserve"> </w:t>
      </w:r>
      <w:r w:rsidRPr="00A92A92">
        <w:t xml:space="preserve">physiotherapist clinic for children with dysfunctional breathing. </w:t>
      </w:r>
      <w:r w:rsidRPr="00A92A92">
        <w:rPr>
          <w:i/>
        </w:rPr>
        <w:t xml:space="preserve">ERJ Open Research </w:t>
      </w:r>
      <w:r w:rsidRPr="00A92A92">
        <w:t>[Online], 2(3). Available from: &lt;</w:t>
      </w:r>
      <w:hyperlink r:id="rId63">
        <w:r w:rsidRPr="00A92A92">
          <w:rPr>
            <w:color w:val="0462C1"/>
            <w:u w:val="single" w:color="0462C1"/>
          </w:rPr>
          <w:t>https://doi.org/10.1183/23120541.00103-2015</w:t>
        </w:r>
      </w:hyperlink>
      <w:r w:rsidRPr="00A92A92">
        <w:t>&gt; [Accessed 6 May 2021].</w:t>
      </w:r>
    </w:p>
    <w:p w14:paraId="503FD33F" w14:textId="77777777" w:rsidR="008B4BD3" w:rsidRPr="00A92A92" w:rsidRDefault="008B4BD3" w:rsidP="00A92A92">
      <w:pPr>
        <w:pStyle w:val="BodyText"/>
        <w:spacing w:before="161" w:line="480" w:lineRule="auto"/>
        <w:ind w:left="620" w:right="615"/>
        <w:jc w:val="both"/>
      </w:pPr>
    </w:p>
    <w:p w14:paraId="641C148F" w14:textId="77777777" w:rsidR="00805B0D" w:rsidRPr="00A92A92" w:rsidRDefault="00234FD3" w:rsidP="00A92A92">
      <w:pPr>
        <w:pStyle w:val="BodyText"/>
        <w:tabs>
          <w:tab w:val="left" w:pos="1347"/>
          <w:tab w:val="left" w:pos="2453"/>
          <w:tab w:val="left" w:pos="3532"/>
          <w:tab w:val="left" w:pos="4712"/>
          <w:tab w:val="left" w:pos="5315"/>
          <w:tab w:val="left" w:pos="6004"/>
          <w:tab w:val="left" w:pos="6669"/>
          <w:tab w:val="left" w:pos="7895"/>
          <w:tab w:val="left" w:pos="9145"/>
        </w:tabs>
        <w:spacing w:before="91" w:line="480" w:lineRule="auto"/>
        <w:ind w:left="620" w:right="614"/>
        <w:jc w:val="both"/>
      </w:pPr>
      <w:r w:rsidRPr="00A92A92">
        <w:t xml:space="preserve">Bartoskova, M. (2021) The Role of the Psoas Major Muscle in Speaking and Singing. </w:t>
      </w:r>
      <w:r w:rsidRPr="00A92A92">
        <w:rPr>
          <w:i/>
        </w:rPr>
        <w:t xml:space="preserve">Voice </w:t>
      </w:r>
      <w:r w:rsidRPr="00A92A92">
        <w:rPr>
          <w:i/>
          <w:spacing w:val="-5"/>
        </w:rPr>
        <w:t>and</w:t>
      </w:r>
      <w:r w:rsidRPr="00A92A92">
        <w:rPr>
          <w:i/>
        </w:rPr>
        <w:tab/>
      </w:r>
      <w:r w:rsidRPr="00A92A92">
        <w:rPr>
          <w:i/>
          <w:spacing w:val="-2"/>
        </w:rPr>
        <w:t>Speech</w:t>
      </w:r>
      <w:r w:rsidRPr="00A92A92">
        <w:rPr>
          <w:i/>
        </w:rPr>
        <w:tab/>
      </w:r>
      <w:r w:rsidRPr="00A92A92">
        <w:rPr>
          <w:i/>
          <w:spacing w:val="-2"/>
        </w:rPr>
        <w:t>Review</w:t>
      </w:r>
      <w:r w:rsidRPr="00A92A92">
        <w:rPr>
          <w:i/>
        </w:rPr>
        <w:tab/>
      </w:r>
      <w:r w:rsidRPr="00A92A92">
        <w:rPr>
          <w:spacing w:val="-2"/>
        </w:rPr>
        <w:t>[Online],</w:t>
      </w:r>
      <w:r w:rsidRPr="00A92A92">
        <w:tab/>
      </w:r>
      <w:r w:rsidRPr="00A92A92">
        <w:rPr>
          <w:spacing w:val="-5"/>
        </w:rPr>
        <w:t>15</w:t>
      </w:r>
      <w:r w:rsidRPr="00A92A92">
        <w:tab/>
      </w:r>
      <w:r w:rsidRPr="00A92A92">
        <w:rPr>
          <w:spacing w:val="-4"/>
        </w:rPr>
        <w:t>(2),</w:t>
      </w:r>
      <w:r w:rsidRPr="00A92A92">
        <w:tab/>
      </w:r>
      <w:r w:rsidRPr="00A92A92">
        <w:rPr>
          <w:spacing w:val="-5"/>
        </w:rPr>
        <w:t>pp.</w:t>
      </w:r>
      <w:r w:rsidRPr="00A92A92">
        <w:tab/>
      </w:r>
      <w:r w:rsidRPr="00A92A92">
        <w:rPr>
          <w:spacing w:val="-2"/>
        </w:rPr>
        <w:t>200-</w:t>
      </w:r>
      <w:r w:rsidRPr="00A92A92">
        <w:rPr>
          <w:spacing w:val="-4"/>
        </w:rPr>
        <w:t>210.</w:t>
      </w:r>
      <w:r w:rsidRPr="00A92A92">
        <w:tab/>
      </w:r>
      <w:r w:rsidRPr="00A92A92">
        <w:rPr>
          <w:spacing w:val="-2"/>
        </w:rPr>
        <w:t>Available</w:t>
      </w:r>
      <w:r w:rsidRPr="00A92A92">
        <w:tab/>
      </w:r>
      <w:r w:rsidRPr="00A92A92">
        <w:rPr>
          <w:spacing w:val="-2"/>
        </w:rPr>
        <w:t>from:</w:t>
      </w:r>
    </w:p>
    <w:p w14:paraId="641C1490" w14:textId="77777777" w:rsidR="00805B0D" w:rsidRPr="00A92A92" w:rsidRDefault="00234FD3" w:rsidP="00A92A92">
      <w:pPr>
        <w:pStyle w:val="BodyText"/>
        <w:spacing w:line="480" w:lineRule="auto"/>
        <w:ind w:left="620"/>
        <w:jc w:val="both"/>
        <w:rPr>
          <w:spacing w:val="-2"/>
        </w:rPr>
      </w:pPr>
      <w:r w:rsidRPr="00A92A92">
        <w:t>&lt;</w:t>
      </w:r>
      <w:hyperlink r:id="rId64">
        <w:r w:rsidRPr="00A92A92">
          <w:rPr>
            <w:color w:val="0462C1"/>
            <w:u w:val="single" w:color="0462C1"/>
          </w:rPr>
          <w:t>https://doi.org/10.1080/23268263.2021.1891738</w:t>
        </w:r>
      </w:hyperlink>
      <w:r w:rsidRPr="00A92A92">
        <w:t>&gt;</w:t>
      </w:r>
      <w:r w:rsidRPr="00A92A92">
        <w:rPr>
          <w:spacing w:val="-15"/>
        </w:rPr>
        <w:t xml:space="preserve"> </w:t>
      </w:r>
      <w:r w:rsidRPr="00A92A92">
        <w:t>[Accessed</w:t>
      </w:r>
      <w:r w:rsidRPr="00A92A92">
        <w:rPr>
          <w:spacing w:val="-14"/>
        </w:rPr>
        <w:t xml:space="preserve"> </w:t>
      </w:r>
      <w:r w:rsidRPr="00A92A92">
        <w:t>14</w:t>
      </w:r>
      <w:r w:rsidRPr="00A92A92">
        <w:rPr>
          <w:spacing w:val="-12"/>
        </w:rPr>
        <w:t xml:space="preserve"> </w:t>
      </w:r>
      <w:r w:rsidRPr="00A92A92">
        <w:t>April</w:t>
      </w:r>
      <w:r w:rsidRPr="00A92A92">
        <w:rPr>
          <w:spacing w:val="-12"/>
        </w:rPr>
        <w:t xml:space="preserve"> </w:t>
      </w:r>
      <w:r w:rsidRPr="00A92A92">
        <w:rPr>
          <w:spacing w:val="-2"/>
        </w:rPr>
        <w:t>2023].</w:t>
      </w:r>
    </w:p>
    <w:p w14:paraId="5165E41E" w14:textId="77777777" w:rsidR="008B4BD3" w:rsidRPr="00A92A92" w:rsidRDefault="008B4BD3" w:rsidP="00A92A92">
      <w:pPr>
        <w:pStyle w:val="BodyText"/>
        <w:spacing w:line="480" w:lineRule="auto"/>
        <w:ind w:left="620"/>
        <w:jc w:val="both"/>
      </w:pPr>
    </w:p>
    <w:p w14:paraId="641C1492" w14:textId="77777777" w:rsidR="00805B0D" w:rsidRPr="00A92A92" w:rsidRDefault="00234FD3" w:rsidP="00A92A92">
      <w:pPr>
        <w:spacing w:before="94" w:line="480" w:lineRule="auto"/>
        <w:ind w:left="620" w:right="610"/>
        <w:jc w:val="both"/>
        <w:rPr>
          <w:lang w:val="fr-FR"/>
        </w:rPr>
      </w:pPr>
      <w:r w:rsidRPr="00A92A92">
        <w:t>Basheer,</w:t>
      </w:r>
      <w:r w:rsidRPr="00A92A92">
        <w:rPr>
          <w:spacing w:val="-7"/>
        </w:rPr>
        <w:t xml:space="preserve"> </w:t>
      </w:r>
      <w:r w:rsidRPr="00A92A92">
        <w:t>A.</w:t>
      </w:r>
      <w:r w:rsidRPr="00A92A92">
        <w:rPr>
          <w:spacing w:val="-10"/>
        </w:rPr>
        <w:t xml:space="preserve"> </w:t>
      </w:r>
      <w:r w:rsidRPr="00A92A92">
        <w:t>(2022)</w:t>
      </w:r>
      <w:r w:rsidRPr="00A92A92">
        <w:rPr>
          <w:spacing w:val="-8"/>
        </w:rPr>
        <w:t xml:space="preserve"> </w:t>
      </w:r>
      <w:r w:rsidRPr="00A92A92">
        <w:t>The</w:t>
      </w:r>
      <w:r w:rsidRPr="00A92A92">
        <w:rPr>
          <w:spacing w:val="-11"/>
        </w:rPr>
        <w:t xml:space="preserve"> </w:t>
      </w:r>
      <w:r w:rsidRPr="00A92A92">
        <w:t>Art</w:t>
      </w:r>
      <w:r w:rsidRPr="00A92A92">
        <w:rPr>
          <w:spacing w:val="-7"/>
        </w:rPr>
        <w:t xml:space="preserve"> </w:t>
      </w:r>
      <w:r w:rsidRPr="00A92A92">
        <w:t>and</w:t>
      </w:r>
      <w:r w:rsidRPr="00A92A92">
        <w:rPr>
          <w:spacing w:val="-9"/>
        </w:rPr>
        <w:t xml:space="preserve"> </w:t>
      </w:r>
      <w:r w:rsidRPr="00A92A92">
        <w:t>Science</w:t>
      </w:r>
      <w:r w:rsidRPr="00A92A92">
        <w:rPr>
          <w:spacing w:val="-9"/>
        </w:rPr>
        <w:t xml:space="preserve"> </w:t>
      </w:r>
      <w:r w:rsidRPr="00A92A92">
        <w:t>of</w:t>
      </w:r>
      <w:r w:rsidRPr="00A92A92">
        <w:rPr>
          <w:spacing w:val="-10"/>
        </w:rPr>
        <w:t xml:space="preserve"> </w:t>
      </w:r>
      <w:r w:rsidRPr="00A92A92">
        <w:t>Writing</w:t>
      </w:r>
      <w:r w:rsidRPr="00A92A92">
        <w:rPr>
          <w:spacing w:val="-6"/>
        </w:rPr>
        <w:t xml:space="preserve"> </w:t>
      </w:r>
      <w:r w:rsidRPr="00A92A92">
        <w:t>Narrative</w:t>
      </w:r>
      <w:r w:rsidRPr="00A92A92">
        <w:rPr>
          <w:spacing w:val="-9"/>
        </w:rPr>
        <w:t xml:space="preserve"> </w:t>
      </w:r>
      <w:r w:rsidRPr="00A92A92">
        <w:t>Reviews.</w:t>
      </w:r>
      <w:r w:rsidRPr="00A92A92">
        <w:rPr>
          <w:spacing w:val="-3"/>
        </w:rPr>
        <w:t xml:space="preserve"> </w:t>
      </w:r>
      <w:r w:rsidRPr="00A92A92">
        <w:rPr>
          <w:i/>
        </w:rPr>
        <w:t>International</w:t>
      </w:r>
      <w:r w:rsidRPr="00A92A92">
        <w:rPr>
          <w:i/>
          <w:spacing w:val="-10"/>
        </w:rPr>
        <w:t xml:space="preserve"> </w:t>
      </w:r>
      <w:r w:rsidRPr="00A92A92">
        <w:rPr>
          <w:i/>
        </w:rPr>
        <w:t>Journal</w:t>
      </w:r>
      <w:r w:rsidRPr="00A92A92">
        <w:rPr>
          <w:i/>
          <w:spacing w:val="-9"/>
        </w:rPr>
        <w:t xml:space="preserve"> </w:t>
      </w:r>
      <w:r w:rsidRPr="00A92A92">
        <w:rPr>
          <w:i/>
        </w:rPr>
        <w:t>of Advanced</w:t>
      </w:r>
      <w:r w:rsidRPr="00A92A92">
        <w:rPr>
          <w:i/>
          <w:spacing w:val="77"/>
        </w:rPr>
        <w:t xml:space="preserve"> </w:t>
      </w:r>
      <w:r w:rsidRPr="00A92A92">
        <w:rPr>
          <w:i/>
        </w:rPr>
        <w:t>Medical</w:t>
      </w:r>
      <w:r w:rsidRPr="00A92A92">
        <w:rPr>
          <w:i/>
          <w:spacing w:val="77"/>
        </w:rPr>
        <w:t xml:space="preserve"> </w:t>
      </w:r>
      <w:r w:rsidRPr="00A92A92">
        <w:rPr>
          <w:i/>
        </w:rPr>
        <w:t>and</w:t>
      </w:r>
      <w:r w:rsidRPr="00A92A92">
        <w:rPr>
          <w:i/>
          <w:spacing w:val="77"/>
        </w:rPr>
        <w:t xml:space="preserve"> </w:t>
      </w:r>
      <w:r w:rsidRPr="00A92A92">
        <w:rPr>
          <w:i/>
        </w:rPr>
        <w:t>Health</w:t>
      </w:r>
      <w:r w:rsidRPr="00A92A92">
        <w:rPr>
          <w:i/>
          <w:spacing w:val="78"/>
        </w:rPr>
        <w:t xml:space="preserve"> </w:t>
      </w:r>
      <w:r w:rsidRPr="00A92A92">
        <w:rPr>
          <w:i/>
        </w:rPr>
        <w:t>Research</w:t>
      </w:r>
      <w:r w:rsidRPr="00A92A92">
        <w:rPr>
          <w:i/>
          <w:spacing w:val="77"/>
        </w:rPr>
        <w:t xml:space="preserve"> </w:t>
      </w:r>
      <w:r w:rsidRPr="00A92A92">
        <w:t>[Online],</w:t>
      </w:r>
      <w:r w:rsidRPr="00A92A92">
        <w:rPr>
          <w:spacing w:val="79"/>
        </w:rPr>
        <w:t xml:space="preserve"> </w:t>
      </w:r>
      <w:r w:rsidRPr="00A92A92">
        <w:t>9(2),</w:t>
      </w:r>
      <w:r w:rsidRPr="00A92A92">
        <w:rPr>
          <w:spacing w:val="78"/>
        </w:rPr>
        <w:t xml:space="preserve"> </w:t>
      </w:r>
      <w:r w:rsidRPr="00A92A92">
        <w:t>pp.</w:t>
      </w:r>
      <w:r w:rsidRPr="00A92A92">
        <w:rPr>
          <w:spacing w:val="77"/>
        </w:rPr>
        <w:t xml:space="preserve"> </w:t>
      </w:r>
      <w:r w:rsidRPr="00A92A92">
        <w:t>124–126.</w:t>
      </w:r>
      <w:r w:rsidRPr="00A92A92">
        <w:rPr>
          <w:spacing w:val="79"/>
        </w:rPr>
        <w:t xml:space="preserve"> </w:t>
      </w:r>
      <w:r w:rsidRPr="00A92A92">
        <w:t>Available</w:t>
      </w:r>
      <w:r w:rsidRPr="00A92A92">
        <w:rPr>
          <w:spacing w:val="78"/>
          <w:lang w:val="fr-FR"/>
        </w:rPr>
        <w:t xml:space="preserve"> </w:t>
      </w:r>
      <w:r w:rsidRPr="00A92A92">
        <w:rPr>
          <w:spacing w:val="-2"/>
          <w:lang w:val="fr-FR"/>
        </w:rPr>
        <w:t>from:</w:t>
      </w:r>
    </w:p>
    <w:p w14:paraId="641C1494" w14:textId="5AD97825" w:rsidR="00805B0D" w:rsidRPr="00A92A92" w:rsidRDefault="00234FD3" w:rsidP="00A92A92">
      <w:pPr>
        <w:pStyle w:val="BodyText"/>
        <w:spacing w:line="480" w:lineRule="auto"/>
        <w:ind w:left="620"/>
        <w:jc w:val="both"/>
        <w:rPr>
          <w:lang w:val="fr-FR"/>
        </w:rPr>
      </w:pPr>
      <w:r w:rsidRPr="00A92A92">
        <w:rPr>
          <w:spacing w:val="-2"/>
          <w:lang w:val="fr-FR"/>
        </w:rPr>
        <w:t>&lt;</w:t>
      </w:r>
      <w:hyperlink r:id="rId65">
        <w:r w:rsidRPr="00A92A92">
          <w:rPr>
            <w:color w:val="0462C1"/>
            <w:spacing w:val="-2"/>
            <w:u w:val="single" w:color="0462C1"/>
            <w:lang w:val="fr-FR"/>
          </w:rPr>
          <w:t>https://www.researchgate.net/publication/366034886_The_art_and_science_of_writing_nar</w:t>
        </w:r>
      </w:hyperlink>
    </w:p>
    <w:p w14:paraId="641C1495" w14:textId="77777777" w:rsidR="00805B0D" w:rsidRPr="00A92A92" w:rsidRDefault="004954A2" w:rsidP="00A92A92">
      <w:pPr>
        <w:pStyle w:val="BodyText"/>
        <w:spacing w:before="94" w:line="480" w:lineRule="auto"/>
        <w:ind w:left="620"/>
        <w:jc w:val="both"/>
        <w:rPr>
          <w:spacing w:val="-2"/>
        </w:rPr>
      </w:pPr>
      <w:hyperlink r:id="rId66">
        <w:r w:rsidR="00234FD3" w:rsidRPr="00A92A92">
          <w:rPr>
            <w:color w:val="0462C1"/>
            <w:u w:val="single" w:color="0462C1"/>
          </w:rPr>
          <w:t>rative_reviews</w:t>
        </w:r>
      </w:hyperlink>
      <w:r w:rsidR="00234FD3" w:rsidRPr="00A92A92">
        <w:t>&gt;</w:t>
      </w:r>
      <w:r w:rsidR="00234FD3" w:rsidRPr="00A92A92">
        <w:rPr>
          <w:spacing w:val="-8"/>
        </w:rPr>
        <w:t xml:space="preserve"> </w:t>
      </w:r>
      <w:r w:rsidR="00234FD3" w:rsidRPr="00A92A92">
        <w:t>[Accessed</w:t>
      </w:r>
      <w:r w:rsidR="00234FD3" w:rsidRPr="00A92A92">
        <w:rPr>
          <w:spacing w:val="-6"/>
        </w:rPr>
        <w:t xml:space="preserve"> </w:t>
      </w:r>
      <w:r w:rsidR="00234FD3" w:rsidRPr="00A92A92">
        <w:t>29</w:t>
      </w:r>
      <w:r w:rsidR="00234FD3" w:rsidRPr="00A92A92">
        <w:rPr>
          <w:spacing w:val="-8"/>
        </w:rPr>
        <w:t xml:space="preserve"> </w:t>
      </w:r>
      <w:r w:rsidR="00234FD3" w:rsidRPr="00A92A92">
        <w:t>March</w:t>
      </w:r>
      <w:r w:rsidR="00234FD3" w:rsidRPr="00A92A92">
        <w:rPr>
          <w:spacing w:val="-7"/>
        </w:rPr>
        <w:t xml:space="preserve"> </w:t>
      </w:r>
      <w:r w:rsidR="00234FD3" w:rsidRPr="00A92A92">
        <w:rPr>
          <w:spacing w:val="-2"/>
        </w:rPr>
        <w:t>2023].</w:t>
      </w:r>
    </w:p>
    <w:p w14:paraId="43838D31" w14:textId="77777777" w:rsidR="008B4BD3" w:rsidRPr="00A92A92" w:rsidRDefault="008B4BD3" w:rsidP="00A92A92">
      <w:pPr>
        <w:pStyle w:val="BodyText"/>
        <w:spacing w:before="94" w:line="480" w:lineRule="auto"/>
        <w:ind w:left="620"/>
        <w:jc w:val="both"/>
      </w:pPr>
    </w:p>
    <w:p w14:paraId="641C1497" w14:textId="77777777" w:rsidR="00805B0D" w:rsidRPr="00A92A92" w:rsidRDefault="00234FD3" w:rsidP="00A92A92">
      <w:pPr>
        <w:spacing w:before="93" w:line="480" w:lineRule="auto"/>
        <w:ind w:left="620" w:right="617"/>
        <w:jc w:val="both"/>
      </w:pPr>
      <w:r w:rsidRPr="00A92A92">
        <w:t>Beauchamp, T.L. and Childress, J.F.</w:t>
      </w:r>
      <w:r w:rsidRPr="00A92A92">
        <w:rPr>
          <w:spacing w:val="-4"/>
        </w:rPr>
        <w:t xml:space="preserve"> </w:t>
      </w:r>
      <w:r w:rsidRPr="00A92A92">
        <w:t xml:space="preserve">(2001) </w:t>
      </w:r>
      <w:r w:rsidRPr="00A92A92">
        <w:rPr>
          <w:i/>
        </w:rPr>
        <w:t xml:space="preserve">Principles of biomedical ethics. </w:t>
      </w:r>
      <w:r w:rsidRPr="00A92A92">
        <w:t>5th. New York: Oxford University Press</w:t>
      </w:r>
    </w:p>
    <w:p w14:paraId="45A8214D" w14:textId="77777777" w:rsidR="008B4BD3" w:rsidRPr="00A92A92" w:rsidRDefault="008B4BD3" w:rsidP="00A92A92">
      <w:pPr>
        <w:spacing w:before="93" w:line="480" w:lineRule="auto"/>
        <w:ind w:left="620" w:right="617"/>
        <w:jc w:val="both"/>
      </w:pPr>
    </w:p>
    <w:p w14:paraId="641C1498" w14:textId="77777777" w:rsidR="00805B0D" w:rsidRPr="00A92A92" w:rsidRDefault="00234FD3" w:rsidP="00A92A92">
      <w:pPr>
        <w:pStyle w:val="BodyText"/>
        <w:spacing w:before="165" w:line="480" w:lineRule="auto"/>
        <w:ind w:left="620" w:right="615"/>
        <w:jc w:val="both"/>
      </w:pPr>
      <w:r w:rsidRPr="00A92A92">
        <w:t>Blackman,</w:t>
      </w:r>
      <w:r w:rsidRPr="00A92A92">
        <w:rPr>
          <w:spacing w:val="-2"/>
        </w:rPr>
        <w:t xml:space="preserve"> </w:t>
      </w:r>
      <w:r w:rsidRPr="00A92A92">
        <w:t>J. A.,</w:t>
      </w:r>
      <w:r w:rsidRPr="00A92A92">
        <w:rPr>
          <w:spacing w:val="-1"/>
        </w:rPr>
        <w:t xml:space="preserve"> </w:t>
      </w:r>
      <w:r w:rsidRPr="00A92A92">
        <w:t>Patrick,</w:t>
      </w:r>
      <w:r w:rsidRPr="00A92A92">
        <w:rPr>
          <w:spacing w:val="-4"/>
        </w:rPr>
        <w:t xml:space="preserve"> </w:t>
      </w:r>
      <w:r w:rsidRPr="00A92A92">
        <w:t>P. D.,</w:t>
      </w:r>
      <w:r w:rsidRPr="00A92A92">
        <w:rPr>
          <w:spacing w:val="-1"/>
        </w:rPr>
        <w:t xml:space="preserve"> </w:t>
      </w:r>
      <w:r w:rsidRPr="00A92A92">
        <w:t>Buck,</w:t>
      </w:r>
      <w:r w:rsidRPr="00A92A92">
        <w:rPr>
          <w:spacing w:val="-1"/>
        </w:rPr>
        <w:t xml:space="preserve"> </w:t>
      </w:r>
      <w:r w:rsidRPr="00A92A92">
        <w:t>M. L., and</w:t>
      </w:r>
      <w:r w:rsidRPr="00A92A92">
        <w:rPr>
          <w:spacing w:val="-3"/>
        </w:rPr>
        <w:t xml:space="preserve"> </w:t>
      </w:r>
      <w:r w:rsidRPr="00A92A92">
        <w:t>Rust</w:t>
      </w:r>
      <w:r w:rsidRPr="00A92A92">
        <w:rPr>
          <w:spacing w:val="-2"/>
        </w:rPr>
        <w:t xml:space="preserve"> </w:t>
      </w:r>
      <w:r w:rsidRPr="00A92A92">
        <w:t>Jr,</w:t>
      </w:r>
      <w:r w:rsidRPr="00A92A92">
        <w:rPr>
          <w:spacing w:val="-1"/>
        </w:rPr>
        <w:t xml:space="preserve"> </w:t>
      </w:r>
      <w:r w:rsidRPr="00A92A92">
        <w:t>R.</w:t>
      </w:r>
      <w:r w:rsidRPr="00A92A92">
        <w:rPr>
          <w:spacing w:val="-1"/>
        </w:rPr>
        <w:t xml:space="preserve"> </w:t>
      </w:r>
      <w:r w:rsidRPr="00A92A92">
        <w:t>S.</w:t>
      </w:r>
      <w:r w:rsidRPr="00A92A92">
        <w:rPr>
          <w:spacing w:val="-1"/>
        </w:rPr>
        <w:t xml:space="preserve"> </w:t>
      </w:r>
      <w:r w:rsidRPr="00A92A92">
        <w:t>(2004)</w:t>
      </w:r>
      <w:r w:rsidRPr="00A92A92">
        <w:rPr>
          <w:spacing w:val="-2"/>
        </w:rPr>
        <w:t xml:space="preserve"> </w:t>
      </w:r>
      <w:r w:rsidRPr="00A92A92">
        <w:t>Paroxysmal</w:t>
      </w:r>
      <w:r w:rsidRPr="00A92A92">
        <w:rPr>
          <w:spacing w:val="-4"/>
        </w:rPr>
        <w:t xml:space="preserve"> </w:t>
      </w:r>
      <w:r w:rsidRPr="00A92A92">
        <w:t>autonomic instability</w:t>
      </w:r>
      <w:r w:rsidRPr="00A92A92">
        <w:rPr>
          <w:spacing w:val="-9"/>
        </w:rPr>
        <w:t xml:space="preserve"> </w:t>
      </w:r>
      <w:r w:rsidRPr="00A92A92">
        <w:t>with</w:t>
      </w:r>
      <w:r w:rsidRPr="00A92A92">
        <w:rPr>
          <w:spacing w:val="-10"/>
        </w:rPr>
        <w:t xml:space="preserve"> </w:t>
      </w:r>
      <w:r w:rsidRPr="00A92A92">
        <w:t>dystonia</w:t>
      </w:r>
      <w:r w:rsidRPr="00A92A92">
        <w:rPr>
          <w:spacing w:val="-10"/>
        </w:rPr>
        <w:t xml:space="preserve"> </w:t>
      </w:r>
      <w:r w:rsidRPr="00A92A92">
        <w:t>after</w:t>
      </w:r>
      <w:r w:rsidRPr="00A92A92">
        <w:rPr>
          <w:spacing w:val="-9"/>
        </w:rPr>
        <w:t xml:space="preserve"> </w:t>
      </w:r>
      <w:r w:rsidRPr="00A92A92">
        <w:t>brain</w:t>
      </w:r>
      <w:r w:rsidRPr="00A92A92">
        <w:rPr>
          <w:spacing w:val="-10"/>
        </w:rPr>
        <w:t xml:space="preserve"> </w:t>
      </w:r>
      <w:r w:rsidRPr="00A92A92">
        <w:t xml:space="preserve">injury. </w:t>
      </w:r>
      <w:r w:rsidRPr="00A92A92">
        <w:rPr>
          <w:i/>
        </w:rPr>
        <w:t>Archives</w:t>
      </w:r>
      <w:r w:rsidRPr="00A92A92">
        <w:rPr>
          <w:i/>
          <w:spacing w:val="-12"/>
        </w:rPr>
        <w:t xml:space="preserve"> </w:t>
      </w:r>
      <w:r w:rsidRPr="00A92A92">
        <w:rPr>
          <w:i/>
        </w:rPr>
        <w:t>of</w:t>
      </w:r>
      <w:r w:rsidRPr="00A92A92">
        <w:rPr>
          <w:i/>
          <w:spacing w:val="-11"/>
        </w:rPr>
        <w:t xml:space="preserve"> </w:t>
      </w:r>
      <w:r w:rsidRPr="00A92A92">
        <w:rPr>
          <w:i/>
        </w:rPr>
        <w:t>Neurology</w:t>
      </w:r>
      <w:r w:rsidRPr="00A92A92">
        <w:t>,</w:t>
      </w:r>
      <w:r w:rsidRPr="00A92A92">
        <w:rPr>
          <w:spacing w:val="-4"/>
        </w:rPr>
        <w:t xml:space="preserve"> </w:t>
      </w:r>
      <w:r w:rsidRPr="00A92A92">
        <w:t>61(3),</w:t>
      </w:r>
      <w:r w:rsidRPr="00A92A92">
        <w:rPr>
          <w:spacing w:val="-11"/>
        </w:rPr>
        <w:t xml:space="preserve"> </w:t>
      </w:r>
      <w:r w:rsidRPr="00A92A92">
        <w:t>pp.</w:t>
      </w:r>
      <w:r w:rsidRPr="00A92A92">
        <w:rPr>
          <w:spacing w:val="-13"/>
        </w:rPr>
        <w:t xml:space="preserve"> </w:t>
      </w:r>
      <w:r w:rsidRPr="00A92A92">
        <w:t>321-328.</w:t>
      </w:r>
      <w:r w:rsidRPr="00A92A92">
        <w:rPr>
          <w:spacing w:val="-11"/>
        </w:rPr>
        <w:t xml:space="preserve"> </w:t>
      </w:r>
      <w:r w:rsidRPr="00A92A92">
        <w:t>Available from: &lt;</w:t>
      </w:r>
      <w:hyperlink r:id="rId67">
        <w:r w:rsidRPr="00A92A92">
          <w:rPr>
            <w:color w:val="0462C1"/>
            <w:u w:val="single" w:color="0462C1"/>
          </w:rPr>
          <w:t>https://doi.org/10.1001/archneur.61.3.321</w:t>
        </w:r>
      </w:hyperlink>
      <w:r w:rsidRPr="00A92A92">
        <w:t>&gt; [Accessed 12 April 2023]</w:t>
      </w:r>
    </w:p>
    <w:p w14:paraId="025DDA22" w14:textId="77777777" w:rsidR="008B4BD3" w:rsidRPr="00A92A92" w:rsidRDefault="008B4BD3" w:rsidP="00A92A92">
      <w:pPr>
        <w:pStyle w:val="BodyText"/>
        <w:spacing w:before="165" w:line="480" w:lineRule="auto"/>
        <w:ind w:left="620" w:right="615"/>
        <w:jc w:val="both"/>
      </w:pPr>
    </w:p>
    <w:p w14:paraId="641C1499" w14:textId="77777777" w:rsidR="00805B0D" w:rsidRPr="00A92A92" w:rsidRDefault="00234FD3" w:rsidP="00A92A92">
      <w:pPr>
        <w:pStyle w:val="BodyText"/>
        <w:tabs>
          <w:tab w:val="left" w:pos="2362"/>
          <w:tab w:val="left" w:pos="3122"/>
          <w:tab w:val="left" w:pos="4436"/>
          <w:tab w:val="left" w:pos="6251"/>
          <w:tab w:val="left" w:pos="6914"/>
          <w:tab w:val="left" w:pos="7895"/>
          <w:tab w:val="left" w:pos="9145"/>
        </w:tabs>
        <w:spacing w:before="160" w:line="480" w:lineRule="auto"/>
        <w:ind w:left="620" w:right="617"/>
        <w:jc w:val="both"/>
      </w:pPr>
      <w:r w:rsidRPr="00A92A92">
        <w:t>Bordoni B. (2020) The Five Diaphragms in Osteopathic Manipulative Medicine: Myofascial</w:t>
      </w:r>
      <w:r w:rsidRPr="00A92A92">
        <w:rPr>
          <w:spacing w:val="40"/>
        </w:rPr>
        <w:t xml:space="preserve"> </w:t>
      </w:r>
      <w:r w:rsidRPr="00A92A92">
        <w:rPr>
          <w:spacing w:val="-2"/>
        </w:rPr>
        <w:lastRenderedPageBreak/>
        <w:t>Relationships,</w:t>
      </w:r>
      <w:r w:rsidRPr="00A92A92">
        <w:tab/>
      </w:r>
      <w:r w:rsidRPr="00A92A92">
        <w:rPr>
          <w:spacing w:val="-4"/>
        </w:rPr>
        <w:t>Part</w:t>
      </w:r>
      <w:r w:rsidRPr="00A92A92">
        <w:tab/>
        <w:t xml:space="preserve">1. </w:t>
      </w:r>
      <w:r w:rsidRPr="00A92A92">
        <w:rPr>
          <w:i/>
          <w:spacing w:val="-2"/>
        </w:rPr>
        <w:t>Cureus</w:t>
      </w:r>
      <w:r w:rsidRPr="00A92A92">
        <w:rPr>
          <w:i/>
        </w:rPr>
        <w:tab/>
      </w:r>
      <w:r w:rsidRPr="00A92A92">
        <w:t>[Online],</w:t>
      </w:r>
      <w:r w:rsidRPr="00A92A92">
        <w:rPr>
          <w:spacing w:val="-9"/>
        </w:rPr>
        <w:t xml:space="preserve"> </w:t>
      </w:r>
      <w:r w:rsidRPr="00A92A92">
        <w:rPr>
          <w:spacing w:val="-2"/>
        </w:rPr>
        <w:t>12(4),</w:t>
      </w:r>
      <w:r w:rsidRPr="00A92A92">
        <w:tab/>
      </w:r>
      <w:r w:rsidRPr="00A92A92">
        <w:rPr>
          <w:spacing w:val="-5"/>
        </w:rPr>
        <w:t>pp.</w:t>
      </w:r>
      <w:r w:rsidRPr="00A92A92">
        <w:tab/>
      </w:r>
      <w:r w:rsidRPr="00A92A92">
        <w:rPr>
          <w:spacing w:val="-2"/>
        </w:rPr>
        <w:t>77-</w:t>
      </w:r>
      <w:r w:rsidRPr="00A92A92">
        <w:rPr>
          <w:spacing w:val="-5"/>
        </w:rPr>
        <w:t>94.</w:t>
      </w:r>
      <w:r w:rsidRPr="00A92A92">
        <w:tab/>
      </w:r>
      <w:r w:rsidRPr="00A92A92">
        <w:rPr>
          <w:spacing w:val="-2"/>
        </w:rPr>
        <w:t>Available</w:t>
      </w:r>
      <w:r w:rsidRPr="00A92A92">
        <w:tab/>
      </w:r>
      <w:r w:rsidRPr="00A92A92">
        <w:rPr>
          <w:spacing w:val="-2"/>
        </w:rPr>
        <w:t>from:</w:t>
      </w:r>
    </w:p>
    <w:p w14:paraId="641C149A" w14:textId="77777777" w:rsidR="00805B0D" w:rsidRPr="00A92A92" w:rsidRDefault="00234FD3" w:rsidP="00A92A92">
      <w:pPr>
        <w:pStyle w:val="BodyText"/>
        <w:spacing w:line="480" w:lineRule="auto"/>
        <w:ind w:left="620"/>
        <w:jc w:val="both"/>
        <w:rPr>
          <w:spacing w:val="-2"/>
        </w:rPr>
      </w:pPr>
      <w:r w:rsidRPr="00A92A92">
        <w:t>&lt;</w:t>
      </w:r>
      <w:hyperlink r:id="rId68">
        <w:r w:rsidRPr="00A92A92">
          <w:rPr>
            <w:color w:val="0462C1"/>
            <w:u w:val="single" w:color="0462C1"/>
          </w:rPr>
          <w:t>https://doi.org/10.7759/cureus.7794</w:t>
        </w:r>
      </w:hyperlink>
      <w:r w:rsidRPr="00A92A92">
        <w:t>&gt;</w:t>
      </w:r>
      <w:r w:rsidRPr="00A92A92">
        <w:rPr>
          <w:spacing w:val="-14"/>
        </w:rPr>
        <w:t xml:space="preserve"> </w:t>
      </w:r>
      <w:r w:rsidRPr="00A92A92">
        <w:t>[Accessed</w:t>
      </w:r>
      <w:r w:rsidRPr="00A92A92">
        <w:rPr>
          <w:spacing w:val="-11"/>
        </w:rPr>
        <w:t xml:space="preserve"> </w:t>
      </w:r>
      <w:r w:rsidRPr="00A92A92">
        <w:t>22</w:t>
      </w:r>
      <w:r w:rsidRPr="00A92A92">
        <w:rPr>
          <w:spacing w:val="-11"/>
        </w:rPr>
        <w:t xml:space="preserve"> </w:t>
      </w:r>
      <w:r w:rsidRPr="00A92A92">
        <w:t>June</w:t>
      </w:r>
      <w:r w:rsidRPr="00A92A92">
        <w:rPr>
          <w:spacing w:val="-11"/>
        </w:rPr>
        <w:t xml:space="preserve"> </w:t>
      </w:r>
      <w:r w:rsidRPr="00A92A92">
        <w:rPr>
          <w:spacing w:val="-2"/>
        </w:rPr>
        <w:t>2022].</w:t>
      </w:r>
    </w:p>
    <w:p w14:paraId="62C32488" w14:textId="77777777" w:rsidR="008B4BD3" w:rsidRPr="00A92A92" w:rsidRDefault="008B4BD3" w:rsidP="00A92A92">
      <w:pPr>
        <w:pStyle w:val="BodyText"/>
        <w:spacing w:line="480" w:lineRule="auto"/>
        <w:ind w:left="620"/>
        <w:jc w:val="both"/>
      </w:pPr>
    </w:p>
    <w:p w14:paraId="641C149C" w14:textId="77777777" w:rsidR="00805B0D" w:rsidRPr="00A92A92" w:rsidRDefault="00234FD3" w:rsidP="00A92A92">
      <w:pPr>
        <w:spacing w:before="93" w:line="480" w:lineRule="auto"/>
        <w:ind w:left="620" w:right="610"/>
        <w:jc w:val="both"/>
      </w:pPr>
      <w:r w:rsidRPr="00A92A92">
        <w:t>Bordoni,</w:t>
      </w:r>
      <w:r w:rsidRPr="00A92A92">
        <w:rPr>
          <w:spacing w:val="40"/>
        </w:rPr>
        <w:t xml:space="preserve"> </w:t>
      </w:r>
      <w:r w:rsidRPr="00A92A92">
        <w:t>B.,</w:t>
      </w:r>
      <w:r w:rsidRPr="00A92A92">
        <w:rPr>
          <w:spacing w:val="40"/>
        </w:rPr>
        <w:t xml:space="preserve"> </w:t>
      </w:r>
      <w:r w:rsidRPr="00A92A92">
        <w:t>and</w:t>
      </w:r>
      <w:r w:rsidRPr="00A92A92">
        <w:rPr>
          <w:spacing w:val="40"/>
        </w:rPr>
        <w:t xml:space="preserve"> </w:t>
      </w:r>
      <w:r w:rsidRPr="00A92A92">
        <w:t>Zanier,</w:t>
      </w:r>
      <w:r w:rsidRPr="00A92A92">
        <w:rPr>
          <w:spacing w:val="40"/>
        </w:rPr>
        <w:t xml:space="preserve"> </w:t>
      </w:r>
      <w:r w:rsidRPr="00A92A92">
        <w:t>E.</w:t>
      </w:r>
      <w:r w:rsidRPr="00A92A92">
        <w:rPr>
          <w:spacing w:val="40"/>
        </w:rPr>
        <w:t xml:space="preserve"> </w:t>
      </w:r>
      <w:r w:rsidRPr="00A92A92">
        <w:t>(2013)</w:t>
      </w:r>
      <w:r w:rsidRPr="00A92A92">
        <w:rPr>
          <w:spacing w:val="40"/>
        </w:rPr>
        <w:t xml:space="preserve"> </w:t>
      </w:r>
      <w:r w:rsidRPr="00A92A92">
        <w:t>Anatomic</w:t>
      </w:r>
      <w:r w:rsidRPr="00A92A92">
        <w:rPr>
          <w:spacing w:val="40"/>
        </w:rPr>
        <w:t xml:space="preserve"> </w:t>
      </w:r>
      <w:r w:rsidRPr="00A92A92">
        <w:t>connections</w:t>
      </w:r>
      <w:r w:rsidRPr="00A92A92">
        <w:rPr>
          <w:spacing w:val="40"/>
        </w:rPr>
        <w:t xml:space="preserve"> </w:t>
      </w:r>
      <w:r w:rsidRPr="00A92A92">
        <w:t>of</w:t>
      </w:r>
      <w:r w:rsidRPr="00A92A92">
        <w:rPr>
          <w:spacing w:val="40"/>
        </w:rPr>
        <w:t xml:space="preserve"> </w:t>
      </w:r>
      <w:r w:rsidRPr="00A92A92">
        <w:t>the</w:t>
      </w:r>
      <w:r w:rsidRPr="00A92A92">
        <w:rPr>
          <w:spacing w:val="40"/>
        </w:rPr>
        <w:t xml:space="preserve"> </w:t>
      </w:r>
      <w:r w:rsidRPr="00A92A92">
        <w:t>diaphragm:</w:t>
      </w:r>
      <w:r w:rsidRPr="00A92A92">
        <w:rPr>
          <w:spacing w:val="40"/>
        </w:rPr>
        <w:t xml:space="preserve"> </w:t>
      </w:r>
      <w:r w:rsidRPr="00A92A92">
        <w:t>influence</w:t>
      </w:r>
      <w:r w:rsidRPr="00A92A92">
        <w:rPr>
          <w:spacing w:val="40"/>
        </w:rPr>
        <w:t xml:space="preserve"> </w:t>
      </w:r>
      <w:r w:rsidRPr="00A92A92">
        <w:t>of respiration</w:t>
      </w:r>
      <w:r w:rsidRPr="00A92A92">
        <w:rPr>
          <w:spacing w:val="9"/>
        </w:rPr>
        <w:t xml:space="preserve"> </w:t>
      </w:r>
      <w:r w:rsidRPr="00A92A92">
        <w:t>on</w:t>
      </w:r>
      <w:r w:rsidRPr="00A92A92">
        <w:rPr>
          <w:spacing w:val="9"/>
        </w:rPr>
        <w:t xml:space="preserve"> </w:t>
      </w:r>
      <w:r w:rsidRPr="00A92A92">
        <w:t>the</w:t>
      </w:r>
      <w:r w:rsidRPr="00A92A92">
        <w:rPr>
          <w:spacing w:val="8"/>
        </w:rPr>
        <w:t xml:space="preserve"> </w:t>
      </w:r>
      <w:r w:rsidRPr="00A92A92">
        <w:t>body</w:t>
      </w:r>
      <w:r w:rsidRPr="00A92A92">
        <w:rPr>
          <w:spacing w:val="9"/>
        </w:rPr>
        <w:t xml:space="preserve"> </w:t>
      </w:r>
      <w:r w:rsidRPr="00A92A92">
        <w:t>system.</w:t>
      </w:r>
      <w:r w:rsidRPr="00A92A92">
        <w:rPr>
          <w:spacing w:val="11"/>
        </w:rPr>
        <w:t xml:space="preserve"> </w:t>
      </w:r>
      <w:r w:rsidRPr="00A92A92">
        <w:rPr>
          <w:i/>
        </w:rPr>
        <w:t>Journal</w:t>
      </w:r>
      <w:r w:rsidRPr="00A92A92">
        <w:rPr>
          <w:i/>
          <w:spacing w:val="11"/>
        </w:rPr>
        <w:t xml:space="preserve"> </w:t>
      </w:r>
      <w:r w:rsidRPr="00A92A92">
        <w:rPr>
          <w:i/>
        </w:rPr>
        <w:t>of</w:t>
      </w:r>
      <w:r w:rsidRPr="00A92A92">
        <w:rPr>
          <w:i/>
          <w:spacing w:val="7"/>
        </w:rPr>
        <w:t xml:space="preserve"> </w:t>
      </w:r>
      <w:r w:rsidRPr="00A92A92">
        <w:rPr>
          <w:i/>
        </w:rPr>
        <w:t>multidisciplinary</w:t>
      </w:r>
      <w:r w:rsidRPr="00A92A92">
        <w:rPr>
          <w:i/>
          <w:spacing w:val="12"/>
        </w:rPr>
        <w:t xml:space="preserve"> </w:t>
      </w:r>
      <w:r w:rsidRPr="00A92A92">
        <w:rPr>
          <w:i/>
        </w:rPr>
        <w:t>healthcare</w:t>
      </w:r>
      <w:r w:rsidRPr="00A92A92">
        <w:rPr>
          <w:i/>
          <w:spacing w:val="11"/>
        </w:rPr>
        <w:t xml:space="preserve"> </w:t>
      </w:r>
      <w:r w:rsidRPr="00A92A92">
        <w:t>[Online].</w:t>
      </w:r>
      <w:r w:rsidRPr="00A92A92">
        <w:rPr>
          <w:spacing w:val="11"/>
        </w:rPr>
        <w:t xml:space="preserve"> </w:t>
      </w:r>
      <w:r w:rsidRPr="00A92A92">
        <w:t>6,</w:t>
      </w:r>
      <w:r w:rsidRPr="00A92A92">
        <w:rPr>
          <w:spacing w:val="10"/>
        </w:rPr>
        <w:t xml:space="preserve"> </w:t>
      </w:r>
      <w:r w:rsidRPr="00A92A92">
        <w:t>pp.</w:t>
      </w:r>
      <w:r w:rsidRPr="00A92A92">
        <w:rPr>
          <w:spacing w:val="14"/>
        </w:rPr>
        <w:t xml:space="preserve"> </w:t>
      </w:r>
      <w:r w:rsidRPr="00A92A92">
        <w:rPr>
          <w:spacing w:val="-4"/>
        </w:rPr>
        <w:t>281–</w:t>
      </w:r>
    </w:p>
    <w:p w14:paraId="641C149F" w14:textId="77FB5C5A" w:rsidR="00805B0D" w:rsidRPr="00A92A92" w:rsidRDefault="00234FD3" w:rsidP="00A92A92">
      <w:pPr>
        <w:pStyle w:val="BodyText"/>
        <w:spacing w:before="4" w:line="480" w:lineRule="auto"/>
        <w:ind w:left="620"/>
        <w:jc w:val="both"/>
        <w:rPr>
          <w:spacing w:val="-2"/>
        </w:rPr>
      </w:pPr>
      <w:r w:rsidRPr="00A92A92">
        <w:t>291.</w:t>
      </w:r>
      <w:r w:rsidRPr="00A92A92">
        <w:rPr>
          <w:spacing w:val="54"/>
          <w:w w:val="150"/>
        </w:rPr>
        <w:t xml:space="preserve"> </w:t>
      </w:r>
      <w:r w:rsidRPr="00A92A92">
        <w:t>Available</w:t>
      </w:r>
      <w:r w:rsidRPr="00A92A92">
        <w:rPr>
          <w:spacing w:val="55"/>
          <w:w w:val="150"/>
        </w:rPr>
        <w:t xml:space="preserve"> </w:t>
      </w:r>
      <w:r w:rsidRPr="00A92A92">
        <w:t>from:</w:t>
      </w:r>
      <w:r w:rsidRPr="00A92A92">
        <w:rPr>
          <w:spacing w:val="56"/>
          <w:w w:val="150"/>
        </w:rPr>
        <w:t xml:space="preserve"> </w:t>
      </w:r>
      <w:r w:rsidRPr="00A92A92">
        <w:t>&lt;</w:t>
      </w:r>
      <w:hyperlink r:id="rId69">
        <w:r w:rsidRPr="00A92A92">
          <w:rPr>
            <w:color w:val="0462C1"/>
            <w:u w:val="single" w:color="0462C1"/>
          </w:rPr>
          <w:t>https://doi.org/10.2147/JMDH.S45443</w:t>
        </w:r>
      </w:hyperlink>
      <w:r w:rsidRPr="00A92A92">
        <w:t>&gt;</w:t>
      </w:r>
      <w:r w:rsidRPr="00A92A92">
        <w:rPr>
          <w:spacing w:val="53"/>
          <w:w w:val="150"/>
        </w:rPr>
        <w:t xml:space="preserve"> </w:t>
      </w:r>
      <w:r w:rsidRPr="00A92A92">
        <w:t>[Accessed</w:t>
      </w:r>
      <w:r w:rsidRPr="00A92A92">
        <w:rPr>
          <w:spacing w:val="54"/>
          <w:w w:val="150"/>
        </w:rPr>
        <w:t xml:space="preserve"> </w:t>
      </w:r>
      <w:r w:rsidRPr="00A92A92">
        <w:t>01</w:t>
      </w:r>
      <w:r w:rsidRPr="00A92A92">
        <w:rPr>
          <w:spacing w:val="54"/>
          <w:w w:val="150"/>
        </w:rPr>
        <w:t xml:space="preserve"> </w:t>
      </w:r>
      <w:r w:rsidRPr="00A92A92">
        <w:rPr>
          <w:spacing w:val="-2"/>
        </w:rPr>
        <w:t>September</w:t>
      </w:r>
      <w:r w:rsidR="005F2F82" w:rsidRPr="00A92A92">
        <w:rPr>
          <w:spacing w:val="-2"/>
        </w:rPr>
        <w:t xml:space="preserve"> </w:t>
      </w:r>
      <w:r w:rsidRPr="00A92A92">
        <w:rPr>
          <w:spacing w:val="-2"/>
        </w:rPr>
        <w:t>2021].</w:t>
      </w:r>
    </w:p>
    <w:p w14:paraId="5DE1139E" w14:textId="77777777" w:rsidR="008B4BD3" w:rsidRPr="00A92A92" w:rsidRDefault="008B4BD3" w:rsidP="00A92A92">
      <w:pPr>
        <w:pStyle w:val="BodyText"/>
        <w:spacing w:before="4" w:line="480" w:lineRule="auto"/>
        <w:ind w:left="620"/>
        <w:jc w:val="both"/>
      </w:pPr>
    </w:p>
    <w:p w14:paraId="641C14A1" w14:textId="77777777" w:rsidR="00805B0D" w:rsidRPr="00A92A92" w:rsidRDefault="00234FD3" w:rsidP="00A92A92">
      <w:pPr>
        <w:spacing w:before="138" w:line="480" w:lineRule="auto"/>
        <w:ind w:left="620" w:right="610"/>
        <w:jc w:val="both"/>
      </w:pPr>
      <w:r w:rsidRPr="00A92A92">
        <w:t>Bordoni,</w:t>
      </w:r>
      <w:r w:rsidRPr="00A92A92">
        <w:rPr>
          <w:spacing w:val="40"/>
        </w:rPr>
        <w:t xml:space="preserve"> </w:t>
      </w:r>
      <w:r w:rsidRPr="00A92A92">
        <w:t>B.,</w:t>
      </w:r>
      <w:r w:rsidRPr="00A92A92">
        <w:rPr>
          <w:spacing w:val="40"/>
        </w:rPr>
        <w:t xml:space="preserve"> </w:t>
      </w:r>
      <w:r w:rsidRPr="00A92A92">
        <w:t>and</w:t>
      </w:r>
      <w:r w:rsidRPr="00A92A92">
        <w:rPr>
          <w:spacing w:val="39"/>
        </w:rPr>
        <w:t xml:space="preserve"> </w:t>
      </w:r>
      <w:r w:rsidRPr="00A92A92">
        <w:t>Zanier,</w:t>
      </w:r>
      <w:r w:rsidRPr="00A92A92">
        <w:rPr>
          <w:spacing w:val="40"/>
        </w:rPr>
        <w:t xml:space="preserve"> </w:t>
      </w:r>
      <w:r w:rsidRPr="00A92A92">
        <w:t>E.</w:t>
      </w:r>
      <w:r w:rsidRPr="00A92A92">
        <w:rPr>
          <w:spacing w:val="40"/>
        </w:rPr>
        <w:t xml:space="preserve"> </w:t>
      </w:r>
      <w:r w:rsidRPr="00A92A92">
        <w:t>(2014)</w:t>
      </w:r>
      <w:r w:rsidRPr="00A92A92">
        <w:rPr>
          <w:spacing w:val="40"/>
        </w:rPr>
        <w:t xml:space="preserve"> </w:t>
      </w:r>
      <w:r w:rsidRPr="00A92A92">
        <w:t>Clinical</w:t>
      </w:r>
      <w:r w:rsidRPr="00A92A92">
        <w:rPr>
          <w:spacing w:val="40"/>
        </w:rPr>
        <w:t xml:space="preserve"> </w:t>
      </w:r>
      <w:r w:rsidRPr="00A92A92">
        <w:t>and</w:t>
      </w:r>
      <w:r w:rsidRPr="00A92A92">
        <w:rPr>
          <w:spacing w:val="40"/>
        </w:rPr>
        <w:t xml:space="preserve"> </w:t>
      </w:r>
      <w:r w:rsidRPr="00A92A92">
        <w:t>symptomatological</w:t>
      </w:r>
      <w:r w:rsidRPr="00A92A92">
        <w:rPr>
          <w:spacing w:val="40"/>
        </w:rPr>
        <w:t xml:space="preserve"> </w:t>
      </w:r>
      <w:r w:rsidRPr="00A92A92">
        <w:t>reflections:</w:t>
      </w:r>
      <w:r w:rsidRPr="00A92A92">
        <w:rPr>
          <w:spacing w:val="40"/>
        </w:rPr>
        <w:t xml:space="preserve"> </w:t>
      </w:r>
      <w:r w:rsidRPr="00A92A92">
        <w:t>the</w:t>
      </w:r>
      <w:r w:rsidRPr="00A92A92">
        <w:rPr>
          <w:spacing w:val="38"/>
        </w:rPr>
        <w:t xml:space="preserve"> </w:t>
      </w:r>
      <w:r w:rsidRPr="00A92A92">
        <w:t>fascial system.</w:t>
      </w:r>
      <w:r w:rsidRPr="00A92A92">
        <w:rPr>
          <w:spacing w:val="44"/>
        </w:rPr>
        <w:t xml:space="preserve"> </w:t>
      </w:r>
      <w:r w:rsidRPr="00A92A92">
        <w:rPr>
          <w:i/>
        </w:rPr>
        <w:t>Journal</w:t>
      </w:r>
      <w:r w:rsidRPr="00A92A92">
        <w:rPr>
          <w:i/>
          <w:spacing w:val="42"/>
        </w:rPr>
        <w:t xml:space="preserve"> </w:t>
      </w:r>
      <w:r w:rsidRPr="00A92A92">
        <w:rPr>
          <w:i/>
        </w:rPr>
        <w:t>of</w:t>
      </w:r>
      <w:r w:rsidRPr="00A92A92">
        <w:rPr>
          <w:i/>
          <w:spacing w:val="45"/>
        </w:rPr>
        <w:t xml:space="preserve"> </w:t>
      </w:r>
      <w:r w:rsidRPr="00A92A92">
        <w:rPr>
          <w:i/>
        </w:rPr>
        <w:t>Multidisciplinary</w:t>
      </w:r>
      <w:r w:rsidRPr="00A92A92">
        <w:rPr>
          <w:i/>
          <w:spacing w:val="43"/>
        </w:rPr>
        <w:t xml:space="preserve"> </w:t>
      </w:r>
      <w:r w:rsidRPr="00A92A92">
        <w:rPr>
          <w:i/>
        </w:rPr>
        <w:t>Healthcare</w:t>
      </w:r>
      <w:r w:rsidRPr="00A92A92">
        <w:rPr>
          <w:i/>
          <w:spacing w:val="46"/>
        </w:rPr>
        <w:t xml:space="preserve"> </w:t>
      </w:r>
      <w:r w:rsidRPr="00A92A92">
        <w:t>[Online],</w:t>
      </w:r>
      <w:r w:rsidRPr="00A92A92">
        <w:rPr>
          <w:spacing w:val="44"/>
        </w:rPr>
        <w:t xml:space="preserve"> </w:t>
      </w:r>
      <w:r w:rsidRPr="00A92A92">
        <w:rPr>
          <w:i/>
        </w:rPr>
        <w:t>7</w:t>
      </w:r>
      <w:r w:rsidRPr="00A92A92">
        <w:t>,</w:t>
      </w:r>
      <w:r w:rsidRPr="00A92A92">
        <w:rPr>
          <w:spacing w:val="44"/>
        </w:rPr>
        <w:t xml:space="preserve"> </w:t>
      </w:r>
      <w:r w:rsidRPr="00A92A92">
        <w:t>pp.</w:t>
      </w:r>
      <w:r w:rsidRPr="00A92A92">
        <w:rPr>
          <w:spacing w:val="45"/>
        </w:rPr>
        <w:t xml:space="preserve"> </w:t>
      </w:r>
      <w:r w:rsidRPr="00A92A92">
        <w:t>401–411.</w:t>
      </w:r>
      <w:r w:rsidRPr="00A92A92">
        <w:rPr>
          <w:spacing w:val="44"/>
        </w:rPr>
        <w:t xml:space="preserve"> </w:t>
      </w:r>
      <w:r w:rsidRPr="00A92A92">
        <w:t>Available</w:t>
      </w:r>
      <w:r w:rsidRPr="00A92A92">
        <w:rPr>
          <w:spacing w:val="43"/>
        </w:rPr>
        <w:t xml:space="preserve"> </w:t>
      </w:r>
      <w:r w:rsidRPr="00A92A92">
        <w:rPr>
          <w:spacing w:val="-2"/>
        </w:rPr>
        <w:t>from:</w:t>
      </w:r>
    </w:p>
    <w:p w14:paraId="641C14A2" w14:textId="77777777" w:rsidR="00805B0D" w:rsidRPr="00A92A92" w:rsidRDefault="00234FD3" w:rsidP="00A92A92">
      <w:pPr>
        <w:pStyle w:val="BodyText"/>
        <w:spacing w:line="480" w:lineRule="auto"/>
        <w:ind w:left="620"/>
        <w:jc w:val="both"/>
        <w:rPr>
          <w:spacing w:val="-2"/>
        </w:rPr>
      </w:pPr>
      <w:r w:rsidRPr="00A92A92">
        <w:t>&lt;</w:t>
      </w:r>
      <w:hyperlink r:id="rId70">
        <w:r w:rsidRPr="00A92A92">
          <w:rPr>
            <w:color w:val="0462C1"/>
            <w:u w:val="single" w:color="0462C1"/>
          </w:rPr>
          <w:t>https://doi.org/10.2147/JMDH.S68308</w:t>
        </w:r>
      </w:hyperlink>
      <w:r w:rsidRPr="00A92A92">
        <w:t>&gt;</w:t>
      </w:r>
      <w:r w:rsidRPr="00A92A92">
        <w:rPr>
          <w:spacing w:val="-16"/>
        </w:rPr>
        <w:t xml:space="preserve"> </w:t>
      </w:r>
      <w:r w:rsidRPr="00A92A92">
        <w:t>[Accessed</w:t>
      </w:r>
      <w:r w:rsidRPr="00A92A92">
        <w:rPr>
          <w:spacing w:val="-11"/>
        </w:rPr>
        <w:t xml:space="preserve"> </w:t>
      </w:r>
      <w:r w:rsidRPr="00A92A92">
        <w:t>01</w:t>
      </w:r>
      <w:r w:rsidRPr="00A92A92">
        <w:rPr>
          <w:spacing w:val="-13"/>
        </w:rPr>
        <w:t xml:space="preserve"> </w:t>
      </w:r>
      <w:r w:rsidRPr="00A92A92">
        <w:t>September</w:t>
      </w:r>
      <w:r w:rsidRPr="00A92A92">
        <w:rPr>
          <w:spacing w:val="-11"/>
        </w:rPr>
        <w:t xml:space="preserve"> </w:t>
      </w:r>
      <w:r w:rsidRPr="00A92A92">
        <w:rPr>
          <w:spacing w:val="-2"/>
        </w:rPr>
        <w:t>2021].</w:t>
      </w:r>
    </w:p>
    <w:p w14:paraId="735192BD" w14:textId="77777777" w:rsidR="008B4BD3" w:rsidRPr="00A92A92" w:rsidRDefault="008B4BD3" w:rsidP="00A92A92">
      <w:pPr>
        <w:pStyle w:val="BodyText"/>
        <w:spacing w:line="480" w:lineRule="auto"/>
        <w:ind w:left="620"/>
        <w:jc w:val="both"/>
      </w:pPr>
    </w:p>
    <w:p w14:paraId="641C14A8" w14:textId="5B6C49D7" w:rsidR="00805B0D" w:rsidRPr="00A92A92" w:rsidRDefault="00234FD3" w:rsidP="00A92A92">
      <w:pPr>
        <w:spacing w:before="94" w:line="480" w:lineRule="auto"/>
        <w:ind w:left="620" w:right="610"/>
        <w:jc w:val="both"/>
        <w:rPr>
          <w:spacing w:val="-2"/>
        </w:rPr>
      </w:pPr>
      <w:r w:rsidRPr="00A92A92">
        <w:rPr>
          <w:lang w:val="it-IT"/>
        </w:rPr>
        <w:t xml:space="preserve">Bordoni, B., and Zanier, E. (2015). </w:t>
      </w:r>
      <w:r w:rsidRPr="00A92A92">
        <w:t xml:space="preserve">The continuity of the body: hypothesis of treatment of the </w:t>
      </w:r>
      <w:r w:rsidRPr="00A92A92">
        <w:rPr>
          <w:spacing w:val="-2"/>
        </w:rPr>
        <w:t>five</w:t>
      </w:r>
      <w:r w:rsidRPr="00A92A92">
        <w:rPr>
          <w:spacing w:val="-7"/>
        </w:rPr>
        <w:t xml:space="preserve"> </w:t>
      </w:r>
      <w:r w:rsidRPr="00A92A92">
        <w:rPr>
          <w:spacing w:val="-2"/>
        </w:rPr>
        <w:t>diaphragms.</w:t>
      </w:r>
      <w:r w:rsidRPr="00A92A92">
        <w:rPr>
          <w:spacing w:val="-4"/>
        </w:rPr>
        <w:t xml:space="preserve"> </w:t>
      </w:r>
      <w:r w:rsidRPr="00A92A92">
        <w:rPr>
          <w:i/>
          <w:spacing w:val="-2"/>
        </w:rPr>
        <w:t>Journal</w:t>
      </w:r>
      <w:r w:rsidRPr="00A92A92">
        <w:rPr>
          <w:i/>
          <w:spacing w:val="-8"/>
        </w:rPr>
        <w:t xml:space="preserve"> </w:t>
      </w:r>
      <w:r w:rsidRPr="00A92A92">
        <w:rPr>
          <w:i/>
          <w:spacing w:val="-2"/>
        </w:rPr>
        <w:t>of</w:t>
      </w:r>
      <w:r w:rsidRPr="00A92A92">
        <w:rPr>
          <w:i/>
          <w:spacing w:val="-3"/>
        </w:rPr>
        <w:t xml:space="preserve"> </w:t>
      </w:r>
      <w:r w:rsidRPr="00A92A92">
        <w:rPr>
          <w:i/>
          <w:spacing w:val="-2"/>
        </w:rPr>
        <w:t>Alternative</w:t>
      </w:r>
      <w:r w:rsidRPr="00A92A92">
        <w:rPr>
          <w:i/>
          <w:spacing w:val="-7"/>
        </w:rPr>
        <w:t xml:space="preserve"> </w:t>
      </w:r>
      <w:r w:rsidRPr="00A92A92">
        <w:rPr>
          <w:i/>
          <w:spacing w:val="-2"/>
        </w:rPr>
        <w:t>and</w:t>
      </w:r>
      <w:r w:rsidRPr="00A92A92">
        <w:rPr>
          <w:i/>
          <w:spacing w:val="-4"/>
        </w:rPr>
        <w:t xml:space="preserve"> </w:t>
      </w:r>
      <w:r w:rsidRPr="00A92A92">
        <w:rPr>
          <w:i/>
          <w:spacing w:val="-2"/>
        </w:rPr>
        <w:t>Complementary</w:t>
      </w:r>
      <w:r w:rsidRPr="00A92A92">
        <w:rPr>
          <w:i/>
          <w:spacing w:val="-4"/>
        </w:rPr>
        <w:t xml:space="preserve"> </w:t>
      </w:r>
      <w:r w:rsidRPr="00A92A92">
        <w:rPr>
          <w:i/>
          <w:spacing w:val="-2"/>
        </w:rPr>
        <w:t>Medicine</w:t>
      </w:r>
      <w:r w:rsidRPr="00A92A92">
        <w:rPr>
          <w:i/>
          <w:spacing w:val="-4"/>
        </w:rPr>
        <w:t xml:space="preserve"> </w:t>
      </w:r>
      <w:r w:rsidRPr="00A92A92">
        <w:rPr>
          <w:spacing w:val="-2"/>
        </w:rPr>
        <w:t>[Online],</w:t>
      </w:r>
      <w:r w:rsidRPr="00A92A92">
        <w:rPr>
          <w:spacing w:val="-6"/>
        </w:rPr>
        <w:t xml:space="preserve"> </w:t>
      </w:r>
      <w:r w:rsidRPr="00A92A92">
        <w:rPr>
          <w:spacing w:val="-2"/>
        </w:rPr>
        <w:t>21(4),</w:t>
      </w:r>
      <w:r w:rsidRPr="00A92A92">
        <w:rPr>
          <w:spacing w:val="-4"/>
        </w:rPr>
        <w:t xml:space="preserve"> </w:t>
      </w:r>
      <w:r w:rsidRPr="00A92A92">
        <w:rPr>
          <w:spacing w:val="-2"/>
        </w:rPr>
        <w:t>pp.</w:t>
      </w:r>
      <w:r w:rsidRPr="00A92A92">
        <w:rPr>
          <w:spacing w:val="-5"/>
        </w:rPr>
        <w:t xml:space="preserve"> </w:t>
      </w:r>
      <w:r w:rsidRPr="00A92A92">
        <w:rPr>
          <w:spacing w:val="-4"/>
        </w:rPr>
        <w:t>237–</w:t>
      </w:r>
      <w:r w:rsidRPr="00A92A92">
        <w:t>242.</w:t>
      </w:r>
      <w:r w:rsidRPr="00A92A92">
        <w:rPr>
          <w:spacing w:val="69"/>
        </w:rPr>
        <w:t xml:space="preserve"> </w:t>
      </w:r>
      <w:r w:rsidRPr="00A92A92">
        <w:t>Available</w:t>
      </w:r>
      <w:r w:rsidRPr="00A92A92">
        <w:rPr>
          <w:spacing w:val="70"/>
        </w:rPr>
        <w:t xml:space="preserve"> </w:t>
      </w:r>
      <w:r w:rsidRPr="00A92A92">
        <w:t>from:</w:t>
      </w:r>
      <w:r w:rsidRPr="00A92A92">
        <w:rPr>
          <w:spacing w:val="73"/>
        </w:rPr>
        <w:t xml:space="preserve"> </w:t>
      </w:r>
      <w:r w:rsidRPr="00A92A92">
        <w:t>&lt;</w:t>
      </w:r>
      <w:hyperlink r:id="rId71">
        <w:r w:rsidRPr="00A92A92">
          <w:rPr>
            <w:color w:val="0462C1"/>
            <w:u w:val="single" w:color="0462C1"/>
          </w:rPr>
          <w:t>https://doi.org/10.1089/acm.2013.0211</w:t>
        </w:r>
      </w:hyperlink>
      <w:r w:rsidRPr="00A92A92">
        <w:t>&gt;</w:t>
      </w:r>
      <w:r w:rsidRPr="00A92A92">
        <w:rPr>
          <w:spacing w:val="70"/>
        </w:rPr>
        <w:t xml:space="preserve"> </w:t>
      </w:r>
      <w:r w:rsidRPr="00A92A92">
        <w:t>[Accessed</w:t>
      </w:r>
      <w:r w:rsidRPr="00A92A92">
        <w:rPr>
          <w:spacing w:val="71"/>
        </w:rPr>
        <w:t xml:space="preserve"> </w:t>
      </w:r>
      <w:r w:rsidRPr="00A92A92">
        <w:t>01</w:t>
      </w:r>
      <w:r w:rsidRPr="00A92A92">
        <w:rPr>
          <w:spacing w:val="71"/>
        </w:rPr>
        <w:t xml:space="preserve"> </w:t>
      </w:r>
      <w:r w:rsidRPr="00A92A92">
        <w:rPr>
          <w:spacing w:val="-2"/>
        </w:rPr>
        <w:t>September</w:t>
      </w:r>
      <w:r w:rsidR="005F2F82" w:rsidRPr="00A92A92">
        <w:rPr>
          <w:spacing w:val="-2"/>
        </w:rPr>
        <w:t xml:space="preserve"> </w:t>
      </w:r>
      <w:r w:rsidRPr="00A92A92">
        <w:rPr>
          <w:spacing w:val="-2"/>
        </w:rPr>
        <w:t>2021].</w:t>
      </w:r>
    </w:p>
    <w:p w14:paraId="4E0CD234" w14:textId="77777777" w:rsidR="008B4BD3" w:rsidRPr="00A92A92" w:rsidRDefault="008B4BD3" w:rsidP="00A92A92">
      <w:pPr>
        <w:spacing w:before="94" w:line="480" w:lineRule="auto"/>
        <w:ind w:left="620" w:right="610"/>
        <w:jc w:val="both"/>
      </w:pPr>
    </w:p>
    <w:p w14:paraId="641C14AA" w14:textId="77777777" w:rsidR="00805B0D" w:rsidRPr="00A92A92" w:rsidRDefault="00234FD3" w:rsidP="00A92A92">
      <w:pPr>
        <w:spacing w:before="139" w:line="480" w:lineRule="auto"/>
        <w:ind w:left="620" w:right="614"/>
        <w:jc w:val="both"/>
      </w:pPr>
      <w:r w:rsidRPr="00A92A92">
        <w:t>Boulding,</w:t>
      </w:r>
      <w:r w:rsidRPr="00A92A92">
        <w:rPr>
          <w:spacing w:val="-1"/>
        </w:rPr>
        <w:t xml:space="preserve"> </w:t>
      </w:r>
      <w:r w:rsidRPr="00A92A92">
        <w:t>R.,</w:t>
      </w:r>
      <w:r w:rsidRPr="00A92A92">
        <w:rPr>
          <w:spacing w:val="-1"/>
        </w:rPr>
        <w:t xml:space="preserve"> </w:t>
      </w:r>
      <w:r w:rsidRPr="00A92A92">
        <w:t>Stacey,</w:t>
      </w:r>
      <w:r w:rsidRPr="00A92A92">
        <w:rPr>
          <w:spacing w:val="-1"/>
        </w:rPr>
        <w:t xml:space="preserve"> </w:t>
      </w:r>
      <w:r w:rsidRPr="00A92A92">
        <w:t>R.,</w:t>
      </w:r>
      <w:r w:rsidRPr="00A92A92">
        <w:rPr>
          <w:spacing w:val="-4"/>
        </w:rPr>
        <w:t xml:space="preserve"> </w:t>
      </w:r>
      <w:r w:rsidRPr="00A92A92">
        <w:t>Niven,</w:t>
      </w:r>
      <w:r w:rsidRPr="00A92A92">
        <w:rPr>
          <w:spacing w:val="-1"/>
        </w:rPr>
        <w:t xml:space="preserve"> </w:t>
      </w:r>
      <w:r w:rsidRPr="00A92A92">
        <w:t>R.</w:t>
      </w:r>
      <w:r w:rsidRPr="00A92A92">
        <w:rPr>
          <w:spacing w:val="-1"/>
        </w:rPr>
        <w:t xml:space="preserve"> </w:t>
      </w:r>
      <w:r w:rsidRPr="00A92A92">
        <w:t>and</w:t>
      </w:r>
      <w:r w:rsidRPr="00A92A92">
        <w:rPr>
          <w:spacing w:val="-3"/>
        </w:rPr>
        <w:t xml:space="preserve"> </w:t>
      </w:r>
      <w:r w:rsidRPr="00A92A92">
        <w:t>Fowler,</w:t>
      </w:r>
      <w:r w:rsidRPr="00A92A92">
        <w:rPr>
          <w:spacing w:val="-1"/>
        </w:rPr>
        <w:t xml:space="preserve"> </w:t>
      </w:r>
      <w:r w:rsidRPr="00A92A92">
        <w:t>S.J.</w:t>
      </w:r>
      <w:r w:rsidRPr="00A92A92">
        <w:rPr>
          <w:spacing w:val="-1"/>
        </w:rPr>
        <w:t xml:space="preserve"> </w:t>
      </w:r>
      <w:r w:rsidRPr="00A92A92">
        <w:t>(2016)</w:t>
      </w:r>
      <w:r w:rsidRPr="00A92A92">
        <w:rPr>
          <w:spacing w:val="-2"/>
        </w:rPr>
        <w:t xml:space="preserve"> </w:t>
      </w:r>
      <w:r w:rsidRPr="00A92A92">
        <w:t>Dysfunctional</w:t>
      </w:r>
      <w:r w:rsidRPr="00A92A92">
        <w:rPr>
          <w:spacing w:val="-4"/>
        </w:rPr>
        <w:t xml:space="preserve"> </w:t>
      </w:r>
      <w:r w:rsidRPr="00A92A92">
        <w:t>breathing:</w:t>
      </w:r>
      <w:r w:rsidRPr="00A92A92">
        <w:rPr>
          <w:spacing w:val="-1"/>
        </w:rPr>
        <w:t xml:space="preserve"> </w:t>
      </w:r>
      <w:r w:rsidRPr="00A92A92">
        <w:t>a</w:t>
      </w:r>
      <w:r w:rsidRPr="00A92A92">
        <w:rPr>
          <w:spacing w:val="-5"/>
        </w:rPr>
        <w:t xml:space="preserve"> </w:t>
      </w:r>
      <w:r w:rsidRPr="00A92A92">
        <w:t>review of</w:t>
      </w:r>
      <w:r w:rsidRPr="00A92A92">
        <w:rPr>
          <w:spacing w:val="-6"/>
        </w:rPr>
        <w:t xml:space="preserve"> </w:t>
      </w:r>
      <w:r w:rsidRPr="00A92A92">
        <w:t>the</w:t>
      </w:r>
      <w:r w:rsidRPr="00A92A92">
        <w:rPr>
          <w:spacing w:val="-8"/>
        </w:rPr>
        <w:t xml:space="preserve"> </w:t>
      </w:r>
      <w:r w:rsidRPr="00A92A92">
        <w:t>literature</w:t>
      </w:r>
      <w:r w:rsidRPr="00A92A92">
        <w:rPr>
          <w:spacing w:val="-7"/>
        </w:rPr>
        <w:t xml:space="preserve"> </w:t>
      </w:r>
      <w:r w:rsidRPr="00A92A92">
        <w:t>and</w:t>
      </w:r>
      <w:r w:rsidRPr="00A92A92">
        <w:rPr>
          <w:spacing w:val="-7"/>
        </w:rPr>
        <w:t xml:space="preserve"> </w:t>
      </w:r>
      <w:r w:rsidRPr="00A92A92">
        <w:t>proposal</w:t>
      </w:r>
      <w:r w:rsidRPr="00A92A92">
        <w:rPr>
          <w:spacing w:val="-8"/>
        </w:rPr>
        <w:t xml:space="preserve"> </w:t>
      </w:r>
      <w:r w:rsidRPr="00A92A92">
        <w:t>for</w:t>
      </w:r>
      <w:r w:rsidRPr="00A92A92">
        <w:rPr>
          <w:spacing w:val="-7"/>
        </w:rPr>
        <w:t xml:space="preserve"> </w:t>
      </w:r>
      <w:r w:rsidRPr="00A92A92">
        <w:t>classification.</w:t>
      </w:r>
      <w:r w:rsidRPr="00A92A92">
        <w:rPr>
          <w:spacing w:val="-4"/>
        </w:rPr>
        <w:t xml:space="preserve"> </w:t>
      </w:r>
      <w:r w:rsidRPr="00A92A92">
        <w:rPr>
          <w:i/>
        </w:rPr>
        <w:t>European</w:t>
      </w:r>
      <w:r w:rsidRPr="00A92A92">
        <w:rPr>
          <w:i/>
          <w:spacing w:val="-7"/>
        </w:rPr>
        <w:t xml:space="preserve"> </w:t>
      </w:r>
      <w:r w:rsidRPr="00A92A92">
        <w:rPr>
          <w:i/>
        </w:rPr>
        <w:t>respiratory</w:t>
      </w:r>
      <w:r w:rsidRPr="00A92A92">
        <w:rPr>
          <w:i/>
          <w:spacing w:val="-7"/>
        </w:rPr>
        <w:t xml:space="preserve"> </w:t>
      </w:r>
      <w:r w:rsidRPr="00A92A92">
        <w:rPr>
          <w:i/>
        </w:rPr>
        <w:t>review:</w:t>
      </w:r>
      <w:r w:rsidRPr="00A92A92">
        <w:rPr>
          <w:i/>
          <w:spacing w:val="-6"/>
        </w:rPr>
        <w:t xml:space="preserve"> </w:t>
      </w:r>
      <w:r w:rsidRPr="00A92A92">
        <w:rPr>
          <w:i/>
        </w:rPr>
        <w:t>an</w:t>
      </w:r>
      <w:r w:rsidRPr="00A92A92">
        <w:rPr>
          <w:i/>
          <w:spacing w:val="-8"/>
        </w:rPr>
        <w:t xml:space="preserve"> </w:t>
      </w:r>
      <w:r w:rsidRPr="00A92A92">
        <w:rPr>
          <w:i/>
        </w:rPr>
        <w:t>official</w:t>
      </w:r>
      <w:r w:rsidRPr="00A92A92">
        <w:rPr>
          <w:i/>
          <w:spacing w:val="-8"/>
        </w:rPr>
        <w:t xml:space="preserve"> </w:t>
      </w:r>
      <w:r w:rsidRPr="00A92A92">
        <w:rPr>
          <w:i/>
        </w:rPr>
        <w:t>journal of</w:t>
      </w:r>
      <w:r w:rsidRPr="00A92A92">
        <w:rPr>
          <w:i/>
          <w:spacing w:val="80"/>
        </w:rPr>
        <w:t xml:space="preserve"> </w:t>
      </w:r>
      <w:r w:rsidRPr="00A92A92">
        <w:rPr>
          <w:i/>
        </w:rPr>
        <w:t>the</w:t>
      </w:r>
      <w:r w:rsidRPr="00A92A92">
        <w:rPr>
          <w:i/>
          <w:spacing w:val="80"/>
        </w:rPr>
        <w:t xml:space="preserve"> </w:t>
      </w:r>
      <w:r w:rsidRPr="00A92A92">
        <w:rPr>
          <w:i/>
        </w:rPr>
        <w:t>European</w:t>
      </w:r>
      <w:r w:rsidRPr="00A92A92">
        <w:rPr>
          <w:i/>
          <w:spacing w:val="80"/>
        </w:rPr>
        <w:t xml:space="preserve"> </w:t>
      </w:r>
      <w:r w:rsidRPr="00A92A92">
        <w:rPr>
          <w:i/>
        </w:rPr>
        <w:t>Respiratory</w:t>
      </w:r>
      <w:r w:rsidRPr="00A92A92">
        <w:rPr>
          <w:i/>
          <w:spacing w:val="80"/>
        </w:rPr>
        <w:t xml:space="preserve"> </w:t>
      </w:r>
      <w:r w:rsidRPr="00A92A92">
        <w:rPr>
          <w:i/>
        </w:rPr>
        <w:t>Society</w:t>
      </w:r>
      <w:r w:rsidRPr="00A92A92">
        <w:rPr>
          <w:i/>
          <w:spacing w:val="80"/>
        </w:rPr>
        <w:t xml:space="preserve"> </w:t>
      </w:r>
      <w:r w:rsidRPr="00A92A92">
        <w:t>[Online],</w:t>
      </w:r>
      <w:r w:rsidRPr="00A92A92">
        <w:rPr>
          <w:spacing w:val="80"/>
        </w:rPr>
        <w:t xml:space="preserve"> </w:t>
      </w:r>
      <w:r w:rsidRPr="00A92A92">
        <w:t>25(141),</w:t>
      </w:r>
      <w:r w:rsidRPr="00A92A92">
        <w:rPr>
          <w:spacing w:val="80"/>
        </w:rPr>
        <w:t xml:space="preserve"> </w:t>
      </w:r>
      <w:r w:rsidRPr="00A92A92">
        <w:t>pp.</w:t>
      </w:r>
      <w:r w:rsidRPr="00A92A92">
        <w:rPr>
          <w:spacing w:val="80"/>
        </w:rPr>
        <w:t xml:space="preserve"> </w:t>
      </w:r>
      <w:r w:rsidRPr="00A92A92">
        <w:t>287–294.</w:t>
      </w:r>
      <w:r w:rsidRPr="00A92A92">
        <w:rPr>
          <w:spacing w:val="80"/>
        </w:rPr>
        <w:t xml:space="preserve"> </w:t>
      </w:r>
      <w:r w:rsidRPr="00A92A92">
        <w:t>Available</w:t>
      </w:r>
      <w:r w:rsidRPr="00A92A92">
        <w:rPr>
          <w:spacing w:val="80"/>
        </w:rPr>
        <w:t xml:space="preserve"> </w:t>
      </w:r>
      <w:r w:rsidRPr="00A92A92">
        <w:t>from:</w:t>
      </w:r>
    </w:p>
    <w:p w14:paraId="641C14AB" w14:textId="77777777" w:rsidR="00805B0D" w:rsidRPr="00A92A92" w:rsidRDefault="00234FD3" w:rsidP="00A92A92">
      <w:pPr>
        <w:pStyle w:val="BodyText"/>
        <w:spacing w:line="480" w:lineRule="auto"/>
        <w:ind w:left="620"/>
        <w:jc w:val="both"/>
        <w:rPr>
          <w:spacing w:val="-2"/>
        </w:rPr>
      </w:pPr>
      <w:r w:rsidRPr="00A92A92">
        <w:t>&lt;</w:t>
      </w:r>
      <w:hyperlink r:id="rId72">
        <w:r w:rsidRPr="00A92A92">
          <w:rPr>
            <w:color w:val="0462C1"/>
            <w:u w:val="single" w:color="0462C1"/>
          </w:rPr>
          <w:t>https://doi.org/10.1183/16000617.0088-2015</w:t>
        </w:r>
      </w:hyperlink>
      <w:r w:rsidRPr="00A92A92">
        <w:t>&gt;</w:t>
      </w:r>
      <w:r w:rsidRPr="00A92A92">
        <w:rPr>
          <w:spacing w:val="-15"/>
        </w:rPr>
        <w:t xml:space="preserve"> </w:t>
      </w:r>
      <w:r w:rsidRPr="00A92A92">
        <w:t>[Accessed</w:t>
      </w:r>
      <w:r w:rsidRPr="00A92A92">
        <w:rPr>
          <w:spacing w:val="-11"/>
        </w:rPr>
        <w:t xml:space="preserve"> </w:t>
      </w:r>
      <w:r w:rsidRPr="00A92A92">
        <w:t>24</w:t>
      </w:r>
      <w:r w:rsidRPr="00A92A92">
        <w:rPr>
          <w:spacing w:val="-13"/>
        </w:rPr>
        <w:t xml:space="preserve"> </w:t>
      </w:r>
      <w:r w:rsidRPr="00A92A92">
        <w:t>May</w:t>
      </w:r>
      <w:r w:rsidRPr="00A92A92">
        <w:rPr>
          <w:spacing w:val="-12"/>
        </w:rPr>
        <w:t xml:space="preserve"> </w:t>
      </w:r>
      <w:r w:rsidRPr="00A92A92">
        <w:rPr>
          <w:spacing w:val="-2"/>
        </w:rPr>
        <w:t>2021].</w:t>
      </w:r>
    </w:p>
    <w:p w14:paraId="6F23ED37" w14:textId="77777777" w:rsidR="008B4BD3" w:rsidRPr="00A92A92" w:rsidRDefault="008B4BD3" w:rsidP="00A92A92">
      <w:pPr>
        <w:pStyle w:val="BodyText"/>
        <w:spacing w:line="480" w:lineRule="auto"/>
        <w:ind w:left="620"/>
        <w:jc w:val="both"/>
      </w:pPr>
    </w:p>
    <w:p w14:paraId="641C14AE" w14:textId="59491C13" w:rsidR="00805B0D" w:rsidRPr="00A92A92" w:rsidRDefault="00234FD3" w:rsidP="00A92A92">
      <w:pPr>
        <w:pStyle w:val="BodyText"/>
        <w:spacing w:before="94" w:line="480" w:lineRule="auto"/>
        <w:ind w:left="620"/>
        <w:jc w:val="both"/>
      </w:pPr>
      <w:r w:rsidRPr="00A92A92">
        <w:t>Bradley,</w:t>
      </w:r>
      <w:r w:rsidRPr="00A92A92">
        <w:rPr>
          <w:spacing w:val="3"/>
        </w:rPr>
        <w:t xml:space="preserve"> </w:t>
      </w:r>
      <w:r w:rsidRPr="00A92A92">
        <w:t>H.</w:t>
      </w:r>
      <w:r w:rsidRPr="00A92A92">
        <w:rPr>
          <w:spacing w:val="4"/>
        </w:rPr>
        <w:t xml:space="preserve"> </w:t>
      </w:r>
      <w:r w:rsidRPr="00A92A92">
        <w:t>and</w:t>
      </w:r>
      <w:r w:rsidRPr="00A92A92">
        <w:rPr>
          <w:spacing w:val="4"/>
        </w:rPr>
        <w:t xml:space="preserve"> </w:t>
      </w:r>
      <w:r w:rsidRPr="00A92A92">
        <w:t>Esformes,</w:t>
      </w:r>
      <w:r w:rsidRPr="00A92A92">
        <w:rPr>
          <w:spacing w:val="4"/>
        </w:rPr>
        <w:t xml:space="preserve"> </w:t>
      </w:r>
      <w:r w:rsidRPr="00A92A92">
        <w:t>J.</w:t>
      </w:r>
      <w:r w:rsidRPr="00A92A92">
        <w:rPr>
          <w:spacing w:val="3"/>
        </w:rPr>
        <w:t xml:space="preserve"> </w:t>
      </w:r>
      <w:r w:rsidRPr="00A92A92">
        <w:t>(2014)</w:t>
      </w:r>
      <w:r w:rsidRPr="00A92A92">
        <w:rPr>
          <w:spacing w:val="4"/>
        </w:rPr>
        <w:t xml:space="preserve"> </w:t>
      </w:r>
      <w:r w:rsidRPr="00A92A92">
        <w:t>Breathing</w:t>
      </w:r>
      <w:r w:rsidRPr="00A92A92">
        <w:rPr>
          <w:spacing w:val="4"/>
        </w:rPr>
        <w:t xml:space="preserve"> </w:t>
      </w:r>
      <w:r w:rsidRPr="00A92A92">
        <w:t>Pattern</w:t>
      </w:r>
      <w:r w:rsidRPr="00A92A92">
        <w:rPr>
          <w:spacing w:val="4"/>
        </w:rPr>
        <w:t xml:space="preserve"> </w:t>
      </w:r>
      <w:r w:rsidRPr="00A92A92">
        <w:t>Disorders</w:t>
      </w:r>
      <w:r w:rsidRPr="00A92A92">
        <w:rPr>
          <w:spacing w:val="3"/>
        </w:rPr>
        <w:t xml:space="preserve"> </w:t>
      </w:r>
      <w:r w:rsidRPr="00A92A92">
        <w:t>and</w:t>
      </w:r>
      <w:r w:rsidRPr="00A92A92">
        <w:rPr>
          <w:spacing w:val="2"/>
        </w:rPr>
        <w:t xml:space="preserve"> </w:t>
      </w:r>
      <w:r w:rsidRPr="00A92A92">
        <w:t>Functional</w:t>
      </w:r>
      <w:r w:rsidRPr="00A92A92">
        <w:rPr>
          <w:spacing w:val="4"/>
        </w:rPr>
        <w:t xml:space="preserve"> </w:t>
      </w:r>
      <w:r w:rsidRPr="00A92A92">
        <w:rPr>
          <w:spacing w:val="-2"/>
        </w:rPr>
        <w:t>Movement.</w:t>
      </w:r>
    </w:p>
    <w:p w14:paraId="641C14B0" w14:textId="7A4C4640" w:rsidR="00805B0D" w:rsidRPr="00A92A92" w:rsidRDefault="00234FD3" w:rsidP="00A92A92">
      <w:pPr>
        <w:spacing w:line="480" w:lineRule="auto"/>
        <w:ind w:left="620"/>
        <w:jc w:val="both"/>
      </w:pPr>
      <w:r w:rsidRPr="00A92A92">
        <w:rPr>
          <w:i/>
        </w:rPr>
        <w:t>International</w:t>
      </w:r>
      <w:r w:rsidRPr="00A92A92">
        <w:rPr>
          <w:i/>
          <w:spacing w:val="32"/>
        </w:rPr>
        <w:t xml:space="preserve">  </w:t>
      </w:r>
      <w:r w:rsidRPr="00A92A92">
        <w:rPr>
          <w:i/>
        </w:rPr>
        <w:t>journal</w:t>
      </w:r>
      <w:r w:rsidRPr="00A92A92">
        <w:rPr>
          <w:i/>
          <w:spacing w:val="33"/>
        </w:rPr>
        <w:t xml:space="preserve">  </w:t>
      </w:r>
      <w:r w:rsidRPr="00A92A92">
        <w:rPr>
          <w:i/>
        </w:rPr>
        <w:t>of</w:t>
      </w:r>
      <w:r w:rsidRPr="00A92A92">
        <w:rPr>
          <w:i/>
          <w:spacing w:val="33"/>
        </w:rPr>
        <w:t xml:space="preserve">  </w:t>
      </w:r>
      <w:r w:rsidRPr="00A92A92">
        <w:rPr>
          <w:i/>
        </w:rPr>
        <w:t>sports</w:t>
      </w:r>
      <w:r w:rsidRPr="00A92A92">
        <w:rPr>
          <w:i/>
          <w:spacing w:val="34"/>
        </w:rPr>
        <w:t xml:space="preserve">  </w:t>
      </w:r>
      <w:r w:rsidRPr="00A92A92">
        <w:rPr>
          <w:i/>
        </w:rPr>
        <w:t>physical</w:t>
      </w:r>
      <w:r w:rsidRPr="00A92A92">
        <w:rPr>
          <w:i/>
          <w:spacing w:val="33"/>
        </w:rPr>
        <w:t xml:space="preserve">  </w:t>
      </w:r>
      <w:r w:rsidRPr="00A92A92">
        <w:rPr>
          <w:i/>
        </w:rPr>
        <w:t>therapy</w:t>
      </w:r>
      <w:r w:rsidRPr="00A92A92">
        <w:t>,</w:t>
      </w:r>
      <w:r w:rsidRPr="00A92A92">
        <w:rPr>
          <w:spacing w:val="34"/>
        </w:rPr>
        <w:t xml:space="preserve">  </w:t>
      </w:r>
      <w:r w:rsidRPr="00A92A92">
        <w:t>9(1),</w:t>
      </w:r>
      <w:r w:rsidRPr="00A92A92">
        <w:rPr>
          <w:spacing w:val="34"/>
        </w:rPr>
        <w:t xml:space="preserve">  </w:t>
      </w:r>
      <w:r w:rsidRPr="00A92A92">
        <w:t>pp.</w:t>
      </w:r>
      <w:r w:rsidRPr="00A92A92">
        <w:rPr>
          <w:spacing w:val="34"/>
        </w:rPr>
        <w:t xml:space="preserve">  </w:t>
      </w:r>
      <w:r w:rsidRPr="00A92A92">
        <w:t>28–39.</w:t>
      </w:r>
      <w:r w:rsidRPr="00A92A92">
        <w:rPr>
          <w:spacing w:val="33"/>
        </w:rPr>
        <w:t xml:space="preserve">  </w:t>
      </w:r>
      <w:r w:rsidRPr="00A92A92">
        <w:t>Available</w:t>
      </w:r>
      <w:r w:rsidRPr="00A92A92">
        <w:rPr>
          <w:spacing w:val="33"/>
        </w:rPr>
        <w:t xml:space="preserve">  </w:t>
      </w:r>
      <w:r w:rsidRPr="00A92A92">
        <w:rPr>
          <w:spacing w:val="-2"/>
        </w:rPr>
        <w:t>from:</w:t>
      </w:r>
    </w:p>
    <w:p w14:paraId="641C14B1" w14:textId="77777777" w:rsidR="00805B0D" w:rsidRPr="00A92A92" w:rsidRDefault="00234FD3" w:rsidP="00A92A92">
      <w:pPr>
        <w:pStyle w:val="BodyText"/>
        <w:spacing w:line="480" w:lineRule="auto"/>
        <w:ind w:left="620"/>
        <w:jc w:val="both"/>
        <w:rPr>
          <w:spacing w:val="-2"/>
        </w:rPr>
      </w:pPr>
      <w:r w:rsidRPr="00A92A92">
        <w:t>&lt;</w:t>
      </w:r>
      <w:hyperlink r:id="rId73">
        <w:r w:rsidRPr="00A92A92">
          <w:rPr>
            <w:color w:val="0462C1"/>
            <w:u w:val="single" w:color="0462C1"/>
          </w:rPr>
          <w:t>https://www.ncbi.nlm.nih.gov/pmc/articles/PMC3924606/</w:t>
        </w:r>
      </w:hyperlink>
      <w:r w:rsidRPr="00A92A92">
        <w:t>&gt;</w:t>
      </w:r>
      <w:r w:rsidRPr="00A92A92">
        <w:rPr>
          <w:spacing w:val="-16"/>
        </w:rPr>
        <w:t xml:space="preserve"> </w:t>
      </w:r>
      <w:r w:rsidRPr="00A92A92">
        <w:t>[Accessed</w:t>
      </w:r>
      <w:r w:rsidRPr="00A92A92">
        <w:rPr>
          <w:spacing w:val="-13"/>
        </w:rPr>
        <w:t xml:space="preserve"> </w:t>
      </w:r>
      <w:r w:rsidRPr="00A92A92">
        <w:t>26</w:t>
      </w:r>
      <w:r w:rsidRPr="00A92A92">
        <w:rPr>
          <w:spacing w:val="-15"/>
        </w:rPr>
        <w:t xml:space="preserve"> </w:t>
      </w:r>
      <w:r w:rsidRPr="00A92A92">
        <w:t>May</w:t>
      </w:r>
      <w:r w:rsidRPr="00A92A92">
        <w:rPr>
          <w:spacing w:val="-13"/>
        </w:rPr>
        <w:t xml:space="preserve"> </w:t>
      </w:r>
      <w:r w:rsidRPr="00A92A92">
        <w:rPr>
          <w:spacing w:val="-2"/>
        </w:rPr>
        <w:t>2021].</w:t>
      </w:r>
    </w:p>
    <w:p w14:paraId="3341EDDD" w14:textId="77777777" w:rsidR="008B4BD3" w:rsidRPr="00A92A92" w:rsidRDefault="008B4BD3" w:rsidP="00A92A92">
      <w:pPr>
        <w:pStyle w:val="BodyText"/>
        <w:spacing w:line="480" w:lineRule="auto"/>
        <w:ind w:left="620"/>
        <w:jc w:val="both"/>
        <w:rPr>
          <w:spacing w:val="-2"/>
        </w:rPr>
      </w:pPr>
    </w:p>
    <w:p w14:paraId="2FA5BF02" w14:textId="2B0F57B3" w:rsidR="004A6F5F" w:rsidRPr="00A92A92" w:rsidRDefault="004A6F5F" w:rsidP="00A92A92">
      <w:pPr>
        <w:pStyle w:val="BodyText"/>
        <w:spacing w:line="480" w:lineRule="auto"/>
        <w:ind w:left="620"/>
        <w:jc w:val="both"/>
      </w:pPr>
      <w:r w:rsidRPr="00A92A92">
        <w:t>Braun, V. and Clarke, V. (2022) </w:t>
      </w:r>
      <w:r w:rsidRPr="00A92A92">
        <w:rPr>
          <w:i/>
          <w:iCs/>
        </w:rPr>
        <w:t>Thematic analysis : a practical guide</w:t>
      </w:r>
      <w:r w:rsidRPr="00A92A92">
        <w:t>. London: SAGE.</w:t>
      </w:r>
    </w:p>
    <w:p w14:paraId="641C14B3" w14:textId="77777777" w:rsidR="00805B0D" w:rsidRPr="00A92A92" w:rsidRDefault="00234FD3" w:rsidP="00A92A92">
      <w:pPr>
        <w:pStyle w:val="BodyText"/>
        <w:spacing w:before="94" w:line="480" w:lineRule="auto"/>
        <w:ind w:left="620" w:right="612"/>
        <w:jc w:val="both"/>
      </w:pPr>
      <w:r w:rsidRPr="00A92A92">
        <w:t xml:space="preserve">Carey, M., Kegerreis, S., Worrell, T., and Perry, D. (2001) The immediate and cumulative </w:t>
      </w:r>
      <w:r w:rsidRPr="00A92A92">
        <w:lastRenderedPageBreak/>
        <w:t>effects</w:t>
      </w:r>
      <w:r w:rsidRPr="00A92A92">
        <w:rPr>
          <w:spacing w:val="80"/>
        </w:rPr>
        <w:t xml:space="preserve"> </w:t>
      </w:r>
      <w:r w:rsidRPr="00A92A92">
        <w:t>of</w:t>
      </w:r>
      <w:r w:rsidRPr="00A92A92">
        <w:rPr>
          <w:spacing w:val="80"/>
        </w:rPr>
        <w:t xml:space="preserve"> </w:t>
      </w:r>
      <w:r w:rsidRPr="00A92A92">
        <w:t>a</w:t>
      </w:r>
      <w:r w:rsidRPr="00A92A92">
        <w:rPr>
          <w:spacing w:val="40"/>
        </w:rPr>
        <w:t xml:space="preserve"> </w:t>
      </w:r>
      <w:r w:rsidRPr="00A92A92">
        <w:t>myofascial</w:t>
      </w:r>
      <w:r w:rsidRPr="00A92A92">
        <w:rPr>
          <w:spacing w:val="80"/>
        </w:rPr>
        <w:t xml:space="preserve"> </w:t>
      </w:r>
      <w:r w:rsidRPr="00A92A92">
        <w:t>release</w:t>
      </w:r>
      <w:r w:rsidRPr="00A92A92">
        <w:rPr>
          <w:spacing w:val="80"/>
        </w:rPr>
        <w:t xml:space="preserve"> </w:t>
      </w:r>
      <w:r w:rsidRPr="00A92A92">
        <w:t>technique</w:t>
      </w:r>
      <w:r w:rsidRPr="00A92A92">
        <w:rPr>
          <w:spacing w:val="80"/>
        </w:rPr>
        <w:t xml:space="preserve"> </w:t>
      </w:r>
      <w:r w:rsidRPr="00A92A92">
        <w:t>of</w:t>
      </w:r>
      <w:r w:rsidRPr="00A92A92">
        <w:rPr>
          <w:spacing w:val="80"/>
        </w:rPr>
        <w:t xml:space="preserve"> </w:t>
      </w:r>
      <w:r w:rsidRPr="00A92A92">
        <w:t>the</w:t>
      </w:r>
      <w:r w:rsidRPr="00A92A92">
        <w:rPr>
          <w:spacing w:val="40"/>
        </w:rPr>
        <w:t xml:space="preserve"> </w:t>
      </w:r>
      <w:r w:rsidRPr="00A92A92">
        <w:t>respiratory</w:t>
      </w:r>
      <w:r w:rsidRPr="00A92A92">
        <w:rPr>
          <w:spacing w:val="40"/>
        </w:rPr>
        <w:t xml:space="preserve"> </w:t>
      </w:r>
      <w:r w:rsidRPr="00A92A92">
        <w:t xml:space="preserve">diaphragm. </w:t>
      </w:r>
      <w:r w:rsidRPr="00A92A92">
        <w:rPr>
          <w:i/>
        </w:rPr>
        <w:t>Physical Therapy</w:t>
      </w:r>
      <w:r w:rsidRPr="00A92A92">
        <w:t>, 81(5), pp. 46.</w:t>
      </w:r>
    </w:p>
    <w:p w14:paraId="079F14D9" w14:textId="77777777" w:rsidR="008B4BD3" w:rsidRPr="00A92A92" w:rsidRDefault="008B4BD3" w:rsidP="00A92A92">
      <w:pPr>
        <w:pStyle w:val="BodyText"/>
        <w:spacing w:before="94" w:line="480" w:lineRule="auto"/>
        <w:ind w:left="620" w:right="612"/>
        <w:jc w:val="both"/>
      </w:pPr>
    </w:p>
    <w:p w14:paraId="641C14B4" w14:textId="77777777" w:rsidR="00805B0D" w:rsidRPr="00A92A92" w:rsidRDefault="00234FD3" w:rsidP="00A92A92">
      <w:pPr>
        <w:pStyle w:val="BodyText"/>
        <w:spacing w:before="160" w:line="480" w:lineRule="auto"/>
        <w:ind w:left="620" w:right="613"/>
        <w:jc w:val="both"/>
      </w:pPr>
      <w:r w:rsidRPr="00A92A92">
        <w:t>Carr,</w:t>
      </w:r>
      <w:r w:rsidRPr="00A92A92">
        <w:rPr>
          <w:spacing w:val="-1"/>
        </w:rPr>
        <w:t xml:space="preserve"> </w:t>
      </w:r>
      <w:r w:rsidRPr="00A92A92">
        <w:t>R.E.</w:t>
      </w:r>
      <w:r w:rsidRPr="00A92A92">
        <w:rPr>
          <w:spacing w:val="-1"/>
        </w:rPr>
        <w:t xml:space="preserve"> </w:t>
      </w:r>
      <w:r w:rsidRPr="00A92A92">
        <w:t>Lehrer,</w:t>
      </w:r>
      <w:r w:rsidRPr="00A92A92">
        <w:rPr>
          <w:spacing w:val="-1"/>
        </w:rPr>
        <w:t xml:space="preserve"> </w:t>
      </w:r>
      <w:r w:rsidRPr="00A92A92">
        <w:t>P.M.,</w:t>
      </w:r>
      <w:r w:rsidRPr="00A92A92">
        <w:rPr>
          <w:spacing w:val="-3"/>
        </w:rPr>
        <w:t xml:space="preserve"> </w:t>
      </w:r>
      <w:r w:rsidRPr="00A92A92">
        <w:t>Rausch,</w:t>
      </w:r>
      <w:r w:rsidRPr="00A92A92">
        <w:rPr>
          <w:spacing w:val="-1"/>
        </w:rPr>
        <w:t xml:space="preserve"> </w:t>
      </w:r>
      <w:r w:rsidRPr="00A92A92">
        <w:t>L.L.</w:t>
      </w:r>
      <w:r w:rsidRPr="00A92A92">
        <w:rPr>
          <w:spacing w:val="-1"/>
        </w:rPr>
        <w:t xml:space="preserve"> </w:t>
      </w:r>
      <w:r w:rsidRPr="00A92A92">
        <w:t>and</w:t>
      </w:r>
      <w:r w:rsidRPr="00A92A92">
        <w:rPr>
          <w:spacing w:val="-2"/>
        </w:rPr>
        <w:t xml:space="preserve"> </w:t>
      </w:r>
      <w:r w:rsidRPr="00A92A92">
        <w:t>Hochron,</w:t>
      </w:r>
      <w:r w:rsidRPr="00A92A92">
        <w:rPr>
          <w:spacing w:val="-1"/>
        </w:rPr>
        <w:t xml:space="preserve"> </w:t>
      </w:r>
      <w:r w:rsidRPr="00A92A92">
        <w:t>S.M.</w:t>
      </w:r>
      <w:r w:rsidRPr="00A92A92">
        <w:rPr>
          <w:spacing w:val="-3"/>
        </w:rPr>
        <w:t xml:space="preserve"> </w:t>
      </w:r>
      <w:r w:rsidRPr="00A92A92">
        <w:t>(1994)</w:t>
      </w:r>
      <w:r w:rsidRPr="00A92A92">
        <w:rPr>
          <w:spacing w:val="-1"/>
        </w:rPr>
        <w:t xml:space="preserve"> </w:t>
      </w:r>
      <w:r w:rsidRPr="00A92A92">
        <w:t>Anxiety</w:t>
      </w:r>
      <w:r w:rsidRPr="00A92A92">
        <w:rPr>
          <w:spacing w:val="-1"/>
        </w:rPr>
        <w:t xml:space="preserve"> </w:t>
      </w:r>
      <w:r w:rsidRPr="00A92A92">
        <w:t>sensitivity</w:t>
      </w:r>
      <w:r w:rsidRPr="00A92A92">
        <w:rPr>
          <w:spacing w:val="-1"/>
        </w:rPr>
        <w:t xml:space="preserve"> </w:t>
      </w:r>
      <w:r w:rsidRPr="00A92A92">
        <w:t>and</w:t>
      </w:r>
      <w:r w:rsidRPr="00A92A92">
        <w:rPr>
          <w:spacing w:val="-2"/>
        </w:rPr>
        <w:t xml:space="preserve"> </w:t>
      </w:r>
      <w:r w:rsidRPr="00A92A92">
        <w:t>panic attacks</w:t>
      </w:r>
      <w:r w:rsidRPr="00A92A92">
        <w:rPr>
          <w:spacing w:val="-5"/>
        </w:rPr>
        <w:t xml:space="preserve"> </w:t>
      </w:r>
      <w:r w:rsidRPr="00A92A92">
        <w:t>in</w:t>
      </w:r>
      <w:r w:rsidRPr="00A92A92">
        <w:rPr>
          <w:spacing w:val="-5"/>
        </w:rPr>
        <w:t xml:space="preserve"> </w:t>
      </w:r>
      <w:r w:rsidRPr="00A92A92">
        <w:t>an</w:t>
      </w:r>
      <w:r w:rsidRPr="00A92A92">
        <w:rPr>
          <w:spacing w:val="-3"/>
        </w:rPr>
        <w:t xml:space="preserve"> </w:t>
      </w:r>
      <w:r w:rsidRPr="00A92A92">
        <w:t>asthmatic</w:t>
      </w:r>
      <w:r w:rsidRPr="00A92A92">
        <w:rPr>
          <w:spacing w:val="-5"/>
        </w:rPr>
        <w:t xml:space="preserve"> </w:t>
      </w:r>
      <w:r w:rsidRPr="00A92A92">
        <w:t xml:space="preserve">population. </w:t>
      </w:r>
      <w:r w:rsidRPr="00A92A92">
        <w:rPr>
          <w:i/>
        </w:rPr>
        <w:t>Behaviour</w:t>
      </w:r>
      <w:r w:rsidRPr="00A92A92">
        <w:rPr>
          <w:i/>
          <w:spacing w:val="-4"/>
        </w:rPr>
        <w:t xml:space="preserve"> </w:t>
      </w:r>
      <w:r w:rsidRPr="00A92A92">
        <w:rPr>
          <w:i/>
        </w:rPr>
        <w:t>research</w:t>
      </w:r>
      <w:r w:rsidRPr="00A92A92">
        <w:rPr>
          <w:i/>
          <w:spacing w:val="-2"/>
        </w:rPr>
        <w:t xml:space="preserve"> </w:t>
      </w:r>
      <w:r w:rsidRPr="00A92A92">
        <w:rPr>
          <w:i/>
        </w:rPr>
        <w:t>and</w:t>
      </w:r>
      <w:r w:rsidRPr="00A92A92">
        <w:rPr>
          <w:i/>
          <w:spacing w:val="-7"/>
        </w:rPr>
        <w:t xml:space="preserve"> </w:t>
      </w:r>
      <w:r w:rsidRPr="00A92A92">
        <w:rPr>
          <w:i/>
        </w:rPr>
        <w:t>therapy</w:t>
      </w:r>
      <w:r w:rsidRPr="00A92A92">
        <w:rPr>
          <w:i/>
          <w:spacing w:val="-3"/>
        </w:rPr>
        <w:t xml:space="preserve"> </w:t>
      </w:r>
      <w:r w:rsidRPr="00A92A92">
        <w:t>[Online],</w:t>
      </w:r>
      <w:r w:rsidRPr="00A92A92">
        <w:rPr>
          <w:spacing w:val="-3"/>
        </w:rPr>
        <w:t xml:space="preserve"> </w:t>
      </w:r>
      <w:r w:rsidRPr="00A92A92">
        <w:t>32(4),</w:t>
      </w:r>
      <w:r w:rsidRPr="00A92A92">
        <w:rPr>
          <w:spacing w:val="-3"/>
        </w:rPr>
        <w:t xml:space="preserve"> </w:t>
      </w:r>
      <w:r w:rsidRPr="00A92A92">
        <w:t>pp.</w:t>
      </w:r>
      <w:r w:rsidRPr="00A92A92">
        <w:rPr>
          <w:spacing w:val="-3"/>
        </w:rPr>
        <w:t xml:space="preserve"> </w:t>
      </w:r>
      <w:r w:rsidRPr="00A92A92">
        <w:rPr>
          <w:spacing w:val="-4"/>
        </w:rPr>
        <w:t>411–</w:t>
      </w:r>
    </w:p>
    <w:p w14:paraId="641C14B7" w14:textId="317104C1" w:rsidR="00805B0D" w:rsidRPr="00A92A92" w:rsidRDefault="00234FD3" w:rsidP="00A92A92">
      <w:pPr>
        <w:pStyle w:val="BodyText"/>
        <w:spacing w:before="1" w:line="480" w:lineRule="auto"/>
        <w:ind w:left="620"/>
        <w:jc w:val="both"/>
        <w:rPr>
          <w:spacing w:val="-2"/>
        </w:rPr>
      </w:pPr>
      <w:r w:rsidRPr="00A92A92">
        <w:t>418.</w:t>
      </w:r>
      <w:r w:rsidRPr="00A92A92">
        <w:rPr>
          <w:spacing w:val="-15"/>
        </w:rPr>
        <w:t xml:space="preserve"> </w:t>
      </w:r>
      <w:r w:rsidRPr="00A92A92">
        <w:t>Available</w:t>
      </w:r>
      <w:r w:rsidRPr="00A92A92">
        <w:rPr>
          <w:spacing w:val="-10"/>
        </w:rPr>
        <w:t xml:space="preserve"> </w:t>
      </w:r>
      <w:r w:rsidRPr="00A92A92">
        <w:t>from:</w:t>
      </w:r>
      <w:r w:rsidRPr="00A92A92">
        <w:rPr>
          <w:spacing w:val="-10"/>
        </w:rPr>
        <w:t xml:space="preserve"> </w:t>
      </w:r>
      <w:r w:rsidRPr="00A92A92">
        <w:t>&lt;</w:t>
      </w:r>
      <w:r w:rsidRPr="00A92A92">
        <w:rPr>
          <w:spacing w:val="-16"/>
        </w:rPr>
        <w:t xml:space="preserve"> </w:t>
      </w:r>
      <w:hyperlink r:id="rId74">
        <w:r w:rsidRPr="00A92A92">
          <w:rPr>
            <w:color w:val="0462C1"/>
            <w:u w:val="single" w:color="0462C1"/>
          </w:rPr>
          <w:t>https://dx.doi.org/10.1016/0005-7967(94)90004-3</w:t>
        </w:r>
      </w:hyperlink>
      <w:r w:rsidRPr="00A92A92">
        <w:t>&gt;</w:t>
      </w:r>
      <w:r w:rsidRPr="00A92A92">
        <w:rPr>
          <w:spacing w:val="-10"/>
        </w:rPr>
        <w:t xml:space="preserve"> </w:t>
      </w:r>
      <w:r w:rsidRPr="00A92A92">
        <w:t>[Accessed</w:t>
      </w:r>
      <w:r w:rsidRPr="00A92A92">
        <w:rPr>
          <w:spacing w:val="-10"/>
        </w:rPr>
        <w:t xml:space="preserve"> </w:t>
      </w:r>
      <w:r w:rsidRPr="00A92A92">
        <w:t>17</w:t>
      </w:r>
      <w:r w:rsidRPr="00A92A92">
        <w:rPr>
          <w:spacing w:val="-11"/>
        </w:rPr>
        <w:t xml:space="preserve"> </w:t>
      </w:r>
      <w:r w:rsidRPr="00A92A92">
        <w:rPr>
          <w:spacing w:val="-4"/>
        </w:rPr>
        <w:t>June</w:t>
      </w:r>
      <w:r w:rsidR="005F2F82" w:rsidRPr="00A92A92">
        <w:rPr>
          <w:spacing w:val="-4"/>
        </w:rPr>
        <w:t xml:space="preserve"> </w:t>
      </w:r>
      <w:r w:rsidRPr="00A92A92">
        <w:rPr>
          <w:spacing w:val="-2"/>
        </w:rPr>
        <w:t>2021].</w:t>
      </w:r>
    </w:p>
    <w:p w14:paraId="0C669583" w14:textId="77777777" w:rsidR="008B4BD3" w:rsidRPr="00A92A92" w:rsidRDefault="008B4BD3" w:rsidP="00A92A92">
      <w:pPr>
        <w:pStyle w:val="BodyText"/>
        <w:spacing w:before="1" w:line="480" w:lineRule="auto"/>
        <w:ind w:left="620"/>
        <w:jc w:val="both"/>
      </w:pPr>
    </w:p>
    <w:p w14:paraId="641C14B9" w14:textId="77777777" w:rsidR="00805B0D" w:rsidRPr="00A92A92" w:rsidRDefault="00234FD3" w:rsidP="00A92A92">
      <w:pPr>
        <w:spacing w:before="138" w:line="480" w:lineRule="auto"/>
        <w:ind w:left="620" w:right="617"/>
        <w:jc w:val="both"/>
      </w:pPr>
      <w:r w:rsidRPr="00A92A92">
        <w:t>Chaitow, L.,</w:t>
      </w:r>
      <w:r w:rsidRPr="00A92A92">
        <w:rPr>
          <w:spacing w:val="-1"/>
        </w:rPr>
        <w:t xml:space="preserve"> </w:t>
      </w:r>
      <w:r w:rsidRPr="00A92A92">
        <w:t>Gilbert,</w:t>
      </w:r>
      <w:r w:rsidRPr="00A92A92">
        <w:rPr>
          <w:spacing w:val="-1"/>
        </w:rPr>
        <w:t xml:space="preserve"> </w:t>
      </w:r>
      <w:r w:rsidRPr="00A92A92">
        <w:t>C. and</w:t>
      </w:r>
      <w:r w:rsidRPr="00A92A92">
        <w:rPr>
          <w:spacing w:val="-1"/>
        </w:rPr>
        <w:t xml:space="preserve"> </w:t>
      </w:r>
      <w:r w:rsidRPr="00A92A92">
        <w:t>Bradley, D.</w:t>
      </w:r>
      <w:r w:rsidRPr="00A92A92">
        <w:rPr>
          <w:spacing w:val="-1"/>
        </w:rPr>
        <w:t xml:space="preserve"> </w:t>
      </w:r>
      <w:r w:rsidRPr="00A92A92">
        <w:t xml:space="preserve">(2014) </w:t>
      </w:r>
      <w:r w:rsidRPr="00A92A92">
        <w:rPr>
          <w:i/>
        </w:rPr>
        <w:t>Recognizing</w:t>
      </w:r>
      <w:r w:rsidRPr="00A92A92">
        <w:rPr>
          <w:i/>
          <w:spacing w:val="-1"/>
        </w:rPr>
        <w:t xml:space="preserve"> </w:t>
      </w:r>
      <w:r w:rsidRPr="00A92A92">
        <w:rPr>
          <w:i/>
        </w:rPr>
        <w:t>and treating</w:t>
      </w:r>
      <w:r w:rsidRPr="00A92A92">
        <w:rPr>
          <w:i/>
          <w:spacing w:val="-1"/>
        </w:rPr>
        <w:t xml:space="preserve"> </w:t>
      </w:r>
      <w:r w:rsidRPr="00A92A92">
        <w:rPr>
          <w:i/>
        </w:rPr>
        <w:t>breathing</w:t>
      </w:r>
      <w:r w:rsidRPr="00A92A92">
        <w:rPr>
          <w:i/>
          <w:spacing w:val="-1"/>
        </w:rPr>
        <w:t xml:space="preserve"> </w:t>
      </w:r>
      <w:r w:rsidRPr="00A92A92">
        <w:rPr>
          <w:i/>
        </w:rPr>
        <w:t>disorders: a multidisciplinary approach. Second edition</w:t>
      </w:r>
      <w:r w:rsidRPr="00A92A92">
        <w:t>. Edinburgh: Churchill Livingstone.</w:t>
      </w:r>
    </w:p>
    <w:p w14:paraId="67232E65" w14:textId="77777777" w:rsidR="008B4BD3" w:rsidRPr="00A92A92" w:rsidRDefault="008B4BD3" w:rsidP="00A92A92">
      <w:pPr>
        <w:spacing w:before="138" w:line="480" w:lineRule="auto"/>
        <w:ind w:left="620" w:right="617"/>
        <w:jc w:val="both"/>
      </w:pPr>
    </w:p>
    <w:p w14:paraId="641C14BA" w14:textId="77777777" w:rsidR="00805B0D" w:rsidRPr="00A92A92" w:rsidRDefault="00234FD3" w:rsidP="00A92A92">
      <w:pPr>
        <w:pStyle w:val="BodyText"/>
        <w:spacing w:before="168" w:line="480" w:lineRule="auto"/>
        <w:ind w:left="620" w:right="611"/>
        <w:jc w:val="both"/>
      </w:pPr>
      <w:r w:rsidRPr="00A92A92">
        <w:t>Chambi-Rocha, A., Cabrera-Domínguez, M. E. and Domínguez-Reyes, A. (2018) Breathing Mode</w:t>
      </w:r>
      <w:r w:rsidRPr="00A92A92">
        <w:rPr>
          <w:spacing w:val="-5"/>
        </w:rPr>
        <w:t xml:space="preserve"> </w:t>
      </w:r>
      <w:r w:rsidRPr="00A92A92">
        <w:t>Influence</w:t>
      </w:r>
      <w:r w:rsidRPr="00A92A92">
        <w:rPr>
          <w:spacing w:val="-5"/>
        </w:rPr>
        <w:t xml:space="preserve"> </w:t>
      </w:r>
      <w:r w:rsidRPr="00A92A92">
        <w:t>on</w:t>
      </w:r>
      <w:r w:rsidRPr="00A92A92">
        <w:rPr>
          <w:spacing w:val="-5"/>
        </w:rPr>
        <w:t xml:space="preserve"> </w:t>
      </w:r>
      <w:r w:rsidRPr="00A92A92">
        <w:t>Craniofacial</w:t>
      </w:r>
      <w:r w:rsidRPr="00A92A92">
        <w:rPr>
          <w:spacing w:val="-4"/>
        </w:rPr>
        <w:t xml:space="preserve"> </w:t>
      </w:r>
      <w:r w:rsidRPr="00A92A92">
        <w:t>Development</w:t>
      </w:r>
      <w:r w:rsidRPr="00A92A92">
        <w:rPr>
          <w:spacing w:val="-4"/>
        </w:rPr>
        <w:t xml:space="preserve"> </w:t>
      </w:r>
      <w:r w:rsidRPr="00A92A92">
        <w:t>and</w:t>
      </w:r>
      <w:r w:rsidRPr="00A92A92">
        <w:rPr>
          <w:spacing w:val="-5"/>
        </w:rPr>
        <w:t xml:space="preserve"> </w:t>
      </w:r>
      <w:r w:rsidRPr="00A92A92">
        <w:t>Head</w:t>
      </w:r>
      <w:r w:rsidRPr="00A92A92">
        <w:rPr>
          <w:spacing w:val="-5"/>
        </w:rPr>
        <w:t xml:space="preserve"> </w:t>
      </w:r>
      <w:r w:rsidRPr="00A92A92">
        <w:t>Posture.</w:t>
      </w:r>
      <w:r w:rsidRPr="00A92A92">
        <w:rPr>
          <w:spacing w:val="-4"/>
        </w:rPr>
        <w:t xml:space="preserve"> </w:t>
      </w:r>
      <w:r w:rsidRPr="00A92A92">
        <w:rPr>
          <w:i/>
        </w:rPr>
        <w:t>Jornal</w:t>
      </w:r>
      <w:r w:rsidRPr="00A92A92">
        <w:rPr>
          <w:i/>
          <w:spacing w:val="-3"/>
        </w:rPr>
        <w:t xml:space="preserve"> </w:t>
      </w:r>
      <w:r w:rsidRPr="00A92A92">
        <w:rPr>
          <w:i/>
        </w:rPr>
        <w:t>de</w:t>
      </w:r>
      <w:r w:rsidRPr="00A92A92">
        <w:rPr>
          <w:i/>
          <w:spacing w:val="-5"/>
        </w:rPr>
        <w:t xml:space="preserve"> </w:t>
      </w:r>
      <w:r w:rsidRPr="00A92A92">
        <w:rPr>
          <w:i/>
        </w:rPr>
        <w:t>pediatria</w:t>
      </w:r>
      <w:r w:rsidRPr="00A92A92">
        <w:rPr>
          <w:i/>
          <w:spacing w:val="-4"/>
        </w:rPr>
        <w:t xml:space="preserve"> </w:t>
      </w:r>
      <w:r w:rsidRPr="00A92A92">
        <w:t>[Online], 94(2), pp. 123–130. Available from: &lt;</w:t>
      </w:r>
      <w:hyperlink r:id="rId75">
        <w:r w:rsidRPr="00A92A92">
          <w:rPr>
            <w:color w:val="0462C1"/>
            <w:u w:val="single" w:color="0462C1"/>
          </w:rPr>
          <w:t>https://doi.org/10.1016/j.jped.2017.05.007</w:t>
        </w:r>
      </w:hyperlink>
      <w:r w:rsidRPr="00A92A92">
        <w:t>&gt; [Accessed</w:t>
      </w:r>
    </w:p>
    <w:p w14:paraId="641C14BC" w14:textId="0BCA3333" w:rsidR="00805B0D" w:rsidRPr="00A92A92" w:rsidRDefault="00234FD3" w:rsidP="00A92A92">
      <w:pPr>
        <w:pStyle w:val="BodyText"/>
        <w:spacing w:line="480" w:lineRule="auto"/>
        <w:ind w:left="620"/>
        <w:jc w:val="both"/>
        <w:rPr>
          <w:spacing w:val="-2"/>
        </w:rPr>
      </w:pPr>
      <w:r w:rsidRPr="00A92A92">
        <w:t>12</w:t>
      </w:r>
      <w:r w:rsidRPr="00A92A92">
        <w:rPr>
          <w:spacing w:val="-3"/>
        </w:rPr>
        <w:t xml:space="preserve"> </w:t>
      </w:r>
      <w:r w:rsidRPr="00A92A92">
        <w:t>April</w:t>
      </w:r>
      <w:r w:rsidRPr="00A92A92">
        <w:rPr>
          <w:spacing w:val="-2"/>
        </w:rPr>
        <w:t xml:space="preserve"> 2023].</w:t>
      </w:r>
    </w:p>
    <w:p w14:paraId="65FA6705" w14:textId="77777777" w:rsidR="008B4BD3" w:rsidRPr="00A92A92" w:rsidRDefault="008B4BD3" w:rsidP="00A92A92">
      <w:pPr>
        <w:pStyle w:val="BodyText"/>
        <w:spacing w:line="480" w:lineRule="auto"/>
        <w:ind w:left="620"/>
        <w:jc w:val="both"/>
      </w:pPr>
    </w:p>
    <w:p w14:paraId="641C14C0" w14:textId="7FA4EAB2" w:rsidR="00805B0D" w:rsidRPr="00A92A92" w:rsidRDefault="00234FD3" w:rsidP="00A92A92">
      <w:pPr>
        <w:pStyle w:val="BodyText"/>
        <w:spacing w:before="140" w:line="480" w:lineRule="auto"/>
        <w:ind w:left="620" w:right="610"/>
        <w:jc w:val="both"/>
      </w:pPr>
      <w:r w:rsidRPr="00A92A92">
        <w:t>Clavel,</w:t>
      </w:r>
      <w:r w:rsidRPr="00A92A92">
        <w:rPr>
          <w:spacing w:val="-1"/>
        </w:rPr>
        <w:t xml:space="preserve"> </w:t>
      </w:r>
      <w:r w:rsidRPr="00A92A92">
        <w:t>L.,</w:t>
      </w:r>
      <w:r w:rsidRPr="00A92A92">
        <w:rPr>
          <w:spacing w:val="-1"/>
        </w:rPr>
        <w:t xml:space="preserve"> </w:t>
      </w:r>
      <w:r w:rsidRPr="00A92A92">
        <w:t>Attali,</w:t>
      </w:r>
      <w:r w:rsidRPr="00A92A92">
        <w:rPr>
          <w:spacing w:val="-4"/>
        </w:rPr>
        <w:t xml:space="preserve"> </w:t>
      </w:r>
      <w:r w:rsidRPr="00A92A92">
        <w:t>V.,</w:t>
      </w:r>
      <w:r w:rsidRPr="00A92A92">
        <w:rPr>
          <w:spacing w:val="-4"/>
        </w:rPr>
        <w:t xml:space="preserve"> </w:t>
      </w:r>
      <w:r w:rsidRPr="00A92A92">
        <w:t>Jacq,</w:t>
      </w:r>
      <w:r w:rsidRPr="00A92A92">
        <w:rPr>
          <w:spacing w:val="-4"/>
        </w:rPr>
        <w:t xml:space="preserve"> </w:t>
      </w:r>
      <w:r w:rsidRPr="00A92A92">
        <w:t>O.,</w:t>
      </w:r>
      <w:r w:rsidRPr="00A92A92">
        <w:rPr>
          <w:spacing w:val="-4"/>
        </w:rPr>
        <w:t xml:space="preserve"> </w:t>
      </w:r>
      <w:r w:rsidRPr="00A92A92">
        <w:t>Nierat,</w:t>
      </w:r>
      <w:r w:rsidRPr="00A92A92">
        <w:rPr>
          <w:spacing w:val="-4"/>
        </w:rPr>
        <w:t xml:space="preserve"> </w:t>
      </w:r>
      <w:r w:rsidRPr="00A92A92">
        <w:t>M.</w:t>
      </w:r>
      <w:r w:rsidRPr="00A92A92">
        <w:rPr>
          <w:spacing w:val="-4"/>
        </w:rPr>
        <w:t xml:space="preserve"> </w:t>
      </w:r>
      <w:r w:rsidRPr="00A92A92">
        <w:t>C.,</w:t>
      </w:r>
      <w:r w:rsidRPr="00A92A92">
        <w:rPr>
          <w:spacing w:val="-4"/>
        </w:rPr>
        <w:t xml:space="preserve"> </w:t>
      </w:r>
      <w:r w:rsidRPr="00A92A92">
        <w:t>Similowski,</w:t>
      </w:r>
      <w:r w:rsidRPr="00A92A92">
        <w:rPr>
          <w:spacing w:val="-1"/>
        </w:rPr>
        <w:t xml:space="preserve"> </w:t>
      </w:r>
      <w:r w:rsidRPr="00A92A92">
        <w:t>T.,</w:t>
      </w:r>
      <w:r w:rsidRPr="00A92A92">
        <w:rPr>
          <w:spacing w:val="-4"/>
        </w:rPr>
        <w:t xml:space="preserve"> </w:t>
      </w:r>
      <w:r w:rsidRPr="00A92A92">
        <w:t>Rouch,</w:t>
      </w:r>
      <w:r w:rsidRPr="00A92A92">
        <w:rPr>
          <w:spacing w:val="-4"/>
        </w:rPr>
        <w:t xml:space="preserve"> </w:t>
      </w:r>
      <w:r w:rsidRPr="00A92A92">
        <w:t>P., and</w:t>
      </w:r>
      <w:r w:rsidRPr="00A92A92">
        <w:rPr>
          <w:spacing w:val="-7"/>
        </w:rPr>
        <w:t xml:space="preserve"> </w:t>
      </w:r>
      <w:r w:rsidRPr="00A92A92">
        <w:t>Sandoz,</w:t>
      </w:r>
      <w:r w:rsidRPr="00A92A92">
        <w:rPr>
          <w:spacing w:val="-1"/>
        </w:rPr>
        <w:t xml:space="preserve"> </w:t>
      </w:r>
      <w:r w:rsidRPr="00A92A92">
        <w:t>B.</w:t>
      </w:r>
      <w:r w:rsidRPr="00A92A92">
        <w:rPr>
          <w:spacing w:val="-4"/>
        </w:rPr>
        <w:t xml:space="preserve"> </w:t>
      </w:r>
      <w:r w:rsidRPr="00A92A92">
        <w:t>(2017) Breathing</w:t>
      </w:r>
      <w:r w:rsidRPr="00A92A92">
        <w:rPr>
          <w:spacing w:val="11"/>
        </w:rPr>
        <w:t xml:space="preserve"> </w:t>
      </w:r>
      <w:r w:rsidRPr="00A92A92">
        <w:t>through</w:t>
      </w:r>
      <w:r w:rsidRPr="00A92A92">
        <w:rPr>
          <w:spacing w:val="17"/>
        </w:rPr>
        <w:t xml:space="preserve"> </w:t>
      </w:r>
      <w:r w:rsidRPr="00A92A92">
        <w:t>a</w:t>
      </w:r>
      <w:r w:rsidRPr="00A92A92">
        <w:rPr>
          <w:spacing w:val="15"/>
        </w:rPr>
        <w:t xml:space="preserve"> </w:t>
      </w:r>
      <w:r w:rsidRPr="00A92A92">
        <w:t>spirometer</w:t>
      </w:r>
      <w:r w:rsidRPr="00A92A92">
        <w:rPr>
          <w:spacing w:val="16"/>
        </w:rPr>
        <w:t xml:space="preserve"> </w:t>
      </w:r>
      <w:r w:rsidRPr="00A92A92">
        <w:t>perturbs</w:t>
      </w:r>
      <w:r w:rsidRPr="00A92A92">
        <w:rPr>
          <w:spacing w:val="14"/>
        </w:rPr>
        <w:t xml:space="preserve"> </w:t>
      </w:r>
      <w:r w:rsidRPr="00A92A92">
        <w:t xml:space="preserve">balance. </w:t>
      </w:r>
      <w:r w:rsidRPr="00A92A92">
        <w:rPr>
          <w:i/>
        </w:rPr>
        <w:t>Computer</w:t>
      </w:r>
      <w:r w:rsidRPr="00A92A92">
        <w:rPr>
          <w:i/>
          <w:spacing w:val="17"/>
        </w:rPr>
        <w:t xml:space="preserve"> </w:t>
      </w:r>
      <w:r w:rsidRPr="00A92A92">
        <w:rPr>
          <w:i/>
        </w:rPr>
        <w:t>Methods</w:t>
      </w:r>
      <w:r w:rsidRPr="00A92A92">
        <w:rPr>
          <w:i/>
          <w:spacing w:val="15"/>
        </w:rPr>
        <w:t xml:space="preserve"> </w:t>
      </w:r>
      <w:r w:rsidRPr="00A92A92">
        <w:rPr>
          <w:i/>
        </w:rPr>
        <w:t>in</w:t>
      </w:r>
      <w:r w:rsidRPr="00A92A92">
        <w:rPr>
          <w:i/>
          <w:spacing w:val="15"/>
        </w:rPr>
        <w:t xml:space="preserve"> </w:t>
      </w:r>
      <w:r w:rsidRPr="00A92A92">
        <w:rPr>
          <w:i/>
        </w:rPr>
        <w:t>Biomechanics</w:t>
      </w:r>
      <w:r w:rsidRPr="00A92A92">
        <w:rPr>
          <w:i/>
          <w:spacing w:val="17"/>
        </w:rPr>
        <w:t xml:space="preserve"> </w:t>
      </w:r>
      <w:r w:rsidRPr="00A92A92">
        <w:rPr>
          <w:i/>
          <w:spacing w:val="-5"/>
        </w:rPr>
        <w:t>and</w:t>
      </w:r>
      <w:r w:rsidR="00BB77EC" w:rsidRPr="00A92A92">
        <w:rPr>
          <w:i/>
          <w:spacing w:val="-5"/>
        </w:rPr>
        <w:t xml:space="preserve"> </w:t>
      </w:r>
      <w:r w:rsidRPr="00A92A92">
        <w:rPr>
          <w:i/>
          <w:spacing w:val="-2"/>
        </w:rPr>
        <w:t>Biomedical</w:t>
      </w:r>
      <w:r w:rsidRPr="00A92A92">
        <w:rPr>
          <w:i/>
        </w:rPr>
        <w:tab/>
      </w:r>
      <w:r w:rsidRPr="00A92A92">
        <w:rPr>
          <w:i/>
          <w:spacing w:val="-2"/>
        </w:rPr>
        <w:t>Engineering</w:t>
      </w:r>
      <w:r w:rsidRPr="00A92A92">
        <w:rPr>
          <w:i/>
        </w:rPr>
        <w:tab/>
      </w:r>
      <w:r w:rsidRPr="00A92A92">
        <w:t>[Online],</w:t>
      </w:r>
      <w:r w:rsidRPr="00A92A92">
        <w:rPr>
          <w:spacing w:val="-7"/>
        </w:rPr>
        <w:t xml:space="preserve"> </w:t>
      </w:r>
      <w:r w:rsidRPr="00A92A92">
        <w:rPr>
          <w:spacing w:val="-2"/>
        </w:rPr>
        <w:t>20(Sup1),</w:t>
      </w:r>
      <w:r w:rsidRPr="00A92A92">
        <w:tab/>
      </w:r>
      <w:r w:rsidRPr="00A92A92">
        <w:rPr>
          <w:spacing w:val="-5"/>
        </w:rPr>
        <w:t>pp.</w:t>
      </w:r>
      <w:r w:rsidRPr="00A92A92">
        <w:tab/>
      </w:r>
      <w:r w:rsidRPr="00A92A92">
        <w:rPr>
          <w:spacing w:val="-2"/>
        </w:rPr>
        <w:t>41-</w:t>
      </w:r>
      <w:r w:rsidRPr="00A92A92">
        <w:rPr>
          <w:spacing w:val="-5"/>
        </w:rPr>
        <w:t>42.</w:t>
      </w:r>
      <w:r w:rsidRPr="00A92A92">
        <w:tab/>
      </w:r>
      <w:r w:rsidRPr="00A92A92">
        <w:rPr>
          <w:spacing w:val="-2"/>
        </w:rPr>
        <w:t>Available</w:t>
      </w:r>
      <w:r w:rsidRPr="00A92A92">
        <w:tab/>
      </w:r>
      <w:r w:rsidRPr="00A92A92">
        <w:rPr>
          <w:spacing w:val="-2"/>
        </w:rPr>
        <w:t>from:</w:t>
      </w:r>
    </w:p>
    <w:p w14:paraId="641C14C1" w14:textId="77777777" w:rsidR="00805B0D" w:rsidRPr="00A92A92" w:rsidRDefault="00234FD3" w:rsidP="00A92A92">
      <w:pPr>
        <w:pStyle w:val="BodyText"/>
        <w:spacing w:line="480" w:lineRule="auto"/>
        <w:ind w:left="620"/>
        <w:jc w:val="both"/>
        <w:rPr>
          <w:spacing w:val="-2"/>
        </w:rPr>
      </w:pPr>
      <w:r w:rsidRPr="00A92A92">
        <w:t>&lt;</w:t>
      </w:r>
      <w:hyperlink r:id="rId76">
        <w:r w:rsidRPr="00A92A92">
          <w:rPr>
            <w:color w:val="0462C1"/>
            <w:u w:val="single" w:color="0462C1"/>
          </w:rPr>
          <w:t>https://doi.org/10.1080/10255842.2017.1382851</w:t>
        </w:r>
      </w:hyperlink>
      <w:r w:rsidRPr="00A92A92">
        <w:t>&gt;</w:t>
      </w:r>
      <w:r w:rsidRPr="00A92A92">
        <w:rPr>
          <w:spacing w:val="-14"/>
        </w:rPr>
        <w:t xml:space="preserve"> </w:t>
      </w:r>
      <w:r w:rsidRPr="00A92A92">
        <w:t>[Accessed</w:t>
      </w:r>
      <w:r w:rsidRPr="00A92A92">
        <w:rPr>
          <w:spacing w:val="-12"/>
        </w:rPr>
        <w:t xml:space="preserve"> </w:t>
      </w:r>
      <w:r w:rsidRPr="00A92A92">
        <w:t>23</w:t>
      </w:r>
      <w:r w:rsidRPr="00A92A92">
        <w:rPr>
          <w:spacing w:val="-12"/>
        </w:rPr>
        <w:t xml:space="preserve"> </w:t>
      </w:r>
      <w:r w:rsidRPr="00A92A92">
        <w:t>June</w:t>
      </w:r>
      <w:r w:rsidRPr="00A92A92">
        <w:rPr>
          <w:spacing w:val="-12"/>
        </w:rPr>
        <w:t xml:space="preserve"> </w:t>
      </w:r>
      <w:r w:rsidRPr="00A92A92">
        <w:rPr>
          <w:spacing w:val="-2"/>
        </w:rPr>
        <w:t>2021].</w:t>
      </w:r>
    </w:p>
    <w:p w14:paraId="3CF0ED03" w14:textId="77777777" w:rsidR="008B4BD3" w:rsidRPr="00A92A92" w:rsidRDefault="008B4BD3" w:rsidP="00A92A92">
      <w:pPr>
        <w:pStyle w:val="BodyText"/>
        <w:spacing w:line="480" w:lineRule="auto"/>
        <w:ind w:left="620"/>
        <w:jc w:val="both"/>
      </w:pPr>
    </w:p>
    <w:p w14:paraId="641C14C3" w14:textId="77777777" w:rsidR="00805B0D" w:rsidRPr="00A92A92" w:rsidRDefault="00234FD3" w:rsidP="00A92A92">
      <w:pPr>
        <w:spacing w:before="94" w:line="480" w:lineRule="auto"/>
        <w:ind w:left="620" w:right="610"/>
        <w:jc w:val="both"/>
      </w:pPr>
      <w:r w:rsidRPr="00A92A92">
        <w:t>Cluff</w:t>
      </w:r>
      <w:r w:rsidRPr="00A92A92">
        <w:rPr>
          <w:spacing w:val="30"/>
        </w:rPr>
        <w:t xml:space="preserve"> </w:t>
      </w:r>
      <w:r w:rsidRPr="00A92A92">
        <w:t>R. A. (1984) Chronic hyperventilation and its treatment by physiotherapy: discussion</w:t>
      </w:r>
      <w:r w:rsidRPr="00A92A92">
        <w:rPr>
          <w:spacing w:val="40"/>
        </w:rPr>
        <w:t xml:space="preserve"> </w:t>
      </w:r>
      <w:r w:rsidRPr="00A92A92">
        <w:t>paper.</w:t>
      </w:r>
      <w:r w:rsidRPr="00A92A92">
        <w:rPr>
          <w:spacing w:val="-10"/>
        </w:rPr>
        <w:t xml:space="preserve"> </w:t>
      </w:r>
      <w:r w:rsidRPr="00A92A92">
        <w:rPr>
          <w:i/>
        </w:rPr>
        <w:t>Journal</w:t>
      </w:r>
      <w:r w:rsidRPr="00A92A92">
        <w:rPr>
          <w:i/>
          <w:spacing w:val="-15"/>
        </w:rPr>
        <w:t xml:space="preserve"> </w:t>
      </w:r>
      <w:r w:rsidRPr="00A92A92">
        <w:rPr>
          <w:i/>
        </w:rPr>
        <w:t>of</w:t>
      </w:r>
      <w:r w:rsidRPr="00A92A92">
        <w:rPr>
          <w:i/>
          <w:spacing w:val="-14"/>
        </w:rPr>
        <w:t xml:space="preserve"> </w:t>
      </w:r>
      <w:r w:rsidRPr="00A92A92">
        <w:rPr>
          <w:i/>
        </w:rPr>
        <w:t>the</w:t>
      </w:r>
      <w:r w:rsidRPr="00A92A92">
        <w:rPr>
          <w:i/>
          <w:spacing w:val="-12"/>
        </w:rPr>
        <w:t xml:space="preserve"> </w:t>
      </w:r>
      <w:r w:rsidRPr="00A92A92">
        <w:rPr>
          <w:i/>
        </w:rPr>
        <w:t>Royal</w:t>
      </w:r>
      <w:r w:rsidRPr="00A92A92">
        <w:rPr>
          <w:i/>
          <w:spacing w:val="-14"/>
        </w:rPr>
        <w:t xml:space="preserve"> </w:t>
      </w:r>
      <w:r w:rsidRPr="00A92A92">
        <w:rPr>
          <w:i/>
        </w:rPr>
        <w:t>Society</w:t>
      </w:r>
      <w:r w:rsidRPr="00A92A92">
        <w:rPr>
          <w:i/>
          <w:spacing w:val="-14"/>
        </w:rPr>
        <w:t xml:space="preserve"> </w:t>
      </w:r>
      <w:r w:rsidRPr="00A92A92">
        <w:rPr>
          <w:i/>
        </w:rPr>
        <w:t>of</w:t>
      </w:r>
      <w:r w:rsidRPr="00A92A92">
        <w:rPr>
          <w:i/>
          <w:spacing w:val="-13"/>
        </w:rPr>
        <w:t xml:space="preserve"> </w:t>
      </w:r>
      <w:r w:rsidRPr="00A92A92">
        <w:rPr>
          <w:i/>
        </w:rPr>
        <w:t>Medicine</w:t>
      </w:r>
      <w:r w:rsidRPr="00A92A92">
        <w:rPr>
          <w:i/>
          <w:spacing w:val="-12"/>
        </w:rPr>
        <w:t xml:space="preserve"> </w:t>
      </w:r>
      <w:r w:rsidRPr="00A92A92">
        <w:t>[Online],</w:t>
      </w:r>
      <w:r w:rsidRPr="00A92A92">
        <w:rPr>
          <w:spacing w:val="-5"/>
        </w:rPr>
        <w:t xml:space="preserve"> </w:t>
      </w:r>
      <w:r w:rsidRPr="00A92A92">
        <w:rPr>
          <w:i/>
        </w:rPr>
        <w:t>77</w:t>
      </w:r>
      <w:r w:rsidRPr="00A92A92">
        <w:t>(10),</w:t>
      </w:r>
      <w:r w:rsidRPr="00A92A92">
        <w:rPr>
          <w:spacing w:val="-12"/>
        </w:rPr>
        <w:t xml:space="preserve"> </w:t>
      </w:r>
      <w:r w:rsidRPr="00A92A92">
        <w:t>pp.</w:t>
      </w:r>
      <w:r w:rsidRPr="00A92A92">
        <w:rPr>
          <w:spacing w:val="-11"/>
        </w:rPr>
        <w:t xml:space="preserve"> </w:t>
      </w:r>
      <w:r w:rsidRPr="00A92A92">
        <w:t>855–862.</w:t>
      </w:r>
      <w:r w:rsidRPr="00A92A92">
        <w:rPr>
          <w:spacing w:val="-11"/>
        </w:rPr>
        <w:t xml:space="preserve"> </w:t>
      </w:r>
      <w:r w:rsidRPr="00A92A92">
        <w:t>Available</w:t>
      </w:r>
      <w:r w:rsidRPr="00A92A92">
        <w:rPr>
          <w:spacing w:val="-14"/>
        </w:rPr>
        <w:t xml:space="preserve"> </w:t>
      </w:r>
      <w:r w:rsidRPr="00A92A92">
        <w:rPr>
          <w:spacing w:val="-2"/>
        </w:rPr>
        <w:t>from:</w:t>
      </w:r>
    </w:p>
    <w:p w14:paraId="641C14C4" w14:textId="77777777" w:rsidR="00805B0D" w:rsidRPr="00A92A92" w:rsidRDefault="00234FD3" w:rsidP="00A92A92">
      <w:pPr>
        <w:pStyle w:val="BodyText"/>
        <w:spacing w:line="480" w:lineRule="auto"/>
        <w:ind w:left="620"/>
        <w:jc w:val="both"/>
        <w:rPr>
          <w:spacing w:val="-2"/>
        </w:rPr>
      </w:pPr>
      <w:r w:rsidRPr="00A92A92">
        <w:t>&lt;</w:t>
      </w:r>
      <w:hyperlink r:id="rId77">
        <w:r w:rsidRPr="00A92A92">
          <w:rPr>
            <w:color w:val="0462C1"/>
            <w:u w:val="single" w:color="0462C1"/>
          </w:rPr>
          <w:t>https://doi.org/10.1177/014107688407701011</w:t>
        </w:r>
      </w:hyperlink>
      <w:r w:rsidRPr="00A92A92">
        <w:t>&gt;</w:t>
      </w:r>
      <w:r w:rsidRPr="00A92A92">
        <w:rPr>
          <w:spacing w:val="-15"/>
        </w:rPr>
        <w:t xml:space="preserve"> </w:t>
      </w:r>
      <w:r w:rsidRPr="00A92A92">
        <w:t>[Accessed</w:t>
      </w:r>
      <w:r w:rsidRPr="00A92A92">
        <w:rPr>
          <w:spacing w:val="-11"/>
        </w:rPr>
        <w:t xml:space="preserve"> </w:t>
      </w:r>
      <w:r w:rsidRPr="00A92A92">
        <w:t>12</w:t>
      </w:r>
      <w:r w:rsidRPr="00A92A92">
        <w:rPr>
          <w:spacing w:val="-13"/>
        </w:rPr>
        <w:t xml:space="preserve"> </w:t>
      </w:r>
      <w:r w:rsidRPr="00A92A92">
        <w:t>April</w:t>
      </w:r>
      <w:r w:rsidRPr="00A92A92">
        <w:rPr>
          <w:spacing w:val="-12"/>
        </w:rPr>
        <w:t xml:space="preserve"> </w:t>
      </w:r>
      <w:r w:rsidRPr="00A92A92">
        <w:rPr>
          <w:spacing w:val="-2"/>
        </w:rPr>
        <w:t>2023].</w:t>
      </w:r>
    </w:p>
    <w:p w14:paraId="74F15BCD" w14:textId="77777777" w:rsidR="008B4BD3" w:rsidRPr="00A92A92" w:rsidRDefault="008B4BD3" w:rsidP="00A92A92">
      <w:pPr>
        <w:pStyle w:val="BodyText"/>
        <w:spacing w:line="480" w:lineRule="auto"/>
        <w:ind w:left="620"/>
        <w:jc w:val="both"/>
      </w:pPr>
    </w:p>
    <w:p w14:paraId="641C14C6" w14:textId="77777777" w:rsidR="00805B0D" w:rsidRPr="00A92A92" w:rsidRDefault="00234FD3" w:rsidP="00A92A92">
      <w:pPr>
        <w:pStyle w:val="BodyText"/>
        <w:spacing w:before="94" w:line="480" w:lineRule="auto"/>
        <w:ind w:left="620" w:right="612"/>
        <w:jc w:val="both"/>
      </w:pPr>
      <w:r w:rsidRPr="00A92A92">
        <w:t xml:space="preserve">Conti, P. B. M., Sakano, E., Ribeiro, M. A. G. de O., Schivinski, C. I. S., and Ribeiro, J. D. (2011) Assessment of the body posture of mouth-breathing children and adolescents. </w:t>
      </w:r>
      <w:r w:rsidRPr="00A92A92">
        <w:rPr>
          <w:i/>
        </w:rPr>
        <w:t xml:space="preserve">Jornal </w:t>
      </w:r>
      <w:r w:rsidRPr="00A92A92">
        <w:rPr>
          <w:i/>
        </w:rPr>
        <w:lastRenderedPageBreak/>
        <w:t>De</w:t>
      </w:r>
      <w:r w:rsidRPr="00A92A92">
        <w:rPr>
          <w:i/>
          <w:spacing w:val="-16"/>
        </w:rPr>
        <w:t xml:space="preserve"> </w:t>
      </w:r>
      <w:r w:rsidRPr="00A92A92">
        <w:rPr>
          <w:i/>
        </w:rPr>
        <w:t>Pediatria</w:t>
      </w:r>
      <w:r w:rsidRPr="00A92A92">
        <w:rPr>
          <w:i/>
          <w:spacing w:val="-16"/>
        </w:rPr>
        <w:t xml:space="preserve"> </w:t>
      </w:r>
      <w:r w:rsidRPr="00A92A92">
        <w:t>[Online],</w:t>
      </w:r>
      <w:r w:rsidRPr="00A92A92">
        <w:rPr>
          <w:spacing w:val="-15"/>
        </w:rPr>
        <w:t xml:space="preserve"> </w:t>
      </w:r>
      <w:r w:rsidRPr="00A92A92">
        <w:rPr>
          <w:i/>
        </w:rPr>
        <w:t>87</w:t>
      </w:r>
      <w:r w:rsidRPr="00A92A92">
        <w:t>(4),</w:t>
      </w:r>
      <w:r w:rsidRPr="00A92A92">
        <w:rPr>
          <w:spacing w:val="-15"/>
        </w:rPr>
        <w:t xml:space="preserve"> </w:t>
      </w:r>
      <w:r w:rsidRPr="00A92A92">
        <w:t>pp.</w:t>
      </w:r>
      <w:r w:rsidRPr="00A92A92">
        <w:rPr>
          <w:spacing w:val="-16"/>
        </w:rPr>
        <w:t xml:space="preserve"> </w:t>
      </w:r>
      <w:r w:rsidRPr="00A92A92">
        <w:t>357–63.</w:t>
      </w:r>
      <w:r w:rsidRPr="00A92A92">
        <w:rPr>
          <w:spacing w:val="-15"/>
        </w:rPr>
        <w:t xml:space="preserve"> </w:t>
      </w:r>
      <w:r w:rsidRPr="00A92A92">
        <w:t>Available</w:t>
      </w:r>
      <w:r w:rsidRPr="00A92A92">
        <w:rPr>
          <w:spacing w:val="-16"/>
        </w:rPr>
        <w:t xml:space="preserve"> </w:t>
      </w:r>
      <w:r w:rsidRPr="00A92A92">
        <w:t>from:</w:t>
      </w:r>
      <w:r w:rsidRPr="00A92A92">
        <w:rPr>
          <w:spacing w:val="-16"/>
        </w:rPr>
        <w:t xml:space="preserve"> </w:t>
      </w:r>
      <w:r w:rsidRPr="00A92A92">
        <w:t>&lt;</w:t>
      </w:r>
      <w:hyperlink r:id="rId78">
        <w:r w:rsidRPr="00A92A92">
          <w:rPr>
            <w:color w:val="0462C1"/>
            <w:u w:val="single" w:color="0462C1"/>
          </w:rPr>
          <w:t>https://doi.org/10.2223/JPED.2102</w:t>
        </w:r>
      </w:hyperlink>
      <w:r w:rsidRPr="00A92A92">
        <w:t>&gt;</w:t>
      </w:r>
    </w:p>
    <w:p w14:paraId="641C14C8" w14:textId="34A000C5" w:rsidR="00805B0D" w:rsidRPr="00A92A92" w:rsidRDefault="00234FD3" w:rsidP="00A92A92">
      <w:pPr>
        <w:pStyle w:val="BodyText"/>
        <w:spacing w:line="480" w:lineRule="auto"/>
        <w:ind w:left="620"/>
        <w:jc w:val="both"/>
        <w:rPr>
          <w:spacing w:val="-2"/>
        </w:rPr>
      </w:pPr>
      <w:r w:rsidRPr="00A92A92">
        <w:t>[Accessed</w:t>
      </w:r>
      <w:r w:rsidRPr="00A92A92">
        <w:rPr>
          <w:spacing w:val="-7"/>
        </w:rPr>
        <w:t xml:space="preserve"> </w:t>
      </w:r>
      <w:r w:rsidRPr="00A92A92">
        <w:t>20</w:t>
      </w:r>
      <w:r w:rsidRPr="00A92A92">
        <w:rPr>
          <w:spacing w:val="-5"/>
        </w:rPr>
        <w:t xml:space="preserve"> </w:t>
      </w:r>
      <w:r w:rsidRPr="00A92A92">
        <w:t>April</w:t>
      </w:r>
      <w:r w:rsidRPr="00A92A92">
        <w:rPr>
          <w:spacing w:val="-4"/>
        </w:rPr>
        <w:t xml:space="preserve"> </w:t>
      </w:r>
      <w:r w:rsidRPr="00A92A92">
        <w:rPr>
          <w:spacing w:val="-2"/>
        </w:rPr>
        <w:t>2022].</w:t>
      </w:r>
    </w:p>
    <w:p w14:paraId="5BB23B6C" w14:textId="77777777" w:rsidR="008B4BD3" w:rsidRPr="00A92A92" w:rsidRDefault="008B4BD3" w:rsidP="00A92A92">
      <w:pPr>
        <w:pStyle w:val="BodyText"/>
        <w:spacing w:line="480" w:lineRule="auto"/>
        <w:ind w:left="620"/>
        <w:jc w:val="both"/>
      </w:pPr>
    </w:p>
    <w:p w14:paraId="641C14C9" w14:textId="77777777" w:rsidR="00805B0D" w:rsidRPr="00A92A92" w:rsidRDefault="00234FD3" w:rsidP="00A92A92">
      <w:pPr>
        <w:pStyle w:val="BodyText"/>
        <w:spacing w:before="138" w:line="480" w:lineRule="auto"/>
        <w:ind w:left="620" w:right="610"/>
        <w:jc w:val="both"/>
      </w:pPr>
      <w:r w:rsidRPr="00A92A92">
        <w:t>Coulombe,</w:t>
      </w:r>
      <w:r w:rsidRPr="00A92A92">
        <w:rPr>
          <w:spacing w:val="-6"/>
        </w:rPr>
        <w:t xml:space="preserve"> </w:t>
      </w:r>
      <w:r w:rsidRPr="00A92A92">
        <w:t>B.</w:t>
      </w:r>
      <w:r w:rsidRPr="00A92A92">
        <w:rPr>
          <w:spacing w:val="-8"/>
        </w:rPr>
        <w:t xml:space="preserve"> </w:t>
      </w:r>
      <w:r w:rsidRPr="00A92A92">
        <w:t>J.,</w:t>
      </w:r>
      <w:r w:rsidRPr="00A92A92">
        <w:rPr>
          <w:spacing w:val="-9"/>
        </w:rPr>
        <w:t xml:space="preserve"> </w:t>
      </w:r>
      <w:r w:rsidRPr="00A92A92">
        <w:t>Games,</w:t>
      </w:r>
      <w:r w:rsidRPr="00A92A92">
        <w:rPr>
          <w:spacing w:val="-9"/>
        </w:rPr>
        <w:t xml:space="preserve"> </w:t>
      </w:r>
      <w:r w:rsidRPr="00A92A92">
        <w:t>K.</w:t>
      </w:r>
      <w:r w:rsidRPr="00A92A92">
        <w:rPr>
          <w:spacing w:val="-6"/>
        </w:rPr>
        <w:t xml:space="preserve"> </w:t>
      </w:r>
      <w:r w:rsidRPr="00A92A92">
        <w:t>E.,</w:t>
      </w:r>
      <w:r w:rsidRPr="00A92A92">
        <w:rPr>
          <w:spacing w:val="-6"/>
        </w:rPr>
        <w:t xml:space="preserve"> </w:t>
      </w:r>
      <w:r w:rsidRPr="00A92A92">
        <w:t>Neil,</w:t>
      </w:r>
      <w:r w:rsidRPr="00A92A92">
        <w:rPr>
          <w:spacing w:val="-6"/>
        </w:rPr>
        <w:t xml:space="preserve"> </w:t>
      </w:r>
      <w:r w:rsidRPr="00A92A92">
        <w:t>E.</w:t>
      </w:r>
      <w:r w:rsidRPr="00A92A92">
        <w:rPr>
          <w:spacing w:val="-6"/>
        </w:rPr>
        <w:t xml:space="preserve"> </w:t>
      </w:r>
      <w:r w:rsidRPr="00A92A92">
        <w:t>R.,</w:t>
      </w:r>
      <w:r w:rsidRPr="00A92A92">
        <w:rPr>
          <w:spacing w:val="-6"/>
        </w:rPr>
        <w:t xml:space="preserve"> </w:t>
      </w:r>
      <w:r w:rsidRPr="00A92A92">
        <w:t>and</w:t>
      </w:r>
      <w:r w:rsidRPr="00A92A92">
        <w:rPr>
          <w:spacing w:val="-10"/>
        </w:rPr>
        <w:t xml:space="preserve"> </w:t>
      </w:r>
      <w:r w:rsidRPr="00A92A92">
        <w:t>Eberman,</w:t>
      </w:r>
      <w:r w:rsidRPr="00A92A92">
        <w:rPr>
          <w:spacing w:val="-6"/>
        </w:rPr>
        <w:t xml:space="preserve"> </w:t>
      </w:r>
      <w:r w:rsidRPr="00A92A92">
        <w:t>L.</w:t>
      </w:r>
      <w:r w:rsidRPr="00A92A92">
        <w:rPr>
          <w:spacing w:val="-6"/>
        </w:rPr>
        <w:t xml:space="preserve"> </w:t>
      </w:r>
      <w:r w:rsidRPr="00A92A92">
        <w:t>E.</w:t>
      </w:r>
      <w:r w:rsidRPr="00A92A92">
        <w:rPr>
          <w:spacing w:val="-8"/>
        </w:rPr>
        <w:t xml:space="preserve"> </w:t>
      </w:r>
      <w:r w:rsidRPr="00A92A92">
        <w:t>(2017).</w:t>
      </w:r>
      <w:r w:rsidRPr="00A92A92">
        <w:rPr>
          <w:spacing w:val="-8"/>
        </w:rPr>
        <w:t xml:space="preserve"> </w:t>
      </w:r>
      <w:r w:rsidRPr="00A92A92">
        <w:t>Core</w:t>
      </w:r>
      <w:r w:rsidRPr="00A92A92">
        <w:rPr>
          <w:spacing w:val="-7"/>
        </w:rPr>
        <w:t xml:space="preserve"> </w:t>
      </w:r>
      <w:r w:rsidRPr="00A92A92">
        <w:t>stability</w:t>
      </w:r>
      <w:r w:rsidRPr="00A92A92">
        <w:rPr>
          <w:spacing w:val="-7"/>
        </w:rPr>
        <w:t xml:space="preserve"> </w:t>
      </w:r>
      <w:r w:rsidRPr="00A92A92">
        <w:t>exercise versus</w:t>
      </w:r>
      <w:r w:rsidRPr="00A92A92">
        <w:rPr>
          <w:spacing w:val="-10"/>
        </w:rPr>
        <w:t xml:space="preserve"> </w:t>
      </w:r>
      <w:r w:rsidRPr="00A92A92">
        <w:t>general</w:t>
      </w:r>
      <w:r w:rsidRPr="00A92A92">
        <w:rPr>
          <w:spacing w:val="-7"/>
        </w:rPr>
        <w:t xml:space="preserve"> </w:t>
      </w:r>
      <w:r w:rsidRPr="00A92A92">
        <w:t>exercise</w:t>
      </w:r>
      <w:r w:rsidRPr="00A92A92">
        <w:rPr>
          <w:spacing w:val="-7"/>
        </w:rPr>
        <w:t xml:space="preserve"> </w:t>
      </w:r>
      <w:r w:rsidRPr="00A92A92">
        <w:t>for</w:t>
      </w:r>
      <w:r w:rsidRPr="00A92A92">
        <w:rPr>
          <w:spacing w:val="-7"/>
        </w:rPr>
        <w:t xml:space="preserve"> </w:t>
      </w:r>
      <w:r w:rsidRPr="00A92A92">
        <w:t>chronic</w:t>
      </w:r>
      <w:r w:rsidRPr="00A92A92">
        <w:rPr>
          <w:spacing w:val="-7"/>
        </w:rPr>
        <w:t xml:space="preserve"> </w:t>
      </w:r>
      <w:r w:rsidRPr="00A92A92">
        <w:t>low</w:t>
      </w:r>
      <w:r w:rsidRPr="00A92A92">
        <w:rPr>
          <w:spacing w:val="-7"/>
        </w:rPr>
        <w:t xml:space="preserve"> </w:t>
      </w:r>
      <w:r w:rsidRPr="00A92A92">
        <w:t>back</w:t>
      </w:r>
      <w:r w:rsidRPr="00A92A92">
        <w:rPr>
          <w:spacing w:val="-7"/>
        </w:rPr>
        <w:t xml:space="preserve"> </w:t>
      </w:r>
      <w:r w:rsidRPr="00A92A92">
        <w:t>pain.</w:t>
      </w:r>
      <w:r w:rsidRPr="00A92A92">
        <w:rPr>
          <w:spacing w:val="-8"/>
        </w:rPr>
        <w:t xml:space="preserve"> </w:t>
      </w:r>
      <w:r w:rsidRPr="00A92A92">
        <w:rPr>
          <w:i/>
        </w:rPr>
        <w:t>Journal</w:t>
      </w:r>
      <w:r w:rsidRPr="00A92A92">
        <w:rPr>
          <w:i/>
          <w:spacing w:val="-7"/>
        </w:rPr>
        <w:t xml:space="preserve"> </w:t>
      </w:r>
      <w:r w:rsidRPr="00A92A92">
        <w:rPr>
          <w:i/>
        </w:rPr>
        <w:t>of</w:t>
      </w:r>
      <w:r w:rsidRPr="00A92A92">
        <w:rPr>
          <w:i/>
          <w:spacing w:val="-8"/>
        </w:rPr>
        <w:t xml:space="preserve"> </w:t>
      </w:r>
      <w:r w:rsidRPr="00A92A92">
        <w:rPr>
          <w:i/>
        </w:rPr>
        <w:t>Athletic</w:t>
      </w:r>
      <w:r w:rsidRPr="00A92A92">
        <w:rPr>
          <w:i/>
          <w:spacing w:val="-7"/>
        </w:rPr>
        <w:t xml:space="preserve"> </w:t>
      </w:r>
      <w:r w:rsidRPr="00A92A92">
        <w:rPr>
          <w:i/>
        </w:rPr>
        <w:t>Training</w:t>
      </w:r>
      <w:r w:rsidRPr="00A92A92">
        <w:rPr>
          <w:i/>
          <w:spacing w:val="-7"/>
        </w:rPr>
        <w:t xml:space="preserve"> </w:t>
      </w:r>
      <w:r w:rsidRPr="00A92A92">
        <w:t>[Online],</w:t>
      </w:r>
      <w:r w:rsidRPr="00A92A92">
        <w:rPr>
          <w:spacing w:val="-6"/>
        </w:rPr>
        <w:t xml:space="preserve"> </w:t>
      </w:r>
      <w:r w:rsidRPr="00A92A92">
        <w:rPr>
          <w:spacing w:val="-2"/>
        </w:rPr>
        <w:t>52(1),</w:t>
      </w:r>
    </w:p>
    <w:p w14:paraId="641C14CB" w14:textId="3E8A62FC" w:rsidR="00805B0D" w:rsidRPr="00A92A92" w:rsidRDefault="00234FD3" w:rsidP="00A92A92">
      <w:pPr>
        <w:pStyle w:val="BodyText"/>
        <w:spacing w:before="1" w:line="480" w:lineRule="auto"/>
        <w:ind w:left="620"/>
        <w:jc w:val="both"/>
      </w:pPr>
      <w:r w:rsidRPr="00A92A92">
        <w:t>pp.</w:t>
      </w:r>
      <w:r w:rsidRPr="00A92A92">
        <w:rPr>
          <w:spacing w:val="69"/>
        </w:rPr>
        <w:t xml:space="preserve"> </w:t>
      </w:r>
      <w:r w:rsidRPr="00A92A92">
        <w:t>71–72.</w:t>
      </w:r>
      <w:r w:rsidRPr="00A92A92">
        <w:rPr>
          <w:spacing w:val="70"/>
        </w:rPr>
        <w:t xml:space="preserve"> </w:t>
      </w:r>
      <w:r w:rsidRPr="00A92A92">
        <w:t>Available</w:t>
      </w:r>
      <w:r w:rsidRPr="00A92A92">
        <w:rPr>
          <w:spacing w:val="67"/>
        </w:rPr>
        <w:t xml:space="preserve"> </w:t>
      </w:r>
      <w:r w:rsidRPr="00A92A92">
        <w:t>from:</w:t>
      </w:r>
      <w:r w:rsidRPr="00A92A92">
        <w:rPr>
          <w:spacing w:val="68"/>
        </w:rPr>
        <w:t xml:space="preserve"> </w:t>
      </w:r>
      <w:r w:rsidRPr="00A92A92">
        <w:t>&lt;</w:t>
      </w:r>
      <w:hyperlink r:id="rId79">
        <w:r w:rsidRPr="00A92A92">
          <w:rPr>
            <w:color w:val="0462C1"/>
            <w:u w:val="single" w:color="0462C1"/>
          </w:rPr>
          <w:t>https://doi.org/10.4085/1062-6050-51.11.16</w:t>
        </w:r>
      </w:hyperlink>
      <w:r w:rsidRPr="00A92A92">
        <w:rPr>
          <w:color w:val="0462C1"/>
          <w:u w:val="single" w:color="0462C1"/>
        </w:rPr>
        <w:t>&gt;</w:t>
      </w:r>
      <w:r w:rsidRPr="00A92A92">
        <w:rPr>
          <w:color w:val="0462C1"/>
          <w:spacing w:val="70"/>
        </w:rPr>
        <w:t xml:space="preserve"> </w:t>
      </w:r>
      <w:r w:rsidRPr="00A92A92">
        <w:t>[Accessed</w:t>
      </w:r>
      <w:r w:rsidRPr="00A92A92">
        <w:rPr>
          <w:spacing w:val="68"/>
        </w:rPr>
        <w:t xml:space="preserve"> </w:t>
      </w:r>
      <w:r w:rsidRPr="00A92A92">
        <w:rPr>
          <w:spacing w:val="-5"/>
        </w:rPr>
        <w:t>5th</w:t>
      </w:r>
    </w:p>
    <w:p w14:paraId="641C14CC" w14:textId="5E042208" w:rsidR="00805B0D" w:rsidRPr="00A92A92" w:rsidRDefault="00234FD3" w:rsidP="00A92A92">
      <w:pPr>
        <w:pStyle w:val="BodyText"/>
        <w:spacing w:before="94" w:line="480" w:lineRule="auto"/>
        <w:ind w:left="620"/>
        <w:jc w:val="both"/>
        <w:rPr>
          <w:spacing w:val="-4"/>
        </w:rPr>
      </w:pPr>
      <w:r w:rsidRPr="00A92A92">
        <w:t>September</w:t>
      </w:r>
      <w:r w:rsidRPr="00A92A92">
        <w:rPr>
          <w:spacing w:val="-8"/>
        </w:rPr>
        <w:t xml:space="preserve"> </w:t>
      </w:r>
      <w:r w:rsidRPr="00A92A92">
        <w:rPr>
          <w:spacing w:val="-4"/>
        </w:rPr>
        <w:t>2022]</w:t>
      </w:r>
      <w:r w:rsidR="005F2F82" w:rsidRPr="00A92A92">
        <w:rPr>
          <w:spacing w:val="-4"/>
        </w:rPr>
        <w:t>.</w:t>
      </w:r>
    </w:p>
    <w:p w14:paraId="5DFE1C3C" w14:textId="77777777" w:rsidR="008B4BD3" w:rsidRPr="00A92A92" w:rsidRDefault="008B4BD3" w:rsidP="00A92A92">
      <w:pPr>
        <w:pStyle w:val="BodyText"/>
        <w:spacing w:before="94" w:line="480" w:lineRule="auto"/>
        <w:ind w:left="620"/>
        <w:jc w:val="both"/>
      </w:pPr>
    </w:p>
    <w:p w14:paraId="641C14CE" w14:textId="77777777" w:rsidR="00805B0D" w:rsidRPr="00A92A92" w:rsidRDefault="00234FD3" w:rsidP="00A92A92">
      <w:pPr>
        <w:pStyle w:val="BodyText"/>
        <w:spacing w:before="138" w:line="480" w:lineRule="auto"/>
        <w:ind w:left="620" w:right="615"/>
        <w:jc w:val="both"/>
      </w:pPr>
      <w:r w:rsidRPr="00A92A92">
        <w:t xml:space="preserve">Courtney R. and Greenwood, K.M. (2009) Preliminary investigation of a measure of dysfunctional breathing symptoms: The Self Evaluation of Breathing Questionnaire (SEBQ). </w:t>
      </w:r>
      <w:r w:rsidRPr="00A92A92">
        <w:rPr>
          <w:i/>
        </w:rPr>
        <w:t>International</w:t>
      </w:r>
      <w:r w:rsidRPr="00A92A92">
        <w:rPr>
          <w:i/>
          <w:spacing w:val="24"/>
        </w:rPr>
        <w:t xml:space="preserve"> </w:t>
      </w:r>
      <w:r w:rsidRPr="00A92A92">
        <w:rPr>
          <w:i/>
        </w:rPr>
        <w:t>Journal</w:t>
      </w:r>
      <w:r w:rsidRPr="00A92A92">
        <w:rPr>
          <w:i/>
          <w:spacing w:val="24"/>
        </w:rPr>
        <w:t xml:space="preserve"> </w:t>
      </w:r>
      <w:r w:rsidRPr="00A92A92">
        <w:rPr>
          <w:i/>
        </w:rPr>
        <w:t>of</w:t>
      </w:r>
      <w:r w:rsidRPr="00A92A92">
        <w:rPr>
          <w:i/>
          <w:spacing w:val="22"/>
        </w:rPr>
        <w:t xml:space="preserve"> </w:t>
      </w:r>
      <w:r w:rsidRPr="00A92A92">
        <w:rPr>
          <w:i/>
        </w:rPr>
        <w:t>Osteopathic</w:t>
      </w:r>
      <w:r w:rsidRPr="00A92A92">
        <w:rPr>
          <w:i/>
          <w:spacing w:val="23"/>
        </w:rPr>
        <w:t xml:space="preserve"> </w:t>
      </w:r>
      <w:r w:rsidRPr="00A92A92">
        <w:rPr>
          <w:i/>
        </w:rPr>
        <w:t>Medicine</w:t>
      </w:r>
      <w:r w:rsidRPr="00A92A92">
        <w:rPr>
          <w:i/>
          <w:spacing w:val="27"/>
        </w:rPr>
        <w:t xml:space="preserve"> </w:t>
      </w:r>
      <w:r w:rsidRPr="00A92A92">
        <w:t>[Online],</w:t>
      </w:r>
      <w:r w:rsidRPr="00A92A92">
        <w:rPr>
          <w:spacing w:val="24"/>
        </w:rPr>
        <w:t xml:space="preserve"> </w:t>
      </w:r>
      <w:r w:rsidRPr="00A92A92">
        <w:t>12(4),</w:t>
      </w:r>
      <w:r w:rsidRPr="00A92A92">
        <w:rPr>
          <w:spacing w:val="24"/>
        </w:rPr>
        <w:t xml:space="preserve"> </w:t>
      </w:r>
      <w:r w:rsidRPr="00A92A92">
        <w:t>pp.</w:t>
      </w:r>
      <w:r w:rsidRPr="00A92A92">
        <w:rPr>
          <w:spacing w:val="26"/>
        </w:rPr>
        <w:t xml:space="preserve"> </w:t>
      </w:r>
      <w:r w:rsidRPr="00A92A92">
        <w:t>121-127.</w:t>
      </w:r>
      <w:r w:rsidRPr="00A92A92">
        <w:rPr>
          <w:spacing w:val="26"/>
        </w:rPr>
        <w:t xml:space="preserve"> </w:t>
      </w:r>
      <w:r w:rsidRPr="00A92A92">
        <w:t>Available</w:t>
      </w:r>
      <w:r w:rsidRPr="00A92A92">
        <w:rPr>
          <w:spacing w:val="24"/>
        </w:rPr>
        <w:t xml:space="preserve"> </w:t>
      </w:r>
      <w:r w:rsidRPr="00A92A92">
        <w:t>from:</w:t>
      </w:r>
    </w:p>
    <w:p w14:paraId="641C14D0" w14:textId="2E617353" w:rsidR="00805B0D" w:rsidRPr="00A92A92" w:rsidRDefault="00234FD3" w:rsidP="00A92A92">
      <w:pPr>
        <w:pStyle w:val="BodyText"/>
        <w:spacing w:line="480" w:lineRule="auto"/>
        <w:ind w:left="620"/>
        <w:jc w:val="both"/>
        <w:rPr>
          <w:spacing w:val="-2"/>
        </w:rPr>
      </w:pPr>
      <w:r w:rsidRPr="00A92A92">
        <w:t>&lt;</w:t>
      </w:r>
      <w:hyperlink r:id="rId80">
        <w:r w:rsidRPr="00A92A92">
          <w:rPr>
            <w:color w:val="0462C1"/>
            <w:u w:val="single" w:color="0462C1"/>
          </w:rPr>
          <w:t>https://doi.org/10.1016/j.ijosm.2009.02.001.</w:t>
        </w:r>
      </w:hyperlink>
      <w:r w:rsidRPr="00A92A92">
        <w:t>&gt;</w:t>
      </w:r>
      <w:r w:rsidRPr="00A92A92">
        <w:rPr>
          <w:spacing w:val="-15"/>
        </w:rPr>
        <w:t xml:space="preserve"> </w:t>
      </w:r>
      <w:r w:rsidRPr="00A92A92">
        <w:t>[Accessed</w:t>
      </w:r>
      <w:r w:rsidRPr="00A92A92">
        <w:rPr>
          <w:spacing w:val="-12"/>
        </w:rPr>
        <w:t xml:space="preserve"> </w:t>
      </w:r>
      <w:r w:rsidRPr="00A92A92">
        <w:t>19</w:t>
      </w:r>
      <w:r w:rsidRPr="00A92A92">
        <w:rPr>
          <w:spacing w:val="-13"/>
        </w:rPr>
        <w:t xml:space="preserve"> </w:t>
      </w:r>
      <w:r w:rsidRPr="00A92A92">
        <w:t>July</w:t>
      </w:r>
      <w:r w:rsidRPr="00A92A92">
        <w:rPr>
          <w:spacing w:val="-11"/>
        </w:rPr>
        <w:t xml:space="preserve"> </w:t>
      </w:r>
      <w:r w:rsidRPr="00A92A92">
        <w:rPr>
          <w:spacing w:val="-2"/>
        </w:rPr>
        <w:t>2021].</w:t>
      </w:r>
    </w:p>
    <w:p w14:paraId="7F58C5E7" w14:textId="77777777" w:rsidR="008B4BD3" w:rsidRPr="00A92A92" w:rsidRDefault="008B4BD3" w:rsidP="00A92A92">
      <w:pPr>
        <w:pStyle w:val="BodyText"/>
        <w:spacing w:line="480" w:lineRule="auto"/>
        <w:ind w:left="620"/>
        <w:jc w:val="both"/>
      </w:pPr>
    </w:p>
    <w:p w14:paraId="641C14D1" w14:textId="77777777" w:rsidR="00805B0D" w:rsidRPr="00A92A92" w:rsidRDefault="00234FD3" w:rsidP="00A92A92">
      <w:pPr>
        <w:pStyle w:val="BodyText"/>
        <w:spacing w:before="94" w:line="480" w:lineRule="auto"/>
        <w:ind w:left="620" w:right="613"/>
        <w:jc w:val="both"/>
      </w:pPr>
      <w:r w:rsidRPr="00A92A92">
        <w:t>Courtney, R. (2009) The functions of breathing and its dysfunctions and their relationship to breathing therapy.</w:t>
      </w:r>
      <w:r w:rsidRPr="00A92A92">
        <w:rPr>
          <w:spacing w:val="-2"/>
        </w:rPr>
        <w:t xml:space="preserve"> </w:t>
      </w:r>
      <w:r w:rsidRPr="00A92A92">
        <w:rPr>
          <w:i/>
        </w:rPr>
        <w:t xml:space="preserve">International Journal of Osteopathic Medicine </w:t>
      </w:r>
      <w:r w:rsidRPr="00A92A92">
        <w:t>[Online], 12(3), pp. 78–85. Available from: &lt;</w:t>
      </w:r>
      <w:hyperlink r:id="rId81">
        <w:r w:rsidRPr="00A92A92">
          <w:rPr>
            <w:color w:val="0462C1"/>
            <w:u w:val="single" w:color="0462C1"/>
          </w:rPr>
          <w:t>https://doi.org/10.1016/j.ijosm.2009.04.002</w:t>
        </w:r>
      </w:hyperlink>
      <w:r w:rsidRPr="00A92A92">
        <w:t>&gt; [Accessed 5 May 2021].</w:t>
      </w:r>
    </w:p>
    <w:p w14:paraId="0EBEC0F6" w14:textId="77777777" w:rsidR="008B4BD3" w:rsidRPr="00A92A92" w:rsidRDefault="008B4BD3" w:rsidP="00A92A92">
      <w:pPr>
        <w:pStyle w:val="BodyText"/>
        <w:spacing w:before="94" w:line="480" w:lineRule="auto"/>
        <w:ind w:left="620" w:right="613"/>
        <w:jc w:val="both"/>
      </w:pPr>
    </w:p>
    <w:p w14:paraId="641C14D2" w14:textId="77777777" w:rsidR="00805B0D" w:rsidRPr="00A92A92" w:rsidRDefault="00234FD3" w:rsidP="00A92A92">
      <w:pPr>
        <w:pStyle w:val="BodyText"/>
        <w:tabs>
          <w:tab w:val="left" w:pos="2508"/>
          <w:tab w:val="left" w:pos="3736"/>
          <w:tab w:val="left" w:pos="4398"/>
          <w:tab w:val="left" w:pos="5134"/>
          <w:tab w:val="left" w:pos="6239"/>
          <w:tab w:val="left" w:pos="7307"/>
          <w:tab w:val="left" w:pos="8008"/>
          <w:tab w:val="left" w:pos="9148"/>
        </w:tabs>
        <w:spacing w:before="160" w:line="480" w:lineRule="auto"/>
        <w:ind w:left="620" w:right="615"/>
        <w:jc w:val="both"/>
      </w:pPr>
      <w:r w:rsidRPr="00A92A92">
        <w:t>Courtney,</w:t>
      </w:r>
      <w:r w:rsidRPr="00A92A92">
        <w:rPr>
          <w:spacing w:val="40"/>
        </w:rPr>
        <w:t xml:space="preserve"> </w:t>
      </w:r>
      <w:r w:rsidRPr="00A92A92">
        <w:t>R.</w:t>
      </w:r>
      <w:r w:rsidRPr="00A92A92">
        <w:rPr>
          <w:spacing w:val="40"/>
        </w:rPr>
        <w:t xml:space="preserve"> </w:t>
      </w:r>
      <w:r w:rsidRPr="00A92A92">
        <w:t>(2017)</w:t>
      </w:r>
      <w:r w:rsidRPr="00A92A92">
        <w:rPr>
          <w:spacing w:val="40"/>
        </w:rPr>
        <w:t xml:space="preserve"> </w:t>
      </w:r>
      <w:r w:rsidRPr="00A92A92">
        <w:t>Breathing</w:t>
      </w:r>
      <w:r w:rsidRPr="00A92A92">
        <w:rPr>
          <w:spacing w:val="40"/>
        </w:rPr>
        <w:t xml:space="preserve"> </w:t>
      </w:r>
      <w:r w:rsidRPr="00A92A92">
        <w:t>training</w:t>
      </w:r>
      <w:r w:rsidRPr="00A92A92">
        <w:rPr>
          <w:spacing w:val="40"/>
        </w:rPr>
        <w:t xml:space="preserve"> </w:t>
      </w:r>
      <w:r w:rsidRPr="00A92A92">
        <w:t>for</w:t>
      </w:r>
      <w:r w:rsidRPr="00A92A92">
        <w:rPr>
          <w:spacing w:val="40"/>
        </w:rPr>
        <w:t xml:space="preserve"> </w:t>
      </w:r>
      <w:r w:rsidRPr="00A92A92">
        <w:t>dysfunctional</w:t>
      </w:r>
      <w:r w:rsidRPr="00A92A92">
        <w:rPr>
          <w:spacing w:val="40"/>
        </w:rPr>
        <w:t xml:space="preserve"> </w:t>
      </w:r>
      <w:r w:rsidRPr="00A92A92">
        <w:t>breathing</w:t>
      </w:r>
      <w:r w:rsidRPr="00A92A92">
        <w:rPr>
          <w:spacing w:val="40"/>
        </w:rPr>
        <w:t xml:space="preserve"> </w:t>
      </w:r>
      <w:r w:rsidRPr="00A92A92">
        <w:t>in</w:t>
      </w:r>
      <w:r w:rsidRPr="00A92A92">
        <w:rPr>
          <w:spacing w:val="40"/>
        </w:rPr>
        <w:t xml:space="preserve"> </w:t>
      </w:r>
      <w:r w:rsidRPr="00A92A92">
        <w:t>asthma:</w:t>
      </w:r>
      <w:r w:rsidRPr="00A92A92">
        <w:rPr>
          <w:spacing w:val="40"/>
        </w:rPr>
        <w:t xml:space="preserve"> </w:t>
      </w:r>
      <w:r w:rsidRPr="00A92A92">
        <w:t>taking</w:t>
      </w:r>
      <w:r w:rsidRPr="00A92A92">
        <w:rPr>
          <w:spacing w:val="40"/>
        </w:rPr>
        <w:t xml:space="preserve"> </w:t>
      </w:r>
      <w:r w:rsidRPr="00A92A92">
        <w:t>a</w:t>
      </w:r>
      <w:r w:rsidRPr="00A92A92">
        <w:rPr>
          <w:spacing w:val="80"/>
        </w:rPr>
        <w:t xml:space="preserve"> </w:t>
      </w:r>
      <w:r w:rsidRPr="00A92A92">
        <w:rPr>
          <w:spacing w:val="-2"/>
        </w:rPr>
        <w:t>multidimensional</w:t>
      </w:r>
      <w:r w:rsidRPr="00A92A92">
        <w:tab/>
      </w:r>
      <w:r w:rsidRPr="00A92A92">
        <w:rPr>
          <w:spacing w:val="-2"/>
        </w:rPr>
        <w:t>approach.</w:t>
      </w:r>
      <w:r w:rsidRPr="00A92A92">
        <w:tab/>
      </w:r>
      <w:r w:rsidRPr="00A92A92">
        <w:rPr>
          <w:i/>
          <w:spacing w:val="-5"/>
        </w:rPr>
        <w:t>ERJ</w:t>
      </w:r>
      <w:r w:rsidRPr="00A92A92">
        <w:rPr>
          <w:i/>
        </w:rPr>
        <w:tab/>
      </w:r>
      <w:r w:rsidRPr="00A92A92">
        <w:rPr>
          <w:i/>
          <w:spacing w:val="-4"/>
        </w:rPr>
        <w:t>open</w:t>
      </w:r>
      <w:r w:rsidRPr="00A92A92">
        <w:rPr>
          <w:i/>
        </w:rPr>
        <w:tab/>
      </w:r>
      <w:r w:rsidRPr="00A92A92">
        <w:rPr>
          <w:i/>
          <w:spacing w:val="-2"/>
        </w:rPr>
        <w:t>research</w:t>
      </w:r>
      <w:r w:rsidRPr="00A92A92">
        <w:rPr>
          <w:i/>
        </w:rPr>
        <w:tab/>
      </w:r>
      <w:r w:rsidRPr="00A92A92">
        <w:rPr>
          <w:spacing w:val="-2"/>
        </w:rPr>
        <w:t>[Online],</w:t>
      </w:r>
      <w:r w:rsidRPr="00A92A92">
        <w:tab/>
      </w:r>
      <w:r w:rsidRPr="00A92A92">
        <w:rPr>
          <w:spacing w:val="-2"/>
        </w:rPr>
        <w:t>3(4).</w:t>
      </w:r>
      <w:r w:rsidRPr="00A92A92">
        <w:tab/>
      </w:r>
      <w:r w:rsidRPr="00A92A92">
        <w:rPr>
          <w:spacing w:val="-2"/>
        </w:rPr>
        <w:t>Available</w:t>
      </w:r>
      <w:r w:rsidRPr="00A92A92">
        <w:tab/>
      </w:r>
      <w:r w:rsidRPr="00A92A92">
        <w:rPr>
          <w:spacing w:val="-2"/>
        </w:rPr>
        <w:t>from:</w:t>
      </w:r>
    </w:p>
    <w:p w14:paraId="0978BF5C" w14:textId="27A8343E" w:rsidR="00C327B0" w:rsidRPr="00A92A92" w:rsidRDefault="00234FD3" w:rsidP="00A92A92">
      <w:pPr>
        <w:pStyle w:val="BodyText"/>
        <w:spacing w:line="480" w:lineRule="auto"/>
        <w:ind w:left="620"/>
        <w:jc w:val="both"/>
        <w:rPr>
          <w:spacing w:val="-2"/>
        </w:rPr>
      </w:pPr>
      <w:r w:rsidRPr="00A92A92">
        <w:t>&lt;</w:t>
      </w:r>
      <w:hyperlink r:id="rId82">
        <w:r w:rsidRPr="00A92A92">
          <w:rPr>
            <w:color w:val="0462C1"/>
            <w:u w:val="single" w:color="0462C1"/>
          </w:rPr>
          <w:t>https://doi.org/10.1183/23120541.00065-2017</w:t>
        </w:r>
      </w:hyperlink>
      <w:r w:rsidRPr="00A92A92">
        <w:t>&gt;</w:t>
      </w:r>
      <w:r w:rsidRPr="00A92A92">
        <w:rPr>
          <w:spacing w:val="-14"/>
        </w:rPr>
        <w:t xml:space="preserve"> </w:t>
      </w:r>
      <w:r w:rsidRPr="00A92A92">
        <w:t>[Accessed</w:t>
      </w:r>
      <w:r w:rsidRPr="00A92A92">
        <w:rPr>
          <w:spacing w:val="-13"/>
        </w:rPr>
        <w:t xml:space="preserve"> </w:t>
      </w:r>
      <w:r w:rsidRPr="00A92A92">
        <w:t>5</w:t>
      </w:r>
      <w:r w:rsidRPr="00A92A92">
        <w:rPr>
          <w:spacing w:val="-12"/>
        </w:rPr>
        <w:t xml:space="preserve"> </w:t>
      </w:r>
      <w:r w:rsidRPr="00A92A92">
        <w:t>May</w:t>
      </w:r>
      <w:r w:rsidRPr="00A92A92">
        <w:rPr>
          <w:spacing w:val="-12"/>
        </w:rPr>
        <w:t xml:space="preserve"> </w:t>
      </w:r>
      <w:r w:rsidRPr="00A92A92">
        <w:rPr>
          <w:spacing w:val="-2"/>
        </w:rPr>
        <w:t>2021].</w:t>
      </w:r>
    </w:p>
    <w:p w14:paraId="7D10B749" w14:textId="77777777" w:rsidR="008B4BD3" w:rsidRPr="00A92A92" w:rsidRDefault="008B4BD3" w:rsidP="00A92A92">
      <w:pPr>
        <w:pStyle w:val="BodyText"/>
        <w:spacing w:line="480" w:lineRule="auto"/>
        <w:ind w:left="620"/>
        <w:jc w:val="both"/>
      </w:pPr>
    </w:p>
    <w:p w14:paraId="641C14D5" w14:textId="77777777" w:rsidR="00805B0D" w:rsidRPr="00A92A92" w:rsidRDefault="00234FD3" w:rsidP="00A92A92">
      <w:pPr>
        <w:pStyle w:val="BodyText"/>
        <w:spacing w:before="94" w:line="480" w:lineRule="auto"/>
        <w:ind w:left="620" w:right="610"/>
        <w:jc w:val="both"/>
      </w:pPr>
      <w:r w:rsidRPr="00A92A92">
        <w:t>Courtney, R. and Cohen. M. (2008) Investigating the Claims of Konstantin Buteyko , M.D.,</w:t>
      </w:r>
      <w:r w:rsidRPr="00A92A92">
        <w:rPr>
          <w:spacing w:val="40"/>
        </w:rPr>
        <w:t xml:space="preserve"> </w:t>
      </w:r>
      <w:r w:rsidRPr="00A92A92">
        <w:t>Ph.D.:</w:t>
      </w:r>
      <w:r w:rsidRPr="00A92A92">
        <w:rPr>
          <w:spacing w:val="38"/>
        </w:rPr>
        <w:t xml:space="preserve"> </w:t>
      </w:r>
      <w:r w:rsidRPr="00A92A92">
        <w:t>The</w:t>
      </w:r>
      <w:r w:rsidRPr="00A92A92">
        <w:rPr>
          <w:spacing w:val="42"/>
        </w:rPr>
        <w:t xml:space="preserve"> </w:t>
      </w:r>
      <w:r w:rsidRPr="00A92A92">
        <w:t>Relationship</w:t>
      </w:r>
      <w:r w:rsidRPr="00A92A92">
        <w:rPr>
          <w:spacing w:val="42"/>
        </w:rPr>
        <w:t xml:space="preserve"> </w:t>
      </w:r>
      <w:r w:rsidRPr="00A92A92">
        <w:t>of</w:t>
      </w:r>
      <w:r w:rsidRPr="00A92A92">
        <w:rPr>
          <w:spacing w:val="43"/>
        </w:rPr>
        <w:t xml:space="preserve"> </w:t>
      </w:r>
      <w:r w:rsidRPr="00A92A92">
        <w:t>Breath</w:t>
      </w:r>
      <w:r w:rsidRPr="00A92A92">
        <w:rPr>
          <w:spacing w:val="41"/>
        </w:rPr>
        <w:t xml:space="preserve"> </w:t>
      </w:r>
      <w:r w:rsidRPr="00A92A92">
        <w:t>Holding</w:t>
      </w:r>
      <w:r w:rsidRPr="00A92A92">
        <w:rPr>
          <w:spacing w:val="41"/>
        </w:rPr>
        <w:t xml:space="preserve"> </w:t>
      </w:r>
      <w:r w:rsidRPr="00A92A92">
        <w:t>Time</w:t>
      </w:r>
      <w:r w:rsidRPr="00A92A92">
        <w:rPr>
          <w:spacing w:val="42"/>
        </w:rPr>
        <w:t xml:space="preserve"> </w:t>
      </w:r>
      <w:r w:rsidRPr="00A92A92">
        <w:t>to</w:t>
      </w:r>
      <w:r w:rsidRPr="00A92A92">
        <w:rPr>
          <w:spacing w:val="42"/>
        </w:rPr>
        <w:t xml:space="preserve"> </w:t>
      </w:r>
      <w:r w:rsidRPr="00A92A92">
        <w:t>End</w:t>
      </w:r>
      <w:r w:rsidRPr="00A92A92">
        <w:rPr>
          <w:spacing w:val="40"/>
        </w:rPr>
        <w:t xml:space="preserve"> </w:t>
      </w:r>
      <w:r w:rsidRPr="00A92A92">
        <w:t>Tidal</w:t>
      </w:r>
      <w:r w:rsidRPr="00A92A92">
        <w:rPr>
          <w:spacing w:val="41"/>
        </w:rPr>
        <w:t xml:space="preserve"> </w:t>
      </w:r>
      <w:r w:rsidRPr="00A92A92">
        <w:t>CO2</w:t>
      </w:r>
      <w:r w:rsidRPr="00A92A92">
        <w:rPr>
          <w:spacing w:val="39"/>
        </w:rPr>
        <w:t xml:space="preserve"> </w:t>
      </w:r>
      <w:r w:rsidRPr="00A92A92">
        <w:t>and</w:t>
      </w:r>
      <w:r w:rsidRPr="00A92A92">
        <w:rPr>
          <w:spacing w:val="42"/>
        </w:rPr>
        <w:t xml:space="preserve"> </w:t>
      </w:r>
      <w:r w:rsidRPr="00A92A92">
        <w:t>Other</w:t>
      </w:r>
      <w:r w:rsidRPr="00A92A92">
        <w:rPr>
          <w:spacing w:val="43"/>
        </w:rPr>
        <w:t xml:space="preserve"> </w:t>
      </w:r>
      <w:r w:rsidRPr="00A92A92">
        <w:rPr>
          <w:spacing w:val="-2"/>
        </w:rPr>
        <w:t>Proposed</w:t>
      </w:r>
    </w:p>
    <w:p w14:paraId="641C14D7" w14:textId="77777777" w:rsidR="00805B0D" w:rsidRPr="00A92A92" w:rsidRDefault="00234FD3" w:rsidP="00A92A92">
      <w:pPr>
        <w:tabs>
          <w:tab w:val="left" w:pos="2110"/>
          <w:tab w:val="left" w:pos="3540"/>
          <w:tab w:val="left" w:pos="4457"/>
          <w:tab w:val="left" w:pos="5249"/>
          <w:tab w:val="left" w:pos="6165"/>
          <w:tab w:val="left" w:pos="7645"/>
          <w:tab w:val="left" w:pos="9145"/>
        </w:tabs>
        <w:spacing w:before="91" w:line="480" w:lineRule="auto"/>
        <w:ind w:left="620" w:right="616"/>
        <w:jc w:val="both"/>
      </w:pPr>
      <w:r w:rsidRPr="00A92A92">
        <w:t>Measures</w:t>
      </w:r>
      <w:r w:rsidRPr="00A92A92">
        <w:rPr>
          <w:spacing w:val="79"/>
        </w:rPr>
        <w:t xml:space="preserve"> </w:t>
      </w:r>
      <w:r w:rsidRPr="00A92A92">
        <w:t>of</w:t>
      </w:r>
      <w:r w:rsidRPr="00A92A92">
        <w:rPr>
          <w:spacing w:val="80"/>
        </w:rPr>
        <w:t xml:space="preserve"> </w:t>
      </w:r>
      <w:r w:rsidRPr="00A92A92">
        <w:t>Dysfunctional</w:t>
      </w:r>
      <w:r w:rsidRPr="00A92A92">
        <w:rPr>
          <w:spacing w:val="80"/>
        </w:rPr>
        <w:t xml:space="preserve"> </w:t>
      </w:r>
      <w:r w:rsidRPr="00A92A92">
        <w:t>Breathing.</w:t>
      </w:r>
      <w:r w:rsidRPr="00A92A92">
        <w:rPr>
          <w:spacing w:val="80"/>
        </w:rPr>
        <w:t xml:space="preserve"> </w:t>
      </w:r>
      <w:r w:rsidRPr="00A92A92">
        <w:rPr>
          <w:i/>
        </w:rPr>
        <w:t>The</w:t>
      </w:r>
      <w:r w:rsidRPr="00A92A92">
        <w:rPr>
          <w:i/>
          <w:spacing w:val="80"/>
        </w:rPr>
        <w:t xml:space="preserve"> </w:t>
      </w:r>
      <w:r w:rsidRPr="00A92A92">
        <w:rPr>
          <w:i/>
        </w:rPr>
        <w:t>Journal</w:t>
      </w:r>
      <w:r w:rsidRPr="00A92A92">
        <w:rPr>
          <w:i/>
          <w:spacing w:val="80"/>
        </w:rPr>
        <w:t xml:space="preserve"> </w:t>
      </w:r>
      <w:r w:rsidRPr="00A92A92">
        <w:rPr>
          <w:i/>
        </w:rPr>
        <w:t>of</w:t>
      </w:r>
      <w:r w:rsidRPr="00A92A92">
        <w:rPr>
          <w:i/>
          <w:spacing w:val="80"/>
        </w:rPr>
        <w:t xml:space="preserve"> </w:t>
      </w:r>
      <w:r w:rsidRPr="00A92A92">
        <w:rPr>
          <w:i/>
        </w:rPr>
        <w:t>Alternative</w:t>
      </w:r>
      <w:r w:rsidRPr="00A92A92">
        <w:rPr>
          <w:i/>
          <w:spacing w:val="80"/>
        </w:rPr>
        <w:t xml:space="preserve"> </w:t>
      </w:r>
      <w:r w:rsidRPr="00A92A92">
        <w:rPr>
          <w:i/>
        </w:rPr>
        <w:t>and</w:t>
      </w:r>
      <w:r w:rsidRPr="00A92A92">
        <w:rPr>
          <w:i/>
          <w:spacing w:val="80"/>
        </w:rPr>
        <w:t xml:space="preserve"> </w:t>
      </w:r>
      <w:r w:rsidRPr="00A92A92">
        <w:rPr>
          <w:i/>
        </w:rPr>
        <w:t xml:space="preserve">Complementary </w:t>
      </w:r>
      <w:r w:rsidRPr="00A92A92">
        <w:rPr>
          <w:i/>
          <w:spacing w:val="-2"/>
        </w:rPr>
        <w:t>Medicine</w:t>
      </w:r>
      <w:r w:rsidRPr="00A92A92">
        <w:rPr>
          <w:i/>
        </w:rPr>
        <w:tab/>
      </w:r>
      <w:r w:rsidRPr="00A92A92">
        <w:rPr>
          <w:spacing w:val="-2"/>
        </w:rPr>
        <w:t>[Online],</w:t>
      </w:r>
      <w:r w:rsidRPr="00A92A92">
        <w:tab/>
      </w:r>
      <w:r w:rsidRPr="00A92A92">
        <w:rPr>
          <w:spacing w:val="-5"/>
        </w:rPr>
        <w:t>14,</w:t>
      </w:r>
      <w:r w:rsidRPr="00A92A92">
        <w:tab/>
      </w:r>
      <w:r w:rsidRPr="00A92A92">
        <w:rPr>
          <w:spacing w:val="-5"/>
        </w:rPr>
        <w:t>2,</w:t>
      </w:r>
      <w:r w:rsidRPr="00A92A92">
        <w:tab/>
      </w:r>
      <w:r w:rsidRPr="00A92A92">
        <w:rPr>
          <w:spacing w:val="-5"/>
        </w:rPr>
        <w:t>pp.</w:t>
      </w:r>
      <w:r w:rsidRPr="00A92A92">
        <w:tab/>
      </w:r>
      <w:r w:rsidRPr="00A92A92">
        <w:rPr>
          <w:spacing w:val="-2"/>
        </w:rPr>
        <w:t>115-</w:t>
      </w:r>
      <w:r w:rsidRPr="00A92A92">
        <w:rPr>
          <w:spacing w:val="-4"/>
        </w:rPr>
        <w:t>123.</w:t>
      </w:r>
      <w:r w:rsidRPr="00A92A92">
        <w:tab/>
      </w:r>
      <w:r w:rsidRPr="00A92A92">
        <w:rPr>
          <w:spacing w:val="-2"/>
        </w:rPr>
        <w:t>Available</w:t>
      </w:r>
      <w:r w:rsidRPr="00A92A92">
        <w:tab/>
      </w:r>
      <w:r w:rsidRPr="00A92A92">
        <w:rPr>
          <w:spacing w:val="-2"/>
        </w:rPr>
        <w:t>from:</w:t>
      </w:r>
    </w:p>
    <w:p w14:paraId="641C14D9" w14:textId="1283A0A9" w:rsidR="00805B0D" w:rsidRPr="00A92A92" w:rsidRDefault="00234FD3" w:rsidP="00A92A92">
      <w:pPr>
        <w:pStyle w:val="BodyText"/>
        <w:spacing w:line="480" w:lineRule="auto"/>
        <w:ind w:left="620"/>
        <w:jc w:val="both"/>
        <w:rPr>
          <w:spacing w:val="-2"/>
        </w:rPr>
      </w:pPr>
      <w:r w:rsidRPr="00A92A92">
        <w:t>&lt;</w:t>
      </w:r>
      <w:hyperlink r:id="rId83">
        <w:r w:rsidRPr="00A92A92">
          <w:rPr>
            <w:color w:val="0462C1"/>
            <w:u w:val="single" w:color="0462C1"/>
          </w:rPr>
          <w:t>https://doi.org/10.1089/acm.2007.7204</w:t>
        </w:r>
      </w:hyperlink>
      <w:r w:rsidRPr="00A92A92">
        <w:t>.&gt;</w:t>
      </w:r>
      <w:r w:rsidRPr="00A92A92">
        <w:rPr>
          <w:spacing w:val="-14"/>
        </w:rPr>
        <w:t xml:space="preserve"> </w:t>
      </w:r>
      <w:r w:rsidRPr="00A92A92">
        <w:t>[Accessed</w:t>
      </w:r>
      <w:r w:rsidRPr="00A92A92">
        <w:rPr>
          <w:spacing w:val="-10"/>
        </w:rPr>
        <w:t xml:space="preserve"> </w:t>
      </w:r>
      <w:r w:rsidRPr="00A92A92">
        <w:t>23</w:t>
      </w:r>
      <w:r w:rsidRPr="00A92A92">
        <w:rPr>
          <w:spacing w:val="-11"/>
        </w:rPr>
        <w:t xml:space="preserve"> </w:t>
      </w:r>
      <w:r w:rsidRPr="00A92A92">
        <w:t>January</w:t>
      </w:r>
      <w:r w:rsidRPr="00A92A92">
        <w:rPr>
          <w:spacing w:val="-11"/>
        </w:rPr>
        <w:t xml:space="preserve"> </w:t>
      </w:r>
      <w:r w:rsidRPr="00A92A92">
        <w:rPr>
          <w:spacing w:val="-2"/>
        </w:rPr>
        <w:t>2023].</w:t>
      </w:r>
    </w:p>
    <w:p w14:paraId="641C14DA" w14:textId="77777777" w:rsidR="00805B0D" w:rsidRPr="00A92A92" w:rsidRDefault="00234FD3" w:rsidP="00A92A92">
      <w:pPr>
        <w:pStyle w:val="BodyText"/>
        <w:spacing w:before="94" w:line="480" w:lineRule="auto"/>
        <w:ind w:left="620" w:right="613"/>
        <w:jc w:val="both"/>
        <w:rPr>
          <w:spacing w:val="-2"/>
        </w:rPr>
      </w:pPr>
      <w:r w:rsidRPr="00A92A92">
        <w:lastRenderedPageBreak/>
        <w:t>Courtney,</w:t>
      </w:r>
      <w:r w:rsidRPr="00A92A92">
        <w:rPr>
          <w:spacing w:val="-5"/>
        </w:rPr>
        <w:t xml:space="preserve"> </w:t>
      </w:r>
      <w:r w:rsidRPr="00A92A92">
        <w:t>R.,</w:t>
      </w:r>
      <w:r w:rsidRPr="00A92A92">
        <w:rPr>
          <w:spacing w:val="-7"/>
        </w:rPr>
        <w:t xml:space="preserve"> </w:t>
      </w:r>
      <w:r w:rsidRPr="00A92A92">
        <w:t>and</w:t>
      </w:r>
      <w:r w:rsidRPr="00A92A92">
        <w:rPr>
          <w:spacing w:val="-6"/>
        </w:rPr>
        <w:t xml:space="preserve"> </w:t>
      </w:r>
      <w:r w:rsidRPr="00A92A92">
        <w:t>van</w:t>
      </w:r>
      <w:r w:rsidRPr="00A92A92">
        <w:rPr>
          <w:spacing w:val="-9"/>
        </w:rPr>
        <w:t xml:space="preserve"> </w:t>
      </w:r>
      <w:r w:rsidRPr="00A92A92">
        <w:t>Dixhoorn,</w:t>
      </w:r>
      <w:r w:rsidRPr="00A92A92">
        <w:rPr>
          <w:spacing w:val="-7"/>
        </w:rPr>
        <w:t xml:space="preserve"> </w:t>
      </w:r>
      <w:r w:rsidRPr="00A92A92">
        <w:t>J.</w:t>
      </w:r>
      <w:r w:rsidRPr="00A92A92">
        <w:rPr>
          <w:spacing w:val="-8"/>
        </w:rPr>
        <w:t xml:space="preserve"> </w:t>
      </w:r>
      <w:r w:rsidRPr="00A92A92">
        <w:t>(2014)</w:t>
      </w:r>
      <w:r w:rsidRPr="00A92A92">
        <w:rPr>
          <w:spacing w:val="-8"/>
        </w:rPr>
        <w:t xml:space="preserve"> </w:t>
      </w:r>
      <w:r w:rsidRPr="00A92A92">
        <w:t>Questionnaires</w:t>
      </w:r>
      <w:r w:rsidRPr="00A92A92">
        <w:rPr>
          <w:spacing w:val="-6"/>
        </w:rPr>
        <w:t xml:space="preserve"> </w:t>
      </w:r>
      <w:r w:rsidRPr="00A92A92">
        <w:t>and</w:t>
      </w:r>
      <w:r w:rsidRPr="00A92A92">
        <w:rPr>
          <w:spacing w:val="-9"/>
        </w:rPr>
        <w:t xml:space="preserve"> </w:t>
      </w:r>
      <w:r w:rsidRPr="00A92A92">
        <w:t>manual</w:t>
      </w:r>
      <w:r w:rsidRPr="00A92A92">
        <w:rPr>
          <w:spacing w:val="-9"/>
        </w:rPr>
        <w:t xml:space="preserve"> </w:t>
      </w:r>
      <w:r w:rsidRPr="00A92A92">
        <w:t>methods</w:t>
      </w:r>
      <w:r w:rsidRPr="00A92A92">
        <w:rPr>
          <w:spacing w:val="-9"/>
        </w:rPr>
        <w:t xml:space="preserve"> </w:t>
      </w:r>
      <w:r w:rsidRPr="00A92A92">
        <w:t>for</w:t>
      </w:r>
      <w:r w:rsidRPr="00A92A92">
        <w:rPr>
          <w:spacing w:val="-8"/>
        </w:rPr>
        <w:t xml:space="preserve"> </w:t>
      </w:r>
      <w:r w:rsidRPr="00A92A92">
        <w:t>assessing breathing dysfunction. In L. Chaitow, D. Bradley, and C. Gilbert (Eds.), Recognizing and treating</w:t>
      </w:r>
      <w:r w:rsidRPr="00A92A92">
        <w:rPr>
          <w:spacing w:val="-16"/>
        </w:rPr>
        <w:t xml:space="preserve"> </w:t>
      </w:r>
      <w:r w:rsidRPr="00A92A92">
        <w:t>breathing</w:t>
      </w:r>
      <w:r w:rsidRPr="00A92A92">
        <w:rPr>
          <w:spacing w:val="-14"/>
        </w:rPr>
        <w:t xml:space="preserve"> </w:t>
      </w:r>
      <w:r w:rsidRPr="00A92A92">
        <w:t>disorders:</w:t>
      </w:r>
      <w:r w:rsidRPr="00A92A92">
        <w:rPr>
          <w:spacing w:val="-13"/>
        </w:rPr>
        <w:t xml:space="preserve"> </w:t>
      </w:r>
      <w:r w:rsidRPr="00A92A92">
        <w:t>A</w:t>
      </w:r>
      <w:r w:rsidRPr="00A92A92">
        <w:rPr>
          <w:spacing w:val="-16"/>
        </w:rPr>
        <w:t xml:space="preserve"> </w:t>
      </w:r>
      <w:r w:rsidRPr="00A92A92">
        <w:t>multidisciplinary</w:t>
      </w:r>
      <w:r w:rsidRPr="00A92A92">
        <w:rPr>
          <w:spacing w:val="-13"/>
        </w:rPr>
        <w:t xml:space="preserve"> </w:t>
      </w:r>
      <w:r w:rsidRPr="00A92A92">
        <w:t>approach</w:t>
      </w:r>
      <w:r w:rsidRPr="00A92A92">
        <w:rPr>
          <w:spacing w:val="-15"/>
        </w:rPr>
        <w:t xml:space="preserve"> </w:t>
      </w:r>
      <w:r w:rsidRPr="00A92A92">
        <w:t>(2nd</w:t>
      </w:r>
      <w:r w:rsidRPr="00A92A92">
        <w:rPr>
          <w:spacing w:val="-15"/>
        </w:rPr>
        <w:t xml:space="preserve"> </w:t>
      </w:r>
      <w:r w:rsidRPr="00A92A92">
        <w:t>ed.,</w:t>
      </w:r>
      <w:r w:rsidRPr="00A92A92">
        <w:rPr>
          <w:spacing w:val="-16"/>
        </w:rPr>
        <w:t xml:space="preserve"> </w:t>
      </w:r>
      <w:r w:rsidRPr="00A92A92">
        <w:t>pp.</w:t>
      </w:r>
      <w:r w:rsidRPr="00A92A92">
        <w:rPr>
          <w:spacing w:val="-12"/>
        </w:rPr>
        <w:t xml:space="preserve"> </w:t>
      </w:r>
      <w:r w:rsidRPr="00A92A92">
        <w:t>137–146).</w:t>
      </w:r>
      <w:r w:rsidRPr="00A92A92">
        <w:rPr>
          <w:spacing w:val="-13"/>
        </w:rPr>
        <w:t xml:space="preserve"> </w:t>
      </w:r>
      <w:r w:rsidRPr="00A92A92">
        <w:t xml:space="preserve">Amsterdam: </w:t>
      </w:r>
      <w:r w:rsidRPr="00A92A92">
        <w:rPr>
          <w:spacing w:val="-2"/>
        </w:rPr>
        <w:t>Elsevier.</w:t>
      </w:r>
    </w:p>
    <w:p w14:paraId="6DF63CA0" w14:textId="77777777" w:rsidR="008B4BD3" w:rsidRPr="00A92A92" w:rsidRDefault="008B4BD3" w:rsidP="00A92A92">
      <w:pPr>
        <w:pStyle w:val="BodyText"/>
        <w:spacing w:before="94" w:line="480" w:lineRule="auto"/>
        <w:ind w:left="620" w:right="613"/>
        <w:jc w:val="both"/>
      </w:pPr>
    </w:p>
    <w:p w14:paraId="641C14DB" w14:textId="77777777" w:rsidR="00805B0D" w:rsidRPr="00A92A92" w:rsidRDefault="00234FD3" w:rsidP="00A92A92">
      <w:pPr>
        <w:pStyle w:val="BodyText"/>
        <w:spacing w:before="160" w:line="480" w:lineRule="auto"/>
        <w:ind w:left="620" w:right="614"/>
        <w:jc w:val="both"/>
      </w:pPr>
      <w:r w:rsidRPr="00A92A92">
        <w:t>Courtney, R., Cohen, M. and Reece, J. (2009) Comparison of the Manual Assessment of Respiratory</w:t>
      </w:r>
      <w:r w:rsidRPr="00A92A92">
        <w:rPr>
          <w:spacing w:val="-8"/>
        </w:rPr>
        <w:t xml:space="preserve"> </w:t>
      </w:r>
      <w:r w:rsidRPr="00A92A92">
        <w:t>Motion</w:t>
      </w:r>
      <w:r w:rsidRPr="00A92A92">
        <w:rPr>
          <w:spacing w:val="-6"/>
        </w:rPr>
        <w:t xml:space="preserve"> </w:t>
      </w:r>
      <w:r w:rsidRPr="00A92A92">
        <w:t>(MARM)</w:t>
      </w:r>
      <w:r w:rsidRPr="00A92A92">
        <w:rPr>
          <w:spacing w:val="-5"/>
        </w:rPr>
        <w:t xml:space="preserve"> </w:t>
      </w:r>
      <w:r w:rsidRPr="00A92A92">
        <w:t>and</w:t>
      </w:r>
      <w:r w:rsidRPr="00A92A92">
        <w:rPr>
          <w:spacing w:val="-6"/>
        </w:rPr>
        <w:t xml:space="preserve"> </w:t>
      </w:r>
      <w:r w:rsidRPr="00A92A92">
        <w:t>the</w:t>
      </w:r>
      <w:r w:rsidRPr="00A92A92">
        <w:rPr>
          <w:spacing w:val="-7"/>
        </w:rPr>
        <w:t xml:space="preserve"> </w:t>
      </w:r>
      <w:r w:rsidRPr="00A92A92">
        <w:t>Hi</w:t>
      </w:r>
      <w:r w:rsidRPr="00A92A92">
        <w:rPr>
          <w:spacing w:val="-5"/>
        </w:rPr>
        <w:t xml:space="preserve"> </w:t>
      </w:r>
      <w:r w:rsidRPr="00A92A92">
        <w:t>Lo</w:t>
      </w:r>
      <w:r w:rsidRPr="00A92A92">
        <w:rPr>
          <w:spacing w:val="-7"/>
        </w:rPr>
        <w:t xml:space="preserve"> </w:t>
      </w:r>
      <w:r w:rsidRPr="00A92A92">
        <w:t>Breathing</w:t>
      </w:r>
      <w:r w:rsidRPr="00A92A92">
        <w:rPr>
          <w:spacing w:val="-4"/>
        </w:rPr>
        <w:t xml:space="preserve"> </w:t>
      </w:r>
      <w:r w:rsidRPr="00A92A92">
        <w:t>Assessment</w:t>
      </w:r>
      <w:r w:rsidRPr="00A92A92">
        <w:rPr>
          <w:spacing w:val="-5"/>
        </w:rPr>
        <w:t xml:space="preserve"> </w:t>
      </w:r>
      <w:r w:rsidRPr="00A92A92">
        <w:t>in</w:t>
      </w:r>
      <w:r w:rsidRPr="00A92A92">
        <w:rPr>
          <w:spacing w:val="-4"/>
        </w:rPr>
        <w:t xml:space="preserve"> </w:t>
      </w:r>
      <w:r w:rsidRPr="00A92A92">
        <w:t>Determining</w:t>
      </w:r>
      <w:r w:rsidRPr="00A92A92">
        <w:rPr>
          <w:spacing w:val="-4"/>
        </w:rPr>
        <w:t xml:space="preserve"> </w:t>
      </w:r>
      <w:r w:rsidRPr="00A92A92">
        <w:t>a</w:t>
      </w:r>
      <w:r w:rsidRPr="00A92A92">
        <w:rPr>
          <w:spacing w:val="-6"/>
        </w:rPr>
        <w:t xml:space="preserve"> </w:t>
      </w:r>
      <w:r w:rsidRPr="00A92A92">
        <w:t xml:space="preserve">Simulated Breathing Pattern. </w:t>
      </w:r>
      <w:r w:rsidRPr="00A92A92">
        <w:rPr>
          <w:i/>
        </w:rPr>
        <w:t>International Journal of Osteopathic Medicine</w:t>
      </w:r>
      <w:r w:rsidRPr="00A92A92">
        <w:t>, [Online] 12(3), pp. 86–91. Available from: &lt;</w:t>
      </w:r>
      <w:hyperlink r:id="rId84">
        <w:r w:rsidRPr="00A92A92">
          <w:rPr>
            <w:color w:val="0462C1"/>
            <w:u w:val="single" w:color="0462C1"/>
          </w:rPr>
          <w:t>https://doi.org/10.1016/j.ijosm.2008.10.002</w:t>
        </w:r>
      </w:hyperlink>
      <w:r w:rsidRPr="00A92A92">
        <w:t>&gt; [Accessed 11 August 2021].</w:t>
      </w:r>
    </w:p>
    <w:p w14:paraId="56909581" w14:textId="77777777" w:rsidR="008B4BD3" w:rsidRPr="00A92A92" w:rsidRDefault="008B4BD3" w:rsidP="00A92A92">
      <w:pPr>
        <w:pStyle w:val="BodyText"/>
        <w:spacing w:before="160" w:line="480" w:lineRule="auto"/>
        <w:ind w:left="620" w:right="614"/>
        <w:jc w:val="both"/>
      </w:pPr>
    </w:p>
    <w:p w14:paraId="641C14DC" w14:textId="77777777" w:rsidR="00805B0D" w:rsidRPr="00A92A92" w:rsidRDefault="00234FD3" w:rsidP="00A92A92">
      <w:pPr>
        <w:pStyle w:val="BodyText"/>
        <w:spacing w:before="161" w:line="480" w:lineRule="auto"/>
        <w:ind w:left="620" w:right="614"/>
        <w:jc w:val="both"/>
      </w:pPr>
      <w:r w:rsidRPr="00A92A92">
        <w:t xml:space="preserve">Courtney, R., Greenwood, K. M. and Cohen, M. (2011) Relationships between measures of dysfunctional breathing in a population with concerns about their breathing. </w:t>
      </w:r>
      <w:r w:rsidRPr="00A92A92">
        <w:rPr>
          <w:i/>
        </w:rPr>
        <w:t>Journal of Bodywork</w:t>
      </w:r>
      <w:r w:rsidRPr="00A92A92">
        <w:rPr>
          <w:i/>
          <w:spacing w:val="40"/>
        </w:rPr>
        <w:t xml:space="preserve">  </w:t>
      </w:r>
      <w:r w:rsidRPr="00A92A92">
        <w:rPr>
          <w:i/>
        </w:rPr>
        <w:t>and</w:t>
      </w:r>
      <w:r w:rsidRPr="00A92A92">
        <w:rPr>
          <w:i/>
          <w:spacing w:val="40"/>
        </w:rPr>
        <w:t xml:space="preserve">  </w:t>
      </w:r>
      <w:r w:rsidRPr="00A92A92">
        <w:rPr>
          <w:i/>
        </w:rPr>
        <w:t>Movement</w:t>
      </w:r>
      <w:r w:rsidRPr="00A92A92">
        <w:rPr>
          <w:i/>
          <w:spacing w:val="40"/>
        </w:rPr>
        <w:t xml:space="preserve">  </w:t>
      </w:r>
      <w:r w:rsidRPr="00A92A92">
        <w:rPr>
          <w:i/>
        </w:rPr>
        <w:t>Therapies</w:t>
      </w:r>
      <w:r w:rsidRPr="00A92A92">
        <w:rPr>
          <w:i/>
          <w:spacing w:val="40"/>
        </w:rPr>
        <w:t xml:space="preserve">  </w:t>
      </w:r>
      <w:r w:rsidRPr="00A92A92">
        <w:t>[Online],</w:t>
      </w:r>
      <w:r w:rsidRPr="00A92A92">
        <w:rPr>
          <w:spacing w:val="40"/>
        </w:rPr>
        <w:t xml:space="preserve">  </w:t>
      </w:r>
      <w:r w:rsidRPr="00A92A92">
        <w:t>15(1),</w:t>
      </w:r>
      <w:r w:rsidRPr="00A92A92">
        <w:rPr>
          <w:spacing w:val="40"/>
        </w:rPr>
        <w:t xml:space="preserve">  </w:t>
      </w:r>
      <w:r w:rsidRPr="00A92A92">
        <w:t>pp.</w:t>
      </w:r>
      <w:r w:rsidRPr="00A92A92">
        <w:rPr>
          <w:spacing w:val="40"/>
        </w:rPr>
        <w:t xml:space="preserve">  </w:t>
      </w:r>
      <w:r w:rsidRPr="00A92A92">
        <w:t>24–34.</w:t>
      </w:r>
      <w:r w:rsidRPr="00A92A92">
        <w:rPr>
          <w:spacing w:val="40"/>
        </w:rPr>
        <w:t xml:space="preserve">  </w:t>
      </w:r>
      <w:r w:rsidRPr="00A92A92">
        <w:t>Available</w:t>
      </w:r>
      <w:r w:rsidRPr="00A92A92">
        <w:rPr>
          <w:spacing w:val="40"/>
        </w:rPr>
        <w:t xml:space="preserve">  </w:t>
      </w:r>
      <w:r w:rsidRPr="00A92A92">
        <w:t>from:</w:t>
      </w:r>
    </w:p>
    <w:p w14:paraId="641C14DE" w14:textId="6FBE7044" w:rsidR="00805B0D" w:rsidRPr="00A92A92" w:rsidRDefault="00234FD3" w:rsidP="00A92A92">
      <w:pPr>
        <w:pStyle w:val="BodyText"/>
        <w:spacing w:line="480" w:lineRule="auto"/>
        <w:ind w:left="620"/>
        <w:jc w:val="both"/>
        <w:rPr>
          <w:spacing w:val="-2"/>
        </w:rPr>
      </w:pPr>
      <w:r w:rsidRPr="00A92A92">
        <w:t>&lt;</w:t>
      </w:r>
      <w:hyperlink r:id="rId85">
        <w:r w:rsidRPr="00A92A92">
          <w:rPr>
            <w:color w:val="0462C1"/>
            <w:u w:val="single" w:color="0462C1"/>
          </w:rPr>
          <w:t>https://doi.org/10.1016/j.jbmt.2010.06.004</w:t>
        </w:r>
      </w:hyperlink>
      <w:r w:rsidRPr="00A92A92">
        <w:t>&gt;</w:t>
      </w:r>
      <w:r w:rsidRPr="00A92A92">
        <w:rPr>
          <w:spacing w:val="-16"/>
        </w:rPr>
        <w:t xml:space="preserve"> </w:t>
      </w:r>
      <w:r w:rsidRPr="00A92A92">
        <w:t>[Accessed</w:t>
      </w:r>
      <w:r w:rsidRPr="00A92A92">
        <w:rPr>
          <w:spacing w:val="-12"/>
        </w:rPr>
        <w:t xml:space="preserve"> </w:t>
      </w:r>
      <w:r w:rsidRPr="00A92A92">
        <w:t>05</w:t>
      </w:r>
      <w:r w:rsidRPr="00A92A92">
        <w:rPr>
          <w:spacing w:val="-12"/>
        </w:rPr>
        <w:t xml:space="preserve"> </w:t>
      </w:r>
      <w:r w:rsidRPr="00A92A92">
        <w:t>April</w:t>
      </w:r>
      <w:r w:rsidRPr="00A92A92">
        <w:rPr>
          <w:spacing w:val="-12"/>
        </w:rPr>
        <w:t xml:space="preserve"> </w:t>
      </w:r>
      <w:r w:rsidRPr="00A92A92">
        <w:rPr>
          <w:spacing w:val="-2"/>
        </w:rPr>
        <w:t>2021].</w:t>
      </w:r>
    </w:p>
    <w:p w14:paraId="1E940E28" w14:textId="77777777" w:rsidR="008B4BD3" w:rsidRPr="00A92A92" w:rsidRDefault="008B4BD3" w:rsidP="00A92A92">
      <w:pPr>
        <w:pStyle w:val="BodyText"/>
        <w:spacing w:line="480" w:lineRule="auto"/>
        <w:ind w:left="620"/>
        <w:jc w:val="both"/>
      </w:pPr>
    </w:p>
    <w:p w14:paraId="641C14DF" w14:textId="77777777" w:rsidR="00805B0D" w:rsidRPr="00A92A92" w:rsidRDefault="00234FD3" w:rsidP="00A92A92">
      <w:pPr>
        <w:pStyle w:val="BodyText"/>
        <w:spacing w:before="94" w:line="480" w:lineRule="auto"/>
        <w:ind w:left="620" w:right="613"/>
        <w:jc w:val="both"/>
      </w:pPr>
      <w:r w:rsidRPr="00A92A92">
        <w:t>Courtney, R., van Dixhoorn, J. and Cohen, M. (2008) Evaluation of breathing pattern: comparison</w:t>
      </w:r>
      <w:r w:rsidRPr="00A92A92">
        <w:rPr>
          <w:spacing w:val="-11"/>
        </w:rPr>
        <w:t xml:space="preserve"> </w:t>
      </w:r>
      <w:r w:rsidRPr="00A92A92">
        <w:t>of</w:t>
      </w:r>
      <w:r w:rsidRPr="00A92A92">
        <w:rPr>
          <w:spacing w:val="-10"/>
        </w:rPr>
        <w:t xml:space="preserve"> </w:t>
      </w:r>
      <w:r w:rsidRPr="00A92A92">
        <w:t>a</w:t>
      </w:r>
      <w:r w:rsidRPr="00A92A92">
        <w:rPr>
          <w:spacing w:val="-11"/>
        </w:rPr>
        <w:t xml:space="preserve"> </w:t>
      </w:r>
      <w:r w:rsidRPr="00A92A92">
        <w:t>Manual</w:t>
      </w:r>
      <w:r w:rsidRPr="00A92A92">
        <w:rPr>
          <w:spacing w:val="-14"/>
        </w:rPr>
        <w:t xml:space="preserve"> </w:t>
      </w:r>
      <w:r w:rsidRPr="00A92A92">
        <w:t>Assessment</w:t>
      </w:r>
      <w:r w:rsidRPr="00A92A92">
        <w:rPr>
          <w:spacing w:val="-7"/>
        </w:rPr>
        <w:t xml:space="preserve"> </w:t>
      </w:r>
      <w:r w:rsidRPr="00A92A92">
        <w:t>of</w:t>
      </w:r>
      <w:r w:rsidRPr="00A92A92">
        <w:rPr>
          <w:spacing w:val="-10"/>
        </w:rPr>
        <w:t xml:space="preserve"> </w:t>
      </w:r>
      <w:r w:rsidRPr="00A92A92">
        <w:t>Respiratory</w:t>
      </w:r>
      <w:r w:rsidRPr="00A92A92">
        <w:rPr>
          <w:spacing w:val="-11"/>
        </w:rPr>
        <w:t xml:space="preserve"> </w:t>
      </w:r>
      <w:r w:rsidRPr="00A92A92">
        <w:t>Motion</w:t>
      </w:r>
      <w:r w:rsidRPr="00A92A92">
        <w:rPr>
          <w:spacing w:val="-11"/>
        </w:rPr>
        <w:t xml:space="preserve"> </w:t>
      </w:r>
      <w:r w:rsidRPr="00A92A92">
        <w:t>(MARM)</w:t>
      </w:r>
      <w:r w:rsidRPr="00A92A92">
        <w:rPr>
          <w:spacing w:val="-8"/>
        </w:rPr>
        <w:t xml:space="preserve"> </w:t>
      </w:r>
      <w:r w:rsidRPr="00A92A92">
        <w:t>and</w:t>
      </w:r>
      <w:r w:rsidRPr="00A92A92">
        <w:rPr>
          <w:spacing w:val="-14"/>
        </w:rPr>
        <w:t xml:space="preserve"> </w:t>
      </w:r>
      <w:r w:rsidRPr="00A92A92">
        <w:t>respiratory</w:t>
      </w:r>
      <w:r w:rsidRPr="00A92A92">
        <w:rPr>
          <w:spacing w:val="-11"/>
        </w:rPr>
        <w:t xml:space="preserve"> </w:t>
      </w:r>
      <w:r w:rsidRPr="00A92A92">
        <w:t>induction plethysmography.</w:t>
      </w:r>
      <w:r w:rsidRPr="00A92A92">
        <w:rPr>
          <w:spacing w:val="-7"/>
        </w:rPr>
        <w:t xml:space="preserve"> </w:t>
      </w:r>
      <w:r w:rsidRPr="00A92A92">
        <w:rPr>
          <w:i/>
        </w:rPr>
        <w:t>Applied</w:t>
      </w:r>
      <w:r w:rsidRPr="00A92A92">
        <w:rPr>
          <w:i/>
          <w:spacing w:val="-6"/>
        </w:rPr>
        <w:t xml:space="preserve"> </w:t>
      </w:r>
      <w:r w:rsidRPr="00A92A92">
        <w:rPr>
          <w:i/>
        </w:rPr>
        <w:t>Psychophysiology</w:t>
      </w:r>
      <w:r w:rsidRPr="00A92A92">
        <w:rPr>
          <w:i/>
          <w:spacing w:val="-6"/>
        </w:rPr>
        <w:t xml:space="preserve"> </w:t>
      </w:r>
      <w:r w:rsidRPr="00A92A92">
        <w:rPr>
          <w:i/>
        </w:rPr>
        <w:t>Biofeedback</w:t>
      </w:r>
      <w:r w:rsidRPr="00A92A92">
        <w:rPr>
          <w:i/>
          <w:spacing w:val="-8"/>
        </w:rPr>
        <w:t xml:space="preserve"> </w:t>
      </w:r>
      <w:r w:rsidRPr="00A92A92">
        <w:t>[Online],</w:t>
      </w:r>
      <w:r w:rsidRPr="00A92A92">
        <w:rPr>
          <w:spacing w:val="-7"/>
        </w:rPr>
        <w:t xml:space="preserve"> </w:t>
      </w:r>
      <w:r w:rsidRPr="00A92A92">
        <w:t>33,</w:t>
      </w:r>
      <w:r w:rsidRPr="00A92A92">
        <w:rPr>
          <w:spacing w:val="-7"/>
        </w:rPr>
        <w:t xml:space="preserve"> </w:t>
      </w:r>
      <w:r w:rsidRPr="00A92A92">
        <w:t>pp.</w:t>
      </w:r>
      <w:r w:rsidRPr="00A92A92">
        <w:rPr>
          <w:spacing w:val="-7"/>
        </w:rPr>
        <w:t xml:space="preserve"> </w:t>
      </w:r>
      <w:r w:rsidRPr="00A92A92">
        <w:t>91–100.</w:t>
      </w:r>
      <w:r w:rsidRPr="00A92A92">
        <w:rPr>
          <w:spacing w:val="-7"/>
        </w:rPr>
        <w:t xml:space="preserve"> </w:t>
      </w:r>
      <w:r w:rsidRPr="00A92A92">
        <w:t>Available from: &lt;</w:t>
      </w:r>
      <w:hyperlink r:id="rId86">
        <w:r w:rsidRPr="00A92A92">
          <w:rPr>
            <w:color w:val="0462C1"/>
            <w:u w:val="single" w:color="0462C1"/>
          </w:rPr>
          <w:t>https://dx.doi.org/10.1007/s10484-008-9052-3</w:t>
        </w:r>
      </w:hyperlink>
      <w:r w:rsidRPr="00A92A92">
        <w:t>&gt; [Accessed 12 April 2022].</w:t>
      </w:r>
    </w:p>
    <w:p w14:paraId="7E4DF30D" w14:textId="77777777" w:rsidR="008B4BD3" w:rsidRPr="00A92A92" w:rsidRDefault="008B4BD3" w:rsidP="00A92A92">
      <w:pPr>
        <w:pStyle w:val="BodyText"/>
        <w:spacing w:before="94" w:line="480" w:lineRule="auto"/>
        <w:ind w:left="620" w:right="613"/>
        <w:jc w:val="both"/>
      </w:pPr>
    </w:p>
    <w:p w14:paraId="641C14E0" w14:textId="77777777" w:rsidR="00805B0D" w:rsidRPr="00A92A92" w:rsidRDefault="00234FD3" w:rsidP="00A92A92">
      <w:pPr>
        <w:pStyle w:val="BodyText"/>
        <w:spacing w:before="161" w:line="480" w:lineRule="auto"/>
        <w:ind w:left="620" w:right="613"/>
        <w:jc w:val="both"/>
      </w:pPr>
      <w:r w:rsidRPr="00A92A92">
        <w:t>Courtney, R., van Dixhoorn, J., Greenwood K.M., Anthonnison, E. (2011) Medically unexplained dyspnea: partly moderated by dysfunctional (thoracic dominant) breathing pattern.</w:t>
      </w:r>
      <w:r w:rsidRPr="00A92A92">
        <w:rPr>
          <w:spacing w:val="80"/>
        </w:rPr>
        <w:t xml:space="preserve">  </w:t>
      </w:r>
      <w:r w:rsidRPr="00A92A92">
        <w:rPr>
          <w:i/>
        </w:rPr>
        <w:t>Journal</w:t>
      </w:r>
      <w:r w:rsidRPr="00A92A92">
        <w:rPr>
          <w:i/>
          <w:spacing w:val="80"/>
        </w:rPr>
        <w:t xml:space="preserve">  </w:t>
      </w:r>
      <w:r w:rsidRPr="00A92A92">
        <w:rPr>
          <w:i/>
        </w:rPr>
        <w:t>of</w:t>
      </w:r>
      <w:r w:rsidRPr="00A92A92">
        <w:rPr>
          <w:i/>
          <w:spacing w:val="80"/>
        </w:rPr>
        <w:t xml:space="preserve">  </w:t>
      </w:r>
      <w:r w:rsidRPr="00A92A92">
        <w:rPr>
          <w:i/>
        </w:rPr>
        <w:t>Asthma</w:t>
      </w:r>
      <w:r w:rsidRPr="00A92A92">
        <w:rPr>
          <w:i/>
          <w:spacing w:val="80"/>
        </w:rPr>
        <w:t xml:space="preserve">  </w:t>
      </w:r>
      <w:r w:rsidRPr="00A92A92">
        <w:t>[Online],</w:t>
      </w:r>
      <w:r w:rsidRPr="00A92A92">
        <w:rPr>
          <w:spacing w:val="80"/>
        </w:rPr>
        <w:t xml:space="preserve">  </w:t>
      </w:r>
      <w:r w:rsidRPr="00A92A92">
        <w:t>48(3),</w:t>
      </w:r>
      <w:r w:rsidRPr="00A92A92">
        <w:rPr>
          <w:spacing w:val="80"/>
        </w:rPr>
        <w:t xml:space="preserve">  </w:t>
      </w:r>
      <w:r w:rsidRPr="00A92A92">
        <w:t>pp.</w:t>
      </w:r>
      <w:r w:rsidRPr="00A92A92">
        <w:rPr>
          <w:spacing w:val="80"/>
        </w:rPr>
        <w:t xml:space="preserve">  </w:t>
      </w:r>
      <w:r w:rsidRPr="00A92A92">
        <w:t>259-265.</w:t>
      </w:r>
      <w:r w:rsidRPr="00A92A92">
        <w:rPr>
          <w:spacing w:val="80"/>
        </w:rPr>
        <w:t xml:space="preserve">  </w:t>
      </w:r>
      <w:r w:rsidRPr="00A92A92">
        <w:t>Available</w:t>
      </w:r>
      <w:r w:rsidRPr="00A92A92">
        <w:rPr>
          <w:spacing w:val="80"/>
        </w:rPr>
        <w:t xml:space="preserve">  </w:t>
      </w:r>
      <w:r w:rsidRPr="00A92A92">
        <w:t>from:</w:t>
      </w:r>
    </w:p>
    <w:p w14:paraId="641C14E2" w14:textId="745A4666" w:rsidR="00805B0D" w:rsidRPr="00A92A92" w:rsidRDefault="00234FD3" w:rsidP="00A92A92">
      <w:pPr>
        <w:pStyle w:val="BodyText"/>
        <w:spacing w:line="480" w:lineRule="auto"/>
        <w:ind w:left="620"/>
        <w:jc w:val="both"/>
        <w:rPr>
          <w:spacing w:val="-2"/>
        </w:rPr>
      </w:pPr>
      <w:r w:rsidRPr="00A92A92">
        <w:t>&lt;</w:t>
      </w:r>
      <w:hyperlink r:id="rId87">
        <w:r w:rsidRPr="00A92A92">
          <w:rPr>
            <w:color w:val="0462C1"/>
            <w:u w:val="single" w:color="0462C1"/>
          </w:rPr>
          <w:t>https://doi.org/10.3109/02770903.2011.554942</w:t>
        </w:r>
      </w:hyperlink>
      <w:r w:rsidRPr="00A92A92">
        <w:t>&gt;</w:t>
      </w:r>
      <w:r w:rsidRPr="00A92A92">
        <w:rPr>
          <w:spacing w:val="-14"/>
        </w:rPr>
        <w:t xml:space="preserve"> </w:t>
      </w:r>
      <w:r w:rsidRPr="00A92A92">
        <w:t>[Accessed</w:t>
      </w:r>
      <w:r w:rsidRPr="00A92A92">
        <w:rPr>
          <w:spacing w:val="-11"/>
        </w:rPr>
        <w:t xml:space="preserve"> </w:t>
      </w:r>
      <w:r w:rsidRPr="00A92A92">
        <w:t>12</w:t>
      </w:r>
      <w:r w:rsidRPr="00A92A92">
        <w:rPr>
          <w:spacing w:val="-13"/>
        </w:rPr>
        <w:t xml:space="preserve"> </w:t>
      </w:r>
      <w:r w:rsidRPr="00A92A92">
        <w:t>April</w:t>
      </w:r>
      <w:r w:rsidRPr="00A92A92">
        <w:rPr>
          <w:spacing w:val="-11"/>
        </w:rPr>
        <w:t xml:space="preserve"> </w:t>
      </w:r>
      <w:r w:rsidRPr="00A92A92">
        <w:rPr>
          <w:spacing w:val="-2"/>
        </w:rPr>
        <w:t>2022].</w:t>
      </w:r>
    </w:p>
    <w:p w14:paraId="2E1C144A" w14:textId="77777777" w:rsidR="008B4BD3" w:rsidRPr="00A92A92" w:rsidRDefault="008B4BD3" w:rsidP="00A92A92">
      <w:pPr>
        <w:pStyle w:val="BodyText"/>
        <w:spacing w:line="480" w:lineRule="auto"/>
        <w:ind w:left="620"/>
        <w:jc w:val="both"/>
      </w:pPr>
    </w:p>
    <w:p w14:paraId="73D01BC5" w14:textId="0977103A" w:rsidR="00C327B0" w:rsidRPr="00A92A92" w:rsidRDefault="00234FD3" w:rsidP="00A92A92">
      <w:pPr>
        <w:pStyle w:val="BodyText"/>
        <w:spacing w:before="94" w:line="480" w:lineRule="auto"/>
        <w:ind w:left="620"/>
        <w:jc w:val="both"/>
        <w:rPr>
          <w:spacing w:val="-2"/>
        </w:rPr>
      </w:pPr>
      <w:r w:rsidRPr="00A92A92">
        <w:t>Cowen,</w:t>
      </w:r>
      <w:r w:rsidRPr="00A92A92">
        <w:rPr>
          <w:spacing w:val="-14"/>
        </w:rPr>
        <w:t xml:space="preserve"> </w:t>
      </w:r>
      <w:r w:rsidRPr="00A92A92">
        <w:t>V.</w:t>
      </w:r>
      <w:r w:rsidRPr="00A92A92">
        <w:rPr>
          <w:spacing w:val="-14"/>
        </w:rPr>
        <w:t xml:space="preserve"> </w:t>
      </w:r>
      <w:r w:rsidRPr="00A92A92">
        <w:t>S.</w:t>
      </w:r>
      <w:r w:rsidRPr="00A92A92">
        <w:rPr>
          <w:spacing w:val="-13"/>
        </w:rPr>
        <w:t xml:space="preserve"> </w:t>
      </w:r>
      <w:r w:rsidRPr="00A92A92">
        <w:t>(2010)</w:t>
      </w:r>
      <w:r w:rsidRPr="00A92A92">
        <w:rPr>
          <w:spacing w:val="-13"/>
        </w:rPr>
        <w:t xml:space="preserve"> </w:t>
      </w:r>
      <w:r w:rsidRPr="00A92A92">
        <w:t>Functional</w:t>
      </w:r>
      <w:r w:rsidRPr="00A92A92">
        <w:rPr>
          <w:spacing w:val="-14"/>
        </w:rPr>
        <w:t xml:space="preserve"> </w:t>
      </w:r>
      <w:r w:rsidRPr="00A92A92">
        <w:t>Fitness</w:t>
      </w:r>
      <w:r w:rsidRPr="00A92A92">
        <w:rPr>
          <w:spacing w:val="-14"/>
        </w:rPr>
        <w:t xml:space="preserve"> </w:t>
      </w:r>
      <w:r w:rsidRPr="00A92A92">
        <w:t>Improvements</w:t>
      </w:r>
      <w:r w:rsidRPr="00A92A92">
        <w:rPr>
          <w:spacing w:val="-12"/>
        </w:rPr>
        <w:t xml:space="preserve"> </w:t>
      </w:r>
      <w:r w:rsidRPr="00A92A92">
        <w:t>After</w:t>
      </w:r>
      <w:r w:rsidRPr="00A92A92">
        <w:rPr>
          <w:spacing w:val="-13"/>
        </w:rPr>
        <w:t xml:space="preserve"> </w:t>
      </w:r>
      <w:r w:rsidRPr="00A92A92">
        <w:t>a</w:t>
      </w:r>
      <w:r w:rsidRPr="00A92A92">
        <w:rPr>
          <w:spacing w:val="-15"/>
        </w:rPr>
        <w:t xml:space="preserve"> </w:t>
      </w:r>
      <w:r w:rsidRPr="00A92A92">
        <w:t>Worksite-Based</w:t>
      </w:r>
      <w:r w:rsidRPr="00A92A92">
        <w:rPr>
          <w:spacing w:val="-12"/>
        </w:rPr>
        <w:t xml:space="preserve"> </w:t>
      </w:r>
      <w:r w:rsidRPr="00A92A92">
        <w:t>Yoga</w:t>
      </w:r>
      <w:r w:rsidRPr="00A92A92">
        <w:rPr>
          <w:spacing w:val="-14"/>
        </w:rPr>
        <w:t xml:space="preserve"> </w:t>
      </w:r>
      <w:r w:rsidRPr="00A92A92">
        <w:rPr>
          <w:spacing w:val="-2"/>
        </w:rPr>
        <w:t>Initiative.</w:t>
      </w:r>
      <w:r w:rsidR="005F2F82" w:rsidRPr="00A92A92">
        <w:rPr>
          <w:spacing w:val="-2"/>
        </w:rPr>
        <w:t xml:space="preserve"> </w:t>
      </w:r>
      <w:r w:rsidRPr="00A92A92">
        <w:rPr>
          <w:i/>
        </w:rPr>
        <w:t>Journal</w:t>
      </w:r>
      <w:r w:rsidRPr="00A92A92">
        <w:rPr>
          <w:i/>
          <w:spacing w:val="22"/>
        </w:rPr>
        <w:t xml:space="preserve"> </w:t>
      </w:r>
      <w:r w:rsidRPr="00A92A92">
        <w:rPr>
          <w:i/>
        </w:rPr>
        <w:lastRenderedPageBreak/>
        <w:t>of</w:t>
      </w:r>
      <w:r w:rsidRPr="00A92A92">
        <w:rPr>
          <w:i/>
          <w:spacing w:val="24"/>
        </w:rPr>
        <w:t xml:space="preserve"> </w:t>
      </w:r>
      <w:r w:rsidRPr="00A92A92">
        <w:rPr>
          <w:i/>
        </w:rPr>
        <w:t>Bodywork</w:t>
      </w:r>
      <w:r w:rsidRPr="00A92A92">
        <w:rPr>
          <w:i/>
          <w:spacing w:val="23"/>
        </w:rPr>
        <w:t xml:space="preserve"> </w:t>
      </w:r>
      <w:r w:rsidRPr="00A92A92">
        <w:rPr>
          <w:i/>
        </w:rPr>
        <w:t>and</w:t>
      </w:r>
      <w:r w:rsidRPr="00A92A92">
        <w:rPr>
          <w:i/>
          <w:spacing w:val="25"/>
        </w:rPr>
        <w:t xml:space="preserve"> </w:t>
      </w:r>
      <w:r w:rsidRPr="00A92A92">
        <w:rPr>
          <w:i/>
        </w:rPr>
        <w:t>Movement</w:t>
      </w:r>
      <w:r w:rsidRPr="00A92A92">
        <w:rPr>
          <w:i/>
          <w:spacing w:val="27"/>
        </w:rPr>
        <w:t xml:space="preserve"> </w:t>
      </w:r>
      <w:r w:rsidRPr="00A92A92">
        <w:rPr>
          <w:i/>
        </w:rPr>
        <w:t>Therapies</w:t>
      </w:r>
      <w:r w:rsidRPr="00A92A92">
        <w:rPr>
          <w:i/>
          <w:spacing w:val="25"/>
        </w:rPr>
        <w:t xml:space="preserve"> </w:t>
      </w:r>
      <w:r w:rsidRPr="00A92A92">
        <w:t>[Online],</w:t>
      </w:r>
      <w:r w:rsidRPr="00A92A92">
        <w:rPr>
          <w:spacing w:val="27"/>
        </w:rPr>
        <w:t xml:space="preserve"> </w:t>
      </w:r>
      <w:r w:rsidRPr="00A92A92">
        <w:t>14(1),</w:t>
      </w:r>
      <w:r w:rsidRPr="00A92A92">
        <w:rPr>
          <w:spacing w:val="26"/>
        </w:rPr>
        <w:t xml:space="preserve"> </w:t>
      </w:r>
      <w:r w:rsidRPr="00A92A92">
        <w:t>pp.</w:t>
      </w:r>
      <w:r w:rsidRPr="00A92A92">
        <w:rPr>
          <w:spacing w:val="26"/>
        </w:rPr>
        <w:t xml:space="preserve"> </w:t>
      </w:r>
      <w:r w:rsidRPr="00A92A92">
        <w:t>50–54.</w:t>
      </w:r>
      <w:r w:rsidRPr="00A92A92">
        <w:rPr>
          <w:spacing w:val="27"/>
        </w:rPr>
        <w:t xml:space="preserve"> </w:t>
      </w:r>
      <w:r w:rsidRPr="00A92A92">
        <w:t>Available</w:t>
      </w:r>
      <w:r w:rsidRPr="00A92A92">
        <w:rPr>
          <w:spacing w:val="25"/>
        </w:rPr>
        <w:t xml:space="preserve"> </w:t>
      </w:r>
      <w:r w:rsidRPr="00A92A92">
        <w:rPr>
          <w:spacing w:val="-2"/>
        </w:rPr>
        <w:t>from:</w:t>
      </w:r>
      <w:r w:rsidR="005F2F82" w:rsidRPr="00A92A92">
        <w:rPr>
          <w:spacing w:val="-2"/>
        </w:rPr>
        <w:t xml:space="preserve"> </w:t>
      </w:r>
      <w:r w:rsidRPr="00A92A92">
        <w:t>&lt;</w:t>
      </w:r>
      <w:hyperlink r:id="rId88">
        <w:r w:rsidRPr="00A92A92">
          <w:rPr>
            <w:color w:val="0462C1"/>
            <w:u w:val="single" w:color="0462C1"/>
          </w:rPr>
          <w:t>https://doi.org/10.1016/j.jbmt.2009.02.006</w:t>
        </w:r>
      </w:hyperlink>
      <w:r w:rsidRPr="00A92A92">
        <w:t>&gt;</w:t>
      </w:r>
      <w:r w:rsidRPr="00A92A92">
        <w:rPr>
          <w:spacing w:val="-15"/>
        </w:rPr>
        <w:t xml:space="preserve"> </w:t>
      </w:r>
      <w:r w:rsidRPr="00A92A92">
        <w:t>[Accessed</w:t>
      </w:r>
      <w:r w:rsidRPr="00A92A92">
        <w:rPr>
          <w:spacing w:val="-14"/>
        </w:rPr>
        <w:t xml:space="preserve"> </w:t>
      </w:r>
      <w:r w:rsidRPr="00A92A92">
        <w:t>5</w:t>
      </w:r>
      <w:r w:rsidRPr="00A92A92">
        <w:rPr>
          <w:vertAlign w:val="superscript"/>
        </w:rPr>
        <w:t>th</w:t>
      </w:r>
      <w:r w:rsidRPr="00A92A92">
        <w:rPr>
          <w:spacing w:val="-13"/>
        </w:rPr>
        <w:t xml:space="preserve"> </w:t>
      </w:r>
      <w:r w:rsidRPr="00A92A92">
        <w:t>September</w:t>
      </w:r>
      <w:r w:rsidRPr="00A92A92">
        <w:rPr>
          <w:spacing w:val="-15"/>
        </w:rPr>
        <w:t xml:space="preserve"> </w:t>
      </w:r>
      <w:r w:rsidRPr="00A92A92">
        <w:rPr>
          <w:spacing w:val="-2"/>
        </w:rPr>
        <w:t>2022].</w:t>
      </w:r>
    </w:p>
    <w:p w14:paraId="58B82C7E" w14:textId="77777777" w:rsidR="008B4BD3" w:rsidRPr="00A92A92" w:rsidRDefault="008B4BD3" w:rsidP="00A92A92">
      <w:pPr>
        <w:pStyle w:val="BodyText"/>
        <w:spacing w:before="94" w:line="480" w:lineRule="auto"/>
        <w:ind w:left="620"/>
        <w:jc w:val="both"/>
      </w:pPr>
    </w:p>
    <w:p w14:paraId="641C14E9" w14:textId="1E992293" w:rsidR="00805B0D" w:rsidRPr="00A92A92" w:rsidRDefault="00234FD3" w:rsidP="00A92A92">
      <w:pPr>
        <w:pStyle w:val="BodyText"/>
        <w:spacing w:before="91" w:line="480" w:lineRule="auto"/>
        <w:ind w:left="620" w:right="615"/>
        <w:jc w:val="both"/>
      </w:pPr>
      <w:r w:rsidRPr="00A92A92">
        <w:t xml:space="preserve">Cowie, R. L., Conley, D. P., Underwood, M. F., and Reader, P. G. (2008). A randomised controlled trial of the buteyko technique as an adjunct to conventional management of asthma. </w:t>
      </w:r>
      <w:r w:rsidRPr="00A92A92">
        <w:rPr>
          <w:i/>
        </w:rPr>
        <w:t>Respiratory</w:t>
      </w:r>
      <w:r w:rsidRPr="00A92A92">
        <w:rPr>
          <w:i/>
          <w:spacing w:val="80"/>
        </w:rPr>
        <w:t xml:space="preserve">   </w:t>
      </w:r>
      <w:r w:rsidRPr="00A92A92">
        <w:rPr>
          <w:i/>
        </w:rPr>
        <w:t>Medicine</w:t>
      </w:r>
      <w:r w:rsidRPr="00A92A92">
        <w:rPr>
          <w:i/>
          <w:spacing w:val="80"/>
        </w:rPr>
        <w:t xml:space="preserve">   </w:t>
      </w:r>
      <w:r w:rsidRPr="00A92A92">
        <w:t>[Online],</w:t>
      </w:r>
      <w:r w:rsidRPr="00A92A92">
        <w:rPr>
          <w:spacing w:val="-2"/>
        </w:rPr>
        <w:t xml:space="preserve"> </w:t>
      </w:r>
      <w:r w:rsidRPr="00A92A92">
        <w:t>102(5),</w:t>
      </w:r>
      <w:r w:rsidRPr="00A92A92">
        <w:rPr>
          <w:spacing w:val="80"/>
        </w:rPr>
        <w:t xml:space="preserve">   </w:t>
      </w:r>
      <w:r w:rsidRPr="00A92A92">
        <w:t>726–732.</w:t>
      </w:r>
      <w:r w:rsidRPr="00A92A92">
        <w:rPr>
          <w:spacing w:val="80"/>
        </w:rPr>
        <w:t xml:space="preserve">   </w:t>
      </w:r>
      <w:r w:rsidRPr="00A92A92">
        <w:t>Available</w:t>
      </w:r>
      <w:r w:rsidRPr="00A92A92">
        <w:rPr>
          <w:spacing w:val="80"/>
        </w:rPr>
        <w:t xml:space="preserve">   </w:t>
      </w:r>
      <w:r w:rsidRPr="00A92A92">
        <w:t>from:</w:t>
      </w:r>
    </w:p>
    <w:p w14:paraId="641C14EB" w14:textId="3CA74346" w:rsidR="00805B0D" w:rsidRPr="00A92A92" w:rsidRDefault="00234FD3" w:rsidP="00A92A92">
      <w:pPr>
        <w:pStyle w:val="BodyText"/>
        <w:spacing w:line="480" w:lineRule="auto"/>
        <w:ind w:left="620"/>
        <w:jc w:val="both"/>
        <w:rPr>
          <w:spacing w:val="-2"/>
        </w:rPr>
      </w:pPr>
      <w:r w:rsidRPr="00A92A92">
        <w:t>&lt;</w:t>
      </w:r>
      <w:hyperlink r:id="rId89">
        <w:r w:rsidRPr="00A92A92">
          <w:rPr>
            <w:color w:val="0462C1"/>
            <w:u w:val="single" w:color="0462C1"/>
          </w:rPr>
          <w:t>https://doi.org/10.1016/j.rmed.2007.12.012</w:t>
        </w:r>
      </w:hyperlink>
      <w:r w:rsidRPr="00A92A92">
        <w:t>&gt;</w:t>
      </w:r>
      <w:r w:rsidRPr="00A92A92">
        <w:rPr>
          <w:spacing w:val="-17"/>
        </w:rPr>
        <w:t xml:space="preserve"> </w:t>
      </w:r>
      <w:r w:rsidRPr="00A92A92">
        <w:t>[Accessed</w:t>
      </w:r>
      <w:r w:rsidRPr="00A92A92">
        <w:rPr>
          <w:spacing w:val="-13"/>
        </w:rPr>
        <w:t xml:space="preserve"> </w:t>
      </w:r>
      <w:r w:rsidRPr="00A92A92">
        <w:t>30</w:t>
      </w:r>
      <w:r w:rsidRPr="00A92A92">
        <w:rPr>
          <w:spacing w:val="-15"/>
        </w:rPr>
        <w:t xml:space="preserve"> </w:t>
      </w:r>
      <w:r w:rsidRPr="00A92A92">
        <w:t>September</w:t>
      </w:r>
      <w:r w:rsidRPr="00A92A92">
        <w:rPr>
          <w:spacing w:val="-14"/>
        </w:rPr>
        <w:t xml:space="preserve"> </w:t>
      </w:r>
      <w:r w:rsidRPr="00A92A92">
        <w:rPr>
          <w:spacing w:val="-2"/>
        </w:rPr>
        <w:t>2022].</w:t>
      </w:r>
    </w:p>
    <w:p w14:paraId="23E50CC8" w14:textId="77777777" w:rsidR="008B4BD3" w:rsidRPr="00A92A92" w:rsidRDefault="008B4BD3" w:rsidP="00A92A92">
      <w:pPr>
        <w:pStyle w:val="BodyText"/>
        <w:spacing w:line="480" w:lineRule="auto"/>
        <w:ind w:left="620"/>
        <w:jc w:val="both"/>
      </w:pPr>
    </w:p>
    <w:p w14:paraId="1D6B2910" w14:textId="615B5557" w:rsidR="00947F37" w:rsidRPr="00A92A92" w:rsidRDefault="00947F37" w:rsidP="00A92A92">
      <w:pPr>
        <w:pStyle w:val="BodyText"/>
        <w:spacing w:before="1" w:line="480" w:lineRule="auto"/>
        <w:ind w:left="620"/>
        <w:jc w:val="both"/>
      </w:pPr>
      <w:r w:rsidRPr="00A92A92">
        <w:t>Cross, T.J., Gideon, E.A., Morris, S.J., Coriell, C.L., Hubbard, C.D., &amp; Duke, J.W. (2021) A comparison of methods used to quantify the work of breathing during exercise. </w:t>
      </w:r>
      <w:r w:rsidRPr="00A92A92">
        <w:rPr>
          <w:i/>
          <w:iCs/>
        </w:rPr>
        <w:t>Journal of Applied Physiology</w:t>
      </w:r>
      <w:r w:rsidRPr="00A92A92">
        <w:t>, </w:t>
      </w:r>
      <w:r w:rsidRPr="00A92A92">
        <w:rPr>
          <w:i/>
          <w:iCs/>
        </w:rPr>
        <w:t>131</w:t>
      </w:r>
      <w:r w:rsidRPr="00A92A92">
        <w:t>(3), pp. 1123-1133. Available from:</w:t>
      </w:r>
      <w:r w:rsidR="005F2F82" w:rsidRPr="00A92A92">
        <w:t xml:space="preserve"> &lt;</w:t>
      </w:r>
      <w:hyperlink r:id="rId90" w:history="1">
        <w:r w:rsidR="000B2B5E" w:rsidRPr="00A92A92">
          <w:rPr>
            <w:rStyle w:val="Hyperlink"/>
          </w:rPr>
          <w:t>https://doi.org/10.1152/japplphysiol.00411.2021</w:t>
        </w:r>
      </w:hyperlink>
      <w:r w:rsidR="000B2B5E" w:rsidRPr="00A92A92">
        <w:t>&gt; [Accessed 22 January 2024].</w:t>
      </w:r>
    </w:p>
    <w:p w14:paraId="0F8FC6B4" w14:textId="77777777" w:rsidR="008B4BD3" w:rsidRPr="00A92A92" w:rsidRDefault="008B4BD3" w:rsidP="00A92A92">
      <w:pPr>
        <w:pStyle w:val="BodyText"/>
        <w:spacing w:before="1" w:line="480" w:lineRule="auto"/>
        <w:ind w:left="620"/>
        <w:jc w:val="both"/>
      </w:pPr>
    </w:p>
    <w:p w14:paraId="641C14EC" w14:textId="77777777" w:rsidR="00805B0D" w:rsidRPr="00A92A92" w:rsidRDefault="00234FD3" w:rsidP="00A92A92">
      <w:pPr>
        <w:pStyle w:val="BodyText"/>
        <w:spacing w:before="93" w:line="480" w:lineRule="auto"/>
        <w:ind w:left="620" w:right="615"/>
        <w:jc w:val="both"/>
      </w:pPr>
      <w:r w:rsidRPr="00A92A92">
        <w:t>De</w:t>
      </w:r>
      <w:r w:rsidRPr="00A92A92">
        <w:rPr>
          <w:spacing w:val="-16"/>
        </w:rPr>
        <w:t xml:space="preserve"> </w:t>
      </w:r>
      <w:r w:rsidRPr="00A92A92">
        <w:t>Souza</w:t>
      </w:r>
      <w:r w:rsidRPr="00A92A92">
        <w:rPr>
          <w:spacing w:val="-15"/>
        </w:rPr>
        <w:t xml:space="preserve"> </w:t>
      </w:r>
      <w:r w:rsidRPr="00A92A92">
        <w:t>Mendes,</w:t>
      </w:r>
      <w:r w:rsidRPr="00A92A92">
        <w:rPr>
          <w:spacing w:val="-15"/>
        </w:rPr>
        <w:t xml:space="preserve"> </w:t>
      </w:r>
      <w:r w:rsidRPr="00A92A92">
        <w:t>L.P.,</w:t>
      </w:r>
      <w:r w:rsidRPr="00A92A92">
        <w:rPr>
          <w:spacing w:val="-16"/>
        </w:rPr>
        <w:t xml:space="preserve"> </w:t>
      </w:r>
      <w:r w:rsidRPr="00A92A92">
        <w:t>Rocha</w:t>
      </w:r>
      <w:r w:rsidRPr="00A92A92">
        <w:rPr>
          <w:spacing w:val="-15"/>
        </w:rPr>
        <w:t xml:space="preserve"> </w:t>
      </w:r>
      <w:r w:rsidRPr="00A92A92">
        <w:t>Vieira,</w:t>
      </w:r>
      <w:r w:rsidRPr="00A92A92">
        <w:rPr>
          <w:spacing w:val="-15"/>
        </w:rPr>
        <w:t xml:space="preserve"> </w:t>
      </w:r>
      <w:r w:rsidRPr="00A92A92">
        <w:t>D.S.,</w:t>
      </w:r>
      <w:r w:rsidRPr="00A92A92">
        <w:rPr>
          <w:spacing w:val="-15"/>
        </w:rPr>
        <w:t xml:space="preserve"> </w:t>
      </w:r>
      <w:r w:rsidRPr="00A92A92">
        <w:t>Gabriel,</w:t>
      </w:r>
      <w:r w:rsidRPr="00A92A92">
        <w:rPr>
          <w:spacing w:val="-16"/>
        </w:rPr>
        <w:t xml:space="preserve"> </w:t>
      </w:r>
      <w:r w:rsidRPr="00A92A92">
        <w:t>L.S.,</w:t>
      </w:r>
      <w:r w:rsidRPr="00A92A92">
        <w:rPr>
          <w:spacing w:val="-15"/>
        </w:rPr>
        <w:t xml:space="preserve"> </w:t>
      </w:r>
      <w:r w:rsidRPr="00A92A92">
        <w:t>Ribeiro-Samora,</w:t>
      </w:r>
      <w:r w:rsidRPr="00A92A92">
        <w:rPr>
          <w:spacing w:val="-15"/>
        </w:rPr>
        <w:t xml:space="preserve"> </w:t>
      </w:r>
      <w:r w:rsidRPr="00A92A92">
        <w:t>G.A.,</w:t>
      </w:r>
      <w:r w:rsidRPr="00A92A92">
        <w:rPr>
          <w:spacing w:val="-16"/>
        </w:rPr>
        <w:t xml:space="preserve"> </w:t>
      </w:r>
      <w:r w:rsidRPr="00A92A92">
        <w:t>De</w:t>
      </w:r>
      <w:r w:rsidRPr="00A92A92">
        <w:rPr>
          <w:spacing w:val="-15"/>
        </w:rPr>
        <w:t xml:space="preserve"> </w:t>
      </w:r>
      <w:r w:rsidRPr="00A92A92">
        <w:t>Andrade, A.D., Brandao, D.C., Goes, M.C., Freitas Fregonezi, G.A., Britto, R.R. and Parreira, V.F. (2020)</w:t>
      </w:r>
      <w:r w:rsidRPr="00A92A92">
        <w:rPr>
          <w:spacing w:val="-16"/>
        </w:rPr>
        <w:t xml:space="preserve"> </w:t>
      </w:r>
      <w:r w:rsidRPr="00A92A92">
        <w:t>Influence</w:t>
      </w:r>
      <w:r w:rsidRPr="00A92A92">
        <w:rPr>
          <w:spacing w:val="-15"/>
        </w:rPr>
        <w:t xml:space="preserve"> </w:t>
      </w:r>
      <w:r w:rsidRPr="00A92A92">
        <w:t>of</w:t>
      </w:r>
      <w:r w:rsidRPr="00A92A92">
        <w:rPr>
          <w:spacing w:val="-15"/>
        </w:rPr>
        <w:t xml:space="preserve"> </w:t>
      </w:r>
      <w:r w:rsidRPr="00A92A92">
        <w:t>posture,</w:t>
      </w:r>
      <w:r w:rsidRPr="00A92A92">
        <w:rPr>
          <w:spacing w:val="-16"/>
        </w:rPr>
        <w:t xml:space="preserve"> </w:t>
      </w:r>
      <w:r w:rsidRPr="00A92A92">
        <w:t>sex,</w:t>
      </w:r>
      <w:r w:rsidRPr="00A92A92">
        <w:rPr>
          <w:spacing w:val="-15"/>
        </w:rPr>
        <w:t xml:space="preserve"> </w:t>
      </w:r>
      <w:r w:rsidRPr="00A92A92">
        <w:t>and</w:t>
      </w:r>
      <w:r w:rsidRPr="00A92A92">
        <w:rPr>
          <w:spacing w:val="-15"/>
        </w:rPr>
        <w:t xml:space="preserve"> </w:t>
      </w:r>
      <w:r w:rsidRPr="00A92A92">
        <w:t>age</w:t>
      </w:r>
      <w:r w:rsidRPr="00A92A92">
        <w:rPr>
          <w:spacing w:val="-15"/>
        </w:rPr>
        <w:t xml:space="preserve"> </w:t>
      </w:r>
      <w:r w:rsidRPr="00A92A92">
        <w:t>on</w:t>
      </w:r>
      <w:r w:rsidRPr="00A92A92">
        <w:rPr>
          <w:spacing w:val="-16"/>
        </w:rPr>
        <w:t xml:space="preserve"> </w:t>
      </w:r>
      <w:r w:rsidRPr="00A92A92">
        <w:t>breathing</w:t>
      </w:r>
      <w:r w:rsidRPr="00A92A92">
        <w:rPr>
          <w:spacing w:val="-15"/>
        </w:rPr>
        <w:t xml:space="preserve"> </w:t>
      </w:r>
      <w:r w:rsidRPr="00A92A92">
        <w:t>pattern</w:t>
      </w:r>
      <w:r w:rsidRPr="00A92A92">
        <w:rPr>
          <w:spacing w:val="-15"/>
        </w:rPr>
        <w:t xml:space="preserve"> </w:t>
      </w:r>
      <w:r w:rsidRPr="00A92A92">
        <w:t>and</w:t>
      </w:r>
      <w:r w:rsidRPr="00A92A92">
        <w:rPr>
          <w:spacing w:val="-15"/>
        </w:rPr>
        <w:t xml:space="preserve"> </w:t>
      </w:r>
      <w:r w:rsidRPr="00A92A92">
        <w:t>chest</w:t>
      </w:r>
      <w:r w:rsidRPr="00A92A92">
        <w:rPr>
          <w:spacing w:val="-15"/>
        </w:rPr>
        <w:t xml:space="preserve"> </w:t>
      </w:r>
      <w:r w:rsidRPr="00A92A92">
        <w:t>wall</w:t>
      </w:r>
      <w:r w:rsidRPr="00A92A92">
        <w:rPr>
          <w:spacing w:val="-14"/>
        </w:rPr>
        <w:t xml:space="preserve"> </w:t>
      </w:r>
      <w:r w:rsidRPr="00A92A92">
        <w:t>motion</w:t>
      </w:r>
      <w:r w:rsidRPr="00A92A92">
        <w:rPr>
          <w:spacing w:val="-15"/>
        </w:rPr>
        <w:t xml:space="preserve"> </w:t>
      </w:r>
      <w:r w:rsidRPr="00A92A92">
        <w:t>in</w:t>
      </w:r>
      <w:r w:rsidRPr="00A92A92">
        <w:rPr>
          <w:spacing w:val="-16"/>
        </w:rPr>
        <w:t xml:space="preserve"> </w:t>
      </w:r>
      <w:r w:rsidRPr="00A92A92">
        <w:t>healthy subjects.</w:t>
      </w:r>
      <w:r w:rsidRPr="00A92A92">
        <w:rPr>
          <w:spacing w:val="-4"/>
        </w:rPr>
        <w:t xml:space="preserve"> </w:t>
      </w:r>
      <w:r w:rsidRPr="00A92A92">
        <w:rPr>
          <w:i/>
        </w:rPr>
        <w:t>Brazilian</w:t>
      </w:r>
      <w:r w:rsidRPr="00A92A92">
        <w:rPr>
          <w:i/>
          <w:spacing w:val="-4"/>
        </w:rPr>
        <w:t xml:space="preserve"> </w:t>
      </w:r>
      <w:r w:rsidRPr="00A92A92">
        <w:rPr>
          <w:i/>
        </w:rPr>
        <w:t>Journal</w:t>
      </w:r>
      <w:r w:rsidRPr="00A92A92">
        <w:rPr>
          <w:i/>
          <w:spacing w:val="-4"/>
        </w:rPr>
        <w:t xml:space="preserve"> </w:t>
      </w:r>
      <w:r w:rsidRPr="00A92A92">
        <w:rPr>
          <w:i/>
        </w:rPr>
        <w:t>Of</w:t>
      </w:r>
      <w:r w:rsidRPr="00A92A92">
        <w:rPr>
          <w:i/>
          <w:spacing w:val="-4"/>
        </w:rPr>
        <w:t xml:space="preserve"> </w:t>
      </w:r>
      <w:r w:rsidRPr="00A92A92">
        <w:rPr>
          <w:i/>
        </w:rPr>
        <w:t>Physical</w:t>
      </w:r>
      <w:r w:rsidRPr="00A92A92">
        <w:rPr>
          <w:i/>
          <w:spacing w:val="-4"/>
        </w:rPr>
        <w:t xml:space="preserve"> </w:t>
      </w:r>
      <w:r w:rsidRPr="00A92A92">
        <w:rPr>
          <w:i/>
        </w:rPr>
        <w:t>Therapy</w:t>
      </w:r>
      <w:r w:rsidRPr="00A92A92">
        <w:rPr>
          <w:i/>
          <w:spacing w:val="-4"/>
        </w:rPr>
        <w:t xml:space="preserve"> </w:t>
      </w:r>
      <w:r w:rsidRPr="00A92A92">
        <w:t>[Online],</w:t>
      </w:r>
      <w:r w:rsidRPr="00A92A92">
        <w:rPr>
          <w:spacing w:val="-4"/>
        </w:rPr>
        <w:t xml:space="preserve"> </w:t>
      </w:r>
      <w:r w:rsidRPr="00A92A92">
        <w:t>24</w:t>
      </w:r>
      <w:r w:rsidRPr="00A92A92">
        <w:rPr>
          <w:spacing w:val="-5"/>
        </w:rPr>
        <w:t xml:space="preserve"> </w:t>
      </w:r>
      <w:r w:rsidRPr="00A92A92">
        <w:t>(3),</w:t>
      </w:r>
      <w:r w:rsidRPr="00A92A92">
        <w:rPr>
          <w:spacing w:val="-4"/>
        </w:rPr>
        <w:t xml:space="preserve"> </w:t>
      </w:r>
      <w:r w:rsidRPr="00A92A92">
        <w:t>pp.</w:t>
      </w:r>
      <w:r w:rsidRPr="00A92A92">
        <w:rPr>
          <w:spacing w:val="-4"/>
        </w:rPr>
        <w:t xml:space="preserve"> </w:t>
      </w:r>
      <w:r w:rsidRPr="00A92A92">
        <w:t>240–248.</w:t>
      </w:r>
      <w:r w:rsidRPr="00A92A92">
        <w:rPr>
          <w:spacing w:val="-3"/>
        </w:rPr>
        <w:t xml:space="preserve"> </w:t>
      </w:r>
      <w:r w:rsidRPr="00A92A92">
        <w:t>Available</w:t>
      </w:r>
      <w:r w:rsidRPr="00A92A92">
        <w:rPr>
          <w:spacing w:val="-4"/>
        </w:rPr>
        <w:t xml:space="preserve"> </w:t>
      </w:r>
      <w:r w:rsidRPr="00A92A92">
        <w:t>from:</w:t>
      </w:r>
    </w:p>
    <w:p w14:paraId="641C14ED" w14:textId="77777777" w:rsidR="00805B0D" w:rsidRPr="00A92A92" w:rsidRDefault="00234FD3" w:rsidP="00A92A92">
      <w:pPr>
        <w:pStyle w:val="BodyText"/>
        <w:spacing w:line="480" w:lineRule="auto"/>
        <w:ind w:left="620"/>
        <w:jc w:val="both"/>
        <w:rPr>
          <w:spacing w:val="-2"/>
        </w:rPr>
      </w:pPr>
      <w:r w:rsidRPr="00A92A92">
        <w:t>&lt;</w:t>
      </w:r>
      <w:hyperlink r:id="rId91">
        <w:r w:rsidRPr="00A92A92">
          <w:rPr>
            <w:color w:val="0462C1"/>
            <w:u w:val="single" w:color="0462C1"/>
          </w:rPr>
          <w:t>https://doi.org/10.1016/j.bjpt.2019.02.007</w:t>
        </w:r>
      </w:hyperlink>
      <w:r w:rsidRPr="00A92A92">
        <w:t>&gt;</w:t>
      </w:r>
      <w:r w:rsidRPr="00A92A92">
        <w:rPr>
          <w:spacing w:val="-15"/>
        </w:rPr>
        <w:t xml:space="preserve"> </w:t>
      </w:r>
      <w:r w:rsidRPr="00A92A92">
        <w:t>[Accessed</w:t>
      </w:r>
      <w:r w:rsidRPr="00A92A92">
        <w:rPr>
          <w:spacing w:val="-12"/>
        </w:rPr>
        <w:t xml:space="preserve"> </w:t>
      </w:r>
      <w:r w:rsidRPr="00A92A92">
        <w:t>30</w:t>
      </w:r>
      <w:r w:rsidRPr="00A92A92">
        <w:rPr>
          <w:spacing w:val="-14"/>
        </w:rPr>
        <w:t xml:space="preserve"> </w:t>
      </w:r>
      <w:r w:rsidRPr="00A92A92">
        <w:t>June</w:t>
      </w:r>
      <w:r w:rsidRPr="00A92A92">
        <w:rPr>
          <w:spacing w:val="-11"/>
        </w:rPr>
        <w:t xml:space="preserve"> </w:t>
      </w:r>
      <w:r w:rsidRPr="00A92A92">
        <w:rPr>
          <w:spacing w:val="-2"/>
        </w:rPr>
        <w:t>2021].</w:t>
      </w:r>
    </w:p>
    <w:p w14:paraId="7332E830" w14:textId="77777777" w:rsidR="008B4BD3" w:rsidRPr="00A92A92" w:rsidRDefault="008B4BD3" w:rsidP="00A92A92">
      <w:pPr>
        <w:pStyle w:val="BodyText"/>
        <w:spacing w:line="480" w:lineRule="auto"/>
        <w:ind w:left="620"/>
        <w:jc w:val="both"/>
      </w:pPr>
    </w:p>
    <w:p w14:paraId="641C14F4" w14:textId="08CF9514" w:rsidR="00805B0D" w:rsidRPr="00A92A92" w:rsidRDefault="00234FD3" w:rsidP="00A92A92">
      <w:pPr>
        <w:pStyle w:val="BodyText"/>
        <w:spacing w:before="94" w:line="480" w:lineRule="auto"/>
        <w:ind w:left="620"/>
        <w:jc w:val="both"/>
        <w:rPr>
          <w:spacing w:val="-2"/>
        </w:rPr>
      </w:pPr>
      <w:r w:rsidRPr="00A92A92">
        <w:t>De</w:t>
      </w:r>
      <w:r w:rsidRPr="00A92A92">
        <w:rPr>
          <w:spacing w:val="52"/>
        </w:rPr>
        <w:t xml:space="preserve"> </w:t>
      </w:r>
      <w:r w:rsidRPr="00A92A92">
        <w:t>Troyer,</w:t>
      </w:r>
      <w:r w:rsidRPr="00A92A92">
        <w:rPr>
          <w:spacing w:val="53"/>
        </w:rPr>
        <w:t xml:space="preserve"> </w:t>
      </w:r>
      <w:r w:rsidRPr="00A92A92">
        <w:t>A.</w:t>
      </w:r>
      <w:r w:rsidRPr="00A92A92">
        <w:rPr>
          <w:spacing w:val="54"/>
        </w:rPr>
        <w:t xml:space="preserve"> </w:t>
      </w:r>
      <w:r w:rsidRPr="00A92A92">
        <w:t>(1983)</w:t>
      </w:r>
      <w:r w:rsidRPr="00A92A92">
        <w:rPr>
          <w:spacing w:val="52"/>
        </w:rPr>
        <w:t xml:space="preserve"> </w:t>
      </w:r>
      <w:r w:rsidRPr="00A92A92">
        <w:t>Mechanical</w:t>
      </w:r>
      <w:r w:rsidRPr="00A92A92">
        <w:rPr>
          <w:spacing w:val="53"/>
        </w:rPr>
        <w:t xml:space="preserve"> </w:t>
      </w:r>
      <w:r w:rsidRPr="00A92A92">
        <w:t>role</w:t>
      </w:r>
      <w:r w:rsidRPr="00A92A92">
        <w:rPr>
          <w:spacing w:val="52"/>
        </w:rPr>
        <w:t xml:space="preserve"> </w:t>
      </w:r>
      <w:r w:rsidRPr="00A92A92">
        <w:t>of</w:t>
      </w:r>
      <w:r w:rsidRPr="00A92A92">
        <w:rPr>
          <w:spacing w:val="52"/>
        </w:rPr>
        <w:t xml:space="preserve"> </w:t>
      </w:r>
      <w:r w:rsidRPr="00A92A92">
        <w:t>the</w:t>
      </w:r>
      <w:r w:rsidRPr="00A92A92">
        <w:rPr>
          <w:spacing w:val="50"/>
        </w:rPr>
        <w:t xml:space="preserve"> </w:t>
      </w:r>
      <w:r w:rsidRPr="00A92A92">
        <w:t>abdominal</w:t>
      </w:r>
      <w:r w:rsidRPr="00A92A92">
        <w:rPr>
          <w:spacing w:val="53"/>
        </w:rPr>
        <w:t xml:space="preserve"> </w:t>
      </w:r>
      <w:r w:rsidRPr="00A92A92">
        <w:t>muscles</w:t>
      </w:r>
      <w:r w:rsidRPr="00A92A92">
        <w:rPr>
          <w:spacing w:val="54"/>
        </w:rPr>
        <w:t xml:space="preserve"> </w:t>
      </w:r>
      <w:r w:rsidRPr="00A92A92">
        <w:t>in</w:t>
      </w:r>
      <w:r w:rsidRPr="00A92A92">
        <w:rPr>
          <w:spacing w:val="52"/>
        </w:rPr>
        <w:t xml:space="preserve"> </w:t>
      </w:r>
      <w:r w:rsidRPr="00A92A92">
        <w:t>relation</w:t>
      </w:r>
      <w:r w:rsidRPr="00A92A92">
        <w:rPr>
          <w:spacing w:val="54"/>
        </w:rPr>
        <w:t xml:space="preserve"> </w:t>
      </w:r>
      <w:r w:rsidRPr="00A92A92">
        <w:t>to</w:t>
      </w:r>
      <w:r w:rsidRPr="00A92A92">
        <w:rPr>
          <w:spacing w:val="52"/>
        </w:rPr>
        <w:t xml:space="preserve"> </w:t>
      </w:r>
      <w:r w:rsidRPr="00A92A92">
        <w:rPr>
          <w:spacing w:val="-2"/>
        </w:rPr>
        <w:t>posture.</w:t>
      </w:r>
      <w:r w:rsidR="005F2F82" w:rsidRPr="00A92A92">
        <w:rPr>
          <w:spacing w:val="-2"/>
        </w:rPr>
        <w:t xml:space="preserve"> </w:t>
      </w:r>
      <w:r w:rsidRPr="00A92A92">
        <w:rPr>
          <w:i/>
          <w:spacing w:val="-2"/>
        </w:rPr>
        <w:t>Respiration</w:t>
      </w:r>
      <w:r w:rsidRPr="00A92A92">
        <w:rPr>
          <w:i/>
        </w:rPr>
        <w:tab/>
      </w:r>
      <w:r w:rsidRPr="00A92A92">
        <w:rPr>
          <w:i/>
          <w:spacing w:val="-2"/>
        </w:rPr>
        <w:t>Physiology</w:t>
      </w:r>
      <w:r w:rsidRPr="00A92A92">
        <w:rPr>
          <w:i/>
        </w:rPr>
        <w:tab/>
      </w:r>
      <w:r w:rsidRPr="00A92A92">
        <w:rPr>
          <w:spacing w:val="-2"/>
        </w:rPr>
        <w:t>[Online],</w:t>
      </w:r>
      <w:r w:rsidRPr="00A92A92">
        <w:tab/>
      </w:r>
      <w:r w:rsidRPr="00A92A92">
        <w:rPr>
          <w:spacing w:val="-5"/>
        </w:rPr>
        <w:t>53</w:t>
      </w:r>
      <w:r w:rsidRPr="00A92A92">
        <w:tab/>
      </w:r>
      <w:r w:rsidRPr="00A92A92">
        <w:rPr>
          <w:spacing w:val="-4"/>
        </w:rPr>
        <w:t>(3),</w:t>
      </w:r>
      <w:r w:rsidRPr="00A92A92">
        <w:tab/>
      </w:r>
      <w:r w:rsidRPr="00A92A92">
        <w:rPr>
          <w:spacing w:val="-5"/>
        </w:rPr>
        <w:t>pp.</w:t>
      </w:r>
      <w:r w:rsidRPr="00A92A92">
        <w:tab/>
        <w:t>341-</w:t>
      </w:r>
      <w:r w:rsidRPr="00A92A92">
        <w:rPr>
          <w:spacing w:val="-4"/>
        </w:rPr>
        <w:t>353.</w:t>
      </w:r>
      <w:r w:rsidRPr="00A92A92">
        <w:tab/>
      </w:r>
      <w:r w:rsidRPr="00A92A92">
        <w:rPr>
          <w:spacing w:val="-2"/>
        </w:rPr>
        <w:t>Available</w:t>
      </w:r>
      <w:r w:rsidR="005F2F82" w:rsidRPr="00A92A92">
        <w:rPr>
          <w:spacing w:val="-2"/>
        </w:rPr>
        <w:t xml:space="preserve"> </w:t>
      </w:r>
      <w:r w:rsidRPr="00A92A92">
        <w:rPr>
          <w:spacing w:val="-2"/>
        </w:rPr>
        <w:t>from:</w:t>
      </w:r>
      <w:r w:rsidR="005F2F82" w:rsidRPr="00A92A92">
        <w:rPr>
          <w:spacing w:val="-2"/>
        </w:rPr>
        <w:t xml:space="preserve"> </w:t>
      </w:r>
      <w:r w:rsidRPr="00A92A92">
        <w:t>&lt;</w:t>
      </w:r>
      <w:hyperlink r:id="rId92">
        <w:r w:rsidRPr="00A92A92">
          <w:rPr>
            <w:color w:val="0462C1"/>
            <w:u w:val="single" w:color="0462C1"/>
          </w:rPr>
          <w:t>https://doi.org/10.1016/0034-5687(83)90124-X</w:t>
        </w:r>
      </w:hyperlink>
      <w:r w:rsidRPr="00A92A92">
        <w:t>&gt;</w:t>
      </w:r>
      <w:r w:rsidRPr="00A92A92">
        <w:rPr>
          <w:spacing w:val="-14"/>
        </w:rPr>
        <w:t xml:space="preserve"> </w:t>
      </w:r>
      <w:r w:rsidRPr="00A92A92">
        <w:t>[Accessed</w:t>
      </w:r>
      <w:r w:rsidRPr="00A92A92">
        <w:rPr>
          <w:spacing w:val="-11"/>
        </w:rPr>
        <w:t xml:space="preserve"> </w:t>
      </w:r>
      <w:r w:rsidRPr="00A92A92">
        <w:t>6</w:t>
      </w:r>
      <w:r w:rsidRPr="00A92A92">
        <w:rPr>
          <w:spacing w:val="-12"/>
        </w:rPr>
        <w:t xml:space="preserve"> </w:t>
      </w:r>
      <w:r w:rsidRPr="00A92A92">
        <w:t>May</w:t>
      </w:r>
      <w:r w:rsidRPr="00A92A92">
        <w:rPr>
          <w:spacing w:val="-10"/>
        </w:rPr>
        <w:t xml:space="preserve"> </w:t>
      </w:r>
      <w:r w:rsidRPr="00A92A92">
        <w:rPr>
          <w:spacing w:val="-2"/>
        </w:rPr>
        <w:t>2021].</w:t>
      </w:r>
    </w:p>
    <w:p w14:paraId="1052024B" w14:textId="77777777" w:rsidR="008B4BD3" w:rsidRPr="00A92A92" w:rsidRDefault="008B4BD3" w:rsidP="00A92A92">
      <w:pPr>
        <w:pStyle w:val="BodyText"/>
        <w:spacing w:before="94" w:line="480" w:lineRule="auto"/>
        <w:ind w:left="620"/>
        <w:jc w:val="both"/>
      </w:pPr>
    </w:p>
    <w:p w14:paraId="641C14F5" w14:textId="77777777" w:rsidR="00805B0D" w:rsidRPr="00A92A92" w:rsidRDefault="00234FD3" w:rsidP="00A92A92">
      <w:pPr>
        <w:pStyle w:val="BodyText"/>
        <w:spacing w:before="93" w:line="480" w:lineRule="auto"/>
        <w:ind w:left="620" w:right="610"/>
        <w:jc w:val="both"/>
      </w:pPr>
      <w:r w:rsidRPr="00A92A92">
        <w:t>De Troyer, A. (1997). Mechanics of the</w:t>
      </w:r>
      <w:r w:rsidRPr="00A92A92">
        <w:rPr>
          <w:spacing w:val="-2"/>
        </w:rPr>
        <w:t xml:space="preserve"> </w:t>
      </w:r>
      <w:r w:rsidRPr="00A92A92">
        <w:t>chest wall muscles.</w:t>
      </w:r>
      <w:r w:rsidRPr="00A92A92">
        <w:rPr>
          <w:spacing w:val="-1"/>
        </w:rPr>
        <w:t xml:space="preserve"> </w:t>
      </w:r>
      <w:r w:rsidRPr="00A92A92">
        <w:rPr>
          <w:lang w:val="it-IT"/>
        </w:rPr>
        <w:t>In: Miller AD, Bianchi</w:t>
      </w:r>
      <w:r w:rsidRPr="00A92A92">
        <w:rPr>
          <w:spacing w:val="-1"/>
          <w:lang w:val="it-IT"/>
        </w:rPr>
        <w:t xml:space="preserve"> </w:t>
      </w:r>
      <w:r w:rsidRPr="00A92A92">
        <w:rPr>
          <w:lang w:val="it-IT"/>
        </w:rPr>
        <w:t xml:space="preserve">AL, Bishop B, editors. </w:t>
      </w:r>
      <w:r w:rsidRPr="00A92A92">
        <w:t>Neural control of the respiratory muscles. Boca Raton: CRC Press; p 59–73.</w:t>
      </w:r>
    </w:p>
    <w:p w14:paraId="59CB8A38" w14:textId="77777777" w:rsidR="008B4BD3" w:rsidRPr="00A92A92" w:rsidRDefault="008B4BD3" w:rsidP="00A92A92">
      <w:pPr>
        <w:pStyle w:val="BodyText"/>
        <w:spacing w:before="93" w:line="480" w:lineRule="auto"/>
        <w:ind w:left="620" w:right="610"/>
        <w:jc w:val="both"/>
      </w:pPr>
    </w:p>
    <w:p w14:paraId="641C14F6" w14:textId="77777777" w:rsidR="00805B0D" w:rsidRPr="00A92A92" w:rsidRDefault="00234FD3" w:rsidP="00A92A92">
      <w:pPr>
        <w:pStyle w:val="BodyText"/>
        <w:tabs>
          <w:tab w:val="left" w:pos="1285"/>
          <w:tab w:val="left" w:pos="2355"/>
          <w:tab w:val="left" w:pos="3728"/>
          <w:tab w:val="left" w:pos="5043"/>
          <w:tab w:val="left" w:pos="5717"/>
          <w:tab w:val="left" w:pos="6518"/>
          <w:tab w:val="left" w:pos="7758"/>
          <w:tab w:val="left" w:pos="9143"/>
        </w:tabs>
        <w:spacing w:before="165" w:line="480" w:lineRule="auto"/>
        <w:ind w:left="620" w:right="613"/>
        <w:jc w:val="both"/>
      </w:pPr>
      <w:r w:rsidRPr="00A92A92">
        <w:t>De Troyer, A. and</w:t>
      </w:r>
      <w:r w:rsidRPr="00A92A92">
        <w:rPr>
          <w:spacing w:val="-2"/>
        </w:rPr>
        <w:t xml:space="preserve"> </w:t>
      </w:r>
      <w:r w:rsidRPr="00A92A92">
        <w:t>Estenne, M.</w:t>
      </w:r>
      <w:r w:rsidRPr="00A92A92">
        <w:rPr>
          <w:spacing w:val="-3"/>
        </w:rPr>
        <w:t xml:space="preserve"> </w:t>
      </w:r>
      <w:r w:rsidRPr="00A92A92">
        <w:t>(1988)</w:t>
      </w:r>
      <w:r w:rsidRPr="00A92A92">
        <w:rPr>
          <w:spacing w:val="-1"/>
        </w:rPr>
        <w:t xml:space="preserve"> </w:t>
      </w:r>
      <w:r w:rsidRPr="00A92A92">
        <w:t>Functional</w:t>
      </w:r>
      <w:r w:rsidRPr="00A92A92">
        <w:rPr>
          <w:spacing w:val="-2"/>
        </w:rPr>
        <w:t xml:space="preserve"> </w:t>
      </w:r>
      <w:r w:rsidRPr="00A92A92">
        <w:t>anatomy</w:t>
      </w:r>
      <w:r w:rsidRPr="00A92A92">
        <w:rPr>
          <w:spacing w:val="-1"/>
        </w:rPr>
        <w:t xml:space="preserve"> </w:t>
      </w:r>
      <w:r w:rsidRPr="00A92A92">
        <w:t>of the</w:t>
      </w:r>
      <w:r w:rsidRPr="00A92A92">
        <w:rPr>
          <w:spacing w:val="-2"/>
        </w:rPr>
        <w:t xml:space="preserve"> </w:t>
      </w:r>
      <w:r w:rsidRPr="00A92A92">
        <w:t xml:space="preserve">respiratory muscles. </w:t>
      </w:r>
      <w:r w:rsidRPr="00A92A92">
        <w:rPr>
          <w:i/>
        </w:rPr>
        <w:t xml:space="preserve">Clinics </w:t>
      </w:r>
      <w:r w:rsidRPr="00A92A92">
        <w:rPr>
          <w:i/>
          <w:spacing w:val="-5"/>
        </w:rPr>
        <w:lastRenderedPageBreak/>
        <w:t>in</w:t>
      </w:r>
      <w:r w:rsidRPr="00A92A92">
        <w:rPr>
          <w:i/>
        </w:rPr>
        <w:tab/>
      </w:r>
      <w:r w:rsidRPr="00A92A92">
        <w:rPr>
          <w:i/>
          <w:spacing w:val="-2"/>
        </w:rPr>
        <w:t>Chest</w:t>
      </w:r>
      <w:r w:rsidRPr="00A92A92">
        <w:rPr>
          <w:i/>
        </w:rPr>
        <w:tab/>
      </w:r>
      <w:r w:rsidRPr="00A92A92">
        <w:rPr>
          <w:i/>
          <w:spacing w:val="-2"/>
        </w:rPr>
        <w:t>Medicine</w:t>
      </w:r>
      <w:r w:rsidRPr="00A92A92">
        <w:rPr>
          <w:i/>
        </w:rPr>
        <w:tab/>
      </w:r>
      <w:r w:rsidRPr="00A92A92">
        <w:rPr>
          <w:spacing w:val="-2"/>
        </w:rPr>
        <w:t>[Online],</w:t>
      </w:r>
      <w:r w:rsidRPr="00A92A92">
        <w:tab/>
      </w:r>
      <w:r w:rsidRPr="00A92A92">
        <w:rPr>
          <w:spacing w:val="-5"/>
        </w:rPr>
        <w:t>9,</w:t>
      </w:r>
      <w:r w:rsidRPr="00A92A92">
        <w:tab/>
      </w:r>
      <w:r w:rsidRPr="00A92A92">
        <w:rPr>
          <w:spacing w:val="-5"/>
        </w:rPr>
        <w:t>pp.</w:t>
      </w:r>
      <w:r w:rsidRPr="00A92A92">
        <w:tab/>
      </w:r>
      <w:r w:rsidRPr="00A92A92">
        <w:rPr>
          <w:spacing w:val="-2"/>
        </w:rPr>
        <w:t>175-</w:t>
      </w:r>
      <w:r w:rsidRPr="00A92A92">
        <w:rPr>
          <w:spacing w:val="-5"/>
        </w:rPr>
        <w:t>19.</w:t>
      </w:r>
      <w:r w:rsidRPr="00A92A92">
        <w:tab/>
      </w:r>
      <w:r w:rsidRPr="00A92A92">
        <w:rPr>
          <w:spacing w:val="-2"/>
        </w:rPr>
        <w:t>Available</w:t>
      </w:r>
      <w:r w:rsidRPr="00A92A92">
        <w:tab/>
      </w:r>
      <w:r w:rsidRPr="00A92A92">
        <w:rPr>
          <w:spacing w:val="-2"/>
        </w:rPr>
        <w:t>from:</w:t>
      </w:r>
    </w:p>
    <w:p w14:paraId="3FE443A0" w14:textId="1838F873" w:rsidR="00C327B0" w:rsidRPr="00A92A92" w:rsidRDefault="00234FD3" w:rsidP="00A92A92">
      <w:pPr>
        <w:pStyle w:val="BodyText"/>
        <w:spacing w:line="480" w:lineRule="auto"/>
        <w:ind w:left="620"/>
        <w:jc w:val="both"/>
        <w:rPr>
          <w:spacing w:val="-2"/>
        </w:rPr>
      </w:pPr>
      <w:r w:rsidRPr="00A92A92">
        <w:t>&lt;</w:t>
      </w:r>
      <w:hyperlink r:id="rId93">
        <w:r w:rsidRPr="00A92A92">
          <w:rPr>
            <w:color w:val="0462C1"/>
            <w:u w:val="single" w:color="0462C1"/>
          </w:rPr>
          <w:t>https://europepmc.org/article/med/3292122</w:t>
        </w:r>
      </w:hyperlink>
      <w:r w:rsidRPr="00A92A92">
        <w:t>&gt;</w:t>
      </w:r>
      <w:r w:rsidRPr="00A92A92">
        <w:rPr>
          <w:spacing w:val="-15"/>
        </w:rPr>
        <w:t xml:space="preserve"> </w:t>
      </w:r>
      <w:r w:rsidRPr="00A92A92">
        <w:t>[Accessed</w:t>
      </w:r>
      <w:r w:rsidRPr="00A92A92">
        <w:rPr>
          <w:spacing w:val="-12"/>
        </w:rPr>
        <w:t xml:space="preserve"> </w:t>
      </w:r>
      <w:r w:rsidRPr="00A92A92">
        <w:t>5</w:t>
      </w:r>
      <w:r w:rsidRPr="00A92A92">
        <w:rPr>
          <w:spacing w:val="-13"/>
        </w:rPr>
        <w:t xml:space="preserve"> </w:t>
      </w:r>
      <w:r w:rsidRPr="00A92A92">
        <w:t>May</w:t>
      </w:r>
      <w:r w:rsidRPr="00A92A92">
        <w:rPr>
          <w:spacing w:val="-13"/>
        </w:rPr>
        <w:t xml:space="preserve"> </w:t>
      </w:r>
      <w:r w:rsidRPr="00A92A92">
        <w:rPr>
          <w:spacing w:val="-2"/>
        </w:rPr>
        <w:t>2021].</w:t>
      </w:r>
    </w:p>
    <w:p w14:paraId="0671DA1D" w14:textId="77777777" w:rsidR="005F2F82" w:rsidRPr="00A92A92" w:rsidRDefault="005F2F82" w:rsidP="00A92A92">
      <w:pPr>
        <w:pStyle w:val="BodyText"/>
        <w:spacing w:line="480" w:lineRule="auto"/>
        <w:ind w:left="620"/>
        <w:jc w:val="both"/>
        <w:rPr>
          <w:spacing w:val="-2"/>
        </w:rPr>
      </w:pPr>
    </w:p>
    <w:p w14:paraId="4EC3BED8" w14:textId="27077631" w:rsidR="00211AB7" w:rsidRPr="00A92A92" w:rsidRDefault="00211AB7" w:rsidP="00A92A92">
      <w:pPr>
        <w:pStyle w:val="BodyText"/>
        <w:spacing w:line="480" w:lineRule="auto"/>
        <w:ind w:left="620"/>
        <w:jc w:val="both"/>
      </w:pPr>
      <w:r w:rsidRPr="00A92A92">
        <w:t>De Troyer, A., Kirkwood, P.A., &amp; Wilson, T.A. (2005) Respiratory action of the intercostal muscles. </w:t>
      </w:r>
      <w:r w:rsidRPr="00A92A92">
        <w:rPr>
          <w:i/>
          <w:iCs/>
        </w:rPr>
        <w:t>Physiological reviews</w:t>
      </w:r>
      <w:r w:rsidRPr="00A92A92">
        <w:t>, </w:t>
      </w:r>
      <w:r w:rsidRPr="00A92A92">
        <w:rPr>
          <w:i/>
          <w:iCs/>
        </w:rPr>
        <w:t>85</w:t>
      </w:r>
      <w:r w:rsidRPr="00A92A92">
        <w:t xml:space="preserve">(2), pp. 717–756. </w:t>
      </w:r>
      <w:r w:rsidR="00155AD2" w:rsidRPr="00A92A92">
        <w:t>Available from:</w:t>
      </w:r>
      <w:r w:rsidR="008B4BD3" w:rsidRPr="00A92A92">
        <w:t xml:space="preserve"> &lt;</w:t>
      </w:r>
      <w:hyperlink r:id="rId94" w:history="1">
        <w:r w:rsidR="00C14D72" w:rsidRPr="00A92A92">
          <w:rPr>
            <w:rStyle w:val="Hyperlink"/>
          </w:rPr>
          <w:t>https://doi.org/10.1152/physrev.00007.2004</w:t>
        </w:r>
      </w:hyperlink>
      <w:r w:rsidR="00E56279" w:rsidRPr="00A92A92">
        <w:t>&gt;</w:t>
      </w:r>
      <w:r w:rsidR="00155AD2" w:rsidRPr="00A92A92">
        <w:t xml:space="preserve"> [Accessed 19 January 2024].</w:t>
      </w:r>
    </w:p>
    <w:p w14:paraId="641C14F8" w14:textId="77777777" w:rsidR="00805B0D" w:rsidRPr="00A92A92" w:rsidRDefault="00805B0D" w:rsidP="00A92A92">
      <w:pPr>
        <w:pStyle w:val="BodyText"/>
        <w:spacing w:before="10" w:line="480" w:lineRule="auto"/>
        <w:jc w:val="both"/>
      </w:pPr>
    </w:p>
    <w:p w14:paraId="641C14F9" w14:textId="77777777" w:rsidR="00805B0D" w:rsidRPr="00A92A92" w:rsidRDefault="00234FD3" w:rsidP="00A92A92">
      <w:pPr>
        <w:tabs>
          <w:tab w:val="left" w:pos="3644"/>
          <w:tab w:val="left" w:pos="5128"/>
          <w:tab w:val="left" w:pos="7077"/>
          <w:tab w:val="left" w:pos="9147"/>
        </w:tabs>
        <w:spacing w:before="93" w:line="480" w:lineRule="auto"/>
        <w:ind w:left="620" w:right="612"/>
        <w:jc w:val="both"/>
      </w:pPr>
      <w:r w:rsidRPr="00A92A92">
        <w:t xml:space="preserve">Delafontaine, A., Fourcade, P., Honeine, J. L., Ditcharles, S., and Yiou, E. (2017) Postural adaptations to unilateral knee joint hypomobility induced by orthosis wear during gait initiation. </w:t>
      </w:r>
      <w:r w:rsidRPr="00A92A92">
        <w:rPr>
          <w:i/>
        </w:rPr>
        <w:t>Computer</w:t>
      </w:r>
      <w:r w:rsidRPr="00A92A92">
        <w:rPr>
          <w:i/>
          <w:spacing w:val="80"/>
        </w:rPr>
        <w:t xml:space="preserve">  </w:t>
      </w:r>
      <w:r w:rsidRPr="00A92A92">
        <w:rPr>
          <w:i/>
        </w:rPr>
        <w:t>Methods</w:t>
      </w:r>
      <w:r w:rsidRPr="00A92A92">
        <w:rPr>
          <w:i/>
          <w:spacing w:val="80"/>
        </w:rPr>
        <w:t xml:space="preserve">  </w:t>
      </w:r>
      <w:r w:rsidRPr="00A92A92">
        <w:rPr>
          <w:i/>
        </w:rPr>
        <w:t>in</w:t>
      </w:r>
      <w:r w:rsidRPr="00A92A92">
        <w:rPr>
          <w:i/>
          <w:spacing w:val="80"/>
        </w:rPr>
        <w:t xml:space="preserve">  </w:t>
      </w:r>
      <w:r w:rsidRPr="00A92A92">
        <w:rPr>
          <w:i/>
        </w:rPr>
        <w:t>Biomechanics</w:t>
      </w:r>
      <w:r w:rsidRPr="00A92A92">
        <w:rPr>
          <w:i/>
          <w:spacing w:val="80"/>
        </w:rPr>
        <w:t xml:space="preserve">  </w:t>
      </w:r>
      <w:r w:rsidRPr="00A92A92">
        <w:rPr>
          <w:i/>
        </w:rPr>
        <w:t>and</w:t>
      </w:r>
      <w:r w:rsidRPr="00A92A92">
        <w:rPr>
          <w:i/>
          <w:spacing w:val="80"/>
        </w:rPr>
        <w:t xml:space="preserve">  </w:t>
      </w:r>
      <w:r w:rsidRPr="00A92A92">
        <w:rPr>
          <w:i/>
        </w:rPr>
        <w:t>Biomedical</w:t>
      </w:r>
      <w:r w:rsidRPr="00A92A92">
        <w:rPr>
          <w:i/>
          <w:spacing w:val="80"/>
        </w:rPr>
        <w:t xml:space="preserve">  </w:t>
      </w:r>
      <w:r w:rsidRPr="00A92A92">
        <w:rPr>
          <w:i/>
        </w:rPr>
        <w:t xml:space="preserve">Engineering </w:t>
      </w:r>
      <w:r w:rsidRPr="00A92A92">
        <w:t>[Online],</w:t>
      </w:r>
      <w:r w:rsidRPr="00A92A92">
        <w:rPr>
          <w:spacing w:val="-5"/>
        </w:rPr>
        <w:t xml:space="preserve"> </w:t>
      </w:r>
      <w:r w:rsidRPr="00A92A92">
        <w:rPr>
          <w:spacing w:val="-2"/>
        </w:rPr>
        <w:t>20(Sup1),</w:t>
      </w:r>
      <w:r w:rsidRPr="00A92A92">
        <w:tab/>
      </w:r>
      <w:r w:rsidRPr="00A92A92">
        <w:rPr>
          <w:spacing w:val="-5"/>
        </w:rPr>
        <w:t>pp.</w:t>
      </w:r>
      <w:r w:rsidRPr="00A92A92">
        <w:tab/>
      </w:r>
      <w:r w:rsidRPr="00A92A92">
        <w:rPr>
          <w:spacing w:val="-2"/>
        </w:rPr>
        <w:t>S53-</w:t>
      </w:r>
      <w:r w:rsidRPr="00A92A92">
        <w:rPr>
          <w:spacing w:val="-5"/>
        </w:rPr>
        <w:t>54.</w:t>
      </w:r>
      <w:r w:rsidRPr="00A92A92">
        <w:tab/>
      </w:r>
      <w:r w:rsidRPr="00A92A92">
        <w:rPr>
          <w:spacing w:val="-2"/>
        </w:rPr>
        <w:t>Available</w:t>
      </w:r>
      <w:r w:rsidRPr="00A92A92">
        <w:tab/>
      </w:r>
      <w:r w:rsidRPr="00A92A92">
        <w:rPr>
          <w:spacing w:val="-2"/>
        </w:rPr>
        <w:t>from:</w:t>
      </w:r>
    </w:p>
    <w:p w14:paraId="641C14FA" w14:textId="77777777" w:rsidR="00805B0D" w:rsidRPr="00A92A92" w:rsidRDefault="00234FD3" w:rsidP="00A92A92">
      <w:pPr>
        <w:pStyle w:val="BodyText"/>
        <w:spacing w:line="480" w:lineRule="auto"/>
        <w:ind w:left="620"/>
        <w:jc w:val="both"/>
      </w:pPr>
      <w:r w:rsidRPr="00A92A92">
        <w:t>&lt;</w:t>
      </w:r>
      <w:hyperlink r:id="rId95">
        <w:r w:rsidRPr="00A92A92">
          <w:rPr>
            <w:color w:val="0462C1"/>
            <w:u w:val="single" w:color="0462C1"/>
          </w:rPr>
          <w:t>https://doi.org/10.1080/10255842.2017.1382857</w:t>
        </w:r>
      </w:hyperlink>
      <w:r w:rsidRPr="00A92A92">
        <w:t>&gt;</w:t>
      </w:r>
      <w:r w:rsidRPr="00A92A92">
        <w:rPr>
          <w:spacing w:val="-15"/>
        </w:rPr>
        <w:t xml:space="preserve"> </w:t>
      </w:r>
      <w:r w:rsidRPr="00A92A92">
        <w:t>[Accessed</w:t>
      </w:r>
      <w:r w:rsidRPr="00A92A92">
        <w:rPr>
          <w:spacing w:val="-12"/>
        </w:rPr>
        <w:t xml:space="preserve"> </w:t>
      </w:r>
      <w:r w:rsidRPr="00A92A92">
        <w:t>7</w:t>
      </w:r>
      <w:r w:rsidRPr="00A92A92">
        <w:rPr>
          <w:spacing w:val="-11"/>
        </w:rPr>
        <w:t xml:space="preserve"> </w:t>
      </w:r>
      <w:r w:rsidRPr="00A92A92">
        <w:t>July</w:t>
      </w:r>
      <w:r w:rsidRPr="00A92A92">
        <w:rPr>
          <w:spacing w:val="-13"/>
        </w:rPr>
        <w:t xml:space="preserve"> </w:t>
      </w:r>
      <w:r w:rsidRPr="00A92A92">
        <w:rPr>
          <w:spacing w:val="-2"/>
        </w:rPr>
        <w:t>2022].</w:t>
      </w:r>
    </w:p>
    <w:p w14:paraId="641C14FB" w14:textId="77777777" w:rsidR="00805B0D" w:rsidRPr="00A92A92" w:rsidRDefault="00805B0D" w:rsidP="00A92A92">
      <w:pPr>
        <w:pStyle w:val="BodyText"/>
        <w:spacing w:before="1" w:line="480" w:lineRule="auto"/>
        <w:jc w:val="both"/>
      </w:pPr>
    </w:p>
    <w:p w14:paraId="641C14FC" w14:textId="77777777" w:rsidR="00805B0D" w:rsidRPr="00A92A92" w:rsidRDefault="00234FD3" w:rsidP="00A92A92">
      <w:pPr>
        <w:pStyle w:val="BodyText"/>
        <w:spacing w:before="94" w:line="480" w:lineRule="auto"/>
        <w:ind w:left="620" w:right="611"/>
        <w:jc w:val="both"/>
      </w:pPr>
      <w:r w:rsidRPr="00A92A92">
        <w:t xml:space="preserve">Depiazzi, J. and Everard, M. L. (2016) Dysfunctional breathing and reaching one’s physiological limit as causes of exercise-induced dyspnoea. </w:t>
      </w:r>
      <w:r w:rsidRPr="00A92A92">
        <w:rPr>
          <w:i/>
        </w:rPr>
        <w:t xml:space="preserve">Breathe (Sheffield, England) </w:t>
      </w:r>
      <w:r w:rsidRPr="00A92A92">
        <w:t>[Online],</w:t>
      </w:r>
      <w:r w:rsidRPr="00A92A92">
        <w:rPr>
          <w:spacing w:val="-16"/>
        </w:rPr>
        <w:t xml:space="preserve"> </w:t>
      </w:r>
      <w:r w:rsidRPr="00A92A92">
        <w:t>12</w:t>
      </w:r>
      <w:r w:rsidRPr="00A92A92">
        <w:rPr>
          <w:spacing w:val="-15"/>
        </w:rPr>
        <w:t xml:space="preserve"> </w:t>
      </w:r>
      <w:r w:rsidRPr="00A92A92">
        <w:t>(2),</w:t>
      </w:r>
      <w:r w:rsidRPr="00A92A92">
        <w:rPr>
          <w:spacing w:val="-15"/>
        </w:rPr>
        <w:t xml:space="preserve"> </w:t>
      </w:r>
      <w:r w:rsidRPr="00A92A92">
        <w:t>pp.</w:t>
      </w:r>
      <w:r w:rsidRPr="00A92A92">
        <w:rPr>
          <w:spacing w:val="-16"/>
        </w:rPr>
        <w:t xml:space="preserve"> </w:t>
      </w:r>
      <w:r w:rsidRPr="00A92A92">
        <w:t>120–129.</w:t>
      </w:r>
      <w:r w:rsidRPr="00A92A92">
        <w:rPr>
          <w:spacing w:val="-15"/>
        </w:rPr>
        <w:t xml:space="preserve"> </w:t>
      </w:r>
      <w:r w:rsidRPr="00A92A92">
        <w:t>Available</w:t>
      </w:r>
      <w:r w:rsidRPr="00A92A92">
        <w:rPr>
          <w:spacing w:val="-15"/>
        </w:rPr>
        <w:t xml:space="preserve"> </w:t>
      </w:r>
      <w:r w:rsidRPr="00A92A92">
        <w:t>from:</w:t>
      </w:r>
      <w:r w:rsidRPr="00A92A92">
        <w:rPr>
          <w:spacing w:val="-15"/>
        </w:rPr>
        <w:t xml:space="preserve"> </w:t>
      </w:r>
      <w:r w:rsidRPr="00A92A92">
        <w:t>&lt;</w:t>
      </w:r>
      <w:hyperlink r:id="rId96">
        <w:r w:rsidRPr="00A92A92">
          <w:rPr>
            <w:color w:val="0462C1"/>
            <w:u w:val="single" w:color="0462C1"/>
          </w:rPr>
          <w:t>https://doi.org/10.1183%2F20734735.007216</w:t>
        </w:r>
      </w:hyperlink>
      <w:r w:rsidRPr="00A92A92">
        <w:t>&gt;</w:t>
      </w:r>
    </w:p>
    <w:p w14:paraId="641C14FD" w14:textId="77777777" w:rsidR="00805B0D" w:rsidRPr="00A92A92" w:rsidRDefault="00234FD3" w:rsidP="00A92A92">
      <w:pPr>
        <w:pStyle w:val="BodyText"/>
        <w:spacing w:line="480" w:lineRule="auto"/>
        <w:ind w:left="620"/>
        <w:jc w:val="both"/>
      </w:pPr>
      <w:r w:rsidRPr="00A92A92">
        <w:t>[Accessed</w:t>
      </w:r>
      <w:r w:rsidRPr="00A92A92">
        <w:rPr>
          <w:spacing w:val="-6"/>
        </w:rPr>
        <w:t xml:space="preserve"> </w:t>
      </w:r>
      <w:r w:rsidRPr="00A92A92">
        <w:t>13</w:t>
      </w:r>
      <w:r w:rsidRPr="00A92A92">
        <w:rPr>
          <w:spacing w:val="-5"/>
        </w:rPr>
        <w:t xml:space="preserve"> </w:t>
      </w:r>
      <w:r w:rsidRPr="00A92A92">
        <w:t>March</w:t>
      </w:r>
      <w:r w:rsidRPr="00A92A92">
        <w:rPr>
          <w:spacing w:val="-5"/>
        </w:rPr>
        <w:t xml:space="preserve"> </w:t>
      </w:r>
      <w:r w:rsidRPr="00A92A92">
        <w:rPr>
          <w:spacing w:val="-2"/>
        </w:rPr>
        <w:t>2021].</w:t>
      </w:r>
    </w:p>
    <w:p w14:paraId="256F7FE7" w14:textId="77777777" w:rsidR="00C327B0" w:rsidRPr="00A92A92" w:rsidRDefault="00C327B0" w:rsidP="00A92A92">
      <w:pPr>
        <w:pStyle w:val="BodyText"/>
        <w:spacing w:before="91" w:line="480" w:lineRule="auto"/>
        <w:ind w:left="620" w:right="614"/>
        <w:jc w:val="both"/>
      </w:pPr>
    </w:p>
    <w:p w14:paraId="641C14FF" w14:textId="3CBFCEDB" w:rsidR="00805B0D" w:rsidRPr="00A92A92" w:rsidRDefault="00234FD3" w:rsidP="00A92A92">
      <w:pPr>
        <w:pStyle w:val="BodyText"/>
        <w:spacing w:before="91" w:line="480" w:lineRule="auto"/>
        <w:ind w:left="620" w:right="614"/>
        <w:jc w:val="both"/>
      </w:pPr>
      <w:r w:rsidRPr="00A92A92">
        <w:t>Derchak, P.A., Sheel, A.W., Morgan, B.J. and Dempsey, J.A.</w:t>
      </w:r>
      <w:r w:rsidRPr="00A92A92">
        <w:rPr>
          <w:spacing w:val="40"/>
        </w:rPr>
        <w:t xml:space="preserve"> </w:t>
      </w:r>
      <w:r w:rsidRPr="00A92A92">
        <w:t xml:space="preserve">(2002) Effects of expiratory muscle work on muscle sympathetic nerve activity. </w:t>
      </w:r>
      <w:r w:rsidRPr="00A92A92">
        <w:rPr>
          <w:i/>
        </w:rPr>
        <w:t xml:space="preserve">Journal of Applied Physiology </w:t>
      </w:r>
      <w:r w:rsidRPr="00A92A92">
        <w:t>[Online], 92(4),</w:t>
      </w:r>
      <w:r w:rsidRPr="00A92A92">
        <w:rPr>
          <w:spacing w:val="80"/>
          <w:w w:val="150"/>
        </w:rPr>
        <w:t xml:space="preserve"> </w:t>
      </w:r>
      <w:r w:rsidRPr="00A92A92">
        <w:t>pp.</w:t>
      </w:r>
      <w:r w:rsidRPr="00A92A92">
        <w:rPr>
          <w:spacing w:val="80"/>
          <w:w w:val="150"/>
        </w:rPr>
        <w:t xml:space="preserve"> </w:t>
      </w:r>
      <w:r w:rsidRPr="00A92A92">
        <w:t>1539-52.</w:t>
      </w:r>
      <w:r w:rsidRPr="00A92A92">
        <w:rPr>
          <w:spacing w:val="80"/>
          <w:w w:val="150"/>
        </w:rPr>
        <w:t xml:space="preserve"> </w:t>
      </w:r>
      <w:r w:rsidRPr="00A92A92">
        <w:t>Available</w:t>
      </w:r>
      <w:r w:rsidRPr="00A92A92">
        <w:rPr>
          <w:spacing w:val="80"/>
          <w:w w:val="150"/>
        </w:rPr>
        <w:t xml:space="preserve"> </w:t>
      </w:r>
      <w:r w:rsidRPr="00A92A92">
        <w:t>from:</w:t>
      </w:r>
      <w:r w:rsidRPr="00A92A92">
        <w:rPr>
          <w:spacing w:val="80"/>
          <w:w w:val="150"/>
        </w:rPr>
        <w:t xml:space="preserve"> </w:t>
      </w:r>
      <w:r w:rsidRPr="00A92A92">
        <w:t>&lt;</w:t>
      </w:r>
      <w:hyperlink r:id="rId97">
        <w:r w:rsidRPr="00A92A92">
          <w:rPr>
            <w:color w:val="0462C1"/>
            <w:u w:val="single" w:color="0462C1"/>
          </w:rPr>
          <w:t>https://doi.org/10.1152/japplphysiol.00790.2001</w:t>
        </w:r>
      </w:hyperlink>
      <w:r w:rsidRPr="00A92A92">
        <w:t>&gt;</w:t>
      </w:r>
    </w:p>
    <w:p w14:paraId="641C1500" w14:textId="77777777" w:rsidR="00805B0D" w:rsidRPr="00A92A92" w:rsidRDefault="00234FD3" w:rsidP="00A92A92">
      <w:pPr>
        <w:pStyle w:val="BodyText"/>
        <w:spacing w:line="480" w:lineRule="auto"/>
        <w:ind w:left="620"/>
        <w:jc w:val="both"/>
      </w:pPr>
      <w:r w:rsidRPr="00A92A92">
        <w:t>[Accessed</w:t>
      </w:r>
      <w:r w:rsidRPr="00A92A92">
        <w:rPr>
          <w:spacing w:val="-7"/>
        </w:rPr>
        <w:t xml:space="preserve"> </w:t>
      </w:r>
      <w:r w:rsidRPr="00A92A92">
        <w:t>12</w:t>
      </w:r>
      <w:r w:rsidRPr="00A92A92">
        <w:rPr>
          <w:spacing w:val="-4"/>
        </w:rPr>
        <w:t xml:space="preserve"> </w:t>
      </w:r>
      <w:r w:rsidRPr="00A92A92">
        <w:t>April</w:t>
      </w:r>
      <w:r w:rsidRPr="00A92A92">
        <w:rPr>
          <w:spacing w:val="-4"/>
        </w:rPr>
        <w:t xml:space="preserve"> </w:t>
      </w:r>
      <w:r w:rsidRPr="00A92A92">
        <w:rPr>
          <w:spacing w:val="-2"/>
        </w:rPr>
        <w:t>2023].</w:t>
      </w:r>
    </w:p>
    <w:p w14:paraId="641C1501" w14:textId="77777777" w:rsidR="00805B0D" w:rsidRPr="00A92A92" w:rsidRDefault="00805B0D" w:rsidP="00A92A92">
      <w:pPr>
        <w:pStyle w:val="BodyText"/>
        <w:spacing w:line="480" w:lineRule="auto"/>
        <w:jc w:val="both"/>
      </w:pPr>
    </w:p>
    <w:p w14:paraId="641C1502" w14:textId="77777777" w:rsidR="00805B0D" w:rsidRPr="00A92A92" w:rsidRDefault="00234FD3" w:rsidP="00A92A92">
      <w:pPr>
        <w:spacing w:before="140" w:line="480" w:lineRule="auto"/>
        <w:ind w:left="620" w:right="612"/>
        <w:jc w:val="both"/>
      </w:pPr>
      <w:r w:rsidRPr="00A92A92">
        <w:t>Drake, R. L., Vogl, W., Mitchell, A.W.M. and Gray, H</w:t>
      </w:r>
      <w:r w:rsidRPr="00A92A92">
        <w:rPr>
          <w:i/>
        </w:rPr>
        <w:t>.</w:t>
      </w:r>
      <w:r w:rsidRPr="00A92A92">
        <w:rPr>
          <w:i/>
          <w:spacing w:val="-3"/>
        </w:rPr>
        <w:t xml:space="preserve"> </w:t>
      </w:r>
      <w:r w:rsidRPr="00A92A92">
        <w:t>(2020)</w:t>
      </w:r>
      <w:r w:rsidRPr="00A92A92">
        <w:rPr>
          <w:spacing w:val="-3"/>
        </w:rPr>
        <w:t xml:space="preserve"> </w:t>
      </w:r>
      <w:r w:rsidRPr="00A92A92">
        <w:rPr>
          <w:i/>
        </w:rPr>
        <w:t>Gray's anatomy for students</w:t>
      </w:r>
      <w:r w:rsidRPr="00A92A92">
        <w:t>. Fourth edn. Philadelphia, PA: Elsevier.</w:t>
      </w:r>
    </w:p>
    <w:p w14:paraId="641C1503" w14:textId="77777777" w:rsidR="00805B0D" w:rsidRPr="00A92A92" w:rsidRDefault="00234FD3" w:rsidP="00A92A92">
      <w:pPr>
        <w:pStyle w:val="BodyText"/>
        <w:spacing w:before="165" w:line="480" w:lineRule="auto"/>
        <w:ind w:left="620" w:right="614"/>
        <w:jc w:val="both"/>
      </w:pPr>
      <w:r w:rsidRPr="00A92A92">
        <w:t xml:space="preserve">Elseify, M., Ramadan, D. and Ishak, S. (2019) Effect of Incentive Spirometer Exercise on Pulmonary Functions in Children with Spastic Cerebral Palsy. </w:t>
      </w:r>
      <w:r w:rsidRPr="00A92A92">
        <w:rPr>
          <w:i/>
        </w:rPr>
        <w:t xml:space="preserve">Egyptian Journal of </w:t>
      </w:r>
      <w:r w:rsidRPr="00A92A92">
        <w:rPr>
          <w:i/>
        </w:rPr>
        <w:lastRenderedPageBreak/>
        <w:t xml:space="preserve">Bronchology </w:t>
      </w:r>
      <w:r w:rsidRPr="00A92A92">
        <w:t>[Online], 13(5), pp. 716–721. Available from: &lt;10.4103/ejb.ejb_53_19&gt; [Accessed 12 April 2023].</w:t>
      </w:r>
    </w:p>
    <w:p w14:paraId="54C7BBB6" w14:textId="77777777" w:rsidR="008B4BD3" w:rsidRPr="00A92A92" w:rsidRDefault="008B4BD3" w:rsidP="00A92A92">
      <w:pPr>
        <w:pStyle w:val="BodyText"/>
        <w:spacing w:before="165" w:line="480" w:lineRule="auto"/>
        <w:ind w:left="620" w:right="614"/>
        <w:jc w:val="both"/>
      </w:pPr>
    </w:p>
    <w:p w14:paraId="641C1504" w14:textId="77777777" w:rsidR="00805B0D" w:rsidRPr="00A92A92" w:rsidRDefault="00234FD3" w:rsidP="00A92A92">
      <w:pPr>
        <w:pStyle w:val="BodyText"/>
        <w:spacing w:before="160" w:line="480" w:lineRule="auto"/>
        <w:ind w:left="620" w:right="613"/>
        <w:jc w:val="both"/>
      </w:pPr>
      <w:r w:rsidRPr="00A92A92">
        <w:t xml:space="preserve">Ernst, E. (1999) Massage Therapy for Low Back Pain: a Systematic Review. </w:t>
      </w:r>
      <w:r w:rsidRPr="00A92A92">
        <w:rPr>
          <w:i/>
        </w:rPr>
        <w:t xml:space="preserve">Journal of Pain and Symptom Management </w:t>
      </w:r>
      <w:r w:rsidRPr="00A92A92">
        <w:t>[Online], 17(1), pp. 65–69. Available from: &lt;10.1016/S0885- 3924(98)00129-8.&gt; [Accessed 12 April 2023].</w:t>
      </w:r>
    </w:p>
    <w:p w14:paraId="790315E1" w14:textId="77777777" w:rsidR="008B4BD3" w:rsidRPr="00A92A92" w:rsidRDefault="008B4BD3" w:rsidP="00A92A92">
      <w:pPr>
        <w:pStyle w:val="BodyText"/>
        <w:spacing w:before="160" w:line="480" w:lineRule="auto"/>
        <w:ind w:left="620" w:right="613"/>
        <w:jc w:val="both"/>
      </w:pPr>
    </w:p>
    <w:p w14:paraId="7D0C73E5" w14:textId="42F1B6DC" w:rsidR="0088762B" w:rsidRPr="00A92A92" w:rsidRDefault="0088762B" w:rsidP="00A92A92">
      <w:pPr>
        <w:pStyle w:val="BodyText"/>
        <w:spacing w:before="160" w:line="480" w:lineRule="auto"/>
        <w:ind w:left="620" w:right="613"/>
        <w:jc w:val="both"/>
      </w:pPr>
      <w:r w:rsidRPr="00A92A92">
        <w:t>Fiamma, M. N., Samara, Z., Baconnier, P., Similowski, T., &amp; Straus, C. (2007) Respiratory inductive plethysmography to assess respiratory variability and complexity in humans. </w:t>
      </w:r>
      <w:r w:rsidRPr="00A92A92">
        <w:rPr>
          <w:i/>
          <w:iCs/>
        </w:rPr>
        <w:t>Respiratory physiology &amp; neurobiology</w:t>
      </w:r>
      <w:r w:rsidRPr="00A92A92">
        <w:t>, </w:t>
      </w:r>
      <w:r w:rsidRPr="00A92A92">
        <w:rPr>
          <w:i/>
          <w:iCs/>
        </w:rPr>
        <w:t>156</w:t>
      </w:r>
      <w:r w:rsidRPr="00A92A92">
        <w:t xml:space="preserve">(2), pp. 234-239. Available from: </w:t>
      </w:r>
      <w:r w:rsidR="00663408" w:rsidRPr="00A92A92">
        <w:t>&lt;</w:t>
      </w:r>
      <w:hyperlink r:id="rId98" w:history="1">
        <w:r w:rsidR="00663408" w:rsidRPr="00A92A92">
          <w:rPr>
            <w:rStyle w:val="Hyperlink"/>
          </w:rPr>
          <w:t>https://doi.org/10.1016/j.resp.2006.12.001</w:t>
        </w:r>
      </w:hyperlink>
      <w:r w:rsidR="00663408" w:rsidRPr="00A92A92">
        <w:t>&gt; [Accessed 22 January 2024].</w:t>
      </w:r>
    </w:p>
    <w:p w14:paraId="5D6E3C3F" w14:textId="77777777" w:rsidR="008B4BD3" w:rsidRPr="00A92A92" w:rsidRDefault="008B4BD3" w:rsidP="00A92A92">
      <w:pPr>
        <w:pStyle w:val="BodyText"/>
        <w:spacing w:before="160" w:line="480" w:lineRule="auto"/>
        <w:ind w:left="620" w:right="613"/>
        <w:jc w:val="both"/>
      </w:pPr>
    </w:p>
    <w:p w14:paraId="641C1505" w14:textId="77777777" w:rsidR="00805B0D" w:rsidRPr="00A92A92" w:rsidRDefault="00234FD3" w:rsidP="00A92A92">
      <w:pPr>
        <w:pStyle w:val="BodyText"/>
        <w:tabs>
          <w:tab w:val="left" w:pos="2237"/>
          <w:tab w:val="left" w:pos="3798"/>
          <w:tab w:val="left" w:pos="4990"/>
          <w:tab w:val="left" w:pos="6033"/>
          <w:tab w:val="left" w:pos="7518"/>
          <w:tab w:val="left" w:pos="9145"/>
        </w:tabs>
        <w:spacing w:before="161" w:line="480" w:lineRule="auto"/>
        <w:ind w:left="620" w:right="616"/>
        <w:jc w:val="both"/>
      </w:pPr>
      <w:r w:rsidRPr="00A92A92">
        <w:t>Fitting,</w:t>
      </w:r>
      <w:r w:rsidRPr="00A92A92">
        <w:rPr>
          <w:spacing w:val="-9"/>
        </w:rPr>
        <w:t xml:space="preserve"> </w:t>
      </w:r>
      <w:r w:rsidRPr="00A92A92">
        <w:t>J.W.</w:t>
      </w:r>
      <w:r w:rsidRPr="00A92A92">
        <w:rPr>
          <w:spacing w:val="-8"/>
        </w:rPr>
        <w:t xml:space="preserve"> </w:t>
      </w:r>
      <w:r w:rsidRPr="00A92A92">
        <w:t>and</w:t>
      </w:r>
      <w:r w:rsidRPr="00A92A92">
        <w:rPr>
          <w:spacing w:val="-10"/>
        </w:rPr>
        <w:t xml:space="preserve"> </w:t>
      </w:r>
      <w:r w:rsidRPr="00A92A92">
        <w:t>Grassino,</w:t>
      </w:r>
      <w:r w:rsidRPr="00A92A92">
        <w:rPr>
          <w:spacing w:val="-7"/>
        </w:rPr>
        <w:t xml:space="preserve"> </w:t>
      </w:r>
      <w:r w:rsidRPr="00A92A92">
        <w:t>A.</w:t>
      </w:r>
      <w:r w:rsidRPr="00A92A92">
        <w:rPr>
          <w:spacing w:val="-9"/>
        </w:rPr>
        <w:t xml:space="preserve"> </w:t>
      </w:r>
      <w:r w:rsidRPr="00A92A92">
        <w:t>(1987)</w:t>
      </w:r>
      <w:r w:rsidRPr="00A92A92">
        <w:rPr>
          <w:spacing w:val="-9"/>
        </w:rPr>
        <w:t xml:space="preserve"> </w:t>
      </w:r>
      <w:r w:rsidRPr="00A92A92">
        <w:t>Diagnosis</w:t>
      </w:r>
      <w:r w:rsidRPr="00A92A92">
        <w:rPr>
          <w:spacing w:val="-8"/>
        </w:rPr>
        <w:t xml:space="preserve"> </w:t>
      </w:r>
      <w:r w:rsidRPr="00A92A92">
        <w:t>of</w:t>
      </w:r>
      <w:r w:rsidRPr="00A92A92">
        <w:rPr>
          <w:spacing w:val="-9"/>
        </w:rPr>
        <w:t xml:space="preserve"> </w:t>
      </w:r>
      <w:r w:rsidRPr="00A92A92">
        <w:t>diaphragmatic</w:t>
      </w:r>
      <w:r w:rsidRPr="00A92A92">
        <w:rPr>
          <w:spacing w:val="-8"/>
        </w:rPr>
        <w:t xml:space="preserve"> </w:t>
      </w:r>
      <w:r w:rsidRPr="00A92A92">
        <w:t>dysfunction.</w:t>
      </w:r>
      <w:r w:rsidRPr="00A92A92">
        <w:rPr>
          <w:spacing w:val="-4"/>
        </w:rPr>
        <w:t xml:space="preserve"> </w:t>
      </w:r>
      <w:r w:rsidRPr="00A92A92">
        <w:rPr>
          <w:i/>
        </w:rPr>
        <w:t>Clinics</w:t>
      </w:r>
      <w:r w:rsidRPr="00A92A92">
        <w:rPr>
          <w:i/>
          <w:spacing w:val="-8"/>
        </w:rPr>
        <w:t xml:space="preserve"> </w:t>
      </w:r>
      <w:r w:rsidRPr="00A92A92">
        <w:rPr>
          <w:i/>
        </w:rPr>
        <w:t>in</w:t>
      </w:r>
      <w:r w:rsidRPr="00A92A92">
        <w:rPr>
          <w:i/>
          <w:spacing w:val="-8"/>
        </w:rPr>
        <w:t xml:space="preserve"> </w:t>
      </w:r>
      <w:r w:rsidRPr="00A92A92">
        <w:rPr>
          <w:i/>
        </w:rPr>
        <w:t xml:space="preserve">Chest </w:t>
      </w:r>
      <w:r w:rsidRPr="00A92A92">
        <w:rPr>
          <w:i/>
          <w:spacing w:val="-2"/>
        </w:rPr>
        <w:t>Medicine</w:t>
      </w:r>
      <w:r w:rsidRPr="00A92A92">
        <w:rPr>
          <w:i/>
        </w:rPr>
        <w:tab/>
      </w:r>
      <w:r w:rsidRPr="00A92A92">
        <w:rPr>
          <w:spacing w:val="-2"/>
        </w:rPr>
        <w:t>[Online]</w:t>
      </w:r>
      <w:r w:rsidRPr="00A92A92">
        <w:rPr>
          <w:i/>
          <w:spacing w:val="-2"/>
        </w:rPr>
        <w:t>,</w:t>
      </w:r>
      <w:r w:rsidRPr="00A92A92">
        <w:rPr>
          <w:i/>
        </w:rPr>
        <w:tab/>
      </w:r>
      <w:r w:rsidRPr="00A92A92">
        <w:rPr>
          <w:spacing w:val="-2"/>
        </w:rPr>
        <w:t>8(1),</w:t>
      </w:r>
      <w:r w:rsidRPr="00A92A92">
        <w:tab/>
      </w:r>
      <w:r w:rsidRPr="00A92A92">
        <w:rPr>
          <w:spacing w:val="-5"/>
        </w:rPr>
        <w:t>pp.</w:t>
      </w:r>
      <w:r w:rsidRPr="00A92A92">
        <w:tab/>
      </w:r>
      <w:r w:rsidRPr="00A92A92">
        <w:rPr>
          <w:spacing w:val="-2"/>
        </w:rPr>
        <w:t>91-</w:t>
      </w:r>
      <w:r w:rsidRPr="00A92A92">
        <w:rPr>
          <w:spacing w:val="-4"/>
        </w:rPr>
        <w:t>103.</w:t>
      </w:r>
      <w:r w:rsidRPr="00A92A92">
        <w:tab/>
      </w:r>
      <w:r w:rsidRPr="00A92A92">
        <w:rPr>
          <w:spacing w:val="-2"/>
        </w:rPr>
        <w:t>Available</w:t>
      </w:r>
      <w:r w:rsidRPr="00A92A92">
        <w:tab/>
      </w:r>
      <w:r w:rsidRPr="00A92A92">
        <w:rPr>
          <w:spacing w:val="-2"/>
        </w:rPr>
        <w:t>from:</w:t>
      </w:r>
    </w:p>
    <w:p w14:paraId="641C1506" w14:textId="77777777" w:rsidR="00805B0D" w:rsidRPr="00A92A92" w:rsidRDefault="00234FD3" w:rsidP="00A92A92">
      <w:pPr>
        <w:pStyle w:val="BodyText"/>
        <w:spacing w:line="480" w:lineRule="auto"/>
        <w:ind w:left="620"/>
        <w:jc w:val="both"/>
      </w:pPr>
      <w:r w:rsidRPr="00A92A92">
        <w:t>&lt;</w:t>
      </w:r>
      <w:hyperlink r:id="rId99">
        <w:r w:rsidRPr="00A92A92">
          <w:rPr>
            <w:color w:val="0462C1"/>
            <w:u w:val="single" w:color="0462C1"/>
          </w:rPr>
          <w:t>https://europepmc.org/article/med/3568593</w:t>
        </w:r>
      </w:hyperlink>
      <w:r w:rsidRPr="00A92A92">
        <w:t>&gt;</w:t>
      </w:r>
      <w:r w:rsidRPr="00A92A92">
        <w:rPr>
          <w:spacing w:val="-15"/>
        </w:rPr>
        <w:t xml:space="preserve"> </w:t>
      </w:r>
      <w:r w:rsidRPr="00A92A92">
        <w:t>[Accessed</w:t>
      </w:r>
      <w:r w:rsidRPr="00A92A92">
        <w:rPr>
          <w:spacing w:val="-11"/>
        </w:rPr>
        <w:t xml:space="preserve"> </w:t>
      </w:r>
      <w:r w:rsidRPr="00A92A92">
        <w:t>5</w:t>
      </w:r>
      <w:r w:rsidRPr="00A92A92">
        <w:rPr>
          <w:spacing w:val="-13"/>
        </w:rPr>
        <w:t xml:space="preserve"> </w:t>
      </w:r>
      <w:r w:rsidRPr="00A92A92">
        <w:t>May</w:t>
      </w:r>
      <w:r w:rsidRPr="00A92A92">
        <w:rPr>
          <w:spacing w:val="-13"/>
        </w:rPr>
        <w:t xml:space="preserve"> </w:t>
      </w:r>
      <w:r w:rsidRPr="00A92A92">
        <w:rPr>
          <w:spacing w:val="-2"/>
        </w:rPr>
        <w:t>2021].</w:t>
      </w:r>
    </w:p>
    <w:p w14:paraId="641C1507" w14:textId="77777777" w:rsidR="00805B0D" w:rsidRPr="00A92A92" w:rsidRDefault="00805B0D" w:rsidP="00A92A92">
      <w:pPr>
        <w:pStyle w:val="BodyText"/>
        <w:spacing w:before="10" w:line="480" w:lineRule="auto"/>
        <w:jc w:val="both"/>
      </w:pPr>
    </w:p>
    <w:p w14:paraId="641C1508" w14:textId="77777777" w:rsidR="00805B0D" w:rsidRPr="00A92A92" w:rsidRDefault="00234FD3" w:rsidP="00A92A92">
      <w:pPr>
        <w:spacing w:before="93" w:line="480" w:lineRule="auto"/>
        <w:ind w:left="620" w:right="617"/>
        <w:jc w:val="both"/>
      </w:pPr>
      <w:r w:rsidRPr="00A92A92">
        <w:t>Folgering,</w:t>
      </w:r>
      <w:r w:rsidRPr="00A92A92">
        <w:rPr>
          <w:spacing w:val="-3"/>
        </w:rPr>
        <w:t xml:space="preserve"> </w:t>
      </w:r>
      <w:r w:rsidRPr="00A92A92">
        <w:t>H.</w:t>
      </w:r>
      <w:r w:rsidRPr="00A92A92">
        <w:rPr>
          <w:spacing w:val="-5"/>
        </w:rPr>
        <w:t xml:space="preserve"> </w:t>
      </w:r>
      <w:r w:rsidRPr="00A92A92">
        <w:t>(1999)</w:t>
      </w:r>
      <w:r w:rsidRPr="00A92A92">
        <w:rPr>
          <w:spacing w:val="-5"/>
        </w:rPr>
        <w:t xml:space="preserve"> </w:t>
      </w:r>
      <w:r w:rsidRPr="00A92A92">
        <w:t>The</w:t>
      </w:r>
      <w:r w:rsidRPr="00A92A92">
        <w:rPr>
          <w:spacing w:val="-8"/>
        </w:rPr>
        <w:t xml:space="preserve"> </w:t>
      </w:r>
      <w:r w:rsidRPr="00A92A92">
        <w:t>pathophysiology</w:t>
      </w:r>
      <w:r w:rsidRPr="00A92A92">
        <w:rPr>
          <w:spacing w:val="-3"/>
        </w:rPr>
        <w:t xml:space="preserve"> </w:t>
      </w:r>
      <w:r w:rsidRPr="00A92A92">
        <w:t>of</w:t>
      </w:r>
      <w:r w:rsidRPr="00A92A92">
        <w:rPr>
          <w:spacing w:val="-5"/>
        </w:rPr>
        <w:t xml:space="preserve"> </w:t>
      </w:r>
      <w:r w:rsidRPr="00A92A92">
        <w:t>hyperventilation</w:t>
      </w:r>
      <w:r w:rsidRPr="00A92A92">
        <w:rPr>
          <w:spacing w:val="-4"/>
        </w:rPr>
        <w:t xml:space="preserve"> </w:t>
      </w:r>
      <w:r w:rsidRPr="00A92A92">
        <w:t>syndrome.</w:t>
      </w:r>
      <w:r w:rsidRPr="00A92A92">
        <w:rPr>
          <w:spacing w:val="-3"/>
        </w:rPr>
        <w:t xml:space="preserve"> </w:t>
      </w:r>
      <w:r w:rsidRPr="00A92A92">
        <w:rPr>
          <w:i/>
        </w:rPr>
        <w:t>Monaldi</w:t>
      </w:r>
      <w:r w:rsidRPr="00A92A92">
        <w:rPr>
          <w:i/>
          <w:spacing w:val="-5"/>
        </w:rPr>
        <w:t xml:space="preserve"> </w:t>
      </w:r>
      <w:r w:rsidRPr="00A92A92">
        <w:rPr>
          <w:i/>
        </w:rPr>
        <w:t>Archives</w:t>
      </w:r>
      <w:r w:rsidRPr="00A92A92">
        <w:rPr>
          <w:i/>
          <w:spacing w:val="-6"/>
        </w:rPr>
        <w:t xml:space="preserve"> </w:t>
      </w:r>
      <w:r w:rsidRPr="00A92A92">
        <w:rPr>
          <w:i/>
        </w:rPr>
        <w:t>for Chest Disease.</w:t>
      </w:r>
      <w:r w:rsidRPr="00A92A92">
        <w:rPr>
          <w:i/>
          <w:spacing w:val="40"/>
        </w:rPr>
        <w:t xml:space="preserve"> </w:t>
      </w:r>
      <w:r w:rsidRPr="00A92A92">
        <w:t>54 (4), pp. 365–372.</w:t>
      </w:r>
    </w:p>
    <w:p w14:paraId="2AF575EC" w14:textId="533D3D00" w:rsidR="00375BF9" w:rsidRPr="00A92A92" w:rsidRDefault="00375BF9" w:rsidP="00A92A92">
      <w:pPr>
        <w:spacing w:before="93" w:line="480" w:lineRule="auto"/>
        <w:ind w:left="620" w:right="617"/>
        <w:jc w:val="both"/>
      </w:pPr>
      <w:r w:rsidRPr="00A92A92">
        <w:t>Forster, H.V., Haouzi, P., &amp; Dempsey, J.A. (2011) Control of breathing during exercise. </w:t>
      </w:r>
      <w:r w:rsidRPr="00A92A92">
        <w:rPr>
          <w:i/>
          <w:iCs/>
        </w:rPr>
        <w:t>Comprehensive Physiology</w:t>
      </w:r>
      <w:r w:rsidRPr="00A92A92">
        <w:t>, </w:t>
      </w:r>
      <w:r w:rsidRPr="00A92A92">
        <w:rPr>
          <w:i/>
          <w:iCs/>
        </w:rPr>
        <w:t>2</w:t>
      </w:r>
      <w:r w:rsidRPr="00A92A92">
        <w:t xml:space="preserve">(1), pp. 743-777. Available from: </w:t>
      </w:r>
      <w:r w:rsidR="009E32F8" w:rsidRPr="00A92A92">
        <w:t>&lt;</w:t>
      </w:r>
      <w:hyperlink r:id="rId100" w:history="1">
        <w:r w:rsidR="009E32F8" w:rsidRPr="00A92A92">
          <w:rPr>
            <w:rStyle w:val="Hyperlink"/>
          </w:rPr>
          <w:t>https://doi.org/10.1002/cphy.c100045</w:t>
        </w:r>
      </w:hyperlink>
      <w:r w:rsidR="009E32F8" w:rsidRPr="00A92A92">
        <w:t>&gt;  [Accessed 22 January 2024].</w:t>
      </w:r>
    </w:p>
    <w:p w14:paraId="4660E959" w14:textId="77777777" w:rsidR="008B4BD3" w:rsidRPr="00A92A92" w:rsidRDefault="008B4BD3" w:rsidP="00A92A92">
      <w:pPr>
        <w:spacing w:before="93" w:line="480" w:lineRule="auto"/>
        <w:ind w:left="620" w:right="617"/>
        <w:jc w:val="both"/>
      </w:pPr>
    </w:p>
    <w:p w14:paraId="641C1509" w14:textId="0EE4E8E1" w:rsidR="00805B0D" w:rsidRPr="00A92A92" w:rsidRDefault="00234FD3" w:rsidP="00A92A92">
      <w:pPr>
        <w:pStyle w:val="BodyText"/>
        <w:spacing w:before="168" w:line="480" w:lineRule="auto"/>
        <w:ind w:left="620" w:right="615"/>
        <w:jc w:val="both"/>
      </w:pPr>
      <w:r w:rsidRPr="00A92A92">
        <w:t>Freeman,</w:t>
      </w:r>
      <w:r w:rsidRPr="00A92A92">
        <w:rPr>
          <w:spacing w:val="-6"/>
        </w:rPr>
        <w:t xml:space="preserve"> </w:t>
      </w:r>
      <w:r w:rsidRPr="00A92A92">
        <w:t>K.,</w:t>
      </w:r>
      <w:r w:rsidRPr="00A92A92">
        <w:rPr>
          <w:spacing w:val="-6"/>
        </w:rPr>
        <w:t xml:space="preserve"> </w:t>
      </w:r>
      <w:r w:rsidRPr="00A92A92">
        <w:t>O’Dell,</w:t>
      </w:r>
      <w:r w:rsidRPr="00A92A92">
        <w:rPr>
          <w:spacing w:val="-6"/>
        </w:rPr>
        <w:t xml:space="preserve"> </w:t>
      </w:r>
      <w:r w:rsidRPr="00A92A92">
        <w:t>C.</w:t>
      </w:r>
      <w:r w:rsidRPr="00A92A92">
        <w:rPr>
          <w:spacing w:val="-5"/>
        </w:rPr>
        <w:t xml:space="preserve"> </w:t>
      </w:r>
      <w:r w:rsidRPr="00A92A92">
        <w:t>and</w:t>
      </w:r>
      <w:r w:rsidRPr="00A92A92">
        <w:rPr>
          <w:spacing w:val="-7"/>
        </w:rPr>
        <w:t xml:space="preserve"> </w:t>
      </w:r>
      <w:r w:rsidRPr="00A92A92">
        <w:t>Meola,</w:t>
      </w:r>
      <w:r w:rsidRPr="00A92A92">
        <w:rPr>
          <w:spacing w:val="-6"/>
        </w:rPr>
        <w:t xml:space="preserve"> </w:t>
      </w:r>
      <w:r w:rsidRPr="00A92A92">
        <w:t>C.</w:t>
      </w:r>
      <w:r w:rsidRPr="00A92A92">
        <w:rPr>
          <w:spacing w:val="-9"/>
        </w:rPr>
        <w:t xml:space="preserve"> </w:t>
      </w:r>
      <w:r w:rsidRPr="00A92A92">
        <w:t>(2001)</w:t>
      </w:r>
      <w:r w:rsidRPr="00A92A92">
        <w:rPr>
          <w:spacing w:val="-6"/>
        </w:rPr>
        <w:t xml:space="preserve"> </w:t>
      </w:r>
      <w:r w:rsidRPr="00A92A92">
        <w:t>Focus</w:t>
      </w:r>
      <w:r w:rsidRPr="00A92A92">
        <w:rPr>
          <w:spacing w:val="-7"/>
        </w:rPr>
        <w:t xml:space="preserve"> </w:t>
      </w:r>
      <w:r w:rsidRPr="00A92A92">
        <w:t>group</w:t>
      </w:r>
      <w:r w:rsidRPr="00A92A92">
        <w:rPr>
          <w:spacing w:val="-8"/>
        </w:rPr>
        <w:t xml:space="preserve"> </w:t>
      </w:r>
      <w:r w:rsidRPr="00A92A92">
        <w:t>methodology</w:t>
      </w:r>
      <w:r w:rsidRPr="00A92A92">
        <w:rPr>
          <w:spacing w:val="-7"/>
        </w:rPr>
        <w:t xml:space="preserve"> </w:t>
      </w:r>
      <w:r w:rsidRPr="00A92A92">
        <w:t>for</w:t>
      </w:r>
      <w:r w:rsidRPr="00A92A92">
        <w:rPr>
          <w:spacing w:val="-6"/>
        </w:rPr>
        <w:t xml:space="preserve"> </w:t>
      </w:r>
      <w:r w:rsidRPr="00A92A92">
        <w:t>patients,</w:t>
      </w:r>
      <w:r w:rsidRPr="00A92A92">
        <w:rPr>
          <w:spacing w:val="-6"/>
        </w:rPr>
        <w:t xml:space="preserve"> </w:t>
      </w:r>
      <w:r w:rsidRPr="00A92A92">
        <w:t xml:space="preserve">parents, and siblings. </w:t>
      </w:r>
      <w:r w:rsidRPr="00A92A92">
        <w:rPr>
          <w:i/>
        </w:rPr>
        <w:t xml:space="preserve">Journal of Pediatric Oncology Nursing </w:t>
      </w:r>
      <w:r w:rsidRPr="00A92A92">
        <w:t>[Online]</w:t>
      </w:r>
      <w:r w:rsidRPr="00A92A92">
        <w:rPr>
          <w:i/>
        </w:rPr>
        <w:t xml:space="preserve">, </w:t>
      </w:r>
      <w:r w:rsidRPr="00A92A92">
        <w:t>18(6), pp. 276–286. Available from: &lt;</w:t>
      </w:r>
      <w:hyperlink r:id="rId101">
        <w:r w:rsidRPr="00A92A92">
          <w:rPr>
            <w:color w:val="0462C1"/>
            <w:u w:val="single" w:color="0462C1"/>
          </w:rPr>
          <w:t>https://dx.doi.org/10.1053/jpon.2007.28455</w:t>
        </w:r>
      </w:hyperlink>
      <w:r w:rsidRPr="00A92A92">
        <w:t>&gt; [Accessed 12 April 2023].</w:t>
      </w:r>
      <w:r w:rsidR="008B4BD3" w:rsidRPr="00A92A92">
        <w:t>.</w:t>
      </w:r>
    </w:p>
    <w:p w14:paraId="2B0C31AB" w14:textId="77777777" w:rsidR="008B4BD3" w:rsidRPr="00A92A92" w:rsidRDefault="008B4BD3" w:rsidP="00A92A92">
      <w:pPr>
        <w:pStyle w:val="BodyText"/>
        <w:spacing w:before="168" w:line="480" w:lineRule="auto"/>
        <w:ind w:left="620" w:right="615"/>
        <w:jc w:val="both"/>
      </w:pPr>
    </w:p>
    <w:p w14:paraId="641C150B" w14:textId="24B85B23" w:rsidR="00805B0D" w:rsidRPr="00A92A92" w:rsidRDefault="00234FD3" w:rsidP="00A92A92">
      <w:pPr>
        <w:pStyle w:val="BodyText"/>
        <w:spacing w:before="167" w:line="480" w:lineRule="auto"/>
        <w:ind w:left="620"/>
        <w:jc w:val="both"/>
      </w:pPr>
      <w:r w:rsidRPr="00A92A92">
        <w:t>Freeman,</w:t>
      </w:r>
      <w:r w:rsidRPr="00A92A92">
        <w:rPr>
          <w:spacing w:val="3"/>
        </w:rPr>
        <w:t xml:space="preserve"> </w:t>
      </w:r>
      <w:r w:rsidRPr="00A92A92">
        <w:t>T. (2006)</w:t>
      </w:r>
      <w:r w:rsidRPr="00A92A92">
        <w:rPr>
          <w:spacing w:val="2"/>
        </w:rPr>
        <w:t xml:space="preserve"> </w:t>
      </w:r>
      <w:r w:rsidRPr="00A92A92">
        <w:t>‘Best</w:t>
      </w:r>
      <w:r w:rsidRPr="00A92A92">
        <w:rPr>
          <w:spacing w:val="3"/>
        </w:rPr>
        <w:t xml:space="preserve"> </w:t>
      </w:r>
      <w:r w:rsidRPr="00A92A92">
        <w:t>practice’</w:t>
      </w:r>
      <w:r w:rsidRPr="00A92A92">
        <w:rPr>
          <w:spacing w:val="-1"/>
        </w:rPr>
        <w:t xml:space="preserve"> </w:t>
      </w:r>
      <w:r w:rsidRPr="00A92A92">
        <w:t>in</w:t>
      </w:r>
      <w:r w:rsidRPr="00A92A92">
        <w:rPr>
          <w:spacing w:val="-1"/>
        </w:rPr>
        <w:t xml:space="preserve"> </w:t>
      </w:r>
      <w:r w:rsidRPr="00A92A92">
        <w:t>focus group</w:t>
      </w:r>
      <w:r w:rsidRPr="00A92A92">
        <w:rPr>
          <w:spacing w:val="-1"/>
        </w:rPr>
        <w:t xml:space="preserve"> </w:t>
      </w:r>
      <w:r w:rsidRPr="00A92A92">
        <w:t>research:</w:t>
      </w:r>
      <w:r w:rsidRPr="00A92A92">
        <w:rPr>
          <w:spacing w:val="1"/>
        </w:rPr>
        <w:t xml:space="preserve"> </w:t>
      </w:r>
      <w:r w:rsidRPr="00A92A92">
        <w:t>making</w:t>
      </w:r>
      <w:r w:rsidRPr="00A92A92">
        <w:rPr>
          <w:spacing w:val="-1"/>
        </w:rPr>
        <w:t xml:space="preserve"> </w:t>
      </w:r>
      <w:r w:rsidRPr="00A92A92">
        <w:t>sense of different</w:t>
      </w:r>
      <w:r w:rsidRPr="00A92A92">
        <w:rPr>
          <w:spacing w:val="1"/>
        </w:rPr>
        <w:t xml:space="preserve"> </w:t>
      </w:r>
      <w:r w:rsidRPr="00A92A92">
        <w:rPr>
          <w:spacing w:val="-2"/>
        </w:rPr>
        <w:t>views.</w:t>
      </w:r>
    </w:p>
    <w:p w14:paraId="641C150D" w14:textId="578E09ED" w:rsidR="00805B0D" w:rsidRPr="00A92A92" w:rsidRDefault="00234FD3" w:rsidP="00A92A92">
      <w:pPr>
        <w:tabs>
          <w:tab w:val="left" w:pos="1606"/>
          <w:tab w:val="left" w:pos="2055"/>
          <w:tab w:val="left" w:pos="3295"/>
          <w:tab w:val="left" w:pos="4319"/>
          <w:tab w:val="left" w:pos="5401"/>
          <w:tab w:val="left" w:pos="6242"/>
          <w:tab w:val="left" w:pos="6813"/>
          <w:tab w:val="left" w:pos="7991"/>
          <w:tab w:val="left" w:pos="9145"/>
        </w:tabs>
        <w:spacing w:line="480" w:lineRule="auto"/>
        <w:ind w:left="620"/>
        <w:jc w:val="both"/>
      </w:pPr>
      <w:r w:rsidRPr="00A92A92">
        <w:rPr>
          <w:i/>
          <w:spacing w:val="-2"/>
        </w:rPr>
        <w:t>Journal</w:t>
      </w:r>
      <w:r w:rsidRPr="00A92A92">
        <w:rPr>
          <w:i/>
        </w:rPr>
        <w:tab/>
      </w:r>
      <w:r w:rsidRPr="00A92A92">
        <w:rPr>
          <w:i/>
          <w:spacing w:val="-5"/>
        </w:rPr>
        <w:t>of</w:t>
      </w:r>
      <w:r w:rsidRPr="00A92A92">
        <w:rPr>
          <w:i/>
        </w:rPr>
        <w:tab/>
      </w:r>
      <w:r w:rsidRPr="00A92A92">
        <w:rPr>
          <w:i/>
          <w:spacing w:val="-2"/>
        </w:rPr>
        <w:t>Advanced</w:t>
      </w:r>
      <w:r w:rsidRPr="00A92A92">
        <w:rPr>
          <w:i/>
        </w:rPr>
        <w:tab/>
      </w:r>
      <w:r w:rsidRPr="00A92A92">
        <w:rPr>
          <w:i/>
          <w:spacing w:val="-2"/>
        </w:rPr>
        <w:t>Nursing</w:t>
      </w:r>
      <w:r w:rsidRPr="00A92A92">
        <w:rPr>
          <w:i/>
        </w:rPr>
        <w:tab/>
      </w:r>
      <w:r w:rsidRPr="00A92A92">
        <w:rPr>
          <w:spacing w:val="-2"/>
        </w:rPr>
        <w:t>[Online]</w:t>
      </w:r>
      <w:r w:rsidRPr="00A92A92">
        <w:rPr>
          <w:i/>
          <w:spacing w:val="-2"/>
        </w:rPr>
        <w:t>,</w:t>
      </w:r>
      <w:r w:rsidRPr="00A92A92">
        <w:rPr>
          <w:i/>
        </w:rPr>
        <w:tab/>
      </w:r>
      <w:r w:rsidRPr="00A92A92">
        <w:rPr>
          <w:spacing w:val="-2"/>
        </w:rPr>
        <w:t>56(5),</w:t>
      </w:r>
      <w:r w:rsidRPr="00A92A92">
        <w:tab/>
      </w:r>
      <w:r w:rsidRPr="00A92A92">
        <w:rPr>
          <w:spacing w:val="-5"/>
        </w:rPr>
        <w:t>pp.</w:t>
      </w:r>
      <w:r w:rsidRPr="00A92A92">
        <w:tab/>
      </w:r>
      <w:r w:rsidRPr="00A92A92">
        <w:rPr>
          <w:spacing w:val="-2"/>
        </w:rPr>
        <w:t>491–497.</w:t>
      </w:r>
      <w:r w:rsidRPr="00A92A92">
        <w:tab/>
      </w:r>
      <w:r w:rsidRPr="00A92A92">
        <w:rPr>
          <w:spacing w:val="-2"/>
        </w:rPr>
        <w:t>Available</w:t>
      </w:r>
      <w:r w:rsidRPr="00A92A92">
        <w:tab/>
      </w:r>
      <w:r w:rsidRPr="00A92A92">
        <w:rPr>
          <w:spacing w:val="-2"/>
        </w:rPr>
        <w:t>from:</w:t>
      </w:r>
    </w:p>
    <w:p w14:paraId="641C150E" w14:textId="77777777" w:rsidR="00805B0D" w:rsidRPr="00A92A92" w:rsidRDefault="00234FD3" w:rsidP="00A92A92">
      <w:pPr>
        <w:pStyle w:val="BodyText"/>
        <w:spacing w:before="1" w:line="480" w:lineRule="auto"/>
        <w:ind w:left="620"/>
        <w:jc w:val="both"/>
      </w:pPr>
      <w:r w:rsidRPr="00A92A92">
        <w:t>&lt;</w:t>
      </w:r>
      <w:hyperlink r:id="rId102">
        <w:r w:rsidRPr="00A92A92">
          <w:rPr>
            <w:color w:val="0462C1"/>
            <w:u w:val="single" w:color="0462C1"/>
          </w:rPr>
          <w:t>https://dx.doi.org/10.1111/j.1365-2648.2006.04043.x</w:t>
        </w:r>
      </w:hyperlink>
      <w:r w:rsidRPr="00A92A92">
        <w:t>&gt;</w:t>
      </w:r>
      <w:r w:rsidRPr="00A92A92">
        <w:rPr>
          <w:spacing w:val="-16"/>
        </w:rPr>
        <w:t xml:space="preserve"> </w:t>
      </w:r>
      <w:r w:rsidRPr="00A92A92">
        <w:t>[Accessed</w:t>
      </w:r>
      <w:r w:rsidRPr="00A92A92">
        <w:rPr>
          <w:spacing w:val="-12"/>
        </w:rPr>
        <w:t xml:space="preserve"> </w:t>
      </w:r>
      <w:r w:rsidRPr="00A92A92">
        <w:t>12</w:t>
      </w:r>
      <w:r w:rsidRPr="00A92A92">
        <w:rPr>
          <w:spacing w:val="-14"/>
        </w:rPr>
        <w:t xml:space="preserve"> </w:t>
      </w:r>
      <w:r w:rsidRPr="00A92A92">
        <w:t>April</w:t>
      </w:r>
      <w:r w:rsidRPr="00A92A92">
        <w:rPr>
          <w:spacing w:val="-13"/>
        </w:rPr>
        <w:t xml:space="preserve"> </w:t>
      </w:r>
      <w:r w:rsidRPr="00A92A92">
        <w:rPr>
          <w:spacing w:val="-2"/>
        </w:rPr>
        <w:t>2023].</w:t>
      </w:r>
    </w:p>
    <w:p w14:paraId="789C2997" w14:textId="77777777" w:rsidR="00C327B0" w:rsidRPr="00A92A92" w:rsidRDefault="00C327B0" w:rsidP="00A92A92">
      <w:pPr>
        <w:spacing w:before="91" w:line="480" w:lineRule="auto"/>
        <w:ind w:left="620" w:right="610"/>
        <w:jc w:val="both"/>
        <w:rPr>
          <w:i/>
        </w:rPr>
      </w:pPr>
    </w:p>
    <w:p w14:paraId="641C1510" w14:textId="5B8E2E89" w:rsidR="00805B0D" w:rsidRPr="00A92A92" w:rsidRDefault="00234FD3" w:rsidP="00A92A92">
      <w:pPr>
        <w:spacing w:before="91" w:line="480" w:lineRule="auto"/>
        <w:ind w:left="620" w:right="610"/>
        <w:jc w:val="both"/>
      </w:pPr>
      <w:r w:rsidRPr="00A92A92">
        <w:rPr>
          <w:i/>
        </w:rPr>
        <w:t>Freeze</w:t>
      </w:r>
      <w:r w:rsidRPr="00A92A92">
        <w:rPr>
          <w:i/>
          <w:spacing w:val="-2"/>
        </w:rPr>
        <w:t xml:space="preserve"> </w:t>
      </w:r>
      <w:r w:rsidRPr="00A92A92">
        <w:rPr>
          <w:i/>
        </w:rPr>
        <w:t>the</w:t>
      </w:r>
      <w:r w:rsidRPr="00A92A92">
        <w:rPr>
          <w:i/>
          <w:spacing w:val="-2"/>
        </w:rPr>
        <w:t xml:space="preserve"> </w:t>
      </w:r>
      <w:r w:rsidRPr="00A92A92">
        <w:rPr>
          <w:i/>
        </w:rPr>
        <w:t>Fear</w:t>
      </w:r>
      <w:r w:rsidRPr="00A92A92">
        <w:rPr>
          <w:i/>
          <w:spacing w:val="-1"/>
        </w:rPr>
        <w:t xml:space="preserve"> </w:t>
      </w:r>
      <w:r w:rsidRPr="00A92A92">
        <w:rPr>
          <w:i/>
        </w:rPr>
        <w:t>with</w:t>
      </w:r>
      <w:r w:rsidRPr="00A92A92">
        <w:rPr>
          <w:i/>
          <w:spacing w:val="-4"/>
        </w:rPr>
        <w:t xml:space="preserve"> </w:t>
      </w:r>
      <w:r w:rsidRPr="00A92A92">
        <w:rPr>
          <w:i/>
        </w:rPr>
        <w:t>Wim</w:t>
      </w:r>
      <w:r w:rsidRPr="00A92A92">
        <w:rPr>
          <w:i/>
          <w:spacing w:val="-1"/>
        </w:rPr>
        <w:t xml:space="preserve"> </w:t>
      </w:r>
      <w:r w:rsidRPr="00A92A92">
        <w:rPr>
          <w:i/>
        </w:rPr>
        <w:t>Hof</w:t>
      </w:r>
      <w:r w:rsidRPr="00A92A92">
        <w:rPr>
          <w:i/>
          <w:spacing w:val="-1"/>
        </w:rPr>
        <w:t xml:space="preserve"> </w:t>
      </w:r>
      <w:r w:rsidRPr="00A92A92">
        <w:t>(2022)</w:t>
      </w:r>
      <w:r w:rsidRPr="00A92A92">
        <w:rPr>
          <w:spacing w:val="-1"/>
        </w:rPr>
        <w:t xml:space="preserve"> </w:t>
      </w:r>
      <w:r w:rsidRPr="00A92A92">
        <w:t>Directed</w:t>
      </w:r>
      <w:r w:rsidRPr="00A92A92">
        <w:rPr>
          <w:spacing w:val="-2"/>
        </w:rPr>
        <w:t xml:space="preserve"> </w:t>
      </w:r>
      <w:r w:rsidRPr="00A92A92">
        <w:t>by</w:t>
      </w:r>
      <w:r w:rsidRPr="00A92A92">
        <w:rPr>
          <w:spacing w:val="-1"/>
        </w:rPr>
        <w:t xml:space="preserve"> </w:t>
      </w:r>
      <w:r w:rsidRPr="00A92A92">
        <w:t>Josh</w:t>
      </w:r>
      <w:r w:rsidRPr="00A92A92">
        <w:rPr>
          <w:spacing w:val="-2"/>
        </w:rPr>
        <w:t xml:space="preserve"> </w:t>
      </w:r>
      <w:r w:rsidRPr="00A92A92">
        <w:t>Jacobs. London:</w:t>
      </w:r>
      <w:r w:rsidRPr="00A92A92">
        <w:rPr>
          <w:spacing w:val="-5"/>
        </w:rPr>
        <w:t xml:space="preserve"> </w:t>
      </w:r>
      <w:r w:rsidRPr="00A92A92">
        <w:t>British</w:t>
      </w:r>
      <w:r w:rsidRPr="00A92A92">
        <w:rPr>
          <w:spacing w:val="-2"/>
        </w:rPr>
        <w:t xml:space="preserve"> </w:t>
      </w:r>
      <w:r w:rsidRPr="00A92A92">
        <w:t>Broadcasting Corporation (BBC).</w:t>
      </w:r>
      <w:r w:rsidRPr="00A92A92">
        <w:rPr>
          <w:spacing w:val="40"/>
        </w:rPr>
        <w:t xml:space="preserve"> </w:t>
      </w:r>
      <w:r w:rsidRPr="00A92A92">
        <w:t>12 April 2022, 21:00.</w:t>
      </w:r>
    </w:p>
    <w:p w14:paraId="7ABDAE3D" w14:textId="77777777" w:rsidR="008B4BD3" w:rsidRPr="00A92A92" w:rsidRDefault="008B4BD3" w:rsidP="00A92A92">
      <w:pPr>
        <w:spacing w:before="91" w:line="480" w:lineRule="auto"/>
        <w:ind w:left="620" w:right="610"/>
        <w:jc w:val="both"/>
      </w:pPr>
    </w:p>
    <w:p w14:paraId="4EF38A31" w14:textId="23822D7E" w:rsidR="00551864" w:rsidRPr="00A92A92" w:rsidRDefault="00551864" w:rsidP="00A92A92">
      <w:pPr>
        <w:spacing w:before="91" w:line="480" w:lineRule="auto"/>
        <w:ind w:left="620" w:right="610"/>
        <w:jc w:val="both"/>
      </w:pPr>
      <w:r w:rsidRPr="00A92A92">
        <w:t>Fuchs, C.J., Kouw, I.W., Churchward</w:t>
      </w:r>
      <w:r w:rsidRPr="00A92A92">
        <w:rPr>
          <w:rFonts w:ascii="Cambria Math" w:hAnsi="Cambria Math" w:cs="Cambria Math"/>
        </w:rPr>
        <w:t>‐</w:t>
      </w:r>
      <w:r w:rsidRPr="00A92A92">
        <w:t xml:space="preserve">Venne, T.A., Smeets, J.S., Senden, J.M., Lichtenbelt, W.D.V.M., </w:t>
      </w:r>
      <w:r w:rsidR="00762D6F" w:rsidRPr="00A92A92">
        <w:t>Verdijk, L.B.</w:t>
      </w:r>
      <w:r w:rsidRPr="00A92A92">
        <w:t xml:space="preserve"> &amp; van Loon, L.J. (2020) Postexercise cooling impairs muscle protein synthesis rates in recreational athletes. </w:t>
      </w:r>
      <w:r w:rsidRPr="00A92A92">
        <w:rPr>
          <w:i/>
          <w:iCs/>
        </w:rPr>
        <w:t>The Journal of physiology</w:t>
      </w:r>
      <w:r w:rsidRPr="00A92A92">
        <w:t>, </w:t>
      </w:r>
      <w:r w:rsidRPr="00A92A92">
        <w:rPr>
          <w:i/>
          <w:iCs/>
        </w:rPr>
        <w:t>598</w:t>
      </w:r>
      <w:r w:rsidRPr="00A92A92">
        <w:t>(4),- pp. 755-772.</w:t>
      </w:r>
      <w:r w:rsidR="00CE30AC" w:rsidRPr="00A92A92">
        <w:t xml:space="preserve"> Available from: &lt;</w:t>
      </w:r>
      <w:hyperlink r:id="rId103" w:history="1">
        <w:r w:rsidR="00CE30AC" w:rsidRPr="00A92A92">
          <w:rPr>
            <w:rStyle w:val="Hyperlink"/>
          </w:rPr>
          <w:t>https://doi.org/10.1113/JP278996</w:t>
        </w:r>
      </w:hyperlink>
      <w:r w:rsidR="00CE30AC" w:rsidRPr="00A92A92">
        <w:t>&gt; [Accessed 26 January 2024].</w:t>
      </w:r>
    </w:p>
    <w:p w14:paraId="72B11842" w14:textId="77777777" w:rsidR="008B4BD3" w:rsidRPr="00A92A92" w:rsidRDefault="008B4BD3" w:rsidP="00A92A92">
      <w:pPr>
        <w:spacing w:before="91" w:line="480" w:lineRule="auto"/>
        <w:ind w:left="620" w:right="610"/>
        <w:jc w:val="both"/>
      </w:pPr>
    </w:p>
    <w:p w14:paraId="641C1512" w14:textId="726EA2C5" w:rsidR="00805B0D" w:rsidRPr="00A92A92" w:rsidRDefault="00234FD3" w:rsidP="00A92A92">
      <w:pPr>
        <w:pStyle w:val="BodyText"/>
        <w:spacing w:before="164" w:line="480" w:lineRule="auto"/>
        <w:ind w:left="620"/>
        <w:jc w:val="both"/>
      </w:pPr>
      <w:r w:rsidRPr="00A92A92">
        <w:t>Gardner,</w:t>
      </w:r>
      <w:r w:rsidRPr="00A92A92">
        <w:rPr>
          <w:spacing w:val="-2"/>
        </w:rPr>
        <w:t xml:space="preserve"> </w:t>
      </w:r>
      <w:r w:rsidRPr="00A92A92">
        <w:t>W.</w:t>
      </w:r>
      <w:r w:rsidRPr="00A92A92">
        <w:rPr>
          <w:spacing w:val="3"/>
        </w:rPr>
        <w:t xml:space="preserve"> </w:t>
      </w:r>
      <w:r w:rsidRPr="00A92A92">
        <w:t>N.</w:t>
      </w:r>
      <w:r w:rsidRPr="00A92A92">
        <w:rPr>
          <w:spacing w:val="1"/>
        </w:rPr>
        <w:t xml:space="preserve"> </w:t>
      </w:r>
      <w:r w:rsidRPr="00A92A92">
        <w:t>(2003)</w:t>
      </w:r>
      <w:r w:rsidRPr="00A92A92">
        <w:rPr>
          <w:spacing w:val="3"/>
        </w:rPr>
        <w:t xml:space="preserve"> </w:t>
      </w:r>
      <w:r w:rsidRPr="00A92A92">
        <w:t>Hyperventilation:</w:t>
      </w:r>
      <w:r w:rsidRPr="00A92A92">
        <w:rPr>
          <w:spacing w:val="3"/>
        </w:rPr>
        <w:t xml:space="preserve"> </w:t>
      </w:r>
      <w:r w:rsidRPr="00A92A92">
        <w:t>a</w:t>
      </w:r>
      <w:r w:rsidRPr="00A92A92">
        <w:rPr>
          <w:spacing w:val="1"/>
        </w:rPr>
        <w:t xml:space="preserve"> </w:t>
      </w:r>
      <w:r w:rsidRPr="00A92A92">
        <w:t>practical</w:t>
      </w:r>
      <w:r w:rsidRPr="00A92A92">
        <w:rPr>
          <w:spacing w:val="4"/>
        </w:rPr>
        <w:t xml:space="preserve"> </w:t>
      </w:r>
      <w:r w:rsidRPr="00A92A92">
        <w:t>guide.</w:t>
      </w:r>
      <w:r w:rsidRPr="00A92A92">
        <w:rPr>
          <w:spacing w:val="7"/>
        </w:rPr>
        <w:t xml:space="preserve"> </w:t>
      </w:r>
      <w:r w:rsidRPr="00A92A92">
        <w:rPr>
          <w:i/>
        </w:rPr>
        <w:t>Medicine</w:t>
      </w:r>
      <w:r w:rsidRPr="00A92A92">
        <w:rPr>
          <w:i/>
          <w:spacing w:val="4"/>
        </w:rPr>
        <w:t xml:space="preserve"> </w:t>
      </w:r>
      <w:r w:rsidRPr="00A92A92">
        <w:t>[Online],</w:t>
      </w:r>
      <w:r w:rsidRPr="00A92A92">
        <w:rPr>
          <w:spacing w:val="4"/>
        </w:rPr>
        <w:t xml:space="preserve"> </w:t>
      </w:r>
      <w:r w:rsidRPr="00A92A92">
        <w:t>31</w:t>
      </w:r>
      <w:r w:rsidRPr="00A92A92">
        <w:rPr>
          <w:spacing w:val="2"/>
        </w:rPr>
        <w:t xml:space="preserve"> </w:t>
      </w:r>
      <w:r w:rsidRPr="00A92A92">
        <w:t>(11),</w:t>
      </w:r>
      <w:r w:rsidRPr="00A92A92">
        <w:rPr>
          <w:spacing w:val="6"/>
        </w:rPr>
        <w:t xml:space="preserve"> </w:t>
      </w:r>
      <w:r w:rsidRPr="00A92A92">
        <w:t>pp.</w:t>
      </w:r>
      <w:r w:rsidRPr="00A92A92">
        <w:rPr>
          <w:spacing w:val="4"/>
        </w:rPr>
        <w:t xml:space="preserve"> </w:t>
      </w:r>
      <w:r w:rsidRPr="00A92A92">
        <w:rPr>
          <w:spacing w:val="-5"/>
        </w:rPr>
        <w:t>7–</w:t>
      </w:r>
    </w:p>
    <w:p w14:paraId="641C1513" w14:textId="77777777" w:rsidR="00805B0D" w:rsidRPr="00A92A92" w:rsidRDefault="00234FD3" w:rsidP="00A92A92">
      <w:pPr>
        <w:pStyle w:val="BodyText"/>
        <w:spacing w:line="480" w:lineRule="auto"/>
        <w:ind w:left="620"/>
        <w:jc w:val="both"/>
      </w:pPr>
      <w:r w:rsidRPr="00A92A92">
        <w:t>8.</w:t>
      </w:r>
      <w:r w:rsidRPr="00A92A92">
        <w:rPr>
          <w:spacing w:val="-10"/>
        </w:rPr>
        <w:t xml:space="preserve"> </w:t>
      </w:r>
      <w:r w:rsidRPr="00A92A92">
        <w:t>Available</w:t>
      </w:r>
      <w:r w:rsidRPr="00A92A92">
        <w:rPr>
          <w:spacing w:val="-9"/>
        </w:rPr>
        <w:t xml:space="preserve"> </w:t>
      </w:r>
      <w:r w:rsidRPr="00A92A92">
        <w:t>from:</w:t>
      </w:r>
      <w:r w:rsidRPr="00A92A92">
        <w:rPr>
          <w:spacing w:val="-9"/>
        </w:rPr>
        <w:t xml:space="preserve"> </w:t>
      </w:r>
      <w:r w:rsidRPr="00A92A92">
        <w:t>&lt;</w:t>
      </w:r>
      <w:hyperlink r:id="rId104">
        <w:r w:rsidRPr="00A92A92">
          <w:rPr>
            <w:color w:val="0462C1"/>
            <w:u w:val="single" w:color="0462C1"/>
          </w:rPr>
          <w:t>https://doi.org/10.1383/medc.31.11.7.27185</w:t>
        </w:r>
      </w:hyperlink>
      <w:r w:rsidRPr="00A92A92">
        <w:t>&gt;</w:t>
      </w:r>
      <w:r w:rsidRPr="00A92A92">
        <w:rPr>
          <w:spacing w:val="-10"/>
        </w:rPr>
        <w:t xml:space="preserve"> </w:t>
      </w:r>
      <w:r w:rsidRPr="00A92A92">
        <w:t>[Accessed</w:t>
      </w:r>
      <w:r w:rsidRPr="00A92A92">
        <w:rPr>
          <w:spacing w:val="-8"/>
        </w:rPr>
        <w:t xml:space="preserve"> </w:t>
      </w:r>
      <w:r w:rsidRPr="00A92A92">
        <w:t>12</w:t>
      </w:r>
      <w:r w:rsidRPr="00A92A92">
        <w:rPr>
          <w:spacing w:val="-9"/>
        </w:rPr>
        <w:t xml:space="preserve"> </w:t>
      </w:r>
      <w:r w:rsidRPr="00A92A92">
        <w:t>April</w:t>
      </w:r>
      <w:r w:rsidRPr="00A92A92">
        <w:rPr>
          <w:spacing w:val="-9"/>
        </w:rPr>
        <w:t xml:space="preserve"> </w:t>
      </w:r>
      <w:r w:rsidRPr="00A92A92">
        <w:rPr>
          <w:spacing w:val="-2"/>
        </w:rPr>
        <w:t>2023].</w:t>
      </w:r>
    </w:p>
    <w:p w14:paraId="641C1514" w14:textId="77777777" w:rsidR="00805B0D" w:rsidRPr="00A92A92" w:rsidRDefault="00805B0D" w:rsidP="00A92A92">
      <w:pPr>
        <w:pStyle w:val="BodyText"/>
        <w:spacing w:before="1" w:line="480" w:lineRule="auto"/>
        <w:jc w:val="both"/>
      </w:pPr>
    </w:p>
    <w:p w14:paraId="641C1515" w14:textId="77777777" w:rsidR="00805B0D" w:rsidRPr="00A92A92" w:rsidRDefault="00234FD3" w:rsidP="00A92A92">
      <w:pPr>
        <w:pStyle w:val="BodyText"/>
        <w:spacing w:before="93" w:line="480" w:lineRule="auto"/>
        <w:ind w:left="620" w:right="615"/>
        <w:jc w:val="both"/>
      </w:pPr>
      <w:r w:rsidRPr="00A92A92">
        <w:t>Grammatopoulou, E. P., Skordilis, E. K., Georgoudis, G., Haniotou, A., Evangelodimou, A., Fildissis,</w:t>
      </w:r>
      <w:r w:rsidRPr="00A92A92">
        <w:rPr>
          <w:spacing w:val="-8"/>
        </w:rPr>
        <w:t xml:space="preserve"> </w:t>
      </w:r>
      <w:r w:rsidRPr="00A92A92">
        <w:t>G.,</w:t>
      </w:r>
      <w:r w:rsidRPr="00A92A92">
        <w:rPr>
          <w:spacing w:val="-10"/>
        </w:rPr>
        <w:t xml:space="preserve"> </w:t>
      </w:r>
      <w:r w:rsidRPr="00A92A92">
        <w:t>...</w:t>
      </w:r>
      <w:r w:rsidRPr="00A92A92">
        <w:rPr>
          <w:spacing w:val="-7"/>
        </w:rPr>
        <w:t xml:space="preserve"> </w:t>
      </w:r>
      <w:r w:rsidRPr="00A92A92">
        <w:t>and</w:t>
      </w:r>
      <w:r w:rsidRPr="00A92A92">
        <w:rPr>
          <w:spacing w:val="-11"/>
        </w:rPr>
        <w:t xml:space="preserve"> </w:t>
      </w:r>
      <w:r w:rsidRPr="00A92A92">
        <w:t>Kalagiakos,</w:t>
      </w:r>
      <w:r w:rsidRPr="00A92A92">
        <w:rPr>
          <w:spacing w:val="-8"/>
        </w:rPr>
        <w:t xml:space="preserve"> </w:t>
      </w:r>
      <w:r w:rsidRPr="00A92A92">
        <w:t>P.</w:t>
      </w:r>
      <w:r w:rsidRPr="00A92A92">
        <w:rPr>
          <w:spacing w:val="-10"/>
        </w:rPr>
        <w:t xml:space="preserve"> </w:t>
      </w:r>
      <w:r w:rsidRPr="00A92A92">
        <w:t>(2014)</w:t>
      </w:r>
      <w:r w:rsidRPr="00A92A92">
        <w:rPr>
          <w:spacing w:val="-8"/>
        </w:rPr>
        <w:t xml:space="preserve"> </w:t>
      </w:r>
      <w:r w:rsidRPr="00A92A92">
        <w:t>Hyperventilation</w:t>
      </w:r>
      <w:r w:rsidRPr="00A92A92">
        <w:rPr>
          <w:spacing w:val="-9"/>
        </w:rPr>
        <w:t xml:space="preserve"> </w:t>
      </w:r>
      <w:r w:rsidRPr="00A92A92">
        <w:t>in</w:t>
      </w:r>
      <w:r w:rsidRPr="00A92A92">
        <w:rPr>
          <w:spacing w:val="-9"/>
        </w:rPr>
        <w:t xml:space="preserve"> </w:t>
      </w:r>
      <w:r w:rsidRPr="00A92A92">
        <w:t>asthma:</w:t>
      </w:r>
      <w:r w:rsidRPr="00A92A92">
        <w:rPr>
          <w:spacing w:val="-10"/>
        </w:rPr>
        <w:t xml:space="preserve"> </w:t>
      </w:r>
      <w:r w:rsidRPr="00A92A92">
        <w:t>a</w:t>
      </w:r>
      <w:r w:rsidRPr="00A92A92">
        <w:rPr>
          <w:spacing w:val="-9"/>
        </w:rPr>
        <w:t xml:space="preserve"> </w:t>
      </w:r>
      <w:r w:rsidRPr="00A92A92">
        <w:t>validation</w:t>
      </w:r>
      <w:r w:rsidRPr="00A92A92">
        <w:rPr>
          <w:spacing w:val="-9"/>
        </w:rPr>
        <w:t xml:space="preserve"> </w:t>
      </w:r>
      <w:r w:rsidRPr="00A92A92">
        <w:t>study</w:t>
      </w:r>
      <w:r w:rsidRPr="00A92A92">
        <w:rPr>
          <w:spacing w:val="-11"/>
        </w:rPr>
        <w:t xml:space="preserve"> </w:t>
      </w:r>
      <w:r w:rsidRPr="00A92A92">
        <w:t>of</w:t>
      </w:r>
      <w:r w:rsidRPr="00A92A92">
        <w:rPr>
          <w:spacing w:val="-10"/>
        </w:rPr>
        <w:t xml:space="preserve"> </w:t>
      </w:r>
      <w:r w:rsidRPr="00A92A92">
        <w:t>the Nijmegen</w:t>
      </w:r>
      <w:r w:rsidRPr="00A92A92">
        <w:rPr>
          <w:spacing w:val="-8"/>
        </w:rPr>
        <w:t xml:space="preserve"> </w:t>
      </w:r>
      <w:r w:rsidRPr="00A92A92">
        <w:t>Questionnaire–NQ.</w:t>
      </w:r>
      <w:r w:rsidRPr="00A92A92">
        <w:rPr>
          <w:spacing w:val="-3"/>
        </w:rPr>
        <w:t xml:space="preserve"> </w:t>
      </w:r>
      <w:r w:rsidRPr="00A92A92">
        <w:rPr>
          <w:i/>
        </w:rPr>
        <w:t>Journal</w:t>
      </w:r>
      <w:r w:rsidRPr="00A92A92">
        <w:rPr>
          <w:i/>
          <w:spacing w:val="-6"/>
        </w:rPr>
        <w:t xml:space="preserve"> </w:t>
      </w:r>
      <w:r w:rsidRPr="00A92A92">
        <w:rPr>
          <w:i/>
        </w:rPr>
        <w:t>of</w:t>
      </w:r>
      <w:r w:rsidRPr="00A92A92">
        <w:rPr>
          <w:i/>
          <w:spacing w:val="-4"/>
        </w:rPr>
        <w:t xml:space="preserve"> </w:t>
      </w:r>
      <w:r w:rsidRPr="00A92A92">
        <w:rPr>
          <w:i/>
        </w:rPr>
        <w:t>Asthma</w:t>
      </w:r>
      <w:r w:rsidRPr="00A92A92">
        <w:rPr>
          <w:i/>
          <w:spacing w:val="-7"/>
        </w:rPr>
        <w:t xml:space="preserve"> </w:t>
      </w:r>
      <w:r w:rsidRPr="00A92A92">
        <w:t>[Online],</w:t>
      </w:r>
      <w:r w:rsidRPr="00A92A92">
        <w:rPr>
          <w:spacing w:val="-1"/>
        </w:rPr>
        <w:t xml:space="preserve"> </w:t>
      </w:r>
      <w:r w:rsidRPr="00A92A92">
        <w:t>51(8),</w:t>
      </w:r>
      <w:r w:rsidRPr="00A92A92">
        <w:rPr>
          <w:spacing w:val="-3"/>
        </w:rPr>
        <w:t xml:space="preserve"> </w:t>
      </w:r>
      <w:r w:rsidRPr="00A92A92">
        <w:t>pp.</w:t>
      </w:r>
      <w:r w:rsidRPr="00A92A92">
        <w:rPr>
          <w:spacing w:val="-4"/>
        </w:rPr>
        <w:t xml:space="preserve"> </w:t>
      </w:r>
      <w:r w:rsidRPr="00A92A92">
        <w:t>839-846.</w:t>
      </w:r>
      <w:r w:rsidRPr="00A92A92">
        <w:rPr>
          <w:spacing w:val="-3"/>
        </w:rPr>
        <w:t xml:space="preserve"> </w:t>
      </w:r>
      <w:r w:rsidRPr="00A92A92">
        <w:t>Available</w:t>
      </w:r>
      <w:r w:rsidRPr="00A92A92">
        <w:rPr>
          <w:spacing w:val="-5"/>
        </w:rPr>
        <w:t xml:space="preserve"> </w:t>
      </w:r>
      <w:r w:rsidRPr="00A92A92">
        <w:t>from:</w:t>
      </w:r>
    </w:p>
    <w:p w14:paraId="641C1516" w14:textId="77777777" w:rsidR="00805B0D" w:rsidRPr="00A92A92" w:rsidRDefault="00234FD3" w:rsidP="00A92A92">
      <w:pPr>
        <w:pStyle w:val="BodyText"/>
        <w:spacing w:line="480" w:lineRule="auto"/>
        <w:ind w:left="620"/>
        <w:jc w:val="both"/>
        <w:rPr>
          <w:spacing w:val="-2"/>
        </w:rPr>
      </w:pPr>
      <w:r w:rsidRPr="00A92A92">
        <w:t>&lt;</w:t>
      </w:r>
      <w:hyperlink r:id="rId105">
        <w:r w:rsidRPr="00A92A92">
          <w:rPr>
            <w:color w:val="0462C1"/>
            <w:u w:val="single" w:color="0462C1"/>
          </w:rPr>
          <w:t>https://doi.org/10.3109/02770903.2014.922190</w:t>
        </w:r>
      </w:hyperlink>
      <w:r w:rsidRPr="00A92A92">
        <w:t>&gt;</w:t>
      </w:r>
      <w:r w:rsidRPr="00A92A92">
        <w:rPr>
          <w:spacing w:val="-14"/>
        </w:rPr>
        <w:t xml:space="preserve"> </w:t>
      </w:r>
      <w:r w:rsidRPr="00A92A92">
        <w:t>[Accessed</w:t>
      </w:r>
      <w:r w:rsidRPr="00A92A92">
        <w:rPr>
          <w:spacing w:val="-11"/>
        </w:rPr>
        <w:t xml:space="preserve"> </w:t>
      </w:r>
      <w:r w:rsidRPr="00A92A92">
        <w:t>21</w:t>
      </w:r>
      <w:r w:rsidRPr="00A92A92">
        <w:rPr>
          <w:spacing w:val="-13"/>
        </w:rPr>
        <w:t xml:space="preserve"> </w:t>
      </w:r>
      <w:r w:rsidRPr="00A92A92">
        <w:t>June</w:t>
      </w:r>
      <w:r w:rsidRPr="00A92A92">
        <w:rPr>
          <w:spacing w:val="-10"/>
        </w:rPr>
        <w:t xml:space="preserve"> </w:t>
      </w:r>
      <w:r w:rsidRPr="00A92A92">
        <w:rPr>
          <w:spacing w:val="-2"/>
        </w:rPr>
        <w:t>2021].</w:t>
      </w:r>
    </w:p>
    <w:p w14:paraId="11004DCA" w14:textId="77777777" w:rsidR="006710F5" w:rsidRPr="00A92A92" w:rsidRDefault="006710F5" w:rsidP="00A92A92">
      <w:pPr>
        <w:pStyle w:val="BodyText"/>
        <w:spacing w:line="480" w:lineRule="auto"/>
        <w:ind w:left="620"/>
        <w:jc w:val="both"/>
        <w:rPr>
          <w:spacing w:val="-2"/>
        </w:rPr>
      </w:pPr>
    </w:p>
    <w:p w14:paraId="6BE75BC2" w14:textId="141826B1" w:rsidR="006710F5" w:rsidRPr="00A92A92" w:rsidRDefault="006710F5" w:rsidP="00A92A92">
      <w:pPr>
        <w:pStyle w:val="BodyText"/>
        <w:spacing w:line="480" w:lineRule="auto"/>
        <w:ind w:left="620"/>
        <w:jc w:val="both"/>
      </w:pPr>
      <w:r w:rsidRPr="00A92A92">
        <w:t>Grant, M. J., &amp; Booth, A. (2009) A typology of reviews: an analysis of 14 review types and associated methodologies. </w:t>
      </w:r>
      <w:r w:rsidRPr="00A92A92">
        <w:rPr>
          <w:i/>
          <w:iCs/>
        </w:rPr>
        <w:t>Health information &amp; libraries journal</w:t>
      </w:r>
      <w:r w:rsidRPr="00A92A92">
        <w:t>, </w:t>
      </w:r>
      <w:r w:rsidRPr="00A92A92">
        <w:rPr>
          <w:i/>
          <w:iCs/>
        </w:rPr>
        <w:t>26</w:t>
      </w:r>
      <w:r w:rsidRPr="00A92A92">
        <w:t xml:space="preserve">(2), pp. 91-108. Available from: </w:t>
      </w:r>
      <w:r w:rsidR="009F4F13" w:rsidRPr="00A92A92">
        <w:t>&lt;</w:t>
      </w:r>
      <w:hyperlink r:id="rId106" w:history="1">
        <w:r w:rsidR="009F4F13" w:rsidRPr="00A92A92">
          <w:rPr>
            <w:rStyle w:val="Hyperlink"/>
          </w:rPr>
          <w:t>https://doi.org/10.1111/j.1471-1842.2009.00848.x</w:t>
        </w:r>
      </w:hyperlink>
      <w:r w:rsidR="009F4F13" w:rsidRPr="00A92A92">
        <w:t>&gt;  [Accessed 22 January 2024].</w:t>
      </w:r>
    </w:p>
    <w:p w14:paraId="641C1517" w14:textId="77777777" w:rsidR="00805B0D" w:rsidRPr="00A92A92" w:rsidRDefault="00805B0D" w:rsidP="00A92A92">
      <w:pPr>
        <w:pStyle w:val="BodyText"/>
        <w:spacing w:before="1" w:line="480" w:lineRule="auto"/>
        <w:jc w:val="both"/>
      </w:pPr>
    </w:p>
    <w:p w14:paraId="641C1518" w14:textId="77777777" w:rsidR="00805B0D" w:rsidRPr="00A92A92" w:rsidRDefault="00234FD3" w:rsidP="00A92A92">
      <w:pPr>
        <w:spacing w:before="94" w:line="480" w:lineRule="auto"/>
        <w:ind w:left="620" w:right="613"/>
        <w:jc w:val="both"/>
      </w:pPr>
      <w:r w:rsidRPr="00A92A92">
        <w:t xml:space="preserve">Guest, G., Namey, E., Taylor, J., Eley, N. and McKenna, K. (2017) Comparing focus groups </w:t>
      </w:r>
      <w:r w:rsidRPr="00A92A92">
        <w:lastRenderedPageBreak/>
        <w:t xml:space="preserve">and individual interviews: findings from a randomized study. </w:t>
      </w:r>
      <w:r w:rsidRPr="00A92A92">
        <w:rPr>
          <w:i/>
        </w:rPr>
        <w:t>International Journal of Social Research</w:t>
      </w:r>
      <w:r w:rsidRPr="00A92A92">
        <w:rPr>
          <w:i/>
          <w:spacing w:val="80"/>
          <w:w w:val="150"/>
        </w:rPr>
        <w:t xml:space="preserve">  </w:t>
      </w:r>
      <w:r w:rsidRPr="00A92A92">
        <w:rPr>
          <w:i/>
        </w:rPr>
        <w:t>Methodology</w:t>
      </w:r>
      <w:r w:rsidRPr="00A92A92">
        <w:rPr>
          <w:i/>
          <w:spacing w:val="80"/>
          <w:w w:val="150"/>
        </w:rPr>
        <w:t xml:space="preserve">  </w:t>
      </w:r>
      <w:r w:rsidRPr="00A92A92">
        <w:t>[Online],</w:t>
      </w:r>
      <w:r w:rsidRPr="00A92A92">
        <w:rPr>
          <w:spacing w:val="80"/>
          <w:w w:val="150"/>
        </w:rPr>
        <w:t xml:space="preserve">  </w:t>
      </w:r>
      <w:r w:rsidRPr="00A92A92">
        <w:t>20</w:t>
      </w:r>
      <w:r w:rsidRPr="00A92A92">
        <w:rPr>
          <w:spacing w:val="80"/>
          <w:w w:val="150"/>
        </w:rPr>
        <w:t xml:space="preserve">  </w:t>
      </w:r>
      <w:r w:rsidRPr="00A92A92">
        <w:t>(6),</w:t>
      </w:r>
      <w:r w:rsidRPr="00A92A92">
        <w:rPr>
          <w:spacing w:val="80"/>
          <w:w w:val="150"/>
        </w:rPr>
        <w:t xml:space="preserve">  </w:t>
      </w:r>
      <w:r w:rsidRPr="00A92A92">
        <w:t>pp.</w:t>
      </w:r>
      <w:r w:rsidRPr="00A92A92">
        <w:rPr>
          <w:spacing w:val="80"/>
          <w:w w:val="150"/>
        </w:rPr>
        <w:t xml:space="preserve">  </w:t>
      </w:r>
      <w:r w:rsidRPr="00A92A92">
        <w:t>693-708.</w:t>
      </w:r>
      <w:r w:rsidRPr="00A92A92">
        <w:rPr>
          <w:spacing w:val="80"/>
          <w:w w:val="150"/>
        </w:rPr>
        <w:t xml:space="preserve">  </w:t>
      </w:r>
      <w:r w:rsidRPr="00A92A92">
        <w:t>Available</w:t>
      </w:r>
      <w:r w:rsidRPr="00A92A92">
        <w:rPr>
          <w:spacing w:val="80"/>
          <w:w w:val="150"/>
        </w:rPr>
        <w:t xml:space="preserve">  </w:t>
      </w:r>
      <w:r w:rsidRPr="00A92A92">
        <w:t>from:</w:t>
      </w:r>
    </w:p>
    <w:p w14:paraId="641C1519" w14:textId="77777777" w:rsidR="00805B0D" w:rsidRPr="00A92A92" w:rsidRDefault="00234FD3" w:rsidP="00A92A92">
      <w:pPr>
        <w:pStyle w:val="BodyText"/>
        <w:spacing w:line="480" w:lineRule="auto"/>
        <w:ind w:left="620"/>
        <w:jc w:val="both"/>
      </w:pPr>
      <w:r w:rsidRPr="00A92A92">
        <w:t>&lt;</w:t>
      </w:r>
      <w:hyperlink r:id="rId107">
        <w:r w:rsidRPr="00A92A92">
          <w:rPr>
            <w:color w:val="0462C1"/>
            <w:u w:val="single" w:color="0462C1"/>
          </w:rPr>
          <w:t>https://doi.org/10.1080/13645579.2017.1281601</w:t>
        </w:r>
      </w:hyperlink>
      <w:r w:rsidRPr="00A92A92">
        <w:t>&gt;</w:t>
      </w:r>
      <w:r w:rsidRPr="00A92A92">
        <w:rPr>
          <w:spacing w:val="-17"/>
        </w:rPr>
        <w:t xml:space="preserve"> </w:t>
      </w:r>
      <w:r w:rsidRPr="00A92A92">
        <w:t>[Accessed</w:t>
      </w:r>
      <w:r w:rsidRPr="00A92A92">
        <w:rPr>
          <w:spacing w:val="-13"/>
        </w:rPr>
        <w:t xml:space="preserve"> </w:t>
      </w:r>
      <w:r w:rsidRPr="00A92A92">
        <w:t>19</w:t>
      </w:r>
      <w:r w:rsidRPr="00A92A92">
        <w:rPr>
          <w:spacing w:val="-13"/>
        </w:rPr>
        <w:t xml:space="preserve"> </w:t>
      </w:r>
      <w:r w:rsidRPr="00A92A92">
        <w:t>January</w:t>
      </w:r>
      <w:r w:rsidRPr="00A92A92">
        <w:rPr>
          <w:spacing w:val="-15"/>
        </w:rPr>
        <w:t xml:space="preserve"> </w:t>
      </w:r>
      <w:r w:rsidRPr="00A92A92">
        <w:rPr>
          <w:spacing w:val="-2"/>
        </w:rPr>
        <w:t>2022].</w:t>
      </w:r>
    </w:p>
    <w:p w14:paraId="641C151A" w14:textId="77777777" w:rsidR="00805B0D" w:rsidRPr="00A92A92" w:rsidRDefault="00805B0D" w:rsidP="00A92A92">
      <w:pPr>
        <w:pStyle w:val="BodyText"/>
        <w:spacing w:before="10" w:line="480" w:lineRule="auto"/>
        <w:jc w:val="both"/>
      </w:pPr>
    </w:p>
    <w:p w14:paraId="641C151C" w14:textId="7889C2A2" w:rsidR="00805B0D" w:rsidRPr="00A92A92" w:rsidRDefault="00234FD3" w:rsidP="00A92A92">
      <w:pPr>
        <w:pStyle w:val="BodyText"/>
        <w:spacing w:before="94" w:line="480" w:lineRule="auto"/>
        <w:ind w:left="620"/>
        <w:jc w:val="both"/>
      </w:pPr>
      <w:r w:rsidRPr="00A92A92">
        <w:t>Gutiérrez,</w:t>
      </w:r>
      <w:r w:rsidRPr="00A92A92">
        <w:rPr>
          <w:spacing w:val="-9"/>
        </w:rPr>
        <w:t xml:space="preserve"> </w:t>
      </w:r>
      <w:r w:rsidRPr="00A92A92">
        <w:t>M.</w:t>
      </w:r>
      <w:r w:rsidRPr="00A92A92">
        <w:rPr>
          <w:spacing w:val="-6"/>
        </w:rPr>
        <w:t xml:space="preserve"> </w:t>
      </w:r>
      <w:r w:rsidRPr="00A92A92">
        <w:t>F.,</w:t>
      </w:r>
      <w:r w:rsidRPr="00A92A92">
        <w:rPr>
          <w:spacing w:val="-4"/>
        </w:rPr>
        <w:t xml:space="preserve"> </w:t>
      </w:r>
      <w:r w:rsidRPr="00A92A92">
        <w:t>Valenzuela,</w:t>
      </w:r>
      <w:r w:rsidRPr="00A92A92">
        <w:rPr>
          <w:spacing w:val="-4"/>
        </w:rPr>
        <w:t xml:space="preserve"> </w:t>
      </w:r>
      <w:r w:rsidRPr="00A92A92">
        <w:t>S.,</w:t>
      </w:r>
      <w:r w:rsidRPr="00A92A92">
        <w:rPr>
          <w:spacing w:val="-6"/>
        </w:rPr>
        <w:t xml:space="preserve"> </w:t>
      </w:r>
      <w:r w:rsidRPr="00A92A92">
        <w:t>Miralles,</w:t>
      </w:r>
      <w:r w:rsidRPr="00A92A92">
        <w:rPr>
          <w:spacing w:val="-5"/>
        </w:rPr>
        <w:t xml:space="preserve"> </w:t>
      </w:r>
      <w:r w:rsidRPr="00A92A92">
        <w:t>R.,</w:t>
      </w:r>
      <w:r w:rsidRPr="00A92A92">
        <w:rPr>
          <w:spacing w:val="-6"/>
        </w:rPr>
        <w:t xml:space="preserve"> </w:t>
      </w:r>
      <w:r w:rsidRPr="00A92A92">
        <w:t>Portus,</w:t>
      </w:r>
      <w:r w:rsidRPr="00A92A92">
        <w:rPr>
          <w:spacing w:val="-5"/>
        </w:rPr>
        <w:t xml:space="preserve"> </w:t>
      </w:r>
      <w:r w:rsidRPr="00A92A92">
        <w:t>C.,</w:t>
      </w:r>
      <w:r w:rsidRPr="00A92A92">
        <w:rPr>
          <w:spacing w:val="-3"/>
        </w:rPr>
        <w:t xml:space="preserve"> </w:t>
      </w:r>
      <w:r w:rsidRPr="00A92A92">
        <w:t>Santander,</w:t>
      </w:r>
      <w:r w:rsidRPr="00A92A92">
        <w:rPr>
          <w:spacing w:val="-4"/>
        </w:rPr>
        <w:t xml:space="preserve"> </w:t>
      </w:r>
      <w:r w:rsidRPr="00A92A92">
        <w:t>H.</w:t>
      </w:r>
      <w:r w:rsidRPr="00A92A92">
        <w:rPr>
          <w:spacing w:val="-3"/>
        </w:rPr>
        <w:t xml:space="preserve"> </w:t>
      </w:r>
      <w:r w:rsidRPr="00A92A92">
        <w:t>and</w:t>
      </w:r>
      <w:r w:rsidRPr="00A92A92">
        <w:rPr>
          <w:spacing w:val="-6"/>
        </w:rPr>
        <w:t xml:space="preserve"> </w:t>
      </w:r>
      <w:r w:rsidRPr="00A92A92">
        <w:t>FuentesI</w:t>
      </w:r>
      <w:r w:rsidRPr="00A92A92">
        <w:rPr>
          <w:spacing w:val="1"/>
        </w:rPr>
        <w:t xml:space="preserve"> </w:t>
      </w:r>
      <w:r w:rsidRPr="00A92A92">
        <w:rPr>
          <w:spacing w:val="-2"/>
        </w:rPr>
        <w:t>Celhay,</w:t>
      </w:r>
    </w:p>
    <w:p w14:paraId="641C151D" w14:textId="77777777" w:rsidR="00805B0D" w:rsidRPr="00A92A92" w:rsidRDefault="00234FD3" w:rsidP="00A92A92">
      <w:pPr>
        <w:pStyle w:val="BodyText"/>
        <w:spacing w:before="1" w:line="480" w:lineRule="auto"/>
        <w:ind w:left="620" w:right="614"/>
        <w:jc w:val="both"/>
      </w:pPr>
      <w:r w:rsidRPr="00A92A92">
        <w:t>A.D. (2014) Does Breathing Type Influence Electromyographic Activity of Obligatory and Accessory</w:t>
      </w:r>
      <w:r w:rsidRPr="00A92A92">
        <w:rPr>
          <w:spacing w:val="-9"/>
        </w:rPr>
        <w:t xml:space="preserve"> </w:t>
      </w:r>
      <w:r w:rsidRPr="00A92A92">
        <w:t>Respiratory</w:t>
      </w:r>
      <w:r w:rsidRPr="00A92A92">
        <w:rPr>
          <w:spacing w:val="-9"/>
        </w:rPr>
        <w:t xml:space="preserve"> </w:t>
      </w:r>
      <w:r w:rsidRPr="00A92A92">
        <w:t>Muscles?</w:t>
      </w:r>
      <w:r w:rsidRPr="00A92A92">
        <w:rPr>
          <w:spacing w:val="-6"/>
        </w:rPr>
        <w:t xml:space="preserve"> </w:t>
      </w:r>
      <w:r w:rsidRPr="00A92A92">
        <w:rPr>
          <w:i/>
        </w:rPr>
        <w:t>Journal</w:t>
      </w:r>
      <w:r w:rsidRPr="00A92A92">
        <w:rPr>
          <w:i/>
          <w:spacing w:val="-10"/>
        </w:rPr>
        <w:t xml:space="preserve"> </w:t>
      </w:r>
      <w:r w:rsidRPr="00A92A92">
        <w:rPr>
          <w:i/>
        </w:rPr>
        <w:t>of</w:t>
      </w:r>
      <w:r w:rsidRPr="00A92A92">
        <w:rPr>
          <w:i/>
          <w:spacing w:val="-9"/>
        </w:rPr>
        <w:t xml:space="preserve"> </w:t>
      </w:r>
      <w:r w:rsidRPr="00A92A92">
        <w:rPr>
          <w:i/>
        </w:rPr>
        <w:t>Oral</w:t>
      </w:r>
      <w:r w:rsidRPr="00A92A92">
        <w:rPr>
          <w:i/>
          <w:spacing w:val="-8"/>
        </w:rPr>
        <w:t xml:space="preserve"> </w:t>
      </w:r>
      <w:r w:rsidRPr="00A92A92">
        <w:rPr>
          <w:i/>
        </w:rPr>
        <w:t>Rehabilitation</w:t>
      </w:r>
      <w:r w:rsidRPr="00A92A92">
        <w:rPr>
          <w:i/>
          <w:spacing w:val="-7"/>
        </w:rPr>
        <w:t xml:space="preserve"> </w:t>
      </w:r>
      <w:r w:rsidRPr="00A92A92">
        <w:t>[Online],</w:t>
      </w:r>
      <w:r w:rsidRPr="00A92A92">
        <w:rPr>
          <w:spacing w:val="-6"/>
        </w:rPr>
        <w:t xml:space="preserve"> </w:t>
      </w:r>
      <w:r w:rsidRPr="00A92A92">
        <w:t>41(11),</w:t>
      </w:r>
      <w:r w:rsidRPr="00A92A92">
        <w:rPr>
          <w:spacing w:val="-8"/>
        </w:rPr>
        <w:t xml:space="preserve"> </w:t>
      </w:r>
      <w:r w:rsidRPr="00A92A92">
        <w:t>pp.</w:t>
      </w:r>
      <w:r w:rsidRPr="00A92A92">
        <w:rPr>
          <w:spacing w:val="-8"/>
        </w:rPr>
        <w:t xml:space="preserve"> </w:t>
      </w:r>
      <w:r w:rsidRPr="00A92A92">
        <w:t>801–808. Available from: &lt;</w:t>
      </w:r>
      <w:hyperlink r:id="rId108">
        <w:r w:rsidRPr="00A92A92">
          <w:rPr>
            <w:color w:val="0462C1"/>
            <w:u w:val="single" w:color="0462C1"/>
          </w:rPr>
          <w:t>https://dx.doi.org/10.1111/joor.12209</w:t>
        </w:r>
      </w:hyperlink>
      <w:r w:rsidRPr="00A92A92">
        <w:t>&gt; [Accessed 12 April 2023].</w:t>
      </w:r>
    </w:p>
    <w:p w14:paraId="16368B75" w14:textId="77777777" w:rsidR="008B4BD3" w:rsidRPr="00A92A92" w:rsidRDefault="008B4BD3" w:rsidP="00A92A92">
      <w:pPr>
        <w:pStyle w:val="BodyText"/>
        <w:spacing w:before="1" w:line="480" w:lineRule="auto"/>
        <w:ind w:left="620" w:right="614"/>
        <w:jc w:val="both"/>
      </w:pPr>
    </w:p>
    <w:p w14:paraId="641C151E" w14:textId="77777777" w:rsidR="00805B0D" w:rsidRPr="00A92A92" w:rsidRDefault="00234FD3" w:rsidP="00A92A92">
      <w:pPr>
        <w:pStyle w:val="BodyText"/>
        <w:spacing w:before="159" w:line="480" w:lineRule="auto"/>
        <w:ind w:left="620" w:right="612"/>
        <w:jc w:val="both"/>
      </w:pPr>
      <w:r w:rsidRPr="00A92A92">
        <w:t xml:space="preserve">Hagman, C., Janson, C., and Emtner, M. (2011). Breathing retraining - a five-year follow-up of patients with dysfunctional breathing. </w:t>
      </w:r>
      <w:r w:rsidRPr="00A92A92">
        <w:rPr>
          <w:i/>
        </w:rPr>
        <w:t xml:space="preserve">Respiratory Medicine </w:t>
      </w:r>
      <w:r w:rsidRPr="00A92A92">
        <w:t>[Online],</w:t>
      </w:r>
      <w:r w:rsidRPr="00A92A92">
        <w:rPr>
          <w:spacing w:val="-3"/>
        </w:rPr>
        <w:t xml:space="preserve"> </w:t>
      </w:r>
      <w:r w:rsidRPr="00A92A92">
        <w:t>105 (8), pp. 1153– 1159.</w:t>
      </w:r>
      <w:r w:rsidRPr="00A92A92">
        <w:rPr>
          <w:spacing w:val="-12"/>
        </w:rPr>
        <w:t xml:space="preserve"> </w:t>
      </w:r>
      <w:r w:rsidRPr="00A92A92">
        <w:t>Available</w:t>
      </w:r>
      <w:r w:rsidRPr="00A92A92">
        <w:rPr>
          <w:spacing w:val="-13"/>
        </w:rPr>
        <w:t xml:space="preserve"> </w:t>
      </w:r>
      <w:r w:rsidRPr="00A92A92">
        <w:t>from:</w:t>
      </w:r>
      <w:r w:rsidRPr="00A92A92">
        <w:rPr>
          <w:spacing w:val="-14"/>
        </w:rPr>
        <w:t xml:space="preserve"> </w:t>
      </w:r>
      <w:r w:rsidRPr="00A92A92">
        <w:t>&lt;</w:t>
      </w:r>
      <w:hyperlink r:id="rId109">
        <w:r w:rsidRPr="00A92A92">
          <w:rPr>
            <w:color w:val="0462C1"/>
            <w:u w:val="single" w:color="0462C1"/>
          </w:rPr>
          <w:t>https://doi.org/10.1016/j.rmed.2011.03.006</w:t>
        </w:r>
      </w:hyperlink>
      <w:r w:rsidRPr="00A92A92">
        <w:t>&gt;</w:t>
      </w:r>
      <w:r w:rsidRPr="00A92A92">
        <w:rPr>
          <w:spacing w:val="-15"/>
        </w:rPr>
        <w:t xml:space="preserve"> </w:t>
      </w:r>
      <w:r w:rsidRPr="00A92A92">
        <w:t>[Accessed</w:t>
      </w:r>
      <w:r w:rsidRPr="00A92A92">
        <w:rPr>
          <w:spacing w:val="-13"/>
        </w:rPr>
        <w:t xml:space="preserve"> </w:t>
      </w:r>
      <w:r w:rsidRPr="00A92A92">
        <w:t>14</w:t>
      </w:r>
      <w:r w:rsidRPr="00A92A92">
        <w:rPr>
          <w:spacing w:val="-14"/>
        </w:rPr>
        <w:t xml:space="preserve"> </w:t>
      </w:r>
      <w:r w:rsidRPr="00A92A92">
        <w:t>April</w:t>
      </w:r>
      <w:r w:rsidRPr="00A92A92">
        <w:rPr>
          <w:spacing w:val="-14"/>
        </w:rPr>
        <w:t xml:space="preserve"> </w:t>
      </w:r>
      <w:r w:rsidRPr="00A92A92">
        <w:t>2022].</w:t>
      </w:r>
    </w:p>
    <w:p w14:paraId="5D679516" w14:textId="77777777" w:rsidR="008B4BD3" w:rsidRPr="00A92A92" w:rsidRDefault="008B4BD3" w:rsidP="00A92A92">
      <w:pPr>
        <w:pStyle w:val="BodyText"/>
        <w:spacing w:before="159" w:line="480" w:lineRule="auto"/>
        <w:ind w:left="620" w:right="612"/>
        <w:jc w:val="both"/>
      </w:pPr>
    </w:p>
    <w:p w14:paraId="641C151F" w14:textId="77777777" w:rsidR="00805B0D" w:rsidRPr="00A92A92" w:rsidRDefault="00234FD3" w:rsidP="00A92A92">
      <w:pPr>
        <w:pStyle w:val="BodyText"/>
        <w:spacing w:before="161" w:line="480" w:lineRule="auto"/>
        <w:ind w:left="620" w:right="613"/>
        <w:jc w:val="both"/>
      </w:pPr>
      <w:r w:rsidRPr="00A92A92">
        <w:t xml:space="preserve">Hakked, C. S., Balakrishnan, R. and Krishnamurthy, M. N. (2017) Yogic Breathing Practices Improve Lung Functions of Competitive Young Swimmers. </w:t>
      </w:r>
      <w:r w:rsidRPr="00A92A92">
        <w:rPr>
          <w:i/>
        </w:rPr>
        <w:t>Journal of Ayurveda and Integrative</w:t>
      </w:r>
      <w:r w:rsidRPr="00A92A92">
        <w:rPr>
          <w:i/>
          <w:spacing w:val="77"/>
        </w:rPr>
        <w:t xml:space="preserve">   </w:t>
      </w:r>
      <w:r w:rsidRPr="00A92A92">
        <w:rPr>
          <w:i/>
        </w:rPr>
        <w:t>Medicine</w:t>
      </w:r>
      <w:r w:rsidRPr="00A92A92">
        <w:rPr>
          <w:i/>
          <w:spacing w:val="77"/>
        </w:rPr>
        <w:t xml:space="preserve">   </w:t>
      </w:r>
      <w:r w:rsidRPr="00A92A92">
        <w:t>[Online],</w:t>
      </w:r>
      <w:r w:rsidRPr="00A92A92">
        <w:rPr>
          <w:spacing w:val="77"/>
        </w:rPr>
        <w:t xml:space="preserve">   </w:t>
      </w:r>
      <w:r w:rsidRPr="00A92A92">
        <w:t>8</w:t>
      </w:r>
      <w:r w:rsidRPr="00A92A92">
        <w:rPr>
          <w:spacing w:val="76"/>
        </w:rPr>
        <w:t xml:space="preserve">   </w:t>
      </w:r>
      <w:r w:rsidRPr="00A92A92">
        <w:t>(2),</w:t>
      </w:r>
      <w:r w:rsidRPr="00A92A92">
        <w:rPr>
          <w:spacing w:val="77"/>
        </w:rPr>
        <w:t xml:space="preserve">   </w:t>
      </w:r>
      <w:r w:rsidRPr="00A92A92">
        <w:t>pp.</w:t>
      </w:r>
      <w:r w:rsidRPr="00A92A92">
        <w:rPr>
          <w:spacing w:val="77"/>
        </w:rPr>
        <w:t xml:space="preserve">   </w:t>
      </w:r>
      <w:r w:rsidRPr="00A92A92">
        <w:t>99–104.</w:t>
      </w:r>
      <w:r w:rsidRPr="00A92A92">
        <w:rPr>
          <w:spacing w:val="76"/>
        </w:rPr>
        <w:t xml:space="preserve">   </w:t>
      </w:r>
      <w:r w:rsidRPr="00A92A92">
        <w:t>Available</w:t>
      </w:r>
      <w:r w:rsidRPr="00A92A92">
        <w:rPr>
          <w:spacing w:val="77"/>
        </w:rPr>
        <w:t xml:space="preserve">   </w:t>
      </w:r>
      <w:r w:rsidRPr="00A92A92">
        <w:t>from:</w:t>
      </w:r>
    </w:p>
    <w:p w14:paraId="641C1520" w14:textId="77777777" w:rsidR="00805B0D" w:rsidRPr="00A92A92" w:rsidRDefault="00234FD3" w:rsidP="00A92A92">
      <w:pPr>
        <w:pStyle w:val="BodyText"/>
        <w:spacing w:line="480" w:lineRule="auto"/>
        <w:ind w:left="620"/>
        <w:jc w:val="both"/>
      </w:pPr>
      <w:r w:rsidRPr="00A92A92">
        <w:t>&lt;</w:t>
      </w:r>
      <w:hyperlink r:id="rId110">
        <w:r w:rsidRPr="00A92A92">
          <w:rPr>
            <w:color w:val="0462C1"/>
            <w:u w:val="single" w:color="0462C1"/>
          </w:rPr>
          <w:t>https://doi.org/10.1016/j.jaim.2016.12.005</w:t>
        </w:r>
      </w:hyperlink>
      <w:r w:rsidRPr="00A92A92">
        <w:t>&gt;</w:t>
      </w:r>
      <w:r w:rsidRPr="00A92A92">
        <w:rPr>
          <w:spacing w:val="-16"/>
        </w:rPr>
        <w:t xml:space="preserve"> </w:t>
      </w:r>
      <w:r w:rsidRPr="00A92A92">
        <w:t>[Accessed</w:t>
      </w:r>
      <w:r w:rsidRPr="00A92A92">
        <w:rPr>
          <w:spacing w:val="-12"/>
        </w:rPr>
        <w:t xml:space="preserve"> </w:t>
      </w:r>
      <w:r w:rsidRPr="00A92A92">
        <w:t>12</w:t>
      </w:r>
      <w:r w:rsidRPr="00A92A92">
        <w:rPr>
          <w:spacing w:val="-13"/>
        </w:rPr>
        <w:t xml:space="preserve"> </w:t>
      </w:r>
      <w:r w:rsidRPr="00A92A92">
        <w:t>April</w:t>
      </w:r>
      <w:r w:rsidRPr="00A92A92">
        <w:rPr>
          <w:spacing w:val="-12"/>
        </w:rPr>
        <w:t xml:space="preserve"> </w:t>
      </w:r>
      <w:r w:rsidRPr="00A92A92">
        <w:rPr>
          <w:spacing w:val="-2"/>
        </w:rPr>
        <w:t>2023].</w:t>
      </w:r>
    </w:p>
    <w:p w14:paraId="641C1521" w14:textId="77777777" w:rsidR="00805B0D" w:rsidRPr="00A92A92" w:rsidRDefault="00805B0D" w:rsidP="00A92A92">
      <w:pPr>
        <w:pStyle w:val="BodyText"/>
        <w:spacing w:before="10" w:line="480" w:lineRule="auto"/>
        <w:jc w:val="both"/>
      </w:pPr>
    </w:p>
    <w:p w14:paraId="641C1522" w14:textId="77777777" w:rsidR="00805B0D" w:rsidRPr="00A92A92" w:rsidRDefault="00234FD3" w:rsidP="00A92A92">
      <w:pPr>
        <w:spacing w:before="93" w:line="480" w:lineRule="auto"/>
        <w:ind w:left="620" w:right="610"/>
        <w:jc w:val="both"/>
      </w:pPr>
      <w:r w:rsidRPr="00A92A92">
        <w:t>Hall,</w:t>
      </w:r>
      <w:r w:rsidRPr="00A92A92">
        <w:rPr>
          <w:spacing w:val="-6"/>
        </w:rPr>
        <w:t xml:space="preserve"> </w:t>
      </w:r>
      <w:r w:rsidRPr="00A92A92">
        <w:t>J.</w:t>
      </w:r>
      <w:r w:rsidRPr="00A92A92">
        <w:rPr>
          <w:spacing w:val="-6"/>
        </w:rPr>
        <w:t xml:space="preserve"> </w:t>
      </w:r>
      <w:r w:rsidRPr="00A92A92">
        <w:t>E.</w:t>
      </w:r>
      <w:r w:rsidRPr="00A92A92">
        <w:rPr>
          <w:spacing w:val="-6"/>
        </w:rPr>
        <w:t xml:space="preserve"> </w:t>
      </w:r>
      <w:r w:rsidRPr="00A92A92">
        <w:t>(2016)</w:t>
      </w:r>
      <w:r w:rsidRPr="00A92A92">
        <w:rPr>
          <w:spacing w:val="-3"/>
        </w:rPr>
        <w:t xml:space="preserve"> </w:t>
      </w:r>
      <w:r w:rsidRPr="00A92A92">
        <w:rPr>
          <w:i/>
        </w:rPr>
        <w:t>Guyton</w:t>
      </w:r>
      <w:r w:rsidRPr="00A92A92">
        <w:rPr>
          <w:i/>
          <w:spacing w:val="-10"/>
        </w:rPr>
        <w:t xml:space="preserve"> </w:t>
      </w:r>
      <w:r w:rsidRPr="00A92A92">
        <w:rPr>
          <w:i/>
        </w:rPr>
        <w:t>and</w:t>
      </w:r>
      <w:r w:rsidRPr="00A92A92">
        <w:rPr>
          <w:i/>
          <w:spacing w:val="-7"/>
        </w:rPr>
        <w:t xml:space="preserve"> </w:t>
      </w:r>
      <w:r w:rsidRPr="00A92A92">
        <w:rPr>
          <w:i/>
        </w:rPr>
        <w:t>hall</w:t>
      </w:r>
      <w:r w:rsidRPr="00A92A92">
        <w:rPr>
          <w:i/>
          <w:spacing w:val="-8"/>
        </w:rPr>
        <w:t xml:space="preserve"> </w:t>
      </w:r>
      <w:r w:rsidRPr="00A92A92">
        <w:rPr>
          <w:i/>
        </w:rPr>
        <w:t>textbook</w:t>
      </w:r>
      <w:r w:rsidRPr="00A92A92">
        <w:rPr>
          <w:i/>
          <w:spacing w:val="-7"/>
        </w:rPr>
        <w:t xml:space="preserve"> </w:t>
      </w:r>
      <w:r w:rsidRPr="00A92A92">
        <w:rPr>
          <w:i/>
        </w:rPr>
        <w:t>of</w:t>
      </w:r>
      <w:r w:rsidRPr="00A92A92">
        <w:rPr>
          <w:i/>
          <w:spacing w:val="-6"/>
        </w:rPr>
        <w:t xml:space="preserve"> </w:t>
      </w:r>
      <w:r w:rsidRPr="00A92A92">
        <w:rPr>
          <w:i/>
        </w:rPr>
        <w:t>medical</w:t>
      </w:r>
      <w:r w:rsidRPr="00A92A92">
        <w:rPr>
          <w:i/>
          <w:spacing w:val="-8"/>
        </w:rPr>
        <w:t xml:space="preserve"> </w:t>
      </w:r>
      <w:r w:rsidRPr="00A92A92">
        <w:rPr>
          <w:i/>
        </w:rPr>
        <w:t>physiology</w:t>
      </w:r>
      <w:r w:rsidRPr="00A92A92">
        <w:t>.</w:t>
      </w:r>
      <w:r w:rsidRPr="00A92A92">
        <w:rPr>
          <w:spacing w:val="-6"/>
        </w:rPr>
        <w:t xml:space="preserve"> </w:t>
      </w:r>
      <w:r w:rsidRPr="00A92A92">
        <w:t>13th</w:t>
      </w:r>
      <w:r w:rsidRPr="00A92A92">
        <w:rPr>
          <w:spacing w:val="-7"/>
        </w:rPr>
        <w:t xml:space="preserve"> </w:t>
      </w:r>
      <w:r w:rsidRPr="00A92A92">
        <w:t>edn.</w:t>
      </w:r>
      <w:r w:rsidRPr="00A92A92">
        <w:rPr>
          <w:spacing w:val="-8"/>
        </w:rPr>
        <w:t xml:space="preserve"> </w:t>
      </w:r>
      <w:r w:rsidRPr="00A92A92">
        <w:t>Philadelphia,</w:t>
      </w:r>
      <w:r w:rsidRPr="00A92A92">
        <w:rPr>
          <w:spacing w:val="-6"/>
        </w:rPr>
        <w:t xml:space="preserve"> </w:t>
      </w:r>
      <w:r w:rsidRPr="00A92A92">
        <w:t xml:space="preserve">PA: </w:t>
      </w:r>
      <w:r w:rsidRPr="00A92A92">
        <w:rPr>
          <w:spacing w:val="-2"/>
        </w:rPr>
        <w:t>Elsevier.</w:t>
      </w:r>
    </w:p>
    <w:p w14:paraId="1B9D2BDD" w14:textId="77777777" w:rsidR="008B4BD3" w:rsidRPr="00A92A92" w:rsidRDefault="008B4BD3" w:rsidP="00A92A92">
      <w:pPr>
        <w:pStyle w:val="BodyText"/>
        <w:tabs>
          <w:tab w:val="left" w:pos="1865"/>
          <w:tab w:val="left" w:pos="2285"/>
          <w:tab w:val="left" w:pos="3095"/>
          <w:tab w:val="left" w:pos="3184"/>
          <w:tab w:val="left" w:pos="4060"/>
          <w:tab w:val="left" w:pos="4448"/>
          <w:tab w:val="left" w:pos="5274"/>
          <w:tab w:val="left" w:pos="6032"/>
          <w:tab w:val="left" w:pos="6306"/>
          <w:tab w:val="left" w:pos="7152"/>
          <w:tab w:val="left" w:pos="7530"/>
          <w:tab w:val="left" w:pos="7598"/>
          <w:tab w:val="left" w:pos="8462"/>
          <w:tab w:val="left" w:pos="8786"/>
          <w:tab w:val="left" w:pos="9145"/>
        </w:tabs>
        <w:spacing w:before="91" w:line="480" w:lineRule="auto"/>
        <w:ind w:left="620" w:right="615"/>
        <w:jc w:val="both"/>
        <w:rPr>
          <w:spacing w:val="-2"/>
        </w:rPr>
      </w:pPr>
    </w:p>
    <w:p w14:paraId="641C1524" w14:textId="66C48131" w:rsidR="00805B0D" w:rsidRPr="00A92A92" w:rsidRDefault="00234FD3" w:rsidP="00A92A92">
      <w:pPr>
        <w:pStyle w:val="BodyText"/>
        <w:tabs>
          <w:tab w:val="left" w:pos="1865"/>
          <w:tab w:val="left" w:pos="2285"/>
          <w:tab w:val="left" w:pos="3095"/>
          <w:tab w:val="left" w:pos="3184"/>
          <w:tab w:val="left" w:pos="4060"/>
          <w:tab w:val="left" w:pos="4448"/>
          <w:tab w:val="left" w:pos="5274"/>
          <w:tab w:val="left" w:pos="6032"/>
          <w:tab w:val="left" w:pos="6306"/>
          <w:tab w:val="left" w:pos="7152"/>
          <w:tab w:val="left" w:pos="7530"/>
          <w:tab w:val="left" w:pos="7598"/>
          <w:tab w:val="left" w:pos="8462"/>
          <w:tab w:val="left" w:pos="8786"/>
          <w:tab w:val="left" w:pos="9145"/>
        </w:tabs>
        <w:spacing w:before="91" w:line="480" w:lineRule="auto"/>
        <w:ind w:left="620" w:right="615"/>
        <w:jc w:val="both"/>
      </w:pPr>
      <w:r w:rsidRPr="00A92A92">
        <w:rPr>
          <w:spacing w:val="-2"/>
        </w:rPr>
        <w:t>Hamasaki,</w:t>
      </w:r>
      <w:r w:rsidRPr="00A92A92">
        <w:tab/>
      </w:r>
      <w:r w:rsidRPr="00A92A92">
        <w:rPr>
          <w:spacing w:val="-6"/>
        </w:rPr>
        <w:t>H.</w:t>
      </w:r>
      <w:r w:rsidRPr="00A92A92">
        <w:tab/>
      </w:r>
      <w:r w:rsidRPr="00A92A92">
        <w:rPr>
          <w:spacing w:val="-2"/>
        </w:rPr>
        <w:t>(2020).</w:t>
      </w:r>
      <w:r w:rsidRPr="00A92A92">
        <w:tab/>
      </w:r>
      <w:r w:rsidRPr="00A92A92">
        <w:tab/>
      </w:r>
      <w:r w:rsidRPr="00A92A92">
        <w:rPr>
          <w:spacing w:val="-2"/>
        </w:rPr>
        <w:t>Effects</w:t>
      </w:r>
      <w:r w:rsidRPr="00A92A92">
        <w:tab/>
      </w:r>
      <w:r w:rsidRPr="00A92A92">
        <w:rPr>
          <w:spacing w:val="-6"/>
        </w:rPr>
        <w:t>of</w:t>
      </w:r>
      <w:r w:rsidRPr="00A92A92">
        <w:tab/>
      </w:r>
      <w:r w:rsidRPr="00A92A92">
        <w:rPr>
          <w:spacing w:val="-2"/>
        </w:rPr>
        <w:t>diaphragmatic</w:t>
      </w:r>
      <w:r w:rsidRPr="00A92A92">
        <w:tab/>
      </w:r>
      <w:r w:rsidRPr="00A92A92">
        <w:rPr>
          <w:spacing w:val="-2"/>
        </w:rPr>
        <w:t>breathing</w:t>
      </w:r>
      <w:r w:rsidRPr="00A92A92">
        <w:tab/>
      </w:r>
      <w:r w:rsidRPr="00A92A92">
        <w:rPr>
          <w:spacing w:val="-6"/>
        </w:rPr>
        <w:t>on</w:t>
      </w:r>
      <w:r w:rsidRPr="00A92A92">
        <w:tab/>
      </w:r>
      <w:r w:rsidRPr="00A92A92">
        <w:tab/>
      </w:r>
      <w:r w:rsidRPr="00A92A92">
        <w:rPr>
          <w:spacing w:val="-2"/>
        </w:rPr>
        <w:t>health:</w:t>
      </w:r>
      <w:r w:rsidRPr="00A92A92">
        <w:tab/>
      </w:r>
      <w:r w:rsidRPr="00A92A92">
        <w:rPr>
          <w:spacing w:val="-10"/>
        </w:rPr>
        <w:t>a</w:t>
      </w:r>
      <w:r w:rsidRPr="00A92A92">
        <w:tab/>
      </w:r>
      <w:r w:rsidRPr="00A92A92">
        <w:rPr>
          <w:spacing w:val="-2"/>
        </w:rPr>
        <w:t xml:space="preserve">narrative </w:t>
      </w:r>
      <w:r w:rsidRPr="00A92A92">
        <w:t>review.</w:t>
      </w:r>
      <w:r w:rsidRPr="00A92A92">
        <w:rPr>
          <w:spacing w:val="-5"/>
        </w:rPr>
        <w:t xml:space="preserve"> </w:t>
      </w:r>
      <w:r w:rsidRPr="00A92A92">
        <w:rPr>
          <w:i/>
          <w:spacing w:val="-2"/>
        </w:rPr>
        <w:t>Medicines</w:t>
      </w:r>
      <w:r w:rsidRPr="00A92A92">
        <w:rPr>
          <w:i/>
        </w:rPr>
        <w:tab/>
      </w:r>
      <w:r w:rsidRPr="00A92A92">
        <w:t>[Online],</w:t>
      </w:r>
      <w:r w:rsidRPr="00A92A92">
        <w:rPr>
          <w:spacing w:val="-7"/>
        </w:rPr>
        <w:t xml:space="preserve"> </w:t>
      </w:r>
      <w:r w:rsidRPr="00A92A92">
        <w:rPr>
          <w:i/>
          <w:spacing w:val="-2"/>
        </w:rPr>
        <w:t>7</w:t>
      </w:r>
      <w:r w:rsidRPr="00A92A92">
        <w:rPr>
          <w:spacing w:val="-2"/>
        </w:rPr>
        <w:t>(10),</w:t>
      </w:r>
      <w:r w:rsidRPr="00A92A92">
        <w:tab/>
      </w:r>
      <w:r w:rsidRPr="00A92A92">
        <w:rPr>
          <w:spacing w:val="-5"/>
        </w:rPr>
        <w:t>pp.</w:t>
      </w:r>
      <w:r w:rsidRPr="00A92A92">
        <w:tab/>
      </w:r>
      <w:r w:rsidRPr="00A92A92">
        <w:tab/>
      </w:r>
      <w:r w:rsidRPr="00A92A92">
        <w:rPr>
          <w:spacing w:val="-2"/>
        </w:rPr>
        <w:t>1-</w:t>
      </w:r>
      <w:r w:rsidRPr="00A92A92">
        <w:rPr>
          <w:spacing w:val="-5"/>
        </w:rPr>
        <w:t>19.</w:t>
      </w:r>
      <w:r w:rsidRPr="00A92A92">
        <w:tab/>
      </w:r>
      <w:r w:rsidRPr="00A92A92">
        <w:tab/>
      </w:r>
      <w:r w:rsidRPr="00A92A92">
        <w:rPr>
          <w:spacing w:val="-2"/>
        </w:rPr>
        <w:t>Available</w:t>
      </w:r>
      <w:r w:rsidRPr="00A92A92">
        <w:tab/>
      </w:r>
      <w:r w:rsidRPr="00A92A92">
        <w:tab/>
      </w:r>
      <w:r w:rsidRPr="00A92A92">
        <w:tab/>
      </w:r>
      <w:r w:rsidRPr="00A92A92">
        <w:rPr>
          <w:spacing w:val="-2"/>
        </w:rPr>
        <w:t>from:</w:t>
      </w:r>
    </w:p>
    <w:p w14:paraId="641C1525" w14:textId="77777777" w:rsidR="00805B0D" w:rsidRPr="00A92A92" w:rsidRDefault="00234FD3" w:rsidP="00A92A92">
      <w:pPr>
        <w:pStyle w:val="BodyText"/>
        <w:spacing w:line="480" w:lineRule="auto"/>
        <w:ind w:left="620"/>
        <w:jc w:val="both"/>
      </w:pPr>
      <w:r w:rsidRPr="00A92A92">
        <w:t>&lt;</w:t>
      </w:r>
      <w:hyperlink r:id="rId111">
        <w:r w:rsidRPr="00A92A92">
          <w:rPr>
            <w:color w:val="0462C1"/>
            <w:u w:val="single" w:color="0462C1"/>
          </w:rPr>
          <w:t>https://doi.org/10.3390/medicines7100065</w:t>
        </w:r>
      </w:hyperlink>
      <w:r w:rsidRPr="00A92A92">
        <w:t>&gt;</w:t>
      </w:r>
      <w:r w:rsidRPr="00A92A92">
        <w:rPr>
          <w:spacing w:val="-15"/>
        </w:rPr>
        <w:t xml:space="preserve"> </w:t>
      </w:r>
      <w:r w:rsidRPr="00A92A92">
        <w:t>[Accessed</w:t>
      </w:r>
      <w:r w:rsidRPr="00A92A92">
        <w:rPr>
          <w:spacing w:val="-13"/>
        </w:rPr>
        <w:t xml:space="preserve"> </w:t>
      </w:r>
      <w:r w:rsidRPr="00A92A92">
        <w:t>12</w:t>
      </w:r>
      <w:r w:rsidRPr="00A92A92">
        <w:rPr>
          <w:spacing w:val="-13"/>
        </w:rPr>
        <w:t xml:space="preserve"> </w:t>
      </w:r>
      <w:r w:rsidRPr="00A92A92">
        <w:t>April</w:t>
      </w:r>
      <w:r w:rsidRPr="00A92A92">
        <w:rPr>
          <w:spacing w:val="-13"/>
        </w:rPr>
        <w:t xml:space="preserve"> </w:t>
      </w:r>
      <w:r w:rsidRPr="00A92A92">
        <w:rPr>
          <w:spacing w:val="-2"/>
        </w:rPr>
        <w:t>2023].</w:t>
      </w:r>
    </w:p>
    <w:p w14:paraId="641C1526" w14:textId="77777777" w:rsidR="00805B0D" w:rsidRPr="00A92A92" w:rsidRDefault="00805B0D" w:rsidP="00A92A92">
      <w:pPr>
        <w:pStyle w:val="BodyText"/>
        <w:spacing w:before="10" w:line="480" w:lineRule="auto"/>
        <w:jc w:val="both"/>
      </w:pPr>
    </w:p>
    <w:p w14:paraId="641C152B" w14:textId="1295663A" w:rsidR="00805B0D" w:rsidRPr="00A92A92" w:rsidRDefault="00234FD3" w:rsidP="00A92A92">
      <w:pPr>
        <w:pStyle w:val="BodyText"/>
        <w:spacing w:before="94" w:line="480" w:lineRule="auto"/>
        <w:ind w:left="620"/>
        <w:jc w:val="both"/>
      </w:pPr>
      <w:r w:rsidRPr="00A92A92">
        <w:t>Hammer,</w:t>
      </w:r>
      <w:r w:rsidRPr="00A92A92">
        <w:rPr>
          <w:spacing w:val="75"/>
        </w:rPr>
        <w:t xml:space="preserve"> </w:t>
      </w:r>
      <w:r w:rsidRPr="00A92A92">
        <w:t>J.</w:t>
      </w:r>
      <w:r w:rsidRPr="00A92A92">
        <w:rPr>
          <w:spacing w:val="77"/>
        </w:rPr>
        <w:t xml:space="preserve"> </w:t>
      </w:r>
      <w:r w:rsidRPr="00A92A92">
        <w:t>and</w:t>
      </w:r>
      <w:r w:rsidRPr="00A92A92">
        <w:rPr>
          <w:spacing w:val="76"/>
        </w:rPr>
        <w:t xml:space="preserve"> </w:t>
      </w:r>
      <w:r w:rsidRPr="00A92A92">
        <w:t>Newth,</w:t>
      </w:r>
      <w:r w:rsidRPr="00A92A92">
        <w:rPr>
          <w:spacing w:val="79"/>
        </w:rPr>
        <w:t xml:space="preserve"> </w:t>
      </w:r>
      <w:r w:rsidRPr="00A92A92">
        <w:t>C.J.L.</w:t>
      </w:r>
      <w:r w:rsidRPr="00A92A92">
        <w:rPr>
          <w:spacing w:val="78"/>
        </w:rPr>
        <w:t xml:space="preserve"> </w:t>
      </w:r>
      <w:r w:rsidRPr="00A92A92">
        <w:t>(2009)</w:t>
      </w:r>
      <w:r w:rsidRPr="00A92A92">
        <w:rPr>
          <w:spacing w:val="77"/>
        </w:rPr>
        <w:t xml:space="preserve"> </w:t>
      </w:r>
      <w:r w:rsidRPr="00A92A92">
        <w:t>Assessment</w:t>
      </w:r>
      <w:r w:rsidRPr="00A92A92">
        <w:rPr>
          <w:spacing w:val="77"/>
        </w:rPr>
        <w:t xml:space="preserve"> </w:t>
      </w:r>
      <w:r w:rsidRPr="00A92A92">
        <w:t>of</w:t>
      </w:r>
      <w:r w:rsidRPr="00A92A92">
        <w:rPr>
          <w:spacing w:val="77"/>
        </w:rPr>
        <w:t xml:space="preserve"> </w:t>
      </w:r>
      <w:r w:rsidRPr="00A92A92">
        <w:t>thoraco-abdominal</w:t>
      </w:r>
      <w:r w:rsidRPr="00A92A92">
        <w:rPr>
          <w:spacing w:val="78"/>
        </w:rPr>
        <w:t xml:space="preserve"> </w:t>
      </w:r>
      <w:r w:rsidRPr="00A92A92">
        <w:rPr>
          <w:spacing w:val="-2"/>
        </w:rPr>
        <w:t>asynchrony.</w:t>
      </w:r>
      <w:r w:rsidR="008B4BD3" w:rsidRPr="00A92A92">
        <w:rPr>
          <w:spacing w:val="-2"/>
        </w:rPr>
        <w:t xml:space="preserve"> </w:t>
      </w:r>
      <w:r w:rsidRPr="00A92A92">
        <w:rPr>
          <w:i/>
          <w:spacing w:val="-2"/>
        </w:rPr>
        <w:t>Paediatric</w:t>
      </w:r>
      <w:r w:rsidRPr="00A92A92">
        <w:rPr>
          <w:i/>
        </w:rPr>
        <w:lastRenderedPageBreak/>
        <w:tab/>
      </w:r>
      <w:r w:rsidRPr="00A92A92">
        <w:rPr>
          <w:i/>
          <w:spacing w:val="-2"/>
        </w:rPr>
        <w:t>Respiratory</w:t>
      </w:r>
      <w:r w:rsidRPr="00A92A92">
        <w:rPr>
          <w:i/>
        </w:rPr>
        <w:tab/>
      </w:r>
      <w:r w:rsidRPr="00A92A92">
        <w:rPr>
          <w:i/>
          <w:spacing w:val="-2"/>
        </w:rPr>
        <w:t>Reviews</w:t>
      </w:r>
      <w:r w:rsidRPr="00A92A92">
        <w:rPr>
          <w:i/>
        </w:rPr>
        <w:tab/>
      </w:r>
      <w:r w:rsidRPr="00A92A92">
        <w:rPr>
          <w:spacing w:val="-2"/>
        </w:rPr>
        <w:t>[Online],</w:t>
      </w:r>
      <w:r w:rsidRPr="00A92A92">
        <w:tab/>
      </w:r>
      <w:r w:rsidRPr="00A92A92">
        <w:rPr>
          <w:spacing w:val="-2"/>
        </w:rPr>
        <w:t>10(2),</w:t>
      </w:r>
      <w:r w:rsidRPr="00A92A92">
        <w:tab/>
      </w:r>
      <w:r w:rsidRPr="00A92A92">
        <w:rPr>
          <w:spacing w:val="-5"/>
        </w:rPr>
        <w:t>pp.</w:t>
      </w:r>
      <w:r w:rsidRPr="00A92A92">
        <w:tab/>
      </w:r>
      <w:r w:rsidRPr="00A92A92">
        <w:rPr>
          <w:spacing w:val="-2"/>
        </w:rPr>
        <w:t>75–80.</w:t>
      </w:r>
      <w:r w:rsidRPr="00A92A92">
        <w:tab/>
      </w:r>
      <w:r w:rsidRPr="00A92A92">
        <w:rPr>
          <w:spacing w:val="-2"/>
        </w:rPr>
        <w:t>Available</w:t>
      </w:r>
      <w:r w:rsidR="008B4BD3" w:rsidRPr="00A92A92">
        <w:rPr>
          <w:spacing w:val="-2"/>
        </w:rPr>
        <w:t xml:space="preserve"> </w:t>
      </w:r>
      <w:r w:rsidRPr="00A92A92">
        <w:rPr>
          <w:spacing w:val="-2"/>
        </w:rPr>
        <w:t>from:</w:t>
      </w:r>
      <w:r w:rsidR="008B4BD3" w:rsidRPr="00A92A92">
        <w:rPr>
          <w:spacing w:val="-2"/>
        </w:rPr>
        <w:t xml:space="preserve"> </w:t>
      </w:r>
      <w:r w:rsidRPr="00A92A92">
        <w:t>&lt;</w:t>
      </w:r>
      <w:hyperlink r:id="rId112">
        <w:r w:rsidRPr="00A92A92">
          <w:rPr>
            <w:color w:val="0462C1"/>
            <w:u w:val="single" w:color="0462C1"/>
          </w:rPr>
          <w:t>https://doi.org/10.1016/j.prrv.2009.02.004</w:t>
        </w:r>
      </w:hyperlink>
      <w:r w:rsidRPr="00A92A92">
        <w:t>&gt;</w:t>
      </w:r>
      <w:r w:rsidRPr="00A92A92">
        <w:rPr>
          <w:spacing w:val="-15"/>
        </w:rPr>
        <w:t xml:space="preserve"> </w:t>
      </w:r>
      <w:r w:rsidRPr="00A92A92">
        <w:t>[Accessed</w:t>
      </w:r>
      <w:r w:rsidRPr="00A92A92">
        <w:rPr>
          <w:spacing w:val="-11"/>
        </w:rPr>
        <w:t xml:space="preserve"> </w:t>
      </w:r>
      <w:r w:rsidRPr="00A92A92">
        <w:t>14</w:t>
      </w:r>
      <w:r w:rsidRPr="00A92A92">
        <w:rPr>
          <w:spacing w:val="-13"/>
        </w:rPr>
        <w:t xml:space="preserve"> </w:t>
      </w:r>
      <w:r w:rsidRPr="00A92A92">
        <w:t>June</w:t>
      </w:r>
      <w:r w:rsidRPr="00A92A92">
        <w:rPr>
          <w:spacing w:val="-11"/>
        </w:rPr>
        <w:t xml:space="preserve"> </w:t>
      </w:r>
      <w:r w:rsidRPr="00A92A92">
        <w:rPr>
          <w:spacing w:val="-2"/>
        </w:rPr>
        <w:t>2021].</w:t>
      </w:r>
    </w:p>
    <w:p w14:paraId="641C152C" w14:textId="77777777" w:rsidR="00805B0D" w:rsidRPr="00A92A92" w:rsidRDefault="00805B0D" w:rsidP="00A92A92">
      <w:pPr>
        <w:pStyle w:val="BodyText"/>
        <w:spacing w:before="10" w:line="480" w:lineRule="auto"/>
        <w:jc w:val="both"/>
      </w:pPr>
    </w:p>
    <w:p w14:paraId="641C152D" w14:textId="77777777" w:rsidR="00805B0D" w:rsidRPr="00A92A92" w:rsidRDefault="00234FD3" w:rsidP="00A92A92">
      <w:pPr>
        <w:pStyle w:val="BodyText"/>
        <w:spacing w:before="94" w:line="480" w:lineRule="auto"/>
        <w:ind w:left="620" w:right="613"/>
        <w:jc w:val="both"/>
      </w:pPr>
      <w:r w:rsidRPr="00A92A92">
        <w:t xml:space="preserve">Han, J.N., Stegen, K., Simkens, K., Cauberghs, M., Schepers, R., Van den Bergh, O., Clement, J. and Van de Woestijne, K.P. (1997) Unsteadiness of breathing in patients with hyperventilation syndrome and anxiety disorders. </w:t>
      </w:r>
      <w:r w:rsidRPr="00A92A92">
        <w:rPr>
          <w:i/>
        </w:rPr>
        <w:t xml:space="preserve">European Respiratory Journal </w:t>
      </w:r>
      <w:r w:rsidRPr="00A92A92">
        <w:t>[Online], 10(1),</w:t>
      </w:r>
      <w:r w:rsidRPr="00A92A92">
        <w:rPr>
          <w:spacing w:val="20"/>
        </w:rPr>
        <w:t xml:space="preserve"> </w:t>
      </w:r>
      <w:r w:rsidRPr="00A92A92">
        <w:t>pp.</w:t>
      </w:r>
      <w:r w:rsidRPr="00A92A92">
        <w:rPr>
          <w:spacing w:val="19"/>
        </w:rPr>
        <w:t xml:space="preserve"> </w:t>
      </w:r>
      <w:r w:rsidRPr="00A92A92">
        <w:t>167–176.</w:t>
      </w:r>
      <w:r w:rsidRPr="00A92A92">
        <w:rPr>
          <w:spacing w:val="19"/>
        </w:rPr>
        <w:t xml:space="preserve"> </w:t>
      </w:r>
      <w:r w:rsidRPr="00A92A92">
        <w:t>Available</w:t>
      </w:r>
      <w:r w:rsidRPr="00A92A92">
        <w:rPr>
          <w:spacing w:val="20"/>
        </w:rPr>
        <w:t xml:space="preserve"> </w:t>
      </w:r>
      <w:r w:rsidRPr="00A92A92">
        <w:t>from:</w:t>
      </w:r>
      <w:r w:rsidRPr="00A92A92">
        <w:rPr>
          <w:spacing w:val="19"/>
        </w:rPr>
        <w:t xml:space="preserve"> </w:t>
      </w:r>
      <w:r w:rsidRPr="00A92A92">
        <w:t>&lt;10.1183/09031936.97.10010167&gt;</w:t>
      </w:r>
      <w:r w:rsidRPr="00A92A92">
        <w:rPr>
          <w:spacing w:val="19"/>
        </w:rPr>
        <w:t xml:space="preserve"> </w:t>
      </w:r>
      <w:r w:rsidRPr="00A92A92">
        <w:t>[Accessed</w:t>
      </w:r>
      <w:r w:rsidRPr="00A92A92">
        <w:rPr>
          <w:spacing w:val="20"/>
        </w:rPr>
        <w:t xml:space="preserve"> </w:t>
      </w:r>
      <w:r w:rsidRPr="00A92A92">
        <w:t>12</w:t>
      </w:r>
      <w:r w:rsidRPr="00A92A92">
        <w:rPr>
          <w:spacing w:val="18"/>
        </w:rPr>
        <w:t xml:space="preserve"> </w:t>
      </w:r>
      <w:r w:rsidRPr="00A92A92">
        <w:rPr>
          <w:spacing w:val="-2"/>
        </w:rPr>
        <w:t>April</w:t>
      </w:r>
    </w:p>
    <w:p w14:paraId="641C152E" w14:textId="77777777" w:rsidR="00805B0D" w:rsidRPr="00A92A92" w:rsidRDefault="00234FD3" w:rsidP="00A92A92">
      <w:pPr>
        <w:pStyle w:val="BodyText"/>
        <w:spacing w:line="480" w:lineRule="auto"/>
        <w:ind w:left="620"/>
        <w:jc w:val="both"/>
      </w:pPr>
      <w:r w:rsidRPr="00A92A92">
        <w:rPr>
          <w:spacing w:val="-2"/>
        </w:rPr>
        <w:t>2022].</w:t>
      </w:r>
    </w:p>
    <w:p w14:paraId="641C152F" w14:textId="77777777" w:rsidR="00805B0D" w:rsidRPr="00A92A92" w:rsidRDefault="00805B0D" w:rsidP="00A92A92">
      <w:pPr>
        <w:pStyle w:val="BodyText"/>
        <w:spacing w:line="480" w:lineRule="auto"/>
        <w:jc w:val="both"/>
      </w:pPr>
    </w:p>
    <w:p w14:paraId="641C1530" w14:textId="77777777" w:rsidR="00805B0D" w:rsidRPr="00A92A92" w:rsidRDefault="00234FD3" w:rsidP="00A92A92">
      <w:pPr>
        <w:pStyle w:val="BodyText"/>
        <w:spacing w:before="141" w:line="480" w:lineRule="auto"/>
        <w:ind w:left="620" w:right="612"/>
        <w:jc w:val="both"/>
      </w:pPr>
      <w:r w:rsidRPr="00A92A92">
        <w:t xml:space="preserve">Harris, M., and Richards, K. C. (2010) The physiological and psychological effects of slow- stroke back massage and hand massage on relaxation in older people. </w:t>
      </w:r>
      <w:r w:rsidRPr="00A92A92">
        <w:rPr>
          <w:i/>
        </w:rPr>
        <w:t>Journal of Clinical Nursing</w:t>
      </w:r>
      <w:r w:rsidRPr="00A92A92">
        <w:rPr>
          <w:i/>
          <w:spacing w:val="80"/>
        </w:rPr>
        <w:t xml:space="preserve"> </w:t>
      </w:r>
      <w:r w:rsidRPr="00A92A92">
        <w:t xml:space="preserve">[Online], </w:t>
      </w:r>
      <w:r w:rsidRPr="00A92A92">
        <w:rPr>
          <w:i/>
        </w:rPr>
        <w:t>19</w:t>
      </w:r>
      <w:r w:rsidRPr="00A92A92">
        <w:rPr>
          <w:i/>
          <w:spacing w:val="80"/>
        </w:rPr>
        <w:t xml:space="preserve"> </w:t>
      </w:r>
      <w:r w:rsidRPr="00A92A92">
        <w:t>(7-8),</w:t>
      </w:r>
      <w:r w:rsidRPr="00A92A92">
        <w:rPr>
          <w:spacing w:val="80"/>
        </w:rPr>
        <w:t xml:space="preserve"> </w:t>
      </w:r>
      <w:r w:rsidRPr="00A92A92">
        <w:t>pp.</w:t>
      </w:r>
      <w:r w:rsidRPr="00A92A92">
        <w:rPr>
          <w:spacing w:val="80"/>
        </w:rPr>
        <w:t xml:space="preserve"> </w:t>
      </w:r>
      <w:r w:rsidRPr="00A92A92">
        <w:t>917.</w:t>
      </w:r>
      <w:r w:rsidRPr="00A92A92">
        <w:rPr>
          <w:spacing w:val="80"/>
        </w:rPr>
        <w:t xml:space="preserve"> </w:t>
      </w:r>
      <w:r w:rsidRPr="00A92A92">
        <w:t>Available</w:t>
      </w:r>
      <w:r w:rsidRPr="00A92A92">
        <w:rPr>
          <w:spacing w:val="80"/>
        </w:rPr>
        <w:t xml:space="preserve"> </w:t>
      </w:r>
      <w:r w:rsidRPr="00A92A92">
        <w:t>from:</w:t>
      </w:r>
      <w:r w:rsidRPr="00A92A92">
        <w:rPr>
          <w:spacing w:val="80"/>
        </w:rPr>
        <w:t xml:space="preserve"> </w:t>
      </w:r>
      <w:r w:rsidRPr="00A92A92">
        <w:t>&lt;</w:t>
      </w:r>
      <w:hyperlink r:id="rId113">
        <w:r w:rsidRPr="00A92A92">
          <w:rPr>
            <w:color w:val="0462C1"/>
            <w:u w:val="single" w:color="0462C1"/>
          </w:rPr>
          <w:t>https://dx.doi.org/10.1111/j.1365-</w:t>
        </w:r>
      </w:hyperlink>
    </w:p>
    <w:p w14:paraId="641C1531" w14:textId="77777777" w:rsidR="00805B0D" w:rsidRPr="00A92A92" w:rsidRDefault="004954A2" w:rsidP="00A92A92">
      <w:pPr>
        <w:pStyle w:val="BodyText"/>
        <w:spacing w:line="480" w:lineRule="auto"/>
        <w:ind w:left="620"/>
        <w:jc w:val="both"/>
      </w:pPr>
      <w:hyperlink r:id="rId114">
        <w:r w:rsidR="00234FD3" w:rsidRPr="00A92A92">
          <w:rPr>
            <w:color w:val="0462C1"/>
            <w:u w:val="single" w:color="0462C1"/>
          </w:rPr>
          <w:t>2702.2009.03165.x</w:t>
        </w:r>
      </w:hyperlink>
      <w:r w:rsidR="00234FD3" w:rsidRPr="00A92A92">
        <w:t>&gt;</w:t>
      </w:r>
      <w:r w:rsidR="00234FD3" w:rsidRPr="00A92A92">
        <w:rPr>
          <w:spacing w:val="-7"/>
        </w:rPr>
        <w:t xml:space="preserve"> </w:t>
      </w:r>
      <w:r w:rsidR="00234FD3" w:rsidRPr="00A92A92">
        <w:t>[Accessed</w:t>
      </w:r>
      <w:r w:rsidR="00234FD3" w:rsidRPr="00A92A92">
        <w:rPr>
          <w:spacing w:val="-6"/>
        </w:rPr>
        <w:t xml:space="preserve"> </w:t>
      </w:r>
      <w:r w:rsidR="00234FD3" w:rsidRPr="00A92A92">
        <w:t>12</w:t>
      </w:r>
      <w:r w:rsidR="00234FD3" w:rsidRPr="00A92A92">
        <w:rPr>
          <w:spacing w:val="-7"/>
        </w:rPr>
        <w:t xml:space="preserve"> </w:t>
      </w:r>
      <w:r w:rsidR="00234FD3" w:rsidRPr="00A92A92">
        <w:t>April</w:t>
      </w:r>
      <w:r w:rsidR="00234FD3" w:rsidRPr="00A92A92">
        <w:rPr>
          <w:spacing w:val="-6"/>
        </w:rPr>
        <w:t xml:space="preserve"> </w:t>
      </w:r>
      <w:r w:rsidR="00234FD3" w:rsidRPr="00A92A92">
        <w:rPr>
          <w:spacing w:val="-2"/>
        </w:rPr>
        <w:t>2023].</w:t>
      </w:r>
    </w:p>
    <w:p w14:paraId="641C1532" w14:textId="77777777" w:rsidR="00805B0D" w:rsidRPr="00A92A92" w:rsidRDefault="00805B0D" w:rsidP="00A92A92">
      <w:pPr>
        <w:pStyle w:val="BodyText"/>
        <w:spacing w:before="1" w:line="480" w:lineRule="auto"/>
        <w:jc w:val="both"/>
      </w:pPr>
    </w:p>
    <w:p w14:paraId="641C1533" w14:textId="77777777" w:rsidR="00805B0D" w:rsidRPr="00A92A92" w:rsidRDefault="00234FD3" w:rsidP="00A92A92">
      <w:pPr>
        <w:pStyle w:val="BodyText"/>
        <w:spacing w:before="93" w:line="480" w:lineRule="auto"/>
        <w:ind w:left="620" w:right="614"/>
        <w:jc w:val="both"/>
      </w:pPr>
      <w:r w:rsidRPr="00A92A92">
        <w:t>Hodges,</w:t>
      </w:r>
      <w:r w:rsidRPr="00A92A92">
        <w:rPr>
          <w:spacing w:val="-1"/>
        </w:rPr>
        <w:t xml:space="preserve"> </w:t>
      </w:r>
      <w:r w:rsidRPr="00A92A92">
        <w:t>P.</w:t>
      </w:r>
      <w:r w:rsidRPr="00A92A92">
        <w:rPr>
          <w:spacing w:val="-4"/>
        </w:rPr>
        <w:t xml:space="preserve"> </w:t>
      </w:r>
      <w:r w:rsidRPr="00A92A92">
        <w:t>W.,</w:t>
      </w:r>
      <w:r w:rsidRPr="00A92A92">
        <w:rPr>
          <w:spacing w:val="-4"/>
        </w:rPr>
        <w:t xml:space="preserve"> </w:t>
      </w:r>
      <w:r w:rsidRPr="00A92A92">
        <w:t>Butler,</w:t>
      </w:r>
      <w:r w:rsidRPr="00A92A92">
        <w:rPr>
          <w:spacing w:val="-4"/>
        </w:rPr>
        <w:t xml:space="preserve"> </w:t>
      </w:r>
      <w:r w:rsidRPr="00A92A92">
        <w:t>J.</w:t>
      </w:r>
      <w:r w:rsidRPr="00A92A92">
        <w:rPr>
          <w:spacing w:val="-4"/>
        </w:rPr>
        <w:t xml:space="preserve"> </w:t>
      </w:r>
      <w:r w:rsidRPr="00A92A92">
        <w:t>E.,</w:t>
      </w:r>
      <w:r w:rsidRPr="00A92A92">
        <w:rPr>
          <w:spacing w:val="-4"/>
        </w:rPr>
        <w:t xml:space="preserve"> </w:t>
      </w:r>
      <w:r w:rsidRPr="00A92A92">
        <w:t>McKenzie,</w:t>
      </w:r>
      <w:r w:rsidRPr="00A92A92">
        <w:rPr>
          <w:spacing w:val="-1"/>
        </w:rPr>
        <w:t xml:space="preserve"> </w:t>
      </w:r>
      <w:r w:rsidRPr="00A92A92">
        <w:t>D.</w:t>
      </w:r>
      <w:r w:rsidRPr="00A92A92">
        <w:rPr>
          <w:spacing w:val="-1"/>
        </w:rPr>
        <w:t xml:space="preserve"> </w:t>
      </w:r>
      <w:r w:rsidRPr="00A92A92">
        <w:t>K.,</w:t>
      </w:r>
      <w:r w:rsidRPr="00A92A92">
        <w:rPr>
          <w:spacing w:val="-4"/>
        </w:rPr>
        <w:t xml:space="preserve"> </w:t>
      </w:r>
      <w:r w:rsidRPr="00A92A92">
        <w:t>and</w:t>
      </w:r>
      <w:r w:rsidRPr="00A92A92">
        <w:rPr>
          <w:spacing w:val="-5"/>
        </w:rPr>
        <w:t xml:space="preserve"> </w:t>
      </w:r>
      <w:r w:rsidRPr="00A92A92">
        <w:t>Gandevia,</w:t>
      </w:r>
      <w:r w:rsidRPr="00A92A92">
        <w:rPr>
          <w:spacing w:val="-4"/>
        </w:rPr>
        <w:t xml:space="preserve"> </w:t>
      </w:r>
      <w:r w:rsidRPr="00A92A92">
        <w:t>S.</w:t>
      </w:r>
      <w:r w:rsidRPr="00A92A92">
        <w:rPr>
          <w:spacing w:val="-4"/>
        </w:rPr>
        <w:t xml:space="preserve"> </w:t>
      </w:r>
      <w:r w:rsidRPr="00A92A92">
        <w:t>C.</w:t>
      </w:r>
      <w:r w:rsidRPr="00A92A92">
        <w:rPr>
          <w:spacing w:val="-4"/>
        </w:rPr>
        <w:t xml:space="preserve"> </w:t>
      </w:r>
      <w:r w:rsidRPr="00A92A92">
        <w:t>(1997).</w:t>
      </w:r>
      <w:r w:rsidRPr="00A92A92">
        <w:rPr>
          <w:spacing w:val="-4"/>
        </w:rPr>
        <w:t xml:space="preserve"> </w:t>
      </w:r>
      <w:r w:rsidRPr="00A92A92">
        <w:t>Contraction</w:t>
      </w:r>
      <w:r w:rsidRPr="00A92A92">
        <w:rPr>
          <w:spacing w:val="-3"/>
        </w:rPr>
        <w:t xml:space="preserve"> </w:t>
      </w:r>
      <w:r w:rsidRPr="00A92A92">
        <w:t>of</w:t>
      </w:r>
      <w:r w:rsidRPr="00A92A92">
        <w:rPr>
          <w:spacing w:val="-4"/>
        </w:rPr>
        <w:t xml:space="preserve"> </w:t>
      </w:r>
      <w:r w:rsidRPr="00A92A92">
        <w:t xml:space="preserve">the human diaphragm during rapid postural adjustments. </w:t>
      </w:r>
      <w:r w:rsidRPr="00A92A92">
        <w:rPr>
          <w:i/>
        </w:rPr>
        <w:t xml:space="preserve">The Journal of Physiology </w:t>
      </w:r>
      <w:r w:rsidRPr="00A92A92">
        <w:t>[Online], 505(2),</w:t>
      </w:r>
      <w:r w:rsidRPr="00A92A92">
        <w:rPr>
          <w:spacing w:val="40"/>
        </w:rPr>
        <w:t xml:space="preserve"> </w:t>
      </w:r>
      <w:r w:rsidRPr="00A92A92">
        <w:t>pp.</w:t>
      </w:r>
      <w:r w:rsidRPr="00A92A92">
        <w:rPr>
          <w:spacing w:val="40"/>
        </w:rPr>
        <w:t xml:space="preserve"> </w:t>
      </w:r>
      <w:r w:rsidRPr="00A92A92">
        <w:t>539–548.</w:t>
      </w:r>
      <w:r w:rsidRPr="00A92A92">
        <w:rPr>
          <w:spacing w:val="40"/>
        </w:rPr>
        <w:t xml:space="preserve"> </w:t>
      </w:r>
      <w:r w:rsidRPr="00A92A92">
        <w:t>Available</w:t>
      </w:r>
      <w:r w:rsidRPr="00A92A92">
        <w:rPr>
          <w:spacing w:val="40"/>
        </w:rPr>
        <w:t xml:space="preserve"> </w:t>
      </w:r>
      <w:r w:rsidRPr="00A92A92">
        <w:t>from:</w:t>
      </w:r>
      <w:r w:rsidRPr="00A92A92">
        <w:rPr>
          <w:spacing w:val="40"/>
        </w:rPr>
        <w:t xml:space="preserve"> </w:t>
      </w:r>
      <w:r w:rsidRPr="00A92A92">
        <w:t>&lt;</w:t>
      </w:r>
      <w:hyperlink r:id="rId115">
        <w:r w:rsidRPr="00A92A92">
          <w:rPr>
            <w:color w:val="0462C1"/>
            <w:u w:val="single" w:color="0462C1"/>
          </w:rPr>
          <w:t>https://doi.org/10.1111/j.1469-7793.1997.539bb.x</w:t>
        </w:r>
      </w:hyperlink>
      <w:r w:rsidRPr="00A92A92">
        <w:t>&gt;</w:t>
      </w:r>
    </w:p>
    <w:p w14:paraId="641C1534" w14:textId="77777777" w:rsidR="00805B0D" w:rsidRPr="00A92A92" w:rsidRDefault="00234FD3" w:rsidP="00A92A92">
      <w:pPr>
        <w:pStyle w:val="BodyText"/>
        <w:spacing w:line="480" w:lineRule="auto"/>
        <w:ind w:left="620"/>
        <w:jc w:val="both"/>
      </w:pPr>
      <w:r w:rsidRPr="00A92A92">
        <w:t>[Accessed</w:t>
      </w:r>
      <w:r w:rsidRPr="00A92A92">
        <w:rPr>
          <w:spacing w:val="-8"/>
        </w:rPr>
        <w:t xml:space="preserve"> </w:t>
      </w:r>
      <w:r w:rsidRPr="00A92A92">
        <w:t>12</w:t>
      </w:r>
      <w:r w:rsidRPr="00A92A92">
        <w:rPr>
          <w:spacing w:val="-6"/>
        </w:rPr>
        <w:t xml:space="preserve"> </w:t>
      </w:r>
      <w:r w:rsidRPr="00A92A92">
        <w:t>December</w:t>
      </w:r>
      <w:r w:rsidRPr="00A92A92">
        <w:rPr>
          <w:spacing w:val="-6"/>
        </w:rPr>
        <w:t xml:space="preserve"> </w:t>
      </w:r>
      <w:r w:rsidRPr="00A92A92">
        <w:rPr>
          <w:spacing w:val="-2"/>
        </w:rPr>
        <w:t>2022].</w:t>
      </w:r>
    </w:p>
    <w:p w14:paraId="641C1535" w14:textId="77777777" w:rsidR="00805B0D" w:rsidRPr="00A92A92" w:rsidRDefault="00805B0D" w:rsidP="00A92A92">
      <w:pPr>
        <w:pStyle w:val="BodyText"/>
        <w:spacing w:line="480" w:lineRule="auto"/>
        <w:jc w:val="both"/>
      </w:pPr>
    </w:p>
    <w:p w14:paraId="641C1536" w14:textId="77777777" w:rsidR="00805B0D" w:rsidRPr="00A92A92" w:rsidRDefault="00234FD3" w:rsidP="00A92A92">
      <w:pPr>
        <w:pStyle w:val="BodyText"/>
        <w:spacing w:before="141" w:line="480" w:lineRule="auto"/>
        <w:ind w:left="620" w:right="617"/>
        <w:jc w:val="both"/>
      </w:pPr>
      <w:r w:rsidRPr="00A92A92">
        <w:t>Hodges, P.</w:t>
      </w:r>
      <w:r w:rsidRPr="00A92A92">
        <w:rPr>
          <w:spacing w:val="-3"/>
        </w:rPr>
        <w:t xml:space="preserve"> </w:t>
      </w:r>
      <w:r w:rsidRPr="00A92A92">
        <w:t>W.,</w:t>
      </w:r>
      <w:r w:rsidRPr="00A92A92">
        <w:rPr>
          <w:spacing w:val="-3"/>
        </w:rPr>
        <w:t xml:space="preserve"> </w:t>
      </w:r>
      <w:r w:rsidRPr="00A92A92">
        <w:t>Sapsford, R.</w:t>
      </w:r>
      <w:r w:rsidRPr="00A92A92">
        <w:rPr>
          <w:spacing w:val="-3"/>
        </w:rPr>
        <w:t xml:space="preserve"> </w:t>
      </w:r>
      <w:r w:rsidRPr="00A92A92">
        <w:t>and</w:t>
      </w:r>
      <w:r w:rsidRPr="00A92A92">
        <w:rPr>
          <w:spacing w:val="-2"/>
        </w:rPr>
        <w:t xml:space="preserve"> </w:t>
      </w:r>
      <w:r w:rsidRPr="00A92A92">
        <w:t>Pengel,</w:t>
      </w:r>
      <w:r w:rsidRPr="00A92A92">
        <w:rPr>
          <w:spacing w:val="-3"/>
        </w:rPr>
        <w:t xml:space="preserve"> </w:t>
      </w:r>
      <w:r w:rsidRPr="00A92A92">
        <w:t>L.</w:t>
      </w:r>
      <w:r w:rsidRPr="00A92A92">
        <w:rPr>
          <w:spacing w:val="-3"/>
        </w:rPr>
        <w:t xml:space="preserve"> </w:t>
      </w:r>
      <w:r w:rsidRPr="00A92A92">
        <w:t>H.</w:t>
      </w:r>
      <w:r w:rsidRPr="00A92A92">
        <w:rPr>
          <w:spacing w:val="-3"/>
        </w:rPr>
        <w:t xml:space="preserve"> </w:t>
      </w:r>
      <w:r w:rsidRPr="00A92A92">
        <w:t>M.</w:t>
      </w:r>
      <w:r w:rsidRPr="00A92A92">
        <w:rPr>
          <w:spacing w:val="-3"/>
        </w:rPr>
        <w:t xml:space="preserve"> </w:t>
      </w:r>
      <w:r w:rsidRPr="00A92A92">
        <w:t>(2007)</w:t>
      </w:r>
      <w:r w:rsidRPr="00A92A92">
        <w:rPr>
          <w:spacing w:val="-3"/>
        </w:rPr>
        <w:t xml:space="preserve"> </w:t>
      </w:r>
      <w:r w:rsidRPr="00A92A92">
        <w:t>Postural</w:t>
      </w:r>
      <w:r w:rsidRPr="00A92A92">
        <w:rPr>
          <w:spacing w:val="-2"/>
        </w:rPr>
        <w:t xml:space="preserve"> </w:t>
      </w:r>
      <w:r w:rsidRPr="00A92A92">
        <w:t>and</w:t>
      </w:r>
      <w:r w:rsidRPr="00A92A92">
        <w:rPr>
          <w:spacing w:val="-4"/>
        </w:rPr>
        <w:t xml:space="preserve"> </w:t>
      </w:r>
      <w:r w:rsidRPr="00A92A92">
        <w:t>Respiratory</w:t>
      </w:r>
      <w:r w:rsidRPr="00A92A92">
        <w:rPr>
          <w:spacing w:val="-4"/>
        </w:rPr>
        <w:t xml:space="preserve"> </w:t>
      </w:r>
      <w:r w:rsidRPr="00A92A92">
        <w:t xml:space="preserve">Functions of the Pelvic Floor Muscles. </w:t>
      </w:r>
      <w:r w:rsidRPr="00A92A92">
        <w:rPr>
          <w:i/>
        </w:rPr>
        <w:t xml:space="preserve">Neurourology and Urodynamics </w:t>
      </w:r>
      <w:r w:rsidRPr="00A92A92">
        <w:t>[Online], 26 (3), pp. 362–371. Available from: &lt;</w:t>
      </w:r>
      <w:hyperlink r:id="rId116">
        <w:r w:rsidRPr="00A92A92">
          <w:rPr>
            <w:color w:val="0462C1"/>
            <w:u w:val="single" w:color="0462C1"/>
          </w:rPr>
          <w:t>https://doi.org/10.1002/nau.20232</w:t>
        </w:r>
      </w:hyperlink>
      <w:r w:rsidRPr="00A92A92">
        <w:t>&gt; [Accessed 12 April 2023].</w:t>
      </w:r>
    </w:p>
    <w:p w14:paraId="1C48F74F" w14:textId="77777777" w:rsidR="008B4BD3" w:rsidRPr="00A92A92" w:rsidRDefault="008B4BD3" w:rsidP="00A92A92">
      <w:pPr>
        <w:pStyle w:val="BodyText"/>
        <w:spacing w:before="141" w:line="480" w:lineRule="auto"/>
        <w:ind w:left="620" w:right="617"/>
        <w:jc w:val="both"/>
      </w:pPr>
    </w:p>
    <w:p w14:paraId="641C1537" w14:textId="77777777" w:rsidR="00805B0D" w:rsidRPr="00A92A92" w:rsidRDefault="00234FD3" w:rsidP="00A92A92">
      <w:pPr>
        <w:pStyle w:val="BodyText"/>
        <w:spacing w:before="167" w:line="480" w:lineRule="auto"/>
        <w:ind w:left="620" w:right="613"/>
        <w:jc w:val="both"/>
      </w:pPr>
      <w:r w:rsidRPr="00A92A92">
        <w:t>Holloway, E. A., and West, R. J. (2007) Integrated breathing and relaxation training (the papworth</w:t>
      </w:r>
      <w:r w:rsidRPr="00A92A92">
        <w:rPr>
          <w:spacing w:val="-16"/>
        </w:rPr>
        <w:t xml:space="preserve"> </w:t>
      </w:r>
      <w:r w:rsidRPr="00A92A92">
        <w:t>method)</w:t>
      </w:r>
      <w:r w:rsidRPr="00A92A92">
        <w:rPr>
          <w:spacing w:val="-15"/>
        </w:rPr>
        <w:t xml:space="preserve"> </w:t>
      </w:r>
      <w:r w:rsidRPr="00A92A92">
        <w:t>for</w:t>
      </w:r>
      <w:r w:rsidRPr="00A92A92">
        <w:rPr>
          <w:spacing w:val="-15"/>
        </w:rPr>
        <w:t xml:space="preserve"> </w:t>
      </w:r>
      <w:r w:rsidRPr="00A92A92">
        <w:t>adults</w:t>
      </w:r>
      <w:r w:rsidRPr="00A92A92">
        <w:rPr>
          <w:spacing w:val="-16"/>
        </w:rPr>
        <w:t xml:space="preserve"> </w:t>
      </w:r>
      <w:r w:rsidRPr="00A92A92">
        <w:t>with</w:t>
      </w:r>
      <w:r w:rsidRPr="00A92A92">
        <w:rPr>
          <w:spacing w:val="-15"/>
        </w:rPr>
        <w:t xml:space="preserve"> </w:t>
      </w:r>
      <w:r w:rsidRPr="00A92A92">
        <w:t>asthma</w:t>
      </w:r>
      <w:r w:rsidRPr="00A92A92">
        <w:rPr>
          <w:spacing w:val="-15"/>
        </w:rPr>
        <w:t xml:space="preserve"> </w:t>
      </w:r>
      <w:r w:rsidRPr="00A92A92">
        <w:t>in</w:t>
      </w:r>
      <w:r w:rsidRPr="00A92A92">
        <w:rPr>
          <w:spacing w:val="-15"/>
        </w:rPr>
        <w:t xml:space="preserve"> </w:t>
      </w:r>
      <w:r w:rsidRPr="00A92A92">
        <w:t>primary</w:t>
      </w:r>
      <w:r w:rsidRPr="00A92A92">
        <w:rPr>
          <w:spacing w:val="-16"/>
        </w:rPr>
        <w:t xml:space="preserve"> </w:t>
      </w:r>
      <w:r w:rsidRPr="00A92A92">
        <w:t>care:</w:t>
      </w:r>
      <w:r w:rsidRPr="00A92A92">
        <w:rPr>
          <w:spacing w:val="-15"/>
        </w:rPr>
        <w:t xml:space="preserve"> </w:t>
      </w:r>
      <w:r w:rsidRPr="00A92A92">
        <w:t>a</w:t>
      </w:r>
      <w:r w:rsidRPr="00A92A92">
        <w:rPr>
          <w:spacing w:val="-15"/>
        </w:rPr>
        <w:t xml:space="preserve"> </w:t>
      </w:r>
      <w:r w:rsidRPr="00A92A92">
        <w:t>randomised</w:t>
      </w:r>
      <w:r w:rsidRPr="00A92A92">
        <w:rPr>
          <w:spacing w:val="-16"/>
        </w:rPr>
        <w:t xml:space="preserve"> </w:t>
      </w:r>
      <w:r w:rsidRPr="00A92A92">
        <w:t>controlled</w:t>
      </w:r>
      <w:r w:rsidRPr="00A92A92">
        <w:rPr>
          <w:spacing w:val="-15"/>
        </w:rPr>
        <w:t xml:space="preserve"> </w:t>
      </w:r>
      <w:r w:rsidRPr="00A92A92">
        <w:t>trial.</w:t>
      </w:r>
      <w:r w:rsidRPr="00A92A92">
        <w:rPr>
          <w:spacing w:val="-3"/>
        </w:rPr>
        <w:t xml:space="preserve"> </w:t>
      </w:r>
      <w:r w:rsidRPr="00A92A92">
        <w:rPr>
          <w:i/>
        </w:rPr>
        <w:t xml:space="preserve">Thorax </w:t>
      </w:r>
      <w:r w:rsidRPr="00A92A92">
        <w:t>[Online],</w:t>
      </w:r>
      <w:r w:rsidRPr="00A92A92">
        <w:rPr>
          <w:spacing w:val="-2"/>
        </w:rPr>
        <w:t xml:space="preserve"> </w:t>
      </w:r>
      <w:r w:rsidRPr="00A92A92">
        <w:t>62 (12), pp. 1039–1042. Available from: &lt;</w:t>
      </w:r>
      <w:hyperlink r:id="rId117">
        <w:r w:rsidRPr="00A92A92">
          <w:rPr>
            <w:color w:val="0462C1"/>
            <w:u w:val="single" w:color="0462C1"/>
          </w:rPr>
          <w:t>https://doi.org/10.1136/thx.2006.076430</w:t>
        </w:r>
      </w:hyperlink>
      <w:r w:rsidRPr="00A92A92">
        <w:t>&gt;</w:t>
      </w:r>
    </w:p>
    <w:p w14:paraId="641C1538" w14:textId="77777777" w:rsidR="00805B0D" w:rsidRPr="00A92A92" w:rsidRDefault="00234FD3" w:rsidP="00A92A92">
      <w:pPr>
        <w:pStyle w:val="BodyText"/>
        <w:spacing w:line="480" w:lineRule="auto"/>
        <w:ind w:left="620"/>
        <w:jc w:val="both"/>
      </w:pPr>
      <w:r w:rsidRPr="00A92A92">
        <w:t>[Accessed</w:t>
      </w:r>
      <w:r w:rsidRPr="00A92A92">
        <w:rPr>
          <w:spacing w:val="-7"/>
        </w:rPr>
        <w:t xml:space="preserve"> </w:t>
      </w:r>
      <w:r w:rsidRPr="00A92A92">
        <w:t>30</w:t>
      </w:r>
      <w:r w:rsidRPr="00A92A92">
        <w:rPr>
          <w:spacing w:val="-6"/>
        </w:rPr>
        <w:t xml:space="preserve"> </w:t>
      </w:r>
      <w:r w:rsidRPr="00A92A92">
        <w:t>January</w:t>
      </w:r>
      <w:r w:rsidRPr="00A92A92">
        <w:rPr>
          <w:spacing w:val="-6"/>
        </w:rPr>
        <w:t xml:space="preserve"> </w:t>
      </w:r>
      <w:r w:rsidRPr="00A92A92">
        <w:rPr>
          <w:spacing w:val="-2"/>
        </w:rPr>
        <w:t>2023].</w:t>
      </w:r>
    </w:p>
    <w:p w14:paraId="083A3F41" w14:textId="77777777" w:rsidR="008B4BD3" w:rsidRPr="00A92A92" w:rsidRDefault="008B4BD3" w:rsidP="00A92A92">
      <w:pPr>
        <w:pStyle w:val="BodyText"/>
        <w:tabs>
          <w:tab w:val="left" w:pos="2186"/>
        </w:tabs>
        <w:spacing w:before="91" w:line="480" w:lineRule="auto"/>
        <w:ind w:left="620" w:right="614"/>
        <w:jc w:val="both"/>
      </w:pPr>
    </w:p>
    <w:p w14:paraId="641C153A" w14:textId="67321AC7" w:rsidR="00805B0D" w:rsidRPr="00A92A92" w:rsidRDefault="00234FD3" w:rsidP="00A92A92">
      <w:pPr>
        <w:pStyle w:val="BodyText"/>
        <w:tabs>
          <w:tab w:val="left" w:pos="2186"/>
        </w:tabs>
        <w:spacing w:before="91" w:line="480" w:lineRule="auto"/>
        <w:ind w:left="620" w:right="614"/>
        <w:jc w:val="both"/>
      </w:pPr>
      <w:r w:rsidRPr="00A92A92">
        <w:t>Hornsveld,</w:t>
      </w:r>
      <w:r w:rsidRPr="00A92A92">
        <w:rPr>
          <w:spacing w:val="-9"/>
        </w:rPr>
        <w:t xml:space="preserve"> </w:t>
      </w:r>
      <w:r w:rsidRPr="00A92A92">
        <w:t>H.</w:t>
      </w:r>
      <w:r w:rsidRPr="00A92A92">
        <w:rPr>
          <w:spacing w:val="-10"/>
        </w:rPr>
        <w:t xml:space="preserve"> </w:t>
      </w:r>
      <w:r w:rsidRPr="00A92A92">
        <w:t>and</w:t>
      </w:r>
      <w:r w:rsidRPr="00A92A92">
        <w:rPr>
          <w:spacing w:val="-11"/>
        </w:rPr>
        <w:t xml:space="preserve"> </w:t>
      </w:r>
      <w:r w:rsidRPr="00A92A92">
        <w:t>Garssen,</w:t>
      </w:r>
      <w:r w:rsidRPr="00A92A92">
        <w:rPr>
          <w:spacing w:val="-9"/>
        </w:rPr>
        <w:t xml:space="preserve"> </w:t>
      </w:r>
      <w:r w:rsidRPr="00A92A92">
        <w:t>B.</w:t>
      </w:r>
      <w:r w:rsidRPr="00A92A92">
        <w:rPr>
          <w:spacing w:val="-10"/>
        </w:rPr>
        <w:t xml:space="preserve"> </w:t>
      </w:r>
      <w:r w:rsidRPr="00A92A92">
        <w:t>(1997)</w:t>
      </w:r>
      <w:r w:rsidRPr="00A92A92">
        <w:rPr>
          <w:spacing w:val="-10"/>
        </w:rPr>
        <w:t xml:space="preserve"> </w:t>
      </w:r>
      <w:r w:rsidRPr="00A92A92">
        <w:t>Hyperventilation</w:t>
      </w:r>
      <w:r w:rsidRPr="00A92A92">
        <w:rPr>
          <w:spacing w:val="-10"/>
        </w:rPr>
        <w:t xml:space="preserve"> </w:t>
      </w:r>
      <w:r w:rsidRPr="00A92A92">
        <w:t>syndrome:</w:t>
      </w:r>
      <w:r w:rsidRPr="00A92A92">
        <w:rPr>
          <w:spacing w:val="-10"/>
        </w:rPr>
        <w:t xml:space="preserve"> </w:t>
      </w:r>
      <w:r w:rsidRPr="00A92A92">
        <w:t>an</w:t>
      </w:r>
      <w:r w:rsidRPr="00A92A92">
        <w:rPr>
          <w:spacing w:val="-10"/>
        </w:rPr>
        <w:t xml:space="preserve"> </w:t>
      </w:r>
      <w:r w:rsidRPr="00A92A92">
        <w:t>elegant</w:t>
      </w:r>
      <w:r w:rsidRPr="00A92A92">
        <w:rPr>
          <w:spacing w:val="-9"/>
        </w:rPr>
        <w:t xml:space="preserve"> </w:t>
      </w:r>
      <w:r w:rsidRPr="00A92A92">
        <w:t>but</w:t>
      </w:r>
      <w:r w:rsidRPr="00A92A92">
        <w:rPr>
          <w:spacing w:val="-10"/>
        </w:rPr>
        <w:t xml:space="preserve"> </w:t>
      </w:r>
      <w:r w:rsidRPr="00A92A92">
        <w:t>scientifically untenable</w:t>
      </w:r>
      <w:r w:rsidRPr="00A92A92">
        <w:rPr>
          <w:spacing w:val="-10"/>
        </w:rPr>
        <w:t xml:space="preserve"> </w:t>
      </w:r>
      <w:r w:rsidRPr="00A92A92">
        <w:t>concept.</w:t>
      </w:r>
      <w:r w:rsidRPr="00A92A92">
        <w:rPr>
          <w:spacing w:val="-3"/>
        </w:rPr>
        <w:t xml:space="preserve"> </w:t>
      </w:r>
      <w:r w:rsidRPr="00A92A92">
        <w:rPr>
          <w:i/>
        </w:rPr>
        <w:t>The</w:t>
      </w:r>
      <w:r w:rsidRPr="00A92A92">
        <w:rPr>
          <w:i/>
          <w:spacing w:val="-12"/>
        </w:rPr>
        <w:t xml:space="preserve"> </w:t>
      </w:r>
      <w:r w:rsidRPr="00A92A92">
        <w:rPr>
          <w:i/>
        </w:rPr>
        <w:t>Netherlands</w:t>
      </w:r>
      <w:r w:rsidRPr="00A92A92">
        <w:rPr>
          <w:i/>
          <w:spacing w:val="-9"/>
        </w:rPr>
        <w:t xml:space="preserve"> </w:t>
      </w:r>
      <w:r w:rsidRPr="00A92A92">
        <w:rPr>
          <w:i/>
        </w:rPr>
        <w:t>Journal</w:t>
      </w:r>
      <w:r w:rsidRPr="00A92A92">
        <w:rPr>
          <w:i/>
          <w:spacing w:val="-11"/>
        </w:rPr>
        <w:t xml:space="preserve"> </w:t>
      </w:r>
      <w:r w:rsidRPr="00A92A92">
        <w:rPr>
          <w:i/>
        </w:rPr>
        <w:t>of</w:t>
      </w:r>
      <w:r w:rsidRPr="00A92A92">
        <w:rPr>
          <w:i/>
          <w:spacing w:val="-11"/>
        </w:rPr>
        <w:t xml:space="preserve"> </w:t>
      </w:r>
      <w:r w:rsidRPr="00A92A92">
        <w:rPr>
          <w:i/>
        </w:rPr>
        <w:t>Medicine</w:t>
      </w:r>
      <w:r w:rsidRPr="00A92A92">
        <w:rPr>
          <w:i/>
          <w:spacing w:val="-10"/>
        </w:rPr>
        <w:t xml:space="preserve"> </w:t>
      </w:r>
      <w:r w:rsidRPr="00A92A92">
        <w:t>[Online]</w:t>
      </w:r>
      <w:r w:rsidRPr="00A92A92">
        <w:rPr>
          <w:i/>
        </w:rPr>
        <w:t>,</w:t>
      </w:r>
      <w:r w:rsidRPr="00A92A92">
        <w:rPr>
          <w:i/>
          <w:spacing w:val="-4"/>
        </w:rPr>
        <w:t xml:space="preserve"> </w:t>
      </w:r>
      <w:r w:rsidRPr="00A92A92">
        <w:t>50</w:t>
      </w:r>
      <w:r w:rsidRPr="00A92A92">
        <w:rPr>
          <w:spacing w:val="-12"/>
        </w:rPr>
        <w:t xml:space="preserve"> </w:t>
      </w:r>
      <w:r w:rsidRPr="00A92A92">
        <w:t>(1),</w:t>
      </w:r>
      <w:r w:rsidRPr="00A92A92">
        <w:rPr>
          <w:spacing w:val="-9"/>
        </w:rPr>
        <w:t xml:space="preserve"> </w:t>
      </w:r>
      <w:r w:rsidRPr="00A92A92">
        <w:t>pp.13–20.</w:t>
      </w:r>
      <w:r w:rsidRPr="00A92A92">
        <w:rPr>
          <w:spacing w:val="-9"/>
        </w:rPr>
        <w:t xml:space="preserve"> </w:t>
      </w:r>
      <w:r w:rsidRPr="00A92A92">
        <w:t xml:space="preserve">Available </w:t>
      </w:r>
      <w:r w:rsidRPr="00A92A92">
        <w:rPr>
          <w:spacing w:val="-2"/>
        </w:rPr>
        <w:t>from:</w:t>
      </w:r>
      <w:r w:rsidRPr="00A92A92">
        <w:tab/>
      </w:r>
      <w:r w:rsidRPr="00A92A92">
        <w:rPr>
          <w:spacing w:val="-2"/>
        </w:rPr>
        <w:t>&lt;</w:t>
      </w:r>
      <w:hyperlink r:id="rId118">
        <w:r w:rsidRPr="00A92A92">
          <w:rPr>
            <w:color w:val="0462C1"/>
            <w:spacing w:val="-2"/>
            <w:u w:val="single" w:color="0462C1"/>
          </w:rPr>
          <w:t>https://doi-org.leedsbeckett.idm.oclc.org/10.1016/S0300-2977(96)00080-0</w:t>
        </w:r>
      </w:hyperlink>
      <w:r w:rsidRPr="00A92A92">
        <w:rPr>
          <w:spacing w:val="-2"/>
        </w:rPr>
        <w:t>&gt;</w:t>
      </w:r>
    </w:p>
    <w:p w14:paraId="641C153B" w14:textId="77777777" w:rsidR="00805B0D" w:rsidRPr="00A92A92" w:rsidRDefault="00234FD3" w:rsidP="00A92A92">
      <w:pPr>
        <w:pStyle w:val="BodyText"/>
        <w:spacing w:line="480" w:lineRule="auto"/>
        <w:ind w:left="620"/>
        <w:jc w:val="both"/>
      </w:pPr>
      <w:r w:rsidRPr="00A92A92">
        <w:t>[Accessed</w:t>
      </w:r>
      <w:r w:rsidRPr="00A92A92">
        <w:rPr>
          <w:spacing w:val="-7"/>
        </w:rPr>
        <w:t xml:space="preserve"> </w:t>
      </w:r>
      <w:r w:rsidRPr="00A92A92">
        <w:t>5</w:t>
      </w:r>
      <w:r w:rsidRPr="00A92A92">
        <w:rPr>
          <w:spacing w:val="-6"/>
        </w:rPr>
        <w:t xml:space="preserve"> </w:t>
      </w:r>
      <w:r w:rsidRPr="00A92A92">
        <w:t>February</w:t>
      </w:r>
      <w:r w:rsidRPr="00A92A92">
        <w:rPr>
          <w:spacing w:val="-6"/>
        </w:rPr>
        <w:t xml:space="preserve"> </w:t>
      </w:r>
      <w:r w:rsidRPr="00A92A92">
        <w:rPr>
          <w:spacing w:val="-2"/>
        </w:rPr>
        <w:t>2023].</w:t>
      </w:r>
    </w:p>
    <w:p w14:paraId="641C153C" w14:textId="77777777" w:rsidR="00805B0D" w:rsidRPr="00A92A92" w:rsidRDefault="00805B0D" w:rsidP="00A92A92">
      <w:pPr>
        <w:pStyle w:val="BodyText"/>
        <w:spacing w:line="480" w:lineRule="auto"/>
        <w:jc w:val="both"/>
      </w:pPr>
    </w:p>
    <w:p w14:paraId="641C153D" w14:textId="77777777" w:rsidR="00805B0D" w:rsidRPr="00A92A92" w:rsidRDefault="00234FD3" w:rsidP="00A92A92">
      <w:pPr>
        <w:pStyle w:val="BodyText"/>
        <w:spacing w:before="140" w:line="480" w:lineRule="auto"/>
        <w:ind w:left="620" w:right="610"/>
        <w:jc w:val="both"/>
      </w:pPr>
      <w:r w:rsidRPr="00A92A92">
        <w:t>Horris,</w:t>
      </w:r>
      <w:r w:rsidRPr="00A92A92">
        <w:rPr>
          <w:spacing w:val="40"/>
        </w:rPr>
        <w:t xml:space="preserve"> </w:t>
      </w:r>
      <w:r w:rsidRPr="00A92A92">
        <w:t>H.,</w:t>
      </w:r>
      <w:r w:rsidRPr="00A92A92">
        <w:rPr>
          <w:spacing w:val="40"/>
        </w:rPr>
        <w:t xml:space="preserve"> </w:t>
      </w:r>
      <w:r w:rsidRPr="00A92A92">
        <w:t>Anderson,</w:t>
      </w:r>
      <w:r w:rsidRPr="00A92A92">
        <w:rPr>
          <w:spacing w:val="40"/>
        </w:rPr>
        <w:t xml:space="preserve"> </w:t>
      </w:r>
      <w:r w:rsidRPr="00A92A92">
        <w:t>B.E.,</w:t>
      </w:r>
      <w:r w:rsidRPr="00A92A92">
        <w:rPr>
          <w:spacing w:val="40"/>
        </w:rPr>
        <w:t xml:space="preserve"> </w:t>
      </w:r>
      <w:r w:rsidRPr="00A92A92">
        <w:t>Bay,</w:t>
      </w:r>
      <w:r w:rsidRPr="00A92A92">
        <w:rPr>
          <w:spacing w:val="40"/>
        </w:rPr>
        <w:t xml:space="preserve"> </w:t>
      </w:r>
      <w:r w:rsidRPr="00A92A92">
        <w:t>R.C.</w:t>
      </w:r>
      <w:r w:rsidRPr="00A92A92">
        <w:rPr>
          <w:spacing w:val="40"/>
        </w:rPr>
        <w:t xml:space="preserve"> </w:t>
      </w:r>
      <w:r w:rsidRPr="00A92A92">
        <w:t>and</w:t>
      </w:r>
      <w:r w:rsidRPr="00A92A92">
        <w:rPr>
          <w:spacing w:val="40"/>
        </w:rPr>
        <w:t xml:space="preserve"> </w:t>
      </w:r>
      <w:r w:rsidRPr="00A92A92">
        <w:t>Huxel</w:t>
      </w:r>
      <w:r w:rsidRPr="00A92A92">
        <w:rPr>
          <w:spacing w:val="40"/>
        </w:rPr>
        <w:t xml:space="preserve"> </w:t>
      </w:r>
      <w:r w:rsidRPr="00A92A92">
        <w:t>Bliven,</w:t>
      </w:r>
      <w:r w:rsidRPr="00A92A92">
        <w:rPr>
          <w:spacing w:val="40"/>
        </w:rPr>
        <w:t xml:space="preserve"> </w:t>
      </w:r>
      <w:r w:rsidRPr="00A92A92">
        <w:t>K.C.</w:t>
      </w:r>
      <w:r w:rsidRPr="00A92A92">
        <w:rPr>
          <w:spacing w:val="40"/>
        </w:rPr>
        <w:t xml:space="preserve"> </w:t>
      </w:r>
      <w:r w:rsidRPr="00A92A92">
        <w:t>(2019)</w:t>
      </w:r>
      <w:r w:rsidRPr="00A92A92">
        <w:rPr>
          <w:spacing w:val="40"/>
        </w:rPr>
        <w:t xml:space="preserve"> </w:t>
      </w:r>
      <w:r w:rsidRPr="00A92A92">
        <w:t>Clinical</w:t>
      </w:r>
      <w:r w:rsidRPr="00A92A92">
        <w:rPr>
          <w:spacing w:val="40"/>
        </w:rPr>
        <w:t xml:space="preserve"> </w:t>
      </w:r>
      <w:r w:rsidRPr="00A92A92">
        <w:t>Breathing Mechanics</w:t>
      </w:r>
      <w:r w:rsidRPr="00A92A92">
        <w:rPr>
          <w:spacing w:val="-9"/>
        </w:rPr>
        <w:t xml:space="preserve"> </w:t>
      </w:r>
      <w:r w:rsidRPr="00A92A92">
        <w:t>Differ</w:t>
      </w:r>
      <w:r w:rsidRPr="00A92A92">
        <w:rPr>
          <w:spacing w:val="-7"/>
        </w:rPr>
        <w:t xml:space="preserve"> </w:t>
      </w:r>
      <w:r w:rsidRPr="00A92A92">
        <w:t>Based</w:t>
      </w:r>
      <w:r w:rsidRPr="00A92A92">
        <w:rPr>
          <w:spacing w:val="-9"/>
        </w:rPr>
        <w:t xml:space="preserve"> </w:t>
      </w:r>
      <w:r w:rsidRPr="00A92A92">
        <w:t>on</w:t>
      </w:r>
      <w:r w:rsidRPr="00A92A92">
        <w:rPr>
          <w:spacing w:val="-7"/>
        </w:rPr>
        <w:t xml:space="preserve"> </w:t>
      </w:r>
      <w:r w:rsidRPr="00A92A92">
        <w:t>Test</w:t>
      </w:r>
      <w:r w:rsidRPr="00A92A92">
        <w:rPr>
          <w:spacing w:val="-7"/>
        </w:rPr>
        <w:t xml:space="preserve"> </w:t>
      </w:r>
      <w:r w:rsidRPr="00A92A92">
        <w:t>and</w:t>
      </w:r>
      <w:r w:rsidRPr="00A92A92">
        <w:rPr>
          <w:spacing w:val="-6"/>
        </w:rPr>
        <w:t xml:space="preserve"> </w:t>
      </w:r>
      <w:r w:rsidRPr="00A92A92">
        <w:t>Position.</w:t>
      </w:r>
      <w:r w:rsidRPr="00A92A92">
        <w:rPr>
          <w:spacing w:val="-5"/>
        </w:rPr>
        <w:t xml:space="preserve"> </w:t>
      </w:r>
      <w:r w:rsidRPr="00A92A92">
        <w:rPr>
          <w:i/>
        </w:rPr>
        <w:t>Journal</w:t>
      </w:r>
      <w:r w:rsidRPr="00A92A92">
        <w:rPr>
          <w:i/>
          <w:spacing w:val="-7"/>
        </w:rPr>
        <w:t xml:space="preserve"> </w:t>
      </w:r>
      <w:r w:rsidRPr="00A92A92">
        <w:rPr>
          <w:i/>
        </w:rPr>
        <w:t>of</w:t>
      </w:r>
      <w:r w:rsidRPr="00A92A92">
        <w:rPr>
          <w:i/>
          <w:spacing w:val="-5"/>
        </w:rPr>
        <w:t xml:space="preserve"> </w:t>
      </w:r>
      <w:r w:rsidRPr="00A92A92">
        <w:rPr>
          <w:i/>
        </w:rPr>
        <w:t>Sport</w:t>
      </w:r>
      <w:r w:rsidRPr="00A92A92">
        <w:rPr>
          <w:i/>
          <w:spacing w:val="-7"/>
        </w:rPr>
        <w:t xml:space="preserve"> </w:t>
      </w:r>
      <w:r w:rsidRPr="00A92A92">
        <w:rPr>
          <w:i/>
        </w:rPr>
        <w:t>Rehabilitation</w:t>
      </w:r>
      <w:r w:rsidRPr="00A92A92">
        <w:rPr>
          <w:i/>
          <w:spacing w:val="-4"/>
        </w:rPr>
        <w:t xml:space="preserve"> </w:t>
      </w:r>
      <w:r w:rsidRPr="00A92A92">
        <w:t>[Online],</w:t>
      </w:r>
      <w:r w:rsidRPr="00A92A92">
        <w:rPr>
          <w:spacing w:val="-7"/>
        </w:rPr>
        <w:t xml:space="preserve"> </w:t>
      </w:r>
      <w:r w:rsidRPr="00A92A92">
        <w:t>28</w:t>
      </w:r>
      <w:r w:rsidRPr="00A92A92">
        <w:rPr>
          <w:spacing w:val="-8"/>
        </w:rPr>
        <w:t xml:space="preserve"> </w:t>
      </w:r>
      <w:r w:rsidRPr="00A92A92">
        <w:rPr>
          <w:spacing w:val="-4"/>
        </w:rPr>
        <w:t>(6),</w:t>
      </w:r>
    </w:p>
    <w:p w14:paraId="641C1540" w14:textId="1211B436" w:rsidR="00805B0D" w:rsidRPr="00A92A92" w:rsidRDefault="00234FD3" w:rsidP="00A92A92">
      <w:pPr>
        <w:pStyle w:val="BodyText"/>
        <w:spacing w:before="1" w:line="480" w:lineRule="auto"/>
        <w:ind w:left="620"/>
        <w:jc w:val="both"/>
        <w:rPr>
          <w:spacing w:val="-2"/>
        </w:rPr>
      </w:pPr>
      <w:r w:rsidRPr="00A92A92">
        <w:t>pp.</w:t>
      </w:r>
      <w:r w:rsidRPr="00A92A92">
        <w:rPr>
          <w:spacing w:val="33"/>
        </w:rPr>
        <w:t xml:space="preserve"> </w:t>
      </w:r>
      <w:r w:rsidRPr="00A92A92">
        <w:t>635–639.</w:t>
      </w:r>
      <w:r w:rsidRPr="00A92A92">
        <w:rPr>
          <w:spacing w:val="32"/>
        </w:rPr>
        <w:t xml:space="preserve"> </w:t>
      </w:r>
      <w:r w:rsidRPr="00A92A92">
        <w:t>Available</w:t>
      </w:r>
      <w:r w:rsidRPr="00A92A92">
        <w:rPr>
          <w:spacing w:val="32"/>
        </w:rPr>
        <w:t xml:space="preserve"> </w:t>
      </w:r>
      <w:r w:rsidRPr="00A92A92">
        <w:t>from:</w:t>
      </w:r>
      <w:r w:rsidRPr="00A92A92">
        <w:rPr>
          <w:spacing w:val="32"/>
        </w:rPr>
        <w:t xml:space="preserve"> </w:t>
      </w:r>
      <w:r w:rsidRPr="00A92A92">
        <w:t>&lt;</w:t>
      </w:r>
      <w:hyperlink r:id="rId119">
        <w:r w:rsidRPr="00A92A92">
          <w:rPr>
            <w:color w:val="0462C1"/>
            <w:u w:val="single" w:color="0462C1"/>
          </w:rPr>
          <w:t>https://dx.doi.org/10.1123/jsr.2018-0027</w:t>
        </w:r>
      </w:hyperlink>
      <w:r w:rsidRPr="00A92A92">
        <w:t>&gt;</w:t>
      </w:r>
      <w:r w:rsidRPr="00A92A92">
        <w:rPr>
          <w:spacing w:val="29"/>
        </w:rPr>
        <w:t xml:space="preserve"> </w:t>
      </w:r>
      <w:r w:rsidRPr="00A92A92">
        <w:t>[Accessed</w:t>
      </w:r>
      <w:r w:rsidRPr="00A92A92">
        <w:rPr>
          <w:spacing w:val="30"/>
        </w:rPr>
        <w:t xml:space="preserve"> </w:t>
      </w:r>
      <w:r w:rsidRPr="00A92A92">
        <w:t>5</w:t>
      </w:r>
      <w:r w:rsidRPr="00A92A92">
        <w:rPr>
          <w:spacing w:val="30"/>
        </w:rPr>
        <w:t xml:space="preserve"> </w:t>
      </w:r>
      <w:r w:rsidRPr="00A92A92">
        <w:rPr>
          <w:spacing w:val="-5"/>
        </w:rPr>
        <w:t>May</w:t>
      </w:r>
      <w:r w:rsidR="008B4BD3" w:rsidRPr="00A92A92">
        <w:rPr>
          <w:spacing w:val="-5"/>
        </w:rPr>
        <w:t xml:space="preserve"> </w:t>
      </w:r>
      <w:r w:rsidRPr="00A92A92">
        <w:rPr>
          <w:spacing w:val="-2"/>
        </w:rPr>
        <w:t>2021].</w:t>
      </w:r>
    </w:p>
    <w:p w14:paraId="3B647BDB" w14:textId="77777777" w:rsidR="00A449AA" w:rsidRPr="00A92A92" w:rsidRDefault="00A449AA" w:rsidP="00A92A92">
      <w:pPr>
        <w:pStyle w:val="BodyText"/>
        <w:spacing w:before="94" w:line="480" w:lineRule="auto"/>
        <w:ind w:left="620"/>
        <w:jc w:val="both"/>
        <w:rPr>
          <w:spacing w:val="-2"/>
        </w:rPr>
      </w:pPr>
    </w:p>
    <w:p w14:paraId="6E356235" w14:textId="2E88BC31" w:rsidR="00A449AA" w:rsidRPr="00A92A92" w:rsidRDefault="00A449AA" w:rsidP="00A92A92">
      <w:pPr>
        <w:pStyle w:val="BodyText"/>
        <w:spacing w:before="94" w:line="480" w:lineRule="auto"/>
        <w:ind w:left="620"/>
        <w:jc w:val="both"/>
      </w:pPr>
      <w:r w:rsidRPr="00A92A92">
        <w:t>Hough, A. (2014) </w:t>
      </w:r>
      <w:r w:rsidRPr="00A92A92">
        <w:rPr>
          <w:i/>
          <w:iCs/>
        </w:rPr>
        <w:t>Physiotherapy in respiratory and cardiac care : an evidence-based approach</w:t>
      </w:r>
      <w:r w:rsidRPr="00A92A92">
        <w:t>. 4th edn. Andover: Cengage Learning.</w:t>
      </w:r>
    </w:p>
    <w:p w14:paraId="641C1541" w14:textId="77777777" w:rsidR="00805B0D" w:rsidRPr="00A92A92" w:rsidRDefault="00805B0D" w:rsidP="00A92A92">
      <w:pPr>
        <w:pStyle w:val="BodyText"/>
        <w:spacing w:line="480" w:lineRule="auto"/>
        <w:jc w:val="both"/>
      </w:pPr>
    </w:p>
    <w:p w14:paraId="641C1546" w14:textId="5ED42AA1" w:rsidR="00805B0D" w:rsidRPr="00A92A92" w:rsidRDefault="00234FD3" w:rsidP="00A92A92">
      <w:pPr>
        <w:pStyle w:val="BodyText"/>
        <w:spacing w:before="141" w:line="480" w:lineRule="auto"/>
        <w:ind w:left="620"/>
        <w:jc w:val="both"/>
      </w:pPr>
      <w:r w:rsidRPr="00A92A92">
        <w:t>Howell,</w:t>
      </w:r>
      <w:r w:rsidRPr="00A92A92">
        <w:rPr>
          <w:spacing w:val="66"/>
        </w:rPr>
        <w:t xml:space="preserve"> </w:t>
      </w:r>
      <w:r w:rsidRPr="00A92A92">
        <w:t>J.B.</w:t>
      </w:r>
      <w:r w:rsidRPr="00A92A92">
        <w:rPr>
          <w:spacing w:val="63"/>
        </w:rPr>
        <w:t xml:space="preserve"> </w:t>
      </w:r>
      <w:r w:rsidRPr="00A92A92">
        <w:t>(1997)</w:t>
      </w:r>
      <w:r w:rsidRPr="00A92A92">
        <w:rPr>
          <w:spacing w:val="65"/>
        </w:rPr>
        <w:t xml:space="preserve"> </w:t>
      </w:r>
      <w:r w:rsidRPr="00A92A92">
        <w:t>The</w:t>
      </w:r>
      <w:r w:rsidRPr="00A92A92">
        <w:rPr>
          <w:spacing w:val="65"/>
        </w:rPr>
        <w:t xml:space="preserve"> </w:t>
      </w:r>
      <w:r w:rsidRPr="00A92A92">
        <w:t>hyperventilation</w:t>
      </w:r>
      <w:r w:rsidRPr="00A92A92">
        <w:rPr>
          <w:spacing w:val="64"/>
        </w:rPr>
        <w:t xml:space="preserve"> </w:t>
      </w:r>
      <w:r w:rsidRPr="00A92A92">
        <w:t>syndrome:</w:t>
      </w:r>
      <w:r w:rsidRPr="00A92A92">
        <w:rPr>
          <w:spacing w:val="65"/>
        </w:rPr>
        <w:t xml:space="preserve"> </w:t>
      </w:r>
      <w:r w:rsidRPr="00A92A92">
        <w:t>a</w:t>
      </w:r>
      <w:r w:rsidRPr="00A92A92">
        <w:rPr>
          <w:spacing w:val="63"/>
        </w:rPr>
        <w:t xml:space="preserve"> </w:t>
      </w:r>
      <w:r w:rsidRPr="00A92A92">
        <w:t>syndrome</w:t>
      </w:r>
      <w:r w:rsidRPr="00A92A92">
        <w:rPr>
          <w:spacing w:val="64"/>
        </w:rPr>
        <w:t xml:space="preserve"> </w:t>
      </w:r>
      <w:r w:rsidRPr="00A92A92">
        <w:t>under</w:t>
      </w:r>
      <w:r w:rsidRPr="00A92A92">
        <w:rPr>
          <w:spacing w:val="65"/>
        </w:rPr>
        <w:t xml:space="preserve"> </w:t>
      </w:r>
      <w:r w:rsidRPr="00A92A92">
        <w:t>threat?</w:t>
      </w:r>
      <w:r w:rsidRPr="00A92A92">
        <w:rPr>
          <w:spacing w:val="68"/>
        </w:rPr>
        <w:t xml:space="preserve"> </w:t>
      </w:r>
      <w:r w:rsidRPr="00A92A92">
        <w:rPr>
          <w:i/>
          <w:spacing w:val="-2"/>
        </w:rPr>
        <w:t>Thorax</w:t>
      </w:r>
      <w:r w:rsidR="008B4BD3" w:rsidRPr="00A92A92">
        <w:rPr>
          <w:i/>
          <w:spacing w:val="-2"/>
        </w:rPr>
        <w:t xml:space="preserve"> </w:t>
      </w:r>
      <w:r w:rsidRPr="00A92A92">
        <w:rPr>
          <w:spacing w:val="-2"/>
        </w:rPr>
        <w:t>[Online].</w:t>
      </w:r>
      <w:r w:rsidRPr="00A92A92">
        <w:tab/>
      </w:r>
      <w:r w:rsidRPr="00A92A92">
        <w:rPr>
          <w:spacing w:val="-5"/>
        </w:rPr>
        <w:t>52,</w:t>
      </w:r>
      <w:r w:rsidRPr="00A92A92">
        <w:tab/>
      </w:r>
      <w:r w:rsidRPr="00A92A92">
        <w:rPr>
          <w:spacing w:val="-2"/>
        </w:rPr>
        <w:t>Suppl</w:t>
      </w:r>
      <w:r w:rsidRPr="00A92A92">
        <w:tab/>
      </w:r>
      <w:r w:rsidRPr="00A92A92">
        <w:rPr>
          <w:spacing w:val="-5"/>
        </w:rPr>
        <w:t>3,</w:t>
      </w:r>
      <w:r w:rsidRPr="00A92A92">
        <w:tab/>
      </w:r>
      <w:r w:rsidRPr="00A92A92">
        <w:rPr>
          <w:spacing w:val="-5"/>
        </w:rPr>
        <w:t>pp.</w:t>
      </w:r>
      <w:r w:rsidRPr="00A92A92">
        <w:tab/>
      </w:r>
      <w:r w:rsidRPr="00A92A92">
        <w:rPr>
          <w:spacing w:val="-2"/>
        </w:rPr>
        <w:t>S30–S34.</w:t>
      </w:r>
      <w:r w:rsidRPr="00A92A92">
        <w:tab/>
      </w:r>
      <w:r w:rsidRPr="00A92A92">
        <w:rPr>
          <w:spacing w:val="-2"/>
        </w:rPr>
        <w:t>Available</w:t>
      </w:r>
      <w:r w:rsidRPr="00A92A92">
        <w:tab/>
      </w:r>
      <w:r w:rsidRPr="00A92A92">
        <w:rPr>
          <w:spacing w:val="-2"/>
        </w:rPr>
        <w:t>from:</w:t>
      </w:r>
      <w:r w:rsidR="008B4BD3" w:rsidRPr="00A92A92">
        <w:rPr>
          <w:spacing w:val="-2"/>
        </w:rPr>
        <w:t xml:space="preserve"> </w:t>
      </w:r>
      <w:r w:rsidRPr="00A92A92">
        <w:t>&lt;</w:t>
      </w:r>
      <w:hyperlink r:id="rId120">
        <w:r w:rsidRPr="00A92A92">
          <w:rPr>
            <w:color w:val="0462C1"/>
            <w:u w:val="single" w:color="0462C1"/>
          </w:rPr>
          <w:t>http://dx.doi.org/10.1136/thx.52.2008.S30</w:t>
        </w:r>
      </w:hyperlink>
      <w:r w:rsidRPr="00A92A92">
        <w:t>&gt;</w:t>
      </w:r>
      <w:r w:rsidRPr="00A92A92">
        <w:rPr>
          <w:spacing w:val="-15"/>
        </w:rPr>
        <w:t xml:space="preserve"> </w:t>
      </w:r>
      <w:r w:rsidRPr="00A92A92">
        <w:t>[Accessed</w:t>
      </w:r>
      <w:r w:rsidRPr="00A92A92">
        <w:rPr>
          <w:spacing w:val="-11"/>
        </w:rPr>
        <w:t xml:space="preserve"> </w:t>
      </w:r>
      <w:r w:rsidRPr="00A92A92">
        <w:t>12</w:t>
      </w:r>
      <w:r w:rsidRPr="00A92A92">
        <w:rPr>
          <w:spacing w:val="-12"/>
        </w:rPr>
        <w:t xml:space="preserve"> </w:t>
      </w:r>
      <w:r w:rsidRPr="00A92A92">
        <w:t>April</w:t>
      </w:r>
      <w:r w:rsidRPr="00A92A92">
        <w:rPr>
          <w:spacing w:val="-11"/>
        </w:rPr>
        <w:t xml:space="preserve"> </w:t>
      </w:r>
      <w:r w:rsidRPr="00A92A92">
        <w:rPr>
          <w:spacing w:val="-2"/>
        </w:rPr>
        <w:t>2023].</w:t>
      </w:r>
    </w:p>
    <w:p w14:paraId="641C1547" w14:textId="77777777" w:rsidR="00805B0D" w:rsidRPr="00A92A92" w:rsidRDefault="00805B0D" w:rsidP="00A92A92">
      <w:pPr>
        <w:pStyle w:val="BodyText"/>
        <w:spacing w:before="1" w:line="480" w:lineRule="auto"/>
        <w:jc w:val="both"/>
      </w:pPr>
    </w:p>
    <w:p w14:paraId="641C1548" w14:textId="77777777" w:rsidR="00805B0D" w:rsidRPr="00A92A92" w:rsidRDefault="00234FD3" w:rsidP="00A92A92">
      <w:pPr>
        <w:pStyle w:val="BodyText"/>
        <w:tabs>
          <w:tab w:val="left" w:pos="1625"/>
          <w:tab w:val="left" w:pos="2170"/>
          <w:tab w:val="left" w:pos="3065"/>
          <w:tab w:val="left" w:pos="4232"/>
          <w:tab w:val="left" w:pos="5411"/>
          <w:tab w:val="left" w:pos="6078"/>
          <w:tab w:val="left" w:pos="6743"/>
          <w:tab w:val="left" w:pos="7895"/>
          <w:tab w:val="left" w:pos="9145"/>
        </w:tabs>
        <w:spacing w:before="94" w:line="480" w:lineRule="auto"/>
        <w:ind w:left="620" w:right="610"/>
        <w:jc w:val="both"/>
      </w:pPr>
      <w:r w:rsidRPr="00A92A92">
        <w:t>Hruska,</w:t>
      </w:r>
      <w:r w:rsidRPr="00A92A92">
        <w:rPr>
          <w:spacing w:val="-3"/>
        </w:rPr>
        <w:t xml:space="preserve"> </w:t>
      </w:r>
      <w:r w:rsidRPr="00A92A92">
        <w:t>R.</w:t>
      </w:r>
      <w:r w:rsidRPr="00A92A92">
        <w:rPr>
          <w:spacing w:val="-5"/>
        </w:rPr>
        <w:t xml:space="preserve"> </w:t>
      </w:r>
      <w:r w:rsidRPr="00A92A92">
        <w:t>(1997)</w:t>
      </w:r>
      <w:r w:rsidRPr="00A92A92">
        <w:rPr>
          <w:spacing w:val="-5"/>
        </w:rPr>
        <w:t xml:space="preserve"> </w:t>
      </w:r>
      <w:r w:rsidRPr="00A92A92">
        <w:t>Influences</w:t>
      </w:r>
      <w:r w:rsidRPr="00A92A92">
        <w:rPr>
          <w:spacing w:val="-2"/>
        </w:rPr>
        <w:t xml:space="preserve"> </w:t>
      </w:r>
      <w:r w:rsidRPr="00A92A92">
        <w:t>of</w:t>
      </w:r>
      <w:r w:rsidRPr="00A92A92">
        <w:rPr>
          <w:spacing w:val="-3"/>
        </w:rPr>
        <w:t xml:space="preserve"> </w:t>
      </w:r>
      <w:r w:rsidRPr="00A92A92">
        <w:t>dysfunctional</w:t>
      </w:r>
      <w:r w:rsidRPr="00A92A92">
        <w:rPr>
          <w:spacing w:val="-5"/>
        </w:rPr>
        <w:t xml:space="preserve"> </w:t>
      </w:r>
      <w:r w:rsidRPr="00A92A92">
        <w:t>respiratory</w:t>
      </w:r>
      <w:r w:rsidRPr="00A92A92">
        <w:rPr>
          <w:spacing w:val="-6"/>
        </w:rPr>
        <w:t xml:space="preserve"> </w:t>
      </w:r>
      <w:r w:rsidRPr="00A92A92">
        <w:t>mechanics</w:t>
      </w:r>
      <w:r w:rsidRPr="00A92A92">
        <w:rPr>
          <w:spacing w:val="-4"/>
        </w:rPr>
        <w:t xml:space="preserve"> </w:t>
      </w:r>
      <w:r w:rsidRPr="00A92A92">
        <w:t>on</w:t>
      </w:r>
      <w:r w:rsidRPr="00A92A92">
        <w:rPr>
          <w:spacing w:val="-4"/>
        </w:rPr>
        <w:t xml:space="preserve"> </w:t>
      </w:r>
      <w:r w:rsidRPr="00A92A92">
        <w:t>orofacial</w:t>
      </w:r>
      <w:r w:rsidRPr="00A92A92">
        <w:rPr>
          <w:spacing w:val="-3"/>
        </w:rPr>
        <w:t xml:space="preserve"> </w:t>
      </w:r>
      <w:r w:rsidRPr="00A92A92">
        <w:t xml:space="preserve">pain. </w:t>
      </w:r>
      <w:r w:rsidRPr="00A92A92">
        <w:rPr>
          <w:i/>
        </w:rPr>
        <w:t xml:space="preserve">Dental </w:t>
      </w:r>
      <w:r w:rsidRPr="00A92A92">
        <w:rPr>
          <w:i/>
          <w:spacing w:val="-2"/>
        </w:rPr>
        <w:t>Clinics</w:t>
      </w:r>
      <w:r w:rsidRPr="00A92A92">
        <w:rPr>
          <w:i/>
        </w:rPr>
        <w:tab/>
      </w:r>
      <w:r w:rsidRPr="00A92A92">
        <w:rPr>
          <w:i/>
          <w:spacing w:val="-6"/>
        </w:rPr>
        <w:t>of</w:t>
      </w:r>
      <w:r w:rsidRPr="00A92A92">
        <w:rPr>
          <w:i/>
        </w:rPr>
        <w:tab/>
      </w:r>
      <w:r w:rsidRPr="00A92A92">
        <w:rPr>
          <w:i/>
          <w:spacing w:val="-4"/>
        </w:rPr>
        <w:t>North</w:t>
      </w:r>
      <w:r w:rsidRPr="00A92A92">
        <w:rPr>
          <w:i/>
        </w:rPr>
        <w:tab/>
      </w:r>
      <w:r w:rsidRPr="00A92A92">
        <w:rPr>
          <w:i/>
          <w:spacing w:val="-2"/>
        </w:rPr>
        <w:t>America</w:t>
      </w:r>
      <w:r w:rsidRPr="00A92A92">
        <w:rPr>
          <w:i/>
        </w:rPr>
        <w:tab/>
      </w:r>
      <w:r w:rsidRPr="00A92A92">
        <w:rPr>
          <w:spacing w:val="-2"/>
        </w:rPr>
        <w:t>[Online],</w:t>
      </w:r>
      <w:r w:rsidRPr="00A92A92">
        <w:tab/>
      </w:r>
      <w:r w:rsidRPr="00A92A92">
        <w:rPr>
          <w:spacing w:val="-4"/>
        </w:rPr>
        <w:t>41,</w:t>
      </w:r>
      <w:r w:rsidRPr="00A92A92">
        <w:tab/>
      </w:r>
      <w:r w:rsidRPr="00A92A92">
        <w:rPr>
          <w:spacing w:val="-4"/>
        </w:rPr>
        <w:t>pp.</w:t>
      </w:r>
      <w:r w:rsidRPr="00A92A92">
        <w:tab/>
      </w:r>
      <w:r w:rsidRPr="00A92A92">
        <w:rPr>
          <w:spacing w:val="-2"/>
        </w:rPr>
        <w:t>211–27.</w:t>
      </w:r>
      <w:r w:rsidRPr="00A92A92">
        <w:tab/>
      </w:r>
      <w:r w:rsidRPr="00A92A92">
        <w:rPr>
          <w:spacing w:val="-2"/>
        </w:rPr>
        <w:t>Available</w:t>
      </w:r>
      <w:r w:rsidRPr="00A92A92">
        <w:tab/>
      </w:r>
      <w:r w:rsidRPr="00A92A92">
        <w:rPr>
          <w:spacing w:val="-2"/>
        </w:rPr>
        <w:t>from:</w:t>
      </w:r>
    </w:p>
    <w:p w14:paraId="641C1549" w14:textId="77777777" w:rsidR="00805B0D" w:rsidRPr="00A92A92" w:rsidRDefault="00234FD3" w:rsidP="00A92A92">
      <w:pPr>
        <w:pStyle w:val="BodyText"/>
        <w:spacing w:line="480" w:lineRule="auto"/>
        <w:ind w:left="620"/>
        <w:jc w:val="both"/>
      </w:pPr>
      <w:r w:rsidRPr="00A92A92">
        <w:t>&lt;</w:t>
      </w:r>
      <w:hyperlink r:id="rId121">
        <w:r w:rsidRPr="00A92A92">
          <w:rPr>
            <w:color w:val="0462C1"/>
            <w:u w:val="single" w:color="0462C1"/>
          </w:rPr>
          <w:t>https://doi.org/10.1016/S0011-8532(22)00081-7</w:t>
        </w:r>
      </w:hyperlink>
      <w:r w:rsidRPr="00A92A92">
        <w:t>&gt;</w:t>
      </w:r>
      <w:r w:rsidRPr="00A92A92">
        <w:rPr>
          <w:spacing w:val="-16"/>
        </w:rPr>
        <w:t xml:space="preserve"> </w:t>
      </w:r>
      <w:r w:rsidRPr="00A92A92">
        <w:t>[Accessed</w:t>
      </w:r>
      <w:r w:rsidRPr="00A92A92">
        <w:rPr>
          <w:spacing w:val="-14"/>
        </w:rPr>
        <w:t xml:space="preserve"> </w:t>
      </w:r>
      <w:r w:rsidRPr="00A92A92">
        <w:t>12</w:t>
      </w:r>
      <w:r w:rsidRPr="00A92A92">
        <w:rPr>
          <w:spacing w:val="-13"/>
        </w:rPr>
        <w:t xml:space="preserve"> </w:t>
      </w:r>
      <w:r w:rsidRPr="00A92A92">
        <w:t>April</w:t>
      </w:r>
      <w:r w:rsidRPr="00A92A92">
        <w:rPr>
          <w:spacing w:val="-12"/>
        </w:rPr>
        <w:t xml:space="preserve"> </w:t>
      </w:r>
      <w:r w:rsidRPr="00A92A92">
        <w:rPr>
          <w:spacing w:val="-2"/>
        </w:rPr>
        <w:t>2023].</w:t>
      </w:r>
    </w:p>
    <w:p w14:paraId="641C154A" w14:textId="77777777" w:rsidR="00805B0D" w:rsidRPr="00A92A92" w:rsidRDefault="00805B0D" w:rsidP="00A92A92">
      <w:pPr>
        <w:pStyle w:val="BodyText"/>
        <w:spacing w:before="10" w:line="480" w:lineRule="auto"/>
        <w:jc w:val="both"/>
      </w:pPr>
    </w:p>
    <w:p w14:paraId="641C154B" w14:textId="77777777" w:rsidR="00805B0D" w:rsidRPr="00A92A92" w:rsidRDefault="00234FD3" w:rsidP="00A92A92">
      <w:pPr>
        <w:pStyle w:val="BodyText"/>
        <w:spacing w:before="94" w:line="480" w:lineRule="auto"/>
        <w:ind w:left="620" w:right="615"/>
        <w:jc w:val="both"/>
      </w:pPr>
      <w:r w:rsidRPr="00A92A92">
        <w:t>Hylton, H., Long, A., Francis, C., Taylor, R.R., Ricketts, W.M., Singh, R. and Pfeffer, P.E. (2022) Real-world use of the Breathing Pattern Assessment Tool in assessment of breathlessness post-COVID-19.</w:t>
      </w:r>
      <w:r w:rsidRPr="00A92A92">
        <w:rPr>
          <w:spacing w:val="-3"/>
        </w:rPr>
        <w:t xml:space="preserve"> </w:t>
      </w:r>
      <w:r w:rsidRPr="00A92A92">
        <w:rPr>
          <w:i/>
        </w:rPr>
        <w:t xml:space="preserve">Clinical medicine </w:t>
      </w:r>
      <w:r w:rsidRPr="00A92A92">
        <w:t>[Online], 22(4), pp. 376–379. Available from: &lt;</w:t>
      </w:r>
      <w:hyperlink r:id="rId122">
        <w:r w:rsidRPr="00A92A92">
          <w:rPr>
            <w:color w:val="0462C1"/>
            <w:u w:val="single" w:color="0462C1"/>
          </w:rPr>
          <w:t>https://doi.org/10.7861/clinmed.2021-0759</w:t>
        </w:r>
      </w:hyperlink>
      <w:r w:rsidRPr="00A92A92">
        <w:t>&gt; [Accessed 02 April 2023].</w:t>
      </w:r>
    </w:p>
    <w:p w14:paraId="66A7C13B" w14:textId="77777777" w:rsidR="008B4BD3" w:rsidRPr="00A92A92" w:rsidRDefault="008B4BD3" w:rsidP="00A92A92">
      <w:pPr>
        <w:pStyle w:val="BodyText"/>
        <w:spacing w:before="94" w:line="480" w:lineRule="auto"/>
        <w:ind w:left="620" w:right="615"/>
        <w:jc w:val="both"/>
      </w:pPr>
    </w:p>
    <w:p w14:paraId="2ED45ABD" w14:textId="4CACE7BF" w:rsidR="0016276C" w:rsidRPr="00A92A92" w:rsidRDefault="0016276C" w:rsidP="00A92A92">
      <w:pPr>
        <w:pStyle w:val="BodyText"/>
        <w:spacing w:before="94" w:line="480" w:lineRule="auto"/>
        <w:ind w:left="620" w:right="615"/>
        <w:jc w:val="both"/>
      </w:pPr>
      <w:r w:rsidRPr="00A92A92">
        <w:lastRenderedPageBreak/>
        <w:t>Illidi, C. R., Romer, L. M., Johnson, M. A., Williams, N. C., Rossiter, H. B., Casaburi, R., &amp; Tiller, N. B. (2023) Distinguishing science from pseudoscience in commercial respiratory interventions: an evidence-based guide for health and exercise professionals. </w:t>
      </w:r>
      <w:r w:rsidRPr="00A92A92">
        <w:rPr>
          <w:i/>
          <w:iCs/>
        </w:rPr>
        <w:t>European Journal of Applied Physiology</w:t>
      </w:r>
      <w:r w:rsidRPr="00A92A92">
        <w:t>, </w:t>
      </w:r>
      <w:r w:rsidRPr="00A92A92">
        <w:rPr>
          <w:i/>
          <w:iCs/>
        </w:rPr>
        <w:t>123</w:t>
      </w:r>
      <w:r w:rsidRPr="00A92A92">
        <w:t>(8), pp. 1599–1625. Available from: &lt;</w:t>
      </w:r>
      <w:hyperlink r:id="rId123" w:history="1">
        <w:r w:rsidRPr="00A92A92">
          <w:rPr>
            <w:rStyle w:val="Hyperlink"/>
          </w:rPr>
          <w:t>https://doi.org/10.1007/s00421-023-05166-8</w:t>
        </w:r>
      </w:hyperlink>
      <w:r w:rsidRPr="00A92A92">
        <w:t>&gt; [Accessed 26 January 2024].</w:t>
      </w:r>
    </w:p>
    <w:p w14:paraId="51388844" w14:textId="77777777" w:rsidR="00C327B0" w:rsidRPr="00A92A92" w:rsidRDefault="00C327B0" w:rsidP="00A92A92">
      <w:pPr>
        <w:pStyle w:val="BodyText"/>
        <w:spacing w:before="94" w:line="480" w:lineRule="auto"/>
        <w:ind w:left="620" w:right="615"/>
        <w:jc w:val="both"/>
      </w:pPr>
    </w:p>
    <w:p w14:paraId="00662E80" w14:textId="77777777" w:rsidR="008B4BD3" w:rsidRPr="00A92A92" w:rsidRDefault="00234FD3" w:rsidP="00A92A92">
      <w:pPr>
        <w:pStyle w:val="BodyText"/>
        <w:spacing w:before="160" w:line="480" w:lineRule="auto"/>
        <w:ind w:left="620" w:right="613"/>
        <w:jc w:val="both"/>
      </w:pPr>
      <w:r w:rsidRPr="00A92A92">
        <w:t>Johnson, K.J., Zaback, M., Tokuno, C.D., Carpenter, M.G. and Adkin, A.L. (2019) Repeated exposure to the</w:t>
      </w:r>
      <w:r w:rsidRPr="00A92A92">
        <w:rPr>
          <w:spacing w:val="-2"/>
        </w:rPr>
        <w:t xml:space="preserve"> </w:t>
      </w:r>
      <w:r w:rsidRPr="00A92A92">
        <w:t xml:space="preserve">threat of perturbation induces emotional, cognitive, and postural adaptations in young and older adults. </w:t>
      </w:r>
      <w:r w:rsidRPr="00A92A92">
        <w:rPr>
          <w:i/>
        </w:rPr>
        <w:t xml:space="preserve">Experimental Gerontology </w:t>
      </w:r>
      <w:r w:rsidRPr="00A92A92">
        <w:t>[Online]</w:t>
      </w:r>
      <w:r w:rsidRPr="00A92A92">
        <w:rPr>
          <w:i/>
        </w:rPr>
        <w:t>,</w:t>
      </w:r>
      <w:r w:rsidRPr="00A92A92">
        <w:rPr>
          <w:i/>
          <w:spacing w:val="-1"/>
        </w:rPr>
        <w:t xml:space="preserve"> </w:t>
      </w:r>
      <w:r w:rsidRPr="00A92A92">
        <w:rPr>
          <w:i/>
        </w:rPr>
        <w:t xml:space="preserve">122, </w:t>
      </w:r>
      <w:r w:rsidRPr="00A92A92">
        <w:t>pp. 109–115. Available from: &lt;</w:t>
      </w:r>
      <w:hyperlink r:id="rId124">
        <w:r w:rsidRPr="00A92A92">
          <w:rPr>
            <w:color w:val="0462C1"/>
            <w:u w:val="single" w:color="0462C1"/>
          </w:rPr>
          <w:t>https://doi.org/10.1016/j.exger.2019.04.015</w:t>
        </w:r>
      </w:hyperlink>
      <w:r w:rsidRPr="00A92A92">
        <w:t>&gt; [Accessed 12 April 2023].</w:t>
      </w:r>
    </w:p>
    <w:p w14:paraId="43899A7E" w14:textId="77777777" w:rsidR="008B4BD3" w:rsidRPr="00A92A92" w:rsidRDefault="008B4BD3" w:rsidP="00A92A92">
      <w:pPr>
        <w:pStyle w:val="BodyText"/>
        <w:spacing w:before="160" w:line="480" w:lineRule="auto"/>
        <w:ind w:left="620" w:right="613"/>
        <w:jc w:val="both"/>
      </w:pPr>
    </w:p>
    <w:p w14:paraId="641C154D" w14:textId="6B129922" w:rsidR="00805B0D" w:rsidRPr="00A92A92" w:rsidRDefault="00234FD3" w:rsidP="00A92A92">
      <w:pPr>
        <w:pStyle w:val="BodyText"/>
        <w:spacing w:before="160" w:line="480" w:lineRule="auto"/>
        <w:ind w:left="620" w:right="613"/>
        <w:jc w:val="both"/>
      </w:pPr>
      <w:r w:rsidRPr="00A92A92">
        <w:t xml:space="preserve">Jones, M., Marston, L. and O’Connell, N.E. (2013) Breathing exercises for dysfunctional breathing/hyperventilation syndrome in adults. </w:t>
      </w:r>
      <w:r w:rsidRPr="00A92A92">
        <w:rPr>
          <w:i/>
        </w:rPr>
        <w:t xml:space="preserve">Cochrane Database of Systematic Reviews </w:t>
      </w:r>
      <w:r w:rsidRPr="00A92A92">
        <w:t>[Online],</w:t>
      </w:r>
      <w:r w:rsidRPr="00A92A92">
        <w:rPr>
          <w:spacing w:val="-2"/>
        </w:rPr>
        <w:t xml:space="preserve"> </w:t>
      </w:r>
      <w:r w:rsidRPr="00A92A92">
        <w:t>(5).</w:t>
      </w:r>
      <w:r w:rsidRPr="00A92A92">
        <w:rPr>
          <w:spacing w:val="-2"/>
        </w:rPr>
        <w:t xml:space="preserve"> </w:t>
      </w:r>
      <w:r w:rsidRPr="00A92A92">
        <w:t>Available</w:t>
      </w:r>
      <w:r w:rsidRPr="00A92A92">
        <w:rPr>
          <w:spacing w:val="-3"/>
        </w:rPr>
        <w:t xml:space="preserve"> </w:t>
      </w:r>
      <w:r w:rsidRPr="00A92A92">
        <w:t>from:</w:t>
      </w:r>
      <w:r w:rsidRPr="00A92A92">
        <w:rPr>
          <w:spacing w:val="-1"/>
        </w:rPr>
        <w:t xml:space="preserve"> </w:t>
      </w:r>
      <w:r w:rsidRPr="00A92A92">
        <w:t>&lt;</w:t>
      </w:r>
      <w:r w:rsidRPr="00A92A92">
        <w:rPr>
          <w:color w:val="0462C1"/>
          <w:u w:val="single" w:color="0462C1"/>
        </w:rPr>
        <w:t>https://dx.doi.org/info:doi/10.1002/14651858.CD009041.pub2</w:t>
      </w:r>
      <w:r w:rsidRPr="00A92A92">
        <w:t>&gt;</w:t>
      </w:r>
    </w:p>
    <w:p w14:paraId="641C154E" w14:textId="77777777" w:rsidR="00805B0D" w:rsidRPr="00A92A92" w:rsidRDefault="00234FD3" w:rsidP="00A92A92">
      <w:pPr>
        <w:pStyle w:val="BodyText"/>
        <w:spacing w:line="480" w:lineRule="auto"/>
        <w:ind w:left="620"/>
        <w:jc w:val="both"/>
      </w:pPr>
      <w:r w:rsidRPr="00A92A92">
        <w:t>[Accessed</w:t>
      </w:r>
      <w:r w:rsidRPr="00A92A92">
        <w:rPr>
          <w:spacing w:val="-6"/>
        </w:rPr>
        <w:t xml:space="preserve"> </w:t>
      </w:r>
      <w:r w:rsidRPr="00A92A92">
        <w:t>5</w:t>
      </w:r>
      <w:r w:rsidRPr="00A92A92">
        <w:rPr>
          <w:spacing w:val="-3"/>
        </w:rPr>
        <w:t xml:space="preserve"> </w:t>
      </w:r>
      <w:r w:rsidRPr="00A92A92">
        <w:t>June</w:t>
      </w:r>
      <w:r w:rsidRPr="00A92A92">
        <w:rPr>
          <w:spacing w:val="-5"/>
        </w:rPr>
        <w:t xml:space="preserve"> </w:t>
      </w:r>
      <w:r w:rsidRPr="00A92A92">
        <w:rPr>
          <w:spacing w:val="-2"/>
        </w:rPr>
        <w:t>2021].</w:t>
      </w:r>
    </w:p>
    <w:p w14:paraId="4B01F5C0" w14:textId="77777777" w:rsidR="00C327B0" w:rsidRPr="00A92A92" w:rsidRDefault="00C327B0" w:rsidP="00A92A92">
      <w:pPr>
        <w:pStyle w:val="BodyText"/>
        <w:spacing w:before="91" w:line="480" w:lineRule="auto"/>
        <w:ind w:left="620"/>
        <w:jc w:val="both"/>
      </w:pPr>
    </w:p>
    <w:p w14:paraId="641C1553" w14:textId="29D4676C" w:rsidR="00805B0D" w:rsidRPr="00A92A92" w:rsidRDefault="00234FD3" w:rsidP="00A92A92">
      <w:pPr>
        <w:pStyle w:val="BodyText"/>
        <w:spacing w:before="91" w:line="480" w:lineRule="auto"/>
        <w:ind w:left="620"/>
        <w:jc w:val="both"/>
      </w:pPr>
      <w:r w:rsidRPr="00A92A92">
        <w:t>Jones,</w:t>
      </w:r>
      <w:r w:rsidRPr="00A92A92">
        <w:rPr>
          <w:spacing w:val="-10"/>
        </w:rPr>
        <w:t xml:space="preserve"> </w:t>
      </w:r>
      <w:r w:rsidRPr="00A92A92">
        <w:t>M.,</w:t>
      </w:r>
      <w:r w:rsidRPr="00A92A92">
        <w:rPr>
          <w:spacing w:val="-8"/>
        </w:rPr>
        <w:t xml:space="preserve"> </w:t>
      </w:r>
      <w:r w:rsidRPr="00A92A92">
        <w:t>Troup,</w:t>
      </w:r>
      <w:r w:rsidRPr="00A92A92">
        <w:rPr>
          <w:spacing w:val="-7"/>
        </w:rPr>
        <w:t xml:space="preserve"> </w:t>
      </w:r>
      <w:r w:rsidRPr="00A92A92">
        <w:t>F.,</w:t>
      </w:r>
      <w:r w:rsidRPr="00A92A92">
        <w:rPr>
          <w:spacing w:val="-8"/>
        </w:rPr>
        <w:t xml:space="preserve"> </w:t>
      </w:r>
      <w:r w:rsidRPr="00A92A92">
        <w:t>Nugus,</w:t>
      </w:r>
      <w:r w:rsidRPr="00A92A92">
        <w:rPr>
          <w:spacing w:val="-7"/>
        </w:rPr>
        <w:t xml:space="preserve"> </w:t>
      </w:r>
      <w:r w:rsidRPr="00A92A92">
        <w:t>J.,</w:t>
      </w:r>
      <w:r w:rsidRPr="00A92A92">
        <w:rPr>
          <w:spacing w:val="-8"/>
        </w:rPr>
        <w:t xml:space="preserve"> </w:t>
      </w:r>
      <w:r w:rsidRPr="00A92A92">
        <w:t>Roughton,</w:t>
      </w:r>
      <w:r w:rsidRPr="00A92A92">
        <w:rPr>
          <w:spacing w:val="-8"/>
        </w:rPr>
        <w:t xml:space="preserve"> </w:t>
      </w:r>
      <w:r w:rsidRPr="00A92A92">
        <w:t>M.,</w:t>
      </w:r>
      <w:r w:rsidRPr="00A92A92">
        <w:rPr>
          <w:spacing w:val="-7"/>
        </w:rPr>
        <w:t xml:space="preserve"> </w:t>
      </w:r>
      <w:r w:rsidRPr="00A92A92">
        <w:t>Hodson,</w:t>
      </w:r>
      <w:r w:rsidRPr="00A92A92">
        <w:rPr>
          <w:spacing w:val="-8"/>
        </w:rPr>
        <w:t xml:space="preserve"> </w:t>
      </w:r>
      <w:r w:rsidRPr="00A92A92">
        <w:t>M.,</w:t>
      </w:r>
      <w:r w:rsidRPr="00A92A92">
        <w:rPr>
          <w:spacing w:val="-7"/>
        </w:rPr>
        <w:t xml:space="preserve"> </w:t>
      </w:r>
      <w:r w:rsidRPr="00A92A92">
        <w:t>Rayner,</w:t>
      </w:r>
      <w:r w:rsidRPr="00A92A92">
        <w:rPr>
          <w:spacing w:val="-8"/>
        </w:rPr>
        <w:t xml:space="preserve"> </w:t>
      </w:r>
      <w:r w:rsidRPr="00A92A92">
        <w:t>C.,</w:t>
      </w:r>
      <w:r w:rsidRPr="00A92A92">
        <w:rPr>
          <w:spacing w:val="-7"/>
        </w:rPr>
        <w:t xml:space="preserve"> </w:t>
      </w:r>
      <w:r w:rsidRPr="00A92A92">
        <w:t>Bowen,</w:t>
      </w:r>
      <w:r w:rsidRPr="00A92A92">
        <w:rPr>
          <w:spacing w:val="-6"/>
        </w:rPr>
        <w:t xml:space="preserve"> </w:t>
      </w:r>
      <w:r w:rsidRPr="00A92A92">
        <w:t>F.</w:t>
      </w:r>
      <w:r w:rsidRPr="00A92A92">
        <w:rPr>
          <w:spacing w:val="-7"/>
        </w:rPr>
        <w:t xml:space="preserve"> </w:t>
      </w:r>
      <w:r w:rsidRPr="00A92A92">
        <w:t>and</w:t>
      </w:r>
      <w:r w:rsidRPr="00A92A92">
        <w:rPr>
          <w:spacing w:val="-6"/>
        </w:rPr>
        <w:t xml:space="preserve"> </w:t>
      </w:r>
      <w:r w:rsidRPr="00A92A92">
        <w:rPr>
          <w:spacing w:val="-2"/>
        </w:rPr>
        <w:t>Pryor,</w:t>
      </w:r>
      <w:r w:rsidR="008B4BD3" w:rsidRPr="00A92A92">
        <w:rPr>
          <w:spacing w:val="-2"/>
        </w:rPr>
        <w:t xml:space="preserve"> </w:t>
      </w:r>
      <w:r w:rsidRPr="00A92A92">
        <w:t xml:space="preserve">J. (2015) Does manual therapy provide additional benefit to breathing retraining in the management of dysfunctional breathing? A randomised controlled trial. </w:t>
      </w:r>
      <w:r w:rsidRPr="00A92A92">
        <w:rPr>
          <w:i/>
        </w:rPr>
        <w:t>Disability and Rehabilitation</w:t>
      </w:r>
      <w:r w:rsidR="008B4BD3" w:rsidRPr="00A92A92">
        <w:rPr>
          <w:i/>
        </w:rPr>
        <w:t xml:space="preserve"> </w:t>
      </w:r>
      <w:r w:rsidRPr="00A92A92">
        <w:t>[Online],</w:t>
      </w:r>
      <w:r w:rsidRPr="00A92A92">
        <w:rPr>
          <w:spacing w:val="-2"/>
        </w:rPr>
        <w:t xml:space="preserve"> </w:t>
      </w:r>
      <w:r w:rsidRPr="00A92A92">
        <w:t>37(9),</w:t>
      </w:r>
      <w:r w:rsidRPr="00A92A92">
        <w:rPr>
          <w:spacing w:val="60"/>
          <w:w w:val="150"/>
        </w:rPr>
        <w:t xml:space="preserve"> </w:t>
      </w:r>
      <w:r w:rsidRPr="00A92A92">
        <w:t>pp.</w:t>
      </w:r>
      <w:r w:rsidR="008B4BD3" w:rsidRPr="00A92A92">
        <w:t xml:space="preserve"> </w:t>
      </w:r>
      <w:r w:rsidRPr="00A92A92">
        <w:t>763-770.</w:t>
      </w:r>
      <w:r w:rsidR="008B4BD3" w:rsidRPr="00A92A92">
        <w:t xml:space="preserve"> </w:t>
      </w:r>
      <w:r w:rsidRPr="00A92A92">
        <w:t>Available</w:t>
      </w:r>
      <w:r w:rsidR="008B4BD3" w:rsidRPr="00A92A92">
        <w:t xml:space="preserve"> </w:t>
      </w:r>
      <w:r w:rsidRPr="00A92A92">
        <w:t>from:</w:t>
      </w:r>
      <w:r w:rsidR="008B4BD3" w:rsidRPr="00A92A92">
        <w:t xml:space="preserve"> </w:t>
      </w:r>
      <w:r w:rsidRPr="00A92A92">
        <w:t>&lt;</w:t>
      </w:r>
      <w:hyperlink r:id="rId125">
        <w:r w:rsidRPr="00A92A92">
          <w:rPr>
            <w:color w:val="0462C1"/>
            <w:u w:val="single" w:color="0462C1"/>
          </w:rPr>
          <w:t>https://doi.org/10.3109/09638288.2014.941020</w:t>
        </w:r>
      </w:hyperlink>
      <w:r w:rsidRPr="00A92A92">
        <w:t>&gt;</w:t>
      </w:r>
      <w:r w:rsidRPr="00A92A92">
        <w:rPr>
          <w:spacing w:val="-14"/>
        </w:rPr>
        <w:t xml:space="preserve"> </w:t>
      </w:r>
      <w:r w:rsidRPr="00A92A92">
        <w:t>[Accessed</w:t>
      </w:r>
      <w:r w:rsidRPr="00A92A92">
        <w:rPr>
          <w:spacing w:val="-12"/>
        </w:rPr>
        <w:t xml:space="preserve"> </w:t>
      </w:r>
      <w:r w:rsidRPr="00A92A92">
        <w:t>12</w:t>
      </w:r>
      <w:r w:rsidRPr="00A92A92">
        <w:rPr>
          <w:spacing w:val="-12"/>
        </w:rPr>
        <w:t xml:space="preserve"> </w:t>
      </w:r>
      <w:r w:rsidRPr="00A92A92">
        <w:t>April</w:t>
      </w:r>
      <w:r w:rsidRPr="00A92A92">
        <w:rPr>
          <w:spacing w:val="-12"/>
        </w:rPr>
        <w:t xml:space="preserve"> </w:t>
      </w:r>
      <w:r w:rsidRPr="00A92A92">
        <w:rPr>
          <w:spacing w:val="-2"/>
        </w:rPr>
        <w:t>2023].</w:t>
      </w:r>
    </w:p>
    <w:p w14:paraId="641C1554" w14:textId="77777777" w:rsidR="00805B0D" w:rsidRPr="00A92A92" w:rsidRDefault="00805B0D" w:rsidP="00A92A92">
      <w:pPr>
        <w:pStyle w:val="BodyText"/>
        <w:spacing w:before="1" w:line="480" w:lineRule="auto"/>
        <w:jc w:val="both"/>
      </w:pPr>
    </w:p>
    <w:p w14:paraId="641C1555" w14:textId="77777777" w:rsidR="00805B0D" w:rsidRPr="00A92A92" w:rsidRDefault="00234FD3" w:rsidP="00A92A92">
      <w:pPr>
        <w:pStyle w:val="BodyText"/>
        <w:spacing w:before="94" w:line="480" w:lineRule="auto"/>
        <w:ind w:left="620" w:right="615"/>
        <w:jc w:val="both"/>
      </w:pPr>
      <w:r w:rsidRPr="00A92A92">
        <w:t>Kaewmanee, T., Liang, H., Madrid, K. C., and Aruin, A. S. (2022) Older adults utilize less efficient postural adaptations when they are uncertain about the magnitude of a</w:t>
      </w:r>
      <w:r w:rsidRPr="00A92A92">
        <w:rPr>
          <w:spacing w:val="80"/>
        </w:rPr>
        <w:t xml:space="preserve"> </w:t>
      </w:r>
      <w:r w:rsidRPr="00A92A92">
        <w:t>perturbation.</w:t>
      </w:r>
      <w:r w:rsidRPr="00A92A92">
        <w:rPr>
          <w:spacing w:val="-1"/>
        </w:rPr>
        <w:t xml:space="preserve"> </w:t>
      </w:r>
      <w:r w:rsidRPr="00A92A92">
        <w:rPr>
          <w:i/>
        </w:rPr>
        <w:t>Human</w:t>
      </w:r>
      <w:r w:rsidRPr="00A92A92">
        <w:rPr>
          <w:i/>
          <w:spacing w:val="80"/>
          <w:w w:val="150"/>
        </w:rPr>
        <w:t xml:space="preserve">   </w:t>
      </w:r>
      <w:r w:rsidRPr="00A92A92">
        <w:rPr>
          <w:i/>
        </w:rPr>
        <w:t>Movement</w:t>
      </w:r>
      <w:r w:rsidRPr="00A92A92">
        <w:rPr>
          <w:i/>
          <w:spacing w:val="80"/>
          <w:w w:val="150"/>
        </w:rPr>
        <w:t xml:space="preserve">   </w:t>
      </w:r>
      <w:r w:rsidRPr="00A92A92">
        <w:rPr>
          <w:i/>
        </w:rPr>
        <w:t>Science</w:t>
      </w:r>
      <w:r w:rsidRPr="00A92A92">
        <w:rPr>
          <w:i/>
          <w:spacing w:val="80"/>
          <w:w w:val="150"/>
        </w:rPr>
        <w:t xml:space="preserve">   </w:t>
      </w:r>
      <w:r w:rsidRPr="00A92A92">
        <w:t>[Online], 85.</w:t>
      </w:r>
      <w:r w:rsidRPr="00A92A92">
        <w:rPr>
          <w:spacing w:val="80"/>
          <w:w w:val="150"/>
        </w:rPr>
        <w:t xml:space="preserve">   </w:t>
      </w:r>
      <w:r w:rsidRPr="00A92A92">
        <w:t>Available</w:t>
      </w:r>
      <w:r w:rsidRPr="00A92A92">
        <w:rPr>
          <w:spacing w:val="80"/>
          <w:w w:val="150"/>
        </w:rPr>
        <w:t xml:space="preserve">   </w:t>
      </w:r>
      <w:r w:rsidRPr="00A92A92">
        <w:t>from:</w:t>
      </w:r>
    </w:p>
    <w:p w14:paraId="641C1556" w14:textId="77777777" w:rsidR="00805B0D" w:rsidRPr="00A92A92" w:rsidRDefault="00234FD3" w:rsidP="00A92A92">
      <w:pPr>
        <w:pStyle w:val="BodyText"/>
        <w:spacing w:line="480" w:lineRule="auto"/>
        <w:ind w:left="620"/>
        <w:jc w:val="both"/>
      </w:pPr>
      <w:r w:rsidRPr="00A92A92">
        <w:t>&lt;</w:t>
      </w:r>
      <w:hyperlink r:id="rId126">
        <w:r w:rsidRPr="00A92A92">
          <w:rPr>
            <w:color w:val="0462C1"/>
            <w:u w:val="single" w:color="0462C1"/>
          </w:rPr>
          <w:t>https://doi.org/10.1016/j.humov.2022.102996</w:t>
        </w:r>
      </w:hyperlink>
      <w:r w:rsidRPr="00A92A92">
        <w:t>&gt;</w:t>
      </w:r>
      <w:r w:rsidRPr="00A92A92">
        <w:rPr>
          <w:spacing w:val="-15"/>
        </w:rPr>
        <w:t xml:space="preserve"> </w:t>
      </w:r>
      <w:r w:rsidRPr="00A92A92">
        <w:t>[Accessed</w:t>
      </w:r>
      <w:r w:rsidRPr="00A92A92">
        <w:rPr>
          <w:spacing w:val="-12"/>
        </w:rPr>
        <w:t xml:space="preserve"> </w:t>
      </w:r>
      <w:r w:rsidRPr="00A92A92">
        <w:t>12</w:t>
      </w:r>
      <w:r w:rsidRPr="00A92A92">
        <w:rPr>
          <w:spacing w:val="-14"/>
        </w:rPr>
        <w:t xml:space="preserve"> </w:t>
      </w:r>
      <w:r w:rsidRPr="00A92A92">
        <w:t>April</w:t>
      </w:r>
      <w:r w:rsidRPr="00A92A92">
        <w:rPr>
          <w:spacing w:val="-12"/>
        </w:rPr>
        <w:t xml:space="preserve"> </w:t>
      </w:r>
      <w:r w:rsidRPr="00A92A92">
        <w:rPr>
          <w:spacing w:val="-2"/>
        </w:rPr>
        <w:t>2023].</w:t>
      </w:r>
    </w:p>
    <w:p w14:paraId="641C1557" w14:textId="77777777" w:rsidR="00805B0D" w:rsidRPr="00A92A92" w:rsidRDefault="00805B0D" w:rsidP="00A92A92">
      <w:pPr>
        <w:pStyle w:val="BodyText"/>
        <w:spacing w:before="1" w:line="480" w:lineRule="auto"/>
        <w:jc w:val="both"/>
      </w:pPr>
    </w:p>
    <w:p w14:paraId="641C1558" w14:textId="77777777" w:rsidR="00805B0D" w:rsidRPr="00A92A92" w:rsidRDefault="00234FD3" w:rsidP="00A92A92">
      <w:pPr>
        <w:spacing w:before="94" w:line="480" w:lineRule="auto"/>
        <w:ind w:left="620" w:right="613"/>
        <w:jc w:val="both"/>
      </w:pPr>
      <w:r w:rsidRPr="00A92A92">
        <w:lastRenderedPageBreak/>
        <w:t xml:space="preserve">Katayama, K., Iwamoto, E., Ishida, K., Koike, T., and Saito, M. (2012) Inspiratory muscle fatigue increases sympathetic vasomotor outflow and blood pressure during submaximal exercise. </w:t>
      </w:r>
      <w:r w:rsidRPr="00A92A92">
        <w:rPr>
          <w:i/>
        </w:rPr>
        <w:t>American Journal of Physiology – Regulatory, Integrative and Comparative Physiology</w:t>
      </w:r>
      <w:r w:rsidRPr="00A92A92">
        <w:rPr>
          <w:i/>
          <w:spacing w:val="77"/>
          <w:w w:val="150"/>
        </w:rPr>
        <w:t xml:space="preserve">   </w:t>
      </w:r>
      <w:r w:rsidRPr="00A92A92">
        <w:t>[Online]</w:t>
      </w:r>
      <w:r w:rsidRPr="00A92A92">
        <w:rPr>
          <w:i/>
        </w:rPr>
        <w:t>,</w:t>
      </w:r>
      <w:r w:rsidRPr="00A92A92">
        <w:rPr>
          <w:i/>
          <w:spacing w:val="78"/>
          <w:w w:val="150"/>
        </w:rPr>
        <w:t xml:space="preserve">   </w:t>
      </w:r>
      <w:r w:rsidRPr="00A92A92">
        <w:t>302</w:t>
      </w:r>
      <w:r w:rsidRPr="00A92A92">
        <w:rPr>
          <w:spacing w:val="76"/>
          <w:w w:val="150"/>
        </w:rPr>
        <w:t xml:space="preserve">   </w:t>
      </w:r>
      <w:r w:rsidRPr="00A92A92">
        <w:t>(10),</w:t>
      </w:r>
      <w:r w:rsidRPr="00A92A92">
        <w:rPr>
          <w:spacing w:val="77"/>
          <w:w w:val="150"/>
        </w:rPr>
        <w:t xml:space="preserve">   </w:t>
      </w:r>
      <w:r w:rsidRPr="00A92A92">
        <w:t>pp.</w:t>
      </w:r>
      <w:r w:rsidRPr="00A92A92">
        <w:rPr>
          <w:spacing w:val="78"/>
          <w:w w:val="150"/>
        </w:rPr>
        <w:t xml:space="preserve">   </w:t>
      </w:r>
      <w:r w:rsidRPr="00A92A92">
        <w:t>R1167-75.</w:t>
      </w:r>
      <w:r w:rsidRPr="00A92A92">
        <w:rPr>
          <w:spacing w:val="77"/>
          <w:w w:val="150"/>
        </w:rPr>
        <w:t xml:space="preserve">   </w:t>
      </w:r>
      <w:r w:rsidRPr="00A92A92">
        <w:t>Available</w:t>
      </w:r>
      <w:r w:rsidRPr="00A92A92">
        <w:rPr>
          <w:spacing w:val="77"/>
          <w:w w:val="150"/>
        </w:rPr>
        <w:t xml:space="preserve">   </w:t>
      </w:r>
      <w:r w:rsidRPr="00A92A92">
        <w:rPr>
          <w:spacing w:val="-2"/>
        </w:rPr>
        <w:t>from:</w:t>
      </w:r>
    </w:p>
    <w:p w14:paraId="641C1559" w14:textId="77777777" w:rsidR="00805B0D" w:rsidRPr="00A92A92" w:rsidRDefault="00234FD3" w:rsidP="00A92A92">
      <w:pPr>
        <w:pStyle w:val="BodyText"/>
        <w:spacing w:line="480" w:lineRule="auto"/>
        <w:ind w:left="620"/>
        <w:jc w:val="both"/>
      </w:pPr>
      <w:r w:rsidRPr="00A92A92">
        <w:t>&lt;</w:t>
      </w:r>
      <w:hyperlink r:id="rId127">
        <w:r w:rsidRPr="00A92A92">
          <w:rPr>
            <w:color w:val="0462C1"/>
            <w:u w:val="single" w:color="0462C1"/>
          </w:rPr>
          <w:t>https://doi.org/10.1152/ajpregu.00006.2012</w:t>
        </w:r>
      </w:hyperlink>
      <w:r w:rsidRPr="00A92A92">
        <w:t>&gt;</w:t>
      </w:r>
      <w:r w:rsidRPr="00A92A92">
        <w:rPr>
          <w:spacing w:val="-16"/>
        </w:rPr>
        <w:t xml:space="preserve"> </w:t>
      </w:r>
      <w:r w:rsidRPr="00A92A92">
        <w:t>[Accessed</w:t>
      </w:r>
      <w:r w:rsidRPr="00A92A92">
        <w:rPr>
          <w:spacing w:val="-13"/>
        </w:rPr>
        <w:t xml:space="preserve"> </w:t>
      </w:r>
      <w:r w:rsidRPr="00A92A92">
        <w:t>12</w:t>
      </w:r>
      <w:r w:rsidRPr="00A92A92">
        <w:rPr>
          <w:spacing w:val="-15"/>
        </w:rPr>
        <w:t xml:space="preserve"> </w:t>
      </w:r>
      <w:r w:rsidRPr="00A92A92">
        <w:t>April</w:t>
      </w:r>
      <w:r w:rsidRPr="00A92A92">
        <w:rPr>
          <w:spacing w:val="-13"/>
        </w:rPr>
        <w:t xml:space="preserve"> </w:t>
      </w:r>
      <w:r w:rsidRPr="00A92A92">
        <w:rPr>
          <w:spacing w:val="-2"/>
        </w:rPr>
        <w:t>2023]</w:t>
      </w:r>
    </w:p>
    <w:p w14:paraId="641C155A" w14:textId="77777777" w:rsidR="00805B0D" w:rsidRPr="00A92A92" w:rsidRDefault="00805B0D" w:rsidP="00A92A92">
      <w:pPr>
        <w:pStyle w:val="BodyText"/>
        <w:spacing w:before="10" w:line="480" w:lineRule="auto"/>
        <w:jc w:val="both"/>
      </w:pPr>
    </w:p>
    <w:p w14:paraId="641C155B" w14:textId="77777777" w:rsidR="00805B0D" w:rsidRPr="00A92A92" w:rsidRDefault="00234FD3" w:rsidP="00A92A92">
      <w:pPr>
        <w:pStyle w:val="BodyText"/>
        <w:spacing w:before="93" w:line="480" w:lineRule="auto"/>
        <w:ind w:left="620" w:right="614"/>
        <w:jc w:val="both"/>
      </w:pPr>
      <w:r w:rsidRPr="00A92A92">
        <w:t>Kiesel, K.,</w:t>
      </w:r>
      <w:r w:rsidRPr="00A92A92">
        <w:rPr>
          <w:spacing w:val="-1"/>
        </w:rPr>
        <w:t xml:space="preserve"> </w:t>
      </w:r>
      <w:r w:rsidRPr="00A92A92">
        <w:t>Burklow,</w:t>
      </w:r>
      <w:r w:rsidRPr="00A92A92">
        <w:rPr>
          <w:spacing w:val="-4"/>
        </w:rPr>
        <w:t xml:space="preserve"> </w:t>
      </w:r>
      <w:r w:rsidRPr="00A92A92">
        <w:t>M.,</w:t>
      </w:r>
      <w:r w:rsidRPr="00A92A92">
        <w:rPr>
          <w:spacing w:val="-1"/>
        </w:rPr>
        <w:t xml:space="preserve"> </w:t>
      </w:r>
      <w:r w:rsidRPr="00A92A92">
        <w:t>Garner,</w:t>
      </w:r>
      <w:r w:rsidRPr="00A92A92">
        <w:rPr>
          <w:spacing w:val="-1"/>
        </w:rPr>
        <w:t xml:space="preserve"> </w:t>
      </w:r>
      <w:r w:rsidRPr="00A92A92">
        <w:t>M.B., Hayden,</w:t>
      </w:r>
      <w:r w:rsidRPr="00A92A92">
        <w:rPr>
          <w:spacing w:val="-1"/>
        </w:rPr>
        <w:t xml:space="preserve"> </w:t>
      </w:r>
      <w:r w:rsidRPr="00A92A92">
        <w:t>J., Hermann, A.J., Kingshott, E.,</w:t>
      </w:r>
      <w:r w:rsidRPr="00A92A92">
        <w:rPr>
          <w:spacing w:val="-1"/>
        </w:rPr>
        <w:t xml:space="preserve"> </w:t>
      </w:r>
      <w:r w:rsidRPr="00A92A92">
        <w:t xml:space="preserve">McCullough, G., Ricard, R., Stubblefield, G., Volz, J., Waskiewicz, D. and Englert, A. (2020) Exercise Intervention for Individuals with Dysfunctional Breathing: A Matched Controlled Trial. </w:t>
      </w:r>
      <w:r w:rsidRPr="00A92A92">
        <w:rPr>
          <w:i/>
        </w:rPr>
        <w:t>International</w:t>
      </w:r>
      <w:r w:rsidRPr="00A92A92">
        <w:rPr>
          <w:i/>
          <w:spacing w:val="-16"/>
        </w:rPr>
        <w:t xml:space="preserve"> </w:t>
      </w:r>
      <w:r w:rsidRPr="00A92A92">
        <w:rPr>
          <w:i/>
        </w:rPr>
        <w:t>Journal</w:t>
      </w:r>
      <w:r w:rsidRPr="00A92A92">
        <w:rPr>
          <w:i/>
          <w:spacing w:val="-15"/>
        </w:rPr>
        <w:t xml:space="preserve"> </w:t>
      </w:r>
      <w:r w:rsidRPr="00A92A92">
        <w:rPr>
          <w:i/>
        </w:rPr>
        <w:t>of</w:t>
      </w:r>
      <w:r w:rsidRPr="00A92A92">
        <w:rPr>
          <w:i/>
          <w:spacing w:val="-15"/>
        </w:rPr>
        <w:t xml:space="preserve"> </w:t>
      </w:r>
      <w:r w:rsidRPr="00A92A92">
        <w:rPr>
          <w:i/>
        </w:rPr>
        <w:t>Sports</w:t>
      </w:r>
      <w:r w:rsidRPr="00A92A92">
        <w:rPr>
          <w:i/>
          <w:spacing w:val="-16"/>
        </w:rPr>
        <w:t xml:space="preserve"> </w:t>
      </w:r>
      <w:r w:rsidRPr="00A92A92">
        <w:rPr>
          <w:i/>
        </w:rPr>
        <w:t>Physical</w:t>
      </w:r>
      <w:r w:rsidRPr="00A92A92">
        <w:rPr>
          <w:i/>
          <w:spacing w:val="-15"/>
        </w:rPr>
        <w:t xml:space="preserve"> </w:t>
      </w:r>
      <w:r w:rsidRPr="00A92A92">
        <w:rPr>
          <w:i/>
        </w:rPr>
        <w:t>Therapy</w:t>
      </w:r>
      <w:r w:rsidRPr="00A92A92">
        <w:rPr>
          <w:i/>
          <w:spacing w:val="-15"/>
        </w:rPr>
        <w:t xml:space="preserve"> </w:t>
      </w:r>
      <w:r w:rsidRPr="00A92A92">
        <w:t>[Online],</w:t>
      </w:r>
      <w:r w:rsidRPr="00A92A92">
        <w:rPr>
          <w:spacing w:val="-15"/>
        </w:rPr>
        <w:t xml:space="preserve"> </w:t>
      </w:r>
      <w:r w:rsidRPr="00A92A92">
        <w:t>15,</w:t>
      </w:r>
      <w:r w:rsidRPr="00A92A92">
        <w:rPr>
          <w:spacing w:val="-16"/>
        </w:rPr>
        <w:t xml:space="preserve"> </w:t>
      </w:r>
      <w:r w:rsidRPr="00A92A92">
        <w:t>(1),</w:t>
      </w:r>
      <w:r w:rsidRPr="00A92A92">
        <w:rPr>
          <w:spacing w:val="-15"/>
        </w:rPr>
        <w:t xml:space="preserve"> </w:t>
      </w:r>
      <w:r w:rsidRPr="00A92A92">
        <w:t>pp.</w:t>
      </w:r>
      <w:r w:rsidRPr="00A92A92">
        <w:rPr>
          <w:spacing w:val="-15"/>
        </w:rPr>
        <w:t xml:space="preserve"> </w:t>
      </w:r>
      <w:r w:rsidRPr="00A92A92">
        <w:t>114–125.</w:t>
      </w:r>
      <w:r w:rsidRPr="00A92A92">
        <w:rPr>
          <w:spacing w:val="-16"/>
        </w:rPr>
        <w:t xml:space="preserve"> </w:t>
      </w:r>
      <w:r w:rsidRPr="00A92A92">
        <w:t>Available</w:t>
      </w:r>
      <w:r w:rsidRPr="00A92A92">
        <w:rPr>
          <w:spacing w:val="-15"/>
        </w:rPr>
        <w:t xml:space="preserve"> </w:t>
      </w:r>
      <w:r w:rsidRPr="00A92A92">
        <w:t>from:</w:t>
      </w:r>
    </w:p>
    <w:p w14:paraId="641C155C" w14:textId="77777777" w:rsidR="00805B0D" w:rsidRPr="00A92A92" w:rsidRDefault="00234FD3" w:rsidP="00A92A92">
      <w:pPr>
        <w:pStyle w:val="BodyText"/>
        <w:spacing w:line="480" w:lineRule="auto"/>
        <w:ind w:left="620"/>
        <w:jc w:val="both"/>
      </w:pPr>
      <w:r w:rsidRPr="00A92A92">
        <w:t>&lt;10.26603/ijspt20200114&gt;</w:t>
      </w:r>
      <w:r w:rsidRPr="00A92A92">
        <w:rPr>
          <w:spacing w:val="-8"/>
        </w:rPr>
        <w:t xml:space="preserve"> </w:t>
      </w:r>
      <w:r w:rsidRPr="00A92A92">
        <w:t>[Accessed</w:t>
      </w:r>
      <w:r w:rsidRPr="00A92A92">
        <w:rPr>
          <w:spacing w:val="-9"/>
        </w:rPr>
        <w:t xml:space="preserve"> </w:t>
      </w:r>
      <w:r w:rsidRPr="00A92A92">
        <w:t>15</w:t>
      </w:r>
      <w:r w:rsidRPr="00A92A92">
        <w:rPr>
          <w:spacing w:val="-9"/>
        </w:rPr>
        <w:t xml:space="preserve"> </w:t>
      </w:r>
      <w:r w:rsidRPr="00A92A92">
        <w:t>March</w:t>
      </w:r>
      <w:r w:rsidRPr="00A92A92">
        <w:rPr>
          <w:spacing w:val="-10"/>
        </w:rPr>
        <w:t xml:space="preserve"> </w:t>
      </w:r>
      <w:r w:rsidRPr="00A92A92">
        <w:rPr>
          <w:spacing w:val="-2"/>
        </w:rPr>
        <w:t>2021].</w:t>
      </w:r>
    </w:p>
    <w:p w14:paraId="641C155D" w14:textId="77777777" w:rsidR="00805B0D" w:rsidRPr="00A92A92" w:rsidRDefault="00805B0D" w:rsidP="00A92A92">
      <w:pPr>
        <w:pStyle w:val="BodyText"/>
        <w:spacing w:line="480" w:lineRule="auto"/>
        <w:jc w:val="both"/>
      </w:pPr>
    </w:p>
    <w:p w14:paraId="641C155E" w14:textId="77777777" w:rsidR="00805B0D" w:rsidRPr="00A92A92" w:rsidRDefault="00234FD3" w:rsidP="00A92A92">
      <w:pPr>
        <w:pStyle w:val="BodyText"/>
        <w:spacing w:before="139" w:line="480" w:lineRule="auto"/>
        <w:ind w:left="620" w:right="614"/>
        <w:jc w:val="both"/>
      </w:pPr>
      <w:r w:rsidRPr="00A92A92">
        <w:t xml:space="preserve">Kiesel, K., Rhodes, T., Mueller, J., Waninger, A. and Butler, R. (2017) Development of a Screening Protocol to Identify Individuals with Dysfunctional Breathing. </w:t>
      </w:r>
      <w:r w:rsidRPr="00A92A92">
        <w:rPr>
          <w:i/>
        </w:rPr>
        <w:t>International Journal of</w:t>
      </w:r>
      <w:r w:rsidRPr="00A92A92">
        <w:rPr>
          <w:i/>
          <w:spacing w:val="65"/>
        </w:rPr>
        <w:t xml:space="preserve">  </w:t>
      </w:r>
      <w:r w:rsidRPr="00A92A92">
        <w:rPr>
          <w:i/>
        </w:rPr>
        <w:t>Sports</w:t>
      </w:r>
      <w:r w:rsidRPr="00A92A92">
        <w:rPr>
          <w:i/>
          <w:spacing w:val="65"/>
        </w:rPr>
        <w:t xml:space="preserve">  </w:t>
      </w:r>
      <w:r w:rsidRPr="00A92A92">
        <w:rPr>
          <w:i/>
        </w:rPr>
        <w:t>Physical</w:t>
      </w:r>
      <w:r w:rsidRPr="00A92A92">
        <w:rPr>
          <w:i/>
          <w:spacing w:val="64"/>
        </w:rPr>
        <w:t xml:space="preserve">  </w:t>
      </w:r>
      <w:r w:rsidRPr="00A92A92">
        <w:rPr>
          <w:i/>
        </w:rPr>
        <w:t>Therapy</w:t>
      </w:r>
      <w:r w:rsidRPr="00A92A92">
        <w:rPr>
          <w:i/>
          <w:spacing w:val="64"/>
        </w:rPr>
        <w:t xml:space="preserve">  </w:t>
      </w:r>
      <w:r w:rsidRPr="00A92A92">
        <w:t>[Online],</w:t>
      </w:r>
      <w:r w:rsidRPr="00A92A92">
        <w:rPr>
          <w:spacing w:val="65"/>
        </w:rPr>
        <w:t xml:space="preserve">  </w:t>
      </w:r>
      <w:r w:rsidRPr="00A92A92">
        <w:t>12</w:t>
      </w:r>
      <w:r w:rsidRPr="00A92A92">
        <w:rPr>
          <w:spacing w:val="64"/>
        </w:rPr>
        <w:t xml:space="preserve">  </w:t>
      </w:r>
      <w:r w:rsidRPr="00A92A92">
        <w:t>(5),</w:t>
      </w:r>
      <w:r w:rsidRPr="00A92A92">
        <w:rPr>
          <w:spacing w:val="65"/>
        </w:rPr>
        <w:t xml:space="preserve">  </w:t>
      </w:r>
      <w:r w:rsidRPr="00A92A92">
        <w:t>pp.</w:t>
      </w:r>
      <w:r w:rsidRPr="00A92A92">
        <w:rPr>
          <w:spacing w:val="65"/>
        </w:rPr>
        <w:t xml:space="preserve">  </w:t>
      </w:r>
      <w:r w:rsidRPr="00A92A92">
        <w:t>774–786.</w:t>
      </w:r>
      <w:r w:rsidRPr="00A92A92">
        <w:rPr>
          <w:spacing w:val="65"/>
        </w:rPr>
        <w:t xml:space="preserve">  </w:t>
      </w:r>
      <w:r w:rsidRPr="00A92A92">
        <w:t>Available</w:t>
      </w:r>
      <w:r w:rsidRPr="00A92A92">
        <w:rPr>
          <w:spacing w:val="65"/>
        </w:rPr>
        <w:t xml:space="preserve">  </w:t>
      </w:r>
      <w:r w:rsidRPr="00A92A92">
        <w:rPr>
          <w:spacing w:val="-2"/>
        </w:rPr>
        <w:t>from:</w:t>
      </w:r>
    </w:p>
    <w:p w14:paraId="641C155F" w14:textId="77777777" w:rsidR="00805B0D" w:rsidRPr="00A92A92" w:rsidRDefault="00234FD3" w:rsidP="00A92A92">
      <w:pPr>
        <w:pStyle w:val="BodyText"/>
        <w:spacing w:line="480" w:lineRule="auto"/>
        <w:ind w:left="620"/>
        <w:jc w:val="both"/>
      </w:pPr>
      <w:r w:rsidRPr="00A92A92">
        <w:t>&lt;</w:t>
      </w:r>
      <w:hyperlink r:id="rId128">
        <w:r w:rsidRPr="00A92A92">
          <w:rPr>
            <w:color w:val="0462C1"/>
            <w:u w:val="single" w:color="0462C1"/>
          </w:rPr>
          <w:t>https://www.ncbi.nlm.nih.gov/pmc/articles/PMC5685417/</w:t>
        </w:r>
      </w:hyperlink>
      <w:r w:rsidRPr="00A92A92">
        <w:t>&gt;</w:t>
      </w:r>
      <w:r w:rsidRPr="00A92A92">
        <w:rPr>
          <w:spacing w:val="-17"/>
        </w:rPr>
        <w:t xml:space="preserve"> </w:t>
      </w:r>
      <w:r w:rsidRPr="00A92A92">
        <w:t>[Accessed</w:t>
      </w:r>
      <w:r w:rsidRPr="00A92A92">
        <w:rPr>
          <w:spacing w:val="-13"/>
        </w:rPr>
        <w:t xml:space="preserve"> </w:t>
      </w:r>
      <w:r w:rsidRPr="00A92A92">
        <w:t>6</w:t>
      </w:r>
      <w:r w:rsidRPr="00A92A92">
        <w:rPr>
          <w:spacing w:val="-15"/>
        </w:rPr>
        <w:t xml:space="preserve"> </w:t>
      </w:r>
      <w:r w:rsidRPr="00A92A92">
        <w:t>May</w:t>
      </w:r>
      <w:r w:rsidRPr="00A92A92">
        <w:rPr>
          <w:spacing w:val="-13"/>
        </w:rPr>
        <w:t xml:space="preserve"> </w:t>
      </w:r>
      <w:r w:rsidRPr="00A92A92">
        <w:rPr>
          <w:spacing w:val="-2"/>
        </w:rPr>
        <w:t>2021].</w:t>
      </w:r>
    </w:p>
    <w:p w14:paraId="641C1560" w14:textId="77777777" w:rsidR="00805B0D" w:rsidRPr="00A92A92" w:rsidRDefault="00805B0D" w:rsidP="00A92A92">
      <w:pPr>
        <w:pStyle w:val="BodyText"/>
        <w:spacing w:before="10" w:line="480" w:lineRule="auto"/>
        <w:jc w:val="both"/>
      </w:pPr>
    </w:p>
    <w:p w14:paraId="641C1561" w14:textId="77777777" w:rsidR="00805B0D" w:rsidRPr="00A92A92" w:rsidRDefault="00234FD3" w:rsidP="00A92A92">
      <w:pPr>
        <w:pStyle w:val="BodyText"/>
        <w:spacing w:before="94" w:line="480" w:lineRule="auto"/>
        <w:ind w:left="620" w:right="610"/>
        <w:jc w:val="both"/>
        <w:rPr>
          <w:i/>
        </w:rPr>
      </w:pPr>
      <w:r w:rsidRPr="00A92A92">
        <w:t>Kocjan, J., Adamek, M., Gzik-Zroska, B., Czyżewski,</w:t>
      </w:r>
      <w:r w:rsidRPr="00A92A92">
        <w:rPr>
          <w:spacing w:val="25"/>
        </w:rPr>
        <w:t xml:space="preserve"> </w:t>
      </w:r>
      <w:r w:rsidRPr="00A92A92">
        <w:t>D.,</w:t>
      </w:r>
      <w:r w:rsidRPr="00A92A92">
        <w:rPr>
          <w:spacing w:val="25"/>
        </w:rPr>
        <w:t xml:space="preserve"> </w:t>
      </w:r>
      <w:r w:rsidRPr="00A92A92">
        <w:t>and Rydel, M. (2017) Network of</w:t>
      </w:r>
      <w:r w:rsidRPr="00A92A92">
        <w:rPr>
          <w:spacing w:val="40"/>
        </w:rPr>
        <w:t xml:space="preserve"> </w:t>
      </w:r>
      <w:r w:rsidRPr="00A92A92">
        <w:t>breathing.</w:t>
      </w:r>
      <w:r w:rsidRPr="00A92A92">
        <w:rPr>
          <w:spacing w:val="-4"/>
        </w:rPr>
        <w:t xml:space="preserve"> </w:t>
      </w:r>
      <w:r w:rsidRPr="00A92A92">
        <w:t>multifunctional</w:t>
      </w:r>
      <w:r w:rsidRPr="00A92A92">
        <w:rPr>
          <w:spacing w:val="-4"/>
        </w:rPr>
        <w:t xml:space="preserve"> </w:t>
      </w:r>
      <w:r w:rsidRPr="00A92A92">
        <w:t>role</w:t>
      </w:r>
      <w:r w:rsidRPr="00A92A92">
        <w:rPr>
          <w:spacing w:val="-1"/>
        </w:rPr>
        <w:t xml:space="preserve"> </w:t>
      </w:r>
      <w:r w:rsidRPr="00A92A92">
        <w:t>of</w:t>
      </w:r>
      <w:r w:rsidRPr="00A92A92">
        <w:rPr>
          <w:spacing w:val="-1"/>
        </w:rPr>
        <w:t xml:space="preserve"> </w:t>
      </w:r>
      <w:r w:rsidRPr="00A92A92">
        <w:t>the</w:t>
      </w:r>
      <w:r w:rsidRPr="00A92A92">
        <w:rPr>
          <w:spacing w:val="-1"/>
        </w:rPr>
        <w:t xml:space="preserve"> </w:t>
      </w:r>
      <w:r w:rsidRPr="00A92A92">
        <w:t>diaphragm:</w:t>
      </w:r>
      <w:r w:rsidRPr="00A92A92">
        <w:rPr>
          <w:spacing w:val="-1"/>
        </w:rPr>
        <w:t xml:space="preserve"> </w:t>
      </w:r>
      <w:r w:rsidRPr="00A92A92">
        <w:t>a</w:t>
      </w:r>
      <w:r w:rsidRPr="00A92A92">
        <w:rPr>
          <w:spacing w:val="-4"/>
        </w:rPr>
        <w:t xml:space="preserve"> </w:t>
      </w:r>
      <w:r w:rsidRPr="00A92A92">
        <w:t>review.</w:t>
      </w:r>
      <w:r w:rsidRPr="00A92A92">
        <w:rPr>
          <w:spacing w:val="-2"/>
        </w:rPr>
        <w:t xml:space="preserve"> </w:t>
      </w:r>
      <w:r w:rsidRPr="00A92A92">
        <w:rPr>
          <w:i/>
        </w:rPr>
        <w:t>Advances</w:t>
      </w:r>
      <w:r w:rsidRPr="00A92A92">
        <w:rPr>
          <w:i/>
          <w:spacing w:val="-1"/>
        </w:rPr>
        <w:t xml:space="preserve"> </w:t>
      </w:r>
      <w:r w:rsidRPr="00A92A92">
        <w:rPr>
          <w:i/>
        </w:rPr>
        <w:t>in</w:t>
      </w:r>
      <w:r w:rsidRPr="00A92A92">
        <w:rPr>
          <w:i/>
          <w:spacing w:val="-3"/>
        </w:rPr>
        <w:t xml:space="preserve"> </w:t>
      </w:r>
      <w:r w:rsidRPr="00A92A92">
        <w:rPr>
          <w:i/>
        </w:rPr>
        <w:t>Respiratory</w:t>
      </w:r>
      <w:r w:rsidRPr="00A92A92">
        <w:rPr>
          <w:i/>
          <w:spacing w:val="-2"/>
        </w:rPr>
        <w:t xml:space="preserve"> Medicine</w:t>
      </w:r>
    </w:p>
    <w:p w14:paraId="641C1565" w14:textId="55951C03" w:rsidR="00805B0D" w:rsidRPr="00A92A92" w:rsidRDefault="00234FD3" w:rsidP="00A92A92">
      <w:pPr>
        <w:pStyle w:val="BodyText"/>
        <w:spacing w:before="91" w:line="480" w:lineRule="auto"/>
        <w:ind w:left="620"/>
        <w:jc w:val="both"/>
      </w:pPr>
      <w:r w:rsidRPr="00A92A92">
        <w:t>[Online],</w:t>
      </w:r>
      <w:r w:rsidRPr="00A92A92">
        <w:rPr>
          <w:spacing w:val="-3"/>
        </w:rPr>
        <w:t xml:space="preserve"> </w:t>
      </w:r>
      <w:r w:rsidRPr="00A92A92">
        <w:t>85</w:t>
      </w:r>
      <w:r w:rsidRPr="00A92A92">
        <w:rPr>
          <w:spacing w:val="73"/>
        </w:rPr>
        <w:t xml:space="preserve"> </w:t>
      </w:r>
      <w:r w:rsidRPr="00A92A92">
        <w:t>(4),</w:t>
      </w:r>
      <w:r w:rsidRPr="00A92A92">
        <w:rPr>
          <w:spacing w:val="75"/>
        </w:rPr>
        <w:t xml:space="preserve"> </w:t>
      </w:r>
      <w:r w:rsidRPr="00A92A92">
        <w:t>pp.</w:t>
      </w:r>
      <w:r w:rsidRPr="00A92A92">
        <w:rPr>
          <w:spacing w:val="75"/>
        </w:rPr>
        <w:t xml:space="preserve"> </w:t>
      </w:r>
      <w:r w:rsidRPr="00A92A92">
        <w:t>224–232.</w:t>
      </w:r>
      <w:r w:rsidRPr="00A92A92">
        <w:rPr>
          <w:spacing w:val="77"/>
        </w:rPr>
        <w:t xml:space="preserve"> </w:t>
      </w:r>
      <w:r w:rsidRPr="00A92A92">
        <w:t>Available</w:t>
      </w:r>
      <w:r w:rsidRPr="00A92A92">
        <w:rPr>
          <w:spacing w:val="76"/>
        </w:rPr>
        <w:t xml:space="preserve"> </w:t>
      </w:r>
      <w:r w:rsidRPr="00A92A92">
        <w:t>from:</w:t>
      </w:r>
      <w:r w:rsidRPr="00A92A92">
        <w:rPr>
          <w:spacing w:val="76"/>
        </w:rPr>
        <w:t xml:space="preserve"> </w:t>
      </w:r>
      <w:r w:rsidRPr="00A92A92">
        <w:rPr>
          <w:spacing w:val="-2"/>
        </w:rPr>
        <w:t>&lt;</w:t>
      </w:r>
      <w:hyperlink r:id="rId129">
        <w:r w:rsidRPr="00A92A92">
          <w:rPr>
            <w:color w:val="0462C1"/>
            <w:spacing w:val="-2"/>
            <w:u w:val="single" w:color="0462C1"/>
          </w:rPr>
          <w:t>https://doi.org/10.5603/ARM.2017.0037</w:t>
        </w:r>
      </w:hyperlink>
      <w:r w:rsidRPr="00A92A92">
        <w:rPr>
          <w:spacing w:val="-2"/>
        </w:rPr>
        <w:t>&gt;</w:t>
      </w:r>
      <w:r w:rsidR="008B4BD3" w:rsidRPr="00A92A92">
        <w:rPr>
          <w:spacing w:val="-2"/>
        </w:rPr>
        <w:t xml:space="preserve"> </w:t>
      </w:r>
      <w:r w:rsidRPr="00A92A92">
        <w:t>[Accessed</w:t>
      </w:r>
      <w:r w:rsidRPr="00A92A92">
        <w:rPr>
          <w:spacing w:val="-7"/>
        </w:rPr>
        <w:t xml:space="preserve"> </w:t>
      </w:r>
      <w:r w:rsidRPr="00A92A92">
        <w:t>12</w:t>
      </w:r>
      <w:r w:rsidRPr="00A92A92">
        <w:rPr>
          <w:spacing w:val="-4"/>
        </w:rPr>
        <w:t xml:space="preserve"> </w:t>
      </w:r>
      <w:r w:rsidRPr="00A92A92">
        <w:t>April</w:t>
      </w:r>
      <w:r w:rsidRPr="00A92A92">
        <w:rPr>
          <w:spacing w:val="-4"/>
        </w:rPr>
        <w:t xml:space="preserve"> </w:t>
      </w:r>
      <w:r w:rsidRPr="00A92A92">
        <w:rPr>
          <w:spacing w:val="-2"/>
        </w:rPr>
        <w:t>2023].</w:t>
      </w:r>
    </w:p>
    <w:p w14:paraId="641C1566" w14:textId="77777777" w:rsidR="00805B0D" w:rsidRPr="00A92A92" w:rsidRDefault="00805B0D" w:rsidP="00A92A92">
      <w:pPr>
        <w:pStyle w:val="BodyText"/>
        <w:spacing w:line="480" w:lineRule="auto"/>
        <w:jc w:val="both"/>
      </w:pPr>
    </w:p>
    <w:p w14:paraId="641C1567" w14:textId="77777777" w:rsidR="00805B0D" w:rsidRPr="00A92A92" w:rsidRDefault="00234FD3" w:rsidP="00A92A92">
      <w:pPr>
        <w:spacing w:before="139" w:line="480" w:lineRule="auto"/>
        <w:ind w:left="620" w:right="616"/>
        <w:jc w:val="both"/>
      </w:pPr>
      <w:r w:rsidRPr="00A92A92">
        <w:t>Krueger,</w:t>
      </w:r>
      <w:r w:rsidRPr="00A92A92">
        <w:rPr>
          <w:spacing w:val="40"/>
        </w:rPr>
        <w:t xml:space="preserve"> </w:t>
      </w:r>
      <w:r w:rsidRPr="00A92A92">
        <w:t>R.A.,</w:t>
      </w:r>
      <w:r w:rsidRPr="00A92A92">
        <w:rPr>
          <w:spacing w:val="40"/>
        </w:rPr>
        <w:t xml:space="preserve"> </w:t>
      </w:r>
      <w:r w:rsidRPr="00A92A92">
        <w:t>and</w:t>
      </w:r>
      <w:r w:rsidRPr="00A92A92">
        <w:rPr>
          <w:spacing w:val="40"/>
        </w:rPr>
        <w:t xml:space="preserve"> </w:t>
      </w:r>
      <w:r w:rsidRPr="00A92A92">
        <w:t>Casey,</w:t>
      </w:r>
      <w:r w:rsidRPr="00A92A92">
        <w:rPr>
          <w:spacing w:val="40"/>
        </w:rPr>
        <w:t xml:space="preserve"> </w:t>
      </w:r>
      <w:r w:rsidRPr="00A92A92">
        <w:t>M.A.</w:t>
      </w:r>
      <w:r w:rsidRPr="00A92A92">
        <w:rPr>
          <w:spacing w:val="40"/>
        </w:rPr>
        <w:t xml:space="preserve"> </w:t>
      </w:r>
      <w:r w:rsidRPr="00A92A92">
        <w:t xml:space="preserve">(2015) </w:t>
      </w:r>
      <w:r w:rsidRPr="00A92A92">
        <w:rPr>
          <w:i/>
        </w:rPr>
        <w:t>Focus</w:t>
      </w:r>
      <w:r w:rsidRPr="00A92A92">
        <w:rPr>
          <w:i/>
          <w:spacing w:val="40"/>
        </w:rPr>
        <w:t xml:space="preserve"> </w:t>
      </w:r>
      <w:r w:rsidRPr="00A92A92">
        <w:rPr>
          <w:i/>
        </w:rPr>
        <w:t>groups</w:t>
      </w:r>
      <w:r w:rsidRPr="00A92A92">
        <w:rPr>
          <w:i/>
          <w:spacing w:val="40"/>
        </w:rPr>
        <w:t xml:space="preserve"> </w:t>
      </w:r>
      <w:r w:rsidRPr="00A92A92">
        <w:rPr>
          <w:i/>
        </w:rPr>
        <w:t>:</w:t>
      </w:r>
      <w:r w:rsidRPr="00A92A92">
        <w:rPr>
          <w:i/>
          <w:spacing w:val="40"/>
        </w:rPr>
        <w:t xml:space="preserve"> </w:t>
      </w:r>
      <w:r w:rsidRPr="00A92A92">
        <w:rPr>
          <w:i/>
        </w:rPr>
        <w:t>a</w:t>
      </w:r>
      <w:r w:rsidRPr="00A92A92">
        <w:rPr>
          <w:i/>
          <w:spacing w:val="40"/>
        </w:rPr>
        <w:t xml:space="preserve"> </w:t>
      </w:r>
      <w:r w:rsidRPr="00A92A92">
        <w:rPr>
          <w:i/>
        </w:rPr>
        <w:t>practical</w:t>
      </w:r>
      <w:r w:rsidRPr="00A92A92">
        <w:rPr>
          <w:i/>
          <w:spacing w:val="40"/>
        </w:rPr>
        <w:t xml:space="preserve"> </w:t>
      </w:r>
      <w:r w:rsidRPr="00A92A92">
        <w:rPr>
          <w:i/>
        </w:rPr>
        <w:t>guide</w:t>
      </w:r>
      <w:r w:rsidRPr="00A92A92">
        <w:rPr>
          <w:i/>
          <w:spacing w:val="40"/>
        </w:rPr>
        <w:t xml:space="preserve"> </w:t>
      </w:r>
      <w:r w:rsidRPr="00A92A92">
        <w:rPr>
          <w:i/>
        </w:rPr>
        <w:t>for</w:t>
      </w:r>
      <w:r w:rsidRPr="00A92A92">
        <w:rPr>
          <w:i/>
          <w:spacing w:val="40"/>
        </w:rPr>
        <w:t xml:space="preserve"> </w:t>
      </w:r>
      <w:r w:rsidRPr="00A92A92">
        <w:rPr>
          <w:i/>
        </w:rPr>
        <w:t xml:space="preserve">applied research </w:t>
      </w:r>
      <w:r w:rsidRPr="00A92A92">
        <w:t>(5th ed.). SAGE.</w:t>
      </w:r>
    </w:p>
    <w:p w14:paraId="15E65ECC" w14:textId="77777777" w:rsidR="008B4BD3" w:rsidRPr="00A92A92" w:rsidRDefault="008B4BD3" w:rsidP="00A92A92">
      <w:pPr>
        <w:spacing w:before="139" w:line="480" w:lineRule="auto"/>
        <w:ind w:left="620" w:right="616"/>
        <w:jc w:val="both"/>
      </w:pPr>
    </w:p>
    <w:p w14:paraId="641C1568" w14:textId="77777777" w:rsidR="00805B0D" w:rsidRPr="00A92A92" w:rsidRDefault="00234FD3" w:rsidP="00A92A92">
      <w:pPr>
        <w:pStyle w:val="BodyText"/>
        <w:spacing w:before="166" w:line="480" w:lineRule="auto"/>
        <w:ind w:left="620" w:right="615"/>
        <w:jc w:val="both"/>
      </w:pPr>
      <w:r w:rsidRPr="00A92A92">
        <w:t>Lambert, S.D. and</w:t>
      </w:r>
      <w:r w:rsidRPr="00A92A92">
        <w:rPr>
          <w:spacing w:val="-2"/>
        </w:rPr>
        <w:t xml:space="preserve"> </w:t>
      </w:r>
      <w:r w:rsidRPr="00A92A92">
        <w:t>Loiselle, C.G. (2008) Combining individual</w:t>
      </w:r>
      <w:r w:rsidRPr="00A92A92">
        <w:rPr>
          <w:spacing w:val="-1"/>
        </w:rPr>
        <w:t xml:space="preserve"> </w:t>
      </w:r>
      <w:r w:rsidRPr="00A92A92">
        <w:t>interviews and focus groups</w:t>
      </w:r>
      <w:r w:rsidRPr="00A92A92">
        <w:rPr>
          <w:spacing w:val="-2"/>
        </w:rPr>
        <w:t xml:space="preserve"> </w:t>
      </w:r>
      <w:r w:rsidRPr="00A92A92">
        <w:t>to enhance</w:t>
      </w:r>
      <w:r w:rsidRPr="00A92A92">
        <w:rPr>
          <w:spacing w:val="-3"/>
        </w:rPr>
        <w:t xml:space="preserve"> </w:t>
      </w:r>
      <w:r w:rsidRPr="00A92A92">
        <w:t>data</w:t>
      </w:r>
      <w:r w:rsidRPr="00A92A92">
        <w:rPr>
          <w:spacing w:val="-5"/>
        </w:rPr>
        <w:t xml:space="preserve"> </w:t>
      </w:r>
      <w:r w:rsidRPr="00A92A92">
        <w:t>richness.</w:t>
      </w:r>
      <w:r w:rsidRPr="00A92A92">
        <w:rPr>
          <w:spacing w:val="-3"/>
        </w:rPr>
        <w:t xml:space="preserve"> </w:t>
      </w:r>
      <w:r w:rsidRPr="00A92A92">
        <w:rPr>
          <w:i/>
        </w:rPr>
        <w:t>Journal</w:t>
      </w:r>
      <w:r w:rsidRPr="00A92A92">
        <w:rPr>
          <w:i/>
          <w:spacing w:val="-3"/>
        </w:rPr>
        <w:t xml:space="preserve"> </w:t>
      </w:r>
      <w:r w:rsidRPr="00A92A92">
        <w:rPr>
          <w:i/>
        </w:rPr>
        <w:t>of</w:t>
      </w:r>
      <w:r w:rsidRPr="00A92A92">
        <w:rPr>
          <w:i/>
          <w:spacing w:val="-4"/>
        </w:rPr>
        <w:t xml:space="preserve"> </w:t>
      </w:r>
      <w:r w:rsidRPr="00A92A92">
        <w:rPr>
          <w:i/>
        </w:rPr>
        <w:t>Advanced</w:t>
      </w:r>
      <w:r w:rsidRPr="00A92A92">
        <w:rPr>
          <w:i/>
          <w:spacing w:val="-5"/>
        </w:rPr>
        <w:t xml:space="preserve"> </w:t>
      </w:r>
      <w:r w:rsidRPr="00A92A92">
        <w:rPr>
          <w:i/>
        </w:rPr>
        <w:t>Nursing</w:t>
      </w:r>
      <w:r w:rsidRPr="00A92A92">
        <w:rPr>
          <w:i/>
          <w:spacing w:val="-1"/>
        </w:rPr>
        <w:t xml:space="preserve"> </w:t>
      </w:r>
      <w:r w:rsidRPr="00A92A92">
        <w:t>[Online]</w:t>
      </w:r>
      <w:r w:rsidRPr="00A92A92">
        <w:rPr>
          <w:i/>
        </w:rPr>
        <w:t>,</w:t>
      </w:r>
      <w:r w:rsidRPr="00A92A92">
        <w:rPr>
          <w:i/>
          <w:spacing w:val="-4"/>
        </w:rPr>
        <w:t xml:space="preserve"> </w:t>
      </w:r>
      <w:r w:rsidRPr="00A92A92">
        <w:t>62</w:t>
      </w:r>
      <w:r w:rsidRPr="00A92A92">
        <w:rPr>
          <w:spacing w:val="-7"/>
        </w:rPr>
        <w:t xml:space="preserve"> </w:t>
      </w:r>
      <w:r w:rsidRPr="00A92A92">
        <w:t>(2),</w:t>
      </w:r>
      <w:r w:rsidRPr="00A92A92">
        <w:rPr>
          <w:spacing w:val="-4"/>
        </w:rPr>
        <w:t xml:space="preserve"> </w:t>
      </w:r>
      <w:r w:rsidRPr="00A92A92">
        <w:t>pp.</w:t>
      </w:r>
      <w:r w:rsidRPr="00A92A92">
        <w:rPr>
          <w:spacing w:val="-4"/>
        </w:rPr>
        <w:t xml:space="preserve"> </w:t>
      </w:r>
      <w:r w:rsidRPr="00A92A92">
        <w:t>228–237.</w:t>
      </w:r>
      <w:r w:rsidRPr="00A92A92">
        <w:rPr>
          <w:spacing w:val="-4"/>
        </w:rPr>
        <w:t xml:space="preserve"> </w:t>
      </w:r>
      <w:r w:rsidRPr="00A92A92">
        <w:t xml:space="preserve">Available </w:t>
      </w:r>
      <w:r w:rsidRPr="00A92A92">
        <w:lastRenderedPageBreak/>
        <w:t>from: &lt;</w:t>
      </w:r>
      <w:hyperlink r:id="rId130">
        <w:r w:rsidRPr="00A92A92">
          <w:rPr>
            <w:color w:val="0462C1"/>
            <w:u w:val="single" w:color="0462C1"/>
          </w:rPr>
          <w:t>https://doi.org/10.1111/j.1365-2648.2007.04559.x</w:t>
        </w:r>
      </w:hyperlink>
      <w:r w:rsidRPr="00A92A92">
        <w:t>&gt; [Accessed 12 April 2023].</w:t>
      </w:r>
    </w:p>
    <w:p w14:paraId="641C156D" w14:textId="2F96560A" w:rsidR="00805B0D" w:rsidRPr="00A92A92" w:rsidRDefault="00234FD3" w:rsidP="00A92A92">
      <w:pPr>
        <w:pStyle w:val="BodyText"/>
        <w:spacing w:before="168" w:line="480" w:lineRule="auto"/>
        <w:ind w:left="620"/>
        <w:jc w:val="both"/>
      </w:pPr>
      <w:r w:rsidRPr="00A92A92">
        <w:t>Lapiccirella,</w:t>
      </w:r>
      <w:r w:rsidRPr="00A92A92">
        <w:rPr>
          <w:spacing w:val="35"/>
        </w:rPr>
        <w:t xml:space="preserve"> </w:t>
      </w:r>
      <w:r w:rsidRPr="00A92A92">
        <w:t>V.</w:t>
      </w:r>
      <w:r w:rsidRPr="00A92A92">
        <w:rPr>
          <w:spacing w:val="36"/>
        </w:rPr>
        <w:t xml:space="preserve"> </w:t>
      </w:r>
      <w:r w:rsidRPr="00A92A92">
        <w:t>(1968)</w:t>
      </w:r>
      <w:r w:rsidRPr="00A92A92">
        <w:rPr>
          <w:spacing w:val="35"/>
        </w:rPr>
        <w:t xml:space="preserve"> </w:t>
      </w:r>
      <w:r w:rsidRPr="00A92A92">
        <w:t>Anxiety</w:t>
      </w:r>
      <w:r w:rsidRPr="00A92A92">
        <w:rPr>
          <w:spacing w:val="38"/>
        </w:rPr>
        <w:t xml:space="preserve"> </w:t>
      </w:r>
      <w:r w:rsidRPr="00A92A92">
        <w:t>states,</w:t>
      </w:r>
      <w:r w:rsidRPr="00A92A92">
        <w:rPr>
          <w:spacing w:val="37"/>
        </w:rPr>
        <w:t xml:space="preserve"> </w:t>
      </w:r>
      <w:r w:rsidRPr="00A92A92">
        <w:t>altered</w:t>
      </w:r>
      <w:r w:rsidRPr="00A92A92">
        <w:rPr>
          <w:spacing w:val="34"/>
        </w:rPr>
        <w:t xml:space="preserve"> </w:t>
      </w:r>
      <w:r w:rsidRPr="00A92A92">
        <w:t>diaphragmatic</w:t>
      </w:r>
      <w:r w:rsidRPr="00A92A92">
        <w:rPr>
          <w:spacing w:val="35"/>
        </w:rPr>
        <w:t xml:space="preserve"> </w:t>
      </w:r>
      <w:r w:rsidRPr="00A92A92">
        <w:t>breathing,</w:t>
      </w:r>
      <w:r w:rsidRPr="00A92A92">
        <w:rPr>
          <w:spacing w:val="37"/>
        </w:rPr>
        <w:t xml:space="preserve"> </w:t>
      </w:r>
      <w:r w:rsidRPr="00A92A92">
        <w:t>coronary</w:t>
      </w:r>
      <w:r w:rsidRPr="00A92A92">
        <w:rPr>
          <w:spacing w:val="42"/>
        </w:rPr>
        <w:t xml:space="preserve"> </w:t>
      </w:r>
      <w:r w:rsidRPr="00A92A92">
        <w:rPr>
          <w:spacing w:val="-2"/>
        </w:rPr>
        <w:t>disease.</w:t>
      </w:r>
      <w:r w:rsidR="008B4BD3" w:rsidRPr="00A92A92">
        <w:rPr>
          <w:spacing w:val="-2"/>
        </w:rPr>
        <w:t xml:space="preserve"> </w:t>
      </w:r>
      <w:r w:rsidRPr="00A92A92">
        <w:rPr>
          <w:i/>
          <w:spacing w:val="-2"/>
        </w:rPr>
        <w:t>Japanese</w:t>
      </w:r>
      <w:r w:rsidRPr="00A92A92">
        <w:rPr>
          <w:i/>
        </w:rPr>
        <w:tab/>
      </w:r>
      <w:r w:rsidRPr="00A92A92">
        <w:rPr>
          <w:i/>
          <w:spacing w:val="-2"/>
        </w:rPr>
        <w:t>heart</w:t>
      </w:r>
      <w:r w:rsidRPr="00A92A92">
        <w:rPr>
          <w:i/>
        </w:rPr>
        <w:tab/>
      </w:r>
      <w:r w:rsidRPr="00A92A92">
        <w:rPr>
          <w:i/>
          <w:spacing w:val="-2"/>
        </w:rPr>
        <w:t>journal</w:t>
      </w:r>
      <w:r w:rsidRPr="00A92A92">
        <w:rPr>
          <w:i/>
        </w:rPr>
        <w:tab/>
      </w:r>
      <w:r w:rsidRPr="00A92A92">
        <w:rPr>
          <w:spacing w:val="-2"/>
        </w:rPr>
        <w:t>[Online],</w:t>
      </w:r>
      <w:r w:rsidRPr="00A92A92">
        <w:tab/>
      </w:r>
      <w:r w:rsidRPr="00A92A92">
        <w:rPr>
          <w:spacing w:val="-4"/>
        </w:rPr>
        <w:t>9(4),</w:t>
      </w:r>
      <w:r w:rsidRPr="00A92A92">
        <w:tab/>
      </w:r>
      <w:r w:rsidRPr="00A92A92">
        <w:rPr>
          <w:spacing w:val="-5"/>
        </w:rPr>
        <w:t>pp.</w:t>
      </w:r>
      <w:r w:rsidRPr="00A92A92">
        <w:tab/>
      </w:r>
      <w:r w:rsidRPr="00A92A92">
        <w:rPr>
          <w:spacing w:val="-2"/>
        </w:rPr>
        <w:t>321–331.</w:t>
      </w:r>
      <w:r w:rsidRPr="00A92A92">
        <w:tab/>
      </w:r>
      <w:r w:rsidRPr="00A92A92">
        <w:rPr>
          <w:spacing w:val="-2"/>
        </w:rPr>
        <w:t>Available</w:t>
      </w:r>
      <w:r w:rsidRPr="00A92A92">
        <w:tab/>
      </w:r>
      <w:r w:rsidRPr="00A92A92">
        <w:rPr>
          <w:spacing w:val="-2"/>
        </w:rPr>
        <w:t>from:</w:t>
      </w:r>
      <w:r w:rsidR="008B4BD3" w:rsidRPr="00A92A92">
        <w:rPr>
          <w:spacing w:val="-2"/>
        </w:rPr>
        <w:t xml:space="preserve"> </w:t>
      </w:r>
      <w:r w:rsidRPr="00A92A92">
        <w:t>&lt;</w:t>
      </w:r>
      <w:hyperlink r:id="rId131">
        <w:r w:rsidRPr="00A92A92">
          <w:rPr>
            <w:color w:val="0462C1"/>
            <w:u w:val="single" w:color="0462C1"/>
          </w:rPr>
          <w:t>https://doi.org/10.1536/ihj.9.321</w:t>
        </w:r>
      </w:hyperlink>
      <w:r w:rsidRPr="00A92A92">
        <w:t>&gt;</w:t>
      </w:r>
      <w:r w:rsidRPr="00A92A92">
        <w:rPr>
          <w:spacing w:val="-13"/>
        </w:rPr>
        <w:t xml:space="preserve"> </w:t>
      </w:r>
      <w:r w:rsidRPr="00A92A92">
        <w:t>[Accessed</w:t>
      </w:r>
      <w:r w:rsidRPr="00A92A92">
        <w:rPr>
          <w:spacing w:val="-10"/>
        </w:rPr>
        <w:t xml:space="preserve"> </w:t>
      </w:r>
      <w:r w:rsidRPr="00A92A92">
        <w:t>17</w:t>
      </w:r>
      <w:r w:rsidRPr="00A92A92">
        <w:rPr>
          <w:spacing w:val="-14"/>
        </w:rPr>
        <w:t xml:space="preserve"> </w:t>
      </w:r>
      <w:r w:rsidRPr="00A92A92">
        <w:t>June</w:t>
      </w:r>
      <w:r w:rsidRPr="00A92A92">
        <w:rPr>
          <w:spacing w:val="-10"/>
        </w:rPr>
        <w:t xml:space="preserve"> </w:t>
      </w:r>
      <w:r w:rsidRPr="00A92A92">
        <w:rPr>
          <w:spacing w:val="-2"/>
        </w:rPr>
        <w:t>2021].</w:t>
      </w:r>
    </w:p>
    <w:p w14:paraId="641C156E" w14:textId="77777777" w:rsidR="00805B0D" w:rsidRPr="00A92A92" w:rsidRDefault="00805B0D" w:rsidP="00A92A92">
      <w:pPr>
        <w:pStyle w:val="BodyText"/>
        <w:spacing w:before="1" w:line="480" w:lineRule="auto"/>
        <w:jc w:val="both"/>
      </w:pPr>
    </w:p>
    <w:p w14:paraId="641C156F" w14:textId="77777777" w:rsidR="00805B0D" w:rsidRPr="00A92A92" w:rsidRDefault="00234FD3" w:rsidP="00A92A92">
      <w:pPr>
        <w:pStyle w:val="BodyText"/>
        <w:spacing w:before="93" w:line="480" w:lineRule="auto"/>
        <w:ind w:left="620" w:right="615"/>
        <w:jc w:val="both"/>
      </w:pPr>
      <w:r w:rsidRPr="00A92A92">
        <w:t>Law, N.,</w:t>
      </w:r>
      <w:r w:rsidRPr="00A92A92">
        <w:rPr>
          <w:spacing w:val="-1"/>
        </w:rPr>
        <w:t xml:space="preserve"> </w:t>
      </w:r>
      <w:r w:rsidRPr="00A92A92">
        <w:t>Ruane,</w:t>
      </w:r>
      <w:r w:rsidRPr="00A92A92">
        <w:rPr>
          <w:spacing w:val="-1"/>
        </w:rPr>
        <w:t xml:space="preserve"> </w:t>
      </w:r>
      <w:r w:rsidRPr="00A92A92">
        <w:t>L.E.,</w:t>
      </w:r>
      <w:r w:rsidRPr="00A92A92">
        <w:rPr>
          <w:spacing w:val="-1"/>
        </w:rPr>
        <w:t xml:space="preserve"> </w:t>
      </w:r>
      <w:r w:rsidRPr="00A92A92">
        <w:t>Low, K.,</w:t>
      </w:r>
      <w:r w:rsidRPr="00A92A92">
        <w:rPr>
          <w:spacing w:val="-1"/>
        </w:rPr>
        <w:t xml:space="preserve"> </w:t>
      </w:r>
      <w:r w:rsidRPr="00A92A92">
        <w:t>Hamza,</w:t>
      </w:r>
      <w:r w:rsidRPr="00A92A92">
        <w:rPr>
          <w:spacing w:val="-1"/>
        </w:rPr>
        <w:t xml:space="preserve"> </w:t>
      </w:r>
      <w:r w:rsidRPr="00A92A92">
        <w:t>K.</w:t>
      </w:r>
      <w:r w:rsidRPr="00A92A92">
        <w:rPr>
          <w:spacing w:val="-1"/>
        </w:rPr>
        <w:t xml:space="preserve"> </w:t>
      </w:r>
      <w:r w:rsidRPr="00A92A92">
        <w:t>and</w:t>
      </w:r>
      <w:r w:rsidRPr="00A92A92">
        <w:rPr>
          <w:spacing w:val="-3"/>
        </w:rPr>
        <w:t xml:space="preserve"> </w:t>
      </w:r>
      <w:r w:rsidRPr="00A92A92">
        <w:t>Bardin, P.G.</w:t>
      </w:r>
      <w:r w:rsidRPr="00A92A92">
        <w:rPr>
          <w:spacing w:val="-1"/>
        </w:rPr>
        <w:t xml:space="preserve"> </w:t>
      </w:r>
      <w:r w:rsidRPr="00A92A92">
        <w:t>(2018)</w:t>
      </w:r>
      <w:r w:rsidRPr="00A92A92">
        <w:rPr>
          <w:spacing w:val="-2"/>
        </w:rPr>
        <w:t xml:space="preserve"> </w:t>
      </w:r>
      <w:r w:rsidRPr="00A92A92">
        <w:t>Dysfunctional</w:t>
      </w:r>
      <w:r w:rsidRPr="00A92A92">
        <w:rPr>
          <w:spacing w:val="-2"/>
        </w:rPr>
        <w:t xml:space="preserve"> </w:t>
      </w:r>
      <w:r w:rsidRPr="00A92A92">
        <w:t>breathing</w:t>
      </w:r>
      <w:r w:rsidRPr="00A92A92">
        <w:rPr>
          <w:spacing w:val="-1"/>
        </w:rPr>
        <w:t xml:space="preserve"> </w:t>
      </w:r>
      <w:r w:rsidRPr="00A92A92">
        <w:t xml:space="preserve">is more frequent in chronic obstructive pulmonary disease than in asthma and in health. </w:t>
      </w:r>
      <w:r w:rsidRPr="00A92A92">
        <w:rPr>
          <w:i/>
        </w:rPr>
        <w:t>Respiratory</w:t>
      </w:r>
      <w:r w:rsidRPr="00A92A92">
        <w:rPr>
          <w:i/>
          <w:spacing w:val="77"/>
          <w:w w:val="150"/>
        </w:rPr>
        <w:t xml:space="preserve"> </w:t>
      </w:r>
      <w:r w:rsidRPr="00A92A92">
        <w:rPr>
          <w:i/>
        </w:rPr>
        <w:t>Physiology</w:t>
      </w:r>
      <w:r w:rsidRPr="00A92A92">
        <w:rPr>
          <w:i/>
          <w:spacing w:val="77"/>
          <w:w w:val="150"/>
        </w:rPr>
        <w:t xml:space="preserve"> </w:t>
      </w:r>
      <w:r w:rsidRPr="00A92A92">
        <w:rPr>
          <w:i/>
        </w:rPr>
        <w:t>and</w:t>
      </w:r>
      <w:r w:rsidRPr="00A92A92">
        <w:rPr>
          <w:i/>
          <w:spacing w:val="76"/>
          <w:w w:val="150"/>
        </w:rPr>
        <w:t xml:space="preserve"> </w:t>
      </w:r>
      <w:r w:rsidRPr="00A92A92">
        <w:rPr>
          <w:i/>
        </w:rPr>
        <w:t>Neurobiology</w:t>
      </w:r>
      <w:r w:rsidRPr="00A92A92">
        <w:rPr>
          <w:i/>
          <w:spacing w:val="79"/>
          <w:w w:val="150"/>
        </w:rPr>
        <w:t xml:space="preserve"> </w:t>
      </w:r>
      <w:r w:rsidRPr="00A92A92">
        <w:t>[Online],</w:t>
      </w:r>
      <w:r w:rsidRPr="00A92A92">
        <w:rPr>
          <w:spacing w:val="78"/>
          <w:w w:val="150"/>
        </w:rPr>
        <w:t xml:space="preserve"> </w:t>
      </w:r>
      <w:r w:rsidRPr="00A92A92">
        <w:t>247,</w:t>
      </w:r>
      <w:r w:rsidRPr="00A92A92">
        <w:rPr>
          <w:spacing w:val="77"/>
          <w:w w:val="150"/>
        </w:rPr>
        <w:t xml:space="preserve"> </w:t>
      </w:r>
      <w:r w:rsidRPr="00A92A92">
        <w:t>pp.</w:t>
      </w:r>
      <w:r w:rsidRPr="00A92A92">
        <w:rPr>
          <w:spacing w:val="78"/>
          <w:w w:val="150"/>
        </w:rPr>
        <w:t xml:space="preserve"> </w:t>
      </w:r>
      <w:r w:rsidRPr="00A92A92">
        <w:t>20–23.</w:t>
      </w:r>
      <w:r w:rsidRPr="00A92A92">
        <w:rPr>
          <w:spacing w:val="78"/>
          <w:w w:val="150"/>
        </w:rPr>
        <w:t xml:space="preserve"> </w:t>
      </w:r>
      <w:r w:rsidRPr="00A92A92">
        <w:t>Available</w:t>
      </w:r>
      <w:r w:rsidRPr="00A92A92">
        <w:rPr>
          <w:spacing w:val="76"/>
          <w:w w:val="150"/>
        </w:rPr>
        <w:t xml:space="preserve"> </w:t>
      </w:r>
      <w:r w:rsidRPr="00A92A92">
        <w:t>from:</w:t>
      </w:r>
    </w:p>
    <w:p w14:paraId="641C1570" w14:textId="77777777" w:rsidR="00805B0D" w:rsidRPr="00A92A92" w:rsidRDefault="00234FD3" w:rsidP="00A92A92">
      <w:pPr>
        <w:pStyle w:val="BodyText"/>
        <w:spacing w:line="480" w:lineRule="auto"/>
        <w:ind w:left="620"/>
        <w:jc w:val="both"/>
      </w:pPr>
      <w:r w:rsidRPr="00A92A92">
        <w:t>&lt;</w:t>
      </w:r>
      <w:hyperlink r:id="rId132">
        <w:r w:rsidRPr="00A92A92">
          <w:rPr>
            <w:color w:val="0462C1"/>
            <w:u w:val="single" w:color="0462C1"/>
          </w:rPr>
          <w:t>https://dx.doi.org/10.1016/j.resp.2017.08.011</w:t>
        </w:r>
      </w:hyperlink>
      <w:r w:rsidRPr="00A92A92">
        <w:t>&gt;</w:t>
      </w:r>
      <w:r w:rsidRPr="00A92A92">
        <w:rPr>
          <w:spacing w:val="-16"/>
        </w:rPr>
        <w:t xml:space="preserve"> </w:t>
      </w:r>
      <w:r w:rsidRPr="00A92A92">
        <w:t>[Accessed</w:t>
      </w:r>
      <w:r w:rsidRPr="00A92A92">
        <w:rPr>
          <w:spacing w:val="-13"/>
        </w:rPr>
        <w:t xml:space="preserve"> </w:t>
      </w:r>
      <w:r w:rsidRPr="00A92A92">
        <w:t>21</w:t>
      </w:r>
      <w:r w:rsidRPr="00A92A92">
        <w:rPr>
          <w:spacing w:val="-14"/>
        </w:rPr>
        <w:t xml:space="preserve"> </w:t>
      </w:r>
      <w:r w:rsidRPr="00A92A92">
        <w:t>June</w:t>
      </w:r>
      <w:r w:rsidRPr="00A92A92">
        <w:rPr>
          <w:spacing w:val="-12"/>
        </w:rPr>
        <w:t xml:space="preserve"> </w:t>
      </w:r>
      <w:r w:rsidRPr="00A92A92">
        <w:rPr>
          <w:spacing w:val="-2"/>
        </w:rPr>
        <w:t>2021].</w:t>
      </w:r>
    </w:p>
    <w:p w14:paraId="641C1571" w14:textId="77777777" w:rsidR="00805B0D" w:rsidRPr="00A92A92" w:rsidRDefault="00805B0D" w:rsidP="00A92A92">
      <w:pPr>
        <w:pStyle w:val="BodyText"/>
        <w:spacing w:before="1" w:line="480" w:lineRule="auto"/>
        <w:jc w:val="both"/>
      </w:pPr>
    </w:p>
    <w:p w14:paraId="641C1572" w14:textId="77777777" w:rsidR="00805B0D" w:rsidRPr="00A92A92" w:rsidRDefault="00234FD3" w:rsidP="00A92A92">
      <w:pPr>
        <w:pStyle w:val="BodyText"/>
        <w:spacing w:before="94" w:line="480" w:lineRule="auto"/>
        <w:ind w:left="620" w:right="615"/>
        <w:jc w:val="both"/>
      </w:pPr>
      <w:r w:rsidRPr="00A92A92">
        <w:t>LeBlanc, P.J., Parolin, M.L., Jones, N.L. and Heigenhauser, G.J.F. (2002) Effects of respiratory alkalosis on human skeletal muscle metabolism at the onset of submaximal exercise.</w:t>
      </w:r>
      <w:r w:rsidRPr="00A92A92">
        <w:rPr>
          <w:spacing w:val="39"/>
        </w:rPr>
        <w:t xml:space="preserve">  </w:t>
      </w:r>
      <w:r w:rsidRPr="00A92A92">
        <w:rPr>
          <w:i/>
        </w:rPr>
        <w:t>The</w:t>
      </w:r>
      <w:r w:rsidRPr="00A92A92">
        <w:rPr>
          <w:i/>
          <w:spacing w:val="39"/>
        </w:rPr>
        <w:t xml:space="preserve">  </w:t>
      </w:r>
      <w:r w:rsidRPr="00A92A92">
        <w:rPr>
          <w:i/>
        </w:rPr>
        <w:t>Journal</w:t>
      </w:r>
      <w:r w:rsidRPr="00A92A92">
        <w:rPr>
          <w:i/>
          <w:spacing w:val="39"/>
        </w:rPr>
        <w:t xml:space="preserve">  </w:t>
      </w:r>
      <w:r w:rsidRPr="00A92A92">
        <w:rPr>
          <w:i/>
        </w:rPr>
        <w:t>of</w:t>
      </w:r>
      <w:r w:rsidRPr="00A92A92">
        <w:rPr>
          <w:i/>
          <w:spacing w:val="40"/>
        </w:rPr>
        <w:t xml:space="preserve">  </w:t>
      </w:r>
      <w:r w:rsidRPr="00A92A92">
        <w:rPr>
          <w:i/>
        </w:rPr>
        <w:t>Physiology</w:t>
      </w:r>
      <w:r w:rsidRPr="00A92A92">
        <w:rPr>
          <w:i/>
          <w:spacing w:val="39"/>
        </w:rPr>
        <w:t xml:space="preserve">  </w:t>
      </w:r>
      <w:r w:rsidRPr="00A92A92">
        <w:t>[Online],</w:t>
      </w:r>
      <w:r w:rsidRPr="00A92A92">
        <w:rPr>
          <w:spacing w:val="40"/>
        </w:rPr>
        <w:t xml:space="preserve">  </w:t>
      </w:r>
      <w:r w:rsidRPr="00A92A92">
        <w:t>544,</w:t>
      </w:r>
      <w:r w:rsidRPr="00A92A92">
        <w:rPr>
          <w:spacing w:val="40"/>
        </w:rPr>
        <w:t xml:space="preserve">  </w:t>
      </w:r>
      <w:r w:rsidRPr="00A92A92">
        <w:t>pp.</w:t>
      </w:r>
      <w:r w:rsidRPr="00A92A92">
        <w:rPr>
          <w:spacing w:val="40"/>
        </w:rPr>
        <w:t xml:space="preserve">  </w:t>
      </w:r>
      <w:r w:rsidRPr="00A92A92">
        <w:t>303–13.</w:t>
      </w:r>
      <w:r w:rsidRPr="00A92A92">
        <w:rPr>
          <w:spacing w:val="39"/>
        </w:rPr>
        <w:t xml:space="preserve">  </w:t>
      </w:r>
      <w:r w:rsidRPr="00A92A92">
        <w:t>Available</w:t>
      </w:r>
      <w:r w:rsidRPr="00A92A92">
        <w:rPr>
          <w:spacing w:val="39"/>
        </w:rPr>
        <w:t xml:space="preserve">  </w:t>
      </w:r>
      <w:r w:rsidRPr="00A92A92">
        <w:t>from:</w:t>
      </w:r>
    </w:p>
    <w:p w14:paraId="641C1573" w14:textId="77777777" w:rsidR="00805B0D" w:rsidRPr="00A92A92" w:rsidRDefault="00234FD3" w:rsidP="00A92A92">
      <w:pPr>
        <w:pStyle w:val="BodyText"/>
        <w:spacing w:line="480" w:lineRule="auto"/>
        <w:ind w:left="620"/>
        <w:jc w:val="both"/>
      </w:pPr>
      <w:r w:rsidRPr="00A92A92">
        <w:t>&lt;</w:t>
      </w:r>
      <w:hyperlink r:id="rId133">
        <w:r w:rsidRPr="00A92A92">
          <w:rPr>
            <w:color w:val="0462C1"/>
            <w:u w:val="single" w:color="0462C1"/>
          </w:rPr>
          <w:t>https://dx.doi.org/10.1113/jphysiol.2002.022764</w:t>
        </w:r>
      </w:hyperlink>
      <w:r w:rsidRPr="00A92A92">
        <w:t>&gt;</w:t>
      </w:r>
      <w:r w:rsidRPr="00A92A92">
        <w:rPr>
          <w:spacing w:val="-16"/>
        </w:rPr>
        <w:t xml:space="preserve"> </w:t>
      </w:r>
      <w:r w:rsidRPr="00A92A92">
        <w:t>[Accessed</w:t>
      </w:r>
      <w:r w:rsidRPr="00A92A92">
        <w:rPr>
          <w:spacing w:val="-15"/>
        </w:rPr>
        <w:t xml:space="preserve"> </w:t>
      </w:r>
      <w:r w:rsidRPr="00A92A92">
        <w:t>12</w:t>
      </w:r>
      <w:r w:rsidRPr="00A92A92">
        <w:rPr>
          <w:spacing w:val="-13"/>
        </w:rPr>
        <w:t xml:space="preserve"> </w:t>
      </w:r>
      <w:r w:rsidRPr="00A92A92">
        <w:t>April</w:t>
      </w:r>
      <w:r w:rsidRPr="00A92A92">
        <w:rPr>
          <w:spacing w:val="-13"/>
        </w:rPr>
        <w:t xml:space="preserve"> </w:t>
      </w:r>
      <w:r w:rsidRPr="00A92A92">
        <w:rPr>
          <w:spacing w:val="-2"/>
        </w:rPr>
        <w:t>2023].</w:t>
      </w:r>
    </w:p>
    <w:p w14:paraId="641C1574" w14:textId="77777777" w:rsidR="00805B0D" w:rsidRPr="00A92A92" w:rsidRDefault="00805B0D" w:rsidP="00A92A92">
      <w:pPr>
        <w:pStyle w:val="BodyText"/>
        <w:spacing w:before="2" w:line="480" w:lineRule="auto"/>
        <w:jc w:val="both"/>
      </w:pPr>
    </w:p>
    <w:p w14:paraId="641C1575" w14:textId="77777777" w:rsidR="00805B0D" w:rsidRPr="00A92A92" w:rsidRDefault="00234FD3" w:rsidP="00A92A92">
      <w:pPr>
        <w:pStyle w:val="BodyText"/>
        <w:spacing w:before="93" w:line="480" w:lineRule="auto"/>
        <w:ind w:left="620" w:right="615"/>
        <w:jc w:val="both"/>
      </w:pPr>
      <w:r w:rsidRPr="00A92A92">
        <w:t>Lee, A., Holdsworth, M., Holland, A., and Button, B. (2009). The immediate effect of musculoskeletal physiotherapy techniques and massage on pain and ease of breathing in adults</w:t>
      </w:r>
      <w:r w:rsidRPr="00A92A92">
        <w:rPr>
          <w:spacing w:val="-5"/>
        </w:rPr>
        <w:t xml:space="preserve"> </w:t>
      </w:r>
      <w:r w:rsidRPr="00A92A92">
        <w:t>with</w:t>
      </w:r>
      <w:r w:rsidRPr="00A92A92">
        <w:rPr>
          <w:spacing w:val="-7"/>
        </w:rPr>
        <w:t xml:space="preserve"> </w:t>
      </w:r>
      <w:r w:rsidRPr="00A92A92">
        <w:t>cystic</w:t>
      </w:r>
      <w:r w:rsidRPr="00A92A92">
        <w:rPr>
          <w:spacing w:val="-7"/>
        </w:rPr>
        <w:t xml:space="preserve"> </w:t>
      </w:r>
      <w:r w:rsidRPr="00A92A92">
        <w:t xml:space="preserve">fibrosis. </w:t>
      </w:r>
      <w:r w:rsidRPr="00A92A92">
        <w:rPr>
          <w:i/>
        </w:rPr>
        <w:t>Journal</w:t>
      </w:r>
      <w:r w:rsidRPr="00A92A92">
        <w:rPr>
          <w:i/>
          <w:spacing w:val="-6"/>
        </w:rPr>
        <w:t xml:space="preserve"> </w:t>
      </w:r>
      <w:r w:rsidRPr="00A92A92">
        <w:rPr>
          <w:i/>
        </w:rPr>
        <w:t>of</w:t>
      </w:r>
      <w:r w:rsidRPr="00A92A92">
        <w:rPr>
          <w:i/>
          <w:spacing w:val="-4"/>
        </w:rPr>
        <w:t xml:space="preserve"> </w:t>
      </w:r>
      <w:r w:rsidRPr="00A92A92">
        <w:rPr>
          <w:i/>
        </w:rPr>
        <w:t>Cystic</w:t>
      </w:r>
      <w:r w:rsidRPr="00A92A92">
        <w:rPr>
          <w:i/>
          <w:spacing w:val="-7"/>
        </w:rPr>
        <w:t xml:space="preserve"> </w:t>
      </w:r>
      <w:r w:rsidRPr="00A92A92">
        <w:rPr>
          <w:i/>
        </w:rPr>
        <w:t>Fibrosis</w:t>
      </w:r>
      <w:r w:rsidRPr="00A92A92">
        <w:rPr>
          <w:i/>
          <w:spacing w:val="-4"/>
        </w:rPr>
        <w:t xml:space="preserve"> </w:t>
      </w:r>
      <w:r w:rsidRPr="00A92A92">
        <w:t>[Online],</w:t>
      </w:r>
      <w:r w:rsidRPr="00A92A92">
        <w:rPr>
          <w:spacing w:val="-4"/>
        </w:rPr>
        <w:t xml:space="preserve"> </w:t>
      </w:r>
      <w:r w:rsidRPr="00A92A92">
        <w:t>8</w:t>
      </w:r>
      <w:r w:rsidRPr="00A92A92">
        <w:rPr>
          <w:spacing w:val="-7"/>
        </w:rPr>
        <w:t xml:space="preserve"> </w:t>
      </w:r>
      <w:r w:rsidRPr="00A92A92">
        <w:t>(1),</w:t>
      </w:r>
      <w:r w:rsidRPr="00A92A92">
        <w:rPr>
          <w:spacing w:val="-6"/>
        </w:rPr>
        <w:t xml:space="preserve"> </w:t>
      </w:r>
      <w:r w:rsidRPr="00A92A92">
        <w:t>pp.</w:t>
      </w:r>
      <w:r w:rsidRPr="00A92A92">
        <w:rPr>
          <w:spacing w:val="-6"/>
        </w:rPr>
        <w:t xml:space="preserve"> </w:t>
      </w:r>
      <w:r w:rsidRPr="00A92A92">
        <w:t>79–81.</w:t>
      </w:r>
      <w:r w:rsidRPr="00A92A92">
        <w:rPr>
          <w:spacing w:val="-3"/>
        </w:rPr>
        <w:t xml:space="preserve"> </w:t>
      </w:r>
      <w:r w:rsidRPr="00A92A92">
        <w:t>Available</w:t>
      </w:r>
      <w:r w:rsidRPr="00A92A92">
        <w:rPr>
          <w:spacing w:val="-7"/>
        </w:rPr>
        <w:t xml:space="preserve"> </w:t>
      </w:r>
      <w:r w:rsidRPr="00A92A92">
        <w:t>from:</w:t>
      </w:r>
    </w:p>
    <w:p w14:paraId="641C1576" w14:textId="77777777" w:rsidR="00805B0D" w:rsidRPr="00A92A92" w:rsidRDefault="00234FD3" w:rsidP="00A92A92">
      <w:pPr>
        <w:pStyle w:val="BodyText"/>
        <w:spacing w:line="480" w:lineRule="auto"/>
        <w:ind w:left="620"/>
        <w:jc w:val="both"/>
      </w:pPr>
      <w:r w:rsidRPr="00A92A92">
        <w:t>&lt;</w:t>
      </w:r>
      <w:hyperlink r:id="rId134">
        <w:r w:rsidRPr="00A92A92">
          <w:rPr>
            <w:color w:val="0462C1"/>
            <w:u w:val="single" w:color="0462C1"/>
          </w:rPr>
          <w:t>https://doi.org/10.1016/j.jcf.2008.07.002</w:t>
        </w:r>
      </w:hyperlink>
      <w:r w:rsidRPr="00A92A92">
        <w:t>&gt;</w:t>
      </w:r>
      <w:r w:rsidRPr="00A92A92">
        <w:rPr>
          <w:spacing w:val="-15"/>
        </w:rPr>
        <w:t xml:space="preserve"> </w:t>
      </w:r>
      <w:r w:rsidRPr="00A92A92">
        <w:t>[Accessed</w:t>
      </w:r>
      <w:r w:rsidRPr="00A92A92">
        <w:rPr>
          <w:spacing w:val="-11"/>
        </w:rPr>
        <w:t xml:space="preserve"> </w:t>
      </w:r>
      <w:r w:rsidRPr="00A92A92">
        <w:t>12</w:t>
      </w:r>
      <w:r w:rsidRPr="00A92A92">
        <w:rPr>
          <w:spacing w:val="-12"/>
        </w:rPr>
        <w:t xml:space="preserve"> </w:t>
      </w:r>
      <w:r w:rsidRPr="00A92A92">
        <w:t>April</w:t>
      </w:r>
      <w:r w:rsidRPr="00A92A92">
        <w:rPr>
          <w:spacing w:val="-11"/>
        </w:rPr>
        <w:t xml:space="preserve"> </w:t>
      </w:r>
      <w:r w:rsidRPr="00A92A92">
        <w:rPr>
          <w:spacing w:val="-2"/>
        </w:rPr>
        <w:t>2023].</w:t>
      </w:r>
    </w:p>
    <w:p w14:paraId="641C1577" w14:textId="77777777" w:rsidR="00805B0D" w:rsidRPr="00A92A92" w:rsidRDefault="00805B0D" w:rsidP="00A92A92">
      <w:pPr>
        <w:pStyle w:val="BodyText"/>
        <w:spacing w:before="1" w:line="480" w:lineRule="auto"/>
        <w:jc w:val="both"/>
      </w:pPr>
    </w:p>
    <w:p w14:paraId="641C157A" w14:textId="613D4B00" w:rsidR="00805B0D" w:rsidRPr="00A92A92" w:rsidRDefault="00234FD3" w:rsidP="00A92A92">
      <w:pPr>
        <w:pStyle w:val="BodyText"/>
        <w:spacing w:before="94" w:line="480" w:lineRule="auto"/>
        <w:ind w:left="620"/>
        <w:jc w:val="both"/>
      </w:pPr>
      <w:r w:rsidRPr="00A92A92">
        <w:t>Li,</w:t>
      </w:r>
      <w:r w:rsidRPr="00A92A92">
        <w:rPr>
          <w:spacing w:val="6"/>
        </w:rPr>
        <w:t xml:space="preserve"> </w:t>
      </w:r>
      <w:r w:rsidRPr="00A92A92">
        <w:t>P.</w:t>
      </w:r>
      <w:r w:rsidRPr="00A92A92">
        <w:rPr>
          <w:spacing w:val="8"/>
        </w:rPr>
        <w:t xml:space="preserve"> </w:t>
      </w:r>
      <w:r w:rsidRPr="00A92A92">
        <w:t>and</w:t>
      </w:r>
      <w:r w:rsidRPr="00A92A92">
        <w:rPr>
          <w:spacing w:val="6"/>
        </w:rPr>
        <w:t xml:space="preserve"> </w:t>
      </w:r>
      <w:r w:rsidRPr="00A92A92">
        <w:t>Yackle,</w:t>
      </w:r>
      <w:r w:rsidRPr="00A92A92">
        <w:rPr>
          <w:spacing w:val="6"/>
        </w:rPr>
        <w:t xml:space="preserve"> </w:t>
      </w:r>
      <w:r w:rsidRPr="00A92A92">
        <w:t>K.</w:t>
      </w:r>
      <w:r w:rsidRPr="00A92A92">
        <w:rPr>
          <w:spacing w:val="7"/>
        </w:rPr>
        <w:t xml:space="preserve"> </w:t>
      </w:r>
      <w:r w:rsidRPr="00A92A92">
        <w:t>(2017)</w:t>
      </w:r>
      <w:r w:rsidRPr="00A92A92">
        <w:rPr>
          <w:spacing w:val="8"/>
        </w:rPr>
        <w:t xml:space="preserve"> </w:t>
      </w:r>
      <w:r w:rsidRPr="00A92A92">
        <w:t>Sighing.</w:t>
      </w:r>
      <w:r w:rsidRPr="00A92A92">
        <w:rPr>
          <w:spacing w:val="9"/>
        </w:rPr>
        <w:t xml:space="preserve"> </w:t>
      </w:r>
      <w:r w:rsidRPr="00A92A92">
        <w:rPr>
          <w:i/>
        </w:rPr>
        <w:t>Current</w:t>
      </w:r>
      <w:r w:rsidRPr="00A92A92">
        <w:rPr>
          <w:i/>
          <w:spacing w:val="7"/>
        </w:rPr>
        <w:t xml:space="preserve"> </w:t>
      </w:r>
      <w:r w:rsidRPr="00A92A92">
        <w:rPr>
          <w:i/>
        </w:rPr>
        <w:t>biology</w:t>
      </w:r>
      <w:r w:rsidRPr="00A92A92">
        <w:rPr>
          <w:i/>
          <w:spacing w:val="8"/>
        </w:rPr>
        <w:t xml:space="preserve"> </w:t>
      </w:r>
      <w:r w:rsidRPr="00A92A92">
        <w:t>[Online],</w:t>
      </w:r>
      <w:r w:rsidRPr="00A92A92">
        <w:rPr>
          <w:spacing w:val="7"/>
        </w:rPr>
        <w:t xml:space="preserve"> </w:t>
      </w:r>
      <w:r w:rsidRPr="00A92A92">
        <w:t>27(3),</w:t>
      </w:r>
      <w:r w:rsidRPr="00A92A92">
        <w:rPr>
          <w:spacing w:val="6"/>
        </w:rPr>
        <w:t xml:space="preserve"> </w:t>
      </w:r>
      <w:r w:rsidRPr="00A92A92">
        <w:t>pp.</w:t>
      </w:r>
      <w:r w:rsidRPr="00A92A92">
        <w:rPr>
          <w:spacing w:val="7"/>
        </w:rPr>
        <w:t xml:space="preserve"> </w:t>
      </w:r>
      <w:r w:rsidRPr="00A92A92">
        <w:t>89.</w:t>
      </w:r>
      <w:r w:rsidRPr="00A92A92">
        <w:rPr>
          <w:spacing w:val="10"/>
        </w:rPr>
        <w:t xml:space="preserve"> </w:t>
      </w:r>
      <w:r w:rsidRPr="00A92A92">
        <w:t>Available</w:t>
      </w:r>
      <w:r w:rsidRPr="00A92A92">
        <w:rPr>
          <w:spacing w:val="8"/>
        </w:rPr>
        <w:t xml:space="preserve"> </w:t>
      </w:r>
      <w:r w:rsidRPr="00A92A92">
        <w:rPr>
          <w:spacing w:val="-2"/>
        </w:rPr>
        <w:t>from:</w:t>
      </w:r>
      <w:r w:rsidR="008B4BD3" w:rsidRPr="00A92A92">
        <w:rPr>
          <w:spacing w:val="-2"/>
        </w:rPr>
        <w:t xml:space="preserve"> </w:t>
      </w:r>
      <w:r w:rsidRPr="00A92A92">
        <w:t>&lt;</w:t>
      </w:r>
      <w:hyperlink r:id="rId135">
        <w:r w:rsidRPr="00A92A92">
          <w:rPr>
            <w:color w:val="0462C1"/>
            <w:u w:val="single" w:color="0462C1"/>
          </w:rPr>
          <w:t>https://doi.org/10.1016/j.cub.2016.09.006</w:t>
        </w:r>
      </w:hyperlink>
      <w:r w:rsidRPr="00A92A92">
        <w:t>&gt;</w:t>
      </w:r>
      <w:r w:rsidRPr="00A92A92">
        <w:rPr>
          <w:spacing w:val="-16"/>
        </w:rPr>
        <w:t xml:space="preserve"> </w:t>
      </w:r>
      <w:r w:rsidRPr="00A92A92">
        <w:t>[Accessed</w:t>
      </w:r>
      <w:r w:rsidRPr="00A92A92">
        <w:rPr>
          <w:spacing w:val="-12"/>
        </w:rPr>
        <w:t xml:space="preserve"> </w:t>
      </w:r>
      <w:r w:rsidRPr="00A92A92">
        <w:t>12</w:t>
      </w:r>
      <w:r w:rsidRPr="00A92A92">
        <w:rPr>
          <w:spacing w:val="-13"/>
        </w:rPr>
        <w:t xml:space="preserve"> </w:t>
      </w:r>
      <w:r w:rsidRPr="00A92A92">
        <w:t>April</w:t>
      </w:r>
      <w:r w:rsidRPr="00A92A92">
        <w:rPr>
          <w:spacing w:val="-12"/>
        </w:rPr>
        <w:t xml:space="preserve"> </w:t>
      </w:r>
      <w:r w:rsidRPr="00A92A92">
        <w:rPr>
          <w:spacing w:val="-2"/>
        </w:rPr>
        <w:t>2023].</w:t>
      </w:r>
    </w:p>
    <w:p w14:paraId="2A9023F2" w14:textId="77777777" w:rsidR="00C327B0" w:rsidRPr="00A92A92" w:rsidRDefault="00C327B0" w:rsidP="00A92A92">
      <w:pPr>
        <w:spacing w:before="91" w:line="480" w:lineRule="auto"/>
        <w:ind w:left="620" w:right="613"/>
        <w:jc w:val="both"/>
      </w:pPr>
    </w:p>
    <w:p w14:paraId="641C157C" w14:textId="7D4A684C" w:rsidR="00805B0D" w:rsidRPr="00A92A92" w:rsidRDefault="00234FD3" w:rsidP="00A92A92">
      <w:pPr>
        <w:spacing w:before="91" w:line="480" w:lineRule="auto"/>
        <w:ind w:left="620" w:right="613"/>
        <w:jc w:val="both"/>
      </w:pPr>
      <w:r w:rsidRPr="00A92A92">
        <w:t>Ling, J.K., Hong, S.Z., Ying, W.C., Wei, A.Y., Bo,</w:t>
      </w:r>
      <w:r w:rsidRPr="00A92A92">
        <w:rPr>
          <w:spacing w:val="-1"/>
        </w:rPr>
        <w:t xml:space="preserve"> </w:t>
      </w:r>
      <w:r w:rsidRPr="00A92A92">
        <w:t>C. and</w:t>
      </w:r>
      <w:r w:rsidRPr="00A92A92">
        <w:rPr>
          <w:spacing w:val="-2"/>
        </w:rPr>
        <w:t xml:space="preserve"> </w:t>
      </w:r>
      <w:r w:rsidRPr="00A92A92">
        <w:t>Min, F.</w:t>
      </w:r>
      <w:r w:rsidRPr="00A92A92">
        <w:rPr>
          <w:spacing w:val="-1"/>
        </w:rPr>
        <w:t xml:space="preserve"> </w:t>
      </w:r>
      <w:r w:rsidRPr="00A92A92">
        <w:t>(2013)</w:t>
      </w:r>
      <w:r w:rsidRPr="00A92A92">
        <w:rPr>
          <w:spacing w:val="-1"/>
        </w:rPr>
        <w:t xml:space="preserve"> </w:t>
      </w:r>
      <w:r w:rsidRPr="00A92A92">
        <w:t>Massage therapy</w:t>
      </w:r>
      <w:r w:rsidRPr="00A92A92">
        <w:rPr>
          <w:spacing w:val="-2"/>
        </w:rPr>
        <w:t xml:space="preserve"> </w:t>
      </w:r>
      <w:r w:rsidRPr="00A92A92">
        <w:t xml:space="preserve">for neck and shoulder pain: a systematic review and meta-analysis. </w:t>
      </w:r>
      <w:r w:rsidRPr="00A92A92">
        <w:rPr>
          <w:i/>
        </w:rPr>
        <w:t>Evidence-Based Complementary</w:t>
      </w:r>
      <w:r w:rsidRPr="00A92A92">
        <w:rPr>
          <w:i/>
          <w:spacing w:val="78"/>
          <w:w w:val="150"/>
        </w:rPr>
        <w:t xml:space="preserve">  </w:t>
      </w:r>
      <w:r w:rsidRPr="00A92A92">
        <w:rPr>
          <w:i/>
        </w:rPr>
        <w:t>and</w:t>
      </w:r>
      <w:r w:rsidRPr="00A92A92">
        <w:rPr>
          <w:i/>
          <w:spacing w:val="78"/>
          <w:w w:val="150"/>
        </w:rPr>
        <w:t xml:space="preserve">  </w:t>
      </w:r>
      <w:r w:rsidRPr="00A92A92">
        <w:rPr>
          <w:i/>
        </w:rPr>
        <w:t>Alternative</w:t>
      </w:r>
      <w:r w:rsidRPr="00A92A92">
        <w:rPr>
          <w:i/>
          <w:spacing w:val="79"/>
          <w:w w:val="150"/>
        </w:rPr>
        <w:t xml:space="preserve">  </w:t>
      </w:r>
      <w:r w:rsidRPr="00A92A92">
        <w:rPr>
          <w:i/>
        </w:rPr>
        <w:t>Medicine</w:t>
      </w:r>
      <w:r w:rsidRPr="00A92A92">
        <w:rPr>
          <w:i/>
          <w:spacing w:val="79"/>
          <w:w w:val="150"/>
        </w:rPr>
        <w:t xml:space="preserve">  </w:t>
      </w:r>
      <w:r w:rsidRPr="00A92A92">
        <w:t>[Online],</w:t>
      </w:r>
      <w:r w:rsidRPr="00A92A92">
        <w:rPr>
          <w:spacing w:val="79"/>
          <w:w w:val="150"/>
        </w:rPr>
        <w:t xml:space="preserve">  </w:t>
      </w:r>
      <w:r w:rsidRPr="00A92A92">
        <w:t>2013.</w:t>
      </w:r>
      <w:r w:rsidRPr="00A92A92">
        <w:rPr>
          <w:spacing w:val="78"/>
          <w:w w:val="150"/>
        </w:rPr>
        <w:t xml:space="preserve">  </w:t>
      </w:r>
      <w:r w:rsidRPr="00A92A92">
        <w:t>Available</w:t>
      </w:r>
      <w:r w:rsidRPr="00A92A92">
        <w:rPr>
          <w:spacing w:val="79"/>
          <w:w w:val="150"/>
        </w:rPr>
        <w:t xml:space="preserve">  </w:t>
      </w:r>
      <w:r w:rsidRPr="00A92A92">
        <w:t>from:</w:t>
      </w:r>
    </w:p>
    <w:p w14:paraId="641C157D" w14:textId="77777777" w:rsidR="00805B0D" w:rsidRPr="00A92A92" w:rsidRDefault="00234FD3" w:rsidP="00A92A92">
      <w:pPr>
        <w:pStyle w:val="BodyText"/>
        <w:spacing w:line="480" w:lineRule="auto"/>
        <w:ind w:left="620"/>
        <w:jc w:val="both"/>
        <w:rPr>
          <w:spacing w:val="-2"/>
        </w:rPr>
      </w:pPr>
      <w:r w:rsidRPr="00A92A92">
        <w:t>&lt;</w:t>
      </w:r>
      <w:hyperlink r:id="rId136">
        <w:r w:rsidRPr="00A92A92">
          <w:rPr>
            <w:color w:val="0462C1"/>
            <w:u w:val="single" w:color="0462C1"/>
          </w:rPr>
          <w:t>https://doi.org/10.1155/2013/613279</w:t>
        </w:r>
      </w:hyperlink>
      <w:r w:rsidRPr="00A92A92">
        <w:t>&gt;</w:t>
      </w:r>
      <w:r w:rsidRPr="00A92A92">
        <w:rPr>
          <w:spacing w:val="-14"/>
        </w:rPr>
        <w:t xml:space="preserve"> </w:t>
      </w:r>
      <w:r w:rsidRPr="00A92A92">
        <w:t>[Accessed</w:t>
      </w:r>
      <w:r w:rsidRPr="00A92A92">
        <w:rPr>
          <w:spacing w:val="-11"/>
        </w:rPr>
        <w:t xml:space="preserve"> </w:t>
      </w:r>
      <w:r w:rsidRPr="00A92A92">
        <w:t>12</w:t>
      </w:r>
      <w:r w:rsidRPr="00A92A92">
        <w:rPr>
          <w:spacing w:val="-11"/>
        </w:rPr>
        <w:t xml:space="preserve"> </w:t>
      </w:r>
      <w:r w:rsidRPr="00A92A92">
        <w:t>April</w:t>
      </w:r>
      <w:r w:rsidRPr="00A92A92">
        <w:rPr>
          <w:spacing w:val="-11"/>
        </w:rPr>
        <w:t xml:space="preserve"> </w:t>
      </w:r>
      <w:r w:rsidRPr="00A92A92">
        <w:rPr>
          <w:spacing w:val="-2"/>
        </w:rPr>
        <w:t>2023].</w:t>
      </w:r>
    </w:p>
    <w:p w14:paraId="4837EB0C" w14:textId="77777777" w:rsidR="00194CBF" w:rsidRPr="00A92A92" w:rsidRDefault="00194CBF" w:rsidP="00A92A92">
      <w:pPr>
        <w:pStyle w:val="BodyText"/>
        <w:spacing w:line="480" w:lineRule="auto"/>
        <w:ind w:left="620"/>
        <w:jc w:val="both"/>
        <w:rPr>
          <w:spacing w:val="-2"/>
        </w:rPr>
      </w:pPr>
    </w:p>
    <w:p w14:paraId="7873AEA7" w14:textId="4AF72A75" w:rsidR="00194CBF" w:rsidRPr="00A92A92" w:rsidRDefault="00194CBF" w:rsidP="00A92A92">
      <w:pPr>
        <w:pStyle w:val="BodyText"/>
        <w:spacing w:line="480" w:lineRule="auto"/>
        <w:ind w:left="620"/>
        <w:jc w:val="both"/>
      </w:pPr>
      <w:r w:rsidRPr="00A92A92">
        <w:t>Maher, C., Hadfield, M., Hutchings, M., &amp; De Eyto, A. (2018) Ensuring rigor in qualitative data analysis: A design research approach to coding combining NVivo with traditional material methods. </w:t>
      </w:r>
      <w:r w:rsidRPr="00A92A92">
        <w:rPr>
          <w:i/>
          <w:iCs/>
        </w:rPr>
        <w:t>International journal of qualitative methods</w:t>
      </w:r>
      <w:r w:rsidRPr="00A92A92">
        <w:t>, </w:t>
      </w:r>
      <w:r w:rsidRPr="00A92A92">
        <w:rPr>
          <w:i/>
          <w:iCs/>
        </w:rPr>
        <w:t>17</w:t>
      </w:r>
      <w:r w:rsidRPr="00A92A92">
        <w:t>(1)</w:t>
      </w:r>
      <w:r w:rsidR="00182892" w:rsidRPr="00A92A92">
        <w:t xml:space="preserve">. Available from: &lt; https://doi.org/10.1177/1609406918786362 &gt; [Accessed </w:t>
      </w:r>
      <w:r w:rsidR="009A3712" w:rsidRPr="00A92A92">
        <w:t>26 January 2024].</w:t>
      </w:r>
    </w:p>
    <w:p w14:paraId="58E541F2" w14:textId="77777777" w:rsidR="003D35C6" w:rsidRPr="00A92A92" w:rsidRDefault="003D35C6" w:rsidP="00A92A92">
      <w:pPr>
        <w:pStyle w:val="BodyText"/>
        <w:spacing w:line="480" w:lineRule="auto"/>
        <w:ind w:left="360"/>
        <w:jc w:val="both"/>
      </w:pPr>
    </w:p>
    <w:p w14:paraId="042D8A91" w14:textId="3A3686FC" w:rsidR="003D35C6" w:rsidRPr="00A92A92" w:rsidRDefault="009E3992" w:rsidP="00A92A92">
      <w:pPr>
        <w:pStyle w:val="BodyText"/>
        <w:spacing w:line="480" w:lineRule="auto"/>
        <w:ind w:left="620"/>
        <w:jc w:val="both"/>
      </w:pPr>
      <w:r w:rsidRPr="00A92A92">
        <w:t>Malta, E.S., Dutra, Y.M., Broatch, J.R., Bishop, D.J., &amp; Zagatto, A.M. (2021) The effects of regular cold-water immersion use on training-induced changes in strength and endurance performance: a systematic review with meta-analysis. </w:t>
      </w:r>
      <w:r w:rsidRPr="00A92A92">
        <w:rPr>
          <w:i/>
          <w:iCs/>
        </w:rPr>
        <w:t>Sports Medicine</w:t>
      </w:r>
      <w:r w:rsidRPr="00A92A92">
        <w:t>, </w:t>
      </w:r>
      <w:r w:rsidRPr="00A92A92">
        <w:rPr>
          <w:i/>
          <w:iCs/>
        </w:rPr>
        <w:t>51</w:t>
      </w:r>
      <w:r w:rsidRPr="00A92A92">
        <w:t xml:space="preserve">, pp. 161-174. Available from: </w:t>
      </w:r>
      <w:r w:rsidR="003D35C6" w:rsidRPr="00A92A92">
        <w:t>&lt;</w:t>
      </w:r>
      <w:hyperlink r:id="rId137" w:history="1">
        <w:r w:rsidR="003D35C6" w:rsidRPr="00A92A92">
          <w:rPr>
            <w:rStyle w:val="Hyperlink"/>
          </w:rPr>
          <w:t>https://doi.org/10.1007/s40279-020-01362-0</w:t>
        </w:r>
      </w:hyperlink>
      <w:r w:rsidR="003D35C6" w:rsidRPr="00A92A92">
        <w:t>&gt; [Accessed 26 January 2024].</w:t>
      </w:r>
    </w:p>
    <w:p w14:paraId="7F46C57F" w14:textId="77777777" w:rsidR="00C327B0" w:rsidRPr="00A92A92" w:rsidRDefault="00C327B0" w:rsidP="00A92A92">
      <w:pPr>
        <w:pStyle w:val="BodyText"/>
        <w:spacing w:line="480" w:lineRule="auto"/>
        <w:ind w:left="620"/>
        <w:jc w:val="both"/>
      </w:pPr>
    </w:p>
    <w:p w14:paraId="641C157E" w14:textId="3BDA7291" w:rsidR="00805B0D" w:rsidRPr="00A92A92" w:rsidRDefault="00016AA0" w:rsidP="00A92A92">
      <w:pPr>
        <w:pStyle w:val="BodyText"/>
        <w:spacing w:line="480" w:lineRule="auto"/>
        <w:ind w:left="620"/>
        <w:jc w:val="both"/>
      </w:pPr>
      <w:r w:rsidRPr="00A92A92">
        <w:t>Marieb, E. N. and Hoehn, K. (2023) </w:t>
      </w:r>
      <w:r w:rsidRPr="00A92A92">
        <w:rPr>
          <w:i/>
          <w:iCs/>
        </w:rPr>
        <w:t>Human anatomy &amp; physiology</w:t>
      </w:r>
      <w:r w:rsidRPr="00A92A92">
        <w:t>. Twelfth edition / Global edn. Harlow: Pearson.</w:t>
      </w:r>
    </w:p>
    <w:p w14:paraId="5CCF544E" w14:textId="77777777" w:rsidR="00C327B0" w:rsidRPr="00A92A92" w:rsidRDefault="00C327B0" w:rsidP="00A92A92">
      <w:pPr>
        <w:pStyle w:val="BodyText"/>
        <w:spacing w:line="480" w:lineRule="auto"/>
        <w:ind w:left="620"/>
        <w:jc w:val="both"/>
      </w:pPr>
    </w:p>
    <w:p w14:paraId="641C157F" w14:textId="77777777" w:rsidR="00805B0D" w:rsidRPr="00A92A92" w:rsidRDefault="00234FD3" w:rsidP="00A92A92">
      <w:pPr>
        <w:pStyle w:val="BodyText"/>
        <w:spacing w:before="93" w:line="480" w:lineRule="auto"/>
        <w:ind w:left="620" w:right="614"/>
        <w:jc w:val="both"/>
      </w:pPr>
      <w:r w:rsidRPr="00A92A92">
        <w:t>Marizeiro, D. F., Florêncio, A. C. L., Nunes, A. C. L., Campos, N. G., and Lima, P. O. de P. (2018) Immediate effects of diaphragmatic myofascial release on the physical and functional outcomes in sedentary women: a randomized placebo-controlled trial.</w:t>
      </w:r>
      <w:r w:rsidRPr="00A92A92">
        <w:rPr>
          <w:spacing w:val="-2"/>
        </w:rPr>
        <w:t xml:space="preserve"> </w:t>
      </w:r>
      <w:r w:rsidRPr="00A92A92">
        <w:rPr>
          <w:i/>
        </w:rPr>
        <w:t>Journal of Bodywork and</w:t>
      </w:r>
      <w:r w:rsidRPr="00A92A92">
        <w:rPr>
          <w:i/>
          <w:spacing w:val="67"/>
          <w:w w:val="150"/>
        </w:rPr>
        <w:t xml:space="preserve">  </w:t>
      </w:r>
      <w:r w:rsidRPr="00A92A92">
        <w:rPr>
          <w:i/>
        </w:rPr>
        <w:t>Movement</w:t>
      </w:r>
      <w:r w:rsidRPr="00A92A92">
        <w:rPr>
          <w:i/>
          <w:spacing w:val="68"/>
          <w:w w:val="150"/>
        </w:rPr>
        <w:t xml:space="preserve">  </w:t>
      </w:r>
      <w:r w:rsidRPr="00A92A92">
        <w:rPr>
          <w:i/>
        </w:rPr>
        <w:t>Therapies</w:t>
      </w:r>
      <w:r w:rsidRPr="00A92A92">
        <w:rPr>
          <w:i/>
          <w:spacing w:val="68"/>
          <w:w w:val="150"/>
        </w:rPr>
        <w:t xml:space="preserve">  </w:t>
      </w:r>
      <w:r w:rsidRPr="00A92A92">
        <w:t>[Online],</w:t>
      </w:r>
      <w:r w:rsidRPr="00A92A92">
        <w:rPr>
          <w:spacing w:val="-2"/>
        </w:rPr>
        <w:t xml:space="preserve"> </w:t>
      </w:r>
      <w:r w:rsidRPr="00A92A92">
        <w:t>22</w:t>
      </w:r>
      <w:r w:rsidRPr="00A92A92">
        <w:rPr>
          <w:spacing w:val="66"/>
          <w:w w:val="150"/>
        </w:rPr>
        <w:t xml:space="preserve">  </w:t>
      </w:r>
      <w:r w:rsidRPr="00A92A92">
        <w:t>(4),</w:t>
      </w:r>
      <w:r w:rsidRPr="00A92A92">
        <w:rPr>
          <w:spacing w:val="67"/>
          <w:w w:val="150"/>
        </w:rPr>
        <w:t xml:space="preserve">  </w:t>
      </w:r>
      <w:r w:rsidRPr="00A92A92">
        <w:t>pp.</w:t>
      </w:r>
      <w:r w:rsidRPr="00A92A92">
        <w:rPr>
          <w:spacing w:val="67"/>
          <w:w w:val="150"/>
        </w:rPr>
        <w:t xml:space="preserve">  </w:t>
      </w:r>
      <w:r w:rsidRPr="00A92A92">
        <w:t>924–929.</w:t>
      </w:r>
      <w:r w:rsidRPr="00A92A92">
        <w:rPr>
          <w:spacing w:val="66"/>
          <w:w w:val="150"/>
        </w:rPr>
        <w:t xml:space="preserve">  </w:t>
      </w:r>
      <w:r w:rsidRPr="00A92A92">
        <w:t>Available</w:t>
      </w:r>
      <w:r w:rsidRPr="00A92A92">
        <w:rPr>
          <w:spacing w:val="67"/>
          <w:w w:val="150"/>
        </w:rPr>
        <w:t xml:space="preserve">  </w:t>
      </w:r>
      <w:r w:rsidRPr="00A92A92">
        <w:t>from:</w:t>
      </w:r>
    </w:p>
    <w:p w14:paraId="641C1580" w14:textId="77777777" w:rsidR="00805B0D" w:rsidRPr="00A92A92" w:rsidRDefault="00234FD3" w:rsidP="00A92A92">
      <w:pPr>
        <w:pStyle w:val="BodyText"/>
        <w:spacing w:line="480" w:lineRule="auto"/>
        <w:ind w:left="620"/>
        <w:jc w:val="both"/>
      </w:pPr>
      <w:r w:rsidRPr="00A92A92">
        <w:t>&lt;</w:t>
      </w:r>
      <w:hyperlink r:id="rId138">
        <w:r w:rsidRPr="00A92A92">
          <w:rPr>
            <w:color w:val="0462C1"/>
            <w:u w:val="single" w:color="0462C1"/>
          </w:rPr>
          <w:t>https://doi.org/10.1016/j.jbmt.2017.10.008</w:t>
        </w:r>
      </w:hyperlink>
      <w:r w:rsidRPr="00A92A92">
        <w:t>&gt;</w:t>
      </w:r>
      <w:r w:rsidRPr="00A92A92">
        <w:rPr>
          <w:spacing w:val="-16"/>
        </w:rPr>
        <w:t xml:space="preserve"> </w:t>
      </w:r>
      <w:r w:rsidRPr="00A92A92">
        <w:t>[Accessed</w:t>
      </w:r>
      <w:r w:rsidRPr="00A92A92">
        <w:rPr>
          <w:spacing w:val="-11"/>
        </w:rPr>
        <w:t xml:space="preserve"> </w:t>
      </w:r>
      <w:r w:rsidRPr="00A92A92">
        <w:t>12</w:t>
      </w:r>
      <w:r w:rsidRPr="00A92A92">
        <w:rPr>
          <w:spacing w:val="-12"/>
        </w:rPr>
        <w:t xml:space="preserve"> </w:t>
      </w:r>
      <w:r w:rsidRPr="00A92A92">
        <w:t>April</w:t>
      </w:r>
      <w:r w:rsidRPr="00A92A92">
        <w:rPr>
          <w:spacing w:val="-12"/>
        </w:rPr>
        <w:t xml:space="preserve"> </w:t>
      </w:r>
      <w:r w:rsidRPr="00A92A92">
        <w:rPr>
          <w:spacing w:val="-2"/>
        </w:rPr>
        <w:t>2023].</w:t>
      </w:r>
    </w:p>
    <w:p w14:paraId="641C1581" w14:textId="77777777" w:rsidR="00805B0D" w:rsidRPr="00A92A92" w:rsidRDefault="00805B0D" w:rsidP="00A92A92">
      <w:pPr>
        <w:pStyle w:val="BodyText"/>
        <w:spacing w:before="1" w:line="480" w:lineRule="auto"/>
        <w:jc w:val="both"/>
      </w:pPr>
    </w:p>
    <w:p w14:paraId="641C1582" w14:textId="77777777" w:rsidR="00805B0D" w:rsidRPr="00A92A92" w:rsidRDefault="00234FD3" w:rsidP="00A92A92">
      <w:pPr>
        <w:pStyle w:val="BodyText"/>
        <w:spacing w:before="94" w:line="480" w:lineRule="auto"/>
        <w:ind w:left="620" w:right="613"/>
        <w:jc w:val="both"/>
      </w:pPr>
      <w:r w:rsidRPr="00A92A92">
        <w:t>Marotta, N., Demeco, A., Moggio, L., Marinaro, C., Pino, I., Barletta, M., Petraroli, A., Pepe, D.,</w:t>
      </w:r>
      <w:r w:rsidRPr="00A92A92">
        <w:rPr>
          <w:spacing w:val="-4"/>
        </w:rPr>
        <w:t xml:space="preserve"> </w:t>
      </w:r>
      <w:r w:rsidRPr="00A92A92">
        <w:t>Lavano,</w:t>
      </w:r>
      <w:r w:rsidRPr="00A92A92">
        <w:rPr>
          <w:spacing w:val="-4"/>
        </w:rPr>
        <w:t xml:space="preserve"> </w:t>
      </w:r>
      <w:r w:rsidRPr="00A92A92">
        <w:t>F.,</w:t>
      </w:r>
      <w:r w:rsidRPr="00A92A92">
        <w:rPr>
          <w:spacing w:val="-6"/>
        </w:rPr>
        <w:t xml:space="preserve"> </w:t>
      </w:r>
      <w:r w:rsidRPr="00A92A92">
        <w:t>and</w:t>
      </w:r>
      <w:r w:rsidRPr="00A92A92">
        <w:rPr>
          <w:spacing w:val="-5"/>
        </w:rPr>
        <w:t xml:space="preserve"> </w:t>
      </w:r>
      <w:r w:rsidRPr="00A92A92">
        <w:t>Ammendolia,</w:t>
      </w:r>
      <w:r w:rsidRPr="00A92A92">
        <w:rPr>
          <w:spacing w:val="-4"/>
        </w:rPr>
        <w:t xml:space="preserve"> </w:t>
      </w:r>
      <w:r w:rsidRPr="00A92A92">
        <w:t>A.</w:t>
      </w:r>
      <w:r w:rsidRPr="00A92A92">
        <w:rPr>
          <w:spacing w:val="-6"/>
        </w:rPr>
        <w:t xml:space="preserve"> </w:t>
      </w:r>
      <w:r w:rsidRPr="00A92A92">
        <w:t>(2020)</w:t>
      </w:r>
      <w:r w:rsidRPr="00A92A92">
        <w:rPr>
          <w:spacing w:val="-4"/>
        </w:rPr>
        <w:t xml:space="preserve"> </w:t>
      </w:r>
      <w:r w:rsidRPr="00A92A92">
        <w:t>Comparative</w:t>
      </w:r>
      <w:r w:rsidRPr="00A92A92">
        <w:rPr>
          <w:spacing w:val="-3"/>
        </w:rPr>
        <w:t xml:space="preserve"> </w:t>
      </w:r>
      <w:r w:rsidRPr="00A92A92">
        <w:t>effectiveness</w:t>
      </w:r>
      <w:r w:rsidRPr="00A92A92">
        <w:rPr>
          <w:spacing w:val="-7"/>
        </w:rPr>
        <w:t xml:space="preserve"> </w:t>
      </w:r>
      <w:r w:rsidRPr="00A92A92">
        <w:t>of</w:t>
      </w:r>
      <w:r w:rsidRPr="00A92A92">
        <w:rPr>
          <w:spacing w:val="-6"/>
        </w:rPr>
        <w:t xml:space="preserve"> </w:t>
      </w:r>
      <w:r w:rsidRPr="00A92A92">
        <w:t>breathing</w:t>
      </w:r>
      <w:r w:rsidRPr="00A92A92">
        <w:rPr>
          <w:spacing w:val="-5"/>
        </w:rPr>
        <w:t xml:space="preserve"> </w:t>
      </w:r>
      <w:r w:rsidRPr="00A92A92">
        <w:t xml:space="preserve">exercises in patients with chronic obstructive pulmonary disease. </w:t>
      </w:r>
      <w:r w:rsidRPr="00A92A92">
        <w:rPr>
          <w:i/>
        </w:rPr>
        <w:t>Complementary Therapies in Clinical Practice</w:t>
      </w:r>
      <w:r w:rsidRPr="00A92A92">
        <w:rPr>
          <w:i/>
          <w:spacing w:val="-13"/>
        </w:rPr>
        <w:t xml:space="preserve"> </w:t>
      </w:r>
      <w:r w:rsidRPr="00A92A92">
        <w:t>[Online],</w:t>
      </w:r>
      <w:r w:rsidRPr="00A92A92">
        <w:rPr>
          <w:spacing w:val="-6"/>
        </w:rPr>
        <w:t xml:space="preserve"> </w:t>
      </w:r>
      <w:r w:rsidRPr="00A92A92">
        <w:t>41.</w:t>
      </w:r>
      <w:r w:rsidRPr="00A92A92">
        <w:rPr>
          <w:spacing w:val="-12"/>
        </w:rPr>
        <w:t xml:space="preserve"> </w:t>
      </w:r>
      <w:r w:rsidRPr="00A92A92">
        <w:t>Available</w:t>
      </w:r>
      <w:r w:rsidRPr="00A92A92">
        <w:rPr>
          <w:spacing w:val="-12"/>
        </w:rPr>
        <w:t xml:space="preserve"> </w:t>
      </w:r>
      <w:r w:rsidRPr="00A92A92">
        <w:t>from:</w:t>
      </w:r>
      <w:r w:rsidRPr="00A92A92">
        <w:rPr>
          <w:spacing w:val="-12"/>
        </w:rPr>
        <w:t xml:space="preserve"> </w:t>
      </w:r>
      <w:r w:rsidRPr="00A92A92">
        <w:t>&lt;</w:t>
      </w:r>
      <w:hyperlink r:id="rId139">
        <w:r w:rsidRPr="00A92A92">
          <w:rPr>
            <w:color w:val="0462C1"/>
            <w:u w:val="single" w:color="0462C1"/>
          </w:rPr>
          <w:t>https://doi.org/10.1016/j.ctcp.2020.101260</w:t>
        </w:r>
      </w:hyperlink>
      <w:r w:rsidRPr="00A92A92">
        <w:t>&gt;</w:t>
      </w:r>
      <w:r w:rsidRPr="00A92A92">
        <w:rPr>
          <w:spacing w:val="-12"/>
        </w:rPr>
        <w:t xml:space="preserve"> </w:t>
      </w:r>
      <w:r w:rsidRPr="00A92A92">
        <w:t>[Accessed</w:t>
      </w:r>
    </w:p>
    <w:p w14:paraId="641C1583" w14:textId="77777777" w:rsidR="00805B0D" w:rsidRPr="00A92A92" w:rsidRDefault="00234FD3" w:rsidP="00A92A92">
      <w:pPr>
        <w:pStyle w:val="BodyText"/>
        <w:spacing w:line="480" w:lineRule="auto"/>
        <w:ind w:left="620"/>
        <w:jc w:val="both"/>
      </w:pPr>
      <w:r w:rsidRPr="00A92A92">
        <w:t>12</w:t>
      </w:r>
      <w:r w:rsidRPr="00A92A92">
        <w:rPr>
          <w:spacing w:val="-3"/>
        </w:rPr>
        <w:t xml:space="preserve"> </w:t>
      </w:r>
      <w:r w:rsidRPr="00A92A92">
        <w:t>April</w:t>
      </w:r>
      <w:r w:rsidRPr="00A92A92">
        <w:rPr>
          <w:spacing w:val="-2"/>
        </w:rPr>
        <w:t xml:space="preserve"> 2023].</w:t>
      </w:r>
    </w:p>
    <w:p w14:paraId="641C1584" w14:textId="77777777" w:rsidR="00805B0D" w:rsidRPr="00A92A92" w:rsidRDefault="00805B0D" w:rsidP="00A92A92">
      <w:pPr>
        <w:pStyle w:val="BodyText"/>
        <w:spacing w:line="480" w:lineRule="auto"/>
        <w:jc w:val="both"/>
      </w:pPr>
    </w:p>
    <w:p w14:paraId="641C1585" w14:textId="77777777" w:rsidR="00805B0D" w:rsidRPr="00A92A92" w:rsidRDefault="00234FD3" w:rsidP="00A92A92">
      <w:pPr>
        <w:spacing w:before="138" w:line="480" w:lineRule="auto"/>
        <w:ind w:left="620" w:right="611"/>
        <w:jc w:val="both"/>
      </w:pPr>
      <w:r w:rsidRPr="00A92A92">
        <w:t>McArdle, W. D., Katch, F. I., and Katch, V. L. (2022).</w:t>
      </w:r>
      <w:r w:rsidRPr="00A92A92">
        <w:rPr>
          <w:spacing w:val="-1"/>
        </w:rPr>
        <w:t xml:space="preserve"> </w:t>
      </w:r>
      <w:r w:rsidRPr="00A92A92">
        <w:rPr>
          <w:i/>
        </w:rPr>
        <w:t>Exercise physiology: nutrition, energy and</w:t>
      </w:r>
      <w:r w:rsidRPr="00A92A92">
        <w:rPr>
          <w:i/>
          <w:spacing w:val="-6"/>
        </w:rPr>
        <w:t xml:space="preserve"> </w:t>
      </w:r>
      <w:r w:rsidRPr="00A92A92">
        <w:rPr>
          <w:i/>
        </w:rPr>
        <w:t>human</w:t>
      </w:r>
      <w:r w:rsidRPr="00A92A92">
        <w:rPr>
          <w:i/>
          <w:spacing w:val="-9"/>
        </w:rPr>
        <w:t xml:space="preserve"> </w:t>
      </w:r>
      <w:r w:rsidRPr="00A92A92">
        <w:rPr>
          <w:i/>
        </w:rPr>
        <w:t>performance</w:t>
      </w:r>
      <w:r w:rsidRPr="00A92A92">
        <w:t>.</w:t>
      </w:r>
      <w:r w:rsidRPr="00A92A92">
        <w:rPr>
          <w:spacing w:val="-7"/>
        </w:rPr>
        <w:t xml:space="preserve"> </w:t>
      </w:r>
      <w:r w:rsidRPr="00A92A92">
        <w:t>Ninth</w:t>
      </w:r>
      <w:r w:rsidRPr="00A92A92">
        <w:rPr>
          <w:spacing w:val="-5"/>
        </w:rPr>
        <w:t xml:space="preserve"> </w:t>
      </w:r>
      <w:r w:rsidRPr="00A92A92">
        <w:t>edition.</w:t>
      </w:r>
      <w:r w:rsidRPr="00A92A92">
        <w:rPr>
          <w:spacing w:val="-7"/>
        </w:rPr>
        <w:t xml:space="preserve"> </w:t>
      </w:r>
      <w:r w:rsidRPr="00A92A92">
        <w:t>International</w:t>
      </w:r>
      <w:r w:rsidRPr="00A92A92">
        <w:rPr>
          <w:spacing w:val="-5"/>
        </w:rPr>
        <w:t xml:space="preserve"> </w:t>
      </w:r>
      <w:r w:rsidRPr="00A92A92">
        <w:t>edition.</w:t>
      </w:r>
      <w:r w:rsidRPr="00A92A92">
        <w:rPr>
          <w:spacing w:val="-5"/>
        </w:rPr>
        <w:t xml:space="preserve"> </w:t>
      </w:r>
      <w:r w:rsidRPr="00A92A92">
        <w:t>Philadelphia:</w:t>
      </w:r>
      <w:r w:rsidRPr="00A92A92">
        <w:rPr>
          <w:spacing w:val="-5"/>
        </w:rPr>
        <w:t xml:space="preserve"> </w:t>
      </w:r>
      <w:r w:rsidRPr="00A92A92">
        <w:t>Lippincott</w:t>
      </w:r>
      <w:r w:rsidRPr="00A92A92">
        <w:rPr>
          <w:spacing w:val="-7"/>
        </w:rPr>
        <w:t xml:space="preserve"> </w:t>
      </w:r>
      <w:r w:rsidRPr="00A92A92">
        <w:t xml:space="preserve">Williams </w:t>
      </w:r>
      <w:r w:rsidRPr="00A92A92">
        <w:lastRenderedPageBreak/>
        <w:t>and Wilkins.</w:t>
      </w:r>
    </w:p>
    <w:p w14:paraId="65AF4039" w14:textId="77777777" w:rsidR="008B4BD3" w:rsidRPr="00A92A92" w:rsidRDefault="008B4BD3" w:rsidP="00A92A92">
      <w:pPr>
        <w:spacing w:before="138" w:line="480" w:lineRule="auto"/>
        <w:ind w:left="620" w:right="611"/>
        <w:jc w:val="both"/>
      </w:pPr>
    </w:p>
    <w:p w14:paraId="641C1586" w14:textId="77777777" w:rsidR="00805B0D" w:rsidRPr="00A92A92" w:rsidRDefault="00234FD3" w:rsidP="00A92A92">
      <w:pPr>
        <w:pStyle w:val="BodyText"/>
        <w:spacing w:before="162" w:line="480" w:lineRule="auto"/>
        <w:ind w:left="620" w:right="612"/>
        <w:jc w:val="both"/>
      </w:pPr>
      <w:r w:rsidRPr="00A92A92">
        <w:t xml:space="preserve">McGill, S.M., Sharratt, M.T. and Seguin, J.P. (1995). Loads on spinal tissues during simultaneous lifting and ventilatory challenge. </w:t>
      </w:r>
      <w:r w:rsidRPr="00A92A92">
        <w:rPr>
          <w:i/>
        </w:rPr>
        <w:t xml:space="preserve">Ergonomics </w:t>
      </w:r>
      <w:r w:rsidRPr="00A92A92">
        <w:t>[Online], 38 (9), pp.1772-1792. Available from: &lt;</w:t>
      </w:r>
      <w:hyperlink r:id="rId140">
        <w:r w:rsidRPr="00A92A92">
          <w:rPr>
            <w:color w:val="0462C1"/>
            <w:u w:val="single" w:color="0462C1"/>
          </w:rPr>
          <w:t>https://doi.org/10.1080/00140139508925226</w:t>
        </w:r>
      </w:hyperlink>
      <w:r w:rsidRPr="00A92A92">
        <w:t>&gt; [Accessed 12 April 2023].</w:t>
      </w:r>
    </w:p>
    <w:p w14:paraId="1B9D723C" w14:textId="77777777" w:rsidR="008B4BD3" w:rsidRPr="00A92A92" w:rsidRDefault="008B4BD3" w:rsidP="00A92A92">
      <w:pPr>
        <w:pStyle w:val="BodyText"/>
        <w:spacing w:before="162" w:line="480" w:lineRule="auto"/>
        <w:ind w:left="620" w:right="612"/>
        <w:jc w:val="both"/>
      </w:pPr>
    </w:p>
    <w:p w14:paraId="641C1587" w14:textId="77777777" w:rsidR="00805B0D" w:rsidRPr="00A92A92" w:rsidRDefault="00234FD3" w:rsidP="00A92A92">
      <w:pPr>
        <w:spacing w:before="168" w:line="480" w:lineRule="auto"/>
        <w:ind w:left="620" w:right="610"/>
        <w:jc w:val="both"/>
      </w:pPr>
      <w:r w:rsidRPr="00A92A92">
        <w:t>McLaughlin,</w:t>
      </w:r>
      <w:r w:rsidRPr="00A92A92">
        <w:rPr>
          <w:spacing w:val="40"/>
        </w:rPr>
        <w:t xml:space="preserve"> </w:t>
      </w:r>
      <w:r w:rsidRPr="00A92A92">
        <w:t>L.</w:t>
      </w:r>
      <w:r w:rsidRPr="00A92A92">
        <w:rPr>
          <w:spacing w:val="40"/>
        </w:rPr>
        <w:t xml:space="preserve"> </w:t>
      </w:r>
      <w:r w:rsidRPr="00A92A92">
        <w:t>(2009)</w:t>
      </w:r>
      <w:r w:rsidRPr="00A92A92">
        <w:rPr>
          <w:spacing w:val="40"/>
        </w:rPr>
        <w:t xml:space="preserve"> </w:t>
      </w:r>
      <w:r w:rsidRPr="00A92A92">
        <w:t>Breathing</w:t>
      </w:r>
      <w:r w:rsidRPr="00A92A92">
        <w:rPr>
          <w:spacing w:val="40"/>
        </w:rPr>
        <w:t xml:space="preserve"> </w:t>
      </w:r>
      <w:r w:rsidRPr="00A92A92">
        <w:t>evaluation</w:t>
      </w:r>
      <w:r w:rsidRPr="00A92A92">
        <w:rPr>
          <w:spacing w:val="40"/>
        </w:rPr>
        <w:t xml:space="preserve"> </w:t>
      </w:r>
      <w:r w:rsidRPr="00A92A92">
        <w:t>and</w:t>
      </w:r>
      <w:r w:rsidRPr="00A92A92">
        <w:rPr>
          <w:spacing w:val="40"/>
        </w:rPr>
        <w:t xml:space="preserve"> </w:t>
      </w:r>
      <w:r w:rsidRPr="00A92A92">
        <w:t>retraining</w:t>
      </w:r>
      <w:r w:rsidRPr="00A92A92">
        <w:rPr>
          <w:spacing w:val="40"/>
        </w:rPr>
        <w:t xml:space="preserve"> </w:t>
      </w:r>
      <w:r w:rsidRPr="00A92A92">
        <w:t>in</w:t>
      </w:r>
      <w:r w:rsidRPr="00A92A92">
        <w:rPr>
          <w:spacing w:val="40"/>
        </w:rPr>
        <w:t xml:space="preserve"> </w:t>
      </w:r>
      <w:r w:rsidRPr="00A92A92">
        <w:t>manual</w:t>
      </w:r>
      <w:r w:rsidRPr="00A92A92">
        <w:rPr>
          <w:spacing w:val="40"/>
        </w:rPr>
        <w:t xml:space="preserve"> </w:t>
      </w:r>
      <w:r w:rsidRPr="00A92A92">
        <w:t>therapy.</w:t>
      </w:r>
      <w:r w:rsidRPr="00A92A92">
        <w:rPr>
          <w:spacing w:val="40"/>
        </w:rPr>
        <w:t xml:space="preserve"> </w:t>
      </w:r>
      <w:r w:rsidRPr="00A92A92">
        <w:rPr>
          <w:i/>
        </w:rPr>
        <w:t>Journal</w:t>
      </w:r>
      <w:r w:rsidRPr="00A92A92">
        <w:rPr>
          <w:i/>
          <w:spacing w:val="40"/>
        </w:rPr>
        <w:t xml:space="preserve"> </w:t>
      </w:r>
      <w:r w:rsidRPr="00A92A92">
        <w:rPr>
          <w:i/>
        </w:rPr>
        <w:t>of Bodywork</w:t>
      </w:r>
      <w:r w:rsidRPr="00A92A92">
        <w:rPr>
          <w:i/>
          <w:spacing w:val="29"/>
        </w:rPr>
        <w:t xml:space="preserve">  </w:t>
      </w:r>
      <w:r w:rsidRPr="00A92A92">
        <w:rPr>
          <w:i/>
        </w:rPr>
        <w:t>and</w:t>
      </w:r>
      <w:r w:rsidRPr="00A92A92">
        <w:rPr>
          <w:i/>
          <w:spacing w:val="28"/>
        </w:rPr>
        <w:t xml:space="preserve">  </w:t>
      </w:r>
      <w:r w:rsidRPr="00A92A92">
        <w:rPr>
          <w:i/>
        </w:rPr>
        <w:t>Movement</w:t>
      </w:r>
      <w:r w:rsidRPr="00A92A92">
        <w:rPr>
          <w:i/>
          <w:spacing w:val="29"/>
        </w:rPr>
        <w:t xml:space="preserve">  </w:t>
      </w:r>
      <w:r w:rsidRPr="00A92A92">
        <w:rPr>
          <w:i/>
        </w:rPr>
        <w:t>Therapies</w:t>
      </w:r>
      <w:r w:rsidRPr="00A92A92">
        <w:rPr>
          <w:i/>
          <w:spacing w:val="29"/>
        </w:rPr>
        <w:t xml:space="preserve">  </w:t>
      </w:r>
      <w:r w:rsidRPr="00A92A92">
        <w:t>[Online],</w:t>
      </w:r>
      <w:r w:rsidRPr="00A92A92">
        <w:rPr>
          <w:spacing w:val="29"/>
        </w:rPr>
        <w:t xml:space="preserve">  </w:t>
      </w:r>
      <w:r w:rsidRPr="00A92A92">
        <w:t>13(3),</w:t>
      </w:r>
      <w:r w:rsidRPr="00A92A92">
        <w:rPr>
          <w:spacing w:val="28"/>
        </w:rPr>
        <w:t xml:space="preserve">  </w:t>
      </w:r>
      <w:r w:rsidRPr="00A92A92">
        <w:t>pp.</w:t>
      </w:r>
      <w:r w:rsidRPr="00A92A92">
        <w:rPr>
          <w:spacing w:val="28"/>
        </w:rPr>
        <w:t xml:space="preserve">  </w:t>
      </w:r>
      <w:r w:rsidRPr="00A92A92">
        <w:t>276–282.</w:t>
      </w:r>
      <w:r w:rsidRPr="00A92A92">
        <w:rPr>
          <w:spacing w:val="28"/>
        </w:rPr>
        <w:t xml:space="preserve">  </w:t>
      </w:r>
      <w:r w:rsidRPr="00A92A92">
        <w:t>Available</w:t>
      </w:r>
      <w:r w:rsidRPr="00A92A92">
        <w:rPr>
          <w:spacing w:val="28"/>
        </w:rPr>
        <w:t xml:space="preserve">  </w:t>
      </w:r>
      <w:r w:rsidRPr="00A92A92">
        <w:rPr>
          <w:spacing w:val="-2"/>
        </w:rPr>
        <w:t>from:</w:t>
      </w:r>
    </w:p>
    <w:p w14:paraId="641C1588" w14:textId="77777777" w:rsidR="00805B0D" w:rsidRPr="00A92A92" w:rsidRDefault="00234FD3" w:rsidP="00A92A92">
      <w:pPr>
        <w:pStyle w:val="BodyText"/>
        <w:spacing w:before="1" w:line="480" w:lineRule="auto"/>
        <w:ind w:left="620"/>
        <w:jc w:val="both"/>
      </w:pPr>
      <w:r w:rsidRPr="00A92A92">
        <w:t>&lt;</w:t>
      </w:r>
      <w:hyperlink r:id="rId141">
        <w:r w:rsidRPr="00A92A92">
          <w:rPr>
            <w:color w:val="0462C1"/>
            <w:u w:val="single" w:color="0462C1"/>
          </w:rPr>
          <w:t>https://doi.org/10.1016/j.jbmt.2009.01.005</w:t>
        </w:r>
      </w:hyperlink>
      <w:r w:rsidRPr="00A92A92">
        <w:t>&gt;</w:t>
      </w:r>
      <w:r w:rsidRPr="00A92A92">
        <w:rPr>
          <w:spacing w:val="-14"/>
        </w:rPr>
        <w:t xml:space="preserve"> </w:t>
      </w:r>
      <w:r w:rsidRPr="00A92A92">
        <w:t>[Accessed</w:t>
      </w:r>
      <w:r w:rsidRPr="00A92A92">
        <w:rPr>
          <w:spacing w:val="-11"/>
        </w:rPr>
        <w:t xml:space="preserve"> </w:t>
      </w:r>
      <w:r w:rsidRPr="00A92A92">
        <w:t>4</w:t>
      </w:r>
      <w:r w:rsidRPr="00A92A92">
        <w:rPr>
          <w:spacing w:val="-12"/>
        </w:rPr>
        <w:t xml:space="preserve"> </w:t>
      </w:r>
      <w:r w:rsidRPr="00A92A92">
        <w:t>May</w:t>
      </w:r>
      <w:r w:rsidRPr="00A92A92">
        <w:rPr>
          <w:spacing w:val="-12"/>
        </w:rPr>
        <w:t xml:space="preserve"> </w:t>
      </w:r>
      <w:r w:rsidRPr="00A92A92">
        <w:rPr>
          <w:spacing w:val="-2"/>
        </w:rPr>
        <w:t>2021].</w:t>
      </w:r>
    </w:p>
    <w:p w14:paraId="641C1589" w14:textId="77777777" w:rsidR="00805B0D" w:rsidRPr="00A92A92" w:rsidRDefault="00805B0D" w:rsidP="00A92A92">
      <w:pPr>
        <w:pStyle w:val="BodyText"/>
        <w:spacing w:before="1" w:line="480" w:lineRule="auto"/>
        <w:jc w:val="both"/>
      </w:pPr>
    </w:p>
    <w:p w14:paraId="641C158A" w14:textId="77777777" w:rsidR="00805B0D" w:rsidRPr="00A92A92" w:rsidRDefault="00234FD3" w:rsidP="00A92A92">
      <w:pPr>
        <w:pStyle w:val="BodyText"/>
        <w:spacing w:before="94" w:line="480" w:lineRule="auto"/>
        <w:ind w:left="620" w:right="612"/>
        <w:jc w:val="both"/>
      </w:pPr>
      <w:r w:rsidRPr="00A92A92">
        <w:t>Mitchell, A.J., Bacon, C.J. and Moran, R. (2016) Reliability and Determinants of Self- Evaluation of Breathing Questionnaire (SEBQ) Score: A Symptoms-Based Measure of Dysfunctional</w:t>
      </w:r>
      <w:r w:rsidRPr="00A92A92">
        <w:rPr>
          <w:spacing w:val="36"/>
        </w:rPr>
        <w:t xml:space="preserve"> </w:t>
      </w:r>
      <w:r w:rsidRPr="00A92A92">
        <w:t>Breathing.</w:t>
      </w:r>
      <w:r w:rsidRPr="00A92A92">
        <w:rPr>
          <w:spacing w:val="40"/>
        </w:rPr>
        <w:t xml:space="preserve"> </w:t>
      </w:r>
      <w:r w:rsidRPr="00A92A92">
        <w:rPr>
          <w:i/>
        </w:rPr>
        <w:t>Applied</w:t>
      </w:r>
      <w:r w:rsidRPr="00A92A92">
        <w:rPr>
          <w:i/>
          <w:spacing w:val="39"/>
        </w:rPr>
        <w:t xml:space="preserve"> </w:t>
      </w:r>
      <w:r w:rsidRPr="00A92A92">
        <w:rPr>
          <w:i/>
        </w:rPr>
        <w:t>Psychophysiology</w:t>
      </w:r>
      <w:r w:rsidRPr="00A92A92">
        <w:rPr>
          <w:i/>
          <w:spacing w:val="40"/>
        </w:rPr>
        <w:t xml:space="preserve"> </w:t>
      </w:r>
      <w:r w:rsidRPr="00A92A92">
        <w:rPr>
          <w:i/>
        </w:rPr>
        <w:t>and</w:t>
      </w:r>
      <w:r w:rsidRPr="00A92A92">
        <w:rPr>
          <w:i/>
          <w:spacing w:val="37"/>
        </w:rPr>
        <w:t xml:space="preserve"> </w:t>
      </w:r>
      <w:r w:rsidRPr="00A92A92">
        <w:rPr>
          <w:i/>
        </w:rPr>
        <w:t>Biofeedback</w:t>
      </w:r>
      <w:r w:rsidRPr="00A92A92">
        <w:rPr>
          <w:i/>
          <w:spacing w:val="39"/>
        </w:rPr>
        <w:t xml:space="preserve"> </w:t>
      </w:r>
      <w:r w:rsidRPr="00A92A92">
        <w:t>[Online],</w:t>
      </w:r>
      <w:r w:rsidRPr="00A92A92">
        <w:rPr>
          <w:spacing w:val="38"/>
        </w:rPr>
        <w:t xml:space="preserve"> </w:t>
      </w:r>
      <w:r w:rsidRPr="00A92A92">
        <w:t>41</w:t>
      </w:r>
      <w:r w:rsidRPr="00A92A92">
        <w:rPr>
          <w:spacing w:val="38"/>
        </w:rPr>
        <w:t xml:space="preserve"> </w:t>
      </w:r>
      <w:r w:rsidRPr="00A92A92">
        <w:t>(1),</w:t>
      </w:r>
      <w:r w:rsidRPr="00A92A92">
        <w:rPr>
          <w:spacing w:val="38"/>
        </w:rPr>
        <w:t xml:space="preserve"> </w:t>
      </w:r>
      <w:r w:rsidRPr="00A92A92">
        <w:t>pp.</w:t>
      </w:r>
    </w:p>
    <w:p w14:paraId="641C158E" w14:textId="5547543C" w:rsidR="00805B0D" w:rsidRPr="00A92A92" w:rsidRDefault="00234FD3" w:rsidP="00A92A92">
      <w:pPr>
        <w:pStyle w:val="BodyText"/>
        <w:spacing w:before="91" w:line="480" w:lineRule="auto"/>
        <w:ind w:left="620"/>
        <w:jc w:val="both"/>
      </w:pPr>
      <w:r w:rsidRPr="00A92A92">
        <w:t>111–120.</w:t>
      </w:r>
      <w:r w:rsidRPr="00A92A92">
        <w:rPr>
          <w:spacing w:val="50"/>
        </w:rPr>
        <w:t xml:space="preserve"> </w:t>
      </w:r>
      <w:r w:rsidRPr="00A92A92">
        <w:t>Available</w:t>
      </w:r>
      <w:r w:rsidRPr="00A92A92">
        <w:rPr>
          <w:spacing w:val="50"/>
        </w:rPr>
        <w:t xml:space="preserve"> </w:t>
      </w:r>
      <w:r w:rsidRPr="00A92A92">
        <w:t>from:</w:t>
      </w:r>
      <w:r w:rsidRPr="00A92A92">
        <w:rPr>
          <w:spacing w:val="51"/>
        </w:rPr>
        <w:t xml:space="preserve"> </w:t>
      </w:r>
      <w:r w:rsidRPr="00A92A92">
        <w:t>&lt;</w:t>
      </w:r>
      <w:hyperlink r:id="rId142">
        <w:r w:rsidRPr="00A92A92">
          <w:rPr>
            <w:color w:val="0462C1"/>
            <w:u w:val="single" w:color="0462C1"/>
          </w:rPr>
          <w:t>https://doi.org/10.1007/s10484-015-9316-7</w:t>
        </w:r>
      </w:hyperlink>
      <w:r w:rsidRPr="00A92A92">
        <w:t>&gt;</w:t>
      </w:r>
      <w:r w:rsidRPr="00A92A92">
        <w:rPr>
          <w:spacing w:val="49"/>
        </w:rPr>
        <w:t xml:space="preserve"> </w:t>
      </w:r>
      <w:r w:rsidRPr="00A92A92">
        <w:t>[Accessed</w:t>
      </w:r>
      <w:r w:rsidRPr="00A92A92">
        <w:rPr>
          <w:spacing w:val="50"/>
        </w:rPr>
        <w:t xml:space="preserve"> </w:t>
      </w:r>
      <w:r w:rsidRPr="00A92A92">
        <w:t>6</w:t>
      </w:r>
      <w:r w:rsidRPr="00A92A92">
        <w:rPr>
          <w:spacing w:val="48"/>
        </w:rPr>
        <w:t xml:space="preserve"> </w:t>
      </w:r>
      <w:r w:rsidRPr="00A92A92">
        <w:rPr>
          <w:spacing w:val="-5"/>
        </w:rPr>
        <w:t>May</w:t>
      </w:r>
      <w:r w:rsidR="008B4BD3" w:rsidRPr="00A92A92">
        <w:rPr>
          <w:spacing w:val="-5"/>
        </w:rPr>
        <w:t xml:space="preserve"> </w:t>
      </w:r>
      <w:r w:rsidRPr="00A92A92">
        <w:rPr>
          <w:spacing w:val="-2"/>
        </w:rPr>
        <w:t>2021].</w:t>
      </w:r>
    </w:p>
    <w:p w14:paraId="641C158F" w14:textId="77777777" w:rsidR="00805B0D" w:rsidRPr="00A92A92" w:rsidRDefault="00805B0D" w:rsidP="00A92A92">
      <w:pPr>
        <w:pStyle w:val="BodyText"/>
        <w:spacing w:line="480" w:lineRule="auto"/>
        <w:jc w:val="both"/>
      </w:pPr>
    </w:p>
    <w:p w14:paraId="641C1590" w14:textId="77777777" w:rsidR="00805B0D" w:rsidRPr="00A92A92" w:rsidRDefault="00234FD3" w:rsidP="00A92A92">
      <w:pPr>
        <w:pStyle w:val="BodyText"/>
        <w:spacing w:before="139" w:line="480" w:lineRule="auto"/>
        <w:ind w:left="620" w:right="614"/>
        <w:jc w:val="both"/>
      </w:pPr>
      <w:r w:rsidRPr="00A92A92">
        <w:t>Montes, A.M., Gouveia, S., Crasto, C., de Melo, C.A., Carvalho, P., Santos, R., and Vilas- Boas, J.P. (2017) Abdominal muscle activity during breathing in different postural sets in healthy</w:t>
      </w:r>
      <w:r w:rsidRPr="00A92A92">
        <w:rPr>
          <w:spacing w:val="-12"/>
        </w:rPr>
        <w:t xml:space="preserve"> </w:t>
      </w:r>
      <w:r w:rsidRPr="00A92A92">
        <w:t>subjects.</w:t>
      </w:r>
      <w:r w:rsidRPr="00A92A92">
        <w:rPr>
          <w:spacing w:val="-3"/>
        </w:rPr>
        <w:t xml:space="preserve"> </w:t>
      </w:r>
      <w:r w:rsidRPr="00A92A92">
        <w:rPr>
          <w:i/>
        </w:rPr>
        <w:t>Journal</w:t>
      </w:r>
      <w:r w:rsidRPr="00A92A92">
        <w:rPr>
          <w:i/>
          <w:spacing w:val="-15"/>
        </w:rPr>
        <w:t xml:space="preserve"> </w:t>
      </w:r>
      <w:r w:rsidRPr="00A92A92">
        <w:rPr>
          <w:i/>
        </w:rPr>
        <w:t>of</w:t>
      </w:r>
      <w:r w:rsidRPr="00A92A92">
        <w:rPr>
          <w:i/>
          <w:spacing w:val="-14"/>
        </w:rPr>
        <w:t xml:space="preserve"> </w:t>
      </w:r>
      <w:r w:rsidRPr="00A92A92">
        <w:rPr>
          <w:i/>
        </w:rPr>
        <w:t>Bodywork</w:t>
      </w:r>
      <w:r w:rsidRPr="00A92A92">
        <w:rPr>
          <w:i/>
          <w:spacing w:val="-14"/>
        </w:rPr>
        <w:t xml:space="preserve"> </w:t>
      </w:r>
      <w:r w:rsidRPr="00A92A92">
        <w:rPr>
          <w:i/>
        </w:rPr>
        <w:t>and</w:t>
      </w:r>
      <w:r w:rsidRPr="00A92A92">
        <w:rPr>
          <w:i/>
          <w:spacing w:val="-12"/>
        </w:rPr>
        <w:t xml:space="preserve"> </w:t>
      </w:r>
      <w:r w:rsidRPr="00A92A92">
        <w:rPr>
          <w:i/>
        </w:rPr>
        <w:t>Movement</w:t>
      </w:r>
      <w:r w:rsidRPr="00A92A92">
        <w:rPr>
          <w:i/>
          <w:spacing w:val="-11"/>
        </w:rPr>
        <w:t xml:space="preserve"> </w:t>
      </w:r>
      <w:r w:rsidRPr="00A92A92">
        <w:rPr>
          <w:i/>
        </w:rPr>
        <w:t>Therapies</w:t>
      </w:r>
      <w:r w:rsidRPr="00A92A92">
        <w:rPr>
          <w:i/>
          <w:spacing w:val="-13"/>
        </w:rPr>
        <w:t xml:space="preserve"> </w:t>
      </w:r>
      <w:r w:rsidRPr="00A92A92">
        <w:t>[Online],</w:t>
      </w:r>
      <w:r w:rsidRPr="00A92A92">
        <w:rPr>
          <w:spacing w:val="-2"/>
        </w:rPr>
        <w:t xml:space="preserve"> </w:t>
      </w:r>
      <w:r w:rsidRPr="00A92A92">
        <w:t>21</w:t>
      </w:r>
      <w:r w:rsidRPr="00A92A92">
        <w:rPr>
          <w:spacing w:val="-12"/>
        </w:rPr>
        <w:t xml:space="preserve"> </w:t>
      </w:r>
      <w:r w:rsidRPr="00A92A92">
        <w:t>(2),</w:t>
      </w:r>
      <w:r w:rsidRPr="00A92A92">
        <w:rPr>
          <w:spacing w:val="-12"/>
        </w:rPr>
        <w:t xml:space="preserve"> </w:t>
      </w:r>
      <w:r w:rsidRPr="00A92A92">
        <w:t>pp.</w:t>
      </w:r>
      <w:r w:rsidRPr="00A92A92">
        <w:rPr>
          <w:spacing w:val="-13"/>
        </w:rPr>
        <w:t xml:space="preserve"> </w:t>
      </w:r>
      <w:r w:rsidRPr="00A92A92">
        <w:t>354-361. Available from: &lt;</w:t>
      </w:r>
      <w:hyperlink r:id="rId143">
        <w:r w:rsidRPr="00A92A92">
          <w:rPr>
            <w:color w:val="0462C1"/>
            <w:u w:val="single" w:color="0462C1"/>
          </w:rPr>
          <w:t>https://doi.org/10.1016/j.jelekin.2016.07.002</w:t>
        </w:r>
      </w:hyperlink>
      <w:r w:rsidRPr="00A92A92">
        <w:t>&gt; [Accessed 12 April 2023].</w:t>
      </w:r>
    </w:p>
    <w:p w14:paraId="7920381A" w14:textId="77777777" w:rsidR="008B4BD3" w:rsidRPr="00A92A92" w:rsidRDefault="008B4BD3" w:rsidP="00A92A92">
      <w:pPr>
        <w:pStyle w:val="BodyText"/>
        <w:spacing w:before="139" w:line="480" w:lineRule="auto"/>
        <w:ind w:left="620" w:right="614"/>
        <w:jc w:val="both"/>
      </w:pPr>
    </w:p>
    <w:p w14:paraId="641C1591" w14:textId="77777777" w:rsidR="00805B0D" w:rsidRPr="00A92A92" w:rsidRDefault="00234FD3" w:rsidP="00A92A92">
      <w:pPr>
        <w:pStyle w:val="BodyText"/>
        <w:spacing w:before="160" w:line="480" w:lineRule="auto"/>
        <w:ind w:left="620" w:right="613"/>
        <w:jc w:val="both"/>
      </w:pPr>
      <w:r w:rsidRPr="00A92A92">
        <w:t>Myrrha, M.A.C., Vieira, D.S.R., Moraes, K.S., Lage, S.M., Parreira, V.F. and Britto, R.R. (2013).</w:t>
      </w:r>
      <w:r w:rsidRPr="00A92A92">
        <w:rPr>
          <w:spacing w:val="-11"/>
        </w:rPr>
        <w:t xml:space="preserve"> </w:t>
      </w:r>
      <w:r w:rsidRPr="00A92A92">
        <w:t>Chest</w:t>
      </w:r>
      <w:r w:rsidRPr="00A92A92">
        <w:rPr>
          <w:spacing w:val="-11"/>
        </w:rPr>
        <w:t xml:space="preserve"> </w:t>
      </w:r>
      <w:r w:rsidRPr="00A92A92">
        <w:t>wall</w:t>
      </w:r>
      <w:r w:rsidRPr="00A92A92">
        <w:rPr>
          <w:spacing w:val="-13"/>
        </w:rPr>
        <w:t xml:space="preserve"> </w:t>
      </w:r>
      <w:r w:rsidRPr="00A92A92">
        <w:t>volumes</w:t>
      </w:r>
      <w:r w:rsidRPr="00A92A92">
        <w:rPr>
          <w:spacing w:val="-10"/>
        </w:rPr>
        <w:t xml:space="preserve"> </w:t>
      </w:r>
      <w:r w:rsidRPr="00A92A92">
        <w:t>during</w:t>
      </w:r>
      <w:r w:rsidRPr="00A92A92">
        <w:rPr>
          <w:spacing w:val="-13"/>
        </w:rPr>
        <w:t xml:space="preserve"> </w:t>
      </w:r>
      <w:r w:rsidRPr="00A92A92">
        <w:t>inspiratory</w:t>
      </w:r>
      <w:r w:rsidRPr="00A92A92">
        <w:rPr>
          <w:spacing w:val="-12"/>
        </w:rPr>
        <w:t xml:space="preserve"> </w:t>
      </w:r>
      <w:r w:rsidRPr="00A92A92">
        <w:t>loaded</w:t>
      </w:r>
      <w:r w:rsidRPr="00A92A92">
        <w:rPr>
          <w:spacing w:val="-10"/>
        </w:rPr>
        <w:t xml:space="preserve"> </w:t>
      </w:r>
      <w:r w:rsidRPr="00A92A92">
        <w:t>breathing</w:t>
      </w:r>
      <w:r w:rsidRPr="00A92A92">
        <w:rPr>
          <w:spacing w:val="-13"/>
        </w:rPr>
        <w:t xml:space="preserve"> </w:t>
      </w:r>
      <w:r w:rsidRPr="00A92A92">
        <w:t>in</w:t>
      </w:r>
      <w:r w:rsidRPr="00A92A92">
        <w:rPr>
          <w:spacing w:val="-12"/>
        </w:rPr>
        <w:t xml:space="preserve"> </w:t>
      </w:r>
      <w:r w:rsidRPr="00A92A92">
        <w:t>COPD</w:t>
      </w:r>
      <w:r w:rsidRPr="00A92A92">
        <w:rPr>
          <w:spacing w:val="-13"/>
        </w:rPr>
        <w:t xml:space="preserve"> </w:t>
      </w:r>
      <w:r w:rsidRPr="00A92A92">
        <w:t>patients.</w:t>
      </w:r>
      <w:r w:rsidRPr="00A92A92">
        <w:rPr>
          <w:spacing w:val="-1"/>
        </w:rPr>
        <w:t xml:space="preserve"> </w:t>
      </w:r>
      <w:r w:rsidRPr="00A92A92">
        <w:rPr>
          <w:i/>
        </w:rPr>
        <w:t>Respiratory Physiology</w:t>
      </w:r>
      <w:r w:rsidRPr="00A92A92">
        <w:rPr>
          <w:i/>
          <w:spacing w:val="80"/>
        </w:rPr>
        <w:t xml:space="preserve">  </w:t>
      </w:r>
      <w:r w:rsidRPr="00A92A92">
        <w:rPr>
          <w:i/>
        </w:rPr>
        <w:t>and</w:t>
      </w:r>
      <w:r w:rsidRPr="00A92A92">
        <w:rPr>
          <w:i/>
          <w:spacing w:val="80"/>
        </w:rPr>
        <w:t xml:space="preserve">  </w:t>
      </w:r>
      <w:r w:rsidRPr="00A92A92">
        <w:rPr>
          <w:i/>
        </w:rPr>
        <w:t>Neurobiology</w:t>
      </w:r>
      <w:r w:rsidRPr="00A92A92">
        <w:rPr>
          <w:i/>
          <w:spacing w:val="80"/>
        </w:rPr>
        <w:t xml:space="preserve">  </w:t>
      </w:r>
      <w:r w:rsidRPr="00A92A92">
        <w:t>[Online], 188</w:t>
      </w:r>
      <w:r w:rsidRPr="00A92A92">
        <w:rPr>
          <w:spacing w:val="80"/>
        </w:rPr>
        <w:t xml:space="preserve">  </w:t>
      </w:r>
      <w:r w:rsidRPr="00A92A92">
        <w:t>(1),</w:t>
      </w:r>
      <w:r w:rsidRPr="00A92A92">
        <w:rPr>
          <w:spacing w:val="80"/>
        </w:rPr>
        <w:t xml:space="preserve">  </w:t>
      </w:r>
      <w:r w:rsidRPr="00A92A92">
        <w:t>pp.</w:t>
      </w:r>
      <w:r w:rsidRPr="00A92A92">
        <w:rPr>
          <w:spacing w:val="80"/>
        </w:rPr>
        <w:t xml:space="preserve">  </w:t>
      </w:r>
      <w:r w:rsidRPr="00A92A92">
        <w:t>15-20.</w:t>
      </w:r>
      <w:r w:rsidRPr="00A92A92">
        <w:rPr>
          <w:spacing w:val="80"/>
        </w:rPr>
        <w:t xml:space="preserve">  </w:t>
      </w:r>
      <w:r w:rsidRPr="00A92A92">
        <w:t>Available</w:t>
      </w:r>
      <w:r w:rsidRPr="00A92A92">
        <w:rPr>
          <w:spacing w:val="80"/>
        </w:rPr>
        <w:t xml:space="preserve">  </w:t>
      </w:r>
      <w:r w:rsidRPr="00A92A92">
        <w:t>from:</w:t>
      </w:r>
    </w:p>
    <w:p w14:paraId="641C1592" w14:textId="77777777" w:rsidR="00805B0D" w:rsidRPr="00A92A92" w:rsidRDefault="00234FD3" w:rsidP="00A92A92">
      <w:pPr>
        <w:pStyle w:val="BodyText"/>
        <w:spacing w:line="480" w:lineRule="auto"/>
        <w:ind w:left="620"/>
        <w:jc w:val="both"/>
      </w:pPr>
      <w:r w:rsidRPr="00A92A92">
        <w:t>&lt;</w:t>
      </w:r>
      <w:hyperlink r:id="rId144">
        <w:r w:rsidRPr="00A92A92">
          <w:rPr>
            <w:color w:val="0462C1"/>
            <w:u w:val="single" w:color="0462C1"/>
          </w:rPr>
          <w:t>https://doi.org/10.1016/j.resp.2013.04.017</w:t>
        </w:r>
      </w:hyperlink>
      <w:r w:rsidRPr="00A92A92">
        <w:t>&gt;</w:t>
      </w:r>
      <w:r w:rsidRPr="00A92A92">
        <w:rPr>
          <w:spacing w:val="-16"/>
        </w:rPr>
        <w:t xml:space="preserve"> </w:t>
      </w:r>
      <w:r w:rsidRPr="00A92A92">
        <w:t>[Accessed</w:t>
      </w:r>
      <w:r w:rsidRPr="00A92A92">
        <w:rPr>
          <w:spacing w:val="-13"/>
        </w:rPr>
        <w:t xml:space="preserve"> </w:t>
      </w:r>
      <w:r w:rsidRPr="00A92A92">
        <w:t>12</w:t>
      </w:r>
      <w:r w:rsidRPr="00A92A92">
        <w:rPr>
          <w:spacing w:val="-13"/>
        </w:rPr>
        <w:t xml:space="preserve"> </w:t>
      </w:r>
      <w:r w:rsidRPr="00A92A92">
        <w:t>April</w:t>
      </w:r>
      <w:r w:rsidRPr="00A92A92">
        <w:rPr>
          <w:spacing w:val="-13"/>
        </w:rPr>
        <w:t xml:space="preserve"> </w:t>
      </w:r>
      <w:r w:rsidRPr="00A92A92">
        <w:rPr>
          <w:spacing w:val="-2"/>
        </w:rPr>
        <w:t>2023].</w:t>
      </w:r>
    </w:p>
    <w:p w14:paraId="641C1593" w14:textId="77777777" w:rsidR="00805B0D" w:rsidRPr="00A92A92" w:rsidRDefault="00805B0D" w:rsidP="00A92A92">
      <w:pPr>
        <w:pStyle w:val="BodyText"/>
        <w:spacing w:before="10" w:line="480" w:lineRule="auto"/>
        <w:jc w:val="both"/>
      </w:pPr>
    </w:p>
    <w:p w14:paraId="641C1594" w14:textId="77777777" w:rsidR="00805B0D" w:rsidRPr="00A92A92" w:rsidRDefault="00234FD3" w:rsidP="00A92A92">
      <w:pPr>
        <w:spacing w:before="94" w:line="480" w:lineRule="auto"/>
        <w:ind w:left="620" w:right="613"/>
        <w:jc w:val="both"/>
      </w:pPr>
      <w:r w:rsidRPr="00A92A92">
        <w:t>Neiva</w:t>
      </w:r>
      <w:r w:rsidRPr="00A92A92">
        <w:rPr>
          <w:spacing w:val="-12"/>
        </w:rPr>
        <w:t xml:space="preserve"> </w:t>
      </w:r>
      <w:r w:rsidRPr="00A92A92">
        <w:t>P.D.,</w:t>
      </w:r>
      <w:r w:rsidRPr="00A92A92">
        <w:rPr>
          <w:spacing w:val="-11"/>
        </w:rPr>
        <w:t xml:space="preserve"> </w:t>
      </w:r>
      <w:r w:rsidRPr="00A92A92">
        <w:t>Kirkwood,</w:t>
      </w:r>
      <w:r w:rsidRPr="00A92A92">
        <w:rPr>
          <w:spacing w:val="-13"/>
        </w:rPr>
        <w:t xml:space="preserve"> </w:t>
      </w:r>
      <w:r w:rsidRPr="00A92A92">
        <w:t>R.N.,</w:t>
      </w:r>
      <w:r w:rsidRPr="00A92A92">
        <w:rPr>
          <w:spacing w:val="-12"/>
        </w:rPr>
        <w:t xml:space="preserve"> </w:t>
      </w:r>
      <w:r w:rsidRPr="00A92A92">
        <w:t>and</w:t>
      </w:r>
      <w:r w:rsidRPr="00A92A92">
        <w:rPr>
          <w:spacing w:val="-14"/>
        </w:rPr>
        <w:t xml:space="preserve"> </w:t>
      </w:r>
      <w:r w:rsidRPr="00A92A92">
        <w:t>Godinho,</w:t>
      </w:r>
      <w:r w:rsidRPr="00A92A92">
        <w:rPr>
          <w:spacing w:val="-13"/>
        </w:rPr>
        <w:t xml:space="preserve"> </w:t>
      </w:r>
      <w:r w:rsidRPr="00A92A92">
        <w:t>R.</w:t>
      </w:r>
      <w:r w:rsidRPr="00A92A92">
        <w:rPr>
          <w:spacing w:val="-12"/>
        </w:rPr>
        <w:t xml:space="preserve"> </w:t>
      </w:r>
      <w:r w:rsidRPr="00A92A92">
        <w:t>(2009).</w:t>
      </w:r>
      <w:r w:rsidRPr="00A92A92">
        <w:rPr>
          <w:spacing w:val="-14"/>
        </w:rPr>
        <w:t xml:space="preserve"> </w:t>
      </w:r>
      <w:r w:rsidRPr="00A92A92">
        <w:t>Orientation</w:t>
      </w:r>
      <w:r w:rsidRPr="00A92A92">
        <w:rPr>
          <w:spacing w:val="-12"/>
        </w:rPr>
        <w:t xml:space="preserve"> </w:t>
      </w:r>
      <w:r w:rsidRPr="00A92A92">
        <w:t>and</w:t>
      </w:r>
      <w:r w:rsidRPr="00A92A92">
        <w:rPr>
          <w:spacing w:val="-14"/>
        </w:rPr>
        <w:t xml:space="preserve"> </w:t>
      </w:r>
      <w:r w:rsidRPr="00A92A92">
        <w:t>position</w:t>
      </w:r>
      <w:r w:rsidRPr="00A92A92">
        <w:rPr>
          <w:spacing w:val="-12"/>
        </w:rPr>
        <w:t xml:space="preserve"> </w:t>
      </w:r>
      <w:r w:rsidRPr="00A92A92">
        <w:t>of</w:t>
      </w:r>
      <w:r w:rsidRPr="00A92A92">
        <w:rPr>
          <w:spacing w:val="-13"/>
        </w:rPr>
        <w:t xml:space="preserve"> </w:t>
      </w:r>
      <w:r w:rsidRPr="00A92A92">
        <w:t>head</w:t>
      </w:r>
      <w:r w:rsidRPr="00A92A92">
        <w:rPr>
          <w:spacing w:val="-14"/>
        </w:rPr>
        <w:t xml:space="preserve"> </w:t>
      </w:r>
      <w:r w:rsidRPr="00A92A92">
        <w:t xml:space="preserve">posture, </w:t>
      </w:r>
      <w:r w:rsidRPr="00A92A92">
        <w:lastRenderedPageBreak/>
        <w:t>scapula and thoracic spine in mouth-breathing children.</w:t>
      </w:r>
      <w:r w:rsidRPr="00A92A92">
        <w:rPr>
          <w:spacing w:val="-2"/>
        </w:rPr>
        <w:t xml:space="preserve"> </w:t>
      </w:r>
      <w:r w:rsidRPr="00A92A92">
        <w:rPr>
          <w:i/>
        </w:rPr>
        <w:t>International Journal of Pediatric Otorhinolaryngology</w:t>
      </w:r>
      <w:r w:rsidRPr="00A92A92">
        <w:rPr>
          <w:i/>
          <w:spacing w:val="72"/>
          <w:w w:val="150"/>
        </w:rPr>
        <w:t xml:space="preserve">   </w:t>
      </w:r>
      <w:r w:rsidRPr="00A92A92">
        <w:t>[Online]</w:t>
      </w:r>
      <w:r w:rsidRPr="00A92A92">
        <w:rPr>
          <w:i/>
        </w:rPr>
        <w:t>,</w:t>
      </w:r>
      <w:r w:rsidRPr="00A92A92">
        <w:rPr>
          <w:i/>
          <w:spacing w:val="-2"/>
        </w:rPr>
        <w:t xml:space="preserve"> </w:t>
      </w:r>
      <w:r w:rsidRPr="00A92A92">
        <w:t>73</w:t>
      </w:r>
      <w:r w:rsidRPr="00A92A92">
        <w:rPr>
          <w:spacing w:val="72"/>
          <w:w w:val="150"/>
        </w:rPr>
        <w:t xml:space="preserve">   </w:t>
      </w:r>
      <w:r w:rsidRPr="00A92A92">
        <w:t>(2),</w:t>
      </w:r>
      <w:r w:rsidRPr="00A92A92">
        <w:rPr>
          <w:spacing w:val="72"/>
          <w:w w:val="150"/>
        </w:rPr>
        <w:t xml:space="preserve">   </w:t>
      </w:r>
      <w:r w:rsidRPr="00A92A92">
        <w:t>pp.</w:t>
      </w:r>
      <w:r w:rsidRPr="00A92A92">
        <w:rPr>
          <w:spacing w:val="72"/>
          <w:w w:val="150"/>
        </w:rPr>
        <w:t xml:space="preserve">   </w:t>
      </w:r>
      <w:r w:rsidRPr="00A92A92">
        <w:t>227–236.</w:t>
      </w:r>
      <w:r w:rsidRPr="00A92A92">
        <w:rPr>
          <w:spacing w:val="72"/>
          <w:w w:val="150"/>
        </w:rPr>
        <w:t xml:space="preserve">   </w:t>
      </w:r>
      <w:r w:rsidRPr="00A92A92">
        <w:t>Available</w:t>
      </w:r>
      <w:r w:rsidRPr="00A92A92">
        <w:rPr>
          <w:spacing w:val="72"/>
          <w:w w:val="150"/>
        </w:rPr>
        <w:t xml:space="preserve">   </w:t>
      </w:r>
      <w:r w:rsidRPr="00A92A92">
        <w:t>from:</w:t>
      </w:r>
    </w:p>
    <w:p w14:paraId="641C1595" w14:textId="77777777" w:rsidR="00805B0D" w:rsidRPr="00A92A92" w:rsidRDefault="00234FD3" w:rsidP="00A92A92">
      <w:pPr>
        <w:pStyle w:val="BodyText"/>
        <w:spacing w:line="480" w:lineRule="auto"/>
        <w:ind w:left="620"/>
        <w:jc w:val="both"/>
      </w:pPr>
      <w:r w:rsidRPr="00A92A92">
        <w:t>&lt;</w:t>
      </w:r>
      <w:hyperlink r:id="rId145">
        <w:r w:rsidRPr="00A92A92">
          <w:rPr>
            <w:color w:val="0462C1"/>
            <w:u w:val="single" w:color="0462C1"/>
          </w:rPr>
          <w:t>https://doi.org/10.1016/j.ijporl.2008.10.006</w:t>
        </w:r>
      </w:hyperlink>
      <w:r w:rsidRPr="00A92A92">
        <w:t>&gt;</w:t>
      </w:r>
      <w:r w:rsidRPr="00A92A92">
        <w:rPr>
          <w:spacing w:val="-16"/>
        </w:rPr>
        <w:t xml:space="preserve"> </w:t>
      </w:r>
      <w:r w:rsidRPr="00A92A92">
        <w:t>[Accessed</w:t>
      </w:r>
      <w:r w:rsidRPr="00A92A92">
        <w:rPr>
          <w:spacing w:val="-13"/>
        </w:rPr>
        <w:t xml:space="preserve"> </w:t>
      </w:r>
      <w:r w:rsidRPr="00A92A92">
        <w:t>12</w:t>
      </w:r>
      <w:r w:rsidRPr="00A92A92">
        <w:rPr>
          <w:spacing w:val="-13"/>
        </w:rPr>
        <w:t xml:space="preserve"> </w:t>
      </w:r>
      <w:r w:rsidRPr="00A92A92">
        <w:t>April</w:t>
      </w:r>
      <w:r w:rsidRPr="00A92A92">
        <w:rPr>
          <w:spacing w:val="-12"/>
        </w:rPr>
        <w:t xml:space="preserve"> </w:t>
      </w:r>
      <w:r w:rsidRPr="00A92A92">
        <w:rPr>
          <w:spacing w:val="-2"/>
        </w:rPr>
        <w:t>2023].</w:t>
      </w:r>
    </w:p>
    <w:p w14:paraId="641C1596" w14:textId="77777777" w:rsidR="00805B0D" w:rsidRPr="00A92A92" w:rsidRDefault="00805B0D" w:rsidP="00A92A92">
      <w:pPr>
        <w:pStyle w:val="BodyText"/>
        <w:spacing w:before="10" w:line="480" w:lineRule="auto"/>
        <w:jc w:val="both"/>
      </w:pPr>
    </w:p>
    <w:p w14:paraId="641C1597" w14:textId="77777777" w:rsidR="00805B0D" w:rsidRPr="00A92A92" w:rsidRDefault="00234FD3" w:rsidP="00A92A92">
      <w:pPr>
        <w:pStyle w:val="BodyText"/>
        <w:spacing w:before="94" w:line="480" w:lineRule="auto"/>
        <w:ind w:left="620" w:right="614"/>
        <w:jc w:val="both"/>
      </w:pPr>
      <w:r w:rsidRPr="00A92A92">
        <w:t>Newth, C.J.L. and Hammer, J. (2005) Measurements of thoraco-abdominal asynchrony and work</w:t>
      </w:r>
      <w:r w:rsidRPr="00A92A92">
        <w:rPr>
          <w:spacing w:val="-2"/>
        </w:rPr>
        <w:t xml:space="preserve"> </w:t>
      </w:r>
      <w:r w:rsidRPr="00A92A92">
        <w:t>of</w:t>
      </w:r>
      <w:r w:rsidRPr="00A92A92">
        <w:rPr>
          <w:spacing w:val="-2"/>
        </w:rPr>
        <w:t xml:space="preserve"> </w:t>
      </w:r>
      <w:r w:rsidRPr="00A92A92">
        <w:t>breathing</w:t>
      </w:r>
      <w:r w:rsidRPr="00A92A92">
        <w:rPr>
          <w:spacing w:val="-3"/>
        </w:rPr>
        <w:t xml:space="preserve"> </w:t>
      </w:r>
      <w:r w:rsidRPr="00A92A92">
        <w:t>in</w:t>
      </w:r>
      <w:r w:rsidRPr="00A92A92">
        <w:rPr>
          <w:spacing w:val="-3"/>
        </w:rPr>
        <w:t xml:space="preserve"> </w:t>
      </w:r>
      <w:r w:rsidRPr="00A92A92">
        <w:t xml:space="preserve">children. </w:t>
      </w:r>
      <w:r w:rsidRPr="00A92A92">
        <w:rPr>
          <w:i/>
        </w:rPr>
        <w:t>Paediatric</w:t>
      </w:r>
      <w:r w:rsidRPr="00A92A92">
        <w:rPr>
          <w:i/>
          <w:spacing w:val="-2"/>
        </w:rPr>
        <w:t xml:space="preserve"> </w:t>
      </w:r>
      <w:r w:rsidRPr="00A92A92">
        <w:rPr>
          <w:i/>
        </w:rPr>
        <w:t>Pulmonary</w:t>
      </w:r>
      <w:r w:rsidRPr="00A92A92">
        <w:rPr>
          <w:i/>
          <w:spacing w:val="-2"/>
        </w:rPr>
        <w:t xml:space="preserve"> </w:t>
      </w:r>
      <w:r w:rsidRPr="00A92A92">
        <w:rPr>
          <w:i/>
        </w:rPr>
        <w:t>Function</w:t>
      </w:r>
      <w:r w:rsidRPr="00A92A92">
        <w:rPr>
          <w:i/>
          <w:spacing w:val="-3"/>
        </w:rPr>
        <w:t xml:space="preserve"> </w:t>
      </w:r>
      <w:r w:rsidRPr="00A92A92">
        <w:rPr>
          <w:i/>
        </w:rPr>
        <w:t>Testing</w:t>
      </w:r>
      <w:r w:rsidRPr="00A92A92">
        <w:t>,</w:t>
      </w:r>
      <w:r w:rsidRPr="00A92A92">
        <w:rPr>
          <w:spacing w:val="-1"/>
        </w:rPr>
        <w:t xml:space="preserve"> </w:t>
      </w:r>
      <w:r w:rsidRPr="00A92A92">
        <w:t>pp.</w:t>
      </w:r>
      <w:r w:rsidRPr="00A92A92">
        <w:rPr>
          <w:spacing w:val="-1"/>
        </w:rPr>
        <w:t xml:space="preserve"> </w:t>
      </w:r>
      <w:r w:rsidRPr="00A92A92">
        <w:t>148–156.</w:t>
      </w:r>
      <w:r w:rsidRPr="00A92A92">
        <w:rPr>
          <w:spacing w:val="-1"/>
        </w:rPr>
        <w:t xml:space="preserve"> </w:t>
      </w:r>
      <w:r w:rsidRPr="00A92A92">
        <w:t>Available from: &lt;</w:t>
      </w:r>
      <w:hyperlink r:id="rId146">
        <w:r w:rsidRPr="00A92A92">
          <w:rPr>
            <w:color w:val="0462C1"/>
            <w:u w:val="single" w:color="0462C1"/>
          </w:rPr>
          <w:t>https://doi.org/10.1159/000083532</w:t>
        </w:r>
      </w:hyperlink>
      <w:r w:rsidRPr="00A92A92">
        <w:t>&gt; [Accessed 12 April 2023].</w:t>
      </w:r>
    </w:p>
    <w:p w14:paraId="1AE59DEB" w14:textId="77777777" w:rsidR="008B4BD3" w:rsidRPr="00A92A92" w:rsidRDefault="008B4BD3" w:rsidP="00A92A92">
      <w:pPr>
        <w:pStyle w:val="BodyText"/>
        <w:spacing w:before="94" w:line="480" w:lineRule="auto"/>
        <w:ind w:left="620" w:right="614"/>
        <w:jc w:val="both"/>
      </w:pPr>
    </w:p>
    <w:p w14:paraId="4C006A0B" w14:textId="2B4C59FC" w:rsidR="00C52843" w:rsidRPr="00A92A92" w:rsidRDefault="00C52843" w:rsidP="00A92A92">
      <w:pPr>
        <w:pStyle w:val="BodyText"/>
        <w:spacing w:before="94" w:line="480" w:lineRule="auto"/>
        <w:ind w:left="620" w:right="614"/>
        <w:jc w:val="both"/>
      </w:pPr>
      <w:r w:rsidRPr="00A92A92">
        <w:t>Nowell, L. S., Norris, J. M., White, D. E., &amp; Moules, N. J. (2017). Thematic analysis: Striving to meet the trustworthiness criteria. </w:t>
      </w:r>
      <w:r w:rsidRPr="00A92A92">
        <w:rPr>
          <w:i/>
          <w:iCs/>
        </w:rPr>
        <w:t>International journal of qualitative methods</w:t>
      </w:r>
      <w:r w:rsidRPr="00A92A92">
        <w:t>, </w:t>
      </w:r>
      <w:r w:rsidRPr="00A92A92">
        <w:rPr>
          <w:i/>
          <w:iCs/>
        </w:rPr>
        <w:t>16</w:t>
      </w:r>
      <w:r w:rsidRPr="00A92A92">
        <w:t>(1)</w:t>
      </w:r>
      <w:r w:rsidR="00AA7487" w:rsidRPr="00A92A92">
        <w:t>. Available from : &lt;</w:t>
      </w:r>
      <w:hyperlink r:id="rId147" w:history="1">
        <w:r w:rsidR="00AA7487" w:rsidRPr="00A92A92">
          <w:rPr>
            <w:rStyle w:val="Hyperlink"/>
          </w:rPr>
          <w:t>https://doi.org/10.1177/1609406917733847</w:t>
        </w:r>
      </w:hyperlink>
      <w:r w:rsidR="00AA7487" w:rsidRPr="00A92A92">
        <w:t>&gt; [Accessed 26 January 2024].</w:t>
      </w:r>
    </w:p>
    <w:p w14:paraId="5FEFAD14" w14:textId="77777777" w:rsidR="008B4BD3" w:rsidRPr="00A92A92" w:rsidRDefault="008B4BD3" w:rsidP="00A92A92">
      <w:pPr>
        <w:pStyle w:val="BodyText"/>
        <w:spacing w:before="94" w:line="480" w:lineRule="auto"/>
        <w:ind w:left="620" w:right="614"/>
        <w:jc w:val="both"/>
      </w:pPr>
    </w:p>
    <w:p w14:paraId="2B286909" w14:textId="4021B312" w:rsidR="00AE7043" w:rsidRPr="00A92A92" w:rsidRDefault="00AE7043" w:rsidP="00A92A92">
      <w:pPr>
        <w:pStyle w:val="BodyText"/>
        <w:spacing w:before="94" w:line="480" w:lineRule="auto"/>
        <w:ind w:left="620" w:right="614"/>
        <w:jc w:val="both"/>
      </w:pPr>
      <w:r w:rsidRPr="00A92A92">
        <w:t>Ogilvie, V. L., &amp; Kersten, P. (2015). A critical review of the psychometric properties of the nijmegen questionnaire for hyperventilation syndrome. </w:t>
      </w:r>
      <w:r w:rsidRPr="00A92A92">
        <w:rPr>
          <w:i/>
          <w:iCs/>
        </w:rPr>
        <w:t>New Zealand Journal of Physiotherapy</w:t>
      </w:r>
      <w:r w:rsidRPr="00A92A92">
        <w:t>, </w:t>
      </w:r>
      <w:r w:rsidRPr="00A92A92">
        <w:rPr>
          <w:i/>
          <w:iCs/>
        </w:rPr>
        <w:t>43</w:t>
      </w:r>
      <w:r w:rsidRPr="00A92A92">
        <w:t xml:space="preserve">(1). Available from: </w:t>
      </w:r>
      <w:r w:rsidR="00BC066E" w:rsidRPr="00A92A92">
        <w:t>&lt;</w:t>
      </w:r>
      <w:hyperlink r:id="rId148" w:history="1">
        <w:r w:rsidR="00E56279" w:rsidRPr="00A92A92">
          <w:rPr>
            <w:rStyle w:val="Hyperlink"/>
          </w:rPr>
          <w:t>https://doi.org/10.15619/NZJP/43.1.01</w:t>
        </w:r>
      </w:hyperlink>
      <w:r w:rsidR="00BC066E" w:rsidRPr="00A92A92">
        <w:t>&gt;</w:t>
      </w:r>
      <w:r w:rsidRPr="00A92A92">
        <w:t xml:space="preserve"> [Accessed </w:t>
      </w:r>
      <w:r w:rsidR="00BC066E" w:rsidRPr="00A92A92">
        <w:t>19 January 2024].</w:t>
      </w:r>
    </w:p>
    <w:p w14:paraId="24F03076" w14:textId="77777777" w:rsidR="008B4BD3" w:rsidRPr="00A92A92" w:rsidRDefault="008B4BD3" w:rsidP="00A92A92">
      <w:pPr>
        <w:pStyle w:val="BodyText"/>
        <w:spacing w:before="94" w:line="480" w:lineRule="auto"/>
        <w:ind w:left="620" w:right="614"/>
        <w:jc w:val="both"/>
      </w:pPr>
    </w:p>
    <w:p w14:paraId="641C1598" w14:textId="77777777" w:rsidR="00805B0D" w:rsidRPr="00A92A92" w:rsidRDefault="00234FD3" w:rsidP="00A92A92">
      <w:pPr>
        <w:pStyle w:val="BodyText"/>
        <w:spacing w:before="160" w:line="480" w:lineRule="auto"/>
        <w:ind w:left="620" w:right="614"/>
        <w:jc w:val="both"/>
      </w:pPr>
      <w:r w:rsidRPr="00A92A92">
        <w:t>Ogilvie, V.L., Kayes, N.M. and Kersten, P. (2019) The Nijmegen Questionnaire: A valid measure for hyperventilation syndrome.</w:t>
      </w:r>
      <w:r w:rsidRPr="00A92A92">
        <w:rPr>
          <w:spacing w:val="-1"/>
        </w:rPr>
        <w:t xml:space="preserve"> </w:t>
      </w:r>
      <w:r w:rsidRPr="00A92A92">
        <w:rPr>
          <w:i/>
        </w:rPr>
        <w:t xml:space="preserve">New Zealand Journal of Physiotherapy </w:t>
      </w:r>
      <w:r w:rsidRPr="00A92A92">
        <w:t>[Online], 47 (3),</w:t>
      </w:r>
      <w:r w:rsidRPr="00A92A92">
        <w:rPr>
          <w:spacing w:val="-11"/>
        </w:rPr>
        <w:t xml:space="preserve"> </w:t>
      </w:r>
      <w:r w:rsidRPr="00A92A92">
        <w:t>pp.</w:t>
      </w:r>
      <w:r w:rsidRPr="00A92A92">
        <w:rPr>
          <w:spacing w:val="-9"/>
        </w:rPr>
        <w:t xml:space="preserve"> </w:t>
      </w:r>
      <w:r w:rsidRPr="00A92A92">
        <w:t>160–171.</w:t>
      </w:r>
      <w:r w:rsidRPr="00A92A92">
        <w:rPr>
          <w:spacing w:val="-12"/>
        </w:rPr>
        <w:t xml:space="preserve"> </w:t>
      </w:r>
      <w:r w:rsidRPr="00A92A92">
        <w:t>Available</w:t>
      </w:r>
      <w:r w:rsidRPr="00A92A92">
        <w:rPr>
          <w:spacing w:val="-11"/>
        </w:rPr>
        <w:t xml:space="preserve"> </w:t>
      </w:r>
      <w:r w:rsidRPr="00A92A92">
        <w:t>from:</w:t>
      </w:r>
      <w:r w:rsidRPr="00A92A92">
        <w:rPr>
          <w:spacing w:val="-12"/>
        </w:rPr>
        <w:t xml:space="preserve"> </w:t>
      </w:r>
      <w:r w:rsidRPr="00A92A92">
        <w:t>&lt;</w:t>
      </w:r>
      <w:hyperlink r:id="rId149">
        <w:r w:rsidRPr="00A92A92">
          <w:rPr>
            <w:color w:val="0462C1"/>
            <w:u w:val="single" w:color="0462C1"/>
          </w:rPr>
          <w:t>https://doi.org/10.15619/NZJP/47.3.04</w:t>
        </w:r>
      </w:hyperlink>
      <w:r w:rsidRPr="00A92A92">
        <w:t>&gt;</w:t>
      </w:r>
      <w:r w:rsidRPr="00A92A92">
        <w:rPr>
          <w:spacing w:val="-12"/>
        </w:rPr>
        <w:t xml:space="preserve"> </w:t>
      </w:r>
      <w:r w:rsidRPr="00A92A92">
        <w:t>[Accessed</w:t>
      </w:r>
      <w:r w:rsidRPr="00A92A92">
        <w:rPr>
          <w:spacing w:val="-11"/>
        </w:rPr>
        <w:t xml:space="preserve"> </w:t>
      </w:r>
      <w:r w:rsidRPr="00A92A92">
        <w:t>26</w:t>
      </w:r>
      <w:r w:rsidRPr="00A92A92">
        <w:rPr>
          <w:spacing w:val="-16"/>
        </w:rPr>
        <w:t xml:space="preserve"> </w:t>
      </w:r>
      <w:r w:rsidRPr="00A92A92">
        <w:t>May</w:t>
      </w:r>
    </w:p>
    <w:p w14:paraId="641C1599" w14:textId="77777777" w:rsidR="00805B0D" w:rsidRPr="00A92A92" w:rsidRDefault="00234FD3" w:rsidP="00A92A92">
      <w:pPr>
        <w:pStyle w:val="BodyText"/>
        <w:spacing w:line="480" w:lineRule="auto"/>
        <w:ind w:left="620"/>
        <w:jc w:val="both"/>
      </w:pPr>
      <w:r w:rsidRPr="00A92A92">
        <w:rPr>
          <w:spacing w:val="-2"/>
        </w:rPr>
        <w:t>2021].</w:t>
      </w:r>
    </w:p>
    <w:p w14:paraId="641C159A" w14:textId="77777777" w:rsidR="00805B0D" w:rsidRPr="00A92A92" w:rsidRDefault="00805B0D" w:rsidP="00A92A92">
      <w:pPr>
        <w:pStyle w:val="BodyText"/>
        <w:spacing w:line="480" w:lineRule="auto"/>
        <w:jc w:val="both"/>
      </w:pPr>
    </w:p>
    <w:p w14:paraId="641C159B" w14:textId="77777777" w:rsidR="00805B0D" w:rsidRPr="00A92A92" w:rsidRDefault="00234FD3" w:rsidP="00A92A92">
      <w:pPr>
        <w:pStyle w:val="BodyText"/>
        <w:spacing w:before="138" w:line="480" w:lineRule="auto"/>
        <w:ind w:left="620" w:right="613"/>
        <w:jc w:val="both"/>
      </w:pPr>
      <w:r w:rsidRPr="00A92A92">
        <w:t>Paillard, T., Montoya, R., and Dupui, P. (2007) Postural adaptations specific to preferred throwing</w:t>
      </w:r>
      <w:r w:rsidRPr="00A92A92">
        <w:rPr>
          <w:spacing w:val="-11"/>
        </w:rPr>
        <w:t xml:space="preserve"> </w:t>
      </w:r>
      <w:r w:rsidRPr="00A92A92">
        <w:t>techniques</w:t>
      </w:r>
      <w:r w:rsidRPr="00A92A92">
        <w:rPr>
          <w:spacing w:val="-11"/>
        </w:rPr>
        <w:t xml:space="preserve"> </w:t>
      </w:r>
      <w:r w:rsidRPr="00A92A92">
        <w:t>practiced</w:t>
      </w:r>
      <w:r w:rsidRPr="00A92A92">
        <w:rPr>
          <w:spacing w:val="-9"/>
        </w:rPr>
        <w:t xml:space="preserve"> </w:t>
      </w:r>
      <w:r w:rsidRPr="00A92A92">
        <w:t>by</w:t>
      </w:r>
      <w:r w:rsidRPr="00A92A92">
        <w:rPr>
          <w:spacing w:val="-10"/>
        </w:rPr>
        <w:t xml:space="preserve"> </w:t>
      </w:r>
      <w:r w:rsidRPr="00A92A92">
        <w:t>competition-level</w:t>
      </w:r>
      <w:r w:rsidRPr="00A92A92">
        <w:rPr>
          <w:spacing w:val="-9"/>
        </w:rPr>
        <w:t xml:space="preserve"> </w:t>
      </w:r>
      <w:r w:rsidRPr="00A92A92">
        <w:t>judoists.</w:t>
      </w:r>
      <w:r w:rsidRPr="00A92A92">
        <w:rPr>
          <w:spacing w:val="-4"/>
        </w:rPr>
        <w:t xml:space="preserve"> </w:t>
      </w:r>
      <w:r w:rsidRPr="00A92A92">
        <w:rPr>
          <w:i/>
        </w:rPr>
        <w:t>Journal</w:t>
      </w:r>
      <w:r w:rsidRPr="00A92A92">
        <w:rPr>
          <w:i/>
          <w:spacing w:val="-9"/>
        </w:rPr>
        <w:t xml:space="preserve"> </w:t>
      </w:r>
      <w:r w:rsidRPr="00A92A92">
        <w:rPr>
          <w:i/>
        </w:rPr>
        <w:t>of</w:t>
      </w:r>
      <w:r w:rsidRPr="00A92A92">
        <w:rPr>
          <w:i/>
          <w:spacing w:val="-9"/>
        </w:rPr>
        <w:t xml:space="preserve"> </w:t>
      </w:r>
      <w:r w:rsidRPr="00A92A92">
        <w:rPr>
          <w:i/>
        </w:rPr>
        <w:t>Electromyography</w:t>
      </w:r>
      <w:r w:rsidRPr="00A92A92">
        <w:rPr>
          <w:i/>
          <w:spacing w:val="-10"/>
        </w:rPr>
        <w:t xml:space="preserve"> </w:t>
      </w:r>
      <w:r w:rsidRPr="00A92A92">
        <w:rPr>
          <w:i/>
        </w:rPr>
        <w:t>and Kinesiology</w:t>
      </w:r>
      <w:r w:rsidRPr="00A92A92">
        <w:rPr>
          <w:i/>
          <w:spacing w:val="65"/>
          <w:w w:val="150"/>
        </w:rPr>
        <w:t xml:space="preserve">    </w:t>
      </w:r>
      <w:r w:rsidRPr="00A92A92">
        <w:t>[Online],</w:t>
      </w:r>
      <w:r w:rsidRPr="00A92A92">
        <w:rPr>
          <w:spacing w:val="1"/>
        </w:rPr>
        <w:t xml:space="preserve"> </w:t>
      </w:r>
      <w:r w:rsidRPr="00A92A92">
        <w:t>17</w:t>
      </w:r>
      <w:r w:rsidRPr="00A92A92">
        <w:rPr>
          <w:spacing w:val="65"/>
          <w:w w:val="150"/>
        </w:rPr>
        <w:t xml:space="preserve">    </w:t>
      </w:r>
      <w:r w:rsidRPr="00A92A92">
        <w:t>(2),</w:t>
      </w:r>
      <w:r w:rsidRPr="00A92A92">
        <w:rPr>
          <w:spacing w:val="67"/>
          <w:w w:val="150"/>
        </w:rPr>
        <w:t xml:space="preserve">    </w:t>
      </w:r>
      <w:r w:rsidRPr="00A92A92">
        <w:t>pp.</w:t>
      </w:r>
      <w:r w:rsidRPr="00A92A92">
        <w:rPr>
          <w:spacing w:val="66"/>
          <w:w w:val="150"/>
        </w:rPr>
        <w:t xml:space="preserve">    </w:t>
      </w:r>
      <w:r w:rsidRPr="00A92A92">
        <w:t>241–244.</w:t>
      </w:r>
      <w:r w:rsidRPr="00A92A92">
        <w:rPr>
          <w:spacing w:val="66"/>
          <w:w w:val="150"/>
        </w:rPr>
        <w:t xml:space="preserve">    </w:t>
      </w:r>
      <w:r w:rsidRPr="00A92A92">
        <w:t>Available</w:t>
      </w:r>
      <w:r w:rsidRPr="00A92A92">
        <w:rPr>
          <w:spacing w:val="65"/>
          <w:w w:val="150"/>
        </w:rPr>
        <w:t xml:space="preserve">    </w:t>
      </w:r>
      <w:r w:rsidRPr="00A92A92">
        <w:rPr>
          <w:spacing w:val="-2"/>
        </w:rPr>
        <w:t>from:</w:t>
      </w:r>
    </w:p>
    <w:p w14:paraId="641C159C" w14:textId="77777777" w:rsidR="00805B0D" w:rsidRPr="00A92A92" w:rsidRDefault="00234FD3" w:rsidP="00A92A92">
      <w:pPr>
        <w:pStyle w:val="BodyText"/>
        <w:spacing w:line="480" w:lineRule="auto"/>
        <w:ind w:left="620"/>
        <w:jc w:val="both"/>
      </w:pPr>
      <w:r w:rsidRPr="00A92A92">
        <w:t>&lt;</w:t>
      </w:r>
      <w:hyperlink r:id="rId150">
        <w:r w:rsidRPr="00A92A92">
          <w:rPr>
            <w:color w:val="0462C1"/>
            <w:u w:val="single" w:color="0462C1"/>
          </w:rPr>
          <w:t>https://doi.org/10.1016/j.jelekin.2006.01.006</w:t>
        </w:r>
      </w:hyperlink>
      <w:r w:rsidRPr="00A92A92">
        <w:t>&gt;</w:t>
      </w:r>
      <w:r w:rsidRPr="00A92A92">
        <w:rPr>
          <w:spacing w:val="-16"/>
        </w:rPr>
        <w:t xml:space="preserve"> </w:t>
      </w:r>
      <w:r w:rsidRPr="00A92A92">
        <w:t>[Accessed</w:t>
      </w:r>
      <w:r w:rsidRPr="00A92A92">
        <w:rPr>
          <w:spacing w:val="-12"/>
        </w:rPr>
        <w:t xml:space="preserve"> </w:t>
      </w:r>
      <w:r w:rsidRPr="00A92A92">
        <w:t>23</w:t>
      </w:r>
      <w:r w:rsidRPr="00A92A92">
        <w:rPr>
          <w:spacing w:val="-14"/>
        </w:rPr>
        <w:t xml:space="preserve"> </w:t>
      </w:r>
      <w:r w:rsidRPr="00A92A92">
        <w:t>June</w:t>
      </w:r>
      <w:r w:rsidRPr="00A92A92">
        <w:rPr>
          <w:spacing w:val="-14"/>
        </w:rPr>
        <w:t xml:space="preserve"> </w:t>
      </w:r>
      <w:r w:rsidRPr="00A92A92">
        <w:rPr>
          <w:spacing w:val="-2"/>
        </w:rPr>
        <w:t>2022].</w:t>
      </w:r>
    </w:p>
    <w:p w14:paraId="4CE43159" w14:textId="77777777" w:rsidR="008B4BD3" w:rsidRPr="00A92A92" w:rsidRDefault="008B4BD3" w:rsidP="00A92A92">
      <w:pPr>
        <w:pStyle w:val="BodyText"/>
        <w:spacing w:before="91" w:line="480" w:lineRule="auto"/>
        <w:ind w:left="620" w:right="610"/>
        <w:jc w:val="both"/>
      </w:pPr>
    </w:p>
    <w:p w14:paraId="641C159E" w14:textId="5743536C" w:rsidR="00805B0D" w:rsidRPr="00A92A92" w:rsidRDefault="00234FD3" w:rsidP="00A92A92">
      <w:pPr>
        <w:pStyle w:val="BodyText"/>
        <w:spacing w:before="91" w:line="480" w:lineRule="auto"/>
        <w:ind w:left="620" w:right="610"/>
        <w:jc w:val="both"/>
      </w:pPr>
      <w:r w:rsidRPr="00A92A92">
        <w:t>Parameswaran,</w:t>
      </w:r>
      <w:r w:rsidRPr="00A92A92">
        <w:rPr>
          <w:spacing w:val="40"/>
        </w:rPr>
        <w:t xml:space="preserve"> </w:t>
      </w:r>
      <w:r w:rsidRPr="00A92A92">
        <w:t>K.,</w:t>
      </w:r>
      <w:r w:rsidRPr="00A92A92">
        <w:rPr>
          <w:spacing w:val="40"/>
        </w:rPr>
        <w:t xml:space="preserve"> </w:t>
      </w:r>
      <w:r w:rsidRPr="00A92A92">
        <w:t>Todd,</w:t>
      </w:r>
      <w:r w:rsidRPr="00A92A92">
        <w:rPr>
          <w:spacing w:val="40"/>
        </w:rPr>
        <w:t xml:space="preserve"> </w:t>
      </w:r>
      <w:r w:rsidRPr="00A92A92">
        <w:t>D.C.,</w:t>
      </w:r>
      <w:r w:rsidRPr="00A92A92">
        <w:rPr>
          <w:spacing w:val="70"/>
        </w:rPr>
        <w:t xml:space="preserve"> </w:t>
      </w:r>
      <w:r w:rsidRPr="00A92A92">
        <w:t>and</w:t>
      </w:r>
      <w:r w:rsidRPr="00A92A92">
        <w:rPr>
          <w:spacing w:val="40"/>
        </w:rPr>
        <w:t xml:space="preserve"> </w:t>
      </w:r>
      <w:r w:rsidRPr="00A92A92">
        <w:t>Soth,</w:t>
      </w:r>
      <w:r w:rsidRPr="00A92A92">
        <w:rPr>
          <w:spacing w:val="40"/>
        </w:rPr>
        <w:t xml:space="preserve"> </w:t>
      </w:r>
      <w:r w:rsidRPr="00A92A92">
        <w:t>M.</w:t>
      </w:r>
      <w:r w:rsidRPr="00A92A92">
        <w:rPr>
          <w:spacing w:val="40"/>
        </w:rPr>
        <w:t xml:space="preserve"> </w:t>
      </w:r>
      <w:r w:rsidRPr="00A92A92">
        <w:t>(2006)</w:t>
      </w:r>
      <w:r w:rsidRPr="00A92A92">
        <w:rPr>
          <w:spacing w:val="40"/>
        </w:rPr>
        <w:t xml:space="preserve"> </w:t>
      </w:r>
      <w:r w:rsidRPr="00A92A92">
        <w:t>Altered</w:t>
      </w:r>
      <w:r w:rsidRPr="00A92A92">
        <w:rPr>
          <w:spacing w:val="40"/>
        </w:rPr>
        <w:t xml:space="preserve"> </w:t>
      </w:r>
      <w:r w:rsidRPr="00A92A92">
        <w:t>respiratory</w:t>
      </w:r>
      <w:r w:rsidRPr="00A92A92">
        <w:rPr>
          <w:spacing w:val="40"/>
        </w:rPr>
        <w:t xml:space="preserve"> </w:t>
      </w:r>
      <w:r w:rsidRPr="00A92A92">
        <w:t>physiology</w:t>
      </w:r>
      <w:r w:rsidRPr="00A92A92">
        <w:rPr>
          <w:spacing w:val="40"/>
        </w:rPr>
        <w:t xml:space="preserve"> </w:t>
      </w:r>
      <w:r w:rsidRPr="00A92A92">
        <w:t>in</w:t>
      </w:r>
      <w:r w:rsidRPr="00A92A92">
        <w:rPr>
          <w:spacing w:val="40"/>
        </w:rPr>
        <w:t xml:space="preserve"> </w:t>
      </w:r>
      <w:r w:rsidRPr="00A92A92">
        <w:t>obesity.</w:t>
      </w:r>
      <w:r w:rsidRPr="00A92A92">
        <w:rPr>
          <w:spacing w:val="-4"/>
        </w:rPr>
        <w:t xml:space="preserve"> </w:t>
      </w:r>
      <w:r w:rsidRPr="00A92A92">
        <w:rPr>
          <w:i/>
        </w:rPr>
        <w:t>Canadian</w:t>
      </w:r>
      <w:r w:rsidRPr="00A92A92">
        <w:rPr>
          <w:i/>
          <w:spacing w:val="75"/>
          <w:w w:val="150"/>
        </w:rPr>
        <w:t xml:space="preserve"> </w:t>
      </w:r>
      <w:r w:rsidRPr="00A92A92">
        <w:rPr>
          <w:i/>
        </w:rPr>
        <w:t>Respiratory</w:t>
      </w:r>
      <w:r w:rsidRPr="00A92A92">
        <w:rPr>
          <w:i/>
          <w:spacing w:val="75"/>
          <w:w w:val="150"/>
        </w:rPr>
        <w:t xml:space="preserve"> </w:t>
      </w:r>
      <w:r w:rsidRPr="00A92A92">
        <w:rPr>
          <w:i/>
        </w:rPr>
        <w:t>Journal</w:t>
      </w:r>
      <w:r w:rsidRPr="00A92A92">
        <w:rPr>
          <w:i/>
          <w:spacing w:val="72"/>
          <w:w w:val="150"/>
        </w:rPr>
        <w:t xml:space="preserve"> </w:t>
      </w:r>
      <w:r w:rsidRPr="00A92A92">
        <w:t>[Online], 13</w:t>
      </w:r>
      <w:r w:rsidRPr="00A92A92">
        <w:rPr>
          <w:spacing w:val="73"/>
          <w:w w:val="150"/>
        </w:rPr>
        <w:t xml:space="preserve"> </w:t>
      </w:r>
      <w:r w:rsidRPr="00A92A92">
        <w:t>(4),</w:t>
      </w:r>
      <w:r w:rsidRPr="00A92A92">
        <w:rPr>
          <w:spacing w:val="76"/>
          <w:w w:val="150"/>
        </w:rPr>
        <w:t xml:space="preserve"> </w:t>
      </w:r>
      <w:r w:rsidRPr="00A92A92">
        <w:t>pp.</w:t>
      </w:r>
      <w:r w:rsidRPr="00A92A92">
        <w:rPr>
          <w:spacing w:val="76"/>
          <w:w w:val="150"/>
        </w:rPr>
        <w:t xml:space="preserve"> </w:t>
      </w:r>
      <w:r w:rsidRPr="00A92A92">
        <w:t>203-210.</w:t>
      </w:r>
      <w:r w:rsidRPr="00A92A92">
        <w:rPr>
          <w:spacing w:val="76"/>
          <w:w w:val="150"/>
        </w:rPr>
        <w:t xml:space="preserve"> </w:t>
      </w:r>
      <w:r w:rsidRPr="00A92A92">
        <w:t>Available</w:t>
      </w:r>
      <w:r w:rsidRPr="00A92A92">
        <w:rPr>
          <w:spacing w:val="75"/>
          <w:w w:val="150"/>
        </w:rPr>
        <w:t xml:space="preserve"> </w:t>
      </w:r>
      <w:r w:rsidRPr="00A92A92">
        <w:rPr>
          <w:spacing w:val="-2"/>
        </w:rPr>
        <w:t>from:</w:t>
      </w:r>
    </w:p>
    <w:p w14:paraId="641C159F" w14:textId="77777777" w:rsidR="00805B0D" w:rsidRPr="00A92A92" w:rsidRDefault="00234FD3" w:rsidP="00A92A92">
      <w:pPr>
        <w:pStyle w:val="BodyText"/>
        <w:spacing w:line="480" w:lineRule="auto"/>
        <w:ind w:left="620"/>
        <w:jc w:val="both"/>
      </w:pPr>
      <w:r w:rsidRPr="00A92A92">
        <w:t>&lt;</w:t>
      </w:r>
      <w:hyperlink r:id="rId151">
        <w:r w:rsidRPr="00A92A92">
          <w:rPr>
            <w:color w:val="0462C1"/>
            <w:u w:val="single" w:color="0462C1"/>
          </w:rPr>
          <w:t>https://doi.org/10.1155/2006/834786</w:t>
        </w:r>
      </w:hyperlink>
      <w:r w:rsidRPr="00A92A92">
        <w:t>&gt;</w:t>
      </w:r>
      <w:r w:rsidRPr="00A92A92">
        <w:rPr>
          <w:spacing w:val="-14"/>
        </w:rPr>
        <w:t xml:space="preserve"> </w:t>
      </w:r>
      <w:r w:rsidRPr="00A92A92">
        <w:t>[Accessed</w:t>
      </w:r>
      <w:r w:rsidRPr="00A92A92">
        <w:rPr>
          <w:spacing w:val="-11"/>
        </w:rPr>
        <w:t xml:space="preserve"> </w:t>
      </w:r>
      <w:r w:rsidRPr="00A92A92">
        <w:t>14</w:t>
      </w:r>
      <w:r w:rsidRPr="00A92A92">
        <w:rPr>
          <w:spacing w:val="-11"/>
        </w:rPr>
        <w:t xml:space="preserve"> </w:t>
      </w:r>
      <w:r w:rsidRPr="00A92A92">
        <w:t>April</w:t>
      </w:r>
      <w:r w:rsidRPr="00A92A92">
        <w:rPr>
          <w:spacing w:val="-11"/>
        </w:rPr>
        <w:t xml:space="preserve"> </w:t>
      </w:r>
      <w:r w:rsidRPr="00A92A92">
        <w:rPr>
          <w:spacing w:val="-2"/>
        </w:rPr>
        <w:t>2023].</w:t>
      </w:r>
    </w:p>
    <w:p w14:paraId="641C15A0" w14:textId="77777777" w:rsidR="00805B0D" w:rsidRPr="00A92A92" w:rsidRDefault="00805B0D" w:rsidP="00A92A92">
      <w:pPr>
        <w:pStyle w:val="BodyText"/>
        <w:spacing w:before="10" w:line="480" w:lineRule="auto"/>
        <w:jc w:val="both"/>
      </w:pPr>
    </w:p>
    <w:p w14:paraId="641C15A1" w14:textId="77777777" w:rsidR="00805B0D" w:rsidRPr="00A92A92" w:rsidRDefault="00234FD3" w:rsidP="00A92A92">
      <w:pPr>
        <w:pStyle w:val="BodyText"/>
        <w:spacing w:before="94" w:line="480" w:lineRule="auto"/>
        <w:ind w:left="620" w:right="615"/>
        <w:jc w:val="both"/>
      </w:pPr>
      <w:r w:rsidRPr="00A92A92">
        <w:t>Park,</w:t>
      </w:r>
      <w:r w:rsidRPr="00A92A92">
        <w:rPr>
          <w:spacing w:val="-3"/>
        </w:rPr>
        <w:t xml:space="preserve"> </w:t>
      </w:r>
      <w:r w:rsidRPr="00A92A92">
        <w:t>R.J.,</w:t>
      </w:r>
      <w:r w:rsidRPr="00A92A92">
        <w:rPr>
          <w:spacing w:val="-4"/>
        </w:rPr>
        <w:t xml:space="preserve"> </w:t>
      </w:r>
      <w:r w:rsidRPr="00A92A92">
        <w:t>Tsao,</w:t>
      </w:r>
      <w:r w:rsidRPr="00A92A92">
        <w:rPr>
          <w:spacing w:val="-4"/>
        </w:rPr>
        <w:t xml:space="preserve"> </w:t>
      </w:r>
      <w:r w:rsidRPr="00A92A92">
        <w:t>H.,</w:t>
      </w:r>
      <w:r w:rsidRPr="00A92A92">
        <w:rPr>
          <w:spacing w:val="-1"/>
        </w:rPr>
        <w:t xml:space="preserve"> </w:t>
      </w:r>
      <w:r w:rsidRPr="00A92A92">
        <w:t>Cresswell,</w:t>
      </w:r>
      <w:r w:rsidRPr="00A92A92">
        <w:rPr>
          <w:spacing w:val="-1"/>
        </w:rPr>
        <w:t xml:space="preserve"> </w:t>
      </w:r>
      <w:r w:rsidRPr="00A92A92">
        <w:t>A.G.,</w:t>
      </w:r>
      <w:r w:rsidRPr="00A92A92">
        <w:rPr>
          <w:spacing w:val="-4"/>
        </w:rPr>
        <w:t xml:space="preserve"> </w:t>
      </w:r>
      <w:r w:rsidRPr="00A92A92">
        <w:t>and</w:t>
      </w:r>
      <w:r w:rsidRPr="00A92A92">
        <w:rPr>
          <w:spacing w:val="-5"/>
        </w:rPr>
        <w:t xml:space="preserve"> </w:t>
      </w:r>
      <w:r w:rsidRPr="00A92A92">
        <w:t>Hodges,</w:t>
      </w:r>
      <w:r w:rsidRPr="00A92A92">
        <w:rPr>
          <w:spacing w:val="-4"/>
        </w:rPr>
        <w:t xml:space="preserve"> </w:t>
      </w:r>
      <w:r w:rsidRPr="00A92A92">
        <w:t>P.W.</w:t>
      </w:r>
      <w:r w:rsidRPr="00A92A92">
        <w:rPr>
          <w:spacing w:val="-4"/>
        </w:rPr>
        <w:t xml:space="preserve"> </w:t>
      </w:r>
      <w:r w:rsidRPr="00A92A92">
        <w:t>(2012)</w:t>
      </w:r>
      <w:r w:rsidRPr="00A92A92">
        <w:rPr>
          <w:spacing w:val="-4"/>
        </w:rPr>
        <w:t xml:space="preserve"> </w:t>
      </w:r>
      <w:r w:rsidRPr="00A92A92">
        <w:t>Differential</w:t>
      </w:r>
      <w:r w:rsidRPr="00A92A92">
        <w:rPr>
          <w:spacing w:val="-4"/>
        </w:rPr>
        <w:t xml:space="preserve"> </w:t>
      </w:r>
      <w:r w:rsidRPr="00A92A92">
        <w:t>activity</w:t>
      </w:r>
      <w:r w:rsidRPr="00A92A92">
        <w:rPr>
          <w:spacing w:val="-5"/>
        </w:rPr>
        <w:t xml:space="preserve"> </w:t>
      </w:r>
      <w:r w:rsidRPr="00A92A92">
        <w:t>of</w:t>
      </w:r>
      <w:r w:rsidRPr="00A92A92">
        <w:rPr>
          <w:spacing w:val="-4"/>
        </w:rPr>
        <w:t xml:space="preserve"> </w:t>
      </w:r>
      <w:r w:rsidRPr="00A92A92">
        <w:t xml:space="preserve">regions of the psoas major and quadratus lumborum during submaximal isometric trunk efforts. </w:t>
      </w:r>
      <w:r w:rsidRPr="00A92A92">
        <w:rPr>
          <w:i/>
        </w:rPr>
        <w:t>Journal</w:t>
      </w:r>
      <w:r w:rsidRPr="00A92A92">
        <w:rPr>
          <w:i/>
          <w:spacing w:val="35"/>
        </w:rPr>
        <w:t xml:space="preserve">  </w:t>
      </w:r>
      <w:r w:rsidRPr="00A92A92">
        <w:rPr>
          <w:i/>
        </w:rPr>
        <w:t>of</w:t>
      </w:r>
      <w:r w:rsidRPr="00A92A92">
        <w:rPr>
          <w:i/>
          <w:spacing w:val="35"/>
        </w:rPr>
        <w:t xml:space="preserve">  </w:t>
      </w:r>
      <w:r w:rsidRPr="00A92A92">
        <w:rPr>
          <w:i/>
        </w:rPr>
        <w:t>Orthopaedic</w:t>
      </w:r>
      <w:r w:rsidRPr="00A92A92">
        <w:rPr>
          <w:i/>
          <w:spacing w:val="36"/>
        </w:rPr>
        <w:t xml:space="preserve">  </w:t>
      </w:r>
      <w:r w:rsidRPr="00A92A92">
        <w:rPr>
          <w:i/>
        </w:rPr>
        <w:t>Research</w:t>
      </w:r>
      <w:r w:rsidRPr="00A92A92">
        <w:rPr>
          <w:i/>
          <w:spacing w:val="35"/>
        </w:rPr>
        <w:t xml:space="preserve">  </w:t>
      </w:r>
      <w:r w:rsidRPr="00A92A92">
        <w:t>[Online],</w:t>
      </w:r>
      <w:r w:rsidRPr="00A92A92">
        <w:rPr>
          <w:spacing w:val="35"/>
        </w:rPr>
        <w:t xml:space="preserve">  </w:t>
      </w:r>
      <w:r w:rsidRPr="00A92A92">
        <w:t>30</w:t>
      </w:r>
      <w:r w:rsidRPr="00A92A92">
        <w:rPr>
          <w:spacing w:val="35"/>
        </w:rPr>
        <w:t xml:space="preserve">  </w:t>
      </w:r>
      <w:r w:rsidRPr="00A92A92">
        <w:t>(2),</w:t>
      </w:r>
      <w:r w:rsidRPr="00A92A92">
        <w:rPr>
          <w:spacing w:val="35"/>
        </w:rPr>
        <w:t xml:space="preserve">  </w:t>
      </w:r>
      <w:r w:rsidRPr="00A92A92">
        <w:t>pp.</w:t>
      </w:r>
      <w:r w:rsidRPr="00A92A92">
        <w:rPr>
          <w:spacing w:val="35"/>
        </w:rPr>
        <w:t xml:space="preserve">  </w:t>
      </w:r>
      <w:r w:rsidRPr="00A92A92">
        <w:t>311–318.</w:t>
      </w:r>
      <w:r w:rsidRPr="00A92A92">
        <w:rPr>
          <w:spacing w:val="37"/>
        </w:rPr>
        <w:t xml:space="preserve">  </w:t>
      </w:r>
      <w:r w:rsidRPr="00A92A92">
        <w:t>Available</w:t>
      </w:r>
      <w:r w:rsidRPr="00A92A92">
        <w:rPr>
          <w:spacing w:val="36"/>
        </w:rPr>
        <w:t xml:space="preserve">  </w:t>
      </w:r>
      <w:r w:rsidRPr="00A92A92">
        <w:t>from:</w:t>
      </w:r>
    </w:p>
    <w:p w14:paraId="641C15A2" w14:textId="77777777" w:rsidR="00805B0D" w:rsidRPr="00A92A92" w:rsidRDefault="00234FD3" w:rsidP="00A92A92">
      <w:pPr>
        <w:pStyle w:val="BodyText"/>
        <w:spacing w:line="480" w:lineRule="auto"/>
        <w:ind w:left="620"/>
        <w:jc w:val="both"/>
      </w:pPr>
      <w:r w:rsidRPr="00A92A92">
        <w:t>&lt;</w:t>
      </w:r>
      <w:hyperlink r:id="rId152">
        <w:r w:rsidRPr="00A92A92">
          <w:rPr>
            <w:color w:val="0462C1"/>
            <w:u w:val="single" w:color="0462C1"/>
          </w:rPr>
          <w:t>https://doi.org/10.1002/jor.21499</w:t>
        </w:r>
      </w:hyperlink>
      <w:r w:rsidRPr="00A92A92">
        <w:t>&gt;</w:t>
      </w:r>
      <w:r w:rsidRPr="00A92A92">
        <w:rPr>
          <w:spacing w:val="-10"/>
        </w:rPr>
        <w:t xml:space="preserve"> </w:t>
      </w:r>
      <w:r w:rsidRPr="00A92A92">
        <w:t>[Accessed</w:t>
      </w:r>
      <w:r w:rsidRPr="00A92A92">
        <w:rPr>
          <w:spacing w:val="-10"/>
        </w:rPr>
        <w:t xml:space="preserve"> </w:t>
      </w:r>
      <w:r w:rsidRPr="00A92A92">
        <w:t>25</w:t>
      </w:r>
      <w:r w:rsidRPr="00A92A92">
        <w:rPr>
          <w:spacing w:val="-10"/>
        </w:rPr>
        <w:t xml:space="preserve"> </w:t>
      </w:r>
      <w:r w:rsidRPr="00A92A92">
        <w:t>May</w:t>
      </w:r>
      <w:r w:rsidRPr="00A92A92">
        <w:rPr>
          <w:spacing w:val="-8"/>
        </w:rPr>
        <w:t xml:space="preserve"> </w:t>
      </w:r>
      <w:r w:rsidRPr="00A92A92">
        <w:rPr>
          <w:spacing w:val="-2"/>
        </w:rPr>
        <w:t>2022].</w:t>
      </w:r>
    </w:p>
    <w:p w14:paraId="641C15A3" w14:textId="77777777" w:rsidR="00805B0D" w:rsidRPr="00A92A92" w:rsidRDefault="00805B0D" w:rsidP="00A92A92">
      <w:pPr>
        <w:pStyle w:val="BodyText"/>
        <w:spacing w:before="10" w:line="480" w:lineRule="auto"/>
        <w:jc w:val="both"/>
      </w:pPr>
    </w:p>
    <w:p w14:paraId="641C15A4" w14:textId="77777777" w:rsidR="00805B0D" w:rsidRPr="00A92A92" w:rsidRDefault="00234FD3" w:rsidP="00A92A92">
      <w:pPr>
        <w:tabs>
          <w:tab w:val="left" w:pos="6484"/>
          <w:tab w:val="left" w:pos="6988"/>
        </w:tabs>
        <w:spacing w:before="94" w:line="480" w:lineRule="auto"/>
        <w:ind w:left="620" w:right="615"/>
        <w:jc w:val="both"/>
      </w:pPr>
      <w:r w:rsidRPr="00A92A92">
        <w:t>Perri,</w:t>
      </w:r>
      <w:r w:rsidRPr="00A92A92">
        <w:rPr>
          <w:spacing w:val="40"/>
        </w:rPr>
        <w:t xml:space="preserve"> </w:t>
      </w:r>
      <w:r w:rsidRPr="00A92A92">
        <w:t>M.A.,</w:t>
      </w:r>
      <w:r w:rsidRPr="00A92A92">
        <w:rPr>
          <w:spacing w:val="40"/>
        </w:rPr>
        <w:t xml:space="preserve"> </w:t>
      </w:r>
      <w:r w:rsidRPr="00A92A92">
        <w:t>and</w:t>
      </w:r>
      <w:r w:rsidRPr="00A92A92">
        <w:rPr>
          <w:spacing w:val="40"/>
        </w:rPr>
        <w:t xml:space="preserve"> </w:t>
      </w:r>
      <w:r w:rsidRPr="00A92A92">
        <w:t>Halford,</w:t>
      </w:r>
      <w:r w:rsidRPr="00A92A92">
        <w:rPr>
          <w:spacing w:val="40"/>
        </w:rPr>
        <w:t xml:space="preserve"> </w:t>
      </w:r>
      <w:r w:rsidRPr="00A92A92">
        <w:t>E.</w:t>
      </w:r>
      <w:r w:rsidRPr="00A92A92">
        <w:rPr>
          <w:spacing w:val="40"/>
        </w:rPr>
        <w:t xml:space="preserve"> </w:t>
      </w:r>
      <w:r w:rsidRPr="00A92A92">
        <w:t>(2004).</w:t>
      </w:r>
      <w:r w:rsidRPr="00A92A92">
        <w:rPr>
          <w:spacing w:val="40"/>
        </w:rPr>
        <w:t xml:space="preserve"> </w:t>
      </w:r>
      <w:r w:rsidRPr="00A92A92">
        <w:t>Pain</w:t>
      </w:r>
      <w:r w:rsidRPr="00A92A92">
        <w:rPr>
          <w:spacing w:val="40"/>
        </w:rPr>
        <w:t xml:space="preserve"> </w:t>
      </w:r>
      <w:r w:rsidRPr="00A92A92">
        <w:t>and</w:t>
      </w:r>
      <w:r w:rsidRPr="00A92A92">
        <w:rPr>
          <w:spacing w:val="40"/>
        </w:rPr>
        <w:t xml:space="preserve"> </w:t>
      </w:r>
      <w:r w:rsidRPr="00A92A92">
        <w:t>faulty</w:t>
      </w:r>
      <w:r w:rsidRPr="00A92A92">
        <w:rPr>
          <w:spacing w:val="40"/>
        </w:rPr>
        <w:t xml:space="preserve"> </w:t>
      </w:r>
      <w:r w:rsidRPr="00A92A92">
        <w:t>breathing:</w:t>
      </w:r>
      <w:r w:rsidRPr="00A92A92">
        <w:rPr>
          <w:spacing w:val="40"/>
        </w:rPr>
        <w:t xml:space="preserve"> </w:t>
      </w:r>
      <w:r w:rsidRPr="00A92A92">
        <w:t>a</w:t>
      </w:r>
      <w:r w:rsidRPr="00A92A92">
        <w:rPr>
          <w:spacing w:val="40"/>
        </w:rPr>
        <w:t xml:space="preserve"> </w:t>
      </w:r>
      <w:r w:rsidRPr="00A92A92">
        <w:t>pilot</w:t>
      </w:r>
      <w:r w:rsidRPr="00A92A92">
        <w:rPr>
          <w:spacing w:val="40"/>
        </w:rPr>
        <w:t xml:space="preserve"> </w:t>
      </w:r>
      <w:r w:rsidRPr="00A92A92">
        <w:t xml:space="preserve">study. </w:t>
      </w:r>
      <w:r w:rsidRPr="00A92A92">
        <w:rPr>
          <w:i/>
        </w:rPr>
        <w:t>Journal</w:t>
      </w:r>
      <w:r w:rsidRPr="00A92A92">
        <w:rPr>
          <w:i/>
          <w:spacing w:val="40"/>
        </w:rPr>
        <w:t xml:space="preserve"> </w:t>
      </w:r>
      <w:r w:rsidRPr="00A92A92">
        <w:rPr>
          <w:i/>
        </w:rPr>
        <w:t>of Bodywork</w:t>
      </w:r>
      <w:r w:rsidRPr="00A92A92">
        <w:rPr>
          <w:i/>
          <w:spacing w:val="34"/>
        </w:rPr>
        <w:t xml:space="preserve">  </w:t>
      </w:r>
      <w:r w:rsidRPr="00A92A92">
        <w:rPr>
          <w:i/>
        </w:rPr>
        <w:t>and</w:t>
      </w:r>
      <w:r w:rsidRPr="00A92A92">
        <w:rPr>
          <w:i/>
          <w:spacing w:val="35"/>
        </w:rPr>
        <w:t xml:space="preserve">  </w:t>
      </w:r>
      <w:r w:rsidRPr="00A92A92">
        <w:rPr>
          <w:i/>
        </w:rPr>
        <w:t>Movement</w:t>
      </w:r>
      <w:r w:rsidRPr="00A92A92">
        <w:rPr>
          <w:i/>
          <w:spacing w:val="34"/>
        </w:rPr>
        <w:t xml:space="preserve">  </w:t>
      </w:r>
      <w:r w:rsidRPr="00A92A92">
        <w:rPr>
          <w:i/>
        </w:rPr>
        <w:t>Therapies</w:t>
      </w:r>
      <w:r w:rsidRPr="00A92A92">
        <w:rPr>
          <w:i/>
          <w:spacing w:val="34"/>
        </w:rPr>
        <w:t xml:space="preserve">  </w:t>
      </w:r>
      <w:r w:rsidRPr="00A92A92">
        <w:t>[Online], 8</w:t>
      </w:r>
      <w:r w:rsidRPr="00A92A92">
        <w:rPr>
          <w:spacing w:val="33"/>
        </w:rPr>
        <w:t xml:space="preserve">  </w:t>
      </w:r>
      <w:r w:rsidRPr="00A92A92">
        <w:rPr>
          <w:spacing w:val="-4"/>
        </w:rPr>
        <w:t>(4),</w:t>
      </w:r>
      <w:r w:rsidRPr="00A92A92">
        <w:tab/>
      </w:r>
      <w:r w:rsidRPr="00A92A92">
        <w:rPr>
          <w:spacing w:val="-5"/>
        </w:rPr>
        <w:t>pp.</w:t>
      </w:r>
      <w:r w:rsidRPr="00A92A92">
        <w:tab/>
        <w:t>297-306.</w:t>
      </w:r>
      <w:r w:rsidRPr="00A92A92">
        <w:rPr>
          <w:spacing w:val="33"/>
        </w:rPr>
        <w:t xml:space="preserve">  </w:t>
      </w:r>
      <w:r w:rsidRPr="00A92A92">
        <w:t>Available</w:t>
      </w:r>
      <w:r w:rsidRPr="00A92A92">
        <w:rPr>
          <w:spacing w:val="33"/>
        </w:rPr>
        <w:t xml:space="preserve">  </w:t>
      </w:r>
      <w:r w:rsidRPr="00A92A92">
        <w:rPr>
          <w:spacing w:val="-2"/>
        </w:rPr>
        <w:t>from:</w:t>
      </w:r>
    </w:p>
    <w:p w14:paraId="641C15A5" w14:textId="77777777" w:rsidR="00805B0D" w:rsidRPr="00A92A92" w:rsidRDefault="00234FD3" w:rsidP="00A92A92">
      <w:pPr>
        <w:pStyle w:val="BodyText"/>
        <w:spacing w:line="480" w:lineRule="auto"/>
        <w:ind w:left="620"/>
        <w:jc w:val="both"/>
      </w:pPr>
      <w:r w:rsidRPr="00A92A92">
        <w:t>&lt;</w:t>
      </w:r>
      <w:hyperlink r:id="rId153">
        <w:r w:rsidRPr="00A92A92">
          <w:rPr>
            <w:color w:val="0462C1"/>
            <w:u w:val="single" w:color="0462C1"/>
          </w:rPr>
          <w:t>https://doi.org/10.1016/S1360-8592(03)00085-8</w:t>
        </w:r>
      </w:hyperlink>
      <w:r w:rsidRPr="00A92A92">
        <w:t>&gt;</w:t>
      </w:r>
      <w:r w:rsidRPr="00A92A92">
        <w:rPr>
          <w:spacing w:val="-16"/>
        </w:rPr>
        <w:t xml:space="preserve"> </w:t>
      </w:r>
      <w:r w:rsidRPr="00A92A92">
        <w:t>[Accessed</w:t>
      </w:r>
      <w:r w:rsidRPr="00A92A92">
        <w:rPr>
          <w:spacing w:val="-14"/>
        </w:rPr>
        <w:t xml:space="preserve"> </w:t>
      </w:r>
      <w:r w:rsidRPr="00A92A92">
        <w:t>14</w:t>
      </w:r>
      <w:r w:rsidRPr="00A92A92">
        <w:rPr>
          <w:spacing w:val="-13"/>
        </w:rPr>
        <w:t xml:space="preserve"> </w:t>
      </w:r>
      <w:r w:rsidRPr="00A92A92">
        <w:t>April</w:t>
      </w:r>
      <w:r w:rsidRPr="00A92A92">
        <w:rPr>
          <w:spacing w:val="-12"/>
        </w:rPr>
        <w:t xml:space="preserve"> </w:t>
      </w:r>
      <w:r w:rsidRPr="00A92A92">
        <w:rPr>
          <w:spacing w:val="-2"/>
        </w:rPr>
        <w:t>2023].</w:t>
      </w:r>
    </w:p>
    <w:p w14:paraId="641C15A6" w14:textId="77777777" w:rsidR="00805B0D" w:rsidRPr="00A92A92" w:rsidRDefault="00805B0D" w:rsidP="00A92A92">
      <w:pPr>
        <w:pStyle w:val="BodyText"/>
        <w:spacing w:before="10" w:line="480" w:lineRule="auto"/>
        <w:jc w:val="both"/>
      </w:pPr>
    </w:p>
    <w:p w14:paraId="641C15A7" w14:textId="77777777" w:rsidR="00805B0D" w:rsidRPr="00A92A92" w:rsidRDefault="00234FD3" w:rsidP="00A92A92">
      <w:pPr>
        <w:pStyle w:val="BodyText"/>
        <w:spacing w:before="94" w:line="480" w:lineRule="auto"/>
        <w:ind w:left="620" w:right="615"/>
        <w:jc w:val="both"/>
      </w:pPr>
      <w:r w:rsidRPr="00A92A92">
        <w:t>Petraskova Touskova, T., Bob, P., Bares, Z., Vanickova, Z., Nyvlt, D. and Raboch, J. (2022) A novel wim hof psychophysiological training program to reduce stress responses during an antarctic expedition.</w:t>
      </w:r>
      <w:r w:rsidRPr="00A92A92">
        <w:rPr>
          <w:spacing w:val="-1"/>
        </w:rPr>
        <w:t xml:space="preserve"> </w:t>
      </w:r>
      <w:r w:rsidRPr="00A92A92">
        <w:rPr>
          <w:i/>
        </w:rPr>
        <w:t>The</w:t>
      </w:r>
      <w:r w:rsidRPr="00A92A92">
        <w:rPr>
          <w:i/>
          <w:spacing w:val="-1"/>
        </w:rPr>
        <w:t xml:space="preserve"> </w:t>
      </w:r>
      <w:r w:rsidRPr="00A92A92">
        <w:rPr>
          <w:i/>
        </w:rPr>
        <w:t>Journal of International</w:t>
      </w:r>
      <w:r w:rsidRPr="00A92A92">
        <w:rPr>
          <w:i/>
          <w:spacing w:val="-2"/>
        </w:rPr>
        <w:t xml:space="preserve"> </w:t>
      </w:r>
      <w:r w:rsidRPr="00A92A92">
        <w:rPr>
          <w:i/>
        </w:rPr>
        <w:t xml:space="preserve">Medical Research </w:t>
      </w:r>
      <w:r w:rsidRPr="00A92A92">
        <w:t>[Online],</w:t>
      </w:r>
      <w:r w:rsidRPr="00A92A92">
        <w:rPr>
          <w:spacing w:val="-3"/>
        </w:rPr>
        <w:t xml:space="preserve"> </w:t>
      </w:r>
      <w:r w:rsidRPr="00A92A92">
        <w:t>50(4). Available from: &lt;</w:t>
      </w:r>
      <w:hyperlink r:id="rId154">
        <w:r w:rsidRPr="00A92A92">
          <w:rPr>
            <w:color w:val="0462C1"/>
            <w:u w:val="single" w:color="0462C1"/>
          </w:rPr>
          <w:t>https://doi.org/10.1177/03000605221089883</w:t>
        </w:r>
      </w:hyperlink>
      <w:r w:rsidRPr="00A92A92">
        <w:t>&gt; [Accessed 14 April 2023].</w:t>
      </w:r>
    </w:p>
    <w:p w14:paraId="641C15A8" w14:textId="77777777" w:rsidR="00805B0D" w:rsidRPr="00A92A92" w:rsidRDefault="00234FD3" w:rsidP="00A92A92">
      <w:pPr>
        <w:pStyle w:val="BodyText"/>
        <w:spacing w:before="160" w:line="480" w:lineRule="auto"/>
        <w:ind w:left="620" w:right="614"/>
        <w:jc w:val="both"/>
      </w:pPr>
      <w:r w:rsidRPr="00A92A92">
        <w:t xml:space="preserve">Phillips, S., Bogduk, N., and Mercer, S. (2008) Anatomy and biomechanics of quadratus lumborum. Proceedings of the Institution of Mechanical Engineers, Part H: </w:t>
      </w:r>
      <w:r w:rsidRPr="00A92A92">
        <w:rPr>
          <w:i/>
        </w:rPr>
        <w:t>Journal of Engineering</w:t>
      </w:r>
      <w:r w:rsidRPr="00A92A92">
        <w:rPr>
          <w:i/>
          <w:spacing w:val="72"/>
          <w:w w:val="150"/>
        </w:rPr>
        <w:t xml:space="preserve">  </w:t>
      </w:r>
      <w:r w:rsidRPr="00A92A92">
        <w:rPr>
          <w:i/>
        </w:rPr>
        <w:t>in</w:t>
      </w:r>
      <w:r w:rsidRPr="00A92A92">
        <w:rPr>
          <w:i/>
          <w:spacing w:val="72"/>
          <w:w w:val="150"/>
        </w:rPr>
        <w:t xml:space="preserve">  </w:t>
      </w:r>
      <w:r w:rsidRPr="00A92A92">
        <w:rPr>
          <w:i/>
        </w:rPr>
        <w:t>Medicine</w:t>
      </w:r>
      <w:r w:rsidRPr="00A92A92">
        <w:rPr>
          <w:i/>
          <w:spacing w:val="72"/>
          <w:w w:val="150"/>
        </w:rPr>
        <w:t xml:space="preserve">  </w:t>
      </w:r>
      <w:r w:rsidRPr="00A92A92">
        <w:t>[Online],</w:t>
      </w:r>
      <w:r w:rsidRPr="00A92A92">
        <w:rPr>
          <w:spacing w:val="73"/>
          <w:w w:val="150"/>
        </w:rPr>
        <w:t xml:space="preserve">  </w:t>
      </w:r>
      <w:r w:rsidRPr="00A92A92">
        <w:t>222(2),</w:t>
      </w:r>
      <w:r w:rsidRPr="00A92A92">
        <w:rPr>
          <w:spacing w:val="74"/>
          <w:w w:val="150"/>
        </w:rPr>
        <w:t xml:space="preserve">  </w:t>
      </w:r>
      <w:r w:rsidRPr="00A92A92">
        <w:t>pp.</w:t>
      </w:r>
      <w:r w:rsidRPr="00A92A92">
        <w:rPr>
          <w:spacing w:val="73"/>
          <w:w w:val="150"/>
        </w:rPr>
        <w:t xml:space="preserve">  </w:t>
      </w:r>
      <w:r w:rsidRPr="00A92A92">
        <w:t>151–159.</w:t>
      </w:r>
      <w:r w:rsidRPr="00A92A92">
        <w:rPr>
          <w:spacing w:val="72"/>
          <w:w w:val="150"/>
        </w:rPr>
        <w:t xml:space="preserve">  </w:t>
      </w:r>
      <w:r w:rsidRPr="00A92A92">
        <w:t>Available</w:t>
      </w:r>
      <w:r w:rsidRPr="00A92A92">
        <w:rPr>
          <w:spacing w:val="72"/>
          <w:w w:val="150"/>
        </w:rPr>
        <w:t xml:space="preserve">  </w:t>
      </w:r>
      <w:r w:rsidRPr="00A92A92">
        <w:t>from:</w:t>
      </w:r>
    </w:p>
    <w:p w14:paraId="641C15A9" w14:textId="77777777" w:rsidR="00805B0D" w:rsidRPr="00A92A92" w:rsidRDefault="00234FD3" w:rsidP="00A92A92">
      <w:pPr>
        <w:pStyle w:val="BodyText"/>
        <w:spacing w:line="480" w:lineRule="auto"/>
        <w:ind w:left="620"/>
        <w:jc w:val="both"/>
      </w:pPr>
      <w:r w:rsidRPr="00A92A92">
        <w:t>&lt;</w:t>
      </w:r>
      <w:hyperlink r:id="rId155">
        <w:r w:rsidRPr="00A92A92">
          <w:rPr>
            <w:color w:val="0462C1"/>
            <w:u w:val="single" w:color="0462C1"/>
          </w:rPr>
          <w:t>https://doi.org/10.1243/09544119JEIM266</w:t>
        </w:r>
      </w:hyperlink>
      <w:r w:rsidRPr="00A92A92">
        <w:t>&gt;</w:t>
      </w:r>
      <w:r w:rsidRPr="00A92A92">
        <w:rPr>
          <w:spacing w:val="-15"/>
        </w:rPr>
        <w:t xml:space="preserve"> </w:t>
      </w:r>
      <w:r w:rsidRPr="00A92A92">
        <w:t>[Accessed</w:t>
      </w:r>
      <w:r w:rsidRPr="00A92A92">
        <w:rPr>
          <w:spacing w:val="-12"/>
        </w:rPr>
        <w:t xml:space="preserve"> </w:t>
      </w:r>
      <w:r w:rsidRPr="00A92A92">
        <w:t>07</w:t>
      </w:r>
      <w:r w:rsidRPr="00A92A92">
        <w:rPr>
          <w:spacing w:val="-13"/>
        </w:rPr>
        <w:t xml:space="preserve"> </w:t>
      </w:r>
      <w:r w:rsidRPr="00A92A92">
        <w:t>February</w:t>
      </w:r>
      <w:r w:rsidRPr="00A92A92">
        <w:rPr>
          <w:spacing w:val="-11"/>
        </w:rPr>
        <w:t xml:space="preserve"> </w:t>
      </w:r>
      <w:r w:rsidRPr="00A92A92">
        <w:rPr>
          <w:spacing w:val="-2"/>
        </w:rPr>
        <w:t>2022].</w:t>
      </w:r>
    </w:p>
    <w:p w14:paraId="641C15AA" w14:textId="77777777" w:rsidR="00805B0D" w:rsidRPr="00A92A92" w:rsidRDefault="00805B0D" w:rsidP="00A92A92">
      <w:pPr>
        <w:pStyle w:val="BodyText"/>
        <w:spacing w:before="11" w:line="480" w:lineRule="auto"/>
        <w:jc w:val="both"/>
      </w:pPr>
    </w:p>
    <w:p w14:paraId="641C15AB" w14:textId="77777777" w:rsidR="00805B0D" w:rsidRPr="00A92A92" w:rsidRDefault="00234FD3" w:rsidP="00A92A92">
      <w:pPr>
        <w:spacing w:before="94" w:line="480" w:lineRule="auto"/>
        <w:ind w:left="620" w:right="618"/>
        <w:jc w:val="both"/>
      </w:pPr>
      <w:r w:rsidRPr="00A92A92">
        <w:t xml:space="preserve">Pope, C. and Mays, N. (2006) </w:t>
      </w:r>
      <w:r w:rsidRPr="00A92A92">
        <w:rPr>
          <w:i/>
        </w:rPr>
        <w:t xml:space="preserve">Qualitative research in health care. </w:t>
      </w:r>
      <w:r w:rsidRPr="00A92A92">
        <w:t>3rd edn. Malden, Mass.: Blackwell Pub./BMJ Books.</w:t>
      </w:r>
    </w:p>
    <w:p w14:paraId="3C565AEF" w14:textId="77777777" w:rsidR="008B4BD3" w:rsidRPr="00A92A92" w:rsidRDefault="008B4BD3" w:rsidP="00A92A92">
      <w:pPr>
        <w:spacing w:before="94" w:line="480" w:lineRule="auto"/>
        <w:ind w:left="620" w:right="618"/>
        <w:jc w:val="both"/>
      </w:pPr>
    </w:p>
    <w:p w14:paraId="641C15AC" w14:textId="77777777" w:rsidR="00805B0D" w:rsidRPr="00A92A92" w:rsidRDefault="00234FD3" w:rsidP="00A92A92">
      <w:pPr>
        <w:spacing w:before="164" w:line="480" w:lineRule="auto"/>
        <w:ind w:left="620" w:right="614"/>
        <w:jc w:val="both"/>
        <w:rPr>
          <w:spacing w:val="-2"/>
        </w:rPr>
      </w:pPr>
      <w:r w:rsidRPr="00A92A92">
        <w:lastRenderedPageBreak/>
        <w:t xml:space="preserve">Powers, S.K., Howley, E.T. and Quindry, J. (2021) </w:t>
      </w:r>
      <w:r w:rsidRPr="00A92A92">
        <w:rPr>
          <w:i/>
        </w:rPr>
        <w:t>Exercise physiology : theory and application</w:t>
      </w:r>
      <w:r w:rsidRPr="00A92A92">
        <w:rPr>
          <w:i/>
          <w:spacing w:val="-7"/>
        </w:rPr>
        <w:t xml:space="preserve"> </w:t>
      </w:r>
      <w:r w:rsidRPr="00A92A92">
        <w:rPr>
          <w:i/>
        </w:rPr>
        <w:t>to</w:t>
      </w:r>
      <w:r w:rsidRPr="00A92A92">
        <w:rPr>
          <w:i/>
          <w:spacing w:val="-10"/>
        </w:rPr>
        <w:t xml:space="preserve"> </w:t>
      </w:r>
      <w:r w:rsidRPr="00A92A92">
        <w:rPr>
          <w:i/>
        </w:rPr>
        <w:t>fitness</w:t>
      </w:r>
      <w:r w:rsidRPr="00A92A92">
        <w:rPr>
          <w:i/>
          <w:spacing w:val="-9"/>
        </w:rPr>
        <w:t xml:space="preserve"> </w:t>
      </w:r>
      <w:r w:rsidRPr="00A92A92">
        <w:rPr>
          <w:i/>
        </w:rPr>
        <w:t>and</w:t>
      </w:r>
      <w:r w:rsidRPr="00A92A92">
        <w:rPr>
          <w:i/>
          <w:spacing w:val="-10"/>
        </w:rPr>
        <w:t xml:space="preserve"> </w:t>
      </w:r>
      <w:r w:rsidRPr="00A92A92">
        <w:rPr>
          <w:i/>
        </w:rPr>
        <w:t>performance</w:t>
      </w:r>
      <w:r w:rsidRPr="00A92A92">
        <w:t>.</w:t>
      </w:r>
      <w:r w:rsidRPr="00A92A92">
        <w:rPr>
          <w:spacing w:val="-8"/>
        </w:rPr>
        <w:t xml:space="preserve"> </w:t>
      </w:r>
      <w:r w:rsidRPr="00A92A92">
        <w:t>Eleventh</w:t>
      </w:r>
      <w:r w:rsidRPr="00A92A92">
        <w:rPr>
          <w:spacing w:val="-9"/>
        </w:rPr>
        <w:t xml:space="preserve"> </w:t>
      </w:r>
      <w:r w:rsidRPr="00A92A92">
        <w:t>edition.</w:t>
      </w:r>
      <w:r w:rsidRPr="00A92A92">
        <w:rPr>
          <w:spacing w:val="-8"/>
        </w:rPr>
        <w:t xml:space="preserve"> </w:t>
      </w:r>
      <w:r w:rsidRPr="00A92A92">
        <w:t>International</w:t>
      </w:r>
      <w:r w:rsidRPr="00A92A92">
        <w:rPr>
          <w:spacing w:val="-11"/>
        </w:rPr>
        <w:t xml:space="preserve"> </w:t>
      </w:r>
      <w:r w:rsidRPr="00A92A92">
        <w:t>student</w:t>
      </w:r>
      <w:r w:rsidRPr="00A92A92">
        <w:rPr>
          <w:spacing w:val="-6"/>
        </w:rPr>
        <w:t xml:space="preserve"> </w:t>
      </w:r>
      <w:r w:rsidRPr="00A92A92">
        <w:t>edn.</w:t>
      </w:r>
      <w:r w:rsidRPr="00A92A92">
        <w:rPr>
          <w:spacing w:val="-8"/>
        </w:rPr>
        <w:t xml:space="preserve"> </w:t>
      </w:r>
      <w:r w:rsidRPr="00A92A92">
        <w:t>New</w:t>
      </w:r>
      <w:r w:rsidRPr="00A92A92">
        <w:rPr>
          <w:spacing w:val="-8"/>
        </w:rPr>
        <w:t xml:space="preserve"> </w:t>
      </w:r>
      <w:r w:rsidRPr="00A92A92">
        <w:t xml:space="preserve">York: </w:t>
      </w:r>
      <w:r w:rsidRPr="00A92A92">
        <w:rPr>
          <w:spacing w:val="-2"/>
        </w:rPr>
        <w:t>McGraw-Hill.</w:t>
      </w:r>
    </w:p>
    <w:p w14:paraId="7A85807B" w14:textId="77777777" w:rsidR="008B4BD3" w:rsidRPr="00A92A92" w:rsidRDefault="008B4BD3" w:rsidP="00A92A92">
      <w:pPr>
        <w:spacing w:before="164" w:line="480" w:lineRule="auto"/>
        <w:ind w:left="620" w:right="614"/>
        <w:jc w:val="both"/>
      </w:pPr>
    </w:p>
    <w:p w14:paraId="641C15B0" w14:textId="6E2BC135" w:rsidR="00805B0D" w:rsidRPr="00A92A92" w:rsidRDefault="00234FD3" w:rsidP="00A92A92">
      <w:pPr>
        <w:pStyle w:val="BodyText"/>
        <w:spacing w:before="160" w:line="480" w:lineRule="auto"/>
        <w:ind w:left="620" w:right="612"/>
        <w:jc w:val="both"/>
        <w:rPr>
          <w:i/>
          <w:lang w:val="fr-FR"/>
        </w:rPr>
      </w:pPr>
      <w:r w:rsidRPr="00A92A92">
        <w:t>Rahimi,</w:t>
      </w:r>
      <w:r w:rsidRPr="00A92A92">
        <w:rPr>
          <w:spacing w:val="-16"/>
        </w:rPr>
        <w:t xml:space="preserve"> </w:t>
      </w:r>
      <w:r w:rsidRPr="00A92A92">
        <w:t>M.N.,</w:t>
      </w:r>
      <w:r w:rsidRPr="00A92A92">
        <w:rPr>
          <w:spacing w:val="-15"/>
        </w:rPr>
        <w:t xml:space="preserve"> </w:t>
      </w:r>
      <w:r w:rsidRPr="00A92A92">
        <w:t>Mahdavinejad,</w:t>
      </w:r>
      <w:r w:rsidRPr="00A92A92">
        <w:rPr>
          <w:spacing w:val="-15"/>
        </w:rPr>
        <w:t xml:space="preserve"> </w:t>
      </w:r>
      <w:r w:rsidRPr="00A92A92">
        <w:t>R.,</w:t>
      </w:r>
      <w:r w:rsidRPr="00A92A92">
        <w:rPr>
          <w:spacing w:val="-16"/>
        </w:rPr>
        <w:t xml:space="preserve"> </w:t>
      </w:r>
      <w:r w:rsidRPr="00A92A92">
        <w:t>Attarzadeh</w:t>
      </w:r>
      <w:r w:rsidRPr="00A92A92">
        <w:rPr>
          <w:spacing w:val="-15"/>
        </w:rPr>
        <w:t xml:space="preserve"> </w:t>
      </w:r>
      <w:r w:rsidRPr="00A92A92">
        <w:t>Hosseini,</w:t>
      </w:r>
      <w:r w:rsidRPr="00A92A92">
        <w:rPr>
          <w:spacing w:val="-15"/>
        </w:rPr>
        <w:t xml:space="preserve"> </w:t>
      </w:r>
      <w:r w:rsidRPr="00A92A92">
        <w:t>S.R.,</w:t>
      </w:r>
      <w:r w:rsidRPr="00A92A92">
        <w:rPr>
          <w:spacing w:val="-15"/>
        </w:rPr>
        <w:t xml:space="preserve"> </w:t>
      </w:r>
      <w:r w:rsidRPr="00A92A92">
        <w:t>and</w:t>
      </w:r>
      <w:r w:rsidRPr="00A92A92">
        <w:rPr>
          <w:spacing w:val="-16"/>
        </w:rPr>
        <w:t xml:space="preserve"> </w:t>
      </w:r>
      <w:r w:rsidRPr="00A92A92">
        <w:t>Negahban,</w:t>
      </w:r>
      <w:r w:rsidRPr="00A92A92">
        <w:rPr>
          <w:spacing w:val="-15"/>
        </w:rPr>
        <w:t xml:space="preserve"> </w:t>
      </w:r>
      <w:r w:rsidRPr="00A92A92">
        <w:t>H.</w:t>
      </w:r>
      <w:r w:rsidRPr="00A92A92">
        <w:rPr>
          <w:spacing w:val="-15"/>
        </w:rPr>
        <w:t xml:space="preserve"> </w:t>
      </w:r>
      <w:r w:rsidRPr="00A92A92">
        <w:t>(2020)</w:t>
      </w:r>
      <w:r w:rsidRPr="00A92A92">
        <w:rPr>
          <w:spacing w:val="-16"/>
        </w:rPr>
        <w:t xml:space="preserve"> </w:t>
      </w:r>
      <w:r w:rsidRPr="00A92A92">
        <w:t>Efficacy of dynamic neuromuscular stabilization breathing</w:t>
      </w:r>
      <w:r w:rsidRPr="00A92A92">
        <w:rPr>
          <w:spacing w:val="-3"/>
        </w:rPr>
        <w:t xml:space="preserve"> </w:t>
      </w:r>
      <w:r w:rsidRPr="00A92A92">
        <w:t>exercises on</w:t>
      </w:r>
      <w:r w:rsidRPr="00A92A92">
        <w:rPr>
          <w:spacing w:val="-3"/>
        </w:rPr>
        <w:t xml:space="preserve"> </w:t>
      </w:r>
      <w:r w:rsidRPr="00A92A92">
        <w:t>chest</w:t>
      </w:r>
      <w:r w:rsidRPr="00A92A92">
        <w:rPr>
          <w:spacing w:val="-1"/>
        </w:rPr>
        <w:t xml:space="preserve"> </w:t>
      </w:r>
      <w:r w:rsidRPr="00A92A92">
        <w:t>mobility,</w:t>
      </w:r>
      <w:r w:rsidRPr="00A92A92">
        <w:rPr>
          <w:spacing w:val="-1"/>
        </w:rPr>
        <w:t xml:space="preserve"> </w:t>
      </w:r>
      <w:r w:rsidRPr="00A92A92">
        <w:t>trunk</w:t>
      </w:r>
      <w:r w:rsidRPr="00A92A92">
        <w:rPr>
          <w:spacing w:val="-4"/>
        </w:rPr>
        <w:t xml:space="preserve"> </w:t>
      </w:r>
      <w:r w:rsidRPr="00A92A92">
        <w:t>muscles,</w:t>
      </w:r>
      <w:r w:rsidR="008B4BD3" w:rsidRPr="00A92A92">
        <w:t xml:space="preserve"> </w:t>
      </w:r>
      <w:r w:rsidRPr="00A92A92">
        <w:t>and</w:t>
      </w:r>
      <w:r w:rsidRPr="00A92A92">
        <w:rPr>
          <w:spacing w:val="21"/>
        </w:rPr>
        <w:t xml:space="preserve"> </w:t>
      </w:r>
      <w:r w:rsidRPr="00A92A92">
        <w:t>thoracic</w:t>
      </w:r>
      <w:r w:rsidRPr="00A92A92">
        <w:rPr>
          <w:spacing w:val="23"/>
        </w:rPr>
        <w:t xml:space="preserve"> </w:t>
      </w:r>
      <w:r w:rsidRPr="00A92A92">
        <w:t>kyphosis:</w:t>
      </w:r>
      <w:r w:rsidRPr="00A92A92">
        <w:rPr>
          <w:spacing w:val="25"/>
        </w:rPr>
        <w:t xml:space="preserve"> </w:t>
      </w:r>
      <w:r w:rsidRPr="00A92A92">
        <w:t>a</w:t>
      </w:r>
      <w:r w:rsidRPr="00A92A92">
        <w:rPr>
          <w:spacing w:val="22"/>
        </w:rPr>
        <w:t xml:space="preserve"> </w:t>
      </w:r>
      <w:r w:rsidRPr="00A92A92">
        <w:t>randomized</w:t>
      </w:r>
      <w:r w:rsidRPr="00A92A92">
        <w:rPr>
          <w:spacing w:val="23"/>
        </w:rPr>
        <w:t xml:space="preserve"> </w:t>
      </w:r>
      <w:r w:rsidRPr="00A92A92">
        <w:t>controlled</w:t>
      </w:r>
      <w:r w:rsidRPr="00A92A92">
        <w:rPr>
          <w:spacing w:val="21"/>
        </w:rPr>
        <w:t xml:space="preserve"> </w:t>
      </w:r>
      <w:r w:rsidRPr="00A92A92">
        <w:t>6-week</w:t>
      </w:r>
      <w:r w:rsidRPr="00A92A92">
        <w:rPr>
          <w:spacing w:val="24"/>
        </w:rPr>
        <w:t xml:space="preserve"> </w:t>
      </w:r>
      <w:r w:rsidRPr="00A92A92">
        <w:t>trial.</w:t>
      </w:r>
      <w:r w:rsidRPr="00A92A92">
        <w:rPr>
          <w:spacing w:val="-6"/>
        </w:rPr>
        <w:t xml:space="preserve"> </w:t>
      </w:r>
      <w:r w:rsidRPr="00A92A92">
        <w:rPr>
          <w:i/>
          <w:lang w:val="fr-FR"/>
        </w:rPr>
        <w:t>Iranian</w:t>
      </w:r>
      <w:r w:rsidRPr="00A92A92">
        <w:rPr>
          <w:i/>
          <w:spacing w:val="23"/>
          <w:lang w:val="fr-FR"/>
        </w:rPr>
        <w:t xml:space="preserve"> </w:t>
      </w:r>
      <w:r w:rsidRPr="00A92A92">
        <w:rPr>
          <w:i/>
          <w:lang w:val="fr-FR"/>
        </w:rPr>
        <w:t>Rehabilitation</w:t>
      </w:r>
      <w:r w:rsidRPr="00A92A92">
        <w:rPr>
          <w:i/>
          <w:spacing w:val="24"/>
          <w:lang w:val="fr-FR"/>
        </w:rPr>
        <w:t xml:space="preserve"> </w:t>
      </w:r>
      <w:r w:rsidRPr="00A92A92">
        <w:rPr>
          <w:i/>
          <w:spacing w:val="-2"/>
          <w:lang w:val="fr-FR"/>
        </w:rPr>
        <w:t>Journal</w:t>
      </w:r>
    </w:p>
    <w:p w14:paraId="590FE4BC" w14:textId="77777777" w:rsidR="008B4BD3" w:rsidRPr="00A92A92" w:rsidRDefault="00234FD3" w:rsidP="00A92A92">
      <w:pPr>
        <w:pStyle w:val="BodyText"/>
        <w:spacing w:line="480" w:lineRule="auto"/>
        <w:ind w:left="620"/>
        <w:jc w:val="both"/>
        <w:rPr>
          <w:spacing w:val="-2"/>
        </w:rPr>
      </w:pPr>
      <w:r w:rsidRPr="00A92A92">
        <w:rPr>
          <w:lang w:val="fr-FR"/>
        </w:rPr>
        <w:t>[Online],</w:t>
      </w:r>
      <w:r w:rsidRPr="00A92A92">
        <w:rPr>
          <w:spacing w:val="-1"/>
          <w:lang w:val="fr-FR"/>
        </w:rPr>
        <w:t xml:space="preserve"> </w:t>
      </w:r>
      <w:r w:rsidRPr="00A92A92">
        <w:rPr>
          <w:lang w:val="fr-FR"/>
        </w:rPr>
        <w:t>18</w:t>
      </w:r>
      <w:r w:rsidRPr="00A92A92">
        <w:rPr>
          <w:spacing w:val="75"/>
          <w:w w:val="150"/>
          <w:lang w:val="fr-FR"/>
        </w:rPr>
        <w:t xml:space="preserve"> </w:t>
      </w:r>
      <w:r w:rsidRPr="00A92A92">
        <w:rPr>
          <w:lang w:val="fr-FR"/>
        </w:rPr>
        <w:t>(3),</w:t>
      </w:r>
      <w:r w:rsidRPr="00A92A92">
        <w:rPr>
          <w:spacing w:val="77"/>
          <w:w w:val="150"/>
          <w:lang w:val="fr-FR"/>
        </w:rPr>
        <w:t xml:space="preserve"> </w:t>
      </w:r>
      <w:r w:rsidRPr="00A92A92">
        <w:rPr>
          <w:lang w:val="fr-FR"/>
        </w:rPr>
        <w:t>pp.</w:t>
      </w:r>
      <w:r w:rsidRPr="00A92A92">
        <w:rPr>
          <w:spacing w:val="77"/>
          <w:w w:val="150"/>
          <w:lang w:val="fr-FR"/>
        </w:rPr>
        <w:t xml:space="preserve"> </w:t>
      </w:r>
      <w:r w:rsidRPr="00A92A92">
        <w:rPr>
          <w:lang w:val="fr-FR"/>
        </w:rPr>
        <w:t>329–336.</w:t>
      </w:r>
      <w:r w:rsidRPr="00A92A92">
        <w:rPr>
          <w:spacing w:val="78"/>
          <w:w w:val="150"/>
          <w:lang w:val="fr-FR"/>
        </w:rPr>
        <w:t xml:space="preserve"> </w:t>
      </w:r>
      <w:r w:rsidRPr="00A92A92">
        <w:t>Available</w:t>
      </w:r>
      <w:r w:rsidRPr="00A92A92">
        <w:rPr>
          <w:spacing w:val="78"/>
          <w:w w:val="150"/>
        </w:rPr>
        <w:t xml:space="preserve"> </w:t>
      </w:r>
      <w:r w:rsidRPr="00A92A92">
        <w:t>from:</w:t>
      </w:r>
      <w:r w:rsidR="008B4BD3" w:rsidRPr="00A92A92">
        <w:t xml:space="preserve"> </w:t>
      </w:r>
      <w:r w:rsidRPr="00A92A92">
        <w:rPr>
          <w:spacing w:val="-2"/>
        </w:rPr>
        <w:t>&lt;</w:t>
      </w:r>
      <w:hyperlink r:id="rId156">
        <w:r w:rsidRPr="00A92A92">
          <w:rPr>
            <w:color w:val="0462C1"/>
            <w:spacing w:val="-2"/>
            <w:u w:val="single" w:color="0462C1"/>
          </w:rPr>
          <w:t>https://doi.org/10.32598/irj.18.3.969.1</w:t>
        </w:r>
      </w:hyperlink>
      <w:r w:rsidRPr="00A92A92">
        <w:rPr>
          <w:spacing w:val="-2"/>
        </w:rPr>
        <w:t>&gt;</w:t>
      </w:r>
      <w:r w:rsidR="008B4BD3" w:rsidRPr="00A92A92">
        <w:rPr>
          <w:spacing w:val="-2"/>
        </w:rPr>
        <w:t xml:space="preserve"> </w:t>
      </w:r>
    </w:p>
    <w:p w14:paraId="641C15B3" w14:textId="63734AF8" w:rsidR="00805B0D" w:rsidRPr="00A92A92" w:rsidRDefault="00234FD3" w:rsidP="00A92A92">
      <w:pPr>
        <w:pStyle w:val="BodyText"/>
        <w:spacing w:line="480" w:lineRule="auto"/>
        <w:ind w:left="620"/>
        <w:jc w:val="both"/>
      </w:pPr>
      <w:r w:rsidRPr="00A92A92">
        <w:t>[Accessed</w:t>
      </w:r>
      <w:r w:rsidRPr="00A92A92">
        <w:rPr>
          <w:spacing w:val="-7"/>
        </w:rPr>
        <w:t xml:space="preserve"> </w:t>
      </w:r>
      <w:r w:rsidRPr="00A92A92">
        <w:t>17</w:t>
      </w:r>
      <w:r w:rsidRPr="00A92A92">
        <w:rPr>
          <w:spacing w:val="-5"/>
        </w:rPr>
        <w:t xml:space="preserve"> </w:t>
      </w:r>
      <w:r w:rsidRPr="00A92A92">
        <w:t>February</w:t>
      </w:r>
      <w:r w:rsidRPr="00A92A92">
        <w:rPr>
          <w:spacing w:val="-6"/>
        </w:rPr>
        <w:t xml:space="preserve"> </w:t>
      </w:r>
      <w:r w:rsidRPr="00A92A92">
        <w:rPr>
          <w:spacing w:val="-2"/>
        </w:rPr>
        <w:t>2023].</w:t>
      </w:r>
    </w:p>
    <w:p w14:paraId="641C15B4" w14:textId="77777777" w:rsidR="00805B0D" w:rsidRPr="00A92A92" w:rsidRDefault="00805B0D" w:rsidP="00A92A92">
      <w:pPr>
        <w:pStyle w:val="BodyText"/>
        <w:spacing w:line="480" w:lineRule="auto"/>
        <w:jc w:val="both"/>
      </w:pPr>
    </w:p>
    <w:p w14:paraId="2070854D" w14:textId="37E51E61" w:rsidR="006151CC" w:rsidRPr="00A92A92" w:rsidRDefault="006151CC" w:rsidP="00A92A92">
      <w:pPr>
        <w:pStyle w:val="BodyText"/>
        <w:spacing w:line="480" w:lineRule="auto"/>
        <w:ind w:left="620"/>
        <w:jc w:val="both"/>
      </w:pPr>
      <w:r w:rsidRPr="00A92A92">
        <w:t xml:space="preserve">Roberts, L.A., Raastad, T., Markworth, J.F., Figueiredo, V.C., Egner, I.M., Shield, A., </w:t>
      </w:r>
      <w:r w:rsidR="001A61F3" w:rsidRPr="00A92A92">
        <w:t>Cameron</w:t>
      </w:r>
      <w:r w:rsidR="001A61F3" w:rsidRPr="00A92A92">
        <w:rPr>
          <w:rFonts w:ascii="Cambria Math" w:hAnsi="Cambria Math" w:cs="Cambria Math"/>
        </w:rPr>
        <w:t>‐</w:t>
      </w:r>
      <w:r w:rsidR="001A61F3" w:rsidRPr="00A92A92">
        <w:t xml:space="preserve">Smith, D., Coombes, J.S. </w:t>
      </w:r>
      <w:r w:rsidRPr="00A92A92">
        <w:t>&amp; Peake, J.M. (2015) Post</w:t>
      </w:r>
      <w:r w:rsidRPr="00A92A92">
        <w:rPr>
          <w:rFonts w:ascii="Cambria Math" w:hAnsi="Cambria Math" w:cs="Cambria Math"/>
        </w:rPr>
        <w:t>‐</w:t>
      </w:r>
      <w:r w:rsidRPr="00A92A92">
        <w:t>exercise cold water immersion attenuates acute anabolic signalling and long</w:t>
      </w:r>
      <w:r w:rsidRPr="00A92A92">
        <w:rPr>
          <w:rFonts w:ascii="Cambria Math" w:hAnsi="Cambria Math" w:cs="Cambria Math"/>
        </w:rPr>
        <w:t>‐</w:t>
      </w:r>
      <w:r w:rsidRPr="00A92A92">
        <w:t>term adaptations in muscle to strength training. </w:t>
      </w:r>
      <w:r w:rsidRPr="00A92A92">
        <w:rPr>
          <w:i/>
          <w:iCs/>
        </w:rPr>
        <w:t>The Journal of physiology</w:t>
      </w:r>
      <w:r w:rsidRPr="00A92A92">
        <w:t>, </w:t>
      </w:r>
      <w:r w:rsidRPr="00A92A92">
        <w:rPr>
          <w:i/>
          <w:iCs/>
        </w:rPr>
        <w:t>593</w:t>
      </w:r>
      <w:r w:rsidRPr="00A92A92">
        <w:t>(18), pp. 4285-4301.</w:t>
      </w:r>
      <w:r w:rsidR="005130EC" w:rsidRPr="00A92A92">
        <w:t xml:space="preserve"> Available from: &lt;</w:t>
      </w:r>
      <w:hyperlink r:id="rId157" w:history="1">
        <w:r w:rsidR="005130EC" w:rsidRPr="00A92A92">
          <w:rPr>
            <w:rStyle w:val="Hyperlink"/>
          </w:rPr>
          <w:t>https://doi.org/10.1113/JP270570</w:t>
        </w:r>
      </w:hyperlink>
      <w:r w:rsidR="005130EC" w:rsidRPr="00A92A92">
        <w:t>&gt; [Accessed 26 January 2024].</w:t>
      </w:r>
    </w:p>
    <w:p w14:paraId="0C833533" w14:textId="77777777" w:rsidR="006151CC" w:rsidRPr="00A92A92" w:rsidRDefault="006151CC" w:rsidP="00A92A92">
      <w:pPr>
        <w:pStyle w:val="BodyText"/>
        <w:spacing w:line="480" w:lineRule="auto"/>
        <w:jc w:val="both"/>
      </w:pPr>
    </w:p>
    <w:p w14:paraId="641C15B5" w14:textId="77777777" w:rsidR="00805B0D" w:rsidRPr="00A92A92" w:rsidRDefault="00234FD3" w:rsidP="00A92A92">
      <w:pPr>
        <w:pStyle w:val="BodyText"/>
        <w:spacing w:before="138" w:line="480" w:lineRule="auto"/>
        <w:ind w:left="620" w:right="615"/>
        <w:jc w:val="both"/>
      </w:pPr>
      <w:r w:rsidRPr="00A92A92">
        <w:t xml:space="preserve">Roussel, N.A., Nijs, J., Truijen, S., Smeuninx, L., and Stassijns, G. (2007) Low back pain: clinimetric properties of the Trendelenburg test, active straight leg raise test, and breathing pattern during active straight leg raising. </w:t>
      </w:r>
      <w:r w:rsidRPr="00A92A92">
        <w:rPr>
          <w:i/>
        </w:rPr>
        <w:t>Journal of manipulative and physiological therapeutics</w:t>
      </w:r>
      <w:r w:rsidRPr="00A92A92">
        <w:rPr>
          <w:i/>
          <w:spacing w:val="64"/>
          <w:w w:val="150"/>
        </w:rPr>
        <w:t xml:space="preserve">    </w:t>
      </w:r>
      <w:r w:rsidRPr="00A92A92">
        <w:t>[Online],</w:t>
      </w:r>
      <w:r w:rsidRPr="00A92A92">
        <w:rPr>
          <w:spacing w:val="1"/>
        </w:rPr>
        <w:t xml:space="preserve"> </w:t>
      </w:r>
      <w:r w:rsidRPr="00A92A92">
        <w:t>30</w:t>
      </w:r>
      <w:r w:rsidRPr="00A92A92">
        <w:rPr>
          <w:spacing w:val="64"/>
          <w:w w:val="150"/>
        </w:rPr>
        <w:t xml:space="preserve">    </w:t>
      </w:r>
      <w:r w:rsidRPr="00A92A92">
        <w:t>(4),</w:t>
      </w:r>
      <w:r w:rsidRPr="00A92A92">
        <w:rPr>
          <w:spacing w:val="65"/>
          <w:w w:val="150"/>
        </w:rPr>
        <w:t xml:space="preserve">    </w:t>
      </w:r>
      <w:r w:rsidRPr="00A92A92">
        <w:t>pp.</w:t>
      </w:r>
      <w:r w:rsidRPr="00A92A92">
        <w:rPr>
          <w:spacing w:val="65"/>
          <w:w w:val="150"/>
        </w:rPr>
        <w:t xml:space="preserve">    </w:t>
      </w:r>
      <w:r w:rsidRPr="00A92A92">
        <w:t>270-278.</w:t>
      </w:r>
      <w:r w:rsidRPr="00A92A92">
        <w:rPr>
          <w:spacing w:val="65"/>
          <w:w w:val="150"/>
        </w:rPr>
        <w:t xml:space="preserve">    </w:t>
      </w:r>
      <w:r w:rsidRPr="00A92A92">
        <w:t>Available</w:t>
      </w:r>
      <w:r w:rsidRPr="00A92A92">
        <w:rPr>
          <w:spacing w:val="66"/>
          <w:w w:val="150"/>
        </w:rPr>
        <w:t xml:space="preserve">    </w:t>
      </w:r>
      <w:r w:rsidRPr="00A92A92">
        <w:rPr>
          <w:spacing w:val="-2"/>
        </w:rPr>
        <w:t>from:</w:t>
      </w:r>
    </w:p>
    <w:p w14:paraId="641C15B6" w14:textId="77777777" w:rsidR="00805B0D" w:rsidRPr="00A92A92" w:rsidRDefault="00234FD3" w:rsidP="00A92A92">
      <w:pPr>
        <w:pStyle w:val="BodyText"/>
        <w:spacing w:line="480" w:lineRule="auto"/>
        <w:ind w:left="620"/>
        <w:jc w:val="both"/>
      </w:pPr>
      <w:r w:rsidRPr="00A92A92">
        <w:t>&lt;</w:t>
      </w:r>
      <w:hyperlink r:id="rId158">
        <w:r w:rsidRPr="00A92A92">
          <w:rPr>
            <w:color w:val="0462C1"/>
            <w:u w:val="single" w:color="0462C1"/>
          </w:rPr>
          <w:t>https://doi.org/10.1016/j.jmpt.2007.03.001</w:t>
        </w:r>
      </w:hyperlink>
      <w:r w:rsidRPr="00A92A92">
        <w:t>&gt;</w:t>
      </w:r>
      <w:r w:rsidRPr="00A92A92">
        <w:rPr>
          <w:spacing w:val="-16"/>
        </w:rPr>
        <w:t xml:space="preserve"> </w:t>
      </w:r>
      <w:r w:rsidRPr="00A92A92">
        <w:t>[Accessed</w:t>
      </w:r>
      <w:r w:rsidRPr="00A92A92">
        <w:rPr>
          <w:spacing w:val="-12"/>
        </w:rPr>
        <w:t xml:space="preserve"> </w:t>
      </w:r>
      <w:r w:rsidRPr="00A92A92">
        <w:t>14</w:t>
      </w:r>
      <w:r w:rsidRPr="00A92A92">
        <w:rPr>
          <w:spacing w:val="-13"/>
        </w:rPr>
        <w:t xml:space="preserve"> </w:t>
      </w:r>
      <w:r w:rsidRPr="00A92A92">
        <w:t>April</w:t>
      </w:r>
      <w:r w:rsidRPr="00A92A92">
        <w:rPr>
          <w:spacing w:val="-12"/>
        </w:rPr>
        <w:t xml:space="preserve"> </w:t>
      </w:r>
      <w:r w:rsidRPr="00A92A92">
        <w:rPr>
          <w:spacing w:val="-2"/>
        </w:rPr>
        <w:t>2023].</w:t>
      </w:r>
    </w:p>
    <w:p w14:paraId="641C15B7" w14:textId="77777777" w:rsidR="00805B0D" w:rsidRPr="00A92A92" w:rsidRDefault="00805B0D" w:rsidP="00A92A92">
      <w:pPr>
        <w:pStyle w:val="BodyText"/>
        <w:spacing w:before="1" w:line="480" w:lineRule="auto"/>
        <w:jc w:val="both"/>
      </w:pPr>
    </w:p>
    <w:p w14:paraId="641C15B8" w14:textId="77777777" w:rsidR="00805B0D" w:rsidRPr="00A92A92" w:rsidRDefault="00234FD3" w:rsidP="00A92A92">
      <w:pPr>
        <w:tabs>
          <w:tab w:val="left" w:pos="2285"/>
          <w:tab w:val="left" w:pos="3373"/>
          <w:tab w:val="left" w:pos="4549"/>
          <w:tab w:val="left" w:pos="5696"/>
          <w:tab w:val="left" w:pos="7410"/>
          <w:tab w:val="left" w:pos="9147"/>
        </w:tabs>
        <w:spacing w:before="94" w:line="480" w:lineRule="auto"/>
        <w:ind w:left="620" w:right="614"/>
        <w:jc w:val="both"/>
      </w:pPr>
      <w:r w:rsidRPr="00A92A92">
        <w:t>Sajko, S. and Stuber, K. (2009) Psoas Major: a case report and review of its anatomy, biomechanics,</w:t>
      </w:r>
      <w:r w:rsidRPr="00A92A92">
        <w:rPr>
          <w:spacing w:val="-8"/>
        </w:rPr>
        <w:t xml:space="preserve"> </w:t>
      </w:r>
      <w:r w:rsidRPr="00A92A92">
        <w:t>and</w:t>
      </w:r>
      <w:r w:rsidRPr="00A92A92">
        <w:rPr>
          <w:spacing w:val="-10"/>
        </w:rPr>
        <w:t xml:space="preserve"> </w:t>
      </w:r>
      <w:r w:rsidRPr="00A92A92">
        <w:t>clinical</w:t>
      </w:r>
      <w:r w:rsidRPr="00A92A92">
        <w:rPr>
          <w:spacing w:val="-8"/>
        </w:rPr>
        <w:t xml:space="preserve"> </w:t>
      </w:r>
      <w:r w:rsidRPr="00A92A92">
        <w:t>implications.</w:t>
      </w:r>
      <w:r w:rsidRPr="00A92A92">
        <w:rPr>
          <w:spacing w:val="-8"/>
        </w:rPr>
        <w:t xml:space="preserve"> </w:t>
      </w:r>
      <w:r w:rsidRPr="00A92A92">
        <w:rPr>
          <w:i/>
        </w:rPr>
        <w:t>The</w:t>
      </w:r>
      <w:r w:rsidRPr="00A92A92">
        <w:rPr>
          <w:i/>
          <w:spacing w:val="-12"/>
        </w:rPr>
        <w:t xml:space="preserve"> </w:t>
      </w:r>
      <w:r w:rsidRPr="00A92A92">
        <w:rPr>
          <w:i/>
        </w:rPr>
        <w:t>Journal</w:t>
      </w:r>
      <w:r w:rsidRPr="00A92A92">
        <w:rPr>
          <w:i/>
          <w:spacing w:val="-8"/>
        </w:rPr>
        <w:t xml:space="preserve"> </w:t>
      </w:r>
      <w:r w:rsidRPr="00A92A92">
        <w:rPr>
          <w:i/>
        </w:rPr>
        <w:t>of</w:t>
      </w:r>
      <w:r w:rsidRPr="00A92A92">
        <w:rPr>
          <w:i/>
          <w:spacing w:val="-11"/>
        </w:rPr>
        <w:t xml:space="preserve"> </w:t>
      </w:r>
      <w:r w:rsidRPr="00A92A92">
        <w:rPr>
          <w:i/>
        </w:rPr>
        <w:t>the</w:t>
      </w:r>
      <w:r w:rsidRPr="00A92A92">
        <w:rPr>
          <w:i/>
          <w:spacing w:val="-10"/>
        </w:rPr>
        <w:t xml:space="preserve"> </w:t>
      </w:r>
      <w:r w:rsidRPr="00A92A92">
        <w:rPr>
          <w:i/>
        </w:rPr>
        <w:t>Canadian</w:t>
      </w:r>
      <w:r w:rsidRPr="00A92A92">
        <w:rPr>
          <w:i/>
          <w:spacing w:val="-8"/>
        </w:rPr>
        <w:t xml:space="preserve"> </w:t>
      </w:r>
      <w:r w:rsidRPr="00A92A92">
        <w:rPr>
          <w:i/>
        </w:rPr>
        <w:t>Chiropractic</w:t>
      </w:r>
      <w:r w:rsidRPr="00A92A92">
        <w:rPr>
          <w:i/>
          <w:spacing w:val="-10"/>
        </w:rPr>
        <w:t xml:space="preserve"> </w:t>
      </w:r>
      <w:r w:rsidRPr="00A92A92">
        <w:rPr>
          <w:i/>
        </w:rPr>
        <w:t xml:space="preserve">Association </w:t>
      </w:r>
      <w:r w:rsidRPr="00A92A92">
        <w:rPr>
          <w:spacing w:val="-2"/>
        </w:rPr>
        <w:t>[Online]</w:t>
      </w:r>
      <w:r w:rsidRPr="00A92A92">
        <w:rPr>
          <w:i/>
          <w:spacing w:val="-2"/>
        </w:rPr>
        <w:t>,</w:t>
      </w:r>
      <w:r w:rsidRPr="00A92A92">
        <w:rPr>
          <w:i/>
        </w:rPr>
        <w:tab/>
      </w:r>
      <w:r w:rsidRPr="00A92A92">
        <w:rPr>
          <w:spacing w:val="-5"/>
        </w:rPr>
        <w:t>53</w:t>
      </w:r>
      <w:r w:rsidRPr="00A92A92">
        <w:tab/>
      </w:r>
      <w:r w:rsidRPr="00A92A92">
        <w:rPr>
          <w:spacing w:val="-4"/>
        </w:rPr>
        <w:t>(4),</w:t>
      </w:r>
      <w:r w:rsidRPr="00A92A92">
        <w:tab/>
      </w:r>
      <w:r w:rsidRPr="00A92A92">
        <w:rPr>
          <w:spacing w:val="-5"/>
        </w:rPr>
        <w:t>pp.</w:t>
      </w:r>
      <w:r w:rsidRPr="00A92A92">
        <w:tab/>
      </w:r>
      <w:r w:rsidRPr="00A92A92">
        <w:rPr>
          <w:spacing w:val="-2"/>
        </w:rPr>
        <w:t>311-</w:t>
      </w:r>
      <w:r w:rsidRPr="00A92A92">
        <w:rPr>
          <w:spacing w:val="-4"/>
        </w:rPr>
        <w:t>318.</w:t>
      </w:r>
      <w:r w:rsidRPr="00A92A92">
        <w:tab/>
      </w:r>
      <w:r w:rsidRPr="00A92A92">
        <w:rPr>
          <w:spacing w:val="-2"/>
        </w:rPr>
        <w:t>Available</w:t>
      </w:r>
      <w:r w:rsidRPr="00A92A92">
        <w:tab/>
      </w:r>
      <w:r w:rsidRPr="00A92A92">
        <w:rPr>
          <w:spacing w:val="-2"/>
        </w:rPr>
        <w:t>from:</w:t>
      </w:r>
    </w:p>
    <w:p w14:paraId="641C15B9" w14:textId="77777777" w:rsidR="00805B0D" w:rsidRPr="00A92A92" w:rsidRDefault="00234FD3" w:rsidP="00A92A92">
      <w:pPr>
        <w:pStyle w:val="BodyText"/>
        <w:spacing w:line="480" w:lineRule="auto"/>
        <w:ind w:left="620"/>
        <w:jc w:val="both"/>
      </w:pPr>
      <w:r w:rsidRPr="00A92A92">
        <w:rPr>
          <w:spacing w:val="-2"/>
        </w:rPr>
        <w:t>&lt;</w:t>
      </w:r>
      <w:hyperlink r:id="rId159">
        <w:r w:rsidRPr="00A92A92">
          <w:rPr>
            <w:color w:val="0462C1"/>
            <w:spacing w:val="-2"/>
            <w:u w:val="single" w:color="0462C1"/>
          </w:rPr>
          <w:t>https://www.ncbi.nlm.nih.gov/pmc/articles/PMC2796950/</w:t>
        </w:r>
      </w:hyperlink>
      <w:r w:rsidRPr="00A92A92">
        <w:rPr>
          <w:spacing w:val="-2"/>
        </w:rPr>
        <w:t>&gt;</w:t>
      </w:r>
      <w:r w:rsidRPr="00A92A92">
        <w:rPr>
          <w:spacing w:val="19"/>
        </w:rPr>
        <w:t xml:space="preserve"> </w:t>
      </w:r>
      <w:r w:rsidRPr="00A92A92">
        <w:rPr>
          <w:spacing w:val="-2"/>
        </w:rPr>
        <w:t>[Accessed</w:t>
      </w:r>
      <w:r w:rsidRPr="00A92A92">
        <w:rPr>
          <w:spacing w:val="22"/>
        </w:rPr>
        <w:t xml:space="preserve"> </w:t>
      </w:r>
      <w:r w:rsidRPr="00A92A92">
        <w:rPr>
          <w:spacing w:val="-2"/>
        </w:rPr>
        <w:t>14</w:t>
      </w:r>
      <w:r w:rsidRPr="00A92A92">
        <w:rPr>
          <w:spacing w:val="15"/>
        </w:rPr>
        <w:t xml:space="preserve"> </w:t>
      </w:r>
      <w:r w:rsidRPr="00A92A92">
        <w:rPr>
          <w:spacing w:val="-2"/>
        </w:rPr>
        <w:t>April</w:t>
      </w:r>
      <w:r w:rsidRPr="00A92A92">
        <w:rPr>
          <w:spacing w:val="22"/>
        </w:rPr>
        <w:t xml:space="preserve"> </w:t>
      </w:r>
      <w:r w:rsidRPr="00A92A92">
        <w:rPr>
          <w:spacing w:val="-2"/>
        </w:rPr>
        <w:t>2023].</w:t>
      </w:r>
    </w:p>
    <w:p w14:paraId="641C15BA" w14:textId="77777777" w:rsidR="00805B0D" w:rsidRPr="00A92A92" w:rsidRDefault="00805B0D" w:rsidP="00A92A92">
      <w:pPr>
        <w:pStyle w:val="BodyText"/>
        <w:spacing w:before="1" w:line="480" w:lineRule="auto"/>
        <w:jc w:val="both"/>
      </w:pPr>
    </w:p>
    <w:p w14:paraId="641C15BB" w14:textId="77777777" w:rsidR="00805B0D" w:rsidRPr="00A92A92" w:rsidRDefault="00234FD3" w:rsidP="00A92A92">
      <w:pPr>
        <w:pStyle w:val="BodyText"/>
        <w:tabs>
          <w:tab w:val="left" w:pos="2818"/>
          <w:tab w:val="left" w:pos="5190"/>
          <w:tab w:val="left" w:pos="6890"/>
          <w:tab w:val="left" w:pos="9148"/>
        </w:tabs>
        <w:spacing w:before="94" w:line="480" w:lineRule="auto"/>
        <w:ind w:left="620" w:right="614"/>
        <w:jc w:val="both"/>
      </w:pPr>
      <w:r w:rsidRPr="00A92A92">
        <w:lastRenderedPageBreak/>
        <w:t>Santino, T.A., Chaves,</w:t>
      </w:r>
      <w:r w:rsidRPr="00A92A92">
        <w:rPr>
          <w:spacing w:val="-1"/>
        </w:rPr>
        <w:t xml:space="preserve"> </w:t>
      </w:r>
      <w:r w:rsidRPr="00A92A92">
        <w:t>G.S.S., Freitas, D.A., Fregonezi, G.A.F., and</w:t>
      </w:r>
      <w:r w:rsidRPr="00A92A92">
        <w:rPr>
          <w:spacing w:val="-3"/>
        </w:rPr>
        <w:t xml:space="preserve"> </w:t>
      </w:r>
      <w:r w:rsidRPr="00A92A92">
        <w:t>Mendonça Karla</w:t>
      </w:r>
      <w:r w:rsidRPr="00A92A92">
        <w:rPr>
          <w:spacing w:val="-1"/>
        </w:rPr>
        <w:t xml:space="preserve"> </w:t>
      </w:r>
      <w:r w:rsidRPr="00A92A92">
        <w:t xml:space="preserve">M.P.P. (2020). Breathing exercises for adults with asthma. </w:t>
      </w:r>
      <w:r w:rsidRPr="00A92A92">
        <w:rPr>
          <w:i/>
        </w:rPr>
        <w:t xml:space="preserve">Cochrane Database of Systematic </w:t>
      </w:r>
      <w:r w:rsidRPr="00A92A92">
        <w:rPr>
          <w:i/>
          <w:spacing w:val="-2"/>
        </w:rPr>
        <w:t>Reviews</w:t>
      </w:r>
      <w:r w:rsidRPr="00A92A92">
        <w:rPr>
          <w:i/>
        </w:rPr>
        <w:tab/>
      </w:r>
      <w:r w:rsidRPr="00A92A92">
        <w:t>[Online],</w:t>
      </w:r>
      <w:r w:rsidRPr="00A92A92">
        <w:rPr>
          <w:spacing w:val="-6"/>
        </w:rPr>
        <w:t xml:space="preserve"> </w:t>
      </w:r>
      <w:r w:rsidRPr="00A92A92">
        <w:rPr>
          <w:spacing w:val="-10"/>
        </w:rPr>
        <w:t>3</w:t>
      </w:r>
      <w:r w:rsidRPr="00A92A92">
        <w:tab/>
      </w:r>
      <w:r w:rsidRPr="00A92A92">
        <w:rPr>
          <w:spacing w:val="-4"/>
        </w:rPr>
        <w:t>(3).</w:t>
      </w:r>
      <w:r w:rsidRPr="00A92A92">
        <w:tab/>
      </w:r>
      <w:r w:rsidRPr="00A92A92">
        <w:rPr>
          <w:spacing w:val="-2"/>
        </w:rPr>
        <w:t>Available</w:t>
      </w:r>
      <w:r w:rsidRPr="00A92A92">
        <w:tab/>
      </w:r>
      <w:r w:rsidRPr="00A92A92">
        <w:rPr>
          <w:spacing w:val="-2"/>
        </w:rPr>
        <w:t>from:</w:t>
      </w:r>
    </w:p>
    <w:p w14:paraId="641C15BC" w14:textId="77777777" w:rsidR="00805B0D" w:rsidRPr="00A92A92" w:rsidRDefault="00234FD3" w:rsidP="00A92A92">
      <w:pPr>
        <w:pStyle w:val="BodyText"/>
        <w:spacing w:line="480" w:lineRule="auto"/>
        <w:ind w:left="620"/>
        <w:jc w:val="both"/>
      </w:pPr>
      <w:r w:rsidRPr="00A92A92">
        <w:t>&lt;</w:t>
      </w:r>
      <w:r w:rsidRPr="00A92A92">
        <w:rPr>
          <w:color w:val="0462C1"/>
          <w:u w:val="single" w:color="0462C1"/>
        </w:rPr>
        <w:t>https://doi.org/info:doi/10.1002/14651858.CD001277.pub4</w:t>
      </w:r>
      <w:r w:rsidRPr="00A92A92">
        <w:t>&gt;</w:t>
      </w:r>
      <w:r w:rsidRPr="00A92A92">
        <w:rPr>
          <w:spacing w:val="-16"/>
        </w:rPr>
        <w:t xml:space="preserve"> </w:t>
      </w:r>
      <w:r w:rsidRPr="00A92A92">
        <w:t>[Accessed</w:t>
      </w:r>
      <w:r w:rsidRPr="00A92A92">
        <w:rPr>
          <w:spacing w:val="-12"/>
        </w:rPr>
        <w:t xml:space="preserve"> </w:t>
      </w:r>
      <w:r w:rsidRPr="00A92A92">
        <w:t>23</w:t>
      </w:r>
      <w:r w:rsidRPr="00A92A92">
        <w:rPr>
          <w:spacing w:val="-12"/>
        </w:rPr>
        <w:t xml:space="preserve"> </w:t>
      </w:r>
      <w:r w:rsidRPr="00A92A92">
        <w:t>May</w:t>
      </w:r>
      <w:r w:rsidRPr="00A92A92">
        <w:rPr>
          <w:spacing w:val="-14"/>
        </w:rPr>
        <w:t xml:space="preserve"> </w:t>
      </w:r>
      <w:r w:rsidRPr="00A92A92">
        <w:rPr>
          <w:spacing w:val="-2"/>
        </w:rPr>
        <w:t>2022].</w:t>
      </w:r>
    </w:p>
    <w:p w14:paraId="641C15BD" w14:textId="77777777" w:rsidR="00805B0D" w:rsidRPr="00A92A92" w:rsidRDefault="00805B0D" w:rsidP="00A92A92">
      <w:pPr>
        <w:pStyle w:val="BodyText"/>
        <w:spacing w:before="1" w:line="480" w:lineRule="auto"/>
        <w:jc w:val="both"/>
      </w:pPr>
    </w:p>
    <w:p w14:paraId="641C15BE" w14:textId="77777777" w:rsidR="00805B0D" w:rsidRPr="00A92A92" w:rsidRDefault="00234FD3" w:rsidP="00A92A92">
      <w:pPr>
        <w:pStyle w:val="BodyText"/>
        <w:spacing w:before="93" w:line="480" w:lineRule="auto"/>
        <w:ind w:left="620" w:right="613"/>
        <w:jc w:val="both"/>
      </w:pPr>
      <w:r w:rsidRPr="00A92A92">
        <w:t>Schipke, J.D., Kelm, M., Siegmund, K., Muth, T., Sievers, B. and Steiner, S. (2015) “Lung Packing”</w:t>
      </w:r>
      <w:r w:rsidRPr="00A92A92">
        <w:rPr>
          <w:spacing w:val="-12"/>
        </w:rPr>
        <w:t xml:space="preserve"> </w:t>
      </w:r>
      <w:r w:rsidRPr="00A92A92">
        <w:t>in</w:t>
      </w:r>
      <w:r w:rsidRPr="00A92A92">
        <w:rPr>
          <w:spacing w:val="-13"/>
        </w:rPr>
        <w:t xml:space="preserve"> </w:t>
      </w:r>
      <w:r w:rsidRPr="00A92A92">
        <w:t>Breath</w:t>
      </w:r>
      <w:r w:rsidRPr="00A92A92">
        <w:rPr>
          <w:spacing w:val="-13"/>
        </w:rPr>
        <w:t xml:space="preserve"> </w:t>
      </w:r>
      <w:r w:rsidRPr="00A92A92">
        <w:t>Hold-Diving:</w:t>
      </w:r>
      <w:r w:rsidRPr="00A92A92">
        <w:rPr>
          <w:spacing w:val="-12"/>
        </w:rPr>
        <w:t xml:space="preserve"> </w:t>
      </w:r>
      <w:r w:rsidRPr="00A92A92">
        <w:t>an</w:t>
      </w:r>
      <w:r w:rsidRPr="00A92A92">
        <w:rPr>
          <w:spacing w:val="-13"/>
        </w:rPr>
        <w:t xml:space="preserve"> </w:t>
      </w:r>
      <w:r w:rsidRPr="00A92A92">
        <w:t>Impressive</w:t>
      </w:r>
      <w:r w:rsidRPr="00A92A92">
        <w:rPr>
          <w:spacing w:val="-13"/>
        </w:rPr>
        <w:t xml:space="preserve"> </w:t>
      </w:r>
      <w:r w:rsidRPr="00A92A92">
        <w:t>Case</w:t>
      </w:r>
      <w:r w:rsidRPr="00A92A92">
        <w:rPr>
          <w:spacing w:val="-13"/>
        </w:rPr>
        <w:t xml:space="preserve"> </w:t>
      </w:r>
      <w:r w:rsidRPr="00A92A92">
        <w:t>of</w:t>
      </w:r>
      <w:r w:rsidRPr="00A92A92">
        <w:rPr>
          <w:spacing w:val="-14"/>
        </w:rPr>
        <w:t xml:space="preserve"> </w:t>
      </w:r>
      <w:r w:rsidRPr="00A92A92">
        <w:t>Pulmo-cardiac</w:t>
      </w:r>
      <w:r w:rsidRPr="00A92A92">
        <w:rPr>
          <w:spacing w:val="-15"/>
        </w:rPr>
        <w:t xml:space="preserve"> </w:t>
      </w:r>
      <w:r w:rsidRPr="00A92A92">
        <w:t>Interaction.</w:t>
      </w:r>
      <w:r w:rsidRPr="00A92A92">
        <w:rPr>
          <w:spacing w:val="-2"/>
        </w:rPr>
        <w:t xml:space="preserve"> </w:t>
      </w:r>
      <w:r w:rsidRPr="00A92A92">
        <w:rPr>
          <w:i/>
        </w:rPr>
        <w:t>Respiratory Medicine</w:t>
      </w:r>
      <w:r w:rsidRPr="00A92A92">
        <w:rPr>
          <w:i/>
          <w:spacing w:val="80"/>
        </w:rPr>
        <w:t xml:space="preserve">   </w:t>
      </w:r>
      <w:r w:rsidRPr="00A92A92">
        <w:rPr>
          <w:i/>
        </w:rPr>
        <w:t>Case</w:t>
      </w:r>
      <w:r w:rsidRPr="00A92A92">
        <w:rPr>
          <w:i/>
          <w:spacing w:val="80"/>
        </w:rPr>
        <w:t xml:space="preserve">   </w:t>
      </w:r>
      <w:r w:rsidRPr="00A92A92">
        <w:rPr>
          <w:i/>
        </w:rPr>
        <w:t>Reports</w:t>
      </w:r>
      <w:r w:rsidRPr="00A92A92">
        <w:rPr>
          <w:i/>
          <w:spacing w:val="80"/>
        </w:rPr>
        <w:t xml:space="preserve">   </w:t>
      </w:r>
      <w:r w:rsidRPr="00A92A92">
        <w:t>[Online], 16,</w:t>
      </w:r>
      <w:r w:rsidRPr="00A92A92">
        <w:rPr>
          <w:spacing w:val="80"/>
        </w:rPr>
        <w:t xml:space="preserve">   </w:t>
      </w:r>
      <w:r w:rsidRPr="00A92A92">
        <w:t>pp.</w:t>
      </w:r>
      <w:r w:rsidRPr="00A92A92">
        <w:rPr>
          <w:spacing w:val="80"/>
        </w:rPr>
        <w:t xml:space="preserve">   </w:t>
      </w:r>
      <w:r w:rsidRPr="00A92A92">
        <w:t>120–121.</w:t>
      </w:r>
      <w:r w:rsidRPr="00A92A92">
        <w:rPr>
          <w:spacing w:val="80"/>
        </w:rPr>
        <w:t xml:space="preserve">   </w:t>
      </w:r>
      <w:r w:rsidRPr="00A92A92">
        <w:t>Available</w:t>
      </w:r>
      <w:r w:rsidRPr="00A92A92">
        <w:rPr>
          <w:spacing w:val="80"/>
        </w:rPr>
        <w:t xml:space="preserve">   </w:t>
      </w:r>
      <w:r w:rsidRPr="00A92A92">
        <w:t>from:</w:t>
      </w:r>
    </w:p>
    <w:p w14:paraId="641C15BF" w14:textId="77777777" w:rsidR="00805B0D" w:rsidRPr="00A92A92" w:rsidRDefault="00234FD3" w:rsidP="00A92A92">
      <w:pPr>
        <w:pStyle w:val="BodyText"/>
        <w:spacing w:line="480" w:lineRule="auto"/>
        <w:ind w:left="620"/>
        <w:jc w:val="both"/>
      </w:pPr>
      <w:r w:rsidRPr="00A92A92">
        <w:t>&lt;</w:t>
      </w:r>
      <w:hyperlink r:id="rId160">
        <w:r w:rsidRPr="00A92A92">
          <w:rPr>
            <w:color w:val="0462C1"/>
            <w:u w:val="single" w:color="0462C1"/>
          </w:rPr>
          <w:t>https://doi.org/10.1016/j.rmcr.2015.09.007</w:t>
        </w:r>
      </w:hyperlink>
      <w:r w:rsidRPr="00A92A92">
        <w:t>&gt;</w:t>
      </w:r>
      <w:r w:rsidRPr="00A92A92">
        <w:rPr>
          <w:spacing w:val="-15"/>
        </w:rPr>
        <w:t xml:space="preserve"> </w:t>
      </w:r>
      <w:r w:rsidRPr="00A92A92">
        <w:t>[Accessed</w:t>
      </w:r>
      <w:r w:rsidRPr="00A92A92">
        <w:rPr>
          <w:spacing w:val="-10"/>
        </w:rPr>
        <w:t xml:space="preserve"> </w:t>
      </w:r>
      <w:r w:rsidRPr="00A92A92">
        <w:t>23</w:t>
      </w:r>
      <w:r w:rsidRPr="00A92A92">
        <w:rPr>
          <w:spacing w:val="-12"/>
        </w:rPr>
        <w:t xml:space="preserve"> </w:t>
      </w:r>
      <w:r w:rsidRPr="00A92A92">
        <w:t>May</w:t>
      </w:r>
      <w:r w:rsidRPr="00A92A92">
        <w:rPr>
          <w:spacing w:val="-12"/>
        </w:rPr>
        <w:t xml:space="preserve"> </w:t>
      </w:r>
      <w:r w:rsidRPr="00A92A92">
        <w:rPr>
          <w:spacing w:val="-2"/>
        </w:rPr>
        <w:t>2022].</w:t>
      </w:r>
    </w:p>
    <w:p w14:paraId="641C15C0" w14:textId="77777777" w:rsidR="00805B0D" w:rsidRPr="00A92A92" w:rsidRDefault="00805B0D" w:rsidP="00A92A92">
      <w:pPr>
        <w:pStyle w:val="BodyText"/>
        <w:spacing w:before="1" w:line="480" w:lineRule="auto"/>
        <w:jc w:val="both"/>
      </w:pPr>
    </w:p>
    <w:p w14:paraId="641C15C1" w14:textId="77777777" w:rsidR="00805B0D" w:rsidRPr="00A92A92" w:rsidRDefault="00234FD3" w:rsidP="00A92A92">
      <w:pPr>
        <w:pStyle w:val="BodyText"/>
        <w:tabs>
          <w:tab w:val="left" w:pos="3769"/>
          <w:tab w:val="left" w:pos="6524"/>
        </w:tabs>
        <w:spacing w:before="94" w:line="480" w:lineRule="auto"/>
        <w:ind w:left="620" w:right="612"/>
        <w:jc w:val="both"/>
      </w:pPr>
      <w:r w:rsidRPr="00A92A92">
        <w:t>Seals,</w:t>
      </w:r>
      <w:r w:rsidRPr="00A92A92">
        <w:rPr>
          <w:spacing w:val="-15"/>
        </w:rPr>
        <w:t xml:space="preserve"> </w:t>
      </w:r>
      <w:r w:rsidRPr="00A92A92">
        <w:t>D.R.,</w:t>
      </w:r>
      <w:r w:rsidRPr="00A92A92">
        <w:rPr>
          <w:spacing w:val="-14"/>
        </w:rPr>
        <w:t xml:space="preserve"> </w:t>
      </w:r>
      <w:r w:rsidRPr="00A92A92">
        <w:t>and</w:t>
      </w:r>
      <w:r w:rsidRPr="00A92A92">
        <w:rPr>
          <w:spacing w:val="-15"/>
        </w:rPr>
        <w:t xml:space="preserve"> </w:t>
      </w:r>
      <w:r w:rsidRPr="00A92A92">
        <w:t>Victor,</w:t>
      </w:r>
      <w:r w:rsidRPr="00A92A92">
        <w:rPr>
          <w:spacing w:val="-16"/>
        </w:rPr>
        <w:t xml:space="preserve"> </w:t>
      </w:r>
      <w:r w:rsidRPr="00A92A92">
        <w:t>R.G.</w:t>
      </w:r>
      <w:r w:rsidRPr="00A92A92">
        <w:rPr>
          <w:spacing w:val="-15"/>
        </w:rPr>
        <w:t xml:space="preserve"> </w:t>
      </w:r>
      <w:r w:rsidRPr="00A92A92">
        <w:t>(1991)</w:t>
      </w:r>
      <w:r w:rsidRPr="00A92A92">
        <w:rPr>
          <w:spacing w:val="-15"/>
        </w:rPr>
        <w:t xml:space="preserve"> </w:t>
      </w:r>
      <w:r w:rsidRPr="00A92A92">
        <w:t>9</w:t>
      </w:r>
      <w:r w:rsidRPr="00A92A92">
        <w:rPr>
          <w:spacing w:val="-13"/>
        </w:rPr>
        <w:t xml:space="preserve"> </w:t>
      </w:r>
      <w:r w:rsidRPr="00A92A92">
        <w:t>Regulation</w:t>
      </w:r>
      <w:r w:rsidRPr="00A92A92">
        <w:rPr>
          <w:spacing w:val="-16"/>
        </w:rPr>
        <w:t xml:space="preserve"> </w:t>
      </w:r>
      <w:r w:rsidRPr="00A92A92">
        <w:t>of</w:t>
      </w:r>
      <w:r w:rsidRPr="00A92A92">
        <w:rPr>
          <w:spacing w:val="-15"/>
        </w:rPr>
        <w:t xml:space="preserve"> </w:t>
      </w:r>
      <w:r w:rsidRPr="00A92A92">
        <w:t>Muscle</w:t>
      </w:r>
      <w:r w:rsidRPr="00A92A92">
        <w:rPr>
          <w:spacing w:val="-14"/>
        </w:rPr>
        <w:t xml:space="preserve"> </w:t>
      </w:r>
      <w:r w:rsidRPr="00A92A92">
        <w:t>Sympathetic</w:t>
      </w:r>
      <w:r w:rsidRPr="00A92A92">
        <w:rPr>
          <w:spacing w:val="-14"/>
        </w:rPr>
        <w:t xml:space="preserve"> </w:t>
      </w:r>
      <w:r w:rsidRPr="00A92A92">
        <w:t>Nerve</w:t>
      </w:r>
      <w:r w:rsidRPr="00A92A92">
        <w:rPr>
          <w:spacing w:val="-14"/>
        </w:rPr>
        <w:t xml:space="preserve"> </w:t>
      </w:r>
      <w:r w:rsidRPr="00A92A92">
        <w:t>Activity</w:t>
      </w:r>
      <w:r w:rsidRPr="00A92A92">
        <w:rPr>
          <w:spacing w:val="-14"/>
        </w:rPr>
        <w:t xml:space="preserve"> </w:t>
      </w:r>
      <w:r w:rsidRPr="00A92A92">
        <w:t xml:space="preserve">During Exercise in Humans. </w:t>
      </w:r>
      <w:r w:rsidRPr="00A92A92">
        <w:rPr>
          <w:i/>
        </w:rPr>
        <w:t xml:space="preserve">Exercise and sport sciences reviews </w:t>
      </w:r>
      <w:r w:rsidRPr="00A92A92">
        <w:t xml:space="preserve">[Online], 19(1), pp. 313-350. </w:t>
      </w:r>
      <w:r w:rsidRPr="00A92A92">
        <w:rPr>
          <w:spacing w:val="-2"/>
        </w:rPr>
        <w:t>Available</w:t>
      </w:r>
      <w:r w:rsidRPr="00A92A92">
        <w:tab/>
      </w:r>
      <w:r w:rsidRPr="00A92A92">
        <w:rPr>
          <w:spacing w:val="-2"/>
        </w:rPr>
        <w:t>from:</w:t>
      </w:r>
      <w:r w:rsidRPr="00A92A92">
        <w:tab/>
      </w:r>
      <w:r w:rsidRPr="00A92A92">
        <w:rPr>
          <w:spacing w:val="-2"/>
        </w:rPr>
        <w:t>&lt;</w:t>
      </w:r>
      <w:hyperlink r:id="rId161">
        <w:r w:rsidRPr="00A92A92">
          <w:rPr>
            <w:color w:val="0462C1"/>
            <w:spacing w:val="-2"/>
            <w:u w:val="single" w:color="0462C1"/>
          </w:rPr>
          <w:t>https://journals.lww.com/acsm-</w:t>
        </w:r>
      </w:hyperlink>
    </w:p>
    <w:p w14:paraId="641C15C8" w14:textId="165CD6E8" w:rsidR="00805B0D" w:rsidRPr="00A92A92" w:rsidRDefault="004954A2" w:rsidP="00A92A92">
      <w:pPr>
        <w:pStyle w:val="BodyText"/>
        <w:spacing w:line="480" w:lineRule="auto"/>
        <w:ind w:left="620"/>
        <w:jc w:val="both"/>
      </w:pPr>
      <w:hyperlink r:id="rId162">
        <w:r w:rsidR="00234FD3" w:rsidRPr="00A92A92">
          <w:rPr>
            <w:color w:val="0462C1"/>
            <w:spacing w:val="-2"/>
            <w:u w:val="single" w:color="0462C1"/>
          </w:rPr>
          <w:t>essr/Citation/1991/01000/9_Regulation_of_Muscle_Sympathetic_Nerve_Activity.9.aspx?cas</w:t>
        </w:r>
      </w:hyperlink>
      <w:hyperlink r:id="rId163">
        <w:r w:rsidR="00234FD3" w:rsidRPr="00A92A92">
          <w:rPr>
            <w:color w:val="0462C1"/>
            <w:spacing w:val="-2"/>
            <w:u w:val="single" w:color="0462C1"/>
          </w:rPr>
          <w:t>a_token=P7bjIdojYHAAAAAA:hLppq1bM-</w:t>
        </w:r>
      </w:hyperlink>
      <w:hyperlink r:id="rId164">
        <w:r w:rsidR="00234FD3" w:rsidRPr="00A92A92">
          <w:rPr>
            <w:color w:val="0462C1"/>
            <w:spacing w:val="-2"/>
            <w:u w:val="single" w:color="0462C1"/>
          </w:rPr>
          <w:t>zzErfA8DNFAlzdSbWaiRUXwziGA4aecttEk1kz0Ug61zC2ovKY3GgIxHHHJKy5fpC5X8tvLJv</w:t>
        </w:r>
      </w:hyperlink>
      <w:hyperlink r:id="rId165">
        <w:r w:rsidR="00234FD3" w:rsidRPr="00A92A92">
          <w:rPr>
            <w:color w:val="0462C1"/>
            <w:u w:val="single" w:color="0462C1"/>
          </w:rPr>
          <w:t>mRZQ</w:t>
        </w:r>
      </w:hyperlink>
      <w:r w:rsidR="00234FD3" w:rsidRPr="00A92A92">
        <w:t>&gt;</w:t>
      </w:r>
      <w:r w:rsidR="00234FD3" w:rsidRPr="00A92A92">
        <w:rPr>
          <w:spacing w:val="-6"/>
        </w:rPr>
        <w:t xml:space="preserve"> </w:t>
      </w:r>
      <w:r w:rsidR="00234FD3" w:rsidRPr="00A92A92">
        <w:t>[Accessed</w:t>
      </w:r>
      <w:r w:rsidR="00234FD3" w:rsidRPr="00A92A92">
        <w:rPr>
          <w:spacing w:val="-6"/>
        </w:rPr>
        <w:t xml:space="preserve"> </w:t>
      </w:r>
      <w:r w:rsidR="00234FD3" w:rsidRPr="00A92A92">
        <w:t>14</w:t>
      </w:r>
      <w:r w:rsidR="00234FD3" w:rsidRPr="00A92A92">
        <w:rPr>
          <w:spacing w:val="-5"/>
        </w:rPr>
        <w:t xml:space="preserve"> </w:t>
      </w:r>
      <w:r w:rsidR="00234FD3" w:rsidRPr="00A92A92">
        <w:t>April</w:t>
      </w:r>
      <w:r w:rsidR="00234FD3" w:rsidRPr="00A92A92">
        <w:rPr>
          <w:spacing w:val="-5"/>
        </w:rPr>
        <w:t xml:space="preserve"> </w:t>
      </w:r>
      <w:r w:rsidR="00234FD3" w:rsidRPr="00A92A92">
        <w:rPr>
          <w:spacing w:val="-2"/>
        </w:rPr>
        <w:t>2023].</w:t>
      </w:r>
    </w:p>
    <w:p w14:paraId="641C15C9" w14:textId="77777777" w:rsidR="00805B0D" w:rsidRPr="00A92A92" w:rsidRDefault="00805B0D" w:rsidP="00A92A92">
      <w:pPr>
        <w:pStyle w:val="BodyText"/>
        <w:spacing w:before="10" w:line="480" w:lineRule="auto"/>
        <w:jc w:val="both"/>
      </w:pPr>
    </w:p>
    <w:p w14:paraId="641C15CA" w14:textId="77777777" w:rsidR="00805B0D" w:rsidRPr="00A92A92" w:rsidRDefault="00234FD3" w:rsidP="00A92A92">
      <w:pPr>
        <w:pStyle w:val="BodyText"/>
        <w:spacing w:before="94" w:line="480" w:lineRule="auto"/>
        <w:ind w:left="620" w:right="614"/>
        <w:jc w:val="both"/>
      </w:pPr>
      <w:r w:rsidRPr="00A92A92">
        <w:t>Sedeh, F.B., Von Bülow, A., Backer, V., Bodtger, U., Petersen, U.S., Vest, S., Hull, J.H. and Porsbjerg, C. (2020) The impact of dysfunctional breathing on the level of asthma control in difficult</w:t>
      </w:r>
      <w:r w:rsidRPr="00A92A92">
        <w:rPr>
          <w:spacing w:val="67"/>
          <w:w w:val="150"/>
        </w:rPr>
        <w:t xml:space="preserve">  </w:t>
      </w:r>
      <w:r w:rsidRPr="00A92A92">
        <w:t>asthma.</w:t>
      </w:r>
      <w:r w:rsidRPr="00A92A92">
        <w:rPr>
          <w:spacing w:val="67"/>
          <w:w w:val="150"/>
        </w:rPr>
        <w:t xml:space="preserve">  </w:t>
      </w:r>
      <w:r w:rsidRPr="00A92A92">
        <w:rPr>
          <w:i/>
        </w:rPr>
        <w:t>Respiratory</w:t>
      </w:r>
      <w:r w:rsidRPr="00A92A92">
        <w:rPr>
          <w:i/>
          <w:spacing w:val="65"/>
          <w:w w:val="150"/>
        </w:rPr>
        <w:t xml:space="preserve">  </w:t>
      </w:r>
      <w:r w:rsidRPr="00A92A92">
        <w:rPr>
          <w:i/>
        </w:rPr>
        <w:t>Medicine</w:t>
      </w:r>
      <w:r w:rsidRPr="00A92A92">
        <w:rPr>
          <w:i/>
          <w:spacing w:val="67"/>
          <w:w w:val="150"/>
        </w:rPr>
        <w:t xml:space="preserve">  </w:t>
      </w:r>
      <w:r w:rsidRPr="00A92A92">
        <w:t>[Online],</w:t>
      </w:r>
      <w:r w:rsidRPr="00A92A92">
        <w:rPr>
          <w:spacing w:val="67"/>
          <w:w w:val="150"/>
        </w:rPr>
        <w:t xml:space="preserve">  </w:t>
      </w:r>
      <w:r w:rsidRPr="00A92A92">
        <w:t>vol.</w:t>
      </w:r>
      <w:r w:rsidRPr="00A92A92">
        <w:rPr>
          <w:spacing w:val="67"/>
          <w:w w:val="150"/>
        </w:rPr>
        <w:t xml:space="preserve">  </w:t>
      </w:r>
      <w:r w:rsidRPr="00A92A92">
        <w:t>163.</w:t>
      </w:r>
      <w:r w:rsidRPr="00A92A92">
        <w:rPr>
          <w:spacing w:val="66"/>
          <w:w w:val="150"/>
        </w:rPr>
        <w:t xml:space="preserve">  </w:t>
      </w:r>
      <w:r w:rsidRPr="00A92A92">
        <w:t>Available</w:t>
      </w:r>
      <w:r w:rsidRPr="00A92A92">
        <w:rPr>
          <w:spacing w:val="66"/>
          <w:w w:val="150"/>
        </w:rPr>
        <w:t xml:space="preserve">  </w:t>
      </w:r>
      <w:r w:rsidRPr="00A92A92">
        <w:t>from:</w:t>
      </w:r>
    </w:p>
    <w:p w14:paraId="641C15CB" w14:textId="77777777" w:rsidR="00805B0D" w:rsidRPr="00A92A92" w:rsidRDefault="00234FD3" w:rsidP="00A92A92">
      <w:pPr>
        <w:pStyle w:val="BodyText"/>
        <w:spacing w:line="480" w:lineRule="auto"/>
        <w:ind w:left="620"/>
        <w:jc w:val="both"/>
      </w:pPr>
      <w:r w:rsidRPr="00A92A92">
        <w:t>&lt;</w:t>
      </w:r>
      <w:hyperlink r:id="rId166">
        <w:r w:rsidRPr="00A92A92">
          <w:rPr>
            <w:color w:val="0462C1"/>
            <w:u w:val="single" w:color="0462C1"/>
          </w:rPr>
          <w:t>https://doi.org/10.1016/j.rmed.2020.105894</w:t>
        </w:r>
      </w:hyperlink>
      <w:r w:rsidRPr="00A92A92">
        <w:t>&gt;</w:t>
      </w:r>
      <w:r w:rsidRPr="00A92A92">
        <w:rPr>
          <w:spacing w:val="-13"/>
        </w:rPr>
        <w:t xml:space="preserve"> </w:t>
      </w:r>
      <w:r w:rsidRPr="00A92A92">
        <w:t>[</w:t>
      </w:r>
      <w:r w:rsidRPr="00A92A92">
        <w:rPr>
          <w:spacing w:val="-10"/>
        </w:rPr>
        <w:t xml:space="preserve"> </w:t>
      </w:r>
      <w:r w:rsidRPr="00A92A92">
        <w:t>Accessed</w:t>
      </w:r>
      <w:r w:rsidRPr="00A92A92">
        <w:rPr>
          <w:spacing w:val="-10"/>
        </w:rPr>
        <w:t xml:space="preserve"> </w:t>
      </w:r>
      <w:r w:rsidRPr="00A92A92">
        <w:t>21</w:t>
      </w:r>
      <w:r w:rsidRPr="00A92A92">
        <w:rPr>
          <w:spacing w:val="-11"/>
        </w:rPr>
        <w:t xml:space="preserve"> </w:t>
      </w:r>
      <w:r w:rsidRPr="00A92A92">
        <w:t>June</w:t>
      </w:r>
      <w:r w:rsidRPr="00A92A92">
        <w:rPr>
          <w:spacing w:val="-11"/>
        </w:rPr>
        <w:t xml:space="preserve"> </w:t>
      </w:r>
      <w:r w:rsidRPr="00A92A92">
        <w:rPr>
          <w:spacing w:val="-2"/>
        </w:rPr>
        <w:t>2021].</w:t>
      </w:r>
    </w:p>
    <w:p w14:paraId="641C15CC" w14:textId="77777777" w:rsidR="00805B0D" w:rsidRPr="00A92A92" w:rsidRDefault="00805B0D" w:rsidP="00A92A92">
      <w:pPr>
        <w:pStyle w:val="BodyText"/>
        <w:spacing w:before="11" w:line="480" w:lineRule="auto"/>
        <w:jc w:val="both"/>
      </w:pPr>
    </w:p>
    <w:p w14:paraId="641C15D3" w14:textId="7EAFB81F" w:rsidR="00805B0D" w:rsidRPr="00A92A92" w:rsidRDefault="00234FD3" w:rsidP="00A92A92">
      <w:pPr>
        <w:pStyle w:val="BodyText"/>
        <w:spacing w:before="93" w:line="480" w:lineRule="auto"/>
        <w:ind w:left="620"/>
        <w:jc w:val="both"/>
      </w:pPr>
      <w:r w:rsidRPr="00A92A92">
        <w:t>Seidenfeld,</w:t>
      </w:r>
      <w:r w:rsidRPr="00A92A92">
        <w:rPr>
          <w:spacing w:val="21"/>
        </w:rPr>
        <w:t xml:space="preserve"> </w:t>
      </w:r>
      <w:r w:rsidRPr="00A92A92">
        <w:t>M.A.</w:t>
      </w:r>
      <w:r w:rsidRPr="00A92A92">
        <w:rPr>
          <w:spacing w:val="25"/>
        </w:rPr>
        <w:t xml:space="preserve"> </w:t>
      </w:r>
      <w:r w:rsidRPr="00A92A92">
        <w:t>(1955)</w:t>
      </w:r>
      <w:r w:rsidRPr="00A92A92">
        <w:rPr>
          <w:spacing w:val="25"/>
        </w:rPr>
        <w:t xml:space="preserve"> </w:t>
      </w:r>
      <w:r w:rsidRPr="00A92A92">
        <w:t>Psychological</w:t>
      </w:r>
      <w:r w:rsidRPr="00A92A92">
        <w:rPr>
          <w:spacing w:val="25"/>
        </w:rPr>
        <w:t xml:space="preserve"> </w:t>
      </w:r>
      <w:r w:rsidRPr="00A92A92">
        <w:t>implications</w:t>
      </w:r>
      <w:r w:rsidRPr="00A92A92">
        <w:rPr>
          <w:spacing w:val="26"/>
        </w:rPr>
        <w:t xml:space="preserve"> </w:t>
      </w:r>
      <w:r w:rsidRPr="00A92A92">
        <w:t>of</w:t>
      </w:r>
      <w:r w:rsidRPr="00A92A92">
        <w:rPr>
          <w:spacing w:val="27"/>
        </w:rPr>
        <w:t xml:space="preserve"> </w:t>
      </w:r>
      <w:r w:rsidRPr="00A92A92">
        <w:t>breathing</w:t>
      </w:r>
      <w:r w:rsidRPr="00A92A92">
        <w:rPr>
          <w:spacing w:val="25"/>
        </w:rPr>
        <w:t xml:space="preserve"> </w:t>
      </w:r>
      <w:r w:rsidRPr="00A92A92">
        <w:t>difficulties</w:t>
      </w:r>
      <w:r w:rsidRPr="00A92A92">
        <w:rPr>
          <w:spacing w:val="25"/>
        </w:rPr>
        <w:t xml:space="preserve"> </w:t>
      </w:r>
      <w:r w:rsidRPr="00A92A92">
        <w:t>in</w:t>
      </w:r>
      <w:r w:rsidRPr="00A92A92">
        <w:rPr>
          <w:spacing w:val="24"/>
        </w:rPr>
        <w:t xml:space="preserve"> </w:t>
      </w:r>
      <w:r w:rsidRPr="00A92A92">
        <w:rPr>
          <w:spacing w:val="-2"/>
        </w:rPr>
        <w:t>poliomyelitis.</w:t>
      </w:r>
      <w:r w:rsidR="008B4BD3" w:rsidRPr="00A92A92">
        <w:rPr>
          <w:spacing w:val="-2"/>
        </w:rPr>
        <w:t xml:space="preserve"> </w:t>
      </w:r>
      <w:r w:rsidRPr="00A92A92">
        <w:rPr>
          <w:i/>
        </w:rPr>
        <w:t>American</w:t>
      </w:r>
      <w:r w:rsidRPr="00A92A92">
        <w:rPr>
          <w:i/>
          <w:spacing w:val="64"/>
          <w:w w:val="150"/>
        </w:rPr>
        <w:t xml:space="preserve"> </w:t>
      </w:r>
      <w:r w:rsidRPr="00A92A92">
        <w:rPr>
          <w:i/>
        </w:rPr>
        <w:t>Journal</w:t>
      </w:r>
      <w:r w:rsidRPr="00A92A92">
        <w:rPr>
          <w:i/>
          <w:spacing w:val="66"/>
          <w:w w:val="150"/>
        </w:rPr>
        <w:t xml:space="preserve"> </w:t>
      </w:r>
      <w:r w:rsidRPr="00A92A92">
        <w:rPr>
          <w:i/>
        </w:rPr>
        <w:t>of</w:t>
      </w:r>
      <w:r w:rsidRPr="00A92A92">
        <w:rPr>
          <w:i/>
          <w:spacing w:val="64"/>
          <w:w w:val="150"/>
        </w:rPr>
        <w:t xml:space="preserve"> </w:t>
      </w:r>
      <w:r w:rsidRPr="00A92A92">
        <w:rPr>
          <w:i/>
        </w:rPr>
        <w:t>Orthopsychiatry</w:t>
      </w:r>
      <w:r w:rsidRPr="00A92A92">
        <w:rPr>
          <w:i/>
          <w:spacing w:val="68"/>
          <w:w w:val="150"/>
        </w:rPr>
        <w:t xml:space="preserve"> </w:t>
      </w:r>
      <w:r w:rsidRPr="00A92A92">
        <w:t>[Online],</w:t>
      </w:r>
      <w:r w:rsidRPr="00A92A92">
        <w:rPr>
          <w:spacing w:val="65"/>
          <w:w w:val="150"/>
        </w:rPr>
        <w:t xml:space="preserve"> </w:t>
      </w:r>
      <w:r w:rsidRPr="00A92A92">
        <w:t>25</w:t>
      </w:r>
      <w:r w:rsidRPr="00A92A92">
        <w:rPr>
          <w:spacing w:val="65"/>
          <w:w w:val="150"/>
        </w:rPr>
        <w:t xml:space="preserve"> </w:t>
      </w:r>
      <w:r w:rsidRPr="00A92A92">
        <w:t>(4),</w:t>
      </w:r>
      <w:r w:rsidRPr="00A92A92">
        <w:rPr>
          <w:spacing w:val="66"/>
          <w:w w:val="150"/>
        </w:rPr>
        <w:t xml:space="preserve"> </w:t>
      </w:r>
      <w:r w:rsidRPr="00A92A92">
        <w:t>pp.</w:t>
      </w:r>
      <w:r w:rsidRPr="00A92A92">
        <w:rPr>
          <w:spacing w:val="66"/>
          <w:w w:val="150"/>
        </w:rPr>
        <w:t xml:space="preserve"> </w:t>
      </w:r>
      <w:r w:rsidRPr="00A92A92">
        <w:t>788–801.</w:t>
      </w:r>
      <w:r w:rsidRPr="00A92A92">
        <w:rPr>
          <w:spacing w:val="67"/>
          <w:w w:val="150"/>
        </w:rPr>
        <w:t xml:space="preserve"> </w:t>
      </w:r>
      <w:r w:rsidRPr="00A92A92">
        <w:rPr>
          <w:lang w:val="fr-FR"/>
        </w:rPr>
        <w:t>Available</w:t>
      </w:r>
      <w:r w:rsidRPr="00A92A92">
        <w:rPr>
          <w:spacing w:val="67"/>
          <w:w w:val="150"/>
          <w:lang w:val="fr-FR"/>
        </w:rPr>
        <w:t xml:space="preserve"> </w:t>
      </w:r>
      <w:r w:rsidRPr="00A92A92">
        <w:rPr>
          <w:spacing w:val="-2"/>
          <w:lang w:val="fr-FR"/>
        </w:rPr>
        <w:t>from:</w:t>
      </w:r>
      <w:r w:rsidR="008B4BD3" w:rsidRPr="00A92A92">
        <w:rPr>
          <w:spacing w:val="-2"/>
          <w:lang w:val="fr-FR"/>
        </w:rPr>
        <w:t xml:space="preserve"> </w:t>
      </w:r>
      <w:r w:rsidRPr="00A92A92">
        <w:rPr>
          <w:spacing w:val="-2"/>
          <w:lang w:val="fr-FR"/>
        </w:rPr>
        <w:t>&lt;</w:t>
      </w:r>
      <w:hyperlink r:id="rId167">
        <w:r w:rsidRPr="00A92A92">
          <w:rPr>
            <w:color w:val="0462C1"/>
            <w:spacing w:val="-2"/>
            <w:u w:val="single" w:color="0462C1"/>
            <w:lang w:val="fr-FR"/>
          </w:rPr>
          <w:t>https://psycnet.apa.org/doi/10.1111/j.1939-0025.1955.tb02049.x</w:t>
        </w:r>
      </w:hyperlink>
      <w:r w:rsidRPr="00A92A92">
        <w:rPr>
          <w:spacing w:val="-2"/>
          <w:lang w:val="fr-FR"/>
        </w:rPr>
        <w:t>&gt;</w:t>
      </w:r>
      <w:r w:rsidRPr="00A92A92">
        <w:rPr>
          <w:lang w:val="fr-FR"/>
        </w:rPr>
        <w:tab/>
      </w:r>
      <w:r w:rsidRPr="00A92A92">
        <w:rPr>
          <w:spacing w:val="-2"/>
          <w:lang w:val="fr-FR"/>
        </w:rPr>
        <w:t>[Accessed</w:t>
      </w:r>
      <w:r w:rsidRPr="00A92A92">
        <w:rPr>
          <w:lang w:val="fr-FR"/>
        </w:rPr>
        <w:tab/>
      </w:r>
      <w:r w:rsidRPr="00A92A92">
        <w:rPr>
          <w:spacing w:val="-5"/>
          <w:lang w:val="fr-FR"/>
        </w:rPr>
        <w:t>17</w:t>
      </w:r>
      <w:r w:rsidRPr="00A92A92">
        <w:rPr>
          <w:lang w:val="fr-FR"/>
        </w:rPr>
        <w:tab/>
      </w:r>
      <w:r w:rsidRPr="00A92A92">
        <w:rPr>
          <w:spacing w:val="-4"/>
          <w:lang w:val="fr-FR"/>
        </w:rPr>
        <w:t>June</w:t>
      </w:r>
      <w:r w:rsidR="008B4BD3" w:rsidRPr="00A92A92">
        <w:rPr>
          <w:spacing w:val="-4"/>
          <w:lang w:val="fr-FR"/>
        </w:rPr>
        <w:t xml:space="preserve"> </w:t>
      </w:r>
      <w:r w:rsidRPr="00A92A92">
        <w:rPr>
          <w:spacing w:val="-2"/>
        </w:rPr>
        <w:t>2021].</w:t>
      </w:r>
    </w:p>
    <w:p w14:paraId="641C15D4" w14:textId="77777777" w:rsidR="00805B0D" w:rsidRPr="00A92A92" w:rsidRDefault="00805B0D" w:rsidP="00A92A92">
      <w:pPr>
        <w:pStyle w:val="BodyText"/>
        <w:spacing w:line="480" w:lineRule="auto"/>
        <w:jc w:val="both"/>
      </w:pPr>
    </w:p>
    <w:p w14:paraId="641C15D5" w14:textId="77777777" w:rsidR="00805B0D" w:rsidRPr="00A92A92" w:rsidRDefault="00234FD3" w:rsidP="00A92A92">
      <w:pPr>
        <w:tabs>
          <w:tab w:val="left" w:pos="2787"/>
          <w:tab w:val="left" w:pos="4158"/>
          <w:tab w:val="left" w:pos="5500"/>
          <w:tab w:val="left" w:pos="7216"/>
          <w:tab w:val="left" w:pos="9145"/>
        </w:tabs>
        <w:spacing w:before="138" w:line="480" w:lineRule="auto"/>
        <w:ind w:left="620" w:right="618"/>
        <w:jc w:val="both"/>
      </w:pPr>
      <w:r w:rsidRPr="00A92A92">
        <w:t xml:space="preserve">Sheela, J.P.P. (2021) Influence of nadi shodhana pranayama on respiratory functions of postmenopausal women. </w:t>
      </w:r>
      <w:r w:rsidRPr="00A92A92">
        <w:rPr>
          <w:i/>
        </w:rPr>
        <w:t xml:space="preserve">National Journal of Physiology, Pharmacy and Pharmacology </w:t>
      </w:r>
      <w:r w:rsidRPr="00A92A92">
        <w:t>[Online],</w:t>
      </w:r>
      <w:r w:rsidRPr="00A92A92">
        <w:rPr>
          <w:spacing w:val="-7"/>
        </w:rPr>
        <w:t xml:space="preserve"> </w:t>
      </w:r>
      <w:r w:rsidRPr="00A92A92">
        <w:rPr>
          <w:spacing w:val="-5"/>
        </w:rPr>
        <w:t>11</w:t>
      </w:r>
      <w:r w:rsidRPr="00A92A92">
        <w:tab/>
      </w:r>
      <w:r w:rsidRPr="00A92A92">
        <w:rPr>
          <w:spacing w:val="-4"/>
        </w:rPr>
        <w:t>(1),</w:t>
      </w:r>
      <w:r w:rsidRPr="00A92A92">
        <w:tab/>
      </w:r>
      <w:r w:rsidRPr="00A92A92">
        <w:rPr>
          <w:spacing w:val="-5"/>
        </w:rPr>
        <w:t>pp.</w:t>
      </w:r>
      <w:r w:rsidRPr="00A92A92">
        <w:tab/>
      </w:r>
      <w:r w:rsidRPr="00A92A92">
        <w:rPr>
          <w:spacing w:val="-2"/>
        </w:rPr>
        <w:t>34–36.</w:t>
      </w:r>
      <w:r w:rsidRPr="00A92A92">
        <w:tab/>
      </w:r>
      <w:r w:rsidRPr="00A92A92">
        <w:rPr>
          <w:spacing w:val="-2"/>
        </w:rPr>
        <w:t>Available</w:t>
      </w:r>
      <w:r w:rsidRPr="00A92A92">
        <w:tab/>
      </w:r>
      <w:r w:rsidRPr="00A92A92">
        <w:rPr>
          <w:spacing w:val="-2"/>
        </w:rPr>
        <w:t>from:</w:t>
      </w:r>
    </w:p>
    <w:p w14:paraId="641C15D6" w14:textId="77777777" w:rsidR="00805B0D" w:rsidRPr="00A92A92" w:rsidRDefault="00234FD3" w:rsidP="00A92A92">
      <w:pPr>
        <w:pStyle w:val="BodyText"/>
        <w:spacing w:line="480" w:lineRule="auto"/>
        <w:ind w:left="620"/>
        <w:jc w:val="both"/>
        <w:rPr>
          <w:spacing w:val="-2"/>
        </w:rPr>
      </w:pPr>
      <w:r w:rsidRPr="00A92A92">
        <w:t>&lt;</w:t>
      </w:r>
      <w:hyperlink r:id="rId168">
        <w:r w:rsidRPr="00A92A92">
          <w:rPr>
            <w:color w:val="0462C1"/>
            <w:u w:val="single" w:color="0462C1"/>
          </w:rPr>
          <w:t>https://doi.org/10.5455/njppp.2021.10.08221202026082020</w:t>
        </w:r>
      </w:hyperlink>
      <w:r w:rsidRPr="00A92A92">
        <w:t>&gt;</w:t>
      </w:r>
      <w:r w:rsidRPr="00A92A92">
        <w:rPr>
          <w:spacing w:val="-18"/>
        </w:rPr>
        <w:t xml:space="preserve"> </w:t>
      </w:r>
      <w:r w:rsidRPr="00A92A92">
        <w:t>[Accessed</w:t>
      </w:r>
      <w:r w:rsidRPr="00A92A92">
        <w:rPr>
          <w:spacing w:val="-15"/>
        </w:rPr>
        <w:t xml:space="preserve"> </w:t>
      </w:r>
      <w:r w:rsidRPr="00A92A92">
        <w:t>14</w:t>
      </w:r>
      <w:r w:rsidRPr="00A92A92">
        <w:rPr>
          <w:spacing w:val="-15"/>
        </w:rPr>
        <w:t xml:space="preserve"> </w:t>
      </w:r>
      <w:r w:rsidRPr="00A92A92">
        <w:t>April</w:t>
      </w:r>
      <w:r w:rsidRPr="00A92A92">
        <w:rPr>
          <w:spacing w:val="-15"/>
        </w:rPr>
        <w:t xml:space="preserve"> </w:t>
      </w:r>
      <w:r w:rsidRPr="00A92A92">
        <w:rPr>
          <w:spacing w:val="-2"/>
        </w:rPr>
        <w:t>2023].</w:t>
      </w:r>
    </w:p>
    <w:p w14:paraId="6A6A3B19" w14:textId="77777777" w:rsidR="004F6C7E" w:rsidRPr="00A92A92" w:rsidRDefault="004F6C7E" w:rsidP="00A92A92">
      <w:pPr>
        <w:pStyle w:val="BodyText"/>
        <w:spacing w:line="480" w:lineRule="auto"/>
        <w:ind w:left="620"/>
        <w:jc w:val="both"/>
        <w:rPr>
          <w:spacing w:val="-2"/>
        </w:rPr>
      </w:pPr>
    </w:p>
    <w:p w14:paraId="559ADA8D" w14:textId="79133FF7" w:rsidR="004F6C7E" w:rsidRPr="00A92A92" w:rsidRDefault="004F6C7E" w:rsidP="00A92A92">
      <w:pPr>
        <w:pStyle w:val="BodyText"/>
        <w:spacing w:line="480" w:lineRule="auto"/>
        <w:ind w:left="620"/>
        <w:jc w:val="both"/>
      </w:pPr>
      <w:r w:rsidRPr="00A92A92">
        <w:t>Snyder, H. (2019) Literature review as a research methodology: An overview and guidelines. </w:t>
      </w:r>
      <w:r w:rsidRPr="00A92A92">
        <w:rPr>
          <w:i/>
          <w:iCs/>
        </w:rPr>
        <w:t>Journal of business research</w:t>
      </w:r>
      <w:r w:rsidRPr="00A92A92">
        <w:t>, </w:t>
      </w:r>
      <w:r w:rsidRPr="00A92A92">
        <w:rPr>
          <w:i/>
          <w:iCs/>
        </w:rPr>
        <w:t>104</w:t>
      </w:r>
      <w:r w:rsidRPr="00A92A92">
        <w:t xml:space="preserve">, pp. 333-339. Available from: </w:t>
      </w:r>
      <w:r w:rsidR="005069CE" w:rsidRPr="00A92A92">
        <w:t>&lt;</w:t>
      </w:r>
      <w:hyperlink r:id="rId169" w:history="1">
        <w:r w:rsidR="005069CE" w:rsidRPr="00A92A92">
          <w:rPr>
            <w:rStyle w:val="Hyperlink"/>
          </w:rPr>
          <w:t>https://doi.org/10.1016/j.jbusres.2019.07.039</w:t>
        </w:r>
      </w:hyperlink>
      <w:r w:rsidR="005069CE" w:rsidRPr="00A92A92">
        <w:t>&gt; [Accessed 22 J</w:t>
      </w:r>
      <w:r w:rsidR="001C6DD9" w:rsidRPr="00A92A92">
        <w:t>anuary 2024].</w:t>
      </w:r>
    </w:p>
    <w:p w14:paraId="641C15D7" w14:textId="77777777" w:rsidR="00805B0D" w:rsidRPr="00A92A92" w:rsidRDefault="00805B0D" w:rsidP="00A92A92">
      <w:pPr>
        <w:pStyle w:val="BodyText"/>
        <w:spacing w:before="10" w:line="480" w:lineRule="auto"/>
        <w:jc w:val="both"/>
      </w:pPr>
    </w:p>
    <w:p w14:paraId="641C15D8" w14:textId="77777777" w:rsidR="00805B0D" w:rsidRPr="00A92A92" w:rsidRDefault="00234FD3" w:rsidP="00A92A92">
      <w:pPr>
        <w:spacing w:before="94" w:line="480" w:lineRule="auto"/>
        <w:ind w:left="620" w:right="615"/>
        <w:jc w:val="both"/>
      </w:pPr>
      <w:r w:rsidRPr="00A92A92">
        <w:t>Soames, R. and Palastanga, N. (2019)</w:t>
      </w:r>
      <w:r w:rsidRPr="00A92A92">
        <w:rPr>
          <w:spacing w:val="-1"/>
        </w:rPr>
        <w:t xml:space="preserve"> </w:t>
      </w:r>
      <w:r w:rsidRPr="00A92A92">
        <w:rPr>
          <w:i/>
        </w:rPr>
        <w:t>Anatomy and human movement : structure and function</w:t>
      </w:r>
      <w:r w:rsidRPr="00A92A92">
        <w:t>. Seventh edn. Edinburgh: Elsevier (Physiotherapy essentials).</w:t>
      </w:r>
    </w:p>
    <w:p w14:paraId="6EB8FFF7" w14:textId="77777777" w:rsidR="00A92A92" w:rsidRPr="00A92A92" w:rsidRDefault="00A92A92" w:rsidP="00A92A92">
      <w:pPr>
        <w:spacing w:before="94" w:line="480" w:lineRule="auto"/>
        <w:ind w:left="620" w:right="615"/>
        <w:jc w:val="both"/>
      </w:pPr>
    </w:p>
    <w:p w14:paraId="641C15D9" w14:textId="77777777" w:rsidR="00805B0D" w:rsidRPr="00A92A92" w:rsidRDefault="00234FD3" w:rsidP="00A92A92">
      <w:pPr>
        <w:pStyle w:val="BodyText"/>
        <w:spacing w:before="164" w:line="480" w:lineRule="auto"/>
        <w:ind w:left="620" w:right="614"/>
        <w:jc w:val="both"/>
      </w:pPr>
      <w:r w:rsidRPr="00A92A92">
        <w:t xml:space="preserve">St Croix, C.M., Morgan, B.J., Wetter, T.J. and Dempsey, J.A. (2000) Fatiguing Inspiratory Muscle Work Causes Reflex Sympathetic Activation in Humans. </w:t>
      </w:r>
      <w:r w:rsidRPr="00A92A92">
        <w:rPr>
          <w:i/>
        </w:rPr>
        <w:t xml:space="preserve">The Journal of physiology </w:t>
      </w:r>
      <w:r w:rsidRPr="00A92A92">
        <w:t>[Online],</w:t>
      </w:r>
      <w:r w:rsidRPr="00A92A92">
        <w:rPr>
          <w:spacing w:val="80"/>
          <w:w w:val="150"/>
        </w:rPr>
        <w:t xml:space="preserve">  </w:t>
      </w:r>
      <w:r w:rsidRPr="00A92A92">
        <w:t>529,</w:t>
      </w:r>
      <w:r w:rsidRPr="00A92A92">
        <w:rPr>
          <w:spacing w:val="80"/>
          <w:w w:val="150"/>
        </w:rPr>
        <w:t xml:space="preserve">  </w:t>
      </w:r>
      <w:r w:rsidRPr="00A92A92">
        <w:t>pp.</w:t>
      </w:r>
      <w:r w:rsidRPr="00A92A92">
        <w:rPr>
          <w:spacing w:val="80"/>
          <w:w w:val="150"/>
        </w:rPr>
        <w:t xml:space="preserve">  </w:t>
      </w:r>
      <w:r w:rsidRPr="00A92A92">
        <w:t>493–504.</w:t>
      </w:r>
      <w:r w:rsidRPr="00A92A92">
        <w:rPr>
          <w:spacing w:val="80"/>
          <w:w w:val="150"/>
        </w:rPr>
        <w:t xml:space="preserve">  </w:t>
      </w:r>
      <w:r w:rsidRPr="00A92A92">
        <w:t>Available</w:t>
      </w:r>
      <w:r w:rsidRPr="00A92A92">
        <w:rPr>
          <w:spacing w:val="80"/>
          <w:w w:val="150"/>
        </w:rPr>
        <w:t xml:space="preserve">  </w:t>
      </w:r>
      <w:r w:rsidRPr="00A92A92">
        <w:t>from:</w:t>
      </w:r>
      <w:r w:rsidRPr="00A92A92">
        <w:rPr>
          <w:spacing w:val="80"/>
          <w:w w:val="150"/>
        </w:rPr>
        <w:t xml:space="preserve">  </w:t>
      </w:r>
      <w:r w:rsidRPr="00A92A92">
        <w:t>&lt;</w:t>
      </w:r>
      <w:hyperlink r:id="rId170">
        <w:r w:rsidRPr="00A92A92">
          <w:rPr>
            <w:color w:val="0462C1"/>
            <w:u w:val="single" w:color="0462C1"/>
          </w:rPr>
          <w:t>https://doi.org/10.1111/j.1469-</w:t>
        </w:r>
      </w:hyperlink>
    </w:p>
    <w:p w14:paraId="641C15DA" w14:textId="77777777" w:rsidR="00805B0D" w:rsidRPr="00A92A92" w:rsidRDefault="004954A2" w:rsidP="00A92A92">
      <w:pPr>
        <w:pStyle w:val="BodyText"/>
        <w:spacing w:line="480" w:lineRule="auto"/>
        <w:ind w:left="620"/>
        <w:jc w:val="both"/>
      </w:pPr>
      <w:hyperlink r:id="rId171">
        <w:r w:rsidR="00234FD3" w:rsidRPr="00A92A92">
          <w:rPr>
            <w:color w:val="0462C1"/>
            <w:u w:val="single" w:color="0462C1"/>
          </w:rPr>
          <w:t>7793.2000.00493.x</w:t>
        </w:r>
      </w:hyperlink>
      <w:r w:rsidR="00234FD3" w:rsidRPr="00A92A92">
        <w:t>&gt;</w:t>
      </w:r>
      <w:r w:rsidR="00234FD3" w:rsidRPr="00A92A92">
        <w:rPr>
          <w:spacing w:val="-7"/>
        </w:rPr>
        <w:t xml:space="preserve"> </w:t>
      </w:r>
      <w:r w:rsidR="00234FD3" w:rsidRPr="00A92A92">
        <w:t>[Accessed</w:t>
      </w:r>
      <w:r w:rsidR="00234FD3" w:rsidRPr="00A92A92">
        <w:rPr>
          <w:spacing w:val="-6"/>
        </w:rPr>
        <w:t xml:space="preserve"> </w:t>
      </w:r>
      <w:r w:rsidR="00234FD3" w:rsidRPr="00A92A92">
        <w:t>14</w:t>
      </w:r>
      <w:r w:rsidR="00234FD3" w:rsidRPr="00A92A92">
        <w:rPr>
          <w:spacing w:val="-7"/>
        </w:rPr>
        <w:t xml:space="preserve"> </w:t>
      </w:r>
      <w:r w:rsidR="00234FD3" w:rsidRPr="00A92A92">
        <w:t>April</w:t>
      </w:r>
      <w:r w:rsidR="00234FD3" w:rsidRPr="00A92A92">
        <w:rPr>
          <w:spacing w:val="-6"/>
        </w:rPr>
        <w:t xml:space="preserve"> </w:t>
      </w:r>
      <w:r w:rsidR="00234FD3" w:rsidRPr="00A92A92">
        <w:rPr>
          <w:spacing w:val="-2"/>
        </w:rPr>
        <w:t>2023].</w:t>
      </w:r>
    </w:p>
    <w:p w14:paraId="6C27C703" w14:textId="77777777" w:rsidR="00A92A92" w:rsidRPr="00A92A92" w:rsidRDefault="00A92A92" w:rsidP="00A92A92">
      <w:pPr>
        <w:pStyle w:val="BodyText"/>
        <w:spacing w:before="93" w:line="480" w:lineRule="auto"/>
        <w:ind w:left="620"/>
        <w:jc w:val="both"/>
      </w:pPr>
    </w:p>
    <w:p w14:paraId="641C15DD" w14:textId="4C49B557" w:rsidR="00805B0D" w:rsidRPr="00A92A92" w:rsidRDefault="00234FD3" w:rsidP="00A92A92">
      <w:pPr>
        <w:pStyle w:val="BodyText"/>
        <w:spacing w:before="93" w:line="480" w:lineRule="auto"/>
        <w:ind w:left="620"/>
        <w:jc w:val="both"/>
      </w:pPr>
      <w:r w:rsidRPr="00A92A92">
        <w:t>Sum,</w:t>
      </w:r>
      <w:r w:rsidRPr="00A92A92">
        <w:rPr>
          <w:spacing w:val="-5"/>
        </w:rPr>
        <w:t xml:space="preserve"> </w:t>
      </w:r>
      <w:r w:rsidRPr="00A92A92">
        <w:t>S.K.,</w:t>
      </w:r>
      <w:r w:rsidRPr="00A92A92">
        <w:rPr>
          <w:spacing w:val="-3"/>
        </w:rPr>
        <w:t xml:space="preserve"> </w:t>
      </w:r>
      <w:r w:rsidRPr="00A92A92">
        <w:t>Peng,</w:t>
      </w:r>
      <w:r w:rsidRPr="00A92A92">
        <w:rPr>
          <w:spacing w:val="-4"/>
        </w:rPr>
        <w:t xml:space="preserve"> </w:t>
      </w:r>
      <w:r w:rsidRPr="00A92A92">
        <w:t>Y.C.,</w:t>
      </w:r>
      <w:r w:rsidRPr="00A92A92">
        <w:rPr>
          <w:spacing w:val="-2"/>
        </w:rPr>
        <w:t xml:space="preserve"> </w:t>
      </w:r>
      <w:r w:rsidRPr="00A92A92">
        <w:t>Yin,</w:t>
      </w:r>
      <w:r w:rsidRPr="00A92A92">
        <w:rPr>
          <w:spacing w:val="-1"/>
        </w:rPr>
        <w:t xml:space="preserve"> </w:t>
      </w:r>
      <w:r w:rsidRPr="00A92A92">
        <w:t>S.Y.,</w:t>
      </w:r>
      <w:r w:rsidRPr="00A92A92">
        <w:rPr>
          <w:spacing w:val="-3"/>
        </w:rPr>
        <w:t xml:space="preserve"> </w:t>
      </w:r>
      <w:r w:rsidRPr="00A92A92">
        <w:t>Huang,</w:t>
      </w:r>
      <w:r w:rsidRPr="00A92A92">
        <w:rPr>
          <w:spacing w:val="-3"/>
        </w:rPr>
        <w:t xml:space="preserve"> </w:t>
      </w:r>
      <w:r w:rsidRPr="00A92A92">
        <w:t>P.F.,</w:t>
      </w:r>
      <w:r w:rsidRPr="00A92A92">
        <w:rPr>
          <w:spacing w:val="-2"/>
        </w:rPr>
        <w:t xml:space="preserve"> </w:t>
      </w:r>
      <w:r w:rsidRPr="00A92A92">
        <w:t>Wang,</w:t>
      </w:r>
      <w:r w:rsidRPr="00A92A92">
        <w:rPr>
          <w:spacing w:val="-1"/>
        </w:rPr>
        <w:t xml:space="preserve"> </w:t>
      </w:r>
      <w:r w:rsidRPr="00A92A92">
        <w:t>Y.C.,</w:t>
      </w:r>
      <w:r w:rsidRPr="00A92A92">
        <w:rPr>
          <w:spacing w:val="-1"/>
        </w:rPr>
        <w:t xml:space="preserve"> </w:t>
      </w:r>
      <w:r w:rsidRPr="00A92A92">
        <w:t>Chen,</w:t>
      </w:r>
      <w:r w:rsidRPr="00A92A92">
        <w:rPr>
          <w:spacing w:val="-3"/>
        </w:rPr>
        <w:t xml:space="preserve"> </w:t>
      </w:r>
      <w:r w:rsidRPr="00A92A92">
        <w:t>T.P.,</w:t>
      </w:r>
      <w:r w:rsidRPr="00A92A92">
        <w:rPr>
          <w:spacing w:val="-3"/>
        </w:rPr>
        <w:t xml:space="preserve"> </w:t>
      </w:r>
      <w:r w:rsidRPr="00A92A92">
        <w:t>Tung,</w:t>
      </w:r>
      <w:r w:rsidRPr="00A92A92">
        <w:rPr>
          <w:spacing w:val="-1"/>
        </w:rPr>
        <w:t xml:space="preserve"> </w:t>
      </w:r>
      <w:r w:rsidRPr="00A92A92">
        <w:t>H.H.</w:t>
      </w:r>
      <w:r w:rsidRPr="00A92A92">
        <w:rPr>
          <w:spacing w:val="4"/>
        </w:rPr>
        <w:t xml:space="preserve"> </w:t>
      </w:r>
      <w:r w:rsidRPr="00A92A92">
        <w:t>and</w:t>
      </w:r>
      <w:r w:rsidRPr="00A92A92">
        <w:rPr>
          <w:spacing w:val="-4"/>
        </w:rPr>
        <w:t xml:space="preserve"> Yeh,</w:t>
      </w:r>
    </w:p>
    <w:p w14:paraId="641C15DE" w14:textId="77777777" w:rsidR="00805B0D" w:rsidRPr="00A92A92" w:rsidRDefault="00234FD3" w:rsidP="00A92A92">
      <w:pPr>
        <w:pStyle w:val="BodyText"/>
        <w:spacing w:line="480" w:lineRule="auto"/>
        <w:ind w:left="620" w:right="613"/>
        <w:jc w:val="both"/>
      </w:pPr>
      <w:r w:rsidRPr="00A92A92">
        <w:t>C.H.</w:t>
      </w:r>
      <w:r w:rsidRPr="00A92A92">
        <w:rPr>
          <w:spacing w:val="-16"/>
        </w:rPr>
        <w:t xml:space="preserve"> </w:t>
      </w:r>
      <w:r w:rsidRPr="00A92A92">
        <w:t>(2019)</w:t>
      </w:r>
      <w:r w:rsidRPr="00A92A92">
        <w:rPr>
          <w:spacing w:val="-15"/>
        </w:rPr>
        <w:t xml:space="preserve"> </w:t>
      </w:r>
      <w:r w:rsidRPr="00A92A92">
        <w:t>Using</w:t>
      </w:r>
      <w:r w:rsidRPr="00A92A92">
        <w:rPr>
          <w:spacing w:val="-15"/>
        </w:rPr>
        <w:t xml:space="preserve"> </w:t>
      </w:r>
      <w:r w:rsidRPr="00A92A92">
        <w:t>an</w:t>
      </w:r>
      <w:r w:rsidRPr="00A92A92">
        <w:rPr>
          <w:spacing w:val="-16"/>
        </w:rPr>
        <w:t xml:space="preserve"> </w:t>
      </w:r>
      <w:r w:rsidRPr="00A92A92">
        <w:t>Incentive</w:t>
      </w:r>
      <w:r w:rsidRPr="00A92A92">
        <w:rPr>
          <w:spacing w:val="-15"/>
        </w:rPr>
        <w:t xml:space="preserve"> </w:t>
      </w:r>
      <w:r w:rsidRPr="00A92A92">
        <w:t>Spirometer</w:t>
      </w:r>
      <w:r w:rsidRPr="00A92A92">
        <w:rPr>
          <w:spacing w:val="-15"/>
        </w:rPr>
        <w:t xml:space="preserve"> </w:t>
      </w:r>
      <w:r w:rsidRPr="00A92A92">
        <w:t>Reduces</w:t>
      </w:r>
      <w:r w:rsidRPr="00A92A92">
        <w:rPr>
          <w:spacing w:val="-15"/>
        </w:rPr>
        <w:t xml:space="preserve"> </w:t>
      </w:r>
      <w:r w:rsidRPr="00A92A92">
        <w:t>Pulmonary</w:t>
      </w:r>
      <w:r w:rsidRPr="00A92A92">
        <w:rPr>
          <w:spacing w:val="-16"/>
        </w:rPr>
        <w:t xml:space="preserve"> </w:t>
      </w:r>
      <w:r w:rsidRPr="00A92A92">
        <w:t>Complications</w:t>
      </w:r>
      <w:r w:rsidRPr="00A92A92">
        <w:rPr>
          <w:spacing w:val="-15"/>
        </w:rPr>
        <w:t xml:space="preserve"> </w:t>
      </w:r>
      <w:r w:rsidRPr="00A92A92">
        <w:t>in</w:t>
      </w:r>
      <w:r w:rsidRPr="00A92A92">
        <w:rPr>
          <w:spacing w:val="-15"/>
        </w:rPr>
        <w:t xml:space="preserve"> </w:t>
      </w:r>
      <w:r w:rsidRPr="00A92A92">
        <w:t>Patients</w:t>
      </w:r>
      <w:r w:rsidRPr="00A92A92">
        <w:rPr>
          <w:spacing w:val="-16"/>
        </w:rPr>
        <w:t xml:space="preserve"> </w:t>
      </w:r>
      <w:r w:rsidRPr="00A92A92">
        <w:t xml:space="preserve">with Traumatic Rib Fractures: A Randomized Controlled Trial. </w:t>
      </w:r>
      <w:r w:rsidRPr="00A92A92">
        <w:rPr>
          <w:i/>
        </w:rPr>
        <w:t xml:space="preserve">Trials </w:t>
      </w:r>
      <w:r w:rsidRPr="00A92A92">
        <w:t>[Online], 20 (1), pp. 797. Available from: &lt;</w:t>
      </w:r>
      <w:hyperlink r:id="rId172">
        <w:r w:rsidRPr="00A92A92">
          <w:rPr>
            <w:color w:val="0462C1"/>
            <w:u w:val="single" w:color="0462C1"/>
          </w:rPr>
          <w:t>https://doi.org/10.1186/s13063-019-3943-x</w:t>
        </w:r>
      </w:hyperlink>
      <w:r w:rsidRPr="00A92A92">
        <w:t>&gt; [Accessed 14 April 2023].</w:t>
      </w:r>
    </w:p>
    <w:p w14:paraId="25B4C6BA" w14:textId="77777777" w:rsidR="00A92A92" w:rsidRPr="00A92A92" w:rsidRDefault="00A92A92" w:rsidP="00A92A92">
      <w:pPr>
        <w:pStyle w:val="BodyText"/>
        <w:spacing w:line="480" w:lineRule="auto"/>
        <w:ind w:left="620" w:right="613"/>
        <w:jc w:val="both"/>
      </w:pPr>
    </w:p>
    <w:p w14:paraId="641C15E0" w14:textId="77777777" w:rsidR="00805B0D" w:rsidRPr="00A92A92" w:rsidRDefault="00234FD3" w:rsidP="00A92A92">
      <w:pPr>
        <w:spacing w:before="91" w:line="480" w:lineRule="auto"/>
        <w:ind w:left="620" w:right="612"/>
        <w:jc w:val="both"/>
      </w:pPr>
      <w:r w:rsidRPr="00A92A92">
        <w:t>Talasz, H., Kremser, C., Kofler, M., Kalchschmid,</w:t>
      </w:r>
      <w:r w:rsidRPr="00A92A92">
        <w:rPr>
          <w:spacing w:val="-1"/>
        </w:rPr>
        <w:t xml:space="preserve"> </w:t>
      </w:r>
      <w:r w:rsidRPr="00A92A92">
        <w:t>E., Lechleitner, M., and</w:t>
      </w:r>
      <w:r w:rsidRPr="00A92A92">
        <w:rPr>
          <w:spacing w:val="-2"/>
        </w:rPr>
        <w:t xml:space="preserve"> </w:t>
      </w:r>
      <w:r w:rsidRPr="00A92A92">
        <w:t xml:space="preserve">Rudisch, A. (2011) Phase-Locked Parallel Movement of Diaphragm and Pelvic Floor during Breathing and Coughing—a Dynamic Mri Investigation in Healthy Females. </w:t>
      </w:r>
      <w:r w:rsidRPr="00A92A92">
        <w:rPr>
          <w:i/>
        </w:rPr>
        <w:t>International Urogynecology Journal</w:t>
      </w:r>
      <w:r w:rsidRPr="00A92A92">
        <w:rPr>
          <w:i/>
          <w:spacing w:val="40"/>
        </w:rPr>
        <w:t xml:space="preserve"> </w:t>
      </w:r>
      <w:r w:rsidRPr="00A92A92">
        <w:rPr>
          <w:i/>
        </w:rPr>
        <w:t>:</w:t>
      </w:r>
      <w:r w:rsidRPr="00A92A92">
        <w:rPr>
          <w:i/>
          <w:spacing w:val="40"/>
        </w:rPr>
        <w:t xml:space="preserve"> </w:t>
      </w:r>
      <w:r w:rsidRPr="00A92A92">
        <w:rPr>
          <w:i/>
        </w:rPr>
        <w:t>Including</w:t>
      </w:r>
      <w:r w:rsidRPr="00A92A92">
        <w:rPr>
          <w:i/>
          <w:spacing w:val="40"/>
        </w:rPr>
        <w:t xml:space="preserve"> </w:t>
      </w:r>
      <w:r w:rsidRPr="00A92A92">
        <w:rPr>
          <w:i/>
        </w:rPr>
        <w:t>Pelvic</w:t>
      </w:r>
      <w:r w:rsidRPr="00A92A92">
        <w:rPr>
          <w:i/>
          <w:spacing w:val="40"/>
        </w:rPr>
        <w:t xml:space="preserve"> </w:t>
      </w:r>
      <w:r w:rsidRPr="00A92A92">
        <w:rPr>
          <w:i/>
        </w:rPr>
        <w:t>Floor</w:t>
      </w:r>
      <w:r w:rsidRPr="00A92A92">
        <w:rPr>
          <w:i/>
          <w:spacing w:val="40"/>
        </w:rPr>
        <w:t xml:space="preserve"> </w:t>
      </w:r>
      <w:r w:rsidRPr="00A92A92">
        <w:rPr>
          <w:i/>
        </w:rPr>
        <w:t>Dysfunction</w:t>
      </w:r>
      <w:r w:rsidRPr="00A92A92">
        <w:rPr>
          <w:i/>
          <w:spacing w:val="40"/>
        </w:rPr>
        <w:t xml:space="preserve"> </w:t>
      </w:r>
      <w:r w:rsidRPr="00A92A92">
        <w:t>[Online],</w:t>
      </w:r>
      <w:r w:rsidRPr="00A92A92">
        <w:rPr>
          <w:spacing w:val="40"/>
        </w:rPr>
        <w:t xml:space="preserve"> </w:t>
      </w:r>
      <w:r w:rsidRPr="00A92A92">
        <w:t>22</w:t>
      </w:r>
      <w:r w:rsidRPr="00A92A92">
        <w:rPr>
          <w:spacing w:val="40"/>
        </w:rPr>
        <w:t xml:space="preserve"> </w:t>
      </w:r>
      <w:r w:rsidRPr="00A92A92">
        <w:t>(1),</w:t>
      </w:r>
      <w:r w:rsidRPr="00A92A92">
        <w:rPr>
          <w:spacing w:val="40"/>
        </w:rPr>
        <w:t xml:space="preserve"> </w:t>
      </w:r>
      <w:r w:rsidRPr="00A92A92">
        <w:t>pp.</w:t>
      </w:r>
      <w:r w:rsidRPr="00A92A92">
        <w:rPr>
          <w:spacing w:val="40"/>
        </w:rPr>
        <w:t xml:space="preserve"> </w:t>
      </w:r>
      <w:r w:rsidRPr="00A92A92">
        <w:t>61–68.</w:t>
      </w:r>
      <w:r w:rsidRPr="00A92A92">
        <w:rPr>
          <w:spacing w:val="40"/>
        </w:rPr>
        <w:t xml:space="preserve"> </w:t>
      </w:r>
      <w:r w:rsidRPr="00A92A92">
        <w:t>Available</w:t>
      </w:r>
      <w:r w:rsidRPr="00A92A92">
        <w:rPr>
          <w:spacing w:val="40"/>
        </w:rPr>
        <w:t xml:space="preserve"> </w:t>
      </w:r>
      <w:r w:rsidRPr="00A92A92">
        <w:t>from:</w:t>
      </w:r>
    </w:p>
    <w:p w14:paraId="641C15E1" w14:textId="77777777" w:rsidR="00805B0D" w:rsidRPr="00A92A92" w:rsidRDefault="00234FD3" w:rsidP="00A92A92">
      <w:pPr>
        <w:pStyle w:val="BodyText"/>
        <w:spacing w:line="480" w:lineRule="auto"/>
        <w:ind w:left="620"/>
        <w:jc w:val="both"/>
      </w:pPr>
      <w:r w:rsidRPr="00A92A92">
        <w:lastRenderedPageBreak/>
        <w:t>&lt;</w:t>
      </w:r>
      <w:hyperlink r:id="rId173">
        <w:r w:rsidRPr="00A92A92">
          <w:rPr>
            <w:color w:val="0462C1"/>
            <w:u w:val="single" w:color="0462C1"/>
          </w:rPr>
          <w:t>https://doi.org/10.1007/s00192-010-1240-z</w:t>
        </w:r>
      </w:hyperlink>
      <w:r w:rsidRPr="00A92A92">
        <w:t>&gt;</w:t>
      </w:r>
      <w:r w:rsidRPr="00A92A92">
        <w:rPr>
          <w:spacing w:val="-15"/>
        </w:rPr>
        <w:t xml:space="preserve"> </w:t>
      </w:r>
      <w:r w:rsidRPr="00A92A92">
        <w:t>[Accessed</w:t>
      </w:r>
      <w:r w:rsidRPr="00A92A92">
        <w:rPr>
          <w:spacing w:val="-12"/>
        </w:rPr>
        <w:t xml:space="preserve"> </w:t>
      </w:r>
      <w:r w:rsidRPr="00A92A92">
        <w:t>14</w:t>
      </w:r>
      <w:r w:rsidRPr="00A92A92">
        <w:rPr>
          <w:spacing w:val="-14"/>
        </w:rPr>
        <w:t xml:space="preserve"> </w:t>
      </w:r>
      <w:r w:rsidRPr="00A92A92">
        <w:t>April</w:t>
      </w:r>
      <w:r w:rsidRPr="00A92A92">
        <w:rPr>
          <w:spacing w:val="-12"/>
        </w:rPr>
        <w:t xml:space="preserve"> </w:t>
      </w:r>
      <w:r w:rsidRPr="00A92A92">
        <w:rPr>
          <w:spacing w:val="-2"/>
        </w:rPr>
        <w:t>2023].</w:t>
      </w:r>
    </w:p>
    <w:p w14:paraId="641C15E2" w14:textId="77777777" w:rsidR="00805B0D" w:rsidRPr="00A92A92" w:rsidRDefault="00805B0D" w:rsidP="00A92A92">
      <w:pPr>
        <w:pStyle w:val="BodyText"/>
        <w:spacing w:before="1" w:line="480" w:lineRule="auto"/>
        <w:jc w:val="both"/>
      </w:pPr>
    </w:p>
    <w:p w14:paraId="641C15E3" w14:textId="77777777" w:rsidR="00805B0D" w:rsidRPr="00A92A92" w:rsidRDefault="00234FD3" w:rsidP="00A92A92">
      <w:pPr>
        <w:pStyle w:val="BodyText"/>
        <w:spacing w:before="93" w:line="480" w:lineRule="auto"/>
        <w:ind w:left="620" w:right="613"/>
        <w:jc w:val="both"/>
      </w:pPr>
      <w:r w:rsidRPr="00A92A92">
        <w:t xml:space="preserve">Thomas M., McKinley R.K., Freeman E. and Foy C. (2001) Prevalence Of Dysfunctional Breathing In Patients Treated For Asthma In Primary Care: Cross Sectional Survey. </w:t>
      </w:r>
      <w:r w:rsidRPr="00A92A92">
        <w:rPr>
          <w:i/>
        </w:rPr>
        <w:t>BMJ: British</w:t>
      </w:r>
      <w:r w:rsidRPr="00A92A92">
        <w:rPr>
          <w:i/>
          <w:spacing w:val="59"/>
        </w:rPr>
        <w:t xml:space="preserve">  </w:t>
      </w:r>
      <w:r w:rsidRPr="00A92A92">
        <w:rPr>
          <w:i/>
        </w:rPr>
        <w:t>Medical</w:t>
      </w:r>
      <w:r w:rsidRPr="00A92A92">
        <w:rPr>
          <w:i/>
          <w:spacing w:val="58"/>
        </w:rPr>
        <w:t xml:space="preserve">  </w:t>
      </w:r>
      <w:r w:rsidRPr="00A92A92">
        <w:rPr>
          <w:i/>
        </w:rPr>
        <w:t>Journal</w:t>
      </w:r>
      <w:r w:rsidRPr="00A92A92">
        <w:rPr>
          <w:i/>
          <w:spacing w:val="59"/>
        </w:rPr>
        <w:t xml:space="preserve">  </w:t>
      </w:r>
      <w:r w:rsidRPr="00A92A92">
        <w:t>[Online],</w:t>
      </w:r>
      <w:r w:rsidRPr="00A92A92">
        <w:rPr>
          <w:spacing w:val="60"/>
        </w:rPr>
        <w:t xml:space="preserve">  </w:t>
      </w:r>
      <w:r w:rsidRPr="00A92A92">
        <w:t>322</w:t>
      </w:r>
      <w:r w:rsidRPr="00A92A92">
        <w:rPr>
          <w:spacing w:val="58"/>
        </w:rPr>
        <w:t xml:space="preserve">  </w:t>
      </w:r>
      <w:r w:rsidRPr="00A92A92">
        <w:t>(7294),</w:t>
      </w:r>
      <w:r w:rsidRPr="00A92A92">
        <w:rPr>
          <w:spacing w:val="58"/>
        </w:rPr>
        <w:t xml:space="preserve">  </w:t>
      </w:r>
      <w:r w:rsidRPr="00A92A92">
        <w:t>pp.</w:t>
      </w:r>
      <w:r w:rsidRPr="00A92A92">
        <w:rPr>
          <w:spacing w:val="58"/>
        </w:rPr>
        <w:t xml:space="preserve">  </w:t>
      </w:r>
      <w:r w:rsidRPr="00A92A92">
        <w:t>1098–1100.</w:t>
      </w:r>
      <w:r w:rsidRPr="00A92A92">
        <w:rPr>
          <w:spacing w:val="58"/>
        </w:rPr>
        <w:t xml:space="preserve">  </w:t>
      </w:r>
      <w:r w:rsidRPr="00A92A92">
        <w:t>Available</w:t>
      </w:r>
      <w:r w:rsidRPr="00A92A92">
        <w:rPr>
          <w:spacing w:val="59"/>
        </w:rPr>
        <w:t xml:space="preserve">  </w:t>
      </w:r>
      <w:r w:rsidRPr="00A92A92">
        <w:t>from:</w:t>
      </w:r>
    </w:p>
    <w:p w14:paraId="641C15E4" w14:textId="77777777" w:rsidR="00805B0D" w:rsidRPr="00A92A92" w:rsidRDefault="00234FD3" w:rsidP="00A92A92">
      <w:pPr>
        <w:pStyle w:val="BodyText"/>
        <w:spacing w:line="480" w:lineRule="auto"/>
        <w:ind w:left="620"/>
        <w:jc w:val="both"/>
      </w:pPr>
      <w:r w:rsidRPr="00A92A92">
        <w:t>&lt;</w:t>
      </w:r>
      <w:hyperlink r:id="rId174">
        <w:r w:rsidRPr="00A92A92">
          <w:rPr>
            <w:color w:val="0462C1"/>
            <w:u w:val="single" w:color="0462C1"/>
          </w:rPr>
          <w:t>https://doi.org/10.1136/bmj.322.7294.1098</w:t>
        </w:r>
      </w:hyperlink>
      <w:r w:rsidRPr="00A92A92">
        <w:t>&gt;</w:t>
      </w:r>
      <w:r w:rsidRPr="00A92A92">
        <w:rPr>
          <w:spacing w:val="-14"/>
        </w:rPr>
        <w:t xml:space="preserve"> </w:t>
      </w:r>
      <w:r w:rsidRPr="00A92A92">
        <w:t>[Accessed</w:t>
      </w:r>
      <w:r w:rsidRPr="00A92A92">
        <w:rPr>
          <w:spacing w:val="-11"/>
        </w:rPr>
        <w:t xml:space="preserve"> </w:t>
      </w:r>
      <w:r w:rsidRPr="00A92A92">
        <w:t>13</w:t>
      </w:r>
      <w:r w:rsidRPr="00A92A92">
        <w:rPr>
          <w:spacing w:val="-13"/>
        </w:rPr>
        <w:t xml:space="preserve"> </w:t>
      </w:r>
      <w:r w:rsidRPr="00A92A92">
        <w:t>March</w:t>
      </w:r>
      <w:r w:rsidRPr="00A92A92">
        <w:rPr>
          <w:spacing w:val="-10"/>
        </w:rPr>
        <w:t xml:space="preserve"> </w:t>
      </w:r>
      <w:r w:rsidRPr="00A92A92">
        <w:rPr>
          <w:spacing w:val="-2"/>
        </w:rPr>
        <w:t>2021].</w:t>
      </w:r>
    </w:p>
    <w:p w14:paraId="641C15E5" w14:textId="77777777" w:rsidR="00805B0D" w:rsidRPr="00A92A92" w:rsidRDefault="00805B0D" w:rsidP="00A92A92">
      <w:pPr>
        <w:pStyle w:val="BodyText"/>
        <w:spacing w:before="1" w:line="480" w:lineRule="auto"/>
        <w:jc w:val="both"/>
      </w:pPr>
    </w:p>
    <w:p w14:paraId="641C15E6" w14:textId="77777777" w:rsidR="00805B0D" w:rsidRPr="00A92A92" w:rsidRDefault="00234FD3" w:rsidP="00A92A92">
      <w:pPr>
        <w:pStyle w:val="BodyText"/>
        <w:spacing w:before="94" w:line="480" w:lineRule="auto"/>
        <w:ind w:left="620" w:right="613"/>
        <w:jc w:val="both"/>
      </w:pPr>
      <w:r w:rsidRPr="00A92A92">
        <w:t xml:space="preserve">Thomas, M. McKinley R.K., Freeman E., Foy C. and Price, D. (2005) The prevalence of dysfunctional breathing in adults in the community with and without asthma. </w:t>
      </w:r>
      <w:r w:rsidRPr="00A92A92">
        <w:rPr>
          <w:i/>
        </w:rPr>
        <w:t>Primary Care Respiratory</w:t>
      </w:r>
      <w:r w:rsidRPr="00A92A92">
        <w:rPr>
          <w:i/>
          <w:spacing w:val="79"/>
        </w:rPr>
        <w:t xml:space="preserve">   </w:t>
      </w:r>
      <w:r w:rsidRPr="00A92A92">
        <w:rPr>
          <w:i/>
        </w:rPr>
        <w:t>Journal</w:t>
      </w:r>
      <w:r w:rsidRPr="00A92A92">
        <w:rPr>
          <w:i/>
          <w:spacing w:val="79"/>
        </w:rPr>
        <w:t xml:space="preserve">   </w:t>
      </w:r>
      <w:r w:rsidRPr="00A92A92">
        <w:t>[Online],</w:t>
      </w:r>
      <w:r w:rsidRPr="00A92A92">
        <w:rPr>
          <w:spacing w:val="80"/>
        </w:rPr>
        <w:t xml:space="preserve">   </w:t>
      </w:r>
      <w:r w:rsidRPr="00A92A92">
        <w:t>14</w:t>
      </w:r>
      <w:r w:rsidRPr="00A92A92">
        <w:rPr>
          <w:spacing w:val="79"/>
        </w:rPr>
        <w:t xml:space="preserve">   </w:t>
      </w:r>
      <w:r w:rsidRPr="00A92A92">
        <w:t>(2),</w:t>
      </w:r>
      <w:r w:rsidRPr="00A92A92">
        <w:rPr>
          <w:spacing w:val="80"/>
        </w:rPr>
        <w:t xml:space="preserve">   </w:t>
      </w:r>
      <w:r w:rsidRPr="00A92A92">
        <w:t>pp.</w:t>
      </w:r>
      <w:r w:rsidRPr="00A92A92">
        <w:rPr>
          <w:spacing w:val="80"/>
        </w:rPr>
        <w:t xml:space="preserve">   </w:t>
      </w:r>
      <w:r w:rsidRPr="00A92A92">
        <w:t>78–82.</w:t>
      </w:r>
      <w:r w:rsidRPr="00A92A92">
        <w:rPr>
          <w:spacing w:val="79"/>
        </w:rPr>
        <w:t xml:space="preserve">   </w:t>
      </w:r>
      <w:r w:rsidRPr="00A92A92">
        <w:t>Available</w:t>
      </w:r>
      <w:r w:rsidRPr="00A92A92">
        <w:rPr>
          <w:spacing w:val="79"/>
        </w:rPr>
        <w:t xml:space="preserve">   </w:t>
      </w:r>
      <w:r w:rsidRPr="00A92A92">
        <w:t>from:</w:t>
      </w:r>
    </w:p>
    <w:p w14:paraId="641C15E7" w14:textId="77777777" w:rsidR="00805B0D" w:rsidRPr="00A92A92" w:rsidRDefault="00234FD3" w:rsidP="00A92A92">
      <w:pPr>
        <w:pStyle w:val="BodyText"/>
        <w:spacing w:line="480" w:lineRule="auto"/>
        <w:ind w:left="620"/>
        <w:jc w:val="both"/>
      </w:pPr>
      <w:r w:rsidRPr="00A92A92">
        <w:t>&lt;</w:t>
      </w:r>
      <w:hyperlink r:id="rId175">
        <w:r w:rsidRPr="00A92A92">
          <w:rPr>
            <w:color w:val="0462C1"/>
            <w:u w:val="single" w:color="0462C1"/>
          </w:rPr>
          <w:t>https://doi.org/10.1016/j.pcrj.2004.10.007</w:t>
        </w:r>
      </w:hyperlink>
      <w:r w:rsidRPr="00A92A92">
        <w:t>&gt;</w:t>
      </w:r>
      <w:r w:rsidRPr="00A92A92">
        <w:rPr>
          <w:spacing w:val="-12"/>
        </w:rPr>
        <w:t xml:space="preserve"> </w:t>
      </w:r>
      <w:r w:rsidRPr="00A92A92">
        <w:t>[Accessed</w:t>
      </w:r>
      <w:r w:rsidRPr="00A92A92">
        <w:rPr>
          <w:spacing w:val="-12"/>
        </w:rPr>
        <w:t xml:space="preserve"> </w:t>
      </w:r>
      <w:r w:rsidRPr="00A92A92">
        <w:t>21</w:t>
      </w:r>
      <w:r w:rsidRPr="00A92A92">
        <w:rPr>
          <w:spacing w:val="-12"/>
        </w:rPr>
        <w:t xml:space="preserve"> </w:t>
      </w:r>
      <w:r w:rsidRPr="00A92A92">
        <w:t>June</w:t>
      </w:r>
      <w:r w:rsidRPr="00A92A92">
        <w:rPr>
          <w:spacing w:val="-11"/>
        </w:rPr>
        <w:t xml:space="preserve"> </w:t>
      </w:r>
      <w:r w:rsidRPr="00A92A92">
        <w:rPr>
          <w:spacing w:val="-2"/>
        </w:rPr>
        <w:t>2021].</w:t>
      </w:r>
    </w:p>
    <w:p w14:paraId="641C15E8" w14:textId="77777777" w:rsidR="00805B0D" w:rsidRPr="00A92A92" w:rsidRDefault="00805B0D" w:rsidP="00A92A92">
      <w:pPr>
        <w:pStyle w:val="BodyText"/>
        <w:spacing w:before="1" w:line="480" w:lineRule="auto"/>
        <w:jc w:val="both"/>
      </w:pPr>
    </w:p>
    <w:p w14:paraId="641C15E9" w14:textId="77777777" w:rsidR="00805B0D" w:rsidRPr="00A92A92" w:rsidRDefault="00234FD3" w:rsidP="00A92A92">
      <w:pPr>
        <w:pStyle w:val="BodyText"/>
        <w:spacing w:before="94" w:line="480" w:lineRule="auto"/>
        <w:ind w:left="620" w:right="610"/>
        <w:jc w:val="both"/>
      </w:pPr>
      <w:r w:rsidRPr="00A92A92">
        <w:t>Todd,</w:t>
      </w:r>
      <w:r w:rsidRPr="00A92A92">
        <w:rPr>
          <w:spacing w:val="-13"/>
        </w:rPr>
        <w:t xml:space="preserve"> </w:t>
      </w:r>
      <w:r w:rsidRPr="00A92A92">
        <w:t>S.,</w:t>
      </w:r>
      <w:r w:rsidRPr="00A92A92">
        <w:rPr>
          <w:spacing w:val="-16"/>
        </w:rPr>
        <w:t xml:space="preserve"> </w:t>
      </w:r>
      <w:r w:rsidRPr="00A92A92">
        <w:t>Walsted,</w:t>
      </w:r>
      <w:r w:rsidRPr="00A92A92">
        <w:rPr>
          <w:spacing w:val="-12"/>
        </w:rPr>
        <w:t xml:space="preserve"> </w:t>
      </w:r>
      <w:r w:rsidRPr="00A92A92">
        <w:t>E.S.,</w:t>
      </w:r>
      <w:r w:rsidRPr="00A92A92">
        <w:rPr>
          <w:spacing w:val="-16"/>
        </w:rPr>
        <w:t xml:space="preserve"> </w:t>
      </w:r>
      <w:r w:rsidRPr="00A92A92">
        <w:t>Grillo,</w:t>
      </w:r>
      <w:r w:rsidRPr="00A92A92">
        <w:rPr>
          <w:spacing w:val="-13"/>
        </w:rPr>
        <w:t xml:space="preserve"> </w:t>
      </w:r>
      <w:r w:rsidRPr="00A92A92">
        <w:t>L.,</w:t>
      </w:r>
      <w:r w:rsidRPr="00A92A92">
        <w:rPr>
          <w:spacing w:val="-16"/>
        </w:rPr>
        <w:t xml:space="preserve"> </w:t>
      </w:r>
      <w:r w:rsidRPr="00A92A92">
        <w:t>Livingston,</w:t>
      </w:r>
      <w:r w:rsidRPr="00A92A92">
        <w:rPr>
          <w:spacing w:val="-12"/>
        </w:rPr>
        <w:t xml:space="preserve"> </w:t>
      </w:r>
      <w:r w:rsidRPr="00A92A92">
        <w:t>R.,</w:t>
      </w:r>
      <w:r w:rsidRPr="00A92A92">
        <w:rPr>
          <w:spacing w:val="-16"/>
        </w:rPr>
        <w:t xml:space="preserve"> </w:t>
      </w:r>
      <w:r w:rsidRPr="00A92A92">
        <w:t>Menzies-Gow,</w:t>
      </w:r>
      <w:r w:rsidRPr="00A92A92">
        <w:rPr>
          <w:spacing w:val="-15"/>
        </w:rPr>
        <w:t xml:space="preserve"> </w:t>
      </w:r>
      <w:r w:rsidRPr="00A92A92">
        <w:t>A.</w:t>
      </w:r>
      <w:r w:rsidRPr="00A92A92">
        <w:rPr>
          <w:spacing w:val="-15"/>
        </w:rPr>
        <w:t xml:space="preserve"> </w:t>
      </w:r>
      <w:r w:rsidRPr="00A92A92">
        <w:t>and</w:t>
      </w:r>
      <w:r w:rsidRPr="00A92A92">
        <w:rPr>
          <w:spacing w:val="-15"/>
        </w:rPr>
        <w:t xml:space="preserve"> </w:t>
      </w:r>
      <w:r w:rsidRPr="00A92A92">
        <w:t>Hull,</w:t>
      </w:r>
      <w:r w:rsidRPr="00A92A92">
        <w:rPr>
          <w:spacing w:val="-13"/>
        </w:rPr>
        <w:t xml:space="preserve"> </w:t>
      </w:r>
      <w:r w:rsidRPr="00A92A92">
        <w:t>J.H.</w:t>
      </w:r>
      <w:r w:rsidRPr="00A92A92">
        <w:rPr>
          <w:spacing w:val="-2"/>
        </w:rPr>
        <w:t xml:space="preserve"> </w:t>
      </w:r>
      <w:r w:rsidRPr="00A92A92">
        <w:t>(2018)</w:t>
      </w:r>
      <w:r w:rsidRPr="00A92A92">
        <w:rPr>
          <w:spacing w:val="-14"/>
        </w:rPr>
        <w:t xml:space="preserve"> </w:t>
      </w:r>
      <w:r w:rsidRPr="00A92A92">
        <w:t>Novel assessment</w:t>
      </w:r>
      <w:r w:rsidRPr="00A92A92">
        <w:rPr>
          <w:spacing w:val="80"/>
        </w:rPr>
        <w:t xml:space="preserve"> </w:t>
      </w:r>
      <w:r w:rsidRPr="00A92A92">
        <w:t>tool</w:t>
      </w:r>
      <w:r w:rsidRPr="00A92A92">
        <w:rPr>
          <w:spacing w:val="80"/>
        </w:rPr>
        <w:t xml:space="preserve"> </w:t>
      </w:r>
      <w:r w:rsidRPr="00A92A92">
        <w:t>to</w:t>
      </w:r>
      <w:r w:rsidRPr="00A92A92">
        <w:rPr>
          <w:spacing w:val="80"/>
        </w:rPr>
        <w:t xml:space="preserve"> </w:t>
      </w:r>
      <w:r w:rsidRPr="00A92A92">
        <w:t>detect</w:t>
      </w:r>
      <w:r w:rsidRPr="00A92A92">
        <w:rPr>
          <w:spacing w:val="80"/>
        </w:rPr>
        <w:t xml:space="preserve"> </w:t>
      </w:r>
      <w:r w:rsidRPr="00A92A92">
        <w:t>breathing</w:t>
      </w:r>
      <w:r w:rsidRPr="00A92A92">
        <w:rPr>
          <w:spacing w:val="80"/>
        </w:rPr>
        <w:t xml:space="preserve"> </w:t>
      </w:r>
      <w:r w:rsidRPr="00A92A92">
        <w:t>pattern</w:t>
      </w:r>
      <w:r w:rsidRPr="00A92A92">
        <w:rPr>
          <w:spacing w:val="80"/>
        </w:rPr>
        <w:t xml:space="preserve"> </w:t>
      </w:r>
      <w:r w:rsidRPr="00A92A92">
        <w:t>disorder</w:t>
      </w:r>
      <w:r w:rsidRPr="00A92A92">
        <w:rPr>
          <w:spacing w:val="80"/>
        </w:rPr>
        <w:t xml:space="preserve"> </w:t>
      </w:r>
      <w:r w:rsidRPr="00A92A92">
        <w:t>in</w:t>
      </w:r>
      <w:r w:rsidRPr="00A92A92">
        <w:rPr>
          <w:spacing w:val="80"/>
        </w:rPr>
        <w:t xml:space="preserve"> </w:t>
      </w:r>
      <w:r w:rsidRPr="00A92A92">
        <w:t>patients</w:t>
      </w:r>
      <w:r w:rsidRPr="00A92A92">
        <w:rPr>
          <w:spacing w:val="80"/>
        </w:rPr>
        <w:t xml:space="preserve"> </w:t>
      </w:r>
      <w:r w:rsidRPr="00A92A92">
        <w:t>with</w:t>
      </w:r>
      <w:r w:rsidRPr="00A92A92">
        <w:rPr>
          <w:spacing w:val="80"/>
        </w:rPr>
        <w:t xml:space="preserve"> </w:t>
      </w:r>
      <w:r w:rsidRPr="00A92A92">
        <w:t>refractory asthma.</w:t>
      </w:r>
      <w:r w:rsidRPr="00A92A92">
        <w:rPr>
          <w:spacing w:val="1"/>
        </w:rPr>
        <w:t xml:space="preserve"> </w:t>
      </w:r>
      <w:r w:rsidRPr="00A92A92">
        <w:rPr>
          <w:i/>
        </w:rPr>
        <w:t>Respirology</w:t>
      </w:r>
      <w:r w:rsidRPr="00A92A92">
        <w:rPr>
          <w:i/>
          <w:spacing w:val="73"/>
          <w:w w:val="150"/>
        </w:rPr>
        <w:t xml:space="preserve">   </w:t>
      </w:r>
      <w:r w:rsidRPr="00A92A92">
        <w:t>[Online],</w:t>
      </w:r>
      <w:r w:rsidRPr="00A92A92">
        <w:rPr>
          <w:spacing w:val="72"/>
          <w:w w:val="150"/>
        </w:rPr>
        <w:t xml:space="preserve">   </w:t>
      </w:r>
      <w:r w:rsidRPr="00A92A92">
        <w:t>23</w:t>
      </w:r>
      <w:r w:rsidRPr="00A92A92">
        <w:rPr>
          <w:spacing w:val="72"/>
          <w:w w:val="150"/>
        </w:rPr>
        <w:t xml:space="preserve">   </w:t>
      </w:r>
      <w:r w:rsidRPr="00A92A92">
        <w:t>(3),</w:t>
      </w:r>
      <w:r w:rsidRPr="00A92A92">
        <w:rPr>
          <w:spacing w:val="73"/>
          <w:w w:val="150"/>
        </w:rPr>
        <w:t xml:space="preserve">   </w:t>
      </w:r>
      <w:r w:rsidRPr="00A92A92">
        <w:t>pp.</w:t>
      </w:r>
      <w:r w:rsidRPr="00A92A92">
        <w:rPr>
          <w:spacing w:val="73"/>
          <w:w w:val="150"/>
        </w:rPr>
        <w:t xml:space="preserve">   </w:t>
      </w:r>
      <w:r w:rsidRPr="00A92A92">
        <w:t>284.</w:t>
      </w:r>
      <w:r w:rsidRPr="00A92A92">
        <w:rPr>
          <w:spacing w:val="73"/>
          <w:w w:val="150"/>
        </w:rPr>
        <w:t xml:space="preserve">   </w:t>
      </w:r>
      <w:r w:rsidRPr="00A92A92">
        <w:t>Available</w:t>
      </w:r>
      <w:r w:rsidRPr="00A92A92">
        <w:rPr>
          <w:spacing w:val="72"/>
          <w:w w:val="150"/>
        </w:rPr>
        <w:t xml:space="preserve">   </w:t>
      </w:r>
      <w:r w:rsidRPr="00A92A92">
        <w:rPr>
          <w:spacing w:val="-2"/>
        </w:rPr>
        <w:t>from:</w:t>
      </w:r>
    </w:p>
    <w:p w14:paraId="641C15EA" w14:textId="77777777" w:rsidR="00805B0D" w:rsidRPr="00A92A92" w:rsidRDefault="00234FD3" w:rsidP="00A92A92">
      <w:pPr>
        <w:pStyle w:val="BodyText"/>
        <w:spacing w:line="480" w:lineRule="auto"/>
        <w:ind w:left="620"/>
        <w:jc w:val="both"/>
      </w:pPr>
      <w:r w:rsidRPr="00A92A92">
        <w:t>&lt;</w:t>
      </w:r>
      <w:hyperlink r:id="rId176">
        <w:r w:rsidRPr="00A92A92">
          <w:rPr>
            <w:color w:val="0462C1"/>
            <w:u w:val="single" w:color="0462C1"/>
          </w:rPr>
          <w:t>https://doi.org/10.1111/resp.13173</w:t>
        </w:r>
      </w:hyperlink>
      <w:r w:rsidRPr="00A92A92">
        <w:t>&gt;</w:t>
      </w:r>
      <w:r w:rsidRPr="00A92A92">
        <w:rPr>
          <w:spacing w:val="-13"/>
        </w:rPr>
        <w:t xml:space="preserve"> </w:t>
      </w:r>
      <w:r w:rsidRPr="00A92A92">
        <w:t>[Accessed</w:t>
      </w:r>
      <w:r w:rsidRPr="00A92A92">
        <w:rPr>
          <w:spacing w:val="-10"/>
        </w:rPr>
        <w:t xml:space="preserve"> </w:t>
      </w:r>
      <w:r w:rsidRPr="00A92A92">
        <w:t>26</w:t>
      </w:r>
      <w:r w:rsidRPr="00A92A92">
        <w:rPr>
          <w:spacing w:val="-10"/>
        </w:rPr>
        <w:t xml:space="preserve"> </w:t>
      </w:r>
      <w:r w:rsidRPr="00A92A92">
        <w:t>May</w:t>
      </w:r>
      <w:r w:rsidRPr="00A92A92">
        <w:rPr>
          <w:spacing w:val="-11"/>
        </w:rPr>
        <w:t xml:space="preserve"> </w:t>
      </w:r>
      <w:r w:rsidRPr="00A92A92">
        <w:rPr>
          <w:spacing w:val="-2"/>
        </w:rPr>
        <w:t>2021].</w:t>
      </w:r>
    </w:p>
    <w:p w14:paraId="6C2664F6" w14:textId="77777777" w:rsidR="00A92A92" w:rsidRPr="00A92A92" w:rsidRDefault="00A92A92" w:rsidP="00A92A92">
      <w:pPr>
        <w:pStyle w:val="BodyText"/>
        <w:spacing w:before="94" w:line="480" w:lineRule="auto"/>
        <w:ind w:left="620"/>
        <w:jc w:val="both"/>
      </w:pPr>
    </w:p>
    <w:p w14:paraId="641C15ED" w14:textId="0FDBF93F" w:rsidR="00805B0D" w:rsidRPr="00A92A92" w:rsidRDefault="00234FD3" w:rsidP="00A92A92">
      <w:pPr>
        <w:pStyle w:val="BodyText"/>
        <w:spacing w:before="94" w:line="480" w:lineRule="auto"/>
        <w:ind w:left="620"/>
        <w:jc w:val="both"/>
      </w:pPr>
      <w:r w:rsidRPr="00A92A92">
        <w:t>Tufo,</w:t>
      </w:r>
      <w:r w:rsidRPr="00A92A92">
        <w:rPr>
          <w:spacing w:val="8"/>
        </w:rPr>
        <w:t xml:space="preserve"> </w:t>
      </w:r>
      <w:r w:rsidRPr="00A92A92">
        <w:t>A.,</w:t>
      </w:r>
      <w:r w:rsidRPr="00A92A92">
        <w:rPr>
          <w:spacing w:val="6"/>
        </w:rPr>
        <w:t xml:space="preserve"> </w:t>
      </w:r>
      <w:r w:rsidRPr="00A92A92">
        <w:t>Desai,</w:t>
      </w:r>
      <w:r w:rsidRPr="00A92A92">
        <w:rPr>
          <w:spacing w:val="7"/>
        </w:rPr>
        <w:t xml:space="preserve"> </w:t>
      </w:r>
      <w:r w:rsidRPr="00A92A92">
        <w:t>G.</w:t>
      </w:r>
      <w:r w:rsidRPr="00A92A92">
        <w:rPr>
          <w:spacing w:val="6"/>
        </w:rPr>
        <w:t xml:space="preserve"> </w:t>
      </w:r>
      <w:r w:rsidRPr="00A92A92">
        <w:t>and</w:t>
      </w:r>
      <w:r w:rsidRPr="00A92A92">
        <w:rPr>
          <w:spacing w:val="5"/>
        </w:rPr>
        <w:t xml:space="preserve"> </w:t>
      </w:r>
      <w:r w:rsidRPr="00A92A92">
        <w:t>Cox,</w:t>
      </w:r>
      <w:r w:rsidRPr="00A92A92">
        <w:rPr>
          <w:spacing w:val="9"/>
        </w:rPr>
        <w:t xml:space="preserve"> </w:t>
      </w:r>
      <w:r w:rsidRPr="00A92A92">
        <w:t>W.</w:t>
      </w:r>
      <w:r w:rsidRPr="00A92A92">
        <w:rPr>
          <w:spacing w:val="6"/>
        </w:rPr>
        <w:t xml:space="preserve"> </w:t>
      </w:r>
      <w:r w:rsidRPr="00A92A92">
        <w:t>(2012)</w:t>
      </w:r>
      <w:r w:rsidRPr="00A92A92">
        <w:rPr>
          <w:spacing w:val="6"/>
        </w:rPr>
        <w:t xml:space="preserve"> </w:t>
      </w:r>
      <w:r w:rsidRPr="00A92A92">
        <w:t>Psoas</w:t>
      </w:r>
      <w:r w:rsidRPr="00A92A92">
        <w:rPr>
          <w:spacing w:val="9"/>
        </w:rPr>
        <w:t xml:space="preserve"> </w:t>
      </w:r>
      <w:r w:rsidRPr="00A92A92">
        <w:t>Syndrome:</w:t>
      </w:r>
      <w:r w:rsidRPr="00A92A92">
        <w:rPr>
          <w:spacing w:val="8"/>
        </w:rPr>
        <w:t xml:space="preserve"> </w:t>
      </w:r>
      <w:r w:rsidRPr="00A92A92">
        <w:t>A</w:t>
      </w:r>
      <w:r w:rsidRPr="00A92A92">
        <w:rPr>
          <w:spacing w:val="7"/>
        </w:rPr>
        <w:t xml:space="preserve"> </w:t>
      </w:r>
      <w:r w:rsidRPr="00A92A92">
        <w:t>Frequently</w:t>
      </w:r>
      <w:r w:rsidRPr="00A92A92">
        <w:rPr>
          <w:spacing w:val="6"/>
        </w:rPr>
        <w:t xml:space="preserve"> </w:t>
      </w:r>
      <w:r w:rsidRPr="00A92A92">
        <w:t>Missed</w:t>
      </w:r>
      <w:r w:rsidRPr="00A92A92">
        <w:rPr>
          <w:spacing w:val="7"/>
        </w:rPr>
        <w:t xml:space="preserve"> </w:t>
      </w:r>
      <w:r w:rsidRPr="00A92A92">
        <w:t>Diagnosis:</w:t>
      </w:r>
    </w:p>
    <w:p w14:paraId="641C15EF" w14:textId="206418D8" w:rsidR="00805B0D" w:rsidRPr="00A92A92" w:rsidRDefault="00234FD3" w:rsidP="00A92A92">
      <w:pPr>
        <w:spacing w:line="480" w:lineRule="auto"/>
        <w:ind w:left="620"/>
        <w:jc w:val="both"/>
      </w:pPr>
      <w:r w:rsidRPr="00A92A92">
        <w:rPr>
          <w:i/>
        </w:rPr>
        <w:t>Journal</w:t>
      </w:r>
      <w:r w:rsidRPr="00A92A92">
        <w:rPr>
          <w:i/>
          <w:spacing w:val="34"/>
        </w:rPr>
        <w:t xml:space="preserve">  </w:t>
      </w:r>
      <w:r w:rsidRPr="00A92A92">
        <w:rPr>
          <w:i/>
        </w:rPr>
        <w:t>of</w:t>
      </w:r>
      <w:r w:rsidRPr="00A92A92">
        <w:rPr>
          <w:i/>
          <w:spacing w:val="34"/>
        </w:rPr>
        <w:t xml:space="preserve">  </w:t>
      </w:r>
      <w:r w:rsidRPr="00A92A92">
        <w:rPr>
          <w:i/>
        </w:rPr>
        <w:t>Osteopathic</w:t>
      </w:r>
      <w:r w:rsidRPr="00A92A92">
        <w:rPr>
          <w:i/>
          <w:spacing w:val="34"/>
        </w:rPr>
        <w:t xml:space="preserve">  </w:t>
      </w:r>
      <w:r w:rsidRPr="00A92A92">
        <w:rPr>
          <w:i/>
        </w:rPr>
        <w:t>Medicine</w:t>
      </w:r>
      <w:r w:rsidRPr="00A92A92">
        <w:rPr>
          <w:i/>
          <w:spacing w:val="36"/>
        </w:rPr>
        <w:t xml:space="preserve">  </w:t>
      </w:r>
      <w:r w:rsidRPr="00A92A92">
        <w:t>[Online],</w:t>
      </w:r>
      <w:r w:rsidRPr="00A92A92">
        <w:rPr>
          <w:spacing w:val="34"/>
        </w:rPr>
        <w:t xml:space="preserve">  </w:t>
      </w:r>
      <w:r w:rsidRPr="00A92A92">
        <w:t>112</w:t>
      </w:r>
      <w:r w:rsidRPr="00A92A92">
        <w:rPr>
          <w:spacing w:val="35"/>
        </w:rPr>
        <w:t xml:space="preserve">  </w:t>
      </w:r>
      <w:r w:rsidRPr="00A92A92">
        <w:t>(8),</w:t>
      </w:r>
      <w:r w:rsidRPr="00A92A92">
        <w:rPr>
          <w:spacing w:val="35"/>
        </w:rPr>
        <w:t xml:space="preserve">  </w:t>
      </w:r>
      <w:r w:rsidRPr="00A92A92">
        <w:t>pp.</w:t>
      </w:r>
      <w:r w:rsidRPr="00A92A92">
        <w:rPr>
          <w:spacing w:val="35"/>
        </w:rPr>
        <w:t xml:space="preserve">  </w:t>
      </w:r>
      <w:r w:rsidRPr="00A92A92">
        <w:t>522-528.</w:t>
      </w:r>
      <w:r w:rsidRPr="00A92A92">
        <w:rPr>
          <w:spacing w:val="36"/>
        </w:rPr>
        <w:t xml:space="preserve">  </w:t>
      </w:r>
      <w:r w:rsidRPr="00A92A92">
        <w:t>Available</w:t>
      </w:r>
      <w:r w:rsidRPr="00A92A92">
        <w:rPr>
          <w:spacing w:val="34"/>
        </w:rPr>
        <w:t xml:space="preserve">  </w:t>
      </w:r>
      <w:r w:rsidRPr="00A92A92">
        <w:rPr>
          <w:spacing w:val="-2"/>
        </w:rPr>
        <w:t>from:</w:t>
      </w:r>
    </w:p>
    <w:p w14:paraId="641C15F0" w14:textId="77777777" w:rsidR="00805B0D" w:rsidRPr="00A92A92" w:rsidRDefault="00234FD3" w:rsidP="00A92A92">
      <w:pPr>
        <w:pStyle w:val="BodyText"/>
        <w:spacing w:line="480" w:lineRule="auto"/>
        <w:ind w:left="620"/>
        <w:jc w:val="both"/>
      </w:pPr>
      <w:r w:rsidRPr="00A92A92">
        <w:t>&lt;</w:t>
      </w:r>
      <w:hyperlink r:id="rId177">
        <w:r w:rsidRPr="00A92A92">
          <w:rPr>
            <w:color w:val="0462C1"/>
            <w:u w:val="single" w:color="0462C1"/>
          </w:rPr>
          <w:t>https://doi.org/10.7556/jaoa.2012.112.8.522</w:t>
        </w:r>
      </w:hyperlink>
      <w:r w:rsidRPr="00A92A92">
        <w:t>&gt;</w:t>
      </w:r>
      <w:r w:rsidRPr="00A92A92">
        <w:rPr>
          <w:spacing w:val="-16"/>
        </w:rPr>
        <w:t xml:space="preserve"> </w:t>
      </w:r>
      <w:r w:rsidRPr="00A92A92">
        <w:t>[Accessed</w:t>
      </w:r>
      <w:r w:rsidRPr="00A92A92">
        <w:rPr>
          <w:spacing w:val="-13"/>
        </w:rPr>
        <w:t xml:space="preserve"> </w:t>
      </w:r>
      <w:r w:rsidRPr="00A92A92">
        <w:t>01</w:t>
      </w:r>
      <w:r w:rsidRPr="00A92A92">
        <w:rPr>
          <w:spacing w:val="-14"/>
        </w:rPr>
        <w:t xml:space="preserve"> </w:t>
      </w:r>
      <w:r w:rsidRPr="00A92A92">
        <w:t>September</w:t>
      </w:r>
      <w:r w:rsidRPr="00A92A92">
        <w:rPr>
          <w:spacing w:val="-13"/>
        </w:rPr>
        <w:t xml:space="preserve"> </w:t>
      </w:r>
      <w:r w:rsidRPr="00A92A92">
        <w:rPr>
          <w:spacing w:val="-2"/>
        </w:rPr>
        <w:t>2021].</w:t>
      </w:r>
    </w:p>
    <w:p w14:paraId="641C15F1" w14:textId="77777777" w:rsidR="00805B0D" w:rsidRPr="00A92A92" w:rsidRDefault="00805B0D" w:rsidP="00A92A92">
      <w:pPr>
        <w:pStyle w:val="BodyText"/>
        <w:spacing w:before="1" w:line="480" w:lineRule="auto"/>
        <w:jc w:val="both"/>
      </w:pPr>
    </w:p>
    <w:p w14:paraId="641C15F2" w14:textId="77777777" w:rsidR="00805B0D" w:rsidRPr="00A92A92" w:rsidRDefault="00234FD3" w:rsidP="00A92A92">
      <w:pPr>
        <w:pStyle w:val="BodyText"/>
        <w:spacing w:before="94" w:line="480" w:lineRule="auto"/>
        <w:ind w:left="620" w:right="613"/>
        <w:jc w:val="both"/>
      </w:pPr>
      <w:r w:rsidRPr="00A92A92">
        <w:t xml:space="preserve">van Dixhoorn, J. and Duivenvoorden, H.J. (1985) Efficacy of Nijmegen Questionnaire in recognition of the hyperventilation syndrome. </w:t>
      </w:r>
      <w:r w:rsidRPr="00A92A92">
        <w:rPr>
          <w:i/>
        </w:rPr>
        <w:t xml:space="preserve">Journal of Psychosomatic Research </w:t>
      </w:r>
      <w:r w:rsidRPr="00A92A92">
        <w:t>[Online], 29,</w:t>
      </w:r>
      <w:r w:rsidRPr="00A92A92">
        <w:rPr>
          <w:spacing w:val="-15"/>
        </w:rPr>
        <w:t xml:space="preserve"> </w:t>
      </w:r>
      <w:r w:rsidRPr="00A92A92">
        <w:t>pp.</w:t>
      </w:r>
      <w:r w:rsidRPr="00A92A92">
        <w:rPr>
          <w:spacing w:val="-16"/>
        </w:rPr>
        <w:t xml:space="preserve"> </w:t>
      </w:r>
      <w:r w:rsidRPr="00A92A92">
        <w:t>199–206.</w:t>
      </w:r>
      <w:r w:rsidRPr="00A92A92">
        <w:rPr>
          <w:spacing w:val="-15"/>
        </w:rPr>
        <w:t xml:space="preserve"> </w:t>
      </w:r>
      <w:r w:rsidRPr="00A92A92">
        <w:t>Available</w:t>
      </w:r>
      <w:r w:rsidRPr="00A92A92">
        <w:rPr>
          <w:spacing w:val="-14"/>
        </w:rPr>
        <w:t xml:space="preserve"> </w:t>
      </w:r>
      <w:r w:rsidRPr="00A92A92">
        <w:t>from:</w:t>
      </w:r>
      <w:r w:rsidRPr="00A92A92">
        <w:rPr>
          <w:spacing w:val="-16"/>
        </w:rPr>
        <w:t xml:space="preserve"> </w:t>
      </w:r>
      <w:r w:rsidRPr="00A92A92">
        <w:t>&lt;</w:t>
      </w:r>
      <w:hyperlink r:id="rId178">
        <w:r w:rsidRPr="00A92A92">
          <w:rPr>
            <w:color w:val="0462C1"/>
            <w:u w:val="single" w:color="0462C1"/>
          </w:rPr>
          <w:t>https://doi.org/10.1016/0022-3999(85)90042-X</w:t>
        </w:r>
      </w:hyperlink>
      <w:r w:rsidRPr="00A92A92">
        <w:t>&gt;</w:t>
      </w:r>
      <w:r w:rsidRPr="00A92A92">
        <w:rPr>
          <w:spacing w:val="-15"/>
        </w:rPr>
        <w:t xml:space="preserve"> </w:t>
      </w:r>
      <w:r w:rsidRPr="00A92A92">
        <w:t>[Accessed</w:t>
      </w:r>
    </w:p>
    <w:p w14:paraId="641C15F3" w14:textId="77777777" w:rsidR="00805B0D" w:rsidRPr="00A92A92" w:rsidRDefault="00234FD3" w:rsidP="00A92A92">
      <w:pPr>
        <w:pStyle w:val="BodyText"/>
        <w:spacing w:line="480" w:lineRule="auto"/>
        <w:ind w:left="620"/>
        <w:jc w:val="both"/>
      </w:pPr>
      <w:r w:rsidRPr="00A92A92">
        <w:t>14</w:t>
      </w:r>
      <w:r w:rsidRPr="00A92A92">
        <w:rPr>
          <w:spacing w:val="-3"/>
        </w:rPr>
        <w:t xml:space="preserve"> </w:t>
      </w:r>
      <w:r w:rsidRPr="00A92A92">
        <w:t>April</w:t>
      </w:r>
      <w:r w:rsidRPr="00A92A92">
        <w:rPr>
          <w:spacing w:val="-2"/>
        </w:rPr>
        <w:t xml:space="preserve"> 2023]</w:t>
      </w:r>
    </w:p>
    <w:p w14:paraId="6772EDE8" w14:textId="77777777" w:rsidR="00C327B0" w:rsidRPr="00A92A92" w:rsidRDefault="00C327B0" w:rsidP="00A92A92">
      <w:pPr>
        <w:pStyle w:val="BodyText"/>
        <w:tabs>
          <w:tab w:val="left" w:pos="1894"/>
          <w:tab w:val="left" w:pos="2604"/>
          <w:tab w:val="left" w:pos="3386"/>
          <w:tab w:val="left" w:pos="4537"/>
          <w:tab w:val="left" w:pos="5650"/>
          <w:tab w:val="left" w:pos="6066"/>
          <w:tab w:val="left" w:pos="6692"/>
          <w:tab w:val="left" w:pos="7290"/>
          <w:tab w:val="left" w:pos="7962"/>
          <w:tab w:val="left" w:pos="9147"/>
        </w:tabs>
        <w:spacing w:before="91" w:line="480" w:lineRule="auto"/>
        <w:ind w:left="620" w:right="614"/>
        <w:jc w:val="both"/>
      </w:pPr>
    </w:p>
    <w:p w14:paraId="641C15F5" w14:textId="5FE175D9" w:rsidR="00805B0D" w:rsidRPr="00A92A92" w:rsidRDefault="00234FD3" w:rsidP="00A92A92">
      <w:pPr>
        <w:pStyle w:val="BodyText"/>
        <w:tabs>
          <w:tab w:val="left" w:pos="1894"/>
          <w:tab w:val="left" w:pos="2604"/>
          <w:tab w:val="left" w:pos="3386"/>
          <w:tab w:val="left" w:pos="4537"/>
          <w:tab w:val="left" w:pos="5650"/>
          <w:tab w:val="left" w:pos="6066"/>
          <w:tab w:val="left" w:pos="6692"/>
          <w:tab w:val="left" w:pos="7290"/>
          <w:tab w:val="left" w:pos="7962"/>
          <w:tab w:val="left" w:pos="9147"/>
        </w:tabs>
        <w:spacing w:before="91" w:line="480" w:lineRule="auto"/>
        <w:ind w:left="620" w:right="614"/>
        <w:jc w:val="both"/>
      </w:pPr>
      <w:r w:rsidRPr="00A92A92">
        <w:t>van</w:t>
      </w:r>
      <w:r w:rsidRPr="00A92A92">
        <w:rPr>
          <w:spacing w:val="29"/>
        </w:rPr>
        <w:t xml:space="preserve"> </w:t>
      </w:r>
      <w:r w:rsidRPr="00A92A92">
        <w:t>Dixhoorn,</w:t>
      </w:r>
      <w:r w:rsidRPr="00A92A92">
        <w:rPr>
          <w:spacing w:val="31"/>
        </w:rPr>
        <w:t xml:space="preserve"> </w:t>
      </w:r>
      <w:r w:rsidRPr="00A92A92">
        <w:t>J.</w:t>
      </w:r>
      <w:r w:rsidRPr="00A92A92">
        <w:rPr>
          <w:spacing w:val="31"/>
        </w:rPr>
        <w:t xml:space="preserve"> </w:t>
      </w:r>
      <w:r w:rsidRPr="00A92A92">
        <w:t>and</w:t>
      </w:r>
      <w:r w:rsidRPr="00A92A92">
        <w:rPr>
          <w:spacing w:val="29"/>
        </w:rPr>
        <w:t xml:space="preserve"> </w:t>
      </w:r>
      <w:r w:rsidRPr="00A92A92">
        <w:t>Folgering,</w:t>
      </w:r>
      <w:r w:rsidRPr="00A92A92">
        <w:rPr>
          <w:spacing w:val="31"/>
        </w:rPr>
        <w:t xml:space="preserve"> </w:t>
      </w:r>
      <w:r w:rsidRPr="00A92A92">
        <w:t>H.</w:t>
      </w:r>
      <w:r w:rsidRPr="00A92A92">
        <w:rPr>
          <w:spacing w:val="31"/>
        </w:rPr>
        <w:t xml:space="preserve"> </w:t>
      </w:r>
      <w:r w:rsidRPr="00A92A92">
        <w:t>(2015)</w:t>
      </w:r>
      <w:r w:rsidRPr="00A92A92">
        <w:rPr>
          <w:spacing w:val="30"/>
        </w:rPr>
        <w:t xml:space="preserve"> </w:t>
      </w:r>
      <w:r w:rsidRPr="00A92A92">
        <w:t>The Nijmegen Questionnaire and</w:t>
      </w:r>
      <w:r w:rsidRPr="00A92A92">
        <w:rPr>
          <w:spacing w:val="29"/>
        </w:rPr>
        <w:t xml:space="preserve"> </w:t>
      </w:r>
      <w:r w:rsidRPr="00A92A92">
        <w:t xml:space="preserve">dysfunctional </w:t>
      </w:r>
      <w:r w:rsidRPr="00A92A92">
        <w:rPr>
          <w:spacing w:val="-2"/>
        </w:rPr>
        <w:lastRenderedPageBreak/>
        <w:t>breathing.</w:t>
      </w:r>
      <w:r w:rsidRPr="00A92A92">
        <w:tab/>
      </w:r>
      <w:r w:rsidRPr="00A92A92">
        <w:rPr>
          <w:i/>
          <w:spacing w:val="-5"/>
        </w:rPr>
        <w:t>ERJ</w:t>
      </w:r>
      <w:r w:rsidRPr="00A92A92">
        <w:rPr>
          <w:i/>
        </w:rPr>
        <w:tab/>
      </w:r>
      <w:r w:rsidRPr="00A92A92">
        <w:rPr>
          <w:i/>
          <w:spacing w:val="-4"/>
        </w:rPr>
        <w:t>open</w:t>
      </w:r>
      <w:r w:rsidRPr="00A92A92">
        <w:rPr>
          <w:i/>
        </w:rPr>
        <w:tab/>
      </w:r>
      <w:r w:rsidRPr="00A92A92">
        <w:rPr>
          <w:i/>
          <w:spacing w:val="-2"/>
        </w:rPr>
        <w:t>research</w:t>
      </w:r>
      <w:r w:rsidRPr="00A92A92">
        <w:rPr>
          <w:i/>
        </w:rPr>
        <w:tab/>
      </w:r>
      <w:r w:rsidRPr="00A92A92">
        <w:rPr>
          <w:spacing w:val="-2"/>
        </w:rPr>
        <w:t>[Online],</w:t>
      </w:r>
      <w:r w:rsidRPr="00A92A92">
        <w:tab/>
      </w:r>
      <w:r w:rsidRPr="00A92A92">
        <w:rPr>
          <w:spacing w:val="-10"/>
        </w:rPr>
        <w:t>1</w:t>
      </w:r>
      <w:r w:rsidRPr="00A92A92">
        <w:tab/>
      </w:r>
      <w:r w:rsidRPr="00A92A92">
        <w:rPr>
          <w:spacing w:val="-4"/>
        </w:rPr>
        <w:t>(1),</w:t>
      </w:r>
      <w:r w:rsidRPr="00A92A92">
        <w:tab/>
      </w:r>
      <w:r w:rsidRPr="00A92A92">
        <w:rPr>
          <w:spacing w:val="-5"/>
        </w:rPr>
        <w:t>pp.</w:t>
      </w:r>
      <w:r w:rsidRPr="00A92A92">
        <w:tab/>
        <w:t>1-</w:t>
      </w:r>
      <w:r w:rsidRPr="00A92A92">
        <w:rPr>
          <w:spacing w:val="-5"/>
        </w:rPr>
        <w:t>4.</w:t>
      </w:r>
      <w:r w:rsidRPr="00A92A92">
        <w:tab/>
      </w:r>
      <w:r w:rsidRPr="00A92A92">
        <w:rPr>
          <w:spacing w:val="-2"/>
        </w:rPr>
        <w:t>Available</w:t>
      </w:r>
      <w:r w:rsidRPr="00A92A92">
        <w:tab/>
      </w:r>
      <w:r w:rsidRPr="00A92A92">
        <w:rPr>
          <w:spacing w:val="-2"/>
        </w:rPr>
        <w:t>from:</w:t>
      </w:r>
    </w:p>
    <w:p w14:paraId="641C15F6" w14:textId="77777777" w:rsidR="00805B0D" w:rsidRPr="00A92A92" w:rsidRDefault="00234FD3" w:rsidP="00A92A92">
      <w:pPr>
        <w:pStyle w:val="BodyText"/>
        <w:spacing w:line="480" w:lineRule="auto"/>
        <w:ind w:left="620"/>
        <w:jc w:val="both"/>
      </w:pPr>
      <w:r w:rsidRPr="00A92A92">
        <w:t>&lt;</w:t>
      </w:r>
      <w:hyperlink r:id="rId179">
        <w:r w:rsidRPr="00A92A92">
          <w:rPr>
            <w:color w:val="0462C1"/>
            <w:u w:val="single" w:color="0462C1"/>
          </w:rPr>
          <w:t>https://doi.org/10.1183/23120541.00001-2015</w:t>
        </w:r>
      </w:hyperlink>
      <w:r w:rsidRPr="00A92A92">
        <w:t>&gt;</w:t>
      </w:r>
      <w:r w:rsidRPr="00A92A92">
        <w:rPr>
          <w:spacing w:val="-14"/>
        </w:rPr>
        <w:t xml:space="preserve"> </w:t>
      </w:r>
      <w:r w:rsidRPr="00A92A92">
        <w:t>[Accessed</w:t>
      </w:r>
      <w:r w:rsidRPr="00A92A92">
        <w:rPr>
          <w:spacing w:val="-13"/>
        </w:rPr>
        <w:t xml:space="preserve"> </w:t>
      </w:r>
      <w:r w:rsidRPr="00A92A92">
        <w:t>6</w:t>
      </w:r>
      <w:r w:rsidRPr="00A92A92">
        <w:rPr>
          <w:spacing w:val="-12"/>
        </w:rPr>
        <w:t xml:space="preserve"> </w:t>
      </w:r>
      <w:r w:rsidRPr="00A92A92">
        <w:t>May</w:t>
      </w:r>
      <w:r w:rsidRPr="00A92A92">
        <w:rPr>
          <w:spacing w:val="-12"/>
        </w:rPr>
        <w:t xml:space="preserve"> </w:t>
      </w:r>
      <w:r w:rsidRPr="00A92A92">
        <w:rPr>
          <w:spacing w:val="-2"/>
        </w:rPr>
        <w:t>2021].</w:t>
      </w:r>
    </w:p>
    <w:p w14:paraId="641C15F7" w14:textId="77777777" w:rsidR="00805B0D" w:rsidRPr="00A92A92" w:rsidRDefault="00805B0D" w:rsidP="00A92A92">
      <w:pPr>
        <w:pStyle w:val="BodyText"/>
        <w:spacing w:before="10" w:line="480" w:lineRule="auto"/>
        <w:jc w:val="both"/>
      </w:pPr>
    </w:p>
    <w:p w14:paraId="641C15F8" w14:textId="77777777" w:rsidR="00805B0D" w:rsidRPr="00A92A92" w:rsidRDefault="00234FD3" w:rsidP="00A92A92">
      <w:pPr>
        <w:pStyle w:val="BodyText"/>
        <w:spacing w:before="94" w:line="480" w:lineRule="auto"/>
        <w:ind w:left="620" w:right="614"/>
        <w:jc w:val="both"/>
      </w:pPr>
      <w:r w:rsidRPr="00A92A92">
        <w:t>Varpio, L. and MacLeod, A., (2020) Philosophy of science series: harnessing the multidisciplinary edge effect by exploring paradigms, ontologies, epistemologies, axiologies, and</w:t>
      </w:r>
      <w:r w:rsidRPr="00A92A92">
        <w:rPr>
          <w:spacing w:val="80"/>
        </w:rPr>
        <w:t xml:space="preserve"> </w:t>
      </w:r>
      <w:r w:rsidRPr="00A92A92">
        <w:t xml:space="preserve">methodologies. </w:t>
      </w:r>
      <w:r w:rsidRPr="00A92A92">
        <w:rPr>
          <w:i/>
        </w:rPr>
        <w:t>Academic</w:t>
      </w:r>
      <w:r w:rsidRPr="00A92A92">
        <w:rPr>
          <w:i/>
          <w:spacing w:val="80"/>
        </w:rPr>
        <w:t xml:space="preserve"> </w:t>
      </w:r>
      <w:r w:rsidRPr="00A92A92">
        <w:rPr>
          <w:i/>
        </w:rPr>
        <w:t>Medicine</w:t>
      </w:r>
      <w:r w:rsidRPr="00A92A92">
        <w:rPr>
          <w:i/>
          <w:spacing w:val="80"/>
        </w:rPr>
        <w:t xml:space="preserve"> </w:t>
      </w:r>
      <w:r w:rsidRPr="00A92A92">
        <w:t>[Online],</w:t>
      </w:r>
      <w:r w:rsidRPr="00A92A92">
        <w:rPr>
          <w:spacing w:val="-3"/>
        </w:rPr>
        <w:t xml:space="preserve"> </w:t>
      </w:r>
      <w:r w:rsidRPr="00A92A92">
        <w:t>95</w:t>
      </w:r>
      <w:r w:rsidRPr="00A92A92">
        <w:rPr>
          <w:spacing w:val="80"/>
        </w:rPr>
        <w:t xml:space="preserve"> </w:t>
      </w:r>
      <w:r w:rsidRPr="00A92A92">
        <w:t>(5),</w:t>
      </w:r>
      <w:r w:rsidRPr="00A92A92">
        <w:rPr>
          <w:spacing w:val="80"/>
        </w:rPr>
        <w:t xml:space="preserve"> </w:t>
      </w:r>
      <w:r w:rsidRPr="00A92A92">
        <w:t>pp.</w:t>
      </w:r>
      <w:r w:rsidRPr="00A92A92">
        <w:rPr>
          <w:spacing w:val="80"/>
        </w:rPr>
        <w:t xml:space="preserve"> </w:t>
      </w:r>
      <w:r w:rsidRPr="00A92A92">
        <w:t>686-689.</w:t>
      </w:r>
      <w:r w:rsidRPr="00A92A92">
        <w:rPr>
          <w:spacing w:val="80"/>
        </w:rPr>
        <w:t xml:space="preserve"> </w:t>
      </w:r>
      <w:r w:rsidRPr="00A92A92">
        <w:t>Available</w:t>
      </w:r>
      <w:r w:rsidRPr="00A92A92">
        <w:rPr>
          <w:spacing w:val="80"/>
        </w:rPr>
        <w:t xml:space="preserve"> </w:t>
      </w:r>
      <w:r w:rsidRPr="00A92A92">
        <w:t>from:</w:t>
      </w:r>
    </w:p>
    <w:p w14:paraId="641C15F9" w14:textId="77777777" w:rsidR="00805B0D" w:rsidRPr="00A92A92" w:rsidRDefault="00234FD3" w:rsidP="00A92A92">
      <w:pPr>
        <w:pStyle w:val="BodyText"/>
        <w:spacing w:line="480" w:lineRule="auto"/>
        <w:ind w:left="620"/>
        <w:jc w:val="both"/>
      </w:pPr>
      <w:r w:rsidRPr="00A92A92">
        <w:t>&lt;</w:t>
      </w:r>
      <w:hyperlink r:id="rId180">
        <w:r w:rsidRPr="00A92A92">
          <w:rPr>
            <w:color w:val="0462C1"/>
            <w:u w:val="single" w:color="0462C1"/>
          </w:rPr>
          <w:t>https://doi.org/10.1097/ACM.0000000000003142</w:t>
        </w:r>
      </w:hyperlink>
      <w:r w:rsidRPr="00A92A92">
        <w:t>&gt;</w:t>
      </w:r>
      <w:r w:rsidRPr="00A92A92">
        <w:rPr>
          <w:spacing w:val="-17"/>
        </w:rPr>
        <w:t xml:space="preserve"> </w:t>
      </w:r>
      <w:r w:rsidRPr="00A92A92">
        <w:t>[Accessed</w:t>
      </w:r>
      <w:r w:rsidRPr="00A92A92">
        <w:rPr>
          <w:spacing w:val="-15"/>
        </w:rPr>
        <w:t xml:space="preserve"> </w:t>
      </w:r>
      <w:r w:rsidRPr="00A92A92">
        <w:t>14</w:t>
      </w:r>
      <w:r w:rsidRPr="00A92A92">
        <w:rPr>
          <w:spacing w:val="-13"/>
        </w:rPr>
        <w:t xml:space="preserve"> </w:t>
      </w:r>
      <w:r w:rsidRPr="00A92A92">
        <w:t>April</w:t>
      </w:r>
      <w:r w:rsidRPr="00A92A92">
        <w:rPr>
          <w:spacing w:val="-13"/>
        </w:rPr>
        <w:t xml:space="preserve"> </w:t>
      </w:r>
      <w:r w:rsidRPr="00A92A92">
        <w:rPr>
          <w:spacing w:val="-2"/>
        </w:rPr>
        <w:t>2023].</w:t>
      </w:r>
    </w:p>
    <w:p w14:paraId="641C15FA" w14:textId="77777777" w:rsidR="00805B0D" w:rsidRPr="00A92A92" w:rsidRDefault="00805B0D" w:rsidP="00A92A92">
      <w:pPr>
        <w:pStyle w:val="BodyText"/>
        <w:spacing w:before="10" w:line="480" w:lineRule="auto"/>
        <w:jc w:val="both"/>
      </w:pPr>
    </w:p>
    <w:p w14:paraId="641C15FB" w14:textId="77777777" w:rsidR="00805B0D" w:rsidRPr="00A92A92" w:rsidRDefault="00234FD3" w:rsidP="00A92A92">
      <w:pPr>
        <w:tabs>
          <w:tab w:val="left" w:pos="2213"/>
          <w:tab w:val="left" w:pos="3749"/>
          <w:tab w:val="left" w:pos="4892"/>
          <w:tab w:val="left" w:pos="5910"/>
          <w:tab w:val="left" w:pos="7540"/>
          <w:tab w:val="left" w:pos="9145"/>
        </w:tabs>
        <w:spacing w:before="94" w:line="480" w:lineRule="auto"/>
        <w:ind w:left="620" w:right="613"/>
        <w:jc w:val="both"/>
      </w:pPr>
      <w:r w:rsidRPr="00A92A92">
        <w:t xml:space="preserve">Verschakelen, J.A. and Demedts, M.G. (1995) Normal thoracoabdominal motions: influence of sex, age, posture, and breath size. </w:t>
      </w:r>
      <w:r w:rsidRPr="00A92A92">
        <w:rPr>
          <w:i/>
        </w:rPr>
        <w:t xml:space="preserve">American Journal of Respiratory and Critical Care </w:t>
      </w:r>
      <w:r w:rsidRPr="00A92A92">
        <w:rPr>
          <w:i/>
          <w:spacing w:val="-2"/>
        </w:rPr>
        <w:t>Medicine</w:t>
      </w:r>
      <w:r w:rsidRPr="00A92A92">
        <w:rPr>
          <w:i/>
        </w:rPr>
        <w:tab/>
      </w:r>
      <w:r w:rsidRPr="00A92A92">
        <w:rPr>
          <w:spacing w:val="-2"/>
        </w:rPr>
        <w:t>[Online],</w:t>
      </w:r>
      <w:r w:rsidRPr="00A92A92">
        <w:tab/>
      </w:r>
      <w:r w:rsidRPr="00A92A92">
        <w:rPr>
          <w:spacing w:val="-4"/>
        </w:rPr>
        <w:t>151,</w:t>
      </w:r>
      <w:r w:rsidRPr="00A92A92">
        <w:tab/>
      </w:r>
      <w:r w:rsidRPr="00A92A92">
        <w:rPr>
          <w:spacing w:val="-5"/>
        </w:rPr>
        <w:t>pp.</w:t>
      </w:r>
      <w:r w:rsidRPr="00A92A92">
        <w:tab/>
      </w:r>
      <w:r w:rsidRPr="00A92A92">
        <w:rPr>
          <w:spacing w:val="-2"/>
        </w:rPr>
        <w:t>399–405.</w:t>
      </w:r>
      <w:r w:rsidRPr="00A92A92">
        <w:tab/>
      </w:r>
      <w:r w:rsidRPr="00A92A92">
        <w:rPr>
          <w:spacing w:val="-2"/>
        </w:rPr>
        <w:t>Available</w:t>
      </w:r>
      <w:r w:rsidRPr="00A92A92">
        <w:tab/>
      </w:r>
      <w:r w:rsidRPr="00A92A92">
        <w:rPr>
          <w:spacing w:val="-2"/>
        </w:rPr>
        <w:t>from:</w:t>
      </w:r>
    </w:p>
    <w:p w14:paraId="641C15FC" w14:textId="77777777" w:rsidR="00805B0D" w:rsidRPr="00A92A92" w:rsidRDefault="00234FD3" w:rsidP="00A92A92">
      <w:pPr>
        <w:pStyle w:val="BodyText"/>
        <w:spacing w:line="480" w:lineRule="auto"/>
        <w:ind w:left="620"/>
        <w:jc w:val="both"/>
      </w:pPr>
      <w:r w:rsidRPr="00A92A92">
        <w:t>&lt;</w:t>
      </w:r>
      <w:hyperlink r:id="rId181">
        <w:r w:rsidRPr="00A92A92">
          <w:rPr>
            <w:color w:val="0462C1"/>
            <w:u w:val="single" w:color="0462C1"/>
          </w:rPr>
          <w:t>https://doi.org/10.1164/ajrccm.151.2.7842198</w:t>
        </w:r>
      </w:hyperlink>
      <w:r w:rsidRPr="00A92A92">
        <w:t>&gt;</w:t>
      </w:r>
      <w:r w:rsidRPr="00A92A92">
        <w:rPr>
          <w:spacing w:val="-16"/>
        </w:rPr>
        <w:t xml:space="preserve"> </w:t>
      </w:r>
      <w:r w:rsidRPr="00A92A92">
        <w:t>[Accessed</w:t>
      </w:r>
      <w:r w:rsidRPr="00A92A92">
        <w:rPr>
          <w:spacing w:val="-12"/>
        </w:rPr>
        <w:t xml:space="preserve"> </w:t>
      </w:r>
      <w:r w:rsidRPr="00A92A92">
        <w:t>14</w:t>
      </w:r>
      <w:r w:rsidRPr="00A92A92">
        <w:rPr>
          <w:spacing w:val="-14"/>
        </w:rPr>
        <w:t xml:space="preserve"> </w:t>
      </w:r>
      <w:r w:rsidRPr="00A92A92">
        <w:t>April</w:t>
      </w:r>
      <w:r w:rsidRPr="00A92A92">
        <w:rPr>
          <w:spacing w:val="-13"/>
        </w:rPr>
        <w:t xml:space="preserve"> </w:t>
      </w:r>
      <w:r w:rsidRPr="00A92A92">
        <w:rPr>
          <w:spacing w:val="-2"/>
        </w:rPr>
        <w:t>2023].</w:t>
      </w:r>
    </w:p>
    <w:p w14:paraId="641C15FD" w14:textId="77777777" w:rsidR="00805B0D" w:rsidRPr="00A92A92" w:rsidRDefault="00805B0D" w:rsidP="00A92A92">
      <w:pPr>
        <w:pStyle w:val="BodyText"/>
        <w:spacing w:before="1" w:line="480" w:lineRule="auto"/>
        <w:jc w:val="both"/>
      </w:pPr>
    </w:p>
    <w:p w14:paraId="641C15FE" w14:textId="77777777" w:rsidR="00805B0D" w:rsidRPr="00A92A92" w:rsidRDefault="00234FD3" w:rsidP="00A92A92">
      <w:pPr>
        <w:pStyle w:val="BodyText"/>
        <w:spacing w:before="94" w:line="480" w:lineRule="auto"/>
        <w:ind w:left="620" w:right="616"/>
        <w:jc w:val="both"/>
        <w:rPr>
          <w:lang w:val="pt-PT"/>
        </w:rPr>
      </w:pPr>
      <w:r w:rsidRPr="00A92A92">
        <w:t>Vidotto,</w:t>
      </w:r>
      <w:r w:rsidRPr="00A92A92">
        <w:rPr>
          <w:spacing w:val="-2"/>
        </w:rPr>
        <w:t xml:space="preserve"> </w:t>
      </w:r>
      <w:r w:rsidRPr="00A92A92">
        <w:t>L.S.,</w:t>
      </w:r>
      <w:r w:rsidRPr="00A92A92">
        <w:rPr>
          <w:spacing w:val="-1"/>
        </w:rPr>
        <w:t xml:space="preserve"> </w:t>
      </w:r>
      <w:r w:rsidRPr="00A92A92">
        <w:t>Harvey,</w:t>
      </w:r>
      <w:r w:rsidRPr="00A92A92">
        <w:rPr>
          <w:spacing w:val="-1"/>
        </w:rPr>
        <w:t xml:space="preserve"> </w:t>
      </w:r>
      <w:r w:rsidRPr="00A92A92">
        <w:t>A.,</w:t>
      </w:r>
      <w:r w:rsidRPr="00A92A92">
        <w:rPr>
          <w:spacing w:val="-1"/>
        </w:rPr>
        <w:t xml:space="preserve"> </w:t>
      </w:r>
      <w:r w:rsidRPr="00A92A92">
        <w:t>Jones,</w:t>
      </w:r>
      <w:r w:rsidRPr="00A92A92">
        <w:rPr>
          <w:spacing w:val="-1"/>
        </w:rPr>
        <w:t xml:space="preserve"> </w:t>
      </w:r>
      <w:r w:rsidRPr="00A92A92">
        <w:t>M.</w:t>
      </w:r>
      <w:r w:rsidRPr="00A92A92">
        <w:rPr>
          <w:spacing w:val="-1"/>
        </w:rPr>
        <w:t xml:space="preserve"> </w:t>
      </w:r>
      <w:r w:rsidRPr="00A92A92">
        <w:t>and</w:t>
      </w:r>
      <w:r w:rsidRPr="00A92A92">
        <w:rPr>
          <w:spacing w:val="-3"/>
        </w:rPr>
        <w:t xml:space="preserve"> </w:t>
      </w:r>
      <w:r w:rsidRPr="00A92A92">
        <w:t>de</w:t>
      </w:r>
      <w:r w:rsidRPr="00A92A92">
        <w:rPr>
          <w:spacing w:val="-1"/>
        </w:rPr>
        <w:t xml:space="preserve"> </w:t>
      </w:r>
      <w:r w:rsidRPr="00A92A92">
        <w:t>Carvalho, C.R.F.</w:t>
      </w:r>
      <w:r w:rsidRPr="00A92A92">
        <w:rPr>
          <w:spacing w:val="-1"/>
        </w:rPr>
        <w:t xml:space="preserve"> </w:t>
      </w:r>
      <w:r w:rsidRPr="00A92A92">
        <w:t>(2019) Dysfunctional</w:t>
      </w:r>
      <w:r w:rsidRPr="00A92A92">
        <w:rPr>
          <w:spacing w:val="-1"/>
        </w:rPr>
        <w:t xml:space="preserve"> </w:t>
      </w:r>
      <w:r w:rsidRPr="00A92A92">
        <w:t xml:space="preserve">Breathing: What Do We Know? </w:t>
      </w:r>
      <w:r w:rsidRPr="00A92A92">
        <w:rPr>
          <w:lang w:val="pt-PT"/>
        </w:rPr>
        <w:t>Jornal brasileiro de pneumologia : publicacao oficial da Sociedade Brasileira</w:t>
      </w:r>
      <w:r w:rsidRPr="00A92A92">
        <w:rPr>
          <w:spacing w:val="65"/>
          <w:w w:val="150"/>
          <w:lang w:val="pt-PT"/>
        </w:rPr>
        <w:t xml:space="preserve">  </w:t>
      </w:r>
      <w:r w:rsidRPr="00A92A92">
        <w:rPr>
          <w:lang w:val="pt-PT"/>
        </w:rPr>
        <w:t>de</w:t>
      </w:r>
      <w:r w:rsidRPr="00A92A92">
        <w:rPr>
          <w:spacing w:val="65"/>
          <w:w w:val="150"/>
          <w:lang w:val="pt-PT"/>
        </w:rPr>
        <w:t xml:space="preserve">  </w:t>
      </w:r>
      <w:r w:rsidRPr="00A92A92">
        <w:rPr>
          <w:lang w:val="pt-PT"/>
        </w:rPr>
        <w:t>Pneumologia</w:t>
      </w:r>
      <w:r w:rsidRPr="00A92A92">
        <w:rPr>
          <w:spacing w:val="65"/>
          <w:w w:val="150"/>
          <w:lang w:val="pt-PT"/>
        </w:rPr>
        <w:t xml:space="preserve">  </w:t>
      </w:r>
      <w:r w:rsidRPr="00A92A92">
        <w:rPr>
          <w:lang w:val="pt-PT"/>
        </w:rPr>
        <w:t>e</w:t>
      </w:r>
      <w:r w:rsidRPr="00A92A92">
        <w:rPr>
          <w:spacing w:val="65"/>
          <w:w w:val="150"/>
          <w:lang w:val="pt-PT"/>
        </w:rPr>
        <w:t xml:space="preserve">  </w:t>
      </w:r>
      <w:r w:rsidRPr="00A92A92">
        <w:rPr>
          <w:lang w:val="pt-PT"/>
        </w:rPr>
        <w:t>Tisilogia</w:t>
      </w:r>
      <w:r w:rsidRPr="00A92A92">
        <w:rPr>
          <w:spacing w:val="66"/>
          <w:w w:val="150"/>
          <w:lang w:val="pt-PT"/>
        </w:rPr>
        <w:t xml:space="preserve">  </w:t>
      </w:r>
      <w:r w:rsidRPr="00A92A92">
        <w:rPr>
          <w:lang w:val="pt-PT"/>
        </w:rPr>
        <w:t>[Online],</w:t>
      </w:r>
      <w:r w:rsidRPr="00A92A92">
        <w:rPr>
          <w:spacing w:val="64"/>
          <w:w w:val="150"/>
          <w:lang w:val="pt-PT"/>
        </w:rPr>
        <w:t xml:space="preserve">  </w:t>
      </w:r>
      <w:r w:rsidRPr="00A92A92">
        <w:rPr>
          <w:lang w:val="pt-PT"/>
        </w:rPr>
        <w:t>45</w:t>
      </w:r>
      <w:r w:rsidRPr="00A92A92">
        <w:rPr>
          <w:spacing w:val="65"/>
          <w:w w:val="150"/>
          <w:lang w:val="pt-PT"/>
        </w:rPr>
        <w:t xml:space="preserve">  </w:t>
      </w:r>
      <w:r w:rsidRPr="00A92A92">
        <w:rPr>
          <w:lang w:val="pt-PT"/>
        </w:rPr>
        <w:t>(1).</w:t>
      </w:r>
      <w:r w:rsidRPr="00A92A92">
        <w:rPr>
          <w:spacing w:val="65"/>
          <w:w w:val="150"/>
          <w:lang w:val="pt-PT"/>
        </w:rPr>
        <w:t xml:space="preserve">  </w:t>
      </w:r>
      <w:r w:rsidRPr="00A92A92">
        <w:rPr>
          <w:lang w:val="pt-PT"/>
        </w:rPr>
        <w:t>Available</w:t>
      </w:r>
      <w:r w:rsidRPr="00A92A92">
        <w:rPr>
          <w:spacing w:val="65"/>
          <w:w w:val="150"/>
          <w:lang w:val="pt-PT"/>
        </w:rPr>
        <w:t xml:space="preserve">  </w:t>
      </w:r>
      <w:r w:rsidRPr="00A92A92">
        <w:rPr>
          <w:lang w:val="pt-PT"/>
        </w:rPr>
        <w:t>from:</w:t>
      </w:r>
    </w:p>
    <w:p w14:paraId="641C15FF" w14:textId="77777777" w:rsidR="00805B0D" w:rsidRPr="00A92A92" w:rsidRDefault="00234FD3" w:rsidP="00A92A92">
      <w:pPr>
        <w:pStyle w:val="BodyText"/>
        <w:spacing w:line="480" w:lineRule="auto"/>
        <w:ind w:left="620"/>
        <w:jc w:val="both"/>
        <w:rPr>
          <w:lang w:val="pt-PT"/>
        </w:rPr>
      </w:pPr>
      <w:r w:rsidRPr="00A92A92">
        <w:rPr>
          <w:lang w:val="pt-PT"/>
        </w:rPr>
        <w:t>&lt;</w:t>
      </w:r>
      <w:hyperlink r:id="rId182">
        <w:r w:rsidRPr="00A92A92">
          <w:rPr>
            <w:color w:val="0462C1"/>
            <w:u w:val="single" w:color="0462C1"/>
            <w:lang w:val="pt-PT"/>
          </w:rPr>
          <w:t>https://doi.org/10.1590/1806-3713/e20170347</w:t>
        </w:r>
      </w:hyperlink>
      <w:r w:rsidRPr="00A92A92">
        <w:rPr>
          <w:lang w:val="pt-PT"/>
        </w:rPr>
        <w:t>&gt;</w:t>
      </w:r>
      <w:r w:rsidRPr="00A92A92">
        <w:rPr>
          <w:spacing w:val="-15"/>
          <w:lang w:val="pt-PT"/>
        </w:rPr>
        <w:t xml:space="preserve"> </w:t>
      </w:r>
      <w:r w:rsidRPr="00A92A92">
        <w:rPr>
          <w:lang w:val="pt-PT"/>
        </w:rPr>
        <w:t>[Accessed</w:t>
      </w:r>
      <w:r w:rsidRPr="00A92A92">
        <w:rPr>
          <w:spacing w:val="-14"/>
          <w:lang w:val="pt-PT"/>
        </w:rPr>
        <w:t xml:space="preserve"> </w:t>
      </w:r>
      <w:r w:rsidRPr="00A92A92">
        <w:rPr>
          <w:lang w:val="pt-PT"/>
        </w:rPr>
        <w:t>23</w:t>
      </w:r>
      <w:r w:rsidRPr="00A92A92">
        <w:rPr>
          <w:spacing w:val="-11"/>
          <w:lang w:val="pt-PT"/>
        </w:rPr>
        <w:t xml:space="preserve"> </w:t>
      </w:r>
      <w:r w:rsidRPr="00A92A92">
        <w:rPr>
          <w:lang w:val="pt-PT"/>
        </w:rPr>
        <w:t>August</w:t>
      </w:r>
      <w:r w:rsidRPr="00A92A92">
        <w:rPr>
          <w:spacing w:val="-10"/>
          <w:lang w:val="pt-PT"/>
        </w:rPr>
        <w:t xml:space="preserve"> </w:t>
      </w:r>
      <w:r w:rsidRPr="00A92A92">
        <w:rPr>
          <w:spacing w:val="-2"/>
          <w:lang w:val="pt-PT"/>
        </w:rPr>
        <w:t>2021].</w:t>
      </w:r>
    </w:p>
    <w:p w14:paraId="641C1600" w14:textId="77777777" w:rsidR="00805B0D" w:rsidRPr="00A92A92" w:rsidRDefault="00805B0D" w:rsidP="00A92A92">
      <w:pPr>
        <w:pStyle w:val="BodyText"/>
        <w:spacing w:line="480" w:lineRule="auto"/>
        <w:jc w:val="both"/>
        <w:rPr>
          <w:lang w:val="pt-PT"/>
        </w:rPr>
      </w:pPr>
    </w:p>
    <w:p w14:paraId="641C1601" w14:textId="77777777" w:rsidR="00805B0D" w:rsidRPr="00A92A92" w:rsidRDefault="00234FD3" w:rsidP="00A92A92">
      <w:pPr>
        <w:pStyle w:val="BodyText"/>
        <w:spacing w:before="94" w:line="480" w:lineRule="auto"/>
        <w:ind w:left="620" w:right="610"/>
        <w:jc w:val="both"/>
      </w:pPr>
      <w:r w:rsidRPr="00A92A92">
        <w:rPr>
          <w:lang w:val="pt-PT"/>
        </w:rPr>
        <w:t>Vostatek,</w:t>
      </w:r>
      <w:r w:rsidRPr="00A92A92">
        <w:rPr>
          <w:spacing w:val="32"/>
          <w:lang w:val="pt-PT"/>
        </w:rPr>
        <w:t xml:space="preserve"> </w:t>
      </w:r>
      <w:r w:rsidRPr="00A92A92">
        <w:rPr>
          <w:lang w:val="pt-PT"/>
        </w:rPr>
        <w:t>P.,</w:t>
      </w:r>
      <w:r w:rsidRPr="00A92A92">
        <w:rPr>
          <w:spacing w:val="30"/>
          <w:lang w:val="pt-PT"/>
        </w:rPr>
        <w:t xml:space="preserve"> </w:t>
      </w:r>
      <w:r w:rsidRPr="00A92A92">
        <w:rPr>
          <w:lang w:val="pt-PT"/>
        </w:rPr>
        <w:t>Novák,</w:t>
      </w:r>
      <w:r w:rsidRPr="00A92A92">
        <w:rPr>
          <w:spacing w:val="32"/>
          <w:lang w:val="pt-PT"/>
        </w:rPr>
        <w:t xml:space="preserve"> </w:t>
      </w:r>
      <w:r w:rsidRPr="00A92A92">
        <w:rPr>
          <w:lang w:val="pt-PT"/>
        </w:rPr>
        <w:t>D.,</w:t>
      </w:r>
      <w:r w:rsidRPr="00A92A92">
        <w:rPr>
          <w:spacing w:val="30"/>
          <w:lang w:val="pt-PT"/>
        </w:rPr>
        <w:t xml:space="preserve"> </w:t>
      </w:r>
      <w:r w:rsidRPr="00A92A92">
        <w:rPr>
          <w:lang w:val="pt-PT"/>
        </w:rPr>
        <w:t>Rychnovský,</w:t>
      </w:r>
      <w:r w:rsidRPr="00A92A92">
        <w:rPr>
          <w:spacing w:val="32"/>
          <w:lang w:val="pt-PT"/>
        </w:rPr>
        <w:t xml:space="preserve"> </w:t>
      </w:r>
      <w:r w:rsidRPr="00A92A92">
        <w:rPr>
          <w:lang w:val="pt-PT"/>
        </w:rPr>
        <w:t>T.,</w:t>
      </w:r>
      <w:r w:rsidRPr="00A92A92">
        <w:rPr>
          <w:spacing w:val="32"/>
          <w:lang w:val="pt-PT"/>
        </w:rPr>
        <w:t xml:space="preserve"> </w:t>
      </w:r>
      <w:r w:rsidRPr="00A92A92">
        <w:rPr>
          <w:lang w:val="pt-PT"/>
        </w:rPr>
        <w:t>and</w:t>
      </w:r>
      <w:r w:rsidRPr="00A92A92">
        <w:rPr>
          <w:spacing w:val="28"/>
          <w:lang w:val="pt-PT"/>
        </w:rPr>
        <w:t xml:space="preserve"> </w:t>
      </w:r>
      <w:r w:rsidRPr="00A92A92">
        <w:rPr>
          <w:lang w:val="pt-PT"/>
        </w:rPr>
        <w:t>Rychnovská,</w:t>
      </w:r>
      <w:r w:rsidRPr="00A92A92">
        <w:rPr>
          <w:spacing w:val="30"/>
          <w:lang w:val="pt-PT"/>
        </w:rPr>
        <w:t xml:space="preserve"> </w:t>
      </w:r>
      <w:r w:rsidRPr="00A92A92">
        <w:rPr>
          <w:lang w:val="pt-PT"/>
        </w:rPr>
        <w:t>S.</w:t>
      </w:r>
      <w:r w:rsidRPr="00A92A92">
        <w:rPr>
          <w:spacing w:val="30"/>
          <w:lang w:val="pt-PT"/>
        </w:rPr>
        <w:t xml:space="preserve"> </w:t>
      </w:r>
      <w:r w:rsidRPr="00A92A92">
        <w:rPr>
          <w:lang w:val="pt-PT"/>
        </w:rPr>
        <w:t>(2013)</w:t>
      </w:r>
      <w:r w:rsidRPr="00A92A92">
        <w:rPr>
          <w:spacing w:val="32"/>
          <w:lang w:val="pt-PT"/>
        </w:rPr>
        <w:t xml:space="preserve"> </w:t>
      </w:r>
      <w:r w:rsidRPr="00A92A92">
        <w:rPr>
          <w:lang w:val="pt-PT"/>
        </w:rPr>
        <w:t>Diaphragm</w:t>
      </w:r>
      <w:r w:rsidRPr="00A92A92">
        <w:rPr>
          <w:spacing w:val="29"/>
          <w:lang w:val="pt-PT"/>
        </w:rPr>
        <w:t xml:space="preserve"> </w:t>
      </w:r>
      <w:r w:rsidRPr="00A92A92">
        <w:rPr>
          <w:lang w:val="pt-PT"/>
        </w:rPr>
        <w:t>postural function</w:t>
      </w:r>
      <w:r w:rsidRPr="00A92A92">
        <w:rPr>
          <w:spacing w:val="-15"/>
          <w:lang w:val="pt-PT"/>
        </w:rPr>
        <w:t xml:space="preserve"> </w:t>
      </w:r>
      <w:r w:rsidRPr="00A92A92">
        <w:rPr>
          <w:lang w:val="pt-PT"/>
        </w:rPr>
        <w:t>analysis</w:t>
      </w:r>
      <w:r w:rsidRPr="00A92A92">
        <w:rPr>
          <w:spacing w:val="-10"/>
          <w:lang w:val="pt-PT"/>
        </w:rPr>
        <w:t xml:space="preserve"> </w:t>
      </w:r>
      <w:r w:rsidRPr="00A92A92">
        <w:rPr>
          <w:lang w:val="pt-PT"/>
        </w:rPr>
        <w:t>using</w:t>
      </w:r>
      <w:r w:rsidRPr="00A92A92">
        <w:rPr>
          <w:spacing w:val="-13"/>
          <w:lang w:val="pt-PT"/>
        </w:rPr>
        <w:t xml:space="preserve"> </w:t>
      </w:r>
      <w:r w:rsidRPr="00A92A92">
        <w:rPr>
          <w:lang w:val="pt-PT"/>
        </w:rPr>
        <w:t>magnetic</w:t>
      </w:r>
      <w:r w:rsidRPr="00A92A92">
        <w:rPr>
          <w:spacing w:val="-10"/>
          <w:lang w:val="pt-PT"/>
        </w:rPr>
        <w:t xml:space="preserve"> </w:t>
      </w:r>
      <w:r w:rsidRPr="00A92A92">
        <w:rPr>
          <w:lang w:val="pt-PT"/>
        </w:rPr>
        <w:t>resonance</w:t>
      </w:r>
      <w:r w:rsidRPr="00A92A92">
        <w:rPr>
          <w:spacing w:val="-10"/>
          <w:lang w:val="pt-PT"/>
        </w:rPr>
        <w:t xml:space="preserve"> </w:t>
      </w:r>
      <w:r w:rsidRPr="00A92A92">
        <w:rPr>
          <w:lang w:val="pt-PT"/>
        </w:rPr>
        <w:t>imaging.</w:t>
      </w:r>
      <w:r w:rsidRPr="00A92A92">
        <w:rPr>
          <w:spacing w:val="-8"/>
          <w:lang w:val="pt-PT"/>
        </w:rPr>
        <w:t xml:space="preserve"> </w:t>
      </w:r>
      <w:r w:rsidRPr="00A92A92">
        <w:rPr>
          <w:i/>
        </w:rPr>
        <w:t>Plos</w:t>
      </w:r>
      <w:r w:rsidRPr="00A92A92">
        <w:rPr>
          <w:i/>
          <w:spacing w:val="-13"/>
        </w:rPr>
        <w:t xml:space="preserve"> </w:t>
      </w:r>
      <w:r w:rsidRPr="00A92A92">
        <w:rPr>
          <w:i/>
        </w:rPr>
        <w:t>One</w:t>
      </w:r>
      <w:r w:rsidRPr="00A92A92">
        <w:rPr>
          <w:i/>
          <w:spacing w:val="-12"/>
        </w:rPr>
        <w:t xml:space="preserve"> </w:t>
      </w:r>
      <w:r w:rsidRPr="00A92A92">
        <w:t>[Online],</w:t>
      </w:r>
      <w:r w:rsidRPr="00A92A92">
        <w:rPr>
          <w:spacing w:val="-11"/>
        </w:rPr>
        <w:t xml:space="preserve"> </w:t>
      </w:r>
      <w:r w:rsidRPr="00A92A92">
        <w:t>8</w:t>
      </w:r>
      <w:r w:rsidRPr="00A92A92">
        <w:rPr>
          <w:spacing w:val="-13"/>
        </w:rPr>
        <w:t xml:space="preserve"> </w:t>
      </w:r>
      <w:r w:rsidRPr="00A92A92">
        <w:t>(3).</w:t>
      </w:r>
      <w:r w:rsidRPr="00A92A92">
        <w:rPr>
          <w:spacing w:val="-11"/>
        </w:rPr>
        <w:t xml:space="preserve"> </w:t>
      </w:r>
      <w:r w:rsidRPr="00A92A92">
        <w:t>Available</w:t>
      </w:r>
      <w:r w:rsidRPr="00A92A92">
        <w:rPr>
          <w:spacing w:val="-9"/>
        </w:rPr>
        <w:t xml:space="preserve"> </w:t>
      </w:r>
      <w:r w:rsidRPr="00A92A92">
        <w:rPr>
          <w:spacing w:val="-2"/>
        </w:rPr>
        <w:t>from:</w:t>
      </w:r>
    </w:p>
    <w:p w14:paraId="641C1602" w14:textId="77777777" w:rsidR="00805B0D" w:rsidRPr="00A92A92" w:rsidRDefault="00234FD3" w:rsidP="00A92A92">
      <w:pPr>
        <w:pStyle w:val="BodyText"/>
        <w:spacing w:line="480" w:lineRule="auto"/>
        <w:ind w:left="620"/>
        <w:jc w:val="both"/>
      </w:pPr>
      <w:r w:rsidRPr="00A92A92">
        <w:t>&lt;</w:t>
      </w:r>
      <w:hyperlink r:id="rId183">
        <w:r w:rsidRPr="00A92A92">
          <w:rPr>
            <w:color w:val="0462C1"/>
            <w:u w:val="single" w:color="0462C1"/>
          </w:rPr>
          <w:t>https://doi.org/10.1371/journal.pone.0056724</w:t>
        </w:r>
      </w:hyperlink>
      <w:r w:rsidRPr="00A92A92">
        <w:t>&gt;</w:t>
      </w:r>
      <w:r w:rsidRPr="00A92A92">
        <w:rPr>
          <w:spacing w:val="-15"/>
        </w:rPr>
        <w:t xml:space="preserve"> </w:t>
      </w:r>
      <w:r w:rsidRPr="00A92A92">
        <w:t>[Accessed</w:t>
      </w:r>
      <w:r w:rsidRPr="00A92A92">
        <w:rPr>
          <w:spacing w:val="-11"/>
        </w:rPr>
        <w:t xml:space="preserve"> </w:t>
      </w:r>
      <w:r w:rsidRPr="00A92A92">
        <w:t>21</w:t>
      </w:r>
      <w:r w:rsidRPr="00A92A92">
        <w:rPr>
          <w:spacing w:val="-14"/>
        </w:rPr>
        <w:t xml:space="preserve"> </w:t>
      </w:r>
      <w:r w:rsidRPr="00A92A92">
        <w:t>May</w:t>
      </w:r>
      <w:r w:rsidRPr="00A92A92">
        <w:rPr>
          <w:spacing w:val="-13"/>
        </w:rPr>
        <w:t xml:space="preserve"> </w:t>
      </w:r>
      <w:r w:rsidRPr="00A92A92">
        <w:rPr>
          <w:spacing w:val="-2"/>
        </w:rPr>
        <w:t>2022].</w:t>
      </w:r>
    </w:p>
    <w:p w14:paraId="641C1603" w14:textId="77777777" w:rsidR="00805B0D" w:rsidRPr="00A92A92" w:rsidRDefault="00805B0D" w:rsidP="00A92A92">
      <w:pPr>
        <w:pStyle w:val="BodyText"/>
        <w:spacing w:before="11" w:line="480" w:lineRule="auto"/>
        <w:jc w:val="both"/>
      </w:pPr>
    </w:p>
    <w:p w14:paraId="641C1604" w14:textId="77777777" w:rsidR="00805B0D" w:rsidRPr="00A92A92" w:rsidRDefault="00234FD3" w:rsidP="00A92A92">
      <w:pPr>
        <w:spacing w:before="94" w:line="480" w:lineRule="auto"/>
        <w:ind w:left="620" w:right="615"/>
        <w:jc w:val="both"/>
        <w:rPr>
          <w:lang w:val="fr-FR"/>
        </w:rPr>
      </w:pPr>
      <w:r w:rsidRPr="00A92A92">
        <w:t>Vrasidas, C. (2000) Constructivism Versus Objectivism: Implications for Interaction, Course Design, and Evaluation in Distance Education.</w:t>
      </w:r>
      <w:r w:rsidRPr="00A92A92">
        <w:rPr>
          <w:spacing w:val="-3"/>
        </w:rPr>
        <w:t xml:space="preserve"> </w:t>
      </w:r>
      <w:r w:rsidRPr="00A92A92">
        <w:rPr>
          <w:i/>
        </w:rPr>
        <w:t>International Journal of Educational Telecommunications</w:t>
      </w:r>
      <w:r w:rsidRPr="00A92A92">
        <w:rPr>
          <w:i/>
          <w:spacing w:val="53"/>
          <w:w w:val="150"/>
        </w:rPr>
        <w:t xml:space="preserve">   </w:t>
      </w:r>
      <w:r w:rsidRPr="00A92A92">
        <w:t>[Online],</w:t>
      </w:r>
      <w:r w:rsidRPr="00A92A92">
        <w:rPr>
          <w:spacing w:val="55"/>
          <w:w w:val="150"/>
        </w:rPr>
        <w:t xml:space="preserve">   </w:t>
      </w:r>
      <w:r w:rsidRPr="00A92A92">
        <w:t>6</w:t>
      </w:r>
      <w:r w:rsidRPr="00A92A92">
        <w:rPr>
          <w:spacing w:val="54"/>
          <w:w w:val="150"/>
        </w:rPr>
        <w:t xml:space="preserve">   </w:t>
      </w:r>
      <w:r w:rsidRPr="00A92A92">
        <w:t>(4),</w:t>
      </w:r>
      <w:r w:rsidRPr="00A92A92">
        <w:rPr>
          <w:spacing w:val="54"/>
          <w:w w:val="150"/>
        </w:rPr>
        <w:t xml:space="preserve">   </w:t>
      </w:r>
      <w:r w:rsidRPr="00A92A92">
        <w:t>pp.</w:t>
      </w:r>
      <w:r w:rsidRPr="00A92A92">
        <w:rPr>
          <w:spacing w:val="55"/>
          <w:w w:val="150"/>
        </w:rPr>
        <w:t xml:space="preserve">   </w:t>
      </w:r>
      <w:r w:rsidRPr="00A92A92">
        <w:rPr>
          <w:lang w:val="fr-FR"/>
        </w:rPr>
        <w:t>339–339.</w:t>
      </w:r>
      <w:r w:rsidRPr="00A92A92">
        <w:rPr>
          <w:spacing w:val="54"/>
          <w:w w:val="150"/>
          <w:lang w:val="fr-FR"/>
        </w:rPr>
        <w:t xml:space="preserve">   </w:t>
      </w:r>
      <w:r w:rsidRPr="00A92A92">
        <w:rPr>
          <w:lang w:val="fr-FR"/>
        </w:rPr>
        <w:t>Available</w:t>
      </w:r>
      <w:r w:rsidRPr="00A92A92">
        <w:rPr>
          <w:spacing w:val="54"/>
          <w:w w:val="150"/>
          <w:lang w:val="fr-FR"/>
        </w:rPr>
        <w:t xml:space="preserve">   </w:t>
      </w:r>
      <w:r w:rsidRPr="00A92A92">
        <w:rPr>
          <w:spacing w:val="-2"/>
          <w:lang w:val="fr-FR"/>
        </w:rPr>
        <w:t>from:</w:t>
      </w:r>
    </w:p>
    <w:p w14:paraId="641C1607" w14:textId="614D7E5D" w:rsidR="00805B0D" w:rsidRPr="00A92A92" w:rsidRDefault="00234FD3" w:rsidP="00A92A92">
      <w:pPr>
        <w:pStyle w:val="BodyText"/>
        <w:spacing w:line="480" w:lineRule="auto"/>
        <w:ind w:left="620"/>
        <w:jc w:val="both"/>
        <w:rPr>
          <w:spacing w:val="-2"/>
        </w:rPr>
      </w:pPr>
      <w:r w:rsidRPr="00A92A92">
        <w:rPr>
          <w:spacing w:val="-2"/>
          <w:lang w:val="fr-FR"/>
        </w:rPr>
        <w:t>&lt;</w:t>
      </w:r>
      <w:hyperlink r:id="rId184">
        <w:r w:rsidRPr="00A92A92">
          <w:rPr>
            <w:color w:val="0462C1"/>
            <w:spacing w:val="-2"/>
            <w:u w:val="single" w:color="0462C1"/>
            <w:lang w:val="fr-FR"/>
          </w:rPr>
          <w:t>https://link.gale.com/apps/doc/A72890602/AONE?u=anon~c2f53834andsid=googleScholar</w:t>
        </w:r>
      </w:hyperlink>
      <w:hyperlink r:id="rId185">
        <w:r w:rsidRPr="00A92A92">
          <w:rPr>
            <w:color w:val="0462C1"/>
            <w:u w:val="single" w:color="0462C1"/>
          </w:rPr>
          <w:t>andxid=1ccb723d</w:t>
        </w:r>
      </w:hyperlink>
      <w:r w:rsidRPr="00A92A92">
        <w:t>&gt;</w:t>
      </w:r>
      <w:r w:rsidRPr="00A92A92">
        <w:rPr>
          <w:spacing w:val="-7"/>
        </w:rPr>
        <w:t xml:space="preserve"> </w:t>
      </w:r>
      <w:r w:rsidRPr="00A92A92">
        <w:t>[Accessed</w:t>
      </w:r>
      <w:r w:rsidRPr="00A92A92">
        <w:rPr>
          <w:spacing w:val="-6"/>
        </w:rPr>
        <w:t xml:space="preserve"> </w:t>
      </w:r>
      <w:r w:rsidRPr="00A92A92">
        <w:t>14</w:t>
      </w:r>
      <w:r w:rsidRPr="00A92A92">
        <w:rPr>
          <w:spacing w:val="-6"/>
        </w:rPr>
        <w:t xml:space="preserve"> </w:t>
      </w:r>
      <w:r w:rsidRPr="00A92A92">
        <w:t>April</w:t>
      </w:r>
      <w:r w:rsidRPr="00A92A92">
        <w:rPr>
          <w:spacing w:val="-5"/>
        </w:rPr>
        <w:t xml:space="preserve"> </w:t>
      </w:r>
      <w:r w:rsidRPr="00A92A92">
        <w:rPr>
          <w:spacing w:val="-2"/>
        </w:rPr>
        <w:t>2023].</w:t>
      </w:r>
    </w:p>
    <w:p w14:paraId="6F6E56C3" w14:textId="77777777" w:rsidR="00957C4C" w:rsidRPr="00A92A92" w:rsidRDefault="00957C4C" w:rsidP="00A92A92">
      <w:pPr>
        <w:pStyle w:val="BodyText"/>
        <w:spacing w:before="94" w:line="480" w:lineRule="auto"/>
        <w:ind w:left="620"/>
        <w:jc w:val="both"/>
        <w:rPr>
          <w:spacing w:val="-2"/>
        </w:rPr>
      </w:pPr>
    </w:p>
    <w:p w14:paraId="58D42CFF" w14:textId="0EDCFBC9" w:rsidR="00957C4C" w:rsidRPr="00A92A92" w:rsidRDefault="00957C4C" w:rsidP="00A92A92">
      <w:pPr>
        <w:pStyle w:val="BodyText"/>
        <w:spacing w:before="94" w:line="480" w:lineRule="auto"/>
        <w:ind w:left="620"/>
        <w:jc w:val="both"/>
      </w:pPr>
      <w:r w:rsidRPr="00A92A92">
        <w:t>West, J. B., &amp; Luks, A. (2016) </w:t>
      </w:r>
      <w:r w:rsidRPr="00A92A92">
        <w:rPr>
          <w:i/>
          <w:iCs/>
        </w:rPr>
        <w:t>West's respiratory physiology : the essentials</w:t>
      </w:r>
      <w:r w:rsidRPr="00A92A92">
        <w:t> (Tenth). Wolters Kluwer.</w:t>
      </w:r>
    </w:p>
    <w:p w14:paraId="641C1608" w14:textId="77777777" w:rsidR="00805B0D" w:rsidRPr="00A92A92" w:rsidRDefault="00805B0D" w:rsidP="00A92A92">
      <w:pPr>
        <w:pStyle w:val="BodyText"/>
        <w:spacing w:before="1" w:line="480" w:lineRule="auto"/>
        <w:jc w:val="both"/>
      </w:pPr>
    </w:p>
    <w:p w14:paraId="641C1609" w14:textId="77777777" w:rsidR="00805B0D" w:rsidRPr="00A92A92" w:rsidRDefault="00234FD3" w:rsidP="00A92A92">
      <w:pPr>
        <w:tabs>
          <w:tab w:val="left" w:pos="2069"/>
          <w:tab w:val="left" w:pos="3260"/>
          <w:tab w:val="left" w:pos="4475"/>
          <w:tab w:val="left" w:pos="5116"/>
          <w:tab w:val="left" w:pos="5842"/>
          <w:tab w:val="left" w:pos="6542"/>
          <w:tab w:val="left" w:pos="7859"/>
          <w:tab w:val="left" w:pos="9148"/>
        </w:tabs>
        <w:spacing w:before="94" w:line="480" w:lineRule="auto"/>
        <w:ind w:left="620" w:right="614"/>
        <w:jc w:val="both"/>
      </w:pPr>
      <w:r w:rsidRPr="00A92A92">
        <w:t>Wilson,</w:t>
      </w:r>
      <w:r w:rsidRPr="00A92A92">
        <w:rPr>
          <w:spacing w:val="40"/>
        </w:rPr>
        <w:t xml:space="preserve"> </w:t>
      </w:r>
      <w:r w:rsidRPr="00A92A92">
        <w:t>C.</w:t>
      </w:r>
      <w:r w:rsidRPr="00A92A92">
        <w:rPr>
          <w:spacing w:val="40"/>
        </w:rPr>
        <w:t xml:space="preserve"> </w:t>
      </w:r>
      <w:r w:rsidRPr="00A92A92">
        <w:t>(2018)</w:t>
      </w:r>
      <w:r w:rsidRPr="00A92A92">
        <w:rPr>
          <w:spacing w:val="40"/>
        </w:rPr>
        <w:t xml:space="preserve"> </w:t>
      </w:r>
      <w:r w:rsidRPr="00A92A92">
        <w:t>Hyperventilation</w:t>
      </w:r>
      <w:r w:rsidRPr="00A92A92">
        <w:rPr>
          <w:spacing w:val="40"/>
        </w:rPr>
        <w:t xml:space="preserve"> </w:t>
      </w:r>
      <w:r w:rsidRPr="00A92A92">
        <w:t>Syndrome:</w:t>
      </w:r>
      <w:r w:rsidRPr="00A92A92">
        <w:rPr>
          <w:spacing w:val="40"/>
        </w:rPr>
        <w:t xml:space="preserve"> </w:t>
      </w:r>
      <w:r w:rsidRPr="00A92A92">
        <w:t>Diagnosis</w:t>
      </w:r>
      <w:r w:rsidRPr="00A92A92">
        <w:rPr>
          <w:spacing w:val="40"/>
        </w:rPr>
        <w:t xml:space="preserve"> </w:t>
      </w:r>
      <w:r w:rsidRPr="00A92A92">
        <w:t>and</w:t>
      </w:r>
      <w:r w:rsidRPr="00A92A92">
        <w:rPr>
          <w:spacing w:val="40"/>
        </w:rPr>
        <w:t xml:space="preserve"> </w:t>
      </w:r>
      <w:r w:rsidRPr="00A92A92">
        <w:t>Reassurance.</w:t>
      </w:r>
      <w:r w:rsidRPr="00A92A92">
        <w:rPr>
          <w:spacing w:val="40"/>
        </w:rPr>
        <w:t xml:space="preserve"> </w:t>
      </w:r>
      <w:r w:rsidRPr="00A92A92">
        <w:rPr>
          <w:i/>
        </w:rPr>
        <w:t>Journal</w:t>
      </w:r>
      <w:r w:rsidRPr="00A92A92">
        <w:rPr>
          <w:i/>
          <w:spacing w:val="40"/>
        </w:rPr>
        <w:t xml:space="preserve"> </w:t>
      </w:r>
      <w:r w:rsidRPr="00A92A92">
        <w:rPr>
          <w:i/>
        </w:rPr>
        <w:t>of</w:t>
      </w:r>
      <w:r w:rsidRPr="00A92A92">
        <w:rPr>
          <w:i/>
          <w:spacing w:val="80"/>
        </w:rPr>
        <w:t xml:space="preserve"> </w:t>
      </w:r>
      <w:r w:rsidRPr="00A92A92">
        <w:rPr>
          <w:i/>
          <w:spacing w:val="-2"/>
        </w:rPr>
        <w:t>Paramedic</w:t>
      </w:r>
      <w:r w:rsidRPr="00A92A92">
        <w:rPr>
          <w:i/>
        </w:rPr>
        <w:tab/>
      </w:r>
      <w:r w:rsidRPr="00A92A92">
        <w:rPr>
          <w:i/>
          <w:spacing w:val="-2"/>
        </w:rPr>
        <w:t>Practice</w:t>
      </w:r>
      <w:r w:rsidRPr="00A92A92">
        <w:rPr>
          <w:i/>
        </w:rPr>
        <w:tab/>
      </w:r>
      <w:r w:rsidRPr="00A92A92">
        <w:rPr>
          <w:spacing w:val="-2"/>
        </w:rPr>
        <w:t>[Online],</w:t>
      </w:r>
      <w:r w:rsidRPr="00A92A92">
        <w:tab/>
      </w:r>
      <w:r w:rsidRPr="00A92A92">
        <w:rPr>
          <w:spacing w:val="-5"/>
        </w:rPr>
        <w:t>10</w:t>
      </w:r>
      <w:r w:rsidRPr="00A92A92">
        <w:tab/>
      </w:r>
      <w:r w:rsidRPr="00A92A92">
        <w:rPr>
          <w:spacing w:val="-4"/>
        </w:rPr>
        <w:t>(9),</w:t>
      </w:r>
      <w:r w:rsidRPr="00A92A92">
        <w:tab/>
      </w:r>
      <w:r w:rsidRPr="00A92A92">
        <w:rPr>
          <w:spacing w:val="-5"/>
        </w:rPr>
        <w:t>pp.</w:t>
      </w:r>
      <w:r w:rsidRPr="00A92A92">
        <w:tab/>
      </w:r>
      <w:r w:rsidRPr="00A92A92">
        <w:rPr>
          <w:spacing w:val="-2"/>
        </w:rPr>
        <w:t>370–375.</w:t>
      </w:r>
      <w:r w:rsidRPr="00A92A92">
        <w:tab/>
      </w:r>
      <w:r w:rsidRPr="00A92A92">
        <w:rPr>
          <w:spacing w:val="-2"/>
        </w:rPr>
        <w:t>Available</w:t>
      </w:r>
      <w:r w:rsidRPr="00A92A92">
        <w:tab/>
      </w:r>
      <w:r w:rsidRPr="00A92A92">
        <w:rPr>
          <w:spacing w:val="-2"/>
        </w:rPr>
        <w:t>from:</w:t>
      </w:r>
    </w:p>
    <w:p w14:paraId="641C160A" w14:textId="77777777" w:rsidR="00805B0D" w:rsidRPr="00A92A92" w:rsidRDefault="00234FD3" w:rsidP="00A92A92">
      <w:pPr>
        <w:pStyle w:val="BodyText"/>
        <w:spacing w:line="480" w:lineRule="auto"/>
        <w:ind w:left="620"/>
        <w:jc w:val="both"/>
      </w:pPr>
      <w:r w:rsidRPr="00A92A92">
        <w:t>&lt;</w:t>
      </w:r>
      <w:hyperlink r:id="rId186">
        <w:r w:rsidRPr="00A92A92">
          <w:rPr>
            <w:color w:val="0462C1"/>
            <w:u w:val="single" w:color="0462C1"/>
          </w:rPr>
          <w:t>https://doi.org/10.12968/jpar.2018.10.9.370</w:t>
        </w:r>
      </w:hyperlink>
      <w:r w:rsidRPr="00A92A92">
        <w:t>&gt;</w:t>
      </w:r>
      <w:r w:rsidRPr="00A92A92">
        <w:rPr>
          <w:spacing w:val="-15"/>
        </w:rPr>
        <w:t xml:space="preserve"> </w:t>
      </w:r>
      <w:r w:rsidRPr="00A92A92">
        <w:t>[Accessed</w:t>
      </w:r>
      <w:r w:rsidRPr="00A92A92">
        <w:rPr>
          <w:spacing w:val="-12"/>
        </w:rPr>
        <w:t xml:space="preserve"> </w:t>
      </w:r>
      <w:r w:rsidRPr="00A92A92">
        <w:t>14</w:t>
      </w:r>
      <w:r w:rsidRPr="00A92A92">
        <w:rPr>
          <w:spacing w:val="-14"/>
        </w:rPr>
        <w:t xml:space="preserve"> </w:t>
      </w:r>
      <w:r w:rsidRPr="00A92A92">
        <w:t>April</w:t>
      </w:r>
      <w:r w:rsidRPr="00A92A92">
        <w:rPr>
          <w:spacing w:val="-12"/>
        </w:rPr>
        <w:t xml:space="preserve"> </w:t>
      </w:r>
      <w:r w:rsidRPr="00A92A92">
        <w:rPr>
          <w:spacing w:val="-2"/>
        </w:rPr>
        <w:t>2023].</w:t>
      </w:r>
    </w:p>
    <w:p w14:paraId="23FAF661" w14:textId="77777777" w:rsidR="00C327B0" w:rsidRPr="00A92A92" w:rsidRDefault="00C327B0" w:rsidP="00A92A92">
      <w:pPr>
        <w:pStyle w:val="BodyText"/>
        <w:spacing w:before="91" w:line="480" w:lineRule="auto"/>
        <w:ind w:left="620" w:right="615"/>
        <w:jc w:val="both"/>
      </w:pPr>
    </w:p>
    <w:p w14:paraId="641C160C" w14:textId="7791807B" w:rsidR="00805B0D" w:rsidRPr="00A92A92" w:rsidRDefault="00234FD3" w:rsidP="00A92A92">
      <w:pPr>
        <w:pStyle w:val="BodyText"/>
        <w:spacing w:before="91" w:line="480" w:lineRule="auto"/>
        <w:ind w:left="620" w:right="615"/>
        <w:jc w:val="both"/>
      </w:pPr>
      <w:r w:rsidRPr="00A92A92">
        <w:t>Xiong, X.J., Li, S.J. and</w:t>
      </w:r>
      <w:r w:rsidRPr="00A92A92">
        <w:rPr>
          <w:spacing w:val="-2"/>
        </w:rPr>
        <w:t xml:space="preserve"> </w:t>
      </w:r>
      <w:r w:rsidRPr="00A92A92">
        <w:t>Zhang, Y.Q. (2015) Massage Therapy for Essential Hypertension: A Systematic Review.</w:t>
      </w:r>
      <w:r w:rsidRPr="00A92A92">
        <w:rPr>
          <w:spacing w:val="-4"/>
        </w:rPr>
        <w:t xml:space="preserve"> </w:t>
      </w:r>
      <w:r w:rsidRPr="00A92A92">
        <w:rPr>
          <w:i/>
        </w:rPr>
        <w:t xml:space="preserve">Journal of Human Hypertension </w:t>
      </w:r>
      <w:r w:rsidRPr="00A92A92">
        <w:t>[Online], 29 (3), pp. 143–151. Available from: &lt;</w:t>
      </w:r>
      <w:hyperlink r:id="rId187">
        <w:r w:rsidRPr="00A92A92">
          <w:rPr>
            <w:color w:val="0462C1"/>
            <w:u w:val="single" w:color="0462C1"/>
          </w:rPr>
          <w:t>https://doi.org/10.1038/jhh.2014.52</w:t>
        </w:r>
      </w:hyperlink>
      <w:r w:rsidRPr="00A92A92">
        <w:t>&gt; [Accessed 14 April 2023].</w:t>
      </w:r>
    </w:p>
    <w:p w14:paraId="106D86EE" w14:textId="77777777" w:rsidR="00A92A92" w:rsidRPr="00A92A92" w:rsidRDefault="00A92A92" w:rsidP="00A92A92">
      <w:pPr>
        <w:pStyle w:val="BodyText"/>
        <w:spacing w:before="91" w:line="480" w:lineRule="auto"/>
        <w:ind w:left="620" w:right="615"/>
        <w:jc w:val="both"/>
      </w:pPr>
    </w:p>
    <w:p w14:paraId="641C160D" w14:textId="77777777" w:rsidR="00805B0D" w:rsidRPr="00A92A92" w:rsidRDefault="00234FD3" w:rsidP="00A92A92">
      <w:pPr>
        <w:pStyle w:val="BodyText"/>
        <w:spacing w:before="160" w:line="480" w:lineRule="auto"/>
        <w:ind w:left="620" w:right="614"/>
        <w:jc w:val="both"/>
      </w:pPr>
      <w:r w:rsidRPr="00A92A92">
        <w:t>Yau, K.K.Y. and Loke, A.Y. (2021) Effects of Diaphragmatic Deep Breathing Exercises on Prehypertensive or Hypertensive Adults: A Literature Review.</w:t>
      </w:r>
      <w:r w:rsidRPr="00A92A92">
        <w:rPr>
          <w:spacing w:val="-1"/>
        </w:rPr>
        <w:t xml:space="preserve"> </w:t>
      </w:r>
      <w:r w:rsidRPr="00A92A92">
        <w:rPr>
          <w:i/>
        </w:rPr>
        <w:t>Complementary Therapies in Clinical</w:t>
      </w:r>
      <w:r w:rsidRPr="00A92A92">
        <w:rPr>
          <w:i/>
          <w:spacing w:val="40"/>
        </w:rPr>
        <w:t xml:space="preserve"> </w:t>
      </w:r>
      <w:r w:rsidRPr="00A92A92">
        <w:rPr>
          <w:i/>
        </w:rPr>
        <w:t>Practice</w:t>
      </w:r>
      <w:r w:rsidRPr="00A92A92">
        <w:rPr>
          <w:i/>
          <w:spacing w:val="40"/>
        </w:rPr>
        <w:t xml:space="preserve"> </w:t>
      </w:r>
      <w:r w:rsidRPr="00A92A92">
        <w:t>[Online],</w:t>
      </w:r>
      <w:r w:rsidRPr="00A92A92">
        <w:rPr>
          <w:spacing w:val="40"/>
        </w:rPr>
        <w:t xml:space="preserve"> </w:t>
      </w:r>
      <w:r w:rsidRPr="00A92A92">
        <w:t>43.</w:t>
      </w:r>
      <w:r w:rsidRPr="00A92A92">
        <w:rPr>
          <w:spacing w:val="40"/>
        </w:rPr>
        <w:t xml:space="preserve"> </w:t>
      </w:r>
      <w:r w:rsidRPr="00A92A92">
        <w:t>Available</w:t>
      </w:r>
      <w:r w:rsidRPr="00A92A92">
        <w:rPr>
          <w:spacing w:val="38"/>
        </w:rPr>
        <w:t xml:space="preserve"> </w:t>
      </w:r>
      <w:r w:rsidRPr="00A92A92">
        <w:t>from:</w:t>
      </w:r>
      <w:r w:rsidRPr="00A92A92">
        <w:rPr>
          <w:spacing w:val="40"/>
        </w:rPr>
        <w:t xml:space="preserve"> </w:t>
      </w:r>
      <w:r w:rsidRPr="00A92A92">
        <w:t>&lt;</w:t>
      </w:r>
      <w:hyperlink r:id="rId188">
        <w:r w:rsidRPr="00A92A92">
          <w:rPr>
            <w:color w:val="0462C1"/>
            <w:u w:val="single" w:color="0462C1"/>
          </w:rPr>
          <w:t>https://doi.org/10.1016/j.ctcp.2021.101315</w:t>
        </w:r>
      </w:hyperlink>
      <w:r w:rsidRPr="00A92A92">
        <w:t>&gt;</w:t>
      </w:r>
    </w:p>
    <w:p w14:paraId="641C160E" w14:textId="77777777" w:rsidR="00805B0D" w:rsidRPr="00A92A92" w:rsidRDefault="00234FD3" w:rsidP="00A92A92">
      <w:pPr>
        <w:pStyle w:val="BodyText"/>
        <w:spacing w:line="480" w:lineRule="auto"/>
        <w:ind w:left="620"/>
        <w:jc w:val="both"/>
      </w:pPr>
      <w:r w:rsidRPr="00A92A92">
        <w:t>[Accessed</w:t>
      </w:r>
      <w:r w:rsidRPr="00A92A92">
        <w:rPr>
          <w:spacing w:val="-7"/>
        </w:rPr>
        <w:t xml:space="preserve"> </w:t>
      </w:r>
      <w:r w:rsidRPr="00A92A92">
        <w:t>14</w:t>
      </w:r>
      <w:r w:rsidRPr="00A92A92">
        <w:rPr>
          <w:spacing w:val="-4"/>
        </w:rPr>
        <w:t xml:space="preserve"> </w:t>
      </w:r>
      <w:r w:rsidRPr="00A92A92">
        <w:t>April</w:t>
      </w:r>
      <w:r w:rsidRPr="00A92A92">
        <w:rPr>
          <w:spacing w:val="-4"/>
        </w:rPr>
        <w:t xml:space="preserve"> </w:t>
      </w:r>
      <w:r w:rsidRPr="00A92A92">
        <w:rPr>
          <w:spacing w:val="-2"/>
        </w:rPr>
        <w:t>2023].</w:t>
      </w:r>
    </w:p>
    <w:p w14:paraId="641C160F" w14:textId="77777777" w:rsidR="00805B0D" w:rsidRPr="00A92A92" w:rsidRDefault="00805B0D" w:rsidP="00A92A92">
      <w:pPr>
        <w:pStyle w:val="BodyText"/>
        <w:spacing w:line="480" w:lineRule="auto"/>
        <w:jc w:val="both"/>
      </w:pPr>
    </w:p>
    <w:p w14:paraId="641C1610" w14:textId="77777777" w:rsidR="00805B0D" w:rsidRPr="00A92A92" w:rsidRDefault="00234FD3" w:rsidP="00A92A92">
      <w:pPr>
        <w:pStyle w:val="BodyText"/>
        <w:spacing w:before="139" w:line="480" w:lineRule="auto"/>
        <w:ind w:left="620" w:right="615"/>
        <w:jc w:val="both"/>
      </w:pPr>
      <w:r w:rsidRPr="00A92A92">
        <w:t>Zou, L., Sasaki, J., Wei, G.X., Huang, T., Yeung, A., Neto, O., Chen, K. and Hui, S. (2018) Effects of Mind–Body Exercises (Tai Chi/Yoga) on Heart Rate Variability Parameters and Perceived Stress: A Systematic Review with Meta-Analysis of Randomized Controlled</w:t>
      </w:r>
      <w:r w:rsidRPr="00A92A92">
        <w:rPr>
          <w:spacing w:val="80"/>
        </w:rPr>
        <w:t xml:space="preserve"> </w:t>
      </w:r>
      <w:r w:rsidRPr="00A92A92">
        <w:t xml:space="preserve">Trials. </w:t>
      </w:r>
      <w:r w:rsidRPr="00A92A92">
        <w:rPr>
          <w:i/>
        </w:rPr>
        <w:t>Journal</w:t>
      </w:r>
      <w:r w:rsidRPr="00A92A92">
        <w:rPr>
          <w:i/>
          <w:spacing w:val="54"/>
        </w:rPr>
        <w:t xml:space="preserve">  </w:t>
      </w:r>
      <w:r w:rsidRPr="00A92A92">
        <w:rPr>
          <w:i/>
        </w:rPr>
        <w:t>of</w:t>
      </w:r>
      <w:r w:rsidRPr="00A92A92">
        <w:rPr>
          <w:i/>
          <w:spacing w:val="55"/>
        </w:rPr>
        <w:t xml:space="preserve">  </w:t>
      </w:r>
      <w:r w:rsidRPr="00A92A92">
        <w:rPr>
          <w:i/>
        </w:rPr>
        <w:t>Clinical</w:t>
      </w:r>
      <w:r w:rsidRPr="00A92A92">
        <w:rPr>
          <w:i/>
          <w:spacing w:val="54"/>
        </w:rPr>
        <w:t xml:space="preserve">  </w:t>
      </w:r>
      <w:r w:rsidRPr="00A92A92">
        <w:rPr>
          <w:i/>
        </w:rPr>
        <w:t>Medicine</w:t>
      </w:r>
      <w:r w:rsidRPr="00A92A92">
        <w:rPr>
          <w:i/>
          <w:spacing w:val="55"/>
        </w:rPr>
        <w:t xml:space="preserve">  </w:t>
      </w:r>
      <w:r w:rsidRPr="00A92A92">
        <w:t>[Online],</w:t>
      </w:r>
      <w:r w:rsidRPr="00A92A92">
        <w:rPr>
          <w:spacing w:val="55"/>
        </w:rPr>
        <w:t xml:space="preserve">  </w:t>
      </w:r>
      <w:r w:rsidRPr="00A92A92">
        <w:t>7</w:t>
      </w:r>
      <w:r w:rsidRPr="00A92A92">
        <w:rPr>
          <w:spacing w:val="54"/>
        </w:rPr>
        <w:t xml:space="preserve">  </w:t>
      </w:r>
      <w:r w:rsidRPr="00A92A92">
        <w:t>(11),</w:t>
      </w:r>
      <w:r w:rsidRPr="00A92A92">
        <w:rPr>
          <w:spacing w:val="56"/>
        </w:rPr>
        <w:t xml:space="preserve">  </w:t>
      </w:r>
      <w:r w:rsidRPr="00A92A92">
        <w:t>pp.</w:t>
      </w:r>
      <w:r w:rsidRPr="00A92A92">
        <w:rPr>
          <w:spacing w:val="55"/>
        </w:rPr>
        <w:t xml:space="preserve">  </w:t>
      </w:r>
      <w:r w:rsidRPr="00A92A92">
        <w:t>404.</w:t>
      </w:r>
      <w:r w:rsidRPr="00A92A92">
        <w:rPr>
          <w:spacing w:val="54"/>
        </w:rPr>
        <w:t xml:space="preserve">  </w:t>
      </w:r>
      <w:r w:rsidRPr="00A92A92">
        <w:t>Available</w:t>
      </w:r>
      <w:r w:rsidRPr="00A92A92">
        <w:rPr>
          <w:spacing w:val="54"/>
        </w:rPr>
        <w:t xml:space="preserve">  </w:t>
      </w:r>
      <w:r w:rsidRPr="00A92A92">
        <w:t>from:</w:t>
      </w:r>
    </w:p>
    <w:p w14:paraId="641C1611" w14:textId="77777777" w:rsidR="00805B0D" w:rsidRPr="00A92A92" w:rsidRDefault="00234FD3" w:rsidP="00A92A92">
      <w:pPr>
        <w:pStyle w:val="BodyText"/>
        <w:spacing w:line="480" w:lineRule="auto"/>
        <w:ind w:left="620"/>
        <w:jc w:val="both"/>
      </w:pPr>
      <w:r w:rsidRPr="00A92A92">
        <w:t>&lt;</w:t>
      </w:r>
      <w:hyperlink r:id="rId189">
        <w:r w:rsidRPr="00A92A92">
          <w:rPr>
            <w:color w:val="0462C1"/>
            <w:u w:val="single" w:color="0462C1"/>
          </w:rPr>
          <w:t>http://dx.doi.org/10.3390/jcm7110404</w:t>
        </w:r>
      </w:hyperlink>
      <w:r w:rsidRPr="00A92A92">
        <w:t>&gt;</w:t>
      </w:r>
      <w:r w:rsidRPr="00A92A92">
        <w:rPr>
          <w:spacing w:val="-13"/>
        </w:rPr>
        <w:t xml:space="preserve"> </w:t>
      </w:r>
      <w:r w:rsidRPr="00A92A92">
        <w:t>[Accessed</w:t>
      </w:r>
      <w:r w:rsidRPr="00A92A92">
        <w:rPr>
          <w:spacing w:val="-9"/>
        </w:rPr>
        <w:t xml:space="preserve"> </w:t>
      </w:r>
      <w:r w:rsidRPr="00A92A92">
        <w:t>14</w:t>
      </w:r>
      <w:r w:rsidRPr="00A92A92">
        <w:rPr>
          <w:spacing w:val="-9"/>
        </w:rPr>
        <w:t xml:space="preserve"> </w:t>
      </w:r>
      <w:r w:rsidRPr="00A92A92">
        <w:t>April</w:t>
      </w:r>
      <w:r w:rsidRPr="00A92A92">
        <w:rPr>
          <w:spacing w:val="-10"/>
        </w:rPr>
        <w:t xml:space="preserve"> </w:t>
      </w:r>
      <w:r w:rsidRPr="00A92A92">
        <w:rPr>
          <w:spacing w:val="-2"/>
        </w:rPr>
        <w:t>2023].</w:t>
      </w:r>
    </w:p>
    <w:p w14:paraId="641C1612" w14:textId="77777777" w:rsidR="00805B0D" w:rsidRDefault="00805B0D">
      <w:pPr>
        <w:spacing w:line="250" w:lineRule="exact"/>
        <w:jc w:val="both"/>
        <w:sectPr w:rsidR="00805B0D" w:rsidSect="00C97A40">
          <w:pgSz w:w="11910" w:h="16840"/>
          <w:pgMar w:top="1340" w:right="820" w:bottom="1200" w:left="820" w:header="751" w:footer="1000" w:gutter="0"/>
          <w:cols w:space="720"/>
        </w:sectPr>
      </w:pPr>
    </w:p>
    <w:p w14:paraId="641C1613" w14:textId="77777777" w:rsidR="00805B0D" w:rsidRDefault="00234FD3">
      <w:pPr>
        <w:pStyle w:val="Heading1"/>
        <w:spacing w:before="91"/>
        <w:ind w:left="620"/>
      </w:pPr>
      <w:bookmarkStart w:id="137" w:name="_bookmark75"/>
      <w:bookmarkStart w:id="138" w:name="_Toc159312807"/>
      <w:bookmarkEnd w:id="137"/>
      <w:r>
        <w:rPr>
          <w:color w:val="2E5395"/>
          <w:spacing w:val="-2"/>
        </w:rPr>
        <w:lastRenderedPageBreak/>
        <w:t>Appendices</w:t>
      </w:r>
      <w:bookmarkEnd w:id="138"/>
    </w:p>
    <w:p w14:paraId="641C1614" w14:textId="77777777" w:rsidR="00805B0D" w:rsidRDefault="00805B0D">
      <w:pPr>
        <w:pStyle w:val="BodyText"/>
        <w:spacing w:before="5"/>
        <w:rPr>
          <w:sz w:val="35"/>
        </w:rPr>
      </w:pPr>
    </w:p>
    <w:p w14:paraId="641C1615" w14:textId="77777777" w:rsidR="00805B0D" w:rsidRDefault="00234FD3">
      <w:pPr>
        <w:pStyle w:val="Heading3"/>
        <w:ind w:left="620" w:firstLine="0"/>
      </w:pPr>
      <w:bookmarkStart w:id="139" w:name="_bookmark76"/>
      <w:bookmarkStart w:id="140" w:name="_Toc159312808"/>
      <w:bookmarkEnd w:id="139"/>
      <w:r>
        <w:rPr>
          <w:color w:val="2E5395"/>
        </w:rPr>
        <w:t>Appendix</w:t>
      </w:r>
      <w:r>
        <w:rPr>
          <w:color w:val="2E5395"/>
          <w:spacing w:val="-7"/>
        </w:rPr>
        <w:t xml:space="preserve"> </w:t>
      </w:r>
      <w:r>
        <w:rPr>
          <w:color w:val="2E5395"/>
        </w:rPr>
        <w:t>1</w:t>
      </w:r>
      <w:r>
        <w:rPr>
          <w:color w:val="2E5395"/>
          <w:spacing w:val="-1"/>
        </w:rPr>
        <w:t xml:space="preserve"> </w:t>
      </w:r>
      <w:r>
        <w:rPr>
          <w:color w:val="2E5395"/>
        </w:rPr>
        <w:t>–</w:t>
      </w:r>
      <w:r>
        <w:rPr>
          <w:color w:val="2E5395"/>
          <w:spacing w:val="-3"/>
        </w:rPr>
        <w:t xml:space="preserve"> </w:t>
      </w:r>
      <w:r>
        <w:rPr>
          <w:color w:val="2E5395"/>
        </w:rPr>
        <w:t>Nijmeggen</w:t>
      </w:r>
      <w:r>
        <w:rPr>
          <w:color w:val="2E5395"/>
          <w:spacing w:val="-3"/>
        </w:rPr>
        <w:t xml:space="preserve"> </w:t>
      </w:r>
      <w:r>
        <w:rPr>
          <w:color w:val="2E5395"/>
          <w:spacing w:val="-2"/>
        </w:rPr>
        <w:t>Questionnaire</w:t>
      </w:r>
      <w:bookmarkEnd w:id="140"/>
    </w:p>
    <w:p w14:paraId="641C1616" w14:textId="77777777" w:rsidR="00805B0D" w:rsidRDefault="00805B0D">
      <w:pPr>
        <w:pStyle w:val="BodyText"/>
        <w:spacing w:before="8"/>
        <w:rPr>
          <w:sz w:val="23"/>
        </w:rPr>
      </w:pPr>
    </w:p>
    <w:p w14:paraId="641C1617" w14:textId="77777777" w:rsidR="00805B0D" w:rsidRDefault="00234FD3">
      <w:pPr>
        <w:pStyle w:val="BodyText"/>
        <w:ind w:left="620"/>
        <w:rPr>
          <w:rFonts w:ascii="Calibri"/>
        </w:rPr>
      </w:pPr>
      <w:r>
        <w:rPr>
          <w:rFonts w:ascii="Calibri"/>
        </w:rPr>
        <w:t>(van</w:t>
      </w:r>
      <w:r>
        <w:rPr>
          <w:rFonts w:ascii="Calibri"/>
          <w:spacing w:val="-9"/>
        </w:rPr>
        <w:t xml:space="preserve"> </w:t>
      </w:r>
      <w:r>
        <w:rPr>
          <w:rFonts w:ascii="Calibri"/>
        </w:rPr>
        <w:t>Dixhoorn</w:t>
      </w:r>
      <w:r>
        <w:rPr>
          <w:rFonts w:ascii="Calibri"/>
          <w:spacing w:val="-4"/>
        </w:rPr>
        <w:t xml:space="preserve"> </w:t>
      </w:r>
      <w:r>
        <w:rPr>
          <w:rFonts w:ascii="Calibri"/>
        </w:rPr>
        <w:t>and</w:t>
      </w:r>
      <w:r>
        <w:rPr>
          <w:rFonts w:ascii="Calibri"/>
          <w:spacing w:val="-6"/>
        </w:rPr>
        <w:t xml:space="preserve"> </w:t>
      </w:r>
      <w:r>
        <w:rPr>
          <w:rFonts w:ascii="Calibri"/>
        </w:rPr>
        <w:t>Duivenvoorden,</w:t>
      </w:r>
      <w:r>
        <w:rPr>
          <w:rFonts w:ascii="Calibri"/>
          <w:spacing w:val="-3"/>
        </w:rPr>
        <w:t xml:space="preserve"> </w:t>
      </w:r>
      <w:r>
        <w:rPr>
          <w:rFonts w:ascii="Calibri"/>
        </w:rPr>
        <w:t>1985;</w:t>
      </w:r>
      <w:r>
        <w:rPr>
          <w:rFonts w:ascii="Calibri"/>
          <w:spacing w:val="-6"/>
        </w:rPr>
        <w:t xml:space="preserve"> </w:t>
      </w:r>
      <w:r>
        <w:rPr>
          <w:rFonts w:ascii="Calibri"/>
        </w:rPr>
        <w:t>cited</w:t>
      </w:r>
      <w:r>
        <w:rPr>
          <w:rFonts w:ascii="Calibri"/>
          <w:spacing w:val="-3"/>
        </w:rPr>
        <w:t xml:space="preserve"> </w:t>
      </w:r>
      <w:r>
        <w:rPr>
          <w:rFonts w:ascii="Calibri"/>
        </w:rPr>
        <w:t>in</w:t>
      </w:r>
      <w:r>
        <w:rPr>
          <w:rFonts w:ascii="Calibri"/>
          <w:spacing w:val="-4"/>
        </w:rPr>
        <w:t xml:space="preserve"> </w:t>
      </w:r>
      <w:r>
        <w:rPr>
          <w:rFonts w:ascii="Calibri"/>
        </w:rPr>
        <w:t>Ogilvie</w:t>
      </w:r>
      <w:r>
        <w:rPr>
          <w:rFonts w:ascii="Calibri"/>
          <w:spacing w:val="-5"/>
        </w:rPr>
        <w:t xml:space="preserve"> </w:t>
      </w:r>
      <w:r>
        <w:rPr>
          <w:rFonts w:ascii="Calibri"/>
        </w:rPr>
        <w:t>et</w:t>
      </w:r>
      <w:r>
        <w:rPr>
          <w:rFonts w:ascii="Calibri"/>
          <w:spacing w:val="-1"/>
        </w:rPr>
        <w:t xml:space="preserve"> </w:t>
      </w:r>
      <w:r>
        <w:rPr>
          <w:rFonts w:ascii="Calibri"/>
        </w:rPr>
        <w:t>al.,</w:t>
      </w:r>
      <w:r>
        <w:rPr>
          <w:rFonts w:ascii="Calibri"/>
          <w:spacing w:val="-5"/>
        </w:rPr>
        <w:t xml:space="preserve"> </w:t>
      </w:r>
      <w:r>
        <w:rPr>
          <w:rFonts w:ascii="Calibri"/>
        </w:rPr>
        <w:t>2019</w:t>
      </w:r>
      <w:r>
        <w:rPr>
          <w:rFonts w:ascii="Calibri"/>
          <w:spacing w:val="-3"/>
        </w:rPr>
        <w:t xml:space="preserve"> </w:t>
      </w:r>
      <w:r>
        <w:rPr>
          <w:rFonts w:ascii="Calibri"/>
          <w:spacing w:val="-2"/>
        </w:rPr>
        <w:t>p.171).</w:t>
      </w:r>
    </w:p>
    <w:p w14:paraId="641C1618" w14:textId="77777777" w:rsidR="00805B0D" w:rsidRDefault="00234FD3">
      <w:pPr>
        <w:pStyle w:val="BodyText"/>
        <w:spacing w:before="5"/>
        <w:rPr>
          <w:rFonts w:ascii="Calibri"/>
          <w:sz w:val="19"/>
        </w:rPr>
      </w:pPr>
      <w:r>
        <w:rPr>
          <w:noProof/>
        </w:rPr>
        <w:drawing>
          <wp:anchor distT="0" distB="0" distL="0" distR="0" simplePos="0" relativeHeight="251658286" behindDoc="1" locked="0" layoutInCell="1" allowOverlap="1" wp14:anchorId="641C1EF1" wp14:editId="641C1EF2">
            <wp:simplePos x="0" y="0"/>
            <wp:positionH relativeFrom="page">
              <wp:posOffset>964027</wp:posOffset>
            </wp:positionH>
            <wp:positionV relativeFrom="paragraph">
              <wp:posOffset>165956</wp:posOffset>
            </wp:positionV>
            <wp:extent cx="5540004" cy="3474720"/>
            <wp:effectExtent l="0" t="0" r="0" b="0"/>
            <wp:wrapTopAndBottom/>
            <wp:docPr id="139" name="Image 139" descr="Graphical user interface, text, application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9" name="Image 139" descr="Graphical user interface, text, application  Description automatically generated"/>
                    <pic:cNvPicPr/>
                  </pic:nvPicPr>
                  <pic:blipFill>
                    <a:blip r:embed="rId190" cstate="print"/>
                    <a:stretch>
                      <a:fillRect/>
                    </a:stretch>
                  </pic:blipFill>
                  <pic:spPr>
                    <a:xfrm>
                      <a:off x="0" y="0"/>
                      <a:ext cx="5540004" cy="3474720"/>
                    </a:xfrm>
                    <a:prstGeom prst="rect">
                      <a:avLst/>
                    </a:prstGeom>
                  </pic:spPr>
                </pic:pic>
              </a:graphicData>
            </a:graphic>
          </wp:anchor>
        </w:drawing>
      </w:r>
    </w:p>
    <w:p w14:paraId="641C1619" w14:textId="77777777" w:rsidR="00805B0D" w:rsidRDefault="00805B0D">
      <w:pPr>
        <w:rPr>
          <w:rFonts w:ascii="Calibri"/>
          <w:sz w:val="19"/>
        </w:rPr>
        <w:sectPr w:rsidR="00805B0D" w:rsidSect="00C97A40">
          <w:pgSz w:w="11910" w:h="16840"/>
          <w:pgMar w:top="1340" w:right="820" w:bottom="1200" w:left="820" w:header="751" w:footer="1000" w:gutter="0"/>
          <w:cols w:space="720"/>
        </w:sectPr>
      </w:pPr>
    </w:p>
    <w:p w14:paraId="641C161A" w14:textId="77777777" w:rsidR="00805B0D" w:rsidRDefault="00234FD3">
      <w:pPr>
        <w:pStyle w:val="Heading3"/>
        <w:spacing w:before="89"/>
        <w:ind w:left="620" w:firstLine="0"/>
      </w:pPr>
      <w:bookmarkStart w:id="141" w:name="_bookmark77"/>
      <w:bookmarkStart w:id="142" w:name="_Toc159312809"/>
      <w:bookmarkEnd w:id="141"/>
      <w:r>
        <w:rPr>
          <w:color w:val="2E5395"/>
        </w:rPr>
        <w:lastRenderedPageBreak/>
        <w:t>Appendix</w:t>
      </w:r>
      <w:r>
        <w:rPr>
          <w:color w:val="2E5395"/>
          <w:spacing w:val="-6"/>
        </w:rPr>
        <w:t xml:space="preserve"> </w:t>
      </w:r>
      <w:r>
        <w:rPr>
          <w:color w:val="2E5395"/>
        </w:rPr>
        <w:t>2</w:t>
      </w:r>
      <w:r>
        <w:rPr>
          <w:color w:val="2E5395"/>
          <w:spacing w:val="-1"/>
        </w:rPr>
        <w:t xml:space="preserve"> </w:t>
      </w:r>
      <w:r>
        <w:rPr>
          <w:color w:val="2E5395"/>
        </w:rPr>
        <w:t>–</w:t>
      </w:r>
      <w:r>
        <w:rPr>
          <w:color w:val="2E5395"/>
          <w:spacing w:val="-4"/>
        </w:rPr>
        <w:t xml:space="preserve"> </w:t>
      </w:r>
      <w:r>
        <w:rPr>
          <w:color w:val="2E5395"/>
        </w:rPr>
        <w:t>SEBQ</w:t>
      </w:r>
      <w:r>
        <w:rPr>
          <w:color w:val="2E5395"/>
          <w:spacing w:val="-4"/>
        </w:rPr>
        <w:t xml:space="preserve"> </w:t>
      </w:r>
      <w:r>
        <w:rPr>
          <w:color w:val="2E5395"/>
        </w:rPr>
        <w:t>(Courtney</w:t>
      </w:r>
      <w:r>
        <w:rPr>
          <w:color w:val="2E5395"/>
          <w:spacing w:val="-6"/>
        </w:rPr>
        <w:t xml:space="preserve"> </w:t>
      </w:r>
      <w:r>
        <w:rPr>
          <w:color w:val="2E5395"/>
        </w:rPr>
        <w:t>and</w:t>
      </w:r>
      <w:r>
        <w:rPr>
          <w:color w:val="2E5395"/>
          <w:spacing w:val="-3"/>
        </w:rPr>
        <w:t xml:space="preserve"> </w:t>
      </w:r>
      <w:r>
        <w:rPr>
          <w:color w:val="2E5395"/>
        </w:rPr>
        <w:t>Greenwood,</w:t>
      </w:r>
      <w:r>
        <w:rPr>
          <w:color w:val="2E5395"/>
          <w:spacing w:val="-2"/>
        </w:rPr>
        <w:t xml:space="preserve"> 2009)</w:t>
      </w:r>
      <w:bookmarkEnd w:id="142"/>
    </w:p>
    <w:p w14:paraId="641C161B" w14:textId="77777777" w:rsidR="00805B0D" w:rsidRDefault="00805B0D">
      <w:pPr>
        <w:pStyle w:val="BodyText"/>
        <w:spacing w:before="11"/>
        <w:rPr>
          <w:sz w:val="23"/>
        </w:rPr>
      </w:pPr>
    </w:p>
    <w:p w14:paraId="641C161C" w14:textId="77777777" w:rsidR="00805B0D" w:rsidRDefault="00234FD3">
      <w:pPr>
        <w:pStyle w:val="BodyText"/>
        <w:spacing w:line="278" w:lineRule="auto"/>
        <w:ind w:left="620" w:right="610"/>
      </w:pPr>
      <w:r>
        <w:t>Scoring</w:t>
      </w:r>
      <w:r>
        <w:rPr>
          <w:spacing w:val="80"/>
        </w:rPr>
        <w:t xml:space="preserve"> </w:t>
      </w:r>
      <w:r>
        <w:t>this</w:t>
      </w:r>
      <w:r>
        <w:rPr>
          <w:spacing w:val="80"/>
        </w:rPr>
        <w:t xml:space="preserve"> </w:t>
      </w:r>
      <w:r>
        <w:t>questionnaire:</w:t>
      </w:r>
      <w:r>
        <w:rPr>
          <w:spacing w:val="80"/>
        </w:rPr>
        <w:t xml:space="preserve"> </w:t>
      </w:r>
      <w:r>
        <w:t>(0)</w:t>
      </w:r>
      <w:r>
        <w:rPr>
          <w:spacing w:val="80"/>
        </w:rPr>
        <w:t xml:space="preserve"> </w:t>
      </w:r>
      <w:r>
        <w:t>never/not</w:t>
      </w:r>
      <w:r>
        <w:rPr>
          <w:spacing w:val="80"/>
        </w:rPr>
        <w:t xml:space="preserve"> </w:t>
      </w:r>
      <w:r>
        <w:t>true</w:t>
      </w:r>
      <w:r>
        <w:rPr>
          <w:spacing w:val="80"/>
        </w:rPr>
        <w:t xml:space="preserve"> </w:t>
      </w:r>
      <w:r>
        <w:t>at</w:t>
      </w:r>
      <w:r>
        <w:rPr>
          <w:spacing w:val="80"/>
        </w:rPr>
        <w:t xml:space="preserve"> </w:t>
      </w:r>
      <w:r>
        <w:t>all;</w:t>
      </w:r>
      <w:r>
        <w:rPr>
          <w:spacing w:val="80"/>
        </w:rPr>
        <w:t xml:space="preserve"> </w:t>
      </w:r>
      <w:r>
        <w:t>(1)</w:t>
      </w:r>
      <w:r>
        <w:rPr>
          <w:spacing w:val="80"/>
        </w:rPr>
        <w:t xml:space="preserve"> </w:t>
      </w:r>
      <w:r>
        <w:t>occasionally/a</w:t>
      </w:r>
      <w:r>
        <w:rPr>
          <w:spacing w:val="80"/>
        </w:rPr>
        <w:t xml:space="preserve"> </w:t>
      </w:r>
      <w:r>
        <w:t>bit</w:t>
      </w:r>
      <w:r>
        <w:rPr>
          <w:spacing w:val="80"/>
        </w:rPr>
        <w:t xml:space="preserve"> </w:t>
      </w:r>
      <w:r>
        <w:t>true;</w:t>
      </w:r>
      <w:r>
        <w:rPr>
          <w:spacing w:val="80"/>
        </w:rPr>
        <w:t xml:space="preserve"> </w:t>
      </w:r>
      <w:r>
        <w:t>(2) frequently/mostly true; and (3) very frequently/very true.</w:t>
      </w:r>
    </w:p>
    <w:p w14:paraId="641C161D" w14:textId="77777777" w:rsidR="00805B0D" w:rsidRDefault="00234FD3">
      <w:pPr>
        <w:pStyle w:val="BodyText"/>
        <w:spacing w:before="155" w:line="391" w:lineRule="auto"/>
        <w:ind w:left="620" w:right="4495"/>
      </w:pPr>
      <w:r>
        <w:t>I</w:t>
      </w:r>
      <w:r>
        <w:rPr>
          <w:spacing w:val="-3"/>
        </w:rPr>
        <w:t xml:space="preserve"> </w:t>
      </w:r>
      <w:r>
        <w:t>get</w:t>
      </w:r>
      <w:r>
        <w:rPr>
          <w:spacing w:val="-3"/>
        </w:rPr>
        <w:t xml:space="preserve"> </w:t>
      </w:r>
      <w:r>
        <w:t>easily</w:t>
      </w:r>
      <w:r>
        <w:rPr>
          <w:spacing w:val="-4"/>
        </w:rPr>
        <w:t xml:space="preserve"> </w:t>
      </w:r>
      <w:r>
        <w:t>breathless</w:t>
      </w:r>
      <w:r>
        <w:rPr>
          <w:spacing w:val="-6"/>
        </w:rPr>
        <w:t xml:space="preserve"> </w:t>
      </w:r>
      <w:r>
        <w:t>out</w:t>
      </w:r>
      <w:r>
        <w:rPr>
          <w:spacing w:val="-3"/>
        </w:rPr>
        <w:t xml:space="preserve"> </w:t>
      </w:r>
      <w:r>
        <w:t>of</w:t>
      </w:r>
      <w:r>
        <w:rPr>
          <w:spacing w:val="-1"/>
        </w:rPr>
        <w:t xml:space="preserve"> </w:t>
      </w:r>
      <w:r>
        <w:t>proportion</w:t>
      </w:r>
      <w:r>
        <w:rPr>
          <w:spacing w:val="-5"/>
        </w:rPr>
        <w:t xml:space="preserve"> </w:t>
      </w:r>
      <w:r>
        <w:t>to</w:t>
      </w:r>
      <w:r>
        <w:rPr>
          <w:spacing w:val="-8"/>
        </w:rPr>
        <w:t xml:space="preserve"> </w:t>
      </w:r>
      <w:r>
        <w:t>my</w:t>
      </w:r>
      <w:r>
        <w:rPr>
          <w:spacing w:val="-6"/>
        </w:rPr>
        <w:t xml:space="preserve"> </w:t>
      </w:r>
      <w:r>
        <w:t>fitness. I notice myself breathing shallowly.</w:t>
      </w:r>
    </w:p>
    <w:p w14:paraId="641C161E" w14:textId="77777777" w:rsidR="00805B0D" w:rsidRDefault="00234FD3">
      <w:pPr>
        <w:pStyle w:val="BodyText"/>
        <w:spacing w:before="1" w:line="391" w:lineRule="auto"/>
        <w:ind w:left="620" w:right="5751"/>
      </w:pPr>
      <w:r>
        <w:t>I</w:t>
      </w:r>
      <w:r>
        <w:rPr>
          <w:spacing w:val="-3"/>
        </w:rPr>
        <w:t xml:space="preserve"> </w:t>
      </w:r>
      <w:r>
        <w:t>get</w:t>
      </w:r>
      <w:r>
        <w:rPr>
          <w:spacing w:val="-3"/>
        </w:rPr>
        <w:t xml:space="preserve"> </w:t>
      </w:r>
      <w:r>
        <w:t>short</w:t>
      </w:r>
      <w:r>
        <w:rPr>
          <w:spacing w:val="-6"/>
        </w:rPr>
        <w:t xml:space="preserve"> </w:t>
      </w:r>
      <w:r>
        <w:t>of</w:t>
      </w:r>
      <w:r>
        <w:rPr>
          <w:spacing w:val="-6"/>
        </w:rPr>
        <w:t xml:space="preserve"> </w:t>
      </w:r>
      <w:r>
        <w:t>breath</w:t>
      </w:r>
      <w:r>
        <w:rPr>
          <w:spacing w:val="-7"/>
        </w:rPr>
        <w:t xml:space="preserve"> </w:t>
      </w:r>
      <w:r>
        <w:t>reading</w:t>
      </w:r>
      <w:r>
        <w:rPr>
          <w:spacing w:val="-5"/>
        </w:rPr>
        <w:t xml:space="preserve"> </w:t>
      </w:r>
      <w:r>
        <w:t>and</w:t>
      </w:r>
      <w:r>
        <w:rPr>
          <w:spacing w:val="-5"/>
        </w:rPr>
        <w:t xml:space="preserve"> </w:t>
      </w:r>
      <w:r>
        <w:t>talking. I notice myself sighing.</w:t>
      </w:r>
    </w:p>
    <w:p w14:paraId="641C161F" w14:textId="77777777" w:rsidR="00805B0D" w:rsidRDefault="00234FD3">
      <w:pPr>
        <w:pStyle w:val="BodyText"/>
        <w:ind w:left="620"/>
      </w:pPr>
      <w:r>
        <w:t>I</w:t>
      </w:r>
      <w:r>
        <w:rPr>
          <w:spacing w:val="-3"/>
        </w:rPr>
        <w:t xml:space="preserve"> </w:t>
      </w:r>
      <w:r>
        <w:t>notice</w:t>
      </w:r>
      <w:r>
        <w:rPr>
          <w:spacing w:val="-6"/>
        </w:rPr>
        <w:t xml:space="preserve"> </w:t>
      </w:r>
      <w:r>
        <w:t>myself</w:t>
      </w:r>
      <w:r>
        <w:rPr>
          <w:spacing w:val="-5"/>
        </w:rPr>
        <w:t xml:space="preserve"> </w:t>
      </w:r>
      <w:r>
        <w:rPr>
          <w:spacing w:val="-2"/>
        </w:rPr>
        <w:t>yawning.</w:t>
      </w:r>
    </w:p>
    <w:p w14:paraId="641C1620" w14:textId="77777777" w:rsidR="00805B0D" w:rsidRDefault="00234FD3">
      <w:pPr>
        <w:pStyle w:val="BodyText"/>
        <w:spacing w:before="161" w:line="393" w:lineRule="auto"/>
        <w:ind w:left="620" w:right="5240"/>
      </w:pPr>
      <w:r>
        <w:t>I</w:t>
      </w:r>
      <w:r>
        <w:rPr>
          <w:spacing w:val="-5"/>
        </w:rPr>
        <w:t xml:space="preserve"> </w:t>
      </w:r>
      <w:r>
        <w:t>feel</w:t>
      </w:r>
      <w:r>
        <w:rPr>
          <w:spacing w:val="-4"/>
        </w:rPr>
        <w:t xml:space="preserve"> </w:t>
      </w:r>
      <w:r>
        <w:t>I</w:t>
      </w:r>
      <w:r>
        <w:rPr>
          <w:spacing w:val="-5"/>
        </w:rPr>
        <w:t xml:space="preserve"> </w:t>
      </w:r>
      <w:r>
        <w:t>cannot</w:t>
      </w:r>
      <w:r>
        <w:rPr>
          <w:spacing w:val="-2"/>
        </w:rPr>
        <w:t xml:space="preserve"> </w:t>
      </w:r>
      <w:r>
        <w:t>get</w:t>
      </w:r>
      <w:r>
        <w:rPr>
          <w:spacing w:val="-2"/>
        </w:rPr>
        <w:t xml:space="preserve"> </w:t>
      </w:r>
      <w:r>
        <w:t>a</w:t>
      </w:r>
      <w:r>
        <w:rPr>
          <w:spacing w:val="-6"/>
        </w:rPr>
        <w:t xml:space="preserve"> </w:t>
      </w:r>
      <w:r>
        <w:t>deep</w:t>
      </w:r>
      <w:r>
        <w:rPr>
          <w:spacing w:val="-6"/>
        </w:rPr>
        <w:t xml:space="preserve"> </w:t>
      </w:r>
      <w:r>
        <w:t>or</w:t>
      </w:r>
      <w:r>
        <w:rPr>
          <w:spacing w:val="-5"/>
        </w:rPr>
        <w:t xml:space="preserve"> </w:t>
      </w:r>
      <w:r>
        <w:t>satisfying</w:t>
      </w:r>
      <w:r>
        <w:rPr>
          <w:spacing w:val="-4"/>
        </w:rPr>
        <w:t xml:space="preserve"> </w:t>
      </w:r>
      <w:r>
        <w:t>breath. I notice that I am breathing irregularly.</w:t>
      </w:r>
    </w:p>
    <w:p w14:paraId="641C1621" w14:textId="77777777" w:rsidR="00805B0D" w:rsidRDefault="00234FD3">
      <w:pPr>
        <w:pStyle w:val="BodyText"/>
        <w:spacing w:line="391" w:lineRule="auto"/>
        <w:ind w:left="620" w:right="5703"/>
      </w:pPr>
      <w:r>
        <w:t>My breathing feels stuck or restricted. My</w:t>
      </w:r>
      <w:r>
        <w:rPr>
          <w:spacing w:val="-6"/>
        </w:rPr>
        <w:t xml:space="preserve"> </w:t>
      </w:r>
      <w:r>
        <w:t>rib</w:t>
      </w:r>
      <w:r>
        <w:rPr>
          <w:spacing w:val="-4"/>
        </w:rPr>
        <w:t xml:space="preserve"> </w:t>
      </w:r>
      <w:r>
        <w:t>cage</w:t>
      </w:r>
      <w:r>
        <w:rPr>
          <w:spacing w:val="-6"/>
        </w:rPr>
        <w:t xml:space="preserve"> </w:t>
      </w:r>
      <w:r>
        <w:t>feels</w:t>
      </w:r>
      <w:r>
        <w:rPr>
          <w:spacing w:val="-6"/>
        </w:rPr>
        <w:t xml:space="preserve"> </w:t>
      </w:r>
      <w:r>
        <w:t>tight</w:t>
      </w:r>
      <w:r>
        <w:rPr>
          <w:spacing w:val="-5"/>
        </w:rPr>
        <w:t xml:space="preserve"> </w:t>
      </w:r>
      <w:r>
        <w:t>and</w:t>
      </w:r>
      <w:r>
        <w:rPr>
          <w:spacing w:val="-4"/>
        </w:rPr>
        <w:t xml:space="preserve"> </w:t>
      </w:r>
      <w:r>
        <w:t>can’t</w:t>
      </w:r>
      <w:r>
        <w:rPr>
          <w:spacing w:val="-2"/>
        </w:rPr>
        <w:t xml:space="preserve"> </w:t>
      </w:r>
      <w:r>
        <w:t>expand. I notice that I am breathing quickly.</w:t>
      </w:r>
    </w:p>
    <w:p w14:paraId="641C1622" w14:textId="77777777" w:rsidR="00805B0D" w:rsidRDefault="00234FD3">
      <w:pPr>
        <w:pStyle w:val="BodyText"/>
        <w:spacing w:line="391" w:lineRule="auto"/>
        <w:ind w:left="620" w:right="6181"/>
      </w:pPr>
      <w:r>
        <w:t>I</w:t>
      </w:r>
      <w:r>
        <w:rPr>
          <w:spacing w:val="-4"/>
        </w:rPr>
        <w:t xml:space="preserve"> </w:t>
      </w:r>
      <w:r>
        <w:t>get</w:t>
      </w:r>
      <w:r>
        <w:rPr>
          <w:spacing w:val="-4"/>
        </w:rPr>
        <w:t xml:space="preserve"> </w:t>
      </w:r>
      <w:r>
        <w:t>breathless</w:t>
      </w:r>
      <w:r>
        <w:rPr>
          <w:spacing w:val="-8"/>
        </w:rPr>
        <w:t xml:space="preserve"> </w:t>
      </w:r>
      <w:r>
        <w:t>when</w:t>
      </w:r>
      <w:r>
        <w:rPr>
          <w:spacing w:val="-8"/>
        </w:rPr>
        <w:t xml:space="preserve"> </w:t>
      </w:r>
      <w:r>
        <w:t>I</w:t>
      </w:r>
      <w:r>
        <w:rPr>
          <w:spacing w:val="-4"/>
        </w:rPr>
        <w:t xml:space="preserve"> </w:t>
      </w:r>
      <w:r>
        <w:t>am</w:t>
      </w:r>
      <w:r>
        <w:rPr>
          <w:spacing w:val="-5"/>
        </w:rPr>
        <w:t xml:space="preserve"> </w:t>
      </w:r>
      <w:r>
        <w:t>anxious. I find myself holding my breath.</w:t>
      </w:r>
    </w:p>
    <w:p w14:paraId="641C1623" w14:textId="77777777" w:rsidR="00805B0D" w:rsidRDefault="00234FD3">
      <w:pPr>
        <w:pStyle w:val="BodyText"/>
        <w:spacing w:line="391" w:lineRule="auto"/>
        <w:ind w:left="620" w:right="3639"/>
        <w:jc w:val="both"/>
      </w:pPr>
      <w:r>
        <w:t>I feel breathless in association with other physical symptoms. I</w:t>
      </w:r>
      <w:r>
        <w:rPr>
          <w:spacing w:val="-2"/>
        </w:rPr>
        <w:t xml:space="preserve"> </w:t>
      </w:r>
      <w:r>
        <w:t>have</w:t>
      </w:r>
      <w:r>
        <w:rPr>
          <w:spacing w:val="-6"/>
        </w:rPr>
        <w:t xml:space="preserve"> </w:t>
      </w:r>
      <w:r>
        <w:t>trouble</w:t>
      </w:r>
      <w:r>
        <w:rPr>
          <w:spacing w:val="-4"/>
        </w:rPr>
        <w:t xml:space="preserve"> </w:t>
      </w:r>
      <w:r>
        <w:t>coordinating</w:t>
      </w:r>
      <w:r>
        <w:rPr>
          <w:spacing w:val="-4"/>
        </w:rPr>
        <w:t xml:space="preserve"> </w:t>
      </w:r>
      <w:r>
        <w:t>my</w:t>
      </w:r>
      <w:r>
        <w:rPr>
          <w:spacing w:val="-6"/>
        </w:rPr>
        <w:t xml:space="preserve"> </w:t>
      </w:r>
      <w:r>
        <w:t>breathing</w:t>
      </w:r>
      <w:r>
        <w:rPr>
          <w:spacing w:val="-4"/>
        </w:rPr>
        <w:t xml:space="preserve"> </w:t>
      </w:r>
      <w:r>
        <w:t>when</w:t>
      </w:r>
      <w:r>
        <w:rPr>
          <w:spacing w:val="-6"/>
        </w:rPr>
        <w:t xml:space="preserve"> </w:t>
      </w:r>
      <w:r>
        <w:t>I</w:t>
      </w:r>
      <w:r>
        <w:rPr>
          <w:spacing w:val="-6"/>
        </w:rPr>
        <w:t xml:space="preserve"> </w:t>
      </w:r>
      <w:r>
        <w:t>am</w:t>
      </w:r>
      <w:r>
        <w:rPr>
          <w:spacing w:val="-3"/>
        </w:rPr>
        <w:t xml:space="preserve"> </w:t>
      </w:r>
      <w:r>
        <w:t>speaking. I can’t catch my breath.</w:t>
      </w:r>
    </w:p>
    <w:p w14:paraId="641C1624" w14:textId="77777777" w:rsidR="00805B0D" w:rsidRDefault="00234FD3">
      <w:pPr>
        <w:pStyle w:val="BodyText"/>
        <w:spacing w:before="2" w:line="391" w:lineRule="auto"/>
        <w:ind w:left="620" w:right="4040"/>
      </w:pPr>
      <w:r>
        <w:t>I</w:t>
      </w:r>
      <w:r>
        <w:rPr>
          <w:spacing w:val="-3"/>
        </w:rPr>
        <w:t xml:space="preserve"> </w:t>
      </w:r>
      <w:r>
        <w:t>feel</w:t>
      </w:r>
      <w:r>
        <w:rPr>
          <w:spacing w:val="-2"/>
        </w:rPr>
        <w:t xml:space="preserve"> </w:t>
      </w:r>
      <w:r>
        <w:t>that</w:t>
      </w:r>
      <w:r>
        <w:rPr>
          <w:spacing w:val="-3"/>
        </w:rPr>
        <w:t xml:space="preserve"> </w:t>
      </w:r>
      <w:r>
        <w:t>the</w:t>
      </w:r>
      <w:r>
        <w:rPr>
          <w:spacing w:val="-4"/>
        </w:rPr>
        <w:t xml:space="preserve"> </w:t>
      </w:r>
      <w:r>
        <w:t>air</w:t>
      </w:r>
      <w:r>
        <w:rPr>
          <w:spacing w:val="-1"/>
        </w:rPr>
        <w:t xml:space="preserve"> </w:t>
      </w:r>
      <w:r>
        <w:t>is</w:t>
      </w:r>
      <w:r>
        <w:rPr>
          <w:spacing w:val="-4"/>
        </w:rPr>
        <w:t xml:space="preserve"> </w:t>
      </w:r>
      <w:r>
        <w:t>stuffy,</w:t>
      </w:r>
      <w:r>
        <w:rPr>
          <w:spacing w:val="-3"/>
        </w:rPr>
        <w:t xml:space="preserve"> </w:t>
      </w:r>
      <w:r>
        <w:t>as</w:t>
      </w:r>
      <w:r>
        <w:rPr>
          <w:spacing w:val="-2"/>
        </w:rPr>
        <w:t xml:space="preserve"> </w:t>
      </w:r>
      <w:r>
        <w:t>if</w:t>
      </w:r>
      <w:r>
        <w:rPr>
          <w:spacing w:val="-3"/>
        </w:rPr>
        <w:t xml:space="preserve"> </w:t>
      </w:r>
      <w:r>
        <w:t>not</w:t>
      </w:r>
      <w:r>
        <w:rPr>
          <w:spacing w:val="-3"/>
        </w:rPr>
        <w:t xml:space="preserve"> </w:t>
      </w:r>
      <w:r>
        <w:t>enough</w:t>
      </w:r>
      <w:r>
        <w:rPr>
          <w:spacing w:val="-4"/>
        </w:rPr>
        <w:t xml:space="preserve"> </w:t>
      </w:r>
      <w:r>
        <w:t>air</w:t>
      </w:r>
      <w:r>
        <w:rPr>
          <w:spacing w:val="-1"/>
        </w:rPr>
        <w:t xml:space="preserve"> </w:t>
      </w:r>
      <w:r>
        <w:t>in</w:t>
      </w:r>
      <w:r>
        <w:rPr>
          <w:spacing w:val="-4"/>
        </w:rPr>
        <w:t xml:space="preserve"> </w:t>
      </w:r>
      <w:r>
        <w:t>the</w:t>
      </w:r>
      <w:r>
        <w:rPr>
          <w:spacing w:val="-2"/>
        </w:rPr>
        <w:t xml:space="preserve"> </w:t>
      </w:r>
      <w:r>
        <w:t>room. I get breathless even when I am resting.</w:t>
      </w:r>
    </w:p>
    <w:p w14:paraId="641C1625" w14:textId="77777777" w:rsidR="00805B0D" w:rsidRDefault="00234FD3">
      <w:pPr>
        <w:pStyle w:val="BodyText"/>
        <w:spacing w:before="1" w:line="393" w:lineRule="auto"/>
        <w:ind w:left="620" w:right="4705"/>
      </w:pPr>
      <w:r>
        <w:t>My breath feels like it does not go in all the way. My</w:t>
      </w:r>
      <w:r>
        <w:rPr>
          <w:spacing w:val="-2"/>
        </w:rPr>
        <w:t xml:space="preserve"> </w:t>
      </w:r>
      <w:r>
        <w:t>breath</w:t>
      </w:r>
      <w:r>
        <w:rPr>
          <w:spacing w:val="-5"/>
        </w:rPr>
        <w:t xml:space="preserve"> </w:t>
      </w:r>
      <w:r>
        <w:t>feels</w:t>
      </w:r>
      <w:r>
        <w:rPr>
          <w:spacing w:val="-5"/>
        </w:rPr>
        <w:t xml:space="preserve"> </w:t>
      </w:r>
      <w:r>
        <w:t>like</w:t>
      </w:r>
      <w:r>
        <w:rPr>
          <w:spacing w:val="-3"/>
        </w:rPr>
        <w:t xml:space="preserve"> </w:t>
      </w:r>
      <w:r>
        <w:t>it</w:t>
      </w:r>
      <w:r>
        <w:rPr>
          <w:spacing w:val="-2"/>
        </w:rPr>
        <w:t xml:space="preserve"> </w:t>
      </w:r>
      <w:r>
        <w:t>does</w:t>
      </w:r>
      <w:r>
        <w:rPr>
          <w:spacing w:val="-3"/>
        </w:rPr>
        <w:t xml:space="preserve"> </w:t>
      </w:r>
      <w:r>
        <w:t>not</w:t>
      </w:r>
      <w:r>
        <w:rPr>
          <w:spacing w:val="-4"/>
        </w:rPr>
        <w:t xml:space="preserve"> </w:t>
      </w:r>
      <w:r>
        <w:t>go</w:t>
      </w:r>
      <w:r>
        <w:rPr>
          <w:spacing w:val="-3"/>
        </w:rPr>
        <w:t xml:space="preserve"> </w:t>
      </w:r>
      <w:r>
        <w:t>out</w:t>
      </w:r>
      <w:r>
        <w:rPr>
          <w:spacing w:val="-1"/>
        </w:rPr>
        <w:t xml:space="preserve"> </w:t>
      </w:r>
      <w:r>
        <w:t>all</w:t>
      </w:r>
      <w:r>
        <w:rPr>
          <w:spacing w:val="-6"/>
        </w:rPr>
        <w:t xml:space="preserve"> </w:t>
      </w:r>
      <w:r>
        <w:t>the</w:t>
      </w:r>
      <w:r>
        <w:rPr>
          <w:spacing w:val="-3"/>
        </w:rPr>
        <w:t xml:space="preserve"> </w:t>
      </w:r>
      <w:r>
        <w:t>way. My breathing is heavy.</w:t>
      </w:r>
    </w:p>
    <w:p w14:paraId="641C1626" w14:textId="77777777" w:rsidR="00805B0D" w:rsidRDefault="00234FD3">
      <w:pPr>
        <w:pStyle w:val="BodyText"/>
        <w:spacing w:line="391" w:lineRule="auto"/>
        <w:ind w:left="620" w:right="6414"/>
      </w:pPr>
      <w:r>
        <w:t>I</w:t>
      </w:r>
      <w:r>
        <w:rPr>
          <w:spacing w:val="-6"/>
        </w:rPr>
        <w:t xml:space="preserve"> </w:t>
      </w:r>
      <w:r>
        <w:t>feel</w:t>
      </w:r>
      <w:r>
        <w:rPr>
          <w:spacing w:val="-5"/>
        </w:rPr>
        <w:t xml:space="preserve"> </w:t>
      </w:r>
      <w:r>
        <w:t>that</w:t>
      </w:r>
      <w:r>
        <w:rPr>
          <w:spacing w:val="-6"/>
        </w:rPr>
        <w:t xml:space="preserve"> </w:t>
      </w:r>
      <w:r>
        <w:t>I</w:t>
      </w:r>
      <w:r>
        <w:rPr>
          <w:spacing w:val="-4"/>
        </w:rPr>
        <w:t xml:space="preserve"> </w:t>
      </w:r>
      <w:r>
        <w:t>am</w:t>
      </w:r>
      <w:r>
        <w:rPr>
          <w:spacing w:val="-6"/>
        </w:rPr>
        <w:t xml:space="preserve"> </w:t>
      </w:r>
      <w:r>
        <w:t>breathing</w:t>
      </w:r>
      <w:r>
        <w:rPr>
          <w:spacing w:val="-7"/>
        </w:rPr>
        <w:t xml:space="preserve"> </w:t>
      </w:r>
      <w:r>
        <w:t>more. My breathing requires work.</w:t>
      </w:r>
    </w:p>
    <w:p w14:paraId="641C1627" w14:textId="77777777" w:rsidR="00805B0D" w:rsidRDefault="00234FD3">
      <w:pPr>
        <w:pStyle w:val="BodyText"/>
        <w:ind w:left="620"/>
      </w:pPr>
      <w:r>
        <w:t>My</w:t>
      </w:r>
      <w:r>
        <w:rPr>
          <w:spacing w:val="-4"/>
        </w:rPr>
        <w:t xml:space="preserve"> </w:t>
      </w:r>
      <w:r>
        <w:t>breathing</w:t>
      </w:r>
      <w:r>
        <w:rPr>
          <w:spacing w:val="-7"/>
        </w:rPr>
        <w:t xml:space="preserve"> </w:t>
      </w:r>
      <w:r>
        <w:t>requires</w:t>
      </w:r>
      <w:r>
        <w:rPr>
          <w:spacing w:val="-6"/>
        </w:rPr>
        <w:t xml:space="preserve"> </w:t>
      </w:r>
      <w:r>
        <w:rPr>
          <w:spacing w:val="-2"/>
        </w:rPr>
        <w:t>effort.</w:t>
      </w:r>
    </w:p>
    <w:p w14:paraId="641C1628" w14:textId="77777777" w:rsidR="00805B0D" w:rsidRDefault="00234FD3">
      <w:pPr>
        <w:pStyle w:val="BodyText"/>
        <w:spacing w:before="157" w:line="391" w:lineRule="auto"/>
        <w:ind w:left="620" w:right="4136"/>
      </w:pPr>
      <w:r>
        <w:t>I</w:t>
      </w:r>
      <w:r>
        <w:rPr>
          <w:spacing w:val="-4"/>
        </w:rPr>
        <w:t xml:space="preserve"> </w:t>
      </w:r>
      <w:r>
        <w:t>find</w:t>
      </w:r>
      <w:r>
        <w:rPr>
          <w:spacing w:val="-3"/>
        </w:rPr>
        <w:t xml:space="preserve"> </w:t>
      </w:r>
      <w:r>
        <w:t>myself</w:t>
      </w:r>
      <w:r>
        <w:rPr>
          <w:spacing w:val="-2"/>
        </w:rPr>
        <w:t xml:space="preserve"> </w:t>
      </w:r>
      <w:r>
        <w:t>breathing</w:t>
      </w:r>
      <w:r>
        <w:rPr>
          <w:spacing w:val="-3"/>
        </w:rPr>
        <w:t xml:space="preserve"> </w:t>
      </w:r>
      <w:r>
        <w:t>through</w:t>
      </w:r>
      <w:r>
        <w:rPr>
          <w:spacing w:val="-5"/>
        </w:rPr>
        <w:t xml:space="preserve"> </w:t>
      </w:r>
      <w:r>
        <w:t>my</w:t>
      </w:r>
      <w:r>
        <w:rPr>
          <w:spacing w:val="-5"/>
        </w:rPr>
        <w:t xml:space="preserve"> </w:t>
      </w:r>
      <w:r>
        <w:t>mouth</w:t>
      </w:r>
      <w:r>
        <w:rPr>
          <w:spacing w:val="-3"/>
        </w:rPr>
        <w:t xml:space="preserve"> </w:t>
      </w:r>
      <w:r>
        <w:t>during</w:t>
      </w:r>
      <w:r>
        <w:rPr>
          <w:spacing w:val="-3"/>
        </w:rPr>
        <w:t xml:space="preserve"> </w:t>
      </w:r>
      <w:r>
        <w:t>the</w:t>
      </w:r>
      <w:r>
        <w:rPr>
          <w:spacing w:val="-3"/>
        </w:rPr>
        <w:t xml:space="preserve"> </w:t>
      </w:r>
      <w:r>
        <w:t>day. I breathe through my mouth at night while I sleep.</w:t>
      </w:r>
    </w:p>
    <w:p w14:paraId="641C1629" w14:textId="77777777" w:rsidR="00805B0D" w:rsidRDefault="00805B0D">
      <w:pPr>
        <w:spacing w:line="391" w:lineRule="auto"/>
        <w:sectPr w:rsidR="00805B0D" w:rsidSect="00C97A40">
          <w:pgSz w:w="11910" w:h="16840"/>
          <w:pgMar w:top="1340" w:right="820" w:bottom="1200" w:left="820" w:header="751" w:footer="1000" w:gutter="0"/>
          <w:cols w:space="720"/>
        </w:sectPr>
      </w:pPr>
    </w:p>
    <w:p w14:paraId="641C162A" w14:textId="77777777" w:rsidR="00805B0D" w:rsidRPr="000E59F3" w:rsidRDefault="00234FD3">
      <w:pPr>
        <w:pStyle w:val="Heading3"/>
        <w:spacing w:before="89"/>
        <w:ind w:left="620" w:firstLine="0"/>
        <w:rPr>
          <w:lang w:val="nb-NO"/>
        </w:rPr>
      </w:pPr>
      <w:bookmarkStart w:id="143" w:name="_bookmark78"/>
      <w:bookmarkStart w:id="144" w:name="_Toc159312810"/>
      <w:bookmarkEnd w:id="143"/>
      <w:r w:rsidRPr="000E59F3">
        <w:rPr>
          <w:color w:val="2E5395"/>
          <w:lang w:val="nb-NO"/>
        </w:rPr>
        <w:lastRenderedPageBreak/>
        <w:t>Appendix</w:t>
      </w:r>
      <w:r w:rsidRPr="000E59F3">
        <w:rPr>
          <w:color w:val="2E5395"/>
          <w:spacing w:val="-8"/>
          <w:lang w:val="nb-NO"/>
        </w:rPr>
        <w:t xml:space="preserve"> </w:t>
      </w:r>
      <w:r w:rsidRPr="000E59F3">
        <w:rPr>
          <w:color w:val="2E5395"/>
          <w:lang w:val="nb-NO"/>
        </w:rPr>
        <w:t>3</w:t>
      </w:r>
      <w:r w:rsidRPr="000E59F3">
        <w:rPr>
          <w:color w:val="2E5395"/>
          <w:spacing w:val="-17"/>
          <w:lang w:val="nb-NO"/>
        </w:rPr>
        <w:t xml:space="preserve"> </w:t>
      </w:r>
      <w:r w:rsidRPr="000E59F3">
        <w:rPr>
          <w:color w:val="2E5395"/>
          <w:lang w:val="nb-NO"/>
        </w:rPr>
        <w:t>–</w:t>
      </w:r>
      <w:r w:rsidRPr="000E59F3">
        <w:rPr>
          <w:color w:val="2E5395"/>
          <w:spacing w:val="-3"/>
          <w:lang w:val="nb-NO"/>
        </w:rPr>
        <w:t xml:space="preserve"> </w:t>
      </w:r>
      <w:r w:rsidRPr="000E59F3">
        <w:rPr>
          <w:color w:val="2E5395"/>
          <w:lang w:val="nb-NO"/>
        </w:rPr>
        <w:t>Hagman’s</w:t>
      </w:r>
      <w:r w:rsidRPr="000E59F3">
        <w:rPr>
          <w:color w:val="2E5395"/>
          <w:spacing w:val="-3"/>
          <w:lang w:val="nb-NO"/>
        </w:rPr>
        <w:t xml:space="preserve"> </w:t>
      </w:r>
      <w:r w:rsidRPr="000E59F3">
        <w:rPr>
          <w:color w:val="2E5395"/>
          <w:lang w:val="nb-NO"/>
        </w:rPr>
        <w:t>Criterion</w:t>
      </w:r>
      <w:r w:rsidRPr="000E59F3">
        <w:rPr>
          <w:color w:val="2E5395"/>
          <w:spacing w:val="-4"/>
          <w:lang w:val="nb-NO"/>
        </w:rPr>
        <w:t xml:space="preserve"> List</w:t>
      </w:r>
      <w:bookmarkEnd w:id="144"/>
    </w:p>
    <w:p w14:paraId="641C162B" w14:textId="77777777" w:rsidR="00805B0D" w:rsidRPr="000E59F3" w:rsidRDefault="00805B0D">
      <w:pPr>
        <w:pStyle w:val="BodyText"/>
        <w:spacing w:before="11"/>
        <w:rPr>
          <w:sz w:val="23"/>
          <w:lang w:val="nb-NO"/>
        </w:rPr>
      </w:pPr>
    </w:p>
    <w:p w14:paraId="641C162C" w14:textId="77777777" w:rsidR="00805B0D" w:rsidRDefault="00234FD3">
      <w:pPr>
        <w:pStyle w:val="BodyText"/>
        <w:ind w:left="620"/>
      </w:pPr>
      <w:r w:rsidRPr="000E59F3">
        <w:rPr>
          <w:lang w:val="nb-NO"/>
        </w:rPr>
        <w:t>Hagman</w:t>
      </w:r>
      <w:r w:rsidRPr="000E59F3">
        <w:rPr>
          <w:spacing w:val="-5"/>
          <w:lang w:val="nb-NO"/>
        </w:rPr>
        <w:t xml:space="preserve"> </w:t>
      </w:r>
      <w:r w:rsidRPr="000E59F3">
        <w:rPr>
          <w:lang w:val="nb-NO"/>
        </w:rPr>
        <w:t>et</w:t>
      </w:r>
      <w:r w:rsidRPr="000E59F3">
        <w:rPr>
          <w:spacing w:val="-3"/>
          <w:lang w:val="nb-NO"/>
        </w:rPr>
        <w:t xml:space="preserve"> </w:t>
      </w:r>
      <w:r w:rsidRPr="000E59F3">
        <w:rPr>
          <w:lang w:val="nb-NO"/>
        </w:rPr>
        <w:t>al.</w:t>
      </w:r>
      <w:r w:rsidRPr="000E59F3">
        <w:rPr>
          <w:spacing w:val="-6"/>
          <w:lang w:val="nb-NO"/>
        </w:rPr>
        <w:t xml:space="preserve"> </w:t>
      </w:r>
      <w:r>
        <w:t>(2011)</w:t>
      </w:r>
      <w:r>
        <w:rPr>
          <w:spacing w:val="-6"/>
        </w:rPr>
        <w:t xml:space="preserve"> </w:t>
      </w:r>
      <w:r>
        <w:t>criterion</w:t>
      </w:r>
      <w:r>
        <w:rPr>
          <w:spacing w:val="-4"/>
        </w:rPr>
        <w:t xml:space="preserve"> list:</w:t>
      </w:r>
    </w:p>
    <w:p w14:paraId="641C162D" w14:textId="77777777" w:rsidR="00805B0D" w:rsidRDefault="00805B0D">
      <w:pPr>
        <w:pStyle w:val="BodyText"/>
        <w:rPr>
          <w:sz w:val="24"/>
        </w:rPr>
      </w:pPr>
    </w:p>
    <w:p w14:paraId="641C162E" w14:textId="77777777" w:rsidR="00805B0D" w:rsidRDefault="00234FD3">
      <w:pPr>
        <w:pStyle w:val="BodyText"/>
        <w:spacing w:before="138" w:line="480" w:lineRule="auto"/>
        <w:ind w:left="620" w:right="6414"/>
      </w:pPr>
      <w:r>
        <w:t>difficult</w:t>
      </w:r>
      <w:r>
        <w:rPr>
          <w:spacing w:val="-16"/>
        </w:rPr>
        <w:t xml:space="preserve"> </w:t>
      </w:r>
      <w:r>
        <w:t>inspiratory</w:t>
      </w:r>
      <w:r>
        <w:rPr>
          <w:spacing w:val="-15"/>
        </w:rPr>
        <w:t xml:space="preserve"> </w:t>
      </w:r>
      <w:r>
        <w:t>breathing; unable</w:t>
      </w:r>
      <w:r>
        <w:rPr>
          <w:spacing w:val="-3"/>
        </w:rPr>
        <w:t xml:space="preserve"> </w:t>
      </w:r>
      <w:r>
        <w:t>to</w:t>
      </w:r>
      <w:r>
        <w:rPr>
          <w:spacing w:val="-4"/>
        </w:rPr>
        <w:t xml:space="preserve"> </w:t>
      </w:r>
      <w:r>
        <w:t>take</w:t>
      </w:r>
      <w:r>
        <w:rPr>
          <w:spacing w:val="-5"/>
        </w:rPr>
        <w:t xml:space="preserve"> </w:t>
      </w:r>
      <w:r>
        <w:t>deep</w:t>
      </w:r>
      <w:r>
        <w:rPr>
          <w:spacing w:val="-2"/>
        </w:rPr>
        <w:t xml:space="preserve"> breaths;</w:t>
      </w:r>
    </w:p>
    <w:p w14:paraId="641C162F" w14:textId="77777777" w:rsidR="00805B0D" w:rsidRDefault="00234FD3">
      <w:pPr>
        <w:pStyle w:val="BodyText"/>
        <w:spacing w:before="1" w:line="480" w:lineRule="auto"/>
        <w:ind w:left="620" w:right="5240"/>
      </w:pPr>
      <w:r>
        <w:t>increased</w:t>
      </w:r>
      <w:r>
        <w:rPr>
          <w:spacing w:val="-11"/>
        </w:rPr>
        <w:t xml:space="preserve"> </w:t>
      </w:r>
      <w:r>
        <w:t>breathing</w:t>
      </w:r>
      <w:r>
        <w:rPr>
          <w:spacing w:val="-13"/>
        </w:rPr>
        <w:t xml:space="preserve"> </w:t>
      </w:r>
      <w:r>
        <w:t>frequency</w:t>
      </w:r>
      <w:r>
        <w:rPr>
          <w:spacing w:val="-11"/>
        </w:rPr>
        <w:t xml:space="preserve"> </w:t>
      </w:r>
      <w:r>
        <w:t>(&gt;16/min); frequent sighing/yawning;</w:t>
      </w:r>
    </w:p>
    <w:p w14:paraId="641C1630" w14:textId="77777777" w:rsidR="00805B0D" w:rsidRDefault="00234FD3">
      <w:pPr>
        <w:pStyle w:val="BodyText"/>
        <w:spacing w:before="1"/>
        <w:ind w:left="620"/>
      </w:pPr>
      <w:r>
        <w:t>frequent</w:t>
      </w:r>
      <w:r>
        <w:rPr>
          <w:spacing w:val="-2"/>
        </w:rPr>
        <w:t xml:space="preserve"> </w:t>
      </w:r>
      <w:r>
        <w:t>need</w:t>
      </w:r>
      <w:r>
        <w:rPr>
          <w:spacing w:val="-6"/>
        </w:rPr>
        <w:t xml:space="preserve"> </w:t>
      </w:r>
      <w:r>
        <w:t>to</w:t>
      </w:r>
      <w:r>
        <w:rPr>
          <w:spacing w:val="-5"/>
        </w:rPr>
        <w:t xml:space="preserve"> </w:t>
      </w:r>
      <w:r>
        <w:t>clear</w:t>
      </w:r>
      <w:r>
        <w:rPr>
          <w:spacing w:val="-5"/>
        </w:rPr>
        <w:t xml:space="preserve"> </w:t>
      </w:r>
      <w:r>
        <w:t>the</w:t>
      </w:r>
      <w:r>
        <w:rPr>
          <w:spacing w:val="-3"/>
        </w:rPr>
        <w:t xml:space="preserve"> </w:t>
      </w:r>
      <w:r>
        <w:rPr>
          <w:spacing w:val="-2"/>
        </w:rPr>
        <w:t>throat;</w:t>
      </w:r>
    </w:p>
    <w:p w14:paraId="641C1631" w14:textId="77777777" w:rsidR="00805B0D" w:rsidRDefault="00805B0D">
      <w:pPr>
        <w:pStyle w:val="BodyText"/>
        <w:spacing w:before="1"/>
      </w:pPr>
    </w:p>
    <w:p w14:paraId="641C1632" w14:textId="77777777" w:rsidR="00805B0D" w:rsidRDefault="00234FD3">
      <w:pPr>
        <w:pStyle w:val="BodyText"/>
        <w:spacing w:line="477" w:lineRule="auto"/>
        <w:ind w:left="620" w:right="610"/>
      </w:pPr>
      <w:r>
        <w:t>muscle</w:t>
      </w:r>
      <w:r>
        <w:rPr>
          <w:spacing w:val="40"/>
        </w:rPr>
        <w:t xml:space="preserve"> </w:t>
      </w:r>
      <w:r>
        <w:t>and</w:t>
      </w:r>
      <w:r>
        <w:rPr>
          <w:spacing w:val="40"/>
        </w:rPr>
        <w:t xml:space="preserve"> </w:t>
      </w:r>
      <w:r>
        <w:t>joint</w:t>
      </w:r>
      <w:r>
        <w:rPr>
          <w:spacing w:val="40"/>
        </w:rPr>
        <w:t xml:space="preserve"> </w:t>
      </w:r>
      <w:r>
        <w:t>tenderness</w:t>
      </w:r>
      <w:r>
        <w:rPr>
          <w:spacing w:val="40"/>
        </w:rPr>
        <w:t xml:space="preserve"> </w:t>
      </w:r>
      <w:r>
        <w:t>in</w:t>
      </w:r>
      <w:r>
        <w:rPr>
          <w:spacing w:val="40"/>
        </w:rPr>
        <w:t xml:space="preserve"> </w:t>
      </w:r>
      <w:r>
        <w:t>the</w:t>
      </w:r>
      <w:r>
        <w:rPr>
          <w:spacing w:val="40"/>
        </w:rPr>
        <w:t xml:space="preserve"> </w:t>
      </w:r>
      <w:r>
        <w:t>upper</w:t>
      </w:r>
      <w:r>
        <w:rPr>
          <w:spacing w:val="40"/>
        </w:rPr>
        <w:t xml:space="preserve"> </w:t>
      </w:r>
      <w:r>
        <w:t>part</w:t>
      </w:r>
      <w:r>
        <w:rPr>
          <w:spacing w:val="40"/>
        </w:rPr>
        <w:t xml:space="preserve"> </w:t>
      </w:r>
      <w:r>
        <w:t>of</w:t>
      </w:r>
      <w:r>
        <w:rPr>
          <w:spacing w:val="40"/>
        </w:rPr>
        <w:t xml:space="preserve"> </w:t>
      </w:r>
      <w:r>
        <w:t>the</w:t>
      </w:r>
      <w:r>
        <w:rPr>
          <w:spacing w:val="40"/>
        </w:rPr>
        <w:t xml:space="preserve"> </w:t>
      </w:r>
      <w:r>
        <w:t>chest</w:t>
      </w:r>
      <w:r>
        <w:rPr>
          <w:spacing w:val="40"/>
        </w:rPr>
        <w:t xml:space="preserve"> </w:t>
      </w:r>
      <w:r>
        <w:t>(sternocostal</w:t>
      </w:r>
      <w:r>
        <w:rPr>
          <w:spacing w:val="40"/>
        </w:rPr>
        <w:t xml:space="preserve"> </w:t>
      </w:r>
      <w:r>
        <w:t>joints</w:t>
      </w:r>
      <w:r>
        <w:rPr>
          <w:spacing w:val="40"/>
        </w:rPr>
        <w:t xml:space="preserve"> </w:t>
      </w:r>
      <w:r>
        <w:t>and/or</w:t>
      </w:r>
      <w:r>
        <w:rPr>
          <w:spacing w:val="80"/>
        </w:rPr>
        <w:t xml:space="preserve"> </w:t>
      </w:r>
      <w:r>
        <w:t>intercostal muscles);</w:t>
      </w:r>
    </w:p>
    <w:p w14:paraId="641C1633" w14:textId="77777777" w:rsidR="00805B0D" w:rsidRDefault="00234FD3">
      <w:pPr>
        <w:pStyle w:val="BodyText"/>
        <w:spacing w:before="4" w:line="480" w:lineRule="auto"/>
        <w:ind w:left="620" w:right="7664"/>
      </w:pPr>
      <w:r>
        <w:t>hacking cough; chest</w:t>
      </w:r>
      <w:r>
        <w:rPr>
          <w:spacing w:val="-16"/>
        </w:rPr>
        <w:t xml:space="preserve"> </w:t>
      </w:r>
      <w:r>
        <w:t>tightness;</w:t>
      </w:r>
    </w:p>
    <w:p w14:paraId="641C1634" w14:textId="77777777" w:rsidR="00805B0D" w:rsidRDefault="00234FD3">
      <w:pPr>
        <w:pStyle w:val="BodyText"/>
        <w:spacing w:line="477" w:lineRule="auto"/>
        <w:ind w:left="620" w:right="5830"/>
      </w:pPr>
      <w:r>
        <w:t>sensation of lump in the throat; previous</w:t>
      </w:r>
      <w:r>
        <w:rPr>
          <w:spacing w:val="-7"/>
        </w:rPr>
        <w:t xml:space="preserve"> </w:t>
      </w:r>
      <w:r>
        <w:t>or</w:t>
      </w:r>
      <w:r>
        <w:rPr>
          <w:spacing w:val="-7"/>
        </w:rPr>
        <w:t xml:space="preserve"> </w:t>
      </w:r>
      <w:r>
        <w:t>current</w:t>
      </w:r>
      <w:r>
        <w:rPr>
          <w:spacing w:val="-6"/>
        </w:rPr>
        <w:t xml:space="preserve"> </w:t>
      </w:r>
      <w:r>
        <w:t>effects</w:t>
      </w:r>
      <w:r>
        <w:rPr>
          <w:spacing w:val="-7"/>
        </w:rPr>
        <w:t xml:space="preserve"> </w:t>
      </w:r>
      <w:r>
        <w:t>of</w:t>
      </w:r>
      <w:r>
        <w:rPr>
          <w:spacing w:val="-9"/>
        </w:rPr>
        <w:t xml:space="preserve"> </w:t>
      </w:r>
      <w:r>
        <w:t>stress.</w:t>
      </w:r>
    </w:p>
    <w:p w14:paraId="641C1635" w14:textId="77777777" w:rsidR="00805B0D" w:rsidRDefault="00805B0D">
      <w:pPr>
        <w:spacing w:line="477" w:lineRule="auto"/>
        <w:sectPr w:rsidR="00805B0D" w:rsidSect="00C97A40">
          <w:pgSz w:w="11910" w:h="16840"/>
          <w:pgMar w:top="1340" w:right="820" w:bottom="1200" w:left="820" w:header="751" w:footer="1000" w:gutter="0"/>
          <w:cols w:space="720"/>
        </w:sectPr>
      </w:pPr>
    </w:p>
    <w:p w14:paraId="641C1636" w14:textId="77777777" w:rsidR="00805B0D" w:rsidRDefault="00234FD3">
      <w:pPr>
        <w:pStyle w:val="Heading3"/>
        <w:spacing w:before="89"/>
        <w:ind w:left="620" w:firstLine="0"/>
      </w:pPr>
      <w:bookmarkStart w:id="145" w:name="_bookmark79"/>
      <w:bookmarkStart w:id="146" w:name="_Toc159312811"/>
      <w:bookmarkEnd w:id="145"/>
      <w:r>
        <w:rPr>
          <w:color w:val="2E5395"/>
        </w:rPr>
        <w:lastRenderedPageBreak/>
        <w:t>Appendix</w:t>
      </w:r>
      <w:r>
        <w:rPr>
          <w:color w:val="2E5395"/>
          <w:spacing w:val="-3"/>
        </w:rPr>
        <w:t xml:space="preserve"> </w:t>
      </w:r>
      <w:r>
        <w:rPr>
          <w:color w:val="2E5395"/>
        </w:rPr>
        <w:t>4 –</w:t>
      </w:r>
      <w:r>
        <w:rPr>
          <w:color w:val="2E5395"/>
          <w:spacing w:val="-1"/>
        </w:rPr>
        <w:t xml:space="preserve"> </w:t>
      </w:r>
      <w:r>
        <w:rPr>
          <w:color w:val="2E5395"/>
        </w:rPr>
        <w:t>Work</w:t>
      </w:r>
      <w:r>
        <w:rPr>
          <w:color w:val="2E5395"/>
          <w:spacing w:val="-4"/>
        </w:rPr>
        <w:t xml:space="preserve"> Plan</w:t>
      </w:r>
      <w:bookmarkEnd w:id="146"/>
    </w:p>
    <w:p w14:paraId="641C1637" w14:textId="77777777" w:rsidR="00805B0D" w:rsidRDefault="00805B0D">
      <w:pPr>
        <w:pStyle w:val="BodyText"/>
        <w:rPr>
          <w:sz w:val="20"/>
        </w:rPr>
      </w:pPr>
    </w:p>
    <w:p w14:paraId="641C1638" w14:textId="77777777" w:rsidR="00805B0D" w:rsidRDefault="00805B0D">
      <w:pPr>
        <w:pStyle w:val="BodyText"/>
        <w:rPr>
          <w:sz w:val="20"/>
        </w:rPr>
      </w:pPr>
    </w:p>
    <w:p w14:paraId="641C1639" w14:textId="77777777" w:rsidR="00805B0D" w:rsidRDefault="00234FD3">
      <w:pPr>
        <w:pStyle w:val="BodyText"/>
        <w:spacing w:before="1"/>
        <w:rPr>
          <w:sz w:val="28"/>
        </w:rPr>
      </w:pPr>
      <w:r>
        <w:rPr>
          <w:noProof/>
        </w:rPr>
        <mc:AlternateContent>
          <mc:Choice Requires="wpg">
            <w:drawing>
              <wp:anchor distT="0" distB="0" distL="0" distR="0" simplePos="0" relativeHeight="251658287" behindDoc="1" locked="0" layoutInCell="1" allowOverlap="1" wp14:anchorId="641C1EF3" wp14:editId="641C1EF4">
                <wp:simplePos x="0" y="0"/>
                <wp:positionH relativeFrom="page">
                  <wp:posOffset>697547</wp:posOffset>
                </wp:positionH>
                <wp:positionV relativeFrom="paragraph">
                  <wp:posOffset>220645</wp:posOffset>
                </wp:positionV>
                <wp:extent cx="5924550" cy="4016375"/>
                <wp:effectExtent l="0" t="0" r="0" b="0"/>
                <wp:wrapTopAndBottom/>
                <wp:docPr id="140"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24550" cy="4016375"/>
                          <a:chOff x="0" y="0"/>
                          <a:chExt cx="5924550" cy="4016375"/>
                        </a:xfrm>
                      </wpg:grpSpPr>
                      <wps:wsp>
                        <wps:cNvPr id="141" name="Graphic 141"/>
                        <wps:cNvSpPr/>
                        <wps:spPr>
                          <a:xfrm>
                            <a:off x="3054032" y="290512"/>
                            <a:ext cx="76200" cy="266700"/>
                          </a:xfrm>
                          <a:custGeom>
                            <a:avLst/>
                            <a:gdLst/>
                            <a:ahLst/>
                            <a:cxnLst/>
                            <a:rect l="l" t="t" r="r" b="b"/>
                            <a:pathLst>
                              <a:path w="76200" h="266700">
                                <a:moveTo>
                                  <a:pt x="28575" y="190500"/>
                                </a:moveTo>
                                <a:lnTo>
                                  <a:pt x="0" y="190500"/>
                                </a:lnTo>
                                <a:lnTo>
                                  <a:pt x="38100" y="266700"/>
                                </a:lnTo>
                                <a:lnTo>
                                  <a:pt x="69850" y="203200"/>
                                </a:lnTo>
                                <a:lnTo>
                                  <a:pt x="28575" y="203200"/>
                                </a:lnTo>
                                <a:lnTo>
                                  <a:pt x="28575" y="190500"/>
                                </a:lnTo>
                                <a:close/>
                              </a:path>
                              <a:path w="76200" h="266700">
                                <a:moveTo>
                                  <a:pt x="47625" y="0"/>
                                </a:moveTo>
                                <a:lnTo>
                                  <a:pt x="28575" y="0"/>
                                </a:lnTo>
                                <a:lnTo>
                                  <a:pt x="28575" y="203200"/>
                                </a:lnTo>
                                <a:lnTo>
                                  <a:pt x="47625" y="203200"/>
                                </a:lnTo>
                                <a:lnTo>
                                  <a:pt x="47625" y="0"/>
                                </a:lnTo>
                                <a:close/>
                              </a:path>
                              <a:path w="76200" h="266700">
                                <a:moveTo>
                                  <a:pt x="76200" y="190500"/>
                                </a:moveTo>
                                <a:lnTo>
                                  <a:pt x="47625" y="190500"/>
                                </a:lnTo>
                                <a:lnTo>
                                  <a:pt x="47625" y="203200"/>
                                </a:lnTo>
                                <a:lnTo>
                                  <a:pt x="69850" y="203200"/>
                                </a:lnTo>
                                <a:lnTo>
                                  <a:pt x="76200" y="190500"/>
                                </a:lnTo>
                                <a:close/>
                              </a:path>
                            </a:pathLst>
                          </a:custGeom>
                          <a:solidFill>
                            <a:srgbClr val="000000"/>
                          </a:solidFill>
                        </wps:spPr>
                        <wps:bodyPr wrap="square" lIns="0" tIns="0" rIns="0" bIns="0" rtlCol="0">
                          <a:prstTxWarp prst="textNoShape">
                            <a:avLst/>
                          </a:prstTxWarp>
                          <a:noAutofit/>
                        </wps:bodyPr>
                      </wps:wsp>
                      <wps:wsp>
                        <wps:cNvPr id="142" name="Textbox 142"/>
                        <wps:cNvSpPr txBox="1"/>
                        <wps:spPr>
                          <a:xfrm>
                            <a:off x="4762" y="533717"/>
                            <a:ext cx="5915025" cy="266700"/>
                          </a:xfrm>
                          <a:prstGeom prst="rect">
                            <a:avLst/>
                          </a:prstGeom>
                          <a:ln w="9525">
                            <a:solidFill>
                              <a:srgbClr val="000000"/>
                            </a:solidFill>
                            <a:prstDash val="solid"/>
                          </a:ln>
                        </wps:spPr>
                        <wps:txbx>
                          <w:txbxContent>
                            <w:p w14:paraId="641C1FEF" w14:textId="77777777" w:rsidR="00805B0D" w:rsidRDefault="00234FD3">
                              <w:pPr>
                                <w:spacing w:before="71"/>
                                <w:ind w:left="144"/>
                                <w:rPr>
                                  <w:rFonts w:ascii="Calibri"/>
                                </w:rPr>
                              </w:pPr>
                              <w:r>
                                <w:rPr>
                                  <w:rFonts w:ascii="Calibri"/>
                                </w:rPr>
                                <w:t>Step</w:t>
                              </w:r>
                              <w:r>
                                <w:rPr>
                                  <w:rFonts w:ascii="Calibri"/>
                                  <w:spacing w:val="-8"/>
                                </w:rPr>
                                <w:t xml:space="preserve"> </w:t>
                              </w:r>
                              <w:r>
                                <w:rPr>
                                  <w:rFonts w:ascii="Calibri"/>
                                </w:rPr>
                                <w:t>2:</w:t>
                              </w:r>
                              <w:r>
                                <w:rPr>
                                  <w:rFonts w:ascii="Calibri"/>
                                  <w:spacing w:val="-5"/>
                                </w:rPr>
                                <w:t xml:space="preserve"> </w:t>
                              </w:r>
                              <w:r>
                                <w:rPr>
                                  <w:rFonts w:ascii="Calibri"/>
                                </w:rPr>
                                <w:t>Screen</w:t>
                              </w:r>
                              <w:r>
                                <w:rPr>
                                  <w:rFonts w:ascii="Calibri"/>
                                  <w:spacing w:val="-5"/>
                                </w:rPr>
                                <w:t xml:space="preserve"> </w:t>
                              </w:r>
                              <w:r>
                                <w:rPr>
                                  <w:rFonts w:ascii="Calibri"/>
                                </w:rPr>
                                <w:t>participants</w:t>
                              </w:r>
                              <w:r>
                                <w:rPr>
                                  <w:rFonts w:ascii="Calibri"/>
                                  <w:spacing w:val="-7"/>
                                </w:rPr>
                                <w:t xml:space="preserve"> </w:t>
                              </w:r>
                              <w:r>
                                <w:rPr>
                                  <w:rFonts w:ascii="Calibri"/>
                                </w:rPr>
                                <w:t>using</w:t>
                              </w:r>
                              <w:r>
                                <w:rPr>
                                  <w:rFonts w:ascii="Calibri"/>
                                  <w:spacing w:val="-6"/>
                                </w:rPr>
                                <w:t xml:space="preserve"> </w:t>
                              </w:r>
                              <w:r>
                                <w:rPr>
                                  <w:rFonts w:ascii="Calibri"/>
                                </w:rPr>
                                <w:t>participant</w:t>
                              </w:r>
                              <w:r>
                                <w:rPr>
                                  <w:rFonts w:ascii="Calibri"/>
                                  <w:spacing w:val="-5"/>
                                </w:rPr>
                                <w:t xml:space="preserve"> </w:t>
                              </w:r>
                              <w:r>
                                <w:rPr>
                                  <w:rFonts w:ascii="Calibri"/>
                                </w:rPr>
                                <w:t>information</w:t>
                              </w:r>
                              <w:r>
                                <w:rPr>
                                  <w:rFonts w:ascii="Calibri"/>
                                  <w:spacing w:val="-6"/>
                                </w:rPr>
                                <w:t xml:space="preserve"> </w:t>
                              </w:r>
                              <w:r>
                                <w:rPr>
                                  <w:rFonts w:ascii="Calibri"/>
                                </w:rPr>
                                <w:t>sheet</w:t>
                              </w:r>
                              <w:r>
                                <w:rPr>
                                  <w:rFonts w:ascii="Calibri"/>
                                  <w:spacing w:val="-5"/>
                                </w:rPr>
                                <w:t xml:space="preserve"> </w:t>
                              </w:r>
                              <w:r>
                                <w:rPr>
                                  <w:rFonts w:ascii="Calibri"/>
                                </w:rPr>
                                <w:t>and</w:t>
                              </w:r>
                              <w:r>
                                <w:rPr>
                                  <w:rFonts w:ascii="Calibri"/>
                                  <w:spacing w:val="-7"/>
                                </w:rPr>
                                <w:t xml:space="preserve"> </w:t>
                              </w:r>
                              <w:r>
                                <w:rPr>
                                  <w:rFonts w:ascii="Calibri"/>
                                </w:rPr>
                                <w:t>informed</w:t>
                              </w:r>
                              <w:r>
                                <w:rPr>
                                  <w:rFonts w:ascii="Calibri"/>
                                  <w:spacing w:val="-5"/>
                                </w:rPr>
                                <w:t xml:space="preserve"> </w:t>
                              </w:r>
                              <w:r>
                                <w:rPr>
                                  <w:rFonts w:ascii="Calibri"/>
                                  <w:spacing w:val="-2"/>
                                </w:rPr>
                                <w:t>consent</w:t>
                              </w:r>
                            </w:p>
                          </w:txbxContent>
                        </wps:txbx>
                        <wps:bodyPr wrap="square" lIns="0" tIns="0" rIns="0" bIns="0" rtlCol="0">
                          <a:noAutofit/>
                        </wps:bodyPr>
                      </wps:wsp>
                      <wps:wsp>
                        <wps:cNvPr id="143" name="Textbox 143"/>
                        <wps:cNvSpPr txBox="1"/>
                        <wps:spPr>
                          <a:xfrm>
                            <a:off x="4762" y="4762"/>
                            <a:ext cx="5915025" cy="266700"/>
                          </a:xfrm>
                          <a:prstGeom prst="rect">
                            <a:avLst/>
                          </a:prstGeom>
                          <a:ln w="9525">
                            <a:solidFill>
                              <a:srgbClr val="000000"/>
                            </a:solidFill>
                            <a:prstDash val="solid"/>
                          </a:ln>
                        </wps:spPr>
                        <wps:txbx>
                          <w:txbxContent>
                            <w:p w14:paraId="641C1FF0" w14:textId="77777777" w:rsidR="00805B0D" w:rsidRDefault="00234FD3">
                              <w:pPr>
                                <w:spacing w:before="71"/>
                                <w:ind w:left="144"/>
                                <w:rPr>
                                  <w:rFonts w:ascii="Calibri" w:hAnsi="Calibri"/>
                                </w:rPr>
                              </w:pPr>
                              <w:r>
                                <w:rPr>
                                  <w:rFonts w:ascii="Calibri" w:hAnsi="Calibri"/>
                                </w:rPr>
                                <w:t>Step</w:t>
                              </w:r>
                              <w:r>
                                <w:rPr>
                                  <w:rFonts w:ascii="Calibri" w:hAnsi="Calibri"/>
                                  <w:spacing w:val="-6"/>
                                </w:rPr>
                                <w:t xml:space="preserve"> </w:t>
                              </w:r>
                              <w:r>
                                <w:rPr>
                                  <w:rFonts w:ascii="Calibri" w:hAnsi="Calibri"/>
                                </w:rPr>
                                <w:t>1:</w:t>
                              </w:r>
                              <w:r>
                                <w:rPr>
                                  <w:rFonts w:ascii="Calibri" w:hAnsi="Calibri"/>
                                  <w:spacing w:val="-3"/>
                                </w:rPr>
                                <w:t xml:space="preserve"> </w:t>
                              </w:r>
                              <w:r>
                                <w:rPr>
                                  <w:rFonts w:ascii="Calibri" w:hAnsi="Calibri"/>
                                </w:rPr>
                                <w:t>Advertise</w:t>
                              </w:r>
                              <w:r>
                                <w:rPr>
                                  <w:rFonts w:ascii="Calibri" w:hAnsi="Calibri"/>
                                  <w:spacing w:val="-3"/>
                                </w:rPr>
                                <w:t xml:space="preserve"> </w:t>
                              </w:r>
                              <w:r>
                                <w:rPr>
                                  <w:rFonts w:ascii="Calibri" w:hAnsi="Calibri"/>
                                </w:rPr>
                                <w:t>for</w:t>
                              </w:r>
                              <w:r>
                                <w:rPr>
                                  <w:rFonts w:ascii="Calibri" w:hAnsi="Calibri"/>
                                  <w:spacing w:val="-3"/>
                                </w:rPr>
                                <w:t xml:space="preserve"> </w:t>
                              </w:r>
                              <w:r>
                                <w:rPr>
                                  <w:rFonts w:ascii="Calibri" w:hAnsi="Calibri"/>
                                </w:rPr>
                                <w:t>participants</w:t>
                              </w:r>
                              <w:r>
                                <w:rPr>
                                  <w:rFonts w:ascii="Calibri" w:hAnsi="Calibri"/>
                                  <w:spacing w:val="-2"/>
                                </w:rPr>
                                <w:t xml:space="preserve"> </w:t>
                              </w:r>
                              <w:r>
                                <w:rPr>
                                  <w:rFonts w:ascii="Calibri" w:hAnsi="Calibri"/>
                                </w:rPr>
                                <w:t>–</w:t>
                              </w:r>
                              <w:r>
                                <w:rPr>
                                  <w:rFonts w:ascii="Calibri" w:hAnsi="Calibri"/>
                                  <w:spacing w:val="-2"/>
                                </w:rPr>
                                <w:t xml:space="preserve"> </w:t>
                              </w:r>
                              <w:r>
                                <w:rPr>
                                  <w:rFonts w:ascii="Calibri" w:hAnsi="Calibri"/>
                                </w:rPr>
                                <w:t>Email,</w:t>
                              </w:r>
                              <w:r>
                                <w:rPr>
                                  <w:rFonts w:ascii="Calibri" w:hAnsi="Calibri"/>
                                  <w:spacing w:val="-6"/>
                                </w:rPr>
                                <w:t xml:space="preserve"> </w:t>
                              </w:r>
                              <w:r>
                                <w:rPr>
                                  <w:rFonts w:ascii="Calibri" w:hAnsi="Calibri"/>
                                </w:rPr>
                                <w:t>social</w:t>
                              </w:r>
                              <w:r>
                                <w:rPr>
                                  <w:rFonts w:ascii="Calibri" w:hAnsi="Calibri"/>
                                  <w:spacing w:val="-6"/>
                                </w:rPr>
                                <w:t xml:space="preserve"> </w:t>
                              </w:r>
                              <w:r>
                                <w:rPr>
                                  <w:rFonts w:ascii="Calibri" w:hAnsi="Calibri"/>
                                </w:rPr>
                                <w:t>media,</w:t>
                              </w:r>
                              <w:r>
                                <w:rPr>
                                  <w:rFonts w:ascii="Calibri" w:hAnsi="Calibri"/>
                                  <w:spacing w:val="-3"/>
                                </w:rPr>
                                <w:t xml:space="preserve"> </w:t>
                              </w:r>
                              <w:r>
                                <w:rPr>
                                  <w:rFonts w:ascii="Calibri" w:hAnsi="Calibri"/>
                                </w:rPr>
                                <w:t>word</w:t>
                              </w:r>
                              <w:r>
                                <w:rPr>
                                  <w:rFonts w:ascii="Calibri" w:hAnsi="Calibri"/>
                                  <w:spacing w:val="-5"/>
                                </w:rPr>
                                <w:t xml:space="preserve"> </w:t>
                              </w:r>
                              <w:r>
                                <w:rPr>
                                  <w:rFonts w:ascii="Calibri" w:hAnsi="Calibri"/>
                                </w:rPr>
                                <w:t>of</w:t>
                              </w:r>
                              <w:r>
                                <w:rPr>
                                  <w:rFonts w:ascii="Calibri" w:hAnsi="Calibri"/>
                                  <w:spacing w:val="-5"/>
                                </w:rPr>
                                <w:t xml:space="preserve"> </w:t>
                              </w:r>
                              <w:r>
                                <w:rPr>
                                  <w:rFonts w:ascii="Calibri" w:hAnsi="Calibri"/>
                                  <w:spacing w:val="-2"/>
                                </w:rPr>
                                <w:t>mouth</w:t>
                              </w:r>
                            </w:p>
                          </w:txbxContent>
                        </wps:txbx>
                        <wps:bodyPr wrap="square" lIns="0" tIns="0" rIns="0" bIns="0" rtlCol="0">
                          <a:noAutofit/>
                        </wps:bodyPr>
                      </wps:wsp>
                      <wps:wsp>
                        <wps:cNvPr id="144" name="Graphic 144"/>
                        <wps:cNvSpPr/>
                        <wps:spPr>
                          <a:xfrm>
                            <a:off x="3054032" y="795337"/>
                            <a:ext cx="76200" cy="266700"/>
                          </a:xfrm>
                          <a:custGeom>
                            <a:avLst/>
                            <a:gdLst/>
                            <a:ahLst/>
                            <a:cxnLst/>
                            <a:rect l="l" t="t" r="r" b="b"/>
                            <a:pathLst>
                              <a:path w="76200" h="266700">
                                <a:moveTo>
                                  <a:pt x="28575" y="190500"/>
                                </a:moveTo>
                                <a:lnTo>
                                  <a:pt x="0" y="190500"/>
                                </a:lnTo>
                                <a:lnTo>
                                  <a:pt x="38100" y="266700"/>
                                </a:lnTo>
                                <a:lnTo>
                                  <a:pt x="69850" y="203200"/>
                                </a:lnTo>
                                <a:lnTo>
                                  <a:pt x="28575" y="203200"/>
                                </a:lnTo>
                                <a:lnTo>
                                  <a:pt x="28575" y="190500"/>
                                </a:lnTo>
                                <a:close/>
                              </a:path>
                              <a:path w="76200" h="266700">
                                <a:moveTo>
                                  <a:pt x="47625" y="0"/>
                                </a:moveTo>
                                <a:lnTo>
                                  <a:pt x="28575" y="0"/>
                                </a:lnTo>
                                <a:lnTo>
                                  <a:pt x="28575" y="203200"/>
                                </a:lnTo>
                                <a:lnTo>
                                  <a:pt x="47625" y="203200"/>
                                </a:lnTo>
                                <a:lnTo>
                                  <a:pt x="47625" y="0"/>
                                </a:lnTo>
                                <a:close/>
                              </a:path>
                              <a:path w="76200" h="266700">
                                <a:moveTo>
                                  <a:pt x="76200" y="190500"/>
                                </a:moveTo>
                                <a:lnTo>
                                  <a:pt x="47625" y="190500"/>
                                </a:lnTo>
                                <a:lnTo>
                                  <a:pt x="47625" y="203200"/>
                                </a:lnTo>
                                <a:lnTo>
                                  <a:pt x="69850" y="203200"/>
                                </a:lnTo>
                                <a:lnTo>
                                  <a:pt x="76200" y="190500"/>
                                </a:lnTo>
                                <a:close/>
                              </a:path>
                            </a:pathLst>
                          </a:custGeom>
                          <a:solidFill>
                            <a:srgbClr val="000000"/>
                          </a:solidFill>
                        </wps:spPr>
                        <wps:bodyPr wrap="square" lIns="0" tIns="0" rIns="0" bIns="0" rtlCol="0">
                          <a:prstTxWarp prst="textNoShape">
                            <a:avLst/>
                          </a:prstTxWarp>
                          <a:noAutofit/>
                        </wps:bodyPr>
                      </wps:wsp>
                      <wps:wsp>
                        <wps:cNvPr id="145" name="Textbox 145"/>
                        <wps:cNvSpPr txBox="1"/>
                        <wps:spPr>
                          <a:xfrm>
                            <a:off x="4762" y="1043622"/>
                            <a:ext cx="5915025" cy="495300"/>
                          </a:xfrm>
                          <a:prstGeom prst="rect">
                            <a:avLst/>
                          </a:prstGeom>
                          <a:ln w="9525">
                            <a:solidFill>
                              <a:srgbClr val="000000"/>
                            </a:solidFill>
                            <a:prstDash val="solid"/>
                          </a:ln>
                        </wps:spPr>
                        <wps:txbx>
                          <w:txbxContent>
                            <w:p w14:paraId="641C1FF1" w14:textId="77777777" w:rsidR="00805B0D" w:rsidRDefault="00234FD3">
                              <w:pPr>
                                <w:spacing w:before="72" w:line="256" w:lineRule="auto"/>
                                <w:ind w:left="144"/>
                                <w:rPr>
                                  <w:rFonts w:ascii="Calibri" w:hAnsi="Calibri"/>
                                </w:rPr>
                              </w:pPr>
                              <w:r>
                                <w:rPr>
                                  <w:rFonts w:ascii="Calibri" w:hAnsi="Calibri"/>
                                </w:rPr>
                                <w:t>Step</w:t>
                              </w:r>
                              <w:r>
                                <w:rPr>
                                  <w:rFonts w:ascii="Calibri" w:hAnsi="Calibri"/>
                                  <w:spacing w:val="-3"/>
                                </w:rPr>
                                <w:t xml:space="preserve"> </w:t>
                              </w:r>
                              <w:r>
                                <w:rPr>
                                  <w:rFonts w:ascii="Calibri" w:hAnsi="Calibri"/>
                                </w:rPr>
                                <w:t>3:</w:t>
                              </w:r>
                              <w:r>
                                <w:rPr>
                                  <w:rFonts w:ascii="Calibri" w:hAnsi="Calibri"/>
                                  <w:spacing w:val="-3"/>
                                </w:rPr>
                                <w:t xml:space="preserve"> </w:t>
                              </w:r>
                              <w:r>
                                <w:rPr>
                                  <w:rFonts w:ascii="Calibri" w:hAnsi="Calibri"/>
                                </w:rPr>
                                <w:t>Invite</w:t>
                              </w:r>
                              <w:r>
                                <w:rPr>
                                  <w:rFonts w:ascii="Calibri" w:hAnsi="Calibri"/>
                                  <w:spacing w:val="-3"/>
                                </w:rPr>
                                <w:t xml:space="preserve"> </w:t>
                              </w:r>
                              <w:r>
                                <w:rPr>
                                  <w:rFonts w:ascii="Calibri" w:hAnsi="Calibri"/>
                                </w:rPr>
                                <w:t>participants</w:t>
                              </w:r>
                              <w:r>
                                <w:rPr>
                                  <w:rFonts w:ascii="Calibri" w:hAnsi="Calibri"/>
                                  <w:spacing w:val="-2"/>
                                </w:rPr>
                                <w:t xml:space="preserve"> </w:t>
                              </w:r>
                              <w:r>
                                <w:rPr>
                                  <w:rFonts w:ascii="Calibri" w:hAnsi="Calibri"/>
                                </w:rPr>
                                <w:t>to</w:t>
                              </w:r>
                              <w:r>
                                <w:rPr>
                                  <w:rFonts w:ascii="Calibri" w:hAnsi="Calibri"/>
                                  <w:spacing w:val="-2"/>
                                </w:rPr>
                                <w:t xml:space="preserve"> </w:t>
                              </w:r>
                              <w:r>
                                <w:rPr>
                                  <w:rFonts w:ascii="Calibri" w:hAnsi="Calibri"/>
                                </w:rPr>
                                <w:t>participate</w:t>
                              </w:r>
                              <w:r>
                                <w:rPr>
                                  <w:rFonts w:ascii="Calibri" w:hAnsi="Calibri"/>
                                  <w:spacing w:val="-3"/>
                                </w:rPr>
                                <w:t xml:space="preserve"> </w:t>
                              </w:r>
                              <w:r>
                                <w:rPr>
                                  <w:rFonts w:ascii="Calibri" w:hAnsi="Calibri"/>
                                </w:rPr>
                                <w:t>in</w:t>
                              </w:r>
                              <w:r>
                                <w:rPr>
                                  <w:rFonts w:ascii="Calibri" w:hAnsi="Calibri"/>
                                  <w:spacing w:val="-3"/>
                                </w:rPr>
                                <w:t xml:space="preserve"> </w:t>
                              </w:r>
                              <w:r>
                                <w:rPr>
                                  <w:rFonts w:ascii="Calibri" w:hAnsi="Calibri"/>
                                </w:rPr>
                                <w:t>study</w:t>
                              </w:r>
                              <w:r>
                                <w:rPr>
                                  <w:rFonts w:ascii="Calibri" w:hAnsi="Calibri"/>
                                  <w:spacing w:val="-2"/>
                                </w:rPr>
                                <w:t xml:space="preserve"> </w:t>
                              </w:r>
                              <w:r>
                                <w:rPr>
                                  <w:rFonts w:ascii="Calibri" w:hAnsi="Calibri"/>
                                </w:rPr>
                                <w:t>–</w:t>
                              </w:r>
                              <w:r>
                                <w:rPr>
                                  <w:rFonts w:ascii="Calibri" w:hAnsi="Calibri"/>
                                  <w:spacing w:val="-2"/>
                                </w:rPr>
                                <w:t xml:space="preserve"> </w:t>
                              </w:r>
                              <w:r>
                                <w:rPr>
                                  <w:rFonts w:ascii="Calibri" w:hAnsi="Calibri"/>
                                </w:rPr>
                                <w:t>arrange</w:t>
                              </w:r>
                              <w:r>
                                <w:rPr>
                                  <w:rFonts w:ascii="Calibri" w:hAnsi="Calibri"/>
                                  <w:spacing w:val="-3"/>
                                </w:rPr>
                                <w:t xml:space="preserve"> </w:t>
                              </w:r>
                              <w:r>
                                <w:rPr>
                                  <w:rFonts w:ascii="Calibri" w:hAnsi="Calibri"/>
                                </w:rPr>
                                <w:t>a</w:t>
                              </w:r>
                              <w:r>
                                <w:rPr>
                                  <w:rFonts w:ascii="Calibri" w:hAnsi="Calibri"/>
                                  <w:spacing w:val="-3"/>
                                </w:rPr>
                                <w:t xml:space="preserve"> </w:t>
                              </w:r>
                              <w:r>
                                <w:rPr>
                                  <w:rFonts w:ascii="Calibri" w:hAnsi="Calibri"/>
                                </w:rPr>
                                <w:t>date</w:t>
                              </w:r>
                              <w:r>
                                <w:rPr>
                                  <w:rFonts w:ascii="Calibri" w:hAnsi="Calibri"/>
                                  <w:spacing w:val="-4"/>
                                </w:rPr>
                                <w:t xml:space="preserve"> </w:t>
                              </w:r>
                              <w:r>
                                <w:rPr>
                                  <w:rFonts w:ascii="Calibri" w:hAnsi="Calibri"/>
                                </w:rPr>
                                <w:t>and</w:t>
                              </w:r>
                              <w:r>
                                <w:rPr>
                                  <w:rFonts w:ascii="Calibri" w:hAnsi="Calibri"/>
                                  <w:spacing w:val="-4"/>
                                </w:rPr>
                                <w:t xml:space="preserve"> </w:t>
                              </w:r>
                              <w:r>
                                <w:rPr>
                                  <w:rFonts w:ascii="Calibri" w:hAnsi="Calibri"/>
                                </w:rPr>
                                <w:t>time</w:t>
                              </w:r>
                              <w:r>
                                <w:rPr>
                                  <w:rFonts w:ascii="Calibri" w:hAnsi="Calibri"/>
                                  <w:spacing w:val="-3"/>
                                </w:rPr>
                                <w:t xml:space="preserve"> </w:t>
                              </w:r>
                              <w:r>
                                <w:rPr>
                                  <w:rFonts w:ascii="Calibri" w:hAnsi="Calibri"/>
                                </w:rPr>
                                <w:t>for</w:t>
                              </w:r>
                              <w:r>
                                <w:rPr>
                                  <w:rFonts w:ascii="Calibri" w:hAnsi="Calibri"/>
                                  <w:spacing w:val="-3"/>
                                </w:rPr>
                                <w:t xml:space="preserve"> </w:t>
                              </w:r>
                              <w:r>
                                <w:rPr>
                                  <w:rFonts w:ascii="Calibri" w:hAnsi="Calibri"/>
                                </w:rPr>
                                <w:t>focus</w:t>
                              </w:r>
                              <w:r>
                                <w:rPr>
                                  <w:rFonts w:ascii="Calibri" w:hAnsi="Calibri"/>
                                  <w:spacing w:val="-3"/>
                                </w:rPr>
                                <w:t xml:space="preserve"> </w:t>
                              </w:r>
                              <w:r>
                                <w:rPr>
                                  <w:rFonts w:ascii="Calibri" w:hAnsi="Calibri"/>
                                </w:rPr>
                                <w:t>groups,</w:t>
                              </w:r>
                              <w:r>
                                <w:rPr>
                                  <w:rFonts w:ascii="Calibri" w:hAnsi="Calibri"/>
                                  <w:spacing w:val="-3"/>
                                </w:rPr>
                                <w:t xml:space="preserve"> </w:t>
                              </w:r>
                              <w:r>
                                <w:rPr>
                                  <w:rFonts w:ascii="Calibri" w:hAnsi="Calibri"/>
                                </w:rPr>
                                <w:t>provide option of three?</w:t>
                              </w:r>
                            </w:p>
                          </w:txbxContent>
                        </wps:txbx>
                        <wps:bodyPr wrap="square" lIns="0" tIns="0" rIns="0" bIns="0" rtlCol="0">
                          <a:noAutofit/>
                        </wps:bodyPr>
                      </wps:wsp>
                      <wps:wsp>
                        <wps:cNvPr id="146" name="Graphic 146"/>
                        <wps:cNvSpPr/>
                        <wps:spPr>
                          <a:xfrm>
                            <a:off x="3054032" y="1528762"/>
                            <a:ext cx="76200" cy="266700"/>
                          </a:xfrm>
                          <a:custGeom>
                            <a:avLst/>
                            <a:gdLst/>
                            <a:ahLst/>
                            <a:cxnLst/>
                            <a:rect l="l" t="t" r="r" b="b"/>
                            <a:pathLst>
                              <a:path w="76200" h="266700">
                                <a:moveTo>
                                  <a:pt x="28575" y="190500"/>
                                </a:moveTo>
                                <a:lnTo>
                                  <a:pt x="0" y="190500"/>
                                </a:lnTo>
                                <a:lnTo>
                                  <a:pt x="38100" y="266700"/>
                                </a:lnTo>
                                <a:lnTo>
                                  <a:pt x="69850" y="203200"/>
                                </a:lnTo>
                                <a:lnTo>
                                  <a:pt x="28575" y="203200"/>
                                </a:lnTo>
                                <a:lnTo>
                                  <a:pt x="28575" y="190500"/>
                                </a:lnTo>
                                <a:close/>
                              </a:path>
                              <a:path w="76200" h="266700">
                                <a:moveTo>
                                  <a:pt x="47625" y="0"/>
                                </a:moveTo>
                                <a:lnTo>
                                  <a:pt x="28575" y="0"/>
                                </a:lnTo>
                                <a:lnTo>
                                  <a:pt x="28575" y="203200"/>
                                </a:lnTo>
                                <a:lnTo>
                                  <a:pt x="47625" y="203200"/>
                                </a:lnTo>
                                <a:lnTo>
                                  <a:pt x="47625" y="0"/>
                                </a:lnTo>
                                <a:close/>
                              </a:path>
                              <a:path w="76200" h="266700">
                                <a:moveTo>
                                  <a:pt x="76200" y="190500"/>
                                </a:moveTo>
                                <a:lnTo>
                                  <a:pt x="47625" y="190500"/>
                                </a:lnTo>
                                <a:lnTo>
                                  <a:pt x="47625" y="203200"/>
                                </a:lnTo>
                                <a:lnTo>
                                  <a:pt x="69850" y="203200"/>
                                </a:lnTo>
                                <a:lnTo>
                                  <a:pt x="76200" y="190500"/>
                                </a:lnTo>
                                <a:close/>
                              </a:path>
                            </a:pathLst>
                          </a:custGeom>
                          <a:solidFill>
                            <a:srgbClr val="000000"/>
                          </a:solidFill>
                        </wps:spPr>
                        <wps:bodyPr wrap="square" lIns="0" tIns="0" rIns="0" bIns="0" rtlCol="0">
                          <a:prstTxWarp prst="textNoShape">
                            <a:avLst/>
                          </a:prstTxWarp>
                          <a:noAutofit/>
                        </wps:bodyPr>
                      </wps:wsp>
                      <wps:wsp>
                        <wps:cNvPr id="147" name="Textbox 147"/>
                        <wps:cNvSpPr txBox="1"/>
                        <wps:spPr>
                          <a:xfrm>
                            <a:off x="4762" y="1785937"/>
                            <a:ext cx="5915025" cy="276225"/>
                          </a:xfrm>
                          <a:prstGeom prst="rect">
                            <a:avLst/>
                          </a:prstGeom>
                          <a:ln w="9525">
                            <a:solidFill>
                              <a:srgbClr val="000000"/>
                            </a:solidFill>
                            <a:prstDash val="solid"/>
                          </a:ln>
                        </wps:spPr>
                        <wps:txbx>
                          <w:txbxContent>
                            <w:p w14:paraId="641C1FF2" w14:textId="77777777" w:rsidR="00805B0D" w:rsidRDefault="00234FD3">
                              <w:pPr>
                                <w:spacing w:before="72"/>
                                <w:ind w:left="144"/>
                                <w:rPr>
                                  <w:rFonts w:ascii="Calibri"/>
                                </w:rPr>
                              </w:pPr>
                              <w:r>
                                <w:rPr>
                                  <w:rFonts w:ascii="Calibri"/>
                                </w:rPr>
                                <w:t>Step</w:t>
                              </w:r>
                              <w:r>
                                <w:rPr>
                                  <w:rFonts w:ascii="Calibri"/>
                                  <w:spacing w:val="-4"/>
                                </w:rPr>
                                <w:t xml:space="preserve"> </w:t>
                              </w:r>
                              <w:r>
                                <w:rPr>
                                  <w:rFonts w:ascii="Calibri"/>
                                </w:rPr>
                                <w:t>4:</w:t>
                              </w:r>
                              <w:r>
                                <w:rPr>
                                  <w:rFonts w:ascii="Calibri"/>
                                  <w:spacing w:val="-3"/>
                                </w:rPr>
                                <w:t xml:space="preserve"> </w:t>
                              </w:r>
                              <w:r>
                                <w:rPr>
                                  <w:rFonts w:ascii="Calibri"/>
                                </w:rPr>
                                <w:t>Test</w:t>
                              </w:r>
                              <w:r>
                                <w:rPr>
                                  <w:rFonts w:ascii="Calibri"/>
                                  <w:spacing w:val="-1"/>
                                </w:rPr>
                                <w:t xml:space="preserve"> </w:t>
                              </w:r>
                              <w:r>
                                <w:rPr>
                                  <w:rFonts w:ascii="Calibri"/>
                                </w:rPr>
                                <w:t>using</w:t>
                              </w:r>
                              <w:r>
                                <w:rPr>
                                  <w:rFonts w:ascii="Calibri"/>
                                  <w:spacing w:val="-5"/>
                                </w:rPr>
                                <w:t xml:space="preserve"> </w:t>
                              </w:r>
                              <w:r>
                                <w:rPr>
                                  <w:rFonts w:ascii="Calibri"/>
                                </w:rPr>
                                <w:t>Pilot</w:t>
                              </w:r>
                              <w:r>
                                <w:rPr>
                                  <w:rFonts w:ascii="Calibri"/>
                                  <w:spacing w:val="-3"/>
                                </w:rPr>
                                <w:t xml:space="preserve"> </w:t>
                              </w:r>
                              <w:r>
                                <w:rPr>
                                  <w:rFonts w:ascii="Calibri"/>
                                  <w:spacing w:val="-4"/>
                                </w:rPr>
                                <w:t>Study</w:t>
                              </w:r>
                            </w:p>
                          </w:txbxContent>
                        </wps:txbx>
                        <wps:bodyPr wrap="square" lIns="0" tIns="0" rIns="0" bIns="0" rtlCol="0">
                          <a:noAutofit/>
                        </wps:bodyPr>
                      </wps:wsp>
                      <wps:wsp>
                        <wps:cNvPr id="148" name="Graphic 148"/>
                        <wps:cNvSpPr/>
                        <wps:spPr>
                          <a:xfrm>
                            <a:off x="3054032" y="2075497"/>
                            <a:ext cx="76200" cy="266700"/>
                          </a:xfrm>
                          <a:custGeom>
                            <a:avLst/>
                            <a:gdLst/>
                            <a:ahLst/>
                            <a:cxnLst/>
                            <a:rect l="l" t="t" r="r" b="b"/>
                            <a:pathLst>
                              <a:path w="76200" h="266700">
                                <a:moveTo>
                                  <a:pt x="28575" y="190500"/>
                                </a:moveTo>
                                <a:lnTo>
                                  <a:pt x="0" y="190500"/>
                                </a:lnTo>
                                <a:lnTo>
                                  <a:pt x="38100" y="266700"/>
                                </a:lnTo>
                                <a:lnTo>
                                  <a:pt x="69850" y="203200"/>
                                </a:lnTo>
                                <a:lnTo>
                                  <a:pt x="28575" y="203200"/>
                                </a:lnTo>
                                <a:lnTo>
                                  <a:pt x="28575" y="190500"/>
                                </a:lnTo>
                                <a:close/>
                              </a:path>
                              <a:path w="76200" h="266700">
                                <a:moveTo>
                                  <a:pt x="47625" y="0"/>
                                </a:moveTo>
                                <a:lnTo>
                                  <a:pt x="28575" y="0"/>
                                </a:lnTo>
                                <a:lnTo>
                                  <a:pt x="28575" y="203200"/>
                                </a:lnTo>
                                <a:lnTo>
                                  <a:pt x="47625" y="203200"/>
                                </a:lnTo>
                                <a:lnTo>
                                  <a:pt x="47625" y="0"/>
                                </a:lnTo>
                                <a:close/>
                              </a:path>
                              <a:path w="76200" h="266700">
                                <a:moveTo>
                                  <a:pt x="76200" y="190500"/>
                                </a:moveTo>
                                <a:lnTo>
                                  <a:pt x="47625" y="190500"/>
                                </a:lnTo>
                                <a:lnTo>
                                  <a:pt x="47625" y="203200"/>
                                </a:lnTo>
                                <a:lnTo>
                                  <a:pt x="69850" y="203200"/>
                                </a:lnTo>
                                <a:lnTo>
                                  <a:pt x="76200" y="190500"/>
                                </a:lnTo>
                                <a:close/>
                              </a:path>
                            </a:pathLst>
                          </a:custGeom>
                          <a:solidFill>
                            <a:srgbClr val="000000"/>
                          </a:solidFill>
                        </wps:spPr>
                        <wps:bodyPr wrap="square" lIns="0" tIns="0" rIns="0" bIns="0" rtlCol="0">
                          <a:prstTxWarp prst="textNoShape">
                            <a:avLst/>
                          </a:prstTxWarp>
                          <a:noAutofit/>
                        </wps:bodyPr>
                      </wps:wsp>
                      <wps:wsp>
                        <wps:cNvPr id="149" name="Textbox 149"/>
                        <wps:cNvSpPr txBox="1"/>
                        <wps:spPr>
                          <a:xfrm>
                            <a:off x="4762" y="2333942"/>
                            <a:ext cx="5915025" cy="542925"/>
                          </a:xfrm>
                          <a:prstGeom prst="rect">
                            <a:avLst/>
                          </a:prstGeom>
                          <a:ln w="9525">
                            <a:solidFill>
                              <a:srgbClr val="000000"/>
                            </a:solidFill>
                            <a:prstDash val="solid"/>
                          </a:ln>
                        </wps:spPr>
                        <wps:txbx>
                          <w:txbxContent>
                            <w:p w14:paraId="641C1FF3" w14:textId="77777777" w:rsidR="00805B0D" w:rsidRDefault="00234FD3">
                              <w:pPr>
                                <w:spacing w:before="71" w:line="259" w:lineRule="auto"/>
                                <w:ind w:left="144" w:right="183"/>
                                <w:rPr>
                                  <w:rFonts w:ascii="Calibri" w:hAnsi="Calibri"/>
                                </w:rPr>
                              </w:pPr>
                              <w:r>
                                <w:rPr>
                                  <w:rFonts w:ascii="Calibri" w:hAnsi="Calibri"/>
                                </w:rPr>
                                <w:t>Step</w:t>
                              </w:r>
                              <w:r>
                                <w:rPr>
                                  <w:rFonts w:ascii="Calibri" w:hAnsi="Calibri"/>
                                  <w:spacing w:val="-4"/>
                                </w:rPr>
                                <w:t xml:space="preserve"> </w:t>
                              </w:r>
                              <w:r>
                                <w:rPr>
                                  <w:rFonts w:ascii="Calibri" w:hAnsi="Calibri"/>
                                </w:rPr>
                                <w:t>5:</w:t>
                              </w:r>
                              <w:r>
                                <w:rPr>
                                  <w:rFonts w:ascii="Calibri" w:hAnsi="Calibri"/>
                                  <w:spacing w:val="-4"/>
                                </w:rPr>
                                <w:t xml:space="preserve"> </w:t>
                              </w:r>
                              <w:r>
                                <w:rPr>
                                  <w:rFonts w:ascii="Calibri" w:hAnsi="Calibri"/>
                                </w:rPr>
                                <w:t>Conduct</w:t>
                              </w:r>
                              <w:r>
                                <w:rPr>
                                  <w:rFonts w:ascii="Calibri" w:hAnsi="Calibri"/>
                                  <w:spacing w:val="-3"/>
                                </w:rPr>
                                <w:t xml:space="preserve"> </w:t>
                              </w:r>
                              <w:r>
                                <w:rPr>
                                  <w:rFonts w:ascii="Calibri" w:hAnsi="Calibri"/>
                                </w:rPr>
                                <w:t>focus</w:t>
                              </w:r>
                              <w:r>
                                <w:rPr>
                                  <w:rFonts w:ascii="Calibri" w:hAnsi="Calibri"/>
                                  <w:spacing w:val="-4"/>
                                </w:rPr>
                                <w:t xml:space="preserve"> </w:t>
                              </w:r>
                              <w:r>
                                <w:rPr>
                                  <w:rFonts w:ascii="Calibri" w:hAnsi="Calibri"/>
                                </w:rPr>
                                <w:t>group</w:t>
                              </w:r>
                              <w:r>
                                <w:rPr>
                                  <w:rFonts w:ascii="Calibri" w:hAnsi="Calibri"/>
                                  <w:spacing w:val="-5"/>
                                </w:rPr>
                                <w:t xml:space="preserve"> </w:t>
                              </w:r>
                              <w:r>
                                <w:rPr>
                                  <w:rFonts w:ascii="Calibri" w:hAnsi="Calibri"/>
                                </w:rPr>
                                <w:t>interviews</w:t>
                              </w:r>
                              <w:r>
                                <w:rPr>
                                  <w:rFonts w:ascii="Calibri" w:hAnsi="Calibri"/>
                                  <w:spacing w:val="-4"/>
                                </w:rPr>
                                <w:t xml:space="preserve"> </w:t>
                              </w:r>
                              <w:r>
                                <w:rPr>
                                  <w:rFonts w:ascii="Calibri" w:hAnsi="Calibri"/>
                                </w:rPr>
                                <w:t>–</w:t>
                              </w:r>
                              <w:r>
                                <w:rPr>
                                  <w:rFonts w:ascii="Calibri" w:hAnsi="Calibri"/>
                                  <w:spacing w:val="-3"/>
                                </w:rPr>
                                <w:t xml:space="preserve"> </w:t>
                              </w:r>
                              <w:r>
                                <w:rPr>
                                  <w:rFonts w:ascii="Calibri" w:hAnsi="Calibri"/>
                                </w:rPr>
                                <w:t>ground</w:t>
                              </w:r>
                              <w:r>
                                <w:rPr>
                                  <w:rFonts w:ascii="Calibri" w:hAnsi="Calibri"/>
                                  <w:spacing w:val="-5"/>
                                </w:rPr>
                                <w:t xml:space="preserve"> </w:t>
                              </w:r>
                              <w:r>
                                <w:rPr>
                                  <w:rFonts w:ascii="Calibri" w:hAnsi="Calibri"/>
                                </w:rPr>
                                <w:t>rules,</w:t>
                              </w:r>
                              <w:r>
                                <w:rPr>
                                  <w:rFonts w:ascii="Calibri" w:hAnsi="Calibri"/>
                                  <w:spacing w:val="-4"/>
                                </w:rPr>
                                <w:t xml:space="preserve"> </w:t>
                              </w:r>
                              <w:r>
                                <w:rPr>
                                  <w:rFonts w:ascii="Calibri" w:hAnsi="Calibri"/>
                                </w:rPr>
                                <w:t>engagement</w:t>
                              </w:r>
                              <w:r>
                                <w:rPr>
                                  <w:rFonts w:ascii="Calibri" w:hAnsi="Calibri"/>
                                  <w:spacing w:val="-4"/>
                                </w:rPr>
                                <w:t xml:space="preserve"> </w:t>
                              </w:r>
                              <w:r>
                                <w:rPr>
                                  <w:rFonts w:ascii="Calibri" w:hAnsi="Calibri"/>
                                </w:rPr>
                                <w:t>questions,</w:t>
                              </w:r>
                              <w:r>
                                <w:rPr>
                                  <w:rFonts w:ascii="Calibri" w:hAnsi="Calibri"/>
                                  <w:spacing w:val="-4"/>
                                </w:rPr>
                                <w:t xml:space="preserve"> </w:t>
                              </w:r>
                              <w:r>
                                <w:rPr>
                                  <w:rFonts w:ascii="Calibri" w:hAnsi="Calibri"/>
                                </w:rPr>
                                <w:t>exploration questions, exit question</w:t>
                              </w:r>
                            </w:p>
                          </w:txbxContent>
                        </wps:txbx>
                        <wps:bodyPr wrap="square" lIns="0" tIns="0" rIns="0" bIns="0" rtlCol="0">
                          <a:noAutofit/>
                        </wps:bodyPr>
                      </wps:wsp>
                      <wps:wsp>
                        <wps:cNvPr id="150" name="Graphic 150"/>
                        <wps:cNvSpPr/>
                        <wps:spPr>
                          <a:xfrm>
                            <a:off x="3054032" y="2871787"/>
                            <a:ext cx="76200" cy="266700"/>
                          </a:xfrm>
                          <a:custGeom>
                            <a:avLst/>
                            <a:gdLst/>
                            <a:ahLst/>
                            <a:cxnLst/>
                            <a:rect l="l" t="t" r="r" b="b"/>
                            <a:pathLst>
                              <a:path w="76200" h="266700">
                                <a:moveTo>
                                  <a:pt x="28575" y="190500"/>
                                </a:moveTo>
                                <a:lnTo>
                                  <a:pt x="0" y="190500"/>
                                </a:lnTo>
                                <a:lnTo>
                                  <a:pt x="38100" y="266700"/>
                                </a:lnTo>
                                <a:lnTo>
                                  <a:pt x="69850" y="203200"/>
                                </a:lnTo>
                                <a:lnTo>
                                  <a:pt x="28575" y="203200"/>
                                </a:lnTo>
                                <a:lnTo>
                                  <a:pt x="28575" y="190500"/>
                                </a:lnTo>
                                <a:close/>
                              </a:path>
                              <a:path w="76200" h="266700">
                                <a:moveTo>
                                  <a:pt x="47625" y="0"/>
                                </a:moveTo>
                                <a:lnTo>
                                  <a:pt x="28575" y="0"/>
                                </a:lnTo>
                                <a:lnTo>
                                  <a:pt x="28575" y="203200"/>
                                </a:lnTo>
                                <a:lnTo>
                                  <a:pt x="47625" y="203200"/>
                                </a:lnTo>
                                <a:lnTo>
                                  <a:pt x="47625" y="0"/>
                                </a:lnTo>
                                <a:close/>
                              </a:path>
                              <a:path w="76200" h="266700">
                                <a:moveTo>
                                  <a:pt x="76200" y="190500"/>
                                </a:moveTo>
                                <a:lnTo>
                                  <a:pt x="47625" y="190500"/>
                                </a:lnTo>
                                <a:lnTo>
                                  <a:pt x="47625" y="203200"/>
                                </a:lnTo>
                                <a:lnTo>
                                  <a:pt x="69850" y="203200"/>
                                </a:lnTo>
                                <a:lnTo>
                                  <a:pt x="76200" y="190500"/>
                                </a:lnTo>
                                <a:close/>
                              </a:path>
                            </a:pathLst>
                          </a:custGeom>
                          <a:solidFill>
                            <a:srgbClr val="000000"/>
                          </a:solidFill>
                        </wps:spPr>
                        <wps:bodyPr wrap="square" lIns="0" tIns="0" rIns="0" bIns="0" rtlCol="0">
                          <a:prstTxWarp prst="textNoShape">
                            <a:avLst/>
                          </a:prstTxWarp>
                          <a:noAutofit/>
                        </wps:bodyPr>
                      </wps:wsp>
                      <wps:wsp>
                        <wps:cNvPr id="151" name="Textbox 151"/>
                        <wps:cNvSpPr txBox="1"/>
                        <wps:spPr>
                          <a:xfrm>
                            <a:off x="4762" y="3110547"/>
                            <a:ext cx="5915025" cy="323850"/>
                          </a:xfrm>
                          <a:prstGeom prst="rect">
                            <a:avLst/>
                          </a:prstGeom>
                          <a:ln w="9525">
                            <a:solidFill>
                              <a:srgbClr val="000000"/>
                            </a:solidFill>
                            <a:prstDash val="solid"/>
                          </a:ln>
                        </wps:spPr>
                        <wps:txbx>
                          <w:txbxContent>
                            <w:p w14:paraId="641C1FF4" w14:textId="77777777" w:rsidR="00805B0D" w:rsidRDefault="00234FD3">
                              <w:pPr>
                                <w:spacing w:before="72"/>
                                <w:ind w:left="144"/>
                                <w:rPr>
                                  <w:rFonts w:ascii="Calibri"/>
                                </w:rPr>
                              </w:pPr>
                              <w:r>
                                <w:rPr>
                                  <w:rFonts w:ascii="Calibri"/>
                                </w:rPr>
                                <w:t>Step</w:t>
                              </w:r>
                              <w:r>
                                <w:rPr>
                                  <w:rFonts w:ascii="Calibri"/>
                                  <w:spacing w:val="-5"/>
                                </w:rPr>
                                <w:t xml:space="preserve"> </w:t>
                              </w:r>
                              <w:r>
                                <w:rPr>
                                  <w:rFonts w:ascii="Calibri"/>
                                </w:rPr>
                                <w:t>6:</w:t>
                              </w:r>
                              <w:r>
                                <w:rPr>
                                  <w:rFonts w:ascii="Calibri"/>
                                  <w:spacing w:val="-5"/>
                                </w:rPr>
                                <w:t xml:space="preserve"> </w:t>
                              </w:r>
                              <w:r>
                                <w:rPr>
                                  <w:rFonts w:ascii="Calibri"/>
                                </w:rPr>
                                <w:t>Transcribe</w:t>
                              </w:r>
                              <w:r>
                                <w:rPr>
                                  <w:rFonts w:ascii="Calibri"/>
                                  <w:spacing w:val="-5"/>
                                </w:rPr>
                                <w:t xml:space="preserve"> </w:t>
                              </w:r>
                              <w:r>
                                <w:rPr>
                                  <w:rFonts w:ascii="Calibri"/>
                                </w:rPr>
                                <w:t>focus</w:t>
                              </w:r>
                              <w:r>
                                <w:rPr>
                                  <w:rFonts w:ascii="Calibri"/>
                                  <w:spacing w:val="-5"/>
                                </w:rPr>
                                <w:t xml:space="preserve"> </w:t>
                              </w:r>
                              <w:r>
                                <w:rPr>
                                  <w:rFonts w:ascii="Calibri"/>
                                </w:rPr>
                                <w:t>group</w:t>
                              </w:r>
                              <w:r>
                                <w:rPr>
                                  <w:rFonts w:ascii="Calibri"/>
                                  <w:spacing w:val="-6"/>
                                </w:rPr>
                                <w:t xml:space="preserve"> </w:t>
                              </w:r>
                              <w:r>
                                <w:rPr>
                                  <w:rFonts w:ascii="Calibri"/>
                                </w:rPr>
                                <w:t>interviews</w:t>
                              </w:r>
                              <w:r>
                                <w:rPr>
                                  <w:rFonts w:ascii="Calibri"/>
                                  <w:spacing w:val="-4"/>
                                </w:rPr>
                                <w:t xml:space="preserve"> </w:t>
                              </w:r>
                              <w:r>
                                <w:rPr>
                                  <w:rFonts w:ascii="Calibri"/>
                                </w:rPr>
                                <w:t>for</w:t>
                              </w:r>
                              <w:r>
                                <w:rPr>
                                  <w:rFonts w:ascii="Calibri"/>
                                  <w:spacing w:val="-4"/>
                                </w:rPr>
                                <w:t xml:space="preserve"> </w:t>
                              </w:r>
                              <w:r>
                                <w:rPr>
                                  <w:rFonts w:ascii="Calibri"/>
                                  <w:spacing w:val="-2"/>
                                </w:rPr>
                                <w:t>analysis</w:t>
                              </w:r>
                            </w:p>
                          </w:txbxContent>
                        </wps:txbx>
                        <wps:bodyPr wrap="square" lIns="0" tIns="0" rIns="0" bIns="0" rtlCol="0">
                          <a:noAutofit/>
                        </wps:bodyPr>
                      </wps:wsp>
                      <wps:wsp>
                        <wps:cNvPr id="152" name="Graphic 152"/>
                        <wps:cNvSpPr/>
                        <wps:spPr>
                          <a:xfrm>
                            <a:off x="3054032" y="3433762"/>
                            <a:ext cx="76200" cy="266700"/>
                          </a:xfrm>
                          <a:custGeom>
                            <a:avLst/>
                            <a:gdLst/>
                            <a:ahLst/>
                            <a:cxnLst/>
                            <a:rect l="l" t="t" r="r" b="b"/>
                            <a:pathLst>
                              <a:path w="76200" h="266700">
                                <a:moveTo>
                                  <a:pt x="28575" y="190500"/>
                                </a:moveTo>
                                <a:lnTo>
                                  <a:pt x="0" y="190500"/>
                                </a:lnTo>
                                <a:lnTo>
                                  <a:pt x="38100" y="266700"/>
                                </a:lnTo>
                                <a:lnTo>
                                  <a:pt x="69850" y="203200"/>
                                </a:lnTo>
                                <a:lnTo>
                                  <a:pt x="28575" y="203200"/>
                                </a:lnTo>
                                <a:lnTo>
                                  <a:pt x="28575" y="190500"/>
                                </a:lnTo>
                                <a:close/>
                              </a:path>
                              <a:path w="76200" h="266700">
                                <a:moveTo>
                                  <a:pt x="47625" y="0"/>
                                </a:moveTo>
                                <a:lnTo>
                                  <a:pt x="28575" y="0"/>
                                </a:lnTo>
                                <a:lnTo>
                                  <a:pt x="28575" y="203200"/>
                                </a:lnTo>
                                <a:lnTo>
                                  <a:pt x="47625" y="203200"/>
                                </a:lnTo>
                                <a:lnTo>
                                  <a:pt x="47625" y="0"/>
                                </a:lnTo>
                                <a:close/>
                              </a:path>
                              <a:path w="76200" h="266700">
                                <a:moveTo>
                                  <a:pt x="76200" y="190500"/>
                                </a:moveTo>
                                <a:lnTo>
                                  <a:pt x="47625" y="190500"/>
                                </a:lnTo>
                                <a:lnTo>
                                  <a:pt x="47625" y="203200"/>
                                </a:lnTo>
                                <a:lnTo>
                                  <a:pt x="69850" y="203200"/>
                                </a:lnTo>
                                <a:lnTo>
                                  <a:pt x="76200" y="190500"/>
                                </a:lnTo>
                                <a:close/>
                              </a:path>
                            </a:pathLst>
                          </a:custGeom>
                          <a:solidFill>
                            <a:srgbClr val="000000"/>
                          </a:solidFill>
                        </wps:spPr>
                        <wps:bodyPr wrap="square" lIns="0" tIns="0" rIns="0" bIns="0" rtlCol="0">
                          <a:prstTxWarp prst="textNoShape">
                            <a:avLst/>
                          </a:prstTxWarp>
                          <a:noAutofit/>
                        </wps:bodyPr>
                      </wps:wsp>
                      <wps:wsp>
                        <wps:cNvPr id="153" name="Textbox 153"/>
                        <wps:cNvSpPr txBox="1"/>
                        <wps:spPr>
                          <a:xfrm>
                            <a:off x="4762" y="3687762"/>
                            <a:ext cx="5915025" cy="323850"/>
                          </a:xfrm>
                          <a:prstGeom prst="rect">
                            <a:avLst/>
                          </a:prstGeom>
                          <a:ln w="9525">
                            <a:solidFill>
                              <a:srgbClr val="000000"/>
                            </a:solidFill>
                            <a:prstDash val="solid"/>
                          </a:ln>
                        </wps:spPr>
                        <wps:txbx>
                          <w:txbxContent>
                            <w:p w14:paraId="641C1FF5" w14:textId="77777777" w:rsidR="00805B0D" w:rsidRDefault="00234FD3">
                              <w:pPr>
                                <w:spacing w:before="73"/>
                                <w:ind w:left="144"/>
                                <w:rPr>
                                  <w:rFonts w:ascii="Calibri"/>
                                </w:rPr>
                              </w:pPr>
                              <w:r>
                                <w:rPr>
                                  <w:rFonts w:ascii="Calibri"/>
                                </w:rPr>
                                <w:t>Step</w:t>
                              </w:r>
                              <w:r>
                                <w:rPr>
                                  <w:rFonts w:ascii="Calibri"/>
                                  <w:spacing w:val="-4"/>
                                </w:rPr>
                                <w:t xml:space="preserve"> </w:t>
                              </w:r>
                              <w:r>
                                <w:rPr>
                                  <w:rFonts w:ascii="Calibri"/>
                                </w:rPr>
                                <w:t>7:</w:t>
                              </w:r>
                              <w:r>
                                <w:rPr>
                                  <w:rFonts w:ascii="Calibri"/>
                                  <w:spacing w:val="-4"/>
                                </w:rPr>
                                <w:t xml:space="preserve"> </w:t>
                              </w:r>
                              <w:r>
                                <w:rPr>
                                  <w:rFonts w:ascii="Calibri"/>
                                </w:rPr>
                                <w:t>Thematic</w:t>
                              </w:r>
                              <w:r>
                                <w:rPr>
                                  <w:rFonts w:ascii="Calibri"/>
                                  <w:spacing w:val="-4"/>
                                </w:rPr>
                                <w:t xml:space="preserve"> </w:t>
                              </w:r>
                              <w:r>
                                <w:rPr>
                                  <w:rFonts w:ascii="Calibri"/>
                                </w:rPr>
                                <w:t>Analysis</w:t>
                              </w:r>
                              <w:r>
                                <w:rPr>
                                  <w:rFonts w:ascii="Calibri"/>
                                  <w:spacing w:val="-7"/>
                                </w:rPr>
                                <w:t xml:space="preserve"> </w:t>
                              </w:r>
                              <w:r>
                                <w:rPr>
                                  <w:rFonts w:ascii="Calibri"/>
                                </w:rPr>
                                <w:t>of</w:t>
                              </w:r>
                              <w:r>
                                <w:rPr>
                                  <w:rFonts w:ascii="Calibri"/>
                                  <w:spacing w:val="-4"/>
                                </w:rPr>
                                <w:t xml:space="preserve"> </w:t>
                              </w:r>
                              <w:r>
                                <w:rPr>
                                  <w:rFonts w:ascii="Calibri"/>
                                </w:rPr>
                                <w:t>focus</w:t>
                              </w:r>
                              <w:r>
                                <w:rPr>
                                  <w:rFonts w:ascii="Calibri"/>
                                  <w:spacing w:val="-4"/>
                                </w:rPr>
                                <w:t xml:space="preserve"> </w:t>
                              </w:r>
                              <w:r>
                                <w:rPr>
                                  <w:rFonts w:ascii="Calibri"/>
                                </w:rPr>
                                <w:t>group</w:t>
                              </w:r>
                              <w:r>
                                <w:rPr>
                                  <w:rFonts w:ascii="Calibri"/>
                                  <w:spacing w:val="-4"/>
                                </w:rPr>
                                <w:t xml:space="preserve"> </w:t>
                              </w:r>
                              <w:r>
                                <w:rPr>
                                  <w:rFonts w:ascii="Calibri"/>
                                  <w:spacing w:val="-2"/>
                                </w:rPr>
                                <w:t>interviews</w:t>
                              </w:r>
                            </w:p>
                          </w:txbxContent>
                        </wps:txbx>
                        <wps:bodyPr wrap="square" lIns="0" tIns="0" rIns="0" bIns="0" rtlCol="0">
                          <a:noAutofit/>
                        </wps:bodyPr>
                      </wps:wsp>
                    </wpg:wgp>
                  </a:graphicData>
                </a:graphic>
              </wp:anchor>
            </w:drawing>
          </mc:Choice>
          <mc:Fallback>
            <w:pict>
              <v:group w14:anchorId="641C1EF3" id="Group 140" o:spid="_x0000_s1089" style="position:absolute;margin-left:54.9pt;margin-top:17.35pt;width:466.5pt;height:316.25pt;z-index:-251658193;mso-wrap-distance-left:0;mso-wrap-distance-right:0;mso-position-horizontal-relative:page;mso-position-vertical-relative:text" coordsize="59245,40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">
                <v:shape id="Graphic 141" o:spid="_x0000_s1090" style="position:absolute;left:30540;top:2905;width:762;height:2667;visibility:visible;mso-wrap-style:square;v-text-anchor:top" coordsize="7620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" path="m28575,190500l,190500r38100,76200l69850,203200r-41275,l28575,190500xem47625,l28575,r,203200l47625,203200,47625,xem76200,190500r-28575,l47625,203200r22225,l76200,190500xe" fillcolor="black" stroked="f">
                  <v:path arrowok="t"/>
                </v:shape>
                <v:shape id="Textbox 142" o:spid="_x0000_s1091" type="#_x0000_t202" style="position:absolute;left:47;top:5337;width:5915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" filled="f">
                  <v:textbox inset="0,0,0,0">
                    <w:txbxContent>
                      <w:p w14:paraId="641C1FEF" w14:textId="77777777" w:rsidR="00805B0D" w:rsidRDefault="00234FD3">
                        <w:pPr>
                          <w:spacing w:before="71"/>
                          <w:ind w:left="144"/>
                          <w:rPr>
                            <w:rFonts w:ascii="Calibri"/>
                          </w:rPr>
                        </w:pPr>
                        <w:r>
                          <w:rPr>
                            <w:rFonts w:ascii="Calibri"/>
                          </w:rPr>
                          <w:t>Step</w:t>
                        </w:r>
                        <w:r>
                          <w:rPr>
                            <w:rFonts w:ascii="Calibri"/>
                            <w:spacing w:val="-8"/>
                          </w:rPr>
                          <w:t xml:space="preserve"> </w:t>
                        </w:r>
                        <w:r>
                          <w:rPr>
                            <w:rFonts w:ascii="Calibri"/>
                          </w:rPr>
                          <w:t>2:</w:t>
                        </w:r>
                        <w:r>
                          <w:rPr>
                            <w:rFonts w:ascii="Calibri"/>
                            <w:spacing w:val="-5"/>
                          </w:rPr>
                          <w:t xml:space="preserve"> </w:t>
                        </w:r>
                        <w:r>
                          <w:rPr>
                            <w:rFonts w:ascii="Calibri"/>
                          </w:rPr>
                          <w:t>Screen</w:t>
                        </w:r>
                        <w:r>
                          <w:rPr>
                            <w:rFonts w:ascii="Calibri"/>
                            <w:spacing w:val="-5"/>
                          </w:rPr>
                          <w:t xml:space="preserve"> </w:t>
                        </w:r>
                        <w:r>
                          <w:rPr>
                            <w:rFonts w:ascii="Calibri"/>
                          </w:rPr>
                          <w:t>participants</w:t>
                        </w:r>
                        <w:r>
                          <w:rPr>
                            <w:rFonts w:ascii="Calibri"/>
                            <w:spacing w:val="-7"/>
                          </w:rPr>
                          <w:t xml:space="preserve"> </w:t>
                        </w:r>
                        <w:r>
                          <w:rPr>
                            <w:rFonts w:ascii="Calibri"/>
                          </w:rPr>
                          <w:t>using</w:t>
                        </w:r>
                        <w:r>
                          <w:rPr>
                            <w:rFonts w:ascii="Calibri"/>
                            <w:spacing w:val="-6"/>
                          </w:rPr>
                          <w:t xml:space="preserve"> </w:t>
                        </w:r>
                        <w:r>
                          <w:rPr>
                            <w:rFonts w:ascii="Calibri"/>
                          </w:rPr>
                          <w:t>participant</w:t>
                        </w:r>
                        <w:r>
                          <w:rPr>
                            <w:rFonts w:ascii="Calibri"/>
                            <w:spacing w:val="-5"/>
                          </w:rPr>
                          <w:t xml:space="preserve"> </w:t>
                        </w:r>
                        <w:r>
                          <w:rPr>
                            <w:rFonts w:ascii="Calibri"/>
                          </w:rPr>
                          <w:t>information</w:t>
                        </w:r>
                        <w:r>
                          <w:rPr>
                            <w:rFonts w:ascii="Calibri"/>
                            <w:spacing w:val="-6"/>
                          </w:rPr>
                          <w:t xml:space="preserve"> </w:t>
                        </w:r>
                        <w:r>
                          <w:rPr>
                            <w:rFonts w:ascii="Calibri"/>
                          </w:rPr>
                          <w:t>sheet</w:t>
                        </w:r>
                        <w:r>
                          <w:rPr>
                            <w:rFonts w:ascii="Calibri"/>
                            <w:spacing w:val="-5"/>
                          </w:rPr>
                          <w:t xml:space="preserve"> </w:t>
                        </w:r>
                        <w:r>
                          <w:rPr>
                            <w:rFonts w:ascii="Calibri"/>
                          </w:rPr>
                          <w:t>and</w:t>
                        </w:r>
                        <w:r>
                          <w:rPr>
                            <w:rFonts w:ascii="Calibri"/>
                            <w:spacing w:val="-7"/>
                          </w:rPr>
                          <w:t xml:space="preserve"> </w:t>
                        </w:r>
                        <w:r>
                          <w:rPr>
                            <w:rFonts w:ascii="Calibri"/>
                          </w:rPr>
                          <w:t>informed</w:t>
                        </w:r>
                        <w:r>
                          <w:rPr>
                            <w:rFonts w:ascii="Calibri"/>
                            <w:spacing w:val="-5"/>
                          </w:rPr>
                          <w:t xml:space="preserve"> </w:t>
                        </w:r>
                        <w:r>
                          <w:rPr>
                            <w:rFonts w:ascii="Calibri"/>
                            <w:spacing w:val="-2"/>
                          </w:rPr>
                          <w:t>consent</w:t>
                        </w:r>
                      </w:p>
                    </w:txbxContent>
                  </v:textbox>
                </v:shape>
                <v:shape id="Textbox 143" o:spid="_x0000_s1092" type="#_x0000_t202" style="position:absolute;left:47;top:47;width:5915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" filled="f">
                  <v:textbox inset="0,0,0,0">
                    <w:txbxContent>
                      <w:p w14:paraId="641C1FF0" w14:textId="77777777" w:rsidR="00805B0D" w:rsidRDefault="00234FD3">
                        <w:pPr>
                          <w:spacing w:before="71"/>
                          <w:ind w:left="144"/>
                          <w:rPr>
                            <w:rFonts w:ascii="Calibri" w:hAnsi="Calibri"/>
                          </w:rPr>
                        </w:pPr>
                        <w:r>
                          <w:rPr>
                            <w:rFonts w:ascii="Calibri" w:hAnsi="Calibri"/>
                          </w:rPr>
                          <w:t>Step</w:t>
                        </w:r>
                        <w:r>
                          <w:rPr>
                            <w:rFonts w:ascii="Calibri" w:hAnsi="Calibri"/>
                            <w:spacing w:val="-6"/>
                          </w:rPr>
                          <w:t xml:space="preserve"> </w:t>
                        </w:r>
                        <w:r>
                          <w:rPr>
                            <w:rFonts w:ascii="Calibri" w:hAnsi="Calibri"/>
                          </w:rPr>
                          <w:t>1:</w:t>
                        </w:r>
                        <w:r>
                          <w:rPr>
                            <w:rFonts w:ascii="Calibri" w:hAnsi="Calibri"/>
                            <w:spacing w:val="-3"/>
                          </w:rPr>
                          <w:t xml:space="preserve"> </w:t>
                        </w:r>
                        <w:r>
                          <w:rPr>
                            <w:rFonts w:ascii="Calibri" w:hAnsi="Calibri"/>
                          </w:rPr>
                          <w:t>Advertise</w:t>
                        </w:r>
                        <w:r>
                          <w:rPr>
                            <w:rFonts w:ascii="Calibri" w:hAnsi="Calibri"/>
                            <w:spacing w:val="-3"/>
                          </w:rPr>
                          <w:t xml:space="preserve"> </w:t>
                        </w:r>
                        <w:r>
                          <w:rPr>
                            <w:rFonts w:ascii="Calibri" w:hAnsi="Calibri"/>
                          </w:rPr>
                          <w:t>for</w:t>
                        </w:r>
                        <w:r>
                          <w:rPr>
                            <w:rFonts w:ascii="Calibri" w:hAnsi="Calibri"/>
                            <w:spacing w:val="-3"/>
                          </w:rPr>
                          <w:t xml:space="preserve"> </w:t>
                        </w:r>
                        <w:r>
                          <w:rPr>
                            <w:rFonts w:ascii="Calibri" w:hAnsi="Calibri"/>
                          </w:rPr>
                          <w:t>participants</w:t>
                        </w:r>
                        <w:r>
                          <w:rPr>
                            <w:rFonts w:ascii="Calibri" w:hAnsi="Calibri"/>
                            <w:spacing w:val="-2"/>
                          </w:rPr>
                          <w:t xml:space="preserve"> </w:t>
                        </w:r>
                        <w:r>
                          <w:rPr>
                            <w:rFonts w:ascii="Calibri" w:hAnsi="Calibri"/>
                          </w:rPr>
                          <w:t>–</w:t>
                        </w:r>
                        <w:r>
                          <w:rPr>
                            <w:rFonts w:ascii="Calibri" w:hAnsi="Calibri"/>
                            <w:spacing w:val="-2"/>
                          </w:rPr>
                          <w:t xml:space="preserve"> </w:t>
                        </w:r>
                        <w:r>
                          <w:rPr>
                            <w:rFonts w:ascii="Calibri" w:hAnsi="Calibri"/>
                          </w:rPr>
                          <w:t>Email,</w:t>
                        </w:r>
                        <w:r>
                          <w:rPr>
                            <w:rFonts w:ascii="Calibri" w:hAnsi="Calibri"/>
                            <w:spacing w:val="-6"/>
                          </w:rPr>
                          <w:t xml:space="preserve"> </w:t>
                        </w:r>
                        <w:r>
                          <w:rPr>
                            <w:rFonts w:ascii="Calibri" w:hAnsi="Calibri"/>
                          </w:rPr>
                          <w:t>social</w:t>
                        </w:r>
                        <w:r>
                          <w:rPr>
                            <w:rFonts w:ascii="Calibri" w:hAnsi="Calibri"/>
                            <w:spacing w:val="-6"/>
                          </w:rPr>
                          <w:t xml:space="preserve"> </w:t>
                        </w:r>
                        <w:r>
                          <w:rPr>
                            <w:rFonts w:ascii="Calibri" w:hAnsi="Calibri"/>
                          </w:rPr>
                          <w:t>media,</w:t>
                        </w:r>
                        <w:r>
                          <w:rPr>
                            <w:rFonts w:ascii="Calibri" w:hAnsi="Calibri"/>
                            <w:spacing w:val="-3"/>
                          </w:rPr>
                          <w:t xml:space="preserve"> </w:t>
                        </w:r>
                        <w:r>
                          <w:rPr>
                            <w:rFonts w:ascii="Calibri" w:hAnsi="Calibri"/>
                          </w:rPr>
                          <w:t>word</w:t>
                        </w:r>
                        <w:r>
                          <w:rPr>
                            <w:rFonts w:ascii="Calibri" w:hAnsi="Calibri"/>
                            <w:spacing w:val="-5"/>
                          </w:rPr>
                          <w:t xml:space="preserve"> </w:t>
                        </w:r>
                        <w:r>
                          <w:rPr>
                            <w:rFonts w:ascii="Calibri" w:hAnsi="Calibri"/>
                          </w:rPr>
                          <w:t>of</w:t>
                        </w:r>
                        <w:r>
                          <w:rPr>
                            <w:rFonts w:ascii="Calibri" w:hAnsi="Calibri"/>
                            <w:spacing w:val="-5"/>
                          </w:rPr>
                          <w:t xml:space="preserve"> </w:t>
                        </w:r>
                        <w:r>
                          <w:rPr>
                            <w:rFonts w:ascii="Calibri" w:hAnsi="Calibri"/>
                            <w:spacing w:val="-2"/>
                          </w:rPr>
                          <w:t>mouth</w:t>
                        </w:r>
                      </w:p>
                    </w:txbxContent>
                  </v:textbox>
                </v:shape>
                <v:shape id="Graphic 144" o:spid="_x0000_s1093" style="position:absolute;left:30540;top:7953;width:762;height:2667;visibility:visible;mso-wrap-style:square;v-text-anchor:top" coordsize="7620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" path="m28575,190500l,190500r38100,76200l69850,203200r-41275,l28575,190500xem47625,l28575,r,203200l47625,203200,47625,xem76200,190500r-28575,l47625,203200r22225,l76200,190500xe" fillcolor="black" stroked="f">
                  <v:path arrowok="t"/>
                </v:shape>
                <v:shape id="Textbox 145" o:spid="_x0000_s1094" type="#_x0000_t202" style="position:absolute;left:47;top:10436;width:59150;height:4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" filled="f">
                  <v:textbox inset="0,0,0,0">
                    <w:txbxContent>
                      <w:p w14:paraId="641C1FF1" w14:textId="77777777" w:rsidR="00805B0D" w:rsidRDefault="00234FD3">
                        <w:pPr>
                          <w:spacing w:before="72" w:line="256" w:lineRule="auto"/>
                          <w:ind w:left="144"/>
                          <w:rPr>
                            <w:rFonts w:ascii="Calibri" w:hAnsi="Calibri"/>
                          </w:rPr>
                        </w:pPr>
                        <w:r>
                          <w:rPr>
                            <w:rFonts w:ascii="Calibri" w:hAnsi="Calibri"/>
                          </w:rPr>
                          <w:t>Step</w:t>
                        </w:r>
                        <w:r>
                          <w:rPr>
                            <w:rFonts w:ascii="Calibri" w:hAnsi="Calibri"/>
                            <w:spacing w:val="-3"/>
                          </w:rPr>
                          <w:t xml:space="preserve"> </w:t>
                        </w:r>
                        <w:r>
                          <w:rPr>
                            <w:rFonts w:ascii="Calibri" w:hAnsi="Calibri"/>
                          </w:rPr>
                          <w:t>3:</w:t>
                        </w:r>
                        <w:r>
                          <w:rPr>
                            <w:rFonts w:ascii="Calibri" w:hAnsi="Calibri"/>
                            <w:spacing w:val="-3"/>
                          </w:rPr>
                          <w:t xml:space="preserve"> </w:t>
                        </w:r>
                        <w:r>
                          <w:rPr>
                            <w:rFonts w:ascii="Calibri" w:hAnsi="Calibri"/>
                          </w:rPr>
                          <w:t>Invite</w:t>
                        </w:r>
                        <w:r>
                          <w:rPr>
                            <w:rFonts w:ascii="Calibri" w:hAnsi="Calibri"/>
                            <w:spacing w:val="-3"/>
                          </w:rPr>
                          <w:t xml:space="preserve"> </w:t>
                        </w:r>
                        <w:r>
                          <w:rPr>
                            <w:rFonts w:ascii="Calibri" w:hAnsi="Calibri"/>
                          </w:rPr>
                          <w:t>participants</w:t>
                        </w:r>
                        <w:r>
                          <w:rPr>
                            <w:rFonts w:ascii="Calibri" w:hAnsi="Calibri"/>
                            <w:spacing w:val="-2"/>
                          </w:rPr>
                          <w:t xml:space="preserve"> </w:t>
                        </w:r>
                        <w:r>
                          <w:rPr>
                            <w:rFonts w:ascii="Calibri" w:hAnsi="Calibri"/>
                          </w:rPr>
                          <w:t>to</w:t>
                        </w:r>
                        <w:r>
                          <w:rPr>
                            <w:rFonts w:ascii="Calibri" w:hAnsi="Calibri"/>
                            <w:spacing w:val="-2"/>
                          </w:rPr>
                          <w:t xml:space="preserve"> </w:t>
                        </w:r>
                        <w:r>
                          <w:rPr>
                            <w:rFonts w:ascii="Calibri" w:hAnsi="Calibri"/>
                          </w:rPr>
                          <w:t>participate</w:t>
                        </w:r>
                        <w:r>
                          <w:rPr>
                            <w:rFonts w:ascii="Calibri" w:hAnsi="Calibri"/>
                            <w:spacing w:val="-3"/>
                          </w:rPr>
                          <w:t xml:space="preserve"> </w:t>
                        </w:r>
                        <w:r>
                          <w:rPr>
                            <w:rFonts w:ascii="Calibri" w:hAnsi="Calibri"/>
                          </w:rPr>
                          <w:t>in</w:t>
                        </w:r>
                        <w:r>
                          <w:rPr>
                            <w:rFonts w:ascii="Calibri" w:hAnsi="Calibri"/>
                            <w:spacing w:val="-3"/>
                          </w:rPr>
                          <w:t xml:space="preserve"> </w:t>
                        </w:r>
                        <w:r>
                          <w:rPr>
                            <w:rFonts w:ascii="Calibri" w:hAnsi="Calibri"/>
                          </w:rPr>
                          <w:t>study</w:t>
                        </w:r>
                        <w:r>
                          <w:rPr>
                            <w:rFonts w:ascii="Calibri" w:hAnsi="Calibri"/>
                            <w:spacing w:val="-2"/>
                          </w:rPr>
                          <w:t xml:space="preserve"> </w:t>
                        </w:r>
                        <w:r>
                          <w:rPr>
                            <w:rFonts w:ascii="Calibri" w:hAnsi="Calibri"/>
                          </w:rPr>
                          <w:t>–</w:t>
                        </w:r>
                        <w:r>
                          <w:rPr>
                            <w:rFonts w:ascii="Calibri" w:hAnsi="Calibri"/>
                            <w:spacing w:val="-2"/>
                          </w:rPr>
                          <w:t xml:space="preserve"> </w:t>
                        </w:r>
                        <w:r>
                          <w:rPr>
                            <w:rFonts w:ascii="Calibri" w:hAnsi="Calibri"/>
                          </w:rPr>
                          <w:t>arrange</w:t>
                        </w:r>
                        <w:r>
                          <w:rPr>
                            <w:rFonts w:ascii="Calibri" w:hAnsi="Calibri"/>
                            <w:spacing w:val="-3"/>
                          </w:rPr>
                          <w:t xml:space="preserve"> </w:t>
                        </w:r>
                        <w:r>
                          <w:rPr>
                            <w:rFonts w:ascii="Calibri" w:hAnsi="Calibri"/>
                          </w:rPr>
                          <w:t>a</w:t>
                        </w:r>
                        <w:r>
                          <w:rPr>
                            <w:rFonts w:ascii="Calibri" w:hAnsi="Calibri"/>
                            <w:spacing w:val="-3"/>
                          </w:rPr>
                          <w:t xml:space="preserve"> </w:t>
                        </w:r>
                        <w:r>
                          <w:rPr>
                            <w:rFonts w:ascii="Calibri" w:hAnsi="Calibri"/>
                          </w:rPr>
                          <w:t>date</w:t>
                        </w:r>
                        <w:r>
                          <w:rPr>
                            <w:rFonts w:ascii="Calibri" w:hAnsi="Calibri"/>
                            <w:spacing w:val="-4"/>
                          </w:rPr>
                          <w:t xml:space="preserve"> </w:t>
                        </w:r>
                        <w:r>
                          <w:rPr>
                            <w:rFonts w:ascii="Calibri" w:hAnsi="Calibri"/>
                          </w:rPr>
                          <w:t>and</w:t>
                        </w:r>
                        <w:r>
                          <w:rPr>
                            <w:rFonts w:ascii="Calibri" w:hAnsi="Calibri"/>
                            <w:spacing w:val="-4"/>
                          </w:rPr>
                          <w:t xml:space="preserve"> </w:t>
                        </w:r>
                        <w:r>
                          <w:rPr>
                            <w:rFonts w:ascii="Calibri" w:hAnsi="Calibri"/>
                          </w:rPr>
                          <w:t>time</w:t>
                        </w:r>
                        <w:r>
                          <w:rPr>
                            <w:rFonts w:ascii="Calibri" w:hAnsi="Calibri"/>
                            <w:spacing w:val="-3"/>
                          </w:rPr>
                          <w:t xml:space="preserve"> </w:t>
                        </w:r>
                        <w:r>
                          <w:rPr>
                            <w:rFonts w:ascii="Calibri" w:hAnsi="Calibri"/>
                          </w:rPr>
                          <w:t>for</w:t>
                        </w:r>
                        <w:r>
                          <w:rPr>
                            <w:rFonts w:ascii="Calibri" w:hAnsi="Calibri"/>
                            <w:spacing w:val="-3"/>
                          </w:rPr>
                          <w:t xml:space="preserve"> </w:t>
                        </w:r>
                        <w:r>
                          <w:rPr>
                            <w:rFonts w:ascii="Calibri" w:hAnsi="Calibri"/>
                          </w:rPr>
                          <w:t>focus</w:t>
                        </w:r>
                        <w:r>
                          <w:rPr>
                            <w:rFonts w:ascii="Calibri" w:hAnsi="Calibri"/>
                            <w:spacing w:val="-3"/>
                          </w:rPr>
                          <w:t xml:space="preserve"> </w:t>
                        </w:r>
                        <w:r>
                          <w:rPr>
                            <w:rFonts w:ascii="Calibri" w:hAnsi="Calibri"/>
                          </w:rPr>
                          <w:t>groups,</w:t>
                        </w:r>
                        <w:r>
                          <w:rPr>
                            <w:rFonts w:ascii="Calibri" w:hAnsi="Calibri"/>
                            <w:spacing w:val="-3"/>
                          </w:rPr>
                          <w:t xml:space="preserve"> </w:t>
                        </w:r>
                        <w:r>
                          <w:rPr>
                            <w:rFonts w:ascii="Calibri" w:hAnsi="Calibri"/>
                          </w:rPr>
                          <w:t>provide option of three?</w:t>
                        </w:r>
                      </w:p>
                    </w:txbxContent>
                  </v:textbox>
                </v:shape>
                <v:shape id="Graphic 146" o:spid="_x0000_s1095" style="position:absolute;left:30540;top:15287;width:762;height:2667;visibility:visible;mso-wrap-style:square;v-text-anchor:top" coordsize="7620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" path="m28575,190500l,190500r38100,76200l69850,203200r-41275,l28575,190500xem47625,l28575,r,203200l47625,203200,47625,xem76200,190500r-28575,l47625,203200r22225,l76200,190500xe" fillcolor="black" stroked="f">
                  <v:path arrowok="t"/>
                </v:shape>
                <v:shape id="Textbox 147" o:spid="_x0000_s1096" type="#_x0000_t202" style="position:absolute;left:47;top:17859;width:59150;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" filled="f">
                  <v:textbox inset="0,0,0,0">
                    <w:txbxContent>
                      <w:p w14:paraId="641C1FF2" w14:textId="77777777" w:rsidR="00805B0D" w:rsidRDefault="00234FD3">
                        <w:pPr>
                          <w:spacing w:before="72"/>
                          <w:ind w:left="144"/>
                          <w:rPr>
                            <w:rFonts w:ascii="Calibri"/>
                          </w:rPr>
                        </w:pPr>
                        <w:r>
                          <w:rPr>
                            <w:rFonts w:ascii="Calibri"/>
                          </w:rPr>
                          <w:t>Step</w:t>
                        </w:r>
                        <w:r>
                          <w:rPr>
                            <w:rFonts w:ascii="Calibri"/>
                            <w:spacing w:val="-4"/>
                          </w:rPr>
                          <w:t xml:space="preserve"> </w:t>
                        </w:r>
                        <w:r>
                          <w:rPr>
                            <w:rFonts w:ascii="Calibri"/>
                          </w:rPr>
                          <w:t>4:</w:t>
                        </w:r>
                        <w:r>
                          <w:rPr>
                            <w:rFonts w:ascii="Calibri"/>
                            <w:spacing w:val="-3"/>
                          </w:rPr>
                          <w:t xml:space="preserve"> </w:t>
                        </w:r>
                        <w:r>
                          <w:rPr>
                            <w:rFonts w:ascii="Calibri"/>
                          </w:rPr>
                          <w:t>Test</w:t>
                        </w:r>
                        <w:r>
                          <w:rPr>
                            <w:rFonts w:ascii="Calibri"/>
                            <w:spacing w:val="-1"/>
                          </w:rPr>
                          <w:t xml:space="preserve"> </w:t>
                        </w:r>
                        <w:r>
                          <w:rPr>
                            <w:rFonts w:ascii="Calibri"/>
                          </w:rPr>
                          <w:t>using</w:t>
                        </w:r>
                        <w:r>
                          <w:rPr>
                            <w:rFonts w:ascii="Calibri"/>
                            <w:spacing w:val="-5"/>
                          </w:rPr>
                          <w:t xml:space="preserve"> </w:t>
                        </w:r>
                        <w:r>
                          <w:rPr>
                            <w:rFonts w:ascii="Calibri"/>
                          </w:rPr>
                          <w:t>Pilot</w:t>
                        </w:r>
                        <w:r>
                          <w:rPr>
                            <w:rFonts w:ascii="Calibri"/>
                            <w:spacing w:val="-3"/>
                          </w:rPr>
                          <w:t xml:space="preserve"> </w:t>
                        </w:r>
                        <w:r>
                          <w:rPr>
                            <w:rFonts w:ascii="Calibri"/>
                            <w:spacing w:val="-4"/>
                          </w:rPr>
                          <w:t>Study</w:t>
                        </w:r>
                      </w:p>
                    </w:txbxContent>
                  </v:textbox>
                </v:shape>
                <v:shape id="Graphic 148" o:spid="_x0000_s1097" style="position:absolute;left:30540;top:20754;width:762;height:2667;visibility:visible;mso-wrap-style:square;v-text-anchor:top" coordsize="7620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" path="m28575,190500l,190500r38100,76200l69850,203200r-41275,l28575,190500xem47625,l28575,r,203200l47625,203200,47625,xem76200,190500r-28575,l47625,203200r22225,l76200,190500xe" fillcolor="black" stroked="f">
                  <v:path arrowok="t"/>
                </v:shape>
                <v:shape id="Textbox 149" o:spid="_x0000_s1098" type="#_x0000_t202" style="position:absolute;left:47;top:23339;width:59150;height:5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" filled="f">
                  <v:textbox inset="0,0,0,0">
                    <w:txbxContent>
                      <w:p w14:paraId="641C1FF3" w14:textId="77777777" w:rsidR="00805B0D" w:rsidRDefault="00234FD3">
                        <w:pPr>
                          <w:spacing w:before="71" w:line="259" w:lineRule="auto"/>
                          <w:ind w:left="144" w:right="183"/>
                          <w:rPr>
                            <w:rFonts w:ascii="Calibri" w:hAnsi="Calibri"/>
                          </w:rPr>
                        </w:pPr>
                        <w:r>
                          <w:rPr>
                            <w:rFonts w:ascii="Calibri" w:hAnsi="Calibri"/>
                          </w:rPr>
                          <w:t>Step</w:t>
                        </w:r>
                        <w:r>
                          <w:rPr>
                            <w:rFonts w:ascii="Calibri" w:hAnsi="Calibri"/>
                            <w:spacing w:val="-4"/>
                          </w:rPr>
                          <w:t xml:space="preserve"> </w:t>
                        </w:r>
                        <w:r>
                          <w:rPr>
                            <w:rFonts w:ascii="Calibri" w:hAnsi="Calibri"/>
                          </w:rPr>
                          <w:t>5:</w:t>
                        </w:r>
                        <w:r>
                          <w:rPr>
                            <w:rFonts w:ascii="Calibri" w:hAnsi="Calibri"/>
                            <w:spacing w:val="-4"/>
                          </w:rPr>
                          <w:t xml:space="preserve"> </w:t>
                        </w:r>
                        <w:r>
                          <w:rPr>
                            <w:rFonts w:ascii="Calibri" w:hAnsi="Calibri"/>
                          </w:rPr>
                          <w:t>Conduct</w:t>
                        </w:r>
                        <w:r>
                          <w:rPr>
                            <w:rFonts w:ascii="Calibri" w:hAnsi="Calibri"/>
                            <w:spacing w:val="-3"/>
                          </w:rPr>
                          <w:t xml:space="preserve"> </w:t>
                        </w:r>
                        <w:r>
                          <w:rPr>
                            <w:rFonts w:ascii="Calibri" w:hAnsi="Calibri"/>
                          </w:rPr>
                          <w:t>focus</w:t>
                        </w:r>
                        <w:r>
                          <w:rPr>
                            <w:rFonts w:ascii="Calibri" w:hAnsi="Calibri"/>
                            <w:spacing w:val="-4"/>
                          </w:rPr>
                          <w:t xml:space="preserve"> </w:t>
                        </w:r>
                        <w:r>
                          <w:rPr>
                            <w:rFonts w:ascii="Calibri" w:hAnsi="Calibri"/>
                          </w:rPr>
                          <w:t>group</w:t>
                        </w:r>
                        <w:r>
                          <w:rPr>
                            <w:rFonts w:ascii="Calibri" w:hAnsi="Calibri"/>
                            <w:spacing w:val="-5"/>
                          </w:rPr>
                          <w:t xml:space="preserve"> </w:t>
                        </w:r>
                        <w:r>
                          <w:rPr>
                            <w:rFonts w:ascii="Calibri" w:hAnsi="Calibri"/>
                          </w:rPr>
                          <w:t>interviews</w:t>
                        </w:r>
                        <w:r>
                          <w:rPr>
                            <w:rFonts w:ascii="Calibri" w:hAnsi="Calibri"/>
                            <w:spacing w:val="-4"/>
                          </w:rPr>
                          <w:t xml:space="preserve"> </w:t>
                        </w:r>
                        <w:r>
                          <w:rPr>
                            <w:rFonts w:ascii="Calibri" w:hAnsi="Calibri"/>
                          </w:rPr>
                          <w:t>–</w:t>
                        </w:r>
                        <w:r>
                          <w:rPr>
                            <w:rFonts w:ascii="Calibri" w:hAnsi="Calibri"/>
                            <w:spacing w:val="-3"/>
                          </w:rPr>
                          <w:t xml:space="preserve"> </w:t>
                        </w:r>
                        <w:r>
                          <w:rPr>
                            <w:rFonts w:ascii="Calibri" w:hAnsi="Calibri"/>
                          </w:rPr>
                          <w:t>ground</w:t>
                        </w:r>
                        <w:r>
                          <w:rPr>
                            <w:rFonts w:ascii="Calibri" w:hAnsi="Calibri"/>
                            <w:spacing w:val="-5"/>
                          </w:rPr>
                          <w:t xml:space="preserve"> </w:t>
                        </w:r>
                        <w:r>
                          <w:rPr>
                            <w:rFonts w:ascii="Calibri" w:hAnsi="Calibri"/>
                          </w:rPr>
                          <w:t>rules,</w:t>
                        </w:r>
                        <w:r>
                          <w:rPr>
                            <w:rFonts w:ascii="Calibri" w:hAnsi="Calibri"/>
                            <w:spacing w:val="-4"/>
                          </w:rPr>
                          <w:t xml:space="preserve"> </w:t>
                        </w:r>
                        <w:r>
                          <w:rPr>
                            <w:rFonts w:ascii="Calibri" w:hAnsi="Calibri"/>
                          </w:rPr>
                          <w:t>engagement</w:t>
                        </w:r>
                        <w:r>
                          <w:rPr>
                            <w:rFonts w:ascii="Calibri" w:hAnsi="Calibri"/>
                            <w:spacing w:val="-4"/>
                          </w:rPr>
                          <w:t xml:space="preserve"> </w:t>
                        </w:r>
                        <w:r>
                          <w:rPr>
                            <w:rFonts w:ascii="Calibri" w:hAnsi="Calibri"/>
                          </w:rPr>
                          <w:t>questions,</w:t>
                        </w:r>
                        <w:r>
                          <w:rPr>
                            <w:rFonts w:ascii="Calibri" w:hAnsi="Calibri"/>
                            <w:spacing w:val="-4"/>
                          </w:rPr>
                          <w:t xml:space="preserve"> </w:t>
                        </w:r>
                        <w:r>
                          <w:rPr>
                            <w:rFonts w:ascii="Calibri" w:hAnsi="Calibri"/>
                          </w:rPr>
                          <w:t>exploration questions, exit question</w:t>
                        </w:r>
                      </w:p>
                    </w:txbxContent>
                  </v:textbox>
                </v:shape>
                <v:shape id="Graphic 150" o:spid="_x0000_s1099" style="position:absolute;left:30540;top:28717;width:762;height:2667;visibility:visible;mso-wrap-style:square;v-text-anchor:top" coordsize="7620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" path="m28575,190500l,190500r38100,76200l69850,203200r-41275,l28575,190500xem47625,l28575,r,203200l47625,203200,47625,xem76200,190500r-28575,l47625,203200r22225,l76200,190500xe" fillcolor="black" stroked="f">
                  <v:path arrowok="t"/>
                </v:shape>
                <v:shape id="Textbox 151" o:spid="_x0000_s1100" type="#_x0000_t202" style="position:absolute;left:47;top:31105;width:59150;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" filled="f">
                  <v:textbox inset="0,0,0,0">
                    <w:txbxContent>
                      <w:p w14:paraId="641C1FF4" w14:textId="77777777" w:rsidR="00805B0D" w:rsidRDefault="00234FD3">
                        <w:pPr>
                          <w:spacing w:before="72"/>
                          <w:ind w:left="144"/>
                          <w:rPr>
                            <w:rFonts w:ascii="Calibri"/>
                          </w:rPr>
                        </w:pPr>
                        <w:r>
                          <w:rPr>
                            <w:rFonts w:ascii="Calibri"/>
                          </w:rPr>
                          <w:t>Step</w:t>
                        </w:r>
                        <w:r>
                          <w:rPr>
                            <w:rFonts w:ascii="Calibri"/>
                            <w:spacing w:val="-5"/>
                          </w:rPr>
                          <w:t xml:space="preserve"> </w:t>
                        </w:r>
                        <w:r>
                          <w:rPr>
                            <w:rFonts w:ascii="Calibri"/>
                          </w:rPr>
                          <w:t>6:</w:t>
                        </w:r>
                        <w:r>
                          <w:rPr>
                            <w:rFonts w:ascii="Calibri"/>
                            <w:spacing w:val="-5"/>
                          </w:rPr>
                          <w:t xml:space="preserve"> </w:t>
                        </w:r>
                        <w:r>
                          <w:rPr>
                            <w:rFonts w:ascii="Calibri"/>
                          </w:rPr>
                          <w:t>Transcribe</w:t>
                        </w:r>
                        <w:r>
                          <w:rPr>
                            <w:rFonts w:ascii="Calibri"/>
                            <w:spacing w:val="-5"/>
                          </w:rPr>
                          <w:t xml:space="preserve"> </w:t>
                        </w:r>
                        <w:r>
                          <w:rPr>
                            <w:rFonts w:ascii="Calibri"/>
                          </w:rPr>
                          <w:t>focus</w:t>
                        </w:r>
                        <w:r>
                          <w:rPr>
                            <w:rFonts w:ascii="Calibri"/>
                            <w:spacing w:val="-5"/>
                          </w:rPr>
                          <w:t xml:space="preserve"> </w:t>
                        </w:r>
                        <w:r>
                          <w:rPr>
                            <w:rFonts w:ascii="Calibri"/>
                          </w:rPr>
                          <w:t>group</w:t>
                        </w:r>
                        <w:r>
                          <w:rPr>
                            <w:rFonts w:ascii="Calibri"/>
                            <w:spacing w:val="-6"/>
                          </w:rPr>
                          <w:t xml:space="preserve"> </w:t>
                        </w:r>
                        <w:r>
                          <w:rPr>
                            <w:rFonts w:ascii="Calibri"/>
                          </w:rPr>
                          <w:t>interviews</w:t>
                        </w:r>
                        <w:r>
                          <w:rPr>
                            <w:rFonts w:ascii="Calibri"/>
                            <w:spacing w:val="-4"/>
                          </w:rPr>
                          <w:t xml:space="preserve"> </w:t>
                        </w:r>
                        <w:r>
                          <w:rPr>
                            <w:rFonts w:ascii="Calibri"/>
                          </w:rPr>
                          <w:t>for</w:t>
                        </w:r>
                        <w:r>
                          <w:rPr>
                            <w:rFonts w:ascii="Calibri"/>
                            <w:spacing w:val="-4"/>
                          </w:rPr>
                          <w:t xml:space="preserve"> </w:t>
                        </w:r>
                        <w:r>
                          <w:rPr>
                            <w:rFonts w:ascii="Calibri"/>
                            <w:spacing w:val="-2"/>
                          </w:rPr>
                          <w:t>analysis</w:t>
                        </w:r>
                      </w:p>
                    </w:txbxContent>
                  </v:textbox>
                </v:shape>
                <v:shape id="Graphic 152" o:spid="_x0000_s1101" style="position:absolute;left:30540;top:34337;width:762;height:2667;visibility:visible;mso-wrap-style:square;v-text-anchor:top" coordsize="7620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" path="m28575,190500l,190500r38100,76200l69850,203200r-41275,l28575,190500xem47625,l28575,r,203200l47625,203200,47625,xem76200,190500r-28575,l47625,203200r22225,l76200,190500xe" fillcolor="black" stroked="f">
                  <v:path arrowok="t"/>
                </v:shape>
                <v:shape id="Textbox 153" o:spid="_x0000_s1102" type="#_x0000_t202" style="position:absolute;left:47;top:36877;width:59150;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" filled="f">
                  <v:textbox inset="0,0,0,0">
                    <w:txbxContent>
                      <w:p w14:paraId="641C1FF5" w14:textId="77777777" w:rsidR="00805B0D" w:rsidRDefault="00234FD3">
                        <w:pPr>
                          <w:spacing w:before="73"/>
                          <w:ind w:left="144"/>
                          <w:rPr>
                            <w:rFonts w:ascii="Calibri"/>
                          </w:rPr>
                        </w:pPr>
                        <w:r>
                          <w:rPr>
                            <w:rFonts w:ascii="Calibri"/>
                          </w:rPr>
                          <w:t>Step</w:t>
                        </w:r>
                        <w:r>
                          <w:rPr>
                            <w:rFonts w:ascii="Calibri"/>
                            <w:spacing w:val="-4"/>
                          </w:rPr>
                          <w:t xml:space="preserve"> </w:t>
                        </w:r>
                        <w:r>
                          <w:rPr>
                            <w:rFonts w:ascii="Calibri"/>
                          </w:rPr>
                          <w:t>7:</w:t>
                        </w:r>
                        <w:r>
                          <w:rPr>
                            <w:rFonts w:ascii="Calibri"/>
                            <w:spacing w:val="-4"/>
                          </w:rPr>
                          <w:t xml:space="preserve"> </w:t>
                        </w:r>
                        <w:r>
                          <w:rPr>
                            <w:rFonts w:ascii="Calibri"/>
                          </w:rPr>
                          <w:t>Thematic</w:t>
                        </w:r>
                        <w:r>
                          <w:rPr>
                            <w:rFonts w:ascii="Calibri"/>
                            <w:spacing w:val="-4"/>
                          </w:rPr>
                          <w:t xml:space="preserve"> </w:t>
                        </w:r>
                        <w:r>
                          <w:rPr>
                            <w:rFonts w:ascii="Calibri"/>
                          </w:rPr>
                          <w:t>Analysis</w:t>
                        </w:r>
                        <w:r>
                          <w:rPr>
                            <w:rFonts w:ascii="Calibri"/>
                            <w:spacing w:val="-7"/>
                          </w:rPr>
                          <w:t xml:space="preserve"> </w:t>
                        </w:r>
                        <w:r>
                          <w:rPr>
                            <w:rFonts w:ascii="Calibri"/>
                          </w:rPr>
                          <w:t>of</w:t>
                        </w:r>
                        <w:r>
                          <w:rPr>
                            <w:rFonts w:ascii="Calibri"/>
                            <w:spacing w:val="-4"/>
                          </w:rPr>
                          <w:t xml:space="preserve"> </w:t>
                        </w:r>
                        <w:r>
                          <w:rPr>
                            <w:rFonts w:ascii="Calibri"/>
                          </w:rPr>
                          <w:t>focus</w:t>
                        </w:r>
                        <w:r>
                          <w:rPr>
                            <w:rFonts w:ascii="Calibri"/>
                            <w:spacing w:val="-4"/>
                          </w:rPr>
                          <w:t xml:space="preserve"> </w:t>
                        </w:r>
                        <w:r>
                          <w:rPr>
                            <w:rFonts w:ascii="Calibri"/>
                          </w:rPr>
                          <w:t>group</w:t>
                        </w:r>
                        <w:r>
                          <w:rPr>
                            <w:rFonts w:ascii="Calibri"/>
                            <w:spacing w:val="-4"/>
                          </w:rPr>
                          <w:t xml:space="preserve"> </w:t>
                        </w:r>
                        <w:r>
                          <w:rPr>
                            <w:rFonts w:ascii="Calibri"/>
                            <w:spacing w:val="-2"/>
                          </w:rPr>
                          <w:t>interviews</w:t>
                        </w:r>
                      </w:p>
                    </w:txbxContent>
                  </v:textbox>
                </v:shape>
                <w10:wrap type="topAndBottom" anchorx="page"/>
              </v:group>
            </w:pict>
          </mc:Fallback>
        </mc:AlternateContent>
      </w:r>
    </w:p>
    <w:p w14:paraId="641C163A" w14:textId="77777777" w:rsidR="00805B0D" w:rsidRDefault="00805B0D">
      <w:pPr>
        <w:rPr>
          <w:sz w:val="28"/>
        </w:rPr>
        <w:sectPr w:rsidR="00805B0D" w:rsidSect="00C97A40">
          <w:pgSz w:w="11910" w:h="16840"/>
          <w:pgMar w:top="1340" w:right="820" w:bottom="1200" w:left="820" w:header="751" w:footer="1000" w:gutter="0"/>
          <w:cols w:space="720"/>
        </w:sectPr>
      </w:pPr>
    </w:p>
    <w:p w14:paraId="641C163B" w14:textId="77777777" w:rsidR="00805B0D" w:rsidRDefault="00234FD3">
      <w:pPr>
        <w:pStyle w:val="Heading3"/>
        <w:spacing w:before="89"/>
        <w:ind w:left="620" w:firstLine="0"/>
      </w:pPr>
      <w:bookmarkStart w:id="147" w:name="_bookmark80"/>
      <w:bookmarkStart w:id="148" w:name="_Toc159312812"/>
      <w:bookmarkEnd w:id="147"/>
      <w:r>
        <w:rPr>
          <w:color w:val="2E5395"/>
        </w:rPr>
        <w:lastRenderedPageBreak/>
        <w:t>Appendix</w:t>
      </w:r>
      <w:r>
        <w:rPr>
          <w:color w:val="2E5395"/>
          <w:spacing w:val="-6"/>
        </w:rPr>
        <w:t xml:space="preserve"> </w:t>
      </w:r>
      <w:r>
        <w:rPr>
          <w:color w:val="2E5395"/>
        </w:rPr>
        <w:t>5</w:t>
      </w:r>
      <w:r>
        <w:rPr>
          <w:color w:val="2E5395"/>
          <w:spacing w:val="-3"/>
        </w:rPr>
        <w:t xml:space="preserve"> </w:t>
      </w:r>
      <w:r>
        <w:rPr>
          <w:color w:val="2E5395"/>
        </w:rPr>
        <w:t>–</w:t>
      </w:r>
      <w:r>
        <w:rPr>
          <w:color w:val="2E5395"/>
          <w:spacing w:val="-4"/>
        </w:rPr>
        <w:t xml:space="preserve"> </w:t>
      </w:r>
      <w:r>
        <w:rPr>
          <w:color w:val="2E5395"/>
        </w:rPr>
        <w:t>Participant</w:t>
      </w:r>
      <w:r>
        <w:rPr>
          <w:color w:val="2E5395"/>
          <w:spacing w:val="-4"/>
        </w:rPr>
        <w:t xml:space="preserve"> </w:t>
      </w:r>
      <w:r>
        <w:rPr>
          <w:color w:val="2E5395"/>
        </w:rPr>
        <w:t>Information</w:t>
      </w:r>
      <w:r>
        <w:rPr>
          <w:color w:val="2E5395"/>
          <w:spacing w:val="-4"/>
        </w:rPr>
        <w:t xml:space="preserve"> </w:t>
      </w:r>
      <w:r>
        <w:rPr>
          <w:color w:val="2E5395"/>
          <w:spacing w:val="-2"/>
        </w:rPr>
        <w:t>Sheet</w:t>
      </w:r>
      <w:bookmarkEnd w:id="148"/>
    </w:p>
    <w:p w14:paraId="641C163C" w14:textId="77777777" w:rsidR="00805B0D" w:rsidRDefault="00805B0D">
      <w:pPr>
        <w:pStyle w:val="BodyText"/>
        <w:spacing w:before="11"/>
        <w:rPr>
          <w:sz w:val="23"/>
        </w:rPr>
      </w:pPr>
    </w:p>
    <w:p w14:paraId="641C163D" w14:textId="77777777" w:rsidR="00805B0D" w:rsidRDefault="00234FD3">
      <w:pPr>
        <w:ind w:left="620"/>
        <w:rPr>
          <w:b/>
        </w:rPr>
      </w:pPr>
      <w:r>
        <w:rPr>
          <w:b/>
        </w:rPr>
        <w:t>Participant</w:t>
      </w:r>
      <w:r>
        <w:rPr>
          <w:b/>
          <w:spacing w:val="-9"/>
        </w:rPr>
        <w:t xml:space="preserve"> </w:t>
      </w:r>
      <w:r>
        <w:rPr>
          <w:b/>
        </w:rPr>
        <w:t>Information</w:t>
      </w:r>
      <w:r>
        <w:rPr>
          <w:b/>
          <w:spacing w:val="-10"/>
        </w:rPr>
        <w:t xml:space="preserve"> </w:t>
      </w:r>
      <w:r>
        <w:rPr>
          <w:b/>
          <w:spacing w:val="-2"/>
        </w:rPr>
        <w:t>Sheet</w:t>
      </w:r>
    </w:p>
    <w:p w14:paraId="641C163E" w14:textId="77777777" w:rsidR="00805B0D" w:rsidRDefault="00805B0D">
      <w:pPr>
        <w:pStyle w:val="BodyText"/>
        <w:rPr>
          <w:b/>
          <w:sz w:val="24"/>
        </w:rPr>
      </w:pPr>
    </w:p>
    <w:p w14:paraId="641C163F" w14:textId="77777777" w:rsidR="00805B0D" w:rsidRDefault="00234FD3">
      <w:pPr>
        <w:spacing w:before="138" w:line="256" w:lineRule="auto"/>
        <w:ind w:left="620" w:right="610"/>
        <w:rPr>
          <w:b/>
        </w:rPr>
      </w:pPr>
      <w:r>
        <w:rPr>
          <w:b/>
        </w:rPr>
        <w:t>Study</w:t>
      </w:r>
      <w:r>
        <w:rPr>
          <w:b/>
          <w:spacing w:val="40"/>
        </w:rPr>
        <w:t xml:space="preserve"> </w:t>
      </w:r>
      <w:r>
        <w:rPr>
          <w:b/>
        </w:rPr>
        <w:t>Title:</w:t>
      </w:r>
      <w:r>
        <w:rPr>
          <w:b/>
          <w:spacing w:val="40"/>
        </w:rPr>
        <w:t xml:space="preserve"> </w:t>
      </w:r>
      <w:r>
        <w:rPr>
          <w:b/>
        </w:rPr>
        <w:t>Focus</w:t>
      </w:r>
      <w:r>
        <w:rPr>
          <w:b/>
          <w:spacing w:val="40"/>
        </w:rPr>
        <w:t xml:space="preserve"> </w:t>
      </w:r>
      <w:r>
        <w:rPr>
          <w:b/>
        </w:rPr>
        <w:t>Group</w:t>
      </w:r>
      <w:r>
        <w:rPr>
          <w:b/>
          <w:spacing w:val="40"/>
        </w:rPr>
        <w:t xml:space="preserve"> </w:t>
      </w:r>
      <w:r>
        <w:rPr>
          <w:b/>
        </w:rPr>
        <w:t>Interview</w:t>
      </w:r>
      <w:r>
        <w:rPr>
          <w:b/>
          <w:spacing w:val="40"/>
        </w:rPr>
        <w:t xml:space="preserve"> </w:t>
      </w:r>
      <w:r>
        <w:rPr>
          <w:b/>
        </w:rPr>
        <w:t>to</w:t>
      </w:r>
      <w:r>
        <w:rPr>
          <w:b/>
          <w:spacing w:val="40"/>
        </w:rPr>
        <w:t xml:space="preserve"> </w:t>
      </w:r>
      <w:r>
        <w:rPr>
          <w:b/>
        </w:rPr>
        <w:t>Explore</w:t>
      </w:r>
      <w:r>
        <w:rPr>
          <w:b/>
          <w:spacing w:val="40"/>
        </w:rPr>
        <w:t xml:space="preserve"> </w:t>
      </w:r>
      <w:r>
        <w:rPr>
          <w:b/>
        </w:rPr>
        <w:t>Clinician’s</w:t>
      </w:r>
      <w:r>
        <w:rPr>
          <w:b/>
          <w:spacing w:val="40"/>
        </w:rPr>
        <w:t xml:space="preserve"> </w:t>
      </w:r>
      <w:r>
        <w:rPr>
          <w:b/>
        </w:rPr>
        <w:t>Views</w:t>
      </w:r>
      <w:r>
        <w:rPr>
          <w:b/>
          <w:spacing w:val="40"/>
        </w:rPr>
        <w:t xml:space="preserve"> </w:t>
      </w:r>
      <w:r>
        <w:rPr>
          <w:b/>
        </w:rPr>
        <w:t>on</w:t>
      </w:r>
      <w:r>
        <w:rPr>
          <w:b/>
          <w:spacing w:val="40"/>
        </w:rPr>
        <w:t xml:space="preserve"> </w:t>
      </w:r>
      <w:r>
        <w:rPr>
          <w:b/>
        </w:rPr>
        <w:t>Dysfunctional Breathing in Musculoskeletal Practice</w:t>
      </w:r>
    </w:p>
    <w:p w14:paraId="641C1640" w14:textId="77777777" w:rsidR="00805B0D" w:rsidRDefault="00234FD3">
      <w:pPr>
        <w:spacing w:before="164" w:line="410" w:lineRule="auto"/>
        <w:ind w:left="620" w:right="5240"/>
        <w:rPr>
          <w:b/>
        </w:rPr>
      </w:pPr>
      <w:r>
        <w:rPr>
          <w:b/>
        </w:rPr>
        <w:t>Principal</w:t>
      </w:r>
      <w:r>
        <w:rPr>
          <w:b/>
          <w:spacing w:val="-12"/>
        </w:rPr>
        <w:t xml:space="preserve"> </w:t>
      </w:r>
      <w:r>
        <w:rPr>
          <w:b/>
        </w:rPr>
        <w:t>Investigator:</w:t>
      </w:r>
      <w:r>
        <w:rPr>
          <w:b/>
          <w:spacing w:val="-13"/>
        </w:rPr>
        <w:t xml:space="preserve"> </w:t>
      </w:r>
      <w:r>
        <w:rPr>
          <w:b/>
        </w:rPr>
        <w:t>Thomas</w:t>
      </w:r>
      <w:r>
        <w:rPr>
          <w:b/>
          <w:spacing w:val="-11"/>
        </w:rPr>
        <w:t xml:space="preserve"> </w:t>
      </w:r>
      <w:r>
        <w:rPr>
          <w:b/>
        </w:rPr>
        <w:t xml:space="preserve">Pinder </w:t>
      </w:r>
      <w:r>
        <w:rPr>
          <w:b/>
          <w:spacing w:val="-2"/>
        </w:rPr>
        <w:t>Invitation</w:t>
      </w:r>
    </w:p>
    <w:p w14:paraId="641C1641" w14:textId="77777777" w:rsidR="00805B0D" w:rsidRDefault="00234FD3">
      <w:pPr>
        <w:pStyle w:val="BodyText"/>
        <w:spacing w:before="2" w:line="259" w:lineRule="auto"/>
        <w:ind w:left="620" w:right="617"/>
        <w:jc w:val="both"/>
      </w:pPr>
      <w:r>
        <w:t>You are being invited to take part in our focus group study, which I (Thomas Pinder) am undertaking</w:t>
      </w:r>
      <w:r>
        <w:rPr>
          <w:spacing w:val="-14"/>
        </w:rPr>
        <w:t xml:space="preserve"> </w:t>
      </w:r>
      <w:r>
        <w:t>as</w:t>
      </w:r>
      <w:r>
        <w:rPr>
          <w:spacing w:val="-14"/>
        </w:rPr>
        <w:t xml:space="preserve"> </w:t>
      </w:r>
      <w:r>
        <w:t>part</w:t>
      </w:r>
      <w:r>
        <w:rPr>
          <w:spacing w:val="-12"/>
        </w:rPr>
        <w:t xml:space="preserve"> </w:t>
      </w:r>
      <w:r>
        <w:t>of</w:t>
      </w:r>
      <w:r>
        <w:rPr>
          <w:spacing w:val="-15"/>
        </w:rPr>
        <w:t xml:space="preserve"> </w:t>
      </w:r>
      <w:r>
        <w:t>my</w:t>
      </w:r>
      <w:r>
        <w:rPr>
          <w:spacing w:val="-13"/>
        </w:rPr>
        <w:t xml:space="preserve"> </w:t>
      </w:r>
      <w:r>
        <w:t>Master</w:t>
      </w:r>
      <w:r>
        <w:rPr>
          <w:spacing w:val="-10"/>
        </w:rPr>
        <w:t xml:space="preserve"> </w:t>
      </w:r>
      <w:r>
        <w:t>of</w:t>
      </w:r>
      <w:r>
        <w:rPr>
          <w:spacing w:val="-12"/>
        </w:rPr>
        <w:t xml:space="preserve"> </w:t>
      </w:r>
      <w:r>
        <w:t>Research</w:t>
      </w:r>
      <w:r>
        <w:rPr>
          <w:spacing w:val="-13"/>
        </w:rPr>
        <w:t xml:space="preserve"> </w:t>
      </w:r>
      <w:r>
        <w:t>postgraduate</w:t>
      </w:r>
      <w:r>
        <w:rPr>
          <w:spacing w:val="-14"/>
        </w:rPr>
        <w:t xml:space="preserve"> </w:t>
      </w:r>
      <w:r>
        <w:t>degree</w:t>
      </w:r>
      <w:r>
        <w:rPr>
          <w:spacing w:val="-14"/>
        </w:rPr>
        <w:t xml:space="preserve"> </w:t>
      </w:r>
      <w:r>
        <w:t>project.</w:t>
      </w:r>
      <w:r>
        <w:rPr>
          <w:spacing w:val="-12"/>
        </w:rPr>
        <w:t xml:space="preserve"> </w:t>
      </w:r>
      <w:r>
        <w:t>The</w:t>
      </w:r>
      <w:r>
        <w:rPr>
          <w:spacing w:val="-11"/>
        </w:rPr>
        <w:t xml:space="preserve"> </w:t>
      </w:r>
      <w:r>
        <w:t>MRes</w:t>
      </w:r>
      <w:r>
        <w:rPr>
          <w:spacing w:val="-14"/>
        </w:rPr>
        <w:t xml:space="preserve"> </w:t>
      </w:r>
      <w:r>
        <w:t>degree project is registered with Leeds Beckett University. Before you agree to participate in this study, it is important that you understand the aims of the research project, and what it will involve for you. Please take the time to read the following information carefully and ask any questions that you may have before agreeing to participate. If you do have any questions or would</w:t>
      </w:r>
      <w:r>
        <w:rPr>
          <w:spacing w:val="-9"/>
        </w:rPr>
        <w:t xml:space="preserve"> </w:t>
      </w:r>
      <w:r>
        <w:t>like</w:t>
      </w:r>
      <w:r>
        <w:rPr>
          <w:spacing w:val="-9"/>
        </w:rPr>
        <w:t xml:space="preserve"> </w:t>
      </w:r>
      <w:r>
        <w:t>more</w:t>
      </w:r>
      <w:r>
        <w:rPr>
          <w:spacing w:val="-11"/>
        </w:rPr>
        <w:t xml:space="preserve"> </w:t>
      </w:r>
      <w:r>
        <w:t>information,</w:t>
      </w:r>
      <w:r>
        <w:rPr>
          <w:spacing w:val="-10"/>
        </w:rPr>
        <w:t xml:space="preserve"> </w:t>
      </w:r>
      <w:r>
        <w:t>then</w:t>
      </w:r>
      <w:r>
        <w:rPr>
          <w:spacing w:val="-9"/>
        </w:rPr>
        <w:t xml:space="preserve"> </w:t>
      </w:r>
      <w:r>
        <w:t>please</w:t>
      </w:r>
      <w:r>
        <w:rPr>
          <w:spacing w:val="-11"/>
        </w:rPr>
        <w:t xml:space="preserve"> </w:t>
      </w:r>
      <w:r>
        <w:t>feel</w:t>
      </w:r>
      <w:r>
        <w:rPr>
          <w:spacing w:val="-12"/>
        </w:rPr>
        <w:t xml:space="preserve"> </w:t>
      </w:r>
      <w:r>
        <w:t>free</w:t>
      </w:r>
      <w:r>
        <w:rPr>
          <w:spacing w:val="-14"/>
        </w:rPr>
        <w:t xml:space="preserve"> </w:t>
      </w:r>
      <w:r>
        <w:t>to</w:t>
      </w:r>
      <w:r>
        <w:rPr>
          <w:spacing w:val="-9"/>
        </w:rPr>
        <w:t xml:space="preserve"> </w:t>
      </w:r>
      <w:r>
        <w:t>contact</w:t>
      </w:r>
      <w:r>
        <w:rPr>
          <w:spacing w:val="-10"/>
        </w:rPr>
        <w:t xml:space="preserve"> </w:t>
      </w:r>
      <w:r>
        <w:t>me</w:t>
      </w:r>
      <w:r>
        <w:rPr>
          <w:spacing w:val="-11"/>
        </w:rPr>
        <w:t xml:space="preserve"> </w:t>
      </w:r>
      <w:r>
        <w:t>using</w:t>
      </w:r>
      <w:r>
        <w:rPr>
          <w:spacing w:val="-12"/>
        </w:rPr>
        <w:t xml:space="preserve"> </w:t>
      </w:r>
      <w:r>
        <w:t>the</w:t>
      </w:r>
      <w:r>
        <w:rPr>
          <w:spacing w:val="-9"/>
        </w:rPr>
        <w:t xml:space="preserve"> </w:t>
      </w:r>
      <w:r>
        <w:t>contact</w:t>
      </w:r>
      <w:r>
        <w:rPr>
          <w:spacing w:val="-10"/>
        </w:rPr>
        <w:t xml:space="preserve"> </w:t>
      </w:r>
      <w:r>
        <w:t>number</w:t>
      </w:r>
      <w:r>
        <w:rPr>
          <w:spacing w:val="-10"/>
        </w:rPr>
        <w:t xml:space="preserve"> </w:t>
      </w:r>
      <w:r>
        <w:t>and email address at the end of this information sheet.</w:t>
      </w:r>
    </w:p>
    <w:p w14:paraId="641C1642" w14:textId="77777777" w:rsidR="00805B0D" w:rsidRDefault="00234FD3">
      <w:pPr>
        <w:spacing w:before="157"/>
        <w:ind w:left="620"/>
        <w:rPr>
          <w:b/>
        </w:rPr>
      </w:pPr>
      <w:r>
        <w:rPr>
          <w:b/>
        </w:rPr>
        <w:t>What</w:t>
      </w:r>
      <w:r>
        <w:rPr>
          <w:b/>
          <w:spacing w:val="-3"/>
        </w:rPr>
        <w:t xml:space="preserve"> </w:t>
      </w:r>
      <w:r>
        <w:rPr>
          <w:b/>
        </w:rPr>
        <w:t>is</w:t>
      </w:r>
      <w:r>
        <w:rPr>
          <w:b/>
          <w:spacing w:val="-3"/>
        </w:rPr>
        <w:t xml:space="preserve"> </w:t>
      </w:r>
      <w:r>
        <w:rPr>
          <w:b/>
        </w:rPr>
        <w:t>the</w:t>
      </w:r>
      <w:r>
        <w:rPr>
          <w:b/>
          <w:spacing w:val="-4"/>
        </w:rPr>
        <w:t xml:space="preserve"> </w:t>
      </w:r>
      <w:r>
        <w:rPr>
          <w:b/>
        </w:rPr>
        <w:t>purpose</w:t>
      </w:r>
      <w:r>
        <w:rPr>
          <w:b/>
          <w:spacing w:val="-2"/>
        </w:rPr>
        <w:t xml:space="preserve"> </w:t>
      </w:r>
      <w:r>
        <w:rPr>
          <w:b/>
        </w:rPr>
        <w:t>of</w:t>
      </w:r>
      <w:r>
        <w:rPr>
          <w:b/>
          <w:spacing w:val="-2"/>
        </w:rPr>
        <w:t xml:space="preserve"> </w:t>
      </w:r>
      <w:r>
        <w:rPr>
          <w:b/>
        </w:rPr>
        <w:t>this</w:t>
      </w:r>
      <w:r>
        <w:rPr>
          <w:b/>
          <w:spacing w:val="-3"/>
        </w:rPr>
        <w:t xml:space="preserve"> </w:t>
      </w:r>
      <w:r>
        <w:rPr>
          <w:b/>
          <w:spacing w:val="-2"/>
        </w:rPr>
        <w:t>study?</w:t>
      </w:r>
    </w:p>
    <w:p w14:paraId="641C1643" w14:textId="77777777" w:rsidR="00805B0D" w:rsidRDefault="00234FD3">
      <w:pPr>
        <w:pStyle w:val="BodyText"/>
        <w:spacing w:before="184" w:line="259" w:lineRule="auto"/>
        <w:ind w:left="620" w:right="614"/>
        <w:jc w:val="both"/>
      </w:pPr>
      <w:r>
        <w:t>This study is designed to explore the opinions and beliefs of musculoskeletal clinicians who work with patients who suffer from dysfunctional breathing. The prevalence of dysfunctional breathing is unknown and dysfunctional breathing can be overlooked in common musculoskeletal health practice. The aim of this study is to identify the common beliefs and opinions that musculoskeletal practitioners have of how dysfunctional breathing effects the musculoskeletal health of a patient and identify common methods of assessment and treatment used by these clinicians, to direct future research into this topic area.</w:t>
      </w:r>
    </w:p>
    <w:p w14:paraId="641C1644" w14:textId="77777777" w:rsidR="00805B0D" w:rsidRDefault="00234FD3">
      <w:pPr>
        <w:spacing w:before="156"/>
        <w:ind w:left="620"/>
        <w:rPr>
          <w:b/>
        </w:rPr>
      </w:pPr>
      <w:r>
        <w:rPr>
          <w:b/>
        </w:rPr>
        <w:t>Am</w:t>
      </w:r>
      <w:r>
        <w:rPr>
          <w:b/>
          <w:spacing w:val="-4"/>
        </w:rPr>
        <w:t xml:space="preserve"> </w:t>
      </w:r>
      <w:r>
        <w:rPr>
          <w:b/>
        </w:rPr>
        <w:t>I</w:t>
      </w:r>
      <w:r>
        <w:rPr>
          <w:b/>
          <w:spacing w:val="-4"/>
        </w:rPr>
        <w:t xml:space="preserve"> </w:t>
      </w:r>
      <w:r>
        <w:rPr>
          <w:b/>
        </w:rPr>
        <w:t>a</w:t>
      </w:r>
      <w:r>
        <w:rPr>
          <w:b/>
          <w:spacing w:val="-3"/>
        </w:rPr>
        <w:t xml:space="preserve"> </w:t>
      </w:r>
      <w:r>
        <w:rPr>
          <w:b/>
        </w:rPr>
        <w:t>suitable</w:t>
      </w:r>
      <w:r>
        <w:rPr>
          <w:b/>
          <w:spacing w:val="-4"/>
        </w:rPr>
        <w:t xml:space="preserve"> </w:t>
      </w:r>
      <w:r>
        <w:rPr>
          <w:b/>
        </w:rPr>
        <w:t>participant</w:t>
      </w:r>
      <w:r>
        <w:rPr>
          <w:b/>
          <w:spacing w:val="-2"/>
        </w:rPr>
        <w:t xml:space="preserve"> </w:t>
      </w:r>
      <w:r>
        <w:rPr>
          <w:b/>
        </w:rPr>
        <w:t>for</w:t>
      </w:r>
      <w:r>
        <w:rPr>
          <w:b/>
          <w:spacing w:val="-4"/>
        </w:rPr>
        <w:t xml:space="preserve"> </w:t>
      </w:r>
      <w:r>
        <w:rPr>
          <w:b/>
        </w:rPr>
        <w:t>this</w:t>
      </w:r>
      <w:r>
        <w:rPr>
          <w:b/>
          <w:spacing w:val="-4"/>
        </w:rPr>
        <w:t xml:space="preserve"> </w:t>
      </w:r>
      <w:r>
        <w:rPr>
          <w:b/>
          <w:spacing w:val="-2"/>
        </w:rPr>
        <w:t>study?</w:t>
      </w:r>
    </w:p>
    <w:p w14:paraId="641C1645" w14:textId="77777777" w:rsidR="00805B0D" w:rsidRDefault="00234FD3">
      <w:pPr>
        <w:pStyle w:val="BodyText"/>
        <w:spacing w:before="182" w:line="259" w:lineRule="auto"/>
        <w:ind w:left="620" w:right="615"/>
        <w:jc w:val="both"/>
      </w:pPr>
      <w:r>
        <w:t>We</w:t>
      </w:r>
      <w:r>
        <w:rPr>
          <w:spacing w:val="-16"/>
        </w:rPr>
        <w:t xml:space="preserve"> </w:t>
      </w:r>
      <w:r>
        <w:t>are</w:t>
      </w:r>
      <w:r>
        <w:rPr>
          <w:spacing w:val="-15"/>
        </w:rPr>
        <w:t xml:space="preserve"> </w:t>
      </w:r>
      <w:r>
        <w:t>seeking</w:t>
      </w:r>
      <w:r>
        <w:rPr>
          <w:spacing w:val="-15"/>
        </w:rPr>
        <w:t xml:space="preserve"> </w:t>
      </w:r>
      <w:r>
        <w:t>volunteers</w:t>
      </w:r>
      <w:r>
        <w:rPr>
          <w:spacing w:val="-16"/>
        </w:rPr>
        <w:t xml:space="preserve"> </w:t>
      </w:r>
      <w:r>
        <w:t>who</w:t>
      </w:r>
      <w:r>
        <w:rPr>
          <w:spacing w:val="-15"/>
        </w:rPr>
        <w:t xml:space="preserve"> </w:t>
      </w:r>
      <w:r>
        <w:t>are</w:t>
      </w:r>
      <w:r>
        <w:rPr>
          <w:spacing w:val="-15"/>
        </w:rPr>
        <w:t xml:space="preserve"> </w:t>
      </w:r>
      <w:r>
        <w:t>degree</w:t>
      </w:r>
      <w:r>
        <w:rPr>
          <w:spacing w:val="-15"/>
        </w:rPr>
        <w:t xml:space="preserve"> </w:t>
      </w:r>
      <w:r>
        <w:t>educated</w:t>
      </w:r>
      <w:r>
        <w:rPr>
          <w:spacing w:val="-16"/>
        </w:rPr>
        <w:t xml:space="preserve"> </w:t>
      </w:r>
      <w:r>
        <w:t>musculoskeletal</w:t>
      </w:r>
      <w:r>
        <w:rPr>
          <w:spacing w:val="-15"/>
        </w:rPr>
        <w:t xml:space="preserve"> </w:t>
      </w:r>
      <w:r>
        <w:t>health</w:t>
      </w:r>
      <w:r>
        <w:rPr>
          <w:spacing w:val="-15"/>
        </w:rPr>
        <w:t xml:space="preserve"> </w:t>
      </w:r>
      <w:r>
        <w:t>practitioners</w:t>
      </w:r>
      <w:r>
        <w:rPr>
          <w:spacing w:val="-16"/>
        </w:rPr>
        <w:t xml:space="preserve"> </w:t>
      </w:r>
      <w:r>
        <w:t>who have an interest in respiratory health and its relationship with musculoskeletal health. You must have at least 2 years post graduate experience and be currently employed in a musculoskeletal healthcare role. All participants will require access to a computer and be available to attend an online focus group interview for 1-2 hours. We will ask that you check you are eligible to participate by checking against our inclusion and exclusion criteria before the focus group interview takes place.</w:t>
      </w:r>
    </w:p>
    <w:p w14:paraId="641C1646" w14:textId="77777777" w:rsidR="00805B0D" w:rsidRDefault="00234FD3">
      <w:pPr>
        <w:spacing w:before="157"/>
        <w:ind w:left="620"/>
        <w:rPr>
          <w:b/>
        </w:rPr>
      </w:pPr>
      <w:r>
        <w:rPr>
          <w:b/>
        </w:rPr>
        <w:t>Do</w:t>
      </w:r>
      <w:r>
        <w:rPr>
          <w:b/>
          <w:spacing w:val="-2"/>
        </w:rPr>
        <w:t xml:space="preserve"> </w:t>
      </w:r>
      <w:r>
        <w:rPr>
          <w:b/>
        </w:rPr>
        <w:t>I</w:t>
      </w:r>
      <w:r>
        <w:rPr>
          <w:b/>
          <w:spacing w:val="1"/>
        </w:rPr>
        <w:t xml:space="preserve"> </w:t>
      </w:r>
      <w:r>
        <w:rPr>
          <w:b/>
        </w:rPr>
        <w:t>have</w:t>
      </w:r>
      <w:r>
        <w:rPr>
          <w:b/>
          <w:spacing w:val="-4"/>
        </w:rPr>
        <w:t xml:space="preserve"> </w:t>
      </w:r>
      <w:r>
        <w:rPr>
          <w:b/>
        </w:rPr>
        <w:t>to</w:t>
      </w:r>
      <w:r>
        <w:rPr>
          <w:b/>
          <w:spacing w:val="-3"/>
        </w:rPr>
        <w:t xml:space="preserve"> </w:t>
      </w:r>
      <w:r>
        <w:rPr>
          <w:b/>
        </w:rPr>
        <w:t>take</w:t>
      </w:r>
      <w:r>
        <w:rPr>
          <w:b/>
          <w:spacing w:val="-3"/>
        </w:rPr>
        <w:t xml:space="preserve"> </w:t>
      </w:r>
      <w:r>
        <w:rPr>
          <w:b/>
          <w:spacing w:val="-4"/>
        </w:rPr>
        <w:t>part?</w:t>
      </w:r>
    </w:p>
    <w:p w14:paraId="641C1647" w14:textId="77777777" w:rsidR="00805B0D" w:rsidRDefault="00234FD3">
      <w:pPr>
        <w:pStyle w:val="BodyText"/>
        <w:spacing w:before="181" w:line="259" w:lineRule="auto"/>
        <w:ind w:left="620" w:right="615"/>
        <w:jc w:val="both"/>
      </w:pPr>
      <w:r>
        <w:t>No. It is your decision as to whether you take part in this study or not. If you decide to take part,</w:t>
      </w:r>
      <w:r>
        <w:rPr>
          <w:spacing w:val="-3"/>
        </w:rPr>
        <w:t xml:space="preserve"> </w:t>
      </w:r>
      <w:r>
        <w:t>you</w:t>
      </w:r>
      <w:r>
        <w:rPr>
          <w:spacing w:val="-6"/>
        </w:rPr>
        <w:t xml:space="preserve"> </w:t>
      </w:r>
      <w:r>
        <w:t>will</w:t>
      </w:r>
      <w:r>
        <w:rPr>
          <w:spacing w:val="-5"/>
        </w:rPr>
        <w:t xml:space="preserve"> </w:t>
      </w:r>
      <w:r>
        <w:t>be</w:t>
      </w:r>
      <w:r>
        <w:rPr>
          <w:spacing w:val="-4"/>
        </w:rPr>
        <w:t xml:space="preserve"> </w:t>
      </w:r>
      <w:r>
        <w:t>given</w:t>
      </w:r>
      <w:r>
        <w:rPr>
          <w:spacing w:val="-6"/>
        </w:rPr>
        <w:t xml:space="preserve"> </w:t>
      </w:r>
      <w:r>
        <w:t>this</w:t>
      </w:r>
      <w:r>
        <w:rPr>
          <w:spacing w:val="-4"/>
        </w:rPr>
        <w:t xml:space="preserve"> </w:t>
      </w:r>
      <w:r>
        <w:t>participant</w:t>
      </w:r>
      <w:r>
        <w:rPr>
          <w:spacing w:val="-5"/>
        </w:rPr>
        <w:t xml:space="preserve"> </w:t>
      </w:r>
      <w:r>
        <w:t>information</w:t>
      </w:r>
      <w:r>
        <w:rPr>
          <w:spacing w:val="-8"/>
        </w:rPr>
        <w:t xml:space="preserve"> </w:t>
      </w:r>
      <w:r>
        <w:t>sheet</w:t>
      </w:r>
      <w:r>
        <w:rPr>
          <w:spacing w:val="-5"/>
        </w:rPr>
        <w:t xml:space="preserve"> </w:t>
      </w:r>
      <w:r>
        <w:t>to</w:t>
      </w:r>
      <w:r>
        <w:rPr>
          <w:spacing w:val="-5"/>
        </w:rPr>
        <w:t xml:space="preserve"> </w:t>
      </w:r>
      <w:r>
        <w:t>keep.</w:t>
      </w:r>
      <w:r>
        <w:rPr>
          <w:spacing w:val="-5"/>
        </w:rPr>
        <w:t xml:space="preserve"> </w:t>
      </w:r>
      <w:r>
        <w:t>You</w:t>
      </w:r>
      <w:r>
        <w:rPr>
          <w:spacing w:val="-6"/>
        </w:rPr>
        <w:t xml:space="preserve"> </w:t>
      </w:r>
      <w:r>
        <w:t>will</w:t>
      </w:r>
      <w:r>
        <w:rPr>
          <w:spacing w:val="-5"/>
        </w:rPr>
        <w:t xml:space="preserve"> </w:t>
      </w:r>
      <w:r>
        <w:t>be</w:t>
      </w:r>
      <w:r>
        <w:rPr>
          <w:spacing w:val="-4"/>
        </w:rPr>
        <w:t xml:space="preserve"> </w:t>
      </w:r>
      <w:r>
        <w:t>required</w:t>
      </w:r>
      <w:r>
        <w:rPr>
          <w:spacing w:val="-8"/>
        </w:rPr>
        <w:t xml:space="preserve"> </w:t>
      </w:r>
      <w:r>
        <w:t>to</w:t>
      </w:r>
      <w:r>
        <w:rPr>
          <w:spacing w:val="-4"/>
        </w:rPr>
        <w:t xml:space="preserve"> </w:t>
      </w:r>
      <w:r>
        <w:t>sign</w:t>
      </w:r>
      <w:r>
        <w:rPr>
          <w:spacing w:val="-6"/>
        </w:rPr>
        <w:t xml:space="preserve"> </w:t>
      </w:r>
      <w:r>
        <w:t>a consent form if you decide to participate in the focus group interview, but you are free to withdraw from the study at any time. You do not have to give your reasons for withdrawal.</w:t>
      </w:r>
    </w:p>
    <w:p w14:paraId="641C1648" w14:textId="77777777" w:rsidR="00805B0D" w:rsidRDefault="00234FD3">
      <w:pPr>
        <w:spacing w:before="158"/>
        <w:ind w:left="620"/>
        <w:rPr>
          <w:b/>
        </w:rPr>
      </w:pPr>
      <w:r>
        <w:rPr>
          <w:b/>
        </w:rPr>
        <w:t>What</w:t>
      </w:r>
      <w:r>
        <w:rPr>
          <w:b/>
          <w:spacing w:val="-4"/>
        </w:rPr>
        <w:t xml:space="preserve"> </w:t>
      </w:r>
      <w:r>
        <w:rPr>
          <w:b/>
        </w:rPr>
        <w:t>will happen</w:t>
      </w:r>
      <w:r>
        <w:rPr>
          <w:b/>
          <w:spacing w:val="-5"/>
        </w:rPr>
        <w:t xml:space="preserve"> </w:t>
      </w:r>
      <w:r>
        <w:rPr>
          <w:b/>
        </w:rPr>
        <w:t>if</w:t>
      </w:r>
      <w:r>
        <w:rPr>
          <w:b/>
          <w:spacing w:val="-3"/>
        </w:rPr>
        <w:t xml:space="preserve"> </w:t>
      </w:r>
      <w:r>
        <w:rPr>
          <w:b/>
        </w:rPr>
        <w:t>I</w:t>
      </w:r>
      <w:r>
        <w:rPr>
          <w:b/>
          <w:spacing w:val="-1"/>
        </w:rPr>
        <w:t xml:space="preserve"> </w:t>
      </w:r>
      <w:r>
        <w:rPr>
          <w:b/>
        </w:rPr>
        <w:t>agree</w:t>
      </w:r>
      <w:r>
        <w:rPr>
          <w:b/>
          <w:spacing w:val="-2"/>
        </w:rPr>
        <w:t xml:space="preserve"> </w:t>
      </w:r>
      <w:r>
        <w:rPr>
          <w:b/>
        </w:rPr>
        <w:t>to</w:t>
      </w:r>
      <w:r>
        <w:rPr>
          <w:b/>
          <w:spacing w:val="-4"/>
        </w:rPr>
        <w:t xml:space="preserve"> </w:t>
      </w:r>
      <w:r>
        <w:rPr>
          <w:b/>
        </w:rPr>
        <w:t>take</w:t>
      </w:r>
      <w:r>
        <w:rPr>
          <w:b/>
          <w:spacing w:val="-4"/>
        </w:rPr>
        <w:t xml:space="preserve"> part?</w:t>
      </w:r>
    </w:p>
    <w:p w14:paraId="641C1649" w14:textId="77777777" w:rsidR="00805B0D" w:rsidRDefault="00234FD3">
      <w:pPr>
        <w:pStyle w:val="BodyText"/>
        <w:spacing w:before="181" w:line="259" w:lineRule="auto"/>
        <w:ind w:left="620" w:right="613"/>
        <w:jc w:val="both"/>
      </w:pPr>
      <w:r>
        <w:t>We</w:t>
      </w:r>
      <w:r>
        <w:rPr>
          <w:spacing w:val="-4"/>
        </w:rPr>
        <w:t xml:space="preserve"> </w:t>
      </w:r>
      <w:r>
        <w:t>will</w:t>
      </w:r>
      <w:r>
        <w:rPr>
          <w:spacing w:val="-5"/>
        </w:rPr>
        <w:t xml:space="preserve"> </w:t>
      </w:r>
      <w:r>
        <w:t>arrange</w:t>
      </w:r>
      <w:r>
        <w:rPr>
          <w:spacing w:val="-7"/>
        </w:rPr>
        <w:t xml:space="preserve"> </w:t>
      </w:r>
      <w:r>
        <w:t>a</w:t>
      </w:r>
      <w:r>
        <w:rPr>
          <w:spacing w:val="-6"/>
        </w:rPr>
        <w:t xml:space="preserve"> </w:t>
      </w:r>
      <w:r>
        <w:t>time</w:t>
      </w:r>
      <w:r>
        <w:rPr>
          <w:spacing w:val="-4"/>
        </w:rPr>
        <w:t xml:space="preserve"> </w:t>
      </w:r>
      <w:r>
        <w:t>and</w:t>
      </w:r>
      <w:r>
        <w:rPr>
          <w:spacing w:val="-4"/>
        </w:rPr>
        <w:t xml:space="preserve"> </w:t>
      </w:r>
      <w:r>
        <w:t>date</w:t>
      </w:r>
      <w:r>
        <w:rPr>
          <w:spacing w:val="-6"/>
        </w:rPr>
        <w:t xml:space="preserve"> </w:t>
      </w:r>
      <w:r>
        <w:t>for</w:t>
      </w:r>
      <w:r>
        <w:rPr>
          <w:spacing w:val="-5"/>
        </w:rPr>
        <w:t xml:space="preserve"> </w:t>
      </w:r>
      <w:r>
        <w:t>you</w:t>
      </w:r>
      <w:r>
        <w:rPr>
          <w:spacing w:val="-7"/>
        </w:rPr>
        <w:t xml:space="preserve"> </w:t>
      </w:r>
      <w:r>
        <w:t>to</w:t>
      </w:r>
      <w:r>
        <w:rPr>
          <w:spacing w:val="-6"/>
        </w:rPr>
        <w:t xml:space="preserve"> </w:t>
      </w:r>
      <w:r>
        <w:t>participate</w:t>
      </w:r>
      <w:r>
        <w:rPr>
          <w:spacing w:val="-4"/>
        </w:rPr>
        <w:t xml:space="preserve"> </w:t>
      </w:r>
      <w:r>
        <w:t>in</w:t>
      </w:r>
      <w:r>
        <w:rPr>
          <w:spacing w:val="-6"/>
        </w:rPr>
        <w:t xml:space="preserve"> </w:t>
      </w:r>
      <w:r>
        <w:t>the</w:t>
      </w:r>
      <w:r>
        <w:rPr>
          <w:spacing w:val="-7"/>
        </w:rPr>
        <w:t xml:space="preserve"> </w:t>
      </w:r>
      <w:r>
        <w:t>focus</w:t>
      </w:r>
      <w:r>
        <w:rPr>
          <w:spacing w:val="-4"/>
        </w:rPr>
        <w:t xml:space="preserve"> </w:t>
      </w:r>
      <w:r>
        <w:t>group</w:t>
      </w:r>
      <w:r>
        <w:rPr>
          <w:spacing w:val="-4"/>
        </w:rPr>
        <w:t xml:space="preserve"> </w:t>
      </w:r>
      <w:r>
        <w:t>interview.</w:t>
      </w:r>
      <w:r>
        <w:rPr>
          <w:spacing w:val="-5"/>
        </w:rPr>
        <w:t xml:space="preserve"> </w:t>
      </w:r>
      <w:r>
        <w:t>You</w:t>
      </w:r>
      <w:r>
        <w:rPr>
          <w:spacing w:val="-4"/>
        </w:rPr>
        <w:t xml:space="preserve"> </w:t>
      </w:r>
      <w:r>
        <w:t>will</w:t>
      </w:r>
      <w:r>
        <w:rPr>
          <w:spacing w:val="-5"/>
        </w:rPr>
        <w:t xml:space="preserve"> </w:t>
      </w:r>
      <w:r>
        <w:t>be asked</w:t>
      </w:r>
      <w:r>
        <w:rPr>
          <w:spacing w:val="-9"/>
        </w:rPr>
        <w:t xml:space="preserve"> </w:t>
      </w:r>
      <w:r>
        <w:t>to</w:t>
      </w:r>
      <w:r>
        <w:rPr>
          <w:spacing w:val="-11"/>
        </w:rPr>
        <w:t xml:space="preserve"> </w:t>
      </w:r>
      <w:r>
        <w:t>declare</w:t>
      </w:r>
      <w:r>
        <w:rPr>
          <w:spacing w:val="-8"/>
        </w:rPr>
        <w:t xml:space="preserve"> </w:t>
      </w:r>
      <w:r>
        <w:t>whether</w:t>
      </w:r>
      <w:r>
        <w:rPr>
          <w:spacing w:val="-10"/>
        </w:rPr>
        <w:t xml:space="preserve"> </w:t>
      </w:r>
      <w:r>
        <w:t>you</w:t>
      </w:r>
      <w:r>
        <w:rPr>
          <w:spacing w:val="-9"/>
        </w:rPr>
        <w:t xml:space="preserve"> </w:t>
      </w:r>
      <w:r>
        <w:t>are</w:t>
      </w:r>
      <w:r>
        <w:rPr>
          <w:spacing w:val="-11"/>
        </w:rPr>
        <w:t xml:space="preserve"> </w:t>
      </w:r>
      <w:r>
        <w:t>eligible</w:t>
      </w:r>
      <w:r>
        <w:rPr>
          <w:spacing w:val="-9"/>
        </w:rPr>
        <w:t xml:space="preserve"> </w:t>
      </w:r>
      <w:r>
        <w:t>for</w:t>
      </w:r>
      <w:r>
        <w:rPr>
          <w:spacing w:val="-10"/>
        </w:rPr>
        <w:t xml:space="preserve"> </w:t>
      </w:r>
      <w:r>
        <w:t>the</w:t>
      </w:r>
      <w:r>
        <w:rPr>
          <w:spacing w:val="-9"/>
        </w:rPr>
        <w:t xml:space="preserve"> </w:t>
      </w:r>
      <w:r>
        <w:t>study</w:t>
      </w:r>
      <w:r>
        <w:rPr>
          <w:spacing w:val="-8"/>
        </w:rPr>
        <w:t xml:space="preserve"> </w:t>
      </w:r>
      <w:r>
        <w:t>by</w:t>
      </w:r>
      <w:r>
        <w:rPr>
          <w:spacing w:val="-9"/>
        </w:rPr>
        <w:t xml:space="preserve"> </w:t>
      </w:r>
      <w:r>
        <w:t>checking</w:t>
      </w:r>
      <w:r>
        <w:rPr>
          <w:spacing w:val="-9"/>
        </w:rPr>
        <w:t xml:space="preserve"> </w:t>
      </w:r>
      <w:r>
        <w:t>against</w:t>
      </w:r>
      <w:r>
        <w:rPr>
          <w:spacing w:val="-10"/>
        </w:rPr>
        <w:t xml:space="preserve"> </w:t>
      </w:r>
      <w:r>
        <w:t>our</w:t>
      </w:r>
      <w:r>
        <w:rPr>
          <w:spacing w:val="-8"/>
        </w:rPr>
        <w:t xml:space="preserve"> </w:t>
      </w:r>
      <w:r>
        <w:t>list</w:t>
      </w:r>
      <w:r>
        <w:rPr>
          <w:spacing w:val="-7"/>
        </w:rPr>
        <w:t xml:space="preserve"> </w:t>
      </w:r>
      <w:r>
        <w:t>of</w:t>
      </w:r>
      <w:r>
        <w:rPr>
          <w:spacing w:val="-7"/>
        </w:rPr>
        <w:t xml:space="preserve"> </w:t>
      </w:r>
      <w:r>
        <w:t>inclusion and exclusion criteria. If you are willing to take part, you will be asked to sign an informed consent</w:t>
      </w:r>
      <w:r>
        <w:rPr>
          <w:spacing w:val="-5"/>
        </w:rPr>
        <w:t xml:space="preserve"> </w:t>
      </w:r>
      <w:r>
        <w:t>form.</w:t>
      </w:r>
      <w:r>
        <w:rPr>
          <w:spacing w:val="-5"/>
        </w:rPr>
        <w:t xml:space="preserve"> </w:t>
      </w:r>
      <w:r>
        <w:t>Once</w:t>
      </w:r>
      <w:r>
        <w:rPr>
          <w:spacing w:val="-7"/>
        </w:rPr>
        <w:t xml:space="preserve"> </w:t>
      </w:r>
      <w:r>
        <w:t>the</w:t>
      </w:r>
      <w:r>
        <w:rPr>
          <w:spacing w:val="-7"/>
        </w:rPr>
        <w:t xml:space="preserve"> </w:t>
      </w:r>
      <w:r>
        <w:t>aforementioned</w:t>
      </w:r>
      <w:r>
        <w:rPr>
          <w:spacing w:val="-4"/>
        </w:rPr>
        <w:t xml:space="preserve"> </w:t>
      </w:r>
      <w:r>
        <w:t>documents</w:t>
      </w:r>
      <w:r>
        <w:rPr>
          <w:spacing w:val="-3"/>
        </w:rPr>
        <w:t xml:space="preserve"> </w:t>
      </w:r>
      <w:r>
        <w:t>have</w:t>
      </w:r>
      <w:r>
        <w:rPr>
          <w:spacing w:val="-6"/>
        </w:rPr>
        <w:t xml:space="preserve"> </w:t>
      </w:r>
      <w:r>
        <w:t>been</w:t>
      </w:r>
      <w:r>
        <w:rPr>
          <w:spacing w:val="-7"/>
        </w:rPr>
        <w:t xml:space="preserve"> </w:t>
      </w:r>
      <w:r>
        <w:t>read</w:t>
      </w:r>
      <w:r>
        <w:rPr>
          <w:spacing w:val="-4"/>
        </w:rPr>
        <w:t xml:space="preserve"> </w:t>
      </w:r>
      <w:r>
        <w:t>and</w:t>
      </w:r>
      <w:r>
        <w:rPr>
          <w:spacing w:val="-6"/>
        </w:rPr>
        <w:t xml:space="preserve"> </w:t>
      </w:r>
      <w:r>
        <w:t>returned</w:t>
      </w:r>
      <w:r>
        <w:rPr>
          <w:spacing w:val="-6"/>
        </w:rPr>
        <w:t xml:space="preserve"> </w:t>
      </w:r>
      <w:r>
        <w:t>completed, the focus group interview can commence. The facilitator of the focus group will introduce themselves and some ground rules for the focus group interview to follow. Approximately 10</w:t>
      </w:r>
    </w:p>
    <w:p w14:paraId="641C164A" w14:textId="77777777" w:rsidR="00805B0D" w:rsidRDefault="00805B0D">
      <w:pPr>
        <w:spacing w:line="259" w:lineRule="auto"/>
        <w:jc w:val="both"/>
        <w:sectPr w:rsidR="00805B0D" w:rsidSect="00C97A40">
          <w:pgSz w:w="11910" w:h="16840"/>
          <w:pgMar w:top="1340" w:right="820" w:bottom="1200" w:left="820" w:header="751" w:footer="1000" w:gutter="0"/>
          <w:cols w:space="720"/>
        </w:sectPr>
      </w:pPr>
    </w:p>
    <w:p w14:paraId="641C164B" w14:textId="77777777" w:rsidR="00805B0D" w:rsidRDefault="00234FD3">
      <w:pPr>
        <w:pStyle w:val="BodyText"/>
        <w:spacing w:before="91" w:line="259" w:lineRule="auto"/>
        <w:ind w:left="620" w:right="615"/>
        <w:jc w:val="both"/>
      </w:pPr>
      <w:r>
        <w:lastRenderedPageBreak/>
        <w:t>questions will be asked during the focus group interview with each participant given an opportunity</w:t>
      </w:r>
      <w:r>
        <w:rPr>
          <w:spacing w:val="-8"/>
        </w:rPr>
        <w:t xml:space="preserve"> </w:t>
      </w:r>
      <w:r>
        <w:t>to</w:t>
      </w:r>
      <w:r>
        <w:rPr>
          <w:spacing w:val="-6"/>
        </w:rPr>
        <w:t xml:space="preserve"> </w:t>
      </w:r>
      <w:r>
        <w:t>respond</w:t>
      </w:r>
      <w:r>
        <w:rPr>
          <w:spacing w:val="-6"/>
        </w:rPr>
        <w:t xml:space="preserve"> </w:t>
      </w:r>
      <w:r>
        <w:t>how</w:t>
      </w:r>
      <w:r>
        <w:rPr>
          <w:spacing w:val="-5"/>
        </w:rPr>
        <w:t xml:space="preserve"> </w:t>
      </w:r>
      <w:r>
        <w:t>they</w:t>
      </w:r>
      <w:r>
        <w:rPr>
          <w:spacing w:val="-6"/>
        </w:rPr>
        <w:t xml:space="preserve"> </w:t>
      </w:r>
      <w:r>
        <w:t>see</w:t>
      </w:r>
      <w:r>
        <w:rPr>
          <w:spacing w:val="-9"/>
        </w:rPr>
        <w:t xml:space="preserve"> </w:t>
      </w:r>
      <w:r>
        <w:t>fit.</w:t>
      </w:r>
      <w:r>
        <w:rPr>
          <w:spacing w:val="-5"/>
        </w:rPr>
        <w:t xml:space="preserve"> </w:t>
      </w:r>
      <w:r>
        <w:t>One</w:t>
      </w:r>
      <w:r>
        <w:rPr>
          <w:spacing w:val="-7"/>
        </w:rPr>
        <w:t xml:space="preserve"> </w:t>
      </w:r>
      <w:r>
        <w:t>all</w:t>
      </w:r>
      <w:r>
        <w:rPr>
          <w:spacing w:val="-5"/>
        </w:rPr>
        <w:t xml:space="preserve"> </w:t>
      </w:r>
      <w:r>
        <w:t>questions</w:t>
      </w:r>
      <w:r>
        <w:rPr>
          <w:spacing w:val="-4"/>
        </w:rPr>
        <w:t xml:space="preserve"> </w:t>
      </w:r>
      <w:r>
        <w:t>have</w:t>
      </w:r>
      <w:r>
        <w:rPr>
          <w:spacing w:val="-6"/>
        </w:rPr>
        <w:t xml:space="preserve"> </w:t>
      </w:r>
      <w:r>
        <w:t>been</w:t>
      </w:r>
      <w:r>
        <w:rPr>
          <w:spacing w:val="-4"/>
        </w:rPr>
        <w:t xml:space="preserve"> </w:t>
      </w:r>
      <w:r>
        <w:t>asked</w:t>
      </w:r>
      <w:r>
        <w:rPr>
          <w:spacing w:val="-4"/>
        </w:rPr>
        <w:t xml:space="preserve"> </w:t>
      </w:r>
      <w:r>
        <w:t>and</w:t>
      </w:r>
      <w:r>
        <w:rPr>
          <w:spacing w:val="-6"/>
        </w:rPr>
        <w:t xml:space="preserve"> </w:t>
      </w:r>
      <w:r>
        <w:t>the</w:t>
      </w:r>
      <w:r>
        <w:rPr>
          <w:spacing w:val="-9"/>
        </w:rPr>
        <w:t xml:space="preserve"> </w:t>
      </w:r>
      <w:r>
        <w:t>facilitator is</w:t>
      </w:r>
      <w:r>
        <w:rPr>
          <w:spacing w:val="-6"/>
        </w:rPr>
        <w:t xml:space="preserve"> </w:t>
      </w:r>
      <w:r>
        <w:t>satisfied</w:t>
      </w:r>
      <w:r>
        <w:rPr>
          <w:spacing w:val="-7"/>
        </w:rPr>
        <w:t xml:space="preserve"> </w:t>
      </w:r>
      <w:r>
        <w:t>that</w:t>
      </w:r>
      <w:r>
        <w:rPr>
          <w:spacing w:val="-8"/>
        </w:rPr>
        <w:t xml:space="preserve"> </w:t>
      </w:r>
      <w:r>
        <w:t>they</w:t>
      </w:r>
      <w:r>
        <w:rPr>
          <w:spacing w:val="-8"/>
        </w:rPr>
        <w:t xml:space="preserve"> </w:t>
      </w:r>
      <w:r>
        <w:t>have</w:t>
      </w:r>
      <w:r>
        <w:rPr>
          <w:spacing w:val="-9"/>
        </w:rPr>
        <w:t xml:space="preserve"> </w:t>
      </w:r>
      <w:r>
        <w:t>gathered</w:t>
      </w:r>
      <w:r>
        <w:rPr>
          <w:spacing w:val="-9"/>
        </w:rPr>
        <w:t xml:space="preserve"> </w:t>
      </w:r>
      <w:r>
        <w:t>as</w:t>
      </w:r>
      <w:r>
        <w:rPr>
          <w:spacing w:val="-9"/>
        </w:rPr>
        <w:t xml:space="preserve"> </w:t>
      </w:r>
      <w:r>
        <w:t>much</w:t>
      </w:r>
      <w:r>
        <w:rPr>
          <w:spacing w:val="-9"/>
        </w:rPr>
        <w:t xml:space="preserve"> </w:t>
      </w:r>
      <w:r>
        <w:t>information</w:t>
      </w:r>
      <w:r>
        <w:rPr>
          <w:spacing w:val="-9"/>
        </w:rPr>
        <w:t xml:space="preserve"> </w:t>
      </w:r>
      <w:r>
        <w:t>as</w:t>
      </w:r>
      <w:r>
        <w:rPr>
          <w:spacing w:val="-6"/>
        </w:rPr>
        <w:t xml:space="preserve"> </w:t>
      </w:r>
      <w:r>
        <w:t>possible</w:t>
      </w:r>
      <w:r>
        <w:rPr>
          <w:spacing w:val="-6"/>
        </w:rPr>
        <w:t xml:space="preserve"> </w:t>
      </w:r>
      <w:r>
        <w:t>from</w:t>
      </w:r>
      <w:r>
        <w:rPr>
          <w:spacing w:val="-8"/>
        </w:rPr>
        <w:t xml:space="preserve"> </w:t>
      </w:r>
      <w:r>
        <w:t>you,</w:t>
      </w:r>
      <w:r>
        <w:rPr>
          <w:spacing w:val="-8"/>
        </w:rPr>
        <w:t xml:space="preserve"> </w:t>
      </w:r>
      <w:r>
        <w:t>you</w:t>
      </w:r>
      <w:r>
        <w:rPr>
          <w:spacing w:val="-7"/>
        </w:rPr>
        <w:t xml:space="preserve"> </w:t>
      </w:r>
      <w:r>
        <w:t>will</w:t>
      </w:r>
      <w:r>
        <w:rPr>
          <w:spacing w:val="-7"/>
        </w:rPr>
        <w:t xml:space="preserve"> </w:t>
      </w:r>
      <w:r>
        <w:t>be</w:t>
      </w:r>
      <w:r>
        <w:rPr>
          <w:spacing w:val="-9"/>
        </w:rPr>
        <w:t xml:space="preserve"> </w:t>
      </w:r>
      <w:r>
        <w:t>free to leave the focus group interview.</w:t>
      </w:r>
    </w:p>
    <w:p w14:paraId="641C164C" w14:textId="77777777" w:rsidR="00805B0D" w:rsidRDefault="00234FD3">
      <w:pPr>
        <w:spacing w:before="157"/>
        <w:ind w:left="620"/>
        <w:rPr>
          <w:b/>
        </w:rPr>
      </w:pPr>
      <w:r>
        <w:rPr>
          <w:b/>
        </w:rPr>
        <w:t>What</w:t>
      </w:r>
      <w:r>
        <w:rPr>
          <w:b/>
          <w:spacing w:val="-4"/>
        </w:rPr>
        <w:t xml:space="preserve"> </w:t>
      </w:r>
      <w:r>
        <w:rPr>
          <w:b/>
        </w:rPr>
        <w:t>are</w:t>
      </w:r>
      <w:r>
        <w:rPr>
          <w:b/>
          <w:spacing w:val="-5"/>
        </w:rPr>
        <w:t xml:space="preserve"> </w:t>
      </w:r>
      <w:r>
        <w:rPr>
          <w:b/>
        </w:rPr>
        <w:t>the</w:t>
      </w:r>
      <w:r>
        <w:rPr>
          <w:b/>
          <w:spacing w:val="-2"/>
        </w:rPr>
        <w:t xml:space="preserve"> </w:t>
      </w:r>
      <w:r>
        <w:rPr>
          <w:b/>
        </w:rPr>
        <w:t>possible</w:t>
      </w:r>
      <w:r>
        <w:rPr>
          <w:b/>
          <w:spacing w:val="-3"/>
        </w:rPr>
        <w:t xml:space="preserve"> </w:t>
      </w:r>
      <w:r>
        <w:rPr>
          <w:b/>
        </w:rPr>
        <w:t>risks</w:t>
      </w:r>
      <w:r>
        <w:rPr>
          <w:b/>
          <w:spacing w:val="-3"/>
        </w:rPr>
        <w:t xml:space="preserve"> </w:t>
      </w:r>
      <w:r>
        <w:rPr>
          <w:b/>
        </w:rPr>
        <w:t>of</w:t>
      </w:r>
      <w:r>
        <w:rPr>
          <w:b/>
          <w:spacing w:val="-3"/>
        </w:rPr>
        <w:t xml:space="preserve"> </w:t>
      </w:r>
      <w:r>
        <w:rPr>
          <w:b/>
        </w:rPr>
        <w:t>taking</w:t>
      </w:r>
      <w:r>
        <w:rPr>
          <w:b/>
          <w:spacing w:val="-6"/>
        </w:rPr>
        <w:t xml:space="preserve"> </w:t>
      </w:r>
      <w:r>
        <w:rPr>
          <w:b/>
        </w:rPr>
        <w:t>part</w:t>
      </w:r>
      <w:r>
        <w:rPr>
          <w:b/>
          <w:spacing w:val="-5"/>
        </w:rPr>
        <w:t xml:space="preserve"> </w:t>
      </w:r>
      <w:r>
        <w:rPr>
          <w:b/>
        </w:rPr>
        <w:t>in</w:t>
      </w:r>
      <w:r>
        <w:rPr>
          <w:b/>
          <w:spacing w:val="-5"/>
        </w:rPr>
        <w:t xml:space="preserve"> </w:t>
      </w:r>
      <w:r>
        <w:rPr>
          <w:b/>
        </w:rPr>
        <w:t>the</w:t>
      </w:r>
      <w:r>
        <w:rPr>
          <w:b/>
          <w:spacing w:val="-2"/>
        </w:rPr>
        <w:t xml:space="preserve"> study?</w:t>
      </w:r>
    </w:p>
    <w:p w14:paraId="641C164D" w14:textId="77777777" w:rsidR="00805B0D" w:rsidRDefault="00234FD3">
      <w:pPr>
        <w:pStyle w:val="BodyText"/>
        <w:spacing w:before="182" w:line="256" w:lineRule="auto"/>
        <w:ind w:left="620" w:right="615"/>
        <w:jc w:val="both"/>
      </w:pPr>
      <w:r>
        <w:t>The</w:t>
      </w:r>
      <w:r>
        <w:rPr>
          <w:spacing w:val="-2"/>
        </w:rPr>
        <w:t xml:space="preserve"> </w:t>
      </w:r>
      <w:r>
        <w:t>study</w:t>
      </w:r>
      <w:r>
        <w:rPr>
          <w:spacing w:val="-4"/>
        </w:rPr>
        <w:t xml:space="preserve"> </w:t>
      </w:r>
      <w:r>
        <w:t>has</w:t>
      </w:r>
      <w:r>
        <w:rPr>
          <w:spacing w:val="-4"/>
        </w:rPr>
        <w:t xml:space="preserve"> </w:t>
      </w:r>
      <w:r>
        <w:t>been</w:t>
      </w:r>
      <w:r>
        <w:rPr>
          <w:spacing w:val="-2"/>
        </w:rPr>
        <w:t xml:space="preserve"> </w:t>
      </w:r>
      <w:r>
        <w:t>ethically</w:t>
      </w:r>
      <w:r>
        <w:rPr>
          <w:spacing w:val="-1"/>
        </w:rPr>
        <w:t xml:space="preserve"> </w:t>
      </w:r>
      <w:r>
        <w:t>approved</w:t>
      </w:r>
      <w:r>
        <w:rPr>
          <w:spacing w:val="-2"/>
        </w:rPr>
        <w:t xml:space="preserve"> </w:t>
      </w:r>
      <w:r>
        <w:t>by</w:t>
      </w:r>
      <w:r>
        <w:rPr>
          <w:spacing w:val="-1"/>
        </w:rPr>
        <w:t xml:space="preserve"> </w:t>
      </w:r>
      <w:r>
        <w:t>Leeds</w:t>
      </w:r>
      <w:r>
        <w:rPr>
          <w:spacing w:val="-6"/>
        </w:rPr>
        <w:t xml:space="preserve"> </w:t>
      </w:r>
      <w:r>
        <w:t>Becket University</w:t>
      </w:r>
      <w:r>
        <w:rPr>
          <w:spacing w:val="-1"/>
        </w:rPr>
        <w:t xml:space="preserve"> </w:t>
      </w:r>
      <w:r>
        <w:t>and</w:t>
      </w:r>
      <w:r>
        <w:rPr>
          <w:spacing w:val="-4"/>
        </w:rPr>
        <w:t xml:space="preserve"> </w:t>
      </w:r>
      <w:r>
        <w:t>these</w:t>
      </w:r>
      <w:r>
        <w:rPr>
          <w:spacing w:val="-2"/>
        </w:rPr>
        <w:t xml:space="preserve"> </w:t>
      </w:r>
      <w:r>
        <w:t>documents</w:t>
      </w:r>
      <w:r>
        <w:rPr>
          <w:spacing w:val="-4"/>
        </w:rPr>
        <w:t xml:space="preserve"> </w:t>
      </w:r>
      <w:r>
        <w:t>are available on request. We foresee no serious risks associated with this study.</w:t>
      </w:r>
    </w:p>
    <w:p w14:paraId="641C164E" w14:textId="77777777" w:rsidR="00805B0D" w:rsidRDefault="00234FD3">
      <w:pPr>
        <w:spacing w:before="162"/>
        <w:ind w:left="620"/>
        <w:rPr>
          <w:b/>
        </w:rPr>
      </w:pPr>
      <w:r>
        <w:rPr>
          <w:b/>
        </w:rPr>
        <w:t>What</w:t>
      </w:r>
      <w:r>
        <w:rPr>
          <w:b/>
          <w:spacing w:val="-2"/>
        </w:rPr>
        <w:t xml:space="preserve"> </w:t>
      </w:r>
      <w:r>
        <w:rPr>
          <w:b/>
        </w:rPr>
        <w:t>if</w:t>
      </w:r>
      <w:r>
        <w:rPr>
          <w:b/>
          <w:spacing w:val="-2"/>
        </w:rPr>
        <w:t xml:space="preserve"> </w:t>
      </w:r>
      <w:r>
        <w:rPr>
          <w:b/>
        </w:rPr>
        <w:t>there</w:t>
      </w:r>
      <w:r>
        <w:rPr>
          <w:b/>
          <w:spacing w:val="-3"/>
        </w:rPr>
        <w:t xml:space="preserve"> </w:t>
      </w:r>
      <w:r>
        <w:rPr>
          <w:b/>
        </w:rPr>
        <w:t>is</w:t>
      </w:r>
      <w:r>
        <w:rPr>
          <w:b/>
          <w:spacing w:val="-2"/>
        </w:rPr>
        <w:t xml:space="preserve"> </w:t>
      </w:r>
      <w:r>
        <w:rPr>
          <w:b/>
        </w:rPr>
        <w:t>a</w:t>
      </w:r>
      <w:r>
        <w:rPr>
          <w:b/>
          <w:spacing w:val="-2"/>
        </w:rPr>
        <w:t xml:space="preserve"> problem?</w:t>
      </w:r>
    </w:p>
    <w:p w14:paraId="641C164F" w14:textId="77777777" w:rsidR="00805B0D" w:rsidRDefault="00234FD3">
      <w:pPr>
        <w:pStyle w:val="BodyText"/>
        <w:spacing w:before="183" w:line="259" w:lineRule="auto"/>
        <w:ind w:left="620" w:right="611"/>
        <w:jc w:val="both"/>
      </w:pPr>
      <w:r>
        <w:t>If you have a concern about any aspect of this study, you should speak with myself or any other</w:t>
      </w:r>
      <w:r>
        <w:rPr>
          <w:spacing w:val="-9"/>
        </w:rPr>
        <w:t xml:space="preserve"> </w:t>
      </w:r>
      <w:r>
        <w:t>researchers</w:t>
      </w:r>
      <w:r>
        <w:rPr>
          <w:spacing w:val="-7"/>
        </w:rPr>
        <w:t xml:space="preserve"> </w:t>
      </w:r>
      <w:r>
        <w:t>associated</w:t>
      </w:r>
      <w:r>
        <w:rPr>
          <w:spacing w:val="-7"/>
        </w:rPr>
        <w:t xml:space="preserve"> </w:t>
      </w:r>
      <w:r>
        <w:t>with</w:t>
      </w:r>
      <w:r>
        <w:rPr>
          <w:spacing w:val="-10"/>
        </w:rPr>
        <w:t xml:space="preserve"> </w:t>
      </w:r>
      <w:r>
        <w:t>this</w:t>
      </w:r>
      <w:r>
        <w:rPr>
          <w:spacing w:val="-9"/>
        </w:rPr>
        <w:t xml:space="preserve"> </w:t>
      </w:r>
      <w:r>
        <w:t>study.</w:t>
      </w:r>
      <w:r>
        <w:rPr>
          <w:spacing w:val="-8"/>
        </w:rPr>
        <w:t xml:space="preserve"> </w:t>
      </w:r>
      <w:r>
        <w:t>They</w:t>
      </w:r>
      <w:r>
        <w:rPr>
          <w:spacing w:val="-7"/>
        </w:rPr>
        <w:t xml:space="preserve"> </w:t>
      </w:r>
      <w:r>
        <w:t>will</w:t>
      </w:r>
      <w:r>
        <w:rPr>
          <w:spacing w:val="-8"/>
        </w:rPr>
        <w:t xml:space="preserve"> </w:t>
      </w:r>
      <w:r>
        <w:t>do</w:t>
      </w:r>
      <w:r>
        <w:rPr>
          <w:spacing w:val="-8"/>
        </w:rPr>
        <w:t xml:space="preserve"> </w:t>
      </w:r>
      <w:r>
        <w:t>their</w:t>
      </w:r>
      <w:r>
        <w:rPr>
          <w:spacing w:val="-6"/>
        </w:rPr>
        <w:t xml:space="preserve"> </w:t>
      </w:r>
      <w:r>
        <w:t>best</w:t>
      </w:r>
      <w:r>
        <w:rPr>
          <w:spacing w:val="-8"/>
        </w:rPr>
        <w:t xml:space="preserve"> </w:t>
      </w:r>
      <w:r>
        <w:t>to</w:t>
      </w:r>
      <w:r>
        <w:rPr>
          <w:spacing w:val="-10"/>
        </w:rPr>
        <w:t xml:space="preserve"> </w:t>
      </w:r>
      <w:r>
        <w:t>answer</w:t>
      </w:r>
      <w:r>
        <w:rPr>
          <w:spacing w:val="-7"/>
        </w:rPr>
        <w:t xml:space="preserve"> </w:t>
      </w:r>
      <w:r>
        <w:t>your</w:t>
      </w:r>
      <w:r>
        <w:rPr>
          <w:spacing w:val="-6"/>
        </w:rPr>
        <w:t xml:space="preserve"> </w:t>
      </w:r>
      <w:r>
        <w:t>questions. If you wish to complain formally about any aspect of the study, including the conduct of the investigator, you</w:t>
      </w:r>
      <w:r>
        <w:rPr>
          <w:spacing w:val="-1"/>
        </w:rPr>
        <w:t xml:space="preserve"> </w:t>
      </w:r>
      <w:r>
        <w:t>can do</w:t>
      </w:r>
      <w:r>
        <w:rPr>
          <w:spacing w:val="-3"/>
        </w:rPr>
        <w:t xml:space="preserve"> </w:t>
      </w:r>
      <w:r>
        <w:t>this through</w:t>
      </w:r>
      <w:r>
        <w:rPr>
          <w:spacing w:val="-1"/>
        </w:rPr>
        <w:t xml:space="preserve"> </w:t>
      </w:r>
      <w:r>
        <w:t>the</w:t>
      </w:r>
      <w:r>
        <w:rPr>
          <w:spacing w:val="-1"/>
        </w:rPr>
        <w:t xml:space="preserve"> </w:t>
      </w:r>
      <w:r>
        <w:t>Independent Contact Person</w:t>
      </w:r>
      <w:r>
        <w:rPr>
          <w:spacing w:val="-1"/>
        </w:rPr>
        <w:t xml:space="preserve"> </w:t>
      </w:r>
      <w:r>
        <w:t>identified at the</w:t>
      </w:r>
      <w:r>
        <w:rPr>
          <w:spacing w:val="-1"/>
        </w:rPr>
        <w:t xml:space="preserve"> </w:t>
      </w:r>
      <w:r>
        <w:t>end of this sheet.</w:t>
      </w:r>
    </w:p>
    <w:p w14:paraId="641C1650" w14:textId="77777777" w:rsidR="00805B0D" w:rsidRDefault="00234FD3">
      <w:pPr>
        <w:spacing w:before="157"/>
        <w:ind w:left="620"/>
        <w:rPr>
          <w:b/>
        </w:rPr>
      </w:pPr>
      <w:r>
        <w:rPr>
          <w:b/>
        </w:rPr>
        <w:t>What</w:t>
      </w:r>
      <w:r>
        <w:rPr>
          <w:b/>
          <w:spacing w:val="-1"/>
        </w:rPr>
        <w:t xml:space="preserve"> </w:t>
      </w:r>
      <w:r>
        <w:rPr>
          <w:b/>
        </w:rPr>
        <w:t>do</w:t>
      </w:r>
      <w:r>
        <w:rPr>
          <w:b/>
          <w:spacing w:val="-6"/>
        </w:rPr>
        <w:t xml:space="preserve"> </w:t>
      </w:r>
      <w:r>
        <w:rPr>
          <w:b/>
        </w:rPr>
        <w:t>I have</w:t>
      </w:r>
      <w:r>
        <w:rPr>
          <w:b/>
          <w:spacing w:val="-3"/>
        </w:rPr>
        <w:t xml:space="preserve"> </w:t>
      </w:r>
      <w:r>
        <w:rPr>
          <w:b/>
        </w:rPr>
        <w:t>to</w:t>
      </w:r>
      <w:r>
        <w:rPr>
          <w:b/>
          <w:spacing w:val="-4"/>
        </w:rPr>
        <w:t xml:space="preserve"> </w:t>
      </w:r>
      <w:r>
        <w:rPr>
          <w:b/>
        </w:rPr>
        <w:t>do</w:t>
      </w:r>
      <w:r>
        <w:rPr>
          <w:b/>
          <w:spacing w:val="-1"/>
        </w:rPr>
        <w:t xml:space="preserve"> </w:t>
      </w:r>
      <w:r>
        <w:rPr>
          <w:b/>
        </w:rPr>
        <w:t>before</w:t>
      </w:r>
      <w:r>
        <w:rPr>
          <w:b/>
          <w:spacing w:val="-3"/>
        </w:rPr>
        <w:t xml:space="preserve"> </w:t>
      </w:r>
      <w:r>
        <w:rPr>
          <w:b/>
        </w:rPr>
        <w:t>I</w:t>
      </w:r>
      <w:r>
        <w:rPr>
          <w:b/>
          <w:spacing w:val="-3"/>
        </w:rPr>
        <w:t xml:space="preserve"> </w:t>
      </w:r>
      <w:r>
        <w:rPr>
          <w:b/>
        </w:rPr>
        <w:t>take</w:t>
      </w:r>
      <w:r>
        <w:rPr>
          <w:b/>
          <w:spacing w:val="-1"/>
        </w:rPr>
        <w:t xml:space="preserve"> </w:t>
      </w:r>
      <w:r>
        <w:rPr>
          <w:b/>
        </w:rPr>
        <w:t>part</w:t>
      </w:r>
      <w:r>
        <w:rPr>
          <w:b/>
          <w:spacing w:val="-2"/>
        </w:rPr>
        <w:t xml:space="preserve"> </w:t>
      </w:r>
      <w:r>
        <w:rPr>
          <w:b/>
        </w:rPr>
        <w:t>in</w:t>
      </w:r>
      <w:r>
        <w:rPr>
          <w:b/>
          <w:spacing w:val="-3"/>
        </w:rPr>
        <w:t xml:space="preserve"> </w:t>
      </w:r>
      <w:r>
        <w:rPr>
          <w:b/>
        </w:rPr>
        <w:t>the</w:t>
      </w:r>
      <w:r>
        <w:rPr>
          <w:b/>
          <w:spacing w:val="-6"/>
        </w:rPr>
        <w:t xml:space="preserve"> </w:t>
      </w:r>
      <w:r>
        <w:rPr>
          <w:b/>
          <w:spacing w:val="-2"/>
        </w:rPr>
        <w:t>study?</w:t>
      </w:r>
    </w:p>
    <w:p w14:paraId="641C1651" w14:textId="77777777" w:rsidR="00805B0D" w:rsidRDefault="00234FD3">
      <w:pPr>
        <w:pStyle w:val="BodyText"/>
        <w:spacing w:before="183" w:line="259" w:lineRule="auto"/>
        <w:ind w:left="620" w:right="614"/>
        <w:jc w:val="both"/>
      </w:pPr>
      <w:r>
        <w:t>We advise you refresh your knowledge of the evidence behind dysfunctional breathing as a stand-alone</w:t>
      </w:r>
      <w:r>
        <w:rPr>
          <w:spacing w:val="-9"/>
        </w:rPr>
        <w:t xml:space="preserve"> </w:t>
      </w:r>
      <w:r>
        <w:t>topic</w:t>
      </w:r>
      <w:r>
        <w:rPr>
          <w:spacing w:val="-6"/>
        </w:rPr>
        <w:t xml:space="preserve"> </w:t>
      </w:r>
      <w:r>
        <w:t>area</w:t>
      </w:r>
      <w:r>
        <w:rPr>
          <w:spacing w:val="-6"/>
        </w:rPr>
        <w:t xml:space="preserve"> </w:t>
      </w:r>
      <w:r>
        <w:t>and</w:t>
      </w:r>
      <w:r>
        <w:rPr>
          <w:spacing w:val="-7"/>
        </w:rPr>
        <w:t xml:space="preserve"> </w:t>
      </w:r>
      <w:r>
        <w:t>refresh</w:t>
      </w:r>
      <w:r>
        <w:rPr>
          <w:spacing w:val="-7"/>
        </w:rPr>
        <w:t xml:space="preserve"> </w:t>
      </w:r>
      <w:r>
        <w:t>your</w:t>
      </w:r>
      <w:r>
        <w:rPr>
          <w:spacing w:val="-5"/>
        </w:rPr>
        <w:t xml:space="preserve"> </w:t>
      </w:r>
      <w:r>
        <w:t>knowledge</w:t>
      </w:r>
      <w:r>
        <w:rPr>
          <w:spacing w:val="-7"/>
        </w:rPr>
        <w:t xml:space="preserve"> </w:t>
      </w:r>
      <w:r>
        <w:t>of</w:t>
      </w:r>
      <w:r>
        <w:rPr>
          <w:spacing w:val="-5"/>
        </w:rPr>
        <w:t xml:space="preserve"> </w:t>
      </w:r>
      <w:r>
        <w:t>how</w:t>
      </w:r>
      <w:r>
        <w:rPr>
          <w:spacing w:val="-7"/>
        </w:rPr>
        <w:t xml:space="preserve"> </w:t>
      </w:r>
      <w:r>
        <w:t>breathing</w:t>
      </w:r>
      <w:r>
        <w:rPr>
          <w:spacing w:val="-7"/>
        </w:rPr>
        <w:t xml:space="preserve"> </w:t>
      </w:r>
      <w:r>
        <w:t>effects</w:t>
      </w:r>
      <w:r>
        <w:rPr>
          <w:spacing w:val="-6"/>
        </w:rPr>
        <w:t xml:space="preserve"> </w:t>
      </w:r>
      <w:r>
        <w:t>the</w:t>
      </w:r>
      <w:r>
        <w:rPr>
          <w:spacing w:val="-9"/>
        </w:rPr>
        <w:t xml:space="preserve"> </w:t>
      </w:r>
      <w:r>
        <w:t>MSK</w:t>
      </w:r>
      <w:r>
        <w:rPr>
          <w:spacing w:val="-7"/>
        </w:rPr>
        <w:t xml:space="preserve"> </w:t>
      </w:r>
      <w:r>
        <w:t>system. Participants can prepare any notes or information they wish and use them during the focus group interview.</w:t>
      </w:r>
    </w:p>
    <w:p w14:paraId="641C1652" w14:textId="77777777" w:rsidR="00805B0D" w:rsidRDefault="00234FD3">
      <w:pPr>
        <w:spacing w:before="155"/>
        <w:ind w:left="620"/>
        <w:rPr>
          <w:b/>
        </w:rPr>
      </w:pPr>
      <w:r>
        <w:rPr>
          <w:b/>
        </w:rPr>
        <w:t>What</w:t>
      </w:r>
      <w:r>
        <w:rPr>
          <w:b/>
          <w:spacing w:val="-4"/>
        </w:rPr>
        <w:t xml:space="preserve"> </w:t>
      </w:r>
      <w:r>
        <w:rPr>
          <w:b/>
        </w:rPr>
        <w:t>are</w:t>
      </w:r>
      <w:r>
        <w:rPr>
          <w:b/>
          <w:spacing w:val="-4"/>
        </w:rPr>
        <w:t xml:space="preserve"> </w:t>
      </w:r>
      <w:r>
        <w:rPr>
          <w:b/>
        </w:rPr>
        <w:t>the</w:t>
      </w:r>
      <w:r>
        <w:rPr>
          <w:b/>
          <w:spacing w:val="-3"/>
        </w:rPr>
        <w:t xml:space="preserve"> </w:t>
      </w:r>
      <w:r>
        <w:rPr>
          <w:b/>
        </w:rPr>
        <w:t>possible</w:t>
      </w:r>
      <w:r>
        <w:rPr>
          <w:b/>
          <w:spacing w:val="-4"/>
        </w:rPr>
        <w:t xml:space="preserve"> </w:t>
      </w:r>
      <w:r>
        <w:rPr>
          <w:b/>
        </w:rPr>
        <w:t>benefits</w:t>
      </w:r>
      <w:r>
        <w:rPr>
          <w:b/>
          <w:spacing w:val="-3"/>
        </w:rPr>
        <w:t xml:space="preserve"> </w:t>
      </w:r>
      <w:r>
        <w:rPr>
          <w:b/>
        </w:rPr>
        <w:t>of</w:t>
      </w:r>
      <w:r>
        <w:rPr>
          <w:b/>
          <w:spacing w:val="-4"/>
        </w:rPr>
        <w:t xml:space="preserve"> </w:t>
      </w:r>
      <w:r>
        <w:rPr>
          <w:b/>
        </w:rPr>
        <w:t>taking</w:t>
      </w:r>
      <w:r>
        <w:rPr>
          <w:b/>
          <w:spacing w:val="-5"/>
        </w:rPr>
        <w:t xml:space="preserve"> </w:t>
      </w:r>
      <w:r>
        <w:rPr>
          <w:b/>
        </w:rPr>
        <w:t>party</w:t>
      </w:r>
      <w:r>
        <w:rPr>
          <w:b/>
          <w:spacing w:val="-4"/>
        </w:rPr>
        <w:t xml:space="preserve"> </w:t>
      </w:r>
      <w:r>
        <w:rPr>
          <w:b/>
        </w:rPr>
        <w:t>in</w:t>
      </w:r>
      <w:r>
        <w:rPr>
          <w:b/>
          <w:spacing w:val="-5"/>
        </w:rPr>
        <w:t xml:space="preserve"> </w:t>
      </w:r>
      <w:r>
        <w:rPr>
          <w:b/>
        </w:rPr>
        <w:t>this</w:t>
      </w:r>
      <w:r>
        <w:rPr>
          <w:b/>
          <w:spacing w:val="-2"/>
        </w:rPr>
        <w:t xml:space="preserve"> study?</w:t>
      </w:r>
    </w:p>
    <w:p w14:paraId="641C1653" w14:textId="77777777" w:rsidR="00805B0D" w:rsidRDefault="00234FD3">
      <w:pPr>
        <w:pStyle w:val="BodyText"/>
        <w:spacing w:before="184" w:line="259" w:lineRule="auto"/>
        <w:ind w:left="620" w:right="615"/>
        <w:jc w:val="both"/>
      </w:pPr>
      <w:r>
        <w:t>By</w:t>
      </w:r>
      <w:r>
        <w:rPr>
          <w:spacing w:val="-6"/>
        </w:rPr>
        <w:t xml:space="preserve"> </w:t>
      </w:r>
      <w:r>
        <w:t>taking</w:t>
      </w:r>
      <w:r>
        <w:rPr>
          <w:spacing w:val="-4"/>
        </w:rPr>
        <w:t xml:space="preserve"> </w:t>
      </w:r>
      <w:r>
        <w:t>part</w:t>
      </w:r>
      <w:r>
        <w:rPr>
          <w:spacing w:val="-5"/>
        </w:rPr>
        <w:t xml:space="preserve"> </w:t>
      </w:r>
      <w:r>
        <w:t>in</w:t>
      </w:r>
      <w:r>
        <w:rPr>
          <w:spacing w:val="-6"/>
        </w:rPr>
        <w:t xml:space="preserve"> </w:t>
      </w:r>
      <w:r>
        <w:t>the</w:t>
      </w:r>
      <w:r>
        <w:rPr>
          <w:spacing w:val="-9"/>
        </w:rPr>
        <w:t xml:space="preserve"> </w:t>
      </w:r>
      <w:r>
        <w:t>study,</w:t>
      </w:r>
      <w:r>
        <w:rPr>
          <w:spacing w:val="-5"/>
        </w:rPr>
        <w:t xml:space="preserve"> </w:t>
      </w:r>
      <w:r>
        <w:t>you</w:t>
      </w:r>
      <w:r>
        <w:rPr>
          <w:spacing w:val="-7"/>
        </w:rPr>
        <w:t xml:space="preserve"> </w:t>
      </w:r>
      <w:r>
        <w:t>will</w:t>
      </w:r>
      <w:r>
        <w:rPr>
          <w:spacing w:val="-5"/>
        </w:rPr>
        <w:t xml:space="preserve"> </w:t>
      </w:r>
      <w:r>
        <w:t>contribute</w:t>
      </w:r>
      <w:r>
        <w:rPr>
          <w:spacing w:val="-6"/>
        </w:rPr>
        <w:t xml:space="preserve"> </w:t>
      </w:r>
      <w:r>
        <w:t>to</w:t>
      </w:r>
      <w:r>
        <w:rPr>
          <w:spacing w:val="-6"/>
        </w:rPr>
        <w:t xml:space="preserve"> </w:t>
      </w:r>
      <w:r>
        <w:t>improving</w:t>
      </w:r>
      <w:r>
        <w:rPr>
          <w:spacing w:val="-7"/>
        </w:rPr>
        <w:t xml:space="preserve"> </w:t>
      </w:r>
      <w:r>
        <w:t>the</w:t>
      </w:r>
      <w:r>
        <w:rPr>
          <w:spacing w:val="-7"/>
        </w:rPr>
        <w:t xml:space="preserve"> </w:t>
      </w:r>
      <w:r>
        <w:t>understanding</w:t>
      </w:r>
      <w:r>
        <w:rPr>
          <w:spacing w:val="-4"/>
        </w:rPr>
        <w:t xml:space="preserve"> </w:t>
      </w:r>
      <w:r>
        <w:t>of</w:t>
      </w:r>
      <w:r>
        <w:rPr>
          <w:spacing w:val="-5"/>
        </w:rPr>
        <w:t xml:space="preserve"> </w:t>
      </w:r>
      <w:r>
        <w:t>dysfunctional breathing in clinical practice and add to the current evidence base that supports or opposes the</w:t>
      </w:r>
      <w:r>
        <w:rPr>
          <w:spacing w:val="-13"/>
        </w:rPr>
        <w:t xml:space="preserve"> </w:t>
      </w:r>
      <w:r>
        <w:t>use</w:t>
      </w:r>
      <w:r>
        <w:rPr>
          <w:spacing w:val="-15"/>
        </w:rPr>
        <w:t xml:space="preserve"> </w:t>
      </w:r>
      <w:r>
        <w:t>of</w:t>
      </w:r>
      <w:r>
        <w:rPr>
          <w:spacing w:val="-11"/>
        </w:rPr>
        <w:t xml:space="preserve"> </w:t>
      </w:r>
      <w:r>
        <w:t>dysfunctional</w:t>
      </w:r>
      <w:r>
        <w:rPr>
          <w:spacing w:val="-13"/>
        </w:rPr>
        <w:t xml:space="preserve"> </w:t>
      </w:r>
      <w:r>
        <w:t>breathing</w:t>
      </w:r>
      <w:r>
        <w:rPr>
          <w:spacing w:val="-13"/>
        </w:rPr>
        <w:t xml:space="preserve"> </w:t>
      </w:r>
      <w:r>
        <w:t>assessment</w:t>
      </w:r>
      <w:r>
        <w:rPr>
          <w:spacing w:val="-13"/>
        </w:rPr>
        <w:t xml:space="preserve"> </w:t>
      </w:r>
      <w:r>
        <w:t>and</w:t>
      </w:r>
      <w:r>
        <w:rPr>
          <w:spacing w:val="-15"/>
        </w:rPr>
        <w:t xml:space="preserve"> </w:t>
      </w:r>
      <w:r>
        <w:t>treatment</w:t>
      </w:r>
      <w:r>
        <w:rPr>
          <w:spacing w:val="-13"/>
        </w:rPr>
        <w:t xml:space="preserve"> </w:t>
      </w:r>
      <w:r>
        <w:t>in</w:t>
      </w:r>
      <w:r>
        <w:rPr>
          <w:spacing w:val="-15"/>
        </w:rPr>
        <w:t xml:space="preserve"> </w:t>
      </w:r>
      <w:r>
        <w:t>musculoskeletal</w:t>
      </w:r>
      <w:r>
        <w:rPr>
          <w:spacing w:val="-13"/>
        </w:rPr>
        <w:t xml:space="preserve"> </w:t>
      </w:r>
      <w:r>
        <w:t>practice.</w:t>
      </w:r>
      <w:r>
        <w:rPr>
          <w:spacing w:val="-14"/>
        </w:rPr>
        <w:t xml:space="preserve"> </w:t>
      </w:r>
      <w:r>
        <w:t>Any information you provide will be valuable information for the development of future studies in this topic area.</w:t>
      </w:r>
    </w:p>
    <w:p w14:paraId="641C1654" w14:textId="77777777" w:rsidR="00805B0D" w:rsidRDefault="00234FD3">
      <w:pPr>
        <w:spacing w:before="156"/>
        <w:ind w:left="620"/>
        <w:rPr>
          <w:b/>
        </w:rPr>
      </w:pPr>
      <w:r>
        <w:rPr>
          <w:b/>
        </w:rPr>
        <w:t>What</w:t>
      </w:r>
      <w:r>
        <w:rPr>
          <w:b/>
          <w:spacing w:val="-4"/>
        </w:rPr>
        <w:t xml:space="preserve"> </w:t>
      </w:r>
      <w:r>
        <w:rPr>
          <w:b/>
        </w:rPr>
        <w:t>will happen</w:t>
      </w:r>
      <w:r>
        <w:rPr>
          <w:b/>
          <w:spacing w:val="-6"/>
        </w:rPr>
        <w:t xml:space="preserve"> </w:t>
      </w:r>
      <w:r>
        <w:rPr>
          <w:b/>
        </w:rPr>
        <w:t>to</w:t>
      </w:r>
      <w:r>
        <w:rPr>
          <w:b/>
          <w:spacing w:val="-4"/>
        </w:rPr>
        <w:t xml:space="preserve"> </w:t>
      </w:r>
      <w:r>
        <w:rPr>
          <w:b/>
        </w:rPr>
        <w:t>the</w:t>
      </w:r>
      <w:r>
        <w:rPr>
          <w:b/>
          <w:spacing w:val="-2"/>
        </w:rPr>
        <w:t xml:space="preserve"> </w:t>
      </w:r>
      <w:r>
        <w:rPr>
          <w:b/>
        </w:rPr>
        <w:t>results</w:t>
      </w:r>
      <w:r>
        <w:rPr>
          <w:b/>
          <w:spacing w:val="-3"/>
        </w:rPr>
        <w:t xml:space="preserve"> </w:t>
      </w:r>
      <w:r>
        <w:rPr>
          <w:b/>
        </w:rPr>
        <w:t>of</w:t>
      </w:r>
      <w:r>
        <w:rPr>
          <w:b/>
          <w:spacing w:val="-3"/>
        </w:rPr>
        <w:t xml:space="preserve"> </w:t>
      </w:r>
      <w:r>
        <w:rPr>
          <w:b/>
        </w:rPr>
        <w:t>the</w:t>
      </w:r>
      <w:r>
        <w:rPr>
          <w:b/>
          <w:spacing w:val="-2"/>
        </w:rPr>
        <w:t xml:space="preserve"> study?</w:t>
      </w:r>
    </w:p>
    <w:p w14:paraId="641C1655" w14:textId="77777777" w:rsidR="00805B0D" w:rsidRDefault="00234FD3">
      <w:pPr>
        <w:pStyle w:val="BodyText"/>
        <w:spacing w:before="182" w:line="259" w:lineRule="auto"/>
        <w:ind w:left="620" w:right="616"/>
        <w:jc w:val="both"/>
      </w:pPr>
      <w:r>
        <w:t>The</w:t>
      </w:r>
      <w:r>
        <w:rPr>
          <w:spacing w:val="-7"/>
        </w:rPr>
        <w:t xml:space="preserve"> </w:t>
      </w:r>
      <w:r>
        <w:t>collected</w:t>
      </w:r>
      <w:r>
        <w:rPr>
          <w:spacing w:val="-7"/>
        </w:rPr>
        <w:t xml:space="preserve"> </w:t>
      </w:r>
      <w:r>
        <w:t>information</w:t>
      </w:r>
      <w:r>
        <w:rPr>
          <w:spacing w:val="-10"/>
        </w:rPr>
        <w:t xml:space="preserve"> </w:t>
      </w:r>
      <w:r>
        <w:t>in</w:t>
      </w:r>
      <w:r>
        <w:rPr>
          <w:spacing w:val="-7"/>
        </w:rPr>
        <w:t xml:space="preserve"> </w:t>
      </w:r>
      <w:r>
        <w:t>the</w:t>
      </w:r>
      <w:r>
        <w:rPr>
          <w:spacing w:val="-10"/>
        </w:rPr>
        <w:t xml:space="preserve"> </w:t>
      </w:r>
      <w:r>
        <w:t>focus</w:t>
      </w:r>
      <w:r>
        <w:rPr>
          <w:spacing w:val="-7"/>
        </w:rPr>
        <w:t xml:space="preserve"> </w:t>
      </w:r>
      <w:r>
        <w:t>group</w:t>
      </w:r>
      <w:r>
        <w:rPr>
          <w:spacing w:val="-5"/>
        </w:rPr>
        <w:t xml:space="preserve"> </w:t>
      </w:r>
      <w:r>
        <w:t>interview</w:t>
      </w:r>
      <w:r>
        <w:rPr>
          <w:spacing w:val="-8"/>
        </w:rPr>
        <w:t xml:space="preserve"> </w:t>
      </w:r>
      <w:r>
        <w:t>will</w:t>
      </w:r>
      <w:r>
        <w:rPr>
          <w:spacing w:val="-8"/>
        </w:rPr>
        <w:t xml:space="preserve"> </w:t>
      </w:r>
      <w:r>
        <w:t>be</w:t>
      </w:r>
      <w:r>
        <w:rPr>
          <w:spacing w:val="-8"/>
        </w:rPr>
        <w:t xml:space="preserve"> </w:t>
      </w:r>
      <w:r>
        <w:t>analysed</w:t>
      </w:r>
      <w:r>
        <w:rPr>
          <w:spacing w:val="-8"/>
        </w:rPr>
        <w:t xml:space="preserve"> </w:t>
      </w:r>
      <w:r>
        <w:t>and</w:t>
      </w:r>
      <w:r>
        <w:rPr>
          <w:spacing w:val="-10"/>
        </w:rPr>
        <w:t xml:space="preserve"> </w:t>
      </w:r>
      <w:r>
        <w:t>the</w:t>
      </w:r>
      <w:r>
        <w:rPr>
          <w:spacing w:val="-8"/>
        </w:rPr>
        <w:t xml:space="preserve"> </w:t>
      </w:r>
      <w:r>
        <w:t>findings</w:t>
      </w:r>
      <w:r>
        <w:rPr>
          <w:spacing w:val="-7"/>
        </w:rPr>
        <w:t xml:space="preserve"> </w:t>
      </w:r>
      <w:r>
        <w:t>will</w:t>
      </w:r>
      <w:r>
        <w:rPr>
          <w:spacing w:val="-8"/>
        </w:rPr>
        <w:t xml:space="preserve"> </w:t>
      </w:r>
      <w:r>
        <w:t>be written</w:t>
      </w:r>
      <w:r>
        <w:rPr>
          <w:spacing w:val="-12"/>
        </w:rPr>
        <w:t xml:space="preserve"> </w:t>
      </w:r>
      <w:r>
        <w:t>up</w:t>
      </w:r>
      <w:r>
        <w:rPr>
          <w:spacing w:val="-12"/>
        </w:rPr>
        <w:t xml:space="preserve"> </w:t>
      </w:r>
      <w:r>
        <w:t>for</w:t>
      </w:r>
      <w:r>
        <w:rPr>
          <w:spacing w:val="-10"/>
        </w:rPr>
        <w:t xml:space="preserve"> </w:t>
      </w:r>
      <w:r>
        <w:t>a</w:t>
      </w:r>
      <w:r>
        <w:rPr>
          <w:spacing w:val="-11"/>
        </w:rPr>
        <w:t xml:space="preserve"> </w:t>
      </w:r>
      <w:r>
        <w:t>Master</w:t>
      </w:r>
      <w:r>
        <w:rPr>
          <w:spacing w:val="-10"/>
        </w:rPr>
        <w:t xml:space="preserve"> </w:t>
      </w:r>
      <w:r>
        <w:t>of</w:t>
      </w:r>
      <w:r>
        <w:rPr>
          <w:spacing w:val="-13"/>
        </w:rPr>
        <w:t xml:space="preserve"> </w:t>
      </w:r>
      <w:r>
        <w:t>Research</w:t>
      </w:r>
      <w:r>
        <w:rPr>
          <w:spacing w:val="-8"/>
        </w:rPr>
        <w:t xml:space="preserve"> </w:t>
      </w:r>
      <w:r>
        <w:t>Dissertation,</w:t>
      </w:r>
      <w:r>
        <w:rPr>
          <w:spacing w:val="-8"/>
        </w:rPr>
        <w:t xml:space="preserve"> </w:t>
      </w:r>
      <w:r>
        <w:t>potentially</w:t>
      </w:r>
      <w:r>
        <w:rPr>
          <w:spacing w:val="-8"/>
        </w:rPr>
        <w:t xml:space="preserve"> </w:t>
      </w:r>
      <w:r>
        <w:t>submitted</w:t>
      </w:r>
      <w:r>
        <w:rPr>
          <w:spacing w:val="-12"/>
        </w:rPr>
        <w:t xml:space="preserve"> </w:t>
      </w:r>
      <w:r>
        <w:t>for</w:t>
      </w:r>
      <w:r>
        <w:rPr>
          <w:spacing w:val="-10"/>
        </w:rPr>
        <w:t xml:space="preserve"> </w:t>
      </w:r>
      <w:r>
        <w:t>publication</w:t>
      </w:r>
      <w:r>
        <w:rPr>
          <w:spacing w:val="-9"/>
        </w:rPr>
        <w:t xml:space="preserve"> </w:t>
      </w:r>
      <w:r>
        <w:t>and</w:t>
      </w:r>
      <w:r>
        <w:rPr>
          <w:spacing w:val="-11"/>
        </w:rPr>
        <w:t xml:space="preserve"> </w:t>
      </w:r>
      <w:r>
        <w:t>may be present at scientific conferences.</w:t>
      </w:r>
    </w:p>
    <w:p w14:paraId="641C1656" w14:textId="77777777" w:rsidR="00805B0D" w:rsidRDefault="00234FD3">
      <w:pPr>
        <w:spacing w:before="157"/>
        <w:ind w:left="620"/>
        <w:rPr>
          <w:b/>
        </w:rPr>
      </w:pPr>
      <w:r>
        <w:rPr>
          <w:b/>
        </w:rPr>
        <w:t>Will</w:t>
      </w:r>
      <w:r>
        <w:rPr>
          <w:b/>
          <w:spacing w:val="-4"/>
        </w:rPr>
        <w:t xml:space="preserve"> </w:t>
      </w:r>
      <w:r>
        <w:rPr>
          <w:b/>
        </w:rPr>
        <w:t>taking</w:t>
      </w:r>
      <w:r>
        <w:rPr>
          <w:b/>
          <w:spacing w:val="-3"/>
        </w:rPr>
        <w:t xml:space="preserve"> </w:t>
      </w:r>
      <w:r>
        <w:rPr>
          <w:b/>
        </w:rPr>
        <w:t>part</w:t>
      </w:r>
      <w:r>
        <w:rPr>
          <w:b/>
          <w:spacing w:val="-3"/>
        </w:rPr>
        <w:t xml:space="preserve"> </w:t>
      </w:r>
      <w:r>
        <w:rPr>
          <w:b/>
        </w:rPr>
        <w:t>in</w:t>
      </w:r>
      <w:r>
        <w:rPr>
          <w:b/>
          <w:spacing w:val="-5"/>
        </w:rPr>
        <w:t xml:space="preserve"> </w:t>
      </w:r>
      <w:r>
        <w:rPr>
          <w:b/>
        </w:rPr>
        <w:t>this</w:t>
      </w:r>
      <w:r>
        <w:rPr>
          <w:b/>
          <w:spacing w:val="-4"/>
        </w:rPr>
        <w:t xml:space="preserve"> </w:t>
      </w:r>
      <w:r>
        <w:rPr>
          <w:b/>
        </w:rPr>
        <w:t>study</w:t>
      </w:r>
      <w:r>
        <w:rPr>
          <w:b/>
          <w:spacing w:val="-3"/>
        </w:rPr>
        <w:t xml:space="preserve"> </w:t>
      </w:r>
      <w:r>
        <w:rPr>
          <w:b/>
        </w:rPr>
        <w:t>be</w:t>
      </w:r>
      <w:r>
        <w:rPr>
          <w:b/>
          <w:spacing w:val="-6"/>
        </w:rPr>
        <w:t xml:space="preserve"> </w:t>
      </w:r>
      <w:r>
        <w:rPr>
          <w:b/>
        </w:rPr>
        <w:t>kept</w:t>
      </w:r>
      <w:r>
        <w:rPr>
          <w:b/>
          <w:spacing w:val="-3"/>
        </w:rPr>
        <w:t xml:space="preserve"> </w:t>
      </w:r>
      <w:r>
        <w:rPr>
          <w:b/>
          <w:spacing w:val="-2"/>
        </w:rPr>
        <w:t>confidential?</w:t>
      </w:r>
    </w:p>
    <w:p w14:paraId="641C1657" w14:textId="77777777" w:rsidR="00805B0D" w:rsidRDefault="00234FD3">
      <w:pPr>
        <w:pStyle w:val="BodyText"/>
        <w:spacing w:before="184" w:line="259" w:lineRule="auto"/>
        <w:ind w:left="620" w:right="612"/>
        <w:jc w:val="both"/>
      </w:pPr>
      <w:r>
        <w:t>All information collected about you will be kept strictly confidential, other than to those individuals</w:t>
      </w:r>
      <w:r>
        <w:rPr>
          <w:spacing w:val="-1"/>
        </w:rPr>
        <w:t xml:space="preserve"> </w:t>
      </w:r>
      <w:r>
        <w:t>who</w:t>
      </w:r>
      <w:r>
        <w:rPr>
          <w:spacing w:val="-2"/>
        </w:rPr>
        <w:t xml:space="preserve"> </w:t>
      </w:r>
      <w:r>
        <w:t>are</w:t>
      </w:r>
      <w:r>
        <w:rPr>
          <w:spacing w:val="-1"/>
        </w:rPr>
        <w:t xml:space="preserve"> </w:t>
      </w:r>
      <w:r>
        <w:t>involved</w:t>
      </w:r>
      <w:r>
        <w:rPr>
          <w:spacing w:val="-2"/>
        </w:rPr>
        <w:t xml:space="preserve"> </w:t>
      </w:r>
      <w:r>
        <w:t>directly</w:t>
      </w:r>
      <w:r>
        <w:rPr>
          <w:spacing w:val="-1"/>
        </w:rPr>
        <w:t xml:space="preserve"> </w:t>
      </w:r>
      <w:r>
        <w:t>in</w:t>
      </w:r>
      <w:r>
        <w:rPr>
          <w:spacing w:val="-2"/>
        </w:rPr>
        <w:t xml:space="preserve"> </w:t>
      </w:r>
      <w:r>
        <w:t>the</w:t>
      </w:r>
      <w:r>
        <w:rPr>
          <w:spacing w:val="-2"/>
        </w:rPr>
        <w:t xml:space="preserve"> </w:t>
      </w:r>
      <w:r>
        <w:t>study.</w:t>
      </w:r>
      <w:r>
        <w:rPr>
          <w:spacing w:val="-5"/>
        </w:rPr>
        <w:t xml:space="preserve"> </w:t>
      </w:r>
      <w:r>
        <w:t>The</w:t>
      </w:r>
      <w:r>
        <w:rPr>
          <w:spacing w:val="-2"/>
        </w:rPr>
        <w:t xml:space="preserve"> </w:t>
      </w:r>
      <w:r>
        <w:t>study</w:t>
      </w:r>
      <w:r>
        <w:rPr>
          <w:spacing w:val="-4"/>
        </w:rPr>
        <w:t xml:space="preserve"> </w:t>
      </w:r>
      <w:r>
        <w:t>is</w:t>
      </w:r>
      <w:r>
        <w:rPr>
          <w:spacing w:val="-1"/>
        </w:rPr>
        <w:t xml:space="preserve"> </w:t>
      </w:r>
      <w:r>
        <w:t>designed</w:t>
      </w:r>
      <w:r>
        <w:rPr>
          <w:spacing w:val="-4"/>
        </w:rPr>
        <w:t xml:space="preserve"> </w:t>
      </w:r>
      <w:r>
        <w:t>to</w:t>
      </w:r>
      <w:r>
        <w:rPr>
          <w:spacing w:val="-6"/>
        </w:rPr>
        <w:t xml:space="preserve"> </w:t>
      </w:r>
      <w:r>
        <w:t>collect</w:t>
      </w:r>
      <w:r>
        <w:rPr>
          <w:spacing w:val="-1"/>
        </w:rPr>
        <w:t xml:space="preserve"> </w:t>
      </w:r>
      <w:r>
        <w:t>information about your attitudes, behaviours and beliefs which could be deemed sensitive, however all information</w:t>
      </w:r>
      <w:r>
        <w:rPr>
          <w:spacing w:val="-2"/>
        </w:rPr>
        <w:t xml:space="preserve"> </w:t>
      </w:r>
      <w:r>
        <w:t>will</w:t>
      </w:r>
      <w:r>
        <w:rPr>
          <w:spacing w:val="-2"/>
        </w:rPr>
        <w:t xml:space="preserve"> </w:t>
      </w:r>
      <w:r>
        <w:t>be</w:t>
      </w:r>
      <w:r>
        <w:rPr>
          <w:spacing w:val="-2"/>
        </w:rPr>
        <w:t xml:space="preserve"> </w:t>
      </w:r>
      <w:r>
        <w:t>kept</w:t>
      </w:r>
      <w:r>
        <w:rPr>
          <w:spacing w:val="-3"/>
        </w:rPr>
        <w:t xml:space="preserve"> </w:t>
      </w:r>
      <w:r>
        <w:t>strictly</w:t>
      </w:r>
      <w:r>
        <w:rPr>
          <w:spacing w:val="-4"/>
        </w:rPr>
        <w:t xml:space="preserve"> </w:t>
      </w:r>
      <w:r>
        <w:t>confidential, and</w:t>
      </w:r>
      <w:r>
        <w:rPr>
          <w:spacing w:val="-4"/>
        </w:rPr>
        <w:t xml:space="preserve"> </w:t>
      </w:r>
      <w:r>
        <w:t>you</w:t>
      </w:r>
      <w:r>
        <w:rPr>
          <w:spacing w:val="-2"/>
        </w:rPr>
        <w:t xml:space="preserve"> </w:t>
      </w:r>
      <w:r>
        <w:t>will</w:t>
      </w:r>
      <w:r>
        <w:rPr>
          <w:spacing w:val="-2"/>
        </w:rPr>
        <w:t xml:space="preserve"> </w:t>
      </w:r>
      <w:r>
        <w:t>not be</w:t>
      </w:r>
      <w:r>
        <w:rPr>
          <w:spacing w:val="-2"/>
        </w:rPr>
        <w:t xml:space="preserve"> </w:t>
      </w:r>
      <w:r>
        <w:t>listed</w:t>
      </w:r>
      <w:r>
        <w:rPr>
          <w:spacing w:val="-4"/>
        </w:rPr>
        <w:t xml:space="preserve"> </w:t>
      </w:r>
      <w:r>
        <w:t>by</w:t>
      </w:r>
      <w:r>
        <w:rPr>
          <w:spacing w:val="-2"/>
        </w:rPr>
        <w:t xml:space="preserve"> </w:t>
      </w:r>
      <w:r>
        <w:t>personal</w:t>
      </w:r>
      <w:r>
        <w:rPr>
          <w:spacing w:val="-3"/>
        </w:rPr>
        <w:t xml:space="preserve"> </w:t>
      </w:r>
      <w:r>
        <w:t>information. We</w:t>
      </w:r>
      <w:r>
        <w:rPr>
          <w:spacing w:val="-10"/>
        </w:rPr>
        <w:t xml:space="preserve"> </w:t>
      </w:r>
      <w:r>
        <w:t>are</w:t>
      </w:r>
      <w:r>
        <w:rPr>
          <w:spacing w:val="-10"/>
        </w:rPr>
        <w:t xml:space="preserve"> </w:t>
      </w:r>
      <w:r>
        <w:t>duty</w:t>
      </w:r>
      <w:r>
        <w:rPr>
          <w:spacing w:val="-10"/>
        </w:rPr>
        <w:t xml:space="preserve"> </w:t>
      </w:r>
      <w:r>
        <w:t>bound</w:t>
      </w:r>
      <w:r>
        <w:rPr>
          <w:spacing w:val="-13"/>
        </w:rPr>
        <w:t xml:space="preserve"> </w:t>
      </w:r>
      <w:r>
        <w:t>to</w:t>
      </w:r>
      <w:r>
        <w:rPr>
          <w:spacing w:val="-10"/>
        </w:rPr>
        <w:t xml:space="preserve"> </w:t>
      </w:r>
      <w:r>
        <w:t>disclose</w:t>
      </w:r>
      <w:r>
        <w:rPr>
          <w:spacing w:val="-11"/>
        </w:rPr>
        <w:t xml:space="preserve"> </w:t>
      </w:r>
      <w:r>
        <w:t>any</w:t>
      </w:r>
      <w:r>
        <w:rPr>
          <w:spacing w:val="-10"/>
        </w:rPr>
        <w:t xml:space="preserve"> </w:t>
      </w:r>
      <w:r>
        <w:t>information</w:t>
      </w:r>
      <w:r>
        <w:rPr>
          <w:spacing w:val="-13"/>
        </w:rPr>
        <w:t xml:space="preserve"> </w:t>
      </w:r>
      <w:r>
        <w:t>that</w:t>
      </w:r>
      <w:r>
        <w:rPr>
          <w:spacing w:val="-9"/>
        </w:rPr>
        <w:t xml:space="preserve"> </w:t>
      </w:r>
      <w:r>
        <w:t>you</w:t>
      </w:r>
      <w:r>
        <w:rPr>
          <w:spacing w:val="-11"/>
        </w:rPr>
        <w:t xml:space="preserve"> </w:t>
      </w:r>
      <w:r>
        <w:t>provide</w:t>
      </w:r>
      <w:r>
        <w:rPr>
          <w:spacing w:val="-11"/>
        </w:rPr>
        <w:t xml:space="preserve"> </w:t>
      </w:r>
      <w:r>
        <w:t>that</w:t>
      </w:r>
      <w:r>
        <w:rPr>
          <w:spacing w:val="-11"/>
        </w:rPr>
        <w:t xml:space="preserve"> </w:t>
      </w:r>
      <w:r>
        <w:t>relates</w:t>
      </w:r>
      <w:r>
        <w:rPr>
          <w:spacing w:val="-12"/>
        </w:rPr>
        <w:t xml:space="preserve"> </w:t>
      </w:r>
      <w:r>
        <w:t>to</w:t>
      </w:r>
      <w:r>
        <w:rPr>
          <w:spacing w:val="-10"/>
        </w:rPr>
        <w:t xml:space="preserve"> </w:t>
      </w:r>
      <w:r>
        <w:t>criminal</w:t>
      </w:r>
      <w:r>
        <w:rPr>
          <w:spacing w:val="-11"/>
        </w:rPr>
        <w:t xml:space="preserve"> </w:t>
      </w:r>
      <w:r>
        <w:t>activity, so</w:t>
      </w:r>
      <w:r>
        <w:rPr>
          <w:spacing w:val="-9"/>
        </w:rPr>
        <w:t xml:space="preserve"> </w:t>
      </w:r>
      <w:r>
        <w:t>we</w:t>
      </w:r>
      <w:r>
        <w:rPr>
          <w:spacing w:val="-11"/>
        </w:rPr>
        <w:t xml:space="preserve"> </w:t>
      </w:r>
      <w:r>
        <w:t>encourage</w:t>
      </w:r>
      <w:r>
        <w:rPr>
          <w:spacing w:val="-11"/>
        </w:rPr>
        <w:t xml:space="preserve"> </w:t>
      </w:r>
      <w:r>
        <w:t>you</w:t>
      </w:r>
      <w:r>
        <w:rPr>
          <w:spacing w:val="-12"/>
        </w:rPr>
        <w:t xml:space="preserve"> </w:t>
      </w:r>
      <w:r>
        <w:t>not</w:t>
      </w:r>
      <w:r>
        <w:rPr>
          <w:spacing w:val="-10"/>
        </w:rPr>
        <w:t xml:space="preserve"> </w:t>
      </w:r>
      <w:r>
        <w:t>to</w:t>
      </w:r>
      <w:r>
        <w:rPr>
          <w:spacing w:val="-11"/>
        </w:rPr>
        <w:t xml:space="preserve"> </w:t>
      </w:r>
      <w:r>
        <w:t>engage</w:t>
      </w:r>
      <w:r>
        <w:rPr>
          <w:spacing w:val="-14"/>
        </w:rPr>
        <w:t xml:space="preserve"> </w:t>
      </w:r>
      <w:r>
        <w:t>the</w:t>
      </w:r>
      <w:r>
        <w:rPr>
          <w:spacing w:val="-9"/>
        </w:rPr>
        <w:t xml:space="preserve"> </w:t>
      </w:r>
      <w:r>
        <w:t>investigators</w:t>
      </w:r>
      <w:r>
        <w:rPr>
          <w:spacing w:val="-6"/>
        </w:rPr>
        <w:t xml:space="preserve"> </w:t>
      </w:r>
      <w:r>
        <w:t>in</w:t>
      </w:r>
      <w:r>
        <w:rPr>
          <w:spacing w:val="-11"/>
        </w:rPr>
        <w:t xml:space="preserve"> </w:t>
      </w:r>
      <w:r>
        <w:t>conversation</w:t>
      </w:r>
      <w:r>
        <w:rPr>
          <w:spacing w:val="-11"/>
        </w:rPr>
        <w:t xml:space="preserve"> </w:t>
      </w:r>
      <w:r>
        <w:t>about</w:t>
      </w:r>
      <w:r>
        <w:rPr>
          <w:spacing w:val="-10"/>
        </w:rPr>
        <w:t xml:space="preserve"> </w:t>
      </w:r>
      <w:r>
        <w:t>such</w:t>
      </w:r>
      <w:r>
        <w:rPr>
          <w:spacing w:val="-14"/>
        </w:rPr>
        <w:t xml:space="preserve"> </w:t>
      </w:r>
      <w:r>
        <w:t>matters.</w:t>
      </w:r>
      <w:r>
        <w:rPr>
          <w:spacing w:val="-10"/>
        </w:rPr>
        <w:t xml:space="preserve"> </w:t>
      </w:r>
      <w:r>
        <w:t>Any data</w:t>
      </w:r>
      <w:r>
        <w:rPr>
          <w:spacing w:val="-4"/>
        </w:rPr>
        <w:t xml:space="preserve"> </w:t>
      </w:r>
      <w:r>
        <w:t>gathered</w:t>
      </w:r>
      <w:r>
        <w:rPr>
          <w:spacing w:val="-7"/>
        </w:rPr>
        <w:t xml:space="preserve"> </w:t>
      </w:r>
      <w:r>
        <w:t>that</w:t>
      </w:r>
      <w:r>
        <w:rPr>
          <w:spacing w:val="-5"/>
        </w:rPr>
        <w:t xml:space="preserve"> </w:t>
      </w:r>
      <w:r>
        <w:t>leaves</w:t>
      </w:r>
      <w:r>
        <w:rPr>
          <w:spacing w:val="-4"/>
        </w:rPr>
        <w:t xml:space="preserve"> </w:t>
      </w:r>
      <w:r>
        <w:t>Leeds</w:t>
      </w:r>
      <w:r>
        <w:rPr>
          <w:spacing w:val="-4"/>
        </w:rPr>
        <w:t xml:space="preserve"> </w:t>
      </w:r>
      <w:r>
        <w:t>Beckett</w:t>
      </w:r>
      <w:r>
        <w:rPr>
          <w:spacing w:val="-5"/>
        </w:rPr>
        <w:t xml:space="preserve"> </w:t>
      </w:r>
      <w:r>
        <w:t>University</w:t>
      </w:r>
      <w:r>
        <w:rPr>
          <w:spacing w:val="-3"/>
        </w:rPr>
        <w:t xml:space="preserve"> </w:t>
      </w:r>
      <w:r>
        <w:t>will</w:t>
      </w:r>
      <w:r>
        <w:rPr>
          <w:spacing w:val="-5"/>
        </w:rPr>
        <w:t xml:space="preserve"> </w:t>
      </w:r>
      <w:r>
        <w:t>be</w:t>
      </w:r>
      <w:r>
        <w:rPr>
          <w:spacing w:val="-4"/>
        </w:rPr>
        <w:t xml:space="preserve"> </w:t>
      </w:r>
      <w:r>
        <w:t>coded</w:t>
      </w:r>
      <w:r>
        <w:rPr>
          <w:spacing w:val="-4"/>
        </w:rPr>
        <w:t xml:space="preserve"> </w:t>
      </w:r>
      <w:r>
        <w:t>to</w:t>
      </w:r>
      <w:r>
        <w:rPr>
          <w:spacing w:val="-6"/>
        </w:rPr>
        <w:t xml:space="preserve"> </w:t>
      </w:r>
      <w:r>
        <w:t>maintain</w:t>
      </w:r>
      <w:r>
        <w:rPr>
          <w:spacing w:val="-4"/>
        </w:rPr>
        <w:t xml:space="preserve"> </w:t>
      </w:r>
      <w:r>
        <w:t>your</w:t>
      </w:r>
      <w:r>
        <w:rPr>
          <w:spacing w:val="-3"/>
        </w:rPr>
        <w:t xml:space="preserve"> </w:t>
      </w:r>
      <w:r>
        <w:t>anonymity. You are free to withdraw from the study at any time and we do not require you to give your reasoning.</w:t>
      </w:r>
      <w:r>
        <w:rPr>
          <w:spacing w:val="-10"/>
        </w:rPr>
        <w:t xml:space="preserve"> </w:t>
      </w:r>
      <w:r>
        <w:t>If</w:t>
      </w:r>
      <w:r>
        <w:rPr>
          <w:spacing w:val="-7"/>
        </w:rPr>
        <w:t xml:space="preserve"> </w:t>
      </w:r>
      <w:r>
        <w:t>you</w:t>
      </w:r>
      <w:r>
        <w:rPr>
          <w:spacing w:val="-12"/>
        </w:rPr>
        <w:t xml:space="preserve"> </w:t>
      </w:r>
      <w:r>
        <w:t>do</w:t>
      </w:r>
      <w:r>
        <w:rPr>
          <w:spacing w:val="-9"/>
        </w:rPr>
        <w:t xml:space="preserve"> </w:t>
      </w:r>
      <w:r>
        <w:t>wish</w:t>
      </w:r>
      <w:r>
        <w:rPr>
          <w:spacing w:val="-11"/>
        </w:rPr>
        <w:t xml:space="preserve"> </w:t>
      </w:r>
      <w:r>
        <w:t>to</w:t>
      </w:r>
      <w:r>
        <w:rPr>
          <w:spacing w:val="-11"/>
        </w:rPr>
        <w:t xml:space="preserve"> </w:t>
      </w:r>
      <w:r>
        <w:t>withdraw</w:t>
      </w:r>
      <w:r>
        <w:rPr>
          <w:spacing w:val="-10"/>
        </w:rPr>
        <w:t xml:space="preserve"> </w:t>
      </w:r>
      <w:r>
        <w:t>before</w:t>
      </w:r>
      <w:r>
        <w:rPr>
          <w:spacing w:val="-9"/>
        </w:rPr>
        <w:t xml:space="preserve"> </w:t>
      </w:r>
      <w:r>
        <w:t>study</w:t>
      </w:r>
      <w:r>
        <w:rPr>
          <w:spacing w:val="-11"/>
        </w:rPr>
        <w:t xml:space="preserve"> </w:t>
      </w:r>
      <w:r>
        <w:t>completion,</w:t>
      </w:r>
      <w:r>
        <w:rPr>
          <w:spacing w:val="-8"/>
        </w:rPr>
        <w:t xml:space="preserve"> </w:t>
      </w:r>
      <w:r>
        <w:t>unless</w:t>
      </w:r>
      <w:r>
        <w:rPr>
          <w:spacing w:val="-11"/>
        </w:rPr>
        <w:t xml:space="preserve"> </w:t>
      </w:r>
      <w:r>
        <w:t>you</w:t>
      </w:r>
      <w:r>
        <w:rPr>
          <w:spacing w:val="-12"/>
        </w:rPr>
        <w:t xml:space="preserve"> </w:t>
      </w:r>
      <w:r>
        <w:t>object,</w:t>
      </w:r>
      <w:r>
        <w:rPr>
          <w:spacing w:val="-8"/>
        </w:rPr>
        <w:t xml:space="preserve"> </w:t>
      </w:r>
      <w:r>
        <w:t>we</w:t>
      </w:r>
      <w:r>
        <w:rPr>
          <w:spacing w:val="-11"/>
        </w:rPr>
        <w:t xml:space="preserve"> </w:t>
      </w:r>
      <w:r>
        <w:t>will</w:t>
      </w:r>
      <w:r>
        <w:rPr>
          <w:spacing w:val="-10"/>
        </w:rPr>
        <w:t xml:space="preserve"> </w:t>
      </w:r>
      <w:r>
        <w:t>keep records</w:t>
      </w:r>
      <w:r>
        <w:rPr>
          <w:spacing w:val="-8"/>
        </w:rPr>
        <w:t xml:space="preserve"> </w:t>
      </w:r>
      <w:r>
        <w:t>relating</w:t>
      </w:r>
      <w:r>
        <w:rPr>
          <w:spacing w:val="-5"/>
        </w:rPr>
        <w:t xml:space="preserve"> </w:t>
      </w:r>
      <w:r>
        <w:t>to</w:t>
      </w:r>
      <w:r>
        <w:rPr>
          <w:spacing w:val="-8"/>
        </w:rPr>
        <w:t xml:space="preserve"> </w:t>
      </w:r>
      <w:r>
        <w:t>you,</w:t>
      </w:r>
      <w:r>
        <w:rPr>
          <w:spacing w:val="-4"/>
        </w:rPr>
        <w:t xml:space="preserve"> </w:t>
      </w:r>
      <w:r>
        <w:t>as</w:t>
      </w:r>
      <w:r>
        <w:rPr>
          <w:spacing w:val="-5"/>
        </w:rPr>
        <w:t xml:space="preserve"> </w:t>
      </w:r>
      <w:r>
        <w:t>this</w:t>
      </w:r>
      <w:r>
        <w:rPr>
          <w:spacing w:val="-5"/>
        </w:rPr>
        <w:t xml:space="preserve"> </w:t>
      </w:r>
      <w:r>
        <w:t>information</w:t>
      </w:r>
      <w:r>
        <w:rPr>
          <w:spacing w:val="-6"/>
        </w:rPr>
        <w:t xml:space="preserve"> </w:t>
      </w:r>
      <w:r>
        <w:t>is</w:t>
      </w:r>
      <w:r>
        <w:rPr>
          <w:spacing w:val="-5"/>
        </w:rPr>
        <w:t xml:space="preserve"> </w:t>
      </w:r>
      <w:r>
        <w:t>still</w:t>
      </w:r>
      <w:r>
        <w:rPr>
          <w:spacing w:val="-6"/>
        </w:rPr>
        <w:t xml:space="preserve"> </w:t>
      </w:r>
      <w:r>
        <w:t>valuable</w:t>
      </w:r>
      <w:r>
        <w:rPr>
          <w:spacing w:val="-5"/>
        </w:rPr>
        <w:t xml:space="preserve"> </w:t>
      </w:r>
      <w:r>
        <w:t>to</w:t>
      </w:r>
      <w:r>
        <w:rPr>
          <w:spacing w:val="-5"/>
        </w:rPr>
        <w:t xml:space="preserve"> </w:t>
      </w:r>
      <w:r>
        <w:t>the</w:t>
      </w:r>
      <w:r>
        <w:rPr>
          <w:spacing w:val="-6"/>
        </w:rPr>
        <w:t xml:space="preserve"> </w:t>
      </w:r>
      <w:r>
        <w:t>study.</w:t>
      </w:r>
      <w:r>
        <w:rPr>
          <w:spacing w:val="-4"/>
        </w:rPr>
        <w:t xml:space="preserve"> </w:t>
      </w:r>
      <w:r>
        <w:t>The</w:t>
      </w:r>
      <w:r>
        <w:rPr>
          <w:spacing w:val="-8"/>
        </w:rPr>
        <w:t xml:space="preserve"> </w:t>
      </w:r>
      <w:r>
        <w:t>information</w:t>
      </w:r>
      <w:r>
        <w:rPr>
          <w:spacing w:val="-6"/>
        </w:rPr>
        <w:t xml:space="preserve"> </w:t>
      </w:r>
      <w:r>
        <w:t>will</w:t>
      </w:r>
      <w:r>
        <w:rPr>
          <w:spacing w:val="-6"/>
        </w:rPr>
        <w:t xml:space="preserve"> </w:t>
      </w:r>
      <w:r>
        <w:t>be always kept confidential and held securely electronically at Leeds Beckett University under the provision of the 1998 Data Protection Act.</w:t>
      </w:r>
    </w:p>
    <w:p w14:paraId="641C1658" w14:textId="77777777" w:rsidR="00805B0D" w:rsidRDefault="00234FD3">
      <w:pPr>
        <w:spacing w:before="156"/>
        <w:ind w:left="620"/>
        <w:rPr>
          <w:b/>
        </w:rPr>
      </w:pPr>
      <w:r>
        <w:rPr>
          <w:b/>
        </w:rPr>
        <w:t>Complaints</w:t>
      </w:r>
      <w:r>
        <w:rPr>
          <w:b/>
          <w:spacing w:val="-5"/>
        </w:rPr>
        <w:t xml:space="preserve"> </w:t>
      </w:r>
      <w:r>
        <w:rPr>
          <w:b/>
        </w:rPr>
        <w:t>and</w:t>
      </w:r>
      <w:r>
        <w:rPr>
          <w:b/>
          <w:spacing w:val="-7"/>
        </w:rPr>
        <w:t xml:space="preserve"> </w:t>
      </w:r>
      <w:r>
        <w:rPr>
          <w:b/>
        </w:rPr>
        <w:t>Independent</w:t>
      </w:r>
      <w:r>
        <w:rPr>
          <w:b/>
          <w:spacing w:val="-3"/>
        </w:rPr>
        <w:t xml:space="preserve"> </w:t>
      </w:r>
      <w:r>
        <w:rPr>
          <w:b/>
          <w:spacing w:val="-2"/>
        </w:rPr>
        <w:t>Contact</w:t>
      </w:r>
    </w:p>
    <w:p w14:paraId="641C1659" w14:textId="77777777" w:rsidR="00805B0D" w:rsidRDefault="00805B0D">
      <w:pPr>
        <w:sectPr w:rsidR="00805B0D" w:rsidSect="00C97A40">
          <w:pgSz w:w="11910" w:h="16840"/>
          <w:pgMar w:top="1340" w:right="820" w:bottom="1200" w:left="820" w:header="751" w:footer="1000" w:gutter="0"/>
          <w:cols w:space="720"/>
        </w:sectPr>
      </w:pPr>
    </w:p>
    <w:p w14:paraId="641C165A" w14:textId="77777777" w:rsidR="00805B0D" w:rsidRDefault="00234FD3">
      <w:pPr>
        <w:pStyle w:val="BodyText"/>
        <w:spacing w:before="91" w:line="256" w:lineRule="auto"/>
        <w:ind w:left="620" w:right="610"/>
      </w:pPr>
      <w:r>
        <w:lastRenderedPageBreak/>
        <w:t>If you</w:t>
      </w:r>
      <w:r>
        <w:rPr>
          <w:spacing w:val="-1"/>
        </w:rPr>
        <w:t xml:space="preserve"> </w:t>
      </w:r>
      <w:r>
        <w:t>have</w:t>
      </w:r>
      <w:r>
        <w:rPr>
          <w:spacing w:val="-1"/>
        </w:rPr>
        <w:t xml:space="preserve"> </w:t>
      </w:r>
      <w:r>
        <w:t>any complaints, concerns</w:t>
      </w:r>
      <w:r>
        <w:rPr>
          <w:spacing w:val="-1"/>
        </w:rPr>
        <w:t xml:space="preserve"> </w:t>
      </w:r>
      <w:r>
        <w:t>or would like more</w:t>
      </w:r>
      <w:r>
        <w:rPr>
          <w:spacing w:val="-1"/>
        </w:rPr>
        <w:t xml:space="preserve"> </w:t>
      </w:r>
      <w:r>
        <w:t>information about any aspect of the study with someone independent to the research, you should contact:</w:t>
      </w:r>
    </w:p>
    <w:p w14:paraId="641C165B" w14:textId="77777777" w:rsidR="00805B0D" w:rsidRDefault="00234FD3">
      <w:pPr>
        <w:pStyle w:val="BodyText"/>
        <w:spacing w:before="162" w:line="412" w:lineRule="auto"/>
        <w:ind w:left="620" w:right="4495"/>
      </w:pPr>
      <w:r>
        <w:t>Sheila</w:t>
      </w:r>
      <w:r>
        <w:rPr>
          <w:spacing w:val="-7"/>
        </w:rPr>
        <w:t xml:space="preserve"> </w:t>
      </w:r>
      <w:r>
        <w:t>Casey</w:t>
      </w:r>
      <w:r>
        <w:rPr>
          <w:spacing w:val="-7"/>
        </w:rPr>
        <w:t xml:space="preserve"> </w:t>
      </w:r>
      <w:r>
        <w:t>(Academic</w:t>
      </w:r>
      <w:r>
        <w:rPr>
          <w:spacing w:val="-6"/>
        </w:rPr>
        <w:t xml:space="preserve"> </w:t>
      </w:r>
      <w:r>
        <w:t>Quality</w:t>
      </w:r>
      <w:r>
        <w:rPr>
          <w:spacing w:val="-9"/>
        </w:rPr>
        <w:t xml:space="preserve"> </w:t>
      </w:r>
      <w:r>
        <w:t>Support</w:t>
      </w:r>
      <w:r>
        <w:rPr>
          <w:spacing w:val="-8"/>
        </w:rPr>
        <w:t xml:space="preserve"> </w:t>
      </w:r>
      <w:r>
        <w:t xml:space="preserve">Officer) </w:t>
      </w:r>
      <w:hyperlink r:id="rId191">
        <w:r>
          <w:rPr>
            <w:color w:val="0462C1"/>
            <w:spacing w:val="-2"/>
            <w:u w:val="single" w:color="0462C1"/>
          </w:rPr>
          <w:t>s.a.casey@leedsbeckett.ac.uk</w:t>
        </w:r>
      </w:hyperlink>
    </w:p>
    <w:p w14:paraId="641C165C" w14:textId="77777777" w:rsidR="00805B0D" w:rsidRDefault="00234FD3">
      <w:pPr>
        <w:pStyle w:val="BodyText"/>
        <w:spacing w:line="249" w:lineRule="exact"/>
        <w:ind w:left="620"/>
      </w:pPr>
      <w:r>
        <w:t>School</w:t>
      </w:r>
      <w:r>
        <w:rPr>
          <w:spacing w:val="-9"/>
        </w:rPr>
        <w:t xml:space="preserve"> </w:t>
      </w:r>
      <w:r>
        <w:t>of</w:t>
      </w:r>
      <w:r>
        <w:rPr>
          <w:spacing w:val="-5"/>
        </w:rPr>
        <w:t xml:space="preserve"> </w:t>
      </w:r>
      <w:r>
        <w:t>Health,</w:t>
      </w:r>
      <w:r>
        <w:rPr>
          <w:spacing w:val="-4"/>
        </w:rPr>
        <w:t xml:space="preserve"> </w:t>
      </w:r>
      <w:r>
        <w:t>Leeds</w:t>
      </w:r>
      <w:r>
        <w:rPr>
          <w:spacing w:val="-8"/>
        </w:rPr>
        <w:t xml:space="preserve"> </w:t>
      </w:r>
      <w:r>
        <w:t>Beckett</w:t>
      </w:r>
      <w:r>
        <w:rPr>
          <w:spacing w:val="-7"/>
        </w:rPr>
        <w:t xml:space="preserve"> </w:t>
      </w:r>
      <w:r>
        <w:t>University,</w:t>
      </w:r>
      <w:r>
        <w:rPr>
          <w:spacing w:val="-4"/>
        </w:rPr>
        <w:t xml:space="preserve"> </w:t>
      </w:r>
      <w:r>
        <w:t>Calverley</w:t>
      </w:r>
      <w:r>
        <w:rPr>
          <w:spacing w:val="-6"/>
        </w:rPr>
        <w:t xml:space="preserve"> </w:t>
      </w:r>
      <w:r>
        <w:t>Street,</w:t>
      </w:r>
      <w:r>
        <w:rPr>
          <w:spacing w:val="-4"/>
        </w:rPr>
        <w:t xml:space="preserve"> </w:t>
      </w:r>
      <w:r>
        <w:t>Leeds,</w:t>
      </w:r>
      <w:r>
        <w:rPr>
          <w:spacing w:val="-7"/>
        </w:rPr>
        <w:t xml:space="preserve"> </w:t>
      </w:r>
      <w:r>
        <w:t>LS1</w:t>
      </w:r>
      <w:r>
        <w:rPr>
          <w:spacing w:val="-5"/>
        </w:rPr>
        <w:t xml:space="preserve"> 3HE</w:t>
      </w:r>
    </w:p>
    <w:p w14:paraId="641C165D" w14:textId="77777777" w:rsidR="00805B0D" w:rsidRDefault="00805B0D">
      <w:pPr>
        <w:pStyle w:val="BodyText"/>
        <w:rPr>
          <w:sz w:val="24"/>
        </w:rPr>
      </w:pPr>
    </w:p>
    <w:p w14:paraId="641C165E" w14:textId="77777777" w:rsidR="00805B0D" w:rsidRDefault="00805B0D">
      <w:pPr>
        <w:pStyle w:val="BodyText"/>
        <w:spacing w:before="3"/>
        <w:rPr>
          <w:sz w:val="29"/>
        </w:rPr>
      </w:pPr>
    </w:p>
    <w:p w14:paraId="641C165F" w14:textId="77777777" w:rsidR="00805B0D" w:rsidRDefault="00234FD3">
      <w:pPr>
        <w:spacing w:before="1"/>
        <w:ind w:left="620"/>
        <w:rPr>
          <w:b/>
        </w:rPr>
      </w:pPr>
      <w:r>
        <w:rPr>
          <w:b/>
        </w:rPr>
        <w:t>Contact</w:t>
      </w:r>
      <w:r>
        <w:rPr>
          <w:b/>
          <w:spacing w:val="-6"/>
        </w:rPr>
        <w:t xml:space="preserve"> </w:t>
      </w:r>
      <w:r>
        <w:rPr>
          <w:b/>
        </w:rPr>
        <w:t>for</w:t>
      </w:r>
      <w:r>
        <w:rPr>
          <w:b/>
          <w:spacing w:val="-6"/>
        </w:rPr>
        <w:t xml:space="preserve"> </w:t>
      </w:r>
      <w:r>
        <w:rPr>
          <w:b/>
        </w:rPr>
        <w:t>further</w:t>
      </w:r>
      <w:r>
        <w:rPr>
          <w:b/>
          <w:spacing w:val="-5"/>
        </w:rPr>
        <w:t xml:space="preserve"> </w:t>
      </w:r>
      <w:r>
        <w:rPr>
          <w:b/>
          <w:spacing w:val="-2"/>
        </w:rPr>
        <w:t>information</w:t>
      </w:r>
    </w:p>
    <w:p w14:paraId="641C1660" w14:textId="77777777" w:rsidR="00805B0D" w:rsidRDefault="00234FD3">
      <w:pPr>
        <w:pStyle w:val="BodyText"/>
        <w:spacing w:before="179" w:line="412" w:lineRule="auto"/>
        <w:ind w:left="620" w:right="610"/>
      </w:pPr>
      <w:r>
        <w:t>If</w:t>
      </w:r>
      <w:r>
        <w:rPr>
          <w:spacing w:val="-3"/>
        </w:rPr>
        <w:t xml:space="preserve"> </w:t>
      </w:r>
      <w:r>
        <w:t>you</w:t>
      </w:r>
      <w:r>
        <w:rPr>
          <w:spacing w:val="-4"/>
        </w:rPr>
        <w:t xml:space="preserve"> </w:t>
      </w:r>
      <w:r>
        <w:t>require</w:t>
      </w:r>
      <w:r>
        <w:rPr>
          <w:spacing w:val="-4"/>
        </w:rPr>
        <w:t xml:space="preserve"> </w:t>
      </w:r>
      <w:r>
        <w:t>further</w:t>
      </w:r>
      <w:r>
        <w:rPr>
          <w:spacing w:val="-1"/>
        </w:rPr>
        <w:t xml:space="preserve"> </w:t>
      </w:r>
      <w:r>
        <w:t>information</w:t>
      </w:r>
      <w:r>
        <w:rPr>
          <w:spacing w:val="-2"/>
        </w:rPr>
        <w:t xml:space="preserve"> </w:t>
      </w:r>
      <w:r>
        <w:t>or</w:t>
      </w:r>
      <w:r>
        <w:rPr>
          <w:spacing w:val="-3"/>
        </w:rPr>
        <w:t xml:space="preserve"> </w:t>
      </w:r>
      <w:r>
        <w:t>advice</w:t>
      </w:r>
      <w:r>
        <w:rPr>
          <w:spacing w:val="-2"/>
        </w:rPr>
        <w:t xml:space="preserve"> </w:t>
      </w:r>
      <w:r>
        <w:t>about</w:t>
      </w:r>
      <w:r>
        <w:rPr>
          <w:spacing w:val="-3"/>
        </w:rPr>
        <w:t xml:space="preserve"> </w:t>
      </w:r>
      <w:r>
        <w:t>this</w:t>
      </w:r>
      <w:r>
        <w:rPr>
          <w:spacing w:val="-1"/>
        </w:rPr>
        <w:t xml:space="preserve"> </w:t>
      </w:r>
      <w:r>
        <w:t>study,</w:t>
      </w:r>
      <w:r>
        <w:rPr>
          <w:spacing w:val="-1"/>
        </w:rPr>
        <w:t xml:space="preserve"> </w:t>
      </w:r>
      <w:r>
        <w:t>at</w:t>
      </w:r>
      <w:r>
        <w:rPr>
          <w:spacing w:val="-1"/>
        </w:rPr>
        <w:t xml:space="preserve"> </w:t>
      </w:r>
      <w:r>
        <w:t>any</w:t>
      </w:r>
      <w:r>
        <w:rPr>
          <w:spacing w:val="-4"/>
        </w:rPr>
        <w:t xml:space="preserve"> </w:t>
      </w:r>
      <w:r>
        <w:t>time,</w:t>
      </w:r>
      <w:r>
        <w:rPr>
          <w:spacing w:val="-3"/>
        </w:rPr>
        <w:t xml:space="preserve"> </w:t>
      </w:r>
      <w:r>
        <w:t>you</w:t>
      </w:r>
      <w:r>
        <w:rPr>
          <w:spacing w:val="-2"/>
        </w:rPr>
        <w:t xml:space="preserve"> </w:t>
      </w:r>
      <w:r>
        <w:t>may</w:t>
      </w:r>
      <w:r>
        <w:rPr>
          <w:spacing w:val="-4"/>
        </w:rPr>
        <w:t xml:space="preserve"> </w:t>
      </w:r>
      <w:r>
        <w:t>contact: Thomas Pinder (Principal Investigator)</w:t>
      </w:r>
    </w:p>
    <w:p w14:paraId="641C1661" w14:textId="77777777" w:rsidR="00805B0D" w:rsidRDefault="004954A2">
      <w:pPr>
        <w:pStyle w:val="BodyText"/>
        <w:spacing w:line="250" w:lineRule="exact"/>
        <w:ind w:left="620"/>
      </w:pPr>
      <w:hyperlink r:id="rId192">
        <w:r w:rsidR="00234FD3">
          <w:rPr>
            <w:color w:val="0462C1"/>
            <w:spacing w:val="-2"/>
            <w:u w:val="single" w:color="0462C1"/>
          </w:rPr>
          <w:t>t.g.pinder@leedsbeckett.ac.uk</w:t>
        </w:r>
      </w:hyperlink>
    </w:p>
    <w:p w14:paraId="641C1662" w14:textId="77777777" w:rsidR="00805B0D" w:rsidRDefault="00234FD3">
      <w:pPr>
        <w:pStyle w:val="BodyText"/>
        <w:spacing w:before="181"/>
        <w:ind w:left="620"/>
      </w:pPr>
      <w:r>
        <w:t>School</w:t>
      </w:r>
      <w:r>
        <w:rPr>
          <w:spacing w:val="-9"/>
        </w:rPr>
        <w:t xml:space="preserve"> </w:t>
      </w:r>
      <w:r>
        <w:t>of</w:t>
      </w:r>
      <w:r>
        <w:rPr>
          <w:spacing w:val="-5"/>
        </w:rPr>
        <w:t xml:space="preserve"> </w:t>
      </w:r>
      <w:r>
        <w:t>Health,</w:t>
      </w:r>
      <w:r>
        <w:rPr>
          <w:spacing w:val="-4"/>
        </w:rPr>
        <w:t xml:space="preserve"> </w:t>
      </w:r>
      <w:r>
        <w:t>Leeds</w:t>
      </w:r>
      <w:r>
        <w:rPr>
          <w:spacing w:val="-8"/>
        </w:rPr>
        <w:t xml:space="preserve"> </w:t>
      </w:r>
      <w:r>
        <w:t>Beckett</w:t>
      </w:r>
      <w:r>
        <w:rPr>
          <w:spacing w:val="-7"/>
        </w:rPr>
        <w:t xml:space="preserve"> </w:t>
      </w:r>
      <w:r>
        <w:t>University,</w:t>
      </w:r>
      <w:r>
        <w:rPr>
          <w:spacing w:val="-4"/>
        </w:rPr>
        <w:t xml:space="preserve"> </w:t>
      </w:r>
      <w:r>
        <w:t>Calverley</w:t>
      </w:r>
      <w:r>
        <w:rPr>
          <w:spacing w:val="-6"/>
        </w:rPr>
        <w:t xml:space="preserve"> </w:t>
      </w:r>
      <w:r>
        <w:t>Street,</w:t>
      </w:r>
      <w:r>
        <w:rPr>
          <w:spacing w:val="-4"/>
        </w:rPr>
        <w:t xml:space="preserve"> </w:t>
      </w:r>
      <w:r>
        <w:t>Leeds,</w:t>
      </w:r>
      <w:r>
        <w:rPr>
          <w:spacing w:val="-7"/>
        </w:rPr>
        <w:t xml:space="preserve"> </w:t>
      </w:r>
      <w:r>
        <w:t>LS1</w:t>
      </w:r>
      <w:r>
        <w:rPr>
          <w:spacing w:val="-5"/>
        </w:rPr>
        <w:t xml:space="preserve"> 3HE</w:t>
      </w:r>
    </w:p>
    <w:p w14:paraId="641C1663" w14:textId="77777777" w:rsidR="00805B0D" w:rsidRDefault="00805B0D">
      <w:pPr>
        <w:pStyle w:val="BodyText"/>
        <w:rPr>
          <w:sz w:val="24"/>
        </w:rPr>
      </w:pPr>
    </w:p>
    <w:p w14:paraId="641C1664" w14:textId="77777777" w:rsidR="00805B0D" w:rsidRDefault="00805B0D">
      <w:pPr>
        <w:pStyle w:val="BodyText"/>
        <w:spacing w:before="1"/>
        <w:rPr>
          <w:sz w:val="29"/>
        </w:rPr>
      </w:pPr>
    </w:p>
    <w:p w14:paraId="641C1665" w14:textId="77777777" w:rsidR="00805B0D" w:rsidRDefault="00234FD3">
      <w:pPr>
        <w:pStyle w:val="BodyText"/>
        <w:spacing w:before="1" w:line="412" w:lineRule="auto"/>
        <w:ind w:left="620" w:right="4495"/>
      </w:pPr>
      <w:r>
        <w:t>Dr</w:t>
      </w:r>
      <w:r>
        <w:rPr>
          <w:spacing w:val="-7"/>
        </w:rPr>
        <w:t xml:space="preserve"> </w:t>
      </w:r>
      <w:r>
        <w:t>James</w:t>
      </w:r>
      <w:r>
        <w:rPr>
          <w:spacing w:val="-10"/>
        </w:rPr>
        <w:t xml:space="preserve"> </w:t>
      </w:r>
      <w:r>
        <w:t>Milligan</w:t>
      </w:r>
      <w:r>
        <w:rPr>
          <w:spacing w:val="-8"/>
        </w:rPr>
        <w:t xml:space="preserve"> </w:t>
      </w:r>
      <w:r>
        <w:t>(Research</w:t>
      </w:r>
      <w:r>
        <w:rPr>
          <w:spacing w:val="-8"/>
        </w:rPr>
        <w:t xml:space="preserve"> </w:t>
      </w:r>
      <w:r>
        <w:t xml:space="preserve">Supervisor) </w:t>
      </w:r>
      <w:hyperlink r:id="rId193">
        <w:r>
          <w:rPr>
            <w:color w:val="0462C1"/>
            <w:spacing w:val="-2"/>
            <w:u w:val="single" w:color="0462C1"/>
          </w:rPr>
          <w:t>j.g.milligan@leedsbeckett.ac.uk</w:t>
        </w:r>
      </w:hyperlink>
    </w:p>
    <w:p w14:paraId="641C1666" w14:textId="77777777" w:rsidR="00805B0D" w:rsidRDefault="00234FD3">
      <w:pPr>
        <w:pStyle w:val="BodyText"/>
        <w:spacing w:line="249" w:lineRule="exact"/>
        <w:ind w:left="620"/>
      </w:pPr>
      <w:r>
        <w:t>School</w:t>
      </w:r>
      <w:r>
        <w:rPr>
          <w:spacing w:val="-9"/>
        </w:rPr>
        <w:t xml:space="preserve"> </w:t>
      </w:r>
      <w:r>
        <w:t>of</w:t>
      </w:r>
      <w:r>
        <w:rPr>
          <w:spacing w:val="-5"/>
        </w:rPr>
        <w:t xml:space="preserve"> </w:t>
      </w:r>
      <w:r>
        <w:t>Health,</w:t>
      </w:r>
      <w:r>
        <w:rPr>
          <w:spacing w:val="-4"/>
        </w:rPr>
        <w:t xml:space="preserve"> </w:t>
      </w:r>
      <w:r>
        <w:t>Leeds</w:t>
      </w:r>
      <w:r>
        <w:rPr>
          <w:spacing w:val="-8"/>
        </w:rPr>
        <w:t xml:space="preserve"> </w:t>
      </w:r>
      <w:r>
        <w:t>Beckett</w:t>
      </w:r>
      <w:r>
        <w:rPr>
          <w:spacing w:val="-7"/>
        </w:rPr>
        <w:t xml:space="preserve"> </w:t>
      </w:r>
      <w:r>
        <w:t>University,</w:t>
      </w:r>
      <w:r>
        <w:rPr>
          <w:spacing w:val="-4"/>
        </w:rPr>
        <w:t xml:space="preserve"> </w:t>
      </w:r>
      <w:r>
        <w:t>Calverley</w:t>
      </w:r>
      <w:r>
        <w:rPr>
          <w:spacing w:val="-6"/>
        </w:rPr>
        <w:t xml:space="preserve"> </w:t>
      </w:r>
      <w:r>
        <w:t>Street,</w:t>
      </w:r>
      <w:r>
        <w:rPr>
          <w:spacing w:val="-4"/>
        </w:rPr>
        <w:t xml:space="preserve"> </w:t>
      </w:r>
      <w:r>
        <w:t>Leeds,</w:t>
      </w:r>
      <w:r>
        <w:rPr>
          <w:spacing w:val="-7"/>
        </w:rPr>
        <w:t xml:space="preserve"> </w:t>
      </w:r>
      <w:r>
        <w:t>LS1</w:t>
      </w:r>
      <w:r>
        <w:rPr>
          <w:spacing w:val="-5"/>
        </w:rPr>
        <w:t xml:space="preserve"> 3HE</w:t>
      </w:r>
    </w:p>
    <w:p w14:paraId="641C1667" w14:textId="77777777" w:rsidR="00805B0D" w:rsidRDefault="00805B0D">
      <w:pPr>
        <w:pStyle w:val="BodyText"/>
        <w:rPr>
          <w:sz w:val="24"/>
        </w:rPr>
      </w:pPr>
    </w:p>
    <w:p w14:paraId="641C1668" w14:textId="77777777" w:rsidR="00805B0D" w:rsidRDefault="00805B0D">
      <w:pPr>
        <w:pStyle w:val="BodyText"/>
        <w:spacing w:before="4"/>
        <w:rPr>
          <w:sz w:val="29"/>
        </w:rPr>
      </w:pPr>
    </w:p>
    <w:p w14:paraId="641C1669" w14:textId="77777777" w:rsidR="00805B0D" w:rsidRDefault="00234FD3">
      <w:pPr>
        <w:ind w:left="620"/>
        <w:rPr>
          <w:b/>
        </w:rPr>
      </w:pPr>
      <w:r>
        <w:rPr>
          <w:b/>
        </w:rPr>
        <w:t>What</w:t>
      </w:r>
      <w:r>
        <w:rPr>
          <w:b/>
          <w:spacing w:val="1"/>
        </w:rPr>
        <w:t xml:space="preserve"> </w:t>
      </w:r>
      <w:r>
        <w:rPr>
          <w:b/>
        </w:rPr>
        <w:t>do</w:t>
      </w:r>
      <w:r>
        <w:rPr>
          <w:b/>
          <w:spacing w:val="-5"/>
        </w:rPr>
        <w:t xml:space="preserve"> </w:t>
      </w:r>
      <w:r>
        <w:rPr>
          <w:b/>
        </w:rPr>
        <w:t>I</w:t>
      </w:r>
      <w:r>
        <w:rPr>
          <w:b/>
          <w:spacing w:val="2"/>
        </w:rPr>
        <w:t xml:space="preserve"> </w:t>
      </w:r>
      <w:r>
        <w:rPr>
          <w:b/>
        </w:rPr>
        <w:t>do</w:t>
      </w:r>
      <w:r>
        <w:rPr>
          <w:b/>
          <w:spacing w:val="-3"/>
        </w:rPr>
        <w:t xml:space="preserve"> </w:t>
      </w:r>
      <w:r>
        <w:rPr>
          <w:b/>
          <w:spacing w:val="-2"/>
        </w:rPr>
        <w:t>next?</w:t>
      </w:r>
    </w:p>
    <w:p w14:paraId="641C166A" w14:textId="77777777" w:rsidR="00805B0D" w:rsidRDefault="00234FD3">
      <w:pPr>
        <w:pStyle w:val="BodyText"/>
        <w:spacing w:before="181" w:line="259" w:lineRule="auto"/>
        <w:ind w:left="620" w:right="616"/>
        <w:jc w:val="both"/>
      </w:pPr>
      <w:r>
        <w:t>If</w:t>
      </w:r>
      <w:r>
        <w:rPr>
          <w:spacing w:val="-10"/>
        </w:rPr>
        <w:t xml:space="preserve"> </w:t>
      </w:r>
      <w:r>
        <w:t>you</w:t>
      </w:r>
      <w:r>
        <w:rPr>
          <w:spacing w:val="-9"/>
        </w:rPr>
        <w:t xml:space="preserve"> </w:t>
      </w:r>
      <w:r>
        <w:t>would</w:t>
      </w:r>
      <w:r>
        <w:rPr>
          <w:spacing w:val="-9"/>
        </w:rPr>
        <w:t xml:space="preserve"> </w:t>
      </w:r>
      <w:r>
        <w:t>like</w:t>
      </w:r>
      <w:r>
        <w:rPr>
          <w:spacing w:val="-11"/>
        </w:rPr>
        <w:t xml:space="preserve"> </w:t>
      </w:r>
      <w:r>
        <w:t>to</w:t>
      </w:r>
      <w:r>
        <w:rPr>
          <w:spacing w:val="-11"/>
        </w:rPr>
        <w:t xml:space="preserve"> </w:t>
      </w:r>
      <w:r>
        <w:t>take</w:t>
      </w:r>
      <w:r>
        <w:rPr>
          <w:spacing w:val="-8"/>
        </w:rPr>
        <w:t xml:space="preserve"> </w:t>
      </w:r>
      <w:r>
        <w:t>part</w:t>
      </w:r>
      <w:r>
        <w:rPr>
          <w:spacing w:val="-9"/>
        </w:rPr>
        <w:t xml:space="preserve"> </w:t>
      </w:r>
      <w:r>
        <w:t>in</w:t>
      </w:r>
      <w:r>
        <w:rPr>
          <w:spacing w:val="-9"/>
        </w:rPr>
        <w:t xml:space="preserve"> </w:t>
      </w:r>
      <w:r>
        <w:t>this</w:t>
      </w:r>
      <w:r>
        <w:rPr>
          <w:spacing w:val="-11"/>
        </w:rPr>
        <w:t xml:space="preserve"> </w:t>
      </w:r>
      <w:r>
        <w:t>study,</w:t>
      </w:r>
      <w:r>
        <w:rPr>
          <w:spacing w:val="-10"/>
        </w:rPr>
        <w:t xml:space="preserve"> </w:t>
      </w:r>
      <w:r>
        <w:t>then</w:t>
      </w:r>
      <w:r>
        <w:rPr>
          <w:spacing w:val="-9"/>
        </w:rPr>
        <w:t xml:space="preserve"> </w:t>
      </w:r>
      <w:r>
        <w:t>please</w:t>
      </w:r>
      <w:r>
        <w:rPr>
          <w:spacing w:val="-9"/>
        </w:rPr>
        <w:t xml:space="preserve"> </w:t>
      </w:r>
      <w:r>
        <w:t>inform</w:t>
      </w:r>
      <w:r>
        <w:rPr>
          <w:spacing w:val="-10"/>
        </w:rPr>
        <w:t xml:space="preserve"> </w:t>
      </w:r>
      <w:r>
        <w:t>the</w:t>
      </w:r>
      <w:r>
        <w:rPr>
          <w:spacing w:val="-12"/>
        </w:rPr>
        <w:t xml:space="preserve"> </w:t>
      </w:r>
      <w:r>
        <w:t>principal</w:t>
      </w:r>
      <w:r>
        <w:rPr>
          <w:spacing w:val="-10"/>
        </w:rPr>
        <w:t xml:space="preserve"> </w:t>
      </w:r>
      <w:r>
        <w:t>investigator</w:t>
      </w:r>
      <w:r>
        <w:rPr>
          <w:spacing w:val="-8"/>
        </w:rPr>
        <w:t xml:space="preserve"> </w:t>
      </w:r>
      <w:r>
        <w:t>who</w:t>
      </w:r>
      <w:r>
        <w:rPr>
          <w:spacing w:val="-9"/>
        </w:rPr>
        <w:t xml:space="preserve"> </w:t>
      </w:r>
      <w:r>
        <w:t>will arrange</w:t>
      </w:r>
      <w:r>
        <w:rPr>
          <w:spacing w:val="-6"/>
        </w:rPr>
        <w:t xml:space="preserve"> </w:t>
      </w:r>
      <w:r>
        <w:t>a</w:t>
      </w:r>
      <w:r>
        <w:rPr>
          <w:spacing w:val="-5"/>
        </w:rPr>
        <w:t xml:space="preserve"> </w:t>
      </w:r>
      <w:r>
        <w:t>date</w:t>
      </w:r>
      <w:r>
        <w:rPr>
          <w:spacing w:val="-5"/>
        </w:rPr>
        <w:t xml:space="preserve"> </w:t>
      </w:r>
      <w:r>
        <w:t>and</w:t>
      </w:r>
      <w:r>
        <w:rPr>
          <w:spacing w:val="-8"/>
        </w:rPr>
        <w:t xml:space="preserve"> </w:t>
      </w:r>
      <w:r>
        <w:t>time</w:t>
      </w:r>
      <w:r>
        <w:rPr>
          <w:spacing w:val="-8"/>
        </w:rPr>
        <w:t xml:space="preserve"> </w:t>
      </w:r>
      <w:r>
        <w:t>for</w:t>
      </w:r>
      <w:r>
        <w:rPr>
          <w:spacing w:val="-5"/>
        </w:rPr>
        <w:t xml:space="preserve"> </w:t>
      </w:r>
      <w:r>
        <w:t>you</w:t>
      </w:r>
      <w:r>
        <w:rPr>
          <w:spacing w:val="-6"/>
        </w:rPr>
        <w:t xml:space="preserve"> </w:t>
      </w:r>
      <w:r>
        <w:t>to</w:t>
      </w:r>
      <w:r>
        <w:rPr>
          <w:spacing w:val="-5"/>
        </w:rPr>
        <w:t xml:space="preserve"> </w:t>
      </w:r>
      <w:r>
        <w:t>participate</w:t>
      </w:r>
      <w:r>
        <w:rPr>
          <w:spacing w:val="-5"/>
        </w:rPr>
        <w:t xml:space="preserve"> </w:t>
      </w:r>
      <w:r>
        <w:t>in</w:t>
      </w:r>
      <w:r>
        <w:rPr>
          <w:spacing w:val="-5"/>
        </w:rPr>
        <w:t xml:space="preserve"> </w:t>
      </w:r>
      <w:r>
        <w:t>the</w:t>
      </w:r>
      <w:r>
        <w:rPr>
          <w:spacing w:val="-3"/>
        </w:rPr>
        <w:t xml:space="preserve"> </w:t>
      </w:r>
      <w:r>
        <w:t>focus</w:t>
      </w:r>
      <w:r>
        <w:rPr>
          <w:spacing w:val="-5"/>
        </w:rPr>
        <w:t xml:space="preserve"> </w:t>
      </w:r>
      <w:r>
        <w:t>group</w:t>
      </w:r>
      <w:r>
        <w:rPr>
          <w:spacing w:val="-6"/>
        </w:rPr>
        <w:t xml:space="preserve"> </w:t>
      </w:r>
      <w:r>
        <w:t>interview.</w:t>
      </w:r>
      <w:r>
        <w:rPr>
          <w:spacing w:val="-6"/>
        </w:rPr>
        <w:t xml:space="preserve"> </w:t>
      </w:r>
      <w:r>
        <w:t>You</w:t>
      </w:r>
      <w:r>
        <w:rPr>
          <w:spacing w:val="-3"/>
        </w:rPr>
        <w:t xml:space="preserve"> </w:t>
      </w:r>
      <w:r>
        <w:t>will</w:t>
      </w:r>
      <w:r>
        <w:rPr>
          <w:spacing w:val="-4"/>
        </w:rPr>
        <w:t xml:space="preserve"> </w:t>
      </w:r>
      <w:r>
        <w:t>be</w:t>
      </w:r>
      <w:r>
        <w:rPr>
          <w:spacing w:val="-3"/>
        </w:rPr>
        <w:t xml:space="preserve"> </w:t>
      </w:r>
      <w:r>
        <w:t>given</w:t>
      </w:r>
      <w:r>
        <w:rPr>
          <w:spacing w:val="-6"/>
        </w:rPr>
        <w:t xml:space="preserve"> </w:t>
      </w:r>
      <w:r>
        <w:t>a copy of this information sheet and the informed consent form to keep.</w:t>
      </w:r>
    </w:p>
    <w:p w14:paraId="641C166B" w14:textId="77777777" w:rsidR="00805B0D" w:rsidRDefault="00234FD3">
      <w:pPr>
        <w:pStyle w:val="BodyText"/>
        <w:spacing w:before="158"/>
        <w:ind w:left="620"/>
      </w:pPr>
      <w:r>
        <w:t>Thank</w:t>
      </w:r>
      <w:r>
        <w:rPr>
          <w:spacing w:val="-4"/>
        </w:rPr>
        <w:t xml:space="preserve"> </w:t>
      </w:r>
      <w:r>
        <w:t>you</w:t>
      </w:r>
      <w:r>
        <w:rPr>
          <w:spacing w:val="-6"/>
        </w:rPr>
        <w:t xml:space="preserve"> </w:t>
      </w:r>
      <w:r>
        <w:t>for</w:t>
      </w:r>
      <w:r>
        <w:rPr>
          <w:spacing w:val="-6"/>
        </w:rPr>
        <w:t xml:space="preserve"> </w:t>
      </w:r>
      <w:r>
        <w:t>taking</w:t>
      </w:r>
      <w:r>
        <w:rPr>
          <w:spacing w:val="-5"/>
        </w:rPr>
        <w:t xml:space="preserve"> </w:t>
      </w:r>
      <w:r>
        <w:t>the</w:t>
      </w:r>
      <w:r>
        <w:rPr>
          <w:spacing w:val="-8"/>
        </w:rPr>
        <w:t xml:space="preserve"> </w:t>
      </w:r>
      <w:r>
        <w:t>time</w:t>
      </w:r>
      <w:r>
        <w:rPr>
          <w:spacing w:val="-6"/>
        </w:rPr>
        <w:t xml:space="preserve"> </w:t>
      </w:r>
      <w:r>
        <w:t>to</w:t>
      </w:r>
      <w:r>
        <w:rPr>
          <w:spacing w:val="-6"/>
        </w:rPr>
        <w:t xml:space="preserve"> </w:t>
      </w:r>
      <w:r>
        <w:t>consider</w:t>
      </w:r>
      <w:r>
        <w:rPr>
          <w:spacing w:val="-3"/>
        </w:rPr>
        <w:t xml:space="preserve"> </w:t>
      </w:r>
      <w:r>
        <w:t>participating</w:t>
      </w:r>
      <w:r>
        <w:rPr>
          <w:spacing w:val="-4"/>
        </w:rPr>
        <w:t xml:space="preserve"> </w:t>
      </w:r>
      <w:r>
        <w:t>in</w:t>
      </w:r>
      <w:r>
        <w:rPr>
          <w:spacing w:val="-5"/>
        </w:rPr>
        <w:t xml:space="preserve"> </w:t>
      </w:r>
      <w:r>
        <w:t>this</w:t>
      </w:r>
      <w:r>
        <w:rPr>
          <w:spacing w:val="-5"/>
        </w:rPr>
        <w:t xml:space="preserve"> </w:t>
      </w:r>
      <w:r>
        <w:rPr>
          <w:spacing w:val="-2"/>
        </w:rPr>
        <w:t>study.</w:t>
      </w:r>
    </w:p>
    <w:p w14:paraId="641C166C" w14:textId="77777777" w:rsidR="00805B0D" w:rsidRDefault="00805B0D">
      <w:pPr>
        <w:sectPr w:rsidR="00805B0D" w:rsidSect="00C97A40">
          <w:pgSz w:w="11910" w:h="16840"/>
          <w:pgMar w:top="1340" w:right="820" w:bottom="1200" w:left="820" w:header="751" w:footer="1000" w:gutter="0"/>
          <w:cols w:space="720"/>
        </w:sectPr>
      </w:pPr>
    </w:p>
    <w:p w14:paraId="641C166D" w14:textId="77777777" w:rsidR="00805B0D" w:rsidRDefault="00234FD3">
      <w:pPr>
        <w:pStyle w:val="Heading3"/>
        <w:spacing w:before="89"/>
        <w:ind w:left="620" w:firstLine="0"/>
      </w:pPr>
      <w:bookmarkStart w:id="149" w:name="_bookmark81"/>
      <w:bookmarkStart w:id="150" w:name="_Toc159312813"/>
      <w:bookmarkEnd w:id="149"/>
      <w:r>
        <w:rPr>
          <w:color w:val="2E5395"/>
        </w:rPr>
        <w:lastRenderedPageBreak/>
        <w:t>Appendix</w:t>
      </w:r>
      <w:r>
        <w:rPr>
          <w:color w:val="2E5395"/>
          <w:spacing w:val="-5"/>
        </w:rPr>
        <w:t xml:space="preserve"> </w:t>
      </w:r>
      <w:r>
        <w:rPr>
          <w:color w:val="2E5395"/>
        </w:rPr>
        <w:t>6</w:t>
      </w:r>
      <w:r>
        <w:rPr>
          <w:color w:val="2E5395"/>
          <w:spacing w:val="-2"/>
        </w:rPr>
        <w:t xml:space="preserve"> </w:t>
      </w:r>
      <w:r>
        <w:rPr>
          <w:color w:val="2E5395"/>
        </w:rPr>
        <w:t>–</w:t>
      </w:r>
      <w:r>
        <w:rPr>
          <w:color w:val="2E5395"/>
          <w:spacing w:val="-4"/>
        </w:rPr>
        <w:t xml:space="preserve"> </w:t>
      </w:r>
      <w:r>
        <w:rPr>
          <w:color w:val="2E5395"/>
        </w:rPr>
        <w:t>Informed</w:t>
      </w:r>
      <w:r>
        <w:rPr>
          <w:color w:val="2E5395"/>
          <w:spacing w:val="-5"/>
        </w:rPr>
        <w:t xml:space="preserve"> </w:t>
      </w:r>
      <w:r>
        <w:rPr>
          <w:color w:val="2E5395"/>
        </w:rPr>
        <w:t>Consent</w:t>
      </w:r>
      <w:r>
        <w:rPr>
          <w:color w:val="2E5395"/>
          <w:spacing w:val="-3"/>
        </w:rPr>
        <w:t xml:space="preserve"> </w:t>
      </w:r>
      <w:r>
        <w:rPr>
          <w:color w:val="2E5395"/>
          <w:spacing w:val="-4"/>
        </w:rPr>
        <w:t>Sheet</w:t>
      </w:r>
      <w:bookmarkEnd w:id="150"/>
    </w:p>
    <w:p w14:paraId="641C166E" w14:textId="77777777" w:rsidR="00805B0D" w:rsidRDefault="00805B0D">
      <w:pPr>
        <w:pStyle w:val="BodyText"/>
        <w:spacing w:before="2"/>
        <w:rPr>
          <w:sz w:val="24"/>
        </w:rPr>
      </w:pPr>
    </w:p>
    <w:p w14:paraId="641C166F" w14:textId="77777777" w:rsidR="00805B0D" w:rsidRDefault="00234FD3">
      <w:pPr>
        <w:ind w:left="620"/>
        <w:rPr>
          <w:b/>
        </w:rPr>
      </w:pPr>
      <w:r>
        <w:rPr>
          <w:b/>
        </w:rPr>
        <w:t>Informed</w:t>
      </w:r>
      <w:r>
        <w:rPr>
          <w:b/>
          <w:spacing w:val="-9"/>
        </w:rPr>
        <w:t xml:space="preserve"> </w:t>
      </w:r>
      <w:r>
        <w:rPr>
          <w:b/>
        </w:rPr>
        <w:t>Consent</w:t>
      </w:r>
      <w:r>
        <w:rPr>
          <w:b/>
          <w:spacing w:val="-5"/>
        </w:rPr>
        <w:t xml:space="preserve"> </w:t>
      </w:r>
      <w:r>
        <w:rPr>
          <w:b/>
          <w:spacing w:val="-4"/>
        </w:rPr>
        <w:t>Form</w:t>
      </w:r>
    </w:p>
    <w:p w14:paraId="641C1670" w14:textId="77777777" w:rsidR="00805B0D" w:rsidRDefault="00805B0D">
      <w:pPr>
        <w:pStyle w:val="BodyText"/>
        <w:rPr>
          <w:b/>
        </w:rPr>
      </w:pPr>
    </w:p>
    <w:p w14:paraId="641C1671" w14:textId="77777777" w:rsidR="00805B0D" w:rsidRDefault="00234FD3">
      <w:pPr>
        <w:spacing w:line="256" w:lineRule="auto"/>
        <w:ind w:left="620" w:right="610"/>
        <w:rPr>
          <w:b/>
        </w:rPr>
      </w:pPr>
      <w:r>
        <w:rPr>
          <w:b/>
        </w:rPr>
        <w:t>Title: Focus Group Interview to Explore Clinician’s Views on Dysfunctional Breathing in Musculoskeletal Practice</w:t>
      </w:r>
    </w:p>
    <w:p w14:paraId="641C1672" w14:textId="77777777" w:rsidR="00805B0D" w:rsidRDefault="00805B0D">
      <w:pPr>
        <w:pStyle w:val="BodyText"/>
        <w:rPr>
          <w:b/>
          <w:sz w:val="24"/>
        </w:rPr>
      </w:pPr>
    </w:p>
    <w:p w14:paraId="641C1673" w14:textId="77777777" w:rsidR="00805B0D" w:rsidRDefault="00234FD3">
      <w:pPr>
        <w:spacing w:before="162"/>
        <w:ind w:left="620"/>
        <w:rPr>
          <w:b/>
        </w:rPr>
      </w:pPr>
      <w:r>
        <w:rPr>
          <w:b/>
        </w:rPr>
        <w:t>Statements</w:t>
      </w:r>
      <w:r>
        <w:rPr>
          <w:b/>
          <w:spacing w:val="-4"/>
        </w:rPr>
        <w:t xml:space="preserve"> </w:t>
      </w:r>
      <w:r>
        <w:rPr>
          <w:b/>
        </w:rPr>
        <w:t>of</w:t>
      </w:r>
      <w:r>
        <w:rPr>
          <w:b/>
          <w:spacing w:val="-1"/>
        </w:rPr>
        <w:t xml:space="preserve"> </w:t>
      </w:r>
      <w:r>
        <w:rPr>
          <w:b/>
          <w:spacing w:val="-2"/>
        </w:rPr>
        <w:t>Confirmation</w:t>
      </w:r>
    </w:p>
    <w:p w14:paraId="641C1674" w14:textId="77777777" w:rsidR="00805B0D" w:rsidRDefault="00234FD3">
      <w:pPr>
        <w:pStyle w:val="BodyText"/>
        <w:spacing w:before="18"/>
        <w:ind w:left="620"/>
      </w:pPr>
      <w:r>
        <w:t>I</w:t>
      </w:r>
      <w:r>
        <w:rPr>
          <w:spacing w:val="-3"/>
        </w:rPr>
        <w:t xml:space="preserve"> </w:t>
      </w:r>
      <w:r>
        <w:t>have</w:t>
      </w:r>
      <w:r>
        <w:rPr>
          <w:spacing w:val="-6"/>
        </w:rPr>
        <w:t xml:space="preserve"> </w:t>
      </w:r>
      <w:r>
        <w:t>been</w:t>
      </w:r>
      <w:r>
        <w:rPr>
          <w:spacing w:val="-4"/>
        </w:rPr>
        <w:t xml:space="preserve"> </w:t>
      </w:r>
      <w:r>
        <w:t>informed</w:t>
      </w:r>
      <w:r>
        <w:rPr>
          <w:spacing w:val="-4"/>
        </w:rPr>
        <w:t xml:space="preserve"> </w:t>
      </w:r>
      <w:r>
        <w:t>and</w:t>
      </w:r>
      <w:r>
        <w:rPr>
          <w:spacing w:val="-5"/>
        </w:rPr>
        <w:t xml:space="preserve"> </w:t>
      </w:r>
      <w:r>
        <w:t>understand</w:t>
      </w:r>
      <w:r>
        <w:rPr>
          <w:spacing w:val="-6"/>
        </w:rPr>
        <w:t xml:space="preserve"> </w:t>
      </w:r>
      <w:r>
        <w:t>the</w:t>
      </w:r>
      <w:r>
        <w:rPr>
          <w:spacing w:val="-4"/>
        </w:rPr>
        <w:t xml:space="preserve"> </w:t>
      </w:r>
      <w:r>
        <w:t>purposes</w:t>
      </w:r>
      <w:r>
        <w:rPr>
          <w:spacing w:val="-4"/>
        </w:rPr>
        <w:t xml:space="preserve"> </w:t>
      </w:r>
      <w:r>
        <w:t>of</w:t>
      </w:r>
      <w:r>
        <w:rPr>
          <w:spacing w:val="-4"/>
        </w:rPr>
        <w:t xml:space="preserve"> </w:t>
      </w:r>
      <w:r>
        <w:t>this</w:t>
      </w:r>
      <w:r>
        <w:rPr>
          <w:spacing w:val="-6"/>
        </w:rPr>
        <w:t xml:space="preserve"> </w:t>
      </w:r>
      <w:r>
        <w:rPr>
          <w:spacing w:val="-2"/>
        </w:rPr>
        <w:t>study.</w:t>
      </w:r>
    </w:p>
    <w:p w14:paraId="641C1675" w14:textId="77777777" w:rsidR="00805B0D" w:rsidRDefault="00805B0D">
      <w:pPr>
        <w:pStyle w:val="BodyText"/>
        <w:spacing w:before="7"/>
        <w:rPr>
          <w:sz w:val="25"/>
        </w:rPr>
      </w:pPr>
    </w:p>
    <w:p w14:paraId="641C1676" w14:textId="77777777" w:rsidR="00805B0D" w:rsidRDefault="00234FD3">
      <w:pPr>
        <w:pStyle w:val="BodyText"/>
        <w:spacing w:line="259" w:lineRule="auto"/>
        <w:ind w:left="620" w:right="610"/>
      </w:pPr>
      <w:r>
        <w:t>I have been given sufficient opportunity to ask any questions, with regards to the study and the results it produces.</w:t>
      </w:r>
    </w:p>
    <w:p w14:paraId="641C1677" w14:textId="77777777" w:rsidR="00805B0D" w:rsidRDefault="00805B0D">
      <w:pPr>
        <w:pStyle w:val="BodyText"/>
        <w:spacing w:before="8"/>
        <w:rPr>
          <w:sz w:val="23"/>
        </w:rPr>
      </w:pPr>
    </w:p>
    <w:p w14:paraId="641C1678" w14:textId="77777777" w:rsidR="00805B0D" w:rsidRDefault="00234FD3">
      <w:pPr>
        <w:pStyle w:val="BodyText"/>
        <w:ind w:left="620"/>
      </w:pPr>
      <w:r>
        <w:t>I</w:t>
      </w:r>
      <w:r>
        <w:rPr>
          <w:spacing w:val="-2"/>
        </w:rPr>
        <w:t xml:space="preserve"> </w:t>
      </w:r>
      <w:r>
        <w:t>understand</w:t>
      </w:r>
      <w:r>
        <w:rPr>
          <w:spacing w:val="-5"/>
        </w:rPr>
        <w:t xml:space="preserve"> </w:t>
      </w:r>
      <w:r>
        <w:t>I</w:t>
      </w:r>
      <w:r>
        <w:rPr>
          <w:spacing w:val="-4"/>
        </w:rPr>
        <w:t xml:space="preserve"> </w:t>
      </w:r>
      <w:r>
        <w:t>can</w:t>
      </w:r>
      <w:r>
        <w:rPr>
          <w:spacing w:val="-6"/>
        </w:rPr>
        <w:t xml:space="preserve"> </w:t>
      </w:r>
      <w:r>
        <w:t>withdraw</w:t>
      </w:r>
      <w:r>
        <w:rPr>
          <w:spacing w:val="-4"/>
        </w:rPr>
        <w:t xml:space="preserve"> </w:t>
      </w:r>
      <w:r>
        <w:t>from</w:t>
      </w:r>
      <w:r>
        <w:rPr>
          <w:spacing w:val="-4"/>
        </w:rPr>
        <w:t xml:space="preserve"> </w:t>
      </w:r>
      <w:r>
        <w:t>the</w:t>
      </w:r>
      <w:r>
        <w:rPr>
          <w:spacing w:val="-5"/>
        </w:rPr>
        <w:t xml:space="preserve"> </w:t>
      </w:r>
      <w:r>
        <w:t>study</w:t>
      </w:r>
      <w:r>
        <w:rPr>
          <w:spacing w:val="-3"/>
        </w:rPr>
        <w:t xml:space="preserve"> </w:t>
      </w:r>
      <w:r>
        <w:t>at</w:t>
      </w:r>
      <w:r>
        <w:rPr>
          <w:spacing w:val="-1"/>
        </w:rPr>
        <w:t xml:space="preserve"> </w:t>
      </w:r>
      <w:r>
        <w:t>any</w:t>
      </w:r>
      <w:r>
        <w:rPr>
          <w:spacing w:val="-5"/>
        </w:rPr>
        <w:t xml:space="preserve"> </w:t>
      </w:r>
      <w:r>
        <w:t>time,</w:t>
      </w:r>
      <w:r>
        <w:rPr>
          <w:spacing w:val="-2"/>
        </w:rPr>
        <w:t xml:space="preserve"> </w:t>
      </w:r>
      <w:r>
        <w:t>with</w:t>
      </w:r>
      <w:r>
        <w:rPr>
          <w:spacing w:val="-5"/>
        </w:rPr>
        <w:t xml:space="preserve"> </w:t>
      </w:r>
      <w:r>
        <w:t>no</w:t>
      </w:r>
      <w:r>
        <w:rPr>
          <w:spacing w:val="-5"/>
        </w:rPr>
        <w:t xml:space="preserve"> </w:t>
      </w:r>
      <w:r>
        <w:t>consequences</w:t>
      </w:r>
      <w:r>
        <w:rPr>
          <w:spacing w:val="-3"/>
        </w:rPr>
        <w:t xml:space="preserve"> </w:t>
      </w:r>
      <w:r>
        <w:t>to</w:t>
      </w:r>
      <w:r>
        <w:rPr>
          <w:spacing w:val="-7"/>
        </w:rPr>
        <w:t xml:space="preserve"> </w:t>
      </w:r>
      <w:r>
        <w:rPr>
          <w:spacing w:val="-2"/>
        </w:rPr>
        <w:t>myself.</w:t>
      </w:r>
    </w:p>
    <w:p w14:paraId="641C1679" w14:textId="77777777" w:rsidR="00805B0D" w:rsidRDefault="00805B0D">
      <w:pPr>
        <w:pStyle w:val="BodyText"/>
        <w:spacing w:before="7"/>
        <w:rPr>
          <w:sz w:val="25"/>
        </w:rPr>
      </w:pPr>
    </w:p>
    <w:p w14:paraId="641C167A" w14:textId="77777777" w:rsidR="00805B0D" w:rsidRDefault="00234FD3">
      <w:pPr>
        <w:pStyle w:val="BodyText"/>
        <w:spacing w:line="259" w:lineRule="auto"/>
        <w:ind w:left="620" w:right="610"/>
      </w:pPr>
      <w:r>
        <w:t>I</w:t>
      </w:r>
      <w:r>
        <w:rPr>
          <w:spacing w:val="-8"/>
        </w:rPr>
        <w:t xml:space="preserve"> </w:t>
      </w:r>
      <w:r>
        <w:t>understand</w:t>
      </w:r>
      <w:r>
        <w:rPr>
          <w:spacing w:val="-9"/>
        </w:rPr>
        <w:t xml:space="preserve"> </w:t>
      </w:r>
      <w:r>
        <w:t>that</w:t>
      </w:r>
      <w:r>
        <w:rPr>
          <w:spacing w:val="-7"/>
        </w:rPr>
        <w:t xml:space="preserve"> </w:t>
      </w:r>
      <w:r>
        <w:t>any</w:t>
      </w:r>
      <w:r>
        <w:rPr>
          <w:spacing w:val="-8"/>
        </w:rPr>
        <w:t xml:space="preserve"> </w:t>
      </w:r>
      <w:r>
        <w:t>information</w:t>
      </w:r>
      <w:r>
        <w:rPr>
          <w:spacing w:val="-9"/>
        </w:rPr>
        <w:t xml:space="preserve"> </w:t>
      </w:r>
      <w:r>
        <w:t>I</w:t>
      </w:r>
      <w:r>
        <w:rPr>
          <w:spacing w:val="-8"/>
        </w:rPr>
        <w:t xml:space="preserve"> </w:t>
      </w:r>
      <w:r>
        <w:t>disclose</w:t>
      </w:r>
      <w:r>
        <w:rPr>
          <w:spacing w:val="-9"/>
        </w:rPr>
        <w:t xml:space="preserve"> </w:t>
      </w:r>
      <w:r>
        <w:t>which</w:t>
      </w:r>
      <w:r>
        <w:rPr>
          <w:spacing w:val="-9"/>
        </w:rPr>
        <w:t xml:space="preserve"> </w:t>
      </w:r>
      <w:r>
        <w:t>may</w:t>
      </w:r>
      <w:r>
        <w:rPr>
          <w:spacing w:val="-9"/>
        </w:rPr>
        <w:t xml:space="preserve"> </w:t>
      </w:r>
      <w:r>
        <w:t>identify</w:t>
      </w:r>
      <w:r>
        <w:rPr>
          <w:spacing w:val="-10"/>
        </w:rPr>
        <w:t xml:space="preserve"> </w:t>
      </w:r>
      <w:r>
        <w:t>me,</w:t>
      </w:r>
      <w:r>
        <w:rPr>
          <w:spacing w:val="-8"/>
        </w:rPr>
        <w:t xml:space="preserve"> </w:t>
      </w:r>
      <w:r>
        <w:t>will</w:t>
      </w:r>
      <w:r>
        <w:rPr>
          <w:spacing w:val="-10"/>
        </w:rPr>
        <w:t xml:space="preserve"> </w:t>
      </w:r>
      <w:r>
        <w:t>not</w:t>
      </w:r>
      <w:r>
        <w:rPr>
          <w:spacing w:val="-7"/>
        </w:rPr>
        <w:t xml:space="preserve"> </w:t>
      </w:r>
      <w:r>
        <w:t>be</w:t>
      </w:r>
      <w:r>
        <w:rPr>
          <w:spacing w:val="-9"/>
        </w:rPr>
        <w:t xml:space="preserve"> </w:t>
      </w:r>
      <w:r>
        <w:t>published</w:t>
      </w:r>
      <w:r>
        <w:rPr>
          <w:spacing w:val="-9"/>
        </w:rPr>
        <w:t xml:space="preserve"> </w:t>
      </w:r>
      <w:r>
        <w:t>in</w:t>
      </w:r>
      <w:r>
        <w:rPr>
          <w:spacing w:val="-9"/>
        </w:rPr>
        <w:t xml:space="preserve"> </w:t>
      </w:r>
      <w:r>
        <w:t>the study findings and I will remain anonymous in the results.</w:t>
      </w:r>
    </w:p>
    <w:p w14:paraId="641C167B" w14:textId="77777777" w:rsidR="00805B0D" w:rsidRDefault="00805B0D">
      <w:pPr>
        <w:pStyle w:val="BodyText"/>
        <w:spacing w:before="7"/>
        <w:rPr>
          <w:sz w:val="23"/>
        </w:rPr>
      </w:pPr>
    </w:p>
    <w:p w14:paraId="641C167C" w14:textId="77777777" w:rsidR="00805B0D" w:rsidRDefault="00234FD3">
      <w:pPr>
        <w:pStyle w:val="BodyText"/>
        <w:spacing w:line="259" w:lineRule="auto"/>
        <w:ind w:left="620" w:right="610"/>
      </w:pPr>
      <w:r>
        <w:t>I</w:t>
      </w:r>
      <w:r>
        <w:rPr>
          <w:spacing w:val="40"/>
        </w:rPr>
        <w:t xml:space="preserve"> </w:t>
      </w:r>
      <w:r>
        <w:t>understand</w:t>
      </w:r>
      <w:r>
        <w:rPr>
          <w:spacing w:val="40"/>
        </w:rPr>
        <w:t xml:space="preserve"> </w:t>
      </w:r>
      <w:r>
        <w:t>that</w:t>
      </w:r>
      <w:r>
        <w:rPr>
          <w:spacing w:val="40"/>
        </w:rPr>
        <w:t xml:space="preserve"> </w:t>
      </w:r>
      <w:r>
        <w:t>any</w:t>
      </w:r>
      <w:r>
        <w:rPr>
          <w:spacing w:val="40"/>
        </w:rPr>
        <w:t xml:space="preserve"> </w:t>
      </w:r>
      <w:r>
        <w:t>information</w:t>
      </w:r>
      <w:r>
        <w:rPr>
          <w:spacing w:val="40"/>
        </w:rPr>
        <w:t xml:space="preserve"> </w:t>
      </w:r>
      <w:r>
        <w:t>I</w:t>
      </w:r>
      <w:r>
        <w:rPr>
          <w:spacing w:val="40"/>
        </w:rPr>
        <w:t xml:space="preserve"> </w:t>
      </w:r>
      <w:r>
        <w:t>disclose</w:t>
      </w:r>
      <w:r>
        <w:rPr>
          <w:spacing w:val="40"/>
        </w:rPr>
        <w:t xml:space="preserve"> </w:t>
      </w:r>
      <w:r>
        <w:t>in</w:t>
      </w:r>
      <w:r>
        <w:rPr>
          <w:spacing w:val="40"/>
        </w:rPr>
        <w:t xml:space="preserve"> </w:t>
      </w:r>
      <w:r>
        <w:t>the</w:t>
      </w:r>
      <w:r>
        <w:rPr>
          <w:spacing w:val="40"/>
        </w:rPr>
        <w:t xml:space="preserve"> </w:t>
      </w:r>
      <w:r>
        <w:t>study</w:t>
      </w:r>
      <w:r>
        <w:rPr>
          <w:spacing w:val="40"/>
        </w:rPr>
        <w:t xml:space="preserve"> </w:t>
      </w:r>
      <w:r>
        <w:t>about</w:t>
      </w:r>
      <w:r>
        <w:rPr>
          <w:spacing w:val="40"/>
        </w:rPr>
        <w:t xml:space="preserve"> </w:t>
      </w:r>
      <w:r>
        <w:t>the</w:t>
      </w:r>
      <w:r>
        <w:rPr>
          <w:spacing w:val="40"/>
        </w:rPr>
        <w:t xml:space="preserve"> </w:t>
      </w:r>
      <w:r>
        <w:t>subject</w:t>
      </w:r>
      <w:r>
        <w:rPr>
          <w:spacing w:val="40"/>
        </w:rPr>
        <w:t xml:space="preserve"> </w:t>
      </w:r>
      <w:r>
        <w:t>area</w:t>
      </w:r>
      <w:r>
        <w:rPr>
          <w:spacing w:val="40"/>
        </w:rPr>
        <w:t xml:space="preserve"> </w:t>
      </w:r>
      <w:r>
        <w:t>can</w:t>
      </w:r>
      <w:r>
        <w:rPr>
          <w:spacing w:val="40"/>
        </w:rPr>
        <w:t xml:space="preserve"> </w:t>
      </w:r>
      <w:r>
        <w:t>be analysed and published, but my anonymity will be protected.</w:t>
      </w:r>
    </w:p>
    <w:p w14:paraId="641C167D" w14:textId="77777777" w:rsidR="00805B0D" w:rsidRDefault="00805B0D">
      <w:pPr>
        <w:pStyle w:val="BodyText"/>
        <w:spacing w:before="8"/>
        <w:rPr>
          <w:sz w:val="23"/>
        </w:rPr>
      </w:pPr>
    </w:p>
    <w:p w14:paraId="641C167E" w14:textId="77777777" w:rsidR="00805B0D" w:rsidRDefault="00234FD3">
      <w:pPr>
        <w:pStyle w:val="BodyText"/>
        <w:spacing w:line="518" w:lineRule="auto"/>
        <w:ind w:left="620" w:right="731"/>
      </w:pPr>
      <w:r>
        <w:t>I</w:t>
      </w:r>
      <w:r>
        <w:rPr>
          <w:spacing w:val="-1"/>
        </w:rPr>
        <w:t xml:space="preserve"> </w:t>
      </w:r>
      <w:r>
        <w:t>have</w:t>
      </w:r>
      <w:r>
        <w:rPr>
          <w:spacing w:val="-4"/>
        </w:rPr>
        <w:t xml:space="preserve"> </w:t>
      </w:r>
      <w:r>
        <w:t>read</w:t>
      </w:r>
      <w:r>
        <w:rPr>
          <w:spacing w:val="-4"/>
        </w:rPr>
        <w:t xml:space="preserve"> </w:t>
      </w:r>
      <w:r>
        <w:t>and</w:t>
      </w:r>
      <w:r>
        <w:rPr>
          <w:spacing w:val="-3"/>
        </w:rPr>
        <w:t xml:space="preserve"> </w:t>
      </w:r>
      <w:r>
        <w:t>understand</w:t>
      </w:r>
      <w:r>
        <w:rPr>
          <w:spacing w:val="-3"/>
        </w:rPr>
        <w:t xml:space="preserve"> </w:t>
      </w:r>
      <w:r>
        <w:t>the</w:t>
      </w:r>
      <w:r>
        <w:rPr>
          <w:spacing w:val="-4"/>
        </w:rPr>
        <w:t xml:space="preserve"> </w:t>
      </w:r>
      <w:r>
        <w:t>participant</w:t>
      </w:r>
      <w:r>
        <w:rPr>
          <w:spacing w:val="-2"/>
        </w:rPr>
        <w:t xml:space="preserve"> </w:t>
      </w:r>
      <w:r>
        <w:t>information</w:t>
      </w:r>
      <w:r>
        <w:rPr>
          <w:spacing w:val="-3"/>
        </w:rPr>
        <w:t xml:space="preserve"> </w:t>
      </w:r>
      <w:r>
        <w:t>sheet</w:t>
      </w:r>
      <w:r>
        <w:rPr>
          <w:spacing w:val="-3"/>
        </w:rPr>
        <w:t xml:space="preserve"> </w:t>
      </w:r>
      <w:r>
        <w:t>and</w:t>
      </w:r>
      <w:r>
        <w:rPr>
          <w:spacing w:val="-4"/>
        </w:rPr>
        <w:t xml:space="preserve"> </w:t>
      </w:r>
      <w:r>
        <w:t>have</w:t>
      </w:r>
      <w:r>
        <w:rPr>
          <w:spacing w:val="-3"/>
        </w:rPr>
        <w:t xml:space="preserve"> </w:t>
      </w:r>
      <w:r>
        <w:t>no</w:t>
      </w:r>
      <w:r>
        <w:rPr>
          <w:spacing w:val="-6"/>
        </w:rPr>
        <w:t xml:space="preserve"> </w:t>
      </w:r>
      <w:r>
        <w:t>further</w:t>
      </w:r>
      <w:r>
        <w:rPr>
          <w:spacing w:val="-3"/>
        </w:rPr>
        <w:t xml:space="preserve"> </w:t>
      </w:r>
      <w:r>
        <w:t>questions. I agree to participate in the study as described in the participant information sheet.</w:t>
      </w:r>
    </w:p>
    <w:p w14:paraId="641C167F" w14:textId="77777777" w:rsidR="00805B0D" w:rsidRDefault="00805B0D">
      <w:pPr>
        <w:pStyle w:val="BodyText"/>
        <w:rPr>
          <w:sz w:val="24"/>
        </w:rPr>
      </w:pPr>
    </w:p>
    <w:p w14:paraId="641C1680" w14:textId="77777777" w:rsidR="00805B0D" w:rsidRDefault="00805B0D">
      <w:pPr>
        <w:pStyle w:val="BodyText"/>
        <w:rPr>
          <w:sz w:val="24"/>
        </w:rPr>
      </w:pPr>
    </w:p>
    <w:p w14:paraId="641C1681" w14:textId="77777777" w:rsidR="00805B0D" w:rsidRDefault="00805B0D">
      <w:pPr>
        <w:pStyle w:val="BodyText"/>
        <w:spacing w:before="4"/>
        <w:rPr>
          <w:sz w:val="23"/>
        </w:rPr>
      </w:pPr>
    </w:p>
    <w:p w14:paraId="641C1682" w14:textId="77777777" w:rsidR="00805B0D" w:rsidRPr="000E59F3" w:rsidRDefault="00234FD3">
      <w:pPr>
        <w:ind w:left="620"/>
        <w:rPr>
          <w:b/>
          <w:lang w:val="fr-FR"/>
        </w:rPr>
      </w:pPr>
      <w:r w:rsidRPr="000E59F3">
        <w:rPr>
          <w:b/>
          <w:lang w:val="fr-FR"/>
        </w:rPr>
        <w:t>Participant</w:t>
      </w:r>
      <w:r w:rsidRPr="000E59F3">
        <w:rPr>
          <w:b/>
          <w:spacing w:val="-5"/>
          <w:lang w:val="fr-FR"/>
        </w:rPr>
        <w:t xml:space="preserve"> </w:t>
      </w:r>
      <w:r w:rsidRPr="000E59F3">
        <w:rPr>
          <w:b/>
          <w:lang w:val="fr-FR"/>
        </w:rPr>
        <w:t>Name</w:t>
      </w:r>
      <w:r w:rsidRPr="000E59F3">
        <w:rPr>
          <w:b/>
          <w:spacing w:val="-6"/>
          <w:lang w:val="fr-FR"/>
        </w:rPr>
        <w:t xml:space="preserve"> </w:t>
      </w:r>
      <w:r w:rsidRPr="000E59F3">
        <w:rPr>
          <w:b/>
          <w:lang w:val="fr-FR"/>
        </w:rPr>
        <w:t>(IN</w:t>
      </w:r>
      <w:r w:rsidRPr="000E59F3">
        <w:rPr>
          <w:b/>
          <w:spacing w:val="-4"/>
          <w:lang w:val="fr-FR"/>
        </w:rPr>
        <w:t xml:space="preserve"> </w:t>
      </w:r>
      <w:r w:rsidRPr="000E59F3">
        <w:rPr>
          <w:b/>
          <w:spacing w:val="-2"/>
          <w:lang w:val="fr-FR"/>
        </w:rPr>
        <w:t>CAPITALS):</w:t>
      </w:r>
    </w:p>
    <w:p w14:paraId="641C1683" w14:textId="77777777" w:rsidR="00805B0D" w:rsidRPr="000E59F3" w:rsidRDefault="00805B0D">
      <w:pPr>
        <w:pStyle w:val="BodyText"/>
        <w:rPr>
          <w:b/>
          <w:sz w:val="24"/>
          <w:lang w:val="fr-FR"/>
        </w:rPr>
      </w:pPr>
    </w:p>
    <w:p w14:paraId="641C1684" w14:textId="77777777" w:rsidR="00805B0D" w:rsidRPr="000E59F3" w:rsidRDefault="00805B0D">
      <w:pPr>
        <w:pStyle w:val="BodyText"/>
        <w:spacing w:before="2"/>
        <w:rPr>
          <w:b/>
          <w:sz w:val="25"/>
          <w:lang w:val="fr-FR"/>
        </w:rPr>
      </w:pPr>
    </w:p>
    <w:p w14:paraId="641C1685" w14:textId="77777777" w:rsidR="00805B0D" w:rsidRPr="000E59F3" w:rsidRDefault="00234FD3">
      <w:pPr>
        <w:ind w:left="620"/>
        <w:rPr>
          <w:b/>
          <w:lang w:val="fr-FR"/>
        </w:rPr>
      </w:pPr>
      <w:r w:rsidRPr="000E59F3">
        <w:rPr>
          <w:b/>
          <w:lang w:val="fr-FR"/>
        </w:rPr>
        <w:t>Participant</w:t>
      </w:r>
      <w:r w:rsidRPr="000E59F3">
        <w:rPr>
          <w:b/>
          <w:spacing w:val="-7"/>
          <w:lang w:val="fr-FR"/>
        </w:rPr>
        <w:t xml:space="preserve"> </w:t>
      </w:r>
      <w:r w:rsidRPr="000E59F3">
        <w:rPr>
          <w:b/>
          <w:spacing w:val="-2"/>
          <w:lang w:val="fr-FR"/>
        </w:rPr>
        <w:t>Signature:</w:t>
      </w:r>
    </w:p>
    <w:p w14:paraId="641C1686" w14:textId="77777777" w:rsidR="00805B0D" w:rsidRPr="000E59F3" w:rsidRDefault="00805B0D">
      <w:pPr>
        <w:pStyle w:val="BodyText"/>
        <w:rPr>
          <w:b/>
          <w:sz w:val="24"/>
          <w:lang w:val="fr-FR"/>
        </w:rPr>
      </w:pPr>
    </w:p>
    <w:p w14:paraId="641C1687" w14:textId="77777777" w:rsidR="00805B0D" w:rsidRPr="000E59F3" w:rsidRDefault="00805B0D">
      <w:pPr>
        <w:pStyle w:val="BodyText"/>
        <w:spacing w:before="2"/>
        <w:rPr>
          <w:b/>
          <w:sz w:val="25"/>
          <w:lang w:val="fr-FR"/>
        </w:rPr>
      </w:pPr>
    </w:p>
    <w:p w14:paraId="641C1688" w14:textId="77777777" w:rsidR="00805B0D" w:rsidRPr="000E59F3" w:rsidRDefault="00234FD3">
      <w:pPr>
        <w:ind w:left="620"/>
        <w:rPr>
          <w:b/>
          <w:lang w:val="fr-FR"/>
        </w:rPr>
      </w:pPr>
      <w:r w:rsidRPr="000E59F3">
        <w:rPr>
          <w:b/>
          <w:spacing w:val="-2"/>
          <w:lang w:val="fr-FR"/>
        </w:rPr>
        <w:t>Date:</w:t>
      </w:r>
    </w:p>
    <w:p w14:paraId="641C1689" w14:textId="77777777" w:rsidR="00805B0D" w:rsidRPr="000E59F3" w:rsidRDefault="00805B0D">
      <w:pPr>
        <w:rPr>
          <w:lang w:val="fr-FR"/>
        </w:rPr>
        <w:sectPr w:rsidR="00805B0D" w:rsidRPr="000E59F3" w:rsidSect="00C97A40">
          <w:pgSz w:w="11910" w:h="16840"/>
          <w:pgMar w:top="1340" w:right="820" w:bottom="1200" w:left="820" w:header="751" w:footer="1000" w:gutter="0"/>
          <w:cols w:space="720"/>
        </w:sectPr>
      </w:pPr>
    </w:p>
    <w:p w14:paraId="641C168A" w14:textId="77777777" w:rsidR="00805B0D" w:rsidRPr="000E59F3" w:rsidRDefault="00234FD3">
      <w:pPr>
        <w:pStyle w:val="Heading3"/>
        <w:spacing w:before="89"/>
        <w:ind w:left="620" w:firstLine="0"/>
        <w:rPr>
          <w:lang w:val="fr-FR"/>
        </w:rPr>
      </w:pPr>
      <w:bookmarkStart w:id="151" w:name="_bookmark82"/>
      <w:bookmarkStart w:id="152" w:name="_Toc159312814"/>
      <w:bookmarkEnd w:id="151"/>
      <w:r w:rsidRPr="000E59F3">
        <w:rPr>
          <w:color w:val="2E5395"/>
          <w:lang w:val="fr-FR"/>
        </w:rPr>
        <w:lastRenderedPageBreak/>
        <w:t>Appendix</w:t>
      </w:r>
      <w:r w:rsidRPr="000E59F3">
        <w:rPr>
          <w:color w:val="2E5395"/>
          <w:spacing w:val="-6"/>
          <w:lang w:val="fr-FR"/>
        </w:rPr>
        <w:t xml:space="preserve"> </w:t>
      </w:r>
      <w:r w:rsidRPr="000E59F3">
        <w:rPr>
          <w:color w:val="2E5395"/>
          <w:lang w:val="fr-FR"/>
        </w:rPr>
        <w:t>7</w:t>
      </w:r>
      <w:r w:rsidRPr="000E59F3">
        <w:rPr>
          <w:color w:val="2E5395"/>
          <w:spacing w:val="-3"/>
          <w:lang w:val="fr-FR"/>
        </w:rPr>
        <w:t xml:space="preserve"> </w:t>
      </w:r>
      <w:r w:rsidRPr="000E59F3">
        <w:rPr>
          <w:color w:val="2E5395"/>
          <w:lang w:val="fr-FR"/>
        </w:rPr>
        <w:t>–</w:t>
      </w:r>
      <w:r w:rsidRPr="000E59F3">
        <w:rPr>
          <w:color w:val="2E5395"/>
          <w:spacing w:val="-4"/>
          <w:lang w:val="fr-FR"/>
        </w:rPr>
        <w:t xml:space="preserve"> </w:t>
      </w:r>
      <w:r w:rsidRPr="000E59F3">
        <w:rPr>
          <w:color w:val="2E5395"/>
          <w:lang w:val="fr-FR"/>
        </w:rPr>
        <w:t>Participant</w:t>
      </w:r>
      <w:r w:rsidRPr="000E59F3">
        <w:rPr>
          <w:color w:val="2E5395"/>
          <w:spacing w:val="-4"/>
          <w:lang w:val="fr-FR"/>
        </w:rPr>
        <w:t xml:space="preserve"> </w:t>
      </w:r>
      <w:r w:rsidRPr="000E59F3">
        <w:rPr>
          <w:color w:val="2E5395"/>
          <w:lang w:val="fr-FR"/>
        </w:rPr>
        <w:t>Pre-Screening</w:t>
      </w:r>
      <w:r w:rsidRPr="000E59F3">
        <w:rPr>
          <w:color w:val="2E5395"/>
          <w:spacing w:val="-4"/>
          <w:lang w:val="fr-FR"/>
        </w:rPr>
        <w:t xml:space="preserve"> </w:t>
      </w:r>
      <w:r w:rsidRPr="000E59F3">
        <w:rPr>
          <w:color w:val="2E5395"/>
          <w:spacing w:val="-2"/>
          <w:lang w:val="fr-FR"/>
        </w:rPr>
        <w:t>Questionnaire</w:t>
      </w:r>
      <w:bookmarkEnd w:id="152"/>
    </w:p>
    <w:p w14:paraId="641C168B" w14:textId="77777777" w:rsidR="00805B0D" w:rsidRPr="000E59F3" w:rsidRDefault="00805B0D">
      <w:pPr>
        <w:pStyle w:val="BodyText"/>
        <w:spacing w:before="11"/>
        <w:rPr>
          <w:sz w:val="23"/>
          <w:lang w:val="fr-FR"/>
        </w:rPr>
      </w:pPr>
    </w:p>
    <w:p w14:paraId="641C168C" w14:textId="77777777" w:rsidR="00805B0D" w:rsidRDefault="00234FD3">
      <w:pPr>
        <w:ind w:left="620"/>
        <w:rPr>
          <w:b/>
        </w:rPr>
      </w:pPr>
      <w:r>
        <w:rPr>
          <w:b/>
        </w:rPr>
        <w:t>Participant</w:t>
      </w:r>
      <w:r>
        <w:rPr>
          <w:b/>
          <w:spacing w:val="-9"/>
        </w:rPr>
        <w:t xml:space="preserve"> </w:t>
      </w:r>
      <w:r>
        <w:rPr>
          <w:b/>
        </w:rPr>
        <w:t>Pre-Screening</w:t>
      </w:r>
      <w:r>
        <w:rPr>
          <w:b/>
          <w:spacing w:val="-7"/>
        </w:rPr>
        <w:t xml:space="preserve"> </w:t>
      </w:r>
      <w:r>
        <w:rPr>
          <w:b/>
          <w:spacing w:val="-2"/>
        </w:rPr>
        <w:t>Questionnaire</w:t>
      </w:r>
    </w:p>
    <w:p w14:paraId="641C168D" w14:textId="77777777" w:rsidR="00805B0D" w:rsidRDefault="00805B0D">
      <w:pPr>
        <w:pStyle w:val="BodyText"/>
        <w:rPr>
          <w:b/>
          <w:sz w:val="24"/>
        </w:rPr>
      </w:pPr>
    </w:p>
    <w:p w14:paraId="641C168E" w14:textId="77777777" w:rsidR="00805B0D" w:rsidRDefault="00234FD3">
      <w:pPr>
        <w:spacing w:before="138" w:line="256" w:lineRule="auto"/>
        <w:ind w:left="620" w:right="610"/>
        <w:rPr>
          <w:b/>
        </w:rPr>
      </w:pPr>
      <w:r>
        <w:rPr>
          <w:b/>
        </w:rPr>
        <w:t>Title: Focus Group Interview to Explore Clinician’s Views on Dysfunctional Breathing in Musculoskeletal Practice</w:t>
      </w:r>
    </w:p>
    <w:p w14:paraId="641C168F" w14:textId="77777777" w:rsidR="00805B0D" w:rsidRDefault="00805B0D">
      <w:pPr>
        <w:pStyle w:val="BodyText"/>
        <w:rPr>
          <w:b/>
          <w:sz w:val="24"/>
        </w:rPr>
      </w:pPr>
    </w:p>
    <w:p w14:paraId="641C1690" w14:textId="77777777" w:rsidR="00805B0D" w:rsidRDefault="00805B0D">
      <w:pPr>
        <w:pStyle w:val="BodyText"/>
        <w:spacing w:before="10"/>
        <w:rPr>
          <w:b/>
          <w:sz w:val="27"/>
        </w:rPr>
      </w:pPr>
    </w:p>
    <w:p w14:paraId="641C1691" w14:textId="77777777" w:rsidR="00805B0D" w:rsidRDefault="00234FD3">
      <w:pPr>
        <w:ind w:left="620"/>
        <w:rPr>
          <w:b/>
        </w:rPr>
      </w:pPr>
      <w:r>
        <w:rPr>
          <w:b/>
          <w:spacing w:val="-2"/>
        </w:rPr>
        <w:t>Name:</w:t>
      </w:r>
    </w:p>
    <w:p w14:paraId="641C1692" w14:textId="77777777" w:rsidR="00805B0D" w:rsidRDefault="00234FD3">
      <w:pPr>
        <w:spacing w:before="179"/>
        <w:ind w:left="620"/>
        <w:rPr>
          <w:b/>
        </w:rPr>
      </w:pPr>
      <w:r>
        <w:rPr>
          <w:b/>
        </w:rPr>
        <w:t>Date</w:t>
      </w:r>
      <w:r>
        <w:rPr>
          <w:b/>
          <w:spacing w:val="-4"/>
        </w:rPr>
        <w:t xml:space="preserve"> </w:t>
      </w:r>
      <w:r>
        <w:rPr>
          <w:b/>
        </w:rPr>
        <w:t>of</w:t>
      </w:r>
      <w:r>
        <w:rPr>
          <w:b/>
          <w:spacing w:val="-2"/>
        </w:rPr>
        <w:t xml:space="preserve"> Birth:</w:t>
      </w:r>
    </w:p>
    <w:p w14:paraId="641C1693" w14:textId="77777777" w:rsidR="00805B0D" w:rsidRDefault="00805B0D">
      <w:pPr>
        <w:pStyle w:val="BodyText"/>
        <w:rPr>
          <w:b/>
          <w:sz w:val="24"/>
        </w:rPr>
      </w:pPr>
    </w:p>
    <w:p w14:paraId="641C1694" w14:textId="77777777" w:rsidR="00805B0D" w:rsidRDefault="00805B0D">
      <w:pPr>
        <w:pStyle w:val="BodyText"/>
        <w:spacing w:before="4"/>
        <w:rPr>
          <w:b/>
          <w:sz w:val="29"/>
        </w:rPr>
      </w:pPr>
    </w:p>
    <w:p w14:paraId="641C1695" w14:textId="77777777" w:rsidR="00805B0D" w:rsidRDefault="00234FD3">
      <w:pPr>
        <w:spacing w:before="1"/>
        <w:ind w:left="620"/>
        <w:rPr>
          <w:b/>
        </w:rPr>
      </w:pPr>
      <w:r>
        <w:rPr>
          <w:b/>
          <w:spacing w:val="-2"/>
        </w:rPr>
        <w:t>Profession:</w:t>
      </w:r>
    </w:p>
    <w:p w14:paraId="641C1696" w14:textId="77777777" w:rsidR="00805B0D" w:rsidRDefault="00805B0D">
      <w:pPr>
        <w:pStyle w:val="BodyText"/>
        <w:rPr>
          <w:b/>
          <w:sz w:val="24"/>
        </w:rPr>
      </w:pPr>
    </w:p>
    <w:p w14:paraId="641C1697" w14:textId="77777777" w:rsidR="00805B0D" w:rsidRDefault="00805B0D">
      <w:pPr>
        <w:pStyle w:val="BodyText"/>
        <w:spacing w:before="3"/>
        <w:rPr>
          <w:b/>
          <w:sz w:val="29"/>
        </w:rPr>
      </w:pPr>
    </w:p>
    <w:p w14:paraId="641C1698" w14:textId="77777777" w:rsidR="00805B0D" w:rsidRDefault="00234FD3">
      <w:pPr>
        <w:spacing w:before="1"/>
        <w:ind w:left="620"/>
        <w:rPr>
          <w:b/>
        </w:rPr>
      </w:pPr>
      <w:r>
        <w:rPr>
          <w:b/>
          <w:spacing w:val="-2"/>
        </w:rPr>
        <w:t>Education/Qualifications:</w:t>
      </w:r>
    </w:p>
    <w:p w14:paraId="641C1699" w14:textId="77777777" w:rsidR="00805B0D" w:rsidRDefault="00805B0D">
      <w:pPr>
        <w:pStyle w:val="BodyText"/>
        <w:rPr>
          <w:b/>
          <w:sz w:val="24"/>
        </w:rPr>
      </w:pPr>
    </w:p>
    <w:p w14:paraId="641C169A" w14:textId="77777777" w:rsidR="00805B0D" w:rsidRDefault="00805B0D">
      <w:pPr>
        <w:pStyle w:val="BodyText"/>
        <w:rPr>
          <w:b/>
          <w:sz w:val="24"/>
        </w:rPr>
      </w:pPr>
    </w:p>
    <w:p w14:paraId="641C169B" w14:textId="77777777" w:rsidR="00805B0D" w:rsidRDefault="00805B0D">
      <w:pPr>
        <w:pStyle w:val="BodyText"/>
        <w:rPr>
          <w:b/>
          <w:sz w:val="24"/>
        </w:rPr>
      </w:pPr>
    </w:p>
    <w:p w14:paraId="641C169C" w14:textId="77777777" w:rsidR="00805B0D" w:rsidRDefault="00805B0D">
      <w:pPr>
        <w:pStyle w:val="BodyText"/>
        <w:rPr>
          <w:b/>
          <w:sz w:val="24"/>
        </w:rPr>
      </w:pPr>
    </w:p>
    <w:p w14:paraId="641C169D" w14:textId="77777777" w:rsidR="00805B0D" w:rsidRDefault="00805B0D">
      <w:pPr>
        <w:pStyle w:val="BodyText"/>
        <w:rPr>
          <w:b/>
          <w:sz w:val="24"/>
        </w:rPr>
      </w:pPr>
    </w:p>
    <w:p w14:paraId="641C169E" w14:textId="77777777" w:rsidR="00805B0D" w:rsidRDefault="00805B0D">
      <w:pPr>
        <w:pStyle w:val="BodyText"/>
        <w:rPr>
          <w:b/>
          <w:sz w:val="24"/>
        </w:rPr>
      </w:pPr>
    </w:p>
    <w:p w14:paraId="641C169F" w14:textId="77777777" w:rsidR="00805B0D" w:rsidRDefault="00805B0D">
      <w:pPr>
        <w:pStyle w:val="BodyText"/>
        <w:rPr>
          <w:b/>
          <w:sz w:val="24"/>
        </w:rPr>
      </w:pPr>
    </w:p>
    <w:p w14:paraId="641C16A0" w14:textId="77777777" w:rsidR="00805B0D" w:rsidRDefault="00805B0D">
      <w:pPr>
        <w:pStyle w:val="BodyText"/>
        <w:rPr>
          <w:b/>
          <w:sz w:val="24"/>
        </w:rPr>
      </w:pPr>
    </w:p>
    <w:p w14:paraId="641C16A1" w14:textId="77777777" w:rsidR="00805B0D" w:rsidRDefault="00234FD3">
      <w:pPr>
        <w:spacing w:before="141" w:line="254" w:lineRule="auto"/>
        <w:ind w:left="620" w:right="610"/>
        <w:rPr>
          <w:b/>
        </w:rPr>
      </w:pPr>
      <w:r>
        <w:rPr>
          <w:b/>
        </w:rPr>
        <w:t>Do you know any of the investigators of this study or are you aware of anybody you</w:t>
      </w:r>
      <w:r>
        <w:rPr>
          <w:b/>
          <w:spacing w:val="40"/>
        </w:rPr>
        <w:t xml:space="preserve"> </w:t>
      </w:r>
      <w:r>
        <w:rPr>
          <w:b/>
        </w:rPr>
        <w:t>know who is also participating in this study?</w:t>
      </w:r>
    </w:p>
    <w:p w14:paraId="641C16A2" w14:textId="77777777" w:rsidR="00805B0D" w:rsidRDefault="00234FD3">
      <w:pPr>
        <w:tabs>
          <w:tab w:val="left" w:pos="1340"/>
          <w:tab w:val="left" w:pos="2060"/>
        </w:tabs>
        <w:spacing w:before="167"/>
        <w:ind w:left="620"/>
        <w:rPr>
          <w:b/>
        </w:rPr>
      </w:pPr>
      <w:r>
        <w:rPr>
          <w:b/>
          <w:spacing w:val="-5"/>
        </w:rPr>
        <w:t>Yes</w:t>
      </w:r>
      <w:r>
        <w:rPr>
          <w:b/>
        </w:rPr>
        <w:tab/>
      </w:r>
      <w:r>
        <w:rPr>
          <w:b/>
          <w:spacing w:val="-10"/>
        </w:rPr>
        <w:t>/</w:t>
      </w:r>
      <w:r>
        <w:rPr>
          <w:b/>
        </w:rPr>
        <w:tab/>
      </w:r>
      <w:r>
        <w:rPr>
          <w:b/>
          <w:spacing w:val="-5"/>
        </w:rPr>
        <w:t>No</w:t>
      </w:r>
    </w:p>
    <w:p w14:paraId="641C16A3" w14:textId="77777777" w:rsidR="00805B0D" w:rsidRDefault="00234FD3">
      <w:pPr>
        <w:spacing w:before="179"/>
        <w:ind w:left="620"/>
        <w:rPr>
          <w:b/>
        </w:rPr>
      </w:pPr>
      <w:r>
        <w:rPr>
          <w:b/>
        </w:rPr>
        <w:t>If</w:t>
      </w:r>
      <w:r>
        <w:rPr>
          <w:b/>
          <w:spacing w:val="-4"/>
        </w:rPr>
        <w:t xml:space="preserve"> </w:t>
      </w:r>
      <w:r>
        <w:rPr>
          <w:b/>
        </w:rPr>
        <w:t>yes,</w:t>
      </w:r>
      <w:r>
        <w:rPr>
          <w:b/>
          <w:spacing w:val="-4"/>
        </w:rPr>
        <w:t xml:space="preserve"> </w:t>
      </w:r>
      <w:r>
        <w:rPr>
          <w:b/>
        </w:rPr>
        <w:t>give</w:t>
      </w:r>
      <w:r>
        <w:rPr>
          <w:b/>
          <w:spacing w:val="-3"/>
        </w:rPr>
        <w:t xml:space="preserve"> </w:t>
      </w:r>
      <w:r>
        <w:rPr>
          <w:b/>
        </w:rPr>
        <w:t>details</w:t>
      </w:r>
      <w:r>
        <w:rPr>
          <w:b/>
          <w:spacing w:val="-4"/>
        </w:rPr>
        <w:t xml:space="preserve"> </w:t>
      </w:r>
      <w:r>
        <w:rPr>
          <w:b/>
          <w:spacing w:val="-2"/>
        </w:rPr>
        <w:t>below:</w:t>
      </w:r>
    </w:p>
    <w:p w14:paraId="641C16A4" w14:textId="77777777" w:rsidR="00805B0D" w:rsidRDefault="00805B0D">
      <w:pPr>
        <w:pStyle w:val="BodyText"/>
        <w:rPr>
          <w:b/>
          <w:sz w:val="24"/>
        </w:rPr>
      </w:pPr>
    </w:p>
    <w:p w14:paraId="641C16A5" w14:textId="77777777" w:rsidR="00805B0D" w:rsidRDefault="00805B0D">
      <w:pPr>
        <w:pStyle w:val="BodyText"/>
        <w:rPr>
          <w:b/>
          <w:sz w:val="24"/>
        </w:rPr>
      </w:pPr>
    </w:p>
    <w:p w14:paraId="641C16A6" w14:textId="77777777" w:rsidR="00805B0D" w:rsidRDefault="00805B0D">
      <w:pPr>
        <w:pStyle w:val="BodyText"/>
        <w:rPr>
          <w:b/>
          <w:sz w:val="24"/>
        </w:rPr>
      </w:pPr>
    </w:p>
    <w:p w14:paraId="641C16A7" w14:textId="77777777" w:rsidR="00805B0D" w:rsidRDefault="00805B0D">
      <w:pPr>
        <w:pStyle w:val="BodyText"/>
        <w:spacing w:before="3"/>
        <w:rPr>
          <w:b/>
          <w:sz w:val="19"/>
        </w:rPr>
      </w:pPr>
    </w:p>
    <w:p w14:paraId="641C16A8" w14:textId="77777777" w:rsidR="00805B0D" w:rsidRDefault="00234FD3">
      <w:pPr>
        <w:pStyle w:val="BodyText"/>
        <w:spacing w:line="254" w:lineRule="auto"/>
        <w:ind w:left="620" w:right="610"/>
      </w:pPr>
      <w:r>
        <w:t>The information you disclose by completing this questionnaire will be kept in a secure place and will only be viewed by the Principal Investigator.</w:t>
      </w:r>
    </w:p>
    <w:p w14:paraId="641C16A9" w14:textId="77777777" w:rsidR="00805B0D" w:rsidRDefault="00805B0D">
      <w:pPr>
        <w:spacing w:line="254" w:lineRule="auto"/>
        <w:sectPr w:rsidR="00805B0D" w:rsidSect="00C97A40">
          <w:pgSz w:w="11910" w:h="16840"/>
          <w:pgMar w:top="1340" w:right="820" w:bottom="1200" w:left="820" w:header="751" w:footer="1000" w:gutter="0"/>
          <w:cols w:space="720"/>
        </w:sectPr>
      </w:pPr>
    </w:p>
    <w:p w14:paraId="641C16AA" w14:textId="77777777" w:rsidR="00805B0D" w:rsidRDefault="00234FD3">
      <w:pPr>
        <w:pStyle w:val="Heading3"/>
        <w:spacing w:before="89"/>
        <w:ind w:left="620" w:firstLine="0"/>
      </w:pPr>
      <w:bookmarkStart w:id="153" w:name="_bookmark83"/>
      <w:bookmarkStart w:id="154" w:name="_Toc159312815"/>
      <w:bookmarkEnd w:id="153"/>
      <w:r>
        <w:rPr>
          <w:color w:val="2E5395"/>
        </w:rPr>
        <w:lastRenderedPageBreak/>
        <w:t>Appendix</w:t>
      </w:r>
      <w:r>
        <w:rPr>
          <w:color w:val="2E5395"/>
          <w:spacing w:val="-6"/>
        </w:rPr>
        <w:t xml:space="preserve"> </w:t>
      </w:r>
      <w:r>
        <w:rPr>
          <w:color w:val="2E5395"/>
        </w:rPr>
        <w:t>8 –</w:t>
      </w:r>
      <w:r>
        <w:rPr>
          <w:color w:val="2E5395"/>
          <w:spacing w:val="-3"/>
        </w:rPr>
        <w:t xml:space="preserve"> </w:t>
      </w:r>
      <w:r>
        <w:rPr>
          <w:color w:val="2E5395"/>
        </w:rPr>
        <w:t>Interview</w:t>
      </w:r>
      <w:r>
        <w:rPr>
          <w:color w:val="2E5395"/>
          <w:spacing w:val="-3"/>
        </w:rPr>
        <w:t xml:space="preserve"> </w:t>
      </w:r>
      <w:r>
        <w:rPr>
          <w:color w:val="2E5395"/>
          <w:spacing w:val="-2"/>
        </w:rPr>
        <w:t>Questions</w:t>
      </w:r>
      <w:bookmarkEnd w:id="154"/>
    </w:p>
    <w:p w14:paraId="641C16AB" w14:textId="77777777" w:rsidR="00805B0D" w:rsidRDefault="00805B0D">
      <w:pPr>
        <w:pStyle w:val="BodyText"/>
        <w:spacing w:before="2"/>
        <w:rPr>
          <w:sz w:val="24"/>
        </w:rPr>
      </w:pPr>
    </w:p>
    <w:p w14:paraId="641C16AC" w14:textId="77777777" w:rsidR="00805B0D" w:rsidRDefault="00234FD3">
      <w:pPr>
        <w:pStyle w:val="BodyText"/>
        <w:ind w:left="620"/>
      </w:pPr>
      <w:r>
        <w:t>Introduction</w:t>
      </w:r>
      <w:r>
        <w:rPr>
          <w:spacing w:val="-10"/>
        </w:rPr>
        <w:t xml:space="preserve"> </w:t>
      </w:r>
      <w:r>
        <w:t>from</w:t>
      </w:r>
      <w:r>
        <w:rPr>
          <w:spacing w:val="-7"/>
        </w:rPr>
        <w:t xml:space="preserve"> </w:t>
      </w:r>
      <w:r>
        <w:rPr>
          <w:spacing w:val="-2"/>
        </w:rPr>
        <w:t>facilitator</w:t>
      </w:r>
    </w:p>
    <w:p w14:paraId="641C16AD" w14:textId="77777777" w:rsidR="00805B0D" w:rsidRDefault="00805B0D">
      <w:pPr>
        <w:pStyle w:val="BodyText"/>
        <w:rPr>
          <w:sz w:val="24"/>
        </w:rPr>
      </w:pPr>
    </w:p>
    <w:p w14:paraId="641C16AE" w14:textId="77777777" w:rsidR="00805B0D" w:rsidRDefault="00805B0D">
      <w:pPr>
        <w:pStyle w:val="BodyText"/>
        <w:rPr>
          <w:sz w:val="24"/>
        </w:rPr>
      </w:pPr>
    </w:p>
    <w:p w14:paraId="641C16AF" w14:textId="77777777" w:rsidR="00805B0D" w:rsidRDefault="00234FD3">
      <w:pPr>
        <w:pStyle w:val="BodyText"/>
        <w:spacing w:before="208" w:line="480" w:lineRule="auto"/>
        <w:ind w:left="620" w:right="616"/>
        <w:jc w:val="both"/>
      </w:pPr>
      <w:r>
        <w:t>Thank you all for attending this focus group exploring dysfunctional breathing and its relationship with</w:t>
      </w:r>
      <w:r>
        <w:rPr>
          <w:spacing w:val="-2"/>
        </w:rPr>
        <w:t xml:space="preserve"> </w:t>
      </w:r>
      <w:r>
        <w:t>the</w:t>
      </w:r>
      <w:r>
        <w:rPr>
          <w:spacing w:val="-2"/>
        </w:rPr>
        <w:t xml:space="preserve"> </w:t>
      </w:r>
      <w:r>
        <w:t>musculoskeletal system. I am sure</w:t>
      </w:r>
      <w:r>
        <w:rPr>
          <w:spacing w:val="-2"/>
        </w:rPr>
        <w:t xml:space="preserve"> </w:t>
      </w:r>
      <w:r>
        <w:t>this is</w:t>
      </w:r>
      <w:r>
        <w:rPr>
          <w:spacing w:val="-1"/>
        </w:rPr>
        <w:t xml:space="preserve"> </w:t>
      </w:r>
      <w:r>
        <w:t>a busy</w:t>
      </w:r>
      <w:r>
        <w:rPr>
          <w:spacing w:val="-2"/>
        </w:rPr>
        <w:t xml:space="preserve"> </w:t>
      </w:r>
      <w:r>
        <w:t>time for everyone,</w:t>
      </w:r>
      <w:r>
        <w:rPr>
          <w:spacing w:val="-1"/>
        </w:rPr>
        <w:t xml:space="preserve"> </w:t>
      </w:r>
      <w:r>
        <w:t>so</w:t>
      </w:r>
      <w:r>
        <w:rPr>
          <w:spacing w:val="-2"/>
        </w:rPr>
        <w:t xml:space="preserve"> </w:t>
      </w:r>
      <w:r>
        <w:t>it is very much appreciated that you have given your time today to participate in this study.</w:t>
      </w:r>
    </w:p>
    <w:p w14:paraId="641C16B0" w14:textId="77777777" w:rsidR="00805B0D" w:rsidRDefault="00805B0D">
      <w:pPr>
        <w:pStyle w:val="BodyText"/>
        <w:rPr>
          <w:sz w:val="24"/>
        </w:rPr>
      </w:pPr>
    </w:p>
    <w:p w14:paraId="641C16B1" w14:textId="77777777" w:rsidR="00805B0D" w:rsidRDefault="00805B0D">
      <w:pPr>
        <w:pStyle w:val="BodyText"/>
        <w:spacing w:before="11"/>
        <w:rPr>
          <w:sz w:val="19"/>
        </w:rPr>
      </w:pPr>
    </w:p>
    <w:p w14:paraId="641C16B2" w14:textId="77777777" w:rsidR="00805B0D" w:rsidRDefault="00234FD3">
      <w:pPr>
        <w:pStyle w:val="BodyText"/>
        <w:spacing w:line="480" w:lineRule="auto"/>
        <w:ind w:left="620" w:right="615"/>
        <w:jc w:val="both"/>
      </w:pPr>
      <w:r>
        <w:t>I am just going to clarify a few ground rules before we start. If we could refrain from talking over each other, listen to one and other’s opinions without interrupting, respect each other's backgrounds, professions, and opinions, and please maintain confidentiality after this interview has concluded. If you wish to speak whilst somebody else is speaking, please use the raise hand function and you will be given chance to air your views in due course.</w:t>
      </w:r>
    </w:p>
    <w:p w14:paraId="641C16B3" w14:textId="77777777" w:rsidR="00805B0D" w:rsidRDefault="00805B0D">
      <w:pPr>
        <w:pStyle w:val="BodyText"/>
        <w:rPr>
          <w:sz w:val="24"/>
        </w:rPr>
      </w:pPr>
    </w:p>
    <w:p w14:paraId="641C16B4" w14:textId="77777777" w:rsidR="00805B0D" w:rsidRDefault="00805B0D">
      <w:pPr>
        <w:pStyle w:val="BodyText"/>
        <w:spacing w:before="1"/>
        <w:rPr>
          <w:sz w:val="20"/>
        </w:rPr>
      </w:pPr>
    </w:p>
    <w:p w14:paraId="641C16B5" w14:textId="77777777" w:rsidR="00805B0D" w:rsidRDefault="00234FD3">
      <w:pPr>
        <w:pStyle w:val="BodyText"/>
        <w:ind w:left="620"/>
      </w:pPr>
      <w:r>
        <w:t>Could</w:t>
      </w:r>
      <w:r>
        <w:rPr>
          <w:spacing w:val="-8"/>
        </w:rPr>
        <w:t xml:space="preserve"> </w:t>
      </w:r>
      <w:r>
        <w:t>we</w:t>
      </w:r>
      <w:r>
        <w:rPr>
          <w:spacing w:val="-5"/>
        </w:rPr>
        <w:t xml:space="preserve"> </w:t>
      </w:r>
      <w:r>
        <w:t>please</w:t>
      </w:r>
      <w:r>
        <w:rPr>
          <w:spacing w:val="-6"/>
        </w:rPr>
        <w:t xml:space="preserve"> </w:t>
      </w:r>
      <w:r>
        <w:t>exclude</w:t>
      </w:r>
      <w:r>
        <w:rPr>
          <w:spacing w:val="-7"/>
        </w:rPr>
        <w:t xml:space="preserve"> </w:t>
      </w:r>
      <w:r>
        <w:t>COVID-19</w:t>
      </w:r>
      <w:r>
        <w:rPr>
          <w:spacing w:val="-6"/>
        </w:rPr>
        <w:t xml:space="preserve"> </w:t>
      </w:r>
      <w:r>
        <w:t>where</w:t>
      </w:r>
      <w:r>
        <w:rPr>
          <w:spacing w:val="-5"/>
        </w:rPr>
        <w:t xml:space="preserve"> </w:t>
      </w:r>
      <w:r>
        <w:t>possible</w:t>
      </w:r>
      <w:r>
        <w:rPr>
          <w:spacing w:val="-5"/>
        </w:rPr>
        <w:t xml:space="preserve"> </w:t>
      </w:r>
      <w:r>
        <w:t>from</w:t>
      </w:r>
      <w:r>
        <w:rPr>
          <w:spacing w:val="-5"/>
        </w:rPr>
        <w:t xml:space="preserve"> </w:t>
      </w:r>
      <w:r>
        <w:t>any</w:t>
      </w:r>
      <w:r>
        <w:rPr>
          <w:spacing w:val="-4"/>
        </w:rPr>
        <w:t xml:space="preserve"> </w:t>
      </w:r>
      <w:r>
        <w:rPr>
          <w:spacing w:val="-2"/>
        </w:rPr>
        <w:t>discussion.</w:t>
      </w:r>
    </w:p>
    <w:p w14:paraId="641C16B6" w14:textId="77777777" w:rsidR="00805B0D" w:rsidRDefault="00805B0D">
      <w:pPr>
        <w:pStyle w:val="BodyText"/>
        <w:rPr>
          <w:sz w:val="24"/>
        </w:rPr>
      </w:pPr>
    </w:p>
    <w:p w14:paraId="641C16B7" w14:textId="77777777" w:rsidR="00805B0D" w:rsidRDefault="00805B0D">
      <w:pPr>
        <w:pStyle w:val="BodyText"/>
        <w:rPr>
          <w:sz w:val="24"/>
        </w:rPr>
      </w:pPr>
    </w:p>
    <w:p w14:paraId="641C16B8" w14:textId="77777777" w:rsidR="00805B0D" w:rsidRDefault="00234FD3">
      <w:pPr>
        <w:pStyle w:val="BodyText"/>
        <w:spacing w:before="205" w:line="480" w:lineRule="auto"/>
        <w:ind w:left="620" w:right="620"/>
        <w:jc w:val="both"/>
      </w:pPr>
      <w:r>
        <w:t>To clarify the purpose of this focus group, we are exploring what you think are the effects breathing can have on the musculoskeletal system and not the effects of physical activity or the musculoskeletal system on an individual’s breathing.</w:t>
      </w:r>
    </w:p>
    <w:p w14:paraId="641C16B9" w14:textId="77777777" w:rsidR="00805B0D" w:rsidRDefault="00805B0D">
      <w:pPr>
        <w:pStyle w:val="BodyText"/>
        <w:rPr>
          <w:sz w:val="24"/>
        </w:rPr>
      </w:pPr>
    </w:p>
    <w:p w14:paraId="641C16BA" w14:textId="77777777" w:rsidR="00805B0D" w:rsidRDefault="00234FD3">
      <w:pPr>
        <w:pStyle w:val="BodyText"/>
        <w:spacing w:before="138"/>
        <w:ind w:left="620"/>
      </w:pPr>
      <w:r>
        <w:t>Engagement</w:t>
      </w:r>
      <w:r>
        <w:rPr>
          <w:spacing w:val="-6"/>
        </w:rPr>
        <w:t xml:space="preserve"> </w:t>
      </w:r>
      <w:r>
        <w:rPr>
          <w:spacing w:val="-2"/>
        </w:rPr>
        <w:t>Questions</w:t>
      </w:r>
    </w:p>
    <w:p w14:paraId="641C16BB" w14:textId="77777777" w:rsidR="00805B0D" w:rsidRDefault="00805B0D">
      <w:pPr>
        <w:pStyle w:val="BodyText"/>
        <w:spacing w:before="1"/>
      </w:pPr>
    </w:p>
    <w:p w14:paraId="641C16BC" w14:textId="77777777" w:rsidR="00805B0D" w:rsidRDefault="00234FD3">
      <w:pPr>
        <w:pStyle w:val="BodyText"/>
        <w:spacing w:before="1" w:line="480" w:lineRule="auto"/>
        <w:ind w:left="620" w:right="621"/>
        <w:jc w:val="both"/>
      </w:pPr>
      <w:r>
        <w:t>To begin, I would like to know when was the last time each of you took time to think about your own breathing?</w:t>
      </w:r>
    </w:p>
    <w:p w14:paraId="641C16BD" w14:textId="77777777" w:rsidR="00805B0D" w:rsidRDefault="00805B0D">
      <w:pPr>
        <w:pStyle w:val="BodyText"/>
        <w:rPr>
          <w:sz w:val="24"/>
        </w:rPr>
      </w:pPr>
    </w:p>
    <w:p w14:paraId="641C16BE" w14:textId="77777777" w:rsidR="00805B0D" w:rsidRDefault="00805B0D">
      <w:pPr>
        <w:pStyle w:val="BodyText"/>
        <w:spacing w:before="1"/>
        <w:rPr>
          <w:sz w:val="20"/>
        </w:rPr>
      </w:pPr>
    </w:p>
    <w:p w14:paraId="641C16BF" w14:textId="77777777" w:rsidR="00805B0D" w:rsidRDefault="00234FD3">
      <w:pPr>
        <w:pStyle w:val="BodyText"/>
        <w:ind w:left="620"/>
      </w:pPr>
      <w:r>
        <w:t>Exploration</w:t>
      </w:r>
      <w:r>
        <w:rPr>
          <w:spacing w:val="-10"/>
        </w:rPr>
        <w:t xml:space="preserve"> </w:t>
      </w:r>
      <w:r>
        <w:rPr>
          <w:spacing w:val="-2"/>
        </w:rPr>
        <w:t>Questions</w:t>
      </w:r>
    </w:p>
    <w:p w14:paraId="641C16C0" w14:textId="77777777" w:rsidR="00805B0D" w:rsidRDefault="00805B0D">
      <w:pPr>
        <w:pStyle w:val="BodyText"/>
        <w:spacing w:before="9"/>
        <w:rPr>
          <w:sz w:val="21"/>
        </w:rPr>
      </w:pPr>
    </w:p>
    <w:p w14:paraId="641C16C1" w14:textId="77777777" w:rsidR="00805B0D" w:rsidRDefault="00234FD3">
      <w:pPr>
        <w:pStyle w:val="BodyText"/>
        <w:spacing w:line="480" w:lineRule="auto"/>
        <w:ind w:left="620" w:right="616" w:firstLine="62"/>
        <w:jc w:val="both"/>
      </w:pPr>
      <w:r>
        <w:t>Firstly, could we discuss as a group what we think dysfunctional breathing is as opposed to normal breathing?</w:t>
      </w:r>
    </w:p>
    <w:p w14:paraId="641C16C2" w14:textId="77777777" w:rsidR="00805B0D" w:rsidRDefault="00805B0D">
      <w:pPr>
        <w:spacing w:line="480" w:lineRule="auto"/>
        <w:jc w:val="both"/>
        <w:sectPr w:rsidR="00805B0D" w:rsidSect="00C97A40">
          <w:pgSz w:w="11910" w:h="16840"/>
          <w:pgMar w:top="1340" w:right="820" w:bottom="1200" w:left="820" w:header="751" w:footer="1000" w:gutter="0"/>
          <w:cols w:space="720"/>
        </w:sectPr>
      </w:pPr>
    </w:p>
    <w:p w14:paraId="641C16C3" w14:textId="77777777" w:rsidR="00805B0D" w:rsidRDefault="00234FD3">
      <w:pPr>
        <w:pStyle w:val="BodyText"/>
        <w:spacing w:before="91" w:line="480" w:lineRule="auto"/>
        <w:ind w:left="620" w:right="618"/>
        <w:jc w:val="both"/>
      </w:pPr>
      <w:r>
        <w:lastRenderedPageBreak/>
        <w:t>Barker and Everard (2015) defined breathing as dysfunctional when “an alteration in the normal biomechanical patterns of breathing that result in intermittent or chronic symptoms which may be respiratory and/or non-respiratory”. How do you feel about that definition?</w:t>
      </w:r>
    </w:p>
    <w:p w14:paraId="641C16C4" w14:textId="77777777" w:rsidR="00805B0D" w:rsidRDefault="00234FD3">
      <w:pPr>
        <w:pStyle w:val="BodyText"/>
        <w:spacing w:line="252" w:lineRule="exact"/>
        <w:ind w:left="620"/>
        <w:jc w:val="both"/>
      </w:pPr>
      <w:r>
        <w:t>Follow</w:t>
      </w:r>
      <w:r>
        <w:rPr>
          <w:spacing w:val="-5"/>
        </w:rPr>
        <w:t xml:space="preserve"> </w:t>
      </w:r>
      <w:r>
        <w:t>up:</w:t>
      </w:r>
      <w:r>
        <w:rPr>
          <w:spacing w:val="-2"/>
        </w:rPr>
        <w:t xml:space="preserve"> </w:t>
      </w:r>
      <w:r>
        <w:t>So,</w:t>
      </w:r>
      <w:r>
        <w:rPr>
          <w:spacing w:val="-5"/>
        </w:rPr>
        <w:t xml:space="preserve"> </w:t>
      </w:r>
      <w:r>
        <w:t>would</w:t>
      </w:r>
      <w:r>
        <w:rPr>
          <w:spacing w:val="-4"/>
        </w:rPr>
        <w:t xml:space="preserve"> </w:t>
      </w:r>
      <w:r>
        <w:t>you</w:t>
      </w:r>
      <w:r>
        <w:rPr>
          <w:spacing w:val="-6"/>
        </w:rPr>
        <w:t xml:space="preserve"> </w:t>
      </w:r>
      <w:r>
        <w:t>agree</w:t>
      </w:r>
      <w:r>
        <w:rPr>
          <w:spacing w:val="-6"/>
        </w:rPr>
        <w:t xml:space="preserve"> </w:t>
      </w:r>
      <w:r>
        <w:t>with</w:t>
      </w:r>
      <w:r>
        <w:rPr>
          <w:spacing w:val="-6"/>
        </w:rPr>
        <w:t xml:space="preserve"> </w:t>
      </w:r>
      <w:r>
        <w:t>the</w:t>
      </w:r>
      <w:r>
        <w:rPr>
          <w:spacing w:val="-4"/>
        </w:rPr>
        <w:t xml:space="preserve"> </w:t>
      </w:r>
      <w:r>
        <w:t>definition</w:t>
      </w:r>
      <w:r>
        <w:rPr>
          <w:spacing w:val="-5"/>
        </w:rPr>
        <w:t xml:space="preserve"> </w:t>
      </w:r>
      <w:r>
        <w:t>or</w:t>
      </w:r>
      <w:r>
        <w:rPr>
          <w:spacing w:val="-3"/>
        </w:rPr>
        <w:t xml:space="preserve"> </w:t>
      </w:r>
      <w:r>
        <w:rPr>
          <w:spacing w:val="-4"/>
        </w:rPr>
        <w:t>not?</w:t>
      </w:r>
    </w:p>
    <w:p w14:paraId="641C16C5" w14:textId="77777777" w:rsidR="00805B0D" w:rsidRDefault="00805B0D">
      <w:pPr>
        <w:pStyle w:val="BodyText"/>
        <w:rPr>
          <w:sz w:val="24"/>
        </w:rPr>
      </w:pPr>
    </w:p>
    <w:p w14:paraId="641C16C6" w14:textId="77777777" w:rsidR="00805B0D" w:rsidRDefault="00805B0D">
      <w:pPr>
        <w:pStyle w:val="BodyText"/>
        <w:rPr>
          <w:sz w:val="24"/>
        </w:rPr>
      </w:pPr>
    </w:p>
    <w:p w14:paraId="641C16C7" w14:textId="77777777" w:rsidR="00805B0D" w:rsidRDefault="00234FD3">
      <w:pPr>
        <w:pStyle w:val="BodyText"/>
        <w:spacing w:before="208"/>
        <w:ind w:left="620"/>
      </w:pPr>
      <w:r>
        <w:t>4.</w:t>
      </w:r>
      <w:r>
        <w:rPr>
          <w:spacing w:val="-7"/>
        </w:rPr>
        <w:t xml:space="preserve"> </w:t>
      </w:r>
      <w:r>
        <w:t>Would</w:t>
      </w:r>
      <w:r>
        <w:rPr>
          <w:spacing w:val="-4"/>
        </w:rPr>
        <w:t xml:space="preserve"> </w:t>
      </w:r>
      <w:r>
        <w:t>you</w:t>
      </w:r>
      <w:r>
        <w:rPr>
          <w:spacing w:val="-5"/>
        </w:rPr>
        <w:t xml:space="preserve"> </w:t>
      </w:r>
      <w:r>
        <w:t>say</w:t>
      </w:r>
      <w:r>
        <w:rPr>
          <w:spacing w:val="-6"/>
        </w:rPr>
        <w:t xml:space="preserve"> </w:t>
      </w:r>
      <w:r>
        <w:t>that</w:t>
      </w:r>
      <w:r>
        <w:rPr>
          <w:spacing w:val="-4"/>
        </w:rPr>
        <w:t xml:space="preserve"> </w:t>
      </w:r>
      <w:r>
        <w:t>dysfunctional</w:t>
      </w:r>
      <w:r>
        <w:rPr>
          <w:spacing w:val="-5"/>
        </w:rPr>
        <w:t xml:space="preserve"> </w:t>
      </w:r>
      <w:r>
        <w:t>breathing</w:t>
      </w:r>
      <w:r>
        <w:rPr>
          <w:spacing w:val="-5"/>
        </w:rPr>
        <w:t xml:space="preserve"> </w:t>
      </w:r>
      <w:r>
        <w:t>is</w:t>
      </w:r>
      <w:r>
        <w:rPr>
          <w:spacing w:val="-3"/>
        </w:rPr>
        <w:t xml:space="preserve"> </w:t>
      </w:r>
      <w:r>
        <w:t>the</w:t>
      </w:r>
      <w:r>
        <w:rPr>
          <w:spacing w:val="-4"/>
        </w:rPr>
        <w:t xml:space="preserve"> </w:t>
      </w:r>
      <w:r>
        <w:t>same</w:t>
      </w:r>
      <w:r>
        <w:rPr>
          <w:spacing w:val="-5"/>
        </w:rPr>
        <w:t xml:space="preserve"> </w:t>
      </w:r>
      <w:r>
        <w:t>as</w:t>
      </w:r>
      <w:r>
        <w:rPr>
          <w:spacing w:val="-6"/>
        </w:rPr>
        <w:t xml:space="preserve"> </w:t>
      </w:r>
      <w:r>
        <w:t>abnormal</w:t>
      </w:r>
      <w:r>
        <w:rPr>
          <w:spacing w:val="-4"/>
        </w:rPr>
        <w:t xml:space="preserve"> </w:t>
      </w:r>
      <w:r>
        <w:rPr>
          <w:spacing w:val="-2"/>
        </w:rPr>
        <w:t>breathing?</w:t>
      </w:r>
    </w:p>
    <w:p w14:paraId="641C16C8" w14:textId="77777777" w:rsidR="00805B0D" w:rsidRDefault="00805B0D">
      <w:pPr>
        <w:pStyle w:val="BodyText"/>
        <w:rPr>
          <w:sz w:val="24"/>
        </w:rPr>
      </w:pPr>
    </w:p>
    <w:p w14:paraId="641C16C9" w14:textId="77777777" w:rsidR="00805B0D" w:rsidRDefault="00805B0D">
      <w:pPr>
        <w:pStyle w:val="BodyText"/>
        <w:rPr>
          <w:sz w:val="24"/>
        </w:rPr>
      </w:pPr>
    </w:p>
    <w:p w14:paraId="641C16CA" w14:textId="77777777" w:rsidR="00805B0D" w:rsidRDefault="00234FD3">
      <w:pPr>
        <w:pStyle w:val="BodyText"/>
        <w:spacing w:before="208" w:line="480" w:lineRule="auto"/>
        <w:ind w:left="620" w:right="1012"/>
      </w:pPr>
      <w:r>
        <w:t>Do</w:t>
      </w:r>
      <w:r>
        <w:rPr>
          <w:spacing w:val="-3"/>
        </w:rPr>
        <w:t xml:space="preserve"> </w:t>
      </w:r>
      <w:r>
        <w:t>you</w:t>
      </w:r>
      <w:r>
        <w:rPr>
          <w:spacing w:val="-3"/>
        </w:rPr>
        <w:t xml:space="preserve"> </w:t>
      </w:r>
      <w:r>
        <w:t>believe</w:t>
      </w:r>
      <w:r>
        <w:rPr>
          <w:spacing w:val="-5"/>
        </w:rPr>
        <w:t xml:space="preserve"> </w:t>
      </w:r>
      <w:r>
        <w:t>that</w:t>
      </w:r>
      <w:r>
        <w:rPr>
          <w:spacing w:val="-4"/>
        </w:rPr>
        <w:t xml:space="preserve"> </w:t>
      </w:r>
      <w:r>
        <w:t>dysfunctional</w:t>
      </w:r>
      <w:r>
        <w:rPr>
          <w:spacing w:val="-4"/>
        </w:rPr>
        <w:t xml:space="preserve"> </w:t>
      </w:r>
      <w:r>
        <w:t>breathing</w:t>
      </w:r>
      <w:r>
        <w:rPr>
          <w:spacing w:val="-3"/>
        </w:rPr>
        <w:t xml:space="preserve"> </w:t>
      </w:r>
      <w:r>
        <w:t>is</w:t>
      </w:r>
      <w:r>
        <w:rPr>
          <w:spacing w:val="-2"/>
        </w:rPr>
        <w:t xml:space="preserve"> </w:t>
      </w:r>
      <w:r>
        <w:t>common</w:t>
      </w:r>
      <w:r>
        <w:rPr>
          <w:spacing w:val="-5"/>
        </w:rPr>
        <w:t xml:space="preserve"> </w:t>
      </w:r>
      <w:r>
        <w:t>within</w:t>
      </w:r>
      <w:r>
        <w:rPr>
          <w:spacing w:val="-5"/>
        </w:rPr>
        <w:t xml:space="preserve"> </w:t>
      </w:r>
      <w:r>
        <w:t>the adult</w:t>
      </w:r>
      <w:r>
        <w:rPr>
          <w:spacing w:val="-4"/>
        </w:rPr>
        <w:t xml:space="preserve"> </w:t>
      </w:r>
      <w:r>
        <w:t>population? Follow up: What do you base that on?</w:t>
      </w:r>
    </w:p>
    <w:p w14:paraId="641C16CB" w14:textId="77777777" w:rsidR="00805B0D" w:rsidRDefault="00805B0D">
      <w:pPr>
        <w:pStyle w:val="BodyText"/>
        <w:rPr>
          <w:sz w:val="24"/>
        </w:rPr>
      </w:pPr>
    </w:p>
    <w:p w14:paraId="641C16CC" w14:textId="77777777" w:rsidR="00805B0D" w:rsidRDefault="00805B0D">
      <w:pPr>
        <w:pStyle w:val="BodyText"/>
        <w:spacing w:before="10"/>
        <w:rPr>
          <w:sz w:val="19"/>
        </w:rPr>
      </w:pPr>
    </w:p>
    <w:p w14:paraId="641C16CD" w14:textId="77777777" w:rsidR="00805B0D" w:rsidRDefault="00234FD3">
      <w:pPr>
        <w:pStyle w:val="BodyText"/>
        <w:spacing w:before="1" w:line="480" w:lineRule="auto"/>
        <w:ind w:left="620" w:right="610"/>
      </w:pPr>
      <w:r>
        <w:t>Statement.</w:t>
      </w:r>
      <w:r>
        <w:rPr>
          <w:spacing w:val="80"/>
        </w:rPr>
        <w:t xml:space="preserve"> </w:t>
      </w:r>
      <w:r>
        <w:t>The</w:t>
      </w:r>
      <w:r>
        <w:rPr>
          <w:spacing w:val="80"/>
        </w:rPr>
        <w:t xml:space="preserve"> </w:t>
      </w:r>
      <w:r>
        <w:t>next</w:t>
      </w:r>
      <w:r>
        <w:rPr>
          <w:spacing w:val="80"/>
        </w:rPr>
        <w:t xml:space="preserve"> </w:t>
      </w:r>
      <w:r>
        <w:t>few</w:t>
      </w:r>
      <w:r>
        <w:rPr>
          <w:spacing w:val="80"/>
        </w:rPr>
        <w:t xml:space="preserve"> </w:t>
      </w:r>
      <w:r>
        <w:t>questions</w:t>
      </w:r>
      <w:r>
        <w:rPr>
          <w:spacing w:val="80"/>
        </w:rPr>
        <w:t xml:space="preserve"> </w:t>
      </w:r>
      <w:r>
        <w:t>are</w:t>
      </w:r>
      <w:r>
        <w:rPr>
          <w:spacing w:val="80"/>
        </w:rPr>
        <w:t xml:space="preserve"> </w:t>
      </w:r>
      <w:r>
        <w:t>on</w:t>
      </w:r>
      <w:r>
        <w:rPr>
          <w:spacing w:val="80"/>
        </w:rPr>
        <w:t xml:space="preserve"> </w:t>
      </w:r>
      <w:r>
        <w:t>the</w:t>
      </w:r>
      <w:r>
        <w:rPr>
          <w:spacing w:val="80"/>
        </w:rPr>
        <w:t xml:space="preserve"> </w:t>
      </w:r>
      <w:r>
        <w:t>subject</w:t>
      </w:r>
      <w:r>
        <w:rPr>
          <w:spacing w:val="80"/>
        </w:rPr>
        <w:t xml:space="preserve"> </w:t>
      </w:r>
      <w:r>
        <w:t>of</w:t>
      </w:r>
      <w:r>
        <w:rPr>
          <w:spacing w:val="80"/>
        </w:rPr>
        <w:t xml:space="preserve"> </w:t>
      </w:r>
      <w:r>
        <w:t>breathing</w:t>
      </w:r>
      <w:r>
        <w:rPr>
          <w:spacing w:val="80"/>
        </w:rPr>
        <w:t xml:space="preserve"> </w:t>
      </w:r>
      <w:r>
        <w:t>related</w:t>
      </w:r>
      <w:r>
        <w:rPr>
          <w:spacing w:val="80"/>
        </w:rPr>
        <w:t xml:space="preserve"> </w:t>
      </w:r>
      <w:r>
        <w:t>to</w:t>
      </w:r>
      <w:r>
        <w:rPr>
          <w:spacing w:val="80"/>
        </w:rPr>
        <w:t xml:space="preserve"> </w:t>
      </w:r>
      <w:r>
        <w:t>the musculoskeletal system, as opposed to viewing it from a cardiovascular perspective</w:t>
      </w:r>
    </w:p>
    <w:p w14:paraId="641C16CE" w14:textId="77777777" w:rsidR="00805B0D" w:rsidRDefault="00805B0D">
      <w:pPr>
        <w:pStyle w:val="BodyText"/>
        <w:rPr>
          <w:sz w:val="24"/>
        </w:rPr>
      </w:pPr>
    </w:p>
    <w:p w14:paraId="641C16CF" w14:textId="77777777" w:rsidR="00805B0D" w:rsidRDefault="00805B0D">
      <w:pPr>
        <w:pStyle w:val="BodyText"/>
        <w:spacing w:before="1"/>
        <w:rPr>
          <w:sz w:val="20"/>
        </w:rPr>
      </w:pPr>
    </w:p>
    <w:p w14:paraId="641C16D0" w14:textId="77777777" w:rsidR="00805B0D" w:rsidRDefault="00234FD3">
      <w:pPr>
        <w:pStyle w:val="BodyText"/>
        <w:spacing w:line="477" w:lineRule="auto"/>
        <w:ind w:left="620" w:right="610"/>
      </w:pPr>
      <w:r>
        <w:t>Can</w:t>
      </w:r>
      <w:r>
        <w:rPr>
          <w:spacing w:val="-1"/>
        </w:rPr>
        <w:t xml:space="preserve"> </w:t>
      </w:r>
      <w:r>
        <w:t>I get a</w:t>
      </w:r>
      <w:r>
        <w:rPr>
          <w:spacing w:val="-3"/>
        </w:rPr>
        <w:t xml:space="preserve"> </w:t>
      </w:r>
      <w:r>
        <w:t>sense</w:t>
      </w:r>
      <w:r>
        <w:rPr>
          <w:spacing w:val="-1"/>
        </w:rPr>
        <w:t xml:space="preserve"> </w:t>
      </w:r>
      <w:r>
        <w:t>of who</w:t>
      </w:r>
      <w:r>
        <w:rPr>
          <w:spacing w:val="-3"/>
        </w:rPr>
        <w:t xml:space="preserve"> </w:t>
      </w:r>
      <w:r>
        <w:t>might</w:t>
      </w:r>
      <w:r>
        <w:rPr>
          <w:spacing w:val="-2"/>
        </w:rPr>
        <w:t xml:space="preserve"> </w:t>
      </w:r>
      <w:r>
        <w:t>treat or</w:t>
      </w:r>
      <w:r>
        <w:rPr>
          <w:spacing w:val="-2"/>
        </w:rPr>
        <w:t xml:space="preserve"> </w:t>
      </w:r>
      <w:r>
        <w:t>intervene</w:t>
      </w:r>
      <w:r>
        <w:rPr>
          <w:spacing w:val="-5"/>
        </w:rPr>
        <w:t xml:space="preserve"> </w:t>
      </w:r>
      <w:r>
        <w:t>with</w:t>
      </w:r>
      <w:r>
        <w:rPr>
          <w:spacing w:val="-1"/>
        </w:rPr>
        <w:t xml:space="preserve"> </w:t>
      </w:r>
      <w:r>
        <w:t>dysfunctional</w:t>
      </w:r>
      <w:r>
        <w:rPr>
          <w:spacing w:val="-2"/>
        </w:rPr>
        <w:t xml:space="preserve"> </w:t>
      </w:r>
      <w:r>
        <w:t>or</w:t>
      </w:r>
      <w:r>
        <w:rPr>
          <w:spacing w:val="-1"/>
        </w:rPr>
        <w:t xml:space="preserve"> </w:t>
      </w:r>
      <w:r>
        <w:t>abnormal</w:t>
      </w:r>
      <w:r>
        <w:rPr>
          <w:spacing w:val="-2"/>
        </w:rPr>
        <w:t xml:space="preserve"> </w:t>
      </w:r>
      <w:r>
        <w:t>breathing</w:t>
      </w:r>
      <w:r>
        <w:rPr>
          <w:spacing w:val="-1"/>
        </w:rPr>
        <w:t xml:space="preserve"> </w:t>
      </w:r>
      <w:r>
        <w:t>to benefit the musculoskeletal system?</w:t>
      </w:r>
    </w:p>
    <w:p w14:paraId="641C16D1" w14:textId="77777777" w:rsidR="00805B0D" w:rsidRDefault="00234FD3">
      <w:pPr>
        <w:spacing w:before="4" w:line="480" w:lineRule="auto"/>
        <w:ind w:left="620" w:right="610"/>
        <w:rPr>
          <w:i/>
        </w:rPr>
      </w:pPr>
      <w:r>
        <w:rPr>
          <w:i/>
        </w:rPr>
        <w:t>If participants answer yes, then proceed with questions 7, 8 and 9. If they answer no, then</w:t>
      </w:r>
      <w:r>
        <w:rPr>
          <w:i/>
          <w:spacing w:val="40"/>
        </w:rPr>
        <w:t xml:space="preserve"> </w:t>
      </w:r>
      <w:r>
        <w:rPr>
          <w:i/>
        </w:rPr>
        <w:t>proceed with questions 7b and 8b instead and do not ask 9.</w:t>
      </w:r>
    </w:p>
    <w:p w14:paraId="641C16D2" w14:textId="77777777" w:rsidR="00805B0D" w:rsidRDefault="00805B0D">
      <w:pPr>
        <w:pStyle w:val="BodyText"/>
        <w:rPr>
          <w:i/>
          <w:sz w:val="24"/>
        </w:rPr>
      </w:pPr>
    </w:p>
    <w:p w14:paraId="641C16D3" w14:textId="77777777" w:rsidR="00805B0D" w:rsidRDefault="00805B0D">
      <w:pPr>
        <w:pStyle w:val="BodyText"/>
        <w:spacing w:before="1"/>
        <w:rPr>
          <w:i/>
          <w:sz w:val="20"/>
        </w:rPr>
      </w:pPr>
    </w:p>
    <w:p w14:paraId="641C16D4" w14:textId="77777777" w:rsidR="00805B0D" w:rsidRDefault="00234FD3">
      <w:pPr>
        <w:pStyle w:val="BodyText"/>
        <w:ind w:left="620"/>
      </w:pPr>
      <w:r>
        <w:t>Follow</w:t>
      </w:r>
      <w:r>
        <w:rPr>
          <w:spacing w:val="-5"/>
        </w:rPr>
        <w:t xml:space="preserve"> </w:t>
      </w:r>
      <w:r>
        <w:t>up:</w:t>
      </w:r>
      <w:r>
        <w:rPr>
          <w:spacing w:val="-1"/>
        </w:rPr>
        <w:t xml:space="preserve"> </w:t>
      </w:r>
      <w:r>
        <w:t>Why</w:t>
      </w:r>
      <w:r>
        <w:rPr>
          <w:spacing w:val="-5"/>
        </w:rPr>
        <w:t xml:space="preserve"> </w:t>
      </w:r>
      <w:r>
        <w:t>is</w:t>
      </w:r>
      <w:r>
        <w:rPr>
          <w:spacing w:val="-3"/>
        </w:rPr>
        <w:t xml:space="preserve"> </w:t>
      </w:r>
      <w:r>
        <w:t>it</w:t>
      </w:r>
      <w:r>
        <w:rPr>
          <w:spacing w:val="-4"/>
        </w:rPr>
        <w:t xml:space="preserve"> </w:t>
      </w:r>
      <w:r>
        <w:t>important</w:t>
      </w:r>
      <w:r>
        <w:rPr>
          <w:spacing w:val="-4"/>
        </w:rPr>
        <w:t xml:space="preserve"> </w:t>
      </w:r>
      <w:r>
        <w:t>to</w:t>
      </w:r>
      <w:r>
        <w:rPr>
          <w:spacing w:val="-3"/>
        </w:rPr>
        <w:t xml:space="preserve"> </w:t>
      </w:r>
      <w:r>
        <w:t>do</w:t>
      </w:r>
      <w:r>
        <w:rPr>
          <w:spacing w:val="-5"/>
        </w:rPr>
        <w:t xml:space="preserve"> so?</w:t>
      </w:r>
    </w:p>
    <w:p w14:paraId="641C16D5" w14:textId="77777777" w:rsidR="00805B0D" w:rsidRDefault="00805B0D">
      <w:pPr>
        <w:pStyle w:val="BodyText"/>
        <w:rPr>
          <w:sz w:val="24"/>
        </w:rPr>
      </w:pPr>
    </w:p>
    <w:p w14:paraId="641C16D6" w14:textId="77777777" w:rsidR="00805B0D" w:rsidRDefault="00805B0D">
      <w:pPr>
        <w:pStyle w:val="BodyText"/>
        <w:rPr>
          <w:sz w:val="24"/>
        </w:rPr>
      </w:pPr>
    </w:p>
    <w:p w14:paraId="641C16D7" w14:textId="77777777" w:rsidR="00805B0D" w:rsidRDefault="00234FD3">
      <w:pPr>
        <w:pStyle w:val="BodyText"/>
        <w:spacing w:before="206"/>
        <w:ind w:left="620"/>
      </w:pPr>
      <w:r>
        <w:t>How</w:t>
      </w:r>
      <w:r>
        <w:rPr>
          <w:spacing w:val="-6"/>
        </w:rPr>
        <w:t xml:space="preserve"> </w:t>
      </w:r>
      <w:r>
        <w:t>do</w:t>
      </w:r>
      <w:r>
        <w:rPr>
          <w:spacing w:val="-5"/>
        </w:rPr>
        <w:t xml:space="preserve"> </w:t>
      </w:r>
      <w:r>
        <w:t>you</w:t>
      </w:r>
      <w:r>
        <w:rPr>
          <w:spacing w:val="-4"/>
        </w:rPr>
        <w:t xml:space="preserve"> </w:t>
      </w:r>
      <w:r>
        <w:t>assess</w:t>
      </w:r>
      <w:r>
        <w:rPr>
          <w:spacing w:val="-7"/>
        </w:rPr>
        <w:t xml:space="preserve"> </w:t>
      </w:r>
      <w:r>
        <w:t>an</w:t>
      </w:r>
      <w:r>
        <w:rPr>
          <w:spacing w:val="-5"/>
        </w:rPr>
        <w:t xml:space="preserve"> </w:t>
      </w:r>
      <w:r>
        <w:t>individual’s</w:t>
      </w:r>
      <w:r>
        <w:rPr>
          <w:spacing w:val="-3"/>
        </w:rPr>
        <w:t xml:space="preserve"> </w:t>
      </w:r>
      <w:r>
        <w:rPr>
          <w:spacing w:val="-2"/>
        </w:rPr>
        <w:t>breathing?</w:t>
      </w:r>
    </w:p>
    <w:p w14:paraId="641C16D8" w14:textId="77777777" w:rsidR="00805B0D" w:rsidRDefault="00805B0D">
      <w:pPr>
        <w:pStyle w:val="BodyText"/>
        <w:spacing w:before="1"/>
      </w:pPr>
    </w:p>
    <w:p w14:paraId="641C16D9" w14:textId="77777777" w:rsidR="00805B0D" w:rsidRDefault="00234FD3">
      <w:pPr>
        <w:pStyle w:val="BodyText"/>
        <w:spacing w:line="480" w:lineRule="auto"/>
        <w:ind w:left="620" w:right="4040"/>
      </w:pPr>
      <w:r>
        <w:t>Follow</w:t>
      </w:r>
      <w:r>
        <w:rPr>
          <w:spacing w:val="-4"/>
        </w:rPr>
        <w:t xml:space="preserve"> </w:t>
      </w:r>
      <w:r>
        <w:t>up:</w:t>
      </w:r>
      <w:r>
        <w:rPr>
          <w:spacing w:val="-1"/>
        </w:rPr>
        <w:t xml:space="preserve"> </w:t>
      </w:r>
      <w:r>
        <w:t>Is</w:t>
      </w:r>
      <w:r>
        <w:rPr>
          <w:spacing w:val="-5"/>
        </w:rPr>
        <w:t xml:space="preserve"> </w:t>
      </w:r>
      <w:r>
        <w:t>there</w:t>
      </w:r>
      <w:r>
        <w:rPr>
          <w:spacing w:val="-5"/>
        </w:rPr>
        <w:t xml:space="preserve"> </w:t>
      </w:r>
      <w:r>
        <w:t>a</w:t>
      </w:r>
      <w:r>
        <w:rPr>
          <w:spacing w:val="-5"/>
        </w:rPr>
        <w:t xml:space="preserve"> </w:t>
      </w:r>
      <w:r>
        <w:t>method</w:t>
      </w:r>
      <w:r>
        <w:rPr>
          <w:spacing w:val="-3"/>
        </w:rPr>
        <w:t xml:space="preserve"> </w:t>
      </w:r>
      <w:r>
        <w:t>or</w:t>
      </w:r>
      <w:r>
        <w:rPr>
          <w:spacing w:val="-4"/>
        </w:rPr>
        <w:t xml:space="preserve"> </w:t>
      </w:r>
      <w:r>
        <w:t>more</w:t>
      </w:r>
      <w:r>
        <w:rPr>
          <w:spacing w:val="-5"/>
        </w:rPr>
        <w:t xml:space="preserve"> </w:t>
      </w:r>
      <w:r>
        <w:t>than</w:t>
      </w:r>
      <w:r>
        <w:rPr>
          <w:spacing w:val="-3"/>
        </w:rPr>
        <w:t xml:space="preserve"> </w:t>
      </w:r>
      <w:r>
        <w:t>one</w:t>
      </w:r>
      <w:r>
        <w:rPr>
          <w:spacing w:val="-7"/>
        </w:rPr>
        <w:t xml:space="preserve"> </w:t>
      </w:r>
      <w:r>
        <w:t>method? 7b. Why do you not assess an individual’s breathing?</w:t>
      </w:r>
    </w:p>
    <w:p w14:paraId="641C16DA" w14:textId="77777777" w:rsidR="00805B0D" w:rsidRDefault="00805B0D">
      <w:pPr>
        <w:pStyle w:val="BodyText"/>
        <w:rPr>
          <w:sz w:val="24"/>
        </w:rPr>
      </w:pPr>
    </w:p>
    <w:p w14:paraId="641C16DB" w14:textId="77777777" w:rsidR="00805B0D" w:rsidRDefault="00805B0D">
      <w:pPr>
        <w:pStyle w:val="BodyText"/>
        <w:spacing w:before="1"/>
        <w:rPr>
          <w:sz w:val="20"/>
        </w:rPr>
      </w:pPr>
    </w:p>
    <w:p w14:paraId="641C16DC" w14:textId="77777777" w:rsidR="00805B0D" w:rsidRDefault="00234FD3">
      <w:pPr>
        <w:pStyle w:val="BodyText"/>
        <w:spacing w:line="477" w:lineRule="auto"/>
        <w:ind w:left="620" w:right="610"/>
      </w:pPr>
      <w:r>
        <w:t>As</w:t>
      </w:r>
      <w:r>
        <w:rPr>
          <w:spacing w:val="-4"/>
        </w:rPr>
        <w:t xml:space="preserve"> </w:t>
      </w:r>
      <w:r>
        <w:t>a</w:t>
      </w:r>
      <w:r>
        <w:rPr>
          <w:spacing w:val="-6"/>
        </w:rPr>
        <w:t xml:space="preserve"> </w:t>
      </w:r>
      <w:r>
        <w:t>group,</w:t>
      </w:r>
      <w:r>
        <w:rPr>
          <w:spacing w:val="-5"/>
        </w:rPr>
        <w:t xml:space="preserve"> </w:t>
      </w:r>
      <w:r>
        <w:t>could</w:t>
      </w:r>
      <w:r>
        <w:rPr>
          <w:spacing w:val="-6"/>
        </w:rPr>
        <w:t xml:space="preserve"> </w:t>
      </w:r>
      <w:r>
        <w:t>you</w:t>
      </w:r>
      <w:r>
        <w:rPr>
          <w:spacing w:val="-7"/>
        </w:rPr>
        <w:t xml:space="preserve"> </w:t>
      </w:r>
      <w:r>
        <w:t>list</w:t>
      </w:r>
      <w:r>
        <w:rPr>
          <w:spacing w:val="-3"/>
        </w:rPr>
        <w:t xml:space="preserve"> </w:t>
      </w:r>
      <w:r>
        <w:t>what</w:t>
      </w:r>
      <w:r>
        <w:rPr>
          <w:spacing w:val="-5"/>
        </w:rPr>
        <w:t xml:space="preserve"> </w:t>
      </w:r>
      <w:r>
        <w:t>you</w:t>
      </w:r>
      <w:r>
        <w:rPr>
          <w:spacing w:val="-7"/>
        </w:rPr>
        <w:t xml:space="preserve"> </w:t>
      </w:r>
      <w:r>
        <w:t>believe</w:t>
      </w:r>
      <w:r>
        <w:rPr>
          <w:spacing w:val="-7"/>
        </w:rPr>
        <w:t xml:space="preserve"> </w:t>
      </w:r>
      <w:r>
        <w:t>are</w:t>
      </w:r>
      <w:r>
        <w:rPr>
          <w:spacing w:val="-6"/>
        </w:rPr>
        <w:t xml:space="preserve"> </w:t>
      </w:r>
      <w:r>
        <w:t>the</w:t>
      </w:r>
      <w:r>
        <w:rPr>
          <w:spacing w:val="-7"/>
        </w:rPr>
        <w:t xml:space="preserve"> </w:t>
      </w:r>
      <w:r>
        <w:t>potential</w:t>
      </w:r>
      <w:r>
        <w:rPr>
          <w:spacing w:val="-5"/>
        </w:rPr>
        <w:t xml:space="preserve"> </w:t>
      </w:r>
      <w:r>
        <w:t>effects</w:t>
      </w:r>
      <w:r>
        <w:rPr>
          <w:spacing w:val="-6"/>
        </w:rPr>
        <w:t xml:space="preserve"> </w:t>
      </w:r>
      <w:r>
        <w:t>of</w:t>
      </w:r>
      <w:r>
        <w:rPr>
          <w:spacing w:val="-3"/>
        </w:rPr>
        <w:t xml:space="preserve"> </w:t>
      </w:r>
      <w:r>
        <w:t>dysfunctional</w:t>
      </w:r>
      <w:r>
        <w:rPr>
          <w:spacing w:val="-5"/>
        </w:rPr>
        <w:t xml:space="preserve"> </w:t>
      </w:r>
      <w:r>
        <w:t>breathing on the musculoskeletal system?</w:t>
      </w:r>
    </w:p>
    <w:p w14:paraId="641C16DD" w14:textId="77777777" w:rsidR="00805B0D" w:rsidRDefault="00234FD3">
      <w:pPr>
        <w:pStyle w:val="BodyText"/>
        <w:spacing w:before="4" w:line="480" w:lineRule="auto"/>
        <w:ind w:left="620" w:right="610"/>
      </w:pPr>
      <w:r>
        <w:t>8b.</w:t>
      </w:r>
      <w:r>
        <w:rPr>
          <w:spacing w:val="28"/>
        </w:rPr>
        <w:t xml:space="preserve"> </w:t>
      </w:r>
      <w:r>
        <w:t>What</w:t>
      </w:r>
      <w:r>
        <w:rPr>
          <w:spacing w:val="31"/>
        </w:rPr>
        <w:t xml:space="preserve"> </w:t>
      </w:r>
      <w:r>
        <w:t>are</w:t>
      </w:r>
      <w:r>
        <w:rPr>
          <w:spacing w:val="27"/>
        </w:rPr>
        <w:t xml:space="preserve"> </w:t>
      </w:r>
      <w:r>
        <w:t>your</w:t>
      </w:r>
      <w:r>
        <w:rPr>
          <w:spacing w:val="28"/>
        </w:rPr>
        <w:t xml:space="preserve"> </w:t>
      </w:r>
      <w:r>
        <w:t>thoughts</w:t>
      </w:r>
      <w:r>
        <w:rPr>
          <w:spacing w:val="27"/>
        </w:rPr>
        <w:t xml:space="preserve"> </w:t>
      </w:r>
      <w:r>
        <w:t>on</w:t>
      </w:r>
      <w:r>
        <w:rPr>
          <w:spacing w:val="27"/>
        </w:rPr>
        <w:t xml:space="preserve"> </w:t>
      </w:r>
      <w:r>
        <w:t>some</w:t>
      </w:r>
      <w:r>
        <w:rPr>
          <w:spacing w:val="28"/>
        </w:rPr>
        <w:t xml:space="preserve"> </w:t>
      </w:r>
      <w:r>
        <w:t>of</w:t>
      </w:r>
      <w:r>
        <w:rPr>
          <w:spacing w:val="28"/>
        </w:rPr>
        <w:t xml:space="preserve"> </w:t>
      </w:r>
      <w:r>
        <w:t>the</w:t>
      </w:r>
      <w:r>
        <w:rPr>
          <w:spacing w:val="27"/>
        </w:rPr>
        <w:t xml:space="preserve"> </w:t>
      </w:r>
      <w:r>
        <w:t>belief’s</w:t>
      </w:r>
      <w:r>
        <w:rPr>
          <w:spacing w:val="29"/>
        </w:rPr>
        <w:t xml:space="preserve"> </w:t>
      </w:r>
      <w:r>
        <w:t>practitioners</w:t>
      </w:r>
      <w:r>
        <w:rPr>
          <w:spacing w:val="27"/>
        </w:rPr>
        <w:t xml:space="preserve"> </w:t>
      </w:r>
      <w:r>
        <w:t>might</w:t>
      </w:r>
      <w:r>
        <w:rPr>
          <w:spacing w:val="26"/>
        </w:rPr>
        <w:t xml:space="preserve"> </w:t>
      </w:r>
      <w:r>
        <w:t>have</w:t>
      </w:r>
      <w:r>
        <w:rPr>
          <w:spacing w:val="29"/>
        </w:rPr>
        <w:t xml:space="preserve"> </w:t>
      </w:r>
      <w:r>
        <w:t>in</w:t>
      </w:r>
      <w:r>
        <w:rPr>
          <w:spacing w:val="27"/>
        </w:rPr>
        <w:t xml:space="preserve"> </w:t>
      </w:r>
      <w:r>
        <w:t>relation</w:t>
      </w:r>
      <w:r>
        <w:rPr>
          <w:spacing w:val="24"/>
        </w:rPr>
        <w:t xml:space="preserve"> </w:t>
      </w:r>
      <w:r>
        <w:t>to assessing and treating breathing in a musculoskeletal health setting?</w:t>
      </w:r>
    </w:p>
    <w:p w14:paraId="641C16DE" w14:textId="77777777" w:rsidR="00805B0D" w:rsidRDefault="00805B0D">
      <w:pPr>
        <w:spacing w:line="480" w:lineRule="auto"/>
        <w:sectPr w:rsidR="00805B0D" w:rsidSect="00C97A40">
          <w:pgSz w:w="11910" w:h="16840"/>
          <w:pgMar w:top="1340" w:right="820" w:bottom="1200" w:left="820" w:header="751" w:footer="1000" w:gutter="0"/>
          <w:cols w:space="720"/>
        </w:sectPr>
      </w:pPr>
    </w:p>
    <w:p w14:paraId="641C16DF" w14:textId="77777777" w:rsidR="00805B0D" w:rsidRDefault="00805B0D">
      <w:pPr>
        <w:pStyle w:val="BodyText"/>
        <w:rPr>
          <w:sz w:val="20"/>
        </w:rPr>
      </w:pPr>
    </w:p>
    <w:p w14:paraId="641C16E0" w14:textId="77777777" w:rsidR="00805B0D" w:rsidRDefault="00805B0D">
      <w:pPr>
        <w:pStyle w:val="BodyText"/>
        <w:spacing w:before="9"/>
        <w:rPr>
          <w:sz w:val="23"/>
        </w:rPr>
      </w:pPr>
    </w:p>
    <w:p w14:paraId="641C16E1" w14:textId="77777777" w:rsidR="00805B0D" w:rsidRDefault="00234FD3">
      <w:pPr>
        <w:pStyle w:val="BodyText"/>
        <w:spacing w:before="94" w:line="480" w:lineRule="auto"/>
        <w:ind w:left="620" w:right="610"/>
      </w:pPr>
      <w:r>
        <w:t>How</w:t>
      </w:r>
      <w:r>
        <w:rPr>
          <w:spacing w:val="40"/>
        </w:rPr>
        <w:t xml:space="preserve"> </w:t>
      </w:r>
      <w:r>
        <w:t>do</w:t>
      </w:r>
      <w:r>
        <w:rPr>
          <w:spacing w:val="40"/>
        </w:rPr>
        <w:t xml:space="preserve"> </w:t>
      </w:r>
      <w:r>
        <w:t>you</w:t>
      </w:r>
      <w:r>
        <w:rPr>
          <w:spacing w:val="40"/>
        </w:rPr>
        <w:t xml:space="preserve"> </w:t>
      </w:r>
      <w:r>
        <w:t>assess</w:t>
      </w:r>
      <w:r>
        <w:rPr>
          <w:spacing w:val="40"/>
        </w:rPr>
        <w:t xml:space="preserve"> </w:t>
      </w:r>
      <w:r>
        <w:t>the</w:t>
      </w:r>
      <w:r>
        <w:rPr>
          <w:spacing w:val="40"/>
        </w:rPr>
        <w:t xml:space="preserve"> </w:t>
      </w:r>
      <w:r>
        <w:t>effects</w:t>
      </w:r>
      <w:r>
        <w:rPr>
          <w:spacing w:val="40"/>
        </w:rPr>
        <w:t xml:space="preserve"> </w:t>
      </w:r>
      <w:r>
        <w:t>that</w:t>
      </w:r>
      <w:r>
        <w:rPr>
          <w:spacing w:val="40"/>
        </w:rPr>
        <w:t xml:space="preserve"> </w:t>
      </w:r>
      <w:r>
        <w:t>dysfunctional</w:t>
      </w:r>
      <w:r>
        <w:rPr>
          <w:spacing w:val="40"/>
        </w:rPr>
        <w:t xml:space="preserve"> </w:t>
      </w:r>
      <w:r>
        <w:t>breathing</w:t>
      </w:r>
      <w:r>
        <w:rPr>
          <w:spacing w:val="40"/>
        </w:rPr>
        <w:t xml:space="preserve"> </w:t>
      </w:r>
      <w:r>
        <w:t>has</w:t>
      </w:r>
      <w:r>
        <w:rPr>
          <w:spacing w:val="40"/>
        </w:rPr>
        <w:t xml:space="preserve"> </w:t>
      </w:r>
      <w:r>
        <w:t>on</w:t>
      </w:r>
      <w:r>
        <w:rPr>
          <w:spacing w:val="40"/>
        </w:rPr>
        <w:t xml:space="preserve"> </w:t>
      </w:r>
      <w:r>
        <w:t>the</w:t>
      </w:r>
      <w:r>
        <w:rPr>
          <w:spacing w:val="40"/>
        </w:rPr>
        <w:t xml:space="preserve"> </w:t>
      </w:r>
      <w:r>
        <w:t>musculoskeletal system, i.e., is there anything you observe, palpate, test?</w:t>
      </w:r>
    </w:p>
    <w:p w14:paraId="641C16E2" w14:textId="77777777" w:rsidR="00805B0D" w:rsidRDefault="00805B0D">
      <w:pPr>
        <w:pStyle w:val="BodyText"/>
        <w:rPr>
          <w:sz w:val="24"/>
        </w:rPr>
      </w:pPr>
    </w:p>
    <w:p w14:paraId="641C16E3" w14:textId="77777777" w:rsidR="00805B0D" w:rsidRDefault="00805B0D">
      <w:pPr>
        <w:pStyle w:val="BodyText"/>
        <w:rPr>
          <w:sz w:val="24"/>
        </w:rPr>
      </w:pPr>
    </w:p>
    <w:p w14:paraId="641C16E4" w14:textId="77777777" w:rsidR="00805B0D" w:rsidRDefault="00805B0D">
      <w:pPr>
        <w:pStyle w:val="BodyText"/>
        <w:rPr>
          <w:sz w:val="24"/>
        </w:rPr>
      </w:pPr>
    </w:p>
    <w:p w14:paraId="641C16E5" w14:textId="77777777" w:rsidR="00805B0D" w:rsidRDefault="00234FD3">
      <w:pPr>
        <w:pStyle w:val="BodyText"/>
        <w:spacing w:before="183" w:line="477" w:lineRule="auto"/>
        <w:ind w:left="620" w:right="610"/>
      </w:pPr>
      <w:r>
        <w:t>If</w:t>
      </w:r>
      <w:r>
        <w:rPr>
          <w:spacing w:val="-7"/>
        </w:rPr>
        <w:t xml:space="preserve"> </w:t>
      </w:r>
      <w:r>
        <w:t>you</w:t>
      </w:r>
      <w:r>
        <w:rPr>
          <w:spacing w:val="-7"/>
        </w:rPr>
        <w:t xml:space="preserve"> </w:t>
      </w:r>
      <w:r>
        <w:t>treat</w:t>
      </w:r>
      <w:r>
        <w:rPr>
          <w:spacing w:val="-7"/>
        </w:rPr>
        <w:t xml:space="preserve"> </w:t>
      </w:r>
      <w:r>
        <w:t>dysfunctional</w:t>
      </w:r>
      <w:r>
        <w:rPr>
          <w:spacing w:val="-10"/>
        </w:rPr>
        <w:t xml:space="preserve"> </w:t>
      </w:r>
      <w:r>
        <w:t>or</w:t>
      </w:r>
      <w:r>
        <w:rPr>
          <w:spacing w:val="-6"/>
        </w:rPr>
        <w:t xml:space="preserve"> </w:t>
      </w:r>
      <w:r>
        <w:t>abnormal</w:t>
      </w:r>
      <w:r>
        <w:rPr>
          <w:spacing w:val="-7"/>
        </w:rPr>
        <w:t xml:space="preserve"> </w:t>
      </w:r>
      <w:r>
        <w:t>breathing,</w:t>
      </w:r>
      <w:r>
        <w:rPr>
          <w:spacing w:val="-7"/>
        </w:rPr>
        <w:t xml:space="preserve"> </w:t>
      </w:r>
      <w:r>
        <w:t>what</w:t>
      </w:r>
      <w:r>
        <w:rPr>
          <w:spacing w:val="-5"/>
        </w:rPr>
        <w:t xml:space="preserve"> </w:t>
      </w:r>
      <w:r>
        <w:t>specifically</w:t>
      </w:r>
      <w:r>
        <w:rPr>
          <w:spacing w:val="-6"/>
        </w:rPr>
        <w:t xml:space="preserve"> </w:t>
      </w:r>
      <w:r>
        <w:t>do</w:t>
      </w:r>
      <w:r>
        <w:rPr>
          <w:spacing w:val="-7"/>
        </w:rPr>
        <w:t xml:space="preserve"> </w:t>
      </w:r>
      <w:r>
        <w:t>you</w:t>
      </w:r>
      <w:r>
        <w:rPr>
          <w:spacing w:val="-7"/>
        </w:rPr>
        <w:t xml:space="preserve"> </w:t>
      </w:r>
      <w:r>
        <w:t>use</w:t>
      </w:r>
      <w:r>
        <w:rPr>
          <w:spacing w:val="-6"/>
        </w:rPr>
        <w:t xml:space="preserve"> </w:t>
      </w:r>
      <w:r>
        <w:t>to</w:t>
      </w:r>
      <w:r>
        <w:rPr>
          <w:spacing w:val="-6"/>
        </w:rPr>
        <w:t xml:space="preserve"> </w:t>
      </w:r>
      <w:r>
        <w:t>intervene</w:t>
      </w:r>
      <w:r>
        <w:rPr>
          <w:spacing w:val="-6"/>
        </w:rPr>
        <w:t xml:space="preserve"> </w:t>
      </w:r>
      <w:r>
        <w:t>and how often do you use them?</w:t>
      </w:r>
    </w:p>
    <w:p w14:paraId="641C16E6" w14:textId="77777777" w:rsidR="00805B0D" w:rsidRDefault="00234FD3">
      <w:pPr>
        <w:pStyle w:val="BodyText"/>
        <w:spacing w:before="163"/>
        <w:ind w:left="620"/>
      </w:pPr>
      <w:r>
        <w:t>Exit</w:t>
      </w:r>
      <w:r>
        <w:rPr>
          <w:spacing w:val="-2"/>
        </w:rPr>
        <w:t xml:space="preserve"> Question</w:t>
      </w:r>
    </w:p>
    <w:p w14:paraId="641C16E7" w14:textId="77777777" w:rsidR="00805B0D" w:rsidRDefault="00805B0D">
      <w:pPr>
        <w:pStyle w:val="BodyText"/>
        <w:rPr>
          <w:sz w:val="24"/>
        </w:rPr>
      </w:pPr>
    </w:p>
    <w:p w14:paraId="641C16E8" w14:textId="77777777" w:rsidR="00805B0D" w:rsidRDefault="00234FD3">
      <w:pPr>
        <w:pStyle w:val="BodyText"/>
        <w:spacing w:before="138"/>
        <w:ind w:left="620"/>
      </w:pPr>
      <w:r>
        <w:t>Is</w:t>
      </w:r>
      <w:r>
        <w:rPr>
          <w:spacing w:val="-8"/>
        </w:rPr>
        <w:t xml:space="preserve"> </w:t>
      </w:r>
      <w:r>
        <w:t>there</w:t>
      </w:r>
      <w:r>
        <w:rPr>
          <w:spacing w:val="-5"/>
        </w:rPr>
        <w:t xml:space="preserve"> </w:t>
      </w:r>
      <w:r>
        <w:t>anything</w:t>
      </w:r>
      <w:r>
        <w:rPr>
          <w:spacing w:val="-3"/>
        </w:rPr>
        <w:t xml:space="preserve"> </w:t>
      </w:r>
      <w:r>
        <w:t>we</w:t>
      </w:r>
      <w:r>
        <w:rPr>
          <w:spacing w:val="-3"/>
        </w:rPr>
        <w:t xml:space="preserve"> </w:t>
      </w:r>
      <w:r>
        <w:t>did</w:t>
      </w:r>
      <w:r>
        <w:rPr>
          <w:spacing w:val="-5"/>
        </w:rPr>
        <w:t xml:space="preserve"> </w:t>
      </w:r>
      <w:r>
        <w:t>not</w:t>
      </w:r>
      <w:r>
        <w:rPr>
          <w:spacing w:val="-4"/>
        </w:rPr>
        <w:t xml:space="preserve"> </w:t>
      </w:r>
      <w:r>
        <w:t>touch</w:t>
      </w:r>
      <w:r>
        <w:rPr>
          <w:spacing w:val="-3"/>
        </w:rPr>
        <w:t xml:space="preserve"> </w:t>
      </w:r>
      <w:r>
        <w:t>on</w:t>
      </w:r>
      <w:r>
        <w:rPr>
          <w:spacing w:val="-5"/>
        </w:rPr>
        <w:t xml:space="preserve"> </w:t>
      </w:r>
      <w:r>
        <w:t>that</w:t>
      </w:r>
      <w:r>
        <w:rPr>
          <w:spacing w:val="-4"/>
        </w:rPr>
        <w:t xml:space="preserve"> </w:t>
      </w:r>
      <w:r>
        <w:t>you</w:t>
      </w:r>
      <w:r>
        <w:rPr>
          <w:spacing w:val="-5"/>
        </w:rPr>
        <w:t xml:space="preserve"> </w:t>
      </w:r>
      <w:r>
        <w:t>feel</w:t>
      </w:r>
      <w:r>
        <w:rPr>
          <w:spacing w:val="-3"/>
        </w:rPr>
        <w:t xml:space="preserve"> </w:t>
      </w:r>
      <w:r>
        <w:t>is</w:t>
      </w:r>
      <w:r>
        <w:rPr>
          <w:spacing w:val="-2"/>
        </w:rPr>
        <w:t xml:space="preserve"> </w:t>
      </w:r>
      <w:r>
        <w:t>important</w:t>
      </w:r>
      <w:r>
        <w:rPr>
          <w:spacing w:val="-4"/>
        </w:rPr>
        <w:t xml:space="preserve"> </w:t>
      </w:r>
      <w:r>
        <w:t>to</w:t>
      </w:r>
      <w:r>
        <w:rPr>
          <w:spacing w:val="-5"/>
        </w:rPr>
        <w:t xml:space="preserve"> </w:t>
      </w:r>
      <w:r>
        <w:rPr>
          <w:spacing w:val="-4"/>
        </w:rPr>
        <w:t>add?</w:t>
      </w:r>
    </w:p>
    <w:p w14:paraId="641C16E9" w14:textId="77777777" w:rsidR="00805B0D" w:rsidRDefault="00805B0D">
      <w:pPr>
        <w:sectPr w:rsidR="00805B0D" w:rsidSect="00C97A40">
          <w:pgSz w:w="11910" w:h="16840"/>
          <w:pgMar w:top="1340" w:right="820" w:bottom="1200" w:left="820" w:header="751" w:footer="1000" w:gutter="0"/>
          <w:cols w:space="720"/>
        </w:sectPr>
      </w:pPr>
    </w:p>
    <w:p w14:paraId="641C16EA" w14:textId="77777777" w:rsidR="00805B0D" w:rsidRDefault="00234FD3">
      <w:pPr>
        <w:pStyle w:val="Heading3"/>
        <w:spacing w:before="130"/>
        <w:ind w:left="978" w:firstLine="0"/>
      </w:pPr>
      <w:bookmarkStart w:id="155" w:name="_bookmark84"/>
      <w:bookmarkStart w:id="156" w:name="_Toc159312816"/>
      <w:bookmarkEnd w:id="155"/>
      <w:r>
        <w:rPr>
          <w:color w:val="2E5395"/>
        </w:rPr>
        <w:lastRenderedPageBreak/>
        <w:t>Appendix</w:t>
      </w:r>
      <w:r>
        <w:rPr>
          <w:color w:val="2E5395"/>
          <w:spacing w:val="-6"/>
        </w:rPr>
        <w:t xml:space="preserve"> </w:t>
      </w:r>
      <w:r>
        <w:rPr>
          <w:color w:val="2E5395"/>
        </w:rPr>
        <w:t>9</w:t>
      </w:r>
      <w:r>
        <w:rPr>
          <w:color w:val="2E5395"/>
          <w:spacing w:val="-1"/>
        </w:rPr>
        <w:t xml:space="preserve"> </w:t>
      </w:r>
      <w:r>
        <w:rPr>
          <w:color w:val="2E5395"/>
        </w:rPr>
        <w:t>–</w:t>
      </w:r>
      <w:r>
        <w:rPr>
          <w:color w:val="2E5395"/>
          <w:spacing w:val="-1"/>
        </w:rPr>
        <w:t xml:space="preserve"> </w:t>
      </w:r>
      <w:r>
        <w:rPr>
          <w:color w:val="2E5395"/>
        </w:rPr>
        <w:t>Transcript</w:t>
      </w:r>
      <w:r>
        <w:rPr>
          <w:color w:val="2E5395"/>
          <w:spacing w:val="-3"/>
        </w:rPr>
        <w:t xml:space="preserve"> </w:t>
      </w:r>
      <w:r>
        <w:rPr>
          <w:color w:val="2E5395"/>
        </w:rPr>
        <w:t>1</w:t>
      </w:r>
      <w:r>
        <w:rPr>
          <w:color w:val="2E5395"/>
          <w:spacing w:val="-3"/>
        </w:rPr>
        <w:t xml:space="preserve"> </w:t>
      </w:r>
      <w:r>
        <w:rPr>
          <w:color w:val="2E5395"/>
        </w:rPr>
        <w:t>(Focus</w:t>
      </w:r>
      <w:r>
        <w:rPr>
          <w:color w:val="2E5395"/>
          <w:spacing w:val="-2"/>
        </w:rPr>
        <w:t xml:space="preserve"> </w:t>
      </w:r>
      <w:r>
        <w:rPr>
          <w:color w:val="2E5395"/>
        </w:rPr>
        <w:t>Group</w:t>
      </w:r>
      <w:r>
        <w:rPr>
          <w:color w:val="2E5395"/>
          <w:spacing w:val="-3"/>
        </w:rPr>
        <w:t xml:space="preserve"> </w:t>
      </w:r>
      <w:r>
        <w:rPr>
          <w:color w:val="2E5395"/>
          <w:spacing w:val="-2"/>
        </w:rPr>
        <w:t>Interview)</w:t>
      </w:r>
      <w:bookmarkEnd w:id="156"/>
    </w:p>
    <w:p w14:paraId="641C16EB" w14:textId="77777777" w:rsidR="00805B0D" w:rsidRDefault="00805B0D">
      <w:pPr>
        <w:pStyle w:val="BodyText"/>
        <w:spacing w:before="4"/>
        <w:rPr>
          <w:sz w:val="15"/>
        </w:rPr>
      </w:pPr>
    </w:p>
    <w:p w14:paraId="641C16EC" w14:textId="77777777" w:rsidR="00805B0D" w:rsidRDefault="00234FD3">
      <w:pPr>
        <w:tabs>
          <w:tab w:val="left" w:pos="3536"/>
        </w:tabs>
        <w:spacing w:before="91" w:line="255" w:lineRule="exact"/>
        <w:ind w:left="505"/>
        <w:rPr>
          <w:rFonts w:ascii="Verdana"/>
          <w:b/>
          <w:sz w:val="20"/>
        </w:rPr>
      </w:pPr>
      <w:r>
        <w:rPr>
          <w:rFonts w:ascii="Calibri"/>
          <w:spacing w:val="-10"/>
        </w:rPr>
        <w:t>1</w:t>
      </w:r>
      <w:r>
        <w:rPr>
          <w:rFonts w:ascii="Calibri"/>
        </w:rPr>
        <w:tab/>
      </w:r>
      <w:r>
        <w:rPr>
          <w:rFonts w:ascii="Verdana"/>
          <w:b/>
          <w:spacing w:val="-2"/>
          <w:sz w:val="20"/>
        </w:rPr>
        <w:t>TRANSCRIPTION</w:t>
      </w:r>
      <w:r>
        <w:rPr>
          <w:rFonts w:ascii="Verdana"/>
          <w:b/>
          <w:spacing w:val="6"/>
          <w:sz w:val="20"/>
        </w:rPr>
        <w:t xml:space="preserve"> </w:t>
      </w:r>
      <w:r>
        <w:rPr>
          <w:rFonts w:ascii="Verdana"/>
          <w:b/>
          <w:spacing w:val="-2"/>
          <w:sz w:val="20"/>
        </w:rPr>
        <w:t>PROTOCOL</w:t>
      </w:r>
    </w:p>
    <w:p w14:paraId="641C16ED" w14:textId="77777777" w:rsidR="00805B0D" w:rsidRDefault="00234FD3">
      <w:pPr>
        <w:pStyle w:val="BodyText"/>
        <w:spacing w:line="242" w:lineRule="exact"/>
        <w:ind w:left="505"/>
        <w:rPr>
          <w:rFonts w:ascii="Calibri"/>
        </w:rPr>
      </w:pPr>
      <w:r>
        <w:rPr>
          <w:rFonts w:ascii="Calibri"/>
        </w:rPr>
        <w:t>2</w:t>
      </w:r>
    </w:p>
    <w:p w14:paraId="641C16EE" w14:textId="77777777" w:rsidR="00805B0D" w:rsidRDefault="00234FD3">
      <w:pPr>
        <w:pStyle w:val="BodyText"/>
        <w:spacing w:line="242" w:lineRule="exact"/>
        <w:ind w:left="505"/>
        <w:rPr>
          <w:rFonts w:ascii="Calibri"/>
        </w:rPr>
      </w:pPr>
      <w:r>
        <w:rPr>
          <w:rFonts w:ascii="Calibri"/>
        </w:rPr>
        <w:t>3</w:t>
      </w:r>
    </w:p>
    <w:p w14:paraId="641C16EF" w14:textId="77777777" w:rsidR="00805B0D" w:rsidRDefault="00234FD3">
      <w:pPr>
        <w:pStyle w:val="BodyText"/>
        <w:spacing w:line="244" w:lineRule="exact"/>
        <w:ind w:left="505"/>
        <w:rPr>
          <w:rFonts w:ascii="Calibri"/>
        </w:rPr>
      </w:pPr>
      <w:r>
        <w:rPr>
          <w:rFonts w:ascii="Calibri"/>
        </w:rPr>
        <w:t>4</w:t>
      </w:r>
    </w:p>
    <w:p w14:paraId="641C16F0" w14:textId="77777777" w:rsidR="00805B0D" w:rsidRDefault="00234FD3">
      <w:pPr>
        <w:tabs>
          <w:tab w:val="left" w:pos="977"/>
        </w:tabs>
        <w:spacing w:line="244" w:lineRule="exact"/>
        <w:ind w:left="505"/>
        <w:rPr>
          <w:rFonts w:ascii="Verdana"/>
          <w:b/>
          <w:sz w:val="20"/>
        </w:rPr>
      </w:pPr>
      <w:r>
        <w:rPr>
          <w:rFonts w:ascii="Calibri"/>
          <w:spacing w:val="-10"/>
        </w:rPr>
        <w:t>5</w:t>
      </w:r>
      <w:r>
        <w:rPr>
          <w:rFonts w:ascii="Calibri"/>
        </w:rPr>
        <w:tab/>
      </w:r>
      <w:r>
        <w:rPr>
          <w:rFonts w:ascii="Verdana"/>
          <w:b/>
          <w:sz w:val="20"/>
        </w:rPr>
        <w:t>Header</w:t>
      </w:r>
      <w:r>
        <w:rPr>
          <w:rFonts w:ascii="Verdana"/>
          <w:b/>
          <w:spacing w:val="-6"/>
          <w:sz w:val="20"/>
        </w:rPr>
        <w:t xml:space="preserve"> </w:t>
      </w:r>
      <w:r>
        <w:rPr>
          <w:rFonts w:ascii="Verdana"/>
          <w:b/>
          <w:sz w:val="20"/>
        </w:rPr>
        <w:t>for</w:t>
      </w:r>
      <w:r>
        <w:rPr>
          <w:rFonts w:ascii="Verdana"/>
          <w:b/>
          <w:spacing w:val="-6"/>
          <w:sz w:val="20"/>
        </w:rPr>
        <w:t xml:space="preserve"> </w:t>
      </w:r>
      <w:r>
        <w:rPr>
          <w:rFonts w:ascii="Verdana"/>
          <w:b/>
          <w:sz w:val="20"/>
        </w:rPr>
        <w:t>all</w:t>
      </w:r>
      <w:r>
        <w:rPr>
          <w:rFonts w:ascii="Verdana"/>
          <w:b/>
          <w:spacing w:val="-6"/>
          <w:sz w:val="20"/>
        </w:rPr>
        <w:t xml:space="preserve"> </w:t>
      </w:r>
      <w:r>
        <w:rPr>
          <w:rFonts w:ascii="Verdana"/>
          <w:b/>
          <w:spacing w:val="-2"/>
          <w:sz w:val="20"/>
        </w:rPr>
        <w:t>transcriptions</w:t>
      </w:r>
    </w:p>
    <w:p w14:paraId="641C16F1" w14:textId="77777777" w:rsidR="00805B0D" w:rsidRDefault="00234FD3">
      <w:pPr>
        <w:pStyle w:val="BodyText"/>
        <w:spacing w:line="255" w:lineRule="exact"/>
        <w:ind w:left="505"/>
        <w:rPr>
          <w:rFonts w:ascii="Calibri"/>
        </w:rPr>
      </w:pPr>
      <w:r>
        <w:rPr>
          <w:rFonts w:ascii="Calibri"/>
        </w:rPr>
        <w:t>6</w:t>
      </w:r>
    </w:p>
    <w:tbl>
      <w:tblPr>
        <w:tblW w:w="0" w:type="auto"/>
        <w:tblInd w:w="9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69"/>
        <w:gridCol w:w="3961"/>
      </w:tblGrid>
      <w:tr w:rsidR="00805B0D" w14:paraId="641C16F4" w14:textId="77777777">
        <w:trPr>
          <w:trHeight w:val="244"/>
        </w:trPr>
        <w:tc>
          <w:tcPr>
            <w:tcW w:w="4069" w:type="dxa"/>
          </w:tcPr>
          <w:p w14:paraId="641C16F2" w14:textId="77777777" w:rsidR="00805B0D" w:rsidRDefault="00234FD3">
            <w:pPr>
              <w:pStyle w:val="TableParagraph"/>
              <w:spacing w:line="224" w:lineRule="exact"/>
              <w:rPr>
                <w:rFonts w:ascii="Verdana"/>
                <w:b/>
                <w:sz w:val="20"/>
              </w:rPr>
            </w:pPr>
            <w:r>
              <w:rPr>
                <w:rFonts w:ascii="Verdana"/>
                <w:b/>
                <w:sz w:val="20"/>
              </w:rPr>
              <w:t>Date</w:t>
            </w:r>
            <w:r>
              <w:rPr>
                <w:rFonts w:ascii="Verdana"/>
                <w:b/>
                <w:spacing w:val="-7"/>
                <w:sz w:val="20"/>
              </w:rPr>
              <w:t xml:space="preserve"> </w:t>
            </w:r>
            <w:r>
              <w:rPr>
                <w:rFonts w:ascii="Verdana"/>
                <w:b/>
                <w:spacing w:val="-2"/>
                <w:sz w:val="20"/>
              </w:rPr>
              <w:t>transcribed</w:t>
            </w:r>
          </w:p>
        </w:tc>
        <w:tc>
          <w:tcPr>
            <w:tcW w:w="3961" w:type="dxa"/>
          </w:tcPr>
          <w:p w14:paraId="641C16F3" w14:textId="77777777" w:rsidR="00805B0D" w:rsidRDefault="00805B0D">
            <w:pPr>
              <w:pStyle w:val="TableParagraph"/>
              <w:ind w:left="0"/>
              <w:rPr>
                <w:rFonts w:ascii="Times New Roman"/>
                <w:sz w:val="16"/>
              </w:rPr>
            </w:pPr>
          </w:p>
        </w:tc>
      </w:tr>
      <w:tr w:rsidR="00805B0D" w14:paraId="641C16F7" w14:textId="77777777">
        <w:trPr>
          <w:trHeight w:val="242"/>
        </w:trPr>
        <w:tc>
          <w:tcPr>
            <w:tcW w:w="4069" w:type="dxa"/>
          </w:tcPr>
          <w:p w14:paraId="641C16F5" w14:textId="77777777" w:rsidR="00805B0D" w:rsidRDefault="00234FD3">
            <w:pPr>
              <w:pStyle w:val="TableParagraph"/>
              <w:spacing w:line="222" w:lineRule="exact"/>
              <w:rPr>
                <w:rFonts w:ascii="Verdana"/>
                <w:b/>
                <w:sz w:val="20"/>
              </w:rPr>
            </w:pPr>
            <w:r>
              <w:rPr>
                <w:rFonts w:ascii="Verdana"/>
                <w:b/>
                <w:sz w:val="20"/>
              </w:rPr>
              <w:t>Date</w:t>
            </w:r>
            <w:r>
              <w:rPr>
                <w:rFonts w:ascii="Verdana"/>
                <w:b/>
                <w:spacing w:val="-7"/>
                <w:sz w:val="20"/>
              </w:rPr>
              <w:t xml:space="preserve"> </w:t>
            </w:r>
            <w:r>
              <w:rPr>
                <w:rFonts w:ascii="Verdana"/>
                <w:b/>
                <w:spacing w:val="-2"/>
                <w:sz w:val="20"/>
              </w:rPr>
              <w:t>started</w:t>
            </w:r>
          </w:p>
        </w:tc>
        <w:tc>
          <w:tcPr>
            <w:tcW w:w="3961" w:type="dxa"/>
          </w:tcPr>
          <w:p w14:paraId="641C16F6" w14:textId="77777777" w:rsidR="00805B0D" w:rsidRDefault="00805B0D">
            <w:pPr>
              <w:pStyle w:val="TableParagraph"/>
              <w:ind w:left="0"/>
              <w:rPr>
                <w:rFonts w:ascii="Times New Roman"/>
                <w:sz w:val="16"/>
              </w:rPr>
            </w:pPr>
          </w:p>
        </w:tc>
      </w:tr>
      <w:tr w:rsidR="00805B0D" w14:paraId="641C16FA" w14:textId="77777777">
        <w:trPr>
          <w:trHeight w:val="244"/>
        </w:trPr>
        <w:tc>
          <w:tcPr>
            <w:tcW w:w="4069" w:type="dxa"/>
          </w:tcPr>
          <w:p w14:paraId="641C16F8" w14:textId="77777777" w:rsidR="00805B0D" w:rsidRDefault="00234FD3">
            <w:pPr>
              <w:pStyle w:val="TableParagraph"/>
              <w:spacing w:line="224" w:lineRule="exact"/>
              <w:rPr>
                <w:rFonts w:ascii="Verdana"/>
                <w:b/>
                <w:sz w:val="20"/>
              </w:rPr>
            </w:pPr>
            <w:r>
              <w:rPr>
                <w:rFonts w:ascii="Verdana"/>
                <w:b/>
                <w:sz w:val="20"/>
              </w:rPr>
              <w:t>Transcriber</w:t>
            </w:r>
            <w:r>
              <w:rPr>
                <w:rFonts w:ascii="Verdana"/>
                <w:b/>
                <w:spacing w:val="-16"/>
                <w:sz w:val="20"/>
              </w:rPr>
              <w:t xml:space="preserve"> </w:t>
            </w:r>
            <w:r>
              <w:rPr>
                <w:rFonts w:ascii="Verdana"/>
                <w:b/>
                <w:spacing w:val="-4"/>
                <w:sz w:val="20"/>
              </w:rPr>
              <w:t>Name</w:t>
            </w:r>
          </w:p>
        </w:tc>
        <w:tc>
          <w:tcPr>
            <w:tcW w:w="3961" w:type="dxa"/>
          </w:tcPr>
          <w:p w14:paraId="641C16F9" w14:textId="0D377E48" w:rsidR="00805B0D" w:rsidRDefault="002410B3">
            <w:pPr>
              <w:pStyle w:val="TableParagraph"/>
              <w:spacing w:line="224" w:lineRule="exact"/>
              <w:ind w:left="292" w:right="288"/>
              <w:jc w:val="center"/>
              <w:rPr>
                <w:rFonts w:ascii="Verdana"/>
                <w:b/>
                <w:sz w:val="20"/>
              </w:rPr>
            </w:pPr>
            <w:r>
              <w:rPr>
                <w:rFonts w:ascii="Verdana"/>
                <w:b/>
                <w:sz w:val="20"/>
              </w:rPr>
              <w:t>Transcriber 1</w:t>
            </w:r>
          </w:p>
        </w:tc>
      </w:tr>
      <w:tr w:rsidR="00805B0D" w14:paraId="641C16FE" w14:textId="77777777">
        <w:trPr>
          <w:trHeight w:val="484"/>
        </w:trPr>
        <w:tc>
          <w:tcPr>
            <w:tcW w:w="4069" w:type="dxa"/>
          </w:tcPr>
          <w:p w14:paraId="641C16FB" w14:textId="77777777" w:rsidR="00805B0D" w:rsidRDefault="00234FD3">
            <w:pPr>
              <w:pStyle w:val="TableParagraph"/>
              <w:spacing w:line="225" w:lineRule="exact"/>
              <w:rPr>
                <w:rFonts w:ascii="Verdana"/>
                <w:b/>
                <w:sz w:val="20"/>
              </w:rPr>
            </w:pPr>
            <w:r>
              <w:rPr>
                <w:rFonts w:ascii="Verdana"/>
                <w:b/>
                <w:sz w:val="20"/>
              </w:rPr>
              <w:t>Audio</w:t>
            </w:r>
            <w:r>
              <w:rPr>
                <w:rFonts w:ascii="Verdana"/>
                <w:b/>
                <w:spacing w:val="-6"/>
                <w:sz w:val="20"/>
              </w:rPr>
              <w:t xml:space="preserve"> </w:t>
            </w:r>
            <w:r>
              <w:rPr>
                <w:rFonts w:ascii="Verdana"/>
                <w:b/>
                <w:sz w:val="20"/>
              </w:rPr>
              <w:t>file</w:t>
            </w:r>
            <w:r>
              <w:rPr>
                <w:rFonts w:ascii="Verdana"/>
                <w:b/>
                <w:spacing w:val="-6"/>
                <w:sz w:val="20"/>
              </w:rPr>
              <w:t xml:space="preserve"> </w:t>
            </w:r>
            <w:r>
              <w:rPr>
                <w:rFonts w:ascii="Verdana"/>
                <w:b/>
                <w:spacing w:val="-4"/>
                <w:sz w:val="20"/>
              </w:rPr>
              <w:t>name</w:t>
            </w:r>
          </w:p>
        </w:tc>
        <w:tc>
          <w:tcPr>
            <w:tcW w:w="3961" w:type="dxa"/>
          </w:tcPr>
          <w:p w14:paraId="641C16FC" w14:textId="77777777" w:rsidR="00805B0D" w:rsidRDefault="00234FD3">
            <w:pPr>
              <w:pStyle w:val="TableParagraph"/>
              <w:spacing w:line="225" w:lineRule="exact"/>
              <w:ind w:left="292" w:right="289"/>
              <w:jc w:val="center"/>
              <w:rPr>
                <w:rFonts w:ascii="Verdana"/>
                <w:b/>
                <w:sz w:val="20"/>
              </w:rPr>
            </w:pPr>
            <w:r>
              <w:rPr>
                <w:rFonts w:ascii="Verdana"/>
                <w:b/>
                <w:sz w:val="20"/>
              </w:rPr>
              <w:t>Dysfunctional</w:t>
            </w:r>
            <w:r>
              <w:rPr>
                <w:rFonts w:ascii="Verdana"/>
                <w:b/>
                <w:spacing w:val="-15"/>
                <w:sz w:val="20"/>
              </w:rPr>
              <w:t xml:space="preserve"> </w:t>
            </w:r>
            <w:r>
              <w:rPr>
                <w:rFonts w:ascii="Verdana"/>
                <w:b/>
                <w:sz w:val="20"/>
              </w:rPr>
              <w:t>breathing</w:t>
            </w:r>
            <w:r>
              <w:rPr>
                <w:rFonts w:ascii="Verdana"/>
                <w:b/>
                <w:spacing w:val="-17"/>
                <w:sz w:val="20"/>
              </w:rPr>
              <w:t xml:space="preserve"> </w:t>
            </w:r>
            <w:r>
              <w:rPr>
                <w:rFonts w:ascii="Verdana"/>
                <w:b/>
                <w:spacing w:val="-2"/>
                <w:sz w:val="20"/>
              </w:rPr>
              <w:t>focus</w:t>
            </w:r>
          </w:p>
          <w:p w14:paraId="641C16FD" w14:textId="77777777" w:rsidR="00805B0D" w:rsidRDefault="00234FD3">
            <w:pPr>
              <w:pStyle w:val="TableParagraph"/>
              <w:spacing w:line="239" w:lineRule="exact"/>
              <w:ind w:left="292" w:right="289"/>
              <w:jc w:val="center"/>
              <w:rPr>
                <w:rFonts w:ascii="Verdana"/>
                <w:b/>
                <w:sz w:val="20"/>
              </w:rPr>
            </w:pPr>
            <w:r>
              <w:rPr>
                <w:rFonts w:ascii="Verdana"/>
                <w:b/>
                <w:spacing w:val="-2"/>
                <w:sz w:val="20"/>
              </w:rPr>
              <w:t>group</w:t>
            </w:r>
          </w:p>
        </w:tc>
      </w:tr>
      <w:tr w:rsidR="00805B0D" w14:paraId="641C1701" w14:textId="77777777">
        <w:trPr>
          <w:trHeight w:val="268"/>
        </w:trPr>
        <w:tc>
          <w:tcPr>
            <w:tcW w:w="4069" w:type="dxa"/>
          </w:tcPr>
          <w:p w14:paraId="641C16FF" w14:textId="77777777" w:rsidR="00805B0D" w:rsidRDefault="00234FD3">
            <w:pPr>
              <w:pStyle w:val="TableParagraph"/>
              <w:spacing w:line="228" w:lineRule="exact"/>
              <w:rPr>
                <w:rFonts w:ascii="Verdana"/>
                <w:b/>
                <w:sz w:val="20"/>
              </w:rPr>
            </w:pPr>
            <w:r>
              <w:rPr>
                <w:rFonts w:ascii="Verdana"/>
                <w:b/>
                <w:sz w:val="20"/>
              </w:rPr>
              <w:t>No.</w:t>
            </w:r>
            <w:r>
              <w:rPr>
                <w:rFonts w:ascii="Verdana"/>
                <w:b/>
                <w:spacing w:val="-6"/>
                <w:sz w:val="20"/>
              </w:rPr>
              <w:t xml:space="preserve"> </w:t>
            </w:r>
            <w:r>
              <w:rPr>
                <w:rFonts w:ascii="Verdana"/>
                <w:b/>
                <w:sz w:val="20"/>
              </w:rPr>
              <w:t>minutes</w:t>
            </w:r>
            <w:r>
              <w:rPr>
                <w:rFonts w:ascii="Verdana"/>
                <w:b/>
                <w:spacing w:val="-8"/>
                <w:sz w:val="20"/>
              </w:rPr>
              <w:t xml:space="preserve"> </w:t>
            </w:r>
            <w:r>
              <w:rPr>
                <w:rFonts w:ascii="Verdana"/>
                <w:b/>
                <w:sz w:val="20"/>
              </w:rPr>
              <w:t>taken</w:t>
            </w:r>
            <w:r>
              <w:rPr>
                <w:rFonts w:ascii="Verdana"/>
                <w:b/>
                <w:spacing w:val="-7"/>
                <w:sz w:val="20"/>
              </w:rPr>
              <w:t xml:space="preserve"> </w:t>
            </w:r>
            <w:r>
              <w:rPr>
                <w:rFonts w:ascii="Verdana"/>
                <w:b/>
                <w:sz w:val="20"/>
              </w:rPr>
              <w:t>to</w:t>
            </w:r>
            <w:r>
              <w:rPr>
                <w:rFonts w:ascii="Verdana"/>
                <w:b/>
                <w:spacing w:val="-5"/>
                <w:sz w:val="20"/>
              </w:rPr>
              <w:t xml:space="preserve"> </w:t>
            </w:r>
            <w:r>
              <w:rPr>
                <w:rFonts w:ascii="Verdana"/>
                <w:b/>
                <w:spacing w:val="-2"/>
                <w:sz w:val="20"/>
              </w:rPr>
              <w:t>transcribe</w:t>
            </w:r>
          </w:p>
        </w:tc>
        <w:tc>
          <w:tcPr>
            <w:tcW w:w="3961" w:type="dxa"/>
          </w:tcPr>
          <w:p w14:paraId="641C1700" w14:textId="77777777" w:rsidR="00805B0D" w:rsidRDefault="00234FD3">
            <w:pPr>
              <w:pStyle w:val="TableParagraph"/>
              <w:spacing w:line="249" w:lineRule="exact"/>
              <w:ind w:left="1761"/>
              <w:rPr>
                <w:rFonts w:ascii="Calibri"/>
              </w:rPr>
            </w:pPr>
            <w:r>
              <w:rPr>
                <w:rFonts w:ascii="Calibri"/>
              </w:rPr>
              <w:t>2.5</w:t>
            </w:r>
            <w:r>
              <w:rPr>
                <w:rFonts w:ascii="Calibri"/>
                <w:spacing w:val="-2"/>
              </w:rPr>
              <w:t xml:space="preserve"> </w:t>
            </w:r>
            <w:r>
              <w:rPr>
                <w:rFonts w:ascii="Calibri"/>
                <w:spacing w:val="-10"/>
              </w:rPr>
              <w:t>+</w:t>
            </w:r>
          </w:p>
        </w:tc>
      </w:tr>
      <w:tr w:rsidR="00805B0D" w14:paraId="641C1704" w14:textId="77777777">
        <w:trPr>
          <w:trHeight w:val="244"/>
        </w:trPr>
        <w:tc>
          <w:tcPr>
            <w:tcW w:w="4069" w:type="dxa"/>
          </w:tcPr>
          <w:p w14:paraId="641C1702" w14:textId="77777777" w:rsidR="00805B0D" w:rsidRDefault="00234FD3">
            <w:pPr>
              <w:pStyle w:val="TableParagraph"/>
              <w:spacing w:line="224" w:lineRule="exact"/>
              <w:rPr>
                <w:rFonts w:ascii="Verdana"/>
                <w:b/>
                <w:sz w:val="20"/>
              </w:rPr>
            </w:pPr>
            <w:r>
              <w:rPr>
                <w:rFonts w:ascii="Verdana"/>
                <w:b/>
                <w:sz w:val="20"/>
              </w:rPr>
              <w:t>Date</w:t>
            </w:r>
            <w:r>
              <w:rPr>
                <w:rFonts w:ascii="Verdana"/>
                <w:b/>
                <w:spacing w:val="-7"/>
                <w:sz w:val="20"/>
              </w:rPr>
              <w:t xml:space="preserve"> </w:t>
            </w:r>
            <w:r>
              <w:rPr>
                <w:rFonts w:ascii="Verdana"/>
                <w:b/>
                <w:spacing w:val="-2"/>
                <w:sz w:val="20"/>
              </w:rPr>
              <w:t>complete</w:t>
            </w:r>
          </w:p>
        </w:tc>
        <w:tc>
          <w:tcPr>
            <w:tcW w:w="3961" w:type="dxa"/>
          </w:tcPr>
          <w:p w14:paraId="641C1703" w14:textId="77777777" w:rsidR="00805B0D" w:rsidRDefault="00805B0D">
            <w:pPr>
              <w:pStyle w:val="TableParagraph"/>
              <w:ind w:left="0"/>
              <w:rPr>
                <w:rFonts w:ascii="Times New Roman"/>
                <w:sz w:val="16"/>
              </w:rPr>
            </w:pPr>
          </w:p>
        </w:tc>
      </w:tr>
    </w:tbl>
    <w:p w14:paraId="641C1705" w14:textId="77777777" w:rsidR="00805B0D" w:rsidRDefault="00234FD3">
      <w:pPr>
        <w:pStyle w:val="BodyText"/>
        <w:spacing w:line="231" w:lineRule="exact"/>
        <w:ind w:right="9647"/>
        <w:jc w:val="right"/>
        <w:rPr>
          <w:rFonts w:ascii="Calibri"/>
        </w:rPr>
      </w:pPr>
      <w:r>
        <w:rPr>
          <w:rFonts w:ascii="Calibri"/>
        </w:rPr>
        <w:t>7</w:t>
      </w:r>
    </w:p>
    <w:p w14:paraId="641C1706" w14:textId="77777777" w:rsidR="00805B0D" w:rsidRDefault="00234FD3">
      <w:pPr>
        <w:pStyle w:val="BodyText"/>
        <w:spacing w:line="244" w:lineRule="exact"/>
        <w:ind w:right="9647"/>
        <w:jc w:val="right"/>
        <w:rPr>
          <w:rFonts w:ascii="Calibri"/>
        </w:rPr>
      </w:pPr>
      <w:r>
        <w:rPr>
          <w:rFonts w:ascii="Calibri"/>
        </w:rPr>
        <w:t>8</w:t>
      </w:r>
    </w:p>
    <w:p w14:paraId="641C1707" w14:textId="77777777" w:rsidR="00805B0D" w:rsidRDefault="00234FD3">
      <w:pPr>
        <w:pStyle w:val="BodyText"/>
        <w:spacing w:line="244" w:lineRule="exact"/>
        <w:ind w:right="9647"/>
        <w:jc w:val="right"/>
        <w:rPr>
          <w:rFonts w:ascii="Calibri"/>
        </w:rPr>
      </w:pPr>
      <w:r>
        <w:rPr>
          <w:rFonts w:ascii="Calibri"/>
        </w:rPr>
        <w:t>9</w:t>
      </w:r>
    </w:p>
    <w:p w14:paraId="641C1708" w14:textId="77777777" w:rsidR="00805B0D" w:rsidRDefault="00234FD3">
      <w:pPr>
        <w:pStyle w:val="BodyText"/>
        <w:spacing w:line="242" w:lineRule="exact"/>
        <w:ind w:right="9646"/>
        <w:jc w:val="right"/>
        <w:rPr>
          <w:rFonts w:ascii="Calibri"/>
        </w:rPr>
      </w:pPr>
      <w:r>
        <w:rPr>
          <w:rFonts w:ascii="Calibri"/>
          <w:spacing w:val="-5"/>
        </w:rPr>
        <w:t>10</w:t>
      </w:r>
    </w:p>
    <w:p w14:paraId="641C1709" w14:textId="77777777" w:rsidR="00805B0D" w:rsidRDefault="00234FD3">
      <w:pPr>
        <w:tabs>
          <w:tab w:val="left" w:pos="977"/>
        </w:tabs>
        <w:spacing w:line="242" w:lineRule="exact"/>
        <w:ind w:left="392"/>
        <w:rPr>
          <w:rFonts w:ascii="Verdana"/>
          <w:b/>
          <w:sz w:val="20"/>
        </w:rPr>
      </w:pPr>
      <w:r>
        <w:rPr>
          <w:rFonts w:ascii="Calibri"/>
          <w:spacing w:val="-5"/>
        </w:rPr>
        <w:t>11</w:t>
      </w:r>
      <w:r>
        <w:rPr>
          <w:rFonts w:ascii="Calibri"/>
        </w:rPr>
        <w:tab/>
      </w:r>
      <w:r>
        <w:rPr>
          <w:rFonts w:ascii="Verdana"/>
          <w:b/>
          <w:spacing w:val="-2"/>
          <w:sz w:val="20"/>
        </w:rPr>
        <w:t>Transcription</w:t>
      </w:r>
      <w:r>
        <w:rPr>
          <w:rFonts w:ascii="Verdana"/>
          <w:b/>
          <w:spacing w:val="8"/>
          <w:sz w:val="20"/>
        </w:rPr>
        <w:t xml:space="preserve"> </w:t>
      </w:r>
      <w:r>
        <w:rPr>
          <w:rFonts w:ascii="Verdana"/>
          <w:b/>
          <w:spacing w:val="-2"/>
          <w:sz w:val="20"/>
        </w:rPr>
        <w:t>specification</w:t>
      </w:r>
    </w:p>
    <w:p w14:paraId="641C170A" w14:textId="77777777" w:rsidR="00805B0D" w:rsidRDefault="00234FD3">
      <w:pPr>
        <w:pStyle w:val="BodyText"/>
        <w:spacing w:line="255" w:lineRule="exact"/>
        <w:ind w:right="9646"/>
        <w:jc w:val="right"/>
        <w:rPr>
          <w:rFonts w:ascii="Calibri"/>
        </w:rPr>
      </w:pPr>
      <w:r>
        <w:rPr>
          <w:rFonts w:ascii="Calibri"/>
          <w:spacing w:val="-5"/>
        </w:rPr>
        <w:t>12</w:t>
      </w:r>
    </w:p>
    <w:p w14:paraId="641C170B" w14:textId="77777777" w:rsidR="00805B0D" w:rsidRDefault="00234FD3">
      <w:pPr>
        <w:pStyle w:val="BodyText"/>
        <w:ind w:left="977"/>
        <w:rPr>
          <w:rFonts w:ascii="Calibri"/>
          <w:sz w:val="20"/>
        </w:rPr>
      </w:pPr>
      <w:r>
        <w:rPr>
          <w:rFonts w:ascii="Calibri"/>
          <w:noProof/>
          <w:sz w:val="20"/>
        </w:rPr>
        <mc:AlternateContent>
          <mc:Choice Requires="wps">
            <w:drawing>
              <wp:inline distT="0" distB="0" distL="0" distR="0" wp14:anchorId="641C1EF5" wp14:editId="641C1EF6">
                <wp:extent cx="5273040" cy="1087120"/>
                <wp:effectExtent l="9525" t="0" r="0" b="8255"/>
                <wp:docPr id="157" name="Text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73040" cy="1087120"/>
                        </a:xfrm>
                        <a:prstGeom prst="rect">
                          <a:avLst/>
                        </a:prstGeom>
                        <a:ln w="6096">
                          <a:solidFill>
                            <a:srgbClr val="000000"/>
                          </a:solidFill>
                          <a:prstDash val="solid"/>
                        </a:ln>
                      </wps:spPr>
                      <wps:txbx>
                        <w:txbxContent>
                          <w:p w14:paraId="641C1FF6" w14:textId="77777777" w:rsidR="00805B0D" w:rsidRDefault="00234FD3">
                            <w:pPr>
                              <w:numPr>
                                <w:ilvl w:val="0"/>
                                <w:numId w:val="92"/>
                              </w:numPr>
                              <w:tabs>
                                <w:tab w:val="left" w:pos="440"/>
                              </w:tabs>
                              <w:spacing w:line="243" w:lineRule="exact"/>
                              <w:ind w:left="440" w:hanging="337"/>
                              <w:rPr>
                                <w:rFonts w:ascii="Verdana"/>
                                <w:sz w:val="20"/>
                              </w:rPr>
                            </w:pPr>
                            <w:r>
                              <w:rPr>
                                <w:rFonts w:ascii="Verdana"/>
                                <w:sz w:val="20"/>
                              </w:rPr>
                              <w:t>Verdana</w:t>
                            </w:r>
                            <w:r>
                              <w:rPr>
                                <w:rFonts w:ascii="Verdana"/>
                                <w:spacing w:val="-7"/>
                                <w:sz w:val="20"/>
                              </w:rPr>
                              <w:t xml:space="preserve"> </w:t>
                            </w:r>
                            <w:r>
                              <w:rPr>
                                <w:rFonts w:ascii="Verdana"/>
                                <w:sz w:val="20"/>
                              </w:rPr>
                              <w:t>10</w:t>
                            </w:r>
                            <w:r>
                              <w:rPr>
                                <w:rFonts w:ascii="Verdana"/>
                                <w:spacing w:val="-5"/>
                                <w:sz w:val="20"/>
                              </w:rPr>
                              <w:t xml:space="preserve"> </w:t>
                            </w:r>
                            <w:r>
                              <w:rPr>
                                <w:rFonts w:ascii="Verdana"/>
                                <w:spacing w:val="-2"/>
                                <w:sz w:val="20"/>
                              </w:rPr>
                              <w:t>point</w:t>
                            </w:r>
                          </w:p>
                          <w:p w14:paraId="641C1FF7" w14:textId="77777777" w:rsidR="00805B0D" w:rsidRDefault="00234FD3">
                            <w:pPr>
                              <w:numPr>
                                <w:ilvl w:val="0"/>
                                <w:numId w:val="92"/>
                              </w:numPr>
                              <w:tabs>
                                <w:tab w:val="left" w:pos="440"/>
                              </w:tabs>
                              <w:spacing w:line="242" w:lineRule="exact"/>
                              <w:ind w:left="440" w:hanging="337"/>
                              <w:rPr>
                                <w:rFonts w:ascii="Verdana"/>
                                <w:b/>
                                <w:sz w:val="20"/>
                              </w:rPr>
                            </w:pPr>
                            <w:r>
                              <w:rPr>
                                <w:rFonts w:ascii="Verdana"/>
                                <w:b/>
                                <w:sz w:val="20"/>
                              </w:rPr>
                              <w:t>Bold</w:t>
                            </w:r>
                            <w:r>
                              <w:rPr>
                                <w:rFonts w:ascii="Verdana"/>
                                <w:b/>
                                <w:spacing w:val="-8"/>
                                <w:sz w:val="20"/>
                              </w:rPr>
                              <w:t xml:space="preserve"> </w:t>
                            </w:r>
                            <w:r>
                              <w:rPr>
                                <w:rFonts w:ascii="Verdana"/>
                                <w:b/>
                                <w:sz w:val="20"/>
                              </w:rPr>
                              <w:t>for</w:t>
                            </w:r>
                            <w:r>
                              <w:rPr>
                                <w:rFonts w:ascii="Verdana"/>
                                <w:b/>
                                <w:spacing w:val="-7"/>
                                <w:sz w:val="20"/>
                              </w:rPr>
                              <w:t xml:space="preserve"> </w:t>
                            </w:r>
                            <w:r>
                              <w:rPr>
                                <w:rFonts w:ascii="Verdana"/>
                                <w:b/>
                                <w:sz w:val="20"/>
                              </w:rPr>
                              <w:t>interviewer</w:t>
                            </w:r>
                            <w:r>
                              <w:rPr>
                                <w:rFonts w:ascii="Verdana"/>
                                <w:b/>
                                <w:spacing w:val="-7"/>
                                <w:sz w:val="20"/>
                              </w:rPr>
                              <w:t xml:space="preserve"> </w:t>
                            </w:r>
                            <w:r>
                              <w:rPr>
                                <w:rFonts w:ascii="Verdana"/>
                                <w:b/>
                                <w:spacing w:val="-5"/>
                                <w:sz w:val="20"/>
                              </w:rPr>
                              <w:t>(I)</w:t>
                            </w:r>
                          </w:p>
                          <w:p w14:paraId="641C1FF8" w14:textId="77777777" w:rsidR="00805B0D" w:rsidRDefault="00234FD3">
                            <w:pPr>
                              <w:numPr>
                                <w:ilvl w:val="0"/>
                                <w:numId w:val="92"/>
                              </w:numPr>
                              <w:tabs>
                                <w:tab w:val="left" w:pos="440"/>
                              </w:tabs>
                              <w:spacing w:line="243" w:lineRule="exact"/>
                              <w:ind w:left="440" w:hanging="337"/>
                              <w:rPr>
                                <w:rFonts w:ascii="Verdana"/>
                                <w:sz w:val="20"/>
                              </w:rPr>
                            </w:pPr>
                            <w:r>
                              <w:rPr>
                                <w:rFonts w:ascii="Verdana"/>
                                <w:sz w:val="20"/>
                              </w:rPr>
                              <w:t>Normal</w:t>
                            </w:r>
                            <w:r>
                              <w:rPr>
                                <w:rFonts w:ascii="Verdana"/>
                                <w:spacing w:val="-6"/>
                                <w:sz w:val="20"/>
                              </w:rPr>
                              <w:t xml:space="preserve"> </w:t>
                            </w:r>
                            <w:r>
                              <w:rPr>
                                <w:rFonts w:ascii="Verdana"/>
                                <w:sz w:val="20"/>
                              </w:rPr>
                              <w:t>for</w:t>
                            </w:r>
                            <w:r>
                              <w:rPr>
                                <w:rFonts w:ascii="Verdana"/>
                                <w:spacing w:val="-8"/>
                                <w:sz w:val="20"/>
                              </w:rPr>
                              <w:t xml:space="preserve"> </w:t>
                            </w:r>
                            <w:r>
                              <w:rPr>
                                <w:rFonts w:ascii="Verdana"/>
                                <w:sz w:val="20"/>
                              </w:rPr>
                              <w:t>participant</w:t>
                            </w:r>
                            <w:r>
                              <w:rPr>
                                <w:rFonts w:ascii="Verdana"/>
                                <w:spacing w:val="-5"/>
                                <w:sz w:val="20"/>
                              </w:rPr>
                              <w:t xml:space="preserve"> (P)</w:t>
                            </w:r>
                          </w:p>
                          <w:p w14:paraId="641C1FF9" w14:textId="77777777" w:rsidR="00805B0D" w:rsidRDefault="00234FD3">
                            <w:pPr>
                              <w:numPr>
                                <w:ilvl w:val="0"/>
                                <w:numId w:val="92"/>
                              </w:numPr>
                              <w:tabs>
                                <w:tab w:val="left" w:pos="440"/>
                              </w:tabs>
                              <w:spacing w:before="2" w:line="243" w:lineRule="exact"/>
                              <w:ind w:left="440" w:hanging="337"/>
                              <w:rPr>
                                <w:rFonts w:ascii="Verdana"/>
                                <w:sz w:val="20"/>
                              </w:rPr>
                            </w:pPr>
                            <w:r>
                              <w:rPr>
                                <w:rFonts w:ascii="Verdana"/>
                                <w:sz w:val="20"/>
                              </w:rPr>
                              <w:t>Insert</w:t>
                            </w:r>
                            <w:r>
                              <w:rPr>
                                <w:rFonts w:ascii="Verdana"/>
                                <w:spacing w:val="-5"/>
                                <w:sz w:val="20"/>
                              </w:rPr>
                              <w:t xml:space="preserve"> </w:t>
                            </w:r>
                            <w:r>
                              <w:rPr>
                                <w:rFonts w:ascii="Verdana"/>
                                <w:sz w:val="20"/>
                              </w:rPr>
                              <w:t>time</w:t>
                            </w:r>
                            <w:r>
                              <w:rPr>
                                <w:rFonts w:ascii="Verdana"/>
                                <w:spacing w:val="-6"/>
                                <w:sz w:val="20"/>
                              </w:rPr>
                              <w:t xml:space="preserve"> </w:t>
                            </w:r>
                            <w:r>
                              <w:rPr>
                                <w:rFonts w:ascii="Verdana"/>
                                <w:color w:val="FF0000"/>
                                <w:sz w:val="20"/>
                              </w:rPr>
                              <w:t>[e.g.</w:t>
                            </w:r>
                            <w:r>
                              <w:rPr>
                                <w:rFonts w:ascii="Verdana"/>
                                <w:color w:val="FF0000"/>
                                <w:spacing w:val="-4"/>
                                <w:sz w:val="20"/>
                              </w:rPr>
                              <w:t xml:space="preserve"> </w:t>
                            </w:r>
                            <w:r>
                              <w:rPr>
                                <w:rFonts w:ascii="Verdana"/>
                                <w:color w:val="FF0000"/>
                                <w:sz w:val="20"/>
                              </w:rPr>
                              <w:t>11.37]</w:t>
                            </w:r>
                            <w:r>
                              <w:rPr>
                                <w:rFonts w:ascii="Verdana"/>
                                <w:color w:val="FF0000"/>
                                <w:spacing w:val="-4"/>
                                <w:sz w:val="20"/>
                              </w:rPr>
                              <w:t xml:space="preserve"> </w:t>
                            </w:r>
                            <w:r>
                              <w:rPr>
                                <w:rFonts w:ascii="Verdana"/>
                                <w:sz w:val="20"/>
                              </w:rPr>
                              <w:t>in</w:t>
                            </w:r>
                            <w:r>
                              <w:rPr>
                                <w:rFonts w:ascii="Verdana"/>
                                <w:spacing w:val="-5"/>
                                <w:sz w:val="20"/>
                              </w:rPr>
                              <w:t xml:space="preserve"> </w:t>
                            </w:r>
                            <w:r>
                              <w:rPr>
                                <w:rFonts w:ascii="Verdana"/>
                                <w:sz w:val="20"/>
                              </w:rPr>
                              <w:t>red</w:t>
                            </w:r>
                            <w:r>
                              <w:rPr>
                                <w:rFonts w:ascii="Verdana"/>
                                <w:spacing w:val="-4"/>
                                <w:sz w:val="20"/>
                              </w:rPr>
                              <w:t xml:space="preserve"> </w:t>
                            </w:r>
                            <w:r>
                              <w:rPr>
                                <w:rFonts w:ascii="Verdana"/>
                                <w:sz w:val="20"/>
                              </w:rPr>
                              <w:t>where</w:t>
                            </w:r>
                            <w:r>
                              <w:rPr>
                                <w:rFonts w:ascii="Verdana"/>
                                <w:spacing w:val="-4"/>
                                <w:sz w:val="20"/>
                              </w:rPr>
                              <w:t xml:space="preserve"> </w:t>
                            </w:r>
                            <w:r>
                              <w:rPr>
                                <w:rFonts w:ascii="Verdana"/>
                                <w:spacing w:val="-2"/>
                                <w:sz w:val="20"/>
                              </w:rPr>
                              <w:t>inaudible</w:t>
                            </w:r>
                          </w:p>
                          <w:p w14:paraId="641C1FFA" w14:textId="77777777" w:rsidR="00805B0D" w:rsidRDefault="00234FD3">
                            <w:pPr>
                              <w:numPr>
                                <w:ilvl w:val="0"/>
                                <w:numId w:val="92"/>
                              </w:numPr>
                              <w:tabs>
                                <w:tab w:val="left" w:pos="440"/>
                              </w:tabs>
                              <w:spacing w:line="243" w:lineRule="exact"/>
                              <w:ind w:left="440" w:hanging="337"/>
                              <w:rPr>
                                <w:rFonts w:ascii="Verdana"/>
                                <w:sz w:val="20"/>
                              </w:rPr>
                            </w:pPr>
                            <w:r>
                              <w:rPr>
                                <w:rFonts w:ascii="Verdana"/>
                                <w:sz w:val="20"/>
                              </w:rPr>
                              <w:t>Single</w:t>
                            </w:r>
                            <w:r>
                              <w:rPr>
                                <w:rFonts w:ascii="Verdana"/>
                                <w:spacing w:val="-7"/>
                                <w:sz w:val="20"/>
                              </w:rPr>
                              <w:t xml:space="preserve"> </w:t>
                            </w:r>
                            <w:r>
                              <w:rPr>
                                <w:rFonts w:ascii="Verdana"/>
                                <w:sz w:val="20"/>
                              </w:rPr>
                              <w:t>line</w:t>
                            </w:r>
                            <w:r>
                              <w:rPr>
                                <w:rFonts w:ascii="Verdana"/>
                                <w:spacing w:val="-5"/>
                                <w:sz w:val="20"/>
                              </w:rPr>
                              <w:t xml:space="preserve"> </w:t>
                            </w:r>
                            <w:r>
                              <w:rPr>
                                <w:rFonts w:ascii="Verdana"/>
                                <w:spacing w:val="-2"/>
                                <w:sz w:val="20"/>
                              </w:rPr>
                              <w:t>spacing</w:t>
                            </w:r>
                          </w:p>
                          <w:p w14:paraId="641C1FFB" w14:textId="77777777" w:rsidR="00805B0D" w:rsidRDefault="00234FD3">
                            <w:pPr>
                              <w:numPr>
                                <w:ilvl w:val="0"/>
                                <w:numId w:val="92"/>
                              </w:numPr>
                              <w:tabs>
                                <w:tab w:val="left" w:pos="440"/>
                              </w:tabs>
                              <w:ind w:left="440" w:hanging="337"/>
                              <w:rPr>
                                <w:rFonts w:ascii="Verdana"/>
                                <w:sz w:val="20"/>
                              </w:rPr>
                            </w:pPr>
                            <w:r>
                              <w:rPr>
                                <w:rFonts w:ascii="Verdana"/>
                                <w:sz w:val="20"/>
                              </w:rPr>
                              <w:t>Double</w:t>
                            </w:r>
                            <w:r>
                              <w:rPr>
                                <w:rFonts w:ascii="Verdana"/>
                                <w:spacing w:val="-9"/>
                                <w:sz w:val="20"/>
                              </w:rPr>
                              <w:t xml:space="preserve"> </w:t>
                            </w:r>
                            <w:r>
                              <w:rPr>
                                <w:rFonts w:ascii="Verdana"/>
                                <w:sz w:val="20"/>
                              </w:rPr>
                              <w:t>spacing</w:t>
                            </w:r>
                            <w:r>
                              <w:rPr>
                                <w:rFonts w:ascii="Verdana"/>
                                <w:spacing w:val="-9"/>
                                <w:sz w:val="20"/>
                              </w:rPr>
                              <w:t xml:space="preserve"> </w:t>
                            </w:r>
                            <w:r>
                              <w:rPr>
                                <w:rFonts w:ascii="Verdana"/>
                                <w:sz w:val="20"/>
                              </w:rPr>
                              <w:t>between</w:t>
                            </w:r>
                            <w:r>
                              <w:rPr>
                                <w:rFonts w:ascii="Verdana"/>
                                <w:spacing w:val="-8"/>
                                <w:sz w:val="20"/>
                              </w:rPr>
                              <w:t xml:space="preserve"> </w:t>
                            </w:r>
                            <w:r>
                              <w:rPr>
                                <w:rFonts w:ascii="Verdana"/>
                                <w:spacing w:val="-2"/>
                                <w:sz w:val="20"/>
                              </w:rPr>
                              <w:t>speakers</w:t>
                            </w:r>
                          </w:p>
                          <w:p w14:paraId="641C1FFC" w14:textId="77777777" w:rsidR="00805B0D" w:rsidRDefault="00234FD3">
                            <w:pPr>
                              <w:numPr>
                                <w:ilvl w:val="0"/>
                                <w:numId w:val="92"/>
                              </w:numPr>
                              <w:tabs>
                                <w:tab w:val="left" w:pos="440"/>
                              </w:tabs>
                              <w:spacing w:before="2" w:line="242" w:lineRule="exact"/>
                              <w:ind w:left="440" w:hanging="337"/>
                              <w:rPr>
                                <w:rFonts w:ascii="Verdana"/>
                                <w:sz w:val="20"/>
                              </w:rPr>
                            </w:pPr>
                            <w:r>
                              <w:rPr>
                                <w:rFonts w:ascii="Verdana"/>
                                <w:sz w:val="20"/>
                              </w:rPr>
                              <w:t>Page</w:t>
                            </w:r>
                            <w:r>
                              <w:rPr>
                                <w:rFonts w:ascii="Verdana"/>
                                <w:spacing w:val="-7"/>
                                <w:sz w:val="20"/>
                              </w:rPr>
                              <w:t xml:space="preserve"> </w:t>
                            </w:r>
                            <w:r>
                              <w:rPr>
                                <w:rFonts w:ascii="Verdana"/>
                                <w:sz w:val="20"/>
                              </w:rPr>
                              <w:t>numbers</w:t>
                            </w:r>
                            <w:r>
                              <w:rPr>
                                <w:rFonts w:ascii="Verdana"/>
                                <w:spacing w:val="-6"/>
                                <w:sz w:val="20"/>
                              </w:rPr>
                              <w:t xml:space="preserve"> </w:t>
                            </w:r>
                            <w:r>
                              <w:rPr>
                                <w:rFonts w:ascii="Verdana"/>
                                <w:sz w:val="20"/>
                              </w:rPr>
                              <w:t>in</w:t>
                            </w:r>
                            <w:r>
                              <w:rPr>
                                <w:rFonts w:ascii="Verdana"/>
                                <w:spacing w:val="-2"/>
                                <w:sz w:val="20"/>
                              </w:rPr>
                              <w:t xml:space="preserve"> footer</w:t>
                            </w:r>
                          </w:p>
                        </w:txbxContent>
                      </wps:txbx>
                      <wps:bodyPr wrap="square" lIns="0" tIns="0" rIns="0" bIns="0" rtlCol="0">
                        <a:noAutofit/>
                      </wps:bodyPr>
                    </wps:wsp>
                  </a:graphicData>
                </a:graphic>
              </wp:inline>
            </w:drawing>
          </mc:Choice>
          <mc:Fallback>
            <w:pict>
              <v:shape w14:anchorId="641C1EF5" id="Textbox 157" o:spid="_x0000_s1103" type="#_x0000_t202" style="width:415.2pt;height:8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" filled="f" strokeweight=".48pt">
                <v:path arrowok="t"/>
                <v:textbox inset="0,0,0,0">
                  <w:txbxContent>
                    <w:p w14:paraId="641C1FF6" w14:textId="77777777" w:rsidR="00805B0D" w:rsidRDefault="00234FD3">
                      <w:pPr>
                        <w:numPr>
                          <w:ilvl w:val="0"/>
                          <w:numId w:val="92"/>
                        </w:numPr>
                        <w:tabs>
                          <w:tab w:val="left" w:pos="440"/>
                        </w:tabs>
                        <w:spacing w:line="243" w:lineRule="exact"/>
                        <w:ind w:left="440" w:hanging="337"/>
                        <w:rPr>
                          <w:rFonts w:ascii="Verdana"/>
                          <w:sz w:val="20"/>
                        </w:rPr>
                      </w:pPr>
                      <w:r>
                        <w:rPr>
                          <w:rFonts w:ascii="Verdana"/>
                          <w:sz w:val="20"/>
                        </w:rPr>
                        <w:t>Verdana</w:t>
                      </w:r>
                      <w:r>
                        <w:rPr>
                          <w:rFonts w:ascii="Verdana"/>
                          <w:spacing w:val="-7"/>
                          <w:sz w:val="20"/>
                        </w:rPr>
                        <w:t xml:space="preserve"> </w:t>
                      </w:r>
                      <w:r>
                        <w:rPr>
                          <w:rFonts w:ascii="Verdana"/>
                          <w:sz w:val="20"/>
                        </w:rPr>
                        <w:t>10</w:t>
                      </w:r>
                      <w:r>
                        <w:rPr>
                          <w:rFonts w:ascii="Verdana"/>
                          <w:spacing w:val="-5"/>
                          <w:sz w:val="20"/>
                        </w:rPr>
                        <w:t xml:space="preserve"> </w:t>
                      </w:r>
                      <w:r>
                        <w:rPr>
                          <w:rFonts w:ascii="Verdana"/>
                          <w:spacing w:val="-2"/>
                          <w:sz w:val="20"/>
                        </w:rPr>
                        <w:t>point</w:t>
                      </w:r>
                    </w:p>
                    <w:p w14:paraId="641C1FF7" w14:textId="77777777" w:rsidR="00805B0D" w:rsidRDefault="00234FD3">
                      <w:pPr>
                        <w:numPr>
                          <w:ilvl w:val="0"/>
                          <w:numId w:val="92"/>
                        </w:numPr>
                        <w:tabs>
                          <w:tab w:val="left" w:pos="440"/>
                        </w:tabs>
                        <w:spacing w:line="242" w:lineRule="exact"/>
                        <w:ind w:left="440" w:hanging="337"/>
                        <w:rPr>
                          <w:rFonts w:ascii="Verdana"/>
                          <w:b/>
                          <w:sz w:val="20"/>
                        </w:rPr>
                      </w:pPr>
                      <w:r>
                        <w:rPr>
                          <w:rFonts w:ascii="Verdana"/>
                          <w:b/>
                          <w:sz w:val="20"/>
                        </w:rPr>
                        <w:t>Bold</w:t>
                      </w:r>
                      <w:r>
                        <w:rPr>
                          <w:rFonts w:ascii="Verdana"/>
                          <w:b/>
                          <w:spacing w:val="-8"/>
                          <w:sz w:val="20"/>
                        </w:rPr>
                        <w:t xml:space="preserve"> </w:t>
                      </w:r>
                      <w:r>
                        <w:rPr>
                          <w:rFonts w:ascii="Verdana"/>
                          <w:b/>
                          <w:sz w:val="20"/>
                        </w:rPr>
                        <w:t>for</w:t>
                      </w:r>
                      <w:r>
                        <w:rPr>
                          <w:rFonts w:ascii="Verdana"/>
                          <w:b/>
                          <w:spacing w:val="-7"/>
                          <w:sz w:val="20"/>
                        </w:rPr>
                        <w:t xml:space="preserve"> </w:t>
                      </w:r>
                      <w:r>
                        <w:rPr>
                          <w:rFonts w:ascii="Verdana"/>
                          <w:b/>
                          <w:sz w:val="20"/>
                        </w:rPr>
                        <w:t>interviewer</w:t>
                      </w:r>
                      <w:r>
                        <w:rPr>
                          <w:rFonts w:ascii="Verdana"/>
                          <w:b/>
                          <w:spacing w:val="-7"/>
                          <w:sz w:val="20"/>
                        </w:rPr>
                        <w:t xml:space="preserve"> </w:t>
                      </w:r>
                      <w:r>
                        <w:rPr>
                          <w:rFonts w:ascii="Verdana"/>
                          <w:b/>
                          <w:spacing w:val="-5"/>
                          <w:sz w:val="20"/>
                        </w:rPr>
                        <w:t>(I)</w:t>
                      </w:r>
                    </w:p>
                    <w:p w14:paraId="641C1FF8" w14:textId="77777777" w:rsidR="00805B0D" w:rsidRDefault="00234FD3">
                      <w:pPr>
                        <w:numPr>
                          <w:ilvl w:val="0"/>
                          <w:numId w:val="92"/>
                        </w:numPr>
                        <w:tabs>
                          <w:tab w:val="left" w:pos="440"/>
                        </w:tabs>
                        <w:spacing w:line="243" w:lineRule="exact"/>
                        <w:ind w:left="440" w:hanging="337"/>
                        <w:rPr>
                          <w:rFonts w:ascii="Verdana"/>
                          <w:sz w:val="20"/>
                        </w:rPr>
                      </w:pPr>
                      <w:r>
                        <w:rPr>
                          <w:rFonts w:ascii="Verdana"/>
                          <w:sz w:val="20"/>
                        </w:rPr>
                        <w:t>Normal</w:t>
                      </w:r>
                      <w:r>
                        <w:rPr>
                          <w:rFonts w:ascii="Verdana"/>
                          <w:spacing w:val="-6"/>
                          <w:sz w:val="20"/>
                        </w:rPr>
                        <w:t xml:space="preserve"> </w:t>
                      </w:r>
                      <w:r>
                        <w:rPr>
                          <w:rFonts w:ascii="Verdana"/>
                          <w:sz w:val="20"/>
                        </w:rPr>
                        <w:t>for</w:t>
                      </w:r>
                      <w:r>
                        <w:rPr>
                          <w:rFonts w:ascii="Verdana"/>
                          <w:spacing w:val="-8"/>
                          <w:sz w:val="20"/>
                        </w:rPr>
                        <w:t xml:space="preserve"> </w:t>
                      </w:r>
                      <w:r>
                        <w:rPr>
                          <w:rFonts w:ascii="Verdana"/>
                          <w:sz w:val="20"/>
                        </w:rPr>
                        <w:t>participant</w:t>
                      </w:r>
                      <w:r>
                        <w:rPr>
                          <w:rFonts w:ascii="Verdana"/>
                          <w:spacing w:val="-5"/>
                          <w:sz w:val="20"/>
                        </w:rPr>
                        <w:t xml:space="preserve"> (P)</w:t>
                      </w:r>
                    </w:p>
                    <w:p w14:paraId="641C1FF9" w14:textId="77777777" w:rsidR="00805B0D" w:rsidRDefault="00234FD3">
                      <w:pPr>
                        <w:numPr>
                          <w:ilvl w:val="0"/>
                          <w:numId w:val="92"/>
                        </w:numPr>
                        <w:tabs>
                          <w:tab w:val="left" w:pos="440"/>
                        </w:tabs>
                        <w:spacing w:before="2" w:line="243" w:lineRule="exact"/>
                        <w:ind w:left="440" w:hanging="337"/>
                        <w:rPr>
                          <w:rFonts w:ascii="Verdana"/>
                          <w:sz w:val="20"/>
                        </w:rPr>
                      </w:pPr>
                      <w:r>
                        <w:rPr>
                          <w:rFonts w:ascii="Verdana"/>
                          <w:sz w:val="20"/>
                        </w:rPr>
                        <w:t>Insert</w:t>
                      </w:r>
                      <w:r>
                        <w:rPr>
                          <w:rFonts w:ascii="Verdana"/>
                          <w:spacing w:val="-5"/>
                          <w:sz w:val="20"/>
                        </w:rPr>
                        <w:t xml:space="preserve"> </w:t>
                      </w:r>
                      <w:r>
                        <w:rPr>
                          <w:rFonts w:ascii="Verdana"/>
                          <w:sz w:val="20"/>
                        </w:rPr>
                        <w:t>time</w:t>
                      </w:r>
                      <w:r>
                        <w:rPr>
                          <w:rFonts w:ascii="Verdana"/>
                          <w:spacing w:val="-6"/>
                          <w:sz w:val="20"/>
                        </w:rPr>
                        <w:t xml:space="preserve"> </w:t>
                      </w:r>
                      <w:r>
                        <w:rPr>
                          <w:rFonts w:ascii="Verdana"/>
                          <w:color w:val="FF0000"/>
                          <w:sz w:val="20"/>
                        </w:rPr>
                        <w:t>[e.g.</w:t>
                      </w:r>
                      <w:r>
                        <w:rPr>
                          <w:rFonts w:ascii="Verdana"/>
                          <w:color w:val="FF0000"/>
                          <w:spacing w:val="-4"/>
                          <w:sz w:val="20"/>
                        </w:rPr>
                        <w:t xml:space="preserve"> </w:t>
                      </w:r>
                      <w:r>
                        <w:rPr>
                          <w:rFonts w:ascii="Verdana"/>
                          <w:color w:val="FF0000"/>
                          <w:sz w:val="20"/>
                        </w:rPr>
                        <w:t>11.37]</w:t>
                      </w:r>
                      <w:r>
                        <w:rPr>
                          <w:rFonts w:ascii="Verdana"/>
                          <w:color w:val="FF0000"/>
                          <w:spacing w:val="-4"/>
                          <w:sz w:val="20"/>
                        </w:rPr>
                        <w:t xml:space="preserve"> </w:t>
                      </w:r>
                      <w:r>
                        <w:rPr>
                          <w:rFonts w:ascii="Verdana"/>
                          <w:sz w:val="20"/>
                        </w:rPr>
                        <w:t>in</w:t>
                      </w:r>
                      <w:r>
                        <w:rPr>
                          <w:rFonts w:ascii="Verdana"/>
                          <w:spacing w:val="-5"/>
                          <w:sz w:val="20"/>
                        </w:rPr>
                        <w:t xml:space="preserve"> </w:t>
                      </w:r>
                      <w:r>
                        <w:rPr>
                          <w:rFonts w:ascii="Verdana"/>
                          <w:sz w:val="20"/>
                        </w:rPr>
                        <w:t>red</w:t>
                      </w:r>
                      <w:r>
                        <w:rPr>
                          <w:rFonts w:ascii="Verdana"/>
                          <w:spacing w:val="-4"/>
                          <w:sz w:val="20"/>
                        </w:rPr>
                        <w:t xml:space="preserve"> </w:t>
                      </w:r>
                      <w:r>
                        <w:rPr>
                          <w:rFonts w:ascii="Verdana"/>
                          <w:sz w:val="20"/>
                        </w:rPr>
                        <w:t>where</w:t>
                      </w:r>
                      <w:r>
                        <w:rPr>
                          <w:rFonts w:ascii="Verdana"/>
                          <w:spacing w:val="-4"/>
                          <w:sz w:val="20"/>
                        </w:rPr>
                        <w:t xml:space="preserve"> </w:t>
                      </w:r>
                      <w:r>
                        <w:rPr>
                          <w:rFonts w:ascii="Verdana"/>
                          <w:spacing w:val="-2"/>
                          <w:sz w:val="20"/>
                        </w:rPr>
                        <w:t>inaudible</w:t>
                      </w:r>
                    </w:p>
                    <w:p w14:paraId="641C1FFA" w14:textId="77777777" w:rsidR="00805B0D" w:rsidRDefault="00234FD3">
                      <w:pPr>
                        <w:numPr>
                          <w:ilvl w:val="0"/>
                          <w:numId w:val="92"/>
                        </w:numPr>
                        <w:tabs>
                          <w:tab w:val="left" w:pos="440"/>
                        </w:tabs>
                        <w:spacing w:line="243" w:lineRule="exact"/>
                        <w:ind w:left="440" w:hanging="337"/>
                        <w:rPr>
                          <w:rFonts w:ascii="Verdana"/>
                          <w:sz w:val="20"/>
                        </w:rPr>
                      </w:pPr>
                      <w:r>
                        <w:rPr>
                          <w:rFonts w:ascii="Verdana"/>
                          <w:sz w:val="20"/>
                        </w:rPr>
                        <w:t>Single</w:t>
                      </w:r>
                      <w:r>
                        <w:rPr>
                          <w:rFonts w:ascii="Verdana"/>
                          <w:spacing w:val="-7"/>
                          <w:sz w:val="20"/>
                        </w:rPr>
                        <w:t xml:space="preserve"> </w:t>
                      </w:r>
                      <w:r>
                        <w:rPr>
                          <w:rFonts w:ascii="Verdana"/>
                          <w:sz w:val="20"/>
                        </w:rPr>
                        <w:t>line</w:t>
                      </w:r>
                      <w:r>
                        <w:rPr>
                          <w:rFonts w:ascii="Verdana"/>
                          <w:spacing w:val="-5"/>
                          <w:sz w:val="20"/>
                        </w:rPr>
                        <w:t xml:space="preserve"> </w:t>
                      </w:r>
                      <w:r>
                        <w:rPr>
                          <w:rFonts w:ascii="Verdana"/>
                          <w:spacing w:val="-2"/>
                          <w:sz w:val="20"/>
                        </w:rPr>
                        <w:t>spacing</w:t>
                      </w:r>
                    </w:p>
                    <w:p w14:paraId="641C1FFB" w14:textId="77777777" w:rsidR="00805B0D" w:rsidRDefault="00234FD3">
                      <w:pPr>
                        <w:numPr>
                          <w:ilvl w:val="0"/>
                          <w:numId w:val="92"/>
                        </w:numPr>
                        <w:tabs>
                          <w:tab w:val="left" w:pos="440"/>
                        </w:tabs>
                        <w:ind w:left="440" w:hanging="337"/>
                        <w:rPr>
                          <w:rFonts w:ascii="Verdana"/>
                          <w:sz w:val="20"/>
                        </w:rPr>
                      </w:pPr>
                      <w:r>
                        <w:rPr>
                          <w:rFonts w:ascii="Verdana"/>
                          <w:sz w:val="20"/>
                        </w:rPr>
                        <w:t>Double</w:t>
                      </w:r>
                      <w:r>
                        <w:rPr>
                          <w:rFonts w:ascii="Verdana"/>
                          <w:spacing w:val="-9"/>
                          <w:sz w:val="20"/>
                        </w:rPr>
                        <w:t xml:space="preserve"> </w:t>
                      </w:r>
                      <w:r>
                        <w:rPr>
                          <w:rFonts w:ascii="Verdana"/>
                          <w:sz w:val="20"/>
                        </w:rPr>
                        <w:t>spacing</w:t>
                      </w:r>
                      <w:r>
                        <w:rPr>
                          <w:rFonts w:ascii="Verdana"/>
                          <w:spacing w:val="-9"/>
                          <w:sz w:val="20"/>
                        </w:rPr>
                        <w:t xml:space="preserve"> </w:t>
                      </w:r>
                      <w:r>
                        <w:rPr>
                          <w:rFonts w:ascii="Verdana"/>
                          <w:sz w:val="20"/>
                        </w:rPr>
                        <w:t>between</w:t>
                      </w:r>
                      <w:r>
                        <w:rPr>
                          <w:rFonts w:ascii="Verdana"/>
                          <w:spacing w:val="-8"/>
                          <w:sz w:val="20"/>
                        </w:rPr>
                        <w:t xml:space="preserve"> </w:t>
                      </w:r>
                      <w:r>
                        <w:rPr>
                          <w:rFonts w:ascii="Verdana"/>
                          <w:spacing w:val="-2"/>
                          <w:sz w:val="20"/>
                        </w:rPr>
                        <w:t>speakers</w:t>
                      </w:r>
                    </w:p>
                    <w:p w14:paraId="641C1FFC" w14:textId="77777777" w:rsidR="00805B0D" w:rsidRDefault="00234FD3">
                      <w:pPr>
                        <w:numPr>
                          <w:ilvl w:val="0"/>
                          <w:numId w:val="92"/>
                        </w:numPr>
                        <w:tabs>
                          <w:tab w:val="left" w:pos="440"/>
                        </w:tabs>
                        <w:spacing w:before="2" w:line="242" w:lineRule="exact"/>
                        <w:ind w:left="440" w:hanging="337"/>
                        <w:rPr>
                          <w:rFonts w:ascii="Verdana"/>
                          <w:sz w:val="20"/>
                        </w:rPr>
                      </w:pPr>
                      <w:r>
                        <w:rPr>
                          <w:rFonts w:ascii="Verdana"/>
                          <w:sz w:val="20"/>
                        </w:rPr>
                        <w:t>Page</w:t>
                      </w:r>
                      <w:r>
                        <w:rPr>
                          <w:rFonts w:ascii="Verdana"/>
                          <w:spacing w:val="-7"/>
                          <w:sz w:val="20"/>
                        </w:rPr>
                        <w:t xml:space="preserve"> </w:t>
                      </w:r>
                      <w:r>
                        <w:rPr>
                          <w:rFonts w:ascii="Verdana"/>
                          <w:sz w:val="20"/>
                        </w:rPr>
                        <w:t>numbers</w:t>
                      </w:r>
                      <w:r>
                        <w:rPr>
                          <w:rFonts w:ascii="Verdana"/>
                          <w:spacing w:val="-6"/>
                          <w:sz w:val="20"/>
                        </w:rPr>
                        <w:t xml:space="preserve"> </w:t>
                      </w:r>
                      <w:r>
                        <w:rPr>
                          <w:rFonts w:ascii="Verdana"/>
                          <w:sz w:val="20"/>
                        </w:rPr>
                        <w:t>in</w:t>
                      </w:r>
                      <w:r>
                        <w:rPr>
                          <w:rFonts w:ascii="Verdana"/>
                          <w:spacing w:val="-2"/>
                          <w:sz w:val="20"/>
                        </w:rPr>
                        <w:t xml:space="preserve"> footer</w:t>
                      </w:r>
                    </w:p>
                  </w:txbxContent>
                </v:textbox>
                <w10:anchorlock/>
              </v:shape>
            </w:pict>
          </mc:Fallback>
        </mc:AlternateContent>
      </w:r>
    </w:p>
    <w:p w14:paraId="641C170C" w14:textId="77777777" w:rsidR="00805B0D" w:rsidRDefault="00234FD3">
      <w:pPr>
        <w:pStyle w:val="BodyText"/>
        <w:spacing w:line="203" w:lineRule="exact"/>
        <w:ind w:left="392"/>
        <w:rPr>
          <w:rFonts w:ascii="Calibri"/>
        </w:rPr>
      </w:pPr>
      <w:r>
        <w:rPr>
          <w:rFonts w:ascii="Calibri"/>
          <w:spacing w:val="-5"/>
        </w:rPr>
        <w:t>13</w:t>
      </w:r>
    </w:p>
    <w:p w14:paraId="641C170D" w14:textId="77777777" w:rsidR="00805B0D" w:rsidRDefault="00234FD3">
      <w:pPr>
        <w:pStyle w:val="BodyText"/>
        <w:spacing w:line="244" w:lineRule="exact"/>
        <w:ind w:left="392"/>
        <w:rPr>
          <w:rFonts w:ascii="Calibri"/>
        </w:rPr>
      </w:pPr>
      <w:r>
        <w:rPr>
          <w:rFonts w:ascii="Calibri"/>
          <w:spacing w:val="-5"/>
        </w:rPr>
        <w:t>14</w:t>
      </w:r>
    </w:p>
    <w:p w14:paraId="641C170E" w14:textId="77777777" w:rsidR="00805B0D" w:rsidRDefault="00234FD3">
      <w:pPr>
        <w:pStyle w:val="ListParagraph"/>
        <w:numPr>
          <w:ilvl w:val="0"/>
          <w:numId w:val="91"/>
        </w:numPr>
        <w:tabs>
          <w:tab w:val="left" w:pos="977"/>
          <w:tab w:val="left" w:pos="1765"/>
        </w:tabs>
        <w:ind w:left="977" w:hanging="585"/>
        <w:rPr>
          <w:b/>
          <w:sz w:val="20"/>
        </w:rPr>
      </w:pPr>
      <w:r>
        <w:rPr>
          <w:b/>
          <w:spacing w:val="-5"/>
          <w:sz w:val="20"/>
        </w:rPr>
        <w:t>I:</w:t>
      </w:r>
      <w:r>
        <w:rPr>
          <w:b/>
          <w:sz w:val="20"/>
        </w:rPr>
        <w:tab/>
        <w:t>So,</w:t>
      </w:r>
      <w:r>
        <w:rPr>
          <w:b/>
          <w:spacing w:val="-5"/>
          <w:sz w:val="20"/>
        </w:rPr>
        <w:t xml:space="preserve"> </w:t>
      </w:r>
      <w:r>
        <w:rPr>
          <w:b/>
          <w:sz w:val="20"/>
        </w:rPr>
        <w:t>thanks</w:t>
      </w:r>
      <w:r>
        <w:rPr>
          <w:b/>
          <w:spacing w:val="-5"/>
          <w:sz w:val="20"/>
        </w:rPr>
        <w:t xml:space="preserve"> </w:t>
      </w:r>
      <w:r>
        <w:rPr>
          <w:b/>
          <w:sz w:val="20"/>
        </w:rPr>
        <w:t>everyone</w:t>
      </w:r>
      <w:r>
        <w:rPr>
          <w:b/>
          <w:spacing w:val="-4"/>
          <w:sz w:val="20"/>
        </w:rPr>
        <w:t xml:space="preserve"> </w:t>
      </w:r>
      <w:r>
        <w:rPr>
          <w:b/>
          <w:sz w:val="20"/>
        </w:rPr>
        <w:t>for</w:t>
      </w:r>
      <w:r>
        <w:rPr>
          <w:b/>
          <w:spacing w:val="-5"/>
          <w:sz w:val="20"/>
        </w:rPr>
        <w:t xml:space="preserve"> </w:t>
      </w:r>
      <w:r>
        <w:rPr>
          <w:b/>
          <w:sz w:val="20"/>
        </w:rPr>
        <w:t>attending</w:t>
      </w:r>
      <w:r>
        <w:rPr>
          <w:b/>
          <w:spacing w:val="-6"/>
          <w:sz w:val="20"/>
        </w:rPr>
        <w:t xml:space="preserve"> </w:t>
      </w:r>
      <w:r>
        <w:rPr>
          <w:b/>
          <w:sz w:val="20"/>
        </w:rPr>
        <w:t>I’m</w:t>
      </w:r>
      <w:r>
        <w:rPr>
          <w:b/>
          <w:spacing w:val="-4"/>
          <w:sz w:val="20"/>
        </w:rPr>
        <w:t xml:space="preserve"> </w:t>
      </w:r>
      <w:r>
        <w:rPr>
          <w:b/>
          <w:sz w:val="20"/>
        </w:rPr>
        <w:t>just</w:t>
      </w:r>
      <w:r>
        <w:rPr>
          <w:b/>
          <w:spacing w:val="-6"/>
          <w:sz w:val="20"/>
        </w:rPr>
        <w:t xml:space="preserve"> </w:t>
      </w:r>
      <w:r>
        <w:rPr>
          <w:b/>
          <w:sz w:val="20"/>
        </w:rPr>
        <w:t>going</w:t>
      </w:r>
      <w:r>
        <w:rPr>
          <w:b/>
          <w:spacing w:val="-5"/>
          <w:sz w:val="20"/>
        </w:rPr>
        <w:t xml:space="preserve"> </w:t>
      </w:r>
      <w:r>
        <w:rPr>
          <w:b/>
          <w:sz w:val="20"/>
        </w:rPr>
        <w:t>to</w:t>
      </w:r>
      <w:r>
        <w:rPr>
          <w:b/>
          <w:spacing w:val="-5"/>
          <w:sz w:val="20"/>
        </w:rPr>
        <w:t xml:space="preserve"> </w:t>
      </w:r>
      <w:r>
        <w:rPr>
          <w:b/>
          <w:sz w:val="20"/>
        </w:rPr>
        <w:t>give</w:t>
      </w:r>
      <w:r>
        <w:rPr>
          <w:b/>
          <w:spacing w:val="-7"/>
          <w:sz w:val="20"/>
        </w:rPr>
        <w:t xml:space="preserve"> </w:t>
      </w:r>
      <w:r>
        <w:rPr>
          <w:b/>
          <w:sz w:val="20"/>
        </w:rPr>
        <w:t>you</w:t>
      </w:r>
      <w:r>
        <w:rPr>
          <w:b/>
          <w:spacing w:val="-6"/>
          <w:sz w:val="20"/>
        </w:rPr>
        <w:t xml:space="preserve"> </w:t>
      </w:r>
      <w:r>
        <w:rPr>
          <w:b/>
          <w:sz w:val="20"/>
        </w:rPr>
        <w:t>a</w:t>
      </w:r>
      <w:r>
        <w:rPr>
          <w:b/>
          <w:spacing w:val="-6"/>
          <w:sz w:val="20"/>
        </w:rPr>
        <w:t xml:space="preserve"> </w:t>
      </w:r>
      <w:r>
        <w:rPr>
          <w:b/>
          <w:spacing w:val="-5"/>
          <w:sz w:val="20"/>
        </w:rPr>
        <w:t>few</w:t>
      </w:r>
    </w:p>
    <w:p w14:paraId="641C170F" w14:textId="77777777" w:rsidR="00805B0D" w:rsidRDefault="00234FD3">
      <w:pPr>
        <w:pStyle w:val="ListParagraph"/>
        <w:numPr>
          <w:ilvl w:val="0"/>
          <w:numId w:val="91"/>
        </w:numPr>
        <w:tabs>
          <w:tab w:val="left" w:pos="977"/>
        </w:tabs>
        <w:spacing w:line="242" w:lineRule="exact"/>
        <w:ind w:left="977" w:hanging="585"/>
        <w:rPr>
          <w:b/>
          <w:sz w:val="20"/>
        </w:rPr>
      </w:pPr>
      <w:r>
        <w:rPr>
          <w:b/>
          <w:sz w:val="20"/>
        </w:rPr>
        <w:t>ground</w:t>
      </w:r>
      <w:r>
        <w:rPr>
          <w:b/>
          <w:spacing w:val="-6"/>
          <w:sz w:val="20"/>
        </w:rPr>
        <w:t xml:space="preserve"> </w:t>
      </w:r>
      <w:r>
        <w:rPr>
          <w:b/>
          <w:sz w:val="20"/>
        </w:rPr>
        <w:t>rules</w:t>
      </w:r>
      <w:r>
        <w:rPr>
          <w:b/>
          <w:spacing w:val="-6"/>
          <w:sz w:val="20"/>
        </w:rPr>
        <w:t xml:space="preserve"> </w:t>
      </w:r>
      <w:r>
        <w:rPr>
          <w:b/>
          <w:sz w:val="20"/>
        </w:rPr>
        <w:t>before</w:t>
      </w:r>
      <w:r>
        <w:rPr>
          <w:b/>
          <w:spacing w:val="-6"/>
          <w:sz w:val="20"/>
        </w:rPr>
        <w:t xml:space="preserve"> </w:t>
      </w:r>
      <w:r>
        <w:rPr>
          <w:b/>
          <w:sz w:val="20"/>
        </w:rPr>
        <w:t>we</w:t>
      </w:r>
      <w:r>
        <w:rPr>
          <w:b/>
          <w:spacing w:val="-6"/>
          <w:sz w:val="20"/>
        </w:rPr>
        <w:t xml:space="preserve"> </w:t>
      </w:r>
      <w:r>
        <w:rPr>
          <w:b/>
          <w:sz w:val="20"/>
        </w:rPr>
        <w:t>start,</w:t>
      </w:r>
      <w:r>
        <w:rPr>
          <w:b/>
          <w:spacing w:val="-4"/>
          <w:sz w:val="20"/>
        </w:rPr>
        <w:t xml:space="preserve"> </w:t>
      </w:r>
      <w:r>
        <w:rPr>
          <w:b/>
          <w:sz w:val="20"/>
        </w:rPr>
        <w:t>but</w:t>
      </w:r>
      <w:r>
        <w:rPr>
          <w:b/>
          <w:spacing w:val="-5"/>
          <w:sz w:val="20"/>
        </w:rPr>
        <w:t xml:space="preserve"> </w:t>
      </w:r>
      <w:r>
        <w:rPr>
          <w:b/>
          <w:sz w:val="20"/>
        </w:rPr>
        <w:t>yeah</w:t>
      </w:r>
      <w:r>
        <w:rPr>
          <w:b/>
          <w:spacing w:val="-6"/>
          <w:sz w:val="20"/>
        </w:rPr>
        <w:t xml:space="preserve"> </w:t>
      </w:r>
      <w:r>
        <w:rPr>
          <w:b/>
          <w:sz w:val="20"/>
        </w:rPr>
        <w:t>before</w:t>
      </w:r>
      <w:r>
        <w:rPr>
          <w:b/>
          <w:spacing w:val="-6"/>
          <w:sz w:val="20"/>
        </w:rPr>
        <w:t xml:space="preserve"> </w:t>
      </w:r>
      <w:r>
        <w:rPr>
          <w:b/>
          <w:sz w:val="20"/>
        </w:rPr>
        <w:t>I</w:t>
      </w:r>
      <w:r>
        <w:rPr>
          <w:b/>
          <w:spacing w:val="-6"/>
          <w:sz w:val="20"/>
        </w:rPr>
        <w:t xml:space="preserve"> </w:t>
      </w:r>
      <w:r>
        <w:rPr>
          <w:b/>
          <w:sz w:val="20"/>
        </w:rPr>
        <w:t>do</w:t>
      </w:r>
      <w:r>
        <w:rPr>
          <w:b/>
          <w:spacing w:val="-5"/>
          <w:sz w:val="20"/>
        </w:rPr>
        <w:t xml:space="preserve"> </w:t>
      </w:r>
      <w:r>
        <w:rPr>
          <w:b/>
          <w:sz w:val="20"/>
        </w:rPr>
        <w:t>do</w:t>
      </w:r>
      <w:r>
        <w:rPr>
          <w:b/>
          <w:spacing w:val="-4"/>
          <w:sz w:val="20"/>
        </w:rPr>
        <w:t xml:space="preserve"> </w:t>
      </w:r>
      <w:r>
        <w:rPr>
          <w:b/>
          <w:sz w:val="20"/>
        </w:rPr>
        <w:t>that</w:t>
      </w:r>
      <w:r>
        <w:rPr>
          <w:b/>
          <w:spacing w:val="-7"/>
          <w:sz w:val="20"/>
        </w:rPr>
        <w:t xml:space="preserve"> </w:t>
      </w:r>
      <w:r>
        <w:rPr>
          <w:b/>
          <w:sz w:val="20"/>
        </w:rPr>
        <w:t>thank</w:t>
      </w:r>
      <w:r>
        <w:rPr>
          <w:b/>
          <w:spacing w:val="-7"/>
          <w:sz w:val="20"/>
        </w:rPr>
        <w:t xml:space="preserve"> </w:t>
      </w:r>
      <w:r>
        <w:rPr>
          <w:b/>
          <w:spacing w:val="-5"/>
          <w:sz w:val="20"/>
        </w:rPr>
        <w:t>you</w:t>
      </w:r>
    </w:p>
    <w:p w14:paraId="641C1710" w14:textId="77777777" w:rsidR="00805B0D" w:rsidRDefault="00234FD3">
      <w:pPr>
        <w:pStyle w:val="ListParagraph"/>
        <w:numPr>
          <w:ilvl w:val="0"/>
          <w:numId w:val="91"/>
        </w:numPr>
        <w:tabs>
          <w:tab w:val="left" w:pos="977"/>
        </w:tabs>
        <w:spacing w:line="242" w:lineRule="exact"/>
        <w:ind w:left="977" w:hanging="585"/>
        <w:rPr>
          <w:b/>
          <w:sz w:val="20"/>
        </w:rPr>
      </w:pPr>
      <w:r>
        <w:rPr>
          <w:b/>
          <w:sz w:val="20"/>
        </w:rPr>
        <w:t>because</w:t>
      </w:r>
      <w:r>
        <w:rPr>
          <w:b/>
          <w:spacing w:val="59"/>
          <w:sz w:val="20"/>
        </w:rPr>
        <w:t xml:space="preserve"> </w:t>
      </w:r>
      <w:r>
        <w:rPr>
          <w:b/>
          <w:sz w:val="20"/>
        </w:rPr>
        <w:t>I’m</w:t>
      </w:r>
      <w:r>
        <w:rPr>
          <w:b/>
          <w:spacing w:val="-4"/>
          <w:sz w:val="20"/>
        </w:rPr>
        <w:t xml:space="preserve"> </w:t>
      </w:r>
      <w:r>
        <w:rPr>
          <w:b/>
          <w:sz w:val="20"/>
        </w:rPr>
        <w:t>sure</w:t>
      </w:r>
      <w:r>
        <w:rPr>
          <w:b/>
          <w:spacing w:val="-5"/>
          <w:sz w:val="20"/>
        </w:rPr>
        <w:t xml:space="preserve"> </w:t>
      </w:r>
      <w:r>
        <w:rPr>
          <w:b/>
          <w:sz w:val="20"/>
        </w:rPr>
        <w:t>it’s</w:t>
      </w:r>
      <w:r>
        <w:rPr>
          <w:b/>
          <w:spacing w:val="-5"/>
          <w:sz w:val="20"/>
        </w:rPr>
        <w:t xml:space="preserve"> </w:t>
      </w:r>
      <w:r>
        <w:rPr>
          <w:b/>
          <w:sz w:val="20"/>
        </w:rPr>
        <w:t>a</w:t>
      </w:r>
      <w:r>
        <w:rPr>
          <w:b/>
          <w:spacing w:val="-6"/>
          <w:sz w:val="20"/>
        </w:rPr>
        <w:t xml:space="preserve"> </w:t>
      </w:r>
      <w:r>
        <w:rPr>
          <w:b/>
          <w:sz w:val="20"/>
        </w:rPr>
        <w:t>busy</w:t>
      </w:r>
      <w:r>
        <w:rPr>
          <w:b/>
          <w:spacing w:val="-7"/>
          <w:sz w:val="20"/>
        </w:rPr>
        <w:t xml:space="preserve"> </w:t>
      </w:r>
      <w:r>
        <w:rPr>
          <w:b/>
          <w:sz w:val="20"/>
        </w:rPr>
        <w:t>time</w:t>
      </w:r>
      <w:r>
        <w:rPr>
          <w:b/>
          <w:spacing w:val="-4"/>
          <w:sz w:val="20"/>
        </w:rPr>
        <w:t xml:space="preserve"> </w:t>
      </w:r>
      <w:r>
        <w:rPr>
          <w:b/>
          <w:sz w:val="20"/>
        </w:rPr>
        <w:t>for</w:t>
      </w:r>
      <w:r>
        <w:rPr>
          <w:b/>
          <w:spacing w:val="-5"/>
          <w:sz w:val="20"/>
        </w:rPr>
        <w:t xml:space="preserve"> </w:t>
      </w:r>
      <w:r>
        <w:rPr>
          <w:b/>
          <w:sz w:val="20"/>
        </w:rPr>
        <w:t>everyone.</w:t>
      </w:r>
      <w:r>
        <w:rPr>
          <w:b/>
          <w:spacing w:val="-5"/>
          <w:sz w:val="20"/>
        </w:rPr>
        <w:t xml:space="preserve"> </w:t>
      </w:r>
      <w:r>
        <w:rPr>
          <w:b/>
          <w:sz w:val="20"/>
        </w:rPr>
        <w:t>So</w:t>
      </w:r>
      <w:r>
        <w:rPr>
          <w:b/>
          <w:spacing w:val="-3"/>
          <w:sz w:val="20"/>
        </w:rPr>
        <w:t xml:space="preserve"> </w:t>
      </w:r>
      <w:r>
        <w:rPr>
          <w:b/>
          <w:sz w:val="20"/>
        </w:rPr>
        <w:t>it’s</w:t>
      </w:r>
      <w:r>
        <w:rPr>
          <w:b/>
          <w:spacing w:val="-5"/>
          <w:sz w:val="20"/>
        </w:rPr>
        <w:t xml:space="preserve"> </w:t>
      </w:r>
      <w:r>
        <w:rPr>
          <w:b/>
          <w:sz w:val="20"/>
        </w:rPr>
        <w:t>much</w:t>
      </w:r>
      <w:r>
        <w:rPr>
          <w:b/>
          <w:spacing w:val="-5"/>
          <w:sz w:val="20"/>
        </w:rPr>
        <w:t xml:space="preserve"> </w:t>
      </w:r>
      <w:r>
        <w:rPr>
          <w:b/>
          <w:spacing w:val="-2"/>
          <w:sz w:val="20"/>
        </w:rPr>
        <w:t>appreciated.</w:t>
      </w:r>
    </w:p>
    <w:p w14:paraId="641C1711" w14:textId="77777777" w:rsidR="00805B0D" w:rsidRDefault="00234FD3">
      <w:pPr>
        <w:pStyle w:val="ListParagraph"/>
        <w:numPr>
          <w:ilvl w:val="0"/>
          <w:numId w:val="91"/>
        </w:numPr>
        <w:tabs>
          <w:tab w:val="left" w:pos="977"/>
        </w:tabs>
        <w:ind w:left="977" w:hanging="585"/>
        <w:rPr>
          <w:b/>
          <w:sz w:val="20"/>
        </w:rPr>
      </w:pPr>
      <w:r>
        <w:rPr>
          <w:b/>
          <w:sz w:val="20"/>
        </w:rPr>
        <w:t>So,</w:t>
      </w:r>
      <w:r>
        <w:rPr>
          <w:b/>
          <w:spacing w:val="-5"/>
          <w:sz w:val="20"/>
        </w:rPr>
        <w:t xml:space="preserve"> </w:t>
      </w:r>
      <w:r>
        <w:rPr>
          <w:b/>
          <w:sz w:val="20"/>
        </w:rPr>
        <w:t>a</w:t>
      </w:r>
      <w:r>
        <w:rPr>
          <w:b/>
          <w:spacing w:val="-8"/>
          <w:sz w:val="20"/>
        </w:rPr>
        <w:t xml:space="preserve"> </w:t>
      </w:r>
      <w:r>
        <w:rPr>
          <w:b/>
          <w:sz w:val="20"/>
        </w:rPr>
        <w:t>few</w:t>
      </w:r>
      <w:r>
        <w:rPr>
          <w:b/>
          <w:spacing w:val="-6"/>
          <w:sz w:val="20"/>
        </w:rPr>
        <w:t xml:space="preserve"> </w:t>
      </w:r>
      <w:r>
        <w:rPr>
          <w:b/>
          <w:sz w:val="20"/>
        </w:rPr>
        <w:t>ground</w:t>
      </w:r>
      <w:r>
        <w:rPr>
          <w:b/>
          <w:spacing w:val="-5"/>
          <w:sz w:val="20"/>
        </w:rPr>
        <w:t xml:space="preserve"> </w:t>
      </w:r>
      <w:r>
        <w:rPr>
          <w:b/>
          <w:sz w:val="20"/>
        </w:rPr>
        <w:t>rules,</w:t>
      </w:r>
      <w:r>
        <w:rPr>
          <w:b/>
          <w:spacing w:val="-6"/>
          <w:sz w:val="20"/>
        </w:rPr>
        <w:t xml:space="preserve"> </w:t>
      </w:r>
      <w:r>
        <w:rPr>
          <w:b/>
          <w:sz w:val="20"/>
        </w:rPr>
        <w:t>if</w:t>
      </w:r>
      <w:r>
        <w:rPr>
          <w:b/>
          <w:spacing w:val="-5"/>
          <w:sz w:val="20"/>
        </w:rPr>
        <w:t xml:space="preserve"> </w:t>
      </w:r>
      <w:r>
        <w:rPr>
          <w:b/>
          <w:sz w:val="20"/>
        </w:rPr>
        <w:t>we</w:t>
      </w:r>
      <w:r>
        <w:rPr>
          <w:b/>
          <w:spacing w:val="-6"/>
          <w:sz w:val="20"/>
        </w:rPr>
        <w:t xml:space="preserve"> </w:t>
      </w:r>
      <w:r>
        <w:rPr>
          <w:b/>
          <w:sz w:val="20"/>
        </w:rPr>
        <w:t>could</w:t>
      </w:r>
      <w:r>
        <w:rPr>
          <w:b/>
          <w:spacing w:val="-5"/>
          <w:sz w:val="20"/>
        </w:rPr>
        <w:t xml:space="preserve"> </w:t>
      </w:r>
      <w:r>
        <w:rPr>
          <w:b/>
          <w:sz w:val="20"/>
        </w:rPr>
        <w:t>try</w:t>
      </w:r>
      <w:r>
        <w:rPr>
          <w:b/>
          <w:spacing w:val="-5"/>
          <w:sz w:val="20"/>
        </w:rPr>
        <w:t xml:space="preserve"> </w:t>
      </w:r>
      <w:r>
        <w:rPr>
          <w:b/>
          <w:sz w:val="20"/>
        </w:rPr>
        <w:t>and</w:t>
      </w:r>
      <w:r>
        <w:rPr>
          <w:b/>
          <w:spacing w:val="-6"/>
          <w:sz w:val="20"/>
        </w:rPr>
        <w:t xml:space="preserve"> </w:t>
      </w:r>
      <w:r>
        <w:rPr>
          <w:b/>
          <w:sz w:val="20"/>
        </w:rPr>
        <w:t>refrain</w:t>
      </w:r>
      <w:r>
        <w:rPr>
          <w:b/>
          <w:spacing w:val="-5"/>
          <w:sz w:val="20"/>
        </w:rPr>
        <w:t xml:space="preserve"> </w:t>
      </w:r>
      <w:r>
        <w:rPr>
          <w:b/>
          <w:sz w:val="20"/>
        </w:rPr>
        <w:t>from</w:t>
      </w:r>
      <w:r>
        <w:rPr>
          <w:b/>
          <w:spacing w:val="-5"/>
          <w:sz w:val="20"/>
        </w:rPr>
        <w:t xml:space="preserve"> </w:t>
      </w:r>
      <w:r>
        <w:rPr>
          <w:b/>
          <w:sz w:val="20"/>
        </w:rPr>
        <w:t>talking</w:t>
      </w:r>
      <w:r>
        <w:rPr>
          <w:b/>
          <w:spacing w:val="-5"/>
          <w:sz w:val="20"/>
        </w:rPr>
        <w:t xml:space="preserve"> </w:t>
      </w:r>
      <w:r>
        <w:rPr>
          <w:b/>
          <w:sz w:val="20"/>
        </w:rPr>
        <w:t>over</w:t>
      </w:r>
      <w:r>
        <w:rPr>
          <w:b/>
          <w:spacing w:val="-6"/>
          <w:sz w:val="20"/>
        </w:rPr>
        <w:t xml:space="preserve"> </w:t>
      </w:r>
      <w:r>
        <w:rPr>
          <w:b/>
          <w:spacing w:val="-4"/>
          <w:sz w:val="20"/>
        </w:rPr>
        <w:t>each</w:t>
      </w:r>
    </w:p>
    <w:p w14:paraId="641C1712" w14:textId="77777777" w:rsidR="00805B0D" w:rsidRDefault="00234FD3">
      <w:pPr>
        <w:pStyle w:val="ListParagraph"/>
        <w:numPr>
          <w:ilvl w:val="0"/>
          <w:numId w:val="91"/>
        </w:numPr>
        <w:tabs>
          <w:tab w:val="left" w:pos="977"/>
        </w:tabs>
        <w:ind w:left="977" w:hanging="585"/>
        <w:rPr>
          <w:b/>
          <w:sz w:val="20"/>
        </w:rPr>
      </w:pPr>
      <w:r>
        <w:rPr>
          <w:b/>
          <w:sz w:val="20"/>
        </w:rPr>
        <w:t>other</w:t>
      </w:r>
      <w:r>
        <w:rPr>
          <w:b/>
          <w:spacing w:val="-8"/>
          <w:sz w:val="20"/>
        </w:rPr>
        <w:t xml:space="preserve"> </w:t>
      </w:r>
      <w:r>
        <w:rPr>
          <w:b/>
          <w:sz w:val="20"/>
        </w:rPr>
        <w:t>and</w:t>
      </w:r>
      <w:r>
        <w:rPr>
          <w:b/>
          <w:spacing w:val="-7"/>
          <w:sz w:val="20"/>
        </w:rPr>
        <w:t xml:space="preserve"> </w:t>
      </w:r>
      <w:r>
        <w:rPr>
          <w:b/>
          <w:sz w:val="20"/>
        </w:rPr>
        <w:t>try</w:t>
      </w:r>
      <w:r>
        <w:rPr>
          <w:b/>
          <w:spacing w:val="-8"/>
          <w:sz w:val="20"/>
        </w:rPr>
        <w:t xml:space="preserve"> </w:t>
      </w:r>
      <w:r>
        <w:rPr>
          <w:b/>
          <w:sz w:val="20"/>
        </w:rPr>
        <w:t>and</w:t>
      </w:r>
      <w:r>
        <w:rPr>
          <w:b/>
          <w:spacing w:val="-7"/>
          <w:sz w:val="20"/>
        </w:rPr>
        <w:t xml:space="preserve"> </w:t>
      </w:r>
      <w:r>
        <w:rPr>
          <w:b/>
          <w:sz w:val="20"/>
        </w:rPr>
        <w:t>listen</w:t>
      </w:r>
      <w:r>
        <w:rPr>
          <w:b/>
          <w:spacing w:val="-9"/>
          <w:sz w:val="20"/>
        </w:rPr>
        <w:t xml:space="preserve"> </w:t>
      </w:r>
      <w:r>
        <w:rPr>
          <w:b/>
          <w:sz w:val="20"/>
        </w:rPr>
        <w:t>to</w:t>
      </w:r>
      <w:r>
        <w:rPr>
          <w:b/>
          <w:spacing w:val="-7"/>
          <w:sz w:val="20"/>
        </w:rPr>
        <w:t xml:space="preserve"> </w:t>
      </w:r>
      <w:r>
        <w:rPr>
          <w:b/>
          <w:sz w:val="20"/>
        </w:rPr>
        <w:t>each</w:t>
      </w:r>
      <w:r>
        <w:rPr>
          <w:b/>
          <w:spacing w:val="-7"/>
          <w:sz w:val="20"/>
        </w:rPr>
        <w:t xml:space="preserve"> </w:t>
      </w:r>
      <w:r>
        <w:rPr>
          <w:b/>
          <w:sz w:val="20"/>
        </w:rPr>
        <w:t>other’s</w:t>
      </w:r>
      <w:r>
        <w:rPr>
          <w:b/>
          <w:spacing w:val="-7"/>
          <w:sz w:val="20"/>
        </w:rPr>
        <w:t xml:space="preserve"> </w:t>
      </w:r>
      <w:r>
        <w:rPr>
          <w:b/>
          <w:sz w:val="20"/>
        </w:rPr>
        <w:t>opinions</w:t>
      </w:r>
      <w:r>
        <w:rPr>
          <w:b/>
          <w:spacing w:val="-7"/>
          <w:sz w:val="20"/>
        </w:rPr>
        <w:t xml:space="preserve"> </w:t>
      </w:r>
      <w:r>
        <w:rPr>
          <w:b/>
          <w:sz w:val="20"/>
        </w:rPr>
        <w:t>without</w:t>
      </w:r>
      <w:r>
        <w:rPr>
          <w:b/>
          <w:spacing w:val="-8"/>
          <w:sz w:val="20"/>
        </w:rPr>
        <w:t xml:space="preserve"> </w:t>
      </w:r>
      <w:r>
        <w:rPr>
          <w:b/>
          <w:sz w:val="20"/>
        </w:rPr>
        <w:t>interrupting.</w:t>
      </w:r>
      <w:r>
        <w:rPr>
          <w:b/>
          <w:spacing w:val="-7"/>
          <w:sz w:val="20"/>
        </w:rPr>
        <w:t xml:space="preserve"> </w:t>
      </w:r>
      <w:r>
        <w:rPr>
          <w:b/>
          <w:spacing w:val="-5"/>
          <w:sz w:val="20"/>
        </w:rPr>
        <w:t>If</w:t>
      </w:r>
    </w:p>
    <w:p w14:paraId="641C1713" w14:textId="77777777" w:rsidR="00805B0D" w:rsidRDefault="00234FD3">
      <w:pPr>
        <w:pStyle w:val="ListParagraph"/>
        <w:numPr>
          <w:ilvl w:val="0"/>
          <w:numId w:val="91"/>
        </w:numPr>
        <w:tabs>
          <w:tab w:val="left" w:pos="977"/>
        </w:tabs>
        <w:spacing w:line="242" w:lineRule="exact"/>
        <w:ind w:left="977" w:hanging="585"/>
        <w:rPr>
          <w:b/>
          <w:sz w:val="20"/>
        </w:rPr>
      </w:pPr>
      <w:r>
        <w:rPr>
          <w:b/>
          <w:sz w:val="20"/>
        </w:rPr>
        <w:t>you</w:t>
      </w:r>
      <w:r>
        <w:rPr>
          <w:b/>
          <w:spacing w:val="-6"/>
          <w:sz w:val="20"/>
        </w:rPr>
        <w:t xml:space="preserve"> </w:t>
      </w:r>
      <w:r>
        <w:rPr>
          <w:b/>
          <w:sz w:val="20"/>
        </w:rPr>
        <w:t>do</w:t>
      </w:r>
      <w:r>
        <w:rPr>
          <w:b/>
          <w:spacing w:val="-5"/>
          <w:sz w:val="20"/>
        </w:rPr>
        <w:t xml:space="preserve"> </w:t>
      </w:r>
      <w:r>
        <w:rPr>
          <w:b/>
          <w:sz w:val="20"/>
        </w:rPr>
        <w:t>have</w:t>
      </w:r>
      <w:r>
        <w:rPr>
          <w:b/>
          <w:spacing w:val="-6"/>
          <w:sz w:val="20"/>
        </w:rPr>
        <w:t xml:space="preserve"> </w:t>
      </w:r>
      <w:r>
        <w:rPr>
          <w:b/>
          <w:sz w:val="20"/>
        </w:rPr>
        <w:t>anything</w:t>
      </w:r>
      <w:r>
        <w:rPr>
          <w:b/>
          <w:spacing w:val="-5"/>
          <w:sz w:val="20"/>
        </w:rPr>
        <w:t xml:space="preserve"> </w:t>
      </w:r>
      <w:r>
        <w:rPr>
          <w:b/>
          <w:sz w:val="20"/>
        </w:rPr>
        <w:t>to</w:t>
      </w:r>
      <w:r>
        <w:rPr>
          <w:b/>
          <w:spacing w:val="-5"/>
          <w:sz w:val="20"/>
        </w:rPr>
        <w:t xml:space="preserve"> </w:t>
      </w:r>
      <w:r>
        <w:rPr>
          <w:b/>
          <w:sz w:val="20"/>
        </w:rPr>
        <w:t>say</w:t>
      </w:r>
      <w:r>
        <w:rPr>
          <w:b/>
          <w:spacing w:val="-6"/>
          <w:sz w:val="20"/>
        </w:rPr>
        <w:t xml:space="preserve"> </w:t>
      </w:r>
      <w:r>
        <w:rPr>
          <w:b/>
          <w:sz w:val="20"/>
        </w:rPr>
        <w:t>at</w:t>
      </w:r>
      <w:r>
        <w:rPr>
          <w:b/>
          <w:spacing w:val="-5"/>
          <w:sz w:val="20"/>
        </w:rPr>
        <w:t xml:space="preserve"> </w:t>
      </w:r>
      <w:r>
        <w:rPr>
          <w:b/>
          <w:sz w:val="20"/>
        </w:rPr>
        <w:t>any</w:t>
      </w:r>
      <w:r>
        <w:rPr>
          <w:b/>
          <w:spacing w:val="-6"/>
          <w:sz w:val="20"/>
        </w:rPr>
        <w:t xml:space="preserve"> </w:t>
      </w:r>
      <w:r>
        <w:rPr>
          <w:b/>
          <w:sz w:val="20"/>
        </w:rPr>
        <w:t>point</w:t>
      </w:r>
      <w:r>
        <w:rPr>
          <w:b/>
          <w:spacing w:val="-4"/>
          <w:sz w:val="20"/>
        </w:rPr>
        <w:t xml:space="preserve"> </w:t>
      </w:r>
      <w:r>
        <w:rPr>
          <w:b/>
          <w:sz w:val="20"/>
        </w:rPr>
        <w:t>whilst</w:t>
      </w:r>
      <w:r>
        <w:rPr>
          <w:b/>
          <w:spacing w:val="-5"/>
          <w:sz w:val="20"/>
        </w:rPr>
        <w:t xml:space="preserve"> </w:t>
      </w:r>
      <w:r>
        <w:rPr>
          <w:b/>
          <w:sz w:val="20"/>
        </w:rPr>
        <w:t>somebody</w:t>
      </w:r>
      <w:r>
        <w:rPr>
          <w:b/>
          <w:spacing w:val="-6"/>
          <w:sz w:val="20"/>
        </w:rPr>
        <w:t xml:space="preserve"> </w:t>
      </w:r>
      <w:r>
        <w:rPr>
          <w:b/>
          <w:sz w:val="20"/>
        </w:rPr>
        <w:t>is</w:t>
      </w:r>
      <w:r>
        <w:rPr>
          <w:b/>
          <w:spacing w:val="-6"/>
          <w:sz w:val="20"/>
        </w:rPr>
        <w:t xml:space="preserve"> </w:t>
      </w:r>
      <w:r>
        <w:rPr>
          <w:b/>
          <w:sz w:val="20"/>
        </w:rPr>
        <w:t>speaking</w:t>
      </w:r>
      <w:r>
        <w:rPr>
          <w:b/>
          <w:spacing w:val="-7"/>
          <w:sz w:val="20"/>
        </w:rPr>
        <w:t xml:space="preserve"> </w:t>
      </w:r>
      <w:r>
        <w:rPr>
          <w:b/>
          <w:spacing w:val="-5"/>
          <w:sz w:val="20"/>
        </w:rPr>
        <w:t>try</w:t>
      </w:r>
    </w:p>
    <w:p w14:paraId="641C1714" w14:textId="77777777" w:rsidR="00805B0D" w:rsidRDefault="00234FD3">
      <w:pPr>
        <w:pStyle w:val="ListParagraph"/>
        <w:numPr>
          <w:ilvl w:val="0"/>
          <w:numId w:val="91"/>
        </w:numPr>
        <w:tabs>
          <w:tab w:val="left" w:pos="977"/>
        </w:tabs>
        <w:spacing w:line="242" w:lineRule="exact"/>
        <w:ind w:left="977" w:hanging="585"/>
        <w:rPr>
          <w:b/>
          <w:sz w:val="20"/>
        </w:rPr>
      </w:pPr>
      <w:r>
        <w:rPr>
          <w:b/>
          <w:sz w:val="20"/>
        </w:rPr>
        <w:t>and</w:t>
      </w:r>
      <w:r>
        <w:rPr>
          <w:b/>
          <w:spacing w:val="-5"/>
          <w:sz w:val="20"/>
        </w:rPr>
        <w:t xml:space="preserve"> </w:t>
      </w:r>
      <w:r>
        <w:rPr>
          <w:b/>
          <w:sz w:val="20"/>
        </w:rPr>
        <w:t>use</w:t>
      </w:r>
      <w:r>
        <w:rPr>
          <w:b/>
          <w:spacing w:val="-7"/>
          <w:sz w:val="20"/>
        </w:rPr>
        <w:t xml:space="preserve"> </w:t>
      </w:r>
      <w:r>
        <w:rPr>
          <w:b/>
          <w:sz w:val="20"/>
        </w:rPr>
        <w:t>the</w:t>
      </w:r>
      <w:r>
        <w:rPr>
          <w:b/>
          <w:spacing w:val="-5"/>
          <w:sz w:val="20"/>
        </w:rPr>
        <w:t xml:space="preserve"> </w:t>
      </w:r>
      <w:r>
        <w:rPr>
          <w:b/>
          <w:sz w:val="20"/>
        </w:rPr>
        <w:t>hand</w:t>
      </w:r>
      <w:r>
        <w:rPr>
          <w:b/>
          <w:spacing w:val="-4"/>
          <w:sz w:val="20"/>
        </w:rPr>
        <w:t xml:space="preserve"> </w:t>
      </w:r>
      <w:r>
        <w:rPr>
          <w:b/>
          <w:sz w:val="20"/>
        </w:rPr>
        <w:t>up</w:t>
      </w:r>
      <w:r>
        <w:rPr>
          <w:b/>
          <w:spacing w:val="-5"/>
          <w:sz w:val="20"/>
        </w:rPr>
        <w:t xml:space="preserve"> </w:t>
      </w:r>
      <w:r>
        <w:rPr>
          <w:b/>
          <w:sz w:val="20"/>
        </w:rPr>
        <w:t>function</w:t>
      </w:r>
      <w:r>
        <w:rPr>
          <w:b/>
          <w:spacing w:val="-4"/>
          <w:sz w:val="20"/>
        </w:rPr>
        <w:t xml:space="preserve"> </w:t>
      </w:r>
      <w:r>
        <w:rPr>
          <w:b/>
          <w:sz w:val="20"/>
        </w:rPr>
        <w:t>and</w:t>
      </w:r>
      <w:r>
        <w:rPr>
          <w:b/>
          <w:spacing w:val="-6"/>
          <w:sz w:val="20"/>
        </w:rPr>
        <w:t xml:space="preserve"> </w:t>
      </w:r>
      <w:r>
        <w:rPr>
          <w:b/>
          <w:sz w:val="20"/>
        </w:rPr>
        <w:t>then</w:t>
      </w:r>
      <w:r>
        <w:rPr>
          <w:b/>
          <w:spacing w:val="-5"/>
          <w:sz w:val="20"/>
        </w:rPr>
        <w:t xml:space="preserve"> </w:t>
      </w:r>
      <w:r>
        <w:rPr>
          <w:b/>
          <w:sz w:val="20"/>
        </w:rPr>
        <w:t>I’ll</w:t>
      </w:r>
      <w:r>
        <w:rPr>
          <w:b/>
          <w:spacing w:val="-4"/>
          <w:sz w:val="20"/>
        </w:rPr>
        <w:t xml:space="preserve"> </w:t>
      </w:r>
      <w:r>
        <w:rPr>
          <w:b/>
          <w:sz w:val="20"/>
        </w:rPr>
        <w:t>come</w:t>
      </w:r>
      <w:r>
        <w:rPr>
          <w:b/>
          <w:spacing w:val="-7"/>
          <w:sz w:val="20"/>
        </w:rPr>
        <w:t xml:space="preserve"> </w:t>
      </w:r>
      <w:r>
        <w:rPr>
          <w:b/>
          <w:sz w:val="20"/>
        </w:rPr>
        <w:t>to</w:t>
      </w:r>
      <w:r>
        <w:rPr>
          <w:b/>
          <w:spacing w:val="-3"/>
          <w:sz w:val="20"/>
        </w:rPr>
        <w:t xml:space="preserve"> </w:t>
      </w:r>
      <w:r>
        <w:rPr>
          <w:b/>
          <w:sz w:val="20"/>
        </w:rPr>
        <w:t>you</w:t>
      </w:r>
      <w:r>
        <w:rPr>
          <w:b/>
          <w:spacing w:val="-7"/>
          <w:sz w:val="20"/>
        </w:rPr>
        <w:t xml:space="preserve"> </w:t>
      </w:r>
      <w:r>
        <w:rPr>
          <w:b/>
          <w:sz w:val="20"/>
        </w:rPr>
        <w:t>once</w:t>
      </w:r>
      <w:r>
        <w:rPr>
          <w:b/>
          <w:spacing w:val="-4"/>
          <w:sz w:val="20"/>
        </w:rPr>
        <w:t xml:space="preserve"> </w:t>
      </w:r>
      <w:r>
        <w:rPr>
          <w:b/>
          <w:sz w:val="20"/>
        </w:rPr>
        <w:t>that</w:t>
      </w:r>
      <w:r>
        <w:rPr>
          <w:b/>
          <w:spacing w:val="-6"/>
          <w:sz w:val="20"/>
        </w:rPr>
        <w:t xml:space="preserve"> </w:t>
      </w:r>
      <w:r>
        <w:rPr>
          <w:b/>
          <w:spacing w:val="-2"/>
          <w:sz w:val="20"/>
        </w:rPr>
        <w:t>person</w:t>
      </w:r>
    </w:p>
    <w:p w14:paraId="641C1715" w14:textId="77777777" w:rsidR="00805B0D" w:rsidRDefault="00234FD3">
      <w:pPr>
        <w:pStyle w:val="ListParagraph"/>
        <w:numPr>
          <w:ilvl w:val="0"/>
          <w:numId w:val="91"/>
        </w:numPr>
        <w:tabs>
          <w:tab w:val="left" w:pos="977"/>
        </w:tabs>
        <w:ind w:left="977" w:hanging="585"/>
        <w:rPr>
          <w:b/>
          <w:sz w:val="20"/>
        </w:rPr>
      </w:pPr>
      <w:r>
        <w:rPr>
          <w:b/>
          <w:sz w:val="20"/>
        </w:rPr>
        <w:t>who</w:t>
      </w:r>
      <w:r>
        <w:rPr>
          <w:b/>
          <w:spacing w:val="-5"/>
          <w:sz w:val="20"/>
        </w:rPr>
        <w:t xml:space="preserve"> </w:t>
      </w:r>
      <w:r>
        <w:rPr>
          <w:b/>
          <w:sz w:val="20"/>
        </w:rPr>
        <w:t>is</w:t>
      </w:r>
      <w:r>
        <w:rPr>
          <w:b/>
          <w:spacing w:val="-7"/>
          <w:sz w:val="20"/>
        </w:rPr>
        <w:t xml:space="preserve"> </w:t>
      </w:r>
      <w:r>
        <w:rPr>
          <w:b/>
          <w:sz w:val="20"/>
        </w:rPr>
        <w:t>currently</w:t>
      </w:r>
      <w:r>
        <w:rPr>
          <w:b/>
          <w:spacing w:val="-5"/>
          <w:sz w:val="20"/>
        </w:rPr>
        <w:t xml:space="preserve"> </w:t>
      </w:r>
      <w:r>
        <w:rPr>
          <w:b/>
          <w:sz w:val="20"/>
        </w:rPr>
        <w:t>speaking</w:t>
      </w:r>
      <w:r>
        <w:rPr>
          <w:b/>
          <w:spacing w:val="-5"/>
          <w:sz w:val="20"/>
        </w:rPr>
        <w:t xml:space="preserve"> </w:t>
      </w:r>
      <w:r>
        <w:rPr>
          <w:b/>
          <w:sz w:val="20"/>
        </w:rPr>
        <w:t>is</w:t>
      </w:r>
      <w:r>
        <w:rPr>
          <w:b/>
          <w:spacing w:val="-5"/>
          <w:sz w:val="20"/>
        </w:rPr>
        <w:t xml:space="preserve"> </w:t>
      </w:r>
      <w:r>
        <w:rPr>
          <w:b/>
          <w:sz w:val="20"/>
        </w:rPr>
        <w:t>finished</w:t>
      </w:r>
      <w:r>
        <w:rPr>
          <w:b/>
          <w:spacing w:val="-5"/>
          <w:sz w:val="20"/>
        </w:rPr>
        <w:t xml:space="preserve"> </w:t>
      </w:r>
      <w:r>
        <w:rPr>
          <w:b/>
          <w:sz w:val="20"/>
        </w:rPr>
        <w:t>and</w:t>
      </w:r>
      <w:r>
        <w:rPr>
          <w:b/>
          <w:spacing w:val="-5"/>
          <w:sz w:val="20"/>
        </w:rPr>
        <w:t xml:space="preserve"> </w:t>
      </w:r>
      <w:r>
        <w:rPr>
          <w:b/>
          <w:sz w:val="20"/>
        </w:rPr>
        <w:t>we’ll</w:t>
      </w:r>
      <w:r>
        <w:rPr>
          <w:b/>
          <w:spacing w:val="-5"/>
          <w:sz w:val="20"/>
        </w:rPr>
        <w:t xml:space="preserve"> </w:t>
      </w:r>
      <w:r>
        <w:rPr>
          <w:b/>
          <w:sz w:val="20"/>
        </w:rPr>
        <w:t>give</w:t>
      </w:r>
      <w:r>
        <w:rPr>
          <w:b/>
          <w:spacing w:val="-7"/>
          <w:sz w:val="20"/>
        </w:rPr>
        <w:t xml:space="preserve"> </w:t>
      </w:r>
      <w:r>
        <w:rPr>
          <w:b/>
          <w:sz w:val="20"/>
        </w:rPr>
        <w:t>you</w:t>
      </w:r>
      <w:r>
        <w:rPr>
          <w:b/>
          <w:spacing w:val="-5"/>
          <w:sz w:val="20"/>
        </w:rPr>
        <w:t xml:space="preserve"> </w:t>
      </w:r>
      <w:r>
        <w:rPr>
          <w:b/>
          <w:sz w:val="20"/>
        </w:rPr>
        <w:t>a</w:t>
      </w:r>
      <w:r>
        <w:rPr>
          <w:b/>
          <w:spacing w:val="-6"/>
          <w:sz w:val="20"/>
        </w:rPr>
        <w:t xml:space="preserve"> </w:t>
      </w:r>
      <w:r>
        <w:rPr>
          <w:b/>
          <w:sz w:val="20"/>
        </w:rPr>
        <w:t>chance</w:t>
      </w:r>
      <w:r>
        <w:rPr>
          <w:b/>
          <w:spacing w:val="-5"/>
          <w:sz w:val="20"/>
        </w:rPr>
        <w:t xml:space="preserve"> </w:t>
      </w:r>
      <w:r>
        <w:rPr>
          <w:b/>
          <w:sz w:val="20"/>
        </w:rPr>
        <w:t>to</w:t>
      </w:r>
      <w:r>
        <w:rPr>
          <w:b/>
          <w:spacing w:val="-4"/>
          <w:sz w:val="20"/>
        </w:rPr>
        <w:t xml:space="preserve"> </w:t>
      </w:r>
      <w:r>
        <w:rPr>
          <w:b/>
          <w:spacing w:val="-5"/>
          <w:sz w:val="20"/>
        </w:rPr>
        <w:t>air</w:t>
      </w:r>
    </w:p>
    <w:p w14:paraId="641C1716" w14:textId="77777777" w:rsidR="00805B0D" w:rsidRDefault="00234FD3">
      <w:pPr>
        <w:pStyle w:val="ListParagraph"/>
        <w:numPr>
          <w:ilvl w:val="0"/>
          <w:numId w:val="91"/>
        </w:numPr>
        <w:tabs>
          <w:tab w:val="left" w:pos="977"/>
        </w:tabs>
        <w:ind w:left="977" w:hanging="585"/>
        <w:rPr>
          <w:b/>
          <w:sz w:val="20"/>
        </w:rPr>
      </w:pPr>
      <w:r>
        <w:rPr>
          <w:b/>
          <w:sz w:val="20"/>
        </w:rPr>
        <w:t>your</w:t>
      </w:r>
      <w:r>
        <w:rPr>
          <w:b/>
          <w:spacing w:val="-8"/>
          <w:sz w:val="20"/>
        </w:rPr>
        <w:t xml:space="preserve"> </w:t>
      </w:r>
      <w:r>
        <w:rPr>
          <w:b/>
          <w:sz w:val="20"/>
        </w:rPr>
        <w:t>views</w:t>
      </w:r>
      <w:r>
        <w:rPr>
          <w:b/>
          <w:spacing w:val="-6"/>
          <w:sz w:val="20"/>
        </w:rPr>
        <w:t xml:space="preserve"> </w:t>
      </w:r>
      <w:r>
        <w:rPr>
          <w:b/>
          <w:sz w:val="20"/>
        </w:rPr>
        <w:t>and</w:t>
      </w:r>
      <w:r>
        <w:rPr>
          <w:b/>
          <w:spacing w:val="-8"/>
          <w:sz w:val="20"/>
        </w:rPr>
        <w:t xml:space="preserve"> </w:t>
      </w:r>
      <w:r>
        <w:rPr>
          <w:b/>
          <w:sz w:val="20"/>
        </w:rPr>
        <w:t>opinions</w:t>
      </w:r>
      <w:r>
        <w:rPr>
          <w:b/>
          <w:spacing w:val="-6"/>
          <w:sz w:val="20"/>
        </w:rPr>
        <w:t xml:space="preserve"> </w:t>
      </w:r>
      <w:r>
        <w:rPr>
          <w:b/>
          <w:sz w:val="20"/>
        </w:rPr>
        <w:t>and</w:t>
      </w:r>
      <w:r>
        <w:rPr>
          <w:b/>
          <w:spacing w:val="-6"/>
          <w:sz w:val="20"/>
        </w:rPr>
        <w:t xml:space="preserve"> </w:t>
      </w:r>
      <w:r>
        <w:rPr>
          <w:b/>
          <w:sz w:val="20"/>
        </w:rPr>
        <w:t>responses</w:t>
      </w:r>
      <w:r>
        <w:rPr>
          <w:b/>
          <w:spacing w:val="-8"/>
          <w:sz w:val="20"/>
        </w:rPr>
        <w:t xml:space="preserve"> </w:t>
      </w:r>
      <w:r>
        <w:rPr>
          <w:b/>
          <w:sz w:val="20"/>
        </w:rPr>
        <w:t>then.</w:t>
      </w:r>
      <w:r>
        <w:rPr>
          <w:b/>
          <w:spacing w:val="-8"/>
          <w:sz w:val="20"/>
        </w:rPr>
        <w:t xml:space="preserve"> </w:t>
      </w:r>
      <w:r>
        <w:rPr>
          <w:b/>
          <w:sz w:val="20"/>
        </w:rPr>
        <w:t>Try</w:t>
      </w:r>
      <w:r>
        <w:rPr>
          <w:b/>
          <w:spacing w:val="-6"/>
          <w:sz w:val="20"/>
        </w:rPr>
        <w:t xml:space="preserve"> </w:t>
      </w:r>
      <w:r>
        <w:rPr>
          <w:b/>
          <w:sz w:val="20"/>
        </w:rPr>
        <w:t>and</w:t>
      </w:r>
      <w:r>
        <w:rPr>
          <w:b/>
          <w:spacing w:val="-8"/>
          <w:sz w:val="20"/>
        </w:rPr>
        <w:t xml:space="preserve"> </w:t>
      </w:r>
      <w:r>
        <w:rPr>
          <w:b/>
          <w:sz w:val="20"/>
        </w:rPr>
        <w:t>respect</w:t>
      </w:r>
      <w:r>
        <w:rPr>
          <w:b/>
          <w:spacing w:val="-5"/>
          <w:sz w:val="20"/>
        </w:rPr>
        <w:t xml:space="preserve"> </w:t>
      </w:r>
      <w:r>
        <w:rPr>
          <w:b/>
          <w:spacing w:val="-4"/>
          <w:sz w:val="20"/>
        </w:rPr>
        <w:t>each</w:t>
      </w:r>
    </w:p>
    <w:p w14:paraId="641C1717" w14:textId="77777777" w:rsidR="00805B0D" w:rsidRDefault="00234FD3">
      <w:pPr>
        <w:pStyle w:val="ListParagraph"/>
        <w:numPr>
          <w:ilvl w:val="0"/>
          <w:numId w:val="91"/>
        </w:numPr>
        <w:tabs>
          <w:tab w:val="left" w:pos="977"/>
        </w:tabs>
        <w:spacing w:line="243" w:lineRule="exact"/>
        <w:ind w:left="977" w:hanging="585"/>
        <w:rPr>
          <w:b/>
          <w:sz w:val="20"/>
        </w:rPr>
      </w:pPr>
      <w:r>
        <w:rPr>
          <w:b/>
          <w:sz w:val="20"/>
        </w:rPr>
        <w:t>other’s</w:t>
      </w:r>
      <w:r>
        <w:rPr>
          <w:b/>
          <w:spacing w:val="-8"/>
          <w:sz w:val="20"/>
        </w:rPr>
        <w:t xml:space="preserve"> </w:t>
      </w:r>
      <w:r>
        <w:rPr>
          <w:b/>
          <w:sz w:val="20"/>
        </w:rPr>
        <w:t>background</w:t>
      </w:r>
      <w:r>
        <w:rPr>
          <w:b/>
          <w:spacing w:val="-8"/>
          <w:sz w:val="20"/>
        </w:rPr>
        <w:t xml:space="preserve"> </w:t>
      </w:r>
      <w:r>
        <w:rPr>
          <w:b/>
          <w:sz w:val="20"/>
        </w:rPr>
        <w:t>professions</w:t>
      </w:r>
      <w:r>
        <w:rPr>
          <w:b/>
          <w:spacing w:val="-8"/>
          <w:sz w:val="20"/>
        </w:rPr>
        <w:t xml:space="preserve"> </w:t>
      </w:r>
      <w:r>
        <w:rPr>
          <w:b/>
          <w:sz w:val="20"/>
        </w:rPr>
        <w:t>and</w:t>
      </w:r>
      <w:r>
        <w:rPr>
          <w:b/>
          <w:spacing w:val="-7"/>
          <w:sz w:val="20"/>
        </w:rPr>
        <w:t xml:space="preserve"> </w:t>
      </w:r>
      <w:r>
        <w:rPr>
          <w:b/>
          <w:sz w:val="20"/>
        </w:rPr>
        <w:t>opinions</w:t>
      </w:r>
      <w:r>
        <w:rPr>
          <w:b/>
          <w:spacing w:val="-8"/>
          <w:sz w:val="20"/>
        </w:rPr>
        <w:t xml:space="preserve"> </w:t>
      </w:r>
      <w:r>
        <w:rPr>
          <w:b/>
          <w:sz w:val="20"/>
        </w:rPr>
        <w:t>even</w:t>
      </w:r>
      <w:r>
        <w:rPr>
          <w:b/>
          <w:spacing w:val="-10"/>
          <w:sz w:val="20"/>
        </w:rPr>
        <w:t xml:space="preserve"> </w:t>
      </w:r>
      <w:r>
        <w:rPr>
          <w:b/>
          <w:sz w:val="20"/>
        </w:rPr>
        <w:t>if</w:t>
      </w:r>
      <w:r>
        <w:rPr>
          <w:b/>
          <w:spacing w:val="-9"/>
          <w:sz w:val="20"/>
        </w:rPr>
        <w:t xml:space="preserve"> </w:t>
      </w:r>
      <w:r>
        <w:rPr>
          <w:b/>
          <w:sz w:val="20"/>
        </w:rPr>
        <w:t>you</w:t>
      </w:r>
      <w:r>
        <w:rPr>
          <w:b/>
          <w:spacing w:val="-8"/>
          <w:sz w:val="20"/>
        </w:rPr>
        <w:t xml:space="preserve"> </w:t>
      </w:r>
      <w:r>
        <w:rPr>
          <w:b/>
          <w:sz w:val="20"/>
        </w:rPr>
        <w:t>don’t</w:t>
      </w:r>
      <w:r>
        <w:rPr>
          <w:b/>
          <w:spacing w:val="-7"/>
          <w:sz w:val="20"/>
        </w:rPr>
        <w:t xml:space="preserve"> </w:t>
      </w:r>
      <w:r>
        <w:rPr>
          <w:b/>
          <w:sz w:val="20"/>
        </w:rPr>
        <w:t>agree</w:t>
      </w:r>
      <w:r>
        <w:rPr>
          <w:b/>
          <w:spacing w:val="-5"/>
          <w:sz w:val="20"/>
        </w:rPr>
        <w:t xml:space="preserve"> </w:t>
      </w:r>
      <w:r>
        <w:rPr>
          <w:b/>
          <w:spacing w:val="-4"/>
          <w:sz w:val="20"/>
        </w:rPr>
        <w:t>with</w:t>
      </w:r>
    </w:p>
    <w:p w14:paraId="641C1718" w14:textId="77777777" w:rsidR="00805B0D" w:rsidRDefault="00234FD3">
      <w:pPr>
        <w:pStyle w:val="ListParagraph"/>
        <w:numPr>
          <w:ilvl w:val="0"/>
          <w:numId w:val="91"/>
        </w:numPr>
        <w:tabs>
          <w:tab w:val="left" w:pos="977"/>
        </w:tabs>
        <w:ind w:left="977" w:hanging="585"/>
        <w:rPr>
          <w:b/>
          <w:sz w:val="20"/>
        </w:rPr>
      </w:pPr>
      <w:r>
        <w:rPr>
          <w:b/>
          <w:sz w:val="20"/>
        </w:rPr>
        <w:t>them.</w:t>
      </w:r>
      <w:r>
        <w:rPr>
          <w:b/>
          <w:spacing w:val="-8"/>
          <w:sz w:val="20"/>
        </w:rPr>
        <w:t xml:space="preserve"> </w:t>
      </w:r>
      <w:r>
        <w:rPr>
          <w:b/>
          <w:sz w:val="20"/>
        </w:rPr>
        <w:t>Try</w:t>
      </w:r>
      <w:r>
        <w:rPr>
          <w:b/>
          <w:spacing w:val="-7"/>
          <w:sz w:val="20"/>
        </w:rPr>
        <w:t xml:space="preserve"> </w:t>
      </w:r>
      <w:r>
        <w:rPr>
          <w:b/>
          <w:sz w:val="20"/>
        </w:rPr>
        <w:t>and</w:t>
      </w:r>
      <w:r>
        <w:rPr>
          <w:b/>
          <w:spacing w:val="-9"/>
          <w:sz w:val="20"/>
        </w:rPr>
        <w:t xml:space="preserve"> </w:t>
      </w:r>
      <w:r>
        <w:rPr>
          <w:b/>
          <w:sz w:val="20"/>
        </w:rPr>
        <w:t>maintain</w:t>
      </w:r>
      <w:r>
        <w:rPr>
          <w:b/>
          <w:spacing w:val="-9"/>
          <w:sz w:val="20"/>
        </w:rPr>
        <w:t xml:space="preserve"> </w:t>
      </w:r>
      <w:r>
        <w:rPr>
          <w:b/>
          <w:sz w:val="20"/>
        </w:rPr>
        <w:t>confidentiality</w:t>
      </w:r>
      <w:r>
        <w:rPr>
          <w:b/>
          <w:spacing w:val="-6"/>
          <w:sz w:val="20"/>
        </w:rPr>
        <w:t xml:space="preserve"> </w:t>
      </w:r>
      <w:r>
        <w:rPr>
          <w:b/>
          <w:sz w:val="20"/>
        </w:rPr>
        <w:t>after</w:t>
      </w:r>
      <w:r>
        <w:rPr>
          <w:b/>
          <w:spacing w:val="-9"/>
          <w:sz w:val="20"/>
        </w:rPr>
        <w:t xml:space="preserve"> </w:t>
      </w:r>
      <w:r>
        <w:rPr>
          <w:b/>
          <w:sz w:val="20"/>
        </w:rPr>
        <w:t>the</w:t>
      </w:r>
      <w:r>
        <w:rPr>
          <w:b/>
          <w:spacing w:val="-7"/>
          <w:sz w:val="20"/>
        </w:rPr>
        <w:t xml:space="preserve"> </w:t>
      </w:r>
      <w:r>
        <w:rPr>
          <w:b/>
          <w:sz w:val="20"/>
        </w:rPr>
        <w:t>interview</w:t>
      </w:r>
      <w:r>
        <w:rPr>
          <w:b/>
          <w:spacing w:val="-7"/>
          <w:sz w:val="20"/>
        </w:rPr>
        <w:t xml:space="preserve"> </w:t>
      </w:r>
      <w:r>
        <w:rPr>
          <w:b/>
          <w:sz w:val="20"/>
        </w:rPr>
        <w:t>is</w:t>
      </w:r>
      <w:r>
        <w:rPr>
          <w:b/>
          <w:spacing w:val="-9"/>
          <w:sz w:val="20"/>
        </w:rPr>
        <w:t xml:space="preserve"> </w:t>
      </w:r>
      <w:r>
        <w:rPr>
          <w:b/>
          <w:sz w:val="20"/>
        </w:rPr>
        <w:t>concluded</w:t>
      </w:r>
      <w:r>
        <w:rPr>
          <w:b/>
          <w:spacing w:val="-7"/>
          <w:sz w:val="20"/>
        </w:rPr>
        <w:t xml:space="preserve"> </w:t>
      </w:r>
      <w:r>
        <w:rPr>
          <w:b/>
          <w:spacing w:val="-5"/>
          <w:sz w:val="20"/>
        </w:rPr>
        <w:t>as</w:t>
      </w:r>
    </w:p>
    <w:p w14:paraId="641C1719" w14:textId="77777777" w:rsidR="00805B0D" w:rsidRDefault="00234FD3">
      <w:pPr>
        <w:pStyle w:val="ListParagraph"/>
        <w:numPr>
          <w:ilvl w:val="0"/>
          <w:numId w:val="91"/>
        </w:numPr>
        <w:tabs>
          <w:tab w:val="left" w:pos="977"/>
        </w:tabs>
        <w:ind w:left="977" w:hanging="585"/>
        <w:rPr>
          <w:b/>
          <w:sz w:val="20"/>
        </w:rPr>
      </w:pPr>
      <w:r>
        <w:rPr>
          <w:b/>
          <w:sz w:val="20"/>
        </w:rPr>
        <w:t>well.</w:t>
      </w:r>
      <w:r>
        <w:rPr>
          <w:b/>
          <w:spacing w:val="-6"/>
          <w:sz w:val="20"/>
        </w:rPr>
        <w:t xml:space="preserve"> </w:t>
      </w:r>
      <w:r>
        <w:rPr>
          <w:b/>
          <w:sz w:val="20"/>
        </w:rPr>
        <w:t>Can</w:t>
      </w:r>
      <w:r>
        <w:rPr>
          <w:b/>
          <w:spacing w:val="-6"/>
          <w:sz w:val="20"/>
        </w:rPr>
        <w:t xml:space="preserve"> </w:t>
      </w:r>
      <w:r>
        <w:rPr>
          <w:b/>
          <w:sz w:val="20"/>
        </w:rPr>
        <w:t>we</w:t>
      </w:r>
      <w:r>
        <w:rPr>
          <w:b/>
          <w:spacing w:val="-6"/>
          <w:sz w:val="20"/>
        </w:rPr>
        <w:t xml:space="preserve"> </w:t>
      </w:r>
      <w:r>
        <w:rPr>
          <w:b/>
          <w:sz w:val="20"/>
        </w:rPr>
        <w:t>try</w:t>
      </w:r>
      <w:r>
        <w:rPr>
          <w:b/>
          <w:spacing w:val="-4"/>
          <w:sz w:val="20"/>
        </w:rPr>
        <w:t xml:space="preserve"> </w:t>
      </w:r>
      <w:r>
        <w:rPr>
          <w:b/>
          <w:sz w:val="20"/>
        </w:rPr>
        <w:t>and</w:t>
      </w:r>
      <w:r>
        <w:rPr>
          <w:b/>
          <w:spacing w:val="-4"/>
          <w:sz w:val="20"/>
        </w:rPr>
        <w:t xml:space="preserve"> </w:t>
      </w:r>
      <w:r>
        <w:rPr>
          <w:b/>
          <w:sz w:val="20"/>
        </w:rPr>
        <w:t>exclude</w:t>
      </w:r>
      <w:r>
        <w:rPr>
          <w:b/>
          <w:spacing w:val="-6"/>
          <w:sz w:val="20"/>
        </w:rPr>
        <w:t xml:space="preserve"> </w:t>
      </w:r>
      <w:r>
        <w:rPr>
          <w:b/>
          <w:sz w:val="20"/>
        </w:rPr>
        <w:t>any</w:t>
      </w:r>
      <w:r>
        <w:rPr>
          <w:b/>
          <w:spacing w:val="-6"/>
          <w:sz w:val="20"/>
        </w:rPr>
        <w:t xml:space="preserve"> </w:t>
      </w:r>
      <w:r>
        <w:rPr>
          <w:b/>
          <w:sz w:val="20"/>
        </w:rPr>
        <w:t>Covid-19</w:t>
      </w:r>
      <w:r>
        <w:rPr>
          <w:b/>
          <w:spacing w:val="-6"/>
          <w:sz w:val="20"/>
        </w:rPr>
        <w:t xml:space="preserve"> </w:t>
      </w:r>
      <w:r>
        <w:rPr>
          <w:b/>
          <w:sz w:val="20"/>
        </w:rPr>
        <w:t>chat</w:t>
      </w:r>
      <w:r>
        <w:rPr>
          <w:b/>
          <w:spacing w:val="-5"/>
          <w:sz w:val="20"/>
        </w:rPr>
        <w:t xml:space="preserve"> </w:t>
      </w:r>
      <w:r>
        <w:rPr>
          <w:b/>
          <w:sz w:val="20"/>
        </w:rPr>
        <w:t>where</w:t>
      </w:r>
      <w:r>
        <w:rPr>
          <w:b/>
          <w:spacing w:val="-6"/>
          <w:sz w:val="20"/>
        </w:rPr>
        <w:t xml:space="preserve"> </w:t>
      </w:r>
      <w:r>
        <w:rPr>
          <w:b/>
          <w:sz w:val="20"/>
        </w:rPr>
        <w:t>possible?</w:t>
      </w:r>
      <w:r>
        <w:rPr>
          <w:b/>
          <w:spacing w:val="-6"/>
          <w:sz w:val="20"/>
        </w:rPr>
        <w:t xml:space="preserve"> </w:t>
      </w:r>
      <w:r>
        <w:rPr>
          <w:b/>
          <w:spacing w:val="-4"/>
          <w:sz w:val="20"/>
        </w:rPr>
        <w:t>It’s</w:t>
      </w:r>
    </w:p>
    <w:p w14:paraId="641C171A" w14:textId="77777777" w:rsidR="00805B0D" w:rsidRDefault="00234FD3">
      <w:pPr>
        <w:pStyle w:val="ListParagraph"/>
        <w:numPr>
          <w:ilvl w:val="0"/>
          <w:numId w:val="91"/>
        </w:numPr>
        <w:tabs>
          <w:tab w:val="left" w:pos="977"/>
        </w:tabs>
        <w:spacing w:line="242" w:lineRule="exact"/>
        <w:ind w:left="977" w:hanging="585"/>
        <w:rPr>
          <w:b/>
          <w:sz w:val="20"/>
        </w:rPr>
      </w:pPr>
      <w:r>
        <w:rPr>
          <w:b/>
          <w:sz w:val="20"/>
        </w:rPr>
        <w:t>obviously</w:t>
      </w:r>
      <w:r>
        <w:rPr>
          <w:b/>
          <w:spacing w:val="-5"/>
          <w:sz w:val="20"/>
        </w:rPr>
        <w:t xml:space="preserve"> </w:t>
      </w:r>
      <w:r>
        <w:rPr>
          <w:b/>
          <w:sz w:val="20"/>
        </w:rPr>
        <w:t>a</w:t>
      </w:r>
      <w:r>
        <w:rPr>
          <w:b/>
          <w:spacing w:val="-6"/>
          <w:sz w:val="20"/>
        </w:rPr>
        <w:t xml:space="preserve"> </w:t>
      </w:r>
      <w:r>
        <w:rPr>
          <w:b/>
          <w:sz w:val="20"/>
        </w:rPr>
        <w:t>very</w:t>
      </w:r>
      <w:r>
        <w:rPr>
          <w:b/>
          <w:spacing w:val="-4"/>
          <w:sz w:val="20"/>
        </w:rPr>
        <w:t xml:space="preserve"> </w:t>
      </w:r>
      <w:r>
        <w:rPr>
          <w:b/>
          <w:sz w:val="20"/>
        </w:rPr>
        <w:t>hot</w:t>
      </w:r>
      <w:r>
        <w:rPr>
          <w:b/>
          <w:spacing w:val="-6"/>
          <w:sz w:val="20"/>
        </w:rPr>
        <w:t xml:space="preserve"> </w:t>
      </w:r>
      <w:r>
        <w:rPr>
          <w:b/>
          <w:sz w:val="20"/>
        </w:rPr>
        <w:t>topic</w:t>
      </w:r>
      <w:r>
        <w:rPr>
          <w:b/>
          <w:spacing w:val="-4"/>
          <w:sz w:val="20"/>
        </w:rPr>
        <w:t xml:space="preserve"> </w:t>
      </w:r>
      <w:r>
        <w:rPr>
          <w:b/>
          <w:sz w:val="20"/>
        </w:rPr>
        <w:t>a</w:t>
      </w:r>
      <w:r>
        <w:rPr>
          <w:b/>
          <w:spacing w:val="-5"/>
          <w:sz w:val="20"/>
        </w:rPr>
        <w:t xml:space="preserve"> </w:t>
      </w:r>
      <w:r>
        <w:rPr>
          <w:b/>
          <w:sz w:val="20"/>
        </w:rPr>
        <w:t>the</w:t>
      </w:r>
      <w:r>
        <w:rPr>
          <w:b/>
          <w:spacing w:val="-5"/>
          <w:sz w:val="20"/>
        </w:rPr>
        <w:t xml:space="preserve"> </w:t>
      </w:r>
      <w:r>
        <w:rPr>
          <w:b/>
          <w:sz w:val="20"/>
        </w:rPr>
        <w:t>minute</w:t>
      </w:r>
      <w:r>
        <w:rPr>
          <w:b/>
          <w:spacing w:val="-7"/>
          <w:sz w:val="20"/>
        </w:rPr>
        <w:t xml:space="preserve"> </w:t>
      </w:r>
      <w:r>
        <w:rPr>
          <w:b/>
          <w:sz w:val="20"/>
        </w:rPr>
        <w:t>but</w:t>
      </w:r>
      <w:r>
        <w:rPr>
          <w:b/>
          <w:spacing w:val="-3"/>
          <w:sz w:val="20"/>
        </w:rPr>
        <w:t xml:space="preserve"> </w:t>
      </w:r>
      <w:r>
        <w:rPr>
          <w:b/>
          <w:sz w:val="20"/>
        </w:rPr>
        <w:t>let’s</w:t>
      </w:r>
      <w:r>
        <w:rPr>
          <w:b/>
          <w:spacing w:val="-5"/>
          <w:sz w:val="20"/>
        </w:rPr>
        <w:t xml:space="preserve"> </w:t>
      </w:r>
      <w:r>
        <w:rPr>
          <w:b/>
          <w:sz w:val="20"/>
        </w:rPr>
        <w:t>try</w:t>
      </w:r>
      <w:r>
        <w:rPr>
          <w:b/>
          <w:spacing w:val="-5"/>
          <w:sz w:val="20"/>
        </w:rPr>
        <w:t xml:space="preserve"> </w:t>
      </w:r>
      <w:r>
        <w:rPr>
          <w:b/>
          <w:sz w:val="20"/>
        </w:rPr>
        <w:t>and</w:t>
      </w:r>
      <w:r>
        <w:rPr>
          <w:b/>
          <w:spacing w:val="-4"/>
          <w:sz w:val="20"/>
        </w:rPr>
        <w:t xml:space="preserve"> </w:t>
      </w:r>
      <w:r>
        <w:rPr>
          <w:b/>
          <w:sz w:val="20"/>
        </w:rPr>
        <w:t>exclude</w:t>
      </w:r>
      <w:r>
        <w:rPr>
          <w:b/>
          <w:spacing w:val="-3"/>
          <w:sz w:val="20"/>
        </w:rPr>
        <w:t xml:space="preserve"> </w:t>
      </w:r>
      <w:r>
        <w:rPr>
          <w:b/>
          <w:sz w:val="20"/>
        </w:rPr>
        <w:t>that</w:t>
      </w:r>
      <w:r>
        <w:rPr>
          <w:b/>
          <w:spacing w:val="-4"/>
          <w:sz w:val="20"/>
        </w:rPr>
        <w:t xml:space="preserve"> </w:t>
      </w:r>
      <w:r>
        <w:rPr>
          <w:b/>
          <w:spacing w:val="-5"/>
          <w:sz w:val="20"/>
        </w:rPr>
        <w:t>if</w:t>
      </w:r>
    </w:p>
    <w:p w14:paraId="641C171B" w14:textId="77777777" w:rsidR="00805B0D" w:rsidRDefault="00234FD3">
      <w:pPr>
        <w:pStyle w:val="ListParagraph"/>
        <w:numPr>
          <w:ilvl w:val="0"/>
          <w:numId w:val="91"/>
        </w:numPr>
        <w:tabs>
          <w:tab w:val="left" w:pos="977"/>
        </w:tabs>
        <w:spacing w:line="242" w:lineRule="exact"/>
        <w:ind w:left="977" w:hanging="585"/>
        <w:rPr>
          <w:b/>
          <w:sz w:val="20"/>
        </w:rPr>
      </w:pPr>
      <w:r>
        <w:rPr>
          <w:b/>
          <w:sz w:val="20"/>
        </w:rPr>
        <w:t>we</w:t>
      </w:r>
      <w:r>
        <w:rPr>
          <w:b/>
          <w:spacing w:val="-8"/>
          <w:sz w:val="20"/>
        </w:rPr>
        <w:t xml:space="preserve"> </w:t>
      </w:r>
      <w:r>
        <w:rPr>
          <w:b/>
          <w:sz w:val="20"/>
        </w:rPr>
        <w:t>can.</w:t>
      </w:r>
      <w:r>
        <w:rPr>
          <w:b/>
          <w:spacing w:val="-6"/>
          <w:sz w:val="20"/>
        </w:rPr>
        <w:t xml:space="preserve"> </w:t>
      </w:r>
      <w:r>
        <w:rPr>
          <w:b/>
          <w:sz w:val="20"/>
        </w:rPr>
        <w:t>And</w:t>
      </w:r>
      <w:r>
        <w:rPr>
          <w:b/>
          <w:spacing w:val="-6"/>
          <w:sz w:val="20"/>
        </w:rPr>
        <w:t xml:space="preserve"> </w:t>
      </w:r>
      <w:r>
        <w:rPr>
          <w:b/>
          <w:sz w:val="20"/>
        </w:rPr>
        <w:t>to</w:t>
      </w:r>
      <w:r>
        <w:rPr>
          <w:b/>
          <w:spacing w:val="-5"/>
          <w:sz w:val="20"/>
        </w:rPr>
        <w:t xml:space="preserve"> </w:t>
      </w:r>
      <w:r>
        <w:rPr>
          <w:b/>
          <w:sz w:val="20"/>
        </w:rPr>
        <w:t>just</w:t>
      </w:r>
      <w:r>
        <w:rPr>
          <w:b/>
          <w:spacing w:val="-5"/>
          <w:sz w:val="20"/>
        </w:rPr>
        <w:t xml:space="preserve"> </w:t>
      </w:r>
      <w:r>
        <w:rPr>
          <w:b/>
          <w:sz w:val="20"/>
        </w:rPr>
        <w:t>clarify</w:t>
      </w:r>
      <w:r>
        <w:rPr>
          <w:b/>
          <w:spacing w:val="-6"/>
          <w:sz w:val="20"/>
        </w:rPr>
        <w:t xml:space="preserve"> </w:t>
      </w:r>
      <w:r>
        <w:rPr>
          <w:b/>
          <w:sz w:val="20"/>
        </w:rPr>
        <w:t>before</w:t>
      </w:r>
      <w:r>
        <w:rPr>
          <w:b/>
          <w:spacing w:val="-6"/>
          <w:sz w:val="20"/>
        </w:rPr>
        <w:t xml:space="preserve"> </w:t>
      </w:r>
      <w:r>
        <w:rPr>
          <w:b/>
          <w:sz w:val="20"/>
        </w:rPr>
        <w:t>we</w:t>
      </w:r>
      <w:r>
        <w:rPr>
          <w:b/>
          <w:spacing w:val="-6"/>
          <w:sz w:val="20"/>
        </w:rPr>
        <w:t xml:space="preserve"> </w:t>
      </w:r>
      <w:r>
        <w:rPr>
          <w:b/>
          <w:sz w:val="20"/>
        </w:rPr>
        <w:t>start</w:t>
      </w:r>
      <w:r>
        <w:rPr>
          <w:b/>
          <w:spacing w:val="-5"/>
          <w:sz w:val="20"/>
        </w:rPr>
        <w:t xml:space="preserve"> </w:t>
      </w:r>
      <w:r>
        <w:rPr>
          <w:b/>
          <w:sz w:val="20"/>
        </w:rPr>
        <w:t>with</w:t>
      </w:r>
      <w:r>
        <w:rPr>
          <w:b/>
          <w:spacing w:val="-4"/>
          <w:sz w:val="20"/>
        </w:rPr>
        <w:t xml:space="preserve"> </w:t>
      </w:r>
      <w:r>
        <w:rPr>
          <w:b/>
          <w:sz w:val="20"/>
        </w:rPr>
        <w:t>questions</w:t>
      </w:r>
      <w:r>
        <w:rPr>
          <w:b/>
          <w:spacing w:val="-8"/>
          <w:sz w:val="20"/>
        </w:rPr>
        <w:t xml:space="preserve"> </w:t>
      </w:r>
      <w:r>
        <w:rPr>
          <w:b/>
          <w:sz w:val="20"/>
        </w:rPr>
        <w:t>to</w:t>
      </w:r>
      <w:r>
        <w:rPr>
          <w:b/>
          <w:spacing w:val="-8"/>
          <w:sz w:val="20"/>
        </w:rPr>
        <w:t xml:space="preserve"> </w:t>
      </w:r>
      <w:r>
        <w:rPr>
          <w:b/>
          <w:sz w:val="20"/>
        </w:rPr>
        <w:t>explore</w:t>
      </w:r>
      <w:r>
        <w:rPr>
          <w:b/>
          <w:spacing w:val="-4"/>
          <w:sz w:val="20"/>
        </w:rPr>
        <w:t xml:space="preserve"> what</w:t>
      </w:r>
    </w:p>
    <w:p w14:paraId="641C171C" w14:textId="77777777" w:rsidR="00805B0D" w:rsidRDefault="00234FD3">
      <w:pPr>
        <w:pStyle w:val="ListParagraph"/>
        <w:numPr>
          <w:ilvl w:val="0"/>
          <w:numId w:val="91"/>
        </w:numPr>
        <w:tabs>
          <w:tab w:val="left" w:pos="977"/>
        </w:tabs>
        <w:ind w:left="977" w:hanging="585"/>
        <w:rPr>
          <w:b/>
          <w:sz w:val="20"/>
        </w:rPr>
      </w:pPr>
      <w:r>
        <w:rPr>
          <w:b/>
          <w:sz w:val="20"/>
        </w:rPr>
        <w:t>you</w:t>
      </w:r>
      <w:r>
        <w:rPr>
          <w:b/>
          <w:spacing w:val="-6"/>
          <w:sz w:val="20"/>
        </w:rPr>
        <w:t xml:space="preserve"> </w:t>
      </w:r>
      <w:r>
        <w:rPr>
          <w:b/>
          <w:sz w:val="20"/>
        </w:rPr>
        <w:t>guys</w:t>
      </w:r>
      <w:r>
        <w:rPr>
          <w:b/>
          <w:spacing w:val="-7"/>
          <w:sz w:val="20"/>
        </w:rPr>
        <w:t xml:space="preserve"> </w:t>
      </w:r>
      <w:r>
        <w:rPr>
          <w:b/>
          <w:sz w:val="20"/>
        </w:rPr>
        <w:t>think</w:t>
      </w:r>
      <w:r>
        <w:rPr>
          <w:b/>
          <w:spacing w:val="-4"/>
          <w:sz w:val="20"/>
        </w:rPr>
        <w:t xml:space="preserve"> </w:t>
      </w:r>
      <w:r>
        <w:rPr>
          <w:b/>
          <w:sz w:val="20"/>
        </w:rPr>
        <w:t>about</w:t>
      </w:r>
      <w:r>
        <w:rPr>
          <w:b/>
          <w:spacing w:val="-2"/>
          <w:sz w:val="20"/>
        </w:rPr>
        <w:t xml:space="preserve"> </w:t>
      </w:r>
      <w:r>
        <w:rPr>
          <w:b/>
          <w:sz w:val="20"/>
        </w:rPr>
        <w:t>what</w:t>
      </w:r>
      <w:r>
        <w:rPr>
          <w:b/>
          <w:spacing w:val="-7"/>
          <w:sz w:val="20"/>
        </w:rPr>
        <w:t xml:space="preserve"> </w:t>
      </w:r>
      <w:r>
        <w:rPr>
          <w:b/>
          <w:sz w:val="20"/>
        </w:rPr>
        <w:t>effect</w:t>
      </w:r>
      <w:r>
        <w:rPr>
          <w:b/>
          <w:spacing w:val="-4"/>
          <w:sz w:val="20"/>
        </w:rPr>
        <w:t xml:space="preserve"> </w:t>
      </w:r>
      <w:r>
        <w:rPr>
          <w:b/>
          <w:sz w:val="20"/>
        </w:rPr>
        <w:t>breathing</w:t>
      </w:r>
      <w:r>
        <w:rPr>
          <w:b/>
          <w:spacing w:val="-5"/>
          <w:sz w:val="20"/>
        </w:rPr>
        <w:t xml:space="preserve"> </w:t>
      </w:r>
      <w:r>
        <w:rPr>
          <w:b/>
          <w:sz w:val="20"/>
        </w:rPr>
        <w:t>can</w:t>
      </w:r>
      <w:r>
        <w:rPr>
          <w:b/>
          <w:spacing w:val="-7"/>
          <w:sz w:val="20"/>
        </w:rPr>
        <w:t xml:space="preserve"> </w:t>
      </w:r>
      <w:r>
        <w:rPr>
          <w:b/>
          <w:sz w:val="20"/>
        </w:rPr>
        <w:t>have</w:t>
      </w:r>
      <w:r>
        <w:rPr>
          <w:b/>
          <w:spacing w:val="-7"/>
          <w:sz w:val="20"/>
        </w:rPr>
        <w:t xml:space="preserve"> </w:t>
      </w:r>
      <w:r>
        <w:rPr>
          <w:b/>
          <w:sz w:val="20"/>
        </w:rPr>
        <w:t>on</w:t>
      </w:r>
      <w:r>
        <w:rPr>
          <w:b/>
          <w:spacing w:val="-7"/>
          <w:sz w:val="20"/>
        </w:rPr>
        <w:t xml:space="preserve"> </w:t>
      </w:r>
      <w:r>
        <w:rPr>
          <w:b/>
          <w:spacing w:val="-5"/>
          <w:sz w:val="20"/>
        </w:rPr>
        <w:t>the</w:t>
      </w:r>
    </w:p>
    <w:p w14:paraId="641C171D" w14:textId="77777777" w:rsidR="00805B0D" w:rsidRDefault="00234FD3">
      <w:pPr>
        <w:pStyle w:val="ListParagraph"/>
        <w:numPr>
          <w:ilvl w:val="0"/>
          <w:numId w:val="91"/>
        </w:numPr>
        <w:tabs>
          <w:tab w:val="left" w:pos="977"/>
        </w:tabs>
        <w:ind w:left="977" w:hanging="585"/>
        <w:rPr>
          <w:b/>
          <w:sz w:val="20"/>
        </w:rPr>
      </w:pPr>
      <w:r>
        <w:rPr>
          <w:b/>
          <w:sz w:val="20"/>
        </w:rPr>
        <w:t>musculoskeletal</w:t>
      </w:r>
      <w:r>
        <w:rPr>
          <w:b/>
          <w:spacing w:val="-7"/>
          <w:sz w:val="20"/>
        </w:rPr>
        <w:t xml:space="preserve"> </w:t>
      </w:r>
      <w:r>
        <w:rPr>
          <w:b/>
          <w:sz w:val="20"/>
        </w:rPr>
        <w:t>system</w:t>
      </w:r>
      <w:r>
        <w:rPr>
          <w:b/>
          <w:spacing w:val="-6"/>
          <w:sz w:val="20"/>
        </w:rPr>
        <w:t xml:space="preserve"> </w:t>
      </w:r>
      <w:r>
        <w:rPr>
          <w:b/>
          <w:sz w:val="20"/>
        </w:rPr>
        <w:t>as</w:t>
      </w:r>
      <w:r>
        <w:rPr>
          <w:b/>
          <w:spacing w:val="-7"/>
          <w:sz w:val="20"/>
        </w:rPr>
        <w:t xml:space="preserve"> </w:t>
      </w:r>
      <w:r>
        <w:rPr>
          <w:b/>
          <w:sz w:val="20"/>
        </w:rPr>
        <w:t>opposed</w:t>
      </w:r>
      <w:r>
        <w:rPr>
          <w:b/>
          <w:spacing w:val="-9"/>
          <w:sz w:val="20"/>
        </w:rPr>
        <w:t xml:space="preserve"> </w:t>
      </w:r>
      <w:r>
        <w:rPr>
          <w:b/>
          <w:sz w:val="20"/>
        </w:rPr>
        <w:t>to</w:t>
      </w:r>
      <w:r>
        <w:rPr>
          <w:b/>
          <w:spacing w:val="-6"/>
          <w:sz w:val="20"/>
        </w:rPr>
        <w:t xml:space="preserve"> </w:t>
      </w:r>
      <w:r>
        <w:rPr>
          <w:b/>
          <w:sz w:val="20"/>
        </w:rPr>
        <w:t>what</w:t>
      </w:r>
      <w:r>
        <w:rPr>
          <w:b/>
          <w:spacing w:val="-8"/>
          <w:sz w:val="20"/>
        </w:rPr>
        <w:t xml:space="preserve"> </w:t>
      </w:r>
      <w:r>
        <w:rPr>
          <w:b/>
          <w:sz w:val="20"/>
        </w:rPr>
        <w:t>effects</w:t>
      </w:r>
      <w:r>
        <w:rPr>
          <w:b/>
          <w:spacing w:val="-8"/>
          <w:sz w:val="20"/>
        </w:rPr>
        <w:t xml:space="preserve"> </w:t>
      </w:r>
      <w:r>
        <w:rPr>
          <w:b/>
          <w:sz w:val="20"/>
        </w:rPr>
        <w:t>the</w:t>
      </w:r>
      <w:r>
        <w:rPr>
          <w:b/>
          <w:spacing w:val="-9"/>
          <w:sz w:val="20"/>
        </w:rPr>
        <w:t xml:space="preserve"> </w:t>
      </w:r>
      <w:r>
        <w:rPr>
          <w:b/>
          <w:spacing w:val="-2"/>
          <w:sz w:val="20"/>
        </w:rPr>
        <w:t>musculoskeletal</w:t>
      </w:r>
    </w:p>
    <w:p w14:paraId="641C171E" w14:textId="77777777" w:rsidR="00805B0D" w:rsidRDefault="00234FD3">
      <w:pPr>
        <w:pStyle w:val="ListParagraph"/>
        <w:numPr>
          <w:ilvl w:val="0"/>
          <w:numId w:val="91"/>
        </w:numPr>
        <w:tabs>
          <w:tab w:val="left" w:pos="977"/>
        </w:tabs>
        <w:spacing w:line="242" w:lineRule="exact"/>
        <w:ind w:left="977" w:hanging="585"/>
        <w:rPr>
          <w:b/>
          <w:sz w:val="20"/>
        </w:rPr>
      </w:pPr>
      <w:r>
        <w:rPr>
          <w:b/>
          <w:sz w:val="20"/>
        </w:rPr>
        <w:t>system</w:t>
      </w:r>
      <w:r>
        <w:rPr>
          <w:b/>
          <w:spacing w:val="-9"/>
          <w:sz w:val="20"/>
        </w:rPr>
        <w:t xml:space="preserve"> </w:t>
      </w:r>
      <w:r>
        <w:rPr>
          <w:b/>
          <w:sz w:val="20"/>
        </w:rPr>
        <w:t>or</w:t>
      </w:r>
      <w:r>
        <w:rPr>
          <w:b/>
          <w:spacing w:val="-7"/>
          <w:sz w:val="20"/>
        </w:rPr>
        <w:t xml:space="preserve"> </w:t>
      </w:r>
      <w:r>
        <w:rPr>
          <w:b/>
          <w:sz w:val="20"/>
        </w:rPr>
        <w:t>physical</w:t>
      </w:r>
      <w:r>
        <w:rPr>
          <w:b/>
          <w:spacing w:val="-7"/>
          <w:sz w:val="20"/>
        </w:rPr>
        <w:t xml:space="preserve"> </w:t>
      </w:r>
      <w:r>
        <w:rPr>
          <w:b/>
          <w:sz w:val="20"/>
        </w:rPr>
        <w:t>activity</w:t>
      </w:r>
      <w:r>
        <w:rPr>
          <w:b/>
          <w:spacing w:val="-6"/>
          <w:sz w:val="20"/>
        </w:rPr>
        <w:t xml:space="preserve"> </w:t>
      </w:r>
      <w:r>
        <w:rPr>
          <w:b/>
          <w:sz w:val="20"/>
        </w:rPr>
        <w:t>can</w:t>
      </w:r>
      <w:r>
        <w:rPr>
          <w:b/>
          <w:spacing w:val="-7"/>
          <w:sz w:val="20"/>
        </w:rPr>
        <w:t xml:space="preserve"> </w:t>
      </w:r>
      <w:r>
        <w:rPr>
          <w:b/>
          <w:sz w:val="20"/>
        </w:rPr>
        <w:t>have</w:t>
      </w:r>
      <w:r>
        <w:rPr>
          <w:b/>
          <w:spacing w:val="-4"/>
          <w:sz w:val="20"/>
        </w:rPr>
        <w:t xml:space="preserve"> </w:t>
      </w:r>
      <w:r>
        <w:rPr>
          <w:b/>
          <w:sz w:val="20"/>
        </w:rPr>
        <w:t>on</w:t>
      </w:r>
      <w:r>
        <w:rPr>
          <w:b/>
          <w:spacing w:val="-7"/>
          <w:sz w:val="20"/>
        </w:rPr>
        <w:t xml:space="preserve"> </w:t>
      </w:r>
      <w:r>
        <w:rPr>
          <w:b/>
          <w:sz w:val="20"/>
        </w:rPr>
        <w:t>somebody’s</w:t>
      </w:r>
      <w:r>
        <w:rPr>
          <w:b/>
          <w:spacing w:val="-9"/>
          <w:sz w:val="20"/>
        </w:rPr>
        <w:t xml:space="preserve"> </w:t>
      </w:r>
      <w:r>
        <w:rPr>
          <w:b/>
          <w:sz w:val="20"/>
        </w:rPr>
        <w:t>breathing.</w:t>
      </w:r>
      <w:r>
        <w:rPr>
          <w:b/>
          <w:spacing w:val="-5"/>
          <w:sz w:val="20"/>
        </w:rPr>
        <w:t xml:space="preserve"> </w:t>
      </w:r>
      <w:r>
        <w:rPr>
          <w:b/>
          <w:sz w:val="20"/>
        </w:rPr>
        <w:t>So</w:t>
      </w:r>
      <w:r>
        <w:rPr>
          <w:b/>
          <w:spacing w:val="-8"/>
          <w:sz w:val="20"/>
        </w:rPr>
        <w:t xml:space="preserve"> </w:t>
      </w:r>
      <w:r>
        <w:rPr>
          <w:b/>
          <w:spacing w:val="-4"/>
          <w:sz w:val="20"/>
        </w:rPr>
        <w:t>it’s</w:t>
      </w:r>
    </w:p>
    <w:p w14:paraId="641C171F" w14:textId="77777777" w:rsidR="00805B0D" w:rsidRDefault="00234FD3">
      <w:pPr>
        <w:pStyle w:val="ListParagraph"/>
        <w:numPr>
          <w:ilvl w:val="0"/>
          <w:numId w:val="91"/>
        </w:numPr>
        <w:tabs>
          <w:tab w:val="left" w:pos="977"/>
        </w:tabs>
        <w:ind w:left="977" w:hanging="585"/>
        <w:rPr>
          <w:b/>
          <w:sz w:val="20"/>
        </w:rPr>
      </w:pPr>
      <w:r>
        <w:rPr>
          <w:b/>
          <w:sz w:val="20"/>
        </w:rPr>
        <w:t>how</w:t>
      </w:r>
      <w:r>
        <w:rPr>
          <w:b/>
          <w:spacing w:val="-6"/>
          <w:sz w:val="20"/>
        </w:rPr>
        <w:t xml:space="preserve"> </w:t>
      </w:r>
      <w:r>
        <w:rPr>
          <w:b/>
          <w:sz w:val="20"/>
        </w:rPr>
        <w:t>breathing</w:t>
      </w:r>
      <w:r>
        <w:rPr>
          <w:b/>
          <w:spacing w:val="-5"/>
          <w:sz w:val="20"/>
        </w:rPr>
        <w:t xml:space="preserve"> </w:t>
      </w:r>
      <w:r>
        <w:rPr>
          <w:b/>
          <w:sz w:val="20"/>
        </w:rPr>
        <w:t>affects</w:t>
      </w:r>
      <w:r>
        <w:rPr>
          <w:b/>
          <w:spacing w:val="-8"/>
          <w:sz w:val="20"/>
        </w:rPr>
        <w:t xml:space="preserve"> </w:t>
      </w:r>
      <w:r>
        <w:rPr>
          <w:b/>
          <w:sz w:val="20"/>
        </w:rPr>
        <w:t>the</w:t>
      </w:r>
      <w:r>
        <w:rPr>
          <w:b/>
          <w:spacing w:val="-7"/>
          <w:sz w:val="20"/>
        </w:rPr>
        <w:t xml:space="preserve"> </w:t>
      </w:r>
      <w:r>
        <w:rPr>
          <w:b/>
          <w:sz w:val="20"/>
        </w:rPr>
        <w:t>body</w:t>
      </w:r>
      <w:r>
        <w:rPr>
          <w:b/>
          <w:spacing w:val="-6"/>
          <w:sz w:val="20"/>
        </w:rPr>
        <w:t xml:space="preserve"> </w:t>
      </w:r>
      <w:r>
        <w:rPr>
          <w:b/>
          <w:sz w:val="20"/>
        </w:rPr>
        <w:t>rather</w:t>
      </w:r>
      <w:r>
        <w:rPr>
          <w:b/>
          <w:spacing w:val="-7"/>
          <w:sz w:val="20"/>
        </w:rPr>
        <w:t xml:space="preserve"> </w:t>
      </w:r>
      <w:r>
        <w:rPr>
          <w:b/>
          <w:sz w:val="20"/>
        </w:rPr>
        <w:t>than</w:t>
      </w:r>
      <w:r>
        <w:rPr>
          <w:b/>
          <w:spacing w:val="-7"/>
          <w:sz w:val="20"/>
        </w:rPr>
        <w:t xml:space="preserve"> </w:t>
      </w:r>
      <w:r>
        <w:rPr>
          <w:b/>
          <w:sz w:val="20"/>
        </w:rPr>
        <w:t>the</w:t>
      </w:r>
      <w:r>
        <w:rPr>
          <w:b/>
          <w:spacing w:val="-8"/>
          <w:sz w:val="20"/>
        </w:rPr>
        <w:t xml:space="preserve"> </w:t>
      </w:r>
      <w:r>
        <w:rPr>
          <w:b/>
          <w:sz w:val="20"/>
        </w:rPr>
        <w:t>other</w:t>
      </w:r>
      <w:r>
        <w:rPr>
          <w:b/>
          <w:spacing w:val="-6"/>
          <w:sz w:val="20"/>
        </w:rPr>
        <w:t xml:space="preserve"> </w:t>
      </w:r>
      <w:r>
        <w:rPr>
          <w:b/>
          <w:sz w:val="20"/>
        </w:rPr>
        <w:t>way</w:t>
      </w:r>
      <w:r>
        <w:rPr>
          <w:b/>
          <w:spacing w:val="-3"/>
          <w:sz w:val="20"/>
        </w:rPr>
        <w:t xml:space="preserve"> </w:t>
      </w:r>
      <w:r>
        <w:rPr>
          <w:b/>
          <w:sz w:val="20"/>
        </w:rPr>
        <w:t>around</w:t>
      </w:r>
      <w:r>
        <w:rPr>
          <w:b/>
          <w:spacing w:val="-7"/>
          <w:sz w:val="20"/>
        </w:rPr>
        <w:t xml:space="preserve"> </w:t>
      </w:r>
      <w:r>
        <w:rPr>
          <w:b/>
          <w:spacing w:val="-5"/>
          <w:sz w:val="20"/>
        </w:rPr>
        <w:t>ok?</w:t>
      </w:r>
    </w:p>
    <w:p w14:paraId="641C1720" w14:textId="77777777" w:rsidR="00805B0D" w:rsidRDefault="00234FD3">
      <w:pPr>
        <w:pStyle w:val="BodyText"/>
        <w:spacing w:line="244" w:lineRule="exact"/>
        <w:ind w:left="392"/>
        <w:rPr>
          <w:rFonts w:ascii="Calibri"/>
        </w:rPr>
      </w:pPr>
      <w:r>
        <w:rPr>
          <w:rFonts w:ascii="Calibri"/>
          <w:spacing w:val="-5"/>
        </w:rPr>
        <w:t>33</w:t>
      </w:r>
    </w:p>
    <w:p w14:paraId="641C1721" w14:textId="77777777" w:rsidR="00805B0D" w:rsidRDefault="00234FD3">
      <w:pPr>
        <w:tabs>
          <w:tab w:val="left" w:pos="977"/>
        </w:tabs>
        <w:spacing w:line="242" w:lineRule="exact"/>
        <w:ind w:left="392"/>
        <w:rPr>
          <w:rFonts w:ascii="Verdana" w:hAnsi="Verdana"/>
          <w:b/>
          <w:sz w:val="20"/>
        </w:rPr>
      </w:pPr>
      <w:r>
        <w:rPr>
          <w:rFonts w:ascii="Calibri" w:hAnsi="Calibri"/>
          <w:spacing w:val="-5"/>
        </w:rPr>
        <w:t>34</w:t>
      </w:r>
      <w:r>
        <w:rPr>
          <w:rFonts w:ascii="Calibri" w:hAnsi="Calibri"/>
        </w:rPr>
        <w:tab/>
      </w:r>
      <w:r>
        <w:rPr>
          <w:rFonts w:ascii="Verdana" w:hAnsi="Verdana"/>
          <w:b/>
          <w:sz w:val="20"/>
        </w:rPr>
        <w:t>So,</w:t>
      </w:r>
      <w:r>
        <w:rPr>
          <w:rFonts w:ascii="Verdana" w:hAnsi="Verdana"/>
          <w:b/>
          <w:spacing w:val="-7"/>
          <w:sz w:val="20"/>
        </w:rPr>
        <w:t xml:space="preserve"> </w:t>
      </w:r>
      <w:r>
        <w:rPr>
          <w:rFonts w:ascii="Verdana" w:hAnsi="Verdana"/>
          <w:b/>
          <w:sz w:val="20"/>
        </w:rPr>
        <w:t>to</w:t>
      </w:r>
      <w:r>
        <w:rPr>
          <w:rFonts w:ascii="Verdana" w:hAnsi="Verdana"/>
          <w:b/>
          <w:spacing w:val="-3"/>
          <w:sz w:val="20"/>
        </w:rPr>
        <w:t xml:space="preserve"> </w:t>
      </w:r>
      <w:r>
        <w:rPr>
          <w:rFonts w:ascii="Verdana" w:hAnsi="Verdana"/>
          <w:b/>
          <w:sz w:val="20"/>
        </w:rPr>
        <w:t>begin</w:t>
      </w:r>
      <w:r>
        <w:rPr>
          <w:rFonts w:ascii="Verdana" w:hAnsi="Verdana"/>
          <w:b/>
          <w:spacing w:val="-3"/>
          <w:sz w:val="20"/>
        </w:rPr>
        <w:t xml:space="preserve"> </w:t>
      </w:r>
      <w:r>
        <w:rPr>
          <w:rFonts w:ascii="Verdana" w:hAnsi="Verdana"/>
          <w:b/>
          <w:sz w:val="20"/>
        </w:rPr>
        <w:t>with</w:t>
      </w:r>
      <w:r>
        <w:rPr>
          <w:rFonts w:ascii="Verdana" w:hAnsi="Verdana"/>
          <w:b/>
          <w:spacing w:val="-3"/>
          <w:sz w:val="20"/>
        </w:rPr>
        <w:t xml:space="preserve"> </w:t>
      </w:r>
      <w:r>
        <w:rPr>
          <w:rFonts w:ascii="Verdana" w:hAnsi="Verdana"/>
          <w:b/>
          <w:sz w:val="20"/>
        </w:rPr>
        <w:t>I’d</w:t>
      </w:r>
      <w:r>
        <w:rPr>
          <w:rFonts w:ascii="Verdana" w:hAnsi="Verdana"/>
          <w:b/>
          <w:spacing w:val="-5"/>
          <w:sz w:val="20"/>
        </w:rPr>
        <w:t xml:space="preserve"> </w:t>
      </w:r>
      <w:r>
        <w:rPr>
          <w:rFonts w:ascii="Verdana" w:hAnsi="Verdana"/>
          <w:b/>
          <w:sz w:val="20"/>
        </w:rPr>
        <w:t>like</w:t>
      </w:r>
      <w:r>
        <w:rPr>
          <w:rFonts w:ascii="Verdana" w:hAnsi="Verdana"/>
          <w:b/>
          <w:spacing w:val="-6"/>
          <w:sz w:val="20"/>
        </w:rPr>
        <w:t xml:space="preserve"> </w:t>
      </w:r>
      <w:r>
        <w:rPr>
          <w:rFonts w:ascii="Verdana" w:hAnsi="Verdana"/>
          <w:b/>
          <w:sz w:val="20"/>
        </w:rPr>
        <w:t>to</w:t>
      </w:r>
      <w:r>
        <w:rPr>
          <w:rFonts w:ascii="Verdana" w:hAnsi="Verdana"/>
          <w:b/>
          <w:spacing w:val="-3"/>
          <w:sz w:val="20"/>
        </w:rPr>
        <w:t xml:space="preserve"> </w:t>
      </w:r>
      <w:r>
        <w:rPr>
          <w:rFonts w:ascii="Verdana" w:hAnsi="Verdana"/>
          <w:b/>
          <w:sz w:val="20"/>
        </w:rPr>
        <w:t>know</w:t>
      </w:r>
      <w:r>
        <w:rPr>
          <w:rFonts w:ascii="Verdana" w:hAnsi="Verdana"/>
          <w:b/>
          <w:spacing w:val="-5"/>
          <w:sz w:val="20"/>
        </w:rPr>
        <w:t xml:space="preserve"> </w:t>
      </w:r>
      <w:r>
        <w:rPr>
          <w:rFonts w:ascii="Verdana" w:hAnsi="Verdana"/>
          <w:b/>
          <w:sz w:val="20"/>
        </w:rPr>
        <w:t>when</w:t>
      </w:r>
      <w:r>
        <w:rPr>
          <w:rFonts w:ascii="Verdana" w:hAnsi="Verdana"/>
          <w:b/>
          <w:spacing w:val="-4"/>
          <w:sz w:val="20"/>
        </w:rPr>
        <w:t xml:space="preserve"> </w:t>
      </w:r>
      <w:r>
        <w:rPr>
          <w:rFonts w:ascii="Verdana" w:hAnsi="Verdana"/>
          <w:b/>
          <w:sz w:val="20"/>
        </w:rPr>
        <w:t>was</w:t>
      </w:r>
      <w:r>
        <w:rPr>
          <w:rFonts w:ascii="Verdana" w:hAnsi="Verdana"/>
          <w:b/>
          <w:spacing w:val="-6"/>
          <w:sz w:val="20"/>
        </w:rPr>
        <w:t xml:space="preserve"> </w:t>
      </w:r>
      <w:r>
        <w:rPr>
          <w:rFonts w:ascii="Verdana" w:hAnsi="Verdana"/>
          <w:b/>
          <w:sz w:val="20"/>
        </w:rPr>
        <w:t>the</w:t>
      </w:r>
      <w:r>
        <w:rPr>
          <w:rFonts w:ascii="Verdana" w:hAnsi="Verdana"/>
          <w:b/>
          <w:spacing w:val="-5"/>
          <w:sz w:val="20"/>
        </w:rPr>
        <w:t xml:space="preserve"> </w:t>
      </w:r>
      <w:r>
        <w:rPr>
          <w:rFonts w:ascii="Verdana" w:hAnsi="Verdana"/>
          <w:b/>
          <w:sz w:val="20"/>
        </w:rPr>
        <w:t>last</w:t>
      </w:r>
      <w:r>
        <w:rPr>
          <w:rFonts w:ascii="Verdana" w:hAnsi="Verdana"/>
          <w:b/>
          <w:spacing w:val="-6"/>
          <w:sz w:val="20"/>
        </w:rPr>
        <w:t xml:space="preserve"> </w:t>
      </w:r>
      <w:r>
        <w:rPr>
          <w:rFonts w:ascii="Verdana" w:hAnsi="Verdana"/>
          <w:b/>
          <w:sz w:val="20"/>
        </w:rPr>
        <w:t>time</w:t>
      </w:r>
      <w:r>
        <w:rPr>
          <w:rFonts w:ascii="Verdana" w:hAnsi="Verdana"/>
          <w:b/>
          <w:spacing w:val="-3"/>
          <w:sz w:val="20"/>
        </w:rPr>
        <w:t xml:space="preserve"> </w:t>
      </w:r>
      <w:r>
        <w:rPr>
          <w:rFonts w:ascii="Verdana" w:hAnsi="Verdana"/>
          <w:b/>
          <w:sz w:val="20"/>
        </w:rPr>
        <w:t>each</w:t>
      </w:r>
      <w:r>
        <w:rPr>
          <w:rFonts w:ascii="Verdana" w:hAnsi="Verdana"/>
          <w:b/>
          <w:spacing w:val="-4"/>
          <w:sz w:val="20"/>
        </w:rPr>
        <w:t xml:space="preserve"> </w:t>
      </w:r>
      <w:r>
        <w:rPr>
          <w:rFonts w:ascii="Verdana" w:hAnsi="Verdana"/>
          <w:b/>
          <w:sz w:val="20"/>
        </w:rPr>
        <w:t>of</w:t>
      </w:r>
      <w:r>
        <w:rPr>
          <w:rFonts w:ascii="Verdana" w:hAnsi="Verdana"/>
          <w:b/>
          <w:spacing w:val="-6"/>
          <w:sz w:val="20"/>
        </w:rPr>
        <w:t xml:space="preserve"> </w:t>
      </w:r>
      <w:r>
        <w:rPr>
          <w:rFonts w:ascii="Verdana" w:hAnsi="Verdana"/>
          <w:b/>
          <w:spacing w:val="-5"/>
          <w:sz w:val="20"/>
        </w:rPr>
        <w:t>you</w:t>
      </w:r>
    </w:p>
    <w:p w14:paraId="641C1722" w14:textId="77777777" w:rsidR="00805B0D" w:rsidRDefault="00234FD3">
      <w:pPr>
        <w:tabs>
          <w:tab w:val="left" w:pos="977"/>
        </w:tabs>
        <w:spacing w:line="242" w:lineRule="exact"/>
        <w:ind w:left="392"/>
        <w:rPr>
          <w:rFonts w:ascii="Verdana"/>
          <w:b/>
          <w:sz w:val="20"/>
        </w:rPr>
      </w:pPr>
      <w:r>
        <w:rPr>
          <w:rFonts w:ascii="Calibri"/>
          <w:spacing w:val="-5"/>
        </w:rPr>
        <w:t>35</w:t>
      </w:r>
      <w:r>
        <w:rPr>
          <w:rFonts w:ascii="Calibri"/>
        </w:rPr>
        <w:tab/>
      </w:r>
      <w:r>
        <w:rPr>
          <w:rFonts w:ascii="Verdana"/>
          <w:b/>
          <w:sz w:val="20"/>
        </w:rPr>
        <w:t>took</w:t>
      </w:r>
      <w:r>
        <w:rPr>
          <w:rFonts w:ascii="Verdana"/>
          <w:b/>
          <w:spacing w:val="-6"/>
          <w:sz w:val="20"/>
        </w:rPr>
        <w:t xml:space="preserve"> </w:t>
      </w:r>
      <w:r>
        <w:rPr>
          <w:rFonts w:ascii="Verdana"/>
          <w:b/>
          <w:sz w:val="20"/>
        </w:rPr>
        <w:t>time</w:t>
      </w:r>
      <w:r>
        <w:rPr>
          <w:rFonts w:ascii="Verdana"/>
          <w:b/>
          <w:spacing w:val="-7"/>
          <w:sz w:val="20"/>
        </w:rPr>
        <w:t xml:space="preserve"> </w:t>
      </w:r>
      <w:r>
        <w:rPr>
          <w:rFonts w:ascii="Verdana"/>
          <w:b/>
          <w:sz w:val="20"/>
        </w:rPr>
        <w:t>to</w:t>
      </w:r>
      <w:r>
        <w:rPr>
          <w:rFonts w:ascii="Verdana"/>
          <w:b/>
          <w:spacing w:val="-3"/>
          <w:sz w:val="20"/>
        </w:rPr>
        <w:t xml:space="preserve"> </w:t>
      </w:r>
      <w:r>
        <w:rPr>
          <w:rFonts w:ascii="Verdana"/>
          <w:b/>
          <w:sz w:val="20"/>
        </w:rPr>
        <w:t>think</w:t>
      </w:r>
      <w:r>
        <w:rPr>
          <w:rFonts w:ascii="Verdana"/>
          <w:b/>
          <w:spacing w:val="-4"/>
          <w:sz w:val="20"/>
        </w:rPr>
        <w:t xml:space="preserve"> </w:t>
      </w:r>
      <w:r>
        <w:rPr>
          <w:rFonts w:ascii="Verdana"/>
          <w:b/>
          <w:sz w:val="20"/>
        </w:rPr>
        <w:t>about</w:t>
      </w:r>
      <w:r>
        <w:rPr>
          <w:rFonts w:ascii="Verdana"/>
          <w:b/>
          <w:spacing w:val="-6"/>
          <w:sz w:val="20"/>
        </w:rPr>
        <w:t xml:space="preserve"> </w:t>
      </w:r>
      <w:r>
        <w:rPr>
          <w:rFonts w:ascii="Verdana"/>
          <w:b/>
          <w:sz w:val="20"/>
        </w:rPr>
        <w:t>your</w:t>
      </w:r>
      <w:r>
        <w:rPr>
          <w:rFonts w:ascii="Verdana"/>
          <w:b/>
          <w:spacing w:val="-4"/>
          <w:sz w:val="20"/>
        </w:rPr>
        <w:t xml:space="preserve"> </w:t>
      </w:r>
      <w:r>
        <w:rPr>
          <w:rFonts w:ascii="Verdana"/>
          <w:b/>
          <w:sz w:val="20"/>
        </w:rPr>
        <w:t>own</w:t>
      </w:r>
      <w:r>
        <w:rPr>
          <w:rFonts w:ascii="Verdana"/>
          <w:b/>
          <w:spacing w:val="-5"/>
          <w:sz w:val="20"/>
        </w:rPr>
        <w:t xml:space="preserve"> </w:t>
      </w:r>
      <w:r>
        <w:rPr>
          <w:rFonts w:ascii="Verdana"/>
          <w:b/>
          <w:spacing w:val="-2"/>
          <w:sz w:val="20"/>
        </w:rPr>
        <w:t>breathing?</w:t>
      </w:r>
    </w:p>
    <w:p w14:paraId="641C1723" w14:textId="77777777" w:rsidR="00805B0D" w:rsidRDefault="00234FD3">
      <w:pPr>
        <w:pStyle w:val="BodyText"/>
        <w:spacing w:line="244" w:lineRule="exact"/>
        <w:ind w:left="392"/>
        <w:rPr>
          <w:rFonts w:ascii="Calibri"/>
        </w:rPr>
      </w:pPr>
      <w:r>
        <w:rPr>
          <w:rFonts w:ascii="Calibri"/>
          <w:spacing w:val="-5"/>
        </w:rPr>
        <w:t>36</w:t>
      </w:r>
    </w:p>
    <w:p w14:paraId="641C1724" w14:textId="77777777" w:rsidR="00805B0D" w:rsidRDefault="00234FD3">
      <w:pPr>
        <w:tabs>
          <w:tab w:val="left" w:pos="977"/>
        </w:tabs>
        <w:spacing w:line="244" w:lineRule="exact"/>
        <w:ind w:left="392"/>
        <w:rPr>
          <w:rFonts w:ascii="Verdana"/>
          <w:sz w:val="20"/>
        </w:rPr>
      </w:pPr>
      <w:r>
        <w:rPr>
          <w:rFonts w:ascii="Calibri"/>
          <w:spacing w:val="-5"/>
        </w:rPr>
        <w:t>37</w:t>
      </w:r>
      <w:r>
        <w:rPr>
          <w:rFonts w:ascii="Calibri"/>
        </w:rPr>
        <w:tab/>
      </w:r>
      <w:r>
        <w:rPr>
          <w:rFonts w:ascii="Verdana"/>
          <w:sz w:val="20"/>
        </w:rPr>
        <w:t>FRED:</w:t>
      </w:r>
      <w:r>
        <w:rPr>
          <w:rFonts w:ascii="Verdana"/>
          <w:spacing w:val="17"/>
          <w:sz w:val="20"/>
        </w:rPr>
        <w:t xml:space="preserve"> </w:t>
      </w:r>
      <w:r>
        <w:rPr>
          <w:rFonts w:ascii="Verdana"/>
          <w:spacing w:val="-4"/>
          <w:sz w:val="20"/>
        </w:rPr>
        <w:t>Today</w:t>
      </w:r>
    </w:p>
    <w:p w14:paraId="641C1725" w14:textId="77777777" w:rsidR="00805B0D" w:rsidRDefault="00234FD3">
      <w:pPr>
        <w:pStyle w:val="BodyText"/>
        <w:spacing w:line="243" w:lineRule="exact"/>
        <w:ind w:left="392"/>
        <w:rPr>
          <w:rFonts w:ascii="Calibri"/>
        </w:rPr>
      </w:pPr>
      <w:r>
        <w:rPr>
          <w:rFonts w:ascii="Calibri"/>
          <w:spacing w:val="-5"/>
        </w:rPr>
        <w:t>38</w:t>
      </w:r>
    </w:p>
    <w:p w14:paraId="641C1726" w14:textId="77777777" w:rsidR="00805B0D" w:rsidRDefault="00234FD3">
      <w:pPr>
        <w:tabs>
          <w:tab w:val="left" w:pos="977"/>
          <w:tab w:val="left" w:pos="1697"/>
        </w:tabs>
        <w:spacing w:line="242" w:lineRule="exact"/>
        <w:ind w:left="392"/>
        <w:rPr>
          <w:rFonts w:ascii="Verdana"/>
          <w:b/>
          <w:sz w:val="20"/>
        </w:rPr>
      </w:pPr>
      <w:r>
        <w:rPr>
          <w:rFonts w:ascii="Calibri"/>
          <w:spacing w:val="-5"/>
        </w:rPr>
        <w:t>39</w:t>
      </w:r>
      <w:r>
        <w:rPr>
          <w:rFonts w:ascii="Calibri"/>
        </w:rPr>
        <w:tab/>
      </w:r>
      <w:r>
        <w:rPr>
          <w:rFonts w:ascii="Verdana"/>
          <w:b/>
          <w:spacing w:val="-5"/>
          <w:sz w:val="20"/>
        </w:rPr>
        <w:t>I:</w:t>
      </w:r>
      <w:r>
        <w:rPr>
          <w:rFonts w:ascii="Verdana"/>
          <w:b/>
          <w:sz w:val="20"/>
        </w:rPr>
        <w:tab/>
        <w:t>Today?</w:t>
      </w:r>
      <w:r>
        <w:rPr>
          <w:rFonts w:ascii="Verdana"/>
          <w:b/>
          <w:spacing w:val="-6"/>
          <w:sz w:val="20"/>
        </w:rPr>
        <w:t xml:space="preserve"> </w:t>
      </w:r>
      <w:r>
        <w:rPr>
          <w:rFonts w:ascii="Verdana"/>
          <w:b/>
          <w:sz w:val="20"/>
        </w:rPr>
        <w:t>In</w:t>
      </w:r>
      <w:r>
        <w:rPr>
          <w:rFonts w:ascii="Verdana"/>
          <w:b/>
          <w:spacing w:val="-6"/>
          <w:sz w:val="20"/>
        </w:rPr>
        <w:t xml:space="preserve"> </w:t>
      </w:r>
      <w:r>
        <w:rPr>
          <w:rFonts w:ascii="Verdana"/>
          <w:b/>
          <w:sz w:val="20"/>
        </w:rPr>
        <w:t>what</w:t>
      </w:r>
      <w:r>
        <w:rPr>
          <w:rFonts w:ascii="Verdana"/>
          <w:b/>
          <w:spacing w:val="-4"/>
          <w:sz w:val="20"/>
        </w:rPr>
        <w:t xml:space="preserve"> </w:t>
      </w:r>
      <w:r>
        <w:rPr>
          <w:rFonts w:ascii="Verdana"/>
          <w:b/>
          <w:spacing w:val="-2"/>
          <w:sz w:val="20"/>
        </w:rPr>
        <w:t>context?</w:t>
      </w:r>
    </w:p>
    <w:p w14:paraId="641C1727" w14:textId="77777777" w:rsidR="00805B0D" w:rsidRDefault="00234FD3">
      <w:pPr>
        <w:pStyle w:val="BodyText"/>
        <w:spacing w:line="255" w:lineRule="exact"/>
        <w:ind w:left="392"/>
        <w:rPr>
          <w:rFonts w:ascii="Calibri"/>
        </w:rPr>
      </w:pPr>
      <w:r>
        <w:rPr>
          <w:rFonts w:ascii="Calibri"/>
          <w:spacing w:val="-5"/>
        </w:rPr>
        <w:t>40</w:t>
      </w:r>
    </w:p>
    <w:p w14:paraId="641C1728" w14:textId="77777777" w:rsidR="00805B0D" w:rsidRDefault="00805B0D">
      <w:pPr>
        <w:spacing w:line="255" w:lineRule="exact"/>
        <w:rPr>
          <w:rFonts w:ascii="Calibri"/>
        </w:rPr>
        <w:sectPr w:rsidR="00805B0D" w:rsidSect="00C97A40">
          <w:headerReference w:type="default" r:id="rId194"/>
          <w:footerReference w:type="default" r:id="rId195"/>
          <w:pgSz w:w="11910" w:h="16840"/>
          <w:pgMar w:top="1340" w:right="820" w:bottom="1200" w:left="820" w:header="751" w:footer="1000" w:gutter="0"/>
          <w:cols w:space="720"/>
        </w:sectPr>
      </w:pPr>
    </w:p>
    <w:p w14:paraId="641C1729" w14:textId="77777777" w:rsidR="00805B0D" w:rsidRDefault="00234FD3">
      <w:pPr>
        <w:tabs>
          <w:tab w:val="left" w:pos="977"/>
          <w:tab w:val="left" w:pos="2417"/>
        </w:tabs>
        <w:spacing w:before="80" w:line="255" w:lineRule="exact"/>
        <w:ind w:left="392"/>
        <w:rPr>
          <w:rFonts w:ascii="Verdana" w:hAnsi="Verdana"/>
          <w:sz w:val="20"/>
        </w:rPr>
      </w:pPr>
      <w:r>
        <w:rPr>
          <w:rFonts w:ascii="Calibri" w:hAnsi="Calibri"/>
          <w:spacing w:val="-5"/>
        </w:rPr>
        <w:lastRenderedPageBreak/>
        <w:t>41</w:t>
      </w:r>
      <w:r>
        <w:rPr>
          <w:rFonts w:ascii="Calibri" w:hAnsi="Calibri"/>
        </w:rPr>
        <w:tab/>
      </w:r>
      <w:r>
        <w:rPr>
          <w:rFonts w:ascii="Verdana" w:hAnsi="Verdana"/>
          <w:spacing w:val="-2"/>
          <w:sz w:val="20"/>
        </w:rPr>
        <w:t>JASMINE:</w:t>
      </w:r>
      <w:r>
        <w:rPr>
          <w:rFonts w:ascii="Verdana" w:hAnsi="Verdana"/>
          <w:sz w:val="20"/>
        </w:rPr>
        <w:tab/>
        <w:t>On</w:t>
      </w:r>
      <w:r>
        <w:rPr>
          <w:rFonts w:ascii="Verdana" w:hAnsi="Verdana"/>
          <w:spacing w:val="-3"/>
          <w:sz w:val="20"/>
        </w:rPr>
        <w:t xml:space="preserve"> </w:t>
      </w:r>
      <w:r>
        <w:rPr>
          <w:rFonts w:ascii="Verdana" w:hAnsi="Verdana"/>
          <w:sz w:val="20"/>
        </w:rPr>
        <w:t>the</w:t>
      </w:r>
      <w:r>
        <w:rPr>
          <w:rFonts w:ascii="Verdana" w:hAnsi="Verdana"/>
          <w:spacing w:val="-5"/>
          <w:sz w:val="20"/>
        </w:rPr>
        <w:t xml:space="preserve"> </w:t>
      </w:r>
      <w:r>
        <w:rPr>
          <w:rFonts w:ascii="Verdana" w:hAnsi="Verdana"/>
          <w:sz w:val="20"/>
        </w:rPr>
        <w:t>way</w:t>
      </w:r>
      <w:r>
        <w:rPr>
          <w:rFonts w:ascii="Verdana" w:hAnsi="Verdana"/>
          <w:spacing w:val="-4"/>
          <w:sz w:val="20"/>
        </w:rPr>
        <w:t xml:space="preserve"> </w:t>
      </w:r>
      <w:r>
        <w:rPr>
          <w:rFonts w:ascii="Verdana" w:hAnsi="Verdana"/>
          <w:sz w:val="20"/>
        </w:rPr>
        <w:t>back</w:t>
      </w:r>
      <w:r>
        <w:rPr>
          <w:rFonts w:ascii="Verdana" w:hAnsi="Verdana"/>
          <w:spacing w:val="-4"/>
          <w:sz w:val="20"/>
        </w:rPr>
        <w:t xml:space="preserve"> </w:t>
      </w:r>
      <w:r>
        <w:rPr>
          <w:rFonts w:ascii="Verdana" w:hAnsi="Verdana"/>
          <w:sz w:val="20"/>
        </w:rPr>
        <w:t>from</w:t>
      </w:r>
      <w:r>
        <w:rPr>
          <w:rFonts w:ascii="Verdana" w:hAnsi="Verdana"/>
          <w:spacing w:val="-1"/>
          <w:sz w:val="20"/>
        </w:rPr>
        <w:t xml:space="preserve"> </w:t>
      </w:r>
      <w:r>
        <w:rPr>
          <w:rFonts w:ascii="Verdana" w:hAnsi="Verdana"/>
          <w:sz w:val="20"/>
        </w:rPr>
        <w:t>my</w:t>
      </w:r>
      <w:r>
        <w:rPr>
          <w:rFonts w:ascii="Verdana" w:hAnsi="Verdana"/>
          <w:spacing w:val="-4"/>
          <w:sz w:val="20"/>
        </w:rPr>
        <w:t xml:space="preserve"> </w:t>
      </w:r>
      <w:r>
        <w:rPr>
          <w:rFonts w:ascii="Verdana" w:hAnsi="Verdana"/>
          <w:spacing w:val="-2"/>
          <w:sz w:val="20"/>
        </w:rPr>
        <w:t>friend’s.</w:t>
      </w:r>
    </w:p>
    <w:p w14:paraId="641C172A" w14:textId="77777777" w:rsidR="00805B0D" w:rsidRDefault="00234FD3">
      <w:pPr>
        <w:pStyle w:val="BodyText"/>
        <w:spacing w:line="244" w:lineRule="exact"/>
        <w:ind w:left="392"/>
        <w:rPr>
          <w:rFonts w:ascii="Calibri"/>
        </w:rPr>
      </w:pPr>
      <w:r>
        <w:rPr>
          <w:rFonts w:ascii="Calibri"/>
          <w:spacing w:val="-5"/>
        </w:rPr>
        <w:t>42</w:t>
      </w:r>
    </w:p>
    <w:p w14:paraId="641C172B" w14:textId="77777777" w:rsidR="00805B0D" w:rsidRDefault="00234FD3">
      <w:pPr>
        <w:pStyle w:val="ListParagraph"/>
        <w:numPr>
          <w:ilvl w:val="0"/>
          <w:numId w:val="90"/>
        </w:numPr>
        <w:tabs>
          <w:tab w:val="left" w:pos="977"/>
        </w:tabs>
        <w:ind w:left="977" w:hanging="585"/>
        <w:rPr>
          <w:sz w:val="20"/>
        </w:rPr>
      </w:pPr>
      <w:r>
        <w:rPr>
          <w:sz w:val="20"/>
        </w:rPr>
        <w:t>FRED:</w:t>
      </w:r>
      <w:r>
        <w:rPr>
          <w:spacing w:val="17"/>
          <w:sz w:val="20"/>
        </w:rPr>
        <w:t xml:space="preserve"> </w:t>
      </w:r>
      <w:r>
        <w:rPr>
          <w:sz w:val="20"/>
        </w:rPr>
        <w:t>I’m</w:t>
      </w:r>
      <w:r>
        <w:rPr>
          <w:spacing w:val="-6"/>
          <w:sz w:val="20"/>
        </w:rPr>
        <w:t xml:space="preserve"> </w:t>
      </w:r>
      <w:r>
        <w:rPr>
          <w:sz w:val="20"/>
        </w:rPr>
        <w:t>a</w:t>
      </w:r>
      <w:r>
        <w:rPr>
          <w:spacing w:val="-5"/>
          <w:sz w:val="20"/>
        </w:rPr>
        <w:t xml:space="preserve"> </w:t>
      </w:r>
      <w:r>
        <w:rPr>
          <w:sz w:val="20"/>
        </w:rPr>
        <w:t>yogi</w:t>
      </w:r>
      <w:r>
        <w:rPr>
          <w:spacing w:val="-5"/>
          <w:sz w:val="20"/>
        </w:rPr>
        <w:t xml:space="preserve"> </w:t>
      </w:r>
      <w:r>
        <w:rPr>
          <w:sz w:val="20"/>
        </w:rPr>
        <w:t>as</w:t>
      </w:r>
      <w:r>
        <w:rPr>
          <w:spacing w:val="-7"/>
          <w:sz w:val="20"/>
        </w:rPr>
        <w:t xml:space="preserve"> </w:t>
      </w:r>
      <w:r>
        <w:rPr>
          <w:sz w:val="20"/>
        </w:rPr>
        <w:t>well,</w:t>
      </w:r>
      <w:r>
        <w:rPr>
          <w:spacing w:val="-3"/>
          <w:sz w:val="20"/>
        </w:rPr>
        <w:t xml:space="preserve"> </w:t>
      </w:r>
      <w:r>
        <w:rPr>
          <w:sz w:val="20"/>
        </w:rPr>
        <w:t>so</w:t>
      </w:r>
      <w:r>
        <w:rPr>
          <w:spacing w:val="-6"/>
          <w:sz w:val="20"/>
        </w:rPr>
        <w:t xml:space="preserve"> </w:t>
      </w:r>
      <w:r>
        <w:rPr>
          <w:sz w:val="20"/>
        </w:rPr>
        <w:t>I</w:t>
      </w:r>
      <w:r>
        <w:rPr>
          <w:spacing w:val="-4"/>
          <w:sz w:val="20"/>
        </w:rPr>
        <w:t xml:space="preserve"> </w:t>
      </w:r>
      <w:r>
        <w:rPr>
          <w:sz w:val="20"/>
        </w:rPr>
        <w:t>would</w:t>
      </w:r>
      <w:r>
        <w:rPr>
          <w:spacing w:val="-5"/>
          <w:sz w:val="20"/>
        </w:rPr>
        <w:t xml:space="preserve"> </w:t>
      </w:r>
      <w:r>
        <w:rPr>
          <w:sz w:val="20"/>
        </w:rPr>
        <w:t>start</w:t>
      </w:r>
      <w:r>
        <w:rPr>
          <w:spacing w:val="-3"/>
          <w:sz w:val="20"/>
        </w:rPr>
        <w:t xml:space="preserve"> </w:t>
      </w:r>
      <w:r>
        <w:rPr>
          <w:sz w:val="20"/>
        </w:rPr>
        <w:t>everyday</w:t>
      </w:r>
      <w:r>
        <w:rPr>
          <w:spacing w:val="-3"/>
          <w:sz w:val="20"/>
        </w:rPr>
        <w:t xml:space="preserve"> </w:t>
      </w:r>
      <w:r>
        <w:rPr>
          <w:sz w:val="20"/>
        </w:rPr>
        <w:t>with</w:t>
      </w:r>
      <w:r>
        <w:rPr>
          <w:spacing w:val="-5"/>
          <w:sz w:val="20"/>
        </w:rPr>
        <w:t xml:space="preserve"> </w:t>
      </w:r>
      <w:r>
        <w:rPr>
          <w:sz w:val="20"/>
        </w:rPr>
        <w:t>breathwork</w:t>
      </w:r>
      <w:r>
        <w:rPr>
          <w:spacing w:val="-4"/>
          <w:sz w:val="20"/>
        </w:rPr>
        <w:t xml:space="preserve"> </w:t>
      </w:r>
      <w:r>
        <w:rPr>
          <w:sz w:val="20"/>
        </w:rPr>
        <w:t>and</w:t>
      </w:r>
      <w:r>
        <w:rPr>
          <w:spacing w:val="-5"/>
          <w:sz w:val="20"/>
        </w:rPr>
        <w:t xml:space="preserve"> </w:t>
      </w:r>
      <w:r>
        <w:rPr>
          <w:spacing w:val="-4"/>
          <w:sz w:val="20"/>
        </w:rPr>
        <w:t>have</w:t>
      </w:r>
    </w:p>
    <w:p w14:paraId="641C172C" w14:textId="77777777" w:rsidR="00805B0D" w:rsidRDefault="00234FD3">
      <w:pPr>
        <w:pStyle w:val="ListParagraph"/>
        <w:numPr>
          <w:ilvl w:val="0"/>
          <w:numId w:val="90"/>
        </w:numPr>
        <w:tabs>
          <w:tab w:val="left" w:pos="977"/>
        </w:tabs>
        <w:spacing w:line="242" w:lineRule="exact"/>
        <w:ind w:left="977" w:hanging="585"/>
        <w:rPr>
          <w:sz w:val="20"/>
        </w:rPr>
      </w:pPr>
      <w:r>
        <w:rPr>
          <w:sz w:val="20"/>
        </w:rPr>
        <w:t>done</w:t>
      </w:r>
      <w:r>
        <w:rPr>
          <w:spacing w:val="-7"/>
          <w:sz w:val="20"/>
        </w:rPr>
        <w:t xml:space="preserve"> </w:t>
      </w:r>
      <w:r>
        <w:rPr>
          <w:sz w:val="20"/>
        </w:rPr>
        <w:t>for</w:t>
      </w:r>
      <w:r>
        <w:rPr>
          <w:spacing w:val="-6"/>
          <w:sz w:val="20"/>
        </w:rPr>
        <w:t xml:space="preserve"> </w:t>
      </w:r>
      <w:r>
        <w:rPr>
          <w:sz w:val="20"/>
        </w:rPr>
        <w:t>many</w:t>
      </w:r>
      <w:r>
        <w:rPr>
          <w:spacing w:val="-3"/>
          <w:sz w:val="20"/>
        </w:rPr>
        <w:t xml:space="preserve"> </w:t>
      </w:r>
      <w:r>
        <w:rPr>
          <w:sz w:val="20"/>
        </w:rPr>
        <w:t>years</w:t>
      </w:r>
      <w:r>
        <w:rPr>
          <w:spacing w:val="-3"/>
          <w:sz w:val="20"/>
        </w:rPr>
        <w:t xml:space="preserve"> </w:t>
      </w:r>
      <w:r>
        <w:rPr>
          <w:spacing w:val="-5"/>
          <w:sz w:val="20"/>
        </w:rPr>
        <w:t>so.</w:t>
      </w:r>
    </w:p>
    <w:p w14:paraId="641C172D" w14:textId="77777777" w:rsidR="00805B0D" w:rsidRDefault="00234FD3">
      <w:pPr>
        <w:pStyle w:val="ListParagraph"/>
        <w:numPr>
          <w:ilvl w:val="0"/>
          <w:numId w:val="90"/>
        </w:numPr>
        <w:tabs>
          <w:tab w:val="left" w:pos="977"/>
          <w:tab w:val="left" w:pos="1697"/>
        </w:tabs>
        <w:spacing w:line="242" w:lineRule="exact"/>
        <w:ind w:left="977" w:hanging="585"/>
        <w:rPr>
          <w:b/>
          <w:sz w:val="20"/>
        </w:rPr>
      </w:pPr>
      <w:r>
        <w:rPr>
          <w:b/>
          <w:spacing w:val="-5"/>
          <w:sz w:val="20"/>
        </w:rPr>
        <w:t>I:</w:t>
      </w:r>
      <w:r>
        <w:rPr>
          <w:b/>
          <w:sz w:val="20"/>
        </w:rPr>
        <w:tab/>
        <w:t>What</w:t>
      </w:r>
      <w:r>
        <w:rPr>
          <w:b/>
          <w:spacing w:val="-4"/>
          <w:sz w:val="20"/>
        </w:rPr>
        <w:t xml:space="preserve"> </w:t>
      </w:r>
      <w:r>
        <w:rPr>
          <w:b/>
          <w:sz w:val="20"/>
        </w:rPr>
        <w:t>were</w:t>
      </w:r>
      <w:r>
        <w:rPr>
          <w:b/>
          <w:spacing w:val="-5"/>
          <w:sz w:val="20"/>
        </w:rPr>
        <w:t xml:space="preserve"> </w:t>
      </w:r>
      <w:r>
        <w:rPr>
          <w:b/>
          <w:sz w:val="20"/>
        </w:rPr>
        <w:t>you</w:t>
      </w:r>
      <w:r>
        <w:rPr>
          <w:b/>
          <w:spacing w:val="-6"/>
          <w:sz w:val="20"/>
        </w:rPr>
        <w:t xml:space="preserve"> </w:t>
      </w:r>
      <w:r>
        <w:rPr>
          <w:b/>
          <w:sz w:val="20"/>
        </w:rPr>
        <w:t>going</w:t>
      </w:r>
      <w:r>
        <w:rPr>
          <w:b/>
          <w:spacing w:val="-5"/>
          <w:sz w:val="20"/>
        </w:rPr>
        <w:t xml:space="preserve"> </w:t>
      </w:r>
      <w:r>
        <w:rPr>
          <w:b/>
          <w:sz w:val="20"/>
        </w:rPr>
        <w:t>to</w:t>
      </w:r>
      <w:r>
        <w:rPr>
          <w:b/>
          <w:spacing w:val="-4"/>
          <w:sz w:val="20"/>
        </w:rPr>
        <w:t xml:space="preserve"> say?</w:t>
      </w:r>
    </w:p>
    <w:p w14:paraId="641C172E" w14:textId="77777777" w:rsidR="00805B0D" w:rsidRDefault="00234FD3">
      <w:pPr>
        <w:pStyle w:val="BodyText"/>
        <w:spacing w:line="244" w:lineRule="exact"/>
        <w:ind w:left="392"/>
        <w:rPr>
          <w:rFonts w:ascii="Calibri"/>
        </w:rPr>
      </w:pPr>
      <w:r>
        <w:rPr>
          <w:rFonts w:ascii="Calibri"/>
          <w:spacing w:val="-5"/>
        </w:rPr>
        <w:t>46</w:t>
      </w:r>
    </w:p>
    <w:p w14:paraId="641C172F" w14:textId="77777777" w:rsidR="00805B0D" w:rsidRDefault="00234FD3">
      <w:pPr>
        <w:tabs>
          <w:tab w:val="left" w:pos="977"/>
          <w:tab w:val="left" w:pos="2417"/>
        </w:tabs>
        <w:spacing w:line="244" w:lineRule="exact"/>
        <w:ind w:left="392"/>
        <w:rPr>
          <w:rFonts w:ascii="Verdana"/>
          <w:sz w:val="20"/>
        </w:rPr>
      </w:pPr>
      <w:r>
        <w:rPr>
          <w:rFonts w:ascii="Calibri"/>
          <w:spacing w:val="-5"/>
        </w:rPr>
        <w:t>47</w:t>
      </w:r>
      <w:r>
        <w:rPr>
          <w:rFonts w:ascii="Calibri"/>
        </w:rPr>
        <w:tab/>
      </w:r>
      <w:r>
        <w:rPr>
          <w:rFonts w:ascii="Verdana"/>
          <w:spacing w:val="-2"/>
          <w:sz w:val="20"/>
        </w:rPr>
        <w:t>JASMINE:</w:t>
      </w:r>
      <w:r>
        <w:rPr>
          <w:rFonts w:ascii="Verdana"/>
          <w:sz w:val="20"/>
        </w:rPr>
        <w:tab/>
        <w:t>I</w:t>
      </w:r>
      <w:r>
        <w:rPr>
          <w:rFonts w:ascii="Verdana"/>
          <w:spacing w:val="-5"/>
          <w:sz w:val="20"/>
        </w:rPr>
        <w:t xml:space="preserve"> </w:t>
      </w:r>
      <w:r>
        <w:rPr>
          <w:rFonts w:ascii="Verdana"/>
          <w:sz w:val="20"/>
        </w:rPr>
        <w:t>was</w:t>
      </w:r>
      <w:r>
        <w:rPr>
          <w:rFonts w:ascii="Verdana"/>
          <w:spacing w:val="-5"/>
          <w:sz w:val="20"/>
        </w:rPr>
        <w:t xml:space="preserve"> </w:t>
      </w:r>
      <w:r>
        <w:rPr>
          <w:rFonts w:ascii="Verdana"/>
          <w:sz w:val="20"/>
        </w:rPr>
        <w:t>just</w:t>
      </w:r>
      <w:r>
        <w:rPr>
          <w:rFonts w:ascii="Verdana"/>
          <w:spacing w:val="-4"/>
          <w:sz w:val="20"/>
        </w:rPr>
        <w:t xml:space="preserve"> </w:t>
      </w:r>
      <w:r>
        <w:rPr>
          <w:rFonts w:ascii="Verdana"/>
          <w:sz w:val="20"/>
        </w:rPr>
        <w:t>going</w:t>
      </w:r>
      <w:r>
        <w:rPr>
          <w:rFonts w:ascii="Verdana"/>
          <w:spacing w:val="-3"/>
          <w:sz w:val="20"/>
        </w:rPr>
        <w:t xml:space="preserve"> </w:t>
      </w:r>
      <w:r>
        <w:rPr>
          <w:rFonts w:ascii="Verdana"/>
          <w:sz w:val="20"/>
        </w:rPr>
        <w:t>to</w:t>
      </w:r>
      <w:r>
        <w:rPr>
          <w:rFonts w:ascii="Verdana"/>
          <w:spacing w:val="-4"/>
          <w:sz w:val="20"/>
        </w:rPr>
        <w:t xml:space="preserve"> </w:t>
      </w:r>
      <w:r>
        <w:rPr>
          <w:rFonts w:ascii="Verdana"/>
          <w:sz w:val="20"/>
        </w:rPr>
        <w:t>say</w:t>
      </w:r>
      <w:r>
        <w:rPr>
          <w:rFonts w:ascii="Verdana"/>
          <w:spacing w:val="-3"/>
          <w:sz w:val="20"/>
        </w:rPr>
        <w:t xml:space="preserve"> </w:t>
      </w:r>
      <w:r>
        <w:rPr>
          <w:rFonts w:ascii="Verdana"/>
          <w:sz w:val="20"/>
        </w:rPr>
        <w:t>on</w:t>
      </w:r>
      <w:r>
        <w:rPr>
          <w:rFonts w:ascii="Verdana"/>
          <w:spacing w:val="-3"/>
          <w:sz w:val="20"/>
        </w:rPr>
        <w:t xml:space="preserve"> </w:t>
      </w:r>
      <w:r>
        <w:rPr>
          <w:rFonts w:ascii="Verdana"/>
          <w:sz w:val="20"/>
        </w:rPr>
        <w:t>the</w:t>
      </w:r>
      <w:r>
        <w:rPr>
          <w:rFonts w:ascii="Verdana"/>
          <w:spacing w:val="-5"/>
          <w:sz w:val="20"/>
        </w:rPr>
        <w:t xml:space="preserve"> </w:t>
      </w:r>
      <w:r>
        <w:rPr>
          <w:rFonts w:ascii="Verdana"/>
          <w:sz w:val="20"/>
        </w:rPr>
        <w:t>way</w:t>
      </w:r>
      <w:r>
        <w:rPr>
          <w:rFonts w:ascii="Verdana"/>
          <w:spacing w:val="-5"/>
          <w:sz w:val="20"/>
        </w:rPr>
        <w:t xml:space="preserve"> </w:t>
      </w:r>
      <w:r>
        <w:rPr>
          <w:rFonts w:ascii="Verdana"/>
          <w:sz w:val="20"/>
        </w:rPr>
        <w:t>back</w:t>
      </w:r>
      <w:r>
        <w:rPr>
          <w:rFonts w:ascii="Verdana"/>
          <w:spacing w:val="-4"/>
          <w:sz w:val="20"/>
        </w:rPr>
        <w:t xml:space="preserve"> </w:t>
      </w:r>
      <w:r>
        <w:rPr>
          <w:rFonts w:ascii="Verdana"/>
          <w:sz w:val="20"/>
        </w:rPr>
        <w:t>driving</w:t>
      </w:r>
      <w:r>
        <w:rPr>
          <w:rFonts w:ascii="Verdana"/>
          <w:spacing w:val="-3"/>
          <w:sz w:val="20"/>
        </w:rPr>
        <w:t xml:space="preserve"> </w:t>
      </w:r>
      <w:r>
        <w:rPr>
          <w:rFonts w:ascii="Verdana"/>
          <w:sz w:val="20"/>
        </w:rPr>
        <w:t>back,</w:t>
      </w:r>
      <w:r>
        <w:rPr>
          <w:rFonts w:ascii="Verdana"/>
          <w:spacing w:val="1"/>
          <w:sz w:val="20"/>
        </w:rPr>
        <w:t xml:space="preserve"> </w:t>
      </w:r>
      <w:r>
        <w:rPr>
          <w:rFonts w:ascii="Verdana"/>
          <w:spacing w:val="-2"/>
          <w:sz w:val="20"/>
        </w:rPr>
        <w:t>thinking</w:t>
      </w:r>
    </w:p>
    <w:p w14:paraId="641C1730" w14:textId="77777777" w:rsidR="00805B0D" w:rsidRDefault="00234FD3">
      <w:pPr>
        <w:tabs>
          <w:tab w:val="left" w:pos="977"/>
        </w:tabs>
        <w:spacing w:line="242" w:lineRule="exact"/>
        <w:ind w:left="392"/>
        <w:rPr>
          <w:rFonts w:ascii="Verdana"/>
          <w:sz w:val="20"/>
        </w:rPr>
      </w:pPr>
      <w:r>
        <w:rPr>
          <w:rFonts w:ascii="Calibri"/>
          <w:spacing w:val="-5"/>
        </w:rPr>
        <w:t>48</w:t>
      </w:r>
      <w:r>
        <w:rPr>
          <w:rFonts w:ascii="Calibri"/>
        </w:rPr>
        <w:tab/>
      </w:r>
      <w:r>
        <w:rPr>
          <w:rFonts w:ascii="Verdana"/>
          <w:sz w:val="20"/>
        </w:rPr>
        <w:t>about</w:t>
      </w:r>
      <w:r>
        <w:rPr>
          <w:rFonts w:ascii="Verdana"/>
          <w:spacing w:val="-4"/>
          <w:sz w:val="20"/>
        </w:rPr>
        <w:t xml:space="preserve"> </w:t>
      </w:r>
      <w:r>
        <w:rPr>
          <w:rFonts w:ascii="Verdana"/>
          <w:sz w:val="20"/>
        </w:rPr>
        <w:t>what</w:t>
      </w:r>
      <w:r>
        <w:rPr>
          <w:rFonts w:ascii="Verdana"/>
          <w:spacing w:val="-4"/>
          <w:sz w:val="20"/>
        </w:rPr>
        <w:t xml:space="preserve"> </w:t>
      </w:r>
      <w:r>
        <w:rPr>
          <w:rFonts w:ascii="Verdana"/>
          <w:sz w:val="20"/>
        </w:rPr>
        <w:t>we</w:t>
      </w:r>
      <w:r>
        <w:rPr>
          <w:rFonts w:ascii="Verdana"/>
          <w:spacing w:val="-3"/>
          <w:sz w:val="20"/>
        </w:rPr>
        <w:t xml:space="preserve"> </w:t>
      </w:r>
      <w:r>
        <w:rPr>
          <w:rFonts w:ascii="Verdana"/>
          <w:sz w:val="20"/>
        </w:rPr>
        <w:t>were</w:t>
      </w:r>
      <w:r>
        <w:rPr>
          <w:rFonts w:ascii="Verdana"/>
          <w:spacing w:val="-6"/>
          <w:sz w:val="20"/>
        </w:rPr>
        <w:t xml:space="preserve"> </w:t>
      </w:r>
      <w:r>
        <w:rPr>
          <w:rFonts w:ascii="Verdana"/>
          <w:sz w:val="20"/>
        </w:rPr>
        <w:t>going</w:t>
      </w:r>
      <w:r>
        <w:rPr>
          <w:rFonts w:ascii="Verdana"/>
          <w:spacing w:val="-3"/>
          <w:sz w:val="20"/>
        </w:rPr>
        <w:t xml:space="preserve"> </w:t>
      </w:r>
      <w:r>
        <w:rPr>
          <w:rFonts w:ascii="Verdana"/>
          <w:sz w:val="20"/>
        </w:rPr>
        <w:t>to</w:t>
      </w:r>
      <w:r>
        <w:rPr>
          <w:rFonts w:ascii="Verdana"/>
          <w:spacing w:val="-5"/>
          <w:sz w:val="20"/>
        </w:rPr>
        <w:t xml:space="preserve"> </w:t>
      </w:r>
      <w:r>
        <w:rPr>
          <w:rFonts w:ascii="Verdana"/>
          <w:sz w:val="20"/>
        </w:rPr>
        <w:t>talk</w:t>
      </w:r>
      <w:r>
        <w:rPr>
          <w:rFonts w:ascii="Verdana"/>
          <w:spacing w:val="-4"/>
          <w:sz w:val="20"/>
        </w:rPr>
        <w:t xml:space="preserve"> </w:t>
      </w:r>
      <w:r>
        <w:rPr>
          <w:rFonts w:ascii="Verdana"/>
          <w:sz w:val="20"/>
        </w:rPr>
        <w:t>about</w:t>
      </w:r>
      <w:r>
        <w:rPr>
          <w:rFonts w:ascii="Verdana"/>
          <w:spacing w:val="-4"/>
          <w:sz w:val="20"/>
        </w:rPr>
        <w:t xml:space="preserve"> </w:t>
      </w:r>
      <w:r>
        <w:rPr>
          <w:rFonts w:ascii="Verdana"/>
          <w:sz w:val="20"/>
        </w:rPr>
        <w:t>today.</w:t>
      </w:r>
      <w:r>
        <w:rPr>
          <w:rFonts w:ascii="Verdana"/>
          <w:spacing w:val="-3"/>
          <w:sz w:val="20"/>
        </w:rPr>
        <w:t xml:space="preserve"> </w:t>
      </w:r>
      <w:r>
        <w:rPr>
          <w:rFonts w:ascii="Verdana"/>
          <w:sz w:val="20"/>
        </w:rPr>
        <w:t>It</w:t>
      </w:r>
      <w:r>
        <w:rPr>
          <w:rFonts w:ascii="Verdana"/>
          <w:spacing w:val="-3"/>
          <w:sz w:val="20"/>
        </w:rPr>
        <w:t xml:space="preserve"> </w:t>
      </w:r>
      <w:r>
        <w:rPr>
          <w:rFonts w:ascii="Verdana"/>
          <w:sz w:val="20"/>
        </w:rPr>
        <w:t>made</w:t>
      </w:r>
      <w:r>
        <w:rPr>
          <w:rFonts w:ascii="Verdana"/>
          <w:spacing w:val="-6"/>
          <w:sz w:val="20"/>
        </w:rPr>
        <w:t xml:space="preserve"> </w:t>
      </w:r>
      <w:r>
        <w:rPr>
          <w:rFonts w:ascii="Verdana"/>
          <w:sz w:val="20"/>
        </w:rPr>
        <w:t>me</w:t>
      </w:r>
      <w:r>
        <w:rPr>
          <w:rFonts w:ascii="Verdana"/>
          <w:spacing w:val="-5"/>
          <w:sz w:val="20"/>
        </w:rPr>
        <w:t xml:space="preserve"> </w:t>
      </w:r>
      <w:r>
        <w:rPr>
          <w:rFonts w:ascii="Verdana"/>
          <w:sz w:val="20"/>
        </w:rPr>
        <w:t>do</w:t>
      </w:r>
      <w:r>
        <w:rPr>
          <w:rFonts w:ascii="Verdana"/>
          <w:spacing w:val="-6"/>
          <w:sz w:val="20"/>
        </w:rPr>
        <w:t xml:space="preserve"> </w:t>
      </w:r>
      <w:r>
        <w:rPr>
          <w:rFonts w:ascii="Verdana"/>
          <w:sz w:val="20"/>
        </w:rPr>
        <w:t>some</w:t>
      </w:r>
      <w:r>
        <w:rPr>
          <w:rFonts w:ascii="Verdana"/>
          <w:spacing w:val="-5"/>
          <w:sz w:val="20"/>
        </w:rPr>
        <w:t xml:space="preserve"> </w:t>
      </w:r>
      <w:r>
        <w:rPr>
          <w:rFonts w:ascii="Verdana"/>
          <w:spacing w:val="-2"/>
          <w:sz w:val="20"/>
        </w:rPr>
        <w:t>breathing.</w:t>
      </w:r>
    </w:p>
    <w:p w14:paraId="641C1731" w14:textId="77777777" w:rsidR="00805B0D" w:rsidRDefault="00234FD3">
      <w:pPr>
        <w:pStyle w:val="BodyText"/>
        <w:spacing w:line="242" w:lineRule="exact"/>
        <w:ind w:left="392"/>
        <w:rPr>
          <w:rFonts w:ascii="Calibri"/>
        </w:rPr>
      </w:pPr>
      <w:r>
        <w:rPr>
          <w:rFonts w:ascii="Calibri"/>
          <w:spacing w:val="-5"/>
        </w:rPr>
        <w:t>49</w:t>
      </w:r>
    </w:p>
    <w:p w14:paraId="641C1732" w14:textId="77777777" w:rsidR="00805B0D" w:rsidRDefault="00234FD3">
      <w:pPr>
        <w:tabs>
          <w:tab w:val="left" w:pos="977"/>
          <w:tab w:val="left" w:pos="1697"/>
        </w:tabs>
        <w:spacing w:line="244" w:lineRule="exact"/>
        <w:ind w:left="392"/>
        <w:rPr>
          <w:rFonts w:ascii="Verdana"/>
          <w:b/>
          <w:sz w:val="20"/>
        </w:rPr>
      </w:pPr>
      <w:r>
        <w:rPr>
          <w:rFonts w:ascii="Calibri"/>
          <w:spacing w:val="-5"/>
        </w:rPr>
        <w:t>50</w:t>
      </w:r>
      <w:r>
        <w:rPr>
          <w:rFonts w:ascii="Calibri"/>
        </w:rPr>
        <w:tab/>
      </w:r>
      <w:r>
        <w:rPr>
          <w:rFonts w:ascii="Verdana"/>
          <w:b/>
          <w:spacing w:val="-5"/>
          <w:sz w:val="20"/>
        </w:rPr>
        <w:t>I:</w:t>
      </w:r>
      <w:r>
        <w:rPr>
          <w:rFonts w:ascii="Verdana"/>
          <w:b/>
          <w:sz w:val="20"/>
        </w:rPr>
        <w:tab/>
      </w:r>
      <w:r>
        <w:rPr>
          <w:rFonts w:ascii="Verdana"/>
          <w:b/>
          <w:spacing w:val="-4"/>
          <w:sz w:val="20"/>
        </w:rPr>
        <w:t>Cool</w:t>
      </w:r>
    </w:p>
    <w:p w14:paraId="641C1733" w14:textId="77777777" w:rsidR="00805B0D" w:rsidRDefault="00234FD3">
      <w:pPr>
        <w:pStyle w:val="BodyText"/>
        <w:spacing w:line="244" w:lineRule="exact"/>
        <w:ind w:left="392"/>
        <w:rPr>
          <w:rFonts w:ascii="Calibri"/>
        </w:rPr>
      </w:pPr>
      <w:r>
        <w:rPr>
          <w:rFonts w:ascii="Calibri"/>
          <w:spacing w:val="-5"/>
        </w:rPr>
        <w:t>51</w:t>
      </w:r>
    </w:p>
    <w:p w14:paraId="641C1734" w14:textId="77777777" w:rsidR="00805B0D" w:rsidRDefault="00234FD3">
      <w:pPr>
        <w:tabs>
          <w:tab w:val="left" w:pos="977"/>
          <w:tab w:val="left" w:pos="2417"/>
        </w:tabs>
        <w:spacing w:line="242" w:lineRule="exact"/>
        <w:ind w:left="392"/>
        <w:rPr>
          <w:rFonts w:ascii="Verdana"/>
          <w:sz w:val="20"/>
        </w:rPr>
      </w:pPr>
      <w:r>
        <w:rPr>
          <w:rFonts w:ascii="Calibri"/>
          <w:spacing w:val="-5"/>
        </w:rPr>
        <w:t>52</w:t>
      </w:r>
      <w:r>
        <w:rPr>
          <w:rFonts w:ascii="Calibri"/>
        </w:rPr>
        <w:tab/>
      </w:r>
      <w:r>
        <w:rPr>
          <w:rFonts w:ascii="Verdana"/>
          <w:spacing w:val="-2"/>
          <w:sz w:val="20"/>
        </w:rPr>
        <w:t>VIOLET:</w:t>
      </w:r>
      <w:r>
        <w:rPr>
          <w:rFonts w:ascii="Verdana"/>
          <w:sz w:val="20"/>
        </w:rPr>
        <w:tab/>
        <w:t>Probably</w:t>
      </w:r>
      <w:r>
        <w:rPr>
          <w:rFonts w:ascii="Verdana"/>
          <w:spacing w:val="-4"/>
          <w:sz w:val="20"/>
        </w:rPr>
        <w:t xml:space="preserve"> </w:t>
      </w:r>
      <w:r>
        <w:rPr>
          <w:rFonts w:ascii="Verdana"/>
          <w:sz w:val="20"/>
        </w:rPr>
        <w:t>in</w:t>
      </w:r>
      <w:r>
        <w:rPr>
          <w:rFonts w:ascii="Verdana"/>
          <w:spacing w:val="-4"/>
          <w:sz w:val="20"/>
        </w:rPr>
        <w:t xml:space="preserve"> </w:t>
      </w:r>
      <w:r>
        <w:rPr>
          <w:rFonts w:ascii="Verdana"/>
          <w:sz w:val="20"/>
        </w:rPr>
        <w:t>the</w:t>
      </w:r>
      <w:r>
        <w:rPr>
          <w:rFonts w:ascii="Verdana"/>
          <w:spacing w:val="-5"/>
          <w:sz w:val="20"/>
        </w:rPr>
        <w:t xml:space="preserve"> </w:t>
      </w:r>
      <w:r>
        <w:rPr>
          <w:rFonts w:ascii="Verdana"/>
          <w:sz w:val="20"/>
        </w:rPr>
        <w:t>exercise</w:t>
      </w:r>
      <w:r>
        <w:rPr>
          <w:rFonts w:ascii="Verdana"/>
          <w:spacing w:val="-5"/>
          <w:sz w:val="20"/>
        </w:rPr>
        <w:t xml:space="preserve"> </w:t>
      </w:r>
      <w:r>
        <w:rPr>
          <w:rFonts w:ascii="Verdana"/>
          <w:sz w:val="20"/>
        </w:rPr>
        <w:t>class</w:t>
      </w:r>
      <w:r>
        <w:rPr>
          <w:rFonts w:ascii="Verdana"/>
          <w:spacing w:val="-4"/>
          <w:sz w:val="20"/>
        </w:rPr>
        <w:t xml:space="preserve"> </w:t>
      </w:r>
      <w:r>
        <w:rPr>
          <w:rFonts w:ascii="Verdana"/>
          <w:sz w:val="20"/>
        </w:rPr>
        <w:t>I</w:t>
      </w:r>
      <w:r>
        <w:rPr>
          <w:rFonts w:ascii="Verdana"/>
          <w:spacing w:val="-7"/>
          <w:sz w:val="20"/>
        </w:rPr>
        <w:t xml:space="preserve"> </w:t>
      </w:r>
      <w:r>
        <w:rPr>
          <w:rFonts w:ascii="Verdana"/>
          <w:sz w:val="20"/>
        </w:rPr>
        <w:t>did</w:t>
      </w:r>
      <w:r>
        <w:rPr>
          <w:rFonts w:ascii="Verdana"/>
          <w:spacing w:val="-4"/>
          <w:sz w:val="20"/>
        </w:rPr>
        <w:t xml:space="preserve"> </w:t>
      </w:r>
      <w:r>
        <w:rPr>
          <w:rFonts w:ascii="Verdana"/>
          <w:sz w:val="20"/>
        </w:rPr>
        <w:t>earlier</w:t>
      </w:r>
      <w:r>
        <w:rPr>
          <w:rFonts w:ascii="Verdana"/>
          <w:spacing w:val="-4"/>
          <w:sz w:val="20"/>
        </w:rPr>
        <w:t xml:space="preserve"> </w:t>
      </w:r>
      <w:r>
        <w:rPr>
          <w:rFonts w:ascii="Verdana"/>
          <w:sz w:val="20"/>
        </w:rPr>
        <w:t>because</w:t>
      </w:r>
      <w:r>
        <w:rPr>
          <w:rFonts w:ascii="Verdana"/>
          <w:spacing w:val="-6"/>
          <w:sz w:val="20"/>
        </w:rPr>
        <w:t xml:space="preserve"> </w:t>
      </w:r>
      <w:r>
        <w:rPr>
          <w:rFonts w:ascii="Verdana"/>
          <w:sz w:val="20"/>
        </w:rPr>
        <w:t>I</w:t>
      </w:r>
      <w:r>
        <w:rPr>
          <w:rFonts w:ascii="Verdana"/>
          <w:spacing w:val="-4"/>
          <w:sz w:val="20"/>
        </w:rPr>
        <w:t xml:space="preserve"> </w:t>
      </w:r>
      <w:r>
        <w:rPr>
          <w:rFonts w:ascii="Verdana"/>
          <w:sz w:val="20"/>
        </w:rPr>
        <w:t>finish</w:t>
      </w:r>
      <w:r>
        <w:rPr>
          <w:rFonts w:ascii="Verdana"/>
          <w:spacing w:val="-6"/>
          <w:sz w:val="20"/>
        </w:rPr>
        <w:t xml:space="preserve"> </w:t>
      </w:r>
      <w:r>
        <w:rPr>
          <w:rFonts w:ascii="Verdana"/>
          <w:spacing w:val="-2"/>
          <w:sz w:val="20"/>
        </w:rPr>
        <w:t>every</w:t>
      </w:r>
    </w:p>
    <w:p w14:paraId="641C1735" w14:textId="77777777" w:rsidR="00805B0D" w:rsidRDefault="00234FD3">
      <w:pPr>
        <w:tabs>
          <w:tab w:val="left" w:pos="977"/>
        </w:tabs>
        <w:spacing w:line="244" w:lineRule="exact"/>
        <w:ind w:left="392"/>
        <w:rPr>
          <w:rFonts w:ascii="Verdana"/>
          <w:sz w:val="20"/>
        </w:rPr>
      </w:pPr>
      <w:r>
        <w:rPr>
          <w:rFonts w:ascii="Calibri"/>
          <w:spacing w:val="-5"/>
        </w:rPr>
        <w:t>53</w:t>
      </w:r>
      <w:r>
        <w:rPr>
          <w:rFonts w:ascii="Calibri"/>
        </w:rPr>
        <w:tab/>
      </w:r>
      <w:r>
        <w:rPr>
          <w:rFonts w:ascii="Verdana"/>
          <w:sz w:val="20"/>
        </w:rPr>
        <w:t>class</w:t>
      </w:r>
      <w:r>
        <w:rPr>
          <w:rFonts w:ascii="Verdana"/>
          <w:spacing w:val="-6"/>
          <w:sz w:val="20"/>
        </w:rPr>
        <w:t xml:space="preserve"> </w:t>
      </w:r>
      <w:r>
        <w:rPr>
          <w:rFonts w:ascii="Verdana"/>
          <w:sz w:val="20"/>
        </w:rPr>
        <w:t>with</w:t>
      </w:r>
      <w:r>
        <w:rPr>
          <w:rFonts w:ascii="Verdana"/>
          <w:spacing w:val="-6"/>
          <w:sz w:val="20"/>
        </w:rPr>
        <w:t xml:space="preserve"> </w:t>
      </w:r>
      <w:r>
        <w:rPr>
          <w:rFonts w:ascii="Verdana"/>
          <w:sz w:val="20"/>
        </w:rPr>
        <w:t>breathing</w:t>
      </w:r>
      <w:r>
        <w:rPr>
          <w:rFonts w:ascii="Verdana"/>
          <w:spacing w:val="-5"/>
          <w:sz w:val="20"/>
        </w:rPr>
        <w:t xml:space="preserve"> </w:t>
      </w:r>
      <w:r>
        <w:rPr>
          <w:rFonts w:ascii="Verdana"/>
          <w:sz w:val="20"/>
        </w:rPr>
        <w:t>techniques</w:t>
      </w:r>
      <w:r>
        <w:rPr>
          <w:rFonts w:ascii="Verdana"/>
          <w:spacing w:val="-8"/>
          <w:sz w:val="20"/>
        </w:rPr>
        <w:t xml:space="preserve"> </w:t>
      </w:r>
      <w:r>
        <w:rPr>
          <w:rFonts w:ascii="Verdana"/>
          <w:sz w:val="20"/>
        </w:rPr>
        <w:t>for</w:t>
      </w:r>
      <w:r>
        <w:rPr>
          <w:rFonts w:ascii="Verdana"/>
          <w:spacing w:val="-7"/>
          <w:sz w:val="20"/>
        </w:rPr>
        <w:t xml:space="preserve"> </w:t>
      </w:r>
      <w:r>
        <w:rPr>
          <w:rFonts w:ascii="Verdana"/>
          <w:sz w:val="20"/>
        </w:rPr>
        <w:t>people</w:t>
      </w:r>
      <w:r>
        <w:rPr>
          <w:rFonts w:ascii="Verdana"/>
          <w:spacing w:val="-7"/>
          <w:sz w:val="20"/>
        </w:rPr>
        <w:t xml:space="preserve"> </w:t>
      </w:r>
      <w:r>
        <w:rPr>
          <w:rFonts w:ascii="Verdana"/>
          <w:sz w:val="20"/>
        </w:rPr>
        <w:t>to</w:t>
      </w:r>
      <w:r>
        <w:rPr>
          <w:rFonts w:ascii="Verdana"/>
          <w:spacing w:val="-5"/>
          <w:sz w:val="20"/>
        </w:rPr>
        <w:t xml:space="preserve"> </w:t>
      </w:r>
      <w:r>
        <w:rPr>
          <w:rFonts w:ascii="Verdana"/>
          <w:sz w:val="20"/>
        </w:rPr>
        <w:t>manage</w:t>
      </w:r>
      <w:r>
        <w:rPr>
          <w:rFonts w:ascii="Verdana"/>
          <w:spacing w:val="-8"/>
          <w:sz w:val="20"/>
        </w:rPr>
        <w:t xml:space="preserve"> </w:t>
      </w:r>
      <w:r>
        <w:rPr>
          <w:rFonts w:ascii="Verdana"/>
          <w:sz w:val="20"/>
        </w:rPr>
        <w:t>their</w:t>
      </w:r>
      <w:r>
        <w:rPr>
          <w:rFonts w:ascii="Verdana"/>
          <w:spacing w:val="-4"/>
          <w:sz w:val="20"/>
        </w:rPr>
        <w:t xml:space="preserve"> </w:t>
      </w:r>
      <w:r>
        <w:rPr>
          <w:rFonts w:ascii="Verdana"/>
          <w:spacing w:val="-2"/>
          <w:sz w:val="20"/>
        </w:rPr>
        <w:t>pain.</w:t>
      </w:r>
    </w:p>
    <w:p w14:paraId="641C1736" w14:textId="77777777" w:rsidR="00805B0D" w:rsidRDefault="00234FD3">
      <w:pPr>
        <w:pStyle w:val="BodyText"/>
        <w:spacing w:line="244" w:lineRule="exact"/>
        <w:ind w:left="392"/>
        <w:rPr>
          <w:rFonts w:ascii="Calibri"/>
        </w:rPr>
      </w:pPr>
      <w:r>
        <w:rPr>
          <w:rFonts w:ascii="Calibri"/>
          <w:spacing w:val="-5"/>
        </w:rPr>
        <w:t>54</w:t>
      </w:r>
    </w:p>
    <w:p w14:paraId="641C1737" w14:textId="77777777" w:rsidR="00805B0D" w:rsidRDefault="00234FD3">
      <w:pPr>
        <w:tabs>
          <w:tab w:val="left" w:pos="977"/>
          <w:tab w:val="left" w:pos="1697"/>
        </w:tabs>
        <w:spacing w:line="243" w:lineRule="exact"/>
        <w:ind w:left="392"/>
        <w:rPr>
          <w:rFonts w:ascii="Verdana"/>
          <w:b/>
          <w:sz w:val="20"/>
        </w:rPr>
      </w:pPr>
      <w:r>
        <w:rPr>
          <w:rFonts w:ascii="Calibri"/>
          <w:spacing w:val="-5"/>
        </w:rPr>
        <w:t>55</w:t>
      </w:r>
      <w:r>
        <w:rPr>
          <w:rFonts w:ascii="Calibri"/>
        </w:rPr>
        <w:tab/>
      </w:r>
      <w:r>
        <w:rPr>
          <w:rFonts w:ascii="Verdana"/>
          <w:b/>
          <w:spacing w:val="-5"/>
          <w:sz w:val="20"/>
        </w:rPr>
        <w:t>I:</w:t>
      </w:r>
      <w:r>
        <w:rPr>
          <w:rFonts w:ascii="Verdana"/>
          <w:b/>
          <w:sz w:val="20"/>
        </w:rPr>
        <w:tab/>
        <w:t>OK</w:t>
      </w:r>
      <w:r>
        <w:rPr>
          <w:rFonts w:ascii="Verdana"/>
          <w:b/>
          <w:spacing w:val="-6"/>
          <w:sz w:val="20"/>
        </w:rPr>
        <w:t xml:space="preserve"> </w:t>
      </w:r>
      <w:r>
        <w:rPr>
          <w:rFonts w:ascii="Verdana"/>
          <w:b/>
          <w:spacing w:val="-4"/>
          <w:sz w:val="20"/>
        </w:rPr>
        <w:t>cool</w:t>
      </w:r>
    </w:p>
    <w:p w14:paraId="641C1738" w14:textId="77777777" w:rsidR="00805B0D" w:rsidRDefault="00234FD3">
      <w:pPr>
        <w:pStyle w:val="BodyText"/>
        <w:spacing w:line="242" w:lineRule="exact"/>
        <w:ind w:left="392"/>
        <w:rPr>
          <w:rFonts w:ascii="Calibri"/>
        </w:rPr>
      </w:pPr>
      <w:r>
        <w:rPr>
          <w:rFonts w:ascii="Calibri"/>
          <w:spacing w:val="-5"/>
        </w:rPr>
        <w:t>56</w:t>
      </w:r>
    </w:p>
    <w:p w14:paraId="641C1739" w14:textId="77777777" w:rsidR="00805B0D" w:rsidRDefault="00234FD3">
      <w:pPr>
        <w:tabs>
          <w:tab w:val="left" w:pos="977"/>
          <w:tab w:val="left" w:pos="2417"/>
        </w:tabs>
        <w:spacing w:line="244" w:lineRule="exact"/>
        <w:ind w:left="392"/>
        <w:rPr>
          <w:rFonts w:ascii="Verdana"/>
          <w:sz w:val="20"/>
        </w:rPr>
      </w:pPr>
      <w:r>
        <w:rPr>
          <w:rFonts w:ascii="Calibri"/>
          <w:spacing w:val="-5"/>
        </w:rPr>
        <w:t>57</w:t>
      </w:r>
      <w:r>
        <w:rPr>
          <w:rFonts w:ascii="Calibri"/>
        </w:rPr>
        <w:tab/>
      </w:r>
      <w:r>
        <w:rPr>
          <w:rFonts w:ascii="Verdana"/>
          <w:spacing w:val="-2"/>
          <w:sz w:val="20"/>
        </w:rPr>
        <w:t>MARTIN:</w:t>
      </w:r>
      <w:r>
        <w:rPr>
          <w:rFonts w:ascii="Verdana"/>
          <w:sz w:val="20"/>
        </w:rPr>
        <w:tab/>
        <w:t>Most</w:t>
      </w:r>
      <w:r>
        <w:rPr>
          <w:rFonts w:ascii="Verdana"/>
          <w:spacing w:val="-5"/>
          <w:sz w:val="20"/>
        </w:rPr>
        <w:t xml:space="preserve"> </w:t>
      </w:r>
      <w:r>
        <w:rPr>
          <w:rFonts w:ascii="Verdana"/>
          <w:sz w:val="20"/>
        </w:rPr>
        <w:t>days</w:t>
      </w:r>
      <w:r>
        <w:rPr>
          <w:rFonts w:ascii="Verdana"/>
          <w:spacing w:val="-3"/>
          <w:sz w:val="20"/>
        </w:rPr>
        <w:t xml:space="preserve"> </w:t>
      </w:r>
      <w:r>
        <w:rPr>
          <w:rFonts w:ascii="Verdana"/>
          <w:sz w:val="20"/>
        </w:rPr>
        <w:t>for</w:t>
      </w:r>
      <w:r>
        <w:rPr>
          <w:rFonts w:ascii="Verdana"/>
          <w:spacing w:val="-5"/>
          <w:sz w:val="20"/>
        </w:rPr>
        <w:t xml:space="preserve"> </w:t>
      </w:r>
      <w:r>
        <w:rPr>
          <w:rFonts w:ascii="Verdana"/>
          <w:sz w:val="20"/>
        </w:rPr>
        <w:t>me</w:t>
      </w:r>
      <w:r>
        <w:rPr>
          <w:rFonts w:ascii="Verdana"/>
          <w:spacing w:val="-5"/>
          <w:sz w:val="20"/>
        </w:rPr>
        <w:t xml:space="preserve"> </w:t>
      </w:r>
      <w:r>
        <w:rPr>
          <w:rFonts w:ascii="Verdana"/>
          <w:sz w:val="20"/>
        </w:rPr>
        <w:t>because</w:t>
      </w:r>
      <w:r>
        <w:rPr>
          <w:rFonts w:ascii="Verdana"/>
          <w:spacing w:val="-6"/>
          <w:sz w:val="20"/>
        </w:rPr>
        <w:t xml:space="preserve"> </w:t>
      </w:r>
      <w:r>
        <w:rPr>
          <w:rFonts w:ascii="Verdana"/>
          <w:sz w:val="20"/>
        </w:rPr>
        <w:t>I</w:t>
      </w:r>
      <w:r>
        <w:rPr>
          <w:rFonts w:ascii="Verdana"/>
          <w:spacing w:val="-2"/>
          <w:sz w:val="20"/>
        </w:rPr>
        <w:t xml:space="preserve"> </w:t>
      </w:r>
      <w:r>
        <w:rPr>
          <w:rFonts w:ascii="Verdana"/>
          <w:sz w:val="20"/>
        </w:rPr>
        <w:t>practice</w:t>
      </w:r>
      <w:r>
        <w:rPr>
          <w:rFonts w:ascii="Verdana"/>
          <w:spacing w:val="-3"/>
          <w:sz w:val="20"/>
        </w:rPr>
        <w:t xml:space="preserve"> </w:t>
      </w:r>
      <w:r>
        <w:rPr>
          <w:rFonts w:ascii="Verdana"/>
          <w:sz w:val="20"/>
        </w:rPr>
        <w:t>a</w:t>
      </w:r>
      <w:r>
        <w:rPr>
          <w:rFonts w:ascii="Verdana"/>
          <w:spacing w:val="-5"/>
          <w:sz w:val="20"/>
        </w:rPr>
        <w:t xml:space="preserve"> </w:t>
      </w:r>
      <w:r>
        <w:rPr>
          <w:rFonts w:ascii="Verdana"/>
          <w:sz w:val="20"/>
        </w:rPr>
        <w:t>lot</w:t>
      </w:r>
      <w:r>
        <w:rPr>
          <w:rFonts w:ascii="Verdana"/>
          <w:spacing w:val="-3"/>
          <w:sz w:val="20"/>
        </w:rPr>
        <w:t xml:space="preserve"> </w:t>
      </w:r>
      <w:r>
        <w:rPr>
          <w:rFonts w:ascii="Verdana"/>
          <w:sz w:val="20"/>
        </w:rPr>
        <w:t>of</w:t>
      </w:r>
      <w:r>
        <w:rPr>
          <w:rFonts w:ascii="Verdana"/>
          <w:spacing w:val="-5"/>
          <w:sz w:val="20"/>
        </w:rPr>
        <w:t xml:space="preserve"> </w:t>
      </w:r>
      <w:r>
        <w:rPr>
          <w:rFonts w:ascii="Verdana"/>
          <w:sz w:val="20"/>
        </w:rPr>
        <w:t>Qi Gong</w:t>
      </w:r>
      <w:r>
        <w:rPr>
          <w:rFonts w:ascii="Verdana"/>
          <w:spacing w:val="-2"/>
          <w:sz w:val="20"/>
        </w:rPr>
        <w:t xml:space="preserve"> </w:t>
      </w:r>
      <w:r>
        <w:rPr>
          <w:rFonts w:ascii="Verdana"/>
          <w:sz w:val="20"/>
        </w:rPr>
        <w:t>so</w:t>
      </w:r>
      <w:r>
        <w:rPr>
          <w:rFonts w:ascii="Verdana"/>
          <w:spacing w:val="-5"/>
          <w:sz w:val="20"/>
        </w:rPr>
        <w:t xml:space="preserve"> </w:t>
      </w:r>
      <w:r>
        <w:rPr>
          <w:rFonts w:ascii="Verdana"/>
          <w:sz w:val="20"/>
        </w:rPr>
        <w:t>but</w:t>
      </w:r>
      <w:r>
        <w:rPr>
          <w:rFonts w:ascii="Verdana"/>
          <w:spacing w:val="-3"/>
          <w:sz w:val="20"/>
        </w:rPr>
        <w:t xml:space="preserve"> </w:t>
      </w:r>
      <w:r>
        <w:rPr>
          <w:rFonts w:ascii="Verdana"/>
          <w:spacing w:val="-4"/>
          <w:sz w:val="20"/>
        </w:rPr>
        <w:t>also</w:t>
      </w:r>
    </w:p>
    <w:p w14:paraId="641C173A" w14:textId="77777777" w:rsidR="00805B0D" w:rsidRDefault="00234FD3">
      <w:pPr>
        <w:tabs>
          <w:tab w:val="left" w:pos="977"/>
        </w:tabs>
        <w:spacing w:line="244" w:lineRule="exact"/>
        <w:ind w:left="392"/>
        <w:rPr>
          <w:rFonts w:ascii="Verdana" w:hAnsi="Verdana"/>
          <w:sz w:val="20"/>
        </w:rPr>
      </w:pPr>
      <w:r>
        <w:rPr>
          <w:rFonts w:ascii="Calibri" w:hAnsi="Calibri"/>
          <w:spacing w:val="-5"/>
        </w:rPr>
        <w:t>58</w:t>
      </w:r>
      <w:r>
        <w:rPr>
          <w:rFonts w:ascii="Calibri" w:hAnsi="Calibri"/>
        </w:rPr>
        <w:tab/>
      </w:r>
      <w:r>
        <w:rPr>
          <w:rFonts w:ascii="Verdana" w:hAnsi="Verdana"/>
          <w:sz w:val="20"/>
        </w:rPr>
        <w:t>because</w:t>
      </w:r>
      <w:r>
        <w:rPr>
          <w:rFonts w:ascii="Verdana" w:hAnsi="Verdana"/>
          <w:spacing w:val="-8"/>
          <w:sz w:val="20"/>
        </w:rPr>
        <w:t xml:space="preserve"> </w:t>
      </w:r>
      <w:r>
        <w:rPr>
          <w:rFonts w:ascii="Verdana" w:hAnsi="Verdana"/>
          <w:sz w:val="20"/>
        </w:rPr>
        <w:t>I’m</w:t>
      </w:r>
      <w:r>
        <w:rPr>
          <w:rFonts w:ascii="Verdana" w:hAnsi="Verdana"/>
          <w:spacing w:val="-6"/>
          <w:sz w:val="20"/>
        </w:rPr>
        <w:t xml:space="preserve"> </w:t>
      </w:r>
      <w:r>
        <w:rPr>
          <w:rFonts w:ascii="Verdana" w:hAnsi="Verdana"/>
          <w:sz w:val="20"/>
        </w:rPr>
        <w:t>actually</w:t>
      </w:r>
      <w:r>
        <w:rPr>
          <w:rFonts w:ascii="Verdana" w:hAnsi="Verdana"/>
          <w:spacing w:val="-4"/>
          <w:sz w:val="20"/>
        </w:rPr>
        <w:t xml:space="preserve"> </w:t>
      </w:r>
      <w:r>
        <w:rPr>
          <w:rFonts w:ascii="Verdana" w:hAnsi="Verdana"/>
          <w:sz w:val="20"/>
        </w:rPr>
        <w:t>conscious</w:t>
      </w:r>
      <w:r>
        <w:rPr>
          <w:rFonts w:ascii="Verdana" w:hAnsi="Verdana"/>
          <w:spacing w:val="-5"/>
          <w:sz w:val="20"/>
        </w:rPr>
        <w:t xml:space="preserve"> </w:t>
      </w:r>
      <w:r>
        <w:rPr>
          <w:rFonts w:ascii="Verdana" w:hAnsi="Verdana"/>
          <w:sz w:val="20"/>
        </w:rPr>
        <w:t>of</w:t>
      </w:r>
      <w:r>
        <w:rPr>
          <w:rFonts w:ascii="Verdana" w:hAnsi="Verdana"/>
          <w:spacing w:val="-4"/>
          <w:sz w:val="20"/>
        </w:rPr>
        <w:t xml:space="preserve"> </w:t>
      </w:r>
      <w:r>
        <w:rPr>
          <w:rFonts w:ascii="Verdana" w:hAnsi="Verdana"/>
          <w:sz w:val="20"/>
        </w:rPr>
        <w:t>tightness</w:t>
      </w:r>
      <w:r>
        <w:rPr>
          <w:rFonts w:ascii="Verdana" w:hAnsi="Verdana"/>
          <w:spacing w:val="-8"/>
          <w:sz w:val="20"/>
        </w:rPr>
        <w:t xml:space="preserve"> </w:t>
      </w:r>
      <w:r>
        <w:rPr>
          <w:rFonts w:ascii="Verdana" w:hAnsi="Verdana"/>
          <w:sz w:val="20"/>
        </w:rPr>
        <w:t>in</w:t>
      </w:r>
      <w:r>
        <w:rPr>
          <w:rFonts w:ascii="Verdana" w:hAnsi="Verdana"/>
          <w:spacing w:val="-3"/>
          <w:sz w:val="20"/>
        </w:rPr>
        <w:t xml:space="preserve"> </w:t>
      </w:r>
      <w:r>
        <w:rPr>
          <w:rFonts w:ascii="Verdana" w:hAnsi="Verdana"/>
          <w:sz w:val="20"/>
        </w:rPr>
        <w:t>my</w:t>
      </w:r>
      <w:r>
        <w:rPr>
          <w:rFonts w:ascii="Verdana" w:hAnsi="Verdana"/>
          <w:spacing w:val="-7"/>
          <w:sz w:val="20"/>
        </w:rPr>
        <w:t xml:space="preserve"> </w:t>
      </w:r>
      <w:r>
        <w:rPr>
          <w:rFonts w:ascii="Verdana" w:hAnsi="Verdana"/>
          <w:sz w:val="20"/>
        </w:rPr>
        <w:t>own</w:t>
      </w:r>
      <w:r>
        <w:rPr>
          <w:rFonts w:ascii="Verdana" w:hAnsi="Verdana"/>
          <w:spacing w:val="-2"/>
          <w:sz w:val="20"/>
        </w:rPr>
        <w:t xml:space="preserve"> </w:t>
      </w:r>
      <w:r>
        <w:rPr>
          <w:rFonts w:ascii="Verdana" w:hAnsi="Verdana"/>
          <w:sz w:val="20"/>
        </w:rPr>
        <w:t>body</w:t>
      </w:r>
      <w:r>
        <w:rPr>
          <w:rFonts w:ascii="Verdana" w:hAnsi="Verdana"/>
          <w:spacing w:val="-5"/>
          <w:sz w:val="20"/>
        </w:rPr>
        <w:t xml:space="preserve"> </w:t>
      </w:r>
      <w:r>
        <w:rPr>
          <w:rFonts w:ascii="Verdana" w:hAnsi="Verdana"/>
          <w:sz w:val="20"/>
        </w:rPr>
        <w:t>and</w:t>
      </w:r>
      <w:r>
        <w:rPr>
          <w:rFonts w:ascii="Verdana" w:hAnsi="Verdana"/>
          <w:spacing w:val="-5"/>
          <w:sz w:val="20"/>
        </w:rPr>
        <w:t xml:space="preserve"> </w:t>
      </w:r>
      <w:r>
        <w:rPr>
          <w:rFonts w:ascii="Verdana" w:hAnsi="Verdana"/>
          <w:sz w:val="20"/>
        </w:rPr>
        <w:t>how</w:t>
      </w:r>
      <w:r>
        <w:rPr>
          <w:rFonts w:ascii="Verdana" w:hAnsi="Verdana"/>
          <w:spacing w:val="-6"/>
          <w:sz w:val="20"/>
        </w:rPr>
        <w:t xml:space="preserve"> </w:t>
      </w:r>
      <w:r>
        <w:rPr>
          <w:rFonts w:ascii="Verdana" w:hAnsi="Verdana"/>
          <w:sz w:val="20"/>
        </w:rPr>
        <w:t>it</w:t>
      </w:r>
      <w:r>
        <w:rPr>
          <w:rFonts w:ascii="Verdana" w:hAnsi="Verdana"/>
          <w:spacing w:val="-6"/>
          <w:sz w:val="20"/>
        </w:rPr>
        <w:t xml:space="preserve"> </w:t>
      </w:r>
      <w:r>
        <w:rPr>
          <w:rFonts w:ascii="Verdana" w:hAnsi="Verdana"/>
          <w:spacing w:val="-2"/>
          <w:sz w:val="20"/>
        </w:rPr>
        <w:t>really</w:t>
      </w:r>
    </w:p>
    <w:p w14:paraId="641C173B" w14:textId="77777777" w:rsidR="00805B0D" w:rsidRDefault="00234FD3">
      <w:pPr>
        <w:tabs>
          <w:tab w:val="left" w:pos="977"/>
        </w:tabs>
        <w:spacing w:line="242" w:lineRule="exact"/>
        <w:ind w:left="392"/>
        <w:rPr>
          <w:rFonts w:ascii="Verdana"/>
          <w:sz w:val="20"/>
        </w:rPr>
      </w:pPr>
      <w:r>
        <w:rPr>
          <w:rFonts w:ascii="Calibri"/>
          <w:spacing w:val="-5"/>
        </w:rPr>
        <w:t>59</w:t>
      </w:r>
      <w:r>
        <w:rPr>
          <w:rFonts w:ascii="Calibri"/>
        </w:rPr>
        <w:tab/>
      </w:r>
      <w:r>
        <w:rPr>
          <w:rFonts w:ascii="Verdana"/>
          <w:sz w:val="20"/>
        </w:rPr>
        <w:t>helps</w:t>
      </w:r>
      <w:r>
        <w:rPr>
          <w:rFonts w:ascii="Verdana"/>
          <w:spacing w:val="-7"/>
          <w:sz w:val="20"/>
        </w:rPr>
        <w:t xml:space="preserve"> </w:t>
      </w:r>
      <w:r>
        <w:rPr>
          <w:rFonts w:ascii="Verdana"/>
          <w:sz w:val="20"/>
        </w:rPr>
        <w:t>me</w:t>
      </w:r>
      <w:r>
        <w:rPr>
          <w:rFonts w:ascii="Verdana"/>
          <w:spacing w:val="-7"/>
          <w:sz w:val="20"/>
        </w:rPr>
        <w:t xml:space="preserve"> </w:t>
      </w:r>
      <w:r>
        <w:rPr>
          <w:rFonts w:ascii="Verdana"/>
          <w:sz w:val="20"/>
        </w:rPr>
        <w:t>to</w:t>
      </w:r>
      <w:r>
        <w:rPr>
          <w:rFonts w:ascii="Verdana"/>
          <w:spacing w:val="-3"/>
          <w:sz w:val="20"/>
        </w:rPr>
        <w:t xml:space="preserve"> </w:t>
      </w:r>
      <w:r>
        <w:rPr>
          <w:rFonts w:ascii="Verdana"/>
          <w:sz w:val="20"/>
        </w:rPr>
        <w:t>get</w:t>
      </w:r>
      <w:r>
        <w:rPr>
          <w:rFonts w:ascii="Verdana"/>
          <w:spacing w:val="-5"/>
          <w:sz w:val="20"/>
        </w:rPr>
        <w:t xml:space="preserve"> </w:t>
      </w:r>
      <w:r>
        <w:rPr>
          <w:rFonts w:ascii="Verdana"/>
          <w:sz w:val="20"/>
        </w:rPr>
        <w:t>my</w:t>
      </w:r>
      <w:r>
        <w:rPr>
          <w:rFonts w:ascii="Verdana"/>
          <w:spacing w:val="-5"/>
          <w:sz w:val="20"/>
        </w:rPr>
        <w:t xml:space="preserve"> </w:t>
      </w:r>
      <w:r>
        <w:rPr>
          <w:rFonts w:ascii="Verdana"/>
          <w:sz w:val="20"/>
        </w:rPr>
        <w:t>lungs</w:t>
      </w:r>
      <w:r>
        <w:rPr>
          <w:rFonts w:ascii="Verdana"/>
          <w:spacing w:val="-7"/>
          <w:sz w:val="20"/>
        </w:rPr>
        <w:t xml:space="preserve"> </w:t>
      </w:r>
      <w:r>
        <w:rPr>
          <w:rFonts w:ascii="Verdana"/>
          <w:sz w:val="20"/>
        </w:rPr>
        <w:t>functioning</w:t>
      </w:r>
      <w:r>
        <w:rPr>
          <w:rFonts w:ascii="Verdana"/>
          <w:spacing w:val="-5"/>
          <w:sz w:val="20"/>
        </w:rPr>
        <w:t xml:space="preserve"> </w:t>
      </w:r>
      <w:r>
        <w:rPr>
          <w:rFonts w:ascii="Verdana"/>
          <w:sz w:val="20"/>
        </w:rPr>
        <w:t>and</w:t>
      </w:r>
      <w:r>
        <w:rPr>
          <w:rFonts w:ascii="Verdana"/>
          <w:spacing w:val="-4"/>
          <w:sz w:val="20"/>
        </w:rPr>
        <w:t xml:space="preserve"> </w:t>
      </w:r>
      <w:r>
        <w:rPr>
          <w:rFonts w:ascii="Verdana"/>
          <w:sz w:val="20"/>
        </w:rPr>
        <w:t>opening</w:t>
      </w:r>
      <w:r>
        <w:rPr>
          <w:rFonts w:ascii="Verdana"/>
          <w:spacing w:val="-5"/>
          <w:sz w:val="20"/>
        </w:rPr>
        <w:t xml:space="preserve"> </w:t>
      </w:r>
      <w:r>
        <w:rPr>
          <w:rFonts w:ascii="Verdana"/>
          <w:sz w:val="20"/>
        </w:rPr>
        <w:t>everything</w:t>
      </w:r>
      <w:r>
        <w:rPr>
          <w:rFonts w:ascii="Verdana"/>
          <w:spacing w:val="-5"/>
          <w:sz w:val="20"/>
        </w:rPr>
        <w:t xml:space="preserve"> </w:t>
      </w:r>
      <w:r>
        <w:rPr>
          <w:rFonts w:ascii="Verdana"/>
          <w:sz w:val="20"/>
        </w:rPr>
        <w:t>up</w:t>
      </w:r>
      <w:r>
        <w:rPr>
          <w:rFonts w:ascii="Verdana"/>
          <w:spacing w:val="-4"/>
          <w:sz w:val="20"/>
        </w:rPr>
        <w:t xml:space="preserve"> </w:t>
      </w:r>
      <w:r>
        <w:rPr>
          <w:rFonts w:ascii="Verdana"/>
          <w:sz w:val="20"/>
        </w:rPr>
        <w:t>so.</w:t>
      </w:r>
      <w:r>
        <w:rPr>
          <w:rFonts w:ascii="Verdana"/>
          <w:spacing w:val="-4"/>
          <w:sz w:val="20"/>
        </w:rPr>
        <w:t xml:space="preserve"> </w:t>
      </w:r>
      <w:r>
        <w:rPr>
          <w:rFonts w:ascii="Verdana"/>
          <w:sz w:val="20"/>
        </w:rPr>
        <w:t>Yeah</w:t>
      </w:r>
      <w:r>
        <w:rPr>
          <w:rFonts w:ascii="Verdana"/>
          <w:spacing w:val="-4"/>
          <w:sz w:val="20"/>
        </w:rPr>
        <w:t xml:space="preserve"> most</w:t>
      </w:r>
    </w:p>
    <w:p w14:paraId="641C173C" w14:textId="77777777" w:rsidR="00805B0D" w:rsidRDefault="00234FD3">
      <w:pPr>
        <w:tabs>
          <w:tab w:val="left" w:pos="977"/>
        </w:tabs>
        <w:spacing w:line="244" w:lineRule="exact"/>
        <w:ind w:left="392"/>
        <w:rPr>
          <w:rFonts w:ascii="Verdana" w:hAnsi="Verdana"/>
          <w:sz w:val="20"/>
        </w:rPr>
      </w:pPr>
      <w:r>
        <w:rPr>
          <w:rFonts w:ascii="Calibri" w:hAnsi="Calibri"/>
          <w:spacing w:val="-5"/>
        </w:rPr>
        <w:t>60</w:t>
      </w:r>
      <w:r>
        <w:rPr>
          <w:rFonts w:ascii="Calibri" w:hAnsi="Calibri"/>
        </w:rPr>
        <w:tab/>
      </w:r>
      <w:r>
        <w:rPr>
          <w:rFonts w:ascii="Verdana" w:hAnsi="Verdana"/>
          <w:sz w:val="20"/>
        </w:rPr>
        <w:t>days.</w:t>
      </w:r>
      <w:r>
        <w:rPr>
          <w:rFonts w:ascii="Verdana" w:hAnsi="Verdana"/>
          <w:spacing w:val="-7"/>
          <w:sz w:val="20"/>
        </w:rPr>
        <w:t xml:space="preserve"> </w:t>
      </w:r>
      <w:r>
        <w:rPr>
          <w:rFonts w:ascii="Verdana" w:hAnsi="Verdana"/>
          <w:sz w:val="20"/>
        </w:rPr>
        <w:t>I</w:t>
      </w:r>
      <w:r>
        <w:rPr>
          <w:rFonts w:ascii="Verdana" w:hAnsi="Verdana"/>
          <w:spacing w:val="-2"/>
          <w:sz w:val="20"/>
        </w:rPr>
        <w:t xml:space="preserve"> </w:t>
      </w:r>
      <w:r>
        <w:rPr>
          <w:rFonts w:ascii="Verdana" w:hAnsi="Verdana"/>
          <w:sz w:val="20"/>
        </w:rPr>
        <w:t>haven’t</w:t>
      </w:r>
      <w:r>
        <w:rPr>
          <w:rFonts w:ascii="Verdana" w:hAnsi="Verdana"/>
          <w:spacing w:val="-4"/>
          <w:sz w:val="20"/>
        </w:rPr>
        <w:t xml:space="preserve"> </w:t>
      </w:r>
      <w:r>
        <w:rPr>
          <w:rFonts w:ascii="Verdana" w:hAnsi="Verdana"/>
          <w:sz w:val="20"/>
        </w:rPr>
        <w:t>done</w:t>
      </w:r>
      <w:r>
        <w:rPr>
          <w:rFonts w:ascii="Verdana" w:hAnsi="Verdana"/>
          <w:spacing w:val="-6"/>
          <w:sz w:val="20"/>
        </w:rPr>
        <w:t xml:space="preserve"> </w:t>
      </w:r>
      <w:r>
        <w:rPr>
          <w:rFonts w:ascii="Verdana" w:hAnsi="Verdana"/>
          <w:sz w:val="20"/>
        </w:rPr>
        <w:t>any</w:t>
      </w:r>
      <w:r>
        <w:rPr>
          <w:rFonts w:ascii="Verdana" w:hAnsi="Verdana"/>
          <w:spacing w:val="-5"/>
          <w:sz w:val="20"/>
        </w:rPr>
        <w:t xml:space="preserve"> </w:t>
      </w:r>
      <w:r>
        <w:rPr>
          <w:rFonts w:ascii="Verdana" w:hAnsi="Verdana"/>
          <w:sz w:val="20"/>
        </w:rPr>
        <w:t>today</w:t>
      </w:r>
      <w:r>
        <w:rPr>
          <w:rFonts w:ascii="Verdana" w:hAnsi="Verdana"/>
          <w:spacing w:val="-2"/>
          <w:sz w:val="20"/>
        </w:rPr>
        <w:t xml:space="preserve"> though.</w:t>
      </w:r>
    </w:p>
    <w:p w14:paraId="641C173D" w14:textId="77777777" w:rsidR="00805B0D" w:rsidRDefault="00234FD3">
      <w:pPr>
        <w:pStyle w:val="BodyText"/>
        <w:spacing w:line="244" w:lineRule="exact"/>
        <w:ind w:left="392"/>
        <w:rPr>
          <w:rFonts w:ascii="Calibri"/>
        </w:rPr>
      </w:pPr>
      <w:r>
        <w:rPr>
          <w:rFonts w:ascii="Calibri"/>
          <w:spacing w:val="-5"/>
        </w:rPr>
        <w:t>61</w:t>
      </w:r>
    </w:p>
    <w:p w14:paraId="641C173E" w14:textId="77777777" w:rsidR="00805B0D" w:rsidRDefault="00234FD3">
      <w:pPr>
        <w:tabs>
          <w:tab w:val="left" w:pos="977"/>
          <w:tab w:val="left" w:pos="1697"/>
        </w:tabs>
        <w:spacing w:line="242" w:lineRule="exact"/>
        <w:ind w:left="392"/>
        <w:rPr>
          <w:rFonts w:ascii="Verdana"/>
          <w:b/>
          <w:sz w:val="20"/>
        </w:rPr>
      </w:pPr>
      <w:r>
        <w:rPr>
          <w:rFonts w:ascii="Calibri"/>
          <w:spacing w:val="-5"/>
        </w:rPr>
        <w:t>62</w:t>
      </w:r>
      <w:r>
        <w:rPr>
          <w:rFonts w:ascii="Calibri"/>
        </w:rPr>
        <w:tab/>
      </w:r>
      <w:r>
        <w:rPr>
          <w:rFonts w:ascii="Verdana"/>
          <w:b/>
          <w:spacing w:val="-5"/>
          <w:sz w:val="20"/>
        </w:rPr>
        <w:t>I:</w:t>
      </w:r>
      <w:r>
        <w:rPr>
          <w:rFonts w:ascii="Verdana"/>
          <w:b/>
          <w:sz w:val="20"/>
        </w:rPr>
        <w:tab/>
        <w:t>OK</w:t>
      </w:r>
      <w:r>
        <w:rPr>
          <w:rFonts w:ascii="Verdana"/>
          <w:b/>
          <w:spacing w:val="-6"/>
          <w:sz w:val="20"/>
        </w:rPr>
        <w:t xml:space="preserve"> </w:t>
      </w:r>
      <w:r>
        <w:rPr>
          <w:rFonts w:ascii="Verdana"/>
          <w:b/>
          <w:spacing w:val="-2"/>
          <w:sz w:val="20"/>
        </w:rPr>
        <w:t>perfect.</w:t>
      </w:r>
    </w:p>
    <w:p w14:paraId="641C173F" w14:textId="77777777" w:rsidR="00805B0D" w:rsidRDefault="00234FD3">
      <w:pPr>
        <w:pStyle w:val="BodyText"/>
        <w:spacing w:line="242" w:lineRule="exact"/>
        <w:ind w:left="392"/>
        <w:rPr>
          <w:rFonts w:ascii="Calibri"/>
        </w:rPr>
      </w:pPr>
      <w:r>
        <w:rPr>
          <w:rFonts w:ascii="Calibri"/>
          <w:spacing w:val="-5"/>
        </w:rPr>
        <w:t>63</w:t>
      </w:r>
    </w:p>
    <w:p w14:paraId="641C1740" w14:textId="77777777" w:rsidR="00805B0D" w:rsidRDefault="00234FD3">
      <w:pPr>
        <w:tabs>
          <w:tab w:val="left" w:pos="977"/>
          <w:tab w:val="left" w:pos="2417"/>
        </w:tabs>
        <w:spacing w:line="244" w:lineRule="exact"/>
        <w:ind w:left="392"/>
        <w:rPr>
          <w:rFonts w:ascii="Verdana" w:hAnsi="Verdana"/>
          <w:sz w:val="20"/>
        </w:rPr>
      </w:pPr>
      <w:r>
        <w:rPr>
          <w:rFonts w:ascii="Calibri" w:hAnsi="Calibri"/>
          <w:spacing w:val="-5"/>
        </w:rPr>
        <w:t>64</w:t>
      </w:r>
      <w:r>
        <w:rPr>
          <w:rFonts w:ascii="Calibri" w:hAnsi="Calibri"/>
        </w:rPr>
        <w:tab/>
      </w:r>
      <w:r>
        <w:rPr>
          <w:rFonts w:ascii="Verdana" w:hAnsi="Verdana"/>
          <w:spacing w:val="-2"/>
          <w:sz w:val="20"/>
        </w:rPr>
        <w:t>VIOLET:</w:t>
      </w:r>
      <w:r>
        <w:rPr>
          <w:rFonts w:ascii="Verdana" w:hAnsi="Verdana"/>
          <w:sz w:val="20"/>
        </w:rPr>
        <w:tab/>
        <w:t>Can</w:t>
      </w:r>
      <w:r>
        <w:rPr>
          <w:rFonts w:ascii="Verdana" w:hAnsi="Verdana"/>
          <w:spacing w:val="-3"/>
          <w:sz w:val="20"/>
        </w:rPr>
        <w:t xml:space="preserve"> </w:t>
      </w:r>
      <w:r>
        <w:rPr>
          <w:rFonts w:ascii="Verdana" w:hAnsi="Verdana"/>
          <w:sz w:val="20"/>
        </w:rPr>
        <w:t>I</w:t>
      </w:r>
      <w:r>
        <w:rPr>
          <w:rFonts w:ascii="Verdana" w:hAnsi="Verdana"/>
          <w:spacing w:val="-5"/>
          <w:sz w:val="20"/>
        </w:rPr>
        <w:t xml:space="preserve"> </w:t>
      </w:r>
      <w:r>
        <w:rPr>
          <w:rFonts w:ascii="Verdana" w:hAnsi="Verdana"/>
          <w:sz w:val="20"/>
        </w:rPr>
        <w:t>just</w:t>
      </w:r>
      <w:r>
        <w:rPr>
          <w:rFonts w:ascii="Verdana" w:hAnsi="Verdana"/>
          <w:spacing w:val="-5"/>
          <w:sz w:val="20"/>
        </w:rPr>
        <w:t xml:space="preserve"> </w:t>
      </w:r>
      <w:r>
        <w:rPr>
          <w:rFonts w:ascii="Verdana" w:hAnsi="Verdana"/>
          <w:sz w:val="20"/>
        </w:rPr>
        <w:t>go</w:t>
      </w:r>
      <w:r>
        <w:rPr>
          <w:rFonts w:ascii="Verdana" w:hAnsi="Verdana"/>
          <w:spacing w:val="-3"/>
          <w:sz w:val="20"/>
        </w:rPr>
        <w:t xml:space="preserve"> </w:t>
      </w:r>
      <w:r>
        <w:rPr>
          <w:rFonts w:ascii="Verdana" w:hAnsi="Verdana"/>
          <w:sz w:val="20"/>
        </w:rPr>
        <w:t>open</w:t>
      </w:r>
      <w:r>
        <w:rPr>
          <w:rFonts w:ascii="Verdana" w:hAnsi="Verdana"/>
          <w:spacing w:val="-3"/>
          <w:sz w:val="20"/>
        </w:rPr>
        <w:t xml:space="preserve"> </w:t>
      </w:r>
      <w:r>
        <w:rPr>
          <w:rFonts w:ascii="Verdana" w:hAnsi="Verdana"/>
          <w:sz w:val="20"/>
        </w:rPr>
        <w:t>the</w:t>
      </w:r>
      <w:r>
        <w:rPr>
          <w:rFonts w:ascii="Verdana" w:hAnsi="Verdana"/>
          <w:spacing w:val="-4"/>
          <w:sz w:val="20"/>
        </w:rPr>
        <w:t xml:space="preserve"> </w:t>
      </w:r>
      <w:r>
        <w:rPr>
          <w:rFonts w:ascii="Verdana" w:hAnsi="Verdana"/>
          <w:sz w:val="20"/>
        </w:rPr>
        <w:t>door?</w:t>
      </w:r>
      <w:r>
        <w:rPr>
          <w:rFonts w:ascii="Verdana" w:hAnsi="Verdana"/>
          <w:spacing w:val="-3"/>
          <w:sz w:val="20"/>
        </w:rPr>
        <w:t xml:space="preserve"> </w:t>
      </w:r>
      <w:r>
        <w:rPr>
          <w:rFonts w:ascii="Verdana" w:hAnsi="Verdana"/>
          <w:sz w:val="20"/>
        </w:rPr>
        <w:t>My</w:t>
      </w:r>
      <w:r>
        <w:rPr>
          <w:rFonts w:ascii="Verdana" w:hAnsi="Verdana"/>
          <w:spacing w:val="-3"/>
          <w:sz w:val="20"/>
        </w:rPr>
        <w:t xml:space="preserve"> </w:t>
      </w:r>
      <w:r>
        <w:rPr>
          <w:rFonts w:ascii="Verdana" w:hAnsi="Verdana"/>
          <w:sz w:val="20"/>
        </w:rPr>
        <w:t>sister’s</w:t>
      </w:r>
      <w:r>
        <w:rPr>
          <w:rFonts w:ascii="Verdana" w:hAnsi="Verdana"/>
          <w:spacing w:val="-5"/>
          <w:sz w:val="20"/>
        </w:rPr>
        <w:t xml:space="preserve"> </w:t>
      </w:r>
      <w:r>
        <w:rPr>
          <w:rFonts w:ascii="Verdana" w:hAnsi="Verdana"/>
          <w:sz w:val="20"/>
        </w:rPr>
        <w:t>waiting</w:t>
      </w:r>
      <w:r>
        <w:rPr>
          <w:rFonts w:ascii="Verdana" w:hAnsi="Verdana"/>
          <w:spacing w:val="-3"/>
          <w:sz w:val="20"/>
        </w:rPr>
        <w:t xml:space="preserve"> </w:t>
      </w:r>
      <w:r>
        <w:rPr>
          <w:rFonts w:ascii="Verdana" w:hAnsi="Verdana"/>
          <w:sz w:val="20"/>
        </w:rPr>
        <w:t>to</w:t>
      </w:r>
      <w:r>
        <w:rPr>
          <w:rFonts w:ascii="Verdana" w:hAnsi="Verdana"/>
          <w:spacing w:val="-5"/>
          <w:sz w:val="20"/>
        </w:rPr>
        <w:t xml:space="preserve"> </w:t>
      </w:r>
      <w:r>
        <w:rPr>
          <w:rFonts w:ascii="Verdana" w:hAnsi="Verdana"/>
          <w:sz w:val="20"/>
        </w:rPr>
        <w:t>be</w:t>
      </w:r>
      <w:r>
        <w:rPr>
          <w:rFonts w:ascii="Verdana" w:hAnsi="Verdana"/>
          <w:spacing w:val="-5"/>
          <w:sz w:val="20"/>
        </w:rPr>
        <w:t xml:space="preserve"> </w:t>
      </w:r>
      <w:r>
        <w:rPr>
          <w:rFonts w:ascii="Verdana" w:hAnsi="Verdana"/>
          <w:sz w:val="20"/>
        </w:rPr>
        <w:t>let</w:t>
      </w:r>
      <w:r>
        <w:rPr>
          <w:rFonts w:ascii="Verdana" w:hAnsi="Verdana"/>
          <w:spacing w:val="-3"/>
          <w:sz w:val="20"/>
        </w:rPr>
        <w:t xml:space="preserve"> </w:t>
      </w:r>
      <w:r>
        <w:rPr>
          <w:rFonts w:ascii="Verdana" w:hAnsi="Verdana"/>
          <w:sz w:val="20"/>
        </w:rPr>
        <w:t>in.</w:t>
      </w:r>
      <w:r>
        <w:rPr>
          <w:rFonts w:ascii="Verdana" w:hAnsi="Verdana"/>
          <w:spacing w:val="-3"/>
          <w:sz w:val="20"/>
        </w:rPr>
        <w:t xml:space="preserve"> </w:t>
      </w:r>
      <w:r>
        <w:rPr>
          <w:rFonts w:ascii="Verdana" w:hAnsi="Verdana"/>
          <w:spacing w:val="-5"/>
          <w:sz w:val="20"/>
        </w:rPr>
        <w:t>I’m</w:t>
      </w:r>
    </w:p>
    <w:p w14:paraId="641C1741" w14:textId="77777777" w:rsidR="00805B0D" w:rsidRDefault="00234FD3">
      <w:pPr>
        <w:tabs>
          <w:tab w:val="left" w:pos="977"/>
        </w:tabs>
        <w:spacing w:line="244" w:lineRule="exact"/>
        <w:ind w:left="392"/>
        <w:rPr>
          <w:rFonts w:ascii="Verdana"/>
          <w:sz w:val="20"/>
        </w:rPr>
      </w:pPr>
      <w:r>
        <w:rPr>
          <w:rFonts w:ascii="Calibri"/>
          <w:spacing w:val="-5"/>
        </w:rPr>
        <w:t>65</w:t>
      </w:r>
      <w:r>
        <w:rPr>
          <w:rFonts w:ascii="Calibri"/>
        </w:rPr>
        <w:tab/>
      </w:r>
      <w:r>
        <w:rPr>
          <w:rFonts w:ascii="Verdana"/>
          <w:sz w:val="20"/>
        </w:rPr>
        <w:t>ever</w:t>
      </w:r>
      <w:r>
        <w:rPr>
          <w:rFonts w:ascii="Verdana"/>
          <w:spacing w:val="-5"/>
          <w:sz w:val="20"/>
        </w:rPr>
        <w:t xml:space="preserve"> </w:t>
      </w:r>
      <w:r>
        <w:rPr>
          <w:rFonts w:ascii="Verdana"/>
          <w:sz w:val="20"/>
        </w:rPr>
        <w:t>so</w:t>
      </w:r>
      <w:r>
        <w:rPr>
          <w:rFonts w:ascii="Verdana"/>
          <w:spacing w:val="-5"/>
          <w:sz w:val="20"/>
        </w:rPr>
        <w:t xml:space="preserve"> </w:t>
      </w:r>
      <w:r>
        <w:rPr>
          <w:rFonts w:ascii="Verdana"/>
          <w:spacing w:val="-2"/>
          <w:sz w:val="20"/>
        </w:rPr>
        <w:t>sorry.</w:t>
      </w:r>
    </w:p>
    <w:p w14:paraId="641C1742" w14:textId="77777777" w:rsidR="00805B0D" w:rsidRDefault="00234FD3">
      <w:pPr>
        <w:pStyle w:val="BodyText"/>
        <w:spacing w:line="242" w:lineRule="exact"/>
        <w:ind w:left="392"/>
        <w:rPr>
          <w:rFonts w:ascii="Calibri"/>
        </w:rPr>
      </w:pPr>
      <w:r>
        <w:rPr>
          <w:rFonts w:ascii="Calibri"/>
          <w:spacing w:val="-5"/>
        </w:rPr>
        <w:t>66</w:t>
      </w:r>
    </w:p>
    <w:p w14:paraId="641C1743" w14:textId="77777777" w:rsidR="00805B0D" w:rsidRDefault="00234FD3">
      <w:pPr>
        <w:tabs>
          <w:tab w:val="left" w:pos="977"/>
          <w:tab w:val="left" w:pos="1697"/>
        </w:tabs>
        <w:spacing w:line="243" w:lineRule="exact"/>
        <w:ind w:left="392"/>
        <w:rPr>
          <w:rFonts w:ascii="Verdana"/>
          <w:b/>
          <w:sz w:val="20"/>
        </w:rPr>
      </w:pPr>
      <w:r>
        <w:rPr>
          <w:rFonts w:ascii="Calibri"/>
          <w:spacing w:val="-5"/>
        </w:rPr>
        <w:t>67</w:t>
      </w:r>
      <w:r>
        <w:rPr>
          <w:rFonts w:ascii="Calibri"/>
        </w:rPr>
        <w:tab/>
      </w:r>
      <w:r>
        <w:rPr>
          <w:rFonts w:ascii="Verdana"/>
          <w:b/>
          <w:spacing w:val="-5"/>
          <w:sz w:val="20"/>
        </w:rPr>
        <w:t>I:</w:t>
      </w:r>
      <w:r>
        <w:rPr>
          <w:rFonts w:ascii="Verdana"/>
          <w:b/>
          <w:sz w:val="20"/>
        </w:rPr>
        <w:tab/>
      </w:r>
      <w:r>
        <w:rPr>
          <w:rFonts w:ascii="Verdana"/>
          <w:b/>
          <w:spacing w:val="-2"/>
          <w:sz w:val="20"/>
        </w:rPr>
        <w:t>Yeah.</w:t>
      </w:r>
    </w:p>
    <w:p w14:paraId="641C1744" w14:textId="77777777" w:rsidR="00805B0D" w:rsidRDefault="00234FD3">
      <w:pPr>
        <w:pStyle w:val="BodyText"/>
        <w:spacing w:line="244" w:lineRule="exact"/>
        <w:ind w:left="392"/>
        <w:rPr>
          <w:rFonts w:ascii="Calibri"/>
        </w:rPr>
      </w:pPr>
      <w:r>
        <w:rPr>
          <w:rFonts w:ascii="Calibri"/>
          <w:spacing w:val="-5"/>
        </w:rPr>
        <w:t>68</w:t>
      </w:r>
    </w:p>
    <w:p w14:paraId="641C1745" w14:textId="77777777" w:rsidR="00805B0D" w:rsidRDefault="00234FD3">
      <w:pPr>
        <w:pStyle w:val="ListParagraph"/>
        <w:numPr>
          <w:ilvl w:val="0"/>
          <w:numId w:val="89"/>
        </w:numPr>
        <w:tabs>
          <w:tab w:val="left" w:pos="977"/>
        </w:tabs>
        <w:ind w:left="977" w:hanging="585"/>
        <w:rPr>
          <w:b/>
          <w:sz w:val="20"/>
        </w:rPr>
      </w:pPr>
      <w:r>
        <w:rPr>
          <w:b/>
          <w:sz w:val="20"/>
        </w:rPr>
        <w:t>I’d</w:t>
      </w:r>
      <w:r>
        <w:rPr>
          <w:b/>
          <w:spacing w:val="-7"/>
          <w:sz w:val="20"/>
        </w:rPr>
        <w:t xml:space="preserve"> </w:t>
      </w:r>
      <w:r>
        <w:rPr>
          <w:b/>
          <w:sz w:val="20"/>
        </w:rPr>
        <w:t>be</w:t>
      </w:r>
      <w:r>
        <w:rPr>
          <w:b/>
          <w:spacing w:val="-7"/>
          <w:sz w:val="20"/>
        </w:rPr>
        <w:t xml:space="preserve"> </w:t>
      </w:r>
      <w:r>
        <w:rPr>
          <w:b/>
          <w:sz w:val="20"/>
        </w:rPr>
        <w:t>keen</w:t>
      </w:r>
      <w:r>
        <w:rPr>
          <w:b/>
          <w:spacing w:val="-7"/>
          <w:sz w:val="20"/>
        </w:rPr>
        <w:t xml:space="preserve"> </w:t>
      </w:r>
      <w:r>
        <w:rPr>
          <w:b/>
          <w:sz w:val="20"/>
        </w:rPr>
        <w:t>to</w:t>
      </w:r>
      <w:r>
        <w:rPr>
          <w:b/>
          <w:spacing w:val="-6"/>
          <w:sz w:val="20"/>
        </w:rPr>
        <w:t xml:space="preserve"> </w:t>
      </w:r>
      <w:r>
        <w:rPr>
          <w:b/>
          <w:sz w:val="20"/>
        </w:rPr>
        <w:t>know</w:t>
      </w:r>
      <w:r>
        <w:rPr>
          <w:b/>
          <w:spacing w:val="-5"/>
          <w:sz w:val="20"/>
        </w:rPr>
        <w:t xml:space="preserve"> </w:t>
      </w:r>
      <w:r>
        <w:rPr>
          <w:b/>
          <w:sz w:val="20"/>
        </w:rPr>
        <w:t>if</w:t>
      </w:r>
      <w:r>
        <w:rPr>
          <w:b/>
          <w:spacing w:val="-7"/>
          <w:sz w:val="20"/>
        </w:rPr>
        <w:t xml:space="preserve"> </w:t>
      </w:r>
      <w:r>
        <w:rPr>
          <w:b/>
          <w:sz w:val="20"/>
        </w:rPr>
        <w:t>there’s</w:t>
      </w:r>
      <w:r>
        <w:rPr>
          <w:b/>
          <w:spacing w:val="-5"/>
          <w:sz w:val="20"/>
        </w:rPr>
        <w:t xml:space="preserve"> </w:t>
      </w:r>
      <w:r>
        <w:rPr>
          <w:b/>
          <w:sz w:val="20"/>
        </w:rPr>
        <w:t>anything</w:t>
      </w:r>
      <w:r>
        <w:rPr>
          <w:b/>
          <w:spacing w:val="-5"/>
          <w:sz w:val="20"/>
        </w:rPr>
        <w:t xml:space="preserve"> </w:t>
      </w:r>
      <w:r>
        <w:rPr>
          <w:b/>
          <w:sz w:val="20"/>
        </w:rPr>
        <w:t>in</w:t>
      </w:r>
      <w:r>
        <w:rPr>
          <w:b/>
          <w:spacing w:val="-4"/>
          <w:sz w:val="20"/>
        </w:rPr>
        <w:t xml:space="preserve"> </w:t>
      </w:r>
      <w:r>
        <w:rPr>
          <w:b/>
          <w:sz w:val="20"/>
        </w:rPr>
        <w:t>particular</w:t>
      </w:r>
      <w:r>
        <w:rPr>
          <w:b/>
          <w:spacing w:val="-7"/>
          <w:sz w:val="20"/>
        </w:rPr>
        <w:t xml:space="preserve"> </w:t>
      </w:r>
      <w:r>
        <w:rPr>
          <w:b/>
          <w:sz w:val="20"/>
        </w:rPr>
        <w:t>that</w:t>
      </w:r>
      <w:r>
        <w:rPr>
          <w:b/>
          <w:spacing w:val="-4"/>
          <w:sz w:val="20"/>
        </w:rPr>
        <w:t xml:space="preserve"> </w:t>
      </w:r>
      <w:r>
        <w:rPr>
          <w:b/>
          <w:sz w:val="20"/>
        </w:rPr>
        <w:t>you</w:t>
      </w:r>
      <w:r>
        <w:rPr>
          <w:b/>
          <w:spacing w:val="-7"/>
          <w:sz w:val="20"/>
        </w:rPr>
        <w:t xml:space="preserve"> </w:t>
      </w:r>
      <w:r>
        <w:rPr>
          <w:b/>
          <w:sz w:val="20"/>
        </w:rPr>
        <w:t>guys</w:t>
      </w:r>
      <w:r>
        <w:rPr>
          <w:b/>
          <w:spacing w:val="-6"/>
          <w:sz w:val="20"/>
        </w:rPr>
        <w:t xml:space="preserve"> </w:t>
      </w:r>
      <w:r>
        <w:rPr>
          <w:b/>
          <w:spacing w:val="-2"/>
          <w:sz w:val="20"/>
        </w:rPr>
        <w:t>think</w:t>
      </w:r>
    </w:p>
    <w:p w14:paraId="641C1746" w14:textId="77777777" w:rsidR="00805B0D" w:rsidRDefault="00234FD3">
      <w:pPr>
        <w:pStyle w:val="ListParagraph"/>
        <w:numPr>
          <w:ilvl w:val="0"/>
          <w:numId w:val="89"/>
        </w:numPr>
        <w:tabs>
          <w:tab w:val="left" w:pos="977"/>
        </w:tabs>
        <w:spacing w:line="242" w:lineRule="exact"/>
        <w:ind w:left="977" w:hanging="585"/>
        <w:rPr>
          <w:b/>
          <w:sz w:val="20"/>
        </w:rPr>
      </w:pPr>
      <w:r>
        <w:rPr>
          <w:b/>
          <w:sz w:val="20"/>
        </w:rPr>
        <w:t>about</w:t>
      </w:r>
      <w:r>
        <w:rPr>
          <w:b/>
          <w:spacing w:val="-7"/>
          <w:sz w:val="20"/>
        </w:rPr>
        <w:t xml:space="preserve"> </w:t>
      </w:r>
      <w:r>
        <w:rPr>
          <w:b/>
          <w:sz w:val="20"/>
        </w:rPr>
        <w:t>your</w:t>
      </w:r>
      <w:r>
        <w:rPr>
          <w:b/>
          <w:spacing w:val="-7"/>
          <w:sz w:val="20"/>
        </w:rPr>
        <w:t xml:space="preserve"> </w:t>
      </w:r>
      <w:r>
        <w:rPr>
          <w:b/>
          <w:sz w:val="20"/>
        </w:rPr>
        <w:t>breathing?</w:t>
      </w:r>
      <w:r>
        <w:rPr>
          <w:b/>
          <w:spacing w:val="-7"/>
          <w:sz w:val="20"/>
        </w:rPr>
        <w:t xml:space="preserve"> </w:t>
      </w:r>
      <w:r>
        <w:rPr>
          <w:b/>
          <w:sz w:val="20"/>
        </w:rPr>
        <w:t>With</w:t>
      </w:r>
      <w:r>
        <w:rPr>
          <w:b/>
          <w:spacing w:val="-6"/>
          <w:sz w:val="20"/>
        </w:rPr>
        <w:t xml:space="preserve"> </w:t>
      </w:r>
      <w:r>
        <w:rPr>
          <w:b/>
          <w:sz w:val="20"/>
        </w:rPr>
        <w:t>regards</w:t>
      </w:r>
      <w:r>
        <w:rPr>
          <w:b/>
          <w:spacing w:val="-6"/>
          <w:sz w:val="20"/>
        </w:rPr>
        <w:t xml:space="preserve"> </w:t>
      </w:r>
      <w:r>
        <w:rPr>
          <w:b/>
          <w:sz w:val="20"/>
        </w:rPr>
        <w:t>to</w:t>
      </w:r>
      <w:r>
        <w:rPr>
          <w:b/>
          <w:spacing w:val="-6"/>
          <w:sz w:val="20"/>
        </w:rPr>
        <w:t xml:space="preserve"> </w:t>
      </w:r>
      <w:r>
        <w:rPr>
          <w:b/>
          <w:sz w:val="20"/>
        </w:rPr>
        <w:t>when</w:t>
      </w:r>
      <w:r>
        <w:rPr>
          <w:b/>
          <w:spacing w:val="-6"/>
          <w:sz w:val="20"/>
        </w:rPr>
        <w:t xml:space="preserve"> </w:t>
      </w:r>
      <w:r>
        <w:rPr>
          <w:b/>
          <w:sz w:val="20"/>
        </w:rPr>
        <w:t>would</w:t>
      </w:r>
      <w:r>
        <w:rPr>
          <w:b/>
          <w:spacing w:val="-6"/>
          <w:sz w:val="20"/>
        </w:rPr>
        <w:t xml:space="preserve"> </w:t>
      </w:r>
      <w:r>
        <w:rPr>
          <w:b/>
          <w:sz w:val="20"/>
        </w:rPr>
        <w:t>you</w:t>
      </w:r>
      <w:r>
        <w:rPr>
          <w:b/>
          <w:spacing w:val="-1"/>
          <w:sz w:val="20"/>
        </w:rPr>
        <w:t xml:space="preserve"> </w:t>
      </w:r>
      <w:r>
        <w:rPr>
          <w:b/>
          <w:sz w:val="20"/>
        </w:rPr>
        <w:t>choose</w:t>
      </w:r>
      <w:r>
        <w:rPr>
          <w:b/>
          <w:spacing w:val="-6"/>
          <w:sz w:val="20"/>
        </w:rPr>
        <w:t xml:space="preserve"> </w:t>
      </w:r>
      <w:r>
        <w:rPr>
          <w:b/>
          <w:sz w:val="20"/>
        </w:rPr>
        <w:t>to</w:t>
      </w:r>
      <w:r>
        <w:rPr>
          <w:b/>
          <w:spacing w:val="-7"/>
          <w:sz w:val="20"/>
        </w:rPr>
        <w:t xml:space="preserve"> </w:t>
      </w:r>
      <w:r>
        <w:rPr>
          <w:b/>
          <w:sz w:val="20"/>
        </w:rPr>
        <w:t>do</w:t>
      </w:r>
      <w:r>
        <w:rPr>
          <w:b/>
          <w:spacing w:val="-5"/>
          <w:sz w:val="20"/>
        </w:rPr>
        <w:t xml:space="preserve"> it</w:t>
      </w:r>
    </w:p>
    <w:p w14:paraId="641C1747" w14:textId="77777777" w:rsidR="00805B0D" w:rsidRDefault="00234FD3">
      <w:pPr>
        <w:pStyle w:val="ListParagraph"/>
        <w:numPr>
          <w:ilvl w:val="0"/>
          <w:numId w:val="89"/>
        </w:numPr>
        <w:tabs>
          <w:tab w:val="left" w:pos="977"/>
        </w:tabs>
        <w:ind w:left="977" w:hanging="585"/>
        <w:rPr>
          <w:b/>
          <w:sz w:val="20"/>
        </w:rPr>
      </w:pPr>
      <w:r>
        <w:rPr>
          <w:b/>
          <w:sz w:val="20"/>
        </w:rPr>
        <w:t>for</w:t>
      </w:r>
      <w:r>
        <w:rPr>
          <w:b/>
          <w:spacing w:val="-6"/>
          <w:sz w:val="20"/>
        </w:rPr>
        <w:t xml:space="preserve"> </w:t>
      </w:r>
      <w:r>
        <w:rPr>
          <w:b/>
          <w:sz w:val="20"/>
        </w:rPr>
        <w:t>example?</w:t>
      </w:r>
      <w:r>
        <w:rPr>
          <w:b/>
          <w:spacing w:val="-8"/>
          <w:sz w:val="20"/>
        </w:rPr>
        <w:t xml:space="preserve"> </w:t>
      </w:r>
      <w:r>
        <w:rPr>
          <w:b/>
          <w:sz w:val="20"/>
        </w:rPr>
        <w:t>When</w:t>
      </w:r>
      <w:r>
        <w:rPr>
          <w:b/>
          <w:spacing w:val="-6"/>
          <w:sz w:val="20"/>
        </w:rPr>
        <w:t xml:space="preserve"> </w:t>
      </w:r>
      <w:r>
        <w:rPr>
          <w:b/>
          <w:sz w:val="20"/>
        </w:rPr>
        <w:t>would</w:t>
      </w:r>
      <w:r>
        <w:rPr>
          <w:b/>
          <w:spacing w:val="-6"/>
          <w:sz w:val="20"/>
        </w:rPr>
        <w:t xml:space="preserve"> </w:t>
      </w:r>
      <w:r>
        <w:rPr>
          <w:b/>
          <w:sz w:val="20"/>
        </w:rPr>
        <w:t>you</w:t>
      </w:r>
      <w:r>
        <w:rPr>
          <w:b/>
          <w:spacing w:val="-7"/>
          <w:sz w:val="20"/>
        </w:rPr>
        <w:t xml:space="preserve"> </w:t>
      </w:r>
      <w:r>
        <w:rPr>
          <w:b/>
          <w:sz w:val="20"/>
        </w:rPr>
        <w:t>choose</w:t>
      </w:r>
      <w:r>
        <w:rPr>
          <w:b/>
          <w:spacing w:val="-8"/>
          <w:sz w:val="20"/>
        </w:rPr>
        <w:t xml:space="preserve"> </w:t>
      </w:r>
      <w:r>
        <w:rPr>
          <w:b/>
          <w:sz w:val="20"/>
        </w:rPr>
        <w:t>to</w:t>
      </w:r>
      <w:r>
        <w:rPr>
          <w:b/>
          <w:spacing w:val="-5"/>
          <w:sz w:val="20"/>
        </w:rPr>
        <w:t xml:space="preserve"> </w:t>
      </w:r>
      <w:r>
        <w:rPr>
          <w:b/>
          <w:sz w:val="20"/>
        </w:rPr>
        <w:t>do</w:t>
      </w:r>
      <w:r>
        <w:rPr>
          <w:b/>
          <w:spacing w:val="-7"/>
          <w:sz w:val="20"/>
        </w:rPr>
        <w:t xml:space="preserve"> </w:t>
      </w:r>
      <w:r>
        <w:rPr>
          <w:b/>
          <w:sz w:val="20"/>
        </w:rPr>
        <w:t>your</w:t>
      </w:r>
      <w:r>
        <w:rPr>
          <w:b/>
          <w:spacing w:val="-6"/>
          <w:sz w:val="20"/>
        </w:rPr>
        <w:t xml:space="preserve"> </w:t>
      </w:r>
      <w:r>
        <w:rPr>
          <w:b/>
          <w:sz w:val="20"/>
        </w:rPr>
        <w:t>breathing</w:t>
      </w:r>
      <w:r>
        <w:rPr>
          <w:b/>
          <w:spacing w:val="-6"/>
          <w:sz w:val="20"/>
        </w:rPr>
        <w:t xml:space="preserve"> </w:t>
      </w:r>
      <w:r>
        <w:rPr>
          <w:b/>
          <w:sz w:val="20"/>
        </w:rPr>
        <w:t>and</w:t>
      </w:r>
      <w:r>
        <w:rPr>
          <w:b/>
          <w:spacing w:val="-4"/>
          <w:sz w:val="20"/>
        </w:rPr>
        <w:t xml:space="preserve"> not?</w:t>
      </w:r>
    </w:p>
    <w:p w14:paraId="641C1748" w14:textId="77777777" w:rsidR="00805B0D" w:rsidRDefault="00234FD3">
      <w:pPr>
        <w:pStyle w:val="ListParagraph"/>
        <w:numPr>
          <w:ilvl w:val="0"/>
          <w:numId w:val="89"/>
        </w:numPr>
        <w:tabs>
          <w:tab w:val="left" w:pos="977"/>
        </w:tabs>
        <w:ind w:left="977" w:hanging="585"/>
        <w:rPr>
          <w:b/>
          <w:sz w:val="20"/>
        </w:rPr>
      </w:pPr>
      <w:r>
        <w:rPr>
          <w:b/>
          <w:sz w:val="20"/>
        </w:rPr>
        <w:t>Obviously</w:t>
      </w:r>
      <w:r>
        <w:rPr>
          <w:b/>
          <w:spacing w:val="-7"/>
          <w:sz w:val="20"/>
        </w:rPr>
        <w:t xml:space="preserve"> </w:t>
      </w:r>
      <w:r>
        <w:rPr>
          <w:b/>
          <w:sz w:val="20"/>
        </w:rPr>
        <w:t>[M]</w:t>
      </w:r>
      <w:r>
        <w:rPr>
          <w:b/>
          <w:spacing w:val="-6"/>
          <w:sz w:val="20"/>
        </w:rPr>
        <w:t xml:space="preserve"> </w:t>
      </w:r>
      <w:r>
        <w:rPr>
          <w:b/>
          <w:sz w:val="20"/>
        </w:rPr>
        <w:t>you</w:t>
      </w:r>
      <w:r>
        <w:rPr>
          <w:b/>
          <w:spacing w:val="-4"/>
          <w:sz w:val="20"/>
        </w:rPr>
        <w:t xml:space="preserve"> </w:t>
      </w:r>
      <w:r>
        <w:rPr>
          <w:b/>
          <w:sz w:val="20"/>
        </w:rPr>
        <w:t>said</w:t>
      </w:r>
      <w:r>
        <w:rPr>
          <w:b/>
          <w:spacing w:val="-6"/>
          <w:sz w:val="20"/>
        </w:rPr>
        <w:t xml:space="preserve"> </w:t>
      </w:r>
      <w:r>
        <w:rPr>
          <w:b/>
          <w:sz w:val="20"/>
        </w:rPr>
        <w:t>you</w:t>
      </w:r>
      <w:r>
        <w:rPr>
          <w:b/>
          <w:spacing w:val="-6"/>
          <w:sz w:val="20"/>
        </w:rPr>
        <w:t xml:space="preserve"> </w:t>
      </w:r>
      <w:r>
        <w:rPr>
          <w:b/>
          <w:sz w:val="20"/>
        </w:rPr>
        <w:t>do</w:t>
      </w:r>
      <w:r>
        <w:rPr>
          <w:b/>
          <w:spacing w:val="-4"/>
          <w:sz w:val="20"/>
        </w:rPr>
        <w:t xml:space="preserve"> </w:t>
      </w:r>
      <w:r>
        <w:rPr>
          <w:b/>
          <w:sz w:val="20"/>
        </w:rPr>
        <w:t>it</w:t>
      </w:r>
      <w:r>
        <w:rPr>
          <w:b/>
          <w:spacing w:val="-5"/>
          <w:sz w:val="20"/>
        </w:rPr>
        <w:t xml:space="preserve"> </w:t>
      </w:r>
      <w:r>
        <w:rPr>
          <w:b/>
          <w:sz w:val="20"/>
        </w:rPr>
        <w:t>daily</w:t>
      </w:r>
      <w:r>
        <w:rPr>
          <w:b/>
          <w:spacing w:val="-4"/>
          <w:sz w:val="20"/>
        </w:rPr>
        <w:t xml:space="preserve"> </w:t>
      </w:r>
      <w:r>
        <w:rPr>
          <w:b/>
          <w:sz w:val="20"/>
        </w:rPr>
        <w:t>is</w:t>
      </w:r>
      <w:r>
        <w:rPr>
          <w:b/>
          <w:spacing w:val="-6"/>
          <w:sz w:val="20"/>
        </w:rPr>
        <w:t xml:space="preserve"> </w:t>
      </w:r>
      <w:r>
        <w:rPr>
          <w:b/>
          <w:sz w:val="20"/>
        </w:rPr>
        <w:t>there</w:t>
      </w:r>
      <w:r>
        <w:rPr>
          <w:b/>
          <w:spacing w:val="-4"/>
          <w:sz w:val="20"/>
        </w:rPr>
        <w:t xml:space="preserve"> </w:t>
      </w:r>
      <w:r>
        <w:rPr>
          <w:b/>
          <w:sz w:val="20"/>
        </w:rPr>
        <w:t>a</w:t>
      </w:r>
      <w:r>
        <w:rPr>
          <w:b/>
          <w:spacing w:val="-6"/>
          <w:sz w:val="20"/>
        </w:rPr>
        <w:t xml:space="preserve"> </w:t>
      </w:r>
      <w:r>
        <w:rPr>
          <w:b/>
          <w:sz w:val="20"/>
        </w:rPr>
        <w:t>particular</w:t>
      </w:r>
      <w:r>
        <w:rPr>
          <w:b/>
          <w:spacing w:val="-6"/>
          <w:sz w:val="20"/>
        </w:rPr>
        <w:t xml:space="preserve"> </w:t>
      </w:r>
      <w:r>
        <w:rPr>
          <w:b/>
          <w:sz w:val="20"/>
        </w:rPr>
        <w:t>reason</w:t>
      </w:r>
      <w:r>
        <w:rPr>
          <w:b/>
          <w:spacing w:val="-6"/>
          <w:sz w:val="20"/>
        </w:rPr>
        <w:t xml:space="preserve"> </w:t>
      </w:r>
      <w:r>
        <w:rPr>
          <w:b/>
          <w:spacing w:val="-5"/>
          <w:sz w:val="20"/>
        </w:rPr>
        <w:t>why</w:t>
      </w:r>
    </w:p>
    <w:p w14:paraId="641C1749" w14:textId="77777777" w:rsidR="00805B0D" w:rsidRDefault="00234FD3">
      <w:pPr>
        <w:pStyle w:val="ListParagraph"/>
        <w:numPr>
          <w:ilvl w:val="0"/>
          <w:numId w:val="89"/>
        </w:numPr>
        <w:tabs>
          <w:tab w:val="left" w:pos="977"/>
        </w:tabs>
        <w:spacing w:line="242" w:lineRule="exact"/>
        <w:ind w:left="977" w:hanging="585"/>
        <w:rPr>
          <w:b/>
          <w:sz w:val="20"/>
        </w:rPr>
      </w:pPr>
      <w:r>
        <w:rPr>
          <w:b/>
          <w:sz w:val="20"/>
        </w:rPr>
        <w:t>you</w:t>
      </w:r>
      <w:r>
        <w:rPr>
          <w:b/>
          <w:spacing w:val="-5"/>
          <w:sz w:val="20"/>
        </w:rPr>
        <w:t xml:space="preserve"> </w:t>
      </w:r>
      <w:r>
        <w:rPr>
          <w:b/>
          <w:sz w:val="20"/>
        </w:rPr>
        <w:t>would</w:t>
      </w:r>
      <w:r>
        <w:rPr>
          <w:b/>
          <w:spacing w:val="-5"/>
          <w:sz w:val="20"/>
        </w:rPr>
        <w:t xml:space="preserve"> </w:t>
      </w:r>
      <w:r>
        <w:rPr>
          <w:b/>
          <w:sz w:val="20"/>
        </w:rPr>
        <w:t>start</w:t>
      </w:r>
      <w:r>
        <w:rPr>
          <w:b/>
          <w:spacing w:val="-4"/>
          <w:sz w:val="20"/>
        </w:rPr>
        <w:t xml:space="preserve"> </w:t>
      </w:r>
      <w:r>
        <w:rPr>
          <w:b/>
          <w:sz w:val="20"/>
        </w:rPr>
        <w:t>your</w:t>
      </w:r>
      <w:r>
        <w:rPr>
          <w:b/>
          <w:spacing w:val="-4"/>
          <w:sz w:val="20"/>
        </w:rPr>
        <w:t xml:space="preserve"> </w:t>
      </w:r>
      <w:r>
        <w:rPr>
          <w:b/>
          <w:sz w:val="20"/>
        </w:rPr>
        <w:t>day</w:t>
      </w:r>
      <w:r>
        <w:rPr>
          <w:b/>
          <w:spacing w:val="-5"/>
          <w:sz w:val="20"/>
        </w:rPr>
        <w:t xml:space="preserve"> </w:t>
      </w:r>
      <w:r>
        <w:rPr>
          <w:b/>
          <w:sz w:val="20"/>
        </w:rPr>
        <w:t>with</w:t>
      </w:r>
      <w:r>
        <w:rPr>
          <w:b/>
          <w:spacing w:val="-4"/>
          <w:sz w:val="20"/>
        </w:rPr>
        <w:t xml:space="preserve"> </w:t>
      </w:r>
      <w:r>
        <w:rPr>
          <w:b/>
          <w:sz w:val="20"/>
        </w:rPr>
        <w:t>a</w:t>
      </w:r>
      <w:r>
        <w:rPr>
          <w:b/>
          <w:spacing w:val="-5"/>
          <w:sz w:val="20"/>
        </w:rPr>
        <w:t xml:space="preserve"> </w:t>
      </w:r>
      <w:r>
        <w:rPr>
          <w:b/>
          <w:sz w:val="20"/>
        </w:rPr>
        <w:t>bit</w:t>
      </w:r>
      <w:r>
        <w:rPr>
          <w:b/>
          <w:spacing w:val="-6"/>
          <w:sz w:val="20"/>
        </w:rPr>
        <w:t xml:space="preserve"> </w:t>
      </w:r>
      <w:r>
        <w:rPr>
          <w:b/>
          <w:sz w:val="20"/>
        </w:rPr>
        <w:t>of</w:t>
      </w:r>
      <w:r>
        <w:rPr>
          <w:b/>
          <w:spacing w:val="-4"/>
          <w:sz w:val="20"/>
        </w:rPr>
        <w:t xml:space="preserve"> </w:t>
      </w:r>
      <w:r>
        <w:rPr>
          <w:b/>
          <w:spacing w:val="-2"/>
          <w:sz w:val="20"/>
        </w:rPr>
        <w:t>breathing?</w:t>
      </w:r>
    </w:p>
    <w:p w14:paraId="641C174A" w14:textId="77777777" w:rsidR="00805B0D" w:rsidRDefault="00234FD3">
      <w:pPr>
        <w:pStyle w:val="BodyText"/>
        <w:spacing w:line="242" w:lineRule="exact"/>
        <w:ind w:left="392"/>
        <w:rPr>
          <w:rFonts w:ascii="Calibri"/>
        </w:rPr>
      </w:pPr>
      <w:r>
        <w:rPr>
          <w:rFonts w:ascii="Calibri"/>
          <w:spacing w:val="-5"/>
        </w:rPr>
        <w:t>74</w:t>
      </w:r>
    </w:p>
    <w:p w14:paraId="641C174B" w14:textId="77777777" w:rsidR="00805B0D" w:rsidRDefault="00234FD3">
      <w:pPr>
        <w:pStyle w:val="ListParagraph"/>
        <w:numPr>
          <w:ilvl w:val="0"/>
          <w:numId w:val="88"/>
        </w:numPr>
        <w:tabs>
          <w:tab w:val="left" w:pos="977"/>
        </w:tabs>
        <w:ind w:left="977" w:hanging="585"/>
        <w:jc w:val="left"/>
        <w:rPr>
          <w:sz w:val="20"/>
        </w:rPr>
      </w:pPr>
      <w:r>
        <w:rPr>
          <w:sz w:val="20"/>
        </w:rPr>
        <w:t>FRED:</w:t>
      </w:r>
      <w:r>
        <w:rPr>
          <w:spacing w:val="-5"/>
          <w:sz w:val="20"/>
        </w:rPr>
        <w:t xml:space="preserve"> </w:t>
      </w:r>
      <w:r>
        <w:rPr>
          <w:sz w:val="20"/>
        </w:rPr>
        <w:t>Yeah</w:t>
      </w:r>
      <w:r>
        <w:rPr>
          <w:spacing w:val="-4"/>
          <w:sz w:val="20"/>
        </w:rPr>
        <w:t xml:space="preserve"> </w:t>
      </w:r>
      <w:r>
        <w:rPr>
          <w:sz w:val="20"/>
        </w:rPr>
        <w:t>I</w:t>
      </w:r>
      <w:r>
        <w:rPr>
          <w:spacing w:val="-7"/>
          <w:sz w:val="20"/>
        </w:rPr>
        <w:t xml:space="preserve"> </w:t>
      </w:r>
      <w:r>
        <w:rPr>
          <w:sz w:val="20"/>
        </w:rPr>
        <w:t>had</w:t>
      </w:r>
      <w:r>
        <w:rPr>
          <w:spacing w:val="-5"/>
          <w:sz w:val="20"/>
        </w:rPr>
        <w:t xml:space="preserve"> </w:t>
      </w:r>
      <w:r>
        <w:rPr>
          <w:sz w:val="20"/>
        </w:rPr>
        <w:t>a</w:t>
      </w:r>
      <w:r>
        <w:rPr>
          <w:spacing w:val="-4"/>
          <w:sz w:val="20"/>
        </w:rPr>
        <w:t xml:space="preserve"> </w:t>
      </w:r>
      <w:r>
        <w:rPr>
          <w:sz w:val="20"/>
        </w:rPr>
        <w:t>lot</w:t>
      </w:r>
      <w:r>
        <w:rPr>
          <w:spacing w:val="-4"/>
          <w:sz w:val="20"/>
        </w:rPr>
        <w:t xml:space="preserve"> </w:t>
      </w:r>
      <w:r>
        <w:rPr>
          <w:sz w:val="20"/>
        </w:rPr>
        <w:t>of</w:t>
      </w:r>
      <w:r>
        <w:rPr>
          <w:spacing w:val="-7"/>
          <w:sz w:val="20"/>
        </w:rPr>
        <w:t xml:space="preserve"> </w:t>
      </w:r>
      <w:r>
        <w:rPr>
          <w:sz w:val="20"/>
        </w:rPr>
        <w:t>allergies</w:t>
      </w:r>
      <w:r>
        <w:rPr>
          <w:spacing w:val="-6"/>
          <w:sz w:val="20"/>
        </w:rPr>
        <w:t xml:space="preserve"> </w:t>
      </w:r>
      <w:r>
        <w:rPr>
          <w:sz w:val="20"/>
        </w:rPr>
        <w:t>growing</w:t>
      </w:r>
      <w:r>
        <w:rPr>
          <w:spacing w:val="-5"/>
          <w:sz w:val="20"/>
        </w:rPr>
        <w:t xml:space="preserve"> </w:t>
      </w:r>
      <w:r>
        <w:rPr>
          <w:sz w:val="20"/>
        </w:rPr>
        <w:t>up</w:t>
      </w:r>
      <w:r>
        <w:rPr>
          <w:spacing w:val="-5"/>
          <w:sz w:val="20"/>
        </w:rPr>
        <w:t xml:space="preserve"> </w:t>
      </w:r>
      <w:r>
        <w:rPr>
          <w:sz w:val="20"/>
        </w:rPr>
        <w:t>and</w:t>
      </w:r>
      <w:r>
        <w:rPr>
          <w:spacing w:val="-5"/>
          <w:sz w:val="20"/>
        </w:rPr>
        <w:t xml:space="preserve"> </w:t>
      </w:r>
      <w:r>
        <w:rPr>
          <w:sz w:val="20"/>
        </w:rPr>
        <w:t>I</w:t>
      </w:r>
      <w:r>
        <w:rPr>
          <w:spacing w:val="-1"/>
          <w:sz w:val="20"/>
        </w:rPr>
        <w:t xml:space="preserve"> </w:t>
      </w:r>
      <w:r>
        <w:rPr>
          <w:sz w:val="20"/>
        </w:rPr>
        <w:t>started</w:t>
      </w:r>
      <w:r>
        <w:rPr>
          <w:spacing w:val="-5"/>
          <w:sz w:val="20"/>
        </w:rPr>
        <w:t xml:space="preserve"> </w:t>
      </w:r>
      <w:r>
        <w:rPr>
          <w:sz w:val="20"/>
        </w:rPr>
        <w:t>practicing</w:t>
      </w:r>
      <w:r>
        <w:rPr>
          <w:spacing w:val="-4"/>
          <w:sz w:val="20"/>
        </w:rPr>
        <w:t xml:space="preserve"> </w:t>
      </w:r>
      <w:r>
        <w:rPr>
          <w:sz w:val="20"/>
        </w:rPr>
        <w:t>yoga</w:t>
      </w:r>
      <w:r>
        <w:rPr>
          <w:spacing w:val="-6"/>
          <w:sz w:val="20"/>
        </w:rPr>
        <w:t xml:space="preserve"> </w:t>
      </w:r>
      <w:r>
        <w:rPr>
          <w:spacing w:val="-5"/>
          <w:sz w:val="20"/>
        </w:rPr>
        <w:t>at</w:t>
      </w:r>
    </w:p>
    <w:p w14:paraId="641C174C" w14:textId="77777777" w:rsidR="00805B0D" w:rsidRDefault="00234FD3">
      <w:pPr>
        <w:pStyle w:val="ListParagraph"/>
        <w:numPr>
          <w:ilvl w:val="0"/>
          <w:numId w:val="88"/>
        </w:numPr>
        <w:tabs>
          <w:tab w:val="left" w:pos="977"/>
        </w:tabs>
        <w:ind w:left="977" w:hanging="585"/>
        <w:jc w:val="left"/>
        <w:rPr>
          <w:sz w:val="20"/>
        </w:rPr>
      </w:pPr>
      <w:r>
        <w:rPr>
          <w:sz w:val="20"/>
        </w:rPr>
        <w:t>quite</w:t>
      </w:r>
      <w:r>
        <w:rPr>
          <w:spacing w:val="-5"/>
          <w:sz w:val="20"/>
        </w:rPr>
        <w:t xml:space="preserve"> </w:t>
      </w:r>
      <w:r>
        <w:rPr>
          <w:sz w:val="20"/>
        </w:rPr>
        <w:t>a</w:t>
      </w:r>
      <w:r>
        <w:rPr>
          <w:spacing w:val="-4"/>
          <w:sz w:val="20"/>
        </w:rPr>
        <w:t xml:space="preserve"> </w:t>
      </w:r>
      <w:r>
        <w:rPr>
          <w:sz w:val="20"/>
        </w:rPr>
        <w:t>young</w:t>
      </w:r>
      <w:r>
        <w:rPr>
          <w:spacing w:val="-3"/>
          <w:sz w:val="20"/>
        </w:rPr>
        <w:t xml:space="preserve"> </w:t>
      </w:r>
      <w:r>
        <w:rPr>
          <w:sz w:val="20"/>
        </w:rPr>
        <w:t>age</w:t>
      </w:r>
      <w:r>
        <w:rPr>
          <w:spacing w:val="-4"/>
          <w:sz w:val="20"/>
        </w:rPr>
        <w:t xml:space="preserve"> </w:t>
      </w:r>
      <w:r>
        <w:rPr>
          <w:sz w:val="20"/>
        </w:rPr>
        <w:t>and</w:t>
      </w:r>
      <w:r>
        <w:rPr>
          <w:spacing w:val="-2"/>
          <w:sz w:val="20"/>
        </w:rPr>
        <w:t xml:space="preserve"> </w:t>
      </w:r>
      <w:r>
        <w:rPr>
          <w:sz w:val="20"/>
        </w:rPr>
        <w:t>what</w:t>
      </w:r>
      <w:r>
        <w:rPr>
          <w:spacing w:val="-3"/>
          <w:sz w:val="20"/>
        </w:rPr>
        <w:t xml:space="preserve"> </w:t>
      </w:r>
      <w:r>
        <w:rPr>
          <w:sz w:val="20"/>
        </w:rPr>
        <w:t>I</w:t>
      </w:r>
      <w:r>
        <w:rPr>
          <w:spacing w:val="-5"/>
          <w:sz w:val="20"/>
        </w:rPr>
        <w:t xml:space="preserve"> </w:t>
      </w:r>
      <w:r>
        <w:rPr>
          <w:sz w:val="20"/>
        </w:rPr>
        <w:t>did</w:t>
      </w:r>
      <w:r>
        <w:rPr>
          <w:spacing w:val="-3"/>
          <w:sz w:val="20"/>
        </w:rPr>
        <w:t xml:space="preserve"> </w:t>
      </w:r>
      <w:r>
        <w:rPr>
          <w:sz w:val="20"/>
        </w:rPr>
        <w:t>which</w:t>
      </w:r>
      <w:r>
        <w:rPr>
          <w:spacing w:val="-3"/>
          <w:sz w:val="20"/>
        </w:rPr>
        <w:t xml:space="preserve"> </w:t>
      </w:r>
      <w:r>
        <w:rPr>
          <w:sz w:val="20"/>
        </w:rPr>
        <w:t>a</w:t>
      </w:r>
      <w:r>
        <w:rPr>
          <w:spacing w:val="-4"/>
          <w:sz w:val="20"/>
        </w:rPr>
        <w:t xml:space="preserve"> </w:t>
      </w:r>
      <w:r>
        <w:rPr>
          <w:sz w:val="20"/>
        </w:rPr>
        <w:t>lot</w:t>
      </w:r>
      <w:r>
        <w:rPr>
          <w:spacing w:val="-3"/>
          <w:sz w:val="20"/>
        </w:rPr>
        <w:t xml:space="preserve"> </w:t>
      </w:r>
      <w:r>
        <w:rPr>
          <w:sz w:val="20"/>
        </w:rPr>
        <w:t>of</w:t>
      </w:r>
      <w:r>
        <w:rPr>
          <w:spacing w:val="-2"/>
          <w:sz w:val="20"/>
        </w:rPr>
        <w:t xml:space="preserve"> </w:t>
      </w:r>
      <w:r>
        <w:rPr>
          <w:sz w:val="20"/>
        </w:rPr>
        <w:t>yogis</w:t>
      </w:r>
      <w:r>
        <w:rPr>
          <w:spacing w:val="-2"/>
          <w:sz w:val="20"/>
        </w:rPr>
        <w:t xml:space="preserve"> </w:t>
      </w:r>
      <w:r>
        <w:rPr>
          <w:sz w:val="20"/>
        </w:rPr>
        <w:t>do</w:t>
      </w:r>
      <w:r>
        <w:rPr>
          <w:spacing w:val="-2"/>
          <w:sz w:val="20"/>
        </w:rPr>
        <w:t xml:space="preserve"> </w:t>
      </w:r>
      <w:r>
        <w:rPr>
          <w:sz w:val="20"/>
        </w:rPr>
        <w:t>is</w:t>
      </w:r>
      <w:r>
        <w:rPr>
          <w:spacing w:val="-4"/>
          <w:sz w:val="20"/>
        </w:rPr>
        <w:t xml:space="preserve"> </w:t>
      </w:r>
      <w:r>
        <w:rPr>
          <w:sz w:val="20"/>
        </w:rPr>
        <w:t>you</w:t>
      </w:r>
      <w:r>
        <w:rPr>
          <w:spacing w:val="-3"/>
          <w:sz w:val="20"/>
        </w:rPr>
        <w:t xml:space="preserve"> </w:t>
      </w:r>
      <w:r>
        <w:rPr>
          <w:sz w:val="20"/>
        </w:rPr>
        <w:t>go</w:t>
      </w:r>
      <w:r>
        <w:rPr>
          <w:spacing w:val="-5"/>
          <w:sz w:val="20"/>
        </w:rPr>
        <w:t xml:space="preserve"> </w:t>
      </w:r>
      <w:r>
        <w:rPr>
          <w:sz w:val="20"/>
        </w:rPr>
        <w:t>into</w:t>
      </w:r>
      <w:r>
        <w:rPr>
          <w:spacing w:val="-3"/>
          <w:sz w:val="20"/>
        </w:rPr>
        <w:t xml:space="preserve"> </w:t>
      </w:r>
      <w:r>
        <w:rPr>
          <w:sz w:val="20"/>
        </w:rPr>
        <w:t>a</w:t>
      </w:r>
      <w:r>
        <w:rPr>
          <w:spacing w:val="-3"/>
          <w:sz w:val="20"/>
        </w:rPr>
        <w:t xml:space="preserve"> </w:t>
      </w:r>
      <w:r>
        <w:rPr>
          <w:sz w:val="20"/>
        </w:rPr>
        <w:t>lot</w:t>
      </w:r>
      <w:r>
        <w:rPr>
          <w:spacing w:val="-2"/>
          <w:sz w:val="20"/>
        </w:rPr>
        <w:t xml:space="preserve"> </w:t>
      </w:r>
      <w:r>
        <w:rPr>
          <w:spacing w:val="-5"/>
          <w:sz w:val="20"/>
        </w:rPr>
        <w:t>of</w:t>
      </w:r>
    </w:p>
    <w:p w14:paraId="641C174D" w14:textId="77777777" w:rsidR="00805B0D" w:rsidRDefault="00234FD3">
      <w:pPr>
        <w:pStyle w:val="ListParagraph"/>
        <w:numPr>
          <w:ilvl w:val="0"/>
          <w:numId w:val="88"/>
        </w:numPr>
        <w:tabs>
          <w:tab w:val="left" w:pos="977"/>
        </w:tabs>
        <w:spacing w:line="242" w:lineRule="exact"/>
        <w:ind w:left="977" w:hanging="585"/>
        <w:jc w:val="left"/>
        <w:rPr>
          <w:sz w:val="20"/>
        </w:rPr>
      </w:pPr>
      <w:r>
        <w:rPr>
          <w:sz w:val="20"/>
        </w:rPr>
        <w:t>these</w:t>
      </w:r>
      <w:r>
        <w:rPr>
          <w:spacing w:val="-7"/>
          <w:sz w:val="20"/>
        </w:rPr>
        <w:t xml:space="preserve"> </w:t>
      </w:r>
      <w:r>
        <w:rPr>
          <w:sz w:val="20"/>
        </w:rPr>
        <w:t>very</w:t>
      </w:r>
      <w:r>
        <w:rPr>
          <w:spacing w:val="-5"/>
          <w:sz w:val="20"/>
        </w:rPr>
        <w:t xml:space="preserve"> </w:t>
      </w:r>
      <w:r>
        <w:rPr>
          <w:sz w:val="20"/>
        </w:rPr>
        <w:t>complex</w:t>
      </w:r>
      <w:r>
        <w:rPr>
          <w:spacing w:val="-8"/>
          <w:sz w:val="20"/>
        </w:rPr>
        <w:t xml:space="preserve"> </w:t>
      </w:r>
      <w:r>
        <w:rPr>
          <w:sz w:val="20"/>
        </w:rPr>
        <w:t>technical</w:t>
      </w:r>
      <w:r>
        <w:rPr>
          <w:spacing w:val="-7"/>
          <w:sz w:val="20"/>
        </w:rPr>
        <w:t xml:space="preserve"> </w:t>
      </w:r>
      <w:r>
        <w:rPr>
          <w:sz w:val="20"/>
        </w:rPr>
        <w:t>breaths</w:t>
      </w:r>
      <w:r>
        <w:rPr>
          <w:spacing w:val="-8"/>
          <w:sz w:val="20"/>
        </w:rPr>
        <w:t xml:space="preserve"> </w:t>
      </w:r>
      <w:r>
        <w:rPr>
          <w:sz w:val="20"/>
        </w:rPr>
        <w:t>patterns</w:t>
      </w:r>
      <w:r>
        <w:rPr>
          <w:spacing w:val="-6"/>
          <w:sz w:val="20"/>
        </w:rPr>
        <w:t xml:space="preserve"> </w:t>
      </w:r>
      <w:r>
        <w:rPr>
          <w:sz w:val="20"/>
        </w:rPr>
        <w:t>or</w:t>
      </w:r>
      <w:r>
        <w:rPr>
          <w:spacing w:val="-6"/>
          <w:sz w:val="20"/>
        </w:rPr>
        <w:t xml:space="preserve"> </w:t>
      </w:r>
      <w:r>
        <w:rPr>
          <w:sz w:val="20"/>
        </w:rPr>
        <w:t>exercise</w:t>
      </w:r>
      <w:r>
        <w:rPr>
          <w:spacing w:val="-8"/>
          <w:sz w:val="20"/>
        </w:rPr>
        <w:t xml:space="preserve"> </w:t>
      </w:r>
      <w:r>
        <w:rPr>
          <w:sz w:val="20"/>
        </w:rPr>
        <w:t>thinking</w:t>
      </w:r>
      <w:r>
        <w:rPr>
          <w:spacing w:val="-7"/>
          <w:sz w:val="20"/>
        </w:rPr>
        <w:t xml:space="preserve"> </w:t>
      </w:r>
      <w:r>
        <w:rPr>
          <w:sz w:val="20"/>
        </w:rPr>
        <w:t>that</w:t>
      </w:r>
      <w:r>
        <w:rPr>
          <w:spacing w:val="-6"/>
          <w:sz w:val="20"/>
        </w:rPr>
        <w:t xml:space="preserve"> </w:t>
      </w:r>
      <w:r>
        <w:rPr>
          <w:spacing w:val="-2"/>
          <w:sz w:val="20"/>
        </w:rPr>
        <w:t>they’re</w:t>
      </w:r>
    </w:p>
    <w:p w14:paraId="641C174E" w14:textId="77777777" w:rsidR="00805B0D" w:rsidRDefault="00234FD3">
      <w:pPr>
        <w:pStyle w:val="ListParagraph"/>
        <w:numPr>
          <w:ilvl w:val="0"/>
          <w:numId w:val="88"/>
        </w:numPr>
        <w:tabs>
          <w:tab w:val="left" w:pos="977"/>
        </w:tabs>
        <w:ind w:left="977" w:hanging="585"/>
        <w:jc w:val="left"/>
        <w:rPr>
          <w:sz w:val="20"/>
        </w:rPr>
      </w:pPr>
      <w:r>
        <w:rPr>
          <w:sz w:val="20"/>
        </w:rPr>
        <w:t>going</w:t>
      </w:r>
      <w:r>
        <w:rPr>
          <w:spacing w:val="-5"/>
          <w:sz w:val="20"/>
        </w:rPr>
        <w:t xml:space="preserve"> </w:t>
      </w:r>
      <w:r>
        <w:rPr>
          <w:sz w:val="20"/>
        </w:rPr>
        <w:t>to</w:t>
      </w:r>
      <w:r>
        <w:rPr>
          <w:spacing w:val="-5"/>
          <w:sz w:val="20"/>
        </w:rPr>
        <w:t xml:space="preserve"> </w:t>
      </w:r>
      <w:r>
        <w:rPr>
          <w:sz w:val="20"/>
        </w:rPr>
        <w:t>be</w:t>
      </w:r>
      <w:r>
        <w:rPr>
          <w:spacing w:val="-6"/>
          <w:sz w:val="20"/>
        </w:rPr>
        <w:t xml:space="preserve"> </w:t>
      </w:r>
      <w:r>
        <w:rPr>
          <w:sz w:val="20"/>
        </w:rPr>
        <w:t>saviour.</w:t>
      </w:r>
      <w:r>
        <w:rPr>
          <w:spacing w:val="-6"/>
          <w:sz w:val="20"/>
        </w:rPr>
        <w:t xml:space="preserve"> </w:t>
      </w:r>
      <w:r>
        <w:rPr>
          <w:sz w:val="20"/>
        </w:rPr>
        <w:t>And</w:t>
      </w:r>
      <w:r>
        <w:rPr>
          <w:spacing w:val="-4"/>
          <w:sz w:val="20"/>
        </w:rPr>
        <w:t xml:space="preserve"> </w:t>
      </w:r>
      <w:r>
        <w:rPr>
          <w:sz w:val="20"/>
        </w:rPr>
        <w:t>what</w:t>
      </w:r>
      <w:r>
        <w:rPr>
          <w:spacing w:val="-4"/>
          <w:sz w:val="20"/>
        </w:rPr>
        <w:t xml:space="preserve"> </w:t>
      </w:r>
      <w:r>
        <w:rPr>
          <w:sz w:val="20"/>
        </w:rPr>
        <w:t>I’ve</w:t>
      </w:r>
      <w:r>
        <w:rPr>
          <w:spacing w:val="-4"/>
          <w:sz w:val="20"/>
        </w:rPr>
        <w:t xml:space="preserve"> </w:t>
      </w:r>
      <w:r>
        <w:rPr>
          <w:sz w:val="20"/>
        </w:rPr>
        <w:t>realised</w:t>
      </w:r>
      <w:r>
        <w:rPr>
          <w:spacing w:val="-4"/>
          <w:sz w:val="20"/>
        </w:rPr>
        <w:t xml:space="preserve"> </w:t>
      </w:r>
      <w:r>
        <w:rPr>
          <w:sz w:val="20"/>
        </w:rPr>
        <w:t>over</w:t>
      </w:r>
      <w:r>
        <w:rPr>
          <w:spacing w:val="-6"/>
          <w:sz w:val="20"/>
        </w:rPr>
        <w:t xml:space="preserve"> </w:t>
      </w:r>
      <w:r>
        <w:rPr>
          <w:sz w:val="20"/>
        </w:rPr>
        <w:t>the</w:t>
      </w:r>
      <w:r>
        <w:rPr>
          <w:spacing w:val="-4"/>
          <w:sz w:val="20"/>
        </w:rPr>
        <w:t xml:space="preserve"> </w:t>
      </w:r>
      <w:r>
        <w:rPr>
          <w:sz w:val="20"/>
        </w:rPr>
        <w:t>years</w:t>
      </w:r>
      <w:r>
        <w:rPr>
          <w:spacing w:val="-3"/>
          <w:sz w:val="20"/>
        </w:rPr>
        <w:t xml:space="preserve"> </w:t>
      </w:r>
      <w:r>
        <w:rPr>
          <w:sz w:val="20"/>
        </w:rPr>
        <w:t>is</w:t>
      </w:r>
      <w:r>
        <w:rPr>
          <w:spacing w:val="-5"/>
          <w:sz w:val="20"/>
        </w:rPr>
        <w:t xml:space="preserve"> </w:t>
      </w:r>
      <w:r>
        <w:rPr>
          <w:sz w:val="20"/>
        </w:rPr>
        <w:t>that</w:t>
      </w:r>
      <w:r>
        <w:rPr>
          <w:spacing w:val="2"/>
          <w:sz w:val="20"/>
        </w:rPr>
        <w:t xml:space="preserve"> </w:t>
      </w:r>
      <w:r>
        <w:rPr>
          <w:sz w:val="20"/>
        </w:rPr>
        <w:t>if</w:t>
      </w:r>
      <w:r>
        <w:rPr>
          <w:spacing w:val="-3"/>
          <w:sz w:val="20"/>
        </w:rPr>
        <w:t xml:space="preserve"> </w:t>
      </w:r>
      <w:r>
        <w:rPr>
          <w:sz w:val="20"/>
        </w:rPr>
        <w:t>you</w:t>
      </w:r>
      <w:r>
        <w:rPr>
          <w:spacing w:val="-2"/>
          <w:sz w:val="20"/>
        </w:rPr>
        <w:t xml:space="preserve"> don’t</w:t>
      </w:r>
    </w:p>
    <w:p w14:paraId="641C174F" w14:textId="77777777" w:rsidR="00805B0D" w:rsidRDefault="00234FD3">
      <w:pPr>
        <w:pStyle w:val="ListParagraph"/>
        <w:numPr>
          <w:ilvl w:val="0"/>
          <w:numId w:val="88"/>
        </w:numPr>
        <w:tabs>
          <w:tab w:val="left" w:pos="977"/>
        </w:tabs>
        <w:ind w:left="977" w:hanging="585"/>
        <w:jc w:val="left"/>
        <w:rPr>
          <w:sz w:val="20"/>
        </w:rPr>
      </w:pPr>
      <w:r>
        <w:rPr>
          <w:sz w:val="20"/>
        </w:rPr>
        <w:t>have</w:t>
      </w:r>
      <w:r>
        <w:rPr>
          <w:spacing w:val="-8"/>
          <w:sz w:val="20"/>
        </w:rPr>
        <w:t xml:space="preserve"> </w:t>
      </w:r>
      <w:r>
        <w:rPr>
          <w:sz w:val="20"/>
        </w:rPr>
        <w:t>good</w:t>
      </w:r>
      <w:r>
        <w:rPr>
          <w:spacing w:val="-5"/>
          <w:sz w:val="20"/>
        </w:rPr>
        <w:t xml:space="preserve"> </w:t>
      </w:r>
      <w:r>
        <w:rPr>
          <w:sz w:val="20"/>
        </w:rPr>
        <w:t>diaphragm</w:t>
      </w:r>
      <w:r>
        <w:rPr>
          <w:spacing w:val="-3"/>
          <w:sz w:val="20"/>
        </w:rPr>
        <w:t xml:space="preserve"> </w:t>
      </w:r>
      <w:r>
        <w:rPr>
          <w:sz w:val="20"/>
        </w:rPr>
        <w:t>control</w:t>
      </w:r>
      <w:r>
        <w:rPr>
          <w:spacing w:val="-5"/>
          <w:sz w:val="20"/>
        </w:rPr>
        <w:t xml:space="preserve"> </w:t>
      </w:r>
      <w:r>
        <w:rPr>
          <w:sz w:val="20"/>
        </w:rPr>
        <w:t>in</w:t>
      </w:r>
      <w:r>
        <w:rPr>
          <w:spacing w:val="-5"/>
          <w:sz w:val="20"/>
        </w:rPr>
        <w:t xml:space="preserve"> </w:t>
      </w:r>
      <w:r>
        <w:rPr>
          <w:sz w:val="20"/>
        </w:rPr>
        <w:t>the</w:t>
      </w:r>
      <w:r>
        <w:rPr>
          <w:spacing w:val="-7"/>
          <w:sz w:val="20"/>
        </w:rPr>
        <w:t xml:space="preserve"> </w:t>
      </w:r>
      <w:r>
        <w:rPr>
          <w:sz w:val="20"/>
        </w:rPr>
        <w:t>first</w:t>
      </w:r>
      <w:r>
        <w:rPr>
          <w:spacing w:val="-6"/>
          <w:sz w:val="20"/>
        </w:rPr>
        <w:t xml:space="preserve"> </w:t>
      </w:r>
      <w:r>
        <w:rPr>
          <w:sz w:val="20"/>
        </w:rPr>
        <w:t>place</w:t>
      </w:r>
      <w:r>
        <w:rPr>
          <w:spacing w:val="-5"/>
          <w:sz w:val="20"/>
        </w:rPr>
        <w:t xml:space="preserve"> </w:t>
      </w:r>
      <w:r>
        <w:rPr>
          <w:sz w:val="20"/>
        </w:rPr>
        <w:t>you</w:t>
      </w:r>
      <w:r>
        <w:rPr>
          <w:spacing w:val="-5"/>
          <w:sz w:val="20"/>
        </w:rPr>
        <w:t xml:space="preserve"> </w:t>
      </w:r>
      <w:r>
        <w:rPr>
          <w:sz w:val="20"/>
        </w:rPr>
        <w:t>can’t</w:t>
      </w:r>
      <w:r>
        <w:rPr>
          <w:spacing w:val="-6"/>
          <w:sz w:val="20"/>
        </w:rPr>
        <w:t xml:space="preserve"> </w:t>
      </w:r>
      <w:r>
        <w:rPr>
          <w:sz w:val="20"/>
        </w:rPr>
        <w:t>add</w:t>
      </w:r>
      <w:r>
        <w:rPr>
          <w:spacing w:val="-5"/>
          <w:sz w:val="20"/>
        </w:rPr>
        <w:t xml:space="preserve"> </w:t>
      </w:r>
      <w:r>
        <w:rPr>
          <w:sz w:val="20"/>
        </w:rPr>
        <w:t>technique,</w:t>
      </w:r>
      <w:r>
        <w:rPr>
          <w:spacing w:val="-7"/>
          <w:sz w:val="20"/>
        </w:rPr>
        <w:t xml:space="preserve"> </w:t>
      </w:r>
      <w:r>
        <w:rPr>
          <w:spacing w:val="-2"/>
          <w:sz w:val="20"/>
        </w:rPr>
        <w:t>you’re</w:t>
      </w:r>
    </w:p>
    <w:p w14:paraId="641C1750" w14:textId="77777777" w:rsidR="00805B0D" w:rsidRDefault="00234FD3">
      <w:pPr>
        <w:pStyle w:val="ListParagraph"/>
        <w:numPr>
          <w:ilvl w:val="0"/>
          <w:numId w:val="88"/>
        </w:numPr>
        <w:tabs>
          <w:tab w:val="left" w:pos="977"/>
        </w:tabs>
        <w:spacing w:line="242" w:lineRule="exact"/>
        <w:ind w:left="977" w:hanging="585"/>
        <w:jc w:val="left"/>
        <w:rPr>
          <w:sz w:val="20"/>
        </w:rPr>
      </w:pPr>
      <w:r>
        <w:rPr>
          <w:sz w:val="20"/>
        </w:rPr>
        <w:t>just</w:t>
      </w:r>
      <w:r>
        <w:rPr>
          <w:spacing w:val="-7"/>
          <w:sz w:val="20"/>
        </w:rPr>
        <w:t xml:space="preserve"> </w:t>
      </w:r>
      <w:r>
        <w:rPr>
          <w:sz w:val="20"/>
        </w:rPr>
        <w:t>adding</w:t>
      </w:r>
      <w:r>
        <w:rPr>
          <w:spacing w:val="-5"/>
          <w:sz w:val="20"/>
        </w:rPr>
        <w:t xml:space="preserve"> </w:t>
      </w:r>
      <w:r>
        <w:rPr>
          <w:sz w:val="20"/>
        </w:rPr>
        <w:t>poor</w:t>
      </w:r>
      <w:r>
        <w:rPr>
          <w:spacing w:val="-5"/>
          <w:sz w:val="20"/>
        </w:rPr>
        <w:t xml:space="preserve"> </w:t>
      </w:r>
      <w:r>
        <w:rPr>
          <w:sz w:val="20"/>
        </w:rPr>
        <w:t>pattern</w:t>
      </w:r>
      <w:r>
        <w:rPr>
          <w:spacing w:val="-5"/>
          <w:sz w:val="20"/>
        </w:rPr>
        <w:t xml:space="preserve"> </w:t>
      </w:r>
      <w:r>
        <w:rPr>
          <w:sz w:val="20"/>
        </w:rPr>
        <w:t>onto</w:t>
      </w:r>
      <w:r>
        <w:rPr>
          <w:spacing w:val="-7"/>
          <w:sz w:val="20"/>
        </w:rPr>
        <w:t xml:space="preserve"> </w:t>
      </w:r>
      <w:r>
        <w:rPr>
          <w:sz w:val="20"/>
        </w:rPr>
        <w:t>another</w:t>
      </w:r>
      <w:r>
        <w:rPr>
          <w:spacing w:val="-8"/>
          <w:sz w:val="20"/>
        </w:rPr>
        <w:t xml:space="preserve"> </w:t>
      </w:r>
      <w:r>
        <w:rPr>
          <w:sz w:val="20"/>
        </w:rPr>
        <w:t>poor</w:t>
      </w:r>
      <w:r>
        <w:rPr>
          <w:spacing w:val="-4"/>
          <w:sz w:val="20"/>
        </w:rPr>
        <w:t xml:space="preserve"> </w:t>
      </w:r>
      <w:r>
        <w:rPr>
          <w:sz w:val="20"/>
        </w:rPr>
        <w:t>pattern.</w:t>
      </w:r>
      <w:r>
        <w:rPr>
          <w:spacing w:val="-5"/>
          <w:sz w:val="20"/>
        </w:rPr>
        <w:t xml:space="preserve"> </w:t>
      </w:r>
      <w:r>
        <w:rPr>
          <w:sz w:val="20"/>
        </w:rPr>
        <w:t>So</w:t>
      </w:r>
      <w:r>
        <w:rPr>
          <w:spacing w:val="-6"/>
          <w:sz w:val="20"/>
        </w:rPr>
        <w:t xml:space="preserve"> </w:t>
      </w:r>
      <w:r>
        <w:rPr>
          <w:sz w:val="20"/>
        </w:rPr>
        <w:t>because</w:t>
      </w:r>
      <w:r>
        <w:rPr>
          <w:spacing w:val="-5"/>
          <w:sz w:val="20"/>
        </w:rPr>
        <w:t xml:space="preserve"> </w:t>
      </w:r>
      <w:r>
        <w:rPr>
          <w:sz w:val="20"/>
        </w:rPr>
        <w:t>of</w:t>
      </w:r>
      <w:r>
        <w:rPr>
          <w:spacing w:val="-5"/>
          <w:sz w:val="20"/>
        </w:rPr>
        <w:t xml:space="preserve"> </w:t>
      </w:r>
      <w:r>
        <w:rPr>
          <w:sz w:val="20"/>
        </w:rPr>
        <w:t>that</w:t>
      </w:r>
      <w:r>
        <w:rPr>
          <w:spacing w:val="-3"/>
          <w:sz w:val="20"/>
        </w:rPr>
        <w:t xml:space="preserve"> </w:t>
      </w:r>
      <w:r>
        <w:rPr>
          <w:sz w:val="20"/>
        </w:rPr>
        <w:t>because</w:t>
      </w:r>
      <w:r>
        <w:rPr>
          <w:spacing w:val="-8"/>
          <w:sz w:val="20"/>
        </w:rPr>
        <w:t xml:space="preserve"> </w:t>
      </w:r>
      <w:r>
        <w:rPr>
          <w:spacing w:val="-10"/>
          <w:sz w:val="20"/>
        </w:rPr>
        <w:t>I</w:t>
      </w:r>
    </w:p>
    <w:p w14:paraId="641C1751" w14:textId="77777777" w:rsidR="00805B0D" w:rsidRDefault="00234FD3">
      <w:pPr>
        <w:pStyle w:val="ListParagraph"/>
        <w:numPr>
          <w:ilvl w:val="0"/>
          <w:numId w:val="88"/>
        </w:numPr>
        <w:tabs>
          <w:tab w:val="left" w:pos="977"/>
        </w:tabs>
        <w:spacing w:line="243" w:lineRule="exact"/>
        <w:ind w:left="977" w:hanging="585"/>
        <w:jc w:val="left"/>
        <w:rPr>
          <w:sz w:val="20"/>
        </w:rPr>
      </w:pPr>
      <w:r>
        <w:rPr>
          <w:sz w:val="20"/>
        </w:rPr>
        <w:t>can</w:t>
      </w:r>
      <w:r>
        <w:rPr>
          <w:spacing w:val="-5"/>
          <w:sz w:val="20"/>
        </w:rPr>
        <w:t xml:space="preserve"> </w:t>
      </w:r>
      <w:r>
        <w:rPr>
          <w:sz w:val="20"/>
        </w:rPr>
        <w:t>get</w:t>
      </w:r>
      <w:r>
        <w:rPr>
          <w:spacing w:val="-5"/>
          <w:sz w:val="20"/>
        </w:rPr>
        <w:t xml:space="preserve"> </w:t>
      </w:r>
      <w:r>
        <w:rPr>
          <w:sz w:val="20"/>
        </w:rPr>
        <w:t>into</w:t>
      </w:r>
      <w:r>
        <w:rPr>
          <w:spacing w:val="-4"/>
          <w:sz w:val="20"/>
        </w:rPr>
        <w:t xml:space="preserve"> </w:t>
      </w:r>
      <w:r>
        <w:rPr>
          <w:sz w:val="20"/>
        </w:rPr>
        <w:t>bad</w:t>
      </w:r>
      <w:r>
        <w:rPr>
          <w:spacing w:val="-4"/>
          <w:sz w:val="20"/>
        </w:rPr>
        <w:t xml:space="preserve"> </w:t>
      </w:r>
      <w:r>
        <w:rPr>
          <w:sz w:val="20"/>
        </w:rPr>
        <w:t>breathing</w:t>
      </w:r>
      <w:r>
        <w:rPr>
          <w:spacing w:val="-5"/>
          <w:sz w:val="20"/>
        </w:rPr>
        <w:t xml:space="preserve"> </w:t>
      </w:r>
      <w:r>
        <w:rPr>
          <w:sz w:val="20"/>
        </w:rPr>
        <w:t>pattern</w:t>
      </w:r>
      <w:r>
        <w:rPr>
          <w:spacing w:val="-5"/>
          <w:sz w:val="20"/>
        </w:rPr>
        <w:t xml:space="preserve"> </w:t>
      </w:r>
      <w:r>
        <w:rPr>
          <w:sz w:val="20"/>
        </w:rPr>
        <w:t>quite</w:t>
      </w:r>
      <w:r>
        <w:rPr>
          <w:spacing w:val="-5"/>
          <w:sz w:val="20"/>
        </w:rPr>
        <w:t xml:space="preserve"> </w:t>
      </w:r>
      <w:r>
        <w:rPr>
          <w:sz w:val="20"/>
        </w:rPr>
        <w:t>easily</w:t>
      </w:r>
      <w:r>
        <w:rPr>
          <w:spacing w:val="-1"/>
          <w:sz w:val="20"/>
        </w:rPr>
        <w:t xml:space="preserve"> </w:t>
      </w:r>
      <w:r>
        <w:rPr>
          <w:sz w:val="20"/>
        </w:rPr>
        <w:t>and</w:t>
      </w:r>
      <w:r>
        <w:rPr>
          <w:spacing w:val="-5"/>
          <w:sz w:val="20"/>
        </w:rPr>
        <w:t xml:space="preserve"> </w:t>
      </w:r>
      <w:r>
        <w:rPr>
          <w:sz w:val="20"/>
        </w:rPr>
        <w:t>I</w:t>
      </w:r>
      <w:r>
        <w:rPr>
          <w:spacing w:val="-7"/>
          <w:sz w:val="20"/>
        </w:rPr>
        <w:t xml:space="preserve"> </w:t>
      </w:r>
      <w:r>
        <w:rPr>
          <w:sz w:val="20"/>
        </w:rPr>
        <w:t>just</w:t>
      </w:r>
      <w:r>
        <w:rPr>
          <w:spacing w:val="-5"/>
          <w:sz w:val="20"/>
        </w:rPr>
        <w:t xml:space="preserve"> </w:t>
      </w:r>
      <w:r>
        <w:rPr>
          <w:sz w:val="20"/>
        </w:rPr>
        <w:t>start</w:t>
      </w:r>
      <w:r>
        <w:rPr>
          <w:spacing w:val="-5"/>
          <w:sz w:val="20"/>
        </w:rPr>
        <w:t xml:space="preserve"> </w:t>
      </w:r>
      <w:r>
        <w:rPr>
          <w:sz w:val="20"/>
        </w:rPr>
        <w:t>my</w:t>
      </w:r>
      <w:r>
        <w:rPr>
          <w:spacing w:val="-6"/>
          <w:sz w:val="20"/>
        </w:rPr>
        <w:t xml:space="preserve"> </w:t>
      </w:r>
      <w:r>
        <w:rPr>
          <w:sz w:val="20"/>
        </w:rPr>
        <w:t>morning</w:t>
      </w:r>
      <w:r>
        <w:rPr>
          <w:spacing w:val="-4"/>
          <w:sz w:val="20"/>
        </w:rPr>
        <w:t xml:space="preserve"> </w:t>
      </w:r>
      <w:r>
        <w:rPr>
          <w:sz w:val="20"/>
        </w:rPr>
        <w:t>with</w:t>
      </w:r>
      <w:r>
        <w:rPr>
          <w:spacing w:val="-5"/>
          <w:sz w:val="20"/>
        </w:rPr>
        <w:t xml:space="preserve"> </w:t>
      </w:r>
      <w:r>
        <w:rPr>
          <w:spacing w:val="-10"/>
          <w:sz w:val="20"/>
        </w:rPr>
        <w:t>a</w:t>
      </w:r>
    </w:p>
    <w:p w14:paraId="641C1752" w14:textId="77777777" w:rsidR="00805B0D" w:rsidRDefault="00234FD3">
      <w:pPr>
        <w:pStyle w:val="ListParagraph"/>
        <w:numPr>
          <w:ilvl w:val="0"/>
          <w:numId w:val="88"/>
        </w:numPr>
        <w:tabs>
          <w:tab w:val="left" w:pos="977"/>
        </w:tabs>
        <w:ind w:left="977" w:hanging="585"/>
        <w:jc w:val="left"/>
        <w:rPr>
          <w:sz w:val="20"/>
        </w:rPr>
      </w:pPr>
      <w:r>
        <w:rPr>
          <w:sz w:val="20"/>
        </w:rPr>
        <w:t>very</w:t>
      </w:r>
      <w:r>
        <w:rPr>
          <w:spacing w:val="-6"/>
          <w:sz w:val="20"/>
        </w:rPr>
        <w:t xml:space="preserve"> </w:t>
      </w:r>
      <w:r>
        <w:rPr>
          <w:sz w:val="20"/>
        </w:rPr>
        <w:t>simple</w:t>
      </w:r>
      <w:r>
        <w:rPr>
          <w:spacing w:val="-7"/>
          <w:sz w:val="20"/>
        </w:rPr>
        <w:t xml:space="preserve"> </w:t>
      </w:r>
      <w:r>
        <w:rPr>
          <w:sz w:val="20"/>
        </w:rPr>
        <w:t>breathwork.</w:t>
      </w:r>
      <w:r>
        <w:rPr>
          <w:spacing w:val="-5"/>
          <w:sz w:val="20"/>
        </w:rPr>
        <w:t xml:space="preserve"> </w:t>
      </w:r>
      <w:r>
        <w:rPr>
          <w:sz w:val="20"/>
        </w:rPr>
        <w:t>So</w:t>
      </w:r>
      <w:r>
        <w:rPr>
          <w:spacing w:val="-6"/>
          <w:sz w:val="20"/>
        </w:rPr>
        <w:t xml:space="preserve"> </w:t>
      </w:r>
      <w:r>
        <w:rPr>
          <w:sz w:val="20"/>
        </w:rPr>
        <w:t>obviously</w:t>
      </w:r>
      <w:r>
        <w:rPr>
          <w:spacing w:val="-7"/>
          <w:sz w:val="20"/>
        </w:rPr>
        <w:t xml:space="preserve"> </w:t>
      </w:r>
      <w:r>
        <w:rPr>
          <w:sz w:val="20"/>
        </w:rPr>
        <w:t>I’ve</w:t>
      </w:r>
      <w:r>
        <w:rPr>
          <w:spacing w:val="-8"/>
          <w:sz w:val="20"/>
        </w:rPr>
        <w:t xml:space="preserve"> </w:t>
      </w:r>
      <w:r>
        <w:rPr>
          <w:sz w:val="20"/>
        </w:rPr>
        <w:t>worked</w:t>
      </w:r>
      <w:r>
        <w:rPr>
          <w:spacing w:val="-6"/>
          <w:sz w:val="20"/>
        </w:rPr>
        <w:t xml:space="preserve"> </w:t>
      </w:r>
      <w:r>
        <w:rPr>
          <w:sz w:val="20"/>
        </w:rPr>
        <w:t>with</w:t>
      </w:r>
      <w:r>
        <w:rPr>
          <w:spacing w:val="-6"/>
          <w:sz w:val="20"/>
        </w:rPr>
        <w:t xml:space="preserve"> </w:t>
      </w:r>
      <w:r>
        <w:rPr>
          <w:sz w:val="20"/>
        </w:rPr>
        <w:t>Douglas</w:t>
      </w:r>
      <w:r>
        <w:rPr>
          <w:spacing w:val="-5"/>
          <w:sz w:val="20"/>
        </w:rPr>
        <w:t xml:space="preserve"> </w:t>
      </w:r>
      <w:r>
        <w:rPr>
          <w:sz w:val="20"/>
        </w:rPr>
        <w:t>Heel</w:t>
      </w:r>
      <w:r>
        <w:rPr>
          <w:spacing w:val="-6"/>
          <w:sz w:val="20"/>
        </w:rPr>
        <w:t xml:space="preserve"> </w:t>
      </w:r>
      <w:r>
        <w:rPr>
          <w:sz w:val="20"/>
        </w:rPr>
        <w:t>for</w:t>
      </w:r>
      <w:r>
        <w:rPr>
          <w:spacing w:val="-8"/>
          <w:sz w:val="20"/>
        </w:rPr>
        <w:t xml:space="preserve"> </w:t>
      </w:r>
      <w:r>
        <w:rPr>
          <w:sz w:val="20"/>
        </w:rPr>
        <w:t>years</w:t>
      </w:r>
      <w:r>
        <w:rPr>
          <w:spacing w:val="-5"/>
          <w:sz w:val="20"/>
        </w:rPr>
        <w:t xml:space="preserve"> so</w:t>
      </w:r>
    </w:p>
    <w:p w14:paraId="641C1753" w14:textId="77777777" w:rsidR="00805B0D" w:rsidRDefault="00234FD3">
      <w:pPr>
        <w:pStyle w:val="ListParagraph"/>
        <w:numPr>
          <w:ilvl w:val="0"/>
          <w:numId w:val="88"/>
        </w:numPr>
        <w:tabs>
          <w:tab w:val="left" w:pos="977"/>
        </w:tabs>
        <w:ind w:left="977" w:hanging="585"/>
        <w:jc w:val="left"/>
        <w:rPr>
          <w:sz w:val="20"/>
        </w:rPr>
      </w:pPr>
      <w:r>
        <w:rPr>
          <w:sz w:val="20"/>
        </w:rPr>
        <w:t>I</w:t>
      </w:r>
      <w:r>
        <w:rPr>
          <w:spacing w:val="-7"/>
          <w:sz w:val="20"/>
        </w:rPr>
        <w:t xml:space="preserve"> </w:t>
      </w:r>
      <w:r>
        <w:rPr>
          <w:sz w:val="20"/>
        </w:rPr>
        <w:t>use</w:t>
      </w:r>
      <w:r>
        <w:rPr>
          <w:spacing w:val="-7"/>
          <w:sz w:val="20"/>
        </w:rPr>
        <w:t xml:space="preserve"> </w:t>
      </w:r>
      <w:r>
        <w:rPr>
          <w:sz w:val="20"/>
        </w:rPr>
        <w:t>the</w:t>
      </w:r>
      <w:r>
        <w:rPr>
          <w:spacing w:val="-7"/>
          <w:sz w:val="20"/>
        </w:rPr>
        <w:t xml:space="preserve"> </w:t>
      </w:r>
      <w:r>
        <w:rPr>
          <w:sz w:val="20"/>
        </w:rPr>
        <w:t>diaphragm</w:t>
      </w:r>
      <w:r>
        <w:rPr>
          <w:spacing w:val="-3"/>
          <w:sz w:val="20"/>
        </w:rPr>
        <w:t xml:space="preserve"> </w:t>
      </w:r>
      <w:r>
        <w:rPr>
          <w:sz w:val="20"/>
        </w:rPr>
        <w:t>release</w:t>
      </w:r>
      <w:r>
        <w:rPr>
          <w:spacing w:val="-7"/>
          <w:sz w:val="20"/>
        </w:rPr>
        <w:t xml:space="preserve"> </w:t>
      </w:r>
      <w:r>
        <w:rPr>
          <w:sz w:val="20"/>
        </w:rPr>
        <w:t>that</w:t>
      </w:r>
      <w:r>
        <w:rPr>
          <w:spacing w:val="-6"/>
          <w:sz w:val="20"/>
        </w:rPr>
        <w:t xml:space="preserve"> </w:t>
      </w:r>
      <w:r>
        <w:rPr>
          <w:sz w:val="20"/>
        </w:rPr>
        <w:t>he</w:t>
      </w:r>
      <w:r>
        <w:rPr>
          <w:spacing w:val="-4"/>
          <w:sz w:val="20"/>
        </w:rPr>
        <w:t xml:space="preserve"> </w:t>
      </w:r>
      <w:r>
        <w:rPr>
          <w:sz w:val="20"/>
        </w:rPr>
        <w:t>does.</w:t>
      </w:r>
      <w:r>
        <w:rPr>
          <w:spacing w:val="-4"/>
          <w:sz w:val="20"/>
        </w:rPr>
        <w:t xml:space="preserve"> </w:t>
      </w:r>
      <w:r>
        <w:rPr>
          <w:sz w:val="20"/>
        </w:rPr>
        <w:t>Not</w:t>
      </w:r>
      <w:r>
        <w:rPr>
          <w:spacing w:val="-5"/>
          <w:sz w:val="20"/>
        </w:rPr>
        <w:t xml:space="preserve"> </w:t>
      </w:r>
      <w:r>
        <w:rPr>
          <w:sz w:val="20"/>
        </w:rPr>
        <w:t>always</w:t>
      </w:r>
      <w:r>
        <w:rPr>
          <w:spacing w:val="-6"/>
          <w:sz w:val="20"/>
        </w:rPr>
        <w:t xml:space="preserve"> </w:t>
      </w:r>
      <w:r>
        <w:rPr>
          <w:sz w:val="20"/>
        </w:rPr>
        <w:t>because</w:t>
      </w:r>
      <w:r>
        <w:rPr>
          <w:spacing w:val="-7"/>
          <w:sz w:val="20"/>
        </w:rPr>
        <w:t xml:space="preserve"> </w:t>
      </w:r>
      <w:r>
        <w:rPr>
          <w:sz w:val="20"/>
        </w:rPr>
        <w:t>there’s</w:t>
      </w:r>
      <w:r>
        <w:rPr>
          <w:spacing w:val="-4"/>
          <w:sz w:val="20"/>
        </w:rPr>
        <w:t xml:space="preserve"> </w:t>
      </w:r>
      <w:r>
        <w:rPr>
          <w:sz w:val="20"/>
        </w:rPr>
        <w:t>other</w:t>
      </w:r>
      <w:r>
        <w:rPr>
          <w:spacing w:val="-5"/>
          <w:sz w:val="20"/>
        </w:rPr>
        <w:t xml:space="preserve"> </w:t>
      </w:r>
      <w:r>
        <w:rPr>
          <w:spacing w:val="-4"/>
          <w:sz w:val="20"/>
        </w:rPr>
        <w:t>ones</w:t>
      </w:r>
    </w:p>
    <w:p w14:paraId="641C1754" w14:textId="77777777" w:rsidR="00805B0D" w:rsidRDefault="00234FD3">
      <w:pPr>
        <w:pStyle w:val="ListParagraph"/>
        <w:numPr>
          <w:ilvl w:val="0"/>
          <w:numId w:val="88"/>
        </w:numPr>
        <w:tabs>
          <w:tab w:val="left" w:pos="977"/>
        </w:tabs>
        <w:spacing w:line="242" w:lineRule="exact"/>
        <w:ind w:left="977" w:hanging="585"/>
        <w:jc w:val="left"/>
        <w:rPr>
          <w:sz w:val="20"/>
        </w:rPr>
      </w:pPr>
      <w:r>
        <w:rPr>
          <w:sz w:val="20"/>
        </w:rPr>
        <w:t>that</w:t>
      </w:r>
      <w:r>
        <w:rPr>
          <w:spacing w:val="-4"/>
          <w:sz w:val="20"/>
        </w:rPr>
        <w:t xml:space="preserve"> </w:t>
      </w:r>
      <w:r>
        <w:rPr>
          <w:sz w:val="20"/>
        </w:rPr>
        <w:t>I</w:t>
      </w:r>
      <w:r>
        <w:rPr>
          <w:spacing w:val="-5"/>
          <w:sz w:val="20"/>
        </w:rPr>
        <w:t xml:space="preserve"> </w:t>
      </w:r>
      <w:r>
        <w:rPr>
          <w:sz w:val="20"/>
        </w:rPr>
        <w:t>use</w:t>
      </w:r>
      <w:r>
        <w:rPr>
          <w:spacing w:val="-5"/>
          <w:sz w:val="20"/>
        </w:rPr>
        <w:t xml:space="preserve"> </w:t>
      </w:r>
      <w:r>
        <w:rPr>
          <w:sz w:val="20"/>
        </w:rPr>
        <w:t>that</w:t>
      </w:r>
      <w:r>
        <w:rPr>
          <w:spacing w:val="-4"/>
          <w:sz w:val="20"/>
        </w:rPr>
        <w:t xml:space="preserve"> </w:t>
      </w:r>
      <w:r>
        <w:rPr>
          <w:sz w:val="20"/>
        </w:rPr>
        <w:t>are</w:t>
      </w:r>
      <w:r>
        <w:rPr>
          <w:spacing w:val="-3"/>
          <w:sz w:val="20"/>
        </w:rPr>
        <w:t xml:space="preserve"> </w:t>
      </w:r>
      <w:r>
        <w:rPr>
          <w:sz w:val="20"/>
        </w:rPr>
        <w:t>also</w:t>
      </w:r>
      <w:r>
        <w:rPr>
          <w:spacing w:val="-4"/>
          <w:sz w:val="20"/>
        </w:rPr>
        <w:t xml:space="preserve"> </w:t>
      </w:r>
      <w:r>
        <w:rPr>
          <w:sz w:val="20"/>
        </w:rPr>
        <w:t>good.</w:t>
      </w:r>
      <w:r>
        <w:rPr>
          <w:spacing w:val="-2"/>
          <w:sz w:val="20"/>
        </w:rPr>
        <w:t xml:space="preserve"> </w:t>
      </w:r>
      <w:r>
        <w:rPr>
          <w:sz w:val="20"/>
        </w:rPr>
        <w:t>And</w:t>
      </w:r>
      <w:r>
        <w:rPr>
          <w:spacing w:val="-3"/>
          <w:sz w:val="20"/>
        </w:rPr>
        <w:t xml:space="preserve"> </w:t>
      </w:r>
      <w:r>
        <w:rPr>
          <w:sz w:val="20"/>
        </w:rPr>
        <w:t>I</w:t>
      </w:r>
      <w:r>
        <w:rPr>
          <w:spacing w:val="-6"/>
          <w:sz w:val="20"/>
        </w:rPr>
        <w:t xml:space="preserve"> </w:t>
      </w:r>
      <w:r>
        <w:rPr>
          <w:sz w:val="20"/>
        </w:rPr>
        <w:t>just</w:t>
      </w:r>
      <w:r>
        <w:rPr>
          <w:spacing w:val="-4"/>
          <w:sz w:val="20"/>
        </w:rPr>
        <w:t xml:space="preserve"> </w:t>
      </w:r>
      <w:r>
        <w:rPr>
          <w:sz w:val="20"/>
        </w:rPr>
        <w:t>start</w:t>
      </w:r>
      <w:r>
        <w:rPr>
          <w:spacing w:val="-3"/>
          <w:sz w:val="20"/>
        </w:rPr>
        <w:t xml:space="preserve"> </w:t>
      </w:r>
      <w:r>
        <w:rPr>
          <w:sz w:val="20"/>
        </w:rPr>
        <w:t>my</w:t>
      </w:r>
      <w:r>
        <w:rPr>
          <w:spacing w:val="-5"/>
          <w:sz w:val="20"/>
        </w:rPr>
        <w:t xml:space="preserve"> </w:t>
      </w:r>
      <w:r>
        <w:rPr>
          <w:sz w:val="20"/>
        </w:rPr>
        <w:t>morning</w:t>
      </w:r>
      <w:r>
        <w:rPr>
          <w:spacing w:val="-3"/>
          <w:sz w:val="20"/>
        </w:rPr>
        <w:t xml:space="preserve"> </w:t>
      </w:r>
      <w:r>
        <w:rPr>
          <w:sz w:val="20"/>
        </w:rPr>
        <w:t>with</w:t>
      </w:r>
      <w:r>
        <w:rPr>
          <w:spacing w:val="-3"/>
          <w:sz w:val="20"/>
        </w:rPr>
        <w:t xml:space="preserve"> </w:t>
      </w:r>
      <w:r>
        <w:rPr>
          <w:sz w:val="20"/>
        </w:rPr>
        <w:t>that</w:t>
      </w:r>
      <w:r>
        <w:rPr>
          <w:spacing w:val="-4"/>
          <w:sz w:val="20"/>
        </w:rPr>
        <w:t xml:space="preserve"> </w:t>
      </w:r>
      <w:r>
        <w:rPr>
          <w:spacing w:val="-2"/>
          <w:sz w:val="20"/>
        </w:rPr>
        <w:t>every</w:t>
      </w:r>
    </w:p>
    <w:p w14:paraId="641C1755" w14:textId="77777777" w:rsidR="00805B0D" w:rsidRDefault="00234FD3">
      <w:pPr>
        <w:pStyle w:val="ListParagraph"/>
        <w:numPr>
          <w:ilvl w:val="0"/>
          <w:numId w:val="88"/>
        </w:numPr>
        <w:tabs>
          <w:tab w:val="left" w:pos="977"/>
        </w:tabs>
        <w:spacing w:line="242" w:lineRule="exact"/>
        <w:ind w:left="977" w:hanging="585"/>
        <w:jc w:val="left"/>
        <w:rPr>
          <w:sz w:val="20"/>
        </w:rPr>
      </w:pPr>
      <w:r>
        <w:rPr>
          <w:sz w:val="20"/>
        </w:rPr>
        <w:t>morning</w:t>
      </w:r>
      <w:r>
        <w:rPr>
          <w:spacing w:val="-5"/>
          <w:sz w:val="20"/>
        </w:rPr>
        <w:t xml:space="preserve"> </w:t>
      </w:r>
      <w:r>
        <w:rPr>
          <w:sz w:val="20"/>
        </w:rPr>
        <w:t>and</w:t>
      </w:r>
      <w:r>
        <w:rPr>
          <w:spacing w:val="-5"/>
          <w:sz w:val="20"/>
        </w:rPr>
        <w:t xml:space="preserve"> </w:t>
      </w:r>
      <w:r>
        <w:rPr>
          <w:sz w:val="20"/>
        </w:rPr>
        <w:t>I</w:t>
      </w:r>
      <w:r>
        <w:rPr>
          <w:spacing w:val="-6"/>
          <w:sz w:val="20"/>
        </w:rPr>
        <w:t xml:space="preserve"> </w:t>
      </w:r>
      <w:r>
        <w:rPr>
          <w:sz w:val="20"/>
        </w:rPr>
        <w:t>do</w:t>
      </w:r>
      <w:r>
        <w:rPr>
          <w:spacing w:val="-7"/>
          <w:sz w:val="20"/>
        </w:rPr>
        <w:t xml:space="preserve"> </w:t>
      </w:r>
      <w:r>
        <w:rPr>
          <w:sz w:val="20"/>
        </w:rPr>
        <w:t>five</w:t>
      </w:r>
      <w:r>
        <w:rPr>
          <w:spacing w:val="-4"/>
          <w:sz w:val="20"/>
        </w:rPr>
        <w:t xml:space="preserve"> </w:t>
      </w:r>
      <w:r>
        <w:rPr>
          <w:sz w:val="20"/>
        </w:rPr>
        <w:t>minutes</w:t>
      </w:r>
      <w:r>
        <w:rPr>
          <w:spacing w:val="-7"/>
          <w:sz w:val="20"/>
        </w:rPr>
        <w:t xml:space="preserve"> </w:t>
      </w:r>
      <w:r>
        <w:rPr>
          <w:sz w:val="20"/>
        </w:rPr>
        <w:t>of</w:t>
      </w:r>
      <w:r>
        <w:rPr>
          <w:spacing w:val="-3"/>
          <w:sz w:val="20"/>
        </w:rPr>
        <w:t xml:space="preserve"> </w:t>
      </w:r>
      <w:r>
        <w:rPr>
          <w:sz w:val="20"/>
        </w:rPr>
        <w:t>conscious</w:t>
      </w:r>
      <w:r>
        <w:rPr>
          <w:spacing w:val="-7"/>
          <w:sz w:val="20"/>
        </w:rPr>
        <w:t xml:space="preserve"> </w:t>
      </w:r>
      <w:r>
        <w:rPr>
          <w:sz w:val="20"/>
        </w:rPr>
        <w:t>breathing</w:t>
      </w:r>
      <w:r>
        <w:rPr>
          <w:spacing w:val="-4"/>
          <w:sz w:val="20"/>
        </w:rPr>
        <w:t xml:space="preserve"> </w:t>
      </w:r>
      <w:r>
        <w:rPr>
          <w:sz w:val="20"/>
        </w:rPr>
        <w:t>work.</w:t>
      </w:r>
      <w:r>
        <w:rPr>
          <w:spacing w:val="-4"/>
          <w:sz w:val="20"/>
        </w:rPr>
        <w:t xml:space="preserve"> </w:t>
      </w:r>
      <w:r>
        <w:rPr>
          <w:sz w:val="20"/>
        </w:rPr>
        <w:t>And</w:t>
      </w:r>
      <w:r>
        <w:rPr>
          <w:spacing w:val="-5"/>
          <w:sz w:val="20"/>
        </w:rPr>
        <w:t xml:space="preserve"> </w:t>
      </w:r>
      <w:r>
        <w:rPr>
          <w:sz w:val="20"/>
        </w:rPr>
        <w:t>then</w:t>
      </w:r>
      <w:r>
        <w:rPr>
          <w:spacing w:val="-4"/>
          <w:sz w:val="20"/>
        </w:rPr>
        <w:t xml:space="preserve"> </w:t>
      </w:r>
      <w:r>
        <w:rPr>
          <w:sz w:val="20"/>
        </w:rPr>
        <w:t>I</w:t>
      </w:r>
      <w:r>
        <w:rPr>
          <w:spacing w:val="-4"/>
          <w:sz w:val="20"/>
        </w:rPr>
        <w:t xml:space="preserve"> </w:t>
      </w:r>
      <w:r>
        <w:rPr>
          <w:sz w:val="20"/>
        </w:rPr>
        <w:t>went</w:t>
      </w:r>
      <w:r>
        <w:rPr>
          <w:spacing w:val="-4"/>
          <w:sz w:val="20"/>
        </w:rPr>
        <w:t xml:space="preserve"> </w:t>
      </w:r>
      <w:r>
        <w:rPr>
          <w:spacing w:val="-5"/>
          <w:sz w:val="20"/>
        </w:rPr>
        <w:t>to</w:t>
      </w:r>
    </w:p>
    <w:p w14:paraId="641C1756" w14:textId="77777777" w:rsidR="00805B0D" w:rsidRDefault="00234FD3">
      <w:pPr>
        <w:pStyle w:val="ListParagraph"/>
        <w:numPr>
          <w:ilvl w:val="0"/>
          <w:numId w:val="88"/>
        </w:numPr>
        <w:tabs>
          <w:tab w:val="left" w:pos="977"/>
        </w:tabs>
        <w:ind w:left="977" w:hanging="585"/>
        <w:jc w:val="left"/>
        <w:rPr>
          <w:sz w:val="20"/>
        </w:rPr>
      </w:pPr>
      <w:r>
        <w:rPr>
          <w:sz w:val="20"/>
        </w:rPr>
        <w:t>the</w:t>
      </w:r>
      <w:r>
        <w:rPr>
          <w:spacing w:val="-6"/>
          <w:sz w:val="20"/>
        </w:rPr>
        <w:t xml:space="preserve"> </w:t>
      </w:r>
      <w:r>
        <w:rPr>
          <w:sz w:val="20"/>
        </w:rPr>
        <w:t>gym</w:t>
      </w:r>
      <w:r>
        <w:rPr>
          <w:spacing w:val="-5"/>
          <w:sz w:val="20"/>
        </w:rPr>
        <w:t xml:space="preserve"> </w:t>
      </w:r>
      <w:r>
        <w:rPr>
          <w:sz w:val="20"/>
        </w:rPr>
        <w:t>again</w:t>
      </w:r>
      <w:r>
        <w:rPr>
          <w:spacing w:val="-4"/>
          <w:sz w:val="20"/>
        </w:rPr>
        <w:t xml:space="preserve"> </w:t>
      </w:r>
      <w:r>
        <w:rPr>
          <w:sz w:val="20"/>
        </w:rPr>
        <w:t>at</w:t>
      </w:r>
      <w:r>
        <w:rPr>
          <w:spacing w:val="-5"/>
          <w:sz w:val="20"/>
        </w:rPr>
        <w:t xml:space="preserve"> </w:t>
      </w:r>
      <w:r>
        <w:rPr>
          <w:sz w:val="20"/>
        </w:rPr>
        <w:t>11</w:t>
      </w:r>
      <w:r>
        <w:rPr>
          <w:spacing w:val="-1"/>
          <w:sz w:val="20"/>
        </w:rPr>
        <w:t xml:space="preserve"> </w:t>
      </w:r>
      <w:r>
        <w:rPr>
          <w:sz w:val="20"/>
        </w:rPr>
        <w:t>so</w:t>
      </w:r>
      <w:r>
        <w:rPr>
          <w:spacing w:val="-4"/>
          <w:sz w:val="20"/>
        </w:rPr>
        <w:t xml:space="preserve"> </w:t>
      </w:r>
      <w:r>
        <w:rPr>
          <w:sz w:val="20"/>
        </w:rPr>
        <w:t>I</w:t>
      </w:r>
      <w:r>
        <w:rPr>
          <w:spacing w:val="-5"/>
          <w:sz w:val="20"/>
        </w:rPr>
        <w:t xml:space="preserve"> </w:t>
      </w:r>
      <w:r>
        <w:rPr>
          <w:sz w:val="20"/>
        </w:rPr>
        <w:t>got</w:t>
      </w:r>
      <w:r>
        <w:rPr>
          <w:spacing w:val="-3"/>
          <w:sz w:val="20"/>
        </w:rPr>
        <w:t xml:space="preserve"> </w:t>
      </w:r>
      <w:r>
        <w:rPr>
          <w:sz w:val="20"/>
        </w:rPr>
        <w:t>really</w:t>
      </w:r>
      <w:r>
        <w:rPr>
          <w:spacing w:val="-3"/>
          <w:sz w:val="20"/>
        </w:rPr>
        <w:t xml:space="preserve"> </w:t>
      </w:r>
      <w:r>
        <w:rPr>
          <w:sz w:val="20"/>
        </w:rPr>
        <w:t>out</w:t>
      </w:r>
      <w:r>
        <w:rPr>
          <w:spacing w:val="-3"/>
          <w:sz w:val="20"/>
        </w:rPr>
        <w:t xml:space="preserve"> </w:t>
      </w:r>
      <w:r>
        <w:rPr>
          <w:sz w:val="20"/>
        </w:rPr>
        <w:t>of</w:t>
      </w:r>
      <w:r>
        <w:rPr>
          <w:spacing w:val="-6"/>
          <w:sz w:val="20"/>
        </w:rPr>
        <w:t xml:space="preserve"> </w:t>
      </w:r>
      <w:r>
        <w:rPr>
          <w:sz w:val="20"/>
        </w:rPr>
        <w:t>breath</w:t>
      </w:r>
      <w:r>
        <w:rPr>
          <w:spacing w:val="-4"/>
          <w:sz w:val="20"/>
        </w:rPr>
        <w:t xml:space="preserve"> </w:t>
      </w:r>
      <w:r>
        <w:rPr>
          <w:sz w:val="20"/>
        </w:rPr>
        <w:t>doing</w:t>
      </w:r>
      <w:r>
        <w:rPr>
          <w:spacing w:val="-4"/>
          <w:sz w:val="20"/>
        </w:rPr>
        <w:t xml:space="preserve"> </w:t>
      </w:r>
      <w:r>
        <w:rPr>
          <w:sz w:val="20"/>
        </w:rPr>
        <w:t>that</w:t>
      </w:r>
      <w:r>
        <w:rPr>
          <w:spacing w:val="-4"/>
          <w:sz w:val="20"/>
        </w:rPr>
        <w:t xml:space="preserve"> </w:t>
      </w:r>
      <w:r>
        <w:rPr>
          <w:sz w:val="20"/>
        </w:rPr>
        <w:t>because</w:t>
      </w:r>
      <w:r>
        <w:rPr>
          <w:spacing w:val="-6"/>
          <w:sz w:val="20"/>
        </w:rPr>
        <w:t xml:space="preserve"> </w:t>
      </w:r>
      <w:r>
        <w:rPr>
          <w:sz w:val="20"/>
        </w:rPr>
        <w:t>I’m</w:t>
      </w:r>
      <w:r>
        <w:rPr>
          <w:spacing w:val="-5"/>
          <w:sz w:val="20"/>
        </w:rPr>
        <w:t xml:space="preserve"> </w:t>
      </w:r>
      <w:r>
        <w:rPr>
          <w:spacing w:val="-2"/>
          <w:sz w:val="20"/>
        </w:rPr>
        <w:t>really</w:t>
      </w:r>
    </w:p>
    <w:p w14:paraId="641C1757" w14:textId="77777777" w:rsidR="00805B0D" w:rsidRDefault="00234FD3">
      <w:pPr>
        <w:pStyle w:val="ListParagraph"/>
        <w:numPr>
          <w:ilvl w:val="0"/>
          <w:numId w:val="88"/>
        </w:numPr>
        <w:tabs>
          <w:tab w:val="left" w:pos="977"/>
        </w:tabs>
        <w:ind w:left="977" w:hanging="585"/>
        <w:jc w:val="left"/>
        <w:rPr>
          <w:sz w:val="20"/>
        </w:rPr>
      </w:pPr>
      <w:r>
        <w:rPr>
          <w:sz w:val="20"/>
        </w:rPr>
        <w:t>unfit</w:t>
      </w:r>
      <w:r>
        <w:rPr>
          <w:spacing w:val="-4"/>
          <w:sz w:val="20"/>
        </w:rPr>
        <w:t xml:space="preserve"> </w:t>
      </w:r>
      <w:r>
        <w:rPr>
          <w:sz w:val="20"/>
        </w:rPr>
        <w:t>right</w:t>
      </w:r>
      <w:r>
        <w:rPr>
          <w:spacing w:val="-3"/>
          <w:sz w:val="20"/>
        </w:rPr>
        <w:t xml:space="preserve"> </w:t>
      </w:r>
      <w:r>
        <w:rPr>
          <w:sz w:val="20"/>
        </w:rPr>
        <w:t>now.</w:t>
      </w:r>
      <w:r>
        <w:rPr>
          <w:spacing w:val="-3"/>
          <w:sz w:val="20"/>
        </w:rPr>
        <w:t xml:space="preserve"> </w:t>
      </w:r>
      <w:r>
        <w:rPr>
          <w:sz w:val="20"/>
        </w:rPr>
        <w:t>so</w:t>
      </w:r>
      <w:r>
        <w:rPr>
          <w:spacing w:val="-5"/>
          <w:sz w:val="20"/>
        </w:rPr>
        <w:t xml:space="preserve"> </w:t>
      </w:r>
      <w:r>
        <w:rPr>
          <w:sz w:val="20"/>
        </w:rPr>
        <w:t>then</w:t>
      </w:r>
      <w:r>
        <w:rPr>
          <w:spacing w:val="-2"/>
          <w:sz w:val="20"/>
        </w:rPr>
        <w:t xml:space="preserve"> </w:t>
      </w:r>
      <w:r>
        <w:rPr>
          <w:sz w:val="20"/>
        </w:rPr>
        <w:t>I</w:t>
      </w:r>
      <w:r>
        <w:rPr>
          <w:spacing w:val="-4"/>
          <w:sz w:val="20"/>
        </w:rPr>
        <w:t xml:space="preserve"> </w:t>
      </w:r>
      <w:r>
        <w:rPr>
          <w:sz w:val="20"/>
        </w:rPr>
        <w:t>had</w:t>
      </w:r>
      <w:r>
        <w:rPr>
          <w:spacing w:val="-4"/>
          <w:sz w:val="20"/>
        </w:rPr>
        <w:t xml:space="preserve"> </w:t>
      </w:r>
      <w:r>
        <w:rPr>
          <w:sz w:val="20"/>
        </w:rPr>
        <w:t>to</w:t>
      </w:r>
      <w:r>
        <w:rPr>
          <w:spacing w:val="-3"/>
          <w:sz w:val="20"/>
        </w:rPr>
        <w:t xml:space="preserve"> </w:t>
      </w:r>
      <w:r>
        <w:rPr>
          <w:sz w:val="20"/>
        </w:rPr>
        <w:t>come</w:t>
      </w:r>
      <w:r>
        <w:rPr>
          <w:spacing w:val="-4"/>
          <w:sz w:val="20"/>
        </w:rPr>
        <w:t xml:space="preserve"> </w:t>
      </w:r>
      <w:r>
        <w:rPr>
          <w:sz w:val="20"/>
        </w:rPr>
        <w:t>on</w:t>
      </w:r>
      <w:r>
        <w:rPr>
          <w:spacing w:val="-3"/>
          <w:sz w:val="20"/>
        </w:rPr>
        <w:t xml:space="preserve"> </w:t>
      </w:r>
      <w:r>
        <w:rPr>
          <w:sz w:val="20"/>
        </w:rPr>
        <w:t>and</w:t>
      </w:r>
      <w:r>
        <w:rPr>
          <w:spacing w:val="-4"/>
          <w:sz w:val="20"/>
        </w:rPr>
        <w:t xml:space="preserve"> </w:t>
      </w:r>
      <w:r>
        <w:rPr>
          <w:sz w:val="20"/>
        </w:rPr>
        <w:t>do</w:t>
      </w:r>
      <w:r>
        <w:rPr>
          <w:spacing w:val="-5"/>
          <w:sz w:val="20"/>
        </w:rPr>
        <w:t xml:space="preserve"> </w:t>
      </w:r>
      <w:r>
        <w:rPr>
          <w:sz w:val="20"/>
        </w:rPr>
        <w:t>another</w:t>
      </w:r>
      <w:r>
        <w:rPr>
          <w:spacing w:val="-4"/>
          <w:sz w:val="20"/>
        </w:rPr>
        <w:t xml:space="preserve"> </w:t>
      </w:r>
      <w:r>
        <w:rPr>
          <w:sz w:val="20"/>
        </w:rPr>
        <w:t>five</w:t>
      </w:r>
      <w:r>
        <w:rPr>
          <w:spacing w:val="-2"/>
          <w:sz w:val="20"/>
        </w:rPr>
        <w:t xml:space="preserve"> </w:t>
      </w:r>
      <w:r>
        <w:rPr>
          <w:sz w:val="20"/>
        </w:rPr>
        <w:t>/</w:t>
      </w:r>
      <w:r>
        <w:rPr>
          <w:spacing w:val="-5"/>
          <w:sz w:val="20"/>
        </w:rPr>
        <w:t xml:space="preserve"> </w:t>
      </w:r>
      <w:r>
        <w:rPr>
          <w:sz w:val="20"/>
        </w:rPr>
        <w:t>10</w:t>
      </w:r>
      <w:r>
        <w:rPr>
          <w:spacing w:val="-3"/>
          <w:sz w:val="20"/>
        </w:rPr>
        <w:t xml:space="preserve"> </w:t>
      </w:r>
      <w:r>
        <w:rPr>
          <w:sz w:val="20"/>
        </w:rPr>
        <w:t>minutes</w:t>
      </w:r>
      <w:r>
        <w:rPr>
          <w:spacing w:val="-3"/>
          <w:sz w:val="20"/>
        </w:rPr>
        <w:t xml:space="preserve"> </w:t>
      </w:r>
      <w:r>
        <w:rPr>
          <w:spacing w:val="-5"/>
          <w:sz w:val="20"/>
        </w:rPr>
        <w:t>of</w:t>
      </w:r>
    </w:p>
    <w:p w14:paraId="641C1758" w14:textId="77777777" w:rsidR="00805B0D" w:rsidRDefault="00234FD3">
      <w:pPr>
        <w:pStyle w:val="ListParagraph"/>
        <w:numPr>
          <w:ilvl w:val="0"/>
          <w:numId w:val="88"/>
        </w:numPr>
        <w:tabs>
          <w:tab w:val="left" w:pos="977"/>
        </w:tabs>
        <w:spacing w:line="242" w:lineRule="exact"/>
        <w:ind w:left="977" w:hanging="585"/>
        <w:jc w:val="left"/>
        <w:rPr>
          <w:sz w:val="20"/>
        </w:rPr>
      </w:pPr>
      <w:r>
        <w:rPr>
          <w:sz w:val="20"/>
        </w:rPr>
        <w:t>conscious</w:t>
      </w:r>
      <w:r>
        <w:rPr>
          <w:spacing w:val="-8"/>
          <w:sz w:val="20"/>
        </w:rPr>
        <w:t xml:space="preserve"> </w:t>
      </w:r>
      <w:r>
        <w:rPr>
          <w:sz w:val="20"/>
        </w:rPr>
        <w:t>breathing.</w:t>
      </w:r>
      <w:r>
        <w:rPr>
          <w:spacing w:val="-8"/>
          <w:sz w:val="20"/>
        </w:rPr>
        <w:t xml:space="preserve"> </w:t>
      </w:r>
      <w:r>
        <w:rPr>
          <w:sz w:val="20"/>
        </w:rPr>
        <w:t>I</w:t>
      </w:r>
      <w:r>
        <w:rPr>
          <w:spacing w:val="-7"/>
          <w:sz w:val="20"/>
        </w:rPr>
        <w:t xml:space="preserve"> </w:t>
      </w:r>
      <w:r>
        <w:rPr>
          <w:sz w:val="20"/>
        </w:rPr>
        <w:t>think</w:t>
      </w:r>
      <w:r>
        <w:rPr>
          <w:spacing w:val="-7"/>
          <w:sz w:val="20"/>
        </w:rPr>
        <w:t xml:space="preserve"> </w:t>
      </w:r>
      <w:r>
        <w:rPr>
          <w:sz w:val="20"/>
        </w:rPr>
        <w:t>I’ve</w:t>
      </w:r>
      <w:r>
        <w:rPr>
          <w:spacing w:val="-6"/>
          <w:sz w:val="20"/>
        </w:rPr>
        <w:t xml:space="preserve"> </w:t>
      </w:r>
      <w:r>
        <w:rPr>
          <w:sz w:val="20"/>
        </w:rPr>
        <w:t>probably</w:t>
      </w:r>
      <w:r>
        <w:rPr>
          <w:spacing w:val="-7"/>
          <w:sz w:val="20"/>
        </w:rPr>
        <w:t xml:space="preserve"> </w:t>
      </w:r>
      <w:r>
        <w:rPr>
          <w:sz w:val="20"/>
        </w:rPr>
        <w:t>practised</w:t>
      </w:r>
      <w:r>
        <w:rPr>
          <w:spacing w:val="-5"/>
          <w:sz w:val="20"/>
        </w:rPr>
        <w:t xml:space="preserve"> </w:t>
      </w:r>
      <w:r>
        <w:rPr>
          <w:sz w:val="20"/>
        </w:rPr>
        <w:t>or</w:t>
      </w:r>
      <w:r>
        <w:rPr>
          <w:spacing w:val="-5"/>
          <w:sz w:val="20"/>
        </w:rPr>
        <w:t xml:space="preserve"> </w:t>
      </w:r>
      <w:r>
        <w:rPr>
          <w:sz w:val="20"/>
        </w:rPr>
        <w:t>studied</w:t>
      </w:r>
      <w:r>
        <w:rPr>
          <w:spacing w:val="-5"/>
          <w:sz w:val="20"/>
        </w:rPr>
        <w:t xml:space="preserve"> </w:t>
      </w:r>
      <w:r>
        <w:rPr>
          <w:sz w:val="20"/>
        </w:rPr>
        <w:t>every</w:t>
      </w:r>
      <w:r>
        <w:rPr>
          <w:spacing w:val="-7"/>
          <w:sz w:val="20"/>
        </w:rPr>
        <w:t xml:space="preserve"> </w:t>
      </w:r>
      <w:r>
        <w:rPr>
          <w:spacing w:val="-2"/>
          <w:sz w:val="20"/>
        </w:rPr>
        <w:t>breath</w:t>
      </w:r>
    </w:p>
    <w:p w14:paraId="641C1759" w14:textId="77777777" w:rsidR="00805B0D" w:rsidRDefault="00234FD3">
      <w:pPr>
        <w:pStyle w:val="ListParagraph"/>
        <w:numPr>
          <w:ilvl w:val="0"/>
          <w:numId w:val="88"/>
        </w:numPr>
        <w:tabs>
          <w:tab w:val="left" w:pos="977"/>
        </w:tabs>
        <w:ind w:left="977" w:hanging="585"/>
        <w:jc w:val="left"/>
        <w:rPr>
          <w:sz w:val="20"/>
        </w:rPr>
      </w:pPr>
      <w:r>
        <w:rPr>
          <w:sz w:val="20"/>
        </w:rPr>
        <w:t>technique</w:t>
      </w:r>
      <w:r>
        <w:rPr>
          <w:spacing w:val="-8"/>
          <w:sz w:val="20"/>
        </w:rPr>
        <w:t xml:space="preserve"> </w:t>
      </w:r>
      <w:r>
        <w:rPr>
          <w:sz w:val="20"/>
        </w:rPr>
        <w:t>that’s</w:t>
      </w:r>
      <w:r>
        <w:rPr>
          <w:spacing w:val="-4"/>
          <w:sz w:val="20"/>
        </w:rPr>
        <w:t xml:space="preserve"> </w:t>
      </w:r>
      <w:r>
        <w:rPr>
          <w:sz w:val="20"/>
        </w:rPr>
        <w:t>on</w:t>
      </w:r>
      <w:r>
        <w:rPr>
          <w:spacing w:val="-5"/>
          <w:sz w:val="20"/>
        </w:rPr>
        <w:t xml:space="preserve"> </w:t>
      </w:r>
      <w:r>
        <w:rPr>
          <w:sz w:val="20"/>
        </w:rPr>
        <w:t>the</w:t>
      </w:r>
      <w:r>
        <w:rPr>
          <w:spacing w:val="-3"/>
          <w:sz w:val="20"/>
        </w:rPr>
        <w:t xml:space="preserve"> </w:t>
      </w:r>
      <w:r>
        <w:rPr>
          <w:sz w:val="20"/>
        </w:rPr>
        <w:t>planet.</w:t>
      </w:r>
      <w:r>
        <w:rPr>
          <w:spacing w:val="-8"/>
          <w:sz w:val="20"/>
        </w:rPr>
        <w:t xml:space="preserve"> </w:t>
      </w:r>
      <w:r>
        <w:rPr>
          <w:sz w:val="20"/>
        </w:rPr>
        <w:t>Particularly</w:t>
      </w:r>
      <w:r>
        <w:rPr>
          <w:spacing w:val="-6"/>
          <w:sz w:val="20"/>
        </w:rPr>
        <w:t xml:space="preserve"> </w:t>
      </w:r>
      <w:r>
        <w:rPr>
          <w:sz w:val="20"/>
        </w:rPr>
        <w:t>in</w:t>
      </w:r>
      <w:r>
        <w:rPr>
          <w:spacing w:val="-5"/>
          <w:sz w:val="20"/>
        </w:rPr>
        <w:t xml:space="preserve"> </w:t>
      </w:r>
      <w:r>
        <w:rPr>
          <w:sz w:val="20"/>
        </w:rPr>
        <w:t>the</w:t>
      </w:r>
      <w:r>
        <w:rPr>
          <w:spacing w:val="-7"/>
          <w:sz w:val="20"/>
        </w:rPr>
        <w:t xml:space="preserve"> </w:t>
      </w:r>
      <w:r>
        <w:rPr>
          <w:sz w:val="20"/>
        </w:rPr>
        <w:t>last</w:t>
      </w:r>
      <w:r>
        <w:rPr>
          <w:spacing w:val="-6"/>
          <w:sz w:val="20"/>
        </w:rPr>
        <w:t xml:space="preserve"> </w:t>
      </w:r>
      <w:r>
        <w:rPr>
          <w:sz w:val="20"/>
        </w:rPr>
        <w:t>two</w:t>
      </w:r>
      <w:r>
        <w:rPr>
          <w:spacing w:val="-5"/>
          <w:sz w:val="20"/>
        </w:rPr>
        <w:t xml:space="preserve"> </w:t>
      </w:r>
      <w:r>
        <w:rPr>
          <w:sz w:val="20"/>
        </w:rPr>
        <w:t>years</w:t>
      </w:r>
      <w:r>
        <w:rPr>
          <w:spacing w:val="-5"/>
          <w:sz w:val="20"/>
        </w:rPr>
        <w:t xml:space="preserve"> </w:t>
      </w:r>
      <w:r>
        <w:rPr>
          <w:spacing w:val="-2"/>
          <w:sz w:val="20"/>
        </w:rPr>
        <w:t>because</w:t>
      </w:r>
    </w:p>
    <w:p w14:paraId="641C175A" w14:textId="77777777" w:rsidR="00805B0D" w:rsidRDefault="00234FD3">
      <w:pPr>
        <w:pStyle w:val="ListParagraph"/>
        <w:numPr>
          <w:ilvl w:val="0"/>
          <w:numId w:val="88"/>
        </w:numPr>
        <w:tabs>
          <w:tab w:val="left" w:pos="977"/>
        </w:tabs>
        <w:ind w:left="977" w:hanging="585"/>
        <w:jc w:val="left"/>
        <w:rPr>
          <w:sz w:val="20"/>
        </w:rPr>
      </w:pPr>
      <w:r>
        <w:rPr>
          <w:sz w:val="20"/>
        </w:rPr>
        <w:t>everyone’s</w:t>
      </w:r>
      <w:r>
        <w:rPr>
          <w:spacing w:val="-5"/>
          <w:sz w:val="20"/>
        </w:rPr>
        <w:t xml:space="preserve"> </w:t>
      </w:r>
      <w:r>
        <w:rPr>
          <w:sz w:val="20"/>
        </w:rPr>
        <w:t>got</w:t>
      </w:r>
      <w:r>
        <w:rPr>
          <w:spacing w:val="-4"/>
          <w:sz w:val="20"/>
        </w:rPr>
        <w:t xml:space="preserve"> </w:t>
      </w:r>
      <w:r>
        <w:rPr>
          <w:sz w:val="20"/>
        </w:rPr>
        <w:t>very</w:t>
      </w:r>
      <w:r>
        <w:rPr>
          <w:spacing w:val="-5"/>
          <w:sz w:val="20"/>
        </w:rPr>
        <w:t xml:space="preserve"> </w:t>
      </w:r>
      <w:r>
        <w:rPr>
          <w:sz w:val="20"/>
        </w:rPr>
        <w:t>interested</w:t>
      </w:r>
      <w:r>
        <w:rPr>
          <w:spacing w:val="-5"/>
          <w:sz w:val="20"/>
        </w:rPr>
        <w:t xml:space="preserve"> </w:t>
      </w:r>
      <w:r>
        <w:rPr>
          <w:sz w:val="20"/>
        </w:rPr>
        <w:t>in</w:t>
      </w:r>
      <w:r>
        <w:rPr>
          <w:spacing w:val="-4"/>
          <w:sz w:val="20"/>
        </w:rPr>
        <w:t xml:space="preserve"> </w:t>
      </w:r>
      <w:r>
        <w:rPr>
          <w:sz w:val="20"/>
        </w:rPr>
        <w:t>breath</w:t>
      </w:r>
      <w:r>
        <w:rPr>
          <w:spacing w:val="-5"/>
          <w:sz w:val="20"/>
        </w:rPr>
        <w:t xml:space="preserve"> </w:t>
      </w:r>
      <w:r>
        <w:rPr>
          <w:sz w:val="20"/>
        </w:rPr>
        <w:t>and</w:t>
      </w:r>
      <w:r>
        <w:rPr>
          <w:spacing w:val="-5"/>
          <w:sz w:val="20"/>
        </w:rPr>
        <w:t xml:space="preserve"> </w:t>
      </w:r>
      <w:r>
        <w:rPr>
          <w:sz w:val="20"/>
        </w:rPr>
        <w:t>I</w:t>
      </w:r>
      <w:r>
        <w:rPr>
          <w:spacing w:val="-4"/>
          <w:sz w:val="20"/>
        </w:rPr>
        <w:t xml:space="preserve"> </w:t>
      </w:r>
      <w:r>
        <w:rPr>
          <w:sz w:val="20"/>
        </w:rPr>
        <w:t>don’t</w:t>
      </w:r>
      <w:r>
        <w:rPr>
          <w:spacing w:val="-5"/>
          <w:sz w:val="20"/>
        </w:rPr>
        <w:t xml:space="preserve"> </w:t>
      </w:r>
      <w:r>
        <w:rPr>
          <w:sz w:val="20"/>
        </w:rPr>
        <w:t>know</w:t>
      </w:r>
      <w:r>
        <w:rPr>
          <w:spacing w:val="-6"/>
          <w:sz w:val="20"/>
        </w:rPr>
        <w:t xml:space="preserve"> </w:t>
      </w:r>
      <w:r>
        <w:rPr>
          <w:sz w:val="20"/>
        </w:rPr>
        <w:t>about</w:t>
      </w:r>
      <w:r>
        <w:rPr>
          <w:spacing w:val="-5"/>
          <w:sz w:val="20"/>
        </w:rPr>
        <w:t xml:space="preserve"> </w:t>
      </w:r>
      <w:r>
        <w:rPr>
          <w:sz w:val="20"/>
        </w:rPr>
        <w:t>you</w:t>
      </w:r>
      <w:r>
        <w:rPr>
          <w:spacing w:val="-5"/>
          <w:sz w:val="20"/>
        </w:rPr>
        <w:t xml:space="preserve"> </w:t>
      </w:r>
      <w:r>
        <w:rPr>
          <w:sz w:val="20"/>
        </w:rPr>
        <w:t>[M],</w:t>
      </w:r>
      <w:r>
        <w:rPr>
          <w:spacing w:val="-7"/>
          <w:sz w:val="20"/>
        </w:rPr>
        <w:t xml:space="preserve"> </w:t>
      </w:r>
      <w:r>
        <w:rPr>
          <w:sz w:val="20"/>
        </w:rPr>
        <w:t>for</w:t>
      </w:r>
      <w:r>
        <w:rPr>
          <w:spacing w:val="-7"/>
          <w:sz w:val="20"/>
        </w:rPr>
        <w:t xml:space="preserve"> </w:t>
      </w:r>
      <w:r>
        <w:rPr>
          <w:spacing w:val="-5"/>
          <w:sz w:val="20"/>
        </w:rPr>
        <w:t>me</w:t>
      </w:r>
    </w:p>
    <w:p w14:paraId="641C175B" w14:textId="77777777" w:rsidR="00805B0D" w:rsidRDefault="00234FD3">
      <w:pPr>
        <w:pStyle w:val="ListParagraph"/>
        <w:numPr>
          <w:ilvl w:val="0"/>
          <w:numId w:val="88"/>
        </w:numPr>
        <w:tabs>
          <w:tab w:val="left" w:pos="977"/>
        </w:tabs>
        <w:spacing w:line="242" w:lineRule="exact"/>
        <w:ind w:left="977" w:hanging="585"/>
        <w:jc w:val="left"/>
        <w:rPr>
          <w:sz w:val="20"/>
        </w:rPr>
      </w:pPr>
      <w:r>
        <w:rPr>
          <w:sz w:val="20"/>
        </w:rPr>
        <w:t>being</w:t>
      </w:r>
      <w:r>
        <w:rPr>
          <w:spacing w:val="-6"/>
          <w:sz w:val="20"/>
        </w:rPr>
        <w:t xml:space="preserve"> </w:t>
      </w:r>
      <w:r>
        <w:rPr>
          <w:sz w:val="20"/>
        </w:rPr>
        <w:t>from</w:t>
      </w:r>
      <w:r>
        <w:rPr>
          <w:spacing w:val="-6"/>
          <w:sz w:val="20"/>
        </w:rPr>
        <w:t xml:space="preserve"> </w:t>
      </w:r>
      <w:r>
        <w:rPr>
          <w:sz w:val="20"/>
        </w:rPr>
        <w:t>a</w:t>
      </w:r>
      <w:r>
        <w:rPr>
          <w:spacing w:val="-3"/>
          <w:sz w:val="20"/>
        </w:rPr>
        <w:t xml:space="preserve"> </w:t>
      </w:r>
      <w:r>
        <w:rPr>
          <w:sz w:val="20"/>
        </w:rPr>
        <w:t>yogi</w:t>
      </w:r>
      <w:r>
        <w:rPr>
          <w:spacing w:val="-3"/>
          <w:sz w:val="20"/>
        </w:rPr>
        <w:t xml:space="preserve"> </w:t>
      </w:r>
      <w:r>
        <w:rPr>
          <w:sz w:val="20"/>
        </w:rPr>
        <w:t>background.</w:t>
      </w:r>
      <w:r>
        <w:rPr>
          <w:spacing w:val="-7"/>
          <w:sz w:val="20"/>
        </w:rPr>
        <w:t xml:space="preserve"> </w:t>
      </w:r>
      <w:r>
        <w:rPr>
          <w:sz w:val="20"/>
        </w:rPr>
        <w:t>I</w:t>
      </w:r>
      <w:r>
        <w:rPr>
          <w:spacing w:val="-4"/>
          <w:sz w:val="20"/>
        </w:rPr>
        <w:t xml:space="preserve"> </w:t>
      </w:r>
      <w:r>
        <w:rPr>
          <w:sz w:val="20"/>
        </w:rPr>
        <w:t>couldn’t</w:t>
      </w:r>
      <w:r>
        <w:rPr>
          <w:spacing w:val="-5"/>
          <w:sz w:val="20"/>
        </w:rPr>
        <w:t xml:space="preserve"> </w:t>
      </w:r>
      <w:r>
        <w:rPr>
          <w:sz w:val="20"/>
        </w:rPr>
        <w:t>have</w:t>
      </w:r>
      <w:r>
        <w:rPr>
          <w:spacing w:val="-7"/>
          <w:sz w:val="20"/>
        </w:rPr>
        <w:t xml:space="preserve"> </w:t>
      </w:r>
      <w:r>
        <w:rPr>
          <w:sz w:val="20"/>
        </w:rPr>
        <w:t>given</w:t>
      </w:r>
      <w:r>
        <w:rPr>
          <w:spacing w:val="-5"/>
          <w:sz w:val="20"/>
        </w:rPr>
        <w:t xml:space="preserve"> </w:t>
      </w:r>
      <w:r>
        <w:rPr>
          <w:sz w:val="20"/>
        </w:rPr>
        <w:t>breath</w:t>
      </w:r>
      <w:r>
        <w:rPr>
          <w:spacing w:val="-3"/>
          <w:sz w:val="20"/>
        </w:rPr>
        <w:t xml:space="preserve"> </w:t>
      </w:r>
      <w:r>
        <w:rPr>
          <w:sz w:val="20"/>
        </w:rPr>
        <w:t>exercises</w:t>
      </w:r>
      <w:r>
        <w:rPr>
          <w:spacing w:val="-7"/>
          <w:sz w:val="20"/>
        </w:rPr>
        <w:t xml:space="preserve"> </w:t>
      </w:r>
      <w:r>
        <w:rPr>
          <w:sz w:val="20"/>
        </w:rPr>
        <w:t>to</w:t>
      </w:r>
      <w:r>
        <w:rPr>
          <w:spacing w:val="-4"/>
          <w:sz w:val="20"/>
        </w:rPr>
        <w:t xml:space="preserve"> </w:t>
      </w:r>
      <w:r>
        <w:rPr>
          <w:spacing w:val="-5"/>
          <w:sz w:val="20"/>
        </w:rPr>
        <w:t>my</w:t>
      </w:r>
    </w:p>
    <w:p w14:paraId="641C175C" w14:textId="77777777" w:rsidR="00805B0D" w:rsidRDefault="00234FD3">
      <w:pPr>
        <w:pStyle w:val="ListParagraph"/>
        <w:numPr>
          <w:ilvl w:val="0"/>
          <w:numId w:val="88"/>
        </w:numPr>
        <w:tabs>
          <w:tab w:val="left" w:pos="977"/>
        </w:tabs>
        <w:spacing w:line="242" w:lineRule="exact"/>
        <w:ind w:left="977" w:hanging="585"/>
        <w:jc w:val="left"/>
        <w:rPr>
          <w:sz w:val="20"/>
        </w:rPr>
      </w:pPr>
      <w:r>
        <w:rPr>
          <w:sz w:val="20"/>
        </w:rPr>
        <w:t>students</w:t>
      </w:r>
      <w:r>
        <w:rPr>
          <w:spacing w:val="-7"/>
          <w:sz w:val="20"/>
        </w:rPr>
        <w:t xml:space="preserve"> </w:t>
      </w:r>
      <w:r>
        <w:rPr>
          <w:sz w:val="20"/>
        </w:rPr>
        <w:t>three</w:t>
      </w:r>
      <w:r>
        <w:rPr>
          <w:spacing w:val="-6"/>
          <w:sz w:val="20"/>
        </w:rPr>
        <w:t xml:space="preserve"> </w:t>
      </w:r>
      <w:r>
        <w:rPr>
          <w:sz w:val="20"/>
        </w:rPr>
        <w:t>years</w:t>
      </w:r>
      <w:r>
        <w:rPr>
          <w:spacing w:val="-7"/>
          <w:sz w:val="20"/>
        </w:rPr>
        <w:t xml:space="preserve"> </w:t>
      </w:r>
      <w:r>
        <w:rPr>
          <w:sz w:val="20"/>
        </w:rPr>
        <w:t>ago,</w:t>
      </w:r>
      <w:r>
        <w:rPr>
          <w:spacing w:val="-7"/>
          <w:sz w:val="20"/>
        </w:rPr>
        <w:t xml:space="preserve"> </w:t>
      </w:r>
      <w:r>
        <w:rPr>
          <w:sz w:val="20"/>
        </w:rPr>
        <w:t>they</w:t>
      </w:r>
      <w:r>
        <w:rPr>
          <w:spacing w:val="-6"/>
          <w:sz w:val="20"/>
        </w:rPr>
        <w:t xml:space="preserve"> </w:t>
      </w:r>
      <w:r>
        <w:rPr>
          <w:sz w:val="20"/>
        </w:rPr>
        <w:t>weren’t</w:t>
      </w:r>
      <w:r>
        <w:rPr>
          <w:spacing w:val="-5"/>
          <w:sz w:val="20"/>
        </w:rPr>
        <w:t xml:space="preserve"> </w:t>
      </w:r>
      <w:r>
        <w:rPr>
          <w:sz w:val="20"/>
        </w:rPr>
        <w:t>interested.</w:t>
      </w:r>
      <w:r>
        <w:rPr>
          <w:spacing w:val="-4"/>
          <w:sz w:val="20"/>
        </w:rPr>
        <w:t xml:space="preserve"> </w:t>
      </w:r>
      <w:r>
        <w:rPr>
          <w:sz w:val="20"/>
        </w:rPr>
        <w:t>They</w:t>
      </w:r>
      <w:r>
        <w:rPr>
          <w:spacing w:val="-4"/>
          <w:sz w:val="20"/>
        </w:rPr>
        <w:t xml:space="preserve"> </w:t>
      </w:r>
      <w:r>
        <w:rPr>
          <w:sz w:val="20"/>
        </w:rPr>
        <w:t>were</w:t>
      </w:r>
      <w:r>
        <w:rPr>
          <w:spacing w:val="-7"/>
          <w:sz w:val="20"/>
        </w:rPr>
        <w:t xml:space="preserve"> </w:t>
      </w:r>
      <w:r>
        <w:rPr>
          <w:sz w:val="20"/>
        </w:rPr>
        <w:t>like</w:t>
      </w:r>
      <w:r>
        <w:rPr>
          <w:spacing w:val="-7"/>
          <w:sz w:val="20"/>
        </w:rPr>
        <w:t xml:space="preserve"> </w:t>
      </w:r>
      <w:r>
        <w:rPr>
          <w:sz w:val="20"/>
        </w:rPr>
        <w:t>‘no</w:t>
      </w:r>
      <w:r>
        <w:rPr>
          <w:spacing w:val="-7"/>
          <w:sz w:val="20"/>
        </w:rPr>
        <w:t xml:space="preserve"> </w:t>
      </w:r>
      <w:r>
        <w:rPr>
          <w:sz w:val="20"/>
        </w:rPr>
        <w:t>we</w:t>
      </w:r>
      <w:r>
        <w:rPr>
          <w:spacing w:val="-7"/>
          <w:sz w:val="20"/>
        </w:rPr>
        <w:t xml:space="preserve"> </w:t>
      </w:r>
      <w:r>
        <w:rPr>
          <w:spacing w:val="-4"/>
          <w:sz w:val="20"/>
        </w:rPr>
        <w:t>want</w:t>
      </w:r>
    </w:p>
    <w:p w14:paraId="641C175D" w14:textId="77777777" w:rsidR="00805B0D" w:rsidRDefault="00234FD3">
      <w:pPr>
        <w:pStyle w:val="ListParagraph"/>
        <w:numPr>
          <w:ilvl w:val="0"/>
          <w:numId w:val="88"/>
        </w:numPr>
        <w:tabs>
          <w:tab w:val="left" w:pos="977"/>
        </w:tabs>
        <w:ind w:left="977" w:hanging="585"/>
        <w:jc w:val="left"/>
        <w:rPr>
          <w:sz w:val="20"/>
        </w:rPr>
      </w:pPr>
      <w:r>
        <w:rPr>
          <w:sz w:val="20"/>
        </w:rPr>
        <w:t>asana’</w:t>
      </w:r>
      <w:r>
        <w:rPr>
          <w:spacing w:val="-7"/>
          <w:sz w:val="20"/>
        </w:rPr>
        <w:t xml:space="preserve"> </w:t>
      </w:r>
      <w:r>
        <w:rPr>
          <w:sz w:val="20"/>
        </w:rPr>
        <w:t>‘no</w:t>
      </w:r>
      <w:r>
        <w:rPr>
          <w:spacing w:val="-6"/>
          <w:sz w:val="20"/>
        </w:rPr>
        <w:t xml:space="preserve"> </w:t>
      </w:r>
      <w:r>
        <w:rPr>
          <w:sz w:val="20"/>
        </w:rPr>
        <w:t>we</w:t>
      </w:r>
      <w:r>
        <w:rPr>
          <w:spacing w:val="-6"/>
          <w:sz w:val="20"/>
        </w:rPr>
        <w:t xml:space="preserve"> </w:t>
      </w:r>
      <w:r>
        <w:rPr>
          <w:sz w:val="20"/>
        </w:rPr>
        <w:t>want</w:t>
      </w:r>
      <w:r>
        <w:rPr>
          <w:spacing w:val="-4"/>
          <w:sz w:val="20"/>
        </w:rPr>
        <w:t xml:space="preserve"> </w:t>
      </w:r>
      <w:r>
        <w:rPr>
          <w:sz w:val="20"/>
        </w:rPr>
        <w:t>this’</w:t>
      </w:r>
      <w:r>
        <w:rPr>
          <w:spacing w:val="-3"/>
          <w:sz w:val="20"/>
        </w:rPr>
        <w:t xml:space="preserve"> </w:t>
      </w:r>
      <w:r>
        <w:rPr>
          <w:sz w:val="20"/>
        </w:rPr>
        <w:t>and</w:t>
      </w:r>
      <w:r>
        <w:rPr>
          <w:spacing w:val="-4"/>
          <w:sz w:val="20"/>
        </w:rPr>
        <w:t xml:space="preserve"> </w:t>
      </w:r>
      <w:r>
        <w:rPr>
          <w:sz w:val="20"/>
        </w:rPr>
        <w:t>they</w:t>
      </w:r>
      <w:r>
        <w:rPr>
          <w:spacing w:val="-5"/>
          <w:sz w:val="20"/>
        </w:rPr>
        <w:t xml:space="preserve"> </w:t>
      </w:r>
      <w:r>
        <w:rPr>
          <w:sz w:val="20"/>
        </w:rPr>
        <w:t>weren’t</w:t>
      </w:r>
      <w:r>
        <w:rPr>
          <w:spacing w:val="-5"/>
          <w:sz w:val="20"/>
        </w:rPr>
        <w:t xml:space="preserve"> </w:t>
      </w:r>
      <w:r>
        <w:rPr>
          <w:sz w:val="20"/>
        </w:rPr>
        <w:t>that</w:t>
      </w:r>
      <w:r>
        <w:rPr>
          <w:spacing w:val="-4"/>
          <w:sz w:val="20"/>
        </w:rPr>
        <w:t xml:space="preserve"> </w:t>
      </w:r>
      <w:r>
        <w:rPr>
          <w:sz w:val="20"/>
        </w:rPr>
        <w:t>interested</w:t>
      </w:r>
      <w:r>
        <w:rPr>
          <w:spacing w:val="-2"/>
          <w:sz w:val="20"/>
        </w:rPr>
        <w:t xml:space="preserve"> </w:t>
      </w:r>
      <w:r>
        <w:rPr>
          <w:sz w:val="20"/>
        </w:rPr>
        <w:t>in</w:t>
      </w:r>
      <w:r>
        <w:rPr>
          <w:spacing w:val="-3"/>
          <w:sz w:val="20"/>
        </w:rPr>
        <w:t xml:space="preserve"> </w:t>
      </w:r>
      <w:r>
        <w:rPr>
          <w:sz w:val="20"/>
        </w:rPr>
        <w:t>the</w:t>
      </w:r>
      <w:r>
        <w:rPr>
          <w:spacing w:val="-6"/>
          <w:sz w:val="20"/>
        </w:rPr>
        <w:t xml:space="preserve"> </w:t>
      </w:r>
      <w:r>
        <w:rPr>
          <w:sz w:val="20"/>
        </w:rPr>
        <w:t>what</w:t>
      </w:r>
      <w:r>
        <w:rPr>
          <w:spacing w:val="-3"/>
          <w:sz w:val="20"/>
        </w:rPr>
        <w:t xml:space="preserve"> </w:t>
      </w:r>
      <w:r>
        <w:rPr>
          <w:spacing w:val="-2"/>
          <w:sz w:val="20"/>
        </w:rPr>
        <w:t>conscious</w:t>
      </w:r>
    </w:p>
    <w:p w14:paraId="641C175E" w14:textId="77777777" w:rsidR="00805B0D" w:rsidRDefault="00234FD3">
      <w:pPr>
        <w:pStyle w:val="ListParagraph"/>
        <w:numPr>
          <w:ilvl w:val="0"/>
          <w:numId w:val="88"/>
        </w:numPr>
        <w:tabs>
          <w:tab w:val="left" w:pos="977"/>
        </w:tabs>
        <w:ind w:left="977" w:hanging="585"/>
        <w:jc w:val="left"/>
        <w:rPr>
          <w:sz w:val="20"/>
        </w:rPr>
      </w:pPr>
      <w:r>
        <w:rPr>
          <w:sz w:val="20"/>
        </w:rPr>
        <w:t>connection</w:t>
      </w:r>
      <w:r>
        <w:rPr>
          <w:spacing w:val="-5"/>
          <w:sz w:val="20"/>
        </w:rPr>
        <w:t xml:space="preserve"> </w:t>
      </w:r>
      <w:r>
        <w:rPr>
          <w:sz w:val="20"/>
        </w:rPr>
        <w:t>with</w:t>
      </w:r>
      <w:r>
        <w:rPr>
          <w:spacing w:val="-5"/>
          <w:sz w:val="20"/>
        </w:rPr>
        <w:t xml:space="preserve"> </w:t>
      </w:r>
      <w:r>
        <w:rPr>
          <w:sz w:val="20"/>
        </w:rPr>
        <w:t>the</w:t>
      </w:r>
      <w:r>
        <w:rPr>
          <w:spacing w:val="-7"/>
          <w:sz w:val="20"/>
        </w:rPr>
        <w:t xml:space="preserve"> </w:t>
      </w:r>
      <w:r>
        <w:rPr>
          <w:sz w:val="20"/>
        </w:rPr>
        <w:t>diaphragm</w:t>
      </w:r>
      <w:r>
        <w:rPr>
          <w:spacing w:val="-6"/>
          <w:sz w:val="20"/>
        </w:rPr>
        <w:t xml:space="preserve"> </w:t>
      </w:r>
      <w:r>
        <w:rPr>
          <w:sz w:val="20"/>
        </w:rPr>
        <w:t>and</w:t>
      </w:r>
      <w:r>
        <w:rPr>
          <w:spacing w:val="-5"/>
          <w:sz w:val="20"/>
        </w:rPr>
        <w:t xml:space="preserve"> </w:t>
      </w:r>
      <w:r>
        <w:rPr>
          <w:sz w:val="20"/>
        </w:rPr>
        <w:t>now</w:t>
      </w:r>
      <w:r>
        <w:rPr>
          <w:spacing w:val="-6"/>
          <w:sz w:val="20"/>
        </w:rPr>
        <w:t xml:space="preserve"> </w:t>
      </w:r>
      <w:r>
        <w:rPr>
          <w:sz w:val="20"/>
        </w:rPr>
        <w:t>because</w:t>
      </w:r>
      <w:r>
        <w:rPr>
          <w:spacing w:val="-6"/>
          <w:sz w:val="20"/>
        </w:rPr>
        <w:t xml:space="preserve"> </w:t>
      </w:r>
      <w:r>
        <w:rPr>
          <w:sz w:val="20"/>
        </w:rPr>
        <w:t>of</w:t>
      </w:r>
      <w:r>
        <w:rPr>
          <w:spacing w:val="-4"/>
          <w:sz w:val="20"/>
        </w:rPr>
        <w:t xml:space="preserve"> </w:t>
      </w:r>
      <w:r>
        <w:rPr>
          <w:sz w:val="20"/>
        </w:rPr>
        <w:t>all</w:t>
      </w:r>
      <w:r>
        <w:rPr>
          <w:spacing w:val="-5"/>
          <w:sz w:val="20"/>
        </w:rPr>
        <w:t xml:space="preserve"> </w:t>
      </w:r>
      <w:r>
        <w:rPr>
          <w:sz w:val="20"/>
        </w:rPr>
        <w:t>the</w:t>
      </w:r>
      <w:r>
        <w:rPr>
          <w:spacing w:val="-7"/>
          <w:sz w:val="20"/>
        </w:rPr>
        <w:t xml:space="preserve"> </w:t>
      </w:r>
      <w:r>
        <w:rPr>
          <w:sz w:val="20"/>
        </w:rPr>
        <w:t>I’d</w:t>
      </w:r>
      <w:r>
        <w:rPr>
          <w:spacing w:val="-5"/>
          <w:sz w:val="20"/>
        </w:rPr>
        <w:t xml:space="preserve"> </w:t>
      </w:r>
      <w:r>
        <w:rPr>
          <w:sz w:val="20"/>
        </w:rPr>
        <w:t>say</w:t>
      </w:r>
      <w:r>
        <w:rPr>
          <w:spacing w:val="-6"/>
          <w:sz w:val="20"/>
        </w:rPr>
        <w:t xml:space="preserve"> </w:t>
      </w:r>
      <w:r>
        <w:rPr>
          <w:sz w:val="20"/>
        </w:rPr>
        <w:t>the</w:t>
      </w:r>
      <w:r>
        <w:rPr>
          <w:spacing w:val="-5"/>
          <w:sz w:val="20"/>
        </w:rPr>
        <w:t xml:space="preserve"> </w:t>
      </w:r>
      <w:r>
        <w:rPr>
          <w:sz w:val="20"/>
        </w:rPr>
        <w:t>trends</w:t>
      </w:r>
      <w:r>
        <w:rPr>
          <w:spacing w:val="-7"/>
          <w:sz w:val="20"/>
        </w:rPr>
        <w:t xml:space="preserve"> </w:t>
      </w:r>
      <w:r>
        <w:rPr>
          <w:spacing w:val="-5"/>
          <w:sz w:val="20"/>
        </w:rPr>
        <w:t>now</w:t>
      </w:r>
    </w:p>
    <w:p w14:paraId="641C175F" w14:textId="77777777" w:rsidR="00805B0D" w:rsidRDefault="00234FD3">
      <w:pPr>
        <w:pStyle w:val="ListParagraph"/>
        <w:numPr>
          <w:ilvl w:val="0"/>
          <w:numId w:val="88"/>
        </w:numPr>
        <w:tabs>
          <w:tab w:val="left" w:pos="977"/>
        </w:tabs>
        <w:spacing w:line="243" w:lineRule="exact"/>
        <w:ind w:left="977" w:hanging="585"/>
        <w:jc w:val="left"/>
        <w:rPr>
          <w:sz w:val="20"/>
        </w:rPr>
      </w:pPr>
      <w:r>
        <w:rPr>
          <w:sz w:val="20"/>
        </w:rPr>
        <w:t>the</w:t>
      </w:r>
      <w:r>
        <w:rPr>
          <w:spacing w:val="-7"/>
          <w:sz w:val="20"/>
        </w:rPr>
        <w:t xml:space="preserve"> </w:t>
      </w:r>
      <w:r>
        <w:rPr>
          <w:sz w:val="20"/>
        </w:rPr>
        <w:t>books</w:t>
      </w:r>
      <w:r>
        <w:rPr>
          <w:spacing w:val="-3"/>
          <w:sz w:val="20"/>
        </w:rPr>
        <w:t xml:space="preserve"> </w:t>
      </w:r>
      <w:r>
        <w:rPr>
          <w:sz w:val="20"/>
        </w:rPr>
        <w:t>that</w:t>
      </w:r>
      <w:r>
        <w:rPr>
          <w:spacing w:val="-4"/>
          <w:sz w:val="20"/>
        </w:rPr>
        <w:t xml:space="preserve"> </w:t>
      </w:r>
      <w:r>
        <w:rPr>
          <w:sz w:val="20"/>
        </w:rPr>
        <w:t>have</w:t>
      </w:r>
      <w:r>
        <w:rPr>
          <w:spacing w:val="-7"/>
          <w:sz w:val="20"/>
        </w:rPr>
        <w:t xml:space="preserve"> </w:t>
      </w:r>
      <w:r>
        <w:rPr>
          <w:sz w:val="20"/>
        </w:rPr>
        <w:t>been</w:t>
      </w:r>
      <w:r>
        <w:rPr>
          <w:spacing w:val="-4"/>
          <w:sz w:val="20"/>
        </w:rPr>
        <w:t xml:space="preserve"> </w:t>
      </w:r>
      <w:r>
        <w:rPr>
          <w:sz w:val="20"/>
        </w:rPr>
        <w:t>written</w:t>
      </w:r>
      <w:r>
        <w:rPr>
          <w:spacing w:val="-2"/>
          <w:sz w:val="20"/>
        </w:rPr>
        <w:t xml:space="preserve"> </w:t>
      </w:r>
      <w:r>
        <w:rPr>
          <w:sz w:val="20"/>
        </w:rPr>
        <w:t>over</w:t>
      </w:r>
      <w:r>
        <w:rPr>
          <w:spacing w:val="-6"/>
          <w:sz w:val="20"/>
        </w:rPr>
        <w:t xml:space="preserve"> </w:t>
      </w:r>
      <w:r>
        <w:rPr>
          <w:sz w:val="20"/>
        </w:rPr>
        <w:t>the</w:t>
      </w:r>
      <w:r>
        <w:rPr>
          <w:spacing w:val="-7"/>
          <w:sz w:val="20"/>
        </w:rPr>
        <w:t xml:space="preserve"> </w:t>
      </w:r>
      <w:r>
        <w:rPr>
          <w:sz w:val="20"/>
        </w:rPr>
        <w:t>last</w:t>
      </w:r>
      <w:r>
        <w:rPr>
          <w:spacing w:val="-3"/>
          <w:sz w:val="20"/>
        </w:rPr>
        <w:t xml:space="preserve"> </w:t>
      </w:r>
      <w:r>
        <w:rPr>
          <w:sz w:val="20"/>
        </w:rPr>
        <w:t>few</w:t>
      </w:r>
      <w:r>
        <w:rPr>
          <w:spacing w:val="-5"/>
          <w:sz w:val="20"/>
        </w:rPr>
        <w:t xml:space="preserve"> </w:t>
      </w:r>
      <w:r>
        <w:rPr>
          <w:sz w:val="20"/>
        </w:rPr>
        <w:t>years</w:t>
      </w:r>
      <w:r>
        <w:rPr>
          <w:spacing w:val="-6"/>
          <w:sz w:val="20"/>
        </w:rPr>
        <w:t xml:space="preserve"> </w:t>
      </w:r>
      <w:r>
        <w:rPr>
          <w:sz w:val="20"/>
        </w:rPr>
        <w:t>James</w:t>
      </w:r>
      <w:r>
        <w:rPr>
          <w:spacing w:val="-7"/>
          <w:sz w:val="20"/>
        </w:rPr>
        <w:t xml:space="preserve"> </w:t>
      </w:r>
      <w:r>
        <w:rPr>
          <w:sz w:val="20"/>
        </w:rPr>
        <w:t>Nestor</w:t>
      </w:r>
      <w:r>
        <w:rPr>
          <w:spacing w:val="-3"/>
          <w:sz w:val="20"/>
        </w:rPr>
        <w:t xml:space="preserve"> </w:t>
      </w:r>
      <w:r>
        <w:rPr>
          <w:sz w:val="20"/>
        </w:rPr>
        <w:t>is</w:t>
      </w:r>
      <w:r>
        <w:rPr>
          <w:spacing w:val="-5"/>
          <w:sz w:val="20"/>
        </w:rPr>
        <w:t xml:space="preserve"> </w:t>
      </w:r>
      <w:r>
        <w:rPr>
          <w:spacing w:val="-2"/>
          <w:sz w:val="20"/>
        </w:rPr>
        <w:t>Breath’s</w:t>
      </w:r>
    </w:p>
    <w:p w14:paraId="641C1760" w14:textId="77777777" w:rsidR="00805B0D" w:rsidRDefault="00234FD3">
      <w:pPr>
        <w:pStyle w:val="ListParagraph"/>
        <w:numPr>
          <w:ilvl w:val="0"/>
          <w:numId w:val="88"/>
        </w:numPr>
        <w:tabs>
          <w:tab w:val="left" w:pos="977"/>
        </w:tabs>
        <w:ind w:left="977" w:hanging="585"/>
        <w:jc w:val="left"/>
        <w:rPr>
          <w:sz w:val="20"/>
        </w:rPr>
      </w:pPr>
      <w:r>
        <w:rPr>
          <w:sz w:val="20"/>
        </w:rPr>
        <w:t>and</w:t>
      </w:r>
      <w:r>
        <w:rPr>
          <w:spacing w:val="-6"/>
          <w:sz w:val="20"/>
        </w:rPr>
        <w:t xml:space="preserve"> </w:t>
      </w:r>
      <w:r>
        <w:rPr>
          <w:sz w:val="20"/>
        </w:rPr>
        <w:t>Dan</w:t>
      </w:r>
      <w:r>
        <w:rPr>
          <w:spacing w:val="-5"/>
          <w:sz w:val="20"/>
        </w:rPr>
        <w:t xml:space="preserve"> </w:t>
      </w:r>
      <w:r>
        <w:rPr>
          <w:sz w:val="20"/>
        </w:rPr>
        <w:t>Buglio’s</w:t>
      </w:r>
      <w:r>
        <w:rPr>
          <w:spacing w:val="-4"/>
          <w:sz w:val="20"/>
        </w:rPr>
        <w:t xml:space="preserve"> </w:t>
      </w:r>
      <w:r>
        <w:rPr>
          <w:sz w:val="20"/>
        </w:rPr>
        <w:t>work.</w:t>
      </w:r>
      <w:r>
        <w:rPr>
          <w:spacing w:val="-5"/>
          <w:sz w:val="20"/>
        </w:rPr>
        <w:t xml:space="preserve"> </w:t>
      </w:r>
      <w:r>
        <w:rPr>
          <w:sz w:val="20"/>
        </w:rPr>
        <w:t>People</w:t>
      </w:r>
      <w:r>
        <w:rPr>
          <w:spacing w:val="-7"/>
          <w:sz w:val="20"/>
        </w:rPr>
        <w:t xml:space="preserve"> </w:t>
      </w:r>
      <w:r>
        <w:rPr>
          <w:sz w:val="20"/>
        </w:rPr>
        <w:t>are</w:t>
      </w:r>
      <w:r>
        <w:rPr>
          <w:spacing w:val="-5"/>
          <w:sz w:val="20"/>
        </w:rPr>
        <w:t xml:space="preserve"> </w:t>
      </w:r>
      <w:r>
        <w:rPr>
          <w:sz w:val="20"/>
        </w:rPr>
        <w:t>more</w:t>
      </w:r>
      <w:r>
        <w:rPr>
          <w:spacing w:val="-7"/>
          <w:sz w:val="20"/>
        </w:rPr>
        <w:t xml:space="preserve"> </w:t>
      </w:r>
      <w:r>
        <w:rPr>
          <w:sz w:val="20"/>
        </w:rPr>
        <w:t>interested</w:t>
      </w:r>
      <w:r>
        <w:rPr>
          <w:spacing w:val="-6"/>
          <w:sz w:val="20"/>
        </w:rPr>
        <w:t xml:space="preserve"> </w:t>
      </w:r>
      <w:r>
        <w:rPr>
          <w:sz w:val="20"/>
        </w:rPr>
        <w:t>now</w:t>
      </w:r>
      <w:r>
        <w:rPr>
          <w:spacing w:val="-4"/>
          <w:sz w:val="20"/>
        </w:rPr>
        <w:t xml:space="preserve"> </w:t>
      </w:r>
      <w:r>
        <w:rPr>
          <w:sz w:val="20"/>
        </w:rPr>
        <w:t>in</w:t>
      </w:r>
      <w:r>
        <w:rPr>
          <w:spacing w:val="-4"/>
          <w:sz w:val="20"/>
        </w:rPr>
        <w:t xml:space="preserve"> </w:t>
      </w:r>
      <w:r>
        <w:rPr>
          <w:sz w:val="20"/>
        </w:rPr>
        <w:t>what</w:t>
      </w:r>
      <w:r>
        <w:rPr>
          <w:spacing w:val="-6"/>
          <w:sz w:val="20"/>
        </w:rPr>
        <w:t xml:space="preserve"> </w:t>
      </w:r>
      <w:r>
        <w:rPr>
          <w:sz w:val="20"/>
        </w:rPr>
        <w:t>breath</w:t>
      </w:r>
      <w:r>
        <w:rPr>
          <w:spacing w:val="-3"/>
          <w:sz w:val="20"/>
        </w:rPr>
        <w:t xml:space="preserve"> </w:t>
      </w:r>
      <w:r>
        <w:rPr>
          <w:spacing w:val="-4"/>
          <w:sz w:val="20"/>
        </w:rPr>
        <w:t>does</w:t>
      </w:r>
    </w:p>
    <w:p w14:paraId="641C1761" w14:textId="77777777" w:rsidR="00805B0D" w:rsidRDefault="00234FD3">
      <w:pPr>
        <w:pStyle w:val="ListParagraph"/>
        <w:numPr>
          <w:ilvl w:val="0"/>
          <w:numId w:val="88"/>
        </w:numPr>
        <w:tabs>
          <w:tab w:val="left" w:pos="977"/>
        </w:tabs>
        <w:spacing w:line="257" w:lineRule="exact"/>
        <w:ind w:left="977" w:hanging="585"/>
        <w:jc w:val="left"/>
        <w:rPr>
          <w:sz w:val="20"/>
        </w:rPr>
      </w:pPr>
      <w:r>
        <w:rPr>
          <w:sz w:val="20"/>
        </w:rPr>
        <w:t>they’re</w:t>
      </w:r>
      <w:r>
        <w:rPr>
          <w:spacing w:val="-8"/>
          <w:sz w:val="20"/>
        </w:rPr>
        <w:t xml:space="preserve"> </w:t>
      </w:r>
      <w:r>
        <w:rPr>
          <w:sz w:val="20"/>
        </w:rPr>
        <w:t>getting</w:t>
      </w:r>
      <w:r>
        <w:rPr>
          <w:spacing w:val="-5"/>
          <w:sz w:val="20"/>
        </w:rPr>
        <w:t xml:space="preserve"> </w:t>
      </w:r>
      <w:r>
        <w:rPr>
          <w:sz w:val="20"/>
        </w:rPr>
        <w:t>a</w:t>
      </w:r>
      <w:r>
        <w:rPr>
          <w:spacing w:val="-6"/>
          <w:sz w:val="20"/>
        </w:rPr>
        <w:t xml:space="preserve"> </w:t>
      </w:r>
      <w:r>
        <w:rPr>
          <w:sz w:val="20"/>
        </w:rPr>
        <w:t>bit</w:t>
      </w:r>
      <w:r>
        <w:rPr>
          <w:spacing w:val="-6"/>
          <w:sz w:val="20"/>
        </w:rPr>
        <w:t xml:space="preserve"> </w:t>
      </w:r>
      <w:r>
        <w:rPr>
          <w:sz w:val="20"/>
        </w:rPr>
        <w:t>more</w:t>
      </w:r>
      <w:r>
        <w:rPr>
          <w:spacing w:val="-5"/>
          <w:sz w:val="20"/>
        </w:rPr>
        <w:t xml:space="preserve"> </w:t>
      </w:r>
      <w:r>
        <w:rPr>
          <w:sz w:val="20"/>
        </w:rPr>
        <w:t>developing</w:t>
      </w:r>
      <w:r>
        <w:rPr>
          <w:spacing w:val="-5"/>
          <w:sz w:val="20"/>
        </w:rPr>
        <w:t xml:space="preserve"> </w:t>
      </w:r>
      <w:r>
        <w:rPr>
          <w:sz w:val="20"/>
        </w:rPr>
        <w:t>an</w:t>
      </w:r>
      <w:r>
        <w:rPr>
          <w:spacing w:val="-6"/>
          <w:sz w:val="20"/>
        </w:rPr>
        <w:t xml:space="preserve"> </w:t>
      </w:r>
      <w:r>
        <w:rPr>
          <w:sz w:val="20"/>
        </w:rPr>
        <w:t>understanding</w:t>
      </w:r>
      <w:r>
        <w:rPr>
          <w:spacing w:val="-5"/>
          <w:sz w:val="20"/>
        </w:rPr>
        <w:t xml:space="preserve"> </w:t>
      </w:r>
      <w:r>
        <w:rPr>
          <w:sz w:val="20"/>
        </w:rPr>
        <w:t>about</w:t>
      </w:r>
      <w:r>
        <w:rPr>
          <w:spacing w:val="-5"/>
          <w:sz w:val="20"/>
        </w:rPr>
        <w:t xml:space="preserve"> </w:t>
      </w:r>
      <w:r>
        <w:rPr>
          <w:sz w:val="20"/>
        </w:rPr>
        <w:t>it.</w:t>
      </w:r>
      <w:r>
        <w:rPr>
          <w:spacing w:val="-7"/>
          <w:sz w:val="20"/>
        </w:rPr>
        <w:t xml:space="preserve"> </w:t>
      </w:r>
      <w:r>
        <w:rPr>
          <w:sz w:val="20"/>
        </w:rPr>
        <w:t>For</w:t>
      </w:r>
      <w:r>
        <w:rPr>
          <w:spacing w:val="-6"/>
          <w:sz w:val="20"/>
        </w:rPr>
        <w:t xml:space="preserve"> </w:t>
      </w:r>
      <w:r>
        <w:rPr>
          <w:sz w:val="20"/>
        </w:rPr>
        <w:t>me</w:t>
      </w:r>
      <w:r>
        <w:rPr>
          <w:spacing w:val="-4"/>
          <w:sz w:val="20"/>
        </w:rPr>
        <w:t xml:space="preserve"> </w:t>
      </w:r>
      <w:r>
        <w:rPr>
          <w:sz w:val="20"/>
        </w:rPr>
        <w:t>it’s</w:t>
      </w:r>
      <w:r>
        <w:rPr>
          <w:spacing w:val="-7"/>
          <w:sz w:val="20"/>
        </w:rPr>
        <w:t xml:space="preserve"> </w:t>
      </w:r>
      <w:r>
        <w:rPr>
          <w:spacing w:val="-4"/>
          <w:sz w:val="20"/>
        </w:rPr>
        <w:t>just</w:t>
      </w:r>
    </w:p>
    <w:p w14:paraId="641C1762" w14:textId="77777777" w:rsidR="00805B0D" w:rsidRDefault="00805B0D">
      <w:pPr>
        <w:spacing w:line="257" w:lineRule="exact"/>
        <w:rPr>
          <w:sz w:val="20"/>
        </w:rPr>
        <w:sectPr w:rsidR="00805B0D" w:rsidSect="00C97A40">
          <w:pgSz w:w="11910" w:h="16840"/>
          <w:pgMar w:top="1340" w:right="820" w:bottom="1200" w:left="820" w:header="751" w:footer="1000" w:gutter="0"/>
          <w:cols w:space="720"/>
        </w:sectPr>
      </w:pPr>
    </w:p>
    <w:p w14:paraId="641C1763" w14:textId="77777777" w:rsidR="00805B0D" w:rsidRDefault="00234FD3">
      <w:pPr>
        <w:pStyle w:val="ListParagraph"/>
        <w:numPr>
          <w:ilvl w:val="0"/>
          <w:numId w:val="88"/>
        </w:numPr>
        <w:tabs>
          <w:tab w:val="left" w:pos="977"/>
        </w:tabs>
        <w:spacing w:before="80" w:line="255" w:lineRule="exact"/>
        <w:ind w:left="977" w:hanging="585"/>
        <w:jc w:val="left"/>
        <w:rPr>
          <w:sz w:val="20"/>
        </w:rPr>
      </w:pPr>
      <w:r>
        <w:rPr>
          <w:sz w:val="20"/>
        </w:rPr>
        <w:lastRenderedPageBreak/>
        <w:t>something</w:t>
      </w:r>
      <w:r>
        <w:rPr>
          <w:spacing w:val="-4"/>
          <w:sz w:val="20"/>
        </w:rPr>
        <w:t xml:space="preserve"> </w:t>
      </w:r>
      <w:r>
        <w:rPr>
          <w:sz w:val="20"/>
        </w:rPr>
        <w:t>that</w:t>
      </w:r>
      <w:r>
        <w:rPr>
          <w:spacing w:val="-3"/>
          <w:sz w:val="20"/>
        </w:rPr>
        <w:t xml:space="preserve"> </w:t>
      </w:r>
      <w:r>
        <w:rPr>
          <w:sz w:val="20"/>
        </w:rPr>
        <w:t>I</w:t>
      </w:r>
      <w:r>
        <w:rPr>
          <w:spacing w:val="-6"/>
          <w:sz w:val="20"/>
        </w:rPr>
        <w:t xml:space="preserve"> </w:t>
      </w:r>
      <w:r>
        <w:rPr>
          <w:sz w:val="20"/>
        </w:rPr>
        <w:t>have</w:t>
      </w:r>
      <w:r>
        <w:rPr>
          <w:spacing w:val="-5"/>
          <w:sz w:val="20"/>
        </w:rPr>
        <w:t xml:space="preserve"> </w:t>
      </w:r>
      <w:r>
        <w:rPr>
          <w:sz w:val="20"/>
        </w:rPr>
        <w:t>to</w:t>
      </w:r>
      <w:r>
        <w:rPr>
          <w:spacing w:val="-6"/>
          <w:sz w:val="20"/>
        </w:rPr>
        <w:t xml:space="preserve"> </w:t>
      </w:r>
      <w:r>
        <w:rPr>
          <w:sz w:val="20"/>
        </w:rPr>
        <w:t>do</w:t>
      </w:r>
      <w:r>
        <w:rPr>
          <w:spacing w:val="-2"/>
          <w:sz w:val="20"/>
        </w:rPr>
        <w:t xml:space="preserve"> </w:t>
      </w:r>
      <w:r>
        <w:rPr>
          <w:sz w:val="20"/>
        </w:rPr>
        <w:t>because</w:t>
      </w:r>
      <w:r>
        <w:rPr>
          <w:spacing w:val="-5"/>
          <w:sz w:val="20"/>
        </w:rPr>
        <w:t xml:space="preserve"> </w:t>
      </w:r>
      <w:r>
        <w:rPr>
          <w:sz w:val="20"/>
        </w:rPr>
        <w:t>like</w:t>
      </w:r>
      <w:r>
        <w:rPr>
          <w:spacing w:val="-6"/>
          <w:sz w:val="20"/>
        </w:rPr>
        <w:t xml:space="preserve"> </w:t>
      </w:r>
      <w:r>
        <w:rPr>
          <w:sz w:val="20"/>
        </w:rPr>
        <w:t>I</w:t>
      </w:r>
      <w:r>
        <w:rPr>
          <w:spacing w:val="-2"/>
          <w:sz w:val="20"/>
        </w:rPr>
        <w:t xml:space="preserve"> </w:t>
      </w:r>
      <w:r>
        <w:rPr>
          <w:sz w:val="20"/>
        </w:rPr>
        <w:t>said</w:t>
      </w:r>
      <w:r>
        <w:rPr>
          <w:spacing w:val="-3"/>
          <w:sz w:val="20"/>
        </w:rPr>
        <w:t xml:space="preserve"> </w:t>
      </w:r>
      <w:r>
        <w:rPr>
          <w:sz w:val="20"/>
        </w:rPr>
        <w:t>life</w:t>
      </w:r>
      <w:r>
        <w:rPr>
          <w:spacing w:val="-5"/>
          <w:sz w:val="20"/>
        </w:rPr>
        <w:t xml:space="preserve"> </w:t>
      </w:r>
      <w:r>
        <w:rPr>
          <w:sz w:val="20"/>
        </w:rPr>
        <w:t>I</w:t>
      </w:r>
      <w:r>
        <w:rPr>
          <w:spacing w:val="-6"/>
          <w:sz w:val="20"/>
        </w:rPr>
        <w:t xml:space="preserve"> </w:t>
      </w:r>
      <w:r>
        <w:rPr>
          <w:sz w:val="20"/>
        </w:rPr>
        <w:t>live</w:t>
      </w:r>
      <w:r>
        <w:rPr>
          <w:spacing w:val="-5"/>
          <w:sz w:val="20"/>
        </w:rPr>
        <w:t xml:space="preserve"> </w:t>
      </w:r>
      <w:r>
        <w:rPr>
          <w:sz w:val="20"/>
        </w:rPr>
        <w:t>in</w:t>
      </w:r>
      <w:r>
        <w:rPr>
          <w:spacing w:val="-3"/>
          <w:sz w:val="20"/>
        </w:rPr>
        <w:t xml:space="preserve"> </w:t>
      </w:r>
      <w:r>
        <w:rPr>
          <w:sz w:val="20"/>
        </w:rPr>
        <w:t>the</w:t>
      </w:r>
      <w:r>
        <w:rPr>
          <w:spacing w:val="-3"/>
          <w:sz w:val="20"/>
        </w:rPr>
        <w:t xml:space="preserve"> </w:t>
      </w:r>
      <w:r>
        <w:rPr>
          <w:sz w:val="20"/>
        </w:rPr>
        <w:t>city</w:t>
      </w:r>
      <w:r>
        <w:rPr>
          <w:spacing w:val="-3"/>
          <w:sz w:val="20"/>
        </w:rPr>
        <w:t xml:space="preserve"> </w:t>
      </w:r>
      <w:r>
        <w:rPr>
          <w:sz w:val="20"/>
        </w:rPr>
        <w:t>centre</w:t>
      </w:r>
      <w:r>
        <w:rPr>
          <w:spacing w:val="-3"/>
          <w:sz w:val="20"/>
        </w:rPr>
        <w:t xml:space="preserve"> </w:t>
      </w:r>
      <w:r>
        <w:rPr>
          <w:spacing w:val="-5"/>
          <w:sz w:val="20"/>
        </w:rPr>
        <w:t>in</w:t>
      </w:r>
    </w:p>
    <w:p w14:paraId="641C1764" w14:textId="77777777" w:rsidR="00805B0D" w:rsidRDefault="00234FD3">
      <w:pPr>
        <w:pStyle w:val="ListParagraph"/>
        <w:numPr>
          <w:ilvl w:val="0"/>
          <w:numId w:val="88"/>
        </w:numPr>
        <w:tabs>
          <w:tab w:val="left" w:pos="977"/>
        </w:tabs>
        <w:ind w:left="977" w:hanging="585"/>
        <w:jc w:val="left"/>
        <w:rPr>
          <w:sz w:val="20"/>
        </w:rPr>
      </w:pPr>
      <w:r>
        <w:rPr>
          <w:sz w:val="20"/>
        </w:rPr>
        <w:t>Dublin</w:t>
      </w:r>
      <w:r>
        <w:rPr>
          <w:spacing w:val="-5"/>
          <w:sz w:val="20"/>
        </w:rPr>
        <w:t xml:space="preserve"> </w:t>
      </w:r>
      <w:r>
        <w:rPr>
          <w:sz w:val="20"/>
        </w:rPr>
        <w:t>it’s</w:t>
      </w:r>
      <w:r>
        <w:rPr>
          <w:spacing w:val="-6"/>
          <w:sz w:val="20"/>
        </w:rPr>
        <w:t xml:space="preserve"> </w:t>
      </w:r>
      <w:r>
        <w:rPr>
          <w:sz w:val="20"/>
        </w:rPr>
        <w:t>busy.</w:t>
      </w:r>
      <w:r>
        <w:rPr>
          <w:spacing w:val="-7"/>
          <w:sz w:val="20"/>
        </w:rPr>
        <w:t xml:space="preserve"> </w:t>
      </w:r>
      <w:r>
        <w:rPr>
          <w:sz w:val="20"/>
        </w:rPr>
        <w:t>And</w:t>
      </w:r>
      <w:r>
        <w:rPr>
          <w:spacing w:val="-4"/>
          <w:sz w:val="20"/>
        </w:rPr>
        <w:t xml:space="preserve"> </w:t>
      </w:r>
      <w:r>
        <w:rPr>
          <w:sz w:val="20"/>
        </w:rPr>
        <w:t>I’ve</w:t>
      </w:r>
      <w:r>
        <w:rPr>
          <w:spacing w:val="-7"/>
          <w:sz w:val="20"/>
        </w:rPr>
        <w:t xml:space="preserve"> </w:t>
      </w:r>
      <w:r>
        <w:rPr>
          <w:sz w:val="20"/>
        </w:rPr>
        <w:t>been</w:t>
      </w:r>
      <w:r>
        <w:rPr>
          <w:spacing w:val="-4"/>
          <w:sz w:val="20"/>
        </w:rPr>
        <w:t xml:space="preserve"> </w:t>
      </w:r>
      <w:r>
        <w:rPr>
          <w:sz w:val="20"/>
        </w:rPr>
        <w:t>travelling</w:t>
      </w:r>
      <w:r>
        <w:rPr>
          <w:spacing w:val="-5"/>
          <w:sz w:val="20"/>
        </w:rPr>
        <w:t xml:space="preserve"> </w:t>
      </w:r>
      <w:r>
        <w:rPr>
          <w:sz w:val="20"/>
        </w:rPr>
        <w:t>a</w:t>
      </w:r>
      <w:r>
        <w:rPr>
          <w:spacing w:val="-5"/>
          <w:sz w:val="20"/>
        </w:rPr>
        <w:t xml:space="preserve"> </w:t>
      </w:r>
      <w:r>
        <w:rPr>
          <w:sz w:val="20"/>
        </w:rPr>
        <w:t>good</w:t>
      </w:r>
      <w:r>
        <w:rPr>
          <w:spacing w:val="-3"/>
          <w:sz w:val="20"/>
        </w:rPr>
        <w:t xml:space="preserve"> </w:t>
      </w:r>
      <w:r>
        <w:rPr>
          <w:sz w:val="20"/>
        </w:rPr>
        <w:t>bit</w:t>
      </w:r>
      <w:r>
        <w:rPr>
          <w:spacing w:val="-4"/>
          <w:sz w:val="20"/>
        </w:rPr>
        <w:t xml:space="preserve"> </w:t>
      </w:r>
      <w:r>
        <w:rPr>
          <w:sz w:val="20"/>
        </w:rPr>
        <w:t>the</w:t>
      </w:r>
      <w:r>
        <w:rPr>
          <w:spacing w:val="-7"/>
          <w:sz w:val="20"/>
        </w:rPr>
        <w:t xml:space="preserve"> </w:t>
      </w:r>
      <w:r>
        <w:rPr>
          <w:sz w:val="20"/>
        </w:rPr>
        <w:t>last</w:t>
      </w:r>
      <w:r>
        <w:rPr>
          <w:spacing w:val="-3"/>
          <w:sz w:val="20"/>
        </w:rPr>
        <w:t xml:space="preserve"> </w:t>
      </w:r>
      <w:r>
        <w:rPr>
          <w:sz w:val="20"/>
        </w:rPr>
        <w:t>few</w:t>
      </w:r>
      <w:r>
        <w:rPr>
          <w:spacing w:val="-3"/>
          <w:sz w:val="20"/>
        </w:rPr>
        <w:t xml:space="preserve"> </w:t>
      </w:r>
      <w:r>
        <w:rPr>
          <w:sz w:val="20"/>
        </w:rPr>
        <w:t>weeks.</w:t>
      </w:r>
      <w:r>
        <w:rPr>
          <w:spacing w:val="-3"/>
          <w:sz w:val="20"/>
        </w:rPr>
        <w:t xml:space="preserve"> </w:t>
      </w:r>
      <w:r>
        <w:rPr>
          <w:sz w:val="20"/>
        </w:rPr>
        <w:t>And</w:t>
      </w:r>
      <w:r>
        <w:rPr>
          <w:spacing w:val="-4"/>
          <w:sz w:val="20"/>
        </w:rPr>
        <w:t xml:space="preserve"> been</w:t>
      </w:r>
    </w:p>
    <w:p w14:paraId="641C1765" w14:textId="77777777" w:rsidR="00805B0D" w:rsidRDefault="00234FD3">
      <w:pPr>
        <w:pStyle w:val="ListParagraph"/>
        <w:numPr>
          <w:ilvl w:val="0"/>
          <w:numId w:val="88"/>
        </w:numPr>
        <w:tabs>
          <w:tab w:val="left" w:pos="977"/>
        </w:tabs>
        <w:ind w:left="977" w:hanging="698"/>
        <w:jc w:val="left"/>
        <w:rPr>
          <w:sz w:val="20"/>
        </w:rPr>
      </w:pPr>
      <w:r>
        <w:rPr>
          <w:sz w:val="20"/>
        </w:rPr>
        <w:t>with</w:t>
      </w:r>
      <w:r>
        <w:rPr>
          <w:spacing w:val="-5"/>
          <w:sz w:val="20"/>
        </w:rPr>
        <w:t xml:space="preserve"> </w:t>
      </w:r>
      <w:r>
        <w:rPr>
          <w:sz w:val="20"/>
        </w:rPr>
        <w:t>family</w:t>
      </w:r>
      <w:r>
        <w:rPr>
          <w:spacing w:val="-6"/>
          <w:sz w:val="20"/>
        </w:rPr>
        <w:t xml:space="preserve"> </w:t>
      </w:r>
      <w:r>
        <w:rPr>
          <w:sz w:val="20"/>
        </w:rPr>
        <w:t>and</w:t>
      </w:r>
      <w:r>
        <w:rPr>
          <w:spacing w:val="-5"/>
          <w:sz w:val="20"/>
        </w:rPr>
        <w:t xml:space="preserve"> </w:t>
      </w:r>
      <w:r>
        <w:rPr>
          <w:sz w:val="20"/>
        </w:rPr>
        <w:t>you</w:t>
      </w:r>
      <w:r>
        <w:rPr>
          <w:spacing w:val="-5"/>
          <w:sz w:val="20"/>
        </w:rPr>
        <w:t xml:space="preserve"> </w:t>
      </w:r>
      <w:r>
        <w:rPr>
          <w:sz w:val="20"/>
        </w:rPr>
        <w:t>know</w:t>
      </w:r>
      <w:r>
        <w:rPr>
          <w:spacing w:val="-5"/>
          <w:sz w:val="20"/>
        </w:rPr>
        <w:t xml:space="preserve"> </w:t>
      </w:r>
      <w:r>
        <w:rPr>
          <w:sz w:val="20"/>
        </w:rPr>
        <w:t>you</w:t>
      </w:r>
      <w:r>
        <w:rPr>
          <w:spacing w:val="-5"/>
          <w:sz w:val="20"/>
        </w:rPr>
        <w:t xml:space="preserve"> </w:t>
      </w:r>
      <w:r>
        <w:rPr>
          <w:sz w:val="20"/>
        </w:rPr>
        <w:t>always</w:t>
      </w:r>
      <w:r>
        <w:rPr>
          <w:spacing w:val="-4"/>
          <w:sz w:val="20"/>
        </w:rPr>
        <w:t xml:space="preserve"> </w:t>
      </w:r>
      <w:r>
        <w:rPr>
          <w:sz w:val="20"/>
        </w:rPr>
        <w:t>need</w:t>
      </w:r>
      <w:r>
        <w:rPr>
          <w:spacing w:val="-5"/>
          <w:sz w:val="20"/>
        </w:rPr>
        <w:t xml:space="preserve"> </w:t>
      </w:r>
      <w:r>
        <w:rPr>
          <w:sz w:val="20"/>
        </w:rPr>
        <w:t>to</w:t>
      </w:r>
      <w:r>
        <w:rPr>
          <w:spacing w:val="-4"/>
          <w:sz w:val="20"/>
        </w:rPr>
        <w:t xml:space="preserve"> </w:t>
      </w:r>
      <w:r>
        <w:rPr>
          <w:sz w:val="20"/>
        </w:rPr>
        <w:t>catch</w:t>
      </w:r>
      <w:r>
        <w:rPr>
          <w:spacing w:val="-5"/>
          <w:sz w:val="20"/>
        </w:rPr>
        <w:t xml:space="preserve"> </w:t>
      </w:r>
      <w:r>
        <w:rPr>
          <w:sz w:val="20"/>
        </w:rPr>
        <w:t>a</w:t>
      </w:r>
      <w:r>
        <w:rPr>
          <w:spacing w:val="-6"/>
          <w:sz w:val="20"/>
        </w:rPr>
        <w:t xml:space="preserve"> </w:t>
      </w:r>
      <w:r>
        <w:rPr>
          <w:sz w:val="20"/>
        </w:rPr>
        <w:t>breath</w:t>
      </w:r>
      <w:r>
        <w:rPr>
          <w:spacing w:val="-5"/>
          <w:sz w:val="20"/>
        </w:rPr>
        <w:t xml:space="preserve"> </w:t>
      </w:r>
      <w:r>
        <w:rPr>
          <w:sz w:val="20"/>
        </w:rPr>
        <w:t>when</w:t>
      </w:r>
      <w:r>
        <w:rPr>
          <w:spacing w:val="-3"/>
          <w:sz w:val="20"/>
        </w:rPr>
        <w:t xml:space="preserve"> </w:t>
      </w:r>
      <w:r>
        <w:rPr>
          <w:sz w:val="20"/>
        </w:rPr>
        <w:t>you’re</w:t>
      </w:r>
      <w:r>
        <w:rPr>
          <w:spacing w:val="-5"/>
          <w:sz w:val="20"/>
        </w:rPr>
        <w:t xml:space="preserve"> </w:t>
      </w:r>
      <w:r>
        <w:rPr>
          <w:sz w:val="20"/>
        </w:rPr>
        <w:t>in</w:t>
      </w:r>
      <w:r>
        <w:rPr>
          <w:spacing w:val="-3"/>
          <w:sz w:val="20"/>
        </w:rPr>
        <w:t xml:space="preserve"> </w:t>
      </w:r>
      <w:r>
        <w:rPr>
          <w:spacing w:val="-2"/>
          <w:sz w:val="20"/>
        </w:rPr>
        <w:t>those</w:t>
      </w:r>
    </w:p>
    <w:p w14:paraId="641C1766" w14:textId="77777777" w:rsidR="00805B0D" w:rsidRDefault="00234FD3">
      <w:pPr>
        <w:pStyle w:val="ListParagraph"/>
        <w:numPr>
          <w:ilvl w:val="0"/>
          <w:numId w:val="88"/>
        </w:numPr>
        <w:tabs>
          <w:tab w:val="left" w:pos="977"/>
        </w:tabs>
        <w:spacing w:line="242" w:lineRule="exact"/>
        <w:ind w:left="977" w:hanging="698"/>
        <w:jc w:val="left"/>
        <w:rPr>
          <w:sz w:val="20"/>
        </w:rPr>
      </w:pPr>
      <w:r>
        <w:rPr>
          <w:sz w:val="20"/>
        </w:rPr>
        <w:t>situations</w:t>
      </w:r>
      <w:r>
        <w:rPr>
          <w:spacing w:val="-10"/>
          <w:sz w:val="20"/>
        </w:rPr>
        <w:t xml:space="preserve"> </w:t>
      </w:r>
      <w:r>
        <w:rPr>
          <w:sz w:val="20"/>
        </w:rPr>
        <w:t>don’t</w:t>
      </w:r>
      <w:r>
        <w:rPr>
          <w:spacing w:val="-6"/>
          <w:sz w:val="20"/>
        </w:rPr>
        <w:t xml:space="preserve"> </w:t>
      </w:r>
      <w:r>
        <w:rPr>
          <w:spacing w:val="-4"/>
          <w:sz w:val="20"/>
        </w:rPr>
        <w:t>you?</w:t>
      </w:r>
    </w:p>
    <w:p w14:paraId="641C1767" w14:textId="77777777" w:rsidR="00805B0D" w:rsidRDefault="00234FD3">
      <w:pPr>
        <w:pStyle w:val="BodyText"/>
        <w:spacing w:line="242" w:lineRule="exact"/>
        <w:ind w:left="279"/>
        <w:rPr>
          <w:rFonts w:ascii="Calibri"/>
        </w:rPr>
      </w:pPr>
      <w:r>
        <w:rPr>
          <w:rFonts w:ascii="Calibri"/>
          <w:spacing w:val="-5"/>
        </w:rPr>
        <w:t>102</w:t>
      </w:r>
    </w:p>
    <w:p w14:paraId="641C1768" w14:textId="77777777" w:rsidR="00805B0D" w:rsidRDefault="00234FD3">
      <w:pPr>
        <w:pStyle w:val="ListParagraph"/>
        <w:numPr>
          <w:ilvl w:val="0"/>
          <w:numId w:val="87"/>
        </w:numPr>
        <w:tabs>
          <w:tab w:val="left" w:pos="977"/>
          <w:tab w:val="left" w:pos="2417"/>
        </w:tabs>
        <w:ind w:left="977" w:hanging="698"/>
        <w:rPr>
          <w:sz w:val="20"/>
        </w:rPr>
      </w:pPr>
      <w:r>
        <w:rPr>
          <w:spacing w:val="-2"/>
          <w:sz w:val="20"/>
        </w:rPr>
        <w:t>MARTIN:</w:t>
      </w:r>
      <w:r>
        <w:rPr>
          <w:sz w:val="20"/>
        </w:rPr>
        <w:tab/>
        <w:t>You</w:t>
      </w:r>
      <w:r>
        <w:rPr>
          <w:spacing w:val="-6"/>
          <w:sz w:val="20"/>
        </w:rPr>
        <w:t xml:space="preserve"> </w:t>
      </w:r>
      <w:r>
        <w:rPr>
          <w:sz w:val="20"/>
        </w:rPr>
        <w:t>know</w:t>
      </w:r>
      <w:r>
        <w:rPr>
          <w:spacing w:val="-6"/>
          <w:sz w:val="20"/>
        </w:rPr>
        <w:t xml:space="preserve"> </w:t>
      </w:r>
      <w:r>
        <w:rPr>
          <w:sz w:val="20"/>
        </w:rPr>
        <w:t>I</w:t>
      </w:r>
      <w:r>
        <w:rPr>
          <w:spacing w:val="-4"/>
          <w:sz w:val="20"/>
        </w:rPr>
        <w:t xml:space="preserve"> </w:t>
      </w:r>
      <w:r>
        <w:rPr>
          <w:sz w:val="20"/>
        </w:rPr>
        <w:t>really</w:t>
      </w:r>
      <w:r>
        <w:rPr>
          <w:spacing w:val="-6"/>
          <w:sz w:val="20"/>
        </w:rPr>
        <w:t xml:space="preserve"> </w:t>
      </w:r>
      <w:r>
        <w:rPr>
          <w:sz w:val="20"/>
        </w:rPr>
        <w:t>understand</w:t>
      </w:r>
      <w:r>
        <w:rPr>
          <w:spacing w:val="-5"/>
          <w:sz w:val="20"/>
        </w:rPr>
        <w:t xml:space="preserve"> </w:t>
      </w:r>
      <w:r>
        <w:rPr>
          <w:sz w:val="20"/>
        </w:rPr>
        <w:t>what</w:t>
      </w:r>
      <w:r>
        <w:rPr>
          <w:spacing w:val="-5"/>
          <w:sz w:val="20"/>
        </w:rPr>
        <w:t xml:space="preserve"> </w:t>
      </w:r>
      <w:r>
        <w:rPr>
          <w:sz w:val="20"/>
        </w:rPr>
        <w:t>[FRED]</w:t>
      </w:r>
      <w:r>
        <w:rPr>
          <w:spacing w:val="-5"/>
          <w:sz w:val="20"/>
        </w:rPr>
        <w:t xml:space="preserve"> </w:t>
      </w:r>
      <w:r>
        <w:rPr>
          <w:sz w:val="20"/>
        </w:rPr>
        <w:t>is</w:t>
      </w:r>
      <w:r>
        <w:rPr>
          <w:spacing w:val="-6"/>
          <w:sz w:val="20"/>
        </w:rPr>
        <w:t xml:space="preserve"> </w:t>
      </w:r>
      <w:r>
        <w:rPr>
          <w:sz w:val="20"/>
        </w:rPr>
        <w:t>saying</w:t>
      </w:r>
      <w:r>
        <w:rPr>
          <w:spacing w:val="-5"/>
          <w:sz w:val="20"/>
        </w:rPr>
        <w:t xml:space="preserve"> </w:t>
      </w:r>
      <w:r>
        <w:rPr>
          <w:sz w:val="20"/>
        </w:rPr>
        <w:t>although</w:t>
      </w:r>
      <w:r>
        <w:rPr>
          <w:spacing w:val="-5"/>
          <w:sz w:val="20"/>
        </w:rPr>
        <w:t xml:space="preserve"> </w:t>
      </w:r>
      <w:r>
        <w:rPr>
          <w:spacing w:val="-10"/>
          <w:sz w:val="20"/>
        </w:rPr>
        <w:t>I</w:t>
      </w:r>
    </w:p>
    <w:p w14:paraId="641C1769" w14:textId="77777777" w:rsidR="00805B0D" w:rsidRDefault="00234FD3">
      <w:pPr>
        <w:pStyle w:val="ListParagraph"/>
        <w:numPr>
          <w:ilvl w:val="0"/>
          <w:numId w:val="87"/>
        </w:numPr>
        <w:tabs>
          <w:tab w:val="left" w:pos="977"/>
        </w:tabs>
        <w:ind w:left="977" w:hanging="698"/>
        <w:rPr>
          <w:sz w:val="20"/>
        </w:rPr>
      </w:pPr>
      <w:r>
        <w:rPr>
          <w:sz w:val="20"/>
        </w:rPr>
        <w:t>think</w:t>
      </w:r>
      <w:r>
        <w:rPr>
          <w:spacing w:val="-6"/>
          <w:sz w:val="20"/>
        </w:rPr>
        <w:t xml:space="preserve"> </w:t>
      </w:r>
      <w:r>
        <w:rPr>
          <w:sz w:val="20"/>
        </w:rPr>
        <w:t>actually</w:t>
      </w:r>
      <w:r>
        <w:rPr>
          <w:spacing w:val="-5"/>
          <w:sz w:val="20"/>
        </w:rPr>
        <w:t xml:space="preserve"> </w:t>
      </w:r>
      <w:r>
        <w:rPr>
          <w:sz w:val="20"/>
        </w:rPr>
        <w:t>is</w:t>
      </w:r>
      <w:r>
        <w:rPr>
          <w:spacing w:val="-6"/>
          <w:sz w:val="20"/>
        </w:rPr>
        <w:t xml:space="preserve"> </w:t>
      </w:r>
      <w:r>
        <w:rPr>
          <w:sz w:val="20"/>
        </w:rPr>
        <w:t>the</w:t>
      </w:r>
      <w:r>
        <w:rPr>
          <w:spacing w:val="-6"/>
          <w:sz w:val="20"/>
        </w:rPr>
        <w:t xml:space="preserve"> </w:t>
      </w:r>
      <w:r>
        <w:rPr>
          <w:sz w:val="20"/>
        </w:rPr>
        <w:t>majority</w:t>
      </w:r>
      <w:r>
        <w:rPr>
          <w:spacing w:val="-3"/>
          <w:sz w:val="20"/>
        </w:rPr>
        <w:t xml:space="preserve"> </w:t>
      </w:r>
      <w:r>
        <w:rPr>
          <w:sz w:val="20"/>
        </w:rPr>
        <w:t>of</w:t>
      </w:r>
      <w:r>
        <w:rPr>
          <w:spacing w:val="-4"/>
          <w:sz w:val="20"/>
        </w:rPr>
        <w:t xml:space="preserve"> </w:t>
      </w:r>
      <w:r>
        <w:rPr>
          <w:sz w:val="20"/>
        </w:rPr>
        <w:t>people</w:t>
      </w:r>
      <w:r>
        <w:rPr>
          <w:spacing w:val="-4"/>
          <w:sz w:val="20"/>
        </w:rPr>
        <w:t xml:space="preserve"> </w:t>
      </w:r>
      <w:r>
        <w:rPr>
          <w:sz w:val="20"/>
        </w:rPr>
        <w:t>who</w:t>
      </w:r>
      <w:r>
        <w:rPr>
          <w:spacing w:val="-4"/>
          <w:sz w:val="20"/>
        </w:rPr>
        <w:t xml:space="preserve"> </w:t>
      </w:r>
      <w:r>
        <w:rPr>
          <w:sz w:val="20"/>
        </w:rPr>
        <w:t>come</w:t>
      </w:r>
      <w:r>
        <w:rPr>
          <w:spacing w:val="-6"/>
          <w:sz w:val="20"/>
        </w:rPr>
        <w:t xml:space="preserve"> </w:t>
      </w:r>
      <w:r>
        <w:rPr>
          <w:sz w:val="20"/>
        </w:rPr>
        <w:t>into</w:t>
      </w:r>
      <w:r>
        <w:rPr>
          <w:spacing w:val="-6"/>
          <w:sz w:val="20"/>
        </w:rPr>
        <w:t xml:space="preserve"> </w:t>
      </w:r>
      <w:r>
        <w:rPr>
          <w:sz w:val="20"/>
        </w:rPr>
        <w:t>my</w:t>
      </w:r>
      <w:r>
        <w:rPr>
          <w:spacing w:val="-6"/>
          <w:sz w:val="20"/>
        </w:rPr>
        <w:t xml:space="preserve"> </w:t>
      </w:r>
      <w:r>
        <w:rPr>
          <w:sz w:val="20"/>
        </w:rPr>
        <w:t>classes</w:t>
      </w:r>
      <w:r>
        <w:rPr>
          <w:spacing w:val="-3"/>
          <w:sz w:val="20"/>
        </w:rPr>
        <w:t xml:space="preserve"> </w:t>
      </w:r>
      <w:r>
        <w:rPr>
          <w:sz w:val="20"/>
        </w:rPr>
        <w:t>are</w:t>
      </w:r>
      <w:r>
        <w:rPr>
          <w:spacing w:val="-6"/>
          <w:sz w:val="20"/>
        </w:rPr>
        <w:t xml:space="preserve"> </w:t>
      </w:r>
      <w:r>
        <w:rPr>
          <w:spacing w:val="-2"/>
          <w:sz w:val="20"/>
        </w:rPr>
        <w:t>actually</w:t>
      </w:r>
    </w:p>
    <w:p w14:paraId="641C176A" w14:textId="77777777" w:rsidR="00805B0D" w:rsidRDefault="00234FD3">
      <w:pPr>
        <w:pStyle w:val="ListParagraph"/>
        <w:numPr>
          <w:ilvl w:val="0"/>
          <w:numId w:val="87"/>
        </w:numPr>
        <w:tabs>
          <w:tab w:val="left" w:pos="977"/>
        </w:tabs>
        <w:spacing w:line="242" w:lineRule="exact"/>
        <w:ind w:left="977" w:hanging="698"/>
        <w:rPr>
          <w:sz w:val="20"/>
        </w:rPr>
      </w:pPr>
      <w:r>
        <w:rPr>
          <w:sz w:val="20"/>
        </w:rPr>
        <w:t>looking</w:t>
      </w:r>
      <w:r>
        <w:rPr>
          <w:spacing w:val="-6"/>
          <w:sz w:val="20"/>
        </w:rPr>
        <w:t xml:space="preserve"> </w:t>
      </w:r>
      <w:r>
        <w:rPr>
          <w:sz w:val="20"/>
        </w:rPr>
        <w:t>more</w:t>
      </w:r>
      <w:r>
        <w:rPr>
          <w:spacing w:val="-5"/>
          <w:sz w:val="20"/>
        </w:rPr>
        <w:t xml:space="preserve"> </w:t>
      </w:r>
      <w:r>
        <w:rPr>
          <w:sz w:val="20"/>
        </w:rPr>
        <w:t>for</w:t>
      </w:r>
      <w:r>
        <w:rPr>
          <w:spacing w:val="-8"/>
          <w:sz w:val="20"/>
        </w:rPr>
        <w:t xml:space="preserve"> </w:t>
      </w:r>
      <w:r>
        <w:rPr>
          <w:sz w:val="20"/>
        </w:rPr>
        <w:t>they’re</w:t>
      </w:r>
      <w:r>
        <w:rPr>
          <w:spacing w:val="-5"/>
          <w:sz w:val="20"/>
        </w:rPr>
        <w:t xml:space="preserve"> </w:t>
      </w:r>
      <w:r>
        <w:rPr>
          <w:sz w:val="20"/>
        </w:rPr>
        <w:t>not</w:t>
      </w:r>
      <w:r>
        <w:rPr>
          <w:spacing w:val="-7"/>
          <w:sz w:val="20"/>
        </w:rPr>
        <w:t xml:space="preserve"> </w:t>
      </w:r>
      <w:r>
        <w:rPr>
          <w:sz w:val="20"/>
        </w:rPr>
        <w:t>thinking</w:t>
      </w:r>
      <w:r>
        <w:rPr>
          <w:spacing w:val="-5"/>
          <w:sz w:val="20"/>
        </w:rPr>
        <w:t xml:space="preserve"> </w:t>
      </w:r>
      <w:r>
        <w:rPr>
          <w:sz w:val="20"/>
        </w:rPr>
        <w:t>about</w:t>
      </w:r>
      <w:r>
        <w:rPr>
          <w:spacing w:val="-6"/>
          <w:sz w:val="20"/>
        </w:rPr>
        <w:t xml:space="preserve"> </w:t>
      </w:r>
      <w:r>
        <w:rPr>
          <w:sz w:val="20"/>
        </w:rPr>
        <w:t>breath</w:t>
      </w:r>
      <w:r>
        <w:rPr>
          <w:spacing w:val="-5"/>
          <w:sz w:val="20"/>
        </w:rPr>
        <w:t xml:space="preserve"> </w:t>
      </w:r>
      <w:r>
        <w:rPr>
          <w:sz w:val="20"/>
        </w:rPr>
        <w:t>very</w:t>
      </w:r>
      <w:r>
        <w:rPr>
          <w:spacing w:val="-6"/>
          <w:sz w:val="20"/>
        </w:rPr>
        <w:t xml:space="preserve"> </w:t>
      </w:r>
      <w:r>
        <w:rPr>
          <w:sz w:val="20"/>
        </w:rPr>
        <w:t>much</w:t>
      </w:r>
      <w:r>
        <w:rPr>
          <w:spacing w:val="-4"/>
          <w:sz w:val="20"/>
        </w:rPr>
        <w:t xml:space="preserve"> </w:t>
      </w:r>
      <w:r>
        <w:rPr>
          <w:sz w:val="20"/>
        </w:rPr>
        <w:t>still</w:t>
      </w:r>
      <w:r>
        <w:rPr>
          <w:spacing w:val="-5"/>
          <w:sz w:val="20"/>
        </w:rPr>
        <w:t xml:space="preserve"> </w:t>
      </w:r>
      <w:r>
        <w:rPr>
          <w:sz w:val="20"/>
        </w:rPr>
        <w:t>they’re</w:t>
      </w:r>
      <w:r>
        <w:rPr>
          <w:spacing w:val="-8"/>
          <w:sz w:val="20"/>
        </w:rPr>
        <w:t xml:space="preserve"> </w:t>
      </w:r>
      <w:r>
        <w:rPr>
          <w:spacing w:val="-4"/>
          <w:sz w:val="20"/>
        </w:rPr>
        <w:t>very</w:t>
      </w:r>
    </w:p>
    <w:p w14:paraId="641C176B" w14:textId="77777777" w:rsidR="00805B0D" w:rsidRDefault="00234FD3">
      <w:pPr>
        <w:pStyle w:val="ListParagraph"/>
        <w:numPr>
          <w:ilvl w:val="0"/>
          <w:numId w:val="87"/>
        </w:numPr>
        <w:tabs>
          <w:tab w:val="left" w:pos="977"/>
        </w:tabs>
        <w:spacing w:line="242" w:lineRule="exact"/>
        <w:ind w:left="977" w:hanging="698"/>
        <w:rPr>
          <w:sz w:val="20"/>
        </w:rPr>
      </w:pPr>
      <w:r>
        <w:rPr>
          <w:sz w:val="20"/>
        </w:rPr>
        <w:t>much</w:t>
      </w:r>
      <w:r>
        <w:rPr>
          <w:spacing w:val="-5"/>
          <w:sz w:val="20"/>
        </w:rPr>
        <w:t xml:space="preserve"> </w:t>
      </w:r>
      <w:r>
        <w:rPr>
          <w:sz w:val="20"/>
        </w:rPr>
        <w:t>wanting</w:t>
      </w:r>
      <w:r>
        <w:rPr>
          <w:spacing w:val="-4"/>
          <w:sz w:val="20"/>
        </w:rPr>
        <w:t xml:space="preserve"> </w:t>
      </w:r>
      <w:r>
        <w:rPr>
          <w:sz w:val="20"/>
        </w:rPr>
        <w:t>just</w:t>
      </w:r>
      <w:r>
        <w:rPr>
          <w:spacing w:val="-5"/>
          <w:sz w:val="20"/>
        </w:rPr>
        <w:t xml:space="preserve"> </w:t>
      </w:r>
      <w:r>
        <w:rPr>
          <w:sz w:val="20"/>
        </w:rPr>
        <w:t>to</w:t>
      </w:r>
      <w:r>
        <w:rPr>
          <w:spacing w:val="-6"/>
          <w:sz w:val="20"/>
        </w:rPr>
        <w:t xml:space="preserve"> </w:t>
      </w:r>
      <w:r>
        <w:rPr>
          <w:sz w:val="20"/>
        </w:rPr>
        <w:t>relax.</w:t>
      </w:r>
      <w:r>
        <w:rPr>
          <w:spacing w:val="-6"/>
          <w:sz w:val="20"/>
        </w:rPr>
        <w:t xml:space="preserve"> </w:t>
      </w:r>
      <w:r>
        <w:rPr>
          <w:sz w:val="20"/>
        </w:rPr>
        <w:t>So</w:t>
      </w:r>
      <w:r>
        <w:rPr>
          <w:spacing w:val="-3"/>
          <w:sz w:val="20"/>
        </w:rPr>
        <w:t xml:space="preserve"> </w:t>
      </w:r>
      <w:r>
        <w:rPr>
          <w:sz w:val="20"/>
        </w:rPr>
        <w:t>although</w:t>
      </w:r>
      <w:r>
        <w:rPr>
          <w:spacing w:val="-3"/>
          <w:sz w:val="20"/>
        </w:rPr>
        <w:t xml:space="preserve"> </w:t>
      </w:r>
      <w:r>
        <w:rPr>
          <w:sz w:val="20"/>
        </w:rPr>
        <w:t>we’re</w:t>
      </w:r>
      <w:r>
        <w:rPr>
          <w:spacing w:val="-6"/>
          <w:sz w:val="20"/>
        </w:rPr>
        <w:t xml:space="preserve"> </w:t>
      </w:r>
      <w:r>
        <w:rPr>
          <w:sz w:val="20"/>
        </w:rPr>
        <w:t>doing</w:t>
      </w:r>
      <w:r>
        <w:rPr>
          <w:spacing w:val="-4"/>
          <w:sz w:val="20"/>
        </w:rPr>
        <w:t xml:space="preserve"> </w:t>
      </w:r>
      <w:r>
        <w:rPr>
          <w:sz w:val="20"/>
        </w:rPr>
        <w:t>a</w:t>
      </w:r>
      <w:r>
        <w:rPr>
          <w:spacing w:val="-5"/>
          <w:sz w:val="20"/>
        </w:rPr>
        <w:t xml:space="preserve"> </w:t>
      </w:r>
      <w:r>
        <w:rPr>
          <w:sz w:val="20"/>
        </w:rPr>
        <w:t>lot</w:t>
      </w:r>
      <w:r>
        <w:rPr>
          <w:spacing w:val="-3"/>
          <w:sz w:val="20"/>
        </w:rPr>
        <w:t xml:space="preserve"> </w:t>
      </w:r>
      <w:r>
        <w:rPr>
          <w:sz w:val="20"/>
        </w:rPr>
        <w:t>of</w:t>
      </w:r>
      <w:r>
        <w:rPr>
          <w:spacing w:val="-3"/>
          <w:sz w:val="20"/>
        </w:rPr>
        <w:t xml:space="preserve"> </w:t>
      </w:r>
      <w:r>
        <w:rPr>
          <w:sz w:val="20"/>
        </w:rPr>
        <w:t>exercises</w:t>
      </w:r>
      <w:r>
        <w:rPr>
          <w:spacing w:val="-3"/>
          <w:sz w:val="20"/>
        </w:rPr>
        <w:t xml:space="preserve"> </w:t>
      </w:r>
      <w:r>
        <w:rPr>
          <w:sz w:val="20"/>
        </w:rPr>
        <w:t>that</w:t>
      </w:r>
      <w:r>
        <w:rPr>
          <w:spacing w:val="-4"/>
          <w:sz w:val="20"/>
        </w:rPr>
        <w:t xml:space="preserve"> </w:t>
      </w:r>
      <w:r>
        <w:rPr>
          <w:spacing w:val="-5"/>
          <w:sz w:val="20"/>
        </w:rPr>
        <w:t>are</w:t>
      </w:r>
    </w:p>
    <w:p w14:paraId="641C176C" w14:textId="77777777" w:rsidR="00805B0D" w:rsidRDefault="00234FD3">
      <w:pPr>
        <w:pStyle w:val="ListParagraph"/>
        <w:numPr>
          <w:ilvl w:val="0"/>
          <w:numId w:val="87"/>
        </w:numPr>
        <w:tabs>
          <w:tab w:val="left" w:pos="977"/>
        </w:tabs>
        <w:ind w:left="977" w:hanging="698"/>
        <w:rPr>
          <w:sz w:val="20"/>
        </w:rPr>
      </w:pPr>
      <w:r>
        <w:rPr>
          <w:sz w:val="20"/>
        </w:rPr>
        <w:t>focussing</w:t>
      </w:r>
      <w:r>
        <w:rPr>
          <w:spacing w:val="-6"/>
          <w:sz w:val="20"/>
        </w:rPr>
        <w:t xml:space="preserve"> </w:t>
      </w:r>
      <w:r>
        <w:rPr>
          <w:sz w:val="20"/>
        </w:rPr>
        <w:t>on</w:t>
      </w:r>
      <w:r>
        <w:rPr>
          <w:spacing w:val="-6"/>
          <w:sz w:val="20"/>
        </w:rPr>
        <w:t xml:space="preserve"> </w:t>
      </w:r>
      <w:r>
        <w:rPr>
          <w:sz w:val="20"/>
        </w:rPr>
        <w:t>the</w:t>
      </w:r>
      <w:r>
        <w:rPr>
          <w:spacing w:val="-7"/>
          <w:sz w:val="20"/>
        </w:rPr>
        <w:t xml:space="preserve"> </w:t>
      </w:r>
      <w:r>
        <w:rPr>
          <w:sz w:val="20"/>
        </w:rPr>
        <w:t>breath</w:t>
      </w:r>
      <w:r>
        <w:rPr>
          <w:spacing w:val="-4"/>
          <w:sz w:val="20"/>
        </w:rPr>
        <w:t xml:space="preserve"> </w:t>
      </w:r>
      <w:r>
        <w:rPr>
          <w:sz w:val="20"/>
        </w:rPr>
        <w:t>it’s</w:t>
      </w:r>
      <w:r>
        <w:rPr>
          <w:spacing w:val="-7"/>
          <w:sz w:val="20"/>
        </w:rPr>
        <w:t xml:space="preserve"> </w:t>
      </w:r>
      <w:r>
        <w:rPr>
          <w:sz w:val="20"/>
        </w:rPr>
        <w:t>often</w:t>
      </w:r>
      <w:r>
        <w:rPr>
          <w:spacing w:val="-5"/>
          <w:sz w:val="20"/>
        </w:rPr>
        <w:t xml:space="preserve"> </w:t>
      </w:r>
      <w:r>
        <w:rPr>
          <w:sz w:val="20"/>
        </w:rPr>
        <w:t>much</w:t>
      </w:r>
      <w:r>
        <w:rPr>
          <w:spacing w:val="-4"/>
          <w:sz w:val="20"/>
        </w:rPr>
        <w:t xml:space="preserve"> </w:t>
      </w:r>
      <w:r>
        <w:rPr>
          <w:sz w:val="20"/>
        </w:rPr>
        <w:t>more</w:t>
      </w:r>
      <w:r>
        <w:rPr>
          <w:spacing w:val="-6"/>
          <w:sz w:val="20"/>
        </w:rPr>
        <w:t xml:space="preserve"> </w:t>
      </w:r>
      <w:r>
        <w:rPr>
          <w:sz w:val="20"/>
        </w:rPr>
        <w:t>focussed</w:t>
      </w:r>
      <w:r>
        <w:rPr>
          <w:spacing w:val="-5"/>
          <w:sz w:val="20"/>
        </w:rPr>
        <w:t xml:space="preserve"> </w:t>
      </w:r>
      <w:r>
        <w:rPr>
          <w:sz w:val="20"/>
        </w:rPr>
        <w:t>on</w:t>
      </w:r>
      <w:r>
        <w:rPr>
          <w:spacing w:val="-4"/>
          <w:sz w:val="20"/>
        </w:rPr>
        <w:t xml:space="preserve"> </w:t>
      </w:r>
      <w:r>
        <w:rPr>
          <w:sz w:val="20"/>
        </w:rPr>
        <w:t>allowing</w:t>
      </w:r>
      <w:r>
        <w:rPr>
          <w:spacing w:val="-5"/>
          <w:sz w:val="20"/>
        </w:rPr>
        <w:t xml:space="preserve"> </w:t>
      </w:r>
      <w:r>
        <w:rPr>
          <w:sz w:val="20"/>
        </w:rPr>
        <w:t>yourself</w:t>
      </w:r>
      <w:r>
        <w:rPr>
          <w:spacing w:val="-5"/>
          <w:sz w:val="20"/>
        </w:rPr>
        <w:t xml:space="preserve"> </w:t>
      </w:r>
      <w:r>
        <w:rPr>
          <w:sz w:val="20"/>
        </w:rPr>
        <w:t>to</w:t>
      </w:r>
      <w:r>
        <w:rPr>
          <w:spacing w:val="-6"/>
          <w:sz w:val="20"/>
        </w:rPr>
        <w:t xml:space="preserve"> </w:t>
      </w:r>
      <w:r>
        <w:rPr>
          <w:spacing w:val="-5"/>
          <w:sz w:val="20"/>
        </w:rPr>
        <w:t>let</w:t>
      </w:r>
    </w:p>
    <w:p w14:paraId="641C176D" w14:textId="77777777" w:rsidR="00805B0D" w:rsidRDefault="00234FD3">
      <w:pPr>
        <w:pStyle w:val="ListParagraph"/>
        <w:numPr>
          <w:ilvl w:val="0"/>
          <w:numId w:val="87"/>
        </w:numPr>
        <w:tabs>
          <w:tab w:val="left" w:pos="977"/>
        </w:tabs>
        <w:ind w:left="977" w:hanging="698"/>
        <w:rPr>
          <w:sz w:val="20"/>
        </w:rPr>
      </w:pPr>
      <w:r>
        <w:rPr>
          <w:sz w:val="20"/>
        </w:rPr>
        <w:t>go</w:t>
      </w:r>
      <w:r>
        <w:rPr>
          <w:spacing w:val="-7"/>
          <w:sz w:val="20"/>
        </w:rPr>
        <w:t xml:space="preserve"> </w:t>
      </w:r>
      <w:r>
        <w:rPr>
          <w:sz w:val="20"/>
        </w:rPr>
        <w:t>of</w:t>
      </w:r>
      <w:r>
        <w:rPr>
          <w:spacing w:val="-6"/>
          <w:sz w:val="20"/>
        </w:rPr>
        <w:t xml:space="preserve"> </w:t>
      </w:r>
      <w:r>
        <w:rPr>
          <w:sz w:val="20"/>
        </w:rPr>
        <w:t>muscle</w:t>
      </w:r>
      <w:r>
        <w:rPr>
          <w:spacing w:val="-6"/>
          <w:sz w:val="20"/>
        </w:rPr>
        <w:t xml:space="preserve"> </w:t>
      </w:r>
      <w:r>
        <w:rPr>
          <w:sz w:val="20"/>
        </w:rPr>
        <w:t>tightness</w:t>
      </w:r>
      <w:r>
        <w:rPr>
          <w:spacing w:val="-4"/>
          <w:sz w:val="20"/>
        </w:rPr>
        <w:t xml:space="preserve"> </w:t>
      </w:r>
      <w:r>
        <w:rPr>
          <w:sz w:val="20"/>
        </w:rPr>
        <w:t>and</w:t>
      </w:r>
      <w:r>
        <w:rPr>
          <w:spacing w:val="-4"/>
          <w:sz w:val="20"/>
        </w:rPr>
        <w:t xml:space="preserve"> </w:t>
      </w:r>
      <w:r>
        <w:rPr>
          <w:sz w:val="20"/>
        </w:rPr>
        <w:t>so</w:t>
      </w:r>
      <w:r>
        <w:rPr>
          <w:spacing w:val="-5"/>
          <w:sz w:val="20"/>
        </w:rPr>
        <w:t xml:space="preserve"> </w:t>
      </w:r>
      <w:r>
        <w:rPr>
          <w:sz w:val="20"/>
        </w:rPr>
        <w:t>on</w:t>
      </w:r>
      <w:r>
        <w:rPr>
          <w:spacing w:val="-4"/>
          <w:sz w:val="20"/>
        </w:rPr>
        <w:t xml:space="preserve"> </w:t>
      </w:r>
      <w:r>
        <w:rPr>
          <w:sz w:val="20"/>
        </w:rPr>
        <w:t>and</w:t>
      </w:r>
      <w:r>
        <w:rPr>
          <w:spacing w:val="-5"/>
          <w:sz w:val="20"/>
        </w:rPr>
        <w:t xml:space="preserve"> </w:t>
      </w:r>
      <w:r>
        <w:rPr>
          <w:sz w:val="20"/>
        </w:rPr>
        <w:t>not</w:t>
      </w:r>
      <w:r>
        <w:rPr>
          <w:spacing w:val="-4"/>
          <w:sz w:val="20"/>
        </w:rPr>
        <w:t xml:space="preserve"> </w:t>
      </w:r>
      <w:r>
        <w:rPr>
          <w:sz w:val="20"/>
        </w:rPr>
        <w:t>really</w:t>
      </w:r>
      <w:r>
        <w:rPr>
          <w:spacing w:val="-3"/>
          <w:sz w:val="20"/>
        </w:rPr>
        <w:t xml:space="preserve"> </w:t>
      </w:r>
      <w:r>
        <w:rPr>
          <w:sz w:val="20"/>
        </w:rPr>
        <w:t>focussing</w:t>
      </w:r>
      <w:r>
        <w:rPr>
          <w:spacing w:val="-4"/>
          <w:sz w:val="20"/>
        </w:rPr>
        <w:t xml:space="preserve"> </w:t>
      </w:r>
      <w:r>
        <w:rPr>
          <w:sz w:val="20"/>
        </w:rPr>
        <w:t>on</w:t>
      </w:r>
      <w:r>
        <w:rPr>
          <w:spacing w:val="-4"/>
          <w:sz w:val="20"/>
        </w:rPr>
        <w:t xml:space="preserve"> </w:t>
      </w:r>
      <w:r>
        <w:rPr>
          <w:sz w:val="20"/>
        </w:rPr>
        <w:t>the</w:t>
      </w:r>
      <w:r>
        <w:rPr>
          <w:spacing w:val="-7"/>
          <w:sz w:val="20"/>
        </w:rPr>
        <w:t xml:space="preserve"> </w:t>
      </w:r>
      <w:r>
        <w:rPr>
          <w:sz w:val="20"/>
        </w:rPr>
        <w:t>what’s</w:t>
      </w:r>
      <w:r>
        <w:rPr>
          <w:spacing w:val="-4"/>
          <w:sz w:val="20"/>
        </w:rPr>
        <w:t xml:space="preserve"> </w:t>
      </w:r>
      <w:r>
        <w:rPr>
          <w:spacing w:val="-2"/>
          <w:sz w:val="20"/>
        </w:rPr>
        <w:t>actually</w:t>
      </w:r>
    </w:p>
    <w:p w14:paraId="641C176E" w14:textId="77777777" w:rsidR="00805B0D" w:rsidRDefault="00234FD3">
      <w:pPr>
        <w:pStyle w:val="ListParagraph"/>
        <w:numPr>
          <w:ilvl w:val="0"/>
          <w:numId w:val="87"/>
        </w:numPr>
        <w:tabs>
          <w:tab w:val="left" w:pos="977"/>
        </w:tabs>
        <w:spacing w:line="242" w:lineRule="exact"/>
        <w:ind w:left="977" w:hanging="698"/>
        <w:rPr>
          <w:sz w:val="20"/>
        </w:rPr>
      </w:pPr>
      <w:r>
        <w:rPr>
          <w:sz w:val="20"/>
        </w:rPr>
        <w:t>happening</w:t>
      </w:r>
      <w:r>
        <w:rPr>
          <w:spacing w:val="-6"/>
          <w:sz w:val="20"/>
        </w:rPr>
        <w:t xml:space="preserve"> </w:t>
      </w:r>
      <w:r>
        <w:rPr>
          <w:sz w:val="20"/>
        </w:rPr>
        <w:t>in</w:t>
      </w:r>
      <w:r>
        <w:rPr>
          <w:spacing w:val="-4"/>
          <w:sz w:val="20"/>
        </w:rPr>
        <w:t xml:space="preserve"> </w:t>
      </w:r>
      <w:r>
        <w:rPr>
          <w:sz w:val="20"/>
        </w:rPr>
        <w:t>diaphragm</w:t>
      </w:r>
      <w:r>
        <w:rPr>
          <w:spacing w:val="-6"/>
          <w:sz w:val="20"/>
        </w:rPr>
        <w:t xml:space="preserve"> </w:t>
      </w:r>
      <w:r>
        <w:rPr>
          <w:sz w:val="20"/>
        </w:rPr>
        <w:t>and</w:t>
      </w:r>
      <w:r>
        <w:rPr>
          <w:spacing w:val="-5"/>
          <w:sz w:val="20"/>
        </w:rPr>
        <w:t xml:space="preserve"> </w:t>
      </w:r>
      <w:r>
        <w:rPr>
          <w:sz w:val="20"/>
        </w:rPr>
        <w:t>when</w:t>
      </w:r>
      <w:r>
        <w:rPr>
          <w:spacing w:val="-5"/>
          <w:sz w:val="20"/>
        </w:rPr>
        <w:t xml:space="preserve"> </w:t>
      </w:r>
      <w:r>
        <w:rPr>
          <w:sz w:val="20"/>
        </w:rPr>
        <w:t>you’re</w:t>
      </w:r>
      <w:r>
        <w:rPr>
          <w:spacing w:val="-7"/>
          <w:sz w:val="20"/>
        </w:rPr>
        <w:t xml:space="preserve"> </w:t>
      </w:r>
      <w:r>
        <w:rPr>
          <w:sz w:val="20"/>
        </w:rPr>
        <w:t>doing</w:t>
      </w:r>
      <w:r>
        <w:rPr>
          <w:spacing w:val="-4"/>
          <w:sz w:val="20"/>
        </w:rPr>
        <w:t xml:space="preserve"> </w:t>
      </w:r>
      <w:r>
        <w:rPr>
          <w:sz w:val="20"/>
        </w:rPr>
        <w:t>those</w:t>
      </w:r>
      <w:r>
        <w:rPr>
          <w:spacing w:val="-5"/>
          <w:sz w:val="20"/>
        </w:rPr>
        <w:t xml:space="preserve"> </w:t>
      </w:r>
      <w:r>
        <w:rPr>
          <w:sz w:val="20"/>
        </w:rPr>
        <w:t>exercises.</w:t>
      </w:r>
      <w:r>
        <w:rPr>
          <w:spacing w:val="-7"/>
          <w:sz w:val="20"/>
        </w:rPr>
        <w:t xml:space="preserve"> </w:t>
      </w:r>
      <w:r>
        <w:rPr>
          <w:sz w:val="20"/>
        </w:rPr>
        <w:t>But</w:t>
      </w:r>
      <w:r>
        <w:rPr>
          <w:spacing w:val="-5"/>
          <w:sz w:val="20"/>
        </w:rPr>
        <w:t xml:space="preserve"> </w:t>
      </w:r>
      <w:r>
        <w:rPr>
          <w:sz w:val="20"/>
        </w:rPr>
        <w:t>the</w:t>
      </w:r>
      <w:r>
        <w:rPr>
          <w:spacing w:val="-6"/>
          <w:sz w:val="20"/>
        </w:rPr>
        <w:t xml:space="preserve"> </w:t>
      </w:r>
      <w:r>
        <w:rPr>
          <w:spacing w:val="-2"/>
          <w:sz w:val="20"/>
        </w:rPr>
        <w:t>basic</w:t>
      </w:r>
    </w:p>
    <w:p w14:paraId="641C176F" w14:textId="77777777" w:rsidR="00805B0D" w:rsidRDefault="00234FD3">
      <w:pPr>
        <w:pStyle w:val="ListParagraph"/>
        <w:numPr>
          <w:ilvl w:val="0"/>
          <w:numId w:val="87"/>
        </w:numPr>
        <w:tabs>
          <w:tab w:val="left" w:pos="977"/>
        </w:tabs>
        <w:ind w:left="977" w:hanging="698"/>
        <w:rPr>
          <w:sz w:val="20"/>
        </w:rPr>
      </w:pPr>
      <w:r>
        <w:rPr>
          <w:sz w:val="20"/>
        </w:rPr>
        <w:t>purpose</w:t>
      </w:r>
      <w:r>
        <w:rPr>
          <w:spacing w:val="-5"/>
          <w:sz w:val="20"/>
        </w:rPr>
        <w:t xml:space="preserve"> </w:t>
      </w:r>
      <w:r>
        <w:rPr>
          <w:sz w:val="20"/>
        </w:rPr>
        <w:t>of</w:t>
      </w:r>
      <w:r>
        <w:rPr>
          <w:spacing w:val="-5"/>
          <w:sz w:val="20"/>
        </w:rPr>
        <w:t xml:space="preserve"> </w:t>
      </w:r>
      <w:r>
        <w:rPr>
          <w:sz w:val="20"/>
        </w:rPr>
        <w:t>what</w:t>
      </w:r>
      <w:r>
        <w:rPr>
          <w:spacing w:val="-4"/>
          <w:sz w:val="20"/>
        </w:rPr>
        <w:t xml:space="preserve"> </w:t>
      </w:r>
      <w:r>
        <w:rPr>
          <w:sz w:val="20"/>
        </w:rPr>
        <w:t>I’m</w:t>
      </w:r>
      <w:r>
        <w:rPr>
          <w:spacing w:val="-5"/>
          <w:sz w:val="20"/>
        </w:rPr>
        <w:t xml:space="preserve"> </w:t>
      </w:r>
      <w:r>
        <w:rPr>
          <w:sz w:val="20"/>
        </w:rPr>
        <w:t>doing</w:t>
      </w:r>
      <w:r>
        <w:rPr>
          <w:spacing w:val="-4"/>
          <w:sz w:val="20"/>
        </w:rPr>
        <w:t xml:space="preserve"> </w:t>
      </w:r>
      <w:r>
        <w:rPr>
          <w:sz w:val="20"/>
        </w:rPr>
        <w:t>is</w:t>
      </w:r>
      <w:r>
        <w:rPr>
          <w:spacing w:val="-5"/>
          <w:sz w:val="20"/>
        </w:rPr>
        <w:t xml:space="preserve"> </w:t>
      </w:r>
      <w:r>
        <w:rPr>
          <w:sz w:val="20"/>
        </w:rPr>
        <w:t>you</w:t>
      </w:r>
      <w:r>
        <w:rPr>
          <w:spacing w:val="-4"/>
          <w:sz w:val="20"/>
        </w:rPr>
        <w:t xml:space="preserve"> </w:t>
      </w:r>
      <w:r>
        <w:rPr>
          <w:sz w:val="20"/>
        </w:rPr>
        <w:t>need</w:t>
      </w:r>
      <w:r>
        <w:rPr>
          <w:spacing w:val="-4"/>
          <w:sz w:val="20"/>
        </w:rPr>
        <w:t xml:space="preserve"> </w:t>
      </w:r>
      <w:r>
        <w:rPr>
          <w:sz w:val="20"/>
        </w:rPr>
        <w:t>to</w:t>
      </w:r>
      <w:r>
        <w:rPr>
          <w:spacing w:val="-5"/>
          <w:sz w:val="20"/>
        </w:rPr>
        <w:t xml:space="preserve"> </w:t>
      </w:r>
      <w:r>
        <w:rPr>
          <w:sz w:val="20"/>
        </w:rPr>
        <w:t>open</w:t>
      </w:r>
      <w:r>
        <w:rPr>
          <w:spacing w:val="-2"/>
          <w:sz w:val="20"/>
        </w:rPr>
        <w:t xml:space="preserve"> </w:t>
      </w:r>
      <w:r>
        <w:rPr>
          <w:sz w:val="20"/>
        </w:rPr>
        <w:t>everything</w:t>
      </w:r>
      <w:r>
        <w:rPr>
          <w:spacing w:val="-4"/>
          <w:sz w:val="20"/>
        </w:rPr>
        <w:t xml:space="preserve"> </w:t>
      </w:r>
      <w:r>
        <w:rPr>
          <w:sz w:val="20"/>
        </w:rPr>
        <w:t>up</w:t>
      </w:r>
      <w:r>
        <w:rPr>
          <w:spacing w:val="-4"/>
          <w:sz w:val="20"/>
        </w:rPr>
        <w:t xml:space="preserve"> </w:t>
      </w:r>
      <w:r>
        <w:rPr>
          <w:sz w:val="20"/>
        </w:rPr>
        <w:t>and</w:t>
      </w:r>
      <w:r>
        <w:rPr>
          <w:spacing w:val="-4"/>
          <w:sz w:val="20"/>
        </w:rPr>
        <w:t xml:space="preserve"> </w:t>
      </w:r>
      <w:r>
        <w:rPr>
          <w:sz w:val="20"/>
        </w:rPr>
        <w:t>try</w:t>
      </w:r>
      <w:r>
        <w:rPr>
          <w:spacing w:val="-5"/>
          <w:sz w:val="20"/>
        </w:rPr>
        <w:t xml:space="preserve"> </w:t>
      </w:r>
      <w:r>
        <w:rPr>
          <w:sz w:val="20"/>
        </w:rPr>
        <w:t>and</w:t>
      </w:r>
      <w:r>
        <w:rPr>
          <w:spacing w:val="-4"/>
          <w:sz w:val="20"/>
        </w:rPr>
        <w:t xml:space="preserve"> </w:t>
      </w:r>
      <w:r>
        <w:rPr>
          <w:spacing w:val="-2"/>
          <w:sz w:val="20"/>
        </w:rPr>
        <w:t>create</w:t>
      </w:r>
    </w:p>
    <w:p w14:paraId="641C1770" w14:textId="77777777" w:rsidR="00805B0D" w:rsidRDefault="00234FD3">
      <w:pPr>
        <w:pStyle w:val="ListParagraph"/>
        <w:numPr>
          <w:ilvl w:val="0"/>
          <w:numId w:val="87"/>
        </w:numPr>
        <w:tabs>
          <w:tab w:val="left" w:pos="977"/>
        </w:tabs>
        <w:ind w:left="977" w:hanging="698"/>
        <w:rPr>
          <w:sz w:val="20"/>
        </w:rPr>
      </w:pPr>
      <w:r>
        <w:rPr>
          <w:sz w:val="20"/>
        </w:rPr>
        <w:t>space</w:t>
      </w:r>
      <w:r>
        <w:rPr>
          <w:spacing w:val="-5"/>
          <w:sz w:val="20"/>
        </w:rPr>
        <w:t xml:space="preserve"> </w:t>
      </w:r>
      <w:r>
        <w:rPr>
          <w:sz w:val="20"/>
        </w:rPr>
        <w:t>for</w:t>
      </w:r>
      <w:r>
        <w:rPr>
          <w:spacing w:val="-5"/>
          <w:sz w:val="20"/>
        </w:rPr>
        <w:t xml:space="preserve"> </w:t>
      </w:r>
      <w:r>
        <w:rPr>
          <w:sz w:val="20"/>
        </w:rPr>
        <w:t>your</w:t>
      </w:r>
      <w:r>
        <w:rPr>
          <w:spacing w:val="-6"/>
          <w:sz w:val="20"/>
        </w:rPr>
        <w:t xml:space="preserve"> </w:t>
      </w:r>
      <w:r>
        <w:rPr>
          <w:sz w:val="20"/>
        </w:rPr>
        <w:t>lungs</w:t>
      </w:r>
      <w:r>
        <w:rPr>
          <w:spacing w:val="-7"/>
          <w:sz w:val="20"/>
        </w:rPr>
        <w:t xml:space="preserve"> </w:t>
      </w:r>
      <w:r>
        <w:rPr>
          <w:sz w:val="20"/>
        </w:rPr>
        <w:t>to</w:t>
      </w:r>
      <w:r>
        <w:rPr>
          <w:spacing w:val="-3"/>
          <w:sz w:val="20"/>
        </w:rPr>
        <w:t xml:space="preserve"> </w:t>
      </w:r>
      <w:r>
        <w:rPr>
          <w:sz w:val="20"/>
        </w:rPr>
        <w:t>expand</w:t>
      </w:r>
      <w:r>
        <w:rPr>
          <w:spacing w:val="-5"/>
          <w:sz w:val="20"/>
        </w:rPr>
        <w:t xml:space="preserve"> </w:t>
      </w:r>
      <w:r>
        <w:rPr>
          <w:sz w:val="20"/>
        </w:rPr>
        <w:t>and</w:t>
      </w:r>
      <w:r>
        <w:rPr>
          <w:spacing w:val="-5"/>
          <w:sz w:val="20"/>
        </w:rPr>
        <w:t xml:space="preserve"> </w:t>
      </w:r>
      <w:r>
        <w:rPr>
          <w:sz w:val="20"/>
        </w:rPr>
        <w:t>allow</w:t>
      </w:r>
      <w:r>
        <w:rPr>
          <w:spacing w:val="-3"/>
          <w:sz w:val="20"/>
        </w:rPr>
        <w:t xml:space="preserve"> </w:t>
      </w:r>
      <w:r>
        <w:rPr>
          <w:sz w:val="20"/>
        </w:rPr>
        <w:t>all</w:t>
      </w:r>
      <w:r>
        <w:rPr>
          <w:spacing w:val="-5"/>
          <w:sz w:val="20"/>
        </w:rPr>
        <w:t xml:space="preserve"> </w:t>
      </w:r>
      <w:r>
        <w:rPr>
          <w:sz w:val="20"/>
        </w:rPr>
        <w:t>the</w:t>
      </w:r>
      <w:r>
        <w:rPr>
          <w:spacing w:val="-5"/>
          <w:sz w:val="20"/>
        </w:rPr>
        <w:t xml:space="preserve"> </w:t>
      </w:r>
      <w:r>
        <w:rPr>
          <w:sz w:val="20"/>
        </w:rPr>
        <w:t>muscles</w:t>
      </w:r>
      <w:r>
        <w:rPr>
          <w:spacing w:val="-7"/>
          <w:sz w:val="20"/>
        </w:rPr>
        <w:t xml:space="preserve"> </w:t>
      </w:r>
      <w:r>
        <w:rPr>
          <w:sz w:val="20"/>
        </w:rPr>
        <w:t>to</w:t>
      </w:r>
      <w:r>
        <w:rPr>
          <w:spacing w:val="-7"/>
          <w:sz w:val="20"/>
        </w:rPr>
        <w:t xml:space="preserve"> </w:t>
      </w:r>
      <w:r>
        <w:rPr>
          <w:sz w:val="20"/>
        </w:rPr>
        <w:t>function</w:t>
      </w:r>
      <w:r>
        <w:rPr>
          <w:spacing w:val="-5"/>
          <w:sz w:val="20"/>
        </w:rPr>
        <w:t xml:space="preserve"> </w:t>
      </w:r>
      <w:r>
        <w:rPr>
          <w:sz w:val="20"/>
        </w:rPr>
        <w:t>properly</w:t>
      </w:r>
      <w:r>
        <w:rPr>
          <w:spacing w:val="-4"/>
          <w:sz w:val="20"/>
        </w:rPr>
        <w:t xml:space="preserve"> </w:t>
      </w:r>
      <w:r>
        <w:rPr>
          <w:spacing w:val="-5"/>
          <w:sz w:val="20"/>
        </w:rPr>
        <w:t>so</w:t>
      </w:r>
    </w:p>
    <w:p w14:paraId="641C1771" w14:textId="77777777" w:rsidR="00805B0D" w:rsidRDefault="00234FD3">
      <w:pPr>
        <w:pStyle w:val="ListParagraph"/>
        <w:numPr>
          <w:ilvl w:val="0"/>
          <w:numId w:val="87"/>
        </w:numPr>
        <w:tabs>
          <w:tab w:val="left" w:pos="977"/>
        </w:tabs>
        <w:spacing w:line="243" w:lineRule="exact"/>
        <w:ind w:left="977" w:hanging="698"/>
        <w:rPr>
          <w:sz w:val="20"/>
        </w:rPr>
      </w:pPr>
      <w:r>
        <w:rPr>
          <w:sz w:val="20"/>
        </w:rPr>
        <w:t>it’s</w:t>
      </w:r>
      <w:r>
        <w:rPr>
          <w:spacing w:val="-6"/>
          <w:sz w:val="20"/>
        </w:rPr>
        <w:t xml:space="preserve"> </w:t>
      </w:r>
      <w:r>
        <w:rPr>
          <w:sz w:val="20"/>
        </w:rPr>
        <w:t>kind</w:t>
      </w:r>
      <w:r>
        <w:rPr>
          <w:spacing w:val="-3"/>
          <w:sz w:val="20"/>
        </w:rPr>
        <w:t xml:space="preserve"> </w:t>
      </w:r>
      <w:r>
        <w:rPr>
          <w:sz w:val="20"/>
        </w:rPr>
        <w:t>of</w:t>
      </w:r>
      <w:r>
        <w:rPr>
          <w:spacing w:val="-5"/>
          <w:sz w:val="20"/>
        </w:rPr>
        <w:t xml:space="preserve"> </w:t>
      </w:r>
      <w:r>
        <w:rPr>
          <w:sz w:val="20"/>
        </w:rPr>
        <w:t>the</w:t>
      </w:r>
      <w:r>
        <w:rPr>
          <w:spacing w:val="-4"/>
          <w:sz w:val="20"/>
        </w:rPr>
        <w:t xml:space="preserve"> </w:t>
      </w:r>
      <w:r>
        <w:rPr>
          <w:sz w:val="20"/>
        </w:rPr>
        <w:t>same</w:t>
      </w:r>
      <w:r>
        <w:rPr>
          <w:spacing w:val="-5"/>
          <w:sz w:val="20"/>
        </w:rPr>
        <w:t xml:space="preserve"> </w:t>
      </w:r>
      <w:r>
        <w:rPr>
          <w:sz w:val="20"/>
        </w:rPr>
        <w:t>basic</w:t>
      </w:r>
      <w:r>
        <w:rPr>
          <w:spacing w:val="-5"/>
          <w:sz w:val="20"/>
        </w:rPr>
        <w:t xml:space="preserve"> </w:t>
      </w:r>
      <w:r>
        <w:rPr>
          <w:sz w:val="20"/>
        </w:rPr>
        <w:t>idea.</w:t>
      </w:r>
      <w:r>
        <w:rPr>
          <w:spacing w:val="-4"/>
          <w:sz w:val="20"/>
        </w:rPr>
        <w:t xml:space="preserve"> </w:t>
      </w:r>
      <w:r>
        <w:rPr>
          <w:sz w:val="20"/>
        </w:rPr>
        <w:t>Certainly</w:t>
      </w:r>
      <w:r>
        <w:rPr>
          <w:spacing w:val="-5"/>
          <w:sz w:val="20"/>
        </w:rPr>
        <w:t xml:space="preserve"> </w:t>
      </w:r>
      <w:r>
        <w:rPr>
          <w:sz w:val="20"/>
        </w:rPr>
        <w:t>in</w:t>
      </w:r>
      <w:r>
        <w:rPr>
          <w:spacing w:val="-3"/>
          <w:sz w:val="20"/>
        </w:rPr>
        <w:t xml:space="preserve"> </w:t>
      </w:r>
      <w:r>
        <w:rPr>
          <w:sz w:val="20"/>
        </w:rPr>
        <w:t>terms</w:t>
      </w:r>
      <w:r>
        <w:rPr>
          <w:spacing w:val="-5"/>
          <w:sz w:val="20"/>
        </w:rPr>
        <w:t xml:space="preserve"> </w:t>
      </w:r>
      <w:r>
        <w:rPr>
          <w:sz w:val="20"/>
        </w:rPr>
        <w:t>of</w:t>
      </w:r>
      <w:r>
        <w:rPr>
          <w:spacing w:val="-5"/>
          <w:sz w:val="20"/>
        </w:rPr>
        <w:t xml:space="preserve"> </w:t>
      </w:r>
      <w:r>
        <w:rPr>
          <w:sz w:val="20"/>
        </w:rPr>
        <w:t>doing</w:t>
      </w:r>
      <w:r>
        <w:rPr>
          <w:spacing w:val="-4"/>
          <w:sz w:val="20"/>
        </w:rPr>
        <w:t xml:space="preserve"> </w:t>
      </w:r>
      <w:r>
        <w:rPr>
          <w:sz w:val="20"/>
        </w:rPr>
        <w:t>the</w:t>
      </w:r>
      <w:r>
        <w:rPr>
          <w:spacing w:val="-5"/>
          <w:sz w:val="20"/>
        </w:rPr>
        <w:t xml:space="preserve"> </w:t>
      </w:r>
      <w:r>
        <w:rPr>
          <w:sz w:val="20"/>
        </w:rPr>
        <w:t>exercises</w:t>
      </w:r>
      <w:r>
        <w:rPr>
          <w:spacing w:val="-6"/>
          <w:sz w:val="20"/>
        </w:rPr>
        <w:t xml:space="preserve"> </w:t>
      </w:r>
      <w:r>
        <w:rPr>
          <w:spacing w:val="-2"/>
          <w:sz w:val="20"/>
        </w:rPr>
        <w:t>myself.</w:t>
      </w:r>
    </w:p>
    <w:p w14:paraId="641C1772" w14:textId="77777777" w:rsidR="00805B0D" w:rsidRDefault="00234FD3">
      <w:pPr>
        <w:pStyle w:val="ListParagraph"/>
        <w:numPr>
          <w:ilvl w:val="0"/>
          <w:numId w:val="87"/>
        </w:numPr>
        <w:tabs>
          <w:tab w:val="left" w:pos="977"/>
        </w:tabs>
        <w:spacing w:line="242" w:lineRule="exact"/>
        <w:ind w:left="977" w:hanging="698"/>
        <w:rPr>
          <w:sz w:val="20"/>
        </w:rPr>
      </w:pPr>
      <w:r>
        <w:rPr>
          <w:sz w:val="20"/>
        </w:rPr>
        <w:t>I’m</w:t>
      </w:r>
      <w:r>
        <w:rPr>
          <w:spacing w:val="-5"/>
          <w:sz w:val="20"/>
        </w:rPr>
        <w:t xml:space="preserve"> </w:t>
      </w:r>
      <w:r>
        <w:rPr>
          <w:sz w:val="20"/>
        </w:rPr>
        <w:t>not</w:t>
      </w:r>
      <w:r>
        <w:rPr>
          <w:spacing w:val="-5"/>
          <w:sz w:val="20"/>
        </w:rPr>
        <w:t xml:space="preserve"> </w:t>
      </w:r>
      <w:r>
        <w:rPr>
          <w:sz w:val="20"/>
        </w:rPr>
        <w:t>as</w:t>
      </w:r>
      <w:r>
        <w:rPr>
          <w:spacing w:val="-5"/>
          <w:sz w:val="20"/>
        </w:rPr>
        <w:t xml:space="preserve"> </w:t>
      </w:r>
      <w:r>
        <w:rPr>
          <w:sz w:val="20"/>
        </w:rPr>
        <w:t>disciplines</w:t>
      </w:r>
      <w:r>
        <w:rPr>
          <w:spacing w:val="-6"/>
          <w:sz w:val="20"/>
        </w:rPr>
        <w:t xml:space="preserve"> </w:t>
      </w:r>
      <w:r>
        <w:rPr>
          <w:sz w:val="20"/>
        </w:rPr>
        <w:t>as</w:t>
      </w:r>
      <w:r>
        <w:rPr>
          <w:spacing w:val="-4"/>
          <w:sz w:val="20"/>
        </w:rPr>
        <w:t xml:space="preserve"> </w:t>
      </w:r>
      <w:r>
        <w:rPr>
          <w:sz w:val="20"/>
        </w:rPr>
        <w:t>Ben</w:t>
      </w:r>
      <w:r>
        <w:rPr>
          <w:spacing w:val="-2"/>
          <w:sz w:val="20"/>
        </w:rPr>
        <w:t xml:space="preserve"> </w:t>
      </w:r>
      <w:r>
        <w:rPr>
          <w:sz w:val="20"/>
        </w:rPr>
        <w:t>so</w:t>
      </w:r>
      <w:r>
        <w:rPr>
          <w:spacing w:val="-6"/>
          <w:sz w:val="20"/>
        </w:rPr>
        <w:t xml:space="preserve"> </w:t>
      </w:r>
      <w:r>
        <w:rPr>
          <w:sz w:val="20"/>
        </w:rPr>
        <w:t>and</w:t>
      </w:r>
      <w:r>
        <w:rPr>
          <w:spacing w:val="-3"/>
          <w:sz w:val="20"/>
        </w:rPr>
        <w:t xml:space="preserve"> </w:t>
      </w:r>
      <w:r>
        <w:rPr>
          <w:sz w:val="20"/>
        </w:rPr>
        <w:t>I’m</w:t>
      </w:r>
      <w:r>
        <w:rPr>
          <w:spacing w:val="-2"/>
          <w:sz w:val="20"/>
        </w:rPr>
        <w:t xml:space="preserve"> </w:t>
      </w:r>
      <w:r>
        <w:rPr>
          <w:sz w:val="20"/>
        </w:rPr>
        <w:t>really</w:t>
      </w:r>
      <w:r>
        <w:rPr>
          <w:spacing w:val="-5"/>
          <w:sz w:val="20"/>
        </w:rPr>
        <w:t xml:space="preserve"> </w:t>
      </w:r>
      <w:r>
        <w:rPr>
          <w:sz w:val="20"/>
        </w:rPr>
        <w:t>shocking</w:t>
      </w:r>
      <w:r>
        <w:rPr>
          <w:spacing w:val="-4"/>
          <w:sz w:val="20"/>
        </w:rPr>
        <w:t xml:space="preserve"> </w:t>
      </w:r>
      <w:r>
        <w:rPr>
          <w:sz w:val="20"/>
        </w:rPr>
        <w:t>in</w:t>
      </w:r>
      <w:r>
        <w:rPr>
          <w:spacing w:val="-3"/>
          <w:sz w:val="20"/>
        </w:rPr>
        <w:t xml:space="preserve"> </w:t>
      </w:r>
      <w:r>
        <w:rPr>
          <w:sz w:val="20"/>
        </w:rPr>
        <w:t>the</w:t>
      </w:r>
      <w:r>
        <w:rPr>
          <w:spacing w:val="-6"/>
          <w:sz w:val="20"/>
        </w:rPr>
        <w:t xml:space="preserve"> </w:t>
      </w:r>
      <w:r>
        <w:rPr>
          <w:sz w:val="20"/>
        </w:rPr>
        <w:t>morning.</w:t>
      </w:r>
      <w:r>
        <w:rPr>
          <w:spacing w:val="-6"/>
          <w:sz w:val="20"/>
        </w:rPr>
        <w:t xml:space="preserve"> </w:t>
      </w:r>
      <w:r>
        <w:rPr>
          <w:sz w:val="20"/>
        </w:rPr>
        <w:t>So</w:t>
      </w:r>
      <w:r>
        <w:rPr>
          <w:spacing w:val="-5"/>
          <w:sz w:val="20"/>
        </w:rPr>
        <w:t xml:space="preserve"> I’m</w:t>
      </w:r>
    </w:p>
    <w:p w14:paraId="641C1773" w14:textId="77777777" w:rsidR="00805B0D" w:rsidRDefault="00234FD3">
      <w:pPr>
        <w:pStyle w:val="ListParagraph"/>
        <w:numPr>
          <w:ilvl w:val="0"/>
          <w:numId w:val="87"/>
        </w:numPr>
        <w:tabs>
          <w:tab w:val="left" w:pos="977"/>
        </w:tabs>
        <w:ind w:left="977" w:hanging="698"/>
        <w:rPr>
          <w:sz w:val="20"/>
        </w:rPr>
      </w:pPr>
      <w:r>
        <w:rPr>
          <w:sz w:val="20"/>
        </w:rPr>
        <w:t>sort</w:t>
      </w:r>
      <w:r>
        <w:rPr>
          <w:spacing w:val="-4"/>
          <w:sz w:val="20"/>
        </w:rPr>
        <w:t xml:space="preserve"> </w:t>
      </w:r>
      <w:r>
        <w:rPr>
          <w:sz w:val="20"/>
        </w:rPr>
        <w:t>of</w:t>
      </w:r>
      <w:r>
        <w:rPr>
          <w:spacing w:val="-6"/>
          <w:sz w:val="20"/>
        </w:rPr>
        <w:t xml:space="preserve"> </w:t>
      </w:r>
      <w:r>
        <w:rPr>
          <w:sz w:val="20"/>
        </w:rPr>
        <w:t>the</w:t>
      </w:r>
      <w:r>
        <w:rPr>
          <w:spacing w:val="-5"/>
          <w:sz w:val="20"/>
        </w:rPr>
        <w:t xml:space="preserve"> </w:t>
      </w:r>
      <w:r>
        <w:rPr>
          <w:sz w:val="20"/>
        </w:rPr>
        <w:t>motivation</w:t>
      </w:r>
      <w:r>
        <w:rPr>
          <w:spacing w:val="-4"/>
          <w:sz w:val="20"/>
        </w:rPr>
        <w:t xml:space="preserve"> </w:t>
      </w:r>
      <w:r>
        <w:rPr>
          <w:sz w:val="20"/>
        </w:rPr>
        <w:t>part</w:t>
      </w:r>
      <w:r>
        <w:rPr>
          <w:spacing w:val="-3"/>
          <w:sz w:val="20"/>
        </w:rPr>
        <w:t xml:space="preserve"> </w:t>
      </w:r>
      <w:r>
        <w:rPr>
          <w:sz w:val="20"/>
        </w:rPr>
        <w:t>in</w:t>
      </w:r>
      <w:r>
        <w:rPr>
          <w:spacing w:val="-3"/>
          <w:sz w:val="20"/>
        </w:rPr>
        <w:t xml:space="preserve"> </w:t>
      </w:r>
      <w:r>
        <w:rPr>
          <w:sz w:val="20"/>
        </w:rPr>
        <w:t>the</w:t>
      </w:r>
      <w:r>
        <w:rPr>
          <w:spacing w:val="-5"/>
          <w:sz w:val="20"/>
        </w:rPr>
        <w:t xml:space="preserve"> </w:t>
      </w:r>
      <w:r>
        <w:rPr>
          <w:sz w:val="20"/>
        </w:rPr>
        <w:t>window</w:t>
      </w:r>
      <w:r>
        <w:rPr>
          <w:spacing w:val="-5"/>
          <w:sz w:val="20"/>
        </w:rPr>
        <w:t xml:space="preserve"> </w:t>
      </w:r>
      <w:r>
        <w:rPr>
          <w:sz w:val="20"/>
        </w:rPr>
        <w:t>in</w:t>
      </w:r>
      <w:r>
        <w:rPr>
          <w:spacing w:val="-3"/>
          <w:sz w:val="20"/>
        </w:rPr>
        <w:t xml:space="preserve"> </w:t>
      </w:r>
      <w:r>
        <w:rPr>
          <w:sz w:val="20"/>
        </w:rPr>
        <w:t>the</w:t>
      </w:r>
      <w:r>
        <w:rPr>
          <w:spacing w:val="-4"/>
          <w:sz w:val="20"/>
        </w:rPr>
        <w:t xml:space="preserve"> </w:t>
      </w:r>
      <w:r>
        <w:rPr>
          <w:sz w:val="20"/>
        </w:rPr>
        <w:t>morning.</w:t>
      </w:r>
      <w:r>
        <w:rPr>
          <w:spacing w:val="-6"/>
          <w:sz w:val="20"/>
        </w:rPr>
        <w:t xml:space="preserve"> </w:t>
      </w:r>
      <w:r>
        <w:rPr>
          <w:sz w:val="20"/>
        </w:rPr>
        <w:t>But</w:t>
      </w:r>
      <w:r>
        <w:rPr>
          <w:spacing w:val="-3"/>
          <w:sz w:val="20"/>
        </w:rPr>
        <w:t xml:space="preserve"> </w:t>
      </w:r>
      <w:r>
        <w:rPr>
          <w:sz w:val="20"/>
        </w:rPr>
        <w:t>I</w:t>
      </w:r>
      <w:r>
        <w:rPr>
          <w:spacing w:val="-6"/>
          <w:sz w:val="20"/>
        </w:rPr>
        <w:t xml:space="preserve"> </w:t>
      </w:r>
      <w:r>
        <w:rPr>
          <w:sz w:val="20"/>
        </w:rPr>
        <w:t>do</w:t>
      </w:r>
      <w:r>
        <w:rPr>
          <w:spacing w:val="-2"/>
          <w:sz w:val="20"/>
        </w:rPr>
        <w:t xml:space="preserve"> </w:t>
      </w:r>
      <w:r>
        <w:rPr>
          <w:sz w:val="20"/>
        </w:rPr>
        <w:t>my</w:t>
      </w:r>
      <w:r>
        <w:rPr>
          <w:spacing w:val="-3"/>
          <w:sz w:val="20"/>
        </w:rPr>
        <w:t xml:space="preserve"> </w:t>
      </w:r>
      <w:r>
        <w:rPr>
          <w:spacing w:val="-2"/>
          <w:sz w:val="20"/>
        </w:rPr>
        <w:t>exercises</w:t>
      </w:r>
    </w:p>
    <w:p w14:paraId="641C1774" w14:textId="77777777" w:rsidR="00805B0D" w:rsidRDefault="00234FD3">
      <w:pPr>
        <w:pStyle w:val="ListParagraph"/>
        <w:numPr>
          <w:ilvl w:val="0"/>
          <w:numId w:val="87"/>
        </w:numPr>
        <w:tabs>
          <w:tab w:val="left" w:pos="977"/>
        </w:tabs>
        <w:ind w:left="977" w:hanging="698"/>
        <w:rPr>
          <w:sz w:val="20"/>
        </w:rPr>
      </w:pPr>
      <w:r>
        <w:rPr>
          <w:sz w:val="20"/>
        </w:rPr>
        <w:t>pretty</w:t>
      </w:r>
      <w:r>
        <w:rPr>
          <w:spacing w:val="-6"/>
          <w:sz w:val="20"/>
        </w:rPr>
        <w:t xml:space="preserve"> </w:t>
      </w:r>
      <w:r>
        <w:rPr>
          <w:sz w:val="20"/>
        </w:rPr>
        <w:t>most</w:t>
      </w:r>
      <w:r>
        <w:rPr>
          <w:spacing w:val="-2"/>
          <w:sz w:val="20"/>
        </w:rPr>
        <w:t xml:space="preserve"> </w:t>
      </w:r>
      <w:r>
        <w:rPr>
          <w:sz w:val="20"/>
        </w:rPr>
        <w:t>days</w:t>
      </w:r>
      <w:r>
        <w:rPr>
          <w:spacing w:val="-3"/>
          <w:sz w:val="20"/>
        </w:rPr>
        <w:t xml:space="preserve"> </w:t>
      </w:r>
      <w:r>
        <w:rPr>
          <w:sz w:val="20"/>
        </w:rPr>
        <w:t>I</w:t>
      </w:r>
      <w:r>
        <w:rPr>
          <w:spacing w:val="-7"/>
          <w:sz w:val="20"/>
        </w:rPr>
        <w:t xml:space="preserve"> </w:t>
      </w:r>
      <w:r>
        <w:rPr>
          <w:sz w:val="20"/>
        </w:rPr>
        <w:t>would</w:t>
      </w:r>
      <w:r>
        <w:rPr>
          <w:spacing w:val="-4"/>
          <w:sz w:val="20"/>
        </w:rPr>
        <w:t xml:space="preserve"> </w:t>
      </w:r>
      <w:r>
        <w:rPr>
          <w:sz w:val="20"/>
        </w:rPr>
        <w:t>say</w:t>
      </w:r>
      <w:r>
        <w:rPr>
          <w:spacing w:val="-5"/>
          <w:sz w:val="20"/>
        </w:rPr>
        <w:t xml:space="preserve"> </w:t>
      </w:r>
      <w:r>
        <w:rPr>
          <w:sz w:val="20"/>
        </w:rPr>
        <w:t>and</w:t>
      </w:r>
      <w:r>
        <w:rPr>
          <w:spacing w:val="-4"/>
          <w:sz w:val="20"/>
        </w:rPr>
        <w:t xml:space="preserve"> </w:t>
      </w:r>
      <w:r>
        <w:rPr>
          <w:sz w:val="20"/>
        </w:rPr>
        <w:t>they</w:t>
      </w:r>
      <w:r>
        <w:rPr>
          <w:spacing w:val="-6"/>
          <w:sz w:val="20"/>
        </w:rPr>
        <w:t xml:space="preserve"> </w:t>
      </w:r>
      <w:r>
        <w:rPr>
          <w:sz w:val="20"/>
        </w:rPr>
        <w:t>usually</w:t>
      </w:r>
      <w:r>
        <w:rPr>
          <w:spacing w:val="-3"/>
          <w:sz w:val="20"/>
        </w:rPr>
        <w:t xml:space="preserve"> </w:t>
      </w:r>
      <w:r>
        <w:rPr>
          <w:sz w:val="20"/>
        </w:rPr>
        <w:t>end</w:t>
      </w:r>
      <w:r>
        <w:rPr>
          <w:spacing w:val="-4"/>
          <w:sz w:val="20"/>
        </w:rPr>
        <w:t xml:space="preserve"> </w:t>
      </w:r>
      <w:r>
        <w:rPr>
          <w:sz w:val="20"/>
        </w:rPr>
        <w:t>up</w:t>
      </w:r>
      <w:r>
        <w:rPr>
          <w:spacing w:val="-4"/>
          <w:sz w:val="20"/>
        </w:rPr>
        <w:t xml:space="preserve"> </w:t>
      </w:r>
      <w:r>
        <w:rPr>
          <w:sz w:val="20"/>
        </w:rPr>
        <w:t>being</w:t>
      </w:r>
      <w:r>
        <w:rPr>
          <w:spacing w:val="-5"/>
          <w:sz w:val="20"/>
        </w:rPr>
        <w:t xml:space="preserve"> </w:t>
      </w:r>
      <w:r>
        <w:rPr>
          <w:sz w:val="20"/>
        </w:rPr>
        <w:t>in</w:t>
      </w:r>
      <w:r>
        <w:rPr>
          <w:spacing w:val="-3"/>
          <w:sz w:val="20"/>
        </w:rPr>
        <w:t xml:space="preserve"> </w:t>
      </w:r>
      <w:r>
        <w:rPr>
          <w:sz w:val="20"/>
        </w:rPr>
        <w:t>the</w:t>
      </w:r>
      <w:r>
        <w:rPr>
          <w:spacing w:val="-4"/>
          <w:sz w:val="20"/>
        </w:rPr>
        <w:t xml:space="preserve"> </w:t>
      </w:r>
      <w:r>
        <w:rPr>
          <w:sz w:val="20"/>
        </w:rPr>
        <w:t>evenings.</w:t>
      </w:r>
      <w:r>
        <w:rPr>
          <w:spacing w:val="-6"/>
          <w:sz w:val="20"/>
        </w:rPr>
        <w:t xml:space="preserve"> </w:t>
      </w:r>
      <w:r>
        <w:rPr>
          <w:sz w:val="20"/>
        </w:rPr>
        <w:t>So</w:t>
      </w:r>
      <w:r>
        <w:rPr>
          <w:spacing w:val="-6"/>
          <w:sz w:val="20"/>
        </w:rPr>
        <w:t xml:space="preserve"> </w:t>
      </w:r>
      <w:r>
        <w:rPr>
          <w:spacing w:val="-10"/>
          <w:sz w:val="20"/>
        </w:rPr>
        <w:t>I</w:t>
      </w:r>
    </w:p>
    <w:p w14:paraId="641C1775" w14:textId="77777777" w:rsidR="00805B0D" w:rsidRDefault="00234FD3">
      <w:pPr>
        <w:pStyle w:val="ListParagraph"/>
        <w:numPr>
          <w:ilvl w:val="0"/>
          <w:numId w:val="87"/>
        </w:numPr>
        <w:tabs>
          <w:tab w:val="left" w:pos="977"/>
        </w:tabs>
        <w:spacing w:line="242" w:lineRule="exact"/>
        <w:ind w:left="977" w:hanging="698"/>
        <w:rPr>
          <w:sz w:val="20"/>
        </w:rPr>
      </w:pPr>
      <w:r>
        <w:rPr>
          <w:sz w:val="20"/>
        </w:rPr>
        <w:t>put</w:t>
      </w:r>
      <w:r>
        <w:rPr>
          <w:spacing w:val="-4"/>
          <w:sz w:val="20"/>
        </w:rPr>
        <w:t xml:space="preserve"> </w:t>
      </w:r>
      <w:r>
        <w:rPr>
          <w:sz w:val="20"/>
        </w:rPr>
        <w:t>some</w:t>
      </w:r>
      <w:r>
        <w:rPr>
          <w:spacing w:val="-6"/>
          <w:sz w:val="20"/>
        </w:rPr>
        <w:t xml:space="preserve"> </w:t>
      </w:r>
      <w:r>
        <w:rPr>
          <w:sz w:val="20"/>
        </w:rPr>
        <w:t>time</w:t>
      </w:r>
      <w:r>
        <w:rPr>
          <w:spacing w:val="-3"/>
          <w:sz w:val="20"/>
        </w:rPr>
        <w:t xml:space="preserve"> </w:t>
      </w:r>
      <w:r>
        <w:rPr>
          <w:sz w:val="20"/>
        </w:rPr>
        <w:t>to</w:t>
      </w:r>
      <w:r>
        <w:rPr>
          <w:spacing w:val="-4"/>
          <w:sz w:val="20"/>
        </w:rPr>
        <w:t xml:space="preserve"> </w:t>
      </w:r>
      <w:r>
        <w:rPr>
          <w:sz w:val="20"/>
        </w:rPr>
        <w:t>one</w:t>
      </w:r>
      <w:r>
        <w:rPr>
          <w:spacing w:val="-3"/>
          <w:sz w:val="20"/>
        </w:rPr>
        <w:t xml:space="preserve"> </w:t>
      </w:r>
      <w:r>
        <w:rPr>
          <w:sz w:val="20"/>
        </w:rPr>
        <w:t>side</w:t>
      </w:r>
      <w:r>
        <w:rPr>
          <w:spacing w:val="-4"/>
          <w:sz w:val="20"/>
        </w:rPr>
        <w:t xml:space="preserve"> </w:t>
      </w:r>
      <w:r>
        <w:rPr>
          <w:sz w:val="20"/>
        </w:rPr>
        <w:t>every</w:t>
      </w:r>
      <w:r>
        <w:rPr>
          <w:spacing w:val="-3"/>
          <w:sz w:val="20"/>
        </w:rPr>
        <w:t xml:space="preserve"> </w:t>
      </w:r>
      <w:r>
        <w:rPr>
          <w:sz w:val="20"/>
        </w:rPr>
        <w:t>most</w:t>
      </w:r>
      <w:r>
        <w:rPr>
          <w:spacing w:val="-5"/>
          <w:sz w:val="20"/>
        </w:rPr>
        <w:t xml:space="preserve"> </w:t>
      </w:r>
      <w:r>
        <w:rPr>
          <w:sz w:val="20"/>
        </w:rPr>
        <w:t>days</w:t>
      </w:r>
      <w:r>
        <w:rPr>
          <w:spacing w:val="-5"/>
          <w:sz w:val="20"/>
        </w:rPr>
        <w:t xml:space="preserve"> </w:t>
      </w:r>
      <w:r>
        <w:rPr>
          <w:sz w:val="20"/>
        </w:rPr>
        <w:t>and</w:t>
      </w:r>
      <w:r>
        <w:rPr>
          <w:spacing w:val="-2"/>
          <w:sz w:val="20"/>
        </w:rPr>
        <w:t xml:space="preserve"> </w:t>
      </w:r>
      <w:r>
        <w:rPr>
          <w:sz w:val="20"/>
        </w:rPr>
        <w:t>say</w:t>
      </w:r>
      <w:r>
        <w:rPr>
          <w:spacing w:val="-5"/>
          <w:sz w:val="20"/>
        </w:rPr>
        <w:t xml:space="preserve"> </w:t>
      </w:r>
      <w:r>
        <w:rPr>
          <w:sz w:val="20"/>
        </w:rPr>
        <w:t>97%</w:t>
      </w:r>
      <w:r>
        <w:rPr>
          <w:spacing w:val="-4"/>
          <w:sz w:val="20"/>
        </w:rPr>
        <w:t xml:space="preserve"> </w:t>
      </w:r>
      <w:r>
        <w:rPr>
          <w:sz w:val="20"/>
        </w:rPr>
        <w:t>of</w:t>
      </w:r>
      <w:r>
        <w:rPr>
          <w:spacing w:val="-3"/>
          <w:sz w:val="20"/>
        </w:rPr>
        <w:t xml:space="preserve"> </w:t>
      </w:r>
      <w:r>
        <w:rPr>
          <w:sz w:val="20"/>
        </w:rPr>
        <w:t>the</w:t>
      </w:r>
      <w:r>
        <w:rPr>
          <w:spacing w:val="-5"/>
          <w:sz w:val="20"/>
        </w:rPr>
        <w:t xml:space="preserve"> </w:t>
      </w:r>
      <w:r>
        <w:rPr>
          <w:sz w:val="20"/>
        </w:rPr>
        <w:t>time.</w:t>
      </w:r>
      <w:r>
        <w:rPr>
          <w:spacing w:val="-6"/>
          <w:sz w:val="20"/>
        </w:rPr>
        <w:t xml:space="preserve"> </w:t>
      </w:r>
      <w:r>
        <w:rPr>
          <w:sz w:val="20"/>
        </w:rPr>
        <w:t>And</w:t>
      </w:r>
      <w:r>
        <w:rPr>
          <w:spacing w:val="-4"/>
          <w:sz w:val="20"/>
        </w:rPr>
        <w:t xml:space="preserve"> </w:t>
      </w:r>
      <w:r>
        <w:rPr>
          <w:spacing w:val="-5"/>
          <w:sz w:val="20"/>
        </w:rPr>
        <w:t>I’m</w:t>
      </w:r>
    </w:p>
    <w:p w14:paraId="641C1776" w14:textId="77777777" w:rsidR="00805B0D" w:rsidRDefault="00234FD3">
      <w:pPr>
        <w:pStyle w:val="ListParagraph"/>
        <w:numPr>
          <w:ilvl w:val="0"/>
          <w:numId w:val="87"/>
        </w:numPr>
        <w:tabs>
          <w:tab w:val="left" w:pos="977"/>
        </w:tabs>
        <w:ind w:left="977" w:hanging="698"/>
        <w:rPr>
          <w:sz w:val="20"/>
        </w:rPr>
      </w:pPr>
      <w:r>
        <w:rPr>
          <w:sz w:val="20"/>
        </w:rPr>
        <w:t>very</w:t>
      </w:r>
      <w:r>
        <w:rPr>
          <w:spacing w:val="-4"/>
          <w:sz w:val="20"/>
        </w:rPr>
        <w:t xml:space="preserve"> </w:t>
      </w:r>
      <w:r>
        <w:rPr>
          <w:sz w:val="20"/>
        </w:rPr>
        <w:t>conscious</w:t>
      </w:r>
      <w:r>
        <w:rPr>
          <w:spacing w:val="-3"/>
          <w:sz w:val="20"/>
        </w:rPr>
        <w:t xml:space="preserve"> </w:t>
      </w:r>
      <w:r>
        <w:rPr>
          <w:sz w:val="20"/>
        </w:rPr>
        <w:t>of</w:t>
      </w:r>
      <w:r>
        <w:rPr>
          <w:spacing w:val="-5"/>
          <w:sz w:val="20"/>
        </w:rPr>
        <w:t xml:space="preserve"> </w:t>
      </w:r>
      <w:r>
        <w:rPr>
          <w:sz w:val="20"/>
        </w:rPr>
        <w:t>how</w:t>
      </w:r>
      <w:r>
        <w:rPr>
          <w:spacing w:val="-3"/>
          <w:sz w:val="20"/>
        </w:rPr>
        <w:t xml:space="preserve"> </w:t>
      </w:r>
      <w:r>
        <w:rPr>
          <w:sz w:val="20"/>
        </w:rPr>
        <w:t>it</w:t>
      </w:r>
      <w:r>
        <w:rPr>
          <w:spacing w:val="-4"/>
          <w:sz w:val="20"/>
        </w:rPr>
        <w:t xml:space="preserve"> </w:t>
      </w:r>
      <w:r>
        <w:rPr>
          <w:sz w:val="20"/>
        </w:rPr>
        <w:t>actually</w:t>
      </w:r>
      <w:r>
        <w:rPr>
          <w:spacing w:val="-5"/>
          <w:sz w:val="20"/>
        </w:rPr>
        <w:t xml:space="preserve"> </w:t>
      </w:r>
      <w:r>
        <w:rPr>
          <w:sz w:val="20"/>
        </w:rPr>
        <w:t>helps</w:t>
      </w:r>
      <w:r>
        <w:rPr>
          <w:spacing w:val="-3"/>
          <w:sz w:val="20"/>
        </w:rPr>
        <w:t xml:space="preserve"> </w:t>
      </w:r>
      <w:r>
        <w:rPr>
          <w:sz w:val="20"/>
        </w:rPr>
        <w:t>me</w:t>
      </w:r>
      <w:r>
        <w:rPr>
          <w:spacing w:val="-3"/>
          <w:sz w:val="20"/>
        </w:rPr>
        <w:t xml:space="preserve"> </w:t>
      </w:r>
      <w:r>
        <w:rPr>
          <w:sz w:val="20"/>
        </w:rPr>
        <w:t>to</w:t>
      </w:r>
      <w:r>
        <w:rPr>
          <w:spacing w:val="-4"/>
          <w:sz w:val="20"/>
        </w:rPr>
        <w:t xml:space="preserve"> </w:t>
      </w:r>
      <w:r>
        <w:rPr>
          <w:sz w:val="20"/>
        </w:rPr>
        <w:t>kind</w:t>
      </w:r>
      <w:r>
        <w:rPr>
          <w:spacing w:val="-4"/>
          <w:sz w:val="20"/>
        </w:rPr>
        <w:t xml:space="preserve"> </w:t>
      </w:r>
      <w:r>
        <w:rPr>
          <w:sz w:val="20"/>
        </w:rPr>
        <w:t>of</w:t>
      </w:r>
      <w:r>
        <w:rPr>
          <w:spacing w:val="-6"/>
          <w:sz w:val="20"/>
        </w:rPr>
        <w:t xml:space="preserve"> </w:t>
      </w:r>
      <w:r>
        <w:rPr>
          <w:sz w:val="20"/>
        </w:rPr>
        <w:t>feel</w:t>
      </w:r>
      <w:r>
        <w:rPr>
          <w:spacing w:val="-4"/>
          <w:sz w:val="20"/>
        </w:rPr>
        <w:t xml:space="preserve"> </w:t>
      </w:r>
      <w:r>
        <w:rPr>
          <w:sz w:val="20"/>
        </w:rPr>
        <w:t>more</w:t>
      </w:r>
      <w:r>
        <w:rPr>
          <w:spacing w:val="-5"/>
          <w:sz w:val="20"/>
        </w:rPr>
        <w:t xml:space="preserve"> </w:t>
      </w:r>
      <w:r>
        <w:rPr>
          <w:sz w:val="20"/>
        </w:rPr>
        <w:t>into</w:t>
      </w:r>
      <w:r>
        <w:rPr>
          <w:spacing w:val="-6"/>
          <w:sz w:val="20"/>
        </w:rPr>
        <w:t xml:space="preserve"> </w:t>
      </w:r>
      <w:r>
        <w:rPr>
          <w:sz w:val="20"/>
        </w:rPr>
        <w:t>my</w:t>
      </w:r>
      <w:r>
        <w:rPr>
          <w:spacing w:val="-3"/>
          <w:sz w:val="20"/>
        </w:rPr>
        <w:t xml:space="preserve"> </w:t>
      </w:r>
      <w:r>
        <w:rPr>
          <w:sz w:val="20"/>
        </w:rPr>
        <w:t>lungs.</w:t>
      </w:r>
      <w:r>
        <w:rPr>
          <w:spacing w:val="-6"/>
          <w:sz w:val="20"/>
        </w:rPr>
        <w:t xml:space="preserve"> </w:t>
      </w:r>
      <w:r>
        <w:rPr>
          <w:spacing w:val="-5"/>
          <w:sz w:val="20"/>
        </w:rPr>
        <w:t>It</w:t>
      </w:r>
    </w:p>
    <w:p w14:paraId="641C1777" w14:textId="77777777" w:rsidR="00805B0D" w:rsidRDefault="00234FD3">
      <w:pPr>
        <w:pStyle w:val="ListParagraph"/>
        <w:numPr>
          <w:ilvl w:val="0"/>
          <w:numId w:val="87"/>
        </w:numPr>
        <w:tabs>
          <w:tab w:val="left" w:pos="977"/>
        </w:tabs>
        <w:ind w:left="977" w:hanging="698"/>
        <w:rPr>
          <w:sz w:val="20"/>
        </w:rPr>
      </w:pPr>
      <w:r>
        <w:rPr>
          <w:sz w:val="20"/>
        </w:rPr>
        <w:t>sounds</w:t>
      </w:r>
      <w:r>
        <w:rPr>
          <w:spacing w:val="-4"/>
          <w:sz w:val="20"/>
        </w:rPr>
        <w:t xml:space="preserve"> </w:t>
      </w:r>
      <w:r>
        <w:rPr>
          <w:sz w:val="20"/>
        </w:rPr>
        <w:t>strange</w:t>
      </w:r>
      <w:r>
        <w:rPr>
          <w:spacing w:val="-5"/>
          <w:sz w:val="20"/>
        </w:rPr>
        <w:t xml:space="preserve"> </w:t>
      </w:r>
      <w:r>
        <w:rPr>
          <w:sz w:val="20"/>
        </w:rPr>
        <w:t>but</w:t>
      </w:r>
      <w:r>
        <w:rPr>
          <w:spacing w:val="-5"/>
          <w:sz w:val="20"/>
        </w:rPr>
        <w:t xml:space="preserve"> </w:t>
      </w:r>
      <w:r>
        <w:rPr>
          <w:sz w:val="20"/>
        </w:rPr>
        <w:t>it</w:t>
      </w:r>
      <w:r>
        <w:rPr>
          <w:spacing w:val="-4"/>
          <w:sz w:val="20"/>
        </w:rPr>
        <w:t xml:space="preserve"> </w:t>
      </w:r>
      <w:r>
        <w:rPr>
          <w:sz w:val="20"/>
        </w:rPr>
        <w:t>almost</w:t>
      </w:r>
      <w:r>
        <w:rPr>
          <w:spacing w:val="-4"/>
          <w:sz w:val="20"/>
        </w:rPr>
        <w:t xml:space="preserve"> </w:t>
      </w:r>
      <w:r>
        <w:rPr>
          <w:sz w:val="20"/>
        </w:rPr>
        <w:t>feels</w:t>
      </w:r>
      <w:r>
        <w:rPr>
          <w:spacing w:val="-7"/>
          <w:sz w:val="20"/>
        </w:rPr>
        <w:t xml:space="preserve"> </w:t>
      </w:r>
      <w:r>
        <w:rPr>
          <w:sz w:val="20"/>
        </w:rPr>
        <w:t>like</w:t>
      </w:r>
      <w:r>
        <w:rPr>
          <w:spacing w:val="-6"/>
          <w:sz w:val="20"/>
        </w:rPr>
        <w:t xml:space="preserve"> </w:t>
      </w:r>
      <w:r>
        <w:rPr>
          <w:sz w:val="20"/>
        </w:rPr>
        <w:t>I</w:t>
      </w:r>
      <w:r>
        <w:rPr>
          <w:spacing w:val="-4"/>
          <w:sz w:val="20"/>
        </w:rPr>
        <w:t xml:space="preserve"> </w:t>
      </w:r>
      <w:r>
        <w:rPr>
          <w:sz w:val="20"/>
        </w:rPr>
        <w:t>can</w:t>
      </w:r>
      <w:r>
        <w:rPr>
          <w:spacing w:val="-4"/>
          <w:sz w:val="20"/>
        </w:rPr>
        <w:t xml:space="preserve"> </w:t>
      </w:r>
      <w:r>
        <w:rPr>
          <w:sz w:val="20"/>
        </w:rPr>
        <w:t>actually</w:t>
      </w:r>
      <w:r>
        <w:rPr>
          <w:spacing w:val="-5"/>
          <w:sz w:val="20"/>
        </w:rPr>
        <w:t xml:space="preserve"> </w:t>
      </w:r>
      <w:r>
        <w:rPr>
          <w:sz w:val="20"/>
        </w:rPr>
        <w:t>feel</w:t>
      </w:r>
      <w:r>
        <w:rPr>
          <w:spacing w:val="-5"/>
          <w:sz w:val="20"/>
        </w:rPr>
        <w:t xml:space="preserve"> </w:t>
      </w:r>
      <w:r>
        <w:rPr>
          <w:sz w:val="20"/>
        </w:rPr>
        <w:t>the</w:t>
      </w:r>
      <w:r>
        <w:rPr>
          <w:spacing w:val="-6"/>
          <w:sz w:val="20"/>
        </w:rPr>
        <w:t xml:space="preserve"> </w:t>
      </w:r>
      <w:r>
        <w:rPr>
          <w:sz w:val="20"/>
        </w:rPr>
        <w:t>blood</w:t>
      </w:r>
      <w:r>
        <w:rPr>
          <w:spacing w:val="-3"/>
          <w:sz w:val="20"/>
        </w:rPr>
        <w:t xml:space="preserve"> </w:t>
      </w:r>
      <w:r>
        <w:rPr>
          <w:spacing w:val="-2"/>
          <w:sz w:val="20"/>
        </w:rPr>
        <w:t>circulating</w:t>
      </w:r>
    </w:p>
    <w:p w14:paraId="641C1778" w14:textId="77777777" w:rsidR="00805B0D" w:rsidRDefault="00234FD3">
      <w:pPr>
        <w:pStyle w:val="ListParagraph"/>
        <w:numPr>
          <w:ilvl w:val="0"/>
          <w:numId w:val="87"/>
        </w:numPr>
        <w:tabs>
          <w:tab w:val="left" w:pos="977"/>
        </w:tabs>
        <w:spacing w:line="242" w:lineRule="exact"/>
        <w:ind w:left="977" w:hanging="698"/>
        <w:rPr>
          <w:sz w:val="20"/>
        </w:rPr>
      </w:pPr>
      <w:r>
        <w:rPr>
          <w:sz w:val="20"/>
        </w:rPr>
        <w:t>better</w:t>
      </w:r>
      <w:r>
        <w:rPr>
          <w:spacing w:val="-3"/>
          <w:sz w:val="20"/>
        </w:rPr>
        <w:t xml:space="preserve"> </w:t>
      </w:r>
      <w:r>
        <w:rPr>
          <w:sz w:val="20"/>
        </w:rPr>
        <w:t>in</w:t>
      </w:r>
      <w:r>
        <w:rPr>
          <w:spacing w:val="-3"/>
          <w:sz w:val="20"/>
        </w:rPr>
        <w:t xml:space="preserve"> </w:t>
      </w:r>
      <w:r>
        <w:rPr>
          <w:sz w:val="20"/>
        </w:rPr>
        <w:t>my</w:t>
      </w:r>
      <w:r>
        <w:rPr>
          <w:spacing w:val="-5"/>
          <w:sz w:val="20"/>
        </w:rPr>
        <w:t xml:space="preserve"> </w:t>
      </w:r>
      <w:r>
        <w:rPr>
          <w:sz w:val="20"/>
        </w:rPr>
        <w:t>lungs</w:t>
      </w:r>
      <w:r>
        <w:rPr>
          <w:spacing w:val="-5"/>
          <w:sz w:val="20"/>
        </w:rPr>
        <w:t xml:space="preserve"> </w:t>
      </w:r>
      <w:r>
        <w:rPr>
          <w:sz w:val="20"/>
        </w:rPr>
        <w:t>and</w:t>
      </w:r>
      <w:r>
        <w:rPr>
          <w:spacing w:val="-3"/>
          <w:sz w:val="20"/>
        </w:rPr>
        <w:t xml:space="preserve"> </w:t>
      </w:r>
      <w:r>
        <w:rPr>
          <w:sz w:val="20"/>
        </w:rPr>
        <w:t>in</w:t>
      </w:r>
      <w:r>
        <w:rPr>
          <w:spacing w:val="-4"/>
          <w:sz w:val="20"/>
        </w:rPr>
        <w:t xml:space="preserve"> </w:t>
      </w:r>
      <w:r>
        <w:rPr>
          <w:sz w:val="20"/>
        </w:rPr>
        <w:t>my</w:t>
      </w:r>
      <w:r>
        <w:rPr>
          <w:spacing w:val="-5"/>
          <w:sz w:val="20"/>
        </w:rPr>
        <w:t xml:space="preserve"> </w:t>
      </w:r>
      <w:r>
        <w:rPr>
          <w:sz w:val="20"/>
        </w:rPr>
        <w:t>torso</w:t>
      </w:r>
      <w:r>
        <w:rPr>
          <w:spacing w:val="-5"/>
          <w:sz w:val="20"/>
        </w:rPr>
        <w:t xml:space="preserve"> </w:t>
      </w:r>
      <w:r>
        <w:rPr>
          <w:sz w:val="20"/>
        </w:rPr>
        <w:t>and</w:t>
      </w:r>
      <w:r>
        <w:rPr>
          <w:spacing w:val="-4"/>
          <w:sz w:val="20"/>
        </w:rPr>
        <w:t xml:space="preserve"> </w:t>
      </w:r>
      <w:r>
        <w:rPr>
          <w:sz w:val="20"/>
        </w:rPr>
        <w:t>this</w:t>
      </w:r>
      <w:r>
        <w:rPr>
          <w:spacing w:val="-6"/>
          <w:sz w:val="20"/>
        </w:rPr>
        <w:t xml:space="preserve"> </w:t>
      </w:r>
      <w:r>
        <w:rPr>
          <w:sz w:val="20"/>
        </w:rPr>
        <w:t>whole</w:t>
      </w:r>
      <w:r>
        <w:rPr>
          <w:spacing w:val="-5"/>
          <w:sz w:val="20"/>
        </w:rPr>
        <w:t xml:space="preserve"> </w:t>
      </w:r>
      <w:r>
        <w:rPr>
          <w:sz w:val="20"/>
        </w:rPr>
        <w:t>portion</w:t>
      </w:r>
      <w:r>
        <w:rPr>
          <w:spacing w:val="-4"/>
          <w:sz w:val="20"/>
        </w:rPr>
        <w:t xml:space="preserve"> </w:t>
      </w:r>
      <w:r>
        <w:rPr>
          <w:sz w:val="20"/>
        </w:rPr>
        <w:t>all</w:t>
      </w:r>
      <w:r>
        <w:rPr>
          <w:spacing w:val="-3"/>
          <w:sz w:val="20"/>
        </w:rPr>
        <w:t xml:space="preserve"> </w:t>
      </w:r>
      <w:r>
        <w:rPr>
          <w:sz w:val="20"/>
        </w:rPr>
        <w:t>over</w:t>
      </w:r>
      <w:r>
        <w:rPr>
          <w:spacing w:val="-3"/>
          <w:sz w:val="20"/>
        </w:rPr>
        <w:t xml:space="preserve"> </w:t>
      </w:r>
      <w:r>
        <w:rPr>
          <w:sz w:val="20"/>
        </w:rPr>
        <w:t>me.</w:t>
      </w:r>
      <w:r>
        <w:rPr>
          <w:spacing w:val="-5"/>
          <w:sz w:val="20"/>
        </w:rPr>
        <w:t xml:space="preserve"> </w:t>
      </w:r>
      <w:r>
        <w:rPr>
          <w:sz w:val="20"/>
        </w:rPr>
        <w:t>I</w:t>
      </w:r>
      <w:r>
        <w:rPr>
          <w:spacing w:val="-3"/>
          <w:sz w:val="20"/>
        </w:rPr>
        <w:t xml:space="preserve"> </w:t>
      </w:r>
      <w:r>
        <w:rPr>
          <w:sz w:val="20"/>
        </w:rPr>
        <w:t>tend</w:t>
      </w:r>
      <w:r>
        <w:rPr>
          <w:spacing w:val="-4"/>
          <w:sz w:val="20"/>
        </w:rPr>
        <w:t xml:space="preserve"> </w:t>
      </w:r>
      <w:r>
        <w:rPr>
          <w:spacing w:val="-5"/>
          <w:sz w:val="20"/>
        </w:rPr>
        <w:t>to</w:t>
      </w:r>
    </w:p>
    <w:p w14:paraId="641C1779" w14:textId="77777777" w:rsidR="00805B0D" w:rsidRDefault="00234FD3">
      <w:pPr>
        <w:pStyle w:val="ListParagraph"/>
        <w:numPr>
          <w:ilvl w:val="0"/>
          <w:numId w:val="87"/>
        </w:numPr>
        <w:tabs>
          <w:tab w:val="left" w:pos="977"/>
        </w:tabs>
        <w:spacing w:line="242" w:lineRule="exact"/>
        <w:ind w:left="977" w:hanging="698"/>
        <w:rPr>
          <w:sz w:val="20"/>
        </w:rPr>
      </w:pPr>
      <w:r>
        <w:rPr>
          <w:sz w:val="20"/>
        </w:rPr>
        <w:t>particularly</w:t>
      </w:r>
      <w:r>
        <w:rPr>
          <w:spacing w:val="-6"/>
          <w:sz w:val="20"/>
        </w:rPr>
        <w:t xml:space="preserve"> </w:t>
      </w:r>
      <w:r>
        <w:rPr>
          <w:sz w:val="20"/>
        </w:rPr>
        <w:t>get</w:t>
      </w:r>
      <w:r>
        <w:rPr>
          <w:spacing w:val="-4"/>
          <w:sz w:val="20"/>
        </w:rPr>
        <w:t xml:space="preserve"> </w:t>
      </w:r>
      <w:r>
        <w:rPr>
          <w:sz w:val="20"/>
        </w:rPr>
        <w:t>tight</w:t>
      </w:r>
      <w:r>
        <w:rPr>
          <w:spacing w:val="-4"/>
          <w:sz w:val="20"/>
        </w:rPr>
        <w:t xml:space="preserve"> </w:t>
      </w:r>
      <w:r>
        <w:rPr>
          <w:sz w:val="20"/>
        </w:rPr>
        <w:t>around</w:t>
      </w:r>
      <w:r>
        <w:rPr>
          <w:spacing w:val="-4"/>
          <w:sz w:val="20"/>
        </w:rPr>
        <w:t xml:space="preserve"> </w:t>
      </w:r>
      <w:r>
        <w:rPr>
          <w:sz w:val="20"/>
        </w:rPr>
        <w:t>the</w:t>
      </w:r>
      <w:r>
        <w:rPr>
          <w:spacing w:val="-6"/>
          <w:sz w:val="20"/>
        </w:rPr>
        <w:t xml:space="preserve"> </w:t>
      </w:r>
      <w:r>
        <w:rPr>
          <w:sz w:val="20"/>
        </w:rPr>
        <w:t>upper</w:t>
      </w:r>
      <w:r>
        <w:rPr>
          <w:spacing w:val="-4"/>
          <w:sz w:val="20"/>
        </w:rPr>
        <w:t xml:space="preserve"> </w:t>
      </w:r>
      <w:r>
        <w:rPr>
          <w:sz w:val="20"/>
        </w:rPr>
        <w:t>chest.</w:t>
      </w:r>
      <w:r>
        <w:rPr>
          <w:spacing w:val="-5"/>
          <w:sz w:val="20"/>
        </w:rPr>
        <w:t xml:space="preserve"> </w:t>
      </w:r>
      <w:r>
        <w:rPr>
          <w:sz w:val="20"/>
        </w:rPr>
        <w:t>And</w:t>
      </w:r>
      <w:r>
        <w:rPr>
          <w:spacing w:val="-5"/>
          <w:sz w:val="20"/>
        </w:rPr>
        <w:t xml:space="preserve"> </w:t>
      </w:r>
      <w:r>
        <w:rPr>
          <w:sz w:val="20"/>
        </w:rPr>
        <w:t>that’s</w:t>
      </w:r>
      <w:r>
        <w:rPr>
          <w:spacing w:val="-6"/>
          <w:sz w:val="20"/>
        </w:rPr>
        <w:t xml:space="preserve"> </w:t>
      </w:r>
      <w:r>
        <w:rPr>
          <w:sz w:val="20"/>
        </w:rPr>
        <w:t>the</w:t>
      </w:r>
      <w:r>
        <w:rPr>
          <w:spacing w:val="-6"/>
          <w:sz w:val="20"/>
        </w:rPr>
        <w:t xml:space="preserve"> </w:t>
      </w:r>
      <w:r>
        <w:rPr>
          <w:sz w:val="20"/>
        </w:rPr>
        <w:t>bit</w:t>
      </w:r>
      <w:r>
        <w:rPr>
          <w:spacing w:val="-4"/>
          <w:sz w:val="20"/>
        </w:rPr>
        <w:t xml:space="preserve"> </w:t>
      </w:r>
      <w:r>
        <w:rPr>
          <w:sz w:val="20"/>
        </w:rPr>
        <w:t>where</w:t>
      </w:r>
      <w:r>
        <w:rPr>
          <w:spacing w:val="-6"/>
          <w:sz w:val="20"/>
        </w:rPr>
        <w:t xml:space="preserve"> </w:t>
      </w:r>
      <w:r>
        <w:rPr>
          <w:sz w:val="20"/>
        </w:rPr>
        <w:t>if</w:t>
      </w:r>
      <w:r>
        <w:rPr>
          <w:spacing w:val="-3"/>
          <w:sz w:val="20"/>
        </w:rPr>
        <w:t xml:space="preserve"> </w:t>
      </w:r>
      <w:r>
        <w:rPr>
          <w:sz w:val="20"/>
        </w:rPr>
        <w:t>I</w:t>
      </w:r>
      <w:r>
        <w:rPr>
          <w:spacing w:val="-5"/>
          <w:sz w:val="20"/>
        </w:rPr>
        <w:t xml:space="preserve"> do</w:t>
      </w:r>
    </w:p>
    <w:p w14:paraId="641C177A" w14:textId="77777777" w:rsidR="00805B0D" w:rsidRDefault="00234FD3">
      <w:pPr>
        <w:pStyle w:val="ListParagraph"/>
        <w:numPr>
          <w:ilvl w:val="0"/>
          <w:numId w:val="87"/>
        </w:numPr>
        <w:tabs>
          <w:tab w:val="left" w:pos="977"/>
        </w:tabs>
        <w:ind w:left="977" w:hanging="698"/>
        <w:rPr>
          <w:sz w:val="20"/>
        </w:rPr>
      </w:pPr>
      <w:r>
        <w:rPr>
          <w:sz w:val="20"/>
        </w:rPr>
        <w:t>some</w:t>
      </w:r>
      <w:r>
        <w:rPr>
          <w:spacing w:val="-6"/>
          <w:sz w:val="20"/>
        </w:rPr>
        <w:t xml:space="preserve"> </w:t>
      </w:r>
      <w:r>
        <w:rPr>
          <w:sz w:val="20"/>
        </w:rPr>
        <w:t>exercises.</w:t>
      </w:r>
      <w:r>
        <w:rPr>
          <w:spacing w:val="-4"/>
          <w:sz w:val="20"/>
        </w:rPr>
        <w:t xml:space="preserve"> </w:t>
      </w:r>
      <w:r>
        <w:rPr>
          <w:sz w:val="20"/>
        </w:rPr>
        <w:t>So</w:t>
      </w:r>
      <w:r>
        <w:rPr>
          <w:spacing w:val="-6"/>
          <w:sz w:val="20"/>
        </w:rPr>
        <w:t xml:space="preserve"> </w:t>
      </w:r>
      <w:r>
        <w:rPr>
          <w:sz w:val="20"/>
        </w:rPr>
        <w:t>at</w:t>
      </w:r>
      <w:r>
        <w:rPr>
          <w:spacing w:val="-4"/>
          <w:sz w:val="20"/>
        </w:rPr>
        <w:t xml:space="preserve"> </w:t>
      </w:r>
      <w:r>
        <w:rPr>
          <w:sz w:val="20"/>
        </w:rPr>
        <w:t>the</w:t>
      </w:r>
      <w:r>
        <w:rPr>
          <w:spacing w:val="-7"/>
          <w:sz w:val="20"/>
        </w:rPr>
        <w:t xml:space="preserve"> </w:t>
      </w:r>
      <w:r>
        <w:rPr>
          <w:sz w:val="20"/>
        </w:rPr>
        <w:t>start</w:t>
      </w:r>
      <w:r>
        <w:rPr>
          <w:spacing w:val="-5"/>
          <w:sz w:val="20"/>
        </w:rPr>
        <w:t xml:space="preserve"> </w:t>
      </w:r>
      <w:r>
        <w:rPr>
          <w:sz w:val="20"/>
        </w:rPr>
        <w:t>of</w:t>
      </w:r>
      <w:r>
        <w:rPr>
          <w:spacing w:val="-4"/>
          <w:sz w:val="20"/>
        </w:rPr>
        <w:t xml:space="preserve"> </w:t>
      </w:r>
      <w:r>
        <w:rPr>
          <w:sz w:val="20"/>
        </w:rPr>
        <w:t>exercises</w:t>
      </w:r>
      <w:r>
        <w:rPr>
          <w:spacing w:val="-8"/>
          <w:sz w:val="20"/>
        </w:rPr>
        <w:t xml:space="preserve"> </w:t>
      </w:r>
      <w:r>
        <w:rPr>
          <w:sz w:val="20"/>
        </w:rPr>
        <w:t>I’m</w:t>
      </w:r>
      <w:r>
        <w:rPr>
          <w:spacing w:val="-3"/>
          <w:sz w:val="20"/>
        </w:rPr>
        <w:t xml:space="preserve"> </w:t>
      </w:r>
      <w:r>
        <w:rPr>
          <w:sz w:val="20"/>
        </w:rPr>
        <w:t>conscious</w:t>
      </w:r>
      <w:r>
        <w:rPr>
          <w:spacing w:val="-4"/>
          <w:sz w:val="20"/>
        </w:rPr>
        <w:t xml:space="preserve"> </w:t>
      </w:r>
      <w:r>
        <w:rPr>
          <w:sz w:val="20"/>
        </w:rPr>
        <w:t>of</w:t>
      </w:r>
      <w:r>
        <w:rPr>
          <w:spacing w:val="-7"/>
          <w:sz w:val="20"/>
        </w:rPr>
        <w:t xml:space="preserve"> </w:t>
      </w:r>
      <w:r>
        <w:rPr>
          <w:sz w:val="20"/>
        </w:rPr>
        <w:t>tightness</w:t>
      </w:r>
      <w:r>
        <w:rPr>
          <w:spacing w:val="-4"/>
          <w:sz w:val="20"/>
        </w:rPr>
        <w:t xml:space="preserve"> </w:t>
      </w:r>
      <w:r>
        <w:rPr>
          <w:sz w:val="20"/>
        </w:rPr>
        <w:t>here</w:t>
      </w:r>
      <w:r>
        <w:rPr>
          <w:spacing w:val="-7"/>
          <w:sz w:val="20"/>
        </w:rPr>
        <w:t xml:space="preserve"> </w:t>
      </w:r>
      <w:r>
        <w:rPr>
          <w:sz w:val="20"/>
        </w:rPr>
        <w:t>at</w:t>
      </w:r>
      <w:r>
        <w:rPr>
          <w:spacing w:val="-6"/>
          <w:sz w:val="20"/>
        </w:rPr>
        <w:t xml:space="preserve"> </w:t>
      </w:r>
      <w:r>
        <w:rPr>
          <w:spacing w:val="-5"/>
          <w:sz w:val="20"/>
        </w:rPr>
        <w:t>the</w:t>
      </w:r>
    </w:p>
    <w:p w14:paraId="641C177B" w14:textId="77777777" w:rsidR="00805B0D" w:rsidRDefault="00234FD3">
      <w:pPr>
        <w:pStyle w:val="ListParagraph"/>
        <w:numPr>
          <w:ilvl w:val="0"/>
          <w:numId w:val="87"/>
        </w:numPr>
        <w:tabs>
          <w:tab w:val="left" w:pos="977"/>
        </w:tabs>
        <w:ind w:left="977" w:hanging="698"/>
        <w:rPr>
          <w:sz w:val="20"/>
        </w:rPr>
      </w:pPr>
      <w:r>
        <w:rPr>
          <w:sz w:val="20"/>
        </w:rPr>
        <w:t>end</w:t>
      </w:r>
      <w:r>
        <w:rPr>
          <w:spacing w:val="-5"/>
          <w:sz w:val="20"/>
        </w:rPr>
        <w:t xml:space="preserve"> </w:t>
      </w:r>
      <w:r>
        <w:rPr>
          <w:sz w:val="20"/>
        </w:rPr>
        <w:t>of</w:t>
      </w:r>
      <w:r>
        <w:rPr>
          <w:spacing w:val="-4"/>
          <w:sz w:val="20"/>
        </w:rPr>
        <w:t xml:space="preserve"> </w:t>
      </w:r>
      <w:r>
        <w:rPr>
          <w:sz w:val="20"/>
        </w:rPr>
        <w:t>doing</w:t>
      </w:r>
      <w:r>
        <w:rPr>
          <w:spacing w:val="-4"/>
          <w:sz w:val="20"/>
        </w:rPr>
        <w:t xml:space="preserve"> </w:t>
      </w:r>
      <w:r>
        <w:rPr>
          <w:sz w:val="20"/>
        </w:rPr>
        <w:t>exercises</w:t>
      </w:r>
      <w:r>
        <w:rPr>
          <w:spacing w:val="-7"/>
          <w:sz w:val="20"/>
        </w:rPr>
        <w:t xml:space="preserve"> </w:t>
      </w:r>
      <w:r>
        <w:rPr>
          <w:sz w:val="20"/>
        </w:rPr>
        <w:t>I’m</w:t>
      </w:r>
      <w:r>
        <w:rPr>
          <w:spacing w:val="-6"/>
          <w:sz w:val="20"/>
        </w:rPr>
        <w:t xml:space="preserve"> </w:t>
      </w:r>
      <w:r>
        <w:rPr>
          <w:sz w:val="20"/>
        </w:rPr>
        <w:t>not</w:t>
      </w:r>
      <w:r>
        <w:rPr>
          <w:spacing w:val="-3"/>
          <w:sz w:val="20"/>
        </w:rPr>
        <w:t xml:space="preserve"> </w:t>
      </w:r>
      <w:r>
        <w:rPr>
          <w:sz w:val="20"/>
        </w:rPr>
        <w:t>conscious</w:t>
      </w:r>
      <w:r>
        <w:rPr>
          <w:spacing w:val="-4"/>
          <w:sz w:val="20"/>
        </w:rPr>
        <w:t xml:space="preserve"> </w:t>
      </w:r>
      <w:r>
        <w:rPr>
          <w:sz w:val="20"/>
        </w:rPr>
        <w:t>of</w:t>
      </w:r>
      <w:r>
        <w:rPr>
          <w:spacing w:val="-7"/>
          <w:sz w:val="20"/>
        </w:rPr>
        <w:t xml:space="preserve"> </w:t>
      </w:r>
      <w:r>
        <w:rPr>
          <w:sz w:val="20"/>
        </w:rPr>
        <w:t>anything</w:t>
      </w:r>
      <w:r>
        <w:rPr>
          <w:spacing w:val="-5"/>
          <w:sz w:val="20"/>
        </w:rPr>
        <w:t xml:space="preserve"> </w:t>
      </w:r>
      <w:r>
        <w:rPr>
          <w:sz w:val="20"/>
        </w:rPr>
        <w:t>in</w:t>
      </w:r>
      <w:r>
        <w:rPr>
          <w:spacing w:val="-4"/>
          <w:sz w:val="20"/>
        </w:rPr>
        <w:t xml:space="preserve"> </w:t>
      </w:r>
      <w:r>
        <w:rPr>
          <w:sz w:val="20"/>
        </w:rPr>
        <w:t>particular.</w:t>
      </w:r>
      <w:r>
        <w:rPr>
          <w:spacing w:val="-6"/>
          <w:sz w:val="20"/>
        </w:rPr>
        <w:t xml:space="preserve"> </w:t>
      </w:r>
      <w:r>
        <w:rPr>
          <w:sz w:val="20"/>
        </w:rPr>
        <w:t>It’s</w:t>
      </w:r>
      <w:r>
        <w:rPr>
          <w:spacing w:val="-7"/>
          <w:sz w:val="20"/>
        </w:rPr>
        <w:t xml:space="preserve"> </w:t>
      </w:r>
      <w:r>
        <w:rPr>
          <w:sz w:val="20"/>
        </w:rPr>
        <w:t>just</w:t>
      </w:r>
      <w:r>
        <w:rPr>
          <w:spacing w:val="-6"/>
          <w:sz w:val="20"/>
        </w:rPr>
        <w:t xml:space="preserve"> </w:t>
      </w:r>
      <w:r>
        <w:rPr>
          <w:spacing w:val="-5"/>
          <w:sz w:val="20"/>
        </w:rPr>
        <w:t>my</w:t>
      </w:r>
    </w:p>
    <w:p w14:paraId="641C177C" w14:textId="77777777" w:rsidR="00805B0D" w:rsidRDefault="00234FD3">
      <w:pPr>
        <w:pStyle w:val="ListParagraph"/>
        <w:numPr>
          <w:ilvl w:val="0"/>
          <w:numId w:val="87"/>
        </w:numPr>
        <w:tabs>
          <w:tab w:val="left" w:pos="977"/>
        </w:tabs>
        <w:spacing w:line="242" w:lineRule="exact"/>
        <w:ind w:left="977" w:hanging="698"/>
        <w:rPr>
          <w:sz w:val="20"/>
        </w:rPr>
      </w:pPr>
      <w:r>
        <w:rPr>
          <w:sz w:val="20"/>
        </w:rPr>
        <w:t>lungs</w:t>
      </w:r>
      <w:r>
        <w:rPr>
          <w:spacing w:val="-7"/>
          <w:sz w:val="20"/>
        </w:rPr>
        <w:t xml:space="preserve"> </w:t>
      </w:r>
      <w:r>
        <w:rPr>
          <w:sz w:val="20"/>
        </w:rPr>
        <w:t>are</w:t>
      </w:r>
      <w:r>
        <w:rPr>
          <w:spacing w:val="-4"/>
          <w:sz w:val="20"/>
        </w:rPr>
        <w:t xml:space="preserve"> </w:t>
      </w:r>
      <w:r>
        <w:rPr>
          <w:sz w:val="20"/>
        </w:rPr>
        <w:t>functioning.</w:t>
      </w:r>
      <w:r>
        <w:rPr>
          <w:spacing w:val="-6"/>
          <w:sz w:val="20"/>
        </w:rPr>
        <w:t xml:space="preserve"> </w:t>
      </w:r>
      <w:r>
        <w:rPr>
          <w:sz w:val="20"/>
        </w:rPr>
        <w:t>And</w:t>
      </w:r>
      <w:r>
        <w:rPr>
          <w:spacing w:val="-4"/>
          <w:sz w:val="20"/>
        </w:rPr>
        <w:t xml:space="preserve"> </w:t>
      </w:r>
      <w:r>
        <w:rPr>
          <w:sz w:val="20"/>
        </w:rPr>
        <w:t>I</w:t>
      </w:r>
      <w:r>
        <w:rPr>
          <w:spacing w:val="-6"/>
          <w:sz w:val="20"/>
        </w:rPr>
        <w:t xml:space="preserve"> </w:t>
      </w:r>
      <w:r>
        <w:rPr>
          <w:sz w:val="20"/>
        </w:rPr>
        <w:t>was</w:t>
      </w:r>
      <w:r>
        <w:rPr>
          <w:spacing w:val="-5"/>
          <w:sz w:val="20"/>
        </w:rPr>
        <w:t xml:space="preserve"> </w:t>
      </w:r>
      <w:r>
        <w:rPr>
          <w:sz w:val="20"/>
        </w:rPr>
        <w:t>a</w:t>
      </w:r>
      <w:r>
        <w:rPr>
          <w:spacing w:val="-3"/>
          <w:sz w:val="20"/>
        </w:rPr>
        <w:t xml:space="preserve"> </w:t>
      </w:r>
      <w:r>
        <w:rPr>
          <w:sz w:val="20"/>
        </w:rPr>
        <w:t>smoker</w:t>
      </w:r>
      <w:r>
        <w:rPr>
          <w:spacing w:val="-4"/>
          <w:sz w:val="20"/>
        </w:rPr>
        <w:t xml:space="preserve"> </w:t>
      </w:r>
      <w:r>
        <w:rPr>
          <w:sz w:val="20"/>
        </w:rPr>
        <w:t>for</w:t>
      </w:r>
      <w:r>
        <w:rPr>
          <w:spacing w:val="-6"/>
          <w:sz w:val="20"/>
        </w:rPr>
        <w:t xml:space="preserve"> </w:t>
      </w:r>
      <w:r>
        <w:rPr>
          <w:sz w:val="20"/>
        </w:rPr>
        <w:t>a</w:t>
      </w:r>
      <w:r>
        <w:rPr>
          <w:spacing w:val="-3"/>
          <w:sz w:val="20"/>
        </w:rPr>
        <w:t xml:space="preserve"> </w:t>
      </w:r>
      <w:r>
        <w:rPr>
          <w:sz w:val="20"/>
        </w:rPr>
        <w:t>while</w:t>
      </w:r>
      <w:r>
        <w:rPr>
          <w:spacing w:val="-6"/>
          <w:sz w:val="20"/>
        </w:rPr>
        <w:t xml:space="preserve"> </w:t>
      </w:r>
      <w:r>
        <w:rPr>
          <w:sz w:val="20"/>
        </w:rPr>
        <w:t>when</w:t>
      </w:r>
      <w:r>
        <w:rPr>
          <w:spacing w:val="-4"/>
          <w:sz w:val="20"/>
        </w:rPr>
        <w:t xml:space="preserve"> </w:t>
      </w:r>
      <w:r>
        <w:rPr>
          <w:sz w:val="20"/>
        </w:rPr>
        <w:t>I</w:t>
      </w:r>
      <w:r>
        <w:rPr>
          <w:spacing w:val="-6"/>
          <w:sz w:val="20"/>
        </w:rPr>
        <w:t xml:space="preserve"> </w:t>
      </w:r>
      <w:r>
        <w:rPr>
          <w:sz w:val="20"/>
        </w:rPr>
        <w:t>was</w:t>
      </w:r>
      <w:r>
        <w:rPr>
          <w:spacing w:val="-6"/>
          <w:sz w:val="20"/>
        </w:rPr>
        <w:t xml:space="preserve"> </w:t>
      </w:r>
      <w:r>
        <w:rPr>
          <w:sz w:val="20"/>
        </w:rPr>
        <w:t>younger.</w:t>
      </w:r>
      <w:r>
        <w:rPr>
          <w:spacing w:val="-3"/>
          <w:sz w:val="20"/>
        </w:rPr>
        <w:t xml:space="preserve"> </w:t>
      </w:r>
      <w:r>
        <w:rPr>
          <w:spacing w:val="-5"/>
          <w:sz w:val="20"/>
        </w:rPr>
        <w:t>And</w:t>
      </w:r>
    </w:p>
    <w:p w14:paraId="641C177D" w14:textId="77777777" w:rsidR="00805B0D" w:rsidRDefault="00234FD3">
      <w:pPr>
        <w:pStyle w:val="ListParagraph"/>
        <w:numPr>
          <w:ilvl w:val="0"/>
          <w:numId w:val="87"/>
        </w:numPr>
        <w:tabs>
          <w:tab w:val="left" w:pos="977"/>
        </w:tabs>
        <w:spacing w:line="243" w:lineRule="exact"/>
        <w:ind w:left="977" w:hanging="698"/>
        <w:rPr>
          <w:sz w:val="20"/>
        </w:rPr>
      </w:pPr>
      <w:r>
        <w:rPr>
          <w:sz w:val="20"/>
        </w:rPr>
        <w:t>I’m</w:t>
      </w:r>
      <w:r>
        <w:rPr>
          <w:spacing w:val="-6"/>
          <w:sz w:val="20"/>
        </w:rPr>
        <w:t xml:space="preserve"> </w:t>
      </w:r>
      <w:r>
        <w:rPr>
          <w:sz w:val="20"/>
        </w:rPr>
        <w:t>pretty</w:t>
      </w:r>
      <w:r>
        <w:rPr>
          <w:spacing w:val="-4"/>
          <w:sz w:val="20"/>
        </w:rPr>
        <w:t xml:space="preserve"> </w:t>
      </w:r>
      <w:r>
        <w:rPr>
          <w:sz w:val="20"/>
        </w:rPr>
        <w:t>sure</w:t>
      </w:r>
      <w:r>
        <w:rPr>
          <w:spacing w:val="-6"/>
          <w:sz w:val="20"/>
        </w:rPr>
        <w:t xml:space="preserve"> </w:t>
      </w:r>
      <w:r>
        <w:rPr>
          <w:sz w:val="20"/>
        </w:rPr>
        <w:t>that’s</w:t>
      </w:r>
      <w:r>
        <w:rPr>
          <w:spacing w:val="-7"/>
          <w:sz w:val="20"/>
        </w:rPr>
        <w:t xml:space="preserve"> </w:t>
      </w:r>
      <w:r>
        <w:rPr>
          <w:sz w:val="20"/>
        </w:rPr>
        <w:t>had</w:t>
      </w:r>
      <w:r>
        <w:rPr>
          <w:spacing w:val="-4"/>
          <w:sz w:val="20"/>
        </w:rPr>
        <w:t xml:space="preserve"> </w:t>
      </w:r>
      <w:r>
        <w:rPr>
          <w:sz w:val="20"/>
        </w:rPr>
        <w:t>a</w:t>
      </w:r>
      <w:r>
        <w:rPr>
          <w:spacing w:val="-6"/>
          <w:sz w:val="20"/>
        </w:rPr>
        <w:t xml:space="preserve"> </w:t>
      </w:r>
      <w:r>
        <w:rPr>
          <w:sz w:val="20"/>
        </w:rPr>
        <w:t>significant</w:t>
      </w:r>
      <w:r>
        <w:rPr>
          <w:spacing w:val="-5"/>
          <w:sz w:val="20"/>
        </w:rPr>
        <w:t xml:space="preserve"> </w:t>
      </w:r>
      <w:r>
        <w:rPr>
          <w:sz w:val="20"/>
        </w:rPr>
        <w:t>impact</w:t>
      </w:r>
      <w:r>
        <w:rPr>
          <w:spacing w:val="-3"/>
          <w:sz w:val="20"/>
        </w:rPr>
        <w:t xml:space="preserve"> </w:t>
      </w:r>
      <w:r>
        <w:rPr>
          <w:sz w:val="20"/>
        </w:rPr>
        <w:t>on</w:t>
      </w:r>
      <w:r>
        <w:rPr>
          <w:spacing w:val="-5"/>
          <w:sz w:val="20"/>
        </w:rPr>
        <w:t xml:space="preserve"> </w:t>
      </w:r>
      <w:r>
        <w:rPr>
          <w:sz w:val="20"/>
        </w:rPr>
        <w:t>blood</w:t>
      </w:r>
      <w:r>
        <w:rPr>
          <w:spacing w:val="-5"/>
          <w:sz w:val="20"/>
        </w:rPr>
        <w:t xml:space="preserve"> </w:t>
      </w:r>
      <w:r>
        <w:rPr>
          <w:sz w:val="20"/>
        </w:rPr>
        <w:t>function</w:t>
      </w:r>
      <w:r>
        <w:rPr>
          <w:spacing w:val="-4"/>
          <w:sz w:val="20"/>
        </w:rPr>
        <w:t xml:space="preserve"> </w:t>
      </w:r>
      <w:r>
        <w:rPr>
          <w:sz w:val="20"/>
        </w:rPr>
        <w:t>and</w:t>
      </w:r>
      <w:r>
        <w:rPr>
          <w:spacing w:val="-5"/>
          <w:sz w:val="20"/>
        </w:rPr>
        <w:t xml:space="preserve"> </w:t>
      </w:r>
      <w:r>
        <w:rPr>
          <w:sz w:val="20"/>
        </w:rPr>
        <w:t>it’s</w:t>
      </w:r>
      <w:r>
        <w:rPr>
          <w:spacing w:val="-6"/>
          <w:sz w:val="20"/>
        </w:rPr>
        <w:t xml:space="preserve"> </w:t>
      </w:r>
      <w:r>
        <w:rPr>
          <w:sz w:val="20"/>
        </w:rPr>
        <w:t>one</w:t>
      </w:r>
      <w:r>
        <w:rPr>
          <w:spacing w:val="-5"/>
          <w:sz w:val="20"/>
        </w:rPr>
        <w:t xml:space="preserve"> of</w:t>
      </w:r>
    </w:p>
    <w:p w14:paraId="641C177E" w14:textId="77777777" w:rsidR="00805B0D" w:rsidRDefault="00234FD3">
      <w:pPr>
        <w:pStyle w:val="ListParagraph"/>
        <w:numPr>
          <w:ilvl w:val="0"/>
          <w:numId w:val="87"/>
        </w:numPr>
        <w:tabs>
          <w:tab w:val="left" w:pos="977"/>
        </w:tabs>
        <w:ind w:left="977" w:hanging="698"/>
        <w:rPr>
          <w:sz w:val="20"/>
        </w:rPr>
      </w:pPr>
      <w:r>
        <w:rPr>
          <w:sz w:val="20"/>
        </w:rPr>
        <w:t>the</w:t>
      </w:r>
      <w:r>
        <w:rPr>
          <w:spacing w:val="-7"/>
          <w:sz w:val="20"/>
        </w:rPr>
        <w:t xml:space="preserve"> </w:t>
      </w:r>
      <w:r>
        <w:rPr>
          <w:sz w:val="20"/>
        </w:rPr>
        <w:t>reasons</w:t>
      </w:r>
      <w:r>
        <w:rPr>
          <w:spacing w:val="-6"/>
          <w:sz w:val="20"/>
        </w:rPr>
        <w:t xml:space="preserve"> </w:t>
      </w:r>
      <w:r>
        <w:rPr>
          <w:sz w:val="20"/>
        </w:rPr>
        <w:t>why</w:t>
      </w:r>
      <w:r>
        <w:rPr>
          <w:spacing w:val="-5"/>
          <w:sz w:val="20"/>
        </w:rPr>
        <w:t xml:space="preserve"> </w:t>
      </w:r>
      <w:r>
        <w:rPr>
          <w:sz w:val="20"/>
        </w:rPr>
        <w:t>I’ve</w:t>
      </w:r>
      <w:r>
        <w:rPr>
          <w:spacing w:val="-5"/>
          <w:sz w:val="20"/>
        </w:rPr>
        <w:t xml:space="preserve"> </w:t>
      </w:r>
      <w:r>
        <w:rPr>
          <w:sz w:val="20"/>
        </w:rPr>
        <w:t>ended</w:t>
      </w:r>
      <w:r>
        <w:rPr>
          <w:spacing w:val="-4"/>
          <w:sz w:val="20"/>
        </w:rPr>
        <w:t xml:space="preserve"> </w:t>
      </w:r>
      <w:r>
        <w:rPr>
          <w:sz w:val="20"/>
        </w:rPr>
        <w:t>up</w:t>
      </w:r>
      <w:r>
        <w:rPr>
          <w:spacing w:val="-4"/>
          <w:sz w:val="20"/>
        </w:rPr>
        <w:t xml:space="preserve"> </w:t>
      </w:r>
      <w:r>
        <w:rPr>
          <w:sz w:val="20"/>
        </w:rPr>
        <w:t>doing</w:t>
      </w:r>
      <w:r>
        <w:rPr>
          <w:spacing w:val="-5"/>
          <w:sz w:val="20"/>
        </w:rPr>
        <w:t xml:space="preserve"> </w:t>
      </w:r>
      <w:r>
        <w:rPr>
          <w:sz w:val="20"/>
        </w:rPr>
        <w:t>lots</w:t>
      </w:r>
      <w:r>
        <w:rPr>
          <w:spacing w:val="-3"/>
          <w:sz w:val="20"/>
        </w:rPr>
        <w:t xml:space="preserve"> </w:t>
      </w:r>
      <w:r>
        <w:rPr>
          <w:sz w:val="20"/>
        </w:rPr>
        <w:t>of</w:t>
      </w:r>
      <w:r>
        <w:rPr>
          <w:spacing w:val="-7"/>
          <w:sz w:val="20"/>
        </w:rPr>
        <w:t xml:space="preserve"> </w:t>
      </w:r>
      <w:r>
        <w:rPr>
          <w:sz w:val="20"/>
        </w:rPr>
        <w:t>lung exercises</w:t>
      </w:r>
      <w:r>
        <w:rPr>
          <w:spacing w:val="-4"/>
          <w:sz w:val="20"/>
        </w:rPr>
        <w:t xml:space="preserve"> </w:t>
      </w:r>
      <w:r>
        <w:rPr>
          <w:sz w:val="20"/>
        </w:rPr>
        <w:t>myself</w:t>
      </w:r>
      <w:r>
        <w:rPr>
          <w:spacing w:val="-6"/>
          <w:sz w:val="20"/>
        </w:rPr>
        <w:t xml:space="preserve"> </w:t>
      </w:r>
      <w:r>
        <w:rPr>
          <w:sz w:val="20"/>
        </w:rPr>
        <w:t>because</w:t>
      </w:r>
      <w:r>
        <w:rPr>
          <w:spacing w:val="-6"/>
          <w:sz w:val="20"/>
        </w:rPr>
        <w:t xml:space="preserve"> </w:t>
      </w:r>
      <w:r>
        <w:rPr>
          <w:sz w:val="20"/>
        </w:rPr>
        <w:t>it’s</w:t>
      </w:r>
      <w:r>
        <w:rPr>
          <w:spacing w:val="-6"/>
          <w:sz w:val="20"/>
        </w:rPr>
        <w:t xml:space="preserve"> </w:t>
      </w:r>
      <w:r>
        <w:rPr>
          <w:spacing w:val="-5"/>
          <w:sz w:val="20"/>
        </w:rPr>
        <w:t>not</w:t>
      </w:r>
    </w:p>
    <w:p w14:paraId="641C177F" w14:textId="77777777" w:rsidR="00805B0D" w:rsidRDefault="00234FD3">
      <w:pPr>
        <w:pStyle w:val="ListParagraph"/>
        <w:numPr>
          <w:ilvl w:val="0"/>
          <w:numId w:val="87"/>
        </w:numPr>
        <w:tabs>
          <w:tab w:val="left" w:pos="977"/>
        </w:tabs>
        <w:ind w:left="977" w:hanging="698"/>
        <w:rPr>
          <w:sz w:val="20"/>
        </w:rPr>
      </w:pPr>
      <w:r>
        <w:rPr>
          <w:sz w:val="20"/>
        </w:rPr>
        <w:t>just</w:t>
      </w:r>
      <w:r>
        <w:rPr>
          <w:spacing w:val="-5"/>
          <w:sz w:val="20"/>
        </w:rPr>
        <w:t xml:space="preserve"> </w:t>
      </w:r>
      <w:r>
        <w:rPr>
          <w:sz w:val="20"/>
        </w:rPr>
        <w:t>what</w:t>
      </w:r>
      <w:r>
        <w:rPr>
          <w:spacing w:val="-3"/>
          <w:sz w:val="20"/>
        </w:rPr>
        <w:t xml:space="preserve"> </w:t>
      </w:r>
      <w:r>
        <w:rPr>
          <w:sz w:val="20"/>
        </w:rPr>
        <w:t>it</w:t>
      </w:r>
      <w:r>
        <w:rPr>
          <w:spacing w:val="-3"/>
          <w:sz w:val="20"/>
        </w:rPr>
        <w:t xml:space="preserve"> </w:t>
      </w:r>
      <w:r>
        <w:rPr>
          <w:sz w:val="20"/>
        </w:rPr>
        <w:t>does</w:t>
      </w:r>
      <w:r>
        <w:rPr>
          <w:spacing w:val="-5"/>
          <w:sz w:val="20"/>
        </w:rPr>
        <w:t xml:space="preserve"> </w:t>
      </w:r>
      <w:r>
        <w:rPr>
          <w:sz w:val="20"/>
        </w:rPr>
        <w:t>to</w:t>
      </w:r>
      <w:r>
        <w:rPr>
          <w:spacing w:val="-2"/>
          <w:sz w:val="20"/>
        </w:rPr>
        <w:t xml:space="preserve"> </w:t>
      </w:r>
      <w:r>
        <w:rPr>
          <w:sz w:val="20"/>
        </w:rPr>
        <w:t>your</w:t>
      </w:r>
      <w:r>
        <w:rPr>
          <w:spacing w:val="-5"/>
          <w:sz w:val="20"/>
        </w:rPr>
        <w:t xml:space="preserve"> </w:t>
      </w:r>
      <w:r>
        <w:rPr>
          <w:sz w:val="20"/>
        </w:rPr>
        <w:t>lungs</w:t>
      </w:r>
      <w:r>
        <w:rPr>
          <w:spacing w:val="-5"/>
          <w:sz w:val="20"/>
        </w:rPr>
        <w:t xml:space="preserve"> </w:t>
      </w:r>
      <w:r>
        <w:rPr>
          <w:sz w:val="20"/>
        </w:rPr>
        <w:t>but</w:t>
      </w:r>
      <w:r>
        <w:rPr>
          <w:spacing w:val="-3"/>
          <w:sz w:val="20"/>
        </w:rPr>
        <w:t xml:space="preserve"> </w:t>
      </w:r>
      <w:r>
        <w:rPr>
          <w:sz w:val="20"/>
        </w:rPr>
        <w:t>it’s</w:t>
      </w:r>
      <w:r>
        <w:rPr>
          <w:spacing w:val="-2"/>
          <w:sz w:val="20"/>
        </w:rPr>
        <w:t xml:space="preserve"> </w:t>
      </w:r>
      <w:r>
        <w:rPr>
          <w:sz w:val="20"/>
        </w:rPr>
        <w:t>what</w:t>
      </w:r>
      <w:r>
        <w:rPr>
          <w:spacing w:val="-3"/>
          <w:sz w:val="20"/>
        </w:rPr>
        <w:t xml:space="preserve"> </w:t>
      </w:r>
      <w:r>
        <w:rPr>
          <w:sz w:val="20"/>
        </w:rPr>
        <w:t>it</w:t>
      </w:r>
      <w:r>
        <w:rPr>
          <w:spacing w:val="-3"/>
          <w:sz w:val="20"/>
        </w:rPr>
        <w:t xml:space="preserve"> </w:t>
      </w:r>
      <w:r>
        <w:rPr>
          <w:sz w:val="20"/>
        </w:rPr>
        <w:t>does</w:t>
      </w:r>
      <w:r>
        <w:rPr>
          <w:spacing w:val="-5"/>
          <w:sz w:val="20"/>
        </w:rPr>
        <w:t xml:space="preserve"> </w:t>
      </w:r>
      <w:r>
        <w:rPr>
          <w:sz w:val="20"/>
        </w:rPr>
        <w:t>to</w:t>
      </w:r>
      <w:r>
        <w:rPr>
          <w:spacing w:val="-2"/>
          <w:sz w:val="20"/>
        </w:rPr>
        <w:t xml:space="preserve"> </w:t>
      </w:r>
      <w:r>
        <w:rPr>
          <w:sz w:val="20"/>
        </w:rPr>
        <w:t>the</w:t>
      </w:r>
      <w:r>
        <w:rPr>
          <w:spacing w:val="-5"/>
          <w:sz w:val="20"/>
        </w:rPr>
        <w:t xml:space="preserve"> </w:t>
      </w:r>
      <w:r>
        <w:rPr>
          <w:sz w:val="20"/>
        </w:rPr>
        <w:t>muscles</w:t>
      </w:r>
      <w:r>
        <w:rPr>
          <w:spacing w:val="-5"/>
          <w:sz w:val="20"/>
        </w:rPr>
        <w:t xml:space="preserve"> </w:t>
      </w:r>
      <w:r>
        <w:rPr>
          <w:sz w:val="20"/>
        </w:rPr>
        <w:t>around</w:t>
      </w:r>
      <w:r>
        <w:rPr>
          <w:spacing w:val="-4"/>
          <w:sz w:val="20"/>
        </w:rPr>
        <w:t xml:space="preserve"> your</w:t>
      </w:r>
    </w:p>
    <w:p w14:paraId="641C1780" w14:textId="77777777" w:rsidR="00805B0D" w:rsidRDefault="00234FD3">
      <w:pPr>
        <w:pStyle w:val="ListParagraph"/>
        <w:numPr>
          <w:ilvl w:val="0"/>
          <w:numId w:val="87"/>
        </w:numPr>
        <w:tabs>
          <w:tab w:val="left" w:pos="977"/>
        </w:tabs>
        <w:spacing w:line="242" w:lineRule="exact"/>
        <w:ind w:left="977" w:hanging="698"/>
        <w:rPr>
          <w:sz w:val="20"/>
        </w:rPr>
      </w:pPr>
      <w:r>
        <w:rPr>
          <w:sz w:val="20"/>
        </w:rPr>
        <w:t>torso</w:t>
      </w:r>
      <w:r>
        <w:rPr>
          <w:spacing w:val="-8"/>
          <w:sz w:val="20"/>
        </w:rPr>
        <w:t xml:space="preserve"> </w:t>
      </w:r>
      <w:r>
        <w:rPr>
          <w:sz w:val="20"/>
        </w:rPr>
        <w:t>and</w:t>
      </w:r>
      <w:r>
        <w:rPr>
          <w:spacing w:val="-4"/>
          <w:sz w:val="20"/>
        </w:rPr>
        <w:t xml:space="preserve"> </w:t>
      </w:r>
      <w:r>
        <w:rPr>
          <w:sz w:val="20"/>
        </w:rPr>
        <w:t>your</w:t>
      </w:r>
      <w:r>
        <w:rPr>
          <w:spacing w:val="-7"/>
          <w:sz w:val="20"/>
        </w:rPr>
        <w:t xml:space="preserve"> </w:t>
      </w:r>
      <w:r>
        <w:rPr>
          <w:sz w:val="20"/>
        </w:rPr>
        <w:t>diaphragm</w:t>
      </w:r>
      <w:r>
        <w:rPr>
          <w:spacing w:val="-6"/>
          <w:sz w:val="20"/>
        </w:rPr>
        <w:t xml:space="preserve"> </w:t>
      </w:r>
      <w:r>
        <w:rPr>
          <w:sz w:val="20"/>
        </w:rPr>
        <w:t>and</w:t>
      </w:r>
      <w:r>
        <w:rPr>
          <w:spacing w:val="-5"/>
          <w:sz w:val="20"/>
        </w:rPr>
        <w:t xml:space="preserve"> </w:t>
      </w:r>
      <w:r>
        <w:rPr>
          <w:sz w:val="20"/>
        </w:rPr>
        <w:t>all</w:t>
      </w:r>
      <w:r>
        <w:rPr>
          <w:spacing w:val="-6"/>
          <w:sz w:val="20"/>
        </w:rPr>
        <w:t xml:space="preserve"> </w:t>
      </w:r>
      <w:r>
        <w:rPr>
          <w:sz w:val="20"/>
        </w:rPr>
        <w:t>that</w:t>
      </w:r>
      <w:r>
        <w:rPr>
          <w:spacing w:val="-5"/>
          <w:sz w:val="20"/>
        </w:rPr>
        <w:t xml:space="preserve"> </w:t>
      </w:r>
      <w:r>
        <w:rPr>
          <w:sz w:val="20"/>
        </w:rPr>
        <w:t>sort</w:t>
      </w:r>
      <w:r>
        <w:rPr>
          <w:spacing w:val="-4"/>
          <w:sz w:val="20"/>
        </w:rPr>
        <w:t xml:space="preserve"> </w:t>
      </w:r>
      <w:r>
        <w:rPr>
          <w:sz w:val="20"/>
        </w:rPr>
        <w:t>of</w:t>
      </w:r>
      <w:r>
        <w:rPr>
          <w:spacing w:val="-7"/>
          <w:sz w:val="20"/>
        </w:rPr>
        <w:t xml:space="preserve"> </w:t>
      </w:r>
      <w:r>
        <w:rPr>
          <w:sz w:val="20"/>
        </w:rPr>
        <w:t>mechanically.</w:t>
      </w:r>
      <w:r>
        <w:rPr>
          <w:spacing w:val="-5"/>
          <w:sz w:val="20"/>
        </w:rPr>
        <w:t xml:space="preserve"> </w:t>
      </w:r>
      <w:r>
        <w:rPr>
          <w:sz w:val="20"/>
        </w:rPr>
        <w:t>So</w:t>
      </w:r>
      <w:r>
        <w:rPr>
          <w:spacing w:val="-5"/>
          <w:sz w:val="20"/>
        </w:rPr>
        <w:t xml:space="preserve"> </w:t>
      </w:r>
      <w:r>
        <w:rPr>
          <w:spacing w:val="-2"/>
          <w:sz w:val="20"/>
        </w:rPr>
        <w:t>yeah.</w:t>
      </w:r>
    </w:p>
    <w:p w14:paraId="641C1781" w14:textId="77777777" w:rsidR="00805B0D" w:rsidRDefault="00234FD3">
      <w:pPr>
        <w:pStyle w:val="BodyText"/>
        <w:spacing w:line="244" w:lineRule="exact"/>
        <w:ind w:left="279"/>
        <w:rPr>
          <w:rFonts w:ascii="Calibri"/>
        </w:rPr>
      </w:pPr>
      <w:r>
        <w:rPr>
          <w:rFonts w:ascii="Calibri"/>
          <w:spacing w:val="-5"/>
        </w:rPr>
        <w:t>128</w:t>
      </w:r>
    </w:p>
    <w:p w14:paraId="641C1782" w14:textId="77777777" w:rsidR="00805B0D" w:rsidRDefault="00234FD3">
      <w:pPr>
        <w:tabs>
          <w:tab w:val="left" w:pos="977"/>
          <w:tab w:val="left" w:pos="1697"/>
        </w:tabs>
        <w:spacing w:line="244" w:lineRule="exact"/>
        <w:ind w:left="279"/>
        <w:rPr>
          <w:rFonts w:ascii="Verdana" w:hAnsi="Verdana"/>
          <w:b/>
          <w:sz w:val="20"/>
        </w:rPr>
      </w:pPr>
      <w:r>
        <w:rPr>
          <w:rFonts w:ascii="Calibri" w:hAnsi="Calibri"/>
          <w:spacing w:val="-5"/>
        </w:rPr>
        <w:t>129</w:t>
      </w:r>
      <w:r>
        <w:rPr>
          <w:rFonts w:ascii="Calibri" w:hAnsi="Calibri"/>
        </w:rPr>
        <w:tab/>
      </w:r>
      <w:r>
        <w:rPr>
          <w:rFonts w:ascii="Verdana" w:hAnsi="Verdana"/>
          <w:b/>
          <w:spacing w:val="-5"/>
          <w:sz w:val="20"/>
        </w:rPr>
        <w:t>I:</w:t>
      </w:r>
      <w:r>
        <w:rPr>
          <w:rFonts w:ascii="Verdana" w:hAnsi="Verdana"/>
          <w:b/>
          <w:sz w:val="20"/>
        </w:rPr>
        <w:tab/>
        <w:t>Thanks</w:t>
      </w:r>
      <w:r>
        <w:rPr>
          <w:rFonts w:ascii="Verdana" w:hAnsi="Verdana"/>
          <w:b/>
          <w:spacing w:val="-7"/>
          <w:sz w:val="20"/>
        </w:rPr>
        <w:t xml:space="preserve"> </w:t>
      </w:r>
      <w:r>
        <w:rPr>
          <w:rFonts w:ascii="Verdana" w:hAnsi="Verdana"/>
          <w:b/>
          <w:sz w:val="20"/>
        </w:rPr>
        <w:t>for</w:t>
      </w:r>
      <w:r>
        <w:rPr>
          <w:rFonts w:ascii="Verdana" w:hAnsi="Verdana"/>
          <w:b/>
          <w:spacing w:val="-7"/>
          <w:sz w:val="20"/>
        </w:rPr>
        <w:t xml:space="preserve"> </w:t>
      </w:r>
      <w:r>
        <w:rPr>
          <w:rFonts w:ascii="Verdana" w:hAnsi="Verdana"/>
          <w:b/>
          <w:sz w:val="20"/>
        </w:rPr>
        <w:t>that</w:t>
      </w:r>
      <w:r>
        <w:rPr>
          <w:rFonts w:ascii="Verdana" w:hAnsi="Verdana"/>
          <w:b/>
          <w:spacing w:val="-4"/>
          <w:sz w:val="20"/>
        </w:rPr>
        <w:t xml:space="preserve"> </w:t>
      </w:r>
      <w:r>
        <w:rPr>
          <w:rFonts w:ascii="Verdana" w:hAnsi="Verdana"/>
          <w:b/>
          <w:sz w:val="20"/>
        </w:rPr>
        <w:t>right</w:t>
      </w:r>
      <w:r>
        <w:rPr>
          <w:rFonts w:ascii="Verdana" w:hAnsi="Verdana"/>
          <w:b/>
          <w:spacing w:val="-2"/>
          <w:sz w:val="20"/>
        </w:rPr>
        <w:t xml:space="preserve"> </w:t>
      </w:r>
      <w:r>
        <w:rPr>
          <w:rFonts w:ascii="Verdana" w:hAnsi="Verdana"/>
          <w:b/>
          <w:sz w:val="20"/>
        </w:rPr>
        <w:t>so,</w:t>
      </w:r>
      <w:r>
        <w:rPr>
          <w:rFonts w:ascii="Verdana" w:hAnsi="Verdana"/>
          <w:b/>
          <w:spacing w:val="-5"/>
          <w:sz w:val="20"/>
        </w:rPr>
        <w:t xml:space="preserve"> </w:t>
      </w:r>
      <w:r>
        <w:rPr>
          <w:rFonts w:ascii="Verdana" w:hAnsi="Verdana"/>
          <w:b/>
          <w:sz w:val="20"/>
        </w:rPr>
        <w:t>we’re</w:t>
      </w:r>
      <w:r>
        <w:rPr>
          <w:rFonts w:ascii="Verdana" w:hAnsi="Verdana"/>
          <w:b/>
          <w:spacing w:val="-7"/>
          <w:sz w:val="20"/>
        </w:rPr>
        <w:t xml:space="preserve"> </w:t>
      </w:r>
      <w:r>
        <w:rPr>
          <w:rFonts w:ascii="Verdana" w:hAnsi="Verdana"/>
          <w:b/>
          <w:sz w:val="20"/>
        </w:rPr>
        <w:t>getting</w:t>
      </w:r>
      <w:r>
        <w:rPr>
          <w:rFonts w:ascii="Verdana" w:hAnsi="Verdana"/>
          <w:b/>
          <w:spacing w:val="-5"/>
          <w:sz w:val="20"/>
        </w:rPr>
        <w:t xml:space="preserve"> </w:t>
      </w:r>
      <w:r>
        <w:rPr>
          <w:rFonts w:ascii="Verdana" w:hAnsi="Verdana"/>
          <w:b/>
          <w:sz w:val="20"/>
        </w:rPr>
        <w:t>into</w:t>
      </w:r>
      <w:r>
        <w:rPr>
          <w:rFonts w:ascii="Verdana" w:hAnsi="Verdana"/>
          <w:b/>
          <w:spacing w:val="-4"/>
          <w:sz w:val="20"/>
        </w:rPr>
        <w:t xml:space="preserve"> </w:t>
      </w:r>
      <w:r>
        <w:rPr>
          <w:rFonts w:ascii="Verdana" w:hAnsi="Verdana"/>
          <w:b/>
          <w:sz w:val="20"/>
        </w:rPr>
        <w:t>go</w:t>
      </w:r>
      <w:r>
        <w:rPr>
          <w:rFonts w:ascii="Verdana" w:hAnsi="Verdana"/>
          <w:b/>
          <w:spacing w:val="-3"/>
          <w:sz w:val="20"/>
        </w:rPr>
        <w:t xml:space="preserve"> </w:t>
      </w:r>
      <w:r>
        <w:rPr>
          <w:rFonts w:ascii="Verdana" w:hAnsi="Verdana"/>
          <w:b/>
          <w:sz w:val="20"/>
        </w:rPr>
        <w:t>on</w:t>
      </w:r>
      <w:r>
        <w:rPr>
          <w:rFonts w:ascii="Verdana" w:hAnsi="Verdana"/>
          <w:b/>
          <w:spacing w:val="-5"/>
          <w:sz w:val="20"/>
        </w:rPr>
        <w:t xml:space="preserve"> </w:t>
      </w:r>
      <w:r>
        <w:rPr>
          <w:rFonts w:ascii="Verdana" w:hAnsi="Verdana"/>
          <w:b/>
          <w:spacing w:val="-4"/>
          <w:sz w:val="20"/>
        </w:rPr>
        <w:t>FRED</w:t>
      </w:r>
    </w:p>
    <w:p w14:paraId="641C1783" w14:textId="77777777" w:rsidR="00805B0D" w:rsidRDefault="00234FD3">
      <w:pPr>
        <w:pStyle w:val="BodyText"/>
        <w:spacing w:line="242" w:lineRule="exact"/>
        <w:ind w:left="279"/>
        <w:rPr>
          <w:rFonts w:ascii="Calibri"/>
        </w:rPr>
      </w:pPr>
      <w:r>
        <w:rPr>
          <w:rFonts w:ascii="Calibri"/>
          <w:spacing w:val="-5"/>
        </w:rPr>
        <w:t>130</w:t>
      </w:r>
    </w:p>
    <w:p w14:paraId="641C1784" w14:textId="77777777" w:rsidR="00805B0D" w:rsidRDefault="00234FD3">
      <w:pPr>
        <w:pStyle w:val="ListParagraph"/>
        <w:numPr>
          <w:ilvl w:val="0"/>
          <w:numId w:val="86"/>
        </w:numPr>
        <w:tabs>
          <w:tab w:val="left" w:pos="977"/>
        </w:tabs>
        <w:spacing w:line="242" w:lineRule="exact"/>
        <w:ind w:left="977" w:hanging="698"/>
        <w:rPr>
          <w:sz w:val="20"/>
        </w:rPr>
      </w:pPr>
      <w:r>
        <w:rPr>
          <w:sz w:val="20"/>
        </w:rPr>
        <w:t>FRED:</w:t>
      </w:r>
      <w:r>
        <w:rPr>
          <w:spacing w:val="17"/>
          <w:sz w:val="20"/>
        </w:rPr>
        <w:t xml:space="preserve"> </w:t>
      </w:r>
      <w:r>
        <w:rPr>
          <w:sz w:val="20"/>
        </w:rPr>
        <w:t>Sorry</w:t>
      </w:r>
      <w:r>
        <w:rPr>
          <w:spacing w:val="-5"/>
          <w:sz w:val="20"/>
        </w:rPr>
        <w:t xml:space="preserve"> </w:t>
      </w:r>
      <w:r>
        <w:rPr>
          <w:sz w:val="20"/>
        </w:rPr>
        <w:t>I</w:t>
      </w:r>
      <w:r>
        <w:rPr>
          <w:spacing w:val="-3"/>
          <w:sz w:val="20"/>
        </w:rPr>
        <w:t xml:space="preserve"> </w:t>
      </w:r>
      <w:r>
        <w:rPr>
          <w:sz w:val="20"/>
        </w:rPr>
        <w:t>was</w:t>
      </w:r>
      <w:r>
        <w:rPr>
          <w:spacing w:val="-4"/>
          <w:sz w:val="20"/>
        </w:rPr>
        <w:t xml:space="preserve"> </w:t>
      </w:r>
      <w:r>
        <w:rPr>
          <w:sz w:val="20"/>
        </w:rPr>
        <w:t>going</w:t>
      </w:r>
      <w:r>
        <w:rPr>
          <w:spacing w:val="-4"/>
          <w:sz w:val="20"/>
        </w:rPr>
        <w:t xml:space="preserve"> </w:t>
      </w:r>
      <w:r>
        <w:rPr>
          <w:sz w:val="20"/>
        </w:rPr>
        <w:t>to</w:t>
      </w:r>
      <w:r>
        <w:rPr>
          <w:spacing w:val="-4"/>
          <w:sz w:val="20"/>
        </w:rPr>
        <w:t xml:space="preserve"> </w:t>
      </w:r>
      <w:r>
        <w:rPr>
          <w:sz w:val="20"/>
        </w:rPr>
        <w:t>say</w:t>
      </w:r>
      <w:r>
        <w:rPr>
          <w:spacing w:val="-5"/>
          <w:sz w:val="20"/>
        </w:rPr>
        <w:t xml:space="preserve"> </w:t>
      </w:r>
      <w:r>
        <w:rPr>
          <w:sz w:val="20"/>
        </w:rPr>
        <w:t>I</w:t>
      </w:r>
      <w:r>
        <w:rPr>
          <w:spacing w:val="-6"/>
          <w:sz w:val="20"/>
        </w:rPr>
        <w:t xml:space="preserve"> </w:t>
      </w:r>
      <w:r>
        <w:rPr>
          <w:sz w:val="20"/>
        </w:rPr>
        <w:t>got</w:t>
      </w:r>
      <w:r>
        <w:rPr>
          <w:spacing w:val="-5"/>
          <w:sz w:val="20"/>
        </w:rPr>
        <w:t xml:space="preserve"> </w:t>
      </w:r>
      <w:r>
        <w:rPr>
          <w:sz w:val="20"/>
        </w:rPr>
        <w:t>into</w:t>
      </w:r>
      <w:r>
        <w:rPr>
          <w:spacing w:val="-6"/>
          <w:sz w:val="20"/>
        </w:rPr>
        <w:t xml:space="preserve"> </w:t>
      </w:r>
      <w:r>
        <w:rPr>
          <w:sz w:val="20"/>
        </w:rPr>
        <w:t>breathwork</w:t>
      </w:r>
      <w:r>
        <w:rPr>
          <w:spacing w:val="-2"/>
          <w:sz w:val="20"/>
        </w:rPr>
        <w:t xml:space="preserve"> </w:t>
      </w:r>
      <w:r>
        <w:rPr>
          <w:sz w:val="20"/>
        </w:rPr>
        <w:t>obviously</w:t>
      </w:r>
      <w:r>
        <w:rPr>
          <w:spacing w:val="-5"/>
          <w:sz w:val="20"/>
        </w:rPr>
        <w:t xml:space="preserve"> </w:t>
      </w:r>
      <w:r>
        <w:rPr>
          <w:sz w:val="20"/>
        </w:rPr>
        <w:t>because</w:t>
      </w:r>
      <w:r>
        <w:rPr>
          <w:spacing w:val="-5"/>
          <w:sz w:val="20"/>
        </w:rPr>
        <w:t xml:space="preserve"> </w:t>
      </w:r>
      <w:r>
        <w:rPr>
          <w:sz w:val="20"/>
        </w:rPr>
        <w:t>of</w:t>
      </w:r>
      <w:r>
        <w:rPr>
          <w:spacing w:val="-4"/>
          <w:sz w:val="20"/>
        </w:rPr>
        <w:t xml:space="preserve"> yoga</w:t>
      </w:r>
    </w:p>
    <w:p w14:paraId="641C1785" w14:textId="77777777" w:rsidR="00805B0D" w:rsidRDefault="00234FD3">
      <w:pPr>
        <w:pStyle w:val="ListParagraph"/>
        <w:numPr>
          <w:ilvl w:val="0"/>
          <w:numId w:val="86"/>
        </w:numPr>
        <w:tabs>
          <w:tab w:val="left" w:pos="977"/>
        </w:tabs>
        <w:ind w:left="977" w:hanging="698"/>
        <w:rPr>
          <w:sz w:val="20"/>
        </w:rPr>
      </w:pPr>
      <w:r>
        <w:rPr>
          <w:sz w:val="20"/>
        </w:rPr>
        <w:t>was</w:t>
      </w:r>
      <w:r>
        <w:rPr>
          <w:spacing w:val="-6"/>
          <w:sz w:val="20"/>
        </w:rPr>
        <w:t xml:space="preserve"> </w:t>
      </w:r>
      <w:r>
        <w:rPr>
          <w:sz w:val="20"/>
        </w:rPr>
        <w:t>the</w:t>
      </w:r>
      <w:r>
        <w:rPr>
          <w:spacing w:val="-6"/>
          <w:sz w:val="20"/>
        </w:rPr>
        <w:t xml:space="preserve"> </w:t>
      </w:r>
      <w:r>
        <w:rPr>
          <w:sz w:val="20"/>
        </w:rPr>
        <w:t>initial</w:t>
      </w:r>
      <w:r>
        <w:rPr>
          <w:spacing w:val="-5"/>
          <w:sz w:val="20"/>
        </w:rPr>
        <w:t xml:space="preserve"> </w:t>
      </w:r>
      <w:r>
        <w:rPr>
          <w:sz w:val="20"/>
        </w:rPr>
        <w:t>thing</w:t>
      </w:r>
      <w:r>
        <w:rPr>
          <w:spacing w:val="-4"/>
          <w:sz w:val="20"/>
        </w:rPr>
        <w:t xml:space="preserve"> </w:t>
      </w:r>
      <w:r>
        <w:rPr>
          <w:sz w:val="20"/>
        </w:rPr>
        <w:t>but</w:t>
      </w:r>
      <w:r>
        <w:rPr>
          <w:spacing w:val="-5"/>
          <w:sz w:val="20"/>
        </w:rPr>
        <w:t xml:space="preserve"> </w:t>
      </w:r>
      <w:r>
        <w:rPr>
          <w:sz w:val="20"/>
        </w:rPr>
        <w:t>when</w:t>
      </w:r>
      <w:r>
        <w:rPr>
          <w:spacing w:val="-4"/>
          <w:sz w:val="20"/>
        </w:rPr>
        <w:t xml:space="preserve"> </w:t>
      </w:r>
      <w:r>
        <w:rPr>
          <w:sz w:val="20"/>
        </w:rPr>
        <w:t>I</w:t>
      </w:r>
      <w:r>
        <w:rPr>
          <w:spacing w:val="-7"/>
          <w:sz w:val="20"/>
        </w:rPr>
        <w:t xml:space="preserve"> </w:t>
      </w:r>
      <w:r>
        <w:rPr>
          <w:sz w:val="20"/>
        </w:rPr>
        <w:t>started</w:t>
      </w:r>
      <w:r>
        <w:rPr>
          <w:spacing w:val="-2"/>
          <w:sz w:val="20"/>
        </w:rPr>
        <w:t xml:space="preserve"> </w:t>
      </w:r>
      <w:r>
        <w:rPr>
          <w:sz w:val="20"/>
        </w:rPr>
        <w:t>to</w:t>
      </w:r>
      <w:r>
        <w:rPr>
          <w:spacing w:val="-5"/>
          <w:sz w:val="20"/>
        </w:rPr>
        <w:t xml:space="preserve"> </w:t>
      </w:r>
      <w:r>
        <w:rPr>
          <w:sz w:val="20"/>
        </w:rPr>
        <w:t>really</w:t>
      </w:r>
      <w:r>
        <w:rPr>
          <w:spacing w:val="-3"/>
          <w:sz w:val="20"/>
        </w:rPr>
        <w:t xml:space="preserve"> </w:t>
      </w:r>
      <w:r>
        <w:rPr>
          <w:sz w:val="20"/>
        </w:rPr>
        <w:t>understand</w:t>
      </w:r>
      <w:r>
        <w:rPr>
          <w:spacing w:val="-5"/>
          <w:sz w:val="20"/>
        </w:rPr>
        <w:t xml:space="preserve"> </w:t>
      </w:r>
      <w:r>
        <w:rPr>
          <w:sz w:val="20"/>
        </w:rPr>
        <w:t>breath</w:t>
      </w:r>
      <w:r>
        <w:rPr>
          <w:spacing w:val="-5"/>
          <w:sz w:val="20"/>
        </w:rPr>
        <w:t xml:space="preserve"> </w:t>
      </w:r>
      <w:r>
        <w:rPr>
          <w:sz w:val="20"/>
        </w:rPr>
        <w:t>was</w:t>
      </w:r>
      <w:r>
        <w:rPr>
          <w:spacing w:val="-3"/>
          <w:sz w:val="20"/>
        </w:rPr>
        <w:t xml:space="preserve"> </w:t>
      </w:r>
      <w:r>
        <w:rPr>
          <w:sz w:val="20"/>
        </w:rPr>
        <w:t>I</w:t>
      </w:r>
      <w:r>
        <w:rPr>
          <w:spacing w:val="-6"/>
          <w:sz w:val="20"/>
        </w:rPr>
        <w:t xml:space="preserve"> </w:t>
      </w:r>
      <w:r>
        <w:rPr>
          <w:sz w:val="20"/>
        </w:rPr>
        <w:t>think</w:t>
      </w:r>
      <w:r>
        <w:rPr>
          <w:spacing w:val="-5"/>
          <w:sz w:val="20"/>
        </w:rPr>
        <w:t xml:space="preserve"> it</w:t>
      </w:r>
    </w:p>
    <w:p w14:paraId="641C1786" w14:textId="77777777" w:rsidR="00805B0D" w:rsidRDefault="00234FD3">
      <w:pPr>
        <w:pStyle w:val="ListParagraph"/>
        <w:numPr>
          <w:ilvl w:val="0"/>
          <w:numId w:val="86"/>
        </w:numPr>
        <w:tabs>
          <w:tab w:val="left" w:pos="977"/>
        </w:tabs>
        <w:ind w:left="977" w:hanging="698"/>
        <w:rPr>
          <w:sz w:val="20"/>
        </w:rPr>
      </w:pPr>
      <w:r>
        <w:rPr>
          <w:sz w:val="20"/>
        </w:rPr>
        <w:t>was</w:t>
      </w:r>
      <w:r>
        <w:rPr>
          <w:spacing w:val="-4"/>
          <w:sz w:val="20"/>
        </w:rPr>
        <w:t xml:space="preserve"> </w:t>
      </w:r>
      <w:r>
        <w:rPr>
          <w:sz w:val="20"/>
        </w:rPr>
        <w:t>in</w:t>
      </w:r>
      <w:r>
        <w:rPr>
          <w:spacing w:val="-3"/>
          <w:sz w:val="20"/>
        </w:rPr>
        <w:t xml:space="preserve"> </w:t>
      </w:r>
      <w:r>
        <w:rPr>
          <w:sz w:val="20"/>
        </w:rPr>
        <w:t>my</w:t>
      </w:r>
      <w:r>
        <w:rPr>
          <w:spacing w:val="-2"/>
          <w:sz w:val="20"/>
        </w:rPr>
        <w:t xml:space="preserve"> </w:t>
      </w:r>
      <w:r>
        <w:rPr>
          <w:sz w:val="20"/>
        </w:rPr>
        <w:t>late</w:t>
      </w:r>
      <w:r>
        <w:rPr>
          <w:spacing w:val="-5"/>
          <w:sz w:val="20"/>
        </w:rPr>
        <w:t xml:space="preserve"> </w:t>
      </w:r>
      <w:r>
        <w:rPr>
          <w:sz w:val="20"/>
        </w:rPr>
        <w:t>20s</w:t>
      </w:r>
      <w:r>
        <w:rPr>
          <w:spacing w:val="-5"/>
          <w:sz w:val="20"/>
        </w:rPr>
        <w:t xml:space="preserve"> </w:t>
      </w:r>
      <w:r>
        <w:rPr>
          <w:sz w:val="20"/>
        </w:rPr>
        <w:t>when</w:t>
      </w:r>
      <w:r>
        <w:rPr>
          <w:spacing w:val="-3"/>
          <w:sz w:val="20"/>
        </w:rPr>
        <w:t xml:space="preserve"> </w:t>
      </w:r>
      <w:r>
        <w:rPr>
          <w:sz w:val="20"/>
        </w:rPr>
        <w:t>I</w:t>
      </w:r>
      <w:r>
        <w:rPr>
          <w:spacing w:val="-5"/>
          <w:sz w:val="20"/>
        </w:rPr>
        <w:t xml:space="preserve"> </w:t>
      </w:r>
      <w:r>
        <w:rPr>
          <w:sz w:val="20"/>
        </w:rPr>
        <w:t>had</w:t>
      </w:r>
      <w:r>
        <w:rPr>
          <w:spacing w:val="-3"/>
          <w:sz w:val="20"/>
        </w:rPr>
        <w:t xml:space="preserve"> </w:t>
      </w:r>
      <w:r>
        <w:rPr>
          <w:sz w:val="20"/>
        </w:rPr>
        <w:t>I</w:t>
      </w:r>
      <w:r>
        <w:rPr>
          <w:spacing w:val="-5"/>
          <w:sz w:val="20"/>
        </w:rPr>
        <w:t xml:space="preserve"> </w:t>
      </w:r>
      <w:r>
        <w:rPr>
          <w:sz w:val="20"/>
        </w:rPr>
        <w:t>was</w:t>
      </w:r>
      <w:r>
        <w:rPr>
          <w:spacing w:val="-1"/>
          <w:sz w:val="20"/>
        </w:rPr>
        <w:t xml:space="preserve"> </w:t>
      </w:r>
      <w:r>
        <w:rPr>
          <w:sz w:val="20"/>
        </w:rPr>
        <w:t>having</w:t>
      </w:r>
      <w:r>
        <w:rPr>
          <w:spacing w:val="-3"/>
          <w:sz w:val="20"/>
        </w:rPr>
        <w:t xml:space="preserve"> </w:t>
      </w:r>
      <w:r>
        <w:rPr>
          <w:sz w:val="20"/>
        </w:rPr>
        <w:t>lots</w:t>
      </w:r>
      <w:r>
        <w:rPr>
          <w:spacing w:val="-5"/>
          <w:sz w:val="20"/>
        </w:rPr>
        <w:t xml:space="preserve"> </w:t>
      </w:r>
      <w:r>
        <w:rPr>
          <w:sz w:val="20"/>
        </w:rPr>
        <w:t>of</w:t>
      </w:r>
      <w:r>
        <w:rPr>
          <w:spacing w:val="-5"/>
          <w:sz w:val="20"/>
        </w:rPr>
        <w:t xml:space="preserve"> </w:t>
      </w:r>
      <w:r>
        <w:rPr>
          <w:sz w:val="20"/>
        </w:rPr>
        <w:t>breathing</w:t>
      </w:r>
      <w:r>
        <w:rPr>
          <w:spacing w:val="-3"/>
          <w:sz w:val="20"/>
        </w:rPr>
        <w:t xml:space="preserve"> </w:t>
      </w:r>
      <w:r>
        <w:rPr>
          <w:sz w:val="20"/>
        </w:rPr>
        <w:t>issues</w:t>
      </w:r>
      <w:r>
        <w:rPr>
          <w:spacing w:val="-5"/>
          <w:sz w:val="20"/>
        </w:rPr>
        <w:t xml:space="preserve"> </w:t>
      </w:r>
      <w:r>
        <w:rPr>
          <w:sz w:val="20"/>
        </w:rPr>
        <w:t>and</w:t>
      </w:r>
      <w:r>
        <w:rPr>
          <w:spacing w:val="-3"/>
          <w:sz w:val="20"/>
        </w:rPr>
        <w:t xml:space="preserve"> </w:t>
      </w:r>
      <w:r>
        <w:rPr>
          <w:sz w:val="20"/>
        </w:rPr>
        <w:t>I</w:t>
      </w:r>
      <w:r>
        <w:rPr>
          <w:spacing w:val="-5"/>
          <w:sz w:val="20"/>
        </w:rPr>
        <w:t xml:space="preserve"> </w:t>
      </w:r>
      <w:r>
        <w:rPr>
          <w:sz w:val="20"/>
        </w:rPr>
        <w:t>was</w:t>
      </w:r>
      <w:r>
        <w:rPr>
          <w:spacing w:val="-1"/>
          <w:sz w:val="20"/>
        </w:rPr>
        <w:t xml:space="preserve"> </w:t>
      </w:r>
      <w:r>
        <w:rPr>
          <w:spacing w:val="-10"/>
          <w:sz w:val="20"/>
        </w:rPr>
        <w:t>a</w:t>
      </w:r>
    </w:p>
    <w:p w14:paraId="641C1787" w14:textId="77777777" w:rsidR="00805B0D" w:rsidRDefault="00234FD3">
      <w:pPr>
        <w:pStyle w:val="ListParagraph"/>
        <w:numPr>
          <w:ilvl w:val="0"/>
          <w:numId w:val="86"/>
        </w:numPr>
        <w:tabs>
          <w:tab w:val="left" w:pos="977"/>
        </w:tabs>
        <w:spacing w:line="242" w:lineRule="exact"/>
        <w:ind w:left="977" w:hanging="698"/>
        <w:rPr>
          <w:sz w:val="20"/>
        </w:rPr>
      </w:pPr>
      <w:r>
        <w:rPr>
          <w:sz w:val="20"/>
        </w:rPr>
        <w:t>runner</w:t>
      </w:r>
      <w:r>
        <w:rPr>
          <w:spacing w:val="-7"/>
          <w:sz w:val="20"/>
        </w:rPr>
        <w:t xml:space="preserve"> </w:t>
      </w:r>
      <w:r>
        <w:rPr>
          <w:sz w:val="20"/>
        </w:rPr>
        <w:t>at</w:t>
      </w:r>
      <w:r>
        <w:rPr>
          <w:spacing w:val="-5"/>
          <w:sz w:val="20"/>
        </w:rPr>
        <w:t xml:space="preserve"> </w:t>
      </w:r>
      <w:r>
        <w:rPr>
          <w:sz w:val="20"/>
        </w:rPr>
        <w:t>the</w:t>
      </w:r>
      <w:r>
        <w:rPr>
          <w:spacing w:val="-6"/>
          <w:sz w:val="20"/>
        </w:rPr>
        <w:t xml:space="preserve"> </w:t>
      </w:r>
      <w:r>
        <w:rPr>
          <w:sz w:val="20"/>
        </w:rPr>
        <w:t>time.</w:t>
      </w:r>
      <w:r>
        <w:rPr>
          <w:spacing w:val="-7"/>
          <w:sz w:val="20"/>
        </w:rPr>
        <w:t xml:space="preserve"> </w:t>
      </w:r>
      <w:r>
        <w:rPr>
          <w:sz w:val="20"/>
        </w:rPr>
        <w:t>And I</w:t>
      </w:r>
      <w:r>
        <w:rPr>
          <w:spacing w:val="-6"/>
          <w:sz w:val="20"/>
        </w:rPr>
        <w:t xml:space="preserve"> </w:t>
      </w:r>
      <w:r>
        <w:rPr>
          <w:sz w:val="20"/>
        </w:rPr>
        <w:t>kept</w:t>
      </w:r>
      <w:r>
        <w:rPr>
          <w:spacing w:val="-4"/>
          <w:sz w:val="20"/>
        </w:rPr>
        <w:t xml:space="preserve"> </w:t>
      </w:r>
      <w:r>
        <w:rPr>
          <w:sz w:val="20"/>
        </w:rPr>
        <w:t>getting</w:t>
      </w:r>
      <w:r>
        <w:rPr>
          <w:spacing w:val="-4"/>
          <w:sz w:val="20"/>
        </w:rPr>
        <w:t xml:space="preserve"> </w:t>
      </w:r>
      <w:r>
        <w:rPr>
          <w:sz w:val="20"/>
        </w:rPr>
        <w:t>asthma</w:t>
      </w:r>
      <w:r>
        <w:rPr>
          <w:spacing w:val="-5"/>
          <w:sz w:val="20"/>
        </w:rPr>
        <w:t xml:space="preserve"> </w:t>
      </w:r>
      <w:r>
        <w:rPr>
          <w:sz w:val="20"/>
        </w:rPr>
        <w:t>induced</w:t>
      </w:r>
      <w:r>
        <w:rPr>
          <w:spacing w:val="-3"/>
          <w:sz w:val="20"/>
        </w:rPr>
        <w:t xml:space="preserve"> </w:t>
      </w:r>
      <w:r>
        <w:rPr>
          <w:sz w:val="20"/>
        </w:rPr>
        <w:t>running</w:t>
      </w:r>
      <w:r>
        <w:rPr>
          <w:spacing w:val="-5"/>
          <w:sz w:val="20"/>
        </w:rPr>
        <w:t xml:space="preserve"> </w:t>
      </w:r>
      <w:r>
        <w:rPr>
          <w:sz w:val="20"/>
        </w:rPr>
        <w:t>every</w:t>
      </w:r>
      <w:r>
        <w:rPr>
          <w:spacing w:val="-5"/>
          <w:sz w:val="20"/>
        </w:rPr>
        <w:t xml:space="preserve"> </w:t>
      </w:r>
      <w:r>
        <w:rPr>
          <w:sz w:val="20"/>
        </w:rPr>
        <w:t>time</w:t>
      </w:r>
      <w:r>
        <w:rPr>
          <w:spacing w:val="-6"/>
          <w:sz w:val="20"/>
        </w:rPr>
        <w:t xml:space="preserve"> </w:t>
      </w:r>
      <w:r>
        <w:rPr>
          <w:sz w:val="20"/>
        </w:rPr>
        <w:t>I</w:t>
      </w:r>
      <w:r>
        <w:rPr>
          <w:spacing w:val="-4"/>
          <w:sz w:val="20"/>
        </w:rPr>
        <w:t xml:space="preserve"> went</w:t>
      </w:r>
    </w:p>
    <w:p w14:paraId="641C1788" w14:textId="77777777" w:rsidR="00805B0D" w:rsidRDefault="00234FD3">
      <w:pPr>
        <w:pStyle w:val="ListParagraph"/>
        <w:numPr>
          <w:ilvl w:val="0"/>
          <w:numId w:val="86"/>
        </w:numPr>
        <w:tabs>
          <w:tab w:val="left" w:pos="977"/>
        </w:tabs>
        <w:ind w:left="977" w:hanging="698"/>
        <w:rPr>
          <w:sz w:val="20"/>
        </w:rPr>
      </w:pPr>
      <w:r>
        <w:rPr>
          <w:sz w:val="20"/>
        </w:rPr>
        <w:t>for</w:t>
      </w:r>
      <w:r>
        <w:rPr>
          <w:spacing w:val="-3"/>
          <w:sz w:val="20"/>
        </w:rPr>
        <w:t xml:space="preserve"> </w:t>
      </w:r>
      <w:r>
        <w:rPr>
          <w:sz w:val="20"/>
        </w:rPr>
        <w:t>a</w:t>
      </w:r>
      <w:r>
        <w:rPr>
          <w:spacing w:val="-3"/>
          <w:sz w:val="20"/>
        </w:rPr>
        <w:t xml:space="preserve"> </w:t>
      </w:r>
      <w:r>
        <w:rPr>
          <w:sz w:val="20"/>
        </w:rPr>
        <w:t>run</w:t>
      </w:r>
      <w:r>
        <w:rPr>
          <w:spacing w:val="-3"/>
          <w:sz w:val="20"/>
        </w:rPr>
        <w:t xml:space="preserve"> </w:t>
      </w:r>
      <w:r>
        <w:rPr>
          <w:sz w:val="20"/>
        </w:rPr>
        <w:t>I’d</w:t>
      </w:r>
      <w:r>
        <w:rPr>
          <w:spacing w:val="-4"/>
          <w:sz w:val="20"/>
        </w:rPr>
        <w:t xml:space="preserve"> </w:t>
      </w:r>
      <w:r>
        <w:rPr>
          <w:sz w:val="20"/>
        </w:rPr>
        <w:t>feel</w:t>
      </w:r>
      <w:r>
        <w:rPr>
          <w:spacing w:val="-4"/>
          <w:sz w:val="20"/>
        </w:rPr>
        <w:t xml:space="preserve"> </w:t>
      </w:r>
      <w:r>
        <w:rPr>
          <w:sz w:val="20"/>
        </w:rPr>
        <w:t>like</w:t>
      </w:r>
      <w:r>
        <w:rPr>
          <w:spacing w:val="-5"/>
          <w:sz w:val="20"/>
        </w:rPr>
        <w:t xml:space="preserve"> </w:t>
      </w:r>
      <w:r>
        <w:rPr>
          <w:sz w:val="20"/>
        </w:rPr>
        <w:t>I</w:t>
      </w:r>
      <w:r>
        <w:rPr>
          <w:spacing w:val="-6"/>
          <w:sz w:val="20"/>
        </w:rPr>
        <w:t xml:space="preserve"> </w:t>
      </w:r>
      <w:r>
        <w:rPr>
          <w:sz w:val="20"/>
        </w:rPr>
        <w:t>was</w:t>
      </w:r>
      <w:r>
        <w:rPr>
          <w:spacing w:val="-4"/>
          <w:sz w:val="20"/>
        </w:rPr>
        <w:t xml:space="preserve"> </w:t>
      </w:r>
      <w:r>
        <w:rPr>
          <w:sz w:val="20"/>
        </w:rPr>
        <w:t>really</w:t>
      </w:r>
      <w:r>
        <w:rPr>
          <w:spacing w:val="-3"/>
          <w:sz w:val="20"/>
        </w:rPr>
        <w:t xml:space="preserve"> </w:t>
      </w:r>
      <w:r>
        <w:rPr>
          <w:sz w:val="20"/>
        </w:rPr>
        <w:t>struggling</w:t>
      </w:r>
      <w:r>
        <w:rPr>
          <w:spacing w:val="-3"/>
          <w:sz w:val="20"/>
        </w:rPr>
        <w:t xml:space="preserve"> </w:t>
      </w:r>
      <w:r>
        <w:rPr>
          <w:sz w:val="20"/>
        </w:rPr>
        <w:t>always.</w:t>
      </w:r>
      <w:r>
        <w:rPr>
          <w:spacing w:val="-6"/>
          <w:sz w:val="20"/>
        </w:rPr>
        <w:t xml:space="preserve"> </w:t>
      </w:r>
      <w:r>
        <w:rPr>
          <w:sz w:val="20"/>
        </w:rPr>
        <w:t>So</w:t>
      </w:r>
      <w:r>
        <w:rPr>
          <w:spacing w:val="-5"/>
          <w:sz w:val="20"/>
        </w:rPr>
        <w:t xml:space="preserve"> </w:t>
      </w:r>
      <w:r>
        <w:rPr>
          <w:sz w:val="20"/>
        </w:rPr>
        <w:t>I</w:t>
      </w:r>
      <w:r>
        <w:rPr>
          <w:spacing w:val="-3"/>
          <w:sz w:val="20"/>
        </w:rPr>
        <w:t xml:space="preserve"> </w:t>
      </w:r>
      <w:r>
        <w:rPr>
          <w:sz w:val="20"/>
        </w:rPr>
        <w:t>did</w:t>
      </w:r>
      <w:r>
        <w:rPr>
          <w:spacing w:val="-4"/>
          <w:sz w:val="20"/>
        </w:rPr>
        <w:t xml:space="preserve"> </w:t>
      </w:r>
      <w:r>
        <w:rPr>
          <w:sz w:val="20"/>
        </w:rPr>
        <w:t>a</w:t>
      </w:r>
      <w:r>
        <w:rPr>
          <w:spacing w:val="-4"/>
          <w:sz w:val="20"/>
        </w:rPr>
        <w:t xml:space="preserve"> </w:t>
      </w:r>
      <w:r>
        <w:rPr>
          <w:sz w:val="20"/>
        </w:rPr>
        <w:t>course</w:t>
      </w:r>
      <w:r>
        <w:rPr>
          <w:spacing w:val="-4"/>
          <w:sz w:val="20"/>
        </w:rPr>
        <w:t xml:space="preserve"> </w:t>
      </w:r>
      <w:r>
        <w:rPr>
          <w:sz w:val="20"/>
        </w:rPr>
        <w:t>in</w:t>
      </w:r>
      <w:r>
        <w:rPr>
          <w:spacing w:val="-2"/>
          <w:sz w:val="20"/>
        </w:rPr>
        <w:t xml:space="preserve"> </w:t>
      </w:r>
      <w:r>
        <w:rPr>
          <w:spacing w:val="-5"/>
          <w:sz w:val="20"/>
        </w:rPr>
        <w:t>the</w:t>
      </w:r>
    </w:p>
    <w:p w14:paraId="641C1789" w14:textId="11877B2F" w:rsidR="00805B0D" w:rsidRDefault="00D12698">
      <w:pPr>
        <w:pStyle w:val="ListParagraph"/>
        <w:numPr>
          <w:ilvl w:val="0"/>
          <w:numId w:val="86"/>
        </w:numPr>
        <w:tabs>
          <w:tab w:val="left" w:pos="977"/>
        </w:tabs>
        <w:ind w:left="977" w:hanging="698"/>
        <w:rPr>
          <w:sz w:val="20"/>
        </w:rPr>
      </w:pPr>
      <w:r>
        <w:rPr>
          <w:sz w:val="20"/>
        </w:rPr>
        <w:t>Buteyko</w:t>
      </w:r>
      <w:r w:rsidR="00234FD3">
        <w:rPr>
          <w:spacing w:val="-8"/>
          <w:sz w:val="20"/>
        </w:rPr>
        <w:t xml:space="preserve"> </w:t>
      </w:r>
      <w:r w:rsidR="00234FD3">
        <w:rPr>
          <w:sz w:val="20"/>
        </w:rPr>
        <w:t>never</w:t>
      </w:r>
      <w:r w:rsidR="00234FD3">
        <w:rPr>
          <w:spacing w:val="-4"/>
          <w:sz w:val="20"/>
        </w:rPr>
        <w:t xml:space="preserve"> </w:t>
      </w:r>
      <w:r w:rsidR="00234FD3">
        <w:rPr>
          <w:sz w:val="20"/>
        </w:rPr>
        <w:t>know</w:t>
      </w:r>
      <w:r w:rsidR="00234FD3">
        <w:rPr>
          <w:spacing w:val="-6"/>
          <w:sz w:val="20"/>
        </w:rPr>
        <w:t xml:space="preserve"> </w:t>
      </w:r>
      <w:r w:rsidR="00234FD3">
        <w:rPr>
          <w:sz w:val="20"/>
        </w:rPr>
        <w:t>how</w:t>
      </w:r>
      <w:r w:rsidR="00234FD3">
        <w:rPr>
          <w:spacing w:val="-6"/>
          <w:sz w:val="20"/>
        </w:rPr>
        <w:t xml:space="preserve"> </w:t>
      </w:r>
      <w:r w:rsidR="00234FD3">
        <w:rPr>
          <w:sz w:val="20"/>
        </w:rPr>
        <w:t>to</w:t>
      </w:r>
      <w:r w:rsidR="00234FD3">
        <w:rPr>
          <w:spacing w:val="-7"/>
          <w:sz w:val="20"/>
        </w:rPr>
        <w:t xml:space="preserve"> </w:t>
      </w:r>
      <w:r w:rsidR="00234FD3">
        <w:rPr>
          <w:sz w:val="20"/>
        </w:rPr>
        <w:t>say</w:t>
      </w:r>
      <w:r w:rsidR="00234FD3">
        <w:rPr>
          <w:spacing w:val="-6"/>
          <w:sz w:val="20"/>
        </w:rPr>
        <w:t xml:space="preserve"> </w:t>
      </w:r>
      <w:r w:rsidR="00234FD3">
        <w:rPr>
          <w:sz w:val="20"/>
        </w:rPr>
        <w:t>that</w:t>
      </w:r>
      <w:r w:rsidR="00234FD3">
        <w:rPr>
          <w:spacing w:val="-6"/>
          <w:sz w:val="20"/>
        </w:rPr>
        <w:t xml:space="preserve"> </w:t>
      </w:r>
      <w:r>
        <w:rPr>
          <w:sz w:val="20"/>
        </w:rPr>
        <w:t>Buteyko</w:t>
      </w:r>
      <w:r>
        <w:rPr>
          <w:spacing w:val="-7"/>
          <w:sz w:val="20"/>
        </w:rPr>
        <w:t xml:space="preserve"> </w:t>
      </w:r>
      <w:r w:rsidR="00234FD3">
        <w:rPr>
          <w:sz w:val="20"/>
        </w:rPr>
        <w:t>breathing.</w:t>
      </w:r>
      <w:r w:rsidR="00234FD3">
        <w:rPr>
          <w:spacing w:val="-7"/>
          <w:sz w:val="20"/>
        </w:rPr>
        <w:t xml:space="preserve"> </w:t>
      </w:r>
      <w:r w:rsidR="00234FD3">
        <w:rPr>
          <w:sz w:val="20"/>
        </w:rPr>
        <w:t>And</w:t>
      </w:r>
      <w:r w:rsidR="00234FD3">
        <w:rPr>
          <w:spacing w:val="-5"/>
          <w:sz w:val="20"/>
        </w:rPr>
        <w:t xml:space="preserve"> </w:t>
      </w:r>
      <w:r w:rsidR="00234FD3">
        <w:rPr>
          <w:sz w:val="20"/>
        </w:rPr>
        <w:t>I</w:t>
      </w:r>
      <w:r w:rsidR="00234FD3">
        <w:rPr>
          <w:spacing w:val="-7"/>
          <w:sz w:val="20"/>
        </w:rPr>
        <w:t xml:space="preserve"> </w:t>
      </w:r>
      <w:r w:rsidR="00234FD3">
        <w:rPr>
          <w:sz w:val="20"/>
        </w:rPr>
        <w:t>found</w:t>
      </w:r>
      <w:r w:rsidR="00234FD3">
        <w:rPr>
          <w:spacing w:val="-6"/>
          <w:sz w:val="20"/>
        </w:rPr>
        <w:t xml:space="preserve"> </w:t>
      </w:r>
      <w:r w:rsidR="00234FD3">
        <w:rPr>
          <w:spacing w:val="-4"/>
          <w:sz w:val="20"/>
        </w:rPr>
        <w:t>that</w:t>
      </w:r>
    </w:p>
    <w:p w14:paraId="641C178A" w14:textId="77777777" w:rsidR="00805B0D" w:rsidRDefault="00234FD3">
      <w:pPr>
        <w:pStyle w:val="ListParagraph"/>
        <w:numPr>
          <w:ilvl w:val="0"/>
          <w:numId w:val="86"/>
        </w:numPr>
        <w:tabs>
          <w:tab w:val="left" w:pos="977"/>
        </w:tabs>
        <w:spacing w:line="242" w:lineRule="exact"/>
        <w:ind w:left="977" w:hanging="698"/>
        <w:rPr>
          <w:sz w:val="20"/>
        </w:rPr>
      </w:pPr>
      <w:r>
        <w:rPr>
          <w:sz w:val="20"/>
        </w:rPr>
        <w:t>that</w:t>
      </w:r>
      <w:r>
        <w:rPr>
          <w:spacing w:val="-6"/>
          <w:sz w:val="20"/>
        </w:rPr>
        <w:t xml:space="preserve"> </w:t>
      </w:r>
      <w:r>
        <w:rPr>
          <w:sz w:val="20"/>
        </w:rPr>
        <w:t>made</w:t>
      </w:r>
      <w:r>
        <w:rPr>
          <w:spacing w:val="-8"/>
          <w:sz w:val="20"/>
        </w:rPr>
        <w:t xml:space="preserve"> </w:t>
      </w:r>
      <w:r>
        <w:rPr>
          <w:sz w:val="20"/>
        </w:rPr>
        <w:t>me</w:t>
      </w:r>
      <w:r>
        <w:rPr>
          <w:spacing w:val="-5"/>
          <w:sz w:val="20"/>
        </w:rPr>
        <w:t xml:space="preserve"> </w:t>
      </w:r>
      <w:r>
        <w:rPr>
          <w:sz w:val="20"/>
        </w:rPr>
        <w:t>really</w:t>
      </w:r>
      <w:r>
        <w:rPr>
          <w:spacing w:val="-6"/>
          <w:sz w:val="20"/>
        </w:rPr>
        <w:t xml:space="preserve"> </w:t>
      </w:r>
      <w:r>
        <w:rPr>
          <w:sz w:val="20"/>
        </w:rPr>
        <w:t>understand</w:t>
      </w:r>
      <w:r>
        <w:rPr>
          <w:spacing w:val="-6"/>
          <w:sz w:val="20"/>
        </w:rPr>
        <w:t xml:space="preserve"> </w:t>
      </w:r>
      <w:r>
        <w:rPr>
          <w:sz w:val="20"/>
        </w:rPr>
        <w:t>the</w:t>
      </w:r>
      <w:r>
        <w:rPr>
          <w:spacing w:val="-8"/>
          <w:sz w:val="20"/>
        </w:rPr>
        <w:t xml:space="preserve"> </w:t>
      </w:r>
      <w:r>
        <w:rPr>
          <w:sz w:val="20"/>
        </w:rPr>
        <w:t>context of</w:t>
      </w:r>
      <w:r>
        <w:rPr>
          <w:spacing w:val="-3"/>
          <w:sz w:val="20"/>
        </w:rPr>
        <w:t xml:space="preserve"> </w:t>
      </w:r>
      <w:r>
        <w:rPr>
          <w:sz w:val="20"/>
        </w:rPr>
        <w:t>over-breathing</w:t>
      </w:r>
      <w:r>
        <w:rPr>
          <w:spacing w:val="-6"/>
          <w:sz w:val="20"/>
        </w:rPr>
        <w:t xml:space="preserve"> </w:t>
      </w:r>
      <w:r>
        <w:rPr>
          <w:sz w:val="20"/>
        </w:rPr>
        <w:t>and</w:t>
      </w:r>
      <w:r>
        <w:rPr>
          <w:spacing w:val="-6"/>
          <w:sz w:val="20"/>
        </w:rPr>
        <w:t xml:space="preserve"> </w:t>
      </w:r>
      <w:r>
        <w:rPr>
          <w:sz w:val="20"/>
        </w:rPr>
        <w:t>what</w:t>
      </w:r>
      <w:r>
        <w:rPr>
          <w:spacing w:val="-5"/>
          <w:sz w:val="20"/>
        </w:rPr>
        <w:t xml:space="preserve"> you</w:t>
      </w:r>
    </w:p>
    <w:p w14:paraId="641C178B" w14:textId="77777777" w:rsidR="00805B0D" w:rsidRDefault="00234FD3">
      <w:pPr>
        <w:pStyle w:val="ListParagraph"/>
        <w:numPr>
          <w:ilvl w:val="0"/>
          <w:numId w:val="86"/>
        </w:numPr>
        <w:tabs>
          <w:tab w:val="left" w:pos="977"/>
        </w:tabs>
        <w:spacing w:line="243" w:lineRule="exact"/>
        <w:ind w:left="977" w:hanging="698"/>
        <w:rPr>
          <w:sz w:val="20"/>
        </w:rPr>
      </w:pPr>
      <w:r>
        <w:rPr>
          <w:sz w:val="20"/>
        </w:rPr>
        <w:t>needed</w:t>
      </w:r>
      <w:r>
        <w:rPr>
          <w:spacing w:val="-6"/>
          <w:sz w:val="20"/>
        </w:rPr>
        <w:t xml:space="preserve"> </w:t>
      </w:r>
      <w:r>
        <w:rPr>
          <w:sz w:val="20"/>
        </w:rPr>
        <w:t>to</w:t>
      </w:r>
      <w:r>
        <w:rPr>
          <w:spacing w:val="-4"/>
          <w:sz w:val="20"/>
        </w:rPr>
        <w:t xml:space="preserve"> </w:t>
      </w:r>
      <w:r>
        <w:rPr>
          <w:sz w:val="20"/>
        </w:rPr>
        <w:t>do</w:t>
      </w:r>
      <w:r>
        <w:rPr>
          <w:spacing w:val="-6"/>
          <w:sz w:val="20"/>
        </w:rPr>
        <w:t xml:space="preserve"> </w:t>
      </w:r>
      <w:r>
        <w:rPr>
          <w:sz w:val="20"/>
        </w:rPr>
        <w:t>to</w:t>
      </w:r>
      <w:r>
        <w:rPr>
          <w:spacing w:val="-6"/>
          <w:sz w:val="20"/>
        </w:rPr>
        <w:t xml:space="preserve"> </w:t>
      </w:r>
      <w:r>
        <w:rPr>
          <w:sz w:val="20"/>
        </w:rPr>
        <w:t>connect</w:t>
      </w:r>
      <w:r>
        <w:rPr>
          <w:spacing w:val="-6"/>
          <w:sz w:val="20"/>
        </w:rPr>
        <w:t xml:space="preserve"> </w:t>
      </w:r>
      <w:r>
        <w:rPr>
          <w:sz w:val="20"/>
        </w:rPr>
        <w:t>with</w:t>
      </w:r>
      <w:r>
        <w:rPr>
          <w:spacing w:val="-5"/>
          <w:sz w:val="20"/>
        </w:rPr>
        <w:t xml:space="preserve"> </w:t>
      </w:r>
      <w:r>
        <w:rPr>
          <w:sz w:val="20"/>
        </w:rPr>
        <w:t>your</w:t>
      </w:r>
      <w:r>
        <w:rPr>
          <w:spacing w:val="-5"/>
          <w:sz w:val="20"/>
        </w:rPr>
        <w:t xml:space="preserve"> </w:t>
      </w:r>
      <w:r>
        <w:rPr>
          <w:sz w:val="20"/>
        </w:rPr>
        <w:t>breath</w:t>
      </w:r>
      <w:r>
        <w:rPr>
          <w:spacing w:val="-5"/>
          <w:sz w:val="20"/>
        </w:rPr>
        <w:t xml:space="preserve"> </w:t>
      </w:r>
      <w:r>
        <w:rPr>
          <w:sz w:val="20"/>
        </w:rPr>
        <w:t>properly</w:t>
      </w:r>
      <w:r>
        <w:rPr>
          <w:spacing w:val="-5"/>
          <w:sz w:val="20"/>
        </w:rPr>
        <w:t xml:space="preserve"> </w:t>
      </w:r>
      <w:r>
        <w:rPr>
          <w:sz w:val="20"/>
        </w:rPr>
        <w:t>before</w:t>
      </w:r>
      <w:r>
        <w:rPr>
          <w:spacing w:val="-7"/>
          <w:sz w:val="20"/>
        </w:rPr>
        <w:t xml:space="preserve"> </w:t>
      </w:r>
      <w:r>
        <w:rPr>
          <w:sz w:val="20"/>
        </w:rPr>
        <w:t>you</w:t>
      </w:r>
      <w:r>
        <w:rPr>
          <w:spacing w:val="-5"/>
          <w:sz w:val="20"/>
        </w:rPr>
        <w:t xml:space="preserve"> </w:t>
      </w:r>
      <w:r>
        <w:rPr>
          <w:sz w:val="20"/>
        </w:rPr>
        <w:t>could</w:t>
      </w:r>
      <w:r>
        <w:rPr>
          <w:spacing w:val="-5"/>
          <w:sz w:val="20"/>
        </w:rPr>
        <w:t xml:space="preserve"> </w:t>
      </w:r>
      <w:r>
        <w:rPr>
          <w:sz w:val="20"/>
        </w:rPr>
        <w:t>actually</w:t>
      </w:r>
      <w:r>
        <w:rPr>
          <w:spacing w:val="-6"/>
          <w:sz w:val="20"/>
        </w:rPr>
        <w:t xml:space="preserve"> </w:t>
      </w:r>
      <w:r>
        <w:rPr>
          <w:sz w:val="20"/>
        </w:rPr>
        <w:t>ask</w:t>
      </w:r>
      <w:r>
        <w:rPr>
          <w:spacing w:val="-6"/>
          <w:sz w:val="20"/>
        </w:rPr>
        <w:t xml:space="preserve"> </w:t>
      </w:r>
      <w:r>
        <w:rPr>
          <w:spacing w:val="-5"/>
          <w:sz w:val="20"/>
        </w:rPr>
        <w:t>it</w:t>
      </w:r>
    </w:p>
    <w:p w14:paraId="641C178C" w14:textId="77777777" w:rsidR="00805B0D" w:rsidRDefault="00234FD3">
      <w:pPr>
        <w:pStyle w:val="ListParagraph"/>
        <w:numPr>
          <w:ilvl w:val="0"/>
          <w:numId w:val="86"/>
        </w:numPr>
        <w:tabs>
          <w:tab w:val="left" w:pos="977"/>
        </w:tabs>
        <w:ind w:left="977" w:hanging="698"/>
        <w:rPr>
          <w:sz w:val="20"/>
        </w:rPr>
      </w:pPr>
      <w:r>
        <w:rPr>
          <w:sz w:val="20"/>
        </w:rPr>
        <w:t>mechanically</w:t>
      </w:r>
      <w:r>
        <w:rPr>
          <w:spacing w:val="-6"/>
          <w:sz w:val="20"/>
        </w:rPr>
        <w:t xml:space="preserve"> </w:t>
      </w:r>
      <w:r>
        <w:rPr>
          <w:sz w:val="20"/>
        </w:rPr>
        <w:t>to</w:t>
      </w:r>
      <w:r>
        <w:rPr>
          <w:spacing w:val="-7"/>
          <w:sz w:val="20"/>
        </w:rPr>
        <w:t xml:space="preserve"> </w:t>
      </w:r>
      <w:r>
        <w:rPr>
          <w:sz w:val="20"/>
        </w:rPr>
        <w:t>do</w:t>
      </w:r>
      <w:r>
        <w:rPr>
          <w:spacing w:val="-6"/>
          <w:sz w:val="20"/>
        </w:rPr>
        <w:t xml:space="preserve"> </w:t>
      </w:r>
      <w:r>
        <w:rPr>
          <w:sz w:val="20"/>
        </w:rPr>
        <w:t>something</w:t>
      </w:r>
      <w:r>
        <w:rPr>
          <w:spacing w:val="-5"/>
          <w:sz w:val="20"/>
        </w:rPr>
        <w:t xml:space="preserve"> </w:t>
      </w:r>
      <w:r>
        <w:rPr>
          <w:sz w:val="20"/>
        </w:rPr>
        <w:t>extra.</w:t>
      </w:r>
      <w:r>
        <w:rPr>
          <w:spacing w:val="-6"/>
          <w:sz w:val="20"/>
        </w:rPr>
        <w:t xml:space="preserve"> </w:t>
      </w:r>
      <w:r>
        <w:rPr>
          <w:sz w:val="20"/>
        </w:rPr>
        <w:t>So</w:t>
      </w:r>
      <w:r>
        <w:rPr>
          <w:spacing w:val="-7"/>
          <w:sz w:val="20"/>
        </w:rPr>
        <w:t xml:space="preserve"> </w:t>
      </w:r>
      <w:r>
        <w:rPr>
          <w:sz w:val="20"/>
        </w:rPr>
        <w:t>that</w:t>
      </w:r>
      <w:r>
        <w:rPr>
          <w:spacing w:val="-4"/>
          <w:sz w:val="20"/>
        </w:rPr>
        <w:t xml:space="preserve"> </w:t>
      </w:r>
      <w:r>
        <w:rPr>
          <w:sz w:val="20"/>
        </w:rPr>
        <w:t>was</w:t>
      </w:r>
      <w:r>
        <w:rPr>
          <w:spacing w:val="-7"/>
          <w:sz w:val="20"/>
        </w:rPr>
        <w:t xml:space="preserve"> </w:t>
      </w:r>
      <w:r>
        <w:rPr>
          <w:sz w:val="20"/>
        </w:rPr>
        <w:t>the</w:t>
      </w:r>
      <w:r>
        <w:rPr>
          <w:spacing w:val="-6"/>
          <w:sz w:val="20"/>
        </w:rPr>
        <w:t xml:space="preserve"> </w:t>
      </w:r>
      <w:r>
        <w:rPr>
          <w:sz w:val="20"/>
        </w:rPr>
        <w:t>beginning</w:t>
      </w:r>
      <w:r>
        <w:rPr>
          <w:spacing w:val="-5"/>
          <w:sz w:val="20"/>
        </w:rPr>
        <w:t xml:space="preserve"> </w:t>
      </w:r>
      <w:r>
        <w:rPr>
          <w:sz w:val="20"/>
        </w:rPr>
        <w:t>of</w:t>
      </w:r>
      <w:r>
        <w:rPr>
          <w:spacing w:val="-6"/>
          <w:sz w:val="20"/>
        </w:rPr>
        <w:t xml:space="preserve"> </w:t>
      </w:r>
      <w:r>
        <w:rPr>
          <w:sz w:val="20"/>
        </w:rPr>
        <w:t>my</w:t>
      </w:r>
      <w:r>
        <w:rPr>
          <w:spacing w:val="-3"/>
          <w:sz w:val="20"/>
        </w:rPr>
        <w:t xml:space="preserve"> </w:t>
      </w:r>
      <w:r>
        <w:rPr>
          <w:sz w:val="20"/>
        </w:rPr>
        <w:t>real</w:t>
      </w:r>
      <w:r>
        <w:rPr>
          <w:spacing w:val="-5"/>
          <w:sz w:val="20"/>
        </w:rPr>
        <w:t xml:space="preserve"> big</w:t>
      </w:r>
    </w:p>
    <w:p w14:paraId="641C178D" w14:textId="77777777" w:rsidR="00805B0D" w:rsidRDefault="00234FD3">
      <w:pPr>
        <w:pStyle w:val="ListParagraph"/>
        <w:numPr>
          <w:ilvl w:val="0"/>
          <w:numId w:val="86"/>
        </w:numPr>
        <w:tabs>
          <w:tab w:val="left" w:pos="977"/>
        </w:tabs>
        <w:ind w:left="977" w:hanging="698"/>
        <w:rPr>
          <w:sz w:val="20"/>
        </w:rPr>
      </w:pPr>
      <w:r>
        <w:rPr>
          <w:sz w:val="20"/>
        </w:rPr>
        <w:t>journey</w:t>
      </w:r>
      <w:r>
        <w:rPr>
          <w:spacing w:val="-4"/>
          <w:sz w:val="20"/>
        </w:rPr>
        <w:t xml:space="preserve"> </w:t>
      </w:r>
      <w:r>
        <w:rPr>
          <w:sz w:val="20"/>
        </w:rPr>
        <w:t>of</w:t>
      </w:r>
      <w:r>
        <w:rPr>
          <w:spacing w:val="-4"/>
          <w:sz w:val="20"/>
        </w:rPr>
        <w:t xml:space="preserve"> </w:t>
      </w:r>
      <w:r>
        <w:rPr>
          <w:sz w:val="20"/>
        </w:rPr>
        <w:t>teaching</w:t>
      </w:r>
      <w:r>
        <w:rPr>
          <w:spacing w:val="-5"/>
          <w:sz w:val="20"/>
        </w:rPr>
        <w:t xml:space="preserve"> </w:t>
      </w:r>
      <w:r>
        <w:rPr>
          <w:sz w:val="20"/>
        </w:rPr>
        <w:t>breath</w:t>
      </w:r>
      <w:r>
        <w:rPr>
          <w:spacing w:val="-4"/>
          <w:sz w:val="20"/>
        </w:rPr>
        <w:t xml:space="preserve"> </w:t>
      </w:r>
      <w:r>
        <w:rPr>
          <w:sz w:val="20"/>
        </w:rPr>
        <w:t>properly.</w:t>
      </w:r>
      <w:r>
        <w:rPr>
          <w:spacing w:val="-7"/>
          <w:sz w:val="20"/>
        </w:rPr>
        <w:t xml:space="preserve"> </w:t>
      </w:r>
      <w:r>
        <w:rPr>
          <w:sz w:val="20"/>
        </w:rPr>
        <w:t>I’m</w:t>
      </w:r>
      <w:r>
        <w:rPr>
          <w:spacing w:val="-2"/>
          <w:sz w:val="20"/>
        </w:rPr>
        <w:t xml:space="preserve"> </w:t>
      </w:r>
      <w:r>
        <w:rPr>
          <w:sz w:val="20"/>
        </w:rPr>
        <w:t>not</w:t>
      </w:r>
      <w:r>
        <w:rPr>
          <w:spacing w:val="-4"/>
          <w:sz w:val="20"/>
        </w:rPr>
        <w:t xml:space="preserve"> </w:t>
      </w:r>
      <w:r>
        <w:rPr>
          <w:sz w:val="20"/>
        </w:rPr>
        <w:t>saying</w:t>
      </w:r>
      <w:r>
        <w:rPr>
          <w:spacing w:val="-5"/>
          <w:sz w:val="20"/>
        </w:rPr>
        <w:t xml:space="preserve"> </w:t>
      </w:r>
      <w:r>
        <w:rPr>
          <w:sz w:val="20"/>
        </w:rPr>
        <w:t>I</w:t>
      </w:r>
      <w:r>
        <w:rPr>
          <w:spacing w:val="-6"/>
          <w:sz w:val="20"/>
        </w:rPr>
        <w:t xml:space="preserve"> </w:t>
      </w:r>
      <w:r>
        <w:rPr>
          <w:sz w:val="20"/>
        </w:rPr>
        <w:t>get</w:t>
      </w:r>
      <w:r>
        <w:rPr>
          <w:spacing w:val="-5"/>
          <w:sz w:val="20"/>
        </w:rPr>
        <w:t xml:space="preserve"> </w:t>
      </w:r>
      <w:r>
        <w:rPr>
          <w:sz w:val="20"/>
        </w:rPr>
        <w:t>it</w:t>
      </w:r>
      <w:r>
        <w:rPr>
          <w:spacing w:val="-3"/>
          <w:sz w:val="20"/>
        </w:rPr>
        <w:t xml:space="preserve"> </w:t>
      </w:r>
      <w:r>
        <w:rPr>
          <w:sz w:val="20"/>
        </w:rPr>
        <w:t>right</w:t>
      </w:r>
      <w:r>
        <w:rPr>
          <w:spacing w:val="-4"/>
          <w:sz w:val="20"/>
        </w:rPr>
        <w:t xml:space="preserve"> </w:t>
      </w:r>
      <w:r>
        <w:rPr>
          <w:sz w:val="20"/>
        </w:rPr>
        <w:t>all</w:t>
      </w:r>
      <w:r>
        <w:rPr>
          <w:spacing w:val="-5"/>
          <w:sz w:val="20"/>
        </w:rPr>
        <w:t xml:space="preserve"> </w:t>
      </w:r>
      <w:r>
        <w:rPr>
          <w:sz w:val="20"/>
        </w:rPr>
        <w:t>the</w:t>
      </w:r>
      <w:r>
        <w:rPr>
          <w:spacing w:val="-5"/>
          <w:sz w:val="20"/>
        </w:rPr>
        <w:t xml:space="preserve"> </w:t>
      </w:r>
      <w:r>
        <w:rPr>
          <w:sz w:val="20"/>
        </w:rPr>
        <w:t>time,</w:t>
      </w:r>
      <w:r>
        <w:rPr>
          <w:spacing w:val="-6"/>
          <w:sz w:val="20"/>
        </w:rPr>
        <w:t xml:space="preserve"> </w:t>
      </w:r>
      <w:r>
        <w:rPr>
          <w:spacing w:val="-5"/>
          <w:sz w:val="20"/>
        </w:rPr>
        <w:t>but</w:t>
      </w:r>
    </w:p>
    <w:p w14:paraId="641C178E" w14:textId="77777777" w:rsidR="00805B0D" w:rsidRDefault="00234FD3">
      <w:pPr>
        <w:pStyle w:val="ListParagraph"/>
        <w:numPr>
          <w:ilvl w:val="0"/>
          <w:numId w:val="86"/>
        </w:numPr>
        <w:tabs>
          <w:tab w:val="left" w:pos="977"/>
        </w:tabs>
        <w:spacing w:line="242" w:lineRule="exact"/>
        <w:ind w:left="977" w:hanging="698"/>
        <w:rPr>
          <w:sz w:val="20"/>
        </w:rPr>
      </w:pPr>
      <w:r>
        <w:rPr>
          <w:sz w:val="20"/>
        </w:rPr>
        <w:t>you</w:t>
      </w:r>
      <w:r>
        <w:rPr>
          <w:spacing w:val="-5"/>
          <w:sz w:val="20"/>
        </w:rPr>
        <w:t xml:space="preserve"> </w:t>
      </w:r>
      <w:r>
        <w:rPr>
          <w:sz w:val="20"/>
        </w:rPr>
        <w:t>know</w:t>
      </w:r>
      <w:r>
        <w:rPr>
          <w:spacing w:val="-6"/>
          <w:sz w:val="20"/>
        </w:rPr>
        <w:t xml:space="preserve"> </w:t>
      </w:r>
      <w:r>
        <w:rPr>
          <w:sz w:val="20"/>
        </w:rPr>
        <w:t>it’s</w:t>
      </w:r>
      <w:r>
        <w:rPr>
          <w:spacing w:val="-7"/>
          <w:sz w:val="20"/>
        </w:rPr>
        <w:t xml:space="preserve"> </w:t>
      </w:r>
      <w:r>
        <w:rPr>
          <w:sz w:val="20"/>
        </w:rPr>
        <w:t>definitely</w:t>
      </w:r>
      <w:r>
        <w:rPr>
          <w:spacing w:val="-6"/>
          <w:sz w:val="20"/>
        </w:rPr>
        <w:t xml:space="preserve"> </w:t>
      </w:r>
      <w:r>
        <w:rPr>
          <w:sz w:val="20"/>
        </w:rPr>
        <w:t>it’s</w:t>
      </w:r>
      <w:r>
        <w:rPr>
          <w:spacing w:val="-6"/>
          <w:sz w:val="20"/>
        </w:rPr>
        <w:t xml:space="preserve"> </w:t>
      </w:r>
      <w:r>
        <w:rPr>
          <w:sz w:val="20"/>
        </w:rPr>
        <w:t>complex.</w:t>
      </w:r>
      <w:r>
        <w:rPr>
          <w:spacing w:val="-6"/>
          <w:sz w:val="20"/>
        </w:rPr>
        <w:t xml:space="preserve"> </w:t>
      </w:r>
      <w:r>
        <w:rPr>
          <w:sz w:val="20"/>
        </w:rPr>
        <w:t>It’s</w:t>
      </w:r>
      <w:r>
        <w:rPr>
          <w:spacing w:val="-4"/>
          <w:sz w:val="20"/>
        </w:rPr>
        <w:t xml:space="preserve"> </w:t>
      </w:r>
      <w:r>
        <w:rPr>
          <w:sz w:val="20"/>
        </w:rPr>
        <w:t>very</w:t>
      </w:r>
      <w:r>
        <w:rPr>
          <w:spacing w:val="-4"/>
          <w:sz w:val="20"/>
        </w:rPr>
        <w:t xml:space="preserve"> </w:t>
      </w:r>
      <w:r>
        <w:rPr>
          <w:spacing w:val="-2"/>
          <w:sz w:val="20"/>
        </w:rPr>
        <w:t>complex.</w:t>
      </w:r>
    </w:p>
    <w:p w14:paraId="641C178F" w14:textId="77777777" w:rsidR="00805B0D" w:rsidRDefault="00234FD3">
      <w:pPr>
        <w:pStyle w:val="BodyText"/>
        <w:spacing w:line="242" w:lineRule="exact"/>
        <w:ind w:left="279"/>
        <w:rPr>
          <w:rFonts w:ascii="Calibri"/>
        </w:rPr>
      </w:pPr>
      <w:r>
        <w:rPr>
          <w:rFonts w:ascii="Calibri"/>
          <w:spacing w:val="-5"/>
        </w:rPr>
        <w:t>142</w:t>
      </w:r>
    </w:p>
    <w:p w14:paraId="641C1790" w14:textId="77777777" w:rsidR="00805B0D" w:rsidRDefault="00234FD3">
      <w:pPr>
        <w:pStyle w:val="BodyText"/>
        <w:spacing w:line="244" w:lineRule="exact"/>
        <w:ind w:left="279"/>
        <w:rPr>
          <w:rFonts w:ascii="Calibri"/>
        </w:rPr>
      </w:pPr>
      <w:r>
        <w:rPr>
          <w:rFonts w:ascii="Calibri"/>
          <w:spacing w:val="-5"/>
        </w:rPr>
        <w:t>143</w:t>
      </w:r>
    </w:p>
    <w:p w14:paraId="641C1791" w14:textId="77777777" w:rsidR="00805B0D" w:rsidRDefault="00234FD3">
      <w:pPr>
        <w:pStyle w:val="ListParagraph"/>
        <w:numPr>
          <w:ilvl w:val="0"/>
          <w:numId w:val="85"/>
        </w:numPr>
        <w:tabs>
          <w:tab w:val="left" w:pos="977"/>
          <w:tab w:val="left" w:pos="1697"/>
        </w:tabs>
        <w:ind w:left="977" w:hanging="698"/>
        <w:rPr>
          <w:b/>
          <w:sz w:val="20"/>
        </w:rPr>
      </w:pPr>
      <w:r>
        <w:rPr>
          <w:b/>
          <w:spacing w:val="-5"/>
          <w:sz w:val="20"/>
        </w:rPr>
        <w:t>I:</w:t>
      </w:r>
      <w:r>
        <w:rPr>
          <w:b/>
          <w:sz w:val="20"/>
        </w:rPr>
        <w:tab/>
        <w:t>Cool.</w:t>
      </w:r>
      <w:r>
        <w:rPr>
          <w:b/>
          <w:spacing w:val="-5"/>
          <w:sz w:val="20"/>
        </w:rPr>
        <w:t xml:space="preserve"> </w:t>
      </w:r>
      <w:r>
        <w:rPr>
          <w:b/>
          <w:sz w:val="20"/>
        </w:rPr>
        <w:t>So</w:t>
      </w:r>
      <w:r>
        <w:rPr>
          <w:b/>
          <w:spacing w:val="-3"/>
          <w:sz w:val="20"/>
        </w:rPr>
        <w:t xml:space="preserve"> </w:t>
      </w:r>
      <w:r>
        <w:rPr>
          <w:b/>
          <w:sz w:val="20"/>
        </w:rPr>
        <w:t>I’m</w:t>
      </w:r>
      <w:r>
        <w:rPr>
          <w:b/>
          <w:spacing w:val="-3"/>
          <w:sz w:val="20"/>
        </w:rPr>
        <w:t xml:space="preserve"> </w:t>
      </w:r>
      <w:r>
        <w:rPr>
          <w:b/>
          <w:sz w:val="20"/>
        </w:rPr>
        <w:t>going</w:t>
      </w:r>
      <w:r>
        <w:rPr>
          <w:b/>
          <w:spacing w:val="-5"/>
          <w:sz w:val="20"/>
        </w:rPr>
        <w:t xml:space="preserve"> </w:t>
      </w:r>
      <w:r>
        <w:rPr>
          <w:b/>
          <w:sz w:val="20"/>
        </w:rPr>
        <w:t>to</w:t>
      </w:r>
      <w:r>
        <w:rPr>
          <w:b/>
          <w:spacing w:val="-3"/>
          <w:sz w:val="20"/>
        </w:rPr>
        <w:t xml:space="preserve"> </w:t>
      </w:r>
      <w:r>
        <w:rPr>
          <w:b/>
          <w:sz w:val="20"/>
        </w:rPr>
        <w:t>try</w:t>
      </w:r>
      <w:r>
        <w:rPr>
          <w:b/>
          <w:spacing w:val="-4"/>
          <w:sz w:val="20"/>
        </w:rPr>
        <w:t xml:space="preserve"> </w:t>
      </w:r>
      <w:r>
        <w:rPr>
          <w:b/>
          <w:sz w:val="20"/>
        </w:rPr>
        <w:t>and</w:t>
      </w:r>
      <w:r>
        <w:rPr>
          <w:b/>
          <w:spacing w:val="-4"/>
          <w:sz w:val="20"/>
        </w:rPr>
        <w:t xml:space="preserve"> </w:t>
      </w:r>
      <w:r>
        <w:rPr>
          <w:b/>
          <w:sz w:val="20"/>
        </w:rPr>
        <w:t>get</w:t>
      </w:r>
      <w:r>
        <w:rPr>
          <w:b/>
          <w:spacing w:val="-6"/>
          <w:sz w:val="20"/>
        </w:rPr>
        <w:t xml:space="preserve"> </w:t>
      </w:r>
      <w:r>
        <w:rPr>
          <w:b/>
          <w:sz w:val="20"/>
        </w:rPr>
        <w:t>into</w:t>
      </w:r>
      <w:r>
        <w:rPr>
          <w:b/>
          <w:spacing w:val="-3"/>
          <w:sz w:val="20"/>
        </w:rPr>
        <w:t xml:space="preserve"> </w:t>
      </w:r>
      <w:r>
        <w:rPr>
          <w:b/>
          <w:sz w:val="20"/>
        </w:rPr>
        <w:t>some</w:t>
      </w:r>
      <w:r>
        <w:rPr>
          <w:b/>
          <w:spacing w:val="-4"/>
          <w:sz w:val="20"/>
        </w:rPr>
        <w:t xml:space="preserve"> </w:t>
      </w:r>
      <w:r>
        <w:rPr>
          <w:b/>
          <w:sz w:val="20"/>
        </w:rPr>
        <w:t>of</w:t>
      </w:r>
      <w:r>
        <w:rPr>
          <w:b/>
          <w:spacing w:val="-6"/>
          <w:sz w:val="20"/>
        </w:rPr>
        <w:t xml:space="preserve"> </w:t>
      </w:r>
      <w:r>
        <w:rPr>
          <w:b/>
          <w:sz w:val="20"/>
        </w:rPr>
        <w:t>the</w:t>
      </w:r>
      <w:r>
        <w:rPr>
          <w:b/>
          <w:spacing w:val="-5"/>
          <w:sz w:val="20"/>
        </w:rPr>
        <w:t xml:space="preserve"> </w:t>
      </w:r>
      <w:r>
        <w:rPr>
          <w:b/>
          <w:spacing w:val="-2"/>
          <w:sz w:val="20"/>
        </w:rPr>
        <w:t>complexities</w:t>
      </w:r>
    </w:p>
    <w:p w14:paraId="641C1792" w14:textId="77777777" w:rsidR="00805B0D" w:rsidRDefault="00234FD3">
      <w:pPr>
        <w:pStyle w:val="ListParagraph"/>
        <w:numPr>
          <w:ilvl w:val="0"/>
          <w:numId w:val="85"/>
        </w:numPr>
        <w:tabs>
          <w:tab w:val="left" w:pos="977"/>
        </w:tabs>
        <w:spacing w:line="242" w:lineRule="exact"/>
        <w:ind w:left="977" w:hanging="698"/>
        <w:rPr>
          <w:b/>
          <w:sz w:val="20"/>
        </w:rPr>
      </w:pPr>
      <w:r>
        <w:rPr>
          <w:b/>
          <w:sz w:val="20"/>
        </w:rPr>
        <w:t>around</w:t>
      </w:r>
      <w:r>
        <w:rPr>
          <w:b/>
          <w:spacing w:val="-7"/>
          <w:sz w:val="20"/>
        </w:rPr>
        <w:t xml:space="preserve"> </w:t>
      </w:r>
      <w:r>
        <w:rPr>
          <w:b/>
          <w:sz w:val="20"/>
        </w:rPr>
        <w:t>assessing</w:t>
      </w:r>
      <w:r>
        <w:rPr>
          <w:b/>
          <w:spacing w:val="-6"/>
          <w:sz w:val="20"/>
        </w:rPr>
        <w:t xml:space="preserve"> </w:t>
      </w:r>
      <w:r>
        <w:rPr>
          <w:b/>
          <w:sz w:val="20"/>
        </w:rPr>
        <w:t>and</w:t>
      </w:r>
      <w:r>
        <w:rPr>
          <w:b/>
          <w:spacing w:val="-6"/>
          <w:sz w:val="20"/>
        </w:rPr>
        <w:t xml:space="preserve"> </w:t>
      </w:r>
      <w:r>
        <w:rPr>
          <w:b/>
          <w:sz w:val="20"/>
        </w:rPr>
        <w:t>treating</w:t>
      </w:r>
      <w:r>
        <w:rPr>
          <w:b/>
          <w:spacing w:val="-7"/>
          <w:sz w:val="20"/>
        </w:rPr>
        <w:t xml:space="preserve"> </w:t>
      </w:r>
      <w:r>
        <w:rPr>
          <w:b/>
          <w:sz w:val="20"/>
        </w:rPr>
        <w:t>breathing</w:t>
      </w:r>
      <w:r>
        <w:rPr>
          <w:b/>
          <w:spacing w:val="-6"/>
          <w:sz w:val="20"/>
        </w:rPr>
        <w:t xml:space="preserve"> </w:t>
      </w:r>
      <w:r>
        <w:rPr>
          <w:b/>
          <w:sz w:val="20"/>
        </w:rPr>
        <w:t>in</w:t>
      </w:r>
      <w:r>
        <w:rPr>
          <w:b/>
          <w:spacing w:val="-6"/>
          <w:sz w:val="20"/>
        </w:rPr>
        <w:t xml:space="preserve"> </w:t>
      </w:r>
      <w:r>
        <w:rPr>
          <w:b/>
          <w:sz w:val="20"/>
        </w:rPr>
        <w:t>a</w:t>
      </w:r>
      <w:r>
        <w:rPr>
          <w:b/>
          <w:spacing w:val="-7"/>
          <w:sz w:val="20"/>
        </w:rPr>
        <w:t xml:space="preserve"> </w:t>
      </w:r>
      <w:r>
        <w:rPr>
          <w:b/>
          <w:sz w:val="20"/>
        </w:rPr>
        <w:t>little</w:t>
      </w:r>
      <w:r>
        <w:rPr>
          <w:b/>
          <w:spacing w:val="-7"/>
          <w:sz w:val="20"/>
        </w:rPr>
        <w:t xml:space="preserve"> </w:t>
      </w:r>
      <w:r>
        <w:rPr>
          <w:b/>
          <w:sz w:val="20"/>
        </w:rPr>
        <w:t>while.</w:t>
      </w:r>
      <w:r>
        <w:rPr>
          <w:b/>
          <w:spacing w:val="-6"/>
          <w:sz w:val="20"/>
        </w:rPr>
        <w:t xml:space="preserve"> </w:t>
      </w:r>
      <w:r>
        <w:rPr>
          <w:b/>
          <w:sz w:val="20"/>
        </w:rPr>
        <w:t>But</w:t>
      </w:r>
      <w:r>
        <w:rPr>
          <w:b/>
          <w:spacing w:val="-7"/>
          <w:sz w:val="20"/>
        </w:rPr>
        <w:t xml:space="preserve"> </w:t>
      </w:r>
      <w:r>
        <w:rPr>
          <w:b/>
          <w:sz w:val="20"/>
        </w:rPr>
        <w:t>first</w:t>
      </w:r>
      <w:r>
        <w:rPr>
          <w:b/>
          <w:spacing w:val="-7"/>
          <w:sz w:val="20"/>
        </w:rPr>
        <w:t xml:space="preserve"> </w:t>
      </w:r>
      <w:r>
        <w:rPr>
          <w:b/>
          <w:sz w:val="20"/>
        </w:rPr>
        <w:t>I’d</w:t>
      </w:r>
      <w:r>
        <w:rPr>
          <w:b/>
          <w:spacing w:val="-6"/>
          <w:sz w:val="20"/>
        </w:rPr>
        <w:t xml:space="preserve"> </w:t>
      </w:r>
      <w:r>
        <w:rPr>
          <w:b/>
          <w:spacing w:val="-4"/>
          <w:sz w:val="20"/>
        </w:rPr>
        <w:t>like</w:t>
      </w:r>
    </w:p>
    <w:p w14:paraId="641C1793" w14:textId="77777777" w:rsidR="00805B0D" w:rsidRDefault="00234FD3">
      <w:pPr>
        <w:pStyle w:val="ListParagraph"/>
        <w:numPr>
          <w:ilvl w:val="0"/>
          <w:numId w:val="85"/>
        </w:numPr>
        <w:tabs>
          <w:tab w:val="left" w:pos="977"/>
        </w:tabs>
        <w:ind w:left="977" w:hanging="698"/>
        <w:rPr>
          <w:b/>
          <w:sz w:val="20"/>
        </w:rPr>
      </w:pPr>
      <w:r>
        <w:rPr>
          <w:b/>
          <w:sz w:val="20"/>
        </w:rPr>
        <w:t>us</w:t>
      </w:r>
      <w:r>
        <w:rPr>
          <w:b/>
          <w:spacing w:val="-9"/>
          <w:sz w:val="20"/>
        </w:rPr>
        <w:t xml:space="preserve"> </w:t>
      </w:r>
      <w:r>
        <w:rPr>
          <w:b/>
          <w:sz w:val="20"/>
        </w:rPr>
        <w:t>to</w:t>
      </w:r>
      <w:r>
        <w:rPr>
          <w:b/>
          <w:spacing w:val="-5"/>
          <w:sz w:val="20"/>
        </w:rPr>
        <w:t xml:space="preserve"> </w:t>
      </w:r>
      <w:r>
        <w:rPr>
          <w:b/>
          <w:sz w:val="20"/>
        </w:rPr>
        <w:t>discuss</w:t>
      </w:r>
      <w:r>
        <w:rPr>
          <w:b/>
          <w:spacing w:val="-4"/>
          <w:sz w:val="20"/>
        </w:rPr>
        <w:t xml:space="preserve"> </w:t>
      </w:r>
      <w:r>
        <w:rPr>
          <w:b/>
          <w:sz w:val="20"/>
        </w:rPr>
        <w:t>as</w:t>
      </w:r>
      <w:r>
        <w:rPr>
          <w:b/>
          <w:spacing w:val="-5"/>
          <w:sz w:val="20"/>
        </w:rPr>
        <w:t xml:space="preserve"> </w:t>
      </w:r>
      <w:r>
        <w:rPr>
          <w:b/>
          <w:sz w:val="20"/>
        </w:rPr>
        <w:t>a</w:t>
      </w:r>
      <w:r>
        <w:rPr>
          <w:b/>
          <w:spacing w:val="-7"/>
          <w:sz w:val="20"/>
        </w:rPr>
        <w:t xml:space="preserve"> </w:t>
      </w:r>
      <w:r>
        <w:rPr>
          <w:b/>
          <w:sz w:val="20"/>
        </w:rPr>
        <w:t>group</w:t>
      </w:r>
      <w:r>
        <w:rPr>
          <w:b/>
          <w:spacing w:val="-6"/>
          <w:sz w:val="20"/>
        </w:rPr>
        <w:t xml:space="preserve"> </w:t>
      </w:r>
      <w:r>
        <w:rPr>
          <w:b/>
          <w:sz w:val="20"/>
        </w:rPr>
        <w:t>what</w:t>
      </w:r>
      <w:r>
        <w:rPr>
          <w:b/>
          <w:spacing w:val="-2"/>
          <w:sz w:val="20"/>
        </w:rPr>
        <w:t xml:space="preserve"> </w:t>
      </w:r>
      <w:r>
        <w:rPr>
          <w:b/>
          <w:sz w:val="20"/>
        </w:rPr>
        <w:t>we</w:t>
      </w:r>
      <w:r>
        <w:rPr>
          <w:b/>
          <w:spacing w:val="-6"/>
          <w:sz w:val="20"/>
        </w:rPr>
        <w:t xml:space="preserve"> </w:t>
      </w:r>
      <w:r>
        <w:rPr>
          <w:b/>
          <w:sz w:val="20"/>
        </w:rPr>
        <w:t>think</w:t>
      </w:r>
      <w:r>
        <w:rPr>
          <w:b/>
          <w:spacing w:val="-4"/>
          <w:sz w:val="20"/>
        </w:rPr>
        <w:t xml:space="preserve"> </w:t>
      </w:r>
      <w:r>
        <w:rPr>
          <w:b/>
          <w:sz w:val="20"/>
        </w:rPr>
        <w:t>dysfunctional</w:t>
      </w:r>
      <w:r>
        <w:rPr>
          <w:b/>
          <w:spacing w:val="-6"/>
          <w:sz w:val="20"/>
        </w:rPr>
        <w:t xml:space="preserve"> </w:t>
      </w:r>
      <w:r>
        <w:rPr>
          <w:b/>
          <w:sz w:val="20"/>
        </w:rPr>
        <w:t>breathing</w:t>
      </w:r>
      <w:r>
        <w:rPr>
          <w:b/>
          <w:spacing w:val="-6"/>
          <w:sz w:val="20"/>
        </w:rPr>
        <w:t xml:space="preserve"> </w:t>
      </w:r>
      <w:r>
        <w:rPr>
          <w:b/>
          <w:sz w:val="20"/>
        </w:rPr>
        <w:t>is</w:t>
      </w:r>
      <w:r>
        <w:rPr>
          <w:b/>
          <w:spacing w:val="-6"/>
          <w:sz w:val="20"/>
        </w:rPr>
        <w:t xml:space="preserve"> </w:t>
      </w:r>
      <w:r>
        <w:rPr>
          <w:b/>
          <w:spacing w:val="-5"/>
          <w:sz w:val="20"/>
        </w:rPr>
        <w:t>as</w:t>
      </w:r>
    </w:p>
    <w:p w14:paraId="641C1794" w14:textId="77777777" w:rsidR="00805B0D" w:rsidRDefault="00234FD3">
      <w:pPr>
        <w:pStyle w:val="ListParagraph"/>
        <w:numPr>
          <w:ilvl w:val="0"/>
          <w:numId w:val="85"/>
        </w:numPr>
        <w:tabs>
          <w:tab w:val="left" w:pos="977"/>
        </w:tabs>
        <w:ind w:left="977" w:hanging="698"/>
        <w:rPr>
          <w:b/>
          <w:sz w:val="20"/>
        </w:rPr>
      </w:pPr>
      <w:r>
        <w:rPr>
          <w:b/>
          <w:sz w:val="20"/>
        </w:rPr>
        <w:t>opposed</w:t>
      </w:r>
      <w:r>
        <w:rPr>
          <w:b/>
          <w:spacing w:val="-8"/>
          <w:sz w:val="20"/>
        </w:rPr>
        <w:t xml:space="preserve"> </w:t>
      </w:r>
      <w:r>
        <w:rPr>
          <w:b/>
          <w:sz w:val="20"/>
        </w:rPr>
        <w:t>to</w:t>
      </w:r>
      <w:r>
        <w:rPr>
          <w:b/>
          <w:spacing w:val="-8"/>
          <w:sz w:val="20"/>
        </w:rPr>
        <w:t xml:space="preserve"> </w:t>
      </w:r>
      <w:r>
        <w:rPr>
          <w:b/>
          <w:sz w:val="20"/>
        </w:rPr>
        <w:t>normal</w:t>
      </w:r>
      <w:r>
        <w:rPr>
          <w:b/>
          <w:spacing w:val="-10"/>
          <w:sz w:val="20"/>
        </w:rPr>
        <w:t xml:space="preserve"> </w:t>
      </w:r>
      <w:r>
        <w:rPr>
          <w:b/>
          <w:spacing w:val="-2"/>
          <w:sz w:val="20"/>
        </w:rPr>
        <w:t>breathing.</w:t>
      </w:r>
    </w:p>
    <w:p w14:paraId="641C1795" w14:textId="77777777" w:rsidR="00805B0D" w:rsidRDefault="00234FD3">
      <w:pPr>
        <w:pStyle w:val="BodyText"/>
        <w:spacing w:line="242" w:lineRule="exact"/>
        <w:ind w:left="279"/>
        <w:rPr>
          <w:rFonts w:ascii="Calibri"/>
        </w:rPr>
      </w:pPr>
      <w:r>
        <w:rPr>
          <w:rFonts w:ascii="Calibri"/>
          <w:spacing w:val="-5"/>
        </w:rPr>
        <w:t>148</w:t>
      </w:r>
    </w:p>
    <w:p w14:paraId="641C1796" w14:textId="77777777" w:rsidR="00805B0D" w:rsidRDefault="00234FD3">
      <w:pPr>
        <w:pStyle w:val="ListParagraph"/>
        <w:numPr>
          <w:ilvl w:val="0"/>
          <w:numId w:val="84"/>
        </w:numPr>
        <w:tabs>
          <w:tab w:val="left" w:pos="977"/>
          <w:tab w:val="left" w:pos="2417"/>
        </w:tabs>
        <w:spacing w:line="242" w:lineRule="exact"/>
        <w:ind w:left="977" w:hanging="698"/>
        <w:rPr>
          <w:sz w:val="20"/>
        </w:rPr>
      </w:pPr>
      <w:r>
        <w:rPr>
          <w:spacing w:val="-2"/>
          <w:sz w:val="20"/>
        </w:rPr>
        <w:t>JASMINE:</w:t>
      </w:r>
      <w:r>
        <w:rPr>
          <w:sz w:val="20"/>
        </w:rPr>
        <w:tab/>
        <w:t>Dysfunctional</w:t>
      </w:r>
      <w:r>
        <w:rPr>
          <w:spacing w:val="-6"/>
          <w:sz w:val="20"/>
        </w:rPr>
        <w:t xml:space="preserve"> </w:t>
      </w:r>
      <w:r>
        <w:rPr>
          <w:sz w:val="20"/>
        </w:rPr>
        <w:t>breathing</w:t>
      </w:r>
      <w:r>
        <w:rPr>
          <w:spacing w:val="-5"/>
          <w:sz w:val="20"/>
        </w:rPr>
        <w:t xml:space="preserve"> </w:t>
      </w:r>
      <w:r>
        <w:rPr>
          <w:sz w:val="20"/>
        </w:rPr>
        <w:t>it’s</w:t>
      </w:r>
      <w:r>
        <w:rPr>
          <w:spacing w:val="-5"/>
          <w:sz w:val="20"/>
        </w:rPr>
        <w:t xml:space="preserve"> </w:t>
      </w:r>
      <w:r>
        <w:rPr>
          <w:sz w:val="20"/>
        </w:rPr>
        <w:t>so</w:t>
      </w:r>
      <w:r>
        <w:rPr>
          <w:spacing w:val="-6"/>
          <w:sz w:val="20"/>
        </w:rPr>
        <w:t xml:space="preserve"> </w:t>
      </w:r>
      <w:r>
        <w:rPr>
          <w:sz w:val="20"/>
        </w:rPr>
        <w:t>common</w:t>
      </w:r>
      <w:r>
        <w:rPr>
          <w:spacing w:val="-6"/>
          <w:sz w:val="20"/>
        </w:rPr>
        <w:t xml:space="preserve"> </w:t>
      </w:r>
      <w:r>
        <w:rPr>
          <w:sz w:val="20"/>
        </w:rPr>
        <w:t>these</w:t>
      </w:r>
      <w:r>
        <w:rPr>
          <w:spacing w:val="-5"/>
          <w:sz w:val="20"/>
        </w:rPr>
        <w:t xml:space="preserve"> </w:t>
      </w:r>
      <w:r>
        <w:rPr>
          <w:sz w:val="20"/>
        </w:rPr>
        <w:t>days</w:t>
      </w:r>
      <w:r>
        <w:rPr>
          <w:spacing w:val="-7"/>
          <w:sz w:val="20"/>
        </w:rPr>
        <w:t xml:space="preserve"> </w:t>
      </w:r>
      <w:r>
        <w:rPr>
          <w:sz w:val="20"/>
        </w:rPr>
        <w:t>isn’t</w:t>
      </w:r>
      <w:r>
        <w:rPr>
          <w:spacing w:val="-5"/>
          <w:sz w:val="20"/>
        </w:rPr>
        <w:t xml:space="preserve"> </w:t>
      </w:r>
      <w:r>
        <w:rPr>
          <w:sz w:val="20"/>
        </w:rPr>
        <w:t>it?</w:t>
      </w:r>
      <w:r>
        <w:rPr>
          <w:spacing w:val="-7"/>
          <w:sz w:val="20"/>
        </w:rPr>
        <w:t xml:space="preserve"> </w:t>
      </w:r>
      <w:r>
        <w:rPr>
          <w:spacing w:val="-4"/>
          <w:sz w:val="20"/>
        </w:rPr>
        <w:t>Like</w:t>
      </w:r>
    </w:p>
    <w:p w14:paraId="641C1797" w14:textId="77777777" w:rsidR="00805B0D" w:rsidRDefault="00234FD3">
      <w:pPr>
        <w:pStyle w:val="ListParagraph"/>
        <w:numPr>
          <w:ilvl w:val="0"/>
          <w:numId w:val="84"/>
        </w:numPr>
        <w:tabs>
          <w:tab w:val="left" w:pos="977"/>
        </w:tabs>
        <w:ind w:left="977" w:hanging="698"/>
        <w:rPr>
          <w:sz w:val="20"/>
        </w:rPr>
      </w:pPr>
      <w:r>
        <w:rPr>
          <w:sz w:val="20"/>
        </w:rPr>
        <w:t>almost</w:t>
      </w:r>
      <w:r>
        <w:rPr>
          <w:spacing w:val="-6"/>
          <w:sz w:val="20"/>
        </w:rPr>
        <w:t xml:space="preserve"> </w:t>
      </w:r>
      <w:r>
        <w:rPr>
          <w:sz w:val="20"/>
        </w:rPr>
        <w:t>all</w:t>
      </w:r>
      <w:r>
        <w:rPr>
          <w:spacing w:val="-6"/>
          <w:sz w:val="20"/>
        </w:rPr>
        <w:t xml:space="preserve"> </w:t>
      </w:r>
      <w:r>
        <w:rPr>
          <w:sz w:val="20"/>
        </w:rPr>
        <w:t>my</w:t>
      </w:r>
      <w:r>
        <w:rPr>
          <w:spacing w:val="-7"/>
          <w:sz w:val="20"/>
        </w:rPr>
        <w:t xml:space="preserve"> </w:t>
      </w:r>
      <w:r>
        <w:rPr>
          <w:sz w:val="20"/>
        </w:rPr>
        <w:t>patients</w:t>
      </w:r>
      <w:r>
        <w:rPr>
          <w:spacing w:val="-5"/>
          <w:sz w:val="20"/>
        </w:rPr>
        <w:t xml:space="preserve"> </w:t>
      </w:r>
      <w:r>
        <w:rPr>
          <w:sz w:val="20"/>
        </w:rPr>
        <w:t>probably</w:t>
      </w:r>
      <w:r>
        <w:rPr>
          <w:spacing w:val="-5"/>
          <w:sz w:val="20"/>
        </w:rPr>
        <w:t xml:space="preserve"> </w:t>
      </w:r>
      <w:r>
        <w:rPr>
          <w:sz w:val="20"/>
        </w:rPr>
        <w:t>come</w:t>
      </w:r>
      <w:r>
        <w:rPr>
          <w:spacing w:val="-5"/>
          <w:sz w:val="20"/>
        </w:rPr>
        <w:t xml:space="preserve"> </w:t>
      </w:r>
      <w:r>
        <w:rPr>
          <w:sz w:val="20"/>
        </w:rPr>
        <w:t>with</w:t>
      </w:r>
      <w:r>
        <w:rPr>
          <w:spacing w:val="-6"/>
          <w:sz w:val="20"/>
        </w:rPr>
        <w:t xml:space="preserve"> </w:t>
      </w:r>
      <w:r>
        <w:rPr>
          <w:sz w:val="20"/>
        </w:rPr>
        <w:t>some</w:t>
      </w:r>
      <w:r>
        <w:rPr>
          <w:spacing w:val="-8"/>
          <w:sz w:val="20"/>
        </w:rPr>
        <w:t xml:space="preserve"> </w:t>
      </w:r>
      <w:r>
        <w:rPr>
          <w:sz w:val="20"/>
        </w:rPr>
        <w:t>form</w:t>
      </w:r>
      <w:r>
        <w:rPr>
          <w:spacing w:val="-4"/>
          <w:sz w:val="20"/>
        </w:rPr>
        <w:t xml:space="preserve"> </w:t>
      </w:r>
      <w:r>
        <w:rPr>
          <w:sz w:val="20"/>
        </w:rPr>
        <w:t>of</w:t>
      </w:r>
      <w:r>
        <w:rPr>
          <w:spacing w:val="-8"/>
          <w:sz w:val="20"/>
        </w:rPr>
        <w:t xml:space="preserve"> </w:t>
      </w:r>
      <w:r>
        <w:rPr>
          <w:sz w:val="20"/>
        </w:rPr>
        <w:t>difficulty</w:t>
      </w:r>
      <w:r>
        <w:rPr>
          <w:spacing w:val="-7"/>
          <w:sz w:val="20"/>
        </w:rPr>
        <w:t xml:space="preserve"> </w:t>
      </w:r>
      <w:r>
        <w:rPr>
          <w:spacing w:val="-2"/>
          <w:sz w:val="20"/>
        </w:rPr>
        <w:t>breathing</w:t>
      </w:r>
    </w:p>
    <w:p w14:paraId="641C1798" w14:textId="77777777" w:rsidR="00805B0D" w:rsidRDefault="00234FD3">
      <w:pPr>
        <w:pStyle w:val="ListParagraph"/>
        <w:numPr>
          <w:ilvl w:val="0"/>
          <w:numId w:val="84"/>
        </w:numPr>
        <w:tabs>
          <w:tab w:val="left" w:pos="977"/>
        </w:tabs>
        <w:ind w:left="977" w:hanging="698"/>
        <w:rPr>
          <w:sz w:val="20"/>
        </w:rPr>
      </w:pPr>
      <w:r>
        <w:rPr>
          <w:sz w:val="20"/>
        </w:rPr>
        <w:t>unless</w:t>
      </w:r>
      <w:r>
        <w:rPr>
          <w:spacing w:val="-8"/>
          <w:sz w:val="20"/>
        </w:rPr>
        <w:t xml:space="preserve"> </w:t>
      </w:r>
      <w:r>
        <w:rPr>
          <w:sz w:val="20"/>
        </w:rPr>
        <w:t>they’ve</w:t>
      </w:r>
      <w:r>
        <w:rPr>
          <w:spacing w:val="-8"/>
          <w:sz w:val="20"/>
        </w:rPr>
        <w:t xml:space="preserve"> </w:t>
      </w:r>
      <w:r>
        <w:rPr>
          <w:sz w:val="20"/>
        </w:rPr>
        <w:t>done</w:t>
      </w:r>
      <w:r>
        <w:rPr>
          <w:spacing w:val="-6"/>
          <w:sz w:val="20"/>
        </w:rPr>
        <w:t xml:space="preserve"> </w:t>
      </w:r>
      <w:r>
        <w:rPr>
          <w:sz w:val="20"/>
        </w:rPr>
        <w:t>something</w:t>
      </w:r>
      <w:r>
        <w:rPr>
          <w:spacing w:val="-5"/>
          <w:sz w:val="20"/>
        </w:rPr>
        <w:t xml:space="preserve"> </w:t>
      </w:r>
      <w:r>
        <w:rPr>
          <w:sz w:val="20"/>
        </w:rPr>
        <w:t>like</w:t>
      </w:r>
      <w:r>
        <w:rPr>
          <w:spacing w:val="-4"/>
          <w:sz w:val="20"/>
        </w:rPr>
        <w:t xml:space="preserve"> </w:t>
      </w:r>
      <w:r>
        <w:rPr>
          <w:sz w:val="20"/>
        </w:rPr>
        <w:t>Qi</w:t>
      </w:r>
      <w:r>
        <w:rPr>
          <w:spacing w:val="-4"/>
          <w:sz w:val="20"/>
        </w:rPr>
        <w:t xml:space="preserve"> </w:t>
      </w:r>
      <w:r>
        <w:rPr>
          <w:sz w:val="20"/>
        </w:rPr>
        <w:t>Gong</w:t>
      </w:r>
      <w:r>
        <w:rPr>
          <w:spacing w:val="-6"/>
          <w:sz w:val="20"/>
        </w:rPr>
        <w:t xml:space="preserve"> </w:t>
      </w:r>
      <w:r>
        <w:rPr>
          <w:sz w:val="20"/>
        </w:rPr>
        <w:t>like</w:t>
      </w:r>
      <w:r>
        <w:rPr>
          <w:spacing w:val="-8"/>
          <w:sz w:val="20"/>
        </w:rPr>
        <w:t xml:space="preserve"> </w:t>
      </w:r>
      <w:r>
        <w:rPr>
          <w:sz w:val="20"/>
        </w:rPr>
        <w:t>yoga,</w:t>
      </w:r>
      <w:r>
        <w:rPr>
          <w:spacing w:val="-7"/>
          <w:sz w:val="20"/>
        </w:rPr>
        <w:t xml:space="preserve"> </w:t>
      </w:r>
      <w:r>
        <w:rPr>
          <w:sz w:val="20"/>
        </w:rPr>
        <w:t>they’ve</w:t>
      </w:r>
      <w:r>
        <w:rPr>
          <w:spacing w:val="-6"/>
          <w:sz w:val="20"/>
        </w:rPr>
        <w:t xml:space="preserve"> </w:t>
      </w:r>
      <w:r>
        <w:rPr>
          <w:sz w:val="20"/>
        </w:rPr>
        <w:t>already</w:t>
      </w:r>
      <w:r>
        <w:rPr>
          <w:spacing w:val="-4"/>
          <w:sz w:val="20"/>
        </w:rPr>
        <w:t xml:space="preserve"> </w:t>
      </w:r>
      <w:r>
        <w:rPr>
          <w:sz w:val="20"/>
        </w:rPr>
        <w:t>started</w:t>
      </w:r>
      <w:r>
        <w:rPr>
          <w:spacing w:val="-4"/>
          <w:sz w:val="20"/>
        </w:rPr>
        <w:t xml:space="preserve"> </w:t>
      </w:r>
      <w:r>
        <w:rPr>
          <w:spacing w:val="-5"/>
          <w:sz w:val="20"/>
        </w:rPr>
        <w:t>to</w:t>
      </w:r>
    </w:p>
    <w:p w14:paraId="641C1799" w14:textId="77777777" w:rsidR="00805B0D" w:rsidRDefault="00234FD3">
      <w:pPr>
        <w:pStyle w:val="ListParagraph"/>
        <w:numPr>
          <w:ilvl w:val="0"/>
          <w:numId w:val="84"/>
        </w:numPr>
        <w:tabs>
          <w:tab w:val="left" w:pos="977"/>
        </w:tabs>
        <w:spacing w:line="243" w:lineRule="exact"/>
        <w:ind w:left="977" w:hanging="698"/>
        <w:rPr>
          <w:sz w:val="20"/>
        </w:rPr>
      </w:pPr>
      <w:r>
        <w:rPr>
          <w:sz w:val="20"/>
        </w:rPr>
        <w:t>go</w:t>
      </w:r>
      <w:r>
        <w:rPr>
          <w:spacing w:val="-6"/>
          <w:sz w:val="20"/>
        </w:rPr>
        <w:t xml:space="preserve"> </w:t>
      </w:r>
      <w:r>
        <w:rPr>
          <w:sz w:val="20"/>
        </w:rPr>
        <w:t>down</w:t>
      </w:r>
      <w:r>
        <w:rPr>
          <w:spacing w:val="-3"/>
          <w:sz w:val="20"/>
        </w:rPr>
        <w:t xml:space="preserve"> </w:t>
      </w:r>
      <w:r>
        <w:rPr>
          <w:sz w:val="20"/>
        </w:rPr>
        <w:t>that</w:t>
      </w:r>
      <w:r>
        <w:rPr>
          <w:spacing w:val="-4"/>
          <w:sz w:val="20"/>
        </w:rPr>
        <w:t xml:space="preserve"> </w:t>
      </w:r>
      <w:r>
        <w:rPr>
          <w:sz w:val="20"/>
        </w:rPr>
        <w:t>path.</w:t>
      </w:r>
      <w:r>
        <w:rPr>
          <w:spacing w:val="-5"/>
          <w:sz w:val="20"/>
        </w:rPr>
        <w:t xml:space="preserve"> </w:t>
      </w:r>
      <w:r>
        <w:rPr>
          <w:sz w:val="20"/>
        </w:rPr>
        <w:t>So</w:t>
      </w:r>
      <w:r>
        <w:rPr>
          <w:spacing w:val="-3"/>
          <w:sz w:val="20"/>
        </w:rPr>
        <w:t xml:space="preserve"> </w:t>
      </w:r>
      <w:r>
        <w:rPr>
          <w:sz w:val="20"/>
        </w:rPr>
        <w:t>many</w:t>
      </w:r>
      <w:r>
        <w:rPr>
          <w:spacing w:val="-5"/>
          <w:sz w:val="20"/>
        </w:rPr>
        <w:t xml:space="preserve"> </w:t>
      </w:r>
      <w:r>
        <w:rPr>
          <w:sz w:val="20"/>
        </w:rPr>
        <w:t>times</w:t>
      </w:r>
      <w:r>
        <w:rPr>
          <w:spacing w:val="-4"/>
          <w:sz w:val="20"/>
        </w:rPr>
        <w:t xml:space="preserve"> </w:t>
      </w:r>
      <w:r>
        <w:rPr>
          <w:sz w:val="20"/>
        </w:rPr>
        <w:t>I</w:t>
      </w:r>
      <w:r>
        <w:rPr>
          <w:spacing w:val="-5"/>
          <w:sz w:val="20"/>
        </w:rPr>
        <w:t xml:space="preserve"> </w:t>
      </w:r>
      <w:r>
        <w:rPr>
          <w:sz w:val="20"/>
        </w:rPr>
        <w:t>find</w:t>
      </w:r>
      <w:r>
        <w:rPr>
          <w:spacing w:val="-4"/>
          <w:sz w:val="20"/>
        </w:rPr>
        <w:t xml:space="preserve"> </w:t>
      </w:r>
      <w:r>
        <w:rPr>
          <w:sz w:val="20"/>
        </w:rPr>
        <w:t>that</w:t>
      </w:r>
      <w:r>
        <w:rPr>
          <w:spacing w:val="-4"/>
          <w:sz w:val="20"/>
        </w:rPr>
        <w:t xml:space="preserve"> </w:t>
      </w:r>
      <w:r>
        <w:rPr>
          <w:sz w:val="20"/>
        </w:rPr>
        <w:t>people</w:t>
      </w:r>
      <w:r>
        <w:rPr>
          <w:spacing w:val="-6"/>
          <w:sz w:val="20"/>
        </w:rPr>
        <w:t xml:space="preserve"> </w:t>
      </w:r>
      <w:r>
        <w:rPr>
          <w:sz w:val="20"/>
        </w:rPr>
        <w:t>just</w:t>
      </w:r>
      <w:r>
        <w:rPr>
          <w:spacing w:val="-4"/>
          <w:sz w:val="20"/>
        </w:rPr>
        <w:t xml:space="preserve"> </w:t>
      </w:r>
      <w:r>
        <w:rPr>
          <w:sz w:val="20"/>
        </w:rPr>
        <w:t>aren’t</w:t>
      </w:r>
      <w:r>
        <w:rPr>
          <w:spacing w:val="-4"/>
          <w:sz w:val="20"/>
        </w:rPr>
        <w:t xml:space="preserve"> </w:t>
      </w:r>
      <w:r>
        <w:rPr>
          <w:spacing w:val="-2"/>
          <w:sz w:val="20"/>
        </w:rPr>
        <w:t>using</w:t>
      </w:r>
    </w:p>
    <w:p w14:paraId="641C179A" w14:textId="77777777" w:rsidR="00805B0D" w:rsidRDefault="00234FD3">
      <w:pPr>
        <w:pStyle w:val="ListParagraph"/>
        <w:numPr>
          <w:ilvl w:val="0"/>
          <w:numId w:val="84"/>
        </w:numPr>
        <w:tabs>
          <w:tab w:val="left" w:pos="977"/>
        </w:tabs>
        <w:ind w:left="977" w:hanging="698"/>
        <w:rPr>
          <w:sz w:val="20"/>
        </w:rPr>
      </w:pPr>
      <w:r>
        <w:rPr>
          <w:sz w:val="20"/>
        </w:rPr>
        <w:t>diaphragmatic</w:t>
      </w:r>
      <w:r>
        <w:rPr>
          <w:spacing w:val="-7"/>
          <w:sz w:val="20"/>
        </w:rPr>
        <w:t xml:space="preserve"> </w:t>
      </w:r>
      <w:r>
        <w:rPr>
          <w:sz w:val="20"/>
        </w:rPr>
        <w:t>breathing</w:t>
      </w:r>
      <w:r>
        <w:rPr>
          <w:spacing w:val="-4"/>
          <w:sz w:val="20"/>
        </w:rPr>
        <w:t xml:space="preserve"> </w:t>
      </w:r>
      <w:r>
        <w:rPr>
          <w:sz w:val="20"/>
        </w:rPr>
        <w:t>and</w:t>
      </w:r>
      <w:r>
        <w:rPr>
          <w:spacing w:val="-4"/>
          <w:sz w:val="20"/>
        </w:rPr>
        <w:t xml:space="preserve"> </w:t>
      </w:r>
      <w:r>
        <w:rPr>
          <w:sz w:val="20"/>
        </w:rPr>
        <w:t>it’s</w:t>
      </w:r>
      <w:r>
        <w:rPr>
          <w:spacing w:val="-7"/>
          <w:sz w:val="20"/>
        </w:rPr>
        <w:t xml:space="preserve"> </w:t>
      </w:r>
      <w:r>
        <w:rPr>
          <w:sz w:val="20"/>
        </w:rPr>
        <w:t>all</w:t>
      </w:r>
      <w:r>
        <w:rPr>
          <w:spacing w:val="-4"/>
          <w:sz w:val="20"/>
        </w:rPr>
        <w:t xml:space="preserve"> </w:t>
      </w:r>
      <w:r>
        <w:rPr>
          <w:sz w:val="20"/>
        </w:rPr>
        <w:t>up</w:t>
      </w:r>
      <w:r>
        <w:rPr>
          <w:spacing w:val="-4"/>
          <w:sz w:val="20"/>
        </w:rPr>
        <w:t xml:space="preserve"> </w:t>
      </w:r>
      <w:r>
        <w:rPr>
          <w:sz w:val="20"/>
        </w:rPr>
        <w:t>here</w:t>
      </w:r>
      <w:r>
        <w:rPr>
          <w:spacing w:val="-7"/>
          <w:sz w:val="20"/>
        </w:rPr>
        <w:t xml:space="preserve"> </w:t>
      </w:r>
      <w:r>
        <w:rPr>
          <w:sz w:val="20"/>
        </w:rPr>
        <w:t>and</w:t>
      </w:r>
      <w:r>
        <w:rPr>
          <w:spacing w:val="-4"/>
          <w:sz w:val="20"/>
        </w:rPr>
        <w:t xml:space="preserve"> </w:t>
      </w:r>
      <w:r>
        <w:rPr>
          <w:sz w:val="20"/>
        </w:rPr>
        <w:t>you</w:t>
      </w:r>
      <w:r>
        <w:rPr>
          <w:spacing w:val="-4"/>
          <w:sz w:val="20"/>
        </w:rPr>
        <w:t xml:space="preserve"> </w:t>
      </w:r>
      <w:r>
        <w:rPr>
          <w:sz w:val="20"/>
        </w:rPr>
        <w:t>just</w:t>
      </w:r>
      <w:r>
        <w:rPr>
          <w:spacing w:val="-6"/>
          <w:sz w:val="20"/>
        </w:rPr>
        <w:t xml:space="preserve"> </w:t>
      </w:r>
      <w:r>
        <w:rPr>
          <w:sz w:val="20"/>
        </w:rPr>
        <w:t>put</w:t>
      </w:r>
      <w:r>
        <w:rPr>
          <w:spacing w:val="-4"/>
          <w:sz w:val="20"/>
        </w:rPr>
        <w:t xml:space="preserve"> </w:t>
      </w:r>
      <w:r>
        <w:rPr>
          <w:sz w:val="20"/>
        </w:rPr>
        <w:t>your</w:t>
      </w:r>
      <w:r>
        <w:rPr>
          <w:spacing w:val="-6"/>
          <w:sz w:val="20"/>
        </w:rPr>
        <w:t xml:space="preserve"> </w:t>
      </w:r>
      <w:r>
        <w:rPr>
          <w:sz w:val="20"/>
        </w:rPr>
        <w:t>hands</w:t>
      </w:r>
      <w:r>
        <w:rPr>
          <w:spacing w:val="-6"/>
          <w:sz w:val="20"/>
        </w:rPr>
        <w:t xml:space="preserve"> </w:t>
      </w:r>
      <w:r>
        <w:rPr>
          <w:sz w:val="20"/>
        </w:rPr>
        <w:t>on</w:t>
      </w:r>
      <w:r>
        <w:rPr>
          <w:spacing w:val="-5"/>
          <w:sz w:val="20"/>
        </w:rPr>
        <w:t xml:space="preserve"> </w:t>
      </w:r>
      <w:r>
        <w:rPr>
          <w:spacing w:val="-2"/>
          <w:sz w:val="20"/>
        </w:rPr>
        <w:t>their</w:t>
      </w:r>
    </w:p>
    <w:p w14:paraId="641C179B" w14:textId="77777777" w:rsidR="00805B0D" w:rsidRDefault="00234FD3">
      <w:pPr>
        <w:pStyle w:val="ListParagraph"/>
        <w:numPr>
          <w:ilvl w:val="0"/>
          <w:numId w:val="84"/>
        </w:numPr>
        <w:tabs>
          <w:tab w:val="left" w:pos="977"/>
        </w:tabs>
        <w:spacing w:line="257" w:lineRule="exact"/>
        <w:ind w:left="977" w:hanging="698"/>
        <w:rPr>
          <w:sz w:val="20"/>
        </w:rPr>
      </w:pPr>
      <w:r>
        <w:rPr>
          <w:sz w:val="20"/>
        </w:rPr>
        <w:t>shoulder</w:t>
      </w:r>
      <w:r>
        <w:rPr>
          <w:spacing w:val="-4"/>
          <w:sz w:val="20"/>
        </w:rPr>
        <w:t xml:space="preserve"> </w:t>
      </w:r>
      <w:r>
        <w:rPr>
          <w:sz w:val="20"/>
        </w:rPr>
        <w:t>and</w:t>
      </w:r>
      <w:r>
        <w:rPr>
          <w:spacing w:val="-4"/>
          <w:sz w:val="20"/>
        </w:rPr>
        <w:t xml:space="preserve"> </w:t>
      </w:r>
      <w:r>
        <w:rPr>
          <w:sz w:val="20"/>
        </w:rPr>
        <w:t>ask</w:t>
      </w:r>
      <w:r>
        <w:rPr>
          <w:spacing w:val="-5"/>
          <w:sz w:val="20"/>
        </w:rPr>
        <w:t xml:space="preserve"> </w:t>
      </w:r>
      <w:r>
        <w:rPr>
          <w:sz w:val="20"/>
        </w:rPr>
        <w:t>them</w:t>
      </w:r>
      <w:r>
        <w:rPr>
          <w:spacing w:val="-5"/>
          <w:sz w:val="20"/>
        </w:rPr>
        <w:t xml:space="preserve"> </w:t>
      </w:r>
      <w:r>
        <w:rPr>
          <w:sz w:val="20"/>
        </w:rPr>
        <w:t>to</w:t>
      </w:r>
      <w:r>
        <w:rPr>
          <w:spacing w:val="-6"/>
          <w:sz w:val="20"/>
        </w:rPr>
        <w:t xml:space="preserve"> </w:t>
      </w:r>
      <w:r>
        <w:rPr>
          <w:sz w:val="20"/>
        </w:rPr>
        <w:t>breath</w:t>
      </w:r>
      <w:r>
        <w:rPr>
          <w:spacing w:val="-5"/>
          <w:sz w:val="20"/>
        </w:rPr>
        <w:t xml:space="preserve"> </w:t>
      </w:r>
      <w:r>
        <w:rPr>
          <w:sz w:val="20"/>
        </w:rPr>
        <w:t>and</w:t>
      </w:r>
      <w:r>
        <w:rPr>
          <w:spacing w:val="-4"/>
          <w:sz w:val="20"/>
        </w:rPr>
        <w:t xml:space="preserve"> </w:t>
      </w:r>
      <w:r>
        <w:rPr>
          <w:sz w:val="20"/>
        </w:rPr>
        <w:t>it’s</w:t>
      </w:r>
      <w:r>
        <w:rPr>
          <w:spacing w:val="-3"/>
          <w:sz w:val="20"/>
        </w:rPr>
        <w:t xml:space="preserve"> </w:t>
      </w:r>
      <w:r>
        <w:rPr>
          <w:sz w:val="20"/>
        </w:rPr>
        <w:t>fff-ahhh</w:t>
      </w:r>
      <w:r>
        <w:rPr>
          <w:spacing w:val="-4"/>
          <w:sz w:val="20"/>
        </w:rPr>
        <w:t xml:space="preserve"> </w:t>
      </w:r>
      <w:r>
        <w:rPr>
          <w:sz w:val="20"/>
        </w:rPr>
        <w:t>and</w:t>
      </w:r>
      <w:r>
        <w:rPr>
          <w:spacing w:val="-5"/>
          <w:sz w:val="20"/>
        </w:rPr>
        <w:t xml:space="preserve"> </w:t>
      </w:r>
      <w:r>
        <w:rPr>
          <w:sz w:val="20"/>
        </w:rPr>
        <w:t>it’s</w:t>
      </w:r>
      <w:r>
        <w:rPr>
          <w:spacing w:val="-5"/>
          <w:sz w:val="20"/>
        </w:rPr>
        <w:t xml:space="preserve"> </w:t>
      </w:r>
      <w:r>
        <w:rPr>
          <w:sz w:val="20"/>
        </w:rPr>
        <w:t>just</w:t>
      </w:r>
      <w:r>
        <w:rPr>
          <w:spacing w:val="-5"/>
          <w:sz w:val="20"/>
        </w:rPr>
        <w:t xml:space="preserve"> </w:t>
      </w:r>
      <w:r>
        <w:rPr>
          <w:sz w:val="20"/>
        </w:rPr>
        <w:t>you</w:t>
      </w:r>
      <w:r>
        <w:rPr>
          <w:spacing w:val="-4"/>
          <w:sz w:val="20"/>
        </w:rPr>
        <w:t xml:space="preserve"> </w:t>
      </w:r>
      <w:r>
        <w:rPr>
          <w:sz w:val="20"/>
        </w:rPr>
        <w:t>know</w:t>
      </w:r>
      <w:r>
        <w:rPr>
          <w:spacing w:val="-3"/>
          <w:sz w:val="20"/>
        </w:rPr>
        <w:t xml:space="preserve"> </w:t>
      </w:r>
      <w:r>
        <w:rPr>
          <w:sz w:val="20"/>
        </w:rPr>
        <w:t>and</w:t>
      </w:r>
      <w:r>
        <w:rPr>
          <w:spacing w:val="-4"/>
          <w:sz w:val="20"/>
        </w:rPr>
        <w:t xml:space="preserve"> it’s</w:t>
      </w:r>
    </w:p>
    <w:p w14:paraId="641C179C" w14:textId="77777777" w:rsidR="00805B0D" w:rsidRDefault="00805B0D">
      <w:pPr>
        <w:spacing w:line="257" w:lineRule="exact"/>
        <w:rPr>
          <w:sz w:val="20"/>
        </w:rPr>
        <w:sectPr w:rsidR="00805B0D" w:rsidSect="00C97A40">
          <w:pgSz w:w="11910" w:h="16840"/>
          <w:pgMar w:top="1340" w:right="820" w:bottom="1200" w:left="820" w:header="751" w:footer="1000" w:gutter="0"/>
          <w:cols w:space="720"/>
        </w:sectPr>
      </w:pPr>
    </w:p>
    <w:p w14:paraId="641C179D" w14:textId="77777777" w:rsidR="00805B0D" w:rsidRDefault="00234FD3">
      <w:pPr>
        <w:pStyle w:val="ListParagraph"/>
        <w:numPr>
          <w:ilvl w:val="0"/>
          <w:numId w:val="84"/>
        </w:numPr>
        <w:tabs>
          <w:tab w:val="left" w:pos="977"/>
        </w:tabs>
        <w:spacing w:before="80" w:line="255" w:lineRule="exact"/>
        <w:ind w:left="977" w:hanging="698"/>
        <w:rPr>
          <w:sz w:val="20"/>
        </w:rPr>
      </w:pPr>
      <w:r>
        <w:rPr>
          <w:sz w:val="20"/>
        </w:rPr>
        <w:lastRenderedPageBreak/>
        <w:t>amazing</w:t>
      </w:r>
      <w:r>
        <w:rPr>
          <w:spacing w:val="-6"/>
          <w:sz w:val="20"/>
        </w:rPr>
        <w:t xml:space="preserve"> </w:t>
      </w:r>
      <w:r>
        <w:rPr>
          <w:sz w:val="20"/>
        </w:rPr>
        <w:t>when</w:t>
      </w:r>
      <w:r>
        <w:rPr>
          <w:spacing w:val="-6"/>
          <w:sz w:val="20"/>
        </w:rPr>
        <w:t xml:space="preserve"> </w:t>
      </w:r>
      <w:r>
        <w:rPr>
          <w:sz w:val="20"/>
        </w:rPr>
        <w:t>you</w:t>
      </w:r>
      <w:r>
        <w:rPr>
          <w:spacing w:val="-6"/>
          <w:sz w:val="20"/>
        </w:rPr>
        <w:t xml:space="preserve"> </w:t>
      </w:r>
      <w:r>
        <w:rPr>
          <w:sz w:val="20"/>
        </w:rPr>
        <w:t>ask</w:t>
      </w:r>
      <w:r>
        <w:rPr>
          <w:spacing w:val="-7"/>
          <w:sz w:val="20"/>
        </w:rPr>
        <w:t xml:space="preserve"> </w:t>
      </w:r>
      <w:r>
        <w:rPr>
          <w:sz w:val="20"/>
        </w:rPr>
        <w:t>them</w:t>
      </w:r>
      <w:r>
        <w:rPr>
          <w:spacing w:val="-7"/>
          <w:sz w:val="20"/>
        </w:rPr>
        <w:t xml:space="preserve"> </w:t>
      </w:r>
      <w:r>
        <w:rPr>
          <w:sz w:val="20"/>
        </w:rPr>
        <w:t>especially</w:t>
      </w:r>
      <w:r>
        <w:rPr>
          <w:spacing w:val="-5"/>
          <w:sz w:val="20"/>
        </w:rPr>
        <w:t xml:space="preserve"> </w:t>
      </w:r>
      <w:r>
        <w:rPr>
          <w:sz w:val="20"/>
        </w:rPr>
        <w:t>some</w:t>
      </w:r>
      <w:r>
        <w:rPr>
          <w:spacing w:val="-8"/>
          <w:sz w:val="20"/>
        </w:rPr>
        <w:t xml:space="preserve"> </w:t>
      </w:r>
      <w:r>
        <w:rPr>
          <w:sz w:val="20"/>
        </w:rPr>
        <w:t>people</w:t>
      </w:r>
      <w:r>
        <w:rPr>
          <w:spacing w:val="-7"/>
          <w:sz w:val="20"/>
        </w:rPr>
        <w:t xml:space="preserve"> </w:t>
      </w:r>
      <w:r>
        <w:rPr>
          <w:sz w:val="20"/>
        </w:rPr>
        <w:t>to</w:t>
      </w:r>
      <w:r>
        <w:rPr>
          <w:spacing w:val="-8"/>
          <w:sz w:val="20"/>
        </w:rPr>
        <w:t xml:space="preserve"> </w:t>
      </w:r>
      <w:r>
        <w:rPr>
          <w:sz w:val="20"/>
        </w:rPr>
        <w:t>then</w:t>
      </w:r>
      <w:r>
        <w:rPr>
          <w:spacing w:val="-6"/>
          <w:sz w:val="20"/>
        </w:rPr>
        <w:t xml:space="preserve"> </w:t>
      </w:r>
      <w:r>
        <w:rPr>
          <w:sz w:val="20"/>
        </w:rPr>
        <w:t>diaphragmatic</w:t>
      </w:r>
      <w:r>
        <w:rPr>
          <w:spacing w:val="-7"/>
          <w:sz w:val="20"/>
        </w:rPr>
        <w:t xml:space="preserve"> </w:t>
      </w:r>
      <w:r>
        <w:rPr>
          <w:spacing w:val="-2"/>
          <w:sz w:val="20"/>
        </w:rPr>
        <w:t>breath</w:t>
      </w:r>
    </w:p>
    <w:p w14:paraId="641C179E" w14:textId="77777777" w:rsidR="00805B0D" w:rsidRDefault="00234FD3">
      <w:pPr>
        <w:pStyle w:val="ListParagraph"/>
        <w:numPr>
          <w:ilvl w:val="0"/>
          <w:numId w:val="84"/>
        </w:numPr>
        <w:tabs>
          <w:tab w:val="left" w:pos="977"/>
        </w:tabs>
        <w:ind w:left="977" w:hanging="698"/>
        <w:rPr>
          <w:sz w:val="20"/>
        </w:rPr>
      </w:pPr>
      <w:r>
        <w:rPr>
          <w:sz w:val="20"/>
        </w:rPr>
        <w:t>and</w:t>
      </w:r>
      <w:r>
        <w:rPr>
          <w:spacing w:val="-5"/>
          <w:sz w:val="20"/>
        </w:rPr>
        <w:t xml:space="preserve"> </w:t>
      </w:r>
      <w:r>
        <w:rPr>
          <w:sz w:val="20"/>
        </w:rPr>
        <w:t>you’re</w:t>
      </w:r>
      <w:r>
        <w:rPr>
          <w:spacing w:val="-5"/>
          <w:sz w:val="20"/>
        </w:rPr>
        <w:t xml:space="preserve"> </w:t>
      </w:r>
      <w:r>
        <w:rPr>
          <w:sz w:val="20"/>
        </w:rPr>
        <w:t>trying</w:t>
      </w:r>
      <w:r>
        <w:rPr>
          <w:spacing w:val="-5"/>
          <w:sz w:val="20"/>
        </w:rPr>
        <w:t xml:space="preserve"> </w:t>
      </w:r>
      <w:r>
        <w:rPr>
          <w:sz w:val="20"/>
        </w:rPr>
        <w:t>to</w:t>
      </w:r>
      <w:r>
        <w:rPr>
          <w:spacing w:val="-7"/>
          <w:sz w:val="20"/>
        </w:rPr>
        <w:t xml:space="preserve"> </w:t>
      </w:r>
      <w:r>
        <w:rPr>
          <w:sz w:val="20"/>
        </w:rPr>
        <w:t>teach</w:t>
      </w:r>
      <w:r>
        <w:rPr>
          <w:spacing w:val="-6"/>
          <w:sz w:val="20"/>
        </w:rPr>
        <w:t xml:space="preserve"> </w:t>
      </w:r>
      <w:r>
        <w:rPr>
          <w:sz w:val="20"/>
        </w:rPr>
        <w:t>them.</w:t>
      </w:r>
      <w:r>
        <w:rPr>
          <w:spacing w:val="-5"/>
          <w:sz w:val="20"/>
        </w:rPr>
        <w:t xml:space="preserve"> </w:t>
      </w:r>
      <w:r>
        <w:rPr>
          <w:sz w:val="20"/>
        </w:rPr>
        <w:t>And</w:t>
      </w:r>
      <w:r>
        <w:rPr>
          <w:spacing w:val="-5"/>
          <w:sz w:val="20"/>
        </w:rPr>
        <w:t xml:space="preserve"> </w:t>
      </w:r>
      <w:r>
        <w:rPr>
          <w:sz w:val="20"/>
        </w:rPr>
        <w:t>I</w:t>
      </w:r>
      <w:r>
        <w:rPr>
          <w:spacing w:val="-4"/>
          <w:sz w:val="20"/>
        </w:rPr>
        <w:t xml:space="preserve"> </w:t>
      </w:r>
      <w:r>
        <w:rPr>
          <w:sz w:val="20"/>
        </w:rPr>
        <w:t>don’t</w:t>
      </w:r>
      <w:r>
        <w:rPr>
          <w:spacing w:val="-4"/>
          <w:sz w:val="20"/>
        </w:rPr>
        <w:t xml:space="preserve"> </w:t>
      </w:r>
      <w:r>
        <w:rPr>
          <w:sz w:val="20"/>
        </w:rPr>
        <w:t>know</w:t>
      </w:r>
      <w:r>
        <w:rPr>
          <w:spacing w:val="-6"/>
          <w:sz w:val="20"/>
        </w:rPr>
        <w:t xml:space="preserve"> </w:t>
      </w:r>
      <w:r>
        <w:rPr>
          <w:sz w:val="20"/>
        </w:rPr>
        <w:t>all</w:t>
      </w:r>
      <w:r>
        <w:rPr>
          <w:spacing w:val="-5"/>
          <w:sz w:val="20"/>
        </w:rPr>
        <w:t xml:space="preserve"> </w:t>
      </w:r>
      <w:r>
        <w:rPr>
          <w:sz w:val="20"/>
        </w:rPr>
        <w:t>these</w:t>
      </w:r>
      <w:r>
        <w:rPr>
          <w:spacing w:val="-5"/>
          <w:sz w:val="20"/>
        </w:rPr>
        <w:t xml:space="preserve"> </w:t>
      </w:r>
      <w:r>
        <w:rPr>
          <w:sz w:val="20"/>
        </w:rPr>
        <w:t>different</w:t>
      </w:r>
      <w:r>
        <w:rPr>
          <w:spacing w:val="-5"/>
          <w:sz w:val="20"/>
        </w:rPr>
        <w:t xml:space="preserve"> </w:t>
      </w:r>
      <w:r>
        <w:rPr>
          <w:sz w:val="20"/>
        </w:rPr>
        <w:t>types</w:t>
      </w:r>
      <w:r>
        <w:rPr>
          <w:spacing w:val="-4"/>
          <w:sz w:val="20"/>
        </w:rPr>
        <w:t xml:space="preserve"> </w:t>
      </w:r>
      <w:r>
        <w:rPr>
          <w:spacing w:val="-5"/>
          <w:sz w:val="20"/>
        </w:rPr>
        <w:t>of</w:t>
      </w:r>
    </w:p>
    <w:p w14:paraId="641C179F" w14:textId="77777777" w:rsidR="00805B0D" w:rsidRDefault="00234FD3">
      <w:pPr>
        <w:pStyle w:val="ListParagraph"/>
        <w:numPr>
          <w:ilvl w:val="0"/>
          <w:numId w:val="84"/>
        </w:numPr>
        <w:tabs>
          <w:tab w:val="left" w:pos="977"/>
        </w:tabs>
        <w:ind w:left="977" w:hanging="698"/>
        <w:rPr>
          <w:sz w:val="20"/>
        </w:rPr>
      </w:pPr>
      <w:r>
        <w:rPr>
          <w:sz w:val="20"/>
        </w:rPr>
        <w:t>breathwork</w:t>
      </w:r>
      <w:r>
        <w:rPr>
          <w:spacing w:val="-3"/>
          <w:sz w:val="20"/>
        </w:rPr>
        <w:t xml:space="preserve"> </w:t>
      </w:r>
      <w:r>
        <w:rPr>
          <w:sz w:val="20"/>
        </w:rPr>
        <w:t>I</w:t>
      </w:r>
      <w:r>
        <w:rPr>
          <w:spacing w:val="-6"/>
          <w:sz w:val="20"/>
        </w:rPr>
        <w:t xml:space="preserve"> </w:t>
      </w:r>
      <w:r>
        <w:rPr>
          <w:sz w:val="20"/>
        </w:rPr>
        <w:t>know</w:t>
      </w:r>
      <w:r>
        <w:rPr>
          <w:spacing w:val="-5"/>
          <w:sz w:val="20"/>
        </w:rPr>
        <w:t xml:space="preserve"> </w:t>
      </w:r>
      <w:r>
        <w:rPr>
          <w:sz w:val="20"/>
        </w:rPr>
        <w:t>a</w:t>
      </w:r>
      <w:r>
        <w:rPr>
          <w:spacing w:val="-2"/>
          <w:sz w:val="20"/>
        </w:rPr>
        <w:t xml:space="preserve"> </w:t>
      </w:r>
      <w:r>
        <w:rPr>
          <w:sz w:val="20"/>
        </w:rPr>
        <w:t>few</w:t>
      </w:r>
      <w:r>
        <w:rPr>
          <w:spacing w:val="-5"/>
          <w:sz w:val="20"/>
        </w:rPr>
        <w:t xml:space="preserve"> </w:t>
      </w:r>
      <w:r>
        <w:rPr>
          <w:sz w:val="20"/>
        </w:rPr>
        <w:t>but</w:t>
      </w:r>
      <w:r>
        <w:rPr>
          <w:spacing w:val="-4"/>
          <w:sz w:val="20"/>
        </w:rPr>
        <w:t xml:space="preserve"> </w:t>
      </w:r>
      <w:r>
        <w:rPr>
          <w:sz w:val="20"/>
        </w:rPr>
        <w:t>not</w:t>
      </w:r>
      <w:r>
        <w:rPr>
          <w:spacing w:val="-4"/>
          <w:sz w:val="20"/>
        </w:rPr>
        <w:t xml:space="preserve"> </w:t>
      </w:r>
      <w:r>
        <w:rPr>
          <w:sz w:val="20"/>
        </w:rPr>
        <w:t>massive,</w:t>
      </w:r>
      <w:r>
        <w:rPr>
          <w:spacing w:val="-6"/>
          <w:sz w:val="20"/>
        </w:rPr>
        <w:t xml:space="preserve"> </w:t>
      </w:r>
      <w:r>
        <w:rPr>
          <w:sz w:val="20"/>
        </w:rPr>
        <w:t>but</w:t>
      </w:r>
      <w:r>
        <w:rPr>
          <w:spacing w:val="-3"/>
          <w:sz w:val="20"/>
        </w:rPr>
        <w:t xml:space="preserve"> </w:t>
      </w:r>
      <w:r>
        <w:rPr>
          <w:sz w:val="20"/>
        </w:rPr>
        <w:t>just</w:t>
      </w:r>
      <w:r>
        <w:rPr>
          <w:spacing w:val="-5"/>
          <w:sz w:val="20"/>
        </w:rPr>
        <w:t xml:space="preserve"> </w:t>
      </w:r>
      <w:r>
        <w:rPr>
          <w:sz w:val="20"/>
        </w:rPr>
        <w:t>trying</w:t>
      </w:r>
      <w:r>
        <w:rPr>
          <w:spacing w:val="-4"/>
          <w:sz w:val="20"/>
        </w:rPr>
        <w:t xml:space="preserve"> </w:t>
      </w:r>
      <w:r>
        <w:rPr>
          <w:sz w:val="20"/>
        </w:rPr>
        <w:t>to</w:t>
      </w:r>
      <w:r>
        <w:rPr>
          <w:spacing w:val="-4"/>
          <w:sz w:val="20"/>
        </w:rPr>
        <w:t xml:space="preserve"> </w:t>
      </w:r>
      <w:r>
        <w:rPr>
          <w:sz w:val="20"/>
        </w:rPr>
        <w:t>get</w:t>
      </w:r>
      <w:r>
        <w:rPr>
          <w:spacing w:val="-4"/>
          <w:sz w:val="20"/>
        </w:rPr>
        <w:t xml:space="preserve"> </w:t>
      </w:r>
      <w:r>
        <w:rPr>
          <w:sz w:val="20"/>
        </w:rPr>
        <w:t>them</w:t>
      </w:r>
      <w:r>
        <w:rPr>
          <w:spacing w:val="-2"/>
          <w:sz w:val="20"/>
        </w:rPr>
        <w:t xml:space="preserve"> </w:t>
      </w:r>
      <w:r>
        <w:rPr>
          <w:sz w:val="20"/>
        </w:rPr>
        <w:t>to</w:t>
      </w:r>
      <w:r>
        <w:rPr>
          <w:spacing w:val="-5"/>
          <w:sz w:val="20"/>
        </w:rPr>
        <w:t xml:space="preserve"> </w:t>
      </w:r>
      <w:r>
        <w:rPr>
          <w:sz w:val="20"/>
        </w:rPr>
        <w:t>use</w:t>
      </w:r>
      <w:r>
        <w:rPr>
          <w:spacing w:val="1"/>
          <w:sz w:val="20"/>
        </w:rPr>
        <w:t xml:space="preserve"> </w:t>
      </w:r>
      <w:r>
        <w:rPr>
          <w:spacing w:val="-2"/>
          <w:sz w:val="20"/>
        </w:rPr>
        <w:t>their</w:t>
      </w:r>
    </w:p>
    <w:p w14:paraId="641C17A0" w14:textId="77777777" w:rsidR="00805B0D" w:rsidRDefault="00234FD3">
      <w:pPr>
        <w:pStyle w:val="ListParagraph"/>
        <w:numPr>
          <w:ilvl w:val="0"/>
          <w:numId w:val="84"/>
        </w:numPr>
        <w:tabs>
          <w:tab w:val="left" w:pos="977"/>
        </w:tabs>
        <w:spacing w:line="242" w:lineRule="exact"/>
        <w:ind w:left="977" w:hanging="698"/>
        <w:rPr>
          <w:sz w:val="20"/>
        </w:rPr>
      </w:pPr>
      <w:r>
        <w:rPr>
          <w:sz w:val="20"/>
        </w:rPr>
        <w:t>diaphragm</w:t>
      </w:r>
      <w:r>
        <w:rPr>
          <w:spacing w:val="-6"/>
          <w:sz w:val="20"/>
        </w:rPr>
        <w:t xml:space="preserve"> </w:t>
      </w:r>
      <w:r>
        <w:rPr>
          <w:sz w:val="20"/>
        </w:rPr>
        <w:t>can</w:t>
      </w:r>
      <w:r>
        <w:rPr>
          <w:spacing w:val="-4"/>
          <w:sz w:val="20"/>
        </w:rPr>
        <w:t xml:space="preserve"> </w:t>
      </w:r>
      <w:r>
        <w:rPr>
          <w:sz w:val="20"/>
        </w:rPr>
        <w:t>be</w:t>
      </w:r>
      <w:r>
        <w:rPr>
          <w:spacing w:val="-3"/>
          <w:sz w:val="20"/>
        </w:rPr>
        <w:t xml:space="preserve"> </w:t>
      </w:r>
      <w:r>
        <w:rPr>
          <w:sz w:val="20"/>
        </w:rPr>
        <w:t>so</w:t>
      </w:r>
      <w:r>
        <w:rPr>
          <w:spacing w:val="-4"/>
          <w:sz w:val="20"/>
        </w:rPr>
        <w:t xml:space="preserve"> </w:t>
      </w:r>
      <w:r>
        <w:rPr>
          <w:sz w:val="20"/>
        </w:rPr>
        <w:t>challenging,</w:t>
      </w:r>
      <w:r>
        <w:rPr>
          <w:spacing w:val="-7"/>
          <w:sz w:val="20"/>
        </w:rPr>
        <w:t xml:space="preserve"> </w:t>
      </w:r>
      <w:r>
        <w:rPr>
          <w:sz w:val="20"/>
        </w:rPr>
        <w:t>so</w:t>
      </w:r>
      <w:r>
        <w:rPr>
          <w:spacing w:val="-4"/>
          <w:sz w:val="20"/>
        </w:rPr>
        <w:t xml:space="preserve"> </w:t>
      </w:r>
      <w:r>
        <w:rPr>
          <w:sz w:val="20"/>
        </w:rPr>
        <w:t>difficult.</w:t>
      </w:r>
      <w:r>
        <w:rPr>
          <w:spacing w:val="-6"/>
          <w:sz w:val="20"/>
        </w:rPr>
        <w:t xml:space="preserve"> </w:t>
      </w:r>
      <w:r>
        <w:rPr>
          <w:sz w:val="20"/>
        </w:rPr>
        <w:t>So</w:t>
      </w:r>
      <w:r>
        <w:rPr>
          <w:spacing w:val="-6"/>
          <w:sz w:val="20"/>
        </w:rPr>
        <w:t xml:space="preserve"> </w:t>
      </w:r>
      <w:r>
        <w:rPr>
          <w:sz w:val="20"/>
        </w:rPr>
        <w:t>I</w:t>
      </w:r>
      <w:r>
        <w:rPr>
          <w:spacing w:val="-3"/>
          <w:sz w:val="20"/>
        </w:rPr>
        <w:t xml:space="preserve"> </w:t>
      </w:r>
      <w:r>
        <w:rPr>
          <w:sz w:val="20"/>
        </w:rPr>
        <w:t>know</w:t>
      </w:r>
      <w:r>
        <w:rPr>
          <w:spacing w:val="-5"/>
          <w:sz w:val="20"/>
        </w:rPr>
        <w:t xml:space="preserve"> </w:t>
      </w:r>
      <w:r>
        <w:rPr>
          <w:sz w:val="20"/>
        </w:rPr>
        <w:t>that</w:t>
      </w:r>
      <w:r>
        <w:rPr>
          <w:spacing w:val="-5"/>
          <w:sz w:val="20"/>
        </w:rPr>
        <w:t xml:space="preserve"> </w:t>
      </w:r>
      <w:r>
        <w:rPr>
          <w:sz w:val="20"/>
        </w:rPr>
        <w:t>a</w:t>
      </w:r>
      <w:r>
        <w:rPr>
          <w:spacing w:val="-3"/>
          <w:sz w:val="20"/>
        </w:rPr>
        <w:t xml:space="preserve"> </w:t>
      </w:r>
      <w:r>
        <w:rPr>
          <w:sz w:val="20"/>
        </w:rPr>
        <w:t>lot</w:t>
      </w:r>
      <w:r>
        <w:rPr>
          <w:spacing w:val="-3"/>
          <w:sz w:val="20"/>
        </w:rPr>
        <w:t xml:space="preserve"> </w:t>
      </w:r>
      <w:r>
        <w:rPr>
          <w:sz w:val="20"/>
        </w:rPr>
        <w:t>of</w:t>
      </w:r>
      <w:r>
        <w:rPr>
          <w:spacing w:val="-6"/>
          <w:sz w:val="20"/>
        </w:rPr>
        <w:t xml:space="preserve"> </w:t>
      </w:r>
      <w:r>
        <w:rPr>
          <w:sz w:val="20"/>
        </w:rPr>
        <w:t>my</w:t>
      </w:r>
      <w:r>
        <w:rPr>
          <w:spacing w:val="-5"/>
          <w:sz w:val="20"/>
        </w:rPr>
        <w:t xml:space="preserve"> </w:t>
      </w:r>
      <w:r>
        <w:rPr>
          <w:spacing w:val="-2"/>
          <w:sz w:val="20"/>
        </w:rPr>
        <w:t>patients</w:t>
      </w:r>
    </w:p>
    <w:p w14:paraId="641C17A1" w14:textId="77777777" w:rsidR="00805B0D" w:rsidRDefault="00234FD3">
      <w:pPr>
        <w:pStyle w:val="ListParagraph"/>
        <w:numPr>
          <w:ilvl w:val="0"/>
          <w:numId w:val="84"/>
        </w:numPr>
        <w:tabs>
          <w:tab w:val="left" w:pos="977"/>
        </w:tabs>
        <w:spacing w:line="242" w:lineRule="exact"/>
        <w:ind w:left="977" w:hanging="698"/>
        <w:rPr>
          <w:sz w:val="20"/>
        </w:rPr>
      </w:pPr>
      <w:r>
        <w:rPr>
          <w:sz w:val="20"/>
        </w:rPr>
        <w:t>have</w:t>
      </w:r>
      <w:r>
        <w:rPr>
          <w:spacing w:val="-6"/>
          <w:sz w:val="20"/>
        </w:rPr>
        <w:t xml:space="preserve"> </w:t>
      </w:r>
      <w:r>
        <w:rPr>
          <w:sz w:val="20"/>
        </w:rPr>
        <w:t>dysfunction.</w:t>
      </w:r>
      <w:r>
        <w:rPr>
          <w:spacing w:val="-4"/>
          <w:sz w:val="20"/>
        </w:rPr>
        <w:t xml:space="preserve"> </w:t>
      </w:r>
      <w:r>
        <w:rPr>
          <w:sz w:val="20"/>
        </w:rPr>
        <w:t>I</w:t>
      </w:r>
      <w:r>
        <w:rPr>
          <w:spacing w:val="-5"/>
          <w:sz w:val="20"/>
        </w:rPr>
        <w:t xml:space="preserve"> </w:t>
      </w:r>
      <w:r>
        <w:rPr>
          <w:sz w:val="20"/>
        </w:rPr>
        <w:t>think</w:t>
      </w:r>
      <w:r>
        <w:rPr>
          <w:spacing w:val="-5"/>
          <w:sz w:val="20"/>
        </w:rPr>
        <w:t xml:space="preserve"> </w:t>
      </w:r>
      <w:r>
        <w:rPr>
          <w:sz w:val="20"/>
        </w:rPr>
        <w:t>that’s</w:t>
      </w:r>
      <w:r>
        <w:rPr>
          <w:spacing w:val="-6"/>
          <w:sz w:val="20"/>
        </w:rPr>
        <w:t xml:space="preserve"> </w:t>
      </w:r>
      <w:r>
        <w:rPr>
          <w:sz w:val="20"/>
        </w:rPr>
        <w:t>what</w:t>
      </w:r>
      <w:r>
        <w:rPr>
          <w:spacing w:val="-4"/>
          <w:sz w:val="20"/>
        </w:rPr>
        <w:t xml:space="preserve"> </w:t>
      </w:r>
      <w:r>
        <w:rPr>
          <w:sz w:val="20"/>
        </w:rPr>
        <w:t>I</w:t>
      </w:r>
      <w:r>
        <w:rPr>
          <w:spacing w:val="-3"/>
          <w:sz w:val="20"/>
        </w:rPr>
        <w:t xml:space="preserve"> </w:t>
      </w:r>
      <w:r>
        <w:rPr>
          <w:sz w:val="20"/>
        </w:rPr>
        <w:t>notice</w:t>
      </w:r>
      <w:r>
        <w:rPr>
          <w:spacing w:val="-6"/>
          <w:sz w:val="20"/>
        </w:rPr>
        <w:t xml:space="preserve"> </w:t>
      </w:r>
      <w:r>
        <w:rPr>
          <w:sz w:val="20"/>
        </w:rPr>
        <w:t>the</w:t>
      </w:r>
      <w:r>
        <w:rPr>
          <w:spacing w:val="-6"/>
          <w:sz w:val="20"/>
        </w:rPr>
        <w:t xml:space="preserve"> </w:t>
      </w:r>
      <w:r>
        <w:rPr>
          <w:sz w:val="20"/>
        </w:rPr>
        <w:t>most</w:t>
      </w:r>
      <w:r>
        <w:rPr>
          <w:spacing w:val="-5"/>
          <w:sz w:val="20"/>
        </w:rPr>
        <w:t xml:space="preserve"> </w:t>
      </w:r>
      <w:r>
        <w:rPr>
          <w:sz w:val="20"/>
        </w:rPr>
        <w:t>is</w:t>
      </w:r>
      <w:r>
        <w:rPr>
          <w:spacing w:val="-3"/>
          <w:sz w:val="20"/>
        </w:rPr>
        <w:t xml:space="preserve"> </w:t>
      </w:r>
      <w:r>
        <w:rPr>
          <w:sz w:val="20"/>
        </w:rPr>
        <w:t>the</w:t>
      </w:r>
      <w:r>
        <w:rPr>
          <w:spacing w:val="-6"/>
          <w:sz w:val="20"/>
        </w:rPr>
        <w:t xml:space="preserve"> </w:t>
      </w:r>
      <w:r>
        <w:rPr>
          <w:sz w:val="20"/>
        </w:rPr>
        <w:t>upper</w:t>
      </w:r>
      <w:r>
        <w:rPr>
          <w:spacing w:val="-4"/>
          <w:sz w:val="20"/>
        </w:rPr>
        <w:t xml:space="preserve"> </w:t>
      </w:r>
      <w:r>
        <w:rPr>
          <w:sz w:val="20"/>
        </w:rPr>
        <w:t>rib</w:t>
      </w:r>
      <w:r>
        <w:rPr>
          <w:spacing w:val="-3"/>
          <w:sz w:val="20"/>
        </w:rPr>
        <w:t xml:space="preserve"> </w:t>
      </w:r>
      <w:r>
        <w:rPr>
          <w:spacing w:val="-2"/>
          <w:sz w:val="20"/>
        </w:rPr>
        <w:t>breathing</w:t>
      </w:r>
    </w:p>
    <w:p w14:paraId="641C17A2" w14:textId="77777777" w:rsidR="00805B0D" w:rsidRDefault="00234FD3">
      <w:pPr>
        <w:pStyle w:val="ListParagraph"/>
        <w:numPr>
          <w:ilvl w:val="0"/>
          <w:numId w:val="84"/>
        </w:numPr>
        <w:tabs>
          <w:tab w:val="left" w:pos="977"/>
        </w:tabs>
        <w:ind w:left="977" w:hanging="698"/>
        <w:rPr>
          <w:sz w:val="20"/>
        </w:rPr>
      </w:pPr>
      <w:r>
        <w:rPr>
          <w:sz w:val="20"/>
        </w:rPr>
        <w:t>more</w:t>
      </w:r>
      <w:r>
        <w:rPr>
          <w:spacing w:val="-7"/>
          <w:sz w:val="20"/>
        </w:rPr>
        <w:t xml:space="preserve"> </w:t>
      </w:r>
      <w:r>
        <w:rPr>
          <w:sz w:val="20"/>
        </w:rPr>
        <w:t>than</w:t>
      </w:r>
      <w:r>
        <w:rPr>
          <w:spacing w:val="-3"/>
          <w:sz w:val="20"/>
        </w:rPr>
        <w:t xml:space="preserve"> </w:t>
      </w:r>
      <w:r>
        <w:rPr>
          <w:spacing w:val="-2"/>
          <w:sz w:val="20"/>
        </w:rPr>
        <w:t>anything.</w:t>
      </w:r>
    </w:p>
    <w:p w14:paraId="641C17A3" w14:textId="77777777" w:rsidR="00805B0D" w:rsidRDefault="00234FD3">
      <w:pPr>
        <w:pStyle w:val="BodyText"/>
        <w:spacing w:line="244" w:lineRule="exact"/>
        <w:ind w:left="279"/>
        <w:rPr>
          <w:rFonts w:ascii="Calibri"/>
        </w:rPr>
      </w:pPr>
      <w:r>
        <w:rPr>
          <w:rFonts w:ascii="Calibri"/>
          <w:spacing w:val="-5"/>
        </w:rPr>
        <w:t>161</w:t>
      </w:r>
    </w:p>
    <w:p w14:paraId="641C17A4" w14:textId="77777777" w:rsidR="00805B0D" w:rsidRDefault="00234FD3">
      <w:pPr>
        <w:pStyle w:val="ListParagraph"/>
        <w:numPr>
          <w:ilvl w:val="0"/>
          <w:numId w:val="83"/>
        </w:numPr>
        <w:tabs>
          <w:tab w:val="left" w:pos="977"/>
        </w:tabs>
        <w:spacing w:line="242" w:lineRule="exact"/>
        <w:ind w:left="977" w:hanging="698"/>
        <w:rPr>
          <w:sz w:val="20"/>
        </w:rPr>
      </w:pPr>
      <w:r>
        <w:rPr>
          <w:sz w:val="20"/>
        </w:rPr>
        <w:t>FRED:</w:t>
      </w:r>
      <w:r>
        <w:rPr>
          <w:spacing w:val="17"/>
          <w:sz w:val="20"/>
        </w:rPr>
        <w:t xml:space="preserve"> </w:t>
      </w:r>
      <w:r>
        <w:rPr>
          <w:sz w:val="20"/>
        </w:rPr>
        <w:t>I</w:t>
      </w:r>
      <w:r>
        <w:rPr>
          <w:spacing w:val="-6"/>
          <w:sz w:val="20"/>
        </w:rPr>
        <w:t xml:space="preserve"> </w:t>
      </w:r>
      <w:r>
        <w:rPr>
          <w:sz w:val="20"/>
        </w:rPr>
        <w:t>mean</w:t>
      </w:r>
      <w:r>
        <w:rPr>
          <w:spacing w:val="-4"/>
          <w:sz w:val="20"/>
        </w:rPr>
        <w:t xml:space="preserve"> </w:t>
      </w:r>
      <w:r>
        <w:rPr>
          <w:sz w:val="20"/>
        </w:rPr>
        <w:t>I</w:t>
      </w:r>
      <w:r>
        <w:rPr>
          <w:spacing w:val="-4"/>
          <w:sz w:val="20"/>
        </w:rPr>
        <w:t xml:space="preserve"> </w:t>
      </w:r>
      <w:r>
        <w:rPr>
          <w:sz w:val="20"/>
        </w:rPr>
        <w:t>would</w:t>
      </w:r>
      <w:r>
        <w:rPr>
          <w:spacing w:val="-4"/>
          <w:sz w:val="20"/>
        </w:rPr>
        <w:t xml:space="preserve"> </w:t>
      </w:r>
      <w:r>
        <w:rPr>
          <w:sz w:val="20"/>
        </w:rPr>
        <w:t>say</w:t>
      </w:r>
      <w:r>
        <w:rPr>
          <w:spacing w:val="-6"/>
          <w:sz w:val="20"/>
        </w:rPr>
        <w:t xml:space="preserve"> </w:t>
      </w:r>
      <w:r>
        <w:rPr>
          <w:sz w:val="20"/>
        </w:rPr>
        <w:t>dysfunctional</w:t>
      </w:r>
      <w:r>
        <w:rPr>
          <w:spacing w:val="-5"/>
          <w:sz w:val="20"/>
        </w:rPr>
        <w:t xml:space="preserve"> </w:t>
      </w:r>
      <w:r>
        <w:rPr>
          <w:sz w:val="20"/>
        </w:rPr>
        <w:t>breathing</w:t>
      </w:r>
      <w:r>
        <w:rPr>
          <w:spacing w:val="-5"/>
          <w:sz w:val="20"/>
        </w:rPr>
        <w:t xml:space="preserve"> </w:t>
      </w:r>
      <w:r>
        <w:rPr>
          <w:sz w:val="20"/>
        </w:rPr>
        <w:t>is</w:t>
      </w:r>
      <w:r>
        <w:rPr>
          <w:spacing w:val="-6"/>
          <w:sz w:val="20"/>
        </w:rPr>
        <w:t xml:space="preserve"> </w:t>
      </w:r>
      <w:r>
        <w:rPr>
          <w:sz w:val="20"/>
        </w:rPr>
        <w:t>anything</w:t>
      </w:r>
      <w:r>
        <w:rPr>
          <w:spacing w:val="-5"/>
          <w:sz w:val="20"/>
        </w:rPr>
        <w:t xml:space="preserve"> </w:t>
      </w:r>
      <w:r>
        <w:rPr>
          <w:sz w:val="20"/>
        </w:rPr>
        <w:t>where</w:t>
      </w:r>
      <w:r>
        <w:rPr>
          <w:spacing w:val="-5"/>
          <w:sz w:val="20"/>
        </w:rPr>
        <w:t xml:space="preserve"> </w:t>
      </w:r>
      <w:r>
        <w:rPr>
          <w:spacing w:val="-2"/>
          <w:sz w:val="20"/>
        </w:rPr>
        <w:t>you’re</w:t>
      </w:r>
    </w:p>
    <w:p w14:paraId="641C17A5" w14:textId="77777777" w:rsidR="00805B0D" w:rsidRDefault="00234FD3">
      <w:pPr>
        <w:pStyle w:val="ListParagraph"/>
        <w:numPr>
          <w:ilvl w:val="0"/>
          <w:numId w:val="83"/>
        </w:numPr>
        <w:tabs>
          <w:tab w:val="left" w:pos="977"/>
        </w:tabs>
        <w:spacing w:line="242" w:lineRule="exact"/>
        <w:ind w:left="977" w:hanging="698"/>
        <w:rPr>
          <w:sz w:val="20"/>
        </w:rPr>
      </w:pPr>
      <w:r>
        <w:rPr>
          <w:sz w:val="20"/>
        </w:rPr>
        <w:t>getting</w:t>
      </w:r>
      <w:r>
        <w:rPr>
          <w:spacing w:val="-5"/>
          <w:sz w:val="20"/>
        </w:rPr>
        <w:t xml:space="preserve"> </w:t>
      </w:r>
      <w:r>
        <w:rPr>
          <w:sz w:val="20"/>
        </w:rPr>
        <w:t>out</w:t>
      </w:r>
      <w:r>
        <w:rPr>
          <w:spacing w:val="-5"/>
          <w:sz w:val="20"/>
        </w:rPr>
        <w:t xml:space="preserve"> </w:t>
      </w:r>
      <w:r>
        <w:rPr>
          <w:sz w:val="20"/>
        </w:rPr>
        <w:t>of</w:t>
      </w:r>
      <w:r>
        <w:rPr>
          <w:spacing w:val="-4"/>
          <w:sz w:val="20"/>
        </w:rPr>
        <w:t xml:space="preserve"> </w:t>
      </w:r>
      <w:r>
        <w:rPr>
          <w:sz w:val="20"/>
        </w:rPr>
        <w:t>breath</w:t>
      </w:r>
      <w:r>
        <w:rPr>
          <w:spacing w:val="-5"/>
          <w:sz w:val="20"/>
        </w:rPr>
        <w:t xml:space="preserve"> </w:t>
      </w:r>
      <w:r>
        <w:rPr>
          <w:sz w:val="20"/>
        </w:rPr>
        <w:t>by</w:t>
      </w:r>
      <w:r>
        <w:rPr>
          <w:spacing w:val="-4"/>
          <w:sz w:val="20"/>
        </w:rPr>
        <w:t xml:space="preserve"> </w:t>
      </w:r>
      <w:r>
        <w:rPr>
          <w:sz w:val="20"/>
        </w:rPr>
        <w:t>doing</w:t>
      </w:r>
      <w:r>
        <w:rPr>
          <w:spacing w:val="-5"/>
          <w:sz w:val="20"/>
        </w:rPr>
        <w:t xml:space="preserve"> </w:t>
      </w:r>
      <w:r>
        <w:rPr>
          <w:sz w:val="20"/>
        </w:rPr>
        <w:t>normal</w:t>
      </w:r>
      <w:r>
        <w:rPr>
          <w:spacing w:val="-5"/>
          <w:sz w:val="20"/>
        </w:rPr>
        <w:t xml:space="preserve"> </w:t>
      </w:r>
      <w:r>
        <w:rPr>
          <w:sz w:val="20"/>
        </w:rPr>
        <w:t>activities.</w:t>
      </w:r>
      <w:r>
        <w:rPr>
          <w:spacing w:val="-4"/>
          <w:sz w:val="20"/>
        </w:rPr>
        <w:t xml:space="preserve"> </w:t>
      </w:r>
      <w:r>
        <w:rPr>
          <w:sz w:val="20"/>
        </w:rPr>
        <w:t>I</w:t>
      </w:r>
      <w:r>
        <w:rPr>
          <w:spacing w:val="-7"/>
          <w:sz w:val="20"/>
        </w:rPr>
        <w:t xml:space="preserve"> </w:t>
      </w:r>
      <w:r>
        <w:rPr>
          <w:sz w:val="20"/>
        </w:rPr>
        <w:t>know</w:t>
      </w:r>
      <w:r>
        <w:rPr>
          <w:spacing w:val="-6"/>
          <w:sz w:val="20"/>
        </w:rPr>
        <w:t xml:space="preserve"> </w:t>
      </w:r>
      <w:r>
        <w:rPr>
          <w:sz w:val="20"/>
        </w:rPr>
        <w:t>there’s</w:t>
      </w:r>
      <w:r>
        <w:rPr>
          <w:spacing w:val="-7"/>
          <w:sz w:val="20"/>
        </w:rPr>
        <w:t xml:space="preserve"> </w:t>
      </w:r>
      <w:r>
        <w:rPr>
          <w:sz w:val="20"/>
        </w:rPr>
        <w:t>a</w:t>
      </w:r>
      <w:r>
        <w:rPr>
          <w:spacing w:val="-3"/>
          <w:sz w:val="20"/>
        </w:rPr>
        <w:t xml:space="preserve"> </w:t>
      </w:r>
      <w:r>
        <w:rPr>
          <w:sz w:val="20"/>
        </w:rPr>
        <w:t>lot</w:t>
      </w:r>
      <w:r>
        <w:rPr>
          <w:spacing w:val="-4"/>
          <w:sz w:val="20"/>
        </w:rPr>
        <w:t xml:space="preserve"> </w:t>
      </w:r>
      <w:r>
        <w:rPr>
          <w:sz w:val="20"/>
        </w:rPr>
        <w:t>of</w:t>
      </w:r>
      <w:r>
        <w:rPr>
          <w:spacing w:val="-7"/>
          <w:sz w:val="20"/>
        </w:rPr>
        <w:t xml:space="preserve"> </w:t>
      </w:r>
      <w:r>
        <w:rPr>
          <w:spacing w:val="-2"/>
          <w:sz w:val="20"/>
        </w:rPr>
        <w:t>theories</w:t>
      </w:r>
    </w:p>
    <w:p w14:paraId="641C17A6" w14:textId="77777777" w:rsidR="00805B0D" w:rsidRDefault="00234FD3">
      <w:pPr>
        <w:pStyle w:val="ListParagraph"/>
        <w:numPr>
          <w:ilvl w:val="0"/>
          <w:numId w:val="83"/>
        </w:numPr>
        <w:tabs>
          <w:tab w:val="left" w:pos="977"/>
        </w:tabs>
        <w:ind w:left="977" w:hanging="698"/>
        <w:rPr>
          <w:sz w:val="20"/>
        </w:rPr>
      </w:pPr>
      <w:r>
        <w:rPr>
          <w:sz w:val="20"/>
        </w:rPr>
        <w:t>about</w:t>
      </w:r>
      <w:r>
        <w:rPr>
          <w:spacing w:val="-6"/>
          <w:sz w:val="20"/>
        </w:rPr>
        <w:t xml:space="preserve"> </w:t>
      </w:r>
      <w:r>
        <w:rPr>
          <w:sz w:val="20"/>
        </w:rPr>
        <w:t>whether</w:t>
      </w:r>
      <w:r>
        <w:rPr>
          <w:spacing w:val="-8"/>
          <w:sz w:val="20"/>
        </w:rPr>
        <w:t xml:space="preserve"> </w:t>
      </w:r>
      <w:r>
        <w:rPr>
          <w:sz w:val="20"/>
        </w:rPr>
        <w:t>it’s</w:t>
      </w:r>
      <w:r>
        <w:rPr>
          <w:spacing w:val="-8"/>
          <w:sz w:val="20"/>
        </w:rPr>
        <w:t xml:space="preserve"> </w:t>
      </w:r>
      <w:r>
        <w:rPr>
          <w:sz w:val="20"/>
        </w:rPr>
        <w:t>hyperventilation</w:t>
      </w:r>
      <w:r>
        <w:rPr>
          <w:spacing w:val="-6"/>
          <w:sz w:val="20"/>
        </w:rPr>
        <w:t xml:space="preserve"> </w:t>
      </w:r>
      <w:r>
        <w:rPr>
          <w:sz w:val="20"/>
        </w:rPr>
        <w:t>or</w:t>
      </w:r>
      <w:r>
        <w:rPr>
          <w:spacing w:val="-4"/>
          <w:sz w:val="20"/>
        </w:rPr>
        <w:t xml:space="preserve"> </w:t>
      </w:r>
      <w:r>
        <w:rPr>
          <w:sz w:val="20"/>
        </w:rPr>
        <w:t>whether</w:t>
      </w:r>
      <w:r>
        <w:rPr>
          <w:spacing w:val="-8"/>
          <w:sz w:val="20"/>
        </w:rPr>
        <w:t xml:space="preserve"> </w:t>
      </w:r>
      <w:r>
        <w:rPr>
          <w:sz w:val="20"/>
        </w:rPr>
        <w:t>there’s</w:t>
      </w:r>
      <w:r>
        <w:rPr>
          <w:spacing w:val="-5"/>
          <w:sz w:val="20"/>
        </w:rPr>
        <w:t xml:space="preserve"> </w:t>
      </w:r>
      <w:r>
        <w:rPr>
          <w:sz w:val="20"/>
        </w:rPr>
        <w:t>a</w:t>
      </w:r>
      <w:r>
        <w:rPr>
          <w:spacing w:val="-7"/>
          <w:sz w:val="20"/>
        </w:rPr>
        <w:t xml:space="preserve"> </w:t>
      </w:r>
      <w:r>
        <w:rPr>
          <w:sz w:val="20"/>
        </w:rPr>
        <w:t>lot</w:t>
      </w:r>
      <w:r>
        <w:rPr>
          <w:spacing w:val="-4"/>
          <w:sz w:val="20"/>
        </w:rPr>
        <w:t xml:space="preserve"> </w:t>
      </w:r>
      <w:r>
        <w:rPr>
          <w:sz w:val="20"/>
        </w:rPr>
        <w:t>of</w:t>
      </w:r>
      <w:r>
        <w:rPr>
          <w:spacing w:val="-7"/>
          <w:sz w:val="20"/>
        </w:rPr>
        <w:t xml:space="preserve"> </w:t>
      </w:r>
      <w:r>
        <w:rPr>
          <w:sz w:val="20"/>
        </w:rPr>
        <w:t>categories</w:t>
      </w:r>
      <w:r>
        <w:rPr>
          <w:spacing w:val="-8"/>
          <w:sz w:val="20"/>
        </w:rPr>
        <w:t xml:space="preserve"> </w:t>
      </w:r>
      <w:r>
        <w:rPr>
          <w:sz w:val="20"/>
        </w:rPr>
        <w:t>where</w:t>
      </w:r>
      <w:r>
        <w:rPr>
          <w:spacing w:val="-8"/>
          <w:sz w:val="20"/>
        </w:rPr>
        <w:t xml:space="preserve"> </w:t>
      </w:r>
      <w:r>
        <w:rPr>
          <w:spacing w:val="-5"/>
          <w:sz w:val="20"/>
        </w:rPr>
        <w:t>it</w:t>
      </w:r>
    </w:p>
    <w:p w14:paraId="641C17A7" w14:textId="77777777" w:rsidR="00805B0D" w:rsidRDefault="00234FD3">
      <w:pPr>
        <w:pStyle w:val="ListParagraph"/>
        <w:numPr>
          <w:ilvl w:val="0"/>
          <w:numId w:val="83"/>
        </w:numPr>
        <w:tabs>
          <w:tab w:val="left" w:pos="977"/>
        </w:tabs>
        <w:ind w:left="977" w:hanging="698"/>
        <w:rPr>
          <w:sz w:val="20"/>
        </w:rPr>
      </w:pPr>
      <w:r>
        <w:rPr>
          <w:sz w:val="20"/>
        </w:rPr>
        <w:t>sits</w:t>
      </w:r>
      <w:r>
        <w:rPr>
          <w:spacing w:val="-5"/>
          <w:sz w:val="20"/>
        </w:rPr>
        <w:t xml:space="preserve"> </w:t>
      </w:r>
      <w:r>
        <w:rPr>
          <w:sz w:val="20"/>
        </w:rPr>
        <w:t>in.</w:t>
      </w:r>
      <w:r>
        <w:rPr>
          <w:spacing w:val="-5"/>
          <w:sz w:val="20"/>
        </w:rPr>
        <w:t xml:space="preserve"> </w:t>
      </w:r>
      <w:r>
        <w:rPr>
          <w:sz w:val="20"/>
        </w:rPr>
        <w:t>so</w:t>
      </w:r>
      <w:r>
        <w:rPr>
          <w:spacing w:val="-3"/>
          <w:sz w:val="20"/>
        </w:rPr>
        <w:t xml:space="preserve"> </w:t>
      </w:r>
      <w:r>
        <w:rPr>
          <w:sz w:val="20"/>
        </w:rPr>
        <w:t>for</w:t>
      </w:r>
      <w:r>
        <w:rPr>
          <w:spacing w:val="-5"/>
          <w:sz w:val="20"/>
        </w:rPr>
        <w:t xml:space="preserve"> </w:t>
      </w:r>
      <w:r>
        <w:rPr>
          <w:sz w:val="20"/>
        </w:rPr>
        <w:t>me</w:t>
      </w:r>
      <w:r>
        <w:rPr>
          <w:spacing w:val="-4"/>
          <w:sz w:val="20"/>
        </w:rPr>
        <w:t xml:space="preserve"> </w:t>
      </w:r>
      <w:r>
        <w:rPr>
          <w:sz w:val="20"/>
        </w:rPr>
        <w:t>my</w:t>
      </w:r>
      <w:r>
        <w:rPr>
          <w:spacing w:val="-4"/>
          <w:sz w:val="20"/>
        </w:rPr>
        <w:t xml:space="preserve"> </w:t>
      </w:r>
      <w:r>
        <w:rPr>
          <w:sz w:val="20"/>
        </w:rPr>
        <w:t>clinic</w:t>
      </w:r>
      <w:r>
        <w:rPr>
          <w:spacing w:val="-5"/>
          <w:sz w:val="20"/>
        </w:rPr>
        <w:t xml:space="preserve"> </w:t>
      </w:r>
      <w:r>
        <w:rPr>
          <w:sz w:val="20"/>
        </w:rPr>
        <w:t>patients</w:t>
      </w:r>
      <w:r>
        <w:rPr>
          <w:spacing w:val="-5"/>
          <w:sz w:val="20"/>
        </w:rPr>
        <w:t xml:space="preserve"> </w:t>
      </w:r>
      <w:r>
        <w:rPr>
          <w:sz w:val="20"/>
        </w:rPr>
        <w:t>come</w:t>
      </w:r>
      <w:r>
        <w:rPr>
          <w:spacing w:val="-5"/>
          <w:sz w:val="20"/>
        </w:rPr>
        <w:t xml:space="preserve"> </w:t>
      </w:r>
      <w:r>
        <w:rPr>
          <w:sz w:val="20"/>
        </w:rPr>
        <w:t>in</w:t>
      </w:r>
      <w:r>
        <w:rPr>
          <w:spacing w:val="-2"/>
          <w:sz w:val="20"/>
        </w:rPr>
        <w:t xml:space="preserve"> </w:t>
      </w:r>
      <w:r>
        <w:rPr>
          <w:sz w:val="20"/>
        </w:rPr>
        <w:t>and</w:t>
      </w:r>
      <w:r>
        <w:rPr>
          <w:spacing w:val="-2"/>
          <w:sz w:val="20"/>
        </w:rPr>
        <w:t xml:space="preserve"> </w:t>
      </w:r>
      <w:r>
        <w:rPr>
          <w:sz w:val="20"/>
        </w:rPr>
        <w:t>they</w:t>
      </w:r>
      <w:r>
        <w:rPr>
          <w:spacing w:val="-4"/>
          <w:sz w:val="20"/>
        </w:rPr>
        <w:t xml:space="preserve"> </w:t>
      </w:r>
      <w:r>
        <w:rPr>
          <w:sz w:val="20"/>
        </w:rPr>
        <w:t>can’t</w:t>
      </w:r>
      <w:r>
        <w:rPr>
          <w:spacing w:val="-3"/>
          <w:sz w:val="20"/>
        </w:rPr>
        <w:t xml:space="preserve"> </w:t>
      </w:r>
      <w:r>
        <w:rPr>
          <w:sz w:val="20"/>
        </w:rPr>
        <w:t>give</w:t>
      </w:r>
      <w:r>
        <w:rPr>
          <w:spacing w:val="-5"/>
          <w:sz w:val="20"/>
        </w:rPr>
        <w:t xml:space="preserve"> </w:t>
      </w:r>
      <w:r>
        <w:rPr>
          <w:sz w:val="20"/>
        </w:rPr>
        <w:t>me</w:t>
      </w:r>
      <w:r>
        <w:rPr>
          <w:spacing w:val="-5"/>
          <w:sz w:val="20"/>
        </w:rPr>
        <w:t xml:space="preserve"> </w:t>
      </w:r>
      <w:r>
        <w:rPr>
          <w:sz w:val="20"/>
        </w:rPr>
        <w:t>a</w:t>
      </w:r>
      <w:r>
        <w:rPr>
          <w:spacing w:val="-2"/>
          <w:sz w:val="20"/>
        </w:rPr>
        <w:t xml:space="preserve"> sentence</w:t>
      </w:r>
    </w:p>
    <w:p w14:paraId="641C17A8" w14:textId="77777777" w:rsidR="00805B0D" w:rsidRDefault="00234FD3">
      <w:pPr>
        <w:pStyle w:val="ListParagraph"/>
        <w:numPr>
          <w:ilvl w:val="0"/>
          <w:numId w:val="83"/>
        </w:numPr>
        <w:tabs>
          <w:tab w:val="left" w:pos="977"/>
        </w:tabs>
        <w:spacing w:line="242" w:lineRule="exact"/>
        <w:ind w:left="977" w:hanging="698"/>
        <w:rPr>
          <w:sz w:val="20"/>
        </w:rPr>
      </w:pPr>
      <w:r>
        <w:rPr>
          <w:sz w:val="20"/>
        </w:rPr>
        <w:t>without</w:t>
      </w:r>
      <w:r>
        <w:rPr>
          <w:spacing w:val="-4"/>
          <w:sz w:val="20"/>
        </w:rPr>
        <w:t xml:space="preserve"> </w:t>
      </w:r>
      <w:r>
        <w:rPr>
          <w:sz w:val="20"/>
        </w:rPr>
        <w:t>hrrr</w:t>
      </w:r>
      <w:r>
        <w:rPr>
          <w:spacing w:val="-5"/>
          <w:sz w:val="20"/>
        </w:rPr>
        <w:t xml:space="preserve"> </w:t>
      </w:r>
      <w:r>
        <w:rPr>
          <w:sz w:val="20"/>
        </w:rPr>
        <w:t>this</w:t>
      </w:r>
      <w:r>
        <w:rPr>
          <w:spacing w:val="-2"/>
          <w:sz w:val="20"/>
        </w:rPr>
        <w:t xml:space="preserve"> </w:t>
      </w:r>
      <w:r>
        <w:rPr>
          <w:sz w:val="20"/>
        </w:rPr>
        <w:t>or</w:t>
      </w:r>
      <w:r>
        <w:rPr>
          <w:spacing w:val="-6"/>
          <w:sz w:val="20"/>
        </w:rPr>
        <w:t xml:space="preserve"> </w:t>
      </w:r>
      <w:r>
        <w:rPr>
          <w:sz w:val="20"/>
        </w:rPr>
        <w:t>the,</w:t>
      </w:r>
      <w:r>
        <w:rPr>
          <w:spacing w:val="-2"/>
          <w:sz w:val="20"/>
        </w:rPr>
        <w:t xml:space="preserve"> </w:t>
      </w:r>
      <w:r>
        <w:rPr>
          <w:sz w:val="20"/>
        </w:rPr>
        <w:t>and</w:t>
      </w:r>
      <w:r>
        <w:rPr>
          <w:spacing w:val="-3"/>
          <w:sz w:val="20"/>
        </w:rPr>
        <w:t xml:space="preserve"> </w:t>
      </w:r>
      <w:r>
        <w:rPr>
          <w:sz w:val="20"/>
        </w:rPr>
        <w:t>I</w:t>
      </w:r>
      <w:r>
        <w:rPr>
          <w:spacing w:val="-5"/>
          <w:sz w:val="20"/>
        </w:rPr>
        <w:t xml:space="preserve"> </w:t>
      </w:r>
      <w:r>
        <w:rPr>
          <w:sz w:val="20"/>
        </w:rPr>
        <w:t>go</w:t>
      </w:r>
      <w:r>
        <w:rPr>
          <w:spacing w:val="-4"/>
          <w:sz w:val="20"/>
        </w:rPr>
        <w:t xml:space="preserve"> </w:t>
      </w:r>
      <w:r>
        <w:rPr>
          <w:sz w:val="20"/>
        </w:rPr>
        <w:t>‘take</w:t>
      </w:r>
      <w:r>
        <w:rPr>
          <w:spacing w:val="-3"/>
          <w:sz w:val="20"/>
        </w:rPr>
        <w:t xml:space="preserve"> </w:t>
      </w:r>
      <w:r>
        <w:rPr>
          <w:sz w:val="20"/>
        </w:rPr>
        <w:t>five</w:t>
      </w:r>
      <w:r>
        <w:rPr>
          <w:spacing w:val="-5"/>
          <w:sz w:val="20"/>
        </w:rPr>
        <w:t xml:space="preserve"> </w:t>
      </w:r>
      <w:r>
        <w:rPr>
          <w:sz w:val="20"/>
        </w:rPr>
        <w:t>breaths</w:t>
      </w:r>
      <w:r>
        <w:rPr>
          <w:spacing w:val="-6"/>
          <w:sz w:val="20"/>
        </w:rPr>
        <w:t xml:space="preserve"> </w:t>
      </w:r>
      <w:r>
        <w:rPr>
          <w:sz w:val="20"/>
        </w:rPr>
        <w:t>let’s</w:t>
      </w:r>
      <w:r>
        <w:rPr>
          <w:spacing w:val="-5"/>
          <w:sz w:val="20"/>
        </w:rPr>
        <w:t xml:space="preserve"> </w:t>
      </w:r>
      <w:r>
        <w:rPr>
          <w:sz w:val="20"/>
        </w:rPr>
        <w:t>have</w:t>
      </w:r>
      <w:r>
        <w:rPr>
          <w:spacing w:val="-5"/>
          <w:sz w:val="20"/>
        </w:rPr>
        <w:t xml:space="preserve"> </w:t>
      </w:r>
      <w:r>
        <w:rPr>
          <w:sz w:val="20"/>
        </w:rPr>
        <w:t>a</w:t>
      </w:r>
      <w:r>
        <w:rPr>
          <w:spacing w:val="-4"/>
          <w:sz w:val="20"/>
        </w:rPr>
        <w:t xml:space="preserve"> </w:t>
      </w:r>
      <w:r>
        <w:rPr>
          <w:sz w:val="20"/>
        </w:rPr>
        <w:t>look</w:t>
      </w:r>
      <w:r>
        <w:rPr>
          <w:spacing w:val="-4"/>
          <w:sz w:val="20"/>
        </w:rPr>
        <w:t xml:space="preserve"> </w:t>
      </w:r>
      <w:r>
        <w:rPr>
          <w:sz w:val="20"/>
        </w:rPr>
        <w:t>at</w:t>
      </w:r>
      <w:r>
        <w:rPr>
          <w:spacing w:val="-4"/>
          <w:sz w:val="20"/>
        </w:rPr>
        <w:t xml:space="preserve"> </w:t>
      </w:r>
      <w:r>
        <w:rPr>
          <w:sz w:val="20"/>
        </w:rPr>
        <w:t>how</w:t>
      </w:r>
      <w:r>
        <w:rPr>
          <w:spacing w:val="-4"/>
          <w:sz w:val="20"/>
        </w:rPr>
        <w:t xml:space="preserve"> </w:t>
      </w:r>
      <w:r>
        <w:rPr>
          <w:spacing w:val="-2"/>
          <w:sz w:val="20"/>
        </w:rPr>
        <w:t>you’re</w:t>
      </w:r>
    </w:p>
    <w:p w14:paraId="641C17A9" w14:textId="77777777" w:rsidR="00805B0D" w:rsidRDefault="00234FD3">
      <w:pPr>
        <w:pStyle w:val="ListParagraph"/>
        <w:numPr>
          <w:ilvl w:val="0"/>
          <w:numId w:val="83"/>
        </w:numPr>
        <w:tabs>
          <w:tab w:val="left" w:pos="977"/>
        </w:tabs>
        <w:ind w:left="977" w:hanging="698"/>
        <w:rPr>
          <w:sz w:val="20"/>
        </w:rPr>
      </w:pPr>
      <w:r>
        <w:rPr>
          <w:sz w:val="20"/>
        </w:rPr>
        <w:t>breathing</w:t>
      </w:r>
      <w:r>
        <w:rPr>
          <w:spacing w:val="-6"/>
          <w:sz w:val="20"/>
        </w:rPr>
        <w:t xml:space="preserve"> </w:t>
      </w:r>
      <w:r>
        <w:rPr>
          <w:sz w:val="20"/>
        </w:rPr>
        <w:t>now’</w:t>
      </w:r>
      <w:r>
        <w:rPr>
          <w:spacing w:val="-6"/>
          <w:sz w:val="20"/>
        </w:rPr>
        <w:t xml:space="preserve"> </w:t>
      </w:r>
      <w:r>
        <w:rPr>
          <w:sz w:val="20"/>
        </w:rPr>
        <w:t>and</w:t>
      </w:r>
      <w:r>
        <w:rPr>
          <w:spacing w:val="-5"/>
          <w:sz w:val="20"/>
        </w:rPr>
        <w:t xml:space="preserve"> </w:t>
      </w:r>
      <w:r>
        <w:rPr>
          <w:sz w:val="20"/>
        </w:rPr>
        <w:t>like</w:t>
      </w:r>
      <w:r>
        <w:rPr>
          <w:spacing w:val="-5"/>
          <w:sz w:val="20"/>
        </w:rPr>
        <w:t xml:space="preserve"> </w:t>
      </w:r>
      <w:r>
        <w:rPr>
          <w:sz w:val="20"/>
        </w:rPr>
        <w:t>JASMINE</w:t>
      </w:r>
      <w:r>
        <w:rPr>
          <w:spacing w:val="-5"/>
          <w:sz w:val="20"/>
        </w:rPr>
        <w:t xml:space="preserve"> </w:t>
      </w:r>
      <w:r>
        <w:rPr>
          <w:sz w:val="20"/>
        </w:rPr>
        <w:t>says</w:t>
      </w:r>
      <w:r>
        <w:rPr>
          <w:spacing w:val="-7"/>
          <w:sz w:val="20"/>
        </w:rPr>
        <w:t xml:space="preserve"> </w:t>
      </w:r>
      <w:r>
        <w:rPr>
          <w:sz w:val="20"/>
        </w:rPr>
        <w:t>they’re</w:t>
      </w:r>
      <w:r>
        <w:rPr>
          <w:spacing w:val="-5"/>
          <w:sz w:val="20"/>
        </w:rPr>
        <w:t xml:space="preserve"> </w:t>
      </w:r>
      <w:r>
        <w:rPr>
          <w:sz w:val="20"/>
        </w:rPr>
        <w:t>straight</w:t>
      </w:r>
      <w:r>
        <w:rPr>
          <w:spacing w:val="-6"/>
          <w:sz w:val="20"/>
        </w:rPr>
        <w:t xml:space="preserve"> </w:t>
      </w:r>
      <w:r>
        <w:rPr>
          <w:sz w:val="20"/>
        </w:rPr>
        <w:t>up</w:t>
      </w:r>
      <w:r>
        <w:rPr>
          <w:spacing w:val="-5"/>
          <w:sz w:val="20"/>
        </w:rPr>
        <w:t xml:space="preserve"> </w:t>
      </w:r>
      <w:r>
        <w:rPr>
          <w:sz w:val="20"/>
        </w:rPr>
        <w:t>there</w:t>
      </w:r>
      <w:r>
        <w:rPr>
          <w:spacing w:val="-7"/>
          <w:sz w:val="20"/>
        </w:rPr>
        <w:t xml:space="preserve"> </w:t>
      </w:r>
      <w:r>
        <w:rPr>
          <w:sz w:val="20"/>
        </w:rPr>
        <w:t>in</w:t>
      </w:r>
      <w:r>
        <w:rPr>
          <w:spacing w:val="-4"/>
          <w:sz w:val="20"/>
        </w:rPr>
        <w:t xml:space="preserve"> </w:t>
      </w:r>
      <w:r>
        <w:rPr>
          <w:sz w:val="20"/>
        </w:rPr>
        <w:t>the</w:t>
      </w:r>
      <w:r>
        <w:rPr>
          <w:spacing w:val="-7"/>
          <w:sz w:val="20"/>
        </w:rPr>
        <w:t xml:space="preserve"> </w:t>
      </w:r>
      <w:r>
        <w:rPr>
          <w:spacing w:val="-2"/>
          <w:sz w:val="20"/>
        </w:rPr>
        <w:t>apical</w:t>
      </w:r>
    </w:p>
    <w:p w14:paraId="641C17AA" w14:textId="77777777" w:rsidR="00805B0D" w:rsidRDefault="00234FD3">
      <w:pPr>
        <w:pStyle w:val="ListParagraph"/>
        <w:numPr>
          <w:ilvl w:val="0"/>
          <w:numId w:val="83"/>
        </w:numPr>
        <w:tabs>
          <w:tab w:val="left" w:pos="977"/>
        </w:tabs>
        <w:ind w:left="977" w:hanging="698"/>
        <w:rPr>
          <w:sz w:val="20"/>
        </w:rPr>
      </w:pPr>
      <w:r>
        <w:rPr>
          <w:sz w:val="20"/>
        </w:rPr>
        <w:t>senses</w:t>
      </w:r>
      <w:r>
        <w:rPr>
          <w:spacing w:val="-5"/>
          <w:sz w:val="20"/>
        </w:rPr>
        <w:t xml:space="preserve"> </w:t>
      </w:r>
      <w:r>
        <w:rPr>
          <w:sz w:val="20"/>
        </w:rPr>
        <w:t>and</w:t>
      </w:r>
      <w:r>
        <w:rPr>
          <w:spacing w:val="-6"/>
          <w:sz w:val="20"/>
        </w:rPr>
        <w:t xml:space="preserve"> </w:t>
      </w:r>
      <w:r>
        <w:rPr>
          <w:sz w:val="20"/>
        </w:rPr>
        <w:t>they’re</w:t>
      </w:r>
      <w:r>
        <w:rPr>
          <w:spacing w:val="-8"/>
          <w:sz w:val="20"/>
        </w:rPr>
        <w:t xml:space="preserve"> </w:t>
      </w:r>
      <w:r>
        <w:rPr>
          <w:sz w:val="20"/>
        </w:rPr>
        <w:t>using</w:t>
      </w:r>
      <w:r>
        <w:rPr>
          <w:spacing w:val="-6"/>
          <w:sz w:val="20"/>
        </w:rPr>
        <w:t xml:space="preserve"> </w:t>
      </w:r>
      <w:r>
        <w:rPr>
          <w:sz w:val="20"/>
        </w:rPr>
        <w:t>the</w:t>
      </w:r>
      <w:r>
        <w:rPr>
          <w:spacing w:val="-8"/>
          <w:sz w:val="20"/>
        </w:rPr>
        <w:t xml:space="preserve"> </w:t>
      </w:r>
      <w:r>
        <w:rPr>
          <w:sz w:val="20"/>
        </w:rPr>
        <w:t>collateral</w:t>
      </w:r>
      <w:r>
        <w:rPr>
          <w:spacing w:val="-6"/>
          <w:sz w:val="20"/>
        </w:rPr>
        <w:t xml:space="preserve"> </w:t>
      </w:r>
      <w:r>
        <w:rPr>
          <w:sz w:val="20"/>
        </w:rPr>
        <w:t>muscles</w:t>
      </w:r>
      <w:r>
        <w:rPr>
          <w:spacing w:val="-3"/>
          <w:sz w:val="20"/>
        </w:rPr>
        <w:t xml:space="preserve"> </w:t>
      </w:r>
      <w:r>
        <w:rPr>
          <w:sz w:val="20"/>
        </w:rPr>
        <w:t>rather</w:t>
      </w:r>
      <w:r>
        <w:rPr>
          <w:spacing w:val="-5"/>
          <w:sz w:val="20"/>
        </w:rPr>
        <w:t xml:space="preserve"> </w:t>
      </w:r>
      <w:r>
        <w:rPr>
          <w:sz w:val="20"/>
        </w:rPr>
        <w:t>than</w:t>
      </w:r>
      <w:r>
        <w:rPr>
          <w:spacing w:val="-5"/>
          <w:sz w:val="20"/>
        </w:rPr>
        <w:t xml:space="preserve"> </w:t>
      </w:r>
      <w:r>
        <w:rPr>
          <w:sz w:val="20"/>
        </w:rPr>
        <w:t>the</w:t>
      </w:r>
      <w:r>
        <w:rPr>
          <w:spacing w:val="-8"/>
          <w:sz w:val="20"/>
        </w:rPr>
        <w:t xml:space="preserve"> </w:t>
      </w:r>
      <w:r>
        <w:rPr>
          <w:spacing w:val="-2"/>
          <w:sz w:val="20"/>
        </w:rPr>
        <w:t>respiratory</w:t>
      </w:r>
    </w:p>
    <w:p w14:paraId="641C17AB" w14:textId="77777777" w:rsidR="00805B0D" w:rsidRDefault="00234FD3">
      <w:pPr>
        <w:pStyle w:val="ListParagraph"/>
        <w:numPr>
          <w:ilvl w:val="0"/>
          <w:numId w:val="83"/>
        </w:numPr>
        <w:tabs>
          <w:tab w:val="left" w:pos="977"/>
        </w:tabs>
        <w:spacing w:line="243" w:lineRule="exact"/>
        <w:ind w:left="977" w:hanging="698"/>
        <w:rPr>
          <w:sz w:val="20"/>
        </w:rPr>
      </w:pPr>
      <w:r>
        <w:rPr>
          <w:sz w:val="20"/>
        </w:rPr>
        <w:t>diaphragm</w:t>
      </w:r>
      <w:r>
        <w:rPr>
          <w:spacing w:val="-5"/>
          <w:sz w:val="20"/>
        </w:rPr>
        <w:t xml:space="preserve"> </w:t>
      </w:r>
      <w:r>
        <w:rPr>
          <w:sz w:val="20"/>
        </w:rPr>
        <w:t>to</w:t>
      </w:r>
      <w:r>
        <w:rPr>
          <w:spacing w:val="-6"/>
          <w:sz w:val="20"/>
        </w:rPr>
        <w:t xml:space="preserve"> </w:t>
      </w:r>
      <w:r>
        <w:rPr>
          <w:sz w:val="20"/>
        </w:rPr>
        <w:t>do</w:t>
      </w:r>
      <w:r>
        <w:rPr>
          <w:spacing w:val="-6"/>
          <w:sz w:val="20"/>
        </w:rPr>
        <w:t xml:space="preserve"> </w:t>
      </w:r>
      <w:r>
        <w:rPr>
          <w:sz w:val="20"/>
        </w:rPr>
        <w:t>the</w:t>
      </w:r>
      <w:r>
        <w:rPr>
          <w:spacing w:val="-4"/>
          <w:sz w:val="20"/>
        </w:rPr>
        <w:t xml:space="preserve"> </w:t>
      </w:r>
      <w:r>
        <w:rPr>
          <w:sz w:val="20"/>
        </w:rPr>
        <w:t>work.</w:t>
      </w:r>
      <w:r>
        <w:rPr>
          <w:spacing w:val="-3"/>
          <w:sz w:val="20"/>
        </w:rPr>
        <w:t xml:space="preserve"> </w:t>
      </w:r>
      <w:r>
        <w:rPr>
          <w:sz w:val="20"/>
        </w:rPr>
        <w:t>And</w:t>
      </w:r>
      <w:r>
        <w:rPr>
          <w:spacing w:val="-4"/>
          <w:sz w:val="20"/>
        </w:rPr>
        <w:t xml:space="preserve"> </w:t>
      </w:r>
      <w:r>
        <w:rPr>
          <w:sz w:val="20"/>
        </w:rPr>
        <w:t>also</w:t>
      </w:r>
      <w:r>
        <w:rPr>
          <w:spacing w:val="-4"/>
          <w:sz w:val="20"/>
        </w:rPr>
        <w:t xml:space="preserve"> </w:t>
      </w:r>
      <w:r>
        <w:rPr>
          <w:sz w:val="20"/>
        </w:rPr>
        <w:t>this</w:t>
      </w:r>
      <w:r>
        <w:rPr>
          <w:spacing w:val="-6"/>
          <w:sz w:val="20"/>
        </w:rPr>
        <w:t xml:space="preserve"> </w:t>
      </w:r>
      <w:r>
        <w:rPr>
          <w:sz w:val="20"/>
        </w:rPr>
        <w:t>like</w:t>
      </w:r>
      <w:r>
        <w:rPr>
          <w:spacing w:val="-6"/>
          <w:sz w:val="20"/>
        </w:rPr>
        <w:t xml:space="preserve"> </w:t>
      </w:r>
      <w:r>
        <w:rPr>
          <w:sz w:val="20"/>
        </w:rPr>
        <w:t>this</w:t>
      </w:r>
      <w:r>
        <w:rPr>
          <w:spacing w:val="-6"/>
          <w:sz w:val="20"/>
        </w:rPr>
        <w:t xml:space="preserve"> </w:t>
      </w:r>
      <w:r>
        <w:rPr>
          <w:sz w:val="20"/>
        </w:rPr>
        <w:t>obviously</w:t>
      </w:r>
      <w:r>
        <w:rPr>
          <w:spacing w:val="-2"/>
          <w:sz w:val="20"/>
        </w:rPr>
        <w:t xml:space="preserve"> </w:t>
      </w:r>
      <w:r>
        <w:rPr>
          <w:sz w:val="20"/>
        </w:rPr>
        <w:t>a</w:t>
      </w:r>
      <w:r>
        <w:rPr>
          <w:spacing w:val="-5"/>
          <w:sz w:val="20"/>
        </w:rPr>
        <w:t xml:space="preserve"> </w:t>
      </w:r>
      <w:r>
        <w:rPr>
          <w:sz w:val="20"/>
        </w:rPr>
        <w:t>lot</w:t>
      </w:r>
      <w:r>
        <w:rPr>
          <w:spacing w:val="-2"/>
          <w:sz w:val="20"/>
        </w:rPr>
        <w:t xml:space="preserve"> </w:t>
      </w:r>
      <w:r>
        <w:rPr>
          <w:sz w:val="20"/>
        </w:rPr>
        <w:t>of</w:t>
      </w:r>
      <w:r>
        <w:rPr>
          <w:spacing w:val="-3"/>
          <w:sz w:val="20"/>
        </w:rPr>
        <w:t xml:space="preserve"> </w:t>
      </w:r>
      <w:r>
        <w:rPr>
          <w:sz w:val="20"/>
        </w:rPr>
        <w:t>people</w:t>
      </w:r>
      <w:r>
        <w:rPr>
          <w:spacing w:val="-6"/>
          <w:sz w:val="20"/>
        </w:rPr>
        <w:t xml:space="preserve"> </w:t>
      </w:r>
      <w:r>
        <w:rPr>
          <w:spacing w:val="-5"/>
          <w:sz w:val="20"/>
        </w:rPr>
        <w:t>be</w:t>
      </w:r>
    </w:p>
    <w:p w14:paraId="641C17AC" w14:textId="77777777" w:rsidR="00805B0D" w:rsidRDefault="00234FD3">
      <w:pPr>
        <w:pStyle w:val="ListParagraph"/>
        <w:numPr>
          <w:ilvl w:val="0"/>
          <w:numId w:val="83"/>
        </w:numPr>
        <w:tabs>
          <w:tab w:val="left" w:pos="977"/>
        </w:tabs>
        <w:spacing w:line="242" w:lineRule="exact"/>
        <w:ind w:left="977" w:hanging="698"/>
        <w:rPr>
          <w:sz w:val="20"/>
        </w:rPr>
      </w:pPr>
      <w:r>
        <w:rPr>
          <w:sz w:val="20"/>
        </w:rPr>
        <w:t>doing</w:t>
      </w:r>
      <w:r>
        <w:rPr>
          <w:spacing w:val="-5"/>
          <w:sz w:val="20"/>
        </w:rPr>
        <w:t xml:space="preserve"> </w:t>
      </w:r>
      <w:r>
        <w:rPr>
          <w:sz w:val="20"/>
        </w:rPr>
        <w:t>Wim</w:t>
      </w:r>
      <w:r>
        <w:rPr>
          <w:spacing w:val="-2"/>
          <w:sz w:val="20"/>
        </w:rPr>
        <w:t xml:space="preserve"> </w:t>
      </w:r>
      <w:r>
        <w:rPr>
          <w:sz w:val="20"/>
        </w:rPr>
        <w:t>Hoff</w:t>
      </w:r>
      <w:r>
        <w:rPr>
          <w:spacing w:val="-6"/>
          <w:sz w:val="20"/>
        </w:rPr>
        <w:t xml:space="preserve"> </w:t>
      </w:r>
      <w:r>
        <w:rPr>
          <w:sz w:val="20"/>
        </w:rPr>
        <w:t>breaths</w:t>
      </w:r>
      <w:r>
        <w:rPr>
          <w:spacing w:val="-2"/>
          <w:sz w:val="20"/>
        </w:rPr>
        <w:t xml:space="preserve"> </w:t>
      </w:r>
      <w:r>
        <w:rPr>
          <w:sz w:val="20"/>
        </w:rPr>
        <w:t>and</w:t>
      </w:r>
      <w:r>
        <w:rPr>
          <w:spacing w:val="-4"/>
          <w:sz w:val="20"/>
        </w:rPr>
        <w:t xml:space="preserve"> </w:t>
      </w:r>
      <w:r>
        <w:rPr>
          <w:sz w:val="20"/>
        </w:rPr>
        <w:t>I</w:t>
      </w:r>
      <w:r>
        <w:rPr>
          <w:spacing w:val="-6"/>
          <w:sz w:val="20"/>
        </w:rPr>
        <w:t xml:space="preserve"> </w:t>
      </w:r>
      <w:r>
        <w:rPr>
          <w:sz w:val="20"/>
        </w:rPr>
        <w:t>think</w:t>
      </w:r>
      <w:r>
        <w:rPr>
          <w:spacing w:val="-5"/>
          <w:sz w:val="20"/>
        </w:rPr>
        <w:t xml:space="preserve"> </w:t>
      </w:r>
      <w:r>
        <w:rPr>
          <w:sz w:val="20"/>
        </w:rPr>
        <w:t>the</w:t>
      </w:r>
      <w:r>
        <w:rPr>
          <w:spacing w:val="-7"/>
          <w:sz w:val="20"/>
        </w:rPr>
        <w:t xml:space="preserve"> </w:t>
      </w:r>
      <w:r>
        <w:rPr>
          <w:sz w:val="20"/>
        </w:rPr>
        <w:t>breath</w:t>
      </w:r>
      <w:r>
        <w:rPr>
          <w:spacing w:val="-4"/>
          <w:sz w:val="20"/>
        </w:rPr>
        <w:t xml:space="preserve"> </w:t>
      </w:r>
      <w:r>
        <w:rPr>
          <w:sz w:val="20"/>
        </w:rPr>
        <w:t>is</w:t>
      </w:r>
      <w:r>
        <w:rPr>
          <w:spacing w:val="-2"/>
          <w:sz w:val="20"/>
        </w:rPr>
        <w:t xml:space="preserve"> </w:t>
      </w:r>
      <w:r>
        <w:rPr>
          <w:sz w:val="20"/>
        </w:rPr>
        <w:t>amazing,</w:t>
      </w:r>
      <w:r>
        <w:rPr>
          <w:spacing w:val="-7"/>
          <w:sz w:val="20"/>
        </w:rPr>
        <w:t xml:space="preserve"> </w:t>
      </w:r>
      <w:r>
        <w:rPr>
          <w:sz w:val="20"/>
        </w:rPr>
        <w:t>but</w:t>
      </w:r>
      <w:r>
        <w:rPr>
          <w:spacing w:val="-4"/>
          <w:sz w:val="20"/>
        </w:rPr>
        <w:t xml:space="preserve"> </w:t>
      </w:r>
      <w:r>
        <w:rPr>
          <w:sz w:val="20"/>
        </w:rPr>
        <w:t>the</w:t>
      </w:r>
      <w:r>
        <w:rPr>
          <w:spacing w:val="-6"/>
          <w:sz w:val="20"/>
        </w:rPr>
        <w:t xml:space="preserve"> </w:t>
      </w:r>
      <w:r>
        <w:rPr>
          <w:sz w:val="20"/>
        </w:rPr>
        <w:t>Wim</w:t>
      </w:r>
      <w:r>
        <w:rPr>
          <w:spacing w:val="-2"/>
          <w:sz w:val="20"/>
        </w:rPr>
        <w:t xml:space="preserve"> </w:t>
      </w:r>
      <w:r>
        <w:rPr>
          <w:spacing w:val="-4"/>
          <w:sz w:val="20"/>
        </w:rPr>
        <w:t>Hoff</w:t>
      </w:r>
    </w:p>
    <w:p w14:paraId="641C17AD" w14:textId="77777777" w:rsidR="00805B0D" w:rsidRDefault="00234FD3">
      <w:pPr>
        <w:pStyle w:val="ListParagraph"/>
        <w:numPr>
          <w:ilvl w:val="0"/>
          <w:numId w:val="83"/>
        </w:numPr>
        <w:tabs>
          <w:tab w:val="left" w:pos="977"/>
        </w:tabs>
        <w:ind w:left="977" w:hanging="698"/>
        <w:rPr>
          <w:sz w:val="20"/>
        </w:rPr>
      </w:pPr>
      <w:r>
        <w:rPr>
          <w:sz w:val="20"/>
        </w:rPr>
        <w:t>breath</w:t>
      </w:r>
      <w:r>
        <w:rPr>
          <w:spacing w:val="-5"/>
          <w:sz w:val="20"/>
        </w:rPr>
        <w:t xml:space="preserve"> </w:t>
      </w:r>
      <w:r>
        <w:rPr>
          <w:sz w:val="20"/>
        </w:rPr>
        <w:t>is</w:t>
      </w:r>
      <w:r>
        <w:rPr>
          <w:spacing w:val="-2"/>
          <w:sz w:val="20"/>
        </w:rPr>
        <w:t xml:space="preserve"> </w:t>
      </w:r>
      <w:r>
        <w:rPr>
          <w:sz w:val="20"/>
        </w:rPr>
        <w:t>an</w:t>
      </w:r>
      <w:r>
        <w:rPr>
          <w:spacing w:val="-4"/>
          <w:sz w:val="20"/>
        </w:rPr>
        <w:t xml:space="preserve"> </w:t>
      </w:r>
      <w:r>
        <w:rPr>
          <w:sz w:val="20"/>
        </w:rPr>
        <w:t>active</w:t>
      </w:r>
      <w:r>
        <w:rPr>
          <w:spacing w:val="-6"/>
          <w:sz w:val="20"/>
        </w:rPr>
        <w:t xml:space="preserve"> </w:t>
      </w:r>
      <w:r>
        <w:rPr>
          <w:sz w:val="20"/>
        </w:rPr>
        <w:t>breath</w:t>
      </w:r>
      <w:r>
        <w:rPr>
          <w:spacing w:val="-4"/>
          <w:sz w:val="20"/>
        </w:rPr>
        <w:t xml:space="preserve"> </w:t>
      </w:r>
      <w:r>
        <w:rPr>
          <w:sz w:val="20"/>
        </w:rPr>
        <w:t>it’s</w:t>
      </w:r>
      <w:r>
        <w:rPr>
          <w:spacing w:val="-6"/>
          <w:sz w:val="20"/>
        </w:rPr>
        <w:t xml:space="preserve"> </w:t>
      </w:r>
      <w:r>
        <w:rPr>
          <w:sz w:val="20"/>
        </w:rPr>
        <w:t>not</w:t>
      </w:r>
      <w:r>
        <w:rPr>
          <w:spacing w:val="-4"/>
          <w:sz w:val="20"/>
        </w:rPr>
        <w:t xml:space="preserve"> </w:t>
      </w:r>
      <w:r>
        <w:rPr>
          <w:sz w:val="20"/>
        </w:rPr>
        <w:t>a</w:t>
      </w:r>
      <w:r>
        <w:rPr>
          <w:spacing w:val="-6"/>
          <w:sz w:val="20"/>
        </w:rPr>
        <w:t xml:space="preserve"> </w:t>
      </w:r>
      <w:r>
        <w:rPr>
          <w:sz w:val="20"/>
        </w:rPr>
        <w:t>breath</w:t>
      </w:r>
      <w:r>
        <w:rPr>
          <w:spacing w:val="-4"/>
          <w:sz w:val="20"/>
        </w:rPr>
        <w:t xml:space="preserve"> </w:t>
      </w:r>
      <w:r>
        <w:rPr>
          <w:sz w:val="20"/>
        </w:rPr>
        <w:t>that</w:t>
      </w:r>
      <w:r>
        <w:rPr>
          <w:spacing w:val="-4"/>
          <w:sz w:val="20"/>
        </w:rPr>
        <w:t xml:space="preserve"> </w:t>
      </w:r>
      <w:r>
        <w:rPr>
          <w:sz w:val="20"/>
        </w:rPr>
        <w:t>is</w:t>
      </w:r>
      <w:r>
        <w:rPr>
          <w:spacing w:val="-5"/>
          <w:sz w:val="20"/>
        </w:rPr>
        <w:t xml:space="preserve"> </w:t>
      </w:r>
      <w:r>
        <w:rPr>
          <w:sz w:val="20"/>
        </w:rPr>
        <w:t>relaxing.</w:t>
      </w:r>
      <w:r>
        <w:rPr>
          <w:spacing w:val="-6"/>
          <w:sz w:val="20"/>
        </w:rPr>
        <w:t xml:space="preserve"> </w:t>
      </w:r>
      <w:r>
        <w:rPr>
          <w:sz w:val="20"/>
        </w:rPr>
        <w:t>And</w:t>
      </w:r>
      <w:r>
        <w:rPr>
          <w:spacing w:val="-4"/>
          <w:sz w:val="20"/>
        </w:rPr>
        <w:t xml:space="preserve"> </w:t>
      </w:r>
      <w:r>
        <w:rPr>
          <w:sz w:val="20"/>
        </w:rPr>
        <w:t>like</w:t>
      </w:r>
      <w:r>
        <w:rPr>
          <w:spacing w:val="-6"/>
          <w:sz w:val="20"/>
        </w:rPr>
        <w:t xml:space="preserve"> </w:t>
      </w:r>
      <w:r>
        <w:rPr>
          <w:sz w:val="20"/>
        </w:rPr>
        <w:t>again</w:t>
      </w:r>
      <w:r>
        <w:rPr>
          <w:spacing w:val="-4"/>
          <w:sz w:val="20"/>
        </w:rPr>
        <w:t xml:space="preserve"> </w:t>
      </w:r>
      <w:r>
        <w:rPr>
          <w:sz w:val="20"/>
        </w:rPr>
        <w:t>I</w:t>
      </w:r>
      <w:r>
        <w:rPr>
          <w:spacing w:val="-6"/>
          <w:sz w:val="20"/>
        </w:rPr>
        <w:t xml:space="preserve"> </w:t>
      </w:r>
      <w:r>
        <w:rPr>
          <w:sz w:val="20"/>
        </w:rPr>
        <w:t>said</w:t>
      </w:r>
      <w:r>
        <w:rPr>
          <w:spacing w:val="-5"/>
          <w:sz w:val="20"/>
        </w:rPr>
        <w:t xml:space="preserve"> if</w:t>
      </w:r>
    </w:p>
    <w:p w14:paraId="641C17AE" w14:textId="77777777" w:rsidR="00805B0D" w:rsidRDefault="00234FD3">
      <w:pPr>
        <w:pStyle w:val="ListParagraph"/>
        <w:numPr>
          <w:ilvl w:val="0"/>
          <w:numId w:val="83"/>
        </w:numPr>
        <w:tabs>
          <w:tab w:val="left" w:pos="977"/>
        </w:tabs>
        <w:ind w:left="977" w:hanging="698"/>
        <w:rPr>
          <w:sz w:val="20"/>
        </w:rPr>
      </w:pPr>
      <w:r>
        <w:rPr>
          <w:sz w:val="20"/>
        </w:rPr>
        <w:t>you</w:t>
      </w:r>
      <w:r>
        <w:rPr>
          <w:spacing w:val="-6"/>
          <w:sz w:val="20"/>
        </w:rPr>
        <w:t xml:space="preserve"> </w:t>
      </w:r>
      <w:r>
        <w:rPr>
          <w:sz w:val="20"/>
        </w:rPr>
        <w:t>don’t</w:t>
      </w:r>
      <w:r>
        <w:rPr>
          <w:spacing w:val="-6"/>
          <w:sz w:val="20"/>
        </w:rPr>
        <w:t xml:space="preserve"> </w:t>
      </w:r>
      <w:r>
        <w:rPr>
          <w:sz w:val="20"/>
        </w:rPr>
        <w:t>have</w:t>
      </w:r>
      <w:r>
        <w:rPr>
          <w:spacing w:val="-5"/>
          <w:sz w:val="20"/>
        </w:rPr>
        <w:t xml:space="preserve"> </w:t>
      </w:r>
      <w:r>
        <w:rPr>
          <w:sz w:val="20"/>
        </w:rPr>
        <w:t>diaphragm</w:t>
      </w:r>
      <w:r>
        <w:rPr>
          <w:spacing w:val="-6"/>
          <w:sz w:val="20"/>
        </w:rPr>
        <w:t xml:space="preserve"> </w:t>
      </w:r>
      <w:r>
        <w:rPr>
          <w:sz w:val="20"/>
        </w:rPr>
        <w:t>function</w:t>
      </w:r>
      <w:r>
        <w:rPr>
          <w:spacing w:val="-6"/>
          <w:sz w:val="20"/>
        </w:rPr>
        <w:t xml:space="preserve"> </w:t>
      </w:r>
      <w:r>
        <w:rPr>
          <w:sz w:val="20"/>
        </w:rPr>
        <w:t>then</w:t>
      </w:r>
      <w:r>
        <w:rPr>
          <w:spacing w:val="-6"/>
          <w:sz w:val="20"/>
        </w:rPr>
        <w:t xml:space="preserve"> </w:t>
      </w:r>
      <w:r>
        <w:rPr>
          <w:sz w:val="20"/>
        </w:rPr>
        <w:t>you’re</w:t>
      </w:r>
      <w:r>
        <w:rPr>
          <w:spacing w:val="-3"/>
          <w:sz w:val="20"/>
        </w:rPr>
        <w:t xml:space="preserve"> </w:t>
      </w:r>
      <w:r>
        <w:rPr>
          <w:sz w:val="20"/>
        </w:rPr>
        <w:t>using</w:t>
      </w:r>
      <w:r>
        <w:rPr>
          <w:spacing w:val="-6"/>
          <w:sz w:val="20"/>
        </w:rPr>
        <w:t xml:space="preserve"> </w:t>
      </w:r>
      <w:r>
        <w:rPr>
          <w:sz w:val="20"/>
        </w:rPr>
        <w:t>a</w:t>
      </w:r>
      <w:r>
        <w:rPr>
          <w:spacing w:val="-6"/>
          <w:sz w:val="20"/>
        </w:rPr>
        <w:t xml:space="preserve"> </w:t>
      </w:r>
      <w:r>
        <w:rPr>
          <w:sz w:val="20"/>
        </w:rPr>
        <w:t>complex</w:t>
      </w:r>
      <w:r>
        <w:rPr>
          <w:spacing w:val="-7"/>
          <w:sz w:val="20"/>
        </w:rPr>
        <w:t xml:space="preserve"> </w:t>
      </w:r>
      <w:r>
        <w:rPr>
          <w:sz w:val="20"/>
        </w:rPr>
        <w:t>breath</w:t>
      </w:r>
      <w:r>
        <w:rPr>
          <w:spacing w:val="-3"/>
          <w:sz w:val="20"/>
        </w:rPr>
        <w:t xml:space="preserve"> </w:t>
      </w:r>
      <w:r>
        <w:rPr>
          <w:sz w:val="20"/>
        </w:rPr>
        <w:t>like</w:t>
      </w:r>
      <w:r>
        <w:rPr>
          <w:spacing w:val="-8"/>
          <w:sz w:val="20"/>
        </w:rPr>
        <w:t xml:space="preserve"> </w:t>
      </w:r>
      <w:r>
        <w:rPr>
          <w:spacing w:val="-4"/>
          <w:sz w:val="20"/>
        </w:rPr>
        <w:t>that</w:t>
      </w:r>
    </w:p>
    <w:p w14:paraId="641C17AF" w14:textId="77777777" w:rsidR="00805B0D" w:rsidRDefault="00234FD3">
      <w:pPr>
        <w:pStyle w:val="ListParagraph"/>
        <w:numPr>
          <w:ilvl w:val="0"/>
          <w:numId w:val="83"/>
        </w:numPr>
        <w:tabs>
          <w:tab w:val="left" w:pos="977"/>
        </w:tabs>
        <w:spacing w:line="242" w:lineRule="exact"/>
        <w:ind w:left="977" w:hanging="698"/>
        <w:rPr>
          <w:sz w:val="20"/>
        </w:rPr>
      </w:pPr>
      <w:r>
        <w:rPr>
          <w:sz w:val="20"/>
        </w:rPr>
        <w:t>breath</w:t>
      </w:r>
      <w:r>
        <w:rPr>
          <w:spacing w:val="-6"/>
          <w:sz w:val="20"/>
        </w:rPr>
        <w:t xml:space="preserve"> </w:t>
      </w:r>
      <w:r>
        <w:rPr>
          <w:sz w:val="20"/>
        </w:rPr>
        <w:t>then</w:t>
      </w:r>
      <w:r>
        <w:rPr>
          <w:spacing w:val="-3"/>
          <w:sz w:val="20"/>
        </w:rPr>
        <w:t xml:space="preserve"> </w:t>
      </w:r>
      <w:r>
        <w:rPr>
          <w:sz w:val="20"/>
        </w:rPr>
        <w:t>you’re</w:t>
      </w:r>
      <w:r>
        <w:rPr>
          <w:spacing w:val="-7"/>
          <w:sz w:val="20"/>
        </w:rPr>
        <w:t xml:space="preserve"> </w:t>
      </w:r>
      <w:r>
        <w:rPr>
          <w:sz w:val="20"/>
        </w:rPr>
        <w:t>adding</w:t>
      </w:r>
      <w:r>
        <w:rPr>
          <w:spacing w:val="-5"/>
          <w:sz w:val="20"/>
        </w:rPr>
        <w:t xml:space="preserve"> </w:t>
      </w:r>
      <w:r>
        <w:rPr>
          <w:sz w:val="20"/>
        </w:rPr>
        <w:t>more.</w:t>
      </w:r>
      <w:r>
        <w:rPr>
          <w:spacing w:val="-4"/>
          <w:sz w:val="20"/>
        </w:rPr>
        <w:t xml:space="preserve"> </w:t>
      </w:r>
      <w:r>
        <w:rPr>
          <w:sz w:val="20"/>
        </w:rPr>
        <w:t>My</w:t>
      </w:r>
      <w:r>
        <w:rPr>
          <w:spacing w:val="-6"/>
          <w:sz w:val="20"/>
        </w:rPr>
        <w:t xml:space="preserve"> </w:t>
      </w:r>
      <w:r>
        <w:rPr>
          <w:sz w:val="20"/>
        </w:rPr>
        <w:t>personal</w:t>
      </w:r>
      <w:r>
        <w:rPr>
          <w:spacing w:val="-3"/>
          <w:sz w:val="20"/>
        </w:rPr>
        <w:t xml:space="preserve"> </w:t>
      </w:r>
      <w:r>
        <w:rPr>
          <w:sz w:val="20"/>
        </w:rPr>
        <w:t>view,</w:t>
      </w:r>
      <w:r>
        <w:rPr>
          <w:spacing w:val="-4"/>
          <w:sz w:val="20"/>
        </w:rPr>
        <w:t xml:space="preserve"> </w:t>
      </w:r>
      <w:r>
        <w:rPr>
          <w:sz w:val="20"/>
        </w:rPr>
        <w:t>I’ve</w:t>
      </w:r>
      <w:r>
        <w:rPr>
          <w:spacing w:val="-5"/>
          <w:sz w:val="20"/>
        </w:rPr>
        <w:t xml:space="preserve"> </w:t>
      </w:r>
      <w:r>
        <w:rPr>
          <w:sz w:val="20"/>
        </w:rPr>
        <w:t>seen</w:t>
      </w:r>
      <w:r>
        <w:rPr>
          <w:spacing w:val="-5"/>
          <w:sz w:val="20"/>
        </w:rPr>
        <w:t xml:space="preserve"> </w:t>
      </w:r>
      <w:r>
        <w:rPr>
          <w:sz w:val="20"/>
        </w:rPr>
        <w:t>a</w:t>
      </w:r>
      <w:r>
        <w:rPr>
          <w:spacing w:val="-6"/>
          <w:sz w:val="20"/>
        </w:rPr>
        <w:t xml:space="preserve"> </w:t>
      </w:r>
      <w:r>
        <w:rPr>
          <w:sz w:val="20"/>
        </w:rPr>
        <w:t>lot</w:t>
      </w:r>
      <w:r>
        <w:rPr>
          <w:spacing w:val="-5"/>
          <w:sz w:val="20"/>
        </w:rPr>
        <w:t xml:space="preserve"> </w:t>
      </w:r>
      <w:r>
        <w:rPr>
          <w:sz w:val="20"/>
        </w:rPr>
        <w:t>more</w:t>
      </w:r>
      <w:r>
        <w:rPr>
          <w:spacing w:val="-5"/>
          <w:sz w:val="20"/>
        </w:rPr>
        <w:t xml:space="preserve"> </w:t>
      </w:r>
      <w:r>
        <w:rPr>
          <w:sz w:val="20"/>
        </w:rPr>
        <w:t>of</w:t>
      </w:r>
      <w:r>
        <w:rPr>
          <w:spacing w:val="-5"/>
          <w:sz w:val="20"/>
        </w:rPr>
        <w:t xml:space="preserve"> my</w:t>
      </w:r>
    </w:p>
    <w:p w14:paraId="641C17B0" w14:textId="77777777" w:rsidR="00805B0D" w:rsidRDefault="00234FD3">
      <w:pPr>
        <w:pStyle w:val="ListParagraph"/>
        <w:numPr>
          <w:ilvl w:val="0"/>
          <w:numId w:val="83"/>
        </w:numPr>
        <w:tabs>
          <w:tab w:val="left" w:pos="977"/>
        </w:tabs>
        <w:ind w:left="977" w:hanging="698"/>
        <w:rPr>
          <w:sz w:val="20"/>
        </w:rPr>
      </w:pPr>
      <w:r>
        <w:rPr>
          <w:sz w:val="20"/>
        </w:rPr>
        <w:t>clients</w:t>
      </w:r>
      <w:r>
        <w:rPr>
          <w:spacing w:val="-7"/>
          <w:sz w:val="20"/>
        </w:rPr>
        <w:t xml:space="preserve"> </w:t>
      </w:r>
      <w:r>
        <w:rPr>
          <w:sz w:val="20"/>
        </w:rPr>
        <w:t>who</w:t>
      </w:r>
      <w:r>
        <w:rPr>
          <w:spacing w:val="-6"/>
          <w:sz w:val="20"/>
        </w:rPr>
        <w:t xml:space="preserve"> </w:t>
      </w:r>
      <w:r>
        <w:rPr>
          <w:sz w:val="20"/>
        </w:rPr>
        <w:t>come</w:t>
      </w:r>
      <w:r>
        <w:rPr>
          <w:spacing w:val="-7"/>
          <w:sz w:val="20"/>
        </w:rPr>
        <w:t xml:space="preserve"> </w:t>
      </w:r>
      <w:r>
        <w:rPr>
          <w:sz w:val="20"/>
        </w:rPr>
        <w:t>in</w:t>
      </w:r>
      <w:r>
        <w:rPr>
          <w:spacing w:val="-4"/>
          <w:sz w:val="20"/>
        </w:rPr>
        <w:t xml:space="preserve"> </w:t>
      </w:r>
      <w:r>
        <w:rPr>
          <w:sz w:val="20"/>
        </w:rPr>
        <w:t>give</w:t>
      </w:r>
      <w:r>
        <w:rPr>
          <w:spacing w:val="-6"/>
          <w:sz w:val="20"/>
        </w:rPr>
        <w:t xml:space="preserve"> </w:t>
      </w:r>
      <w:r>
        <w:rPr>
          <w:sz w:val="20"/>
        </w:rPr>
        <w:t>me</w:t>
      </w:r>
      <w:r>
        <w:rPr>
          <w:spacing w:val="-7"/>
          <w:sz w:val="20"/>
        </w:rPr>
        <w:t xml:space="preserve"> </w:t>
      </w:r>
      <w:r>
        <w:rPr>
          <w:sz w:val="20"/>
        </w:rPr>
        <w:t>a</w:t>
      </w:r>
      <w:r>
        <w:rPr>
          <w:spacing w:val="-5"/>
          <w:sz w:val="20"/>
        </w:rPr>
        <w:t xml:space="preserve"> </w:t>
      </w:r>
      <w:r>
        <w:rPr>
          <w:sz w:val="20"/>
        </w:rPr>
        <w:t>breath</w:t>
      </w:r>
      <w:r>
        <w:rPr>
          <w:spacing w:val="-5"/>
          <w:sz w:val="20"/>
        </w:rPr>
        <w:t xml:space="preserve"> </w:t>
      </w:r>
      <w:r>
        <w:rPr>
          <w:sz w:val="20"/>
        </w:rPr>
        <w:t>and</w:t>
      </w:r>
      <w:r>
        <w:rPr>
          <w:spacing w:val="-4"/>
          <w:sz w:val="20"/>
        </w:rPr>
        <w:t xml:space="preserve"> </w:t>
      </w:r>
      <w:r>
        <w:rPr>
          <w:sz w:val="20"/>
        </w:rPr>
        <w:t>they’re</w:t>
      </w:r>
      <w:r>
        <w:rPr>
          <w:spacing w:val="-5"/>
          <w:sz w:val="20"/>
        </w:rPr>
        <w:t xml:space="preserve"> </w:t>
      </w:r>
      <w:r>
        <w:rPr>
          <w:sz w:val="20"/>
        </w:rPr>
        <w:t>going</w:t>
      </w:r>
      <w:r>
        <w:rPr>
          <w:spacing w:val="-4"/>
          <w:sz w:val="20"/>
        </w:rPr>
        <w:t xml:space="preserve"> </w:t>
      </w:r>
      <w:r>
        <w:rPr>
          <w:sz w:val="20"/>
        </w:rPr>
        <w:t>‘heee’</w:t>
      </w:r>
      <w:r>
        <w:rPr>
          <w:spacing w:val="-4"/>
          <w:sz w:val="20"/>
        </w:rPr>
        <w:t xml:space="preserve"> </w:t>
      </w:r>
      <w:r>
        <w:rPr>
          <w:sz w:val="20"/>
        </w:rPr>
        <w:t>and</w:t>
      </w:r>
      <w:r>
        <w:rPr>
          <w:spacing w:val="-5"/>
          <w:sz w:val="20"/>
        </w:rPr>
        <w:t xml:space="preserve"> </w:t>
      </w:r>
      <w:r>
        <w:rPr>
          <w:sz w:val="20"/>
        </w:rPr>
        <w:t>they’re</w:t>
      </w:r>
      <w:r>
        <w:rPr>
          <w:spacing w:val="-6"/>
          <w:sz w:val="20"/>
        </w:rPr>
        <w:t xml:space="preserve"> </w:t>
      </w:r>
      <w:r>
        <w:rPr>
          <w:spacing w:val="-2"/>
          <w:sz w:val="20"/>
        </w:rPr>
        <w:t>doing</w:t>
      </w:r>
    </w:p>
    <w:p w14:paraId="641C17B1" w14:textId="77777777" w:rsidR="00805B0D" w:rsidRDefault="00234FD3">
      <w:pPr>
        <w:pStyle w:val="ListParagraph"/>
        <w:numPr>
          <w:ilvl w:val="0"/>
          <w:numId w:val="83"/>
        </w:numPr>
        <w:tabs>
          <w:tab w:val="left" w:pos="977"/>
        </w:tabs>
        <w:ind w:left="977" w:hanging="698"/>
        <w:rPr>
          <w:sz w:val="20"/>
        </w:rPr>
      </w:pPr>
      <w:r>
        <w:rPr>
          <w:sz w:val="20"/>
        </w:rPr>
        <w:t>this</w:t>
      </w:r>
      <w:r>
        <w:rPr>
          <w:spacing w:val="-6"/>
          <w:sz w:val="20"/>
        </w:rPr>
        <w:t xml:space="preserve"> </w:t>
      </w:r>
      <w:r>
        <w:rPr>
          <w:sz w:val="20"/>
        </w:rPr>
        <w:t>very</w:t>
      </w:r>
      <w:r>
        <w:rPr>
          <w:spacing w:val="-5"/>
          <w:sz w:val="20"/>
        </w:rPr>
        <w:t xml:space="preserve"> </w:t>
      </w:r>
      <w:r>
        <w:rPr>
          <w:sz w:val="20"/>
        </w:rPr>
        <w:t>intense</w:t>
      </w:r>
      <w:r>
        <w:rPr>
          <w:spacing w:val="-4"/>
          <w:sz w:val="20"/>
        </w:rPr>
        <w:t xml:space="preserve"> </w:t>
      </w:r>
      <w:r>
        <w:rPr>
          <w:sz w:val="20"/>
        </w:rPr>
        <w:t>breathwork.</w:t>
      </w:r>
      <w:r>
        <w:rPr>
          <w:spacing w:val="-5"/>
          <w:sz w:val="20"/>
        </w:rPr>
        <w:t xml:space="preserve"> </w:t>
      </w:r>
      <w:r>
        <w:rPr>
          <w:sz w:val="20"/>
        </w:rPr>
        <w:t>And</w:t>
      </w:r>
      <w:r>
        <w:rPr>
          <w:spacing w:val="-4"/>
          <w:sz w:val="20"/>
        </w:rPr>
        <w:t xml:space="preserve"> </w:t>
      </w:r>
      <w:r>
        <w:rPr>
          <w:sz w:val="20"/>
        </w:rPr>
        <w:t>I</w:t>
      </w:r>
      <w:r>
        <w:rPr>
          <w:spacing w:val="-3"/>
          <w:sz w:val="20"/>
        </w:rPr>
        <w:t xml:space="preserve"> </w:t>
      </w:r>
      <w:r>
        <w:rPr>
          <w:sz w:val="20"/>
        </w:rPr>
        <w:t>think</w:t>
      </w:r>
      <w:r>
        <w:rPr>
          <w:spacing w:val="-5"/>
          <w:sz w:val="20"/>
        </w:rPr>
        <w:t xml:space="preserve"> </w:t>
      </w:r>
      <w:r>
        <w:rPr>
          <w:sz w:val="20"/>
        </w:rPr>
        <w:t>to</w:t>
      </w:r>
      <w:r>
        <w:rPr>
          <w:spacing w:val="-6"/>
          <w:sz w:val="20"/>
        </w:rPr>
        <w:t xml:space="preserve"> </w:t>
      </w:r>
      <w:r>
        <w:rPr>
          <w:sz w:val="20"/>
        </w:rPr>
        <w:t>be clear</w:t>
      </w:r>
      <w:r>
        <w:rPr>
          <w:spacing w:val="-6"/>
          <w:sz w:val="20"/>
        </w:rPr>
        <w:t xml:space="preserve"> </w:t>
      </w:r>
      <w:r>
        <w:rPr>
          <w:sz w:val="20"/>
        </w:rPr>
        <w:t>I</w:t>
      </w:r>
      <w:r>
        <w:rPr>
          <w:spacing w:val="-6"/>
          <w:sz w:val="20"/>
        </w:rPr>
        <w:t xml:space="preserve"> </w:t>
      </w:r>
      <w:r>
        <w:rPr>
          <w:sz w:val="20"/>
        </w:rPr>
        <w:t>think</w:t>
      </w:r>
      <w:r>
        <w:rPr>
          <w:spacing w:val="-5"/>
          <w:sz w:val="20"/>
        </w:rPr>
        <w:t xml:space="preserve"> </w:t>
      </w:r>
      <w:r>
        <w:rPr>
          <w:sz w:val="20"/>
        </w:rPr>
        <w:t>Wim</w:t>
      </w:r>
      <w:r>
        <w:rPr>
          <w:spacing w:val="-2"/>
          <w:sz w:val="20"/>
        </w:rPr>
        <w:t xml:space="preserve"> </w:t>
      </w:r>
      <w:r>
        <w:rPr>
          <w:sz w:val="20"/>
        </w:rPr>
        <w:t>Hoff’s</w:t>
      </w:r>
      <w:r>
        <w:rPr>
          <w:spacing w:val="-1"/>
          <w:sz w:val="20"/>
        </w:rPr>
        <w:t xml:space="preserve"> </w:t>
      </w:r>
      <w:r>
        <w:rPr>
          <w:sz w:val="20"/>
        </w:rPr>
        <w:t>work</w:t>
      </w:r>
      <w:r>
        <w:rPr>
          <w:spacing w:val="-5"/>
          <w:sz w:val="20"/>
        </w:rPr>
        <w:t xml:space="preserve"> is</w:t>
      </w:r>
    </w:p>
    <w:p w14:paraId="641C17B2" w14:textId="77777777" w:rsidR="00805B0D" w:rsidRDefault="00234FD3">
      <w:pPr>
        <w:pStyle w:val="ListParagraph"/>
        <w:numPr>
          <w:ilvl w:val="0"/>
          <w:numId w:val="83"/>
        </w:numPr>
        <w:tabs>
          <w:tab w:val="left" w:pos="977"/>
        </w:tabs>
        <w:spacing w:line="242" w:lineRule="exact"/>
        <w:ind w:left="977" w:hanging="698"/>
        <w:rPr>
          <w:sz w:val="20"/>
        </w:rPr>
      </w:pPr>
      <w:r>
        <w:rPr>
          <w:sz w:val="20"/>
        </w:rPr>
        <w:t>quite</w:t>
      </w:r>
      <w:r>
        <w:rPr>
          <w:spacing w:val="-7"/>
          <w:sz w:val="20"/>
        </w:rPr>
        <w:t xml:space="preserve"> </w:t>
      </w:r>
      <w:r>
        <w:rPr>
          <w:sz w:val="20"/>
        </w:rPr>
        <w:t>profound</w:t>
      </w:r>
      <w:r>
        <w:rPr>
          <w:spacing w:val="-6"/>
          <w:sz w:val="20"/>
        </w:rPr>
        <w:t xml:space="preserve"> </w:t>
      </w:r>
      <w:r>
        <w:rPr>
          <w:sz w:val="20"/>
        </w:rPr>
        <w:t>but</w:t>
      </w:r>
      <w:r>
        <w:rPr>
          <w:spacing w:val="-5"/>
          <w:sz w:val="20"/>
        </w:rPr>
        <w:t xml:space="preserve"> </w:t>
      </w:r>
      <w:r>
        <w:rPr>
          <w:sz w:val="20"/>
        </w:rPr>
        <w:t>you’ve</w:t>
      </w:r>
      <w:r>
        <w:rPr>
          <w:spacing w:val="-7"/>
          <w:sz w:val="20"/>
        </w:rPr>
        <w:t xml:space="preserve"> </w:t>
      </w:r>
      <w:r>
        <w:rPr>
          <w:sz w:val="20"/>
        </w:rPr>
        <w:t>got</w:t>
      </w:r>
      <w:r>
        <w:rPr>
          <w:spacing w:val="-5"/>
          <w:sz w:val="20"/>
        </w:rPr>
        <w:t xml:space="preserve"> </w:t>
      </w:r>
      <w:r>
        <w:rPr>
          <w:sz w:val="20"/>
        </w:rPr>
        <w:t>to</w:t>
      </w:r>
      <w:r>
        <w:rPr>
          <w:spacing w:val="-4"/>
          <w:sz w:val="20"/>
        </w:rPr>
        <w:t xml:space="preserve"> </w:t>
      </w:r>
      <w:r>
        <w:rPr>
          <w:sz w:val="20"/>
        </w:rPr>
        <w:t>really</w:t>
      </w:r>
      <w:r>
        <w:rPr>
          <w:spacing w:val="-6"/>
          <w:sz w:val="20"/>
        </w:rPr>
        <w:t xml:space="preserve"> </w:t>
      </w:r>
      <w:r>
        <w:rPr>
          <w:sz w:val="20"/>
        </w:rPr>
        <w:t>understand</w:t>
      </w:r>
      <w:r>
        <w:rPr>
          <w:spacing w:val="-5"/>
          <w:sz w:val="20"/>
        </w:rPr>
        <w:t xml:space="preserve"> </w:t>
      </w:r>
      <w:r>
        <w:rPr>
          <w:sz w:val="20"/>
        </w:rPr>
        <w:t>what</w:t>
      </w:r>
      <w:r>
        <w:rPr>
          <w:spacing w:val="-5"/>
          <w:sz w:val="20"/>
        </w:rPr>
        <w:t xml:space="preserve"> </w:t>
      </w:r>
      <w:r>
        <w:rPr>
          <w:sz w:val="20"/>
        </w:rPr>
        <w:t>you’re</w:t>
      </w:r>
      <w:r>
        <w:rPr>
          <w:spacing w:val="-6"/>
          <w:sz w:val="20"/>
        </w:rPr>
        <w:t xml:space="preserve"> </w:t>
      </w:r>
      <w:r>
        <w:rPr>
          <w:sz w:val="20"/>
        </w:rPr>
        <w:t>doing</w:t>
      </w:r>
      <w:r>
        <w:rPr>
          <w:spacing w:val="-5"/>
          <w:sz w:val="20"/>
        </w:rPr>
        <w:t xml:space="preserve"> </w:t>
      </w:r>
      <w:r>
        <w:rPr>
          <w:sz w:val="20"/>
        </w:rPr>
        <w:t>first.</w:t>
      </w:r>
      <w:r>
        <w:rPr>
          <w:spacing w:val="-4"/>
          <w:sz w:val="20"/>
        </w:rPr>
        <w:t xml:space="preserve"> It’s</w:t>
      </w:r>
    </w:p>
    <w:p w14:paraId="641C17B3" w14:textId="77777777" w:rsidR="00805B0D" w:rsidRDefault="00234FD3">
      <w:pPr>
        <w:pStyle w:val="ListParagraph"/>
        <w:numPr>
          <w:ilvl w:val="0"/>
          <w:numId w:val="83"/>
        </w:numPr>
        <w:tabs>
          <w:tab w:val="left" w:pos="977"/>
        </w:tabs>
        <w:spacing w:line="242" w:lineRule="exact"/>
        <w:ind w:left="977" w:hanging="698"/>
        <w:rPr>
          <w:sz w:val="20"/>
        </w:rPr>
      </w:pPr>
      <w:r>
        <w:rPr>
          <w:sz w:val="20"/>
        </w:rPr>
        <w:t>very</w:t>
      </w:r>
      <w:r>
        <w:rPr>
          <w:spacing w:val="-5"/>
          <w:sz w:val="20"/>
        </w:rPr>
        <w:t xml:space="preserve"> </w:t>
      </w:r>
      <w:r>
        <w:rPr>
          <w:sz w:val="20"/>
        </w:rPr>
        <w:t>intense</w:t>
      </w:r>
      <w:r>
        <w:rPr>
          <w:spacing w:val="-6"/>
          <w:sz w:val="20"/>
        </w:rPr>
        <w:t xml:space="preserve"> </w:t>
      </w:r>
      <w:r>
        <w:rPr>
          <w:sz w:val="20"/>
        </w:rPr>
        <w:t>breath</w:t>
      </w:r>
      <w:r>
        <w:rPr>
          <w:spacing w:val="-3"/>
          <w:sz w:val="20"/>
        </w:rPr>
        <w:t xml:space="preserve"> </w:t>
      </w:r>
      <w:r>
        <w:rPr>
          <w:sz w:val="20"/>
        </w:rPr>
        <w:t>and</w:t>
      </w:r>
      <w:r>
        <w:rPr>
          <w:spacing w:val="-4"/>
          <w:sz w:val="20"/>
        </w:rPr>
        <w:t xml:space="preserve"> </w:t>
      </w:r>
      <w:r>
        <w:rPr>
          <w:sz w:val="20"/>
        </w:rPr>
        <w:t>for</w:t>
      </w:r>
      <w:r>
        <w:rPr>
          <w:spacing w:val="-5"/>
          <w:sz w:val="20"/>
        </w:rPr>
        <w:t xml:space="preserve"> </w:t>
      </w:r>
      <w:r>
        <w:rPr>
          <w:sz w:val="20"/>
        </w:rPr>
        <w:t>me</w:t>
      </w:r>
      <w:r>
        <w:rPr>
          <w:spacing w:val="-6"/>
          <w:sz w:val="20"/>
        </w:rPr>
        <w:t xml:space="preserve"> </w:t>
      </w:r>
      <w:r>
        <w:rPr>
          <w:sz w:val="20"/>
        </w:rPr>
        <w:t>it’s</w:t>
      </w:r>
      <w:r>
        <w:rPr>
          <w:spacing w:val="-5"/>
          <w:sz w:val="20"/>
        </w:rPr>
        <w:t xml:space="preserve"> </w:t>
      </w:r>
      <w:r>
        <w:rPr>
          <w:sz w:val="20"/>
        </w:rPr>
        <w:t>not</w:t>
      </w:r>
      <w:r>
        <w:rPr>
          <w:spacing w:val="-3"/>
          <w:sz w:val="20"/>
        </w:rPr>
        <w:t xml:space="preserve"> </w:t>
      </w:r>
      <w:r>
        <w:rPr>
          <w:sz w:val="20"/>
        </w:rPr>
        <w:t>where</w:t>
      </w:r>
      <w:r>
        <w:rPr>
          <w:spacing w:val="-4"/>
          <w:sz w:val="20"/>
        </w:rPr>
        <w:t xml:space="preserve"> </w:t>
      </w:r>
      <w:r>
        <w:rPr>
          <w:sz w:val="20"/>
        </w:rPr>
        <w:t>you</w:t>
      </w:r>
      <w:r>
        <w:rPr>
          <w:spacing w:val="-3"/>
          <w:sz w:val="20"/>
        </w:rPr>
        <w:t xml:space="preserve"> </w:t>
      </w:r>
      <w:r>
        <w:rPr>
          <w:sz w:val="20"/>
        </w:rPr>
        <w:t>start.</w:t>
      </w:r>
      <w:r>
        <w:rPr>
          <w:spacing w:val="-6"/>
          <w:sz w:val="20"/>
        </w:rPr>
        <w:t xml:space="preserve"> </w:t>
      </w:r>
      <w:r>
        <w:rPr>
          <w:sz w:val="20"/>
        </w:rPr>
        <w:t>I</w:t>
      </w:r>
      <w:r>
        <w:rPr>
          <w:spacing w:val="-5"/>
          <w:sz w:val="20"/>
        </w:rPr>
        <w:t xml:space="preserve"> </w:t>
      </w:r>
      <w:r>
        <w:rPr>
          <w:sz w:val="20"/>
        </w:rPr>
        <w:t>don’t</w:t>
      </w:r>
      <w:r>
        <w:rPr>
          <w:spacing w:val="-3"/>
          <w:sz w:val="20"/>
        </w:rPr>
        <w:t xml:space="preserve"> </w:t>
      </w:r>
      <w:r>
        <w:rPr>
          <w:sz w:val="20"/>
        </w:rPr>
        <w:t>want</w:t>
      </w:r>
      <w:r>
        <w:rPr>
          <w:spacing w:val="-4"/>
          <w:sz w:val="20"/>
        </w:rPr>
        <w:t xml:space="preserve"> </w:t>
      </w:r>
      <w:r>
        <w:rPr>
          <w:sz w:val="20"/>
        </w:rPr>
        <w:t>to</w:t>
      </w:r>
      <w:r>
        <w:rPr>
          <w:spacing w:val="-3"/>
          <w:sz w:val="20"/>
        </w:rPr>
        <w:t xml:space="preserve"> </w:t>
      </w:r>
      <w:r>
        <w:rPr>
          <w:spacing w:val="-4"/>
          <w:sz w:val="20"/>
        </w:rPr>
        <w:t>stay</w:t>
      </w:r>
    </w:p>
    <w:p w14:paraId="641C17B4" w14:textId="77777777" w:rsidR="00805B0D" w:rsidRDefault="00234FD3">
      <w:pPr>
        <w:pStyle w:val="ListParagraph"/>
        <w:numPr>
          <w:ilvl w:val="0"/>
          <w:numId w:val="83"/>
        </w:numPr>
        <w:tabs>
          <w:tab w:val="left" w:pos="977"/>
        </w:tabs>
        <w:ind w:left="977" w:hanging="698"/>
        <w:rPr>
          <w:sz w:val="20"/>
        </w:rPr>
      </w:pPr>
      <w:r>
        <w:rPr>
          <w:sz w:val="20"/>
        </w:rPr>
        <w:t>anything</w:t>
      </w:r>
      <w:r>
        <w:rPr>
          <w:spacing w:val="-3"/>
          <w:sz w:val="20"/>
        </w:rPr>
        <w:t xml:space="preserve"> </w:t>
      </w:r>
      <w:r>
        <w:rPr>
          <w:sz w:val="20"/>
        </w:rPr>
        <w:t>bad.</w:t>
      </w:r>
      <w:r>
        <w:rPr>
          <w:spacing w:val="-5"/>
          <w:sz w:val="20"/>
        </w:rPr>
        <w:t xml:space="preserve"> </w:t>
      </w:r>
      <w:r>
        <w:rPr>
          <w:sz w:val="20"/>
        </w:rPr>
        <w:t>I</w:t>
      </w:r>
      <w:r>
        <w:rPr>
          <w:spacing w:val="-4"/>
          <w:sz w:val="20"/>
        </w:rPr>
        <w:t xml:space="preserve"> </w:t>
      </w:r>
      <w:r>
        <w:rPr>
          <w:sz w:val="20"/>
        </w:rPr>
        <w:t>do</w:t>
      </w:r>
      <w:r>
        <w:rPr>
          <w:spacing w:val="-4"/>
          <w:sz w:val="20"/>
        </w:rPr>
        <w:t xml:space="preserve"> </w:t>
      </w:r>
      <w:r>
        <w:rPr>
          <w:sz w:val="20"/>
        </w:rPr>
        <w:t>it</w:t>
      </w:r>
      <w:r>
        <w:rPr>
          <w:spacing w:val="-3"/>
          <w:sz w:val="20"/>
        </w:rPr>
        <w:t xml:space="preserve"> </w:t>
      </w:r>
      <w:r>
        <w:rPr>
          <w:spacing w:val="-4"/>
          <w:sz w:val="20"/>
        </w:rPr>
        <w:t>too.</w:t>
      </w:r>
    </w:p>
    <w:p w14:paraId="641C17B5" w14:textId="77777777" w:rsidR="00805B0D" w:rsidRDefault="00234FD3">
      <w:pPr>
        <w:pStyle w:val="BodyText"/>
        <w:spacing w:line="244" w:lineRule="exact"/>
        <w:ind w:left="279"/>
        <w:rPr>
          <w:rFonts w:ascii="Calibri"/>
        </w:rPr>
      </w:pPr>
      <w:r>
        <w:rPr>
          <w:rFonts w:ascii="Calibri"/>
          <w:spacing w:val="-5"/>
        </w:rPr>
        <w:t>179</w:t>
      </w:r>
    </w:p>
    <w:p w14:paraId="641C17B6" w14:textId="77777777" w:rsidR="00805B0D" w:rsidRDefault="00234FD3">
      <w:pPr>
        <w:pStyle w:val="ListParagraph"/>
        <w:numPr>
          <w:ilvl w:val="0"/>
          <w:numId w:val="82"/>
        </w:numPr>
        <w:tabs>
          <w:tab w:val="left" w:pos="977"/>
          <w:tab w:val="left" w:pos="1697"/>
        </w:tabs>
        <w:spacing w:line="242" w:lineRule="exact"/>
        <w:ind w:left="977" w:hanging="698"/>
        <w:rPr>
          <w:b/>
          <w:sz w:val="20"/>
        </w:rPr>
      </w:pPr>
      <w:r>
        <w:rPr>
          <w:b/>
          <w:spacing w:val="-5"/>
          <w:sz w:val="20"/>
        </w:rPr>
        <w:t>I:</w:t>
      </w:r>
      <w:r>
        <w:rPr>
          <w:b/>
          <w:sz w:val="20"/>
        </w:rPr>
        <w:tab/>
        <w:t>How</w:t>
      </w:r>
      <w:r>
        <w:rPr>
          <w:b/>
          <w:spacing w:val="-7"/>
          <w:sz w:val="20"/>
        </w:rPr>
        <w:t xml:space="preserve"> </w:t>
      </w:r>
      <w:r>
        <w:rPr>
          <w:b/>
          <w:sz w:val="20"/>
        </w:rPr>
        <w:t>do</w:t>
      </w:r>
      <w:r>
        <w:rPr>
          <w:b/>
          <w:spacing w:val="-4"/>
          <w:sz w:val="20"/>
        </w:rPr>
        <w:t xml:space="preserve"> </w:t>
      </w:r>
      <w:r>
        <w:rPr>
          <w:b/>
          <w:sz w:val="20"/>
        </w:rPr>
        <w:t>we</w:t>
      </w:r>
      <w:r>
        <w:rPr>
          <w:b/>
          <w:spacing w:val="-6"/>
          <w:sz w:val="20"/>
        </w:rPr>
        <w:t xml:space="preserve"> </w:t>
      </w:r>
      <w:r>
        <w:rPr>
          <w:b/>
          <w:sz w:val="20"/>
        </w:rPr>
        <w:t>view</w:t>
      </w:r>
      <w:r>
        <w:rPr>
          <w:b/>
          <w:spacing w:val="-5"/>
          <w:sz w:val="20"/>
        </w:rPr>
        <w:t xml:space="preserve"> </w:t>
      </w:r>
      <w:r>
        <w:rPr>
          <w:b/>
          <w:sz w:val="20"/>
        </w:rPr>
        <w:t>dysfunctional</w:t>
      </w:r>
      <w:r>
        <w:rPr>
          <w:b/>
          <w:spacing w:val="-5"/>
          <w:sz w:val="20"/>
        </w:rPr>
        <w:t xml:space="preserve"> </w:t>
      </w:r>
      <w:r>
        <w:rPr>
          <w:b/>
          <w:sz w:val="20"/>
        </w:rPr>
        <w:t>as</w:t>
      </w:r>
      <w:r>
        <w:rPr>
          <w:b/>
          <w:spacing w:val="-6"/>
          <w:sz w:val="20"/>
        </w:rPr>
        <w:t xml:space="preserve"> </w:t>
      </w:r>
      <w:r>
        <w:rPr>
          <w:b/>
          <w:sz w:val="20"/>
        </w:rPr>
        <w:t>opposed</w:t>
      </w:r>
      <w:r>
        <w:rPr>
          <w:b/>
          <w:spacing w:val="-4"/>
          <w:sz w:val="20"/>
        </w:rPr>
        <w:t xml:space="preserve"> </w:t>
      </w:r>
      <w:r>
        <w:rPr>
          <w:b/>
          <w:sz w:val="20"/>
        </w:rPr>
        <w:t>to</w:t>
      </w:r>
      <w:r>
        <w:rPr>
          <w:b/>
          <w:spacing w:val="-6"/>
          <w:sz w:val="20"/>
        </w:rPr>
        <w:t xml:space="preserve"> </w:t>
      </w:r>
      <w:r>
        <w:rPr>
          <w:b/>
          <w:sz w:val="20"/>
        </w:rPr>
        <w:t>normal</w:t>
      </w:r>
      <w:r>
        <w:rPr>
          <w:b/>
          <w:spacing w:val="-5"/>
          <w:sz w:val="20"/>
        </w:rPr>
        <w:t xml:space="preserve"> </w:t>
      </w:r>
      <w:r>
        <w:rPr>
          <w:b/>
          <w:sz w:val="20"/>
        </w:rPr>
        <w:t>then?</w:t>
      </w:r>
      <w:r>
        <w:rPr>
          <w:b/>
          <w:spacing w:val="-7"/>
          <w:sz w:val="20"/>
        </w:rPr>
        <w:t xml:space="preserve"> </w:t>
      </w:r>
      <w:r>
        <w:rPr>
          <w:b/>
          <w:spacing w:val="-4"/>
          <w:sz w:val="20"/>
        </w:rPr>
        <w:t>What</w:t>
      </w:r>
    </w:p>
    <w:p w14:paraId="641C17B7" w14:textId="77777777" w:rsidR="00805B0D" w:rsidRDefault="00234FD3">
      <w:pPr>
        <w:pStyle w:val="ListParagraph"/>
        <w:numPr>
          <w:ilvl w:val="0"/>
          <w:numId w:val="82"/>
        </w:numPr>
        <w:tabs>
          <w:tab w:val="left" w:pos="977"/>
        </w:tabs>
        <w:spacing w:line="243" w:lineRule="exact"/>
        <w:ind w:left="977" w:hanging="698"/>
        <w:rPr>
          <w:b/>
          <w:sz w:val="20"/>
        </w:rPr>
      </w:pPr>
      <w:r>
        <w:rPr>
          <w:b/>
          <w:sz w:val="20"/>
        </w:rPr>
        <w:t>specifically</w:t>
      </w:r>
      <w:r>
        <w:rPr>
          <w:b/>
          <w:spacing w:val="-7"/>
          <w:sz w:val="20"/>
        </w:rPr>
        <w:t xml:space="preserve"> </w:t>
      </w:r>
      <w:r>
        <w:rPr>
          <w:b/>
          <w:sz w:val="20"/>
        </w:rPr>
        <w:t>would</w:t>
      </w:r>
      <w:r>
        <w:rPr>
          <w:b/>
          <w:spacing w:val="-6"/>
          <w:sz w:val="20"/>
        </w:rPr>
        <w:t xml:space="preserve"> </w:t>
      </w:r>
      <w:r>
        <w:rPr>
          <w:b/>
          <w:sz w:val="20"/>
        </w:rPr>
        <w:t>we</w:t>
      </w:r>
      <w:r>
        <w:rPr>
          <w:b/>
          <w:spacing w:val="-7"/>
          <w:sz w:val="20"/>
        </w:rPr>
        <w:t xml:space="preserve"> </w:t>
      </w:r>
      <w:r>
        <w:rPr>
          <w:b/>
          <w:sz w:val="20"/>
        </w:rPr>
        <w:t>be</w:t>
      </w:r>
      <w:r>
        <w:rPr>
          <w:b/>
          <w:spacing w:val="-6"/>
          <w:sz w:val="20"/>
        </w:rPr>
        <w:t xml:space="preserve"> </w:t>
      </w:r>
      <w:r>
        <w:rPr>
          <w:b/>
          <w:sz w:val="20"/>
        </w:rPr>
        <w:t>sort</w:t>
      </w:r>
      <w:r>
        <w:rPr>
          <w:b/>
          <w:spacing w:val="-8"/>
          <w:sz w:val="20"/>
        </w:rPr>
        <w:t xml:space="preserve"> </w:t>
      </w:r>
      <w:r>
        <w:rPr>
          <w:b/>
          <w:sz w:val="20"/>
        </w:rPr>
        <w:t>of</w:t>
      </w:r>
      <w:r>
        <w:rPr>
          <w:b/>
          <w:spacing w:val="-6"/>
          <w:sz w:val="20"/>
        </w:rPr>
        <w:t xml:space="preserve"> </w:t>
      </w:r>
      <w:r>
        <w:rPr>
          <w:b/>
          <w:sz w:val="20"/>
        </w:rPr>
        <w:t>assuming</w:t>
      </w:r>
      <w:r>
        <w:rPr>
          <w:b/>
          <w:spacing w:val="-5"/>
          <w:sz w:val="20"/>
        </w:rPr>
        <w:t xml:space="preserve"> </w:t>
      </w:r>
      <w:r>
        <w:rPr>
          <w:b/>
          <w:sz w:val="20"/>
        </w:rPr>
        <w:t>normal</w:t>
      </w:r>
      <w:r>
        <w:rPr>
          <w:b/>
          <w:spacing w:val="-6"/>
          <w:sz w:val="20"/>
        </w:rPr>
        <w:t xml:space="preserve"> </w:t>
      </w:r>
      <w:r>
        <w:rPr>
          <w:b/>
          <w:sz w:val="20"/>
        </w:rPr>
        <w:t>is</w:t>
      </w:r>
      <w:r>
        <w:rPr>
          <w:b/>
          <w:spacing w:val="-8"/>
          <w:sz w:val="20"/>
        </w:rPr>
        <w:t xml:space="preserve"> </w:t>
      </w:r>
      <w:r>
        <w:rPr>
          <w:b/>
          <w:sz w:val="20"/>
        </w:rPr>
        <w:t>to</w:t>
      </w:r>
      <w:r>
        <w:rPr>
          <w:b/>
          <w:spacing w:val="-6"/>
          <w:sz w:val="20"/>
        </w:rPr>
        <w:t xml:space="preserve"> </w:t>
      </w:r>
      <w:r>
        <w:rPr>
          <w:b/>
          <w:sz w:val="20"/>
        </w:rPr>
        <w:t>therefore</w:t>
      </w:r>
      <w:r>
        <w:rPr>
          <w:b/>
          <w:spacing w:val="-8"/>
          <w:sz w:val="20"/>
        </w:rPr>
        <w:t xml:space="preserve"> </w:t>
      </w:r>
      <w:r>
        <w:rPr>
          <w:b/>
          <w:sz w:val="20"/>
        </w:rPr>
        <w:t>work</w:t>
      </w:r>
      <w:r>
        <w:rPr>
          <w:b/>
          <w:spacing w:val="-6"/>
          <w:sz w:val="20"/>
        </w:rPr>
        <w:t xml:space="preserve"> </w:t>
      </w:r>
      <w:r>
        <w:rPr>
          <w:b/>
          <w:spacing w:val="-5"/>
          <w:sz w:val="20"/>
        </w:rPr>
        <w:t>out</w:t>
      </w:r>
    </w:p>
    <w:p w14:paraId="641C17B8" w14:textId="77777777" w:rsidR="00805B0D" w:rsidRDefault="00234FD3">
      <w:pPr>
        <w:pStyle w:val="ListParagraph"/>
        <w:numPr>
          <w:ilvl w:val="0"/>
          <w:numId w:val="82"/>
        </w:numPr>
        <w:tabs>
          <w:tab w:val="left" w:pos="977"/>
        </w:tabs>
        <w:ind w:left="977" w:hanging="698"/>
        <w:rPr>
          <w:b/>
          <w:sz w:val="20"/>
        </w:rPr>
      </w:pPr>
      <w:r>
        <w:rPr>
          <w:b/>
          <w:sz w:val="20"/>
        </w:rPr>
        <w:t>what</w:t>
      </w:r>
      <w:r>
        <w:rPr>
          <w:b/>
          <w:spacing w:val="-12"/>
          <w:sz w:val="20"/>
        </w:rPr>
        <w:t xml:space="preserve"> </w:t>
      </w:r>
      <w:r>
        <w:rPr>
          <w:b/>
          <w:sz w:val="20"/>
        </w:rPr>
        <w:t>dysfunctional</w:t>
      </w:r>
      <w:r>
        <w:rPr>
          <w:b/>
          <w:spacing w:val="-10"/>
          <w:sz w:val="20"/>
        </w:rPr>
        <w:t xml:space="preserve"> </w:t>
      </w:r>
      <w:r>
        <w:rPr>
          <w:b/>
          <w:spacing w:val="-5"/>
          <w:sz w:val="20"/>
        </w:rPr>
        <w:t>is?</w:t>
      </w:r>
    </w:p>
    <w:p w14:paraId="641C17B9" w14:textId="77777777" w:rsidR="00805B0D" w:rsidRDefault="00234FD3">
      <w:pPr>
        <w:pStyle w:val="BodyText"/>
        <w:spacing w:line="244" w:lineRule="exact"/>
        <w:ind w:left="279"/>
        <w:rPr>
          <w:rFonts w:ascii="Calibri"/>
        </w:rPr>
      </w:pPr>
      <w:r>
        <w:rPr>
          <w:rFonts w:ascii="Calibri"/>
          <w:spacing w:val="-5"/>
        </w:rPr>
        <w:t>183</w:t>
      </w:r>
    </w:p>
    <w:p w14:paraId="641C17BA" w14:textId="77777777" w:rsidR="00805B0D" w:rsidRDefault="00234FD3">
      <w:pPr>
        <w:tabs>
          <w:tab w:val="left" w:pos="977"/>
        </w:tabs>
        <w:spacing w:line="242" w:lineRule="exact"/>
        <w:ind w:left="279"/>
        <w:rPr>
          <w:rFonts w:ascii="Verdana" w:hAnsi="Verdana"/>
          <w:sz w:val="20"/>
        </w:rPr>
      </w:pPr>
      <w:r>
        <w:rPr>
          <w:rFonts w:ascii="Calibri" w:hAnsi="Calibri"/>
          <w:spacing w:val="-5"/>
        </w:rPr>
        <w:t>184</w:t>
      </w:r>
      <w:r>
        <w:rPr>
          <w:rFonts w:ascii="Calibri" w:hAnsi="Calibri"/>
        </w:rPr>
        <w:tab/>
      </w:r>
      <w:r>
        <w:rPr>
          <w:rFonts w:ascii="Verdana" w:hAnsi="Verdana"/>
          <w:sz w:val="20"/>
        </w:rPr>
        <w:t>FRED:</w:t>
      </w:r>
      <w:r>
        <w:rPr>
          <w:rFonts w:ascii="Verdana" w:hAnsi="Verdana"/>
          <w:spacing w:val="18"/>
          <w:sz w:val="20"/>
        </w:rPr>
        <w:t xml:space="preserve"> </w:t>
      </w:r>
      <w:r>
        <w:rPr>
          <w:rFonts w:ascii="Verdana" w:hAnsi="Verdana"/>
          <w:sz w:val="20"/>
        </w:rPr>
        <w:t>OK</w:t>
      </w:r>
      <w:r>
        <w:rPr>
          <w:rFonts w:ascii="Verdana" w:hAnsi="Verdana"/>
          <w:spacing w:val="-4"/>
          <w:sz w:val="20"/>
        </w:rPr>
        <w:t xml:space="preserve"> </w:t>
      </w:r>
      <w:r>
        <w:rPr>
          <w:rFonts w:ascii="Verdana" w:hAnsi="Verdana"/>
          <w:sz w:val="20"/>
        </w:rPr>
        <w:t>that’s</w:t>
      </w:r>
      <w:r>
        <w:rPr>
          <w:rFonts w:ascii="Verdana" w:hAnsi="Verdana"/>
          <w:spacing w:val="-6"/>
          <w:sz w:val="20"/>
        </w:rPr>
        <w:t xml:space="preserve"> </w:t>
      </w:r>
      <w:r>
        <w:rPr>
          <w:rFonts w:ascii="Verdana" w:hAnsi="Verdana"/>
          <w:sz w:val="20"/>
        </w:rPr>
        <w:t>good.</w:t>
      </w:r>
      <w:r>
        <w:rPr>
          <w:rFonts w:ascii="Verdana" w:hAnsi="Verdana"/>
          <w:spacing w:val="-6"/>
          <w:sz w:val="20"/>
        </w:rPr>
        <w:t xml:space="preserve"> </w:t>
      </w:r>
      <w:r>
        <w:rPr>
          <w:rFonts w:ascii="Verdana" w:hAnsi="Verdana"/>
          <w:sz w:val="20"/>
        </w:rPr>
        <w:t>So</w:t>
      </w:r>
      <w:r>
        <w:rPr>
          <w:rFonts w:ascii="Verdana" w:hAnsi="Verdana"/>
          <w:spacing w:val="-4"/>
          <w:sz w:val="20"/>
        </w:rPr>
        <w:t xml:space="preserve"> </w:t>
      </w:r>
      <w:r>
        <w:rPr>
          <w:rFonts w:ascii="Verdana" w:hAnsi="Verdana"/>
          <w:sz w:val="20"/>
        </w:rPr>
        <w:t>I’d</w:t>
      </w:r>
      <w:r>
        <w:rPr>
          <w:rFonts w:ascii="Verdana" w:hAnsi="Verdana"/>
          <w:spacing w:val="-3"/>
          <w:sz w:val="20"/>
        </w:rPr>
        <w:t xml:space="preserve"> </w:t>
      </w:r>
      <w:r>
        <w:rPr>
          <w:rFonts w:ascii="Verdana" w:hAnsi="Verdana"/>
          <w:sz w:val="20"/>
        </w:rPr>
        <w:t>say</w:t>
      </w:r>
      <w:r>
        <w:rPr>
          <w:rFonts w:ascii="Verdana" w:hAnsi="Verdana"/>
          <w:spacing w:val="-5"/>
          <w:sz w:val="20"/>
        </w:rPr>
        <w:t xml:space="preserve"> </w:t>
      </w:r>
      <w:r>
        <w:rPr>
          <w:rFonts w:ascii="Verdana" w:hAnsi="Verdana"/>
          <w:sz w:val="20"/>
        </w:rPr>
        <w:t>normal</w:t>
      </w:r>
      <w:r>
        <w:rPr>
          <w:rFonts w:ascii="Verdana" w:hAnsi="Verdana"/>
          <w:spacing w:val="-4"/>
          <w:sz w:val="20"/>
        </w:rPr>
        <w:t xml:space="preserve"> </w:t>
      </w:r>
      <w:r>
        <w:rPr>
          <w:rFonts w:ascii="Verdana" w:hAnsi="Verdana"/>
          <w:sz w:val="20"/>
        </w:rPr>
        <w:t>breath</w:t>
      </w:r>
      <w:r>
        <w:rPr>
          <w:rFonts w:ascii="Verdana" w:hAnsi="Verdana"/>
          <w:spacing w:val="-4"/>
          <w:sz w:val="20"/>
        </w:rPr>
        <w:t xml:space="preserve"> </w:t>
      </w:r>
      <w:r>
        <w:rPr>
          <w:rFonts w:ascii="Verdana" w:hAnsi="Verdana"/>
          <w:sz w:val="20"/>
        </w:rPr>
        <w:t>is</w:t>
      </w:r>
      <w:r>
        <w:rPr>
          <w:rFonts w:ascii="Verdana" w:hAnsi="Verdana"/>
          <w:spacing w:val="-6"/>
          <w:sz w:val="20"/>
        </w:rPr>
        <w:t xml:space="preserve"> </w:t>
      </w:r>
      <w:r>
        <w:rPr>
          <w:rFonts w:ascii="Verdana" w:hAnsi="Verdana"/>
          <w:sz w:val="20"/>
        </w:rPr>
        <w:t>the</w:t>
      </w:r>
      <w:r>
        <w:rPr>
          <w:rFonts w:ascii="Verdana" w:hAnsi="Verdana"/>
          <w:spacing w:val="-4"/>
          <w:sz w:val="20"/>
        </w:rPr>
        <w:t xml:space="preserve"> </w:t>
      </w:r>
      <w:r>
        <w:rPr>
          <w:rFonts w:ascii="Verdana" w:hAnsi="Verdana"/>
          <w:sz w:val="20"/>
        </w:rPr>
        <w:t>ability</w:t>
      </w:r>
      <w:r>
        <w:rPr>
          <w:rFonts w:ascii="Verdana" w:hAnsi="Verdana"/>
          <w:spacing w:val="-5"/>
          <w:sz w:val="20"/>
        </w:rPr>
        <w:t xml:space="preserve"> </w:t>
      </w:r>
      <w:r>
        <w:rPr>
          <w:rFonts w:ascii="Verdana" w:hAnsi="Verdana"/>
          <w:sz w:val="20"/>
        </w:rPr>
        <w:t>to</w:t>
      </w:r>
      <w:r>
        <w:rPr>
          <w:rFonts w:ascii="Verdana" w:hAnsi="Verdana"/>
          <w:spacing w:val="-6"/>
          <w:sz w:val="20"/>
        </w:rPr>
        <w:t xml:space="preserve"> </w:t>
      </w:r>
      <w:r>
        <w:rPr>
          <w:rFonts w:ascii="Verdana" w:hAnsi="Verdana"/>
          <w:sz w:val="20"/>
        </w:rPr>
        <w:t>move</w:t>
      </w:r>
      <w:r>
        <w:rPr>
          <w:rFonts w:ascii="Verdana" w:hAnsi="Verdana"/>
          <w:spacing w:val="-4"/>
          <w:sz w:val="20"/>
        </w:rPr>
        <w:t xml:space="preserve"> </w:t>
      </w:r>
      <w:r>
        <w:rPr>
          <w:rFonts w:ascii="Verdana" w:hAnsi="Verdana"/>
          <w:sz w:val="20"/>
        </w:rPr>
        <w:t>about</w:t>
      </w:r>
      <w:r>
        <w:rPr>
          <w:rFonts w:ascii="Verdana" w:hAnsi="Verdana"/>
          <w:spacing w:val="-4"/>
          <w:sz w:val="20"/>
        </w:rPr>
        <w:t xml:space="preserve"> your</w:t>
      </w:r>
    </w:p>
    <w:p w14:paraId="641C17BB" w14:textId="77777777" w:rsidR="00805B0D" w:rsidRDefault="00234FD3">
      <w:pPr>
        <w:tabs>
          <w:tab w:val="left" w:pos="977"/>
        </w:tabs>
        <w:spacing w:line="244" w:lineRule="exact"/>
        <w:ind w:left="279"/>
        <w:rPr>
          <w:rFonts w:ascii="Verdana" w:hAnsi="Verdana"/>
          <w:sz w:val="20"/>
        </w:rPr>
      </w:pPr>
      <w:r>
        <w:rPr>
          <w:rFonts w:ascii="Calibri" w:hAnsi="Calibri"/>
          <w:spacing w:val="-5"/>
        </w:rPr>
        <w:t>185</w:t>
      </w:r>
      <w:r>
        <w:rPr>
          <w:rFonts w:ascii="Calibri" w:hAnsi="Calibri"/>
        </w:rPr>
        <w:tab/>
      </w:r>
      <w:r>
        <w:rPr>
          <w:rFonts w:ascii="Verdana" w:hAnsi="Verdana"/>
          <w:sz w:val="20"/>
        </w:rPr>
        <w:t>day</w:t>
      </w:r>
      <w:r>
        <w:rPr>
          <w:rFonts w:ascii="Verdana" w:hAnsi="Verdana"/>
          <w:spacing w:val="-8"/>
          <w:sz w:val="20"/>
        </w:rPr>
        <w:t xml:space="preserve"> </w:t>
      </w:r>
      <w:r>
        <w:rPr>
          <w:rFonts w:ascii="Verdana" w:hAnsi="Verdana"/>
          <w:sz w:val="20"/>
        </w:rPr>
        <w:t>without</w:t>
      </w:r>
      <w:r>
        <w:rPr>
          <w:rFonts w:ascii="Verdana" w:hAnsi="Verdana"/>
          <w:spacing w:val="-6"/>
          <w:sz w:val="20"/>
        </w:rPr>
        <w:t xml:space="preserve"> </w:t>
      </w:r>
      <w:r>
        <w:rPr>
          <w:rFonts w:ascii="Verdana" w:hAnsi="Verdana"/>
          <w:sz w:val="20"/>
        </w:rPr>
        <w:t>breath-holding</w:t>
      </w:r>
      <w:r>
        <w:rPr>
          <w:rFonts w:ascii="Verdana" w:hAnsi="Verdana"/>
          <w:spacing w:val="-7"/>
          <w:sz w:val="20"/>
        </w:rPr>
        <w:t xml:space="preserve"> </w:t>
      </w:r>
      <w:r>
        <w:rPr>
          <w:rFonts w:ascii="Verdana" w:hAnsi="Verdana"/>
          <w:sz w:val="20"/>
        </w:rPr>
        <w:t>or</w:t>
      </w:r>
      <w:r>
        <w:rPr>
          <w:rFonts w:ascii="Verdana" w:hAnsi="Verdana"/>
          <w:spacing w:val="-8"/>
          <w:sz w:val="20"/>
        </w:rPr>
        <w:t xml:space="preserve"> </w:t>
      </w:r>
      <w:r>
        <w:rPr>
          <w:rFonts w:ascii="Verdana" w:hAnsi="Verdana"/>
          <w:sz w:val="20"/>
        </w:rPr>
        <w:t>getting</w:t>
      </w:r>
      <w:r>
        <w:rPr>
          <w:rFonts w:ascii="Verdana" w:hAnsi="Verdana"/>
          <w:spacing w:val="-7"/>
          <w:sz w:val="20"/>
        </w:rPr>
        <w:t xml:space="preserve"> </w:t>
      </w:r>
      <w:r>
        <w:rPr>
          <w:rFonts w:ascii="Verdana" w:hAnsi="Verdana"/>
          <w:sz w:val="20"/>
        </w:rPr>
        <w:t>breathless.</w:t>
      </w:r>
      <w:r>
        <w:rPr>
          <w:rFonts w:ascii="Verdana" w:hAnsi="Verdana"/>
          <w:spacing w:val="-4"/>
          <w:sz w:val="20"/>
        </w:rPr>
        <w:t xml:space="preserve"> </w:t>
      </w:r>
      <w:r>
        <w:rPr>
          <w:rFonts w:ascii="Verdana" w:hAnsi="Verdana"/>
          <w:sz w:val="20"/>
        </w:rPr>
        <w:t>I’m</w:t>
      </w:r>
      <w:r>
        <w:rPr>
          <w:rFonts w:ascii="Verdana" w:hAnsi="Verdana"/>
          <w:spacing w:val="-8"/>
          <w:sz w:val="20"/>
        </w:rPr>
        <w:t xml:space="preserve"> </w:t>
      </w:r>
      <w:r>
        <w:rPr>
          <w:rFonts w:ascii="Verdana" w:hAnsi="Verdana"/>
          <w:sz w:val="20"/>
        </w:rPr>
        <w:t>talking</w:t>
      </w:r>
      <w:r>
        <w:rPr>
          <w:rFonts w:ascii="Verdana" w:hAnsi="Verdana"/>
          <w:spacing w:val="-6"/>
          <w:sz w:val="20"/>
        </w:rPr>
        <w:t xml:space="preserve"> </w:t>
      </w:r>
      <w:r>
        <w:rPr>
          <w:rFonts w:ascii="Verdana" w:hAnsi="Verdana"/>
          <w:sz w:val="20"/>
        </w:rPr>
        <w:t>about</w:t>
      </w:r>
      <w:r>
        <w:rPr>
          <w:rFonts w:ascii="Verdana" w:hAnsi="Verdana"/>
          <w:spacing w:val="-7"/>
          <w:sz w:val="20"/>
        </w:rPr>
        <w:t xml:space="preserve"> </w:t>
      </w:r>
      <w:r>
        <w:rPr>
          <w:rFonts w:ascii="Verdana" w:hAnsi="Verdana"/>
          <w:sz w:val="20"/>
        </w:rPr>
        <w:t>just</w:t>
      </w:r>
      <w:r>
        <w:rPr>
          <w:rFonts w:ascii="Verdana" w:hAnsi="Verdana"/>
          <w:spacing w:val="-4"/>
          <w:sz w:val="20"/>
        </w:rPr>
        <w:t xml:space="preserve"> </w:t>
      </w:r>
      <w:r>
        <w:rPr>
          <w:rFonts w:ascii="Verdana" w:hAnsi="Verdana"/>
          <w:spacing w:val="-2"/>
          <w:sz w:val="20"/>
        </w:rPr>
        <w:t>generally</w:t>
      </w:r>
    </w:p>
    <w:p w14:paraId="641C17BC" w14:textId="77777777" w:rsidR="00805B0D" w:rsidRDefault="00234FD3">
      <w:pPr>
        <w:tabs>
          <w:tab w:val="left" w:pos="977"/>
        </w:tabs>
        <w:spacing w:line="244" w:lineRule="exact"/>
        <w:ind w:left="279"/>
        <w:rPr>
          <w:rFonts w:ascii="Verdana"/>
          <w:sz w:val="20"/>
        </w:rPr>
      </w:pPr>
      <w:r>
        <w:rPr>
          <w:rFonts w:ascii="Calibri"/>
          <w:spacing w:val="-5"/>
        </w:rPr>
        <w:t>186</w:t>
      </w:r>
      <w:r>
        <w:rPr>
          <w:rFonts w:ascii="Calibri"/>
        </w:rPr>
        <w:tab/>
      </w:r>
      <w:r>
        <w:rPr>
          <w:rFonts w:ascii="Verdana"/>
          <w:sz w:val="20"/>
        </w:rPr>
        <w:t>walking</w:t>
      </w:r>
      <w:r>
        <w:rPr>
          <w:rFonts w:ascii="Verdana"/>
          <w:spacing w:val="-6"/>
          <w:sz w:val="20"/>
        </w:rPr>
        <w:t xml:space="preserve"> </w:t>
      </w:r>
      <w:r>
        <w:rPr>
          <w:rFonts w:ascii="Verdana"/>
          <w:sz w:val="20"/>
        </w:rPr>
        <w:t>about,</w:t>
      </w:r>
      <w:r>
        <w:rPr>
          <w:rFonts w:ascii="Verdana"/>
          <w:spacing w:val="-8"/>
          <w:sz w:val="20"/>
        </w:rPr>
        <w:t xml:space="preserve"> </w:t>
      </w:r>
      <w:r>
        <w:rPr>
          <w:rFonts w:ascii="Verdana"/>
          <w:sz w:val="20"/>
        </w:rPr>
        <w:t>doing</w:t>
      </w:r>
      <w:r>
        <w:rPr>
          <w:rFonts w:ascii="Verdana"/>
          <w:spacing w:val="-5"/>
          <w:sz w:val="20"/>
        </w:rPr>
        <w:t xml:space="preserve"> </w:t>
      </w:r>
      <w:r>
        <w:rPr>
          <w:rFonts w:ascii="Verdana"/>
          <w:sz w:val="20"/>
        </w:rPr>
        <w:t>household</w:t>
      </w:r>
      <w:r>
        <w:rPr>
          <w:rFonts w:ascii="Verdana"/>
          <w:spacing w:val="-5"/>
          <w:sz w:val="20"/>
        </w:rPr>
        <w:t xml:space="preserve"> </w:t>
      </w:r>
      <w:r>
        <w:rPr>
          <w:rFonts w:ascii="Verdana"/>
          <w:sz w:val="20"/>
        </w:rPr>
        <w:t>chores,</w:t>
      </w:r>
      <w:r>
        <w:rPr>
          <w:rFonts w:ascii="Verdana"/>
          <w:spacing w:val="-8"/>
          <w:sz w:val="20"/>
        </w:rPr>
        <w:t xml:space="preserve"> </w:t>
      </w:r>
      <w:r>
        <w:rPr>
          <w:rFonts w:ascii="Verdana"/>
          <w:sz w:val="20"/>
        </w:rPr>
        <w:t>walking</w:t>
      </w:r>
      <w:r>
        <w:rPr>
          <w:rFonts w:ascii="Verdana"/>
          <w:spacing w:val="-5"/>
          <w:sz w:val="20"/>
        </w:rPr>
        <w:t xml:space="preserve"> </w:t>
      </w:r>
      <w:r>
        <w:rPr>
          <w:rFonts w:ascii="Verdana"/>
          <w:sz w:val="20"/>
        </w:rPr>
        <w:t>up</w:t>
      </w:r>
      <w:r>
        <w:rPr>
          <w:rFonts w:ascii="Verdana"/>
          <w:spacing w:val="-6"/>
          <w:sz w:val="20"/>
        </w:rPr>
        <w:t xml:space="preserve"> </w:t>
      </w:r>
      <w:r>
        <w:rPr>
          <w:rFonts w:ascii="Verdana"/>
          <w:sz w:val="20"/>
        </w:rPr>
        <w:t>the</w:t>
      </w:r>
      <w:r>
        <w:rPr>
          <w:rFonts w:ascii="Verdana"/>
          <w:spacing w:val="-7"/>
          <w:sz w:val="20"/>
        </w:rPr>
        <w:t xml:space="preserve"> </w:t>
      </w:r>
      <w:r>
        <w:rPr>
          <w:rFonts w:ascii="Verdana"/>
          <w:sz w:val="20"/>
        </w:rPr>
        <w:t>stairs</w:t>
      </w:r>
      <w:r>
        <w:rPr>
          <w:rFonts w:ascii="Verdana"/>
          <w:spacing w:val="-8"/>
          <w:sz w:val="20"/>
        </w:rPr>
        <w:t xml:space="preserve"> </w:t>
      </w:r>
      <w:r>
        <w:rPr>
          <w:rFonts w:ascii="Verdana"/>
          <w:sz w:val="20"/>
        </w:rPr>
        <w:t>and</w:t>
      </w:r>
      <w:r>
        <w:rPr>
          <w:rFonts w:ascii="Verdana"/>
          <w:spacing w:val="-6"/>
          <w:sz w:val="20"/>
        </w:rPr>
        <w:t xml:space="preserve"> </w:t>
      </w:r>
      <w:r>
        <w:rPr>
          <w:rFonts w:ascii="Verdana"/>
          <w:sz w:val="20"/>
        </w:rPr>
        <w:t>having</w:t>
      </w:r>
      <w:r>
        <w:rPr>
          <w:rFonts w:ascii="Verdana"/>
          <w:spacing w:val="-5"/>
          <w:sz w:val="20"/>
        </w:rPr>
        <w:t xml:space="preserve"> </w:t>
      </w:r>
      <w:r>
        <w:rPr>
          <w:rFonts w:ascii="Verdana"/>
          <w:sz w:val="20"/>
        </w:rPr>
        <w:t>a</w:t>
      </w:r>
      <w:r>
        <w:rPr>
          <w:rFonts w:ascii="Verdana"/>
          <w:spacing w:val="-7"/>
          <w:sz w:val="20"/>
        </w:rPr>
        <w:t xml:space="preserve"> </w:t>
      </w:r>
      <w:r>
        <w:rPr>
          <w:rFonts w:ascii="Verdana"/>
          <w:sz w:val="20"/>
        </w:rPr>
        <w:t>very</w:t>
      </w:r>
      <w:r>
        <w:rPr>
          <w:rFonts w:ascii="Verdana"/>
          <w:spacing w:val="-5"/>
          <w:sz w:val="20"/>
        </w:rPr>
        <w:t xml:space="preserve"> if</w:t>
      </w:r>
    </w:p>
    <w:p w14:paraId="641C17BD" w14:textId="77777777" w:rsidR="00805B0D" w:rsidRDefault="00234FD3">
      <w:pPr>
        <w:tabs>
          <w:tab w:val="left" w:pos="977"/>
        </w:tabs>
        <w:spacing w:line="242" w:lineRule="exact"/>
        <w:ind w:left="279"/>
        <w:rPr>
          <w:rFonts w:ascii="Verdana" w:hAnsi="Verdana"/>
          <w:sz w:val="20"/>
        </w:rPr>
      </w:pPr>
      <w:r>
        <w:rPr>
          <w:rFonts w:ascii="Calibri" w:hAnsi="Calibri"/>
          <w:spacing w:val="-5"/>
        </w:rPr>
        <w:t>187</w:t>
      </w:r>
      <w:r>
        <w:rPr>
          <w:rFonts w:ascii="Calibri" w:hAnsi="Calibri"/>
        </w:rPr>
        <w:tab/>
      </w:r>
      <w:r>
        <w:rPr>
          <w:rFonts w:ascii="Verdana" w:hAnsi="Verdana"/>
          <w:sz w:val="20"/>
        </w:rPr>
        <w:t>you</w:t>
      </w:r>
      <w:r>
        <w:rPr>
          <w:rFonts w:ascii="Verdana" w:hAnsi="Verdana"/>
          <w:spacing w:val="-5"/>
          <w:sz w:val="20"/>
        </w:rPr>
        <w:t xml:space="preserve"> </w:t>
      </w:r>
      <w:r>
        <w:rPr>
          <w:rFonts w:ascii="Verdana" w:hAnsi="Verdana"/>
          <w:sz w:val="20"/>
        </w:rPr>
        <w:t>do</w:t>
      </w:r>
      <w:r>
        <w:rPr>
          <w:rFonts w:ascii="Verdana" w:hAnsi="Verdana"/>
          <w:spacing w:val="-3"/>
          <w:sz w:val="20"/>
        </w:rPr>
        <w:t xml:space="preserve"> </w:t>
      </w:r>
      <w:r>
        <w:rPr>
          <w:rFonts w:ascii="Verdana" w:hAnsi="Verdana"/>
          <w:sz w:val="20"/>
        </w:rPr>
        <w:t>something</w:t>
      </w:r>
      <w:r>
        <w:rPr>
          <w:rFonts w:ascii="Verdana" w:hAnsi="Verdana"/>
          <w:spacing w:val="-5"/>
          <w:sz w:val="20"/>
        </w:rPr>
        <w:t xml:space="preserve"> </w:t>
      </w:r>
      <w:r>
        <w:rPr>
          <w:rFonts w:ascii="Verdana" w:hAnsi="Verdana"/>
          <w:sz w:val="20"/>
        </w:rPr>
        <w:t>like</w:t>
      </w:r>
      <w:r>
        <w:rPr>
          <w:rFonts w:ascii="Verdana" w:hAnsi="Verdana"/>
          <w:spacing w:val="-6"/>
          <w:sz w:val="20"/>
        </w:rPr>
        <w:t xml:space="preserve"> </w:t>
      </w:r>
      <w:r>
        <w:rPr>
          <w:rFonts w:ascii="Verdana" w:hAnsi="Verdana"/>
          <w:sz w:val="20"/>
        </w:rPr>
        <w:t>that</w:t>
      </w:r>
      <w:r>
        <w:rPr>
          <w:rFonts w:ascii="Verdana" w:hAnsi="Verdana"/>
          <w:spacing w:val="-5"/>
          <w:sz w:val="20"/>
        </w:rPr>
        <w:t xml:space="preserve"> </w:t>
      </w:r>
      <w:r>
        <w:rPr>
          <w:rFonts w:ascii="Verdana" w:hAnsi="Verdana"/>
          <w:sz w:val="20"/>
        </w:rPr>
        <w:t>then</w:t>
      </w:r>
      <w:r>
        <w:rPr>
          <w:rFonts w:ascii="Verdana" w:hAnsi="Verdana"/>
          <w:spacing w:val="-4"/>
          <w:sz w:val="20"/>
        </w:rPr>
        <w:t xml:space="preserve"> </w:t>
      </w:r>
      <w:r>
        <w:rPr>
          <w:rFonts w:ascii="Verdana" w:hAnsi="Verdana"/>
          <w:sz w:val="20"/>
        </w:rPr>
        <w:t>you</w:t>
      </w:r>
      <w:r>
        <w:rPr>
          <w:rFonts w:ascii="Verdana" w:hAnsi="Verdana"/>
          <w:spacing w:val="-4"/>
          <w:sz w:val="20"/>
        </w:rPr>
        <w:t xml:space="preserve"> </w:t>
      </w:r>
      <w:r>
        <w:rPr>
          <w:rFonts w:ascii="Verdana" w:hAnsi="Verdana"/>
          <w:sz w:val="20"/>
        </w:rPr>
        <w:t>have</w:t>
      </w:r>
      <w:r>
        <w:rPr>
          <w:rFonts w:ascii="Verdana" w:hAnsi="Verdana"/>
          <w:spacing w:val="-7"/>
          <w:sz w:val="20"/>
        </w:rPr>
        <w:t xml:space="preserve"> </w:t>
      </w:r>
      <w:r>
        <w:rPr>
          <w:rFonts w:ascii="Verdana" w:hAnsi="Verdana"/>
          <w:sz w:val="20"/>
        </w:rPr>
        <w:t>good</w:t>
      </w:r>
      <w:r>
        <w:rPr>
          <w:rFonts w:ascii="Verdana" w:hAnsi="Verdana"/>
          <w:spacing w:val="-2"/>
          <w:sz w:val="20"/>
        </w:rPr>
        <w:t xml:space="preserve"> </w:t>
      </w:r>
      <w:r>
        <w:rPr>
          <w:rFonts w:ascii="Verdana" w:hAnsi="Verdana"/>
          <w:sz w:val="20"/>
        </w:rPr>
        <w:t>recovery.</w:t>
      </w:r>
      <w:r>
        <w:rPr>
          <w:rFonts w:ascii="Verdana" w:hAnsi="Verdana"/>
          <w:spacing w:val="-7"/>
          <w:sz w:val="20"/>
        </w:rPr>
        <w:t xml:space="preserve"> </w:t>
      </w:r>
      <w:r>
        <w:rPr>
          <w:rFonts w:ascii="Verdana" w:hAnsi="Verdana"/>
          <w:sz w:val="20"/>
        </w:rPr>
        <w:t>So</w:t>
      </w:r>
      <w:r>
        <w:rPr>
          <w:rFonts w:ascii="Verdana" w:hAnsi="Verdana"/>
          <w:spacing w:val="-6"/>
          <w:sz w:val="20"/>
        </w:rPr>
        <w:t xml:space="preserve"> </w:t>
      </w:r>
      <w:r>
        <w:rPr>
          <w:rFonts w:ascii="Verdana" w:hAnsi="Verdana"/>
          <w:sz w:val="20"/>
        </w:rPr>
        <w:t>there’s</w:t>
      </w:r>
      <w:r>
        <w:rPr>
          <w:rFonts w:ascii="Verdana" w:hAnsi="Verdana"/>
          <w:spacing w:val="-6"/>
          <w:sz w:val="20"/>
        </w:rPr>
        <w:t xml:space="preserve"> </w:t>
      </w:r>
      <w:r>
        <w:rPr>
          <w:rFonts w:ascii="Verdana" w:hAnsi="Verdana"/>
          <w:sz w:val="20"/>
        </w:rPr>
        <w:t>a</w:t>
      </w:r>
      <w:r>
        <w:rPr>
          <w:rFonts w:ascii="Verdana" w:hAnsi="Verdana"/>
          <w:spacing w:val="-3"/>
          <w:sz w:val="20"/>
        </w:rPr>
        <w:t xml:space="preserve"> </w:t>
      </w:r>
      <w:r>
        <w:rPr>
          <w:rFonts w:ascii="Verdana" w:hAnsi="Verdana"/>
          <w:sz w:val="20"/>
        </w:rPr>
        <w:t>lot</w:t>
      </w:r>
      <w:r>
        <w:rPr>
          <w:rFonts w:ascii="Verdana" w:hAnsi="Verdana"/>
          <w:spacing w:val="-4"/>
          <w:sz w:val="20"/>
        </w:rPr>
        <w:t xml:space="preserve"> </w:t>
      </w:r>
      <w:r>
        <w:rPr>
          <w:rFonts w:ascii="Verdana" w:hAnsi="Verdana"/>
          <w:spacing w:val="-5"/>
          <w:sz w:val="20"/>
        </w:rPr>
        <w:t>of</w:t>
      </w:r>
    </w:p>
    <w:p w14:paraId="641C17BE" w14:textId="77777777" w:rsidR="00805B0D" w:rsidRDefault="00234FD3">
      <w:pPr>
        <w:tabs>
          <w:tab w:val="left" w:pos="977"/>
        </w:tabs>
        <w:spacing w:line="242" w:lineRule="exact"/>
        <w:ind w:left="279"/>
        <w:rPr>
          <w:rFonts w:ascii="Verdana"/>
          <w:sz w:val="20"/>
        </w:rPr>
      </w:pPr>
      <w:r>
        <w:rPr>
          <w:rFonts w:ascii="Calibri"/>
          <w:spacing w:val="-5"/>
        </w:rPr>
        <w:t>188</w:t>
      </w:r>
      <w:r>
        <w:rPr>
          <w:rFonts w:ascii="Calibri"/>
        </w:rPr>
        <w:tab/>
      </w:r>
      <w:r>
        <w:rPr>
          <w:rFonts w:ascii="Verdana"/>
          <w:sz w:val="20"/>
        </w:rPr>
        <w:t>aspects</w:t>
      </w:r>
      <w:r>
        <w:rPr>
          <w:rFonts w:ascii="Verdana"/>
          <w:spacing w:val="-6"/>
          <w:sz w:val="20"/>
        </w:rPr>
        <w:t xml:space="preserve"> </w:t>
      </w:r>
      <w:r>
        <w:rPr>
          <w:rFonts w:ascii="Verdana"/>
          <w:sz w:val="20"/>
        </w:rPr>
        <w:t>in</w:t>
      </w:r>
      <w:r>
        <w:rPr>
          <w:rFonts w:ascii="Verdana"/>
          <w:spacing w:val="-4"/>
          <w:sz w:val="20"/>
        </w:rPr>
        <w:t xml:space="preserve"> </w:t>
      </w:r>
      <w:r>
        <w:rPr>
          <w:rFonts w:ascii="Verdana"/>
          <w:sz w:val="20"/>
        </w:rPr>
        <w:t>it</w:t>
      </w:r>
      <w:r>
        <w:rPr>
          <w:rFonts w:ascii="Verdana"/>
          <w:spacing w:val="-3"/>
          <w:sz w:val="20"/>
        </w:rPr>
        <w:t xml:space="preserve"> </w:t>
      </w:r>
      <w:r>
        <w:rPr>
          <w:rFonts w:ascii="Verdana"/>
          <w:sz w:val="20"/>
        </w:rPr>
        <w:t>for</w:t>
      </w:r>
      <w:r>
        <w:rPr>
          <w:rFonts w:ascii="Verdana"/>
          <w:spacing w:val="-3"/>
          <w:sz w:val="20"/>
        </w:rPr>
        <w:t xml:space="preserve"> </w:t>
      </w:r>
      <w:r>
        <w:rPr>
          <w:rFonts w:ascii="Verdana"/>
          <w:sz w:val="20"/>
        </w:rPr>
        <w:t>me,</w:t>
      </w:r>
      <w:r>
        <w:rPr>
          <w:rFonts w:ascii="Verdana"/>
          <w:spacing w:val="-6"/>
          <w:sz w:val="20"/>
        </w:rPr>
        <w:t xml:space="preserve"> </w:t>
      </w:r>
      <w:r>
        <w:rPr>
          <w:rFonts w:ascii="Verdana"/>
          <w:sz w:val="20"/>
        </w:rPr>
        <w:t>how</w:t>
      </w:r>
      <w:r>
        <w:rPr>
          <w:rFonts w:ascii="Verdana"/>
          <w:spacing w:val="-4"/>
          <w:sz w:val="20"/>
        </w:rPr>
        <w:t xml:space="preserve"> </w:t>
      </w:r>
      <w:r>
        <w:rPr>
          <w:rFonts w:ascii="Verdana"/>
          <w:sz w:val="20"/>
        </w:rPr>
        <w:t>quickly</w:t>
      </w:r>
      <w:r>
        <w:rPr>
          <w:rFonts w:ascii="Verdana"/>
          <w:spacing w:val="-5"/>
          <w:sz w:val="20"/>
        </w:rPr>
        <w:t xml:space="preserve"> </w:t>
      </w:r>
      <w:r>
        <w:rPr>
          <w:rFonts w:ascii="Verdana"/>
          <w:sz w:val="20"/>
        </w:rPr>
        <w:t>do</w:t>
      </w:r>
      <w:r>
        <w:rPr>
          <w:rFonts w:ascii="Verdana"/>
          <w:spacing w:val="-5"/>
          <w:sz w:val="20"/>
        </w:rPr>
        <w:t xml:space="preserve"> </w:t>
      </w:r>
      <w:r>
        <w:rPr>
          <w:rFonts w:ascii="Verdana"/>
          <w:sz w:val="20"/>
        </w:rPr>
        <w:t>you</w:t>
      </w:r>
      <w:r>
        <w:rPr>
          <w:rFonts w:ascii="Verdana"/>
          <w:spacing w:val="-2"/>
          <w:sz w:val="20"/>
        </w:rPr>
        <w:t xml:space="preserve"> </w:t>
      </w:r>
      <w:r>
        <w:rPr>
          <w:rFonts w:ascii="Verdana"/>
          <w:sz w:val="20"/>
        </w:rPr>
        <w:t>recover</w:t>
      </w:r>
      <w:r>
        <w:rPr>
          <w:rFonts w:ascii="Verdana"/>
          <w:spacing w:val="-6"/>
          <w:sz w:val="20"/>
        </w:rPr>
        <w:t xml:space="preserve"> </w:t>
      </w:r>
      <w:r>
        <w:rPr>
          <w:rFonts w:ascii="Verdana"/>
          <w:sz w:val="20"/>
        </w:rPr>
        <w:t>from</w:t>
      </w:r>
      <w:r>
        <w:rPr>
          <w:rFonts w:ascii="Verdana"/>
          <w:spacing w:val="-2"/>
          <w:sz w:val="20"/>
        </w:rPr>
        <w:t xml:space="preserve"> </w:t>
      </w:r>
      <w:r>
        <w:rPr>
          <w:rFonts w:ascii="Verdana"/>
          <w:sz w:val="20"/>
        </w:rPr>
        <w:t>exertion</w:t>
      </w:r>
      <w:r>
        <w:rPr>
          <w:rFonts w:ascii="Verdana"/>
          <w:spacing w:val="-3"/>
          <w:sz w:val="20"/>
        </w:rPr>
        <w:t xml:space="preserve"> </w:t>
      </w:r>
      <w:r>
        <w:rPr>
          <w:rFonts w:ascii="Verdana"/>
          <w:sz w:val="20"/>
        </w:rPr>
        <w:t>as</w:t>
      </w:r>
      <w:r>
        <w:rPr>
          <w:rFonts w:ascii="Verdana"/>
          <w:spacing w:val="-6"/>
          <w:sz w:val="20"/>
        </w:rPr>
        <w:t xml:space="preserve"> </w:t>
      </w:r>
      <w:r>
        <w:rPr>
          <w:rFonts w:ascii="Verdana"/>
          <w:spacing w:val="-2"/>
          <w:sz w:val="20"/>
        </w:rPr>
        <w:t>well?</w:t>
      </w:r>
    </w:p>
    <w:p w14:paraId="641C17BF" w14:textId="77777777" w:rsidR="00805B0D" w:rsidRDefault="00234FD3">
      <w:pPr>
        <w:pStyle w:val="BodyText"/>
        <w:spacing w:line="244" w:lineRule="exact"/>
        <w:ind w:left="279"/>
        <w:rPr>
          <w:rFonts w:ascii="Calibri"/>
        </w:rPr>
      </w:pPr>
      <w:r>
        <w:rPr>
          <w:rFonts w:ascii="Calibri"/>
          <w:spacing w:val="-5"/>
        </w:rPr>
        <w:t>189</w:t>
      </w:r>
    </w:p>
    <w:p w14:paraId="641C17C0" w14:textId="77777777" w:rsidR="00805B0D" w:rsidRDefault="00234FD3">
      <w:pPr>
        <w:tabs>
          <w:tab w:val="left" w:pos="977"/>
          <w:tab w:val="left" w:pos="1697"/>
        </w:tabs>
        <w:spacing w:line="244" w:lineRule="exact"/>
        <w:ind w:left="279"/>
        <w:rPr>
          <w:rFonts w:ascii="Verdana"/>
          <w:b/>
          <w:sz w:val="20"/>
        </w:rPr>
      </w:pPr>
      <w:r>
        <w:rPr>
          <w:rFonts w:ascii="Calibri"/>
          <w:spacing w:val="-5"/>
        </w:rPr>
        <w:t>190</w:t>
      </w:r>
      <w:r>
        <w:rPr>
          <w:rFonts w:ascii="Calibri"/>
        </w:rPr>
        <w:tab/>
      </w:r>
      <w:r>
        <w:rPr>
          <w:rFonts w:ascii="Verdana"/>
          <w:b/>
          <w:spacing w:val="-5"/>
          <w:sz w:val="20"/>
        </w:rPr>
        <w:t>I:</w:t>
      </w:r>
      <w:r>
        <w:rPr>
          <w:rFonts w:ascii="Verdana"/>
          <w:b/>
          <w:sz w:val="20"/>
        </w:rPr>
        <w:tab/>
      </w:r>
      <w:r>
        <w:rPr>
          <w:rFonts w:ascii="Verdana"/>
          <w:b/>
          <w:spacing w:val="-5"/>
          <w:sz w:val="20"/>
        </w:rPr>
        <w:t>OK.</w:t>
      </w:r>
    </w:p>
    <w:p w14:paraId="641C17C1" w14:textId="77777777" w:rsidR="00805B0D" w:rsidRDefault="00234FD3">
      <w:pPr>
        <w:pStyle w:val="BodyText"/>
        <w:spacing w:line="242" w:lineRule="exact"/>
        <w:ind w:left="279"/>
        <w:rPr>
          <w:rFonts w:ascii="Calibri"/>
        </w:rPr>
      </w:pPr>
      <w:r>
        <w:rPr>
          <w:rFonts w:ascii="Calibri"/>
          <w:spacing w:val="-5"/>
        </w:rPr>
        <w:t>191</w:t>
      </w:r>
    </w:p>
    <w:p w14:paraId="641C17C2" w14:textId="77777777" w:rsidR="00805B0D" w:rsidRDefault="00234FD3">
      <w:pPr>
        <w:tabs>
          <w:tab w:val="left" w:pos="977"/>
        </w:tabs>
        <w:spacing w:line="244" w:lineRule="exact"/>
        <w:ind w:left="279"/>
        <w:rPr>
          <w:rFonts w:ascii="Verdana" w:hAnsi="Verdana"/>
          <w:sz w:val="20"/>
        </w:rPr>
      </w:pPr>
      <w:r>
        <w:rPr>
          <w:rFonts w:ascii="Calibri" w:hAnsi="Calibri"/>
          <w:spacing w:val="-5"/>
        </w:rPr>
        <w:t>192</w:t>
      </w:r>
      <w:r>
        <w:rPr>
          <w:rFonts w:ascii="Calibri" w:hAnsi="Calibri"/>
        </w:rPr>
        <w:tab/>
      </w:r>
      <w:r>
        <w:rPr>
          <w:rFonts w:ascii="Verdana" w:hAnsi="Verdana"/>
          <w:sz w:val="20"/>
        </w:rPr>
        <w:t>FRED:</w:t>
      </w:r>
      <w:r>
        <w:rPr>
          <w:rFonts w:ascii="Verdana" w:hAnsi="Verdana"/>
          <w:spacing w:val="18"/>
          <w:sz w:val="20"/>
        </w:rPr>
        <w:t xml:space="preserve"> </w:t>
      </w:r>
      <w:r>
        <w:rPr>
          <w:rFonts w:ascii="Verdana" w:hAnsi="Verdana"/>
          <w:sz w:val="20"/>
        </w:rPr>
        <w:t>Anyone</w:t>
      </w:r>
      <w:r>
        <w:rPr>
          <w:rFonts w:ascii="Verdana" w:hAnsi="Verdana"/>
          <w:spacing w:val="-4"/>
          <w:sz w:val="20"/>
        </w:rPr>
        <w:t xml:space="preserve"> </w:t>
      </w:r>
      <w:r>
        <w:rPr>
          <w:rFonts w:ascii="Verdana" w:hAnsi="Verdana"/>
          <w:sz w:val="20"/>
        </w:rPr>
        <w:t>else?</w:t>
      </w:r>
      <w:r>
        <w:rPr>
          <w:rFonts w:ascii="Verdana" w:hAnsi="Verdana"/>
          <w:spacing w:val="-4"/>
          <w:sz w:val="20"/>
        </w:rPr>
        <w:t xml:space="preserve"> </w:t>
      </w:r>
      <w:r>
        <w:rPr>
          <w:rFonts w:ascii="Verdana" w:hAnsi="Verdana"/>
          <w:sz w:val="20"/>
        </w:rPr>
        <w:t>I</w:t>
      </w:r>
      <w:r>
        <w:rPr>
          <w:rFonts w:ascii="Verdana" w:hAnsi="Verdana"/>
          <w:spacing w:val="-6"/>
          <w:sz w:val="20"/>
        </w:rPr>
        <w:t xml:space="preserve"> </w:t>
      </w:r>
      <w:r>
        <w:rPr>
          <w:rFonts w:ascii="Verdana" w:hAnsi="Verdana"/>
          <w:sz w:val="20"/>
        </w:rPr>
        <w:t>can</w:t>
      </w:r>
      <w:r>
        <w:rPr>
          <w:rFonts w:ascii="Verdana" w:hAnsi="Verdana"/>
          <w:spacing w:val="-2"/>
          <w:sz w:val="20"/>
        </w:rPr>
        <w:t xml:space="preserve"> </w:t>
      </w:r>
      <w:r>
        <w:rPr>
          <w:rFonts w:ascii="Verdana" w:hAnsi="Verdana"/>
          <w:sz w:val="20"/>
        </w:rPr>
        <w:t>talk</w:t>
      </w:r>
      <w:r>
        <w:rPr>
          <w:rFonts w:ascii="Verdana" w:hAnsi="Verdana"/>
          <w:spacing w:val="-4"/>
          <w:sz w:val="20"/>
        </w:rPr>
        <w:t xml:space="preserve"> </w:t>
      </w:r>
      <w:r>
        <w:rPr>
          <w:rFonts w:ascii="Verdana" w:hAnsi="Verdana"/>
          <w:sz w:val="20"/>
        </w:rPr>
        <w:t>so</w:t>
      </w:r>
      <w:r>
        <w:rPr>
          <w:rFonts w:ascii="Verdana" w:hAnsi="Verdana"/>
          <w:spacing w:val="-6"/>
          <w:sz w:val="20"/>
        </w:rPr>
        <w:t xml:space="preserve"> </w:t>
      </w:r>
      <w:r>
        <w:rPr>
          <w:rFonts w:ascii="Verdana" w:hAnsi="Verdana"/>
          <w:sz w:val="20"/>
        </w:rPr>
        <w:t>I’m</w:t>
      </w:r>
      <w:r>
        <w:rPr>
          <w:rFonts w:ascii="Verdana" w:hAnsi="Verdana"/>
          <w:spacing w:val="-5"/>
          <w:sz w:val="20"/>
        </w:rPr>
        <w:t xml:space="preserve"> </w:t>
      </w:r>
      <w:r>
        <w:rPr>
          <w:rFonts w:ascii="Verdana" w:hAnsi="Verdana"/>
          <w:sz w:val="20"/>
        </w:rPr>
        <w:t>going</w:t>
      </w:r>
      <w:r>
        <w:rPr>
          <w:rFonts w:ascii="Verdana" w:hAnsi="Verdana"/>
          <w:spacing w:val="-4"/>
          <w:sz w:val="20"/>
        </w:rPr>
        <w:t xml:space="preserve"> </w:t>
      </w:r>
      <w:r>
        <w:rPr>
          <w:rFonts w:ascii="Verdana" w:hAnsi="Verdana"/>
          <w:sz w:val="20"/>
        </w:rPr>
        <w:t>to</w:t>
      </w:r>
      <w:r>
        <w:rPr>
          <w:rFonts w:ascii="Verdana" w:hAnsi="Verdana"/>
          <w:spacing w:val="-4"/>
          <w:sz w:val="20"/>
        </w:rPr>
        <w:t xml:space="preserve"> </w:t>
      </w:r>
      <w:r>
        <w:rPr>
          <w:rFonts w:ascii="Verdana" w:hAnsi="Verdana"/>
          <w:sz w:val="20"/>
        </w:rPr>
        <w:t>stop</w:t>
      </w:r>
      <w:r>
        <w:rPr>
          <w:rFonts w:ascii="Verdana" w:hAnsi="Verdana"/>
          <w:spacing w:val="-5"/>
          <w:sz w:val="20"/>
        </w:rPr>
        <w:t xml:space="preserve"> </w:t>
      </w:r>
      <w:r>
        <w:rPr>
          <w:rFonts w:ascii="Verdana" w:hAnsi="Verdana"/>
          <w:spacing w:val="-4"/>
          <w:sz w:val="20"/>
        </w:rPr>
        <w:t>now.</w:t>
      </w:r>
    </w:p>
    <w:p w14:paraId="641C17C3" w14:textId="77777777" w:rsidR="00805B0D" w:rsidRDefault="00234FD3">
      <w:pPr>
        <w:pStyle w:val="BodyText"/>
        <w:spacing w:line="244" w:lineRule="exact"/>
        <w:ind w:left="279"/>
        <w:rPr>
          <w:rFonts w:ascii="Calibri"/>
        </w:rPr>
      </w:pPr>
      <w:r>
        <w:rPr>
          <w:rFonts w:ascii="Calibri"/>
          <w:spacing w:val="-5"/>
        </w:rPr>
        <w:t>193</w:t>
      </w:r>
    </w:p>
    <w:p w14:paraId="641C17C4" w14:textId="77777777" w:rsidR="00805B0D" w:rsidRDefault="00234FD3">
      <w:pPr>
        <w:pStyle w:val="ListParagraph"/>
        <w:numPr>
          <w:ilvl w:val="0"/>
          <w:numId w:val="81"/>
        </w:numPr>
        <w:tabs>
          <w:tab w:val="left" w:pos="977"/>
          <w:tab w:val="left" w:pos="2417"/>
        </w:tabs>
        <w:spacing w:line="242" w:lineRule="exact"/>
        <w:ind w:left="977" w:hanging="698"/>
        <w:rPr>
          <w:sz w:val="20"/>
        </w:rPr>
      </w:pPr>
      <w:r>
        <w:rPr>
          <w:spacing w:val="-2"/>
          <w:sz w:val="20"/>
        </w:rPr>
        <w:t>MARTIN:</w:t>
      </w:r>
      <w:r>
        <w:rPr>
          <w:sz w:val="20"/>
        </w:rPr>
        <w:tab/>
        <w:t>I</w:t>
      </w:r>
      <w:r>
        <w:rPr>
          <w:spacing w:val="-5"/>
          <w:sz w:val="20"/>
        </w:rPr>
        <w:t xml:space="preserve"> </w:t>
      </w:r>
      <w:r>
        <w:rPr>
          <w:sz w:val="20"/>
        </w:rPr>
        <w:t>was</w:t>
      </w:r>
      <w:r>
        <w:rPr>
          <w:spacing w:val="-6"/>
          <w:sz w:val="20"/>
        </w:rPr>
        <w:t xml:space="preserve"> </w:t>
      </w:r>
      <w:r>
        <w:rPr>
          <w:sz w:val="20"/>
        </w:rPr>
        <w:t>going</w:t>
      </w:r>
      <w:r>
        <w:rPr>
          <w:spacing w:val="-5"/>
          <w:sz w:val="20"/>
        </w:rPr>
        <w:t xml:space="preserve"> </w:t>
      </w:r>
      <w:r>
        <w:rPr>
          <w:sz w:val="20"/>
        </w:rPr>
        <w:t>to</w:t>
      </w:r>
      <w:r>
        <w:rPr>
          <w:spacing w:val="-4"/>
          <w:sz w:val="20"/>
        </w:rPr>
        <w:t xml:space="preserve"> </w:t>
      </w:r>
      <w:r>
        <w:rPr>
          <w:sz w:val="20"/>
        </w:rPr>
        <w:t>say</w:t>
      </w:r>
      <w:r>
        <w:rPr>
          <w:spacing w:val="-3"/>
          <w:sz w:val="20"/>
        </w:rPr>
        <w:t xml:space="preserve"> </w:t>
      </w:r>
      <w:r>
        <w:rPr>
          <w:sz w:val="20"/>
        </w:rPr>
        <w:t>you</w:t>
      </w:r>
      <w:r>
        <w:rPr>
          <w:spacing w:val="-2"/>
          <w:sz w:val="20"/>
        </w:rPr>
        <w:t xml:space="preserve"> </w:t>
      </w:r>
      <w:r>
        <w:rPr>
          <w:sz w:val="20"/>
        </w:rPr>
        <w:t>could</w:t>
      </w:r>
      <w:r>
        <w:rPr>
          <w:spacing w:val="-4"/>
          <w:sz w:val="20"/>
        </w:rPr>
        <w:t xml:space="preserve"> </w:t>
      </w:r>
      <w:r>
        <w:rPr>
          <w:sz w:val="20"/>
        </w:rPr>
        <w:t>maybe</w:t>
      </w:r>
      <w:r>
        <w:rPr>
          <w:spacing w:val="-6"/>
          <w:sz w:val="20"/>
        </w:rPr>
        <w:t xml:space="preserve"> </w:t>
      </w:r>
      <w:r>
        <w:rPr>
          <w:sz w:val="20"/>
        </w:rPr>
        <w:t>think</w:t>
      </w:r>
      <w:r>
        <w:rPr>
          <w:spacing w:val="-5"/>
          <w:sz w:val="20"/>
        </w:rPr>
        <w:t xml:space="preserve"> </w:t>
      </w:r>
      <w:r>
        <w:rPr>
          <w:sz w:val="20"/>
        </w:rPr>
        <w:t>that</w:t>
      </w:r>
      <w:r>
        <w:rPr>
          <w:spacing w:val="-2"/>
          <w:sz w:val="20"/>
        </w:rPr>
        <w:t xml:space="preserve"> </w:t>
      </w:r>
      <w:r>
        <w:rPr>
          <w:sz w:val="20"/>
        </w:rPr>
        <w:t>there</w:t>
      </w:r>
      <w:r>
        <w:rPr>
          <w:spacing w:val="-4"/>
          <w:sz w:val="20"/>
        </w:rPr>
        <w:t xml:space="preserve"> </w:t>
      </w:r>
      <w:r>
        <w:rPr>
          <w:sz w:val="20"/>
        </w:rPr>
        <w:t>were</w:t>
      </w:r>
      <w:r>
        <w:rPr>
          <w:spacing w:val="-4"/>
          <w:sz w:val="20"/>
        </w:rPr>
        <w:t xml:space="preserve"> </w:t>
      </w:r>
      <w:r>
        <w:rPr>
          <w:spacing w:val="-2"/>
          <w:sz w:val="20"/>
        </w:rPr>
        <w:t>shades</w:t>
      </w:r>
    </w:p>
    <w:p w14:paraId="641C17C5" w14:textId="77777777" w:rsidR="00805B0D" w:rsidRDefault="00234FD3">
      <w:pPr>
        <w:pStyle w:val="ListParagraph"/>
        <w:numPr>
          <w:ilvl w:val="0"/>
          <w:numId w:val="81"/>
        </w:numPr>
        <w:tabs>
          <w:tab w:val="left" w:pos="977"/>
        </w:tabs>
        <w:spacing w:line="243" w:lineRule="exact"/>
        <w:ind w:left="977" w:hanging="698"/>
        <w:rPr>
          <w:sz w:val="20"/>
        </w:rPr>
      </w:pPr>
      <w:r>
        <w:rPr>
          <w:sz w:val="20"/>
        </w:rPr>
        <w:t>of</w:t>
      </w:r>
      <w:r>
        <w:rPr>
          <w:spacing w:val="-6"/>
          <w:sz w:val="20"/>
        </w:rPr>
        <w:t xml:space="preserve"> </w:t>
      </w:r>
      <w:r>
        <w:rPr>
          <w:sz w:val="20"/>
        </w:rPr>
        <w:t>there</w:t>
      </w:r>
      <w:r>
        <w:rPr>
          <w:spacing w:val="-5"/>
          <w:sz w:val="20"/>
        </w:rPr>
        <w:t xml:space="preserve"> </w:t>
      </w:r>
      <w:r>
        <w:rPr>
          <w:sz w:val="20"/>
        </w:rPr>
        <w:t>are</w:t>
      </w:r>
      <w:r>
        <w:rPr>
          <w:spacing w:val="-4"/>
          <w:sz w:val="20"/>
        </w:rPr>
        <w:t xml:space="preserve"> </w:t>
      </w:r>
      <w:r>
        <w:rPr>
          <w:sz w:val="20"/>
        </w:rPr>
        <w:t>kind</w:t>
      </w:r>
      <w:r>
        <w:rPr>
          <w:spacing w:val="-4"/>
          <w:sz w:val="20"/>
        </w:rPr>
        <w:t xml:space="preserve"> </w:t>
      </w:r>
      <w:r>
        <w:rPr>
          <w:sz w:val="20"/>
        </w:rPr>
        <w:t>of</w:t>
      </w:r>
      <w:r>
        <w:rPr>
          <w:spacing w:val="-5"/>
          <w:sz w:val="20"/>
        </w:rPr>
        <w:t xml:space="preserve"> </w:t>
      </w:r>
      <w:r>
        <w:rPr>
          <w:sz w:val="20"/>
        </w:rPr>
        <w:t>shades</w:t>
      </w:r>
      <w:r>
        <w:rPr>
          <w:spacing w:val="-6"/>
          <w:sz w:val="20"/>
        </w:rPr>
        <w:t xml:space="preserve"> </w:t>
      </w:r>
      <w:r>
        <w:rPr>
          <w:sz w:val="20"/>
        </w:rPr>
        <w:t>to</w:t>
      </w:r>
      <w:r>
        <w:rPr>
          <w:spacing w:val="-5"/>
          <w:sz w:val="20"/>
        </w:rPr>
        <w:t xml:space="preserve"> </w:t>
      </w:r>
      <w:r>
        <w:rPr>
          <w:sz w:val="20"/>
        </w:rPr>
        <w:t>this</w:t>
      </w:r>
      <w:r>
        <w:rPr>
          <w:spacing w:val="-6"/>
          <w:sz w:val="20"/>
        </w:rPr>
        <w:t xml:space="preserve"> </w:t>
      </w:r>
      <w:r>
        <w:rPr>
          <w:sz w:val="20"/>
        </w:rPr>
        <w:t>and</w:t>
      </w:r>
      <w:r>
        <w:rPr>
          <w:spacing w:val="-3"/>
          <w:sz w:val="20"/>
        </w:rPr>
        <w:t xml:space="preserve"> </w:t>
      </w:r>
      <w:r>
        <w:rPr>
          <w:sz w:val="20"/>
        </w:rPr>
        <w:t>that</w:t>
      </w:r>
      <w:r>
        <w:rPr>
          <w:spacing w:val="-4"/>
          <w:sz w:val="20"/>
        </w:rPr>
        <w:t xml:space="preserve"> </w:t>
      </w:r>
      <w:r>
        <w:rPr>
          <w:sz w:val="20"/>
        </w:rPr>
        <w:t>actually</w:t>
      </w:r>
      <w:r>
        <w:rPr>
          <w:spacing w:val="-4"/>
          <w:sz w:val="20"/>
        </w:rPr>
        <w:t xml:space="preserve"> </w:t>
      </w:r>
      <w:r>
        <w:rPr>
          <w:sz w:val="20"/>
        </w:rPr>
        <w:t>lots</w:t>
      </w:r>
      <w:r>
        <w:rPr>
          <w:spacing w:val="-3"/>
          <w:sz w:val="20"/>
        </w:rPr>
        <w:t xml:space="preserve"> </w:t>
      </w:r>
      <w:r>
        <w:rPr>
          <w:sz w:val="20"/>
        </w:rPr>
        <w:t>of</w:t>
      </w:r>
      <w:r>
        <w:rPr>
          <w:spacing w:val="-5"/>
          <w:sz w:val="20"/>
        </w:rPr>
        <w:t xml:space="preserve"> </w:t>
      </w:r>
      <w:r>
        <w:rPr>
          <w:sz w:val="20"/>
        </w:rPr>
        <w:t>people</w:t>
      </w:r>
      <w:r>
        <w:rPr>
          <w:spacing w:val="-6"/>
          <w:sz w:val="20"/>
        </w:rPr>
        <w:t xml:space="preserve"> </w:t>
      </w:r>
      <w:r>
        <w:rPr>
          <w:sz w:val="20"/>
        </w:rPr>
        <w:t>are</w:t>
      </w:r>
      <w:r>
        <w:rPr>
          <w:spacing w:val="-2"/>
          <w:sz w:val="20"/>
        </w:rPr>
        <w:t xml:space="preserve"> </w:t>
      </w:r>
      <w:r>
        <w:rPr>
          <w:sz w:val="20"/>
        </w:rPr>
        <w:t>going</w:t>
      </w:r>
      <w:r>
        <w:rPr>
          <w:spacing w:val="-3"/>
          <w:sz w:val="20"/>
        </w:rPr>
        <w:t xml:space="preserve"> </w:t>
      </w:r>
      <w:r>
        <w:rPr>
          <w:spacing w:val="-2"/>
          <w:sz w:val="20"/>
        </w:rPr>
        <w:t>about</w:t>
      </w:r>
    </w:p>
    <w:p w14:paraId="641C17C6" w14:textId="77777777" w:rsidR="00805B0D" w:rsidRDefault="00234FD3">
      <w:pPr>
        <w:pStyle w:val="ListParagraph"/>
        <w:numPr>
          <w:ilvl w:val="0"/>
          <w:numId w:val="81"/>
        </w:numPr>
        <w:tabs>
          <w:tab w:val="left" w:pos="977"/>
        </w:tabs>
        <w:ind w:left="977" w:hanging="698"/>
        <w:rPr>
          <w:sz w:val="20"/>
        </w:rPr>
      </w:pPr>
      <w:r>
        <w:rPr>
          <w:sz w:val="20"/>
        </w:rPr>
        <w:t>their</w:t>
      </w:r>
      <w:r>
        <w:rPr>
          <w:spacing w:val="-7"/>
          <w:sz w:val="20"/>
        </w:rPr>
        <w:t xml:space="preserve"> </w:t>
      </w:r>
      <w:r>
        <w:rPr>
          <w:sz w:val="20"/>
        </w:rPr>
        <w:t>everyday</w:t>
      </w:r>
      <w:r>
        <w:rPr>
          <w:spacing w:val="-7"/>
          <w:sz w:val="20"/>
        </w:rPr>
        <w:t xml:space="preserve"> </w:t>
      </w:r>
      <w:r>
        <w:rPr>
          <w:sz w:val="20"/>
        </w:rPr>
        <w:t>lives</w:t>
      </w:r>
      <w:r>
        <w:rPr>
          <w:spacing w:val="-6"/>
          <w:sz w:val="20"/>
        </w:rPr>
        <w:t xml:space="preserve"> </w:t>
      </w:r>
      <w:r>
        <w:rPr>
          <w:sz w:val="20"/>
        </w:rPr>
        <w:t>without</w:t>
      </w:r>
      <w:r>
        <w:rPr>
          <w:spacing w:val="-6"/>
          <w:sz w:val="20"/>
        </w:rPr>
        <w:t xml:space="preserve"> </w:t>
      </w:r>
      <w:r>
        <w:rPr>
          <w:sz w:val="20"/>
        </w:rPr>
        <w:t>breath</w:t>
      </w:r>
      <w:r>
        <w:rPr>
          <w:spacing w:val="-7"/>
          <w:sz w:val="20"/>
        </w:rPr>
        <w:t xml:space="preserve"> </w:t>
      </w:r>
      <w:r>
        <w:rPr>
          <w:sz w:val="20"/>
        </w:rPr>
        <w:t>problems.</w:t>
      </w:r>
      <w:r>
        <w:rPr>
          <w:spacing w:val="-5"/>
          <w:sz w:val="20"/>
        </w:rPr>
        <w:t xml:space="preserve"> </w:t>
      </w:r>
      <w:r>
        <w:rPr>
          <w:sz w:val="20"/>
        </w:rPr>
        <w:t>But</w:t>
      </w:r>
      <w:r>
        <w:rPr>
          <w:spacing w:val="-6"/>
          <w:sz w:val="20"/>
        </w:rPr>
        <w:t xml:space="preserve"> </w:t>
      </w:r>
      <w:r>
        <w:rPr>
          <w:sz w:val="20"/>
        </w:rPr>
        <w:t>actually</w:t>
      </w:r>
      <w:r>
        <w:rPr>
          <w:spacing w:val="-8"/>
          <w:sz w:val="20"/>
        </w:rPr>
        <w:t xml:space="preserve"> </w:t>
      </w:r>
      <w:r>
        <w:rPr>
          <w:sz w:val="20"/>
        </w:rPr>
        <w:t>they’re</w:t>
      </w:r>
      <w:r>
        <w:rPr>
          <w:spacing w:val="-8"/>
          <w:sz w:val="20"/>
        </w:rPr>
        <w:t xml:space="preserve"> </w:t>
      </w:r>
      <w:r>
        <w:rPr>
          <w:sz w:val="20"/>
        </w:rPr>
        <w:t>not</w:t>
      </w:r>
      <w:r>
        <w:rPr>
          <w:spacing w:val="-5"/>
          <w:sz w:val="20"/>
        </w:rPr>
        <w:t xml:space="preserve"> </w:t>
      </w:r>
      <w:r>
        <w:rPr>
          <w:spacing w:val="-2"/>
          <w:sz w:val="20"/>
        </w:rPr>
        <w:t>doing</w:t>
      </w:r>
    </w:p>
    <w:p w14:paraId="641C17C7" w14:textId="77777777" w:rsidR="00805B0D" w:rsidRDefault="00234FD3">
      <w:pPr>
        <w:pStyle w:val="ListParagraph"/>
        <w:numPr>
          <w:ilvl w:val="0"/>
          <w:numId w:val="81"/>
        </w:numPr>
        <w:tabs>
          <w:tab w:val="left" w:pos="977"/>
        </w:tabs>
        <w:ind w:left="977" w:hanging="698"/>
        <w:rPr>
          <w:sz w:val="20"/>
        </w:rPr>
      </w:pPr>
      <w:r>
        <w:rPr>
          <w:sz w:val="20"/>
        </w:rPr>
        <w:t>anything</w:t>
      </w:r>
      <w:r>
        <w:rPr>
          <w:spacing w:val="-6"/>
          <w:sz w:val="20"/>
        </w:rPr>
        <w:t xml:space="preserve"> </w:t>
      </w:r>
      <w:r>
        <w:rPr>
          <w:sz w:val="20"/>
        </w:rPr>
        <w:t>that</w:t>
      </w:r>
      <w:r>
        <w:rPr>
          <w:spacing w:val="-5"/>
          <w:sz w:val="20"/>
        </w:rPr>
        <w:t xml:space="preserve"> </w:t>
      </w:r>
      <w:r>
        <w:rPr>
          <w:sz w:val="20"/>
        </w:rPr>
        <w:t>really</w:t>
      </w:r>
      <w:r>
        <w:rPr>
          <w:spacing w:val="-4"/>
          <w:sz w:val="20"/>
        </w:rPr>
        <w:t xml:space="preserve"> </w:t>
      </w:r>
      <w:r>
        <w:rPr>
          <w:sz w:val="20"/>
        </w:rPr>
        <w:t>exists,</w:t>
      </w:r>
      <w:r>
        <w:rPr>
          <w:spacing w:val="-8"/>
          <w:sz w:val="20"/>
        </w:rPr>
        <w:t xml:space="preserve"> </w:t>
      </w:r>
      <w:r>
        <w:rPr>
          <w:sz w:val="20"/>
        </w:rPr>
        <w:t>places</w:t>
      </w:r>
      <w:r>
        <w:rPr>
          <w:spacing w:val="-4"/>
          <w:sz w:val="20"/>
        </w:rPr>
        <w:t xml:space="preserve"> </w:t>
      </w:r>
      <w:r>
        <w:rPr>
          <w:sz w:val="20"/>
        </w:rPr>
        <w:t>any</w:t>
      </w:r>
      <w:r>
        <w:rPr>
          <w:spacing w:val="-6"/>
          <w:sz w:val="20"/>
        </w:rPr>
        <w:t xml:space="preserve"> </w:t>
      </w:r>
      <w:r>
        <w:rPr>
          <w:sz w:val="20"/>
        </w:rPr>
        <w:t>kind</w:t>
      </w:r>
      <w:r>
        <w:rPr>
          <w:spacing w:val="-5"/>
          <w:sz w:val="20"/>
        </w:rPr>
        <w:t xml:space="preserve"> </w:t>
      </w:r>
      <w:r>
        <w:rPr>
          <w:sz w:val="20"/>
        </w:rPr>
        <w:t>of</w:t>
      </w:r>
      <w:r>
        <w:rPr>
          <w:spacing w:val="-7"/>
          <w:sz w:val="20"/>
        </w:rPr>
        <w:t xml:space="preserve"> </w:t>
      </w:r>
      <w:r>
        <w:rPr>
          <w:sz w:val="20"/>
        </w:rPr>
        <w:t>demand</w:t>
      </w:r>
      <w:r>
        <w:rPr>
          <w:spacing w:val="-5"/>
          <w:sz w:val="20"/>
        </w:rPr>
        <w:t xml:space="preserve"> </w:t>
      </w:r>
      <w:r>
        <w:rPr>
          <w:sz w:val="20"/>
        </w:rPr>
        <w:t>on</w:t>
      </w:r>
      <w:r>
        <w:rPr>
          <w:spacing w:val="-5"/>
          <w:sz w:val="20"/>
        </w:rPr>
        <w:t xml:space="preserve"> </w:t>
      </w:r>
      <w:r>
        <w:rPr>
          <w:sz w:val="20"/>
        </w:rPr>
        <w:t>their</w:t>
      </w:r>
      <w:r>
        <w:rPr>
          <w:spacing w:val="-7"/>
          <w:sz w:val="20"/>
        </w:rPr>
        <w:t xml:space="preserve"> </w:t>
      </w:r>
      <w:r>
        <w:rPr>
          <w:sz w:val="20"/>
        </w:rPr>
        <w:t>bodies</w:t>
      </w:r>
      <w:r>
        <w:rPr>
          <w:spacing w:val="-8"/>
          <w:sz w:val="20"/>
        </w:rPr>
        <w:t xml:space="preserve"> </w:t>
      </w:r>
      <w:r>
        <w:rPr>
          <w:sz w:val="20"/>
        </w:rPr>
        <w:t>and</w:t>
      </w:r>
      <w:r>
        <w:rPr>
          <w:spacing w:val="-5"/>
          <w:sz w:val="20"/>
        </w:rPr>
        <w:t xml:space="preserve"> as</w:t>
      </w:r>
    </w:p>
    <w:p w14:paraId="641C17C8" w14:textId="77777777" w:rsidR="00805B0D" w:rsidRDefault="00234FD3">
      <w:pPr>
        <w:pStyle w:val="ListParagraph"/>
        <w:numPr>
          <w:ilvl w:val="0"/>
          <w:numId w:val="81"/>
        </w:numPr>
        <w:tabs>
          <w:tab w:val="left" w:pos="977"/>
        </w:tabs>
        <w:spacing w:line="242" w:lineRule="exact"/>
        <w:ind w:left="977" w:hanging="698"/>
        <w:rPr>
          <w:sz w:val="20"/>
        </w:rPr>
      </w:pPr>
      <w:r>
        <w:rPr>
          <w:sz w:val="20"/>
        </w:rPr>
        <w:t>soon</w:t>
      </w:r>
      <w:r>
        <w:rPr>
          <w:spacing w:val="-4"/>
          <w:sz w:val="20"/>
        </w:rPr>
        <w:t xml:space="preserve"> </w:t>
      </w:r>
      <w:r>
        <w:rPr>
          <w:sz w:val="20"/>
        </w:rPr>
        <w:t>as</w:t>
      </w:r>
      <w:r>
        <w:rPr>
          <w:spacing w:val="-5"/>
          <w:sz w:val="20"/>
        </w:rPr>
        <w:t xml:space="preserve"> </w:t>
      </w:r>
      <w:r>
        <w:rPr>
          <w:sz w:val="20"/>
        </w:rPr>
        <w:t>they</w:t>
      </w:r>
      <w:r>
        <w:rPr>
          <w:spacing w:val="-5"/>
          <w:sz w:val="20"/>
        </w:rPr>
        <w:t xml:space="preserve"> </w:t>
      </w:r>
      <w:r>
        <w:rPr>
          <w:sz w:val="20"/>
        </w:rPr>
        <w:t>actually</w:t>
      </w:r>
      <w:r>
        <w:rPr>
          <w:spacing w:val="-5"/>
          <w:sz w:val="20"/>
        </w:rPr>
        <w:t xml:space="preserve"> </w:t>
      </w:r>
      <w:r>
        <w:rPr>
          <w:sz w:val="20"/>
        </w:rPr>
        <w:t>try</w:t>
      </w:r>
      <w:r>
        <w:rPr>
          <w:spacing w:val="-4"/>
          <w:sz w:val="20"/>
        </w:rPr>
        <w:t xml:space="preserve"> </w:t>
      </w:r>
      <w:r>
        <w:rPr>
          <w:sz w:val="20"/>
        </w:rPr>
        <w:t>to</w:t>
      </w:r>
      <w:r>
        <w:rPr>
          <w:spacing w:val="-4"/>
          <w:sz w:val="20"/>
        </w:rPr>
        <w:t xml:space="preserve"> </w:t>
      </w:r>
      <w:r>
        <w:rPr>
          <w:sz w:val="20"/>
        </w:rPr>
        <w:t>run</w:t>
      </w:r>
      <w:r>
        <w:rPr>
          <w:spacing w:val="-4"/>
          <w:sz w:val="20"/>
        </w:rPr>
        <w:t xml:space="preserve"> </w:t>
      </w:r>
      <w:r>
        <w:rPr>
          <w:sz w:val="20"/>
        </w:rPr>
        <w:t>20</w:t>
      </w:r>
      <w:r>
        <w:rPr>
          <w:spacing w:val="-5"/>
          <w:sz w:val="20"/>
        </w:rPr>
        <w:t xml:space="preserve"> </w:t>
      </w:r>
      <w:r>
        <w:rPr>
          <w:sz w:val="20"/>
        </w:rPr>
        <w:t>metres</w:t>
      </w:r>
      <w:r>
        <w:rPr>
          <w:spacing w:val="-5"/>
          <w:sz w:val="20"/>
        </w:rPr>
        <w:t xml:space="preserve"> </w:t>
      </w:r>
      <w:r>
        <w:rPr>
          <w:sz w:val="20"/>
        </w:rPr>
        <w:t>then</w:t>
      </w:r>
      <w:r>
        <w:rPr>
          <w:spacing w:val="-4"/>
          <w:sz w:val="20"/>
        </w:rPr>
        <w:t xml:space="preserve"> </w:t>
      </w:r>
      <w:r>
        <w:rPr>
          <w:sz w:val="20"/>
        </w:rPr>
        <w:t>they’re</w:t>
      </w:r>
      <w:r>
        <w:rPr>
          <w:spacing w:val="-4"/>
          <w:sz w:val="20"/>
        </w:rPr>
        <w:t xml:space="preserve"> </w:t>
      </w:r>
      <w:r>
        <w:rPr>
          <w:sz w:val="20"/>
        </w:rPr>
        <w:t>a</w:t>
      </w:r>
      <w:r>
        <w:rPr>
          <w:spacing w:val="-5"/>
          <w:sz w:val="20"/>
        </w:rPr>
        <w:t xml:space="preserve"> </w:t>
      </w:r>
      <w:r>
        <w:rPr>
          <w:sz w:val="20"/>
        </w:rPr>
        <w:t>bit</w:t>
      </w:r>
      <w:r>
        <w:rPr>
          <w:spacing w:val="-3"/>
          <w:sz w:val="20"/>
        </w:rPr>
        <w:t xml:space="preserve"> </w:t>
      </w:r>
      <w:r>
        <w:rPr>
          <w:sz w:val="20"/>
        </w:rPr>
        <w:t>out</w:t>
      </w:r>
      <w:r>
        <w:rPr>
          <w:spacing w:val="-3"/>
          <w:sz w:val="20"/>
        </w:rPr>
        <w:t xml:space="preserve"> </w:t>
      </w:r>
      <w:r>
        <w:rPr>
          <w:sz w:val="20"/>
        </w:rPr>
        <w:t>of</w:t>
      </w:r>
      <w:r>
        <w:rPr>
          <w:spacing w:val="-3"/>
          <w:sz w:val="20"/>
        </w:rPr>
        <w:t xml:space="preserve"> </w:t>
      </w:r>
      <w:r>
        <w:rPr>
          <w:sz w:val="20"/>
        </w:rPr>
        <w:t>breath.</w:t>
      </w:r>
      <w:r>
        <w:rPr>
          <w:spacing w:val="-6"/>
          <w:sz w:val="20"/>
        </w:rPr>
        <w:t xml:space="preserve"> </w:t>
      </w:r>
      <w:r>
        <w:rPr>
          <w:sz w:val="20"/>
        </w:rPr>
        <w:t>So</w:t>
      </w:r>
      <w:r>
        <w:rPr>
          <w:spacing w:val="-5"/>
          <w:sz w:val="20"/>
        </w:rPr>
        <w:t xml:space="preserve"> I’d</w:t>
      </w:r>
    </w:p>
    <w:p w14:paraId="641C17C9" w14:textId="77777777" w:rsidR="00805B0D" w:rsidRDefault="00234FD3">
      <w:pPr>
        <w:pStyle w:val="ListParagraph"/>
        <w:numPr>
          <w:ilvl w:val="0"/>
          <w:numId w:val="81"/>
        </w:numPr>
        <w:tabs>
          <w:tab w:val="left" w:pos="977"/>
        </w:tabs>
        <w:spacing w:line="242" w:lineRule="exact"/>
        <w:ind w:left="977" w:hanging="698"/>
        <w:rPr>
          <w:sz w:val="20"/>
        </w:rPr>
      </w:pPr>
      <w:r>
        <w:rPr>
          <w:sz w:val="20"/>
        </w:rPr>
        <w:t>say</w:t>
      </w:r>
      <w:r>
        <w:rPr>
          <w:spacing w:val="-5"/>
          <w:sz w:val="20"/>
        </w:rPr>
        <w:t xml:space="preserve"> </w:t>
      </w:r>
      <w:r>
        <w:rPr>
          <w:sz w:val="20"/>
        </w:rPr>
        <w:t>I</w:t>
      </w:r>
      <w:r>
        <w:rPr>
          <w:spacing w:val="-4"/>
          <w:sz w:val="20"/>
        </w:rPr>
        <w:t xml:space="preserve"> </w:t>
      </w:r>
      <w:r>
        <w:rPr>
          <w:sz w:val="20"/>
        </w:rPr>
        <w:t>agree</w:t>
      </w:r>
      <w:r>
        <w:rPr>
          <w:spacing w:val="-4"/>
          <w:sz w:val="20"/>
        </w:rPr>
        <w:t xml:space="preserve"> </w:t>
      </w:r>
      <w:r>
        <w:rPr>
          <w:sz w:val="20"/>
        </w:rPr>
        <w:t>with</w:t>
      </w:r>
      <w:r>
        <w:rPr>
          <w:spacing w:val="-4"/>
          <w:sz w:val="20"/>
        </w:rPr>
        <w:t xml:space="preserve"> </w:t>
      </w:r>
      <w:r>
        <w:rPr>
          <w:sz w:val="20"/>
        </w:rPr>
        <w:t>what’s</w:t>
      </w:r>
      <w:r>
        <w:rPr>
          <w:spacing w:val="-3"/>
          <w:sz w:val="20"/>
        </w:rPr>
        <w:t xml:space="preserve"> </w:t>
      </w:r>
      <w:r>
        <w:rPr>
          <w:sz w:val="20"/>
        </w:rPr>
        <w:t>been</w:t>
      </w:r>
      <w:r>
        <w:rPr>
          <w:spacing w:val="-2"/>
          <w:sz w:val="20"/>
        </w:rPr>
        <w:t xml:space="preserve"> </w:t>
      </w:r>
      <w:r>
        <w:rPr>
          <w:sz w:val="20"/>
        </w:rPr>
        <w:t>said</w:t>
      </w:r>
      <w:r>
        <w:rPr>
          <w:spacing w:val="-4"/>
          <w:sz w:val="20"/>
        </w:rPr>
        <w:t xml:space="preserve"> </w:t>
      </w:r>
      <w:r>
        <w:rPr>
          <w:sz w:val="20"/>
        </w:rPr>
        <w:t>so</w:t>
      </w:r>
      <w:r>
        <w:rPr>
          <w:spacing w:val="-6"/>
          <w:sz w:val="20"/>
        </w:rPr>
        <w:t xml:space="preserve"> </w:t>
      </w:r>
      <w:r>
        <w:rPr>
          <w:sz w:val="20"/>
        </w:rPr>
        <w:t>far,</w:t>
      </w:r>
      <w:r>
        <w:rPr>
          <w:spacing w:val="2"/>
          <w:sz w:val="20"/>
        </w:rPr>
        <w:t xml:space="preserve"> </w:t>
      </w:r>
      <w:r>
        <w:rPr>
          <w:sz w:val="20"/>
        </w:rPr>
        <w:t>but</w:t>
      </w:r>
      <w:r>
        <w:rPr>
          <w:spacing w:val="-4"/>
          <w:sz w:val="20"/>
        </w:rPr>
        <w:t xml:space="preserve"> </w:t>
      </w:r>
      <w:r>
        <w:rPr>
          <w:sz w:val="20"/>
        </w:rPr>
        <w:t>I</w:t>
      </w:r>
      <w:r>
        <w:rPr>
          <w:spacing w:val="-6"/>
          <w:sz w:val="20"/>
        </w:rPr>
        <w:t xml:space="preserve"> </w:t>
      </w:r>
      <w:r>
        <w:rPr>
          <w:sz w:val="20"/>
        </w:rPr>
        <w:t>think</w:t>
      </w:r>
      <w:r>
        <w:rPr>
          <w:spacing w:val="-5"/>
          <w:sz w:val="20"/>
        </w:rPr>
        <w:t xml:space="preserve"> </w:t>
      </w:r>
      <w:r>
        <w:rPr>
          <w:sz w:val="20"/>
        </w:rPr>
        <w:t>maybe</w:t>
      </w:r>
      <w:r>
        <w:rPr>
          <w:spacing w:val="-5"/>
          <w:sz w:val="20"/>
        </w:rPr>
        <w:t xml:space="preserve"> </w:t>
      </w:r>
      <w:r>
        <w:rPr>
          <w:sz w:val="20"/>
        </w:rPr>
        <w:t>there’s</w:t>
      </w:r>
      <w:r>
        <w:rPr>
          <w:spacing w:val="-6"/>
          <w:sz w:val="20"/>
        </w:rPr>
        <w:t xml:space="preserve"> </w:t>
      </w:r>
      <w:r>
        <w:rPr>
          <w:sz w:val="20"/>
        </w:rPr>
        <w:t>lots</w:t>
      </w:r>
      <w:r>
        <w:rPr>
          <w:spacing w:val="-3"/>
          <w:sz w:val="20"/>
        </w:rPr>
        <w:t xml:space="preserve"> </w:t>
      </w:r>
      <w:r>
        <w:rPr>
          <w:sz w:val="20"/>
        </w:rPr>
        <w:t>of</w:t>
      </w:r>
      <w:r>
        <w:rPr>
          <w:spacing w:val="-6"/>
          <w:sz w:val="20"/>
        </w:rPr>
        <w:t xml:space="preserve"> </w:t>
      </w:r>
      <w:r>
        <w:rPr>
          <w:spacing w:val="-2"/>
          <w:sz w:val="20"/>
        </w:rPr>
        <w:t>people</w:t>
      </w:r>
    </w:p>
    <w:p w14:paraId="641C17CA" w14:textId="77777777" w:rsidR="00805B0D" w:rsidRDefault="00234FD3">
      <w:pPr>
        <w:pStyle w:val="ListParagraph"/>
        <w:numPr>
          <w:ilvl w:val="0"/>
          <w:numId w:val="81"/>
        </w:numPr>
        <w:tabs>
          <w:tab w:val="left" w:pos="977"/>
        </w:tabs>
        <w:ind w:left="977" w:hanging="698"/>
        <w:rPr>
          <w:sz w:val="20"/>
        </w:rPr>
      </w:pPr>
      <w:r>
        <w:rPr>
          <w:sz w:val="20"/>
        </w:rPr>
        <w:t>who</w:t>
      </w:r>
      <w:r>
        <w:rPr>
          <w:spacing w:val="-8"/>
          <w:sz w:val="20"/>
        </w:rPr>
        <w:t xml:space="preserve"> </w:t>
      </w:r>
      <w:r>
        <w:rPr>
          <w:sz w:val="20"/>
        </w:rPr>
        <w:t>aren’t</w:t>
      </w:r>
      <w:r>
        <w:rPr>
          <w:spacing w:val="-6"/>
          <w:sz w:val="20"/>
        </w:rPr>
        <w:t xml:space="preserve"> </w:t>
      </w:r>
      <w:r>
        <w:rPr>
          <w:sz w:val="20"/>
        </w:rPr>
        <w:t>necessarily</w:t>
      </w:r>
      <w:r>
        <w:rPr>
          <w:spacing w:val="-5"/>
          <w:sz w:val="20"/>
        </w:rPr>
        <w:t xml:space="preserve"> </w:t>
      </w:r>
      <w:r>
        <w:rPr>
          <w:sz w:val="20"/>
        </w:rPr>
        <w:t>conscious</w:t>
      </w:r>
      <w:r>
        <w:rPr>
          <w:spacing w:val="-5"/>
          <w:sz w:val="20"/>
        </w:rPr>
        <w:t xml:space="preserve"> </w:t>
      </w:r>
      <w:r>
        <w:rPr>
          <w:sz w:val="20"/>
        </w:rPr>
        <w:t>of</w:t>
      </w:r>
      <w:r>
        <w:rPr>
          <w:spacing w:val="-8"/>
          <w:sz w:val="20"/>
        </w:rPr>
        <w:t xml:space="preserve"> </w:t>
      </w:r>
      <w:r>
        <w:rPr>
          <w:sz w:val="20"/>
        </w:rPr>
        <w:t>it</w:t>
      </w:r>
      <w:r>
        <w:rPr>
          <w:spacing w:val="-6"/>
          <w:sz w:val="20"/>
        </w:rPr>
        <w:t xml:space="preserve"> </w:t>
      </w:r>
      <w:r>
        <w:rPr>
          <w:sz w:val="20"/>
        </w:rPr>
        <w:t>because</w:t>
      </w:r>
      <w:r>
        <w:rPr>
          <w:spacing w:val="-8"/>
          <w:sz w:val="20"/>
        </w:rPr>
        <w:t xml:space="preserve"> </w:t>
      </w:r>
      <w:r>
        <w:rPr>
          <w:sz w:val="20"/>
        </w:rPr>
        <w:t>they’re</w:t>
      </w:r>
      <w:r>
        <w:rPr>
          <w:spacing w:val="-6"/>
          <w:sz w:val="20"/>
        </w:rPr>
        <w:t xml:space="preserve"> </w:t>
      </w:r>
      <w:r>
        <w:rPr>
          <w:sz w:val="20"/>
        </w:rPr>
        <w:t>just</w:t>
      </w:r>
      <w:r>
        <w:rPr>
          <w:spacing w:val="-7"/>
          <w:sz w:val="20"/>
        </w:rPr>
        <w:t xml:space="preserve"> </w:t>
      </w:r>
      <w:r>
        <w:rPr>
          <w:sz w:val="20"/>
        </w:rPr>
        <w:t>not</w:t>
      </w:r>
      <w:r>
        <w:rPr>
          <w:spacing w:val="-5"/>
          <w:sz w:val="20"/>
        </w:rPr>
        <w:t xml:space="preserve"> </w:t>
      </w:r>
      <w:r>
        <w:rPr>
          <w:sz w:val="20"/>
        </w:rPr>
        <w:t>really</w:t>
      </w:r>
      <w:r>
        <w:rPr>
          <w:spacing w:val="-5"/>
          <w:sz w:val="20"/>
        </w:rPr>
        <w:t xml:space="preserve"> </w:t>
      </w:r>
      <w:r>
        <w:rPr>
          <w:spacing w:val="-2"/>
          <w:sz w:val="20"/>
        </w:rPr>
        <w:t>doing</w:t>
      </w:r>
    </w:p>
    <w:p w14:paraId="641C17CB" w14:textId="77777777" w:rsidR="00805B0D" w:rsidRDefault="00234FD3">
      <w:pPr>
        <w:pStyle w:val="ListParagraph"/>
        <w:numPr>
          <w:ilvl w:val="0"/>
          <w:numId w:val="81"/>
        </w:numPr>
        <w:tabs>
          <w:tab w:val="left" w:pos="977"/>
        </w:tabs>
        <w:ind w:left="977" w:hanging="698"/>
        <w:rPr>
          <w:sz w:val="20"/>
        </w:rPr>
      </w:pPr>
      <w:r>
        <w:rPr>
          <w:sz w:val="20"/>
        </w:rPr>
        <w:t>anything</w:t>
      </w:r>
      <w:r>
        <w:rPr>
          <w:spacing w:val="-5"/>
          <w:sz w:val="20"/>
        </w:rPr>
        <w:t xml:space="preserve"> </w:t>
      </w:r>
      <w:r>
        <w:rPr>
          <w:sz w:val="20"/>
        </w:rPr>
        <w:t>to</w:t>
      </w:r>
      <w:r>
        <w:rPr>
          <w:spacing w:val="-6"/>
          <w:sz w:val="20"/>
        </w:rPr>
        <w:t xml:space="preserve"> </w:t>
      </w:r>
      <w:r>
        <w:rPr>
          <w:sz w:val="20"/>
        </w:rPr>
        <w:t>really</w:t>
      </w:r>
      <w:r>
        <w:rPr>
          <w:spacing w:val="-5"/>
          <w:sz w:val="20"/>
        </w:rPr>
        <w:t xml:space="preserve"> </w:t>
      </w:r>
      <w:r>
        <w:rPr>
          <w:sz w:val="20"/>
        </w:rPr>
        <w:t>test</w:t>
      </w:r>
      <w:r>
        <w:rPr>
          <w:spacing w:val="-6"/>
          <w:sz w:val="20"/>
        </w:rPr>
        <w:t xml:space="preserve"> </w:t>
      </w:r>
      <w:r>
        <w:rPr>
          <w:sz w:val="20"/>
        </w:rPr>
        <w:t>whether</w:t>
      </w:r>
      <w:r>
        <w:rPr>
          <w:spacing w:val="-6"/>
          <w:sz w:val="20"/>
        </w:rPr>
        <w:t xml:space="preserve"> </w:t>
      </w:r>
      <w:r>
        <w:rPr>
          <w:sz w:val="20"/>
        </w:rPr>
        <w:t>they’ve</w:t>
      </w:r>
      <w:r>
        <w:rPr>
          <w:spacing w:val="-5"/>
          <w:sz w:val="20"/>
        </w:rPr>
        <w:t xml:space="preserve"> </w:t>
      </w:r>
      <w:r>
        <w:rPr>
          <w:sz w:val="20"/>
        </w:rPr>
        <w:t>got</w:t>
      </w:r>
      <w:r>
        <w:rPr>
          <w:spacing w:val="-4"/>
          <w:sz w:val="20"/>
        </w:rPr>
        <w:t xml:space="preserve"> </w:t>
      </w:r>
      <w:r>
        <w:rPr>
          <w:sz w:val="20"/>
        </w:rPr>
        <w:t>it</w:t>
      </w:r>
      <w:r>
        <w:rPr>
          <w:spacing w:val="-3"/>
          <w:sz w:val="20"/>
        </w:rPr>
        <w:t xml:space="preserve"> </w:t>
      </w:r>
      <w:r>
        <w:rPr>
          <w:sz w:val="20"/>
        </w:rPr>
        <w:t>or</w:t>
      </w:r>
      <w:r>
        <w:rPr>
          <w:spacing w:val="-3"/>
          <w:sz w:val="20"/>
        </w:rPr>
        <w:t xml:space="preserve"> </w:t>
      </w:r>
      <w:r>
        <w:rPr>
          <w:spacing w:val="-4"/>
          <w:sz w:val="20"/>
        </w:rPr>
        <w:t>not.</w:t>
      </w:r>
    </w:p>
    <w:p w14:paraId="641C17CC" w14:textId="77777777" w:rsidR="00805B0D" w:rsidRDefault="00234FD3">
      <w:pPr>
        <w:pStyle w:val="BodyText"/>
        <w:spacing w:line="242" w:lineRule="exact"/>
        <w:ind w:left="279"/>
        <w:rPr>
          <w:rFonts w:ascii="Calibri"/>
        </w:rPr>
      </w:pPr>
      <w:r>
        <w:rPr>
          <w:rFonts w:ascii="Calibri"/>
          <w:spacing w:val="-5"/>
        </w:rPr>
        <w:t>202</w:t>
      </w:r>
    </w:p>
    <w:p w14:paraId="641C17CD" w14:textId="77777777" w:rsidR="00805B0D" w:rsidRDefault="00234FD3">
      <w:pPr>
        <w:pStyle w:val="ListParagraph"/>
        <w:numPr>
          <w:ilvl w:val="0"/>
          <w:numId w:val="80"/>
        </w:numPr>
        <w:tabs>
          <w:tab w:val="left" w:pos="977"/>
          <w:tab w:val="left" w:pos="1697"/>
        </w:tabs>
        <w:ind w:left="977" w:hanging="698"/>
        <w:rPr>
          <w:b/>
          <w:sz w:val="20"/>
        </w:rPr>
      </w:pPr>
      <w:r>
        <w:rPr>
          <w:b/>
          <w:spacing w:val="-5"/>
          <w:sz w:val="20"/>
        </w:rPr>
        <w:t>I:</w:t>
      </w:r>
      <w:r>
        <w:rPr>
          <w:b/>
          <w:sz w:val="20"/>
        </w:rPr>
        <w:tab/>
        <w:t>So</w:t>
      </w:r>
      <w:r>
        <w:rPr>
          <w:b/>
          <w:spacing w:val="-6"/>
          <w:sz w:val="20"/>
        </w:rPr>
        <w:t xml:space="preserve"> </w:t>
      </w:r>
      <w:r>
        <w:rPr>
          <w:b/>
          <w:sz w:val="20"/>
        </w:rPr>
        <w:t>to</w:t>
      </w:r>
      <w:r>
        <w:rPr>
          <w:b/>
          <w:spacing w:val="-5"/>
          <w:sz w:val="20"/>
        </w:rPr>
        <w:t xml:space="preserve"> </w:t>
      </w:r>
      <w:r>
        <w:rPr>
          <w:b/>
          <w:sz w:val="20"/>
        </w:rPr>
        <w:t>that</w:t>
      </w:r>
      <w:r>
        <w:rPr>
          <w:b/>
          <w:spacing w:val="-5"/>
          <w:sz w:val="20"/>
        </w:rPr>
        <w:t xml:space="preserve"> </w:t>
      </w:r>
      <w:r>
        <w:rPr>
          <w:b/>
          <w:sz w:val="20"/>
        </w:rPr>
        <w:t>end</w:t>
      </w:r>
      <w:r>
        <w:rPr>
          <w:b/>
          <w:spacing w:val="-5"/>
          <w:sz w:val="20"/>
        </w:rPr>
        <w:t xml:space="preserve"> </w:t>
      </w:r>
      <w:r>
        <w:rPr>
          <w:b/>
          <w:sz w:val="20"/>
        </w:rPr>
        <w:t>do</w:t>
      </w:r>
      <w:r>
        <w:rPr>
          <w:b/>
          <w:spacing w:val="-5"/>
          <w:sz w:val="20"/>
        </w:rPr>
        <w:t xml:space="preserve"> </w:t>
      </w:r>
      <w:r>
        <w:rPr>
          <w:b/>
          <w:sz w:val="20"/>
        </w:rPr>
        <w:t>you</w:t>
      </w:r>
      <w:r>
        <w:rPr>
          <w:b/>
          <w:spacing w:val="-5"/>
          <w:sz w:val="20"/>
        </w:rPr>
        <w:t xml:space="preserve"> </w:t>
      </w:r>
      <w:r>
        <w:rPr>
          <w:b/>
          <w:sz w:val="20"/>
        </w:rPr>
        <w:t>think</w:t>
      </w:r>
      <w:r>
        <w:rPr>
          <w:b/>
          <w:spacing w:val="-6"/>
          <w:sz w:val="20"/>
        </w:rPr>
        <w:t xml:space="preserve"> </w:t>
      </w:r>
      <w:r>
        <w:rPr>
          <w:b/>
          <w:sz w:val="20"/>
        </w:rPr>
        <w:t>that</w:t>
      </w:r>
      <w:r>
        <w:rPr>
          <w:b/>
          <w:spacing w:val="-4"/>
          <w:sz w:val="20"/>
        </w:rPr>
        <w:t xml:space="preserve"> </w:t>
      </w:r>
      <w:r>
        <w:rPr>
          <w:b/>
          <w:sz w:val="20"/>
        </w:rPr>
        <w:t>it’s</w:t>
      </w:r>
      <w:r>
        <w:rPr>
          <w:b/>
          <w:spacing w:val="-5"/>
          <w:sz w:val="20"/>
        </w:rPr>
        <w:t xml:space="preserve"> </w:t>
      </w:r>
      <w:r>
        <w:rPr>
          <w:b/>
          <w:sz w:val="20"/>
        </w:rPr>
        <w:t>circumstantial?</w:t>
      </w:r>
      <w:r>
        <w:rPr>
          <w:b/>
          <w:spacing w:val="-5"/>
          <w:sz w:val="20"/>
        </w:rPr>
        <w:t xml:space="preserve"> </w:t>
      </w:r>
      <w:r>
        <w:rPr>
          <w:b/>
          <w:sz w:val="20"/>
        </w:rPr>
        <w:t>Do</w:t>
      </w:r>
      <w:r>
        <w:rPr>
          <w:b/>
          <w:spacing w:val="-4"/>
          <w:sz w:val="20"/>
        </w:rPr>
        <w:t xml:space="preserve"> </w:t>
      </w:r>
      <w:r>
        <w:rPr>
          <w:b/>
          <w:sz w:val="20"/>
        </w:rPr>
        <w:t>we</w:t>
      </w:r>
      <w:r>
        <w:rPr>
          <w:b/>
          <w:spacing w:val="-7"/>
          <w:sz w:val="20"/>
        </w:rPr>
        <w:t xml:space="preserve"> </w:t>
      </w:r>
      <w:r>
        <w:rPr>
          <w:b/>
          <w:spacing w:val="-2"/>
          <w:sz w:val="20"/>
        </w:rPr>
        <w:t>think</w:t>
      </w:r>
    </w:p>
    <w:p w14:paraId="641C17CE" w14:textId="77777777" w:rsidR="00805B0D" w:rsidRDefault="00234FD3">
      <w:pPr>
        <w:pStyle w:val="ListParagraph"/>
        <w:numPr>
          <w:ilvl w:val="0"/>
          <w:numId w:val="80"/>
        </w:numPr>
        <w:tabs>
          <w:tab w:val="left" w:pos="977"/>
        </w:tabs>
        <w:ind w:left="977" w:hanging="698"/>
        <w:rPr>
          <w:b/>
          <w:sz w:val="20"/>
        </w:rPr>
      </w:pPr>
      <w:r>
        <w:rPr>
          <w:b/>
          <w:sz w:val="20"/>
        </w:rPr>
        <w:t>that</w:t>
      </w:r>
      <w:r>
        <w:rPr>
          <w:b/>
          <w:spacing w:val="-4"/>
          <w:sz w:val="20"/>
        </w:rPr>
        <w:t xml:space="preserve"> </w:t>
      </w:r>
      <w:r>
        <w:rPr>
          <w:b/>
          <w:sz w:val="20"/>
        </w:rPr>
        <w:t>it’s</w:t>
      </w:r>
      <w:r>
        <w:rPr>
          <w:b/>
          <w:spacing w:val="-5"/>
          <w:sz w:val="20"/>
        </w:rPr>
        <w:t xml:space="preserve"> </w:t>
      </w:r>
      <w:r>
        <w:rPr>
          <w:b/>
          <w:sz w:val="20"/>
        </w:rPr>
        <w:t>contextual</w:t>
      </w:r>
      <w:r>
        <w:rPr>
          <w:b/>
          <w:spacing w:val="-5"/>
          <w:sz w:val="20"/>
        </w:rPr>
        <w:t xml:space="preserve"> </w:t>
      </w:r>
      <w:r>
        <w:rPr>
          <w:b/>
          <w:sz w:val="20"/>
        </w:rPr>
        <w:t>and</w:t>
      </w:r>
      <w:r>
        <w:rPr>
          <w:b/>
          <w:spacing w:val="-5"/>
          <w:sz w:val="20"/>
        </w:rPr>
        <w:t xml:space="preserve"> </w:t>
      </w:r>
      <w:r>
        <w:rPr>
          <w:b/>
          <w:sz w:val="20"/>
        </w:rPr>
        <w:t>it’s</w:t>
      </w:r>
      <w:r>
        <w:rPr>
          <w:b/>
          <w:spacing w:val="-5"/>
          <w:sz w:val="20"/>
        </w:rPr>
        <w:t xml:space="preserve"> </w:t>
      </w:r>
      <w:r>
        <w:rPr>
          <w:b/>
          <w:sz w:val="20"/>
        </w:rPr>
        <w:t>not</w:t>
      </w:r>
      <w:r>
        <w:rPr>
          <w:b/>
          <w:spacing w:val="-4"/>
          <w:sz w:val="20"/>
        </w:rPr>
        <w:t xml:space="preserve"> </w:t>
      </w:r>
      <w:r>
        <w:rPr>
          <w:b/>
          <w:sz w:val="20"/>
        </w:rPr>
        <w:t>as</w:t>
      </w:r>
      <w:r>
        <w:rPr>
          <w:b/>
          <w:spacing w:val="-5"/>
          <w:sz w:val="20"/>
        </w:rPr>
        <w:t xml:space="preserve"> </w:t>
      </w:r>
      <w:r>
        <w:rPr>
          <w:b/>
          <w:sz w:val="20"/>
        </w:rPr>
        <w:t>black</w:t>
      </w:r>
      <w:r>
        <w:rPr>
          <w:b/>
          <w:spacing w:val="-3"/>
          <w:sz w:val="20"/>
        </w:rPr>
        <w:t xml:space="preserve"> </w:t>
      </w:r>
      <w:r>
        <w:rPr>
          <w:b/>
          <w:sz w:val="20"/>
        </w:rPr>
        <w:t>and</w:t>
      </w:r>
      <w:r>
        <w:rPr>
          <w:b/>
          <w:spacing w:val="-5"/>
          <w:sz w:val="20"/>
        </w:rPr>
        <w:t xml:space="preserve"> </w:t>
      </w:r>
      <w:r>
        <w:rPr>
          <w:b/>
          <w:sz w:val="20"/>
        </w:rPr>
        <w:t>white</w:t>
      </w:r>
      <w:r>
        <w:rPr>
          <w:b/>
          <w:spacing w:val="-4"/>
          <w:sz w:val="20"/>
        </w:rPr>
        <w:t xml:space="preserve"> </w:t>
      </w:r>
      <w:r>
        <w:rPr>
          <w:b/>
          <w:sz w:val="20"/>
        </w:rPr>
        <w:t>as</w:t>
      </w:r>
      <w:r>
        <w:rPr>
          <w:b/>
          <w:spacing w:val="-5"/>
          <w:sz w:val="20"/>
        </w:rPr>
        <w:t xml:space="preserve"> </w:t>
      </w:r>
      <w:r>
        <w:rPr>
          <w:b/>
          <w:sz w:val="20"/>
        </w:rPr>
        <w:t>what</w:t>
      </w:r>
      <w:r>
        <w:rPr>
          <w:b/>
          <w:spacing w:val="-4"/>
          <w:sz w:val="20"/>
        </w:rPr>
        <w:t xml:space="preserve"> </w:t>
      </w:r>
      <w:r>
        <w:rPr>
          <w:b/>
          <w:sz w:val="20"/>
        </w:rPr>
        <w:t>is</w:t>
      </w:r>
      <w:r>
        <w:rPr>
          <w:b/>
          <w:spacing w:val="-5"/>
          <w:sz w:val="20"/>
        </w:rPr>
        <w:t xml:space="preserve"> </w:t>
      </w:r>
      <w:r>
        <w:rPr>
          <w:b/>
          <w:sz w:val="20"/>
        </w:rPr>
        <w:t>normal</w:t>
      </w:r>
      <w:r>
        <w:rPr>
          <w:b/>
          <w:spacing w:val="-5"/>
          <w:sz w:val="20"/>
        </w:rPr>
        <w:t xml:space="preserve"> and</w:t>
      </w:r>
    </w:p>
    <w:p w14:paraId="641C17CF" w14:textId="77777777" w:rsidR="00805B0D" w:rsidRDefault="00234FD3">
      <w:pPr>
        <w:pStyle w:val="ListParagraph"/>
        <w:numPr>
          <w:ilvl w:val="0"/>
          <w:numId w:val="80"/>
        </w:numPr>
        <w:tabs>
          <w:tab w:val="left" w:pos="977"/>
        </w:tabs>
        <w:spacing w:line="242" w:lineRule="exact"/>
        <w:ind w:left="977" w:hanging="698"/>
        <w:rPr>
          <w:b/>
          <w:sz w:val="20"/>
        </w:rPr>
      </w:pPr>
      <w:r>
        <w:rPr>
          <w:b/>
          <w:sz w:val="20"/>
        </w:rPr>
        <w:t>what</w:t>
      </w:r>
      <w:r>
        <w:rPr>
          <w:b/>
          <w:spacing w:val="-6"/>
          <w:sz w:val="20"/>
        </w:rPr>
        <w:t xml:space="preserve"> </w:t>
      </w:r>
      <w:r>
        <w:rPr>
          <w:b/>
          <w:sz w:val="20"/>
        </w:rPr>
        <w:t>is</w:t>
      </w:r>
      <w:r>
        <w:rPr>
          <w:b/>
          <w:spacing w:val="-6"/>
          <w:sz w:val="20"/>
        </w:rPr>
        <w:t xml:space="preserve"> </w:t>
      </w:r>
      <w:r>
        <w:rPr>
          <w:b/>
          <w:sz w:val="20"/>
        </w:rPr>
        <w:t>dysfunctional</w:t>
      </w:r>
      <w:r>
        <w:rPr>
          <w:b/>
          <w:spacing w:val="-6"/>
          <w:sz w:val="20"/>
        </w:rPr>
        <w:t xml:space="preserve"> </w:t>
      </w:r>
      <w:r>
        <w:rPr>
          <w:b/>
          <w:sz w:val="20"/>
        </w:rPr>
        <w:t>or</w:t>
      </w:r>
      <w:r>
        <w:rPr>
          <w:b/>
          <w:spacing w:val="-7"/>
          <w:sz w:val="20"/>
        </w:rPr>
        <w:t xml:space="preserve"> </w:t>
      </w:r>
      <w:r>
        <w:rPr>
          <w:b/>
          <w:spacing w:val="-2"/>
          <w:sz w:val="20"/>
        </w:rPr>
        <w:t>abnormal?</w:t>
      </w:r>
    </w:p>
    <w:p w14:paraId="641C17D0" w14:textId="77777777" w:rsidR="00805B0D" w:rsidRDefault="00234FD3">
      <w:pPr>
        <w:pStyle w:val="BodyText"/>
        <w:spacing w:line="242" w:lineRule="exact"/>
        <w:ind w:left="279"/>
        <w:rPr>
          <w:rFonts w:ascii="Calibri"/>
        </w:rPr>
      </w:pPr>
      <w:r>
        <w:rPr>
          <w:rFonts w:ascii="Calibri"/>
          <w:spacing w:val="-5"/>
        </w:rPr>
        <w:t>206</w:t>
      </w:r>
    </w:p>
    <w:p w14:paraId="641C17D1" w14:textId="77777777" w:rsidR="00805B0D" w:rsidRDefault="00234FD3">
      <w:pPr>
        <w:pStyle w:val="ListParagraph"/>
        <w:numPr>
          <w:ilvl w:val="0"/>
          <w:numId w:val="79"/>
        </w:numPr>
        <w:tabs>
          <w:tab w:val="left" w:pos="977"/>
        </w:tabs>
        <w:ind w:left="977" w:hanging="698"/>
        <w:rPr>
          <w:sz w:val="20"/>
        </w:rPr>
      </w:pPr>
      <w:r>
        <w:rPr>
          <w:sz w:val="20"/>
        </w:rPr>
        <w:t>FRED:</w:t>
      </w:r>
      <w:r>
        <w:rPr>
          <w:spacing w:val="19"/>
          <w:sz w:val="20"/>
        </w:rPr>
        <w:t xml:space="preserve"> </w:t>
      </w:r>
      <w:r>
        <w:rPr>
          <w:sz w:val="20"/>
        </w:rPr>
        <w:t>A</w:t>
      </w:r>
      <w:r>
        <w:rPr>
          <w:spacing w:val="-4"/>
          <w:sz w:val="20"/>
        </w:rPr>
        <w:t xml:space="preserve"> </w:t>
      </w:r>
      <w:r>
        <w:rPr>
          <w:sz w:val="20"/>
        </w:rPr>
        <w:t>lot</w:t>
      </w:r>
      <w:r>
        <w:rPr>
          <w:spacing w:val="-4"/>
          <w:sz w:val="20"/>
        </w:rPr>
        <w:t xml:space="preserve"> </w:t>
      </w:r>
      <w:r>
        <w:rPr>
          <w:sz w:val="20"/>
        </w:rPr>
        <w:t>of</w:t>
      </w:r>
      <w:r>
        <w:rPr>
          <w:spacing w:val="-5"/>
          <w:sz w:val="20"/>
        </w:rPr>
        <w:t xml:space="preserve"> </w:t>
      </w:r>
      <w:r>
        <w:rPr>
          <w:sz w:val="20"/>
        </w:rPr>
        <w:t>my</w:t>
      </w:r>
      <w:r>
        <w:rPr>
          <w:spacing w:val="-2"/>
          <w:sz w:val="20"/>
        </w:rPr>
        <w:t xml:space="preserve"> </w:t>
      </w:r>
      <w:r>
        <w:rPr>
          <w:sz w:val="20"/>
        </w:rPr>
        <w:t>patients</w:t>
      </w:r>
      <w:r>
        <w:rPr>
          <w:spacing w:val="-2"/>
          <w:sz w:val="20"/>
        </w:rPr>
        <w:t xml:space="preserve"> </w:t>
      </w:r>
      <w:r>
        <w:rPr>
          <w:sz w:val="20"/>
        </w:rPr>
        <w:t>say</w:t>
      </w:r>
      <w:r>
        <w:rPr>
          <w:spacing w:val="-2"/>
          <w:sz w:val="20"/>
        </w:rPr>
        <w:t xml:space="preserve"> </w:t>
      </w:r>
      <w:r>
        <w:rPr>
          <w:sz w:val="20"/>
        </w:rPr>
        <w:t>they</w:t>
      </w:r>
      <w:r>
        <w:rPr>
          <w:spacing w:val="-5"/>
          <w:sz w:val="20"/>
        </w:rPr>
        <w:t xml:space="preserve"> </w:t>
      </w:r>
      <w:r>
        <w:rPr>
          <w:sz w:val="20"/>
        </w:rPr>
        <w:t>find</w:t>
      </w:r>
      <w:r>
        <w:rPr>
          <w:spacing w:val="-3"/>
          <w:sz w:val="20"/>
        </w:rPr>
        <w:t xml:space="preserve"> </w:t>
      </w:r>
      <w:r>
        <w:rPr>
          <w:sz w:val="20"/>
        </w:rPr>
        <w:t>it</w:t>
      </w:r>
      <w:r>
        <w:rPr>
          <w:spacing w:val="-4"/>
          <w:sz w:val="20"/>
        </w:rPr>
        <w:t xml:space="preserve"> </w:t>
      </w:r>
      <w:r>
        <w:rPr>
          <w:sz w:val="20"/>
        </w:rPr>
        <w:t>hard</w:t>
      </w:r>
      <w:r>
        <w:rPr>
          <w:spacing w:val="-3"/>
          <w:sz w:val="20"/>
        </w:rPr>
        <w:t xml:space="preserve"> </w:t>
      </w:r>
      <w:r>
        <w:rPr>
          <w:sz w:val="20"/>
        </w:rPr>
        <w:t>to</w:t>
      </w:r>
      <w:r>
        <w:rPr>
          <w:spacing w:val="-2"/>
          <w:sz w:val="20"/>
        </w:rPr>
        <w:t xml:space="preserve"> </w:t>
      </w:r>
      <w:r>
        <w:rPr>
          <w:sz w:val="20"/>
        </w:rPr>
        <w:t>take</w:t>
      </w:r>
      <w:r>
        <w:rPr>
          <w:spacing w:val="-6"/>
          <w:sz w:val="20"/>
        </w:rPr>
        <w:t xml:space="preserve"> </w:t>
      </w:r>
      <w:r>
        <w:rPr>
          <w:sz w:val="20"/>
        </w:rPr>
        <w:t>a</w:t>
      </w:r>
      <w:r>
        <w:rPr>
          <w:spacing w:val="-4"/>
          <w:sz w:val="20"/>
        </w:rPr>
        <w:t xml:space="preserve"> </w:t>
      </w:r>
      <w:r>
        <w:rPr>
          <w:sz w:val="20"/>
        </w:rPr>
        <w:t>breath</w:t>
      </w:r>
      <w:r>
        <w:rPr>
          <w:spacing w:val="-4"/>
          <w:sz w:val="20"/>
        </w:rPr>
        <w:t xml:space="preserve"> </w:t>
      </w:r>
      <w:r>
        <w:rPr>
          <w:sz w:val="20"/>
        </w:rPr>
        <w:t>in.</w:t>
      </w:r>
      <w:r>
        <w:rPr>
          <w:spacing w:val="-2"/>
          <w:sz w:val="20"/>
        </w:rPr>
        <w:t xml:space="preserve"> they’re</w:t>
      </w:r>
    </w:p>
    <w:p w14:paraId="641C17D2" w14:textId="77777777" w:rsidR="00805B0D" w:rsidRDefault="00234FD3">
      <w:pPr>
        <w:pStyle w:val="ListParagraph"/>
        <w:numPr>
          <w:ilvl w:val="0"/>
          <w:numId w:val="79"/>
        </w:numPr>
        <w:tabs>
          <w:tab w:val="left" w:pos="977"/>
        </w:tabs>
        <w:ind w:left="977" w:hanging="698"/>
        <w:rPr>
          <w:sz w:val="20"/>
        </w:rPr>
      </w:pPr>
      <w:r>
        <w:rPr>
          <w:sz w:val="20"/>
        </w:rPr>
        <w:t>struggling</w:t>
      </w:r>
      <w:r>
        <w:rPr>
          <w:spacing w:val="-4"/>
          <w:sz w:val="20"/>
        </w:rPr>
        <w:t xml:space="preserve"> </w:t>
      </w:r>
      <w:r>
        <w:rPr>
          <w:sz w:val="20"/>
        </w:rPr>
        <w:t>to</w:t>
      </w:r>
      <w:r>
        <w:rPr>
          <w:spacing w:val="-5"/>
          <w:sz w:val="20"/>
        </w:rPr>
        <w:t xml:space="preserve"> </w:t>
      </w:r>
      <w:r>
        <w:rPr>
          <w:sz w:val="20"/>
        </w:rPr>
        <w:t>get</w:t>
      </w:r>
      <w:r>
        <w:rPr>
          <w:spacing w:val="-1"/>
          <w:sz w:val="20"/>
        </w:rPr>
        <w:t xml:space="preserve"> </w:t>
      </w:r>
      <w:r>
        <w:rPr>
          <w:sz w:val="20"/>
        </w:rPr>
        <w:t>a</w:t>
      </w:r>
      <w:r>
        <w:rPr>
          <w:spacing w:val="-5"/>
          <w:sz w:val="20"/>
        </w:rPr>
        <w:t xml:space="preserve"> </w:t>
      </w:r>
      <w:r>
        <w:rPr>
          <w:sz w:val="20"/>
        </w:rPr>
        <w:t>breath</w:t>
      </w:r>
      <w:r>
        <w:rPr>
          <w:spacing w:val="-3"/>
          <w:sz w:val="20"/>
        </w:rPr>
        <w:t xml:space="preserve"> </w:t>
      </w:r>
      <w:r>
        <w:rPr>
          <w:sz w:val="20"/>
        </w:rPr>
        <w:t>in</w:t>
      </w:r>
      <w:r>
        <w:rPr>
          <w:spacing w:val="-3"/>
          <w:sz w:val="20"/>
        </w:rPr>
        <w:t xml:space="preserve"> </w:t>
      </w:r>
      <w:r>
        <w:rPr>
          <w:sz w:val="20"/>
        </w:rPr>
        <w:t>and</w:t>
      </w:r>
      <w:r>
        <w:rPr>
          <w:spacing w:val="-3"/>
          <w:sz w:val="20"/>
        </w:rPr>
        <w:t xml:space="preserve"> </w:t>
      </w:r>
      <w:r>
        <w:rPr>
          <w:sz w:val="20"/>
        </w:rPr>
        <w:t>my</w:t>
      </w:r>
      <w:r>
        <w:rPr>
          <w:spacing w:val="-5"/>
          <w:sz w:val="20"/>
        </w:rPr>
        <w:t xml:space="preserve"> </w:t>
      </w:r>
      <w:r>
        <w:rPr>
          <w:sz w:val="20"/>
        </w:rPr>
        <w:t>go-to</w:t>
      </w:r>
      <w:r>
        <w:rPr>
          <w:spacing w:val="-3"/>
          <w:sz w:val="20"/>
        </w:rPr>
        <w:t xml:space="preserve"> </w:t>
      </w:r>
      <w:r>
        <w:rPr>
          <w:sz w:val="20"/>
        </w:rPr>
        <w:t>at</w:t>
      </w:r>
      <w:r>
        <w:rPr>
          <w:spacing w:val="-4"/>
          <w:sz w:val="20"/>
        </w:rPr>
        <w:t xml:space="preserve"> </w:t>
      </w:r>
      <w:r>
        <w:rPr>
          <w:sz w:val="20"/>
        </w:rPr>
        <w:t>that</w:t>
      </w:r>
      <w:r>
        <w:rPr>
          <w:spacing w:val="-4"/>
          <w:sz w:val="20"/>
        </w:rPr>
        <w:t xml:space="preserve"> </w:t>
      </w:r>
      <w:r>
        <w:rPr>
          <w:sz w:val="20"/>
        </w:rPr>
        <w:t>point</w:t>
      </w:r>
      <w:r>
        <w:rPr>
          <w:spacing w:val="-3"/>
          <w:sz w:val="20"/>
        </w:rPr>
        <w:t xml:space="preserve"> </w:t>
      </w:r>
      <w:r>
        <w:rPr>
          <w:sz w:val="20"/>
        </w:rPr>
        <w:t>is</w:t>
      </w:r>
      <w:r>
        <w:rPr>
          <w:spacing w:val="-5"/>
          <w:sz w:val="20"/>
        </w:rPr>
        <w:t xml:space="preserve"> </w:t>
      </w:r>
      <w:r>
        <w:rPr>
          <w:sz w:val="20"/>
        </w:rPr>
        <w:t>‘well</w:t>
      </w:r>
      <w:r>
        <w:rPr>
          <w:spacing w:val="-3"/>
          <w:sz w:val="20"/>
        </w:rPr>
        <w:t xml:space="preserve"> </w:t>
      </w:r>
      <w:r>
        <w:rPr>
          <w:sz w:val="20"/>
        </w:rPr>
        <w:t>let’s</w:t>
      </w:r>
      <w:r>
        <w:rPr>
          <w:spacing w:val="-3"/>
          <w:sz w:val="20"/>
        </w:rPr>
        <w:t xml:space="preserve"> </w:t>
      </w:r>
      <w:r>
        <w:rPr>
          <w:sz w:val="20"/>
        </w:rPr>
        <w:t>look</w:t>
      </w:r>
      <w:r>
        <w:rPr>
          <w:spacing w:val="-4"/>
          <w:sz w:val="20"/>
        </w:rPr>
        <w:t xml:space="preserve"> </w:t>
      </w:r>
      <w:r>
        <w:rPr>
          <w:sz w:val="20"/>
        </w:rPr>
        <w:t>at</w:t>
      </w:r>
      <w:r>
        <w:rPr>
          <w:spacing w:val="-4"/>
          <w:sz w:val="20"/>
        </w:rPr>
        <w:t xml:space="preserve"> your</w:t>
      </w:r>
    </w:p>
    <w:p w14:paraId="641C17D3" w14:textId="77777777" w:rsidR="00805B0D" w:rsidRDefault="00234FD3">
      <w:pPr>
        <w:pStyle w:val="ListParagraph"/>
        <w:numPr>
          <w:ilvl w:val="0"/>
          <w:numId w:val="79"/>
        </w:numPr>
        <w:tabs>
          <w:tab w:val="left" w:pos="977"/>
        </w:tabs>
        <w:spacing w:line="243" w:lineRule="exact"/>
        <w:ind w:left="977" w:hanging="698"/>
        <w:rPr>
          <w:sz w:val="20"/>
        </w:rPr>
      </w:pPr>
      <w:r>
        <w:rPr>
          <w:sz w:val="20"/>
        </w:rPr>
        <w:t>breath</w:t>
      </w:r>
      <w:r>
        <w:rPr>
          <w:spacing w:val="-3"/>
          <w:sz w:val="20"/>
        </w:rPr>
        <w:t xml:space="preserve"> </w:t>
      </w:r>
      <w:r>
        <w:rPr>
          <w:sz w:val="20"/>
        </w:rPr>
        <w:t>out’</w:t>
      </w:r>
      <w:r>
        <w:rPr>
          <w:spacing w:val="-6"/>
          <w:sz w:val="20"/>
        </w:rPr>
        <w:t xml:space="preserve"> </w:t>
      </w:r>
      <w:r>
        <w:rPr>
          <w:sz w:val="20"/>
        </w:rPr>
        <w:t>because</w:t>
      </w:r>
      <w:r>
        <w:rPr>
          <w:spacing w:val="-6"/>
          <w:sz w:val="20"/>
        </w:rPr>
        <w:t xml:space="preserve"> </w:t>
      </w:r>
      <w:r>
        <w:rPr>
          <w:sz w:val="20"/>
        </w:rPr>
        <w:t>that</w:t>
      </w:r>
      <w:r>
        <w:rPr>
          <w:spacing w:val="-5"/>
          <w:sz w:val="20"/>
        </w:rPr>
        <w:t xml:space="preserve"> </w:t>
      </w:r>
      <w:r>
        <w:rPr>
          <w:sz w:val="20"/>
        </w:rPr>
        <w:t>will</w:t>
      </w:r>
      <w:r>
        <w:rPr>
          <w:spacing w:val="-4"/>
          <w:sz w:val="20"/>
        </w:rPr>
        <w:t xml:space="preserve"> </w:t>
      </w:r>
      <w:r>
        <w:rPr>
          <w:sz w:val="20"/>
        </w:rPr>
        <w:t>trigger</w:t>
      </w:r>
      <w:r>
        <w:rPr>
          <w:spacing w:val="-7"/>
          <w:sz w:val="20"/>
        </w:rPr>
        <w:t xml:space="preserve"> </w:t>
      </w:r>
      <w:r>
        <w:rPr>
          <w:sz w:val="20"/>
        </w:rPr>
        <w:t>a</w:t>
      </w:r>
      <w:r>
        <w:rPr>
          <w:spacing w:val="-5"/>
          <w:sz w:val="20"/>
        </w:rPr>
        <w:t xml:space="preserve"> </w:t>
      </w:r>
      <w:r>
        <w:rPr>
          <w:sz w:val="20"/>
        </w:rPr>
        <w:t>proper</w:t>
      </w:r>
      <w:r>
        <w:rPr>
          <w:spacing w:val="-4"/>
          <w:sz w:val="20"/>
        </w:rPr>
        <w:t xml:space="preserve"> </w:t>
      </w:r>
      <w:r>
        <w:rPr>
          <w:sz w:val="20"/>
        </w:rPr>
        <w:t>in-breath</w:t>
      </w:r>
      <w:r>
        <w:rPr>
          <w:spacing w:val="-4"/>
          <w:sz w:val="20"/>
        </w:rPr>
        <w:t xml:space="preserve"> </w:t>
      </w:r>
      <w:r>
        <w:rPr>
          <w:sz w:val="20"/>
        </w:rPr>
        <w:t>if</w:t>
      </w:r>
      <w:r>
        <w:rPr>
          <w:spacing w:val="-4"/>
          <w:sz w:val="20"/>
        </w:rPr>
        <w:t xml:space="preserve"> </w:t>
      </w:r>
      <w:r>
        <w:rPr>
          <w:sz w:val="20"/>
        </w:rPr>
        <w:t>you</w:t>
      </w:r>
      <w:r>
        <w:rPr>
          <w:spacing w:val="-4"/>
          <w:sz w:val="20"/>
        </w:rPr>
        <w:t xml:space="preserve"> </w:t>
      </w:r>
      <w:r>
        <w:rPr>
          <w:sz w:val="20"/>
        </w:rPr>
        <w:t>get</w:t>
      </w:r>
      <w:r>
        <w:rPr>
          <w:spacing w:val="-5"/>
          <w:sz w:val="20"/>
        </w:rPr>
        <w:t xml:space="preserve"> </w:t>
      </w:r>
      <w:r>
        <w:rPr>
          <w:sz w:val="20"/>
        </w:rPr>
        <w:t>that</w:t>
      </w:r>
      <w:r>
        <w:rPr>
          <w:spacing w:val="-4"/>
          <w:sz w:val="20"/>
        </w:rPr>
        <w:t xml:space="preserve"> </w:t>
      </w:r>
      <w:r>
        <w:rPr>
          <w:sz w:val="20"/>
        </w:rPr>
        <w:t>right.</w:t>
      </w:r>
      <w:r>
        <w:rPr>
          <w:spacing w:val="-7"/>
          <w:sz w:val="20"/>
        </w:rPr>
        <w:t xml:space="preserve"> </w:t>
      </w:r>
      <w:r>
        <w:rPr>
          <w:spacing w:val="-10"/>
          <w:sz w:val="20"/>
        </w:rPr>
        <w:t>I</w:t>
      </w:r>
    </w:p>
    <w:p w14:paraId="641C17D4" w14:textId="77777777" w:rsidR="00805B0D" w:rsidRDefault="00234FD3">
      <w:pPr>
        <w:pStyle w:val="ListParagraph"/>
        <w:numPr>
          <w:ilvl w:val="0"/>
          <w:numId w:val="79"/>
        </w:numPr>
        <w:tabs>
          <w:tab w:val="left" w:pos="977"/>
        </w:tabs>
        <w:ind w:left="977" w:hanging="698"/>
        <w:rPr>
          <w:sz w:val="20"/>
        </w:rPr>
      </w:pPr>
      <w:r>
        <w:rPr>
          <w:sz w:val="20"/>
        </w:rPr>
        <w:t>don’t</w:t>
      </w:r>
      <w:r>
        <w:rPr>
          <w:spacing w:val="-5"/>
          <w:sz w:val="20"/>
        </w:rPr>
        <w:t xml:space="preserve"> </w:t>
      </w:r>
      <w:r>
        <w:rPr>
          <w:sz w:val="20"/>
        </w:rPr>
        <w:t>think</w:t>
      </w:r>
      <w:r>
        <w:rPr>
          <w:spacing w:val="-5"/>
          <w:sz w:val="20"/>
        </w:rPr>
        <w:t xml:space="preserve"> </w:t>
      </w:r>
      <w:r>
        <w:rPr>
          <w:sz w:val="20"/>
        </w:rPr>
        <w:t>it’s</w:t>
      </w:r>
      <w:r>
        <w:rPr>
          <w:spacing w:val="-3"/>
          <w:sz w:val="20"/>
        </w:rPr>
        <w:t xml:space="preserve"> </w:t>
      </w:r>
      <w:r>
        <w:rPr>
          <w:sz w:val="20"/>
        </w:rPr>
        <w:t>simple</w:t>
      </w:r>
      <w:r>
        <w:rPr>
          <w:spacing w:val="-4"/>
          <w:sz w:val="20"/>
        </w:rPr>
        <w:t xml:space="preserve"> </w:t>
      </w:r>
      <w:r>
        <w:rPr>
          <w:sz w:val="20"/>
        </w:rPr>
        <w:t>I</w:t>
      </w:r>
      <w:r>
        <w:rPr>
          <w:spacing w:val="-4"/>
          <w:sz w:val="20"/>
        </w:rPr>
        <w:t xml:space="preserve"> </w:t>
      </w:r>
      <w:r>
        <w:rPr>
          <w:sz w:val="20"/>
        </w:rPr>
        <w:t>think</w:t>
      </w:r>
      <w:r>
        <w:rPr>
          <w:spacing w:val="-5"/>
          <w:sz w:val="20"/>
        </w:rPr>
        <w:t xml:space="preserve"> </w:t>
      </w:r>
      <w:r>
        <w:rPr>
          <w:sz w:val="20"/>
        </w:rPr>
        <w:t>it’s</w:t>
      </w:r>
      <w:r>
        <w:rPr>
          <w:spacing w:val="-7"/>
          <w:sz w:val="20"/>
        </w:rPr>
        <w:t xml:space="preserve"> </w:t>
      </w:r>
      <w:r>
        <w:rPr>
          <w:sz w:val="20"/>
        </w:rPr>
        <w:t>very</w:t>
      </w:r>
      <w:r>
        <w:rPr>
          <w:spacing w:val="-3"/>
          <w:sz w:val="20"/>
        </w:rPr>
        <w:t xml:space="preserve"> </w:t>
      </w:r>
      <w:r>
        <w:rPr>
          <w:sz w:val="20"/>
        </w:rPr>
        <w:t>complex.</w:t>
      </w:r>
      <w:r>
        <w:rPr>
          <w:spacing w:val="-4"/>
          <w:sz w:val="20"/>
        </w:rPr>
        <w:t xml:space="preserve"> </w:t>
      </w:r>
      <w:r>
        <w:rPr>
          <w:sz w:val="20"/>
        </w:rPr>
        <w:t>I</w:t>
      </w:r>
      <w:r>
        <w:rPr>
          <w:spacing w:val="-6"/>
          <w:sz w:val="20"/>
        </w:rPr>
        <w:t xml:space="preserve"> </w:t>
      </w:r>
      <w:r>
        <w:rPr>
          <w:sz w:val="20"/>
        </w:rPr>
        <w:t>think</w:t>
      </w:r>
      <w:r>
        <w:rPr>
          <w:spacing w:val="-5"/>
          <w:sz w:val="20"/>
        </w:rPr>
        <w:t xml:space="preserve"> </w:t>
      </w:r>
      <w:r>
        <w:rPr>
          <w:sz w:val="20"/>
        </w:rPr>
        <w:t>because</w:t>
      </w:r>
      <w:r>
        <w:rPr>
          <w:spacing w:val="-5"/>
          <w:sz w:val="20"/>
        </w:rPr>
        <w:t xml:space="preserve"> </w:t>
      </w:r>
      <w:r>
        <w:rPr>
          <w:sz w:val="20"/>
        </w:rPr>
        <w:t>of</w:t>
      </w:r>
      <w:r>
        <w:rPr>
          <w:spacing w:val="-3"/>
          <w:sz w:val="20"/>
        </w:rPr>
        <w:t xml:space="preserve"> </w:t>
      </w:r>
      <w:r>
        <w:rPr>
          <w:sz w:val="20"/>
        </w:rPr>
        <w:t>our</w:t>
      </w:r>
      <w:r>
        <w:rPr>
          <w:spacing w:val="-4"/>
          <w:sz w:val="20"/>
        </w:rPr>
        <w:t xml:space="preserve"> </w:t>
      </w:r>
      <w:r>
        <w:rPr>
          <w:spacing w:val="-2"/>
          <w:sz w:val="20"/>
        </w:rPr>
        <w:t>lifestyle,</w:t>
      </w:r>
    </w:p>
    <w:p w14:paraId="641C17D5" w14:textId="77777777" w:rsidR="00805B0D" w:rsidRDefault="00234FD3">
      <w:pPr>
        <w:pStyle w:val="ListParagraph"/>
        <w:numPr>
          <w:ilvl w:val="0"/>
          <w:numId w:val="79"/>
        </w:numPr>
        <w:tabs>
          <w:tab w:val="left" w:pos="977"/>
        </w:tabs>
        <w:spacing w:line="257" w:lineRule="exact"/>
        <w:ind w:left="977" w:hanging="698"/>
        <w:rPr>
          <w:sz w:val="20"/>
        </w:rPr>
      </w:pPr>
      <w:r>
        <w:rPr>
          <w:sz w:val="20"/>
        </w:rPr>
        <w:t>the</w:t>
      </w:r>
      <w:r>
        <w:rPr>
          <w:spacing w:val="-7"/>
          <w:sz w:val="20"/>
        </w:rPr>
        <w:t xml:space="preserve"> </w:t>
      </w:r>
      <w:r>
        <w:rPr>
          <w:sz w:val="20"/>
        </w:rPr>
        <w:t>daily</w:t>
      </w:r>
      <w:r>
        <w:rPr>
          <w:spacing w:val="-6"/>
          <w:sz w:val="20"/>
        </w:rPr>
        <w:t xml:space="preserve"> </w:t>
      </w:r>
      <w:r>
        <w:rPr>
          <w:sz w:val="20"/>
        </w:rPr>
        <w:t>stresses</w:t>
      </w:r>
      <w:r>
        <w:rPr>
          <w:spacing w:val="-4"/>
          <w:sz w:val="20"/>
        </w:rPr>
        <w:t xml:space="preserve"> </w:t>
      </w:r>
      <w:r>
        <w:rPr>
          <w:sz w:val="20"/>
        </w:rPr>
        <w:t>the</w:t>
      </w:r>
      <w:r>
        <w:rPr>
          <w:spacing w:val="-7"/>
          <w:sz w:val="20"/>
        </w:rPr>
        <w:t xml:space="preserve"> </w:t>
      </w:r>
      <w:r>
        <w:rPr>
          <w:sz w:val="20"/>
        </w:rPr>
        <w:t>bombardment</w:t>
      </w:r>
      <w:r>
        <w:rPr>
          <w:spacing w:val="-5"/>
          <w:sz w:val="20"/>
        </w:rPr>
        <w:t xml:space="preserve"> </w:t>
      </w:r>
      <w:r>
        <w:rPr>
          <w:sz w:val="20"/>
        </w:rPr>
        <w:t>that</w:t>
      </w:r>
      <w:r>
        <w:rPr>
          <w:spacing w:val="-5"/>
          <w:sz w:val="20"/>
        </w:rPr>
        <w:t xml:space="preserve"> </w:t>
      </w:r>
      <w:r>
        <w:rPr>
          <w:sz w:val="20"/>
        </w:rPr>
        <w:t>we</w:t>
      </w:r>
      <w:r>
        <w:rPr>
          <w:spacing w:val="-5"/>
          <w:sz w:val="20"/>
        </w:rPr>
        <w:t xml:space="preserve"> </w:t>
      </w:r>
      <w:r>
        <w:rPr>
          <w:sz w:val="20"/>
        </w:rPr>
        <w:t>get</w:t>
      </w:r>
      <w:r>
        <w:rPr>
          <w:spacing w:val="-4"/>
          <w:sz w:val="20"/>
        </w:rPr>
        <w:t xml:space="preserve"> </w:t>
      </w:r>
      <w:r>
        <w:rPr>
          <w:sz w:val="20"/>
        </w:rPr>
        <w:t>from</w:t>
      </w:r>
      <w:r>
        <w:rPr>
          <w:spacing w:val="-6"/>
          <w:sz w:val="20"/>
        </w:rPr>
        <w:t xml:space="preserve"> </w:t>
      </w:r>
      <w:r>
        <w:rPr>
          <w:sz w:val="20"/>
        </w:rPr>
        <w:t>news</w:t>
      </w:r>
      <w:r>
        <w:rPr>
          <w:spacing w:val="-6"/>
          <w:sz w:val="20"/>
        </w:rPr>
        <w:t xml:space="preserve"> </w:t>
      </w:r>
      <w:r>
        <w:rPr>
          <w:sz w:val="20"/>
        </w:rPr>
        <w:t>data</w:t>
      </w:r>
      <w:r>
        <w:rPr>
          <w:spacing w:val="-6"/>
          <w:sz w:val="20"/>
        </w:rPr>
        <w:t xml:space="preserve"> </w:t>
      </w:r>
      <w:r>
        <w:rPr>
          <w:sz w:val="20"/>
        </w:rPr>
        <w:t>updates</w:t>
      </w:r>
      <w:r>
        <w:rPr>
          <w:spacing w:val="-4"/>
          <w:sz w:val="20"/>
        </w:rPr>
        <w:t xml:space="preserve"> </w:t>
      </w:r>
      <w:r>
        <w:rPr>
          <w:sz w:val="20"/>
        </w:rPr>
        <w:t>on</w:t>
      </w:r>
      <w:r>
        <w:rPr>
          <w:spacing w:val="-5"/>
          <w:sz w:val="20"/>
        </w:rPr>
        <w:t xml:space="preserve"> </w:t>
      </w:r>
      <w:r>
        <w:rPr>
          <w:spacing w:val="-4"/>
          <w:sz w:val="20"/>
        </w:rPr>
        <w:t>your</w:t>
      </w:r>
    </w:p>
    <w:p w14:paraId="641C17D6" w14:textId="77777777" w:rsidR="00805B0D" w:rsidRDefault="00805B0D">
      <w:pPr>
        <w:spacing w:line="257" w:lineRule="exact"/>
        <w:rPr>
          <w:sz w:val="20"/>
        </w:rPr>
        <w:sectPr w:rsidR="00805B0D" w:rsidSect="00C97A40">
          <w:pgSz w:w="11910" w:h="16840"/>
          <w:pgMar w:top="1340" w:right="820" w:bottom="1200" w:left="820" w:header="751" w:footer="1000" w:gutter="0"/>
          <w:cols w:space="720"/>
        </w:sectPr>
      </w:pPr>
    </w:p>
    <w:p w14:paraId="641C17D7" w14:textId="77777777" w:rsidR="00805B0D" w:rsidRDefault="00234FD3">
      <w:pPr>
        <w:pStyle w:val="ListParagraph"/>
        <w:numPr>
          <w:ilvl w:val="0"/>
          <w:numId w:val="79"/>
        </w:numPr>
        <w:tabs>
          <w:tab w:val="left" w:pos="977"/>
        </w:tabs>
        <w:spacing w:before="80" w:line="255" w:lineRule="exact"/>
        <w:ind w:left="977" w:hanging="698"/>
        <w:rPr>
          <w:sz w:val="20"/>
        </w:rPr>
      </w:pPr>
      <w:r>
        <w:rPr>
          <w:sz w:val="20"/>
        </w:rPr>
        <w:lastRenderedPageBreak/>
        <w:t>computer</w:t>
      </w:r>
      <w:r>
        <w:rPr>
          <w:spacing w:val="-8"/>
          <w:sz w:val="20"/>
        </w:rPr>
        <w:t xml:space="preserve"> </w:t>
      </w:r>
      <w:r>
        <w:rPr>
          <w:sz w:val="20"/>
        </w:rPr>
        <w:t>you’re</w:t>
      </w:r>
      <w:r>
        <w:rPr>
          <w:spacing w:val="-7"/>
          <w:sz w:val="20"/>
        </w:rPr>
        <w:t xml:space="preserve"> </w:t>
      </w:r>
      <w:r>
        <w:rPr>
          <w:sz w:val="20"/>
        </w:rPr>
        <w:t>constantly</w:t>
      </w:r>
      <w:r>
        <w:rPr>
          <w:spacing w:val="-7"/>
          <w:sz w:val="20"/>
        </w:rPr>
        <w:t xml:space="preserve"> </w:t>
      </w:r>
      <w:r>
        <w:rPr>
          <w:sz w:val="20"/>
        </w:rPr>
        <w:t>in</w:t>
      </w:r>
      <w:r>
        <w:rPr>
          <w:spacing w:val="-6"/>
          <w:sz w:val="20"/>
        </w:rPr>
        <w:t xml:space="preserve"> </w:t>
      </w:r>
      <w:r>
        <w:rPr>
          <w:sz w:val="20"/>
        </w:rPr>
        <w:t>a</w:t>
      </w:r>
      <w:r>
        <w:rPr>
          <w:spacing w:val="-7"/>
          <w:sz w:val="20"/>
        </w:rPr>
        <w:t xml:space="preserve"> </w:t>
      </w:r>
      <w:r>
        <w:rPr>
          <w:sz w:val="20"/>
        </w:rPr>
        <w:t>fight/flight</w:t>
      </w:r>
      <w:r>
        <w:rPr>
          <w:spacing w:val="-6"/>
          <w:sz w:val="20"/>
        </w:rPr>
        <w:t xml:space="preserve"> </w:t>
      </w:r>
      <w:r>
        <w:rPr>
          <w:sz w:val="20"/>
        </w:rPr>
        <w:t>response</w:t>
      </w:r>
      <w:r>
        <w:rPr>
          <w:spacing w:val="-6"/>
          <w:sz w:val="20"/>
        </w:rPr>
        <w:t xml:space="preserve"> </w:t>
      </w:r>
      <w:r>
        <w:rPr>
          <w:sz w:val="20"/>
        </w:rPr>
        <w:t>you’re</w:t>
      </w:r>
      <w:r>
        <w:rPr>
          <w:spacing w:val="-6"/>
          <w:sz w:val="20"/>
        </w:rPr>
        <w:t xml:space="preserve"> </w:t>
      </w:r>
      <w:r>
        <w:rPr>
          <w:sz w:val="20"/>
        </w:rPr>
        <w:t>constantly</w:t>
      </w:r>
      <w:r>
        <w:rPr>
          <w:spacing w:val="-7"/>
          <w:sz w:val="20"/>
        </w:rPr>
        <w:t xml:space="preserve"> </w:t>
      </w:r>
      <w:r>
        <w:rPr>
          <w:sz w:val="20"/>
        </w:rPr>
        <w:t>in</w:t>
      </w:r>
      <w:r>
        <w:rPr>
          <w:spacing w:val="-7"/>
          <w:sz w:val="20"/>
        </w:rPr>
        <w:t xml:space="preserve"> </w:t>
      </w:r>
      <w:r>
        <w:rPr>
          <w:spacing w:val="-4"/>
          <w:sz w:val="20"/>
        </w:rPr>
        <w:t>that</w:t>
      </w:r>
    </w:p>
    <w:p w14:paraId="641C17D8" w14:textId="77777777" w:rsidR="00805B0D" w:rsidRDefault="00234FD3">
      <w:pPr>
        <w:pStyle w:val="ListParagraph"/>
        <w:numPr>
          <w:ilvl w:val="0"/>
          <w:numId w:val="79"/>
        </w:numPr>
        <w:tabs>
          <w:tab w:val="left" w:pos="977"/>
        </w:tabs>
        <w:ind w:left="977" w:hanging="698"/>
        <w:rPr>
          <w:sz w:val="20"/>
        </w:rPr>
      </w:pPr>
      <w:r>
        <w:rPr>
          <w:sz w:val="20"/>
        </w:rPr>
        <w:t>slightly</w:t>
      </w:r>
      <w:r>
        <w:rPr>
          <w:spacing w:val="-7"/>
          <w:sz w:val="20"/>
        </w:rPr>
        <w:t xml:space="preserve"> </w:t>
      </w:r>
      <w:r>
        <w:rPr>
          <w:sz w:val="20"/>
        </w:rPr>
        <w:t>vigilant</w:t>
      </w:r>
      <w:r>
        <w:rPr>
          <w:spacing w:val="-5"/>
          <w:sz w:val="20"/>
        </w:rPr>
        <w:t xml:space="preserve"> </w:t>
      </w:r>
      <w:r>
        <w:rPr>
          <w:sz w:val="20"/>
        </w:rPr>
        <w:t>if</w:t>
      </w:r>
      <w:r>
        <w:rPr>
          <w:spacing w:val="-7"/>
          <w:sz w:val="20"/>
        </w:rPr>
        <w:t xml:space="preserve"> </w:t>
      </w:r>
      <w:r>
        <w:rPr>
          <w:sz w:val="20"/>
        </w:rPr>
        <w:t>not</w:t>
      </w:r>
      <w:r>
        <w:rPr>
          <w:spacing w:val="-6"/>
          <w:sz w:val="20"/>
        </w:rPr>
        <w:t xml:space="preserve"> </w:t>
      </w:r>
      <w:r>
        <w:rPr>
          <w:sz w:val="20"/>
        </w:rPr>
        <w:t>hypervigilant</w:t>
      </w:r>
      <w:r>
        <w:rPr>
          <w:spacing w:val="-6"/>
          <w:sz w:val="20"/>
        </w:rPr>
        <w:t xml:space="preserve"> </w:t>
      </w:r>
      <w:r>
        <w:rPr>
          <w:sz w:val="20"/>
        </w:rPr>
        <w:t>state</w:t>
      </w:r>
      <w:r>
        <w:rPr>
          <w:spacing w:val="-7"/>
          <w:sz w:val="20"/>
        </w:rPr>
        <w:t xml:space="preserve"> </w:t>
      </w:r>
      <w:r>
        <w:rPr>
          <w:sz w:val="20"/>
        </w:rPr>
        <w:t>and</w:t>
      </w:r>
      <w:r>
        <w:rPr>
          <w:spacing w:val="-5"/>
          <w:sz w:val="20"/>
        </w:rPr>
        <w:t xml:space="preserve"> </w:t>
      </w:r>
      <w:r>
        <w:rPr>
          <w:sz w:val="20"/>
        </w:rPr>
        <w:t>that’s</w:t>
      </w:r>
      <w:r>
        <w:rPr>
          <w:spacing w:val="-8"/>
          <w:sz w:val="20"/>
        </w:rPr>
        <w:t xml:space="preserve"> </w:t>
      </w:r>
      <w:r>
        <w:rPr>
          <w:sz w:val="20"/>
        </w:rPr>
        <w:t>definitely</w:t>
      </w:r>
      <w:r>
        <w:rPr>
          <w:spacing w:val="-6"/>
          <w:sz w:val="20"/>
        </w:rPr>
        <w:t xml:space="preserve"> </w:t>
      </w:r>
      <w:r>
        <w:rPr>
          <w:sz w:val="20"/>
        </w:rPr>
        <w:t>going</w:t>
      </w:r>
      <w:r>
        <w:rPr>
          <w:spacing w:val="-6"/>
          <w:sz w:val="20"/>
        </w:rPr>
        <w:t xml:space="preserve"> </w:t>
      </w:r>
      <w:r>
        <w:rPr>
          <w:sz w:val="20"/>
        </w:rPr>
        <w:t>to</w:t>
      </w:r>
      <w:r>
        <w:rPr>
          <w:spacing w:val="-6"/>
          <w:sz w:val="20"/>
        </w:rPr>
        <w:t xml:space="preserve"> </w:t>
      </w:r>
      <w:r>
        <w:rPr>
          <w:sz w:val="20"/>
        </w:rPr>
        <w:t>affect</w:t>
      </w:r>
      <w:r>
        <w:rPr>
          <w:spacing w:val="-6"/>
          <w:sz w:val="20"/>
        </w:rPr>
        <w:t xml:space="preserve"> </w:t>
      </w:r>
      <w:r>
        <w:rPr>
          <w:spacing w:val="-5"/>
          <w:sz w:val="20"/>
        </w:rPr>
        <w:t>the</w:t>
      </w:r>
    </w:p>
    <w:p w14:paraId="641C17D9" w14:textId="77777777" w:rsidR="00805B0D" w:rsidRDefault="00234FD3">
      <w:pPr>
        <w:pStyle w:val="ListParagraph"/>
        <w:numPr>
          <w:ilvl w:val="0"/>
          <w:numId w:val="79"/>
        </w:numPr>
        <w:tabs>
          <w:tab w:val="left" w:pos="977"/>
        </w:tabs>
        <w:ind w:left="977" w:hanging="698"/>
        <w:rPr>
          <w:sz w:val="20"/>
        </w:rPr>
      </w:pPr>
      <w:r>
        <w:rPr>
          <w:sz w:val="20"/>
        </w:rPr>
        <w:t>way</w:t>
      </w:r>
      <w:r>
        <w:rPr>
          <w:spacing w:val="-6"/>
          <w:sz w:val="20"/>
        </w:rPr>
        <w:t xml:space="preserve"> </w:t>
      </w:r>
      <w:r>
        <w:rPr>
          <w:sz w:val="20"/>
        </w:rPr>
        <w:t>you’re</w:t>
      </w:r>
      <w:r>
        <w:rPr>
          <w:spacing w:val="-6"/>
          <w:sz w:val="20"/>
        </w:rPr>
        <w:t xml:space="preserve"> </w:t>
      </w:r>
      <w:r>
        <w:rPr>
          <w:sz w:val="20"/>
        </w:rPr>
        <w:t>breathing</w:t>
      </w:r>
      <w:r>
        <w:rPr>
          <w:spacing w:val="-5"/>
          <w:sz w:val="20"/>
        </w:rPr>
        <w:t xml:space="preserve"> </w:t>
      </w:r>
      <w:r>
        <w:rPr>
          <w:sz w:val="20"/>
        </w:rPr>
        <w:t>and</w:t>
      </w:r>
      <w:r>
        <w:rPr>
          <w:spacing w:val="-4"/>
          <w:sz w:val="20"/>
        </w:rPr>
        <w:t xml:space="preserve"> </w:t>
      </w:r>
      <w:r>
        <w:rPr>
          <w:sz w:val="20"/>
        </w:rPr>
        <w:t>then</w:t>
      </w:r>
      <w:r>
        <w:rPr>
          <w:spacing w:val="-4"/>
          <w:sz w:val="20"/>
        </w:rPr>
        <w:t xml:space="preserve"> </w:t>
      </w:r>
      <w:r>
        <w:rPr>
          <w:sz w:val="20"/>
        </w:rPr>
        <w:t>the</w:t>
      </w:r>
      <w:r>
        <w:rPr>
          <w:spacing w:val="-7"/>
          <w:sz w:val="20"/>
        </w:rPr>
        <w:t xml:space="preserve"> </w:t>
      </w:r>
      <w:r>
        <w:rPr>
          <w:sz w:val="20"/>
        </w:rPr>
        <w:t>impact</w:t>
      </w:r>
      <w:r>
        <w:rPr>
          <w:spacing w:val="-5"/>
          <w:sz w:val="20"/>
        </w:rPr>
        <w:t xml:space="preserve"> </w:t>
      </w:r>
      <w:r>
        <w:rPr>
          <w:sz w:val="20"/>
        </w:rPr>
        <w:t>upon</w:t>
      </w:r>
      <w:r>
        <w:rPr>
          <w:spacing w:val="-3"/>
          <w:sz w:val="20"/>
        </w:rPr>
        <w:t xml:space="preserve"> </w:t>
      </w:r>
      <w:r>
        <w:rPr>
          <w:sz w:val="20"/>
        </w:rPr>
        <w:t>the</w:t>
      </w:r>
      <w:r>
        <w:rPr>
          <w:spacing w:val="-6"/>
          <w:sz w:val="20"/>
        </w:rPr>
        <w:t xml:space="preserve"> </w:t>
      </w:r>
      <w:r>
        <w:rPr>
          <w:sz w:val="20"/>
        </w:rPr>
        <w:t>cells</w:t>
      </w:r>
      <w:r>
        <w:rPr>
          <w:spacing w:val="-6"/>
          <w:sz w:val="20"/>
        </w:rPr>
        <w:t xml:space="preserve"> </w:t>
      </w:r>
      <w:r>
        <w:rPr>
          <w:sz w:val="20"/>
        </w:rPr>
        <w:t>and</w:t>
      </w:r>
      <w:r>
        <w:rPr>
          <w:spacing w:val="-5"/>
          <w:sz w:val="20"/>
        </w:rPr>
        <w:t xml:space="preserve"> </w:t>
      </w:r>
      <w:r>
        <w:rPr>
          <w:sz w:val="20"/>
        </w:rPr>
        <w:t>the</w:t>
      </w:r>
      <w:r>
        <w:rPr>
          <w:spacing w:val="-4"/>
          <w:sz w:val="20"/>
        </w:rPr>
        <w:t xml:space="preserve"> </w:t>
      </w:r>
      <w:r>
        <w:rPr>
          <w:sz w:val="20"/>
        </w:rPr>
        <w:t>tissues</w:t>
      </w:r>
      <w:r>
        <w:rPr>
          <w:spacing w:val="-3"/>
          <w:sz w:val="20"/>
        </w:rPr>
        <w:t xml:space="preserve"> </w:t>
      </w:r>
      <w:r>
        <w:rPr>
          <w:sz w:val="20"/>
        </w:rPr>
        <w:t>in</w:t>
      </w:r>
      <w:r>
        <w:rPr>
          <w:spacing w:val="-4"/>
          <w:sz w:val="20"/>
        </w:rPr>
        <w:t xml:space="preserve"> your</w:t>
      </w:r>
    </w:p>
    <w:p w14:paraId="641C17DA" w14:textId="77777777" w:rsidR="00805B0D" w:rsidRDefault="00234FD3">
      <w:pPr>
        <w:pStyle w:val="ListParagraph"/>
        <w:numPr>
          <w:ilvl w:val="0"/>
          <w:numId w:val="79"/>
        </w:numPr>
        <w:tabs>
          <w:tab w:val="left" w:pos="977"/>
        </w:tabs>
        <w:spacing w:line="242" w:lineRule="exact"/>
        <w:ind w:left="977" w:hanging="698"/>
        <w:rPr>
          <w:sz w:val="20"/>
        </w:rPr>
      </w:pPr>
      <w:r>
        <w:rPr>
          <w:sz w:val="20"/>
        </w:rPr>
        <w:t>body,</w:t>
      </w:r>
      <w:r>
        <w:rPr>
          <w:spacing w:val="-5"/>
          <w:sz w:val="20"/>
        </w:rPr>
        <w:t xml:space="preserve"> </w:t>
      </w:r>
      <w:r>
        <w:rPr>
          <w:sz w:val="20"/>
        </w:rPr>
        <w:t>the</w:t>
      </w:r>
      <w:r>
        <w:rPr>
          <w:spacing w:val="-6"/>
          <w:sz w:val="20"/>
        </w:rPr>
        <w:t xml:space="preserve"> </w:t>
      </w:r>
      <w:r>
        <w:rPr>
          <w:sz w:val="20"/>
        </w:rPr>
        <w:t>way</w:t>
      </w:r>
      <w:r>
        <w:rPr>
          <w:spacing w:val="-2"/>
          <w:sz w:val="20"/>
        </w:rPr>
        <w:t xml:space="preserve"> </w:t>
      </w:r>
      <w:r>
        <w:rPr>
          <w:sz w:val="20"/>
        </w:rPr>
        <w:t>you</w:t>
      </w:r>
      <w:r>
        <w:rPr>
          <w:spacing w:val="-4"/>
          <w:sz w:val="20"/>
        </w:rPr>
        <w:t xml:space="preserve"> </w:t>
      </w:r>
      <w:r>
        <w:rPr>
          <w:sz w:val="20"/>
        </w:rPr>
        <w:t>move</w:t>
      </w:r>
      <w:r>
        <w:rPr>
          <w:spacing w:val="-6"/>
          <w:sz w:val="20"/>
        </w:rPr>
        <w:t xml:space="preserve"> </w:t>
      </w:r>
      <w:r>
        <w:rPr>
          <w:sz w:val="20"/>
        </w:rPr>
        <w:t>is</w:t>
      </w:r>
      <w:r>
        <w:rPr>
          <w:spacing w:val="-1"/>
          <w:sz w:val="20"/>
        </w:rPr>
        <w:t xml:space="preserve"> </w:t>
      </w:r>
      <w:r>
        <w:rPr>
          <w:sz w:val="20"/>
        </w:rPr>
        <w:t>going</w:t>
      </w:r>
      <w:r>
        <w:rPr>
          <w:spacing w:val="-4"/>
          <w:sz w:val="20"/>
        </w:rPr>
        <w:t xml:space="preserve"> </w:t>
      </w:r>
      <w:r>
        <w:rPr>
          <w:sz w:val="20"/>
        </w:rPr>
        <w:t>to</w:t>
      </w:r>
      <w:r>
        <w:rPr>
          <w:spacing w:val="-3"/>
          <w:sz w:val="20"/>
        </w:rPr>
        <w:t xml:space="preserve"> </w:t>
      </w:r>
      <w:r>
        <w:rPr>
          <w:sz w:val="20"/>
        </w:rPr>
        <w:t>be</w:t>
      </w:r>
      <w:r>
        <w:rPr>
          <w:spacing w:val="-3"/>
          <w:sz w:val="20"/>
        </w:rPr>
        <w:t xml:space="preserve"> </w:t>
      </w:r>
      <w:r>
        <w:rPr>
          <w:sz w:val="20"/>
        </w:rPr>
        <w:t>affected</w:t>
      </w:r>
      <w:r>
        <w:rPr>
          <w:spacing w:val="-2"/>
          <w:sz w:val="20"/>
        </w:rPr>
        <w:t xml:space="preserve"> </w:t>
      </w:r>
      <w:r>
        <w:rPr>
          <w:sz w:val="20"/>
        </w:rPr>
        <w:t>just</w:t>
      </w:r>
      <w:r>
        <w:rPr>
          <w:spacing w:val="-5"/>
          <w:sz w:val="20"/>
        </w:rPr>
        <w:t xml:space="preserve"> </w:t>
      </w:r>
      <w:r>
        <w:rPr>
          <w:sz w:val="20"/>
        </w:rPr>
        <w:t>by</w:t>
      </w:r>
      <w:r>
        <w:rPr>
          <w:spacing w:val="-4"/>
          <w:sz w:val="20"/>
        </w:rPr>
        <w:t xml:space="preserve"> </w:t>
      </w:r>
      <w:r>
        <w:rPr>
          <w:spacing w:val="-2"/>
          <w:sz w:val="20"/>
        </w:rPr>
        <w:t>that.</w:t>
      </w:r>
    </w:p>
    <w:p w14:paraId="641C17DB" w14:textId="77777777" w:rsidR="00805B0D" w:rsidRDefault="00234FD3">
      <w:pPr>
        <w:pStyle w:val="BodyText"/>
        <w:spacing w:line="242" w:lineRule="exact"/>
        <w:ind w:left="279"/>
        <w:rPr>
          <w:rFonts w:ascii="Calibri"/>
        </w:rPr>
      </w:pPr>
      <w:r>
        <w:rPr>
          <w:rFonts w:ascii="Calibri"/>
          <w:spacing w:val="-5"/>
        </w:rPr>
        <w:t>216</w:t>
      </w:r>
    </w:p>
    <w:p w14:paraId="641C17DC" w14:textId="77777777" w:rsidR="00805B0D" w:rsidRDefault="00234FD3">
      <w:pPr>
        <w:pStyle w:val="ListParagraph"/>
        <w:numPr>
          <w:ilvl w:val="0"/>
          <w:numId w:val="78"/>
        </w:numPr>
        <w:tabs>
          <w:tab w:val="left" w:pos="977"/>
          <w:tab w:val="left" w:pos="2417"/>
        </w:tabs>
        <w:ind w:left="977" w:hanging="698"/>
        <w:rPr>
          <w:sz w:val="20"/>
        </w:rPr>
      </w:pPr>
      <w:r>
        <w:rPr>
          <w:spacing w:val="-2"/>
          <w:sz w:val="20"/>
        </w:rPr>
        <w:t>MARTIN:</w:t>
      </w:r>
      <w:r>
        <w:rPr>
          <w:sz w:val="20"/>
        </w:rPr>
        <w:tab/>
        <w:t>Interesting</w:t>
      </w:r>
      <w:r>
        <w:rPr>
          <w:spacing w:val="-6"/>
          <w:sz w:val="20"/>
        </w:rPr>
        <w:t xml:space="preserve"> </w:t>
      </w:r>
      <w:r>
        <w:rPr>
          <w:sz w:val="20"/>
        </w:rPr>
        <w:t>you</w:t>
      </w:r>
      <w:r>
        <w:rPr>
          <w:spacing w:val="-5"/>
          <w:sz w:val="20"/>
        </w:rPr>
        <w:t xml:space="preserve"> </w:t>
      </w:r>
      <w:r>
        <w:rPr>
          <w:sz w:val="20"/>
        </w:rPr>
        <w:t>say</w:t>
      </w:r>
      <w:r>
        <w:rPr>
          <w:spacing w:val="-3"/>
          <w:sz w:val="20"/>
        </w:rPr>
        <w:t xml:space="preserve"> </w:t>
      </w:r>
      <w:r>
        <w:rPr>
          <w:sz w:val="20"/>
        </w:rPr>
        <w:t>that</w:t>
      </w:r>
      <w:r>
        <w:rPr>
          <w:spacing w:val="-5"/>
          <w:sz w:val="20"/>
        </w:rPr>
        <w:t xml:space="preserve"> </w:t>
      </w:r>
      <w:r>
        <w:rPr>
          <w:sz w:val="20"/>
        </w:rPr>
        <w:t>about</w:t>
      </w:r>
      <w:r>
        <w:rPr>
          <w:spacing w:val="-5"/>
          <w:sz w:val="20"/>
        </w:rPr>
        <w:t xml:space="preserve"> </w:t>
      </w:r>
      <w:r>
        <w:rPr>
          <w:sz w:val="20"/>
        </w:rPr>
        <w:t>the</w:t>
      </w:r>
      <w:r>
        <w:rPr>
          <w:spacing w:val="-6"/>
          <w:sz w:val="20"/>
        </w:rPr>
        <w:t xml:space="preserve"> </w:t>
      </w:r>
      <w:r>
        <w:rPr>
          <w:sz w:val="20"/>
        </w:rPr>
        <w:t>fight</w:t>
      </w:r>
      <w:r>
        <w:rPr>
          <w:spacing w:val="-5"/>
          <w:sz w:val="20"/>
        </w:rPr>
        <w:t xml:space="preserve"> </w:t>
      </w:r>
      <w:r>
        <w:rPr>
          <w:sz w:val="20"/>
        </w:rPr>
        <w:t>or</w:t>
      </w:r>
      <w:r>
        <w:rPr>
          <w:spacing w:val="-4"/>
          <w:sz w:val="20"/>
        </w:rPr>
        <w:t xml:space="preserve"> </w:t>
      </w:r>
      <w:r>
        <w:rPr>
          <w:sz w:val="20"/>
        </w:rPr>
        <w:t>flight</w:t>
      </w:r>
      <w:r>
        <w:rPr>
          <w:spacing w:val="-5"/>
          <w:sz w:val="20"/>
        </w:rPr>
        <w:t xml:space="preserve"> </w:t>
      </w:r>
      <w:r>
        <w:rPr>
          <w:sz w:val="20"/>
        </w:rPr>
        <w:t>response.</w:t>
      </w:r>
      <w:r>
        <w:rPr>
          <w:spacing w:val="-7"/>
          <w:sz w:val="20"/>
        </w:rPr>
        <w:t xml:space="preserve"> </w:t>
      </w:r>
      <w:r>
        <w:rPr>
          <w:spacing w:val="-5"/>
          <w:sz w:val="20"/>
        </w:rPr>
        <w:t>In</w:t>
      </w:r>
    </w:p>
    <w:p w14:paraId="641C17DD" w14:textId="77777777" w:rsidR="00805B0D" w:rsidRDefault="00234FD3">
      <w:pPr>
        <w:pStyle w:val="ListParagraph"/>
        <w:numPr>
          <w:ilvl w:val="0"/>
          <w:numId w:val="78"/>
        </w:numPr>
        <w:tabs>
          <w:tab w:val="left" w:pos="977"/>
        </w:tabs>
        <w:ind w:left="977" w:hanging="698"/>
        <w:rPr>
          <w:sz w:val="20"/>
        </w:rPr>
      </w:pPr>
      <w:r>
        <w:rPr>
          <w:sz w:val="20"/>
        </w:rPr>
        <w:t>Chinese</w:t>
      </w:r>
      <w:r>
        <w:rPr>
          <w:spacing w:val="-6"/>
          <w:sz w:val="20"/>
        </w:rPr>
        <w:t xml:space="preserve"> </w:t>
      </w:r>
      <w:r>
        <w:rPr>
          <w:sz w:val="20"/>
        </w:rPr>
        <w:t>medicine</w:t>
      </w:r>
      <w:r>
        <w:rPr>
          <w:spacing w:val="-8"/>
          <w:sz w:val="20"/>
        </w:rPr>
        <w:t xml:space="preserve"> </w:t>
      </w:r>
      <w:r>
        <w:rPr>
          <w:sz w:val="20"/>
        </w:rPr>
        <w:t>your</w:t>
      </w:r>
      <w:r>
        <w:rPr>
          <w:spacing w:val="-4"/>
          <w:sz w:val="20"/>
        </w:rPr>
        <w:t xml:space="preserve"> </w:t>
      </w:r>
      <w:r>
        <w:rPr>
          <w:sz w:val="20"/>
        </w:rPr>
        <w:t>kidneys</w:t>
      </w:r>
      <w:r>
        <w:rPr>
          <w:spacing w:val="-5"/>
          <w:sz w:val="20"/>
        </w:rPr>
        <w:t xml:space="preserve"> </w:t>
      </w:r>
      <w:r>
        <w:rPr>
          <w:sz w:val="20"/>
        </w:rPr>
        <w:t>are</w:t>
      </w:r>
      <w:r>
        <w:rPr>
          <w:spacing w:val="-6"/>
          <w:sz w:val="20"/>
        </w:rPr>
        <w:t xml:space="preserve"> </w:t>
      </w:r>
      <w:r>
        <w:rPr>
          <w:sz w:val="20"/>
        </w:rPr>
        <w:t>responsible</w:t>
      </w:r>
      <w:r>
        <w:rPr>
          <w:spacing w:val="-6"/>
          <w:sz w:val="20"/>
        </w:rPr>
        <w:t xml:space="preserve"> </w:t>
      </w:r>
      <w:r>
        <w:rPr>
          <w:sz w:val="20"/>
        </w:rPr>
        <w:t>for</w:t>
      </w:r>
      <w:r>
        <w:rPr>
          <w:spacing w:val="-5"/>
          <w:sz w:val="20"/>
        </w:rPr>
        <w:t xml:space="preserve"> </w:t>
      </w:r>
      <w:r>
        <w:rPr>
          <w:sz w:val="20"/>
        </w:rPr>
        <w:t>your</w:t>
      </w:r>
      <w:r>
        <w:rPr>
          <w:spacing w:val="-8"/>
          <w:sz w:val="20"/>
        </w:rPr>
        <w:t xml:space="preserve"> </w:t>
      </w:r>
      <w:r>
        <w:rPr>
          <w:sz w:val="20"/>
        </w:rPr>
        <w:t>inbreath</w:t>
      </w:r>
      <w:r>
        <w:rPr>
          <w:spacing w:val="-5"/>
          <w:sz w:val="20"/>
        </w:rPr>
        <w:t xml:space="preserve"> </w:t>
      </w:r>
      <w:r>
        <w:rPr>
          <w:sz w:val="20"/>
        </w:rPr>
        <w:t>and</w:t>
      </w:r>
      <w:r>
        <w:rPr>
          <w:spacing w:val="-6"/>
          <w:sz w:val="20"/>
        </w:rPr>
        <w:t xml:space="preserve"> </w:t>
      </w:r>
      <w:r>
        <w:rPr>
          <w:sz w:val="20"/>
        </w:rPr>
        <w:t>your</w:t>
      </w:r>
      <w:r>
        <w:rPr>
          <w:spacing w:val="-8"/>
          <w:sz w:val="20"/>
        </w:rPr>
        <w:t xml:space="preserve"> </w:t>
      </w:r>
      <w:r>
        <w:rPr>
          <w:spacing w:val="-2"/>
          <w:sz w:val="20"/>
        </w:rPr>
        <w:t>lungs</w:t>
      </w:r>
    </w:p>
    <w:p w14:paraId="641C17DE" w14:textId="77777777" w:rsidR="00805B0D" w:rsidRDefault="00234FD3">
      <w:pPr>
        <w:pStyle w:val="ListParagraph"/>
        <w:numPr>
          <w:ilvl w:val="0"/>
          <w:numId w:val="78"/>
        </w:numPr>
        <w:tabs>
          <w:tab w:val="left" w:pos="977"/>
        </w:tabs>
        <w:spacing w:line="242" w:lineRule="exact"/>
        <w:ind w:left="977" w:hanging="698"/>
        <w:rPr>
          <w:sz w:val="20"/>
        </w:rPr>
      </w:pPr>
      <w:r>
        <w:rPr>
          <w:sz w:val="20"/>
        </w:rPr>
        <w:t>are</w:t>
      </w:r>
      <w:r>
        <w:rPr>
          <w:spacing w:val="-6"/>
          <w:sz w:val="20"/>
        </w:rPr>
        <w:t xml:space="preserve"> </w:t>
      </w:r>
      <w:r>
        <w:rPr>
          <w:sz w:val="20"/>
        </w:rPr>
        <w:t>responsible</w:t>
      </w:r>
      <w:r>
        <w:rPr>
          <w:spacing w:val="-5"/>
          <w:sz w:val="20"/>
        </w:rPr>
        <w:t xml:space="preserve"> </w:t>
      </w:r>
      <w:r>
        <w:rPr>
          <w:sz w:val="20"/>
        </w:rPr>
        <w:t>for</w:t>
      </w:r>
      <w:r>
        <w:rPr>
          <w:spacing w:val="-5"/>
          <w:sz w:val="20"/>
        </w:rPr>
        <w:t xml:space="preserve"> </w:t>
      </w:r>
      <w:r>
        <w:rPr>
          <w:sz w:val="20"/>
        </w:rPr>
        <w:t>your</w:t>
      </w:r>
      <w:r>
        <w:rPr>
          <w:spacing w:val="-4"/>
          <w:sz w:val="20"/>
        </w:rPr>
        <w:t xml:space="preserve"> </w:t>
      </w:r>
      <w:r>
        <w:rPr>
          <w:sz w:val="20"/>
        </w:rPr>
        <w:t>outbreath.</w:t>
      </w:r>
      <w:r>
        <w:rPr>
          <w:spacing w:val="-7"/>
          <w:sz w:val="20"/>
        </w:rPr>
        <w:t xml:space="preserve"> </w:t>
      </w:r>
      <w:r>
        <w:rPr>
          <w:sz w:val="20"/>
        </w:rPr>
        <w:t>So</w:t>
      </w:r>
      <w:r>
        <w:rPr>
          <w:spacing w:val="-5"/>
          <w:sz w:val="20"/>
        </w:rPr>
        <w:t xml:space="preserve"> </w:t>
      </w:r>
      <w:r>
        <w:rPr>
          <w:sz w:val="20"/>
        </w:rPr>
        <w:t>you</w:t>
      </w:r>
      <w:r>
        <w:rPr>
          <w:spacing w:val="-5"/>
          <w:sz w:val="20"/>
        </w:rPr>
        <w:t xml:space="preserve"> </w:t>
      </w:r>
      <w:r>
        <w:rPr>
          <w:sz w:val="20"/>
        </w:rPr>
        <w:t>might</w:t>
      </w:r>
      <w:r>
        <w:rPr>
          <w:spacing w:val="-5"/>
          <w:sz w:val="20"/>
        </w:rPr>
        <w:t xml:space="preserve"> </w:t>
      </w:r>
      <w:r>
        <w:rPr>
          <w:sz w:val="20"/>
        </w:rPr>
        <w:t>actually</w:t>
      </w:r>
      <w:r>
        <w:rPr>
          <w:spacing w:val="-6"/>
          <w:sz w:val="20"/>
        </w:rPr>
        <w:t xml:space="preserve"> </w:t>
      </w:r>
      <w:r>
        <w:rPr>
          <w:sz w:val="20"/>
        </w:rPr>
        <w:t>say,</w:t>
      </w:r>
      <w:r>
        <w:rPr>
          <w:spacing w:val="-4"/>
          <w:sz w:val="20"/>
        </w:rPr>
        <w:t xml:space="preserve"> </w:t>
      </w:r>
      <w:r>
        <w:rPr>
          <w:sz w:val="20"/>
        </w:rPr>
        <w:t>one</w:t>
      </w:r>
      <w:r>
        <w:rPr>
          <w:spacing w:val="-6"/>
          <w:sz w:val="20"/>
        </w:rPr>
        <w:t xml:space="preserve"> </w:t>
      </w:r>
      <w:r>
        <w:rPr>
          <w:sz w:val="20"/>
        </w:rPr>
        <w:t>of</w:t>
      </w:r>
      <w:r>
        <w:rPr>
          <w:spacing w:val="-7"/>
          <w:sz w:val="20"/>
        </w:rPr>
        <w:t xml:space="preserve"> </w:t>
      </w:r>
      <w:r>
        <w:rPr>
          <w:sz w:val="20"/>
        </w:rPr>
        <w:t>the</w:t>
      </w:r>
      <w:r>
        <w:rPr>
          <w:spacing w:val="-7"/>
          <w:sz w:val="20"/>
        </w:rPr>
        <w:t xml:space="preserve"> </w:t>
      </w:r>
      <w:r>
        <w:rPr>
          <w:spacing w:val="-4"/>
          <w:sz w:val="20"/>
        </w:rPr>
        <w:t>ways</w:t>
      </w:r>
    </w:p>
    <w:p w14:paraId="641C17DF" w14:textId="77777777" w:rsidR="00805B0D" w:rsidRDefault="00234FD3">
      <w:pPr>
        <w:pStyle w:val="ListParagraph"/>
        <w:numPr>
          <w:ilvl w:val="0"/>
          <w:numId w:val="78"/>
        </w:numPr>
        <w:tabs>
          <w:tab w:val="left" w:pos="977"/>
        </w:tabs>
        <w:spacing w:line="242" w:lineRule="exact"/>
        <w:ind w:left="977" w:hanging="698"/>
        <w:rPr>
          <w:sz w:val="20"/>
        </w:rPr>
      </w:pPr>
      <w:r>
        <w:rPr>
          <w:sz w:val="20"/>
        </w:rPr>
        <w:t>that</w:t>
      </w:r>
      <w:r>
        <w:rPr>
          <w:spacing w:val="-4"/>
          <w:sz w:val="20"/>
        </w:rPr>
        <w:t xml:space="preserve"> </w:t>
      </w:r>
      <w:r>
        <w:rPr>
          <w:sz w:val="20"/>
        </w:rPr>
        <w:t>I</w:t>
      </w:r>
      <w:r>
        <w:rPr>
          <w:spacing w:val="-6"/>
          <w:sz w:val="20"/>
        </w:rPr>
        <w:t xml:space="preserve"> </w:t>
      </w:r>
      <w:r>
        <w:rPr>
          <w:sz w:val="20"/>
        </w:rPr>
        <w:t>think</w:t>
      </w:r>
      <w:r>
        <w:rPr>
          <w:spacing w:val="-5"/>
          <w:sz w:val="20"/>
        </w:rPr>
        <w:t xml:space="preserve"> </w:t>
      </w:r>
      <w:r>
        <w:rPr>
          <w:sz w:val="20"/>
        </w:rPr>
        <w:t>you</w:t>
      </w:r>
      <w:r>
        <w:rPr>
          <w:spacing w:val="-4"/>
          <w:sz w:val="20"/>
        </w:rPr>
        <w:t xml:space="preserve"> </w:t>
      </w:r>
      <w:r>
        <w:rPr>
          <w:sz w:val="20"/>
        </w:rPr>
        <w:t>think</w:t>
      </w:r>
      <w:r>
        <w:rPr>
          <w:spacing w:val="-5"/>
          <w:sz w:val="20"/>
        </w:rPr>
        <w:t xml:space="preserve"> </w:t>
      </w:r>
      <w:r>
        <w:rPr>
          <w:sz w:val="20"/>
        </w:rPr>
        <w:t>about</w:t>
      </w:r>
      <w:r>
        <w:rPr>
          <w:spacing w:val="-4"/>
          <w:sz w:val="20"/>
        </w:rPr>
        <w:t xml:space="preserve"> </w:t>
      </w:r>
      <w:r>
        <w:rPr>
          <w:sz w:val="20"/>
        </w:rPr>
        <w:t>some</w:t>
      </w:r>
      <w:r>
        <w:rPr>
          <w:spacing w:val="-4"/>
          <w:sz w:val="20"/>
        </w:rPr>
        <w:t xml:space="preserve"> </w:t>
      </w:r>
      <w:r>
        <w:rPr>
          <w:sz w:val="20"/>
        </w:rPr>
        <w:t>of</w:t>
      </w:r>
      <w:r>
        <w:rPr>
          <w:spacing w:val="-3"/>
          <w:sz w:val="20"/>
        </w:rPr>
        <w:t xml:space="preserve"> </w:t>
      </w:r>
      <w:r>
        <w:rPr>
          <w:sz w:val="20"/>
        </w:rPr>
        <w:t>these</w:t>
      </w:r>
      <w:r>
        <w:rPr>
          <w:spacing w:val="-4"/>
          <w:sz w:val="20"/>
        </w:rPr>
        <w:t xml:space="preserve"> </w:t>
      </w:r>
      <w:r>
        <w:rPr>
          <w:sz w:val="20"/>
        </w:rPr>
        <w:t>older</w:t>
      </w:r>
      <w:r>
        <w:rPr>
          <w:spacing w:val="-6"/>
          <w:sz w:val="20"/>
        </w:rPr>
        <w:t xml:space="preserve"> </w:t>
      </w:r>
      <w:r>
        <w:rPr>
          <w:sz w:val="20"/>
        </w:rPr>
        <w:t>ideas</w:t>
      </w:r>
      <w:r>
        <w:rPr>
          <w:spacing w:val="-6"/>
          <w:sz w:val="20"/>
        </w:rPr>
        <w:t xml:space="preserve"> </w:t>
      </w:r>
      <w:r>
        <w:rPr>
          <w:sz w:val="20"/>
        </w:rPr>
        <w:t>is</w:t>
      </w:r>
      <w:r>
        <w:rPr>
          <w:spacing w:val="-3"/>
          <w:sz w:val="20"/>
        </w:rPr>
        <w:t xml:space="preserve"> </w:t>
      </w:r>
      <w:r>
        <w:rPr>
          <w:sz w:val="20"/>
        </w:rPr>
        <w:t>that</w:t>
      </w:r>
      <w:r>
        <w:rPr>
          <w:spacing w:val="-4"/>
          <w:sz w:val="20"/>
        </w:rPr>
        <w:t xml:space="preserve"> </w:t>
      </w:r>
      <w:r>
        <w:rPr>
          <w:sz w:val="20"/>
        </w:rPr>
        <w:t>actually</w:t>
      </w:r>
      <w:r>
        <w:rPr>
          <w:spacing w:val="-5"/>
          <w:sz w:val="20"/>
        </w:rPr>
        <w:t xml:space="preserve"> </w:t>
      </w:r>
      <w:r>
        <w:rPr>
          <w:sz w:val="20"/>
        </w:rPr>
        <w:t>if</w:t>
      </w:r>
      <w:r>
        <w:rPr>
          <w:spacing w:val="-3"/>
          <w:sz w:val="20"/>
        </w:rPr>
        <w:t xml:space="preserve"> </w:t>
      </w:r>
      <w:r>
        <w:rPr>
          <w:spacing w:val="-4"/>
          <w:sz w:val="20"/>
        </w:rPr>
        <w:t>your</w:t>
      </w:r>
    </w:p>
    <w:p w14:paraId="641C17E0" w14:textId="77777777" w:rsidR="00805B0D" w:rsidRDefault="00234FD3">
      <w:pPr>
        <w:pStyle w:val="ListParagraph"/>
        <w:numPr>
          <w:ilvl w:val="0"/>
          <w:numId w:val="78"/>
        </w:numPr>
        <w:tabs>
          <w:tab w:val="left" w:pos="977"/>
        </w:tabs>
        <w:ind w:left="977" w:hanging="698"/>
        <w:rPr>
          <w:sz w:val="20"/>
        </w:rPr>
      </w:pPr>
      <w:r>
        <w:rPr>
          <w:sz w:val="20"/>
        </w:rPr>
        <w:t>adrenals</w:t>
      </w:r>
      <w:r>
        <w:rPr>
          <w:spacing w:val="-6"/>
          <w:sz w:val="20"/>
        </w:rPr>
        <w:t xml:space="preserve"> </w:t>
      </w:r>
      <w:r>
        <w:rPr>
          <w:sz w:val="20"/>
        </w:rPr>
        <w:t>are</w:t>
      </w:r>
      <w:r>
        <w:rPr>
          <w:spacing w:val="-6"/>
          <w:sz w:val="20"/>
        </w:rPr>
        <w:t xml:space="preserve"> </w:t>
      </w:r>
      <w:r>
        <w:rPr>
          <w:sz w:val="20"/>
        </w:rPr>
        <w:t>overworked</w:t>
      </w:r>
      <w:r>
        <w:rPr>
          <w:spacing w:val="-7"/>
          <w:sz w:val="20"/>
        </w:rPr>
        <w:t xml:space="preserve"> </w:t>
      </w:r>
      <w:r>
        <w:rPr>
          <w:sz w:val="20"/>
        </w:rPr>
        <w:t>or</w:t>
      </w:r>
      <w:r>
        <w:rPr>
          <w:spacing w:val="-5"/>
          <w:sz w:val="20"/>
        </w:rPr>
        <w:t xml:space="preserve"> </w:t>
      </w:r>
      <w:r>
        <w:rPr>
          <w:sz w:val="20"/>
        </w:rPr>
        <w:t>if</w:t>
      </w:r>
      <w:r>
        <w:rPr>
          <w:spacing w:val="-6"/>
          <w:sz w:val="20"/>
        </w:rPr>
        <w:t xml:space="preserve"> </w:t>
      </w:r>
      <w:r>
        <w:rPr>
          <w:sz w:val="20"/>
        </w:rPr>
        <w:t>effectively</w:t>
      </w:r>
      <w:r>
        <w:rPr>
          <w:spacing w:val="-6"/>
          <w:sz w:val="20"/>
        </w:rPr>
        <w:t xml:space="preserve"> </w:t>
      </w:r>
      <w:r>
        <w:rPr>
          <w:sz w:val="20"/>
        </w:rPr>
        <w:t>your</w:t>
      </w:r>
      <w:r>
        <w:rPr>
          <w:spacing w:val="-8"/>
          <w:sz w:val="20"/>
        </w:rPr>
        <w:t xml:space="preserve"> </w:t>
      </w:r>
      <w:r>
        <w:rPr>
          <w:sz w:val="20"/>
        </w:rPr>
        <w:t>driving</w:t>
      </w:r>
      <w:r>
        <w:rPr>
          <w:spacing w:val="-6"/>
          <w:sz w:val="20"/>
        </w:rPr>
        <w:t xml:space="preserve"> </w:t>
      </w:r>
      <w:r>
        <w:rPr>
          <w:sz w:val="20"/>
        </w:rPr>
        <w:t>resources</w:t>
      </w:r>
      <w:r>
        <w:rPr>
          <w:spacing w:val="-9"/>
          <w:sz w:val="20"/>
        </w:rPr>
        <w:t xml:space="preserve"> </w:t>
      </w:r>
      <w:r>
        <w:rPr>
          <w:sz w:val="20"/>
        </w:rPr>
        <w:t>in</w:t>
      </w:r>
      <w:r>
        <w:rPr>
          <w:spacing w:val="-6"/>
          <w:sz w:val="20"/>
        </w:rPr>
        <w:t xml:space="preserve"> </w:t>
      </w:r>
      <w:r>
        <w:rPr>
          <w:sz w:val="20"/>
        </w:rPr>
        <w:t>that</w:t>
      </w:r>
      <w:r>
        <w:rPr>
          <w:spacing w:val="-5"/>
          <w:sz w:val="20"/>
        </w:rPr>
        <w:t xml:space="preserve"> </w:t>
      </w:r>
      <w:r>
        <w:rPr>
          <w:spacing w:val="-2"/>
          <w:sz w:val="20"/>
        </w:rPr>
        <w:t>direction</w:t>
      </w:r>
    </w:p>
    <w:p w14:paraId="641C17E1" w14:textId="77777777" w:rsidR="00805B0D" w:rsidRDefault="00234FD3">
      <w:pPr>
        <w:pStyle w:val="ListParagraph"/>
        <w:numPr>
          <w:ilvl w:val="0"/>
          <w:numId w:val="78"/>
        </w:numPr>
        <w:tabs>
          <w:tab w:val="left" w:pos="977"/>
        </w:tabs>
        <w:ind w:left="977" w:hanging="698"/>
        <w:rPr>
          <w:sz w:val="20"/>
        </w:rPr>
      </w:pPr>
      <w:r>
        <w:rPr>
          <w:sz w:val="20"/>
        </w:rPr>
        <w:t>you’re</w:t>
      </w:r>
      <w:r>
        <w:rPr>
          <w:spacing w:val="-6"/>
          <w:sz w:val="20"/>
        </w:rPr>
        <w:t xml:space="preserve"> </w:t>
      </w:r>
      <w:r>
        <w:rPr>
          <w:sz w:val="20"/>
        </w:rPr>
        <w:t>depriving</w:t>
      </w:r>
      <w:r>
        <w:rPr>
          <w:spacing w:val="-6"/>
          <w:sz w:val="20"/>
        </w:rPr>
        <w:t xml:space="preserve"> </w:t>
      </w:r>
      <w:r>
        <w:rPr>
          <w:sz w:val="20"/>
        </w:rPr>
        <w:t>possibly</w:t>
      </w:r>
      <w:r>
        <w:rPr>
          <w:spacing w:val="-7"/>
          <w:sz w:val="20"/>
        </w:rPr>
        <w:t xml:space="preserve"> </w:t>
      </w:r>
      <w:r>
        <w:rPr>
          <w:sz w:val="20"/>
        </w:rPr>
        <w:t>the</w:t>
      </w:r>
      <w:r>
        <w:rPr>
          <w:spacing w:val="-8"/>
          <w:sz w:val="20"/>
        </w:rPr>
        <w:t xml:space="preserve"> </w:t>
      </w:r>
      <w:r>
        <w:rPr>
          <w:sz w:val="20"/>
        </w:rPr>
        <w:t>diaphragm</w:t>
      </w:r>
      <w:r>
        <w:rPr>
          <w:spacing w:val="-4"/>
          <w:sz w:val="20"/>
        </w:rPr>
        <w:t xml:space="preserve"> </w:t>
      </w:r>
      <w:r>
        <w:rPr>
          <w:sz w:val="20"/>
        </w:rPr>
        <w:t>or</w:t>
      </w:r>
      <w:r>
        <w:rPr>
          <w:spacing w:val="-8"/>
          <w:sz w:val="20"/>
        </w:rPr>
        <w:t xml:space="preserve"> </w:t>
      </w:r>
      <w:r>
        <w:rPr>
          <w:sz w:val="20"/>
        </w:rPr>
        <w:t>areas</w:t>
      </w:r>
      <w:r>
        <w:rPr>
          <w:spacing w:val="-8"/>
          <w:sz w:val="20"/>
        </w:rPr>
        <w:t xml:space="preserve"> </w:t>
      </w:r>
      <w:r>
        <w:rPr>
          <w:sz w:val="20"/>
        </w:rPr>
        <w:t>that</w:t>
      </w:r>
      <w:r>
        <w:rPr>
          <w:spacing w:val="-6"/>
          <w:sz w:val="20"/>
        </w:rPr>
        <w:t xml:space="preserve"> </w:t>
      </w:r>
      <w:r>
        <w:rPr>
          <w:sz w:val="20"/>
        </w:rPr>
        <w:t>are</w:t>
      </w:r>
      <w:r>
        <w:rPr>
          <w:spacing w:val="-7"/>
          <w:sz w:val="20"/>
        </w:rPr>
        <w:t xml:space="preserve"> </w:t>
      </w:r>
      <w:r>
        <w:rPr>
          <w:sz w:val="20"/>
        </w:rPr>
        <w:t>actually</w:t>
      </w:r>
      <w:r>
        <w:rPr>
          <w:spacing w:val="-7"/>
          <w:sz w:val="20"/>
        </w:rPr>
        <w:t xml:space="preserve"> </w:t>
      </w:r>
      <w:r>
        <w:rPr>
          <w:sz w:val="20"/>
        </w:rPr>
        <w:t>responsible</w:t>
      </w:r>
      <w:r>
        <w:rPr>
          <w:spacing w:val="-8"/>
          <w:sz w:val="20"/>
        </w:rPr>
        <w:t xml:space="preserve"> </w:t>
      </w:r>
      <w:r>
        <w:rPr>
          <w:spacing w:val="-5"/>
          <w:sz w:val="20"/>
        </w:rPr>
        <w:t>for</w:t>
      </w:r>
    </w:p>
    <w:p w14:paraId="641C17E2" w14:textId="77777777" w:rsidR="00805B0D" w:rsidRDefault="00234FD3">
      <w:pPr>
        <w:pStyle w:val="ListParagraph"/>
        <w:numPr>
          <w:ilvl w:val="0"/>
          <w:numId w:val="78"/>
        </w:numPr>
        <w:tabs>
          <w:tab w:val="left" w:pos="977"/>
        </w:tabs>
        <w:spacing w:line="242" w:lineRule="exact"/>
        <w:ind w:left="977" w:hanging="698"/>
        <w:rPr>
          <w:sz w:val="20"/>
        </w:rPr>
      </w:pPr>
      <w:r>
        <w:rPr>
          <w:sz w:val="20"/>
        </w:rPr>
        <w:t>the</w:t>
      </w:r>
      <w:r>
        <w:rPr>
          <w:spacing w:val="-8"/>
          <w:sz w:val="20"/>
        </w:rPr>
        <w:t xml:space="preserve"> </w:t>
      </w:r>
      <w:r>
        <w:rPr>
          <w:sz w:val="20"/>
        </w:rPr>
        <w:t>functional</w:t>
      </w:r>
      <w:r>
        <w:rPr>
          <w:spacing w:val="-5"/>
          <w:sz w:val="20"/>
        </w:rPr>
        <w:t xml:space="preserve"> </w:t>
      </w:r>
      <w:r>
        <w:rPr>
          <w:sz w:val="20"/>
        </w:rPr>
        <w:t>breathing</w:t>
      </w:r>
      <w:r>
        <w:rPr>
          <w:spacing w:val="-6"/>
          <w:sz w:val="20"/>
        </w:rPr>
        <w:t xml:space="preserve"> </w:t>
      </w:r>
      <w:r>
        <w:rPr>
          <w:sz w:val="20"/>
        </w:rPr>
        <w:t>of</w:t>
      </w:r>
      <w:r>
        <w:rPr>
          <w:spacing w:val="-4"/>
          <w:sz w:val="20"/>
        </w:rPr>
        <w:t xml:space="preserve"> </w:t>
      </w:r>
      <w:r>
        <w:rPr>
          <w:sz w:val="20"/>
        </w:rPr>
        <w:t>resources.</w:t>
      </w:r>
      <w:r>
        <w:rPr>
          <w:spacing w:val="-7"/>
          <w:sz w:val="20"/>
        </w:rPr>
        <w:t xml:space="preserve"> </w:t>
      </w:r>
      <w:r>
        <w:rPr>
          <w:sz w:val="20"/>
        </w:rPr>
        <w:t>So</w:t>
      </w:r>
      <w:r>
        <w:rPr>
          <w:spacing w:val="-8"/>
          <w:sz w:val="20"/>
        </w:rPr>
        <w:t xml:space="preserve"> </w:t>
      </w:r>
      <w:r>
        <w:rPr>
          <w:sz w:val="20"/>
        </w:rPr>
        <w:t>I</w:t>
      </w:r>
      <w:r>
        <w:rPr>
          <w:spacing w:val="-7"/>
          <w:sz w:val="20"/>
        </w:rPr>
        <w:t xml:space="preserve"> </w:t>
      </w:r>
      <w:r>
        <w:rPr>
          <w:sz w:val="20"/>
        </w:rPr>
        <w:t>think</w:t>
      </w:r>
      <w:r>
        <w:rPr>
          <w:spacing w:val="-4"/>
          <w:sz w:val="20"/>
        </w:rPr>
        <w:t xml:space="preserve"> </w:t>
      </w:r>
      <w:r>
        <w:rPr>
          <w:sz w:val="20"/>
        </w:rPr>
        <w:t>you’re</w:t>
      </w:r>
      <w:r>
        <w:rPr>
          <w:spacing w:val="-8"/>
          <w:sz w:val="20"/>
        </w:rPr>
        <w:t xml:space="preserve"> </w:t>
      </w:r>
      <w:r>
        <w:rPr>
          <w:sz w:val="20"/>
        </w:rPr>
        <w:t>constantly</w:t>
      </w:r>
      <w:r>
        <w:rPr>
          <w:spacing w:val="-6"/>
          <w:sz w:val="20"/>
        </w:rPr>
        <w:t xml:space="preserve"> </w:t>
      </w:r>
      <w:r>
        <w:rPr>
          <w:sz w:val="20"/>
        </w:rPr>
        <w:t>doing</w:t>
      </w:r>
      <w:r>
        <w:rPr>
          <w:spacing w:val="-4"/>
          <w:sz w:val="20"/>
        </w:rPr>
        <w:t xml:space="preserve"> </w:t>
      </w:r>
      <w:r>
        <w:rPr>
          <w:sz w:val="20"/>
        </w:rPr>
        <w:t>that</w:t>
      </w:r>
      <w:r>
        <w:rPr>
          <w:spacing w:val="-5"/>
          <w:sz w:val="20"/>
        </w:rPr>
        <w:t xml:space="preserve"> you</w:t>
      </w:r>
    </w:p>
    <w:p w14:paraId="641C17E3" w14:textId="77777777" w:rsidR="00805B0D" w:rsidRDefault="00234FD3">
      <w:pPr>
        <w:pStyle w:val="ListParagraph"/>
        <w:numPr>
          <w:ilvl w:val="0"/>
          <w:numId w:val="78"/>
        </w:numPr>
        <w:tabs>
          <w:tab w:val="left" w:pos="977"/>
        </w:tabs>
        <w:ind w:left="977" w:hanging="698"/>
        <w:rPr>
          <w:sz w:val="20"/>
        </w:rPr>
      </w:pPr>
      <w:r>
        <w:rPr>
          <w:sz w:val="20"/>
        </w:rPr>
        <w:t>can</w:t>
      </w:r>
      <w:r>
        <w:rPr>
          <w:spacing w:val="-5"/>
          <w:sz w:val="20"/>
        </w:rPr>
        <w:t xml:space="preserve"> </w:t>
      </w:r>
      <w:r>
        <w:rPr>
          <w:sz w:val="20"/>
        </w:rPr>
        <w:t>end</w:t>
      </w:r>
      <w:r>
        <w:rPr>
          <w:spacing w:val="-5"/>
          <w:sz w:val="20"/>
        </w:rPr>
        <w:t xml:space="preserve"> </w:t>
      </w:r>
      <w:r>
        <w:rPr>
          <w:sz w:val="20"/>
        </w:rPr>
        <w:t>up</w:t>
      </w:r>
      <w:r>
        <w:rPr>
          <w:spacing w:val="-5"/>
          <w:sz w:val="20"/>
        </w:rPr>
        <w:t xml:space="preserve"> </w:t>
      </w:r>
      <w:r>
        <w:rPr>
          <w:sz w:val="20"/>
        </w:rPr>
        <w:t>with</w:t>
      </w:r>
      <w:r>
        <w:rPr>
          <w:spacing w:val="-4"/>
          <w:sz w:val="20"/>
        </w:rPr>
        <w:t xml:space="preserve"> </w:t>
      </w:r>
      <w:r>
        <w:rPr>
          <w:sz w:val="20"/>
        </w:rPr>
        <w:t>more</w:t>
      </w:r>
      <w:r>
        <w:rPr>
          <w:spacing w:val="-5"/>
          <w:sz w:val="20"/>
        </w:rPr>
        <w:t xml:space="preserve"> </w:t>
      </w:r>
      <w:r>
        <w:rPr>
          <w:sz w:val="20"/>
        </w:rPr>
        <w:t>chronic</w:t>
      </w:r>
      <w:r>
        <w:rPr>
          <w:spacing w:val="-4"/>
          <w:sz w:val="20"/>
        </w:rPr>
        <w:t xml:space="preserve"> </w:t>
      </w:r>
      <w:r>
        <w:rPr>
          <w:sz w:val="20"/>
        </w:rPr>
        <w:t>conditions</w:t>
      </w:r>
      <w:r>
        <w:rPr>
          <w:spacing w:val="-6"/>
          <w:sz w:val="20"/>
        </w:rPr>
        <w:t xml:space="preserve"> </w:t>
      </w:r>
      <w:r>
        <w:rPr>
          <w:sz w:val="20"/>
        </w:rPr>
        <w:t>but</w:t>
      </w:r>
      <w:r>
        <w:rPr>
          <w:spacing w:val="-4"/>
          <w:sz w:val="20"/>
        </w:rPr>
        <w:t xml:space="preserve"> </w:t>
      </w:r>
      <w:r>
        <w:rPr>
          <w:sz w:val="20"/>
        </w:rPr>
        <w:t>yeah</w:t>
      </w:r>
      <w:r>
        <w:rPr>
          <w:spacing w:val="-4"/>
          <w:sz w:val="20"/>
        </w:rPr>
        <w:t xml:space="preserve"> </w:t>
      </w:r>
      <w:r>
        <w:rPr>
          <w:sz w:val="20"/>
        </w:rPr>
        <w:t>I’m</w:t>
      </w:r>
      <w:r>
        <w:rPr>
          <w:spacing w:val="-6"/>
          <w:sz w:val="20"/>
        </w:rPr>
        <w:t xml:space="preserve"> </w:t>
      </w:r>
      <w:r>
        <w:rPr>
          <w:sz w:val="20"/>
        </w:rPr>
        <w:t>afraid</w:t>
      </w:r>
      <w:r>
        <w:rPr>
          <w:spacing w:val="-4"/>
          <w:sz w:val="20"/>
        </w:rPr>
        <w:t xml:space="preserve"> </w:t>
      </w:r>
      <w:r>
        <w:rPr>
          <w:sz w:val="20"/>
        </w:rPr>
        <w:t>I</w:t>
      </w:r>
      <w:r>
        <w:rPr>
          <w:spacing w:val="-4"/>
          <w:sz w:val="20"/>
        </w:rPr>
        <w:t xml:space="preserve"> </w:t>
      </w:r>
      <w:r>
        <w:rPr>
          <w:sz w:val="20"/>
        </w:rPr>
        <w:t>can’t</w:t>
      </w:r>
      <w:r>
        <w:rPr>
          <w:spacing w:val="-4"/>
          <w:sz w:val="20"/>
        </w:rPr>
        <w:t xml:space="preserve"> </w:t>
      </w:r>
      <w:r>
        <w:rPr>
          <w:spacing w:val="-2"/>
          <w:sz w:val="20"/>
        </w:rPr>
        <w:t>elaborate</w:t>
      </w:r>
    </w:p>
    <w:p w14:paraId="641C17E4" w14:textId="77777777" w:rsidR="00805B0D" w:rsidRDefault="00234FD3">
      <w:pPr>
        <w:pStyle w:val="ListParagraph"/>
        <w:numPr>
          <w:ilvl w:val="0"/>
          <w:numId w:val="78"/>
        </w:numPr>
        <w:tabs>
          <w:tab w:val="left" w:pos="977"/>
        </w:tabs>
        <w:ind w:left="977" w:hanging="698"/>
        <w:rPr>
          <w:sz w:val="20"/>
        </w:rPr>
      </w:pPr>
      <w:r>
        <w:rPr>
          <w:sz w:val="20"/>
        </w:rPr>
        <w:t>more</w:t>
      </w:r>
      <w:r>
        <w:rPr>
          <w:spacing w:val="-5"/>
          <w:sz w:val="20"/>
        </w:rPr>
        <w:t xml:space="preserve"> </w:t>
      </w:r>
      <w:r>
        <w:rPr>
          <w:sz w:val="20"/>
        </w:rPr>
        <w:t>on</w:t>
      </w:r>
      <w:r>
        <w:rPr>
          <w:spacing w:val="-4"/>
          <w:sz w:val="20"/>
        </w:rPr>
        <w:t xml:space="preserve"> </w:t>
      </w:r>
      <w:r>
        <w:rPr>
          <w:sz w:val="20"/>
        </w:rPr>
        <w:t>that</w:t>
      </w:r>
      <w:r>
        <w:rPr>
          <w:spacing w:val="-4"/>
          <w:sz w:val="20"/>
        </w:rPr>
        <w:t xml:space="preserve"> </w:t>
      </w:r>
      <w:r>
        <w:rPr>
          <w:sz w:val="20"/>
        </w:rPr>
        <w:t>but</w:t>
      </w:r>
      <w:r>
        <w:rPr>
          <w:spacing w:val="-4"/>
          <w:sz w:val="20"/>
        </w:rPr>
        <w:t xml:space="preserve"> </w:t>
      </w:r>
      <w:r>
        <w:rPr>
          <w:sz w:val="20"/>
        </w:rPr>
        <w:t>that’s</w:t>
      </w:r>
      <w:r>
        <w:rPr>
          <w:spacing w:val="-3"/>
          <w:sz w:val="20"/>
        </w:rPr>
        <w:t xml:space="preserve"> </w:t>
      </w:r>
      <w:r>
        <w:rPr>
          <w:sz w:val="20"/>
        </w:rPr>
        <w:t>kind</w:t>
      </w:r>
      <w:r>
        <w:rPr>
          <w:spacing w:val="-4"/>
          <w:sz w:val="20"/>
        </w:rPr>
        <w:t xml:space="preserve"> </w:t>
      </w:r>
      <w:r>
        <w:rPr>
          <w:sz w:val="20"/>
        </w:rPr>
        <w:t>of</w:t>
      </w:r>
      <w:r>
        <w:rPr>
          <w:spacing w:val="-3"/>
          <w:sz w:val="20"/>
        </w:rPr>
        <w:t xml:space="preserve"> </w:t>
      </w:r>
      <w:r>
        <w:rPr>
          <w:sz w:val="20"/>
        </w:rPr>
        <w:t>yeah</w:t>
      </w:r>
      <w:r>
        <w:rPr>
          <w:spacing w:val="-4"/>
          <w:sz w:val="20"/>
        </w:rPr>
        <w:t xml:space="preserve"> </w:t>
      </w:r>
      <w:r>
        <w:rPr>
          <w:sz w:val="20"/>
        </w:rPr>
        <w:t>the</w:t>
      </w:r>
      <w:r>
        <w:rPr>
          <w:spacing w:val="-6"/>
          <w:sz w:val="20"/>
        </w:rPr>
        <w:t xml:space="preserve"> </w:t>
      </w:r>
      <w:r>
        <w:rPr>
          <w:sz w:val="20"/>
        </w:rPr>
        <w:t>inbreath</w:t>
      </w:r>
      <w:r>
        <w:rPr>
          <w:spacing w:val="-4"/>
          <w:sz w:val="20"/>
        </w:rPr>
        <w:t xml:space="preserve"> </w:t>
      </w:r>
      <w:r>
        <w:rPr>
          <w:sz w:val="20"/>
        </w:rPr>
        <w:t>out</w:t>
      </w:r>
      <w:r>
        <w:rPr>
          <w:spacing w:val="-4"/>
          <w:sz w:val="20"/>
        </w:rPr>
        <w:t xml:space="preserve"> </w:t>
      </w:r>
      <w:r>
        <w:rPr>
          <w:sz w:val="20"/>
        </w:rPr>
        <w:t>breath</w:t>
      </w:r>
      <w:r>
        <w:rPr>
          <w:spacing w:val="-4"/>
          <w:sz w:val="20"/>
        </w:rPr>
        <w:t xml:space="preserve"> </w:t>
      </w:r>
      <w:r>
        <w:rPr>
          <w:sz w:val="20"/>
        </w:rPr>
        <w:t>thing</w:t>
      </w:r>
      <w:r>
        <w:rPr>
          <w:spacing w:val="-4"/>
          <w:sz w:val="20"/>
        </w:rPr>
        <w:t xml:space="preserve"> </w:t>
      </w:r>
      <w:r>
        <w:rPr>
          <w:sz w:val="20"/>
        </w:rPr>
        <w:t>is</w:t>
      </w:r>
      <w:r>
        <w:rPr>
          <w:spacing w:val="-5"/>
          <w:sz w:val="20"/>
        </w:rPr>
        <w:t xml:space="preserve"> an</w:t>
      </w:r>
    </w:p>
    <w:p w14:paraId="641C17E5" w14:textId="77777777" w:rsidR="00805B0D" w:rsidRDefault="00234FD3">
      <w:pPr>
        <w:pStyle w:val="ListParagraph"/>
        <w:numPr>
          <w:ilvl w:val="0"/>
          <w:numId w:val="78"/>
        </w:numPr>
        <w:tabs>
          <w:tab w:val="left" w:pos="977"/>
        </w:tabs>
        <w:spacing w:line="243" w:lineRule="exact"/>
        <w:ind w:left="977" w:hanging="698"/>
        <w:rPr>
          <w:sz w:val="20"/>
        </w:rPr>
      </w:pPr>
      <w:r>
        <w:rPr>
          <w:sz w:val="20"/>
        </w:rPr>
        <w:t>interesting</w:t>
      </w:r>
      <w:r>
        <w:rPr>
          <w:spacing w:val="-6"/>
          <w:sz w:val="20"/>
        </w:rPr>
        <w:t xml:space="preserve"> </w:t>
      </w:r>
      <w:r>
        <w:rPr>
          <w:sz w:val="20"/>
        </w:rPr>
        <w:t>way</w:t>
      </w:r>
      <w:r>
        <w:rPr>
          <w:spacing w:val="-5"/>
          <w:sz w:val="20"/>
        </w:rPr>
        <w:t xml:space="preserve"> </w:t>
      </w:r>
      <w:r>
        <w:rPr>
          <w:sz w:val="20"/>
        </w:rPr>
        <w:t>of</w:t>
      </w:r>
      <w:r>
        <w:rPr>
          <w:spacing w:val="-8"/>
          <w:sz w:val="20"/>
        </w:rPr>
        <w:t xml:space="preserve"> </w:t>
      </w:r>
      <w:r>
        <w:rPr>
          <w:sz w:val="20"/>
        </w:rPr>
        <w:t>thinking</w:t>
      </w:r>
      <w:r>
        <w:rPr>
          <w:spacing w:val="-6"/>
          <w:sz w:val="20"/>
        </w:rPr>
        <w:t xml:space="preserve"> </w:t>
      </w:r>
      <w:r>
        <w:rPr>
          <w:sz w:val="20"/>
        </w:rPr>
        <w:t>about</w:t>
      </w:r>
      <w:r>
        <w:rPr>
          <w:spacing w:val="-6"/>
          <w:sz w:val="20"/>
        </w:rPr>
        <w:t xml:space="preserve"> </w:t>
      </w:r>
      <w:r>
        <w:rPr>
          <w:spacing w:val="-5"/>
          <w:sz w:val="20"/>
        </w:rPr>
        <w:t>it.</w:t>
      </w:r>
    </w:p>
    <w:p w14:paraId="641C17E6" w14:textId="77777777" w:rsidR="00805B0D" w:rsidRDefault="00234FD3">
      <w:pPr>
        <w:pStyle w:val="BodyText"/>
        <w:spacing w:line="242" w:lineRule="exact"/>
        <w:ind w:left="279"/>
        <w:rPr>
          <w:rFonts w:ascii="Calibri"/>
        </w:rPr>
      </w:pPr>
      <w:r>
        <w:rPr>
          <w:rFonts w:ascii="Calibri"/>
          <w:spacing w:val="-5"/>
        </w:rPr>
        <w:t>227</w:t>
      </w:r>
    </w:p>
    <w:p w14:paraId="641C17E7" w14:textId="77777777" w:rsidR="00805B0D" w:rsidRDefault="00234FD3">
      <w:pPr>
        <w:pStyle w:val="ListParagraph"/>
        <w:numPr>
          <w:ilvl w:val="0"/>
          <w:numId w:val="77"/>
        </w:numPr>
        <w:tabs>
          <w:tab w:val="left" w:pos="977"/>
        </w:tabs>
        <w:ind w:left="977" w:hanging="698"/>
        <w:rPr>
          <w:sz w:val="20"/>
        </w:rPr>
      </w:pPr>
      <w:r>
        <w:rPr>
          <w:sz w:val="20"/>
        </w:rPr>
        <w:t>FRED:</w:t>
      </w:r>
      <w:r>
        <w:rPr>
          <w:spacing w:val="18"/>
          <w:sz w:val="20"/>
        </w:rPr>
        <w:t xml:space="preserve"> </w:t>
      </w:r>
      <w:r>
        <w:rPr>
          <w:sz w:val="20"/>
        </w:rPr>
        <w:t>Well</w:t>
      </w:r>
      <w:r>
        <w:rPr>
          <w:spacing w:val="-5"/>
          <w:sz w:val="20"/>
        </w:rPr>
        <w:t xml:space="preserve"> </w:t>
      </w:r>
      <w:r>
        <w:rPr>
          <w:sz w:val="20"/>
        </w:rPr>
        <w:t>again</w:t>
      </w:r>
      <w:r>
        <w:rPr>
          <w:spacing w:val="-4"/>
          <w:sz w:val="20"/>
        </w:rPr>
        <w:t xml:space="preserve"> </w:t>
      </w:r>
      <w:r>
        <w:rPr>
          <w:sz w:val="20"/>
        </w:rPr>
        <w:t>from</w:t>
      </w:r>
      <w:r>
        <w:rPr>
          <w:spacing w:val="-6"/>
          <w:sz w:val="20"/>
        </w:rPr>
        <w:t xml:space="preserve"> </w:t>
      </w:r>
      <w:r>
        <w:rPr>
          <w:sz w:val="20"/>
        </w:rPr>
        <w:t>the</w:t>
      </w:r>
      <w:r>
        <w:rPr>
          <w:spacing w:val="-4"/>
          <w:sz w:val="20"/>
        </w:rPr>
        <w:t xml:space="preserve"> </w:t>
      </w:r>
      <w:r>
        <w:rPr>
          <w:sz w:val="20"/>
        </w:rPr>
        <w:t>yogi</w:t>
      </w:r>
      <w:r>
        <w:rPr>
          <w:spacing w:val="-5"/>
          <w:sz w:val="20"/>
        </w:rPr>
        <w:t xml:space="preserve"> </w:t>
      </w:r>
      <w:r>
        <w:rPr>
          <w:sz w:val="20"/>
        </w:rPr>
        <w:t>point</w:t>
      </w:r>
      <w:r>
        <w:rPr>
          <w:spacing w:val="-4"/>
          <w:sz w:val="20"/>
        </w:rPr>
        <w:t xml:space="preserve"> </w:t>
      </w:r>
      <w:r>
        <w:rPr>
          <w:sz w:val="20"/>
        </w:rPr>
        <w:t>of</w:t>
      </w:r>
      <w:r>
        <w:rPr>
          <w:spacing w:val="-4"/>
          <w:sz w:val="20"/>
        </w:rPr>
        <w:t xml:space="preserve"> </w:t>
      </w:r>
      <w:r>
        <w:rPr>
          <w:sz w:val="20"/>
        </w:rPr>
        <w:t>view</w:t>
      </w:r>
      <w:r>
        <w:rPr>
          <w:spacing w:val="-5"/>
          <w:sz w:val="20"/>
        </w:rPr>
        <w:t xml:space="preserve"> </w:t>
      </w:r>
      <w:r>
        <w:rPr>
          <w:sz w:val="20"/>
        </w:rPr>
        <w:t>the</w:t>
      </w:r>
      <w:r>
        <w:rPr>
          <w:spacing w:val="-5"/>
          <w:sz w:val="20"/>
        </w:rPr>
        <w:t xml:space="preserve"> </w:t>
      </w:r>
      <w:r>
        <w:rPr>
          <w:sz w:val="20"/>
        </w:rPr>
        <w:t>outbreath</w:t>
      </w:r>
      <w:r>
        <w:rPr>
          <w:spacing w:val="-4"/>
          <w:sz w:val="20"/>
        </w:rPr>
        <w:t xml:space="preserve"> </w:t>
      </w:r>
      <w:r>
        <w:rPr>
          <w:sz w:val="20"/>
        </w:rPr>
        <w:t>is</w:t>
      </w:r>
      <w:r>
        <w:rPr>
          <w:spacing w:val="-6"/>
          <w:sz w:val="20"/>
        </w:rPr>
        <w:t xml:space="preserve"> </w:t>
      </w:r>
      <w:r>
        <w:rPr>
          <w:sz w:val="20"/>
        </w:rPr>
        <w:t>getting</w:t>
      </w:r>
      <w:r>
        <w:rPr>
          <w:spacing w:val="-4"/>
          <w:sz w:val="20"/>
        </w:rPr>
        <w:t xml:space="preserve"> </w:t>
      </w:r>
      <w:r>
        <w:rPr>
          <w:sz w:val="20"/>
        </w:rPr>
        <w:t>rid</w:t>
      </w:r>
      <w:r>
        <w:rPr>
          <w:spacing w:val="-5"/>
          <w:sz w:val="20"/>
        </w:rPr>
        <w:t xml:space="preserve"> </w:t>
      </w:r>
      <w:r>
        <w:rPr>
          <w:sz w:val="20"/>
        </w:rPr>
        <w:t>of</w:t>
      </w:r>
      <w:r>
        <w:rPr>
          <w:spacing w:val="2"/>
          <w:sz w:val="20"/>
        </w:rPr>
        <w:t xml:space="preserve"> </w:t>
      </w:r>
      <w:r>
        <w:rPr>
          <w:spacing w:val="-5"/>
          <w:sz w:val="20"/>
        </w:rPr>
        <w:t>the</w:t>
      </w:r>
    </w:p>
    <w:p w14:paraId="641C17E8" w14:textId="77777777" w:rsidR="00805B0D" w:rsidRDefault="00234FD3">
      <w:pPr>
        <w:pStyle w:val="ListParagraph"/>
        <w:numPr>
          <w:ilvl w:val="0"/>
          <w:numId w:val="77"/>
        </w:numPr>
        <w:tabs>
          <w:tab w:val="left" w:pos="977"/>
        </w:tabs>
        <w:ind w:left="977" w:hanging="698"/>
        <w:rPr>
          <w:sz w:val="20"/>
        </w:rPr>
      </w:pPr>
      <w:r>
        <w:rPr>
          <w:sz w:val="20"/>
        </w:rPr>
        <w:t>waste,</w:t>
      </w:r>
      <w:r>
        <w:rPr>
          <w:spacing w:val="-5"/>
          <w:sz w:val="20"/>
        </w:rPr>
        <w:t xml:space="preserve"> </w:t>
      </w:r>
      <w:r>
        <w:rPr>
          <w:sz w:val="20"/>
        </w:rPr>
        <w:t>getting</w:t>
      </w:r>
      <w:r>
        <w:rPr>
          <w:spacing w:val="-5"/>
          <w:sz w:val="20"/>
        </w:rPr>
        <w:t xml:space="preserve"> </w:t>
      </w:r>
      <w:r>
        <w:rPr>
          <w:sz w:val="20"/>
        </w:rPr>
        <w:t>rid</w:t>
      </w:r>
      <w:r>
        <w:rPr>
          <w:spacing w:val="-3"/>
          <w:sz w:val="20"/>
        </w:rPr>
        <w:t xml:space="preserve"> </w:t>
      </w:r>
      <w:r>
        <w:rPr>
          <w:sz w:val="20"/>
        </w:rPr>
        <w:t>of</w:t>
      </w:r>
      <w:r>
        <w:rPr>
          <w:spacing w:val="-5"/>
          <w:sz w:val="20"/>
        </w:rPr>
        <w:t xml:space="preserve"> </w:t>
      </w:r>
      <w:r>
        <w:rPr>
          <w:sz w:val="20"/>
        </w:rPr>
        <w:t>the</w:t>
      </w:r>
      <w:r>
        <w:rPr>
          <w:spacing w:val="-5"/>
          <w:sz w:val="20"/>
        </w:rPr>
        <w:t xml:space="preserve"> </w:t>
      </w:r>
      <w:r>
        <w:rPr>
          <w:sz w:val="20"/>
        </w:rPr>
        <w:t>toxicity,</w:t>
      </w:r>
      <w:r>
        <w:rPr>
          <w:spacing w:val="-7"/>
          <w:sz w:val="20"/>
        </w:rPr>
        <w:t xml:space="preserve"> </w:t>
      </w:r>
      <w:r>
        <w:rPr>
          <w:sz w:val="20"/>
        </w:rPr>
        <w:t>helps</w:t>
      </w:r>
      <w:r>
        <w:rPr>
          <w:spacing w:val="-7"/>
          <w:sz w:val="20"/>
        </w:rPr>
        <w:t xml:space="preserve"> </w:t>
      </w:r>
      <w:r>
        <w:rPr>
          <w:sz w:val="20"/>
        </w:rPr>
        <w:t>the</w:t>
      </w:r>
      <w:r>
        <w:rPr>
          <w:spacing w:val="-7"/>
          <w:sz w:val="20"/>
        </w:rPr>
        <w:t xml:space="preserve"> </w:t>
      </w:r>
      <w:r>
        <w:rPr>
          <w:sz w:val="20"/>
        </w:rPr>
        <w:t>lymphatic</w:t>
      </w:r>
      <w:r>
        <w:rPr>
          <w:spacing w:val="-7"/>
          <w:sz w:val="20"/>
        </w:rPr>
        <w:t xml:space="preserve"> </w:t>
      </w:r>
      <w:r>
        <w:rPr>
          <w:sz w:val="20"/>
        </w:rPr>
        <w:t>system</w:t>
      </w:r>
      <w:r>
        <w:rPr>
          <w:spacing w:val="-6"/>
          <w:sz w:val="20"/>
        </w:rPr>
        <w:t xml:space="preserve"> </w:t>
      </w:r>
      <w:r>
        <w:rPr>
          <w:sz w:val="20"/>
        </w:rPr>
        <w:t>to</w:t>
      </w:r>
      <w:r>
        <w:rPr>
          <w:spacing w:val="-7"/>
          <w:sz w:val="20"/>
        </w:rPr>
        <w:t xml:space="preserve"> </w:t>
      </w:r>
      <w:r>
        <w:rPr>
          <w:sz w:val="20"/>
        </w:rPr>
        <w:t>clean.</w:t>
      </w:r>
      <w:r>
        <w:rPr>
          <w:spacing w:val="-4"/>
          <w:sz w:val="20"/>
        </w:rPr>
        <w:t xml:space="preserve"> </w:t>
      </w:r>
      <w:r>
        <w:rPr>
          <w:spacing w:val="-5"/>
          <w:sz w:val="20"/>
        </w:rPr>
        <w:t>The</w:t>
      </w:r>
    </w:p>
    <w:p w14:paraId="641C17E9" w14:textId="77777777" w:rsidR="00805B0D" w:rsidRDefault="00234FD3">
      <w:pPr>
        <w:pStyle w:val="ListParagraph"/>
        <w:numPr>
          <w:ilvl w:val="0"/>
          <w:numId w:val="77"/>
        </w:numPr>
        <w:tabs>
          <w:tab w:val="left" w:pos="977"/>
        </w:tabs>
        <w:spacing w:line="242" w:lineRule="exact"/>
        <w:ind w:left="977" w:hanging="698"/>
        <w:rPr>
          <w:sz w:val="20"/>
        </w:rPr>
      </w:pPr>
      <w:r>
        <w:rPr>
          <w:sz w:val="20"/>
        </w:rPr>
        <w:t>inbreath</w:t>
      </w:r>
      <w:r>
        <w:rPr>
          <w:spacing w:val="-5"/>
          <w:sz w:val="20"/>
        </w:rPr>
        <w:t xml:space="preserve"> </w:t>
      </w:r>
      <w:r>
        <w:rPr>
          <w:sz w:val="20"/>
        </w:rPr>
        <w:t>is</w:t>
      </w:r>
      <w:r>
        <w:rPr>
          <w:spacing w:val="-3"/>
          <w:sz w:val="20"/>
        </w:rPr>
        <w:t xml:space="preserve"> </w:t>
      </w:r>
      <w:r>
        <w:rPr>
          <w:sz w:val="20"/>
        </w:rPr>
        <w:t>you’re</w:t>
      </w:r>
      <w:r>
        <w:rPr>
          <w:spacing w:val="-4"/>
          <w:sz w:val="20"/>
        </w:rPr>
        <w:t xml:space="preserve"> </w:t>
      </w:r>
      <w:r>
        <w:rPr>
          <w:sz w:val="20"/>
        </w:rPr>
        <w:t>going</w:t>
      </w:r>
      <w:r>
        <w:rPr>
          <w:spacing w:val="-4"/>
          <w:sz w:val="20"/>
        </w:rPr>
        <w:t xml:space="preserve"> </w:t>
      </w:r>
      <w:r>
        <w:rPr>
          <w:sz w:val="20"/>
        </w:rPr>
        <w:t>to</w:t>
      </w:r>
      <w:r>
        <w:rPr>
          <w:spacing w:val="-6"/>
          <w:sz w:val="20"/>
        </w:rPr>
        <w:t xml:space="preserve"> </w:t>
      </w:r>
      <w:r>
        <w:rPr>
          <w:sz w:val="20"/>
        </w:rPr>
        <w:t>take</w:t>
      </w:r>
      <w:r>
        <w:rPr>
          <w:spacing w:val="-6"/>
          <w:sz w:val="20"/>
        </w:rPr>
        <w:t xml:space="preserve"> </w:t>
      </w:r>
      <w:r>
        <w:rPr>
          <w:sz w:val="20"/>
        </w:rPr>
        <w:t>an</w:t>
      </w:r>
      <w:r>
        <w:rPr>
          <w:spacing w:val="-4"/>
          <w:sz w:val="20"/>
        </w:rPr>
        <w:t xml:space="preserve"> </w:t>
      </w:r>
      <w:r>
        <w:rPr>
          <w:sz w:val="20"/>
        </w:rPr>
        <w:t>inbreath</w:t>
      </w:r>
      <w:r>
        <w:rPr>
          <w:spacing w:val="-5"/>
          <w:sz w:val="20"/>
        </w:rPr>
        <w:t xml:space="preserve"> </w:t>
      </w:r>
      <w:r>
        <w:rPr>
          <w:sz w:val="20"/>
        </w:rPr>
        <w:t>no</w:t>
      </w:r>
      <w:r>
        <w:rPr>
          <w:spacing w:val="-3"/>
          <w:sz w:val="20"/>
        </w:rPr>
        <w:t xml:space="preserve"> </w:t>
      </w:r>
      <w:r>
        <w:rPr>
          <w:sz w:val="20"/>
        </w:rPr>
        <w:t>matter</w:t>
      </w:r>
      <w:r>
        <w:rPr>
          <w:spacing w:val="-6"/>
          <w:sz w:val="20"/>
        </w:rPr>
        <w:t xml:space="preserve"> </w:t>
      </w:r>
      <w:r>
        <w:rPr>
          <w:sz w:val="20"/>
        </w:rPr>
        <w:t>how</w:t>
      </w:r>
      <w:r>
        <w:rPr>
          <w:spacing w:val="-6"/>
          <w:sz w:val="20"/>
        </w:rPr>
        <w:t xml:space="preserve"> </w:t>
      </w:r>
      <w:r>
        <w:rPr>
          <w:sz w:val="20"/>
        </w:rPr>
        <w:t>bad</w:t>
      </w:r>
      <w:r>
        <w:rPr>
          <w:spacing w:val="-4"/>
          <w:sz w:val="20"/>
        </w:rPr>
        <w:t xml:space="preserve"> </w:t>
      </w:r>
      <w:r>
        <w:rPr>
          <w:sz w:val="20"/>
        </w:rPr>
        <w:t>it</w:t>
      </w:r>
      <w:r>
        <w:rPr>
          <w:spacing w:val="-4"/>
          <w:sz w:val="20"/>
        </w:rPr>
        <w:t xml:space="preserve"> </w:t>
      </w:r>
      <w:r>
        <w:rPr>
          <w:sz w:val="20"/>
        </w:rPr>
        <w:t>is</w:t>
      </w:r>
      <w:r>
        <w:rPr>
          <w:spacing w:val="-6"/>
          <w:sz w:val="20"/>
        </w:rPr>
        <w:t xml:space="preserve"> </w:t>
      </w:r>
      <w:r>
        <w:rPr>
          <w:sz w:val="20"/>
        </w:rPr>
        <w:t>you’re</w:t>
      </w:r>
      <w:r>
        <w:rPr>
          <w:spacing w:val="-5"/>
          <w:sz w:val="20"/>
        </w:rPr>
        <w:t xml:space="preserve"> </w:t>
      </w:r>
      <w:r>
        <w:rPr>
          <w:spacing w:val="-4"/>
          <w:sz w:val="20"/>
        </w:rPr>
        <w:t>just</w:t>
      </w:r>
    </w:p>
    <w:p w14:paraId="641C17EA" w14:textId="77777777" w:rsidR="00805B0D" w:rsidRDefault="00234FD3">
      <w:pPr>
        <w:pStyle w:val="ListParagraph"/>
        <w:numPr>
          <w:ilvl w:val="0"/>
          <w:numId w:val="77"/>
        </w:numPr>
        <w:tabs>
          <w:tab w:val="left" w:pos="977"/>
        </w:tabs>
        <w:ind w:left="977" w:hanging="698"/>
        <w:rPr>
          <w:sz w:val="20"/>
        </w:rPr>
      </w:pPr>
      <w:r>
        <w:rPr>
          <w:sz w:val="20"/>
        </w:rPr>
        <w:t>primed</w:t>
      </w:r>
      <w:r>
        <w:rPr>
          <w:spacing w:val="-6"/>
          <w:sz w:val="20"/>
        </w:rPr>
        <w:t xml:space="preserve"> </w:t>
      </w:r>
      <w:r>
        <w:rPr>
          <w:sz w:val="20"/>
        </w:rPr>
        <w:t>to</w:t>
      </w:r>
      <w:r>
        <w:rPr>
          <w:spacing w:val="-6"/>
          <w:sz w:val="20"/>
        </w:rPr>
        <w:t xml:space="preserve"> </w:t>
      </w:r>
      <w:r>
        <w:rPr>
          <w:sz w:val="20"/>
        </w:rPr>
        <w:t>breath</w:t>
      </w:r>
      <w:r>
        <w:rPr>
          <w:spacing w:val="-4"/>
          <w:sz w:val="20"/>
        </w:rPr>
        <w:t xml:space="preserve"> </w:t>
      </w:r>
      <w:r>
        <w:rPr>
          <w:sz w:val="20"/>
        </w:rPr>
        <w:t>in,</w:t>
      </w:r>
      <w:r>
        <w:rPr>
          <w:spacing w:val="-6"/>
          <w:sz w:val="20"/>
        </w:rPr>
        <w:t xml:space="preserve"> </w:t>
      </w:r>
      <w:r>
        <w:rPr>
          <w:sz w:val="20"/>
        </w:rPr>
        <w:t>but</w:t>
      </w:r>
      <w:r>
        <w:rPr>
          <w:spacing w:val="-2"/>
          <w:sz w:val="20"/>
        </w:rPr>
        <w:t xml:space="preserve"> </w:t>
      </w:r>
      <w:r>
        <w:rPr>
          <w:sz w:val="20"/>
        </w:rPr>
        <w:t>if</w:t>
      </w:r>
      <w:r>
        <w:rPr>
          <w:spacing w:val="-5"/>
          <w:sz w:val="20"/>
        </w:rPr>
        <w:t xml:space="preserve"> </w:t>
      </w:r>
      <w:r>
        <w:rPr>
          <w:sz w:val="20"/>
        </w:rPr>
        <w:t>you</w:t>
      </w:r>
      <w:r>
        <w:rPr>
          <w:spacing w:val="-4"/>
          <w:sz w:val="20"/>
        </w:rPr>
        <w:t xml:space="preserve"> </w:t>
      </w:r>
      <w:r>
        <w:rPr>
          <w:sz w:val="20"/>
        </w:rPr>
        <w:t>can</w:t>
      </w:r>
      <w:r>
        <w:rPr>
          <w:spacing w:val="-3"/>
          <w:sz w:val="20"/>
        </w:rPr>
        <w:t xml:space="preserve"> </w:t>
      </w:r>
      <w:r>
        <w:rPr>
          <w:sz w:val="20"/>
        </w:rPr>
        <w:t>get</w:t>
      </w:r>
      <w:r>
        <w:rPr>
          <w:spacing w:val="-4"/>
          <w:sz w:val="20"/>
        </w:rPr>
        <w:t xml:space="preserve"> </w:t>
      </w:r>
      <w:r>
        <w:rPr>
          <w:sz w:val="20"/>
        </w:rPr>
        <w:t>the</w:t>
      </w:r>
      <w:r>
        <w:rPr>
          <w:spacing w:val="-4"/>
          <w:sz w:val="20"/>
        </w:rPr>
        <w:t xml:space="preserve"> </w:t>
      </w:r>
      <w:r>
        <w:rPr>
          <w:sz w:val="20"/>
        </w:rPr>
        <w:t>outbreath</w:t>
      </w:r>
      <w:r>
        <w:rPr>
          <w:spacing w:val="-4"/>
          <w:sz w:val="20"/>
        </w:rPr>
        <w:t xml:space="preserve"> </w:t>
      </w:r>
      <w:r>
        <w:rPr>
          <w:sz w:val="20"/>
        </w:rPr>
        <w:t>to</w:t>
      </w:r>
      <w:r>
        <w:rPr>
          <w:spacing w:val="-6"/>
          <w:sz w:val="20"/>
        </w:rPr>
        <w:t xml:space="preserve"> </w:t>
      </w:r>
      <w:r>
        <w:rPr>
          <w:sz w:val="20"/>
        </w:rPr>
        <w:t>work</w:t>
      </w:r>
      <w:r>
        <w:rPr>
          <w:spacing w:val="-5"/>
          <w:sz w:val="20"/>
        </w:rPr>
        <w:t xml:space="preserve"> </w:t>
      </w:r>
      <w:r>
        <w:rPr>
          <w:sz w:val="20"/>
        </w:rPr>
        <w:t>better</w:t>
      </w:r>
      <w:r>
        <w:rPr>
          <w:spacing w:val="-6"/>
          <w:sz w:val="20"/>
        </w:rPr>
        <w:t xml:space="preserve"> </w:t>
      </w:r>
      <w:r>
        <w:rPr>
          <w:spacing w:val="-2"/>
          <w:sz w:val="20"/>
        </w:rPr>
        <w:t>we’re</w:t>
      </w:r>
    </w:p>
    <w:p w14:paraId="641C17EB" w14:textId="77777777" w:rsidR="00805B0D" w:rsidRDefault="00234FD3">
      <w:pPr>
        <w:pStyle w:val="ListParagraph"/>
        <w:numPr>
          <w:ilvl w:val="0"/>
          <w:numId w:val="77"/>
        </w:numPr>
        <w:tabs>
          <w:tab w:val="left" w:pos="977"/>
        </w:tabs>
        <w:ind w:left="977" w:hanging="698"/>
        <w:rPr>
          <w:sz w:val="20"/>
        </w:rPr>
      </w:pPr>
      <w:r>
        <w:rPr>
          <w:sz w:val="20"/>
        </w:rPr>
        <w:t>jumping</w:t>
      </w:r>
      <w:r>
        <w:rPr>
          <w:spacing w:val="-5"/>
          <w:sz w:val="20"/>
        </w:rPr>
        <w:t xml:space="preserve"> </w:t>
      </w:r>
      <w:r>
        <w:rPr>
          <w:sz w:val="20"/>
        </w:rPr>
        <w:t>ahead</w:t>
      </w:r>
      <w:r>
        <w:rPr>
          <w:spacing w:val="-4"/>
          <w:sz w:val="20"/>
        </w:rPr>
        <w:t xml:space="preserve"> </w:t>
      </w:r>
      <w:r>
        <w:rPr>
          <w:sz w:val="20"/>
        </w:rPr>
        <w:t>here</w:t>
      </w:r>
      <w:r>
        <w:rPr>
          <w:spacing w:val="-4"/>
          <w:sz w:val="20"/>
        </w:rPr>
        <w:t xml:space="preserve"> </w:t>
      </w:r>
      <w:r>
        <w:rPr>
          <w:sz w:val="20"/>
        </w:rPr>
        <w:t>Tom</w:t>
      </w:r>
      <w:r>
        <w:rPr>
          <w:spacing w:val="-5"/>
          <w:sz w:val="20"/>
        </w:rPr>
        <w:t xml:space="preserve"> </w:t>
      </w:r>
      <w:r>
        <w:rPr>
          <w:sz w:val="20"/>
        </w:rPr>
        <w:t>so</w:t>
      </w:r>
      <w:r>
        <w:rPr>
          <w:spacing w:val="-4"/>
          <w:sz w:val="20"/>
        </w:rPr>
        <w:t xml:space="preserve"> </w:t>
      </w:r>
      <w:r>
        <w:rPr>
          <w:sz w:val="20"/>
        </w:rPr>
        <w:t>I</w:t>
      </w:r>
      <w:r>
        <w:rPr>
          <w:spacing w:val="-6"/>
          <w:sz w:val="20"/>
        </w:rPr>
        <w:t xml:space="preserve"> </w:t>
      </w:r>
      <w:r>
        <w:rPr>
          <w:sz w:val="20"/>
        </w:rPr>
        <w:t>don’t</w:t>
      </w:r>
      <w:r>
        <w:rPr>
          <w:spacing w:val="-4"/>
          <w:sz w:val="20"/>
        </w:rPr>
        <w:t xml:space="preserve"> </w:t>
      </w:r>
      <w:r>
        <w:rPr>
          <w:sz w:val="20"/>
        </w:rPr>
        <w:t>want</w:t>
      </w:r>
      <w:r>
        <w:rPr>
          <w:spacing w:val="-4"/>
          <w:sz w:val="20"/>
        </w:rPr>
        <w:t xml:space="preserve"> </w:t>
      </w:r>
      <w:r>
        <w:rPr>
          <w:spacing w:val="-5"/>
          <w:sz w:val="20"/>
        </w:rPr>
        <w:t>to.</w:t>
      </w:r>
    </w:p>
    <w:p w14:paraId="641C17EC" w14:textId="77777777" w:rsidR="00805B0D" w:rsidRDefault="00234FD3">
      <w:pPr>
        <w:pStyle w:val="BodyText"/>
        <w:spacing w:line="242" w:lineRule="exact"/>
        <w:ind w:left="279"/>
        <w:rPr>
          <w:rFonts w:ascii="Calibri"/>
        </w:rPr>
      </w:pPr>
      <w:r>
        <w:rPr>
          <w:rFonts w:ascii="Calibri"/>
          <w:spacing w:val="-5"/>
        </w:rPr>
        <w:t>233</w:t>
      </w:r>
    </w:p>
    <w:p w14:paraId="641C17ED" w14:textId="77777777" w:rsidR="00805B0D" w:rsidRDefault="00234FD3">
      <w:pPr>
        <w:tabs>
          <w:tab w:val="left" w:pos="977"/>
          <w:tab w:val="left" w:pos="1697"/>
        </w:tabs>
        <w:spacing w:line="242" w:lineRule="exact"/>
        <w:ind w:left="279"/>
        <w:rPr>
          <w:rFonts w:ascii="Verdana"/>
          <w:b/>
          <w:sz w:val="20"/>
        </w:rPr>
      </w:pPr>
      <w:r>
        <w:rPr>
          <w:rFonts w:ascii="Calibri"/>
          <w:spacing w:val="-5"/>
        </w:rPr>
        <w:t>234</w:t>
      </w:r>
      <w:r>
        <w:rPr>
          <w:rFonts w:ascii="Calibri"/>
        </w:rPr>
        <w:tab/>
      </w:r>
      <w:r>
        <w:rPr>
          <w:rFonts w:ascii="Verdana"/>
          <w:b/>
          <w:spacing w:val="-5"/>
          <w:sz w:val="20"/>
        </w:rPr>
        <w:t>I:</w:t>
      </w:r>
      <w:r>
        <w:rPr>
          <w:rFonts w:ascii="Verdana"/>
          <w:b/>
          <w:sz w:val="20"/>
        </w:rPr>
        <w:tab/>
        <w:t>Keep</w:t>
      </w:r>
      <w:r>
        <w:rPr>
          <w:rFonts w:ascii="Verdana"/>
          <w:b/>
          <w:spacing w:val="-9"/>
          <w:sz w:val="20"/>
        </w:rPr>
        <w:t xml:space="preserve"> </w:t>
      </w:r>
      <w:r>
        <w:rPr>
          <w:rFonts w:ascii="Verdana"/>
          <w:b/>
          <w:spacing w:val="-2"/>
          <w:sz w:val="20"/>
        </w:rPr>
        <w:t>going.</w:t>
      </w:r>
    </w:p>
    <w:p w14:paraId="641C17EE" w14:textId="77777777" w:rsidR="00805B0D" w:rsidRDefault="00234FD3">
      <w:pPr>
        <w:pStyle w:val="BodyText"/>
        <w:spacing w:line="244" w:lineRule="exact"/>
        <w:ind w:left="279"/>
        <w:rPr>
          <w:rFonts w:ascii="Calibri"/>
        </w:rPr>
      </w:pPr>
      <w:r>
        <w:rPr>
          <w:rFonts w:ascii="Calibri"/>
          <w:spacing w:val="-5"/>
        </w:rPr>
        <w:t>235</w:t>
      </w:r>
    </w:p>
    <w:p w14:paraId="641C17EF" w14:textId="77777777" w:rsidR="00805B0D" w:rsidRDefault="00234FD3">
      <w:pPr>
        <w:pStyle w:val="ListParagraph"/>
        <w:numPr>
          <w:ilvl w:val="0"/>
          <w:numId w:val="76"/>
        </w:numPr>
        <w:tabs>
          <w:tab w:val="left" w:pos="977"/>
        </w:tabs>
        <w:ind w:left="977" w:hanging="698"/>
        <w:rPr>
          <w:sz w:val="20"/>
        </w:rPr>
      </w:pPr>
      <w:r>
        <w:rPr>
          <w:sz w:val="20"/>
        </w:rPr>
        <w:t>FRED:</w:t>
      </w:r>
      <w:r>
        <w:rPr>
          <w:spacing w:val="18"/>
          <w:sz w:val="20"/>
        </w:rPr>
        <w:t xml:space="preserve"> </w:t>
      </w:r>
      <w:r>
        <w:rPr>
          <w:sz w:val="20"/>
        </w:rPr>
        <w:t>So</w:t>
      </w:r>
      <w:r>
        <w:rPr>
          <w:spacing w:val="-5"/>
          <w:sz w:val="20"/>
        </w:rPr>
        <w:t xml:space="preserve"> </w:t>
      </w:r>
      <w:r>
        <w:rPr>
          <w:sz w:val="20"/>
        </w:rPr>
        <w:t>for</w:t>
      </w:r>
      <w:r>
        <w:rPr>
          <w:spacing w:val="-4"/>
          <w:sz w:val="20"/>
        </w:rPr>
        <w:t xml:space="preserve"> </w:t>
      </w:r>
      <w:r>
        <w:rPr>
          <w:sz w:val="20"/>
        </w:rPr>
        <w:t>me</w:t>
      </w:r>
      <w:r>
        <w:rPr>
          <w:spacing w:val="-3"/>
          <w:sz w:val="20"/>
        </w:rPr>
        <w:t xml:space="preserve"> </w:t>
      </w:r>
      <w:r>
        <w:rPr>
          <w:sz w:val="20"/>
        </w:rPr>
        <w:t>if</w:t>
      </w:r>
      <w:r>
        <w:rPr>
          <w:spacing w:val="-5"/>
          <w:sz w:val="20"/>
        </w:rPr>
        <w:t xml:space="preserve"> </w:t>
      </w:r>
      <w:r>
        <w:rPr>
          <w:sz w:val="20"/>
        </w:rPr>
        <w:t>I</w:t>
      </w:r>
      <w:r>
        <w:rPr>
          <w:spacing w:val="-3"/>
          <w:sz w:val="20"/>
        </w:rPr>
        <w:t xml:space="preserve"> </w:t>
      </w:r>
      <w:r>
        <w:rPr>
          <w:sz w:val="20"/>
        </w:rPr>
        <w:t>can</w:t>
      </w:r>
      <w:r>
        <w:rPr>
          <w:spacing w:val="-5"/>
          <w:sz w:val="20"/>
        </w:rPr>
        <w:t xml:space="preserve"> </w:t>
      </w:r>
      <w:r>
        <w:rPr>
          <w:sz w:val="20"/>
        </w:rPr>
        <w:t>get</w:t>
      </w:r>
      <w:r>
        <w:rPr>
          <w:spacing w:val="-4"/>
          <w:sz w:val="20"/>
        </w:rPr>
        <w:t xml:space="preserve"> </w:t>
      </w:r>
      <w:r>
        <w:rPr>
          <w:sz w:val="20"/>
        </w:rPr>
        <w:t>the</w:t>
      </w:r>
      <w:r>
        <w:rPr>
          <w:spacing w:val="-4"/>
          <w:sz w:val="20"/>
        </w:rPr>
        <w:t xml:space="preserve"> </w:t>
      </w:r>
      <w:r>
        <w:rPr>
          <w:sz w:val="20"/>
        </w:rPr>
        <w:t>outbreath</w:t>
      </w:r>
      <w:r>
        <w:rPr>
          <w:spacing w:val="-4"/>
          <w:sz w:val="20"/>
        </w:rPr>
        <w:t xml:space="preserve"> </w:t>
      </w:r>
      <w:r>
        <w:rPr>
          <w:sz w:val="20"/>
        </w:rPr>
        <w:t>and</w:t>
      </w:r>
      <w:r>
        <w:rPr>
          <w:spacing w:val="-5"/>
          <w:sz w:val="20"/>
        </w:rPr>
        <w:t xml:space="preserve"> </w:t>
      </w:r>
      <w:r>
        <w:rPr>
          <w:sz w:val="20"/>
        </w:rPr>
        <w:t>get</w:t>
      </w:r>
      <w:r>
        <w:rPr>
          <w:spacing w:val="-4"/>
          <w:sz w:val="20"/>
        </w:rPr>
        <w:t xml:space="preserve"> </w:t>
      </w:r>
      <w:r>
        <w:rPr>
          <w:sz w:val="20"/>
        </w:rPr>
        <w:t>the</w:t>
      </w:r>
      <w:r>
        <w:rPr>
          <w:spacing w:val="-4"/>
          <w:sz w:val="20"/>
        </w:rPr>
        <w:t xml:space="preserve"> </w:t>
      </w:r>
      <w:r>
        <w:rPr>
          <w:sz w:val="20"/>
        </w:rPr>
        <w:t>lung</w:t>
      </w:r>
      <w:r>
        <w:rPr>
          <w:spacing w:val="-4"/>
          <w:sz w:val="20"/>
        </w:rPr>
        <w:t xml:space="preserve"> </w:t>
      </w:r>
      <w:r>
        <w:rPr>
          <w:sz w:val="20"/>
        </w:rPr>
        <w:t>outbreath</w:t>
      </w:r>
      <w:r>
        <w:rPr>
          <w:spacing w:val="-5"/>
          <w:sz w:val="20"/>
        </w:rPr>
        <w:t xml:space="preserve"> </w:t>
      </w:r>
      <w:r>
        <w:rPr>
          <w:sz w:val="20"/>
        </w:rPr>
        <w:t>then</w:t>
      </w:r>
      <w:r>
        <w:rPr>
          <w:spacing w:val="-2"/>
          <w:sz w:val="20"/>
        </w:rPr>
        <w:t xml:space="preserve"> we’re</w:t>
      </w:r>
    </w:p>
    <w:p w14:paraId="641C17F0" w14:textId="77777777" w:rsidR="00805B0D" w:rsidRDefault="00234FD3">
      <w:pPr>
        <w:pStyle w:val="ListParagraph"/>
        <w:numPr>
          <w:ilvl w:val="0"/>
          <w:numId w:val="76"/>
        </w:numPr>
        <w:tabs>
          <w:tab w:val="left" w:pos="977"/>
        </w:tabs>
        <w:spacing w:line="242" w:lineRule="exact"/>
        <w:ind w:left="977" w:hanging="698"/>
        <w:rPr>
          <w:sz w:val="20"/>
        </w:rPr>
      </w:pPr>
      <w:r>
        <w:rPr>
          <w:sz w:val="20"/>
        </w:rPr>
        <w:t>tapping</w:t>
      </w:r>
      <w:r>
        <w:rPr>
          <w:spacing w:val="-5"/>
          <w:sz w:val="20"/>
        </w:rPr>
        <w:t xml:space="preserve"> </w:t>
      </w:r>
      <w:r>
        <w:rPr>
          <w:sz w:val="20"/>
        </w:rPr>
        <w:t>into</w:t>
      </w:r>
      <w:r>
        <w:rPr>
          <w:spacing w:val="-7"/>
          <w:sz w:val="20"/>
        </w:rPr>
        <w:t xml:space="preserve"> </w:t>
      </w:r>
      <w:r>
        <w:rPr>
          <w:sz w:val="20"/>
        </w:rPr>
        <w:t>that</w:t>
      </w:r>
      <w:r>
        <w:rPr>
          <w:spacing w:val="-5"/>
          <w:sz w:val="20"/>
        </w:rPr>
        <w:t xml:space="preserve"> </w:t>
      </w:r>
      <w:r>
        <w:rPr>
          <w:sz w:val="20"/>
        </w:rPr>
        <w:t>adrenal</w:t>
      </w:r>
      <w:r>
        <w:rPr>
          <w:spacing w:val="-5"/>
          <w:sz w:val="20"/>
        </w:rPr>
        <w:t xml:space="preserve"> </w:t>
      </w:r>
      <w:r>
        <w:rPr>
          <w:sz w:val="20"/>
        </w:rPr>
        <w:t>response</w:t>
      </w:r>
      <w:r>
        <w:rPr>
          <w:spacing w:val="-5"/>
          <w:sz w:val="20"/>
        </w:rPr>
        <w:t xml:space="preserve"> </w:t>
      </w:r>
      <w:r>
        <w:rPr>
          <w:sz w:val="20"/>
        </w:rPr>
        <w:t>we’re</w:t>
      </w:r>
      <w:r>
        <w:rPr>
          <w:spacing w:val="-7"/>
          <w:sz w:val="20"/>
        </w:rPr>
        <w:t xml:space="preserve"> </w:t>
      </w:r>
      <w:r>
        <w:rPr>
          <w:sz w:val="20"/>
        </w:rPr>
        <w:t>going</w:t>
      </w:r>
      <w:r>
        <w:rPr>
          <w:spacing w:val="-5"/>
          <w:sz w:val="20"/>
        </w:rPr>
        <w:t xml:space="preserve"> </w:t>
      </w:r>
      <w:r>
        <w:rPr>
          <w:sz w:val="20"/>
        </w:rPr>
        <w:t>to</w:t>
      </w:r>
      <w:r>
        <w:rPr>
          <w:spacing w:val="-6"/>
          <w:sz w:val="20"/>
        </w:rPr>
        <w:t xml:space="preserve"> </w:t>
      </w:r>
      <w:r>
        <w:rPr>
          <w:sz w:val="20"/>
        </w:rPr>
        <w:t>slow</w:t>
      </w:r>
      <w:r>
        <w:rPr>
          <w:spacing w:val="-6"/>
          <w:sz w:val="20"/>
        </w:rPr>
        <w:t xml:space="preserve"> </w:t>
      </w:r>
      <w:r>
        <w:rPr>
          <w:sz w:val="20"/>
        </w:rPr>
        <w:t>down</w:t>
      </w:r>
      <w:r>
        <w:rPr>
          <w:spacing w:val="-4"/>
          <w:sz w:val="20"/>
        </w:rPr>
        <w:t xml:space="preserve"> </w:t>
      </w:r>
      <w:r>
        <w:rPr>
          <w:sz w:val="20"/>
        </w:rPr>
        <w:t>the</w:t>
      </w:r>
      <w:r>
        <w:rPr>
          <w:spacing w:val="-5"/>
          <w:sz w:val="20"/>
        </w:rPr>
        <w:t xml:space="preserve"> </w:t>
      </w:r>
      <w:r>
        <w:rPr>
          <w:sz w:val="20"/>
        </w:rPr>
        <w:t>release</w:t>
      </w:r>
      <w:r>
        <w:rPr>
          <w:spacing w:val="-5"/>
          <w:sz w:val="20"/>
        </w:rPr>
        <w:t xml:space="preserve"> </w:t>
      </w:r>
      <w:r>
        <w:rPr>
          <w:sz w:val="20"/>
        </w:rPr>
        <w:t>of</w:t>
      </w:r>
      <w:r>
        <w:rPr>
          <w:spacing w:val="-7"/>
          <w:sz w:val="20"/>
        </w:rPr>
        <w:t xml:space="preserve"> </w:t>
      </w:r>
      <w:r>
        <w:rPr>
          <w:spacing w:val="-5"/>
          <w:sz w:val="20"/>
        </w:rPr>
        <w:t>the</w:t>
      </w:r>
    </w:p>
    <w:p w14:paraId="641C17F1" w14:textId="77777777" w:rsidR="00805B0D" w:rsidRDefault="00234FD3">
      <w:pPr>
        <w:pStyle w:val="ListParagraph"/>
        <w:numPr>
          <w:ilvl w:val="0"/>
          <w:numId w:val="76"/>
        </w:numPr>
        <w:tabs>
          <w:tab w:val="left" w:pos="977"/>
        </w:tabs>
        <w:spacing w:line="243" w:lineRule="exact"/>
        <w:ind w:left="977" w:hanging="698"/>
        <w:rPr>
          <w:sz w:val="20"/>
        </w:rPr>
      </w:pPr>
      <w:r>
        <w:rPr>
          <w:sz w:val="20"/>
        </w:rPr>
        <w:t>carbon</w:t>
      </w:r>
      <w:r>
        <w:rPr>
          <w:spacing w:val="-5"/>
          <w:sz w:val="20"/>
        </w:rPr>
        <w:t xml:space="preserve"> </w:t>
      </w:r>
      <w:r>
        <w:rPr>
          <w:sz w:val="20"/>
        </w:rPr>
        <w:t>dioxide</w:t>
      </w:r>
      <w:r>
        <w:rPr>
          <w:spacing w:val="-7"/>
          <w:sz w:val="20"/>
        </w:rPr>
        <w:t xml:space="preserve"> </w:t>
      </w:r>
      <w:r>
        <w:rPr>
          <w:sz w:val="20"/>
        </w:rPr>
        <w:t>so</w:t>
      </w:r>
      <w:r>
        <w:rPr>
          <w:spacing w:val="-6"/>
          <w:sz w:val="20"/>
        </w:rPr>
        <w:t xml:space="preserve"> </w:t>
      </w:r>
      <w:r>
        <w:rPr>
          <w:sz w:val="20"/>
        </w:rPr>
        <w:t>that’s</w:t>
      </w:r>
      <w:r>
        <w:rPr>
          <w:spacing w:val="-4"/>
          <w:sz w:val="20"/>
        </w:rPr>
        <w:t xml:space="preserve"> </w:t>
      </w:r>
      <w:r>
        <w:rPr>
          <w:sz w:val="20"/>
        </w:rPr>
        <w:t>going</w:t>
      </w:r>
      <w:r>
        <w:rPr>
          <w:spacing w:val="-5"/>
          <w:sz w:val="20"/>
        </w:rPr>
        <w:t xml:space="preserve"> </w:t>
      </w:r>
      <w:r>
        <w:rPr>
          <w:sz w:val="20"/>
        </w:rPr>
        <w:t>to</w:t>
      </w:r>
      <w:r>
        <w:rPr>
          <w:spacing w:val="-6"/>
          <w:sz w:val="20"/>
        </w:rPr>
        <w:t xml:space="preserve"> </w:t>
      </w:r>
      <w:r>
        <w:rPr>
          <w:sz w:val="20"/>
        </w:rPr>
        <w:t>help</w:t>
      </w:r>
      <w:r>
        <w:rPr>
          <w:spacing w:val="-4"/>
          <w:sz w:val="20"/>
        </w:rPr>
        <w:t xml:space="preserve"> </w:t>
      </w:r>
      <w:r>
        <w:rPr>
          <w:sz w:val="20"/>
        </w:rPr>
        <w:t>with</w:t>
      </w:r>
      <w:r>
        <w:rPr>
          <w:spacing w:val="-5"/>
          <w:sz w:val="20"/>
        </w:rPr>
        <w:t xml:space="preserve"> </w:t>
      </w:r>
      <w:r>
        <w:rPr>
          <w:sz w:val="20"/>
        </w:rPr>
        <w:t>the</w:t>
      </w:r>
      <w:r>
        <w:rPr>
          <w:spacing w:val="-5"/>
          <w:sz w:val="20"/>
        </w:rPr>
        <w:t xml:space="preserve"> </w:t>
      </w:r>
      <w:r>
        <w:rPr>
          <w:sz w:val="20"/>
        </w:rPr>
        <w:t>gaseous</w:t>
      </w:r>
      <w:r>
        <w:rPr>
          <w:spacing w:val="-4"/>
          <w:sz w:val="20"/>
        </w:rPr>
        <w:t xml:space="preserve"> </w:t>
      </w:r>
      <w:r>
        <w:rPr>
          <w:sz w:val="20"/>
        </w:rPr>
        <w:t>exchange</w:t>
      </w:r>
      <w:r>
        <w:rPr>
          <w:spacing w:val="-6"/>
          <w:sz w:val="20"/>
        </w:rPr>
        <w:t xml:space="preserve"> </w:t>
      </w:r>
      <w:r>
        <w:rPr>
          <w:sz w:val="20"/>
        </w:rPr>
        <w:t>in</w:t>
      </w:r>
      <w:r>
        <w:rPr>
          <w:spacing w:val="-4"/>
          <w:sz w:val="20"/>
        </w:rPr>
        <w:t xml:space="preserve"> </w:t>
      </w:r>
      <w:r>
        <w:rPr>
          <w:sz w:val="20"/>
        </w:rPr>
        <w:t>the</w:t>
      </w:r>
      <w:r>
        <w:rPr>
          <w:spacing w:val="-7"/>
          <w:sz w:val="20"/>
        </w:rPr>
        <w:t xml:space="preserve"> </w:t>
      </w:r>
      <w:r>
        <w:rPr>
          <w:sz w:val="20"/>
        </w:rPr>
        <w:t>body</w:t>
      </w:r>
      <w:r>
        <w:rPr>
          <w:spacing w:val="-5"/>
          <w:sz w:val="20"/>
        </w:rPr>
        <w:t xml:space="preserve"> and</w:t>
      </w:r>
    </w:p>
    <w:p w14:paraId="641C17F2" w14:textId="77777777" w:rsidR="00805B0D" w:rsidRDefault="00234FD3">
      <w:pPr>
        <w:pStyle w:val="ListParagraph"/>
        <w:numPr>
          <w:ilvl w:val="0"/>
          <w:numId w:val="76"/>
        </w:numPr>
        <w:tabs>
          <w:tab w:val="left" w:pos="977"/>
        </w:tabs>
        <w:ind w:left="977" w:hanging="698"/>
        <w:rPr>
          <w:sz w:val="20"/>
        </w:rPr>
      </w:pPr>
      <w:r>
        <w:rPr>
          <w:sz w:val="20"/>
        </w:rPr>
        <w:t>then</w:t>
      </w:r>
      <w:r>
        <w:rPr>
          <w:spacing w:val="-4"/>
          <w:sz w:val="20"/>
        </w:rPr>
        <w:t xml:space="preserve"> </w:t>
      </w:r>
      <w:r>
        <w:rPr>
          <w:sz w:val="20"/>
        </w:rPr>
        <w:t>it’s</w:t>
      </w:r>
      <w:r>
        <w:rPr>
          <w:spacing w:val="-6"/>
          <w:sz w:val="20"/>
        </w:rPr>
        <w:t xml:space="preserve"> </w:t>
      </w:r>
      <w:r>
        <w:rPr>
          <w:sz w:val="20"/>
        </w:rPr>
        <w:t>going</w:t>
      </w:r>
      <w:r>
        <w:rPr>
          <w:spacing w:val="-3"/>
          <w:sz w:val="20"/>
        </w:rPr>
        <w:t xml:space="preserve"> </w:t>
      </w:r>
      <w:r>
        <w:rPr>
          <w:sz w:val="20"/>
        </w:rPr>
        <w:t>to</w:t>
      </w:r>
      <w:r>
        <w:rPr>
          <w:spacing w:val="-5"/>
          <w:sz w:val="20"/>
        </w:rPr>
        <w:t xml:space="preserve"> </w:t>
      </w:r>
      <w:r>
        <w:rPr>
          <w:sz w:val="20"/>
        </w:rPr>
        <w:t>help</w:t>
      </w:r>
      <w:r>
        <w:rPr>
          <w:spacing w:val="-4"/>
          <w:sz w:val="20"/>
        </w:rPr>
        <w:t xml:space="preserve"> </w:t>
      </w:r>
      <w:r>
        <w:rPr>
          <w:sz w:val="20"/>
        </w:rPr>
        <w:t>to</w:t>
      </w:r>
      <w:r>
        <w:rPr>
          <w:spacing w:val="-4"/>
          <w:sz w:val="20"/>
        </w:rPr>
        <w:t xml:space="preserve"> </w:t>
      </w:r>
      <w:r>
        <w:rPr>
          <w:sz w:val="20"/>
        </w:rPr>
        <w:t>alkalise</w:t>
      </w:r>
      <w:r>
        <w:rPr>
          <w:spacing w:val="-6"/>
          <w:sz w:val="20"/>
        </w:rPr>
        <w:t xml:space="preserve"> </w:t>
      </w:r>
      <w:r>
        <w:rPr>
          <w:sz w:val="20"/>
        </w:rPr>
        <w:t>the</w:t>
      </w:r>
      <w:r>
        <w:rPr>
          <w:spacing w:val="-5"/>
          <w:sz w:val="20"/>
        </w:rPr>
        <w:t xml:space="preserve"> </w:t>
      </w:r>
      <w:r>
        <w:rPr>
          <w:sz w:val="20"/>
        </w:rPr>
        <w:t>system.</w:t>
      </w:r>
      <w:r>
        <w:rPr>
          <w:spacing w:val="-5"/>
          <w:sz w:val="20"/>
        </w:rPr>
        <w:t xml:space="preserve"> </w:t>
      </w:r>
      <w:r>
        <w:rPr>
          <w:sz w:val="20"/>
        </w:rPr>
        <w:t>I</w:t>
      </w:r>
      <w:r>
        <w:rPr>
          <w:spacing w:val="-1"/>
          <w:sz w:val="20"/>
        </w:rPr>
        <w:t xml:space="preserve"> </w:t>
      </w:r>
      <w:r>
        <w:rPr>
          <w:sz w:val="20"/>
        </w:rPr>
        <w:t>also</w:t>
      </w:r>
      <w:r>
        <w:rPr>
          <w:spacing w:val="-5"/>
          <w:sz w:val="20"/>
        </w:rPr>
        <w:t xml:space="preserve"> </w:t>
      </w:r>
      <w:r>
        <w:rPr>
          <w:sz w:val="20"/>
        </w:rPr>
        <w:t>work</w:t>
      </w:r>
      <w:r>
        <w:rPr>
          <w:spacing w:val="-5"/>
          <w:sz w:val="20"/>
        </w:rPr>
        <w:t xml:space="preserve"> </w:t>
      </w:r>
      <w:r>
        <w:rPr>
          <w:sz w:val="20"/>
        </w:rPr>
        <w:t>with</w:t>
      </w:r>
      <w:r>
        <w:rPr>
          <w:spacing w:val="-3"/>
          <w:sz w:val="20"/>
        </w:rPr>
        <w:t xml:space="preserve"> </w:t>
      </w:r>
      <w:r>
        <w:rPr>
          <w:sz w:val="20"/>
        </w:rPr>
        <w:t>a</w:t>
      </w:r>
      <w:r>
        <w:rPr>
          <w:spacing w:val="-5"/>
          <w:sz w:val="20"/>
        </w:rPr>
        <w:t xml:space="preserve"> </w:t>
      </w:r>
      <w:r>
        <w:rPr>
          <w:sz w:val="20"/>
        </w:rPr>
        <w:t>group</w:t>
      </w:r>
      <w:r>
        <w:rPr>
          <w:spacing w:val="-3"/>
          <w:sz w:val="20"/>
        </w:rPr>
        <w:t xml:space="preserve"> </w:t>
      </w:r>
      <w:r>
        <w:rPr>
          <w:sz w:val="20"/>
        </w:rPr>
        <w:t>of</w:t>
      </w:r>
      <w:r>
        <w:rPr>
          <w:spacing w:val="-5"/>
          <w:sz w:val="20"/>
        </w:rPr>
        <w:t xml:space="preserve"> </w:t>
      </w:r>
      <w:r>
        <w:rPr>
          <w:spacing w:val="-2"/>
          <w:sz w:val="20"/>
        </w:rPr>
        <w:t>people</w:t>
      </w:r>
    </w:p>
    <w:p w14:paraId="641C17F3" w14:textId="77777777" w:rsidR="00805B0D" w:rsidRDefault="00234FD3">
      <w:pPr>
        <w:pStyle w:val="ListParagraph"/>
        <w:numPr>
          <w:ilvl w:val="0"/>
          <w:numId w:val="76"/>
        </w:numPr>
        <w:tabs>
          <w:tab w:val="left" w:pos="977"/>
        </w:tabs>
        <w:ind w:left="977" w:hanging="698"/>
        <w:rPr>
          <w:sz w:val="20"/>
        </w:rPr>
      </w:pPr>
      <w:r>
        <w:rPr>
          <w:sz w:val="20"/>
        </w:rPr>
        <w:t>with</w:t>
      </w:r>
      <w:r>
        <w:rPr>
          <w:spacing w:val="-4"/>
          <w:sz w:val="20"/>
        </w:rPr>
        <w:t xml:space="preserve"> </w:t>
      </w:r>
      <w:r>
        <w:rPr>
          <w:sz w:val="20"/>
        </w:rPr>
        <w:t>MS</w:t>
      </w:r>
      <w:r>
        <w:rPr>
          <w:spacing w:val="-5"/>
          <w:sz w:val="20"/>
        </w:rPr>
        <w:t xml:space="preserve"> </w:t>
      </w:r>
      <w:r>
        <w:rPr>
          <w:sz w:val="20"/>
        </w:rPr>
        <w:t>so</w:t>
      </w:r>
      <w:r>
        <w:rPr>
          <w:spacing w:val="-3"/>
          <w:sz w:val="20"/>
        </w:rPr>
        <w:t xml:space="preserve"> </w:t>
      </w:r>
      <w:r>
        <w:rPr>
          <w:sz w:val="20"/>
        </w:rPr>
        <w:t>I</w:t>
      </w:r>
      <w:r>
        <w:rPr>
          <w:spacing w:val="-6"/>
          <w:sz w:val="20"/>
        </w:rPr>
        <w:t xml:space="preserve"> </w:t>
      </w:r>
      <w:r>
        <w:rPr>
          <w:sz w:val="20"/>
        </w:rPr>
        <w:t>work</w:t>
      </w:r>
      <w:r>
        <w:rPr>
          <w:spacing w:val="-5"/>
          <w:sz w:val="20"/>
        </w:rPr>
        <w:t xml:space="preserve"> </w:t>
      </w:r>
      <w:r>
        <w:rPr>
          <w:sz w:val="20"/>
        </w:rPr>
        <w:t>a</w:t>
      </w:r>
      <w:r>
        <w:rPr>
          <w:spacing w:val="-5"/>
          <w:sz w:val="20"/>
        </w:rPr>
        <w:t xml:space="preserve"> </w:t>
      </w:r>
      <w:r>
        <w:rPr>
          <w:sz w:val="20"/>
        </w:rPr>
        <w:t>lot</w:t>
      </w:r>
      <w:r>
        <w:rPr>
          <w:spacing w:val="-3"/>
          <w:sz w:val="20"/>
        </w:rPr>
        <w:t xml:space="preserve"> </w:t>
      </w:r>
      <w:r>
        <w:rPr>
          <w:sz w:val="20"/>
        </w:rPr>
        <w:t>with</w:t>
      </w:r>
      <w:r>
        <w:rPr>
          <w:spacing w:val="-4"/>
          <w:sz w:val="20"/>
        </w:rPr>
        <w:t xml:space="preserve"> </w:t>
      </w:r>
      <w:r>
        <w:rPr>
          <w:sz w:val="20"/>
        </w:rPr>
        <w:t>a</w:t>
      </w:r>
      <w:r>
        <w:rPr>
          <w:spacing w:val="-5"/>
          <w:sz w:val="20"/>
        </w:rPr>
        <w:t xml:space="preserve"> </w:t>
      </w:r>
      <w:r>
        <w:rPr>
          <w:sz w:val="20"/>
        </w:rPr>
        <w:t>group</w:t>
      </w:r>
      <w:r>
        <w:rPr>
          <w:spacing w:val="-3"/>
          <w:sz w:val="20"/>
        </w:rPr>
        <w:t xml:space="preserve"> </w:t>
      </w:r>
      <w:r>
        <w:rPr>
          <w:sz w:val="20"/>
        </w:rPr>
        <w:t>called</w:t>
      </w:r>
      <w:r>
        <w:rPr>
          <w:spacing w:val="-3"/>
          <w:sz w:val="20"/>
        </w:rPr>
        <w:t xml:space="preserve"> </w:t>
      </w:r>
      <w:r>
        <w:rPr>
          <w:sz w:val="20"/>
        </w:rPr>
        <w:t>‘MS</w:t>
      </w:r>
      <w:r>
        <w:rPr>
          <w:spacing w:val="-3"/>
          <w:sz w:val="20"/>
        </w:rPr>
        <w:t xml:space="preserve"> </w:t>
      </w:r>
      <w:r>
        <w:rPr>
          <w:sz w:val="20"/>
        </w:rPr>
        <w:t>to</w:t>
      </w:r>
      <w:r>
        <w:rPr>
          <w:spacing w:val="-6"/>
          <w:sz w:val="20"/>
        </w:rPr>
        <w:t xml:space="preserve"> </w:t>
      </w:r>
      <w:r>
        <w:rPr>
          <w:sz w:val="20"/>
        </w:rPr>
        <w:t>Success’</w:t>
      </w:r>
      <w:r>
        <w:rPr>
          <w:spacing w:val="-4"/>
          <w:sz w:val="20"/>
        </w:rPr>
        <w:t xml:space="preserve"> </w:t>
      </w:r>
      <w:r>
        <w:rPr>
          <w:sz w:val="20"/>
        </w:rPr>
        <w:t>so</w:t>
      </w:r>
      <w:r>
        <w:rPr>
          <w:spacing w:val="-4"/>
          <w:sz w:val="20"/>
        </w:rPr>
        <w:t xml:space="preserve"> </w:t>
      </w:r>
      <w:r>
        <w:rPr>
          <w:sz w:val="20"/>
        </w:rPr>
        <w:t>they</w:t>
      </w:r>
      <w:r>
        <w:rPr>
          <w:spacing w:val="-3"/>
          <w:sz w:val="20"/>
        </w:rPr>
        <w:t xml:space="preserve"> </w:t>
      </w:r>
      <w:r>
        <w:rPr>
          <w:sz w:val="20"/>
        </w:rPr>
        <w:t>often</w:t>
      </w:r>
      <w:r>
        <w:rPr>
          <w:spacing w:val="-4"/>
          <w:sz w:val="20"/>
        </w:rPr>
        <w:t xml:space="preserve"> have</w:t>
      </w:r>
    </w:p>
    <w:p w14:paraId="641C17F4" w14:textId="77777777" w:rsidR="00805B0D" w:rsidRDefault="00234FD3">
      <w:pPr>
        <w:pStyle w:val="ListParagraph"/>
        <w:numPr>
          <w:ilvl w:val="0"/>
          <w:numId w:val="76"/>
        </w:numPr>
        <w:tabs>
          <w:tab w:val="left" w:pos="977"/>
        </w:tabs>
        <w:spacing w:line="242" w:lineRule="exact"/>
        <w:ind w:left="977" w:hanging="698"/>
        <w:rPr>
          <w:sz w:val="20"/>
        </w:rPr>
      </w:pPr>
      <w:r>
        <w:rPr>
          <w:sz w:val="20"/>
        </w:rPr>
        <w:t>lesions</w:t>
      </w:r>
      <w:r>
        <w:rPr>
          <w:spacing w:val="-7"/>
          <w:sz w:val="20"/>
        </w:rPr>
        <w:t xml:space="preserve"> </w:t>
      </w:r>
      <w:r>
        <w:rPr>
          <w:sz w:val="20"/>
        </w:rPr>
        <w:t>on</w:t>
      </w:r>
      <w:r>
        <w:rPr>
          <w:spacing w:val="-4"/>
          <w:sz w:val="20"/>
        </w:rPr>
        <w:t xml:space="preserve"> </w:t>
      </w:r>
      <w:r>
        <w:rPr>
          <w:sz w:val="20"/>
        </w:rPr>
        <w:t>the</w:t>
      </w:r>
      <w:r>
        <w:rPr>
          <w:spacing w:val="-6"/>
          <w:sz w:val="20"/>
        </w:rPr>
        <w:t xml:space="preserve"> </w:t>
      </w:r>
      <w:r>
        <w:rPr>
          <w:sz w:val="20"/>
        </w:rPr>
        <w:t>brain</w:t>
      </w:r>
      <w:r>
        <w:rPr>
          <w:spacing w:val="-4"/>
          <w:sz w:val="20"/>
        </w:rPr>
        <w:t xml:space="preserve"> </w:t>
      </w:r>
      <w:r>
        <w:rPr>
          <w:sz w:val="20"/>
        </w:rPr>
        <w:t>and</w:t>
      </w:r>
      <w:r>
        <w:rPr>
          <w:spacing w:val="-5"/>
          <w:sz w:val="20"/>
        </w:rPr>
        <w:t xml:space="preserve"> </w:t>
      </w:r>
      <w:r>
        <w:rPr>
          <w:sz w:val="20"/>
        </w:rPr>
        <w:t>on</w:t>
      </w:r>
      <w:r>
        <w:rPr>
          <w:spacing w:val="-4"/>
          <w:sz w:val="20"/>
        </w:rPr>
        <w:t xml:space="preserve"> </w:t>
      </w:r>
      <w:r>
        <w:rPr>
          <w:sz w:val="20"/>
        </w:rPr>
        <w:t>the</w:t>
      </w:r>
      <w:r>
        <w:rPr>
          <w:spacing w:val="-4"/>
          <w:sz w:val="20"/>
        </w:rPr>
        <w:t xml:space="preserve"> </w:t>
      </w:r>
      <w:r>
        <w:rPr>
          <w:sz w:val="20"/>
        </w:rPr>
        <w:t>spine,</w:t>
      </w:r>
      <w:r>
        <w:rPr>
          <w:spacing w:val="-3"/>
          <w:sz w:val="20"/>
        </w:rPr>
        <w:t xml:space="preserve"> </w:t>
      </w:r>
      <w:r>
        <w:rPr>
          <w:sz w:val="20"/>
        </w:rPr>
        <w:t>so</w:t>
      </w:r>
      <w:r>
        <w:rPr>
          <w:spacing w:val="-7"/>
          <w:sz w:val="20"/>
        </w:rPr>
        <w:t xml:space="preserve"> </w:t>
      </w:r>
      <w:r>
        <w:rPr>
          <w:sz w:val="20"/>
        </w:rPr>
        <w:t>working</w:t>
      </w:r>
      <w:r>
        <w:rPr>
          <w:spacing w:val="-4"/>
          <w:sz w:val="20"/>
        </w:rPr>
        <w:t xml:space="preserve"> </w:t>
      </w:r>
      <w:r>
        <w:rPr>
          <w:sz w:val="20"/>
        </w:rPr>
        <w:t>on</w:t>
      </w:r>
      <w:r>
        <w:rPr>
          <w:spacing w:val="-4"/>
          <w:sz w:val="20"/>
        </w:rPr>
        <w:t xml:space="preserve"> </w:t>
      </w:r>
      <w:r>
        <w:rPr>
          <w:sz w:val="20"/>
        </w:rPr>
        <w:t>the</w:t>
      </w:r>
      <w:r>
        <w:rPr>
          <w:spacing w:val="-4"/>
          <w:sz w:val="20"/>
        </w:rPr>
        <w:t xml:space="preserve"> </w:t>
      </w:r>
      <w:r>
        <w:rPr>
          <w:sz w:val="20"/>
        </w:rPr>
        <w:t>exhale</w:t>
      </w:r>
      <w:r>
        <w:rPr>
          <w:spacing w:val="-7"/>
          <w:sz w:val="20"/>
        </w:rPr>
        <w:t xml:space="preserve"> </w:t>
      </w:r>
      <w:r>
        <w:rPr>
          <w:sz w:val="20"/>
        </w:rPr>
        <w:t>for</w:t>
      </w:r>
      <w:r>
        <w:rPr>
          <w:spacing w:val="-3"/>
          <w:sz w:val="20"/>
        </w:rPr>
        <w:t xml:space="preserve"> </w:t>
      </w:r>
      <w:r>
        <w:rPr>
          <w:sz w:val="20"/>
        </w:rPr>
        <w:t>them</w:t>
      </w:r>
      <w:r>
        <w:rPr>
          <w:spacing w:val="-5"/>
          <w:sz w:val="20"/>
        </w:rPr>
        <w:t xml:space="preserve"> has</w:t>
      </w:r>
    </w:p>
    <w:p w14:paraId="641C17F5" w14:textId="77777777" w:rsidR="00805B0D" w:rsidRDefault="00234FD3">
      <w:pPr>
        <w:pStyle w:val="ListParagraph"/>
        <w:numPr>
          <w:ilvl w:val="0"/>
          <w:numId w:val="76"/>
        </w:numPr>
        <w:tabs>
          <w:tab w:val="left" w:pos="977"/>
        </w:tabs>
        <w:ind w:left="977" w:hanging="698"/>
        <w:rPr>
          <w:sz w:val="20"/>
        </w:rPr>
      </w:pPr>
      <w:r>
        <w:rPr>
          <w:sz w:val="20"/>
        </w:rPr>
        <w:t>been</w:t>
      </w:r>
      <w:r>
        <w:rPr>
          <w:spacing w:val="-5"/>
          <w:sz w:val="20"/>
        </w:rPr>
        <w:t xml:space="preserve"> </w:t>
      </w:r>
      <w:r>
        <w:rPr>
          <w:sz w:val="20"/>
        </w:rPr>
        <w:t>the</w:t>
      </w:r>
      <w:r>
        <w:rPr>
          <w:spacing w:val="-4"/>
          <w:sz w:val="20"/>
        </w:rPr>
        <w:t xml:space="preserve"> </w:t>
      </w:r>
      <w:r>
        <w:rPr>
          <w:sz w:val="20"/>
        </w:rPr>
        <w:t>best</w:t>
      </w:r>
      <w:r>
        <w:rPr>
          <w:spacing w:val="-5"/>
          <w:sz w:val="20"/>
        </w:rPr>
        <w:t xml:space="preserve"> </w:t>
      </w:r>
      <w:r>
        <w:rPr>
          <w:sz w:val="20"/>
        </w:rPr>
        <w:t>thing</w:t>
      </w:r>
      <w:r>
        <w:rPr>
          <w:spacing w:val="-5"/>
          <w:sz w:val="20"/>
        </w:rPr>
        <w:t xml:space="preserve"> </w:t>
      </w:r>
      <w:r>
        <w:rPr>
          <w:sz w:val="20"/>
        </w:rPr>
        <w:t>for</w:t>
      </w:r>
      <w:r>
        <w:rPr>
          <w:spacing w:val="-4"/>
          <w:sz w:val="20"/>
        </w:rPr>
        <w:t xml:space="preserve"> </w:t>
      </w:r>
      <w:r>
        <w:rPr>
          <w:sz w:val="20"/>
        </w:rPr>
        <w:t>them</w:t>
      </w:r>
      <w:r>
        <w:rPr>
          <w:spacing w:val="-5"/>
          <w:sz w:val="20"/>
        </w:rPr>
        <w:t xml:space="preserve"> </w:t>
      </w:r>
      <w:r>
        <w:rPr>
          <w:sz w:val="20"/>
        </w:rPr>
        <w:t>because</w:t>
      </w:r>
      <w:r>
        <w:rPr>
          <w:spacing w:val="-4"/>
          <w:sz w:val="20"/>
        </w:rPr>
        <w:t xml:space="preserve"> </w:t>
      </w:r>
      <w:r>
        <w:rPr>
          <w:sz w:val="20"/>
        </w:rPr>
        <w:t>it’s</w:t>
      </w:r>
      <w:r>
        <w:rPr>
          <w:spacing w:val="-4"/>
          <w:sz w:val="20"/>
        </w:rPr>
        <w:t xml:space="preserve"> </w:t>
      </w:r>
      <w:r>
        <w:rPr>
          <w:sz w:val="20"/>
        </w:rPr>
        <w:t>more</w:t>
      </w:r>
      <w:r>
        <w:rPr>
          <w:spacing w:val="-2"/>
          <w:sz w:val="20"/>
        </w:rPr>
        <w:t xml:space="preserve"> </w:t>
      </w:r>
      <w:r>
        <w:rPr>
          <w:sz w:val="20"/>
        </w:rPr>
        <w:t>controlled</w:t>
      </w:r>
      <w:r>
        <w:rPr>
          <w:spacing w:val="-4"/>
          <w:sz w:val="20"/>
        </w:rPr>
        <w:t xml:space="preserve"> </w:t>
      </w:r>
      <w:r>
        <w:rPr>
          <w:sz w:val="20"/>
        </w:rPr>
        <w:t>if</w:t>
      </w:r>
      <w:r>
        <w:rPr>
          <w:spacing w:val="-7"/>
          <w:sz w:val="20"/>
        </w:rPr>
        <w:t xml:space="preserve"> </w:t>
      </w:r>
      <w:r>
        <w:rPr>
          <w:sz w:val="20"/>
        </w:rPr>
        <w:t>you</w:t>
      </w:r>
      <w:r>
        <w:rPr>
          <w:spacing w:val="-4"/>
          <w:sz w:val="20"/>
        </w:rPr>
        <w:t xml:space="preserve"> </w:t>
      </w:r>
      <w:r>
        <w:rPr>
          <w:sz w:val="20"/>
        </w:rPr>
        <w:t>count</w:t>
      </w:r>
      <w:r>
        <w:rPr>
          <w:spacing w:val="-4"/>
          <w:sz w:val="20"/>
        </w:rPr>
        <w:t xml:space="preserve"> </w:t>
      </w:r>
      <w:r>
        <w:rPr>
          <w:sz w:val="20"/>
        </w:rPr>
        <w:t>to</w:t>
      </w:r>
      <w:r>
        <w:rPr>
          <w:spacing w:val="-5"/>
          <w:sz w:val="20"/>
        </w:rPr>
        <w:t xml:space="preserve"> </w:t>
      </w:r>
      <w:r>
        <w:rPr>
          <w:sz w:val="20"/>
        </w:rPr>
        <w:t>four</w:t>
      </w:r>
      <w:r>
        <w:rPr>
          <w:spacing w:val="-5"/>
          <w:sz w:val="20"/>
        </w:rPr>
        <w:t xml:space="preserve"> or</w:t>
      </w:r>
    </w:p>
    <w:p w14:paraId="641C17F6" w14:textId="77777777" w:rsidR="00805B0D" w:rsidRDefault="00234FD3">
      <w:pPr>
        <w:pStyle w:val="ListParagraph"/>
        <w:numPr>
          <w:ilvl w:val="0"/>
          <w:numId w:val="76"/>
        </w:numPr>
        <w:tabs>
          <w:tab w:val="left" w:pos="977"/>
        </w:tabs>
        <w:ind w:left="977" w:hanging="698"/>
        <w:rPr>
          <w:sz w:val="20"/>
        </w:rPr>
      </w:pPr>
      <w:r>
        <w:rPr>
          <w:sz w:val="20"/>
        </w:rPr>
        <w:t>five</w:t>
      </w:r>
      <w:r>
        <w:rPr>
          <w:spacing w:val="-4"/>
          <w:sz w:val="20"/>
        </w:rPr>
        <w:t xml:space="preserve"> </w:t>
      </w:r>
      <w:r>
        <w:rPr>
          <w:sz w:val="20"/>
        </w:rPr>
        <w:t>or</w:t>
      </w:r>
      <w:r>
        <w:rPr>
          <w:spacing w:val="-6"/>
          <w:sz w:val="20"/>
        </w:rPr>
        <w:t xml:space="preserve"> </w:t>
      </w:r>
      <w:r>
        <w:rPr>
          <w:sz w:val="20"/>
        </w:rPr>
        <w:t>six</w:t>
      </w:r>
      <w:r>
        <w:rPr>
          <w:spacing w:val="-2"/>
          <w:sz w:val="20"/>
        </w:rPr>
        <w:t xml:space="preserve"> </w:t>
      </w:r>
      <w:r>
        <w:rPr>
          <w:sz w:val="20"/>
        </w:rPr>
        <w:t>or</w:t>
      </w:r>
      <w:r>
        <w:rPr>
          <w:spacing w:val="-6"/>
          <w:sz w:val="20"/>
        </w:rPr>
        <w:t xml:space="preserve"> </w:t>
      </w:r>
      <w:r>
        <w:rPr>
          <w:sz w:val="20"/>
        </w:rPr>
        <w:t>if</w:t>
      </w:r>
      <w:r>
        <w:rPr>
          <w:spacing w:val="-2"/>
          <w:sz w:val="20"/>
        </w:rPr>
        <w:t xml:space="preserve"> </w:t>
      </w:r>
      <w:r>
        <w:rPr>
          <w:sz w:val="20"/>
        </w:rPr>
        <w:t>you</w:t>
      </w:r>
      <w:r>
        <w:rPr>
          <w:spacing w:val="-4"/>
          <w:sz w:val="20"/>
        </w:rPr>
        <w:t xml:space="preserve"> </w:t>
      </w:r>
      <w:r>
        <w:rPr>
          <w:sz w:val="20"/>
        </w:rPr>
        <w:t>get</w:t>
      </w:r>
      <w:r>
        <w:rPr>
          <w:spacing w:val="-3"/>
          <w:sz w:val="20"/>
        </w:rPr>
        <w:t xml:space="preserve"> </w:t>
      </w:r>
      <w:r>
        <w:rPr>
          <w:sz w:val="20"/>
        </w:rPr>
        <w:t>them</w:t>
      </w:r>
      <w:r>
        <w:rPr>
          <w:spacing w:val="-5"/>
          <w:sz w:val="20"/>
        </w:rPr>
        <w:t xml:space="preserve"> </w:t>
      </w:r>
      <w:r>
        <w:rPr>
          <w:sz w:val="20"/>
        </w:rPr>
        <w:t>to</w:t>
      </w:r>
      <w:r>
        <w:rPr>
          <w:spacing w:val="-5"/>
          <w:sz w:val="20"/>
        </w:rPr>
        <w:t xml:space="preserve"> </w:t>
      </w:r>
      <w:r>
        <w:rPr>
          <w:sz w:val="20"/>
        </w:rPr>
        <w:t>hum</w:t>
      </w:r>
      <w:r>
        <w:rPr>
          <w:spacing w:val="-2"/>
          <w:sz w:val="20"/>
        </w:rPr>
        <w:t xml:space="preserve"> </w:t>
      </w:r>
      <w:r>
        <w:rPr>
          <w:sz w:val="20"/>
        </w:rPr>
        <w:t>on</w:t>
      </w:r>
      <w:r>
        <w:rPr>
          <w:spacing w:val="-4"/>
          <w:sz w:val="20"/>
        </w:rPr>
        <w:t xml:space="preserve"> </w:t>
      </w:r>
      <w:r>
        <w:rPr>
          <w:sz w:val="20"/>
        </w:rPr>
        <w:t>the</w:t>
      </w:r>
      <w:r>
        <w:rPr>
          <w:spacing w:val="-4"/>
          <w:sz w:val="20"/>
        </w:rPr>
        <w:t xml:space="preserve"> </w:t>
      </w:r>
      <w:r>
        <w:rPr>
          <w:sz w:val="20"/>
        </w:rPr>
        <w:t>way</w:t>
      </w:r>
      <w:r>
        <w:rPr>
          <w:spacing w:val="-1"/>
          <w:sz w:val="20"/>
        </w:rPr>
        <w:t xml:space="preserve"> </w:t>
      </w:r>
      <w:r>
        <w:rPr>
          <w:sz w:val="20"/>
        </w:rPr>
        <w:t>out</w:t>
      </w:r>
      <w:r>
        <w:rPr>
          <w:spacing w:val="-4"/>
          <w:sz w:val="20"/>
        </w:rPr>
        <w:t xml:space="preserve"> </w:t>
      </w:r>
      <w:r>
        <w:rPr>
          <w:sz w:val="20"/>
        </w:rPr>
        <w:t>then</w:t>
      </w:r>
      <w:r>
        <w:rPr>
          <w:spacing w:val="-4"/>
          <w:sz w:val="20"/>
        </w:rPr>
        <w:t xml:space="preserve"> </w:t>
      </w:r>
      <w:r>
        <w:rPr>
          <w:sz w:val="20"/>
        </w:rPr>
        <w:t>that</w:t>
      </w:r>
      <w:r>
        <w:rPr>
          <w:spacing w:val="-3"/>
          <w:sz w:val="20"/>
        </w:rPr>
        <w:t xml:space="preserve"> </w:t>
      </w:r>
      <w:r>
        <w:rPr>
          <w:sz w:val="20"/>
        </w:rPr>
        <w:t>can</w:t>
      </w:r>
      <w:r>
        <w:rPr>
          <w:spacing w:val="-2"/>
          <w:sz w:val="20"/>
        </w:rPr>
        <w:t xml:space="preserve"> </w:t>
      </w:r>
      <w:r>
        <w:rPr>
          <w:sz w:val="20"/>
        </w:rPr>
        <w:t>control</w:t>
      </w:r>
      <w:r>
        <w:rPr>
          <w:spacing w:val="-4"/>
          <w:sz w:val="20"/>
        </w:rPr>
        <w:t xml:space="preserve"> </w:t>
      </w:r>
      <w:r>
        <w:rPr>
          <w:spacing w:val="-5"/>
          <w:sz w:val="20"/>
        </w:rPr>
        <w:t>the</w:t>
      </w:r>
    </w:p>
    <w:p w14:paraId="641C17F7" w14:textId="77777777" w:rsidR="00805B0D" w:rsidRDefault="00234FD3">
      <w:pPr>
        <w:pStyle w:val="ListParagraph"/>
        <w:numPr>
          <w:ilvl w:val="0"/>
          <w:numId w:val="76"/>
        </w:numPr>
        <w:tabs>
          <w:tab w:val="left" w:pos="977"/>
        </w:tabs>
        <w:spacing w:line="242" w:lineRule="exact"/>
        <w:ind w:left="977" w:hanging="698"/>
        <w:rPr>
          <w:sz w:val="20"/>
        </w:rPr>
      </w:pPr>
      <w:r>
        <w:rPr>
          <w:sz w:val="20"/>
        </w:rPr>
        <w:t>outbreath</w:t>
      </w:r>
      <w:r>
        <w:rPr>
          <w:spacing w:val="-6"/>
          <w:sz w:val="20"/>
        </w:rPr>
        <w:t xml:space="preserve"> </w:t>
      </w:r>
      <w:r>
        <w:rPr>
          <w:sz w:val="20"/>
        </w:rPr>
        <w:t>and</w:t>
      </w:r>
      <w:r>
        <w:rPr>
          <w:spacing w:val="-5"/>
          <w:sz w:val="20"/>
        </w:rPr>
        <w:t xml:space="preserve"> </w:t>
      </w:r>
      <w:r>
        <w:rPr>
          <w:sz w:val="20"/>
        </w:rPr>
        <w:t>we</w:t>
      </w:r>
      <w:r>
        <w:rPr>
          <w:spacing w:val="-5"/>
          <w:sz w:val="20"/>
        </w:rPr>
        <w:t xml:space="preserve"> </w:t>
      </w:r>
      <w:r>
        <w:rPr>
          <w:sz w:val="20"/>
        </w:rPr>
        <w:t>find</w:t>
      </w:r>
      <w:r>
        <w:rPr>
          <w:spacing w:val="-5"/>
          <w:sz w:val="20"/>
        </w:rPr>
        <w:t xml:space="preserve"> </w:t>
      </w:r>
      <w:r>
        <w:rPr>
          <w:sz w:val="20"/>
        </w:rPr>
        <w:t>that</w:t>
      </w:r>
      <w:r>
        <w:rPr>
          <w:spacing w:val="-5"/>
          <w:sz w:val="20"/>
        </w:rPr>
        <w:t xml:space="preserve"> </w:t>
      </w:r>
      <w:r>
        <w:rPr>
          <w:sz w:val="20"/>
        </w:rPr>
        <w:t>they’re</w:t>
      </w:r>
      <w:r>
        <w:rPr>
          <w:spacing w:val="-7"/>
          <w:sz w:val="20"/>
        </w:rPr>
        <w:t xml:space="preserve"> </w:t>
      </w:r>
      <w:r>
        <w:rPr>
          <w:sz w:val="20"/>
        </w:rPr>
        <w:t>not</w:t>
      </w:r>
      <w:r>
        <w:rPr>
          <w:spacing w:val="-5"/>
          <w:sz w:val="20"/>
        </w:rPr>
        <w:t xml:space="preserve"> </w:t>
      </w:r>
      <w:r>
        <w:rPr>
          <w:sz w:val="20"/>
        </w:rPr>
        <w:t>struggling</w:t>
      </w:r>
      <w:r>
        <w:rPr>
          <w:spacing w:val="-6"/>
          <w:sz w:val="20"/>
        </w:rPr>
        <w:t xml:space="preserve"> </w:t>
      </w:r>
      <w:r>
        <w:rPr>
          <w:sz w:val="20"/>
        </w:rPr>
        <w:t>to</w:t>
      </w:r>
      <w:r>
        <w:rPr>
          <w:spacing w:val="-6"/>
          <w:sz w:val="20"/>
        </w:rPr>
        <w:t xml:space="preserve"> </w:t>
      </w:r>
      <w:r>
        <w:rPr>
          <w:sz w:val="20"/>
        </w:rPr>
        <w:t>take</w:t>
      </w:r>
      <w:r>
        <w:rPr>
          <w:spacing w:val="-7"/>
          <w:sz w:val="20"/>
        </w:rPr>
        <w:t xml:space="preserve"> </w:t>
      </w:r>
      <w:r>
        <w:rPr>
          <w:sz w:val="20"/>
        </w:rPr>
        <w:t>the</w:t>
      </w:r>
      <w:r>
        <w:rPr>
          <w:spacing w:val="-5"/>
          <w:sz w:val="20"/>
        </w:rPr>
        <w:t xml:space="preserve"> </w:t>
      </w:r>
      <w:r>
        <w:rPr>
          <w:sz w:val="20"/>
        </w:rPr>
        <w:t>inbreath</w:t>
      </w:r>
      <w:r>
        <w:rPr>
          <w:spacing w:val="-5"/>
          <w:sz w:val="20"/>
        </w:rPr>
        <w:t xml:space="preserve"> </w:t>
      </w:r>
      <w:r>
        <w:rPr>
          <w:spacing w:val="-2"/>
          <w:sz w:val="20"/>
        </w:rPr>
        <w:t>then.</w:t>
      </w:r>
    </w:p>
    <w:p w14:paraId="641C17F8" w14:textId="77777777" w:rsidR="00805B0D" w:rsidRDefault="00234FD3">
      <w:pPr>
        <w:pStyle w:val="BodyText"/>
        <w:spacing w:line="242" w:lineRule="exact"/>
        <w:ind w:left="279"/>
        <w:rPr>
          <w:rFonts w:ascii="Calibri"/>
        </w:rPr>
      </w:pPr>
      <w:r>
        <w:rPr>
          <w:rFonts w:ascii="Calibri"/>
          <w:spacing w:val="-5"/>
        </w:rPr>
        <w:t>245</w:t>
      </w:r>
    </w:p>
    <w:p w14:paraId="641C17F9" w14:textId="77777777" w:rsidR="00805B0D" w:rsidRDefault="00234FD3">
      <w:pPr>
        <w:pStyle w:val="ListParagraph"/>
        <w:numPr>
          <w:ilvl w:val="0"/>
          <w:numId w:val="75"/>
        </w:numPr>
        <w:tabs>
          <w:tab w:val="left" w:pos="977"/>
          <w:tab w:val="left" w:pos="1697"/>
        </w:tabs>
        <w:ind w:left="977" w:hanging="698"/>
        <w:rPr>
          <w:b/>
          <w:sz w:val="20"/>
        </w:rPr>
      </w:pPr>
      <w:r>
        <w:rPr>
          <w:b/>
          <w:spacing w:val="-5"/>
          <w:sz w:val="20"/>
        </w:rPr>
        <w:t>I:</w:t>
      </w:r>
      <w:r>
        <w:rPr>
          <w:b/>
          <w:sz w:val="20"/>
        </w:rPr>
        <w:tab/>
        <w:t>OK</w:t>
      </w:r>
      <w:r>
        <w:rPr>
          <w:b/>
          <w:spacing w:val="-7"/>
          <w:sz w:val="20"/>
        </w:rPr>
        <w:t xml:space="preserve"> </w:t>
      </w:r>
      <w:r>
        <w:rPr>
          <w:b/>
          <w:sz w:val="20"/>
        </w:rPr>
        <w:t>anybody</w:t>
      </w:r>
      <w:r>
        <w:rPr>
          <w:b/>
          <w:spacing w:val="-5"/>
          <w:sz w:val="20"/>
        </w:rPr>
        <w:t xml:space="preserve"> </w:t>
      </w:r>
      <w:r>
        <w:rPr>
          <w:b/>
          <w:sz w:val="20"/>
        </w:rPr>
        <w:t>else</w:t>
      </w:r>
      <w:r>
        <w:rPr>
          <w:b/>
          <w:spacing w:val="-5"/>
          <w:sz w:val="20"/>
        </w:rPr>
        <w:t xml:space="preserve"> </w:t>
      </w:r>
      <w:r>
        <w:rPr>
          <w:b/>
          <w:sz w:val="20"/>
        </w:rPr>
        <w:t>have</w:t>
      </w:r>
      <w:r>
        <w:rPr>
          <w:b/>
          <w:spacing w:val="-7"/>
          <w:sz w:val="20"/>
        </w:rPr>
        <w:t xml:space="preserve"> </w:t>
      </w:r>
      <w:r>
        <w:rPr>
          <w:b/>
          <w:sz w:val="20"/>
        </w:rPr>
        <w:t>anything</w:t>
      </w:r>
      <w:r>
        <w:rPr>
          <w:b/>
          <w:spacing w:val="-7"/>
          <w:sz w:val="20"/>
        </w:rPr>
        <w:t xml:space="preserve"> </w:t>
      </w:r>
      <w:r>
        <w:rPr>
          <w:b/>
          <w:sz w:val="20"/>
        </w:rPr>
        <w:t>to</w:t>
      </w:r>
      <w:r>
        <w:rPr>
          <w:b/>
          <w:spacing w:val="-4"/>
          <w:sz w:val="20"/>
        </w:rPr>
        <w:t xml:space="preserve"> </w:t>
      </w:r>
      <w:r>
        <w:rPr>
          <w:b/>
          <w:sz w:val="20"/>
        </w:rPr>
        <w:t>offer</w:t>
      </w:r>
      <w:r>
        <w:rPr>
          <w:b/>
          <w:spacing w:val="-5"/>
          <w:sz w:val="20"/>
        </w:rPr>
        <w:t xml:space="preserve"> </w:t>
      </w:r>
      <w:r>
        <w:rPr>
          <w:b/>
          <w:sz w:val="20"/>
        </w:rPr>
        <w:t>on</w:t>
      </w:r>
      <w:r>
        <w:rPr>
          <w:b/>
          <w:spacing w:val="-5"/>
          <w:sz w:val="20"/>
        </w:rPr>
        <w:t xml:space="preserve"> </w:t>
      </w:r>
      <w:r>
        <w:rPr>
          <w:b/>
          <w:sz w:val="20"/>
        </w:rPr>
        <w:t>that</w:t>
      </w:r>
      <w:r>
        <w:rPr>
          <w:b/>
          <w:spacing w:val="-4"/>
          <w:sz w:val="20"/>
        </w:rPr>
        <w:t xml:space="preserve"> </w:t>
      </w:r>
      <w:r>
        <w:rPr>
          <w:b/>
          <w:sz w:val="20"/>
        </w:rPr>
        <w:t>one or</w:t>
      </w:r>
      <w:r>
        <w:rPr>
          <w:b/>
          <w:spacing w:val="-5"/>
          <w:sz w:val="20"/>
        </w:rPr>
        <w:t xml:space="preserve"> </w:t>
      </w:r>
      <w:r>
        <w:rPr>
          <w:b/>
          <w:sz w:val="20"/>
        </w:rPr>
        <w:t>shall</w:t>
      </w:r>
      <w:r>
        <w:rPr>
          <w:b/>
          <w:spacing w:val="-5"/>
          <w:sz w:val="20"/>
        </w:rPr>
        <w:t xml:space="preserve"> we</w:t>
      </w:r>
    </w:p>
    <w:p w14:paraId="641C17FA" w14:textId="77777777" w:rsidR="00805B0D" w:rsidRDefault="00234FD3">
      <w:pPr>
        <w:pStyle w:val="ListParagraph"/>
        <w:numPr>
          <w:ilvl w:val="0"/>
          <w:numId w:val="75"/>
        </w:numPr>
        <w:tabs>
          <w:tab w:val="left" w:pos="977"/>
        </w:tabs>
        <w:ind w:left="977" w:hanging="698"/>
        <w:rPr>
          <w:b/>
          <w:sz w:val="20"/>
        </w:rPr>
      </w:pPr>
      <w:r>
        <w:rPr>
          <w:b/>
          <w:sz w:val="20"/>
        </w:rPr>
        <w:t>move</w:t>
      </w:r>
      <w:r>
        <w:rPr>
          <w:b/>
          <w:spacing w:val="-9"/>
          <w:sz w:val="20"/>
        </w:rPr>
        <w:t xml:space="preserve"> </w:t>
      </w:r>
      <w:r>
        <w:rPr>
          <w:b/>
          <w:spacing w:val="-5"/>
          <w:sz w:val="20"/>
        </w:rPr>
        <w:t>on?</w:t>
      </w:r>
    </w:p>
    <w:p w14:paraId="641C17FB" w14:textId="77777777" w:rsidR="00805B0D" w:rsidRDefault="00234FD3">
      <w:pPr>
        <w:pStyle w:val="BodyText"/>
        <w:spacing w:line="242" w:lineRule="exact"/>
        <w:ind w:left="279"/>
        <w:rPr>
          <w:rFonts w:ascii="Calibri"/>
        </w:rPr>
      </w:pPr>
      <w:r>
        <w:rPr>
          <w:rFonts w:ascii="Calibri"/>
          <w:spacing w:val="-5"/>
        </w:rPr>
        <w:t>248</w:t>
      </w:r>
    </w:p>
    <w:p w14:paraId="641C17FC" w14:textId="77777777" w:rsidR="00805B0D" w:rsidRDefault="00234FD3">
      <w:pPr>
        <w:pStyle w:val="ListParagraph"/>
        <w:numPr>
          <w:ilvl w:val="0"/>
          <w:numId w:val="74"/>
        </w:numPr>
        <w:tabs>
          <w:tab w:val="left" w:pos="977"/>
        </w:tabs>
        <w:ind w:left="977" w:hanging="698"/>
        <w:rPr>
          <w:b/>
          <w:sz w:val="20"/>
        </w:rPr>
      </w:pPr>
      <w:r>
        <w:rPr>
          <w:b/>
          <w:sz w:val="20"/>
        </w:rPr>
        <w:t>OK</w:t>
      </w:r>
      <w:r>
        <w:rPr>
          <w:b/>
          <w:spacing w:val="-6"/>
          <w:sz w:val="20"/>
        </w:rPr>
        <w:t xml:space="preserve"> </w:t>
      </w:r>
      <w:r>
        <w:rPr>
          <w:b/>
          <w:sz w:val="20"/>
        </w:rPr>
        <w:t>I’m</w:t>
      </w:r>
      <w:r>
        <w:rPr>
          <w:b/>
          <w:spacing w:val="-3"/>
          <w:sz w:val="20"/>
        </w:rPr>
        <w:t xml:space="preserve"> </w:t>
      </w:r>
      <w:r>
        <w:rPr>
          <w:b/>
          <w:sz w:val="20"/>
        </w:rPr>
        <w:t>going</w:t>
      </w:r>
      <w:r>
        <w:rPr>
          <w:b/>
          <w:spacing w:val="-4"/>
          <w:sz w:val="20"/>
        </w:rPr>
        <w:t xml:space="preserve"> </w:t>
      </w:r>
      <w:r>
        <w:rPr>
          <w:b/>
          <w:sz w:val="20"/>
        </w:rPr>
        <w:t>to</w:t>
      </w:r>
      <w:r>
        <w:rPr>
          <w:b/>
          <w:spacing w:val="-5"/>
          <w:sz w:val="20"/>
        </w:rPr>
        <w:t xml:space="preserve"> </w:t>
      </w:r>
      <w:r>
        <w:rPr>
          <w:b/>
          <w:sz w:val="20"/>
        </w:rPr>
        <w:t>post</w:t>
      </w:r>
      <w:r>
        <w:rPr>
          <w:b/>
          <w:spacing w:val="-2"/>
          <w:sz w:val="20"/>
        </w:rPr>
        <w:t xml:space="preserve"> </w:t>
      </w:r>
      <w:r>
        <w:rPr>
          <w:b/>
          <w:sz w:val="20"/>
        </w:rPr>
        <w:t>in</w:t>
      </w:r>
      <w:r>
        <w:rPr>
          <w:b/>
          <w:spacing w:val="-5"/>
          <w:sz w:val="20"/>
        </w:rPr>
        <w:t xml:space="preserve"> </w:t>
      </w:r>
      <w:r>
        <w:rPr>
          <w:b/>
          <w:sz w:val="20"/>
        </w:rPr>
        <w:t>the</w:t>
      </w:r>
      <w:r>
        <w:rPr>
          <w:b/>
          <w:spacing w:val="-4"/>
          <w:sz w:val="20"/>
        </w:rPr>
        <w:t xml:space="preserve"> </w:t>
      </w:r>
      <w:r>
        <w:rPr>
          <w:b/>
          <w:sz w:val="20"/>
        </w:rPr>
        <w:t>chat</w:t>
      </w:r>
      <w:r>
        <w:rPr>
          <w:b/>
          <w:spacing w:val="-5"/>
          <w:sz w:val="20"/>
        </w:rPr>
        <w:t xml:space="preserve"> </w:t>
      </w:r>
      <w:r>
        <w:rPr>
          <w:b/>
          <w:sz w:val="20"/>
        </w:rPr>
        <w:t>so</w:t>
      </w:r>
      <w:r>
        <w:rPr>
          <w:b/>
          <w:spacing w:val="-6"/>
          <w:sz w:val="20"/>
        </w:rPr>
        <w:t xml:space="preserve"> </w:t>
      </w:r>
      <w:r>
        <w:rPr>
          <w:b/>
          <w:sz w:val="20"/>
        </w:rPr>
        <w:t>this</w:t>
      </w:r>
      <w:r>
        <w:rPr>
          <w:b/>
          <w:spacing w:val="-4"/>
          <w:sz w:val="20"/>
        </w:rPr>
        <w:t xml:space="preserve"> </w:t>
      </w:r>
      <w:r>
        <w:rPr>
          <w:b/>
          <w:sz w:val="20"/>
        </w:rPr>
        <w:t>should</w:t>
      </w:r>
      <w:r>
        <w:rPr>
          <w:b/>
          <w:spacing w:val="-4"/>
          <w:sz w:val="20"/>
        </w:rPr>
        <w:t xml:space="preserve"> </w:t>
      </w:r>
      <w:r>
        <w:rPr>
          <w:b/>
          <w:sz w:val="20"/>
        </w:rPr>
        <w:t>be</w:t>
      </w:r>
      <w:r>
        <w:rPr>
          <w:b/>
          <w:spacing w:val="-2"/>
          <w:sz w:val="20"/>
        </w:rPr>
        <w:t xml:space="preserve"> </w:t>
      </w:r>
      <w:r>
        <w:rPr>
          <w:b/>
          <w:sz w:val="20"/>
        </w:rPr>
        <w:t>a</w:t>
      </w:r>
      <w:r>
        <w:rPr>
          <w:b/>
          <w:spacing w:val="-7"/>
          <w:sz w:val="20"/>
        </w:rPr>
        <w:t xml:space="preserve"> </w:t>
      </w:r>
      <w:r>
        <w:rPr>
          <w:b/>
          <w:sz w:val="20"/>
        </w:rPr>
        <w:t>chat</w:t>
      </w:r>
      <w:r>
        <w:rPr>
          <w:b/>
          <w:spacing w:val="-3"/>
          <w:sz w:val="20"/>
        </w:rPr>
        <w:t xml:space="preserve"> </w:t>
      </w:r>
      <w:r>
        <w:rPr>
          <w:b/>
          <w:sz w:val="20"/>
        </w:rPr>
        <w:t>button</w:t>
      </w:r>
      <w:r>
        <w:rPr>
          <w:b/>
          <w:spacing w:val="-4"/>
          <w:sz w:val="20"/>
        </w:rPr>
        <w:t xml:space="preserve"> </w:t>
      </w:r>
      <w:r>
        <w:rPr>
          <w:b/>
          <w:sz w:val="20"/>
        </w:rPr>
        <w:t>at</w:t>
      </w:r>
      <w:r>
        <w:rPr>
          <w:b/>
          <w:spacing w:val="-3"/>
          <w:sz w:val="20"/>
        </w:rPr>
        <w:t xml:space="preserve"> </w:t>
      </w:r>
      <w:r>
        <w:rPr>
          <w:b/>
          <w:sz w:val="20"/>
        </w:rPr>
        <w:t>the</w:t>
      </w:r>
      <w:r>
        <w:rPr>
          <w:b/>
          <w:spacing w:val="-4"/>
          <w:sz w:val="20"/>
        </w:rPr>
        <w:t xml:space="preserve"> </w:t>
      </w:r>
      <w:r>
        <w:rPr>
          <w:b/>
          <w:spacing w:val="-5"/>
          <w:sz w:val="20"/>
        </w:rPr>
        <w:t>top</w:t>
      </w:r>
    </w:p>
    <w:p w14:paraId="641C17FD" w14:textId="77777777" w:rsidR="00805B0D" w:rsidRDefault="00234FD3">
      <w:pPr>
        <w:pStyle w:val="ListParagraph"/>
        <w:numPr>
          <w:ilvl w:val="0"/>
          <w:numId w:val="74"/>
        </w:numPr>
        <w:tabs>
          <w:tab w:val="left" w:pos="977"/>
        </w:tabs>
        <w:ind w:left="977" w:hanging="698"/>
        <w:rPr>
          <w:b/>
          <w:sz w:val="20"/>
        </w:rPr>
      </w:pPr>
      <w:r>
        <w:rPr>
          <w:b/>
          <w:sz w:val="20"/>
        </w:rPr>
        <w:t>of</w:t>
      </w:r>
      <w:r>
        <w:rPr>
          <w:b/>
          <w:spacing w:val="-8"/>
          <w:sz w:val="20"/>
        </w:rPr>
        <w:t xml:space="preserve"> </w:t>
      </w:r>
      <w:r>
        <w:rPr>
          <w:b/>
          <w:sz w:val="20"/>
        </w:rPr>
        <w:t>your</w:t>
      </w:r>
      <w:r>
        <w:rPr>
          <w:b/>
          <w:spacing w:val="-5"/>
          <w:sz w:val="20"/>
        </w:rPr>
        <w:t xml:space="preserve"> </w:t>
      </w:r>
      <w:r>
        <w:rPr>
          <w:b/>
          <w:sz w:val="20"/>
        </w:rPr>
        <w:t>screens</w:t>
      </w:r>
      <w:r>
        <w:rPr>
          <w:b/>
          <w:spacing w:val="-5"/>
          <w:sz w:val="20"/>
        </w:rPr>
        <w:t xml:space="preserve"> </w:t>
      </w:r>
      <w:r>
        <w:rPr>
          <w:b/>
          <w:sz w:val="20"/>
        </w:rPr>
        <w:t>and</w:t>
      </w:r>
      <w:r>
        <w:rPr>
          <w:b/>
          <w:spacing w:val="-5"/>
          <w:sz w:val="20"/>
        </w:rPr>
        <w:t xml:space="preserve"> </w:t>
      </w:r>
      <w:r>
        <w:rPr>
          <w:b/>
          <w:sz w:val="20"/>
        </w:rPr>
        <w:t>it</w:t>
      </w:r>
      <w:r>
        <w:rPr>
          <w:b/>
          <w:spacing w:val="-5"/>
          <w:sz w:val="20"/>
        </w:rPr>
        <w:t xml:space="preserve"> </w:t>
      </w:r>
      <w:r>
        <w:rPr>
          <w:b/>
          <w:sz w:val="20"/>
        </w:rPr>
        <w:t>should</w:t>
      </w:r>
      <w:r>
        <w:rPr>
          <w:b/>
          <w:spacing w:val="-7"/>
          <w:sz w:val="20"/>
        </w:rPr>
        <w:t xml:space="preserve"> </w:t>
      </w:r>
      <w:r>
        <w:rPr>
          <w:b/>
          <w:sz w:val="20"/>
        </w:rPr>
        <w:t>pop</w:t>
      </w:r>
      <w:r>
        <w:rPr>
          <w:b/>
          <w:spacing w:val="-5"/>
          <w:sz w:val="20"/>
        </w:rPr>
        <w:t xml:space="preserve"> </w:t>
      </w:r>
      <w:r>
        <w:rPr>
          <w:b/>
          <w:sz w:val="20"/>
        </w:rPr>
        <w:t>up</w:t>
      </w:r>
      <w:r>
        <w:rPr>
          <w:b/>
          <w:spacing w:val="-6"/>
          <w:sz w:val="20"/>
        </w:rPr>
        <w:t xml:space="preserve"> </w:t>
      </w:r>
      <w:r>
        <w:rPr>
          <w:b/>
          <w:sz w:val="20"/>
        </w:rPr>
        <w:t>anyway</w:t>
      </w:r>
      <w:r>
        <w:rPr>
          <w:b/>
          <w:spacing w:val="-5"/>
          <w:sz w:val="20"/>
        </w:rPr>
        <w:t xml:space="preserve"> </w:t>
      </w:r>
      <w:r>
        <w:rPr>
          <w:b/>
          <w:sz w:val="20"/>
        </w:rPr>
        <w:t>when</w:t>
      </w:r>
      <w:r>
        <w:rPr>
          <w:b/>
          <w:spacing w:val="-5"/>
          <w:sz w:val="20"/>
        </w:rPr>
        <w:t xml:space="preserve"> </w:t>
      </w:r>
      <w:r>
        <w:rPr>
          <w:b/>
          <w:sz w:val="20"/>
        </w:rPr>
        <w:t>I</w:t>
      </w:r>
      <w:r>
        <w:rPr>
          <w:b/>
          <w:spacing w:val="-5"/>
          <w:sz w:val="20"/>
        </w:rPr>
        <w:t xml:space="preserve"> </w:t>
      </w:r>
      <w:r>
        <w:rPr>
          <w:b/>
          <w:sz w:val="20"/>
        </w:rPr>
        <w:t>send</w:t>
      </w:r>
      <w:r>
        <w:rPr>
          <w:b/>
          <w:spacing w:val="-6"/>
          <w:sz w:val="20"/>
        </w:rPr>
        <w:t xml:space="preserve"> </w:t>
      </w:r>
      <w:r>
        <w:rPr>
          <w:b/>
          <w:sz w:val="20"/>
        </w:rPr>
        <w:t>it</w:t>
      </w:r>
      <w:r>
        <w:rPr>
          <w:b/>
          <w:spacing w:val="-6"/>
          <w:sz w:val="20"/>
        </w:rPr>
        <w:t xml:space="preserve"> </w:t>
      </w:r>
      <w:r>
        <w:rPr>
          <w:b/>
          <w:sz w:val="20"/>
        </w:rPr>
        <w:t>through.</w:t>
      </w:r>
      <w:r>
        <w:rPr>
          <w:b/>
          <w:spacing w:val="-5"/>
          <w:sz w:val="20"/>
        </w:rPr>
        <w:t xml:space="preserve"> I’m</w:t>
      </w:r>
    </w:p>
    <w:p w14:paraId="641C17FE" w14:textId="77777777" w:rsidR="00805B0D" w:rsidRDefault="00234FD3">
      <w:pPr>
        <w:pStyle w:val="ListParagraph"/>
        <w:numPr>
          <w:ilvl w:val="0"/>
          <w:numId w:val="74"/>
        </w:numPr>
        <w:tabs>
          <w:tab w:val="left" w:pos="977"/>
        </w:tabs>
        <w:spacing w:line="242" w:lineRule="exact"/>
        <w:ind w:left="977" w:hanging="698"/>
        <w:rPr>
          <w:b/>
          <w:sz w:val="20"/>
        </w:rPr>
      </w:pPr>
      <w:r>
        <w:rPr>
          <w:b/>
          <w:sz w:val="20"/>
        </w:rPr>
        <w:t>going</w:t>
      </w:r>
      <w:r>
        <w:rPr>
          <w:b/>
          <w:spacing w:val="-9"/>
          <w:sz w:val="20"/>
        </w:rPr>
        <w:t xml:space="preserve"> </w:t>
      </w:r>
      <w:r>
        <w:rPr>
          <w:b/>
          <w:sz w:val="20"/>
        </w:rPr>
        <w:t>to</w:t>
      </w:r>
      <w:r>
        <w:rPr>
          <w:b/>
          <w:spacing w:val="-6"/>
          <w:sz w:val="20"/>
        </w:rPr>
        <w:t xml:space="preserve"> </w:t>
      </w:r>
      <w:r>
        <w:rPr>
          <w:b/>
          <w:sz w:val="20"/>
        </w:rPr>
        <w:t>post</w:t>
      </w:r>
      <w:r>
        <w:rPr>
          <w:b/>
          <w:spacing w:val="-6"/>
          <w:sz w:val="20"/>
        </w:rPr>
        <w:t xml:space="preserve"> </w:t>
      </w:r>
      <w:r>
        <w:rPr>
          <w:b/>
          <w:sz w:val="20"/>
        </w:rPr>
        <w:t>a</w:t>
      </w:r>
      <w:r>
        <w:rPr>
          <w:b/>
          <w:spacing w:val="-8"/>
          <w:sz w:val="20"/>
        </w:rPr>
        <w:t xml:space="preserve"> </w:t>
      </w:r>
      <w:r>
        <w:rPr>
          <w:b/>
          <w:sz w:val="20"/>
        </w:rPr>
        <w:t>proposed</w:t>
      </w:r>
      <w:r>
        <w:rPr>
          <w:b/>
          <w:spacing w:val="-6"/>
          <w:sz w:val="20"/>
        </w:rPr>
        <w:t xml:space="preserve"> </w:t>
      </w:r>
      <w:r>
        <w:rPr>
          <w:b/>
          <w:sz w:val="20"/>
        </w:rPr>
        <w:t>formal</w:t>
      </w:r>
      <w:r>
        <w:rPr>
          <w:b/>
          <w:spacing w:val="-10"/>
          <w:sz w:val="20"/>
        </w:rPr>
        <w:t xml:space="preserve"> </w:t>
      </w:r>
      <w:r>
        <w:rPr>
          <w:b/>
          <w:sz w:val="20"/>
        </w:rPr>
        <w:t>definition</w:t>
      </w:r>
      <w:r>
        <w:rPr>
          <w:b/>
          <w:spacing w:val="-5"/>
          <w:sz w:val="20"/>
        </w:rPr>
        <w:t xml:space="preserve"> </w:t>
      </w:r>
      <w:r>
        <w:rPr>
          <w:b/>
          <w:sz w:val="20"/>
        </w:rPr>
        <w:t>of</w:t>
      </w:r>
      <w:r>
        <w:rPr>
          <w:b/>
          <w:spacing w:val="-8"/>
          <w:sz w:val="20"/>
        </w:rPr>
        <w:t xml:space="preserve"> </w:t>
      </w:r>
      <w:r>
        <w:rPr>
          <w:b/>
          <w:sz w:val="20"/>
        </w:rPr>
        <w:t>dysfunctional</w:t>
      </w:r>
      <w:r>
        <w:rPr>
          <w:b/>
          <w:spacing w:val="-7"/>
          <w:sz w:val="20"/>
        </w:rPr>
        <w:t xml:space="preserve"> </w:t>
      </w:r>
      <w:r>
        <w:rPr>
          <w:b/>
          <w:spacing w:val="-2"/>
          <w:sz w:val="20"/>
        </w:rPr>
        <w:t>breathing,</w:t>
      </w:r>
    </w:p>
    <w:p w14:paraId="641C17FF" w14:textId="77777777" w:rsidR="00805B0D" w:rsidRDefault="00234FD3">
      <w:pPr>
        <w:pStyle w:val="ListParagraph"/>
        <w:numPr>
          <w:ilvl w:val="0"/>
          <w:numId w:val="74"/>
        </w:numPr>
        <w:tabs>
          <w:tab w:val="left" w:pos="977"/>
        </w:tabs>
        <w:spacing w:line="243" w:lineRule="exact"/>
        <w:ind w:left="977" w:hanging="698"/>
        <w:rPr>
          <w:b/>
          <w:sz w:val="20"/>
        </w:rPr>
      </w:pPr>
      <w:r>
        <w:rPr>
          <w:b/>
          <w:sz w:val="20"/>
        </w:rPr>
        <w:t>which</w:t>
      </w:r>
      <w:r>
        <w:rPr>
          <w:b/>
          <w:spacing w:val="-5"/>
          <w:sz w:val="20"/>
        </w:rPr>
        <w:t xml:space="preserve"> </w:t>
      </w:r>
      <w:r>
        <w:rPr>
          <w:b/>
          <w:sz w:val="20"/>
        </w:rPr>
        <w:t>was</w:t>
      </w:r>
      <w:r>
        <w:rPr>
          <w:b/>
          <w:spacing w:val="-5"/>
          <w:sz w:val="20"/>
        </w:rPr>
        <w:t xml:space="preserve"> </w:t>
      </w:r>
      <w:r>
        <w:rPr>
          <w:b/>
          <w:sz w:val="20"/>
        </w:rPr>
        <w:t>proposed</w:t>
      </w:r>
      <w:r>
        <w:rPr>
          <w:b/>
          <w:spacing w:val="-3"/>
          <w:sz w:val="20"/>
        </w:rPr>
        <w:t xml:space="preserve"> </w:t>
      </w:r>
      <w:r>
        <w:rPr>
          <w:b/>
          <w:sz w:val="20"/>
        </w:rPr>
        <w:t>by</w:t>
      </w:r>
      <w:r>
        <w:rPr>
          <w:b/>
          <w:spacing w:val="-7"/>
          <w:sz w:val="20"/>
        </w:rPr>
        <w:t xml:space="preserve"> </w:t>
      </w:r>
      <w:r>
        <w:rPr>
          <w:b/>
          <w:sz w:val="20"/>
        </w:rPr>
        <w:t>Barker</w:t>
      </w:r>
      <w:r>
        <w:rPr>
          <w:b/>
          <w:spacing w:val="-6"/>
          <w:sz w:val="20"/>
        </w:rPr>
        <w:t xml:space="preserve"> </w:t>
      </w:r>
      <w:r>
        <w:rPr>
          <w:b/>
          <w:sz w:val="20"/>
        </w:rPr>
        <w:t>and</w:t>
      </w:r>
      <w:r>
        <w:rPr>
          <w:b/>
          <w:spacing w:val="-5"/>
          <w:sz w:val="20"/>
        </w:rPr>
        <w:t xml:space="preserve"> </w:t>
      </w:r>
      <w:r>
        <w:rPr>
          <w:b/>
          <w:sz w:val="20"/>
        </w:rPr>
        <w:t>Everard</w:t>
      </w:r>
      <w:r>
        <w:rPr>
          <w:b/>
          <w:spacing w:val="-7"/>
          <w:sz w:val="20"/>
        </w:rPr>
        <w:t xml:space="preserve"> </w:t>
      </w:r>
      <w:r>
        <w:rPr>
          <w:b/>
          <w:sz w:val="20"/>
        </w:rPr>
        <w:t>in</w:t>
      </w:r>
      <w:r>
        <w:rPr>
          <w:b/>
          <w:spacing w:val="-7"/>
          <w:sz w:val="20"/>
        </w:rPr>
        <w:t xml:space="preserve"> </w:t>
      </w:r>
      <w:r>
        <w:rPr>
          <w:b/>
          <w:sz w:val="20"/>
        </w:rPr>
        <w:t>2015</w:t>
      </w:r>
      <w:r>
        <w:rPr>
          <w:b/>
          <w:spacing w:val="-5"/>
          <w:sz w:val="20"/>
        </w:rPr>
        <w:t xml:space="preserve"> </w:t>
      </w:r>
      <w:r>
        <w:rPr>
          <w:b/>
          <w:sz w:val="20"/>
        </w:rPr>
        <w:t>and</w:t>
      </w:r>
      <w:r>
        <w:rPr>
          <w:b/>
          <w:spacing w:val="-5"/>
          <w:sz w:val="20"/>
        </w:rPr>
        <w:t xml:space="preserve"> </w:t>
      </w:r>
      <w:r>
        <w:rPr>
          <w:b/>
          <w:sz w:val="20"/>
        </w:rPr>
        <w:t>I’d</w:t>
      </w:r>
      <w:r>
        <w:rPr>
          <w:b/>
          <w:spacing w:val="-5"/>
          <w:sz w:val="20"/>
        </w:rPr>
        <w:t xml:space="preserve"> </w:t>
      </w:r>
      <w:r>
        <w:rPr>
          <w:b/>
          <w:sz w:val="20"/>
        </w:rPr>
        <w:t>just</w:t>
      </w:r>
      <w:r>
        <w:rPr>
          <w:b/>
          <w:spacing w:val="-6"/>
          <w:sz w:val="20"/>
        </w:rPr>
        <w:t xml:space="preserve"> </w:t>
      </w:r>
      <w:r>
        <w:rPr>
          <w:b/>
          <w:sz w:val="20"/>
        </w:rPr>
        <w:t>like</w:t>
      </w:r>
      <w:r>
        <w:rPr>
          <w:b/>
          <w:spacing w:val="-7"/>
          <w:sz w:val="20"/>
        </w:rPr>
        <w:t xml:space="preserve"> </w:t>
      </w:r>
      <w:r>
        <w:rPr>
          <w:b/>
          <w:spacing w:val="-5"/>
          <w:sz w:val="20"/>
        </w:rPr>
        <w:t>to</w:t>
      </w:r>
    </w:p>
    <w:p w14:paraId="641C1800" w14:textId="77777777" w:rsidR="00805B0D" w:rsidRDefault="00234FD3">
      <w:pPr>
        <w:pStyle w:val="ListParagraph"/>
        <w:numPr>
          <w:ilvl w:val="0"/>
          <w:numId w:val="74"/>
        </w:numPr>
        <w:tabs>
          <w:tab w:val="left" w:pos="977"/>
        </w:tabs>
        <w:ind w:left="977" w:hanging="698"/>
        <w:rPr>
          <w:b/>
          <w:sz w:val="20"/>
        </w:rPr>
      </w:pPr>
      <w:r>
        <w:rPr>
          <w:b/>
          <w:sz w:val="20"/>
        </w:rPr>
        <w:t>get</w:t>
      </w:r>
      <w:r>
        <w:rPr>
          <w:b/>
          <w:spacing w:val="-7"/>
          <w:sz w:val="20"/>
        </w:rPr>
        <w:t xml:space="preserve"> </w:t>
      </w:r>
      <w:r>
        <w:rPr>
          <w:b/>
          <w:sz w:val="20"/>
        </w:rPr>
        <w:t>your</w:t>
      </w:r>
      <w:r>
        <w:rPr>
          <w:b/>
          <w:spacing w:val="-6"/>
          <w:sz w:val="20"/>
        </w:rPr>
        <w:t xml:space="preserve"> </w:t>
      </w:r>
      <w:r>
        <w:rPr>
          <w:b/>
          <w:sz w:val="20"/>
        </w:rPr>
        <w:t>thoughts</w:t>
      </w:r>
      <w:r>
        <w:rPr>
          <w:b/>
          <w:spacing w:val="-7"/>
          <w:sz w:val="20"/>
        </w:rPr>
        <w:t xml:space="preserve"> </w:t>
      </w:r>
      <w:r>
        <w:rPr>
          <w:b/>
          <w:sz w:val="20"/>
        </w:rPr>
        <w:t>on</w:t>
      </w:r>
      <w:r>
        <w:rPr>
          <w:b/>
          <w:spacing w:val="-6"/>
          <w:sz w:val="20"/>
        </w:rPr>
        <w:t xml:space="preserve"> </w:t>
      </w:r>
      <w:r>
        <w:rPr>
          <w:b/>
          <w:sz w:val="20"/>
        </w:rPr>
        <w:t>whether</w:t>
      </w:r>
      <w:r>
        <w:rPr>
          <w:b/>
          <w:spacing w:val="-6"/>
          <w:sz w:val="20"/>
        </w:rPr>
        <w:t xml:space="preserve"> </w:t>
      </w:r>
      <w:r>
        <w:rPr>
          <w:b/>
          <w:sz w:val="20"/>
        </w:rPr>
        <w:t>you</w:t>
      </w:r>
      <w:r>
        <w:rPr>
          <w:b/>
          <w:spacing w:val="-8"/>
          <w:sz w:val="20"/>
        </w:rPr>
        <w:t xml:space="preserve"> </w:t>
      </w:r>
      <w:r>
        <w:rPr>
          <w:b/>
          <w:sz w:val="20"/>
        </w:rPr>
        <w:t>think</w:t>
      </w:r>
      <w:r>
        <w:rPr>
          <w:b/>
          <w:spacing w:val="-4"/>
          <w:sz w:val="20"/>
        </w:rPr>
        <w:t xml:space="preserve"> </w:t>
      </w:r>
      <w:r>
        <w:rPr>
          <w:b/>
          <w:sz w:val="20"/>
        </w:rPr>
        <w:t>it’s</w:t>
      </w:r>
      <w:r>
        <w:rPr>
          <w:b/>
          <w:spacing w:val="-6"/>
          <w:sz w:val="20"/>
        </w:rPr>
        <w:t xml:space="preserve"> </w:t>
      </w:r>
      <w:r>
        <w:rPr>
          <w:b/>
          <w:sz w:val="20"/>
        </w:rPr>
        <w:t>accurate,</w:t>
      </w:r>
      <w:r>
        <w:rPr>
          <w:b/>
          <w:spacing w:val="-5"/>
          <w:sz w:val="20"/>
        </w:rPr>
        <w:t xml:space="preserve"> </w:t>
      </w:r>
      <w:r>
        <w:rPr>
          <w:b/>
          <w:sz w:val="20"/>
        </w:rPr>
        <w:t>whether</w:t>
      </w:r>
      <w:r>
        <w:rPr>
          <w:b/>
          <w:spacing w:val="-6"/>
          <w:sz w:val="20"/>
        </w:rPr>
        <w:t xml:space="preserve"> </w:t>
      </w:r>
      <w:r>
        <w:rPr>
          <w:b/>
          <w:sz w:val="20"/>
        </w:rPr>
        <w:t>you</w:t>
      </w:r>
      <w:r>
        <w:rPr>
          <w:b/>
          <w:spacing w:val="-8"/>
          <w:sz w:val="20"/>
        </w:rPr>
        <w:t xml:space="preserve"> </w:t>
      </w:r>
      <w:r>
        <w:rPr>
          <w:b/>
          <w:spacing w:val="-2"/>
          <w:sz w:val="20"/>
        </w:rPr>
        <w:t>think</w:t>
      </w:r>
    </w:p>
    <w:p w14:paraId="641C1801" w14:textId="77777777" w:rsidR="00805B0D" w:rsidRDefault="00234FD3">
      <w:pPr>
        <w:pStyle w:val="ListParagraph"/>
        <w:numPr>
          <w:ilvl w:val="0"/>
          <w:numId w:val="74"/>
        </w:numPr>
        <w:tabs>
          <w:tab w:val="left" w:pos="977"/>
        </w:tabs>
        <w:ind w:left="977" w:hanging="698"/>
        <w:rPr>
          <w:b/>
          <w:sz w:val="20"/>
        </w:rPr>
      </w:pPr>
      <w:r>
        <w:rPr>
          <w:b/>
          <w:sz w:val="20"/>
        </w:rPr>
        <w:t>it</w:t>
      </w:r>
      <w:r>
        <w:rPr>
          <w:b/>
          <w:spacing w:val="-6"/>
          <w:sz w:val="20"/>
        </w:rPr>
        <w:t xml:space="preserve"> </w:t>
      </w:r>
      <w:r>
        <w:rPr>
          <w:b/>
          <w:sz w:val="20"/>
        </w:rPr>
        <w:t>needs</w:t>
      </w:r>
      <w:r>
        <w:rPr>
          <w:b/>
          <w:spacing w:val="-7"/>
          <w:sz w:val="20"/>
        </w:rPr>
        <w:t xml:space="preserve"> </w:t>
      </w:r>
      <w:r>
        <w:rPr>
          <w:b/>
          <w:sz w:val="20"/>
        </w:rPr>
        <w:t>tweaking,</w:t>
      </w:r>
      <w:r>
        <w:rPr>
          <w:b/>
          <w:spacing w:val="-5"/>
          <w:sz w:val="20"/>
        </w:rPr>
        <w:t xml:space="preserve"> </w:t>
      </w:r>
      <w:r>
        <w:rPr>
          <w:b/>
          <w:sz w:val="20"/>
        </w:rPr>
        <w:t>whether</w:t>
      </w:r>
      <w:r>
        <w:rPr>
          <w:b/>
          <w:spacing w:val="-5"/>
          <w:sz w:val="20"/>
        </w:rPr>
        <w:t xml:space="preserve"> </w:t>
      </w:r>
      <w:r>
        <w:rPr>
          <w:b/>
          <w:sz w:val="20"/>
        </w:rPr>
        <w:t>you</w:t>
      </w:r>
      <w:r>
        <w:rPr>
          <w:b/>
          <w:spacing w:val="-6"/>
          <w:sz w:val="20"/>
        </w:rPr>
        <w:t xml:space="preserve"> </w:t>
      </w:r>
      <w:r>
        <w:rPr>
          <w:b/>
          <w:sz w:val="20"/>
        </w:rPr>
        <w:t>think</w:t>
      </w:r>
      <w:r>
        <w:rPr>
          <w:b/>
          <w:spacing w:val="-4"/>
          <w:sz w:val="20"/>
        </w:rPr>
        <w:t xml:space="preserve"> </w:t>
      </w:r>
      <w:r>
        <w:rPr>
          <w:b/>
          <w:sz w:val="20"/>
        </w:rPr>
        <w:t>it’s</w:t>
      </w:r>
      <w:r>
        <w:rPr>
          <w:b/>
          <w:spacing w:val="-5"/>
          <w:sz w:val="20"/>
        </w:rPr>
        <w:t xml:space="preserve"> </w:t>
      </w:r>
      <w:r>
        <w:rPr>
          <w:b/>
          <w:sz w:val="20"/>
        </w:rPr>
        <w:t>a</w:t>
      </w:r>
      <w:r>
        <w:rPr>
          <w:b/>
          <w:spacing w:val="-6"/>
          <w:sz w:val="20"/>
        </w:rPr>
        <w:t xml:space="preserve"> </w:t>
      </w:r>
      <w:r>
        <w:rPr>
          <w:b/>
          <w:sz w:val="20"/>
        </w:rPr>
        <w:t>load</w:t>
      </w:r>
      <w:r>
        <w:rPr>
          <w:b/>
          <w:spacing w:val="-7"/>
          <w:sz w:val="20"/>
        </w:rPr>
        <w:t xml:space="preserve"> </w:t>
      </w:r>
      <w:r>
        <w:rPr>
          <w:b/>
          <w:sz w:val="20"/>
        </w:rPr>
        <w:t>of</w:t>
      </w:r>
      <w:r>
        <w:rPr>
          <w:b/>
          <w:spacing w:val="-5"/>
          <w:sz w:val="20"/>
        </w:rPr>
        <w:t xml:space="preserve"> </w:t>
      </w:r>
      <w:r>
        <w:rPr>
          <w:b/>
          <w:sz w:val="20"/>
        </w:rPr>
        <w:t>BS?</w:t>
      </w:r>
      <w:r>
        <w:rPr>
          <w:b/>
          <w:spacing w:val="-5"/>
          <w:sz w:val="20"/>
        </w:rPr>
        <w:t xml:space="preserve"> </w:t>
      </w:r>
      <w:r>
        <w:rPr>
          <w:b/>
          <w:sz w:val="20"/>
        </w:rPr>
        <w:t>So</w:t>
      </w:r>
      <w:r>
        <w:rPr>
          <w:b/>
          <w:spacing w:val="-4"/>
          <w:sz w:val="20"/>
        </w:rPr>
        <w:t xml:space="preserve"> </w:t>
      </w:r>
      <w:r>
        <w:rPr>
          <w:b/>
          <w:sz w:val="20"/>
        </w:rPr>
        <w:t>they</w:t>
      </w:r>
      <w:r>
        <w:rPr>
          <w:b/>
          <w:spacing w:val="-5"/>
          <w:sz w:val="20"/>
        </w:rPr>
        <w:t xml:space="preserve"> </w:t>
      </w:r>
      <w:r>
        <w:rPr>
          <w:b/>
          <w:spacing w:val="-2"/>
          <w:sz w:val="20"/>
        </w:rPr>
        <w:t>defined</w:t>
      </w:r>
    </w:p>
    <w:p w14:paraId="641C1802" w14:textId="77777777" w:rsidR="00805B0D" w:rsidRDefault="00234FD3">
      <w:pPr>
        <w:pStyle w:val="ListParagraph"/>
        <w:numPr>
          <w:ilvl w:val="0"/>
          <w:numId w:val="74"/>
        </w:numPr>
        <w:tabs>
          <w:tab w:val="left" w:pos="977"/>
        </w:tabs>
        <w:spacing w:line="242" w:lineRule="exact"/>
        <w:ind w:left="977" w:hanging="698"/>
        <w:rPr>
          <w:b/>
          <w:sz w:val="20"/>
        </w:rPr>
      </w:pPr>
      <w:r>
        <w:rPr>
          <w:b/>
          <w:sz w:val="20"/>
        </w:rPr>
        <w:t>dysfunctional</w:t>
      </w:r>
      <w:r>
        <w:rPr>
          <w:b/>
          <w:spacing w:val="-14"/>
          <w:sz w:val="20"/>
        </w:rPr>
        <w:t xml:space="preserve"> </w:t>
      </w:r>
      <w:r>
        <w:rPr>
          <w:b/>
          <w:sz w:val="20"/>
        </w:rPr>
        <w:t>breathing</w:t>
      </w:r>
      <w:r>
        <w:rPr>
          <w:b/>
          <w:spacing w:val="-14"/>
          <w:sz w:val="20"/>
        </w:rPr>
        <w:t xml:space="preserve"> </w:t>
      </w:r>
      <w:r>
        <w:rPr>
          <w:b/>
          <w:spacing w:val="-5"/>
          <w:sz w:val="20"/>
        </w:rPr>
        <w:t>as:</w:t>
      </w:r>
    </w:p>
    <w:p w14:paraId="641C1803" w14:textId="77777777" w:rsidR="00805B0D" w:rsidRDefault="00234FD3">
      <w:pPr>
        <w:pStyle w:val="BodyText"/>
        <w:spacing w:line="242" w:lineRule="exact"/>
        <w:ind w:left="279"/>
        <w:rPr>
          <w:rFonts w:ascii="Calibri"/>
        </w:rPr>
      </w:pPr>
      <w:r>
        <w:rPr>
          <w:rFonts w:ascii="Calibri"/>
          <w:spacing w:val="-5"/>
        </w:rPr>
        <w:t>256</w:t>
      </w:r>
    </w:p>
    <w:p w14:paraId="641C1804" w14:textId="77777777" w:rsidR="00805B0D" w:rsidRDefault="00234FD3">
      <w:pPr>
        <w:tabs>
          <w:tab w:val="left" w:pos="1045"/>
        </w:tabs>
        <w:spacing w:line="244" w:lineRule="exact"/>
        <w:ind w:left="279"/>
        <w:rPr>
          <w:rFonts w:ascii="Verdana" w:hAnsi="Verdana"/>
          <w:b/>
          <w:sz w:val="20"/>
        </w:rPr>
      </w:pPr>
      <w:r>
        <w:rPr>
          <w:rFonts w:ascii="Calibri" w:hAnsi="Calibri"/>
          <w:spacing w:val="-5"/>
        </w:rPr>
        <w:t>257</w:t>
      </w:r>
      <w:r>
        <w:rPr>
          <w:rFonts w:ascii="Calibri" w:hAnsi="Calibri"/>
        </w:rPr>
        <w:tab/>
      </w:r>
      <w:r>
        <w:rPr>
          <w:rFonts w:ascii="Verdana" w:hAnsi="Verdana"/>
          <w:b/>
          <w:sz w:val="20"/>
        </w:rPr>
        <w:t>‘An</w:t>
      </w:r>
      <w:r>
        <w:rPr>
          <w:rFonts w:ascii="Verdana" w:hAnsi="Verdana"/>
          <w:b/>
          <w:spacing w:val="-8"/>
          <w:sz w:val="20"/>
        </w:rPr>
        <w:t xml:space="preserve"> </w:t>
      </w:r>
      <w:r>
        <w:rPr>
          <w:rFonts w:ascii="Verdana" w:hAnsi="Verdana"/>
          <w:b/>
          <w:sz w:val="20"/>
        </w:rPr>
        <w:t>alteration</w:t>
      </w:r>
      <w:r>
        <w:rPr>
          <w:rFonts w:ascii="Verdana" w:hAnsi="Verdana"/>
          <w:b/>
          <w:spacing w:val="-7"/>
          <w:sz w:val="20"/>
        </w:rPr>
        <w:t xml:space="preserve"> </w:t>
      </w:r>
      <w:r>
        <w:rPr>
          <w:rFonts w:ascii="Verdana" w:hAnsi="Verdana"/>
          <w:b/>
          <w:sz w:val="20"/>
        </w:rPr>
        <w:t>in</w:t>
      </w:r>
      <w:r>
        <w:rPr>
          <w:rFonts w:ascii="Verdana" w:hAnsi="Verdana"/>
          <w:b/>
          <w:spacing w:val="-9"/>
          <w:sz w:val="20"/>
        </w:rPr>
        <w:t xml:space="preserve"> </w:t>
      </w:r>
      <w:r>
        <w:rPr>
          <w:rFonts w:ascii="Verdana" w:hAnsi="Verdana"/>
          <w:b/>
          <w:sz w:val="20"/>
        </w:rPr>
        <w:t>the</w:t>
      </w:r>
      <w:r>
        <w:rPr>
          <w:rFonts w:ascii="Verdana" w:hAnsi="Verdana"/>
          <w:b/>
          <w:spacing w:val="-7"/>
          <w:sz w:val="20"/>
        </w:rPr>
        <w:t xml:space="preserve"> </w:t>
      </w:r>
      <w:r>
        <w:rPr>
          <w:rFonts w:ascii="Verdana" w:hAnsi="Verdana"/>
          <w:b/>
          <w:sz w:val="20"/>
        </w:rPr>
        <w:t>normal</w:t>
      </w:r>
      <w:r>
        <w:rPr>
          <w:rFonts w:ascii="Verdana" w:hAnsi="Verdana"/>
          <w:b/>
          <w:spacing w:val="-7"/>
          <w:sz w:val="20"/>
        </w:rPr>
        <w:t xml:space="preserve"> </w:t>
      </w:r>
      <w:r>
        <w:rPr>
          <w:rFonts w:ascii="Verdana" w:hAnsi="Verdana"/>
          <w:b/>
          <w:sz w:val="20"/>
        </w:rPr>
        <w:t>biomechanical</w:t>
      </w:r>
      <w:r>
        <w:rPr>
          <w:rFonts w:ascii="Verdana" w:hAnsi="Verdana"/>
          <w:b/>
          <w:spacing w:val="-10"/>
          <w:sz w:val="20"/>
        </w:rPr>
        <w:t xml:space="preserve"> </w:t>
      </w:r>
      <w:r>
        <w:rPr>
          <w:rFonts w:ascii="Verdana" w:hAnsi="Verdana"/>
          <w:b/>
          <w:sz w:val="20"/>
        </w:rPr>
        <w:t>patterns</w:t>
      </w:r>
      <w:r>
        <w:rPr>
          <w:rFonts w:ascii="Verdana" w:hAnsi="Verdana"/>
          <w:b/>
          <w:spacing w:val="-7"/>
          <w:sz w:val="20"/>
        </w:rPr>
        <w:t xml:space="preserve"> </w:t>
      </w:r>
      <w:r>
        <w:rPr>
          <w:rFonts w:ascii="Verdana" w:hAnsi="Verdana"/>
          <w:b/>
          <w:sz w:val="20"/>
        </w:rPr>
        <w:t>of</w:t>
      </w:r>
      <w:r>
        <w:rPr>
          <w:rFonts w:ascii="Verdana" w:hAnsi="Verdana"/>
          <w:b/>
          <w:spacing w:val="-7"/>
          <w:sz w:val="20"/>
        </w:rPr>
        <w:t xml:space="preserve"> </w:t>
      </w:r>
      <w:r>
        <w:rPr>
          <w:rFonts w:ascii="Verdana" w:hAnsi="Verdana"/>
          <w:b/>
          <w:sz w:val="20"/>
        </w:rPr>
        <w:t>breathing</w:t>
      </w:r>
      <w:r>
        <w:rPr>
          <w:rFonts w:ascii="Verdana" w:hAnsi="Verdana"/>
          <w:b/>
          <w:spacing w:val="-9"/>
          <w:sz w:val="20"/>
        </w:rPr>
        <w:t xml:space="preserve"> </w:t>
      </w:r>
      <w:r>
        <w:rPr>
          <w:rFonts w:ascii="Verdana" w:hAnsi="Verdana"/>
          <w:b/>
          <w:spacing w:val="-4"/>
          <w:sz w:val="20"/>
        </w:rPr>
        <w:t>that</w:t>
      </w:r>
    </w:p>
    <w:p w14:paraId="641C1805" w14:textId="77777777" w:rsidR="00805B0D" w:rsidRDefault="00234FD3">
      <w:pPr>
        <w:tabs>
          <w:tab w:val="left" w:pos="977"/>
        </w:tabs>
        <w:spacing w:line="244" w:lineRule="exact"/>
        <w:ind w:left="279"/>
        <w:rPr>
          <w:rFonts w:ascii="Verdana"/>
          <w:b/>
          <w:sz w:val="20"/>
        </w:rPr>
      </w:pPr>
      <w:r>
        <w:rPr>
          <w:rFonts w:ascii="Calibri"/>
          <w:spacing w:val="-5"/>
        </w:rPr>
        <w:t>258</w:t>
      </w:r>
      <w:r>
        <w:rPr>
          <w:rFonts w:ascii="Calibri"/>
        </w:rPr>
        <w:tab/>
      </w:r>
      <w:r>
        <w:rPr>
          <w:rFonts w:ascii="Verdana"/>
          <w:b/>
          <w:sz w:val="20"/>
        </w:rPr>
        <w:t>result</w:t>
      </w:r>
      <w:r>
        <w:rPr>
          <w:rFonts w:ascii="Verdana"/>
          <w:b/>
          <w:spacing w:val="-7"/>
          <w:sz w:val="20"/>
        </w:rPr>
        <w:t xml:space="preserve"> </w:t>
      </w:r>
      <w:r>
        <w:rPr>
          <w:rFonts w:ascii="Verdana"/>
          <w:b/>
          <w:sz w:val="20"/>
        </w:rPr>
        <w:t>in</w:t>
      </w:r>
      <w:r>
        <w:rPr>
          <w:rFonts w:ascii="Verdana"/>
          <w:b/>
          <w:spacing w:val="-8"/>
          <w:sz w:val="20"/>
        </w:rPr>
        <w:t xml:space="preserve"> </w:t>
      </w:r>
      <w:r>
        <w:rPr>
          <w:rFonts w:ascii="Verdana"/>
          <w:b/>
          <w:sz w:val="20"/>
        </w:rPr>
        <w:t>intermittent</w:t>
      </w:r>
      <w:r>
        <w:rPr>
          <w:rFonts w:ascii="Verdana"/>
          <w:b/>
          <w:spacing w:val="-7"/>
          <w:sz w:val="20"/>
        </w:rPr>
        <w:t xml:space="preserve"> </w:t>
      </w:r>
      <w:r>
        <w:rPr>
          <w:rFonts w:ascii="Verdana"/>
          <w:b/>
          <w:sz w:val="20"/>
        </w:rPr>
        <w:t>or</w:t>
      </w:r>
      <w:r>
        <w:rPr>
          <w:rFonts w:ascii="Verdana"/>
          <w:b/>
          <w:spacing w:val="-9"/>
          <w:sz w:val="20"/>
        </w:rPr>
        <w:t xml:space="preserve"> </w:t>
      </w:r>
      <w:r>
        <w:rPr>
          <w:rFonts w:ascii="Verdana"/>
          <w:b/>
          <w:sz w:val="20"/>
        </w:rPr>
        <w:t>chronic</w:t>
      </w:r>
      <w:r>
        <w:rPr>
          <w:rFonts w:ascii="Verdana"/>
          <w:b/>
          <w:spacing w:val="-7"/>
          <w:sz w:val="20"/>
        </w:rPr>
        <w:t xml:space="preserve"> </w:t>
      </w:r>
      <w:r>
        <w:rPr>
          <w:rFonts w:ascii="Verdana"/>
          <w:b/>
          <w:sz w:val="20"/>
        </w:rPr>
        <w:t>symptoms</w:t>
      </w:r>
      <w:r>
        <w:rPr>
          <w:rFonts w:ascii="Verdana"/>
          <w:b/>
          <w:spacing w:val="-5"/>
          <w:sz w:val="20"/>
        </w:rPr>
        <w:t xml:space="preserve"> </w:t>
      </w:r>
      <w:r>
        <w:rPr>
          <w:rFonts w:ascii="Verdana"/>
          <w:b/>
          <w:sz w:val="20"/>
        </w:rPr>
        <w:t>which</w:t>
      </w:r>
      <w:r>
        <w:rPr>
          <w:rFonts w:ascii="Verdana"/>
          <w:b/>
          <w:spacing w:val="-7"/>
          <w:sz w:val="20"/>
        </w:rPr>
        <w:t xml:space="preserve"> </w:t>
      </w:r>
      <w:r>
        <w:rPr>
          <w:rFonts w:ascii="Verdana"/>
          <w:b/>
          <w:sz w:val="20"/>
        </w:rPr>
        <w:t>may</w:t>
      </w:r>
      <w:r>
        <w:rPr>
          <w:rFonts w:ascii="Verdana"/>
          <w:b/>
          <w:spacing w:val="-8"/>
          <w:sz w:val="20"/>
        </w:rPr>
        <w:t xml:space="preserve"> </w:t>
      </w:r>
      <w:r>
        <w:rPr>
          <w:rFonts w:ascii="Verdana"/>
          <w:b/>
          <w:sz w:val="20"/>
        </w:rPr>
        <w:t>be</w:t>
      </w:r>
      <w:r>
        <w:rPr>
          <w:rFonts w:ascii="Verdana"/>
          <w:b/>
          <w:spacing w:val="-9"/>
          <w:sz w:val="20"/>
        </w:rPr>
        <w:t xml:space="preserve"> </w:t>
      </w:r>
      <w:r>
        <w:rPr>
          <w:rFonts w:ascii="Verdana"/>
          <w:b/>
          <w:spacing w:val="-2"/>
          <w:sz w:val="20"/>
        </w:rPr>
        <w:t>respiratory</w:t>
      </w:r>
    </w:p>
    <w:p w14:paraId="641C1806" w14:textId="77777777" w:rsidR="00805B0D" w:rsidRDefault="00234FD3">
      <w:pPr>
        <w:tabs>
          <w:tab w:val="left" w:pos="977"/>
        </w:tabs>
        <w:spacing w:line="242" w:lineRule="exact"/>
        <w:ind w:left="279"/>
        <w:rPr>
          <w:rFonts w:ascii="Verdana" w:hAnsi="Verdana"/>
          <w:b/>
          <w:sz w:val="20"/>
        </w:rPr>
      </w:pPr>
      <w:r>
        <w:rPr>
          <w:rFonts w:ascii="Calibri" w:hAnsi="Calibri"/>
          <w:spacing w:val="-5"/>
        </w:rPr>
        <w:t>259</w:t>
      </w:r>
      <w:r>
        <w:rPr>
          <w:rFonts w:ascii="Calibri" w:hAnsi="Calibri"/>
        </w:rPr>
        <w:tab/>
      </w:r>
      <w:r>
        <w:rPr>
          <w:rFonts w:ascii="Verdana" w:hAnsi="Verdana"/>
          <w:b/>
          <w:sz w:val="20"/>
        </w:rPr>
        <w:t>and/or</w:t>
      </w:r>
      <w:r>
        <w:rPr>
          <w:rFonts w:ascii="Verdana" w:hAnsi="Verdana"/>
          <w:b/>
          <w:spacing w:val="-17"/>
          <w:sz w:val="20"/>
        </w:rPr>
        <w:t xml:space="preserve"> </w:t>
      </w:r>
      <w:r>
        <w:rPr>
          <w:rFonts w:ascii="Verdana" w:hAnsi="Verdana"/>
          <w:b/>
          <w:sz w:val="20"/>
        </w:rPr>
        <w:t>non-</w:t>
      </w:r>
      <w:r>
        <w:rPr>
          <w:rFonts w:ascii="Verdana" w:hAnsi="Verdana"/>
          <w:b/>
          <w:spacing w:val="-2"/>
          <w:sz w:val="20"/>
        </w:rPr>
        <w:t>respiratory.’</w:t>
      </w:r>
    </w:p>
    <w:p w14:paraId="641C1807" w14:textId="77777777" w:rsidR="00805B0D" w:rsidRDefault="00234FD3">
      <w:pPr>
        <w:pStyle w:val="BodyText"/>
        <w:spacing w:line="244" w:lineRule="exact"/>
        <w:ind w:left="279"/>
        <w:rPr>
          <w:rFonts w:ascii="Calibri"/>
        </w:rPr>
      </w:pPr>
      <w:r>
        <w:rPr>
          <w:rFonts w:ascii="Calibri"/>
          <w:spacing w:val="-5"/>
        </w:rPr>
        <w:t>260</w:t>
      </w:r>
    </w:p>
    <w:p w14:paraId="641C1808" w14:textId="77777777" w:rsidR="00805B0D" w:rsidRDefault="00234FD3">
      <w:pPr>
        <w:tabs>
          <w:tab w:val="left" w:pos="977"/>
        </w:tabs>
        <w:spacing w:line="244" w:lineRule="exact"/>
        <w:ind w:left="279"/>
        <w:rPr>
          <w:rFonts w:ascii="Verdana"/>
          <w:b/>
          <w:sz w:val="20"/>
        </w:rPr>
      </w:pPr>
      <w:r>
        <w:rPr>
          <w:rFonts w:ascii="Calibri"/>
          <w:spacing w:val="-5"/>
        </w:rPr>
        <w:t>261</w:t>
      </w:r>
      <w:r>
        <w:rPr>
          <w:rFonts w:ascii="Calibri"/>
        </w:rPr>
        <w:tab/>
      </w:r>
      <w:r>
        <w:rPr>
          <w:rFonts w:ascii="Verdana"/>
          <w:b/>
          <w:sz w:val="20"/>
        </w:rPr>
        <w:t>So</w:t>
      </w:r>
      <w:r>
        <w:rPr>
          <w:rFonts w:ascii="Verdana"/>
          <w:b/>
          <w:spacing w:val="-8"/>
          <w:sz w:val="20"/>
        </w:rPr>
        <w:t xml:space="preserve"> </w:t>
      </w:r>
      <w:r>
        <w:rPr>
          <w:rFonts w:ascii="Verdana"/>
          <w:b/>
          <w:sz w:val="20"/>
        </w:rPr>
        <w:t>this</w:t>
      </w:r>
      <w:r>
        <w:rPr>
          <w:rFonts w:ascii="Verdana"/>
          <w:b/>
          <w:spacing w:val="-6"/>
          <w:sz w:val="20"/>
        </w:rPr>
        <w:t xml:space="preserve"> </w:t>
      </w:r>
      <w:r>
        <w:rPr>
          <w:rFonts w:ascii="Verdana"/>
          <w:b/>
          <w:sz w:val="20"/>
        </w:rPr>
        <w:t>is</w:t>
      </w:r>
      <w:r>
        <w:rPr>
          <w:rFonts w:ascii="Verdana"/>
          <w:b/>
          <w:spacing w:val="-8"/>
          <w:sz w:val="20"/>
        </w:rPr>
        <w:t xml:space="preserve"> </w:t>
      </w:r>
      <w:r>
        <w:rPr>
          <w:rFonts w:ascii="Verdana"/>
          <w:b/>
          <w:sz w:val="20"/>
        </w:rPr>
        <w:t>for</w:t>
      </w:r>
      <w:r>
        <w:rPr>
          <w:rFonts w:ascii="Verdana"/>
          <w:b/>
          <w:spacing w:val="-6"/>
          <w:sz w:val="20"/>
        </w:rPr>
        <w:t xml:space="preserve"> </w:t>
      </w:r>
      <w:r>
        <w:rPr>
          <w:rFonts w:ascii="Verdana"/>
          <w:b/>
          <w:sz w:val="20"/>
        </w:rPr>
        <w:t>dysfunctional</w:t>
      </w:r>
      <w:r>
        <w:rPr>
          <w:rFonts w:ascii="Verdana"/>
          <w:b/>
          <w:spacing w:val="-6"/>
          <w:sz w:val="20"/>
        </w:rPr>
        <w:t xml:space="preserve"> </w:t>
      </w:r>
      <w:r>
        <w:rPr>
          <w:rFonts w:ascii="Verdana"/>
          <w:b/>
          <w:sz w:val="20"/>
        </w:rPr>
        <w:t>breathing,</w:t>
      </w:r>
      <w:r>
        <w:rPr>
          <w:rFonts w:ascii="Verdana"/>
          <w:b/>
          <w:spacing w:val="-6"/>
          <w:sz w:val="20"/>
        </w:rPr>
        <w:t xml:space="preserve"> </w:t>
      </w:r>
      <w:r>
        <w:rPr>
          <w:rFonts w:ascii="Verdana"/>
          <w:b/>
          <w:sz w:val="20"/>
        </w:rPr>
        <w:t>not</w:t>
      </w:r>
      <w:r>
        <w:rPr>
          <w:rFonts w:ascii="Verdana"/>
          <w:b/>
          <w:spacing w:val="-6"/>
          <w:sz w:val="20"/>
        </w:rPr>
        <w:t xml:space="preserve"> </w:t>
      </w:r>
      <w:r>
        <w:rPr>
          <w:rFonts w:ascii="Verdana"/>
          <w:b/>
          <w:sz w:val="20"/>
        </w:rPr>
        <w:t>normal</w:t>
      </w:r>
      <w:r>
        <w:rPr>
          <w:rFonts w:ascii="Verdana"/>
          <w:b/>
          <w:spacing w:val="-6"/>
          <w:sz w:val="20"/>
        </w:rPr>
        <w:t xml:space="preserve"> </w:t>
      </w:r>
      <w:r>
        <w:rPr>
          <w:rFonts w:ascii="Verdana"/>
          <w:b/>
          <w:spacing w:val="-2"/>
          <w:sz w:val="20"/>
        </w:rPr>
        <w:t>breathing.</w:t>
      </w:r>
    </w:p>
    <w:p w14:paraId="641C1809" w14:textId="77777777" w:rsidR="00805B0D" w:rsidRDefault="00234FD3">
      <w:pPr>
        <w:pStyle w:val="BodyText"/>
        <w:spacing w:line="242" w:lineRule="exact"/>
        <w:ind w:left="279"/>
        <w:rPr>
          <w:rFonts w:ascii="Calibri"/>
        </w:rPr>
      </w:pPr>
      <w:r>
        <w:rPr>
          <w:rFonts w:ascii="Calibri"/>
          <w:spacing w:val="-5"/>
        </w:rPr>
        <w:t>262</w:t>
      </w:r>
    </w:p>
    <w:p w14:paraId="641C180A" w14:textId="77777777" w:rsidR="00805B0D" w:rsidRDefault="00234FD3">
      <w:pPr>
        <w:tabs>
          <w:tab w:val="left" w:pos="977"/>
          <w:tab w:val="left" w:pos="2417"/>
        </w:tabs>
        <w:spacing w:line="255" w:lineRule="exact"/>
        <w:ind w:left="279"/>
        <w:rPr>
          <w:rFonts w:ascii="Verdana"/>
          <w:sz w:val="20"/>
        </w:rPr>
      </w:pPr>
      <w:r>
        <w:rPr>
          <w:rFonts w:ascii="Calibri"/>
          <w:spacing w:val="-5"/>
        </w:rPr>
        <w:t>263</w:t>
      </w:r>
      <w:r>
        <w:rPr>
          <w:rFonts w:ascii="Calibri"/>
        </w:rPr>
        <w:tab/>
      </w:r>
      <w:r>
        <w:rPr>
          <w:rFonts w:ascii="Verdana"/>
          <w:spacing w:val="-2"/>
          <w:sz w:val="20"/>
        </w:rPr>
        <w:t>MARTIN:</w:t>
      </w:r>
      <w:r>
        <w:rPr>
          <w:rFonts w:ascii="Verdana"/>
          <w:sz w:val="20"/>
        </w:rPr>
        <w:tab/>
        <w:t>Do</w:t>
      </w:r>
      <w:r>
        <w:rPr>
          <w:rFonts w:ascii="Verdana"/>
          <w:spacing w:val="-9"/>
          <w:sz w:val="20"/>
        </w:rPr>
        <w:t xml:space="preserve"> </w:t>
      </w:r>
      <w:r>
        <w:rPr>
          <w:rFonts w:ascii="Verdana"/>
          <w:sz w:val="20"/>
        </w:rPr>
        <w:t>they</w:t>
      </w:r>
      <w:r>
        <w:rPr>
          <w:rFonts w:ascii="Verdana"/>
          <w:spacing w:val="-7"/>
          <w:sz w:val="20"/>
        </w:rPr>
        <w:t xml:space="preserve"> </w:t>
      </w:r>
      <w:r>
        <w:rPr>
          <w:rFonts w:ascii="Verdana"/>
          <w:sz w:val="20"/>
        </w:rPr>
        <w:t>then</w:t>
      </w:r>
      <w:r>
        <w:rPr>
          <w:rFonts w:ascii="Verdana"/>
          <w:spacing w:val="-7"/>
          <w:sz w:val="20"/>
        </w:rPr>
        <w:t xml:space="preserve"> </w:t>
      </w:r>
      <w:r>
        <w:rPr>
          <w:rFonts w:ascii="Verdana"/>
          <w:sz w:val="20"/>
        </w:rPr>
        <w:t>define</w:t>
      </w:r>
      <w:r>
        <w:rPr>
          <w:rFonts w:ascii="Verdana"/>
          <w:spacing w:val="-6"/>
          <w:sz w:val="20"/>
        </w:rPr>
        <w:t xml:space="preserve"> </w:t>
      </w:r>
      <w:r>
        <w:rPr>
          <w:rFonts w:ascii="Verdana"/>
          <w:sz w:val="20"/>
        </w:rPr>
        <w:t>the</w:t>
      </w:r>
      <w:r>
        <w:rPr>
          <w:rFonts w:ascii="Verdana"/>
          <w:spacing w:val="-7"/>
          <w:sz w:val="20"/>
        </w:rPr>
        <w:t xml:space="preserve"> </w:t>
      </w:r>
      <w:r>
        <w:rPr>
          <w:rFonts w:ascii="Verdana"/>
          <w:sz w:val="20"/>
        </w:rPr>
        <w:t>normal</w:t>
      </w:r>
      <w:r>
        <w:rPr>
          <w:rFonts w:ascii="Verdana"/>
          <w:spacing w:val="-6"/>
          <w:sz w:val="20"/>
        </w:rPr>
        <w:t xml:space="preserve"> </w:t>
      </w:r>
      <w:r>
        <w:rPr>
          <w:rFonts w:ascii="Verdana"/>
          <w:sz w:val="20"/>
        </w:rPr>
        <w:t>biomechanical</w:t>
      </w:r>
      <w:r>
        <w:rPr>
          <w:rFonts w:ascii="Verdana"/>
          <w:spacing w:val="-1"/>
          <w:sz w:val="20"/>
        </w:rPr>
        <w:t xml:space="preserve"> </w:t>
      </w:r>
      <w:r>
        <w:rPr>
          <w:rFonts w:ascii="Verdana"/>
          <w:sz w:val="20"/>
        </w:rPr>
        <w:t>patterns</w:t>
      </w:r>
      <w:r>
        <w:rPr>
          <w:rFonts w:ascii="Verdana"/>
          <w:spacing w:val="-5"/>
          <w:sz w:val="20"/>
        </w:rPr>
        <w:t xml:space="preserve"> of</w:t>
      </w:r>
    </w:p>
    <w:tbl>
      <w:tblPr>
        <w:tblW w:w="0" w:type="auto"/>
        <w:tblInd w:w="236" w:type="dxa"/>
        <w:tblLayout w:type="fixed"/>
        <w:tblCellMar>
          <w:left w:w="0" w:type="dxa"/>
          <w:right w:w="0" w:type="dxa"/>
        </w:tblCellMar>
        <w:tblLook w:val="01E0" w:firstRow="1" w:lastRow="1" w:firstColumn="1" w:lastColumn="1" w:noHBand="0" w:noVBand="0"/>
      </w:tblPr>
      <w:tblGrid>
        <w:gridCol w:w="569"/>
        <w:gridCol w:w="8509"/>
      </w:tblGrid>
      <w:tr w:rsidR="00805B0D" w14:paraId="641C180D" w14:textId="77777777">
        <w:trPr>
          <w:trHeight w:val="267"/>
        </w:trPr>
        <w:tc>
          <w:tcPr>
            <w:tcW w:w="569" w:type="dxa"/>
          </w:tcPr>
          <w:p w14:paraId="641C180B" w14:textId="77777777" w:rsidR="00805B0D" w:rsidRDefault="00234FD3">
            <w:pPr>
              <w:pStyle w:val="TableParagraph"/>
              <w:spacing w:line="243" w:lineRule="exact"/>
              <w:ind w:left="50"/>
              <w:rPr>
                <w:rFonts w:ascii="Calibri"/>
              </w:rPr>
            </w:pPr>
            <w:r>
              <w:rPr>
                <w:rFonts w:ascii="Calibri"/>
                <w:spacing w:val="-5"/>
              </w:rPr>
              <w:t>264</w:t>
            </w:r>
          </w:p>
        </w:tc>
        <w:tc>
          <w:tcPr>
            <w:tcW w:w="8509" w:type="dxa"/>
          </w:tcPr>
          <w:p w14:paraId="641C180C" w14:textId="77777777" w:rsidR="00805B0D" w:rsidRDefault="00234FD3">
            <w:pPr>
              <w:pStyle w:val="TableParagraph"/>
              <w:spacing w:line="226" w:lineRule="exact"/>
              <w:ind w:left="179"/>
              <w:rPr>
                <w:rFonts w:ascii="Verdana"/>
                <w:sz w:val="20"/>
              </w:rPr>
            </w:pPr>
            <w:r>
              <w:rPr>
                <w:rFonts w:ascii="Verdana"/>
                <w:sz w:val="20"/>
              </w:rPr>
              <w:t>breathing?</w:t>
            </w:r>
            <w:r>
              <w:rPr>
                <w:rFonts w:ascii="Verdana"/>
                <w:spacing w:val="-9"/>
                <w:sz w:val="20"/>
              </w:rPr>
              <w:t xml:space="preserve"> </w:t>
            </w:r>
            <w:r>
              <w:rPr>
                <w:rFonts w:ascii="Verdana"/>
                <w:sz w:val="20"/>
              </w:rPr>
              <w:t>How</w:t>
            </w:r>
            <w:r>
              <w:rPr>
                <w:rFonts w:ascii="Verdana"/>
                <w:spacing w:val="-8"/>
                <w:sz w:val="20"/>
              </w:rPr>
              <w:t xml:space="preserve"> </w:t>
            </w:r>
            <w:r>
              <w:rPr>
                <w:rFonts w:ascii="Verdana"/>
                <w:spacing w:val="-4"/>
                <w:sz w:val="20"/>
              </w:rPr>
              <w:t>does?</w:t>
            </w:r>
          </w:p>
        </w:tc>
      </w:tr>
      <w:tr w:rsidR="00805B0D" w14:paraId="641C1810" w14:textId="77777777">
        <w:trPr>
          <w:trHeight w:val="226"/>
        </w:trPr>
        <w:tc>
          <w:tcPr>
            <w:tcW w:w="569" w:type="dxa"/>
          </w:tcPr>
          <w:p w14:paraId="641C180E" w14:textId="77777777" w:rsidR="00805B0D" w:rsidRDefault="00234FD3">
            <w:pPr>
              <w:pStyle w:val="TableParagraph"/>
              <w:spacing w:line="206" w:lineRule="exact"/>
              <w:ind w:left="50"/>
              <w:rPr>
                <w:rFonts w:ascii="Calibri"/>
              </w:rPr>
            </w:pPr>
            <w:r>
              <w:rPr>
                <w:rFonts w:ascii="Calibri"/>
                <w:spacing w:val="-5"/>
              </w:rPr>
              <w:t>265</w:t>
            </w:r>
          </w:p>
        </w:tc>
        <w:tc>
          <w:tcPr>
            <w:tcW w:w="8509" w:type="dxa"/>
          </w:tcPr>
          <w:p w14:paraId="641C180F" w14:textId="77777777" w:rsidR="00805B0D" w:rsidRDefault="00805B0D">
            <w:pPr>
              <w:pStyle w:val="TableParagraph"/>
              <w:ind w:left="0"/>
              <w:rPr>
                <w:rFonts w:ascii="Times New Roman"/>
                <w:sz w:val="16"/>
              </w:rPr>
            </w:pPr>
          </w:p>
        </w:tc>
      </w:tr>
      <w:tr w:rsidR="00805B0D" w14:paraId="641C1813" w14:textId="77777777">
        <w:trPr>
          <w:trHeight w:val="242"/>
        </w:trPr>
        <w:tc>
          <w:tcPr>
            <w:tcW w:w="569" w:type="dxa"/>
          </w:tcPr>
          <w:p w14:paraId="641C1811" w14:textId="77777777" w:rsidR="00805B0D" w:rsidRDefault="00234FD3">
            <w:pPr>
              <w:pStyle w:val="TableParagraph"/>
              <w:spacing w:line="223" w:lineRule="exact"/>
              <w:ind w:left="50"/>
              <w:rPr>
                <w:rFonts w:ascii="Calibri"/>
              </w:rPr>
            </w:pPr>
            <w:r>
              <w:rPr>
                <w:rFonts w:ascii="Calibri"/>
                <w:spacing w:val="-5"/>
              </w:rPr>
              <w:t>266</w:t>
            </w:r>
          </w:p>
        </w:tc>
        <w:tc>
          <w:tcPr>
            <w:tcW w:w="8509" w:type="dxa"/>
          </w:tcPr>
          <w:p w14:paraId="641C1812" w14:textId="77777777" w:rsidR="00805B0D" w:rsidRDefault="00234FD3">
            <w:pPr>
              <w:pStyle w:val="TableParagraph"/>
              <w:tabs>
                <w:tab w:val="left" w:pos="899"/>
              </w:tabs>
              <w:spacing w:line="220" w:lineRule="exact"/>
              <w:ind w:left="179"/>
              <w:rPr>
                <w:rFonts w:ascii="Verdana" w:hAnsi="Verdana"/>
                <w:b/>
                <w:sz w:val="20"/>
              </w:rPr>
            </w:pPr>
            <w:r>
              <w:rPr>
                <w:rFonts w:ascii="Verdana" w:hAnsi="Verdana"/>
                <w:b/>
                <w:spacing w:val="-5"/>
                <w:sz w:val="20"/>
              </w:rPr>
              <w:t>I:</w:t>
            </w:r>
            <w:r>
              <w:rPr>
                <w:rFonts w:ascii="Verdana" w:hAnsi="Verdana"/>
                <w:b/>
                <w:sz w:val="20"/>
              </w:rPr>
              <w:tab/>
              <w:t>So</w:t>
            </w:r>
            <w:r>
              <w:rPr>
                <w:rFonts w:ascii="Verdana" w:hAnsi="Verdana"/>
                <w:b/>
                <w:spacing w:val="-7"/>
                <w:sz w:val="20"/>
              </w:rPr>
              <w:t xml:space="preserve"> </w:t>
            </w:r>
            <w:r>
              <w:rPr>
                <w:rFonts w:ascii="Verdana" w:hAnsi="Verdana"/>
                <w:b/>
                <w:sz w:val="20"/>
              </w:rPr>
              <w:t>yeah</w:t>
            </w:r>
            <w:r>
              <w:rPr>
                <w:rFonts w:ascii="Verdana" w:hAnsi="Verdana"/>
                <w:b/>
                <w:spacing w:val="-7"/>
                <w:sz w:val="20"/>
              </w:rPr>
              <w:t xml:space="preserve"> </w:t>
            </w:r>
            <w:r>
              <w:rPr>
                <w:rFonts w:ascii="Verdana" w:hAnsi="Verdana"/>
                <w:b/>
                <w:sz w:val="20"/>
              </w:rPr>
              <w:t>they’ve</w:t>
            </w:r>
            <w:r>
              <w:rPr>
                <w:rFonts w:ascii="Verdana" w:hAnsi="Verdana"/>
                <w:b/>
                <w:spacing w:val="-5"/>
                <w:sz w:val="20"/>
              </w:rPr>
              <w:t xml:space="preserve"> </w:t>
            </w:r>
            <w:r>
              <w:rPr>
                <w:rFonts w:ascii="Verdana" w:hAnsi="Verdana"/>
                <w:b/>
                <w:sz w:val="20"/>
              </w:rPr>
              <w:t>actually</w:t>
            </w:r>
            <w:r>
              <w:rPr>
                <w:rFonts w:ascii="Verdana" w:hAnsi="Verdana"/>
                <w:b/>
                <w:spacing w:val="-7"/>
                <w:sz w:val="20"/>
              </w:rPr>
              <w:t xml:space="preserve"> </w:t>
            </w:r>
            <w:r>
              <w:rPr>
                <w:rFonts w:ascii="Verdana" w:hAnsi="Verdana"/>
                <w:b/>
                <w:sz w:val="20"/>
              </w:rPr>
              <w:t>created</w:t>
            </w:r>
            <w:r>
              <w:rPr>
                <w:rFonts w:ascii="Verdana" w:hAnsi="Verdana"/>
                <w:b/>
                <w:spacing w:val="-3"/>
                <w:sz w:val="20"/>
              </w:rPr>
              <w:t xml:space="preserve"> </w:t>
            </w:r>
            <w:r>
              <w:rPr>
                <w:rFonts w:ascii="Verdana" w:hAnsi="Verdana"/>
                <w:b/>
                <w:sz w:val="20"/>
              </w:rPr>
              <w:t>a</w:t>
            </w:r>
            <w:r>
              <w:rPr>
                <w:rFonts w:ascii="Verdana" w:hAnsi="Verdana"/>
                <w:b/>
                <w:spacing w:val="-8"/>
                <w:sz w:val="20"/>
              </w:rPr>
              <w:t xml:space="preserve"> </w:t>
            </w:r>
            <w:r>
              <w:rPr>
                <w:rFonts w:ascii="Verdana" w:hAnsi="Verdana"/>
                <w:b/>
                <w:sz w:val="20"/>
              </w:rPr>
              <w:t>model</w:t>
            </w:r>
            <w:r>
              <w:rPr>
                <w:rFonts w:ascii="Verdana" w:hAnsi="Verdana"/>
                <w:b/>
                <w:spacing w:val="-5"/>
                <w:sz w:val="20"/>
              </w:rPr>
              <w:t xml:space="preserve"> </w:t>
            </w:r>
            <w:r>
              <w:rPr>
                <w:rFonts w:ascii="Verdana" w:hAnsi="Verdana"/>
                <w:b/>
                <w:sz w:val="20"/>
              </w:rPr>
              <w:t>which</w:t>
            </w:r>
            <w:r>
              <w:rPr>
                <w:rFonts w:ascii="Verdana" w:hAnsi="Verdana"/>
                <w:b/>
                <w:spacing w:val="-4"/>
                <w:sz w:val="20"/>
              </w:rPr>
              <w:t xml:space="preserve"> </w:t>
            </w:r>
            <w:r>
              <w:rPr>
                <w:rFonts w:ascii="Verdana" w:hAnsi="Verdana"/>
                <w:b/>
                <w:sz w:val="20"/>
              </w:rPr>
              <w:t>I</w:t>
            </w:r>
            <w:r>
              <w:rPr>
                <w:rFonts w:ascii="Verdana" w:hAnsi="Verdana"/>
                <w:b/>
                <w:spacing w:val="-6"/>
                <w:sz w:val="20"/>
              </w:rPr>
              <w:t xml:space="preserve"> </w:t>
            </w:r>
            <w:r>
              <w:rPr>
                <w:rFonts w:ascii="Verdana" w:hAnsi="Verdana"/>
                <w:b/>
                <w:sz w:val="20"/>
              </w:rPr>
              <w:t>haven’t</w:t>
            </w:r>
            <w:r>
              <w:rPr>
                <w:rFonts w:ascii="Verdana" w:hAnsi="Verdana"/>
                <w:b/>
                <w:spacing w:val="-4"/>
                <w:sz w:val="20"/>
              </w:rPr>
              <w:t xml:space="preserve"> </w:t>
            </w:r>
            <w:r>
              <w:rPr>
                <w:rFonts w:ascii="Verdana" w:hAnsi="Verdana"/>
                <w:b/>
                <w:sz w:val="20"/>
              </w:rPr>
              <w:t>got</w:t>
            </w:r>
            <w:r>
              <w:rPr>
                <w:rFonts w:ascii="Verdana" w:hAnsi="Verdana"/>
                <w:b/>
                <w:spacing w:val="-6"/>
                <w:sz w:val="20"/>
              </w:rPr>
              <w:t xml:space="preserve"> </w:t>
            </w:r>
            <w:r>
              <w:rPr>
                <w:rFonts w:ascii="Verdana" w:hAnsi="Verdana"/>
                <w:b/>
                <w:spacing w:val="-5"/>
                <w:sz w:val="20"/>
              </w:rPr>
              <w:t>to</w:t>
            </w:r>
          </w:p>
        </w:tc>
      </w:tr>
      <w:tr w:rsidR="00805B0D" w14:paraId="641C1816" w14:textId="77777777">
        <w:trPr>
          <w:trHeight w:val="243"/>
        </w:trPr>
        <w:tc>
          <w:tcPr>
            <w:tcW w:w="569" w:type="dxa"/>
          </w:tcPr>
          <w:p w14:paraId="641C1814" w14:textId="77777777" w:rsidR="00805B0D" w:rsidRDefault="00234FD3">
            <w:pPr>
              <w:pStyle w:val="TableParagraph"/>
              <w:spacing w:line="224" w:lineRule="exact"/>
              <w:ind w:left="50"/>
              <w:rPr>
                <w:rFonts w:ascii="Calibri"/>
              </w:rPr>
            </w:pPr>
            <w:r>
              <w:rPr>
                <w:rFonts w:ascii="Calibri"/>
                <w:spacing w:val="-5"/>
              </w:rPr>
              <w:t>267</w:t>
            </w:r>
          </w:p>
        </w:tc>
        <w:tc>
          <w:tcPr>
            <w:tcW w:w="8509" w:type="dxa"/>
          </w:tcPr>
          <w:p w14:paraId="641C1815" w14:textId="77777777" w:rsidR="00805B0D" w:rsidRDefault="00234FD3">
            <w:pPr>
              <w:pStyle w:val="TableParagraph"/>
              <w:spacing w:line="220" w:lineRule="exact"/>
              <w:ind w:left="179"/>
              <w:rPr>
                <w:rFonts w:ascii="Verdana" w:hAnsi="Verdana"/>
                <w:b/>
                <w:sz w:val="20"/>
              </w:rPr>
            </w:pPr>
            <w:r>
              <w:rPr>
                <w:rFonts w:ascii="Verdana" w:hAnsi="Verdana"/>
                <w:b/>
                <w:sz w:val="20"/>
              </w:rPr>
              <w:t>show</w:t>
            </w:r>
            <w:r>
              <w:rPr>
                <w:rFonts w:ascii="Verdana" w:hAnsi="Verdana"/>
                <w:b/>
                <w:spacing w:val="-7"/>
                <w:sz w:val="20"/>
              </w:rPr>
              <w:t xml:space="preserve"> </w:t>
            </w:r>
            <w:r>
              <w:rPr>
                <w:rFonts w:ascii="Verdana" w:hAnsi="Verdana"/>
                <w:b/>
                <w:sz w:val="20"/>
              </w:rPr>
              <w:t>you</w:t>
            </w:r>
            <w:r>
              <w:rPr>
                <w:rFonts w:ascii="Verdana" w:hAnsi="Verdana"/>
                <w:b/>
                <w:spacing w:val="-6"/>
                <w:sz w:val="20"/>
              </w:rPr>
              <w:t xml:space="preserve"> </w:t>
            </w:r>
            <w:r>
              <w:rPr>
                <w:rFonts w:ascii="Verdana" w:hAnsi="Verdana"/>
                <w:b/>
                <w:sz w:val="20"/>
              </w:rPr>
              <w:t>guys,</w:t>
            </w:r>
            <w:r>
              <w:rPr>
                <w:rFonts w:ascii="Verdana" w:hAnsi="Verdana"/>
                <w:b/>
                <w:spacing w:val="-5"/>
                <w:sz w:val="20"/>
              </w:rPr>
              <w:t xml:space="preserve"> </w:t>
            </w:r>
            <w:r>
              <w:rPr>
                <w:rFonts w:ascii="Verdana" w:hAnsi="Verdana"/>
                <w:b/>
                <w:sz w:val="20"/>
              </w:rPr>
              <w:t>but</w:t>
            </w:r>
            <w:r>
              <w:rPr>
                <w:rFonts w:ascii="Verdana" w:hAnsi="Verdana"/>
                <w:b/>
                <w:spacing w:val="-6"/>
                <w:sz w:val="20"/>
              </w:rPr>
              <w:t xml:space="preserve"> </w:t>
            </w:r>
            <w:r>
              <w:rPr>
                <w:rFonts w:ascii="Verdana" w:hAnsi="Verdana"/>
                <w:b/>
                <w:sz w:val="20"/>
              </w:rPr>
              <w:t>they’ve</w:t>
            </w:r>
            <w:r>
              <w:rPr>
                <w:rFonts w:ascii="Verdana" w:hAnsi="Verdana"/>
                <w:b/>
                <w:spacing w:val="-5"/>
                <w:sz w:val="20"/>
              </w:rPr>
              <w:t xml:space="preserve"> </w:t>
            </w:r>
            <w:r>
              <w:rPr>
                <w:rFonts w:ascii="Verdana" w:hAnsi="Verdana"/>
                <w:b/>
                <w:sz w:val="20"/>
              </w:rPr>
              <w:t>created</w:t>
            </w:r>
            <w:r>
              <w:rPr>
                <w:rFonts w:ascii="Verdana" w:hAnsi="Verdana"/>
                <w:b/>
                <w:spacing w:val="-5"/>
                <w:sz w:val="20"/>
              </w:rPr>
              <w:t xml:space="preserve"> </w:t>
            </w:r>
            <w:r>
              <w:rPr>
                <w:rFonts w:ascii="Verdana" w:hAnsi="Verdana"/>
                <w:b/>
                <w:sz w:val="20"/>
              </w:rPr>
              <w:t>a</w:t>
            </w:r>
            <w:r>
              <w:rPr>
                <w:rFonts w:ascii="Verdana" w:hAnsi="Verdana"/>
                <w:b/>
                <w:spacing w:val="-8"/>
                <w:sz w:val="20"/>
              </w:rPr>
              <w:t xml:space="preserve"> </w:t>
            </w:r>
            <w:r>
              <w:rPr>
                <w:rFonts w:ascii="Verdana" w:hAnsi="Verdana"/>
                <w:b/>
                <w:sz w:val="20"/>
              </w:rPr>
              <w:t>model</w:t>
            </w:r>
            <w:r>
              <w:rPr>
                <w:rFonts w:ascii="Verdana" w:hAnsi="Verdana"/>
                <w:b/>
                <w:spacing w:val="-6"/>
                <w:sz w:val="20"/>
              </w:rPr>
              <w:t xml:space="preserve"> </w:t>
            </w:r>
            <w:r>
              <w:rPr>
                <w:rFonts w:ascii="Verdana" w:hAnsi="Verdana"/>
                <w:b/>
                <w:sz w:val="20"/>
              </w:rPr>
              <w:t>of</w:t>
            </w:r>
            <w:r>
              <w:rPr>
                <w:rFonts w:ascii="Verdana" w:hAnsi="Verdana"/>
                <w:b/>
                <w:spacing w:val="-5"/>
                <w:sz w:val="20"/>
              </w:rPr>
              <w:t xml:space="preserve"> </w:t>
            </w:r>
            <w:r>
              <w:rPr>
                <w:rFonts w:ascii="Verdana" w:hAnsi="Verdana"/>
                <w:b/>
                <w:sz w:val="20"/>
              </w:rPr>
              <w:t>what</w:t>
            </w:r>
            <w:r>
              <w:rPr>
                <w:rFonts w:ascii="Verdana" w:hAnsi="Verdana"/>
                <w:b/>
                <w:spacing w:val="-6"/>
                <w:sz w:val="20"/>
              </w:rPr>
              <w:t xml:space="preserve"> </w:t>
            </w:r>
            <w:r>
              <w:rPr>
                <w:rFonts w:ascii="Verdana" w:hAnsi="Verdana"/>
                <w:b/>
                <w:sz w:val="20"/>
              </w:rPr>
              <w:t>they</w:t>
            </w:r>
            <w:r>
              <w:rPr>
                <w:rFonts w:ascii="Verdana" w:hAnsi="Verdana"/>
                <w:b/>
                <w:spacing w:val="-5"/>
                <w:sz w:val="20"/>
              </w:rPr>
              <w:t xml:space="preserve"> </w:t>
            </w:r>
            <w:r>
              <w:rPr>
                <w:rFonts w:ascii="Verdana" w:hAnsi="Verdana"/>
                <w:b/>
                <w:sz w:val="20"/>
              </w:rPr>
              <w:t>would</w:t>
            </w:r>
            <w:r>
              <w:rPr>
                <w:rFonts w:ascii="Verdana" w:hAnsi="Verdana"/>
                <w:b/>
                <w:spacing w:val="-5"/>
                <w:sz w:val="20"/>
              </w:rPr>
              <w:t xml:space="preserve"> </w:t>
            </w:r>
            <w:r>
              <w:rPr>
                <w:rFonts w:ascii="Verdana" w:hAnsi="Verdana"/>
                <w:b/>
                <w:sz w:val="20"/>
              </w:rPr>
              <w:t>define</w:t>
            </w:r>
            <w:r>
              <w:rPr>
                <w:rFonts w:ascii="Verdana" w:hAnsi="Verdana"/>
                <w:b/>
                <w:spacing w:val="-5"/>
                <w:sz w:val="20"/>
              </w:rPr>
              <w:t xml:space="preserve"> as</w:t>
            </w:r>
          </w:p>
        </w:tc>
      </w:tr>
      <w:tr w:rsidR="00805B0D" w14:paraId="641C1819" w14:textId="77777777">
        <w:trPr>
          <w:trHeight w:val="250"/>
        </w:trPr>
        <w:tc>
          <w:tcPr>
            <w:tcW w:w="569" w:type="dxa"/>
          </w:tcPr>
          <w:p w14:paraId="641C1817" w14:textId="77777777" w:rsidR="00805B0D" w:rsidRDefault="00234FD3">
            <w:pPr>
              <w:pStyle w:val="TableParagraph"/>
              <w:spacing w:line="230" w:lineRule="exact"/>
              <w:ind w:left="50"/>
              <w:rPr>
                <w:rFonts w:ascii="Calibri"/>
              </w:rPr>
            </w:pPr>
            <w:r>
              <w:rPr>
                <w:rFonts w:ascii="Calibri"/>
                <w:spacing w:val="-5"/>
              </w:rPr>
              <w:t>268</w:t>
            </w:r>
          </w:p>
        </w:tc>
        <w:tc>
          <w:tcPr>
            <w:tcW w:w="8509" w:type="dxa"/>
          </w:tcPr>
          <w:p w14:paraId="641C1818" w14:textId="77777777" w:rsidR="00805B0D" w:rsidRDefault="00234FD3">
            <w:pPr>
              <w:pStyle w:val="TableParagraph"/>
              <w:spacing w:line="221" w:lineRule="exact"/>
              <w:ind w:left="179"/>
              <w:rPr>
                <w:rFonts w:ascii="Verdana"/>
                <w:b/>
                <w:sz w:val="20"/>
              </w:rPr>
            </w:pPr>
            <w:r>
              <w:rPr>
                <w:rFonts w:ascii="Verdana"/>
                <w:b/>
                <w:sz w:val="20"/>
              </w:rPr>
              <w:t>normal</w:t>
            </w:r>
            <w:r>
              <w:rPr>
                <w:rFonts w:ascii="Verdana"/>
                <w:b/>
                <w:spacing w:val="-8"/>
                <w:sz w:val="20"/>
              </w:rPr>
              <w:t xml:space="preserve"> </w:t>
            </w:r>
            <w:r>
              <w:rPr>
                <w:rFonts w:ascii="Verdana"/>
                <w:b/>
                <w:sz w:val="20"/>
              </w:rPr>
              <w:t>breathing.</w:t>
            </w:r>
            <w:r>
              <w:rPr>
                <w:rFonts w:ascii="Verdana"/>
                <w:b/>
                <w:spacing w:val="-7"/>
                <w:sz w:val="20"/>
              </w:rPr>
              <w:t xml:space="preserve"> </w:t>
            </w:r>
            <w:r>
              <w:rPr>
                <w:rFonts w:ascii="Verdana"/>
                <w:b/>
                <w:sz w:val="20"/>
              </w:rPr>
              <w:t>And</w:t>
            </w:r>
            <w:r>
              <w:rPr>
                <w:rFonts w:ascii="Verdana"/>
                <w:b/>
                <w:spacing w:val="-9"/>
                <w:sz w:val="20"/>
              </w:rPr>
              <w:t xml:space="preserve"> </w:t>
            </w:r>
            <w:r>
              <w:rPr>
                <w:rFonts w:ascii="Verdana"/>
                <w:b/>
                <w:sz w:val="20"/>
              </w:rPr>
              <w:t>within</w:t>
            </w:r>
            <w:r>
              <w:rPr>
                <w:rFonts w:ascii="Verdana"/>
                <w:b/>
                <w:spacing w:val="-7"/>
                <w:sz w:val="20"/>
              </w:rPr>
              <w:t xml:space="preserve"> </w:t>
            </w:r>
            <w:r>
              <w:rPr>
                <w:rFonts w:ascii="Verdana"/>
                <w:b/>
                <w:sz w:val="20"/>
              </w:rPr>
              <w:t>that</w:t>
            </w:r>
            <w:r>
              <w:rPr>
                <w:rFonts w:ascii="Verdana"/>
                <w:b/>
                <w:spacing w:val="-6"/>
                <w:sz w:val="20"/>
              </w:rPr>
              <w:t xml:space="preserve"> </w:t>
            </w:r>
            <w:r>
              <w:rPr>
                <w:rFonts w:ascii="Verdana"/>
                <w:b/>
                <w:sz w:val="20"/>
              </w:rPr>
              <w:t>what</w:t>
            </w:r>
            <w:r>
              <w:rPr>
                <w:rFonts w:ascii="Verdana"/>
                <w:b/>
                <w:spacing w:val="-8"/>
                <w:sz w:val="20"/>
              </w:rPr>
              <w:t xml:space="preserve"> </w:t>
            </w:r>
            <w:r>
              <w:rPr>
                <w:rFonts w:ascii="Verdana"/>
                <w:b/>
                <w:sz w:val="20"/>
              </w:rPr>
              <w:t>they</w:t>
            </w:r>
            <w:r>
              <w:rPr>
                <w:rFonts w:ascii="Verdana"/>
                <w:b/>
                <w:spacing w:val="-7"/>
                <w:sz w:val="20"/>
              </w:rPr>
              <w:t xml:space="preserve"> </w:t>
            </w:r>
            <w:r>
              <w:rPr>
                <w:rFonts w:ascii="Verdana"/>
                <w:b/>
                <w:sz w:val="20"/>
              </w:rPr>
              <w:t>would</w:t>
            </w:r>
            <w:r>
              <w:rPr>
                <w:rFonts w:ascii="Verdana"/>
                <w:b/>
                <w:spacing w:val="-7"/>
                <w:sz w:val="20"/>
              </w:rPr>
              <w:t xml:space="preserve"> </w:t>
            </w:r>
            <w:r>
              <w:rPr>
                <w:rFonts w:ascii="Verdana"/>
                <w:b/>
                <w:sz w:val="20"/>
              </w:rPr>
              <w:t>define</w:t>
            </w:r>
            <w:r>
              <w:rPr>
                <w:rFonts w:ascii="Verdana"/>
                <w:b/>
                <w:spacing w:val="-8"/>
                <w:sz w:val="20"/>
              </w:rPr>
              <w:t xml:space="preserve"> </w:t>
            </w:r>
            <w:r>
              <w:rPr>
                <w:rFonts w:ascii="Verdana"/>
                <w:b/>
                <w:spacing w:val="-5"/>
                <w:sz w:val="20"/>
              </w:rPr>
              <w:t>as</w:t>
            </w:r>
          </w:p>
        </w:tc>
      </w:tr>
    </w:tbl>
    <w:p w14:paraId="641C181A" w14:textId="77777777" w:rsidR="00805B0D" w:rsidRDefault="00805B0D">
      <w:pPr>
        <w:spacing w:line="221" w:lineRule="exact"/>
        <w:rPr>
          <w:rFonts w:ascii="Verdana"/>
          <w:sz w:val="20"/>
        </w:rPr>
        <w:sectPr w:rsidR="00805B0D" w:rsidSect="00C97A40">
          <w:pgSz w:w="11910" w:h="16840"/>
          <w:pgMar w:top="1340" w:right="820" w:bottom="1200" w:left="820" w:header="751" w:footer="1000" w:gutter="0"/>
          <w:cols w:space="720"/>
        </w:sectPr>
      </w:pPr>
    </w:p>
    <w:p w14:paraId="641C181B" w14:textId="77777777" w:rsidR="00805B0D" w:rsidRDefault="00234FD3">
      <w:pPr>
        <w:pStyle w:val="ListParagraph"/>
        <w:numPr>
          <w:ilvl w:val="0"/>
          <w:numId w:val="73"/>
        </w:numPr>
        <w:tabs>
          <w:tab w:val="left" w:pos="977"/>
        </w:tabs>
        <w:spacing w:before="80" w:line="255" w:lineRule="exact"/>
        <w:ind w:left="977" w:hanging="698"/>
        <w:rPr>
          <w:b/>
          <w:sz w:val="20"/>
        </w:rPr>
      </w:pPr>
      <w:r>
        <w:rPr>
          <w:b/>
          <w:sz w:val="20"/>
        </w:rPr>
        <w:lastRenderedPageBreak/>
        <w:t>dysfunctional</w:t>
      </w:r>
      <w:r>
        <w:rPr>
          <w:b/>
          <w:spacing w:val="-8"/>
          <w:sz w:val="20"/>
        </w:rPr>
        <w:t xml:space="preserve"> </w:t>
      </w:r>
      <w:r>
        <w:rPr>
          <w:b/>
          <w:sz w:val="20"/>
        </w:rPr>
        <w:t>they’ve</w:t>
      </w:r>
      <w:r>
        <w:rPr>
          <w:b/>
          <w:spacing w:val="-8"/>
          <w:sz w:val="20"/>
        </w:rPr>
        <w:t xml:space="preserve"> </w:t>
      </w:r>
      <w:r>
        <w:rPr>
          <w:b/>
          <w:sz w:val="20"/>
        </w:rPr>
        <w:t>categorised</w:t>
      </w:r>
      <w:r>
        <w:rPr>
          <w:b/>
          <w:spacing w:val="-8"/>
          <w:sz w:val="20"/>
        </w:rPr>
        <w:t xml:space="preserve"> </w:t>
      </w:r>
      <w:r>
        <w:rPr>
          <w:b/>
          <w:sz w:val="20"/>
        </w:rPr>
        <w:t>it</w:t>
      </w:r>
      <w:r>
        <w:rPr>
          <w:b/>
          <w:spacing w:val="-8"/>
          <w:sz w:val="20"/>
        </w:rPr>
        <w:t xml:space="preserve"> </w:t>
      </w:r>
      <w:r>
        <w:rPr>
          <w:b/>
          <w:sz w:val="20"/>
        </w:rPr>
        <w:t>to</w:t>
      </w:r>
      <w:r>
        <w:rPr>
          <w:b/>
          <w:spacing w:val="-10"/>
          <w:sz w:val="20"/>
        </w:rPr>
        <w:t xml:space="preserve"> </w:t>
      </w:r>
      <w:r>
        <w:rPr>
          <w:b/>
          <w:sz w:val="20"/>
        </w:rPr>
        <w:t>four</w:t>
      </w:r>
      <w:r>
        <w:rPr>
          <w:b/>
          <w:spacing w:val="-7"/>
          <w:sz w:val="20"/>
        </w:rPr>
        <w:t xml:space="preserve"> </w:t>
      </w:r>
      <w:r>
        <w:rPr>
          <w:b/>
          <w:sz w:val="20"/>
        </w:rPr>
        <w:t>different</w:t>
      </w:r>
      <w:r>
        <w:rPr>
          <w:b/>
          <w:spacing w:val="-8"/>
          <w:sz w:val="20"/>
        </w:rPr>
        <w:t xml:space="preserve"> </w:t>
      </w:r>
      <w:r>
        <w:rPr>
          <w:b/>
          <w:sz w:val="20"/>
        </w:rPr>
        <w:t>categories</w:t>
      </w:r>
      <w:r>
        <w:rPr>
          <w:b/>
          <w:spacing w:val="-8"/>
          <w:sz w:val="20"/>
        </w:rPr>
        <w:t xml:space="preserve"> </w:t>
      </w:r>
      <w:r>
        <w:rPr>
          <w:b/>
          <w:sz w:val="20"/>
        </w:rPr>
        <w:t>as</w:t>
      </w:r>
      <w:r>
        <w:rPr>
          <w:b/>
          <w:spacing w:val="-8"/>
          <w:sz w:val="20"/>
        </w:rPr>
        <w:t xml:space="preserve"> </w:t>
      </w:r>
      <w:r>
        <w:rPr>
          <w:b/>
          <w:spacing w:val="-2"/>
          <w:sz w:val="20"/>
        </w:rPr>
        <w:t>well,</w:t>
      </w:r>
    </w:p>
    <w:p w14:paraId="641C181C" w14:textId="77777777" w:rsidR="00805B0D" w:rsidRDefault="00234FD3">
      <w:pPr>
        <w:pStyle w:val="ListParagraph"/>
        <w:numPr>
          <w:ilvl w:val="0"/>
          <w:numId w:val="73"/>
        </w:numPr>
        <w:tabs>
          <w:tab w:val="left" w:pos="977"/>
        </w:tabs>
        <w:ind w:left="977" w:hanging="698"/>
        <w:rPr>
          <w:b/>
          <w:sz w:val="20"/>
        </w:rPr>
      </w:pPr>
      <w:r>
        <w:rPr>
          <w:b/>
          <w:sz w:val="20"/>
        </w:rPr>
        <w:t>so</w:t>
      </w:r>
      <w:r>
        <w:rPr>
          <w:b/>
          <w:spacing w:val="-8"/>
          <w:sz w:val="20"/>
        </w:rPr>
        <w:t xml:space="preserve"> </w:t>
      </w:r>
      <w:r>
        <w:rPr>
          <w:b/>
          <w:sz w:val="20"/>
        </w:rPr>
        <w:t>they’ve</w:t>
      </w:r>
      <w:r>
        <w:rPr>
          <w:b/>
          <w:spacing w:val="-6"/>
          <w:sz w:val="20"/>
        </w:rPr>
        <w:t xml:space="preserve"> </w:t>
      </w:r>
      <w:r>
        <w:rPr>
          <w:b/>
          <w:sz w:val="20"/>
        </w:rPr>
        <w:t>got</w:t>
      </w:r>
      <w:r>
        <w:rPr>
          <w:b/>
          <w:spacing w:val="-5"/>
          <w:sz w:val="20"/>
        </w:rPr>
        <w:t xml:space="preserve"> </w:t>
      </w:r>
      <w:r>
        <w:rPr>
          <w:b/>
          <w:sz w:val="20"/>
        </w:rPr>
        <w:t>(let</w:t>
      </w:r>
      <w:r>
        <w:rPr>
          <w:b/>
          <w:spacing w:val="-6"/>
          <w:sz w:val="20"/>
        </w:rPr>
        <w:t xml:space="preserve"> </w:t>
      </w:r>
      <w:r>
        <w:rPr>
          <w:b/>
          <w:sz w:val="20"/>
        </w:rPr>
        <w:t>me</w:t>
      </w:r>
      <w:r>
        <w:rPr>
          <w:b/>
          <w:spacing w:val="-8"/>
          <w:sz w:val="20"/>
        </w:rPr>
        <w:t xml:space="preserve"> </w:t>
      </w:r>
      <w:r>
        <w:rPr>
          <w:b/>
          <w:sz w:val="20"/>
        </w:rPr>
        <w:t>get</w:t>
      </w:r>
      <w:r>
        <w:rPr>
          <w:b/>
          <w:spacing w:val="-5"/>
          <w:sz w:val="20"/>
        </w:rPr>
        <w:t xml:space="preserve"> </w:t>
      </w:r>
      <w:r>
        <w:rPr>
          <w:b/>
          <w:sz w:val="20"/>
        </w:rPr>
        <w:t>this</w:t>
      </w:r>
      <w:r>
        <w:rPr>
          <w:b/>
          <w:spacing w:val="-5"/>
          <w:sz w:val="20"/>
        </w:rPr>
        <w:t xml:space="preserve"> </w:t>
      </w:r>
      <w:r>
        <w:rPr>
          <w:b/>
          <w:sz w:val="20"/>
        </w:rPr>
        <w:t>right):</w:t>
      </w:r>
      <w:r>
        <w:rPr>
          <w:b/>
          <w:spacing w:val="-6"/>
          <w:sz w:val="20"/>
        </w:rPr>
        <w:t xml:space="preserve"> </w:t>
      </w:r>
      <w:r>
        <w:rPr>
          <w:b/>
          <w:sz w:val="20"/>
        </w:rPr>
        <w:t>biomechanical</w:t>
      </w:r>
      <w:r>
        <w:rPr>
          <w:b/>
          <w:spacing w:val="-9"/>
          <w:sz w:val="20"/>
        </w:rPr>
        <w:t xml:space="preserve"> </w:t>
      </w:r>
      <w:r>
        <w:rPr>
          <w:b/>
          <w:spacing w:val="-2"/>
          <w:sz w:val="20"/>
        </w:rPr>
        <w:t>thoracic</w:t>
      </w:r>
    </w:p>
    <w:p w14:paraId="641C181D" w14:textId="77777777" w:rsidR="00805B0D" w:rsidRDefault="00234FD3">
      <w:pPr>
        <w:pStyle w:val="ListParagraph"/>
        <w:numPr>
          <w:ilvl w:val="0"/>
          <w:numId w:val="73"/>
        </w:numPr>
        <w:tabs>
          <w:tab w:val="left" w:pos="977"/>
        </w:tabs>
        <w:ind w:left="977" w:hanging="698"/>
        <w:rPr>
          <w:b/>
          <w:sz w:val="20"/>
        </w:rPr>
      </w:pPr>
      <w:r>
        <w:rPr>
          <w:b/>
          <w:sz w:val="20"/>
        </w:rPr>
        <w:t>dysfunctional</w:t>
      </w:r>
      <w:r>
        <w:rPr>
          <w:b/>
          <w:spacing w:val="-16"/>
          <w:sz w:val="20"/>
        </w:rPr>
        <w:t xml:space="preserve"> </w:t>
      </w:r>
      <w:r>
        <w:rPr>
          <w:b/>
          <w:sz w:val="20"/>
        </w:rPr>
        <w:t>breathing,</w:t>
      </w:r>
      <w:r>
        <w:rPr>
          <w:b/>
          <w:spacing w:val="-15"/>
          <w:sz w:val="20"/>
        </w:rPr>
        <w:t xml:space="preserve"> </w:t>
      </w:r>
      <w:r>
        <w:rPr>
          <w:b/>
          <w:sz w:val="20"/>
        </w:rPr>
        <w:t>biomechanical</w:t>
      </w:r>
      <w:r>
        <w:rPr>
          <w:b/>
          <w:spacing w:val="-15"/>
          <w:sz w:val="20"/>
        </w:rPr>
        <w:t xml:space="preserve"> </w:t>
      </w:r>
      <w:r>
        <w:rPr>
          <w:b/>
          <w:sz w:val="20"/>
        </w:rPr>
        <w:t>extra-thoracic</w:t>
      </w:r>
      <w:r>
        <w:rPr>
          <w:b/>
          <w:spacing w:val="-15"/>
          <w:sz w:val="20"/>
        </w:rPr>
        <w:t xml:space="preserve"> </w:t>
      </w:r>
      <w:r>
        <w:rPr>
          <w:b/>
          <w:spacing w:val="-2"/>
          <w:sz w:val="20"/>
        </w:rPr>
        <w:t>dysfunctional</w:t>
      </w:r>
    </w:p>
    <w:p w14:paraId="641C181E" w14:textId="77777777" w:rsidR="00805B0D" w:rsidRDefault="00234FD3">
      <w:pPr>
        <w:pStyle w:val="ListParagraph"/>
        <w:numPr>
          <w:ilvl w:val="0"/>
          <w:numId w:val="73"/>
        </w:numPr>
        <w:tabs>
          <w:tab w:val="left" w:pos="977"/>
        </w:tabs>
        <w:spacing w:line="242" w:lineRule="exact"/>
        <w:ind w:left="977" w:hanging="698"/>
        <w:rPr>
          <w:b/>
          <w:sz w:val="20"/>
        </w:rPr>
      </w:pPr>
      <w:r>
        <w:rPr>
          <w:b/>
          <w:sz w:val="20"/>
        </w:rPr>
        <w:t>breathing,</w:t>
      </w:r>
      <w:r>
        <w:rPr>
          <w:b/>
          <w:spacing w:val="-12"/>
          <w:sz w:val="20"/>
        </w:rPr>
        <w:t xml:space="preserve"> </w:t>
      </w:r>
      <w:r>
        <w:rPr>
          <w:b/>
          <w:sz w:val="20"/>
        </w:rPr>
        <w:t>and</w:t>
      </w:r>
      <w:r>
        <w:rPr>
          <w:b/>
          <w:spacing w:val="-11"/>
          <w:sz w:val="20"/>
        </w:rPr>
        <w:t xml:space="preserve"> </w:t>
      </w:r>
      <w:r>
        <w:rPr>
          <w:b/>
          <w:sz w:val="20"/>
        </w:rPr>
        <w:t>then</w:t>
      </w:r>
      <w:r>
        <w:rPr>
          <w:b/>
          <w:spacing w:val="-13"/>
          <w:sz w:val="20"/>
        </w:rPr>
        <w:t xml:space="preserve"> </w:t>
      </w:r>
      <w:r>
        <w:rPr>
          <w:b/>
          <w:sz w:val="20"/>
        </w:rPr>
        <w:t>physiological</w:t>
      </w:r>
      <w:r>
        <w:rPr>
          <w:b/>
          <w:spacing w:val="-11"/>
          <w:sz w:val="20"/>
        </w:rPr>
        <w:t xml:space="preserve"> </w:t>
      </w:r>
      <w:r>
        <w:rPr>
          <w:b/>
          <w:sz w:val="20"/>
        </w:rPr>
        <w:t>thoracic,</w:t>
      </w:r>
      <w:r>
        <w:rPr>
          <w:b/>
          <w:spacing w:val="-9"/>
          <w:sz w:val="20"/>
        </w:rPr>
        <w:t xml:space="preserve"> </w:t>
      </w:r>
      <w:r>
        <w:rPr>
          <w:b/>
          <w:sz w:val="20"/>
        </w:rPr>
        <w:t>physiological</w:t>
      </w:r>
      <w:r>
        <w:rPr>
          <w:b/>
          <w:spacing w:val="-11"/>
          <w:sz w:val="20"/>
        </w:rPr>
        <w:t xml:space="preserve"> </w:t>
      </w:r>
      <w:r>
        <w:rPr>
          <w:b/>
          <w:sz w:val="20"/>
        </w:rPr>
        <w:t>extra-</w:t>
      </w:r>
      <w:r>
        <w:rPr>
          <w:b/>
          <w:spacing w:val="-2"/>
          <w:sz w:val="20"/>
        </w:rPr>
        <w:t>thoracic</w:t>
      </w:r>
    </w:p>
    <w:p w14:paraId="641C181F" w14:textId="77777777" w:rsidR="00805B0D" w:rsidRDefault="00234FD3">
      <w:pPr>
        <w:pStyle w:val="ListParagraph"/>
        <w:numPr>
          <w:ilvl w:val="0"/>
          <w:numId w:val="73"/>
        </w:numPr>
        <w:tabs>
          <w:tab w:val="left" w:pos="977"/>
        </w:tabs>
        <w:spacing w:line="242" w:lineRule="exact"/>
        <w:ind w:left="977" w:hanging="698"/>
        <w:rPr>
          <w:b/>
          <w:sz w:val="20"/>
        </w:rPr>
      </w:pPr>
      <w:r>
        <w:rPr>
          <w:b/>
          <w:sz w:val="20"/>
        </w:rPr>
        <w:t>dysfunctional</w:t>
      </w:r>
      <w:r>
        <w:rPr>
          <w:b/>
          <w:spacing w:val="-17"/>
          <w:sz w:val="20"/>
        </w:rPr>
        <w:t xml:space="preserve"> </w:t>
      </w:r>
      <w:r>
        <w:rPr>
          <w:b/>
          <w:spacing w:val="-2"/>
          <w:sz w:val="20"/>
        </w:rPr>
        <w:t>breathing.</w:t>
      </w:r>
    </w:p>
    <w:p w14:paraId="641C1820" w14:textId="77777777" w:rsidR="00805B0D" w:rsidRDefault="00234FD3">
      <w:pPr>
        <w:pStyle w:val="BodyText"/>
        <w:spacing w:line="244" w:lineRule="exact"/>
        <w:ind w:left="279"/>
        <w:rPr>
          <w:rFonts w:ascii="Calibri"/>
        </w:rPr>
      </w:pPr>
      <w:r>
        <w:rPr>
          <w:rFonts w:ascii="Calibri"/>
          <w:spacing w:val="-5"/>
        </w:rPr>
        <w:t>274</w:t>
      </w:r>
    </w:p>
    <w:p w14:paraId="641C1821" w14:textId="77777777" w:rsidR="00805B0D" w:rsidRDefault="00234FD3">
      <w:pPr>
        <w:tabs>
          <w:tab w:val="left" w:pos="977"/>
        </w:tabs>
        <w:spacing w:line="244" w:lineRule="exact"/>
        <w:ind w:left="279"/>
        <w:rPr>
          <w:rFonts w:ascii="Verdana"/>
          <w:sz w:val="20"/>
        </w:rPr>
      </w:pPr>
      <w:r>
        <w:rPr>
          <w:rFonts w:ascii="Calibri"/>
          <w:spacing w:val="-5"/>
        </w:rPr>
        <w:t>275</w:t>
      </w:r>
      <w:r>
        <w:rPr>
          <w:rFonts w:ascii="Calibri"/>
        </w:rPr>
        <w:tab/>
      </w:r>
      <w:r>
        <w:rPr>
          <w:rFonts w:ascii="Verdana"/>
          <w:sz w:val="20"/>
        </w:rPr>
        <w:t>FRED:</w:t>
      </w:r>
      <w:r>
        <w:rPr>
          <w:rFonts w:ascii="Verdana"/>
          <w:spacing w:val="17"/>
          <w:sz w:val="20"/>
        </w:rPr>
        <w:t xml:space="preserve"> </w:t>
      </w:r>
      <w:r>
        <w:rPr>
          <w:rFonts w:ascii="Verdana"/>
          <w:spacing w:val="-5"/>
          <w:sz w:val="20"/>
        </w:rPr>
        <w:t>OK</w:t>
      </w:r>
    </w:p>
    <w:p w14:paraId="641C1822" w14:textId="77777777" w:rsidR="00805B0D" w:rsidRDefault="00234FD3">
      <w:pPr>
        <w:pStyle w:val="BodyText"/>
        <w:spacing w:line="242" w:lineRule="exact"/>
        <w:ind w:left="279"/>
        <w:rPr>
          <w:rFonts w:ascii="Calibri"/>
        </w:rPr>
      </w:pPr>
      <w:r>
        <w:rPr>
          <w:rFonts w:ascii="Calibri"/>
          <w:spacing w:val="-5"/>
        </w:rPr>
        <w:t>276</w:t>
      </w:r>
    </w:p>
    <w:p w14:paraId="641C1823" w14:textId="77777777" w:rsidR="00805B0D" w:rsidRDefault="00234FD3">
      <w:pPr>
        <w:pStyle w:val="ListParagraph"/>
        <w:numPr>
          <w:ilvl w:val="0"/>
          <w:numId w:val="72"/>
        </w:numPr>
        <w:tabs>
          <w:tab w:val="left" w:pos="977"/>
          <w:tab w:val="left" w:pos="1697"/>
        </w:tabs>
        <w:spacing w:line="242" w:lineRule="exact"/>
        <w:ind w:left="977" w:hanging="698"/>
        <w:rPr>
          <w:b/>
          <w:sz w:val="20"/>
        </w:rPr>
      </w:pPr>
      <w:r>
        <w:rPr>
          <w:b/>
          <w:spacing w:val="-5"/>
          <w:sz w:val="20"/>
        </w:rPr>
        <w:t>I:</w:t>
      </w:r>
      <w:r>
        <w:rPr>
          <w:b/>
          <w:sz w:val="20"/>
        </w:rPr>
        <w:tab/>
        <w:t>What</w:t>
      </w:r>
      <w:r>
        <w:rPr>
          <w:b/>
          <w:spacing w:val="-6"/>
          <w:sz w:val="20"/>
        </w:rPr>
        <w:t xml:space="preserve"> </w:t>
      </w:r>
      <w:r>
        <w:rPr>
          <w:b/>
          <w:sz w:val="20"/>
        </w:rPr>
        <w:t>were</w:t>
      </w:r>
      <w:r>
        <w:rPr>
          <w:b/>
          <w:spacing w:val="-6"/>
          <w:sz w:val="20"/>
        </w:rPr>
        <w:t xml:space="preserve"> </w:t>
      </w:r>
      <w:r>
        <w:rPr>
          <w:b/>
          <w:sz w:val="20"/>
        </w:rPr>
        <w:t>your</w:t>
      </w:r>
      <w:r>
        <w:rPr>
          <w:b/>
          <w:spacing w:val="-6"/>
          <w:sz w:val="20"/>
        </w:rPr>
        <w:t xml:space="preserve"> </w:t>
      </w:r>
      <w:r>
        <w:rPr>
          <w:b/>
          <w:sz w:val="20"/>
        </w:rPr>
        <w:t>initial</w:t>
      </w:r>
      <w:r>
        <w:rPr>
          <w:b/>
          <w:spacing w:val="-9"/>
          <w:sz w:val="20"/>
        </w:rPr>
        <w:t xml:space="preserve"> </w:t>
      </w:r>
      <w:r>
        <w:rPr>
          <w:b/>
          <w:sz w:val="20"/>
        </w:rPr>
        <w:t>thoughts</w:t>
      </w:r>
      <w:r>
        <w:rPr>
          <w:b/>
          <w:spacing w:val="-6"/>
          <w:sz w:val="20"/>
        </w:rPr>
        <w:t xml:space="preserve"> </w:t>
      </w:r>
      <w:r>
        <w:rPr>
          <w:b/>
          <w:sz w:val="20"/>
        </w:rPr>
        <w:t>on</w:t>
      </w:r>
      <w:r>
        <w:rPr>
          <w:b/>
          <w:spacing w:val="-6"/>
          <w:sz w:val="20"/>
        </w:rPr>
        <w:t xml:space="preserve"> </w:t>
      </w:r>
      <w:r>
        <w:rPr>
          <w:b/>
          <w:sz w:val="20"/>
        </w:rPr>
        <w:t>reading</w:t>
      </w:r>
      <w:r>
        <w:rPr>
          <w:b/>
          <w:spacing w:val="-6"/>
          <w:sz w:val="20"/>
        </w:rPr>
        <w:t xml:space="preserve"> </w:t>
      </w:r>
      <w:r>
        <w:rPr>
          <w:b/>
          <w:sz w:val="20"/>
        </w:rPr>
        <w:t>that,</w:t>
      </w:r>
      <w:r>
        <w:rPr>
          <w:b/>
          <w:spacing w:val="-6"/>
          <w:sz w:val="20"/>
        </w:rPr>
        <w:t xml:space="preserve"> </w:t>
      </w:r>
      <w:r>
        <w:rPr>
          <w:b/>
          <w:sz w:val="20"/>
        </w:rPr>
        <w:t>what</w:t>
      </w:r>
      <w:r>
        <w:rPr>
          <w:b/>
          <w:spacing w:val="-5"/>
          <w:sz w:val="20"/>
        </w:rPr>
        <w:t xml:space="preserve"> </w:t>
      </w:r>
      <w:r>
        <w:rPr>
          <w:b/>
          <w:sz w:val="20"/>
        </w:rPr>
        <w:t>was</w:t>
      </w:r>
      <w:r>
        <w:rPr>
          <w:b/>
          <w:spacing w:val="-8"/>
          <w:sz w:val="20"/>
        </w:rPr>
        <w:t xml:space="preserve"> </w:t>
      </w:r>
      <w:r>
        <w:rPr>
          <w:b/>
          <w:sz w:val="20"/>
        </w:rPr>
        <w:t>the</w:t>
      </w:r>
      <w:r>
        <w:rPr>
          <w:b/>
          <w:spacing w:val="-6"/>
          <w:sz w:val="20"/>
        </w:rPr>
        <w:t xml:space="preserve"> </w:t>
      </w:r>
      <w:r>
        <w:rPr>
          <w:b/>
          <w:spacing w:val="-2"/>
          <w:sz w:val="20"/>
        </w:rPr>
        <w:t>first</w:t>
      </w:r>
    </w:p>
    <w:p w14:paraId="641C1824" w14:textId="77777777" w:rsidR="00805B0D" w:rsidRDefault="00234FD3">
      <w:pPr>
        <w:pStyle w:val="ListParagraph"/>
        <w:numPr>
          <w:ilvl w:val="0"/>
          <w:numId w:val="72"/>
        </w:numPr>
        <w:tabs>
          <w:tab w:val="left" w:pos="977"/>
        </w:tabs>
        <w:ind w:left="977" w:hanging="698"/>
        <w:rPr>
          <w:b/>
          <w:sz w:val="20"/>
        </w:rPr>
      </w:pPr>
      <w:r>
        <w:rPr>
          <w:b/>
          <w:sz w:val="20"/>
        </w:rPr>
        <w:t>thing</w:t>
      </w:r>
      <w:r>
        <w:rPr>
          <w:b/>
          <w:spacing w:val="-7"/>
          <w:sz w:val="20"/>
        </w:rPr>
        <w:t xml:space="preserve"> </w:t>
      </w:r>
      <w:r>
        <w:rPr>
          <w:b/>
          <w:sz w:val="20"/>
        </w:rPr>
        <w:t>that</w:t>
      </w:r>
      <w:r>
        <w:rPr>
          <w:b/>
          <w:spacing w:val="-5"/>
          <w:sz w:val="20"/>
        </w:rPr>
        <w:t xml:space="preserve"> </w:t>
      </w:r>
      <w:r>
        <w:rPr>
          <w:b/>
          <w:sz w:val="20"/>
        </w:rPr>
        <w:t>popped</w:t>
      </w:r>
      <w:r>
        <w:rPr>
          <w:b/>
          <w:spacing w:val="-6"/>
          <w:sz w:val="20"/>
        </w:rPr>
        <w:t xml:space="preserve"> </w:t>
      </w:r>
      <w:r>
        <w:rPr>
          <w:b/>
          <w:sz w:val="20"/>
        </w:rPr>
        <w:t>into</w:t>
      </w:r>
      <w:r>
        <w:rPr>
          <w:b/>
          <w:spacing w:val="-8"/>
          <w:sz w:val="20"/>
        </w:rPr>
        <w:t xml:space="preserve"> </w:t>
      </w:r>
      <w:r>
        <w:rPr>
          <w:b/>
          <w:sz w:val="20"/>
        </w:rPr>
        <w:t>your</w:t>
      </w:r>
      <w:r>
        <w:rPr>
          <w:b/>
          <w:spacing w:val="-7"/>
          <w:sz w:val="20"/>
        </w:rPr>
        <w:t xml:space="preserve"> </w:t>
      </w:r>
      <w:r>
        <w:rPr>
          <w:b/>
          <w:spacing w:val="-4"/>
          <w:sz w:val="20"/>
        </w:rPr>
        <w:t>head?</w:t>
      </w:r>
    </w:p>
    <w:p w14:paraId="641C1825" w14:textId="77777777" w:rsidR="00805B0D" w:rsidRDefault="00234FD3">
      <w:pPr>
        <w:pStyle w:val="BodyText"/>
        <w:spacing w:line="244" w:lineRule="exact"/>
        <w:ind w:left="279"/>
        <w:rPr>
          <w:rFonts w:ascii="Calibri"/>
        </w:rPr>
      </w:pPr>
      <w:r>
        <w:rPr>
          <w:rFonts w:ascii="Calibri"/>
          <w:spacing w:val="-5"/>
        </w:rPr>
        <w:t>279</w:t>
      </w:r>
    </w:p>
    <w:p w14:paraId="641C1826" w14:textId="77777777" w:rsidR="00805B0D" w:rsidRDefault="00234FD3">
      <w:pPr>
        <w:pStyle w:val="ListParagraph"/>
        <w:numPr>
          <w:ilvl w:val="0"/>
          <w:numId w:val="71"/>
        </w:numPr>
        <w:tabs>
          <w:tab w:val="left" w:pos="977"/>
        </w:tabs>
        <w:spacing w:line="242" w:lineRule="exact"/>
        <w:ind w:left="977" w:hanging="698"/>
        <w:rPr>
          <w:sz w:val="20"/>
        </w:rPr>
      </w:pPr>
      <w:r>
        <w:rPr>
          <w:sz w:val="20"/>
        </w:rPr>
        <w:t>FRED:</w:t>
      </w:r>
      <w:r>
        <w:rPr>
          <w:spacing w:val="16"/>
          <w:sz w:val="20"/>
        </w:rPr>
        <w:t xml:space="preserve"> </w:t>
      </w:r>
      <w:r>
        <w:rPr>
          <w:sz w:val="20"/>
        </w:rPr>
        <w:t>Well</w:t>
      </w:r>
      <w:r>
        <w:rPr>
          <w:spacing w:val="-6"/>
          <w:sz w:val="20"/>
        </w:rPr>
        <w:t xml:space="preserve"> </w:t>
      </w:r>
      <w:r>
        <w:rPr>
          <w:sz w:val="20"/>
        </w:rPr>
        <w:t>what</w:t>
      </w:r>
      <w:r>
        <w:rPr>
          <w:spacing w:val="-6"/>
          <w:sz w:val="20"/>
        </w:rPr>
        <w:t xml:space="preserve"> </w:t>
      </w:r>
      <w:r>
        <w:rPr>
          <w:sz w:val="20"/>
        </w:rPr>
        <w:t>is</w:t>
      </w:r>
      <w:r>
        <w:rPr>
          <w:spacing w:val="-7"/>
          <w:sz w:val="20"/>
        </w:rPr>
        <w:t xml:space="preserve"> </w:t>
      </w:r>
      <w:r>
        <w:rPr>
          <w:sz w:val="20"/>
        </w:rPr>
        <w:t>normal</w:t>
      </w:r>
      <w:r>
        <w:rPr>
          <w:spacing w:val="-6"/>
          <w:sz w:val="20"/>
        </w:rPr>
        <w:t xml:space="preserve"> </w:t>
      </w:r>
      <w:r>
        <w:rPr>
          <w:sz w:val="20"/>
        </w:rPr>
        <w:t>biomechanical</w:t>
      </w:r>
      <w:r>
        <w:rPr>
          <w:spacing w:val="-6"/>
          <w:sz w:val="20"/>
        </w:rPr>
        <w:t xml:space="preserve"> </w:t>
      </w:r>
      <w:r>
        <w:rPr>
          <w:sz w:val="20"/>
        </w:rPr>
        <w:t>pattern</w:t>
      </w:r>
      <w:r>
        <w:rPr>
          <w:spacing w:val="-4"/>
          <w:sz w:val="20"/>
        </w:rPr>
        <w:t xml:space="preserve"> </w:t>
      </w:r>
      <w:r>
        <w:rPr>
          <w:sz w:val="20"/>
        </w:rPr>
        <w:t>of</w:t>
      </w:r>
      <w:r>
        <w:rPr>
          <w:spacing w:val="-8"/>
          <w:sz w:val="20"/>
        </w:rPr>
        <w:t xml:space="preserve"> </w:t>
      </w:r>
      <w:r>
        <w:rPr>
          <w:sz w:val="20"/>
        </w:rPr>
        <w:t>breath?</w:t>
      </w:r>
      <w:r>
        <w:rPr>
          <w:spacing w:val="-5"/>
          <w:sz w:val="20"/>
        </w:rPr>
        <w:t xml:space="preserve"> </w:t>
      </w:r>
      <w:r>
        <w:rPr>
          <w:sz w:val="20"/>
        </w:rPr>
        <w:t>How</w:t>
      </w:r>
      <w:r>
        <w:rPr>
          <w:spacing w:val="-5"/>
          <w:sz w:val="20"/>
        </w:rPr>
        <w:t xml:space="preserve"> </w:t>
      </w:r>
      <w:r>
        <w:rPr>
          <w:sz w:val="20"/>
        </w:rPr>
        <w:t>what</w:t>
      </w:r>
      <w:r>
        <w:rPr>
          <w:spacing w:val="-5"/>
          <w:sz w:val="20"/>
        </w:rPr>
        <w:t xml:space="preserve"> </w:t>
      </w:r>
      <w:r>
        <w:rPr>
          <w:sz w:val="20"/>
        </w:rPr>
        <w:t>was</w:t>
      </w:r>
      <w:r>
        <w:rPr>
          <w:spacing w:val="-8"/>
          <w:sz w:val="20"/>
        </w:rPr>
        <w:t xml:space="preserve"> </w:t>
      </w:r>
      <w:r>
        <w:rPr>
          <w:spacing w:val="-5"/>
          <w:sz w:val="20"/>
        </w:rPr>
        <w:t>the</w:t>
      </w:r>
    </w:p>
    <w:p w14:paraId="641C1827" w14:textId="77777777" w:rsidR="00805B0D" w:rsidRDefault="00234FD3">
      <w:pPr>
        <w:pStyle w:val="ListParagraph"/>
        <w:numPr>
          <w:ilvl w:val="0"/>
          <w:numId w:val="71"/>
        </w:numPr>
        <w:tabs>
          <w:tab w:val="left" w:pos="977"/>
        </w:tabs>
        <w:ind w:left="977" w:hanging="698"/>
        <w:rPr>
          <w:sz w:val="20"/>
        </w:rPr>
      </w:pPr>
      <w:r>
        <w:rPr>
          <w:sz w:val="20"/>
        </w:rPr>
        <w:t>baseline</w:t>
      </w:r>
      <w:r>
        <w:rPr>
          <w:spacing w:val="-5"/>
          <w:sz w:val="20"/>
        </w:rPr>
        <w:t xml:space="preserve"> </w:t>
      </w:r>
      <w:r>
        <w:rPr>
          <w:sz w:val="20"/>
        </w:rPr>
        <w:t>of</w:t>
      </w:r>
      <w:r>
        <w:rPr>
          <w:spacing w:val="-3"/>
          <w:sz w:val="20"/>
        </w:rPr>
        <w:t xml:space="preserve"> </w:t>
      </w:r>
      <w:r>
        <w:rPr>
          <w:sz w:val="20"/>
        </w:rPr>
        <w:t>that?</w:t>
      </w:r>
      <w:r>
        <w:rPr>
          <w:spacing w:val="-7"/>
          <w:sz w:val="20"/>
        </w:rPr>
        <w:t xml:space="preserve"> </w:t>
      </w:r>
      <w:r>
        <w:rPr>
          <w:sz w:val="20"/>
        </w:rPr>
        <w:t>What</w:t>
      </w:r>
      <w:r>
        <w:rPr>
          <w:spacing w:val="-2"/>
          <w:sz w:val="20"/>
        </w:rPr>
        <w:t xml:space="preserve"> </w:t>
      </w:r>
      <w:r>
        <w:rPr>
          <w:sz w:val="20"/>
        </w:rPr>
        <w:t>was</w:t>
      </w:r>
      <w:r>
        <w:rPr>
          <w:spacing w:val="-6"/>
          <w:sz w:val="20"/>
        </w:rPr>
        <w:t xml:space="preserve"> </w:t>
      </w:r>
      <w:r>
        <w:rPr>
          <w:sz w:val="20"/>
        </w:rPr>
        <w:t>the</w:t>
      </w:r>
      <w:r>
        <w:rPr>
          <w:spacing w:val="-4"/>
          <w:sz w:val="20"/>
        </w:rPr>
        <w:t xml:space="preserve"> </w:t>
      </w:r>
      <w:r>
        <w:rPr>
          <w:sz w:val="20"/>
        </w:rPr>
        <w:t>yeah</w:t>
      </w:r>
      <w:r>
        <w:rPr>
          <w:spacing w:val="-4"/>
          <w:sz w:val="20"/>
        </w:rPr>
        <w:t xml:space="preserve"> </w:t>
      </w:r>
      <w:r>
        <w:rPr>
          <w:sz w:val="20"/>
        </w:rPr>
        <w:t>process</w:t>
      </w:r>
      <w:r>
        <w:rPr>
          <w:spacing w:val="-6"/>
          <w:sz w:val="20"/>
        </w:rPr>
        <w:t xml:space="preserve"> </w:t>
      </w:r>
      <w:r>
        <w:rPr>
          <w:sz w:val="20"/>
        </w:rPr>
        <w:t>behind</w:t>
      </w:r>
      <w:r>
        <w:rPr>
          <w:spacing w:val="-5"/>
          <w:sz w:val="20"/>
        </w:rPr>
        <w:t xml:space="preserve"> </w:t>
      </w:r>
      <w:r>
        <w:rPr>
          <w:sz w:val="20"/>
        </w:rPr>
        <w:t>that?</w:t>
      </w:r>
      <w:r>
        <w:rPr>
          <w:spacing w:val="-6"/>
          <w:sz w:val="20"/>
        </w:rPr>
        <w:t xml:space="preserve"> </w:t>
      </w:r>
      <w:r>
        <w:rPr>
          <w:sz w:val="20"/>
        </w:rPr>
        <w:t>And</w:t>
      </w:r>
      <w:r>
        <w:rPr>
          <w:spacing w:val="-4"/>
          <w:sz w:val="20"/>
        </w:rPr>
        <w:t xml:space="preserve"> then</w:t>
      </w:r>
    </w:p>
    <w:p w14:paraId="641C1828" w14:textId="77777777" w:rsidR="00805B0D" w:rsidRDefault="00234FD3">
      <w:pPr>
        <w:pStyle w:val="BodyText"/>
        <w:spacing w:line="244" w:lineRule="exact"/>
        <w:ind w:left="279"/>
        <w:rPr>
          <w:rFonts w:ascii="Calibri"/>
        </w:rPr>
      </w:pPr>
      <w:r>
        <w:rPr>
          <w:rFonts w:ascii="Calibri"/>
          <w:spacing w:val="-5"/>
        </w:rPr>
        <w:t>282</w:t>
      </w:r>
    </w:p>
    <w:p w14:paraId="641C1829" w14:textId="77777777" w:rsidR="00805B0D" w:rsidRDefault="00234FD3">
      <w:pPr>
        <w:tabs>
          <w:tab w:val="left" w:pos="977"/>
          <w:tab w:val="left" w:pos="2417"/>
        </w:tabs>
        <w:spacing w:line="243" w:lineRule="exact"/>
        <w:ind w:left="279"/>
        <w:rPr>
          <w:rFonts w:ascii="Verdana"/>
          <w:sz w:val="20"/>
        </w:rPr>
      </w:pPr>
      <w:r>
        <w:rPr>
          <w:rFonts w:ascii="Calibri"/>
          <w:spacing w:val="-5"/>
        </w:rPr>
        <w:t>283</w:t>
      </w:r>
      <w:r>
        <w:rPr>
          <w:rFonts w:ascii="Calibri"/>
        </w:rPr>
        <w:tab/>
      </w:r>
      <w:r>
        <w:rPr>
          <w:rFonts w:ascii="Verdana"/>
          <w:spacing w:val="-2"/>
          <w:sz w:val="20"/>
        </w:rPr>
        <w:t>MARTIN:</w:t>
      </w:r>
      <w:r>
        <w:rPr>
          <w:rFonts w:ascii="Verdana"/>
          <w:sz w:val="20"/>
        </w:rPr>
        <w:tab/>
        <w:t>I</w:t>
      </w:r>
      <w:r>
        <w:rPr>
          <w:rFonts w:ascii="Verdana"/>
          <w:spacing w:val="-5"/>
          <w:sz w:val="20"/>
        </w:rPr>
        <w:t xml:space="preserve"> </w:t>
      </w:r>
      <w:r>
        <w:rPr>
          <w:rFonts w:ascii="Verdana"/>
          <w:sz w:val="20"/>
        </w:rPr>
        <w:t>was</w:t>
      </w:r>
      <w:r>
        <w:rPr>
          <w:rFonts w:ascii="Verdana"/>
          <w:spacing w:val="-5"/>
          <w:sz w:val="20"/>
        </w:rPr>
        <w:t xml:space="preserve"> </w:t>
      </w:r>
      <w:r>
        <w:rPr>
          <w:rFonts w:ascii="Verdana"/>
          <w:sz w:val="20"/>
        </w:rPr>
        <w:t>going</w:t>
      </w:r>
      <w:r>
        <w:rPr>
          <w:rFonts w:ascii="Verdana"/>
          <w:spacing w:val="-4"/>
          <w:sz w:val="20"/>
        </w:rPr>
        <w:t xml:space="preserve"> </w:t>
      </w:r>
      <w:r>
        <w:rPr>
          <w:rFonts w:ascii="Verdana"/>
          <w:sz w:val="20"/>
        </w:rPr>
        <w:t>to</w:t>
      </w:r>
      <w:r>
        <w:rPr>
          <w:rFonts w:ascii="Verdana"/>
          <w:spacing w:val="-3"/>
          <w:sz w:val="20"/>
        </w:rPr>
        <w:t xml:space="preserve"> </w:t>
      </w:r>
      <w:r>
        <w:rPr>
          <w:rFonts w:ascii="Verdana"/>
          <w:sz w:val="20"/>
        </w:rPr>
        <w:t>say</w:t>
      </w:r>
      <w:r>
        <w:rPr>
          <w:rFonts w:ascii="Verdana"/>
          <w:spacing w:val="-3"/>
          <w:sz w:val="20"/>
        </w:rPr>
        <w:t xml:space="preserve"> </w:t>
      </w:r>
      <w:r>
        <w:rPr>
          <w:rFonts w:ascii="Verdana"/>
          <w:sz w:val="20"/>
        </w:rPr>
        <w:t>the</w:t>
      </w:r>
      <w:r>
        <w:rPr>
          <w:rFonts w:ascii="Verdana"/>
          <w:spacing w:val="-6"/>
          <w:sz w:val="20"/>
        </w:rPr>
        <w:t xml:space="preserve"> </w:t>
      </w:r>
      <w:r>
        <w:rPr>
          <w:rFonts w:ascii="Verdana"/>
          <w:sz w:val="20"/>
        </w:rPr>
        <w:t>next</w:t>
      </w:r>
      <w:r>
        <w:rPr>
          <w:rFonts w:ascii="Verdana"/>
          <w:spacing w:val="-2"/>
          <w:sz w:val="20"/>
        </w:rPr>
        <w:t xml:space="preserve"> </w:t>
      </w:r>
      <w:r>
        <w:rPr>
          <w:rFonts w:ascii="Verdana"/>
          <w:sz w:val="20"/>
        </w:rPr>
        <w:t>step</w:t>
      </w:r>
      <w:r>
        <w:rPr>
          <w:rFonts w:ascii="Verdana"/>
          <w:spacing w:val="-3"/>
          <w:sz w:val="20"/>
        </w:rPr>
        <w:t xml:space="preserve"> </w:t>
      </w:r>
      <w:r>
        <w:rPr>
          <w:rFonts w:ascii="Verdana"/>
          <w:sz w:val="20"/>
        </w:rPr>
        <w:t>for</w:t>
      </w:r>
      <w:r>
        <w:rPr>
          <w:rFonts w:ascii="Verdana"/>
          <w:spacing w:val="-5"/>
          <w:sz w:val="20"/>
        </w:rPr>
        <w:t xml:space="preserve"> </w:t>
      </w:r>
      <w:r>
        <w:rPr>
          <w:rFonts w:ascii="Verdana"/>
          <w:sz w:val="20"/>
        </w:rPr>
        <w:t>me</w:t>
      </w:r>
      <w:r>
        <w:rPr>
          <w:rFonts w:ascii="Verdana"/>
          <w:spacing w:val="-6"/>
          <w:sz w:val="20"/>
        </w:rPr>
        <w:t xml:space="preserve"> </w:t>
      </w:r>
      <w:r>
        <w:rPr>
          <w:rFonts w:ascii="Verdana"/>
          <w:sz w:val="20"/>
        </w:rPr>
        <w:t>would</w:t>
      </w:r>
      <w:r>
        <w:rPr>
          <w:rFonts w:ascii="Verdana"/>
          <w:spacing w:val="-3"/>
          <w:sz w:val="20"/>
        </w:rPr>
        <w:t xml:space="preserve"> </w:t>
      </w:r>
      <w:r>
        <w:rPr>
          <w:rFonts w:ascii="Verdana"/>
          <w:sz w:val="20"/>
        </w:rPr>
        <w:t>probably</w:t>
      </w:r>
      <w:r>
        <w:rPr>
          <w:rFonts w:ascii="Verdana"/>
          <w:spacing w:val="-3"/>
          <w:sz w:val="20"/>
        </w:rPr>
        <w:t xml:space="preserve"> </w:t>
      </w:r>
      <w:r>
        <w:rPr>
          <w:rFonts w:ascii="Verdana"/>
          <w:sz w:val="20"/>
        </w:rPr>
        <w:t>be</w:t>
      </w:r>
      <w:r>
        <w:rPr>
          <w:rFonts w:ascii="Verdana"/>
          <w:spacing w:val="-5"/>
          <w:sz w:val="20"/>
        </w:rPr>
        <w:t xml:space="preserve"> how</w:t>
      </w:r>
    </w:p>
    <w:p w14:paraId="641C182A" w14:textId="77777777" w:rsidR="00805B0D" w:rsidRDefault="00234FD3">
      <w:pPr>
        <w:tabs>
          <w:tab w:val="left" w:pos="977"/>
        </w:tabs>
        <w:spacing w:line="242" w:lineRule="exact"/>
        <w:ind w:left="279"/>
        <w:rPr>
          <w:rFonts w:ascii="Verdana"/>
          <w:sz w:val="20"/>
        </w:rPr>
      </w:pPr>
      <w:r>
        <w:rPr>
          <w:rFonts w:ascii="Calibri"/>
          <w:spacing w:val="-5"/>
        </w:rPr>
        <w:t>284</w:t>
      </w:r>
      <w:r>
        <w:rPr>
          <w:rFonts w:ascii="Calibri"/>
        </w:rPr>
        <w:tab/>
      </w:r>
      <w:r>
        <w:rPr>
          <w:rFonts w:ascii="Verdana"/>
          <w:sz w:val="20"/>
        </w:rPr>
        <w:t>would</w:t>
      </w:r>
      <w:r>
        <w:rPr>
          <w:rFonts w:ascii="Verdana"/>
          <w:spacing w:val="-5"/>
          <w:sz w:val="20"/>
        </w:rPr>
        <w:t xml:space="preserve"> </w:t>
      </w:r>
      <w:r>
        <w:rPr>
          <w:rFonts w:ascii="Verdana"/>
          <w:sz w:val="20"/>
        </w:rPr>
        <w:t>you</w:t>
      </w:r>
      <w:r>
        <w:rPr>
          <w:rFonts w:ascii="Verdana"/>
          <w:spacing w:val="-4"/>
          <w:sz w:val="20"/>
        </w:rPr>
        <w:t xml:space="preserve"> </w:t>
      </w:r>
      <w:r>
        <w:rPr>
          <w:rFonts w:ascii="Verdana"/>
          <w:sz w:val="20"/>
        </w:rPr>
        <w:t>track</w:t>
      </w:r>
      <w:r>
        <w:rPr>
          <w:rFonts w:ascii="Verdana"/>
          <w:spacing w:val="-5"/>
          <w:sz w:val="20"/>
        </w:rPr>
        <w:t xml:space="preserve"> </w:t>
      </w:r>
      <w:r>
        <w:rPr>
          <w:rFonts w:ascii="Verdana"/>
          <w:sz w:val="20"/>
        </w:rPr>
        <w:t>that</w:t>
      </w:r>
      <w:r>
        <w:rPr>
          <w:rFonts w:ascii="Verdana"/>
          <w:spacing w:val="-4"/>
          <w:sz w:val="20"/>
        </w:rPr>
        <w:t xml:space="preserve"> </w:t>
      </w:r>
      <w:r>
        <w:rPr>
          <w:rFonts w:ascii="Verdana"/>
          <w:sz w:val="20"/>
        </w:rPr>
        <w:t>in</w:t>
      </w:r>
      <w:r>
        <w:rPr>
          <w:rFonts w:ascii="Verdana"/>
          <w:spacing w:val="-2"/>
          <w:sz w:val="20"/>
        </w:rPr>
        <w:t xml:space="preserve"> </w:t>
      </w:r>
      <w:r>
        <w:rPr>
          <w:rFonts w:ascii="Verdana"/>
          <w:sz w:val="20"/>
        </w:rPr>
        <w:t>that</w:t>
      </w:r>
      <w:r>
        <w:rPr>
          <w:rFonts w:ascii="Verdana"/>
          <w:spacing w:val="-5"/>
          <w:sz w:val="20"/>
        </w:rPr>
        <w:t xml:space="preserve"> </w:t>
      </w:r>
      <w:r>
        <w:rPr>
          <w:rFonts w:ascii="Verdana"/>
          <w:sz w:val="20"/>
        </w:rPr>
        <w:t>that</w:t>
      </w:r>
      <w:r>
        <w:rPr>
          <w:rFonts w:ascii="Verdana"/>
          <w:spacing w:val="-4"/>
          <w:sz w:val="20"/>
        </w:rPr>
        <w:t xml:space="preserve"> </w:t>
      </w:r>
      <w:r>
        <w:rPr>
          <w:rFonts w:ascii="Verdana"/>
          <w:sz w:val="20"/>
        </w:rPr>
        <w:t>is</w:t>
      </w:r>
      <w:r>
        <w:rPr>
          <w:rFonts w:ascii="Verdana"/>
          <w:spacing w:val="-5"/>
          <w:sz w:val="20"/>
        </w:rPr>
        <w:t xml:space="preserve"> </w:t>
      </w:r>
      <w:r>
        <w:rPr>
          <w:rFonts w:ascii="Verdana"/>
          <w:sz w:val="20"/>
        </w:rPr>
        <w:t>what</w:t>
      </w:r>
      <w:r>
        <w:rPr>
          <w:rFonts w:ascii="Verdana"/>
          <w:spacing w:val="-4"/>
          <w:sz w:val="20"/>
        </w:rPr>
        <w:t xml:space="preserve"> </w:t>
      </w:r>
      <w:r>
        <w:rPr>
          <w:rFonts w:ascii="Verdana"/>
          <w:sz w:val="20"/>
        </w:rPr>
        <w:t>is</w:t>
      </w:r>
      <w:r>
        <w:rPr>
          <w:rFonts w:ascii="Verdana"/>
          <w:spacing w:val="-5"/>
          <w:sz w:val="20"/>
        </w:rPr>
        <w:t xml:space="preserve"> </w:t>
      </w:r>
      <w:r>
        <w:rPr>
          <w:rFonts w:ascii="Verdana"/>
          <w:sz w:val="20"/>
        </w:rPr>
        <w:t>causing</w:t>
      </w:r>
      <w:r>
        <w:rPr>
          <w:rFonts w:ascii="Verdana"/>
          <w:spacing w:val="-4"/>
          <w:sz w:val="20"/>
        </w:rPr>
        <w:t xml:space="preserve"> </w:t>
      </w:r>
      <w:r>
        <w:rPr>
          <w:rFonts w:ascii="Verdana"/>
          <w:sz w:val="20"/>
        </w:rPr>
        <w:t>the</w:t>
      </w:r>
      <w:r>
        <w:rPr>
          <w:rFonts w:ascii="Verdana"/>
          <w:spacing w:val="-7"/>
          <w:sz w:val="20"/>
        </w:rPr>
        <w:t xml:space="preserve"> </w:t>
      </w:r>
      <w:r>
        <w:rPr>
          <w:rFonts w:ascii="Verdana"/>
          <w:sz w:val="20"/>
        </w:rPr>
        <w:t>intermittent</w:t>
      </w:r>
      <w:r>
        <w:rPr>
          <w:rFonts w:ascii="Verdana"/>
          <w:spacing w:val="-3"/>
          <w:sz w:val="20"/>
        </w:rPr>
        <w:t xml:space="preserve"> </w:t>
      </w:r>
      <w:r>
        <w:rPr>
          <w:rFonts w:ascii="Verdana"/>
          <w:sz w:val="20"/>
        </w:rPr>
        <w:t>or</w:t>
      </w:r>
      <w:r>
        <w:rPr>
          <w:rFonts w:ascii="Verdana"/>
          <w:spacing w:val="-3"/>
          <w:sz w:val="20"/>
        </w:rPr>
        <w:t xml:space="preserve"> </w:t>
      </w:r>
      <w:r>
        <w:rPr>
          <w:rFonts w:ascii="Verdana"/>
          <w:spacing w:val="-2"/>
          <w:sz w:val="20"/>
        </w:rPr>
        <w:t>chronic</w:t>
      </w:r>
    </w:p>
    <w:p w14:paraId="641C182B" w14:textId="77777777" w:rsidR="00805B0D" w:rsidRDefault="00234FD3">
      <w:pPr>
        <w:tabs>
          <w:tab w:val="left" w:pos="977"/>
        </w:tabs>
        <w:spacing w:line="244" w:lineRule="exact"/>
        <w:ind w:left="279"/>
        <w:rPr>
          <w:rFonts w:ascii="Verdana"/>
          <w:sz w:val="20"/>
        </w:rPr>
      </w:pPr>
      <w:r>
        <w:rPr>
          <w:rFonts w:ascii="Calibri"/>
          <w:spacing w:val="-5"/>
        </w:rPr>
        <w:t>285</w:t>
      </w:r>
      <w:r>
        <w:rPr>
          <w:rFonts w:ascii="Calibri"/>
        </w:rPr>
        <w:tab/>
      </w:r>
      <w:r>
        <w:rPr>
          <w:rFonts w:ascii="Verdana"/>
          <w:sz w:val="20"/>
        </w:rPr>
        <w:t>symptoms,</w:t>
      </w:r>
      <w:r>
        <w:rPr>
          <w:rFonts w:ascii="Verdana"/>
          <w:spacing w:val="-8"/>
          <w:sz w:val="20"/>
        </w:rPr>
        <w:t xml:space="preserve"> </w:t>
      </w:r>
      <w:r>
        <w:rPr>
          <w:rFonts w:ascii="Verdana"/>
          <w:sz w:val="20"/>
        </w:rPr>
        <w:t>which</w:t>
      </w:r>
      <w:r>
        <w:rPr>
          <w:rFonts w:ascii="Verdana"/>
          <w:spacing w:val="-3"/>
          <w:sz w:val="20"/>
        </w:rPr>
        <w:t xml:space="preserve"> </w:t>
      </w:r>
      <w:r>
        <w:rPr>
          <w:rFonts w:ascii="Verdana"/>
          <w:sz w:val="20"/>
        </w:rPr>
        <w:t>may</w:t>
      </w:r>
      <w:r>
        <w:rPr>
          <w:rFonts w:ascii="Verdana"/>
          <w:spacing w:val="-4"/>
          <w:sz w:val="20"/>
        </w:rPr>
        <w:t xml:space="preserve"> </w:t>
      </w:r>
      <w:r>
        <w:rPr>
          <w:rFonts w:ascii="Verdana"/>
          <w:sz w:val="20"/>
        </w:rPr>
        <w:t>or</w:t>
      </w:r>
      <w:r>
        <w:rPr>
          <w:rFonts w:ascii="Verdana"/>
          <w:spacing w:val="-8"/>
          <w:sz w:val="20"/>
        </w:rPr>
        <w:t xml:space="preserve"> </w:t>
      </w:r>
      <w:r>
        <w:rPr>
          <w:rFonts w:ascii="Verdana"/>
          <w:sz w:val="20"/>
        </w:rPr>
        <w:t>may</w:t>
      </w:r>
      <w:r>
        <w:rPr>
          <w:rFonts w:ascii="Verdana"/>
          <w:spacing w:val="-3"/>
          <w:sz w:val="20"/>
        </w:rPr>
        <w:t xml:space="preserve"> </w:t>
      </w:r>
      <w:r>
        <w:rPr>
          <w:rFonts w:ascii="Verdana"/>
          <w:sz w:val="20"/>
        </w:rPr>
        <w:t>not</w:t>
      </w:r>
      <w:r>
        <w:rPr>
          <w:rFonts w:ascii="Verdana"/>
          <w:spacing w:val="-6"/>
          <w:sz w:val="20"/>
        </w:rPr>
        <w:t xml:space="preserve"> </w:t>
      </w:r>
      <w:r>
        <w:rPr>
          <w:rFonts w:ascii="Verdana"/>
          <w:sz w:val="20"/>
        </w:rPr>
        <w:t>be</w:t>
      </w:r>
      <w:r>
        <w:rPr>
          <w:rFonts w:ascii="Verdana"/>
          <w:spacing w:val="-7"/>
          <w:sz w:val="20"/>
        </w:rPr>
        <w:t xml:space="preserve"> </w:t>
      </w:r>
      <w:r>
        <w:rPr>
          <w:rFonts w:ascii="Verdana"/>
          <w:sz w:val="20"/>
        </w:rPr>
        <w:t>respiratory</w:t>
      </w:r>
      <w:r>
        <w:rPr>
          <w:rFonts w:ascii="Verdana"/>
          <w:spacing w:val="-6"/>
          <w:sz w:val="20"/>
        </w:rPr>
        <w:t xml:space="preserve"> </w:t>
      </w:r>
      <w:r>
        <w:rPr>
          <w:rFonts w:ascii="Verdana"/>
          <w:sz w:val="20"/>
        </w:rPr>
        <w:t>because</w:t>
      </w:r>
      <w:r>
        <w:rPr>
          <w:rFonts w:ascii="Verdana"/>
          <w:spacing w:val="-6"/>
          <w:sz w:val="20"/>
        </w:rPr>
        <w:t xml:space="preserve"> </w:t>
      </w:r>
      <w:r>
        <w:rPr>
          <w:rFonts w:ascii="Verdana"/>
          <w:sz w:val="20"/>
        </w:rPr>
        <w:t>that</w:t>
      </w:r>
      <w:r>
        <w:rPr>
          <w:rFonts w:ascii="Verdana"/>
          <w:spacing w:val="-5"/>
          <w:sz w:val="20"/>
        </w:rPr>
        <w:t xml:space="preserve"> </w:t>
      </w:r>
      <w:r>
        <w:rPr>
          <w:rFonts w:ascii="Verdana"/>
          <w:sz w:val="20"/>
        </w:rPr>
        <w:t>actually</w:t>
      </w:r>
      <w:r>
        <w:rPr>
          <w:rFonts w:ascii="Verdana"/>
          <w:spacing w:val="3"/>
          <w:sz w:val="20"/>
        </w:rPr>
        <w:t xml:space="preserve"> </w:t>
      </w:r>
      <w:r>
        <w:rPr>
          <w:rFonts w:ascii="Verdana"/>
          <w:sz w:val="20"/>
        </w:rPr>
        <w:t>could</w:t>
      </w:r>
      <w:r>
        <w:rPr>
          <w:rFonts w:ascii="Verdana"/>
          <w:spacing w:val="-5"/>
          <w:sz w:val="20"/>
        </w:rPr>
        <w:t xml:space="preserve"> </w:t>
      </w:r>
      <w:r>
        <w:rPr>
          <w:rFonts w:ascii="Verdana"/>
          <w:sz w:val="20"/>
        </w:rPr>
        <w:t>be</w:t>
      </w:r>
      <w:r>
        <w:rPr>
          <w:rFonts w:ascii="Verdana"/>
          <w:spacing w:val="-5"/>
          <w:sz w:val="20"/>
        </w:rPr>
        <w:t xml:space="preserve"> </w:t>
      </w:r>
      <w:r>
        <w:rPr>
          <w:rFonts w:ascii="Verdana"/>
          <w:spacing w:val="-10"/>
          <w:sz w:val="20"/>
        </w:rPr>
        <w:t>a</w:t>
      </w:r>
    </w:p>
    <w:p w14:paraId="641C182C" w14:textId="77777777" w:rsidR="00805B0D" w:rsidRDefault="00234FD3">
      <w:pPr>
        <w:tabs>
          <w:tab w:val="left" w:pos="977"/>
        </w:tabs>
        <w:spacing w:line="244" w:lineRule="exact"/>
        <w:ind w:left="279"/>
        <w:rPr>
          <w:rFonts w:ascii="Verdana" w:hAnsi="Verdana"/>
          <w:sz w:val="20"/>
        </w:rPr>
      </w:pPr>
      <w:r>
        <w:rPr>
          <w:rFonts w:ascii="Calibri" w:hAnsi="Calibri"/>
          <w:spacing w:val="-5"/>
        </w:rPr>
        <w:t>286</w:t>
      </w:r>
      <w:r>
        <w:rPr>
          <w:rFonts w:ascii="Calibri" w:hAnsi="Calibri"/>
        </w:rPr>
        <w:tab/>
      </w:r>
      <w:r>
        <w:rPr>
          <w:rFonts w:ascii="Verdana" w:hAnsi="Verdana"/>
          <w:sz w:val="20"/>
        </w:rPr>
        <w:t>huge</w:t>
      </w:r>
      <w:r>
        <w:rPr>
          <w:rFonts w:ascii="Verdana" w:hAnsi="Verdana"/>
          <w:spacing w:val="-7"/>
          <w:sz w:val="20"/>
        </w:rPr>
        <w:t xml:space="preserve"> </w:t>
      </w:r>
      <w:r>
        <w:rPr>
          <w:rFonts w:ascii="Verdana" w:hAnsi="Verdana"/>
          <w:sz w:val="20"/>
        </w:rPr>
        <w:t>range</w:t>
      </w:r>
      <w:r>
        <w:rPr>
          <w:rFonts w:ascii="Verdana" w:hAnsi="Verdana"/>
          <w:spacing w:val="-5"/>
          <w:sz w:val="20"/>
        </w:rPr>
        <w:t xml:space="preserve"> </w:t>
      </w:r>
      <w:r>
        <w:rPr>
          <w:rFonts w:ascii="Verdana" w:hAnsi="Verdana"/>
          <w:sz w:val="20"/>
        </w:rPr>
        <w:t>of</w:t>
      </w:r>
      <w:r>
        <w:rPr>
          <w:rFonts w:ascii="Verdana" w:hAnsi="Verdana"/>
          <w:spacing w:val="-4"/>
          <w:sz w:val="20"/>
        </w:rPr>
        <w:t xml:space="preserve"> </w:t>
      </w:r>
      <w:r>
        <w:rPr>
          <w:rFonts w:ascii="Verdana" w:hAnsi="Verdana"/>
          <w:sz w:val="20"/>
        </w:rPr>
        <w:t>different</w:t>
      </w:r>
      <w:r>
        <w:rPr>
          <w:rFonts w:ascii="Verdana" w:hAnsi="Verdana"/>
          <w:spacing w:val="-4"/>
          <w:sz w:val="20"/>
        </w:rPr>
        <w:t xml:space="preserve"> </w:t>
      </w:r>
      <w:r>
        <w:rPr>
          <w:rFonts w:ascii="Verdana" w:hAnsi="Verdana"/>
          <w:sz w:val="20"/>
        </w:rPr>
        <w:t>things.</w:t>
      </w:r>
      <w:r>
        <w:rPr>
          <w:rFonts w:ascii="Verdana" w:hAnsi="Verdana"/>
          <w:spacing w:val="-6"/>
          <w:sz w:val="20"/>
        </w:rPr>
        <w:t xml:space="preserve"> </w:t>
      </w:r>
      <w:r>
        <w:rPr>
          <w:rFonts w:ascii="Verdana" w:hAnsi="Verdana"/>
          <w:sz w:val="20"/>
        </w:rPr>
        <w:t>So</w:t>
      </w:r>
      <w:r>
        <w:rPr>
          <w:rFonts w:ascii="Verdana" w:hAnsi="Verdana"/>
          <w:spacing w:val="-6"/>
          <w:sz w:val="20"/>
        </w:rPr>
        <w:t xml:space="preserve"> </w:t>
      </w:r>
      <w:r>
        <w:rPr>
          <w:rFonts w:ascii="Verdana" w:hAnsi="Verdana"/>
          <w:sz w:val="20"/>
        </w:rPr>
        <w:t>they’re</w:t>
      </w:r>
      <w:r>
        <w:rPr>
          <w:rFonts w:ascii="Verdana" w:hAnsi="Verdana"/>
          <w:spacing w:val="-5"/>
          <w:sz w:val="20"/>
        </w:rPr>
        <w:t xml:space="preserve"> </w:t>
      </w:r>
      <w:r>
        <w:rPr>
          <w:rFonts w:ascii="Verdana" w:hAnsi="Verdana"/>
          <w:sz w:val="20"/>
        </w:rPr>
        <w:t>kind</w:t>
      </w:r>
      <w:r>
        <w:rPr>
          <w:rFonts w:ascii="Verdana" w:hAnsi="Verdana"/>
          <w:spacing w:val="-4"/>
          <w:sz w:val="20"/>
        </w:rPr>
        <w:t xml:space="preserve"> </w:t>
      </w:r>
      <w:r>
        <w:rPr>
          <w:rFonts w:ascii="Verdana" w:hAnsi="Verdana"/>
          <w:sz w:val="20"/>
        </w:rPr>
        <w:t>of</w:t>
      </w:r>
      <w:r>
        <w:rPr>
          <w:rFonts w:ascii="Verdana" w:hAnsi="Verdana"/>
          <w:spacing w:val="-4"/>
          <w:sz w:val="20"/>
        </w:rPr>
        <w:t xml:space="preserve"> </w:t>
      </w:r>
      <w:r>
        <w:rPr>
          <w:rFonts w:ascii="Verdana" w:hAnsi="Verdana"/>
          <w:sz w:val="20"/>
        </w:rPr>
        <w:t>covering</w:t>
      </w:r>
      <w:r>
        <w:rPr>
          <w:rFonts w:ascii="Verdana" w:hAnsi="Verdana"/>
          <w:spacing w:val="-4"/>
          <w:sz w:val="20"/>
        </w:rPr>
        <w:t xml:space="preserve"> </w:t>
      </w:r>
      <w:r>
        <w:rPr>
          <w:rFonts w:ascii="Verdana" w:hAnsi="Verdana"/>
          <w:sz w:val="20"/>
        </w:rPr>
        <w:t>a</w:t>
      </w:r>
      <w:r>
        <w:rPr>
          <w:rFonts w:ascii="Verdana" w:hAnsi="Verdana"/>
          <w:spacing w:val="-6"/>
          <w:sz w:val="20"/>
        </w:rPr>
        <w:t xml:space="preserve"> </w:t>
      </w:r>
      <w:r>
        <w:rPr>
          <w:rFonts w:ascii="Verdana" w:hAnsi="Verdana"/>
          <w:sz w:val="20"/>
        </w:rPr>
        <w:t>lot</w:t>
      </w:r>
      <w:r>
        <w:rPr>
          <w:rFonts w:ascii="Verdana" w:hAnsi="Verdana"/>
          <w:spacing w:val="-4"/>
          <w:sz w:val="20"/>
        </w:rPr>
        <w:t xml:space="preserve"> </w:t>
      </w:r>
      <w:r>
        <w:rPr>
          <w:rFonts w:ascii="Verdana" w:hAnsi="Verdana"/>
          <w:sz w:val="20"/>
        </w:rPr>
        <w:t>of</w:t>
      </w:r>
      <w:r>
        <w:rPr>
          <w:rFonts w:ascii="Verdana" w:hAnsi="Verdana"/>
          <w:spacing w:val="-4"/>
          <w:sz w:val="20"/>
        </w:rPr>
        <w:t xml:space="preserve"> </w:t>
      </w:r>
      <w:r>
        <w:rPr>
          <w:rFonts w:ascii="Verdana" w:hAnsi="Verdana"/>
          <w:sz w:val="20"/>
        </w:rPr>
        <w:t>ground</w:t>
      </w:r>
      <w:r>
        <w:rPr>
          <w:rFonts w:ascii="Verdana" w:hAnsi="Verdana"/>
          <w:spacing w:val="-5"/>
          <w:sz w:val="20"/>
        </w:rPr>
        <w:t xml:space="preserve"> </w:t>
      </w:r>
      <w:r>
        <w:rPr>
          <w:rFonts w:ascii="Verdana" w:hAnsi="Verdana"/>
          <w:spacing w:val="-4"/>
          <w:sz w:val="20"/>
        </w:rPr>
        <w:t>with</w:t>
      </w:r>
    </w:p>
    <w:p w14:paraId="641C182D" w14:textId="77777777" w:rsidR="00805B0D" w:rsidRDefault="00234FD3">
      <w:pPr>
        <w:tabs>
          <w:tab w:val="left" w:pos="977"/>
        </w:tabs>
        <w:spacing w:line="242" w:lineRule="exact"/>
        <w:ind w:left="279"/>
        <w:rPr>
          <w:rFonts w:ascii="Verdana"/>
          <w:sz w:val="20"/>
        </w:rPr>
      </w:pPr>
      <w:r>
        <w:rPr>
          <w:rFonts w:ascii="Calibri"/>
          <w:spacing w:val="-5"/>
        </w:rPr>
        <w:t>287</w:t>
      </w:r>
      <w:r>
        <w:rPr>
          <w:rFonts w:ascii="Calibri"/>
        </w:rPr>
        <w:tab/>
      </w:r>
      <w:r>
        <w:rPr>
          <w:rFonts w:ascii="Verdana"/>
          <w:sz w:val="20"/>
        </w:rPr>
        <w:t>that</w:t>
      </w:r>
      <w:r>
        <w:rPr>
          <w:rFonts w:ascii="Verdana"/>
          <w:spacing w:val="-4"/>
          <w:sz w:val="20"/>
        </w:rPr>
        <w:t xml:space="preserve"> </w:t>
      </w:r>
      <w:r>
        <w:rPr>
          <w:rFonts w:ascii="Verdana"/>
          <w:spacing w:val="-2"/>
          <w:sz w:val="20"/>
        </w:rPr>
        <w:t>definitely.</w:t>
      </w:r>
    </w:p>
    <w:p w14:paraId="641C182E" w14:textId="77777777" w:rsidR="00805B0D" w:rsidRDefault="00234FD3">
      <w:pPr>
        <w:pStyle w:val="BodyText"/>
        <w:spacing w:line="244" w:lineRule="exact"/>
        <w:ind w:left="279"/>
        <w:rPr>
          <w:rFonts w:ascii="Calibri"/>
        </w:rPr>
      </w:pPr>
      <w:r>
        <w:rPr>
          <w:rFonts w:ascii="Calibri"/>
          <w:spacing w:val="-5"/>
        </w:rPr>
        <w:t>288</w:t>
      </w:r>
    </w:p>
    <w:p w14:paraId="641C182F" w14:textId="77777777" w:rsidR="00805B0D" w:rsidRDefault="00234FD3">
      <w:pPr>
        <w:tabs>
          <w:tab w:val="left" w:pos="977"/>
          <w:tab w:val="left" w:pos="1697"/>
        </w:tabs>
        <w:spacing w:line="244" w:lineRule="exact"/>
        <w:ind w:left="279"/>
        <w:rPr>
          <w:rFonts w:ascii="Verdana"/>
          <w:b/>
          <w:sz w:val="20"/>
        </w:rPr>
      </w:pPr>
      <w:r>
        <w:rPr>
          <w:rFonts w:ascii="Calibri"/>
          <w:spacing w:val="-5"/>
        </w:rPr>
        <w:t>289</w:t>
      </w:r>
      <w:r>
        <w:rPr>
          <w:rFonts w:ascii="Calibri"/>
        </w:rPr>
        <w:tab/>
      </w:r>
      <w:r>
        <w:rPr>
          <w:rFonts w:ascii="Verdana"/>
          <w:b/>
          <w:spacing w:val="-5"/>
          <w:sz w:val="20"/>
        </w:rPr>
        <w:t>I:</w:t>
      </w:r>
      <w:r>
        <w:rPr>
          <w:rFonts w:ascii="Verdana"/>
          <w:b/>
          <w:sz w:val="20"/>
        </w:rPr>
        <w:tab/>
      </w:r>
      <w:r>
        <w:rPr>
          <w:rFonts w:ascii="Verdana"/>
          <w:b/>
          <w:spacing w:val="-4"/>
          <w:sz w:val="20"/>
        </w:rPr>
        <w:t>Yeah</w:t>
      </w:r>
    </w:p>
    <w:p w14:paraId="641C1830" w14:textId="77777777" w:rsidR="00805B0D" w:rsidRDefault="00234FD3">
      <w:pPr>
        <w:pStyle w:val="BodyText"/>
        <w:spacing w:line="242" w:lineRule="exact"/>
        <w:ind w:left="279"/>
        <w:rPr>
          <w:rFonts w:ascii="Calibri"/>
        </w:rPr>
      </w:pPr>
      <w:r>
        <w:rPr>
          <w:rFonts w:ascii="Calibri"/>
          <w:spacing w:val="-5"/>
        </w:rPr>
        <w:t>290</w:t>
      </w:r>
    </w:p>
    <w:p w14:paraId="641C1831" w14:textId="77777777" w:rsidR="00805B0D" w:rsidRDefault="00234FD3">
      <w:pPr>
        <w:tabs>
          <w:tab w:val="left" w:pos="977"/>
          <w:tab w:val="left" w:pos="2417"/>
        </w:tabs>
        <w:spacing w:line="242" w:lineRule="exact"/>
        <w:ind w:left="279"/>
        <w:rPr>
          <w:rFonts w:ascii="Verdana" w:hAnsi="Verdana"/>
          <w:sz w:val="20"/>
        </w:rPr>
      </w:pPr>
      <w:r>
        <w:rPr>
          <w:rFonts w:ascii="Calibri" w:hAnsi="Calibri"/>
          <w:spacing w:val="-5"/>
        </w:rPr>
        <w:t>291</w:t>
      </w:r>
      <w:r>
        <w:rPr>
          <w:rFonts w:ascii="Calibri" w:hAnsi="Calibri"/>
        </w:rPr>
        <w:tab/>
      </w:r>
      <w:r>
        <w:rPr>
          <w:rFonts w:ascii="Verdana" w:hAnsi="Verdana"/>
          <w:spacing w:val="-2"/>
          <w:sz w:val="20"/>
        </w:rPr>
        <w:t>JASMINE:</w:t>
      </w:r>
      <w:r>
        <w:rPr>
          <w:rFonts w:ascii="Verdana" w:hAnsi="Verdana"/>
          <w:sz w:val="20"/>
        </w:rPr>
        <w:tab/>
        <w:t>Yeah</w:t>
      </w:r>
      <w:r>
        <w:rPr>
          <w:rFonts w:ascii="Verdana" w:hAnsi="Verdana"/>
          <w:spacing w:val="-4"/>
          <w:sz w:val="20"/>
        </w:rPr>
        <w:t xml:space="preserve"> </w:t>
      </w:r>
      <w:r>
        <w:rPr>
          <w:rFonts w:ascii="Verdana" w:hAnsi="Verdana"/>
          <w:sz w:val="20"/>
        </w:rPr>
        <w:t>similar</w:t>
      </w:r>
      <w:r>
        <w:rPr>
          <w:rFonts w:ascii="Verdana" w:hAnsi="Verdana"/>
          <w:spacing w:val="-5"/>
          <w:sz w:val="20"/>
        </w:rPr>
        <w:t xml:space="preserve"> </w:t>
      </w:r>
      <w:r>
        <w:rPr>
          <w:rFonts w:ascii="Verdana" w:hAnsi="Verdana"/>
          <w:sz w:val="20"/>
        </w:rPr>
        <w:t>thing</w:t>
      </w:r>
      <w:r>
        <w:rPr>
          <w:rFonts w:ascii="Verdana" w:hAnsi="Verdana"/>
          <w:spacing w:val="-4"/>
          <w:sz w:val="20"/>
        </w:rPr>
        <w:t xml:space="preserve"> </w:t>
      </w:r>
      <w:r>
        <w:rPr>
          <w:rFonts w:ascii="Verdana" w:hAnsi="Verdana"/>
          <w:sz w:val="20"/>
        </w:rPr>
        <w:t>it’s</w:t>
      </w:r>
      <w:r>
        <w:rPr>
          <w:rFonts w:ascii="Verdana" w:hAnsi="Verdana"/>
          <w:spacing w:val="-6"/>
          <w:sz w:val="20"/>
        </w:rPr>
        <w:t xml:space="preserve"> </w:t>
      </w:r>
      <w:r>
        <w:rPr>
          <w:rFonts w:ascii="Verdana" w:hAnsi="Verdana"/>
          <w:sz w:val="20"/>
        </w:rPr>
        <w:t>quite</w:t>
      </w:r>
      <w:r>
        <w:rPr>
          <w:rFonts w:ascii="Verdana" w:hAnsi="Verdana"/>
          <w:spacing w:val="-6"/>
          <w:sz w:val="20"/>
        </w:rPr>
        <w:t xml:space="preserve"> </w:t>
      </w:r>
      <w:r>
        <w:rPr>
          <w:rFonts w:ascii="Verdana" w:hAnsi="Verdana"/>
          <w:sz w:val="20"/>
        </w:rPr>
        <w:t>broad,</w:t>
      </w:r>
      <w:r>
        <w:rPr>
          <w:rFonts w:ascii="Verdana" w:hAnsi="Verdana"/>
          <w:spacing w:val="-6"/>
          <w:sz w:val="20"/>
        </w:rPr>
        <w:t xml:space="preserve"> </w:t>
      </w:r>
      <w:r>
        <w:rPr>
          <w:rFonts w:ascii="Verdana" w:hAnsi="Verdana"/>
          <w:sz w:val="20"/>
        </w:rPr>
        <w:t>but</w:t>
      </w:r>
      <w:r>
        <w:rPr>
          <w:rFonts w:ascii="Verdana" w:hAnsi="Verdana"/>
          <w:spacing w:val="-4"/>
          <w:sz w:val="20"/>
        </w:rPr>
        <w:t xml:space="preserve"> </w:t>
      </w:r>
      <w:r>
        <w:rPr>
          <w:rFonts w:ascii="Verdana" w:hAnsi="Verdana"/>
          <w:sz w:val="20"/>
        </w:rPr>
        <w:t>then</w:t>
      </w:r>
      <w:r>
        <w:rPr>
          <w:rFonts w:ascii="Verdana" w:hAnsi="Verdana"/>
          <w:spacing w:val="-4"/>
          <w:sz w:val="20"/>
        </w:rPr>
        <w:t xml:space="preserve"> </w:t>
      </w:r>
      <w:r>
        <w:rPr>
          <w:rFonts w:ascii="Verdana" w:hAnsi="Verdana"/>
          <w:sz w:val="20"/>
        </w:rPr>
        <w:t>I</w:t>
      </w:r>
      <w:r>
        <w:rPr>
          <w:rFonts w:ascii="Verdana" w:hAnsi="Verdana"/>
          <w:spacing w:val="-3"/>
          <w:sz w:val="20"/>
        </w:rPr>
        <w:t xml:space="preserve"> </w:t>
      </w:r>
      <w:r>
        <w:rPr>
          <w:rFonts w:ascii="Verdana" w:hAnsi="Verdana"/>
          <w:sz w:val="20"/>
        </w:rPr>
        <w:t>was</w:t>
      </w:r>
      <w:r>
        <w:rPr>
          <w:rFonts w:ascii="Verdana" w:hAnsi="Verdana"/>
          <w:spacing w:val="-5"/>
          <w:sz w:val="20"/>
        </w:rPr>
        <w:t xml:space="preserve"> </w:t>
      </w:r>
      <w:r>
        <w:rPr>
          <w:rFonts w:ascii="Verdana" w:hAnsi="Verdana"/>
          <w:sz w:val="20"/>
        </w:rPr>
        <w:t>glad</w:t>
      </w:r>
      <w:r>
        <w:rPr>
          <w:rFonts w:ascii="Verdana" w:hAnsi="Verdana"/>
          <w:spacing w:val="-4"/>
          <w:sz w:val="20"/>
        </w:rPr>
        <w:t xml:space="preserve"> </w:t>
      </w:r>
      <w:r>
        <w:rPr>
          <w:rFonts w:ascii="Verdana" w:hAnsi="Verdana"/>
          <w:sz w:val="20"/>
        </w:rPr>
        <w:t>to</w:t>
      </w:r>
      <w:r>
        <w:rPr>
          <w:rFonts w:ascii="Verdana" w:hAnsi="Verdana"/>
          <w:spacing w:val="-3"/>
          <w:sz w:val="20"/>
        </w:rPr>
        <w:t xml:space="preserve"> </w:t>
      </w:r>
      <w:r>
        <w:rPr>
          <w:rFonts w:ascii="Verdana" w:hAnsi="Verdana"/>
          <w:sz w:val="20"/>
        </w:rPr>
        <w:t>see</w:t>
      </w:r>
      <w:r>
        <w:rPr>
          <w:rFonts w:ascii="Verdana" w:hAnsi="Verdana"/>
          <w:spacing w:val="-4"/>
          <w:sz w:val="20"/>
        </w:rPr>
        <w:t xml:space="preserve"> that</w:t>
      </w:r>
    </w:p>
    <w:p w14:paraId="641C1832" w14:textId="77777777" w:rsidR="00805B0D" w:rsidRDefault="00234FD3">
      <w:pPr>
        <w:tabs>
          <w:tab w:val="left" w:pos="977"/>
        </w:tabs>
        <w:spacing w:line="244" w:lineRule="exact"/>
        <w:ind w:left="279"/>
        <w:rPr>
          <w:rFonts w:ascii="Verdana"/>
          <w:sz w:val="20"/>
        </w:rPr>
      </w:pPr>
      <w:r>
        <w:rPr>
          <w:rFonts w:ascii="Calibri"/>
          <w:spacing w:val="-5"/>
        </w:rPr>
        <w:t>292</w:t>
      </w:r>
      <w:r>
        <w:rPr>
          <w:rFonts w:ascii="Calibri"/>
        </w:rPr>
        <w:tab/>
      </w:r>
      <w:r>
        <w:rPr>
          <w:rFonts w:ascii="Verdana"/>
          <w:sz w:val="20"/>
        </w:rPr>
        <w:t>they</w:t>
      </w:r>
      <w:r>
        <w:rPr>
          <w:rFonts w:ascii="Verdana"/>
          <w:spacing w:val="-5"/>
          <w:sz w:val="20"/>
        </w:rPr>
        <w:t xml:space="preserve"> </w:t>
      </w:r>
      <w:r>
        <w:rPr>
          <w:rFonts w:ascii="Verdana"/>
          <w:sz w:val="20"/>
        </w:rPr>
        <w:t>did</w:t>
      </w:r>
      <w:r>
        <w:rPr>
          <w:rFonts w:ascii="Verdana"/>
          <w:spacing w:val="-3"/>
          <w:sz w:val="20"/>
        </w:rPr>
        <w:t xml:space="preserve"> </w:t>
      </w:r>
      <w:r>
        <w:rPr>
          <w:rFonts w:ascii="Verdana"/>
          <w:sz w:val="20"/>
        </w:rPr>
        <w:t>put</w:t>
      </w:r>
      <w:r>
        <w:rPr>
          <w:rFonts w:ascii="Verdana"/>
          <w:spacing w:val="-4"/>
          <w:sz w:val="20"/>
        </w:rPr>
        <w:t xml:space="preserve"> </w:t>
      </w:r>
      <w:r>
        <w:rPr>
          <w:rFonts w:ascii="Verdana"/>
          <w:sz w:val="20"/>
        </w:rPr>
        <w:t>such</w:t>
      </w:r>
      <w:r>
        <w:rPr>
          <w:rFonts w:ascii="Verdana"/>
          <w:spacing w:val="-4"/>
          <w:sz w:val="20"/>
        </w:rPr>
        <w:t xml:space="preserve"> </w:t>
      </w:r>
      <w:r>
        <w:rPr>
          <w:rFonts w:ascii="Verdana"/>
          <w:sz w:val="20"/>
        </w:rPr>
        <w:t>a</w:t>
      </w:r>
      <w:r>
        <w:rPr>
          <w:rFonts w:ascii="Verdana"/>
          <w:spacing w:val="-1"/>
          <w:sz w:val="20"/>
        </w:rPr>
        <w:t xml:space="preserve"> </w:t>
      </w:r>
      <w:r>
        <w:rPr>
          <w:rFonts w:ascii="Verdana"/>
          <w:sz w:val="20"/>
        </w:rPr>
        <w:t>broad</w:t>
      </w:r>
      <w:r>
        <w:rPr>
          <w:rFonts w:ascii="Verdana"/>
          <w:spacing w:val="-4"/>
          <w:sz w:val="20"/>
        </w:rPr>
        <w:t xml:space="preserve"> </w:t>
      </w:r>
      <w:r>
        <w:rPr>
          <w:rFonts w:ascii="Verdana"/>
          <w:sz w:val="20"/>
        </w:rPr>
        <w:t>thing</w:t>
      </w:r>
      <w:r>
        <w:rPr>
          <w:rFonts w:ascii="Verdana"/>
          <w:spacing w:val="-3"/>
          <w:sz w:val="20"/>
        </w:rPr>
        <w:t xml:space="preserve"> </w:t>
      </w:r>
      <w:r>
        <w:rPr>
          <w:rFonts w:ascii="Verdana"/>
          <w:sz w:val="20"/>
        </w:rPr>
        <w:t>in</w:t>
      </w:r>
      <w:r>
        <w:rPr>
          <w:rFonts w:ascii="Verdana"/>
          <w:spacing w:val="-3"/>
          <w:sz w:val="20"/>
        </w:rPr>
        <w:t xml:space="preserve"> </w:t>
      </w:r>
      <w:r>
        <w:rPr>
          <w:rFonts w:ascii="Verdana"/>
          <w:sz w:val="20"/>
        </w:rPr>
        <w:t>as</w:t>
      </w:r>
      <w:r>
        <w:rPr>
          <w:rFonts w:ascii="Verdana"/>
          <w:spacing w:val="-4"/>
          <w:sz w:val="20"/>
        </w:rPr>
        <w:t xml:space="preserve"> </w:t>
      </w:r>
      <w:r>
        <w:rPr>
          <w:rFonts w:ascii="Verdana"/>
          <w:sz w:val="20"/>
        </w:rPr>
        <w:t>well.</w:t>
      </w:r>
      <w:r>
        <w:rPr>
          <w:rFonts w:ascii="Verdana"/>
          <w:spacing w:val="-2"/>
          <w:sz w:val="20"/>
        </w:rPr>
        <w:t xml:space="preserve"> </w:t>
      </w:r>
      <w:r>
        <w:rPr>
          <w:rFonts w:ascii="Verdana"/>
          <w:sz w:val="20"/>
        </w:rPr>
        <w:t>Because</w:t>
      </w:r>
      <w:r>
        <w:rPr>
          <w:rFonts w:ascii="Verdana"/>
          <w:spacing w:val="-6"/>
          <w:sz w:val="20"/>
        </w:rPr>
        <w:t xml:space="preserve"> </w:t>
      </w:r>
      <w:r>
        <w:rPr>
          <w:rFonts w:ascii="Verdana"/>
          <w:sz w:val="20"/>
        </w:rPr>
        <w:t>it</w:t>
      </w:r>
      <w:r>
        <w:rPr>
          <w:rFonts w:ascii="Verdana"/>
          <w:spacing w:val="-3"/>
          <w:sz w:val="20"/>
        </w:rPr>
        <w:t xml:space="preserve"> </w:t>
      </w:r>
      <w:r>
        <w:rPr>
          <w:rFonts w:ascii="Verdana"/>
          <w:sz w:val="20"/>
        </w:rPr>
        <w:t>does take</w:t>
      </w:r>
      <w:r>
        <w:rPr>
          <w:rFonts w:ascii="Verdana"/>
          <w:spacing w:val="-6"/>
          <w:sz w:val="20"/>
        </w:rPr>
        <w:t xml:space="preserve"> </w:t>
      </w:r>
      <w:r>
        <w:rPr>
          <w:rFonts w:ascii="Verdana"/>
          <w:sz w:val="20"/>
        </w:rPr>
        <w:t>into</w:t>
      </w:r>
      <w:r>
        <w:rPr>
          <w:rFonts w:ascii="Verdana"/>
          <w:spacing w:val="-2"/>
          <w:sz w:val="20"/>
        </w:rPr>
        <w:t xml:space="preserve"> account</w:t>
      </w:r>
    </w:p>
    <w:p w14:paraId="641C1833" w14:textId="77777777" w:rsidR="00805B0D" w:rsidRDefault="00234FD3">
      <w:pPr>
        <w:tabs>
          <w:tab w:val="left" w:pos="977"/>
        </w:tabs>
        <w:spacing w:line="244" w:lineRule="exact"/>
        <w:ind w:left="279"/>
        <w:rPr>
          <w:rFonts w:ascii="Verdana" w:hAnsi="Verdana"/>
          <w:sz w:val="20"/>
        </w:rPr>
      </w:pPr>
      <w:r>
        <w:rPr>
          <w:rFonts w:ascii="Calibri" w:hAnsi="Calibri"/>
          <w:spacing w:val="-5"/>
        </w:rPr>
        <w:t>293</w:t>
      </w:r>
      <w:r>
        <w:rPr>
          <w:rFonts w:ascii="Calibri" w:hAnsi="Calibri"/>
        </w:rPr>
        <w:tab/>
      </w:r>
      <w:r>
        <w:rPr>
          <w:rFonts w:ascii="Verdana" w:hAnsi="Verdana"/>
          <w:sz w:val="20"/>
        </w:rPr>
        <w:t>pretty</w:t>
      </w:r>
      <w:r>
        <w:rPr>
          <w:rFonts w:ascii="Verdana" w:hAnsi="Verdana"/>
          <w:spacing w:val="-7"/>
          <w:sz w:val="20"/>
        </w:rPr>
        <w:t xml:space="preserve"> </w:t>
      </w:r>
      <w:r>
        <w:rPr>
          <w:rFonts w:ascii="Verdana" w:hAnsi="Verdana"/>
          <w:sz w:val="20"/>
        </w:rPr>
        <w:t>much</w:t>
      </w:r>
      <w:r>
        <w:rPr>
          <w:rFonts w:ascii="Verdana" w:hAnsi="Verdana"/>
          <w:spacing w:val="-6"/>
          <w:sz w:val="20"/>
        </w:rPr>
        <w:t xml:space="preserve"> </w:t>
      </w:r>
      <w:r>
        <w:rPr>
          <w:rFonts w:ascii="Verdana" w:hAnsi="Verdana"/>
          <w:sz w:val="20"/>
        </w:rPr>
        <w:t>everything</w:t>
      </w:r>
      <w:r>
        <w:rPr>
          <w:rFonts w:ascii="Verdana" w:hAnsi="Verdana"/>
          <w:spacing w:val="-4"/>
          <w:sz w:val="20"/>
        </w:rPr>
        <w:t xml:space="preserve"> </w:t>
      </w:r>
      <w:r>
        <w:rPr>
          <w:rFonts w:ascii="Verdana" w:hAnsi="Verdana"/>
          <w:sz w:val="20"/>
        </w:rPr>
        <w:t>without</w:t>
      </w:r>
      <w:r>
        <w:rPr>
          <w:rFonts w:ascii="Verdana" w:hAnsi="Verdana"/>
          <w:spacing w:val="-5"/>
          <w:sz w:val="20"/>
        </w:rPr>
        <w:t xml:space="preserve"> </w:t>
      </w:r>
      <w:r>
        <w:rPr>
          <w:rFonts w:ascii="Verdana" w:hAnsi="Verdana"/>
          <w:sz w:val="20"/>
        </w:rPr>
        <w:t>being</w:t>
      </w:r>
      <w:r>
        <w:rPr>
          <w:rFonts w:ascii="Verdana" w:hAnsi="Verdana"/>
          <w:spacing w:val="-5"/>
          <w:sz w:val="20"/>
        </w:rPr>
        <w:t xml:space="preserve"> </w:t>
      </w:r>
      <w:r>
        <w:rPr>
          <w:rFonts w:ascii="Verdana" w:hAnsi="Verdana"/>
          <w:sz w:val="20"/>
        </w:rPr>
        <w:t>too</w:t>
      </w:r>
      <w:r>
        <w:rPr>
          <w:rFonts w:ascii="Verdana" w:hAnsi="Verdana"/>
          <w:spacing w:val="-7"/>
          <w:sz w:val="20"/>
        </w:rPr>
        <w:t xml:space="preserve"> </w:t>
      </w:r>
      <w:r>
        <w:rPr>
          <w:rFonts w:ascii="Verdana" w:hAnsi="Verdana"/>
          <w:sz w:val="20"/>
        </w:rPr>
        <w:t>specific.</w:t>
      </w:r>
      <w:r>
        <w:rPr>
          <w:rFonts w:ascii="Verdana" w:hAnsi="Verdana"/>
          <w:spacing w:val="-7"/>
          <w:sz w:val="20"/>
        </w:rPr>
        <w:t xml:space="preserve"> </w:t>
      </w:r>
      <w:r>
        <w:rPr>
          <w:rFonts w:ascii="Verdana" w:hAnsi="Verdana"/>
          <w:sz w:val="20"/>
        </w:rPr>
        <w:t>So</w:t>
      </w:r>
      <w:r>
        <w:rPr>
          <w:rFonts w:ascii="Verdana" w:hAnsi="Verdana"/>
          <w:spacing w:val="-4"/>
          <w:sz w:val="20"/>
        </w:rPr>
        <w:t xml:space="preserve"> </w:t>
      </w:r>
      <w:r>
        <w:rPr>
          <w:rFonts w:ascii="Verdana" w:hAnsi="Verdana"/>
          <w:sz w:val="20"/>
        </w:rPr>
        <w:t>that’s</w:t>
      </w:r>
      <w:r>
        <w:rPr>
          <w:rFonts w:ascii="Verdana" w:hAnsi="Verdana"/>
          <w:spacing w:val="-4"/>
          <w:sz w:val="20"/>
        </w:rPr>
        <w:t xml:space="preserve"> </w:t>
      </w:r>
      <w:r>
        <w:rPr>
          <w:rFonts w:ascii="Verdana" w:hAnsi="Verdana"/>
          <w:sz w:val="20"/>
        </w:rPr>
        <w:t>kind</w:t>
      </w:r>
      <w:r>
        <w:rPr>
          <w:rFonts w:ascii="Verdana" w:hAnsi="Verdana"/>
          <w:spacing w:val="-5"/>
          <w:sz w:val="20"/>
        </w:rPr>
        <w:t xml:space="preserve"> </w:t>
      </w:r>
      <w:r>
        <w:rPr>
          <w:rFonts w:ascii="Verdana" w:hAnsi="Verdana"/>
          <w:sz w:val="20"/>
        </w:rPr>
        <w:t>of</w:t>
      </w:r>
      <w:r>
        <w:rPr>
          <w:rFonts w:ascii="Verdana" w:hAnsi="Verdana"/>
          <w:spacing w:val="-4"/>
          <w:sz w:val="20"/>
        </w:rPr>
        <w:t xml:space="preserve"> </w:t>
      </w:r>
      <w:r>
        <w:rPr>
          <w:rFonts w:ascii="Verdana" w:hAnsi="Verdana"/>
          <w:sz w:val="20"/>
        </w:rPr>
        <w:t>a</w:t>
      </w:r>
      <w:r>
        <w:rPr>
          <w:rFonts w:ascii="Verdana" w:hAnsi="Verdana"/>
          <w:spacing w:val="-6"/>
          <w:sz w:val="20"/>
        </w:rPr>
        <w:t xml:space="preserve"> </w:t>
      </w:r>
      <w:r>
        <w:rPr>
          <w:rFonts w:ascii="Verdana" w:hAnsi="Verdana"/>
          <w:sz w:val="20"/>
        </w:rPr>
        <w:t>good</w:t>
      </w:r>
      <w:r>
        <w:rPr>
          <w:rFonts w:ascii="Verdana" w:hAnsi="Verdana"/>
          <w:spacing w:val="-6"/>
          <w:sz w:val="20"/>
        </w:rPr>
        <w:t xml:space="preserve"> </w:t>
      </w:r>
      <w:r>
        <w:rPr>
          <w:rFonts w:ascii="Verdana" w:hAnsi="Verdana"/>
          <w:spacing w:val="-2"/>
          <w:sz w:val="20"/>
        </w:rPr>
        <w:t>thing</w:t>
      </w:r>
    </w:p>
    <w:p w14:paraId="641C1834" w14:textId="77777777" w:rsidR="00805B0D" w:rsidRDefault="00234FD3">
      <w:pPr>
        <w:tabs>
          <w:tab w:val="left" w:pos="977"/>
        </w:tabs>
        <w:spacing w:line="242" w:lineRule="exact"/>
        <w:ind w:left="279"/>
        <w:rPr>
          <w:rFonts w:ascii="Verdana" w:hAnsi="Verdana"/>
          <w:sz w:val="20"/>
        </w:rPr>
      </w:pPr>
      <w:r>
        <w:rPr>
          <w:rFonts w:ascii="Calibri" w:hAnsi="Calibri"/>
          <w:spacing w:val="-5"/>
        </w:rPr>
        <w:t>294</w:t>
      </w:r>
      <w:r>
        <w:rPr>
          <w:rFonts w:ascii="Calibri" w:hAnsi="Calibri"/>
        </w:rPr>
        <w:tab/>
      </w:r>
      <w:r>
        <w:rPr>
          <w:rFonts w:ascii="Verdana" w:hAnsi="Verdana"/>
          <w:sz w:val="20"/>
        </w:rPr>
        <w:t>as</w:t>
      </w:r>
      <w:r>
        <w:rPr>
          <w:rFonts w:ascii="Verdana" w:hAnsi="Verdana"/>
          <w:spacing w:val="-5"/>
          <w:sz w:val="20"/>
        </w:rPr>
        <w:t xml:space="preserve"> </w:t>
      </w:r>
      <w:r>
        <w:rPr>
          <w:rFonts w:ascii="Verdana" w:hAnsi="Verdana"/>
          <w:sz w:val="20"/>
        </w:rPr>
        <w:t>well.</w:t>
      </w:r>
      <w:r>
        <w:rPr>
          <w:rFonts w:ascii="Verdana" w:hAnsi="Verdana"/>
          <w:spacing w:val="-6"/>
          <w:sz w:val="20"/>
        </w:rPr>
        <w:t xml:space="preserve"> </w:t>
      </w:r>
      <w:r>
        <w:rPr>
          <w:rFonts w:ascii="Verdana" w:hAnsi="Verdana"/>
          <w:sz w:val="20"/>
        </w:rPr>
        <w:t>I’m</w:t>
      </w:r>
      <w:r>
        <w:rPr>
          <w:rFonts w:ascii="Verdana" w:hAnsi="Verdana"/>
          <w:spacing w:val="-1"/>
          <w:sz w:val="20"/>
        </w:rPr>
        <w:t xml:space="preserve"> </w:t>
      </w:r>
      <w:r>
        <w:rPr>
          <w:rFonts w:ascii="Verdana" w:hAnsi="Verdana"/>
          <w:sz w:val="20"/>
        </w:rPr>
        <w:t>not</w:t>
      </w:r>
      <w:r>
        <w:rPr>
          <w:rFonts w:ascii="Verdana" w:hAnsi="Verdana"/>
          <w:spacing w:val="-3"/>
          <w:sz w:val="20"/>
        </w:rPr>
        <w:t xml:space="preserve"> </w:t>
      </w:r>
      <w:r>
        <w:rPr>
          <w:rFonts w:ascii="Verdana" w:hAnsi="Verdana"/>
          <w:spacing w:val="-2"/>
          <w:sz w:val="20"/>
        </w:rPr>
        <w:t>sure.</w:t>
      </w:r>
    </w:p>
    <w:p w14:paraId="641C1835" w14:textId="77777777" w:rsidR="00805B0D" w:rsidRDefault="00234FD3">
      <w:pPr>
        <w:pStyle w:val="BodyText"/>
        <w:spacing w:line="243" w:lineRule="exact"/>
        <w:ind w:left="279"/>
        <w:rPr>
          <w:rFonts w:ascii="Calibri"/>
        </w:rPr>
      </w:pPr>
      <w:r>
        <w:rPr>
          <w:rFonts w:ascii="Calibri"/>
          <w:spacing w:val="-5"/>
        </w:rPr>
        <w:t>295</w:t>
      </w:r>
    </w:p>
    <w:p w14:paraId="641C1836" w14:textId="77777777" w:rsidR="00805B0D" w:rsidRDefault="00234FD3">
      <w:pPr>
        <w:tabs>
          <w:tab w:val="left" w:pos="977"/>
          <w:tab w:val="left" w:pos="2417"/>
        </w:tabs>
        <w:spacing w:line="244" w:lineRule="exact"/>
        <w:ind w:left="279"/>
        <w:rPr>
          <w:rFonts w:ascii="Verdana"/>
          <w:sz w:val="20"/>
        </w:rPr>
      </w:pPr>
      <w:r>
        <w:rPr>
          <w:rFonts w:ascii="Calibri"/>
          <w:spacing w:val="-5"/>
        </w:rPr>
        <w:t>296</w:t>
      </w:r>
      <w:r>
        <w:rPr>
          <w:rFonts w:ascii="Calibri"/>
        </w:rPr>
        <w:tab/>
      </w:r>
      <w:r>
        <w:rPr>
          <w:rFonts w:ascii="Verdana"/>
          <w:spacing w:val="-2"/>
          <w:sz w:val="20"/>
        </w:rPr>
        <w:t>MARTIN:</w:t>
      </w:r>
      <w:r>
        <w:rPr>
          <w:rFonts w:ascii="Verdana"/>
          <w:sz w:val="20"/>
        </w:rPr>
        <w:tab/>
        <w:t>Can</w:t>
      </w:r>
      <w:r>
        <w:rPr>
          <w:rFonts w:ascii="Verdana"/>
          <w:spacing w:val="-3"/>
          <w:sz w:val="20"/>
        </w:rPr>
        <w:t xml:space="preserve"> </w:t>
      </w:r>
      <w:r>
        <w:rPr>
          <w:rFonts w:ascii="Verdana"/>
          <w:sz w:val="20"/>
        </w:rPr>
        <w:t>I</w:t>
      </w:r>
      <w:r>
        <w:rPr>
          <w:rFonts w:ascii="Verdana"/>
          <w:spacing w:val="-5"/>
          <w:sz w:val="20"/>
        </w:rPr>
        <w:t xml:space="preserve"> </w:t>
      </w:r>
      <w:r>
        <w:rPr>
          <w:rFonts w:ascii="Verdana"/>
          <w:sz w:val="20"/>
        </w:rPr>
        <w:t>get</w:t>
      </w:r>
      <w:r>
        <w:rPr>
          <w:rFonts w:ascii="Verdana"/>
          <w:spacing w:val="-3"/>
          <w:sz w:val="20"/>
        </w:rPr>
        <w:t xml:space="preserve"> </w:t>
      </w:r>
      <w:r>
        <w:rPr>
          <w:rFonts w:ascii="Verdana"/>
          <w:sz w:val="20"/>
        </w:rPr>
        <w:t>this</w:t>
      </w:r>
      <w:r>
        <w:rPr>
          <w:rFonts w:ascii="Verdana"/>
          <w:spacing w:val="-3"/>
          <w:sz w:val="20"/>
        </w:rPr>
        <w:t xml:space="preserve"> </w:t>
      </w:r>
      <w:r>
        <w:rPr>
          <w:rFonts w:ascii="Verdana"/>
          <w:sz w:val="20"/>
        </w:rPr>
        <w:t>is</w:t>
      </w:r>
      <w:r>
        <w:rPr>
          <w:rFonts w:ascii="Verdana"/>
          <w:spacing w:val="-4"/>
          <w:sz w:val="20"/>
        </w:rPr>
        <w:t xml:space="preserve"> </w:t>
      </w:r>
      <w:r>
        <w:rPr>
          <w:rFonts w:ascii="Verdana"/>
          <w:sz w:val="20"/>
        </w:rPr>
        <w:t>me</w:t>
      </w:r>
      <w:r>
        <w:rPr>
          <w:rFonts w:ascii="Verdana"/>
          <w:spacing w:val="-5"/>
          <w:sz w:val="20"/>
        </w:rPr>
        <w:t xml:space="preserve"> </w:t>
      </w:r>
      <w:r>
        <w:rPr>
          <w:rFonts w:ascii="Verdana"/>
          <w:sz w:val="20"/>
        </w:rPr>
        <w:t>being</w:t>
      </w:r>
      <w:r>
        <w:rPr>
          <w:rFonts w:ascii="Verdana"/>
          <w:spacing w:val="-4"/>
          <w:sz w:val="20"/>
        </w:rPr>
        <w:t xml:space="preserve"> </w:t>
      </w:r>
      <w:r>
        <w:rPr>
          <w:rFonts w:ascii="Verdana"/>
          <w:sz w:val="20"/>
        </w:rPr>
        <w:t>woo-woo,</w:t>
      </w:r>
      <w:r>
        <w:rPr>
          <w:rFonts w:ascii="Verdana"/>
          <w:spacing w:val="-5"/>
          <w:sz w:val="20"/>
        </w:rPr>
        <w:t xml:space="preserve"> </w:t>
      </w:r>
      <w:r>
        <w:rPr>
          <w:rFonts w:ascii="Verdana"/>
          <w:sz w:val="20"/>
        </w:rPr>
        <w:t>but</w:t>
      </w:r>
      <w:r>
        <w:rPr>
          <w:rFonts w:ascii="Verdana"/>
          <w:spacing w:val="-3"/>
          <w:sz w:val="20"/>
        </w:rPr>
        <w:t xml:space="preserve"> </w:t>
      </w:r>
      <w:r>
        <w:rPr>
          <w:rFonts w:ascii="Verdana"/>
          <w:sz w:val="20"/>
        </w:rPr>
        <w:t>can</w:t>
      </w:r>
      <w:r>
        <w:rPr>
          <w:rFonts w:ascii="Verdana"/>
          <w:spacing w:val="-1"/>
          <w:sz w:val="20"/>
        </w:rPr>
        <w:t xml:space="preserve"> </w:t>
      </w:r>
      <w:r>
        <w:rPr>
          <w:rFonts w:ascii="Verdana"/>
          <w:sz w:val="20"/>
        </w:rPr>
        <w:t>I</w:t>
      </w:r>
      <w:r>
        <w:rPr>
          <w:rFonts w:ascii="Verdana"/>
          <w:spacing w:val="-3"/>
          <w:sz w:val="20"/>
        </w:rPr>
        <w:t xml:space="preserve"> </w:t>
      </w:r>
      <w:r>
        <w:rPr>
          <w:rFonts w:ascii="Verdana"/>
          <w:sz w:val="20"/>
        </w:rPr>
        <w:t>get</w:t>
      </w:r>
      <w:r>
        <w:rPr>
          <w:rFonts w:ascii="Verdana"/>
          <w:spacing w:val="-3"/>
          <w:sz w:val="20"/>
        </w:rPr>
        <w:t xml:space="preserve"> </w:t>
      </w:r>
      <w:r>
        <w:rPr>
          <w:rFonts w:ascii="Verdana"/>
          <w:sz w:val="20"/>
        </w:rPr>
        <w:t>a</w:t>
      </w:r>
      <w:r>
        <w:rPr>
          <w:rFonts w:ascii="Verdana"/>
          <w:spacing w:val="-4"/>
          <w:sz w:val="20"/>
        </w:rPr>
        <w:t xml:space="preserve"> </w:t>
      </w:r>
      <w:r>
        <w:rPr>
          <w:rFonts w:ascii="Verdana"/>
          <w:sz w:val="20"/>
        </w:rPr>
        <w:t>bit</w:t>
      </w:r>
      <w:r>
        <w:rPr>
          <w:rFonts w:ascii="Verdana"/>
          <w:spacing w:val="-4"/>
          <w:sz w:val="20"/>
        </w:rPr>
        <w:t xml:space="preserve"> </w:t>
      </w:r>
      <w:r>
        <w:rPr>
          <w:rFonts w:ascii="Verdana"/>
          <w:sz w:val="20"/>
        </w:rPr>
        <w:t>woo-</w:t>
      </w:r>
      <w:r>
        <w:rPr>
          <w:rFonts w:ascii="Verdana"/>
          <w:spacing w:val="-4"/>
          <w:sz w:val="20"/>
        </w:rPr>
        <w:t>woo?</w:t>
      </w:r>
    </w:p>
    <w:p w14:paraId="641C1837" w14:textId="77777777" w:rsidR="00805B0D" w:rsidRDefault="00234FD3">
      <w:pPr>
        <w:pStyle w:val="BodyText"/>
        <w:spacing w:line="244" w:lineRule="exact"/>
        <w:ind w:left="279"/>
        <w:rPr>
          <w:rFonts w:ascii="Calibri"/>
        </w:rPr>
      </w:pPr>
      <w:r>
        <w:rPr>
          <w:rFonts w:ascii="Calibri"/>
          <w:spacing w:val="-5"/>
        </w:rPr>
        <w:t>297</w:t>
      </w:r>
    </w:p>
    <w:p w14:paraId="641C1838" w14:textId="77777777" w:rsidR="00805B0D" w:rsidRDefault="00234FD3">
      <w:pPr>
        <w:tabs>
          <w:tab w:val="left" w:pos="977"/>
          <w:tab w:val="left" w:pos="1697"/>
        </w:tabs>
        <w:spacing w:line="242" w:lineRule="exact"/>
        <w:ind w:left="279"/>
        <w:rPr>
          <w:rFonts w:ascii="Verdana"/>
          <w:b/>
          <w:sz w:val="20"/>
        </w:rPr>
      </w:pPr>
      <w:r>
        <w:rPr>
          <w:rFonts w:ascii="Calibri"/>
          <w:spacing w:val="-5"/>
        </w:rPr>
        <w:t>298</w:t>
      </w:r>
      <w:r>
        <w:rPr>
          <w:rFonts w:ascii="Calibri"/>
        </w:rPr>
        <w:tab/>
      </w:r>
      <w:r>
        <w:rPr>
          <w:rFonts w:ascii="Verdana"/>
          <w:b/>
          <w:spacing w:val="-5"/>
          <w:sz w:val="20"/>
        </w:rPr>
        <w:t>I:</w:t>
      </w:r>
      <w:r>
        <w:rPr>
          <w:rFonts w:ascii="Verdana"/>
          <w:b/>
          <w:sz w:val="20"/>
        </w:rPr>
        <w:tab/>
      </w:r>
      <w:r>
        <w:rPr>
          <w:rFonts w:ascii="Verdana"/>
          <w:b/>
          <w:spacing w:val="-4"/>
          <w:sz w:val="20"/>
        </w:rPr>
        <w:t>Yeah</w:t>
      </w:r>
    </w:p>
    <w:p w14:paraId="641C1839" w14:textId="77777777" w:rsidR="00805B0D" w:rsidRDefault="00234FD3">
      <w:pPr>
        <w:pStyle w:val="BodyText"/>
        <w:spacing w:line="244" w:lineRule="exact"/>
        <w:ind w:left="279"/>
        <w:rPr>
          <w:rFonts w:ascii="Calibri"/>
        </w:rPr>
      </w:pPr>
      <w:r>
        <w:rPr>
          <w:rFonts w:ascii="Calibri"/>
          <w:spacing w:val="-5"/>
        </w:rPr>
        <w:t>299</w:t>
      </w:r>
    </w:p>
    <w:p w14:paraId="641C183A" w14:textId="77777777" w:rsidR="00805B0D" w:rsidRDefault="00234FD3">
      <w:pPr>
        <w:pStyle w:val="ListParagraph"/>
        <w:numPr>
          <w:ilvl w:val="0"/>
          <w:numId w:val="70"/>
        </w:numPr>
        <w:tabs>
          <w:tab w:val="left" w:pos="977"/>
          <w:tab w:val="left" w:pos="2417"/>
        </w:tabs>
        <w:ind w:left="977" w:hanging="698"/>
        <w:rPr>
          <w:sz w:val="20"/>
        </w:rPr>
      </w:pPr>
      <w:r>
        <w:rPr>
          <w:spacing w:val="-2"/>
          <w:sz w:val="20"/>
        </w:rPr>
        <w:t>MARTIN:</w:t>
      </w:r>
      <w:r>
        <w:rPr>
          <w:sz w:val="20"/>
        </w:rPr>
        <w:tab/>
        <w:t>OK</w:t>
      </w:r>
      <w:r>
        <w:rPr>
          <w:spacing w:val="-7"/>
          <w:sz w:val="20"/>
        </w:rPr>
        <w:t xml:space="preserve"> </w:t>
      </w:r>
      <w:r>
        <w:rPr>
          <w:sz w:val="20"/>
        </w:rPr>
        <w:t>so</w:t>
      </w:r>
      <w:r>
        <w:rPr>
          <w:spacing w:val="-6"/>
          <w:sz w:val="20"/>
        </w:rPr>
        <w:t xml:space="preserve"> </w:t>
      </w:r>
      <w:r>
        <w:rPr>
          <w:sz w:val="20"/>
        </w:rPr>
        <w:t>again</w:t>
      </w:r>
      <w:r>
        <w:rPr>
          <w:spacing w:val="-5"/>
          <w:sz w:val="20"/>
        </w:rPr>
        <w:t xml:space="preserve"> </w:t>
      </w:r>
      <w:r>
        <w:rPr>
          <w:sz w:val="20"/>
        </w:rPr>
        <w:t>my</w:t>
      </w:r>
      <w:r>
        <w:rPr>
          <w:spacing w:val="-3"/>
          <w:sz w:val="20"/>
        </w:rPr>
        <w:t xml:space="preserve"> </w:t>
      </w:r>
      <w:r>
        <w:rPr>
          <w:sz w:val="20"/>
        </w:rPr>
        <w:t>reference</w:t>
      </w:r>
      <w:r>
        <w:rPr>
          <w:spacing w:val="-7"/>
          <w:sz w:val="20"/>
        </w:rPr>
        <w:t xml:space="preserve"> </w:t>
      </w:r>
      <w:r>
        <w:rPr>
          <w:sz w:val="20"/>
        </w:rPr>
        <w:t>points</w:t>
      </w:r>
      <w:r>
        <w:rPr>
          <w:spacing w:val="-6"/>
          <w:sz w:val="20"/>
        </w:rPr>
        <w:t xml:space="preserve"> </w:t>
      </w:r>
      <w:r>
        <w:rPr>
          <w:sz w:val="20"/>
        </w:rPr>
        <w:t>are</w:t>
      </w:r>
      <w:r>
        <w:rPr>
          <w:spacing w:val="-4"/>
          <w:sz w:val="20"/>
        </w:rPr>
        <w:t xml:space="preserve"> </w:t>
      </w:r>
      <w:r>
        <w:rPr>
          <w:sz w:val="20"/>
        </w:rPr>
        <w:t>all</w:t>
      </w:r>
      <w:r>
        <w:rPr>
          <w:spacing w:val="-1"/>
          <w:sz w:val="20"/>
        </w:rPr>
        <w:t xml:space="preserve"> </w:t>
      </w:r>
      <w:r>
        <w:rPr>
          <w:sz w:val="20"/>
        </w:rPr>
        <w:t>kind</w:t>
      </w:r>
      <w:r>
        <w:rPr>
          <w:spacing w:val="-5"/>
          <w:sz w:val="20"/>
        </w:rPr>
        <w:t xml:space="preserve"> </w:t>
      </w:r>
      <w:r>
        <w:rPr>
          <w:sz w:val="20"/>
        </w:rPr>
        <w:t>of</w:t>
      </w:r>
      <w:r>
        <w:rPr>
          <w:spacing w:val="-3"/>
          <w:sz w:val="20"/>
        </w:rPr>
        <w:t xml:space="preserve"> </w:t>
      </w:r>
      <w:r>
        <w:rPr>
          <w:sz w:val="20"/>
        </w:rPr>
        <w:t>Chinese</w:t>
      </w:r>
      <w:r>
        <w:rPr>
          <w:spacing w:val="-4"/>
          <w:sz w:val="20"/>
        </w:rPr>
        <w:t xml:space="preserve"> </w:t>
      </w:r>
      <w:r>
        <w:rPr>
          <w:spacing w:val="-2"/>
          <w:sz w:val="20"/>
        </w:rPr>
        <w:t>medicines.</w:t>
      </w:r>
    </w:p>
    <w:p w14:paraId="641C183B" w14:textId="77777777" w:rsidR="00805B0D" w:rsidRDefault="00234FD3">
      <w:pPr>
        <w:pStyle w:val="ListParagraph"/>
        <w:numPr>
          <w:ilvl w:val="0"/>
          <w:numId w:val="70"/>
        </w:numPr>
        <w:tabs>
          <w:tab w:val="left" w:pos="977"/>
        </w:tabs>
        <w:spacing w:line="242" w:lineRule="exact"/>
        <w:ind w:left="977" w:hanging="698"/>
        <w:rPr>
          <w:sz w:val="20"/>
        </w:rPr>
      </w:pPr>
      <w:r>
        <w:rPr>
          <w:sz w:val="20"/>
        </w:rPr>
        <w:t>So</w:t>
      </w:r>
      <w:r>
        <w:rPr>
          <w:spacing w:val="-6"/>
          <w:sz w:val="20"/>
        </w:rPr>
        <w:t xml:space="preserve"> </w:t>
      </w:r>
      <w:r>
        <w:rPr>
          <w:sz w:val="20"/>
        </w:rPr>
        <w:t>in</w:t>
      </w:r>
      <w:r>
        <w:rPr>
          <w:spacing w:val="-4"/>
          <w:sz w:val="20"/>
        </w:rPr>
        <w:t xml:space="preserve"> </w:t>
      </w:r>
      <w:r>
        <w:rPr>
          <w:sz w:val="20"/>
        </w:rPr>
        <w:t>Chinese</w:t>
      </w:r>
      <w:r>
        <w:rPr>
          <w:spacing w:val="-6"/>
          <w:sz w:val="20"/>
        </w:rPr>
        <w:t xml:space="preserve"> </w:t>
      </w:r>
      <w:r>
        <w:rPr>
          <w:sz w:val="20"/>
        </w:rPr>
        <w:t>medicine</w:t>
      </w:r>
      <w:r>
        <w:rPr>
          <w:spacing w:val="-2"/>
          <w:sz w:val="20"/>
        </w:rPr>
        <w:t xml:space="preserve"> </w:t>
      </w:r>
      <w:r>
        <w:rPr>
          <w:sz w:val="20"/>
        </w:rPr>
        <w:t>the</w:t>
      </w:r>
      <w:r>
        <w:rPr>
          <w:spacing w:val="-6"/>
          <w:sz w:val="20"/>
        </w:rPr>
        <w:t xml:space="preserve"> </w:t>
      </w:r>
      <w:r>
        <w:rPr>
          <w:sz w:val="20"/>
        </w:rPr>
        <w:t>lungs</w:t>
      </w:r>
      <w:r>
        <w:rPr>
          <w:spacing w:val="-6"/>
          <w:sz w:val="20"/>
        </w:rPr>
        <w:t xml:space="preserve"> </w:t>
      </w:r>
      <w:r>
        <w:rPr>
          <w:sz w:val="20"/>
        </w:rPr>
        <w:t>rules</w:t>
      </w:r>
      <w:r>
        <w:rPr>
          <w:spacing w:val="-6"/>
          <w:sz w:val="20"/>
        </w:rPr>
        <w:t xml:space="preserve"> </w:t>
      </w:r>
      <w:r>
        <w:rPr>
          <w:sz w:val="20"/>
        </w:rPr>
        <w:t>the</w:t>
      </w:r>
      <w:r>
        <w:rPr>
          <w:spacing w:val="-4"/>
          <w:sz w:val="20"/>
        </w:rPr>
        <w:t xml:space="preserve"> </w:t>
      </w:r>
      <w:r>
        <w:rPr>
          <w:sz w:val="20"/>
        </w:rPr>
        <w:t>Qi</w:t>
      </w:r>
      <w:r>
        <w:rPr>
          <w:spacing w:val="-3"/>
          <w:sz w:val="20"/>
        </w:rPr>
        <w:t xml:space="preserve"> </w:t>
      </w:r>
      <w:r>
        <w:rPr>
          <w:sz w:val="20"/>
        </w:rPr>
        <w:t>of</w:t>
      </w:r>
      <w:r>
        <w:rPr>
          <w:spacing w:val="-3"/>
          <w:sz w:val="20"/>
        </w:rPr>
        <w:t xml:space="preserve"> </w:t>
      </w:r>
      <w:r>
        <w:rPr>
          <w:sz w:val="20"/>
        </w:rPr>
        <w:t>the</w:t>
      </w:r>
      <w:r>
        <w:rPr>
          <w:spacing w:val="-6"/>
          <w:sz w:val="20"/>
        </w:rPr>
        <w:t xml:space="preserve"> </w:t>
      </w:r>
      <w:r>
        <w:rPr>
          <w:sz w:val="20"/>
        </w:rPr>
        <w:t>entire</w:t>
      </w:r>
      <w:r>
        <w:rPr>
          <w:spacing w:val="-6"/>
          <w:sz w:val="20"/>
        </w:rPr>
        <w:t xml:space="preserve"> </w:t>
      </w:r>
      <w:r>
        <w:rPr>
          <w:sz w:val="20"/>
        </w:rPr>
        <w:t>body.</w:t>
      </w:r>
      <w:r>
        <w:rPr>
          <w:spacing w:val="-3"/>
          <w:sz w:val="20"/>
        </w:rPr>
        <w:t xml:space="preserve"> </w:t>
      </w:r>
      <w:r>
        <w:rPr>
          <w:sz w:val="20"/>
        </w:rPr>
        <w:t>They’re</w:t>
      </w:r>
      <w:r>
        <w:rPr>
          <w:spacing w:val="-6"/>
          <w:sz w:val="20"/>
        </w:rPr>
        <w:t xml:space="preserve"> </w:t>
      </w:r>
      <w:r>
        <w:rPr>
          <w:sz w:val="20"/>
        </w:rPr>
        <w:t>like</w:t>
      </w:r>
      <w:r>
        <w:rPr>
          <w:spacing w:val="-6"/>
          <w:sz w:val="20"/>
        </w:rPr>
        <w:t xml:space="preserve"> </w:t>
      </w:r>
      <w:r>
        <w:rPr>
          <w:spacing w:val="-5"/>
          <w:sz w:val="20"/>
        </w:rPr>
        <w:t>the</w:t>
      </w:r>
    </w:p>
    <w:p w14:paraId="641C183C" w14:textId="77777777" w:rsidR="00805B0D" w:rsidRDefault="00234FD3">
      <w:pPr>
        <w:pStyle w:val="ListParagraph"/>
        <w:numPr>
          <w:ilvl w:val="0"/>
          <w:numId w:val="70"/>
        </w:numPr>
        <w:tabs>
          <w:tab w:val="left" w:pos="977"/>
        </w:tabs>
        <w:spacing w:line="242" w:lineRule="exact"/>
        <w:ind w:left="977" w:hanging="698"/>
        <w:rPr>
          <w:sz w:val="20"/>
        </w:rPr>
      </w:pPr>
      <w:r>
        <w:rPr>
          <w:sz w:val="20"/>
        </w:rPr>
        <w:t>prime</w:t>
      </w:r>
      <w:r>
        <w:rPr>
          <w:spacing w:val="-6"/>
          <w:sz w:val="20"/>
        </w:rPr>
        <w:t xml:space="preserve"> </w:t>
      </w:r>
      <w:r>
        <w:rPr>
          <w:sz w:val="20"/>
        </w:rPr>
        <w:t>minister</w:t>
      </w:r>
      <w:r>
        <w:rPr>
          <w:spacing w:val="-4"/>
          <w:sz w:val="20"/>
        </w:rPr>
        <w:t xml:space="preserve"> </w:t>
      </w:r>
      <w:r>
        <w:rPr>
          <w:sz w:val="20"/>
        </w:rPr>
        <w:t>of</w:t>
      </w:r>
      <w:r>
        <w:rPr>
          <w:spacing w:val="-6"/>
          <w:sz w:val="20"/>
        </w:rPr>
        <w:t xml:space="preserve"> </w:t>
      </w:r>
      <w:r>
        <w:rPr>
          <w:sz w:val="20"/>
        </w:rPr>
        <w:t>the</w:t>
      </w:r>
      <w:r>
        <w:rPr>
          <w:spacing w:val="-6"/>
          <w:sz w:val="20"/>
        </w:rPr>
        <w:t xml:space="preserve"> </w:t>
      </w:r>
      <w:r>
        <w:rPr>
          <w:sz w:val="20"/>
        </w:rPr>
        <w:t>body</w:t>
      </w:r>
      <w:r>
        <w:rPr>
          <w:spacing w:val="-5"/>
          <w:sz w:val="20"/>
        </w:rPr>
        <w:t xml:space="preserve"> </w:t>
      </w:r>
      <w:r>
        <w:rPr>
          <w:sz w:val="20"/>
        </w:rPr>
        <w:t>and</w:t>
      </w:r>
      <w:r>
        <w:rPr>
          <w:spacing w:val="-4"/>
          <w:sz w:val="20"/>
        </w:rPr>
        <w:t xml:space="preserve"> </w:t>
      </w:r>
      <w:r>
        <w:rPr>
          <w:sz w:val="20"/>
        </w:rPr>
        <w:t>if</w:t>
      </w:r>
      <w:r>
        <w:rPr>
          <w:spacing w:val="-5"/>
          <w:sz w:val="20"/>
        </w:rPr>
        <w:t xml:space="preserve"> </w:t>
      </w:r>
      <w:r>
        <w:rPr>
          <w:sz w:val="20"/>
        </w:rPr>
        <w:t>they’re</w:t>
      </w:r>
      <w:r>
        <w:rPr>
          <w:spacing w:val="-6"/>
          <w:sz w:val="20"/>
        </w:rPr>
        <w:t xml:space="preserve"> </w:t>
      </w:r>
      <w:r>
        <w:rPr>
          <w:sz w:val="20"/>
        </w:rPr>
        <w:t>not</w:t>
      </w:r>
      <w:r>
        <w:rPr>
          <w:spacing w:val="-4"/>
          <w:sz w:val="20"/>
        </w:rPr>
        <w:t xml:space="preserve"> </w:t>
      </w:r>
      <w:r>
        <w:rPr>
          <w:sz w:val="20"/>
        </w:rPr>
        <w:t>functioning</w:t>
      </w:r>
      <w:r>
        <w:rPr>
          <w:spacing w:val="-4"/>
          <w:sz w:val="20"/>
        </w:rPr>
        <w:t xml:space="preserve"> </w:t>
      </w:r>
      <w:r>
        <w:rPr>
          <w:sz w:val="20"/>
        </w:rPr>
        <w:t>things</w:t>
      </w:r>
      <w:r>
        <w:rPr>
          <w:spacing w:val="-6"/>
          <w:sz w:val="20"/>
        </w:rPr>
        <w:t xml:space="preserve"> </w:t>
      </w:r>
      <w:r>
        <w:rPr>
          <w:sz w:val="20"/>
        </w:rPr>
        <w:t>just</w:t>
      </w:r>
      <w:r>
        <w:rPr>
          <w:spacing w:val="-5"/>
          <w:sz w:val="20"/>
        </w:rPr>
        <w:t xml:space="preserve"> </w:t>
      </w:r>
      <w:r>
        <w:rPr>
          <w:sz w:val="20"/>
        </w:rPr>
        <w:t>don’t</w:t>
      </w:r>
      <w:r>
        <w:rPr>
          <w:spacing w:val="-4"/>
          <w:sz w:val="20"/>
        </w:rPr>
        <w:t xml:space="preserve"> move</w:t>
      </w:r>
    </w:p>
    <w:p w14:paraId="641C183D" w14:textId="77777777" w:rsidR="00805B0D" w:rsidRDefault="00234FD3">
      <w:pPr>
        <w:pStyle w:val="ListParagraph"/>
        <w:numPr>
          <w:ilvl w:val="0"/>
          <w:numId w:val="70"/>
        </w:numPr>
        <w:tabs>
          <w:tab w:val="left" w:pos="977"/>
        </w:tabs>
        <w:ind w:left="977" w:hanging="698"/>
        <w:rPr>
          <w:sz w:val="20"/>
        </w:rPr>
      </w:pPr>
      <w:r>
        <w:rPr>
          <w:sz w:val="20"/>
        </w:rPr>
        <w:t>properly.</w:t>
      </w:r>
      <w:r>
        <w:rPr>
          <w:spacing w:val="-6"/>
          <w:sz w:val="20"/>
        </w:rPr>
        <w:t xml:space="preserve"> </w:t>
      </w:r>
      <w:r>
        <w:rPr>
          <w:sz w:val="20"/>
        </w:rPr>
        <w:t>So</w:t>
      </w:r>
      <w:r>
        <w:rPr>
          <w:spacing w:val="-6"/>
          <w:sz w:val="20"/>
        </w:rPr>
        <w:t xml:space="preserve"> </w:t>
      </w:r>
      <w:r>
        <w:rPr>
          <w:sz w:val="20"/>
        </w:rPr>
        <w:t>in</w:t>
      </w:r>
      <w:r>
        <w:rPr>
          <w:spacing w:val="-3"/>
          <w:sz w:val="20"/>
        </w:rPr>
        <w:t xml:space="preserve"> </w:t>
      </w:r>
      <w:r>
        <w:rPr>
          <w:sz w:val="20"/>
        </w:rPr>
        <w:t>theory</w:t>
      </w:r>
      <w:r>
        <w:rPr>
          <w:spacing w:val="-3"/>
          <w:sz w:val="20"/>
        </w:rPr>
        <w:t xml:space="preserve"> </w:t>
      </w:r>
      <w:r>
        <w:rPr>
          <w:sz w:val="20"/>
        </w:rPr>
        <w:t>you</w:t>
      </w:r>
      <w:r>
        <w:rPr>
          <w:spacing w:val="-5"/>
          <w:sz w:val="20"/>
        </w:rPr>
        <w:t xml:space="preserve"> </w:t>
      </w:r>
      <w:r>
        <w:rPr>
          <w:sz w:val="20"/>
        </w:rPr>
        <w:t>can</w:t>
      </w:r>
      <w:r>
        <w:rPr>
          <w:spacing w:val="-3"/>
          <w:sz w:val="20"/>
        </w:rPr>
        <w:t xml:space="preserve"> </w:t>
      </w:r>
      <w:r>
        <w:rPr>
          <w:sz w:val="20"/>
        </w:rPr>
        <w:t>actually</w:t>
      </w:r>
      <w:r>
        <w:rPr>
          <w:spacing w:val="-5"/>
          <w:sz w:val="20"/>
        </w:rPr>
        <w:t xml:space="preserve"> </w:t>
      </w:r>
      <w:r>
        <w:rPr>
          <w:sz w:val="20"/>
        </w:rPr>
        <w:t>relate</w:t>
      </w:r>
      <w:r>
        <w:rPr>
          <w:spacing w:val="-4"/>
          <w:sz w:val="20"/>
        </w:rPr>
        <w:t xml:space="preserve"> </w:t>
      </w:r>
      <w:r>
        <w:rPr>
          <w:sz w:val="20"/>
        </w:rPr>
        <w:t>it</w:t>
      </w:r>
      <w:r>
        <w:rPr>
          <w:spacing w:val="-2"/>
          <w:sz w:val="20"/>
        </w:rPr>
        <w:t xml:space="preserve"> </w:t>
      </w:r>
      <w:r>
        <w:rPr>
          <w:sz w:val="20"/>
        </w:rPr>
        <w:t>to</w:t>
      </w:r>
      <w:r>
        <w:rPr>
          <w:spacing w:val="-6"/>
          <w:sz w:val="20"/>
        </w:rPr>
        <w:t xml:space="preserve"> </w:t>
      </w:r>
      <w:r>
        <w:rPr>
          <w:sz w:val="20"/>
        </w:rPr>
        <w:t>just</w:t>
      </w:r>
      <w:r>
        <w:rPr>
          <w:spacing w:val="-5"/>
          <w:sz w:val="20"/>
        </w:rPr>
        <w:t xml:space="preserve"> </w:t>
      </w:r>
      <w:r>
        <w:rPr>
          <w:sz w:val="20"/>
        </w:rPr>
        <w:t>a</w:t>
      </w:r>
      <w:r>
        <w:rPr>
          <w:spacing w:val="-5"/>
          <w:sz w:val="20"/>
        </w:rPr>
        <w:t xml:space="preserve"> </w:t>
      </w:r>
      <w:r>
        <w:rPr>
          <w:sz w:val="20"/>
        </w:rPr>
        <w:t>huge</w:t>
      </w:r>
      <w:r>
        <w:rPr>
          <w:spacing w:val="2"/>
          <w:sz w:val="20"/>
        </w:rPr>
        <w:t xml:space="preserve"> </w:t>
      </w:r>
      <w:r>
        <w:rPr>
          <w:sz w:val="20"/>
        </w:rPr>
        <w:t>range</w:t>
      </w:r>
      <w:r>
        <w:rPr>
          <w:spacing w:val="-4"/>
          <w:sz w:val="20"/>
        </w:rPr>
        <w:t xml:space="preserve"> </w:t>
      </w:r>
      <w:r>
        <w:rPr>
          <w:sz w:val="20"/>
        </w:rPr>
        <w:t>of</w:t>
      </w:r>
      <w:r>
        <w:rPr>
          <w:spacing w:val="-3"/>
          <w:sz w:val="20"/>
        </w:rPr>
        <w:t xml:space="preserve"> </w:t>
      </w:r>
      <w:r>
        <w:rPr>
          <w:sz w:val="20"/>
        </w:rPr>
        <w:t>things.</w:t>
      </w:r>
      <w:r>
        <w:rPr>
          <w:spacing w:val="-6"/>
          <w:sz w:val="20"/>
        </w:rPr>
        <w:t xml:space="preserve"> </w:t>
      </w:r>
      <w:r>
        <w:rPr>
          <w:spacing w:val="-10"/>
          <w:sz w:val="20"/>
        </w:rPr>
        <w:t>I</w:t>
      </w:r>
    </w:p>
    <w:p w14:paraId="641C183E" w14:textId="77777777" w:rsidR="00805B0D" w:rsidRDefault="00234FD3">
      <w:pPr>
        <w:pStyle w:val="ListParagraph"/>
        <w:numPr>
          <w:ilvl w:val="0"/>
          <w:numId w:val="70"/>
        </w:numPr>
        <w:tabs>
          <w:tab w:val="left" w:pos="977"/>
        </w:tabs>
        <w:ind w:left="977" w:hanging="698"/>
        <w:rPr>
          <w:sz w:val="20"/>
        </w:rPr>
      </w:pPr>
      <w:r>
        <w:rPr>
          <w:sz w:val="20"/>
        </w:rPr>
        <w:t>mean</w:t>
      </w:r>
      <w:r>
        <w:rPr>
          <w:spacing w:val="-5"/>
          <w:sz w:val="20"/>
        </w:rPr>
        <w:t xml:space="preserve"> </w:t>
      </w:r>
      <w:r>
        <w:rPr>
          <w:sz w:val="20"/>
        </w:rPr>
        <w:t>the</w:t>
      </w:r>
      <w:r>
        <w:rPr>
          <w:spacing w:val="-6"/>
          <w:sz w:val="20"/>
        </w:rPr>
        <w:t xml:space="preserve"> </w:t>
      </w:r>
      <w:r>
        <w:rPr>
          <w:sz w:val="20"/>
        </w:rPr>
        <w:t>things</w:t>
      </w:r>
      <w:r>
        <w:rPr>
          <w:spacing w:val="-6"/>
          <w:sz w:val="20"/>
        </w:rPr>
        <w:t xml:space="preserve"> </w:t>
      </w:r>
      <w:r>
        <w:rPr>
          <w:sz w:val="20"/>
        </w:rPr>
        <w:t>that</w:t>
      </w:r>
      <w:r>
        <w:rPr>
          <w:spacing w:val="-5"/>
          <w:sz w:val="20"/>
        </w:rPr>
        <w:t xml:space="preserve"> </w:t>
      </w:r>
      <w:r>
        <w:rPr>
          <w:sz w:val="20"/>
        </w:rPr>
        <w:t>I’m</w:t>
      </w:r>
      <w:r>
        <w:rPr>
          <w:spacing w:val="-5"/>
          <w:sz w:val="20"/>
        </w:rPr>
        <w:t xml:space="preserve"> </w:t>
      </w:r>
      <w:r>
        <w:rPr>
          <w:sz w:val="20"/>
        </w:rPr>
        <w:t>most</w:t>
      </w:r>
      <w:r>
        <w:rPr>
          <w:spacing w:val="-3"/>
          <w:sz w:val="20"/>
        </w:rPr>
        <w:t xml:space="preserve"> </w:t>
      </w:r>
      <w:r>
        <w:rPr>
          <w:sz w:val="20"/>
        </w:rPr>
        <w:t>conscious</w:t>
      </w:r>
      <w:r>
        <w:rPr>
          <w:spacing w:val="-3"/>
          <w:sz w:val="20"/>
        </w:rPr>
        <w:t xml:space="preserve"> </w:t>
      </w:r>
      <w:r>
        <w:rPr>
          <w:sz w:val="20"/>
        </w:rPr>
        <w:t>of</w:t>
      </w:r>
      <w:r>
        <w:rPr>
          <w:spacing w:val="-6"/>
          <w:sz w:val="20"/>
        </w:rPr>
        <w:t xml:space="preserve"> </w:t>
      </w:r>
      <w:r>
        <w:rPr>
          <w:sz w:val="20"/>
        </w:rPr>
        <w:t>are</w:t>
      </w:r>
      <w:r>
        <w:rPr>
          <w:spacing w:val="-5"/>
          <w:sz w:val="20"/>
        </w:rPr>
        <w:t xml:space="preserve"> </w:t>
      </w:r>
      <w:r>
        <w:rPr>
          <w:sz w:val="20"/>
        </w:rPr>
        <w:t>often</w:t>
      </w:r>
      <w:r>
        <w:rPr>
          <w:spacing w:val="-4"/>
          <w:sz w:val="20"/>
        </w:rPr>
        <w:t xml:space="preserve"> </w:t>
      </w:r>
      <w:r>
        <w:rPr>
          <w:sz w:val="20"/>
        </w:rPr>
        <w:t>actually</w:t>
      </w:r>
      <w:r>
        <w:rPr>
          <w:spacing w:val="-5"/>
          <w:sz w:val="20"/>
        </w:rPr>
        <w:t xml:space="preserve"> </w:t>
      </w:r>
      <w:r>
        <w:rPr>
          <w:sz w:val="20"/>
        </w:rPr>
        <w:t>gut-mobility,</w:t>
      </w:r>
      <w:r>
        <w:rPr>
          <w:spacing w:val="-6"/>
          <w:sz w:val="20"/>
        </w:rPr>
        <w:t xml:space="preserve"> </w:t>
      </w:r>
      <w:r>
        <w:rPr>
          <w:spacing w:val="-4"/>
          <w:sz w:val="20"/>
        </w:rPr>
        <w:t>like</w:t>
      </w:r>
    </w:p>
    <w:p w14:paraId="641C183F" w14:textId="77777777" w:rsidR="00805B0D" w:rsidRDefault="00234FD3">
      <w:pPr>
        <w:pStyle w:val="ListParagraph"/>
        <w:numPr>
          <w:ilvl w:val="0"/>
          <w:numId w:val="70"/>
        </w:numPr>
        <w:tabs>
          <w:tab w:val="left" w:pos="977"/>
        </w:tabs>
        <w:spacing w:line="242" w:lineRule="exact"/>
        <w:ind w:left="977" w:hanging="698"/>
        <w:rPr>
          <w:sz w:val="20"/>
        </w:rPr>
      </w:pPr>
      <w:r>
        <w:rPr>
          <w:sz w:val="20"/>
        </w:rPr>
        <w:t>what’s</w:t>
      </w:r>
      <w:r>
        <w:rPr>
          <w:spacing w:val="-8"/>
          <w:sz w:val="20"/>
        </w:rPr>
        <w:t xml:space="preserve"> </w:t>
      </w:r>
      <w:r>
        <w:rPr>
          <w:sz w:val="20"/>
        </w:rPr>
        <w:t>actually</w:t>
      </w:r>
      <w:r>
        <w:rPr>
          <w:spacing w:val="-7"/>
          <w:sz w:val="20"/>
        </w:rPr>
        <w:t xml:space="preserve"> </w:t>
      </w:r>
      <w:r>
        <w:rPr>
          <w:sz w:val="20"/>
        </w:rPr>
        <w:t>happening</w:t>
      </w:r>
      <w:r>
        <w:rPr>
          <w:spacing w:val="-6"/>
          <w:sz w:val="20"/>
        </w:rPr>
        <w:t xml:space="preserve"> </w:t>
      </w:r>
      <w:r>
        <w:rPr>
          <w:sz w:val="20"/>
        </w:rPr>
        <w:t>in</w:t>
      </w:r>
      <w:r>
        <w:rPr>
          <w:spacing w:val="-5"/>
          <w:sz w:val="20"/>
        </w:rPr>
        <w:t xml:space="preserve"> </w:t>
      </w:r>
      <w:r>
        <w:rPr>
          <w:sz w:val="20"/>
        </w:rPr>
        <w:t>the</w:t>
      </w:r>
      <w:r>
        <w:rPr>
          <w:spacing w:val="-8"/>
          <w:sz w:val="20"/>
        </w:rPr>
        <w:t xml:space="preserve"> </w:t>
      </w:r>
      <w:r>
        <w:rPr>
          <w:sz w:val="20"/>
        </w:rPr>
        <w:t>gut?</w:t>
      </w:r>
      <w:r>
        <w:rPr>
          <w:spacing w:val="-8"/>
          <w:sz w:val="20"/>
        </w:rPr>
        <w:t xml:space="preserve"> </w:t>
      </w:r>
      <w:r>
        <w:rPr>
          <w:sz w:val="20"/>
        </w:rPr>
        <w:t>Peristalsis,</w:t>
      </w:r>
      <w:r>
        <w:rPr>
          <w:spacing w:val="-7"/>
          <w:sz w:val="20"/>
        </w:rPr>
        <w:t xml:space="preserve"> </w:t>
      </w:r>
      <w:r>
        <w:rPr>
          <w:sz w:val="20"/>
        </w:rPr>
        <w:t>kind</w:t>
      </w:r>
      <w:r>
        <w:rPr>
          <w:spacing w:val="-5"/>
          <w:sz w:val="20"/>
        </w:rPr>
        <w:t xml:space="preserve"> </w:t>
      </w:r>
      <w:r>
        <w:rPr>
          <w:sz w:val="20"/>
        </w:rPr>
        <w:t>of</w:t>
      </w:r>
      <w:r>
        <w:rPr>
          <w:spacing w:val="-8"/>
          <w:sz w:val="20"/>
        </w:rPr>
        <w:t xml:space="preserve"> </w:t>
      </w:r>
      <w:r>
        <w:rPr>
          <w:sz w:val="20"/>
        </w:rPr>
        <w:t>normal</w:t>
      </w:r>
      <w:r>
        <w:rPr>
          <w:spacing w:val="-4"/>
          <w:sz w:val="20"/>
        </w:rPr>
        <w:t xml:space="preserve"> </w:t>
      </w:r>
      <w:r>
        <w:rPr>
          <w:sz w:val="20"/>
        </w:rPr>
        <w:t>movement,</w:t>
      </w:r>
      <w:r>
        <w:rPr>
          <w:spacing w:val="-8"/>
          <w:sz w:val="20"/>
        </w:rPr>
        <w:t xml:space="preserve"> </w:t>
      </w:r>
      <w:r>
        <w:rPr>
          <w:spacing w:val="-5"/>
          <w:sz w:val="20"/>
        </w:rPr>
        <w:t>and</w:t>
      </w:r>
    </w:p>
    <w:p w14:paraId="641C1840" w14:textId="77777777" w:rsidR="00805B0D" w:rsidRDefault="00234FD3">
      <w:pPr>
        <w:pStyle w:val="ListParagraph"/>
        <w:numPr>
          <w:ilvl w:val="0"/>
          <w:numId w:val="70"/>
        </w:numPr>
        <w:tabs>
          <w:tab w:val="left" w:pos="977"/>
        </w:tabs>
        <w:ind w:left="977" w:hanging="698"/>
        <w:rPr>
          <w:sz w:val="20"/>
        </w:rPr>
      </w:pPr>
      <w:r>
        <w:rPr>
          <w:sz w:val="20"/>
        </w:rPr>
        <w:t>then</w:t>
      </w:r>
      <w:r>
        <w:rPr>
          <w:spacing w:val="-6"/>
          <w:sz w:val="20"/>
        </w:rPr>
        <w:t xml:space="preserve"> </w:t>
      </w:r>
      <w:r>
        <w:rPr>
          <w:sz w:val="20"/>
        </w:rPr>
        <w:t>obviously</w:t>
      </w:r>
      <w:r>
        <w:rPr>
          <w:spacing w:val="-6"/>
          <w:sz w:val="20"/>
        </w:rPr>
        <w:t xml:space="preserve"> </w:t>
      </w:r>
      <w:r>
        <w:rPr>
          <w:sz w:val="20"/>
        </w:rPr>
        <w:t>the</w:t>
      </w:r>
      <w:r>
        <w:rPr>
          <w:spacing w:val="-5"/>
          <w:sz w:val="20"/>
        </w:rPr>
        <w:t xml:space="preserve"> </w:t>
      </w:r>
      <w:r>
        <w:rPr>
          <w:sz w:val="20"/>
        </w:rPr>
        <w:t>actual</w:t>
      </w:r>
      <w:r>
        <w:rPr>
          <w:spacing w:val="-5"/>
          <w:sz w:val="20"/>
        </w:rPr>
        <w:t xml:space="preserve"> </w:t>
      </w:r>
      <w:r>
        <w:rPr>
          <w:sz w:val="20"/>
        </w:rPr>
        <w:t>breathing</w:t>
      </w:r>
      <w:r>
        <w:rPr>
          <w:spacing w:val="-5"/>
          <w:sz w:val="20"/>
        </w:rPr>
        <w:t xml:space="preserve"> </w:t>
      </w:r>
      <w:r>
        <w:rPr>
          <w:sz w:val="20"/>
        </w:rPr>
        <w:t>itself,</w:t>
      </w:r>
      <w:r>
        <w:rPr>
          <w:spacing w:val="-7"/>
          <w:sz w:val="20"/>
        </w:rPr>
        <w:t xml:space="preserve"> </w:t>
      </w:r>
      <w:r>
        <w:rPr>
          <w:sz w:val="20"/>
        </w:rPr>
        <w:t>they’re</w:t>
      </w:r>
      <w:r>
        <w:rPr>
          <w:spacing w:val="-5"/>
          <w:sz w:val="20"/>
        </w:rPr>
        <w:t xml:space="preserve"> </w:t>
      </w:r>
      <w:r>
        <w:rPr>
          <w:sz w:val="20"/>
        </w:rPr>
        <w:t>the</w:t>
      </w:r>
      <w:r>
        <w:rPr>
          <w:spacing w:val="-7"/>
          <w:sz w:val="20"/>
        </w:rPr>
        <w:t xml:space="preserve"> </w:t>
      </w:r>
      <w:r>
        <w:rPr>
          <w:sz w:val="20"/>
        </w:rPr>
        <w:t>two</w:t>
      </w:r>
      <w:r>
        <w:rPr>
          <w:spacing w:val="-7"/>
          <w:sz w:val="20"/>
        </w:rPr>
        <w:t xml:space="preserve"> </w:t>
      </w:r>
      <w:r>
        <w:rPr>
          <w:sz w:val="20"/>
        </w:rPr>
        <w:t>things</w:t>
      </w:r>
      <w:r>
        <w:rPr>
          <w:spacing w:val="-7"/>
          <w:sz w:val="20"/>
        </w:rPr>
        <w:t xml:space="preserve"> </w:t>
      </w:r>
      <w:r>
        <w:rPr>
          <w:sz w:val="20"/>
        </w:rPr>
        <w:t>I’m</w:t>
      </w:r>
      <w:r>
        <w:rPr>
          <w:spacing w:val="-3"/>
          <w:sz w:val="20"/>
        </w:rPr>
        <w:t xml:space="preserve"> </w:t>
      </w:r>
      <w:r>
        <w:rPr>
          <w:sz w:val="20"/>
        </w:rPr>
        <w:t>thinking</w:t>
      </w:r>
      <w:r>
        <w:rPr>
          <w:spacing w:val="-5"/>
          <w:sz w:val="20"/>
        </w:rPr>
        <w:t xml:space="preserve"> of</w:t>
      </w:r>
    </w:p>
    <w:p w14:paraId="641C1841" w14:textId="77777777" w:rsidR="00805B0D" w:rsidRDefault="00234FD3">
      <w:pPr>
        <w:pStyle w:val="ListParagraph"/>
        <w:numPr>
          <w:ilvl w:val="0"/>
          <w:numId w:val="70"/>
        </w:numPr>
        <w:tabs>
          <w:tab w:val="left" w:pos="977"/>
        </w:tabs>
        <w:ind w:left="977" w:hanging="698"/>
        <w:rPr>
          <w:sz w:val="20"/>
        </w:rPr>
      </w:pPr>
      <w:r>
        <w:rPr>
          <w:sz w:val="20"/>
        </w:rPr>
        <w:t>usually</w:t>
      </w:r>
      <w:r>
        <w:rPr>
          <w:spacing w:val="-7"/>
          <w:sz w:val="20"/>
        </w:rPr>
        <w:t xml:space="preserve"> </w:t>
      </w:r>
      <w:r>
        <w:rPr>
          <w:sz w:val="20"/>
        </w:rPr>
        <w:t>if</w:t>
      </w:r>
      <w:r>
        <w:rPr>
          <w:spacing w:val="-7"/>
          <w:sz w:val="20"/>
        </w:rPr>
        <w:t xml:space="preserve"> </w:t>
      </w:r>
      <w:r>
        <w:rPr>
          <w:sz w:val="20"/>
        </w:rPr>
        <w:t>I’m</w:t>
      </w:r>
      <w:r>
        <w:rPr>
          <w:spacing w:val="-4"/>
          <w:sz w:val="20"/>
        </w:rPr>
        <w:t xml:space="preserve"> </w:t>
      </w:r>
      <w:r>
        <w:rPr>
          <w:sz w:val="20"/>
        </w:rPr>
        <w:t>tracking</w:t>
      </w:r>
      <w:r>
        <w:rPr>
          <w:spacing w:val="-6"/>
          <w:sz w:val="20"/>
        </w:rPr>
        <w:t xml:space="preserve"> </w:t>
      </w:r>
      <w:r>
        <w:rPr>
          <w:sz w:val="20"/>
        </w:rPr>
        <w:t>how</w:t>
      </w:r>
      <w:r>
        <w:rPr>
          <w:spacing w:val="-6"/>
          <w:sz w:val="20"/>
        </w:rPr>
        <w:t xml:space="preserve"> </w:t>
      </w:r>
      <w:r>
        <w:rPr>
          <w:sz w:val="20"/>
        </w:rPr>
        <w:t>breathing</w:t>
      </w:r>
      <w:r>
        <w:rPr>
          <w:spacing w:val="-6"/>
          <w:sz w:val="20"/>
        </w:rPr>
        <w:t xml:space="preserve"> </w:t>
      </w:r>
      <w:r>
        <w:rPr>
          <w:sz w:val="20"/>
        </w:rPr>
        <w:t>might</w:t>
      </w:r>
      <w:r>
        <w:rPr>
          <w:spacing w:val="-6"/>
          <w:sz w:val="20"/>
        </w:rPr>
        <w:t xml:space="preserve"> </w:t>
      </w:r>
      <w:r>
        <w:rPr>
          <w:sz w:val="20"/>
        </w:rPr>
        <w:t>be</w:t>
      </w:r>
      <w:r>
        <w:rPr>
          <w:spacing w:val="-5"/>
          <w:sz w:val="20"/>
        </w:rPr>
        <w:t xml:space="preserve"> </w:t>
      </w:r>
      <w:r>
        <w:rPr>
          <w:sz w:val="20"/>
        </w:rPr>
        <w:t>affecting</w:t>
      </w:r>
      <w:r>
        <w:rPr>
          <w:spacing w:val="-6"/>
          <w:sz w:val="20"/>
        </w:rPr>
        <w:t xml:space="preserve"> </w:t>
      </w:r>
      <w:r>
        <w:rPr>
          <w:sz w:val="20"/>
        </w:rPr>
        <w:t>the</w:t>
      </w:r>
      <w:r>
        <w:rPr>
          <w:spacing w:val="-7"/>
          <w:sz w:val="20"/>
        </w:rPr>
        <w:t xml:space="preserve"> </w:t>
      </w:r>
      <w:r>
        <w:rPr>
          <w:sz w:val="20"/>
        </w:rPr>
        <w:t>wider</w:t>
      </w:r>
      <w:r>
        <w:rPr>
          <w:spacing w:val="-8"/>
          <w:sz w:val="20"/>
        </w:rPr>
        <w:t xml:space="preserve"> </w:t>
      </w:r>
      <w:r>
        <w:rPr>
          <w:spacing w:val="-2"/>
          <w:sz w:val="20"/>
        </w:rPr>
        <w:t>body.</w:t>
      </w:r>
    </w:p>
    <w:p w14:paraId="641C1842" w14:textId="77777777" w:rsidR="00805B0D" w:rsidRDefault="00234FD3">
      <w:pPr>
        <w:pStyle w:val="BodyText"/>
        <w:spacing w:line="242" w:lineRule="exact"/>
        <w:ind w:left="279"/>
        <w:rPr>
          <w:rFonts w:ascii="Calibri"/>
        </w:rPr>
      </w:pPr>
      <w:r>
        <w:rPr>
          <w:rFonts w:ascii="Calibri"/>
          <w:spacing w:val="-5"/>
        </w:rPr>
        <w:t>308</w:t>
      </w:r>
    </w:p>
    <w:p w14:paraId="641C1843" w14:textId="77777777" w:rsidR="00805B0D" w:rsidRDefault="00234FD3">
      <w:pPr>
        <w:tabs>
          <w:tab w:val="left" w:pos="977"/>
          <w:tab w:val="left" w:pos="1697"/>
        </w:tabs>
        <w:spacing w:line="243" w:lineRule="exact"/>
        <w:ind w:left="279"/>
        <w:rPr>
          <w:rFonts w:ascii="Verdana" w:hAnsi="Verdana"/>
          <w:b/>
          <w:sz w:val="20"/>
        </w:rPr>
      </w:pPr>
      <w:r>
        <w:rPr>
          <w:rFonts w:ascii="Calibri" w:hAnsi="Calibri"/>
          <w:spacing w:val="-5"/>
        </w:rPr>
        <w:t>309</w:t>
      </w:r>
      <w:r>
        <w:rPr>
          <w:rFonts w:ascii="Calibri" w:hAnsi="Calibri"/>
        </w:rPr>
        <w:tab/>
      </w:r>
      <w:r>
        <w:rPr>
          <w:rFonts w:ascii="Verdana" w:hAnsi="Verdana"/>
          <w:b/>
          <w:spacing w:val="-5"/>
          <w:sz w:val="20"/>
        </w:rPr>
        <w:t>I:</w:t>
      </w:r>
      <w:r>
        <w:rPr>
          <w:rFonts w:ascii="Verdana" w:hAnsi="Verdana"/>
          <w:b/>
          <w:sz w:val="20"/>
        </w:rPr>
        <w:tab/>
        <w:t>Can</w:t>
      </w:r>
      <w:r>
        <w:rPr>
          <w:rFonts w:ascii="Verdana" w:hAnsi="Verdana"/>
          <w:b/>
          <w:spacing w:val="-5"/>
          <w:sz w:val="20"/>
        </w:rPr>
        <w:t xml:space="preserve"> </w:t>
      </w:r>
      <w:r>
        <w:rPr>
          <w:rFonts w:ascii="Verdana" w:hAnsi="Verdana"/>
          <w:b/>
          <w:sz w:val="20"/>
        </w:rPr>
        <w:t>I</w:t>
      </w:r>
      <w:r>
        <w:rPr>
          <w:rFonts w:ascii="Verdana" w:hAnsi="Verdana"/>
          <w:b/>
          <w:spacing w:val="-4"/>
          <w:sz w:val="20"/>
        </w:rPr>
        <w:t xml:space="preserve"> </w:t>
      </w:r>
      <w:r>
        <w:rPr>
          <w:rFonts w:ascii="Verdana" w:hAnsi="Verdana"/>
          <w:b/>
          <w:sz w:val="20"/>
        </w:rPr>
        <w:t>play</w:t>
      </w:r>
      <w:r>
        <w:rPr>
          <w:rFonts w:ascii="Verdana" w:hAnsi="Verdana"/>
          <w:b/>
          <w:spacing w:val="-5"/>
          <w:sz w:val="20"/>
        </w:rPr>
        <w:t xml:space="preserve"> </w:t>
      </w:r>
      <w:r>
        <w:rPr>
          <w:rFonts w:ascii="Verdana" w:hAnsi="Verdana"/>
          <w:b/>
          <w:sz w:val="20"/>
        </w:rPr>
        <w:t>devil’s</w:t>
      </w:r>
      <w:r>
        <w:rPr>
          <w:rFonts w:ascii="Verdana" w:hAnsi="Verdana"/>
          <w:b/>
          <w:spacing w:val="-4"/>
          <w:sz w:val="20"/>
        </w:rPr>
        <w:t xml:space="preserve"> </w:t>
      </w:r>
      <w:r>
        <w:rPr>
          <w:rFonts w:ascii="Verdana" w:hAnsi="Verdana"/>
          <w:b/>
          <w:sz w:val="20"/>
        </w:rPr>
        <w:t>advocate</w:t>
      </w:r>
      <w:r>
        <w:rPr>
          <w:rFonts w:ascii="Verdana" w:hAnsi="Verdana"/>
          <w:b/>
          <w:spacing w:val="-4"/>
          <w:sz w:val="20"/>
        </w:rPr>
        <w:t xml:space="preserve"> </w:t>
      </w:r>
      <w:r>
        <w:rPr>
          <w:rFonts w:ascii="Verdana" w:hAnsi="Verdana"/>
          <w:b/>
          <w:sz w:val="20"/>
        </w:rPr>
        <w:t>a</w:t>
      </w:r>
      <w:r>
        <w:rPr>
          <w:rFonts w:ascii="Verdana" w:hAnsi="Verdana"/>
          <w:b/>
          <w:spacing w:val="-5"/>
          <w:sz w:val="20"/>
        </w:rPr>
        <w:t xml:space="preserve"> </w:t>
      </w:r>
      <w:r>
        <w:rPr>
          <w:rFonts w:ascii="Verdana" w:hAnsi="Verdana"/>
          <w:b/>
          <w:sz w:val="20"/>
        </w:rPr>
        <w:t>little</w:t>
      </w:r>
      <w:r>
        <w:rPr>
          <w:rFonts w:ascii="Verdana" w:hAnsi="Verdana"/>
          <w:b/>
          <w:spacing w:val="-7"/>
          <w:sz w:val="20"/>
        </w:rPr>
        <w:t xml:space="preserve"> </w:t>
      </w:r>
      <w:r>
        <w:rPr>
          <w:rFonts w:ascii="Verdana" w:hAnsi="Verdana"/>
          <w:b/>
          <w:sz w:val="20"/>
        </w:rPr>
        <w:t>bit?</w:t>
      </w:r>
      <w:r>
        <w:rPr>
          <w:rFonts w:ascii="Verdana" w:hAnsi="Verdana"/>
          <w:b/>
          <w:spacing w:val="-4"/>
          <w:sz w:val="20"/>
        </w:rPr>
        <w:t xml:space="preserve"> </w:t>
      </w:r>
      <w:r>
        <w:rPr>
          <w:rFonts w:ascii="Verdana" w:hAnsi="Verdana"/>
          <w:b/>
          <w:sz w:val="20"/>
        </w:rPr>
        <w:t>Just</w:t>
      </w:r>
      <w:r>
        <w:rPr>
          <w:rFonts w:ascii="Verdana" w:hAnsi="Verdana"/>
          <w:b/>
          <w:spacing w:val="-4"/>
          <w:sz w:val="20"/>
        </w:rPr>
        <w:t xml:space="preserve"> </w:t>
      </w:r>
      <w:r>
        <w:rPr>
          <w:rFonts w:ascii="Verdana" w:hAnsi="Verdana"/>
          <w:b/>
          <w:sz w:val="20"/>
        </w:rPr>
        <w:t>to</w:t>
      </w:r>
      <w:r>
        <w:rPr>
          <w:rFonts w:ascii="Verdana" w:hAnsi="Verdana"/>
          <w:b/>
          <w:spacing w:val="-6"/>
          <w:sz w:val="20"/>
        </w:rPr>
        <w:t xml:space="preserve"> </w:t>
      </w:r>
      <w:r>
        <w:rPr>
          <w:rFonts w:ascii="Verdana" w:hAnsi="Verdana"/>
          <w:b/>
          <w:sz w:val="20"/>
        </w:rPr>
        <w:t>try</w:t>
      </w:r>
      <w:r>
        <w:rPr>
          <w:rFonts w:ascii="Verdana" w:hAnsi="Verdana"/>
          <w:b/>
          <w:spacing w:val="-4"/>
          <w:sz w:val="20"/>
        </w:rPr>
        <w:t xml:space="preserve"> </w:t>
      </w:r>
      <w:r>
        <w:rPr>
          <w:rFonts w:ascii="Verdana" w:hAnsi="Verdana"/>
          <w:b/>
          <w:sz w:val="20"/>
        </w:rPr>
        <w:t>and</w:t>
      </w:r>
      <w:r>
        <w:rPr>
          <w:rFonts w:ascii="Verdana" w:hAnsi="Verdana"/>
          <w:b/>
          <w:spacing w:val="-7"/>
          <w:sz w:val="20"/>
        </w:rPr>
        <w:t xml:space="preserve"> </w:t>
      </w:r>
      <w:r>
        <w:rPr>
          <w:rFonts w:ascii="Verdana" w:hAnsi="Verdana"/>
          <w:b/>
          <w:sz w:val="20"/>
        </w:rPr>
        <w:t>prompt</w:t>
      </w:r>
      <w:r>
        <w:rPr>
          <w:rFonts w:ascii="Verdana" w:hAnsi="Verdana"/>
          <w:b/>
          <w:spacing w:val="-3"/>
          <w:sz w:val="20"/>
        </w:rPr>
        <w:t xml:space="preserve"> </w:t>
      </w:r>
      <w:r>
        <w:rPr>
          <w:rFonts w:ascii="Verdana" w:hAnsi="Verdana"/>
          <w:b/>
          <w:spacing w:val="-4"/>
          <w:sz w:val="20"/>
        </w:rPr>
        <w:t>some</w:t>
      </w:r>
    </w:p>
    <w:p w14:paraId="641C1844" w14:textId="77777777" w:rsidR="00805B0D" w:rsidRDefault="00234FD3">
      <w:pPr>
        <w:tabs>
          <w:tab w:val="left" w:pos="977"/>
        </w:tabs>
        <w:spacing w:line="244" w:lineRule="exact"/>
        <w:ind w:left="279"/>
        <w:rPr>
          <w:rFonts w:ascii="Verdana"/>
          <w:b/>
          <w:sz w:val="20"/>
        </w:rPr>
      </w:pPr>
      <w:r>
        <w:rPr>
          <w:rFonts w:ascii="Calibri"/>
          <w:spacing w:val="-5"/>
        </w:rPr>
        <w:t>310</w:t>
      </w:r>
      <w:r>
        <w:rPr>
          <w:rFonts w:ascii="Calibri"/>
        </w:rPr>
        <w:tab/>
      </w:r>
      <w:r>
        <w:rPr>
          <w:rFonts w:ascii="Verdana"/>
          <w:b/>
          <w:sz w:val="20"/>
        </w:rPr>
        <w:t>more</w:t>
      </w:r>
      <w:r>
        <w:rPr>
          <w:rFonts w:ascii="Verdana"/>
          <w:b/>
          <w:spacing w:val="-7"/>
          <w:sz w:val="20"/>
        </w:rPr>
        <w:t xml:space="preserve"> </w:t>
      </w:r>
      <w:r>
        <w:rPr>
          <w:rFonts w:ascii="Verdana"/>
          <w:b/>
          <w:sz w:val="20"/>
        </w:rPr>
        <w:t>stuff</w:t>
      </w:r>
      <w:r>
        <w:rPr>
          <w:rFonts w:ascii="Verdana"/>
          <w:b/>
          <w:spacing w:val="-6"/>
          <w:sz w:val="20"/>
        </w:rPr>
        <w:t xml:space="preserve"> </w:t>
      </w:r>
      <w:r>
        <w:rPr>
          <w:rFonts w:ascii="Verdana"/>
          <w:b/>
          <w:sz w:val="20"/>
        </w:rPr>
        <w:t>out</w:t>
      </w:r>
      <w:r>
        <w:rPr>
          <w:rFonts w:ascii="Verdana"/>
          <w:b/>
          <w:spacing w:val="-5"/>
          <w:sz w:val="20"/>
        </w:rPr>
        <w:t xml:space="preserve"> </w:t>
      </w:r>
      <w:r>
        <w:rPr>
          <w:rFonts w:ascii="Verdana"/>
          <w:b/>
          <w:sz w:val="20"/>
        </w:rPr>
        <w:t>of</w:t>
      </w:r>
      <w:r>
        <w:rPr>
          <w:rFonts w:ascii="Verdana"/>
          <w:b/>
          <w:spacing w:val="-8"/>
          <w:sz w:val="20"/>
        </w:rPr>
        <w:t xml:space="preserve"> </w:t>
      </w:r>
      <w:r>
        <w:rPr>
          <w:rFonts w:ascii="Verdana"/>
          <w:b/>
          <w:sz w:val="20"/>
        </w:rPr>
        <w:t>you?</w:t>
      </w:r>
      <w:r>
        <w:rPr>
          <w:rFonts w:ascii="Verdana"/>
          <w:b/>
          <w:spacing w:val="-9"/>
          <w:sz w:val="20"/>
        </w:rPr>
        <w:t xml:space="preserve"> </w:t>
      </w:r>
      <w:r>
        <w:rPr>
          <w:rFonts w:ascii="Verdana"/>
          <w:b/>
          <w:sz w:val="20"/>
        </w:rPr>
        <w:t>Breathing</w:t>
      </w:r>
      <w:r>
        <w:rPr>
          <w:rFonts w:ascii="Verdana"/>
          <w:b/>
          <w:spacing w:val="-6"/>
          <w:sz w:val="20"/>
        </w:rPr>
        <w:t xml:space="preserve"> </w:t>
      </w:r>
      <w:r>
        <w:rPr>
          <w:rFonts w:ascii="Verdana"/>
          <w:b/>
          <w:sz w:val="20"/>
        </w:rPr>
        <w:t>being</w:t>
      </w:r>
      <w:r>
        <w:rPr>
          <w:rFonts w:ascii="Verdana"/>
          <w:b/>
          <w:spacing w:val="-6"/>
          <w:sz w:val="20"/>
        </w:rPr>
        <w:t xml:space="preserve"> </w:t>
      </w:r>
      <w:r>
        <w:rPr>
          <w:rFonts w:ascii="Verdana"/>
          <w:b/>
          <w:sz w:val="20"/>
        </w:rPr>
        <w:t>such</w:t>
      </w:r>
      <w:r>
        <w:rPr>
          <w:rFonts w:ascii="Verdana"/>
          <w:b/>
          <w:spacing w:val="-6"/>
          <w:sz w:val="20"/>
        </w:rPr>
        <w:t xml:space="preserve"> </w:t>
      </w:r>
      <w:r>
        <w:rPr>
          <w:rFonts w:ascii="Verdana"/>
          <w:b/>
          <w:sz w:val="20"/>
        </w:rPr>
        <w:t>an</w:t>
      </w:r>
      <w:r>
        <w:rPr>
          <w:rFonts w:ascii="Verdana"/>
          <w:b/>
          <w:spacing w:val="-7"/>
          <w:sz w:val="20"/>
        </w:rPr>
        <w:t xml:space="preserve"> </w:t>
      </w:r>
      <w:r>
        <w:rPr>
          <w:rFonts w:ascii="Verdana"/>
          <w:b/>
          <w:sz w:val="20"/>
        </w:rPr>
        <w:t>important</w:t>
      </w:r>
      <w:r>
        <w:rPr>
          <w:rFonts w:ascii="Verdana"/>
          <w:b/>
          <w:spacing w:val="-7"/>
          <w:sz w:val="20"/>
        </w:rPr>
        <w:t xml:space="preserve"> </w:t>
      </w:r>
      <w:r>
        <w:rPr>
          <w:rFonts w:ascii="Verdana"/>
          <w:b/>
          <w:sz w:val="20"/>
        </w:rPr>
        <w:t>thing</w:t>
      </w:r>
      <w:r>
        <w:rPr>
          <w:rFonts w:ascii="Verdana"/>
          <w:b/>
          <w:spacing w:val="-6"/>
          <w:sz w:val="20"/>
        </w:rPr>
        <w:t xml:space="preserve"> </w:t>
      </w:r>
      <w:r>
        <w:rPr>
          <w:rFonts w:ascii="Verdana"/>
          <w:b/>
          <w:sz w:val="20"/>
        </w:rPr>
        <w:t>for</w:t>
      </w:r>
      <w:r>
        <w:rPr>
          <w:rFonts w:ascii="Verdana"/>
          <w:b/>
          <w:spacing w:val="-6"/>
          <w:sz w:val="20"/>
        </w:rPr>
        <w:t xml:space="preserve"> </w:t>
      </w:r>
      <w:r>
        <w:rPr>
          <w:rFonts w:ascii="Verdana"/>
          <w:b/>
          <w:spacing w:val="-5"/>
          <w:sz w:val="20"/>
        </w:rPr>
        <w:t>our</w:t>
      </w:r>
    </w:p>
    <w:p w14:paraId="641C1845" w14:textId="77777777" w:rsidR="00805B0D" w:rsidRDefault="00234FD3">
      <w:pPr>
        <w:tabs>
          <w:tab w:val="left" w:pos="977"/>
        </w:tabs>
        <w:spacing w:line="244" w:lineRule="exact"/>
        <w:ind w:left="279"/>
        <w:rPr>
          <w:rFonts w:ascii="Verdana"/>
          <w:b/>
          <w:sz w:val="20"/>
        </w:rPr>
      </w:pPr>
      <w:r>
        <w:rPr>
          <w:rFonts w:ascii="Calibri"/>
          <w:spacing w:val="-5"/>
        </w:rPr>
        <w:t>311</w:t>
      </w:r>
      <w:r>
        <w:rPr>
          <w:rFonts w:ascii="Calibri"/>
        </w:rPr>
        <w:tab/>
      </w:r>
      <w:r>
        <w:rPr>
          <w:rFonts w:ascii="Verdana"/>
          <w:b/>
          <w:sz w:val="20"/>
        </w:rPr>
        <w:t>bodies</w:t>
      </w:r>
      <w:r>
        <w:rPr>
          <w:rFonts w:ascii="Verdana"/>
          <w:b/>
          <w:spacing w:val="-4"/>
          <w:sz w:val="20"/>
        </w:rPr>
        <w:t xml:space="preserve"> </w:t>
      </w:r>
      <w:r>
        <w:rPr>
          <w:rFonts w:ascii="Verdana"/>
          <w:b/>
          <w:sz w:val="20"/>
        </w:rPr>
        <w:t>to</w:t>
      </w:r>
      <w:r>
        <w:rPr>
          <w:rFonts w:ascii="Verdana"/>
          <w:b/>
          <w:spacing w:val="-5"/>
          <w:sz w:val="20"/>
        </w:rPr>
        <w:t xml:space="preserve"> </w:t>
      </w:r>
      <w:r>
        <w:rPr>
          <w:rFonts w:ascii="Verdana"/>
          <w:b/>
          <w:sz w:val="20"/>
        </w:rPr>
        <w:t>be</w:t>
      </w:r>
      <w:r>
        <w:rPr>
          <w:rFonts w:ascii="Verdana"/>
          <w:b/>
          <w:spacing w:val="-4"/>
          <w:sz w:val="20"/>
        </w:rPr>
        <w:t xml:space="preserve"> </w:t>
      </w:r>
      <w:r>
        <w:rPr>
          <w:rFonts w:ascii="Verdana"/>
          <w:b/>
          <w:sz w:val="20"/>
        </w:rPr>
        <w:t>able</w:t>
      </w:r>
      <w:r>
        <w:rPr>
          <w:rFonts w:ascii="Verdana"/>
          <w:b/>
          <w:spacing w:val="-4"/>
          <w:sz w:val="20"/>
        </w:rPr>
        <w:t xml:space="preserve"> </w:t>
      </w:r>
      <w:r>
        <w:rPr>
          <w:rFonts w:ascii="Verdana"/>
          <w:b/>
          <w:sz w:val="20"/>
        </w:rPr>
        <w:t>to</w:t>
      </w:r>
      <w:r>
        <w:rPr>
          <w:rFonts w:ascii="Verdana"/>
          <w:b/>
          <w:spacing w:val="-5"/>
          <w:sz w:val="20"/>
        </w:rPr>
        <w:t xml:space="preserve"> </w:t>
      </w:r>
      <w:r>
        <w:rPr>
          <w:rFonts w:ascii="Verdana"/>
          <w:b/>
          <w:sz w:val="20"/>
        </w:rPr>
        <w:t>do,</w:t>
      </w:r>
      <w:r>
        <w:rPr>
          <w:rFonts w:ascii="Verdana"/>
          <w:b/>
          <w:spacing w:val="-6"/>
          <w:sz w:val="20"/>
        </w:rPr>
        <w:t xml:space="preserve"> </w:t>
      </w:r>
      <w:r>
        <w:rPr>
          <w:rFonts w:ascii="Verdana"/>
          <w:b/>
          <w:sz w:val="20"/>
        </w:rPr>
        <w:t>does</w:t>
      </w:r>
      <w:r>
        <w:rPr>
          <w:rFonts w:ascii="Verdana"/>
          <w:b/>
          <w:spacing w:val="-2"/>
          <w:sz w:val="20"/>
        </w:rPr>
        <w:t xml:space="preserve"> </w:t>
      </w:r>
      <w:r>
        <w:rPr>
          <w:rFonts w:ascii="Verdana"/>
          <w:b/>
          <w:sz w:val="20"/>
        </w:rPr>
        <w:t>it</w:t>
      </w:r>
      <w:r>
        <w:rPr>
          <w:rFonts w:ascii="Verdana"/>
          <w:b/>
          <w:spacing w:val="-2"/>
          <w:sz w:val="20"/>
        </w:rPr>
        <w:t xml:space="preserve"> </w:t>
      </w:r>
      <w:r>
        <w:rPr>
          <w:rFonts w:ascii="Verdana"/>
          <w:b/>
          <w:sz w:val="20"/>
        </w:rPr>
        <w:t>not</w:t>
      </w:r>
      <w:r>
        <w:rPr>
          <w:rFonts w:ascii="Verdana"/>
          <w:b/>
          <w:spacing w:val="-3"/>
          <w:sz w:val="20"/>
        </w:rPr>
        <w:t xml:space="preserve"> </w:t>
      </w:r>
      <w:r>
        <w:rPr>
          <w:rFonts w:ascii="Verdana"/>
          <w:b/>
          <w:sz w:val="20"/>
        </w:rPr>
        <w:t>make</w:t>
      </w:r>
      <w:r>
        <w:rPr>
          <w:rFonts w:ascii="Verdana"/>
          <w:b/>
          <w:spacing w:val="-4"/>
          <w:sz w:val="20"/>
        </w:rPr>
        <w:t xml:space="preserve"> </w:t>
      </w:r>
      <w:r>
        <w:rPr>
          <w:rFonts w:ascii="Verdana"/>
          <w:b/>
          <w:sz w:val="20"/>
        </w:rPr>
        <w:t>sense</w:t>
      </w:r>
      <w:r>
        <w:rPr>
          <w:rFonts w:ascii="Verdana"/>
          <w:b/>
          <w:spacing w:val="-4"/>
          <w:sz w:val="20"/>
        </w:rPr>
        <w:t xml:space="preserve"> </w:t>
      </w:r>
      <w:r>
        <w:rPr>
          <w:rFonts w:ascii="Verdana"/>
          <w:b/>
          <w:sz w:val="20"/>
        </w:rPr>
        <w:t>that</w:t>
      </w:r>
      <w:r>
        <w:rPr>
          <w:rFonts w:ascii="Verdana"/>
          <w:b/>
          <w:spacing w:val="-3"/>
          <w:sz w:val="20"/>
        </w:rPr>
        <w:t xml:space="preserve"> </w:t>
      </w:r>
      <w:r>
        <w:rPr>
          <w:rFonts w:ascii="Verdana"/>
          <w:b/>
          <w:sz w:val="20"/>
        </w:rPr>
        <w:t>it</w:t>
      </w:r>
      <w:r>
        <w:rPr>
          <w:rFonts w:ascii="Verdana"/>
          <w:b/>
          <w:spacing w:val="-5"/>
          <w:sz w:val="20"/>
        </w:rPr>
        <w:t xml:space="preserve"> </w:t>
      </w:r>
      <w:r>
        <w:rPr>
          <w:rFonts w:ascii="Verdana"/>
          <w:b/>
          <w:sz w:val="20"/>
        </w:rPr>
        <w:t>could</w:t>
      </w:r>
      <w:r>
        <w:rPr>
          <w:rFonts w:ascii="Verdana"/>
          <w:b/>
          <w:spacing w:val="-4"/>
          <w:sz w:val="20"/>
        </w:rPr>
        <w:t xml:space="preserve"> </w:t>
      </w:r>
      <w:r>
        <w:rPr>
          <w:rFonts w:ascii="Verdana"/>
          <w:b/>
          <w:spacing w:val="-2"/>
          <w:sz w:val="20"/>
        </w:rPr>
        <w:t>potentially</w:t>
      </w:r>
    </w:p>
    <w:p w14:paraId="641C1846" w14:textId="77777777" w:rsidR="00805B0D" w:rsidRDefault="00234FD3">
      <w:pPr>
        <w:tabs>
          <w:tab w:val="left" w:pos="977"/>
        </w:tabs>
        <w:spacing w:line="242" w:lineRule="exact"/>
        <w:ind w:left="279"/>
        <w:rPr>
          <w:rFonts w:ascii="Verdana"/>
          <w:b/>
          <w:sz w:val="20"/>
        </w:rPr>
      </w:pPr>
      <w:r>
        <w:rPr>
          <w:rFonts w:ascii="Calibri"/>
          <w:spacing w:val="-5"/>
        </w:rPr>
        <w:t>312</w:t>
      </w:r>
      <w:r>
        <w:rPr>
          <w:rFonts w:ascii="Calibri"/>
        </w:rPr>
        <w:tab/>
      </w:r>
      <w:r>
        <w:rPr>
          <w:rFonts w:ascii="Verdana"/>
          <w:b/>
          <w:sz w:val="20"/>
        </w:rPr>
        <w:t>affect</w:t>
      </w:r>
      <w:r>
        <w:rPr>
          <w:rFonts w:ascii="Verdana"/>
          <w:b/>
          <w:spacing w:val="-7"/>
          <w:sz w:val="20"/>
        </w:rPr>
        <w:t xml:space="preserve"> </w:t>
      </w:r>
      <w:r>
        <w:rPr>
          <w:rFonts w:ascii="Verdana"/>
          <w:b/>
          <w:sz w:val="20"/>
        </w:rPr>
        <w:t>near</w:t>
      </w:r>
      <w:r>
        <w:rPr>
          <w:rFonts w:ascii="Verdana"/>
          <w:b/>
          <w:spacing w:val="-8"/>
          <w:sz w:val="20"/>
        </w:rPr>
        <w:t xml:space="preserve"> </w:t>
      </w:r>
      <w:r>
        <w:rPr>
          <w:rFonts w:ascii="Verdana"/>
          <w:b/>
          <w:sz w:val="20"/>
        </w:rPr>
        <w:t>enough</w:t>
      </w:r>
      <w:r>
        <w:rPr>
          <w:rFonts w:ascii="Verdana"/>
          <w:b/>
          <w:spacing w:val="-7"/>
          <w:sz w:val="20"/>
        </w:rPr>
        <w:t xml:space="preserve"> </w:t>
      </w:r>
      <w:r>
        <w:rPr>
          <w:rFonts w:ascii="Verdana"/>
          <w:b/>
          <w:spacing w:val="-2"/>
          <w:sz w:val="20"/>
        </w:rPr>
        <w:t>everything?</w:t>
      </w:r>
    </w:p>
    <w:p w14:paraId="641C1847" w14:textId="77777777" w:rsidR="00805B0D" w:rsidRDefault="00234FD3">
      <w:pPr>
        <w:pStyle w:val="BodyText"/>
        <w:spacing w:line="242" w:lineRule="exact"/>
        <w:ind w:left="279"/>
        <w:rPr>
          <w:rFonts w:ascii="Calibri"/>
        </w:rPr>
      </w:pPr>
      <w:r>
        <w:rPr>
          <w:rFonts w:ascii="Calibri"/>
          <w:spacing w:val="-5"/>
        </w:rPr>
        <w:t>313</w:t>
      </w:r>
    </w:p>
    <w:p w14:paraId="641C1848" w14:textId="77777777" w:rsidR="00805B0D" w:rsidRDefault="00234FD3">
      <w:pPr>
        <w:tabs>
          <w:tab w:val="left" w:pos="977"/>
        </w:tabs>
        <w:spacing w:line="244" w:lineRule="exact"/>
        <w:ind w:left="279"/>
        <w:rPr>
          <w:rFonts w:ascii="Verdana"/>
          <w:sz w:val="20"/>
        </w:rPr>
      </w:pPr>
      <w:r>
        <w:rPr>
          <w:rFonts w:ascii="Calibri"/>
          <w:spacing w:val="-5"/>
        </w:rPr>
        <w:t>314</w:t>
      </w:r>
      <w:r>
        <w:rPr>
          <w:rFonts w:ascii="Calibri"/>
        </w:rPr>
        <w:tab/>
      </w:r>
      <w:r>
        <w:rPr>
          <w:rFonts w:ascii="Verdana"/>
          <w:sz w:val="20"/>
        </w:rPr>
        <w:t>FRED:</w:t>
      </w:r>
      <w:r>
        <w:rPr>
          <w:rFonts w:ascii="Verdana"/>
          <w:spacing w:val="19"/>
          <w:sz w:val="20"/>
        </w:rPr>
        <w:t xml:space="preserve"> </w:t>
      </w:r>
      <w:r>
        <w:rPr>
          <w:rFonts w:ascii="Verdana"/>
          <w:sz w:val="20"/>
        </w:rPr>
        <w:t>It</w:t>
      </w:r>
      <w:r>
        <w:rPr>
          <w:rFonts w:ascii="Verdana"/>
          <w:spacing w:val="-3"/>
          <w:sz w:val="20"/>
        </w:rPr>
        <w:t xml:space="preserve"> </w:t>
      </w:r>
      <w:r>
        <w:rPr>
          <w:rFonts w:ascii="Verdana"/>
          <w:spacing w:val="-4"/>
          <w:sz w:val="20"/>
        </w:rPr>
        <w:t>does.</w:t>
      </w:r>
    </w:p>
    <w:p w14:paraId="641C1849" w14:textId="77777777" w:rsidR="00805B0D" w:rsidRDefault="00234FD3">
      <w:pPr>
        <w:pStyle w:val="BodyText"/>
        <w:spacing w:line="244" w:lineRule="exact"/>
        <w:ind w:left="279"/>
        <w:rPr>
          <w:rFonts w:ascii="Calibri"/>
        </w:rPr>
      </w:pPr>
      <w:r>
        <w:rPr>
          <w:rFonts w:ascii="Calibri"/>
          <w:spacing w:val="-5"/>
        </w:rPr>
        <w:t>315</w:t>
      </w:r>
    </w:p>
    <w:p w14:paraId="641C184A" w14:textId="77777777" w:rsidR="00805B0D" w:rsidRDefault="00234FD3">
      <w:pPr>
        <w:tabs>
          <w:tab w:val="left" w:pos="977"/>
          <w:tab w:val="left" w:pos="2417"/>
        </w:tabs>
        <w:spacing w:line="242" w:lineRule="exact"/>
        <w:ind w:left="279"/>
        <w:rPr>
          <w:rFonts w:ascii="Verdana"/>
          <w:sz w:val="20"/>
        </w:rPr>
      </w:pPr>
      <w:r>
        <w:rPr>
          <w:rFonts w:ascii="Calibri"/>
          <w:spacing w:val="-5"/>
        </w:rPr>
        <w:t>316</w:t>
      </w:r>
      <w:r>
        <w:rPr>
          <w:rFonts w:ascii="Calibri"/>
        </w:rPr>
        <w:tab/>
      </w:r>
      <w:r>
        <w:rPr>
          <w:rFonts w:ascii="Verdana"/>
          <w:spacing w:val="-2"/>
          <w:sz w:val="20"/>
        </w:rPr>
        <w:t>MARTIN:</w:t>
      </w:r>
      <w:r>
        <w:rPr>
          <w:rFonts w:ascii="Verdana"/>
          <w:sz w:val="20"/>
        </w:rPr>
        <w:tab/>
        <w:t>Yeah</w:t>
      </w:r>
      <w:r>
        <w:rPr>
          <w:rFonts w:ascii="Verdana"/>
          <w:spacing w:val="-6"/>
          <w:sz w:val="20"/>
        </w:rPr>
        <w:t xml:space="preserve"> </w:t>
      </w:r>
      <w:r>
        <w:rPr>
          <w:rFonts w:ascii="Verdana"/>
          <w:spacing w:val="-4"/>
          <w:sz w:val="20"/>
        </w:rPr>
        <w:t>yeah</w:t>
      </w:r>
    </w:p>
    <w:p w14:paraId="641C184B" w14:textId="77777777" w:rsidR="00805B0D" w:rsidRDefault="00234FD3">
      <w:pPr>
        <w:pStyle w:val="BodyText"/>
        <w:spacing w:line="244" w:lineRule="exact"/>
        <w:ind w:left="279"/>
        <w:rPr>
          <w:rFonts w:ascii="Calibri"/>
        </w:rPr>
      </w:pPr>
      <w:r>
        <w:rPr>
          <w:rFonts w:ascii="Calibri"/>
          <w:spacing w:val="-5"/>
        </w:rPr>
        <w:t>317</w:t>
      </w:r>
    </w:p>
    <w:p w14:paraId="641C184C" w14:textId="77777777" w:rsidR="00805B0D" w:rsidRDefault="00234FD3">
      <w:pPr>
        <w:pStyle w:val="ListParagraph"/>
        <w:numPr>
          <w:ilvl w:val="0"/>
          <w:numId w:val="69"/>
        </w:numPr>
        <w:tabs>
          <w:tab w:val="left" w:pos="977"/>
        </w:tabs>
        <w:ind w:left="977" w:hanging="698"/>
        <w:rPr>
          <w:sz w:val="20"/>
        </w:rPr>
      </w:pPr>
      <w:r>
        <w:rPr>
          <w:sz w:val="20"/>
        </w:rPr>
        <w:t>FRED:</w:t>
      </w:r>
      <w:r>
        <w:rPr>
          <w:spacing w:val="17"/>
          <w:sz w:val="20"/>
        </w:rPr>
        <w:t xml:space="preserve"> </w:t>
      </w:r>
      <w:r>
        <w:rPr>
          <w:sz w:val="20"/>
        </w:rPr>
        <w:t>The</w:t>
      </w:r>
      <w:r>
        <w:rPr>
          <w:spacing w:val="-6"/>
          <w:sz w:val="20"/>
        </w:rPr>
        <w:t xml:space="preserve"> </w:t>
      </w:r>
      <w:r>
        <w:rPr>
          <w:sz w:val="20"/>
        </w:rPr>
        <w:t>biomechanics</w:t>
      </w:r>
      <w:r>
        <w:rPr>
          <w:spacing w:val="-5"/>
          <w:sz w:val="20"/>
        </w:rPr>
        <w:t xml:space="preserve"> </w:t>
      </w:r>
      <w:r>
        <w:rPr>
          <w:sz w:val="20"/>
        </w:rPr>
        <w:t>of</w:t>
      </w:r>
      <w:r>
        <w:rPr>
          <w:spacing w:val="-3"/>
          <w:sz w:val="20"/>
        </w:rPr>
        <w:t xml:space="preserve"> </w:t>
      </w:r>
      <w:r>
        <w:rPr>
          <w:sz w:val="20"/>
        </w:rPr>
        <w:t>your</w:t>
      </w:r>
      <w:r>
        <w:rPr>
          <w:spacing w:val="-7"/>
          <w:sz w:val="20"/>
        </w:rPr>
        <w:t xml:space="preserve"> </w:t>
      </w:r>
      <w:r>
        <w:rPr>
          <w:sz w:val="20"/>
        </w:rPr>
        <w:t>body</w:t>
      </w:r>
      <w:r>
        <w:rPr>
          <w:spacing w:val="-3"/>
          <w:sz w:val="20"/>
        </w:rPr>
        <w:t xml:space="preserve"> </w:t>
      </w:r>
      <w:r>
        <w:rPr>
          <w:sz w:val="20"/>
        </w:rPr>
        <w:t>are</w:t>
      </w:r>
      <w:r>
        <w:rPr>
          <w:spacing w:val="-5"/>
          <w:sz w:val="20"/>
        </w:rPr>
        <w:t xml:space="preserve"> </w:t>
      </w:r>
      <w:r>
        <w:rPr>
          <w:sz w:val="20"/>
        </w:rPr>
        <w:t>relying</w:t>
      </w:r>
      <w:r>
        <w:rPr>
          <w:spacing w:val="-4"/>
          <w:sz w:val="20"/>
        </w:rPr>
        <w:t xml:space="preserve"> </w:t>
      </w:r>
      <w:r>
        <w:rPr>
          <w:sz w:val="20"/>
        </w:rPr>
        <w:t>on</w:t>
      </w:r>
      <w:r>
        <w:rPr>
          <w:spacing w:val="-5"/>
          <w:sz w:val="20"/>
        </w:rPr>
        <w:t xml:space="preserve"> </w:t>
      </w:r>
      <w:r>
        <w:rPr>
          <w:sz w:val="20"/>
        </w:rPr>
        <w:t>the</w:t>
      </w:r>
      <w:r>
        <w:rPr>
          <w:spacing w:val="-6"/>
          <w:sz w:val="20"/>
        </w:rPr>
        <w:t xml:space="preserve"> </w:t>
      </w:r>
      <w:r>
        <w:rPr>
          <w:sz w:val="20"/>
        </w:rPr>
        <w:t>energy</w:t>
      </w:r>
      <w:r>
        <w:rPr>
          <w:spacing w:val="-6"/>
          <w:sz w:val="20"/>
        </w:rPr>
        <w:t xml:space="preserve"> </w:t>
      </w:r>
      <w:r>
        <w:rPr>
          <w:sz w:val="20"/>
        </w:rPr>
        <w:t>the</w:t>
      </w:r>
      <w:r>
        <w:rPr>
          <w:spacing w:val="-6"/>
          <w:sz w:val="20"/>
        </w:rPr>
        <w:t xml:space="preserve"> </w:t>
      </w:r>
      <w:r>
        <w:rPr>
          <w:sz w:val="20"/>
        </w:rPr>
        <w:t>ATP,</w:t>
      </w:r>
      <w:r>
        <w:rPr>
          <w:spacing w:val="-4"/>
          <w:sz w:val="20"/>
        </w:rPr>
        <w:t xml:space="preserve"> </w:t>
      </w:r>
      <w:r>
        <w:rPr>
          <w:spacing w:val="-5"/>
          <w:sz w:val="20"/>
        </w:rPr>
        <w:t>the</w:t>
      </w:r>
    </w:p>
    <w:p w14:paraId="641C184D" w14:textId="77777777" w:rsidR="00805B0D" w:rsidRDefault="00234FD3">
      <w:pPr>
        <w:pStyle w:val="ListParagraph"/>
        <w:numPr>
          <w:ilvl w:val="0"/>
          <w:numId w:val="69"/>
        </w:numPr>
        <w:tabs>
          <w:tab w:val="left" w:pos="977"/>
        </w:tabs>
        <w:spacing w:line="242" w:lineRule="exact"/>
        <w:ind w:left="977" w:hanging="698"/>
        <w:rPr>
          <w:sz w:val="20"/>
        </w:rPr>
      </w:pPr>
      <w:r>
        <w:rPr>
          <w:sz w:val="20"/>
        </w:rPr>
        <w:t>gasses</w:t>
      </w:r>
      <w:r>
        <w:rPr>
          <w:spacing w:val="-3"/>
          <w:sz w:val="20"/>
        </w:rPr>
        <w:t xml:space="preserve"> </w:t>
      </w:r>
      <w:r>
        <w:rPr>
          <w:sz w:val="20"/>
        </w:rPr>
        <w:t>exchange</w:t>
      </w:r>
      <w:r>
        <w:rPr>
          <w:spacing w:val="-5"/>
          <w:sz w:val="20"/>
        </w:rPr>
        <w:t xml:space="preserve"> </w:t>
      </w:r>
      <w:r>
        <w:rPr>
          <w:sz w:val="20"/>
        </w:rPr>
        <w:t>in</w:t>
      </w:r>
      <w:r>
        <w:rPr>
          <w:spacing w:val="-2"/>
          <w:sz w:val="20"/>
        </w:rPr>
        <w:t xml:space="preserve"> </w:t>
      </w:r>
      <w:r>
        <w:rPr>
          <w:sz w:val="20"/>
        </w:rPr>
        <w:t>your</w:t>
      </w:r>
      <w:r>
        <w:rPr>
          <w:spacing w:val="-6"/>
          <w:sz w:val="20"/>
        </w:rPr>
        <w:t xml:space="preserve"> </w:t>
      </w:r>
      <w:r>
        <w:rPr>
          <w:sz w:val="20"/>
        </w:rPr>
        <w:t>body.</w:t>
      </w:r>
      <w:r>
        <w:rPr>
          <w:spacing w:val="-4"/>
          <w:sz w:val="20"/>
        </w:rPr>
        <w:t xml:space="preserve"> </w:t>
      </w:r>
      <w:r>
        <w:rPr>
          <w:sz w:val="20"/>
        </w:rPr>
        <w:t>So</w:t>
      </w:r>
      <w:r>
        <w:rPr>
          <w:spacing w:val="-5"/>
          <w:sz w:val="20"/>
        </w:rPr>
        <w:t xml:space="preserve"> </w:t>
      </w:r>
      <w:r>
        <w:rPr>
          <w:sz w:val="20"/>
        </w:rPr>
        <w:t>we</w:t>
      </w:r>
      <w:r>
        <w:rPr>
          <w:spacing w:val="-3"/>
          <w:sz w:val="20"/>
        </w:rPr>
        <w:t xml:space="preserve"> </w:t>
      </w:r>
      <w:r>
        <w:rPr>
          <w:sz w:val="20"/>
        </w:rPr>
        <w:t>can</w:t>
      </w:r>
      <w:r>
        <w:rPr>
          <w:spacing w:val="-4"/>
          <w:sz w:val="20"/>
        </w:rPr>
        <w:t xml:space="preserve"> </w:t>
      </w:r>
      <w:r>
        <w:rPr>
          <w:sz w:val="20"/>
        </w:rPr>
        <w:t>go</w:t>
      </w:r>
      <w:r>
        <w:rPr>
          <w:spacing w:val="-2"/>
          <w:sz w:val="20"/>
        </w:rPr>
        <w:t xml:space="preserve"> </w:t>
      </w:r>
      <w:r>
        <w:rPr>
          <w:sz w:val="20"/>
        </w:rPr>
        <w:t>down</w:t>
      </w:r>
      <w:r>
        <w:rPr>
          <w:spacing w:val="-2"/>
          <w:sz w:val="20"/>
        </w:rPr>
        <w:t xml:space="preserve"> </w:t>
      </w:r>
      <w:r>
        <w:rPr>
          <w:sz w:val="20"/>
        </w:rPr>
        <w:t>the</w:t>
      </w:r>
      <w:r>
        <w:rPr>
          <w:spacing w:val="-6"/>
          <w:sz w:val="20"/>
        </w:rPr>
        <w:t xml:space="preserve"> </w:t>
      </w:r>
      <w:r>
        <w:rPr>
          <w:sz w:val="20"/>
        </w:rPr>
        <w:t>road</w:t>
      </w:r>
      <w:r>
        <w:rPr>
          <w:spacing w:val="-1"/>
          <w:sz w:val="20"/>
        </w:rPr>
        <w:t xml:space="preserve"> </w:t>
      </w:r>
      <w:r>
        <w:rPr>
          <w:sz w:val="20"/>
        </w:rPr>
        <w:t>of</w:t>
      </w:r>
      <w:r>
        <w:rPr>
          <w:spacing w:val="-2"/>
          <w:sz w:val="20"/>
        </w:rPr>
        <w:t xml:space="preserve"> </w:t>
      </w:r>
      <w:r>
        <w:rPr>
          <w:sz w:val="20"/>
        </w:rPr>
        <w:t>yogic</w:t>
      </w:r>
      <w:r>
        <w:rPr>
          <w:spacing w:val="-3"/>
          <w:sz w:val="20"/>
        </w:rPr>
        <w:t xml:space="preserve"> </w:t>
      </w:r>
      <w:r>
        <w:rPr>
          <w:sz w:val="20"/>
        </w:rPr>
        <w:t>and</w:t>
      </w:r>
      <w:r>
        <w:rPr>
          <w:spacing w:val="-3"/>
          <w:sz w:val="20"/>
        </w:rPr>
        <w:t xml:space="preserve"> </w:t>
      </w:r>
      <w:r>
        <w:rPr>
          <w:spacing w:val="-2"/>
          <w:sz w:val="20"/>
        </w:rPr>
        <w:t>Chinese</w:t>
      </w:r>
    </w:p>
    <w:p w14:paraId="641C184E" w14:textId="77777777" w:rsidR="00805B0D" w:rsidRDefault="00234FD3">
      <w:pPr>
        <w:pStyle w:val="ListParagraph"/>
        <w:numPr>
          <w:ilvl w:val="0"/>
          <w:numId w:val="69"/>
        </w:numPr>
        <w:tabs>
          <w:tab w:val="left" w:pos="977"/>
        </w:tabs>
        <w:spacing w:line="242" w:lineRule="exact"/>
        <w:ind w:left="977" w:hanging="698"/>
        <w:rPr>
          <w:sz w:val="20"/>
        </w:rPr>
      </w:pPr>
      <w:r>
        <w:rPr>
          <w:sz w:val="20"/>
        </w:rPr>
        <w:t>medicine</w:t>
      </w:r>
      <w:r>
        <w:rPr>
          <w:spacing w:val="-5"/>
          <w:sz w:val="20"/>
        </w:rPr>
        <w:t xml:space="preserve"> </w:t>
      </w:r>
      <w:r>
        <w:rPr>
          <w:sz w:val="20"/>
        </w:rPr>
        <w:t>which</w:t>
      </w:r>
      <w:r>
        <w:rPr>
          <w:spacing w:val="-6"/>
          <w:sz w:val="20"/>
        </w:rPr>
        <w:t xml:space="preserve"> </w:t>
      </w:r>
      <w:r>
        <w:rPr>
          <w:sz w:val="20"/>
        </w:rPr>
        <w:t>is</w:t>
      </w:r>
      <w:r>
        <w:rPr>
          <w:spacing w:val="-4"/>
          <w:sz w:val="20"/>
        </w:rPr>
        <w:t xml:space="preserve"> </w:t>
      </w:r>
      <w:r>
        <w:rPr>
          <w:sz w:val="20"/>
        </w:rPr>
        <w:t>fascinating,</w:t>
      </w:r>
      <w:r>
        <w:rPr>
          <w:spacing w:val="-6"/>
          <w:sz w:val="20"/>
        </w:rPr>
        <w:t xml:space="preserve"> </w:t>
      </w:r>
      <w:r>
        <w:rPr>
          <w:sz w:val="20"/>
        </w:rPr>
        <w:t>amazing,</w:t>
      </w:r>
      <w:r>
        <w:rPr>
          <w:spacing w:val="-7"/>
          <w:sz w:val="20"/>
        </w:rPr>
        <w:t xml:space="preserve"> </w:t>
      </w:r>
      <w:r>
        <w:rPr>
          <w:sz w:val="20"/>
        </w:rPr>
        <w:t>we</w:t>
      </w:r>
      <w:r>
        <w:rPr>
          <w:spacing w:val="-6"/>
          <w:sz w:val="20"/>
        </w:rPr>
        <w:t xml:space="preserve"> </w:t>
      </w:r>
      <w:r>
        <w:rPr>
          <w:sz w:val="20"/>
        </w:rPr>
        <w:t>are</w:t>
      </w:r>
      <w:r>
        <w:rPr>
          <w:spacing w:val="-5"/>
          <w:sz w:val="20"/>
        </w:rPr>
        <w:t xml:space="preserve"> </w:t>
      </w:r>
      <w:r>
        <w:rPr>
          <w:sz w:val="20"/>
        </w:rPr>
        <w:t>so</w:t>
      </w:r>
      <w:r>
        <w:rPr>
          <w:spacing w:val="-5"/>
          <w:sz w:val="20"/>
        </w:rPr>
        <w:t xml:space="preserve"> </w:t>
      </w:r>
      <w:r>
        <w:rPr>
          <w:sz w:val="20"/>
        </w:rPr>
        <w:t>far</w:t>
      </w:r>
      <w:r>
        <w:rPr>
          <w:spacing w:val="-5"/>
          <w:sz w:val="20"/>
        </w:rPr>
        <w:t xml:space="preserve"> </w:t>
      </w:r>
      <w:r>
        <w:rPr>
          <w:sz w:val="20"/>
        </w:rPr>
        <w:t>away</w:t>
      </w:r>
      <w:r>
        <w:rPr>
          <w:spacing w:val="-4"/>
          <w:sz w:val="20"/>
        </w:rPr>
        <w:t xml:space="preserve"> </w:t>
      </w:r>
      <w:r>
        <w:rPr>
          <w:sz w:val="20"/>
        </w:rPr>
        <w:t>from</w:t>
      </w:r>
      <w:r>
        <w:rPr>
          <w:spacing w:val="-6"/>
          <w:sz w:val="20"/>
        </w:rPr>
        <w:t xml:space="preserve"> </w:t>
      </w:r>
      <w:r>
        <w:rPr>
          <w:sz w:val="20"/>
        </w:rPr>
        <w:t>what</w:t>
      </w:r>
      <w:r>
        <w:rPr>
          <w:spacing w:val="-5"/>
          <w:sz w:val="20"/>
        </w:rPr>
        <w:t xml:space="preserve"> </w:t>
      </w:r>
      <w:r>
        <w:rPr>
          <w:spacing w:val="-2"/>
          <w:sz w:val="20"/>
        </w:rPr>
        <w:t>their</w:t>
      </w:r>
    </w:p>
    <w:p w14:paraId="641C184F" w14:textId="77777777" w:rsidR="00805B0D" w:rsidRDefault="00234FD3">
      <w:pPr>
        <w:pStyle w:val="ListParagraph"/>
        <w:numPr>
          <w:ilvl w:val="0"/>
          <w:numId w:val="69"/>
        </w:numPr>
        <w:tabs>
          <w:tab w:val="left" w:pos="977"/>
        </w:tabs>
        <w:ind w:left="977" w:hanging="698"/>
        <w:rPr>
          <w:sz w:val="20"/>
        </w:rPr>
      </w:pPr>
      <w:r>
        <w:rPr>
          <w:sz w:val="20"/>
        </w:rPr>
        <w:t>knowledge</w:t>
      </w:r>
      <w:r>
        <w:rPr>
          <w:spacing w:val="-8"/>
          <w:sz w:val="20"/>
        </w:rPr>
        <w:t xml:space="preserve"> </w:t>
      </w:r>
      <w:r>
        <w:rPr>
          <w:sz w:val="20"/>
        </w:rPr>
        <w:t>was</w:t>
      </w:r>
      <w:r>
        <w:rPr>
          <w:spacing w:val="-7"/>
          <w:sz w:val="20"/>
        </w:rPr>
        <w:t xml:space="preserve"> </w:t>
      </w:r>
      <w:r>
        <w:rPr>
          <w:sz w:val="20"/>
        </w:rPr>
        <w:t>and</w:t>
      </w:r>
      <w:r>
        <w:rPr>
          <w:spacing w:val="-5"/>
          <w:sz w:val="20"/>
        </w:rPr>
        <w:t xml:space="preserve"> </w:t>
      </w:r>
      <w:r>
        <w:rPr>
          <w:sz w:val="20"/>
        </w:rPr>
        <w:t>their</w:t>
      </w:r>
      <w:r>
        <w:rPr>
          <w:spacing w:val="-8"/>
          <w:sz w:val="20"/>
        </w:rPr>
        <w:t xml:space="preserve"> </w:t>
      </w:r>
      <w:r>
        <w:rPr>
          <w:sz w:val="20"/>
        </w:rPr>
        <w:t>methods</w:t>
      </w:r>
      <w:r>
        <w:rPr>
          <w:spacing w:val="-7"/>
          <w:sz w:val="20"/>
        </w:rPr>
        <w:t xml:space="preserve"> </w:t>
      </w:r>
      <w:r>
        <w:rPr>
          <w:sz w:val="20"/>
        </w:rPr>
        <w:t>are</w:t>
      </w:r>
      <w:r>
        <w:rPr>
          <w:spacing w:val="-5"/>
          <w:sz w:val="20"/>
        </w:rPr>
        <w:t xml:space="preserve"> </w:t>
      </w:r>
      <w:r>
        <w:rPr>
          <w:sz w:val="20"/>
        </w:rPr>
        <w:t>explaining</w:t>
      </w:r>
      <w:r>
        <w:rPr>
          <w:spacing w:val="-6"/>
          <w:sz w:val="20"/>
        </w:rPr>
        <w:t xml:space="preserve"> </w:t>
      </w:r>
      <w:r>
        <w:rPr>
          <w:sz w:val="20"/>
        </w:rPr>
        <w:t>it</w:t>
      </w:r>
      <w:r>
        <w:rPr>
          <w:spacing w:val="-5"/>
          <w:sz w:val="20"/>
        </w:rPr>
        <w:t xml:space="preserve"> </w:t>
      </w:r>
      <w:r>
        <w:rPr>
          <w:sz w:val="20"/>
        </w:rPr>
        <w:t>didn’t’</w:t>
      </w:r>
      <w:r>
        <w:rPr>
          <w:spacing w:val="-6"/>
          <w:sz w:val="20"/>
        </w:rPr>
        <w:t xml:space="preserve"> </w:t>
      </w:r>
      <w:r>
        <w:rPr>
          <w:sz w:val="20"/>
        </w:rPr>
        <w:t>have</w:t>
      </w:r>
      <w:r>
        <w:rPr>
          <w:spacing w:val="-6"/>
          <w:sz w:val="20"/>
        </w:rPr>
        <w:t xml:space="preserve"> </w:t>
      </w:r>
      <w:r>
        <w:rPr>
          <w:sz w:val="20"/>
        </w:rPr>
        <w:t>the</w:t>
      </w:r>
      <w:r>
        <w:rPr>
          <w:spacing w:val="-5"/>
          <w:sz w:val="20"/>
        </w:rPr>
        <w:t xml:space="preserve"> </w:t>
      </w:r>
      <w:r>
        <w:rPr>
          <w:spacing w:val="-4"/>
          <w:sz w:val="20"/>
        </w:rPr>
        <w:t>same</w:t>
      </w:r>
    </w:p>
    <w:p w14:paraId="641C1850" w14:textId="77777777" w:rsidR="00805B0D" w:rsidRDefault="00234FD3">
      <w:pPr>
        <w:pStyle w:val="ListParagraph"/>
        <w:numPr>
          <w:ilvl w:val="0"/>
          <w:numId w:val="69"/>
        </w:numPr>
        <w:tabs>
          <w:tab w:val="left" w:pos="977"/>
        </w:tabs>
        <w:ind w:left="977" w:hanging="698"/>
        <w:rPr>
          <w:sz w:val="20"/>
        </w:rPr>
      </w:pPr>
      <w:r>
        <w:rPr>
          <w:sz w:val="20"/>
        </w:rPr>
        <w:t>scientific</w:t>
      </w:r>
      <w:r>
        <w:rPr>
          <w:spacing w:val="-5"/>
          <w:sz w:val="20"/>
        </w:rPr>
        <w:t xml:space="preserve"> </w:t>
      </w:r>
      <w:r>
        <w:rPr>
          <w:sz w:val="20"/>
        </w:rPr>
        <w:t>background</w:t>
      </w:r>
      <w:r>
        <w:rPr>
          <w:spacing w:val="-6"/>
          <w:sz w:val="20"/>
        </w:rPr>
        <w:t xml:space="preserve"> </w:t>
      </w:r>
      <w:r>
        <w:rPr>
          <w:sz w:val="20"/>
        </w:rPr>
        <w:t>doesn’t</w:t>
      </w:r>
      <w:r>
        <w:rPr>
          <w:spacing w:val="-6"/>
          <w:sz w:val="20"/>
        </w:rPr>
        <w:t xml:space="preserve"> </w:t>
      </w:r>
      <w:r>
        <w:rPr>
          <w:sz w:val="20"/>
        </w:rPr>
        <w:t>meant</w:t>
      </w:r>
      <w:r>
        <w:rPr>
          <w:spacing w:val="-6"/>
          <w:sz w:val="20"/>
        </w:rPr>
        <w:t xml:space="preserve"> </w:t>
      </w:r>
      <w:r>
        <w:rPr>
          <w:sz w:val="20"/>
        </w:rPr>
        <w:t>that</w:t>
      </w:r>
      <w:r>
        <w:rPr>
          <w:spacing w:val="-6"/>
          <w:sz w:val="20"/>
        </w:rPr>
        <w:t xml:space="preserve"> </w:t>
      </w:r>
      <w:r>
        <w:rPr>
          <w:sz w:val="20"/>
        </w:rPr>
        <w:t>they’re</w:t>
      </w:r>
      <w:r>
        <w:rPr>
          <w:spacing w:val="-6"/>
          <w:sz w:val="20"/>
        </w:rPr>
        <w:t xml:space="preserve"> </w:t>
      </w:r>
      <w:r>
        <w:rPr>
          <w:sz w:val="20"/>
        </w:rPr>
        <w:t>any</w:t>
      </w:r>
      <w:r>
        <w:rPr>
          <w:spacing w:val="-7"/>
          <w:sz w:val="20"/>
        </w:rPr>
        <w:t xml:space="preserve"> </w:t>
      </w:r>
      <w:r>
        <w:rPr>
          <w:sz w:val="20"/>
        </w:rPr>
        <w:t>less</w:t>
      </w:r>
      <w:r>
        <w:rPr>
          <w:spacing w:val="-6"/>
          <w:sz w:val="20"/>
        </w:rPr>
        <w:t xml:space="preserve"> </w:t>
      </w:r>
      <w:r>
        <w:rPr>
          <w:sz w:val="20"/>
        </w:rPr>
        <w:t>valuable</w:t>
      </w:r>
      <w:r>
        <w:rPr>
          <w:spacing w:val="-8"/>
          <w:sz w:val="20"/>
        </w:rPr>
        <w:t xml:space="preserve"> </w:t>
      </w:r>
      <w:r>
        <w:rPr>
          <w:sz w:val="20"/>
        </w:rPr>
        <w:t>because</w:t>
      </w:r>
      <w:r>
        <w:rPr>
          <w:spacing w:val="-8"/>
          <w:sz w:val="20"/>
        </w:rPr>
        <w:t xml:space="preserve"> </w:t>
      </w:r>
      <w:r>
        <w:rPr>
          <w:sz w:val="20"/>
        </w:rPr>
        <w:t>I</w:t>
      </w:r>
      <w:r>
        <w:rPr>
          <w:spacing w:val="-8"/>
          <w:sz w:val="20"/>
        </w:rPr>
        <w:t xml:space="preserve"> </w:t>
      </w:r>
      <w:r>
        <w:rPr>
          <w:spacing w:val="-2"/>
          <w:sz w:val="20"/>
        </w:rPr>
        <w:t>think</w:t>
      </w:r>
    </w:p>
    <w:p w14:paraId="641C1851" w14:textId="77777777" w:rsidR="00805B0D" w:rsidRDefault="00234FD3">
      <w:pPr>
        <w:pStyle w:val="ListParagraph"/>
        <w:numPr>
          <w:ilvl w:val="0"/>
          <w:numId w:val="69"/>
        </w:numPr>
        <w:tabs>
          <w:tab w:val="left" w:pos="977"/>
        </w:tabs>
        <w:spacing w:line="243" w:lineRule="exact"/>
        <w:ind w:left="977" w:hanging="698"/>
        <w:rPr>
          <w:sz w:val="20"/>
        </w:rPr>
      </w:pPr>
      <w:r>
        <w:rPr>
          <w:sz w:val="20"/>
        </w:rPr>
        <w:t>that’s</w:t>
      </w:r>
      <w:r>
        <w:rPr>
          <w:spacing w:val="-7"/>
          <w:sz w:val="20"/>
        </w:rPr>
        <w:t xml:space="preserve"> </w:t>
      </w:r>
      <w:r>
        <w:rPr>
          <w:sz w:val="20"/>
        </w:rPr>
        <w:t>where</w:t>
      </w:r>
      <w:r>
        <w:rPr>
          <w:spacing w:val="-4"/>
          <w:sz w:val="20"/>
        </w:rPr>
        <w:t xml:space="preserve"> </w:t>
      </w:r>
      <w:r>
        <w:rPr>
          <w:sz w:val="20"/>
        </w:rPr>
        <w:t>we’re</w:t>
      </w:r>
      <w:r>
        <w:rPr>
          <w:spacing w:val="-6"/>
          <w:sz w:val="20"/>
        </w:rPr>
        <w:t xml:space="preserve"> </w:t>
      </w:r>
      <w:r>
        <w:rPr>
          <w:sz w:val="20"/>
        </w:rPr>
        <w:t>all</w:t>
      </w:r>
      <w:r>
        <w:rPr>
          <w:spacing w:val="-4"/>
          <w:sz w:val="20"/>
        </w:rPr>
        <w:t xml:space="preserve"> </w:t>
      </w:r>
      <w:r>
        <w:rPr>
          <w:sz w:val="20"/>
        </w:rPr>
        <w:t>going.</w:t>
      </w:r>
      <w:r>
        <w:rPr>
          <w:spacing w:val="-6"/>
          <w:sz w:val="20"/>
        </w:rPr>
        <w:t xml:space="preserve"> </w:t>
      </w:r>
      <w:r>
        <w:rPr>
          <w:sz w:val="20"/>
        </w:rPr>
        <w:t>We</w:t>
      </w:r>
      <w:r>
        <w:rPr>
          <w:spacing w:val="-7"/>
          <w:sz w:val="20"/>
        </w:rPr>
        <w:t xml:space="preserve"> </w:t>
      </w:r>
      <w:r>
        <w:rPr>
          <w:sz w:val="20"/>
        </w:rPr>
        <w:t>know</w:t>
      </w:r>
      <w:r>
        <w:rPr>
          <w:spacing w:val="-5"/>
          <w:sz w:val="20"/>
        </w:rPr>
        <w:t xml:space="preserve"> </w:t>
      </w:r>
      <w:r>
        <w:rPr>
          <w:sz w:val="20"/>
        </w:rPr>
        <w:t>that</w:t>
      </w:r>
      <w:r>
        <w:rPr>
          <w:spacing w:val="-4"/>
          <w:sz w:val="20"/>
        </w:rPr>
        <w:t xml:space="preserve"> </w:t>
      </w:r>
      <w:r>
        <w:rPr>
          <w:sz w:val="20"/>
        </w:rPr>
        <w:t>they</w:t>
      </w:r>
      <w:r>
        <w:rPr>
          <w:spacing w:val="-5"/>
          <w:sz w:val="20"/>
        </w:rPr>
        <w:t xml:space="preserve"> </w:t>
      </w:r>
      <w:r>
        <w:rPr>
          <w:sz w:val="20"/>
        </w:rPr>
        <w:t>knew</w:t>
      </w:r>
      <w:r>
        <w:rPr>
          <w:spacing w:val="-5"/>
          <w:sz w:val="20"/>
        </w:rPr>
        <w:t xml:space="preserve"> </w:t>
      </w:r>
      <w:r>
        <w:rPr>
          <w:sz w:val="20"/>
        </w:rPr>
        <w:t>we’re</w:t>
      </w:r>
      <w:r>
        <w:rPr>
          <w:spacing w:val="-5"/>
          <w:sz w:val="20"/>
        </w:rPr>
        <w:t xml:space="preserve"> </w:t>
      </w:r>
      <w:r>
        <w:rPr>
          <w:sz w:val="20"/>
        </w:rPr>
        <w:t>just</w:t>
      </w:r>
      <w:r>
        <w:rPr>
          <w:spacing w:val="-5"/>
          <w:sz w:val="20"/>
        </w:rPr>
        <w:t xml:space="preserve"> </w:t>
      </w:r>
      <w:r>
        <w:rPr>
          <w:sz w:val="20"/>
        </w:rPr>
        <w:t>going</w:t>
      </w:r>
      <w:r>
        <w:rPr>
          <w:spacing w:val="-2"/>
          <w:sz w:val="20"/>
        </w:rPr>
        <w:t xml:space="preserve"> </w:t>
      </w:r>
      <w:r>
        <w:rPr>
          <w:sz w:val="20"/>
        </w:rPr>
        <w:t>‘how?’</w:t>
      </w:r>
      <w:r>
        <w:rPr>
          <w:spacing w:val="-6"/>
          <w:sz w:val="20"/>
        </w:rPr>
        <w:t xml:space="preserve"> </w:t>
      </w:r>
      <w:r>
        <w:rPr>
          <w:spacing w:val="-5"/>
          <w:sz w:val="20"/>
        </w:rPr>
        <w:t>and</w:t>
      </w:r>
    </w:p>
    <w:p w14:paraId="641C1852" w14:textId="77777777" w:rsidR="00805B0D" w:rsidRDefault="00234FD3">
      <w:pPr>
        <w:pStyle w:val="ListParagraph"/>
        <w:numPr>
          <w:ilvl w:val="0"/>
          <w:numId w:val="69"/>
        </w:numPr>
        <w:tabs>
          <w:tab w:val="left" w:pos="977"/>
        </w:tabs>
        <w:ind w:left="977" w:hanging="698"/>
        <w:rPr>
          <w:sz w:val="20"/>
        </w:rPr>
      </w:pPr>
      <w:r>
        <w:rPr>
          <w:sz w:val="20"/>
        </w:rPr>
        <w:t>the</w:t>
      </w:r>
      <w:r>
        <w:rPr>
          <w:spacing w:val="-8"/>
          <w:sz w:val="20"/>
        </w:rPr>
        <w:t xml:space="preserve"> </w:t>
      </w:r>
      <w:r>
        <w:rPr>
          <w:sz w:val="20"/>
        </w:rPr>
        <w:t>latest</w:t>
      </w:r>
      <w:r>
        <w:rPr>
          <w:spacing w:val="-5"/>
          <w:sz w:val="20"/>
        </w:rPr>
        <w:t xml:space="preserve"> </w:t>
      </w:r>
      <w:r>
        <w:rPr>
          <w:sz w:val="20"/>
        </w:rPr>
        <w:t>research</w:t>
      </w:r>
      <w:r>
        <w:rPr>
          <w:spacing w:val="-7"/>
          <w:sz w:val="20"/>
        </w:rPr>
        <w:t xml:space="preserve"> </w:t>
      </w:r>
      <w:r>
        <w:rPr>
          <w:sz w:val="20"/>
        </w:rPr>
        <w:t>around</w:t>
      </w:r>
      <w:r>
        <w:rPr>
          <w:spacing w:val="-6"/>
          <w:sz w:val="20"/>
        </w:rPr>
        <w:t xml:space="preserve"> </w:t>
      </w:r>
      <w:r>
        <w:rPr>
          <w:sz w:val="20"/>
        </w:rPr>
        <w:t>breath’s</w:t>
      </w:r>
      <w:r>
        <w:rPr>
          <w:spacing w:val="-8"/>
          <w:sz w:val="20"/>
        </w:rPr>
        <w:t xml:space="preserve"> </w:t>
      </w:r>
      <w:r>
        <w:rPr>
          <w:sz w:val="20"/>
        </w:rPr>
        <w:t>like</w:t>
      </w:r>
      <w:r>
        <w:rPr>
          <w:spacing w:val="-7"/>
          <w:sz w:val="20"/>
        </w:rPr>
        <w:t xml:space="preserve"> </w:t>
      </w:r>
      <w:r>
        <w:rPr>
          <w:sz w:val="20"/>
        </w:rPr>
        <w:t>alternate</w:t>
      </w:r>
      <w:r>
        <w:rPr>
          <w:spacing w:val="-8"/>
          <w:sz w:val="20"/>
        </w:rPr>
        <w:t xml:space="preserve"> </w:t>
      </w:r>
      <w:r>
        <w:rPr>
          <w:sz w:val="20"/>
        </w:rPr>
        <w:t>nostril</w:t>
      </w:r>
      <w:r>
        <w:rPr>
          <w:spacing w:val="-6"/>
          <w:sz w:val="20"/>
        </w:rPr>
        <w:t xml:space="preserve"> </w:t>
      </w:r>
      <w:r>
        <w:rPr>
          <w:sz w:val="20"/>
        </w:rPr>
        <w:t>breathing,</w:t>
      </w:r>
      <w:r>
        <w:rPr>
          <w:spacing w:val="-7"/>
          <w:sz w:val="20"/>
        </w:rPr>
        <w:t xml:space="preserve"> </w:t>
      </w:r>
      <w:r>
        <w:rPr>
          <w:sz w:val="20"/>
        </w:rPr>
        <w:t>we</w:t>
      </w:r>
      <w:r>
        <w:rPr>
          <w:spacing w:val="-6"/>
          <w:sz w:val="20"/>
        </w:rPr>
        <w:t xml:space="preserve"> </w:t>
      </w:r>
      <w:r>
        <w:rPr>
          <w:sz w:val="20"/>
        </w:rPr>
        <w:t>now</w:t>
      </w:r>
      <w:r>
        <w:rPr>
          <w:spacing w:val="-7"/>
          <w:sz w:val="20"/>
        </w:rPr>
        <w:t xml:space="preserve"> </w:t>
      </w:r>
      <w:r>
        <w:rPr>
          <w:spacing w:val="-4"/>
          <w:sz w:val="20"/>
        </w:rPr>
        <w:t>know</w:t>
      </w:r>
    </w:p>
    <w:p w14:paraId="641C1853" w14:textId="77777777" w:rsidR="00805B0D" w:rsidRDefault="00234FD3">
      <w:pPr>
        <w:pStyle w:val="ListParagraph"/>
        <w:numPr>
          <w:ilvl w:val="0"/>
          <w:numId w:val="69"/>
        </w:numPr>
        <w:tabs>
          <w:tab w:val="left" w:pos="977"/>
        </w:tabs>
        <w:spacing w:line="257" w:lineRule="exact"/>
        <w:ind w:left="977" w:hanging="698"/>
        <w:rPr>
          <w:sz w:val="20"/>
        </w:rPr>
      </w:pPr>
      <w:r>
        <w:rPr>
          <w:sz w:val="20"/>
        </w:rPr>
        <w:t>that</w:t>
      </w:r>
      <w:r>
        <w:rPr>
          <w:spacing w:val="-5"/>
          <w:sz w:val="20"/>
        </w:rPr>
        <w:t xml:space="preserve"> </w:t>
      </w:r>
      <w:r>
        <w:rPr>
          <w:sz w:val="20"/>
        </w:rPr>
        <w:t>the</w:t>
      </w:r>
      <w:r>
        <w:rPr>
          <w:spacing w:val="-5"/>
          <w:sz w:val="20"/>
        </w:rPr>
        <w:t xml:space="preserve"> </w:t>
      </w:r>
      <w:r>
        <w:rPr>
          <w:sz w:val="20"/>
        </w:rPr>
        <w:t>left</w:t>
      </w:r>
      <w:r>
        <w:rPr>
          <w:spacing w:val="-5"/>
          <w:sz w:val="20"/>
        </w:rPr>
        <w:t xml:space="preserve"> </w:t>
      </w:r>
      <w:r>
        <w:rPr>
          <w:sz w:val="20"/>
        </w:rPr>
        <w:t>nostril</w:t>
      </w:r>
      <w:r>
        <w:rPr>
          <w:spacing w:val="-4"/>
          <w:sz w:val="20"/>
        </w:rPr>
        <w:t xml:space="preserve"> </w:t>
      </w:r>
      <w:r>
        <w:rPr>
          <w:sz w:val="20"/>
        </w:rPr>
        <w:t>uses</w:t>
      </w:r>
      <w:r>
        <w:rPr>
          <w:spacing w:val="-4"/>
          <w:sz w:val="20"/>
        </w:rPr>
        <w:t xml:space="preserve"> </w:t>
      </w:r>
      <w:r>
        <w:rPr>
          <w:sz w:val="20"/>
        </w:rPr>
        <w:t>a</w:t>
      </w:r>
      <w:r>
        <w:rPr>
          <w:spacing w:val="-5"/>
          <w:sz w:val="20"/>
        </w:rPr>
        <w:t xml:space="preserve"> </w:t>
      </w:r>
      <w:r>
        <w:rPr>
          <w:sz w:val="20"/>
        </w:rPr>
        <w:t>different</w:t>
      </w:r>
      <w:r>
        <w:rPr>
          <w:spacing w:val="-4"/>
          <w:sz w:val="20"/>
        </w:rPr>
        <w:t xml:space="preserve"> </w:t>
      </w:r>
      <w:r>
        <w:rPr>
          <w:sz w:val="20"/>
        </w:rPr>
        <w:t>part</w:t>
      </w:r>
      <w:r>
        <w:rPr>
          <w:spacing w:val="-3"/>
          <w:sz w:val="20"/>
        </w:rPr>
        <w:t xml:space="preserve"> </w:t>
      </w:r>
      <w:r>
        <w:rPr>
          <w:sz w:val="20"/>
        </w:rPr>
        <w:t>of</w:t>
      </w:r>
      <w:r>
        <w:rPr>
          <w:spacing w:val="-3"/>
          <w:sz w:val="20"/>
        </w:rPr>
        <w:t xml:space="preserve"> </w:t>
      </w:r>
      <w:r>
        <w:rPr>
          <w:sz w:val="20"/>
        </w:rPr>
        <w:t>the</w:t>
      </w:r>
      <w:r>
        <w:rPr>
          <w:spacing w:val="-6"/>
          <w:sz w:val="20"/>
        </w:rPr>
        <w:t xml:space="preserve"> </w:t>
      </w:r>
      <w:r>
        <w:rPr>
          <w:sz w:val="20"/>
        </w:rPr>
        <w:t>brain</w:t>
      </w:r>
      <w:r>
        <w:rPr>
          <w:spacing w:val="-4"/>
          <w:sz w:val="20"/>
        </w:rPr>
        <w:t xml:space="preserve"> </w:t>
      </w:r>
      <w:r>
        <w:rPr>
          <w:sz w:val="20"/>
        </w:rPr>
        <w:t>to</w:t>
      </w:r>
      <w:r>
        <w:rPr>
          <w:spacing w:val="-5"/>
          <w:sz w:val="20"/>
        </w:rPr>
        <w:t xml:space="preserve"> </w:t>
      </w:r>
      <w:r>
        <w:rPr>
          <w:sz w:val="20"/>
        </w:rPr>
        <w:t>the</w:t>
      </w:r>
      <w:r>
        <w:rPr>
          <w:spacing w:val="-4"/>
          <w:sz w:val="20"/>
        </w:rPr>
        <w:t xml:space="preserve"> </w:t>
      </w:r>
      <w:r>
        <w:rPr>
          <w:sz w:val="20"/>
        </w:rPr>
        <w:t>right</w:t>
      </w:r>
      <w:r>
        <w:rPr>
          <w:spacing w:val="-4"/>
          <w:sz w:val="20"/>
        </w:rPr>
        <w:t xml:space="preserve"> </w:t>
      </w:r>
      <w:r>
        <w:rPr>
          <w:sz w:val="20"/>
        </w:rPr>
        <w:t>nostril</w:t>
      </w:r>
      <w:r>
        <w:rPr>
          <w:spacing w:val="-3"/>
          <w:sz w:val="20"/>
        </w:rPr>
        <w:t xml:space="preserve"> </w:t>
      </w:r>
      <w:r>
        <w:rPr>
          <w:sz w:val="20"/>
        </w:rPr>
        <w:t>which</w:t>
      </w:r>
      <w:r>
        <w:rPr>
          <w:spacing w:val="-5"/>
          <w:sz w:val="20"/>
        </w:rPr>
        <w:t xml:space="preserve"> is</w:t>
      </w:r>
    </w:p>
    <w:p w14:paraId="641C1854" w14:textId="77777777" w:rsidR="00805B0D" w:rsidRDefault="00805B0D">
      <w:pPr>
        <w:spacing w:line="257" w:lineRule="exact"/>
        <w:rPr>
          <w:sz w:val="20"/>
        </w:rPr>
        <w:sectPr w:rsidR="00805B0D" w:rsidSect="00C97A40">
          <w:pgSz w:w="11910" w:h="16840"/>
          <w:pgMar w:top="1340" w:right="820" w:bottom="1200" w:left="820" w:header="751" w:footer="1000" w:gutter="0"/>
          <w:cols w:space="720"/>
        </w:sectPr>
      </w:pPr>
    </w:p>
    <w:p w14:paraId="641C1855" w14:textId="77777777" w:rsidR="00805B0D" w:rsidRDefault="00234FD3">
      <w:pPr>
        <w:pStyle w:val="ListParagraph"/>
        <w:numPr>
          <w:ilvl w:val="0"/>
          <w:numId w:val="69"/>
        </w:numPr>
        <w:tabs>
          <w:tab w:val="left" w:pos="977"/>
        </w:tabs>
        <w:spacing w:before="80" w:line="255" w:lineRule="exact"/>
        <w:ind w:left="977" w:hanging="698"/>
        <w:rPr>
          <w:sz w:val="20"/>
        </w:rPr>
      </w:pPr>
      <w:r>
        <w:rPr>
          <w:sz w:val="20"/>
        </w:rPr>
        <w:lastRenderedPageBreak/>
        <w:t>why</w:t>
      </w:r>
      <w:r>
        <w:rPr>
          <w:spacing w:val="-6"/>
          <w:sz w:val="20"/>
        </w:rPr>
        <w:t xml:space="preserve"> </w:t>
      </w:r>
      <w:r>
        <w:rPr>
          <w:sz w:val="20"/>
        </w:rPr>
        <w:t>one</w:t>
      </w:r>
      <w:r>
        <w:rPr>
          <w:spacing w:val="-7"/>
          <w:sz w:val="20"/>
        </w:rPr>
        <w:t xml:space="preserve"> </w:t>
      </w:r>
      <w:r>
        <w:rPr>
          <w:sz w:val="20"/>
        </w:rPr>
        <w:t>is</w:t>
      </w:r>
      <w:r>
        <w:rPr>
          <w:spacing w:val="-6"/>
          <w:sz w:val="20"/>
        </w:rPr>
        <w:t xml:space="preserve"> </w:t>
      </w:r>
      <w:r>
        <w:rPr>
          <w:sz w:val="20"/>
        </w:rPr>
        <w:t>more</w:t>
      </w:r>
      <w:r>
        <w:rPr>
          <w:spacing w:val="-5"/>
          <w:sz w:val="20"/>
        </w:rPr>
        <w:t xml:space="preserve"> </w:t>
      </w:r>
      <w:r>
        <w:rPr>
          <w:sz w:val="20"/>
        </w:rPr>
        <w:t>relaxed</w:t>
      </w:r>
      <w:r>
        <w:rPr>
          <w:spacing w:val="-4"/>
          <w:sz w:val="20"/>
        </w:rPr>
        <w:t xml:space="preserve"> </w:t>
      </w:r>
      <w:r>
        <w:rPr>
          <w:sz w:val="20"/>
        </w:rPr>
        <w:t>than</w:t>
      </w:r>
      <w:r>
        <w:rPr>
          <w:spacing w:val="-4"/>
          <w:sz w:val="20"/>
        </w:rPr>
        <w:t xml:space="preserve"> </w:t>
      </w:r>
      <w:r>
        <w:rPr>
          <w:sz w:val="20"/>
        </w:rPr>
        <w:t>the</w:t>
      </w:r>
      <w:r>
        <w:rPr>
          <w:spacing w:val="-7"/>
          <w:sz w:val="20"/>
        </w:rPr>
        <w:t xml:space="preserve"> </w:t>
      </w:r>
      <w:r>
        <w:rPr>
          <w:sz w:val="20"/>
        </w:rPr>
        <w:t>other.</w:t>
      </w:r>
      <w:r>
        <w:rPr>
          <w:spacing w:val="-4"/>
          <w:sz w:val="20"/>
        </w:rPr>
        <w:t xml:space="preserve"> </w:t>
      </w:r>
      <w:r>
        <w:rPr>
          <w:sz w:val="20"/>
        </w:rPr>
        <w:t>But</w:t>
      </w:r>
      <w:r>
        <w:rPr>
          <w:spacing w:val="-5"/>
          <w:sz w:val="20"/>
        </w:rPr>
        <w:t xml:space="preserve"> </w:t>
      </w:r>
      <w:r>
        <w:rPr>
          <w:sz w:val="20"/>
        </w:rPr>
        <w:t>biomechanically</w:t>
      </w:r>
      <w:r>
        <w:rPr>
          <w:spacing w:val="-5"/>
          <w:sz w:val="20"/>
        </w:rPr>
        <w:t xml:space="preserve"> </w:t>
      </w:r>
      <w:r>
        <w:rPr>
          <w:sz w:val="20"/>
        </w:rPr>
        <w:t>nothing</w:t>
      </w:r>
      <w:r>
        <w:rPr>
          <w:spacing w:val="-5"/>
          <w:sz w:val="20"/>
        </w:rPr>
        <w:t xml:space="preserve"> </w:t>
      </w:r>
      <w:r>
        <w:rPr>
          <w:spacing w:val="-2"/>
          <w:sz w:val="20"/>
        </w:rPr>
        <w:t>everything</w:t>
      </w:r>
    </w:p>
    <w:p w14:paraId="641C1856" w14:textId="77777777" w:rsidR="00805B0D" w:rsidRDefault="00234FD3">
      <w:pPr>
        <w:pStyle w:val="ListParagraph"/>
        <w:numPr>
          <w:ilvl w:val="0"/>
          <w:numId w:val="69"/>
        </w:numPr>
        <w:tabs>
          <w:tab w:val="left" w:pos="977"/>
        </w:tabs>
        <w:ind w:left="977" w:hanging="698"/>
        <w:rPr>
          <w:sz w:val="20"/>
        </w:rPr>
      </w:pPr>
      <w:r>
        <w:rPr>
          <w:sz w:val="20"/>
        </w:rPr>
        <w:t>is</w:t>
      </w:r>
      <w:r>
        <w:rPr>
          <w:spacing w:val="-6"/>
          <w:sz w:val="20"/>
        </w:rPr>
        <w:t xml:space="preserve"> </w:t>
      </w:r>
      <w:r>
        <w:rPr>
          <w:sz w:val="20"/>
        </w:rPr>
        <w:t>reliant</w:t>
      </w:r>
      <w:r>
        <w:rPr>
          <w:spacing w:val="-3"/>
          <w:sz w:val="20"/>
        </w:rPr>
        <w:t xml:space="preserve"> </w:t>
      </w:r>
      <w:r>
        <w:rPr>
          <w:sz w:val="20"/>
        </w:rPr>
        <w:t>on</w:t>
      </w:r>
      <w:r>
        <w:rPr>
          <w:spacing w:val="-3"/>
          <w:sz w:val="20"/>
        </w:rPr>
        <w:t xml:space="preserve"> </w:t>
      </w:r>
      <w:r>
        <w:rPr>
          <w:sz w:val="20"/>
        </w:rPr>
        <w:t>the</w:t>
      </w:r>
      <w:r>
        <w:rPr>
          <w:spacing w:val="-3"/>
          <w:sz w:val="20"/>
        </w:rPr>
        <w:t xml:space="preserve"> </w:t>
      </w:r>
      <w:r>
        <w:rPr>
          <w:sz w:val="20"/>
        </w:rPr>
        <w:t>ATP</w:t>
      </w:r>
      <w:r>
        <w:rPr>
          <w:spacing w:val="-6"/>
          <w:sz w:val="20"/>
        </w:rPr>
        <w:t xml:space="preserve"> </w:t>
      </w:r>
      <w:r>
        <w:rPr>
          <w:sz w:val="20"/>
        </w:rPr>
        <w:t>in</w:t>
      </w:r>
      <w:r>
        <w:rPr>
          <w:spacing w:val="-3"/>
          <w:sz w:val="20"/>
        </w:rPr>
        <w:t xml:space="preserve"> </w:t>
      </w:r>
      <w:r>
        <w:rPr>
          <w:sz w:val="20"/>
        </w:rPr>
        <w:t>the</w:t>
      </w:r>
      <w:r>
        <w:rPr>
          <w:spacing w:val="-5"/>
          <w:sz w:val="20"/>
        </w:rPr>
        <w:t xml:space="preserve"> </w:t>
      </w:r>
      <w:r>
        <w:rPr>
          <w:sz w:val="20"/>
        </w:rPr>
        <w:t>cell.</w:t>
      </w:r>
      <w:r>
        <w:rPr>
          <w:spacing w:val="-5"/>
          <w:sz w:val="20"/>
        </w:rPr>
        <w:t xml:space="preserve"> </w:t>
      </w:r>
      <w:r>
        <w:rPr>
          <w:spacing w:val="-2"/>
          <w:sz w:val="20"/>
        </w:rPr>
        <w:t>Everything.</w:t>
      </w:r>
    </w:p>
    <w:p w14:paraId="641C1857" w14:textId="77777777" w:rsidR="00805B0D" w:rsidRDefault="00234FD3">
      <w:pPr>
        <w:pStyle w:val="BodyText"/>
        <w:spacing w:line="244" w:lineRule="exact"/>
        <w:ind w:left="279"/>
        <w:rPr>
          <w:rFonts w:ascii="Calibri"/>
        </w:rPr>
      </w:pPr>
      <w:r>
        <w:rPr>
          <w:rFonts w:ascii="Calibri"/>
          <w:spacing w:val="-5"/>
        </w:rPr>
        <w:t>328</w:t>
      </w:r>
    </w:p>
    <w:p w14:paraId="641C1858" w14:textId="77777777" w:rsidR="00805B0D" w:rsidRDefault="00234FD3">
      <w:pPr>
        <w:tabs>
          <w:tab w:val="left" w:pos="977"/>
          <w:tab w:val="left" w:pos="1697"/>
        </w:tabs>
        <w:spacing w:line="242" w:lineRule="exact"/>
        <w:ind w:left="279"/>
        <w:rPr>
          <w:rFonts w:ascii="Verdana"/>
          <w:b/>
          <w:sz w:val="20"/>
        </w:rPr>
      </w:pPr>
      <w:r>
        <w:rPr>
          <w:rFonts w:ascii="Calibri"/>
          <w:spacing w:val="-5"/>
        </w:rPr>
        <w:t>329</w:t>
      </w:r>
      <w:r>
        <w:rPr>
          <w:rFonts w:ascii="Calibri"/>
        </w:rPr>
        <w:tab/>
      </w:r>
      <w:r>
        <w:rPr>
          <w:rFonts w:ascii="Verdana"/>
          <w:b/>
          <w:spacing w:val="-5"/>
          <w:sz w:val="20"/>
        </w:rPr>
        <w:t>I:</w:t>
      </w:r>
      <w:r>
        <w:rPr>
          <w:rFonts w:ascii="Verdana"/>
          <w:b/>
          <w:sz w:val="20"/>
        </w:rPr>
        <w:tab/>
        <w:t>JASMINE</w:t>
      </w:r>
      <w:r>
        <w:rPr>
          <w:rFonts w:ascii="Verdana"/>
          <w:b/>
          <w:spacing w:val="-5"/>
          <w:sz w:val="20"/>
        </w:rPr>
        <w:t xml:space="preserve"> </w:t>
      </w:r>
      <w:r>
        <w:rPr>
          <w:rFonts w:ascii="Verdana"/>
          <w:b/>
          <w:sz w:val="20"/>
        </w:rPr>
        <w:t>have</w:t>
      </w:r>
      <w:r>
        <w:rPr>
          <w:rFonts w:ascii="Verdana"/>
          <w:b/>
          <w:spacing w:val="-5"/>
          <w:sz w:val="20"/>
        </w:rPr>
        <w:t xml:space="preserve"> </w:t>
      </w:r>
      <w:r>
        <w:rPr>
          <w:rFonts w:ascii="Verdana"/>
          <w:b/>
          <w:sz w:val="20"/>
        </w:rPr>
        <w:t>you</w:t>
      </w:r>
      <w:r>
        <w:rPr>
          <w:rFonts w:ascii="Verdana"/>
          <w:b/>
          <w:spacing w:val="-6"/>
          <w:sz w:val="20"/>
        </w:rPr>
        <w:t xml:space="preserve"> </w:t>
      </w:r>
      <w:r>
        <w:rPr>
          <w:rFonts w:ascii="Verdana"/>
          <w:b/>
          <w:sz w:val="20"/>
        </w:rPr>
        <w:t>still</w:t>
      </w:r>
      <w:r>
        <w:rPr>
          <w:rFonts w:ascii="Verdana"/>
          <w:b/>
          <w:spacing w:val="-5"/>
          <w:sz w:val="20"/>
        </w:rPr>
        <w:t xml:space="preserve"> </w:t>
      </w:r>
      <w:r>
        <w:rPr>
          <w:rFonts w:ascii="Verdana"/>
          <w:b/>
          <w:sz w:val="20"/>
        </w:rPr>
        <w:t>got</w:t>
      </w:r>
      <w:r>
        <w:rPr>
          <w:rFonts w:ascii="Verdana"/>
          <w:b/>
          <w:spacing w:val="-4"/>
          <w:sz w:val="20"/>
        </w:rPr>
        <w:t xml:space="preserve"> </w:t>
      </w:r>
      <w:r>
        <w:rPr>
          <w:rFonts w:ascii="Verdana"/>
          <w:b/>
          <w:sz w:val="20"/>
        </w:rPr>
        <w:t>something</w:t>
      </w:r>
      <w:r>
        <w:rPr>
          <w:rFonts w:ascii="Verdana"/>
          <w:b/>
          <w:spacing w:val="-6"/>
          <w:sz w:val="20"/>
        </w:rPr>
        <w:t xml:space="preserve"> </w:t>
      </w:r>
      <w:r>
        <w:rPr>
          <w:rFonts w:ascii="Verdana"/>
          <w:b/>
          <w:sz w:val="20"/>
        </w:rPr>
        <w:t>to</w:t>
      </w:r>
      <w:r>
        <w:rPr>
          <w:rFonts w:ascii="Verdana"/>
          <w:b/>
          <w:spacing w:val="-4"/>
          <w:sz w:val="20"/>
        </w:rPr>
        <w:t xml:space="preserve"> </w:t>
      </w:r>
      <w:r>
        <w:rPr>
          <w:rFonts w:ascii="Verdana"/>
          <w:b/>
          <w:sz w:val="20"/>
        </w:rPr>
        <w:t>say</w:t>
      </w:r>
      <w:r>
        <w:rPr>
          <w:rFonts w:ascii="Verdana"/>
          <w:b/>
          <w:spacing w:val="-8"/>
          <w:sz w:val="20"/>
        </w:rPr>
        <w:t xml:space="preserve"> </w:t>
      </w:r>
      <w:r>
        <w:rPr>
          <w:rFonts w:ascii="Verdana"/>
          <w:b/>
          <w:sz w:val="20"/>
        </w:rPr>
        <w:t>or</w:t>
      </w:r>
      <w:r>
        <w:rPr>
          <w:rFonts w:ascii="Verdana"/>
          <w:b/>
          <w:spacing w:val="-5"/>
          <w:sz w:val="20"/>
        </w:rPr>
        <w:t xml:space="preserve"> </w:t>
      </w:r>
      <w:r>
        <w:rPr>
          <w:rFonts w:ascii="Verdana"/>
          <w:b/>
          <w:sz w:val="20"/>
        </w:rPr>
        <w:t>is</w:t>
      </w:r>
      <w:r>
        <w:rPr>
          <w:rFonts w:ascii="Verdana"/>
          <w:b/>
          <w:spacing w:val="-5"/>
          <w:sz w:val="20"/>
        </w:rPr>
        <w:t xml:space="preserve"> </w:t>
      </w:r>
      <w:r>
        <w:rPr>
          <w:rFonts w:ascii="Verdana"/>
          <w:b/>
          <w:sz w:val="20"/>
        </w:rPr>
        <w:t>your</w:t>
      </w:r>
      <w:r>
        <w:rPr>
          <w:rFonts w:ascii="Verdana"/>
          <w:b/>
          <w:spacing w:val="-7"/>
          <w:sz w:val="20"/>
        </w:rPr>
        <w:t xml:space="preserve"> </w:t>
      </w:r>
      <w:r>
        <w:rPr>
          <w:rFonts w:ascii="Verdana"/>
          <w:b/>
          <w:sz w:val="20"/>
        </w:rPr>
        <w:t>hand</w:t>
      </w:r>
      <w:r>
        <w:rPr>
          <w:rFonts w:ascii="Verdana"/>
          <w:b/>
          <w:spacing w:val="-6"/>
          <w:sz w:val="20"/>
        </w:rPr>
        <w:t xml:space="preserve"> </w:t>
      </w:r>
      <w:r>
        <w:rPr>
          <w:rFonts w:ascii="Verdana"/>
          <w:b/>
          <w:spacing w:val="-5"/>
          <w:sz w:val="20"/>
        </w:rPr>
        <w:t>up</w:t>
      </w:r>
    </w:p>
    <w:p w14:paraId="641C1859" w14:textId="77777777" w:rsidR="00805B0D" w:rsidRDefault="00234FD3">
      <w:pPr>
        <w:tabs>
          <w:tab w:val="left" w:pos="977"/>
        </w:tabs>
        <w:spacing w:line="242" w:lineRule="exact"/>
        <w:ind w:left="279"/>
        <w:rPr>
          <w:rFonts w:ascii="Verdana"/>
          <w:b/>
          <w:sz w:val="20"/>
        </w:rPr>
      </w:pPr>
      <w:r>
        <w:rPr>
          <w:rFonts w:ascii="Calibri"/>
          <w:spacing w:val="-5"/>
        </w:rPr>
        <w:t>330</w:t>
      </w:r>
      <w:r>
        <w:rPr>
          <w:rFonts w:ascii="Calibri"/>
        </w:rPr>
        <w:tab/>
      </w:r>
      <w:r>
        <w:rPr>
          <w:rFonts w:ascii="Verdana"/>
          <w:b/>
          <w:sz w:val="20"/>
        </w:rPr>
        <w:t>from</w:t>
      </w:r>
      <w:r>
        <w:rPr>
          <w:rFonts w:ascii="Verdana"/>
          <w:b/>
          <w:spacing w:val="-8"/>
          <w:sz w:val="20"/>
        </w:rPr>
        <w:t xml:space="preserve"> </w:t>
      </w:r>
      <w:r>
        <w:rPr>
          <w:rFonts w:ascii="Verdana"/>
          <w:b/>
          <w:spacing w:val="-2"/>
          <w:sz w:val="20"/>
        </w:rPr>
        <w:t>earlier?</w:t>
      </w:r>
    </w:p>
    <w:p w14:paraId="641C185A" w14:textId="77777777" w:rsidR="00805B0D" w:rsidRDefault="00234FD3">
      <w:pPr>
        <w:pStyle w:val="BodyText"/>
        <w:spacing w:line="244" w:lineRule="exact"/>
        <w:ind w:left="279"/>
        <w:rPr>
          <w:rFonts w:ascii="Calibri"/>
        </w:rPr>
      </w:pPr>
      <w:r>
        <w:rPr>
          <w:rFonts w:ascii="Calibri"/>
          <w:spacing w:val="-5"/>
        </w:rPr>
        <w:t>331</w:t>
      </w:r>
    </w:p>
    <w:p w14:paraId="641C185B"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332</w:t>
      </w:r>
      <w:r>
        <w:rPr>
          <w:rFonts w:ascii="Calibri" w:hAnsi="Calibri"/>
        </w:rPr>
        <w:tab/>
      </w:r>
      <w:r>
        <w:rPr>
          <w:rFonts w:ascii="Verdana" w:hAnsi="Verdana"/>
          <w:spacing w:val="-2"/>
          <w:sz w:val="20"/>
        </w:rPr>
        <w:t>JASMINE:</w:t>
      </w:r>
      <w:r>
        <w:rPr>
          <w:rFonts w:ascii="Verdana" w:hAnsi="Verdana"/>
          <w:sz w:val="20"/>
        </w:rPr>
        <w:tab/>
        <w:t>No</w:t>
      </w:r>
      <w:r>
        <w:rPr>
          <w:rFonts w:ascii="Verdana" w:hAnsi="Verdana"/>
          <w:spacing w:val="-7"/>
          <w:sz w:val="20"/>
        </w:rPr>
        <w:t xml:space="preserve"> </w:t>
      </w:r>
      <w:r>
        <w:rPr>
          <w:rFonts w:ascii="Verdana" w:hAnsi="Verdana"/>
          <w:sz w:val="20"/>
        </w:rPr>
        <w:t>that’s</w:t>
      </w:r>
      <w:r>
        <w:rPr>
          <w:rFonts w:ascii="Verdana" w:hAnsi="Verdana"/>
          <w:spacing w:val="-3"/>
          <w:sz w:val="20"/>
        </w:rPr>
        <w:t xml:space="preserve"> </w:t>
      </w:r>
      <w:r>
        <w:rPr>
          <w:rFonts w:ascii="Verdana" w:hAnsi="Verdana"/>
          <w:sz w:val="20"/>
        </w:rPr>
        <w:t>down</w:t>
      </w:r>
      <w:r>
        <w:rPr>
          <w:rFonts w:ascii="Verdana" w:hAnsi="Verdana"/>
          <w:spacing w:val="-3"/>
          <w:sz w:val="20"/>
        </w:rPr>
        <w:t xml:space="preserve"> </w:t>
      </w:r>
      <w:r>
        <w:rPr>
          <w:rFonts w:ascii="Verdana" w:hAnsi="Verdana"/>
          <w:spacing w:val="-2"/>
          <w:sz w:val="20"/>
        </w:rPr>
        <w:t>sorry.</w:t>
      </w:r>
    </w:p>
    <w:p w14:paraId="641C185C" w14:textId="77777777" w:rsidR="00805B0D" w:rsidRDefault="00234FD3">
      <w:pPr>
        <w:pStyle w:val="BodyText"/>
        <w:spacing w:line="242" w:lineRule="exact"/>
        <w:ind w:left="279"/>
        <w:rPr>
          <w:rFonts w:ascii="Calibri"/>
        </w:rPr>
      </w:pPr>
      <w:r>
        <w:rPr>
          <w:rFonts w:ascii="Calibri"/>
          <w:spacing w:val="-5"/>
        </w:rPr>
        <w:t>333</w:t>
      </w:r>
    </w:p>
    <w:p w14:paraId="641C185D" w14:textId="77777777" w:rsidR="00805B0D" w:rsidRDefault="00234FD3">
      <w:pPr>
        <w:tabs>
          <w:tab w:val="left" w:pos="1697"/>
        </w:tabs>
        <w:spacing w:line="242" w:lineRule="exact"/>
        <w:ind w:left="279"/>
        <w:rPr>
          <w:rFonts w:ascii="Verdana"/>
          <w:sz w:val="20"/>
        </w:rPr>
      </w:pPr>
      <w:r>
        <w:rPr>
          <w:rFonts w:ascii="Calibri"/>
          <w:spacing w:val="-5"/>
        </w:rPr>
        <w:t>334</w:t>
      </w:r>
      <w:r>
        <w:rPr>
          <w:rFonts w:ascii="Calibri"/>
        </w:rPr>
        <w:tab/>
      </w:r>
      <w:r>
        <w:rPr>
          <w:rFonts w:ascii="Verdana"/>
          <w:sz w:val="20"/>
        </w:rPr>
        <w:t>I</w:t>
      </w:r>
      <w:r>
        <w:rPr>
          <w:rFonts w:ascii="Verdana"/>
          <w:spacing w:val="-4"/>
          <w:sz w:val="20"/>
        </w:rPr>
        <w:t xml:space="preserve"> </w:t>
      </w:r>
      <w:r>
        <w:rPr>
          <w:rFonts w:ascii="Verdana"/>
          <w:sz w:val="20"/>
        </w:rPr>
        <w:t>like</w:t>
      </w:r>
      <w:r>
        <w:rPr>
          <w:rFonts w:ascii="Verdana"/>
          <w:spacing w:val="-3"/>
          <w:sz w:val="20"/>
        </w:rPr>
        <w:t xml:space="preserve"> </w:t>
      </w:r>
      <w:r>
        <w:rPr>
          <w:rFonts w:ascii="Verdana"/>
          <w:sz w:val="20"/>
        </w:rPr>
        <w:t>woo-woo</w:t>
      </w:r>
      <w:r>
        <w:rPr>
          <w:rFonts w:ascii="Verdana"/>
          <w:spacing w:val="-5"/>
          <w:sz w:val="20"/>
        </w:rPr>
        <w:t xml:space="preserve"> </w:t>
      </w:r>
      <w:r>
        <w:rPr>
          <w:rFonts w:ascii="Verdana"/>
          <w:sz w:val="20"/>
        </w:rPr>
        <w:t>M</w:t>
      </w:r>
      <w:r>
        <w:rPr>
          <w:rFonts w:ascii="Verdana"/>
          <w:spacing w:val="-2"/>
          <w:sz w:val="20"/>
        </w:rPr>
        <w:t xml:space="preserve"> </w:t>
      </w:r>
      <w:r>
        <w:rPr>
          <w:rFonts w:ascii="Verdana"/>
          <w:sz w:val="20"/>
        </w:rPr>
        <w:t>so</w:t>
      </w:r>
      <w:r>
        <w:rPr>
          <w:rFonts w:ascii="Verdana"/>
          <w:spacing w:val="-5"/>
          <w:sz w:val="20"/>
        </w:rPr>
        <w:t xml:space="preserve"> </w:t>
      </w:r>
      <w:r>
        <w:rPr>
          <w:rFonts w:ascii="Verdana"/>
          <w:sz w:val="20"/>
        </w:rPr>
        <w:t>wrap</w:t>
      </w:r>
      <w:r>
        <w:rPr>
          <w:rFonts w:ascii="Verdana"/>
          <w:spacing w:val="-3"/>
          <w:sz w:val="20"/>
        </w:rPr>
        <w:t xml:space="preserve"> </w:t>
      </w:r>
      <w:r>
        <w:rPr>
          <w:rFonts w:ascii="Verdana"/>
          <w:sz w:val="20"/>
        </w:rPr>
        <w:t>it</w:t>
      </w:r>
      <w:r>
        <w:rPr>
          <w:rFonts w:ascii="Verdana"/>
          <w:spacing w:val="-3"/>
          <w:sz w:val="20"/>
        </w:rPr>
        <w:t xml:space="preserve"> </w:t>
      </w:r>
      <w:r>
        <w:rPr>
          <w:rFonts w:ascii="Verdana"/>
          <w:spacing w:val="-5"/>
          <w:sz w:val="20"/>
        </w:rPr>
        <w:t>in.</w:t>
      </w:r>
    </w:p>
    <w:p w14:paraId="641C185E" w14:textId="77777777" w:rsidR="00805B0D" w:rsidRDefault="00234FD3">
      <w:pPr>
        <w:pStyle w:val="BodyText"/>
        <w:spacing w:line="244" w:lineRule="exact"/>
        <w:ind w:left="279"/>
        <w:rPr>
          <w:rFonts w:ascii="Calibri"/>
        </w:rPr>
      </w:pPr>
      <w:r>
        <w:rPr>
          <w:rFonts w:ascii="Calibri"/>
          <w:spacing w:val="-5"/>
        </w:rPr>
        <w:t>335</w:t>
      </w:r>
    </w:p>
    <w:p w14:paraId="641C185F" w14:textId="77777777" w:rsidR="00805B0D" w:rsidRDefault="00234FD3">
      <w:pPr>
        <w:pStyle w:val="ListParagraph"/>
        <w:numPr>
          <w:ilvl w:val="0"/>
          <w:numId w:val="68"/>
        </w:numPr>
        <w:tabs>
          <w:tab w:val="left" w:pos="977"/>
          <w:tab w:val="left" w:pos="2417"/>
        </w:tabs>
        <w:ind w:left="977" w:hanging="698"/>
        <w:rPr>
          <w:sz w:val="20"/>
        </w:rPr>
      </w:pPr>
      <w:r>
        <w:rPr>
          <w:spacing w:val="-2"/>
          <w:sz w:val="20"/>
        </w:rPr>
        <w:t>MARTIN:</w:t>
      </w:r>
      <w:r>
        <w:rPr>
          <w:sz w:val="20"/>
        </w:rPr>
        <w:tab/>
        <w:t>I</w:t>
      </w:r>
      <w:r>
        <w:rPr>
          <w:spacing w:val="-5"/>
          <w:sz w:val="20"/>
        </w:rPr>
        <w:t xml:space="preserve"> </w:t>
      </w:r>
      <w:r>
        <w:rPr>
          <w:sz w:val="20"/>
        </w:rPr>
        <w:t>have</w:t>
      </w:r>
      <w:r>
        <w:rPr>
          <w:spacing w:val="-6"/>
          <w:sz w:val="20"/>
        </w:rPr>
        <w:t xml:space="preserve"> </w:t>
      </w:r>
      <w:r>
        <w:rPr>
          <w:sz w:val="20"/>
        </w:rPr>
        <w:t>to</w:t>
      </w:r>
      <w:r>
        <w:rPr>
          <w:spacing w:val="-5"/>
          <w:sz w:val="20"/>
        </w:rPr>
        <w:t xml:space="preserve"> </w:t>
      </w:r>
      <w:r>
        <w:rPr>
          <w:sz w:val="20"/>
        </w:rPr>
        <w:t>admit</w:t>
      </w:r>
      <w:r>
        <w:rPr>
          <w:spacing w:val="-4"/>
          <w:sz w:val="20"/>
        </w:rPr>
        <w:t xml:space="preserve"> </w:t>
      </w:r>
      <w:r>
        <w:rPr>
          <w:sz w:val="20"/>
        </w:rPr>
        <w:t>I</w:t>
      </w:r>
      <w:r>
        <w:rPr>
          <w:spacing w:val="-2"/>
          <w:sz w:val="20"/>
        </w:rPr>
        <w:t xml:space="preserve"> </w:t>
      </w:r>
      <w:r>
        <w:rPr>
          <w:sz w:val="20"/>
        </w:rPr>
        <w:t>am</w:t>
      </w:r>
      <w:r>
        <w:rPr>
          <w:spacing w:val="-5"/>
          <w:sz w:val="20"/>
        </w:rPr>
        <w:t xml:space="preserve"> </w:t>
      </w:r>
      <w:r>
        <w:rPr>
          <w:sz w:val="20"/>
        </w:rPr>
        <w:t>not</w:t>
      </w:r>
      <w:r>
        <w:rPr>
          <w:spacing w:val="-3"/>
          <w:sz w:val="20"/>
        </w:rPr>
        <w:t xml:space="preserve"> </w:t>
      </w:r>
      <w:r>
        <w:rPr>
          <w:sz w:val="20"/>
        </w:rPr>
        <w:t>I</w:t>
      </w:r>
      <w:r>
        <w:rPr>
          <w:spacing w:val="-6"/>
          <w:sz w:val="20"/>
        </w:rPr>
        <w:t xml:space="preserve"> </w:t>
      </w:r>
      <w:r>
        <w:rPr>
          <w:sz w:val="20"/>
        </w:rPr>
        <w:t>feel</w:t>
      </w:r>
      <w:r>
        <w:rPr>
          <w:spacing w:val="-3"/>
          <w:sz w:val="20"/>
        </w:rPr>
        <w:t xml:space="preserve"> </w:t>
      </w:r>
      <w:r>
        <w:rPr>
          <w:sz w:val="20"/>
        </w:rPr>
        <w:t>often</w:t>
      </w:r>
      <w:r>
        <w:rPr>
          <w:spacing w:val="-3"/>
          <w:sz w:val="20"/>
        </w:rPr>
        <w:t xml:space="preserve"> </w:t>
      </w:r>
      <w:r>
        <w:rPr>
          <w:sz w:val="20"/>
        </w:rPr>
        <w:t>when</w:t>
      </w:r>
      <w:r>
        <w:rPr>
          <w:spacing w:val="-4"/>
          <w:sz w:val="20"/>
        </w:rPr>
        <w:t xml:space="preserve"> </w:t>
      </w:r>
      <w:r>
        <w:rPr>
          <w:sz w:val="20"/>
        </w:rPr>
        <w:t>I</w:t>
      </w:r>
      <w:r>
        <w:rPr>
          <w:spacing w:val="-2"/>
          <w:sz w:val="20"/>
        </w:rPr>
        <w:t xml:space="preserve"> </w:t>
      </w:r>
      <w:r>
        <w:rPr>
          <w:sz w:val="20"/>
        </w:rPr>
        <w:t>say</w:t>
      </w:r>
      <w:r>
        <w:rPr>
          <w:spacing w:val="-2"/>
          <w:sz w:val="20"/>
        </w:rPr>
        <w:t xml:space="preserve"> </w:t>
      </w:r>
      <w:r>
        <w:rPr>
          <w:sz w:val="20"/>
        </w:rPr>
        <w:t>these</w:t>
      </w:r>
      <w:r>
        <w:rPr>
          <w:spacing w:val="-6"/>
          <w:sz w:val="20"/>
        </w:rPr>
        <w:t xml:space="preserve"> </w:t>
      </w:r>
      <w:r>
        <w:rPr>
          <w:sz w:val="20"/>
        </w:rPr>
        <w:t>things</w:t>
      </w:r>
      <w:r>
        <w:rPr>
          <w:spacing w:val="-5"/>
          <w:sz w:val="20"/>
        </w:rPr>
        <w:t xml:space="preserve"> I’m</w:t>
      </w:r>
    </w:p>
    <w:p w14:paraId="641C1860" w14:textId="77777777" w:rsidR="00805B0D" w:rsidRDefault="00234FD3">
      <w:pPr>
        <w:pStyle w:val="ListParagraph"/>
        <w:numPr>
          <w:ilvl w:val="0"/>
          <w:numId w:val="68"/>
        </w:numPr>
        <w:tabs>
          <w:tab w:val="left" w:pos="977"/>
        </w:tabs>
        <w:spacing w:line="242" w:lineRule="exact"/>
        <w:ind w:left="977" w:hanging="698"/>
        <w:rPr>
          <w:sz w:val="20"/>
        </w:rPr>
      </w:pPr>
      <w:r>
        <w:rPr>
          <w:sz w:val="20"/>
        </w:rPr>
        <w:t>being</w:t>
      </w:r>
      <w:r>
        <w:rPr>
          <w:spacing w:val="-5"/>
          <w:sz w:val="20"/>
        </w:rPr>
        <w:t xml:space="preserve"> </w:t>
      </w:r>
      <w:r>
        <w:rPr>
          <w:sz w:val="20"/>
        </w:rPr>
        <w:t>woo-woo</w:t>
      </w:r>
      <w:r>
        <w:rPr>
          <w:spacing w:val="-6"/>
          <w:sz w:val="20"/>
        </w:rPr>
        <w:t xml:space="preserve"> </w:t>
      </w:r>
      <w:r>
        <w:rPr>
          <w:sz w:val="20"/>
        </w:rPr>
        <w:t>but</w:t>
      </w:r>
      <w:r>
        <w:rPr>
          <w:spacing w:val="-4"/>
          <w:sz w:val="20"/>
        </w:rPr>
        <w:t xml:space="preserve"> </w:t>
      </w:r>
      <w:r>
        <w:rPr>
          <w:sz w:val="20"/>
        </w:rPr>
        <w:t>I</w:t>
      </w:r>
      <w:r>
        <w:rPr>
          <w:spacing w:val="-4"/>
          <w:sz w:val="20"/>
        </w:rPr>
        <w:t xml:space="preserve"> </w:t>
      </w:r>
      <w:r>
        <w:rPr>
          <w:sz w:val="20"/>
        </w:rPr>
        <w:t>actually</w:t>
      </w:r>
      <w:r>
        <w:rPr>
          <w:spacing w:val="-5"/>
          <w:sz w:val="20"/>
        </w:rPr>
        <w:t xml:space="preserve"> </w:t>
      </w:r>
      <w:r>
        <w:rPr>
          <w:sz w:val="20"/>
        </w:rPr>
        <w:t>don’t</w:t>
      </w:r>
      <w:r>
        <w:rPr>
          <w:spacing w:val="-4"/>
          <w:sz w:val="20"/>
        </w:rPr>
        <w:t xml:space="preserve"> </w:t>
      </w:r>
      <w:r>
        <w:rPr>
          <w:sz w:val="20"/>
        </w:rPr>
        <w:t>consider</w:t>
      </w:r>
      <w:r>
        <w:rPr>
          <w:spacing w:val="-6"/>
          <w:sz w:val="20"/>
        </w:rPr>
        <w:t xml:space="preserve"> </w:t>
      </w:r>
      <w:r>
        <w:rPr>
          <w:sz w:val="20"/>
        </w:rPr>
        <w:t>myself</w:t>
      </w:r>
      <w:r>
        <w:rPr>
          <w:spacing w:val="-7"/>
          <w:sz w:val="20"/>
        </w:rPr>
        <w:t xml:space="preserve"> </w:t>
      </w:r>
      <w:r>
        <w:rPr>
          <w:sz w:val="20"/>
        </w:rPr>
        <w:t>to</w:t>
      </w:r>
      <w:r>
        <w:rPr>
          <w:spacing w:val="-6"/>
          <w:sz w:val="20"/>
        </w:rPr>
        <w:t xml:space="preserve"> </w:t>
      </w:r>
      <w:r>
        <w:rPr>
          <w:sz w:val="20"/>
        </w:rPr>
        <w:t>be</w:t>
      </w:r>
      <w:r>
        <w:rPr>
          <w:spacing w:val="-3"/>
          <w:sz w:val="20"/>
        </w:rPr>
        <w:t xml:space="preserve"> </w:t>
      </w:r>
      <w:r>
        <w:rPr>
          <w:sz w:val="20"/>
        </w:rPr>
        <w:t>very</w:t>
      </w:r>
      <w:r>
        <w:rPr>
          <w:spacing w:val="-5"/>
          <w:sz w:val="20"/>
        </w:rPr>
        <w:t xml:space="preserve"> </w:t>
      </w:r>
      <w:r>
        <w:rPr>
          <w:sz w:val="20"/>
        </w:rPr>
        <w:t>woo-woo</w:t>
      </w:r>
      <w:r>
        <w:rPr>
          <w:spacing w:val="-3"/>
          <w:sz w:val="20"/>
        </w:rPr>
        <w:t xml:space="preserve"> </w:t>
      </w:r>
      <w:r>
        <w:rPr>
          <w:spacing w:val="-2"/>
          <w:sz w:val="20"/>
        </w:rPr>
        <w:t>generally.</w:t>
      </w:r>
    </w:p>
    <w:p w14:paraId="641C1861" w14:textId="77777777" w:rsidR="00805B0D" w:rsidRDefault="00234FD3">
      <w:pPr>
        <w:pStyle w:val="ListParagraph"/>
        <w:numPr>
          <w:ilvl w:val="0"/>
          <w:numId w:val="68"/>
        </w:numPr>
        <w:tabs>
          <w:tab w:val="left" w:pos="977"/>
        </w:tabs>
        <w:ind w:left="977" w:hanging="698"/>
        <w:rPr>
          <w:sz w:val="20"/>
        </w:rPr>
      </w:pPr>
      <w:r>
        <w:rPr>
          <w:sz w:val="20"/>
        </w:rPr>
        <w:t>You</w:t>
      </w:r>
      <w:r>
        <w:rPr>
          <w:spacing w:val="-5"/>
          <w:sz w:val="20"/>
        </w:rPr>
        <w:t xml:space="preserve"> </w:t>
      </w:r>
      <w:r>
        <w:rPr>
          <w:spacing w:val="-2"/>
          <w:sz w:val="20"/>
        </w:rPr>
        <w:t>know,</w:t>
      </w:r>
    </w:p>
    <w:p w14:paraId="641C1862" w14:textId="77777777" w:rsidR="00805B0D" w:rsidRDefault="00234FD3">
      <w:pPr>
        <w:pStyle w:val="BodyText"/>
        <w:spacing w:line="244" w:lineRule="exact"/>
        <w:ind w:left="279"/>
        <w:rPr>
          <w:rFonts w:ascii="Calibri"/>
        </w:rPr>
      </w:pPr>
      <w:r>
        <w:rPr>
          <w:rFonts w:ascii="Calibri"/>
          <w:spacing w:val="-5"/>
        </w:rPr>
        <w:t>339</w:t>
      </w:r>
    </w:p>
    <w:p w14:paraId="641C1863" w14:textId="77777777" w:rsidR="00805B0D" w:rsidRDefault="00234FD3">
      <w:pPr>
        <w:tabs>
          <w:tab w:val="left" w:pos="977"/>
          <w:tab w:val="left" w:pos="2417"/>
        </w:tabs>
        <w:spacing w:line="243" w:lineRule="exact"/>
        <w:ind w:left="279"/>
        <w:rPr>
          <w:rFonts w:ascii="Verdana" w:hAnsi="Verdana"/>
          <w:sz w:val="20"/>
        </w:rPr>
      </w:pPr>
      <w:r>
        <w:rPr>
          <w:rFonts w:ascii="Calibri" w:hAnsi="Calibri"/>
          <w:spacing w:val="-5"/>
        </w:rPr>
        <w:t>340</w:t>
      </w:r>
      <w:r>
        <w:rPr>
          <w:rFonts w:ascii="Calibri" w:hAnsi="Calibri"/>
        </w:rPr>
        <w:tab/>
      </w:r>
      <w:r>
        <w:rPr>
          <w:rFonts w:ascii="Verdana" w:hAnsi="Verdana"/>
          <w:spacing w:val="-2"/>
          <w:sz w:val="20"/>
        </w:rPr>
        <w:t>JASMINE:</w:t>
      </w:r>
      <w:r>
        <w:rPr>
          <w:rFonts w:ascii="Verdana" w:hAnsi="Verdana"/>
          <w:sz w:val="20"/>
        </w:rPr>
        <w:tab/>
        <w:t>I’m</w:t>
      </w:r>
      <w:r>
        <w:rPr>
          <w:rFonts w:ascii="Verdana" w:hAnsi="Verdana"/>
          <w:spacing w:val="-5"/>
          <w:sz w:val="20"/>
        </w:rPr>
        <w:t xml:space="preserve"> </w:t>
      </w:r>
      <w:r>
        <w:rPr>
          <w:rFonts w:ascii="Verdana" w:hAnsi="Verdana"/>
          <w:sz w:val="20"/>
        </w:rPr>
        <w:t>glad</w:t>
      </w:r>
      <w:r>
        <w:rPr>
          <w:rFonts w:ascii="Verdana" w:hAnsi="Verdana"/>
          <w:spacing w:val="-3"/>
          <w:sz w:val="20"/>
        </w:rPr>
        <w:t xml:space="preserve"> </w:t>
      </w:r>
      <w:r>
        <w:rPr>
          <w:rFonts w:ascii="Verdana" w:hAnsi="Verdana"/>
          <w:sz w:val="20"/>
        </w:rPr>
        <w:t>it</w:t>
      </w:r>
      <w:r>
        <w:rPr>
          <w:rFonts w:ascii="Verdana" w:hAnsi="Verdana"/>
          <w:spacing w:val="-3"/>
          <w:sz w:val="20"/>
        </w:rPr>
        <w:t xml:space="preserve"> </w:t>
      </w:r>
      <w:r>
        <w:rPr>
          <w:rFonts w:ascii="Verdana" w:hAnsi="Verdana"/>
          <w:sz w:val="20"/>
        </w:rPr>
        <w:t>was</w:t>
      </w:r>
      <w:r>
        <w:rPr>
          <w:rFonts w:ascii="Verdana" w:hAnsi="Verdana"/>
          <w:spacing w:val="-6"/>
          <w:sz w:val="20"/>
        </w:rPr>
        <w:t xml:space="preserve"> </w:t>
      </w:r>
      <w:r>
        <w:rPr>
          <w:rFonts w:ascii="Verdana" w:hAnsi="Verdana"/>
          <w:sz w:val="20"/>
        </w:rPr>
        <w:t>you</w:t>
      </w:r>
      <w:r>
        <w:rPr>
          <w:rFonts w:ascii="Verdana" w:hAnsi="Verdana"/>
          <w:spacing w:val="-3"/>
          <w:sz w:val="20"/>
        </w:rPr>
        <w:t xml:space="preserve"> </w:t>
      </w:r>
      <w:r>
        <w:rPr>
          <w:rFonts w:ascii="Verdana" w:hAnsi="Verdana"/>
          <w:sz w:val="20"/>
        </w:rPr>
        <w:t>first</w:t>
      </w:r>
      <w:r>
        <w:rPr>
          <w:rFonts w:ascii="Verdana" w:hAnsi="Verdana"/>
          <w:spacing w:val="-1"/>
          <w:sz w:val="20"/>
        </w:rPr>
        <w:t xml:space="preserve"> </w:t>
      </w:r>
      <w:r>
        <w:rPr>
          <w:rFonts w:ascii="Verdana" w:hAnsi="Verdana"/>
          <w:sz w:val="20"/>
        </w:rPr>
        <w:t>and</w:t>
      </w:r>
      <w:r>
        <w:rPr>
          <w:rFonts w:ascii="Verdana" w:hAnsi="Verdana"/>
          <w:spacing w:val="-4"/>
          <w:sz w:val="20"/>
        </w:rPr>
        <w:t xml:space="preserve"> </w:t>
      </w:r>
      <w:r>
        <w:rPr>
          <w:rFonts w:ascii="Verdana" w:hAnsi="Verdana"/>
          <w:sz w:val="20"/>
        </w:rPr>
        <w:t>not</w:t>
      </w:r>
      <w:r>
        <w:rPr>
          <w:rFonts w:ascii="Verdana" w:hAnsi="Verdana"/>
          <w:spacing w:val="-4"/>
          <w:sz w:val="20"/>
        </w:rPr>
        <w:t xml:space="preserve"> </w:t>
      </w:r>
      <w:r>
        <w:rPr>
          <w:rFonts w:ascii="Verdana" w:hAnsi="Verdana"/>
          <w:spacing w:val="-5"/>
          <w:sz w:val="20"/>
        </w:rPr>
        <w:t>me.</w:t>
      </w:r>
    </w:p>
    <w:p w14:paraId="641C1864" w14:textId="77777777" w:rsidR="00805B0D" w:rsidRDefault="00234FD3">
      <w:pPr>
        <w:pStyle w:val="BodyText"/>
        <w:spacing w:line="242" w:lineRule="exact"/>
        <w:ind w:left="279"/>
        <w:rPr>
          <w:rFonts w:ascii="Calibri"/>
        </w:rPr>
      </w:pPr>
      <w:r>
        <w:rPr>
          <w:rFonts w:ascii="Calibri"/>
          <w:spacing w:val="-5"/>
        </w:rPr>
        <w:t>341</w:t>
      </w:r>
    </w:p>
    <w:p w14:paraId="641C1865" w14:textId="77777777" w:rsidR="00805B0D" w:rsidRDefault="00234FD3">
      <w:pPr>
        <w:pStyle w:val="ListParagraph"/>
        <w:numPr>
          <w:ilvl w:val="0"/>
          <w:numId w:val="67"/>
        </w:numPr>
        <w:tabs>
          <w:tab w:val="left" w:pos="977"/>
          <w:tab w:val="left" w:pos="2487"/>
        </w:tabs>
        <w:ind w:left="977" w:hanging="698"/>
        <w:rPr>
          <w:sz w:val="20"/>
        </w:rPr>
      </w:pPr>
      <w:r>
        <w:rPr>
          <w:spacing w:val="-2"/>
          <w:sz w:val="20"/>
        </w:rPr>
        <w:t>MARTIN:</w:t>
      </w:r>
      <w:r>
        <w:rPr>
          <w:sz w:val="20"/>
        </w:rPr>
        <w:tab/>
        <w:t>But</w:t>
      </w:r>
      <w:r>
        <w:rPr>
          <w:spacing w:val="-4"/>
          <w:sz w:val="20"/>
        </w:rPr>
        <w:t xml:space="preserve"> </w:t>
      </w:r>
      <w:r>
        <w:rPr>
          <w:sz w:val="20"/>
        </w:rPr>
        <w:t>I</w:t>
      </w:r>
      <w:r>
        <w:rPr>
          <w:spacing w:val="-6"/>
          <w:sz w:val="20"/>
        </w:rPr>
        <w:t xml:space="preserve"> </w:t>
      </w:r>
      <w:r>
        <w:rPr>
          <w:sz w:val="20"/>
        </w:rPr>
        <w:t>mean</w:t>
      </w:r>
      <w:r>
        <w:rPr>
          <w:spacing w:val="-2"/>
          <w:sz w:val="20"/>
        </w:rPr>
        <w:t xml:space="preserve"> </w:t>
      </w:r>
      <w:r>
        <w:rPr>
          <w:sz w:val="20"/>
        </w:rPr>
        <w:t>for</w:t>
      </w:r>
      <w:r>
        <w:rPr>
          <w:spacing w:val="-6"/>
          <w:sz w:val="20"/>
        </w:rPr>
        <w:t xml:space="preserve"> </w:t>
      </w:r>
      <w:r>
        <w:rPr>
          <w:sz w:val="20"/>
        </w:rPr>
        <w:t>me</w:t>
      </w:r>
      <w:r>
        <w:rPr>
          <w:spacing w:val="-6"/>
          <w:sz w:val="20"/>
        </w:rPr>
        <w:t xml:space="preserve"> </w:t>
      </w:r>
      <w:r>
        <w:rPr>
          <w:sz w:val="20"/>
        </w:rPr>
        <w:t>it’s</w:t>
      </w:r>
      <w:r>
        <w:rPr>
          <w:spacing w:val="-5"/>
          <w:sz w:val="20"/>
        </w:rPr>
        <w:t xml:space="preserve"> </w:t>
      </w:r>
      <w:r>
        <w:rPr>
          <w:sz w:val="20"/>
        </w:rPr>
        <w:t>just</w:t>
      </w:r>
      <w:r>
        <w:rPr>
          <w:spacing w:val="-5"/>
          <w:sz w:val="20"/>
        </w:rPr>
        <w:t xml:space="preserve"> </w:t>
      </w:r>
      <w:r>
        <w:rPr>
          <w:sz w:val="20"/>
        </w:rPr>
        <w:t>a</w:t>
      </w:r>
      <w:r>
        <w:rPr>
          <w:spacing w:val="-5"/>
          <w:sz w:val="20"/>
        </w:rPr>
        <w:t xml:space="preserve"> </w:t>
      </w:r>
      <w:r>
        <w:rPr>
          <w:sz w:val="20"/>
        </w:rPr>
        <w:t>different</w:t>
      </w:r>
      <w:r>
        <w:rPr>
          <w:spacing w:val="-4"/>
          <w:sz w:val="20"/>
        </w:rPr>
        <w:t xml:space="preserve"> </w:t>
      </w:r>
      <w:r>
        <w:rPr>
          <w:sz w:val="20"/>
        </w:rPr>
        <w:t>it’s</w:t>
      </w:r>
      <w:r>
        <w:rPr>
          <w:spacing w:val="-3"/>
          <w:sz w:val="20"/>
        </w:rPr>
        <w:t xml:space="preserve"> </w:t>
      </w:r>
      <w:r>
        <w:rPr>
          <w:sz w:val="20"/>
        </w:rPr>
        <w:t>a</w:t>
      </w:r>
      <w:r>
        <w:rPr>
          <w:spacing w:val="-5"/>
          <w:sz w:val="20"/>
        </w:rPr>
        <w:t xml:space="preserve"> </w:t>
      </w:r>
      <w:r>
        <w:rPr>
          <w:sz w:val="20"/>
        </w:rPr>
        <w:t>linguistic</w:t>
      </w:r>
      <w:r>
        <w:rPr>
          <w:spacing w:val="-6"/>
          <w:sz w:val="20"/>
        </w:rPr>
        <w:t xml:space="preserve"> </w:t>
      </w:r>
      <w:r>
        <w:rPr>
          <w:sz w:val="20"/>
        </w:rPr>
        <w:t>umbrella</w:t>
      </w:r>
      <w:r>
        <w:rPr>
          <w:spacing w:val="-4"/>
          <w:sz w:val="20"/>
        </w:rPr>
        <w:t xml:space="preserve"> </w:t>
      </w:r>
      <w:r>
        <w:rPr>
          <w:spacing w:val="-5"/>
          <w:sz w:val="20"/>
        </w:rPr>
        <w:t>to</w:t>
      </w:r>
    </w:p>
    <w:p w14:paraId="641C1866" w14:textId="77777777" w:rsidR="00805B0D" w:rsidRDefault="00234FD3">
      <w:pPr>
        <w:pStyle w:val="ListParagraph"/>
        <w:numPr>
          <w:ilvl w:val="0"/>
          <w:numId w:val="67"/>
        </w:numPr>
        <w:tabs>
          <w:tab w:val="left" w:pos="977"/>
        </w:tabs>
        <w:ind w:left="977" w:hanging="698"/>
        <w:rPr>
          <w:sz w:val="20"/>
        </w:rPr>
      </w:pPr>
      <w:r>
        <w:rPr>
          <w:sz w:val="20"/>
        </w:rPr>
        <w:t>cover</w:t>
      </w:r>
      <w:r>
        <w:rPr>
          <w:spacing w:val="-7"/>
          <w:sz w:val="20"/>
        </w:rPr>
        <w:t xml:space="preserve"> </w:t>
      </w:r>
      <w:r>
        <w:rPr>
          <w:sz w:val="20"/>
        </w:rPr>
        <w:t>everything</w:t>
      </w:r>
      <w:r>
        <w:rPr>
          <w:spacing w:val="-4"/>
          <w:sz w:val="20"/>
        </w:rPr>
        <w:t xml:space="preserve"> </w:t>
      </w:r>
      <w:r>
        <w:rPr>
          <w:sz w:val="20"/>
        </w:rPr>
        <w:t>with.</w:t>
      </w:r>
      <w:r>
        <w:rPr>
          <w:spacing w:val="-4"/>
          <w:sz w:val="20"/>
        </w:rPr>
        <w:t xml:space="preserve"> </w:t>
      </w:r>
      <w:r>
        <w:rPr>
          <w:sz w:val="20"/>
        </w:rPr>
        <w:t>Do</w:t>
      </w:r>
      <w:r>
        <w:rPr>
          <w:spacing w:val="-6"/>
          <w:sz w:val="20"/>
        </w:rPr>
        <w:t xml:space="preserve"> </w:t>
      </w:r>
      <w:r>
        <w:rPr>
          <w:sz w:val="20"/>
        </w:rPr>
        <w:t>you</w:t>
      </w:r>
      <w:r>
        <w:rPr>
          <w:spacing w:val="-4"/>
          <w:sz w:val="20"/>
        </w:rPr>
        <w:t xml:space="preserve"> </w:t>
      </w:r>
      <w:r>
        <w:rPr>
          <w:sz w:val="20"/>
        </w:rPr>
        <w:t>know</w:t>
      </w:r>
      <w:r>
        <w:rPr>
          <w:spacing w:val="-6"/>
          <w:sz w:val="20"/>
        </w:rPr>
        <w:t xml:space="preserve"> </w:t>
      </w:r>
      <w:r>
        <w:rPr>
          <w:sz w:val="20"/>
        </w:rPr>
        <w:t>what</w:t>
      </w:r>
      <w:r>
        <w:rPr>
          <w:spacing w:val="-4"/>
          <w:sz w:val="20"/>
        </w:rPr>
        <w:t xml:space="preserve"> </w:t>
      </w:r>
      <w:r>
        <w:rPr>
          <w:sz w:val="20"/>
        </w:rPr>
        <w:t>I</w:t>
      </w:r>
      <w:r>
        <w:rPr>
          <w:spacing w:val="-3"/>
          <w:sz w:val="20"/>
        </w:rPr>
        <w:t xml:space="preserve"> </w:t>
      </w:r>
      <w:r>
        <w:rPr>
          <w:sz w:val="20"/>
        </w:rPr>
        <w:t>mean?</w:t>
      </w:r>
      <w:r>
        <w:rPr>
          <w:spacing w:val="-7"/>
          <w:sz w:val="20"/>
        </w:rPr>
        <w:t xml:space="preserve"> </w:t>
      </w:r>
      <w:r>
        <w:rPr>
          <w:sz w:val="20"/>
        </w:rPr>
        <w:t>It’s</w:t>
      </w:r>
      <w:r>
        <w:rPr>
          <w:spacing w:val="-3"/>
          <w:sz w:val="20"/>
        </w:rPr>
        <w:t xml:space="preserve"> </w:t>
      </w:r>
      <w:r>
        <w:rPr>
          <w:sz w:val="20"/>
        </w:rPr>
        <w:t>not</w:t>
      </w:r>
      <w:r>
        <w:rPr>
          <w:spacing w:val="-5"/>
          <w:sz w:val="20"/>
        </w:rPr>
        <w:t xml:space="preserve"> </w:t>
      </w:r>
      <w:r>
        <w:rPr>
          <w:sz w:val="20"/>
        </w:rPr>
        <w:t>actually</w:t>
      </w:r>
      <w:r>
        <w:rPr>
          <w:spacing w:val="-6"/>
          <w:sz w:val="20"/>
        </w:rPr>
        <w:t xml:space="preserve"> </w:t>
      </w:r>
      <w:r>
        <w:rPr>
          <w:sz w:val="20"/>
        </w:rPr>
        <w:t>that</w:t>
      </w:r>
      <w:r>
        <w:rPr>
          <w:spacing w:val="-4"/>
          <w:sz w:val="20"/>
        </w:rPr>
        <w:t xml:space="preserve"> </w:t>
      </w:r>
      <w:r>
        <w:rPr>
          <w:spacing w:val="-5"/>
          <w:sz w:val="20"/>
        </w:rPr>
        <w:t>it</w:t>
      </w:r>
    </w:p>
    <w:p w14:paraId="641C1867" w14:textId="77777777" w:rsidR="00805B0D" w:rsidRDefault="00234FD3">
      <w:pPr>
        <w:pStyle w:val="ListParagraph"/>
        <w:numPr>
          <w:ilvl w:val="0"/>
          <w:numId w:val="67"/>
        </w:numPr>
        <w:tabs>
          <w:tab w:val="left" w:pos="977"/>
        </w:tabs>
        <w:spacing w:line="242" w:lineRule="exact"/>
        <w:ind w:left="977" w:hanging="698"/>
        <w:rPr>
          <w:sz w:val="20"/>
        </w:rPr>
      </w:pPr>
      <w:r>
        <w:rPr>
          <w:sz w:val="20"/>
        </w:rPr>
        <w:t>shouldn’t</w:t>
      </w:r>
      <w:r>
        <w:rPr>
          <w:spacing w:val="-7"/>
          <w:sz w:val="20"/>
        </w:rPr>
        <w:t xml:space="preserve"> </w:t>
      </w:r>
      <w:r>
        <w:rPr>
          <w:sz w:val="20"/>
        </w:rPr>
        <w:t>contradict</w:t>
      </w:r>
      <w:r>
        <w:rPr>
          <w:spacing w:val="-7"/>
          <w:sz w:val="20"/>
        </w:rPr>
        <w:t xml:space="preserve"> </w:t>
      </w:r>
      <w:r>
        <w:rPr>
          <w:sz w:val="20"/>
        </w:rPr>
        <w:t>anything</w:t>
      </w:r>
      <w:r>
        <w:rPr>
          <w:spacing w:val="-6"/>
          <w:sz w:val="20"/>
        </w:rPr>
        <w:t xml:space="preserve"> </w:t>
      </w:r>
      <w:r>
        <w:rPr>
          <w:sz w:val="20"/>
        </w:rPr>
        <w:t>that</w:t>
      </w:r>
      <w:r>
        <w:rPr>
          <w:spacing w:val="-6"/>
          <w:sz w:val="20"/>
        </w:rPr>
        <w:t xml:space="preserve"> </w:t>
      </w:r>
      <w:r>
        <w:rPr>
          <w:sz w:val="20"/>
        </w:rPr>
        <w:t>modern</w:t>
      </w:r>
      <w:r>
        <w:rPr>
          <w:spacing w:val="-7"/>
          <w:sz w:val="20"/>
        </w:rPr>
        <w:t xml:space="preserve"> </w:t>
      </w:r>
      <w:r>
        <w:rPr>
          <w:sz w:val="20"/>
        </w:rPr>
        <w:t>science</w:t>
      </w:r>
      <w:r>
        <w:rPr>
          <w:spacing w:val="-8"/>
          <w:sz w:val="20"/>
        </w:rPr>
        <w:t xml:space="preserve"> </w:t>
      </w:r>
      <w:r>
        <w:rPr>
          <w:sz w:val="20"/>
        </w:rPr>
        <w:t>tells</w:t>
      </w:r>
      <w:r>
        <w:rPr>
          <w:spacing w:val="-8"/>
          <w:sz w:val="20"/>
        </w:rPr>
        <w:t xml:space="preserve"> </w:t>
      </w:r>
      <w:r>
        <w:rPr>
          <w:sz w:val="20"/>
        </w:rPr>
        <w:t>us</w:t>
      </w:r>
      <w:r>
        <w:rPr>
          <w:spacing w:val="-5"/>
          <w:sz w:val="20"/>
        </w:rPr>
        <w:t xml:space="preserve"> </w:t>
      </w:r>
      <w:r>
        <w:rPr>
          <w:spacing w:val="-2"/>
          <w:sz w:val="20"/>
        </w:rPr>
        <w:t>really.</w:t>
      </w:r>
    </w:p>
    <w:p w14:paraId="641C1868" w14:textId="77777777" w:rsidR="00805B0D" w:rsidRDefault="00234FD3">
      <w:pPr>
        <w:pStyle w:val="BodyText"/>
        <w:spacing w:line="244" w:lineRule="exact"/>
        <w:ind w:left="279"/>
        <w:rPr>
          <w:rFonts w:ascii="Calibri"/>
        </w:rPr>
      </w:pPr>
      <w:r>
        <w:rPr>
          <w:rFonts w:ascii="Calibri"/>
          <w:spacing w:val="-5"/>
        </w:rPr>
        <w:t>345</w:t>
      </w:r>
    </w:p>
    <w:p w14:paraId="641C1869" w14:textId="77777777" w:rsidR="00805B0D" w:rsidRDefault="00234FD3">
      <w:pPr>
        <w:pStyle w:val="ListParagraph"/>
        <w:numPr>
          <w:ilvl w:val="0"/>
          <w:numId w:val="66"/>
        </w:numPr>
        <w:tabs>
          <w:tab w:val="left" w:pos="977"/>
        </w:tabs>
        <w:ind w:left="977" w:hanging="698"/>
        <w:rPr>
          <w:sz w:val="20"/>
        </w:rPr>
      </w:pPr>
      <w:r>
        <w:rPr>
          <w:sz w:val="20"/>
        </w:rPr>
        <w:t>FRED:</w:t>
      </w:r>
      <w:r>
        <w:rPr>
          <w:spacing w:val="19"/>
          <w:sz w:val="20"/>
        </w:rPr>
        <w:t xml:space="preserve"> </w:t>
      </w:r>
      <w:r>
        <w:rPr>
          <w:sz w:val="20"/>
        </w:rPr>
        <w:t>I</w:t>
      </w:r>
      <w:r>
        <w:rPr>
          <w:spacing w:val="-5"/>
          <w:sz w:val="20"/>
        </w:rPr>
        <w:t xml:space="preserve"> </w:t>
      </w:r>
      <w:r>
        <w:rPr>
          <w:sz w:val="20"/>
        </w:rPr>
        <w:t>think</w:t>
      </w:r>
      <w:r>
        <w:rPr>
          <w:spacing w:val="-4"/>
          <w:sz w:val="20"/>
        </w:rPr>
        <w:t xml:space="preserve"> </w:t>
      </w:r>
      <w:r>
        <w:rPr>
          <w:sz w:val="20"/>
        </w:rPr>
        <w:t>it’s</w:t>
      </w:r>
      <w:r>
        <w:rPr>
          <w:spacing w:val="-6"/>
          <w:sz w:val="20"/>
        </w:rPr>
        <w:t xml:space="preserve"> </w:t>
      </w:r>
      <w:r>
        <w:rPr>
          <w:sz w:val="20"/>
        </w:rPr>
        <w:t>the</w:t>
      </w:r>
      <w:r>
        <w:rPr>
          <w:spacing w:val="-3"/>
          <w:sz w:val="20"/>
        </w:rPr>
        <w:t xml:space="preserve"> </w:t>
      </w:r>
      <w:r>
        <w:rPr>
          <w:sz w:val="20"/>
        </w:rPr>
        <w:t>other</w:t>
      </w:r>
      <w:r>
        <w:rPr>
          <w:spacing w:val="-6"/>
          <w:sz w:val="20"/>
        </w:rPr>
        <w:t xml:space="preserve"> </w:t>
      </w:r>
      <w:r>
        <w:rPr>
          <w:sz w:val="20"/>
        </w:rPr>
        <w:t>way</w:t>
      </w:r>
      <w:r>
        <w:rPr>
          <w:spacing w:val="-4"/>
          <w:sz w:val="20"/>
        </w:rPr>
        <w:t xml:space="preserve"> </w:t>
      </w:r>
      <w:r>
        <w:rPr>
          <w:sz w:val="20"/>
        </w:rPr>
        <w:t>I</w:t>
      </w:r>
      <w:r>
        <w:rPr>
          <w:spacing w:val="-5"/>
          <w:sz w:val="20"/>
        </w:rPr>
        <w:t xml:space="preserve"> </w:t>
      </w:r>
      <w:r>
        <w:rPr>
          <w:sz w:val="20"/>
        </w:rPr>
        <w:t>think</w:t>
      </w:r>
      <w:r>
        <w:rPr>
          <w:spacing w:val="-4"/>
          <w:sz w:val="20"/>
        </w:rPr>
        <w:t xml:space="preserve"> </w:t>
      </w:r>
      <w:r>
        <w:rPr>
          <w:sz w:val="20"/>
        </w:rPr>
        <w:t>modern</w:t>
      </w:r>
      <w:r>
        <w:rPr>
          <w:spacing w:val="-4"/>
          <w:sz w:val="20"/>
        </w:rPr>
        <w:t xml:space="preserve"> </w:t>
      </w:r>
      <w:r>
        <w:rPr>
          <w:sz w:val="20"/>
        </w:rPr>
        <w:t>science</w:t>
      </w:r>
      <w:r>
        <w:rPr>
          <w:spacing w:val="-5"/>
          <w:sz w:val="20"/>
        </w:rPr>
        <w:t xml:space="preserve"> </w:t>
      </w:r>
      <w:r>
        <w:rPr>
          <w:sz w:val="20"/>
        </w:rPr>
        <w:t>is</w:t>
      </w:r>
      <w:r>
        <w:rPr>
          <w:spacing w:val="-2"/>
          <w:sz w:val="20"/>
        </w:rPr>
        <w:t xml:space="preserve"> </w:t>
      </w:r>
      <w:r>
        <w:rPr>
          <w:sz w:val="20"/>
        </w:rPr>
        <w:t>trying</w:t>
      </w:r>
      <w:r>
        <w:rPr>
          <w:spacing w:val="-3"/>
          <w:sz w:val="20"/>
        </w:rPr>
        <w:t xml:space="preserve"> </w:t>
      </w:r>
      <w:r>
        <w:rPr>
          <w:sz w:val="20"/>
        </w:rPr>
        <w:t>to</w:t>
      </w:r>
      <w:r>
        <w:rPr>
          <w:spacing w:val="-6"/>
          <w:sz w:val="20"/>
        </w:rPr>
        <w:t xml:space="preserve"> </w:t>
      </w:r>
      <w:r>
        <w:rPr>
          <w:sz w:val="20"/>
        </w:rPr>
        <w:t>figure</w:t>
      </w:r>
      <w:r>
        <w:rPr>
          <w:spacing w:val="-3"/>
          <w:sz w:val="20"/>
        </w:rPr>
        <w:t xml:space="preserve"> </w:t>
      </w:r>
      <w:r>
        <w:rPr>
          <w:spacing w:val="-5"/>
          <w:sz w:val="20"/>
        </w:rPr>
        <w:t>out</w:t>
      </w:r>
    </w:p>
    <w:p w14:paraId="641C186A" w14:textId="77777777" w:rsidR="00805B0D" w:rsidRDefault="00234FD3">
      <w:pPr>
        <w:pStyle w:val="ListParagraph"/>
        <w:numPr>
          <w:ilvl w:val="0"/>
          <w:numId w:val="66"/>
        </w:numPr>
        <w:tabs>
          <w:tab w:val="left" w:pos="977"/>
        </w:tabs>
        <w:spacing w:line="242" w:lineRule="exact"/>
        <w:ind w:left="977" w:hanging="698"/>
        <w:rPr>
          <w:sz w:val="20"/>
        </w:rPr>
      </w:pPr>
      <w:r>
        <w:rPr>
          <w:sz w:val="20"/>
        </w:rPr>
        <w:t>what</w:t>
      </w:r>
      <w:r>
        <w:rPr>
          <w:spacing w:val="-5"/>
          <w:sz w:val="20"/>
        </w:rPr>
        <w:t xml:space="preserve"> </w:t>
      </w:r>
      <w:r>
        <w:rPr>
          <w:sz w:val="20"/>
        </w:rPr>
        <w:t>trying</w:t>
      </w:r>
      <w:r>
        <w:rPr>
          <w:spacing w:val="-5"/>
          <w:sz w:val="20"/>
        </w:rPr>
        <w:t xml:space="preserve"> </w:t>
      </w:r>
      <w:r>
        <w:rPr>
          <w:sz w:val="20"/>
        </w:rPr>
        <w:t>to</w:t>
      </w:r>
      <w:r>
        <w:rPr>
          <w:spacing w:val="-4"/>
          <w:sz w:val="20"/>
        </w:rPr>
        <w:t xml:space="preserve"> </w:t>
      </w:r>
      <w:r>
        <w:rPr>
          <w:sz w:val="20"/>
        </w:rPr>
        <w:t>support</w:t>
      </w:r>
      <w:r>
        <w:rPr>
          <w:spacing w:val="-4"/>
          <w:sz w:val="20"/>
        </w:rPr>
        <w:t xml:space="preserve"> </w:t>
      </w:r>
      <w:r>
        <w:rPr>
          <w:sz w:val="20"/>
        </w:rPr>
        <w:t>what</w:t>
      </w:r>
      <w:r>
        <w:rPr>
          <w:spacing w:val="-5"/>
          <w:sz w:val="20"/>
        </w:rPr>
        <w:t xml:space="preserve"> </w:t>
      </w:r>
      <w:r>
        <w:rPr>
          <w:sz w:val="20"/>
        </w:rPr>
        <w:t>the</w:t>
      </w:r>
      <w:r>
        <w:rPr>
          <w:spacing w:val="-6"/>
          <w:sz w:val="20"/>
        </w:rPr>
        <w:t xml:space="preserve"> </w:t>
      </w:r>
      <w:r>
        <w:rPr>
          <w:sz w:val="20"/>
        </w:rPr>
        <w:t>ancients</w:t>
      </w:r>
      <w:r>
        <w:rPr>
          <w:spacing w:val="-4"/>
          <w:sz w:val="20"/>
        </w:rPr>
        <w:t xml:space="preserve"> </w:t>
      </w:r>
      <w:r>
        <w:rPr>
          <w:sz w:val="20"/>
        </w:rPr>
        <w:t>do.</w:t>
      </w:r>
      <w:r>
        <w:rPr>
          <w:spacing w:val="-7"/>
          <w:sz w:val="20"/>
        </w:rPr>
        <w:t xml:space="preserve"> </w:t>
      </w:r>
      <w:r>
        <w:rPr>
          <w:sz w:val="20"/>
        </w:rPr>
        <w:t>Sorry</w:t>
      </w:r>
      <w:r>
        <w:rPr>
          <w:spacing w:val="-5"/>
          <w:sz w:val="20"/>
        </w:rPr>
        <w:t xml:space="preserve"> </w:t>
      </w:r>
      <w:r>
        <w:rPr>
          <w:sz w:val="20"/>
        </w:rPr>
        <w:t>I</w:t>
      </w:r>
      <w:r>
        <w:rPr>
          <w:spacing w:val="-3"/>
          <w:sz w:val="20"/>
        </w:rPr>
        <w:t xml:space="preserve"> </w:t>
      </w:r>
      <w:r>
        <w:rPr>
          <w:sz w:val="20"/>
        </w:rPr>
        <w:t>did</w:t>
      </w:r>
      <w:r>
        <w:rPr>
          <w:spacing w:val="-5"/>
          <w:sz w:val="20"/>
        </w:rPr>
        <w:t xml:space="preserve"> </w:t>
      </w:r>
      <w:r>
        <w:rPr>
          <w:sz w:val="20"/>
        </w:rPr>
        <w:t>talk</w:t>
      </w:r>
      <w:r>
        <w:rPr>
          <w:spacing w:val="-3"/>
          <w:sz w:val="20"/>
        </w:rPr>
        <w:t xml:space="preserve"> </w:t>
      </w:r>
      <w:r>
        <w:rPr>
          <w:sz w:val="20"/>
        </w:rPr>
        <w:t>over</w:t>
      </w:r>
      <w:r>
        <w:rPr>
          <w:spacing w:val="-4"/>
          <w:sz w:val="20"/>
        </w:rPr>
        <w:t xml:space="preserve"> </w:t>
      </w:r>
      <w:r>
        <w:rPr>
          <w:sz w:val="20"/>
        </w:rPr>
        <w:t>you</w:t>
      </w:r>
      <w:r>
        <w:rPr>
          <w:spacing w:val="-3"/>
          <w:sz w:val="20"/>
        </w:rPr>
        <w:t xml:space="preserve"> </w:t>
      </w:r>
      <w:r>
        <w:rPr>
          <w:spacing w:val="-2"/>
          <w:sz w:val="20"/>
        </w:rPr>
        <w:t>then.</w:t>
      </w:r>
    </w:p>
    <w:p w14:paraId="641C186B" w14:textId="77777777" w:rsidR="00805B0D" w:rsidRDefault="00234FD3">
      <w:pPr>
        <w:pStyle w:val="BodyText"/>
        <w:spacing w:line="242" w:lineRule="exact"/>
        <w:ind w:left="279"/>
        <w:rPr>
          <w:rFonts w:ascii="Calibri"/>
        </w:rPr>
      </w:pPr>
      <w:r>
        <w:rPr>
          <w:rFonts w:ascii="Calibri"/>
          <w:spacing w:val="-5"/>
        </w:rPr>
        <w:t>348</w:t>
      </w:r>
    </w:p>
    <w:p w14:paraId="641C186C" w14:textId="77777777" w:rsidR="00805B0D" w:rsidRDefault="00234FD3">
      <w:pPr>
        <w:pStyle w:val="ListParagraph"/>
        <w:numPr>
          <w:ilvl w:val="0"/>
          <w:numId w:val="65"/>
        </w:numPr>
        <w:tabs>
          <w:tab w:val="left" w:pos="977"/>
          <w:tab w:val="left" w:pos="2417"/>
        </w:tabs>
        <w:ind w:left="977" w:hanging="698"/>
        <w:rPr>
          <w:sz w:val="20"/>
        </w:rPr>
      </w:pPr>
      <w:r>
        <w:rPr>
          <w:spacing w:val="-2"/>
          <w:sz w:val="20"/>
        </w:rPr>
        <w:t>MARTIN:</w:t>
      </w:r>
      <w:r>
        <w:rPr>
          <w:sz w:val="20"/>
        </w:rPr>
        <w:tab/>
        <w:t>No</w:t>
      </w:r>
      <w:r>
        <w:rPr>
          <w:spacing w:val="-5"/>
          <w:sz w:val="20"/>
        </w:rPr>
        <w:t xml:space="preserve"> </w:t>
      </w:r>
      <w:r>
        <w:rPr>
          <w:sz w:val="20"/>
        </w:rPr>
        <w:t>it’s</w:t>
      </w:r>
      <w:r>
        <w:rPr>
          <w:spacing w:val="-5"/>
          <w:sz w:val="20"/>
        </w:rPr>
        <w:t xml:space="preserve"> </w:t>
      </w:r>
      <w:r>
        <w:rPr>
          <w:sz w:val="20"/>
        </w:rPr>
        <w:t>cool.</w:t>
      </w:r>
      <w:r>
        <w:rPr>
          <w:spacing w:val="-5"/>
          <w:sz w:val="20"/>
        </w:rPr>
        <w:t xml:space="preserve"> </w:t>
      </w:r>
      <w:r>
        <w:rPr>
          <w:sz w:val="20"/>
        </w:rPr>
        <w:t>I</w:t>
      </w:r>
      <w:r>
        <w:rPr>
          <w:spacing w:val="-4"/>
          <w:sz w:val="20"/>
        </w:rPr>
        <w:t xml:space="preserve"> </w:t>
      </w:r>
      <w:r>
        <w:rPr>
          <w:sz w:val="20"/>
        </w:rPr>
        <w:t>think</w:t>
      </w:r>
      <w:r>
        <w:rPr>
          <w:spacing w:val="-4"/>
          <w:sz w:val="20"/>
        </w:rPr>
        <w:t xml:space="preserve"> </w:t>
      </w:r>
      <w:r>
        <w:rPr>
          <w:sz w:val="20"/>
        </w:rPr>
        <w:t>a</w:t>
      </w:r>
      <w:r>
        <w:rPr>
          <w:spacing w:val="-1"/>
          <w:sz w:val="20"/>
        </w:rPr>
        <w:t xml:space="preserve"> </w:t>
      </w:r>
      <w:r>
        <w:rPr>
          <w:sz w:val="20"/>
        </w:rPr>
        <w:t>lot</w:t>
      </w:r>
      <w:r>
        <w:rPr>
          <w:spacing w:val="-1"/>
          <w:sz w:val="20"/>
        </w:rPr>
        <w:t xml:space="preserve"> </w:t>
      </w:r>
      <w:r>
        <w:rPr>
          <w:sz w:val="20"/>
        </w:rPr>
        <w:t>of</w:t>
      </w:r>
      <w:r>
        <w:rPr>
          <w:spacing w:val="-4"/>
          <w:sz w:val="20"/>
        </w:rPr>
        <w:t xml:space="preserve"> </w:t>
      </w:r>
      <w:r>
        <w:rPr>
          <w:sz w:val="20"/>
        </w:rPr>
        <w:t>the</w:t>
      </w:r>
      <w:r>
        <w:rPr>
          <w:spacing w:val="-5"/>
          <w:sz w:val="20"/>
        </w:rPr>
        <w:t xml:space="preserve"> </w:t>
      </w:r>
      <w:r>
        <w:rPr>
          <w:sz w:val="20"/>
        </w:rPr>
        <w:t>time</w:t>
      </w:r>
      <w:r>
        <w:rPr>
          <w:spacing w:val="-2"/>
          <w:sz w:val="20"/>
        </w:rPr>
        <w:t xml:space="preserve"> </w:t>
      </w:r>
      <w:r>
        <w:rPr>
          <w:sz w:val="20"/>
        </w:rPr>
        <w:t>you’re</w:t>
      </w:r>
      <w:r>
        <w:rPr>
          <w:spacing w:val="-3"/>
          <w:sz w:val="20"/>
        </w:rPr>
        <w:t xml:space="preserve"> </w:t>
      </w:r>
      <w:r>
        <w:rPr>
          <w:sz w:val="20"/>
        </w:rPr>
        <w:t>right,</w:t>
      </w:r>
      <w:r>
        <w:rPr>
          <w:spacing w:val="-5"/>
          <w:sz w:val="20"/>
        </w:rPr>
        <w:t xml:space="preserve"> </w:t>
      </w:r>
      <w:r>
        <w:rPr>
          <w:sz w:val="20"/>
        </w:rPr>
        <w:t>but</w:t>
      </w:r>
      <w:r>
        <w:rPr>
          <w:spacing w:val="-3"/>
          <w:sz w:val="20"/>
        </w:rPr>
        <w:t xml:space="preserve"> </w:t>
      </w:r>
      <w:r>
        <w:rPr>
          <w:sz w:val="20"/>
        </w:rPr>
        <w:t>I</w:t>
      </w:r>
      <w:r>
        <w:rPr>
          <w:spacing w:val="-5"/>
          <w:sz w:val="20"/>
        </w:rPr>
        <w:t xml:space="preserve"> </w:t>
      </w:r>
      <w:r>
        <w:rPr>
          <w:sz w:val="20"/>
        </w:rPr>
        <w:t>do</w:t>
      </w:r>
      <w:r>
        <w:rPr>
          <w:spacing w:val="-2"/>
          <w:sz w:val="20"/>
        </w:rPr>
        <w:t xml:space="preserve"> </w:t>
      </w:r>
      <w:r>
        <w:rPr>
          <w:sz w:val="20"/>
        </w:rPr>
        <w:t>also</w:t>
      </w:r>
      <w:r>
        <w:rPr>
          <w:spacing w:val="-4"/>
          <w:sz w:val="20"/>
        </w:rPr>
        <w:t xml:space="preserve"> </w:t>
      </w:r>
      <w:r>
        <w:rPr>
          <w:spacing w:val="-2"/>
          <w:sz w:val="20"/>
        </w:rPr>
        <w:t>think</w:t>
      </w:r>
    </w:p>
    <w:p w14:paraId="641C186D" w14:textId="77777777" w:rsidR="00805B0D" w:rsidRDefault="00234FD3">
      <w:pPr>
        <w:pStyle w:val="ListParagraph"/>
        <w:numPr>
          <w:ilvl w:val="0"/>
          <w:numId w:val="65"/>
        </w:numPr>
        <w:tabs>
          <w:tab w:val="left" w:pos="977"/>
        </w:tabs>
        <w:ind w:left="977" w:hanging="698"/>
        <w:rPr>
          <w:sz w:val="20"/>
        </w:rPr>
      </w:pPr>
      <w:r>
        <w:rPr>
          <w:sz w:val="20"/>
        </w:rPr>
        <w:t>that</w:t>
      </w:r>
      <w:r>
        <w:rPr>
          <w:spacing w:val="-4"/>
          <w:sz w:val="20"/>
        </w:rPr>
        <w:t xml:space="preserve"> </w:t>
      </w:r>
      <w:r>
        <w:rPr>
          <w:sz w:val="20"/>
        </w:rPr>
        <w:t>it</w:t>
      </w:r>
      <w:r>
        <w:rPr>
          <w:spacing w:val="-4"/>
          <w:sz w:val="20"/>
        </w:rPr>
        <w:t xml:space="preserve"> </w:t>
      </w:r>
      <w:r>
        <w:rPr>
          <w:sz w:val="20"/>
        </w:rPr>
        <w:t>doesn’t</w:t>
      </w:r>
      <w:r>
        <w:rPr>
          <w:spacing w:val="-1"/>
          <w:sz w:val="20"/>
        </w:rPr>
        <w:t xml:space="preserve"> </w:t>
      </w:r>
      <w:r>
        <w:rPr>
          <w:sz w:val="20"/>
        </w:rPr>
        <w:t>always</w:t>
      </w:r>
      <w:r>
        <w:rPr>
          <w:spacing w:val="-6"/>
          <w:sz w:val="20"/>
        </w:rPr>
        <w:t xml:space="preserve"> </w:t>
      </w:r>
      <w:r>
        <w:rPr>
          <w:sz w:val="20"/>
        </w:rPr>
        <w:t>happen</w:t>
      </w:r>
      <w:r>
        <w:rPr>
          <w:spacing w:val="-3"/>
          <w:sz w:val="20"/>
        </w:rPr>
        <w:t xml:space="preserve"> </w:t>
      </w:r>
      <w:r>
        <w:rPr>
          <w:sz w:val="20"/>
        </w:rPr>
        <w:t>hat</w:t>
      </w:r>
      <w:r>
        <w:rPr>
          <w:spacing w:val="-4"/>
          <w:sz w:val="20"/>
        </w:rPr>
        <w:t xml:space="preserve"> </w:t>
      </w:r>
      <w:r>
        <w:rPr>
          <w:sz w:val="20"/>
        </w:rPr>
        <w:t>way</w:t>
      </w:r>
      <w:r>
        <w:rPr>
          <w:spacing w:val="-2"/>
          <w:sz w:val="20"/>
        </w:rPr>
        <w:t xml:space="preserve"> </w:t>
      </w:r>
      <w:r>
        <w:rPr>
          <w:sz w:val="20"/>
        </w:rPr>
        <w:t>round.</w:t>
      </w:r>
      <w:r>
        <w:rPr>
          <w:spacing w:val="-6"/>
          <w:sz w:val="20"/>
        </w:rPr>
        <w:t xml:space="preserve"> </w:t>
      </w:r>
      <w:r>
        <w:rPr>
          <w:sz w:val="20"/>
        </w:rPr>
        <w:t>But</w:t>
      </w:r>
      <w:r>
        <w:rPr>
          <w:spacing w:val="-3"/>
          <w:sz w:val="20"/>
        </w:rPr>
        <w:t xml:space="preserve"> </w:t>
      </w:r>
      <w:r>
        <w:rPr>
          <w:sz w:val="20"/>
        </w:rPr>
        <w:t>this</w:t>
      </w:r>
      <w:r>
        <w:rPr>
          <w:spacing w:val="-6"/>
          <w:sz w:val="20"/>
        </w:rPr>
        <w:t xml:space="preserve"> </w:t>
      </w:r>
      <w:r>
        <w:rPr>
          <w:sz w:val="20"/>
        </w:rPr>
        <w:t>is</w:t>
      </w:r>
      <w:r>
        <w:rPr>
          <w:spacing w:val="-5"/>
          <w:sz w:val="20"/>
        </w:rPr>
        <w:t xml:space="preserve"> </w:t>
      </w:r>
      <w:r>
        <w:rPr>
          <w:sz w:val="20"/>
        </w:rPr>
        <w:t>kind</w:t>
      </w:r>
      <w:r>
        <w:rPr>
          <w:spacing w:val="-4"/>
          <w:sz w:val="20"/>
        </w:rPr>
        <w:t xml:space="preserve"> </w:t>
      </w:r>
      <w:r>
        <w:rPr>
          <w:sz w:val="20"/>
        </w:rPr>
        <w:t>of</w:t>
      </w:r>
      <w:r>
        <w:rPr>
          <w:spacing w:val="-5"/>
          <w:sz w:val="20"/>
        </w:rPr>
        <w:t xml:space="preserve"> </w:t>
      </w:r>
      <w:r>
        <w:rPr>
          <w:sz w:val="20"/>
        </w:rPr>
        <w:t>yeah</w:t>
      </w:r>
      <w:r>
        <w:rPr>
          <w:spacing w:val="-3"/>
          <w:sz w:val="20"/>
        </w:rPr>
        <w:t xml:space="preserve"> </w:t>
      </w:r>
      <w:r>
        <w:rPr>
          <w:spacing w:val="-2"/>
          <w:sz w:val="20"/>
        </w:rPr>
        <w:t>broader</w:t>
      </w:r>
    </w:p>
    <w:p w14:paraId="641C186E" w14:textId="77777777" w:rsidR="00805B0D" w:rsidRDefault="00234FD3">
      <w:pPr>
        <w:pStyle w:val="ListParagraph"/>
        <w:numPr>
          <w:ilvl w:val="0"/>
          <w:numId w:val="65"/>
        </w:numPr>
        <w:tabs>
          <w:tab w:val="left" w:pos="977"/>
        </w:tabs>
        <w:spacing w:line="242" w:lineRule="exact"/>
        <w:ind w:left="977" w:hanging="698"/>
        <w:rPr>
          <w:sz w:val="20"/>
        </w:rPr>
      </w:pPr>
      <w:r>
        <w:rPr>
          <w:sz w:val="20"/>
        </w:rPr>
        <w:t>state</w:t>
      </w:r>
      <w:r>
        <w:rPr>
          <w:spacing w:val="-5"/>
          <w:sz w:val="20"/>
        </w:rPr>
        <w:t xml:space="preserve"> </w:t>
      </w:r>
      <w:r>
        <w:rPr>
          <w:sz w:val="20"/>
        </w:rPr>
        <w:t>I</w:t>
      </w:r>
      <w:r>
        <w:rPr>
          <w:spacing w:val="-2"/>
          <w:sz w:val="20"/>
        </w:rPr>
        <w:t xml:space="preserve"> suppose.</w:t>
      </w:r>
    </w:p>
    <w:p w14:paraId="641C186F" w14:textId="77777777" w:rsidR="00805B0D" w:rsidRDefault="00234FD3">
      <w:pPr>
        <w:pStyle w:val="BodyText"/>
        <w:spacing w:line="243" w:lineRule="exact"/>
        <w:ind w:left="279"/>
        <w:rPr>
          <w:rFonts w:ascii="Calibri"/>
        </w:rPr>
      </w:pPr>
      <w:r>
        <w:rPr>
          <w:rFonts w:ascii="Calibri"/>
          <w:spacing w:val="-5"/>
        </w:rPr>
        <w:t>352</w:t>
      </w:r>
    </w:p>
    <w:p w14:paraId="641C1870" w14:textId="77777777" w:rsidR="00805B0D" w:rsidRDefault="00234FD3">
      <w:pPr>
        <w:tabs>
          <w:tab w:val="left" w:pos="977"/>
          <w:tab w:val="left" w:pos="1697"/>
        </w:tabs>
        <w:spacing w:line="244" w:lineRule="exact"/>
        <w:ind w:left="279"/>
        <w:rPr>
          <w:rFonts w:ascii="Verdana" w:hAnsi="Verdana"/>
          <w:b/>
          <w:sz w:val="20"/>
        </w:rPr>
      </w:pPr>
      <w:r>
        <w:rPr>
          <w:rFonts w:ascii="Calibri" w:hAnsi="Calibri"/>
          <w:spacing w:val="-5"/>
        </w:rPr>
        <w:t>353</w:t>
      </w:r>
      <w:r>
        <w:rPr>
          <w:rFonts w:ascii="Calibri" w:hAnsi="Calibri"/>
        </w:rPr>
        <w:tab/>
      </w:r>
      <w:r>
        <w:rPr>
          <w:rFonts w:ascii="Verdana" w:hAnsi="Verdana"/>
          <w:b/>
          <w:spacing w:val="-5"/>
          <w:sz w:val="20"/>
        </w:rPr>
        <w:t>I:</w:t>
      </w:r>
      <w:r>
        <w:rPr>
          <w:rFonts w:ascii="Verdana" w:hAnsi="Verdana"/>
          <w:b/>
          <w:sz w:val="20"/>
        </w:rPr>
        <w:tab/>
        <w:t>So</w:t>
      </w:r>
      <w:r>
        <w:rPr>
          <w:rFonts w:ascii="Verdana" w:hAnsi="Verdana"/>
          <w:b/>
          <w:spacing w:val="-7"/>
          <w:sz w:val="20"/>
        </w:rPr>
        <w:t xml:space="preserve"> </w:t>
      </w:r>
      <w:r>
        <w:rPr>
          <w:rFonts w:ascii="Verdana" w:hAnsi="Verdana"/>
          <w:b/>
          <w:sz w:val="20"/>
        </w:rPr>
        <w:t>I’m</w:t>
      </w:r>
      <w:r>
        <w:rPr>
          <w:rFonts w:ascii="Verdana" w:hAnsi="Verdana"/>
          <w:b/>
          <w:spacing w:val="-5"/>
          <w:sz w:val="20"/>
        </w:rPr>
        <w:t xml:space="preserve"> </w:t>
      </w:r>
      <w:r>
        <w:rPr>
          <w:rFonts w:ascii="Verdana" w:hAnsi="Verdana"/>
          <w:b/>
          <w:sz w:val="20"/>
        </w:rPr>
        <w:t>going</w:t>
      </w:r>
      <w:r>
        <w:rPr>
          <w:rFonts w:ascii="Verdana" w:hAnsi="Verdana"/>
          <w:b/>
          <w:spacing w:val="-5"/>
          <w:sz w:val="20"/>
        </w:rPr>
        <w:t xml:space="preserve"> </w:t>
      </w:r>
      <w:r>
        <w:rPr>
          <w:rFonts w:ascii="Verdana" w:hAnsi="Verdana"/>
          <w:b/>
          <w:sz w:val="20"/>
        </w:rPr>
        <w:t>to</w:t>
      </w:r>
      <w:r>
        <w:rPr>
          <w:rFonts w:ascii="Verdana" w:hAnsi="Verdana"/>
          <w:b/>
          <w:spacing w:val="-5"/>
          <w:sz w:val="20"/>
        </w:rPr>
        <w:t xml:space="preserve"> </w:t>
      </w:r>
      <w:r>
        <w:rPr>
          <w:rFonts w:ascii="Verdana" w:hAnsi="Verdana"/>
          <w:b/>
          <w:sz w:val="20"/>
        </w:rPr>
        <w:t>again</w:t>
      </w:r>
      <w:r>
        <w:rPr>
          <w:rFonts w:ascii="Verdana" w:hAnsi="Verdana"/>
          <w:b/>
          <w:spacing w:val="-5"/>
          <w:sz w:val="20"/>
        </w:rPr>
        <w:t xml:space="preserve"> </w:t>
      </w:r>
      <w:r>
        <w:rPr>
          <w:rFonts w:ascii="Verdana" w:hAnsi="Verdana"/>
          <w:b/>
          <w:sz w:val="20"/>
        </w:rPr>
        <w:t>devil’s</w:t>
      </w:r>
      <w:r>
        <w:rPr>
          <w:rFonts w:ascii="Verdana" w:hAnsi="Verdana"/>
          <w:b/>
          <w:spacing w:val="-4"/>
          <w:sz w:val="20"/>
        </w:rPr>
        <w:t xml:space="preserve"> </w:t>
      </w:r>
      <w:r>
        <w:rPr>
          <w:rFonts w:ascii="Verdana" w:hAnsi="Verdana"/>
          <w:b/>
          <w:sz w:val="20"/>
        </w:rPr>
        <w:t>advocate.</w:t>
      </w:r>
      <w:r>
        <w:rPr>
          <w:rFonts w:ascii="Verdana" w:hAnsi="Verdana"/>
          <w:b/>
          <w:spacing w:val="-4"/>
          <w:sz w:val="20"/>
        </w:rPr>
        <w:t xml:space="preserve"> </w:t>
      </w:r>
      <w:r>
        <w:rPr>
          <w:rFonts w:ascii="Verdana" w:hAnsi="Verdana"/>
          <w:b/>
          <w:sz w:val="20"/>
        </w:rPr>
        <w:t>I’d</w:t>
      </w:r>
      <w:r>
        <w:rPr>
          <w:rFonts w:ascii="Verdana" w:hAnsi="Verdana"/>
          <w:b/>
          <w:spacing w:val="-3"/>
          <w:sz w:val="20"/>
        </w:rPr>
        <w:t xml:space="preserve"> </w:t>
      </w:r>
      <w:r>
        <w:rPr>
          <w:rFonts w:ascii="Verdana" w:hAnsi="Verdana"/>
          <w:b/>
          <w:sz w:val="20"/>
        </w:rPr>
        <w:t>like</w:t>
      </w:r>
      <w:r>
        <w:rPr>
          <w:rFonts w:ascii="Verdana" w:hAnsi="Verdana"/>
          <w:b/>
          <w:spacing w:val="-6"/>
          <w:sz w:val="20"/>
        </w:rPr>
        <w:t xml:space="preserve"> </w:t>
      </w:r>
      <w:r>
        <w:rPr>
          <w:rFonts w:ascii="Verdana" w:hAnsi="Verdana"/>
          <w:b/>
          <w:sz w:val="20"/>
        </w:rPr>
        <w:t>you</w:t>
      </w:r>
      <w:r>
        <w:rPr>
          <w:rFonts w:ascii="Verdana" w:hAnsi="Verdana"/>
          <w:b/>
          <w:spacing w:val="-7"/>
          <w:sz w:val="20"/>
        </w:rPr>
        <w:t xml:space="preserve"> </w:t>
      </w:r>
      <w:r>
        <w:rPr>
          <w:rFonts w:ascii="Verdana" w:hAnsi="Verdana"/>
          <w:b/>
          <w:sz w:val="20"/>
        </w:rPr>
        <w:t>to</w:t>
      </w:r>
      <w:r>
        <w:rPr>
          <w:rFonts w:ascii="Verdana" w:hAnsi="Verdana"/>
          <w:b/>
          <w:spacing w:val="-5"/>
          <w:sz w:val="20"/>
        </w:rPr>
        <w:t xml:space="preserve"> </w:t>
      </w:r>
      <w:r>
        <w:rPr>
          <w:rFonts w:ascii="Verdana" w:hAnsi="Verdana"/>
          <w:b/>
          <w:sz w:val="20"/>
        </w:rPr>
        <w:t>either</w:t>
      </w:r>
      <w:r>
        <w:rPr>
          <w:rFonts w:ascii="Verdana" w:hAnsi="Verdana"/>
          <w:b/>
          <w:spacing w:val="-5"/>
          <w:sz w:val="20"/>
        </w:rPr>
        <w:t xml:space="preserve"> </w:t>
      </w:r>
      <w:r>
        <w:rPr>
          <w:rFonts w:ascii="Verdana" w:hAnsi="Verdana"/>
          <w:b/>
          <w:spacing w:val="-2"/>
          <w:sz w:val="20"/>
        </w:rPr>
        <w:t>agree</w:t>
      </w:r>
    </w:p>
    <w:p w14:paraId="641C1871" w14:textId="77777777" w:rsidR="00805B0D" w:rsidRDefault="00234FD3">
      <w:pPr>
        <w:tabs>
          <w:tab w:val="left" w:pos="977"/>
        </w:tabs>
        <w:spacing w:line="244" w:lineRule="exact"/>
        <w:ind w:left="279"/>
        <w:rPr>
          <w:rFonts w:ascii="Verdana"/>
          <w:b/>
          <w:sz w:val="20"/>
        </w:rPr>
      </w:pPr>
      <w:r>
        <w:rPr>
          <w:rFonts w:ascii="Calibri"/>
          <w:spacing w:val="-5"/>
        </w:rPr>
        <w:t>354</w:t>
      </w:r>
      <w:r>
        <w:rPr>
          <w:rFonts w:ascii="Calibri"/>
        </w:rPr>
        <w:tab/>
      </w:r>
      <w:r>
        <w:rPr>
          <w:rFonts w:ascii="Verdana"/>
          <w:b/>
          <w:sz w:val="20"/>
        </w:rPr>
        <w:t>or</w:t>
      </w:r>
      <w:r>
        <w:rPr>
          <w:rFonts w:ascii="Verdana"/>
          <w:b/>
          <w:spacing w:val="-8"/>
          <w:sz w:val="20"/>
        </w:rPr>
        <w:t xml:space="preserve"> </w:t>
      </w:r>
      <w:r>
        <w:rPr>
          <w:rFonts w:ascii="Verdana"/>
          <w:b/>
          <w:sz w:val="20"/>
        </w:rPr>
        <w:t>disagree</w:t>
      </w:r>
      <w:r>
        <w:rPr>
          <w:rFonts w:ascii="Verdana"/>
          <w:b/>
          <w:spacing w:val="-6"/>
          <w:sz w:val="20"/>
        </w:rPr>
        <w:t xml:space="preserve"> </w:t>
      </w:r>
      <w:r>
        <w:rPr>
          <w:rFonts w:ascii="Verdana"/>
          <w:b/>
          <w:sz w:val="20"/>
        </w:rPr>
        <w:t>with</w:t>
      </w:r>
      <w:r>
        <w:rPr>
          <w:rFonts w:ascii="Verdana"/>
          <w:b/>
          <w:spacing w:val="-4"/>
          <w:sz w:val="20"/>
        </w:rPr>
        <w:t xml:space="preserve"> </w:t>
      </w:r>
      <w:r>
        <w:rPr>
          <w:rFonts w:ascii="Verdana"/>
          <w:b/>
          <w:sz w:val="20"/>
        </w:rPr>
        <w:t>that</w:t>
      </w:r>
      <w:r>
        <w:rPr>
          <w:rFonts w:ascii="Verdana"/>
          <w:b/>
          <w:spacing w:val="-5"/>
          <w:sz w:val="20"/>
        </w:rPr>
        <w:t xml:space="preserve"> </w:t>
      </w:r>
      <w:r>
        <w:rPr>
          <w:rFonts w:ascii="Verdana"/>
          <w:b/>
          <w:sz w:val="20"/>
        </w:rPr>
        <w:t>definition</w:t>
      </w:r>
      <w:r>
        <w:rPr>
          <w:rFonts w:ascii="Verdana"/>
          <w:b/>
          <w:spacing w:val="-5"/>
          <w:sz w:val="20"/>
        </w:rPr>
        <w:t xml:space="preserve"> </w:t>
      </w:r>
      <w:r>
        <w:rPr>
          <w:rFonts w:ascii="Verdana"/>
          <w:b/>
          <w:sz w:val="20"/>
        </w:rPr>
        <w:t>if</w:t>
      </w:r>
      <w:r>
        <w:rPr>
          <w:rFonts w:ascii="Verdana"/>
          <w:b/>
          <w:spacing w:val="-6"/>
          <w:sz w:val="20"/>
        </w:rPr>
        <w:t xml:space="preserve"> </w:t>
      </w:r>
      <w:r>
        <w:rPr>
          <w:rFonts w:ascii="Verdana"/>
          <w:b/>
          <w:sz w:val="20"/>
        </w:rPr>
        <w:t>you</w:t>
      </w:r>
      <w:r>
        <w:rPr>
          <w:rFonts w:ascii="Verdana"/>
          <w:b/>
          <w:spacing w:val="-7"/>
          <w:sz w:val="20"/>
        </w:rPr>
        <w:t xml:space="preserve"> </w:t>
      </w:r>
      <w:r>
        <w:rPr>
          <w:rFonts w:ascii="Verdana"/>
          <w:b/>
          <w:spacing w:val="-4"/>
          <w:sz w:val="20"/>
        </w:rPr>
        <w:t>can.</w:t>
      </w:r>
    </w:p>
    <w:p w14:paraId="641C1872" w14:textId="77777777" w:rsidR="00805B0D" w:rsidRDefault="00234FD3">
      <w:pPr>
        <w:pStyle w:val="BodyText"/>
        <w:spacing w:line="242" w:lineRule="exact"/>
        <w:ind w:left="279"/>
        <w:rPr>
          <w:rFonts w:ascii="Calibri"/>
        </w:rPr>
      </w:pPr>
      <w:r>
        <w:rPr>
          <w:rFonts w:ascii="Calibri"/>
          <w:spacing w:val="-5"/>
        </w:rPr>
        <w:t>355</w:t>
      </w:r>
    </w:p>
    <w:p w14:paraId="641C1873" w14:textId="77777777" w:rsidR="00805B0D" w:rsidRDefault="00234FD3">
      <w:pPr>
        <w:tabs>
          <w:tab w:val="left" w:pos="977"/>
          <w:tab w:val="left" w:pos="2417"/>
        </w:tabs>
        <w:spacing w:line="244" w:lineRule="exact"/>
        <w:ind w:left="279"/>
        <w:rPr>
          <w:rFonts w:ascii="Verdana"/>
          <w:sz w:val="20"/>
        </w:rPr>
      </w:pPr>
      <w:r>
        <w:rPr>
          <w:rFonts w:ascii="Calibri"/>
          <w:spacing w:val="-5"/>
        </w:rPr>
        <w:t>356</w:t>
      </w:r>
      <w:r>
        <w:rPr>
          <w:rFonts w:ascii="Calibri"/>
        </w:rPr>
        <w:tab/>
      </w:r>
      <w:r>
        <w:rPr>
          <w:rFonts w:ascii="Verdana"/>
          <w:spacing w:val="-2"/>
          <w:sz w:val="20"/>
        </w:rPr>
        <w:t>JASMINE:</w:t>
      </w:r>
      <w:r>
        <w:rPr>
          <w:rFonts w:ascii="Verdana"/>
          <w:sz w:val="20"/>
        </w:rPr>
        <w:tab/>
        <w:t>Oh</w:t>
      </w:r>
      <w:r>
        <w:rPr>
          <w:rFonts w:ascii="Verdana"/>
          <w:spacing w:val="-4"/>
          <w:sz w:val="20"/>
        </w:rPr>
        <w:t xml:space="preserve"> </w:t>
      </w:r>
      <w:r>
        <w:rPr>
          <w:rFonts w:ascii="Verdana"/>
          <w:spacing w:val="-2"/>
          <w:sz w:val="20"/>
        </w:rPr>
        <w:t>gosh.</w:t>
      </w:r>
    </w:p>
    <w:p w14:paraId="641C1874" w14:textId="77777777" w:rsidR="00805B0D" w:rsidRDefault="00234FD3">
      <w:pPr>
        <w:pStyle w:val="BodyText"/>
        <w:spacing w:line="244" w:lineRule="exact"/>
        <w:ind w:left="279"/>
        <w:rPr>
          <w:rFonts w:ascii="Calibri"/>
        </w:rPr>
      </w:pPr>
      <w:r>
        <w:rPr>
          <w:rFonts w:ascii="Calibri"/>
          <w:spacing w:val="-5"/>
        </w:rPr>
        <w:t>357</w:t>
      </w:r>
    </w:p>
    <w:p w14:paraId="641C1875" w14:textId="77777777" w:rsidR="00805B0D" w:rsidRDefault="00234FD3">
      <w:pPr>
        <w:tabs>
          <w:tab w:val="left" w:pos="977"/>
          <w:tab w:val="left" w:pos="2417"/>
        </w:tabs>
        <w:spacing w:line="242" w:lineRule="exact"/>
        <w:ind w:left="279"/>
        <w:rPr>
          <w:rFonts w:ascii="Verdana"/>
          <w:sz w:val="20"/>
        </w:rPr>
      </w:pPr>
      <w:r>
        <w:rPr>
          <w:rFonts w:ascii="Calibri"/>
          <w:spacing w:val="-5"/>
        </w:rPr>
        <w:t>358</w:t>
      </w:r>
      <w:r>
        <w:rPr>
          <w:rFonts w:ascii="Calibri"/>
        </w:rPr>
        <w:tab/>
      </w:r>
      <w:r>
        <w:rPr>
          <w:rFonts w:ascii="Verdana"/>
          <w:spacing w:val="-2"/>
          <w:sz w:val="20"/>
        </w:rPr>
        <w:t>MARTIN:</w:t>
      </w:r>
      <w:r>
        <w:rPr>
          <w:rFonts w:ascii="Verdana"/>
          <w:sz w:val="20"/>
        </w:rPr>
        <w:tab/>
        <w:t>I</w:t>
      </w:r>
      <w:r>
        <w:rPr>
          <w:rFonts w:ascii="Verdana"/>
          <w:spacing w:val="-5"/>
          <w:sz w:val="20"/>
        </w:rPr>
        <w:t xml:space="preserve"> </w:t>
      </w:r>
      <w:r>
        <w:rPr>
          <w:rFonts w:ascii="Verdana"/>
          <w:sz w:val="20"/>
        </w:rPr>
        <w:t>would</w:t>
      </w:r>
      <w:r>
        <w:rPr>
          <w:rFonts w:ascii="Verdana"/>
          <w:spacing w:val="-4"/>
          <w:sz w:val="20"/>
        </w:rPr>
        <w:t xml:space="preserve"> </w:t>
      </w:r>
      <w:r>
        <w:rPr>
          <w:rFonts w:ascii="Verdana"/>
          <w:sz w:val="20"/>
        </w:rPr>
        <w:t>find</w:t>
      </w:r>
      <w:r>
        <w:rPr>
          <w:rFonts w:ascii="Verdana"/>
          <w:spacing w:val="-4"/>
          <w:sz w:val="20"/>
        </w:rPr>
        <w:t xml:space="preserve"> </w:t>
      </w:r>
      <w:r>
        <w:rPr>
          <w:rFonts w:ascii="Verdana"/>
          <w:sz w:val="20"/>
        </w:rPr>
        <w:t>it</w:t>
      </w:r>
      <w:r>
        <w:rPr>
          <w:rFonts w:ascii="Verdana"/>
          <w:spacing w:val="-4"/>
          <w:sz w:val="20"/>
        </w:rPr>
        <w:t xml:space="preserve"> </w:t>
      </w:r>
      <w:r>
        <w:rPr>
          <w:rFonts w:ascii="Verdana"/>
          <w:sz w:val="20"/>
        </w:rPr>
        <w:t>hard</w:t>
      </w:r>
      <w:r>
        <w:rPr>
          <w:rFonts w:ascii="Verdana"/>
          <w:spacing w:val="-2"/>
          <w:sz w:val="20"/>
        </w:rPr>
        <w:t xml:space="preserve"> </w:t>
      </w:r>
      <w:r>
        <w:rPr>
          <w:rFonts w:ascii="Verdana"/>
          <w:sz w:val="20"/>
        </w:rPr>
        <w:t>not</w:t>
      </w:r>
      <w:r>
        <w:rPr>
          <w:rFonts w:ascii="Verdana"/>
          <w:spacing w:val="-3"/>
          <w:sz w:val="20"/>
        </w:rPr>
        <w:t xml:space="preserve"> </w:t>
      </w:r>
      <w:r>
        <w:rPr>
          <w:rFonts w:ascii="Verdana"/>
          <w:sz w:val="20"/>
        </w:rPr>
        <w:t>to</w:t>
      </w:r>
      <w:r>
        <w:rPr>
          <w:rFonts w:ascii="Verdana"/>
          <w:spacing w:val="-6"/>
          <w:sz w:val="20"/>
        </w:rPr>
        <w:t xml:space="preserve"> </w:t>
      </w:r>
      <w:r>
        <w:rPr>
          <w:rFonts w:ascii="Verdana"/>
          <w:sz w:val="20"/>
        </w:rPr>
        <w:t>disagree</w:t>
      </w:r>
      <w:r>
        <w:rPr>
          <w:rFonts w:ascii="Verdana"/>
          <w:spacing w:val="-6"/>
          <w:sz w:val="20"/>
        </w:rPr>
        <w:t xml:space="preserve"> </w:t>
      </w:r>
      <w:r>
        <w:rPr>
          <w:rFonts w:ascii="Verdana"/>
          <w:sz w:val="20"/>
        </w:rPr>
        <w:t>with</w:t>
      </w:r>
      <w:r>
        <w:rPr>
          <w:rFonts w:ascii="Verdana"/>
          <w:spacing w:val="-4"/>
          <w:sz w:val="20"/>
        </w:rPr>
        <w:t xml:space="preserve"> </w:t>
      </w:r>
      <w:r>
        <w:rPr>
          <w:rFonts w:ascii="Verdana"/>
          <w:spacing w:val="-5"/>
          <w:sz w:val="20"/>
        </w:rPr>
        <w:t>it.</w:t>
      </w:r>
    </w:p>
    <w:p w14:paraId="641C1876" w14:textId="77777777" w:rsidR="00805B0D" w:rsidRDefault="00234FD3">
      <w:pPr>
        <w:pStyle w:val="BodyText"/>
        <w:spacing w:line="242" w:lineRule="exact"/>
        <w:ind w:left="279"/>
        <w:rPr>
          <w:rFonts w:ascii="Calibri"/>
        </w:rPr>
      </w:pPr>
      <w:r>
        <w:rPr>
          <w:rFonts w:ascii="Calibri"/>
          <w:spacing w:val="-5"/>
        </w:rPr>
        <w:t>359</w:t>
      </w:r>
    </w:p>
    <w:p w14:paraId="641C1877"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360</w:t>
      </w:r>
      <w:r>
        <w:rPr>
          <w:rFonts w:ascii="Calibri" w:hAnsi="Calibri"/>
        </w:rPr>
        <w:tab/>
      </w:r>
      <w:r>
        <w:rPr>
          <w:rFonts w:ascii="Verdana" w:hAnsi="Verdana"/>
          <w:spacing w:val="-2"/>
          <w:sz w:val="20"/>
        </w:rPr>
        <w:t>JASMINE:</w:t>
      </w:r>
      <w:r>
        <w:rPr>
          <w:rFonts w:ascii="Verdana" w:hAnsi="Verdana"/>
          <w:sz w:val="20"/>
        </w:rPr>
        <w:tab/>
        <w:t>Yeah</w:t>
      </w:r>
      <w:r>
        <w:rPr>
          <w:rFonts w:ascii="Verdana" w:hAnsi="Verdana"/>
          <w:spacing w:val="-3"/>
          <w:sz w:val="20"/>
        </w:rPr>
        <w:t xml:space="preserve"> </w:t>
      </w:r>
      <w:r>
        <w:rPr>
          <w:rFonts w:ascii="Verdana" w:hAnsi="Verdana"/>
          <w:sz w:val="20"/>
        </w:rPr>
        <w:t>I</w:t>
      </w:r>
      <w:r>
        <w:rPr>
          <w:rFonts w:ascii="Verdana" w:hAnsi="Verdana"/>
          <w:spacing w:val="-2"/>
          <w:sz w:val="20"/>
        </w:rPr>
        <w:t xml:space="preserve"> </w:t>
      </w:r>
      <w:r>
        <w:rPr>
          <w:rFonts w:ascii="Verdana" w:hAnsi="Verdana"/>
          <w:sz w:val="20"/>
        </w:rPr>
        <w:t>was</w:t>
      </w:r>
      <w:r>
        <w:rPr>
          <w:rFonts w:ascii="Verdana" w:hAnsi="Verdana"/>
          <w:spacing w:val="-4"/>
          <w:sz w:val="20"/>
        </w:rPr>
        <w:t xml:space="preserve"> </w:t>
      </w:r>
      <w:r>
        <w:rPr>
          <w:rFonts w:ascii="Verdana" w:hAnsi="Verdana"/>
          <w:sz w:val="20"/>
        </w:rPr>
        <w:t>going</w:t>
      </w:r>
      <w:r>
        <w:rPr>
          <w:rFonts w:ascii="Verdana" w:hAnsi="Verdana"/>
          <w:spacing w:val="-3"/>
          <w:sz w:val="20"/>
        </w:rPr>
        <w:t xml:space="preserve"> </w:t>
      </w:r>
      <w:r>
        <w:rPr>
          <w:rFonts w:ascii="Verdana" w:hAnsi="Verdana"/>
          <w:sz w:val="20"/>
        </w:rPr>
        <w:t>to</w:t>
      </w:r>
      <w:r>
        <w:rPr>
          <w:rFonts w:ascii="Verdana" w:hAnsi="Verdana"/>
          <w:spacing w:val="-3"/>
          <w:sz w:val="20"/>
        </w:rPr>
        <w:t xml:space="preserve"> </w:t>
      </w:r>
      <w:r>
        <w:rPr>
          <w:rFonts w:ascii="Verdana" w:hAnsi="Verdana"/>
          <w:sz w:val="20"/>
        </w:rPr>
        <w:t>say</w:t>
      </w:r>
      <w:r>
        <w:rPr>
          <w:rFonts w:ascii="Verdana" w:hAnsi="Verdana"/>
          <w:spacing w:val="-3"/>
          <w:sz w:val="20"/>
        </w:rPr>
        <w:t xml:space="preserve"> </w:t>
      </w:r>
      <w:r>
        <w:rPr>
          <w:rFonts w:ascii="Verdana" w:hAnsi="Verdana"/>
          <w:sz w:val="20"/>
        </w:rPr>
        <w:t>it’s</w:t>
      </w:r>
      <w:r>
        <w:rPr>
          <w:rFonts w:ascii="Verdana" w:hAnsi="Verdana"/>
          <w:spacing w:val="-5"/>
          <w:sz w:val="20"/>
        </w:rPr>
        <w:t xml:space="preserve"> </w:t>
      </w:r>
      <w:r>
        <w:rPr>
          <w:rFonts w:ascii="Verdana" w:hAnsi="Verdana"/>
          <w:sz w:val="20"/>
        </w:rPr>
        <w:t>an</w:t>
      </w:r>
      <w:r>
        <w:rPr>
          <w:rFonts w:ascii="Verdana" w:hAnsi="Verdana"/>
          <w:spacing w:val="-2"/>
          <w:sz w:val="20"/>
        </w:rPr>
        <w:t xml:space="preserve"> agree.</w:t>
      </w:r>
    </w:p>
    <w:p w14:paraId="641C1878" w14:textId="77777777" w:rsidR="00805B0D" w:rsidRDefault="00234FD3">
      <w:pPr>
        <w:pStyle w:val="BodyText"/>
        <w:spacing w:line="244" w:lineRule="exact"/>
        <w:ind w:left="279"/>
        <w:rPr>
          <w:rFonts w:ascii="Calibri"/>
        </w:rPr>
      </w:pPr>
      <w:r>
        <w:rPr>
          <w:rFonts w:ascii="Calibri"/>
          <w:spacing w:val="-5"/>
        </w:rPr>
        <w:t>361</w:t>
      </w:r>
    </w:p>
    <w:p w14:paraId="641C1879" w14:textId="77777777" w:rsidR="00805B0D" w:rsidRDefault="00234FD3">
      <w:pPr>
        <w:tabs>
          <w:tab w:val="left" w:pos="977"/>
          <w:tab w:val="left" w:pos="2417"/>
        </w:tabs>
        <w:spacing w:line="242" w:lineRule="exact"/>
        <w:ind w:left="279"/>
        <w:rPr>
          <w:rFonts w:ascii="Verdana" w:hAnsi="Verdana"/>
          <w:sz w:val="20"/>
        </w:rPr>
      </w:pPr>
      <w:r>
        <w:rPr>
          <w:rFonts w:ascii="Calibri" w:hAnsi="Calibri"/>
          <w:spacing w:val="-5"/>
        </w:rPr>
        <w:t>362</w:t>
      </w:r>
      <w:r>
        <w:rPr>
          <w:rFonts w:ascii="Calibri" w:hAnsi="Calibri"/>
        </w:rPr>
        <w:tab/>
      </w:r>
      <w:r>
        <w:rPr>
          <w:rFonts w:ascii="Verdana" w:hAnsi="Verdana"/>
          <w:spacing w:val="-2"/>
          <w:sz w:val="20"/>
        </w:rPr>
        <w:t>VIOLET:</w:t>
      </w:r>
      <w:r>
        <w:rPr>
          <w:rFonts w:ascii="Verdana" w:hAnsi="Verdana"/>
          <w:sz w:val="20"/>
        </w:rPr>
        <w:tab/>
        <w:t>it’s</w:t>
      </w:r>
      <w:r>
        <w:rPr>
          <w:rFonts w:ascii="Verdana" w:hAnsi="Verdana"/>
          <w:spacing w:val="-6"/>
          <w:sz w:val="20"/>
        </w:rPr>
        <w:t xml:space="preserve"> </w:t>
      </w:r>
      <w:r>
        <w:rPr>
          <w:rFonts w:ascii="Verdana" w:hAnsi="Verdana"/>
          <w:sz w:val="20"/>
        </w:rPr>
        <w:t>so</w:t>
      </w:r>
      <w:r>
        <w:rPr>
          <w:rFonts w:ascii="Verdana" w:hAnsi="Verdana"/>
          <w:spacing w:val="-6"/>
          <w:sz w:val="20"/>
        </w:rPr>
        <w:t xml:space="preserve"> </w:t>
      </w:r>
      <w:r>
        <w:rPr>
          <w:rFonts w:ascii="Verdana" w:hAnsi="Verdana"/>
          <w:sz w:val="20"/>
        </w:rPr>
        <w:t>vague</w:t>
      </w:r>
      <w:r>
        <w:rPr>
          <w:rFonts w:ascii="Verdana" w:hAnsi="Verdana"/>
          <w:spacing w:val="-5"/>
          <w:sz w:val="20"/>
        </w:rPr>
        <w:t xml:space="preserve"> </w:t>
      </w:r>
      <w:r>
        <w:rPr>
          <w:rFonts w:ascii="Verdana" w:hAnsi="Verdana"/>
          <w:sz w:val="20"/>
        </w:rPr>
        <w:t>I</w:t>
      </w:r>
      <w:r>
        <w:rPr>
          <w:rFonts w:ascii="Verdana" w:hAnsi="Verdana"/>
          <w:spacing w:val="-3"/>
          <w:sz w:val="20"/>
        </w:rPr>
        <w:t xml:space="preserve"> </w:t>
      </w:r>
      <w:r>
        <w:rPr>
          <w:rFonts w:ascii="Verdana" w:hAnsi="Verdana"/>
          <w:sz w:val="20"/>
        </w:rPr>
        <w:t>feel</w:t>
      </w:r>
      <w:r>
        <w:rPr>
          <w:rFonts w:ascii="Verdana" w:hAnsi="Verdana"/>
          <w:spacing w:val="-3"/>
          <w:sz w:val="20"/>
        </w:rPr>
        <w:t xml:space="preserve"> </w:t>
      </w:r>
      <w:r>
        <w:rPr>
          <w:rFonts w:ascii="Verdana" w:hAnsi="Verdana"/>
          <w:sz w:val="20"/>
        </w:rPr>
        <w:t>like</w:t>
      </w:r>
      <w:r>
        <w:rPr>
          <w:rFonts w:ascii="Verdana" w:hAnsi="Verdana"/>
          <w:spacing w:val="-4"/>
          <w:sz w:val="20"/>
        </w:rPr>
        <w:t xml:space="preserve"> </w:t>
      </w:r>
      <w:r>
        <w:rPr>
          <w:rFonts w:ascii="Verdana" w:hAnsi="Verdana"/>
          <w:sz w:val="20"/>
        </w:rPr>
        <w:t>you</w:t>
      </w:r>
      <w:r>
        <w:rPr>
          <w:rFonts w:ascii="Verdana" w:hAnsi="Verdana"/>
          <w:spacing w:val="-4"/>
          <w:sz w:val="20"/>
        </w:rPr>
        <w:t xml:space="preserve"> </w:t>
      </w:r>
      <w:r>
        <w:rPr>
          <w:rFonts w:ascii="Verdana" w:hAnsi="Verdana"/>
          <w:sz w:val="20"/>
        </w:rPr>
        <w:t>have</w:t>
      </w:r>
      <w:r>
        <w:rPr>
          <w:rFonts w:ascii="Verdana" w:hAnsi="Verdana"/>
          <w:spacing w:val="-5"/>
          <w:sz w:val="20"/>
        </w:rPr>
        <w:t xml:space="preserve"> to.</w:t>
      </w:r>
    </w:p>
    <w:p w14:paraId="641C187A" w14:textId="77777777" w:rsidR="00805B0D" w:rsidRDefault="00234FD3">
      <w:pPr>
        <w:pStyle w:val="BodyText"/>
        <w:spacing w:line="244" w:lineRule="exact"/>
        <w:ind w:left="279"/>
        <w:rPr>
          <w:rFonts w:ascii="Calibri"/>
        </w:rPr>
      </w:pPr>
      <w:r>
        <w:rPr>
          <w:rFonts w:ascii="Calibri"/>
          <w:spacing w:val="-5"/>
        </w:rPr>
        <w:t>363</w:t>
      </w:r>
    </w:p>
    <w:p w14:paraId="641C187B" w14:textId="77777777" w:rsidR="00805B0D" w:rsidRDefault="00234FD3">
      <w:pPr>
        <w:tabs>
          <w:tab w:val="left" w:pos="977"/>
          <w:tab w:val="left" w:pos="1697"/>
        </w:tabs>
        <w:spacing w:line="244" w:lineRule="exact"/>
        <w:ind w:left="279"/>
        <w:rPr>
          <w:rFonts w:ascii="Verdana"/>
          <w:b/>
          <w:sz w:val="20"/>
        </w:rPr>
      </w:pPr>
      <w:r>
        <w:rPr>
          <w:rFonts w:ascii="Calibri"/>
          <w:spacing w:val="-5"/>
        </w:rPr>
        <w:t>364</w:t>
      </w:r>
      <w:r>
        <w:rPr>
          <w:rFonts w:ascii="Calibri"/>
        </w:rPr>
        <w:tab/>
      </w:r>
      <w:r>
        <w:rPr>
          <w:rFonts w:ascii="Verdana"/>
          <w:b/>
          <w:spacing w:val="-5"/>
          <w:sz w:val="20"/>
        </w:rPr>
        <w:t>I:</w:t>
      </w:r>
      <w:r>
        <w:rPr>
          <w:rFonts w:ascii="Verdana"/>
          <w:b/>
          <w:sz w:val="20"/>
        </w:rPr>
        <w:tab/>
        <w:t>Yep</w:t>
      </w:r>
      <w:r>
        <w:rPr>
          <w:rFonts w:ascii="Verdana"/>
          <w:b/>
          <w:spacing w:val="-7"/>
          <w:sz w:val="20"/>
        </w:rPr>
        <w:t xml:space="preserve"> </w:t>
      </w:r>
      <w:r>
        <w:rPr>
          <w:rFonts w:ascii="Verdana"/>
          <w:b/>
          <w:spacing w:val="-5"/>
          <w:sz w:val="20"/>
        </w:rPr>
        <w:t>OK.</w:t>
      </w:r>
    </w:p>
    <w:p w14:paraId="641C187C" w14:textId="77777777" w:rsidR="00805B0D" w:rsidRDefault="00234FD3">
      <w:pPr>
        <w:pStyle w:val="BodyText"/>
        <w:spacing w:line="242" w:lineRule="exact"/>
        <w:ind w:left="279"/>
        <w:rPr>
          <w:rFonts w:ascii="Calibri"/>
        </w:rPr>
      </w:pPr>
      <w:r>
        <w:rPr>
          <w:rFonts w:ascii="Calibri"/>
          <w:spacing w:val="-5"/>
        </w:rPr>
        <w:t>365</w:t>
      </w:r>
    </w:p>
    <w:p w14:paraId="641C187D" w14:textId="77777777" w:rsidR="00805B0D" w:rsidRDefault="00234FD3">
      <w:pPr>
        <w:tabs>
          <w:tab w:val="left" w:pos="977"/>
        </w:tabs>
        <w:spacing w:line="243" w:lineRule="exact"/>
        <w:ind w:left="279"/>
        <w:rPr>
          <w:rFonts w:ascii="Verdana" w:hAnsi="Verdana"/>
          <w:b/>
          <w:sz w:val="20"/>
        </w:rPr>
      </w:pPr>
      <w:r>
        <w:rPr>
          <w:rFonts w:ascii="Calibri" w:hAnsi="Calibri"/>
          <w:spacing w:val="-5"/>
        </w:rPr>
        <w:t>366</w:t>
      </w:r>
      <w:r>
        <w:rPr>
          <w:rFonts w:ascii="Calibri" w:hAnsi="Calibri"/>
        </w:rPr>
        <w:tab/>
      </w:r>
      <w:r>
        <w:rPr>
          <w:rFonts w:ascii="Verdana" w:hAnsi="Verdana"/>
          <w:b/>
          <w:sz w:val="20"/>
        </w:rPr>
        <w:t>So,</w:t>
      </w:r>
      <w:r>
        <w:rPr>
          <w:rFonts w:ascii="Verdana" w:hAnsi="Verdana"/>
          <w:b/>
          <w:spacing w:val="-8"/>
          <w:sz w:val="20"/>
        </w:rPr>
        <w:t xml:space="preserve"> </w:t>
      </w:r>
      <w:r>
        <w:rPr>
          <w:rFonts w:ascii="Verdana" w:hAnsi="Verdana"/>
          <w:b/>
          <w:sz w:val="20"/>
        </w:rPr>
        <w:t>moving</w:t>
      </w:r>
      <w:r>
        <w:rPr>
          <w:rFonts w:ascii="Verdana" w:hAnsi="Verdana"/>
          <w:b/>
          <w:spacing w:val="-8"/>
          <w:sz w:val="20"/>
        </w:rPr>
        <w:t xml:space="preserve"> </w:t>
      </w:r>
      <w:r>
        <w:rPr>
          <w:rFonts w:ascii="Verdana" w:hAnsi="Verdana"/>
          <w:b/>
          <w:sz w:val="20"/>
        </w:rPr>
        <w:t>onto</w:t>
      </w:r>
      <w:r>
        <w:rPr>
          <w:rFonts w:ascii="Verdana" w:hAnsi="Verdana"/>
          <w:b/>
          <w:spacing w:val="-5"/>
          <w:sz w:val="20"/>
        </w:rPr>
        <w:t xml:space="preserve"> </w:t>
      </w:r>
      <w:r>
        <w:rPr>
          <w:rFonts w:ascii="Verdana" w:hAnsi="Verdana"/>
          <w:b/>
          <w:sz w:val="20"/>
        </w:rPr>
        <w:t>next</w:t>
      </w:r>
      <w:r>
        <w:rPr>
          <w:rFonts w:ascii="Verdana" w:hAnsi="Verdana"/>
          <w:b/>
          <w:spacing w:val="-5"/>
          <w:sz w:val="20"/>
        </w:rPr>
        <w:t xml:space="preserve"> </w:t>
      </w:r>
      <w:r>
        <w:rPr>
          <w:rFonts w:ascii="Verdana" w:hAnsi="Verdana"/>
          <w:b/>
          <w:sz w:val="20"/>
        </w:rPr>
        <w:t>question</w:t>
      </w:r>
      <w:r>
        <w:rPr>
          <w:rFonts w:ascii="Verdana" w:hAnsi="Verdana"/>
          <w:b/>
          <w:spacing w:val="-6"/>
          <w:sz w:val="20"/>
        </w:rPr>
        <w:t xml:space="preserve"> </w:t>
      </w:r>
      <w:r>
        <w:rPr>
          <w:rFonts w:ascii="Verdana" w:hAnsi="Verdana"/>
          <w:b/>
          <w:sz w:val="20"/>
        </w:rPr>
        <w:t>I’ve</w:t>
      </w:r>
      <w:r>
        <w:rPr>
          <w:rFonts w:ascii="Verdana" w:hAnsi="Verdana"/>
          <w:b/>
          <w:spacing w:val="-6"/>
          <w:sz w:val="20"/>
        </w:rPr>
        <w:t xml:space="preserve"> </w:t>
      </w:r>
      <w:r>
        <w:rPr>
          <w:rFonts w:ascii="Verdana" w:hAnsi="Verdana"/>
          <w:b/>
          <w:sz w:val="20"/>
        </w:rPr>
        <w:t>got</w:t>
      </w:r>
      <w:r>
        <w:rPr>
          <w:rFonts w:ascii="Verdana" w:hAnsi="Verdana"/>
          <w:b/>
          <w:spacing w:val="-5"/>
          <w:sz w:val="20"/>
        </w:rPr>
        <w:t xml:space="preserve"> </w:t>
      </w:r>
      <w:r>
        <w:rPr>
          <w:rFonts w:ascii="Verdana" w:hAnsi="Verdana"/>
          <w:b/>
          <w:sz w:val="20"/>
        </w:rPr>
        <w:t>for</w:t>
      </w:r>
      <w:r>
        <w:rPr>
          <w:rFonts w:ascii="Verdana" w:hAnsi="Verdana"/>
          <w:b/>
          <w:spacing w:val="-4"/>
          <w:sz w:val="20"/>
        </w:rPr>
        <w:t xml:space="preserve"> </w:t>
      </w:r>
      <w:r>
        <w:rPr>
          <w:rFonts w:ascii="Verdana" w:hAnsi="Verdana"/>
          <w:b/>
          <w:sz w:val="20"/>
        </w:rPr>
        <w:t>you.</w:t>
      </w:r>
      <w:r>
        <w:rPr>
          <w:rFonts w:ascii="Verdana" w:hAnsi="Verdana"/>
          <w:b/>
          <w:spacing w:val="-8"/>
          <w:sz w:val="20"/>
        </w:rPr>
        <w:t xml:space="preserve"> </w:t>
      </w:r>
      <w:r>
        <w:rPr>
          <w:rFonts w:ascii="Verdana" w:hAnsi="Verdana"/>
          <w:b/>
          <w:sz w:val="20"/>
        </w:rPr>
        <w:t>Would</w:t>
      </w:r>
      <w:r>
        <w:rPr>
          <w:rFonts w:ascii="Verdana" w:hAnsi="Verdana"/>
          <w:b/>
          <w:spacing w:val="-6"/>
          <w:sz w:val="20"/>
        </w:rPr>
        <w:t xml:space="preserve"> </w:t>
      </w:r>
      <w:r>
        <w:rPr>
          <w:rFonts w:ascii="Verdana" w:hAnsi="Verdana"/>
          <w:b/>
          <w:sz w:val="20"/>
        </w:rPr>
        <w:t>you</w:t>
      </w:r>
      <w:r>
        <w:rPr>
          <w:rFonts w:ascii="Verdana" w:hAnsi="Verdana"/>
          <w:b/>
          <w:spacing w:val="-6"/>
          <w:sz w:val="20"/>
        </w:rPr>
        <w:t xml:space="preserve"> </w:t>
      </w:r>
      <w:r>
        <w:rPr>
          <w:rFonts w:ascii="Verdana" w:hAnsi="Verdana"/>
          <w:b/>
          <w:sz w:val="20"/>
        </w:rPr>
        <w:t>guys</w:t>
      </w:r>
      <w:r>
        <w:rPr>
          <w:rFonts w:ascii="Verdana" w:hAnsi="Verdana"/>
          <w:b/>
          <w:spacing w:val="-6"/>
          <w:sz w:val="20"/>
        </w:rPr>
        <w:t xml:space="preserve"> </w:t>
      </w:r>
      <w:r>
        <w:rPr>
          <w:rFonts w:ascii="Verdana" w:hAnsi="Verdana"/>
          <w:b/>
          <w:sz w:val="20"/>
        </w:rPr>
        <w:t>say</w:t>
      </w:r>
      <w:r>
        <w:rPr>
          <w:rFonts w:ascii="Verdana" w:hAnsi="Verdana"/>
          <w:b/>
          <w:spacing w:val="-6"/>
          <w:sz w:val="20"/>
        </w:rPr>
        <w:t xml:space="preserve"> </w:t>
      </w:r>
      <w:r>
        <w:rPr>
          <w:rFonts w:ascii="Verdana" w:hAnsi="Verdana"/>
          <w:b/>
          <w:spacing w:val="-4"/>
          <w:sz w:val="20"/>
        </w:rPr>
        <w:t>that</w:t>
      </w:r>
    </w:p>
    <w:p w14:paraId="641C187E" w14:textId="77777777" w:rsidR="00805B0D" w:rsidRDefault="00234FD3">
      <w:pPr>
        <w:tabs>
          <w:tab w:val="left" w:pos="977"/>
        </w:tabs>
        <w:spacing w:line="244" w:lineRule="exact"/>
        <w:ind w:left="279"/>
        <w:rPr>
          <w:rFonts w:ascii="Verdana"/>
          <w:b/>
          <w:sz w:val="20"/>
        </w:rPr>
      </w:pPr>
      <w:r>
        <w:rPr>
          <w:rFonts w:ascii="Calibri"/>
          <w:spacing w:val="-5"/>
        </w:rPr>
        <w:t>367</w:t>
      </w:r>
      <w:r>
        <w:rPr>
          <w:rFonts w:ascii="Calibri"/>
        </w:rPr>
        <w:tab/>
      </w:r>
      <w:r>
        <w:rPr>
          <w:rFonts w:ascii="Verdana"/>
          <w:b/>
          <w:sz w:val="20"/>
        </w:rPr>
        <w:t>dysfunctional</w:t>
      </w:r>
      <w:r>
        <w:rPr>
          <w:rFonts w:ascii="Verdana"/>
          <w:b/>
          <w:spacing w:val="-8"/>
          <w:sz w:val="20"/>
        </w:rPr>
        <w:t xml:space="preserve"> </w:t>
      </w:r>
      <w:r>
        <w:rPr>
          <w:rFonts w:ascii="Verdana"/>
          <w:b/>
          <w:sz w:val="20"/>
        </w:rPr>
        <w:t>breathing</w:t>
      </w:r>
      <w:r>
        <w:rPr>
          <w:rFonts w:ascii="Verdana"/>
          <w:b/>
          <w:spacing w:val="-8"/>
          <w:sz w:val="20"/>
        </w:rPr>
        <w:t xml:space="preserve"> </w:t>
      </w:r>
      <w:r>
        <w:rPr>
          <w:rFonts w:ascii="Verdana"/>
          <w:b/>
          <w:sz w:val="20"/>
        </w:rPr>
        <w:t>is</w:t>
      </w:r>
      <w:r>
        <w:rPr>
          <w:rFonts w:ascii="Verdana"/>
          <w:b/>
          <w:spacing w:val="-7"/>
          <w:sz w:val="20"/>
        </w:rPr>
        <w:t xml:space="preserve"> </w:t>
      </w:r>
      <w:r>
        <w:rPr>
          <w:rFonts w:ascii="Verdana"/>
          <w:b/>
          <w:sz w:val="20"/>
        </w:rPr>
        <w:t>the</w:t>
      </w:r>
      <w:r>
        <w:rPr>
          <w:rFonts w:ascii="Verdana"/>
          <w:b/>
          <w:spacing w:val="-8"/>
          <w:sz w:val="20"/>
        </w:rPr>
        <w:t xml:space="preserve"> </w:t>
      </w:r>
      <w:r>
        <w:rPr>
          <w:rFonts w:ascii="Verdana"/>
          <w:b/>
          <w:sz w:val="20"/>
        </w:rPr>
        <w:t>same</w:t>
      </w:r>
      <w:r>
        <w:rPr>
          <w:rFonts w:ascii="Verdana"/>
          <w:b/>
          <w:spacing w:val="-7"/>
          <w:sz w:val="20"/>
        </w:rPr>
        <w:t xml:space="preserve"> </w:t>
      </w:r>
      <w:r>
        <w:rPr>
          <w:rFonts w:ascii="Verdana"/>
          <w:b/>
          <w:sz w:val="20"/>
        </w:rPr>
        <w:t>as</w:t>
      </w:r>
      <w:r>
        <w:rPr>
          <w:rFonts w:ascii="Verdana"/>
          <w:b/>
          <w:spacing w:val="-8"/>
          <w:sz w:val="20"/>
        </w:rPr>
        <w:t xml:space="preserve"> </w:t>
      </w:r>
      <w:r>
        <w:rPr>
          <w:rFonts w:ascii="Verdana"/>
          <w:b/>
          <w:sz w:val="20"/>
        </w:rPr>
        <w:t>abnormal</w:t>
      </w:r>
      <w:r>
        <w:rPr>
          <w:rFonts w:ascii="Verdana"/>
          <w:b/>
          <w:spacing w:val="-7"/>
          <w:sz w:val="20"/>
        </w:rPr>
        <w:t xml:space="preserve"> </w:t>
      </w:r>
      <w:r>
        <w:rPr>
          <w:rFonts w:ascii="Verdana"/>
          <w:b/>
          <w:spacing w:val="-2"/>
          <w:sz w:val="20"/>
        </w:rPr>
        <w:t>breathing?</w:t>
      </w:r>
    </w:p>
    <w:p w14:paraId="641C187F" w14:textId="77777777" w:rsidR="00805B0D" w:rsidRDefault="00234FD3">
      <w:pPr>
        <w:pStyle w:val="BodyText"/>
        <w:spacing w:line="244" w:lineRule="exact"/>
        <w:ind w:left="279"/>
        <w:rPr>
          <w:rFonts w:ascii="Calibri"/>
        </w:rPr>
      </w:pPr>
      <w:r>
        <w:rPr>
          <w:rFonts w:ascii="Calibri"/>
          <w:spacing w:val="-5"/>
        </w:rPr>
        <w:t>368</w:t>
      </w:r>
    </w:p>
    <w:p w14:paraId="641C1880" w14:textId="77777777" w:rsidR="00805B0D" w:rsidRDefault="00234FD3">
      <w:pPr>
        <w:tabs>
          <w:tab w:val="left" w:pos="977"/>
        </w:tabs>
        <w:spacing w:line="242" w:lineRule="exact"/>
        <w:ind w:left="279"/>
        <w:rPr>
          <w:rFonts w:ascii="Verdana"/>
          <w:sz w:val="20"/>
        </w:rPr>
      </w:pPr>
      <w:r>
        <w:rPr>
          <w:rFonts w:ascii="Calibri"/>
          <w:spacing w:val="-5"/>
        </w:rPr>
        <w:t>369</w:t>
      </w:r>
      <w:r>
        <w:rPr>
          <w:rFonts w:ascii="Calibri"/>
        </w:rPr>
        <w:tab/>
      </w:r>
      <w:r>
        <w:rPr>
          <w:rFonts w:ascii="Verdana"/>
          <w:sz w:val="20"/>
        </w:rPr>
        <w:t>FRED:</w:t>
      </w:r>
      <w:r>
        <w:rPr>
          <w:rFonts w:ascii="Verdana"/>
          <w:spacing w:val="17"/>
          <w:sz w:val="20"/>
        </w:rPr>
        <w:t xml:space="preserve"> </w:t>
      </w:r>
      <w:r>
        <w:rPr>
          <w:rFonts w:ascii="Verdana"/>
          <w:spacing w:val="-5"/>
          <w:sz w:val="20"/>
        </w:rPr>
        <w:t>No.</w:t>
      </w:r>
    </w:p>
    <w:p w14:paraId="641C1881" w14:textId="77777777" w:rsidR="00805B0D" w:rsidRDefault="00234FD3">
      <w:pPr>
        <w:pStyle w:val="BodyText"/>
        <w:spacing w:line="242" w:lineRule="exact"/>
        <w:ind w:left="279"/>
        <w:rPr>
          <w:rFonts w:ascii="Calibri"/>
        </w:rPr>
      </w:pPr>
      <w:r>
        <w:rPr>
          <w:rFonts w:ascii="Calibri"/>
          <w:spacing w:val="-5"/>
        </w:rPr>
        <w:t>370</w:t>
      </w:r>
    </w:p>
    <w:p w14:paraId="641C1882" w14:textId="77777777" w:rsidR="00805B0D" w:rsidRDefault="00234FD3">
      <w:pPr>
        <w:tabs>
          <w:tab w:val="left" w:pos="977"/>
          <w:tab w:val="left" w:pos="1697"/>
        </w:tabs>
        <w:spacing w:line="244" w:lineRule="exact"/>
        <w:ind w:left="279"/>
        <w:rPr>
          <w:rFonts w:ascii="Verdana"/>
          <w:b/>
          <w:sz w:val="20"/>
        </w:rPr>
      </w:pPr>
      <w:r>
        <w:rPr>
          <w:rFonts w:ascii="Calibri"/>
          <w:spacing w:val="-5"/>
        </w:rPr>
        <w:t>371</w:t>
      </w:r>
      <w:r>
        <w:rPr>
          <w:rFonts w:ascii="Calibri"/>
        </w:rPr>
        <w:tab/>
      </w:r>
      <w:r>
        <w:rPr>
          <w:rFonts w:ascii="Verdana"/>
          <w:b/>
          <w:spacing w:val="-5"/>
          <w:sz w:val="20"/>
        </w:rPr>
        <w:t>I:</w:t>
      </w:r>
      <w:r>
        <w:rPr>
          <w:rFonts w:ascii="Verdana"/>
          <w:b/>
          <w:sz w:val="20"/>
        </w:rPr>
        <w:tab/>
        <w:t>Why</w:t>
      </w:r>
      <w:r>
        <w:rPr>
          <w:rFonts w:ascii="Verdana"/>
          <w:b/>
          <w:spacing w:val="-5"/>
          <w:sz w:val="20"/>
        </w:rPr>
        <w:t xml:space="preserve"> </w:t>
      </w:r>
      <w:r>
        <w:rPr>
          <w:rFonts w:ascii="Verdana"/>
          <w:b/>
          <w:sz w:val="20"/>
        </w:rPr>
        <w:t>not</w:t>
      </w:r>
      <w:r>
        <w:rPr>
          <w:rFonts w:ascii="Verdana"/>
          <w:b/>
          <w:spacing w:val="-5"/>
          <w:sz w:val="20"/>
        </w:rPr>
        <w:t xml:space="preserve"> </w:t>
      </w:r>
      <w:r>
        <w:rPr>
          <w:rFonts w:ascii="Verdana"/>
          <w:b/>
          <w:spacing w:val="-2"/>
          <w:sz w:val="20"/>
        </w:rPr>
        <w:t>FRED?</w:t>
      </w:r>
    </w:p>
    <w:p w14:paraId="641C1883" w14:textId="77777777" w:rsidR="00805B0D" w:rsidRDefault="00234FD3">
      <w:pPr>
        <w:pStyle w:val="BodyText"/>
        <w:spacing w:line="244" w:lineRule="exact"/>
        <w:ind w:left="279"/>
        <w:rPr>
          <w:rFonts w:ascii="Calibri"/>
        </w:rPr>
      </w:pPr>
      <w:r>
        <w:rPr>
          <w:rFonts w:ascii="Calibri"/>
          <w:spacing w:val="-5"/>
        </w:rPr>
        <w:t>372</w:t>
      </w:r>
    </w:p>
    <w:p w14:paraId="641C1884" w14:textId="77777777" w:rsidR="00805B0D" w:rsidRDefault="00234FD3">
      <w:pPr>
        <w:tabs>
          <w:tab w:val="left" w:pos="977"/>
        </w:tabs>
        <w:spacing w:line="242" w:lineRule="exact"/>
        <w:ind w:left="279"/>
        <w:rPr>
          <w:rFonts w:ascii="Verdana"/>
          <w:sz w:val="20"/>
        </w:rPr>
      </w:pPr>
      <w:r>
        <w:rPr>
          <w:rFonts w:ascii="Calibri"/>
          <w:spacing w:val="-5"/>
        </w:rPr>
        <w:t>373</w:t>
      </w:r>
      <w:r>
        <w:rPr>
          <w:rFonts w:ascii="Calibri"/>
        </w:rPr>
        <w:tab/>
      </w:r>
      <w:r>
        <w:rPr>
          <w:rFonts w:ascii="Verdana"/>
          <w:sz w:val="20"/>
        </w:rPr>
        <w:t>FRED:</w:t>
      </w:r>
      <w:r>
        <w:rPr>
          <w:rFonts w:ascii="Verdana"/>
          <w:spacing w:val="17"/>
          <w:sz w:val="20"/>
        </w:rPr>
        <w:t xml:space="preserve"> </w:t>
      </w:r>
      <w:r>
        <w:rPr>
          <w:rFonts w:ascii="Verdana"/>
          <w:sz w:val="20"/>
        </w:rPr>
        <w:t>Because</w:t>
      </w:r>
      <w:r>
        <w:rPr>
          <w:rFonts w:ascii="Verdana"/>
          <w:spacing w:val="-7"/>
          <w:sz w:val="20"/>
        </w:rPr>
        <w:t xml:space="preserve"> </w:t>
      </w:r>
      <w:r>
        <w:rPr>
          <w:rFonts w:ascii="Verdana"/>
          <w:sz w:val="20"/>
        </w:rPr>
        <w:t>dysfunctional</w:t>
      </w:r>
      <w:r>
        <w:rPr>
          <w:rFonts w:ascii="Verdana"/>
          <w:spacing w:val="-6"/>
          <w:sz w:val="20"/>
        </w:rPr>
        <w:t xml:space="preserve"> </w:t>
      </w:r>
      <w:r>
        <w:rPr>
          <w:rFonts w:ascii="Verdana"/>
          <w:sz w:val="20"/>
        </w:rPr>
        <w:t>could</w:t>
      </w:r>
      <w:r>
        <w:rPr>
          <w:rFonts w:ascii="Verdana"/>
          <w:spacing w:val="-5"/>
          <w:sz w:val="20"/>
        </w:rPr>
        <w:t xml:space="preserve"> </w:t>
      </w:r>
      <w:r>
        <w:rPr>
          <w:rFonts w:ascii="Verdana"/>
          <w:sz w:val="20"/>
        </w:rPr>
        <w:t>be</w:t>
      </w:r>
      <w:r>
        <w:rPr>
          <w:rFonts w:ascii="Verdana"/>
          <w:spacing w:val="-5"/>
          <w:sz w:val="20"/>
        </w:rPr>
        <w:t xml:space="preserve"> </w:t>
      </w:r>
      <w:r>
        <w:rPr>
          <w:rFonts w:ascii="Verdana"/>
          <w:sz w:val="20"/>
        </w:rPr>
        <w:t>from</w:t>
      </w:r>
      <w:r>
        <w:rPr>
          <w:rFonts w:ascii="Verdana"/>
          <w:spacing w:val="-6"/>
          <w:sz w:val="20"/>
        </w:rPr>
        <w:t xml:space="preserve"> </w:t>
      </w:r>
      <w:r>
        <w:rPr>
          <w:rFonts w:ascii="Verdana"/>
          <w:sz w:val="20"/>
        </w:rPr>
        <w:t>a</w:t>
      </w:r>
      <w:r>
        <w:rPr>
          <w:rFonts w:ascii="Verdana"/>
          <w:spacing w:val="-6"/>
          <w:sz w:val="20"/>
        </w:rPr>
        <w:t xml:space="preserve"> </w:t>
      </w:r>
      <w:r>
        <w:rPr>
          <w:rFonts w:ascii="Verdana"/>
          <w:sz w:val="20"/>
        </w:rPr>
        <w:t>disease,</w:t>
      </w:r>
      <w:r>
        <w:rPr>
          <w:rFonts w:ascii="Verdana"/>
          <w:spacing w:val="-5"/>
          <w:sz w:val="20"/>
        </w:rPr>
        <w:t xml:space="preserve"> </w:t>
      </w:r>
      <w:r>
        <w:rPr>
          <w:rFonts w:ascii="Verdana"/>
          <w:sz w:val="20"/>
        </w:rPr>
        <w:t>a</w:t>
      </w:r>
      <w:r>
        <w:rPr>
          <w:rFonts w:ascii="Verdana"/>
          <w:spacing w:val="-6"/>
          <w:sz w:val="20"/>
        </w:rPr>
        <w:t xml:space="preserve"> </w:t>
      </w:r>
      <w:r>
        <w:rPr>
          <w:rFonts w:ascii="Verdana"/>
          <w:sz w:val="20"/>
        </w:rPr>
        <w:t>chronic</w:t>
      </w:r>
      <w:r>
        <w:rPr>
          <w:rFonts w:ascii="Verdana"/>
          <w:spacing w:val="-7"/>
          <w:sz w:val="20"/>
        </w:rPr>
        <w:t xml:space="preserve"> </w:t>
      </w:r>
      <w:r>
        <w:rPr>
          <w:rFonts w:ascii="Verdana"/>
          <w:spacing w:val="-2"/>
          <w:sz w:val="20"/>
        </w:rPr>
        <w:t>airway</w:t>
      </w:r>
    </w:p>
    <w:p w14:paraId="641C1885" w14:textId="77777777" w:rsidR="00805B0D" w:rsidRDefault="00234FD3">
      <w:pPr>
        <w:tabs>
          <w:tab w:val="left" w:pos="977"/>
        </w:tabs>
        <w:spacing w:line="244" w:lineRule="exact"/>
        <w:ind w:left="279"/>
        <w:rPr>
          <w:rFonts w:ascii="Verdana" w:hAnsi="Verdana"/>
          <w:sz w:val="20"/>
        </w:rPr>
      </w:pPr>
      <w:r>
        <w:rPr>
          <w:rFonts w:ascii="Calibri" w:hAnsi="Calibri"/>
          <w:spacing w:val="-5"/>
        </w:rPr>
        <w:t>374</w:t>
      </w:r>
      <w:r>
        <w:rPr>
          <w:rFonts w:ascii="Calibri" w:hAnsi="Calibri"/>
        </w:rPr>
        <w:tab/>
      </w:r>
      <w:r>
        <w:rPr>
          <w:rFonts w:ascii="Verdana" w:hAnsi="Verdana"/>
          <w:sz w:val="20"/>
        </w:rPr>
        <w:t>destruction</w:t>
      </w:r>
      <w:r>
        <w:rPr>
          <w:rFonts w:ascii="Verdana" w:hAnsi="Verdana"/>
          <w:spacing w:val="-8"/>
          <w:sz w:val="20"/>
        </w:rPr>
        <w:t xml:space="preserve"> </w:t>
      </w:r>
      <w:r>
        <w:rPr>
          <w:rFonts w:ascii="Verdana" w:hAnsi="Verdana"/>
          <w:sz w:val="20"/>
        </w:rPr>
        <w:t>‘destruction’</w:t>
      </w:r>
      <w:r>
        <w:rPr>
          <w:rFonts w:ascii="Verdana" w:hAnsi="Verdana"/>
          <w:spacing w:val="-6"/>
          <w:sz w:val="20"/>
        </w:rPr>
        <w:t xml:space="preserve"> </w:t>
      </w:r>
      <w:r>
        <w:rPr>
          <w:rFonts w:ascii="Verdana" w:hAnsi="Verdana"/>
          <w:sz w:val="20"/>
        </w:rPr>
        <w:t>I</w:t>
      </w:r>
      <w:r>
        <w:rPr>
          <w:rFonts w:ascii="Verdana" w:hAnsi="Verdana"/>
          <w:spacing w:val="-9"/>
          <w:sz w:val="20"/>
        </w:rPr>
        <w:t xml:space="preserve"> </w:t>
      </w:r>
      <w:r>
        <w:rPr>
          <w:rFonts w:ascii="Verdana" w:hAnsi="Verdana"/>
          <w:sz w:val="20"/>
        </w:rPr>
        <w:t>need</w:t>
      </w:r>
      <w:r>
        <w:rPr>
          <w:rFonts w:ascii="Verdana" w:hAnsi="Verdana"/>
          <w:spacing w:val="-7"/>
          <w:sz w:val="20"/>
        </w:rPr>
        <w:t xml:space="preserve"> </w:t>
      </w:r>
      <w:r>
        <w:rPr>
          <w:rFonts w:ascii="Verdana" w:hAnsi="Verdana"/>
          <w:sz w:val="20"/>
        </w:rPr>
        <w:t>coffee!</w:t>
      </w:r>
      <w:r>
        <w:rPr>
          <w:rFonts w:ascii="Verdana" w:hAnsi="Verdana"/>
          <w:spacing w:val="-8"/>
          <w:sz w:val="20"/>
        </w:rPr>
        <w:t xml:space="preserve"> </w:t>
      </w:r>
      <w:r>
        <w:rPr>
          <w:rFonts w:ascii="Verdana" w:hAnsi="Verdana"/>
          <w:sz w:val="20"/>
        </w:rPr>
        <w:t>Chronic</w:t>
      </w:r>
      <w:r>
        <w:rPr>
          <w:rFonts w:ascii="Verdana" w:hAnsi="Verdana"/>
          <w:spacing w:val="-6"/>
          <w:sz w:val="20"/>
        </w:rPr>
        <w:t xml:space="preserve"> </w:t>
      </w:r>
      <w:r>
        <w:rPr>
          <w:rFonts w:ascii="Verdana" w:hAnsi="Verdana"/>
          <w:sz w:val="20"/>
        </w:rPr>
        <w:t>airway</w:t>
      </w:r>
      <w:r>
        <w:rPr>
          <w:rFonts w:ascii="Verdana" w:hAnsi="Verdana"/>
          <w:spacing w:val="-8"/>
          <w:sz w:val="20"/>
        </w:rPr>
        <w:t xml:space="preserve"> </w:t>
      </w:r>
      <w:r>
        <w:rPr>
          <w:rFonts w:ascii="Verdana" w:hAnsi="Verdana"/>
          <w:sz w:val="20"/>
        </w:rPr>
        <w:t>disorder,</w:t>
      </w:r>
      <w:r>
        <w:rPr>
          <w:rFonts w:ascii="Verdana" w:hAnsi="Verdana"/>
          <w:spacing w:val="-7"/>
          <w:sz w:val="20"/>
        </w:rPr>
        <w:t xml:space="preserve"> </w:t>
      </w:r>
      <w:r>
        <w:rPr>
          <w:rFonts w:ascii="Verdana" w:hAnsi="Verdana"/>
          <w:sz w:val="20"/>
        </w:rPr>
        <w:t>where</w:t>
      </w:r>
      <w:r>
        <w:rPr>
          <w:rFonts w:ascii="Verdana" w:hAnsi="Verdana"/>
          <w:spacing w:val="-5"/>
          <w:sz w:val="20"/>
        </w:rPr>
        <w:t xml:space="preserve"> </w:t>
      </w:r>
      <w:r>
        <w:rPr>
          <w:rFonts w:ascii="Verdana" w:hAnsi="Verdana"/>
          <w:sz w:val="20"/>
        </w:rPr>
        <w:t>the</w:t>
      </w:r>
      <w:r>
        <w:rPr>
          <w:rFonts w:ascii="Verdana" w:hAnsi="Verdana"/>
          <w:spacing w:val="-9"/>
          <w:sz w:val="20"/>
        </w:rPr>
        <w:t xml:space="preserve"> </w:t>
      </w:r>
      <w:r>
        <w:rPr>
          <w:rFonts w:ascii="Verdana" w:hAnsi="Verdana"/>
          <w:spacing w:val="-2"/>
          <w:sz w:val="20"/>
        </w:rPr>
        <w:t>other</w:t>
      </w:r>
    </w:p>
    <w:p w14:paraId="641C1886" w14:textId="77777777" w:rsidR="00805B0D" w:rsidRDefault="00234FD3">
      <w:pPr>
        <w:tabs>
          <w:tab w:val="left" w:pos="977"/>
        </w:tabs>
        <w:spacing w:line="244" w:lineRule="exact"/>
        <w:ind w:left="279"/>
        <w:rPr>
          <w:rFonts w:ascii="Verdana" w:hAnsi="Verdana"/>
          <w:sz w:val="20"/>
        </w:rPr>
      </w:pPr>
      <w:r>
        <w:rPr>
          <w:rFonts w:ascii="Calibri" w:hAnsi="Calibri"/>
          <w:spacing w:val="-5"/>
        </w:rPr>
        <w:t>375</w:t>
      </w:r>
      <w:r>
        <w:rPr>
          <w:rFonts w:ascii="Calibri" w:hAnsi="Calibri"/>
        </w:rPr>
        <w:tab/>
      </w:r>
      <w:r>
        <w:rPr>
          <w:rFonts w:ascii="Verdana" w:hAnsi="Verdana"/>
          <w:sz w:val="20"/>
        </w:rPr>
        <w:t>is</w:t>
      </w:r>
      <w:r>
        <w:rPr>
          <w:rFonts w:ascii="Verdana" w:hAnsi="Verdana"/>
          <w:spacing w:val="-7"/>
          <w:sz w:val="20"/>
        </w:rPr>
        <w:t xml:space="preserve"> </w:t>
      </w:r>
      <w:r>
        <w:rPr>
          <w:rFonts w:ascii="Verdana" w:hAnsi="Verdana"/>
          <w:sz w:val="20"/>
        </w:rPr>
        <w:t>something</w:t>
      </w:r>
      <w:r>
        <w:rPr>
          <w:rFonts w:ascii="Verdana" w:hAnsi="Verdana"/>
          <w:spacing w:val="-5"/>
          <w:sz w:val="20"/>
        </w:rPr>
        <w:t xml:space="preserve"> </w:t>
      </w:r>
      <w:r>
        <w:rPr>
          <w:rFonts w:ascii="Verdana" w:hAnsi="Verdana"/>
          <w:sz w:val="20"/>
        </w:rPr>
        <w:t>that</w:t>
      </w:r>
      <w:r>
        <w:rPr>
          <w:rFonts w:ascii="Verdana" w:hAnsi="Verdana"/>
          <w:spacing w:val="-5"/>
          <w:sz w:val="20"/>
        </w:rPr>
        <w:t xml:space="preserve"> </w:t>
      </w:r>
      <w:r>
        <w:rPr>
          <w:rFonts w:ascii="Verdana" w:hAnsi="Verdana"/>
          <w:sz w:val="20"/>
        </w:rPr>
        <w:t>could</w:t>
      </w:r>
      <w:r>
        <w:rPr>
          <w:rFonts w:ascii="Verdana" w:hAnsi="Verdana"/>
          <w:spacing w:val="-4"/>
          <w:sz w:val="20"/>
        </w:rPr>
        <w:t xml:space="preserve"> </w:t>
      </w:r>
      <w:r>
        <w:rPr>
          <w:rFonts w:ascii="Verdana" w:hAnsi="Verdana"/>
          <w:sz w:val="20"/>
        </w:rPr>
        <w:t>have</w:t>
      </w:r>
      <w:r>
        <w:rPr>
          <w:rFonts w:ascii="Verdana" w:hAnsi="Verdana"/>
          <w:spacing w:val="-7"/>
          <w:sz w:val="20"/>
        </w:rPr>
        <w:t xml:space="preserve"> </w:t>
      </w:r>
      <w:r>
        <w:rPr>
          <w:rFonts w:ascii="Verdana" w:hAnsi="Verdana"/>
          <w:sz w:val="20"/>
        </w:rPr>
        <w:t>been</w:t>
      </w:r>
      <w:r>
        <w:rPr>
          <w:rFonts w:ascii="Verdana" w:hAnsi="Verdana"/>
          <w:spacing w:val="-5"/>
          <w:sz w:val="20"/>
        </w:rPr>
        <w:t xml:space="preserve"> </w:t>
      </w:r>
      <w:r>
        <w:rPr>
          <w:rFonts w:ascii="Verdana" w:hAnsi="Verdana"/>
          <w:sz w:val="20"/>
        </w:rPr>
        <w:t>introduced</w:t>
      </w:r>
      <w:r>
        <w:rPr>
          <w:rFonts w:ascii="Verdana" w:hAnsi="Verdana"/>
          <w:spacing w:val="-4"/>
          <w:sz w:val="20"/>
        </w:rPr>
        <w:t xml:space="preserve"> </w:t>
      </w:r>
      <w:r>
        <w:rPr>
          <w:rFonts w:ascii="Verdana" w:hAnsi="Verdana"/>
          <w:sz w:val="20"/>
        </w:rPr>
        <w:t>by</w:t>
      </w:r>
      <w:r>
        <w:rPr>
          <w:rFonts w:ascii="Verdana" w:hAnsi="Verdana"/>
          <w:spacing w:val="-6"/>
          <w:sz w:val="20"/>
        </w:rPr>
        <w:t xml:space="preserve"> </w:t>
      </w:r>
      <w:r>
        <w:rPr>
          <w:rFonts w:ascii="Verdana" w:hAnsi="Verdana"/>
          <w:sz w:val="20"/>
        </w:rPr>
        <w:t>poor</w:t>
      </w:r>
      <w:r>
        <w:rPr>
          <w:rFonts w:ascii="Verdana" w:hAnsi="Verdana"/>
          <w:spacing w:val="-4"/>
          <w:sz w:val="20"/>
        </w:rPr>
        <w:t xml:space="preserve"> </w:t>
      </w:r>
      <w:r>
        <w:rPr>
          <w:rFonts w:ascii="Verdana" w:hAnsi="Verdana"/>
          <w:sz w:val="20"/>
        </w:rPr>
        <w:t>patterns.</w:t>
      </w:r>
      <w:r>
        <w:rPr>
          <w:rFonts w:ascii="Verdana" w:hAnsi="Verdana"/>
          <w:spacing w:val="-7"/>
          <w:sz w:val="20"/>
        </w:rPr>
        <w:t xml:space="preserve"> </w:t>
      </w:r>
      <w:r>
        <w:rPr>
          <w:rFonts w:ascii="Verdana" w:hAnsi="Verdana"/>
          <w:sz w:val="20"/>
        </w:rPr>
        <w:t>In</w:t>
      </w:r>
      <w:r>
        <w:rPr>
          <w:rFonts w:ascii="Verdana" w:hAnsi="Verdana"/>
          <w:spacing w:val="-5"/>
          <w:sz w:val="20"/>
        </w:rPr>
        <w:t xml:space="preserve"> </w:t>
      </w:r>
      <w:r>
        <w:rPr>
          <w:rFonts w:ascii="Verdana" w:hAnsi="Verdana"/>
          <w:sz w:val="20"/>
        </w:rPr>
        <w:t>my</w:t>
      </w:r>
      <w:r>
        <w:rPr>
          <w:rFonts w:ascii="Verdana" w:hAnsi="Verdana"/>
          <w:spacing w:val="-4"/>
          <w:sz w:val="20"/>
        </w:rPr>
        <w:t xml:space="preserve"> </w:t>
      </w:r>
      <w:r>
        <w:rPr>
          <w:rFonts w:ascii="Verdana" w:hAnsi="Verdana"/>
          <w:sz w:val="20"/>
        </w:rPr>
        <w:t>mind</w:t>
      </w:r>
      <w:r>
        <w:rPr>
          <w:rFonts w:ascii="Verdana" w:hAnsi="Verdana"/>
          <w:spacing w:val="-5"/>
          <w:sz w:val="20"/>
        </w:rPr>
        <w:t xml:space="preserve"> </w:t>
      </w:r>
      <w:r>
        <w:rPr>
          <w:rFonts w:ascii="Verdana" w:hAnsi="Verdana"/>
          <w:spacing w:val="-2"/>
          <w:sz w:val="20"/>
        </w:rPr>
        <w:t>that’s</w:t>
      </w:r>
    </w:p>
    <w:p w14:paraId="641C1887" w14:textId="77777777" w:rsidR="00805B0D" w:rsidRDefault="00234FD3">
      <w:pPr>
        <w:tabs>
          <w:tab w:val="left" w:pos="977"/>
        </w:tabs>
        <w:spacing w:line="242" w:lineRule="exact"/>
        <w:ind w:left="279"/>
        <w:rPr>
          <w:rFonts w:ascii="Verdana" w:hAnsi="Verdana"/>
          <w:sz w:val="20"/>
        </w:rPr>
      </w:pPr>
      <w:r>
        <w:rPr>
          <w:rFonts w:ascii="Calibri" w:hAnsi="Calibri"/>
          <w:spacing w:val="-5"/>
        </w:rPr>
        <w:t>376</w:t>
      </w:r>
      <w:r>
        <w:rPr>
          <w:rFonts w:ascii="Calibri" w:hAnsi="Calibri"/>
        </w:rPr>
        <w:tab/>
      </w:r>
      <w:r>
        <w:rPr>
          <w:rFonts w:ascii="Verdana" w:hAnsi="Verdana"/>
          <w:sz w:val="20"/>
        </w:rPr>
        <w:t>why</w:t>
      </w:r>
      <w:r>
        <w:rPr>
          <w:rFonts w:ascii="Verdana" w:hAnsi="Verdana"/>
          <w:spacing w:val="-6"/>
          <w:sz w:val="20"/>
        </w:rPr>
        <w:t xml:space="preserve"> </w:t>
      </w:r>
      <w:r>
        <w:rPr>
          <w:rFonts w:ascii="Verdana" w:hAnsi="Verdana"/>
          <w:sz w:val="20"/>
        </w:rPr>
        <w:t>I’m</w:t>
      </w:r>
      <w:r>
        <w:rPr>
          <w:rFonts w:ascii="Verdana" w:hAnsi="Verdana"/>
          <w:spacing w:val="-5"/>
          <w:sz w:val="20"/>
        </w:rPr>
        <w:t xml:space="preserve"> </w:t>
      </w:r>
      <w:r>
        <w:rPr>
          <w:rFonts w:ascii="Verdana" w:hAnsi="Verdana"/>
          <w:sz w:val="20"/>
        </w:rPr>
        <w:t>looking</w:t>
      </w:r>
      <w:r>
        <w:rPr>
          <w:rFonts w:ascii="Verdana" w:hAnsi="Verdana"/>
          <w:spacing w:val="-5"/>
          <w:sz w:val="20"/>
        </w:rPr>
        <w:t xml:space="preserve"> </w:t>
      </w:r>
      <w:r>
        <w:rPr>
          <w:rFonts w:ascii="Verdana" w:hAnsi="Verdana"/>
          <w:sz w:val="20"/>
        </w:rPr>
        <w:t>at</w:t>
      </w:r>
      <w:r>
        <w:rPr>
          <w:rFonts w:ascii="Verdana" w:hAnsi="Verdana"/>
          <w:spacing w:val="-5"/>
          <w:sz w:val="20"/>
        </w:rPr>
        <w:t xml:space="preserve"> </w:t>
      </w:r>
      <w:r>
        <w:rPr>
          <w:rFonts w:ascii="Verdana" w:hAnsi="Verdana"/>
          <w:sz w:val="20"/>
        </w:rPr>
        <w:t>it.</w:t>
      </w:r>
      <w:r>
        <w:rPr>
          <w:rFonts w:ascii="Verdana" w:hAnsi="Verdana"/>
          <w:spacing w:val="-6"/>
          <w:sz w:val="20"/>
        </w:rPr>
        <w:t xml:space="preserve"> </w:t>
      </w:r>
      <w:r>
        <w:rPr>
          <w:rFonts w:ascii="Verdana" w:hAnsi="Verdana"/>
          <w:sz w:val="20"/>
        </w:rPr>
        <w:t>Same</w:t>
      </w:r>
      <w:r>
        <w:rPr>
          <w:rFonts w:ascii="Verdana" w:hAnsi="Verdana"/>
          <w:spacing w:val="-4"/>
          <w:sz w:val="20"/>
        </w:rPr>
        <w:t xml:space="preserve"> </w:t>
      </w:r>
      <w:r>
        <w:rPr>
          <w:rFonts w:ascii="Verdana" w:hAnsi="Verdana"/>
          <w:sz w:val="20"/>
        </w:rPr>
        <w:t>question</w:t>
      </w:r>
      <w:r>
        <w:rPr>
          <w:rFonts w:ascii="Verdana" w:hAnsi="Verdana"/>
          <w:spacing w:val="-4"/>
          <w:sz w:val="20"/>
        </w:rPr>
        <w:t xml:space="preserve"> </w:t>
      </w:r>
      <w:r>
        <w:rPr>
          <w:rFonts w:ascii="Verdana" w:hAnsi="Verdana"/>
          <w:spacing w:val="-2"/>
          <w:sz w:val="20"/>
        </w:rPr>
        <w:t>again.</w:t>
      </w:r>
    </w:p>
    <w:p w14:paraId="641C1888" w14:textId="77777777" w:rsidR="00805B0D" w:rsidRDefault="00234FD3">
      <w:pPr>
        <w:pStyle w:val="BodyText"/>
        <w:spacing w:line="242" w:lineRule="exact"/>
        <w:ind w:left="279"/>
        <w:rPr>
          <w:rFonts w:ascii="Calibri"/>
        </w:rPr>
      </w:pPr>
      <w:r>
        <w:rPr>
          <w:rFonts w:ascii="Calibri"/>
          <w:spacing w:val="-5"/>
        </w:rPr>
        <w:t>377</w:t>
      </w:r>
    </w:p>
    <w:p w14:paraId="641C1889" w14:textId="77777777" w:rsidR="00805B0D" w:rsidRDefault="00234FD3">
      <w:pPr>
        <w:tabs>
          <w:tab w:val="left" w:pos="977"/>
          <w:tab w:val="left" w:pos="1697"/>
        </w:tabs>
        <w:spacing w:line="244" w:lineRule="exact"/>
        <w:ind w:left="279"/>
        <w:rPr>
          <w:rFonts w:ascii="Verdana"/>
          <w:b/>
          <w:sz w:val="20"/>
        </w:rPr>
      </w:pPr>
      <w:r>
        <w:rPr>
          <w:rFonts w:ascii="Calibri"/>
          <w:spacing w:val="-5"/>
        </w:rPr>
        <w:t>378</w:t>
      </w:r>
      <w:r>
        <w:rPr>
          <w:rFonts w:ascii="Calibri"/>
        </w:rPr>
        <w:tab/>
      </w:r>
      <w:r>
        <w:rPr>
          <w:rFonts w:ascii="Verdana"/>
          <w:b/>
          <w:spacing w:val="-5"/>
          <w:sz w:val="20"/>
        </w:rPr>
        <w:t>I:</w:t>
      </w:r>
      <w:r>
        <w:rPr>
          <w:rFonts w:ascii="Verdana"/>
          <w:b/>
          <w:sz w:val="20"/>
        </w:rPr>
        <w:tab/>
        <w:t>Is</w:t>
      </w:r>
      <w:r>
        <w:rPr>
          <w:rFonts w:ascii="Verdana"/>
          <w:b/>
          <w:spacing w:val="-8"/>
          <w:sz w:val="20"/>
        </w:rPr>
        <w:t xml:space="preserve"> </w:t>
      </w:r>
      <w:r>
        <w:rPr>
          <w:rFonts w:ascii="Verdana"/>
          <w:b/>
          <w:sz w:val="20"/>
        </w:rPr>
        <w:t>dysfunctional</w:t>
      </w:r>
      <w:r>
        <w:rPr>
          <w:rFonts w:ascii="Verdana"/>
          <w:b/>
          <w:spacing w:val="-10"/>
          <w:sz w:val="20"/>
        </w:rPr>
        <w:t xml:space="preserve"> </w:t>
      </w:r>
      <w:r>
        <w:rPr>
          <w:rFonts w:ascii="Verdana"/>
          <w:b/>
          <w:sz w:val="20"/>
        </w:rPr>
        <w:t>breathing</w:t>
      </w:r>
      <w:r>
        <w:rPr>
          <w:rFonts w:ascii="Verdana"/>
          <w:b/>
          <w:spacing w:val="-7"/>
          <w:sz w:val="20"/>
        </w:rPr>
        <w:t xml:space="preserve"> </w:t>
      </w:r>
      <w:r>
        <w:rPr>
          <w:rFonts w:ascii="Verdana"/>
          <w:b/>
          <w:sz w:val="20"/>
        </w:rPr>
        <w:t>the</w:t>
      </w:r>
      <w:r>
        <w:rPr>
          <w:rFonts w:ascii="Verdana"/>
          <w:b/>
          <w:spacing w:val="-7"/>
          <w:sz w:val="20"/>
        </w:rPr>
        <w:t xml:space="preserve"> </w:t>
      </w:r>
      <w:r>
        <w:rPr>
          <w:rFonts w:ascii="Verdana"/>
          <w:b/>
          <w:sz w:val="20"/>
        </w:rPr>
        <w:t>same</w:t>
      </w:r>
      <w:r>
        <w:rPr>
          <w:rFonts w:ascii="Verdana"/>
          <w:b/>
          <w:spacing w:val="-8"/>
          <w:sz w:val="20"/>
        </w:rPr>
        <w:t xml:space="preserve"> </w:t>
      </w:r>
      <w:r>
        <w:rPr>
          <w:rFonts w:ascii="Verdana"/>
          <w:b/>
          <w:sz w:val="20"/>
        </w:rPr>
        <w:t>as</w:t>
      </w:r>
      <w:r>
        <w:rPr>
          <w:rFonts w:ascii="Verdana"/>
          <w:b/>
          <w:spacing w:val="-5"/>
          <w:sz w:val="20"/>
        </w:rPr>
        <w:t xml:space="preserve"> </w:t>
      </w:r>
      <w:r>
        <w:rPr>
          <w:rFonts w:ascii="Verdana"/>
          <w:b/>
          <w:sz w:val="20"/>
        </w:rPr>
        <w:t>abnormal</w:t>
      </w:r>
      <w:r>
        <w:rPr>
          <w:rFonts w:ascii="Verdana"/>
          <w:b/>
          <w:spacing w:val="-8"/>
          <w:sz w:val="20"/>
        </w:rPr>
        <w:t xml:space="preserve"> </w:t>
      </w:r>
      <w:r>
        <w:rPr>
          <w:rFonts w:ascii="Verdana"/>
          <w:b/>
          <w:spacing w:val="-2"/>
          <w:sz w:val="20"/>
        </w:rPr>
        <w:t>breathing?</w:t>
      </w:r>
    </w:p>
    <w:p w14:paraId="641C188A" w14:textId="77777777" w:rsidR="00805B0D" w:rsidRDefault="00234FD3">
      <w:pPr>
        <w:pStyle w:val="BodyText"/>
        <w:spacing w:line="244" w:lineRule="exact"/>
        <w:ind w:left="279"/>
        <w:rPr>
          <w:rFonts w:ascii="Calibri"/>
        </w:rPr>
      </w:pPr>
      <w:r>
        <w:rPr>
          <w:rFonts w:ascii="Calibri"/>
          <w:spacing w:val="-5"/>
        </w:rPr>
        <w:t>379</w:t>
      </w:r>
    </w:p>
    <w:p w14:paraId="641C188B" w14:textId="77777777" w:rsidR="00805B0D" w:rsidRDefault="00234FD3">
      <w:pPr>
        <w:tabs>
          <w:tab w:val="left" w:pos="977"/>
        </w:tabs>
        <w:spacing w:line="243" w:lineRule="exact"/>
        <w:ind w:left="279"/>
        <w:rPr>
          <w:rFonts w:ascii="Verdana" w:hAnsi="Verdana"/>
          <w:sz w:val="20"/>
        </w:rPr>
      </w:pPr>
      <w:r>
        <w:rPr>
          <w:rFonts w:ascii="Calibri" w:hAnsi="Calibri"/>
          <w:spacing w:val="-5"/>
        </w:rPr>
        <w:t>380</w:t>
      </w:r>
      <w:r>
        <w:rPr>
          <w:rFonts w:ascii="Calibri" w:hAnsi="Calibri"/>
        </w:rPr>
        <w:tab/>
      </w:r>
      <w:r>
        <w:rPr>
          <w:rFonts w:ascii="Verdana" w:hAnsi="Verdana"/>
          <w:sz w:val="20"/>
        </w:rPr>
        <w:t>FRED:</w:t>
      </w:r>
      <w:r>
        <w:rPr>
          <w:rFonts w:ascii="Verdana" w:hAnsi="Verdana"/>
          <w:spacing w:val="18"/>
          <w:sz w:val="20"/>
        </w:rPr>
        <w:t xml:space="preserve"> </w:t>
      </w:r>
      <w:r>
        <w:rPr>
          <w:rFonts w:ascii="Verdana" w:hAnsi="Verdana"/>
          <w:sz w:val="20"/>
        </w:rPr>
        <w:t>No</w:t>
      </w:r>
      <w:r>
        <w:rPr>
          <w:rFonts w:ascii="Verdana" w:hAnsi="Verdana"/>
          <w:spacing w:val="-7"/>
          <w:sz w:val="20"/>
        </w:rPr>
        <w:t xml:space="preserve"> </w:t>
      </w:r>
      <w:r>
        <w:rPr>
          <w:rFonts w:ascii="Verdana" w:hAnsi="Verdana"/>
          <w:sz w:val="20"/>
        </w:rPr>
        <w:t>I</w:t>
      </w:r>
      <w:r>
        <w:rPr>
          <w:rFonts w:ascii="Verdana" w:hAnsi="Verdana"/>
          <w:spacing w:val="-3"/>
          <w:sz w:val="20"/>
        </w:rPr>
        <w:t xml:space="preserve"> </w:t>
      </w:r>
      <w:r>
        <w:rPr>
          <w:rFonts w:ascii="Verdana" w:hAnsi="Verdana"/>
          <w:sz w:val="20"/>
        </w:rPr>
        <w:t>think</w:t>
      </w:r>
      <w:r>
        <w:rPr>
          <w:rFonts w:ascii="Verdana" w:hAnsi="Verdana"/>
          <w:spacing w:val="-5"/>
          <w:sz w:val="20"/>
        </w:rPr>
        <w:t xml:space="preserve"> </w:t>
      </w:r>
      <w:r>
        <w:rPr>
          <w:rFonts w:ascii="Verdana" w:hAnsi="Verdana"/>
          <w:sz w:val="20"/>
        </w:rPr>
        <w:t>for</w:t>
      </w:r>
      <w:r>
        <w:rPr>
          <w:rFonts w:ascii="Verdana" w:hAnsi="Verdana"/>
          <w:spacing w:val="-7"/>
          <w:sz w:val="20"/>
        </w:rPr>
        <w:t xml:space="preserve"> </w:t>
      </w:r>
      <w:r>
        <w:rPr>
          <w:rFonts w:ascii="Verdana" w:hAnsi="Verdana"/>
          <w:sz w:val="20"/>
        </w:rPr>
        <w:t>me</w:t>
      </w:r>
      <w:r>
        <w:rPr>
          <w:rFonts w:ascii="Verdana" w:hAnsi="Verdana"/>
          <w:spacing w:val="-6"/>
          <w:sz w:val="20"/>
        </w:rPr>
        <w:t xml:space="preserve"> </w:t>
      </w:r>
      <w:r>
        <w:rPr>
          <w:rFonts w:ascii="Verdana" w:hAnsi="Verdana"/>
          <w:sz w:val="20"/>
        </w:rPr>
        <w:t>abnormal</w:t>
      </w:r>
      <w:r>
        <w:rPr>
          <w:rFonts w:ascii="Verdana" w:hAnsi="Verdana"/>
          <w:spacing w:val="-4"/>
          <w:sz w:val="20"/>
        </w:rPr>
        <w:t xml:space="preserve"> </w:t>
      </w:r>
      <w:r>
        <w:rPr>
          <w:rFonts w:ascii="Verdana" w:hAnsi="Verdana"/>
          <w:sz w:val="20"/>
        </w:rPr>
        <w:t>breathing</w:t>
      </w:r>
      <w:r>
        <w:rPr>
          <w:rFonts w:ascii="Verdana" w:hAnsi="Verdana"/>
          <w:spacing w:val="-5"/>
          <w:sz w:val="20"/>
        </w:rPr>
        <w:t xml:space="preserve"> </w:t>
      </w:r>
      <w:r>
        <w:rPr>
          <w:rFonts w:ascii="Verdana" w:hAnsi="Verdana"/>
          <w:sz w:val="20"/>
        </w:rPr>
        <w:t>indicates</w:t>
      </w:r>
      <w:r>
        <w:rPr>
          <w:rFonts w:ascii="Verdana" w:hAnsi="Verdana"/>
          <w:spacing w:val="-3"/>
          <w:sz w:val="20"/>
        </w:rPr>
        <w:t xml:space="preserve"> </w:t>
      </w:r>
      <w:r>
        <w:rPr>
          <w:rFonts w:ascii="Verdana" w:hAnsi="Verdana"/>
          <w:sz w:val="20"/>
        </w:rPr>
        <w:t>that</w:t>
      </w:r>
      <w:r>
        <w:rPr>
          <w:rFonts w:ascii="Verdana" w:hAnsi="Verdana"/>
          <w:spacing w:val="-5"/>
          <w:sz w:val="20"/>
        </w:rPr>
        <w:t xml:space="preserve"> </w:t>
      </w:r>
      <w:r>
        <w:rPr>
          <w:rFonts w:ascii="Verdana" w:hAnsi="Verdana"/>
          <w:sz w:val="20"/>
        </w:rPr>
        <w:t>there’s</w:t>
      </w:r>
      <w:r>
        <w:rPr>
          <w:rFonts w:ascii="Verdana" w:hAnsi="Verdana"/>
          <w:spacing w:val="-6"/>
          <w:sz w:val="20"/>
        </w:rPr>
        <w:t xml:space="preserve"> </w:t>
      </w:r>
      <w:r>
        <w:rPr>
          <w:rFonts w:ascii="Verdana" w:hAnsi="Verdana"/>
          <w:sz w:val="20"/>
        </w:rPr>
        <w:t>a</w:t>
      </w:r>
      <w:r>
        <w:rPr>
          <w:rFonts w:ascii="Verdana" w:hAnsi="Verdana"/>
          <w:spacing w:val="-2"/>
          <w:sz w:val="20"/>
        </w:rPr>
        <w:t xml:space="preserve"> conscious</w:t>
      </w:r>
    </w:p>
    <w:p w14:paraId="641C188C" w14:textId="77777777" w:rsidR="00805B0D" w:rsidRDefault="00234FD3">
      <w:pPr>
        <w:tabs>
          <w:tab w:val="left" w:pos="977"/>
        </w:tabs>
        <w:spacing w:line="244" w:lineRule="exact"/>
        <w:ind w:left="279"/>
        <w:rPr>
          <w:rFonts w:ascii="Verdana" w:hAnsi="Verdana"/>
          <w:sz w:val="20"/>
        </w:rPr>
      </w:pPr>
      <w:r>
        <w:rPr>
          <w:rFonts w:ascii="Calibri" w:hAnsi="Calibri"/>
          <w:spacing w:val="-5"/>
        </w:rPr>
        <w:t>381</w:t>
      </w:r>
      <w:r>
        <w:rPr>
          <w:rFonts w:ascii="Calibri" w:hAnsi="Calibri"/>
        </w:rPr>
        <w:tab/>
      </w:r>
      <w:r>
        <w:rPr>
          <w:rFonts w:ascii="Verdana" w:hAnsi="Verdana"/>
          <w:sz w:val="20"/>
        </w:rPr>
        <w:t>interference</w:t>
      </w:r>
      <w:r>
        <w:rPr>
          <w:rFonts w:ascii="Verdana" w:hAnsi="Verdana"/>
          <w:spacing w:val="-7"/>
          <w:sz w:val="20"/>
        </w:rPr>
        <w:t xml:space="preserve"> </w:t>
      </w:r>
      <w:r>
        <w:rPr>
          <w:rFonts w:ascii="Verdana" w:hAnsi="Verdana"/>
          <w:sz w:val="20"/>
        </w:rPr>
        <w:t>with</w:t>
      </w:r>
      <w:r>
        <w:rPr>
          <w:rFonts w:ascii="Verdana" w:hAnsi="Verdana"/>
          <w:spacing w:val="-5"/>
          <w:sz w:val="20"/>
        </w:rPr>
        <w:t xml:space="preserve"> </w:t>
      </w:r>
      <w:r>
        <w:rPr>
          <w:rFonts w:ascii="Verdana" w:hAnsi="Verdana"/>
          <w:sz w:val="20"/>
        </w:rPr>
        <w:t>the</w:t>
      </w:r>
      <w:r>
        <w:rPr>
          <w:rFonts w:ascii="Verdana" w:hAnsi="Verdana"/>
          <w:spacing w:val="-7"/>
          <w:sz w:val="20"/>
        </w:rPr>
        <w:t xml:space="preserve"> </w:t>
      </w:r>
      <w:r>
        <w:rPr>
          <w:rFonts w:ascii="Verdana" w:hAnsi="Verdana"/>
          <w:sz w:val="20"/>
        </w:rPr>
        <w:t>breath</w:t>
      </w:r>
      <w:r>
        <w:rPr>
          <w:rFonts w:ascii="Verdana" w:hAnsi="Verdana"/>
          <w:spacing w:val="-5"/>
          <w:sz w:val="20"/>
        </w:rPr>
        <w:t xml:space="preserve"> </w:t>
      </w:r>
      <w:r>
        <w:rPr>
          <w:rFonts w:ascii="Verdana" w:hAnsi="Verdana"/>
          <w:sz w:val="20"/>
        </w:rPr>
        <w:t>and</w:t>
      </w:r>
      <w:r>
        <w:rPr>
          <w:rFonts w:ascii="Verdana" w:hAnsi="Verdana"/>
          <w:spacing w:val="-5"/>
          <w:sz w:val="20"/>
        </w:rPr>
        <w:t xml:space="preserve"> </w:t>
      </w:r>
      <w:r>
        <w:rPr>
          <w:rFonts w:ascii="Verdana" w:hAnsi="Verdana"/>
          <w:sz w:val="20"/>
        </w:rPr>
        <w:t>they</w:t>
      </w:r>
      <w:r>
        <w:rPr>
          <w:rFonts w:ascii="Verdana" w:hAnsi="Verdana"/>
          <w:spacing w:val="-6"/>
          <w:sz w:val="20"/>
        </w:rPr>
        <w:t xml:space="preserve"> </w:t>
      </w:r>
      <w:r>
        <w:rPr>
          <w:rFonts w:ascii="Verdana" w:hAnsi="Verdana"/>
          <w:sz w:val="20"/>
        </w:rPr>
        <w:t>got</w:t>
      </w:r>
      <w:r>
        <w:rPr>
          <w:rFonts w:ascii="Verdana" w:hAnsi="Verdana"/>
          <w:spacing w:val="-5"/>
          <w:sz w:val="20"/>
        </w:rPr>
        <w:t xml:space="preserve"> </w:t>
      </w:r>
      <w:r>
        <w:rPr>
          <w:rFonts w:ascii="Verdana" w:hAnsi="Verdana"/>
          <w:sz w:val="20"/>
        </w:rPr>
        <w:t>it</w:t>
      </w:r>
      <w:r>
        <w:rPr>
          <w:rFonts w:ascii="Verdana" w:hAnsi="Verdana"/>
          <w:spacing w:val="-4"/>
          <w:sz w:val="20"/>
        </w:rPr>
        <w:t xml:space="preserve"> </w:t>
      </w:r>
      <w:r>
        <w:rPr>
          <w:rFonts w:ascii="Verdana" w:hAnsi="Verdana"/>
          <w:sz w:val="20"/>
        </w:rPr>
        <w:t>wrong.</w:t>
      </w:r>
      <w:r>
        <w:rPr>
          <w:rFonts w:ascii="Verdana" w:hAnsi="Verdana"/>
          <w:spacing w:val="-7"/>
          <w:sz w:val="20"/>
        </w:rPr>
        <w:t xml:space="preserve"> </w:t>
      </w:r>
      <w:r>
        <w:rPr>
          <w:rFonts w:ascii="Verdana" w:hAnsi="Verdana"/>
          <w:sz w:val="20"/>
        </w:rPr>
        <w:t>I’m</w:t>
      </w:r>
      <w:r>
        <w:rPr>
          <w:rFonts w:ascii="Verdana" w:hAnsi="Verdana"/>
          <w:spacing w:val="-6"/>
          <w:sz w:val="20"/>
        </w:rPr>
        <w:t xml:space="preserve"> </w:t>
      </w:r>
      <w:r>
        <w:rPr>
          <w:rFonts w:ascii="Verdana" w:hAnsi="Verdana"/>
          <w:sz w:val="20"/>
        </w:rPr>
        <w:t>not</w:t>
      </w:r>
      <w:r>
        <w:rPr>
          <w:rFonts w:ascii="Verdana" w:hAnsi="Verdana"/>
          <w:spacing w:val="-3"/>
          <w:sz w:val="20"/>
        </w:rPr>
        <w:t xml:space="preserve"> </w:t>
      </w:r>
      <w:r>
        <w:rPr>
          <w:rFonts w:ascii="Verdana" w:hAnsi="Verdana"/>
          <w:sz w:val="20"/>
        </w:rPr>
        <w:t>saying</w:t>
      </w:r>
      <w:r>
        <w:rPr>
          <w:rFonts w:ascii="Verdana" w:hAnsi="Verdana"/>
          <w:spacing w:val="-5"/>
          <w:sz w:val="20"/>
        </w:rPr>
        <w:t xml:space="preserve"> </w:t>
      </w:r>
      <w:r>
        <w:rPr>
          <w:rFonts w:ascii="Verdana" w:hAnsi="Verdana"/>
          <w:sz w:val="20"/>
        </w:rPr>
        <w:t>it’s</w:t>
      </w:r>
      <w:r>
        <w:rPr>
          <w:rFonts w:ascii="Verdana" w:hAnsi="Verdana"/>
          <w:spacing w:val="-4"/>
          <w:sz w:val="20"/>
        </w:rPr>
        <w:t xml:space="preserve"> </w:t>
      </w:r>
      <w:r>
        <w:rPr>
          <w:rFonts w:ascii="Verdana" w:hAnsi="Verdana"/>
          <w:sz w:val="20"/>
        </w:rPr>
        <w:t>right</w:t>
      </w:r>
      <w:r>
        <w:rPr>
          <w:rFonts w:ascii="Verdana" w:hAnsi="Verdana"/>
          <w:spacing w:val="-5"/>
          <w:sz w:val="20"/>
        </w:rPr>
        <w:t xml:space="preserve"> but</w:t>
      </w:r>
    </w:p>
    <w:p w14:paraId="641C188D" w14:textId="77777777" w:rsidR="00805B0D" w:rsidRDefault="00234FD3">
      <w:pPr>
        <w:tabs>
          <w:tab w:val="left" w:pos="977"/>
        </w:tabs>
        <w:spacing w:line="257" w:lineRule="exact"/>
        <w:ind w:left="279"/>
        <w:rPr>
          <w:rFonts w:ascii="Verdana" w:hAnsi="Verdana"/>
          <w:sz w:val="20"/>
        </w:rPr>
      </w:pPr>
      <w:r>
        <w:rPr>
          <w:rFonts w:ascii="Calibri" w:hAnsi="Calibri"/>
          <w:spacing w:val="-5"/>
        </w:rPr>
        <w:t>382</w:t>
      </w:r>
      <w:r>
        <w:rPr>
          <w:rFonts w:ascii="Calibri" w:hAnsi="Calibri"/>
        </w:rPr>
        <w:tab/>
      </w:r>
      <w:r>
        <w:rPr>
          <w:rFonts w:ascii="Verdana" w:hAnsi="Verdana"/>
          <w:sz w:val="20"/>
        </w:rPr>
        <w:t>that’s</w:t>
      </w:r>
      <w:r>
        <w:rPr>
          <w:rFonts w:ascii="Verdana" w:hAnsi="Verdana"/>
          <w:spacing w:val="-8"/>
          <w:sz w:val="20"/>
        </w:rPr>
        <w:t xml:space="preserve"> </w:t>
      </w:r>
      <w:r>
        <w:rPr>
          <w:rFonts w:ascii="Verdana" w:hAnsi="Verdana"/>
          <w:sz w:val="20"/>
        </w:rPr>
        <w:t>what</w:t>
      </w:r>
      <w:r>
        <w:rPr>
          <w:rFonts w:ascii="Verdana" w:hAnsi="Verdana"/>
          <w:spacing w:val="-5"/>
          <w:sz w:val="20"/>
        </w:rPr>
        <w:t xml:space="preserve"> </w:t>
      </w:r>
      <w:r>
        <w:rPr>
          <w:rFonts w:ascii="Verdana" w:hAnsi="Verdana"/>
          <w:sz w:val="20"/>
        </w:rPr>
        <w:t>I’m</w:t>
      </w:r>
      <w:r>
        <w:rPr>
          <w:rFonts w:ascii="Verdana" w:hAnsi="Verdana"/>
          <w:spacing w:val="-4"/>
          <w:sz w:val="20"/>
        </w:rPr>
        <w:t xml:space="preserve"> </w:t>
      </w:r>
      <w:r>
        <w:rPr>
          <w:rFonts w:ascii="Verdana" w:hAnsi="Verdana"/>
          <w:sz w:val="20"/>
        </w:rPr>
        <w:t>thinking</w:t>
      </w:r>
      <w:r>
        <w:rPr>
          <w:rFonts w:ascii="Verdana" w:hAnsi="Verdana"/>
          <w:spacing w:val="-5"/>
          <w:sz w:val="20"/>
        </w:rPr>
        <w:t xml:space="preserve"> </w:t>
      </w:r>
      <w:r>
        <w:rPr>
          <w:rFonts w:ascii="Verdana" w:hAnsi="Verdana"/>
          <w:spacing w:val="-4"/>
          <w:sz w:val="20"/>
        </w:rPr>
        <w:t>here.</w:t>
      </w:r>
    </w:p>
    <w:p w14:paraId="641C188E" w14:textId="77777777" w:rsidR="00805B0D" w:rsidRDefault="00805B0D">
      <w:pPr>
        <w:spacing w:line="257" w:lineRule="exact"/>
        <w:rPr>
          <w:rFonts w:ascii="Verdana" w:hAnsi="Verdana"/>
          <w:sz w:val="20"/>
        </w:rPr>
        <w:sectPr w:rsidR="00805B0D" w:rsidSect="00C97A40">
          <w:pgSz w:w="11910" w:h="16840"/>
          <w:pgMar w:top="1340" w:right="820" w:bottom="1200" w:left="820" w:header="751" w:footer="1000" w:gutter="0"/>
          <w:cols w:space="720"/>
        </w:sectPr>
      </w:pPr>
    </w:p>
    <w:p w14:paraId="641C188F" w14:textId="77777777" w:rsidR="00805B0D" w:rsidRDefault="00234FD3">
      <w:pPr>
        <w:pStyle w:val="BodyText"/>
        <w:spacing w:before="80" w:line="255" w:lineRule="exact"/>
        <w:ind w:left="279"/>
        <w:rPr>
          <w:rFonts w:ascii="Calibri"/>
        </w:rPr>
      </w:pPr>
      <w:r>
        <w:rPr>
          <w:rFonts w:ascii="Calibri"/>
          <w:spacing w:val="-5"/>
        </w:rPr>
        <w:lastRenderedPageBreak/>
        <w:t>383</w:t>
      </w:r>
    </w:p>
    <w:p w14:paraId="641C1890" w14:textId="77777777" w:rsidR="00805B0D" w:rsidRDefault="00234FD3">
      <w:pPr>
        <w:tabs>
          <w:tab w:val="left" w:pos="977"/>
          <w:tab w:val="left" w:pos="1697"/>
        </w:tabs>
        <w:spacing w:line="244" w:lineRule="exact"/>
        <w:ind w:left="279"/>
        <w:rPr>
          <w:rFonts w:ascii="Verdana"/>
          <w:b/>
          <w:sz w:val="20"/>
        </w:rPr>
      </w:pPr>
      <w:r>
        <w:rPr>
          <w:rFonts w:ascii="Calibri"/>
          <w:spacing w:val="-5"/>
        </w:rPr>
        <w:t>384</w:t>
      </w:r>
      <w:r>
        <w:rPr>
          <w:rFonts w:ascii="Calibri"/>
        </w:rPr>
        <w:tab/>
      </w:r>
      <w:r>
        <w:rPr>
          <w:rFonts w:ascii="Verdana"/>
          <w:b/>
          <w:spacing w:val="-5"/>
          <w:sz w:val="20"/>
        </w:rPr>
        <w:t>I:</w:t>
      </w:r>
      <w:r>
        <w:rPr>
          <w:rFonts w:ascii="Verdana"/>
          <w:b/>
          <w:sz w:val="20"/>
        </w:rPr>
        <w:tab/>
        <w:t>There</w:t>
      </w:r>
      <w:r>
        <w:rPr>
          <w:rFonts w:ascii="Verdana"/>
          <w:b/>
          <w:spacing w:val="-6"/>
          <w:sz w:val="20"/>
        </w:rPr>
        <w:t xml:space="preserve"> </w:t>
      </w:r>
      <w:r>
        <w:rPr>
          <w:rFonts w:ascii="Verdana"/>
          <w:b/>
          <w:sz w:val="20"/>
        </w:rPr>
        <w:t>are</w:t>
      </w:r>
      <w:r>
        <w:rPr>
          <w:rFonts w:ascii="Verdana"/>
          <w:b/>
          <w:spacing w:val="-6"/>
          <w:sz w:val="20"/>
        </w:rPr>
        <w:t xml:space="preserve"> </w:t>
      </w:r>
      <w:r>
        <w:rPr>
          <w:rFonts w:ascii="Verdana"/>
          <w:b/>
          <w:sz w:val="20"/>
        </w:rPr>
        <w:t>no</w:t>
      </w:r>
      <w:r>
        <w:rPr>
          <w:rFonts w:ascii="Verdana"/>
          <w:b/>
          <w:spacing w:val="-5"/>
          <w:sz w:val="20"/>
        </w:rPr>
        <w:t xml:space="preserve"> </w:t>
      </w:r>
      <w:r>
        <w:rPr>
          <w:rFonts w:ascii="Verdana"/>
          <w:b/>
          <w:sz w:val="20"/>
        </w:rPr>
        <w:t>right</w:t>
      </w:r>
      <w:r>
        <w:rPr>
          <w:rFonts w:ascii="Verdana"/>
          <w:b/>
          <w:spacing w:val="-5"/>
          <w:sz w:val="20"/>
        </w:rPr>
        <w:t xml:space="preserve"> </w:t>
      </w:r>
      <w:r>
        <w:rPr>
          <w:rFonts w:ascii="Verdana"/>
          <w:b/>
          <w:sz w:val="20"/>
        </w:rPr>
        <w:t>or</w:t>
      </w:r>
      <w:r>
        <w:rPr>
          <w:rFonts w:ascii="Verdana"/>
          <w:b/>
          <w:spacing w:val="-4"/>
          <w:sz w:val="20"/>
        </w:rPr>
        <w:t xml:space="preserve"> </w:t>
      </w:r>
      <w:r>
        <w:rPr>
          <w:rFonts w:ascii="Verdana"/>
          <w:b/>
          <w:sz w:val="20"/>
        </w:rPr>
        <w:t>wrong</w:t>
      </w:r>
      <w:r>
        <w:rPr>
          <w:rFonts w:ascii="Verdana"/>
          <w:b/>
          <w:spacing w:val="-5"/>
          <w:sz w:val="20"/>
        </w:rPr>
        <w:t xml:space="preserve"> </w:t>
      </w:r>
      <w:r>
        <w:rPr>
          <w:rFonts w:ascii="Verdana"/>
          <w:b/>
          <w:spacing w:val="-2"/>
          <w:sz w:val="20"/>
        </w:rPr>
        <w:t>answers.</w:t>
      </w:r>
    </w:p>
    <w:p w14:paraId="641C1891" w14:textId="77777777" w:rsidR="00805B0D" w:rsidRDefault="00234FD3">
      <w:pPr>
        <w:pStyle w:val="BodyText"/>
        <w:spacing w:line="244" w:lineRule="exact"/>
        <w:ind w:left="279"/>
        <w:rPr>
          <w:rFonts w:ascii="Calibri"/>
        </w:rPr>
      </w:pPr>
      <w:r>
        <w:rPr>
          <w:rFonts w:ascii="Calibri"/>
          <w:spacing w:val="-5"/>
        </w:rPr>
        <w:t>385</w:t>
      </w:r>
    </w:p>
    <w:p w14:paraId="641C1892" w14:textId="77777777" w:rsidR="00805B0D" w:rsidRDefault="00234FD3">
      <w:pPr>
        <w:tabs>
          <w:tab w:val="left" w:pos="977"/>
          <w:tab w:val="left" w:pos="2417"/>
        </w:tabs>
        <w:spacing w:line="242" w:lineRule="exact"/>
        <w:ind w:left="279"/>
        <w:rPr>
          <w:rFonts w:ascii="Verdana"/>
          <w:sz w:val="20"/>
        </w:rPr>
      </w:pPr>
      <w:r>
        <w:rPr>
          <w:rFonts w:ascii="Calibri"/>
          <w:spacing w:val="-5"/>
        </w:rPr>
        <w:t>386</w:t>
      </w:r>
      <w:r>
        <w:rPr>
          <w:rFonts w:ascii="Calibri"/>
        </w:rPr>
        <w:tab/>
      </w:r>
      <w:r>
        <w:rPr>
          <w:rFonts w:ascii="Verdana"/>
          <w:spacing w:val="-2"/>
          <w:sz w:val="20"/>
        </w:rPr>
        <w:t>MARTIN:</w:t>
      </w:r>
      <w:r>
        <w:rPr>
          <w:rFonts w:ascii="Verdana"/>
          <w:sz w:val="20"/>
        </w:rPr>
        <w:tab/>
        <w:t>I</w:t>
      </w:r>
      <w:r>
        <w:rPr>
          <w:rFonts w:ascii="Verdana"/>
          <w:spacing w:val="-5"/>
          <w:sz w:val="20"/>
        </w:rPr>
        <w:t xml:space="preserve"> </w:t>
      </w:r>
      <w:r>
        <w:rPr>
          <w:rFonts w:ascii="Verdana"/>
          <w:sz w:val="20"/>
        </w:rPr>
        <w:t>would</w:t>
      </w:r>
      <w:r>
        <w:rPr>
          <w:rFonts w:ascii="Verdana"/>
          <w:spacing w:val="-4"/>
          <w:sz w:val="20"/>
        </w:rPr>
        <w:t xml:space="preserve"> </w:t>
      </w:r>
      <w:r>
        <w:rPr>
          <w:rFonts w:ascii="Verdana"/>
          <w:sz w:val="20"/>
        </w:rPr>
        <w:t>understand</w:t>
      </w:r>
      <w:r>
        <w:rPr>
          <w:rFonts w:ascii="Verdana"/>
          <w:spacing w:val="-3"/>
          <w:sz w:val="20"/>
        </w:rPr>
        <w:t xml:space="preserve"> </w:t>
      </w:r>
      <w:r>
        <w:rPr>
          <w:rFonts w:ascii="Verdana"/>
          <w:sz w:val="20"/>
        </w:rPr>
        <w:t>abnormal</w:t>
      </w:r>
      <w:r>
        <w:rPr>
          <w:rFonts w:ascii="Verdana"/>
          <w:spacing w:val="-4"/>
          <w:sz w:val="20"/>
        </w:rPr>
        <w:t xml:space="preserve"> </w:t>
      </w:r>
      <w:r>
        <w:rPr>
          <w:rFonts w:ascii="Verdana"/>
          <w:sz w:val="20"/>
        </w:rPr>
        <w:t>to</w:t>
      </w:r>
      <w:r>
        <w:rPr>
          <w:rFonts w:ascii="Verdana"/>
          <w:spacing w:val="-5"/>
          <w:sz w:val="20"/>
        </w:rPr>
        <w:t xml:space="preserve"> </w:t>
      </w:r>
      <w:r>
        <w:rPr>
          <w:rFonts w:ascii="Verdana"/>
          <w:sz w:val="20"/>
        </w:rPr>
        <w:t>be</w:t>
      </w:r>
      <w:r>
        <w:rPr>
          <w:rFonts w:ascii="Verdana"/>
          <w:spacing w:val="-6"/>
          <w:sz w:val="20"/>
        </w:rPr>
        <w:t xml:space="preserve"> </w:t>
      </w:r>
      <w:r>
        <w:rPr>
          <w:rFonts w:ascii="Verdana"/>
          <w:sz w:val="20"/>
        </w:rPr>
        <w:t>a</w:t>
      </w:r>
      <w:r>
        <w:rPr>
          <w:rFonts w:ascii="Verdana"/>
          <w:spacing w:val="-4"/>
          <w:sz w:val="20"/>
        </w:rPr>
        <w:t xml:space="preserve"> </w:t>
      </w:r>
      <w:r>
        <w:rPr>
          <w:rFonts w:ascii="Verdana"/>
          <w:sz w:val="20"/>
        </w:rPr>
        <w:t>pattern.</w:t>
      </w:r>
      <w:r>
        <w:rPr>
          <w:rFonts w:ascii="Verdana"/>
          <w:spacing w:val="-3"/>
          <w:sz w:val="20"/>
        </w:rPr>
        <w:t xml:space="preserve"> </w:t>
      </w:r>
      <w:r>
        <w:rPr>
          <w:rFonts w:ascii="Verdana"/>
          <w:sz w:val="20"/>
        </w:rPr>
        <w:t>I</w:t>
      </w:r>
      <w:r>
        <w:rPr>
          <w:rFonts w:ascii="Verdana"/>
          <w:spacing w:val="-3"/>
          <w:sz w:val="20"/>
        </w:rPr>
        <w:t xml:space="preserve"> </w:t>
      </w:r>
      <w:r>
        <w:rPr>
          <w:rFonts w:ascii="Verdana"/>
          <w:sz w:val="20"/>
        </w:rPr>
        <w:t>mean</w:t>
      </w:r>
      <w:r>
        <w:rPr>
          <w:rFonts w:ascii="Verdana"/>
          <w:spacing w:val="-3"/>
          <w:sz w:val="20"/>
        </w:rPr>
        <w:t xml:space="preserve"> </w:t>
      </w:r>
      <w:r>
        <w:rPr>
          <w:rFonts w:ascii="Verdana"/>
          <w:sz w:val="20"/>
        </w:rPr>
        <w:t>if</w:t>
      </w:r>
      <w:r>
        <w:rPr>
          <w:rFonts w:ascii="Verdana"/>
          <w:spacing w:val="-5"/>
          <w:sz w:val="20"/>
        </w:rPr>
        <w:t xml:space="preserve"> </w:t>
      </w:r>
      <w:r>
        <w:rPr>
          <w:rFonts w:ascii="Verdana"/>
          <w:sz w:val="20"/>
        </w:rPr>
        <w:t>we</w:t>
      </w:r>
      <w:r>
        <w:rPr>
          <w:rFonts w:ascii="Verdana"/>
          <w:spacing w:val="-5"/>
          <w:sz w:val="20"/>
        </w:rPr>
        <w:t xml:space="preserve"> </w:t>
      </w:r>
      <w:r>
        <w:rPr>
          <w:rFonts w:ascii="Verdana"/>
          <w:spacing w:val="-2"/>
          <w:sz w:val="20"/>
        </w:rPr>
        <w:t>assume</w:t>
      </w:r>
    </w:p>
    <w:p w14:paraId="641C1893" w14:textId="77777777" w:rsidR="00805B0D" w:rsidRDefault="00234FD3">
      <w:pPr>
        <w:tabs>
          <w:tab w:val="left" w:pos="977"/>
        </w:tabs>
        <w:spacing w:line="242" w:lineRule="exact"/>
        <w:ind w:left="279"/>
        <w:rPr>
          <w:rFonts w:ascii="Verdana"/>
          <w:sz w:val="20"/>
        </w:rPr>
      </w:pPr>
      <w:r>
        <w:rPr>
          <w:rFonts w:ascii="Calibri"/>
          <w:spacing w:val="-5"/>
        </w:rPr>
        <w:t>387</w:t>
      </w:r>
      <w:r>
        <w:rPr>
          <w:rFonts w:ascii="Calibri"/>
        </w:rPr>
        <w:tab/>
      </w:r>
      <w:r>
        <w:rPr>
          <w:rFonts w:ascii="Verdana"/>
          <w:sz w:val="20"/>
        </w:rPr>
        <w:t>that</w:t>
      </w:r>
      <w:r>
        <w:rPr>
          <w:rFonts w:ascii="Verdana"/>
          <w:spacing w:val="-5"/>
          <w:sz w:val="20"/>
        </w:rPr>
        <w:t xml:space="preserve"> </w:t>
      </w:r>
      <w:r>
        <w:rPr>
          <w:rFonts w:ascii="Verdana"/>
          <w:sz w:val="20"/>
        </w:rPr>
        <w:t>there</w:t>
      </w:r>
      <w:r>
        <w:rPr>
          <w:rFonts w:ascii="Verdana"/>
          <w:spacing w:val="-4"/>
          <w:sz w:val="20"/>
        </w:rPr>
        <w:t xml:space="preserve"> </w:t>
      </w:r>
      <w:r>
        <w:rPr>
          <w:rFonts w:ascii="Verdana"/>
          <w:sz w:val="20"/>
        </w:rPr>
        <w:t>is</w:t>
      </w:r>
      <w:r>
        <w:rPr>
          <w:rFonts w:ascii="Verdana"/>
          <w:spacing w:val="-5"/>
          <w:sz w:val="20"/>
        </w:rPr>
        <w:t xml:space="preserve"> </w:t>
      </w:r>
      <w:r>
        <w:rPr>
          <w:rFonts w:ascii="Verdana"/>
          <w:sz w:val="20"/>
        </w:rPr>
        <w:t>a</w:t>
      </w:r>
      <w:r>
        <w:rPr>
          <w:rFonts w:ascii="Verdana"/>
          <w:spacing w:val="-5"/>
          <w:sz w:val="20"/>
        </w:rPr>
        <w:t xml:space="preserve"> </w:t>
      </w:r>
      <w:r>
        <w:rPr>
          <w:rFonts w:ascii="Verdana"/>
          <w:sz w:val="20"/>
        </w:rPr>
        <w:t>normal</w:t>
      </w:r>
      <w:r>
        <w:rPr>
          <w:rFonts w:ascii="Verdana"/>
          <w:spacing w:val="-3"/>
          <w:sz w:val="20"/>
        </w:rPr>
        <w:t xml:space="preserve"> </w:t>
      </w:r>
      <w:r>
        <w:rPr>
          <w:rFonts w:ascii="Verdana"/>
          <w:sz w:val="20"/>
        </w:rPr>
        <w:t>pattern</w:t>
      </w:r>
      <w:r>
        <w:rPr>
          <w:rFonts w:ascii="Verdana"/>
          <w:spacing w:val="-2"/>
          <w:sz w:val="20"/>
        </w:rPr>
        <w:t xml:space="preserve"> </w:t>
      </w:r>
      <w:r>
        <w:rPr>
          <w:rFonts w:ascii="Verdana"/>
          <w:sz w:val="20"/>
        </w:rPr>
        <w:t>of</w:t>
      </w:r>
      <w:r>
        <w:rPr>
          <w:rFonts w:ascii="Verdana"/>
          <w:spacing w:val="-6"/>
          <w:sz w:val="20"/>
        </w:rPr>
        <w:t xml:space="preserve"> </w:t>
      </w:r>
      <w:r>
        <w:rPr>
          <w:rFonts w:ascii="Verdana"/>
          <w:sz w:val="20"/>
        </w:rPr>
        <w:t>breathing</w:t>
      </w:r>
      <w:r>
        <w:rPr>
          <w:rFonts w:ascii="Verdana"/>
          <w:spacing w:val="-5"/>
          <w:sz w:val="20"/>
        </w:rPr>
        <w:t xml:space="preserve"> </w:t>
      </w:r>
      <w:r>
        <w:rPr>
          <w:rFonts w:ascii="Verdana"/>
          <w:sz w:val="20"/>
        </w:rPr>
        <w:t>that</w:t>
      </w:r>
      <w:r>
        <w:rPr>
          <w:rFonts w:ascii="Verdana"/>
          <w:spacing w:val="-2"/>
          <w:sz w:val="20"/>
        </w:rPr>
        <w:t xml:space="preserve"> </w:t>
      </w:r>
      <w:r>
        <w:rPr>
          <w:rFonts w:ascii="Verdana"/>
          <w:sz w:val="20"/>
        </w:rPr>
        <w:t>if</w:t>
      </w:r>
      <w:r>
        <w:rPr>
          <w:rFonts w:ascii="Verdana"/>
          <w:spacing w:val="-6"/>
          <w:sz w:val="20"/>
        </w:rPr>
        <w:t xml:space="preserve"> </w:t>
      </w:r>
      <w:r>
        <w:rPr>
          <w:rFonts w:ascii="Verdana"/>
          <w:sz w:val="20"/>
        </w:rPr>
        <w:t>we</w:t>
      </w:r>
      <w:r>
        <w:rPr>
          <w:rFonts w:ascii="Verdana"/>
          <w:spacing w:val="-3"/>
          <w:sz w:val="20"/>
        </w:rPr>
        <w:t xml:space="preserve"> </w:t>
      </w:r>
      <w:r>
        <w:rPr>
          <w:rFonts w:ascii="Verdana"/>
          <w:sz w:val="20"/>
        </w:rPr>
        <w:t>were</w:t>
      </w:r>
      <w:r>
        <w:rPr>
          <w:rFonts w:ascii="Verdana"/>
          <w:spacing w:val="-7"/>
          <w:sz w:val="20"/>
        </w:rPr>
        <w:t xml:space="preserve"> </w:t>
      </w:r>
      <w:r>
        <w:rPr>
          <w:rFonts w:ascii="Verdana"/>
          <w:sz w:val="20"/>
        </w:rPr>
        <w:t>all</w:t>
      </w:r>
      <w:r>
        <w:rPr>
          <w:rFonts w:ascii="Verdana"/>
          <w:spacing w:val="-4"/>
          <w:sz w:val="20"/>
        </w:rPr>
        <w:t xml:space="preserve"> </w:t>
      </w:r>
      <w:r>
        <w:rPr>
          <w:rFonts w:ascii="Verdana"/>
          <w:sz w:val="20"/>
        </w:rPr>
        <w:t>in</w:t>
      </w:r>
      <w:r>
        <w:rPr>
          <w:rFonts w:ascii="Verdana"/>
          <w:spacing w:val="-3"/>
          <w:sz w:val="20"/>
        </w:rPr>
        <w:t xml:space="preserve"> </w:t>
      </w:r>
      <w:r>
        <w:rPr>
          <w:rFonts w:ascii="Verdana"/>
          <w:sz w:val="20"/>
        </w:rPr>
        <w:t>perfect</w:t>
      </w:r>
      <w:r>
        <w:rPr>
          <w:rFonts w:ascii="Verdana"/>
          <w:spacing w:val="-2"/>
          <w:sz w:val="20"/>
        </w:rPr>
        <w:t xml:space="preserve"> health</w:t>
      </w:r>
    </w:p>
    <w:p w14:paraId="641C1894" w14:textId="77777777" w:rsidR="00805B0D" w:rsidRDefault="00234FD3">
      <w:pPr>
        <w:tabs>
          <w:tab w:val="left" w:pos="977"/>
        </w:tabs>
        <w:spacing w:line="244" w:lineRule="exact"/>
        <w:ind w:left="279"/>
        <w:rPr>
          <w:rFonts w:ascii="Verdana"/>
          <w:sz w:val="20"/>
        </w:rPr>
      </w:pPr>
      <w:r>
        <w:rPr>
          <w:rFonts w:ascii="Calibri"/>
          <w:spacing w:val="-5"/>
        </w:rPr>
        <w:t>388</w:t>
      </w:r>
      <w:r>
        <w:rPr>
          <w:rFonts w:ascii="Calibri"/>
        </w:rPr>
        <w:tab/>
      </w:r>
      <w:r>
        <w:rPr>
          <w:rFonts w:ascii="Verdana"/>
          <w:sz w:val="20"/>
        </w:rPr>
        <w:t>and</w:t>
      </w:r>
      <w:r>
        <w:rPr>
          <w:rFonts w:ascii="Verdana"/>
          <w:spacing w:val="-6"/>
          <w:sz w:val="20"/>
        </w:rPr>
        <w:t xml:space="preserve"> </w:t>
      </w:r>
      <w:r>
        <w:rPr>
          <w:rFonts w:ascii="Verdana"/>
          <w:sz w:val="20"/>
        </w:rPr>
        <w:t>everything</w:t>
      </w:r>
      <w:r>
        <w:rPr>
          <w:rFonts w:ascii="Verdana"/>
          <w:spacing w:val="-6"/>
          <w:sz w:val="20"/>
        </w:rPr>
        <w:t xml:space="preserve"> </w:t>
      </w:r>
      <w:r>
        <w:rPr>
          <w:rFonts w:ascii="Verdana"/>
          <w:sz w:val="20"/>
        </w:rPr>
        <w:t>was</w:t>
      </w:r>
      <w:r>
        <w:rPr>
          <w:rFonts w:ascii="Verdana"/>
          <w:spacing w:val="-8"/>
          <w:sz w:val="20"/>
        </w:rPr>
        <w:t xml:space="preserve"> </w:t>
      </w:r>
      <w:r>
        <w:rPr>
          <w:rFonts w:ascii="Verdana"/>
          <w:sz w:val="20"/>
        </w:rPr>
        <w:t>functioning</w:t>
      </w:r>
      <w:r>
        <w:rPr>
          <w:rFonts w:ascii="Verdana"/>
          <w:spacing w:val="-5"/>
          <w:sz w:val="20"/>
        </w:rPr>
        <w:t xml:space="preserve"> </w:t>
      </w:r>
      <w:r>
        <w:rPr>
          <w:rFonts w:ascii="Verdana"/>
          <w:sz w:val="20"/>
        </w:rPr>
        <w:t>absolutely</w:t>
      </w:r>
      <w:r>
        <w:rPr>
          <w:rFonts w:ascii="Verdana"/>
          <w:spacing w:val="-7"/>
          <w:sz w:val="20"/>
        </w:rPr>
        <w:t xml:space="preserve"> </w:t>
      </w:r>
      <w:r>
        <w:rPr>
          <w:rFonts w:ascii="Verdana"/>
          <w:sz w:val="20"/>
        </w:rPr>
        <w:t>correctly</w:t>
      </w:r>
      <w:r>
        <w:rPr>
          <w:rFonts w:ascii="Verdana"/>
          <w:spacing w:val="-7"/>
          <w:sz w:val="20"/>
        </w:rPr>
        <w:t xml:space="preserve"> </w:t>
      </w:r>
      <w:r>
        <w:rPr>
          <w:rFonts w:ascii="Verdana"/>
          <w:sz w:val="20"/>
        </w:rPr>
        <w:t>that</w:t>
      </w:r>
      <w:r>
        <w:rPr>
          <w:rFonts w:ascii="Verdana"/>
          <w:spacing w:val="-5"/>
          <w:sz w:val="20"/>
        </w:rPr>
        <w:t xml:space="preserve"> </w:t>
      </w:r>
      <w:r>
        <w:rPr>
          <w:rFonts w:ascii="Verdana"/>
          <w:sz w:val="20"/>
        </w:rPr>
        <w:t>we</w:t>
      </w:r>
      <w:r>
        <w:rPr>
          <w:rFonts w:ascii="Verdana"/>
          <w:spacing w:val="-6"/>
          <w:sz w:val="20"/>
        </w:rPr>
        <w:t xml:space="preserve"> </w:t>
      </w:r>
      <w:r>
        <w:rPr>
          <w:rFonts w:ascii="Verdana"/>
          <w:sz w:val="20"/>
        </w:rPr>
        <w:t>would</w:t>
      </w:r>
      <w:r>
        <w:rPr>
          <w:rFonts w:ascii="Verdana"/>
          <w:spacing w:val="-6"/>
          <w:sz w:val="20"/>
        </w:rPr>
        <w:t xml:space="preserve"> </w:t>
      </w:r>
      <w:r>
        <w:rPr>
          <w:rFonts w:ascii="Verdana"/>
          <w:sz w:val="20"/>
        </w:rPr>
        <w:t>all</w:t>
      </w:r>
      <w:r>
        <w:rPr>
          <w:rFonts w:ascii="Verdana"/>
          <w:spacing w:val="-5"/>
          <w:sz w:val="20"/>
        </w:rPr>
        <w:t xml:space="preserve"> </w:t>
      </w:r>
      <w:r>
        <w:rPr>
          <w:rFonts w:ascii="Verdana"/>
          <w:sz w:val="20"/>
        </w:rPr>
        <w:t>be</w:t>
      </w:r>
      <w:r>
        <w:rPr>
          <w:rFonts w:ascii="Verdana"/>
          <w:spacing w:val="-7"/>
          <w:sz w:val="20"/>
        </w:rPr>
        <w:t xml:space="preserve"> </w:t>
      </w:r>
      <w:r>
        <w:rPr>
          <w:rFonts w:ascii="Verdana"/>
          <w:spacing w:val="-2"/>
          <w:sz w:val="20"/>
        </w:rPr>
        <w:t>using</w:t>
      </w:r>
    </w:p>
    <w:p w14:paraId="641C1895" w14:textId="77777777" w:rsidR="00805B0D" w:rsidRDefault="00234FD3">
      <w:pPr>
        <w:tabs>
          <w:tab w:val="left" w:pos="977"/>
        </w:tabs>
        <w:spacing w:line="244" w:lineRule="exact"/>
        <w:ind w:left="279"/>
        <w:rPr>
          <w:rFonts w:ascii="Verdana"/>
          <w:sz w:val="20"/>
        </w:rPr>
      </w:pPr>
      <w:r>
        <w:rPr>
          <w:rFonts w:ascii="Calibri"/>
          <w:spacing w:val="-5"/>
        </w:rPr>
        <w:t>389</w:t>
      </w:r>
      <w:r>
        <w:rPr>
          <w:rFonts w:ascii="Calibri"/>
        </w:rPr>
        <w:tab/>
      </w:r>
      <w:r>
        <w:rPr>
          <w:rFonts w:ascii="Verdana"/>
          <w:sz w:val="20"/>
        </w:rPr>
        <w:t>that</w:t>
      </w:r>
      <w:r>
        <w:rPr>
          <w:rFonts w:ascii="Verdana"/>
          <w:spacing w:val="-6"/>
          <w:sz w:val="20"/>
        </w:rPr>
        <w:t xml:space="preserve"> </w:t>
      </w:r>
      <w:r>
        <w:rPr>
          <w:rFonts w:ascii="Verdana"/>
          <w:sz w:val="20"/>
        </w:rPr>
        <w:t>pattern</w:t>
      </w:r>
      <w:r>
        <w:rPr>
          <w:rFonts w:ascii="Verdana"/>
          <w:spacing w:val="-5"/>
          <w:sz w:val="20"/>
        </w:rPr>
        <w:t xml:space="preserve"> </w:t>
      </w:r>
      <w:r>
        <w:rPr>
          <w:rFonts w:ascii="Verdana"/>
          <w:sz w:val="20"/>
        </w:rPr>
        <w:t>of</w:t>
      </w:r>
      <w:r>
        <w:rPr>
          <w:rFonts w:ascii="Verdana"/>
          <w:spacing w:val="-7"/>
          <w:sz w:val="20"/>
        </w:rPr>
        <w:t xml:space="preserve"> </w:t>
      </w:r>
      <w:r>
        <w:rPr>
          <w:rFonts w:ascii="Verdana"/>
          <w:sz w:val="20"/>
        </w:rPr>
        <w:t>breathing.</w:t>
      </w:r>
      <w:r>
        <w:rPr>
          <w:rFonts w:ascii="Verdana"/>
          <w:spacing w:val="-7"/>
          <w:sz w:val="20"/>
        </w:rPr>
        <w:t xml:space="preserve"> </w:t>
      </w:r>
      <w:r>
        <w:rPr>
          <w:rFonts w:ascii="Verdana"/>
          <w:sz w:val="20"/>
        </w:rPr>
        <w:t>Abnormal</w:t>
      </w:r>
      <w:r>
        <w:rPr>
          <w:rFonts w:ascii="Verdana"/>
          <w:spacing w:val="-3"/>
          <w:sz w:val="20"/>
        </w:rPr>
        <w:t xml:space="preserve"> </w:t>
      </w:r>
      <w:r>
        <w:rPr>
          <w:rFonts w:ascii="Verdana"/>
          <w:sz w:val="20"/>
        </w:rPr>
        <w:t>is</w:t>
      </w:r>
      <w:r>
        <w:rPr>
          <w:rFonts w:ascii="Verdana"/>
          <w:spacing w:val="-7"/>
          <w:sz w:val="20"/>
        </w:rPr>
        <w:t xml:space="preserve"> </w:t>
      </w:r>
      <w:r>
        <w:rPr>
          <w:rFonts w:ascii="Verdana"/>
          <w:sz w:val="20"/>
        </w:rPr>
        <w:t>just</w:t>
      </w:r>
      <w:r>
        <w:rPr>
          <w:rFonts w:ascii="Verdana"/>
          <w:spacing w:val="-6"/>
          <w:sz w:val="20"/>
        </w:rPr>
        <w:t xml:space="preserve"> </w:t>
      </w:r>
      <w:r>
        <w:rPr>
          <w:rFonts w:ascii="Verdana"/>
          <w:sz w:val="20"/>
        </w:rPr>
        <w:t>not</w:t>
      </w:r>
      <w:r>
        <w:rPr>
          <w:rFonts w:ascii="Verdana"/>
          <w:spacing w:val="-1"/>
          <w:sz w:val="20"/>
        </w:rPr>
        <w:t xml:space="preserve"> </w:t>
      </w:r>
      <w:r>
        <w:rPr>
          <w:rFonts w:ascii="Verdana"/>
          <w:sz w:val="20"/>
        </w:rPr>
        <w:t>using</w:t>
      </w:r>
      <w:r>
        <w:rPr>
          <w:rFonts w:ascii="Verdana"/>
          <w:spacing w:val="-6"/>
          <w:sz w:val="20"/>
        </w:rPr>
        <w:t xml:space="preserve"> </w:t>
      </w:r>
      <w:r>
        <w:rPr>
          <w:rFonts w:ascii="Verdana"/>
          <w:sz w:val="20"/>
        </w:rPr>
        <w:t>that</w:t>
      </w:r>
      <w:r>
        <w:rPr>
          <w:rFonts w:ascii="Verdana"/>
          <w:spacing w:val="-5"/>
          <w:sz w:val="20"/>
        </w:rPr>
        <w:t xml:space="preserve"> </w:t>
      </w:r>
      <w:r>
        <w:rPr>
          <w:rFonts w:ascii="Verdana"/>
          <w:sz w:val="20"/>
        </w:rPr>
        <w:t>normal</w:t>
      </w:r>
      <w:r>
        <w:rPr>
          <w:rFonts w:ascii="Verdana"/>
          <w:spacing w:val="-5"/>
          <w:sz w:val="20"/>
        </w:rPr>
        <w:t xml:space="preserve"> </w:t>
      </w:r>
      <w:r>
        <w:rPr>
          <w:rFonts w:ascii="Verdana"/>
          <w:sz w:val="20"/>
        </w:rPr>
        <w:t>pattern</w:t>
      </w:r>
      <w:r>
        <w:rPr>
          <w:rFonts w:ascii="Verdana"/>
          <w:spacing w:val="-5"/>
          <w:sz w:val="20"/>
        </w:rPr>
        <w:t xml:space="preserve"> of</w:t>
      </w:r>
    </w:p>
    <w:p w14:paraId="641C1896" w14:textId="77777777" w:rsidR="00805B0D" w:rsidRDefault="00234FD3">
      <w:pPr>
        <w:tabs>
          <w:tab w:val="left" w:pos="977"/>
        </w:tabs>
        <w:spacing w:line="242" w:lineRule="exact"/>
        <w:ind w:left="279"/>
        <w:rPr>
          <w:rFonts w:ascii="Verdana"/>
          <w:sz w:val="20"/>
        </w:rPr>
      </w:pPr>
      <w:r>
        <w:rPr>
          <w:rFonts w:ascii="Calibri"/>
          <w:spacing w:val="-5"/>
        </w:rPr>
        <w:t>390</w:t>
      </w:r>
      <w:r>
        <w:rPr>
          <w:rFonts w:ascii="Calibri"/>
        </w:rPr>
        <w:tab/>
      </w:r>
      <w:r>
        <w:rPr>
          <w:rFonts w:ascii="Verdana"/>
          <w:sz w:val="20"/>
        </w:rPr>
        <w:t>breathing</w:t>
      </w:r>
      <w:r>
        <w:rPr>
          <w:rFonts w:ascii="Verdana"/>
          <w:spacing w:val="-7"/>
          <w:sz w:val="20"/>
        </w:rPr>
        <w:t xml:space="preserve"> </w:t>
      </w:r>
      <w:r>
        <w:rPr>
          <w:rFonts w:ascii="Verdana"/>
          <w:sz w:val="20"/>
        </w:rPr>
        <w:t>whatever</w:t>
      </w:r>
      <w:r>
        <w:rPr>
          <w:rFonts w:ascii="Verdana"/>
          <w:spacing w:val="-9"/>
          <w:sz w:val="20"/>
        </w:rPr>
        <w:t xml:space="preserve"> </w:t>
      </w:r>
      <w:r>
        <w:rPr>
          <w:rFonts w:ascii="Verdana"/>
          <w:sz w:val="20"/>
        </w:rPr>
        <w:t>that</w:t>
      </w:r>
      <w:r>
        <w:rPr>
          <w:rFonts w:ascii="Verdana"/>
          <w:spacing w:val="-7"/>
          <w:sz w:val="20"/>
        </w:rPr>
        <w:t xml:space="preserve"> </w:t>
      </w:r>
      <w:r>
        <w:rPr>
          <w:rFonts w:ascii="Verdana"/>
          <w:sz w:val="20"/>
        </w:rPr>
        <w:t>is.</w:t>
      </w:r>
      <w:r>
        <w:rPr>
          <w:rFonts w:ascii="Verdana"/>
          <w:spacing w:val="-7"/>
          <w:sz w:val="20"/>
        </w:rPr>
        <w:t xml:space="preserve"> </w:t>
      </w:r>
      <w:r>
        <w:rPr>
          <w:rFonts w:ascii="Verdana"/>
          <w:sz w:val="20"/>
        </w:rPr>
        <w:t>Whereas</w:t>
      </w:r>
      <w:r>
        <w:rPr>
          <w:rFonts w:ascii="Verdana"/>
          <w:spacing w:val="-9"/>
          <w:sz w:val="20"/>
        </w:rPr>
        <w:t xml:space="preserve"> </w:t>
      </w:r>
      <w:r>
        <w:rPr>
          <w:rFonts w:ascii="Verdana"/>
          <w:sz w:val="20"/>
        </w:rPr>
        <w:t>dysfunctional</w:t>
      </w:r>
      <w:r>
        <w:rPr>
          <w:rFonts w:ascii="Verdana"/>
          <w:spacing w:val="-6"/>
          <w:sz w:val="20"/>
        </w:rPr>
        <w:t xml:space="preserve"> </w:t>
      </w:r>
      <w:r>
        <w:rPr>
          <w:rFonts w:ascii="Verdana"/>
          <w:sz w:val="20"/>
        </w:rPr>
        <w:t>breathing</w:t>
      </w:r>
      <w:r>
        <w:rPr>
          <w:rFonts w:ascii="Verdana"/>
          <w:spacing w:val="-7"/>
          <w:sz w:val="20"/>
        </w:rPr>
        <w:t xml:space="preserve"> </w:t>
      </w:r>
      <w:r>
        <w:rPr>
          <w:rFonts w:ascii="Verdana"/>
          <w:sz w:val="20"/>
        </w:rPr>
        <w:t>is</w:t>
      </w:r>
      <w:r>
        <w:rPr>
          <w:rFonts w:ascii="Verdana"/>
          <w:spacing w:val="-8"/>
          <w:sz w:val="20"/>
        </w:rPr>
        <w:t xml:space="preserve"> </w:t>
      </w:r>
      <w:r>
        <w:rPr>
          <w:rFonts w:ascii="Verdana"/>
          <w:sz w:val="20"/>
        </w:rPr>
        <w:t>actually</w:t>
      </w:r>
      <w:r>
        <w:rPr>
          <w:rFonts w:ascii="Verdana"/>
          <w:spacing w:val="-8"/>
          <w:sz w:val="20"/>
        </w:rPr>
        <w:t xml:space="preserve"> </w:t>
      </w:r>
      <w:r>
        <w:rPr>
          <w:rFonts w:ascii="Verdana"/>
          <w:sz w:val="20"/>
        </w:rPr>
        <w:t>that</w:t>
      </w:r>
      <w:r>
        <w:rPr>
          <w:rFonts w:ascii="Verdana"/>
          <w:spacing w:val="-7"/>
          <w:sz w:val="20"/>
        </w:rPr>
        <w:t xml:space="preserve"> </w:t>
      </w:r>
      <w:r>
        <w:rPr>
          <w:rFonts w:ascii="Verdana"/>
          <w:spacing w:val="-2"/>
          <w:sz w:val="20"/>
        </w:rPr>
        <w:t>there</w:t>
      </w:r>
    </w:p>
    <w:p w14:paraId="641C1897" w14:textId="77777777" w:rsidR="00805B0D" w:rsidRDefault="00234FD3">
      <w:pPr>
        <w:tabs>
          <w:tab w:val="left" w:pos="977"/>
        </w:tabs>
        <w:spacing w:line="242" w:lineRule="exact"/>
        <w:ind w:left="279"/>
        <w:rPr>
          <w:rFonts w:ascii="Verdana" w:hAnsi="Verdana"/>
          <w:sz w:val="20"/>
        </w:rPr>
      </w:pPr>
      <w:r>
        <w:rPr>
          <w:rFonts w:ascii="Calibri" w:hAnsi="Calibri"/>
          <w:spacing w:val="-5"/>
        </w:rPr>
        <w:t>391</w:t>
      </w:r>
      <w:r>
        <w:rPr>
          <w:rFonts w:ascii="Calibri" w:hAnsi="Calibri"/>
        </w:rPr>
        <w:tab/>
      </w:r>
      <w:r>
        <w:rPr>
          <w:rFonts w:ascii="Verdana" w:hAnsi="Verdana"/>
          <w:sz w:val="20"/>
        </w:rPr>
        <w:t>is</w:t>
      </w:r>
      <w:r>
        <w:rPr>
          <w:rFonts w:ascii="Verdana" w:hAnsi="Verdana"/>
          <w:spacing w:val="-6"/>
          <w:sz w:val="20"/>
        </w:rPr>
        <w:t xml:space="preserve"> </w:t>
      </w:r>
      <w:r>
        <w:rPr>
          <w:rFonts w:ascii="Verdana" w:hAnsi="Verdana"/>
          <w:sz w:val="20"/>
        </w:rPr>
        <w:t>a</w:t>
      </w:r>
      <w:r>
        <w:rPr>
          <w:rFonts w:ascii="Verdana" w:hAnsi="Verdana"/>
          <w:spacing w:val="-5"/>
          <w:sz w:val="20"/>
        </w:rPr>
        <w:t xml:space="preserve"> </w:t>
      </w:r>
      <w:r>
        <w:rPr>
          <w:rFonts w:ascii="Verdana" w:hAnsi="Verdana"/>
          <w:sz w:val="20"/>
        </w:rPr>
        <w:t>problem</w:t>
      </w:r>
      <w:r>
        <w:rPr>
          <w:rFonts w:ascii="Verdana" w:hAnsi="Verdana"/>
          <w:spacing w:val="-5"/>
          <w:sz w:val="20"/>
        </w:rPr>
        <w:t xml:space="preserve"> </w:t>
      </w:r>
      <w:r>
        <w:rPr>
          <w:rFonts w:ascii="Verdana" w:hAnsi="Verdana"/>
          <w:sz w:val="20"/>
        </w:rPr>
        <w:t>which</w:t>
      </w:r>
      <w:r>
        <w:rPr>
          <w:rFonts w:ascii="Verdana" w:hAnsi="Verdana"/>
          <w:spacing w:val="-5"/>
          <w:sz w:val="20"/>
        </w:rPr>
        <w:t xml:space="preserve"> </w:t>
      </w:r>
      <w:r>
        <w:rPr>
          <w:rFonts w:ascii="Verdana" w:hAnsi="Verdana"/>
          <w:sz w:val="20"/>
        </w:rPr>
        <w:t>is</w:t>
      </w:r>
      <w:r>
        <w:rPr>
          <w:rFonts w:ascii="Verdana" w:hAnsi="Verdana"/>
          <w:spacing w:val="-3"/>
          <w:sz w:val="20"/>
        </w:rPr>
        <w:t xml:space="preserve"> </w:t>
      </w:r>
      <w:r>
        <w:rPr>
          <w:rFonts w:ascii="Verdana" w:hAnsi="Verdana"/>
          <w:sz w:val="20"/>
        </w:rPr>
        <w:t>coming</w:t>
      </w:r>
      <w:r>
        <w:rPr>
          <w:rFonts w:ascii="Verdana" w:hAnsi="Verdana"/>
          <w:spacing w:val="-4"/>
          <w:sz w:val="20"/>
        </w:rPr>
        <w:t xml:space="preserve"> </w:t>
      </w:r>
      <w:r>
        <w:rPr>
          <w:rFonts w:ascii="Verdana" w:hAnsi="Verdana"/>
          <w:sz w:val="20"/>
        </w:rPr>
        <w:t>from</w:t>
      </w:r>
      <w:r>
        <w:rPr>
          <w:rFonts w:ascii="Verdana" w:hAnsi="Verdana"/>
          <w:spacing w:val="-3"/>
          <w:sz w:val="20"/>
        </w:rPr>
        <w:t xml:space="preserve"> </w:t>
      </w:r>
      <w:r>
        <w:rPr>
          <w:rFonts w:ascii="Verdana" w:hAnsi="Verdana"/>
          <w:sz w:val="20"/>
        </w:rPr>
        <w:t>breathing.</w:t>
      </w:r>
      <w:r>
        <w:rPr>
          <w:rFonts w:ascii="Verdana" w:hAnsi="Verdana"/>
          <w:spacing w:val="-6"/>
          <w:sz w:val="20"/>
        </w:rPr>
        <w:t xml:space="preserve"> </w:t>
      </w:r>
      <w:r>
        <w:rPr>
          <w:rFonts w:ascii="Verdana" w:hAnsi="Verdana"/>
          <w:sz w:val="20"/>
        </w:rPr>
        <w:t>Do</w:t>
      </w:r>
      <w:r>
        <w:rPr>
          <w:rFonts w:ascii="Verdana" w:hAnsi="Verdana"/>
          <w:spacing w:val="-5"/>
          <w:sz w:val="20"/>
        </w:rPr>
        <w:t xml:space="preserve"> </w:t>
      </w:r>
      <w:r>
        <w:rPr>
          <w:rFonts w:ascii="Verdana" w:hAnsi="Verdana"/>
          <w:sz w:val="20"/>
        </w:rPr>
        <w:t>you</w:t>
      </w:r>
      <w:r>
        <w:rPr>
          <w:rFonts w:ascii="Verdana" w:hAnsi="Verdana"/>
          <w:spacing w:val="-4"/>
          <w:sz w:val="20"/>
        </w:rPr>
        <w:t xml:space="preserve"> </w:t>
      </w:r>
      <w:r>
        <w:rPr>
          <w:rFonts w:ascii="Verdana" w:hAnsi="Verdana"/>
          <w:sz w:val="20"/>
        </w:rPr>
        <w:t>see</w:t>
      </w:r>
      <w:r>
        <w:rPr>
          <w:rFonts w:ascii="Verdana" w:hAnsi="Verdana"/>
          <w:spacing w:val="-6"/>
          <w:sz w:val="20"/>
        </w:rPr>
        <w:t xml:space="preserve"> </w:t>
      </w:r>
      <w:r>
        <w:rPr>
          <w:rFonts w:ascii="Verdana" w:hAnsi="Verdana"/>
          <w:sz w:val="20"/>
        </w:rPr>
        <w:t>what</w:t>
      </w:r>
      <w:r>
        <w:rPr>
          <w:rFonts w:ascii="Verdana" w:hAnsi="Verdana"/>
          <w:spacing w:val="-4"/>
          <w:sz w:val="20"/>
        </w:rPr>
        <w:t xml:space="preserve"> </w:t>
      </w:r>
      <w:r>
        <w:rPr>
          <w:rFonts w:ascii="Verdana" w:hAnsi="Verdana"/>
          <w:sz w:val="20"/>
        </w:rPr>
        <w:t>I</w:t>
      </w:r>
      <w:r>
        <w:rPr>
          <w:rFonts w:ascii="Verdana" w:hAnsi="Verdana"/>
          <w:spacing w:val="-6"/>
          <w:sz w:val="20"/>
        </w:rPr>
        <w:t xml:space="preserve"> </w:t>
      </w:r>
      <w:r>
        <w:rPr>
          <w:rFonts w:ascii="Verdana" w:hAnsi="Verdana"/>
          <w:sz w:val="20"/>
        </w:rPr>
        <w:t>mean?</w:t>
      </w:r>
      <w:r>
        <w:rPr>
          <w:rFonts w:ascii="Verdana" w:hAnsi="Verdana"/>
          <w:spacing w:val="-3"/>
          <w:sz w:val="20"/>
        </w:rPr>
        <w:t xml:space="preserve"> </w:t>
      </w:r>
      <w:r>
        <w:rPr>
          <w:rFonts w:ascii="Verdana" w:hAnsi="Verdana"/>
          <w:spacing w:val="-2"/>
          <w:sz w:val="20"/>
        </w:rPr>
        <w:t>That’s</w:t>
      </w:r>
    </w:p>
    <w:p w14:paraId="641C1898" w14:textId="77777777" w:rsidR="00805B0D" w:rsidRDefault="00234FD3">
      <w:pPr>
        <w:tabs>
          <w:tab w:val="left" w:pos="977"/>
        </w:tabs>
        <w:spacing w:line="244" w:lineRule="exact"/>
        <w:ind w:left="279"/>
        <w:rPr>
          <w:rFonts w:ascii="Verdana"/>
          <w:sz w:val="20"/>
        </w:rPr>
      </w:pPr>
      <w:r>
        <w:rPr>
          <w:rFonts w:ascii="Calibri"/>
          <w:spacing w:val="-5"/>
        </w:rPr>
        <w:t>392</w:t>
      </w:r>
      <w:r>
        <w:rPr>
          <w:rFonts w:ascii="Calibri"/>
        </w:rPr>
        <w:tab/>
      </w:r>
      <w:r>
        <w:rPr>
          <w:rFonts w:ascii="Verdana"/>
          <w:sz w:val="20"/>
        </w:rPr>
        <w:t>certainly</w:t>
      </w:r>
      <w:r>
        <w:rPr>
          <w:rFonts w:ascii="Verdana"/>
          <w:spacing w:val="-7"/>
          <w:sz w:val="20"/>
        </w:rPr>
        <w:t xml:space="preserve"> </w:t>
      </w:r>
      <w:r>
        <w:rPr>
          <w:rFonts w:ascii="Verdana"/>
          <w:sz w:val="20"/>
        </w:rPr>
        <w:t>how</w:t>
      </w:r>
      <w:r>
        <w:rPr>
          <w:rFonts w:ascii="Verdana"/>
          <w:spacing w:val="-5"/>
          <w:sz w:val="20"/>
        </w:rPr>
        <w:t xml:space="preserve"> </w:t>
      </w:r>
      <w:r>
        <w:rPr>
          <w:rFonts w:ascii="Verdana"/>
          <w:sz w:val="20"/>
        </w:rPr>
        <w:t>I</w:t>
      </w:r>
      <w:r>
        <w:rPr>
          <w:rFonts w:ascii="Verdana"/>
          <w:spacing w:val="-7"/>
          <w:sz w:val="20"/>
        </w:rPr>
        <w:t xml:space="preserve"> </w:t>
      </w:r>
      <w:r>
        <w:rPr>
          <w:rFonts w:ascii="Verdana"/>
          <w:sz w:val="20"/>
        </w:rPr>
        <w:t>understand</w:t>
      </w:r>
      <w:r>
        <w:rPr>
          <w:rFonts w:ascii="Verdana"/>
          <w:spacing w:val="-5"/>
          <w:sz w:val="20"/>
        </w:rPr>
        <w:t xml:space="preserve"> it.</w:t>
      </w:r>
    </w:p>
    <w:p w14:paraId="641C1899" w14:textId="77777777" w:rsidR="00805B0D" w:rsidRDefault="00234FD3">
      <w:pPr>
        <w:pStyle w:val="BodyText"/>
        <w:spacing w:line="244" w:lineRule="exact"/>
        <w:ind w:left="279"/>
        <w:rPr>
          <w:rFonts w:ascii="Calibri"/>
        </w:rPr>
      </w:pPr>
      <w:r>
        <w:rPr>
          <w:rFonts w:ascii="Calibri"/>
          <w:spacing w:val="-5"/>
        </w:rPr>
        <w:t>393</w:t>
      </w:r>
    </w:p>
    <w:p w14:paraId="641C189A" w14:textId="77777777" w:rsidR="00805B0D" w:rsidRDefault="00234FD3">
      <w:pPr>
        <w:tabs>
          <w:tab w:val="left" w:pos="977"/>
          <w:tab w:val="left" w:pos="2417"/>
        </w:tabs>
        <w:spacing w:line="242" w:lineRule="exact"/>
        <w:ind w:left="279"/>
        <w:rPr>
          <w:rFonts w:ascii="Verdana"/>
          <w:sz w:val="20"/>
        </w:rPr>
      </w:pPr>
      <w:r>
        <w:rPr>
          <w:rFonts w:ascii="Calibri"/>
          <w:spacing w:val="-5"/>
        </w:rPr>
        <w:t>394</w:t>
      </w:r>
      <w:r>
        <w:rPr>
          <w:rFonts w:ascii="Calibri"/>
        </w:rPr>
        <w:tab/>
      </w:r>
      <w:r>
        <w:rPr>
          <w:rFonts w:ascii="Verdana"/>
          <w:spacing w:val="-2"/>
          <w:sz w:val="20"/>
        </w:rPr>
        <w:t>JASMINE:</w:t>
      </w:r>
      <w:r>
        <w:rPr>
          <w:rFonts w:ascii="Verdana"/>
          <w:sz w:val="20"/>
        </w:rPr>
        <w:tab/>
      </w:r>
      <w:r>
        <w:rPr>
          <w:rFonts w:ascii="Verdana"/>
          <w:spacing w:val="-4"/>
          <w:sz w:val="20"/>
        </w:rPr>
        <w:t>Yeah</w:t>
      </w:r>
    </w:p>
    <w:p w14:paraId="641C189B" w14:textId="77777777" w:rsidR="00805B0D" w:rsidRDefault="00234FD3">
      <w:pPr>
        <w:pStyle w:val="BodyText"/>
        <w:spacing w:line="244" w:lineRule="exact"/>
        <w:ind w:left="279"/>
        <w:rPr>
          <w:rFonts w:ascii="Calibri"/>
        </w:rPr>
      </w:pPr>
      <w:r>
        <w:rPr>
          <w:rFonts w:ascii="Calibri"/>
          <w:spacing w:val="-5"/>
        </w:rPr>
        <w:t>395</w:t>
      </w:r>
    </w:p>
    <w:p w14:paraId="641C189C"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396</w:t>
      </w:r>
      <w:r>
        <w:rPr>
          <w:rFonts w:ascii="Calibri" w:hAnsi="Calibri"/>
        </w:rPr>
        <w:tab/>
      </w:r>
      <w:r>
        <w:rPr>
          <w:rFonts w:ascii="Verdana" w:hAnsi="Verdana"/>
          <w:spacing w:val="-2"/>
          <w:sz w:val="20"/>
        </w:rPr>
        <w:t>MARTIN:</w:t>
      </w:r>
      <w:r>
        <w:rPr>
          <w:rFonts w:ascii="Verdana" w:hAnsi="Verdana"/>
          <w:sz w:val="20"/>
        </w:rPr>
        <w:tab/>
        <w:t>Like</w:t>
      </w:r>
      <w:r>
        <w:rPr>
          <w:rFonts w:ascii="Verdana" w:hAnsi="Verdana"/>
          <w:spacing w:val="-4"/>
          <w:sz w:val="20"/>
        </w:rPr>
        <w:t xml:space="preserve"> </w:t>
      </w:r>
      <w:r>
        <w:rPr>
          <w:rFonts w:ascii="Verdana" w:hAnsi="Verdana"/>
          <w:sz w:val="20"/>
        </w:rPr>
        <w:t>it’s</w:t>
      </w:r>
      <w:r>
        <w:rPr>
          <w:rFonts w:ascii="Verdana" w:hAnsi="Verdana"/>
          <w:spacing w:val="-7"/>
          <w:sz w:val="20"/>
        </w:rPr>
        <w:t xml:space="preserve"> </w:t>
      </w:r>
      <w:r>
        <w:rPr>
          <w:rFonts w:ascii="Verdana" w:hAnsi="Verdana"/>
          <w:sz w:val="20"/>
        </w:rPr>
        <w:t>not</w:t>
      </w:r>
      <w:r>
        <w:rPr>
          <w:rFonts w:ascii="Verdana" w:hAnsi="Verdana"/>
          <w:spacing w:val="-5"/>
          <w:sz w:val="20"/>
        </w:rPr>
        <w:t xml:space="preserve"> </w:t>
      </w:r>
      <w:r>
        <w:rPr>
          <w:rFonts w:ascii="Verdana" w:hAnsi="Verdana"/>
          <w:sz w:val="20"/>
        </w:rPr>
        <w:t>functioning</w:t>
      </w:r>
      <w:r>
        <w:rPr>
          <w:rFonts w:ascii="Verdana" w:hAnsi="Verdana"/>
          <w:spacing w:val="-4"/>
          <w:sz w:val="20"/>
        </w:rPr>
        <w:t xml:space="preserve"> </w:t>
      </w:r>
      <w:r>
        <w:rPr>
          <w:rFonts w:ascii="Verdana" w:hAnsi="Verdana"/>
          <w:sz w:val="20"/>
        </w:rPr>
        <w:t>anymore,</w:t>
      </w:r>
      <w:r>
        <w:rPr>
          <w:rFonts w:ascii="Verdana" w:hAnsi="Verdana"/>
          <w:spacing w:val="-4"/>
          <w:sz w:val="20"/>
        </w:rPr>
        <w:t xml:space="preserve"> </w:t>
      </w:r>
      <w:r>
        <w:rPr>
          <w:rFonts w:ascii="Verdana" w:hAnsi="Verdana"/>
          <w:sz w:val="20"/>
        </w:rPr>
        <w:t>so</w:t>
      </w:r>
      <w:r>
        <w:rPr>
          <w:rFonts w:ascii="Verdana" w:hAnsi="Verdana"/>
          <w:spacing w:val="-7"/>
          <w:sz w:val="20"/>
        </w:rPr>
        <w:t xml:space="preserve"> </w:t>
      </w:r>
      <w:r>
        <w:rPr>
          <w:rFonts w:ascii="Verdana" w:hAnsi="Verdana"/>
          <w:sz w:val="20"/>
        </w:rPr>
        <w:t>then</w:t>
      </w:r>
      <w:r>
        <w:rPr>
          <w:rFonts w:ascii="Verdana" w:hAnsi="Verdana"/>
          <w:spacing w:val="-5"/>
          <w:sz w:val="20"/>
        </w:rPr>
        <w:t xml:space="preserve"> </w:t>
      </w:r>
      <w:r>
        <w:rPr>
          <w:rFonts w:ascii="Verdana" w:hAnsi="Verdana"/>
          <w:sz w:val="20"/>
        </w:rPr>
        <w:t>the</w:t>
      </w:r>
      <w:r>
        <w:rPr>
          <w:rFonts w:ascii="Verdana" w:hAnsi="Verdana"/>
          <w:spacing w:val="-4"/>
          <w:sz w:val="20"/>
        </w:rPr>
        <w:t xml:space="preserve"> </w:t>
      </w:r>
      <w:r>
        <w:rPr>
          <w:rFonts w:ascii="Verdana" w:hAnsi="Verdana"/>
          <w:sz w:val="20"/>
        </w:rPr>
        <w:t>there’s</w:t>
      </w:r>
      <w:r>
        <w:rPr>
          <w:rFonts w:ascii="Verdana" w:hAnsi="Verdana"/>
          <w:spacing w:val="-7"/>
          <w:sz w:val="20"/>
        </w:rPr>
        <w:t xml:space="preserve"> </w:t>
      </w:r>
      <w:r>
        <w:rPr>
          <w:rFonts w:ascii="Verdana" w:hAnsi="Verdana"/>
          <w:sz w:val="20"/>
        </w:rPr>
        <w:t>going</w:t>
      </w:r>
      <w:r>
        <w:rPr>
          <w:rFonts w:ascii="Verdana" w:hAnsi="Verdana"/>
          <w:spacing w:val="-5"/>
          <w:sz w:val="20"/>
        </w:rPr>
        <w:t xml:space="preserve"> </w:t>
      </w:r>
      <w:r>
        <w:rPr>
          <w:rFonts w:ascii="Verdana" w:hAnsi="Verdana"/>
          <w:sz w:val="20"/>
        </w:rPr>
        <w:t>to</w:t>
      </w:r>
      <w:r>
        <w:rPr>
          <w:rFonts w:ascii="Verdana" w:hAnsi="Verdana"/>
          <w:spacing w:val="-7"/>
          <w:sz w:val="20"/>
        </w:rPr>
        <w:t xml:space="preserve"> </w:t>
      </w:r>
      <w:r>
        <w:rPr>
          <w:rFonts w:ascii="Verdana" w:hAnsi="Verdana"/>
          <w:spacing w:val="-5"/>
          <w:sz w:val="20"/>
        </w:rPr>
        <w:t>be</w:t>
      </w:r>
    </w:p>
    <w:p w14:paraId="641C189D" w14:textId="77777777" w:rsidR="00805B0D" w:rsidRDefault="00234FD3">
      <w:pPr>
        <w:tabs>
          <w:tab w:val="left" w:pos="977"/>
        </w:tabs>
        <w:spacing w:line="243" w:lineRule="exact"/>
        <w:ind w:left="279"/>
        <w:rPr>
          <w:rFonts w:ascii="Verdana"/>
          <w:sz w:val="20"/>
        </w:rPr>
      </w:pPr>
      <w:r>
        <w:rPr>
          <w:rFonts w:ascii="Calibri"/>
          <w:spacing w:val="-5"/>
        </w:rPr>
        <w:t>397</w:t>
      </w:r>
      <w:r>
        <w:rPr>
          <w:rFonts w:ascii="Calibri"/>
        </w:rPr>
        <w:tab/>
      </w:r>
      <w:r>
        <w:rPr>
          <w:rFonts w:ascii="Verdana"/>
          <w:sz w:val="20"/>
        </w:rPr>
        <w:t>some</w:t>
      </w:r>
      <w:r>
        <w:rPr>
          <w:rFonts w:ascii="Verdana"/>
          <w:spacing w:val="-6"/>
          <w:sz w:val="20"/>
        </w:rPr>
        <w:t xml:space="preserve"> </w:t>
      </w:r>
      <w:r>
        <w:rPr>
          <w:rFonts w:ascii="Verdana"/>
          <w:sz w:val="20"/>
        </w:rPr>
        <w:t>kind</w:t>
      </w:r>
      <w:r>
        <w:rPr>
          <w:rFonts w:ascii="Verdana"/>
          <w:spacing w:val="-2"/>
          <w:sz w:val="20"/>
        </w:rPr>
        <w:t xml:space="preserve"> </w:t>
      </w:r>
      <w:r>
        <w:rPr>
          <w:rFonts w:ascii="Verdana"/>
          <w:sz w:val="20"/>
        </w:rPr>
        <w:t>of</w:t>
      </w:r>
      <w:r>
        <w:rPr>
          <w:rFonts w:ascii="Verdana"/>
          <w:spacing w:val="-5"/>
          <w:sz w:val="20"/>
        </w:rPr>
        <w:t xml:space="preserve"> </w:t>
      </w:r>
      <w:r>
        <w:rPr>
          <w:rFonts w:ascii="Verdana"/>
          <w:sz w:val="20"/>
        </w:rPr>
        <w:t>an</w:t>
      </w:r>
      <w:r>
        <w:rPr>
          <w:rFonts w:ascii="Verdana"/>
          <w:spacing w:val="-2"/>
          <w:sz w:val="20"/>
        </w:rPr>
        <w:t xml:space="preserve"> </w:t>
      </w:r>
      <w:r>
        <w:rPr>
          <w:rFonts w:ascii="Verdana"/>
          <w:sz w:val="20"/>
        </w:rPr>
        <w:t>upshot</w:t>
      </w:r>
      <w:r>
        <w:rPr>
          <w:rFonts w:ascii="Verdana"/>
          <w:spacing w:val="-2"/>
          <w:sz w:val="20"/>
        </w:rPr>
        <w:t xml:space="preserve"> </w:t>
      </w:r>
      <w:r>
        <w:rPr>
          <w:rFonts w:ascii="Verdana"/>
          <w:sz w:val="20"/>
        </w:rPr>
        <w:t>like</w:t>
      </w:r>
      <w:r>
        <w:rPr>
          <w:rFonts w:ascii="Verdana"/>
          <w:spacing w:val="-5"/>
          <w:sz w:val="20"/>
        </w:rPr>
        <w:t xml:space="preserve"> </w:t>
      </w:r>
      <w:r>
        <w:rPr>
          <w:rFonts w:ascii="Verdana"/>
          <w:sz w:val="20"/>
        </w:rPr>
        <w:t>a</w:t>
      </w:r>
      <w:r>
        <w:rPr>
          <w:rFonts w:ascii="Verdana"/>
          <w:spacing w:val="-5"/>
          <w:sz w:val="20"/>
        </w:rPr>
        <w:t xml:space="preserve"> </w:t>
      </w:r>
      <w:r>
        <w:rPr>
          <w:rFonts w:ascii="Verdana"/>
          <w:sz w:val="20"/>
        </w:rPr>
        <w:t>lack</w:t>
      </w:r>
      <w:r>
        <w:rPr>
          <w:rFonts w:ascii="Verdana"/>
          <w:spacing w:val="-3"/>
          <w:sz w:val="20"/>
        </w:rPr>
        <w:t xml:space="preserve"> </w:t>
      </w:r>
      <w:r>
        <w:rPr>
          <w:rFonts w:ascii="Verdana"/>
          <w:sz w:val="20"/>
        </w:rPr>
        <w:t>of</w:t>
      </w:r>
      <w:r>
        <w:rPr>
          <w:rFonts w:ascii="Verdana"/>
          <w:spacing w:val="-2"/>
          <w:sz w:val="20"/>
        </w:rPr>
        <w:t xml:space="preserve"> oxygen.</w:t>
      </w:r>
    </w:p>
    <w:p w14:paraId="641C189E" w14:textId="77777777" w:rsidR="00805B0D" w:rsidRDefault="00234FD3">
      <w:pPr>
        <w:pStyle w:val="BodyText"/>
        <w:spacing w:line="242" w:lineRule="exact"/>
        <w:ind w:left="279"/>
        <w:rPr>
          <w:rFonts w:ascii="Calibri"/>
        </w:rPr>
      </w:pPr>
      <w:r>
        <w:rPr>
          <w:rFonts w:ascii="Calibri"/>
          <w:spacing w:val="-5"/>
        </w:rPr>
        <w:t>398</w:t>
      </w:r>
    </w:p>
    <w:p w14:paraId="641C189F" w14:textId="77777777" w:rsidR="00805B0D" w:rsidRDefault="00234FD3">
      <w:pPr>
        <w:tabs>
          <w:tab w:val="left" w:pos="977"/>
          <w:tab w:val="left" w:pos="1697"/>
        </w:tabs>
        <w:spacing w:line="244" w:lineRule="exact"/>
        <w:ind w:left="279"/>
        <w:rPr>
          <w:rFonts w:ascii="Verdana"/>
          <w:b/>
          <w:sz w:val="20"/>
        </w:rPr>
      </w:pPr>
      <w:r>
        <w:rPr>
          <w:rFonts w:ascii="Calibri"/>
          <w:spacing w:val="-5"/>
        </w:rPr>
        <w:t>399</w:t>
      </w:r>
      <w:r>
        <w:rPr>
          <w:rFonts w:ascii="Calibri"/>
        </w:rPr>
        <w:tab/>
      </w:r>
      <w:r>
        <w:rPr>
          <w:rFonts w:ascii="Verdana"/>
          <w:b/>
          <w:spacing w:val="-5"/>
          <w:sz w:val="20"/>
        </w:rPr>
        <w:t>I:</w:t>
      </w:r>
      <w:r>
        <w:rPr>
          <w:rFonts w:ascii="Verdana"/>
          <w:b/>
          <w:sz w:val="20"/>
        </w:rPr>
        <w:tab/>
        <w:t>I</w:t>
      </w:r>
      <w:r>
        <w:rPr>
          <w:rFonts w:ascii="Verdana"/>
          <w:b/>
          <w:spacing w:val="-6"/>
          <w:sz w:val="20"/>
        </w:rPr>
        <w:t xml:space="preserve"> </w:t>
      </w:r>
      <w:r>
        <w:rPr>
          <w:rFonts w:ascii="Verdana"/>
          <w:b/>
          <w:sz w:val="20"/>
        </w:rPr>
        <w:t>know</w:t>
      </w:r>
      <w:r>
        <w:rPr>
          <w:rFonts w:ascii="Verdana"/>
          <w:b/>
          <w:spacing w:val="-4"/>
          <w:sz w:val="20"/>
        </w:rPr>
        <w:t xml:space="preserve"> </w:t>
      </w:r>
      <w:r>
        <w:rPr>
          <w:rFonts w:ascii="Verdana"/>
          <w:b/>
          <w:sz w:val="20"/>
        </w:rPr>
        <w:t>what</w:t>
      </w:r>
      <w:r>
        <w:rPr>
          <w:rFonts w:ascii="Verdana"/>
          <w:b/>
          <w:spacing w:val="-4"/>
          <w:sz w:val="20"/>
        </w:rPr>
        <w:t xml:space="preserve"> </w:t>
      </w:r>
      <w:r>
        <w:rPr>
          <w:rFonts w:ascii="Verdana"/>
          <w:b/>
          <w:sz w:val="20"/>
        </w:rPr>
        <w:t>you</w:t>
      </w:r>
      <w:r>
        <w:rPr>
          <w:rFonts w:ascii="Verdana"/>
          <w:b/>
          <w:spacing w:val="-5"/>
          <w:sz w:val="20"/>
        </w:rPr>
        <w:t xml:space="preserve"> </w:t>
      </w:r>
      <w:r>
        <w:rPr>
          <w:rFonts w:ascii="Verdana"/>
          <w:b/>
          <w:sz w:val="20"/>
        </w:rPr>
        <w:t>mean.</w:t>
      </w:r>
      <w:r>
        <w:rPr>
          <w:rFonts w:ascii="Verdana"/>
          <w:b/>
          <w:spacing w:val="-6"/>
          <w:sz w:val="20"/>
        </w:rPr>
        <w:t xml:space="preserve"> </w:t>
      </w:r>
      <w:r>
        <w:rPr>
          <w:rFonts w:ascii="Verdana"/>
          <w:b/>
          <w:spacing w:val="-2"/>
          <w:sz w:val="20"/>
        </w:rPr>
        <w:t>JASMINE?</w:t>
      </w:r>
    </w:p>
    <w:p w14:paraId="641C18A0" w14:textId="77777777" w:rsidR="00805B0D" w:rsidRDefault="00234FD3">
      <w:pPr>
        <w:pStyle w:val="BodyText"/>
        <w:spacing w:line="244" w:lineRule="exact"/>
        <w:ind w:left="279"/>
        <w:rPr>
          <w:rFonts w:ascii="Calibri"/>
        </w:rPr>
      </w:pPr>
      <w:r>
        <w:rPr>
          <w:rFonts w:ascii="Calibri"/>
          <w:spacing w:val="-5"/>
        </w:rPr>
        <w:t>400</w:t>
      </w:r>
    </w:p>
    <w:p w14:paraId="641C18A1" w14:textId="77777777" w:rsidR="00805B0D" w:rsidRDefault="00234FD3">
      <w:pPr>
        <w:tabs>
          <w:tab w:val="left" w:pos="977"/>
          <w:tab w:val="left" w:pos="2417"/>
        </w:tabs>
        <w:spacing w:line="242" w:lineRule="exact"/>
        <w:ind w:left="279"/>
        <w:rPr>
          <w:rFonts w:ascii="Verdana" w:hAnsi="Verdana"/>
          <w:sz w:val="20"/>
        </w:rPr>
      </w:pPr>
      <w:r>
        <w:rPr>
          <w:rFonts w:ascii="Calibri" w:hAnsi="Calibri"/>
          <w:spacing w:val="-5"/>
        </w:rPr>
        <w:t>401</w:t>
      </w:r>
      <w:r>
        <w:rPr>
          <w:rFonts w:ascii="Calibri" w:hAnsi="Calibri"/>
        </w:rPr>
        <w:tab/>
      </w:r>
      <w:r>
        <w:rPr>
          <w:rFonts w:ascii="Verdana" w:hAnsi="Verdana"/>
          <w:spacing w:val="-2"/>
          <w:sz w:val="20"/>
        </w:rPr>
        <w:t>JASMINE:</w:t>
      </w:r>
      <w:r>
        <w:rPr>
          <w:rFonts w:ascii="Verdana" w:hAnsi="Verdana"/>
          <w:sz w:val="20"/>
        </w:rPr>
        <w:tab/>
        <w:t>I’m</w:t>
      </w:r>
      <w:r>
        <w:rPr>
          <w:rFonts w:ascii="Verdana" w:hAnsi="Verdana"/>
          <w:spacing w:val="-6"/>
          <w:sz w:val="20"/>
        </w:rPr>
        <w:t xml:space="preserve"> </w:t>
      </w:r>
      <w:r>
        <w:rPr>
          <w:rFonts w:ascii="Verdana" w:hAnsi="Verdana"/>
          <w:sz w:val="20"/>
        </w:rPr>
        <w:t>not</w:t>
      </w:r>
      <w:r>
        <w:rPr>
          <w:rFonts w:ascii="Verdana" w:hAnsi="Verdana"/>
          <w:spacing w:val="-3"/>
          <w:sz w:val="20"/>
        </w:rPr>
        <w:t xml:space="preserve"> </w:t>
      </w:r>
      <w:r>
        <w:rPr>
          <w:rFonts w:ascii="Verdana" w:hAnsi="Verdana"/>
          <w:sz w:val="20"/>
        </w:rPr>
        <w:t>sure</w:t>
      </w:r>
      <w:r>
        <w:rPr>
          <w:rFonts w:ascii="Verdana" w:hAnsi="Verdana"/>
          <w:spacing w:val="-6"/>
          <w:sz w:val="20"/>
        </w:rPr>
        <w:t xml:space="preserve"> </w:t>
      </w:r>
      <w:r>
        <w:rPr>
          <w:rFonts w:ascii="Verdana" w:hAnsi="Verdana"/>
          <w:sz w:val="20"/>
        </w:rPr>
        <w:t>whether</w:t>
      </w:r>
      <w:r>
        <w:rPr>
          <w:rFonts w:ascii="Verdana" w:hAnsi="Verdana"/>
          <w:spacing w:val="-3"/>
          <w:sz w:val="20"/>
        </w:rPr>
        <w:t xml:space="preserve"> </w:t>
      </w:r>
      <w:r>
        <w:rPr>
          <w:rFonts w:ascii="Verdana" w:hAnsi="Verdana"/>
          <w:sz w:val="20"/>
        </w:rPr>
        <w:t>I</w:t>
      </w:r>
      <w:r>
        <w:rPr>
          <w:rFonts w:ascii="Verdana" w:hAnsi="Verdana"/>
          <w:spacing w:val="-7"/>
          <w:sz w:val="20"/>
        </w:rPr>
        <w:t xml:space="preserve"> </w:t>
      </w:r>
      <w:r>
        <w:rPr>
          <w:rFonts w:ascii="Verdana" w:hAnsi="Verdana"/>
          <w:sz w:val="20"/>
        </w:rPr>
        <w:t>can</w:t>
      </w:r>
      <w:r>
        <w:rPr>
          <w:rFonts w:ascii="Verdana" w:hAnsi="Verdana"/>
          <w:spacing w:val="-3"/>
          <w:sz w:val="20"/>
        </w:rPr>
        <w:t xml:space="preserve"> </w:t>
      </w:r>
      <w:r>
        <w:rPr>
          <w:rFonts w:ascii="Verdana" w:hAnsi="Verdana"/>
          <w:sz w:val="20"/>
        </w:rPr>
        <w:t>answer</w:t>
      </w:r>
      <w:r>
        <w:rPr>
          <w:rFonts w:ascii="Verdana" w:hAnsi="Verdana"/>
          <w:spacing w:val="-6"/>
          <w:sz w:val="20"/>
        </w:rPr>
        <w:t xml:space="preserve"> </w:t>
      </w:r>
      <w:r>
        <w:rPr>
          <w:rFonts w:ascii="Verdana" w:hAnsi="Verdana"/>
          <w:sz w:val="20"/>
        </w:rPr>
        <w:t>the</w:t>
      </w:r>
      <w:r>
        <w:rPr>
          <w:rFonts w:ascii="Verdana" w:hAnsi="Verdana"/>
          <w:spacing w:val="-4"/>
          <w:sz w:val="20"/>
        </w:rPr>
        <w:t xml:space="preserve"> </w:t>
      </w:r>
      <w:r>
        <w:rPr>
          <w:rFonts w:ascii="Verdana" w:hAnsi="Verdana"/>
          <w:sz w:val="20"/>
        </w:rPr>
        <w:t>question</w:t>
      </w:r>
      <w:r>
        <w:rPr>
          <w:rFonts w:ascii="Verdana" w:hAnsi="Verdana"/>
          <w:spacing w:val="-3"/>
          <w:sz w:val="20"/>
        </w:rPr>
        <w:t xml:space="preserve"> </w:t>
      </w:r>
      <w:r>
        <w:rPr>
          <w:rFonts w:ascii="Verdana" w:hAnsi="Verdana"/>
          <w:sz w:val="20"/>
        </w:rPr>
        <w:t>but</w:t>
      </w:r>
      <w:r>
        <w:rPr>
          <w:rFonts w:ascii="Verdana" w:hAnsi="Verdana"/>
          <w:spacing w:val="-4"/>
          <w:sz w:val="20"/>
        </w:rPr>
        <w:t xml:space="preserve"> </w:t>
      </w:r>
      <w:r>
        <w:rPr>
          <w:rFonts w:ascii="Verdana" w:hAnsi="Verdana"/>
          <w:sz w:val="20"/>
        </w:rPr>
        <w:t>in</w:t>
      </w:r>
      <w:r>
        <w:rPr>
          <w:rFonts w:ascii="Verdana" w:hAnsi="Verdana"/>
          <w:spacing w:val="-3"/>
          <w:sz w:val="20"/>
        </w:rPr>
        <w:t xml:space="preserve"> </w:t>
      </w:r>
      <w:r>
        <w:rPr>
          <w:rFonts w:ascii="Verdana" w:hAnsi="Verdana"/>
          <w:spacing w:val="-2"/>
          <w:sz w:val="20"/>
        </w:rPr>
        <w:t>osteopathy</w:t>
      </w:r>
    </w:p>
    <w:p w14:paraId="641C18A2" w14:textId="77777777" w:rsidR="00805B0D" w:rsidRDefault="00234FD3">
      <w:pPr>
        <w:tabs>
          <w:tab w:val="left" w:pos="977"/>
        </w:tabs>
        <w:spacing w:line="244" w:lineRule="exact"/>
        <w:ind w:left="279"/>
        <w:rPr>
          <w:rFonts w:ascii="Verdana" w:hAnsi="Verdana"/>
          <w:sz w:val="20"/>
        </w:rPr>
      </w:pPr>
      <w:r>
        <w:rPr>
          <w:rFonts w:ascii="Calibri" w:hAnsi="Calibri"/>
          <w:spacing w:val="-5"/>
        </w:rPr>
        <w:t>402</w:t>
      </w:r>
      <w:r>
        <w:rPr>
          <w:rFonts w:ascii="Calibri" w:hAnsi="Calibri"/>
        </w:rPr>
        <w:tab/>
      </w:r>
      <w:r>
        <w:rPr>
          <w:rFonts w:ascii="Verdana" w:hAnsi="Verdana"/>
          <w:sz w:val="20"/>
        </w:rPr>
        <w:t>one</w:t>
      </w:r>
      <w:r>
        <w:rPr>
          <w:rFonts w:ascii="Verdana" w:hAnsi="Verdana"/>
          <w:spacing w:val="-4"/>
          <w:sz w:val="20"/>
        </w:rPr>
        <w:t xml:space="preserve"> </w:t>
      </w:r>
      <w:r>
        <w:rPr>
          <w:rFonts w:ascii="Verdana" w:hAnsi="Verdana"/>
          <w:sz w:val="20"/>
        </w:rPr>
        <w:t>of</w:t>
      </w:r>
      <w:r>
        <w:rPr>
          <w:rFonts w:ascii="Verdana" w:hAnsi="Verdana"/>
          <w:spacing w:val="-3"/>
          <w:sz w:val="20"/>
        </w:rPr>
        <w:t xml:space="preserve"> </w:t>
      </w:r>
      <w:r>
        <w:rPr>
          <w:rFonts w:ascii="Verdana" w:hAnsi="Verdana"/>
          <w:sz w:val="20"/>
        </w:rPr>
        <w:t>our</w:t>
      </w:r>
      <w:r>
        <w:rPr>
          <w:rFonts w:ascii="Verdana" w:hAnsi="Verdana"/>
          <w:spacing w:val="-3"/>
          <w:sz w:val="20"/>
        </w:rPr>
        <w:t xml:space="preserve"> </w:t>
      </w:r>
      <w:r>
        <w:rPr>
          <w:rFonts w:ascii="Verdana" w:hAnsi="Verdana"/>
          <w:sz w:val="20"/>
        </w:rPr>
        <w:t>things</w:t>
      </w:r>
      <w:r>
        <w:rPr>
          <w:rFonts w:ascii="Verdana" w:hAnsi="Verdana"/>
          <w:spacing w:val="-5"/>
          <w:sz w:val="20"/>
        </w:rPr>
        <w:t xml:space="preserve"> </w:t>
      </w:r>
      <w:r>
        <w:rPr>
          <w:rFonts w:ascii="Verdana" w:hAnsi="Verdana"/>
          <w:sz w:val="20"/>
        </w:rPr>
        <w:t>is</w:t>
      </w:r>
      <w:r>
        <w:rPr>
          <w:rFonts w:ascii="Verdana" w:hAnsi="Verdana"/>
          <w:spacing w:val="-6"/>
          <w:sz w:val="20"/>
        </w:rPr>
        <w:t xml:space="preserve"> </w:t>
      </w:r>
      <w:r>
        <w:rPr>
          <w:rFonts w:ascii="Verdana" w:hAnsi="Verdana"/>
          <w:sz w:val="20"/>
        </w:rPr>
        <w:t>that</w:t>
      </w:r>
      <w:r>
        <w:rPr>
          <w:rFonts w:ascii="Verdana" w:hAnsi="Verdana"/>
          <w:spacing w:val="-1"/>
          <w:sz w:val="20"/>
        </w:rPr>
        <w:t xml:space="preserve"> </w:t>
      </w:r>
      <w:r>
        <w:rPr>
          <w:rFonts w:ascii="Verdana" w:hAnsi="Verdana"/>
          <w:sz w:val="20"/>
        </w:rPr>
        <w:t>structure</w:t>
      </w:r>
      <w:r>
        <w:rPr>
          <w:rFonts w:ascii="Verdana" w:hAnsi="Verdana"/>
          <w:spacing w:val="-6"/>
          <w:sz w:val="20"/>
        </w:rPr>
        <w:t xml:space="preserve"> </w:t>
      </w:r>
      <w:r>
        <w:rPr>
          <w:rFonts w:ascii="Verdana" w:hAnsi="Verdana"/>
          <w:sz w:val="20"/>
        </w:rPr>
        <w:t>governs</w:t>
      </w:r>
      <w:r>
        <w:rPr>
          <w:rFonts w:ascii="Verdana" w:hAnsi="Verdana"/>
          <w:spacing w:val="-6"/>
          <w:sz w:val="20"/>
        </w:rPr>
        <w:t xml:space="preserve"> </w:t>
      </w:r>
      <w:r>
        <w:rPr>
          <w:rFonts w:ascii="Verdana" w:hAnsi="Verdana"/>
          <w:sz w:val="20"/>
        </w:rPr>
        <w:t>function,</w:t>
      </w:r>
      <w:r>
        <w:rPr>
          <w:rFonts w:ascii="Verdana" w:hAnsi="Verdana"/>
          <w:spacing w:val="-5"/>
          <w:sz w:val="20"/>
        </w:rPr>
        <w:t xml:space="preserve"> </w:t>
      </w:r>
      <w:r>
        <w:rPr>
          <w:rFonts w:ascii="Verdana" w:hAnsi="Verdana"/>
          <w:sz w:val="20"/>
        </w:rPr>
        <w:t>so</w:t>
      </w:r>
      <w:r>
        <w:rPr>
          <w:rFonts w:ascii="Verdana" w:hAnsi="Verdana"/>
          <w:spacing w:val="-6"/>
          <w:sz w:val="20"/>
        </w:rPr>
        <w:t xml:space="preserve"> </w:t>
      </w:r>
      <w:r>
        <w:rPr>
          <w:rFonts w:ascii="Verdana" w:hAnsi="Verdana"/>
          <w:sz w:val="20"/>
        </w:rPr>
        <w:t>when</w:t>
      </w:r>
      <w:r>
        <w:rPr>
          <w:rFonts w:ascii="Verdana" w:hAnsi="Verdana"/>
          <w:spacing w:val="-3"/>
          <w:sz w:val="20"/>
        </w:rPr>
        <w:t xml:space="preserve"> </w:t>
      </w:r>
      <w:r>
        <w:rPr>
          <w:rFonts w:ascii="Verdana" w:hAnsi="Verdana"/>
          <w:sz w:val="20"/>
        </w:rPr>
        <w:t>I</w:t>
      </w:r>
      <w:r>
        <w:rPr>
          <w:rFonts w:ascii="Verdana" w:hAnsi="Verdana"/>
          <w:spacing w:val="-6"/>
          <w:sz w:val="20"/>
        </w:rPr>
        <w:t xml:space="preserve"> </w:t>
      </w:r>
      <w:r>
        <w:rPr>
          <w:rFonts w:ascii="Verdana" w:hAnsi="Verdana"/>
          <w:sz w:val="20"/>
        </w:rPr>
        <w:t>hear</w:t>
      </w:r>
      <w:r>
        <w:rPr>
          <w:rFonts w:ascii="Verdana" w:hAnsi="Verdana"/>
          <w:spacing w:val="-4"/>
          <w:sz w:val="20"/>
        </w:rPr>
        <w:t xml:space="preserve"> </w:t>
      </w:r>
      <w:r>
        <w:rPr>
          <w:rFonts w:ascii="Verdana" w:hAnsi="Verdana"/>
          <w:sz w:val="20"/>
        </w:rPr>
        <w:t>function</w:t>
      </w:r>
      <w:r>
        <w:rPr>
          <w:rFonts w:ascii="Verdana" w:hAnsi="Verdana"/>
          <w:spacing w:val="-3"/>
          <w:sz w:val="20"/>
        </w:rPr>
        <w:t xml:space="preserve"> </w:t>
      </w:r>
      <w:r>
        <w:rPr>
          <w:rFonts w:ascii="Verdana" w:hAnsi="Verdana"/>
          <w:spacing w:val="-5"/>
          <w:sz w:val="20"/>
        </w:rPr>
        <w:t>I’m</w:t>
      </w:r>
    </w:p>
    <w:p w14:paraId="641C18A3" w14:textId="77777777" w:rsidR="00805B0D" w:rsidRDefault="00234FD3">
      <w:pPr>
        <w:tabs>
          <w:tab w:val="left" w:pos="977"/>
        </w:tabs>
        <w:spacing w:line="244" w:lineRule="exact"/>
        <w:ind w:left="279"/>
        <w:rPr>
          <w:rFonts w:ascii="Verdana" w:hAnsi="Verdana"/>
          <w:sz w:val="20"/>
        </w:rPr>
      </w:pPr>
      <w:r>
        <w:rPr>
          <w:rFonts w:ascii="Calibri" w:hAnsi="Calibri"/>
          <w:spacing w:val="-5"/>
        </w:rPr>
        <w:t>403</w:t>
      </w:r>
      <w:r>
        <w:rPr>
          <w:rFonts w:ascii="Calibri" w:hAnsi="Calibri"/>
        </w:rPr>
        <w:tab/>
      </w:r>
      <w:r>
        <w:rPr>
          <w:rFonts w:ascii="Verdana" w:hAnsi="Verdana"/>
          <w:sz w:val="20"/>
        </w:rPr>
        <w:t>thinking</w:t>
      </w:r>
      <w:r>
        <w:rPr>
          <w:rFonts w:ascii="Verdana" w:hAnsi="Verdana"/>
          <w:spacing w:val="-5"/>
          <w:sz w:val="20"/>
        </w:rPr>
        <w:t xml:space="preserve"> </w:t>
      </w:r>
      <w:r>
        <w:rPr>
          <w:rFonts w:ascii="Verdana" w:hAnsi="Verdana"/>
          <w:sz w:val="20"/>
        </w:rPr>
        <w:t>of</w:t>
      </w:r>
      <w:r>
        <w:rPr>
          <w:rFonts w:ascii="Verdana" w:hAnsi="Verdana"/>
          <w:spacing w:val="-6"/>
          <w:sz w:val="20"/>
        </w:rPr>
        <w:t xml:space="preserve"> </w:t>
      </w:r>
      <w:r>
        <w:rPr>
          <w:rFonts w:ascii="Verdana" w:hAnsi="Verdana"/>
          <w:sz w:val="20"/>
        </w:rPr>
        <w:t>like</w:t>
      </w:r>
      <w:r>
        <w:rPr>
          <w:rFonts w:ascii="Verdana" w:hAnsi="Verdana"/>
          <w:spacing w:val="-5"/>
          <w:sz w:val="20"/>
        </w:rPr>
        <w:t xml:space="preserve"> </w:t>
      </w:r>
      <w:r>
        <w:rPr>
          <w:rFonts w:ascii="Verdana" w:hAnsi="Verdana"/>
          <w:sz w:val="20"/>
        </w:rPr>
        <w:t>the</w:t>
      </w:r>
      <w:r>
        <w:rPr>
          <w:rFonts w:ascii="Verdana" w:hAnsi="Verdana"/>
          <w:spacing w:val="-6"/>
          <w:sz w:val="20"/>
        </w:rPr>
        <w:t xml:space="preserve"> </w:t>
      </w:r>
      <w:r>
        <w:rPr>
          <w:rFonts w:ascii="Verdana" w:hAnsi="Verdana"/>
          <w:sz w:val="20"/>
        </w:rPr>
        <w:t>structure</w:t>
      </w:r>
      <w:r>
        <w:rPr>
          <w:rFonts w:ascii="Verdana" w:hAnsi="Verdana"/>
          <w:spacing w:val="-5"/>
          <w:sz w:val="20"/>
        </w:rPr>
        <w:t xml:space="preserve"> </w:t>
      </w:r>
      <w:r>
        <w:rPr>
          <w:rFonts w:ascii="Verdana" w:hAnsi="Verdana"/>
          <w:sz w:val="20"/>
        </w:rPr>
        <w:t>of</w:t>
      </w:r>
      <w:r>
        <w:rPr>
          <w:rFonts w:ascii="Verdana" w:hAnsi="Verdana"/>
          <w:spacing w:val="-6"/>
          <w:sz w:val="20"/>
        </w:rPr>
        <w:t xml:space="preserve"> </w:t>
      </w:r>
      <w:r>
        <w:rPr>
          <w:rFonts w:ascii="Verdana" w:hAnsi="Verdana"/>
          <w:sz w:val="20"/>
        </w:rPr>
        <w:t>the</w:t>
      </w:r>
      <w:r>
        <w:rPr>
          <w:rFonts w:ascii="Verdana" w:hAnsi="Verdana"/>
          <w:spacing w:val="-4"/>
          <w:sz w:val="20"/>
        </w:rPr>
        <w:t xml:space="preserve"> </w:t>
      </w:r>
      <w:r>
        <w:rPr>
          <w:rFonts w:ascii="Verdana" w:hAnsi="Verdana"/>
          <w:sz w:val="20"/>
        </w:rPr>
        <w:t>body.</w:t>
      </w:r>
      <w:r>
        <w:rPr>
          <w:rFonts w:ascii="Verdana" w:hAnsi="Verdana"/>
          <w:spacing w:val="-6"/>
          <w:sz w:val="20"/>
        </w:rPr>
        <w:t xml:space="preserve"> </w:t>
      </w:r>
      <w:r>
        <w:rPr>
          <w:rFonts w:ascii="Verdana" w:hAnsi="Verdana"/>
          <w:sz w:val="20"/>
        </w:rPr>
        <w:t>So</w:t>
      </w:r>
      <w:r>
        <w:rPr>
          <w:rFonts w:ascii="Verdana" w:hAnsi="Verdana"/>
          <w:spacing w:val="-6"/>
          <w:sz w:val="20"/>
        </w:rPr>
        <w:t xml:space="preserve"> </w:t>
      </w:r>
      <w:r>
        <w:rPr>
          <w:rFonts w:ascii="Verdana" w:hAnsi="Verdana"/>
          <w:sz w:val="20"/>
        </w:rPr>
        <w:t>maybe</w:t>
      </w:r>
      <w:r>
        <w:rPr>
          <w:rFonts w:ascii="Verdana" w:hAnsi="Verdana"/>
          <w:spacing w:val="-6"/>
          <w:sz w:val="20"/>
        </w:rPr>
        <w:t xml:space="preserve"> </w:t>
      </w:r>
      <w:r>
        <w:rPr>
          <w:rFonts w:ascii="Verdana" w:hAnsi="Verdana"/>
          <w:sz w:val="20"/>
        </w:rPr>
        <w:t>that’s</w:t>
      </w:r>
      <w:r>
        <w:rPr>
          <w:rFonts w:ascii="Verdana" w:hAnsi="Verdana"/>
          <w:spacing w:val="-3"/>
          <w:sz w:val="20"/>
        </w:rPr>
        <w:t xml:space="preserve"> </w:t>
      </w:r>
      <w:r>
        <w:rPr>
          <w:rFonts w:ascii="Verdana" w:hAnsi="Verdana"/>
          <w:sz w:val="20"/>
        </w:rPr>
        <w:t>causing</w:t>
      </w:r>
      <w:r>
        <w:rPr>
          <w:rFonts w:ascii="Verdana" w:hAnsi="Verdana"/>
          <w:spacing w:val="-5"/>
          <w:sz w:val="20"/>
        </w:rPr>
        <w:t xml:space="preserve"> </w:t>
      </w:r>
      <w:r>
        <w:rPr>
          <w:rFonts w:ascii="Verdana" w:hAnsi="Verdana"/>
          <w:spacing w:val="-2"/>
          <w:sz w:val="20"/>
        </w:rPr>
        <w:t>dysfunction</w:t>
      </w:r>
    </w:p>
    <w:p w14:paraId="641C18A4" w14:textId="77777777" w:rsidR="00805B0D" w:rsidRDefault="00234FD3">
      <w:pPr>
        <w:tabs>
          <w:tab w:val="left" w:pos="977"/>
        </w:tabs>
        <w:spacing w:line="242" w:lineRule="exact"/>
        <w:ind w:left="279"/>
        <w:rPr>
          <w:rFonts w:ascii="Verdana" w:hAnsi="Verdana"/>
          <w:sz w:val="20"/>
        </w:rPr>
      </w:pPr>
      <w:r>
        <w:rPr>
          <w:rFonts w:ascii="Calibri" w:hAnsi="Calibri"/>
          <w:spacing w:val="-5"/>
        </w:rPr>
        <w:t>404</w:t>
      </w:r>
      <w:r>
        <w:rPr>
          <w:rFonts w:ascii="Calibri" w:hAnsi="Calibri"/>
        </w:rPr>
        <w:tab/>
      </w:r>
      <w:r>
        <w:rPr>
          <w:rFonts w:ascii="Verdana" w:hAnsi="Verdana"/>
          <w:sz w:val="20"/>
        </w:rPr>
        <w:t>instead</w:t>
      </w:r>
      <w:r>
        <w:rPr>
          <w:rFonts w:ascii="Verdana" w:hAnsi="Verdana"/>
          <w:spacing w:val="-5"/>
          <w:sz w:val="20"/>
        </w:rPr>
        <w:t xml:space="preserve"> </w:t>
      </w:r>
      <w:r>
        <w:rPr>
          <w:rFonts w:ascii="Verdana" w:hAnsi="Verdana"/>
          <w:sz w:val="20"/>
        </w:rPr>
        <w:t>of</w:t>
      </w:r>
      <w:r>
        <w:rPr>
          <w:rFonts w:ascii="Verdana" w:hAnsi="Verdana"/>
          <w:spacing w:val="-7"/>
          <w:sz w:val="20"/>
        </w:rPr>
        <w:t xml:space="preserve"> </w:t>
      </w:r>
      <w:r>
        <w:rPr>
          <w:rFonts w:ascii="Verdana" w:hAnsi="Verdana"/>
          <w:sz w:val="20"/>
        </w:rPr>
        <w:t>like</w:t>
      </w:r>
      <w:r>
        <w:rPr>
          <w:rFonts w:ascii="Verdana" w:hAnsi="Verdana"/>
          <w:spacing w:val="-7"/>
          <w:sz w:val="20"/>
        </w:rPr>
        <w:t xml:space="preserve"> </w:t>
      </w:r>
      <w:r>
        <w:rPr>
          <w:rFonts w:ascii="Verdana" w:hAnsi="Verdana"/>
          <w:sz w:val="20"/>
        </w:rPr>
        <w:t>abnormal</w:t>
      </w:r>
      <w:r>
        <w:rPr>
          <w:rFonts w:ascii="Verdana" w:hAnsi="Verdana"/>
          <w:spacing w:val="-3"/>
          <w:sz w:val="20"/>
        </w:rPr>
        <w:t xml:space="preserve"> </w:t>
      </w:r>
      <w:r>
        <w:rPr>
          <w:rFonts w:ascii="Verdana" w:hAnsi="Verdana"/>
          <w:sz w:val="20"/>
        </w:rPr>
        <w:t>breathing</w:t>
      </w:r>
      <w:r>
        <w:rPr>
          <w:rFonts w:ascii="Verdana" w:hAnsi="Verdana"/>
          <w:spacing w:val="-5"/>
          <w:sz w:val="20"/>
        </w:rPr>
        <w:t xml:space="preserve"> </w:t>
      </w:r>
      <w:r>
        <w:rPr>
          <w:rFonts w:ascii="Verdana" w:hAnsi="Verdana"/>
          <w:sz w:val="20"/>
        </w:rPr>
        <w:t>being</w:t>
      </w:r>
      <w:r>
        <w:rPr>
          <w:rFonts w:ascii="Verdana" w:hAnsi="Verdana"/>
          <w:spacing w:val="-5"/>
          <w:sz w:val="20"/>
        </w:rPr>
        <w:t xml:space="preserve"> </w:t>
      </w:r>
      <w:r>
        <w:rPr>
          <w:rFonts w:ascii="Verdana" w:hAnsi="Verdana"/>
          <w:sz w:val="20"/>
        </w:rPr>
        <w:t>more.</w:t>
      </w:r>
      <w:r>
        <w:rPr>
          <w:rFonts w:ascii="Verdana" w:hAnsi="Verdana"/>
          <w:spacing w:val="-2"/>
          <w:sz w:val="20"/>
        </w:rPr>
        <w:t xml:space="preserve"> </w:t>
      </w:r>
      <w:r>
        <w:rPr>
          <w:rFonts w:ascii="Verdana" w:hAnsi="Verdana"/>
          <w:sz w:val="20"/>
        </w:rPr>
        <w:t>I</w:t>
      </w:r>
      <w:r>
        <w:rPr>
          <w:rFonts w:ascii="Verdana" w:hAnsi="Verdana"/>
          <w:spacing w:val="-6"/>
          <w:sz w:val="20"/>
        </w:rPr>
        <w:t xml:space="preserve"> </w:t>
      </w:r>
      <w:r>
        <w:rPr>
          <w:rFonts w:ascii="Verdana" w:hAnsi="Verdana"/>
          <w:sz w:val="20"/>
        </w:rPr>
        <w:t>don’t</w:t>
      </w:r>
      <w:r>
        <w:rPr>
          <w:rFonts w:ascii="Verdana" w:hAnsi="Verdana"/>
          <w:spacing w:val="-5"/>
          <w:sz w:val="20"/>
        </w:rPr>
        <w:t xml:space="preserve"> </w:t>
      </w:r>
      <w:r>
        <w:rPr>
          <w:rFonts w:ascii="Verdana" w:hAnsi="Verdana"/>
          <w:sz w:val="20"/>
        </w:rPr>
        <w:t>know</w:t>
      </w:r>
      <w:r>
        <w:rPr>
          <w:rFonts w:ascii="Verdana" w:hAnsi="Verdana"/>
          <w:spacing w:val="-6"/>
          <w:sz w:val="20"/>
        </w:rPr>
        <w:t xml:space="preserve"> </w:t>
      </w:r>
      <w:r>
        <w:rPr>
          <w:rFonts w:ascii="Verdana" w:hAnsi="Verdana"/>
          <w:sz w:val="20"/>
        </w:rPr>
        <w:t>I’m</w:t>
      </w:r>
      <w:r>
        <w:rPr>
          <w:rFonts w:ascii="Verdana" w:hAnsi="Verdana"/>
          <w:spacing w:val="-6"/>
          <w:sz w:val="20"/>
        </w:rPr>
        <w:t xml:space="preserve"> </w:t>
      </w:r>
      <w:r>
        <w:rPr>
          <w:rFonts w:ascii="Verdana" w:hAnsi="Verdana"/>
          <w:sz w:val="20"/>
        </w:rPr>
        <w:t>losing</w:t>
      </w:r>
      <w:r>
        <w:rPr>
          <w:rFonts w:ascii="Verdana" w:hAnsi="Verdana"/>
          <w:spacing w:val="-4"/>
          <w:sz w:val="20"/>
        </w:rPr>
        <w:t xml:space="preserve"> </w:t>
      </w:r>
      <w:r>
        <w:rPr>
          <w:rFonts w:ascii="Verdana" w:hAnsi="Verdana"/>
          <w:sz w:val="20"/>
        </w:rPr>
        <w:t>my</w:t>
      </w:r>
      <w:r>
        <w:rPr>
          <w:rFonts w:ascii="Verdana" w:hAnsi="Verdana"/>
          <w:spacing w:val="-6"/>
          <w:sz w:val="20"/>
        </w:rPr>
        <w:t xml:space="preserve"> </w:t>
      </w:r>
      <w:r>
        <w:rPr>
          <w:rFonts w:ascii="Verdana" w:hAnsi="Verdana"/>
          <w:sz w:val="20"/>
        </w:rPr>
        <w:t>train</w:t>
      </w:r>
      <w:r>
        <w:rPr>
          <w:rFonts w:ascii="Verdana" w:hAnsi="Verdana"/>
          <w:spacing w:val="-3"/>
          <w:sz w:val="20"/>
        </w:rPr>
        <w:t xml:space="preserve"> </w:t>
      </w:r>
      <w:r>
        <w:rPr>
          <w:rFonts w:ascii="Verdana" w:hAnsi="Verdana"/>
          <w:spacing w:val="-5"/>
          <w:sz w:val="20"/>
        </w:rPr>
        <w:t>of</w:t>
      </w:r>
    </w:p>
    <w:p w14:paraId="641C18A5" w14:textId="77777777" w:rsidR="00805B0D" w:rsidRDefault="00234FD3">
      <w:pPr>
        <w:tabs>
          <w:tab w:val="left" w:pos="977"/>
        </w:tabs>
        <w:spacing w:line="242" w:lineRule="exact"/>
        <w:ind w:left="279"/>
        <w:rPr>
          <w:rFonts w:ascii="Verdana"/>
          <w:sz w:val="20"/>
        </w:rPr>
      </w:pPr>
      <w:r>
        <w:rPr>
          <w:rFonts w:ascii="Calibri"/>
          <w:spacing w:val="-5"/>
        </w:rPr>
        <w:t>405</w:t>
      </w:r>
      <w:r>
        <w:rPr>
          <w:rFonts w:ascii="Calibri"/>
        </w:rPr>
        <w:tab/>
      </w:r>
      <w:r>
        <w:rPr>
          <w:rFonts w:ascii="Verdana"/>
          <w:sz w:val="20"/>
        </w:rPr>
        <w:t>thought.</w:t>
      </w:r>
      <w:r>
        <w:rPr>
          <w:rFonts w:ascii="Verdana"/>
          <w:spacing w:val="-8"/>
          <w:sz w:val="20"/>
        </w:rPr>
        <w:t xml:space="preserve"> </w:t>
      </w:r>
      <w:r>
        <w:rPr>
          <w:rFonts w:ascii="Verdana"/>
          <w:sz w:val="20"/>
        </w:rPr>
        <w:t>But</w:t>
      </w:r>
      <w:r>
        <w:rPr>
          <w:rFonts w:ascii="Verdana"/>
          <w:spacing w:val="-5"/>
          <w:sz w:val="20"/>
        </w:rPr>
        <w:t xml:space="preserve"> </w:t>
      </w:r>
      <w:r>
        <w:rPr>
          <w:rFonts w:ascii="Verdana"/>
          <w:sz w:val="20"/>
        </w:rPr>
        <w:t>yeah</w:t>
      </w:r>
      <w:r>
        <w:rPr>
          <w:rFonts w:ascii="Verdana"/>
          <w:spacing w:val="-5"/>
          <w:sz w:val="20"/>
        </w:rPr>
        <w:t xml:space="preserve"> </w:t>
      </w:r>
      <w:r>
        <w:rPr>
          <w:rFonts w:ascii="Verdana"/>
          <w:sz w:val="20"/>
        </w:rPr>
        <w:t>abnormal</w:t>
      </w:r>
      <w:r>
        <w:rPr>
          <w:rFonts w:ascii="Verdana"/>
          <w:spacing w:val="-6"/>
          <w:sz w:val="20"/>
        </w:rPr>
        <w:t xml:space="preserve"> </w:t>
      </w:r>
      <w:r>
        <w:rPr>
          <w:rFonts w:ascii="Verdana"/>
          <w:sz w:val="20"/>
        </w:rPr>
        <w:t>being</w:t>
      </w:r>
      <w:r>
        <w:rPr>
          <w:rFonts w:ascii="Verdana"/>
          <w:spacing w:val="-5"/>
          <w:sz w:val="20"/>
        </w:rPr>
        <w:t xml:space="preserve"> </w:t>
      </w:r>
      <w:r>
        <w:rPr>
          <w:rFonts w:ascii="Verdana"/>
          <w:sz w:val="20"/>
        </w:rPr>
        <w:t>more</w:t>
      </w:r>
      <w:r>
        <w:rPr>
          <w:rFonts w:ascii="Verdana"/>
          <w:spacing w:val="-8"/>
          <w:sz w:val="20"/>
        </w:rPr>
        <w:t xml:space="preserve"> </w:t>
      </w:r>
      <w:r>
        <w:rPr>
          <w:rFonts w:ascii="Verdana"/>
          <w:sz w:val="20"/>
        </w:rPr>
        <w:t>to</w:t>
      </w:r>
      <w:r>
        <w:rPr>
          <w:rFonts w:ascii="Verdana"/>
          <w:spacing w:val="-7"/>
          <w:sz w:val="20"/>
        </w:rPr>
        <w:t xml:space="preserve"> </w:t>
      </w:r>
      <w:r>
        <w:rPr>
          <w:rFonts w:ascii="Verdana"/>
          <w:sz w:val="20"/>
        </w:rPr>
        <w:t>do</w:t>
      </w:r>
      <w:r>
        <w:rPr>
          <w:rFonts w:ascii="Verdana"/>
          <w:spacing w:val="-5"/>
          <w:sz w:val="20"/>
        </w:rPr>
        <w:t xml:space="preserve"> </w:t>
      </w:r>
      <w:r>
        <w:rPr>
          <w:rFonts w:ascii="Verdana"/>
          <w:sz w:val="20"/>
        </w:rPr>
        <w:t>with</w:t>
      </w:r>
      <w:r>
        <w:rPr>
          <w:rFonts w:ascii="Verdana"/>
          <w:spacing w:val="-6"/>
          <w:sz w:val="20"/>
        </w:rPr>
        <w:t xml:space="preserve"> </w:t>
      </w:r>
      <w:r>
        <w:rPr>
          <w:rFonts w:ascii="Verdana"/>
          <w:sz w:val="20"/>
        </w:rPr>
        <w:t>learned</w:t>
      </w:r>
      <w:r>
        <w:rPr>
          <w:rFonts w:ascii="Verdana"/>
          <w:spacing w:val="1"/>
          <w:sz w:val="20"/>
        </w:rPr>
        <w:t xml:space="preserve"> </w:t>
      </w:r>
      <w:r>
        <w:rPr>
          <w:rFonts w:ascii="Verdana"/>
          <w:sz w:val="20"/>
        </w:rPr>
        <w:t>behaviours</w:t>
      </w:r>
      <w:r>
        <w:rPr>
          <w:rFonts w:ascii="Verdana"/>
          <w:spacing w:val="-5"/>
          <w:sz w:val="20"/>
        </w:rPr>
        <w:t xml:space="preserve"> </w:t>
      </w:r>
      <w:r>
        <w:rPr>
          <w:rFonts w:ascii="Verdana"/>
          <w:spacing w:val="-2"/>
          <w:sz w:val="20"/>
        </w:rPr>
        <w:t>rather</w:t>
      </w:r>
    </w:p>
    <w:p w14:paraId="641C18A6" w14:textId="77777777" w:rsidR="00805B0D" w:rsidRDefault="00234FD3">
      <w:pPr>
        <w:tabs>
          <w:tab w:val="left" w:pos="977"/>
        </w:tabs>
        <w:spacing w:line="244" w:lineRule="exact"/>
        <w:ind w:left="279"/>
        <w:rPr>
          <w:rFonts w:ascii="Verdana" w:hAnsi="Verdana"/>
          <w:sz w:val="20"/>
        </w:rPr>
      </w:pPr>
      <w:r>
        <w:rPr>
          <w:rFonts w:ascii="Calibri" w:hAnsi="Calibri"/>
          <w:spacing w:val="-5"/>
        </w:rPr>
        <w:t>406</w:t>
      </w:r>
      <w:r>
        <w:rPr>
          <w:rFonts w:ascii="Calibri" w:hAnsi="Calibri"/>
        </w:rPr>
        <w:tab/>
      </w:r>
      <w:r>
        <w:rPr>
          <w:rFonts w:ascii="Verdana" w:hAnsi="Verdana"/>
          <w:sz w:val="20"/>
        </w:rPr>
        <w:t>than</w:t>
      </w:r>
      <w:r>
        <w:rPr>
          <w:rFonts w:ascii="Verdana" w:hAnsi="Verdana"/>
          <w:spacing w:val="-3"/>
          <w:sz w:val="20"/>
        </w:rPr>
        <w:t xml:space="preserve"> </w:t>
      </w:r>
      <w:r>
        <w:rPr>
          <w:rFonts w:ascii="Verdana" w:hAnsi="Verdana"/>
          <w:sz w:val="20"/>
        </w:rPr>
        <w:t>structure</w:t>
      </w:r>
      <w:r>
        <w:rPr>
          <w:rFonts w:ascii="Verdana" w:hAnsi="Verdana"/>
          <w:spacing w:val="-4"/>
          <w:sz w:val="20"/>
        </w:rPr>
        <w:t xml:space="preserve"> </w:t>
      </w:r>
      <w:r>
        <w:rPr>
          <w:rFonts w:ascii="Verdana" w:hAnsi="Verdana"/>
          <w:sz w:val="20"/>
        </w:rPr>
        <w:t>I</w:t>
      </w:r>
      <w:r>
        <w:rPr>
          <w:rFonts w:ascii="Verdana" w:hAnsi="Verdana"/>
          <w:spacing w:val="-5"/>
          <w:sz w:val="20"/>
        </w:rPr>
        <w:t xml:space="preserve"> </w:t>
      </w:r>
      <w:r>
        <w:rPr>
          <w:rFonts w:ascii="Verdana" w:hAnsi="Verdana"/>
          <w:sz w:val="20"/>
        </w:rPr>
        <w:t>think</w:t>
      </w:r>
      <w:r>
        <w:rPr>
          <w:rFonts w:ascii="Verdana" w:hAnsi="Verdana"/>
          <w:spacing w:val="-5"/>
          <w:sz w:val="20"/>
        </w:rPr>
        <w:t xml:space="preserve"> </w:t>
      </w:r>
      <w:r>
        <w:rPr>
          <w:rFonts w:ascii="Verdana" w:hAnsi="Verdana"/>
          <w:sz w:val="20"/>
        </w:rPr>
        <w:t>I</w:t>
      </w:r>
      <w:r>
        <w:rPr>
          <w:rFonts w:ascii="Verdana" w:hAnsi="Verdana"/>
          <w:spacing w:val="-3"/>
          <w:sz w:val="20"/>
        </w:rPr>
        <w:t xml:space="preserve"> </w:t>
      </w:r>
      <w:r>
        <w:rPr>
          <w:rFonts w:ascii="Verdana" w:hAnsi="Verdana"/>
          <w:sz w:val="20"/>
        </w:rPr>
        <w:t>think</w:t>
      </w:r>
      <w:r>
        <w:rPr>
          <w:rFonts w:ascii="Verdana" w:hAnsi="Verdana"/>
          <w:spacing w:val="-4"/>
          <w:sz w:val="20"/>
        </w:rPr>
        <w:t xml:space="preserve"> </w:t>
      </w:r>
      <w:r>
        <w:rPr>
          <w:rFonts w:ascii="Verdana" w:hAnsi="Verdana"/>
          <w:sz w:val="20"/>
        </w:rPr>
        <w:t>that’s</w:t>
      </w:r>
      <w:r>
        <w:rPr>
          <w:rFonts w:ascii="Verdana" w:hAnsi="Verdana"/>
          <w:spacing w:val="-6"/>
          <w:sz w:val="20"/>
        </w:rPr>
        <w:t xml:space="preserve"> </w:t>
      </w:r>
      <w:r>
        <w:rPr>
          <w:rFonts w:ascii="Verdana" w:hAnsi="Verdana"/>
          <w:sz w:val="20"/>
        </w:rPr>
        <w:t>what</w:t>
      </w:r>
      <w:r>
        <w:rPr>
          <w:rFonts w:ascii="Verdana" w:hAnsi="Verdana"/>
          <w:spacing w:val="-3"/>
          <w:sz w:val="20"/>
        </w:rPr>
        <w:t xml:space="preserve"> </w:t>
      </w:r>
      <w:r>
        <w:rPr>
          <w:rFonts w:ascii="Verdana" w:hAnsi="Verdana"/>
          <w:sz w:val="20"/>
        </w:rPr>
        <w:t>I</w:t>
      </w:r>
      <w:r>
        <w:rPr>
          <w:rFonts w:ascii="Verdana" w:hAnsi="Verdana"/>
          <w:spacing w:val="-6"/>
          <w:sz w:val="20"/>
        </w:rPr>
        <w:t xml:space="preserve"> </w:t>
      </w:r>
      <w:r>
        <w:rPr>
          <w:rFonts w:ascii="Verdana" w:hAnsi="Verdana"/>
          <w:sz w:val="20"/>
        </w:rPr>
        <w:t>was</w:t>
      </w:r>
      <w:r>
        <w:rPr>
          <w:rFonts w:ascii="Verdana" w:hAnsi="Verdana"/>
          <w:spacing w:val="-3"/>
          <w:sz w:val="20"/>
        </w:rPr>
        <w:t xml:space="preserve"> </w:t>
      </w:r>
      <w:r>
        <w:rPr>
          <w:rFonts w:ascii="Verdana" w:hAnsi="Verdana"/>
          <w:sz w:val="20"/>
        </w:rPr>
        <w:t>trying</w:t>
      </w:r>
      <w:r>
        <w:rPr>
          <w:rFonts w:ascii="Verdana" w:hAnsi="Verdana"/>
          <w:spacing w:val="-3"/>
          <w:sz w:val="20"/>
        </w:rPr>
        <w:t xml:space="preserve"> </w:t>
      </w:r>
      <w:r>
        <w:rPr>
          <w:rFonts w:ascii="Verdana" w:hAnsi="Verdana"/>
          <w:sz w:val="20"/>
        </w:rPr>
        <w:t>to</w:t>
      </w:r>
      <w:r>
        <w:rPr>
          <w:rFonts w:ascii="Verdana" w:hAnsi="Verdana"/>
          <w:spacing w:val="-5"/>
          <w:sz w:val="20"/>
        </w:rPr>
        <w:t xml:space="preserve"> </w:t>
      </w:r>
      <w:r>
        <w:rPr>
          <w:rFonts w:ascii="Verdana" w:hAnsi="Verdana"/>
          <w:sz w:val="20"/>
        </w:rPr>
        <w:t>get</w:t>
      </w:r>
      <w:r>
        <w:rPr>
          <w:rFonts w:ascii="Verdana" w:hAnsi="Verdana"/>
          <w:spacing w:val="-4"/>
          <w:sz w:val="20"/>
        </w:rPr>
        <w:t xml:space="preserve"> </w:t>
      </w:r>
      <w:r>
        <w:rPr>
          <w:rFonts w:ascii="Verdana" w:hAnsi="Verdana"/>
          <w:sz w:val="20"/>
        </w:rPr>
        <w:t>at</w:t>
      </w:r>
      <w:r>
        <w:rPr>
          <w:rFonts w:ascii="Verdana" w:hAnsi="Verdana"/>
          <w:spacing w:val="-4"/>
          <w:sz w:val="20"/>
        </w:rPr>
        <w:t xml:space="preserve"> </w:t>
      </w:r>
      <w:r>
        <w:rPr>
          <w:rFonts w:ascii="Verdana" w:hAnsi="Verdana"/>
          <w:sz w:val="20"/>
        </w:rPr>
        <w:t>there.</w:t>
      </w:r>
      <w:r>
        <w:rPr>
          <w:rFonts w:ascii="Verdana" w:hAnsi="Verdana"/>
          <w:spacing w:val="-6"/>
          <w:sz w:val="20"/>
        </w:rPr>
        <w:t xml:space="preserve"> </w:t>
      </w:r>
      <w:r>
        <w:rPr>
          <w:rFonts w:ascii="Verdana" w:hAnsi="Verdana"/>
          <w:sz w:val="20"/>
        </w:rPr>
        <w:t>Does</w:t>
      </w:r>
      <w:r>
        <w:rPr>
          <w:rFonts w:ascii="Verdana" w:hAnsi="Verdana"/>
          <w:spacing w:val="-5"/>
          <w:sz w:val="20"/>
        </w:rPr>
        <w:t xml:space="preserve"> </w:t>
      </w:r>
      <w:r>
        <w:rPr>
          <w:rFonts w:ascii="Verdana" w:hAnsi="Verdana"/>
          <w:spacing w:val="-4"/>
          <w:sz w:val="20"/>
        </w:rPr>
        <w:t>that</w:t>
      </w:r>
    </w:p>
    <w:p w14:paraId="641C18A7" w14:textId="77777777" w:rsidR="00805B0D" w:rsidRDefault="00234FD3">
      <w:pPr>
        <w:tabs>
          <w:tab w:val="left" w:pos="977"/>
        </w:tabs>
        <w:spacing w:line="244" w:lineRule="exact"/>
        <w:ind w:left="279"/>
        <w:rPr>
          <w:rFonts w:ascii="Verdana"/>
          <w:sz w:val="20"/>
        </w:rPr>
      </w:pPr>
      <w:r>
        <w:rPr>
          <w:rFonts w:ascii="Calibri"/>
          <w:spacing w:val="-5"/>
        </w:rPr>
        <w:t>407</w:t>
      </w:r>
      <w:r>
        <w:rPr>
          <w:rFonts w:ascii="Calibri"/>
        </w:rPr>
        <w:tab/>
      </w:r>
      <w:r>
        <w:rPr>
          <w:rFonts w:ascii="Verdana"/>
          <w:sz w:val="20"/>
        </w:rPr>
        <w:t>make</w:t>
      </w:r>
      <w:r>
        <w:rPr>
          <w:rFonts w:ascii="Verdana"/>
          <w:spacing w:val="-6"/>
          <w:sz w:val="20"/>
        </w:rPr>
        <w:t xml:space="preserve"> </w:t>
      </w:r>
      <w:r>
        <w:rPr>
          <w:rFonts w:ascii="Verdana"/>
          <w:spacing w:val="-2"/>
          <w:sz w:val="20"/>
        </w:rPr>
        <w:t>sense?</w:t>
      </w:r>
    </w:p>
    <w:p w14:paraId="641C18A8" w14:textId="77777777" w:rsidR="00805B0D" w:rsidRDefault="00234FD3">
      <w:pPr>
        <w:pStyle w:val="BodyText"/>
        <w:spacing w:line="242" w:lineRule="exact"/>
        <w:ind w:left="279"/>
        <w:rPr>
          <w:rFonts w:ascii="Calibri"/>
        </w:rPr>
      </w:pPr>
      <w:r>
        <w:rPr>
          <w:rFonts w:ascii="Calibri"/>
          <w:spacing w:val="-5"/>
        </w:rPr>
        <w:t>408</w:t>
      </w:r>
    </w:p>
    <w:p w14:paraId="641C18A9" w14:textId="77777777" w:rsidR="00805B0D" w:rsidRDefault="00234FD3">
      <w:pPr>
        <w:tabs>
          <w:tab w:val="left" w:pos="977"/>
          <w:tab w:val="left" w:pos="1697"/>
        </w:tabs>
        <w:spacing w:line="243" w:lineRule="exact"/>
        <w:ind w:left="279"/>
        <w:rPr>
          <w:rFonts w:ascii="Verdana"/>
          <w:b/>
          <w:sz w:val="20"/>
        </w:rPr>
      </w:pPr>
      <w:r>
        <w:rPr>
          <w:rFonts w:ascii="Calibri"/>
          <w:spacing w:val="-5"/>
        </w:rPr>
        <w:t>409</w:t>
      </w:r>
      <w:r>
        <w:rPr>
          <w:rFonts w:ascii="Calibri"/>
        </w:rPr>
        <w:tab/>
      </w:r>
      <w:r>
        <w:rPr>
          <w:rFonts w:ascii="Verdana"/>
          <w:b/>
          <w:spacing w:val="-5"/>
          <w:sz w:val="20"/>
        </w:rPr>
        <w:t>I:</w:t>
      </w:r>
      <w:r>
        <w:rPr>
          <w:rFonts w:ascii="Verdana"/>
          <w:b/>
          <w:sz w:val="20"/>
        </w:rPr>
        <w:tab/>
      </w:r>
      <w:r>
        <w:rPr>
          <w:rFonts w:ascii="Verdana"/>
          <w:b/>
          <w:spacing w:val="-4"/>
          <w:sz w:val="20"/>
        </w:rPr>
        <w:t>Yeah</w:t>
      </w:r>
    </w:p>
    <w:p w14:paraId="641C18AA" w14:textId="77777777" w:rsidR="00805B0D" w:rsidRDefault="00234FD3">
      <w:pPr>
        <w:pStyle w:val="BodyText"/>
        <w:spacing w:line="244" w:lineRule="exact"/>
        <w:ind w:left="279"/>
        <w:rPr>
          <w:rFonts w:ascii="Calibri"/>
        </w:rPr>
      </w:pPr>
      <w:r>
        <w:rPr>
          <w:rFonts w:ascii="Calibri"/>
          <w:spacing w:val="-5"/>
        </w:rPr>
        <w:t>410</w:t>
      </w:r>
    </w:p>
    <w:p w14:paraId="641C18AB"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411</w:t>
      </w:r>
      <w:r>
        <w:rPr>
          <w:rFonts w:ascii="Calibri" w:hAnsi="Calibri"/>
        </w:rPr>
        <w:tab/>
      </w:r>
      <w:r>
        <w:rPr>
          <w:rFonts w:ascii="Verdana" w:hAnsi="Verdana"/>
          <w:spacing w:val="-2"/>
          <w:sz w:val="20"/>
        </w:rPr>
        <w:t>MARTIN:</w:t>
      </w:r>
      <w:r>
        <w:rPr>
          <w:rFonts w:ascii="Verdana" w:hAnsi="Verdana"/>
          <w:sz w:val="20"/>
        </w:rPr>
        <w:tab/>
        <w:t>I</w:t>
      </w:r>
      <w:r>
        <w:rPr>
          <w:rFonts w:ascii="Verdana" w:hAnsi="Verdana"/>
          <w:spacing w:val="-6"/>
          <w:sz w:val="20"/>
        </w:rPr>
        <w:t xml:space="preserve"> </w:t>
      </w:r>
      <w:r>
        <w:rPr>
          <w:rFonts w:ascii="Verdana" w:hAnsi="Verdana"/>
          <w:sz w:val="20"/>
        </w:rPr>
        <w:t>think</w:t>
      </w:r>
      <w:r>
        <w:rPr>
          <w:rFonts w:ascii="Verdana" w:hAnsi="Verdana"/>
          <w:spacing w:val="-5"/>
          <w:sz w:val="20"/>
        </w:rPr>
        <w:t xml:space="preserve"> </w:t>
      </w:r>
      <w:r>
        <w:rPr>
          <w:rFonts w:ascii="Verdana" w:hAnsi="Verdana"/>
          <w:sz w:val="20"/>
        </w:rPr>
        <w:t>that</w:t>
      </w:r>
      <w:r>
        <w:rPr>
          <w:rFonts w:ascii="Verdana" w:hAnsi="Verdana"/>
          <w:spacing w:val="-4"/>
          <w:sz w:val="20"/>
        </w:rPr>
        <w:t xml:space="preserve"> </w:t>
      </w:r>
      <w:r>
        <w:rPr>
          <w:rFonts w:ascii="Verdana" w:hAnsi="Verdana"/>
          <w:sz w:val="20"/>
        </w:rPr>
        <w:t>probably</w:t>
      </w:r>
      <w:r>
        <w:rPr>
          <w:rFonts w:ascii="Verdana" w:hAnsi="Verdana"/>
          <w:spacing w:val="-5"/>
          <w:sz w:val="20"/>
        </w:rPr>
        <w:t xml:space="preserve"> </w:t>
      </w:r>
      <w:r>
        <w:rPr>
          <w:rFonts w:ascii="Verdana" w:hAnsi="Verdana"/>
          <w:sz w:val="20"/>
        </w:rPr>
        <w:t>aligns</w:t>
      </w:r>
      <w:r>
        <w:rPr>
          <w:rFonts w:ascii="Verdana" w:hAnsi="Verdana"/>
          <w:spacing w:val="-6"/>
          <w:sz w:val="20"/>
        </w:rPr>
        <w:t xml:space="preserve"> </w:t>
      </w:r>
      <w:r>
        <w:rPr>
          <w:rFonts w:ascii="Verdana" w:hAnsi="Verdana"/>
          <w:sz w:val="20"/>
        </w:rPr>
        <w:t>a</w:t>
      </w:r>
      <w:r>
        <w:rPr>
          <w:rFonts w:ascii="Verdana" w:hAnsi="Verdana"/>
          <w:spacing w:val="-5"/>
          <w:sz w:val="20"/>
        </w:rPr>
        <w:t xml:space="preserve"> </w:t>
      </w:r>
      <w:r>
        <w:rPr>
          <w:rFonts w:ascii="Verdana" w:hAnsi="Verdana"/>
          <w:sz w:val="20"/>
        </w:rPr>
        <w:t>bit</w:t>
      </w:r>
      <w:r>
        <w:rPr>
          <w:rFonts w:ascii="Verdana" w:hAnsi="Verdana"/>
          <w:spacing w:val="-5"/>
          <w:sz w:val="20"/>
        </w:rPr>
        <w:t xml:space="preserve"> </w:t>
      </w:r>
      <w:r>
        <w:rPr>
          <w:rFonts w:ascii="Verdana" w:hAnsi="Verdana"/>
          <w:sz w:val="20"/>
        </w:rPr>
        <w:t>with</w:t>
      </w:r>
      <w:r>
        <w:rPr>
          <w:rFonts w:ascii="Verdana" w:hAnsi="Verdana"/>
          <w:spacing w:val="-4"/>
          <w:sz w:val="20"/>
        </w:rPr>
        <w:t xml:space="preserve"> </w:t>
      </w:r>
      <w:r>
        <w:rPr>
          <w:rFonts w:ascii="Verdana" w:hAnsi="Verdana"/>
          <w:sz w:val="20"/>
        </w:rPr>
        <w:t>what</w:t>
      </w:r>
      <w:r>
        <w:rPr>
          <w:rFonts w:ascii="Verdana" w:hAnsi="Verdana"/>
          <w:spacing w:val="-4"/>
          <w:sz w:val="20"/>
        </w:rPr>
        <w:t xml:space="preserve"> </w:t>
      </w:r>
      <w:r>
        <w:rPr>
          <w:rFonts w:ascii="Verdana" w:hAnsi="Verdana"/>
          <w:sz w:val="20"/>
        </w:rPr>
        <w:t>Ben</w:t>
      </w:r>
      <w:r>
        <w:rPr>
          <w:rFonts w:ascii="Verdana" w:hAnsi="Verdana"/>
          <w:spacing w:val="-2"/>
          <w:sz w:val="20"/>
        </w:rPr>
        <w:t xml:space="preserve"> </w:t>
      </w:r>
      <w:r>
        <w:rPr>
          <w:rFonts w:ascii="Verdana" w:hAnsi="Verdana"/>
          <w:sz w:val="20"/>
        </w:rPr>
        <w:t>said</w:t>
      </w:r>
      <w:r>
        <w:rPr>
          <w:rFonts w:ascii="Verdana" w:hAnsi="Verdana"/>
          <w:spacing w:val="-5"/>
          <w:sz w:val="20"/>
        </w:rPr>
        <w:t xml:space="preserve"> </w:t>
      </w:r>
      <w:r>
        <w:rPr>
          <w:rFonts w:ascii="Verdana" w:hAnsi="Verdana"/>
          <w:sz w:val="20"/>
        </w:rPr>
        <w:t>as</w:t>
      </w:r>
      <w:r>
        <w:rPr>
          <w:rFonts w:ascii="Verdana" w:hAnsi="Verdana"/>
          <w:spacing w:val="-4"/>
          <w:sz w:val="20"/>
        </w:rPr>
        <w:t xml:space="preserve"> </w:t>
      </w:r>
      <w:r>
        <w:rPr>
          <w:rFonts w:ascii="Verdana" w:hAnsi="Verdana"/>
          <w:sz w:val="20"/>
        </w:rPr>
        <w:t>well</w:t>
      </w:r>
      <w:r>
        <w:rPr>
          <w:rFonts w:ascii="Verdana" w:hAnsi="Verdana"/>
          <w:spacing w:val="-4"/>
          <w:sz w:val="20"/>
        </w:rPr>
        <w:t xml:space="preserve"> </w:t>
      </w:r>
      <w:r>
        <w:rPr>
          <w:rFonts w:ascii="Verdana" w:hAnsi="Verdana"/>
          <w:spacing w:val="-2"/>
          <w:sz w:val="20"/>
        </w:rPr>
        <w:t>doesn’t</w:t>
      </w:r>
    </w:p>
    <w:p w14:paraId="641C18AC" w14:textId="77777777" w:rsidR="00805B0D" w:rsidRDefault="00234FD3">
      <w:pPr>
        <w:tabs>
          <w:tab w:val="left" w:pos="977"/>
        </w:tabs>
        <w:spacing w:line="242" w:lineRule="exact"/>
        <w:ind w:left="279"/>
        <w:rPr>
          <w:rFonts w:ascii="Verdana"/>
          <w:sz w:val="20"/>
        </w:rPr>
      </w:pPr>
      <w:r>
        <w:rPr>
          <w:rFonts w:ascii="Calibri"/>
          <w:spacing w:val="-5"/>
        </w:rPr>
        <w:t>412</w:t>
      </w:r>
      <w:r>
        <w:rPr>
          <w:rFonts w:ascii="Calibri"/>
        </w:rPr>
        <w:tab/>
      </w:r>
      <w:r>
        <w:rPr>
          <w:rFonts w:ascii="Verdana"/>
          <w:spacing w:val="-5"/>
          <w:sz w:val="20"/>
        </w:rPr>
        <w:t>it?</w:t>
      </w:r>
    </w:p>
    <w:p w14:paraId="641C18AD" w14:textId="77777777" w:rsidR="00805B0D" w:rsidRDefault="00234FD3">
      <w:pPr>
        <w:pStyle w:val="BodyText"/>
        <w:spacing w:line="244" w:lineRule="exact"/>
        <w:ind w:left="279"/>
        <w:rPr>
          <w:rFonts w:ascii="Calibri"/>
        </w:rPr>
      </w:pPr>
      <w:r>
        <w:rPr>
          <w:rFonts w:ascii="Calibri"/>
          <w:spacing w:val="-5"/>
        </w:rPr>
        <w:t>413</w:t>
      </w:r>
    </w:p>
    <w:p w14:paraId="641C18AE" w14:textId="77777777" w:rsidR="00805B0D" w:rsidRDefault="00234FD3">
      <w:pPr>
        <w:tabs>
          <w:tab w:val="left" w:pos="977"/>
          <w:tab w:val="left" w:pos="2417"/>
        </w:tabs>
        <w:spacing w:line="244" w:lineRule="exact"/>
        <w:ind w:left="279"/>
        <w:rPr>
          <w:rFonts w:ascii="Verdana"/>
          <w:sz w:val="20"/>
        </w:rPr>
      </w:pPr>
      <w:r>
        <w:rPr>
          <w:rFonts w:ascii="Calibri"/>
          <w:spacing w:val="-5"/>
        </w:rPr>
        <w:t>414</w:t>
      </w:r>
      <w:r>
        <w:rPr>
          <w:rFonts w:ascii="Calibri"/>
        </w:rPr>
        <w:tab/>
      </w:r>
      <w:r>
        <w:rPr>
          <w:rFonts w:ascii="Verdana"/>
          <w:spacing w:val="-2"/>
          <w:sz w:val="20"/>
        </w:rPr>
        <w:t>JASMINE:</w:t>
      </w:r>
      <w:r>
        <w:rPr>
          <w:rFonts w:ascii="Verdana"/>
          <w:sz w:val="20"/>
        </w:rPr>
        <w:tab/>
      </w:r>
      <w:r>
        <w:rPr>
          <w:rFonts w:ascii="Verdana"/>
          <w:spacing w:val="-4"/>
          <w:sz w:val="20"/>
        </w:rPr>
        <w:t>Yeah</w:t>
      </w:r>
    </w:p>
    <w:p w14:paraId="641C18AF" w14:textId="77777777" w:rsidR="00805B0D" w:rsidRDefault="00234FD3">
      <w:pPr>
        <w:pStyle w:val="BodyText"/>
        <w:spacing w:line="242" w:lineRule="exact"/>
        <w:ind w:left="279"/>
        <w:rPr>
          <w:rFonts w:ascii="Calibri"/>
        </w:rPr>
      </w:pPr>
      <w:r>
        <w:rPr>
          <w:rFonts w:ascii="Calibri"/>
          <w:spacing w:val="-5"/>
        </w:rPr>
        <w:t>415</w:t>
      </w:r>
    </w:p>
    <w:p w14:paraId="641C18B0" w14:textId="77777777" w:rsidR="00805B0D" w:rsidRDefault="00234FD3">
      <w:pPr>
        <w:tabs>
          <w:tab w:val="left" w:pos="977"/>
        </w:tabs>
        <w:spacing w:line="242" w:lineRule="exact"/>
        <w:ind w:left="279"/>
        <w:rPr>
          <w:rFonts w:ascii="Verdana" w:hAnsi="Verdana"/>
          <w:sz w:val="20"/>
        </w:rPr>
      </w:pPr>
      <w:r>
        <w:rPr>
          <w:rFonts w:ascii="Calibri" w:hAnsi="Calibri"/>
          <w:spacing w:val="-5"/>
        </w:rPr>
        <w:t>416</w:t>
      </w:r>
      <w:r>
        <w:rPr>
          <w:rFonts w:ascii="Calibri" w:hAnsi="Calibri"/>
        </w:rPr>
        <w:tab/>
      </w:r>
      <w:r>
        <w:rPr>
          <w:rFonts w:ascii="Verdana" w:hAnsi="Verdana"/>
          <w:sz w:val="20"/>
        </w:rPr>
        <w:t>FRED:</w:t>
      </w:r>
      <w:r>
        <w:rPr>
          <w:rFonts w:ascii="Verdana" w:hAnsi="Verdana"/>
          <w:spacing w:val="18"/>
          <w:sz w:val="20"/>
        </w:rPr>
        <w:t xml:space="preserve"> </w:t>
      </w:r>
      <w:r>
        <w:rPr>
          <w:rFonts w:ascii="Verdana" w:hAnsi="Verdana"/>
          <w:sz w:val="20"/>
        </w:rPr>
        <w:t>So</w:t>
      </w:r>
      <w:r>
        <w:rPr>
          <w:rFonts w:ascii="Verdana" w:hAnsi="Verdana"/>
          <w:spacing w:val="-4"/>
          <w:sz w:val="20"/>
        </w:rPr>
        <w:t xml:space="preserve"> </w:t>
      </w:r>
      <w:r>
        <w:rPr>
          <w:rFonts w:ascii="Verdana" w:hAnsi="Verdana"/>
          <w:sz w:val="20"/>
        </w:rPr>
        <w:t>I’ve</w:t>
      </w:r>
      <w:r>
        <w:rPr>
          <w:rFonts w:ascii="Verdana" w:hAnsi="Verdana"/>
          <w:spacing w:val="-4"/>
          <w:sz w:val="20"/>
        </w:rPr>
        <w:t xml:space="preserve"> </w:t>
      </w:r>
      <w:r>
        <w:rPr>
          <w:rFonts w:ascii="Verdana" w:hAnsi="Verdana"/>
          <w:sz w:val="20"/>
        </w:rPr>
        <w:t>got</w:t>
      </w:r>
      <w:r>
        <w:rPr>
          <w:rFonts w:ascii="Verdana" w:hAnsi="Verdana"/>
          <w:spacing w:val="-3"/>
          <w:sz w:val="20"/>
        </w:rPr>
        <w:t xml:space="preserve"> </w:t>
      </w:r>
      <w:r>
        <w:rPr>
          <w:rFonts w:ascii="Verdana" w:hAnsi="Verdana"/>
          <w:sz w:val="20"/>
        </w:rPr>
        <w:t>something</w:t>
      </w:r>
      <w:r>
        <w:rPr>
          <w:rFonts w:ascii="Verdana" w:hAnsi="Verdana"/>
          <w:spacing w:val="-3"/>
          <w:sz w:val="20"/>
        </w:rPr>
        <w:t xml:space="preserve"> </w:t>
      </w:r>
      <w:r>
        <w:rPr>
          <w:rFonts w:ascii="Verdana" w:hAnsi="Verdana"/>
          <w:sz w:val="20"/>
        </w:rPr>
        <w:t>to</w:t>
      </w:r>
      <w:r>
        <w:rPr>
          <w:rFonts w:ascii="Verdana" w:hAnsi="Verdana"/>
          <w:spacing w:val="-5"/>
          <w:sz w:val="20"/>
        </w:rPr>
        <w:t xml:space="preserve"> </w:t>
      </w:r>
      <w:r>
        <w:rPr>
          <w:rFonts w:ascii="Verdana" w:hAnsi="Verdana"/>
          <w:sz w:val="20"/>
        </w:rPr>
        <w:t>add</w:t>
      </w:r>
      <w:r>
        <w:rPr>
          <w:rFonts w:ascii="Verdana" w:hAnsi="Verdana"/>
          <w:spacing w:val="-2"/>
          <w:sz w:val="20"/>
        </w:rPr>
        <w:t xml:space="preserve"> </w:t>
      </w:r>
      <w:r>
        <w:rPr>
          <w:rFonts w:ascii="Verdana" w:hAnsi="Verdana"/>
          <w:sz w:val="20"/>
        </w:rPr>
        <w:t>there</w:t>
      </w:r>
      <w:r>
        <w:rPr>
          <w:rFonts w:ascii="Verdana" w:hAnsi="Verdana"/>
          <w:spacing w:val="-6"/>
          <w:sz w:val="20"/>
        </w:rPr>
        <w:t xml:space="preserve"> </w:t>
      </w:r>
      <w:r>
        <w:rPr>
          <w:rFonts w:ascii="Verdana" w:hAnsi="Verdana"/>
          <w:sz w:val="20"/>
        </w:rPr>
        <w:t>or</w:t>
      </w:r>
      <w:r>
        <w:rPr>
          <w:rFonts w:ascii="Verdana" w:hAnsi="Verdana"/>
          <w:spacing w:val="-5"/>
          <w:sz w:val="20"/>
        </w:rPr>
        <w:t xml:space="preserve"> </w:t>
      </w:r>
      <w:r>
        <w:rPr>
          <w:rFonts w:ascii="Verdana" w:hAnsi="Verdana"/>
          <w:sz w:val="20"/>
        </w:rPr>
        <w:t>I’ve</w:t>
      </w:r>
      <w:r>
        <w:rPr>
          <w:rFonts w:ascii="Verdana" w:hAnsi="Verdana"/>
          <w:spacing w:val="-6"/>
          <w:sz w:val="20"/>
        </w:rPr>
        <w:t xml:space="preserve"> </w:t>
      </w:r>
      <w:r>
        <w:rPr>
          <w:rFonts w:ascii="Verdana" w:hAnsi="Verdana"/>
          <w:sz w:val="20"/>
        </w:rPr>
        <w:t>followed</w:t>
      </w:r>
      <w:r>
        <w:rPr>
          <w:rFonts w:ascii="Verdana" w:hAnsi="Verdana"/>
          <w:spacing w:val="-4"/>
          <w:sz w:val="20"/>
        </w:rPr>
        <w:t xml:space="preserve"> </w:t>
      </w:r>
      <w:r>
        <w:rPr>
          <w:rFonts w:ascii="Verdana" w:hAnsi="Verdana"/>
          <w:sz w:val="20"/>
        </w:rPr>
        <w:t>a</w:t>
      </w:r>
      <w:r>
        <w:rPr>
          <w:rFonts w:ascii="Verdana" w:hAnsi="Verdana"/>
          <w:spacing w:val="-4"/>
          <w:sz w:val="20"/>
        </w:rPr>
        <w:t xml:space="preserve"> </w:t>
      </w:r>
      <w:r>
        <w:rPr>
          <w:rFonts w:ascii="Verdana" w:hAnsi="Verdana"/>
          <w:sz w:val="20"/>
        </w:rPr>
        <w:t>lot</w:t>
      </w:r>
      <w:r>
        <w:rPr>
          <w:rFonts w:ascii="Verdana" w:hAnsi="Verdana"/>
          <w:spacing w:val="-3"/>
          <w:sz w:val="20"/>
        </w:rPr>
        <w:t xml:space="preserve"> </w:t>
      </w:r>
      <w:r>
        <w:rPr>
          <w:rFonts w:ascii="Verdana" w:hAnsi="Verdana"/>
          <w:sz w:val="20"/>
        </w:rPr>
        <w:t>of</w:t>
      </w:r>
      <w:r>
        <w:rPr>
          <w:rFonts w:ascii="Verdana" w:hAnsi="Verdana"/>
          <w:spacing w:val="-6"/>
          <w:sz w:val="20"/>
        </w:rPr>
        <w:t xml:space="preserve"> </w:t>
      </w:r>
      <w:r>
        <w:rPr>
          <w:rFonts w:ascii="Verdana" w:hAnsi="Verdana"/>
          <w:sz w:val="20"/>
        </w:rPr>
        <w:t>free</w:t>
      </w:r>
      <w:r>
        <w:rPr>
          <w:rFonts w:ascii="Verdana" w:hAnsi="Verdana"/>
          <w:spacing w:val="-4"/>
          <w:sz w:val="20"/>
        </w:rPr>
        <w:t xml:space="preserve"> </w:t>
      </w:r>
      <w:r>
        <w:rPr>
          <w:rFonts w:ascii="Verdana" w:hAnsi="Verdana"/>
          <w:spacing w:val="-2"/>
          <w:sz w:val="20"/>
        </w:rPr>
        <w:t>diver</w:t>
      </w:r>
    </w:p>
    <w:p w14:paraId="641C18B1" w14:textId="77777777" w:rsidR="00805B0D" w:rsidRDefault="00234FD3">
      <w:pPr>
        <w:tabs>
          <w:tab w:val="left" w:pos="977"/>
        </w:tabs>
        <w:spacing w:line="244" w:lineRule="exact"/>
        <w:ind w:left="279"/>
        <w:rPr>
          <w:rFonts w:ascii="Verdana" w:hAnsi="Verdana"/>
          <w:sz w:val="20"/>
        </w:rPr>
      </w:pPr>
      <w:r>
        <w:rPr>
          <w:rFonts w:ascii="Calibri" w:hAnsi="Calibri"/>
          <w:spacing w:val="-5"/>
        </w:rPr>
        <w:t>417</w:t>
      </w:r>
      <w:r>
        <w:rPr>
          <w:rFonts w:ascii="Calibri" w:hAnsi="Calibri"/>
        </w:rPr>
        <w:tab/>
      </w:r>
      <w:r>
        <w:rPr>
          <w:rFonts w:ascii="Verdana" w:hAnsi="Verdana"/>
          <w:sz w:val="20"/>
        </w:rPr>
        <w:t>called</w:t>
      </w:r>
      <w:r>
        <w:rPr>
          <w:rFonts w:ascii="Verdana" w:hAnsi="Verdana"/>
          <w:spacing w:val="-8"/>
          <w:sz w:val="20"/>
        </w:rPr>
        <w:t xml:space="preserve"> </w:t>
      </w:r>
      <w:r>
        <w:rPr>
          <w:rFonts w:ascii="Verdana" w:hAnsi="Verdana"/>
          <w:sz w:val="20"/>
        </w:rPr>
        <w:t>Stig</w:t>
      </w:r>
      <w:r>
        <w:rPr>
          <w:rFonts w:ascii="Verdana" w:hAnsi="Verdana"/>
          <w:spacing w:val="-7"/>
          <w:sz w:val="20"/>
        </w:rPr>
        <w:t xml:space="preserve"> </w:t>
      </w:r>
      <w:r>
        <w:rPr>
          <w:rFonts w:ascii="Verdana" w:hAnsi="Verdana"/>
          <w:sz w:val="20"/>
        </w:rPr>
        <w:t>Severinsen</w:t>
      </w:r>
      <w:r>
        <w:rPr>
          <w:rFonts w:ascii="Verdana" w:hAnsi="Verdana"/>
          <w:spacing w:val="-7"/>
          <w:sz w:val="20"/>
        </w:rPr>
        <w:t xml:space="preserve"> </w:t>
      </w:r>
      <w:r>
        <w:rPr>
          <w:rFonts w:ascii="Verdana" w:hAnsi="Verdana"/>
          <w:sz w:val="20"/>
        </w:rPr>
        <w:t>and</w:t>
      </w:r>
      <w:r>
        <w:rPr>
          <w:rFonts w:ascii="Verdana" w:hAnsi="Verdana"/>
          <w:spacing w:val="-7"/>
          <w:sz w:val="20"/>
        </w:rPr>
        <w:t xml:space="preserve"> </w:t>
      </w:r>
      <w:r>
        <w:rPr>
          <w:rFonts w:ascii="Verdana" w:hAnsi="Verdana"/>
          <w:sz w:val="20"/>
        </w:rPr>
        <w:t>he</w:t>
      </w:r>
      <w:r>
        <w:rPr>
          <w:rFonts w:ascii="Verdana" w:hAnsi="Verdana"/>
          <w:spacing w:val="-8"/>
          <w:sz w:val="20"/>
        </w:rPr>
        <w:t xml:space="preserve"> </w:t>
      </w:r>
      <w:r>
        <w:rPr>
          <w:rFonts w:ascii="Verdana" w:hAnsi="Verdana"/>
          <w:sz w:val="20"/>
        </w:rPr>
        <w:t>does</w:t>
      </w:r>
      <w:r>
        <w:rPr>
          <w:rFonts w:ascii="Verdana" w:hAnsi="Verdana"/>
          <w:spacing w:val="-7"/>
          <w:sz w:val="20"/>
        </w:rPr>
        <w:t xml:space="preserve"> </w:t>
      </w:r>
      <w:r>
        <w:rPr>
          <w:rFonts w:ascii="Verdana" w:hAnsi="Verdana"/>
          <w:sz w:val="20"/>
        </w:rPr>
        <w:t>something</w:t>
      </w:r>
      <w:r>
        <w:rPr>
          <w:rFonts w:ascii="Verdana" w:hAnsi="Verdana"/>
          <w:spacing w:val="-7"/>
          <w:sz w:val="20"/>
        </w:rPr>
        <w:t xml:space="preserve"> </w:t>
      </w:r>
      <w:r>
        <w:rPr>
          <w:rFonts w:ascii="Verdana" w:hAnsi="Verdana"/>
          <w:sz w:val="20"/>
        </w:rPr>
        <w:t>called</w:t>
      </w:r>
      <w:r>
        <w:rPr>
          <w:rFonts w:ascii="Verdana" w:hAnsi="Verdana"/>
          <w:spacing w:val="-7"/>
          <w:sz w:val="20"/>
        </w:rPr>
        <w:t xml:space="preserve"> </w:t>
      </w:r>
      <w:r>
        <w:rPr>
          <w:rFonts w:ascii="Verdana" w:hAnsi="Verdana"/>
          <w:sz w:val="20"/>
        </w:rPr>
        <w:t>‘breath</w:t>
      </w:r>
      <w:r>
        <w:rPr>
          <w:rFonts w:ascii="Verdana" w:hAnsi="Verdana"/>
          <w:spacing w:val="-7"/>
          <w:sz w:val="20"/>
        </w:rPr>
        <w:t xml:space="preserve"> </w:t>
      </w:r>
      <w:r>
        <w:rPr>
          <w:rFonts w:ascii="Verdana" w:hAnsi="Verdana"/>
          <w:sz w:val="20"/>
        </w:rPr>
        <w:t>packing’,</w:t>
      </w:r>
      <w:r>
        <w:rPr>
          <w:rFonts w:ascii="Verdana" w:hAnsi="Verdana"/>
          <w:spacing w:val="-9"/>
          <w:sz w:val="20"/>
        </w:rPr>
        <w:t xml:space="preserve"> </w:t>
      </w:r>
      <w:r>
        <w:rPr>
          <w:rFonts w:ascii="Verdana" w:hAnsi="Verdana"/>
          <w:spacing w:val="-2"/>
          <w:sz w:val="20"/>
        </w:rPr>
        <w:t>that’s</w:t>
      </w:r>
    </w:p>
    <w:p w14:paraId="641C18B2" w14:textId="77777777" w:rsidR="00805B0D" w:rsidRDefault="00234FD3">
      <w:pPr>
        <w:tabs>
          <w:tab w:val="left" w:pos="977"/>
        </w:tabs>
        <w:spacing w:line="244" w:lineRule="exact"/>
        <w:ind w:left="279"/>
        <w:rPr>
          <w:rFonts w:ascii="Verdana" w:hAnsi="Verdana"/>
          <w:sz w:val="20"/>
        </w:rPr>
      </w:pPr>
      <w:r>
        <w:rPr>
          <w:rFonts w:ascii="Calibri" w:hAnsi="Calibri"/>
          <w:spacing w:val="-5"/>
        </w:rPr>
        <w:t>418</w:t>
      </w:r>
      <w:r>
        <w:rPr>
          <w:rFonts w:ascii="Calibri" w:hAnsi="Calibri"/>
        </w:rPr>
        <w:tab/>
      </w:r>
      <w:r>
        <w:rPr>
          <w:rFonts w:ascii="Verdana" w:hAnsi="Verdana"/>
          <w:sz w:val="20"/>
        </w:rPr>
        <w:t>abnormal.</w:t>
      </w:r>
      <w:r>
        <w:rPr>
          <w:rFonts w:ascii="Verdana" w:hAnsi="Verdana"/>
          <w:spacing w:val="-5"/>
          <w:sz w:val="20"/>
        </w:rPr>
        <w:t xml:space="preserve"> </w:t>
      </w:r>
      <w:r>
        <w:rPr>
          <w:rFonts w:ascii="Verdana" w:hAnsi="Verdana"/>
          <w:sz w:val="20"/>
        </w:rPr>
        <w:t>That</w:t>
      </w:r>
      <w:r>
        <w:rPr>
          <w:rFonts w:ascii="Verdana" w:hAnsi="Verdana"/>
          <w:spacing w:val="-6"/>
          <w:sz w:val="20"/>
        </w:rPr>
        <w:t xml:space="preserve"> </w:t>
      </w:r>
      <w:r>
        <w:rPr>
          <w:rFonts w:ascii="Verdana" w:hAnsi="Verdana"/>
          <w:sz w:val="20"/>
        </w:rPr>
        <w:t>there’s</w:t>
      </w:r>
      <w:r>
        <w:rPr>
          <w:rFonts w:ascii="Verdana" w:hAnsi="Verdana"/>
          <w:spacing w:val="-5"/>
          <w:sz w:val="20"/>
        </w:rPr>
        <w:t xml:space="preserve"> </w:t>
      </w:r>
      <w:r>
        <w:rPr>
          <w:rFonts w:ascii="Verdana" w:hAnsi="Verdana"/>
          <w:sz w:val="20"/>
        </w:rPr>
        <w:t>nothing</w:t>
      </w:r>
      <w:r>
        <w:rPr>
          <w:rFonts w:ascii="Verdana" w:hAnsi="Verdana"/>
          <w:spacing w:val="-5"/>
          <w:sz w:val="20"/>
        </w:rPr>
        <w:t xml:space="preserve"> </w:t>
      </w:r>
      <w:r>
        <w:rPr>
          <w:rFonts w:ascii="Verdana" w:hAnsi="Verdana"/>
          <w:sz w:val="20"/>
        </w:rPr>
        <w:t>normal</w:t>
      </w:r>
      <w:r>
        <w:rPr>
          <w:rFonts w:ascii="Verdana" w:hAnsi="Verdana"/>
          <w:spacing w:val="-6"/>
          <w:sz w:val="20"/>
        </w:rPr>
        <w:t xml:space="preserve"> </w:t>
      </w:r>
      <w:r>
        <w:rPr>
          <w:rFonts w:ascii="Verdana" w:hAnsi="Verdana"/>
          <w:sz w:val="20"/>
        </w:rPr>
        <w:t>about</w:t>
      </w:r>
      <w:r>
        <w:rPr>
          <w:rFonts w:ascii="Verdana" w:hAnsi="Verdana"/>
          <w:spacing w:val="-6"/>
          <w:sz w:val="20"/>
        </w:rPr>
        <w:t xml:space="preserve"> </w:t>
      </w:r>
      <w:r>
        <w:rPr>
          <w:rFonts w:ascii="Verdana" w:hAnsi="Verdana"/>
          <w:sz w:val="20"/>
        </w:rPr>
        <w:t>that</w:t>
      </w:r>
      <w:r>
        <w:rPr>
          <w:rFonts w:ascii="Verdana" w:hAnsi="Verdana"/>
          <w:spacing w:val="-6"/>
          <w:sz w:val="20"/>
        </w:rPr>
        <w:t xml:space="preserve"> </w:t>
      </w:r>
      <w:r>
        <w:rPr>
          <w:rFonts w:ascii="Verdana" w:hAnsi="Verdana"/>
          <w:sz w:val="20"/>
        </w:rPr>
        <w:t>breathing.</w:t>
      </w:r>
      <w:r>
        <w:rPr>
          <w:rFonts w:ascii="Verdana" w:hAnsi="Verdana"/>
          <w:spacing w:val="-7"/>
          <w:sz w:val="20"/>
        </w:rPr>
        <w:t xml:space="preserve"> </w:t>
      </w:r>
      <w:r>
        <w:rPr>
          <w:rFonts w:ascii="Verdana" w:hAnsi="Verdana"/>
          <w:sz w:val="20"/>
        </w:rPr>
        <w:t>So</w:t>
      </w:r>
      <w:r>
        <w:rPr>
          <w:rFonts w:ascii="Verdana" w:hAnsi="Verdana"/>
          <w:spacing w:val="-8"/>
          <w:sz w:val="20"/>
        </w:rPr>
        <w:t xml:space="preserve"> </w:t>
      </w:r>
      <w:r>
        <w:rPr>
          <w:rFonts w:ascii="Verdana" w:hAnsi="Verdana"/>
          <w:sz w:val="20"/>
        </w:rPr>
        <w:t>he</w:t>
      </w:r>
      <w:r>
        <w:rPr>
          <w:rFonts w:ascii="Verdana" w:hAnsi="Verdana"/>
          <w:spacing w:val="-4"/>
          <w:sz w:val="20"/>
        </w:rPr>
        <w:t xml:space="preserve"> </w:t>
      </w:r>
      <w:r>
        <w:rPr>
          <w:rFonts w:ascii="Verdana" w:hAnsi="Verdana"/>
          <w:sz w:val="20"/>
        </w:rPr>
        <w:t>can</w:t>
      </w:r>
      <w:r>
        <w:rPr>
          <w:rFonts w:ascii="Verdana" w:hAnsi="Verdana"/>
          <w:spacing w:val="-4"/>
          <w:sz w:val="20"/>
        </w:rPr>
        <w:t xml:space="preserve"> </w:t>
      </w:r>
      <w:r>
        <w:rPr>
          <w:rFonts w:ascii="Verdana" w:hAnsi="Verdana"/>
          <w:spacing w:val="-2"/>
          <w:sz w:val="20"/>
        </w:rPr>
        <w:t>create</w:t>
      </w:r>
    </w:p>
    <w:p w14:paraId="641C18B3" w14:textId="77777777" w:rsidR="00805B0D" w:rsidRDefault="00234FD3">
      <w:pPr>
        <w:tabs>
          <w:tab w:val="left" w:pos="977"/>
        </w:tabs>
        <w:spacing w:line="242" w:lineRule="exact"/>
        <w:ind w:left="279"/>
        <w:rPr>
          <w:rFonts w:ascii="Verdana"/>
          <w:sz w:val="20"/>
        </w:rPr>
      </w:pPr>
      <w:r>
        <w:rPr>
          <w:rFonts w:ascii="Calibri"/>
          <w:spacing w:val="-5"/>
        </w:rPr>
        <w:t>419</w:t>
      </w:r>
      <w:r>
        <w:rPr>
          <w:rFonts w:ascii="Calibri"/>
        </w:rPr>
        <w:tab/>
      </w:r>
      <w:r>
        <w:rPr>
          <w:rFonts w:ascii="Verdana"/>
          <w:sz w:val="20"/>
        </w:rPr>
        <w:t>this</w:t>
      </w:r>
      <w:r>
        <w:rPr>
          <w:rFonts w:ascii="Verdana"/>
          <w:spacing w:val="-6"/>
          <w:sz w:val="20"/>
        </w:rPr>
        <w:t xml:space="preserve"> </w:t>
      </w:r>
      <w:r>
        <w:rPr>
          <w:rFonts w:ascii="Verdana"/>
          <w:sz w:val="20"/>
        </w:rPr>
        <w:t>he</w:t>
      </w:r>
      <w:r>
        <w:rPr>
          <w:rFonts w:ascii="Verdana"/>
          <w:spacing w:val="-5"/>
          <w:sz w:val="20"/>
        </w:rPr>
        <w:t xml:space="preserve"> </w:t>
      </w:r>
      <w:r>
        <w:rPr>
          <w:rFonts w:ascii="Verdana"/>
          <w:sz w:val="20"/>
        </w:rPr>
        <w:t>can</w:t>
      </w:r>
      <w:r>
        <w:rPr>
          <w:rFonts w:ascii="Verdana"/>
          <w:spacing w:val="-2"/>
          <w:sz w:val="20"/>
        </w:rPr>
        <w:t xml:space="preserve"> </w:t>
      </w:r>
      <w:r>
        <w:rPr>
          <w:rFonts w:ascii="Verdana"/>
          <w:sz w:val="20"/>
        </w:rPr>
        <w:t>create</w:t>
      </w:r>
      <w:r>
        <w:rPr>
          <w:rFonts w:ascii="Verdana"/>
          <w:spacing w:val="-5"/>
          <w:sz w:val="20"/>
        </w:rPr>
        <w:t xml:space="preserve"> </w:t>
      </w:r>
      <w:r>
        <w:rPr>
          <w:rFonts w:ascii="Verdana"/>
          <w:sz w:val="20"/>
        </w:rPr>
        <w:t>a</w:t>
      </w:r>
      <w:r>
        <w:rPr>
          <w:rFonts w:ascii="Verdana"/>
          <w:spacing w:val="-5"/>
          <w:sz w:val="20"/>
        </w:rPr>
        <w:t xml:space="preserve"> </w:t>
      </w:r>
      <w:r>
        <w:rPr>
          <w:rFonts w:ascii="Verdana"/>
          <w:sz w:val="20"/>
        </w:rPr>
        <w:t>way</w:t>
      </w:r>
      <w:r>
        <w:rPr>
          <w:rFonts w:ascii="Verdana"/>
          <w:spacing w:val="-4"/>
          <w:sz w:val="20"/>
        </w:rPr>
        <w:t xml:space="preserve"> </w:t>
      </w:r>
      <w:r>
        <w:rPr>
          <w:rFonts w:ascii="Verdana"/>
          <w:sz w:val="20"/>
        </w:rPr>
        <w:t>of</w:t>
      </w:r>
      <w:r>
        <w:rPr>
          <w:rFonts w:ascii="Verdana"/>
          <w:spacing w:val="-5"/>
          <w:sz w:val="20"/>
        </w:rPr>
        <w:t xml:space="preserve"> </w:t>
      </w:r>
      <w:r>
        <w:rPr>
          <w:rFonts w:ascii="Verdana"/>
          <w:sz w:val="20"/>
        </w:rPr>
        <w:t>breathing</w:t>
      </w:r>
      <w:r>
        <w:rPr>
          <w:rFonts w:ascii="Verdana"/>
          <w:spacing w:val="-4"/>
          <w:sz w:val="20"/>
        </w:rPr>
        <w:t xml:space="preserve"> </w:t>
      </w:r>
      <w:r>
        <w:rPr>
          <w:rFonts w:ascii="Verdana"/>
          <w:sz w:val="20"/>
        </w:rPr>
        <w:t>for</w:t>
      </w:r>
      <w:r>
        <w:rPr>
          <w:rFonts w:ascii="Verdana"/>
          <w:spacing w:val="-5"/>
          <w:sz w:val="20"/>
        </w:rPr>
        <w:t xml:space="preserve"> </w:t>
      </w:r>
      <w:r>
        <w:rPr>
          <w:rFonts w:ascii="Verdana"/>
          <w:sz w:val="20"/>
        </w:rPr>
        <w:t>20</w:t>
      </w:r>
      <w:r>
        <w:rPr>
          <w:rFonts w:ascii="Verdana"/>
          <w:spacing w:val="-5"/>
          <w:sz w:val="20"/>
        </w:rPr>
        <w:t xml:space="preserve"> </w:t>
      </w:r>
      <w:r>
        <w:rPr>
          <w:rFonts w:ascii="Verdana"/>
          <w:sz w:val="20"/>
        </w:rPr>
        <w:t>minutes</w:t>
      </w:r>
      <w:r>
        <w:rPr>
          <w:rFonts w:ascii="Verdana"/>
          <w:spacing w:val="-5"/>
          <w:sz w:val="20"/>
        </w:rPr>
        <w:t xml:space="preserve"> </w:t>
      </w:r>
      <w:r>
        <w:rPr>
          <w:rFonts w:ascii="Verdana"/>
          <w:sz w:val="20"/>
        </w:rPr>
        <w:t>so</w:t>
      </w:r>
      <w:r>
        <w:rPr>
          <w:rFonts w:ascii="Verdana"/>
          <w:spacing w:val="-5"/>
          <w:sz w:val="20"/>
        </w:rPr>
        <w:t xml:space="preserve"> </w:t>
      </w:r>
      <w:r>
        <w:rPr>
          <w:rFonts w:ascii="Verdana"/>
          <w:sz w:val="20"/>
        </w:rPr>
        <w:t>that</w:t>
      </w:r>
      <w:r>
        <w:rPr>
          <w:rFonts w:ascii="Verdana"/>
          <w:spacing w:val="-4"/>
          <w:sz w:val="20"/>
        </w:rPr>
        <w:t xml:space="preserve"> </w:t>
      </w:r>
      <w:r>
        <w:rPr>
          <w:rFonts w:ascii="Verdana"/>
          <w:sz w:val="20"/>
        </w:rPr>
        <w:t>he</w:t>
      </w:r>
      <w:r>
        <w:rPr>
          <w:rFonts w:ascii="Verdana"/>
          <w:spacing w:val="-2"/>
          <w:sz w:val="20"/>
        </w:rPr>
        <w:t xml:space="preserve"> </w:t>
      </w:r>
      <w:r>
        <w:rPr>
          <w:rFonts w:ascii="Verdana"/>
          <w:sz w:val="20"/>
        </w:rPr>
        <w:t>oxygenates</w:t>
      </w:r>
      <w:r>
        <w:rPr>
          <w:rFonts w:ascii="Verdana"/>
          <w:spacing w:val="-6"/>
          <w:sz w:val="20"/>
        </w:rPr>
        <w:t xml:space="preserve"> </w:t>
      </w:r>
      <w:r>
        <w:rPr>
          <w:rFonts w:ascii="Verdana"/>
          <w:sz w:val="20"/>
        </w:rPr>
        <w:t>all</w:t>
      </w:r>
      <w:r>
        <w:rPr>
          <w:rFonts w:ascii="Verdana"/>
          <w:spacing w:val="-2"/>
          <w:sz w:val="20"/>
        </w:rPr>
        <w:t xml:space="preserve"> </w:t>
      </w:r>
      <w:r>
        <w:rPr>
          <w:rFonts w:ascii="Verdana"/>
          <w:spacing w:val="-5"/>
          <w:sz w:val="20"/>
        </w:rPr>
        <w:t>of</w:t>
      </w:r>
    </w:p>
    <w:p w14:paraId="641C18B4" w14:textId="77777777" w:rsidR="00805B0D" w:rsidRDefault="00234FD3">
      <w:pPr>
        <w:tabs>
          <w:tab w:val="left" w:pos="977"/>
        </w:tabs>
        <w:spacing w:line="244" w:lineRule="exact"/>
        <w:ind w:left="279"/>
        <w:rPr>
          <w:rFonts w:ascii="Verdana"/>
          <w:sz w:val="20"/>
        </w:rPr>
      </w:pPr>
      <w:r>
        <w:rPr>
          <w:rFonts w:ascii="Calibri"/>
          <w:spacing w:val="-5"/>
        </w:rPr>
        <w:t>420</w:t>
      </w:r>
      <w:r>
        <w:rPr>
          <w:rFonts w:ascii="Calibri"/>
        </w:rPr>
        <w:tab/>
      </w:r>
      <w:r>
        <w:rPr>
          <w:rFonts w:ascii="Verdana"/>
          <w:sz w:val="20"/>
        </w:rPr>
        <w:t>his</w:t>
      </w:r>
      <w:r>
        <w:rPr>
          <w:rFonts w:ascii="Verdana"/>
          <w:spacing w:val="-6"/>
          <w:sz w:val="20"/>
        </w:rPr>
        <w:t xml:space="preserve"> </w:t>
      </w:r>
      <w:r>
        <w:rPr>
          <w:rFonts w:ascii="Verdana"/>
          <w:sz w:val="20"/>
        </w:rPr>
        <w:t>cells</w:t>
      </w:r>
      <w:r>
        <w:rPr>
          <w:rFonts w:ascii="Verdana"/>
          <w:spacing w:val="-6"/>
          <w:sz w:val="20"/>
        </w:rPr>
        <w:t xml:space="preserve"> </w:t>
      </w:r>
      <w:r>
        <w:rPr>
          <w:rFonts w:ascii="Verdana"/>
          <w:sz w:val="20"/>
        </w:rPr>
        <w:t>gets</w:t>
      </w:r>
      <w:r>
        <w:rPr>
          <w:rFonts w:ascii="Verdana"/>
          <w:spacing w:val="-6"/>
          <w:sz w:val="20"/>
        </w:rPr>
        <w:t xml:space="preserve"> </w:t>
      </w:r>
      <w:r>
        <w:rPr>
          <w:rFonts w:ascii="Verdana"/>
          <w:sz w:val="20"/>
        </w:rPr>
        <w:t>massive</w:t>
      </w:r>
      <w:r>
        <w:rPr>
          <w:rFonts w:ascii="Verdana"/>
          <w:spacing w:val="-6"/>
          <w:sz w:val="20"/>
        </w:rPr>
        <w:t xml:space="preserve"> </w:t>
      </w:r>
      <w:r>
        <w:rPr>
          <w:rFonts w:ascii="Verdana"/>
          <w:sz w:val="20"/>
        </w:rPr>
        <w:t>ATP</w:t>
      </w:r>
      <w:r>
        <w:rPr>
          <w:rFonts w:ascii="Verdana"/>
          <w:spacing w:val="-5"/>
          <w:sz w:val="20"/>
        </w:rPr>
        <w:t xml:space="preserve"> </w:t>
      </w:r>
      <w:r>
        <w:rPr>
          <w:rFonts w:ascii="Verdana"/>
          <w:sz w:val="20"/>
        </w:rPr>
        <w:t>then</w:t>
      </w:r>
      <w:r>
        <w:rPr>
          <w:rFonts w:ascii="Verdana"/>
          <w:spacing w:val="-4"/>
          <w:sz w:val="20"/>
        </w:rPr>
        <w:t xml:space="preserve"> </w:t>
      </w:r>
      <w:r>
        <w:rPr>
          <w:rFonts w:ascii="Verdana"/>
          <w:sz w:val="20"/>
        </w:rPr>
        <w:t>he</w:t>
      </w:r>
      <w:r>
        <w:rPr>
          <w:rFonts w:ascii="Verdana"/>
          <w:spacing w:val="-6"/>
          <w:sz w:val="20"/>
        </w:rPr>
        <w:t xml:space="preserve"> </w:t>
      </w:r>
      <w:r>
        <w:rPr>
          <w:rFonts w:ascii="Verdana"/>
          <w:sz w:val="20"/>
        </w:rPr>
        <w:t>can</w:t>
      </w:r>
      <w:r>
        <w:rPr>
          <w:rFonts w:ascii="Verdana"/>
          <w:spacing w:val="-3"/>
          <w:sz w:val="20"/>
        </w:rPr>
        <w:t xml:space="preserve"> </w:t>
      </w:r>
      <w:r>
        <w:rPr>
          <w:rFonts w:ascii="Verdana"/>
          <w:sz w:val="20"/>
        </w:rPr>
        <w:t>go</w:t>
      </w:r>
      <w:r>
        <w:rPr>
          <w:rFonts w:ascii="Verdana"/>
          <w:spacing w:val="-6"/>
          <w:sz w:val="20"/>
        </w:rPr>
        <w:t xml:space="preserve"> </w:t>
      </w:r>
      <w:r>
        <w:rPr>
          <w:rFonts w:ascii="Verdana"/>
          <w:sz w:val="20"/>
        </w:rPr>
        <w:t>under</w:t>
      </w:r>
      <w:r>
        <w:rPr>
          <w:rFonts w:ascii="Verdana"/>
          <w:spacing w:val="-6"/>
          <w:sz w:val="20"/>
        </w:rPr>
        <w:t xml:space="preserve"> </w:t>
      </w:r>
      <w:r>
        <w:rPr>
          <w:rFonts w:ascii="Verdana"/>
          <w:sz w:val="20"/>
        </w:rPr>
        <w:t>the</w:t>
      </w:r>
      <w:r>
        <w:rPr>
          <w:rFonts w:ascii="Verdana"/>
          <w:spacing w:val="-4"/>
          <w:sz w:val="20"/>
        </w:rPr>
        <w:t xml:space="preserve"> </w:t>
      </w:r>
      <w:r>
        <w:rPr>
          <w:rFonts w:ascii="Verdana"/>
          <w:sz w:val="20"/>
        </w:rPr>
        <w:t>water</w:t>
      </w:r>
      <w:r>
        <w:rPr>
          <w:rFonts w:ascii="Verdana"/>
          <w:spacing w:val="-5"/>
          <w:sz w:val="20"/>
        </w:rPr>
        <w:t xml:space="preserve"> </w:t>
      </w:r>
      <w:r>
        <w:rPr>
          <w:rFonts w:ascii="Verdana"/>
          <w:sz w:val="20"/>
        </w:rPr>
        <w:t>hold</w:t>
      </w:r>
      <w:r>
        <w:rPr>
          <w:rFonts w:ascii="Verdana"/>
          <w:spacing w:val="-4"/>
          <w:sz w:val="20"/>
        </w:rPr>
        <w:t xml:space="preserve"> </w:t>
      </w:r>
      <w:r>
        <w:rPr>
          <w:rFonts w:ascii="Verdana"/>
          <w:sz w:val="20"/>
        </w:rPr>
        <w:t>his</w:t>
      </w:r>
      <w:r>
        <w:rPr>
          <w:rFonts w:ascii="Verdana"/>
          <w:spacing w:val="-3"/>
          <w:sz w:val="20"/>
        </w:rPr>
        <w:t xml:space="preserve"> </w:t>
      </w:r>
      <w:r>
        <w:rPr>
          <w:rFonts w:ascii="Verdana"/>
          <w:sz w:val="20"/>
        </w:rPr>
        <w:t>breath</w:t>
      </w:r>
      <w:r>
        <w:rPr>
          <w:rFonts w:ascii="Verdana"/>
          <w:spacing w:val="-4"/>
          <w:sz w:val="20"/>
        </w:rPr>
        <w:t xml:space="preserve"> </w:t>
      </w:r>
      <w:r>
        <w:rPr>
          <w:rFonts w:ascii="Verdana"/>
          <w:sz w:val="20"/>
        </w:rPr>
        <w:t>for</w:t>
      </w:r>
      <w:r>
        <w:rPr>
          <w:rFonts w:ascii="Verdana"/>
          <w:spacing w:val="-3"/>
          <w:sz w:val="20"/>
        </w:rPr>
        <w:t xml:space="preserve"> </w:t>
      </w:r>
      <w:r>
        <w:rPr>
          <w:rFonts w:ascii="Verdana"/>
          <w:spacing w:val="-5"/>
          <w:sz w:val="20"/>
        </w:rPr>
        <w:t>22</w:t>
      </w:r>
    </w:p>
    <w:p w14:paraId="641C18B5" w14:textId="77777777" w:rsidR="00805B0D" w:rsidRDefault="00234FD3">
      <w:pPr>
        <w:tabs>
          <w:tab w:val="left" w:pos="977"/>
        </w:tabs>
        <w:spacing w:line="244" w:lineRule="exact"/>
        <w:ind w:left="279"/>
        <w:rPr>
          <w:rFonts w:ascii="Verdana" w:hAnsi="Verdana"/>
          <w:sz w:val="20"/>
        </w:rPr>
      </w:pPr>
      <w:r>
        <w:rPr>
          <w:rFonts w:ascii="Calibri" w:hAnsi="Calibri"/>
          <w:spacing w:val="-5"/>
        </w:rPr>
        <w:t>421</w:t>
      </w:r>
      <w:r>
        <w:rPr>
          <w:rFonts w:ascii="Calibri" w:hAnsi="Calibri"/>
        </w:rPr>
        <w:tab/>
      </w:r>
      <w:r>
        <w:rPr>
          <w:rFonts w:ascii="Verdana" w:hAnsi="Verdana"/>
          <w:sz w:val="20"/>
        </w:rPr>
        <w:t>minutes.</w:t>
      </w:r>
      <w:r>
        <w:rPr>
          <w:rFonts w:ascii="Verdana" w:hAnsi="Verdana"/>
          <w:spacing w:val="-8"/>
          <w:sz w:val="20"/>
        </w:rPr>
        <w:t xml:space="preserve"> </w:t>
      </w:r>
      <w:r>
        <w:rPr>
          <w:rFonts w:ascii="Verdana" w:hAnsi="Verdana"/>
          <w:sz w:val="20"/>
        </w:rPr>
        <w:t>So</w:t>
      </w:r>
      <w:r>
        <w:rPr>
          <w:rFonts w:ascii="Verdana" w:hAnsi="Verdana"/>
          <w:spacing w:val="-4"/>
          <w:sz w:val="20"/>
        </w:rPr>
        <w:t xml:space="preserve"> </w:t>
      </w:r>
      <w:r>
        <w:rPr>
          <w:rFonts w:ascii="Verdana" w:hAnsi="Verdana"/>
          <w:sz w:val="20"/>
        </w:rPr>
        <w:t>that’s</w:t>
      </w:r>
      <w:r>
        <w:rPr>
          <w:rFonts w:ascii="Verdana" w:hAnsi="Verdana"/>
          <w:spacing w:val="-7"/>
          <w:sz w:val="20"/>
        </w:rPr>
        <w:t xml:space="preserve"> </w:t>
      </w:r>
      <w:r>
        <w:rPr>
          <w:rFonts w:ascii="Verdana" w:hAnsi="Verdana"/>
          <w:sz w:val="20"/>
        </w:rPr>
        <w:t>not</w:t>
      </w:r>
      <w:r>
        <w:rPr>
          <w:rFonts w:ascii="Verdana" w:hAnsi="Verdana"/>
          <w:spacing w:val="-6"/>
          <w:sz w:val="20"/>
        </w:rPr>
        <w:t xml:space="preserve"> </w:t>
      </w:r>
      <w:r>
        <w:rPr>
          <w:rFonts w:ascii="Verdana" w:hAnsi="Verdana"/>
          <w:sz w:val="20"/>
        </w:rPr>
        <w:t>dysfunctional</w:t>
      </w:r>
      <w:r>
        <w:rPr>
          <w:rFonts w:ascii="Verdana" w:hAnsi="Verdana"/>
          <w:spacing w:val="-5"/>
          <w:sz w:val="20"/>
        </w:rPr>
        <w:t xml:space="preserve"> </w:t>
      </w:r>
      <w:r>
        <w:rPr>
          <w:rFonts w:ascii="Verdana" w:hAnsi="Verdana"/>
          <w:sz w:val="20"/>
        </w:rPr>
        <w:t>that’s</w:t>
      </w:r>
      <w:r>
        <w:rPr>
          <w:rFonts w:ascii="Verdana" w:hAnsi="Verdana"/>
          <w:spacing w:val="-4"/>
          <w:sz w:val="20"/>
        </w:rPr>
        <w:t xml:space="preserve"> </w:t>
      </w:r>
      <w:r>
        <w:rPr>
          <w:rFonts w:ascii="Verdana" w:hAnsi="Verdana"/>
          <w:sz w:val="20"/>
        </w:rPr>
        <w:t>a</w:t>
      </w:r>
      <w:r>
        <w:rPr>
          <w:rFonts w:ascii="Verdana" w:hAnsi="Verdana"/>
          <w:spacing w:val="-6"/>
          <w:sz w:val="20"/>
        </w:rPr>
        <w:t xml:space="preserve"> </w:t>
      </w:r>
      <w:r>
        <w:rPr>
          <w:rFonts w:ascii="Verdana" w:hAnsi="Verdana"/>
          <w:sz w:val="20"/>
        </w:rPr>
        <w:t>very</w:t>
      </w:r>
      <w:r>
        <w:rPr>
          <w:rFonts w:ascii="Verdana" w:hAnsi="Verdana"/>
          <w:spacing w:val="-7"/>
          <w:sz w:val="20"/>
        </w:rPr>
        <w:t xml:space="preserve"> </w:t>
      </w:r>
      <w:r>
        <w:rPr>
          <w:rFonts w:ascii="Verdana" w:hAnsi="Verdana"/>
          <w:sz w:val="20"/>
        </w:rPr>
        <w:t>different</w:t>
      </w:r>
      <w:r>
        <w:rPr>
          <w:rFonts w:ascii="Verdana" w:hAnsi="Verdana"/>
          <w:spacing w:val="-5"/>
          <w:sz w:val="20"/>
        </w:rPr>
        <w:t xml:space="preserve"> </w:t>
      </w:r>
      <w:r>
        <w:rPr>
          <w:rFonts w:ascii="Verdana" w:hAnsi="Verdana"/>
          <w:sz w:val="20"/>
        </w:rPr>
        <w:t>way</w:t>
      </w:r>
      <w:r>
        <w:rPr>
          <w:rFonts w:ascii="Verdana" w:hAnsi="Verdana"/>
          <w:spacing w:val="-4"/>
          <w:sz w:val="20"/>
        </w:rPr>
        <w:t xml:space="preserve"> </w:t>
      </w:r>
      <w:r>
        <w:rPr>
          <w:rFonts w:ascii="Verdana" w:hAnsi="Verdana"/>
          <w:sz w:val="20"/>
        </w:rPr>
        <w:t>of</w:t>
      </w:r>
      <w:r>
        <w:rPr>
          <w:rFonts w:ascii="Verdana" w:hAnsi="Verdana"/>
          <w:spacing w:val="-8"/>
          <w:sz w:val="20"/>
        </w:rPr>
        <w:t xml:space="preserve"> </w:t>
      </w:r>
      <w:r>
        <w:rPr>
          <w:rFonts w:ascii="Verdana" w:hAnsi="Verdana"/>
          <w:sz w:val="20"/>
        </w:rPr>
        <w:t>looking</w:t>
      </w:r>
      <w:r>
        <w:rPr>
          <w:rFonts w:ascii="Verdana" w:hAnsi="Verdana"/>
          <w:spacing w:val="-5"/>
          <w:sz w:val="20"/>
        </w:rPr>
        <w:t xml:space="preserve"> at</w:t>
      </w:r>
    </w:p>
    <w:p w14:paraId="641C18B6" w14:textId="77777777" w:rsidR="00805B0D" w:rsidRDefault="00234FD3">
      <w:pPr>
        <w:tabs>
          <w:tab w:val="left" w:pos="977"/>
        </w:tabs>
        <w:spacing w:line="242" w:lineRule="exact"/>
        <w:ind w:left="279"/>
        <w:rPr>
          <w:rFonts w:ascii="Verdana"/>
          <w:sz w:val="20"/>
        </w:rPr>
      </w:pPr>
      <w:r>
        <w:rPr>
          <w:rFonts w:ascii="Calibri"/>
          <w:spacing w:val="-5"/>
        </w:rPr>
        <w:t>422</w:t>
      </w:r>
      <w:r>
        <w:rPr>
          <w:rFonts w:ascii="Calibri"/>
        </w:rPr>
        <w:tab/>
      </w:r>
      <w:r>
        <w:rPr>
          <w:rFonts w:ascii="Verdana"/>
          <w:spacing w:val="-2"/>
          <w:sz w:val="20"/>
        </w:rPr>
        <w:t>yeah.</w:t>
      </w:r>
    </w:p>
    <w:p w14:paraId="641C18B7" w14:textId="77777777" w:rsidR="00805B0D" w:rsidRDefault="00234FD3">
      <w:pPr>
        <w:pStyle w:val="BodyText"/>
        <w:spacing w:line="243" w:lineRule="exact"/>
        <w:ind w:left="279"/>
        <w:rPr>
          <w:rFonts w:ascii="Calibri"/>
        </w:rPr>
      </w:pPr>
      <w:r>
        <w:rPr>
          <w:rFonts w:ascii="Calibri"/>
          <w:spacing w:val="-5"/>
        </w:rPr>
        <w:t>423</w:t>
      </w:r>
    </w:p>
    <w:p w14:paraId="641C18B8"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424</w:t>
      </w:r>
      <w:r>
        <w:rPr>
          <w:rFonts w:ascii="Calibri" w:hAnsi="Calibri"/>
        </w:rPr>
        <w:tab/>
      </w:r>
      <w:r>
        <w:rPr>
          <w:rFonts w:ascii="Verdana" w:hAnsi="Verdana"/>
          <w:spacing w:val="-2"/>
          <w:sz w:val="20"/>
        </w:rPr>
        <w:t>JASMINE:</w:t>
      </w:r>
      <w:r>
        <w:rPr>
          <w:rFonts w:ascii="Verdana" w:hAnsi="Verdana"/>
          <w:sz w:val="20"/>
        </w:rPr>
        <w:tab/>
        <w:t>That’s</w:t>
      </w:r>
      <w:r>
        <w:rPr>
          <w:rFonts w:ascii="Verdana" w:hAnsi="Verdana"/>
          <w:spacing w:val="-7"/>
          <w:sz w:val="20"/>
        </w:rPr>
        <w:t xml:space="preserve"> </w:t>
      </w:r>
      <w:r>
        <w:rPr>
          <w:rFonts w:ascii="Verdana" w:hAnsi="Verdana"/>
          <w:sz w:val="20"/>
        </w:rPr>
        <w:t>a</w:t>
      </w:r>
      <w:r>
        <w:rPr>
          <w:rFonts w:ascii="Verdana" w:hAnsi="Verdana"/>
          <w:spacing w:val="-5"/>
          <w:sz w:val="20"/>
        </w:rPr>
        <w:t xml:space="preserve"> </w:t>
      </w:r>
      <w:r>
        <w:rPr>
          <w:rFonts w:ascii="Verdana" w:hAnsi="Verdana"/>
          <w:sz w:val="20"/>
        </w:rPr>
        <w:t>good</w:t>
      </w:r>
      <w:r>
        <w:rPr>
          <w:rFonts w:ascii="Verdana" w:hAnsi="Verdana"/>
          <w:spacing w:val="-5"/>
          <w:sz w:val="20"/>
        </w:rPr>
        <w:t xml:space="preserve"> </w:t>
      </w:r>
      <w:r>
        <w:rPr>
          <w:rFonts w:ascii="Verdana" w:hAnsi="Verdana"/>
          <w:sz w:val="20"/>
        </w:rPr>
        <w:t>example</w:t>
      </w:r>
      <w:r>
        <w:rPr>
          <w:rFonts w:ascii="Verdana" w:hAnsi="Verdana"/>
          <w:spacing w:val="-5"/>
          <w:sz w:val="20"/>
        </w:rPr>
        <w:t xml:space="preserve"> </w:t>
      </w:r>
      <w:r>
        <w:rPr>
          <w:rFonts w:ascii="Verdana" w:hAnsi="Verdana"/>
          <w:sz w:val="20"/>
        </w:rPr>
        <w:t>that</w:t>
      </w:r>
      <w:r>
        <w:rPr>
          <w:rFonts w:ascii="Verdana" w:hAnsi="Verdana"/>
          <w:spacing w:val="-4"/>
          <w:sz w:val="20"/>
        </w:rPr>
        <w:t xml:space="preserve"> </w:t>
      </w:r>
      <w:r>
        <w:rPr>
          <w:rFonts w:ascii="Verdana" w:hAnsi="Verdana"/>
          <w:spacing w:val="-2"/>
          <w:sz w:val="20"/>
        </w:rPr>
        <w:t>helps.</w:t>
      </w:r>
    </w:p>
    <w:p w14:paraId="641C18B9" w14:textId="77777777" w:rsidR="00805B0D" w:rsidRDefault="00234FD3">
      <w:pPr>
        <w:pStyle w:val="BodyText"/>
        <w:spacing w:line="244" w:lineRule="exact"/>
        <w:ind w:left="279"/>
        <w:rPr>
          <w:rFonts w:ascii="Calibri"/>
        </w:rPr>
      </w:pPr>
      <w:r>
        <w:rPr>
          <w:rFonts w:ascii="Calibri"/>
          <w:spacing w:val="-5"/>
        </w:rPr>
        <w:t>425</w:t>
      </w:r>
    </w:p>
    <w:p w14:paraId="641C18BA" w14:textId="77777777" w:rsidR="00805B0D" w:rsidRDefault="00234FD3">
      <w:pPr>
        <w:tabs>
          <w:tab w:val="left" w:pos="977"/>
          <w:tab w:val="left" w:pos="1697"/>
        </w:tabs>
        <w:spacing w:line="242" w:lineRule="exact"/>
        <w:ind w:left="279"/>
        <w:rPr>
          <w:rFonts w:ascii="Verdana"/>
          <w:b/>
          <w:sz w:val="20"/>
        </w:rPr>
      </w:pPr>
      <w:r>
        <w:rPr>
          <w:rFonts w:ascii="Calibri"/>
          <w:spacing w:val="-5"/>
        </w:rPr>
        <w:t>426</w:t>
      </w:r>
      <w:r>
        <w:rPr>
          <w:rFonts w:ascii="Calibri"/>
        </w:rPr>
        <w:tab/>
      </w:r>
      <w:r>
        <w:rPr>
          <w:rFonts w:ascii="Verdana"/>
          <w:b/>
          <w:spacing w:val="-5"/>
          <w:sz w:val="20"/>
        </w:rPr>
        <w:t>I:</w:t>
      </w:r>
      <w:r>
        <w:rPr>
          <w:rFonts w:ascii="Verdana"/>
          <w:b/>
          <w:sz w:val="20"/>
        </w:rPr>
        <w:tab/>
      </w:r>
      <w:r>
        <w:rPr>
          <w:rFonts w:ascii="Verdana"/>
          <w:b/>
          <w:spacing w:val="-2"/>
          <w:sz w:val="20"/>
        </w:rPr>
        <w:t>VIOLET?</w:t>
      </w:r>
    </w:p>
    <w:p w14:paraId="641C18BB" w14:textId="77777777" w:rsidR="00805B0D" w:rsidRDefault="00234FD3">
      <w:pPr>
        <w:pStyle w:val="BodyText"/>
        <w:spacing w:line="242" w:lineRule="exact"/>
        <w:ind w:left="279"/>
        <w:rPr>
          <w:rFonts w:ascii="Calibri"/>
        </w:rPr>
      </w:pPr>
      <w:r>
        <w:rPr>
          <w:rFonts w:ascii="Calibri"/>
          <w:spacing w:val="-5"/>
        </w:rPr>
        <w:t>427</w:t>
      </w:r>
    </w:p>
    <w:p w14:paraId="641C18BC" w14:textId="77777777" w:rsidR="00805B0D" w:rsidRDefault="00234FD3">
      <w:pPr>
        <w:pStyle w:val="ListParagraph"/>
        <w:numPr>
          <w:ilvl w:val="0"/>
          <w:numId w:val="64"/>
        </w:numPr>
        <w:tabs>
          <w:tab w:val="left" w:pos="977"/>
          <w:tab w:val="left" w:pos="2417"/>
        </w:tabs>
        <w:ind w:left="977" w:hanging="698"/>
        <w:rPr>
          <w:sz w:val="20"/>
        </w:rPr>
      </w:pPr>
      <w:r>
        <w:rPr>
          <w:spacing w:val="-2"/>
          <w:sz w:val="20"/>
        </w:rPr>
        <w:t>VIOLET:</w:t>
      </w:r>
      <w:r>
        <w:rPr>
          <w:sz w:val="20"/>
        </w:rPr>
        <w:tab/>
        <w:t>I</w:t>
      </w:r>
      <w:r>
        <w:rPr>
          <w:spacing w:val="-4"/>
          <w:sz w:val="20"/>
        </w:rPr>
        <w:t xml:space="preserve"> </w:t>
      </w:r>
      <w:r>
        <w:rPr>
          <w:sz w:val="20"/>
        </w:rPr>
        <w:t>would</w:t>
      </w:r>
      <w:r>
        <w:rPr>
          <w:spacing w:val="-3"/>
          <w:sz w:val="20"/>
        </w:rPr>
        <w:t xml:space="preserve"> </w:t>
      </w:r>
      <w:r>
        <w:rPr>
          <w:sz w:val="20"/>
        </w:rPr>
        <w:t>say</w:t>
      </w:r>
      <w:r>
        <w:rPr>
          <w:spacing w:val="-4"/>
          <w:sz w:val="20"/>
        </w:rPr>
        <w:t xml:space="preserve"> </w:t>
      </w:r>
      <w:r>
        <w:rPr>
          <w:sz w:val="20"/>
        </w:rPr>
        <w:t>when</w:t>
      </w:r>
      <w:r>
        <w:rPr>
          <w:spacing w:val="-3"/>
          <w:sz w:val="20"/>
        </w:rPr>
        <w:t xml:space="preserve"> </w:t>
      </w:r>
      <w:r>
        <w:rPr>
          <w:sz w:val="20"/>
        </w:rPr>
        <w:t>I</w:t>
      </w:r>
      <w:r>
        <w:rPr>
          <w:spacing w:val="-5"/>
          <w:sz w:val="20"/>
        </w:rPr>
        <w:t xml:space="preserve"> </w:t>
      </w:r>
      <w:r>
        <w:rPr>
          <w:sz w:val="20"/>
        </w:rPr>
        <w:t>look</w:t>
      </w:r>
      <w:r>
        <w:rPr>
          <w:spacing w:val="-2"/>
          <w:sz w:val="20"/>
        </w:rPr>
        <w:t xml:space="preserve"> </w:t>
      </w:r>
      <w:r>
        <w:rPr>
          <w:sz w:val="20"/>
        </w:rPr>
        <w:t>at</w:t>
      </w:r>
      <w:r>
        <w:rPr>
          <w:spacing w:val="-4"/>
          <w:sz w:val="20"/>
        </w:rPr>
        <w:t xml:space="preserve"> </w:t>
      </w:r>
      <w:r>
        <w:rPr>
          <w:sz w:val="20"/>
        </w:rPr>
        <w:t>the</w:t>
      </w:r>
      <w:r>
        <w:rPr>
          <w:spacing w:val="-5"/>
          <w:sz w:val="20"/>
        </w:rPr>
        <w:t xml:space="preserve"> </w:t>
      </w:r>
      <w:r>
        <w:rPr>
          <w:sz w:val="20"/>
        </w:rPr>
        <w:t>people</w:t>
      </w:r>
      <w:r>
        <w:rPr>
          <w:spacing w:val="-5"/>
          <w:sz w:val="20"/>
        </w:rPr>
        <w:t xml:space="preserve"> </w:t>
      </w:r>
      <w:r>
        <w:rPr>
          <w:sz w:val="20"/>
        </w:rPr>
        <w:t>in</w:t>
      </w:r>
      <w:r>
        <w:rPr>
          <w:spacing w:val="-2"/>
          <w:sz w:val="20"/>
        </w:rPr>
        <w:t xml:space="preserve"> </w:t>
      </w:r>
      <w:r>
        <w:rPr>
          <w:sz w:val="20"/>
        </w:rPr>
        <w:t>my</w:t>
      </w:r>
      <w:r>
        <w:rPr>
          <w:spacing w:val="-2"/>
          <w:sz w:val="20"/>
        </w:rPr>
        <w:t xml:space="preserve"> </w:t>
      </w:r>
      <w:r>
        <w:rPr>
          <w:sz w:val="20"/>
        </w:rPr>
        <w:t>class</w:t>
      </w:r>
      <w:r>
        <w:rPr>
          <w:spacing w:val="-5"/>
          <w:sz w:val="20"/>
        </w:rPr>
        <w:t xml:space="preserve"> </w:t>
      </w:r>
      <w:r>
        <w:rPr>
          <w:sz w:val="20"/>
        </w:rPr>
        <w:t>like</w:t>
      </w:r>
      <w:r>
        <w:rPr>
          <w:spacing w:val="-5"/>
          <w:sz w:val="20"/>
        </w:rPr>
        <w:t xml:space="preserve"> </w:t>
      </w:r>
      <w:r>
        <w:rPr>
          <w:sz w:val="20"/>
        </w:rPr>
        <w:t>in</w:t>
      </w:r>
      <w:r>
        <w:rPr>
          <w:spacing w:val="-2"/>
          <w:sz w:val="20"/>
        </w:rPr>
        <w:t xml:space="preserve"> </w:t>
      </w:r>
      <w:r>
        <w:rPr>
          <w:sz w:val="20"/>
        </w:rPr>
        <w:t>my</w:t>
      </w:r>
      <w:r>
        <w:rPr>
          <w:spacing w:val="-2"/>
          <w:sz w:val="20"/>
        </w:rPr>
        <w:t xml:space="preserve"> cardiac</w:t>
      </w:r>
    </w:p>
    <w:p w14:paraId="641C18BD" w14:textId="77777777" w:rsidR="00805B0D" w:rsidRDefault="00234FD3">
      <w:pPr>
        <w:pStyle w:val="ListParagraph"/>
        <w:numPr>
          <w:ilvl w:val="0"/>
          <w:numId w:val="64"/>
        </w:numPr>
        <w:tabs>
          <w:tab w:val="left" w:pos="977"/>
        </w:tabs>
        <w:ind w:left="977" w:hanging="698"/>
        <w:rPr>
          <w:sz w:val="20"/>
        </w:rPr>
      </w:pPr>
      <w:r>
        <w:rPr>
          <w:sz w:val="20"/>
        </w:rPr>
        <w:t>class</w:t>
      </w:r>
      <w:r>
        <w:rPr>
          <w:spacing w:val="-5"/>
          <w:sz w:val="20"/>
        </w:rPr>
        <w:t xml:space="preserve"> </w:t>
      </w:r>
      <w:r>
        <w:rPr>
          <w:sz w:val="20"/>
        </w:rPr>
        <w:t>or</w:t>
      </w:r>
      <w:r>
        <w:rPr>
          <w:spacing w:val="-7"/>
          <w:sz w:val="20"/>
        </w:rPr>
        <w:t xml:space="preserve"> </w:t>
      </w:r>
      <w:r>
        <w:rPr>
          <w:sz w:val="20"/>
        </w:rPr>
        <w:t>pulmonary</w:t>
      </w:r>
      <w:r>
        <w:rPr>
          <w:spacing w:val="-6"/>
          <w:sz w:val="20"/>
        </w:rPr>
        <w:t xml:space="preserve"> </w:t>
      </w:r>
      <w:r>
        <w:rPr>
          <w:sz w:val="20"/>
        </w:rPr>
        <w:t>class.</w:t>
      </w:r>
      <w:r>
        <w:rPr>
          <w:spacing w:val="-6"/>
          <w:sz w:val="20"/>
        </w:rPr>
        <w:t xml:space="preserve"> </w:t>
      </w:r>
      <w:r>
        <w:rPr>
          <w:sz w:val="20"/>
        </w:rPr>
        <w:t>I</w:t>
      </w:r>
      <w:r>
        <w:rPr>
          <w:spacing w:val="-4"/>
          <w:sz w:val="20"/>
        </w:rPr>
        <w:t xml:space="preserve"> </w:t>
      </w:r>
      <w:r>
        <w:rPr>
          <w:sz w:val="20"/>
        </w:rPr>
        <w:t>know</w:t>
      </w:r>
      <w:r>
        <w:rPr>
          <w:spacing w:val="-3"/>
          <w:sz w:val="20"/>
        </w:rPr>
        <w:t xml:space="preserve"> </w:t>
      </w:r>
      <w:r>
        <w:rPr>
          <w:sz w:val="20"/>
        </w:rPr>
        <w:t>they</w:t>
      </w:r>
      <w:r>
        <w:rPr>
          <w:spacing w:val="-6"/>
          <w:sz w:val="20"/>
        </w:rPr>
        <w:t xml:space="preserve"> </w:t>
      </w:r>
      <w:r>
        <w:rPr>
          <w:sz w:val="20"/>
        </w:rPr>
        <w:t>all</w:t>
      </w:r>
      <w:r>
        <w:rPr>
          <w:spacing w:val="-5"/>
          <w:sz w:val="20"/>
        </w:rPr>
        <w:t xml:space="preserve"> </w:t>
      </w:r>
      <w:r>
        <w:rPr>
          <w:sz w:val="20"/>
        </w:rPr>
        <w:t>have</w:t>
      </w:r>
      <w:r>
        <w:rPr>
          <w:spacing w:val="-3"/>
          <w:sz w:val="20"/>
        </w:rPr>
        <w:t xml:space="preserve"> </w:t>
      </w:r>
      <w:r>
        <w:rPr>
          <w:sz w:val="20"/>
        </w:rPr>
        <w:t>dysfunctional</w:t>
      </w:r>
      <w:r>
        <w:rPr>
          <w:spacing w:val="-5"/>
          <w:sz w:val="20"/>
        </w:rPr>
        <w:t xml:space="preserve"> </w:t>
      </w:r>
      <w:r>
        <w:rPr>
          <w:sz w:val="20"/>
        </w:rPr>
        <w:t>breathing</w:t>
      </w:r>
      <w:r>
        <w:rPr>
          <w:spacing w:val="-3"/>
          <w:sz w:val="20"/>
        </w:rPr>
        <w:t xml:space="preserve"> </w:t>
      </w:r>
      <w:r>
        <w:rPr>
          <w:sz w:val="20"/>
        </w:rPr>
        <w:t>and</w:t>
      </w:r>
      <w:r>
        <w:rPr>
          <w:spacing w:val="-5"/>
          <w:sz w:val="20"/>
        </w:rPr>
        <w:t xml:space="preserve"> </w:t>
      </w:r>
      <w:r>
        <w:rPr>
          <w:sz w:val="20"/>
        </w:rPr>
        <w:t>I</w:t>
      </w:r>
      <w:r>
        <w:rPr>
          <w:spacing w:val="-7"/>
          <w:sz w:val="20"/>
        </w:rPr>
        <w:t xml:space="preserve"> </w:t>
      </w:r>
      <w:r>
        <w:rPr>
          <w:spacing w:val="-2"/>
          <w:sz w:val="20"/>
        </w:rPr>
        <w:t>think</w:t>
      </w:r>
    </w:p>
    <w:p w14:paraId="641C18BE" w14:textId="77777777" w:rsidR="00805B0D" w:rsidRDefault="00234FD3">
      <w:pPr>
        <w:pStyle w:val="ListParagraph"/>
        <w:numPr>
          <w:ilvl w:val="0"/>
          <w:numId w:val="64"/>
        </w:numPr>
        <w:tabs>
          <w:tab w:val="left" w:pos="977"/>
        </w:tabs>
        <w:spacing w:line="242" w:lineRule="exact"/>
        <w:ind w:left="977" w:hanging="698"/>
        <w:rPr>
          <w:sz w:val="20"/>
        </w:rPr>
      </w:pPr>
      <w:r>
        <w:rPr>
          <w:sz w:val="20"/>
        </w:rPr>
        <w:t>that’s</w:t>
      </w:r>
      <w:r>
        <w:rPr>
          <w:spacing w:val="-8"/>
          <w:sz w:val="20"/>
        </w:rPr>
        <w:t xml:space="preserve"> </w:t>
      </w:r>
      <w:r>
        <w:rPr>
          <w:sz w:val="20"/>
        </w:rPr>
        <w:t>because</w:t>
      </w:r>
      <w:r>
        <w:rPr>
          <w:spacing w:val="-5"/>
          <w:sz w:val="20"/>
        </w:rPr>
        <w:t xml:space="preserve"> </w:t>
      </w:r>
      <w:r>
        <w:rPr>
          <w:sz w:val="20"/>
        </w:rPr>
        <w:t>of</w:t>
      </w:r>
      <w:r>
        <w:rPr>
          <w:spacing w:val="-7"/>
          <w:sz w:val="20"/>
        </w:rPr>
        <w:t xml:space="preserve"> </w:t>
      </w:r>
      <w:r>
        <w:rPr>
          <w:sz w:val="20"/>
        </w:rPr>
        <w:t>their</w:t>
      </w:r>
      <w:r>
        <w:rPr>
          <w:spacing w:val="-5"/>
          <w:sz w:val="20"/>
        </w:rPr>
        <w:t xml:space="preserve"> </w:t>
      </w:r>
      <w:r>
        <w:rPr>
          <w:sz w:val="20"/>
        </w:rPr>
        <w:t>medical</w:t>
      </w:r>
      <w:r>
        <w:rPr>
          <w:spacing w:val="-5"/>
          <w:sz w:val="20"/>
        </w:rPr>
        <w:t xml:space="preserve"> </w:t>
      </w:r>
      <w:r>
        <w:rPr>
          <w:sz w:val="20"/>
        </w:rPr>
        <w:t>conditions</w:t>
      </w:r>
      <w:r>
        <w:rPr>
          <w:spacing w:val="-4"/>
          <w:sz w:val="20"/>
        </w:rPr>
        <w:t xml:space="preserve"> </w:t>
      </w:r>
      <w:r>
        <w:rPr>
          <w:sz w:val="20"/>
        </w:rPr>
        <w:t>causing</w:t>
      </w:r>
      <w:r>
        <w:rPr>
          <w:spacing w:val="-6"/>
          <w:sz w:val="20"/>
        </w:rPr>
        <w:t xml:space="preserve"> </w:t>
      </w:r>
      <w:r>
        <w:rPr>
          <w:sz w:val="20"/>
        </w:rPr>
        <w:t>that.</w:t>
      </w:r>
      <w:r>
        <w:rPr>
          <w:spacing w:val="-7"/>
          <w:sz w:val="20"/>
        </w:rPr>
        <w:t xml:space="preserve"> </w:t>
      </w:r>
      <w:r>
        <w:rPr>
          <w:sz w:val="20"/>
        </w:rPr>
        <w:t>But</w:t>
      </w:r>
      <w:r>
        <w:rPr>
          <w:spacing w:val="-5"/>
          <w:sz w:val="20"/>
        </w:rPr>
        <w:t xml:space="preserve"> </w:t>
      </w:r>
      <w:r>
        <w:rPr>
          <w:sz w:val="20"/>
        </w:rPr>
        <w:t>I</w:t>
      </w:r>
      <w:r>
        <w:rPr>
          <w:spacing w:val="-7"/>
          <w:sz w:val="20"/>
        </w:rPr>
        <w:t xml:space="preserve"> </w:t>
      </w:r>
      <w:r>
        <w:rPr>
          <w:sz w:val="20"/>
        </w:rPr>
        <w:t>know</w:t>
      </w:r>
      <w:r>
        <w:rPr>
          <w:spacing w:val="-4"/>
          <w:sz w:val="20"/>
        </w:rPr>
        <w:t xml:space="preserve"> </w:t>
      </w:r>
      <w:r>
        <w:rPr>
          <w:sz w:val="20"/>
        </w:rPr>
        <w:t>the</w:t>
      </w:r>
      <w:r>
        <w:rPr>
          <w:spacing w:val="-5"/>
          <w:sz w:val="20"/>
        </w:rPr>
        <w:t xml:space="preserve"> </w:t>
      </w:r>
      <w:r>
        <w:rPr>
          <w:spacing w:val="-2"/>
          <w:sz w:val="20"/>
        </w:rPr>
        <w:t>difference</w:t>
      </w:r>
    </w:p>
    <w:p w14:paraId="641C18BF" w14:textId="77777777" w:rsidR="00805B0D" w:rsidRDefault="00234FD3">
      <w:pPr>
        <w:pStyle w:val="ListParagraph"/>
        <w:numPr>
          <w:ilvl w:val="0"/>
          <w:numId w:val="64"/>
        </w:numPr>
        <w:tabs>
          <w:tab w:val="left" w:pos="977"/>
        </w:tabs>
        <w:ind w:left="977" w:hanging="698"/>
        <w:rPr>
          <w:sz w:val="20"/>
        </w:rPr>
      </w:pPr>
      <w:r>
        <w:rPr>
          <w:sz w:val="20"/>
        </w:rPr>
        <w:t>between</w:t>
      </w:r>
      <w:r>
        <w:rPr>
          <w:spacing w:val="-8"/>
          <w:sz w:val="20"/>
        </w:rPr>
        <w:t xml:space="preserve"> </w:t>
      </w:r>
      <w:r>
        <w:rPr>
          <w:sz w:val="20"/>
        </w:rPr>
        <w:t>their</w:t>
      </w:r>
      <w:r>
        <w:rPr>
          <w:spacing w:val="-8"/>
          <w:sz w:val="20"/>
        </w:rPr>
        <w:t xml:space="preserve"> </w:t>
      </w:r>
      <w:r>
        <w:rPr>
          <w:sz w:val="20"/>
        </w:rPr>
        <w:t>dysfunctional</w:t>
      </w:r>
      <w:r>
        <w:rPr>
          <w:spacing w:val="-8"/>
          <w:sz w:val="20"/>
        </w:rPr>
        <w:t xml:space="preserve"> </w:t>
      </w:r>
      <w:r>
        <w:rPr>
          <w:sz w:val="20"/>
        </w:rPr>
        <w:t>breathing</w:t>
      </w:r>
      <w:r>
        <w:rPr>
          <w:spacing w:val="-7"/>
          <w:sz w:val="20"/>
        </w:rPr>
        <w:t xml:space="preserve"> </w:t>
      </w:r>
      <w:r>
        <w:rPr>
          <w:sz w:val="20"/>
        </w:rPr>
        <w:t>and</w:t>
      </w:r>
      <w:r>
        <w:rPr>
          <w:spacing w:val="-8"/>
          <w:sz w:val="20"/>
        </w:rPr>
        <w:t xml:space="preserve"> </w:t>
      </w:r>
      <w:r>
        <w:rPr>
          <w:sz w:val="20"/>
        </w:rPr>
        <w:t>when</w:t>
      </w:r>
      <w:r>
        <w:rPr>
          <w:spacing w:val="-7"/>
          <w:sz w:val="20"/>
        </w:rPr>
        <w:t xml:space="preserve"> </w:t>
      </w:r>
      <w:r>
        <w:rPr>
          <w:sz w:val="20"/>
        </w:rPr>
        <w:t>they’ve</w:t>
      </w:r>
      <w:r>
        <w:rPr>
          <w:spacing w:val="-10"/>
          <w:sz w:val="20"/>
        </w:rPr>
        <w:t xml:space="preserve"> </w:t>
      </w:r>
      <w:r>
        <w:rPr>
          <w:sz w:val="20"/>
        </w:rPr>
        <w:t>got</w:t>
      </w:r>
      <w:r>
        <w:rPr>
          <w:spacing w:val="-7"/>
          <w:sz w:val="20"/>
        </w:rPr>
        <w:t xml:space="preserve"> </w:t>
      </w:r>
      <w:r>
        <w:rPr>
          <w:sz w:val="20"/>
        </w:rPr>
        <w:t>abnormal</w:t>
      </w:r>
      <w:r>
        <w:rPr>
          <w:spacing w:val="-7"/>
          <w:sz w:val="20"/>
        </w:rPr>
        <w:t xml:space="preserve"> </w:t>
      </w:r>
      <w:r>
        <w:rPr>
          <w:spacing w:val="-2"/>
          <w:sz w:val="20"/>
        </w:rPr>
        <w:t>breathing.</w:t>
      </w:r>
    </w:p>
    <w:p w14:paraId="641C18C0" w14:textId="77777777" w:rsidR="00805B0D" w:rsidRDefault="00234FD3">
      <w:pPr>
        <w:pStyle w:val="ListParagraph"/>
        <w:numPr>
          <w:ilvl w:val="0"/>
          <w:numId w:val="64"/>
        </w:numPr>
        <w:tabs>
          <w:tab w:val="left" w:pos="977"/>
        </w:tabs>
        <w:ind w:left="977" w:hanging="698"/>
        <w:rPr>
          <w:sz w:val="20"/>
        </w:rPr>
      </w:pPr>
      <w:r>
        <w:rPr>
          <w:sz w:val="20"/>
        </w:rPr>
        <w:t>And</w:t>
      </w:r>
      <w:r>
        <w:rPr>
          <w:spacing w:val="-6"/>
          <w:sz w:val="20"/>
        </w:rPr>
        <w:t xml:space="preserve"> </w:t>
      </w:r>
      <w:r>
        <w:rPr>
          <w:sz w:val="20"/>
        </w:rPr>
        <w:t>I</w:t>
      </w:r>
      <w:r>
        <w:rPr>
          <w:spacing w:val="-7"/>
          <w:sz w:val="20"/>
        </w:rPr>
        <w:t xml:space="preserve"> </w:t>
      </w:r>
      <w:r>
        <w:rPr>
          <w:sz w:val="20"/>
        </w:rPr>
        <w:t>know</w:t>
      </w:r>
      <w:r>
        <w:rPr>
          <w:spacing w:val="-4"/>
          <w:sz w:val="20"/>
        </w:rPr>
        <w:t xml:space="preserve"> </w:t>
      </w:r>
      <w:r>
        <w:rPr>
          <w:sz w:val="20"/>
        </w:rPr>
        <w:t>I</w:t>
      </w:r>
      <w:r>
        <w:rPr>
          <w:spacing w:val="-6"/>
          <w:sz w:val="20"/>
        </w:rPr>
        <w:t xml:space="preserve"> </w:t>
      </w:r>
      <w:r>
        <w:rPr>
          <w:sz w:val="20"/>
        </w:rPr>
        <w:t>should</w:t>
      </w:r>
      <w:r>
        <w:rPr>
          <w:spacing w:val="-5"/>
          <w:sz w:val="20"/>
        </w:rPr>
        <w:t xml:space="preserve"> </w:t>
      </w:r>
      <w:r>
        <w:rPr>
          <w:sz w:val="20"/>
        </w:rPr>
        <w:t>worry</w:t>
      </w:r>
      <w:r>
        <w:rPr>
          <w:spacing w:val="-4"/>
          <w:sz w:val="20"/>
        </w:rPr>
        <w:t xml:space="preserve"> </w:t>
      </w:r>
      <w:r>
        <w:rPr>
          <w:sz w:val="20"/>
        </w:rPr>
        <w:t>when</w:t>
      </w:r>
      <w:r>
        <w:rPr>
          <w:spacing w:val="-5"/>
          <w:sz w:val="20"/>
        </w:rPr>
        <w:t xml:space="preserve"> </w:t>
      </w:r>
      <w:r>
        <w:rPr>
          <w:sz w:val="20"/>
        </w:rPr>
        <w:t>I</w:t>
      </w:r>
      <w:r>
        <w:rPr>
          <w:spacing w:val="-5"/>
          <w:sz w:val="20"/>
        </w:rPr>
        <w:t xml:space="preserve"> </w:t>
      </w:r>
      <w:r>
        <w:rPr>
          <w:sz w:val="20"/>
        </w:rPr>
        <w:t>can</w:t>
      </w:r>
      <w:r>
        <w:rPr>
          <w:spacing w:val="-4"/>
          <w:sz w:val="20"/>
        </w:rPr>
        <w:t xml:space="preserve"> </w:t>
      </w:r>
      <w:r>
        <w:rPr>
          <w:sz w:val="20"/>
        </w:rPr>
        <w:t>notice</w:t>
      </w:r>
      <w:r>
        <w:rPr>
          <w:spacing w:val="-5"/>
          <w:sz w:val="20"/>
        </w:rPr>
        <w:t xml:space="preserve"> </w:t>
      </w:r>
      <w:r>
        <w:rPr>
          <w:sz w:val="20"/>
        </w:rPr>
        <w:t>they’re</w:t>
      </w:r>
      <w:r>
        <w:rPr>
          <w:spacing w:val="-7"/>
          <w:sz w:val="20"/>
        </w:rPr>
        <w:t xml:space="preserve"> </w:t>
      </w:r>
      <w:r>
        <w:rPr>
          <w:sz w:val="20"/>
        </w:rPr>
        <w:t>breathing</w:t>
      </w:r>
      <w:r>
        <w:rPr>
          <w:spacing w:val="-5"/>
          <w:sz w:val="20"/>
        </w:rPr>
        <w:t xml:space="preserve"> </w:t>
      </w:r>
      <w:r>
        <w:rPr>
          <w:sz w:val="20"/>
        </w:rPr>
        <w:t>abnormally</w:t>
      </w:r>
      <w:r>
        <w:rPr>
          <w:spacing w:val="-6"/>
          <w:sz w:val="20"/>
        </w:rPr>
        <w:t xml:space="preserve"> </w:t>
      </w:r>
      <w:r>
        <w:rPr>
          <w:spacing w:val="-5"/>
          <w:sz w:val="20"/>
        </w:rPr>
        <w:t>to</w:t>
      </w:r>
    </w:p>
    <w:p w14:paraId="641C18C1" w14:textId="77777777" w:rsidR="00805B0D" w:rsidRDefault="00234FD3">
      <w:pPr>
        <w:pStyle w:val="ListParagraph"/>
        <w:numPr>
          <w:ilvl w:val="0"/>
          <w:numId w:val="64"/>
        </w:numPr>
        <w:tabs>
          <w:tab w:val="left" w:pos="977"/>
        </w:tabs>
        <w:spacing w:line="242" w:lineRule="exact"/>
        <w:ind w:left="977" w:hanging="698"/>
        <w:rPr>
          <w:sz w:val="20"/>
        </w:rPr>
      </w:pPr>
      <w:r>
        <w:rPr>
          <w:sz w:val="20"/>
        </w:rPr>
        <w:t>when</w:t>
      </w:r>
      <w:r>
        <w:rPr>
          <w:spacing w:val="-6"/>
          <w:sz w:val="20"/>
        </w:rPr>
        <w:t xml:space="preserve"> </w:t>
      </w:r>
      <w:r>
        <w:rPr>
          <w:sz w:val="20"/>
        </w:rPr>
        <w:t>they’re</w:t>
      </w:r>
      <w:r>
        <w:rPr>
          <w:spacing w:val="-7"/>
          <w:sz w:val="20"/>
        </w:rPr>
        <w:t xml:space="preserve"> </w:t>
      </w:r>
      <w:r>
        <w:rPr>
          <w:sz w:val="20"/>
        </w:rPr>
        <w:t>just</w:t>
      </w:r>
      <w:r>
        <w:rPr>
          <w:spacing w:val="-6"/>
          <w:sz w:val="20"/>
        </w:rPr>
        <w:t xml:space="preserve"> </w:t>
      </w:r>
      <w:r>
        <w:rPr>
          <w:sz w:val="20"/>
        </w:rPr>
        <w:t>breathing</w:t>
      </w:r>
      <w:r>
        <w:rPr>
          <w:spacing w:val="-5"/>
          <w:sz w:val="20"/>
        </w:rPr>
        <w:t xml:space="preserve"> </w:t>
      </w:r>
      <w:r>
        <w:rPr>
          <w:sz w:val="20"/>
        </w:rPr>
        <w:t>in</w:t>
      </w:r>
      <w:r>
        <w:rPr>
          <w:spacing w:val="-4"/>
          <w:sz w:val="20"/>
        </w:rPr>
        <w:t xml:space="preserve"> </w:t>
      </w:r>
      <w:r>
        <w:rPr>
          <w:sz w:val="20"/>
        </w:rPr>
        <w:t>their</w:t>
      </w:r>
      <w:r>
        <w:rPr>
          <w:spacing w:val="-7"/>
          <w:sz w:val="20"/>
        </w:rPr>
        <w:t xml:space="preserve"> </w:t>
      </w:r>
      <w:r>
        <w:rPr>
          <w:sz w:val="20"/>
        </w:rPr>
        <w:t>dysfunctional</w:t>
      </w:r>
      <w:r>
        <w:rPr>
          <w:spacing w:val="-5"/>
          <w:sz w:val="20"/>
        </w:rPr>
        <w:t xml:space="preserve"> </w:t>
      </w:r>
      <w:r>
        <w:rPr>
          <w:sz w:val="20"/>
        </w:rPr>
        <w:t>way</w:t>
      </w:r>
      <w:r>
        <w:rPr>
          <w:spacing w:val="-4"/>
          <w:sz w:val="20"/>
        </w:rPr>
        <w:t xml:space="preserve"> </w:t>
      </w:r>
      <w:r>
        <w:rPr>
          <w:sz w:val="20"/>
        </w:rPr>
        <w:t>of</w:t>
      </w:r>
      <w:r>
        <w:rPr>
          <w:spacing w:val="-7"/>
          <w:sz w:val="20"/>
        </w:rPr>
        <w:t xml:space="preserve"> </w:t>
      </w:r>
      <w:r>
        <w:rPr>
          <w:sz w:val="20"/>
        </w:rPr>
        <w:t>breathing.</w:t>
      </w:r>
      <w:r>
        <w:rPr>
          <w:spacing w:val="-7"/>
          <w:sz w:val="20"/>
        </w:rPr>
        <w:t xml:space="preserve"> </w:t>
      </w:r>
      <w:r>
        <w:rPr>
          <w:sz w:val="20"/>
        </w:rPr>
        <w:t>So</w:t>
      </w:r>
      <w:r>
        <w:rPr>
          <w:spacing w:val="-6"/>
          <w:sz w:val="20"/>
        </w:rPr>
        <w:t xml:space="preserve"> </w:t>
      </w:r>
      <w:r>
        <w:rPr>
          <w:sz w:val="20"/>
        </w:rPr>
        <w:t>I</w:t>
      </w:r>
      <w:r>
        <w:rPr>
          <w:spacing w:val="-6"/>
          <w:sz w:val="20"/>
        </w:rPr>
        <w:t xml:space="preserve"> </w:t>
      </w:r>
      <w:r>
        <w:rPr>
          <w:spacing w:val="-2"/>
          <w:sz w:val="20"/>
        </w:rPr>
        <w:t>would</w:t>
      </w:r>
    </w:p>
    <w:p w14:paraId="641C18C2" w14:textId="77777777" w:rsidR="00805B0D" w:rsidRDefault="00234FD3">
      <w:pPr>
        <w:pStyle w:val="ListParagraph"/>
        <w:numPr>
          <w:ilvl w:val="0"/>
          <w:numId w:val="64"/>
        </w:numPr>
        <w:tabs>
          <w:tab w:val="left" w:pos="977"/>
        </w:tabs>
        <w:spacing w:line="242" w:lineRule="exact"/>
        <w:ind w:left="977" w:hanging="698"/>
        <w:rPr>
          <w:sz w:val="20"/>
        </w:rPr>
      </w:pPr>
      <w:r>
        <w:rPr>
          <w:sz w:val="20"/>
        </w:rPr>
        <w:t>say</w:t>
      </w:r>
      <w:r>
        <w:rPr>
          <w:spacing w:val="-5"/>
          <w:sz w:val="20"/>
        </w:rPr>
        <w:t xml:space="preserve"> </w:t>
      </w:r>
      <w:r>
        <w:rPr>
          <w:sz w:val="20"/>
        </w:rPr>
        <w:t>there’s</w:t>
      </w:r>
      <w:r>
        <w:rPr>
          <w:spacing w:val="-3"/>
          <w:sz w:val="20"/>
        </w:rPr>
        <w:t xml:space="preserve"> </w:t>
      </w:r>
      <w:r>
        <w:rPr>
          <w:sz w:val="20"/>
        </w:rPr>
        <w:t>a</w:t>
      </w:r>
      <w:r>
        <w:rPr>
          <w:spacing w:val="-5"/>
          <w:sz w:val="20"/>
        </w:rPr>
        <w:t xml:space="preserve"> </w:t>
      </w:r>
      <w:r>
        <w:rPr>
          <w:spacing w:val="-2"/>
          <w:sz w:val="20"/>
        </w:rPr>
        <w:t>different.</w:t>
      </w:r>
    </w:p>
    <w:p w14:paraId="641C18C3" w14:textId="77777777" w:rsidR="00805B0D" w:rsidRDefault="00234FD3">
      <w:pPr>
        <w:pStyle w:val="BodyText"/>
        <w:spacing w:line="244" w:lineRule="exact"/>
        <w:ind w:left="279"/>
        <w:rPr>
          <w:rFonts w:ascii="Calibri"/>
        </w:rPr>
      </w:pPr>
      <w:r>
        <w:rPr>
          <w:rFonts w:ascii="Calibri"/>
          <w:spacing w:val="-5"/>
        </w:rPr>
        <w:t>435</w:t>
      </w:r>
    </w:p>
    <w:p w14:paraId="641C18C4" w14:textId="77777777" w:rsidR="00805B0D" w:rsidRDefault="00234FD3">
      <w:pPr>
        <w:tabs>
          <w:tab w:val="left" w:pos="977"/>
          <w:tab w:val="left" w:pos="1697"/>
        </w:tabs>
        <w:spacing w:line="244" w:lineRule="exact"/>
        <w:ind w:left="279"/>
        <w:rPr>
          <w:rFonts w:ascii="Verdana"/>
          <w:b/>
          <w:sz w:val="20"/>
        </w:rPr>
      </w:pPr>
      <w:r>
        <w:rPr>
          <w:rFonts w:ascii="Calibri"/>
          <w:spacing w:val="-5"/>
        </w:rPr>
        <w:t>436</w:t>
      </w:r>
      <w:r>
        <w:rPr>
          <w:rFonts w:ascii="Calibri"/>
        </w:rPr>
        <w:tab/>
      </w:r>
      <w:r>
        <w:rPr>
          <w:rFonts w:ascii="Verdana"/>
          <w:b/>
          <w:spacing w:val="-5"/>
          <w:sz w:val="20"/>
        </w:rPr>
        <w:t>I:</w:t>
      </w:r>
      <w:r>
        <w:rPr>
          <w:rFonts w:ascii="Verdana"/>
          <w:b/>
          <w:sz w:val="20"/>
        </w:rPr>
        <w:tab/>
        <w:t>So</w:t>
      </w:r>
      <w:r>
        <w:rPr>
          <w:rFonts w:ascii="Verdana"/>
          <w:b/>
          <w:spacing w:val="-4"/>
          <w:sz w:val="20"/>
        </w:rPr>
        <w:t xml:space="preserve"> </w:t>
      </w:r>
      <w:r>
        <w:rPr>
          <w:rFonts w:ascii="Verdana"/>
          <w:b/>
          <w:sz w:val="20"/>
        </w:rPr>
        <w:t>are</w:t>
      </w:r>
      <w:r>
        <w:rPr>
          <w:rFonts w:ascii="Verdana"/>
          <w:b/>
          <w:spacing w:val="-5"/>
          <w:sz w:val="20"/>
        </w:rPr>
        <w:t xml:space="preserve"> </w:t>
      </w:r>
      <w:r>
        <w:rPr>
          <w:rFonts w:ascii="Verdana"/>
          <w:b/>
          <w:sz w:val="20"/>
        </w:rPr>
        <w:t>you</w:t>
      </w:r>
      <w:r>
        <w:rPr>
          <w:rFonts w:ascii="Verdana"/>
          <w:b/>
          <w:spacing w:val="-5"/>
          <w:sz w:val="20"/>
        </w:rPr>
        <w:t xml:space="preserve"> </w:t>
      </w:r>
      <w:r>
        <w:rPr>
          <w:rFonts w:ascii="Verdana"/>
          <w:b/>
          <w:sz w:val="20"/>
        </w:rPr>
        <w:t>saying,</w:t>
      </w:r>
      <w:r>
        <w:rPr>
          <w:rFonts w:ascii="Verdana"/>
          <w:b/>
          <w:spacing w:val="-3"/>
          <w:sz w:val="20"/>
        </w:rPr>
        <w:t xml:space="preserve"> </w:t>
      </w:r>
      <w:r>
        <w:rPr>
          <w:rFonts w:ascii="Verdana"/>
          <w:b/>
          <w:sz w:val="20"/>
        </w:rPr>
        <w:t>again</w:t>
      </w:r>
      <w:r>
        <w:rPr>
          <w:rFonts w:ascii="Verdana"/>
          <w:b/>
          <w:spacing w:val="-7"/>
          <w:sz w:val="20"/>
        </w:rPr>
        <w:t xml:space="preserve"> </w:t>
      </w:r>
      <w:r>
        <w:rPr>
          <w:rFonts w:ascii="Verdana"/>
          <w:b/>
          <w:sz w:val="20"/>
        </w:rPr>
        <w:t>going</w:t>
      </w:r>
      <w:r>
        <w:rPr>
          <w:rFonts w:ascii="Verdana"/>
          <w:b/>
          <w:spacing w:val="-6"/>
          <w:sz w:val="20"/>
        </w:rPr>
        <w:t xml:space="preserve"> </w:t>
      </w:r>
      <w:r>
        <w:rPr>
          <w:rFonts w:ascii="Verdana"/>
          <w:b/>
          <w:sz w:val="20"/>
        </w:rPr>
        <w:t>back</w:t>
      </w:r>
      <w:r>
        <w:rPr>
          <w:rFonts w:ascii="Verdana"/>
          <w:b/>
          <w:spacing w:val="-6"/>
          <w:sz w:val="20"/>
        </w:rPr>
        <w:t xml:space="preserve"> </w:t>
      </w:r>
      <w:r>
        <w:rPr>
          <w:rFonts w:ascii="Verdana"/>
          <w:b/>
          <w:sz w:val="20"/>
        </w:rPr>
        <w:t>to</w:t>
      </w:r>
      <w:r>
        <w:rPr>
          <w:rFonts w:ascii="Verdana"/>
          <w:b/>
          <w:spacing w:val="-4"/>
          <w:sz w:val="20"/>
        </w:rPr>
        <w:t xml:space="preserve"> </w:t>
      </w:r>
      <w:r>
        <w:rPr>
          <w:rFonts w:ascii="Verdana"/>
          <w:b/>
          <w:sz w:val="20"/>
        </w:rPr>
        <w:t>what</w:t>
      </w:r>
      <w:r>
        <w:rPr>
          <w:rFonts w:ascii="Verdana"/>
          <w:b/>
          <w:spacing w:val="-3"/>
          <w:sz w:val="20"/>
        </w:rPr>
        <w:t xml:space="preserve"> </w:t>
      </w:r>
      <w:r>
        <w:rPr>
          <w:rFonts w:ascii="Verdana"/>
          <w:b/>
          <w:sz w:val="20"/>
        </w:rPr>
        <w:t>we</w:t>
      </w:r>
      <w:r>
        <w:rPr>
          <w:rFonts w:ascii="Verdana"/>
          <w:b/>
          <w:spacing w:val="-5"/>
          <w:sz w:val="20"/>
        </w:rPr>
        <w:t xml:space="preserve"> </w:t>
      </w:r>
      <w:r>
        <w:rPr>
          <w:rFonts w:ascii="Verdana"/>
          <w:b/>
          <w:sz w:val="20"/>
        </w:rPr>
        <w:t>were</w:t>
      </w:r>
      <w:r>
        <w:rPr>
          <w:rFonts w:ascii="Verdana"/>
          <w:b/>
          <w:spacing w:val="-5"/>
          <w:sz w:val="20"/>
        </w:rPr>
        <w:t xml:space="preserve"> </w:t>
      </w:r>
      <w:r>
        <w:rPr>
          <w:rFonts w:ascii="Verdana"/>
          <w:b/>
          <w:spacing w:val="-2"/>
          <w:sz w:val="20"/>
        </w:rPr>
        <w:t>saying</w:t>
      </w:r>
    </w:p>
    <w:p w14:paraId="641C18C5" w14:textId="77777777" w:rsidR="00805B0D" w:rsidRDefault="00234FD3">
      <w:pPr>
        <w:tabs>
          <w:tab w:val="left" w:pos="977"/>
        </w:tabs>
        <w:spacing w:line="243" w:lineRule="exact"/>
        <w:ind w:left="279"/>
        <w:rPr>
          <w:rFonts w:ascii="Verdana" w:hAnsi="Verdana"/>
          <w:b/>
          <w:sz w:val="20"/>
        </w:rPr>
      </w:pPr>
      <w:r>
        <w:rPr>
          <w:rFonts w:ascii="Calibri" w:hAnsi="Calibri"/>
          <w:spacing w:val="-5"/>
        </w:rPr>
        <w:t>437</w:t>
      </w:r>
      <w:r>
        <w:rPr>
          <w:rFonts w:ascii="Calibri" w:hAnsi="Calibri"/>
        </w:rPr>
        <w:tab/>
      </w:r>
      <w:r>
        <w:rPr>
          <w:rFonts w:ascii="Verdana" w:hAnsi="Verdana"/>
          <w:b/>
          <w:sz w:val="20"/>
        </w:rPr>
        <w:t>before,</w:t>
      </w:r>
      <w:r>
        <w:rPr>
          <w:rFonts w:ascii="Verdana" w:hAnsi="Verdana"/>
          <w:b/>
          <w:spacing w:val="-8"/>
          <w:sz w:val="20"/>
        </w:rPr>
        <w:t xml:space="preserve"> </w:t>
      </w:r>
      <w:r>
        <w:rPr>
          <w:rFonts w:ascii="Verdana" w:hAnsi="Verdana"/>
          <w:b/>
          <w:sz w:val="20"/>
        </w:rPr>
        <w:t>it’s</w:t>
      </w:r>
      <w:r>
        <w:rPr>
          <w:rFonts w:ascii="Verdana" w:hAnsi="Verdana"/>
          <w:b/>
          <w:spacing w:val="-8"/>
          <w:sz w:val="20"/>
        </w:rPr>
        <w:t xml:space="preserve"> </w:t>
      </w:r>
      <w:r>
        <w:rPr>
          <w:rFonts w:ascii="Verdana" w:hAnsi="Verdana"/>
          <w:b/>
          <w:sz w:val="20"/>
        </w:rPr>
        <w:t>circumstantial,</w:t>
      </w:r>
      <w:r>
        <w:rPr>
          <w:rFonts w:ascii="Verdana" w:hAnsi="Verdana"/>
          <w:b/>
          <w:spacing w:val="-8"/>
          <w:sz w:val="20"/>
        </w:rPr>
        <w:t xml:space="preserve"> </w:t>
      </w:r>
      <w:r>
        <w:rPr>
          <w:rFonts w:ascii="Verdana" w:hAnsi="Verdana"/>
          <w:b/>
          <w:sz w:val="20"/>
        </w:rPr>
        <w:t>it’s</w:t>
      </w:r>
      <w:r>
        <w:rPr>
          <w:rFonts w:ascii="Verdana" w:hAnsi="Verdana"/>
          <w:b/>
          <w:spacing w:val="-7"/>
          <w:sz w:val="20"/>
        </w:rPr>
        <w:t xml:space="preserve"> </w:t>
      </w:r>
      <w:r>
        <w:rPr>
          <w:rFonts w:ascii="Verdana" w:hAnsi="Verdana"/>
          <w:b/>
          <w:sz w:val="20"/>
        </w:rPr>
        <w:t>depending</w:t>
      </w:r>
      <w:r>
        <w:rPr>
          <w:rFonts w:ascii="Verdana" w:hAnsi="Verdana"/>
          <w:b/>
          <w:spacing w:val="-8"/>
          <w:sz w:val="20"/>
        </w:rPr>
        <w:t xml:space="preserve"> </w:t>
      </w:r>
      <w:r>
        <w:rPr>
          <w:rFonts w:ascii="Verdana" w:hAnsi="Verdana"/>
          <w:b/>
          <w:sz w:val="20"/>
        </w:rPr>
        <w:t>on</w:t>
      </w:r>
      <w:r>
        <w:rPr>
          <w:rFonts w:ascii="Verdana" w:hAnsi="Verdana"/>
          <w:b/>
          <w:spacing w:val="-9"/>
          <w:sz w:val="20"/>
        </w:rPr>
        <w:t xml:space="preserve"> </w:t>
      </w:r>
      <w:r>
        <w:rPr>
          <w:rFonts w:ascii="Verdana" w:hAnsi="Verdana"/>
          <w:b/>
          <w:sz w:val="20"/>
        </w:rPr>
        <w:t>what’s</w:t>
      </w:r>
      <w:r>
        <w:rPr>
          <w:rFonts w:ascii="Verdana" w:hAnsi="Verdana"/>
          <w:b/>
          <w:spacing w:val="-9"/>
          <w:sz w:val="20"/>
        </w:rPr>
        <w:t xml:space="preserve"> </w:t>
      </w:r>
      <w:r>
        <w:rPr>
          <w:rFonts w:ascii="Verdana" w:hAnsi="Verdana"/>
          <w:b/>
          <w:sz w:val="20"/>
        </w:rPr>
        <w:t>happening</w:t>
      </w:r>
      <w:r>
        <w:rPr>
          <w:rFonts w:ascii="Verdana" w:hAnsi="Verdana"/>
          <w:b/>
          <w:spacing w:val="-7"/>
          <w:sz w:val="20"/>
        </w:rPr>
        <w:t xml:space="preserve"> </w:t>
      </w:r>
      <w:r>
        <w:rPr>
          <w:rFonts w:ascii="Verdana" w:hAnsi="Verdana"/>
          <w:b/>
          <w:sz w:val="20"/>
        </w:rPr>
        <w:t>at</w:t>
      </w:r>
      <w:r>
        <w:rPr>
          <w:rFonts w:ascii="Verdana" w:hAnsi="Verdana"/>
          <w:b/>
          <w:spacing w:val="-8"/>
          <w:sz w:val="20"/>
        </w:rPr>
        <w:t xml:space="preserve"> </w:t>
      </w:r>
      <w:r>
        <w:rPr>
          <w:rFonts w:ascii="Verdana" w:hAnsi="Verdana"/>
          <w:b/>
          <w:spacing w:val="-4"/>
          <w:sz w:val="20"/>
        </w:rPr>
        <w:t>that</w:t>
      </w:r>
    </w:p>
    <w:p w14:paraId="641C18C6" w14:textId="77777777" w:rsidR="00805B0D" w:rsidRDefault="00234FD3">
      <w:pPr>
        <w:tabs>
          <w:tab w:val="left" w:pos="977"/>
        </w:tabs>
        <w:spacing w:line="244" w:lineRule="exact"/>
        <w:ind w:left="279"/>
        <w:rPr>
          <w:rFonts w:ascii="Verdana" w:hAnsi="Verdana"/>
          <w:b/>
          <w:sz w:val="20"/>
        </w:rPr>
      </w:pPr>
      <w:r>
        <w:rPr>
          <w:rFonts w:ascii="Calibri" w:hAnsi="Calibri"/>
          <w:spacing w:val="-5"/>
        </w:rPr>
        <w:t>438</w:t>
      </w:r>
      <w:r>
        <w:rPr>
          <w:rFonts w:ascii="Calibri" w:hAnsi="Calibri"/>
        </w:rPr>
        <w:tab/>
      </w:r>
      <w:r>
        <w:rPr>
          <w:rFonts w:ascii="Verdana" w:hAnsi="Verdana"/>
          <w:b/>
          <w:sz w:val="20"/>
        </w:rPr>
        <w:t>moment</w:t>
      </w:r>
      <w:r>
        <w:rPr>
          <w:rFonts w:ascii="Verdana" w:hAnsi="Verdana"/>
          <w:b/>
          <w:spacing w:val="-7"/>
          <w:sz w:val="20"/>
        </w:rPr>
        <w:t xml:space="preserve"> </w:t>
      </w:r>
      <w:r>
        <w:rPr>
          <w:rFonts w:ascii="Verdana" w:hAnsi="Verdana"/>
          <w:b/>
          <w:sz w:val="20"/>
        </w:rPr>
        <w:t>in</w:t>
      </w:r>
      <w:r>
        <w:rPr>
          <w:rFonts w:ascii="Verdana" w:hAnsi="Verdana"/>
          <w:b/>
          <w:spacing w:val="-7"/>
          <w:sz w:val="20"/>
        </w:rPr>
        <w:t xml:space="preserve"> </w:t>
      </w:r>
      <w:r>
        <w:rPr>
          <w:rFonts w:ascii="Verdana" w:hAnsi="Verdana"/>
          <w:b/>
          <w:sz w:val="20"/>
        </w:rPr>
        <w:t>time</w:t>
      </w:r>
      <w:r>
        <w:rPr>
          <w:rFonts w:ascii="Verdana" w:hAnsi="Verdana"/>
          <w:b/>
          <w:spacing w:val="-5"/>
          <w:sz w:val="20"/>
        </w:rPr>
        <w:t xml:space="preserve"> </w:t>
      </w:r>
      <w:r>
        <w:rPr>
          <w:rFonts w:ascii="Verdana" w:hAnsi="Verdana"/>
          <w:b/>
          <w:sz w:val="20"/>
        </w:rPr>
        <w:t>as</w:t>
      </w:r>
      <w:r>
        <w:rPr>
          <w:rFonts w:ascii="Verdana" w:hAnsi="Verdana"/>
          <w:b/>
          <w:spacing w:val="-8"/>
          <w:sz w:val="20"/>
        </w:rPr>
        <w:t xml:space="preserve"> </w:t>
      </w:r>
      <w:r>
        <w:rPr>
          <w:rFonts w:ascii="Verdana" w:hAnsi="Verdana"/>
          <w:b/>
          <w:sz w:val="20"/>
        </w:rPr>
        <w:t>to</w:t>
      </w:r>
      <w:r>
        <w:rPr>
          <w:rFonts w:ascii="Verdana" w:hAnsi="Verdana"/>
          <w:b/>
          <w:spacing w:val="-5"/>
          <w:sz w:val="20"/>
        </w:rPr>
        <w:t xml:space="preserve"> </w:t>
      </w:r>
      <w:r>
        <w:rPr>
          <w:rFonts w:ascii="Verdana" w:hAnsi="Verdana"/>
          <w:b/>
          <w:sz w:val="20"/>
        </w:rPr>
        <w:t>whether</w:t>
      </w:r>
      <w:r>
        <w:rPr>
          <w:rFonts w:ascii="Verdana" w:hAnsi="Verdana"/>
          <w:b/>
          <w:spacing w:val="-6"/>
          <w:sz w:val="20"/>
        </w:rPr>
        <w:t xml:space="preserve"> </w:t>
      </w:r>
      <w:r>
        <w:rPr>
          <w:rFonts w:ascii="Verdana" w:hAnsi="Verdana"/>
          <w:b/>
          <w:sz w:val="20"/>
        </w:rPr>
        <w:t>it’s</w:t>
      </w:r>
      <w:r>
        <w:rPr>
          <w:rFonts w:ascii="Verdana" w:hAnsi="Verdana"/>
          <w:b/>
          <w:spacing w:val="-6"/>
          <w:sz w:val="20"/>
        </w:rPr>
        <w:t xml:space="preserve"> </w:t>
      </w:r>
      <w:r>
        <w:rPr>
          <w:rFonts w:ascii="Verdana" w:hAnsi="Verdana"/>
          <w:b/>
          <w:sz w:val="20"/>
        </w:rPr>
        <w:t>normal</w:t>
      </w:r>
      <w:r>
        <w:rPr>
          <w:rFonts w:ascii="Verdana" w:hAnsi="Verdana"/>
          <w:b/>
          <w:spacing w:val="-6"/>
          <w:sz w:val="20"/>
        </w:rPr>
        <w:t xml:space="preserve"> </w:t>
      </w:r>
      <w:r>
        <w:rPr>
          <w:rFonts w:ascii="Verdana" w:hAnsi="Verdana"/>
          <w:b/>
          <w:sz w:val="20"/>
        </w:rPr>
        <w:t>or</w:t>
      </w:r>
      <w:r>
        <w:rPr>
          <w:rFonts w:ascii="Verdana" w:hAnsi="Verdana"/>
          <w:b/>
          <w:spacing w:val="-6"/>
          <w:sz w:val="20"/>
        </w:rPr>
        <w:t xml:space="preserve"> </w:t>
      </w:r>
      <w:r>
        <w:rPr>
          <w:rFonts w:ascii="Verdana" w:hAnsi="Verdana"/>
          <w:b/>
          <w:sz w:val="20"/>
        </w:rPr>
        <w:t>abnormal</w:t>
      </w:r>
      <w:r>
        <w:rPr>
          <w:rFonts w:ascii="Verdana" w:hAnsi="Verdana"/>
          <w:b/>
          <w:spacing w:val="-6"/>
          <w:sz w:val="20"/>
        </w:rPr>
        <w:t xml:space="preserve"> </w:t>
      </w:r>
      <w:r>
        <w:rPr>
          <w:rFonts w:ascii="Verdana" w:hAnsi="Verdana"/>
          <w:b/>
          <w:spacing w:val="-5"/>
          <w:sz w:val="20"/>
        </w:rPr>
        <w:t>vs?</w:t>
      </w:r>
    </w:p>
    <w:p w14:paraId="641C18C7" w14:textId="77777777" w:rsidR="00805B0D" w:rsidRDefault="00234FD3">
      <w:pPr>
        <w:pStyle w:val="BodyText"/>
        <w:spacing w:line="257" w:lineRule="exact"/>
        <w:ind w:left="279"/>
        <w:rPr>
          <w:rFonts w:ascii="Calibri"/>
        </w:rPr>
      </w:pPr>
      <w:r>
        <w:rPr>
          <w:rFonts w:ascii="Calibri"/>
          <w:spacing w:val="-5"/>
        </w:rPr>
        <w:t>439</w:t>
      </w:r>
    </w:p>
    <w:p w14:paraId="641C18C8" w14:textId="77777777" w:rsidR="00805B0D" w:rsidRDefault="00805B0D">
      <w:pPr>
        <w:spacing w:line="257" w:lineRule="exact"/>
        <w:rPr>
          <w:rFonts w:ascii="Calibri"/>
        </w:rPr>
        <w:sectPr w:rsidR="00805B0D" w:rsidSect="00C97A40">
          <w:pgSz w:w="11910" w:h="16840"/>
          <w:pgMar w:top="1340" w:right="820" w:bottom="1200" w:left="820" w:header="751" w:footer="1000" w:gutter="0"/>
          <w:cols w:space="720"/>
        </w:sectPr>
      </w:pPr>
    </w:p>
    <w:p w14:paraId="641C18C9" w14:textId="77777777" w:rsidR="00805B0D" w:rsidRDefault="00234FD3">
      <w:pPr>
        <w:pStyle w:val="ListParagraph"/>
        <w:numPr>
          <w:ilvl w:val="0"/>
          <w:numId w:val="63"/>
        </w:numPr>
        <w:tabs>
          <w:tab w:val="left" w:pos="977"/>
          <w:tab w:val="left" w:pos="2417"/>
        </w:tabs>
        <w:spacing w:before="80" w:line="255" w:lineRule="exact"/>
        <w:ind w:left="977" w:hanging="698"/>
        <w:rPr>
          <w:sz w:val="20"/>
        </w:rPr>
      </w:pPr>
      <w:r>
        <w:rPr>
          <w:spacing w:val="-2"/>
          <w:sz w:val="20"/>
        </w:rPr>
        <w:lastRenderedPageBreak/>
        <w:t>VIOLET:</w:t>
      </w:r>
      <w:r>
        <w:rPr>
          <w:sz w:val="20"/>
        </w:rPr>
        <w:tab/>
        <w:t>yeah</w:t>
      </w:r>
      <w:r>
        <w:rPr>
          <w:spacing w:val="-3"/>
          <w:sz w:val="20"/>
        </w:rPr>
        <w:t xml:space="preserve"> </w:t>
      </w:r>
      <w:r>
        <w:rPr>
          <w:sz w:val="20"/>
        </w:rPr>
        <w:t>I</w:t>
      </w:r>
      <w:r>
        <w:rPr>
          <w:spacing w:val="-6"/>
          <w:sz w:val="20"/>
        </w:rPr>
        <w:t xml:space="preserve"> </w:t>
      </w:r>
      <w:r>
        <w:rPr>
          <w:sz w:val="20"/>
        </w:rPr>
        <w:t>think</w:t>
      </w:r>
      <w:r>
        <w:rPr>
          <w:spacing w:val="-4"/>
          <w:sz w:val="20"/>
        </w:rPr>
        <w:t xml:space="preserve"> </w:t>
      </w:r>
      <w:r>
        <w:rPr>
          <w:sz w:val="20"/>
        </w:rPr>
        <w:t>it</w:t>
      </w:r>
      <w:r>
        <w:rPr>
          <w:spacing w:val="-4"/>
          <w:sz w:val="20"/>
        </w:rPr>
        <w:t xml:space="preserve"> </w:t>
      </w:r>
      <w:r>
        <w:rPr>
          <w:sz w:val="20"/>
        </w:rPr>
        <w:t>definitely</w:t>
      </w:r>
      <w:r>
        <w:rPr>
          <w:spacing w:val="-3"/>
          <w:sz w:val="20"/>
        </w:rPr>
        <w:t xml:space="preserve"> </w:t>
      </w:r>
      <w:r>
        <w:rPr>
          <w:sz w:val="20"/>
        </w:rPr>
        <w:t>is</w:t>
      </w:r>
      <w:r>
        <w:rPr>
          <w:spacing w:val="-5"/>
          <w:sz w:val="20"/>
        </w:rPr>
        <w:t xml:space="preserve"> </w:t>
      </w:r>
      <w:r>
        <w:rPr>
          <w:sz w:val="20"/>
        </w:rPr>
        <w:t>circumstantial</w:t>
      </w:r>
      <w:r>
        <w:rPr>
          <w:spacing w:val="-3"/>
          <w:sz w:val="20"/>
        </w:rPr>
        <w:t xml:space="preserve"> </w:t>
      </w:r>
      <w:r>
        <w:rPr>
          <w:sz w:val="20"/>
        </w:rPr>
        <w:t>because</w:t>
      </w:r>
      <w:r>
        <w:rPr>
          <w:spacing w:val="-6"/>
          <w:sz w:val="20"/>
        </w:rPr>
        <w:t xml:space="preserve"> </w:t>
      </w:r>
      <w:r>
        <w:rPr>
          <w:sz w:val="20"/>
        </w:rPr>
        <w:t>I</w:t>
      </w:r>
      <w:r>
        <w:rPr>
          <w:spacing w:val="-3"/>
          <w:sz w:val="20"/>
        </w:rPr>
        <w:t xml:space="preserve"> </w:t>
      </w:r>
      <w:r>
        <w:rPr>
          <w:sz w:val="20"/>
        </w:rPr>
        <w:t>know</w:t>
      </w:r>
      <w:r>
        <w:rPr>
          <w:spacing w:val="-4"/>
          <w:sz w:val="20"/>
        </w:rPr>
        <w:t xml:space="preserve"> </w:t>
      </w:r>
      <w:r>
        <w:rPr>
          <w:sz w:val="20"/>
        </w:rPr>
        <w:t>a</w:t>
      </w:r>
      <w:r>
        <w:rPr>
          <w:spacing w:val="-5"/>
          <w:sz w:val="20"/>
        </w:rPr>
        <w:t xml:space="preserve"> </w:t>
      </w:r>
      <w:r>
        <w:rPr>
          <w:sz w:val="20"/>
        </w:rPr>
        <w:t>lot</w:t>
      </w:r>
      <w:r>
        <w:rPr>
          <w:spacing w:val="-4"/>
          <w:sz w:val="20"/>
        </w:rPr>
        <w:t xml:space="preserve"> </w:t>
      </w:r>
      <w:r>
        <w:rPr>
          <w:spacing w:val="-5"/>
          <w:sz w:val="20"/>
        </w:rPr>
        <w:t>of</w:t>
      </w:r>
    </w:p>
    <w:p w14:paraId="641C18CA" w14:textId="77777777" w:rsidR="00805B0D" w:rsidRDefault="00234FD3">
      <w:pPr>
        <w:pStyle w:val="ListParagraph"/>
        <w:numPr>
          <w:ilvl w:val="0"/>
          <w:numId w:val="63"/>
        </w:numPr>
        <w:tabs>
          <w:tab w:val="left" w:pos="977"/>
        </w:tabs>
        <w:ind w:left="977" w:hanging="698"/>
        <w:rPr>
          <w:sz w:val="20"/>
        </w:rPr>
      </w:pPr>
      <w:r>
        <w:rPr>
          <w:sz w:val="20"/>
        </w:rPr>
        <w:t>them</w:t>
      </w:r>
      <w:r>
        <w:rPr>
          <w:spacing w:val="-7"/>
          <w:sz w:val="20"/>
        </w:rPr>
        <w:t xml:space="preserve"> </w:t>
      </w:r>
      <w:r>
        <w:rPr>
          <w:sz w:val="20"/>
        </w:rPr>
        <w:t>have</w:t>
      </w:r>
      <w:r>
        <w:rPr>
          <w:spacing w:val="-6"/>
          <w:sz w:val="20"/>
        </w:rPr>
        <w:t xml:space="preserve"> </w:t>
      </w:r>
      <w:r>
        <w:rPr>
          <w:sz w:val="20"/>
        </w:rPr>
        <w:t>dysfunctional</w:t>
      </w:r>
      <w:r>
        <w:rPr>
          <w:spacing w:val="-6"/>
          <w:sz w:val="20"/>
        </w:rPr>
        <w:t xml:space="preserve"> </w:t>
      </w:r>
      <w:r>
        <w:rPr>
          <w:sz w:val="20"/>
        </w:rPr>
        <w:t>breathing</w:t>
      </w:r>
      <w:r>
        <w:rPr>
          <w:spacing w:val="-6"/>
          <w:sz w:val="20"/>
        </w:rPr>
        <w:t xml:space="preserve"> </w:t>
      </w:r>
      <w:r>
        <w:rPr>
          <w:sz w:val="20"/>
        </w:rPr>
        <w:t>and</w:t>
      </w:r>
      <w:r>
        <w:rPr>
          <w:spacing w:val="-6"/>
          <w:sz w:val="20"/>
        </w:rPr>
        <w:t xml:space="preserve"> </w:t>
      </w:r>
      <w:r>
        <w:rPr>
          <w:sz w:val="20"/>
        </w:rPr>
        <w:t>that’s</w:t>
      </w:r>
      <w:r>
        <w:rPr>
          <w:spacing w:val="-8"/>
          <w:sz w:val="20"/>
        </w:rPr>
        <w:t xml:space="preserve"> </w:t>
      </w:r>
      <w:r>
        <w:rPr>
          <w:sz w:val="20"/>
        </w:rPr>
        <w:t>all</w:t>
      </w:r>
      <w:r>
        <w:rPr>
          <w:spacing w:val="-6"/>
          <w:sz w:val="20"/>
        </w:rPr>
        <w:t xml:space="preserve"> </w:t>
      </w:r>
      <w:r>
        <w:rPr>
          <w:sz w:val="20"/>
        </w:rPr>
        <w:t>the</w:t>
      </w:r>
      <w:r>
        <w:rPr>
          <w:spacing w:val="-8"/>
          <w:sz w:val="20"/>
        </w:rPr>
        <w:t xml:space="preserve"> </w:t>
      </w:r>
      <w:r>
        <w:rPr>
          <w:sz w:val="20"/>
        </w:rPr>
        <w:t>time.</w:t>
      </w:r>
      <w:r>
        <w:rPr>
          <w:spacing w:val="-5"/>
          <w:sz w:val="20"/>
        </w:rPr>
        <w:t xml:space="preserve"> </w:t>
      </w:r>
      <w:r>
        <w:rPr>
          <w:sz w:val="20"/>
        </w:rPr>
        <w:t>But</w:t>
      </w:r>
      <w:r>
        <w:rPr>
          <w:spacing w:val="-6"/>
          <w:sz w:val="20"/>
        </w:rPr>
        <w:t xml:space="preserve"> </w:t>
      </w:r>
      <w:r>
        <w:rPr>
          <w:sz w:val="20"/>
        </w:rPr>
        <w:t>circumstantial</w:t>
      </w:r>
      <w:r>
        <w:rPr>
          <w:spacing w:val="-6"/>
          <w:sz w:val="20"/>
        </w:rPr>
        <w:t xml:space="preserve"> </w:t>
      </w:r>
      <w:r>
        <w:rPr>
          <w:spacing w:val="-5"/>
          <w:sz w:val="20"/>
        </w:rPr>
        <w:t>to</w:t>
      </w:r>
    </w:p>
    <w:p w14:paraId="641C18CB" w14:textId="77777777" w:rsidR="00805B0D" w:rsidRDefault="00234FD3">
      <w:pPr>
        <w:pStyle w:val="ListParagraph"/>
        <w:numPr>
          <w:ilvl w:val="0"/>
          <w:numId w:val="63"/>
        </w:numPr>
        <w:tabs>
          <w:tab w:val="left" w:pos="977"/>
        </w:tabs>
        <w:ind w:left="977" w:hanging="698"/>
        <w:rPr>
          <w:sz w:val="20"/>
        </w:rPr>
      </w:pPr>
      <w:r>
        <w:rPr>
          <w:sz w:val="20"/>
        </w:rPr>
        <w:t>their</w:t>
      </w:r>
      <w:r>
        <w:rPr>
          <w:spacing w:val="-9"/>
          <w:sz w:val="20"/>
        </w:rPr>
        <w:t xml:space="preserve"> </w:t>
      </w:r>
      <w:r>
        <w:rPr>
          <w:sz w:val="20"/>
        </w:rPr>
        <w:t>medical</w:t>
      </w:r>
      <w:r>
        <w:rPr>
          <w:spacing w:val="-6"/>
          <w:sz w:val="20"/>
        </w:rPr>
        <w:t xml:space="preserve"> </w:t>
      </w:r>
      <w:r>
        <w:rPr>
          <w:sz w:val="20"/>
        </w:rPr>
        <w:t>condition.</w:t>
      </w:r>
      <w:r>
        <w:rPr>
          <w:spacing w:val="-6"/>
          <w:sz w:val="20"/>
        </w:rPr>
        <w:t xml:space="preserve"> </w:t>
      </w:r>
      <w:r>
        <w:rPr>
          <w:sz w:val="20"/>
        </w:rPr>
        <w:t>But</w:t>
      </w:r>
      <w:r>
        <w:rPr>
          <w:spacing w:val="-7"/>
          <w:sz w:val="20"/>
        </w:rPr>
        <w:t xml:space="preserve"> </w:t>
      </w:r>
      <w:r>
        <w:rPr>
          <w:sz w:val="20"/>
        </w:rPr>
        <w:t>then</w:t>
      </w:r>
      <w:r>
        <w:rPr>
          <w:spacing w:val="-7"/>
          <w:sz w:val="20"/>
        </w:rPr>
        <w:t xml:space="preserve"> </w:t>
      </w:r>
      <w:r>
        <w:rPr>
          <w:sz w:val="20"/>
        </w:rPr>
        <w:t>obviously</w:t>
      </w:r>
      <w:r>
        <w:rPr>
          <w:spacing w:val="-7"/>
          <w:sz w:val="20"/>
        </w:rPr>
        <w:t xml:space="preserve"> </w:t>
      </w:r>
      <w:r>
        <w:rPr>
          <w:sz w:val="20"/>
        </w:rPr>
        <w:t>it’s</w:t>
      </w:r>
      <w:r>
        <w:rPr>
          <w:spacing w:val="-9"/>
          <w:sz w:val="20"/>
        </w:rPr>
        <w:t xml:space="preserve"> </w:t>
      </w:r>
      <w:r>
        <w:rPr>
          <w:sz w:val="20"/>
        </w:rPr>
        <w:t>completely</w:t>
      </w:r>
      <w:r>
        <w:rPr>
          <w:spacing w:val="-8"/>
          <w:sz w:val="20"/>
        </w:rPr>
        <w:t xml:space="preserve"> </w:t>
      </w:r>
      <w:r>
        <w:rPr>
          <w:sz w:val="20"/>
        </w:rPr>
        <w:t>separate</w:t>
      </w:r>
      <w:r>
        <w:rPr>
          <w:spacing w:val="-6"/>
          <w:sz w:val="20"/>
        </w:rPr>
        <w:t xml:space="preserve"> </w:t>
      </w:r>
      <w:r>
        <w:rPr>
          <w:sz w:val="20"/>
        </w:rPr>
        <w:t>to</w:t>
      </w:r>
      <w:r>
        <w:rPr>
          <w:spacing w:val="-7"/>
          <w:sz w:val="20"/>
        </w:rPr>
        <w:t xml:space="preserve"> </w:t>
      </w:r>
      <w:r>
        <w:rPr>
          <w:sz w:val="20"/>
        </w:rPr>
        <w:t>me</w:t>
      </w:r>
      <w:r>
        <w:rPr>
          <w:spacing w:val="-9"/>
          <w:sz w:val="20"/>
        </w:rPr>
        <w:t xml:space="preserve"> </w:t>
      </w:r>
      <w:r>
        <w:rPr>
          <w:spacing w:val="-5"/>
          <w:sz w:val="20"/>
        </w:rPr>
        <w:t>to</w:t>
      </w:r>
    </w:p>
    <w:p w14:paraId="641C18CC" w14:textId="77777777" w:rsidR="00805B0D" w:rsidRDefault="00234FD3">
      <w:pPr>
        <w:pStyle w:val="ListParagraph"/>
        <w:numPr>
          <w:ilvl w:val="0"/>
          <w:numId w:val="63"/>
        </w:numPr>
        <w:tabs>
          <w:tab w:val="left" w:pos="977"/>
        </w:tabs>
        <w:spacing w:line="242" w:lineRule="exact"/>
        <w:ind w:left="977" w:hanging="698"/>
        <w:rPr>
          <w:sz w:val="20"/>
        </w:rPr>
      </w:pPr>
      <w:r>
        <w:rPr>
          <w:sz w:val="20"/>
        </w:rPr>
        <w:t>abnormal</w:t>
      </w:r>
      <w:r>
        <w:rPr>
          <w:spacing w:val="-6"/>
          <w:sz w:val="20"/>
        </w:rPr>
        <w:t xml:space="preserve"> </w:t>
      </w:r>
      <w:r>
        <w:rPr>
          <w:sz w:val="20"/>
        </w:rPr>
        <w:t>breathing</w:t>
      </w:r>
      <w:r>
        <w:rPr>
          <w:spacing w:val="-6"/>
          <w:sz w:val="20"/>
        </w:rPr>
        <w:t xml:space="preserve"> </w:t>
      </w:r>
      <w:r>
        <w:rPr>
          <w:sz w:val="20"/>
        </w:rPr>
        <w:t>because</w:t>
      </w:r>
      <w:r>
        <w:rPr>
          <w:spacing w:val="-7"/>
          <w:sz w:val="20"/>
        </w:rPr>
        <w:t xml:space="preserve"> </w:t>
      </w:r>
      <w:r>
        <w:rPr>
          <w:sz w:val="20"/>
        </w:rPr>
        <w:t>that’s</w:t>
      </w:r>
      <w:r>
        <w:rPr>
          <w:spacing w:val="-5"/>
          <w:sz w:val="20"/>
        </w:rPr>
        <w:t xml:space="preserve"> </w:t>
      </w:r>
      <w:r>
        <w:rPr>
          <w:sz w:val="20"/>
        </w:rPr>
        <w:t>not</w:t>
      </w:r>
      <w:r>
        <w:rPr>
          <w:spacing w:val="-4"/>
          <w:sz w:val="20"/>
        </w:rPr>
        <w:t xml:space="preserve"> </w:t>
      </w:r>
      <w:r>
        <w:rPr>
          <w:sz w:val="20"/>
        </w:rPr>
        <w:t>circum</w:t>
      </w:r>
      <w:r>
        <w:rPr>
          <w:spacing w:val="-3"/>
          <w:sz w:val="20"/>
        </w:rPr>
        <w:t xml:space="preserve"> </w:t>
      </w:r>
      <w:r>
        <w:rPr>
          <w:sz w:val="20"/>
        </w:rPr>
        <w:t>it</w:t>
      </w:r>
      <w:r>
        <w:rPr>
          <w:spacing w:val="-6"/>
          <w:sz w:val="20"/>
        </w:rPr>
        <w:t xml:space="preserve"> </w:t>
      </w:r>
      <w:r>
        <w:rPr>
          <w:sz w:val="20"/>
        </w:rPr>
        <w:t>is</w:t>
      </w:r>
      <w:r>
        <w:rPr>
          <w:spacing w:val="-6"/>
          <w:sz w:val="20"/>
        </w:rPr>
        <w:t xml:space="preserve"> </w:t>
      </w:r>
      <w:r>
        <w:rPr>
          <w:sz w:val="20"/>
        </w:rPr>
        <w:t>circumstantial</w:t>
      </w:r>
      <w:r>
        <w:rPr>
          <w:spacing w:val="-6"/>
          <w:sz w:val="20"/>
        </w:rPr>
        <w:t xml:space="preserve"> </w:t>
      </w:r>
      <w:r>
        <w:rPr>
          <w:sz w:val="20"/>
        </w:rPr>
        <w:t>if</w:t>
      </w:r>
      <w:r>
        <w:rPr>
          <w:spacing w:val="-6"/>
          <w:sz w:val="20"/>
        </w:rPr>
        <w:t xml:space="preserve"> </w:t>
      </w:r>
      <w:r>
        <w:rPr>
          <w:sz w:val="20"/>
        </w:rPr>
        <w:t>there</w:t>
      </w:r>
      <w:r>
        <w:rPr>
          <w:spacing w:val="-8"/>
          <w:sz w:val="20"/>
        </w:rPr>
        <w:t xml:space="preserve"> </w:t>
      </w:r>
      <w:r>
        <w:rPr>
          <w:spacing w:val="-5"/>
          <w:sz w:val="20"/>
        </w:rPr>
        <w:t>was</w:t>
      </w:r>
    </w:p>
    <w:p w14:paraId="641C18CD" w14:textId="77777777" w:rsidR="00805B0D" w:rsidRDefault="00234FD3">
      <w:pPr>
        <w:pStyle w:val="ListParagraph"/>
        <w:numPr>
          <w:ilvl w:val="0"/>
          <w:numId w:val="63"/>
        </w:numPr>
        <w:tabs>
          <w:tab w:val="left" w:pos="977"/>
        </w:tabs>
        <w:spacing w:line="242" w:lineRule="exact"/>
        <w:ind w:left="977" w:hanging="698"/>
        <w:rPr>
          <w:sz w:val="20"/>
        </w:rPr>
      </w:pPr>
      <w:r>
        <w:rPr>
          <w:sz w:val="20"/>
        </w:rPr>
        <w:t>something</w:t>
      </w:r>
      <w:r>
        <w:rPr>
          <w:spacing w:val="-4"/>
          <w:sz w:val="20"/>
        </w:rPr>
        <w:t xml:space="preserve"> </w:t>
      </w:r>
      <w:r>
        <w:rPr>
          <w:sz w:val="20"/>
        </w:rPr>
        <w:t>that</w:t>
      </w:r>
      <w:r>
        <w:rPr>
          <w:spacing w:val="-4"/>
          <w:sz w:val="20"/>
        </w:rPr>
        <w:t xml:space="preserve"> </w:t>
      </w:r>
      <w:r>
        <w:rPr>
          <w:sz w:val="20"/>
        </w:rPr>
        <w:t>was</w:t>
      </w:r>
      <w:r>
        <w:rPr>
          <w:spacing w:val="-5"/>
          <w:sz w:val="20"/>
        </w:rPr>
        <w:t xml:space="preserve"> </w:t>
      </w:r>
      <w:r>
        <w:rPr>
          <w:sz w:val="20"/>
        </w:rPr>
        <w:t>going</w:t>
      </w:r>
      <w:r>
        <w:rPr>
          <w:spacing w:val="-4"/>
          <w:sz w:val="20"/>
        </w:rPr>
        <w:t xml:space="preserve"> </w:t>
      </w:r>
      <w:r>
        <w:rPr>
          <w:sz w:val="20"/>
        </w:rPr>
        <w:t>on</w:t>
      </w:r>
      <w:r>
        <w:rPr>
          <w:spacing w:val="-3"/>
          <w:sz w:val="20"/>
        </w:rPr>
        <w:t xml:space="preserve"> </w:t>
      </w:r>
      <w:r>
        <w:rPr>
          <w:sz w:val="20"/>
        </w:rPr>
        <w:t>that</w:t>
      </w:r>
      <w:r>
        <w:rPr>
          <w:spacing w:val="-4"/>
          <w:sz w:val="20"/>
        </w:rPr>
        <w:t xml:space="preserve"> </w:t>
      </w:r>
      <w:r>
        <w:rPr>
          <w:sz w:val="20"/>
        </w:rPr>
        <w:t>was</w:t>
      </w:r>
      <w:r>
        <w:rPr>
          <w:spacing w:val="-2"/>
          <w:sz w:val="20"/>
        </w:rPr>
        <w:t xml:space="preserve"> </w:t>
      </w:r>
      <w:r>
        <w:rPr>
          <w:sz w:val="20"/>
        </w:rPr>
        <w:t>worse</w:t>
      </w:r>
      <w:r>
        <w:rPr>
          <w:spacing w:val="-6"/>
          <w:sz w:val="20"/>
        </w:rPr>
        <w:t xml:space="preserve"> </w:t>
      </w:r>
      <w:r>
        <w:rPr>
          <w:sz w:val="20"/>
        </w:rPr>
        <w:t>than</w:t>
      </w:r>
      <w:r>
        <w:rPr>
          <w:spacing w:val="-2"/>
          <w:sz w:val="20"/>
        </w:rPr>
        <w:t xml:space="preserve"> </w:t>
      </w:r>
      <w:r>
        <w:rPr>
          <w:sz w:val="20"/>
        </w:rPr>
        <w:t>in.</w:t>
      </w:r>
      <w:r>
        <w:rPr>
          <w:spacing w:val="-6"/>
          <w:sz w:val="20"/>
        </w:rPr>
        <w:t xml:space="preserve"> </w:t>
      </w:r>
      <w:r>
        <w:rPr>
          <w:sz w:val="20"/>
        </w:rPr>
        <w:t>So</w:t>
      </w:r>
      <w:r>
        <w:rPr>
          <w:spacing w:val="-4"/>
          <w:sz w:val="20"/>
        </w:rPr>
        <w:t xml:space="preserve"> </w:t>
      </w:r>
      <w:r>
        <w:rPr>
          <w:sz w:val="20"/>
        </w:rPr>
        <w:t>if</w:t>
      </w:r>
      <w:r>
        <w:rPr>
          <w:spacing w:val="-3"/>
          <w:sz w:val="20"/>
        </w:rPr>
        <w:t xml:space="preserve"> </w:t>
      </w:r>
      <w:r>
        <w:rPr>
          <w:sz w:val="20"/>
        </w:rPr>
        <w:t>one</w:t>
      </w:r>
      <w:r>
        <w:rPr>
          <w:spacing w:val="-5"/>
          <w:sz w:val="20"/>
        </w:rPr>
        <w:t xml:space="preserve"> </w:t>
      </w:r>
      <w:r>
        <w:rPr>
          <w:sz w:val="20"/>
        </w:rPr>
        <w:t>of</w:t>
      </w:r>
      <w:r>
        <w:rPr>
          <w:spacing w:val="-6"/>
          <w:sz w:val="20"/>
        </w:rPr>
        <w:t xml:space="preserve"> </w:t>
      </w:r>
      <w:r>
        <w:rPr>
          <w:sz w:val="20"/>
        </w:rPr>
        <w:t>my</w:t>
      </w:r>
      <w:r>
        <w:rPr>
          <w:spacing w:val="-2"/>
          <w:sz w:val="20"/>
        </w:rPr>
        <w:t xml:space="preserve"> </w:t>
      </w:r>
      <w:r>
        <w:rPr>
          <w:sz w:val="20"/>
        </w:rPr>
        <w:t>people</w:t>
      </w:r>
      <w:r>
        <w:rPr>
          <w:spacing w:val="-5"/>
          <w:sz w:val="20"/>
        </w:rPr>
        <w:t xml:space="preserve"> </w:t>
      </w:r>
      <w:r>
        <w:rPr>
          <w:spacing w:val="-4"/>
          <w:sz w:val="20"/>
        </w:rPr>
        <w:t>with</w:t>
      </w:r>
    </w:p>
    <w:p w14:paraId="641C18CE" w14:textId="77777777" w:rsidR="00805B0D" w:rsidRDefault="00234FD3">
      <w:pPr>
        <w:pStyle w:val="ListParagraph"/>
        <w:numPr>
          <w:ilvl w:val="0"/>
          <w:numId w:val="63"/>
        </w:numPr>
        <w:tabs>
          <w:tab w:val="left" w:pos="977"/>
        </w:tabs>
        <w:ind w:left="977" w:hanging="698"/>
        <w:rPr>
          <w:sz w:val="20"/>
        </w:rPr>
      </w:pPr>
      <w:r>
        <w:rPr>
          <w:sz w:val="20"/>
        </w:rPr>
        <w:t>COPD</w:t>
      </w:r>
      <w:r>
        <w:rPr>
          <w:spacing w:val="-6"/>
          <w:sz w:val="20"/>
        </w:rPr>
        <w:t xml:space="preserve"> </w:t>
      </w:r>
      <w:r>
        <w:rPr>
          <w:sz w:val="20"/>
        </w:rPr>
        <w:t>they</w:t>
      </w:r>
      <w:r>
        <w:rPr>
          <w:spacing w:val="-6"/>
          <w:sz w:val="20"/>
        </w:rPr>
        <w:t xml:space="preserve"> </w:t>
      </w:r>
      <w:r>
        <w:rPr>
          <w:sz w:val="20"/>
        </w:rPr>
        <w:t>obviously</w:t>
      </w:r>
      <w:r>
        <w:rPr>
          <w:spacing w:val="-8"/>
          <w:sz w:val="20"/>
        </w:rPr>
        <w:t xml:space="preserve"> </w:t>
      </w:r>
      <w:r>
        <w:rPr>
          <w:sz w:val="20"/>
        </w:rPr>
        <w:t>have</w:t>
      </w:r>
      <w:r>
        <w:rPr>
          <w:spacing w:val="-9"/>
          <w:sz w:val="20"/>
        </w:rPr>
        <w:t xml:space="preserve"> </w:t>
      </w:r>
      <w:r>
        <w:rPr>
          <w:sz w:val="20"/>
        </w:rPr>
        <w:t>dysfunctional</w:t>
      </w:r>
      <w:r>
        <w:rPr>
          <w:spacing w:val="-7"/>
          <w:sz w:val="20"/>
        </w:rPr>
        <w:t xml:space="preserve"> </w:t>
      </w:r>
      <w:r>
        <w:rPr>
          <w:sz w:val="20"/>
        </w:rPr>
        <w:t>breathing</w:t>
      </w:r>
      <w:r>
        <w:rPr>
          <w:spacing w:val="-7"/>
          <w:sz w:val="20"/>
        </w:rPr>
        <w:t xml:space="preserve"> </w:t>
      </w:r>
      <w:r>
        <w:rPr>
          <w:sz w:val="20"/>
        </w:rPr>
        <w:t>because</w:t>
      </w:r>
      <w:r>
        <w:rPr>
          <w:spacing w:val="-8"/>
          <w:sz w:val="20"/>
        </w:rPr>
        <w:t xml:space="preserve"> </w:t>
      </w:r>
      <w:r>
        <w:rPr>
          <w:sz w:val="20"/>
        </w:rPr>
        <w:t>they’ve</w:t>
      </w:r>
      <w:r>
        <w:rPr>
          <w:spacing w:val="-9"/>
          <w:sz w:val="20"/>
        </w:rPr>
        <w:t xml:space="preserve"> </w:t>
      </w:r>
      <w:r>
        <w:rPr>
          <w:sz w:val="20"/>
        </w:rPr>
        <w:t>got</w:t>
      </w:r>
      <w:r>
        <w:rPr>
          <w:spacing w:val="-6"/>
          <w:sz w:val="20"/>
        </w:rPr>
        <w:t xml:space="preserve"> </w:t>
      </w:r>
      <w:r>
        <w:rPr>
          <w:sz w:val="20"/>
        </w:rPr>
        <w:t>COPD,</w:t>
      </w:r>
      <w:r>
        <w:rPr>
          <w:spacing w:val="-9"/>
          <w:sz w:val="20"/>
        </w:rPr>
        <w:t xml:space="preserve"> </w:t>
      </w:r>
      <w:r>
        <w:rPr>
          <w:spacing w:val="-5"/>
          <w:sz w:val="20"/>
        </w:rPr>
        <w:t>but</w:t>
      </w:r>
    </w:p>
    <w:p w14:paraId="641C18CF" w14:textId="77777777" w:rsidR="00805B0D" w:rsidRDefault="00234FD3">
      <w:pPr>
        <w:pStyle w:val="ListParagraph"/>
        <w:numPr>
          <w:ilvl w:val="0"/>
          <w:numId w:val="63"/>
        </w:numPr>
        <w:tabs>
          <w:tab w:val="left" w:pos="977"/>
        </w:tabs>
        <w:ind w:left="977" w:hanging="698"/>
        <w:rPr>
          <w:sz w:val="20"/>
        </w:rPr>
      </w:pPr>
      <w:r>
        <w:rPr>
          <w:sz w:val="20"/>
        </w:rPr>
        <w:t>I</w:t>
      </w:r>
      <w:r>
        <w:rPr>
          <w:spacing w:val="-6"/>
          <w:sz w:val="20"/>
        </w:rPr>
        <w:t xml:space="preserve"> </w:t>
      </w:r>
      <w:r>
        <w:rPr>
          <w:sz w:val="20"/>
        </w:rPr>
        <w:t>know</w:t>
      </w:r>
      <w:r>
        <w:rPr>
          <w:spacing w:val="-3"/>
          <w:sz w:val="20"/>
        </w:rPr>
        <w:t xml:space="preserve"> </w:t>
      </w:r>
      <w:r>
        <w:rPr>
          <w:sz w:val="20"/>
        </w:rPr>
        <w:t>that</w:t>
      </w:r>
      <w:r>
        <w:rPr>
          <w:spacing w:val="-4"/>
          <w:sz w:val="20"/>
        </w:rPr>
        <w:t xml:space="preserve"> </w:t>
      </w:r>
      <w:r>
        <w:rPr>
          <w:sz w:val="20"/>
        </w:rPr>
        <w:t>if</w:t>
      </w:r>
      <w:r>
        <w:rPr>
          <w:spacing w:val="-5"/>
          <w:sz w:val="20"/>
        </w:rPr>
        <w:t xml:space="preserve"> </w:t>
      </w:r>
      <w:r>
        <w:rPr>
          <w:sz w:val="20"/>
        </w:rPr>
        <w:t>they’re</w:t>
      </w:r>
      <w:r>
        <w:rPr>
          <w:spacing w:val="-7"/>
          <w:sz w:val="20"/>
        </w:rPr>
        <w:t xml:space="preserve"> </w:t>
      </w:r>
      <w:r>
        <w:rPr>
          <w:sz w:val="20"/>
        </w:rPr>
        <w:t>breathing</w:t>
      </w:r>
      <w:r>
        <w:rPr>
          <w:spacing w:val="-4"/>
          <w:sz w:val="20"/>
        </w:rPr>
        <w:t xml:space="preserve"> </w:t>
      </w:r>
      <w:r>
        <w:rPr>
          <w:sz w:val="20"/>
        </w:rPr>
        <w:t>in</w:t>
      </w:r>
      <w:r>
        <w:rPr>
          <w:spacing w:val="-4"/>
          <w:sz w:val="20"/>
        </w:rPr>
        <w:t xml:space="preserve"> </w:t>
      </w:r>
      <w:r>
        <w:rPr>
          <w:sz w:val="20"/>
        </w:rPr>
        <w:t>an</w:t>
      </w:r>
      <w:r>
        <w:rPr>
          <w:spacing w:val="-4"/>
          <w:sz w:val="20"/>
        </w:rPr>
        <w:t xml:space="preserve"> </w:t>
      </w:r>
      <w:r>
        <w:rPr>
          <w:sz w:val="20"/>
        </w:rPr>
        <w:t>abnormal</w:t>
      </w:r>
      <w:r>
        <w:rPr>
          <w:spacing w:val="-4"/>
          <w:sz w:val="20"/>
        </w:rPr>
        <w:t xml:space="preserve"> </w:t>
      </w:r>
      <w:r>
        <w:rPr>
          <w:sz w:val="20"/>
        </w:rPr>
        <w:t>way</w:t>
      </w:r>
      <w:r>
        <w:rPr>
          <w:spacing w:val="-5"/>
          <w:sz w:val="20"/>
        </w:rPr>
        <w:t xml:space="preserve"> </w:t>
      </w:r>
      <w:r>
        <w:rPr>
          <w:sz w:val="20"/>
        </w:rPr>
        <w:t>to</w:t>
      </w:r>
      <w:r>
        <w:rPr>
          <w:spacing w:val="-4"/>
          <w:sz w:val="20"/>
        </w:rPr>
        <w:t xml:space="preserve"> </w:t>
      </w:r>
      <w:r>
        <w:rPr>
          <w:sz w:val="20"/>
        </w:rPr>
        <w:t>their</w:t>
      </w:r>
      <w:r>
        <w:rPr>
          <w:spacing w:val="-4"/>
          <w:sz w:val="20"/>
        </w:rPr>
        <w:t xml:space="preserve"> </w:t>
      </w:r>
      <w:r>
        <w:rPr>
          <w:sz w:val="20"/>
        </w:rPr>
        <w:t>normal</w:t>
      </w:r>
      <w:r>
        <w:rPr>
          <w:spacing w:val="-4"/>
          <w:sz w:val="20"/>
        </w:rPr>
        <w:t xml:space="preserve"> </w:t>
      </w:r>
      <w:r>
        <w:rPr>
          <w:spacing w:val="-2"/>
          <w:sz w:val="20"/>
        </w:rPr>
        <w:t>dysfunctional</w:t>
      </w:r>
    </w:p>
    <w:p w14:paraId="641C18D0" w14:textId="77777777" w:rsidR="00805B0D" w:rsidRDefault="00234FD3">
      <w:pPr>
        <w:pStyle w:val="ListParagraph"/>
        <w:numPr>
          <w:ilvl w:val="0"/>
          <w:numId w:val="63"/>
        </w:numPr>
        <w:tabs>
          <w:tab w:val="left" w:pos="977"/>
        </w:tabs>
        <w:spacing w:line="242" w:lineRule="exact"/>
        <w:ind w:left="977" w:hanging="698"/>
        <w:rPr>
          <w:sz w:val="20"/>
        </w:rPr>
      </w:pPr>
      <w:r>
        <w:rPr>
          <w:sz w:val="20"/>
        </w:rPr>
        <w:t>breathing</w:t>
      </w:r>
      <w:r>
        <w:rPr>
          <w:spacing w:val="-5"/>
          <w:sz w:val="20"/>
        </w:rPr>
        <w:t xml:space="preserve"> </w:t>
      </w:r>
      <w:r>
        <w:rPr>
          <w:sz w:val="20"/>
        </w:rPr>
        <w:t>that</w:t>
      </w:r>
      <w:r>
        <w:rPr>
          <w:spacing w:val="-5"/>
          <w:sz w:val="20"/>
        </w:rPr>
        <w:t xml:space="preserve"> </w:t>
      </w:r>
      <w:r>
        <w:rPr>
          <w:sz w:val="20"/>
        </w:rPr>
        <w:t>something</w:t>
      </w:r>
      <w:r>
        <w:rPr>
          <w:spacing w:val="-5"/>
          <w:sz w:val="20"/>
        </w:rPr>
        <w:t xml:space="preserve"> </w:t>
      </w:r>
      <w:r>
        <w:rPr>
          <w:sz w:val="20"/>
        </w:rPr>
        <w:t>worse</w:t>
      </w:r>
      <w:r>
        <w:rPr>
          <w:spacing w:val="-6"/>
          <w:sz w:val="20"/>
        </w:rPr>
        <w:t xml:space="preserve"> </w:t>
      </w:r>
      <w:r>
        <w:rPr>
          <w:sz w:val="20"/>
        </w:rPr>
        <w:t>going</w:t>
      </w:r>
      <w:r>
        <w:rPr>
          <w:spacing w:val="-4"/>
          <w:sz w:val="20"/>
        </w:rPr>
        <w:t xml:space="preserve"> </w:t>
      </w:r>
      <w:r>
        <w:rPr>
          <w:sz w:val="20"/>
        </w:rPr>
        <w:t>on.</w:t>
      </w:r>
      <w:r>
        <w:rPr>
          <w:spacing w:val="-7"/>
          <w:sz w:val="20"/>
        </w:rPr>
        <w:t xml:space="preserve"> </w:t>
      </w:r>
      <w:r>
        <w:rPr>
          <w:sz w:val="20"/>
        </w:rPr>
        <w:t>If</w:t>
      </w:r>
      <w:r>
        <w:rPr>
          <w:spacing w:val="-6"/>
          <w:sz w:val="20"/>
        </w:rPr>
        <w:t xml:space="preserve"> </w:t>
      </w:r>
      <w:r>
        <w:rPr>
          <w:sz w:val="20"/>
        </w:rPr>
        <w:t>that</w:t>
      </w:r>
      <w:r>
        <w:rPr>
          <w:spacing w:val="-5"/>
          <w:sz w:val="20"/>
        </w:rPr>
        <w:t xml:space="preserve"> </w:t>
      </w:r>
      <w:r>
        <w:rPr>
          <w:sz w:val="20"/>
        </w:rPr>
        <w:t>makes</w:t>
      </w:r>
      <w:r>
        <w:rPr>
          <w:spacing w:val="-6"/>
          <w:sz w:val="20"/>
        </w:rPr>
        <w:t xml:space="preserve"> </w:t>
      </w:r>
      <w:r>
        <w:rPr>
          <w:spacing w:val="-2"/>
          <w:sz w:val="20"/>
        </w:rPr>
        <w:t>sense?</w:t>
      </w:r>
    </w:p>
    <w:p w14:paraId="641C18D1" w14:textId="77777777" w:rsidR="00805B0D" w:rsidRDefault="00234FD3">
      <w:pPr>
        <w:pStyle w:val="BodyText"/>
        <w:spacing w:line="242" w:lineRule="exact"/>
        <w:ind w:left="279"/>
        <w:rPr>
          <w:rFonts w:ascii="Calibri"/>
        </w:rPr>
      </w:pPr>
      <w:r>
        <w:rPr>
          <w:rFonts w:ascii="Calibri"/>
          <w:spacing w:val="-5"/>
        </w:rPr>
        <w:t>448</w:t>
      </w:r>
    </w:p>
    <w:p w14:paraId="641C18D2" w14:textId="77777777" w:rsidR="00805B0D" w:rsidRDefault="00234FD3">
      <w:pPr>
        <w:tabs>
          <w:tab w:val="left" w:pos="977"/>
          <w:tab w:val="left" w:pos="1697"/>
        </w:tabs>
        <w:spacing w:line="244" w:lineRule="exact"/>
        <w:ind w:left="279"/>
        <w:rPr>
          <w:rFonts w:ascii="Verdana"/>
          <w:b/>
          <w:sz w:val="20"/>
        </w:rPr>
      </w:pPr>
      <w:r>
        <w:rPr>
          <w:rFonts w:ascii="Calibri"/>
          <w:spacing w:val="-5"/>
        </w:rPr>
        <w:t>449</w:t>
      </w:r>
      <w:r>
        <w:rPr>
          <w:rFonts w:ascii="Calibri"/>
        </w:rPr>
        <w:tab/>
      </w:r>
      <w:r>
        <w:rPr>
          <w:rFonts w:ascii="Verdana"/>
          <w:b/>
          <w:spacing w:val="-5"/>
          <w:sz w:val="20"/>
        </w:rPr>
        <w:t>I:</w:t>
      </w:r>
      <w:r>
        <w:rPr>
          <w:rFonts w:ascii="Verdana"/>
          <w:b/>
          <w:sz w:val="20"/>
        </w:rPr>
        <w:tab/>
        <w:t>Anybody</w:t>
      </w:r>
      <w:r>
        <w:rPr>
          <w:rFonts w:ascii="Verdana"/>
          <w:b/>
          <w:spacing w:val="-6"/>
          <w:sz w:val="20"/>
        </w:rPr>
        <w:t xml:space="preserve"> </w:t>
      </w:r>
      <w:r>
        <w:rPr>
          <w:rFonts w:ascii="Verdana"/>
          <w:b/>
          <w:sz w:val="20"/>
        </w:rPr>
        <w:t>else</w:t>
      </w:r>
      <w:r>
        <w:rPr>
          <w:rFonts w:ascii="Verdana"/>
          <w:b/>
          <w:spacing w:val="-4"/>
          <w:sz w:val="20"/>
        </w:rPr>
        <w:t xml:space="preserve"> </w:t>
      </w:r>
      <w:r>
        <w:rPr>
          <w:rFonts w:ascii="Verdana"/>
          <w:b/>
          <w:sz w:val="20"/>
        </w:rPr>
        <w:t>want</w:t>
      </w:r>
      <w:r>
        <w:rPr>
          <w:rFonts w:ascii="Verdana"/>
          <w:b/>
          <w:spacing w:val="-6"/>
          <w:sz w:val="20"/>
        </w:rPr>
        <w:t xml:space="preserve"> </w:t>
      </w:r>
      <w:r>
        <w:rPr>
          <w:rFonts w:ascii="Verdana"/>
          <w:b/>
          <w:sz w:val="20"/>
        </w:rPr>
        <w:t>to</w:t>
      </w:r>
      <w:r>
        <w:rPr>
          <w:rFonts w:ascii="Verdana"/>
          <w:b/>
          <w:spacing w:val="-4"/>
          <w:sz w:val="20"/>
        </w:rPr>
        <w:t xml:space="preserve"> </w:t>
      </w:r>
      <w:r>
        <w:rPr>
          <w:rFonts w:ascii="Verdana"/>
          <w:b/>
          <w:sz w:val="20"/>
        </w:rPr>
        <w:t>add</w:t>
      </w:r>
      <w:r>
        <w:rPr>
          <w:rFonts w:ascii="Verdana"/>
          <w:b/>
          <w:spacing w:val="-6"/>
          <w:sz w:val="20"/>
        </w:rPr>
        <w:t xml:space="preserve"> </w:t>
      </w:r>
      <w:r>
        <w:rPr>
          <w:rFonts w:ascii="Verdana"/>
          <w:b/>
          <w:spacing w:val="-2"/>
          <w:sz w:val="20"/>
        </w:rPr>
        <w:t>anything?</w:t>
      </w:r>
    </w:p>
    <w:p w14:paraId="641C18D3" w14:textId="77777777" w:rsidR="00805B0D" w:rsidRDefault="00234FD3">
      <w:pPr>
        <w:pStyle w:val="BodyText"/>
        <w:spacing w:line="244" w:lineRule="exact"/>
        <w:ind w:left="279"/>
        <w:rPr>
          <w:rFonts w:ascii="Calibri"/>
        </w:rPr>
      </w:pPr>
      <w:r>
        <w:rPr>
          <w:rFonts w:ascii="Calibri"/>
          <w:spacing w:val="-5"/>
        </w:rPr>
        <w:t>450</w:t>
      </w:r>
    </w:p>
    <w:p w14:paraId="641C18D4" w14:textId="77777777" w:rsidR="00805B0D" w:rsidRDefault="00234FD3">
      <w:pPr>
        <w:pStyle w:val="ListParagraph"/>
        <w:numPr>
          <w:ilvl w:val="0"/>
          <w:numId w:val="62"/>
        </w:numPr>
        <w:tabs>
          <w:tab w:val="left" w:pos="977"/>
          <w:tab w:val="left" w:pos="2417"/>
        </w:tabs>
        <w:spacing w:line="242" w:lineRule="exact"/>
        <w:ind w:left="977" w:hanging="698"/>
        <w:rPr>
          <w:sz w:val="20"/>
        </w:rPr>
      </w:pPr>
      <w:r>
        <w:rPr>
          <w:spacing w:val="-2"/>
          <w:sz w:val="20"/>
        </w:rPr>
        <w:t>MARTIN:</w:t>
      </w:r>
      <w:r>
        <w:rPr>
          <w:sz w:val="20"/>
        </w:rPr>
        <w:tab/>
        <w:t>I</w:t>
      </w:r>
      <w:r>
        <w:rPr>
          <w:spacing w:val="-6"/>
          <w:sz w:val="20"/>
        </w:rPr>
        <w:t xml:space="preserve"> </w:t>
      </w:r>
      <w:r>
        <w:rPr>
          <w:sz w:val="20"/>
        </w:rPr>
        <w:t>was</w:t>
      </w:r>
      <w:r>
        <w:rPr>
          <w:spacing w:val="-7"/>
          <w:sz w:val="20"/>
        </w:rPr>
        <w:t xml:space="preserve"> </w:t>
      </w:r>
      <w:r>
        <w:rPr>
          <w:sz w:val="20"/>
        </w:rPr>
        <w:t>just</w:t>
      </w:r>
      <w:r>
        <w:rPr>
          <w:spacing w:val="-6"/>
          <w:sz w:val="20"/>
        </w:rPr>
        <w:t xml:space="preserve"> </w:t>
      </w:r>
      <w:r>
        <w:rPr>
          <w:sz w:val="20"/>
        </w:rPr>
        <w:t>going</w:t>
      </w:r>
      <w:r>
        <w:rPr>
          <w:spacing w:val="-5"/>
          <w:sz w:val="20"/>
        </w:rPr>
        <w:t xml:space="preserve"> </w:t>
      </w:r>
      <w:r>
        <w:rPr>
          <w:sz w:val="20"/>
        </w:rPr>
        <w:t>to</w:t>
      </w:r>
      <w:r>
        <w:rPr>
          <w:spacing w:val="-5"/>
          <w:sz w:val="20"/>
        </w:rPr>
        <w:t xml:space="preserve"> </w:t>
      </w:r>
      <w:r>
        <w:rPr>
          <w:sz w:val="20"/>
        </w:rPr>
        <w:t>say</w:t>
      </w:r>
      <w:r>
        <w:rPr>
          <w:spacing w:val="-5"/>
          <w:sz w:val="20"/>
        </w:rPr>
        <w:t xml:space="preserve"> </w:t>
      </w:r>
      <w:r>
        <w:rPr>
          <w:sz w:val="20"/>
        </w:rPr>
        <w:t>that’s</w:t>
      </w:r>
      <w:r>
        <w:rPr>
          <w:spacing w:val="-7"/>
          <w:sz w:val="20"/>
        </w:rPr>
        <w:t xml:space="preserve"> </w:t>
      </w:r>
      <w:r>
        <w:rPr>
          <w:sz w:val="20"/>
        </w:rPr>
        <w:t>interesting</w:t>
      </w:r>
      <w:r>
        <w:rPr>
          <w:spacing w:val="-5"/>
          <w:sz w:val="20"/>
        </w:rPr>
        <w:t xml:space="preserve"> </w:t>
      </w:r>
      <w:r>
        <w:rPr>
          <w:sz w:val="20"/>
        </w:rPr>
        <w:t>actually</w:t>
      </w:r>
      <w:r>
        <w:rPr>
          <w:spacing w:val="-6"/>
          <w:sz w:val="20"/>
        </w:rPr>
        <w:t xml:space="preserve"> </w:t>
      </w:r>
      <w:r>
        <w:rPr>
          <w:sz w:val="20"/>
        </w:rPr>
        <w:t>what</w:t>
      </w:r>
      <w:r>
        <w:rPr>
          <w:spacing w:val="-5"/>
          <w:sz w:val="20"/>
        </w:rPr>
        <w:t xml:space="preserve"> </w:t>
      </w:r>
      <w:r>
        <w:rPr>
          <w:sz w:val="20"/>
        </w:rPr>
        <w:t>VIOLET</w:t>
      </w:r>
      <w:r>
        <w:rPr>
          <w:spacing w:val="-6"/>
          <w:sz w:val="20"/>
        </w:rPr>
        <w:t xml:space="preserve"> </w:t>
      </w:r>
      <w:r>
        <w:rPr>
          <w:spacing w:val="-5"/>
          <w:sz w:val="20"/>
        </w:rPr>
        <w:t>is</w:t>
      </w:r>
    </w:p>
    <w:p w14:paraId="641C18D5" w14:textId="77777777" w:rsidR="00805B0D" w:rsidRDefault="00234FD3">
      <w:pPr>
        <w:pStyle w:val="ListParagraph"/>
        <w:numPr>
          <w:ilvl w:val="0"/>
          <w:numId w:val="62"/>
        </w:numPr>
        <w:tabs>
          <w:tab w:val="left" w:pos="977"/>
        </w:tabs>
        <w:ind w:left="977" w:hanging="698"/>
        <w:rPr>
          <w:sz w:val="20"/>
        </w:rPr>
      </w:pPr>
      <w:r>
        <w:rPr>
          <w:sz w:val="20"/>
        </w:rPr>
        <w:t>saying</w:t>
      </w:r>
      <w:r>
        <w:rPr>
          <w:spacing w:val="-7"/>
          <w:sz w:val="20"/>
        </w:rPr>
        <w:t xml:space="preserve"> </w:t>
      </w:r>
      <w:r>
        <w:rPr>
          <w:sz w:val="20"/>
        </w:rPr>
        <w:t>there</w:t>
      </w:r>
      <w:r>
        <w:rPr>
          <w:spacing w:val="-8"/>
          <w:sz w:val="20"/>
        </w:rPr>
        <w:t xml:space="preserve"> </w:t>
      </w:r>
      <w:r>
        <w:rPr>
          <w:sz w:val="20"/>
        </w:rPr>
        <w:t>because</w:t>
      </w:r>
      <w:r>
        <w:rPr>
          <w:spacing w:val="-6"/>
          <w:sz w:val="20"/>
        </w:rPr>
        <w:t xml:space="preserve"> </w:t>
      </w:r>
      <w:r>
        <w:rPr>
          <w:sz w:val="20"/>
        </w:rPr>
        <w:t>that’s</w:t>
      </w:r>
      <w:r>
        <w:rPr>
          <w:spacing w:val="-8"/>
          <w:sz w:val="20"/>
        </w:rPr>
        <w:t xml:space="preserve"> </w:t>
      </w:r>
      <w:r>
        <w:rPr>
          <w:sz w:val="20"/>
        </w:rPr>
        <w:t>suggesting</w:t>
      </w:r>
      <w:r>
        <w:rPr>
          <w:spacing w:val="-6"/>
          <w:sz w:val="20"/>
        </w:rPr>
        <w:t xml:space="preserve"> </w:t>
      </w:r>
      <w:r>
        <w:rPr>
          <w:sz w:val="20"/>
        </w:rPr>
        <w:t>that</w:t>
      </w:r>
      <w:r>
        <w:rPr>
          <w:spacing w:val="-6"/>
          <w:sz w:val="20"/>
        </w:rPr>
        <w:t xml:space="preserve"> </w:t>
      </w:r>
      <w:r>
        <w:rPr>
          <w:sz w:val="20"/>
        </w:rPr>
        <w:t>normality</w:t>
      </w:r>
      <w:r>
        <w:rPr>
          <w:spacing w:val="-7"/>
          <w:sz w:val="20"/>
        </w:rPr>
        <w:t xml:space="preserve"> </w:t>
      </w:r>
      <w:r>
        <w:rPr>
          <w:sz w:val="20"/>
        </w:rPr>
        <w:t>is</w:t>
      </w:r>
      <w:r>
        <w:rPr>
          <w:spacing w:val="-8"/>
          <w:sz w:val="20"/>
        </w:rPr>
        <w:t xml:space="preserve"> </w:t>
      </w:r>
      <w:r>
        <w:rPr>
          <w:sz w:val="20"/>
        </w:rPr>
        <w:t>actually</w:t>
      </w:r>
      <w:r>
        <w:rPr>
          <w:spacing w:val="-5"/>
          <w:sz w:val="20"/>
        </w:rPr>
        <w:t xml:space="preserve"> </w:t>
      </w:r>
      <w:r>
        <w:rPr>
          <w:sz w:val="20"/>
        </w:rPr>
        <w:t>what</w:t>
      </w:r>
      <w:r>
        <w:rPr>
          <w:spacing w:val="-6"/>
          <w:sz w:val="20"/>
        </w:rPr>
        <w:t xml:space="preserve"> </w:t>
      </w:r>
      <w:r>
        <w:rPr>
          <w:sz w:val="20"/>
        </w:rPr>
        <w:t>people</w:t>
      </w:r>
      <w:r>
        <w:rPr>
          <w:spacing w:val="-8"/>
          <w:sz w:val="20"/>
        </w:rPr>
        <w:t xml:space="preserve"> </w:t>
      </w:r>
      <w:r>
        <w:rPr>
          <w:spacing w:val="-5"/>
          <w:sz w:val="20"/>
        </w:rPr>
        <w:t>are</w:t>
      </w:r>
    </w:p>
    <w:p w14:paraId="641C18D6" w14:textId="77777777" w:rsidR="00805B0D" w:rsidRDefault="00234FD3">
      <w:pPr>
        <w:pStyle w:val="ListParagraph"/>
        <w:numPr>
          <w:ilvl w:val="0"/>
          <w:numId w:val="62"/>
        </w:numPr>
        <w:tabs>
          <w:tab w:val="left" w:pos="977"/>
        </w:tabs>
        <w:ind w:left="977" w:hanging="698"/>
        <w:rPr>
          <w:sz w:val="20"/>
        </w:rPr>
      </w:pPr>
      <w:r>
        <w:rPr>
          <w:sz w:val="20"/>
        </w:rPr>
        <w:t>used</w:t>
      </w:r>
      <w:r>
        <w:rPr>
          <w:spacing w:val="-5"/>
          <w:sz w:val="20"/>
        </w:rPr>
        <w:t xml:space="preserve"> </w:t>
      </w:r>
      <w:r>
        <w:rPr>
          <w:sz w:val="20"/>
        </w:rPr>
        <w:t>to</w:t>
      </w:r>
      <w:r>
        <w:rPr>
          <w:spacing w:val="-4"/>
          <w:sz w:val="20"/>
        </w:rPr>
        <w:t xml:space="preserve"> </w:t>
      </w:r>
      <w:r>
        <w:rPr>
          <w:sz w:val="20"/>
        </w:rPr>
        <w:t>or</w:t>
      </w:r>
      <w:r>
        <w:rPr>
          <w:spacing w:val="-7"/>
          <w:sz w:val="20"/>
        </w:rPr>
        <w:t xml:space="preserve"> </w:t>
      </w:r>
      <w:r>
        <w:rPr>
          <w:sz w:val="20"/>
        </w:rPr>
        <w:t>what</w:t>
      </w:r>
      <w:r>
        <w:rPr>
          <w:spacing w:val="-3"/>
          <w:sz w:val="20"/>
        </w:rPr>
        <w:t xml:space="preserve"> </w:t>
      </w:r>
      <w:r>
        <w:rPr>
          <w:sz w:val="20"/>
        </w:rPr>
        <w:t>people</w:t>
      </w:r>
      <w:r>
        <w:rPr>
          <w:spacing w:val="-5"/>
          <w:sz w:val="20"/>
        </w:rPr>
        <w:t xml:space="preserve"> </w:t>
      </w:r>
      <w:r>
        <w:rPr>
          <w:sz w:val="20"/>
        </w:rPr>
        <w:t>are</w:t>
      </w:r>
      <w:r>
        <w:rPr>
          <w:spacing w:val="-5"/>
          <w:sz w:val="20"/>
        </w:rPr>
        <w:t xml:space="preserve"> </w:t>
      </w:r>
      <w:r>
        <w:rPr>
          <w:sz w:val="20"/>
        </w:rPr>
        <w:t>doing</w:t>
      </w:r>
      <w:r>
        <w:rPr>
          <w:spacing w:val="-4"/>
          <w:sz w:val="20"/>
        </w:rPr>
        <w:t xml:space="preserve"> </w:t>
      </w:r>
      <w:r>
        <w:rPr>
          <w:sz w:val="20"/>
        </w:rPr>
        <w:t>normally</w:t>
      </w:r>
      <w:r>
        <w:rPr>
          <w:spacing w:val="-4"/>
          <w:sz w:val="20"/>
        </w:rPr>
        <w:t xml:space="preserve"> </w:t>
      </w:r>
      <w:r>
        <w:rPr>
          <w:sz w:val="20"/>
        </w:rPr>
        <w:t>rather</w:t>
      </w:r>
      <w:r>
        <w:rPr>
          <w:spacing w:val="-4"/>
          <w:sz w:val="20"/>
        </w:rPr>
        <w:t xml:space="preserve"> </w:t>
      </w:r>
      <w:r>
        <w:rPr>
          <w:sz w:val="20"/>
        </w:rPr>
        <w:t>than</w:t>
      </w:r>
      <w:r>
        <w:rPr>
          <w:spacing w:val="-4"/>
          <w:sz w:val="20"/>
        </w:rPr>
        <w:t xml:space="preserve"> </w:t>
      </w:r>
      <w:r>
        <w:rPr>
          <w:sz w:val="20"/>
        </w:rPr>
        <w:t>there</w:t>
      </w:r>
      <w:r>
        <w:rPr>
          <w:spacing w:val="-6"/>
          <w:sz w:val="20"/>
        </w:rPr>
        <w:t xml:space="preserve"> </w:t>
      </w:r>
      <w:r>
        <w:rPr>
          <w:sz w:val="20"/>
        </w:rPr>
        <w:t>is</w:t>
      </w:r>
      <w:r>
        <w:rPr>
          <w:spacing w:val="-3"/>
          <w:sz w:val="20"/>
        </w:rPr>
        <w:t xml:space="preserve"> </w:t>
      </w:r>
      <w:r>
        <w:rPr>
          <w:sz w:val="20"/>
        </w:rPr>
        <w:t>a</w:t>
      </w:r>
      <w:r>
        <w:rPr>
          <w:spacing w:val="-6"/>
          <w:sz w:val="20"/>
        </w:rPr>
        <w:t xml:space="preserve"> </w:t>
      </w:r>
      <w:r>
        <w:rPr>
          <w:sz w:val="20"/>
        </w:rPr>
        <w:t>normal</w:t>
      </w:r>
      <w:r>
        <w:rPr>
          <w:spacing w:val="-4"/>
          <w:sz w:val="20"/>
        </w:rPr>
        <w:t xml:space="preserve"> </w:t>
      </w:r>
      <w:r>
        <w:rPr>
          <w:sz w:val="20"/>
        </w:rPr>
        <w:t>state</w:t>
      </w:r>
      <w:r>
        <w:rPr>
          <w:spacing w:val="-5"/>
          <w:sz w:val="20"/>
        </w:rPr>
        <w:t xml:space="preserve"> we</w:t>
      </w:r>
    </w:p>
    <w:p w14:paraId="641C18D7" w14:textId="77777777" w:rsidR="00805B0D" w:rsidRDefault="00234FD3">
      <w:pPr>
        <w:pStyle w:val="ListParagraph"/>
        <w:numPr>
          <w:ilvl w:val="0"/>
          <w:numId w:val="62"/>
        </w:numPr>
        <w:tabs>
          <w:tab w:val="left" w:pos="977"/>
        </w:tabs>
        <w:spacing w:line="243" w:lineRule="exact"/>
        <w:ind w:left="977" w:hanging="698"/>
        <w:rPr>
          <w:sz w:val="20"/>
        </w:rPr>
      </w:pPr>
      <w:r>
        <w:rPr>
          <w:sz w:val="20"/>
        </w:rPr>
        <w:t>should</w:t>
      </w:r>
      <w:r>
        <w:rPr>
          <w:spacing w:val="-5"/>
          <w:sz w:val="20"/>
        </w:rPr>
        <w:t xml:space="preserve"> </w:t>
      </w:r>
      <w:r>
        <w:rPr>
          <w:sz w:val="20"/>
        </w:rPr>
        <w:t>all</w:t>
      </w:r>
      <w:r>
        <w:rPr>
          <w:spacing w:val="-4"/>
          <w:sz w:val="20"/>
        </w:rPr>
        <w:t xml:space="preserve"> </w:t>
      </w:r>
      <w:r>
        <w:rPr>
          <w:sz w:val="20"/>
        </w:rPr>
        <w:t>be</w:t>
      </w:r>
      <w:r>
        <w:rPr>
          <w:spacing w:val="-3"/>
          <w:sz w:val="20"/>
        </w:rPr>
        <w:t xml:space="preserve"> </w:t>
      </w:r>
      <w:r>
        <w:rPr>
          <w:sz w:val="20"/>
        </w:rPr>
        <w:t>following</w:t>
      </w:r>
      <w:r>
        <w:rPr>
          <w:spacing w:val="-5"/>
          <w:sz w:val="20"/>
        </w:rPr>
        <w:t xml:space="preserve"> </w:t>
      </w:r>
      <w:r>
        <w:rPr>
          <w:sz w:val="20"/>
        </w:rPr>
        <w:t>or</w:t>
      </w:r>
      <w:r>
        <w:rPr>
          <w:spacing w:val="-6"/>
          <w:sz w:val="20"/>
        </w:rPr>
        <w:t xml:space="preserve"> </w:t>
      </w:r>
      <w:r>
        <w:rPr>
          <w:sz w:val="20"/>
        </w:rPr>
        <w:t>so</w:t>
      </w:r>
      <w:r>
        <w:rPr>
          <w:spacing w:val="-6"/>
          <w:sz w:val="20"/>
        </w:rPr>
        <w:t xml:space="preserve"> </w:t>
      </w:r>
      <w:r>
        <w:rPr>
          <w:sz w:val="20"/>
        </w:rPr>
        <w:t>yeah.</w:t>
      </w:r>
      <w:r>
        <w:rPr>
          <w:spacing w:val="-3"/>
          <w:sz w:val="20"/>
        </w:rPr>
        <w:t xml:space="preserve"> </w:t>
      </w:r>
      <w:r>
        <w:rPr>
          <w:sz w:val="20"/>
        </w:rPr>
        <w:t>But</w:t>
      </w:r>
      <w:r>
        <w:rPr>
          <w:spacing w:val="-5"/>
          <w:sz w:val="20"/>
        </w:rPr>
        <w:t xml:space="preserve"> </w:t>
      </w:r>
      <w:r>
        <w:rPr>
          <w:sz w:val="20"/>
        </w:rPr>
        <w:t>that</w:t>
      </w:r>
      <w:r>
        <w:rPr>
          <w:spacing w:val="-4"/>
          <w:sz w:val="20"/>
        </w:rPr>
        <w:t xml:space="preserve"> </w:t>
      </w:r>
      <w:r>
        <w:rPr>
          <w:sz w:val="20"/>
        </w:rPr>
        <w:t>makes</w:t>
      </w:r>
      <w:r>
        <w:rPr>
          <w:spacing w:val="-3"/>
          <w:sz w:val="20"/>
        </w:rPr>
        <w:t xml:space="preserve"> </w:t>
      </w:r>
      <w:r>
        <w:rPr>
          <w:sz w:val="20"/>
        </w:rPr>
        <w:t>sense</w:t>
      </w:r>
      <w:r>
        <w:rPr>
          <w:spacing w:val="-4"/>
          <w:sz w:val="20"/>
        </w:rPr>
        <w:t xml:space="preserve"> </w:t>
      </w:r>
      <w:r>
        <w:rPr>
          <w:sz w:val="20"/>
        </w:rPr>
        <w:t>as</w:t>
      </w:r>
      <w:r>
        <w:rPr>
          <w:spacing w:val="-5"/>
          <w:sz w:val="20"/>
        </w:rPr>
        <w:t xml:space="preserve"> </w:t>
      </w:r>
      <w:r>
        <w:rPr>
          <w:sz w:val="20"/>
        </w:rPr>
        <w:t>well,</w:t>
      </w:r>
      <w:r>
        <w:rPr>
          <w:spacing w:val="-3"/>
          <w:sz w:val="20"/>
        </w:rPr>
        <w:t xml:space="preserve"> </w:t>
      </w:r>
      <w:r>
        <w:rPr>
          <w:sz w:val="20"/>
        </w:rPr>
        <w:t>that’s</w:t>
      </w:r>
      <w:r>
        <w:rPr>
          <w:spacing w:val="-6"/>
          <w:sz w:val="20"/>
        </w:rPr>
        <w:t xml:space="preserve"> </w:t>
      </w:r>
      <w:r>
        <w:rPr>
          <w:sz w:val="20"/>
        </w:rPr>
        <w:t>like</w:t>
      </w:r>
      <w:r>
        <w:rPr>
          <w:spacing w:val="-6"/>
          <w:sz w:val="20"/>
        </w:rPr>
        <w:t xml:space="preserve"> </w:t>
      </w:r>
      <w:r>
        <w:rPr>
          <w:spacing w:val="-5"/>
          <w:sz w:val="20"/>
        </w:rPr>
        <w:t>the</w:t>
      </w:r>
    </w:p>
    <w:p w14:paraId="641C18D8" w14:textId="77777777" w:rsidR="00805B0D" w:rsidRDefault="00234FD3">
      <w:pPr>
        <w:pStyle w:val="ListParagraph"/>
        <w:numPr>
          <w:ilvl w:val="0"/>
          <w:numId w:val="62"/>
        </w:numPr>
        <w:tabs>
          <w:tab w:val="left" w:pos="977"/>
        </w:tabs>
        <w:spacing w:line="242" w:lineRule="exact"/>
        <w:ind w:left="977" w:hanging="698"/>
        <w:rPr>
          <w:sz w:val="20"/>
        </w:rPr>
      </w:pPr>
      <w:r>
        <w:rPr>
          <w:sz w:val="20"/>
        </w:rPr>
        <w:t>nature</w:t>
      </w:r>
      <w:r>
        <w:rPr>
          <w:spacing w:val="-7"/>
          <w:sz w:val="20"/>
        </w:rPr>
        <w:t xml:space="preserve"> </w:t>
      </w:r>
      <w:r>
        <w:rPr>
          <w:sz w:val="20"/>
        </w:rPr>
        <w:t>of</w:t>
      </w:r>
      <w:r>
        <w:rPr>
          <w:spacing w:val="-6"/>
          <w:sz w:val="20"/>
        </w:rPr>
        <w:t xml:space="preserve"> </w:t>
      </w:r>
      <w:r>
        <w:rPr>
          <w:sz w:val="20"/>
        </w:rPr>
        <w:t>language</w:t>
      </w:r>
      <w:r>
        <w:rPr>
          <w:spacing w:val="-6"/>
          <w:sz w:val="20"/>
        </w:rPr>
        <w:t xml:space="preserve"> </w:t>
      </w:r>
      <w:r>
        <w:rPr>
          <w:sz w:val="20"/>
        </w:rPr>
        <w:t>in</w:t>
      </w:r>
      <w:r>
        <w:rPr>
          <w:spacing w:val="-3"/>
          <w:sz w:val="20"/>
        </w:rPr>
        <w:t xml:space="preserve"> </w:t>
      </w:r>
      <w:r>
        <w:rPr>
          <w:spacing w:val="-2"/>
          <w:sz w:val="20"/>
        </w:rPr>
        <w:t>this.</w:t>
      </w:r>
    </w:p>
    <w:p w14:paraId="641C18D9" w14:textId="77777777" w:rsidR="00805B0D" w:rsidRDefault="00234FD3">
      <w:pPr>
        <w:pStyle w:val="BodyText"/>
        <w:spacing w:line="244" w:lineRule="exact"/>
        <w:ind w:left="279"/>
        <w:rPr>
          <w:rFonts w:ascii="Calibri"/>
        </w:rPr>
      </w:pPr>
      <w:r>
        <w:rPr>
          <w:rFonts w:ascii="Calibri"/>
          <w:spacing w:val="-5"/>
        </w:rPr>
        <w:t>456</w:t>
      </w:r>
    </w:p>
    <w:p w14:paraId="641C18DA" w14:textId="77777777" w:rsidR="00805B0D" w:rsidRDefault="00234FD3">
      <w:pPr>
        <w:pStyle w:val="ListParagraph"/>
        <w:numPr>
          <w:ilvl w:val="0"/>
          <w:numId w:val="61"/>
        </w:numPr>
        <w:tabs>
          <w:tab w:val="left" w:pos="977"/>
          <w:tab w:val="left" w:pos="1697"/>
        </w:tabs>
        <w:ind w:left="977" w:hanging="698"/>
        <w:rPr>
          <w:b/>
          <w:sz w:val="20"/>
        </w:rPr>
      </w:pPr>
      <w:r>
        <w:rPr>
          <w:b/>
          <w:spacing w:val="-5"/>
          <w:sz w:val="20"/>
        </w:rPr>
        <w:t>I:</w:t>
      </w:r>
      <w:r>
        <w:rPr>
          <w:b/>
          <w:sz w:val="20"/>
        </w:rPr>
        <w:tab/>
        <w:t>I’m</w:t>
      </w:r>
      <w:r>
        <w:rPr>
          <w:b/>
          <w:spacing w:val="-7"/>
          <w:sz w:val="20"/>
        </w:rPr>
        <w:t xml:space="preserve"> </w:t>
      </w:r>
      <w:r>
        <w:rPr>
          <w:b/>
          <w:sz w:val="20"/>
        </w:rPr>
        <w:t>going</w:t>
      </w:r>
      <w:r>
        <w:rPr>
          <w:b/>
          <w:spacing w:val="-5"/>
          <w:sz w:val="20"/>
        </w:rPr>
        <w:t xml:space="preserve"> </w:t>
      </w:r>
      <w:r>
        <w:rPr>
          <w:b/>
          <w:sz w:val="20"/>
        </w:rPr>
        <w:t>to</w:t>
      </w:r>
      <w:r>
        <w:rPr>
          <w:b/>
          <w:spacing w:val="-5"/>
          <w:sz w:val="20"/>
        </w:rPr>
        <w:t xml:space="preserve"> </w:t>
      </w:r>
      <w:r>
        <w:rPr>
          <w:b/>
          <w:sz w:val="20"/>
        </w:rPr>
        <w:t>play</w:t>
      </w:r>
      <w:r>
        <w:rPr>
          <w:b/>
          <w:spacing w:val="-6"/>
          <w:sz w:val="20"/>
        </w:rPr>
        <w:t xml:space="preserve"> </w:t>
      </w:r>
      <w:r>
        <w:rPr>
          <w:b/>
          <w:sz w:val="20"/>
        </w:rPr>
        <w:t>devil’s</w:t>
      </w:r>
      <w:r>
        <w:rPr>
          <w:b/>
          <w:spacing w:val="-5"/>
          <w:sz w:val="20"/>
        </w:rPr>
        <w:t xml:space="preserve"> </w:t>
      </w:r>
      <w:r>
        <w:rPr>
          <w:b/>
          <w:sz w:val="20"/>
        </w:rPr>
        <w:t>advocate</w:t>
      </w:r>
      <w:r>
        <w:rPr>
          <w:b/>
          <w:spacing w:val="-5"/>
          <w:sz w:val="20"/>
        </w:rPr>
        <w:t xml:space="preserve"> </w:t>
      </w:r>
      <w:r>
        <w:rPr>
          <w:b/>
          <w:sz w:val="20"/>
        </w:rPr>
        <w:t>again.</w:t>
      </w:r>
      <w:r>
        <w:rPr>
          <w:b/>
          <w:spacing w:val="-5"/>
          <w:sz w:val="20"/>
        </w:rPr>
        <w:t xml:space="preserve"> </w:t>
      </w:r>
      <w:r>
        <w:rPr>
          <w:b/>
          <w:sz w:val="20"/>
        </w:rPr>
        <w:t>I’m</w:t>
      </w:r>
      <w:r>
        <w:rPr>
          <w:b/>
          <w:spacing w:val="-7"/>
          <w:sz w:val="20"/>
        </w:rPr>
        <w:t xml:space="preserve"> </w:t>
      </w:r>
      <w:r>
        <w:rPr>
          <w:b/>
          <w:sz w:val="20"/>
        </w:rPr>
        <w:t>going</w:t>
      </w:r>
      <w:r>
        <w:rPr>
          <w:b/>
          <w:spacing w:val="-5"/>
          <w:sz w:val="20"/>
        </w:rPr>
        <w:t xml:space="preserve"> </w:t>
      </w:r>
      <w:r>
        <w:rPr>
          <w:b/>
          <w:sz w:val="20"/>
        </w:rPr>
        <w:t>to</w:t>
      </w:r>
      <w:r>
        <w:rPr>
          <w:b/>
          <w:spacing w:val="-5"/>
          <w:sz w:val="20"/>
        </w:rPr>
        <w:t xml:space="preserve"> </w:t>
      </w:r>
      <w:r>
        <w:rPr>
          <w:b/>
          <w:sz w:val="20"/>
        </w:rPr>
        <w:t>say</w:t>
      </w:r>
      <w:r>
        <w:rPr>
          <w:b/>
          <w:spacing w:val="-7"/>
          <w:sz w:val="20"/>
        </w:rPr>
        <w:t xml:space="preserve"> </w:t>
      </w:r>
      <w:r>
        <w:rPr>
          <w:b/>
          <w:spacing w:val="-4"/>
          <w:sz w:val="20"/>
        </w:rPr>
        <w:t>that</w:t>
      </w:r>
    </w:p>
    <w:p w14:paraId="641C18DB" w14:textId="77777777" w:rsidR="00805B0D" w:rsidRDefault="00234FD3">
      <w:pPr>
        <w:pStyle w:val="ListParagraph"/>
        <w:numPr>
          <w:ilvl w:val="0"/>
          <w:numId w:val="61"/>
        </w:numPr>
        <w:tabs>
          <w:tab w:val="left" w:pos="977"/>
        </w:tabs>
        <w:spacing w:line="242" w:lineRule="exact"/>
        <w:ind w:left="977" w:hanging="698"/>
        <w:rPr>
          <w:b/>
          <w:sz w:val="20"/>
        </w:rPr>
      </w:pPr>
      <w:r>
        <w:rPr>
          <w:b/>
          <w:sz w:val="20"/>
        </w:rPr>
        <w:t>somebody’s</w:t>
      </w:r>
      <w:r>
        <w:rPr>
          <w:b/>
          <w:spacing w:val="-11"/>
          <w:sz w:val="20"/>
        </w:rPr>
        <w:t xml:space="preserve"> </w:t>
      </w:r>
      <w:r>
        <w:rPr>
          <w:b/>
          <w:sz w:val="20"/>
        </w:rPr>
        <w:t>normal</w:t>
      </w:r>
      <w:r>
        <w:rPr>
          <w:b/>
          <w:spacing w:val="-8"/>
          <w:sz w:val="20"/>
        </w:rPr>
        <w:t xml:space="preserve"> </w:t>
      </w:r>
      <w:r>
        <w:rPr>
          <w:b/>
          <w:sz w:val="20"/>
        </w:rPr>
        <w:t>breathing</w:t>
      </w:r>
      <w:r>
        <w:rPr>
          <w:b/>
          <w:spacing w:val="-9"/>
          <w:sz w:val="20"/>
        </w:rPr>
        <w:t xml:space="preserve"> </w:t>
      </w:r>
      <w:r>
        <w:rPr>
          <w:b/>
          <w:sz w:val="20"/>
        </w:rPr>
        <w:t>could</w:t>
      </w:r>
      <w:r>
        <w:rPr>
          <w:b/>
          <w:spacing w:val="-8"/>
          <w:sz w:val="20"/>
        </w:rPr>
        <w:t xml:space="preserve"> </w:t>
      </w:r>
      <w:r>
        <w:rPr>
          <w:b/>
          <w:sz w:val="20"/>
        </w:rPr>
        <w:t>be</w:t>
      </w:r>
      <w:r>
        <w:rPr>
          <w:b/>
          <w:spacing w:val="-8"/>
          <w:sz w:val="20"/>
        </w:rPr>
        <w:t xml:space="preserve"> </w:t>
      </w:r>
      <w:r>
        <w:rPr>
          <w:b/>
          <w:sz w:val="20"/>
        </w:rPr>
        <w:t>dysfunctional</w:t>
      </w:r>
      <w:r>
        <w:rPr>
          <w:b/>
          <w:spacing w:val="-8"/>
          <w:sz w:val="20"/>
        </w:rPr>
        <w:t xml:space="preserve"> </w:t>
      </w:r>
      <w:r>
        <w:rPr>
          <w:b/>
          <w:sz w:val="20"/>
        </w:rPr>
        <w:t>so</w:t>
      </w:r>
      <w:r>
        <w:rPr>
          <w:b/>
          <w:spacing w:val="-8"/>
          <w:sz w:val="20"/>
        </w:rPr>
        <w:t xml:space="preserve"> </w:t>
      </w:r>
      <w:r>
        <w:rPr>
          <w:b/>
          <w:sz w:val="20"/>
        </w:rPr>
        <w:t>their</w:t>
      </w:r>
      <w:r>
        <w:rPr>
          <w:b/>
          <w:spacing w:val="-8"/>
          <w:sz w:val="20"/>
        </w:rPr>
        <w:t xml:space="preserve"> </w:t>
      </w:r>
      <w:r>
        <w:rPr>
          <w:b/>
          <w:spacing w:val="-2"/>
          <w:sz w:val="20"/>
        </w:rPr>
        <w:t>breathing</w:t>
      </w:r>
    </w:p>
    <w:p w14:paraId="641C18DC" w14:textId="77777777" w:rsidR="00805B0D" w:rsidRDefault="00234FD3">
      <w:pPr>
        <w:pStyle w:val="ListParagraph"/>
        <w:numPr>
          <w:ilvl w:val="0"/>
          <w:numId w:val="61"/>
        </w:numPr>
        <w:tabs>
          <w:tab w:val="left" w:pos="977"/>
        </w:tabs>
        <w:ind w:left="977" w:hanging="698"/>
        <w:rPr>
          <w:b/>
          <w:sz w:val="20"/>
        </w:rPr>
      </w:pPr>
      <w:r>
        <w:rPr>
          <w:b/>
          <w:sz w:val="20"/>
        </w:rPr>
        <w:t>that</w:t>
      </w:r>
      <w:r>
        <w:rPr>
          <w:b/>
          <w:spacing w:val="-7"/>
          <w:sz w:val="20"/>
        </w:rPr>
        <w:t xml:space="preserve"> </w:t>
      </w:r>
      <w:r>
        <w:rPr>
          <w:b/>
          <w:sz w:val="20"/>
        </w:rPr>
        <w:t>they</w:t>
      </w:r>
      <w:r>
        <w:rPr>
          <w:b/>
          <w:spacing w:val="-4"/>
          <w:sz w:val="20"/>
        </w:rPr>
        <w:t xml:space="preserve"> </w:t>
      </w:r>
      <w:r>
        <w:rPr>
          <w:b/>
          <w:sz w:val="20"/>
        </w:rPr>
        <w:t>would</w:t>
      </w:r>
      <w:r>
        <w:rPr>
          <w:b/>
          <w:spacing w:val="-5"/>
          <w:sz w:val="20"/>
        </w:rPr>
        <w:t xml:space="preserve"> </w:t>
      </w:r>
      <w:r>
        <w:rPr>
          <w:b/>
          <w:sz w:val="20"/>
        </w:rPr>
        <w:t>normally</w:t>
      </w:r>
      <w:r>
        <w:rPr>
          <w:b/>
          <w:spacing w:val="-6"/>
          <w:sz w:val="20"/>
        </w:rPr>
        <w:t xml:space="preserve"> </w:t>
      </w:r>
      <w:r>
        <w:rPr>
          <w:b/>
          <w:sz w:val="20"/>
        </w:rPr>
        <w:t>do</w:t>
      </w:r>
      <w:r>
        <w:rPr>
          <w:b/>
          <w:spacing w:val="-5"/>
          <w:sz w:val="20"/>
        </w:rPr>
        <w:t xml:space="preserve"> </w:t>
      </w:r>
      <w:r>
        <w:rPr>
          <w:b/>
          <w:sz w:val="20"/>
        </w:rPr>
        <w:t>might</w:t>
      </w:r>
      <w:r>
        <w:rPr>
          <w:b/>
          <w:spacing w:val="-6"/>
          <w:sz w:val="20"/>
        </w:rPr>
        <w:t xml:space="preserve"> </w:t>
      </w:r>
      <w:r>
        <w:rPr>
          <w:b/>
          <w:sz w:val="20"/>
        </w:rPr>
        <w:t>be</w:t>
      </w:r>
      <w:r>
        <w:rPr>
          <w:b/>
          <w:spacing w:val="-7"/>
          <w:sz w:val="20"/>
        </w:rPr>
        <w:t xml:space="preserve"> </w:t>
      </w:r>
      <w:r>
        <w:rPr>
          <w:b/>
          <w:sz w:val="20"/>
        </w:rPr>
        <w:t>dysfunctional</w:t>
      </w:r>
      <w:r>
        <w:rPr>
          <w:b/>
          <w:spacing w:val="-6"/>
          <w:sz w:val="20"/>
        </w:rPr>
        <w:t xml:space="preserve"> </w:t>
      </w:r>
      <w:r>
        <w:rPr>
          <w:b/>
          <w:sz w:val="20"/>
        </w:rPr>
        <w:t>and</w:t>
      </w:r>
      <w:r>
        <w:rPr>
          <w:b/>
          <w:spacing w:val="-6"/>
          <w:sz w:val="20"/>
        </w:rPr>
        <w:t xml:space="preserve"> </w:t>
      </w:r>
      <w:r>
        <w:rPr>
          <w:b/>
          <w:sz w:val="20"/>
        </w:rPr>
        <w:t>if</w:t>
      </w:r>
      <w:r>
        <w:rPr>
          <w:b/>
          <w:spacing w:val="-5"/>
          <w:sz w:val="20"/>
        </w:rPr>
        <w:t xml:space="preserve"> </w:t>
      </w:r>
      <w:r>
        <w:rPr>
          <w:b/>
          <w:sz w:val="20"/>
        </w:rPr>
        <w:t>you</w:t>
      </w:r>
      <w:r>
        <w:rPr>
          <w:b/>
          <w:spacing w:val="-4"/>
          <w:sz w:val="20"/>
        </w:rPr>
        <w:t xml:space="preserve"> </w:t>
      </w:r>
      <w:r>
        <w:rPr>
          <w:b/>
          <w:sz w:val="20"/>
        </w:rPr>
        <w:t>was</w:t>
      </w:r>
      <w:r>
        <w:rPr>
          <w:b/>
          <w:spacing w:val="-7"/>
          <w:sz w:val="20"/>
        </w:rPr>
        <w:t xml:space="preserve"> </w:t>
      </w:r>
      <w:r>
        <w:rPr>
          <w:b/>
          <w:spacing w:val="-5"/>
          <w:sz w:val="20"/>
        </w:rPr>
        <w:t>to</w:t>
      </w:r>
    </w:p>
    <w:p w14:paraId="641C18DD" w14:textId="77777777" w:rsidR="00805B0D" w:rsidRDefault="00234FD3">
      <w:pPr>
        <w:pStyle w:val="ListParagraph"/>
        <w:numPr>
          <w:ilvl w:val="0"/>
          <w:numId w:val="61"/>
        </w:numPr>
        <w:tabs>
          <w:tab w:val="left" w:pos="977"/>
        </w:tabs>
        <w:ind w:left="977" w:hanging="698"/>
        <w:rPr>
          <w:b/>
          <w:sz w:val="20"/>
        </w:rPr>
      </w:pPr>
      <w:r>
        <w:rPr>
          <w:b/>
          <w:sz w:val="20"/>
        </w:rPr>
        <w:t>show</w:t>
      </w:r>
      <w:r>
        <w:rPr>
          <w:b/>
          <w:spacing w:val="-9"/>
          <w:sz w:val="20"/>
        </w:rPr>
        <w:t xml:space="preserve"> </w:t>
      </w:r>
      <w:r>
        <w:rPr>
          <w:b/>
          <w:sz w:val="20"/>
        </w:rPr>
        <w:t>them</w:t>
      </w:r>
      <w:r>
        <w:rPr>
          <w:b/>
          <w:spacing w:val="-6"/>
          <w:sz w:val="20"/>
        </w:rPr>
        <w:t xml:space="preserve"> </w:t>
      </w:r>
      <w:r>
        <w:rPr>
          <w:b/>
          <w:sz w:val="20"/>
        </w:rPr>
        <w:t>functional</w:t>
      </w:r>
      <w:r>
        <w:rPr>
          <w:b/>
          <w:spacing w:val="-7"/>
          <w:sz w:val="20"/>
        </w:rPr>
        <w:t xml:space="preserve"> </w:t>
      </w:r>
      <w:r>
        <w:rPr>
          <w:b/>
          <w:sz w:val="20"/>
        </w:rPr>
        <w:t>breathing</w:t>
      </w:r>
      <w:r>
        <w:rPr>
          <w:b/>
          <w:spacing w:val="-8"/>
          <w:sz w:val="20"/>
        </w:rPr>
        <w:t xml:space="preserve"> </w:t>
      </w:r>
      <w:r>
        <w:rPr>
          <w:b/>
          <w:sz w:val="20"/>
        </w:rPr>
        <w:t>that</w:t>
      </w:r>
      <w:r>
        <w:rPr>
          <w:b/>
          <w:spacing w:val="-6"/>
          <w:sz w:val="20"/>
        </w:rPr>
        <w:t xml:space="preserve"> </w:t>
      </w:r>
      <w:r>
        <w:rPr>
          <w:b/>
          <w:sz w:val="20"/>
        </w:rPr>
        <w:t>might</w:t>
      </w:r>
      <w:r>
        <w:rPr>
          <w:b/>
          <w:spacing w:val="-6"/>
          <w:sz w:val="20"/>
        </w:rPr>
        <w:t xml:space="preserve"> </w:t>
      </w:r>
      <w:r>
        <w:rPr>
          <w:b/>
          <w:sz w:val="20"/>
        </w:rPr>
        <w:t>be</w:t>
      </w:r>
      <w:r>
        <w:rPr>
          <w:b/>
          <w:spacing w:val="-6"/>
          <w:sz w:val="20"/>
        </w:rPr>
        <w:t xml:space="preserve"> </w:t>
      </w:r>
      <w:r>
        <w:rPr>
          <w:b/>
          <w:sz w:val="20"/>
        </w:rPr>
        <w:t>perceived</w:t>
      </w:r>
      <w:r>
        <w:rPr>
          <w:b/>
          <w:spacing w:val="-7"/>
          <w:sz w:val="20"/>
        </w:rPr>
        <w:t xml:space="preserve"> </w:t>
      </w:r>
      <w:r>
        <w:rPr>
          <w:b/>
          <w:sz w:val="20"/>
        </w:rPr>
        <w:t>as</w:t>
      </w:r>
      <w:r>
        <w:rPr>
          <w:b/>
          <w:spacing w:val="-7"/>
          <w:sz w:val="20"/>
        </w:rPr>
        <w:t xml:space="preserve"> </w:t>
      </w:r>
      <w:r>
        <w:rPr>
          <w:b/>
          <w:sz w:val="20"/>
        </w:rPr>
        <w:t>abnormal</w:t>
      </w:r>
      <w:r>
        <w:rPr>
          <w:b/>
          <w:spacing w:val="-9"/>
          <w:sz w:val="20"/>
        </w:rPr>
        <w:t xml:space="preserve"> </w:t>
      </w:r>
      <w:r>
        <w:rPr>
          <w:b/>
          <w:spacing w:val="-5"/>
          <w:sz w:val="20"/>
        </w:rPr>
        <w:t>to</w:t>
      </w:r>
    </w:p>
    <w:p w14:paraId="641C18DE" w14:textId="77777777" w:rsidR="00805B0D" w:rsidRDefault="00234FD3">
      <w:pPr>
        <w:pStyle w:val="ListParagraph"/>
        <w:numPr>
          <w:ilvl w:val="0"/>
          <w:numId w:val="61"/>
        </w:numPr>
        <w:tabs>
          <w:tab w:val="left" w:pos="977"/>
        </w:tabs>
        <w:spacing w:line="242" w:lineRule="exact"/>
        <w:ind w:left="977" w:hanging="698"/>
        <w:rPr>
          <w:b/>
          <w:sz w:val="20"/>
        </w:rPr>
      </w:pPr>
      <w:r>
        <w:rPr>
          <w:b/>
          <w:sz w:val="20"/>
        </w:rPr>
        <w:t>that</w:t>
      </w:r>
      <w:r>
        <w:rPr>
          <w:b/>
          <w:spacing w:val="-4"/>
          <w:sz w:val="20"/>
        </w:rPr>
        <w:t xml:space="preserve"> </w:t>
      </w:r>
      <w:r>
        <w:rPr>
          <w:b/>
          <w:sz w:val="20"/>
        </w:rPr>
        <w:t>individual</w:t>
      </w:r>
      <w:r>
        <w:rPr>
          <w:b/>
          <w:spacing w:val="-4"/>
          <w:sz w:val="20"/>
        </w:rPr>
        <w:t xml:space="preserve"> </w:t>
      </w:r>
      <w:r>
        <w:rPr>
          <w:b/>
          <w:sz w:val="20"/>
        </w:rPr>
        <w:t>as</w:t>
      </w:r>
      <w:r>
        <w:rPr>
          <w:b/>
          <w:spacing w:val="-5"/>
          <w:sz w:val="20"/>
        </w:rPr>
        <w:t xml:space="preserve"> </w:t>
      </w:r>
      <w:r>
        <w:rPr>
          <w:b/>
          <w:sz w:val="20"/>
        </w:rPr>
        <w:t>well.</w:t>
      </w:r>
      <w:r>
        <w:rPr>
          <w:b/>
          <w:spacing w:val="-6"/>
          <w:sz w:val="20"/>
        </w:rPr>
        <w:t xml:space="preserve"> </w:t>
      </w:r>
      <w:r>
        <w:rPr>
          <w:b/>
          <w:sz w:val="20"/>
        </w:rPr>
        <w:t>So</w:t>
      </w:r>
      <w:r>
        <w:rPr>
          <w:b/>
          <w:spacing w:val="-4"/>
          <w:sz w:val="20"/>
        </w:rPr>
        <w:t xml:space="preserve"> </w:t>
      </w:r>
      <w:r>
        <w:rPr>
          <w:b/>
          <w:sz w:val="20"/>
        </w:rPr>
        <w:t>we</w:t>
      </w:r>
      <w:r>
        <w:rPr>
          <w:b/>
          <w:spacing w:val="-6"/>
          <w:sz w:val="20"/>
        </w:rPr>
        <w:t xml:space="preserve"> </w:t>
      </w:r>
      <w:r>
        <w:rPr>
          <w:b/>
          <w:sz w:val="20"/>
        </w:rPr>
        <w:t>can</w:t>
      </w:r>
      <w:r>
        <w:rPr>
          <w:b/>
          <w:spacing w:val="-6"/>
          <w:sz w:val="20"/>
        </w:rPr>
        <w:t xml:space="preserve"> </w:t>
      </w:r>
      <w:r>
        <w:rPr>
          <w:b/>
          <w:sz w:val="20"/>
        </w:rPr>
        <w:t>come</w:t>
      </w:r>
      <w:r>
        <w:rPr>
          <w:b/>
          <w:spacing w:val="-5"/>
          <w:sz w:val="20"/>
        </w:rPr>
        <w:t xml:space="preserve"> </w:t>
      </w:r>
      <w:r>
        <w:rPr>
          <w:b/>
          <w:sz w:val="20"/>
        </w:rPr>
        <w:t>at</w:t>
      </w:r>
      <w:r>
        <w:rPr>
          <w:b/>
          <w:spacing w:val="-3"/>
          <w:sz w:val="20"/>
        </w:rPr>
        <w:t xml:space="preserve"> </w:t>
      </w:r>
      <w:r>
        <w:rPr>
          <w:b/>
          <w:sz w:val="20"/>
        </w:rPr>
        <w:t>it</w:t>
      </w:r>
      <w:r>
        <w:rPr>
          <w:b/>
          <w:spacing w:val="-5"/>
          <w:sz w:val="20"/>
        </w:rPr>
        <w:t xml:space="preserve"> </w:t>
      </w:r>
      <w:r>
        <w:rPr>
          <w:b/>
          <w:sz w:val="20"/>
        </w:rPr>
        <w:t>from</w:t>
      </w:r>
      <w:r>
        <w:rPr>
          <w:b/>
          <w:spacing w:val="-2"/>
          <w:sz w:val="20"/>
        </w:rPr>
        <w:t xml:space="preserve"> </w:t>
      </w:r>
      <w:r>
        <w:rPr>
          <w:b/>
          <w:sz w:val="20"/>
        </w:rPr>
        <w:t>a</w:t>
      </w:r>
      <w:r>
        <w:rPr>
          <w:b/>
          <w:spacing w:val="-7"/>
          <w:sz w:val="20"/>
        </w:rPr>
        <w:t xml:space="preserve"> </w:t>
      </w:r>
      <w:r>
        <w:rPr>
          <w:b/>
          <w:sz w:val="20"/>
        </w:rPr>
        <w:t>circumstantial</w:t>
      </w:r>
      <w:r>
        <w:rPr>
          <w:b/>
          <w:spacing w:val="-5"/>
          <w:sz w:val="20"/>
        </w:rPr>
        <w:t xml:space="preserve"> </w:t>
      </w:r>
      <w:r>
        <w:rPr>
          <w:b/>
          <w:spacing w:val="-2"/>
          <w:sz w:val="20"/>
        </w:rPr>
        <w:t>point</w:t>
      </w:r>
    </w:p>
    <w:p w14:paraId="641C18DF" w14:textId="77777777" w:rsidR="00805B0D" w:rsidRDefault="00234FD3">
      <w:pPr>
        <w:pStyle w:val="ListParagraph"/>
        <w:numPr>
          <w:ilvl w:val="0"/>
          <w:numId w:val="61"/>
        </w:numPr>
        <w:tabs>
          <w:tab w:val="left" w:pos="977"/>
        </w:tabs>
        <w:spacing w:line="242" w:lineRule="exact"/>
        <w:ind w:left="977" w:hanging="698"/>
        <w:rPr>
          <w:b/>
          <w:sz w:val="20"/>
        </w:rPr>
      </w:pPr>
      <w:r>
        <w:rPr>
          <w:b/>
          <w:sz w:val="20"/>
        </w:rPr>
        <w:t>of</w:t>
      </w:r>
      <w:r>
        <w:rPr>
          <w:b/>
          <w:spacing w:val="-6"/>
          <w:sz w:val="20"/>
        </w:rPr>
        <w:t xml:space="preserve"> </w:t>
      </w:r>
      <w:r>
        <w:rPr>
          <w:b/>
          <w:sz w:val="20"/>
        </w:rPr>
        <w:t>view.</w:t>
      </w:r>
      <w:r>
        <w:rPr>
          <w:b/>
          <w:spacing w:val="-6"/>
          <w:sz w:val="20"/>
        </w:rPr>
        <w:t xml:space="preserve"> </w:t>
      </w:r>
      <w:r>
        <w:rPr>
          <w:b/>
          <w:sz w:val="20"/>
        </w:rPr>
        <w:t>We</w:t>
      </w:r>
      <w:r>
        <w:rPr>
          <w:b/>
          <w:spacing w:val="-6"/>
          <w:sz w:val="20"/>
        </w:rPr>
        <w:t xml:space="preserve"> </w:t>
      </w:r>
      <w:r>
        <w:rPr>
          <w:b/>
          <w:sz w:val="20"/>
        </w:rPr>
        <w:t>could</w:t>
      </w:r>
      <w:r>
        <w:rPr>
          <w:b/>
          <w:spacing w:val="-4"/>
          <w:sz w:val="20"/>
        </w:rPr>
        <w:t xml:space="preserve"> </w:t>
      </w:r>
      <w:r>
        <w:rPr>
          <w:b/>
          <w:sz w:val="20"/>
        </w:rPr>
        <w:t>look</w:t>
      </w:r>
      <w:r>
        <w:rPr>
          <w:b/>
          <w:spacing w:val="-5"/>
          <w:sz w:val="20"/>
        </w:rPr>
        <w:t xml:space="preserve"> </w:t>
      </w:r>
      <w:r>
        <w:rPr>
          <w:b/>
          <w:sz w:val="20"/>
        </w:rPr>
        <w:t>at</w:t>
      </w:r>
      <w:r>
        <w:rPr>
          <w:b/>
          <w:spacing w:val="-3"/>
          <w:sz w:val="20"/>
        </w:rPr>
        <w:t xml:space="preserve"> </w:t>
      </w:r>
      <w:r>
        <w:rPr>
          <w:b/>
          <w:sz w:val="20"/>
        </w:rPr>
        <w:t>it</w:t>
      </w:r>
      <w:r>
        <w:rPr>
          <w:b/>
          <w:spacing w:val="-3"/>
          <w:sz w:val="20"/>
        </w:rPr>
        <w:t xml:space="preserve"> </w:t>
      </w:r>
      <w:r>
        <w:rPr>
          <w:b/>
          <w:sz w:val="20"/>
        </w:rPr>
        <w:t>from</w:t>
      </w:r>
      <w:r>
        <w:rPr>
          <w:b/>
          <w:spacing w:val="-1"/>
          <w:sz w:val="20"/>
        </w:rPr>
        <w:t xml:space="preserve"> </w:t>
      </w:r>
      <w:r>
        <w:rPr>
          <w:b/>
          <w:sz w:val="20"/>
        </w:rPr>
        <w:t>a</w:t>
      </w:r>
      <w:r>
        <w:rPr>
          <w:b/>
          <w:spacing w:val="-7"/>
          <w:sz w:val="20"/>
        </w:rPr>
        <w:t xml:space="preserve"> </w:t>
      </w:r>
      <w:r>
        <w:rPr>
          <w:b/>
          <w:sz w:val="20"/>
        </w:rPr>
        <w:t>point</w:t>
      </w:r>
      <w:r>
        <w:rPr>
          <w:b/>
          <w:spacing w:val="-3"/>
          <w:sz w:val="20"/>
        </w:rPr>
        <w:t xml:space="preserve"> </w:t>
      </w:r>
      <w:r>
        <w:rPr>
          <w:b/>
          <w:sz w:val="20"/>
        </w:rPr>
        <w:t>of</w:t>
      </w:r>
      <w:r>
        <w:rPr>
          <w:b/>
          <w:spacing w:val="-4"/>
          <w:sz w:val="20"/>
        </w:rPr>
        <w:t xml:space="preserve"> </w:t>
      </w:r>
      <w:r>
        <w:rPr>
          <w:b/>
          <w:sz w:val="20"/>
        </w:rPr>
        <w:t>view</w:t>
      </w:r>
      <w:r>
        <w:rPr>
          <w:b/>
          <w:spacing w:val="-4"/>
          <w:sz w:val="20"/>
        </w:rPr>
        <w:t xml:space="preserve"> </w:t>
      </w:r>
      <w:r>
        <w:rPr>
          <w:b/>
          <w:sz w:val="20"/>
        </w:rPr>
        <w:t>of</w:t>
      </w:r>
      <w:r>
        <w:rPr>
          <w:b/>
          <w:spacing w:val="-4"/>
          <w:sz w:val="20"/>
        </w:rPr>
        <w:t xml:space="preserve"> </w:t>
      </w:r>
      <w:r>
        <w:rPr>
          <w:b/>
          <w:sz w:val="20"/>
        </w:rPr>
        <w:t>when</w:t>
      </w:r>
      <w:r>
        <w:rPr>
          <w:b/>
          <w:spacing w:val="-4"/>
          <w:sz w:val="20"/>
        </w:rPr>
        <w:t xml:space="preserve"> </w:t>
      </w:r>
      <w:r>
        <w:rPr>
          <w:b/>
          <w:spacing w:val="-2"/>
          <w:sz w:val="20"/>
        </w:rPr>
        <w:t>somebody’s</w:t>
      </w:r>
    </w:p>
    <w:p w14:paraId="641C18E0" w14:textId="77777777" w:rsidR="00805B0D" w:rsidRDefault="00234FD3">
      <w:pPr>
        <w:pStyle w:val="ListParagraph"/>
        <w:numPr>
          <w:ilvl w:val="0"/>
          <w:numId w:val="61"/>
        </w:numPr>
        <w:tabs>
          <w:tab w:val="left" w:pos="977"/>
        </w:tabs>
        <w:ind w:left="977" w:hanging="698"/>
        <w:rPr>
          <w:b/>
          <w:sz w:val="20"/>
        </w:rPr>
      </w:pPr>
      <w:r>
        <w:rPr>
          <w:b/>
          <w:sz w:val="20"/>
        </w:rPr>
        <w:t>running</w:t>
      </w:r>
      <w:r>
        <w:rPr>
          <w:b/>
          <w:spacing w:val="-8"/>
          <w:sz w:val="20"/>
        </w:rPr>
        <w:t xml:space="preserve"> </w:t>
      </w:r>
      <w:r>
        <w:rPr>
          <w:b/>
          <w:sz w:val="20"/>
        </w:rPr>
        <w:t>you</w:t>
      </w:r>
      <w:r>
        <w:rPr>
          <w:b/>
          <w:spacing w:val="-6"/>
          <w:sz w:val="20"/>
        </w:rPr>
        <w:t xml:space="preserve"> </w:t>
      </w:r>
      <w:r>
        <w:rPr>
          <w:b/>
          <w:sz w:val="20"/>
        </w:rPr>
        <w:t>expect</w:t>
      </w:r>
      <w:r>
        <w:rPr>
          <w:b/>
          <w:spacing w:val="-4"/>
          <w:sz w:val="20"/>
        </w:rPr>
        <w:t xml:space="preserve"> </w:t>
      </w:r>
      <w:r>
        <w:rPr>
          <w:b/>
          <w:sz w:val="20"/>
        </w:rPr>
        <w:t>their</w:t>
      </w:r>
      <w:r>
        <w:rPr>
          <w:b/>
          <w:spacing w:val="-8"/>
          <w:sz w:val="20"/>
        </w:rPr>
        <w:t xml:space="preserve"> </w:t>
      </w:r>
      <w:r>
        <w:rPr>
          <w:b/>
          <w:sz w:val="20"/>
        </w:rPr>
        <w:t>breathing</w:t>
      </w:r>
      <w:r>
        <w:rPr>
          <w:b/>
          <w:spacing w:val="-5"/>
          <w:sz w:val="20"/>
        </w:rPr>
        <w:t xml:space="preserve"> </w:t>
      </w:r>
      <w:r>
        <w:rPr>
          <w:b/>
          <w:sz w:val="20"/>
        </w:rPr>
        <w:t>rate</w:t>
      </w:r>
      <w:r>
        <w:rPr>
          <w:b/>
          <w:spacing w:val="-5"/>
          <w:sz w:val="20"/>
        </w:rPr>
        <w:t xml:space="preserve"> </w:t>
      </w:r>
      <w:r>
        <w:rPr>
          <w:b/>
          <w:sz w:val="20"/>
        </w:rPr>
        <w:t>to</w:t>
      </w:r>
      <w:r>
        <w:rPr>
          <w:b/>
          <w:spacing w:val="-5"/>
          <w:sz w:val="20"/>
        </w:rPr>
        <w:t xml:space="preserve"> </w:t>
      </w:r>
      <w:r>
        <w:rPr>
          <w:b/>
          <w:sz w:val="20"/>
        </w:rPr>
        <w:t>go</w:t>
      </w:r>
      <w:r>
        <w:rPr>
          <w:b/>
          <w:spacing w:val="-5"/>
          <w:sz w:val="20"/>
        </w:rPr>
        <w:t xml:space="preserve"> </w:t>
      </w:r>
      <w:r>
        <w:rPr>
          <w:b/>
          <w:sz w:val="20"/>
        </w:rPr>
        <w:t>up</w:t>
      </w:r>
      <w:r>
        <w:rPr>
          <w:b/>
          <w:spacing w:val="-5"/>
          <w:sz w:val="20"/>
        </w:rPr>
        <w:t xml:space="preserve"> </w:t>
      </w:r>
      <w:r>
        <w:rPr>
          <w:b/>
          <w:sz w:val="20"/>
        </w:rPr>
        <w:t>for</w:t>
      </w:r>
      <w:r>
        <w:rPr>
          <w:b/>
          <w:spacing w:val="-6"/>
          <w:sz w:val="20"/>
        </w:rPr>
        <w:t xml:space="preserve"> </w:t>
      </w:r>
      <w:r>
        <w:rPr>
          <w:b/>
          <w:sz w:val="20"/>
        </w:rPr>
        <w:t>example,</w:t>
      </w:r>
      <w:r>
        <w:rPr>
          <w:b/>
          <w:spacing w:val="-6"/>
          <w:sz w:val="20"/>
        </w:rPr>
        <w:t xml:space="preserve"> </w:t>
      </w:r>
      <w:r>
        <w:rPr>
          <w:b/>
          <w:sz w:val="20"/>
        </w:rPr>
        <w:t>you</w:t>
      </w:r>
      <w:r>
        <w:rPr>
          <w:b/>
          <w:spacing w:val="-7"/>
          <w:sz w:val="20"/>
        </w:rPr>
        <w:t xml:space="preserve"> </w:t>
      </w:r>
      <w:r>
        <w:rPr>
          <w:b/>
          <w:spacing w:val="-2"/>
          <w:sz w:val="20"/>
        </w:rPr>
        <w:t>expect</w:t>
      </w:r>
    </w:p>
    <w:p w14:paraId="641C18E1" w14:textId="77777777" w:rsidR="00805B0D" w:rsidRDefault="00234FD3">
      <w:pPr>
        <w:pStyle w:val="ListParagraph"/>
        <w:numPr>
          <w:ilvl w:val="0"/>
          <w:numId w:val="61"/>
        </w:numPr>
        <w:tabs>
          <w:tab w:val="left" w:pos="977"/>
        </w:tabs>
        <w:ind w:left="977" w:hanging="698"/>
        <w:rPr>
          <w:b/>
          <w:sz w:val="20"/>
        </w:rPr>
      </w:pPr>
      <w:r>
        <w:rPr>
          <w:b/>
          <w:sz w:val="20"/>
        </w:rPr>
        <w:t>them</w:t>
      </w:r>
      <w:r>
        <w:rPr>
          <w:b/>
          <w:spacing w:val="-6"/>
          <w:sz w:val="20"/>
        </w:rPr>
        <w:t xml:space="preserve"> </w:t>
      </w:r>
      <w:r>
        <w:rPr>
          <w:b/>
          <w:sz w:val="20"/>
        </w:rPr>
        <w:t>to</w:t>
      </w:r>
      <w:r>
        <w:rPr>
          <w:b/>
          <w:spacing w:val="-7"/>
          <w:sz w:val="20"/>
        </w:rPr>
        <w:t xml:space="preserve"> </w:t>
      </w:r>
      <w:r>
        <w:rPr>
          <w:b/>
          <w:sz w:val="20"/>
        </w:rPr>
        <w:t>start</w:t>
      </w:r>
      <w:r>
        <w:rPr>
          <w:b/>
          <w:spacing w:val="-6"/>
          <w:sz w:val="20"/>
        </w:rPr>
        <w:t xml:space="preserve"> </w:t>
      </w:r>
      <w:r>
        <w:rPr>
          <w:b/>
          <w:sz w:val="20"/>
        </w:rPr>
        <w:t>breathing</w:t>
      </w:r>
      <w:r>
        <w:rPr>
          <w:b/>
          <w:spacing w:val="-5"/>
          <w:sz w:val="20"/>
        </w:rPr>
        <w:t xml:space="preserve"> </w:t>
      </w:r>
      <w:r>
        <w:rPr>
          <w:b/>
          <w:sz w:val="20"/>
        </w:rPr>
        <w:t>in</w:t>
      </w:r>
      <w:r>
        <w:rPr>
          <w:b/>
          <w:spacing w:val="-6"/>
          <w:sz w:val="20"/>
        </w:rPr>
        <w:t xml:space="preserve"> </w:t>
      </w:r>
      <w:r>
        <w:rPr>
          <w:b/>
          <w:sz w:val="20"/>
        </w:rPr>
        <w:t>a</w:t>
      </w:r>
      <w:r>
        <w:rPr>
          <w:b/>
          <w:spacing w:val="-5"/>
          <w:sz w:val="20"/>
        </w:rPr>
        <w:t xml:space="preserve"> </w:t>
      </w:r>
      <w:r>
        <w:rPr>
          <w:b/>
          <w:sz w:val="20"/>
        </w:rPr>
        <w:t>particular</w:t>
      </w:r>
      <w:r>
        <w:rPr>
          <w:b/>
          <w:spacing w:val="-4"/>
          <w:sz w:val="20"/>
        </w:rPr>
        <w:t xml:space="preserve"> </w:t>
      </w:r>
      <w:r>
        <w:rPr>
          <w:b/>
          <w:sz w:val="20"/>
        </w:rPr>
        <w:t>way.</w:t>
      </w:r>
      <w:r>
        <w:rPr>
          <w:b/>
          <w:spacing w:val="-7"/>
          <w:sz w:val="20"/>
        </w:rPr>
        <w:t xml:space="preserve"> </w:t>
      </w:r>
      <w:r>
        <w:rPr>
          <w:b/>
          <w:sz w:val="20"/>
        </w:rPr>
        <w:t>Is</w:t>
      </w:r>
      <w:r>
        <w:rPr>
          <w:b/>
          <w:spacing w:val="-7"/>
          <w:sz w:val="20"/>
        </w:rPr>
        <w:t xml:space="preserve"> </w:t>
      </w:r>
      <w:r>
        <w:rPr>
          <w:b/>
          <w:sz w:val="20"/>
        </w:rPr>
        <w:t>that</w:t>
      </w:r>
      <w:r>
        <w:rPr>
          <w:b/>
          <w:spacing w:val="-4"/>
          <w:sz w:val="20"/>
        </w:rPr>
        <w:t xml:space="preserve"> </w:t>
      </w:r>
      <w:r>
        <w:rPr>
          <w:b/>
          <w:sz w:val="20"/>
        </w:rPr>
        <w:t>normal?</w:t>
      </w:r>
      <w:r>
        <w:rPr>
          <w:b/>
          <w:spacing w:val="-5"/>
          <w:sz w:val="20"/>
        </w:rPr>
        <w:t xml:space="preserve"> </w:t>
      </w:r>
      <w:r>
        <w:rPr>
          <w:b/>
          <w:sz w:val="20"/>
        </w:rPr>
        <w:t>Is</w:t>
      </w:r>
      <w:r>
        <w:rPr>
          <w:b/>
          <w:spacing w:val="-5"/>
          <w:sz w:val="20"/>
        </w:rPr>
        <w:t xml:space="preserve"> it</w:t>
      </w:r>
    </w:p>
    <w:p w14:paraId="641C18E2" w14:textId="77777777" w:rsidR="00805B0D" w:rsidRDefault="00234FD3">
      <w:pPr>
        <w:pStyle w:val="ListParagraph"/>
        <w:numPr>
          <w:ilvl w:val="0"/>
          <w:numId w:val="61"/>
        </w:numPr>
        <w:tabs>
          <w:tab w:val="left" w:pos="977"/>
        </w:tabs>
        <w:spacing w:line="242" w:lineRule="exact"/>
        <w:ind w:left="977" w:hanging="698"/>
        <w:rPr>
          <w:b/>
          <w:sz w:val="20"/>
        </w:rPr>
      </w:pPr>
      <w:r>
        <w:rPr>
          <w:b/>
          <w:sz w:val="20"/>
        </w:rPr>
        <w:t>dysfunctional?</w:t>
      </w:r>
      <w:r>
        <w:rPr>
          <w:b/>
          <w:spacing w:val="-7"/>
          <w:sz w:val="20"/>
        </w:rPr>
        <w:t xml:space="preserve"> </w:t>
      </w:r>
      <w:r>
        <w:rPr>
          <w:b/>
          <w:sz w:val="20"/>
        </w:rPr>
        <w:t>It’s</w:t>
      </w:r>
      <w:r>
        <w:rPr>
          <w:b/>
          <w:spacing w:val="-8"/>
          <w:sz w:val="20"/>
        </w:rPr>
        <w:t xml:space="preserve"> </w:t>
      </w:r>
      <w:r>
        <w:rPr>
          <w:b/>
          <w:sz w:val="20"/>
        </w:rPr>
        <w:t>certainly</w:t>
      </w:r>
      <w:r>
        <w:rPr>
          <w:b/>
          <w:spacing w:val="-9"/>
          <w:sz w:val="20"/>
        </w:rPr>
        <w:t xml:space="preserve"> </w:t>
      </w:r>
      <w:r>
        <w:rPr>
          <w:b/>
          <w:sz w:val="20"/>
        </w:rPr>
        <w:t>dysfunctional</w:t>
      </w:r>
      <w:r>
        <w:rPr>
          <w:b/>
          <w:spacing w:val="-6"/>
          <w:sz w:val="20"/>
        </w:rPr>
        <w:t xml:space="preserve"> </w:t>
      </w:r>
      <w:r>
        <w:rPr>
          <w:b/>
          <w:sz w:val="20"/>
        </w:rPr>
        <w:t>if</w:t>
      </w:r>
      <w:r>
        <w:rPr>
          <w:b/>
          <w:spacing w:val="-9"/>
          <w:sz w:val="20"/>
        </w:rPr>
        <w:t xml:space="preserve"> </w:t>
      </w:r>
      <w:r>
        <w:rPr>
          <w:b/>
          <w:sz w:val="20"/>
        </w:rPr>
        <w:t>they</w:t>
      </w:r>
      <w:r>
        <w:rPr>
          <w:b/>
          <w:spacing w:val="-6"/>
          <w:sz w:val="20"/>
        </w:rPr>
        <w:t xml:space="preserve"> </w:t>
      </w:r>
      <w:r>
        <w:rPr>
          <w:b/>
          <w:sz w:val="20"/>
        </w:rPr>
        <w:t>was</w:t>
      </w:r>
      <w:r>
        <w:rPr>
          <w:b/>
          <w:spacing w:val="-8"/>
          <w:sz w:val="20"/>
        </w:rPr>
        <w:t xml:space="preserve"> </w:t>
      </w:r>
      <w:r>
        <w:rPr>
          <w:b/>
          <w:sz w:val="20"/>
        </w:rPr>
        <w:t>to</w:t>
      </w:r>
      <w:r>
        <w:rPr>
          <w:b/>
          <w:spacing w:val="-9"/>
          <w:sz w:val="20"/>
        </w:rPr>
        <w:t xml:space="preserve"> </w:t>
      </w:r>
      <w:r>
        <w:rPr>
          <w:b/>
          <w:sz w:val="20"/>
        </w:rPr>
        <w:t>breath</w:t>
      </w:r>
      <w:r>
        <w:rPr>
          <w:b/>
          <w:spacing w:val="-5"/>
          <w:sz w:val="20"/>
        </w:rPr>
        <w:t xml:space="preserve"> </w:t>
      </w:r>
      <w:r>
        <w:rPr>
          <w:b/>
          <w:sz w:val="20"/>
        </w:rPr>
        <w:t>that</w:t>
      </w:r>
      <w:r>
        <w:rPr>
          <w:b/>
          <w:spacing w:val="-6"/>
          <w:sz w:val="20"/>
        </w:rPr>
        <w:t xml:space="preserve"> </w:t>
      </w:r>
      <w:r>
        <w:rPr>
          <w:b/>
          <w:spacing w:val="-5"/>
          <w:sz w:val="20"/>
        </w:rPr>
        <w:t>way</w:t>
      </w:r>
    </w:p>
    <w:p w14:paraId="641C18E3" w14:textId="77777777" w:rsidR="00805B0D" w:rsidRDefault="00234FD3">
      <w:pPr>
        <w:pStyle w:val="ListParagraph"/>
        <w:numPr>
          <w:ilvl w:val="0"/>
          <w:numId w:val="61"/>
        </w:numPr>
        <w:tabs>
          <w:tab w:val="left" w:pos="977"/>
        </w:tabs>
        <w:spacing w:line="243" w:lineRule="exact"/>
        <w:ind w:left="977" w:hanging="698"/>
        <w:rPr>
          <w:b/>
          <w:sz w:val="20"/>
        </w:rPr>
      </w:pPr>
      <w:r>
        <w:rPr>
          <w:b/>
          <w:sz w:val="20"/>
        </w:rPr>
        <w:t>for</w:t>
      </w:r>
      <w:r>
        <w:rPr>
          <w:b/>
          <w:spacing w:val="-7"/>
          <w:sz w:val="20"/>
        </w:rPr>
        <w:t xml:space="preserve"> </w:t>
      </w:r>
      <w:r>
        <w:rPr>
          <w:b/>
          <w:sz w:val="20"/>
        </w:rPr>
        <w:t>the</w:t>
      </w:r>
      <w:r>
        <w:rPr>
          <w:b/>
          <w:spacing w:val="-4"/>
          <w:sz w:val="20"/>
        </w:rPr>
        <w:t xml:space="preserve"> </w:t>
      </w:r>
      <w:r>
        <w:rPr>
          <w:b/>
          <w:sz w:val="20"/>
        </w:rPr>
        <w:t>rest</w:t>
      </w:r>
      <w:r>
        <w:rPr>
          <w:b/>
          <w:spacing w:val="-6"/>
          <w:sz w:val="20"/>
        </w:rPr>
        <w:t xml:space="preserve"> </w:t>
      </w:r>
      <w:r>
        <w:rPr>
          <w:b/>
          <w:sz w:val="20"/>
        </w:rPr>
        <w:t>of</w:t>
      </w:r>
      <w:r>
        <w:rPr>
          <w:b/>
          <w:spacing w:val="-6"/>
          <w:sz w:val="20"/>
        </w:rPr>
        <w:t xml:space="preserve"> </w:t>
      </w:r>
      <w:r>
        <w:rPr>
          <w:b/>
          <w:sz w:val="20"/>
        </w:rPr>
        <w:t>the</w:t>
      </w:r>
      <w:r>
        <w:rPr>
          <w:b/>
          <w:spacing w:val="-6"/>
          <w:sz w:val="20"/>
        </w:rPr>
        <w:t xml:space="preserve"> </w:t>
      </w:r>
      <w:r>
        <w:rPr>
          <w:b/>
          <w:sz w:val="20"/>
        </w:rPr>
        <w:t>year</w:t>
      </w:r>
      <w:r>
        <w:rPr>
          <w:b/>
          <w:spacing w:val="-6"/>
          <w:sz w:val="20"/>
        </w:rPr>
        <w:t xml:space="preserve"> </w:t>
      </w:r>
      <w:r>
        <w:rPr>
          <w:b/>
          <w:sz w:val="20"/>
        </w:rPr>
        <w:t>for</w:t>
      </w:r>
      <w:r>
        <w:rPr>
          <w:b/>
          <w:spacing w:val="-4"/>
          <w:sz w:val="20"/>
        </w:rPr>
        <w:t xml:space="preserve"> </w:t>
      </w:r>
      <w:r>
        <w:rPr>
          <w:b/>
          <w:sz w:val="20"/>
        </w:rPr>
        <w:t>example,</w:t>
      </w:r>
      <w:r>
        <w:rPr>
          <w:b/>
          <w:spacing w:val="-4"/>
          <w:sz w:val="20"/>
        </w:rPr>
        <w:t xml:space="preserve"> </w:t>
      </w:r>
      <w:r>
        <w:rPr>
          <w:b/>
          <w:sz w:val="20"/>
        </w:rPr>
        <w:t>do</w:t>
      </w:r>
      <w:r>
        <w:rPr>
          <w:b/>
          <w:spacing w:val="-3"/>
          <w:sz w:val="20"/>
        </w:rPr>
        <w:t xml:space="preserve"> </w:t>
      </w:r>
      <w:r>
        <w:rPr>
          <w:b/>
          <w:sz w:val="20"/>
        </w:rPr>
        <w:t>you</w:t>
      </w:r>
      <w:r>
        <w:rPr>
          <w:b/>
          <w:spacing w:val="-4"/>
          <w:sz w:val="20"/>
        </w:rPr>
        <w:t xml:space="preserve"> </w:t>
      </w:r>
      <w:r>
        <w:rPr>
          <w:b/>
          <w:sz w:val="20"/>
        </w:rPr>
        <w:t>know</w:t>
      </w:r>
      <w:r>
        <w:rPr>
          <w:b/>
          <w:spacing w:val="-4"/>
          <w:sz w:val="20"/>
        </w:rPr>
        <w:t xml:space="preserve"> </w:t>
      </w:r>
      <w:r>
        <w:rPr>
          <w:b/>
          <w:sz w:val="20"/>
        </w:rPr>
        <w:t>what</w:t>
      </w:r>
      <w:r>
        <w:rPr>
          <w:b/>
          <w:spacing w:val="-3"/>
          <w:sz w:val="20"/>
        </w:rPr>
        <w:t xml:space="preserve"> </w:t>
      </w:r>
      <w:r>
        <w:rPr>
          <w:b/>
          <w:sz w:val="20"/>
        </w:rPr>
        <w:t>I</w:t>
      </w:r>
      <w:r>
        <w:rPr>
          <w:b/>
          <w:spacing w:val="-6"/>
          <w:sz w:val="20"/>
        </w:rPr>
        <w:t xml:space="preserve"> </w:t>
      </w:r>
      <w:r>
        <w:rPr>
          <w:b/>
          <w:sz w:val="20"/>
        </w:rPr>
        <w:t>mean?</w:t>
      </w:r>
      <w:r>
        <w:rPr>
          <w:b/>
          <w:spacing w:val="-2"/>
          <w:sz w:val="20"/>
        </w:rPr>
        <w:t xml:space="preserve"> </w:t>
      </w:r>
      <w:r>
        <w:rPr>
          <w:b/>
          <w:sz w:val="20"/>
        </w:rPr>
        <w:t>But</w:t>
      </w:r>
      <w:r>
        <w:rPr>
          <w:b/>
          <w:spacing w:val="-3"/>
          <w:sz w:val="20"/>
        </w:rPr>
        <w:t xml:space="preserve"> </w:t>
      </w:r>
      <w:r>
        <w:rPr>
          <w:b/>
          <w:spacing w:val="-5"/>
          <w:sz w:val="20"/>
        </w:rPr>
        <w:t>in</w:t>
      </w:r>
    </w:p>
    <w:p w14:paraId="641C18E4" w14:textId="77777777" w:rsidR="00805B0D" w:rsidRDefault="00234FD3">
      <w:pPr>
        <w:pStyle w:val="ListParagraph"/>
        <w:numPr>
          <w:ilvl w:val="0"/>
          <w:numId w:val="61"/>
        </w:numPr>
        <w:tabs>
          <w:tab w:val="left" w:pos="977"/>
        </w:tabs>
        <w:ind w:left="977" w:hanging="698"/>
        <w:rPr>
          <w:b/>
          <w:sz w:val="20"/>
        </w:rPr>
      </w:pPr>
      <w:r>
        <w:rPr>
          <w:b/>
          <w:sz w:val="20"/>
        </w:rPr>
        <w:t>that</w:t>
      </w:r>
      <w:r>
        <w:rPr>
          <w:b/>
          <w:spacing w:val="-7"/>
          <w:sz w:val="20"/>
        </w:rPr>
        <w:t xml:space="preserve"> </w:t>
      </w:r>
      <w:r>
        <w:rPr>
          <w:b/>
          <w:sz w:val="20"/>
        </w:rPr>
        <w:t>circumstance</w:t>
      </w:r>
      <w:r>
        <w:rPr>
          <w:b/>
          <w:spacing w:val="-6"/>
          <w:sz w:val="20"/>
        </w:rPr>
        <w:t xml:space="preserve"> </w:t>
      </w:r>
      <w:r>
        <w:rPr>
          <w:b/>
          <w:sz w:val="20"/>
        </w:rPr>
        <w:t>at</w:t>
      </w:r>
      <w:r>
        <w:rPr>
          <w:b/>
          <w:spacing w:val="-5"/>
          <w:sz w:val="20"/>
        </w:rPr>
        <w:t xml:space="preserve"> </w:t>
      </w:r>
      <w:r>
        <w:rPr>
          <w:b/>
          <w:sz w:val="20"/>
        </w:rPr>
        <w:t>that</w:t>
      </w:r>
      <w:r>
        <w:rPr>
          <w:b/>
          <w:spacing w:val="-6"/>
          <w:sz w:val="20"/>
        </w:rPr>
        <w:t xml:space="preserve"> </w:t>
      </w:r>
      <w:r>
        <w:rPr>
          <w:b/>
          <w:sz w:val="20"/>
        </w:rPr>
        <w:t>moment</w:t>
      </w:r>
      <w:r>
        <w:rPr>
          <w:b/>
          <w:spacing w:val="-5"/>
          <w:sz w:val="20"/>
        </w:rPr>
        <w:t xml:space="preserve"> </w:t>
      </w:r>
      <w:r>
        <w:rPr>
          <w:b/>
          <w:sz w:val="20"/>
        </w:rPr>
        <w:t>in</w:t>
      </w:r>
      <w:r>
        <w:rPr>
          <w:b/>
          <w:spacing w:val="-6"/>
          <w:sz w:val="20"/>
        </w:rPr>
        <w:t xml:space="preserve"> </w:t>
      </w:r>
      <w:r>
        <w:rPr>
          <w:b/>
          <w:sz w:val="20"/>
        </w:rPr>
        <w:t>time</w:t>
      </w:r>
      <w:r>
        <w:rPr>
          <w:b/>
          <w:spacing w:val="-7"/>
          <w:sz w:val="20"/>
        </w:rPr>
        <w:t xml:space="preserve"> </w:t>
      </w:r>
      <w:r>
        <w:rPr>
          <w:b/>
          <w:sz w:val="20"/>
        </w:rPr>
        <w:t>it’s</w:t>
      </w:r>
      <w:r>
        <w:rPr>
          <w:b/>
          <w:spacing w:val="-8"/>
          <w:sz w:val="20"/>
        </w:rPr>
        <w:t xml:space="preserve"> </w:t>
      </w:r>
      <w:r>
        <w:rPr>
          <w:b/>
          <w:sz w:val="20"/>
        </w:rPr>
        <w:t>not</w:t>
      </w:r>
      <w:r>
        <w:rPr>
          <w:b/>
          <w:spacing w:val="-5"/>
          <w:sz w:val="20"/>
        </w:rPr>
        <w:t xml:space="preserve"> </w:t>
      </w:r>
      <w:r>
        <w:rPr>
          <w:b/>
          <w:sz w:val="20"/>
        </w:rPr>
        <w:t>dysfunctional</w:t>
      </w:r>
      <w:r>
        <w:rPr>
          <w:b/>
          <w:spacing w:val="-6"/>
          <w:sz w:val="20"/>
        </w:rPr>
        <w:t xml:space="preserve"> </w:t>
      </w:r>
      <w:r>
        <w:rPr>
          <w:b/>
          <w:sz w:val="20"/>
        </w:rPr>
        <w:t>but</w:t>
      </w:r>
      <w:r>
        <w:rPr>
          <w:b/>
          <w:spacing w:val="-5"/>
          <w:sz w:val="20"/>
        </w:rPr>
        <w:t xml:space="preserve"> it</w:t>
      </w:r>
    </w:p>
    <w:p w14:paraId="641C18E5" w14:textId="77777777" w:rsidR="00805B0D" w:rsidRDefault="00234FD3">
      <w:pPr>
        <w:pStyle w:val="ListParagraph"/>
        <w:numPr>
          <w:ilvl w:val="0"/>
          <w:numId w:val="61"/>
        </w:numPr>
        <w:tabs>
          <w:tab w:val="left" w:pos="977"/>
        </w:tabs>
        <w:ind w:left="977" w:hanging="698"/>
        <w:rPr>
          <w:b/>
          <w:sz w:val="20"/>
        </w:rPr>
      </w:pPr>
      <w:r>
        <w:rPr>
          <w:b/>
          <w:sz w:val="20"/>
        </w:rPr>
        <w:t>would</w:t>
      </w:r>
      <w:r>
        <w:rPr>
          <w:b/>
          <w:spacing w:val="-7"/>
          <w:sz w:val="20"/>
        </w:rPr>
        <w:t xml:space="preserve"> </w:t>
      </w:r>
      <w:r>
        <w:rPr>
          <w:b/>
          <w:sz w:val="20"/>
        </w:rPr>
        <w:t>be</w:t>
      </w:r>
      <w:r>
        <w:rPr>
          <w:b/>
          <w:spacing w:val="-7"/>
          <w:sz w:val="20"/>
        </w:rPr>
        <w:t xml:space="preserve"> </w:t>
      </w:r>
      <w:r>
        <w:rPr>
          <w:b/>
          <w:sz w:val="20"/>
        </w:rPr>
        <w:t>an</w:t>
      </w:r>
      <w:r>
        <w:rPr>
          <w:b/>
          <w:spacing w:val="-7"/>
          <w:sz w:val="20"/>
        </w:rPr>
        <w:t xml:space="preserve"> </w:t>
      </w:r>
      <w:r>
        <w:rPr>
          <w:b/>
          <w:sz w:val="20"/>
        </w:rPr>
        <w:t>alteration</w:t>
      </w:r>
      <w:r>
        <w:rPr>
          <w:b/>
          <w:spacing w:val="-9"/>
          <w:sz w:val="20"/>
        </w:rPr>
        <w:t xml:space="preserve"> </w:t>
      </w:r>
      <w:r>
        <w:rPr>
          <w:b/>
          <w:sz w:val="20"/>
        </w:rPr>
        <w:t>in</w:t>
      </w:r>
      <w:r>
        <w:rPr>
          <w:b/>
          <w:spacing w:val="-8"/>
          <w:sz w:val="20"/>
        </w:rPr>
        <w:t xml:space="preserve"> </w:t>
      </w:r>
      <w:r>
        <w:rPr>
          <w:b/>
          <w:sz w:val="20"/>
        </w:rPr>
        <w:t>the</w:t>
      </w:r>
      <w:r>
        <w:rPr>
          <w:b/>
          <w:spacing w:val="-7"/>
          <w:sz w:val="20"/>
        </w:rPr>
        <w:t xml:space="preserve"> </w:t>
      </w:r>
      <w:r>
        <w:rPr>
          <w:b/>
          <w:sz w:val="20"/>
        </w:rPr>
        <w:t>normal</w:t>
      </w:r>
      <w:r>
        <w:rPr>
          <w:b/>
          <w:spacing w:val="-9"/>
          <w:sz w:val="20"/>
        </w:rPr>
        <w:t xml:space="preserve"> </w:t>
      </w:r>
      <w:r>
        <w:rPr>
          <w:b/>
          <w:sz w:val="20"/>
        </w:rPr>
        <w:t>biomechanical</w:t>
      </w:r>
      <w:r>
        <w:rPr>
          <w:b/>
          <w:spacing w:val="-7"/>
          <w:sz w:val="20"/>
        </w:rPr>
        <w:t xml:space="preserve"> </w:t>
      </w:r>
      <w:r>
        <w:rPr>
          <w:b/>
          <w:sz w:val="20"/>
        </w:rPr>
        <w:t>patterns</w:t>
      </w:r>
      <w:r>
        <w:rPr>
          <w:b/>
          <w:spacing w:val="-7"/>
          <w:sz w:val="20"/>
        </w:rPr>
        <w:t xml:space="preserve"> </w:t>
      </w:r>
      <w:r>
        <w:rPr>
          <w:b/>
          <w:spacing w:val="-5"/>
          <w:sz w:val="20"/>
        </w:rPr>
        <w:t>of</w:t>
      </w:r>
    </w:p>
    <w:p w14:paraId="641C18E6" w14:textId="77777777" w:rsidR="00805B0D" w:rsidRDefault="00234FD3">
      <w:pPr>
        <w:pStyle w:val="ListParagraph"/>
        <w:numPr>
          <w:ilvl w:val="0"/>
          <w:numId w:val="61"/>
        </w:numPr>
        <w:tabs>
          <w:tab w:val="left" w:pos="977"/>
        </w:tabs>
        <w:spacing w:line="242" w:lineRule="exact"/>
        <w:ind w:left="977" w:hanging="698"/>
        <w:rPr>
          <w:b/>
          <w:sz w:val="20"/>
        </w:rPr>
      </w:pPr>
      <w:r>
        <w:rPr>
          <w:b/>
          <w:spacing w:val="-2"/>
          <w:sz w:val="20"/>
        </w:rPr>
        <w:t>breathing.</w:t>
      </w:r>
    </w:p>
    <w:p w14:paraId="641C18E7" w14:textId="77777777" w:rsidR="00805B0D" w:rsidRDefault="00234FD3">
      <w:pPr>
        <w:pStyle w:val="BodyText"/>
        <w:spacing w:line="244" w:lineRule="exact"/>
        <w:ind w:left="279"/>
        <w:rPr>
          <w:rFonts w:ascii="Calibri"/>
        </w:rPr>
      </w:pPr>
      <w:r>
        <w:rPr>
          <w:rFonts w:ascii="Calibri"/>
          <w:spacing w:val="-5"/>
        </w:rPr>
        <w:t>470</w:t>
      </w:r>
    </w:p>
    <w:p w14:paraId="641C18E8"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471</w:t>
      </w:r>
      <w:r>
        <w:rPr>
          <w:rFonts w:ascii="Calibri" w:hAnsi="Calibri"/>
        </w:rPr>
        <w:tab/>
      </w:r>
      <w:r>
        <w:rPr>
          <w:rFonts w:ascii="Verdana" w:hAnsi="Verdana"/>
          <w:spacing w:val="-2"/>
          <w:sz w:val="20"/>
        </w:rPr>
        <w:t>MARTIN:</w:t>
      </w:r>
      <w:r>
        <w:rPr>
          <w:rFonts w:ascii="Verdana" w:hAnsi="Verdana"/>
          <w:sz w:val="20"/>
        </w:rPr>
        <w:tab/>
        <w:t>Are</w:t>
      </w:r>
      <w:r>
        <w:rPr>
          <w:rFonts w:ascii="Verdana" w:hAnsi="Verdana"/>
          <w:spacing w:val="-6"/>
          <w:sz w:val="20"/>
        </w:rPr>
        <w:t xml:space="preserve"> </w:t>
      </w:r>
      <w:r>
        <w:rPr>
          <w:rFonts w:ascii="Verdana" w:hAnsi="Verdana"/>
          <w:sz w:val="20"/>
        </w:rPr>
        <w:t>you</w:t>
      </w:r>
      <w:r>
        <w:rPr>
          <w:rFonts w:ascii="Verdana" w:hAnsi="Verdana"/>
          <w:spacing w:val="-3"/>
          <w:sz w:val="20"/>
        </w:rPr>
        <w:t xml:space="preserve"> </w:t>
      </w:r>
      <w:r>
        <w:rPr>
          <w:rFonts w:ascii="Verdana" w:hAnsi="Verdana"/>
          <w:sz w:val="20"/>
        </w:rPr>
        <w:t>sure</w:t>
      </w:r>
      <w:r>
        <w:rPr>
          <w:rFonts w:ascii="Verdana" w:hAnsi="Verdana"/>
          <w:spacing w:val="-7"/>
          <w:sz w:val="20"/>
        </w:rPr>
        <w:t xml:space="preserve"> </w:t>
      </w:r>
      <w:r>
        <w:rPr>
          <w:rFonts w:ascii="Verdana" w:hAnsi="Verdana"/>
          <w:sz w:val="20"/>
        </w:rPr>
        <w:t>you’re</w:t>
      </w:r>
      <w:r>
        <w:rPr>
          <w:rFonts w:ascii="Verdana" w:hAnsi="Verdana"/>
          <w:spacing w:val="-5"/>
          <w:sz w:val="20"/>
        </w:rPr>
        <w:t xml:space="preserve"> </w:t>
      </w:r>
      <w:r>
        <w:rPr>
          <w:rFonts w:ascii="Verdana" w:hAnsi="Verdana"/>
          <w:sz w:val="20"/>
        </w:rPr>
        <w:t>not</w:t>
      </w:r>
      <w:r>
        <w:rPr>
          <w:rFonts w:ascii="Verdana" w:hAnsi="Verdana"/>
          <w:spacing w:val="-3"/>
          <w:sz w:val="20"/>
        </w:rPr>
        <w:t xml:space="preserve"> </w:t>
      </w:r>
      <w:r>
        <w:rPr>
          <w:rFonts w:ascii="Verdana" w:hAnsi="Verdana"/>
          <w:sz w:val="20"/>
        </w:rPr>
        <w:t>doing</w:t>
      </w:r>
      <w:r>
        <w:rPr>
          <w:rFonts w:ascii="Verdana" w:hAnsi="Verdana"/>
          <w:spacing w:val="-5"/>
          <w:sz w:val="20"/>
        </w:rPr>
        <w:t xml:space="preserve"> </w:t>
      </w:r>
      <w:r>
        <w:rPr>
          <w:rFonts w:ascii="Verdana" w:hAnsi="Verdana"/>
          <w:sz w:val="20"/>
        </w:rPr>
        <w:t>a</w:t>
      </w:r>
      <w:r>
        <w:rPr>
          <w:rFonts w:ascii="Verdana" w:hAnsi="Verdana"/>
          <w:spacing w:val="-6"/>
          <w:sz w:val="20"/>
        </w:rPr>
        <w:t xml:space="preserve"> </w:t>
      </w:r>
      <w:r>
        <w:rPr>
          <w:rFonts w:ascii="Verdana" w:hAnsi="Verdana"/>
          <w:sz w:val="20"/>
        </w:rPr>
        <w:t>Philosophy</w:t>
      </w:r>
      <w:r>
        <w:rPr>
          <w:rFonts w:ascii="Verdana" w:hAnsi="Verdana"/>
          <w:spacing w:val="-4"/>
          <w:sz w:val="20"/>
        </w:rPr>
        <w:t xml:space="preserve"> PhD?</w:t>
      </w:r>
    </w:p>
    <w:p w14:paraId="641C18E9" w14:textId="77777777" w:rsidR="00805B0D" w:rsidRDefault="00234FD3">
      <w:pPr>
        <w:pStyle w:val="BodyText"/>
        <w:spacing w:line="242" w:lineRule="exact"/>
        <w:ind w:left="279"/>
        <w:rPr>
          <w:rFonts w:ascii="Calibri"/>
        </w:rPr>
      </w:pPr>
      <w:r>
        <w:rPr>
          <w:rFonts w:ascii="Calibri"/>
          <w:spacing w:val="-5"/>
        </w:rPr>
        <w:t>472</w:t>
      </w:r>
    </w:p>
    <w:p w14:paraId="641C18EA" w14:textId="77777777" w:rsidR="00805B0D" w:rsidRDefault="00234FD3">
      <w:pPr>
        <w:tabs>
          <w:tab w:val="left" w:pos="977"/>
        </w:tabs>
        <w:spacing w:line="242" w:lineRule="exact"/>
        <w:ind w:left="279"/>
        <w:rPr>
          <w:rFonts w:ascii="Verdana"/>
          <w:sz w:val="20"/>
        </w:rPr>
      </w:pPr>
      <w:r>
        <w:rPr>
          <w:rFonts w:ascii="Calibri"/>
          <w:spacing w:val="-5"/>
        </w:rPr>
        <w:t>473</w:t>
      </w:r>
      <w:r>
        <w:rPr>
          <w:rFonts w:ascii="Calibri"/>
        </w:rPr>
        <w:tab/>
      </w:r>
      <w:r>
        <w:rPr>
          <w:rFonts w:ascii="Verdana"/>
          <w:spacing w:val="-2"/>
          <w:sz w:val="20"/>
        </w:rPr>
        <w:t>[laughter]</w:t>
      </w:r>
    </w:p>
    <w:p w14:paraId="641C18EB" w14:textId="77777777" w:rsidR="00805B0D" w:rsidRDefault="00234FD3">
      <w:pPr>
        <w:pStyle w:val="BodyText"/>
        <w:spacing w:line="244" w:lineRule="exact"/>
        <w:ind w:left="279"/>
        <w:rPr>
          <w:rFonts w:ascii="Calibri"/>
        </w:rPr>
      </w:pPr>
      <w:r>
        <w:rPr>
          <w:rFonts w:ascii="Calibri"/>
          <w:spacing w:val="-5"/>
        </w:rPr>
        <w:t>474</w:t>
      </w:r>
    </w:p>
    <w:p w14:paraId="641C18EC" w14:textId="77777777" w:rsidR="00805B0D" w:rsidRDefault="00234FD3">
      <w:pPr>
        <w:pStyle w:val="BodyText"/>
        <w:spacing w:line="244" w:lineRule="exact"/>
        <w:ind w:left="279"/>
        <w:rPr>
          <w:rFonts w:ascii="Calibri"/>
        </w:rPr>
      </w:pPr>
      <w:r>
        <w:rPr>
          <w:rFonts w:ascii="Calibri"/>
          <w:spacing w:val="-5"/>
        </w:rPr>
        <w:t>475</w:t>
      </w:r>
    </w:p>
    <w:p w14:paraId="641C18ED"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476</w:t>
      </w:r>
      <w:r>
        <w:rPr>
          <w:rFonts w:ascii="Calibri" w:hAnsi="Calibri"/>
        </w:rPr>
        <w:tab/>
      </w:r>
      <w:r>
        <w:rPr>
          <w:rFonts w:ascii="Verdana" w:hAnsi="Verdana"/>
          <w:b/>
          <w:spacing w:val="-5"/>
          <w:sz w:val="20"/>
        </w:rPr>
        <w:t>I:</w:t>
      </w:r>
      <w:r>
        <w:rPr>
          <w:rFonts w:ascii="Verdana" w:hAnsi="Verdana"/>
          <w:b/>
          <w:sz w:val="20"/>
        </w:rPr>
        <w:tab/>
        <w:t>Oh.</w:t>
      </w:r>
      <w:r>
        <w:rPr>
          <w:rFonts w:ascii="Verdana" w:hAnsi="Verdana"/>
          <w:b/>
          <w:spacing w:val="-8"/>
          <w:sz w:val="20"/>
        </w:rPr>
        <w:t xml:space="preserve"> </w:t>
      </w:r>
      <w:r>
        <w:rPr>
          <w:rFonts w:ascii="Verdana" w:hAnsi="Verdana"/>
          <w:b/>
          <w:sz w:val="20"/>
        </w:rPr>
        <w:t>So</w:t>
      </w:r>
      <w:r>
        <w:rPr>
          <w:rFonts w:ascii="Verdana" w:hAnsi="Verdana"/>
          <w:b/>
          <w:spacing w:val="-4"/>
          <w:sz w:val="20"/>
        </w:rPr>
        <w:t xml:space="preserve"> </w:t>
      </w:r>
      <w:r>
        <w:rPr>
          <w:rFonts w:ascii="Verdana" w:hAnsi="Verdana"/>
          <w:b/>
          <w:sz w:val="20"/>
        </w:rPr>
        <w:t>we’ve</w:t>
      </w:r>
      <w:r>
        <w:rPr>
          <w:rFonts w:ascii="Verdana" w:hAnsi="Verdana"/>
          <w:b/>
          <w:spacing w:val="-6"/>
          <w:sz w:val="20"/>
        </w:rPr>
        <w:t xml:space="preserve"> </w:t>
      </w:r>
      <w:r>
        <w:rPr>
          <w:rFonts w:ascii="Verdana" w:hAnsi="Verdana"/>
          <w:b/>
          <w:sz w:val="20"/>
        </w:rPr>
        <w:t>already</w:t>
      </w:r>
      <w:r>
        <w:rPr>
          <w:rFonts w:ascii="Verdana" w:hAnsi="Verdana"/>
          <w:b/>
          <w:spacing w:val="-4"/>
          <w:sz w:val="20"/>
        </w:rPr>
        <w:t xml:space="preserve"> </w:t>
      </w:r>
      <w:r>
        <w:rPr>
          <w:rFonts w:ascii="Verdana" w:hAnsi="Verdana"/>
          <w:b/>
          <w:sz w:val="20"/>
        </w:rPr>
        <w:t>kind</w:t>
      </w:r>
      <w:r>
        <w:rPr>
          <w:rFonts w:ascii="Verdana" w:hAnsi="Verdana"/>
          <w:b/>
          <w:spacing w:val="-5"/>
          <w:sz w:val="20"/>
        </w:rPr>
        <w:t xml:space="preserve"> </w:t>
      </w:r>
      <w:r>
        <w:rPr>
          <w:rFonts w:ascii="Verdana" w:hAnsi="Verdana"/>
          <w:b/>
          <w:sz w:val="20"/>
        </w:rPr>
        <w:t>of</w:t>
      </w:r>
      <w:r>
        <w:rPr>
          <w:rFonts w:ascii="Verdana" w:hAnsi="Verdana"/>
          <w:b/>
          <w:spacing w:val="-7"/>
          <w:sz w:val="20"/>
        </w:rPr>
        <w:t xml:space="preserve"> </w:t>
      </w:r>
      <w:r>
        <w:rPr>
          <w:rFonts w:ascii="Verdana" w:hAnsi="Verdana"/>
          <w:b/>
          <w:sz w:val="20"/>
        </w:rPr>
        <w:t>touched</w:t>
      </w:r>
      <w:r>
        <w:rPr>
          <w:rFonts w:ascii="Verdana" w:hAnsi="Verdana"/>
          <w:b/>
          <w:spacing w:val="-6"/>
          <w:sz w:val="20"/>
        </w:rPr>
        <w:t xml:space="preserve"> </w:t>
      </w:r>
      <w:r>
        <w:rPr>
          <w:rFonts w:ascii="Verdana" w:hAnsi="Verdana"/>
          <w:b/>
          <w:sz w:val="20"/>
        </w:rPr>
        <w:t>on</w:t>
      </w:r>
      <w:r>
        <w:rPr>
          <w:rFonts w:ascii="Verdana" w:hAnsi="Verdana"/>
          <w:b/>
          <w:spacing w:val="-6"/>
          <w:sz w:val="20"/>
        </w:rPr>
        <w:t xml:space="preserve"> </w:t>
      </w:r>
      <w:r>
        <w:rPr>
          <w:rFonts w:ascii="Verdana" w:hAnsi="Verdana"/>
          <w:b/>
          <w:sz w:val="20"/>
        </w:rPr>
        <w:t>this</w:t>
      </w:r>
      <w:r>
        <w:rPr>
          <w:rFonts w:ascii="Verdana" w:hAnsi="Verdana"/>
          <w:b/>
          <w:spacing w:val="-5"/>
          <w:sz w:val="20"/>
        </w:rPr>
        <w:t xml:space="preserve"> </w:t>
      </w:r>
      <w:r>
        <w:rPr>
          <w:rFonts w:ascii="Verdana" w:hAnsi="Verdana"/>
          <w:b/>
          <w:sz w:val="20"/>
        </w:rPr>
        <w:t>one.</w:t>
      </w:r>
      <w:r>
        <w:rPr>
          <w:rFonts w:ascii="Verdana" w:hAnsi="Verdana"/>
          <w:b/>
          <w:spacing w:val="-6"/>
          <w:sz w:val="20"/>
        </w:rPr>
        <w:t xml:space="preserve"> </w:t>
      </w:r>
      <w:r>
        <w:rPr>
          <w:rFonts w:ascii="Verdana" w:hAnsi="Verdana"/>
          <w:b/>
          <w:sz w:val="20"/>
        </w:rPr>
        <w:t>Let</w:t>
      </w:r>
      <w:r>
        <w:rPr>
          <w:rFonts w:ascii="Verdana" w:hAnsi="Verdana"/>
          <w:b/>
          <w:spacing w:val="-4"/>
          <w:sz w:val="20"/>
        </w:rPr>
        <w:t xml:space="preserve"> </w:t>
      </w:r>
      <w:r>
        <w:rPr>
          <w:rFonts w:ascii="Verdana" w:hAnsi="Verdana"/>
          <w:b/>
          <w:sz w:val="20"/>
        </w:rPr>
        <w:t>me</w:t>
      </w:r>
      <w:r>
        <w:rPr>
          <w:rFonts w:ascii="Verdana" w:hAnsi="Verdana"/>
          <w:b/>
          <w:spacing w:val="-5"/>
          <w:sz w:val="20"/>
        </w:rPr>
        <w:t xml:space="preserve"> </w:t>
      </w:r>
      <w:r>
        <w:rPr>
          <w:rFonts w:ascii="Verdana" w:hAnsi="Verdana"/>
          <w:b/>
          <w:sz w:val="20"/>
        </w:rPr>
        <w:t>just</w:t>
      </w:r>
      <w:r>
        <w:rPr>
          <w:rFonts w:ascii="Verdana" w:hAnsi="Verdana"/>
          <w:b/>
          <w:spacing w:val="-4"/>
          <w:sz w:val="20"/>
        </w:rPr>
        <w:t xml:space="preserve"> talk</w:t>
      </w:r>
    </w:p>
    <w:p w14:paraId="641C18EE" w14:textId="77777777" w:rsidR="00805B0D" w:rsidRDefault="00234FD3">
      <w:pPr>
        <w:tabs>
          <w:tab w:val="left" w:pos="977"/>
        </w:tabs>
        <w:spacing w:line="244" w:lineRule="exact"/>
        <w:ind w:left="279"/>
        <w:rPr>
          <w:rFonts w:ascii="Verdana"/>
          <w:b/>
          <w:sz w:val="20"/>
        </w:rPr>
      </w:pPr>
      <w:r>
        <w:rPr>
          <w:rFonts w:ascii="Calibri"/>
          <w:spacing w:val="-5"/>
        </w:rPr>
        <w:t>477</w:t>
      </w:r>
      <w:r>
        <w:rPr>
          <w:rFonts w:ascii="Calibri"/>
        </w:rPr>
        <w:tab/>
      </w:r>
      <w:r>
        <w:rPr>
          <w:rFonts w:ascii="Verdana"/>
          <w:b/>
          <w:sz w:val="20"/>
        </w:rPr>
        <w:t>about</w:t>
      </w:r>
      <w:r>
        <w:rPr>
          <w:rFonts w:ascii="Verdana"/>
          <w:b/>
          <w:spacing w:val="-6"/>
          <w:sz w:val="20"/>
        </w:rPr>
        <w:t xml:space="preserve"> </w:t>
      </w:r>
      <w:r>
        <w:rPr>
          <w:rFonts w:ascii="Verdana"/>
          <w:b/>
          <w:sz w:val="20"/>
        </w:rPr>
        <w:t>it</w:t>
      </w:r>
      <w:r>
        <w:rPr>
          <w:rFonts w:ascii="Verdana"/>
          <w:b/>
          <w:spacing w:val="-4"/>
          <w:sz w:val="20"/>
        </w:rPr>
        <w:t xml:space="preserve"> </w:t>
      </w:r>
      <w:r>
        <w:rPr>
          <w:rFonts w:ascii="Verdana"/>
          <w:b/>
          <w:sz w:val="20"/>
        </w:rPr>
        <w:t>in</w:t>
      </w:r>
      <w:r>
        <w:rPr>
          <w:rFonts w:ascii="Verdana"/>
          <w:b/>
          <w:spacing w:val="-5"/>
          <w:sz w:val="20"/>
        </w:rPr>
        <w:t xml:space="preserve"> </w:t>
      </w:r>
      <w:r>
        <w:rPr>
          <w:rFonts w:ascii="Verdana"/>
          <w:b/>
          <w:sz w:val="20"/>
        </w:rPr>
        <w:t>a</w:t>
      </w:r>
      <w:r>
        <w:rPr>
          <w:rFonts w:ascii="Verdana"/>
          <w:b/>
          <w:spacing w:val="-5"/>
          <w:sz w:val="20"/>
        </w:rPr>
        <w:t xml:space="preserve"> </w:t>
      </w:r>
      <w:r>
        <w:rPr>
          <w:rFonts w:ascii="Verdana"/>
          <w:b/>
          <w:sz w:val="20"/>
        </w:rPr>
        <w:t>little</w:t>
      </w:r>
      <w:r>
        <w:rPr>
          <w:rFonts w:ascii="Verdana"/>
          <w:b/>
          <w:spacing w:val="-5"/>
          <w:sz w:val="20"/>
        </w:rPr>
        <w:t xml:space="preserve"> </w:t>
      </w:r>
      <w:r>
        <w:rPr>
          <w:rFonts w:ascii="Verdana"/>
          <w:b/>
          <w:sz w:val="20"/>
        </w:rPr>
        <w:t>bit</w:t>
      </w:r>
      <w:r>
        <w:rPr>
          <w:rFonts w:ascii="Verdana"/>
          <w:b/>
          <w:spacing w:val="-2"/>
          <w:sz w:val="20"/>
        </w:rPr>
        <w:t xml:space="preserve"> </w:t>
      </w:r>
      <w:r>
        <w:rPr>
          <w:rFonts w:ascii="Verdana"/>
          <w:b/>
          <w:sz w:val="20"/>
        </w:rPr>
        <w:t>more</w:t>
      </w:r>
      <w:r>
        <w:rPr>
          <w:rFonts w:ascii="Verdana"/>
          <w:b/>
          <w:spacing w:val="-5"/>
          <w:sz w:val="20"/>
        </w:rPr>
        <w:t xml:space="preserve"> </w:t>
      </w:r>
      <w:r>
        <w:rPr>
          <w:rFonts w:ascii="Verdana"/>
          <w:b/>
          <w:sz w:val="20"/>
        </w:rPr>
        <w:t>detail.</w:t>
      </w:r>
      <w:r>
        <w:rPr>
          <w:rFonts w:ascii="Verdana"/>
          <w:b/>
          <w:spacing w:val="-4"/>
          <w:sz w:val="20"/>
        </w:rPr>
        <w:t xml:space="preserve"> </w:t>
      </w:r>
      <w:r>
        <w:rPr>
          <w:rFonts w:ascii="Verdana"/>
          <w:b/>
          <w:sz w:val="20"/>
        </w:rPr>
        <w:t>Do</w:t>
      </w:r>
      <w:r>
        <w:rPr>
          <w:rFonts w:ascii="Verdana"/>
          <w:b/>
          <w:spacing w:val="-4"/>
          <w:sz w:val="20"/>
        </w:rPr>
        <w:t xml:space="preserve"> </w:t>
      </w:r>
      <w:r>
        <w:rPr>
          <w:rFonts w:ascii="Verdana"/>
          <w:b/>
          <w:sz w:val="20"/>
        </w:rPr>
        <w:t>you</w:t>
      </w:r>
      <w:r>
        <w:rPr>
          <w:rFonts w:ascii="Verdana"/>
          <w:b/>
          <w:spacing w:val="-4"/>
          <w:sz w:val="20"/>
        </w:rPr>
        <w:t xml:space="preserve"> </w:t>
      </w:r>
      <w:r>
        <w:rPr>
          <w:rFonts w:ascii="Verdana"/>
          <w:b/>
          <w:sz w:val="20"/>
        </w:rPr>
        <w:t>believe</w:t>
      </w:r>
      <w:r>
        <w:rPr>
          <w:rFonts w:ascii="Verdana"/>
          <w:b/>
          <w:spacing w:val="-5"/>
          <w:sz w:val="20"/>
        </w:rPr>
        <w:t xml:space="preserve"> </w:t>
      </w:r>
      <w:r>
        <w:rPr>
          <w:rFonts w:ascii="Verdana"/>
          <w:b/>
          <w:sz w:val="20"/>
        </w:rPr>
        <w:t>that</w:t>
      </w:r>
      <w:r>
        <w:rPr>
          <w:rFonts w:ascii="Verdana"/>
          <w:b/>
          <w:spacing w:val="-6"/>
          <w:sz w:val="20"/>
        </w:rPr>
        <w:t xml:space="preserve"> </w:t>
      </w:r>
      <w:r>
        <w:rPr>
          <w:rFonts w:ascii="Verdana"/>
          <w:b/>
          <w:spacing w:val="-2"/>
          <w:sz w:val="20"/>
        </w:rPr>
        <w:t>dysfunctional</w:t>
      </w:r>
    </w:p>
    <w:p w14:paraId="641C18EF" w14:textId="77777777" w:rsidR="00805B0D" w:rsidRDefault="00234FD3">
      <w:pPr>
        <w:tabs>
          <w:tab w:val="left" w:pos="977"/>
        </w:tabs>
        <w:spacing w:line="244" w:lineRule="exact"/>
        <w:ind w:left="279"/>
        <w:rPr>
          <w:rFonts w:ascii="Verdana"/>
          <w:b/>
          <w:sz w:val="20"/>
        </w:rPr>
      </w:pPr>
      <w:r>
        <w:rPr>
          <w:rFonts w:ascii="Calibri"/>
          <w:spacing w:val="-5"/>
        </w:rPr>
        <w:t>478</w:t>
      </w:r>
      <w:r>
        <w:rPr>
          <w:rFonts w:ascii="Calibri"/>
        </w:rPr>
        <w:tab/>
      </w:r>
      <w:r>
        <w:rPr>
          <w:rFonts w:ascii="Verdana"/>
          <w:b/>
          <w:sz w:val="20"/>
        </w:rPr>
        <w:t>breathing</w:t>
      </w:r>
      <w:r>
        <w:rPr>
          <w:rFonts w:ascii="Verdana"/>
          <w:b/>
          <w:spacing w:val="-6"/>
          <w:sz w:val="20"/>
        </w:rPr>
        <w:t xml:space="preserve"> </w:t>
      </w:r>
      <w:r>
        <w:rPr>
          <w:rFonts w:ascii="Verdana"/>
          <w:b/>
          <w:sz w:val="20"/>
        </w:rPr>
        <w:t>is</w:t>
      </w:r>
      <w:r>
        <w:rPr>
          <w:rFonts w:ascii="Verdana"/>
          <w:b/>
          <w:spacing w:val="-7"/>
          <w:sz w:val="20"/>
        </w:rPr>
        <w:t xml:space="preserve"> </w:t>
      </w:r>
      <w:r>
        <w:rPr>
          <w:rFonts w:ascii="Verdana"/>
          <w:b/>
          <w:sz w:val="20"/>
        </w:rPr>
        <w:t>common</w:t>
      </w:r>
      <w:r>
        <w:rPr>
          <w:rFonts w:ascii="Verdana"/>
          <w:b/>
          <w:spacing w:val="-3"/>
          <w:sz w:val="20"/>
        </w:rPr>
        <w:t xml:space="preserve"> </w:t>
      </w:r>
      <w:r>
        <w:rPr>
          <w:rFonts w:ascii="Verdana"/>
          <w:b/>
          <w:sz w:val="20"/>
        </w:rPr>
        <w:t>in</w:t>
      </w:r>
      <w:r>
        <w:rPr>
          <w:rFonts w:ascii="Verdana"/>
          <w:b/>
          <w:spacing w:val="-7"/>
          <w:sz w:val="20"/>
        </w:rPr>
        <w:t xml:space="preserve"> </w:t>
      </w:r>
      <w:r>
        <w:rPr>
          <w:rFonts w:ascii="Verdana"/>
          <w:b/>
          <w:sz w:val="20"/>
        </w:rPr>
        <w:t>the</w:t>
      </w:r>
      <w:r>
        <w:rPr>
          <w:rFonts w:ascii="Verdana"/>
          <w:b/>
          <w:spacing w:val="-5"/>
          <w:sz w:val="20"/>
        </w:rPr>
        <w:t xml:space="preserve"> </w:t>
      </w:r>
      <w:r>
        <w:rPr>
          <w:rFonts w:ascii="Verdana"/>
          <w:b/>
          <w:sz w:val="20"/>
        </w:rPr>
        <w:t>adult</w:t>
      </w:r>
      <w:r>
        <w:rPr>
          <w:rFonts w:ascii="Verdana"/>
          <w:b/>
          <w:spacing w:val="-4"/>
          <w:sz w:val="20"/>
        </w:rPr>
        <w:t xml:space="preserve"> </w:t>
      </w:r>
      <w:r>
        <w:rPr>
          <w:rFonts w:ascii="Verdana"/>
          <w:b/>
          <w:sz w:val="20"/>
        </w:rPr>
        <w:t>population?</w:t>
      </w:r>
      <w:r>
        <w:rPr>
          <w:rFonts w:ascii="Verdana"/>
          <w:b/>
          <w:spacing w:val="-5"/>
          <w:sz w:val="20"/>
        </w:rPr>
        <w:t xml:space="preserve"> </w:t>
      </w:r>
      <w:r>
        <w:rPr>
          <w:rFonts w:ascii="Verdana"/>
          <w:b/>
          <w:sz w:val="20"/>
        </w:rPr>
        <w:t>And</w:t>
      </w:r>
      <w:r>
        <w:rPr>
          <w:rFonts w:ascii="Verdana"/>
          <w:b/>
          <w:spacing w:val="-6"/>
          <w:sz w:val="20"/>
        </w:rPr>
        <w:t xml:space="preserve"> </w:t>
      </w:r>
      <w:r>
        <w:rPr>
          <w:rFonts w:ascii="Verdana"/>
          <w:b/>
          <w:sz w:val="20"/>
        </w:rPr>
        <w:t>if</w:t>
      </w:r>
      <w:r>
        <w:rPr>
          <w:rFonts w:ascii="Verdana"/>
          <w:b/>
          <w:spacing w:val="-5"/>
          <w:sz w:val="20"/>
        </w:rPr>
        <w:t xml:space="preserve"> </w:t>
      </w:r>
      <w:r>
        <w:rPr>
          <w:rFonts w:ascii="Verdana"/>
          <w:b/>
          <w:sz w:val="20"/>
        </w:rPr>
        <w:t>so</w:t>
      </w:r>
      <w:r>
        <w:rPr>
          <w:rFonts w:ascii="Verdana"/>
          <w:b/>
          <w:spacing w:val="-5"/>
          <w:sz w:val="20"/>
        </w:rPr>
        <w:t xml:space="preserve"> </w:t>
      </w:r>
      <w:r>
        <w:rPr>
          <w:rFonts w:ascii="Verdana"/>
          <w:b/>
          <w:sz w:val="20"/>
        </w:rPr>
        <w:t>what</w:t>
      </w:r>
      <w:r>
        <w:rPr>
          <w:rFonts w:ascii="Verdana"/>
          <w:b/>
          <w:spacing w:val="-4"/>
          <w:sz w:val="20"/>
        </w:rPr>
        <w:t xml:space="preserve"> </w:t>
      </w:r>
      <w:r>
        <w:rPr>
          <w:rFonts w:ascii="Verdana"/>
          <w:b/>
          <w:sz w:val="20"/>
        </w:rPr>
        <w:t>do</w:t>
      </w:r>
      <w:r>
        <w:rPr>
          <w:rFonts w:ascii="Verdana"/>
          <w:b/>
          <w:spacing w:val="-4"/>
          <w:sz w:val="20"/>
        </w:rPr>
        <w:t xml:space="preserve"> </w:t>
      </w:r>
      <w:r>
        <w:rPr>
          <w:rFonts w:ascii="Verdana"/>
          <w:b/>
          <w:sz w:val="20"/>
        </w:rPr>
        <w:t>you</w:t>
      </w:r>
      <w:r>
        <w:rPr>
          <w:rFonts w:ascii="Verdana"/>
          <w:b/>
          <w:spacing w:val="-6"/>
          <w:sz w:val="20"/>
        </w:rPr>
        <w:t xml:space="preserve"> </w:t>
      </w:r>
      <w:r>
        <w:rPr>
          <w:rFonts w:ascii="Verdana"/>
          <w:b/>
          <w:spacing w:val="-4"/>
          <w:sz w:val="20"/>
        </w:rPr>
        <w:t>base</w:t>
      </w:r>
    </w:p>
    <w:p w14:paraId="641C18F0" w14:textId="77777777" w:rsidR="00805B0D" w:rsidRDefault="00234FD3">
      <w:pPr>
        <w:tabs>
          <w:tab w:val="left" w:pos="977"/>
        </w:tabs>
        <w:spacing w:line="242" w:lineRule="exact"/>
        <w:ind w:left="279"/>
        <w:rPr>
          <w:rFonts w:ascii="Verdana"/>
          <w:b/>
          <w:sz w:val="20"/>
        </w:rPr>
      </w:pPr>
      <w:r>
        <w:rPr>
          <w:rFonts w:ascii="Calibri"/>
          <w:spacing w:val="-5"/>
        </w:rPr>
        <w:t>479</w:t>
      </w:r>
      <w:r>
        <w:rPr>
          <w:rFonts w:ascii="Calibri"/>
        </w:rPr>
        <w:tab/>
      </w:r>
      <w:r>
        <w:rPr>
          <w:rFonts w:ascii="Verdana"/>
          <w:b/>
          <w:sz w:val="20"/>
        </w:rPr>
        <w:t>that</w:t>
      </w:r>
      <w:r>
        <w:rPr>
          <w:rFonts w:ascii="Verdana"/>
          <w:b/>
          <w:spacing w:val="-5"/>
          <w:sz w:val="20"/>
        </w:rPr>
        <w:t xml:space="preserve"> on?</w:t>
      </w:r>
    </w:p>
    <w:p w14:paraId="641C18F1" w14:textId="77777777" w:rsidR="00805B0D" w:rsidRDefault="00234FD3">
      <w:pPr>
        <w:pStyle w:val="BodyText"/>
        <w:spacing w:line="243" w:lineRule="exact"/>
        <w:ind w:left="279"/>
        <w:rPr>
          <w:rFonts w:ascii="Calibri"/>
        </w:rPr>
      </w:pPr>
      <w:r>
        <w:rPr>
          <w:rFonts w:ascii="Calibri"/>
          <w:spacing w:val="-5"/>
        </w:rPr>
        <w:t>480</w:t>
      </w:r>
    </w:p>
    <w:p w14:paraId="641C18F2" w14:textId="77777777" w:rsidR="00805B0D" w:rsidRDefault="00234FD3">
      <w:pPr>
        <w:tabs>
          <w:tab w:val="left" w:pos="977"/>
        </w:tabs>
        <w:spacing w:line="244" w:lineRule="exact"/>
        <w:ind w:left="279"/>
        <w:rPr>
          <w:rFonts w:ascii="Verdana" w:hAnsi="Verdana"/>
          <w:sz w:val="20"/>
        </w:rPr>
      </w:pPr>
      <w:r>
        <w:rPr>
          <w:rFonts w:ascii="Calibri" w:hAnsi="Calibri"/>
          <w:spacing w:val="-5"/>
        </w:rPr>
        <w:t>481</w:t>
      </w:r>
      <w:r>
        <w:rPr>
          <w:rFonts w:ascii="Calibri" w:hAnsi="Calibri"/>
        </w:rPr>
        <w:tab/>
      </w:r>
      <w:r>
        <w:rPr>
          <w:rFonts w:ascii="Verdana" w:hAnsi="Verdana"/>
          <w:sz w:val="20"/>
        </w:rPr>
        <w:t>FRED:</w:t>
      </w:r>
      <w:r>
        <w:rPr>
          <w:rFonts w:ascii="Verdana" w:hAnsi="Verdana"/>
          <w:spacing w:val="17"/>
          <w:sz w:val="20"/>
        </w:rPr>
        <w:t xml:space="preserve"> </w:t>
      </w:r>
      <w:r>
        <w:rPr>
          <w:rFonts w:ascii="Verdana" w:hAnsi="Verdana"/>
          <w:sz w:val="20"/>
        </w:rPr>
        <w:t>I</w:t>
      </w:r>
      <w:r>
        <w:rPr>
          <w:rFonts w:ascii="Verdana" w:hAnsi="Verdana"/>
          <w:spacing w:val="-5"/>
          <w:sz w:val="20"/>
        </w:rPr>
        <w:t xml:space="preserve"> </w:t>
      </w:r>
      <w:r>
        <w:rPr>
          <w:rFonts w:ascii="Verdana" w:hAnsi="Verdana"/>
          <w:sz w:val="20"/>
        </w:rPr>
        <w:t>say</w:t>
      </w:r>
      <w:r>
        <w:rPr>
          <w:rFonts w:ascii="Verdana" w:hAnsi="Verdana"/>
          <w:spacing w:val="-4"/>
          <w:sz w:val="20"/>
        </w:rPr>
        <w:t xml:space="preserve"> </w:t>
      </w:r>
      <w:r>
        <w:rPr>
          <w:rFonts w:ascii="Verdana" w:hAnsi="Verdana"/>
          <w:sz w:val="20"/>
        </w:rPr>
        <w:t>yes</w:t>
      </w:r>
      <w:r>
        <w:rPr>
          <w:rFonts w:ascii="Verdana" w:hAnsi="Verdana"/>
          <w:spacing w:val="-6"/>
          <w:sz w:val="20"/>
        </w:rPr>
        <w:t xml:space="preserve"> </w:t>
      </w:r>
      <w:r>
        <w:rPr>
          <w:rFonts w:ascii="Verdana" w:hAnsi="Verdana"/>
          <w:sz w:val="20"/>
        </w:rPr>
        <w:t>it’s</w:t>
      </w:r>
      <w:r>
        <w:rPr>
          <w:rFonts w:ascii="Verdana" w:hAnsi="Verdana"/>
          <w:spacing w:val="-7"/>
          <w:sz w:val="20"/>
        </w:rPr>
        <w:t xml:space="preserve"> </w:t>
      </w:r>
      <w:r>
        <w:rPr>
          <w:rFonts w:ascii="Verdana" w:hAnsi="Verdana"/>
          <w:sz w:val="20"/>
        </w:rPr>
        <w:t>common.</w:t>
      </w:r>
      <w:r>
        <w:rPr>
          <w:rFonts w:ascii="Verdana" w:hAnsi="Verdana"/>
          <w:spacing w:val="-6"/>
          <w:sz w:val="20"/>
        </w:rPr>
        <w:t xml:space="preserve"> </w:t>
      </w:r>
      <w:r>
        <w:rPr>
          <w:rFonts w:ascii="Verdana" w:hAnsi="Verdana"/>
          <w:sz w:val="20"/>
        </w:rPr>
        <w:t>It’s</w:t>
      </w:r>
      <w:r>
        <w:rPr>
          <w:rFonts w:ascii="Verdana" w:hAnsi="Verdana"/>
          <w:spacing w:val="-7"/>
          <w:sz w:val="20"/>
        </w:rPr>
        <w:t xml:space="preserve"> </w:t>
      </w:r>
      <w:r>
        <w:rPr>
          <w:rFonts w:ascii="Verdana" w:hAnsi="Verdana"/>
          <w:sz w:val="20"/>
        </w:rPr>
        <w:t>more</w:t>
      </w:r>
      <w:r>
        <w:rPr>
          <w:rFonts w:ascii="Verdana" w:hAnsi="Verdana"/>
          <w:spacing w:val="-4"/>
          <w:sz w:val="20"/>
        </w:rPr>
        <w:t xml:space="preserve"> </w:t>
      </w:r>
      <w:r>
        <w:rPr>
          <w:rFonts w:ascii="Verdana" w:hAnsi="Verdana"/>
          <w:sz w:val="20"/>
        </w:rPr>
        <w:t>common</w:t>
      </w:r>
      <w:r>
        <w:rPr>
          <w:rFonts w:ascii="Verdana" w:hAnsi="Verdana"/>
          <w:spacing w:val="-5"/>
          <w:sz w:val="20"/>
        </w:rPr>
        <w:t xml:space="preserve"> </w:t>
      </w:r>
      <w:r>
        <w:rPr>
          <w:rFonts w:ascii="Verdana" w:hAnsi="Verdana"/>
          <w:sz w:val="20"/>
        </w:rPr>
        <w:t>since</w:t>
      </w:r>
      <w:r>
        <w:rPr>
          <w:rFonts w:ascii="Verdana" w:hAnsi="Verdana"/>
          <w:spacing w:val="-4"/>
          <w:sz w:val="20"/>
        </w:rPr>
        <w:t xml:space="preserve"> </w:t>
      </w:r>
      <w:r>
        <w:rPr>
          <w:rFonts w:ascii="Verdana" w:hAnsi="Verdana"/>
          <w:sz w:val="20"/>
        </w:rPr>
        <w:t>we’re</w:t>
      </w:r>
      <w:r>
        <w:rPr>
          <w:rFonts w:ascii="Verdana" w:hAnsi="Verdana"/>
          <w:spacing w:val="-5"/>
          <w:sz w:val="20"/>
        </w:rPr>
        <w:t xml:space="preserve"> </w:t>
      </w:r>
      <w:r>
        <w:rPr>
          <w:rFonts w:ascii="Verdana" w:hAnsi="Verdana"/>
          <w:sz w:val="20"/>
        </w:rPr>
        <w:t>not</w:t>
      </w:r>
      <w:r>
        <w:rPr>
          <w:rFonts w:ascii="Verdana" w:hAnsi="Verdana"/>
          <w:spacing w:val="-4"/>
          <w:sz w:val="20"/>
        </w:rPr>
        <w:t xml:space="preserve"> </w:t>
      </w:r>
      <w:r>
        <w:rPr>
          <w:rFonts w:ascii="Verdana" w:hAnsi="Verdana"/>
          <w:sz w:val="20"/>
        </w:rPr>
        <w:t>supposed</w:t>
      </w:r>
      <w:r>
        <w:rPr>
          <w:rFonts w:ascii="Verdana" w:hAnsi="Verdana"/>
          <w:spacing w:val="-4"/>
          <w:sz w:val="20"/>
        </w:rPr>
        <w:t xml:space="preserve"> </w:t>
      </w:r>
      <w:r>
        <w:rPr>
          <w:rFonts w:ascii="Verdana" w:hAnsi="Verdana"/>
          <w:sz w:val="20"/>
        </w:rPr>
        <w:t>to</w:t>
      </w:r>
      <w:r>
        <w:rPr>
          <w:rFonts w:ascii="Verdana" w:hAnsi="Verdana"/>
          <w:spacing w:val="-4"/>
          <w:sz w:val="20"/>
        </w:rPr>
        <w:t xml:space="preserve"> talk</w:t>
      </w:r>
    </w:p>
    <w:p w14:paraId="641C18F3" w14:textId="77777777" w:rsidR="00805B0D" w:rsidRDefault="00234FD3">
      <w:pPr>
        <w:tabs>
          <w:tab w:val="left" w:pos="977"/>
        </w:tabs>
        <w:spacing w:line="244" w:lineRule="exact"/>
        <w:ind w:left="279"/>
        <w:rPr>
          <w:rFonts w:ascii="Verdana" w:hAnsi="Verdana"/>
          <w:sz w:val="20"/>
        </w:rPr>
      </w:pPr>
      <w:r>
        <w:rPr>
          <w:rFonts w:ascii="Calibri" w:hAnsi="Calibri"/>
          <w:spacing w:val="-5"/>
        </w:rPr>
        <w:t>482</w:t>
      </w:r>
      <w:r>
        <w:rPr>
          <w:rFonts w:ascii="Calibri" w:hAnsi="Calibri"/>
        </w:rPr>
        <w:tab/>
      </w:r>
      <w:r>
        <w:rPr>
          <w:rFonts w:ascii="Verdana" w:hAnsi="Verdana"/>
          <w:sz w:val="20"/>
        </w:rPr>
        <w:t>about</w:t>
      </w:r>
      <w:r>
        <w:rPr>
          <w:rFonts w:ascii="Verdana" w:hAnsi="Verdana"/>
          <w:spacing w:val="-5"/>
          <w:sz w:val="20"/>
        </w:rPr>
        <w:t xml:space="preserve"> </w:t>
      </w:r>
      <w:r>
        <w:rPr>
          <w:rFonts w:ascii="Verdana" w:hAnsi="Verdana"/>
          <w:sz w:val="20"/>
        </w:rPr>
        <w:t>disease,</w:t>
      </w:r>
      <w:r>
        <w:rPr>
          <w:rFonts w:ascii="Verdana" w:hAnsi="Verdana"/>
          <w:spacing w:val="-7"/>
          <w:sz w:val="20"/>
        </w:rPr>
        <w:t xml:space="preserve"> </w:t>
      </w:r>
      <w:r>
        <w:rPr>
          <w:rFonts w:ascii="Verdana" w:hAnsi="Verdana"/>
          <w:sz w:val="20"/>
        </w:rPr>
        <w:t>but</w:t>
      </w:r>
      <w:r>
        <w:rPr>
          <w:rFonts w:ascii="Verdana" w:hAnsi="Verdana"/>
          <w:spacing w:val="-4"/>
          <w:sz w:val="20"/>
        </w:rPr>
        <w:t xml:space="preserve"> </w:t>
      </w:r>
      <w:r>
        <w:rPr>
          <w:rFonts w:ascii="Verdana" w:hAnsi="Verdana"/>
          <w:sz w:val="20"/>
        </w:rPr>
        <w:t>it’s</w:t>
      </w:r>
      <w:r>
        <w:rPr>
          <w:rFonts w:ascii="Verdana" w:hAnsi="Verdana"/>
          <w:spacing w:val="-2"/>
          <w:sz w:val="20"/>
        </w:rPr>
        <w:t xml:space="preserve"> </w:t>
      </w:r>
      <w:r>
        <w:rPr>
          <w:rFonts w:ascii="Verdana" w:hAnsi="Verdana"/>
          <w:sz w:val="20"/>
        </w:rPr>
        <w:t>more</w:t>
      </w:r>
      <w:r>
        <w:rPr>
          <w:rFonts w:ascii="Verdana" w:hAnsi="Verdana"/>
          <w:spacing w:val="-5"/>
          <w:sz w:val="20"/>
        </w:rPr>
        <w:t xml:space="preserve"> </w:t>
      </w:r>
      <w:r>
        <w:rPr>
          <w:rFonts w:ascii="Verdana" w:hAnsi="Verdana"/>
          <w:sz w:val="20"/>
        </w:rPr>
        <w:t>common.</w:t>
      </w:r>
      <w:r>
        <w:rPr>
          <w:rFonts w:ascii="Verdana" w:hAnsi="Verdana"/>
          <w:spacing w:val="-6"/>
          <w:sz w:val="20"/>
        </w:rPr>
        <w:t xml:space="preserve"> </w:t>
      </w:r>
      <w:r>
        <w:rPr>
          <w:rFonts w:ascii="Verdana" w:hAnsi="Verdana"/>
          <w:sz w:val="20"/>
        </w:rPr>
        <w:t>Yeah</w:t>
      </w:r>
      <w:r>
        <w:rPr>
          <w:rFonts w:ascii="Verdana" w:hAnsi="Verdana"/>
          <w:spacing w:val="-4"/>
          <w:sz w:val="20"/>
        </w:rPr>
        <w:t xml:space="preserve"> </w:t>
      </w:r>
      <w:r>
        <w:rPr>
          <w:rFonts w:ascii="Verdana" w:hAnsi="Verdana"/>
          <w:sz w:val="20"/>
        </w:rPr>
        <w:t>the</w:t>
      </w:r>
      <w:r>
        <w:rPr>
          <w:rFonts w:ascii="Verdana" w:hAnsi="Verdana"/>
          <w:spacing w:val="-7"/>
          <w:sz w:val="20"/>
        </w:rPr>
        <w:t xml:space="preserve"> </w:t>
      </w:r>
      <w:r>
        <w:rPr>
          <w:rFonts w:ascii="Verdana" w:hAnsi="Verdana"/>
          <w:sz w:val="20"/>
        </w:rPr>
        <w:t>history</w:t>
      </w:r>
      <w:r>
        <w:rPr>
          <w:rFonts w:ascii="Verdana" w:hAnsi="Verdana"/>
          <w:spacing w:val="-3"/>
          <w:sz w:val="20"/>
        </w:rPr>
        <w:t xml:space="preserve"> </w:t>
      </w:r>
      <w:r>
        <w:rPr>
          <w:rFonts w:ascii="Verdana" w:hAnsi="Verdana"/>
          <w:sz w:val="20"/>
        </w:rPr>
        <w:t>people</w:t>
      </w:r>
      <w:r>
        <w:rPr>
          <w:rFonts w:ascii="Verdana" w:hAnsi="Verdana"/>
          <w:spacing w:val="-7"/>
          <w:sz w:val="20"/>
        </w:rPr>
        <w:t xml:space="preserve"> </w:t>
      </w:r>
      <w:r>
        <w:rPr>
          <w:rFonts w:ascii="Verdana" w:hAnsi="Verdana"/>
          <w:sz w:val="20"/>
        </w:rPr>
        <w:t>give</w:t>
      </w:r>
      <w:r>
        <w:rPr>
          <w:rFonts w:ascii="Verdana" w:hAnsi="Verdana"/>
          <w:spacing w:val="-5"/>
          <w:sz w:val="20"/>
        </w:rPr>
        <w:t xml:space="preserve"> </w:t>
      </w:r>
      <w:r>
        <w:rPr>
          <w:rFonts w:ascii="Verdana" w:hAnsi="Verdana"/>
          <w:sz w:val="20"/>
        </w:rPr>
        <w:t>me</w:t>
      </w:r>
      <w:r>
        <w:rPr>
          <w:rFonts w:ascii="Verdana" w:hAnsi="Verdana"/>
          <w:spacing w:val="-6"/>
          <w:sz w:val="20"/>
        </w:rPr>
        <w:t xml:space="preserve"> </w:t>
      </w:r>
      <w:r>
        <w:rPr>
          <w:rFonts w:ascii="Verdana" w:hAnsi="Verdana"/>
          <w:sz w:val="20"/>
        </w:rPr>
        <w:t>in</w:t>
      </w:r>
      <w:r>
        <w:rPr>
          <w:rFonts w:ascii="Verdana" w:hAnsi="Verdana"/>
          <w:spacing w:val="-4"/>
          <w:sz w:val="20"/>
        </w:rPr>
        <w:t xml:space="preserve"> </w:t>
      </w:r>
      <w:r>
        <w:rPr>
          <w:rFonts w:ascii="Verdana" w:hAnsi="Verdana"/>
          <w:spacing w:val="-2"/>
          <w:sz w:val="20"/>
        </w:rPr>
        <w:t>clinic.</w:t>
      </w:r>
    </w:p>
    <w:p w14:paraId="641C18F4" w14:textId="77777777" w:rsidR="00805B0D" w:rsidRDefault="00234FD3">
      <w:pPr>
        <w:tabs>
          <w:tab w:val="left" w:pos="977"/>
        </w:tabs>
        <w:spacing w:line="242" w:lineRule="exact"/>
        <w:ind w:left="279"/>
        <w:rPr>
          <w:rFonts w:ascii="Verdana"/>
          <w:sz w:val="20"/>
        </w:rPr>
      </w:pPr>
      <w:r>
        <w:rPr>
          <w:rFonts w:ascii="Calibri"/>
          <w:spacing w:val="-5"/>
        </w:rPr>
        <w:t>483</w:t>
      </w:r>
      <w:r>
        <w:rPr>
          <w:rFonts w:ascii="Calibri"/>
        </w:rPr>
        <w:tab/>
      </w:r>
      <w:r>
        <w:rPr>
          <w:rFonts w:ascii="Verdana"/>
          <w:sz w:val="20"/>
        </w:rPr>
        <w:t>When</w:t>
      </w:r>
      <w:r>
        <w:rPr>
          <w:rFonts w:ascii="Verdana"/>
          <w:spacing w:val="-5"/>
          <w:sz w:val="20"/>
        </w:rPr>
        <w:t xml:space="preserve"> </w:t>
      </w:r>
      <w:r>
        <w:rPr>
          <w:rFonts w:ascii="Verdana"/>
          <w:sz w:val="20"/>
        </w:rPr>
        <w:t>I</w:t>
      </w:r>
      <w:r>
        <w:rPr>
          <w:rFonts w:ascii="Verdana"/>
          <w:spacing w:val="-5"/>
          <w:sz w:val="20"/>
        </w:rPr>
        <w:t xml:space="preserve"> </w:t>
      </w:r>
      <w:r>
        <w:rPr>
          <w:rFonts w:ascii="Verdana"/>
          <w:sz w:val="20"/>
        </w:rPr>
        <w:t>ask</w:t>
      </w:r>
      <w:r>
        <w:rPr>
          <w:rFonts w:ascii="Verdana"/>
          <w:spacing w:val="-6"/>
          <w:sz w:val="20"/>
        </w:rPr>
        <w:t xml:space="preserve"> </w:t>
      </w:r>
      <w:r>
        <w:rPr>
          <w:rFonts w:ascii="Verdana"/>
          <w:sz w:val="20"/>
        </w:rPr>
        <w:t>them</w:t>
      </w:r>
      <w:r>
        <w:rPr>
          <w:rFonts w:ascii="Verdana"/>
          <w:spacing w:val="-5"/>
          <w:sz w:val="20"/>
        </w:rPr>
        <w:t xml:space="preserve"> </w:t>
      </w:r>
      <w:r>
        <w:rPr>
          <w:rFonts w:ascii="Verdana"/>
          <w:sz w:val="20"/>
        </w:rPr>
        <w:t>about</w:t>
      </w:r>
      <w:r>
        <w:rPr>
          <w:rFonts w:ascii="Verdana"/>
          <w:spacing w:val="-3"/>
          <w:sz w:val="20"/>
        </w:rPr>
        <w:t xml:space="preserve"> </w:t>
      </w:r>
      <w:r>
        <w:rPr>
          <w:rFonts w:ascii="Verdana"/>
          <w:sz w:val="20"/>
        </w:rPr>
        <w:t>their</w:t>
      </w:r>
      <w:r>
        <w:rPr>
          <w:rFonts w:ascii="Verdana"/>
          <w:spacing w:val="-6"/>
          <w:sz w:val="20"/>
        </w:rPr>
        <w:t xml:space="preserve"> </w:t>
      </w:r>
      <w:r>
        <w:rPr>
          <w:rFonts w:ascii="Verdana"/>
          <w:sz w:val="20"/>
        </w:rPr>
        <w:t>day</w:t>
      </w:r>
      <w:r>
        <w:rPr>
          <w:rFonts w:ascii="Verdana"/>
          <w:spacing w:val="-3"/>
          <w:sz w:val="20"/>
        </w:rPr>
        <w:t xml:space="preserve"> </w:t>
      </w:r>
      <w:r>
        <w:rPr>
          <w:rFonts w:ascii="Verdana"/>
          <w:sz w:val="20"/>
        </w:rPr>
        <w:t>what</w:t>
      </w:r>
      <w:r>
        <w:rPr>
          <w:rFonts w:ascii="Verdana"/>
          <w:spacing w:val="-4"/>
          <w:sz w:val="20"/>
        </w:rPr>
        <w:t xml:space="preserve"> </w:t>
      </w:r>
      <w:r>
        <w:rPr>
          <w:rFonts w:ascii="Verdana"/>
          <w:sz w:val="20"/>
        </w:rPr>
        <w:t>happens</w:t>
      </w:r>
      <w:r>
        <w:rPr>
          <w:rFonts w:ascii="Verdana"/>
          <w:spacing w:val="-3"/>
          <w:sz w:val="20"/>
        </w:rPr>
        <w:t xml:space="preserve"> </w:t>
      </w:r>
      <w:r>
        <w:rPr>
          <w:rFonts w:ascii="Verdana"/>
          <w:sz w:val="20"/>
        </w:rPr>
        <w:t>when</w:t>
      </w:r>
      <w:r>
        <w:rPr>
          <w:rFonts w:ascii="Verdana"/>
          <w:spacing w:val="-4"/>
          <w:sz w:val="20"/>
        </w:rPr>
        <w:t xml:space="preserve"> </w:t>
      </w:r>
      <w:r>
        <w:rPr>
          <w:rFonts w:ascii="Verdana"/>
          <w:sz w:val="20"/>
        </w:rPr>
        <w:t>they</w:t>
      </w:r>
      <w:r>
        <w:rPr>
          <w:rFonts w:ascii="Verdana"/>
          <w:spacing w:val="-5"/>
          <w:sz w:val="20"/>
        </w:rPr>
        <w:t xml:space="preserve"> </w:t>
      </w:r>
      <w:r>
        <w:rPr>
          <w:rFonts w:ascii="Verdana"/>
          <w:sz w:val="20"/>
        </w:rPr>
        <w:t>how</w:t>
      </w:r>
      <w:r>
        <w:rPr>
          <w:rFonts w:ascii="Verdana"/>
          <w:spacing w:val="-5"/>
          <w:sz w:val="20"/>
        </w:rPr>
        <w:t xml:space="preserve"> </w:t>
      </w:r>
      <w:r>
        <w:rPr>
          <w:rFonts w:ascii="Verdana"/>
          <w:sz w:val="20"/>
        </w:rPr>
        <w:t>they</w:t>
      </w:r>
      <w:r>
        <w:rPr>
          <w:rFonts w:ascii="Verdana"/>
          <w:spacing w:val="-5"/>
          <w:sz w:val="20"/>
        </w:rPr>
        <w:t xml:space="preserve"> </w:t>
      </w:r>
      <w:r>
        <w:rPr>
          <w:rFonts w:ascii="Verdana"/>
          <w:sz w:val="20"/>
        </w:rPr>
        <w:t>go</w:t>
      </w:r>
      <w:r>
        <w:rPr>
          <w:rFonts w:ascii="Verdana"/>
          <w:spacing w:val="-4"/>
          <w:sz w:val="20"/>
        </w:rPr>
        <w:t xml:space="preserve"> </w:t>
      </w:r>
      <w:r>
        <w:rPr>
          <w:rFonts w:ascii="Verdana"/>
          <w:spacing w:val="-2"/>
          <w:sz w:val="20"/>
        </w:rPr>
        <w:t>about</w:t>
      </w:r>
    </w:p>
    <w:p w14:paraId="641C18F5" w14:textId="77777777" w:rsidR="00805B0D" w:rsidRDefault="00234FD3">
      <w:pPr>
        <w:tabs>
          <w:tab w:val="left" w:pos="977"/>
        </w:tabs>
        <w:spacing w:line="242" w:lineRule="exact"/>
        <w:ind w:left="279"/>
        <w:rPr>
          <w:rFonts w:ascii="Verdana" w:hAnsi="Verdana"/>
          <w:sz w:val="20"/>
        </w:rPr>
      </w:pPr>
      <w:r>
        <w:rPr>
          <w:rFonts w:ascii="Calibri" w:hAnsi="Calibri"/>
          <w:spacing w:val="-5"/>
        </w:rPr>
        <w:t>484</w:t>
      </w:r>
      <w:r>
        <w:rPr>
          <w:rFonts w:ascii="Calibri" w:hAnsi="Calibri"/>
        </w:rPr>
        <w:tab/>
      </w:r>
      <w:r>
        <w:rPr>
          <w:rFonts w:ascii="Verdana" w:hAnsi="Verdana"/>
          <w:sz w:val="20"/>
        </w:rPr>
        <w:t>their</w:t>
      </w:r>
      <w:r>
        <w:rPr>
          <w:rFonts w:ascii="Verdana" w:hAnsi="Verdana"/>
          <w:spacing w:val="-5"/>
          <w:sz w:val="20"/>
        </w:rPr>
        <w:t xml:space="preserve"> </w:t>
      </w:r>
      <w:r>
        <w:rPr>
          <w:rFonts w:ascii="Verdana" w:hAnsi="Verdana"/>
          <w:sz w:val="20"/>
        </w:rPr>
        <w:t>energy</w:t>
      </w:r>
      <w:r>
        <w:rPr>
          <w:rFonts w:ascii="Verdana" w:hAnsi="Verdana"/>
          <w:spacing w:val="-6"/>
          <w:sz w:val="20"/>
        </w:rPr>
        <w:t xml:space="preserve"> </w:t>
      </w:r>
      <w:r>
        <w:rPr>
          <w:rFonts w:ascii="Verdana" w:hAnsi="Verdana"/>
          <w:sz w:val="20"/>
        </w:rPr>
        <w:t>levels</w:t>
      </w:r>
      <w:r>
        <w:rPr>
          <w:rFonts w:ascii="Verdana" w:hAnsi="Verdana"/>
          <w:spacing w:val="-7"/>
          <w:sz w:val="20"/>
        </w:rPr>
        <w:t xml:space="preserve"> </w:t>
      </w:r>
      <w:r>
        <w:rPr>
          <w:rFonts w:ascii="Verdana" w:hAnsi="Verdana"/>
          <w:sz w:val="20"/>
        </w:rPr>
        <w:t>how</w:t>
      </w:r>
      <w:r>
        <w:rPr>
          <w:rFonts w:ascii="Verdana" w:hAnsi="Verdana"/>
          <w:spacing w:val="-4"/>
          <w:sz w:val="20"/>
        </w:rPr>
        <w:t xml:space="preserve"> </w:t>
      </w:r>
      <w:r>
        <w:rPr>
          <w:rFonts w:ascii="Verdana" w:hAnsi="Verdana"/>
          <w:sz w:val="20"/>
        </w:rPr>
        <w:t>quickly</w:t>
      </w:r>
      <w:r>
        <w:rPr>
          <w:rFonts w:ascii="Verdana" w:hAnsi="Verdana"/>
          <w:spacing w:val="-5"/>
          <w:sz w:val="20"/>
        </w:rPr>
        <w:t xml:space="preserve"> </w:t>
      </w:r>
      <w:r>
        <w:rPr>
          <w:rFonts w:ascii="Verdana" w:hAnsi="Verdana"/>
          <w:sz w:val="20"/>
        </w:rPr>
        <w:t>they</w:t>
      </w:r>
      <w:r>
        <w:rPr>
          <w:rFonts w:ascii="Verdana" w:hAnsi="Verdana"/>
          <w:spacing w:val="-4"/>
          <w:sz w:val="20"/>
        </w:rPr>
        <w:t xml:space="preserve"> </w:t>
      </w:r>
      <w:r>
        <w:rPr>
          <w:rFonts w:ascii="Verdana" w:hAnsi="Verdana"/>
          <w:sz w:val="20"/>
        </w:rPr>
        <w:t>recover,</w:t>
      </w:r>
      <w:r>
        <w:rPr>
          <w:rFonts w:ascii="Verdana" w:hAnsi="Verdana"/>
          <w:spacing w:val="-7"/>
          <w:sz w:val="20"/>
        </w:rPr>
        <w:t xml:space="preserve"> </w:t>
      </w:r>
      <w:r>
        <w:rPr>
          <w:rFonts w:ascii="Verdana" w:hAnsi="Verdana"/>
          <w:sz w:val="20"/>
        </w:rPr>
        <w:t>so</w:t>
      </w:r>
      <w:r>
        <w:rPr>
          <w:rFonts w:ascii="Verdana" w:hAnsi="Verdana"/>
          <w:spacing w:val="-4"/>
          <w:sz w:val="20"/>
        </w:rPr>
        <w:t xml:space="preserve"> </w:t>
      </w:r>
      <w:r>
        <w:rPr>
          <w:rFonts w:ascii="Verdana" w:hAnsi="Verdana"/>
          <w:sz w:val="20"/>
        </w:rPr>
        <w:t>that’s</w:t>
      </w:r>
      <w:r>
        <w:rPr>
          <w:rFonts w:ascii="Verdana" w:hAnsi="Verdana"/>
          <w:spacing w:val="-7"/>
          <w:sz w:val="20"/>
        </w:rPr>
        <w:t xml:space="preserve"> </w:t>
      </w:r>
      <w:r>
        <w:rPr>
          <w:rFonts w:ascii="Verdana" w:hAnsi="Verdana"/>
          <w:sz w:val="20"/>
        </w:rPr>
        <w:t>what</w:t>
      </w:r>
      <w:r>
        <w:rPr>
          <w:rFonts w:ascii="Verdana" w:hAnsi="Verdana"/>
          <w:spacing w:val="-5"/>
          <w:sz w:val="20"/>
        </w:rPr>
        <w:t xml:space="preserve"> </w:t>
      </w:r>
      <w:r>
        <w:rPr>
          <w:rFonts w:ascii="Verdana" w:hAnsi="Verdana"/>
          <w:sz w:val="20"/>
        </w:rPr>
        <w:t>I</w:t>
      </w:r>
      <w:r>
        <w:rPr>
          <w:rFonts w:ascii="Verdana" w:hAnsi="Verdana"/>
          <w:spacing w:val="-6"/>
          <w:sz w:val="20"/>
        </w:rPr>
        <w:t xml:space="preserve"> </w:t>
      </w:r>
      <w:r>
        <w:rPr>
          <w:rFonts w:ascii="Verdana" w:hAnsi="Verdana"/>
          <w:sz w:val="20"/>
        </w:rPr>
        <w:t>base</w:t>
      </w:r>
      <w:r>
        <w:rPr>
          <w:rFonts w:ascii="Verdana" w:hAnsi="Verdana"/>
          <w:spacing w:val="-5"/>
          <w:sz w:val="20"/>
        </w:rPr>
        <w:t xml:space="preserve"> </w:t>
      </w:r>
      <w:r>
        <w:rPr>
          <w:rFonts w:ascii="Verdana" w:hAnsi="Verdana"/>
          <w:sz w:val="20"/>
        </w:rPr>
        <w:t>that</w:t>
      </w:r>
      <w:r>
        <w:rPr>
          <w:rFonts w:ascii="Verdana" w:hAnsi="Verdana"/>
          <w:spacing w:val="-5"/>
          <w:sz w:val="20"/>
        </w:rPr>
        <w:t xml:space="preserve"> on.</w:t>
      </w:r>
    </w:p>
    <w:p w14:paraId="641C18F6" w14:textId="77777777" w:rsidR="00805B0D" w:rsidRDefault="00234FD3">
      <w:pPr>
        <w:pStyle w:val="BodyText"/>
        <w:spacing w:line="255" w:lineRule="exact"/>
        <w:ind w:left="279"/>
        <w:rPr>
          <w:rFonts w:ascii="Calibri"/>
        </w:rPr>
      </w:pPr>
      <w:r>
        <w:rPr>
          <w:rFonts w:ascii="Calibri"/>
          <w:spacing w:val="-5"/>
        </w:rPr>
        <w:t>485</w:t>
      </w:r>
    </w:p>
    <w:tbl>
      <w:tblPr>
        <w:tblW w:w="0" w:type="auto"/>
        <w:tblInd w:w="236" w:type="dxa"/>
        <w:tblLayout w:type="fixed"/>
        <w:tblCellMar>
          <w:left w:w="0" w:type="dxa"/>
          <w:right w:w="0" w:type="dxa"/>
        </w:tblCellMar>
        <w:tblLook w:val="01E0" w:firstRow="1" w:lastRow="1" w:firstColumn="1" w:lastColumn="1" w:noHBand="0" w:noVBand="0"/>
      </w:tblPr>
      <w:tblGrid>
        <w:gridCol w:w="569"/>
        <w:gridCol w:w="8277"/>
      </w:tblGrid>
      <w:tr w:rsidR="00805B0D" w14:paraId="641C18F9" w14:textId="77777777">
        <w:trPr>
          <w:trHeight w:val="266"/>
        </w:trPr>
        <w:tc>
          <w:tcPr>
            <w:tcW w:w="569" w:type="dxa"/>
          </w:tcPr>
          <w:p w14:paraId="641C18F7" w14:textId="77777777" w:rsidR="00805B0D" w:rsidRDefault="00234FD3">
            <w:pPr>
              <w:pStyle w:val="TableParagraph"/>
              <w:spacing w:line="246" w:lineRule="exact"/>
              <w:ind w:left="50"/>
              <w:rPr>
                <w:rFonts w:ascii="Calibri"/>
              </w:rPr>
            </w:pPr>
            <w:r>
              <w:rPr>
                <w:rFonts w:ascii="Calibri"/>
                <w:spacing w:val="-5"/>
              </w:rPr>
              <w:t>486</w:t>
            </w:r>
          </w:p>
        </w:tc>
        <w:tc>
          <w:tcPr>
            <w:tcW w:w="8277" w:type="dxa"/>
          </w:tcPr>
          <w:p w14:paraId="641C18F8" w14:textId="77777777" w:rsidR="00805B0D" w:rsidRDefault="00234FD3">
            <w:pPr>
              <w:pStyle w:val="TableParagraph"/>
              <w:tabs>
                <w:tab w:val="left" w:pos="899"/>
              </w:tabs>
              <w:spacing w:line="229" w:lineRule="exact"/>
              <w:ind w:left="179"/>
              <w:rPr>
                <w:rFonts w:ascii="Verdana"/>
                <w:b/>
                <w:sz w:val="20"/>
              </w:rPr>
            </w:pPr>
            <w:r>
              <w:rPr>
                <w:rFonts w:ascii="Verdana"/>
                <w:b/>
                <w:spacing w:val="-5"/>
                <w:sz w:val="20"/>
              </w:rPr>
              <w:t>I:</w:t>
            </w:r>
            <w:r>
              <w:rPr>
                <w:rFonts w:ascii="Verdana"/>
                <w:b/>
                <w:sz w:val="20"/>
              </w:rPr>
              <w:tab/>
              <w:t>OK.</w:t>
            </w:r>
            <w:r>
              <w:rPr>
                <w:rFonts w:ascii="Verdana"/>
                <w:b/>
                <w:spacing w:val="-8"/>
                <w:sz w:val="20"/>
              </w:rPr>
              <w:t xml:space="preserve"> </w:t>
            </w:r>
            <w:r>
              <w:rPr>
                <w:rFonts w:ascii="Verdana"/>
                <w:b/>
                <w:sz w:val="20"/>
              </w:rPr>
              <w:t>Anyone</w:t>
            </w:r>
            <w:r>
              <w:rPr>
                <w:rFonts w:ascii="Verdana"/>
                <w:b/>
                <w:spacing w:val="-5"/>
                <w:sz w:val="20"/>
              </w:rPr>
              <w:t xml:space="preserve"> </w:t>
            </w:r>
            <w:r>
              <w:rPr>
                <w:rFonts w:ascii="Verdana"/>
                <w:b/>
                <w:sz w:val="20"/>
              </w:rPr>
              <w:t>else?</w:t>
            </w:r>
            <w:r>
              <w:rPr>
                <w:rFonts w:ascii="Verdana"/>
                <w:b/>
                <w:spacing w:val="-5"/>
                <w:sz w:val="20"/>
              </w:rPr>
              <w:t xml:space="preserve"> </w:t>
            </w:r>
            <w:r>
              <w:rPr>
                <w:rFonts w:ascii="Verdana"/>
                <w:b/>
                <w:sz w:val="20"/>
              </w:rPr>
              <w:t>Is</w:t>
            </w:r>
            <w:r>
              <w:rPr>
                <w:rFonts w:ascii="Verdana"/>
                <w:b/>
                <w:spacing w:val="-5"/>
                <w:sz w:val="20"/>
              </w:rPr>
              <w:t xml:space="preserve"> </w:t>
            </w:r>
            <w:r>
              <w:rPr>
                <w:rFonts w:ascii="Verdana"/>
                <w:b/>
                <w:sz w:val="20"/>
              </w:rPr>
              <w:t>it</w:t>
            </w:r>
            <w:r>
              <w:rPr>
                <w:rFonts w:ascii="Verdana"/>
                <w:b/>
                <w:spacing w:val="-6"/>
                <w:sz w:val="20"/>
              </w:rPr>
              <w:t xml:space="preserve"> </w:t>
            </w:r>
            <w:r>
              <w:rPr>
                <w:rFonts w:ascii="Verdana"/>
                <w:b/>
                <w:sz w:val="20"/>
              </w:rPr>
              <w:t>common?</w:t>
            </w:r>
            <w:r>
              <w:rPr>
                <w:rFonts w:ascii="Verdana"/>
                <w:b/>
                <w:spacing w:val="-6"/>
                <w:sz w:val="20"/>
              </w:rPr>
              <w:t xml:space="preserve"> </w:t>
            </w:r>
            <w:r>
              <w:rPr>
                <w:rFonts w:ascii="Verdana"/>
                <w:b/>
                <w:sz w:val="20"/>
              </w:rPr>
              <w:t>Is</w:t>
            </w:r>
            <w:r>
              <w:rPr>
                <w:rFonts w:ascii="Verdana"/>
                <w:b/>
                <w:spacing w:val="-5"/>
                <w:sz w:val="20"/>
              </w:rPr>
              <w:t xml:space="preserve"> </w:t>
            </w:r>
            <w:r>
              <w:rPr>
                <w:rFonts w:ascii="Verdana"/>
                <w:b/>
                <w:sz w:val="20"/>
              </w:rPr>
              <w:t>it</w:t>
            </w:r>
            <w:r>
              <w:rPr>
                <w:rFonts w:ascii="Verdana"/>
                <w:b/>
                <w:spacing w:val="-4"/>
                <w:sz w:val="20"/>
              </w:rPr>
              <w:t xml:space="preserve"> </w:t>
            </w:r>
            <w:r>
              <w:rPr>
                <w:rFonts w:ascii="Verdana"/>
                <w:b/>
                <w:sz w:val="20"/>
              </w:rPr>
              <w:t>not</w:t>
            </w:r>
            <w:r>
              <w:rPr>
                <w:rFonts w:ascii="Verdana"/>
                <w:b/>
                <w:spacing w:val="-4"/>
                <w:sz w:val="20"/>
              </w:rPr>
              <w:t xml:space="preserve"> </w:t>
            </w:r>
            <w:r>
              <w:rPr>
                <w:rFonts w:ascii="Verdana"/>
                <w:b/>
                <w:sz w:val="20"/>
              </w:rPr>
              <w:t>common?</w:t>
            </w:r>
            <w:r>
              <w:rPr>
                <w:rFonts w:ascii="Verdana"/>
                <w:b/>
                <w:spacing w:val="-5"/>
                <w:sz w:val="20"/>
              </w:rPr>
              <w:t xml:space="preserve"> </w:t>
            </w:r>
            <w:r>
              <w:rPr>
                <w:rFonts w:ascii="Verdana"/>
                <w:b/>
                <w:sz w:val="20"/>
              </w:rPr>
              <w:t>No</w:t>
            </w:r>
            <w:r>
              <w:rPr>
                <w:rFonts w:ascii="Verdana"/>
                <w:b/>
                <w:spacing w:val="-5"/>
                <w:sz w:val="20"/>
              </w:rPr>
              <w:t xml:space="preserve"> </w:t>
            </w:r>
            <w:r>
              <w:rPr>
                <w:rFonts w:ascii="Verdana"/>
                <w:b/>
                <w:spacing w:val="-2"/>
                <w:sz w:val="20"/>
              </w:rPr>
              <w:t>idea?</w:t>
            </w:r>
          </w:p>
        </w:tc>
      </w:tr>
      <w:tr w:rsidR="00805B0D" w14:paraId="641C18FC" w14:textId="77777777">
        <w:trPr>
          <w:trHeight w:val="225"/>
        </w:trPr>
        <w:tc>
          <w:tcPr>
            <w:tcW w:w="569" w:type="dxa"/>
          </w:tcPr>
          <w:p w14:paraId="641C18FA" w14:textId="77777777" w:rsidR="00805B0D" w:rsidRDefault="00234FD3">
            <w:pPr>
              <w:pStyle w:val="TableParagraph"/>
              <w:spacing w:line="205" w:lineRule="exact"/>
              <w:ind w:left="50"/>
              <w:rPr>
                <w:rFonts w:ascii="Calibri"/>
              </w:rPr>
            </w:pPr>
            <w:r>
              <w:rPr>
                <w:rFonts w:ascii="Calibri"/>
                <w:spacing w:val="-5"/>
              </w:rPr>
              <w:t>487</w:t>
            </w:r>
          </w:p>
        </w:tc>
        <w:tc>
          <w:tcPr>
            <w:tcW w:w="8277" w:type="dxa"/>
          </w:tcPr>
          <w:p w14:paraId="641C18FB" w14:textId="77777777" w:rsidR="00805B0D" w:rsidRDefault="00805B0D">
            <w:pPr>
              <w:pStyle w:val="TableParagraph"/>
              <w:ind w:left="0"/>
              <w:rPr>
                <w:rFonts w:ascii="Times New Roman"/>
                <w:sz w:val="16"/>
              </w:rPr>
            </w:pPr>
          </w:p>
        </w:tc>
      </w:tr>
      <w:tr w:rsidR="00805B0D" w14:paraId="641C18FF" w14:textId="77777777">
        <w:trPr>
          <w:trHeight w:val="243"/>
        </w:trPr>
        <w:tc>
          <w:tcPr>
            <w:tcW w:w="569" w:type="dxa"/>
          </w:tcPr>
          <w:p w14:paraId="641C18FD" w14:textId="77777777" w:rsidR="00805B0D" w:rsidRDefault="00234FD3">
            <w:pPr>
              <w:pStyle w:val="TableParagraph"/>
              <w:spacing w:line="224" w:lineRule="exact"/>
              <w:ind w:left="50"/>
              <w:rPr>
                <w:rFonts w:ascii="Calibri"/>
              </w:rPr>
            </w:pPr>
            <w:r>
              <w:rPr>
                <w:rFonts w:ascii="Calibri"/>
                <w:spacing w:val="-5"/>
              </w:rPr>
              <w:t>488</w:t>
            </w:r>
          </w:p>
        </w:tc>
        <w:tc>
          <w:tcPr>
            <w:tcW w:w="8277" w:type="dxa"/>
          </w:tcPr>
          <w:p w14:paraId="641C18FE" w14:textId="77777777" w:rsidR="00805B0D" w:rsidRDefault="00234FD3">
            <w:pPr>
              <w:pStyle w:val="TableParagraph"/>
              <w:tabs>
                <w:tab w:val="left" w:pos="1619"/>
              </w:tabs>
              <w:spacing w:line="222" w:lineRule="exact"/>
              <w:ind w:left="179"/>
              <w:rPr>
                <w:rFonts w:ascii="Verdana" w:hAnsi="Verdana"/>
                <w:sz w:val="20"/>
              </w:rPr>
            </w:pPr>
            <w:r>
              <w:rPr>
                <w:rFonts w:ascii="Verdana" w:hAnsi="Verdana"/>
                <w:spacing w:val="-2"/>
                <w:sz w:val="20"/>
              </w:rPr>
              <w:t>JASMINE:</w:t>
            </w:r>
            <w:r>
              <w:rPr>
                <w:rFonts w:ascii="Verdana" w:hAnsi="Verdana"/>
                <w:sz w:val="20"/>
              </w:rPr>
              <w:tab/>
              <w:t>Yeah</w:t>
            </w:r>
            <w:r>
              <w:rPr>
                <w:rFonts w:ascii="Verdana" w:hAnsi="Verdana"/>
                <w:spacing w:val="-4"/>
                <w:sz w:val="20"/>
              </w:rPr>
              <w:t xml:space="preserve"> </w:t>
            </w:r>
            <w:r>
              <w:rPr>
                <w:rFonts w:ascii="Verdana" w:hAnsi="Verdana"/>
                <w:sz w:val="20"/>
              </w:rPr>
              <w:t>I</w:t>
            </w:r>
            <w:r>
              <w:rPr>
                <w:rFonts w:ascii="Verdana" w:hAnsi="Verdana"/>
                <w:spacing w:val="-6"/>
                <w:sz w:val="20"/>
              </w:rPr>
              <w:t xml:space="preserve"> </w:t>
            </w:r>
            <w:r>
              <w:rPr>
                <w:rFonts w:ascii="Verdana" w:hAnsi="Verdana"/>
                <w:sz w:val="20"/>
              </w:rPr>
              <w:t>think</w:t>
            </w:r>
            <w:r>
              <w:rPr>
                <w:rFonts w:ascii="Verdana" w:hAnsi="Verdana"/>
                <w:spacing w:val="-5"/>
                <w:sz w:val="20"/>
              </w:rPr>
              <w:t xml:space="preserve"> </w:t>
            </w:r>
            <w:r>
              <w:rPr>
                <w:rFonts w:ascii="Verdana" w:hAnsi="Verdana"/>
                <w:sz w:val="20"/>
              </w:rPr>
              <w:t>it’s</w:t>
            </w:r>
            <w:r>
              <w:rPr>
                <w:rFonts w:ascii="Verdana" w:hAnsi="Verdana"/>
                <w:spacing w:val="-6"/>
                <w:sz w:val="20"/>
              </w:rPr>
              <w:t xml:space="preserve"> </w:t>
            </w:r>
            <w:r>
              <w:rPr>
                <w:rFonts w:ascii="Verdana" w:hAnsi="Verdana"/>
                <w:sz w:val="20"/>
              </w:rPr>
              <w:t>very</w:t>
            </w:r>
            <w:r>
              <w:rPr>
                <w:rFonts w:ascii="Verdana" w:hAnsi="Verdana"/>
                <w:spacing w:val="-3"/>
                <w:sz w:val="20"/>
              </w:rPr>
              <w:t xml:space="preserve"> </w:t>
            </w:r>
            <w:r>
              <w:rPr>
                <w:rFonts w:ascii="Verdana" w:hAnsi="Verdana"/>
                <w:sz w:val="20"/>
              </w:rPr>
              <w:t>common.</w:t>
            </w:r>
            <w:r>
              <w:rPr>
                <w:rFonts w:ascii="Verdana" w:hAnsi="Verdana"/>
                <w:spacing w:val="-6"/>
                <w:sz w:val="20"/>
              </w:rPr>
              <w:t xml:space="preserve"> </w:t>
            </w:r>
            <w:r>
              <w:rPr>
                <w:rFonts w:ascii="Verdana" w:hAnsi="Verdana"/>
                <w:sz w:val="20"/>
              </w:rPr>
              <w:t>Because</w:t>
            </w:r>
            <w:r>
              <w:rPr>
                <w:rFonts w:ascii="Verdana" w:hAnsi="Verdana"/>
                <w:spacing w:val="-6"/>
                <w:sz w:val="20"/>
              </w:rPr>
              <w:t xml:space="preserve"> </w:t>
            </w:r>
            <w:r>
              <w:rPr>
                <w:rFonts w:ascii="Verdana" w:hAnsi="Verdana"/>
                <w:sz w:val="20"/>
              </w:rPr>
              <w:t>and</w:t>
            </w:r>
            <w:r>
              <w:rPr>
                <w:rFonts w:ascii="Verdana" w:hAnsi="Verdana"/>
                <w:spacing w:val="-3"/>
                <w:sz w:val="20"/>
              </w:rPr>
              <w:t xml:space="preserve"> </w:t>
            </w:r>
            <w:r>
              <w:rPr>
                <w:rFonts w:ascii="Verdana" w:hAnsi="Verdana"/>
                <w:sz w:val="20"/>
              </w:rPr>
              <w:t>I</w:t>
            </w:r>
            <w:r>
              <w:rPr>
                <w:rFonts w:ascii="Verdana" w:hAnsi="Verdana"/>
                <w:spacing w:val="-5"/>
                <w:sz w:val="20"/>
              </w:rPr>
              <w:t xml:space="preserve"> </w:t>
            </w:r>
            <w:r>
              <w:rPr>
                <w:rFonts w:ascii="Verdana" w:hAnsi="Verdana"/>
                <w:sz w:val="20"/>
              </w:rPr>
              <w:t>based</w:t>
            </w:r>
            <w:r>
              <w:rPr>
                <w:rFonts w:ascii="Verdana" w:hAnsi="Verdana"/>
                <w:spacing w:val="-4"/>
                <w:sz w:val="20"/>
              </w:rPr>
              <w:t xml:space="preserve"> </w:t>
            </w:r>
            <w:r>
              <w:rPr>
                <w:rFonts w:ascii="Verdana" w:hAnsi="Verdana"/>
                <w:sz w:val="20"/>
              </w:rPr>
              <w:t>that</w:t>
            </w:r>
            <w:r>
              <w:rPr>
                <w:rFonts w:ascii="Verdana" w:hAnsi="Verdana"/>
                <w:spacing w:val="-2"/>
                <w:sz w:val="20"/>
              </w:rPr>
              <w:t xml:space="preserve"> </w:t>
            </w:r>
            <w:r>
              <w:rPr>
                <w:rFonts w:ascii="Verdana" w:hAnsi="Verdana"/>
                <w:sz w:val="20"/>
              </w:rPr>
              <w:t>on</w:t>
            </w:r>
            <w:r>
              <w:rPr>
                <w:rFonts w:ascii="Verdana" w:hAnsi="Verdana"/>
                <w:spacing w:val="-4"/>
                <w:sz w:val="20"/>
              </w:rPr>
              <w:t xml:space="preserve"> just</w:t>
            </w:r>
          </w:p>
        </w:tc>
      </w:tr>
      <w:tr w:rsidR="00805B0D" w14:paraId="641C1902" w14:textId="77777777">
        <w:trPr>
          <w:trHeight w:val="243"/>
        </w:trPr>
        <w:tc>
          <w:tcPr>
            <w:tcW w:w="569" w:type="dxa"/>
          </w:tcPr>
          <w:p w14:paraId="641C1900" w14:textId="77777777" w:rsidR="00805B0D" w:rsidRDefault="00234FD3">
            <w:pPr>
              <w:pStyle w:val="TableParagraph"/>
              <w:spacing w:line="224" w:lineRule="exact"/>
              <w:ind w:left="50"/>
              <w:rPr>
                <w:rFonts w:ascii="Calibri"/>
              </w:rPr>
            </w:pPr>
            <w:r>
              <w:rPr>
                <w:rFonts w:ascii="Calibri"/>
                <w:spacing w:val="-5"/>
              </w:rPr>
              <w:t>489</w:t>
            </w:r>
          </w:p>
        </w:tc>
        <w:tc>
          <w:tcPr>
            <w:tcW w:w="8277" w:type="dxa"/>
          </w:tcPr>
          <w:p w14:paraId="641C1901" w14:textId="77777777" w:rsidR="00805B0D" w:rsidRDefault="00234FD3">
            <w:pPr>
              <w:pStyle w:val="TableParagraph"/>
              <w:spacing w:line="223" w:lineRule="exact"/>
              <w:ind w:left="179"/>
              <w:rPr>
                <w:rFonts w:ascii="Verdana"/>
                <w:sz w:val="20"/>
              </w:rPr>
            </w:pPr>
            <w:r>
              <w:rPr>
                <w:rFonts w:ascii="Verdana"/>
                <w:sz w:val="20"/>
              </w:rPr>
              <w:t>everybody</w:t>
            </w:r>
            <w:r>
              <w:rPr>
                <w:rFonts w:ascii="Verdana"/>
                <w:spacing w:val="-4"/>
                <w:sz w:val="20"/>
              </w:rPr>
              <w:t xml:space="preserve"> </w:t>
            </w:r>
            <w:r>
              <w:rPr>
                <w:rFonts w:ascii="Verdana"/>
                <w:sz w:val="20"/>
              </w:rPr>
              <w:t>I</w:t>
            </w:r>
            <w:r>
              <w:rPr>
                <w:rFonts w:ascii="Verdana"/>
                <w:spacing w:val="-6"/>
                <w:sz w:val="20"/>
              </w:rPr>
              <w:t xml:space="preserve"> </w:t>
            </w:r>
            <w:r>
              <w:rPr>
                <w:rFonts w:ascii="Verdana"/>
                <w:sz w:val="20"/>
              </w:rPr>
              <w:t>see</w:t>
            </w:r>
            <w:r>
              <w:rPr>
                <w:rFonts w:ascii="Verdana"/>
                <w:spacing w:val="-6"/>
                <w:sz w:val="20"/>
              </w:rPr>
              <w:t xml:space="preserve"> </w:t>
            </w:r>
            <w:r>
              <w:rPr>
                <w:rFonts w:ascii="Verdana"/>
                <w:sz w:val="20"/>
              </w:rPr>
              <w:t>in</w:t>
            </w:r>
            <w:r>
              <w:rPr>
                <w:rFonts w:ascii="Verdana"/>
                <w:spacing w:val="-3"/>
                <w:sz w:val="20"/>
              </w:rPr>
              <w:t xml:space="preserve"> </w:t>
            </w:r>
            <w:r>
              <w:rPr>
                <w:rFonts w:ascii="Verdana"/>
                <w:sz w:val="20"/>
              </w:rPr>
              <w:t>clinic</w:t>
            </w:r>
            <w:r>
              <w:rPr>
                <w:rFonts w:ascii="Verdana"/>
                <w:spacing w:val="-2"/>
                <w:sz w:val="20"/>
              </w:rPr>
              <w:t xml:space="preserve"> </w:t>
            </w:r>
            <w:r>
              <w:rPr>
                <w:rFonts w:ascii="Verdana"/>
                <w:sz w:val="20"/>
              </w:rPr>
              <w:t>every</w:t>
            </w:r>
            <w:r>
              <w:rPr>
                <w:rFonts w:ascii="Verdana"/>
                <w:spacing w:val="-3"/>
                <w:sz w:val="20"/>
              </w:rPr>
              <w:t xml:space="preserve"> </w:t>
            </w:r>
            <w:r>
              <w:rPr>
                <w:rFonts w:ascii="Verdana"/>
                <w:sz w:val="20"/>
              </w:rPr>
              <w:t>single</w:t>
            </w:r>
            <w:r>
              <w:rPr>
                <w:rFonts w:ascii="Verdana"/>
                <w:spacing w:val="-6"/>
                <w:sz w:val="20"/>
              </w:rPr>
              <w:t xml:space="preserve"> </w:t>
            </w:r>
            <w:r>
              <w:rPr>
                <w:rFonts w:ascii="Verdana"/>
                <w:sz w:val="20"/>
              </w:rPr>
              <w:t>day.</w:t>
            </w:r>
            <w:r>
              <w:rPr>
                <w:rFonts w:ascii="Verdana"/>
                <w:spacing w:val="-3"/>
                <w:sz w:val="20"/>
              </w:rPr>
              <w:t xml:space="preserve"> </w:t>
            </w:r>
            <w:r>
              <w:rPr>
                <w:rFonts w:ascii="Verdana"/>
                <w:sz w:val="20"/>
              </w:rPr>
              <w:t>I</w:t>
            </w:r>
            <w:r>
              <w:rPr>
                <w:rFonts w:ascii="Verdana"/>
                <w:spacing w:val="-7"/>
                <w:sz w:val="20"/>
              </w:rPr>
              <w:t xml:space="preserve"> </w:t>
            </w:r>
            <w:r>
              <w:rPr>
                <w:rFonts w:ascii="Verdana"/>
                <w:sz w:val="20"/>
              </w:rPr>
              <w:t>try</w:t>
            </w:r>
            <w:r>
              <w:rPr>
                <w:rFonts w:ascii="Verdana"/>
                <w:spacing w:val="-5"/>
                <w:sz w:val="20"/>
              </w:rPr>
              <w:t xml:space="preserve"> </w:t>
            </w:r>
            <w:r>
              <w:rPr>
                <w:rFonts w:ascii="Verdana"/>
                <w:sz w:val="20"/>
              </w:rPr>
              <w:t>to</w:t>
            </w:r>
            <w:r>
              <w:rPr>
                <w:rFonts w:ascii="Verdana"/>
                <w:spacing w:val="-6"/>
                <w:sz w:val="20"/>
              </w:rPr>
              <w:t xml:space="preserve"> </w:t>
            </w:r>
            <w:r>
              <w:rPr>
                <w:rFonts w:ascii="Verdana"/>
                <w:sz w:val="20"/>
              </w:rPr>
              <w:t>look</w:t>
            </w:r>
            <w:r>
              <w:rPr>
                <w:rFonts w:ascii="Verdana"/>
                <w:spacing w:val="-3"/>
                <w:sz w:val="20"/>
              </w:rPr>
              <w:t xml:space="preserve"> </w:t>
            </w:r>
            <w:r>
              <w:rPr>
                <w:rFonts w:ascii="Verdana"/>
                <w:sz w:val="20"/>
              </w:rPr>
              <w:t>at</w:t>
            </w:r>
            <w:r>
              <w:rPr>
                <w:rFonts w:ascii="Verdana"/>
                <w:spacing w:val="-5"/>
                <w:sz w:val="20"/>
              </w:rPr>
              <w:t xml:space="preserve"> </w:t>
            </w:r>
            <w:r>
              <w:rPr>
                <w:rFonts w:ascii="Verdana"/>
                <w:sz w:val="20"/>
              </w:rPr>
              <w:t>brief</w:t>
            </w:r>
            <w:r>
              <w:rPr>
                <w:rFonts w:ascii="Verdana"/>
                <w:spacing w:val="-6"/>
                <w:sz w:val="20"/>
              </w:rPr>
              <w:t xml:space="preserve"> </w:t>
            </w:r>
            <w:r>
              <w:rPr>
                <w:rFonts w:ascii="Verdana"/>
                <w:sz w:val="20"/>
              </w:rPr>
              <w:t>breathwork</w:t>
            </w:r>
            <w:r>
              <w:rPr>
                <w:rFonts w:ascii="Verdana"/>
                <w:spacing w:val="-6"/>
                <w:sz w:val="20"/>
              </w:rPr>
              <w:t xml:space="preserve"> </w:t>
            </w:r>
            <w:r>
              <w:rPr>
                <w:rFonts w:ascii="Verdana"/>
                <w:spacing w:val="-4"/>
                <w:sz w:val="20"/>
              </w:rPr>
              <w:t>with</w:t>
            </w:r>
          </w:p>
        </w:tc>
      </w:tr>
      <w:tr w:rsidR="00805B0D" w14:paraId="641C1905" w14:textId="77777777">
        <w:trPr>
          <w:trHeight w:val="242"/>
        </w:trPr>
        <w:tc>
          <w:tcPr>
            <w:tcW w:w="569" w:type="dxa"/>
          </w:tcPr>
          <w:p w14:paraId="641C1903" w14:textId="77777777" w:rsidR="00805B0D" w:rsidRDefault="00234FD3">
            <w:pPr>
              <w:pStyle w:val="TableParagraph"/>
              <w:spacing w:line="222" w:lineRule="exact"/>
              <w:ind w:left="50"/>
              <w:rPr>
                <w:rFonts w:ascii="Calibri"/>
              </w:rPr>
            </w:pPr>
            <w:r>
              <w:rPr>
                <w:rFonts w:ascii="Calibri"/>
                <w:spacing w:val="-5"/>
              </w:rPr>
              <w:t>490</w:t>
            </w:r>
          </w:p>
        </w:tc>
        <w:tc>
          <w:tcPr>
            <w:tcW w:w="8277" w:type="dxa"/>
          </w:tcPr>
          <w:p w14:paraId="641C1904" w14:textId="77777777" w:rsidR="00805B0D" w:rsidRDefault="00234FD3">
            <w:pPr>
              <w:pStyle w:val="TableParagraph"/>
              <w:spacing w:line="222" w:lineRule="exact"/>
              <w:ind w:left="179"/>
              <w:rPr>
                <w:rFonts w:ascii="Verdana" w:hAnsi="Verdana"/>
                <w:sz w:val="20"/>
              </w:rPr>
            </w:pPr>
            <w:r>
              <w:rPr>
                <w:rFonts w:ascii="Verdana" w:hAnsi="Verdana"/>
                <w:sz w:val="20"/>
              </w:rPr>
              <w:t>most</w:t>
            </w:r>
            <w:r>
              <w:rPr>
                <w:rFonts w:ascii="Verdana" w:hAnsi="Verdana"/>
                <w:spacing w:val="-4"/>
                <w:sz w:val="20"/>
              </w:rPr>
              <w:t xml:space="preserve"> </w:t>
            </w:r>
            <w:r>
              <w:rPr>
                <w:rFonts w:ascii="Verdana" w:hAnsi="Verdana"/>
                <w:sz w:val="20"/>
              </w:rPr>
              <w:t>of</w:t>
            </w:r>
            <w:r>
              <w:rPr>
                <w:rFonts w:ascii="Verdana" w:hAnsi="Verdana"/>
                <w:spacing w:val="-6"/>
                <w:sz w:val="20"/>
              </w:rPr>
              <w:t xml:space="preserve"> </w:t>
            </w:r>
            <w:r>
              <w:rPr>
                <w:rFonts w:ascii="Verdana" w:hAnsi="Verdana"/>
                <w:sz w:val="20"/>
              </w:rPr>
              <w:t>my</w:t>
            </w:r>
            <w:r>
              <w:rPr>
                <w:rFonts w:ascii="Verdana" w:hAnsi="Verdana"/>
                <w:spacing w:val="-5"/>
                <w:sz w:val="20"/>
              </w:rPr>
              <w:t xml:space="preserve"> </w:t>
            </w:r>
            <w:r>
              <w:rPr>
                <w:rFonts w:ascii="Verdana" w:hAnsi="Verdana"/>
                <w:sz w:val="20"/>
              </w:rPr>
              <w:t>patients</w:t>
            </w:r>
            <w:r>
              <w:rPr>
                <w:rFonts w:ascii="Verdana" w:hAnsi="Verdana"/>
                <w:spacing w:val="-3"/>
                <w:sz w:val="20"/>
              </w:rPr>
              <w:t xml:space="preserve"> </w:t>
            </w:r>
            <w:r>
              <w:rPr>
                <w:rFonts w:ascii="Verdana" w:hAnsi="Verdana"/>
                <w:sz w:val="20"/>
              </w:rPr>
              <w:t>because</w:t>
            </w:r>
            <w:r>
              <w:rPr>
                <w:rFonts w:ascii="Verdana" w:hAnsi="Verdana"/>
                <w:spacing w:val="-6"/>
                <w:sz w:val="20"/>
              </w:rPr>
              <w:t xml:space="preserve"> </w:t>
            </w:r>
            <w:r>
              <w:rPr>
                <w:rFonts w:ascii="Verdana" w:hAnsi="Verdana"/>
                <w:sz w:val="20"/>
              </w:rPr>
              <w:t>it</w:t>
            </w:r>
            <w:r>
              <w:rPr>
                <w:rFonts w:ascii="Verdana" w:hAnsi="Verdana"/>
                <w:spacing w:val="-4"/>
                <w:sz w:val="20"/>
              </w:rPr>
              <w:t xml:space="preserve"> </w:t>
            </w:r>
            <w:r>
              <w:rPr>
                <w:rFonts w:ascii="Verdana" w:hAnsi="Verdana"/>
                <w:sz w:val="20"/>
              </w:rPr>
              <w:t>affects</w:t>
            </w:r>
            <w:r>
              <w:rPr>
                <w:rFonts w:ascii="Verdana" w:hAnsi="Verdana"/>
                <w:spacing w:val="-6"/>
                <w:sz w:val="20"/>
              </w:rPr>
              <w:t xml:space="preserve"> </w:t>
            </w:r>
            <w:r>
              <w:rPr>
                <w:rFonts w:ascii="Verdana" w:hAnsi="Verdana"/>
                <w:sz w:val="20"/>
              </w:rPr>
              <w:t>the</w:t>
            </w:r>
            <w:r>
              <w:rPr>
                <w:rFonts w:ascii="Verdana" w:hAnsi="Verdana"/>
                <w:spacing w:val="-6"/>
                <w:sz w:val="20"/>
              </w:rPr>
              <w:t xml:space="preserve"> </w:t>
            </w:r>
            <w:r>
              <w:rPr>
                <w:rFonts w:ascii="Verdana" w:hAnsi="Verdana"/>
                <w:sz w:val="20"/>
              </w:rPr>
              <w:t>whole</w:t>
            </w:r>
            <w:r>
              <w:rPr>
                <w:rFonts w:ascii="Verdana" w:hAnsi="Verdana"/>
                <w:spacing w:val="-6"/>
                <w:sz w:val="20"/>
              </w:rPr>
              <w:t xml:space="preserve"> </w:t>
            </w:r>
            <w:r>
              <w:rPr>
                <w:rFonts w:ascii="Verdana" w:hAnsi="Verdana"/>
                <w:sz w:val="20"/>
              </w:rPr>
              <w:t>body</w:t>
            </w:r>
            <w:r>
              <w:rPr>
                <w:rFonts w:ascii="Verdana" w:hAnsi="Verdana"/>
                <w:spacing w:val="-5"/>
                <w:sz w:val="20"/>
              </w:rPr>
              <w:t xml:space="preserve"> </w:t>
            </w:r>
            <w:r>
              <w:rPr>
                <w:rFonts w:ascii="Verdana" w:hAnsi="Verdana"/>
                <w:sz w:val="20"/>
              </w:rPr>
              <w:t>which</w:t>
            </w:r>
            <w:r>
              <w:rPr>
                <w:rFonts w:ascii="Verdana" w:hAnsi="Verdana"/>
                <w:spacing w:val="-5"/>
                <w:sz w:val="20"/>
              </w:rPr>
              <w:t xml:space="preserve"> </w:t>
            </w:r>
            <w:r>
              <w:rPr>
                <w:rFonts w:ascii="Verdana" w:hAnsi="Verdana"/>
                <w:sz w:val="20"/>
              </w:rPr>
              <w:t>we’ve</w:t>
            </w:r>
            <w:r>
              <w:rPr>
                <w:rFonts w:ascii="Verdana" w:hAnsi="Verdana"/>
                <w:spacing w:val="-4"/>
                <w:sz w:val="20"/>
              </w:rPr>
              <w:t xml:space="preserve"> </w:t>
            </w:r>
            <w:r>
              <w:rPr>
                <w:rFonts w:ascii="Verdana" w:hAnsi="Verdana"/>
                <w:spacing w:val="-2"/>
                <w:sz w:val="20"/>
              </w:rPr>
              <w:t>slightly</w:t>
            </w:r>
          </w:p>
        </w:tc>
      </w:tr>
      <w:tr w:rsidR="00805B0D" w14:paraId="641C1908" w14:textId="77777777">
        <w:trPr>
          <w:trHeight w:val="242"/>
        </w:trPr>
        <w:tc>
          <w:tcPr>
            <w:tcW w:w="569" w:type="dxa"/>
          </w:tcPr>
          <w:p w14:paraId="641C1906" w14:textId="77777777" w:rsidR="00805B0D" w:rsidRDefault="00234FD3">
            <w:pPr>
              <w:pStyle w:val="TableParagraph"/>
              <w:spacing w:line="222" w:lineRule="exact"/>
              <w:ind w:left="50"/>
              <w:rPr>
                <w:rFonts w:ascii="Calibri"/>
              </w:rPr>
            </w:pPr>
            <w:r>
              <w:rPr>
                <w:rFonts w:ascii="Calibri"/>
                <w:spacing w:val="-5"/>
              </w:rPr>
              <w:t>491</w:t>
            </w:r>
          </w:p>
        </w:tc>
        <w:tc>
          <w:tcPr>
            <w:tcW w:w="8277" w:type="dxa"/>
          </w:tcPr>
          <w:p w14:paraId="641C1907" w14:textId="77777777" w:rsidR="00805B0D" w:rsidRDefault="00234FD3">
            <w:pPr>
              <w:pStyle w:val="TableParagraph"/>
              <w:spacing w:line="222" w:lineRule="exact"/>
              <w:ind w:left="179"/>
              <w:rPr>
                <w:rFonts w:ascii="Verdana" w:hAnsi="Verdana"/>
                <w:sz w:val="20"/>
              </w:rPr>
            </w:pPr>
            <w:r>
              <w:rPr>
                <w:rFonts w:ascii="Verdana" w:hAnsi="Verdana"/>
                <w:sz w:val="20"/>
              </w:rPr>
              <w:t>touched</w:t>
            </w:r>
            <w:r>
              <w:rPr>
                <w:rFonts w:ascii="Verdana" w:hAnsi="Verdana"/>
                <w:spacing w:val="-4"/>
                <w:sz w:val="20"/>
              </w:rPr>
              <w:t xml:space="preserve"> </w:t>
            </w:r>
            <w:r>
              <w:rPr>
                <w:rFonts w:ascii="Verdana" w:hAnsi="Verdana"/>
                <w:sz w:val="20"/>
              </w:rPr>
              <w:t>on.</w:t>
            </w:r>
            <w:r>
              <w:rPr>
                <w:rFonts w:ascii="Verdana" w:hAnsi="Verdana"/>
                <w:spacing w:val="-3"/>
                <w:sz w:val="20"/>
              </w:rPr>
              <w:t xml:space="preserve"> </w:t>
            </w:r>
            <w:r>
              <w:rPr>
                <w:rFonts w:ascii="Verdana" w:hAnsi="Verdana"/>
                <w:sz w:val="20"/>
              </w:rPr>
              <w:t>so</w:t>
            </w:r>
            <w:r>
              <w:rPr>
                <w:rFonts w:ascii="Verdana" w:hAnsi="Verdana"/>
                <w:spacing w:val="-5"/>
                <w:sz w:val="20"/>
              </w:rPr>
              <w:t xml:space="preserve"> </w:t>
            </w:r>
            <w:r>
              <w:rPr>
                <w:rFonts w:ascii="Verdana" w:hAnsi="Verdana"/>
                <w:sz w:val="20"/>
              </w:rPr>
              <w:t>I</w:t>
            </w:r>
            <w:r>
              <w:rPr>
                <w:rFonts w:ascii="Verdana" w:hAnsi="Verdana"/>
                <w:spacing w:val="-5"/>
                <w:sz w:val="20"/>
              </w:rPr>
              <w:t xml:space="preserve"> </w:t>
            </w:r>
            <w:r>
              <w:rPr>
                <w:rFonts w:ascii="Verdana" w:hAnsi="Verdana"/>
                <w:sz w:val="20"/>
              </w:rPr>
              <w:t>do</w:t>
            </w:r>
            <w:r>
              <w:rPr>
                <w:rFonts w:ascii="Verdana" w:hAnsi="Verdana"/>
                <w:spacing w:val="-3"/>
                <w:sz w:val="20"/>
              </w:rPr>
              <w:t xml:space="preserve"> </w:t>
            </w:r>
            <w:r>
              <w:rPr>
                <w:rFonts w:ascii="Verdana" w:hAnsi="Verdana"/>
                <w:sz w:val="20"/>
              </w:rPr>
              <w:t>think</w:t>
            </w:r>
            <w:r>
              <w:rPr>
                <w:rFonts w:ascii="Verdana" w:hAnsi="Verdana"/>
                <w:spacing w:val="-5"/>
                <w:sz w:val="20"/>
              </w:rPr>
              <w:t xml:space="preserve"> </w:t>
            </w:r>
            <w:r>
              <w:rPr>
                <w:rFonts w:ascii="Verdana" w:hAnsi="Verdana"/>
                <w:sz w:val="20"/>
              </w:rPr>
              <w:t>it’s</w:t>
            </w:r>
            <w:r>
              <w:rPr>
                <w:rFonts w:ascii="Verdana" w:hAnsi="Verdana"/>
                <w:spacing w:val="-6"/>
                <w:sz w:val="20"/>
              </w:rPr>
              <w:t xml:space="preserve"> </w:t>
            </w:r>
            <w:r>
              <w:rPr>
                <w:rFonts w:ascii="Verdana" w:hAnsi="Verdana"/>
                <w:sz w:val="20"/>
              </w:rPr>
              <w:t>an</w:t>
            </w:r>
            <w:r>
              <w:rPr>
                <w:rFonts w:ascii="Verdana" w:hAnsi="Verdana"/>
                <w:spacing w:val="-1"/>
                <w:sz w:val="20"/>
              </w:rPr>
              <w:t xml:space="preserve"> </w:t>
            </w:r>
            <w:r>
              <w:rPr>
                <w:rFonts w:ascii="Verdana" w:hAnsi="Verdana"/>
                <w:sz w:val="20"/>
              </w:rPr>
              <w:t>important</w:t>
            </w:r>
            <w:r>
              <w:rPr>
                <w:rFonts w:ascii="Verdana" w:hAnsi="Verdana"/>
                <w:spacing w:val="-4"/>
                <w:sz w:val="20"/>
              </w:rPr>
              <w:t xml:space="preserve"> </w:t>
            </w:r>
            <w:r>
              <w:rPr>
                <w:rFonts w:ascii="Verdana" w:hAnsi="Verdana"/>
                <w:sz w:val="20"/>
              </w:rPr>
              <w:t>part</w:t>
            </w:r>
            <w:r>
              <w:rPr>
                <w:rFonts w:ascii="Verdana" w:hAnsi="Verdana"/>
                <w:spacing w:val="-4"/>
                <w:sz w:val="20"/>
              </w:rPr>
              <w:t xml:space="preserve"> </w:t>
            </w:r>
            <w:r>
              <w:rPr>
                <w:rFonts w:ascii="Verdana" w:hAnsi="Verdana"/>
                <w:sz w:val="20"/>
              </w:rPr>
              <w:t>to</w:t>
            </w:r>
            <w:r>
              <w:rPr>
                <w:rFonts w:ascii="Verdana" w:hAnsi="Verdana"/>
                <w:spacing w:val="-6"/>
                <w:sz w:val="20"/>
              </w:rPr>
              <w:t xml:space="preserve"> </w:t>
            </w:r>
            <w:r>
              <w:rPr>
                <w:rFonts w:ascii="Verdana" w:hAnsi="Verdana"/>
                <w:sz w:val="20"/>
              </w:rPr>
              <w:t>bring</w:t>
            </w:r>
            <w:r>
              <w:rPr>
                <w:rFonts w:ascii="Verdana" w:hAnsi="Verdana"/>
                <w:spacing w:val="-4"/>
                <w:sz w:val="20"/>
              </w:rPr>
              <w:t xml:space="preserve"> </w:t>
            </w:r>
            <w:r>
              <w:rPr>
                <w:rFonts w:ascii="Verdana" w:hAnsi="Verdana"/>
                <w:sz w:val="20"/>
              </w:rPr>
              <w:t>into</w:t>
            </w:r>
            <w:r>
              <w:rPr>
                <w:rFonts w:ascii="Verdana" w:hAnsi="Verdana"/>
                <w:spacing w:val="-6"/>
                <w:sz w:val="20"/>
              </w:rPr>
              <w:t xml:space="preserve"> </w:t>
            </w:r>
            <w:r>
              <w:rPr>
                <w:rFonts w:ascii="Verdana" w:hAnsi="Verdana"/>
                <w:sz w:val="20"/>
              </w:rPr>
              <w:t>a</w:t>
            </w:r>
            <w:r>
              <w:rPr>
                <w:rFonts w:ascii="Verdana" w:hAnsi="Verdana"/>
                <w:spacing w:val="-3"/>
                <w:sz w:val="20"/>
              </w:rPr>
              <w:t xml:space="preserve"> </w:t>
            </w:r>
            <w:r>
              <w:rPr>
                <w:rFonts w:ascii="Verdana" w:hAnsi="Verdana"/>
                <w:sz w:val="20"/>
              </w:rPr>
              <w:t>treatment</w:t>
            </w:r>
            <w:r>
              <w:rPr>
                <w:rFonts w:ascii="Verdana" w:hAnsi="Verdana"/>
                <w:spacing w:val="-4"/>
                <w:sz w:val="20"/>
              </w:rPr>
              <w:t xml:space="preserve"> </w:t>
            </w:r>
            <w:r>
              <w:rPr>
                <w:rFonts w:ascii="Verdana" w:hAnsi="Verdana"/>
                <w:spacing w:val="-2"/>
                <w:sz w:val="20"/>
              </w:rPr>
              <w:t>plan.</w:t>
            </w:r>
          </w:p>
        </w:tc>
      </w:tr>
      <w:tr w:rsidR="00805B0D" w14:paraId="641C190B" w14:textId="77777777">
        <w:trPr>
          <w:trHeight w:val="243"/>
        </w:trPr>
        <w:tc>
          <w:tcPr>
            <w:tcW w:w="569" w:type="dxa"/>
          </w:tcPr>
          <w:p w14:paraId="641C1909" w14:textId="77777777" w:rsidR="00805B0D" w:rsidRDefault="00234FD3">
            <w:pPr>
              <w:pStyle w:val="TableParagraph"/>
              <w:spacing w:line="224" w:lineRule="exact"/>
              <w:ind w:left="50"/>
              <w:rPr>
                <w:rFonts w:ascii="Calibri"/>
              </w:rPr>
            </w:pPr>
            <w:r>
              <w:rPr>
                <w:rFonts w:ascii="Calibri"/>
                <w:spacing w:val="-5"/>
              </w:rPr>
              <w:t>492</w:t>
            </w:r>
          </w:p>
        </w:tc>
        <w:tc>
          <w:tcPr>
            <w:tcW w:w="8277" w:type="dxa"/>
          </w:tcPr>
          <w:p w14:paraId="641C190A" w14:textId="77777777" w:rsidR="00805B0D" w:rsidRDefault="00234FD3">
            <w:pPr>
              <w:pStyle w:val="TableParagraph"/>
              <w:spacing w:line="222" w:lineRule="exact"/>
              <w:ind w:left="179"/>
              <w:rPr>
                <w:rFonts w:ascii="Verdana" w:hAnsi="Verdana"/>
                <w:sz w:val="20"/>
              </w:rPr>
            </w:pPr>
            <w:r>
              <w:rPr>
                <w:rFonts w:ascii="Verdana" w:hAnsi="Verdana"/>
                <w:sz w:val="20"/>
              </w:rPr>
              <w:t>Maybe</w:t>
            </w:r>
            <w:r>
              <w:rPr>
                <w:rFonts w:ascii="Verdana" w:hAnsi="Verdana"/>
                <w:spacing w:val="-6"/>
                <w:sz w:val="20"/>
              </w:rPr>
              <w:t xml:space="preserve"> </w:t>
            </w:r>
            <w:r>
              <w:rPr>
                <w:rFonts w:ascii="Verdana" w:hAnsi="Verdana"/>
                <w:sz w:val="20"/>
              </w:rPr>
              <w:t>not</w:t>
            </w:r>
            <w:r>
              <w:rPr>
                <w:rFonts w:ascii="Verdana" w:hAnsi="Verdana"/>
                <w:spacing w:val="-3"/>
                <w:sz w:val="20"/>
              </w:rPr>
              <w:t xml:space="preserve"> </w:t>
            </w:r>
            <w:r>
              <w:rPr>
                <w:rFonts w:ascii="Verdana" w:hAnsi="Verdana"/>
                <w:sz w:val="20"/>
              </w:rPr>
              <w:t>that</w:t>
            </w:r>
            <w:r>
              <w:rPr>
                <w:rFonts w:ascii="Verdana" w:hAnsi="Verdana"/>
                <w:spacing w:val="-3"/>
                <w:sz w:val="20"/>
              </w:rPr>
              <w:t xml:space="preserve"> </w:t>
            </w:r>
            <w:r>
              <w:rPr>
                <w:rFonts w:ascii="Verdana" w:hAnsi="Verdana"/>
                <w:sz w:val="20"/>
              </w:rPr>
              <w:t>day,</w:t>
            </w:r>
            <w:r>
              <w:rPr>
                <w:rFonts w:ascii="Verdana" w:hAnsi="Verdana"/>
                <w:spacing w:val="-3"/>
                <w:sz w:val="20"/>
              </w:rPr>
              <w:t xml:space="preserve"> </w:t>
            </w:r>
            <w:r>
              <w:rPr>
                <w:rFonts w:ascii="Verdana" w:hAnsi="Verdana"/>
                <w:sz w:val="20"/>
              </w:rPr>
              <w:t>but</w:t>
            </w:r>
            <w:r>
              <w:rPr>
                <w:rFonts w:ascii="Verdana" w:hAnsi="Verdana"/>
                <w:spacing w:val="-3"/>
                <w:sz w:val="20"/>
              </w:rPr>
              <w:t xml:space="preserve"> </w:t>
            </w:r>
            <w:r>
              <w:rPr>
                <w:rFonts w:ascii="Verdana" w:hAnsi="Verdana"/>
                <w:sz w:val="20"/>
              </w:rPr>
              <w:t>it’s</w:t>
            </w:r>
            <w:r>
              <w:rPr>
                <w:rFonts w:ascii="Verdana" w:hAnsi="Verdana"/>
                <w:spacing w:val="-3"/>
                <w:sz w:val="20"/>
              </w:rPr>
              <w:t xml:space="preserve"> </w:t>
            </w:r>
            <w:r>
              <w:rPr>
                <w:rFonts w:ascii="Verdana" w:hAnsi="Verdana"/>
                <w:sz w:val="20"/>
              </w:rPr>
              <w:t>something</w:t>
            </w:r>
            <w:r>
              <w:rPr>
                <w:rFonts w:ascii="Verdana" w:hAnsi="Verdana"/>
                <w:spacing w:val="-3"/>
                <w:sz w:val="20"/>
              </w:rPr>
              <w:t xml:space="preserve"> </w:t>
            </w:r>
            <w:r>
              <w:rPr>
                <w:rFonts w:ascii="Verdana" w:hAnsi="Verdana"/>
                <w:sz w:val="20"/>
              </w:rPr>
              <w:t>that</w:t>
            </w:r>
            <w:r>
              <w:rPr>
                <w:rFonts w:ascii="Verdana" w:hAnsi="Verdana"/>
                <w:spacing w:val="-3"/>
                <w:sz w:val="20"/>
              </w:rPr>
              <w:t xml:space="preserve"> </w:t>
            </w:r>
            <w:r>
              <w:rPr>
                <w:rFonts w:ascii="Verdana" w:hAnsi="Verdana"/>
                <w:sz w:val="20"/>
              </w:rPr>
              <w:t>I</w:t>
            </w:r>
            <w:r>
              <w:rPr>
                <w:rFonts w:ascii="Verdana" w:hAnsi="Verdana"/>
                <w:spacing w:val="-6"/>
                <w:sz w:val="20"/>
              </w:rPr>
              <w:t xml:space="preserve"> </w:t>
            </w:r>
            <w:r>
              <w:rPr>
                <w:rFonts w:ascii="Verdana" w:hAnsi="Verdana"/>
                <w:sz w:val="20"/>
              </w:rPr>
              <w:t>do</w:t>
            </w:r>
            <w:r>
              <w:rPr>
                <w:rFonts w:ascii="Verdana" w:hAnsi="Verdana"/>
                <w:spacing w:val="-2"/>
                <w:sz w:val="20"/>
              </w:rPr>
              <w:t xml:space="preserve"> </w:t>
            </w:r>
            <w:r>
              <w:rPr>
                <w:rFonts w:ascii="Verdana" w:hAnsi="Verdana"/>
                <w:sz w:val="20"/>
              </w:rPr>
              <w:t>like</w:t>
            </w:r>
            <w:r>
              <w:rPr>
                <w:rFonts w:ascii="Verdana" w:hAnsi="Verdana"/>
                <w:spacing w:val="-5"/>
                <w:sz w:val="20"/>
              </w:rPr>
              <w:t xml:space="preserve"> </w:t>
            </w:r>
            <w:r>
              <w:rPr>
                <w:rFonts w:ascii="Verdana" w:hAnsi="Verdana"/>
                <w:sz w:val="20"/>
              </w:rPr>
              <w:t>to</w:t>
            </w:r>
            <w:r>
              <w:rPr>
                <w:rFonts w:ascii="Verdana" w:hAnsi="Verdana"/>
                <w:spacing w:val="-5"/>
                <w:sz w:val="20"/>
              </w:rPr>
              <w:t xml:space="preserve"> </w:t>
            </w:r>
            <w:r>
              <w:rPr>
                <w:rFonts w:ascii="Verdana" w:hAnsi="Verdana"/>
                <w:sz w:val="20"/>
              </w:rPr>
              <w:t>try</w:t>
            </w:r>
            <w:r>
              <w:rPr>
                <w:rFonts w:ascii="Verdana" w:hAnsi="Verdana"/>
                <w:spacing w:val="-5"/>
                <w:sz w:val="20"/>
              </w:rPr>
              <w:t xml:space="preserve"> </w:t>
            </w:r>
            <w:r>
              <w:rPr>
                <w:rFonts w:ascii="Verdana" w:hAnsi="Verdana"/>
                <w:sz w:val="20"/>
              </w:rPr>
              <w:t>to</w:t>
            </w:r>
            <w:r>
              <w:rPr>
                <w:rFonts w:ascii="Verdana" w:hAnsi="Verdana"/>
                <w:spacing w:val="-2"/>
                <w:sz w:val="20"/>
              </w:rPr>
              <w:t xml:space="preserve"> </w:t>
            </w:r>
            <w:r>
              <w:rPr>
                <w:rFonts w:ascii="Verdana" w:hAnsi="Verdana"/>
                <w:sz w:val="20"/>
              </w:rPr>
              <w:t>touch</w:t>
            </w:r>
            <w:r>
              <w:rPr>
                <w:rFonts w:ascii="Verdana" w:hAnsi="Verdana"/>
                <w:spacing w:val="-2"/>
                <w:sz w:val="20"/>
              </w:rPr>
              <w:t xml:space="preserve"> </w:t>
            </w:r>
            <w:r>
              <w:rPr>
                <w:rFonts w:ascii="Verdana" w:hAnsi="Verdana"/>
                <w:sz w:val="20"/>
              </w:rPr>
              <w:t>on</w:t>
            </w:r>
            <w:r>
              <w:rPr>
                <w:rFonts w:ascii="Verdana" w:hAnsi="Verdana"/>
                <w:spacing w:val="-1"/>
                <w:sz w:val="20"/>
              </w:rPr>
              <w:t xml:space="preserve"> </w:t>
            </w:r>
            <w:r>
              <w:rPr>
                <w:rFonts w:ascii="Verdana" w:hAnsi="Verdana"/>
                <w:spacing w:val="-4"/>
                <w:sz w:val="20"/>
              </w:rPr>
              <w:t>with</w:t>
            </w:r>
          </w:p>
        </w:tc>
      </w:tr>
      <w:tr w:rsidR="00805B0D" w14:paraId="641C190E" w14:textId="77777777">
        <w:trPr>
          <w:trHeight w:val="243"/>
        </w:trPr>
        <w:tc>
          <w:tcPr>
            <w:tcW w:w="569" w:type="dxa"/>
          </w:tcPr>
          <w:p w14:paraId="641C190C" w14:textId="77777777" w:rsidR="00805B0D" w:rsidRDefault="00234FD3">
            <w:pPr>
              <w:pStyle w:val="TableParagraph"/>
              <w:spacing w:line="224" w:lineRule="exact"/>
              <w:ind w:left="50"/>
              <w:rPr>
                <w:rFonts w:ascii="Calibri"/>
              </w:rPr>
            </w:pPr>
            <w:r>
              <w:rPr>
                <w:rFonts w:ascii="Calibri"/>
                <w:spacing w:val="-5"/>
              </w:rPr>
              <w:t>493</w:t>
            </w:r>
          </w:p>
        </w:tc>
        <w:tc>
          <w:tcPr>
            <w:tcW w:w="8277" w:type="dxa"/>
          </w:tcPr>
          <w:p w14:paraId="641C190D" w14:textId="77777777" w:rsidR="00805B0D" w:rsidRDefault="00234FD3">
            <w:pPr>
              <w:pStyle w:val="TableParagraph"/>
              <w:spacing w:line="223" w:lineRule="exact"/>
              <w:ind w:left="179"/>
              <w:rPr>
                <w:rFonts w:ascii="Verdana" w:hAnsi="Verdana"/>
                <w:sz w:val="20"/>
              </w:rPr>
            </w:pPr>
            <w:r>
              <w:rPr>
                <w:rFonts w:ascii="Verdana" w:hAnsi="Verdana"/>
                <w:sz w:val="20"/>
              </w:rPr>
              <w:t>everyone</w:t>
            </w:r>
            <w:r>
              <w:rPr>
                <w:rFonts w:ascii="Verdana" w:hAnsi="Verdana"/>
                <w:spacing w:val="-7"/>
                <w:sz w:val="20"/>
              </w:rPr>
              <w:t xml:space="preserve"> </w:t>
            </w:r>
            <w:r>
              <w:rPr>
                <w:rFonts w:ascii="Verdana" w:hAnsi="Verdana"/>
                <w:sz w:val="20"/>
              </w:rPr>
              <w:t>and</w:t>
            </w:r>
            <w:r>
              <w:rPr>
                <w:rFonts w:ascii="Verdana" w:hAnsi="Verdana"/>
                <w:spacing w:val="-6"/>
                <w:sz w:val="20"/>
              </w:rPr>
              <w:t xml:space="preserve"> </w:t>
            </w:r>
            <w:r>
              <w:rPr>
                <w:rFonts w:ascii="Verdana" w:hAnsi="Verdana"/>
                <w:sz w:val="20"/>
              </w:rPr>
              <w:t>most</w:t>
            </w:r>
            <w:r>
              <w:rPr>
                <w:rFonts w:ascii="Verdana" w:hAnsi="Verdana"/>
                <w:spacing w:val="-7"/>
                <w:sz w:val="20"/>
              </w:rPr>
              <w:t xml:space="preserve"> </w:t>
            </w:r>
            <w:r>
              <w:rPr>
                <w:rFonts w:ascii="Verdana" w:hAnsi="Verdana"/>
                <w:sz w:val="20"/>
              </w:rPr>
              <w:t>patients</w:t>
            </w:r>
            <w:r>
              <w:rPr>
                <w:rFonts w:ascii="Verdana" w:hAnsi="Verdana"/>
                <w:spacing w:val="-8"/>
                <w:sz w:val="20"/>
              </w:rPr>
              <w:t xml:space="preserve"> </w:t>
            </w:r>
            <w:r>
              <w:rPr>
                <w:rFonts w:ascii="Verdana" w:hAnsi="Verdana"/>
                <w:sz w:val="20"/>
              </w:rPr>
              <w:t>are</w:t>
            </w:r>
            <w:r>
              <w:rPr>
                <w:rFonts w:ascii="Verdana" w:hAnsi="Verdana"/>
                <w:spacing w:val="-6"/>
                <w:sz w:val="20"/>
              </w:rPr>
              <w:t xml:space="preserve"> </w:t>
            </w:r>
            <w:r>
              <w:rPr>
                <w:rFonts w:ascii="Verdana" w:hAnsi="Verdana"/>
                <w:sz w:val="20"/>
              </w:rPr>
              <w:t>stressed</w:t>
            </w:r>
            <w:r>
              <w:rPr>
                <w:rFonts w:ascii="Verdana" w:hAnsi="Verdana"/>
                <w:spacing w:val="-5"/>
                <w:sz w:val="20"/>
              </w:rPr>
              <w:t xml:space="preserve"> </w:t>
            </w:r>
            <w:r>
              <w:rPr>
                <w:rFonts w:ascii="Verdana" w:hAnsi="Verdana"/>
                <w:sz w:val="20"/>
              </w:rPr>
              <w:t>as</w:t>
            </w:r>
            <w:r>
              <w:rPr>
                <w:rFonts w:ascii="Verdana" w:hAnsi="Verdana"/>
                <w:spacing w:val="-6"/>
                <w:sz w:val="20"/>
              </w:rPr>
              <w:t xml:space="preserve"> </w:t>
            </w:r>
            <w:r>
              <w:rPr>
                <w:rFonts w:ascii="Verdana" w:hAnsi="Verdana"/>
                <w:sz w:val="20"/>
              </w:rPr>
              <w:t>well</w:t>
            </w:r>
            <w:r>
              <w:rPr>
                <w:rFonts w:ascii="Verdana" w:hAnsi="Verdana"/>
                <w:spacing w:val="-6"/>
                <w:sz w:val="20"/>
              </w:rPr>
              <w:t xml:space="preserve"> </w:t>
            </w:r>
            <w:r>
              <w:rPr>
                <w:rFonts w:ascii="Verdana" w:hAnsi="Verdana"/>
                <w:sz w:val="20"/>
              </w:rPr>
              <w:t>they’re</w:t>
            </w:r>
            <w:r>
              <w:rPr>
                <w:rFonts w:ascii="Verdana" w:hAnsi="Verdana"/>
                <w:spacing w:val="-7"/>
                <w:sz w:val="20"/>
              </w:rPr>
              <w:t xml:space="preserve"> </w:t>
            </w:r>
            <w:r>
              <w:rPr>
                <w:rFonts w:ascii="Verdana" w:hAnsi="Verdana"/>
                <w:sz w:val="20"/>
              </w:rPr>
              <w:t>being</w:t>
            </w:r>
            <w:r>
              <w:rPr>
                <w:rFonts w:ascii="Verdana" w:hAnsi="Verdana"/>
                <w:spacing w:val="-6"/>
                <w:sz w:val="20"/>
              </w:rPr>
              <w:t xml:space="preserve"> </w:t>
            </w:r>
            <w:r>
              <w:rPr>
                <w:rFonts w:ascii="Verdana" w:hAnsi="Verdana"/>
                <w:sz w:val="20"/>
              </w:rPr>
              <w:t>stressed</w:t>
            </w:r>
            <w:r>
              <w:rPr>
                <w:rFonts w:ascii="Verdana" w:hAnsi="Verdana"/>
                <w:spacing w:val="-5"/>
                <w:sz w:val="20"/>
              </w:rPr>
              <w:t xml:space="preserve"> </w:t>
            </w:r>
            <w:r>
              <w:rPr>
                <w:rFonts w:ascii="Verdana" w:hAnsi="Verdana"/>
                <w:spacing w:val="-2"/>
                <w:sz w:val="20"/>
              </w:rPr>
              <w:t>freezing</w:t>
            </w:r>
          </w:p>
        </w:tc>
      </w:tr>
      <w:tr w:rsidR="00805B0D" w14:paraId="641C1911" w14:textId="77777777">
        <w:trPr>
          <w:trHeight w:val="242"/>
        </w:trPr>
        <w:tc>
          <w:tcPr>
            <w:tcW w:w="569" w:type="dxa"/>
          </w:tcPr>
          <w:p w14:paraId="641C190F" w14:textId="77777777" w:rsidR="00805B0D" w:rsidRDefault="00234FD3">
            <w:pPr>
              <w:pStyle w:val="TableParagraph"/>
              <w:spacing w:line="223" w:lineRule="exact"/>
              <w:ind w:left="50"/>
              <w:rPr>
                <w:rFonts w:ascii="Calibri"/>
              </w:rPr>
            </w:pPr>
            <w:r>
              <w:rPr>
                <w:rFonts w:ascii="Calibri"/>
                <w:spacing w:val="-5"/>
              </w:rPr>
              <w:t>494</w:t>
            </w:r>
          </w:p>
        </w:tc>
        <w:tc>
          <w:tcPr>
            <w:tcW w:w="8277" w:type="dxa"/>
          </w:tcPr>
          <w:p w14:paraId="641C1910" w14:textId="77777777" w:rsidR="00805B0D" w:rsidRDefault="00234FD3">
            <w:pPr>
              <w:pStyle w:val="TableParagraph"/>
              <w:spacing w:line="222" w:lineRule="exact"/>
              <w:ind w:left="179"/>
              <w:rPr>
                <w:rFonts w:ascii="Verdana" w:hAnsi="Verdana"/>
                <w:sz w:val="20"/>
              </w:rPr>
            </w:pPr>
            <w:r>
              <w:rPr>
                <w:rFonts w:ascii="Verdana" w:hAnsi="Verdana"/>
                <w:sz w:val="20"/>
              </w:rPr>
              <w:t>and</w:t>
            </w:r>
            <w:r>
              <w:rPr>
                <w:rFonts w:ascii="Verdana" w:hAnsi="Verdana"/>
                <w:spacing w:val="-6"/>
                <w:sz w:val="20"/>
              </w:rPr>
              <w:t xml:space="preserve"> </w:t>
            </w:r>
            <w:r>
              <w:rPr>
                <w:rFonts w:ascii="Verdana" w:hAnsi="Verdana"/>
                <w:sz w:val="20"/>
              </w:rPr>
              <w:t>all</w:t>
            </w:r>
            <w:r>
              <w:rPr>
                <w:rFonts w:ascii="Verdana" w:hAnsi="Verdana"/>
                <w:spacing w:val="-5"/>
                <w:sz w:val="20"/>
              </w:rPr>
              <w:t xml:space="preserve"> </w:t>
            </w:r>
            <w:r>
              <w:rPr>
                <w:rFonts w:ascii="Verdana" w:hAnsi="Verdana"/>
                <w:sz w:val="20"/>
              </w:rPr>
              <w:t>of</w:t>
            </w:r>
            <w:r>
              <w:rPr>
                <w:rFonts w:ascii="Verdana" w:hAnsi="Verdana"/>
                <w:spacing w:val="-7"/>
                <w:sz w:val="20"/>
              </w:rPr>
              <w:t xml:space="preserve"> </w:t>
            </w:r>
            <w:r>
              <w:rPr>
                <w:rFonts w:ascii="Verdana" w:hAnsi="Verdana"/>
                <w:sz w:val="20"/>
              </w:rPr>
              <w:t>that.</w:t>
            </w:r>
            <w:r>
              <w:rPr>
                <w:rFonts w:ascii="Verdana" w:hAnsi="Verdana"/>
                <w:spacing w:val="-7"/>
                <w:sz w:val="20"/>
              </w:rPr>
              <w:t xml:space="preserve"> </w:t>
            </w:r>
            <w:r>
              <w:rPr>
                <w:rFonts w:ascii="Verdana" w:hAnsi="Verdana"/>
                <w:sz w:val="20"/>
              </w:rPr>
              <w:t>It’s</w:t>
            </w:r>
            <w:r>
              <w:rPr>
                <w:rFonts w:ascii="Verdana" w:hAnsi="Verdana"/>
                <w:spacing w:val="-6"/>
                <w:sz w:val="20"/>
              </w:rPr>
              <w:t xml:space="preserve"> </w:t>
            </w:r>
            <w:r>
              <w:rPr>
                <w:rFonts w:ascii="Verdana" w:hAnsi="Verdana"/>
                <w:sz w:val="20"/>
              </w:rPr>
              <w:t>I</w:t>
            </w:r>
            <w:r>
              <w:rPr>
                <w:rFonts w:ascii="Verdana" w:hAnsi="Verdana"/>
                <w:spacing w:val="-4"/>
                <w:sz w:val="20"/>
              </w:rPr>
              <w:t xml:space="preserve"> </w:t>
            </w:r>
            <w:r>
              <w:rPr>
                <w:rFonts w:ascii="Verdana" w:hAnsi="Verdana"/>
                <w:sz w:val="20"/>
              </w:rPr>
              <w:t>like</w:t>
            </w:r>
            <w:r>
              <w:rPr>
                <w:rFonts w:ascii="Verdana" w:hAnsi="Verdana"/>
                <w:spacing w:val="-5"/>
                <w:sz w:val="20"/>
              </w:rPr>
              <w:t xml:space="preserve"> </w:t>
            </w:r>
            <w:r>
              <w:rPr>
                <w:rFonts w:ascii="Verdana" w:hAnsi="Verdana"/>
                <w:sz w:val="20"/>
              </w:rPr>
              <w:t>to</w:t>
            </w:r>
            <w:r>
              <w:rPr>
                <w:rFonts w:ascii="Verdana" w:hAnsi="Verdana"/>
                <w:spacing w:val="-6"/>
                <w:sz w:val="20"/>
              </w:rPr>
              <w:t xml:space="preserve"> </w:t>
            </w:r>
            <w:r>
              <w:rPr>
                <w:rFonts w:ascii="Verdana" w:hAnsi="Verdana"/>
                <w:sz w:val="20"/>
              </w:rPr>
              <w:t>give</w:t>
            </w:r>
            <w:r>
              <w:rPr>
                <w:rFonts w:ascii="Verdana" w:hAnsi="Verdana"/>
                <w:spacing w:val="-7"/>
                <w:sz w:val="20"/>
              </w:rPr>
              <w:t xml:space="preserve"> </w:t>
            </w:r>
            <w:r>
              <w:rPr>
                <w:rFonts w:ascii="Verdana" w:hAnsi="Verdana"/>
                <w:sz w:val="20"/>
              </w:rPr>
              <w:t>diaphragmatic</w:t>
            </w:r>
            <w:r>
              <w:rPr>
                <w:rFonts w:ascii="Verdana" w:hAnsi="Verdana"/>
                <w:spacing w:val="-2"/>
                <w:sz w:val="20"/>
              </w:rPr>
              <w:t xml:space="preserve"> </w:t>
            </w:r>
            <w:r>
              <w:rPr>
                <w:rFonts w:ascii="Verdana" w:hAnsi="Verdana"/>
                <w:sz w:val="20"/>
              </w:rPr>
              <w:t>breathing</w:t>
            </w:r>
            <w:r>
              <w:rPr>
                <w:rFonts w:ascii="Verdana" w:hAnsi="Verdana"/>
                <w:spacing w:val="-5"/>
                <w:sz w:val="20"/>
              </w:rPr>
              <w:t xml:space="preserve"> </w:t>
            </w:r>
            <w:r>
              <w:rPr>
                <w:rFonts w:ascii="Verdana" w:hAnsi="Verdana"/>
                <w:sz w:val="20"/>
              </w:rPr>
              <w:t>exercises</w:t>
            </w:r>
            <w:r>
              <w:rPr>
                <w:rFonts w:ascii="Verdana" w:hAnsi="Verdana"/>
                <w:spacing w:val="-7"/>
                <w:sz w:val="20"/>
              </w:rPr>
              <w:t xml:space="preserve"> </w:t>
            </w:r>
            <w:r>
              <w:rPr>
                <w:rFonts w:ascii="Verdana" w:hAnsi="Verdana"/>
                <w:spacing w:val="-2"/>
                <w:sz w:val="20"/>
              </w:rPr>
              <w:t>almost</w:t>
            </w:r>
          </w:p>
        </w:tc>
      </w:tr>
      <w:tr w:rsidR="00805B0D" w14:paraId="641C1914" w14:textId="77777777">
        <w:trPr>
          <w:trHeight w:val="243"/>
        </w:trPr>
        <w:tc>
          <w:tcPr>
            <w:tcW w:w="569" w:type="dxa"/>
          </w:tcPr>
          <w:p w14:paraId="641C1912" w14:textId="77777777" w:rsidR="00805B0D" w:rsidRDefault="00234FD3">
            <w:pPr>
              <w:pStyle w:val="TableParagraph"/>
              <w:spacing w:line="224" w:lineRule="exact"/>
              <w:ind w:left="50"/>
              <w:rPr>
                <w:rFonts w:ascii="Calibri"/>
              </w:rPr>
            </w:pPr>
            <w:r>
              <w:rPr>
                <w:rFonts w:ascii="Calibri"/>
                <w:spacing w:val="-5"/>
              </w:rPr>
              <w:t>495</w:t>
            </w:r>
          </w:p>
        </w:tc>
        <w:tc>
          <w:tcPr>
            <w:tcW w:w="8277" w:type="dxa"/>
          </w:tcPr>
          <w:p w14:paraId="641C1913" w14:textId="77777777" w:rsidR="00805B0D" w:rsidRDefault="00234FD3">
            <w:pPr>
              <w:pStyle w:val="TableParagraph"/>
              <w:spacing w:line="222" w:lineRule="exact"/>
              <w:ind w:left="179"/>
              <w:rPr>
                <w:rFonts w:ascii="Verdana" w:hAnsi="Verdana"/>
                <w:sz w:val="20"/>
              </w:rPr>
            </w:pPr>
            <w:r>
              <w:rPr>
                <w:rFonts w:ascii="Verdana" w:hAnsi="Verdana"/>
                <w:sz w:val="20"/>
              </w:rPr>
              <w:t>regardless</w:t>
            </w:r>
            <w:r>
              <w:rPr>
                <w:rFonts w:ascii="Verdana" w:hAnsi="Verdana"/>
                <w:spacing w:val="-4"/>
                <w:sz w:val="20"/>
              </w:rPr>
              <w:t xml:space="preserve"> </w:t>
            </w:r>
            <w:r>
              <w:rPr>
                <w:rFonts w:ascii="Verdana" w:hAnsi="Verdana"/>
                <w:sz w:val="20"/>
              </w:rPr>
              <w:t>of</w:t>
            </w:r>
            <w:r>
              <w:rPr>
                <w:rFonts w:ascii="Verdana" w:hAnsi="Verdana"/>
                <w:spacing w:val="-3"/>
                <w:sz w:val="20"/>
              </w:rPr>
              <w:t xml:space="preserve"> </w:t>
            </w:r>
            <w:r>
              <w:rPr>
                <w:rFonts w:ascii="Verdana" w:hAnsi="Verdana"/>
                <w:sz w:val="20"/>
              </w:rPr>
              <w:t>whatever</w:t>
            </w:r>
            <w:r>
              <w:rPr>
                <w:rFonts w:ascii="Verdana" w:hAnsi="Verdana"/>
                <w:spacing w:val="-6"/>
                <w:sz w:val="20"/>
              </w:rPr>
              <w:t xml:space="preserve"> </w:t>
            </w:r>
            <w:r>
              <w:rPr>
                <w:rFonts w:ascii="Verdana" w:hAnsi="Verdana"/>
                <w:sz w:val="20"/>
              </w:rPr>
              <w:t>they</w:t>
            </w:r>
            <w:r>
              <w:rPr>
                <w:rFonts w:ascii="Verdana" w:hAnsi="Verdana"/>
                <w:spacing w:val="-5"/>
                <w:sz w:val="20"/>
              </w:rPr>
              <w:t xml:space="preserve"> </w:t>
            </w:r>
            <w:r>
              <w:rPr>
                <w:rFonts w:ascii="Verdana" w:hAnsi="Verdana"/>
                <w:sz w:val="20"/>
              </w:rPr>
              <w:t>come</w:t>
            </w:r>
            <w:r>
              <w:rPr>
                <w:rFonts w:ascii="Verdana" w:hAnsi="Verdana"/>
                <w:spacing w:val="-6"/>
                <w:sz w:val="20"/>
              </w:rPr>
              <w:t xml:space="preserve"> </w:t>
            </w:r>
            <w:r>
              <w:rPr>
                <w:rFonts w:ascii="Verdana" w:hAnsi="Verdana"/>
                <w:sz w:val="20"/>
              </w:rPr>
              <w:t>in</w:t>
            </w:r>
            <w:r>
              <w:rPr>
                <w:rFonts w:ascii="Verdana" w:hAnsi="Verdana"/>
                <w:spacing w:val="-3"/>
                <w:sz w:val="20"/>
              </w:rPr>
              <w:t xml:space="preserve"> </w:t>
            </w:r>
            <w:r>
              <w:rPr>
                <w:rFonts w:ascii="Verdana" w:hAnsi="Verdana"/>
                <w:sz w:val="20"/>
              </w:rPr>
              <w:t>with</w:t>
            </w:r>
            <w:r>
              <w:rPr>
                <w:rFonts w:ascii="Verdana" w:hAnsi="Verdana"/>
                <w:spacing w:val="-4"/>
                <w:sz w:val="20"/>
              </w:rPr>
              <w:t xml:space="preserve"> </w:t>
            </w:r>
            <w:r>
              <w:rPr>
                <w:rFonts w:ascii="Verdana" w:hAnsi="Verdana"/>
                <w:sz w:val="20"/>
              </w:rPr>
              <w:t>because</w:t>
            </w:r>
            <w:r>
              <w:rPr>
                <w:rFonts w:ascii="Verdana" w:hAnsi="Verdana"/>
                <w:spacing w:val="-6"/>
                <w:sz w:val="20"/>
              </w:rPr>
              <w:t xml:space="preserve"> </w:t>
            </w:r>
            <w:r>
              <w:rPr>
                <w:rFonts w:ascii="Verdana" w:hAnsi="Verdana"/>
                <w:sz w:val="20"/>
              </w:rPr>
              <w:t>it’s</w:t>
            </w:r>
            <w:r>
              <w:rPr>
                <w:rFonts w:ascii="Verdana" w:hAnsi="Verdana"/>
                <w:spacing w:val="-3"/>
                <w:sz w:val="20"/>
              </w:rPr>
              <w:t xml:space="preserve"> </w:t>
            </w:r>
            <w:r>
              <w:rPr>
                <w:rFonts w:ascii="Verdana" w:hAnsi="Verdana"/>
                <w:sz w:val="20"/>
              </w:rPr>
              <w:t>so</w:t>
            </w:r>
            <w:r>
              <w:rPr>
                <w:rFonts w:ascii="Verdana" w:hAnsi="Verdana"/>
                <w:spacing w:val="-5"/>
                <w:sz w:val="20"/>
              </w:rPr>
              <w:t xml:space="preserve"> </w:t>
            </w:r>
            <w:r>
              <w:rPr>
                <w:rFonts w:ascii="Verdana" w:hAnsi="Verdana"/>
                <w:sz w:val="20"/>
              </w:rPr>
              <w:t>beneficial</w:t>
            </w:r>
            <w:r>
              <w:rPr>
                <w:rFonts w:ascii="Verdana" w:hAnsi="Verdana"/>
                <w:spacing w:val="-4"/>
                <w:sz w:val="20"/>
              </w:rPr>
              <w:t xml:space="preserve"> </w:t>
            </w:r>
            <w:r>
              <w:rPr>
                <w:rFonts w:ascii="Verdana" w:hAnsi="Verdana"/>
                <w:sz w:val="20"/>
              </w:rPr>
              <w:t>for</w:t>
            </w:r>
            <w:r>
              <w:rPr>
                <w:rFonts w:ascii="Verdana" w:hAnsi="Verdana"/>
                <w:spacing w:val="-6"/>
                <w:sz w:val="20"/>
              </w:rPr>
              <w:t xml:space="preserve"> </w:t>
            </w:r>
            <w:r>
              <w:rPr>
                <w:rFonts w:ascii="Verdana" w:hAnsi="Verdana"/>
                <w:sz w:val="20"/>
              </w:rPr>
              <w:t>so</w:t>
            </w:r>
            <w:r>
              <w:rPr>
                <w:rFonts w:ascii="Verdana" w:hAnsi="Verdana"/>
                <w:spacing w:val="-6"/>
                <w:sz w:val="20"/>
              </w:rPr>
              <w:t xml:space="preserve"> </w:t>
            </w:r>
            <w:r>
              <w:rPr>
                <w:rFonts w:ascii="Verdana" w:hAnsi="Verdana"/>
                <w:spacing w:val="-4"/>
                <w:sz w:val="20"/>
              </w:rPr>
              <w:t>many</w:t>
            </w:r>
          </w:p>
        </w:tc>
      </w:tr>
      <w:tr w:rsidR="00805B0D" w14:paraId="641C1917" w14:textId="77777777">
        <w:trPr>
          <w:trHeight w:val="250"/>
        </w:trPr>
        <w:tc>
          <w:tcPr>
            <w:tcW w:w="569" w:type="dxa"/>
          </w:tcPr>
          <w:p w14:paraId="641C1915" w14:textId="77777777" w:rsidR="00805B0D" w:rsidRDefault="00234FD3">
            <w:pPr>
              <w:pStyle w:val="TableParagraph"/>
              <w:spacing w:line="230" w:lineRule="exact"/>
              <w:ind w:left="50"/>
              <w:rPr>
                <w:rFonts w:ascii="Calibri"/>
              </w:rPr>
            </w:pPr>
            <w:r>
              <w:rPr>
                <w:rFonts w:ascii="Calibri"/>
                <w:spacing w:val="-5"/>
              </w:rPr>
              <w:t>496</w:t>
            </w:r>
          </w:p>
        </w:tc>
        <w:tc>
          <w:tcPr>
            <w:tcW w:w="8277" w:type="dxa"/>
          </w:tcPr>
          <w:p w14:paraId="641C1916" w14:textId="77777777" w:rsidR="00805B0D" w:rsidRDefault="00234FD3">
            <w:pPr>
              <w:pStyle w:val="TableParagraph"/>
              <w:spacing w:line="223" w:lineRule="exact"/>
              <w:ind w:left="179"/>
              <w:rPr>
                <w:rFonts w:ascii="Verdana"/>
                <w:sz w:val="20"/>
              </w:rPr>
            </w:pPr>
            <w:r>
              <w:rPr>
                <w:rFonts w:ascii="Verdana"/>
                <w:sz w:val="20"/>
              </w:rPr>
              <w:t>things</w:t>
            </w:r>
            <w:r>
              <w:rPr>
                <w:rFonts w:ascii="Verdana"/>
                <w:spacing w:val="-4"/>
                <w:sz w:val="20"/>
              </w:rPr>
              <w:t xml:space="preserve"> </w:t>
            </w:r>
            <w:r>
              <w:rPr>
                <w:rFonts w:ascii="Verdana"/>
                <w:sz w:val="20"/>
              </w:rPr>
              <w:t>I</w:t>
            </w:r>
            <w:r>
              <w:rPr>
                <w:rFonts w:ascii="Verdana"/>
                <w:spacing w:val="-3"/>
                <w:sz w:val="20"/>
              </w:rPr>
              <w:t xml:space="preserve"> </w:t>
            </w:r>
            <w:r>
              <w:rPr>
                <w:rFonts w:ascii="Verdana"/>
                <w:sz w:val="20"/>
              </w:rPr>
              <w:t>do</w:t>
            </w:r>
            <w:r>
              <w:rPr>
                <w:rFonts w:ascii="Verdana"/>
                <w:spacing w:val="-3"/>
                <w:sz w:val="20"/>
              </w:rPr>
              <w:t xml:space="preserve"> </w:t>
            </w:r>
            <w:r>
              <w:rPr>
                <w:rFonts w:ascii="Verdana"/>
                <w:sz w:val="20"/>
              </w:rPr>
              <w:t>see</w:t>
            </w:r>
            <w:r>
              <w:rPr>
                <w:rFonts w:ascii="Verdana"/>
                <w:spacing w:val="-4"/>
                <w:sz w:val="20"/>
              </w:rPr>
              <w:t xml:space="preserve"> </w:t>
            </w:r>
            <w:r>
              <w:rPr>
                <w:rFonts w:ascii="Verdana"/>
                <w:sz w:val="20"/>
              </w:rPr>
              <w:t>it</w:t>
            </w:r>
            <w:r>
              <w:rPr>
                <w:rFonts w:ascii="Verdana"/>
                <w:spacing w:val="-2"/>
                <w:sz w:val="20"/>
              </w:rPr>
              <w:t xml:space="preserve"> </w:t>
            </w:r>
            <w:r>
              <w:rPr>
                <w:rFonts w:ascii="Verdana"/>
                <w:sz w:val="20"/>
              </w:rPr>
              <w:t>a</w:t>
            </w:r>
            <w:r>
              <w:rPr>
                <w:rFonts w:ascii="Verdana"/>
                <w:spacing w:val="-3"/>
                <w:sz w:val="20"/>
              </w:rPr>
              <w:t xml:space="preserve"> </w:t>
            </w:r>
            <w:r>
              <w:rPr>
                <w:rFonts w:ascii="Verdana"/>
                <w:spacing w:val="-4"/>
                <w:sz w:val="20"/>
              </w:rPr>
              <w:t>lot.</w:t>
            </w:r>
          </w:p>
        </w:tc>
      </w:tr>
    </w:tbl>
    <w:p w14:paraId="641C1918" w14:textId="77777777" w:rsidR="00805B0D" w:rsidRDefault="00805B0D">
      <w:pPr>
        <w:spacing w:line="223" w:lineRule="exact"/>
        <w:rPr>
          <w:rFonts w:ascii="Verdana"/>
          <w:sz w:val="20"/>
        </w:rPr>
        <w:sectPr w:rsidR="00805B0D" w:rsidSect="00C97A40">
          <w:pgSz w:w="11910" w:h="16840"/>
          <w:pgMar w:top="1340" w:right="820" w:bottom="1200" w:left="820" w:header="751" w:footer="1000" w:gutter="0"/>
          <w:cols w:space="720"/>
        </w:sectPr>
      </w:pPr>
    </w:p>
    <w:p w14:paraId="641C1919" w14:textId="77777777" w:rsidR="00805B0D" w:rsidRDefault="00234FD3">
      <w:pPr>
        <w:pStyle w:val="BodyText"/>
        <w:spacing w:before="80" w:line="255" w:lineRule="exact"/>
        <w:ind w:left="279"/>
        <w:rPr>
          <w:rFonts w:ascii="Calibri"/>
        </w:rPr>
      </w:pPr>
      <w:r>
        <w:rPr>
          <w:rFonts w:ascii="Calibri"/>
          <w:spacing w:val="-5"/>
        </w:rPr>
        <w:lastRenderedPageBreak/>
        <w:t>497</w:t>
      </w:r>
    </w:p>
    <w:p w14:paraId="641C191A" w14:textId="77777777" w:rsidR="00805B0D" w:rsidRDefault="00234FD3">
      <w:pPr>
        <w:tabs>
          <w:tab w:val="left" w:pos="977"/>
          <w:tab w:val="left" w:pos="1697"/>
        </w:tabs>
        <w:spacing w:line="244" w:lineRule="exact"/>
        <w:ind w:left="279"/>
        <w:rPr>
          <w:rFonts w:ascii="Verdana"/>
          <w:b/>
          <w:sz w:val="20"/>
        </w:rPr>
      </w:pPr>
      <w:r>
        <w:rPr>
          <w:rFonts w:ascii="Calibri"/>
          <w:spacing w:val="-5"/>
        </w:rPr>
        <w:t>498</w:t>
      </w:r>
      <w:r>
        <w:rPr>
          <w:rFonts w:ascii="Calibri"/>
        </w:rPr>
        <w:tab/>
      </w:r>
      <w:r>
        <w:rPr>
          <w:rFonts w:ascii="Verdana"/>
          <w:b/>
          <w:spacing w:val="-5"/>
          <w:sz w:val="20"/>
        </w:rPr>
        <w:t>I:</w:t>
      </w:r>
      <w:r>
        <w:rPr>
          <w:rFonts w:ascii="Verdana"/>
          <w:b/>
          <w:sz w:val="20"/>
        </w:rPr>
        <w:tab/>
        <w:t>Hold</w:t>
      </w:r>
      <w:r>
        <w:rPr>
          <w:rFonts w:ascii="Verdana"/>
          <w:b/>
          <w:spacing w:val="-8"/>
          <w:sz w:val="20"/>
        </w:rPr>
        <w:t xml:space="preserve"> </w:t>
      </w:r>
      <w:r>
        <w:rPr>
          <w:rFonts w:ascii="Verdana"/>
          <w:b/>
          <w:sz w:val="20"/>
        </w:rPr>
        <w:t>that</w:t>
      </w:r>
      <w:r>
        <w:rPr>
          <w:rFonts w:ascii="Verdana"/>
          <w:b/>
          <w:spacing w:val="-4"/>
          <w:sz w:val="20"/>
        </w:rPr>
        <w:t xml:space="preserve"> </w:t>
      </w:r>
      <w:r>
        <w:rPr>
          <w:rFonts w:ascii="Verdana"/>
          <w:b/>
          <w:spacing w:val="-2"/>
          <w:sz w:val="20"/>
        </w:rPr>
        <w:t>thought.</w:t>
      </w:r>
    </w:p>
    <w:p w14:paraId="641C191B" w14:textId="77777777" w:rsidR="00805B0D" w:rsidRDefault="00234FD3">
      <w:pPr>
        <w:pStyle w:val="BodyText"/>
        <w:spacing w:line="244" w:lineRule="exact"/>
        <w:ind w:left="279"/>
        <w:rPr>
          <w:rFonts w:ascii="Calibri"/>
        </w:rPr>
      </w:pPr>
      <w:r>
        <w:rPr>
          <w:rFonts w:ascii="Calibri"/>
          <w:spacing w:val="-5"/>
        </w:rPr>
        <w:t>499</w:t>
      </w:r>
    </w:p>
    <w:p w14:paraId="641C191C" w14:textId="77777777" w:rsidR="00805B0D" w:rsidRDefault="00234FD3">
      <w:pPr>
        <w:tabs>
          <w:tab w:val="left" w:pos="977"/>
          <w:tab w:val="left" w:pos="2417"/>
        </w:tabs>
        <w:spacing w:line="242" w:lineRule="exact"/>
        <w:ind w:left="279"/>
        <w:rPr>
          <w:rFonts w:ascii="Verdana"/>
          <w:sz w:val="20"/>
        </w:rPr>
      </w:pPr>
      <w:r>
        <w:rPr>
          <w:rFonts w:ascii="Calibri"/>
          <w:spacing w:val="-5"/>
        </w:rPr>
        <w:t>500</w:t>
      </w:r>
      <w:r>
        <w:rPr>
          <w:rFonts w:ascii="Calibri"/>
        </w:rPr>
        <w:tab/>
      </w:r>
      <w:r>
        <w:rPr>
          <w:rFonts w:ascii="Verdana"/>
          <w:spacing w:val="-2"/>
          <w:sz w:val="20"/>
        </w:rPr>
        <w:t>JASMINE:</w:t>
      </w:r>
      <w:r>
        <w:rPr>
          <w:rFonts w:ascii="Verdana"/>
          <w:sz w:val="20"/>
        </w:rPr>
        <w:tab/>
      </w:r>
      <w:r>
        <w:rPr>
          <w:rFonts w:ascii="Verdana"/>
          <w:spacing w:val="-5"/>
          <w:sz w:val="20"/>
        </w:rPr>
        <w:t>OK.</w:t>
      </w:r>
    </w:p>
    <w:p w14:paraId="641C191D" w14:textId="77777777" w:rsidR="00805B0D" w:rsidRDefault="00234FD3">
      <w:pPr>
        <w:pStyle w:val="BodyText"/>
        <w:spacing w:line="242" w:lineRule="exact"/>
        <w:ind w:left="279"/>
        <w:rPr>
          <w:rFonts w:ascii="Calibri"/>
        </w:rPr>
      </w:pPr>
      <w:r>
        <w:rPr>
          <w:rFonts w:ascii="Calibri"/>
          <w:spacing w:val="-5"/>
        </w:rPr>
        <w:t>501</w:t>
      </w:r>
    </w:p>
    <w:p w14:paraId="641C191E" w14:textId="77777777" w:rsidR="00805B0D" w:rsidRDefault="00234FD3">
      <w:pPr>
        <w:tabs>
          <w:tab w:val="left" w:pos="977"/>
        </w:tabs>
        <w:spacing w:line="244" w:lineRule="exact"/>
        <w:ind w:left="279"/>
        <w:rPr>
          <w:rFonts w:ascii="Verdana"/>
          <w:sz w:val="20"/>
        </w:rPr>
      </w:pPr>
      <w:r>
        <w:rPr>
          <w:rFonts w:ascii="Calibri"/>
          <w:spacing w:val="-5"/>
        </w:rPr>
        <w:t>502</w:t>
      </w:r>
      <w:r>
        <w:rPr>
          <w:rFonts w:ascii="Calibri"/>
        </w:rPr>
        <w:tab/>
      </w:r>
      <w:r>
        <w:rPr>
          <w:rFonts w:ascii="Verdana"/>
          <w:sz w:val="20"/>
        </w:rPr>
        <w:t>FRED:</w:t>
      </w:r>
      <w:r>
        <w:rPr>
          <w:rFonts w:ascii="Verdana"/>
          <w:spacing w:val="17"/>
          <w:sz w:val="20"/>
        </w:rPr>
        <w:t xml:space="preserve"> </w:t>
      </w:r>
      <w:r>
        <w:rPr>
          <w:rFonts w:ascii="Verdana"/>
          <w:sz w:val="20"/>
        </w:rPr>
        <w:t>Yeah</w:t>
      </w:r>
      <w:r>
        <w:rPr>
          <w:rFonts w:ascii="Verdana"/>
          <w:spacing w:val="-4"/>
          <w:sz w:val="20"/>
        </w:rPr>
        <w:t xml:space="preserve"> </w:t>
      </w:r>
      <w:r>
        <w:rPr>
          <w:rFonts w:ascii="Verdana"/>
          <w:sz w:val="20"/>
        </w:rPr>
        <w:t>the</w:t>
      </w:r>
      <w:r>
        <w:rPr>
          <w:rFonts w:ascii="Verdana"/>
          <w:spacing w:val="-5"/>
          <w:sz w:val="20"/>
        </w:rPr>
        <w:t xml:space="preserve"> </w:t>
      </w:r>
      <w:r>
        <w:rPr>
          <w:rFonts w:ascii="Verdana"/>
          <w:sz w:val="20"/>
        </w:rPr>
        <w:t>same</w:t>
      </w:r>
      <w:r>
        <w:rPr>
          <w:rFonts w:ascii="Verdana"/>
          <w:spacing w:val="-7"/>
          <w:sz w:val="20"/>
        </w:rPr>
        <w:t xml:space="preserve"> </w:t>
      </w:r>
      <w:r>
        <w:rPr>
          <w:rFonts w:ascii="Verdana"/>
          <w:sz w:val="20"/>
        </w:rPr>
        <w:t>as</w:t>
      </w:r>
      <w:r>
        <w:rPr>
          <w:rFonts w:ascii="Verdana"/>
          <w:spacing w:val="-4"/>
          <w:sz w:val="20"/>
        </w:rPr>
        <w:t xml:space="preserve"> </w:t>
      </w:r>
      <w:r>
        <w:rPr>
          <w:rFonts w:ascii="Verdana"/>
          <w:sz w:val="20"/>
        </w:rPr>
        <w:t>JASMINE.</w:t>
      </w:r>
      <w:r>
        <w:rPr>
          <w:rFonts w:ascii="Verdana"/>
          <w:spacing w:val="-7"/>
          <w:sz w:val="20"/>
        </w:rPr>
        <w:t xml:space="preserve"> </w:t>
      </w:r>
      <w:r>
        <w:rPr>
          <w:rFonts w:ascii="Verdana"/>
          <w:sz w:val="20"/>
        </w:rPr>
        <w:t>I</w:t>
      </w:r>
      <w:r>
        <w:rPr>
          <w:rFonts w:ascii="Verdana"/>
          <w:spacing w:val="-4"/>
          <w:sz w:val="20"/>
        </w:rPr>
        <w:t xml:space="preserve"> </w:t>
      </w:r>
      <w:r>
        <w:rPr>
          <w:rFonts w:ascii="Verdana"/>
          <w:sz w:val="20"/>
        </w:rPr>
        <w:t>start</w:t>
      </w:r>
      <w:r>
        <w:rPr>
          <w:rFonts w:ascii="Verdana"/>
          <w:spacing w:val="-5"/>
          <w:sz w:val="20"/>
        </w:rPr>
        <w:t xml:space="preserve"> </w:t>
      </w:r>
      <w:r>
        <w:rPr>
          <w:rFonts w:ascii="Verdana"/>
          <w:sz w:val="20"/>
        </w:rPr>
        <w:t>all</w:t>
      </w:r>
      <w:r>
        <w:rPr>
          <w:rFonts w:ascii="Verdana"/>
          <w:spacing w:val="-5"/>
          <w:sz w:val="20"/>
        </w:rPr>
        <w:t xml:space="preserve"> </w:t>
      </w:r>
      <w:r>
        <w:rPr>
          <w:rFonts w:ascii="Verdana"/>
          <w:sz w:val="20"/>
        </w:rPr>
        <w:t>my</w:t>
      </w:r>
      <w:r>
        <w:rPr>
          <w:rFonts w:ascii="Verdana"/>
          <w:spacing w:val="-5"/>
          <w:sz w:val="20"/>
        </w:rPr>
        <w:t xml:space="preserve"> </w:t>
      </w:r>
      <w:r>
        <w:rPr>
          <w:rFonts w:ascii="Verdana"/>
          <w:sz w:val="20"/>
        </w:rPr>
        <w:t>sessions</w:t>
      </w:r>
      <w:r>
        <w:rPr>
          <w:rFonts w:ascii="Verdana"/>
          <w:spacing w:val="-7"/>
          <w:sz w:val="20"/>
        </w:rPr>
        <w:t xml:space="preserve"> </w:t>
      </w:r>
      <w:r>
        <w:rPr>
          <w:rFonts w:ascii="Verdana"/>
          <w:sz w:val="20"/>
        </w:rPr>
        <w:t>with</w:t>
      </w:r>
      <w:r>
        <w:rPr>
          <w:rFonts w:ascii="Verdana"/>
          <w:spacing w:val="-5"/>
          <w:sz w:val="20"/>
        </w:rPr>
        <w:t xml:space="preserve"> </w:t>
      </w:r>
      <w:r>
        <w:rPr>
          <w:rFonts w:ascii="Verdana"/>
          <w:sz w:val="20"/>
        </w:rPr>
        <w:t>breathwork.</w:t>
      </w:r>
      <w:r>
        <w:rPr>
          <w:rFonts w:ascii="Verdana"/>
          <w:spacing w:val="-7"/>
          <w:sz w:val="20"/>
        </w:rPr>
        <w:t xml:space="preserve"> </w:t>
      </w:r>
      <w:r>
        <w:rPr>
          <w:rFonts w:ascii="Verdana"/>
          <w:spacing w:val="-10"/>
          <w:sz w:val="20"/>
        </w:rPr>
        <w:t>I</w:t>
      </w:r>
    </w:p>
    <w:p w14:paraId="641C191F" w14:textId="77777777" w:rsidR="00805B0D" w:rsidRDefault="00234FD3">
      <w:pPr>
        <w:tabs>
          <w:tab w:val="left" w:pos="977"/>
        </w:tabs>
        <w:spacing w:line="244" w:lineRule="exact"/>
        <w:ind w:left="279"/>
        <w:rPr>
          <w:rFonts w:ascii="Verdana" w:hAnsi="Verdana"/>
          <w:sz w:val="20"/>
        </w:rPr>
      </w:pPr>
      <w:r>
        <w:rPr>
          <w:rFonts w:ascii="Calibri" w:hAnsi="Calibri"/>
          <w:spacing w:val="-5"/>
        </w:rPr>
        <w:t>503</w:t>
      </w:r>
      <w:r>
        <w:rPr>
          <w:rFonts w:ascii="Calibri" w:hAnsi="Calibri"/>
        </w:rPr>
        <w:tab/>
      </w:r>
      <w:r>
        <w:rPr>
          <w:rFonts w:ascii="Verdana" w:hAnsi="Verdana"/>
          <w:sz w:val="20"/>
        </w:rPr>
        <w:t>don’t</w:t>
      </w:r>
      <w:r>
        <w:rPr>
          <w:rFonts w:ascii="Verdana" w:hAnsi="Verdana"/>
          <w:spacing w:val="-6"/>
          <w:sz w:val="20"/>
        </w:rPr>
        <w:t xml:space="preserve"> </w:t>
      </w:r>
      <w:r>
        <w:rPr>
          <w:rFonts w:ascii="Verdana" w:hAnsi="Verdana"/>
          <w:sz w:val="20"/>
        </w:rPr>
        <w:t>do</w:t>
      </w:r>
      <w:r>
        <w:rPr>
          <w:rFonts w:ascii="Verdana" w:hAnsi="Verdana"/>
          <w:spacing w:val="-4"/>
          <w:sz w:val="20"/>
        </w:rPr>
        <w:t xml:space="preserve"> </w:t>
      </w:r>
      <w:r>
        <w:rPr>
          <w:rFonts w:ascii="Verdana" w:hAnsi="Verdana"/>
          <w:sz w:val="20"/>
        </w:rPr>
        <w:t>any</w:t>
      </w:r>
      <w:r>
        <w:rPr>
          <w:rFonts w:ascii="Verdana" w:hAnsi="Verdana"/>
          <w:spacing w:val="-6"/>
          <w:sz w:val="20"/>
        </w:rPr>
        <w:t xml:space="preserve"> </w:t>
      </w:r>
      <w:r>
        <w:rPr>
          <w:rFonts w:ascii="Verdana" w:hAnsi="Verdana"/>
          <w:sz w:val="20"/>
        </w:rPr>
        <w:t>musculoskeletal</w:t>
      </w:r>
      <w:r>
        <w:rPr>
          <w:rFonts w:ascii="Verdana" w:hAnsi="Verdana"/>
          <w:spacing w:val="-5"/>
          <w:sz w:val="20"/>
        </w:rPr>
        <w:t xml:space="preserve"> </w:t>
      </w:r>
      <w:r>
        <w:rPr>
          <w:rFonts w:ascii="Verdana" w:hAnsi="Verdana"/>
          <w:sz w:val="20"/>
        </w:rPr>
        <w:t>work</w:t>
      </w:r>
      <w:r>
        <w:rPr>
          <w:rFonts w:ascii="Verdana" w:hAnsi="Verdana"/>
          <w:spacing w:val="-7"/>
          <w:sz w:val="20"/>
        </w:rPr>
        <w:t xml:space="preserve"> </w:t>
      </w:r>
      <w:r>
        <w:rPr>
          <w:rFonts w:ascii="Verdana" w:hAnsi="Verdana"/>
          <w:sz w:val="20"/>
        </w:rPr>
        <w:t>anymore</w:t>
      </w:r>
      <w:r>
        <w:rPr>
          <w:rFonts w:ascii="Verdana" w:hAnsi="Verdana"/>
          <w:spacing w:val="-7"/>
          <w:sz w:val="20"/>
        </w:rPr>
        <w:t xml:space="preserve"> </w:t>
      </w:r>
      <w:r>
        <w:rPr>
          <w:rFonts w:ascii="Verdana" w:hAnsi="Verdana"/>
          <w:sz w:val="20"/>
        </w:rPr>
        <w:t>until</w:t>
      </w:r>
      <w:r>
        <w:rPr>
          <w:rFonts w:ascii="Verdana" w:hAnsi="Verdana"/>
          <w:spacing w:val="-5"/>
          <w:sz w:val="20"/>
        </w:rPr>
        <w:t xml:space="preserve"> </w:t>
      </w:r>
      <w:r>
        <w:rPr>
          <w:rFonts w:ascii="Verdana" w:hAnsi="Verdana"/>
          <w:sz w:val="20"/>
        </w:rPr>
        <w:t>I’ve</w:t>
      </w:r>
      <w:r>
        <w:rPr>
          <w:rFonts w:ascii="Verdana" w:hAnsi="Verdana"/>
          <w:spacing w:val="-5"/>
          <w:sz w:val="20"/>
        </w:rPr>
        <w:t xml:space="preserve"> </w:t>
      </w:r>
      <w:r>
        <w:rPr>
          <w:rFonts w:ascii="Verdana" w:hAnsi="Verdana"/>
          <w:sz w:val="20"/>
        </w:rPr>
        <w:t>got</w:t>
      </w:r>
      <w:r>
        <w:rPr>
          <w:rFonts w:ascii="Verdana" w:hAnsi="Verdana"/>
          <w:spacing w:val="-6"/>
          <w:sz w:val="20"/>
        </w:rPr>
        <w:t xml:space="preserve"> </w:t>
      </w:r>
      <w:r>
        <w:rPr>
          <w:rFonts w:ascii="Verdana" w:hAnsi="Verdana"/>
          <w:sz w:val="20"/>
        </w:rPr>
        <w:t>them</w:t>
      </w:r>
      <w:r>
        <w:rPr>
          <w:rFonts w:ascii="Verdana" w:hAnsi="Verdana"/>
          <w:spacing w:val="-6"/>
          <w:sz w:val="20"/>
        </w:rPr>
        <w:t xml:space="preserve"> </w:t>
      </w:r>
      <w:r>
        <w:rPr>
          <w:rFonts w:ascii="Verdana" w:hAnsi="Verdana"/>
          <w:sz w:val="20"/>
        </w:rPr>
        <w:t>to</w:t>
      </w:r>
      <w:r>
        <w:rPr>
          <w:rFonts w:ascii="Verdana" w:hAnsi="Verdana"/>
          <w:spacing w:val="-4"/>
          <w:sz w:val="20"/>
        </w:rPr>
        <w:t xml:space="preserve"> </w:t>
      </w:r>
      <w:r>
        <w:rPr>
          <w:rFonts w:ascii="Verdana" w:hAnsi="Verdana"/>
          <w:spacing w:val="-2"/>
          <w:sz w:val="20"/>
        </w:rPr>
        <w:t>understand</w:t>
      </w:r>
    </w:p>
    <w:p w14:paraId="641C1920" w14:textId="77777777" w:rsidR="00805B0D" w:rsidRDefault="00234FD3">
      <w:pPr>
        <w:tabs>
          <w:tab w:val="left" w:pos="977"/>
        </w:tabs>
        <w:spacing w:line="242" w:lineRule="exact"/>
        <w:ind w:left="279"/>
        <w:rPr>
          <w:rFonts w:ascii="Verdana" w:hAnsi="Verdana"/>
          <w:sz w:val="20"/>
        </w:rPr>
      </w:pPr>
      <w:r>
        <w:rPr>
          <w:rFonts w:ascii="Calibri" w:hAnsi="Calibri"/>
          <w:spacing w:val="-5"/>
        </w:rPr>
        <w:t>504</w:t>
      </w:r>
      <w:r>
        <w:rPr>
          <w:rFonts w:ascii="Calibri" w:hAnsi="Calibri"/>
        </w:rPr>
        <w:tab/>
      </w:r>
      <w:r>
        <w:rPr>
          <w:rFonts w:ascii="Verdana" w:hAnsi="Verdana"/>
          <w:sz w:val="20"/>
        </w:rPr>
        <w:t>where</w:t>
      </w:r>
      <w:r>
        <w:rPr>
          <w:rFonts w:ascii="Verdana" w:hAnsi="Verdana"/>
          <w:spacing w:val="-6"/>
          <w:sz w:val="20"/>
        </w:rPr>
        <w:t xml:space="preserve"> </w:t>
      </w:r>
      <w:r>
        <w:rPr>
          <w:rFonts w:ascii="Verdana" w:hAnsi="Verdana"/>
          <w:sz w:val="20"/>
        </w:rPr>
        <w:t>their</w:t>
      </w:r>
      <w:r>
        <w:rPr>
          <w:rFonts w:ascii="Verdana" w:hAnsi="Verdana"/>
          <w:spacing w:val="-6"/>
          <w:sz w:val="20"/>
        </w:rPr>
        <w:t xml:space="preserve"> </w:t>
      </w:r>
      <w:r>
        <w:rPr>
          <w:rFonts w:ascii="Verdana" w:hAnsi="Verdana"/>
          <w:sz w:val="20"/>
        </w:rPr>
        <w:t>diaphragm</w:t>
      </w:r>
      <w:r>
        <w:rPr>
          <w:rFonts w:ascii="Verdana" w:hAnsi="Verdana"/>
          <w:spacing w:val="-4"/>
          <w:sz w:val="20"/>
        </w:rPr>
        <w:t xml:space="preserve"> </w:t>
      </w:r>
      <w:r>
        <w:rPr>
          <w:rFonts w:ascii="Verdana" w:hAnsi="Verdana"/>
          <w:sz w:val="20"/>
        </w:rPr>
        <w:t>is</w:t>
      </w:r>
      <w:r>
        <w:rPr>
          <w:rFonts w:ascii="Verdana" w:hAnsi="Verdana"/>
          <w:spacing w:val="-6"/>
          <w:sz w:val="20"/>
        </w:rPr>
        <w:t xml:space="preserve"> </w:t>
      </w:r>
      <w:r>
        <w:rPr>
          <w:rFonts w:ascii="Verdana" w:hAnsi="Verdana"/>
          <w:sz w:val="20"/>
        </w:rPr>
        <w:t>and</w:t>
      </w:r>
      <w:r>
        <w:rPr>
          <w:rFonts w:ascii="Verdana" w:hAnsi="Verdana"/>
          <w:spacing w:val="-4"/>
          <w:sz w:val="20"/>
        </w:rPr>
        <w:t xml:space="preserve"> </w:t>
      </w:r>
      <w:r>
        <w:rPr>
          <w:rFonts w:ascii="Verdana" w:hAnsi="Verdana"/>
          <w:sz w:val="20"/>
        </w:rPr>
        <w:t>to</w:t>
      </w:r>
      <w:r>
        <w:rPr>
          <w:rFonts w:ascii="Verdana" w:hAnsi="Verdana"/>
          <w:spacing w:val="-4"/>
          <w:sz w:val="20"/>
        </w:rPr>
        <w:t xml:space="preserve"> </w:t>
      </w:r>
      <w:r>
        <w:rPr>
          <w:rFonts w:ascii="Verdana" w:hAnsi="Verdana"/>
          <w:sz w:val="20"/>
        </w:rPr>
        <w:t>see</w:t>
      </w:r>
      <w:r>
        <w:rPr>
          <w:rFonts w:ascii="Verdana" w:hAnsi="Verdana"/>
          <w:spacing w:val="-5"/>
          <w:sz w:val="20"/>
        </w:rPr>
        <w:t xml:space="preserve"> </w:t>
      </w:r>
      <w:r>
        <w:rPr>
          <w:rFonts w:ascii="Verdana" w:hAnsi="Verdana"/>
          <w:sz w:val="20"/>
        </w:rPr>
        <w:t>that</w:t>
      </w:r>
      <w:r>
        <w:rPr>
          <w:rFonts w:ascii="Verdana" w:hAnsi="Verdana"/>
          <w:spacing w:val="-4"/>
          <w:sz w:val="20"/>
        </w:rPr>
        <w:t xml:space="preserve"> </w:t>
      </w:r>
      <w:r>
        <w:rPr>
          <w:rFonts w:ascii="Verdana" w:hAnsi="Verdana"/>
          <w:sz w:val="20"/>
        </w:rPr>
        <w:t>there’s</w:t>
      </w:r>
      <w:r>
        <w:rPr>
          <w:rFonts w:ascii="Verdana" w:hAnsi="Verdana"/>
          <w:spacing w:val="-6"/>
          <w:sz w:val="20"/>
        </w:rPr>
        <w:t xml:space="preserve"> </w:t>
      </w:r>
      <w:r>
        <w:rPr>
          <w:rFonts w:ascii="Verdana" w:hAnsi="Verdana"/>
          <w:sz w:val="20"/>
        </w:rPr>
        <w:t>been</w:t>
      </w:r>
      <w:r>
        <w:rPr>
          <w:rFonts w:ascii="Verdana" w:hAnsi="Verdana"/>
          <w:spacing w:val="-3"/>
          <w:sz w:val="20"/>
        </w:rPr>
        <w:t xml:space="preserve"> </w:t>
      </w:r>
      <w:r>
        <w:rPr>
          <w:rFonts w:ascii="Verdana" w:hAnsi="Verdana"/>
          <w:sz w:val="20"/>
        </w:rPr>
        <w:t>a</w:t>
      </w:r>
      <w:r>
        <w:rPr>
          <w:rFonts w:ascii="Verdana" w:hAnsi="Verdana"/>
          <w:spacing w:val="-3"/>
          <w:sz w:val="20"/>
        </w:rPr>
        <w:t xml:space="preserve"> </w:t>
      </w:r>
      <w:r>
        <w:rPr>
          <w:rFonts w:ascii="Verdana" w:hAnsi="Verdana"/>
          <w:sz w:val="20"/>
        </w:rPr>
        <w:t>change</w:t>
      </w:r>
      <w:r>
        <w:rPr>
          <w:rFonts w:ascii="Verdana" w:hAnsi="Verdana"/>
          <w:spacing w:val="-6"/>
          <w:sz w:val="20"/>
        </w:rPr>
        <w:t xml:space="preserve"> </w:t>
      </w:r>
      <w:r>
        <w:rPr>
          <w:rFonts w:ascii="Verdana" w:hAnsi="Verdana"/>
          <w:sz w:val="20"/>
        </w:rPr>
        <w:t>in</w:t>
      </w:r>
      <w:r>
        <w:rPr>
          <w:rFonts w:ascii="Verdana" w:hAnsi="Verdana"/>
          <w:spacing w:val="-3"/>
          <w:sz w:val="20"/>
        </w:rPr>
        <w:t xml:space="preserve"> </w:t>
      </w:r>
      <w:r>
        <w:rPr>
          <w:rFonts w:ascii="Verdana" w:hAnsi="Verdana"/>
          <w:sz w:val="20"/>
        </w:rPr>
        <w:t>a</w:t>
      </w:r>
      <w:r>
        <w:rPr>
          <w:rFonts w:ascii="Verdana" w:hAnsi="Verdana"/>
          <w:spacing w:val="-2"/>
          <w:sz w:val="20"/>
        </w:rPr>
        <w:t xml:space="preserve"> </w:t>
      </w:r>
      <w:r>
        <w:rPr>
          <w:rFonts w:ascii="Verdana" w:hAnsi="Verdana"/>
          <w:sz w:val="20"/>
        </w:rPr>
        <w:t>way</w:t>
      </w:r>
      <w:r>
        <w:rPr>
          <w:rFonts w:ascii="Verdana" w:hAnsi="Verdana"/>
          <w:spacing w:val="-5"/>
          <w:sz w:val="20"/>
        </w:rPr>
        <w:t xml:space="preserve"> </w:t>
      </w:r>
      <w:r>
        <w:rPr>
          <w:rFonts w:ascii="Verdana" w:hAnsi="Verdana"/>
          <w:spacing w:val="-2"/>
          <w:sz w:val="20"/>
        </w:rPr>
        <w:t>their</w:t>
      </w:r>
    </w:p>
    <w:p w14:paraId="641C1921" w14:textId="77777777" w:rsidR="00805B0D" w:rsidRDefault="00234FD3">
      <w:pPr>
        <w:tabs>
          <w:tab w:val="left" w:pos="977"/>
        </w:tabs>
        <w:spacing w:line="242" w:lineRule="exact"/>
        <w:ind w:left="279"/>
        <w:rPr>
          <w:rFonts w:ascii="Verdana" w:hAnsi="Verdana"/>
          <w:sz w:val="20"/>
        </w:rPr>
      </w:pPr>
      <w:r>
        <w:rPr>
          <w:rFonts w:ascii="Calibri" w:hAnsi="Calibri"/>
          <w:spacing w:val="-5"/>
        </w:rPr>
        <w:t>505</w:t>
      </w:r>
      <w:r>
        <w:rPr>
          <w:rFonts w:ascii="Calibri" w:hAnsi="Calibri"/>
        </w:rPr>
        <w:tab/>
      </w:r>
      <w:r>
        <w:rPr>
          <w:rFonts w:ascii="Verdana" w:hAnsi="Verdana"/>
          <w:sz w:val="20"/>
        </w:rPr>
        <w:t>exhalation</w:t>
      </w:r>
      <w:r>
        <w:rPr>
          <w:rFonts w:ascii="Verdana" w:hAnsi="Verdana"/>
          <w:spacing w:val="-4"/>
          <w:sz w:val="20"/>
        </w:rPr>
        <w:t xml:space="preserve"> </w:t>
      </w:r>
      <w:r>
        <w:rPr>
          <w:rFonts w:ascii="Verdana" w:hAnsi="Verdana"/>
          <w:sz w:val="20"/>
        </w:rPr>
        <w:t>is</w:t>
      </w:r>
      <w:r>
        <w:rPr>
          <w:rFonts w:ascii="Verdana" w:hAnsi="Verdana"/>
          <w:spacing w:val="-3"/>
          <w:sz w:val="20"/>
        </w:rPr>
        <w:t xml:space="preserve"> </w:t>
      </w:r>
      <w:r>
        <w:rPr>
          <w:rFonts w:ascii="Verdana" w:hAnsi="Verdana"/>
          <w:sz w:val="20"/>
        </w:rPr>
        <w:t>going.</w:t>
      </w:r>
      <w:r>
        <w:rPr>
          <w:rFonts w:ascii="Verdana" w:hAnsi="Verdana"/>
          <w:spacing w:val="-5"/>
          <w:sz w:val="20"/>
        </w:rPr>
        <w:t xml:space="preserve"> </w:t>
      </w:r>
      <w:r>
        <w:rPr>
          <w:rFonts w:ascii="Verdana" w:hAnsi="Verdana"/>
          <w:sz w:val="20"/>
        </w:rPr>
        <w:t>So</w:t>
      </w:r>
      <w:r>
        <w:rPr>
          <w:rFonts w:ascii="Verdana" w:hAnsi="Verdana"/>
          <w:spacing w:val="-6"/>
          <w:sz w:val="20"/>
        </w:rPr>
        <w:t xml:space="preserve"> </w:t>
      </w:r>
      <w:r>
        <w:rPr>
          <w:rFonts w:ascii="Verdana" w:hAnsi="Verdana"/>
          <w:sz w:val="20"/>
        </w:rPr>
        <w:t>I</w:t>
      </w:r>
      <w:r>
        <w:rPr>
          <w:rFonts w:ascii="Verdana" w:hAnsi="Verdana"/>
          <w:spacing w:val="-3"/>
          <w:sz w:val="20"/>
        </w:rPr>
        <w:t xml:space="preserve"> </w:t>
      </w:r>
      <w:r>
        <w:rPr>
          <w:rFonts w:ascii="Verdana" w:hAnsi="Verdana"/>
          <w:sz w:val="20"/>
        </w:rPr>
        <w:t>don’t</w:t>
      </w:r>
      <w:r>
        <w:rPr>
          <w:rFonts w:ascii="Verdana" w:hAnsi="Verdana"/>
          <w:spacing w:val="-4"/>
          <w:sz w:val="20"/>
        </w:rPr>
        <w:t xml:space="preserve"> </w:t>
      </w:r>
      <w:r>
        <w:rPr>
          <w:rFonts w:ascii="Verdana" w:hAnsi="Verdana"/>
          <w:sz w:val="20"/>
        </w:rPr>
        <w:t>move</w:t>
      </w:r>
      <w:r>
        <w:rPr>
          <w:rFonts w:ascii="Verdana" w:hAnsi="Verdana"/>
          <w:spacing w:val="-4"/>
          <w:sz w:val="20"/>
        </w:rPr>
        <w:t xml:space="preserve"> </w:t>
      </w:r>
      <w:r>
        <w:rPr>
          <w:rFonts w:ascii="Verdana" w:hAnsi="Verdana"/>
          <w:sz w:val="20"/>
        </w:rPr>
        <w:t>onto</w:t>
      </w:r>
      <w:r>
        <w:rPr>
          <w:rFonts w:ascii="Verdana" w:hAnsi="Verdana"/>
          <w:spacing w:val="-6"/>
          <w:sz w:val="20"/>
        </w:rPr>
        <w:t xml:space="preserve"> </w:t>
      </w:r>
      <w:r>
        <w:rPr>
          <w:rFonts w:ascii="Verdana" w:hAnsi="Verdana"/>
          <w:sz w:val="20"/>
        </w:rPr>
        <w:t>anything</w:t>
      </w:r>
      <w:r>
        <w:rPr>
          <w:rFonts w:ascii="Verdana" w:hAnsi="Verdana"/>
          <w:spacing w:val="-4"/>
          <w:sz w:val="20"/>
        </w:rPr>
        <w:t xml:space="preserve"> </w:t>
      </w:r>
      <w:r>
        <w:rPr>
          <w:rFonts w:ascii="Verdana" w:hAnsi="Verdana"/>
          <w:sz w:val="20"/>
        </w:rPr>
        <w:t>else</w:t>
      </w:r>
      <w:r>
        <w:rPr>
          <w:rFonts w:ascii="Verdana" w:hAnsi="Verdana"/>
          <w:spacing w:val="-6"/>
          <w:sz w:val="20"/>
        </w:rPr>
        <w:t xml:space="preserve"> </w:t>
      </w:r>
      <w:r>
        <w:rPr>
          <w:rFonts w:ascii="Verdana" w:hAnsi="Verdana"/>
          <w:sz w:val="20"/>
        </w:rPr>
        <w:t>and</w:t>
      </w:r>
      <w:r>
        <w:rPr>
          <w:rFonts w:ascii="Verdana" w:hAnsi="Verdana"/>
          <w:spacing w:val="-4"/>
          <w:sz w:val="20"/>
        </w:rPr>
        <w:t xml:space="preserve"> </w:t>
      </w:r>
      <w:r>
        <w:rPr>
          <w:rFonts w:ascii="Verdana" w:hAnsi="Verdana"/>
          <w:sz w:val="20"/>
        </w:rPr>
        <w:t>I</w:t>
      </w:r>
      <w:r>
        <w:rPr>
          <w:rFonts w:ascii="Verdana" w:hAnsi="Verdana"/>
          <w:spacing w:val="-6"/>
          <w:sz w:val="20"/>
        </w:rPr>
        <w:t xml:space="preserve"> </w:t>
      </w:r>
      <w:r>
        <w:rPr>
          <w:rFonts w:ascii="Verdana" w:hAnsi="Verdana"/>
          <w:sz w:val="20"/>
        </w:rPr>
        <w:t>do</w:t>
      </w:r>
      <w:r>
        <w:rPr>
          <w:rFonts w:ascii="Verdana" w:hAnsi="Verdana"/>
          <w:spacing w:val="-5"/>
          <w:sz w:val="20"/>
        </w:rPr>
        <w:t xml:space="preserve"> </w:t>
      </w:r>
      <w:r>
        <w:rPr>
          <w:rFonts w:ascii="Verdana" w:hAnsi="Verdana"/>
          <w:sz w:val="20"/>
        </w:rPr>
        <w:t>an</w:t>
      </w:r>
      <w:r>
        <w:rPr>
          <w:rFonts w:ascii="Verdana" w:hAnsi="Verdana"/>
          <w:spacing w:val="-4"/>
          <w:sz w:val="20"/>
        </w:rPr>
        <w:t xml:space="preserve"> </w:t>
      </w:r>
      <w:r>
        <w:rPr>
          <w:rFonts w:ascii="Verdana" w:hAnsi="Verdana"/>
          <w:spacing w:val="-2"/>
          <w:sz w:val="20"/>
        </w:rPr>
        <w:t>assessment</w:t>
      </w:r>
    </w:p>
    <w:p w14:paraId="641C1922" w14:textId="77777777" w:rsidR="00805B0D" w:rsidRDefault="00234FD3">
      <w:pPr>
        <w:tabs>
          <w:tab w:val="left" w:pos="977"/>
        </w:tabs>
        <w:spacing w:line="244" w:lineRule="exact"/>
        <w:ind w:left="279"/>
        <w:rPr>
          <w:rFonts w:ascii="Verdana"/>
          <w:sz w:val="20"/>
        </w:rPr>
      </w:pPr>
      <w:r>
        <w:rPr>
          <w:rFonts w:ascii="Calibri"/>
          <w:spacing w:val="-5"/>
        </w:rPr>
        <w:t>506</w:t>
      </w:r>
      <w:r>
        <w:rPr>
          <w:rFonts w:ascii="Calibri"/>
        </w:rPr>
        <w:tab/>
      </w:r>
      <w:r>
        <w:rPr>
          <w:rFonts w:ascii="Verdana"/>
          <w:sz w:val="20"/>
        </w:rPr>
        <w:t>on</w:t>
      </w:r>
      <w:r>
        <w:rPr>
          <w:rFonts w:ascii="Verdana"/>
          <w:spacing w:val="-7"/>
          <w:sz w:val="20"/>
        </w:rPr>
        <w:t xml:space="preserve"> </w:t>
      </w:r>
      <w:r>
        <w:rPr>
          <w:rFonts w:ascii="Verdana"/>
          <w:sz w:val="20"/>
        </w:rPr>
        <w:t>hamstring</w:t>
      </w:r>
      <w:r>
        <w:rPr>
          <w:rFonts w:ascii="Verdana"/>
          <w:spacing w:val="-6"/>
          <w:sz w:val="20"/>
        </w:rPr>
        <w:t xml:space="preserve"> </w:t>
      </w:r>
      <w:r>
        <w:rPr>
          <w:rFonts w:ascii="Verdana"/>
          <w:sz w:val="20"/>
        </w:rPr>
        <w:t>length</w:t>
      </w:r>
      <w:r>
        <w:rPr>
          <w:rFonts w:ascii="Verdana"/>
          <w:spacing w:val="-6"/>
          <w:sz w:val="20"/>
        </w:rPr>
        <w:t xml:space="preserve"> </w:t>
      </w:r>
      <w:r>
        <w:rPr>
          <w:rFonts w:ascii="Verdana"/>
          <w:sz w:val="20"/>
        </w:rPr>
        <w:t>pre</w:t>
      </w:r>
      <w:r>
        <w:rPr>
          <w:rFonts w:ascii="Verdana"/>
          <w:spacing w:val="-6"/>
          <w:sz w:val="20"/>
        </w:rPr>
        <w:t xml:space="preserve"> </w:t>
      </w:r>
      <w:r>
        <w:rPr>
          <w:rFonts w:ascii="Verdana"/>
          <w:sz w:val="20"/>
        </w:rPr>
        <w:t>and</w:t>
      </w:r>
      <w:r>
        <w:rPr>
          <w:rFonts w:ascii="Verdana"/>
          <w:spacing w:val="-6"/>
          <w:sz w:val="20"/>
        </w:rPr>
        <w:t xml:space="preserve"> </w:t>
      </w:r>
      <w:r>
        <w:rPr>
          <w:rFonts w:ascii="Verdana"/>
          <w:sz w:val="20"/>
        </w:rPr>
        <w:t>post</w:t>
      </w:r>
      <w:r>
        <w:rPr>
          <w:rFonts w:ascii="Verdana"/>
          <w:spacing w:val="-7"/>
          <w:sz w:val="20"/>
        </w:rPr>
        <w:t xml:space="preserve"> </w:t>
      </w:r>
      <w:r>
        <w:rPr>
          <w:rFonts w:ascii="Verdana"/>
          <w:sz w:val="20"/>
        </w:rPr>
        <w:t>diaphragm</w:t>
      </w:r>
      <w:r>
        <w:rPr>
          <w:rFonts w:ascii="Verdana"/>
          <w:spacing w:val="-6"/>
          <w:sz w:val="20"/>
        </w:rPr>
        <w:t xml:space="preserve"> </w:t>
      </w:r>
      <w:r>
        <w:rPr>
          <w:rFonts w:ascii="Verdana"/>
          <w:spacing w:val="-2"/>
          <w:sz w:val="20"/>
        </w:rPr>
        <w:t>release.</w:t>
      </w:r>
    </w:p>
    <w:p w14:paraId="641C1923" w14:textId="77777777" w:rsidR="00805B0D" w:rsidRDefault="00234FD3">
      <w:pPr>
        <w:pStyle w:val="BodyText"/>
        <w:spacing w:line="244" w:lineRule="exact"/>
        <w:ind w:left="279"/>
        <w:rPr>
          <w:rFonts w:ascii="Calibri"/>
        </w:rPr>
      </w:pPr>
      <w:r>
        <w:rPr>
          <w:rFonts w:ascii="Calibri"/>
          <w:spacing w:val="-5"/>
        </w:rPr>
        <w:t>507</w:t>
      </w:r>
    </w:p>
    <w:p w14:paraId="641C1924" w14:textId="77777777" w:rsidR="00805B0D" w:rsidRDefault="00234FD3">
      <w:pPr>
        <w:tabs>
          <w:tab w:val="left" w:pos="977"/>
          <w:tab w:val="left" w:pos="1697"/>
        </w:tabs>
        <w:spacing w:line="242" w:lineRule="exact"/>
        <w:ind w:left="279"/>
        <w:rPr>
          <w:rFonts w:ascii="Verdana"/>
          <w:b/>
          <w:sz w:val="20"/>
        </w:rPr>
      </w:pPr>
      <w:r>
        <w:rPr>
          <w:rFonts w:ascii="Calibri"/>
          <w:spacing w:val="-5"/>
        </w:rPr>
        <w:t>508</w:t>
      </w:r>
      <w:r>
        <w:rPr>
          <w:rFonts w:ascii="Calibri"/>
        </w:rPr>
        <w:tab/>
      </w:r>
      <w:r>
        <w:rPr>
          <w:rFonts w:ascii="Verdana"/>
          <w:b/>
          <w:spacing w:val="-5"/>
          <w:sz w:val="20"/>
        </w:rPr>
        <w:t>I:</w:t>
      </w:r>
      <w:r>
        <w:rPr>
          <w:rFonts w:ascii="Verdana"/>
          <w:b/>
          <w:sz w:val="20"/>
        </w:rPr>
        <w:tab/>
        <w:t>Hold</w:t>
      </w:r>
      <w:r>
        <w:rPr>
          <w:rFonts w:ascii="Verdana"/>
          <w:b/>
          <w:spacing w:val="-10"/>
          <w:sz w:val="20"/>
        </w:rPr>
        <w:t xml:space="preserve"> </w:t>
      </w:r>
      <w:r>
        <w:rPr>
          <w:rFonts w:ascii="Verdana"/>
          <w:b/>
          <w:sz w:val="20"/>
        </w:rPr>
        <w:t>that</w:t>
      </w:r>
      <w:r>
        <w:rPr>
          <w:rFonts w:ascii="Verdana"/>
          <w:b/>
          <w:spacing w:val="-6"/>
          <w:sz w:val="20"/>
        </w:rPr>
        <w:t xml:space="preserve"> </w:t>
      </w:r>
      <w:r>
        <w:rPr>
          <w:rFonts w:ascii="Verdana"/>
          <w:b/>
          <w:sz w:val="20"/>
        </w:rPr>
        <w:t>thought.</w:t>
      </w:r>
      <w:r>
        <w:rPr>
          <w:rFonts w:ascii="Verdana"/>
          <w:b/>
          <w:spacing w:val="-8"/>
          <w:sz w:val="20"/>
        </w:rPr>
        <w:t xml:space="preserve"> </w:t>
      </w:r>
      <w:r>
        <w:rPr>
          <w:rFonts w:ascii="Verdana"/>
          <w:b/>
          <w:spacing w:val="-2"/>
          <w:sz w:val="20"/>
        </w:rPr>
        <w:t>VIOLET?</w:t>
      </w:r>
    </w:p>
    <w:p w14:paraId="641C1925" w14:textId="77777777" w:rsidR="00805B0D" w:rsidRDefault="00234FD3">
      <w:pPr>
        <w:pStyle w:val="BodyText"/>
        <w:spacing w:line="244" w:lineRule="exact"/>
        <w:ind w:left="279"/>
        <w:rPr>
          <w:rFonts w:ascii="Calibri"/>
        </w:rPr>
      </w:pPr>
      <w:r>
        <w:rPr>
          <w:rFonts w:ascii="Calibri"/>
          <w:spacing w:val="-5"/>
        </w:rPr>
        <w:t>509</w:t>
      </w:r>
    </w:p>
    <w:p w14:paraId="641C1926" w14:textId="77777777" w:rsidR="00805B0D" w:rsidRDefault="00234FD3">
      <w:pPr>
        <w:tabs>
          <w:tab w:val="left" w:pos="977"/>
          <w:tab w:val="left" w:pos="2417"/>
        </w:tabs>
        <w:spacing w:line="244" w:lineRule="exact"/>
        <w:ind w:left="279"/>
        <w:rPr>
          <w:rFonts w:ascii="Verdana"/>
          <w:sz w:val="20"/>
        </w:rPr>
      </w:pPr>
      <w:r>
        <w:rPr>
          <w:rFonts w:ascii="Calibri"/>
          <w:spacing w:val="-5"/>
        </w:rPr>
        <w:t>510</w:t>
      </w:r>
      <w:r>
        <w:rPr>
          <w:rFonts w:ascii="Calibri"/>
        </w:rPr>
        <w:tab/>
      </w:r>
      <w:r>
        <w:rPr>
          <w:rFonts w:ascii="Verdana"/>
          <w:spacing w:val="-2"/>
          <w:sz w:val="20"/>
        </w:rPr>
        <w:t>VIOLET:</w:t>
      </w:r>
      <w:r>
        <w:rPr>
          <w:rFonts w:ascii="Verdana"/>
          <w:sz w:val="20"/>
        </w:rPr>
        <w:tab/>
      </w:r>
      <w:r>
        <w:rPr>
          <w:rFonts w:ascii="Verdana"/>
          <w:spacing w:val="-5"/>
          <w:sz w:val="20"/>
        </w:rPr>
        <w:t>Yes</w:t>
      </w:r>
    </w:p>
    <w:p w14:paraId="641C1927" w14:textId="77777777" w:rsidR="00805B0D" w:rsidRDefault="00234FD3">
      <w:pPr>
        <w:pStyle w:val="BodyText"/>
        <w:spacing w:line="243" w:lineRule="exact"/>
        <w:ind w:left="279"/>
        <w:rPr>
          <w:rFonts w:ascii="Calibri"/>
        </w:rPr>
      </w:pPr>
      <w:r>
        <w:rPr>
          <w:rFonts w:ascii="Calibri"/>
          <w:spacing w:val="-5"/>
        </w:rPr>
        <w:t>511</w:t>
      </w:r>
    </w:p>
    <w:p w14:paraId="641C1928" w14:textId="77777777" w:rsidR="00805B0D" w:rsidRDefault="00234FD3">
      <w:pPr>
        <w:tabs>
          <w:tab w:val="left" w:pos="977"/>
          <w:tab w:val="left" w:pos="1697"/>
        </w:tabs>
        <w:spacing w:line="242" w:lineRule="exact"/>
        <w:ind w:left="279"/>
        <w:rPr>
          <w:rFonts w:ascii="Verdana"/>
          <w:b/>
          <w:sz w:val="20"/>
        </w:rPr>
      </w:pPr>
      <w:r>
        <w:rPr>
          <w:rFonts w:ascii="Calibri"/>
          <w:spacing w:val="-5"/>
        </w:rPr>
        <w:t>512</w:t>
      </w:r>
      <w:r>
        <w:rPr>
          <w:rFonts w:ascii="Calibri"/>
        </w:rPr>
        <w:tab/>
      </w:r>
      <w:r>
        <w:rPr>
          <w:rFonts w:ascii="Verdana"/>
          <w:b/>
          <w:spacing w:val="-5"/>
          <w:sz w:val="20"/>
        </w:rPr>
        <w:t>I:</w:t>
      </w:r>
      <w:r>
        <w:rPr>
          <w:rFonts w:ascii="Verdana"/>
          <w:b/>
          <w:sz w:val="20"/>
        </w:rPr>
        <w:tab/>
        <w:t>Yep.</w:t>
      </w:r>
      <w:r>
        <w:rPr>
          <w:rFonts w:ascii="Verdana"/>
          <w:b/>
          <w:spacing w:val="-8"/>
          <w:sz w:val="20"/>
        </w:rPr>
        <w:t xml:space="preserve"> </w:t>
      </w:r>
      <w:r>
        <w:rPr>
          <w:rFonts w:ascii="Verdana"/>
          <w:b/>
          <w:spacing w:val="-5"/>
          <w:sz w:val="20"/>
        </w:rPr>
        <w:t>OK.</w:t>
      </w:r>
    </w:p>
    <w:p w14:paraId="641C1929" w14:textId="77777777" w:rsidR="00805B0D" w:rsidRDefault="00234FD3">
      <w:pPr>
        <w:pStyle w:val="BodyText"/>
        <w:spacing w:line="244" w:lineRule="exact"/>
        <w:ind w:left="279"/>
        <w:rPr>
          <w:rFonts w:ascii="Calibri"/>
        </w:rPr>
      </w:pPr>
      <w:r>
        <w:rPr>
          <w:rFonts w:ascii="Calibri"/>
          <w:spacing w:val="-5"/>
        </w:rPr>
        <w:t>513</w:t>
      </w:r>
    </w:p>
    <w:p w14:paraId="641C192A" w14:textId="77777777" w:rsidR="00805B0D" w:rsidRDefault="00234FD3">
      <w:pPr>
        <w:pStyle w:val="ListParagraph"/>
        <w:numPr>
          <w:ilvl w:val="0"/>
          <w:numId w:val="60"/>
        </w:numPr>
        <w:tabs>
          <w:tab w:val="left" w:pos="977"/>
          <w:tab w:val="left" w:pos="2417"/>
        </w:tabs>
        <w:ind w:left="977" w:hanging="698"/>
        <w:rPr>
          <w:sz w:val="20"/>
        </w:rPr>
      </w:pPr>
      <w:r>
        <w:rPr>
          <w:spacing w:val="-2"/>
          <w:sz w:val="20"/>
        </w:rPr>
        <w:t>MARTIN:</w:t>
      </w:r>
      <w:r>
        <w:rPr>
          <w:sz w:val="20"/>
        </w:rPr>
        <w:tab/>
        <w:t>I’d</w:t>
      </w:r>
      <w:r>
        <w:rPr>
          <w:spacing w:val="-6"/>
          <w:sz w:val="20"/>
        </w:rPr>
        <w:t xml:space="preserve"> </w:t>
      </w:r>
      <w:r>
        <w:rPr>
          <w:sz w:val="20"/>
        </w:rPr>
        <w:t>say</w:t>
      </w:r>
      <w:r>
        <w:rPr>
          <w:spacing w:val="-3"/>
          <w:sz w:val="20"/>
        </w:rPr>
        <w:t xml:space="preserve"> </w:t>
      </w:r>
      <w:r>
        <w:rPr>
          <w:sz w:val="20"/>
        </w:rPr>
        <w:t>it’s</w:t>
      </w:r>
      <w:r>
        <w:rPr>
          <w:spacing w:val="-4"/>
          <w:sz w:val="20"/>
        </w:rPr>
        <w:t xml:space="preserve"> </w:t>
      </w:r>
      <w:r>
        <w:rPr>
          <w:sz w:val="20"/>
        </w:rPr>
        <w:t>very</w:t>
      </w:r>
      <w:r>
        <w:rPr>
          <w:spacing w:val="-4"/>
          <w:sz w:val="20"/>
        </w:rPr>
        <w:t xml:space="preserve"> </w:t>
      </w:r>
      <w:r>
        <w:rPr>
          <w:sz w:val="20"/>
        </w:rPr>
        <w:t>common</w:t>
      </w:r>
      <w:r>
        <w:rPr>
          <w:spacing w:val="-6"/>
          <w:sz w:val="20"/>
        </w:rPr>
        <w:t xml:space="preserve"> </w:t>
      </w:r>
      <w:r>
        <w:rPr>
          <w:sz w:val="20"/>
        </w:rPr>
        <w:t>although</w:t>
      </w:r>
      <w:r>
        <w:rPr>
          <w:spacing w:val="-5"/>
          <w:sz w:val="20"/>
        </w:rPr>
        <w:t xml:space="preserve"> </w:t>
      </w:r>
      <w:r>
        <w:rPr>
          <w:sz w:val="20"/>
        </w:rPr>
        <w:t>I</w:t>
      </w:r>
      <w:r>
        <w:rPr>
          <w:spacing w:val="-7"/>
          <w:sz w:val="20"/>
        </w:rPr>
        <w:t xml:space="preserve"> </w:t>
      </w:r>
      <w:r>
        <w:rPr>
          <w:sz w:val="20"/>
        </w:rPr>
        <w:t>am</w:t>
      </w:r>
      <w:r>
        <w:rPr>
          <w:spacing w:val="-5"/>
          <w:sz w:val="20"/>
        </w:rPr>
        <w:t xml:space="preserve"> </w:t>
      </w:r>
      <w:r>
        <w:rPr>
          <w:sz w:val="20"/>
        </w:rPr>
        <w:t>saying</w:t>
      </w:r>
      <w:r>
        <w:rPr>
          <w:spacing w:val="-4"/>
          <w:sz w:val="20"/>
        </w:rPr>
        <w:t xml:space="preserve"> </w:t>
      </w:r>
      <w:r>
        <w:rPr>
          <w:sz w:val="20"/>
        </w:rPr>
        <w:t>in</w:t>
      </w:r>
      <w:r>
        <w:rPr>
          <w:spacing w:val="-5"/>
          <w:sz w:val="20"/>
        </w:rPr>
        <w:t xml:space="preserve"> </w:t>
      </w:r>
      <w:r>
        <w:rPr>
          <w:sz w:val="20"/>
        </w:rPr>
        <w:t>practice</w:t>
      </w:r>
      <w:r>
        <w:rPr>
          <w:spacing w:val="-7"/>
          <w:sz w:val="20"/>
        </w:rPr>
        <w:t xml:space="preserve"> </w:t>
      </w:r>
      <w:r>
        <w:rPr>
          <w:sz w:val="20"/>
        </w:rPr>
        <w:t>I</w:t>
      </w:r>
      <w:r>
        <w:rPr>
          <w:spacing w:val="-7"/>
          <w:sz w:val="20"/>
        </w:rPr>
        <w:t xml:space="preserve"> </w:t>
      </w:r>
      <w:r>
        <w:rPr>
          <w:spacing w:val="-2"/>
          <w:sz w:val="20"/>
        </w:rPr>
        <w:t>actually</w:t>
      </w:r>
    </w:p>
    <w:p w14:paraId="641C192B" w14:textId="77777777" w:rsidR="00805B0D" w:rsidRDefault="00234FD3">
      <w:pPr>
        <w:pStyle w:val="ListParagraph"/>
        <w:numPr>
          <w:ilvl w:val="0"/>
          <w:numId w:val="60"/>
        </w:numPr>
        <w:tabs>
          <w:tab w:val="left" w:pos="977"/>
        </w:tabs>
        <w:spacing w:line="242" w:lineRule="exact"/>
        <w:ind w:left="977" w:hanging="698"/>
        <w:rPr>
          <w:sz w:val="20"/>
        </w:rPr>
      </w:pPr>
      <w:r>
        <w:rPr>
          <w:sz w:val="20"/>
        </w:rPr>
        <w:t>don’t</w:t>
      </w:r>
      <w:r>
        <w:rPr>
          <w:spacing w:val="-5"/>
          <w:sz w:val="20"/>
        </w:rPr>
        <w:t xml:space="preserve"> </w:t>
      </w:r>
      <w:r>
        <w:rPr>
          <w:sz w:val="20"/>
        </w:rPr>
        <w:t>treat</w:t>
      </w:r>
      <w:r>
        <w:rPr>
          <w:spacing w:val="-5"/>
          <w:sz w:val="20"/>
        </w:rPr>
        <w:t xml:space="preserve"> </w:t>
      </w:r>
      <w:r>
        <w:rPr>
          <w:sz w:val="20"/>
        </w:rPr>
        <w:t>that</w:t>
      </w:r>
      <w:r>
        <w:rPr>
          <w:spacing w:val="-4"/>
          <w:sz w:val="20"/>
        </w:rPr>
        <w:t xml:space="preserve"> </w:t>
      </w:r>
      <w:r>
        <w:rPr>
          <w:sz w:val="20"/>
        </w:rPr>
        <w:t>much.</w:t>
      </w:r>
      <w:r>
        <w:rPr>
          <w:spacing w:val="-6"/>
          <w:sz w:val="20"/>
        </w:rPr>
        <w:t xml:space="preserve"> </w:t>
      </w:r>
      <w:r>
        <w:rPr>
          <w:sz w:val="20"/>
        </w:rPr>
        <w:t>I</w:t>
      </w:r>
      <w:r>
        <w:rPr>
          <w:spacing w:val="-2"/>
          <w:sz w:val="20"/>
        </w:rPr>
        <w:t xml:space="preserve"> </w:t>
      </w:r>
      <w:r>
        <w:rPr>
          <w:sz w:val="20"/>
        </w:rPr>
        <w:t>mean</w:t>
      </w:r>
      <w:r>
        <w:rPr>
          <w:spacing w:val="-4"/>
          <w:sz w:val="20"/>
        </w:rPr>
        <w:t xml:space="preserve"> </w:t>
      </w:r>
      <w:r>
        <w:rPr>
          <w:sz w:val="20"/>
        </w:rPr>
        <w:t>I</w:t>
      </w:r>
      <w:r>
        <w:rPr>
          <w:spacing w:val="-4"/>
          <w:sz w:val="20"/>
        </w:rPr>
        <w:t xml:space="preserve"> </w:t>
      </w:r>
      <w:r>
        <w:rPr>
          <w:sz w:val="20"/>
        </w:rPr>
        <w:t>see</w:t>
      </w:r>
      <w:r>
        <w:rPr>
          <w:spacing w:val="-6"/>
          <w:sz w:val="20"/>
        </w:rPr>
        <w:t xml:space="preserve"> </w:t>
      </w:r>
      <w:r>
        <w:rPr>
          <w:sz w:val="20"/>
        </w:rPr>
        <w:t>people</w:t>
      </w:r>
      <w:r>
        <w:rPr>
          <w:spacing w:val="-7"/>
          <w:sz w:val="20"/>
        </w:rPr>
        <w:t xml:space="preserve"> </w:t>
      </w:r>
      <w:r>
        <w:rPr>
          <w:sz w:val="20"/>
        </w:rPr>
        <w:t>who’ve</w:t>
      </w:r>
      <w:r>
        <w:rPr>
          <w:spacing w:val="-6"/>
          <w:sz w:val="20"/>
        </w:rPr>
        <w:t xml:space="preserve"> </w:t>
      </w:r>
      <w:r>
        <w:rPr>
          <w:sz w:val="20"/>
        </w:rPr>
        <w:t>got</w:t>
      </w:r>
      <w:r>
        <w:rPr>
          <w:spacing w:val="-5"/>
          <w:sz w:val="20"/>
        </w:rPr>
        <w:t xml:space="preserve"> </w:t>
      </w:r>
      <w:r>
        <w:rPr>
          <w:sz w:val="20"/>
        </w:rPr>
        <w:t>breathing</w:t>
      </w:r>
      <w:r>
        <w:rPr>
          <w:spacing w:val="-5"/>
          <w:sz w:val="20"/>
        </w:rPr>
        <w:t xml:space="preserve"> </w:t>
      </w:r>
      <w:r>
        <w:rPr>
          <w:sz w:val="20"/>
        </w:rPr>
        <w:t>problems</w:t>
      </w:r>
      <w:r>
        <w:rPr>
          <w:spacing w:val="-5"/>
          <w:sz w:val="20"/>
        </w:rPr>
        <w:t xml:space="preserve"> but</w:t>
      </w:r>
    </w:p>
    <w:p w14:paraId="641C192C" w14:textId="77777777" w:rsidR="00805B0D" w:rsidRDefault="00234FD3">
      <w:pPr>
        <w:pStyle w:val="ListParagraph"/>
        <w:numPr>
          <w:ilvl w:val="0"/>
          <w:numId w:val="60"/>
        </w:numPr>
        <w:tabs>
          <w:tab w:val="left" w:pos="977"/>
        </w:tabs>
        <w:ind w:left="977" w:hanging="698"/>
        <w:rPr>
          <w:sz w:val="20"/>
        </w:rPr>
      </w:pPr>
      <w:r>
        <w:rPr>
          <w:sz w:val="20"/>
        </w:rPr>
        <w:t>actually</w:t>
      </w:r>
      <w:r>
        <w:rPr>
          <w:spacing w:val="-5"/>
          <w:sz w:val="20"/>
        </w:rPr>
        <w:t xml:space="preserve"> </w:t>
      </w:r>
      <w:r>
        <w:rPr>
          <w:sz w:val="20"/>
        </w:rPr>
        <w:t>just</w:t>
      </w:r>
      <w:r>
        <w:rPr>
          <w:spacing w:val="-5"/>
          <w:sz w:val="20"/>
        </w:rPr>
        <w:t xml:space="preserve"> </w:t>
      </w:r>
      <w:r>
        <w:rPr>
          <w:sz w:val="20"/>
        </w:rPr>
        <w:t>in</w:t>
      </w:r>
      <w:r>
        <w:rPr>
          <w:spacing w:val="-4"/>
          <w:sz w:val="20"/>
        </w:rPr>
        <w:t xml:space="preserve"> </w:t>
      </w:r>
      <w:r>
        <w:rPr>
          <w:sz w:val="20"/>
        </w:rPr>
        <w:t>the</w:t>
      </w:r>
      <w:r>
        <w:rPr>
          <w:spacing w:val="-6"/>
          <w:sz w:val="20"/>
        </w:rPr>
        <w:t xml:space="preserve"> </w:t>
      </w:r>
      <w:r>
        <w:rPr>
          <w:sz w:val="20"/>
        </w:rPr>
        <w:t>way</w:t>
      </w:r>
      <w:r>
        <w:rPr>
          <w:spacing w:val="-1"/>
          <w:sz w:val="20"/>
        </w:rPr>
        <w:t xml:space="preserve"> </w:t>
      </w:r>
      <w:r>
        <w:rPr>
          <w:sz w:val="20"/>
        </w:rPr>
        <w:t>that</w:t>
      </w:r>
      <w:r>
        <w:rPr>
          <w:spacing w:val="-4"/>
          <w:sz w:val="20"/>
        </w:rPr>
        <w:t xml:space="preserve"> </w:t>
      </w:r>
      <w:r>
        <w:rPr>
          <w:sz w:val="20"/>
        </w:rPr>
        <w:t>I</w:t>
      </w:r>
      <w:r>
        <w:rPr>
          <w:spacing w:val="-6"/>
          <w:sz w:val="20"/>
        </w:rPr>
        <w:t xml:space="preserve"> </w:t>
      </w:r>
      <w:r>
        <w:rPr>
          <w:sz w:val="20"/>
        </w:rPr>
        <w:t>work</w:t>
      </w:r>
      <w:r>
        <w:rPr>
          <w:spacing w:val="-5"/>
          <w:sz w:val="20"/>
        </w:rPr>
        <w:t xml:space="preserve"> </w:t>
      </w:r>
      <w:r>
        <w:rPr>
          <w:sz w:val="20"/>
        </w:rPr>
        <w:t>I’ve</w:t>
      </w:r>
      <w:r>
        <w:rPr>
          <w:spacing w:val="-6"/>
          <w:sz w:val="20"/>
        </w:rPr>
        <w:t xml:space="preserve"> </w:t>
      </w:r>
      <w:r>
        <w:rPr>
          <w:sz w:val="20"/>
        </w:rPr>
        <w:t>not</w:t>
      </w:r>
      <w:r>
        <w:rPr>
          <w:spacing w:val="-3"/>
          <w:sz w:val="20"/>
        </w:rPr>
        <w:t xml:space="preserve"> </w:t>
      </w:r>
      <w:r>
        <w:rPr>
          <w:sz w:val="20"/>
        </w:rPr>
        <w:t>really</w:t>
      </w:r>
      <w:r>
        <w:rPr>
          <w:spacing w:val="-5"/>
          <w:sz w:val="20"/>
        </w:rPr>
        <w:t xml:space="preserve"> </w:t>
      </w:r>
      <w:r>
        <w:rPr>
          <w:sz w:val="20"/>
        </w:rPr>
        <w:t>ended</w:t>
      </w:r>
      <w:r>
        <w:rPr>
          <w:spacing w:val="-2"/>
          <w:sz w:val="20"/>
        </w:rPr>
        <w:t xml:space="preserve"> </w:t>
      </w:r>
      <w:r>
        <w:rPr>
          <w:sz w:val="20"/>
        </w:rPr>
        <w:t>up</w:t>
      </w:r>
      <w:r>
        <w:rPr>
          <w:spacing w:val="-4"/>
          <w:sz w:val="20"/>
        </w:rPr>
        <w:t xml:space="preserve"> </w:t>
      </w:r>
      <w:r>
        <w:rPr>
          <w:sz w:val="20"/>
        </w:rPr>
        <w:t>looking</w:t>
      </w:r>
      <w:r>
        <w:rPr>
          <w:spacing w:val="-4"/>
          <w:sz w:val="20"/>
        </w:rPr>
        <w:t xml:space="preserve"> </w:t>
      </w:r>
      <w:r>
        <w:rPr>
          <w:sz w:val="20"/>
        </w:rPr>
        <w:t>at</w:t>
      </w:r>
      <w:r>
        <w:rPr>
          <w:spacing w:val="-5"/>
          <w:sz w:val="20"/>
        </w:rPr>
        <w:t xml:space="preserve"> </w:t>
      </w:r>
      <w:r>
        <w:rPr>
          <w:sz w:val="20"/>
        </w:rPr>
        <w:t>the</w:t>
      </w:r>
      <w:r>
        <w:rPr>
          <w:spacing w:val="-6"/>
          <w:sz w:val="20"/>
        </w:rPr>
        <w:t xml:space="preserve"> </w:t>
      </w:r>
      <w:r>
        <w:rPr>
          <w:spacing w:val="-2"/>
          <w:sz w:val="20"/>
        </w:rPr>
        <w:t>breath</w:t>
      </w:r>
    </w:p>
    <w:p w14:paraId="641C192D" w14:textId="77777777" w:rsidR="00805B0D" w:rsidRDefault="00234FD3">
      <w:pPr>
        <w:pStyle w:val="ListParagraph"/>
        <w:numPr>
          <w:ilvl w:val="0"/>
          <w:numId w:val="60"/>
        </w:numPr>
        <w:tabs>
          <w:tab w:val="left" w:pos="977"/>
        </w:tabs>
        <w:ind w:left="977" w:hanging="698"/>
        <w:rPr>
          <w:sz w:val="20"/>
        </w:rPr>
      </w:pPr>
      <w:r>
        <w:rPr>
          <w:sz w:val="20"/>
        </w:rPr>
        <w:t>very</w:t>
      </w:r>
      <w:r>
        <w:rPr>
          <w:spacing w:val="-6"/>
          <w:sz w:val="20"/>
        </w:rPr>
        <w:t xml:space="preserve"> </w:t>
      </w:r>
      <w:r>
        <w:rPr>
          <w:sz w:val="20"/>
        </w:rPr>
        <w:t>much</w:t>
      </w:r>
      <w:r>
        <w:rPr>
          <w:spacing w:val="-2"/>
          <w:sz w:val="20"/>
        </w:rPr>
        <w:t xml:space="preserve"> </w:t>
      </w:r>
      <w:r>
        <w:rPr>
          <w:sz w:val="20"/>
        </w:rPr>
        <w:t>which</w:t>
      </w:r>
      <w:r>
        <w:rPr>
          <w:spacing w:val="-5"/>
          <w:sz w:val="20"/>
        </w:rPr>
        <w:t xml:space="preserve"> </w:t>
      </w:r>
      <w:r>
        <w:rPr>
          <w:sz w:val="20"/>
        </w:rPr>
        <w:t>is</w:t>
      </w:r>
      <w:r>
        <w:rPr>
          <w:spacing w:val="-3"/>
          <w:sz w:val="20"/>
        </w:rPr>
        <w:t xml:space="preserve"> </w:t>
      </w:r>
      <w:r>
        <w:rPr>
          <w:sz w:val="20"/>
        </w:rPr>
        <w:t>kind</w:t>
      </w:r>
      <w:r>
        <w:rPr>
          <w:spacing w:val="-4"/>
          <w:sz w:val="20"/>
        </w:rPr>
        <w:t xml:space="preserve"> </w:t>
      </w:r>
      <w:r>
        <w:rPr>
          <w:sz w:val="20"/>
        </w:rPr>
        <w:t>of</w:t>
      </w:r>
      <w:r>
        <w:rPr>
          <w:spacing w:val="-3"/>
          <w:sz w:val="20"/>
        </w:rPr>
        <w:t xml:space="preserve"> </w:t>
      </w:r>
      <w:r>
        <w:rPr>
          <w:sz w:val="20"/>
        </w:rPr>
        <w:t>weird</w:t>
      </w:r>
      <w:r>
        <w:rPr>
          <w:spacing w:val="-5"/>
          <w:sz w:val="20"/>
        </w:rPr>
        <w:t xml:space="preserve"> </w:t>
      </w:r>
      <w:r>
        <w:rPr>
          <w:sz w:val="20"/>
        </w:rPr>
        <w:t>because</w:t>
      </w:r>
      <w:r>
        <w:rPr>
          <w:spacing w:val="-6"/>
          <w:sz w:val="20"/>
        </w:rPr>
        <w:t xml:space="preserve"> </w:t>
      </w:r>
      <w:r>
        <w:rPr>
          <w:sz w:val="20"/>
        </w:rPr>
        <w:t>I’m</w:t>
      </w:r>
      <w:r>
        <w:rPr>
          <w:spacing w:val="-5"/>
          <w:sz w:val="20"/>
        </w:rPr>
        <w:t xml:space="preserve"> </w:t>
      </w:r>
      <w:r>
        <w:rPr>
          <w:sz w:val="20"/>
        </w:rPr>
        <w:t>dealing</w:t>
      </w:r>
      <w:r>
        <w:rPr>
          <w:spacing w:val="-4"/>
          <w:sz w:val="20"/>
        </w:rPr>
        <w:t xml:space="preserve"> </w:t>
      </w:r>
      <w:r>
        <w:rPr>
          <w:sz w:val="20"/>
        </w:rPr>
        <w:t>with</w:t>
      </w:r>
      <w:r>
        <w:rPr>
          <w:spacing w:val="-5"/>
          <w:sz w:val="20"/>
        </w:rPr>
        <w:t xml:space="preserve"> </w:t>
      </w:r>
      <w:r>
        <w:rPr>
          <w:sz w:val="20"/>
        </w:rPr>
        <w:t>it</w:t>
      </w:r>
      <w:r>
        <w:rPr>
          <w:spacing w:val="-4"/>
          <w:sz w:val="20"/>
        </w:rPr>
        <w:t xml:space="preserve"> </w:t>
      </w:r>
      <w:r>
        <w:rPr>
          <w:sz w:val="20"/>
        </w:rPr>
        <w:t>all</w:t>
      </w:r>
      <w:r>
        <w:rPr>
          <w:spacing w:val="-4"/>
          <w:sz w:val="20"/>
        </w:rPr>
        <w:t xml:space="preserve"> </w:t>
      </w:r>
      <w:r>
        <w:rPr>
          <w:sz w:val="20"/>
        </w:rPr>
        <w:t>the</w:t>
      </w:r>
      <w:r>
        <w:rPr>
          <w:spacing w:val="-7"/>
          <w:sz w:val="20"/>
        </w:rPr>
        <w:t xml:space="preserve"> </w:t>
      </w:r>
      <w:r>
        <w:rPr>
          <w:sz w:val="20"/>
        </w:rPr>
        <w:t>time</w:t>
      </w:r>
      <w:r>
        <w:rPr>
          <w:spacing w:val="-6"/>
          <w:sz w:val="20"/>
        </w:rPr>
        <w:t xml:space="preserve"> </w:t>
      </w:r>
      <w:r>
        <w:rPr>
          <w:spacing w:val="-5"/>
          <w:sz w:val="20"/>
        </w:rPr>
        <w:t>for</w:t>
      </w:r>
    </w:p>
    <w:p w14:paraId="641C192E" w14:textId="77777777" w:rsidR="00805B0D" w:rsidRDefault="00234FD3">
      <w:pPr>
        <w:pStyle w:val="ListParagraph"/>
        <w:numPr>
          <w:ilvl w:val="0"/>
          <w:numId w:val="60"/>
        </w:numPr>
        <w:tabs>
          <w:tab w:val="left" w:pos="977"/>
        </w:tabs>
        <w:spacing w:line="242" w:lineRule="exact"/>
        <w:ind w:left="977" w:hanging="698"/>
        <w:rPr>
          <w:sz w:val="20"/>
        </w:rPr>
      </w:pPr>
      <w:r>
        <w:rPr>
          <w:sz w:val="20"/>
        </w:rPr>
        <w:t>myself.</w:t>
      </w:r>
      <w:r>
        <w:rPr>
          <w:spacing w:val="-7"/>
          <w:sz w:val="20"/>
        </w:rPr>
        <w:t xml:space="preserve"> </w:t>
      </w:r>
      <w:r>
        <w:rPr>
          <w:sz w:val="20"/>
        </w:rPr>
        <w:t>But</w:t>
      </w:r>
      <w:r>
        <w:rPr>
          <w:spacing w:val="-4"/>
          <w:sz w:val="20"/>
        </w:rPr>
        <w:t xml:space="preserve"> </w:t>
      </w:r>
      <w:r>
        <w:rPr>
          <w:sz w:val="20"/>
        </w:rPr>
        <w:t>now</w:t>
      </w:r>
      <w:r>
        <w:rPr>
          <w:spacing w:val="-5"/>
          <w:sz w:val="20"/>
        </w:rPr>
        <w:t xml:space="preserve"> </w:t>
      </w:r>
      <w:r>
        <w:rPr>
          <w:sz w:val="20"/>
        </w:rPr>
        <w:t>I’m</w:t>
      </w:r>
      <w:r>
        <w:rPr>
          <w:spacing w:val="-5"/>
          <w:sz w:val="20"/>
        </w:rPr>
        <w:t xml:space="preserve"> </w:t>
      </w:r>
      <w:r>
        <w:rPr>
          <w:sz w:val="20"/>
        </w:rPr>
        <w:t>thinking</w:t>
      </w:r>
      <w:r>
        <w:rPr>
          <w:spacing w:val="-5"/>
          <w:sz w:val="20"/>
        </w:rPr>
        <w:t xml:space="preserve"> </w:t>
      </w:r>
      <w:r>
        <w:rPr>
          <w:sz w:val="20"/>
        </w:rPr>
        <w:t>I</w:t>
      </w:r>
      <w:r>
        <w:rPr>
          <w:spacing w:val="-6"/>
          <w:sz w:val="20"/>
        </w:rPr>
        <w:t xml:space="preserve"> </w:t>
      </w:r>
      <w:r>
        <w:rPr>
          <w:sz w:val="20"/>
        </w:rPr>
        <w:t>should.</w:t>
      </w:r>
      <w:r>
        <w:rPr>
          <w:spacing w:val="-6"/>
          <w:sz w:val="20"/>
        </w:rPr>
        <w:t xml:space="preserve"> </w:t>
      </w:r>
      <w:r>
        <w:rPr>
          <w:sz w:val="20"/>
        </w:rPr>
        <w:t>Every</w:t>
      </w:r>
      <w:r>
        <w:rPr>
          <w:spacing w:val="-5"/>
          <w:sz w:val="20"/>
        </w:rPr>
        <w:t xml:space="preserve"> </w:t>
      </w:r>
      <w:r>
        <w:rPr>
          <w:sz w:val="20"/>
        </w:rPr>
        <w:t>patient</w:t>
      </w:r>
      <w:r>
        <w:rPr>
          <w:spacing w:val="-5"/>
          <w:sz w:val="20"/>
        </w:rPr>
        <w:t xml:space="preserve"> </w:t>
      </w:r>
      <w:r>
        <w:rPr>
          <w:sz w:val="20"/>
        </w:rPr>
        <w:t>now</w:t>
      </w:r>
      <w:r>
        <w:rPr>
          <w:spacing w:val="-5"/>
          <w:sz w:val="20"/>
        </w:rPr>
        <w:t xml:space="preserve"> </w:t>
      </w:r>
      <w:r>
        <w:rPr>
          <w:sz w:val="20"/>
        </w:rPr>
        <w:t>I’m</w:t>
      </w:r>
      <w:r>
        <w:rPr>
          <w:spacing w:val="-5"/>
          <w:sz w:val="20"/>
        </w:rPr>
        <w:t xml:space="preserve"> </w:t>
      </w:r>
      <w:r>
        <w:rPr>
          <w:sz w:val="20"/>
        </w:rPr>
        <w:t>going</w:t>
      </w:r>
      <w:r>
        <w:rPr>
          <w:spacing w:val="-5"/>
          <w:sz w:val="20"/>
        </w:rPr>
        <w:t xml:space="preserve"> </w:t>
      </w:r>
      <w:r>
        <w:rPr>
          <w:sz w:val="20"/>
        </w:rPr>
        <w:t>to</w:t>
      </w:r>
      <w:r>
        <w:rPr>
          <w:spacing w:val="-4"/>
          <w:sz w:val="20"/>
        </w:rPr>
        <w:t xml:space="preserve"> </w:t>
      </w:r>
      <w:r>
        <w:rPr>
          <w:sz w:val="20"/>
        </w:rPr>
        <w:t>be</w:t>
      </w:r>
      <w:r>
        <w:rPr>
          <w:spacing w:val="-6"/>
          <w:sz w:val="20"/>
        </w:rPr>
        <w:t xml:space="preserve"> </w:t>
      </w:r>
      <w:r>
        <w:rPr>
          <w:spacing w:val="-2"/>
          <w:sz w:val="20"/>
        </w:rPr>
        <w:t>working</w:t>
      </w:r>
    </w:p>
    <w:p w14:paraId="641C192F" w14:textId="77777777" w:rsidR="00805B0D" w:rsidRDefault="00234FD3">
      <w:pPr>
        <w:pStyle w:val="ListParagraph"/>
        <w:numPr>
          <w:ilvl w:val="0"/>
          <w:numId w:val="60"/>
        </w:numPr>
        <w:tabs>
          <w:tab w:val="left" w:pos="977"/>
        </w:tabs>
        <w:spacing w:line="242" w:lineRule="exact"/>
        <w:ind w:left="977" w:hanging="698"/>
        <w:rPr>
          <w:sz w:val="20"/>
        </w:rPr>
      </w:pPr>
      <w:r>
        <w:rPr>
          <w:sz w:val="20"/>
        </w:rPr>
        <w:t>with</w:t>
      </w:r>
      <w:r>
        <w:rPr>
          <w:spacing w:val="-5"/>
          <w:sz w:val="20"/>
        </w:rPr>
        <w:t xml:space="preserve"> </w:t>
      </w:r>
      <w:r>
        <w:rPr>
          <w:sz w:val="20"/>
        </w:rPr>
        <w:t>the</w:t>
      </w:r>
      <w:r>
        <w:rPr>
          <w:spacing w:val="-6"/>
          <w:sz w:val="20"/>
        </w:rPr>
        <w:t xml:space="preserve"> </w:t>
      </w:r>
      <w:r>
        <w:rPr>
          <w:sz w:val="20"/>
        </w:rPr>
        <w:t>diaphragm.</w:t>
      </w:r>
      <w:r>
        <w:rPr>
          <w:spacing w:val="-6"/>
          <w:sz w:val="20"/>
        </w:rPr>
        <w:t xml:space="preserve"> </w:t>
      </w:r>
      <w:r>
        <w:rPr>
          <w:sz w:val="20"/>
        </w:rPr>
        <w:t>But</w:t>
      </w:r>
      <w:r>
        <w:rPr>
          <w:spacing w:val="-2"/>
          <w:sz w:val="20"/>
        </w:rPr>
        <w:t xml:space="preserve"> </w:t>
      </w:r>
      <w:r>
        <w:rPr>
          <w:sz w:val="20"/>
        </w:rPr>
        <w:t>yeah</w:t>
      </w:r>
      <w:r>
        <w:rPr>
          <w:spacing w:val="-4"/>
          <w:sz w:val="20"/>
        </w:rPr>
        <w:t xml:space="preserve"> </w:t>
      </w:r>
      <w:r>
        <w:rPr>
          <w:sz w:val="20"/>
        </w:rPr>
        <w:t>but</w:t>
      </w:r>
      <w:r>
        <w:rPr>
          <w:spacing w:val="-5"/>
          <w:sz w:val="20"/>
        </w:rPr>
        <w:t xml:space="preserve"> </w:t>
      </w:r>
      <w:r>
        <w:rPr>
          <w:sz w:val="20"/>
        </w:rPr>
        <w:t>I</w:t>
      </w:r>
      <w:r>
        <w:rPr>
          <w:spacing w:val="-3"/>
          <w:sz w:val="20"/>
        </w:rPr>
        <w:t xml:space="preserve"> </w:t>
      </w:r>
      <w:r>
        <w:rPr>
          <w:sz w:val="20"/>
        </w:rPr>
        <w:t>do</w:t>
      </w:r>
      <w:r>
        <w:rPr>
          <w:spacing w:val="-6"/>
          <w:sz w:val="20"/>
        </w:rPr>
        <w:t xml:space="preserve"> </w:t>
      </w:r>
      <w:r>
        <w:rPr>
          <w:sz w:val="20"/>
        </w:rPr>
        <w:t>think</w:t>
      </w:r>
      <w:r>
        <w:rPr>
          <w:spacing w:val="-5"/>
          <w:sz w:val="20"/>
        </w:rPr>
        <w:t xml:space="preserve"> </w:t>
      </w:r>
      <w:r>
        <w:rPr>
          <w:sz w:val="20"/>
        </w:rPr>
        <w:t>actually</w:t>
      </w:r>
      <w:r>
        <w:rPr>
          <w:spacing w:val="-5"/>
          <w:sz w:val="20"/>
        </w:rPr>
        <w:t xml:space="preserve"> </w:t>
      </w:r>
      <w:r>
        <w:rPr>
          <w:sz w:val="20"/>
        </w:rPr>
        <w:t>what</w:t>
      </w:r>
      <w:r>
        <w:rPr>
          <w:spacing w:val="-5"/>
          <w:sz w:val="20"/>
        </w:rPr>
        <w:t xml:space="preserve"> </w:t>
      </w:r>
      <w:r>
        <w:rPr>
          <w:sz w:val="20"/>
        </w:rPr>
        <w:t>I</w:t>
      </w:r>
      <w:r>
        <w:rPr>
          <w:spacing w:val="-6"/>
          <w:sz w:val="20"/>
        </w:rPr>
        <w:t xml:space="preserve"> </w:t>
      </w:r>
      <w:r>
        <w:rPr>
          <w:sz w:val="20"/>
        </w:rPr>
        <w:t>said</w:t>
      </w:r>
      <w:r>
        <w:rPr>
          <w:spacing w:val="-4"/>
          <w:sz w:val="20"/>
        </w:rPr>
        <w:t xml:space="preserve"> </w:t>
      </w:r>
      <w:r>
        <w:rPr>
          <w:sz w:val="20"/>
        </w:rPr>
        <w:t>earlier</w:t>
      </w:r>
      <w:r>
        <w:rPr>
          <w:spacing w:val="-3"/>
          <w:sz w:val="20"/>
        </w:rPr>
        <w:t xml:space="preserve"> </w:t>
      </w:r>
      <w:r>
        <w:rPr>
          <w:sz w:val="20"/>
        </w:rPr>
        <w:t>is</w:t>
      </w:r>
      <w:r>
        <w:rPr>
          <w:spacing w:val="-6"/>
          <w:sz w:val="20"/>
        </w:rPr>
        <w:t xml:space="preserve"> </w:t>
      </w:r>
      <w:r>
        <w:rPr>
          <w:spacing w:val="-5"/>
          <w:sz w:val="20"/>
        </w:rPr>
        <w:t>all</w:t>
      </w:r>
    </w:p>
    <w:p w14:paraId="641C1930" w14:textId="77777777" w:rsidR="00805B0D" w:rsidRDefault="00234FD3">
      <w:pPr>
        <w:pStyle w:val="ListParagraph"/>
        <w:numPr>
          <w:ilvl w:val="0"/>
          <w:numId w:val="60"/>
        </w:numPr>
        <w:tabs>
          <w:tab w:val="left" w:pos="977"/>
        </w:tabs>
        <w:ind w:left="977" w:hanging="698"/>
        <w:rPr>
          <w:sz w:val="20"/>
        </w:rPr>
      </w:pPr>
      <w:r>
        <w:rPr>
          <w:sz w:val="20"/>
        </w:rPr>
        <w:t>these</w:t>
      </w:r>
      <w:r>
        <w:rPr>
          <w:spacing w:val="-5"/>
          <w:sz w:val="20"/>
        </w:rPr>
        <w:t xml:space="preserve"> </w:t>
      </w:r>
      <w:r>
        <w:rPr>
          <w:sz w:val="20"/>
        </w:rPr>
        <w:t>also</w:t>
      </w:r>
      <w:r>
        <w:rPr>
          <w:spacing w:val="-5"/>
          <w:sz w:val="20"/>
        </w:rPr>
        <w:t xml:space="preserve"> </w:t>
      </w:r>
      <w:r>
        <w:rPr>
          <w:sz w:val="20"/>
        </w:rPr>
        <w:t>true</w:t>
      </w:r>
      <w:r>
        <w:rPr>
          <w:spacing w:val="-6"/>
          <w:sz w:val="20"/>
        </w:rPr>
        <w:t xml:space="preserve"> </w:t>
      </w:r>
      <w:r>
        <w:rPr>
          <w:sz w:val="20"/>
        </w:rPr>
        <w:t>just</w:t>
      </w:r>
      <w:r>
        <w:rPr>
          <w:spacing w:val="-5"/>
          <w:sz w:val="20"/>
        </w:rPr>
        <w:t xml:space="preserve"> </w:t>
      </w:r>
      <w:r>
        <w:rPr>
          <w:sz w:val="20"/>
        </w:rPr>
        <w:t>anecdotally</w:t>
      </w:r>
      <w:r>
        <w:rPr>
          <w:spacing w:val="-5"/>
          <w:sz w:val="20"/>
        </w:rPr>
        <w:t xml:space="preserve"> </w:t>
      </w:r>
      <w:r>
        <w:rPr>
          <w:sz w:val="20"/>
        </w:rPr>
        <w:t>that</w:t>
      </w:r>
      <w:r>
        <w:rPr>
          <w:spacing w:val="-4"/>
          <w:sz w:val="20"/>
        </w:rPr>
        <w:t xml:space="preserve"> </w:t>
      </w:r>
      <w:r>
        <w:rPr>
          <w:sz w:val="20"/>
        </w:rPr>
        <w:t>a</w:t>
      </w:r>
      <w:r>
        <w:rPr>
          <w:spacing w:val="-5"/>
          <w:sz w:val="20"/>
        </w:rPr>
        <w:t xml:space="preserve"> </w:t>
      </w:r>
      <w:r>
        <w:rPr>
          <w:sz w:val="20"/>
        </w:rPr>
        <w:t>lot</w:t>
      </w:r>
      <w:r>
        <w:rPr>
          <w:spacing w:val="-4"/>
          <w:sz w:val="20"/>
        </w:rPr>
        <w:t xml:space="preserve"> </w:t>
      </w:r>
      <w:r>
        <w:rPr>
          <w:sz w:val="20"/>
        </w:rPr>
        <w:t>of</w:t>
      </w:r>
      <w:r>
        <w:rPr>
          <w:spacing w:val="-6"/>
          <w:sz w:val="20"/>
        </w:rPr>
        <w:t xml:space="preserve"> </w:t>
      </w:r>
      <w:r>
        <w:rPr>
          <w:sz w:val="20"/>
        </w:rPr>
        <w:t>people</w:t>
      </w:r>
      <w:r>
        <w:rPr>
          <w:spacing w:val="-6"/>
          <w:sz w:val="20"/>
        </w:rPr>
        <w:t xml:space="preserve"> </w:t>
      </w:r>
      <w:r>
        <w:rPr>
          <w:sz w:val="20"/>
        </w:rPr>
        <w:t>have</w:t>
      </w:r>
      <w:r>
        <w:rPr>
          <w:spacing w:val="-6"/>
          <w:sz w:val="20"/>
        </w:rPr>
        <w:t xml:space="preserve"> </w:t>
      </w:r>
      <w:r>
        <w:rPr>
          <w:sz w:val="20"/>
        </w:rPr>
        <w:t>don’t</w:t>
      </w:r>
      <w:r>
        <w:rPr>
          <w:spacing w:val="-3"/>
          <w:sz w:val="20"/>
        </w:rPr>
        <w:t xml:space="preserve"> </w:t>
      </w:r>
      <w:r>
        <w:rPr>
          <w:sz w:val="20"/>
        </w:rPr>
        <w:t>realise</w:t>
      </w:r>
      <w:r>
        <w:rPr>
          <w:spacing w:val="-4"/>
          <w:sz w:val="20"/>
        </w:rPr>
        <w:t xml:space="preserve"> </w:t>
      </w:r>
      <w:r>
        <w:rPr>
          <w:sz w:val="20"/>
        </w:rPr>
        <w:t>that</w:t>
      </w:r>
      <w:r>
        <w:rPr>
          <w:spacing w:val="-4"/>
          <w:sz w:val="20"/>
        </w:rPr>
        <w:t xml:space="preserve"> they</w:t>
      </w:r>
    </w:p>
    <w:p w14:paraId="641C1931" w14:textId="77777777" w:rsidR="00805B0D" w:rsidRDefault="00234FD3">
      <w:pPr>
        <w:pStyle w:val="ListParagraph"/>
        <w:numPr>
          <w:ilvl w:val="0"/>
          <w:numId w:val="60"/>
        </w:numPr>
        <w:tabs>
          <w:tab w:val="left" w:pos="977"/>
        </w:tabs>
        <w:ind w:left="977" w:hanging="698"/>
        <w:rPr>
          <w:sz w:val="20"/>
        </w:rPr>
      </w:pPr>
      <w:r>
        <w:rPr>
          <w:sz w:val="20"/>
        </w:rPr>
        <w:t>have</w:t>
      </w:r>
      <w:r>
        <w:rPr>
          <w:spacing w:val="-7"/>
          <w:sz w:val="20"/>
        </w:rPr>
        <w:t xml:space="preserve"> </w:t>
      </w:r>
      <w:r>
        <w:rPr>
          <w:sz w:val="20"/>
        </w:rPr>
        <w:t>what</w:t>
      </w:r>
      <w:r>
        <w:rPr>
          <w:spacing w:val="-5"/>
          <w:sz w:val="20"/>
        </w:rPr>
        <w:t xml:space="preserve"> </w:t>
      </w:r>
      <w:r>
        <w:rPr>
          <w:sz w:val="20"/>
        </w:rPr>
        <w:t>we</w:t>
      </w:r>
      <w:r>
        <w:rPr>
          <w:spacing w:val="-7"/>
          <w:sz w:val="20"/>
        </w:rPr>
        <w:t xml:space="preserve"> </w:t>
      </w:r>
      <w:r>
        <w:rPr>
          <w:sz w:val="20"/>
        </w:rPr>
        <w:t>might</w:t>
      </w:r>
      <w:r>
        <w:rPr>
          <w:spacing w:val="-5"/>
          <w:sz w:val="20"/>
        </w:rPr>
        <w:t xml:space="preserve"> </w:t>
      </w:r>
      <w:r>
        <w:rPr>
          <w:sz w:val="20"/>
        </w:rPr>
        <w:t>call</w:t>
      </w:r>
      <w:r>
        <w:rPr>
          <w:spacing w:val="-4"/>
          <w:sz w:val="20"/>
        </w:rPr>
        <w:t xml:space="preserve"> </w:t>
      </w:r>
      <w:r>
        <w:rPr>
          <w:sz w:val="20"/>
        </w:rPr>
        <w:t>kind</w:t>
      </w:r>
      <w:r>
        <w:rPr>
          <w:spacing w:val="-5"/>
          <w:sz w:val="20"/>
        </w:rPr>
        <w:t xml:space="preserve"> </w:t>
      </w:r>
      <w:r>
        <w:rPr>
          <w:sz w:val="20"/>
        </w:rPr>
        <w:t>of</w:t>
      </w:r>
      <w:r>
        <w:rPr>
          <w:spacing w:val="-4"/>
          <w:sz w:val="20"/>
        </w:rPr>
        <w:t xml:space="preserve"> </w:t>
      </w:r>
      <w:r>
        <w:rPr>
          <w:sz w:val="20"/>
        </w:rPr>
        <w:t>some</w:t>
      </w:r>
      <w:r>
        <w:rPr>
          <w:spacing w:val="-4"/>
          <w:sz w:val="20"/>
        </w:rPr>
        <w:t xml:space="preserve"> </w:t>
      </w:r>
      <w:r>
        <w:rPr>
          <w:sz w:val="20"/>
        </w:rPr>
        <w:t>level</w:t>
      </w:r>
      <w:r>
        <w:rPr>
          <w:spacing w:val="-4"/>
          <w:sz w:val="20"/>
        </w:rPr>
        <w:t xml:space="preserve"> </w:t>
      </w:r>
      <w:r>
        <w:rPr>
          <w:sz w:val="20"/>
        </w:rPr>
        <w:t>of</w:t>
      </w:r>
      <w:r>
        <w:rPr>
          <w:spacing w:val="-7"/>
          <w:sz w:val="20"/>
        </w:rPr>
        <w:t xml:space="preserve"> </w:t>
      </w:r>
      <w:r>
        <w:rPr>
          <w:sz w:val="20"/>
        </w:rPr>
        <w:t>dysfunction</w:t>
      </w:r>
      <w:r>
        <w:rPr>
          <w:spacing w:val="-4"/>
          <w:sz w:val="20"/>
        </w:rPr>
        <w:t xml:space="preserve"> </w:t>
      </w:r>
      <w:r>
        <w:rPr>
          <w:sz w:val="20"/>
        </w:rPr>
        <w:t>in</w:t>
      </w:r>
      <w:r>
        <w:rPr>
          <w:spacing w:val="-4"/>
          <w:sz w:val="20"/>
        </w:rPr>
        <w:t xml:space="preserve"> </w:t>
      </w:r>
      <w:r>
        <w:rPr>
          <w:sz w:val="20"/>
        </w:rPr>
        <w:t>their</w:t>
      </w:r>
      <w:r>
        <w:rPr>
          <w:spacing w:val="-7"/>
          <w:sz w:val="20"/>
        </w:rPr>
        <w:t xml:space="preserve"> </w:t>
      </w:r>
      <w:r>
        <w:rPr>
          <w:sz w:val="20"/>
        </w:rPr>
        <w:t>breathing.</w:t>
      </w:r>
      <w:r>
        <w:rPr>
          <w:spacing w:val="-7"/>
          <w:sz w:val="20"/>
        </w:rPr>
        <w:t xml:space="preserve"> </w:t>
      </w:r>
      <w:r>
        <w:rPr>
          <w:spacing w:val="-5"/>
          <w:sz w:val="20"/>
        </w:rPr>
        <w:t>And</w:t>
      </w:r>
    </w:p>
    <w:p w14:paraId="641C1932" w14:textId="77777777" w:rsidR="00805B0D" w:rsidRDefault="00234FD3">
      <w:pPr>
        <w:pStyle w:val="ListParagraph"/>
        <w:numPr>
          <w:ilvl w:val="0"/>
          <w:numId w:val="60"/>
        </w:numPr>
        <w:tabs>
          <w:tab w:val="left" w:pos="977"/>
        </w:tabs>
        <w:spacing w:line="242" w:lineRule="exact"/>
        <w:ind w:left="977" w:hanging="698"/>
        <w:rPr>
          <w:sz w:val="20"/>
        </w:rPr>
      </w:pPr>
      <w:r>
        <w:rPr>
          <w:sz w:val="20"/>
        </w:rPr>
        <w:t>don’t</w:t>
      </w:r>
      <w:r>
        <w:rPr>
          <w:spacing w:val="-4"/>
          <w:sz w:val="20"/>
        </w:rPr>
        <w:t xml:space="preserve"> </w:t>
      </w:r>
      <w:r>
        <w:rPr>
          <w:sz w:val="20"/>
        </w:rPr>
        <w:t>really</w:t>
      </w:r>
      <w:r>
        <w:rPr>
          <w:spacing w:val="-5"/>
          <w:sz w:val="20"/>
        </w:rPr>
        <w:t xml:space="preserve"> </w:t>
      </w:r>
      <w:r>
        <w:rPr>
          <w:sz w:val="20"/>
        </w:rPr>
        <w:t>test</w:t>
      </w:r>
      <w:r>
        <w:rPr>
          <w:spacing w:val="-5"/>
          <w:sz w:val="20"/>
        </w:rPr>
        <w:t xml:space="preserve"> </w:t>
      </w:r>
      <w:r>
        <w:rPr>
          <w:sz w:val="20"/>
        </w:rPr>
        <w:t>it</w:t>
      </w:r>
      <w:r>
        <w:rPr>
          <w:spacing w:val="-4"/>
          <w:sz w:val="20"/>
        </w:rPr>
        <w:t xml:space="preserve"> </w:t>
      </w:r>
      <w:r>
        <w:rPr>
          <w:sz w:val="20"/>
        </w:rPr>
        <w:t>as</w:t>
      </w:r>
      <w:r>
        <w:rPr>
          <w:spacing w:val="-6"/>
          <w:sz w:val="20"/>
        </w:rPr>
        <w:t xml:space="preserve"> </w:t>
      </w:r>
      <w:r>
        <w:rPr>
          <w:sz w:val="20"/>
        </w:rPr>
        <w:t>well.</w:t>
      </w:r>
      <w:r>
        <w:rPr>
          <w:spacing w:val="-6"/>
          <w:sz w:val="20"/>
        </w:rPr>
        <w:t xml:space="preserve"> </w:t>
      </w:r>
      <w:r>
        <w:rPr>
          <w:sz w:val="20"/>
        </w:rPr>
        <w:t>But</w:t>
      </w:r>
      <w:r>
        <w:rPr>
          <w:spacing w:val="-4"/>
          <w:sz w:val="20"/>
        </w:rPr>
        <w:t xml:space="preserve"> </w:t>
      </w:r>
      <w:r>
        <w:rPr>
          <w:sz w:val="20"/>
        </w:rPr>
        <w:t>I</w:t>
      </w:r>
      <w:r>
        <w:rPr>
          <w:spacing w:val="-6"/>
          <w:sz w:val="20"/>
        </w:rPr>
        <w:t xml:space="preserve"> </w:t>
      </w:r>
      <w:r>
        <w:rPr>
          <w:sz w:val="20"/>
        </w:rPr>
        <w:t>mean</w:t>
      </w:r>
      <w:r>
        <w:rPr>
          <w:spacing w:val="-3"/>
          <w:sz w:val="20"/>
        </w:rPr>
        <w:t xml:space="preserve"> </w:t>
      </w:r>
      <w:r>
        <w:rPr>
          <w:sz w:val="20"/>
        </w:rPr>
        <w:t>I</w:t>
      </w:r>
      <w:r>
        <w:rPr>
          <w:spacing w:val="-6"/>
          <w:sz w:val="20"/>
        </w:rPr>
        <w:t xml:space="preserve"> </w:t>
      </w:r>
      <w:r>
        <w:rPr>
          <w:sz w:val="20"/>
        </w:rPr>
        <w:t>actually</w:t>
      </w:r>
      <w:r>
        <w:rPr>
          <w:spacing w:val="-3"/>
          <w:sz w:val="20"/>
        </w:rPr>
        <w:t xml:space="preserve"> </w:t>
      </w:r>
      <w:r>
        <w:rPr>
          <w:sz w:val="20"/>
        </w:rPr>
        <w:t>treat</w:t>
      </w:r>
      <w:r>
        <w:rPr>
          <w:spacing w:val="-4"/>
          <w:sz w:val="20"/>
        </w:rPr>
        <w:t xml:space="preserve"> </w:t>
      </w:r>
      <w:r>
        <w:rPr>
          <w:sz w:val="20"/>
        </w:rPr>
        <w:t>quite</w:t>
      </w:r>
      <w:r>
        <w:rPr>
          <w:spacing w:val="-4"/>
          <w:sz w:val="20"/>
        </w:rPr>
        <w:t xml:space="preserve"> </w:t>
      </w:r>
      <w:r>
        <w:rPr>
          <w:sz w:val="20"/>
        </w:rPr>
        <w:t>a</w:t>
      </w:r>
      <w:r>
        <w:rPr>
          <w:spacing w:val="-5"/>
          <w:sz w:val="20"/>
        </w:rPr>
        <w:t xml:space="preserve"> </w:t>
      </w:r>
      <w:r>
        <w:rPr>
          <w:sz w:val="20"/>
        </w:rPr>
        <w:t>lot</w:t>
      </w:r>
      <w:r>
        <w:rPr>
          <w:spacing w:val="-2"/>
          <w:sz w:val="20"/>
        </w:rPr>
        <w:t xml:space="preserve"> </w:t>
      </w:r>
      <w:r>
        <w:rPr>
          <w:sz w:val="20"/>
        </w:rPr>
        <w:t>of</w:t>
      </w:r>
      <w:r>
        <w:rPr>
          <w:spacing w:val="-3"/>
          <w:sz w:val="20"/>
        </w:rPr>
        <w:t xml:space="preserve"> </w:t>
      </w:r>
      <w:r>
        <w:rPr>
          <w:sz w:val="20"/>
        </w:rPr>
        <w:t>elderly</w:t>
      </w:r>
      <w:r>
        <w:rPr>
          <w:spacing w:val="-5"/>
          <w:sz w:val="20"/>
        </w:rPr>
        <w:t xml:space="preserve"> </w:t>
      </w:r>
      <w:r>
        <w:rPr>
          <w:spacing w:val="-2"/>
          <w:sz w:val="20"/>
        </w:rPr>
        <w:t>people</w:t>
      </w:r>
    </w:p>
    <w:p w14:paraId="641C1933" w14:textId="77777777" w:rsidR="00805B0D" w:rsidRDefault="00234FD3">
      <w:pPr>
        <w:pStyle w:val="ListParagraph"/>
        <w:numPr>
          <w:ilvl w:val="0"/>
          <w:numId w:val="60"/>
        </w:numPr>
        <w:tabs>
          <w:tab w:val="left" w:pos="977"/>
        </w:tabs>
        <w:spacing w:line="243" w:lineRule="exact"/>
        <w:ind w:left="977" w:hanging="698"/>
        <w:rPr>
          <w:sz w:val="20"/>
        </w:rPr>
      </w:pPr>
      <w:r>
        <w:rPr>
          <w:sz w:val="20"/>
        </w:rPr>
        <w:t>and</w:t>
      </w:r>
      <w:r>
        <w:rPr>
          <w:spacing w:val="-5"/>
          <w:sz w:val="20"/>
        </w:rPr>
        <w:t xml:space="preserve"> </w:t>
      </w:r>
      <w:r>
        <w:rPr>
          <w:sz w:val="20"/>
        </w:rPr>
        <w:t>so</w:t>
      </w:r>
      <w:r>
        <w:rPr>
          <w:spacing w:val="-7"/>
          <w:sz w:val="20"/>
        </w:rPr>
        <w:t xml:space="preserve"> </w:t>
      </w:r>
      <w:r>
        <w:rPr>
          <w:sz w:val="20"/>
        </w:rPr>
        <w:t>a</w:t>
      </w:r>
      <w:r>
        <w:rPr>
          <w:spacing w:val="-4"/>
          <w:sz w:val="20"/>
        </w:rPr>
        <w:t xml:space="preserve"> </w:t>
      </w:r>
      <w:r>
        <w:rPr>
          <w:sz w:val="20"/>
        </w:rPr>
        <w:t>lot</w:t>
      </w:r>
      <w:r>
        <w:rPr>
          <w:spacing w:val="-3"/>
          <w:sz w:val="20"/>
        </w:rPr>
        <w:t xml:space="preserve"> </w:t>
      </w:r>
      <w:r>
        <w:rPr>
          <w:sz w:val="20"/>
        </w:rPr>
        <w:t>of</w:t>
      </w:r>
      <w:r>
        <w:rPr>
          <w:spacing w:val="-7"/>
          <w:sz w:val="20"/>
        </w:rPr>
        <w:t xml:space="preserve"> </w:t>
      </w:r>
      <w:r>
        <w:rPr>
          <w:sz w:val="20"/>
        </w:rPr>
        <w:t>them</w:t>
      </w:r>
      <w:r>
        <w:rPr>
          <w:spacing w:val="-6"/>
          <w:sz w:val="20"/>
        </w:rPr>
        <w:t xml:space="preserve"> </w:t>
      </w:r>
      <w:r>
        <w:rPr>
          <w:sz w:val="20"/>
        </w:rPr>
        <w:t>actually</w:t>
      </w:r>
      <w:r>
        <w:rPr>
          <w:spacing w:val="-5"/>
          <w:sz w:val="20"/>
        </w:rPr>
        <w:t xml:space="preserve"> </w:t>
      </w:r>
      <w:r>
        <w:rPr>
          <w:sz w:val="20"/>
        </w:rPr>
        <w:t>probably</w:t>
      </w:r>
      <w:r>
        <w:rPr>
          <w:spacing w:val="-1"/>
          <w:sz w:val="20"/>
        </w:rPr>
        <w:t xml:space="preserve"> </w:t>
      </w:r>
      <w:r>
        <w:rPr>
          <w:sz w:val="20"/>
        </w:rPr>
        <w:t>are</w:t>
      </w:r>
      <w:r>
        <w:rPr>
          <w:spacing w:val="-7"/>
          <w:sz w:val="20"/>
        </w:rPr>
        <w:t xml:space="preserve"> </w:t>
      </w:r>
      <w:r>
        <w:rPr>
          <w:sz w:val="20"/>
        </w:rPr>
        <w:t>quiet</w:t>
      </w:r>
      <w:r>
        <w:rPr>
          <w:spacing w:val="-3"/>
          <w:sz w:val="20"/>
        </w:rPr>
        <w:t xml:space="preserve"> </w:t>
      </w:r>
      <w:r>
        <w:rPr>
          <w:sz w:val="20"/>
        </w:rPr>
        <w:t>commonly</w:t>
      </w:r>
      <w:r>
        <w:rPr>
          <w:spacing w:val="-6"/>
          <w:sz w:val="20"/>
        </w:rPr>
        <w:t xml:space="preserve"> </w:t>
      </w:r>
      <w:r>
        <w:rPr>
          <w:sz w:val="20"/>
        </w:rPr>
        <w:t>getting</w:t>
      </w:r>
      <w:r>
        <w:rPr>
          <w:spacing w:val="-4"/>
          <w:sz w:val="20"/>
        </w:rPr>
        <w:t xml:space="preserve"> </w:t>
      </w:r>
      <w:r>
        <w:rPr>
          <w:sz w:val="20"/>
        </w:rPr>
        <w:t>out</w:t>
      </w:r>
      <w:r>
        <w:rPr>
          <w:spacing w:val="-4"/>
          <w:sz w:val="20"/>
        </w:rPr>
        <w:t xml:space="preserve"> </w:t>
      </w:r>
      <w:r>
        <w:rPr>
          <w:sz w:val="20"/>
        </w:rPr>
        <w:t>of</w:t>
      </w:r>
      <w:r>
        <w:rPr>
          <w:spacing w:val="-7"/>
          <w:sz w:val="20"/>
        </w:rPr>
        <w:t xml:space="preserve"> </w:t>
      </w:r>
      <w:r>
        <w:rPr>
          <w:spacing w:val="-2"/>
          <w:sz w:val="20"/>
        </w:rPr>
        <w:t>breath</w:t>
      </w:r>
    </w:p>
    <w:p w14:paraId="641C1934" w14:textId="77777777" w:rsidR="00805B0D" w:rsidRDefault="00234FD3">
      <w:pPr>
        <w:pStyle w:val="ListParagraph"/>
        <w:numPr>
          <w:ilvl w:val="0"/>
          <w:numId w:val="60"/>
        </w:numPr>
        <w:tabs>
          <w:tab w:val="left" w:pos="977"/>
        </w:tabs>
        <w:ind w:left="977" w:hanging="698"/>
        <w:rPr>
          <w:sz w:val="20"/>
        </w:rPr>
      </w:pPr>
      <w:r>
        <w:rPr>
          <w:sz w:val="20"/>
        </w:rPr>
        <w:t>doing</w:t>
      </w:r>
      <w:r>
        <w:rPr>
          <w:spacing w:val="-5"/>
          <w:sz w:val="20"/>
        </w:rPr>
        <w:t xml:space="preserve"> </w:t>
      </w:r>
      <w:r>
        <w:rPr>
          <w:sz w:val="20"/>
        </w:rPr>
        <w:t>fairly</w:t>
      </w:r>
      <w:r>
        <w:rPr>
          <w:spacing w:val="-5"/>
          <w:sz w:val="20"/>
        </w:rPr>
        <w:t xml:space="preserve"> </w:t>
      </w:r>
      <w:r>
        <w:rPr>
          <w:sz w:val="20"/>
        </w:rPr>
        <w:t>simple</w:t>
      </w:r>
      <w:r>
        <w:rPr>
          <w:spacing w:val="-5"/>
          <w:sz w:val="20"/>
        </w:rPr>
        <w:t xml:space="preserve"> </w:t>
      </w:r>
      <w:r>
        <w:rPr>
          <w:sz w:val="20"/>
        </w:rPr>
        <w:t>tasks,</w:t>
      </w:r>
      <w:r>
        <w:rPr>
          <w:spacing w:val="-6"/>
          <w:sz w:val="20"/>
        </w:rPr>
        <w:t xml:space="preserve"> </w:t>
      </w:r>
      <w:r>
        <w:rPr>
          <w:sz w:val="20"/>
        </w:rPr>
        <w:t>but</w:t>
      </w:r>
      <w:r>
        <w:rPr>
          <w:spacing w:val="-5"/>
          <w:sz w:val="20"/>
        </w:rPr>
        <w:t xml:space="preserve"> </w:t>
      </w:r>
      <w:r>
        <w:rPr>
          <w:sz w:val="20"/>
        </w:rPr>
        <w:t>it’s</w:t>
      </w:r>
      <w:r>
        <w:rPr>
          <w:spacing w:val="-7"/>
          <w:sz w:val="20"/>
        </w:rPr>
        <w:t xml:space="preserve"> </w:t>
      </w:r>
      <w:r>
        <w:rPr>
          <w:sz w:val="20"/>
        </w:rPr>
        <w:t>like</w:t>
      </w:r>
      <w:r>
        <w:rPr>
          <w:spacing w:val="-7"/>
          <w:sz w:val="20"/>
        </w:rPr>
        <w:t xml:space="preserve"> </w:t>
      </w:r>
      <w:r>
        <w:rPr>
          <w:sz w:val="20"/>
        </w:rPr>
        <w:t>I</w:t>
      </w:r>
      <w:r>
        <w:rPr>
          <w:spacing w:val="-4"/>
          <w:sz w:val="20"/>
        </w:rPr>
        <w:t xml:space="preserve"> </w:t>
      </w:r>
      <w:r>
        <w:rPr>
          <w:sz w:val="20"/>
        </w:rPr>
        <w:t>say</w:t>
      </w:r>
      <w:r>
        <w:rPr>
          <w:spacing w:val="-3"/>
          <w:sz w:val="20"/>
        </w:rPr>
        <w:t xml:space="preserve"> </w:t>
      </w:r>
      <w:r>
        <w:rPr>
          <w:sz w:val="20"/>
        </w:rPr>
        <w:t>I’m</w:t>
      </w:r>
      <w:r>
        <w:rPr>
          <w:spacing w:val="-4"/>
          <w:sz w:val="20"/>
        </w:rPr>
        <w:t xml:space="preserve"> </w:t>
      </w:r>
      <w:r>
        <w:rPr>
          <w:sz w:val="20"/>
        </w:rPr>
        <w:t>not</w:t>
      </w:r>
      <w:r>
        <w:rPr>
          <w:spacing w:val="-5"/>
          <w:sz w:val="20"/>
        </w:rPr>
        <w:t xml:space="preserve"> </w:t>
      </w:r>
      <w:r>
        <w:rPr>
          <w:sz w:val="20"/>
        </w:rPr>
        <w:t>analysing</w:t>
      </w:r>
      <w:r>
        <w:rPr>
          <w:spacing w:val="-5"/>
          <w:sz w:val="20"/>
        </w:rPr>
        <w:t xml:space="preserve"> </w:t>
      </w:r>
      <w:r>
        <w:rPr>
          <w:sz w:val="20"/>
        </w:rPr>
        <w:t>the</w:t>
      </w:r>
      <w:r>
        <w:rPr>
          <w:spacing w:val="-5"/>
          <w:sz w:val="20"/>
        </w:rPr>
        <w:t xml:space="preserve"> </w:t>
      </w:r>
      <w:r>
        <w:rPr>
          <w:sz w:val="20"/>
        </w:rPr>
        <w:t>breathing</w:t>
      </w:r>
      <w:r>
        <w:rPr>
          <w:spacing w:val="-5"/>
          <w:sz w:val="20"/>
        </w:rPr>
        <w:t xml:space="preserve"> </w:t>
      </w:r>
      <w:r>
        <w:rPr>
          <w:spacing w:val="-4"/>
          <w:sz w:val="20"/>
        </w:rPr>
        <w:t>very</w:t>
      </w:r>
    </w:p>
    <w:p w14:paraId="641C1935" w14:textId="77777777" w:rsidR="00805B0D" w:rsidRDefault="00234FD3">
      <w:pPr>
        <w:pStyle w:val="ListParagraph"/>
        <w:numPr>
          <w:ilvl w:val="0"/>
          <w:numId w:val="60"/>
        </w:numPr>
        <w:tabs>
          <w:tab w:val="left" w:pos="977"/>
        </w:tabs>
        <w:ind w:left="977" w:hanging="698"/>
        <w:rPr>
          <w:sz w:val="20"/>
        </w:rPr>
      </w:pPr>
      <w:r>
        <w:rPr>
          <w:sz w:val="20"/>
        </w:rPr>
        <w:t>much</w:t>
      </w:r>
      <w:r>
        <w:rPr>
          <w:spacing w:val="-7"/>
          <w:sz w:val="20"/>
        </w:rPr>
        <w:t xml:space="preserve"> </w:t>
      </w:r>
      <w:r>
        <w:rPr>
          <w:sz w:val="20"/>
        </w:rPr>
        <w:t>which</w:t>
      </w:r>
      <w:r>
        <w:rPr>
          <w:spacing w:val="-6"/>
          <w:sz w:val="20"/>
        </w:rPr>
        <w:t xml:space="preserve"> </w:t>
      </w:r>
      <w:r>
        <w:rPr>
          <w:sz w:val="20"/>
        </w:rPr>
        <w:t>is</w:t>
      </w:r>
      <w:r>
        <w:rPr>
          <w:spacing w:val="-7"/>
          <w:sz w:val="20"/>
        </w:rPr>
        <w:t xml:space="preserve"> </w:t>
      </w:r>
      <w:r>
        <w:rPr>
          <w:sz w:val="20"/>
        </w:rPr>
        <w:t>this</w:t>
      </w:r>
      <w:r>
        <w:rPr>
          <w:spacing w:val="-7"/>
          <w:sz w:val="20"/>
        </w:rPr>
        <w:t xml:space="preserve"> </w:t>
      </w:r>
      <w:r>
        <w:rPr>
          <w:sz w:val="20"/>
        </w:rPr>
        <w:t>whole</w:t>
      </w:r>
      <w:r>
        <w:rPr>
          <w:spacing w:val="-7"/>
          <w:sz w:val="20"/>
        </w:rPr>
        <w:t xml:space="preserve"> </w:t>
      </w:r>
      <w:r>
        <w:rPr>
          <w:sz w:val="20"/>
        </w:rPr>
        <w:t>conversation</w:t>
      </w:r>
      <w:r>
        <w:rPr>
          <w:spacing w:val="-6"/>
          <w:sz w:val="20"/>
        </w:rPr>
        <w:t xml:space="preserve"> </w:t>
      </w:r>
      <w:r>
        <w:rPr>
          <w:sz w:val="20"/>
        </w:rPr>
        <w:t>is</w:t>
      </w:r>
      <w:r>
        <w:rPr>
          <w:spacing w:val="-3"/>
          <w:sz w:val="20"/>
        </w:rPr>
        <w:t xml:space="preserve"> </w:t>
      </w:r>
      <w:r>
        <w:rPr>
          <w:sz w:val="20"/>
        </w:rPr>
        <w:t>very</w:t>
      </w:r>
      <w:r>
        <w:rPr>
          <w:spacing w:val="-4"/>
          <w:sz w:val="20"/>
        </w:rPr>
        <w:t xml:space="preserve"> </w:t>
      </w:r>
      <w:r>
        <w:rPr>
          <w:sz w:val="20"/>
        </w:rPr>
        <w:t>interesting.</w:t>
      </w:r>
      <w:r>
        <w:rPr>
          <w:spacing w:val="-8"/>
          <w:sz w:val="20"/>
        </w:rPr>
        <w:t xml:space="preserve"> </w:t>
      </w:r>
      <w:r>
        <w:rPr>
          <w:sz w:val="20"/>
        </w:rPr>
        <w:t>I’m</w:t>
      </w:r>
      <w:r>
        <w:rPr>
          <w:spacing w:val="-3"/>
          <w:sz w:val="20"/>
        </w:rPr>
        <w:t xml:space="preserve"> </w:t>
      </w:r>
      <w:r>
        <w:rPr>
          <w:sz w:val="20"/>
        </w:rPr>
        <w:t>thinking</w:t>
      </w:r>
      <w:r>
        <w:rPr>
          <w:spacing w:val="-5"/>
          <w:sz w:val="20"/>
        </w:rPr>
        <w:t xml:space="preserve"> </w:t>
      </w:r>
      <w:r>
        <w:rPr>
          <w:sz w:val="20"/>
        </w:rPr>
        <w:t>I</w:t>
      </w:r>
      <w:r>
        <w:rPr>
          <w:spacing w:val="-7"/>
          <w:sz w:val="20"/>
        </w:rPr>
        <w:t xml:space="preserve"> </w:t>
      </w:r>
      <w:r>
        <w:rPr>
          <w:spacing w:val="-2"/>
          <w:sz w:val="20"/>
        </w:rPr>
        <w:t>should.</w:t>
      </w:r>
    </w:p>
    <w:p w14:paraId="641C1936" w14:textId="77777777" w:rsidR="00805B0D" w:rsidRDefault="00234FD3">
      <w:pPr>
        <w:pStyle w:val="BodyText"/>
        <w:spacing w:line="242" w:lineRule="exact"/>
        <w:ind w:left="279"/>
        <w:rPr>
          <w:rFonts w:ascii="Calibri"/>
        </w:rPr>
      </w:pPr>
      <w:r>
        <w:rPr>
          <w:rFonts w:ascii="Calibri"/>
          <w:spacing w:val="-5"/>
        </w:rPr>
        <w:t>526</w:t>
      </w:r>
    </w:p>
    <w:p w14:paraId="641C1937" w14:textId="77777777" w:rsidR="00805B0D" w:rsidRDefault="00234FD3">
      <w:pPr>
        <w:pStyle w:val="ListParagraph"/>
        <w:numPr>
          <w:ilvl w:val="0"/>
          <w:numId w:val="59"/>
        </w:numPr>
        <w:tabs>
          <w:tab w:val="left" w:pos="977"/>
          <w:tab w:val="left" w:pos="1697"/>
        </w:tabs>
        <w:ind w:left="977" w:hanging="698"/>
        <w:rPr>
          <w:b/>
          <w:sz w:val="20"/>
        </w:rPr>
      </w:pPr>
      <w:r>
        <w:rPr>
          <w:b/>
          <w:spacing w:val="-5"/>
          <w:sz w:val="20"/>
        </w:rPr>
        <w:t>I:</w:t>
      </w:r>
      <w:r>
        <w:rPr>
          <w:b/>
          <w:sz w:val="20"/>
        </w:rPr>
        <w:tab/>
        <w:t>OK.</w:t>
      </w:r>
      <w:r>
        <w:rPr>
          <w:b/>
          <w:spacing w:val="-8"/>
          <w:sz w:val="20"/>
        </w:rPr>
        <w:t xml:space="preserve"> </w:t>
      </w:r>
      <w:r>
        <w:rPr>
          <w:b/>
          <w:sz w:val="20"/>
        </w:rPr>
        <w:t>So,</w:t>
      </w:r>
      <w:r>
        <w:rPr>
          <w:b/>
          <w:spacing w:val="-4"/>
          <w:sz w:val="20"/>
        </w:rPr>
        <w:t xml:space="preserve"> </w:t>
      </w:r>
      <w:r>
        <w:rPr>
          <w:b/>
          <w:sz w:val="20"/>
        </w:rPr>
        <w:t>the</w:t>
      </w:r>
      <w:r>
        <w:rPr>
          <w:b/>
          <w:spacing w:val="-5"/>
          <w:sz w:val="20"/>
        </w:rPr>
        <w:t xml:space="preserve"> </w:t>
      </w:r>
      <w:r>
        <w:rPr>
          <w:b/>
          <w:sz w:val="20"/>
        </w:rPr>
        <w:t>next</w:t>
      </w:r>
      <w:r>
        <w:rPr>
          <w:b/>
          <w:spacing w:val="-6"/>
          <w:sz w:val="20"/>
        </w:rPr>
        <w:t xml:space="preserve"> </w:t>
      </w:r>
      <w:r>
        <w:rPr>
          <w:b/>
          <w:sz w:val="20"/>
        </w:rPr>
        <w:t>few</w:t>
      </w:r>
      <w:r>
        <w:rPr>
          <w:b/>
          <w:spacing w:val="-6"/>
          <w:sz w:val="20"/>
        </w:rPr>
        <w:t xml:space="preserve"> </w:t>
      </w:r>
      <w:r>
        <w:rPr>
          <w:b/>
          <w:sz w:val="20"/>
        </w:rPr>
        <w:t>questions</w:t>
      </w:r>
      <w:r>
        <w:rPr>
          <w:b/>
          <w:spacing w:val="-5"/>
          <w:sz w:val="20"/>
        </w:rPr>
        <w:t xml:space="preserve"> </w:t>
      </w:r>
      <w:r>
        <w:rPr>
          <w:b/>
          <w:sz w:val="20"/>
        </w:rPr>
        <w:t>are</w:t>
      </w:r>
      <w:r>
        <w:rPr>
          <w:b/>
          <w:spacing w:val="-5"/>
          <w:sz w:val="20"/>
        </w:rPr>
        <w:t xml:space="preserve"> </w:t>
      </w:r>
      <w:r>
        <w:rPr>
          <w:b/>
          <w:sz w:val="20"/>
        </w:rPr>
        <w:t>on</w:t>
      </w:r>
      <w:r>
        <w:rPr>
          <w:b/>
          <w:spacing w:val="-7"/>
          <w:sz w:val="20"/>
        </w:rPr>
        <w:t xml:space="preserve"> </w:t>
      </w:r>
      <w:r>
        <w:rPr>
          <w:b/>
          <w:sz w:val="20"/>
        </w:rPr>
        <w:t>the</w:t>
      </w:r>
      <w:r>
        <w:rPr>
          <w:b/>
          <w:spacing w:val="-4"/>
          <w:sz w:val="20"/>
        </w:rPr>
        <w:t xml:space="preserve"> </w:t>
      </w:r>
      <w:r>
        <w:rPr>
          <w:b/>
          <w:sz w:val="20"/>
        </w:rPr>
        <w:t>subject</w:t>
      </w:r>
      <w:r>
        <w:rPr>
          <w:b/>
          <w:spacing w:val="-4"/>
          <w:sz w:val="20"/>
        </w:rPr>
        <w:t xml:space="preserve"> </w:t>
      </w:r>
      <w:r>
        <w:rPr>
          <w:b/>
          <w:sz w:val="20"/>
        </w:rPr>
        <w:t>of</w:t>
      </w:r>
      <w:r>
        <w:rPr>
          <w:b/>
          <w:spacing w:val="-5"/>
          <w:sz w:val="20"/>
        </w:rPr>
        <w:t xml:space="preserve"> </w:t>
      </w:r>
      <w:r>
        <w:rPr>
          <w:b/>
          <w:spacing w:val="-2"/>
          <w:sz w:val="20"/>
        </w:rPr>
        <w:t>breathing</w:t>
      </w:r>
    </w:p>
    <w:p w14:paraId="641C1938" w14:textId="77777777" w:rsidR="00805B0D" w:rsidRDefault="00234FD3">
      <w:pPr>
        <w:pStyle w:val="ListParagraph"/>
        <w:numPr>
          <w:ilvl w:val="0"/>
          <w:numId w:val="59"/>
        </w:numPr>
        <w:tabs>
          <w:tab w:val="left" w:pos="977"/>
        </w:tabs>
        <w:ind w:left="977" w:hanging="698"/>
        <w:rPr>
          <w:b/>
          <w:sz w:val="20"/>
        </w:rPr>
      </w:pPr>
      <w:r>
        <w:rPr>
          <w:b/>
          <w:sz w:val="20"/>
        </w:rPr>
        <w:t>related</w:t>
      </w:r>
      <w:r>
        <w:rPr>
          <w:b/>
          <w:spacing w:val="-9"/>
          <w:sz w:val="20"/>
        </w:rPr>
        <w:t xml:space="preserve"> </w:t>
      </w:r>
      <w:r>
        <w:rPr>
          <w:b/>
          <w:sz w:val="20"/>
        </w:rPr>
        <w:t>to</w:t>
      </w:r>
      <w:r>
        <w:rPr>
          <w:b/>
          <w:spacing w:val="-5"/>
          <w:sz w:val="20"/>
        </w:rPr>
        <w:t xml:space="preserve"> </w:t>
      </w:r>
      <w:r>
        <w:rPr>
          <w:b/>
          <w:sz w:val="20"/>
        </w:rPr>
        <w:t>the</w:t>
      </w:r>
      <w:r>
        <w:rPr>
          <w:b/>
          <w:spacing w:val="-6"/>
          <w:sz w:val="20"/>
        </w:rPr>
        <w:t xml:space="preserve"> </w:t>
      </w:r>
      <w:r>
        <w:rPr>
          <w:b/>
          <w:sz w:val="20"/>
        </w:rPr>
        <w:t>musculoskeletal</w:t>
      </w:r>
      <w:r>
        <w:rPr>
          <w:b/>
          <w:spacing w:val="-7"/>
          <w:sz w:val="20"/>
        </w:rPr>
        <w:t xml:space="preserve"> </w:t>
      </w:r>
      <w:r>
        <w:rPr>
          <w:b/>
          <w:sz w:val="20"/>
        </w:rPr>
        <w:t>system</w:t>
      </w:r>
      <w:r>
        <w:rPr>
          <w:b/>
          <w:spacing w:val="-5"/>
          <w:sz w:val="20"/>
        </w:rPr>
        <w:t xml:space="preserve"> </w:t>
      </w:r>
      <w:r>
        <w:rPr>
          <w:b/>
          <w:sz w:val="20"/>
        </w:rPr>
        <w:t>and</w:t>
      </w:r>
      <w:r>
        <w:rPr>
          <w:b/>
          <w:spacing w:val="-7"/>
          <w:sz w:val="20"/>
        </w:rPr>
        <w:t xml:space="preserve"> </w:t>
      </w:r>
      <w:r>
        <w:rPr>
          <w:b/>
          <w:sz w:val="20"/>
        </w:rPr>
        <w:t>how</w:t>
      </w:r>
      <w:r>
        <w:rPr>
          <w:b/>
          <w:spacing w:val="-6"/>
          <w:sz w:val="20"/>
        </w:rPr>
        <w:t xml:space="preserve"> </w:t>
      </w:r>
      <w:r>
        <w:rPr>
          <w:b/>
          <w:sz w:val="20"/>
        </w:rPr>
        <w:t>it</w:t>
      </w:r>
      <w:r>
        <w:rPr>
          <w:b/>
          <w:spacing w:val="-5"/>
          <w:sz w:val="20"/>
        </w:rPr>
        <w:t xml:space="preserve"> </w:t>
      </w:r>
      <w:r>
        <w:rPr>
          <w:b/>
          <w:sz w:val="20"/>
        </w:rPr>
        <w:t>might</w:t>
      </w:r>
      <w:r>
        <w:rPr>
          <w:b/>
          <w:spacing w:val="-6"/>
          <w:sz w:val="20"/>
        </w:rPr>
        <w:t xml:space="preserve"> </w:t>
      </w:r>
      <w:r>
        <w:rPr>
          <w:b/>
          <w:sz w:val="20"/>
        </w:rPr>
        <w:t>affect</w:t>
      </w:r>
      <w:r>
        <w:rPr>
          <w:b/>
          <w:spacing w:val="-7"/>
          <w:sz w:val="20"/>
        </w:rPr>
        <w:t xml:space="preserve"> </w:t>
      </w:r>
      <w:r>
        <w:rPr>
          <w:b/>
          <w:spacing w:val="-5"/>
          <w:sz w:val="20"/>
        </w:rPr>
        <w:t>the</w:t>
      </w:r>
    </w:p>
    <w:p w14:paraId="641C1939" w14:textId="77777777" w:rsidR="00805B0D" w:rsidRDefault="00234FD3">
      <w:pPr>
        <w:pStyle w:val="ListParagraph"/>
        <w:numPr>
          <w:ilvl w:val="0"/>
          <w:numId w:val="59"/>
        </w:numPr>
        <w:tabs>
          <w:tab w:val="left" w:pos="977"/>
        </w:tabs>
        <w:spacing w:line="242" w:lineRule="exact"/>
        <w:ind w:left="977" w:hanging="698"/>
        <w:rPr>
          <w:b/>
          <w:sz w:val="20"/>
        </w:rPr>
      </w:pPr>
      <w:r>
        <w:rPr>
          <w:b/>
          <w:sz w:val="20"/>
        </w:rPr>
        <w:t>musculoskeletal</w:t>
      </w:r>
      <w:r>
        <w:rPr>
          <w:b/>
          <w:spacing w:val="-6"/>
          <w:sz w:val="20"/>
        </w:rPr>
        <w:t xml:space="preserve"> </w:t>
      </w:r>
      <w:r>
        <w:rPr>
          <w:b/>
          <w:sz w:val="20"/>
        </w:rPr>
        <w:t>system</w:t>
      </w:r>
      <w:r>
        <w:rPr>
          <w:b/>
          <w:spacing w:val="-7"/>
          <w:sz w:val="20"/>
        </w:rPr>
        <w:t xml:space="preserve"> </w:t>
      </w:r>
      <w:r>
        <w:rPr>
          <w:b/>
          <w:sz w:val="20"/>
        </w:rPr>
        <w:t>if</w:t>
      </w:r>
      <w:r>
        <w:rPr>
          <w:b/>
          <w:spacing w:val="-7"/>
          <w:sz w:val="20"/>
        </w:rPr>
        <w:t xml:space="preserve"> </w:t>
      </w:r>
      <w:r>
        <w:rPr>
          <w:b/>
          <w:sz w:val="20"/>
        </w:rPr>
        <w:t>you</w:t>
      </w:r>
      <w:r>
        <w:rPr>
          <w:b/>
          <w:spacing w:val="-7"/>
          <w:sz w:val="20"/>
        </w:rPr>
        <w:t xml:space="preserve"> </w:t>
      </w:r>
      <w:r>
        <w:rPr>
          <w:b/>
          <w:sz w:val="20"/>
        </w:rPr>
        <w:t>think</w:t>
      </w:r>
      <w:r>
        <w:rPr>
          <w:b/>
          <w:spacing w:val="-4"/>
          <w:sz w:val="20"/>
        </w:rPr>
        <w:t xml:space="preserve"> </w:t>
      </w:r>
      <w:r>
        <w:rPr>
          <w:b/>
          <w:sz w:val="20"/>
        </w:rPr>
        <w:t>it</w:t>
      </w:r>
      <w:r>
        <w:rPr>
          <w:b/>
          <w:spacing w:val="-6"/>
          <w:sz w:val="20"/>
        </w:rPr>
        <w:t xml:space="preserve"> </w:t>
      </w:r>
      <w:r>
        <w:rPr>
          <w:b/>
          <w:sz w:val="20"/>
        </w:rPr>
        <w:t>does</w:t>
      </w:r>
      <w:r>
        <w:rPr>
          <w:b/>
          <w:spacing w:val="-5"/>
          <w:sz w:val="20"/>
        </w:rPr>
        <w:t xml:space="preserve"> </w:t>
      </w:r>
      <w:r>
        <w:rPr>
          <w:b/>
          <w:sz w:val="20"/>
        </w:rPr>
        <w:t>as</w:t>
      </w:r>
      <w:r>
        <w:rPr>
          <w:b/>
          <w:spacing w:val="-5"/>
          <w:sz w:val="20"/>
        </w:rPr>
        <w:t xml:space="preserve"> </w:t>
      </w:r>
      <w:r>
        <w:rPr>
          <w:b/>
          <w:sz w:val="20"/>
        </w:rPr>
        <w:t>opposed</w:t>
      </w:r>
      <w:r>
        <w:rPr>
          <w:b/>
          <w:spacing w:val="-7"/>
          <w:sz w:val="20"/>
        </w:rPr>
        <w:t xml:space="preserve"> </w:t>
      </w:r>
      <w:r>
        <w:rPr>
          <w:b/>
          <w:sz w:val="20"/>
        </w:rPr>
        <w:t>to</w:t>
      </w:r>
      <w:r>
        <w:rPr>
          <w:b/>
          <w:spacing w:val="-4"/>
          <w:sz w:val="20"/>
        </w:rPr>
        <w:t xml:space="preserve"> </w:t>
      </w:r>
      <w:r>
        <w:rPr>
          <w:b/>
          <w:sz w:val="20"/>
        </w:rPr>
        <w:t>viewing</w:t>
      </w:r>
      <w:r>
        <w:rPr>
          <w:b/>
          <w:spacing w:val="-6"/>
          <w:sz w:val="20"/>
        </w:rPr>
        <w:t xml:space="preserve"> </w:t>
      </w:r>
      <w:r>
        <w:rPr>
          <w:b/>
          <w:sz w:val="20"/>
        </w:rPr>
        <w:t>it</w:t>
      </w:r>
      <w:r>
        <w:rPr>
          <w:b/>
          <w:spacing w:val="-6"/>
          <w:sz w:val="20"/>
        </w:rPr>
        <w:t xml:space="preserve"> </w:t>
      </w:r>
      <w:r>
        <w:rPr>
          <w:b/>
          <w:spacing w:val="-4"/>
          <w:sz w:val="20"/>
        </w:rPr>
        <w:t>from</w:t>
      </w:r>
    </w:p>
    <w:p w14:paraId="641C193A" w14:textId="77777777" w:rsidR="00805B0D" w:rsidRDefault="00234FD3">
      <w:pPr>
        <w:pStyle w:val="ListParagraph"/>
        <w:numPr>
          <w:ilvl w:val="0"/>
          <w:numId w:val="59"/>
        </w:numPr>
        <w:tabs>
          <w:tab w:val="left" w:pos="977"/>
        </w:tabs>
        <w:spacing w:line="242" w:lineRule="exact"/>
        <w:ind w:left="977" w:hanging="698"/>
        <w:rPr>
          <w:b/>
          <w:sz w:val="20"/>
        </w:rPr>
      </w:pPr>
      <w:r>
        <w:rPr>
          <w:b/>
          <w:sz w:val="20"/>
        </w:rPr>
        <w:t>a</w:t>
      </w:r>
      <w:r>
        <w:rPr>
          <w:b/>
          <w:spacing w:val="-8"/>
          <w:sz w:val="20"/>
        </w:rPr>
        <w:t xml:space="preserve"> </w:t>
      </w:r>
      <w:r>
        <w:rPr>
          <w:b/>
          <w:sz w:val="20"/>
        </w:rPr>
        <w:t>cardiovascular</w:t>
      </w:r>
      <w:r>
        <w:rPr>
          <w:b/>
          <w:spacing w:val="-7"/>
          <w:sz w:val="20"/>
        </w:rPr>
        <w:t xml:space="preserve"> </w:t>
      </w:r>
      <w:r>
        <w:rPr>
          <w:b/>
          <w:sz w:val="20"/>
        </w:rPr>
        <w:t>perspective.</w:t>
      </w:r>
      <w:r>
        <w:rPr>
          <w:b/>
          <w:spacing w:val="-6"/>
          <w:sz w:val="20"/>
        </w:rPr>
        <w:t xml:space="preserve"> </w:t>
      </w:r>
      <w:r>
        <w:rPr>
          <w:b/>
          <w:sz w:val="20"/>
        </w:rPr>
        <w:t>So</w:t>
      </w:r>
      <w:r>
        <w:rPr>
          <w:b/>
          <w:spacing w:val="-4"/>
          <w:sz w:val="20"/>
        </w:rPr>
        <w:t xml:space="preserve"> </w:t>
      </w:r>
      <w:r>
        <w:rPr>
          <w:b/>
          <w:sz w:val="20"/>
        </w:rPr>
        <w:t>any</w:t>
      </w:r>
      <w:r>
        <w:rPr>
          <w:b/>
          <w:spacing w:val="-5"/>
          <w:sz w:val="20"/>
        </w:rPr>
        <w:t xml:space="preserve"> </w:t>
      </w:r>
      <w:r>
        <w:rPr>
          <w:b/>
          <w:sz w:val="20"/>
        </w:rPr>
        <w:t>sort</w:t>
      </w:r>
      <w:r>
        <w:rPr>
          <w:b/>
          <w:spacing w:val="-4"/>
          <w:sz w:val="20"/>
        </w:rPr>
        <w:t xml:space="preserve"> </w:t>
      </w:r>
      <w:r>
        <w:rPr>
          <w:b/>
          <w:sz w:val="20"/>
        </w:rPr>
        <w:t>of</w:t>
      </w:r>
      <w:r>
        <w:rPr>
          <w:b/>
          <w:spacing w:val="-7"/>
          <w:sz w:val="20"/>
        </w:rPr>
        <w:t xml:space="preserve"> </w:t>
      </w:r>
      <w:r>
        <w:rPr>
          <w:b/>
          <w:sz w:val="20"/>
        </w:rPr>
        <w:t>talk</w:t>
      </w:r>
      <w:r>
        <w:rPr>
          <w:b/>
          <w:spacing w:val="-5"/>
          <w:sz w:val="20"/>
        </w:rPr>
        <w:t xml:space="preserve"> </w:t>
      </w:r>
      <w:r>
        <w:rPr>
          <w:b/>
          <w:sz w:val="20"/>
        </w:rPr>
        <w:t>of</w:t>
      </w:r>
      <w:r>
        <w:rPr>
          <w:b/>
          <w:spacing w:val="-7"/>
          <w:sz w:val="20"/>
        </w:rPr>
        <w:t xml:space="preserve"> </w:t>
      </w:r>
      <w:r>
        <w:rPr>
          <w:b/>
          <w:sz w:val="20"/>
        </w:rPr>
        <w:t>carbon</w:t>
      </w:r>
      <w:r>
        <w:rPr>
          <w:b/>
          <w:spacing w:val="-5"/>
          <w:sz w:val="20"/>
        </w:rPr>
        <w:t xml:space="preserve"> </w:t>
      </w:r>
      <w:r>
        <w:rPr>
          <w:b/>
          <w:spacing w:val="-2"/>
          <w:sz w:val="20"/>
        </w:rPr>
        <w:t>dioxide,</w:t>
      </w:r>
    </w:p>
    <w:p w14:paraId="641C193B" w14:textId="77777777" w:rsidR="00805B0D" w:rsidRDefault="00234FD3">
      <w:pPr>
        <w:pStyle w:val="ListParagraph"/>
        <w:numPr>
          <w:ilvl w:val="0"/>
          <w:numId w:val="59"/>
        </w:numPr>
        <w:tabs>
          <w:tab w:val="left" w:pos="977"/>
        </w:tabs>
        <w:ind w:left="977" w:hanging="698"/>
        <w:rPr>
          <w:b/>
          <w:sz w:val="20"/>
        </w:rPr>
      </w:pPr>
      <w:r>
        <w:rPr>
          <w:b/>
          <w:sz w:val="20"/>
        </w:rPr>
        <w:t>oxygen</w:t>
      </w:r>
      <w:r>
        <w:rPr>
          <w:b/>
          <w:spacing w:val="-5"/>
          <w:sz w:val="20"/>
        </w:rPr>
        <w:t xml:space="preserve"> </w:t>
      </w:r>
      <w:r>
        <w:rPr>
          <w:b/>
          <w:sz w:val="20"/>
        </w:rPr>
        <w:t>all</w:t>
      </w:r>
      <w:r>
        <w:rPr>
          <w:b/>
          <w:spacing w:val="-5"/>
          <w:sz w:val="20"/>
        </w:rPr>
        <w:t xml:space="preserve"> </w:t>
      </w:r>
      <w:r>
        <w:rPr>
          <w:b/>
          <w:sz w:val="20"/>
        </w:rPr>
        <w:t>that</w:t>
      </w:r>
      <w:r>
        <w:rPr>
          <w:b/>
          <w:spacing w:val="-3"/>
          <w:sz w:val="20"/>
        </w:rPr>
        <w:t xml:space="preserve"> </w:t>
      </w:r>
      <w:r>
        <w:rPr>
          <w:b/>
          <w:sz w:val="20"/>
        </w:rPr>
        <w:t>sort</w:t>
      </w:r>
      <w:r>
        <w:rPr>
          <w:b/>
          <w:spacing w:val="-4"/>
          <w:sz w:val="20"/>
        </w:rPr>
        <w:t xml:space="preserve"> </w:t>
      </w:r>
      <w:r>
        <w:rPr>
          <w:b/>
          <w:sz w:val="20"/>
        </w:rPr>
        <w:t>of</w:t>
      </w:r>
      <w:r>
        <w:rPr>
          <w:b/>
          <w:spacing w:val="-6"/>
          <w:sz w:val="20"/>
        </w:rPr>
        <w:t xml:space="preserve"> </w:t>
      </w:r>
      <w:r>
        <w:rPr>
          <w:b/>
          <w:sz w:val="20"/>
        </w:rPr>
        <w:t>stuff,</w:t>
      </w:r>
      <w:r>
        <w:rPr>
          <w:b/>
          <w:spacing w:val="-7"/>
          <w:sz w:val="20"/>
        </w:rPr>
        <w:t xml:space="preserve"> </w:t>
      </w:r>
      <w:r>
        <w:rPr>
          <w:b/>
          <w:sz w:val="20"/>
        </w:rPr>
        <w:t>can</w:t>
      </w:r>
      <w:r>
        <w:rPr>
          <w:b/>
          <w:spacing w:val="-4"/>
          <w:sz w:val="20"/>
        </w:rPr>
        <w:t xml:space="preserve"> </w:t>
      </w:r>
      <w:r>
        <w:rPr>
          <w:b/>
          <w:sz w:val="20"/>
        </w:rPr>
        <w:t>we</w:t>
      </w:r>
      <w:r>
        <w:rPr>
          <w:b/>
          <w:spacing w:val="-5"/>
          <w:sz w:val="20"/>
        </w:rPr>
        <w:t xml:space="preserve"> </w:t>
      </w:r>
      <w:r>
        <w:rPr>
          <w:b/>
          <w:sz w:val="20"/>
        </w:rPr>
        <w:t>put</w:t>
      </w:r>
      <w:r>
        <w:rPr>
          <w:b/>
          <w:spacing w:val="-4"/>
          <w:sz w:val="20"/>
        </w:rPr>
        <w:t xml:space="preserve"> </w:t>
      </w:r>
      <w:r>
        <w:rPr>
          <w:b/>
          <w:sz w:val="20"/>
        </w:rPr>
        <w:t>that</w:t>
      </w:r>
      <w:r>
        <w:rPr>
          <w:b/>
          <w:spacing w:val="-5"/>
          <w:sz w:val="20"/>
        </w:rPr>
        <w:t xml:space="preserve"> </w:t>
      </w:r>
      <w:r>
        <w:rPr>
          <w:b/>
          <w:sz w:val="20"/>
        </w:rPr>
        <w:t>to</w:t>
      </w:r>
      <w:r>
        <w:rPr>
          <w:b/>
          <w:spacing w:val="-5"/>
          <w:sz w:val="20"/>
        </w:rPr>
        <w:t xml:space="preserve"> </w:t>
      </w:r>
      <w:r>
        <w:rPr>
          <w:b/>
          <w:sz w:val="20"/>
        </w:rPr>
        <w:t>one</w:t>
      </w:r>
      <w:r>
        <w:rPr>
          <w:b/>
          <w:spacing w:val="-4"/>
          <w:sz w:val="20"/>
        </w:rPr>
        <w:t xml:space="preserve"> </w:t>
      </w:r>
      <w:r>
        <w:rPr>
          <w:b/>
          <w:sz w:val="20"/>
        </w:rPr>
        <w:t>side</w:t>
      </w:r>
      <w:r>
        <w:rPr>
          <w:b/>
          <w:spacing w:val="-5"/>
          <w:sz w:val="20"/>
        </w:rPr>
        <w:t xml:space="preserve"> </w:t>
      </w:r>
      <w:r>
        <w:rPr>
          <w:b/>
          <w:sz w:val="20"/>
        </w:rPr>
        <w:t>and</w:t>
      </w:r>
      <w:r>
        <w:rPr>
          <w:b/>
          <w:spacing w:val="-5"/>
          <w:sz w:val="20"/>
        </w:rPr>
        <w:t xml:space="preserve"> </w:t>
      </w:r>
      <w:r>
        <w:rPr>
          <w:b/>
          <w:sz w:val="20"/>
        </w:rPr>
        <w:t>just</w:t>
      </w:r>
      <w:r>
        <w:rPr>
          <w:b/>
          <w:spacing w:val="-5"/>
          <w:sz w:val="20"/>
        </w:rPr>
        <w:t xml:space="preserve"> </w:t>
      </w:r>
      <w:r>
        <w:rPr>
          <w:b/>
          <w:sz w:val="20"/>
        </w:rPr>
        <w:t>focus</w:t>
      </w:r>
      <w:r>
        <w:rPr>
          <w:b/>
          <w:spacing w:val="-7"/>
          <w:sz w:val="20"/>
        </w:rPr>
        <w:t xml:space="preserve"> </w:t>
      </w:r>
      <w:r>
        <w:rPr>
          <w:b/>
          <w:spacing w:val="-5"/>
          <w:sz w:val="20"/>
        </w:rPr>
        <w:t>on</w:t>
      </w:r>
    </w:p>
    <w:p w14:paraId="641C193C" w14:textId="77777777" w:rsidR="00805B0D" w:rsidRDefault="00234FD3">
      <w:pPr>
        <w:pStyle w:val="ListParagraph"/>
        <w:numPr>
          <w:ilvl w:val="0"/>
          <w:numId w:val="59"/>
        </w:numPr>
        <w:tabs>
          <w:tab w:val="left" w:pos="977"/>
        </w:tabs>
        <w:ind w:left="977" w:hanging="698"/>
        <w:rPr>
          <w:b/>
          <w:sz w:val="20"/>
        </w:rPr>
      </w:pPr>
      <w:r>
        <w:rPr>
          <w:b/>
          <w:sz w:val="20"/>
        </w:rPr>
        <w:t>the</w:t>
      </w:r>
      <w:r>
        <w:rPr>
          <w:b/>
          <w:spacing w:val="-10"/>
          <w:sz w:val="20"/>
        </w:rPr>
        <w:t xml:space="preserve"> </w:t>
      </w:r>
      <w:r>
        <w:rPr>
          <w:b/>
          <w:sz w:val="20"/>
        </w:rPr>
        <w:t>musculoskeletal</w:t>
      </w:r>
      <w:r>
        <w:rPr>
          <w:b/>
          <w:spacing w:val="-9"/>
          <w:sz w:val="20"/>
        </w:rPr>
        <w:t xml:space="preserve"> </w:t>
      </w:r>
      <w:r>
        <w:rPr>
          <w:b/>
          <w:sz w:val="20"/>
        </w:rPr>
        <w:t>aspect?</w:t>
      </w:r>
      <w:r>
        <w:rPr>
          <w:b/>
          <w:spacing w:val="-8"/>
          <w:sz w:val="20"/>
        </w:rPr>
        <w:t xml:space="preserve"> </w:t>
      </w:r>
      <w:r>
        <w:rPr>
          <w:b/>
          <w:sz w:val="20"/>
        </w:rPr>
        <w:t>So</w:t>
      </w:r>
      <w:r>
        <w:rPr>
          <w:b/>
          <w:spacing w:val="-7"/>
          <w:sz w:val="20"/>
        </w:rPr>
        <w:t xml:space="preserve"> </w:t>
      </w:r>
      <w:r>
        <w:rPr>
          <w:b/>
          <w:sz w:val="20"/>
        </w:rPr>
        <w:t>we’ve</w:t>
      </w:r>
      <w:r>
        <w:rPr>
          <w:b/>
          <w:spacing w:val="-8"/>
          <w:sz w:val="20"/>
        </w:rPr>
        <w:t xml:space="preserve"> </w:t>
      </w:r>
      <w:r>
        <w:rPr>
          <w:b/>
          <w:sz w:val="20"/>
        </w:rPr>
        <w:t>already</w:t>
      </w:r>
      <w:r>
        <w:rPr>
          <w:b/>
          <w:spacing w:val="-10"/>
          <w:sz w:val="20"/>
        </w:rPr>
        <w:t xml:space="preserve"> </w:t>
      </w:r>
      <w:r>
        <w:rPr>
          <w:b/>
          <w:sz w:val="20"/>
        </w:rPr>
        <w:t>mentioned</w:t>
      </w:r>
      <w:r>
        <w:rPr>
          <w:b/>
          <w:spacing w:val="-9"/>
          <w:sz w:val="20"/>
        </w:rPr>
        <w:t xml:space="preserve"> </w:t>
      </w:r>
      <w:r>
        <w:rPr>
          <w:b/>
          <w:spacing w:val="-2"/>
          <w:sz w:val="20"/>
        </w:rPr>
        <w:t>accessory</w:t>
      </w:r>
    </w:p>
    <w:p w14:paraId="641C193D" w14:textId="77777777" w:rsidR="00805B0D" w:rsidRDefault="00234FD3">
      <w:pPr>
        <w:pStyle w:val="ListParagraph"/>
        <w:numPr>
          <w:ilvl w:val="0"/>
          <w:numId w:val="59"/>
        </w:numPr>
        <w:tabs>
          <w:tab w:val="left" w:pos="977"/>
        </w:tabs>
        <w:spacing w:line="242" w:lineRule="exact"/>
        <w:ind w:left="977" w:hanging="698"/>
        <w:rPr>
          <w:b/>
          <w:sz w:val="20"/>
        </w:rPr>
      </w:pPr>
      <w:r>
        <w:rPr>
          <w:b/>
          <w:sz w:val="20"/>
        </w:rPr>
        <w:t>muscles,</w:t>
      </w:r>
      <w:r>
        <w:rPr>
          <w:b/>
          <w:spacing w:val="-8"/>
          <w:sz w:val="20"/>
        </w:rPr>
        <w:t xml:space="preserve"> </w:t>
      </w:r>
      <w:r>
        <w:rPr>
          <w:b/>
          <w:sz w:val="20"/>
        </w:rPr>
        <w:t>respiratory</w:t>
      </w:r>
      <w:r>
        <w:rPr>
          <w:b/>
          <w:spacing w:val="-8"/>
          <w:sz w:val="20"/>
        </w:rPr>
        <w:t xml:space="preserve"> </w:t>
      </w:r>
      <w:r>
        <w:rPr>
          <w:b/>
          <w:sz w:val="20"/>
        </w:rPr>
        <w:t>muscles</w:t>
      </w:r>
      <w:r>
        <w:rPr>
          <w:b/>
          <w:spacing w:val="-7"/>
          <w:sz w:val="20"/>
        </w:rPr>
        <w:t xml:space="preserve"> </w:t>
      </w:r>
      <w:r>
        <w:rPr>
          <w:b/>
          <w:sz w:val="20"/>
        </w:rPr>
        <w:t>how</w:t>
      </w:r>
      <w:r>
        <w:rPr>
          <w:b/>
          <w:spacing w:val="-10"/>
          <w:sz w:val="20"/>
        </w:rPr>
        <w:t xml:space="preserve"> </w:t>
      </w:r>
      <w:r>
        <w:rPr>
          <w:b/>
          <w:sz w:val="20"/>
        </w:rPr>
        <w:t>they</w:t>
      </w:r>
      <w:r>
        <w:rPr>
          <w:b/>
          <w:spacing w:val="-7"/>
          <w:sz w:val="20"/>
        </w:rPr>
        <w:t xml:space="preserve"> </w:t>
      </w:r>
      <w:r>
        <w:rPr>
          <w:b/>
          <w:sz w:val="20"/>
        </w:rPr>
        <w:t>might</w:t>
      </w:r>
      <w:r>
        <w:rPr>
          <w:b/>
          <w:spacing w:val="-9"/>
          <w:sz w:val="20"/>
        </w:rPr>
        <w:t xml:space="preserve"> </w:t>
      </w:r>
      <w:r>
        <w:rPr>
          <w:b/>
          <w:sz w:val="20"/>
        </w:rPr>
        <w:t>be</w:t>
      </w:r>
      <w:r>
        <w:rPr>
          <w:b/>
          <w:spacing w:val="-8"/>
          <w:sz w:val="20"/>
        </w:rPr>
        <w:t xml:space="preserve"> </w:t>
      </w:r>
      <w:r>
        <w:rPr>
          <w:b/>
          <w:sz w:val="20"/>
        </w:rPr>
        <w:t>affected,</w:t>
      </w:r>
      <w:r>
        <w:rPr>
          <w:b/>
          <w:spacing w:val="-6"/>
          <w:sz w:val="20"/>
        </w:rPr>
        <w:t xml:space="preserve"> </w:t>
      </w:r>
      <w:r>
        <w:rPr>
          <w:b/>
          <w:sz w:val="20"/>
        </w:rPr>
        <w:t>that</w:t>
      </w:r>
      <w:r>
        <w:rPr>
          <w:b/>
          <w:spacing w:val="-7"/>
          <w:sz w:val="20"/>
        </w:rPr>
        <w:t xml:space="preserve"> </w:t>
      </w:r>
      <w:r>
        <w:rPr>
          <w:b/>
          <w:sz w:val="20"/>
        </w:rPr>
        <w:t>sort</w:t>
      </w:r>
      <w:r>
        <w:rPr>
          <w:b/>
          <w:spacing w:val="-7"/>
          <w:sz w:val="20"/>
        </w:rPr>
        <w:t xml:space="preserve"> </w:t>
      </w:r>
      <w:r>
        <w:rPr>
          <w:b/>
          <w:spacing w:val="-5"/>
          <w:sz w:val="20"/>
        </w:rPr>
        <w:t>of</w:t>
      </w:r>
    </w:p>
    <w:p w14:paraId="641C193E" w14:textId="77777777" w:rsidR="00805B0D" w:rsidRDefault="00234FD3">
      <w:pPr>
        <w:pStyle w:val="ListParagraph"/>
        <w:numPr>
          <w:ilvl w:val="0"/>
          <w:numId w:val="59"/>
        </w:numPr>
        <w:tabs>
          <w:tab w:val="left" w:pos="977"/>
        </w:tabs>
        <w:ind w:left="977" w:hanging="698"/>
        <w:rPr>
          <w:b/>
          <w:sz w:val="20"/>
        </w:rPr>
      </w:pPr>
      <w:r>
        <w:rPr>
          <w:b/>
          <w:sz w:val="20"/>
        </w:rPr>
        <w:t>thing.</w:t>
      </w:r>
      <w:r>
        <w:rPr>
          <w:b/>
          <w:spacing w:val="-7"/>
          <w:sz w:val="20"/>
        </w:rPr>
        <w:t xml:space="preserve"> </w:t>
      </w:r>
      <w:r>
        <w:rPr>
          <w:b/>
          <w:sz w:val="20"/>
        </w:rPr>
        <w:t>So,</w:t>
      </w:r>
      <w:r>
        <w:rPr>
          <w:b/>
          <w:spacing w:val="-7"/>
          <w:sz w:val="20"/>
        </w:rPr>
        <w:t xml:space="preserve"> </w:t>
      </w:r>
      <w:r>
        <w:rPr>
          <w:b/>
          <w:sz w:val="20"/>
        </w:rPr>
        <w:t>bit</w:t>
      </w:r>
      <w:r>
        <w:rPr>
          <w:b/>
          <w:spacing w:val="-4"/>
          <w:sz w:val="20"/>
        </w:rPr>
        <w:t xml:space="preserve"> </w:t>
      </w:r>
      <w:r>
        <w:rPr>
          <w:b/>
          <w:sz w:val="20"/>
        </w:rPr>
        <w:t>of</w:t>
      </w:r>
      <w:r>
        <w:rPr>
          <w:b/>
          <w:spacing w:val="-5"/>
          <w:sz w:val="20"/>
        </w:rPr>
        <w:t xml:space="preserve"> </w:t>
      </w:r>
      <w:r>
        <w:rPr>
          <w:b/>
          <w:sz w:val="20"/>
        </w:rPr>
        <w:t>a</w:t>
      </w:r>
      <w:r>
        <w:rPr>
          <w:b/>
          <w:spacing w:val="-5"/>
          <w:sz w:val="20"/>
        </w:rPr>
        <w:t xml:space="preserve"> </w:t>
      </w:r>
      <w:r>
        <w:rPr>
          <w:b/>
          <w:sz w:val="20"/>
        </w:rPr>
        <w:t>dud</w:t>
      </w:r>
      <w:r>
        <w:rPr>
          <w:b/>
          <w:spacing w:val="-5"/>
          <w:sz w:val="20"/>
        </w:rPr>
        <w:t xml:space="preserve"> </w:t>
      </w:r>
      <w:r>
        <w:rPr>
          <w:b/>
          <w:sz w:val="20"/>
        </w:rPr>
        <w:t>questions</w:t>
      </w:r>
      <w:r>
        <w:rPr>
          <w:b/>
          <w:spacing w:val="-5"/>
          <w:sz w:val="20"/>
        </w:rPr>
        <w:t xml:space="preserve"> </w:t>
      </w:r>
      <w:r>
        <w:rPr>
          <w:b/>
          <w:sz w:val="20"/>
        </w:rPr>
        <w:t>because</w:t>
      </w:r>
      <w:r>
        <w:rPr>
          <w:b/>
          <w:spacing w:val="-5"/>
          <w:sz w:val="20"/>
        </w:rPr>
        <w:t xml:space="preserve"> </w:t>
      </w:r>
      <w:r>
        <w:rPr>
          <w:b/>
          <w:sz w:val="20"/>
        </w:rPr>
        <w:t>I</w:t>
      </w:r>
      <w:r>
        <w:rPr>
          <w:b/>
          <w:spacing w:val="-3"/>
          <w:sz w:val="20"/>
        </w:rPr>
        <w:t xml:space="preserve"> </w:t>
      </w:r>
      <w:r>
        <w:rPr>
          <w:b/>
          <w:sz w:val="20"/>
        </w:rPr>
        <w:t>already</w:t>
      </w:r>
      <w:r>
        <w:rPr>
          <w:b/>
          <w:spacing w:val="-4"/>
          <w:sz w:val="20"/>
        </w:rPr>
        <w:t xml:space="preserve"> </w:t>
      </w:r>
      <w:r>
        <w:rPr>
          <w:b/>
          <w:sz w:val="20"/>
        </w:rPr>
        <w:t>have</w:t>
      </w:r>
      <w:r>
        <w:rPr>
          <w:b/>
          <w:spacing w:val="-5"/>
          <w:sz w:val="20"/>
        </w:rPr>
        <w:t xml:space="preserve"> </w:t>
      </w:r>
      <w:r>
        <w:rPr>
          <w:b/>
          <w:sz w:val="20"/>
        </w:rPr>
        <w:t>a</w:t>
      </w:r>
      <w:r>
        <w:rPr>
          <w:b/>
          <w:spacing w:val="-6"/>
          <w:sz w:val="20"/>
        </w:rPr>
        <w:t xml:space="preserve"> </w:t>
      </w:r>
      <w:r>
        <w:rPr>
          <w:b/>
          <w:sz w:val="20"/>
        </w:rPr>
        <w:t>bit</w:t>
      </w:r>
      <w:r>
        <w:rPr>
          <w:b/>
          <w:spacing w:val="-6"/>
          <w:sz w:val="20"/>
        </w:rPr>
        <w:t xml:space="preserve"> </w:t>
      </w:r>
      <w:r>
        <w:rPr>
          <w:b/>
          <w:sz w:val="20"/>
        </w:rPr>
        <w:t>of</w:t>
      </w:r>
      <w:r>
        <w:rPr>
          <w:b/>
          <w:spacing w:val="-2"/>
          <w:sz w:val="20"/>
        </w:rPr>
        <w:t xml:space="preserve"> </w:t>
      </w:r>
      <w:r>
        <w:rPr>
          <w:b/>
          <w:sz w:val="20"/>
        </w:rPr>
        <w:t>an</w:t>
      </w:r>
      <w:r>
        <w:rPr>
          <w:b/>
          <w:spacing w:val="-5"/>
          <w:sz w:val="20"/>
        </w:rPr>
        <w:t xml:space="preserve"> </w:t>
      </w:r>
      <w:r>
        <w:rPr>
          <w:b/>
          <w:spacing w:val="-4"/>
          <w:sz w:val="20"/>
        </w:rPr>
        <w:t>idea</w:t>
      </w:r>
    </w:p>
    <w:p w14:paraId="641C193F" w14:textId="77777777" w:rsidR="00805B0D" w:rsidRDefault="00234FD3">
      <w:pPr>
        <w:pStyle w:val="ListParagraph"/>
        <w:numPr>
          <w:ilvl w:val="0"/>
          <w:numId w:val="59"/>
        </w:numPr>
        <w:tabs>
          <w:tab w:val="left" w:pos="977"/>
        </w:tabs>
        <w:ind w:left="977" w:hanging="698"/>
        <w:rPr>
          <w:b/>
          <w:sz w:val="20"/>
        </w:rPr>
      </w:pPr>
      <w:r>
        <w:rPr>
          <w:b/>
          <w:sz w:val="20"/>
        </w:rPr>
        <w:t>now.</w:t>
      </w:r>
      <w:r>
        <w:rPr>
          <w:b/>
          <w:spacing w:val="-5"/>
          <w:sz w:val="20"/>
        </w:rPr>
        <w:t xml:space="preserve"> </w:t>
      </w:r>
      <w:r>
        <w:rPr>
          <w:b/>
          <w:sz w:val="20"/>
        </w:rPr>
        <w:t>but</w:t>
      </w:r>
      <w:r>
        <w:rPr>
          <w:b/>
          <w:spacing w:val="-4"/>
          <w:sz w:val="20"/>
        </w:rPr>
        <w:t xml:space="preserve"> </w:t>
      </w:r>
      <w:r>
        <w:rPr>
          <w:b/>
          <w:sz w:val="20"/>
        </w:rPr>
        <w:t>can</w:t>
      </w:r>
      <w:r>
        <w:rPr>
          <w:b/>
          <w:spacing w:val="-5"/>
          <w:sz w:val="20"/>
        </w:rPr>
        <w:t xml:space="preserve"> </w:t>
      </w:r>
      <w:r>
        <w:rPr>
          <w:b/>
          <w:sz w:val="20"/>
        </w:rPr>
        <w:t>I</w:t>
      </w:r>
      <w:r>
        <w:rPr>
          <w:b/>
          <w:spacing w:val="-5"/>
          <w:sz w:val="20"/>
        </w:rPr>
        <w:t xml:space="preserve"> </w:t>
      </w:r>
      <w:r>
        <w:rPr>
          <w:b/>
          <w:sz w:val="20"/>
        </w:rPr>
        <w:t>get</w:t>
      </w:r>
      <w:r>
        <w:rPr>
          <w:b/>
          <w:spacing w:val="-4"/>
          <w:sz w:val="20"/>
        </w:rPr>
        <w:t xml:space="preserve"> </w:t>
      </w:r>
      <w:r>
        <w:rPr>
          <w:b/>
          <w:sz w:val="20"/>
        </w:rPr>
        <w:t>a</w:t>
      </w:r>
      <w:r>
        <w:rPr>
          <w:b/>
          <w:spacing w:val="-6"/>
          <w:sz w:val="20"/>
        </w:rPr>
        <w:t xml:space="preserve"> </w:t>
      </w:r>
      <w:r>
        <w:rPr>
          <w:b/>
          <w:sz w:val="20"/>
        </w:rPr>
        <w:t>sense</w:t>
      </w:r>
      <w:r>
        <w:rPr>
          <w:b/>
          <w:spacing w:val="-5"/>
          <w:sz w:val="20"/>
        </w:rPr>
        <w:t xml:space="preserve"> </w:t>
      </w:r>
      <w:r>
        <w:rPr>
          <w:b/>
          <w:sz w:val="20"/>
        </w:rPr>
        <w:t>of</w:t>
      </w:r>
      <w:r>
        <w:rPr>
          <w:b/>
          <w:spacing w:val="-3"/>
          <w:sz w:val="20"/>
        </w:rPr>
        <w:t xml:space="preserve"> </w:t>
      </w:r>
      <w:r>
        <w:rPr>
          <w:b/>
          <w:sz w:val="20"/>
        </w:rPr>
        <w:t>who</w:t>
      </w:r>
      <w:r>
        <w:rPr>
          <w:b/>
          <w:spacing w:val="-4"/>
          <w:sz w:val="20"/>
        </w:rPr>
        <w:t xml:space="preserve"> </w:t>
      </w:r>
      <w:r>
        <w:rPr>
          <w:b/>
          <w:sz w:val="20"/>
        </w:rPr>
        <w:t>might</w:t>
      </w:r>
      <w:r>
        <w:rPr>
          <w:b/>
          <w:spacing w:val="-6"/>
          <w:sz w:val="20"/>
        </w:rPr>
        <w:t xml:space="preserve"> </w:t>
      </w:r>
      <w:r>
        <w:rPr>
          <w:b/>
          <w:sz w:val="20"/>
        </w:rPr>
        <w:t>treat</w:t>
      </w:r>
      <w:r>
        <w:rPr>
          <w:b/>
          <w:spacing w:val="-4"/>
          <w:sz w:val="20"/>
        </w:rPr>
        <w:t xml:space="preserve"> </w:t>
      </w:r>
      <w:r>
        <w:rPr>
          <w:b/>
          <w:sz w:val="20"/>
        </w:rPr>
        <w:t>dysfunctional</w:t>
      </w:r>
      <w:r>
        <w:rPr>
          <w:b/>
          <w:spacing w:val="-8"/>
          <w:sz w:val="20"/>
        </w:rPr>
        <w:t xml:space="preserve"> </w:t>
      </w:r>
      <w:r>
        <w:rPr>
          <w:b/>
          <w:sz w:val="20"/>
        </w:rPr>
        <w:t>or</w:t>
      </w:r>
      <w:r>
        <w:rPr>
          <w:b/>
          <w:spacing w:val="-5"/>
          <w:sz w:val="20"/>
        </w:rPr>
        <w:t xml:space="preserve"> </w:t>
      </w:r>
      <w:r>
        <w:rPr>
          <w:b/>
          <w:spacing w:val="-2"/>
          <w:sz w:val="20"/>
        </w:rPr>
        <w:t>abnormal</w:t>
      </w:r>
    </w:p>
    <w:p w14:paraId="641C1940" w14:textId="77777777" w:rsidR="00805B0D" w:rsidRDefault="00234FD3">
      <w:pPr>
        <w:pStyle w:val="ListParagraph"/>
        <w:numPr>
          <w:ilvl w:val="0"/>
          <w:numId w:val="59"/>
        </w:numPr>
        <w:tabs>
          <w:tab w:val="left" w:pos="977"/>
        </w:tabs>
        <w:spacing w:line="242" w:lineRule="exact"/>
        <w:ind w:left="977" w:hanging="698"/>
        <w:rPr>
          <w:b/>
          <w:sz w:val="20"/>
        </w:rPr>
      </w:pPr>
      <w:r>
        <w:rPr>
          <w:b/>
          <w:sz w:val="20"/>
        </w:rPr>
        <w:t>breathing?</w:t>
      </w:r>
      <w:r>
        <w:rPr>
          <w:b/>
          <w:spacing w:val="-11"/>
          <w:sz w:val="20"/>
        </w:rPr>
        <w:t xml:space="preserve"> </w:t>
      </w:r>
      <w:r>
        <w:rPr>
          <w:b/>
          <w:sz w:val="20"/>
        </w:rPr>
        <w:t>Or</w:t>
      </w:r>
      <w:r>
        <w:rPr>
          <w:b/>
          <w:spacing w:val="-9"/>
          <w:sz w:val="20"/>
        </w:rPr>
        <w:t xml:space="preserve"> </w:t>
      </w:r>
      <w:r>
        <w:rPr>
          <w:b/>
          <w:sz w:val="20"/>
        </w:rPr>
        <w:t>intervene</w:t>
      </w:r>
      <w:r>
        <w:rPr>
          <w:b/>
          <w:spacing w:val="-9"/>
          <w:sz w:val="20"/>
        </w:rPr>
        <w:t xml:space="preserve"> </w:t>
      </w:r>
      <w:r>
        <w:rPr>
          <w:b/>
          <w:sz w:val="20"/>
        </w:rPr>
        <w:t>with</w:t>
      </w:r>
      <w:r>
        <w:rPr>
          <w:b/>
          <w:spacing w:val="-11"/>
          <w:sz w:val="20"/>
        </w:rPr>
        <w:t xml:space="preserve"> </w:t>
      </w:r>
      <w:r>
        <w:rPr>
          <w:b/>
          <w:sz w:val="20"/>
        </w:rPr>
        <w:t>dysfunctional</w:t>
      </w:r>
      <w:r>
        <w:rPr>
          <w:b/>
          <w:spacing w:val="-9"/>
          <w:sz w:val="20"/>
        </w:rPr>
        <w:t xml:space="preserve"> </w:t>
      </w:r>
      <w:r>
        <w:rPr>
          <w:b/>
          <w:sz w:val="20"/>
        </w:rPr>
        <w:t>or</w:t>
      </w:r>
      <w:r>
        <w:rPr>
          <w:b/>
          <w:spacing w:val="-9"/>
          <w:sz w:val="20"/>
        </w:rPr>
        <w:t xml:space="preserve"> </w:t>
      </w:r>
      <w:r>
        <w:rPr>
          <w:b/>
          <w:sz w:val="20"/>
        </w:rPr>
        <w:t>abnormal</w:t>
      </w:r>
      <w:r>
        <w:rPr>
          <w:b/>
          <w:spacing w:val="-9"/>
          <w:sz w:val="20"/>
        </w:rPr>
        <w:t xml:space="preserve"> </w:t>
      </w:r>
      <w:r>
        <w:rPr>
          <w:b/>
          <w:sz w:val="20"/>
        </w:rPr>
        <w:t>breathing</w:t>
      </w:r>
      <w:r>
        <w:rPr>
          <w:b/>
          <w:spacing w:val="-11"/>
          <w:sz w:val="20"/>
        </w:rPr>
        <w:t xml:space="preserve"> </w:t>
      </w:r>
      <w:r>
        <w:rPr>
          <w:b/>
          <w:spacing w:val="-5"/>
          <w:sz w:val="20"/>
        </w:rPr>
        <w:t>to</w:t>
      </w:r>
    </w:p>
    <w:p w14:paraId="641C1941" w14:textId="77777777" w:rsidR="00805B0D" w:rsidRDefault="00234FD3">
      <w:pPr>
        <w:pStyle w:val="ListParagraph"/>
        <w:numPr>
          <w:ilvl w:val="0"/>
          <w:numId w:val="59"/>
        </w:numPr>
        <w:tabs>
          <w:tab w:val="left" w:pos="977"/>
        </w:tabs>
        <w:spacing w:line="243" w:lineRule="exact"/>
        <w:ind w:left="977" w:hanging="698"/>
        <w:rPr>
          <w:b/>
          <w:sz w:val="20"/>
        </w:rPr>
      </w:pPr>
      <w:r>
        <w:rPr>
          <w:b/>
          <w:sz w:val="20"/>
        </w:rPr>
        <w:t>benefit</w:t>
      </w:r>
      <w:r>
        <w:rPr>
          <w:b/>
          <w:spacing w:val="-13"/>
          <w:sz w:val="20"/>
        </w:rPr>
        <w:t xml:space="preserve"> </w:t>
      </w:r>
      <w:r>
        <w:rPr>
          <w:b/>
          <w:sz w:val="20"/>
        </w:rPr>
        <w:t>the</w:t>
      </w:r>
      <w:r>
        <w:rPr>
          <w:b/>
          <w:spacing w:val="-11"/>
          <w:sz w:val="20"/>
        </w:rPr>
        <w:t xml:space="preserve"> </w:t>
      </w:r>
      <w:r>
        <w:rPr>
          <w:b/>
          <w:sz w:val="20"/>
        </w:rPr>
        <w:t>musculoskeletal</w:t>
      </w:r>
      <w:r>
        <w:rPr>
          <w:b/>
          <w:spacing w:val="-11"/>
          <w:sz w:val="20"/>
        </w:rPr>
        <w:t xml:space="preserve"> </w:t>
      </w:r>
      <w:r>
        <w:rPr>
          <w:b/>
          <w:spacing w:val="-2"/>
          <w:sz w:val="20"/>
        </w:rPr>
        <w:t>system.</w:t>
      </w:r>
    </w:p>
    <w:p w14:paraId="641C1942" w14:textId="77777777" w:rsidR="00805B0D" w:rsidRDefault="00234FD3">
      <w:pPr>
        <w:pStyle w:val="BodyText"/>
        <w:spacing w:line="244" w:lineRule="exact"/>
        <w:ind w:left="279"/>
        <w:rPr>
          <w:rFonts w:ascii="Calibri"/>
        </w:rPr>
      </w:pPr>
      <w:r>
        <w:rPr>
          <w:rFonts w:ascii="Calibri"/>
          <w:spacing w:val="-5"/>
        </w:rPr>
        <w:t>538</w:t>
      </w:r>
    </w:p>
    <w:p w14:paraId="641C1943" w14:textId="77777777" w:rsidR="00805B0D" w:rsidRDefault="00234FD3">
      <w:pPr>
        <w:tabs>
          <w:tab w:val="left" w:pos="977"/>
          <w:tab w:val="left" w:pos="2417"/>
        </w:tabs>
        <w:spacing w:line="244" w:lineRule="exact"/>
        <w:ind w:left="279"/>
        <w:rPr>
          <w:rFonts w:ascii="Verdana"/>
          <w:sz w:val="20"/>
        </w:rPr>
      </w:pPr>
      <w:r>
        <w:rPr>
          <w:rFonts w:ascii="Calibri"/>
          <w:spacing w:val="-5"/>
        </w:rPr>
        <w:t>539</w:t>
      </w:r>
      <w:r>
        <w:rPr>
          <w:rFonts w:ascii="Calibri"/>
        </w:rPr>
        <w:tab/>
      </w:r>
      <w:r>
        <w:rPr>
          <w:rFonts w:ascii="Verdana"/>
          <w:spacing w:val="-2"/>
          <w:sz w:val="20"/>
        </w:rPr>
        <w:t>JASMINE:</w:t>
      </w:r>
      <w:r>
        <w:rPr>
          <w:rFonts w:ascii="Verdana"/>
          <w:sz w:val="20"/>
        </w:rPr>
        <w:tab/>
      </w:r>
      <w:r>
        <w:rPr>
          <w:rFonts w:ascii="Verdana"/>
          <w:spacing w:val="-5"/>
          <w:sz w:val="20"/>
        </w:rPr>
        <w:t>Me</w:t>
      </w:r>
    </w:p>
    <w:p w14:paraId="641C1944" w14:textId="77777777" w:rsidR="00805B0D" w:rsidRDefault="00234FD3">
      <w:pPr>
        <w:pStyle w:val="BodyText"/>
        <w:spacing w:line="242" w:lineRule="exact"/>
        <w:ind w:left="279"/>
        <w:rPr>
          <w:rFonts w:ascii="Calibri"/>
        </w:rPr>
      </w:pPr>
      <w:r>
        <w:rPr>
          <w:rFonts w:ascii="Calibri"/>
          <w:spacing w:val="-5"/>
        </w:rPr>
        <w:t>540</w:t>
      </w:r>
    </w:p>
    <w:p w14:paraId="641C1945" w14:textId="77777777" w:rsidR="00805B0D" w:rsidRDefault="00234FD3">
      <w:pPr>
        <w:tabs>
          <w:tab w:val="left" w:pos="977"/>
        </w:tabs>
        <w:spacing w:line="242" w:lineRule="exact"/>
        <w:ind w:left="279"/>
        <w:rPr>
          <w:rFonts w:ascii="Verdana"/>
          <w:sz w:val="20"/>
        </w:rPr>
      </w:pPr>
      <w:r>
        <w:rPr>
          <w:rFonts w:ascii="Calibri"/>
          <w:spacing w:val="-5"/>
        </w:rPr>
        <w:t>541</w:t>
      </w:r>
      <w:r>
        <w:rPr>
          <w:rFonts w:ascii="Calibri"/>
        </w:rPr>
        <w:tab/>
      </w:r>
      <w:r>
        <w:rPr>
          <w:rFonts w:ascii="Verdana"/>
          <w:sz w:val="20"/>
        </w:rPr>
        <w:t>FRED:</w:t>
      </w:r>
      <w:r>
        <w:rPr>
          <w:rFonts w:ascii="Verdana"/>
          <w:spacing w:val="17"/>
          <w:sz w:val="20"/>
        </w:rPr>
        <w:t xml:space="preserve"> </w:t>
      </w:r>
      <w:r>
        <w:rPr>
          <w:rFonts w:ascii="Verdana"/>
          <w:spacing w:val="-5"/>
          <w:sz w:val="20"/>
        </w:rPr>
        <w:t>Yep</w:t>
      </w:r>
    </w:p>
    <w:p w14:paraId="641C1946" w14:textId="77777777" w:rsidR="00805B0D" w:rsidRDefault="00234FD3">
      <w:pPr>
        <w:pStyle w:val="BodyText"/>
        <w:spacing w:line="244" w:lineRule="exact"/>
        <w:ind w:left="279"/>
        <w:rPr>
          <w:rFonts w:ascii="Calibri"/>
        </w:rPr>
      </w:pPr>
      <w:r>
        <w:rPr>
          <w:rFonts w:ascii="Calibri"/>
          <w:spacing w:val="-5"/>
        </w:rPr>
        <w:t>542</w:t>
      </w:r>
    </w:p>
    <w:p w14:paraId="641C1947"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543</w:t>
      </w:r>
      <w:r>
        <w:rPr>
          <w:rFonts w:ascii="Calibri" w:hAnsi="Calibri"/>
        </w:rPr>
        <w:tab/>
      </w:r>
      <w:r>
        <w:rPr>
          <w:rFonts w:ascii="Verdana" w:hAnsi="Verdana"/>
          <w:spacing w:val="-2"/>
          <w:sz w:val="20"/>
        </w:rPr>
        <w:t>MARTIN:</w:t>
      </w:r>
      <w:r>
        <w:rPr>
          <w:rFonts w:ascii="Verdana" w:hAnsi="Verdana"/>
          <w:sz w:val="20"/>
        </w:rPr>
        <w:tab/>
        <w:t>I</w:t>
      </w:r>
      <w:r>
        <w:rPr>
          <w:rFonts w:ascii="Verdana" w:hAnsi="Verdana"/>
          <w:spacing w:val="-5"/>
          <w:sz w:val="20"/>
        </w:rPr>
        <w:t xml:space="preserve"> </w:t>
      </w:r>
      <w:r>
        <w:rPr>
          <w:rFonts w:ascii="Verdana" w:hAnsi="Verdana"/>
          <w:sz w:val="20"/>
        </w:rPr>
        <w:t>don’t</w:t>
      </w:r>
      <w:r>
        <w:rPr>
          <w:rFonts w:ascii="Verdana" w:hAnsi="Verdana"/>
          <w:spacing w:val="-3"/>
          <w:sz w:val="20"/>
        </w:rPr>
        <w:t xml:space="preserve"> </w:t>
      </w:r>
      <w:r>
        <w:rPr>
          <w:rFonts w:ascii="Verdana" w:hAnsi="Verdana"/>
          <w:sz w:val="20"/>
        </w:rPr>
        <w:t>want</w:t>
      </w:r>
      <w:r>
        <w:rPr>
          <w:rFonts w:ascii="Verdana" w:hAnsi="Verdana"/>
          <w:spacing w:val="-3"/>
          <w:sz w:val="20"/>
        </w:rPr>
        <w:t xml:space="preserve"> </w:t>
      </w:r>
      <w:r>
        <w:rPr>
          <w:rFonts w:ascii="Verdana" w:hAnsi="Verdana"/>
          <w:sz w:val="20"/>
        </w:rPr>
        <w:t>to</w:t>
      </w:r>
      <w:r>
        <w:rPr>
          <w:rFonts w:ascii="Verdana" w:hAnsi="Verdana"/>
          <w:spacing w:val="-5"/>
          <w:sz w:val="20"/>
        </w:rPr>
        <w:t xml:space="preserve"> </w:t>
      </w:r>
      <w:r>
        <w:rPr>
          <w:rFonts w:ascii="Verdana" w:hAnsi="Verdana"/>
          <w:sz w:val="20"/>
        </w:rPr>
        <w:t>give</w:t>
      </w:r>
      <w:r>
        <w:rPr>
          <w:rFonts w:ascii="Verdana" w:hAnsi="Verdana"/>
          <w:spacing w:val="-5"/>
          <w:sz w:val="20"/>
        </w:rPr>
        <w:t xml:space="preserve"> </w:t>
      </w:r>
      <w:r>
        <w:rPr>
          <w:rFonts w:ascii="Verdana" w:hAnsi="Verdana"/>
          <w:sz w:val="20"/>
        </w:rPr>
        <w:t>the</w:t>
      </w:r>
      <w:r>
        <w:rPr>
          <w:rFonts w:ascii="Verdana" w:hAnsi="Verdana"/>
          <w:spacing w:val="-1"/>
          <w:sz w:val="20"/>
        </w:rPr>
        <w:t xml:space="preserve"> </w:t>
      </w:r>
      <w:r>
        <w:rPr>
          <w:rFonts w:ascii="Verdana" w:hAnsi="Verdana"/>
          <w:sz w:val="20"/>
        </w:rPr>
        <w:t>idea</w:t>
      </w:r>
      <w:r>
        <w:rPr>
          <w:rFonts w:ascii="Verdana" w:hAnsi="Verdana"/>
          <w:spacing w:val="-4"/>
          <w:sz w:val="20"/>
        </w:rPr>
        <w:t xml:space="preserve"> </w:t>
      </w:r>
      <w:r>
        <w:rPr>
          <w:rFonts w:ascii="Verdana" w:hAnsi="Verdana"/>
          <w:sz w:val="20"/>
        </w:rPr>
        <w:t>that</w:t>
      </w:r>
      <w:r>
        <w:rPr>
          <w:rFonts w:ascii="Verdana" w:hAnsi="Verdana"/>
          <w:spacing w:val="-4"/>
          <w:sz w:val="20"/>
        </w:rPr>
        <w:t xml:space="preserve"> </w:t>
      </w:r>
      <w:r>
        <w:rPr>
          <w:rFonts w:ascii="Verdana" w:hAnsi="Verdana"/>
          <w:sz w:val="20"/>
        </w:rPr>
        <w:t>I</w:t>
      </w:r>
      <w:r>
        <w:rPr>
          <w:rFonts w:ascii="Verdana" w:hAnsi="Verdana"/>
          <w:spacing w:val="-5"/>
          <w:sz w:val="20"/>
        </w:rPr>
        <w:t xml:space="preserve"> </w:t>
      </w:r>
      <w:r>
        <w:rPr>
          <w:rFonts w:ascii="Verdana" w:hAnsi="Verdana"/>
          <w:sz w:val="20"/>
        </w:rPr>
        <w:t>wouldn’t</w:t>
      </w:r>
      <w:r>
        <w:rPr>
          <w:rFonts w:ascii="Verdana" w:hAnsi="Verdana"/>
          <w:spacing w:val="2"/>
          <w:sz w:val="20"/>
        </w:rPr>
        <w:t xml:space="preserve"> </w:t>
      </w:r>
      <w:r>
        <w:rPr>
          <w:rFonts w:ascii="Verdana" w:hAnsi="Verdana"/>
          <w:sz w:val="20"/>
        </w:rPr>
        <w:t>do</w:t>
      </w:r>
      <w:r>
        <w:rPr>
          <w:rFonts w:ascii="Verdana" w:hAnsi="Verdana"/>
          <w:spacing w:val="-5"/>
          <w:sz w:val="20"/>
        </w:rPr>
        <w:t xml:space="preserve"> </w:t>
      </w:r>
      <w:r>
        <w:rPr>
          <w:rFonts w:ascii="Verdana" w:hAnsi="Verdana"/>
          <w:sz w:val="20"/>
        </w:rPr>
        <w:t>that</w:t>
      </w:r>
      <w:r>
        <w:rPr>
          <w:rFonts w:ascii="Verdana" w:hAnsi="Verdana"/>
          <w:spacing w:val="-3"/>
          <w:sz w:val="20"/>
        </w:rPr>
        <w:t xml:space="preserve"> </w:t>
      </w:r>
      <w:r>
        <w:rPr>
          <w:rFonts w:ascii="Verdana" w:hAnsi="Verdana"/>
          <w:sz w:val="20"/>
        </w:rPr>
        <w:t>it’s</w:t>
      </w:r>
      <w:r>
        <w:rPr>
          <w:rFonts w:ascii="Verdana" w:hAnsi="Verdana"/>
          <w:spacing w:val="-5"/>
          <w:sz w:val="20"/>
        </w:rPr>
        <w:t xml:space="preserve"> </w:t>
      </w:r>
      <w:r>
        <w:rPr>
          <w:rFonts w:ascii="Verdana" w:hAnsi="Verdana"/>
          <w:sz w:val="20"/>
        </w:rPr>
        <w:t>just</w:t>
      </w:r>
      <w:r>
        <w:rPr>
          <w:rFonts w:ascii="Verdana" w:hAnsi="Verdana"/>
          <w:spacing w:val="-4"/>
          <w:sz w:val="20"/>
        </w:rPr>
        <w:t xml:space="preserve"> </w:t>
      </w:r>
      <w:r>
        <w:rPr>
          <w:rFonts w:ascii="Verdana" w:hAnsi="Verdana"/>
          <w:sz w:val="20"/>
        </w:rPr>
        <w:t>that</w:t>
      </w:r>
      <w:r>
        <w:rPr>
          <w:rFonts w:ascii="Verdana" w:hAnsi="Verdana"/>
          <w:spacing w:val="-4"/>
          <w:sz w:val="20"/>
        </w:rPr>
        <w:t xml:space="preserve"> </w:t>
      </w:r>
      <w:r>
        <w:rPr>
          <w:rFonts w:ascii="Verdana" w:hAnsi="Verdana"/>
          <w:spacing w:val="-10"/>
          <w:sz w:val="20"/>
        </w:rPr>
        <w:t>I</w:t>
      </w:r>
    </w:p>
    <w:p w14:paraId="641C1948" w14:textId="77777777" w:rsidR="00805B0D" w:rsidRDefault="00234FD3">
      <w:pPr>
        <w:tabs>
          <w:tab w:val="left" w:pos="977"/>
        </w:tabs>
        <w:spacing w:line="242" w:lineRule="exact"/>
        <w:ind w:left="279"/>
        <w:rPr>
          <w:rFonts w:ascii="Verdana" w:hAnsi="Verdana"/>
          <w:sz w:val="20"/>
        </w:rPr>
      </w:pPr>
      <w:r>
        <w:rPr>
          <w:rFonts w:ascii="Calibri" w:hAnsi="Calibri"/>
          <w:spacing w:val="-5"/>
        </w:rPr>
        <w:t>544</w:t>
      </w:r>
      <w:r>
        <w:rPr>
          <w:rFonts w:ascii="Calibri" w:hAnsi="Calibri"/>
        </w:rPr>
        <w:tab/>
      </w:r>
      <w:r>
        <w:rPr>
          <w:rFonts w:ascii="Verdana" w:hAnsi="Verdana"/>
          <w:sz w:val="20"/>
        </w:rPr>
        <w:t>don’t</w:t>
      </w:r>
      <w:r>
        <w:rPr>
          <w:rFonts w:ascii="Verdana" w:hAnsi="Verdana"/>
          <w:spacing w:val="-5"/>
          <w:sz w:val="20"/>
        </w:rPr>
        <w:t xml:space="preserve"> </w:t>
      </w:r>
      <w:r>
        <w:rPr>
          <w:rFonts w:ascii="Verdana" w:hAnsi="Verdana"/>
          <w:sz w:val="20"/>
        </w:rPr>
        <w:t>seem</w:t>
      </w:r>
      <w:r>
        <w:rPr>
          <w:rFonts w:ascii="Verdana" w:hAnsi="Verdana"/>
          <w:spacing w:val="-5"/>
          <w:sz w:val="20"/>
        </w:rPr>
        <w:t xml:space="preserve"> </w:t>
      </w:r>
      <w:r>
        <w:rPr>
          <w:rFonts w:ascii="Verdana" w:hAnsi="Verdana"/>
          <w:sz w:val="20"/>
        </w:rPr>
        <w:t>to</w:t>
      </w:r>
      <w:r>
        <w:rPr>
          <w:rFonts w:ascii="Verdana" w:hAnsi="Verdana"/>
          <w:spacing w:val="-3"/>
          <w:sz w:val="20"/>
        </w:rPr>
        <w:t xml:space="preserve"> </w:t>
      </w:r>
      <w:r>
        <w:rPr>
          <w:rFonts w:ascii="Verdana" w:hAnsi="Verdana"/>
          <w:sz w:val="20"/>
        </w:rPr>
        <w:t>end</w:t>
      </w:r>
      <w:r>
        <w:rPr>
          <w:rFonts w:ascii="Verdana" w:hAnsi="Verdana"/>
          <w:spacing w:val="-4"/>
          <w:sz w:val="20"/>
        </w:rPr>
        <w:t xml:space="preserve"> </w:t>
      </w:r>
      <w:r>
        <w:rPr>
          <w:rFonts w:ascii="Verdana" w:hAnsi="Verdana"/>
          <w:sz w:val="20"/>
        </w:rPr>
        <w:t>up</w:t>
      </w:r>
      <w:r>
        <w:rPr>
          <w:rFonts w:ascii="Verdana" w:hAnsi="Verdana"/>
          <w:spacing w:val="-4"/>
          <w:sz w:val="20"/>
        </w:rPr>
        <w:t xml:space="preserve"> </w:t>
      </w:r>
      <w:r>
        <w:rPr>
          <w:rFonts w:ascii="Verdana" w:hAnsi="Verdana"/>
          <w:sz w:val="20"/>
        </w:rPr>
        <w:t>doing</w:t>
      </w:r>
      <w:r>
        <w:rPr>
          <w:rFonts w:ascii="Verdana" w:hAnsi="Verdana"/>
          <w:spacing w:val="-4"/>
          <w:sz w:val="20"/>
        </w:rPr>
        <w:t xml:space="preserve"> </w:t>
      </w:r>
      <w:r>
        <w:rPr>
          <w:rFonts w:ascii="Verdana" w:hAnsi="Verdana"/>
          <w:sz w:val="20"/>
        </w:rPr>
        <w:t>it</w:t>
      </w:r>
      <w:r>
        <w:rPr>
          <w:rFonts w:ascii="Verdana" w:hAnsi="Verdana"/>
          <w:spacing w:val="-4"/>
          <w:sz w:val="20"/>
        </w:rPr>
        <w:t xml:space="preserve"> </w:t>
      </w:r>
      <w:r>
        <w:rPr>
          <w:rFonts w:ascii="Verdana" w:hAnsi="Verdana"/>
          <w:sz w:val="20"/>
        </w:rPr>
        <w:t>very</w:t>
      </w:r>
      <w:r>
        <w:rPr>
          <w:rFonts w:ascii="Verdana" w:hAnsi="Verdana"/>
          <w:spacing w:val="-3"/>
          <w:sz w:val="20"/>
        </w:rPr>
        <w:t xml:space="preserve"> </w:t>
      </w:r>
      <w:r>
        <w:rPr>
          <w:rFonts w:ascii="Verdana" w:hAnsi="Verdana"/>
          <w:sz w:val="20"/>
        </w:rPr>
        <w:t>much.</w:t>
      </w:r>
      <w:r>
        <w:rPr>
          <w:rFonts w:ascii="Verdana" w:hAnsi="Verdana"/>
          <w:spacing w:val="-5"/>
          <w:sz w:val="20"/>
        </w:rPr>
        <w:t xml:space="preserve"> </w:t>
      </w:r>
      <w:r>
        <w:rPr>
          <w:rFonts w:ascii="Verdana" w:hAnsi="Verdana"/>
          <w:sz w:val="20"/>
        </w:rPr>
        <w:t>I</w:t>
      </w:r>
      <w:r>
        <w:rPr>
          <w:rFonts w:ascii="Verdana" w:hAnsi="Verdana"/>
          <w:spacing w:val="-3"/>
          <w:sz w:val="20"/>
        </w:rPr>
        <w:t xml:space="preserve"> </w:t>
      </w:r>
      <w:r>
        <w:rPr>
          <w:rFonts w:ascii="Verdana" w:hAnsi="Verdana"/>
          <w:sz w:val="20"/>
        </w:rPr>
        <w:t>mean</w:t>
      </w:r>
      <w:r>
        <w:rPr>
          <w:rFonts w:ascii="Verdana" w:hAnsi="Verdana"/>
          <w:spacing w:val="-3"/>
          <w:sz w:val="20"/>
        </w:rPr>
        <w:t xml:space="preserve"> </w:t>
      </w:r>
      <w:r>
        <w:rPr>
          <w:rFonts w:ascii="Verdana" w:hAnsi="Verdana"/>
          <w:sz w:val="20"/>
        </w:rPr>
        <w:t>actually</w:t>
      </w:r>
      <w:r>
        <w:rPr>
          <w:rFonts w:ascii="Verdana" w:hAnsi="Verdana"/>
          <w:spacing w:val="-5"/>
          <w:sz w:val="20"/>
        </w:rPr>
        <w:t xml:space="preserve"> </w:t>
      </w:r>
      <w:r>
        <w:rPr>
          <w:rFonts w:ascii="Verdana" w:hAnsi="Verdana"/>
          <w:sz w:val="20"/>
        </w:rPr>
        <w:t>I</w:t>
      </w:r>
      <w:r>
        <w:rPr>
          <w:rFonts w:ascii="Verdana" w:hAnsi="Verdana"/>
          <w:spacing w:val="-5"/>
          <w:sz w:val="20"/>
        </w:rPr>
        <w:t xml:space="preserve"> </w:t>
      </w:r>
      <w:r>
        <w:rPr>
          <w:rFonts w:ascii="Verdana" w:hAnsi="Verdana"/>
          <w:sz w:val="20"/>
        </w:rPr>
        <w:t>have</w:t>
      </w:r>
      <w:r>
        <w:rPr>
          <w:rFonts w:ascii="Verdana" w:hAnsi="Verdana"/>
          <w:spacing w:val="-6"/>
          <w:sz w:val="20"/>
        </w:rPr>
        <w:t xml:space="preserve"> </w:t>
      </w:r>
      <w:r>
        <w:rPr>
          <w:rFonts w:ascii="Verdana" w:hAnsi="Verdana"/>
          <w:sz w:val="20"/>
        </w:rPr>
        <w:t>done</w:t>
      </w:r>
      <w:r>
        <w:rPr>
          <w:rFonts w:ascii="Verdana" w:hAnsi="Verdana"/>
          <w:spacing w:val="-4"/>
          <w:sz w:val="20"/>
        </w:rPr>
        <w:t xml:space="preserve"> </w:t>
      </w:r>
      <w:r>
        <w:rPr>
          <w:rFonts w:ascii="Verdana" w:hAnsi="Verdana"/>
          <w:sz w:val="20"/>
        </w:rPr>
        <w:t>today.</w:t>
      </w:r>
      <w:r>
        <w:rPr>
          <w:rFonts w:ascii="Verdana" w:hAnsi="Verdana"/>
          <w:spacing w:val="-6"/>
          <w:sz w:val="20"/>
        </w:rPr>
        <w:t xml:space="preserve"> </w:t>
      </w:r>
      <w:r>
        <w:rPr>
          <w:rFonts w:ascii="Verdana" w:hAnsi="Verdana"/>
          <w:spacing w:val="-5"/>
          <w:sz w:val="20"/>
        </w:rPr>
        <w:t>So</w:t>
      </w:r>
    </w:p>
    <w:p w14:paraId="641C1949" w14:textId="77777777" w:rsidR="00805B0D" w:rsidRDefault="00234FD3">
      <w:pPr>
        <w:tabs>
          <w:tab w:val="left" w:pos="977"/>
        </w:tabs>
        <w:spacing w:line="244" w:lineRule="exact"/>
        <w:ind w:left="279"/>
        <w:rPr>
          <w:rFonts w:ascii="Verdana" w:hAnsi="Verdana"/>
          <w:sz w:val="20"/>
        </w:rPr>
      </w:pPr>
      <w:r>
        <w:rPr>
          <w:rFonts w:ascii="Calibri" w:hAnsi="Calibri"/>
          <w:spacing w:val="-5"/>
        </w:rPr>
        <w:t>545</w:t>
      </w:r>
      <w:r>
        <w:rPr>
          <w:rFonts w:ascii="Calibri" w:hAnsi="Calibri"/>
        </w:rPr>
        <w:tab/>
      </w:r>
      <w:r>
        <w:rPr>
          <w:rFonts w:ascii="Verdana" w:hAnsi="Verdana"/>
          <w:sz w:val="20"/>
        </w:rPr>
        <w:t>it’s</w:t>
      </w:r>
      <w:r>
        <w:rPr>
          <w:rFonts w:ascii="Verdana" w:hAnsi="Verdana"/>
          <w:spacing w:val="-6"/>
          <w:sz w:val="20"/>
        </w:rPr>
        <w:t xml:space="preserve"> </w:t>
      </w:r>
      <w:r>
        <w:rPr>
          <w:rFonts w:ascii="Verdana" w:hAnsi="Verdana"/>
          <w:sz w:val="20"/>
        </w:rPr>
        <w:t>one</w:t>
      </w:r>
      <w:r>
        <w:rPr>
          <w:rFonts w:ascii="Verdana" w:hAnsi="Verdana"/>
          <w:spacing w:val="-4"/>
          <w:sz w:val="20"/>
        </w:rPr>
        <w:t xml:space="preserve"> </w:t>
      </w:r>
      <w:r>
        <w:rPr>
          <w:rFonts w:ascii="Verdana" w:hAnsi="Verdana"/>
          <w:sz w:val="20"/>
        </w:rPr>
        <w:t>of</w:t>
      </w:r>
      <w:r>
        <w:rPr>
          <w:rFonts w:ascii="Verdana" w:hAnsi="Verdana"/>
          <w:spacing w:val="-6"/>
          <w:sz w:val="20"/>
        </w:rPr>
        <w:t xml:space="preserve"> </w:t>
      </w:r>
      <w:r>
        <w:rPr>
          <w:rFonts w:ascii="Verdana" w:hAnsi="Verdana"/>
          <w:sz w:val="20"/>
        </w:rPr>
        <w:t>those</w:t>
      </w:r>
      <w:r>
        <w:rPr>
          <w:rFonts w:ascii="Verdana" w:hAnsi="Verdana"/>
          <w:spacing w:val="-4"/>
          <w:sz w:val="20"/>
        </w:rPr>
        <w:t xml:space="preserve"> </w:t>
      </w:r>
      <w:r>
        <w:rPr>
          <w:rFonts w:ascii="Verdana" w:hAnsi="Verdana"/>
          <w:sz w:val="20"/>
        </w:rPr>
        <w:t>things</w:t>
      </w:r>
      <w:r>
        <w:rPr>
          <w:rFonts w:ascii="Verdana" w:hAnsi="Verdana"/>
          <w:spacing w:val="-6"/>
          <w:sz w:val="20"/>
        </w:rPr>
        <w:t xml:space="preserve"> </w:t>
      </w:r>
      <w:r>
        <w:rPr>
          <w:rFonts w:ascii="Verdana" w:hAnsi="Verdana"/>
          <w:sz w:val="20"/>
        </w:rPr>
        <w:t>that</w:t>
      </w:r>
      <w:r>
        <w:rPr>
          <w:rFonts w:ascii="Verdana" w:hAnsi="Verdana"/>
          <w:spacing w:val="-4"/>
          <w:sz w:val="20"/>
        </w:rPr>
        <w:t xml:space="preserve"> </w:t>
      </w:r>
      <w:r>
        <w:rPr>
          <w:rFonts w:ascii="Verdana" w:hAnsi="Verdana"/>
          <w:sz w:val="20"/>
        </w:rPr>
        <w:t>drops</w:t>
      </w:r>
      <w:r>
        <w:rPr>
          <w:rFonts w:ascii="Verdana" w:hAnsi="Verdana"/>
          <w:spacing w:val="-3"/>
          <w:sz w:val="20"/>
        </w:rPr>
        <w:t xml:space="preserve"> </w:t>
      </w:r>
      <w:r>
        <w:rPr>
          <w:rFonts w:ascii="Verdana" w:hAnsi="Verdana"/>
          <w:sz w:val="20"/>
        </w:rPr>
        <w:t>into</w:t>
      </w:r>
      <w:r>
        <w:rPr>
          <w:rFonts w:ascii="Verdana" w:hAnsi="Verdana"/>
          <w:spacing w:val="-6"/>
          <w:sz w:val="20"/>
        </w:rPr>
        <w:t xml:space="preserve"> </w:t>
      </w:r>
      <w:r>
        <w:rPr>
          <w:rFonts w:ascii="Verdana" w:hAnsi="Verdana"/>
          <w:sz w:val="20"/>
        </w:rPr>
        <w:t>my</w:t>
      </w:r>
      <w:r>
        <w:rPr>
          <w:rFonts w:ascii="Verdana" w:hAnsi="Verdana"/>
          <w:spacing w:val="-3"/>
          <w:sz w:val="20"/>
        </w:rPr>
        <w:t xml:space="preserve"> </w:t>
      </w:r>
      <w:r>
        <w:rPr>
          <w:rFonts w:ascii="Verdana" w:hAnsi="Verdana"/>
          <w:sz w:val="20"/>
        </w:rPr>
        <w:t>clinic</w:t>
      </w:r>
      <w:r>
        <w:rPr>
          <w:rFonts w:ascii="Verdana" w:hAnsi="Verdana"/>
          <w:spacing w:val="-3"/>
          <w:sz w:val="20"/>
        </w:rPr>
        <w:t xml:space="preserve"> </w:t>
      </w:r>
      <w:r>
        <w:rPr>
          <w:rFonts w:ascii="Verdana" w:hAnsi="Verdana"/>
          <w:sz w:val="20"/>
        </w:rPr>
        <w:t>every</w:t>
      </w:r>
      <w:r>
        <w:rPr>
          <w:rFonts w:ascii="Verdana" w:hAnsi="Verdana"/>
          <w:spacing w:val="-3"/>
          <w:sz w:val="20"/>
        </w:rPr>
        <w:t xml:space="preserve"> </w:t>
      </w:r>
      <w:r>
        <w:rPr>
          <w:rFonts w:ascii="Verdana" w:hAnsi="Verdana"/>
          <w:sz w:val="20"/>
        </w:rPr>
        <w:t>so</w:t>
      </w:r>
      <w:r>
        <w:rPr>
          <w:rFonts w:ascii="Verdana" w:hAnsi="Verdana"/>
          <w:spacing w:val="-4"/>
          <w:sz w:val="20"/>
        </w:rPr>
        <w:t xml:space="preserve"> </w:t>
      </w:r>
      <w:r>
        <w:rPr>
          <w:rFonts w:ascii="Verdana" w:hAnsi="Verdana"/>
          <w:sz w:val="20"/>
        </w:rPr>
        <w:t>often</w:t>
      </w:r>
      <w:r>
        <w:rPr>
          <w:rFonts w:ascii="Verdana" w:hAnsi="Verdana"/>
          <w:spacing w:val="-2"/>
          <w:sz w:val="20"/>
        </w:rPr>
        <w:t xml:space="preserve"> </w:t>
      </w:r>
      <w:r>
        <w:rPr>
          <w:rFonts w:ascii="Verdana" w:hAnsi="Verdana"/>
          <w:sz w:val="20"/>
        </w:rPr>
        <w:t>but</w:t>
      </w:r>
      <w:r>
        <w:rPr>
          <w:rFonts w:ascii="Verdana" w:hAnsi="Verdana"/>
          <w:spacing w:val="-4"/>
          <w:sz w:val="20"/>
        </w:rPr>
        <w:t xml:space="preserve"> </w:t>
      </w:r>
      <w:r>
        <w:rPr>
          <w:rFonts w:ascii="Verdana" w:hAnsi="Verdana"/>
          <w:sz w:val="20"/>
        </w:rPr>
        <w:t>I</w:t>
      </w:r>
      <w:r>
        <w:rPr>
          <w:rFonts w:ascii="Verdana" w:hAnsi="Verdana"/>
          <w:spacing w:val="-6"/>
          <w:sz w:val="20"/>
        </w:rPr>
        <w:t xml:space="preserve"> </w:t>
      </w:r>
      <w:r>
        <w:rPr>
          <w:rFonts w:ascii="Verdana" w:hAnsi="Verdana"/>
          <w:sz w:val="20"/>
        </w:rPr>
        <w:t>can’t</w:t>
      </w:r>
      <w:r>
        <w:rPr>
          <w:rFonts w:ascii="Verdana" w:hAnsi="Verdana"/>
          <w:spacing w:val="-4"/>
          <w:sz w:val="20"/>
        </w:rPr>
        <w:t xml:space="preserve"> </w:t>
      </w:r>
      <w:r>
        <w:rPr>
          <w:rFonts w:ascii="Verdana" w:hAnsi="Verdana"/>
          <w:sz w:val="20"/>
        </w:rPr>
        <w:t>say</w:t>
      </w:r>
      <w:r>
        <w:rPr>
          <w:rFonts w:ascii="Verdana" w:hAnsi="Verdana"/>
          <w:spacing w:val="-2"/>
          <w:sz w:val="20"/>
        </w:rPr>
        <w:t xml:space="preserve"> </w:t>
      </w:r>
      <w:r>
        <w:rPr>
          <w:rFonts w:ascii="Verdana" w:hAnsi="Verdana"/>
          <w:spacing w:val="-10"/>
          <w:sz w:val="20"/>
        </w:rPr>
        <w:t>I</w:t>
      </w:r>
    </w:p>
    <w:p w14:paraId="641C194A" w14:textId="77777777" w:rsidR="00805B0D" w:rsidRDefault="00234FD3">
      <w:pPr>
        <w:tabs>
          <w:tab w:val="left" w:pos="977"/>
        </w:tabs>
        <w:spacing w:line="244" w:lineRule="exact"/>
        <w:ind w:left="279"/>
        <w:rPr>
          <w:rFonts w:ascii="Verdana"/>
          <w:sz w:val="20"/>
        </w:rPr>
      </w:pPr>
      <w:r>
        <w:rPr>
          <w:rFonts w:ascii="Calibri"/>
          <w:spacing w:val="-5"/>
        </w:rPr>
        <w:t>546</w:t>
      </w:r>
      <w:r>
        <w:rPr>
          <w:rFonts w:ascii="Calibri"/>
        </w:rPr>
        <w:tab/>
      </w:r>
      <w:r>
        <w:rPr>
          <w:rFonts w:ascii="Verdana"/>
          <w:sz w:val="20"/>
        </w:rPr>
        <w:t>do</w:t>
      </w:r>
      <w:r>
        <w:rPr>
          <w:rFonts w:ascii="Verdana"/>
          <w:spacing w:val="-7"/>
          <w:sz w:val="20"/>
        </w:rPr>
        <w:t xml:space="preserve"> </w:t>
      </w:r>
      <w:r>
        <w:rPr>
          <w:rFonts w:ascii="Verdana"/>
          <w:sz w:val="20"/>
        </w:rPr>
        <w:t>it</w:t>
      </w:r>
      <w:r>
        <w:rPr>
          <w:rFonts w:ascii="Verdana"/>
          <w:spacing w:val="-4"/>
          <w:sz w:val="20"/>
        </w:rPr>
        <w:t xml:space="preserve"> </w:t>
      </w:r>
      <w:r>
        <w:rPr>
          <w:rFonts w:ascii="Verdana"/>
          <w:sz w:val="20"/>
        </w:rPr>
        <w:t>every</w:t>
      </w:r>
      <w:r>
        <w:rPr>
          <w:rFonts w:ascii="Verdana"/>
          <w:spacing w:val="-3"/>
          <w:sz w:val="20"/>
        </w:rPr>
        <w:t xml:space="preserve"> </w:t>
      </w:r>
      <w:r>
        <w:rPr>
          <w:rFonts w:ascii="Verdana"/>
          <w:sz w:val="20"/>
        </w:rPr>
        <w:t>time</w:t>
      </w:r>
      <w:r>
        <w:rPr>
          <w:rFonts w:ascii="Verdana"/>
          <w:spacing w:val="-4"/>
          <w:sz w:val="20"/>
        </w:rPr>
        <w:t xml:space="preserve"> </w:t>
      </w:r>
      <w:r>
        <w:rPr>
          <w:rFonts w:ascii="Verdana"/>
          <w:sz w:val="20"/>
        </w:rPr>
        <w:t>you</w:t>
      </w:r>
      <w:r>
        <w:rPr>
          <w:rFonts w:ascii="Verdana"/>
          <w:spacing w:val="-2"/>
          <w:sz w:val="20"/>
        </w:rPr>
        <w:t xml:space="preserve"> </w:t>
      </w:r>
      <w:r>
        <w:rPr>
          <w:rFonts w:ascii="Verdana"/>
          <w:spacing w:val="-4"/>
          <w:sz w:val="20"/>
        </w:rPr>
        <w:t>know.</w:t>
      </w:r>
    </w:p>
    <w:p w14:paraId="641C194B" w14:textId="77777777" w:rsidR="00805B0D" w:rsidRDefault="00234FD3">
      <w:pPr>
        <w:pStyle w:val="BodyText"/>
        <w:spacing w:line="255" w:lineRule="exact"/>
        <w:ind w:left="279"/>
        <w:rPr>
          <w:rFonts w:ascii="Calibri"/>
        </w:rPr>
      </w:pPr>
      <w:r>
        <w:rPr>
          <w:rFonts w:ascii="Calibri"/>
          <w:spacing w:val="-5"/>
        </w:rPr>
        <w:t>547</w:t>
      </w:r>
    </w:p>
    <w:tbl>
      <w:tblPr>
        <w:tblW w:w="0" w:type="auto"/>
        <w:tblInd w:w="236" w:type="dxa"/>
        <w:tblLayout w:type="fixed"/>
        <w:tblCellMar>
          <w:left w:w="0" w:type="dxa"/>
          <w:right w:w="0" w:type="dxa"/>
        </w:tblCellMar>
        <w:tblLook w:val="01E0" w:firstRow="1" w:lastRow="1" w:firstColumn="1" w:lastColumn="1" w:noHBand="0" w:noVBand="0"/>
      </w:tblPr>
      <w:tblGrid>
        <w:gridCol w:w="569"/>
        <w:gridCol w:w="8531"/>
      </w:tblGrid>
      <w:tr w:rsidR="00805B0D" w14:paraId="641C194E" w14:textId="77777777">
        <w:trPr>
          <w:trHeight w:val="266"/>
        </w:trPr>
        <w:tc>
          <w:tcPr>
            <w:tcW w:w="569" w:type="dxa"/>
          </w:tcPr>
          <w:p w14:paraId="641C194C" w14:textId="77777777" w:rsidR="00805B0D" w:rsidRDefault="00234FD3">
            <w:pPr>
              <w:pStyle w:val="TableParagraph"/>
              <w:spacing w:line="243" w:lineRule="exact"/>
              <w:ind w:left="50"/>
              <w:rPr>
                <w:rFonts w:ascii="Calibri"/>
              </w:rPr>
            </w:pPr>
            <w:r>
              <w:rPr>
                <w:rFonts w:ascii="Calibri"/>
                <w:spacing w:val="-5"/>
              </w:rPr>
              <w:t>548</w:t>
            </w:r>
          </w:p>
        </w:tc>
        <w:tc>
          <w:tcPr>
            <w:tcW w:w="8531" w:type="dxa"/>
          </w:tcPr>
          <w:p w14:paraId="641C194D" w14:textId="77777777" w:rsidR="00805B0D" w:rsidRDefault="00234FD3">
            <w:pPr>
              <w:pStyle w:val="TableParagraph"/>
              <w:tabs>
                <w:tab w:val="left" w:pos="899"/>
              </w:tabs>
              <w:spacing w:line="226" w:lineRule="exact"/>
              <w:ind w:left="179"/>
              <w:rPr>
                <w:rFonts w:ascii="Verdana"/>
                <w:b/>
                <w:sz w:val="20"/>
              </w:rPr>
            </w:pPr>
            <w:r>
              <w:rPr>
                <w:rFonts w:ascii="Verdana"/>
                <w:b/>
                <w:spacing w:val="-5"/>
                <w:sz w:val="20"/>
              </w:rPr>
              <w:t>I:</w:t>
            </w:r>
            <w:r>
              <w:rPr>
                <w:rFonts w:ascii="Verdana"/>
                <w:b/>
                <w:sz w:val="20"/>
              </w:rPr>
              <w:tab/>
              <w:t>OK.</w:t>
            </w:r>
            <w:r>
              <w:rPr>
                <w:rFonts w:ascii="Verdana"/>
                <w:b/>
                <w:spacing w:val="-10"/>
                <w:sz w:val="20"/>
              </w:rPr>
              <w:t xml:space="preserve"> </w:t>
            </w:r>
            <w:r>
              <w:rPr>
                <w:rFonts w:ascii="Verdana"/>
                <w:b/>
                <w:sz w:val="20"/>
              </w:rPr>
              <w:t>VIOLET</w:t>
            </w:r>
            <w:r>
              <w:rPr>
                <w:rFonts w:ascii="Verdana"/>
                <w:b/>
                <w:spacing w:val="-8"/>
                <w:sz w:val="20"/>
              </w:rPr>
              <w:t xml:space="preserve"> </w:t>
            </w:r>
            <w:r>
              <w:rPr>
                <w:rFonts w:ascii="Verdana"/>
                <w:b/>
                <w:spacing w:val="-4"/>
                <w:sz w:val="20"/>
              </w:rPr>
              <w:t>you?</w:t>
            </w:r>
          </w:p>
        </w:tc>
      </w:tr>
      <w:tr w:rsidR="00805B0D" w14:paraId="641C1951" w14:textId="77777777">
        <w:trPr>
          <w:trHeight w:val="226"/>
        </w:trPr>
        <w:tc>
          <w:tcPr>
            <w:tcW w:w="569" w:type="dxa"/>
          </w:tcPr>
          <w:p w14:paraId="641C194F" w14:textId="77777777" w:rsidR="00805B0D" w:rsidRDefault="00234FD3">
            <w:pPr>
              <w:pStyle w:val="TableParagraph"/>
              <w:spacing w:line="206" w:lineRule="exact"/>
              <w:ind w:left="50"/>
              <w:rPr>
                <w:rFonts w:ascii="Calibri"/>
              </w:rPr>
            </w:pPr>
            <w:r>
              <w:rPr>
                <w:rFonts w:ascii="Calibri"/>
                <w:spacing w:val="-5"/>
              </w:rPr>
              <w:t>549</w:t>
            </w:r>
          </w:p>
        </w:tc>
        <w:tc>
          <w:tcPr>
            <w:tcW w:w="8531" w:type="dxa"/>
          </w:tcPr>
          <w:p w14:paraId="641C1950" w14:textId="77777777" w:rsidR="00805B0D" w:rsidRDefault="00805B0D">
            <w:pPr>
              <w:pStyle w:val="TableParagraph"/>
              <w:ind w:left="0"/>
              <w:rPr>
                <w:rFonts w:ascii="Times New Roman"/>
                <w:sz w:val="16"/>
              </w:rPr>
            </w:pPr>
          </w:p>
        </w:tc>
      </w:tr>
      <w:tr w:rsidR="00805B0D" w14:paraId="641C1954" w14:textId="77777777">
        <w:trPr>
          <w:trHeight w:val="243"/>
        </w:trPr>
        <w:tc>
          <w:tcPr>
            <w:tcW w:w="569" w:type="dxa"/>
          </w:tcPr>
          <w:p w14:paraId="641C1952" w14:textId="77777777" w:rsidR="00805B0D" w:rsidRDefault="00234FD3">
            <w:pPr>
              <w:pStyle w:val="TableParagraph"/>
              <w:spacing w:line="224" w:lineRule="exact"/>
              <w:ind w:left="50"/>
              <w:rPr>
                <w:rFonts w:ascii="Calibri"/>
              </w:rPr>
            </w:pPr>
            <w:r>
              <w:rPr>
                <w:rFonts w:ascii="Calibri"/>
                <w:spacing w:val="-5"/>
              </w:rPr>
              <w:t>550</w:t>
            </w:r>
          </w:p>
        </w:tc>
        <w:tc>
          <w:tcPr>
            <w:tcW w:w="8531" w:type="dxa"/>
          </w:tcPr>
          <w:p w14:paraId="641C1953" w14:textId="77777777" w:rsidR="00805B0D" w:rsidRDefault="00234FD3">
            <w:pPr>
              <w:pStyle w:val="TableParagraph"/>
              <w:tabs>
                <w:tab w:val="left" w:pos="1619"/>
              </w:tabs>
              <w:spacing w:line="221" w:lineRule="exact"/>
              <w:ind w:left="179"/>
              <w:rPr>
                <w:rFonts w:ascii="Verdana" w:hAnsi="Verdana"/>
                <w:sz w:val="20"/>
              </w:rPr>
            </w:pPr>
            <w:r>
              <w:rPr>
                <w:rFonts w:ascii="Verdana" w:hAnsi="Verdana"/>
                <w:spacing w:val="-2"/>
                <w:sz w:val="20"/>
              </w:rPr>
              <w:t>VIOLET:</w:t>
            </w:r>
            <w:r>
              <w:rPr>
                <w:rFonts w:ascii="Verdana" w:hAnsi="Verdana"/>
                <w:sz w:val="20"/>
              </w:rPr>
              <w:tab/>
              <w:t>I</w:t>
            </w:r>
            <w:r>
              <w:rPr>
                <w:rFonts w:ascii="Verdana" w:hAnsi="Verdana"/>
                <w:spacing w:val="-5"/>
                <w:sz w:val="20"/>
              </w:rPr>
              <w:t xml:space="preserve"> </w:t>
            </w:r>
            <w:r>
              <w:rPr>
                <w:rFonts w:ascii="Verdana" w:hAnsi="Verdana"/>
                <w:sz w:val="20"/>
              </w:rPr>
              <w:t>probably</w:t>
            </w:r>
            <w:r>
              <w:rPr>
                <w:rFonts w:ascii="Verdana" w:hAnsi="Verdana"/>
                <w:spacing w:val="-3"/>
                <w:sz w:val="20"/>
              </w:rPr>
              <w:t xml:space="preserve"> </w:t>
            </w:r>
            <w:r>
              <w:rPr>
                <w:rFonts w:ascii="Verdana" w:hAnsi="Verdana"/>
                <w:sz w:val="20"/>
              </w:rPr>
              <w:t>don’t</w:t>
            </w:r>
            <w:r>
              <w:rPr>
                <w:rFonts w:ascii="Verdana" w:hAnsi="Verdana"/>
                <w:spacing w:val="-1"/>
                <w:sz w:val="20"/>
              </w:rPr>
              <w:t xml:space="preserve"> </w:t>
            </w:r>
            <w:r>
              <w:rPr>
                <w:rFonts w:ascii="Verdana" w:hAnsi="Verdana"/>
                <w:sz w:val="20"/>
              </w:rPr>
              <w:t>use</w:t>
            </w:r>
            <w:r>
              <w:rPr>
                <w:rFonts w:ascii="Verdana" w:hAnsi="Verdana"/>
                <w:spacing w:val="-4"/>
                <w:sz w:val="20"/>
              </w:rPr>
              <w:t xml:space="preserve"> </w:t>
            </w:r>
            <w:r>
              <w:rPr>
                <w:rFonts w:ascii="Verdana" w:hAnsi="Verdana"/>
                <w:sz w:val="20"/>
              </w:rPr>
              <w:t>it</w:t>
            </w:r>
            <w:r>
              <w:rPr>
                <w:rFonts w:ascii="Verdana" w:hAnsi="Verdana"/>
                <w:spacing w:val="-3"/>
                <w:sz w:val="20"/>
              </w:rPr>
              <w:t xml:space="preserve"> </w:t>
            </w:r>
            <w:r>
              <w:rPr>
                <w:rFonts w:ascii="Verdana" w:hAnsi="Verdana"/>
                <w:sz w:val="20"/>
              </w:rPr>
              <w:t>as</w:t>
            </w:r>
            <w:r>
              <w:rPr>
                <w:rFonts w:ascii="Verdana" w:hAnsi="Verdana"/>
                <w:spacing w:val="-5"/>
                <w:sz w:val="20"/>
              </w:rPr>
              <w:t xml:space="preserve"> </w:t>
            </w:r>
            <w:r>
              <w:rPr>
                <w:rFonts w:ascii="Verdana" w:hAnsi="Verdana"/>
                <w:sz w:val="20"/>
              </w:rPr>
              <w:t>much</w:t>
            </w:r>
            <w:r>
              <w:rPr>
                <w:rFonts w:ascii="Verdana" w:hAnsi="Verdana"/>
                <w:spacing w:val="-5"/>
                <w:sz w:val="20"/>
              </w:rPr>
              <w:t xml:space="preserve"> </w:t>
            </w:r>
            <w:r>
              <w:rPr>
                <w:rFonts w:ascii="Verdana" w:hAnsi="Verdana"/>
                <w:sz w:val="20"/>
              </w:rPr>
              <w:t>now</w:t>
            </w:r>
            <w:r>
              <w:rPr>
                <w:rFonts w:ascii="Verdana" w:hAnsi="Verdana"/>
                <w:spacing w:val="-1"/>
                <w:sz w:val="20"/>
              </w:rPr>
              <w:t xml:space="preserve"> </w:t>
            </w:r>
            <w:r>
              <w:rPr>
                <w:rFonts w:ascii="Verdana" w:hAnsi="Verdana"/>
                <w:sz w:val="20"/>
              </w:rPr>
              <w:t>as</w:t>
            </w:r>
            <w:r>
              <w:rPr>
                <w:rFonts w:ascii="Verdana" w:hAnsi="Verdana"/>
                <w:spacing w:val="-2"/>
                <w:sz w:val="20"/>
              </w:rPr>
              <w:t xml:space="preserve"> </w:t>
            </w:r>
            <w:r>
              <w:rPr>
                <w:rFonts w:ascii="Verdana" w:hAnsi="Verdana"/>
                <w:sz w:val="20"/>
              </w:rPr>
              <w:t>I</w:t>
            </w:r>
            <w:r>
              <w:rPr>
                <w:rFonts w:ascii="Verdana" w:hAnsi="Verdana"/>
                <w:spacing w:val="-6"/>
                <w:sz w:val="20"/>
              </w:rPr>
              <w:t xml:space="preserve"> </w:t>
            </w:r>
            <w:r>
              <w:rPr>
                <w:rFonts w:ascii="Verdana" w:hAnsi="Verdana"/>
                <w:sz w:val="20"/>
              </w:rPr>
              <w:t>did</w:t>
            </w:r>
            <w:r>
              <w:rPr>
                <w:rFonts w:ascii="Verdana" w:hAnsi="Verdana"/>
                <w:spacing w:val="-3"/>
                <w:sz w:val="20"/>
              </w:rPr>
              <w:t xml:space="preserve"> </w:t>
            </w:r>
            <w:r>
              <w:rPr>
                <w:rFonts w:ascii="Verdana" w:hAnsi="Verdana"/>
                <w:sz w:val="20"/>
              </w:rPr>
              <w:t>when</w:t>
            </w:r>
            <w:r>
              <w:rPr>
                <w:rFonts w:ascii="Verdana" w:hAnsi="Verdana"/>
                <w:spacing w:val="-3"/>
                <w:sz w:val="20"/>
              </w:rPr>
              <w:t xml:space="preserve"> </w:t>
            </w:r>
            <w:r>
              <w:rPr>
                <w:rFonts w:ascii="Verdana" w:hAnsi="Verdana"/>
                <w:sz w:val="20"/>
              </w:rPr>
              <w:t>I</w:t>
            </w:r>
            <w:r>
              <w:rPr>
                <w:rFonts w:ascii="Verdana" w:hAnsi="Verdana"/>
                <w:spacing w:val="-6"/>
                <w:sz w:val="20"/>
              </w:rPr>
              <w:t xml:space="preserve"> </w:t>
            </w:r>
            <w:r>
              <w:rPr>
                <w:rFonts w:ascii="Verdana" w:hAnsi="Verdana"/>
                <w:sz w:val="20"/>
              </w:rPr>
              <w:t>worked</w:t>
            </w:r>
            <w:r>
              <w:rPr>
                <w:rFonts w:ascii="Verdana" w:hAnsi="Verdana"/>
                <w:spacing w:val="-1"/>
                <w:sz w:val="20"/>
              </w:rPr>
              <w:t xml:space="preserve"> </w:t>
            </w:r>
            <w:r>
              <w:rPr>
                <w:rFonts w:ascii="Verdana" w:hAnsi="Verdana"/>
                <w:sz w:val="20"/>
              </w:rPr>
              <w:t>in</w:t>
            </w:r>
            <w:r>
              <w:rPr>
                <w:rFonts w:ascii="Verdana" w:hAnsi="Verdana"/>
                <w:spacing w:val="-2"/>
                <w:sz w:val="20"/>
              </w:rPr>
              <w:t xml:space="preserve"> clinic</w:t>
            </w:r>
          </w:p>
        </w:tc>
      </w:tr>
      <w:tr w:rsidR="00805B0D" w14:paraId="641C1957" w14:textId="77777777">
        <w:trPr>
          <w:trHeight w:val="242"/>
        </w:trPr>
        <w:tc>
          <w:tcPr>
            <w:tcW w:w="569" w:type="dxa"/>
          </w:tcPr>
          <w:p w14:paraId="641C1955" w14:textId="77777777" w:rsidR="00805B0D" w:rsidRDefault="00234FD3">
            <w:pPr>
              <w:pStyle w:val="TableParagraph"/>
              <w:spacing w:line="223" w:lineRule="exact"/>
              <w:ind w:left="50"/>
              <w:rPr>
                <w:rFonts w:ascii="Calibri"/>
              </w:rPr>
            </w:pPr>
            <w:r>
              <w:rPr>
                <w:rFonts w:ascii="Calibri"/>
                <w:spacing w:val="-5"/>
              </w:rPr>
              <w:t>551</w:t>
            </w:r>
          </w:p>
        </w:tc>
        <w:tc>
          <w:tcPr>
            <w:tcW w:w="8531" w:type="dxa"/>
          </w:tcPr>
          <w:p w14:paraId="641C1956" w14:textId="77777777" w:rsidR="00805B0D" w:rsidRDefault="00234FD3">
            <w:pPr>
              <w:pStyle w:val="TableParagraph"/>
              <w:spacing w:line="220" w:lineRule="exact"/>
              <w:ind w:left="179"/>
              <w:rPr>
                <w:rFonts w:ascii="Verdana" w:hAnsi="Verdana"/>
                <w:sz w:val="20"/>
              </w:rPr>
            </w:pPr>
            <w:r>
              <w:rPr>
                <w:rFonts w:ascii="Verdana" w:hAnsi="Verdana"/>
                <w:sz w:val="20"/>
              </w:rPr>
              <w:t>because</w:t>
            </w:r>
            <w:r>
              <w:rPr>
                <w:rFonts w:ascii="Verdana" w:hAnsi="Verdana"/>
                <w:spacing w:val="-6"/>
                <w:sz w:val="20"/>
              </w:rPr>
              <w:t xml:space="preserve"> </w:t>
            </w:r>
            <w:r>
              <w:rPr>
                <w:rFonts w:ascii="Verdana" w:hAnsi="Verdana"/>
                <w:sz w:val="20"/>
              </w:rPr>
              <w:t>I</w:t>
            </w:r>
            <w:r>
              <w:rPr>
                <w:rFonts w:ascii="Verdana" w:hAnsi="Verdana"/>
                <w:spacing w:val="-2"/>
                <w:sz w:val="20"/>
              </w:rPr>
              <w:t xml:space="preserve"> </w:t>
            </w:r>
            <w:r>
              <w:rPr>
                <w:rFonts w:ascii="Verdana" w:hAnsi="Verdana"/>
                <w:sz w:val="20"/>
              </w:rPr>
              <w:t>don’t</w:t>
            </w:r>
            <w:r>
              <w:rPr>
                <w:rFonts w:ascii="Verdana" w:hAnsi="Verdana"/>
                <w:spacing w:val="-4"/>
                <w:sz w:val="20"/>
              </w:rPr>
              <w:t xml:space="preserve"> </w:t>
            </w:r>
            <w:r>
              <w:rPr>
                <w:rFonts w:ascii="Verdana" w:hAnsi="Verdana"/>
                <w:sz w:val="20"/>
              </w:rPr>
              <w:t>have</w:t>
            </w:r>
            <w:r>
              <w:rPr>
                <w:rFonts w:ascii="Verdana" w:hAnsi="Verdana"/>
                <w:spacing w:val="-5"/>
                <w:sz w:val="20"/>
              </w:rPr>
              <w:t xml:space="preserve"> </w:t>
            </w:r>
            <w:r>
              <w:rPr>
                <w:rFonts w:ascii="Verdana" w:hAnsi="Verdana"/>
                <w:sz w:val="20"/>
              </w:rPr>
              <w:t>the</w:t>
            </w:r>
            <w:r>
              <w:rPr>
                <w:rFonts w:ascii="Verdana" w:hAnsi="Verdana"/>
                <w:spacing w:val="-6"/>
                <w:sz w:val="20"/>
              </w:rPr>
              <w:t xml:space="preserve"> </w:t>
            </w:r>
            <w:r>
              <w:rPr>
                <w:rFonts w:ascii="Verdana" w:hAnsi="Verdana"/>
                <w:sz w:val="20"/>
              </w:rPr>
              <w:t>time</w:t>
            </w:r>
            <w:r>
              <w:rPr>
                <w:rFonts w:ascii="Verdana" w:hAnsi="Verdana"/>
                <w:spacing w:val="-2"/>
                <w:sz w:val="20"/>
              </w:rPr>
              <w:t xml:space="preserve"> </w:t>
            </w:r>
            <w:r>
              <w:rPr>
                <w:rFonts w:ascii="Verdana" w:hAnsi="Verdana"/>
                <w:sz w:val="20"/>
              </w:rPr>
              <w:t>and</w:t>
            </w:r>
            <w:r>
              <w:rPr>
                <w:rFonts w:ascii="Verdana" w:hAnsi="Verdana"/>
                <w:spacing w:val="-4"/>
                <w:sz w:val="20"/>
              </w:rPr>
              <w:t xml:space="preserve"> </w:t>
            </w:r>
            <w:r>
              <w:rPr>
                <w:rFonts w:ascii="Verdana" w:hAnsi="Verdana"/>
                <w:sz w:val="20"/>
              </w:rPr>
              <w:t>the</w:t>
            </w:r>
            <w:r>
              <w:rPr>
                <w:rFonts w:ascii="Verdana" w:hAnsi="Verdana"/>
                <w:spacing w:val="-4"/>
                <w:sz w:val="20"/>
              </w:rPr>
              <w:t xml:space="preserve"> </w:t>
            </w:r>
            <w:r>
              <w:rPr>
                <w:rFonts w:ascii="Verdana" w:hAnsi="Verdana"/>
                <w:sz w:val="20"/>
              </w:rPr>
              <w:t>one</w:t>
            </w:r>
            <w:r>
              <w:rPr>
                <w:rFonts w:ascii="Verdana" w:hAnsi="Verdana"/>
                <w:spacing w:val="-5"/>
                <w:sz w:val="20"/>
              </w:rPr>
              <w:t xml:space="preserve"> </w:t>
            </w:r>
            <w:r>
              <w:rPr>
                <w:rFonts w:ascii="Verdana" w:hAnsi="Verdana"/>
                <w:sz w:val="20"/>
              </w:rPr>
              <w:t>to</w:t>
            </w:r>
            <w:r>
              <w:rPr>
                <w:rFonts w:ascii="Verdana" w:hAnsi="Verdana"/>
                <w:spacing w:val="-3"/>
                <w:sz w:val="20"/>
              </w:rPr>
              <w:t xml:space="preserve"> </w:t>
            </w:r>
            <w:r>
              <w:rPr>
                <w:rFonts w:ascii="Verdana" w:hAnsi="Verdana"/>
                <w:sz w:val="20"/>
              </w:rPr>
              <w:t>ones</w:t>
            </w:r>
            <w:r>
              <w:rPr>
                <w:rFonts w:ascii="Verdana" w:hAnsi="Verdana"/>
                <w:spacing w:val="-6"/>
                <w:sz w:val="20"/>
              </w:rPr>
              <w:t xml:space="preserve"> </w:t>
            </w:r>
            <w:r>
              <w:rPr>
                <w:rFonts w:ascii="Verdana" w:hAnsi="Verdana"/>
                <w:sz w:val="20"/>
              </w:rPr>
              <w:t>with</w:t>
            </w:r>
            <w:r>
              <w:rPr>
                <w:rFonts w:ascii="Verdana" w:hAnsi="Verdana"/>
                <w:spacing w:val="-3"/>
                <w:sz w:val="20"/>
              </w:rPr>
              <w:t xml:space="preserve"> </w:t>
            </w:r>
            <w:r>
              <w:rPr>
                <w:rFonts w:ascii="Verdana" w:hAnsi="Verdana"/>
                <w:sz w:val="20"/>
              </w:rPr>
              <w:t>people</w:t>
            </w:r>
            <w:r>
              <w:rPr>
                <w:rFonts w:ascii="Verdana" w:hAnsi="Verdana"/>
                <w:spacing w:val="-6"/>
                <w:sz w:val="20"/>
              </w:rPr>
              <w:t xml:space="preserve"> </w:t>
            </w:r>
            <w:r>
              <w:rPr>
                <w:rFonts w:ascii="Verdana" w:hAnsi="Verdana"/>
                <w:sz w:val="20"/>
              </w:rPr>
              <w:t>to</w:t>
            </w:r>
            <w:r>
              <w:rPr>
                <w:rFonts w:ascii="Verdana" w:hAnsi="Verdana"/>
                <w:spacing w:val="-2"/>
                <w:sz w:val="20"/>
              </w:rPr>
              <w:t xml:space="preserve"> </w:t>
            </w:r>
            <w:r>
              <w:rPr>
                <w:rFonts w:ascii="Verdana" w:hAnsi="Verdana"/>
                <w:sz w:val="20"/>
              </w:rPr>
              <w:t>be</w:t>
            </w:r>
            <w:r>
              <w:rPr>
                <w:rFonts w:ascii="Verdana" w:hAnsi="Verdana"/>
                <w:spacing w:val="-3"/>
                <w:sz w:val="20"/>
              </w:rPr>
              <w:t xml:space="preserve"> </w:t>
            </w:r>
            <w:r>
              <w:rPr>
                <w:rFonts w:ascii="Verdana" w:hAnsi="Verdana"/>
                <w:sz w:val="20"/>
              </w:rPr>
              <w:t>able</w:t>
            </w:r>
            <w:r>
              <w:rPr>
                <w:rFonts w:ascii="Verdana" w:hAnsi="Verdana"/>
                <w:spacing w:val="-5"/>
                <w:sz w:val="20"/>
              </w:rPr>
              <w:t xml:space="preserve"> </w:t>
            </w:r>
            <w:r>
              <w:rPr>
                <w:rFonts w:ascii="Verdana" w:hAnsi="Verdana"/>
                <w:sz w:val="20"/>
              </w:rPr>
              <w:t>to</w:t>
            </w:r>
            <w:r>
              <w:rPr>
                <w:rFonts w:ascii="Verdana" w:hAnsi="Verdana"/>
                <w:spacing w:val="-4"/>
                <w:sz w:val="20"/>
              </w:rPr>
              <w:t xml:space="preserve"> </w:t>
            </w:r>
            <w:r>
              <w:rPr>
                <w:rFonts w:ascii="Verdana" w:hAnsi="Verdana"/>
                <w:spacing w:val="-2"/>
                <w:sz w:val="20"/>
              </w:rPr>
              <w:t>fully</w:t>
            </w:r>
          </w:p>
        </w:tc>
      </w:tr>
      <w:tr w:rsidR="00805B0D" w14:paraId="641C195A" w14:textId="77777777">
        <w:trPr>
          <w:trHeight w:val="248"/>
        </w:trPr>
        <w:tc>
          <w:tcPr>
            <w:tcW w:w="569" w:type="dxa"/>
          </w:tcPr>
          <w:p w14:paraId="641C1958" w14:textId="77777777" w:rsidR="00805B0D" w:rsidRDefault="00234FD3">
            <w:pPr>
              <w:pStyle w:val="TableParagraph"/>
              <w:spacing w:line="229" w:lineRule="exact"/>
              <w:ind w:left="50"/>
              <w:rPr>
                <w:rFonts w:ascii="Calibri"/>
              </w:rPr>
            </w:pPr>
            <w:r>
              <w:rPr>
                <w:rFonts w:ascii="Calibri"/>
                <w:spacing w:val="-5"/>
              </w:rPr>
              <w:t>552</w:t>
            </w:r>
          </w:p>
        </w:tc>
        <w:tc>
          <w:tcPr>
            <w:tcW w:w="8531" w:type="dxa"/>
          </w:tcPr>
          <w:p w14:paraId="641C1959" w14:textId="77777777" w:rsidR="00805B0D" w:rsidRDefault="00234FD3">
            <w:pPr>
              <w:pStyle w:val="TableParagraph"/>
              <w:spacing w:line="220" w:lineRule="exact"/>
              <w:ind w:left="179"/>
              <w:rPr>
                <w:rFonts w:ascii="Verdana"/>
                <w:sz w:val="20"/>
              </w:rPr>
            </w:pPr>
            <w:r>
              <w:rPr>
                <w:rFonts w:ascii="Verdana"/>
                <w:sz w:val="20"/>
              </w:rPr>
              <w:t>explain</w:t>
            </w:r>
            <w:r>
              <w:rPr>
                <w:rFonts w:ascii="Verdana"/>
                <w:spacing w:val="-6"/>
                <w:sz w:val="20"/>
              </w:rPr>
              <w:t xml:space="preserve"> </w:t>
            </w:r>
            <w:r>
              <w:rPr>
                <w:rFonts w:ascii="Verdana"/>
                <w:sz w:val="20"/>
              </w:rPr>
              <w:t>how</w:t>
            </w:r>
            <w:r>
              <w:rPr>
                <w:rFonts w:ascii="Verdana"/>
                <w:spacing w:val="-4"/>
                <w:sz w:val="20"/>
              </w:rPr>
              <w:t xml:space="preserve"> </w:t>
            </w:r>
            <w:r>
              <w:rPr>
                <w:rFonts w:ascii="Verdana"/>
                <w:sz w:val="20"/>
              </w:rPr>
              <w:t>their</w:t>
            </w:r>
            <w:r>
              <w:rPr>
                <w:rFonts w:ascii="Verdana"/>
                <w:spacing w:val="-4"/>
                <w:sz w:val="20"/>
              </w:rPr>
              <w:t xml:space="preserve"> </w:t>
            </w:r>
            <w:r>
              <w:rPr>
                <w:rFonts w:ascii="Verdana"/>
                <w:sz w:val="20"/>
              </w:rPr>
              <w:t>breathing</w:t>
            </w:r>
            <w:r>
              <w:rPr>
                <w:rFonts w:ascii="Verdana"/>
                <w:spacing w:val="-6"/>
                <w:sz w:val="20"/>
              </w:rPr>
              <w:t xml:space="preserve"> </w:t>
            </w:r>
            <w:r>
              <w:rPr>
                <w:rFonts w:ascii="Verdana"/>
                <w:sz w:val="20"/>
              </w:rPr>
              <w:t>is</w:t>
            </w:r>
            <w:r>
              <w:rPr>
                <w:rFonts w:ascii="Verdana"/>
                <w:spacing w:val="-6"/>
                <w:sz w:val="20"/>
              </w:rPr>
              <w:t xml:space="preserve"> </w:t>
            </w:r>
            <w:r>
              <w:rPr>
                <w:rFonts w:ascii="Verdana"/>
                <w:sz w:val="20"/>
              </w:rPr>
              <w:t>dysfunctional</w:t>
            </w:r>
            <w:r>
              <w:rPr>
                <w:rFonts w:ascii="Verdana"/>
                <w:spacing w:val="-5"/>
                <w:sz w:val="20"/>
              </w:rPr>
              <w:t xml:space="preserve"> </w:t>
            </w:r>
            <w:r>
              <w:rPr>
                <w:rFonts w:ascii="Verdana"/>
                <w:sz w:val="20"/>
              </w:rPr>
              <w:t>and</w:t>
            </w:r>
            <w:r>
              <w:rPr>
                <w:rFonts w:ascii="Verdana"/>
                <w:spacing w:val="-5"/>
                <w:sz w:val="20"/>
              </w:rPr>
              <w:t xml:space="preserve"> </w:t>
            </w:r>
            <w:r>
              <w:rPr>
                <w:rFonts w:ascii="Verdana"/>
                <w:sz w:val="20"/>
              </w:rPr>
              <w:t>how</w:t>
            </w:r>
            <w:r>
              <w:rPr>
                <w:rFonts w:ascii="Verdana"/>
                <w:spacing w:val="-7"/>
                <w:sz w:val="20"/>
              </w:rPr>
              <w:t xml:space="preserve"> </w:t>
            </w:r>
            <w:r>
              <w:rPr>
                <w:rFonts w:ascii="Verdana"/>
                <w:sz w:val="20"/>
              </w:rPr>
              <w:t>they</w:t>
            </w:r>
            <w:r>
              <w:rPr>
                <w:rFonts w:ascii="Verdana"/>
                <w:spacing w:val="-6"/>
                <w:sz w:val="20"/>
              </w:rPr>
              <w:t xml:space="preserve"> </w:t>
            </w:r>
            <w:r>
              <w:rPr>
                <w:rFonts w:ascii="Verdana"/>
                <w:sz w:val="20"/>
              </w:rPr>
              <w:t>could</w:t>
            </w:r>
            <w:r>
              <w:rPr>
                <w:rFonts w:ascii="Verdana"/>
                <w:spacing w:val="-5"/>
                <w:sz w:val="20"/>
              </w:rPr>
              <w:t xml:space="preserve"> </w:t>
            </w:r>
            <w:r>
              <w:rPr>
                <w:rFonts w:ascii="Verdana"/>
                <w:sz w:val="20"/>
              </w:rPr>
              <w:t>better</w:t>
            </w:r>
            <w:r>
              <w:rPr>
                <w:rFonts w:ascii="Verdana"/>
                <w:spacing w:val="-4"/>
                <w:sz w:val="20"/>
              </w:rPr>
              <w:t xml:space="preserve"> </w:t>
            </w:r>
            <w:r>
              <w:rPr>
                <w:rFonts w:ascii="Verdana"/>
                <w:sz w:val="20"/>
              </w:rPr>
              <w:t>it.</w:t>
            </w:r>
            <w:r>
              <w:rPr>
                <w:rFonts w:ascii="Verdana"/>
                <w:spacing w:val="-8"/>
                <w:sz w:val="20"/>
              </w:rPr>
              <w:t xml:space="preserve"> </w:t>
            </w:r>
            <w:r>
              <w:rPr>
                <w:rFonts w:ascii="Verdana"/>
                <w:sz w:val="20"/>
              </w:rPr>
              <w:t>But</w:t>
            </w:r>
            <w:r>
              <w:rPr>
                <w:rFonts w:ascii="Verdana"/>
                <w:spacing w:val="-5"/>
                <w:sz w:val="20"/>
              </w:rPr>
              <w:t xml:space="preserve"> </w:t>
            </w:r>
            <w:r>
              <w:rPr>
                <w:rFonts w:ascii="Verdana"/>
                <w:sz w:val="20"/>
              </w:rPr>
              <w:t>I</w:t>
            </w:r>
            <w:r>
              <w:rPr>
                <w:rFonts w:ascii="Verdana"/>
                <w:spacing w:val="-7"/>
                <w:sz w:val="20"/>
              </w:rPr>
              <w:t xml:space="preserve"> </w:t>
            </w:r>
            <w:r>
              <w:rPr>
                <w:rFonts w:ascii="Verdana"/>
                <w:spacing w:val="-5"/>
                <w:sz w:val="20"/>
              </w:rPr>
              <w:t>try</w:t>
            </w:r>
          </w:p>
        </w:tc>
      </w:tr>
    </w:tbl>
    <w:p w14:paraId="641C195B" w14:textId="77777777" w:rsidR="00805B0D" w:rsidRDefault="00805B0D">
      <w:pPr>
        <w:spacing w:line="220" w:lineRule="exact"/>
        <w:rPr>
          <w:rFonts w:ascii="Verdana"/>
          <w:sz w:val="20"/>
        </w:rPr>
        <w:sectPr w:rsidR="00805B0D" w:rsidSect="00C97A40">
          <w:pgSz w:w="11910" w:h="16840"/>
          <w:pgMar w:top="1340" w:right="820" w:bottom="1200" w:left="820" w:header="751" w:footer="1000" w:gutter="0"/>
          <w:cols w:space="720"/>
        </w:sectPr>
      </w:pPr>
    </w:p>
    <w:p w14:paraId="641C195C" w14:textId="77777777" w:rsidR="00805B0D" w:rsidRDefault="00234FD3">
      <w:pPr>
        <w:tabs>
          <w:tab w:val="left" w:pos="977"/>
        </w:tabs>
        <w:spacing w:before="80" w:line="255" w:lineRule="exact"/>
        <w:ind w:left="279"/>
        <w:rPr>
          <w:rFonts w:ascii="Verdana"/>
          <w:sz w:val="20"/>
        </w:rPr>
      </w:pPr>
      <w:r>
        <w:rPr>
          <w:rFonts w:ascii="Calibri"/>
          <w:spacing w:val="-5"/>
        </w:rPr>
        <w:lastRenderedPageBreak/>
        <w:t>553</w:t>
      </w:r>
      <w:r>
        <w:rPr>
          <w:rFonts w:ascii="Calibri"/>
        </w:rPr>
        <w:tab/>
      </w:r>
      <w:r>
        <w:rPr>
          <w:rFonts w:ascii="Verdana"/>
          <w:sz w:val="20"/>
        </w:rPr>
        <w:t>and</w:t>
      </w:r>
      <w:r>
        <w:rPr>
          <w:rFonts w:ascii="Verdana"/>
          <w:spacing w:val="-4"/>
          <w:sz w:val="20"/>
        </w:rPr>
        <w:t xml:space="preserve"> </w:t>
      </w:r>
      <w:r>
        <w:rPr>
          <w:rFonts w:ascii="Verdana"/>
          <w:sz w:val="20"/>
        </w:rPr>
        <w:t>include</w:t>
      </w:r>
      <w:r>
        <w:rPr>
          <w:rFonts w:ascii="Verdana"/>
          <w:spacing w:val="-6"/>
          <w:sz w:val="20"/>
        </w:rPr>
        <w:t xml:space="preserve"> </w:t>
      </w:r>
      <w:r>
        <w:rPr>
          <w:rFonts w:ascii="Verdana"/>
          <w:sz w:val="20"/>
        </w:rPr>
        <w:t>breathing</w:t>
      </w:r>
      <w:r>
        <w:rPr>
          <w:rFonts w:ascii="Verdana"/>
          <w:spacing w:val="-4"/>
          <w:sz w:val="20"/>
        </w:rPr>
        <w:t xml:space="preserve"> </w:t>
      </w:r>
      <w:r>
        <w:rPr>
          <w:rFonts w:ascii="Verdana"/>
          <w:sz w:val="20"/>
        </w:rPr>
        <w:t>at</w:t>
      </w:r>
      <w:r>
        <w:rPr>
          <w:rFonts w:ascii="Verdana"/>
          <w:spacing w:val="-5"/>
          <w:sz w:val="20"/>
        </w:rPr>
        <w:t xml:space="preserve"> </w:t>
      </w:r>
      <w:r>
        <w:rPr>
          <w:rFonts w:ascii="Verdana"/>
          <w:sz w:val="20"/>
        </w:rPr>
        <w:t>the</w:t>
      </w:r>
      <w:r>
        <w:rPr>
          <w:rFonts w:ascii="Verdana"/>
          <w:spacing w:val="-6"/>
          <w:sz w:val="20"/>
        </w:rPr>
        <w:t xml:space="preserve"> </w:t>
      </w:r>
      <w:r>
        <w:rPr>
          <w:rFonts w:ascii="Verdana"/>
          <w:sz w:val="20"/>
        </w:rPr>
        <w:t>beginning</w:t>
      </w:r>
      <w:r>
        <w:rPr>
          <w:rFonts w:ascii="Verdana"/>
          <w:spacing w:val="-4"/>
          <w:sz w:val="20"/>
        </w:rPr>
        <w:t xml:space="preserve"> </w:t>
      </w:r>
      <w:r>
        <w:rPr>
          <w:rFonts w:ascii="Verdana"/>
          <w:sz w:val="20"/>
        </w:rPr>
        <w:t>and</w:t>
      </w:r>
      <w:r>
        <w:rPr>
          <w:rFonts w:ascii="Verdana"/>
          <w:spacing w:val="-4"/>
          <w:sz w:val="20"/>
        </w:rPr>
        <w:t xml:space="preserve"> </w:t>
      </w:r>
      <w:r>
        <w:rPr>
          <w:rFonts w:ascii="Verdana"/>
          <w:sz w:val="20"/>
        </w:rPr>
        <w:t>the</w:t>
      </w:r>
      <w:r>
        <w:rPr>
          <w:rFonts w:ascii="Verdana"/>
          <w:spacing w:val="-4"/>
          <w:sz w:val="20"/>
        </w:rPr>
        <w:t xml:space="preserve"> </w:t>
      </w:r>
      <w:r>
        <w:rPr>
          <w:rFonts w:ascii="Verdana"/>
          <w:sz w:val="20"/>
        </w:rPr>
        <w:t>end</w:t>
      </w:r>
      <w:r>
        <w:rPr>
          <w:rFonts w:ascii="Verdana"/>
          <w:spacing w:val="-4"/>
          <w:sz w:val="20"/>
        </w:rPr>
        <w:t xml:space="preserve"> </w:t>
      </w:r>
      <w:r>
        <w:rPr>
          <w:rFonts w:ascii="Verdana"/>
          <w:sz w:val="20"/>
        </w:rPr>
        <w:t>of</w:t>
      </w:r>
      <w:r>
        <w:rPr>
          <w:rFonts w:ascii="Verdana"/>
          <w:spacing w:val="-3"/>
          <w:sz w:val="20"/>
        </w:rPr>
        <w:t xml:space="preserve"> </w:t>
      </w:r>
      <w:r>
        <w:rPr>
          <w:rFonts w:ascii="Verdana"/>
          <w:sz w:val="20"/>
        </w:rPr>
        <w:t>every</w:t>
      </w:r>
      <w:r>
        <w:rPr>
          <w:rFonts w:ascii="Verdana"/>
          <w:spacing w:val="-3"/>
          <w:sz w:val="20"/>
        </w:rPr>
        <w:t xml:space="preserve"> </w:t>
      </w:r>
      <w:r>
        <w:rPr>
          <w:rFonts w:ascii="Verdana"/>
          <w:sz w:val="20"/>
        </w:rPr>
        <w:t>class</w:t>
      </w:r>
      <w:r>
        <w:rPr>
          <w:rFonts w:ascii="Verdana"/>
          <w:spacing w:val="-6"/>
          <w:sz w:val="20"/>
        </w:rPr>
        <w:t xml:space="preserve"> </w:t>
      </w:r>
      <w:r>
        <w:rPr>
          <w:rFonts w:ascii="Verdana"/>
          <w:sz w:val="20"/>
        </w:rPr>
        <w:t>I</w:t>
      </w:r>
      <w:r>
        <w:rPr>
          <w:rFonts w:ascii="Verdana"/>
          <w:spacing w:val="-4"/>
          <w:sz w:val="20"/>
        </w:rPr>
        <w:t xml:space="preserve"> </w:t>
      </w:r>
      <w:r>
        <w:rPr>
          <w:rFonts w:ascii="Verdana"/>
          <w:sz w:val="20"/>
        </w:rPr>
        <w:t>do</w:t>
      </w:r>
      <w:r>
        <w:rPr>
          <w:rFonts w:ascii="Verdana"/>
          <w:spacing w:val="-6"/>
          <w:sz w:val="20"/>
        </w:rPr>
        <w:t xml:space="preserve"> </w:t>
      </w:r>
      <w:r>
        <w:rPr>
          <w:rFonts w:ascii="Verdana"/>
          <w:spacing w:val="-2"/>
          <w:sz w:val="20"/>
        </w:rPr>
        <w:t>including</w:t>
      </w:r>
    </w:p>
    <w:p w14:paraId="641C195D" w14:textId="77777777" w:rsidR="00805B0D" w:rsidRDefault="00234FD3">
      <w:pPr>
        <w:tabs>
          <w:tab w:val="left" w:pos="977"/>
        </w:tabs>
        <w:spacing w:line="244" w:lineRule="exact"/>
        <w:ind w:left="279"/>
        <w:rPr>
          <w:rFonts w:ascii="Verdana"/>
          <w:sz w:val="20"/>
        </w:rPr>
      </w:pPr>
      <w:r>
        <w:rPr>
          <w:rFonts w:ascii="Calibri"/>
          <w:spacing w:val="-5"/>
        </w:rPr>
        <w:t>554</w:t>
      </w:r>
      <w:r>
        <w:rPr>
          <w:rFonts w:ascii="Calibri"/>
        </w:rPr>
        <w:tab/>
      </w:r>
      <w:r>
        <w:rPr>
          <w:rFonts w:ascii="Verdana"/>
          <w:sz w:val="20"/>
        </w:rPr>
        <w:t>my</w:t>
      </w:r>
      <w:r>
        <w:rPr>
          <w:rFonts w:ascii="Verdana"/>
          <w:spacing w:val="-12"/>
          <w:sz w:val="20"/>
        </w:rPr>
        <w:t xml:space="preserve"> </w:t>
      </w:r>
      <w:r>
        <w:rPr>
          <w:rFonts w:ascii="Verdana"/>
          <w:sz w:val="20"/>
        </w:rPr>
        <w:t>musculoskeletal</w:t>
      </w:r>
      <w:r>
        <w:rPr>
          <w:rFonts w:ascii="Verdana"/>
          <w:spacing w:val="-10"/>
          <w:sz w:val="20"/>
        </w:rPr>
        <w:t xml:space="preserve"> </w:t>
      </w:r>
      <w:r>
        <w:rPr>
          <w:rFonts w:ascii="Verdana"/>
          <w:spacing w:val="-2"/>
          <w:sz w:val="20"/>
        </w:rPr>
        <w:t>class.</w:t>
      </w:r>
    </w:p>
    <w:p w14:paraId="641C195E" w14:textId="77777777" w:rsidR="00805B0D" w:rsidRDefault="00234FD3">
      <w:pPr>
        <w:pStyle w:val="BodyText"/>
        <w:spacing w:line="244" w:lineRule="exact"/>
        <w:ind w:left="279"/>
        <w:rPr>
          <w:rFonts w:ascii="Calibri"/>
        </w:rPr>
      </w:pPr>
      <w:r>
        <w:rPr>
          <w:rFonts w:ascii="Calibri"/>
          <w:spacing w:val="-5"/>
        </w:rPr>
        <w:t>555</w:t>
      </w:r>
    </w:p>
    <w:p w14:paraId="641C195F" w14:textId="77777777" w:rsidR="00805B0D" w:rsidRDefault="00234FD3">
      <w:pPr>
        <w:tabs>
          <w:tab w:val="left" w:pos="977"/>
          <w:tab w:val="left" w:pos="1697"/>
        </w:tabs>
        <w:spacing w:line="242" w:lineRule="exact"/>
        <w:ind w:left="279"/>
        <w:rPr>
          <w:rFonts w:ascii="Verdana"/>
          <w:b/>
          <w:sz w:val="20"/>
        </w:rPr>
      </w:pPr>
      <w:r>
        <w:rPr>
          <w:rFonts w:ascii="Calibri"/>
          <w:spacing w:val="-5"/>
        </w:rPr>
        <w:t>556</w:t>
      </w:r>
      <w:r>
        <w:rPr>
          <w:rFonts w:ascii="Calibri"/>
        </w:rPr>
        <w:tab/>
      </w:r>
      <w:r>
        <w:rPr>
          <w:rFonts w:ascii="Verdana"/>
          <w:b/>
          <w:spacing w:val="-5"/>
          <w:sz w:val="20"/>
        </w:rPr>
        <w:t>I:</w:t>
      </w:r>
      <w:r>
        <w:rPr>
          <w:rFonts w:ascii="Verdana"/>
          <w:b/>
          <w:sz w:val="20"/>
        </w:rPr>
        <w:tab/>
        <w:t>OK</w:t>
      </w:r>
      <w:r>
        <w:rPr>
          <w:rFonts w:ascii="Verdana"/>
          <w:b/>
          <w:spacing w:val="-6"/>
          <w:sz w:val="20"/>
        </w:rPr>
        <w:t xml:space="preserve"> </w:t>
      </w:r>
      <w:r>
        <w:rPr>
          <w:rFonts w:ascii="Verdana"/>
          <w:b/>
          <w:sz w:val="20"/>
        </w:rPr>
        <w:t>I</w:t>
      </w:r>
      <w:r>
        <w:rPr>
          <w:rFonts w:ascii="Verdana"/>
          <w:b/>
          <w:spacing w:val="-4"/>
          <w:sz w:val="20"/>
        </w:rPr>
        <w:t xml:space="preserve"> </w:t>
      </w:r>
      <w:r>
        <w:rPr>
          <w:rFonts w:ascii="Verdana"/>
          <w:b/>
          <w:sz w:val="20"/>
        </w:rPr>
        <w:t>would</w:t>
      </w:r>
      <w:r>
        <w:rPr>
          <w:rFonts w:ascii="Verdana"/>
          <w:b/>
          <w:spacing w:val="-5"/>
          <w:sz w:val="20"/>
        </w:rPr>
        <w:t xml:space="preserve"> </w:t>
      </w:r>
      <w:r>
        <w:rPr>
          <w:rFonts w:ascii="Verdana"/>
          <w:b/>
          <w:sz w:val="20"/>
        </w:rPr>
        <w:t>say</w:t>
      </w:r>
      <w:r>
        <w:rPr>
          <w:rFonts w:ascii="Verdana"/>
          <w:b/>
          <w:spacing w:val="-4"/>
          <w:sz w:val="20"/>
        </w:rPr>
        <w:t xml:space="preserve"> </w:t>
      </w:r>
      <w:r>
        <w:rPr>
          <w:rFonts w:ascii="Verdana"/>
          <w:b/>
          <w:sz w:val="20"/>
        </w:rPr>
        <w:t>that</w:t>
      </w:r>
      <w:r>
        <w:rPr>
          <w:rFonts w:ascii="Verdana"/>
          <w:b/>
          <w:spacing w:val="-4"/>
          <w:sz w:val="20"/>
        </w:rPr>
        <w:t xml:space="preserve"> </w:t>
      </w:r>
      <w:r>
        <w:rPr>
          <w:rFonts w:ascii="Verdana"/>
          <w:b/>
          <w:spacing w:val="-2"/>
          <w:sz w:val="20"/>
        </w:rPr>
        <w:t>counts.</w:t>
      </w:r>
    </w:p>
    <w:p w14:paraId="641C1960" w14:textId="77777777" w:rsidR="00805B0D" w:rsidRDefault="00234FD3">
      <w:pPr>
        <w:pStyle w:val="BodyText"/>
        <w:spacing w:line="242" w:lineRule="exact"/>
        <w:ind w:left="279"/>
        <w:rPr>
          <w:rFonts w:ascii="Calibri"/>
        </w:rPr>
      </w:pPr>
      <w:r>
        <w:rPr>
          <w:rFonts w:ascii="Calibri"/>
          <w:spacing w:val="-5"/>
        </w:rPr>
        <w:t>557</w:t>
      </w:r>
    </w:p>
    <w:p w14:paraId="641C1961" w14:textId="77777777" w:rsidR="00805B0D" w:rsidRDefault="00234FD3">
      <w:pPr>
        <w:tabs>
          <w:tab w:val="left" w:pos="977"/>
          <w:tab w:val="left" w:pos="2417"/>
        </w:tabs>
        <w:spacing w:line="244" w:lineRule="exact"/>
        <w:ind w:left="279"/>
        <w:rPr>
          <w:rFonts w:ascii="Verdana"/>
          <w:sz w:val="20"/>
        </w:rPr>
      </w:pPr>
      <w:r>
        <w:rPr>
          <w:rFonts w:ascii="Calibri"/>
          <w:spacing w:val="-5"/>
        </w:rPr>
        <w:t>558</w:t>
      </w:r>
      <w:r>
        <w:rPr>
          <w:rFonts w:ascii="Calibri"/>
        </w:rPr>
        <w:tab/>
      </w:r>
      <w:r>
        <w:rPr>
          <w:rFonts w:ascii="Verdana"/>
          <w:spacing w:val="-2"/>
          <w:sz w:val="20"/>
        </w:rPr>
        <w:t>VIOLET:</w:t>
      </w:r>
      <w:r>
        <w:rPr>
          <w:rFonts w:ascii="Verdana"/>
          <w:sz w:val="20"/>
        </w:rPr>
        <w:tab/>
      </w:r>
      <w:r>
        <w:rPr>
          <w:rFonts w:ascii="Verdana"/>
          <w:spacing w:val="-4"/>
          <w:sz w:val="20"/>
        </w:rPr>
        <w:t>Yeah</w:t>
      </w:r>
    </w:p>
    <w:p w14:paraId="641C1962" w14:textId="77777777" w:rsidR="00805B0D" w:rsidRDefault="00234FD3">
      <w:pPr>
        <w:pStyle w:val="BodyText"/>
        <w:spacing w:line="244" w:lineRule="exact"/>
        <w:ind w:left="279"/>
        <w:rPr>
          <w:rFonts w:ascii="Calibri"/>
        </w:rPr>
      </w:pPr>
      <w:r>
        <w:rPr>
          <w:rFonts w:ascii="Calibri"/>
          <w:spacing w:val="-5"/>
        </w:rPr>
        <w:t>559</w:t>
      </w:r>
    </w:p>
    <w:p w14:paraId="641C1963"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560</w:t>
      </w:r>
      <w:r>
        <w:rPr>
          <w:rFonts w:ascii="Calibri" w:hAnsi="Calibri"/>
        </w:rPr>
        <w:tab/>
      </w:r>
      <w:r>
        <w:rPr>
          <w:rFonts w:ascii="Verdana" w:hAnsi="Verdana"/>
          <w:b/>
          <w:spacing w:val="-5"/>
          <w:sz w:val="20"/>
        </w:rPr>
        <w:t>I:</w:t>
      </w:r>
      <w:r>
        <w:rPr>
          <w:rFonts w:ascii="Verdana" w:hAnsi="Verdana"/>
          <w:b/>
          <w:sz w:val="20"/>
        </w:rPr>
        <w:tab/>
        <w:t>OK.</w:t>
      </w:r>
      <w:r>
        <w:rPr>
          <w:rFonts w:ascii="Verdana" w:hAnsi="Verdana"/>
          <w:b/>
          <w:spacing w:val="-7"/>
          <w:sz w:val="20"/>
        </w:rPr>
        <w:t xml:space="preserve"> </w:t>
      </w:r>
      <w:r>
        <w:rPr>
          <w:rFonts w:ascii="Verdana" w:hAnsi="Verdana"/>
          <w:b/>
          <w:sz w:val="20"/>
        </w:rPr>
        <w:t>Why</w:t>
      </w:r>
      <w:r>
        <w:rPr>
          <w:rFonts w:ascii="Verdana" w:hAnsi="Verdana"/>
          <w:b/>
          <w:spacing w:val="-4"/>
          <w:sz w:val="20"/>
        </w:rPr>
        <w:t xml:space="preserve"> </w:t>
      </w:r>
      <w:r>
        <w:rPr>
          <w:rFonts w:ascii="Verdana" w:hAnsi="Verdana"/>
          <w:b/>
          <w:sz w:val="20"/>
        </w:rPr>
        <w:t>do</w:t>
      </w:r>
      <w:r>
        <w:rPr>
          <w:rFonts w:ascii="Verdana" w:hAnsi="Verdana"/>
          <w:b/>
          <w:spacing w:val="-3"/>
          <w:sz w:val="20"/>
        </w:rPr>
        <w:t xml:space="preserve"> </w:t>
      </w:r>
      <w:r>
        <w:rPr>
          <w:rFonts w:ascii="Verdana" w:hAnsi="Verdana"/>
          <w:b/>
          <w:sz w:val="20"/>
        </w:rPr>
        <w:t>you</w:t>
      </w:r>
      <w:r>
        <w:rPr>
          <w:rFonts w:ascii="Verdana" w:hAnsi="Verdana"/>
          <w:b/>
          <w:spacing w:val="-6"/>
          <w:sz w:val="20"/>
        </w:rPr>
        <w:t xml:space="preserve"> </w:t>
      </w:r>
      <w:r>
        <w:rPr>
          <w:rFonts w:ascii="Verdana" w:hAnsi="Verdana"/>
          <w:b/>
          <w:sz w:val="20"/>
        </w:rPr>
        <w:t>guys</w:t>
      </w:r>
      <w:r>
        <w:rPr>
          <w:rFonts w:ascii="Verdana" w:hAnsi="Verdana"/>
          <w:b/>
          <w:spacing w:val="-2"/>
          <w:sz w:val="20"/>
        </w:rPr>
        <w:t xml:space="preserve"> </w:t>
      </w:r>
      <w:r>
        <w:rPr>
          <w:rFonts w:ascii="Verdana" w:hAnsi="Verdana"/>
          <w:b/>
          <w:sz w:val="20"/>
        </w:rPr>
        <w:t>think</w:t>
      </w:r>
      <w:r>
        <w:rPr>
          <w:rFonts w:ascii="Verdana" w:hAnsi="Verdana"/>
          <w:b/>
          <w:spacing w:val="-4"/>
          <w:sz w:val="20"/>
        </w:rPr>
        <w:t xml:space="preserve"> </w:t>
      </w:r>
      <w:r>
        <w:rPr>
          <w:rFonts w:ascii="Verdana" w:hAnsi="Verdana"/>
          <w:b/>
          <w:sz w:val="20"/>
        </w:rPr>
        <w:t>that</w:t>
      </w:r>
      <w:r>
        <w:rPr>
          <w:rFonts w:ascii="Verdana" w:hAnsi="Verdana"/>
          <w:b/>
          <w:spacing w:val="-3"/>
          <w:sz w:val="20"/>
        </w:rPr>
        <w:t xml:space="preserve"> </w:t>
      </w:r>
      <w:r>
        <w:rPr>
          <w:rFonts w:ascii="Verdana" w:hAnsi="Verdana"/>
          <w:b/>
          <w:sz w:val="20"/>
        </w:rPr>
        <w:t>it’s</w:t>
      </w:r>
      <w:r>
        <w:rPr>
          <w:rFonts w:ascii="Verdana" w:hAnsi="Verdana"/>
          <w:b/>
          <w:spacing w:val="-4"/>
          <w:sz w:val="20"/>
        </w:rPr>
        <w:t xml:space="preserve"> </w:t>
      </w:r>
      <w:r>
        <w:rPr>
          <w:rFonts w:ascii="Verdana" w:hAnsi="Verdana"/>
          <w:b/>
          <w:sz w:val="20"/>
        </w:rPr>
        <w:t>important</w:t>
      </w:r>
      <w:r>
        <w:rPr>
          <w:rFonts w:ascii="Verdana" w:hAnsi="Verdana"/>
          <w:b/>
          <w:spacing w:val="-5"/>
          <w:sz w:val="20"/>
        </w:rPr>
        <w:t xml:space="preserve"> </w:t>
      </w:r>
      <w:r>
        <w:rPr>
          <w:rFonts w:ascii="Verdana" w:hAnsi="Verdana"/>
          <w:b/>
          <w:sz w:val="20"/>
        </w:rPr>
        <w:t>to</w:t>
      </w:r>
      <w:r>
        <w:rPr>
          <w:rFonts w:ascii="Verdana" w:hAnsi="Verdana"/>
          <w:b/>
          <w:spacing w:val="-6"/>
          <w:sz w:val="20"/>
        </w:rPr>
        <w:t xml:space="preserve"> </w:t>
      </w:r>
      <w:r>
        <w:rPr>
          <w:rFonts w:ascii="Verdana" w:hAnsi="Verdana"/>
          <w:b/>
          <w:sz w:val="20"/>
        </w:rPr>
        <w:t>do</w:t>
      </w:r>
      <w:r>
        <w:rPr>
          <w:rFonts w:ascii="Verdana" w:hAnsi="Verdana"/>
          <w:b/>
          <w:spacing w:val="-4"/>
          <w:sz w:val="20"/>
        </w:rPr>
        <w:t xml:space="preserve"> </w:t>
      </w:r>
      <w:r>
        <w:rPr>
          <w:rFonts w:ascii="Verdana" w:hAnsi="Verdana"/>
          <w:b/>
          <w:spacing w:val="-5"/>
          <w:sz w:val="20"/>
        </w:rPr>
        <w:t>so?</w:t>
      </w:r>
    </w:p>
    <w:p w14:paraId="641C1964" w14:textId="77777777" w:rsidR="00805B0D" w:rsidRDefault="00234FD3">
      <w:pPr>
        <w:pStyle w:val="BodyText"/>
        <w:spacing w:line="242" w:lineRule="exact"/>
        <w:ind w:left="279"/>
        <w:rPr>
          <w:rFonts w:ascii="Calibri"/>
        </w:rPr>
      </w:pPr>
      <w:r>
        <w:rPr>
          <w:rFonts w:ascii="Calibri"/>
          <w:spacing w:val="-5"/>
        </w:rPr>
        <w:t>561</w:t>
      </w:r>
    </w:p>
    <w:p w14:paraId="641C1965" w14:textId="77777777" w:rsidR="00805B0D" w:rsidRDefault="00234FD3">
      <w:pPr>
        <w:pStyle w:val="ListParagraph"/>
        <w:numPr>
          <w:ilvl w:val="0"/>
          <w:numId w:val="58"/>
        </w:numPr>
        <w:tabs>
          <w:tab w:val="left" w:pos="977"/>
        </w:tabs>
        <w:ind w:left="977" w:hanging="698"/>
        <w:rPr>
          <w:sz w:val="20"/>
        </w:rPr>
      </w:pPr>
      <w:r>
        <w:rPr>
          <w:sz w:val="20"/>
        </w:rPr>
        <w:t>FRED:</w:t>
      </w:r>
      <w:r>
        <w:rPr>
          <w:spacing w:val="17"/>
          <w:sz w:val="20"/>
        </w:rPr>
        <w:t xml:space="preserve"> </w:t>
      </w:r>
      <w:r>
        <w:rPr>
          <w:sz w:val="20"/>
        </w:rPr>
        <w:t>Because</w:t>
      </w:r>
      <w:r>
        <w:rPr>
          <w:spacing w:val="-7"/>
          <w:sz w:val="20"/>
        </w:rPr>
        <w:t xml:space="preserve"> </w:t>
      </w:r>
      <w:r>
        <w:rPr>
          <w:sz w:val="20"/>
        </w:rPr>
        <w:t>breath</w:t>
      </w:r>
      <w:r>
        <w:rPr>
          <w:spacing w:val="-5"/>
          <w:sz w:val="20"/>
        </w:rPr>
        <w:t xml:space="preserve"> </w:t>
      </w:r>
      <w:r>
        <w:rPr>
          <w:sz w:val="20"/>
        </w:rPr>
        <w:t>affects</w:t>
      </w:r>
      <w:r>
        <w:rPr>
          <w:spacing w:val="-2"/>
          <w:sz w:val="20"/>
        </w:rPr>
        <w:t xml:space="preserve"> </w:t>
      </w:r>
      <w:r>
        <w:rPr>
          <w:sz w:val="20"/>
        </w:rPr>
        <w:t>every</w:t>
      </w:r>
      <w:r>
        <w:rPr>
          <w:spacing w:val="-4"/>
          <w:sz w:val="20"/>
        </w:rPr>
        <w:t xml:space="preserve"> </w:t>
      </w:r>
      <w:r>
        <w:rPr>
          <w:sz w:val="20"/>
        </w:rPr>
        <w:t>single</w:t>
      </w:r>
      <w:r>
        <w:rPr>
          <w:spacing w:val="-5"/>
          <w:sz w:val="20"/>
        </w:rPr>
        <w:t xml:space="preserve"> </w:t>
      </w:r>
      <w:r>
        <w:rPr>
          <w:sz w:val="20"/>
        </w:rPr>
        <w:t>cell</w:t>
      </w:r>
      <w:r>
        <w:rPr>
          <w:spacing w:val="-4"/>
          <w:sz w:val="20"/>
        </w:rPr>
        <w:t xml:space="preserve"> </w:t>
      </w:r>
      <w:r>
        <w:rPr>
          <w:sz w:val="20"/>
        </w:rPr>
        <w:t>in</w:t>
      </w:r>
      <w:r>
        <w:rPr>
          <w:spacing w:val="-4"/>
          <w:sz w:val="20"/>
        </w:rPr>
        <w:t xml:space="preserve"> </w:t>
      </w:r>
      <w:r>
        <w:rPr>
          <w:sz w:val="20"/>
        </w:rPr>
        <w:t>your</w:t>
      </w:r>
      <w:r>
        <w:rPr>
          <w:spacing w:val="-4"/>
          <w:sz w:val="20"/>
        </w:rPr>
        <w:t xml:space="preserve"> </w:t>
      </w:r>
      <w:r>
        <w:rPr>
          <w:sz w:val="20"/>
        </w:rPr>
        <w:t>body</w:t>
      </w:r>
      <w:r>
        <w:rPr>
          <w:spacing w:val="-4"/>
          <w:sz w:val="20"/>
        </w:rPr>
        <w:t xml:space="preserve"> </w:t>
      </w:r>
      <w:r>
        <w:rPr>
          <w:sz w:val="20"/>
        </w:rPr>
        <w:t>so</w:t>
      </w:r>
      <w:r>
        <w:rPr>
          <w:spacing w:val="-5"/>
          <w:sz w:val="20"/>
        </w:rPr>
        <w:t xml:space="preserve"> </w:t>
      </w:r>
      <w:r>
        <w:rPr>
          <w:sz w:val="20"/>
        </w:rPr>
        <w:t>if</w:t>
      </w:r>
      <w:r>
        <w:rPr>
          <w:spacing w:val="-6"/>
          <w:sz w:val="20"/>
        </w:rPr>
        <w:t xml:space="preserve"> </w:t>
      </w:r>
      <w:r>
        <w:rPr>
          <w:sz w:val="20"/>
        </w:rPr>
        <w:t>you</w:t>
      </w:r>
      <w:r>
        <w:rPr>
          <w:spacing w:val="-5"/>
          <w:sz w:val="20"/>
        </w:rPr>
        <w:t xml:space="preserve"> </w:t>
      </w:r>
      <w:r>
        <w:rPr>
          <w:sz w:val="20"/>
        </w:rPr>
        <w:t>get</w:t>
      </w:r>
      <w:r>
        <w:rPr>
          <w:spacing w:val="-5"/>
          <w:sz w:val="20"/>
        </w:rPr>
        <w:t xml:space="preserve"> the</w:t>
      </w:r>
    </w:p>
    <w:p w14:paraId="641C1966" w14:textId="77777777" w:rsidR="00805B0D" w:rsidRDefault="00234FD3">
      <w:pPr>
        <w:pStyle w:val="ListParagraph"/>
        <w:numPr>
          <w:ilvl w:val="0"/>
          <w:numId w:val="58"/>
        </w:numPr>
        <w:tabs>
          <w:tab w:val="left" w:pos="977"/>
        </w:tabs>
        <w:ind w:left="977" w:hanging="698"/>
        <w:rPr>
          <w:sz w:val="20"/>
        </w:rPr>
      </w:pPr>
      <w:r>
        <w:rPr>
          <w:sz w:val="20"/>
        </w:rPr>
        <w:t>breath</w:t>
      </w:r>
      <w:r>
        <w:rPr>
          <w:spacing w:val="-3"/>
          <w:sz w:val="20"/>
        </w:rPr>
        <w:t xml:space="preserve"> </w:t>
      </w:r>
      <w:r>
        <w:rPr>
          <w:sz w:val="20"/>
        </w:rPr>
        <w:t>right</w:t>
      </w:r>
      <w:r>
        <w:rPr>
          <w:spacing w:val="-5"/>
          <w:sz w:val="20"/>
        </w:rPr>
        <w:t xml:space="preserve"> </w:t>
      </w:r>
      <w:r>
        <w:rPr>
          <w:sz w:val="20"/>
        </w:rPr>
        <w:t>you’ve</w:t>
      </w:r>
      <w:r>
        <w:rPr>
          <w:spacing w:val="-5"/>
          <w:sz w:val="20"/>
        </w:rPr>
        <w:t xml:space="preserve"> </w:t>
      </w:r>
      <w:r>
        <w:rPr>
          <w:sz w:val="20"/>
        </w:rPr>
        <w:t>got</w:t>
      </w:r>
      <w:r>
        <w:rPr>
          <w:spacing w:val="-4"/>
          <w:sz w:val="20"/>
        </w:rPr>
        <w:t xml:space="preserve"> </w:t>
      </w:r>
      <w:r>
        <w:rPr>
          <w:sz w:val="20"/>
        </w:rPr>
        <w:t>a</w:t>
      </w:r>
      <w:r>
        <w:rPr>
          <w:spacing w:val="-5"/>
          <w:sz w:val="20"/>
        </w:rPr>
        <w:t xml:space="preserve"> </w:t>
      </w:r>
      <w:r>
        <w:rPr>
          <w:sz w:val="20"/>
        </w:rPr>
        <w:t>better</w:t>
      </w:r>
      <w:r>
        <w:rPr>
          <w:spacing w:val="-5"/>
          <w:sz w:val="20"/>
        </w:rPr>
        <w:t xml:space="preserve"> </w:t>
      </w:r>
      <w:r>
        <w:rPr>
          <w:sz w:val="20"/>
        </w:rPr>
        <w:t>chance</w:t>
      </w:r>
      <w:r>
        <w:rPr>
          <w:spacing w:val="-6"/>
          <w:sz w:val="20"/>
        </w:rPr>
        <w:t xml:space="preserve"> </w:t>
      </w:r>
      <w:r>
        <w:rPr>
          <w:sz w:val="20"/>
        </w:rPr>
        <w:t>of</w:t>
      </w:r>
      <w:r>
        <w:rPr>
          <w:spacing w:val="-3"/>
          <w:sz w:val="20"/>
        </w:rPr>
        <w:t xml:space="preserve"> </w:t>
      </w:r>
      <w:r>
        <w:rPr>
          <w:sz w:val="20"/>
        </w:rPr>
        <w:t>the</w:t>
      </w:r>
      <w:r>
        <w:rPr>
          <w:spacing w:val="-7"/>
          <w:sz w:val="20"/>
        </w:rPr>
        <w:t xml:space="preserve"> </w:t>
      </w:r>
      <w:r>
        <w:rPr>
          <w:sz w:val="20"/>
        </w:rPr>
        <w:t>body</w:t>
      </w:r>
      <w:r>
        <w:rPr>
          <w:spacing w:val="-6"/>
          <w:sz w:val="20"/>
        </w:rPr>
        <w:t xml:space="preserve"> </w:t>
      </w:r>
      <w:r>
        <w:rPr>
          <w:sz w:val="20"/>
        </w:rPr>
        <w:t>healing.</w:t>
      </w:r>
      <w:r>
        <w:rPr>
          <w:spacing w:val="-6"/>
          <w:sz w:val="20"/>
        </w:rPr>
        <w:t xml:space="preserve"> </w:t>
      </w:r>
      <w:r>
        <w:rPr>
          <w:sz w:val="20"/>
        </w:rPr>
        <w:t>From</w:t>
      </w:r>
      <w:r>
        <w:rPr>
          <w:spacing w:val="-6"/>
          <w:sz w:val="20"/>
        </w:rPr>
        <w:t xml:space="preserve"> </w:t>
      </w:r>
      <w:r>
        <w:rPr>
          <w:sz w:val="20"/>
        </w:rPr>
        <w:t>my</w:t>
      </w:r>
      <w:r>
        <w:rPr>
          <w:spacing w:val="-4"/>
          <w:sz w:val="20"/>
        </w:rPr>
        <w:t xml:space="preserve"> </w:t>
      </w:r>
      <w:r>
        <w:rPr>
          <w:sz w:val="20"/>
        </w:rPr>
        <w:t>point</w:t>
      </w:r>
      <w:r>
        <w:rPr>
          <w:spacing w:val="-4"/>
          <w:sz w:val="20"/>
        </w:rPr>
        <w:t xml:space="preserve"> </w:t>
      </w:r>
      <w:r>
        <w:rPr>
          <w:spacing w:val="-5"/>
          <w:sz w:val="20"/>
        </w:rPr>
        <w:t>of</w:t>
      </w:r>
    </w:p>
    <w:p w14:paraId="641C1967" w14:textId="77777777" w:rsidR="00805B0D" w:rsidRDefault="00234FD3">
      <w:pPr>
        <w:pStyle w:val="ListParagraph"/>
        <w:numPr>
          <w:ilvl w:val="0"/>
          <w:numId w:val="58"/>
        </w:numPr>
        <w:tabs>
          <w:tab w:val="left" w:pos="977"/>
        </w:tabs>
        <w:spacing w:line="242" w:lineRule="exact"/>
        <w:ind w:left="977" w:hanging="698"/>
        <w:rPr>
          <w:sz w:val="20"/>
        </w:rPr>
      </w:pPr>
      <w:r>
        <w:rPr>
          <w:sz w:val="20"/>
        </w:rPr>
        <w:t>view</w:t>
      </w:r>
      <w:r>
        <w:rPr>
          <w:spacing w:val="-6"/>
          <w:sz w:val="20"/>
        </w:rPr>
        <w:t xml:space="preserve"> </w:t>
      </w:r>
      <w:r>
        <w:rPr>
          <w:sz w:val="20"/>
        </w:rPr>
        <w:t>if</w:t>
      </w:r>
      <w:r>
        <w:rPr>
          <w:spacing w:val="-7"/>
          <w:sz w:val="20"/>
        </w:rPr>
        <w:t xml:space="preserve"> </w:t>
      </w:r>
      <w:r>
        <w:rPr>
          <w:sz w:val="20"/>
        </w:rPr>
        <w:t>the</w:t>
      </w:r>
      <w:r>
        <w:rPr>
          <w:spacing w:val="-6"/>
          <w:sz w:val="20"/>
        </w:rPr>
        <w:t xml:space="preserve"> </w:t>
      </w:r>
      <w:r>
        <w:rPr>
          <w:sz w:val="20"/>
        </w:rPr>
        <w:t>body</w:t>
      </w:r>
      <w:r>
        <w:rPr>
          <w:spacing w:val="-6"/>
          <w:sz w:val="20"/>
        </w:rPr>
        <w:t xml:space="preserve"> </w:t>
      </w:r>
      <w:r>
        <w:rPr>
          <w:sz w:val="20"/>
        </w:rPr>
        <w:t>if</w:t>
      </w:r>
      <w:r>
        <w:rPr>
          <w:spacing w:val="-6"/>
          <w:sz w:val="20"/>
        </w:rPr>
        <w:t xml:space="preserve"> </w:t>
      </w:r>
      <w:r>
        <w:rPr>
          <w:sz w:val="20"/>
        </w:rPr>
        <w:t>they’re</w:t>
      </w:r>
      <w:r>
        <w:rPr>
          <w:spacing w:val="-7"/>
          <w:sz w:val="20"/>
        </w:rPr>
        <w:t xml:space="preserve"> </w:t>
      </w:r>
      <w:r>
        <w:rPr>
          <w:sz w:val="20"/>
        </w:rPr>
        <w:t>in</w:t>
      </w:r>
      <w:r>
        <w:rPr>
          <w:spacing w:val="-4"/>
          <w:sz w:val="20"/>
        </w:rPr>
        <w:t xml:space="preserve"> </w:t>
      </w:r>
      <w:r>
        <w:rPr>
          <w:sz w:val="20"/>
        </w:rPr>
        <w:t>apical</w:t>
      </w:r>
      <w:r>
        <w:rPr>
          <w:spacing w:val="-5"/>
          <w:sz w:val="20"/>
        </w:rPr>
        <w:t xml:space="preserve"> </w:t>
      </w:r>
      <w:r>
        <w:rPr>
          <w:sz w:val="20"/>
        </w:rPr>
        <w:t>breathing</w:t>
      </w:r>
      <w:r>
        <w:rPr>
          <w:spacing w:val="-5"/>
          <w:sz w:val="20"/>
        </w:rPr>
        <w:t xml:space="preserve"> </w:t>
      </w:r>
      <w:r>
        <w:rPr>
          <w:sz w:val="20"/>
        </w:rPr>
        <w:t>then</w:t>
      </w:r>
      <w:r>
        <w:rPr>
          <w:spacing w:val="-5"/>
          <w:sz w:val="20"/>
        </w:rPr>
        <w:t xml:space="preserve"> </w:t>
      </w:r>
      <w:r>
        <w:rPr>
          <w:sz w:val="20"/>
        </w:rPr>
        <w:t>there’s</w:t>
      </w:r>
      <w:r>
        <w:rPr>
          <w:spacing w:val="-4"/>
          <w:sz w:val="20"/>
        </w:rPr>
        <w:t xml:space="preserve"> </w:t>
      </w:r>
      <w:r>
        <w:rPr>
          <w:sz w:val="20"/>
        </w:rPr>
        <w:t>a</w:t>
      </w:r>
      <w:r>
        <w:rPr>
          <w:spacing w:val="-5"/>
          <w:sz w:val="20"/>
        </w:rPr>
        <w:t xml:space="preserve"> </w:t>
      </w:r>
      <w:r>
        <w:rPr>
          <w:sz w:val="20"/>
        </w:rPr>
        <w:t>stress</w:t>
      </w:r>
      <w:r>
        <w:rPr>
          <w:spacing w:val="-5"/>
          <w:sz w:val="20"/>
        </w:rPr>
        <w:t xml:space="preserve"> </w:t>
      </w:r>
      <w:r>
        <w:rPr>
          <w:sz w:val="20"/>
        </w:rPr>
        <w:t>pattern,</w:t>
      </w:r>
      <w:r>
        <w:rPr>
          <w:spacing w:val="-7"/>
          <w:sz w:val="20"/>
        </w:rPr>
        <w:t xml:space="preserve"> </w:t>
      </w:r>
      <w:r>
        <w:rPr>
          <w:spacing w:val="-10"/>
          <w:sz w:val="20"/>
        </w:rPr>
        <w:t>a</w:t>
      </w:r>
    </w:p>
    <w:p w14:paraId="641C1968" w14:textId="77777777" w:rsidR="00805B0D" w:rsidRDefault="00234FD3">
      <w:pPr>
        <w:pStyle w:val="ListParagraph"/>
        <w:numPr>
          <w:ilvl w:val="0"/>
          <w:numId w:val="58"/>
        </w:numPr>
        <w:tabs>
          <w:tab w:val="left" w:pos="977"/>
        </w:tabs>
        <w:ind w:left="977" w:hanging="698"/>
        <w:rPr>
          <w:sz w:val="20"/>
        </w:rPr>
      </w:pPr>
      <w:r>
        <w:rPr>
          <w:sz w:val="20"/>
        </w:rPr>
        <w:t>breath</w:t>
      </w:r>
      <w:r>
        <w:rPr>
          <w:spacing w:val="-6"/>
          <w:sz w:val="20"/>
        </w:rPr>
        <w:t xml:space="preserve"> </w:t>
      </w:r>
      <w:r>
        <w:rPr>
          <w:sz w:val="20"/>
        </w:rPr>
        <w:t>stress</w:t>
      </w:r>
      <w:r>
        <w:rPr>
          <w:spacing w:val="-5"/>
          <w:sz w:val="20"/>
        </w:rPr>
        <w:t xml:space="preserve"> </w:t>
      </w:r>
      <w:r>
        <w:rPr>
          <w:sz w:val="20"/>
        </w:rPr>
        <w:t>pattern,</w:t>
      </w:r>
      <w:r>
        <w:rPr>
          <w:spacing w:val="-7"/>
          <w:sz w:val="20"/>
        </w:rPr>
        <w:t xml:space="preserve"> </w:t>
      </w:r>
      <w:r>
        <w:rPr>
          <w:sz w:val="20"/>
        </w:rPr>
        <w:t>high</w:t>
      </w:r>
      <w:r>
        <w:rPr>
          <w:spacing w:val="-5"/>
          <w:sz w:val="20"/>
        </w:rPr>
        <w:t xml:space="preserve"> </w:t>
      </w:r>
      <w:r>
        <w:rPr>
          <w:sz w:val="20"/>
        </w:rPr>
        <w:t>cortisol,</w:t>
      </w:r>
      <w:r>
        <w:rPr>
          <w:spacing w:val="-4"/>
          <w:sz w:val="20"/>
        </w:rPr>
        <w:t xml:space="preserve"> </w:t>
      </w:r>
      <w:r>
        <w:rPr>
          <w:sz w:val="20"/>
        </w:rPr>
        <w:t>ok</w:t>
      </w:r>
      <w:r>
        <w:rPr>
          <w:spacing w:val="-6"/>
          <w:sz w:val="20"/>
        </w:rPr>
        <w:t xml:space="preserve"> </w:t>
      </w:r>
      <w:r>
        <w:rPr>
          <w:sz w:val="20"/>
        </w:rPr>
        <w:t>we’re</w:t>
      </w:r>
      <w:r>
        <w:rPr>
          <w:spacing w:val="-5"/>
          <w:sz w:val="20"/>
        </w:rPr>
        <w:t xml:space="preserve"> </w:t>
      </w:r>
      <w:r>
        <w:rPr>
          <w:sz w:val="20"/>
        </w:rPr>
        <w:t>not</w:t>
      </w:r>
      <w:r>
        <w:rPr>
          <w:spacing w:val="-3"/>
          <w:sz w:val="20"/>
        </w:rPr>
        <w:t xml:space="preserve"> </w:t>
      </w:r>
      <w:r>
        <w:rPr>
          <w:sz w:val="20"/>
        </w:rPr>
        <w:t>doing</w:t>
      </w:r>
      <w:r>
        <w:rPr>
          <w:spacing w:val="-5"/>
          <w:sz w:val="20"/>
        </w:rPr>
        <w:t xml:space="preserve"> </w:t>
      </w:r>
      <w:r>
        <w:rPr>
          <w:sz w:val="20"/>
        </w:rPr>
        <w:t>that,</w:t>
      </w:r>
      <w:r>
        <w:rPr>
          <w:spacing w:val="-7"/>
          <w:sz w:val="20"/>
        </w:rPr>
        <w:t xml:space="preserve"> </w:t>
      </w:r>
      <w:r>
        <w:rPr>
          <w:sz w:val="20"/>
        </w:rPr>
        <w:t>but</w:t>
      </w:r>
      <w:r>
        <w:rPr>
          <w:spacing w:val="-5"/>
          <w:sz w:val="20"/>
        </w:rPr>
        <w:t xml:space="preserve"> </w:t>
      </w:r>
      <w:r>
        <w:rPr>
          <w:sz w:val="20"/>
        </w:rPr>
        <w:t>then</w:t>
      </w:r>
      <w:r>
        <w:rPr>
          <w:spacing w:val="-5"/>
          <w:sz w:val="20"/>
        </w:rPr>
        <w:t xml:space="preserve"> </w:t>
      </w:r>
      <w:r>
        <w:rPr>
          <w:sz w:val="20"/>
        </w:rPr>
        <w:t>if</w:t>
      </w:r>
      <w:r>
        <w:rPr>
          <w:spacing w:val="-4"/>
          <w:sz w:val="20"/>
        </w:rPr>
        <w:t xml:space="preserve"> </w:t>
      </w:r>
      <w:r>
        <w:rPr>
          <w:sz w:val="20"/>
        </w:rPr>
        <w:t>you’ve</w:t>
      </w:r>
      <w:r>
        <w:rPr>
          <w:spacing w:val="-7"/>
          <w:sz w:val="20"/>
        </w:rPr>
        <w:t xml:space="preserve"> </w:t>
      </w:r>
      <w:r>
        <w:rPr>
          <w:spacing w:val="-5"/>
          <w:sz w:val="20"/>
        </w:rPr>
        <w:t>got</w:t>
      </w:r>
    </w:p>
    <w:p w14:paraId="641C1969" w14:textId="77777777" w:rsidR="00805B0D" w:rsidRDefault="00234FD3">
      <w:pPr>
        <w:pStyle w:val="ListParagraph"/>
        <w:numPr>
          <w:ilvl w:val="0"/>
          <w:numId w:val="58"/>
        </w:numPr>
        <w:tabs>
          <w:tab w:val="left" w:pos="977"/>
        </w:tabs>
        <w:ind w:left="977" w:hanging="698"/>
        <w:rPr>
          <w:sz w:val="20"/>
        </w:rPr>
      </w:pPr>
      <w:r>
        <w:rPr>
          <w:sz w:val="20"/>
        </w:rPr>
        <w:t>cortisol</w:t>
      </w:r>
      <w:r>
        <w:rPr>
          <w:spacing w:val="-5"/>
          <w:sz w:val="20"/>
        </w:rPr>
        <w:t xml:space="preserve"> </w:t>
      </w:r>
      <w:r>
        <w:rPr>
          <w:sz w:val="20"/>
        </w:rPr>
        <w:t>in</w:t>
      </w:r>
      <w:r>
        <w:rPr>
          <w:spacing w:val="-3"/>
          <w:sz w:val="20"/>
        </w:rPr>
        <w:t xml:space="preserve"> </w:t>
      </w:r>
      <w:r>
        <w:rPr>
          <w:sz w:val="20"/>
        </w:rPr>
        <w:t>your</w:t>
      </w:r>
      <w:r>
        <w:rPr>
          <w:spacing w:val="-6"/>
          <w:sz w:val="20"/>
        </w:rPr>
        <w:t xml:space="preserve"> </w:t>
      </w:r>
      <w:r>
        <w:rPr>
          <w:sz w:val="20"/>
        </w:rPr>
        <w:t>body</w:t>
      </w:r>
      <w:r>
        <w:rPr>
          <w:spacing w:val="-6"/>
          <w:sz w:val="20"/>
        </w:rPr>
        <w:t xml:space="preserve"> </w:t>
      </w:r>
      <w:r>
        <w:rPr>
          <w:sz w:val="20"/>
        </w:rPr>
        <w:t>then</w:t>
      </w:r>
      <w:r>
        <w:rPr>
          <w:spacing w:val="-5"/>
          <w:sz w:val="20"/>
        </w:rPr>
        <w:t xml:space="preserve"> </w:t>
      </w:r>
      <w:r>
        <w:rPr>
          <w:sz w:val="20"/>
        </w:rPr>
        <w:t>your</w:t>
      </w:r>
      <w:r>
        <w:rPr>
          <w:spacing w:val="-3"/>
          <w:sz w:val="20"/>
        </w:rPr>
        <w:t xml:space="preserve"> </w:t>
      </w:r>
      <w:r>
        <w:rPr>
          <w:sz w:val="20"/>
        </w:rPr>
        <w:t>tissues</w:t>
      </w:r>
      <w:r>
        <w:rPr>
          <w:spacing w:val="-7"/>
          <w:sz w:val="20"/>
        </w:rPr>
        <w:t xml:space="preserve"> </w:t>
      </w:r>
      <w:r>
        <w:rPr>
          <w:sz w:val="20"/>
        </w:rPr>
        <w:t>are</w:t>
      </w:r>
      <w:r>
        <w:rPr>
          <w:spacing w:val="-5"/>
          <w:sz w:val="20"/>
        </w:rPr>
        <w:t xml:space="preserve"> </w:t>
      </w:r>
      <w:r>
        <w:rPr>
          <w:sz w:val="20"/>
        </w:rPr>
        <w:t>going</w:t>
      </w:r>
      <w:r>
        <w:rPr>
          <w:spacing w:val="-2"/>
          <w:sz w:val="20"/>
        </w:rPr>
        <w:t xml:space="preserve"> </w:t>
      </w:r>
      <w:r>
        <w:rPr>
          <w:sz w:val="20"/>
        </w:rPr>
        <w:t>to</w:t>
      </w:r>
      <w:r>
        <w:rPr>
          <w:spacing w:val="-6"/>
          <w:sz w:val="20"/>
        </w:rPr>
        <w:t xml:space="preserve"> </w:t>
      </w:r>
      <w:r>
        <w:rPr>
          <w:sz w:val="20"/>
        </w:rPr>
        <w:t>be</w:t>
      </w:r>
      <w:r>
        <w:rPr>
          <w:spacing w:val="-6"/>
          <w:sz w:val="20"/>
        </w:rPr>
        <w:t xml:space="preserve"> </w:t>
      </w:r>
      <w:r>
        <w:rPr>
          <w:sz w:val="20"/>
        </w:rPr>
        <w:t>less</w:t>
      </w:r>
      <w:r>
        <w:rPr>
          <w:spacing w:val="-5"/>
          <w:sz w:val="20"/>
        </w:rPr>
        <w:t xml:space="preserve"> </w:t>
      </w:r>
      <w:r>
        <w:rPr>
          <w:sz w:val="20"/>
        </w:rPr>
        <w:t>flexible,</w:t>
      </w:r>
      <w:r>
        <w:rPr>
          <w:spacing w:val="-4"/>
          <w:sz w:val="20"/>
        </w:rPr>
        <w:t xml:space="preserve"> less</w:t>
      </w:r>
    </w:p>
    <w:p w14:paraId="641C196A" w14:textId="77777777" w:rsidR="00805B0D" w:rsidRDefault="00234FD3">
      <w:pPr>
        <w:pStyle w:val="ListParagraph"/>
        <w:numPr>
          <w:ilvl w:val="0"/>
          <w:numId w:val="58"/>
        </w:numPr>
        <w:tabs>
          <w:tab w:val="left" w:pos="977"/>
        </w:tabs>
        <w:spacing w:line="243" w:lineRule="exact"/>
        <w:ind w:left="977" w:hanging="698"/>
        <w:rPr>
          <w:sz w:val="20"/>
        </w:rPr>
      </w:pPr>
      <w:r>
        <w:rPr>
          <w:sz w:val="20"/>
        </w:rPr>
        <w:t>malleable,</w:t>
      </w:r>
      <w:r>
        <w:rPr>
          <w:spacing w:val="-4"/>
          <w:sz w:val="20"/>
        </w:rPr>
        <w:t xml:space="preserve"> </w:t>
      </w:r>
      <w:r>
        <w:rPr>
          <w:sz w:val="20"/>
        </w:rPr>
        <w:t>less</w:t>
      </w:r>
      <w:r>
        <w:rPr>
          <w:spacing w:val="-6"/>
          <w:sz w:val="20"/>
        </w:rPr>
        <w:t xml:space="preserve"> </w:t>
      </w:r>
      <w:r>
        <w:rPr>
          <w:sz w:val="20"/>
        </w:rPr>
        <w:t>able,</w:t>
      </w:r>
      <w:r>
        <w:rPr>
          <w:spacing w:val="-6"/>
          <w:sz w:val="20"/>
        </w:rPr>
        <w:t xml:space="preserve"> </w:t>
      </w:r>
      <w:r>
        <w:rPr>
          <w:sz w:val="20"/>
        </w:rPr>
        <w:t>the</w:t>
      </w:r>
      <w:r>
        <w:rPr>
          <w:spacing w:val="-4"/>
          <w:sz w:val="20"/>
        </w:rPr>
        <w:t xml:space="preserve"> </w:t>
      </w:r>
      <w:r>
        <w:rPr>
          <w:sz w:val="20"/>
        </w:rPr>
        <w:t>cell</w:t>
      </w:r>
      <w:r>
        <w:rPr>
          <w:spacing w:val="-3"/>
          <w:sz w:val="20"/>
        </w:rPr>
        <w:t xml:space="preserve"> </w:t>
      </w:r>
      <w:r>
        <w:rPr>
          <w:sz w:val="20"/>
        </w:rPr>
        <w:t>wall</w:t>
      </w:r>
      <w:r>
        <w:rPr>
          <w:spacing w:val="-4"/>
          <w:sz w:val="20"/>
        </w:rPr>
        <w:t xml:space="preserve"> </w:t>
      </w:r>
      <w:r>
        <w:rPr>
          <w:sz w:val="20"/>
        </w:rPr>
        <w:t>is</w:t>
      </w:r>
      <w:r>
        <w:rPr>
          <w:spacing w:val="-5"/>
          <w:sz w:val="20"/>
        </w:rPr>
        <w:t xml:space="preserve"> </w:t>
      </w:r>
      <w:r>
        <w:rPr>
          <w:sz w:val="20"/>
        </w:rPr>
        <w:t>going</w:t>
      </w:r>
      <w:r>
        <w:rPr>
          <w:spacing w:val="-4"/>
          <w:sz w:val="20"/>
        </w:rPr>
        <w:t xml:space="preserve"> </w:t>
      </w:r>
      <w:r>
        <w:rPr>
          <w:sz w:val="20"/>
        </w:rPr>
        <w:t>to</w:t>
      </w:r>
      <w:r>
        <w:rPr>
          <w:spacing w:val="-5"/>
          <w:sz w:val="20"/>
        </w:rPr>
        <w:t xml:space="preserve"> </w:t>
      </w:r>
      <w:r>
        <w:rPr>
          <w:sz w:val="20"/>
        </w:rPr>
        <w:t>be</w:t>
      </w:r>
      <w:r>
        <w:rPr>
          <w:spacing w:val="-4"/>
          <w:sz w:val="20"/>
        </w:rPr>
        <w:t xml:space="preserve"> </w:t>
      </w:r>
      <w:r>
        <w:rPr>
          <w:sz w:val="20"/>
        </w:rPr>
        <w:t>yeah</w:t>
      </w:r>
      <w:r>
        <w:rPr>
          <w:spacing w:val="-3"/>
          <w:sz w:val="20"/>
        </w:rPr>
        <w:t xml:space="preserve"> </w:t>
      </w:r>
      <w:r>
        <w:rPr>
          <w:sz w:val="20"/>
        </w:rPr>
        <w:t>it’s</w:t>
      </w:r>
      <w:r>
        <w:rPr>
          <w:spacing w:val="-6"/>
          <w:sz w:val="20"/>
        </w:rPr>
        <w:t xml:space="preserve"> </w:t>
      </w:r>
      <w:r>
        <w:rPr>
          <w:sz w:val="20"/>
        </w:rPr>
        <w:t>not</w:t>
      </w:r>
      <w:r>
        <w:rPr>
          <w:spacing w:val="-4"/>
          <w:sz w:val="20"/>
        </w:rPr>
        <w:t xml:space="preserve"> </w:t>
      </w:r>
      <w:r>
        <w:rPr>
          <w:sz w:val="20"/>
        </w:rPr>
        <w:t>as</w:t>
      </w:r>
      <w:r>
        <w:rPr>
          <w:spacing w:val="-3"/>
          <w:sz w:val="20"/>
        </w:rPr>
        <w:t xml:space="preserve"> </w:t>
      </w:r>
      <w:r>
        <w:rPr>
          <w:sz w:val="20"/>
        </w:rPr>
        <w:t>strong.</w:t>
      </w:r>
      <w:r>
        <w:rPr>
          <w:spacing w:val="-4"/>
          <w:sz w:val="20"/>
        </w:rPr>
        <w:t xml:space="preserve"> </w:t>
      </w:r>
      <w:r>
        <w:rPr>
          <w:sz w:val="20"/>
        </w:rPr>
        <w:t>So</w:t>
      </w:r>
      <w:r>
        <w:rPr>
          <w:spacing w:val="-5"/>
          <w:sz w:val="20"/>
        </w:rPr>
        <w:t xml:space="preserve"> and</w:t>
      </w:r>
    </w:p>
    <w:p w14:paraId="641C196B" w14:textId="77777777" w:rsidR="00805B0D" w:rsidRDefault="00234FD3">
      <w:pPr>
        <w:pStyle w:val="ListParagraph"/>
        <w:numPr>
          <w:ilvl w:val="0"/>
          <w:numId w:val="58"/>
        </w:numPr>
        <w:tabs>
          <w:tab w:val="left" w:pos="977"/>
        </w:tabs>
        <w:spacing w:line="242" w:lineRule="exact"/>
        <w:ind w:left="977" w:hanging="698"/>
        <w:rPr>
          <w:sz w:val="20"/>
        </w:rPr>
      </w:pPr>
      <w:r>
        <w:rPr>
          <w:sz w:val="20"/>
        </w:rPr>
        <w:t>you</w:t>
      </w:r>
      <w:r>
        <w:rPr>
          <w:spacing w:val="-7"/>
          <w:sz w:val="20"/>
        </w:rPr>
        <w:t xml:space="preserve"> </w:t>
      </w:r>
      <w:r>
        <w:rPr>
          <w:sz w:val="20"/>
        </w:rPr>
        <w:t>can</w:t>
      </w:r>
      <w:r>
        <w:rPr>
          <w:spacing w:val="-5"/>
          <w:sz w:val="20"/>
        </w:rPr>
        <w:t xml:space="preserve"> </w:t>
      </w:r>
      <w:r>
        <w:rPr>
          <w:sz w:val="20"/>
        </w:rPr>
        <w:t>from</w:t>
      </w:r>
      <w:r>
        <w:rPr>
          <w:spacing w:val="-7"/>
          <w:sz w:val="20"/>
        </w:rPr>
        <w:t xml:space="preserve"> </w:t>
      </w:r>
      <w:r>
        <w:rPr>
          <w:sz w:val="20"/>
        </w:rPr>
        <w:t>a</w:t>
      </w:r>
      <w:r>
        <w:rPr>
          <w:spacing w:val="-5"/>
          <w:sz w:val="20"/>
        </w:rPr>
        <w:t xml:space="preserve"> </w:t>
      </w:r>
      <w:r>
        <w:rPr>
          <w:sz w:val="20"/>
        </w:rPr>
        <w:t>musculoskeletal</w:t>
      </w:r>
      <w:r>
        <w:rPr>
          <w:spacing w:val="-7"/>
          <w:sz w:val="20"/>
        </w:rPr>
        <w:t xml:space="preserve"> </w:t>
      </w:r>
      <w:r>
        <w:rPr>
          <w:sz w:val="20"/>
        </w:rPr>
        <w:t>perspective</w:t>
      </w:r>
      <w:r>
        <w:rPr>
          <w:spacing w:val="-6"/>
          <w:sz w:val="20"/>
        </w:rPr>
        <w:t xml:space="preserve"> </w:t>
      </w:r>
      <w:r>
        <w:rPr>
          <w:sz w:val="20"/>
        </w:rPr>
        <w:t>you</w:t>
      </w:r>
      <w:r>
        <w:rPr>
          <w:spacing w:val="-4"/>
          <w:sz w:val="20"/>
        </w:rPr>
        <w:t xml:space="preserve"> </w:t>
      </w:r>
      <w:r>
        <w:rPr>
          <w:sz w:val="20"/>
        </w:rPr>
        <w:t>can</w:t>
      </w:r>
      <w:r>
        <w:rPr>
          <w:spacing w:val="-6"/>
          <w:sz w:val="20"/>
        </w:rPr>
        <w:t xml:space="preserve"> </w:t>
      </w:r>
      <w:r>
        <w:rPr>
          <w:sz w:val="20"/>
        </w:rPr>
        <w:t>do</w:t>
      </w:r>
      <w:r>
        <w:rPr>
          <w:spacing w:val="-6"/>
          <w:sz w:val="20"/>
        </w:rPr>
        <w:t xml:space="preserve"> </w:t>
      </w:r>
      <w:r>
        <w:rPr>
          <w:sz w:val="20"/>
        </w:rPr>
        <w:t>muscle</w:t>
      </w:r>
      <w:r>
        <w:rPr>
          <w:spacing w:val="-8"/>
          <w:sz w:val="20"/>
        </w:rPr>
        <w:t xml:space="preserve"> </w:t>
      </w:r>
      <w:r>
        <w:rPr>
          <w:sz w:val="20"/>
        </w:rPr>
        <w:t>testing</w:t>
      </w:r>
      <w:r>
        <w:rPr>
          <w:spacing w:val="-6"/>
          <w:sz w:val="20"/>
        </w:rPr>
        <w:t xml:space="preserve"> </w:t>
      </w:r>
      <w:r>
        <w:rPr>
          <w:sz w:val="20"/>
        </w:rPr>
        <w:t>before</w:t>
      </w:r>
      <w:r>
        <w:rPr>
          <w:spacing w:val="-8"/>
          <w:sz w:val="20"/>
        </w:rPr>
        <w:t xml:space="preserve"> </w:t>
      </w:r>
      <w:r>
        <w:rPr>
          <w:spacing w:val="-5"/>
          <w:sz w:val="20"/>
        </w:rPr>
        <w:t>and</w:t>
      </w:r>
    </w:p>
    <w:p w14:paraId="641C196C" w14:textId="77777777" w:rsidR="00805B0D" w:rsidRDefault="00234FD3">
      <w:pPr>
        <w:pStyle w:val="ListParagraph"/>
        <w:numPr>
          <w:ilvl w:val="0"/>
          <w:numId w:val="58"/>
        </w:numPr>
        <w:tabs>
          <w:tab w:val="left" w:pos="977"/>
        </w:tabs>
        <w:ind w:left="977" w:hanging="698"/>
        <w:rPr>
          <w:sz w:val="20"/>
        </w:rPr>
      </w:pPr>
      <w:r>
        <w:rPr>
          <w:sz w:val="20"/>
        </w:rPr>
        <w:t>after</w:t>
      </w:r>
      <w:r>
        <w:rPr>
          <w:spacing w:val="-4"/>
          <w:sz w:val="20"/>
        </w:rPr>
        <w:t xml:space="preserve"> </w:t>
      </w:r>
      <w:r>
        <w:rPr>
          <w:sz w:val="20"/>
        </w:rPr>
        <w:t>breath</w:t>
      </w:r>
      <w:r>
        <w:rPr>
          <w:spacing w:val="-5"/>
          <w:sz w:val="20"/>
        </w:rPr>
        <w:t xml:space="preserve"> </w:t>
      </w:r>
      <w:r>
        <w:rPr>
          <w:sz w:val="20"/>
        </w:rPr>
        <w:t>and</w:t>
      </w:r>
      <w:r>
        <w:rPr>
          <w:spacing w:val="-4"/>
          <w:sz w:val="20"/>
        </w:rPr>
        <w:t xml:space="preserve"> </w:t>
      </w:r>
      <w:r>
        <w:rPr>
          <w:sz w:val="20"/>
        </w:rPr>
        <w:t>it</w:t>
      </w:r>
      <w:r>
        <w:rPr>
          <w:spacing w:val="-5"/>
          <w:sz w:val="20"/>
        </w:rPr>
        <w:t xml:space="preserve"> </w:t>
      </w:r>
      <w:r>
        <w:rPr>
          <w:spacing w:val="-2"/>
          <w:sz w:val="20"/>
        </w:rPr>
        <w:t>changes.</w:t>
      </w:r>
    </w:p>
    <w:p w14:paraId="641C196D" w14:textId="77777777" w:rsidR="00805B0D" w:rsidRDefault="00234FD3">
      <w:pPr>
        <w:pStyle w:val="BodyText"/>
        <w:spacing w:line="244" w:lineRule="exact"/>
        <w:ind w:left="279"/>
        <w:rPr>
          <w:rFonts w:ascii="Calibri"/>
        </w:rPr>
      </w:pPr>
      <w:r>
        <w:rPr>
          <w:rFonts w:ascii="Calibri"/>
          <w:spacing w:val="-5"/>
        </w:rPr>
        <w:t>570</w:t>
      </w:r>
    </w:p>
    <w:p w14:paraId="641C196E" w14:textId="77777777" w:rsidR="00805B0D" w:rsidRDefault="00234FD3">
      <w:pPr>
        <w:tabs>
          <w:tab w:val="left" w:pos="977"/>
          <w:tab w:val="left" w:pos="1697"/>
        </w:tabs>
        <w:spacing w:line="242" w:lineRule="exact"/>
        <w:ind w:left="279"/>
        <w:rPr>
          <w:rFonts w:ascii="Verdana"/>
          <w:b/>
          <w:sz w:val="20"/>
        </w:rPr>
      </w:pPr>
      <w:r>
        <w:rPr>
          <w:rFonts w:ascii="Calibri"/>
          <w:spacing w:val="-5"/>
        </w:rPr>
        <w:t>571</w:t>
      </w:r>
      <w:r>
        <w:rPr>
          <w:rFonts w:ascii="Calibri"/>
        </w:rPr>
        <w:tab/>
      </w:r>
      <w:r>
        <w:rPr>
          <w:rFonts w:ascii="Verdana"/>
          <w:b/>
          <w:spacing w:val="-5"/>
          <w:sz w:val="20"/>
        </w:rPr>
        <w:t>I:</w:t>
      </w:r>
      <w:r>
        <w:rPr>
          <w:rFonts w:ascii="Verdana"/>
          <w:b/>
          <w:sz w:val="20"/>
        </w:rPr>
        <w:tab/>
      </w:r>
      <w:r>
        <w:rPr>
          <w:rFonts w:ascii="Verdana"/>
          <w:b/>
          <w:spacing w:val="-5"/>
          <w:sz w:val="20"/>
        </w:rPr>
        <w:t>OK</w:t>
      </w:r>
    </w:p>
    <w:p w14:paraId="641C196F" w14:textId="77777777" w:rsidR="00805B0D" w:rsidRDefault="00234FD3">
      <w:pPr>
        <w:pStyle w:val="BodyText"/>
        <w:spacing w:line="244" w:lineRule="exact"/>
        <w:ind w:left="279"/>
        <w:rPr>
          <w:rFonts w:ascii="Calibri"/>
        </w:rPr>
      </w:pPr>
      <w:r>
        <w:rPr>
          <w:rFonts w:ascii="Calibri"/>
          <w:spacing w:val="-5"/>
        </w:rPr>
        <w:t>572</w:t>
      </w:r>
    </w:p>
    <w:p w14:paraId="641C1970" w14:textId="77777777" w:rsidR="00805B0D" w:rsidRDefault="00234FD3">
      <w:pPr>
        <w:pStyle w:val="ListParagraph"/>
        <w:numPr>
          <w:ilvl w:val="0"/>
          <w:numId w:val="57"/>
        </w:numPr>
        <w:tabs>
          <w:tab w:val="left" w:pos="977"/>
          <w:tab w:val="left" w:pos="2417"/>
        </w:tabs>
        <w:ind w:left="977" w:hanging="698"/>
        <w:rPr>
          <w:sz w:val="20"/>
        </w:rPr>
      </w:pPr>
      <w:r>
        <w:rPr>
          <w:spacing w:val="-2"/>
          <w:sz w:val="20"/>
        </w:rPr>
        <w:t>JASMINE:</w:t>
      </w:r>
      <w:r>
        <w:rPr>
          <w:sz w:val="20"/>
        </w:rPr>
        <w:tab/>
        <w:t>Yeah</w:t>
      </w:r>
      <w:r>
        <w:rPr>
          <w:spacing w:val="-3"/>
          <w:sz w:val="20"/>
        </w:rPr>
        <w:t xml:space="preserve"> </w:t>
      </w:r>
      <w:r>
        <w:rPr>
          <w:sz w:val="20"/>
        </w:rPr>
        <w:t>I</w:t>
      </w:r>
      <w:r>
        <w:rPr>
          <w:spacing w:val="-3"/>
          <w:sz w:val="20"/>
        </w:rPr>
        <w:t xml:space="preserve"> </w:t>
      </w:r>
      <w:r>
        <w:rPr>
          <w:sz w:val="20"/>
        </w:rPr>
        <w:t>feel</w:t>
      </w:r>
      <w:r>
        <w:rPr>
          <w:spacing w:val="-4"/>
          <w:sz w:val="20"/>
        </w:rPr>
        <w:t xml:space="preserve"> </w:t>
      </w:r>
      <w:r>
        <w:rPr>
          <w:sz w:val="20"/>
        </w:rPr>
        <w:t>like</w:t>
      </w:r>
      <w:r>
        <w:rPr>
          <w:spacing w:val="-5"/>
          <w:sz w:val="20"/>
        </w:rPr>
        <w:t xml:space="preserve"> </w:t>
      </w:r>
      <w:r>
        <w:rPr>
          <w:sz w:val="20"/>
        </w:rPr>
        <w:t>this</w:t>
      </w:r>
      <w:r>
        <w:rPr>
          <w:spacing w:val="-6"/>
          <w:sz w:val="20"/>
        </w:rPr>
        <w:t xml:space="preserve"> </w:t>
      </w:r>
      <w:r>
        <w:rPr>
          <w:sz w:val="20"/>
        </w:rPr>
        <w:t>answer</w:t>
      </w:r>
      <w:r>
        <w:rPr>
          <w:spacing w:val="-3"/>
          <w:sz w:val="20"/>
        </w:rPr>
        <w:t xml:space="preserve"> </w:t>
      </w:r>
      <w:r>
        <w:rPr>
          <w:sz w:val="20"/>
        </w:rPr>
        <w:t>could</w:t>
      </w:r>
      <w:r>
        <w:rPr>
          <w:spacing w:val="-3"/>
          <w:sz w:val="20"/>
        </w:rPr>
        <w:t xml:space="preserve"> </w:t>
      </w:r>
      <w:r>
        <w:rPr>
          <w:sz w:val="20"/>
        </w:rPr>
        <w:t>go</w:t>
      </w:r>
      <w:r>
        <w:rPr>
          <w:spacing w:val="-4"/>
          <w:sz w:val="20"/>
        </w:rPr>
        <w:t xml:space="preserve"> </w:t>
      </w:r>
      <w:r>
        <w:rPr>
          <w:sz w:val="20"/>
        </w:rPr>
        <w:t>on</w:t>
      </w:r>
      <w:r>
        <w:rPr>
          <w:spacing w:val="-4"/>
          <w:sz w:val="20"/>
        </w:rPr>
        <w:t xml:space="preserve"> </w:t>
      </w:r>
      <w:r>
        <w:rPr>
          <w:sz w:val="20"/>
        </w:rPr>
        <w:t>and</w:t>
      </w:r>
      <w:r>
        <w:rPr>
          <w:spacing w:val="-3"/>
          <w:sz w:val="20"/>
        </w:rPr>
        <w:t xml:space="preserve"> </w:t>
      </w:r>
      <w:r>
        <w:rPr>
          <w:sz w:val="20"/>
        </w:rPr>
        <w:t>on</w:t>
      </w:r>
      <w:r>
        <w:rPr>
          <w:spacing w:val="-1"/>
          <w:sz w:val="20"/>
        </w:rPr>
        <w:t xml:space="preserve"> </w:t>
      </w:r>
      <w:r>
        <w:rPr>
          <w:sz w:val="20"/>
        </w:rPr>
        <w:t>and</w:t>
      </w:r>
      <w:r>
        <w:rPr>
          <w:spacing w:val="-4"/>
          <w:sz w:val="20"/>
        </w:rPr>
        <w:t xml:space="preserve"> </w:t>
      </w:r>
      <w:r>
        <w:rPr>
          <w:sz w:val="20"/>
        </w:rPr>
        <w:t>on</w:t>
      </w:r>
      <w:r>
        <w:rPr>
          <w:spacing w:val="-4"/>
          <w:sz w:val="20"/>
        </w:rPr>
        <w:t xml:space="preserve"> </w:t>
      </w:r>
      <w:r>
        <w:rPr>
          <w:spacing w:val="-2"/>
          <w:sz w:val="20"/>
        </w:rPr>
        <w:t>really</w:t>
      </w:r>
    </w:p>
    <w:p w14:paraId="641C1971" w14:textId="77777777" w:rsidR="00805B0D" w:rsidRDefault="00234FD3">
      <w:pPr>
        <w:pStyle w:val="ListParagraph"/>
        <w:numPr>
          <w:ilvl w:val="0"/>
          <w:numId w:val="57"/>
        </w:numPr>
        <w:tabs>
          <w:tab w:val="left" w:pos="977"/>
        </w:tabs>
        <w:spacing w:line="242" w:lineRule="exact"/>
        <w:ind w:left="977" w:hanging="698"/>
        <w:rPr>
          <w:sz w:val="20"/>
        </w:rPr>
      </w:pPr>
      <w:r>
        <w:rPr>
          <w:sz w:val="20"/>
        </w:rPr>
        <w:t>because</w:t>
      </w:r>
      <w:r>
        <w:rPr>
          <w:spacing w:val="-6"/>
          <w:sz w:val="20"/>
        </w:rPr>
        <w:t xml:space="preserve"> </w:t>
      </w:r>
      <w:r>
        <w:rPr>
          <w:sz w:val="20"/>
        </w:rPr>
        <w:t>it</w:t>
      </w:r>
      <w:r>
        <w:rPr>
          <w:spacing w:val="-5"/>
          <w:sz w:val="20"/>
        </w:rPr>
        <w:t xml:space="preserve"> </w:t>
      </w:r>
      <w:r>
        <w:rPr>
          <w:sz w:val="20"/>
        </w:rPr>
        <w:t>just</w:t>
      </w:r>
      <w:r>
        <w:rPr>
          <w:spacing w:val="-5"/>
          <w:sz w:val="20"/>
        </w:rPr>
        <w:t xml:space="preserve"> </w:t>
      </w:r>
      <w:r>
        <w:rPr>
          <w:sz w:val="20"/>
        </w:rPr>
        <w:t>affects</w:t>
      </w:r>
      <w:r>
        <w:rPr>
          <w:spacing w:val="-3"/>
          <w:sz w:val="20"/>
        </w:rPr>
        <w:t xml:space="preserve"> </w:t>
      </w:r>
      <w:r>
        <w:rPr>
          <w:sz w:val="20"/>
        </w:rPr>
        <w:t>everything.</w:t>
      </w:r>
      <w:r>
        <w:rPr>
          <w:spacing w:val="-6"/>
          <w:sz w:val="20"/>
        </w:rPr>
        <w:t xml:space="preserve"> </w:t>
      </w:r>
      <w:r>
        <w:rPr>
          <w:sz w:val="20"/>
        </w:rPr>
        <w:t>We</w:t>
      </w:r>
      <w:r>
        <w:rPr>
          <w:spacing w:val="-6"/>
          <w:sz w:val="20"/>
        </w:rPr>
        <w:t xml:space="preserve"> </w:t>
      </w:r>
      <w:r>
        <w:rPr>
          <w:sz w:val="20"/>
        </w:rPr>
        <w:t>use</w:t>
      </w:r>
      <w:r>
        <w:rPr>
          <w:spacing w:val="-6"/>
          <w:sz w:val="20"/>
        </w:rPr>
        <w:t xml:space="preserve"> </w:t>
      </w:r>
      <w:r>
        <w:rPr>
          <w:sz w:val="20"/>
        </w:rPr>
        <w:t>quite</w:t>
      </w:r>
      <w:r>
        <w:rPr>
          <w:spacing w:val="-4"/>
          <w:sz w:val="20"/>
        </w:rPr>
        <w:t xml:space="preserve"> </w:t>
      </w:r>
      <w:r>
        <w:rPr>
          <w:sz w:val="20"/>
        </w:rPr>
        <w:t>a</w:t>
      </w:r>
      <w:r>
        <w:rPr>
          <w:spacing w:val="-5"/>
          <w:sz w:val="20"/>
        </w:rPr>
        <w:t xml:space="preserve"> </w:t>
      </w:r>
      <w:r>
        <w:rPr>
          <w:sz w:val="20"/>
        </w:rPr>
        <w:t>lot</w:t>
      </w:r>
      <w:r>
        <w:rPr>
          <w:spacing w:val="-3"/>
          <w:sz w:val="20"/>
        </w:rPr>
        <w:t xml:space="preserve"> </w:t>
      </w:r>
      <w:r>
        <w:rPr>
          <w:sz w:val="20"/>
        </w:rPr>
        <w:t>of</w:t>
      </w:r>
      <w:r>
        <w:rPr>
          <w:spacing w:val="-3"/>
          <w:sz w:val="20"/>
        </w:rPr>
        <w:t xml:space="preserve"> </w:t>
      </w:r>
      <w:r>
        <w:rPr>
          <w:sz w:val="20"/>
        </w:rPr>
        <w:t>work</w:t>
      </w:r>
      <w:r>
        <w:rPr>
          <w:spacing w:val="-3"/>
          <w:sz w:val="20"/>
        </w:rPr>
        <w:t xml:space="preserve"> </w:t>
      </w:r>
      <w:r>
        <w:rPr>
          <w:sz w:val="20"/>
        </w:rPr>
        <w:t>with</w:t>
      </w:r>
      <w:r>
        <w:rPr>
          <w:spacing w:val="-4"/>
          <w:sz w:val="20"/>
        </w:rPr>
        <w:t xml:space="preserve"> </w:t>
      </w:r>
      <w:r>
        <w:rPr>
          <w:spacing w:val="-2"/>
          <w:sz w:val="20"/>
        </w:rPr>
        <w:t>different</w:t>
      </w:r>
    </w:p>
    <w:p w14:paraId="641C1972" w14:textId="77777777" w:rsidR="00805B0D" w:rsidRDefault="00234FD3">
      <w:pPr>
        <w:pStyle w:val="ListParagraph"/>
        <w:numPr>
          <w:ilvl w:val="0"/>
          <w:numId w:val="57"/>
        </w:numPr>
        <w:tabs>
          <w:tab w:val="left" w:pos="977"/>
        </w:tabs>
        <w:spacing w:line="242" w:lineRule="exact"/>
        <w:ind w:left="977" w:hanging="698"/>
        <w:rPr>
          <w:sz w:val="20"/>
        </w:rPr>
      </w:pPr>
      <w:r>
        <w:rPr>
          <w:sz w:val="20"/>
        </w:rPr>
        <w:t>diaphragms</w:t>
      </w:r>
      <w:r>
        <w:rPr>
          <w:spacing w:val="-6"/>
          <w:sz w:val="20"/>
        </w:rPr>
        <w:t xml:space="preserve"> </w:t>
      </w:r>
      <w:r>
        <w:rPr>
          <w:sz w:val="20"/>
        </w:rPr>
        <w:t>in</w:t>
      </w:r>
      <w:r>
        <w:rPr>
          <w:spacing w:val="-4"/>
          <w:sz w:val="20"/>
        </w:rPr>
        <w:t xml:space="preserve"> </w:t>
      </w:r>
      <w:r>
        <w:rPr>
          <w:sz w:val="20"/>
        </w:rPr>
        <w:t>the</w:t>
      </w:r>
      <w:r>
        <w:rPr>
          <w:spacing w:val="-6"/>
          <w:sz w:val="20"/>
        </w:rPr>
        <w:t xml:space="preserve"> </w:t>
      </w:r>
      <w:r>
        <w:rPr>
          <w:sz w:val="20"/>
        </w:rPr>
        <w:t>body.</w:t>
      </w:r>
      <w:r>
        <w:rPr>
          <w:spacing w:val="-7"/>
          <w:sz w:val="20"/>
        </w:rPr>
        <w:t xml:space="preserve"> </w:t>
      </w:r>
      <w:r>
        <w:rPr>
          <w:sz w:val="20"/>
        </w:rPr>
        <w:t>So</w:t>
      </w:r>
      <w:r>
        <w:rPr>
          <w:spacing w:val="-3"/>
          <w:sz w:val="20"/>
        </w:rPr>
        <w:t xml:space="preserve"> </w:t>
      </w:r>
      <w:r>
        <w:rPr>
          <w:sz w:val="20"/>
        </w:rPr>
        <w:t>we</w:t>
      </w:r>
      <w:r>
        <w:rPr>
          <w:spacing w:val="-4"/>
          <w:sz w:val="20"/>
        </w:rPr>
        <w:t xml:space="preserve"> </w:t>
      </w:r>
      <w:r>
        <w:rPr>
          <w:sz w:val="20"/>
        </w:rPr>
        <w:t>talk</w:t>
      </w:r>
      <w:r>
        <w:rPr>
          <w:spacing w:val="-6"/>
          <w:sz w:val="20"/>
        </w:rPr>
        <w:t xml:space="preserve"> </w:t>
      </w:r>
      <w:r>
        <w:rPr>
          <w:sz w:val="20"/>
        </w:rPr>
        <w:t>about</w:t>
      </w:r>
      <w:r>
        <w:rPr>
          <w:spacing w:val="-4"/>
          <w:sz w:val="20"/>
        </w:rPr>
        <w:t xml:space="preserve"> </w:t>
      </w:r>
      <w:r>
        <w:rPr>
          <w:sz w:val="20"/>
        </w:rPr>
        <w:t>the</w:t>
      </w:r>
      <w:r>
        <w:rPr>
          <w:spacing w:val="-5"/>
          <w:sz w:val="20"/>
        </w:rPr>
        <w:t xml:space="preserve"> </w:t>
      </w:r>
      <w:r>
        <w:rPr>
          <w:sz w:val="20"/>
        </w:rPr>
        <w:t>main</w:t>
      </w:r>
      <w:r>
        <w:rPr>
          <w:spacing w:val="-5"/>
          <w:sz w:val="20"/>
        </w:rPr>
        <w:t xml:space="preserve"> </w:t>
      </w:r>
      <w:r>
        <w:rPr>
          <w:sz w:val="20"/>
        </w:rPr>
        <w:t>diaphragm,</w:t>
      </w:r>
      <w:r>
        <w:rPr>
          <w:spacing w:val="-5"/>
          <w:sz w:val="20"/>
        </w:rPr>
        <w:t xml:space="preserve"> </w:t>
      </w:r>
      <w:r>
        <w:rPr>
          <w:sz w:val="20"/>
        </w:rPr>
        <w:t>the</w:t>
      </w:r>
      <w:r>
        <w:rPr>
          <w:spacing w:val="-7"/>
          <w:sz w:val="20"/>
        </w:rPr>
        <w:t xml:space="preserve"> </w:t>
      </w:r>
      <w:r>
        <w:rPr>
          <w:spacing w:val="-2"/>
          <w:sz w:val="20"/>
        </w:rPr>
        <w:t>pelvic</w:t>
      </w:r>
    </w:p>
    <w:p w14:paraId="641C1973" w14:textId="77777777" w:rsidR="00805B0D" w:rsidRDefault="00234FD3">
      <w:pPr>
        <w:pStyle w:val="ListParagraph"/>
        <w:numPr>
          <w:ilvl w:val="0"/>
          <w:numId w:val="57"/>
        </w:numPr>
        <w:tabs>
          <w:tab w:val="left" w:pos="977"/>
        </w:tabs>
        <w:ind w:left="977" w:hanging="698"/>
        <w:rPr>
          <w:sz w:val="20"/>
        </w:rPr>
      </w:pPr>
      <w:r>
        <w:rPr>
          <w:sz w:val="20"/>
        </w:rPr>
        <w:t>diaphragm,</w:t>
      </w:r>
      <w:r>
        <w:rPr>
          <w:spacing w:val="-6"/>
          <w:sz w:val="20"/>
        </w:rPr>
        <w:t xml:space="preserve"> </w:t>
      </w:r>
      <w:r>
        <w:rPr>
          <w:sz w:val="20"/>
        </w:rPr>
        <w:t>fascia,</w:t>
      </w:r>
      <w:r>
        <w:rPr>
          <w:spacing w:val="-5"/>
          <w:sz w:val="20"/>
        </w:rPr>
        <w:t xml:space="preserve"> </w:t>
      </w:r>
      <w:r>
        <w:rPr>
          <w:sz w:val="20"/>
        </w:rPr>
        <w:t>like</w:t>
      </w:r>
      <w:r>
        <w:rPr>
          <w:spacing w:val="-4"/>
          <w:sz w:val="20"/>
        </w:rPr>
        <w:t xml:space="preserve"> </w:t>
      </w:r>
      <w:r>
        <w:rPr>
          <w:sz w:val="20"/>
        </w:rPr>
        <w:t>membranes</w:t>
      </w:r>
      <w:r>
        <w:rPr>
          <w:spacing w:val="-6"/>
          <w:sz w:val="20"/>
        </w:rPr>
        <w:t xml:space="preserve"> </w:t>
      </w:r>
      <w:r>
        <w:rPr>
          <w:sz w:val="20"/>
        </w:rPr>
        <w:t>in</w:t>
      </w:r>
      <w:r>
        <w:rPr>
          <w:spacing w:val="-4"/>
          <w:sz w:val="20"/>
        </w:rPr>
        <w:t xml:space="preserve"> </w:t>
      </w:r>
      <w:r>
        <w:rPr>
          <w:sz w:val="20"/>
        </w:rPr>
        <w:t>the</w:t>
      </w:r>
      <w:r>
        <w:rPr>
          <w:spacing w:val="-7"/>
          <w:sz w:val="20"/>
        </w:rPr>
        <w:t xml:space="preserve"> </w:t>
      </w:r>
      <w:r>
        <w:rPr>
          <w:sz w:val="20"/>
        </w:rPr>
        <w:t>brain,</w:t>
      </w:r>
      <w:r>
        <w:rPr>
          <w:spacing w:val="-6"/>
          <w:sz w:val="20"/>
        </w:rPr>
        <w:t xml:space="preserve"> </w:t>
      </w:r>
      <w:r>
        <w:rPr>
          <w:sz w:val="20"/>
        </w:rPr>
        <w:t>so</w:t>
      </w:r>
      <w:r>
        <w:rPr>
          <w:spacing w:val="-6"/>
          <w:sz w:val="20"/>
        </w:rPr>
        <w:t xml:space="preserve"> </w:t>
      </w:r>
      <w:r>
        <w:rPr>
          <w:sz w:val="20"/>
        </w:rPr>
        <w:t>it</w:t>
      </w:r>
      <w:r>
        <w:rPr>
          <w:spacing w:val="-4"/>
          <w:sz w:val="20"/>
        </w:rPr>
        <w:t xml:space="preserve"> </w:t>
      </w:r>
      <w:r>
        <w:rPr>
          <w:sz w:val="20"/>
        </w:rPr>
        <w:t>all</w:t>
      </w:r>
      <w:r>
        <w:rPr>
          <w:spacing w:val="-4"/>
          <w:sz w:val="20"/>
        </w:rPr>
        <w:t xml:space="preserve"> </w:t>
      </w:r>
      <w:r>
        <w:rPr>
          <w:sz w:val="20"/>
        </w:rPr>
        <w:t>links</w:t>
      </w:r>
      <w:r>
        <w:rPr>
          <w:spacing w:val="-4"/>
          <w:sz w:val="20"/>
        </w:rPr>
        <w:t xml:space="preserve"> </w:t>
      </w:r>
      <w:r>
        <w:rPr>
          <w:sz w:val="20"/>
        </w:rPr>
        <w:t>with</w:t>
      </w:r>
      <w:r>
        <w:rPr>
          <w:spacing w:val="-4"/>
          <w:sz w:val="20"/>
        </w:rPr>
        <w:t xml:space="preserve"> </w:t>
      </w:r>
      <w:r>
        <w:rPr>
          <w:sz w:val="20"/>
        </w:rPr>
        <w:t>every</w:t>
      </w:r>
      <w:r>
        <w:rPr>
          <w:spacing w:val="-5"/>
          <w:sz w:val="20"/>
        </w:rPr>
        <w:t xml:space="preserve"> </w:t>
      </w:r>
      <w:r>
        <w:rPr>
          <w:spacing w:val="-2"/>
          <w:sz w:val="20"/>
        </w:rPr>
        <w:t>single</w:t>
      </w:r>
    </w:p>
    <w:p w14:paraId="641C1974" w14:textId="77777777" w:rsidR="00805B0D" w:rsidRDefault="00234FD3">
      <w:pPr>
        <w:pStyle w:val="ListParagraph"/>
        <w:numPr>
          <w:ilvl w:val="0"/>
          <w:numId w:val="57"/>
        </w:numPr>
        <w:tabs>
          <w:tab w:val="left" w:pos="977"/>
        </w:tabs>
        <w:ind w:left="977" w:hanging="698"/>
        <w:rPr>
          <w:sz w:val="20"/>
        </w:rPr>
      </w:pPr>
      <w:r>
        <w:rPr>
          <w:sz w:val="20"/>
        </w:rPr>
        <w:t>section.</w:t>
      </w:r>
      <w:r>
        <w:rPr>
          <w:spacing w:val="-9"/>
          <w:sz w:val="20"/>
        </w:rPr>
        <w:t xml:space="preserve"> </w:t>
      </w:r>
      <w:r>
        <w:rPr>
          <w:sz w:val="20"/>
        </w:rPr>
        <w:t>And</w:t>
      </w:r>
      <w:r>
        <w:rPr>
          <w:spacing w:val="-6"/>
          <w:sz w:val="20"/>
        </w:rPr>
        <w:t xml:space="preserve"> </w:t>
      </w:r>
      <w:r>
        <w:rPr>
          <w:sz w:val="20"/>
        </w:rPr>
        <w:t>then</w:t>
      </w:r>
      <w:r>
        <w:rPr>
          <w:spacing w:val="-6"/>
          <w:sz w:val="20"/>
        </w:rPr>
        <w:t xml:space="preserve"> </w:t>
      </w:r>
      <w:r>
        <w:rPr>
          <w:sz w:val="20"/>
        </w:rPr>
        <w:t>there’s</w:t>
      </w:r>
      <w:r>
        <w:rPr>
          <w:spacing w:val="-8"/>
          <w:sz w:val="20"/>
        </w:rPr>
        <w:t xml:space="preserve"> </w:t>
      </w:r>
      <w:r>
        <w:rPr>
          <w:sz w:val="20"/>
        </w:rPr>
        <w:t>like</w:t>
      </w:r>
      <w:r>
        <w:rPr>
          <w:spacing w:val="-6"/>
          <w:sz w:val="20"/>
        </w:rPr>
        <w:t xml:space="preserve"> </w:t>
      </w:r>
      <w:r>
        <w:rPr>
          <w:sz w:val="20"/>
        </w:rPr>
        <w:t>rotations</w:t>
      </w:r>
      <w:r>
        <w:rPr>
          <w:spacing w:val="-6"/>
          <w:sz w:val="20"/>
        </w:rPr>
        <w:t xml:space="preserve"> </w:t>
      </w:r>
      <w:r>
        <w:rPr>
          <w:sz w:val="20"/>
        </w:rPr>
        <w:t>when</w:t>
      </w:r>
      <w:r>
        <w:rPr>
          <w:spacing w:val="-6"/>
          <w:sz w:val="20"/>
        </w:rPr>
        <w:t xml:space="preserve"> </w:t>
      </w:r>
      <w:r>
        <w:rPr>
          <w:sz w:val="20"/>
        </w:rPr>
        <w:t>you’re</w:t>
      </w:r>
      <w:r>
        <w:rPr>
          <w:spacing w:val="-6"/>
          <w:sz w:val="20"/>
        </w:rPr>
        <w:t xml:space="preserve"> </w:t>
      </w:r>
      <w:r>
        <w:rPr>
          <w:sz w:val="20"/>
        </w:rPr>
        <w:t>breathing.</w:t>
      </w:r>
      <w:r>
        <w:rPr>
          <w:spacing w:val="-8"/>
          <w:sz w:val="20"/>
        </w:rPr>
        <w:t xml:space="preserve"> </w:t>
      </w:r>
      <w:r>
        <w:rPr>
          <w:sz w:val="20"/>
        </w:rPr>
        <w:t>So</w:t>
      </w:r>
      <w:r>
        <w:rPr>
          <w:spacing w:val="-5"/>
          <w:sz w:val="20"/>
        </w:rPr>
        <w:t xml:space="preserve"> </w:t>
      </w:r>
      <w:r>
        <w:rPr>
          <w:spacing w:val="-2"/>
          <w:sz w:val="20"/>
        </w:rPr>
        <w:t>everything</w:t>
      </w:r>
    </w:p>
    <w:p w14:paraId="641C1975" w14:textId="77777777" w:rsidR="00805B0D" w:rsidRDefault="00234FD3">
      <w:pPr>
        <w:pStyle w:val="ListParagraph"/>
        <w:numPr>
          <w:ilvl w:val="0"/>
          <w:numId w:val="57"/>
        </w:numPr>
        <w:tabs>
          <w:tab w:val="left" w:pos="977"/>
        </w:tabs>
        <w:spacing w:line="242" w:lineRule="exact"/>
        <w:ind w:left="977" w:hanging="698"/>
        <w:rPr>
          <w:sz w:val="20"/>
        </w:rPr>
      </w:pPr>
      <w:r>
        <w:rPr>
          <w:sz w:val="20"/>
        </w:rPr>
        <w:t>pretty</w:t>
      </w:r>
      <w:r>
        <w:rPr>
          <w:spacing w:val="-5"/>
          <w:sz w:val="20"/>
        </w:rPr>
        <w:t xml:space="preserve"> </w:t>
      </w:r>
      <w:r>
        <w:rPr>
          <w:sz w:val="20"/>
        </w:rPr>
        <w:t>much</w:t>
      </w:r>
      <w:r>
        <w:rPr>
          <w:spacing w:val="-5"/>
          <w:sz w:val="20"/>
        </w:rPr>
        <w:t xml:space="preserve"> </w:t>
      </w:r>
      <w:r>
        <w:rPr>
          <w:sz w:val="20"/>
        </w:rPr>
        <w:t>I</w:t>
      </w:r>
      <w:r>
        <w:rPr>
          <w:spacing w:val="-4"/>
          <w:sz w:val="20"/>
        </w:rPr>
        <w:t xml:space="preserve"> </w:t>
      </w:r>
      <w:r>
        <w:rPr>
          <w:sz w:val="20"/>
        </w:rPr>
        <w:t>feel</w:t>
      </w:r>
      <w:r>
        <w:rPr>
          <w:spacing w:val="-4"/>
          <w:sz w:val="20"/>
        </w:rPr>
        <w:t xml:space="preserve"> </w:t>
      </w:r>
      <w:r>
        <w:rPr>
          <w:sz w:val="20"/>
        </w:rPr>
        <w:t>like</w:t>
      </w:r>
      <w:r>
        <w:rPr>
          <w:spacing w:val="-5"/>
          <w:sz w:val="20"/>
        </w:rPr>
        <w:t xml:space="preserve"> </w:t>
      </w:r>
      <w:r>
        <w:rPr>
          <w:sz w:val="20"/>
        </w:rPr>
        <w:t>I</w:t>
      </w:r>
      <w:r>
        <w:rPr>
          <w:spacing w:val="-3"/>
          <w:sz w:val="20"/>
        </w:rPr>
        <w:t xml:space="preserve"> </w:t>
      </w:r>
      <w:r>
        <w:rPr>
          <w:sz w:val="20"/>
        </w:rPr>
        <w:t>could</w:t>
      </w:r>
      <w:r>
        <w:rPr>
          <w:spacing w:val="-3"/>
          <w:sz w:val="20"/>
        </w:rPr>
        <w:t xml:space="preserve"> </w:t>
      </w:r>
      <w:r>
        <w:rPr>
          <w:sz w:val="20"/>
        </w:rPr>
        <w:t>link</w:t>
      </w:r>
      <w:r>
        <w:rPr>
          <w:spacing w:val="-5"/>
          <w:sz w:val="20"/>
        </w:rPr>
        <w:t xml:space="preserve"> </w:t>
      </w:r>
      <w:r>
        <w:rPr>
          <w:sz w:val="20"/>
        </w:rPr>
        <w:t>it</w:t>
      </w:r>
      <w:r>
        <w:rPr>
          <w:spacing w:val="-3"/>
          <w:sz w:val="20"/>
        </w:rPr>
        <w:t xml:space="preserve"> </w:t>
      </w:r>
      <w:r>
        <w:rPr>
          <w:sz w:val="20"/>
        </w:rPr>
        <w:t>to</w:t>
      </w:r>
      <w:r>
        <w:rPr>
          <w:spacing w:val="-4"/>
          <w:sz w:val="20"/>
        </w:rPr>
        <w:t xml:space="preserve"> </w:t>
      </w:r>
      <w:r>
        <w:rPr>
          <w:sz w:val="20"/>
        </w:rPr>
        <w:t>every</w:t>
      </w:r>
      <w:r>
        <w:rPr>
          <w:spacing w:val="-3"/>
          <w:sz w:val="20"/>
        </w:rPr>
        <w:t xml:space="preserve"> </w:t>
      </w:r>
      <w:r>
        <w:rPr>
          <w:sz w:val="20"/>
        </w:rPr>
        <w:t>patient,</w:t>
      </w:r>
      <w:r>
        <w:rPr>
          <w:spacing w:val="-5"/>
          <w:sz w:val="20"/>
        </w:rPr>
        <w:t xml:space="preserve"> </w:t>
      </w:r>
      <w:r>
        <w:rPr>
          <w:sz w:val="20"/>
        </w:rPr>
        <w:t>somehow</w:t>
      </w:r>
      <w:r>
        <w:rPr>
          <w:spacing w:val="-5"/>
          <w:sz w:val="20"/>
        </w:rPr>
        <w:t xml:space="preserve"> </w:t>
      </w:r>
      <w:r>
        <w:rPr>
          <w:sz w:val="20"/>
        </w:rPr>
        <w:t>I</w:t>
      </w:r>
      <w:r>
        <w:rPr>
          <w:spacing w:val="-4"/>
          <w:sz w:val="20"/>
        </w:rPr>
        <w:t xml:space="preserve"> </w:t>
      </w:r>
      <w:r>
        <w:rPr>
          <w:sz w:val="20"/>
        </w:rPr>
        <w:t>use</w:t>
      </w:r>
      <w:r>
        <w:rPr>
          <w:spacing w:val="-4"/>
          <w:sz w:val="20"/>
        </w:rPr>
        <w:t xml:space="preserve"> </w:t>
      </w:r>
      <w:r>
        <w:rPr>
          <w:sz w:val="20"/>
        </w:rPr>
        <w:t>it</w:t>
      </w:r>
      <w:r>
        <w:rPr>
          <w:spacing w:val="-1"/>
          <w:sz w:val="20"/>
        </w:rPr>
        <w:t xml:space="preserve"> </w:t>
      </w:r>
      <w:r>
        <w:rPr>
          <w:sz w:val="20"/>
        </w:rPr>
        <w:t>a</w:t>
      </w:r>
      <w:r>
        <w:rPr>
          <w:spacing w:val="-5"/>
          <w:sz w:val="20"/>
        </w:rPr>
        <w:t xml:space="preserve"> </w:t>
      </w:r>
      <w:r>
        <w:rPr>
          <w:spacing w:val="-4"/>
          <w:sz w:val="20"/>
        </w:rPr>
        <w:t>lot.</w:t>
      </w:r>
    </w:p>
    <w:p w14:paraId="641C1976" w14:textId="77777777" w:rsidR="00805B0D" w:rsidRDefault="00234FD3">
      <w:pPr>
        <w:pStyle w:val="BodyText"/>
        <w:spacing w:line="243" w:lineRule="exact"/>
        <w:ind w:left="279"/>
        <w:rPr>
          <w:rFonts w:ascii="Calibri"/>
        </w:rPr>
      </w:pPr>
      <w:r>
        <w:rPr>
          <w:rFonts w:ascii="Calibri"/>
          <w:spacing w:val="-5"/>
        </w:rPr>
        <w:t>579</w:t>
      </w:r>
    </w:p>
    <w:p w14:paraId="641C1977" w14:textId="77777777" w:rsidR="00805B0D" w:rsidRDefault="00234FD3">
      <w:pPr>
        <w:tabs>
          <w:tab w:val="left" w:pos="977"/>
        </w:tabs>
        <w:spacing w:line="244" w:lineRule="exact"/>
        <w:ind w:left="279"/>
        <w:rPr>
          <w:rFonts w:ascii="Verdana" w:hAnsi="Verdana"/>
          <w:sz w:val="20"/>
        </w:rPr>
      </w:pPr>
      <w:r>
        <w:rPr>
          <w:rFonts w:ascii="Calibri" w:hAnsi="Calibri"/>
          <w:spacing w:val="-5"/>
        </w:rPr>
        <w:t>580</w:t>
      </w:r>
      <w:r>
        <w:rPr>
          <w:rFonts w:ascii="Calibri" w:hAnsi="Calibri"/>
        </w:rPr>
        <w:tab/>
      </w:r>
      <w:r>
        <w:rPr>
          <w:rFonts w:ascii="Verdana" w:hAnsi="Verdana"/>
          <w:sz w:val="20"/>
        </w:rPr>
        <w:t>FRED:</w:t>
      </w:r>
      <w:r>
        <w:rPr>
          <w:rFonts w:ascii="Verdana" w:hAnsi="Verdana"/>
          <w:spacing w:val="18"/>
          <w:sz w:val="20"/>
        </w:rPr>
        <w:t xml:space="preserve"> </w:t>
      </w:r>
      <w:r>
        <w:rPr>
          <w:rFonts w:ascii="Verdana" w:hAnsi="Verdana"/>
          <w:sz w:val="20"/>
        </w:rPr>
        <w:t>So</w:t>
      </w:r>
      <w:r>
        <w:rPr>
          <w:rFonts w:ascii="Verdana" w:hAnsi="Verdana"/>
          <w:spacing w:val="-6"/>
          <w:sz w:val="20"/>
        </w:rPr>
        <w:t xml:space="preserve"> </w:t>
      </w:r>
      <w:r>
        <w:rPr>
          <w:rFonts w:ascii="Verdana" w:hAnsi="Verdana"/>
          <w:sz w:val="20"/>
        </w:rPr>
        <w:t>it’s</w:t>
      </w:r>
      <w:r>
        <w:rPr>
          <w:rFonts w:ascii="Verdana" w:hAnsi="Verdana"/>
          <w:spacing w:val="-3"/>
          <w:sz w:val="20"/>
        </w:rPr>
        <w:t xml:space="preserve"> </w:t>
      </w:r>
      <w:r>
        <w:rPr>
          <w:rFonts w:ascii="Verdana" w:hAnsi="Verdana"/>
          <w:sz w:val="20"/>
        </w:rPr>
        <w:t>a</w:t>
      </w:r>
      <w:r>
        <w:rPr>
          <w:rFonts w:ascii="Verdana" w:hAnsi="Verdana"/>
          <w:spacing w:val="-6"/>
          <w:sz w:val="20"/>
        </w:rPr>
        <w:t xml:space="preserve"> </w:t>
      </w:r>
      <w:r>
        <w:rPr>
          <w:rFonts w:ascii="Verdana" w:hAnsi="Verdana"/>
          <w:sz w:val="20"/>
        </w:rPr>
        <w:t>personal</w:t>
      </w:r>
      <w:r>
        <w:rPr>
          <w:rFonts w:ascii="Verdana" w:hAnsi="Verdana"/>
          <w:spacing w:val="-4"/>
          <w:sz w:val="20"/>
        </w:rPr>
        <w:t xml:space="preserve"> </w:t>
      </w:r>
      <w:r>
        <w:rPr>
          <w:rFonts w:ascii="Verdana" w:hAnsi="Verdana"/>
          <w:sz w:val="20"/>
        </w:rPr>
        <w:t>thing</w:t>
      </w:r>
      <w:r>
        <w:rPr>
          <w:rFonts w:ascii="Verdana" w:hAnsi="Verdana"/>
          <w:spacing w:val="-4"/>
          <w:sz w:val="20"/>
        </w:rPr>
        <w:t xml:space="preserve"> </w:t>
      </w:r>
      <w:r>
        <w:rPr>
          <w:rFonts w:ascii="Verdana" w:hAnsi="Verdana"/>
          <w:sz w:val="20"/>
        </w:rPr>
        <w:t>so</w:t>
      </w:r>
      <w:r>
        <w:rPr>
          <w:rFonts w:ascii="Verdana" w:hAnsi="Verdana"/>
          <w:spacing w:val="-5"/>
          <w:sz w:val="20"/>
        </w:rPr>
        <w:t xml:space="preserve"> </w:t>
      </w:r>
      <w:r>
        <w:rPr>
          <w:rFonts w:ascii="Verdana" w:hAnsi="Verdana"/>
          <w:sz w:val="20"/>
        </w:rPr>
        <w:t>you</w:t>
      </w:r>
      <w:r>
        <w:rPr>
          <w:rFonts w:ascii="Verdana" w:hAnsi="Verdana"/>
          <w:spacing w:val="-2"/>
          <w:sz w:val="20"/>
        </w:rPr>
        <w:t xml:space="preserve"> </w:t>
      </w:r>
      <w:r>
        <w:rPr>
          <w:rFonts w:ascii="Verdana" w:hAnsi="Verdana"/>
          <w:sz w:val="20"/>
        </w:rPr>
        <w:t>can</w:t>
      </w:r>
      <w:r>
        <w:rPr>
          <w:rFonts w:ascii="Verdana" w:hAnsi="Verdana"/>
          <w:spacing w:val="-5"/>
          <w:sz w:val="20"/>
        </w:rPr>
        <w:t xml:space="preserve"> </w:t>
      </w:r>
      <w:r>
        <w:rPr>
          <w:rFonts w:ascii="Verdana" w:hAnsi="Verdana"/>
          <w:sz w:val="20"/>
        </w:rPr>
        <w:t>delete</w:t>
      </w:r>
      <w:r>
        <w:rPr>
          <w:rFonts w:ascii="Verdana" w:hAnsi="Verdana"/>
          <w:spacing w:val="-4"/>
          <w:sz w:val="20"/>
        </w:rPr>
        <w:t xml:space="preserve"> </w:t>
      </w:r>
      <w:r>
        <w:rPr>
          <w:rFonts w:ascii="Verdana" w:hAnsi="Verdana"/>
          <w:sz w:val="20"/>
        </w:rPr>
        <w:t>this</w:t>
      </w:r>
      <w:r>
        <w:rPr>
          <w:rFonts w:ascii="Verdana" w:hAnsi="Verdana"/>
          <w:spacing w:val="-7"/>
          <w:sz w:val="20"/>
        </w:rPr>
        <w:t xml:space="preserve"> </w:t>
      </w:r>
      <w:r>
        <w:rPr>
          <w:rFonts w:ascii="Verdana" w:hAnsi="Verdana"/>
          <w:sz w:val="20"/>
        </w:rPr>
        <w:t>if</w:t>
      </w:r>
      <w:r>
        <w:rPr>
          <w:rFonts w:ascii="Verdana" w:hAnsi="Verdana"/>
          <w:spacing w:val="3"/>
          <w:sz w:val="20"/>
        </w:rPr>
        <w:t xml:space="preserve"> </w:t>
      </w:r>
      <w:r>
        <w:rPr>
          <w:rFonts w:ascii="Verdana" w:hAnsi="Verdana"/>
          <w:sz w:val="20"/>
        </w:rPr>
        <w:t>it’s</w:t>
      </w:r>
      <w:r>
        <w:rPr>
          <w:rFonts w:ascii="Verdana" w:hAnsi="Verdana"/>
          <w:spacing w:val="-7"/>
          <w:sz w:val="20"/>
        </w:rPr>
        <w:t xml:space="preserve"> </w:t>
      </w:r>
      <w:r>
        <w:rPr>
          <w:rFonts w:ascii="Verdana" w:hAnsi="Verdana"/>
          <w:sz w:val="20"/>
        </w:rPr>
        <w:t>not</w:t>
      </w:r>
      <w:r>
        <w:rPr>
          <w:rFonts w:ascii="Verdana" w:hAnsi="Verdana"/>
          <w:spacing w:val="-2"/>
          <w:sz w:val="20"/>
        </w:rPr>
        <w:t xml:space="preserve"> </w:t>
      </w:r>
      <w:r>
        <w:rPr>
          <w:rFonts w:ascii="Verdana" w:hAnsi="Verdana"/>
          <w:sz w:val="20"/>
        </w:rPr>
        <w:t>required.,</w:t>
      </w:r>
      <w:r>
        <w:rPr>
          <w:rFonts w:ascii="Verdana" w:hAnsi="Verdana"/>
          <w:spacing w:val="-7"/>
          <w:sz w:val="20"/>
        </w:rPr>
        <w:t xml:space="preserve"> </w:t>
      </w:r>
      <w:r>
        <w:rPr>
          <w:rFonts w:ascii="Verdana" w:hAnsi="Verdana"/>
          <w:spacing w:val="-5"/>
          <w:sz w:val="20"/>
        </w:rPr>
        <w:t>but</w:t>
      </w:r>
    </w:p>
    <w:p w14:paraId="641C1978" w14:textId="77777777" w:rsidR="00805B0D" w:rsidRDefault="00234FD3">
      <w:pPr>
        <w:tabs>
          <w:tab w:val="left" w:pos="977"/>
        </w:tabs>
        <w:spacing w:line="244" w:lineRule="exact"/>
        <w:ind w:left="279"/>
        <w:rPr>
          <w:rFonts w:ascii="Verdana"/>
          <w:sz w:val="20"/>
        </w:rPr>
      </w:pPr>
      <w:r>
        <w:rPr>
          <w:rFonts w:ascii="Calibri"/>
          <w:spacing w:val="-5"/>
        </w:rPr>
        <w:t>581</w:t>
      </w:r>
      <w:r>
        <w:rPr>
          <w:rFonts w:ascii="Calibri"/>
        </w:rPr>
        <w:tab/>
      </w:r>
      <w:r>
        <w:rPr>
          <w:rFonts w:ascii="Verdana"/>
          <w:sz w:val="20"/>
        </w:rPr>
        <w:t>years</w:t>
      </w:r>
      <w:r>
        <w:rPr>
          <w:rFonts w:ascii="Verdana"/>
          <w:spacing w:val="-6"/>
          <w:sz w:val="20"/>
        </w:rPr>
        <w:t xml:space="preserve"> </w:t>
      </w:r>
      <w:r>
        <w:rPr>
          <w:rFonts w:ascii="Verdana"/>
          <w:sz w:val="20"/>
        </w:rPr>
        <w:t>ago</w:t>
      </w:r>
      <w:r>
        <w:rPr>
          <w:rFonts w:ascii="Verdana"/>
          <w:spacing w:val="-5"/>
          <w:sz w:val="20"/>
        </w:rPr>
        <w:t xml:space="preserve"> </w:t>
      </w:r>
      <w:r>
        <w:rPr>
          <w:rFonts w:ascii="Verdana"/>
          <w:sz w:val="20"/>
        </w:rPr>
        <w:t>I</w:t>
      </w:r>
      <w:r>
        <w:rPr>
          <w:rFonts w:ascii="Verdana"/>
          <w:spacing w:val="-3"/>
          <w:sz w:val="20"/>
        </w:rPr>
        <w:t xml:space="preserve"> </w:t>
      </w:r>
      <w:r>
        <w:rPr>
          <w:rFonts w:ascii="Verdana"/>
          <w:sz w:val="20"/>
        </w:rPr>
        <w:t>was</w:t>
      </w:r>
      <w:r>
        <w:rPr>
          <w:rFonts w:ascii="Verdana"/>
          <w:spacing w:val="-2"/>
          <w:sz w:val="20"/>
        </w:rPr>
        <w:t xml:space="preserve"> </w:t>
      </w:r>
      <w:r>
        <w:rPr>
          <w:rFonts w:ascii="Verdana"/>
          <w:sz w:val="20"/>
        </w:rPr>
        <w:t>in</w:t>
      </w:r>
      <w:r>
        <w:rPr>
          <w:rFonts w:ascii="Verdana"/>
          <w:spacing w:val="-3"/>
          <w:sz w:val="20"/>
        </w:rPr>
        <w:t xml:space="preserve"> </w:t>
      </w:r>
      <w:r>
        <w:rPr>
          <w:rFonts w:ascii="Verdana"/>
          <w:sz w:val="20"/>
        </w:rPr>
        <w:t>a</w:t>
      </w:r>
      <w:r>
        <w:rPr>
          <w:rFonts w:ascii="Verdana"/>
          <w:spacing w:val="-4"/>
          <w:sz w:val="20"/>
        </w:rPr>
        <w:t xml:space="preserve"> </w:t>
      </w:r>
      <w:r>
        <w:rPr>
          <w:rFonts w:ascii="Verdana"/>
          <w:sz w:val="20"/>
        </w:rPr>
        <w:t>road</w:t>
      </w:r>
      <w:r>
        <w:rPr>
          <w:rFonts w:ascii="Verdana"/>
          <w:spacing w:val="-3"/>
          <w:sz w:val="20"/>
        </w:rPr>
        <w:t xml:space="preserve"> </w:t>
      </w:r>
      <w:r>
        <w:rPr>
          <w:rFonts w:ascii="Verdana"/>
          <w:sz w:val="20"/>
        </w:rPr>
        <w:t>traffic</w:t>
      </w:r>
      <w:r>
        <w:rPr>
          <w:rFonts w:ascii="Verdana"/>
          <w:spacing w:val="-6"/>
          <w:sz w:val="20"/>
        </w:rPr>
        <w:t xml:space="preserve"> </w:t>
      </w:r>
      <w:r>
        <w:rPr>
          <w:rFonts w:ascii="Verdana"/>
          <w:sz w:val="20"/>
        </w:rPr>
        <w:t>accident</w:t>
      </w:r>
      <w:r>
        <w:rPr>
          <w:rFonts w:ascii="Verdana"/>
          <w:spacing w:val="-3"/>
          <w:sz w:val="20"/>
        </w:rPr>
        <w:t xml:space="preserve"> </w:t>
      </w:r>
      <w:r>
        <w:rPr>
          <w:rFonts w:ascii="Verdana"/>
          <w:spacing w:val="-5"/>
          <w:sz w:val="20"/>
        </w:rPr>
        <w:t>and</w:t>
      </w:r>
    </w:p>
    <w:p w14:paraId="641C1979" w14:textId="77777777" w:rsidR="00805B0D" w:rsidRDefault="00234FD3">
      <w:pPr>
        <w:pStyle w:val="BodyText"/>
        <w:spacing w:line="242" w:lineRule="exact"/>
        <w:ind w:left="279"/>
        <w:rPr>
          <w:rFonts w:ascii="Calibri"/>
        </w:rPr>
      </w:pPr>
      <w:r>
        <w:rPr>
          <w:rFonts w:ascii="Calibri"/>
          <w:spacing w:val="-5"/>
        </w:rPr>
        <w:t>582</w:t>
      </w:r>
    </w:p>
    <w:p w14:paraId="641C197A" w14:textId="77777777" w:rsidR="00805B0D" w:rsidRDefault="00234FD3">
      <w:pPr>
        <w:tabs>
          <w:tab w:val="left" w:pos="977"/>
          <w:tab w:val="left" w:pos="1697"/>
        </w:tabs>
        <w:spacing w:line="244" w:lineRule="exact"/>
        <w:ind w:left="279"/>
        <w:rPr>
          <w:rFonts w:ascii="Verdana"/>
          <w:b/>
          <w:sz w:val="20"/>
        </w:rPr>
      </w:pPr>
      <w:r>
        <w:rPr>
          <w:rFonts w:ascii="Calibri"/>
          <w:spacing w:val="-5"/>
        </w:rPr>
        <w:t>583</w:t>
      </w:r>
      <w:r>
        <w:rPr>
          <w:rFonts w:ascii="Calibri"/>
        </w:rPr>
        <w:tab/>
      </w:r>
      <w:r>
        <w:rPr>
          <w:rFonts w:ascii="Verdana"/>
          <w:b/>
          <w:spacing w:val="-5"/>
          <w:sz w:val="20"/>
        </w:rPr>
        <w:t>I:</w:t>
      </w:r>
      <w:r>
        <w:rPr>
          <w:rFonts w:ascii="Verdana"/>
          <w:b/>
          <w:sz w:val="20"/>
        </w:rPr>
        <w:tab/>
        <w:t>Hang</w:t>
      </w:r>
      <w:r>
        <w:rPr>
          <w:rFonts w:ascii="Verdana"/>
          <w:b/>
          <w:spacing w:val="-6"/>
          <w:sz w:val="20"/>
        </w:rPr>
        <w:t xml:space="preserve"> </w:t>
      </w:r>
      <w:r>
        <w:rPr>
          <w:rFonts w:ascii="Verdana"/>
          <w:b/>
          <w:sz w:val="20"/>
        </w:rPr>
        <w:t>on</w:t>
      </w:r>
      <w:r>
        <w:rPr>
          <w:rFonts w:ascii="Verdana"/>
          <w:b/>
          <w:spacing w:val="-6"/>
          <w:sz w:val="20"/>
        </w:rPr>
        <w:t xml:space="preserve"> </w:t>
      </w:r>
      <w:r>
        <w:rPr>
          <w:rFonts w:ascii="Verdana"/>
          <w:b/>
          <w:spacing w:val="-4"/>
          <w:sz w:val="20"/>
        </w:rPr>
        <w:t>FRED</w:t>
      </w:r>
    </w:p>
    <w:p w14:paraId="641C197B" w14:textId="77777777" w:rsidR="00805B0D" w:rsidRDefault="00234FD3">
      <w:pPr>
        <w:pStyle w:val="BodyText"/>
        <w:spacing w:line="244" w:lineRule="exact"/>
        <w:ind w:left="279"/>
        <w:rPr>
          <w:rFonts w:ascii="Calibri"/>
        </w:rPr>
      </w:pPr>
      <w:r>
        <w:rPr>
          <w:rFonts w:ascii="Calibri"/>
          <w:spacing w:val="-5"/>
        </w:rPr>
        <w:t>584</w:t>
      </w:r>
    </w:p>
    <w:p w14:paraId="641C197C" w14:textId="77777777" w:rsidR="00805B0D" w:rsidRDefault="00234FD3">
      <w:pPr>
        <w:tabs>
          <w:tab w:val="left" w:pos="977"/>
          <w:tab w:val="left" w:pos="2417"/>
        </w:tabs>
        <w:spacing w:line="242" w:lineRule="exact"/>
        <w:ind w:left="279"/>
        <w:rPr>
          <w:rFonts w:ascii="Verdana" w:hAnsi="Verdana"/>
          <w:sz w:val="20"/>
        </w:rPr>
      </w:pPr>
      <w:r>
        <w:rPr>
          <w:rFonts w:ascii="Calibri" w:hAnsi="Calibri"/>
          <w:spacing w:val="-5"/>
        </w:rPr>
        <w:t>585</w:t>
      </w:r>
      <w:r>
        <w:rPr>
          <w:rFonts w:ascii="Calibri" w:hAnsi="Calibri"/>
        </w:rPr>
        <w:tab/>
      </w:r>
      <w:r>
        <w:rPr>
          <w:rFonts w:ascii="Verdana" w:hAnsi="Verdana"/>
          <w:spacing w:val="-2"/>
          <w:sz w:val="20"/>
        </w:rPr>
        <w:t>MARTIN:</w:t>
      </w:r>
      <w:r>
        <w:rPr>
          <w:rFonts w:ascii="Verdana" w:hAnsi="Verdana"/>
          <w:sz w:val="20"/>
        </w:rPr>
        <w:tab/>
        <w:t>You’ve</w:t>
      </w:r>
      <w:r>
        <w:rPr>
          <w:rFonts w:ascii="Verdana" w:hAnsi="Verdana"/>
          <w:spacing w:val="-9"/>
          <w:sz w:val="20"/>
        </w:rPr>
        <w:t xml:space="preserve"> </w:t>
      </w:r>
      <w:r>
        <w:rPr>
          <w:rFonts w:ascii="Verdana" w:hAnsi="Verdana"/>
          <w:sz w:val="20"/>
        </w:rPr>
        <w:t>muted</w:t>
      </w:r>
      <w:r>
        <w:rPr>
          <w:rFonts w:ascii="Verdana" w:hAnsi="Verdana"/>
          <w:spacing w:val="-8"/>
          <w:sz w:val="20"/>
        </w:rPr>
        <w:t xml:space="preserve"> </w:t>
      </w:r>
      <w:r>
        <w:rPr>
          <w:rFonts w:ascii="Verdana" w:hAnsi="Verdana"/>
          <w:sz w:val="20"/>
        </w:rPr>
        <w:t>yourself</w:t>
      </w:r>
      <w:r>
        <w:rPr>
          <w:rFonts w:ascii="Verdana" w:hAnsi="Verdana"/>
          <w:spacing w:val="-9"/>
          <w:sz w:val="20"/>
        </w:rPr>
        <w:t xml:space="preserve"> </w:t>
      </w:r>
      <w:r>
        <w:rPr>
          <w:rFonts w:ascii="Verdana" w:hAnsi="Verdana"/>
          <w:spacing w:val="-4"/>
          <w:sz w:val="20"/>
        </w:rPr>
        <w:t>FRED</w:t>
      </w:r>
    </w:p>
    <w:p w14:paraId="641C197D" w14:textId="77777777" w:rsidR="00805B0D" w:rsidRDefault="00234FD3">
      <w:pPr>
        <w:pStyle w:val="BodyText"/>
        <w:spacing w:line="242" w:lineRule="exact"/>
        <w:ind w:left="279"/>
        <w:rPr>
          <w:rFonts w:ascii="Calibri"/>
        </w:rPr>
      </w:pPr>
      <w:r>
        <w:rPr>
          <w:rFonts w:ascii="Calibri"/>
          <w:spacing w:val="-5"/>
        </w:rPr>
        <w:t>586</w:t>
      </w:r>
    </w:p>
    <w:p w14:paraId="641C197E" w14:textId="77777777" w:rsidR="00805B0D" w:rsidRDefault="00234FD3">
      <w:pPr>
        <w:pStyle w:val="ListParagraph"/>
        <w:numPr>
          <w:ilvl w:val="0"/>
          <w:numId w:val="56"/>
        </w:numPr>
        <w:tabs>
          <w:tab w:val="left" w:pos="977"/>
        </w:tabs>
        <w:ind w:left="977" w:hanging="698"/>
        <w:rPr>
          <w:sz w:val="20"/>
        </w:rPr>
      </w:pPr>
      <w:r>
        <w:rPr>
          <w:sz w:val="20"/>
        </w:rPr>
        <w:t>FRED:</w:t>
      </w:r>
      <w:r>
        <w:rPr>
          <w:spacing w:val="19"/>
          <w:sz w:val="20"/>
        </w:rPr>
        <w:t xml:space="preserve"> </w:t>
      </w:r>
      <w:r>
        <w:rPr>
          <w:sz w:val="20"/>
        </w:rPr>
        <w:t>Ah</w:t>
      </w:r>
      <w:r>
        <w:rPr>
          <w:spacing w:val="-3"/>
          <w:sz w:val="20"/>
        </w:rPr>
        <w:t xml:space="preserve"> </w:t>
      </w:r>
      <w:r>
        <w:rPr>
          <w:sz w:val="20"/>
        </w:rPr>
        <w:t>didn’t</w:t>
      </w:r>
      <w:r>
        <w:rPr>
          <w:spacing w:val="-4"/>
          <w:sz w:val="20"/>
        </w:rPr>
        <w:t xml:space="preserve"> </w:t>
      </w:r>
      <w:r>
        <w:rPr>
          <w:sz w:val="20"/>
        </w:rPr>
        <w:t>touch</w:t>
      </w:r>
      <w:r>
        <w:rPr>
          <w:spacing w:val="-4"/>
          <w:sz w:val="20"/>
        </w:rPr>
        <w:t xml:space="preserve"> </w:t>
      </w:r>
      <w:r>
        <w:rPr>
          <w:sz w:val="20"/>
        </w:rPr>
        <w:t>anything.</w:t>
      </w:r>
      <w:r>
        <w:rPr>
          <w:spacing w:val="-6"/>
          <w:sz w:val="20"/>
        </w:rPr>
        <w:t xml:space="preserve"> </w:t>
      </w:r>
      <w:r>
        <w:rPr>
          <w:sz w:val="20"/>
        </w:rPr>
        <w:t>Ok</w:t>
      </w:r>
      <w:r>
        <w:rPr>
          <w:spacing w:val="-2"/>
          <w:sz w:val="20"/>
        </w:rPr>
        <w:t xml:space="preserve"> </w:t>
      </w:r>
      <w:r>
        <w:rPr>
          <w:sz w:val="20"/>
        </w:rPr>
        <w:t>so</w:t>
      </w:r>
      <w:r>
        <w:rPr>
          <w:spacing w:val="-6"/>
          <w:sz w:val="20"/>
        </w:rPr>
        <w:t xml:space="preserve"> </w:t>
      </w:r>
      <w:r>
        <w:rPr>
          <w:sz w:val="20"/>
        </w:rPr>
        <w:t>years</w:t>
      </w:r>
      <w:r>
        <w:rPr>
          <w:spacing w:val="-5"/>
          <w:sz w:val="20"/>
        </w:rPr>
        <w:t xml:space="preserve"> </w:t>
      </w:r>
      <w:r>
        <w:rPr>
          <w:sz w:val="20"/>
        </w:rPr>
        <w:t>ago</w:t>
      </w:r>
      <w:r>
        <w:rPr>
          <w:spacing w:val="-6"/>
          <w:sz w:val="20"/>
        </w:rPr>
        <w:t xml:space="preserve"> </w:t>
      </w:r>
      <w:r>
        <w:rPr>
          <w:sz w:val="20"/>
        </w:rPr>
        <w:t>I</w:t>
      </w:r>
      <w:r>
        <w:rPr>
          <w:spacing w:val="-2"/>
          <w:sz w:val="20"/>
        </w:rPr>
        <w:t xml:space="preserve"> </w:t>
      </w:r>
      <w:r>
        <w:rPr>
          <w:sz w:val="20"/>
        </w:rPr>
        <w:t>was</w:t>
      </w:r>
      <w:r>
        <w:rPr>
          <w:spacing w:val="-6"/>
          <w:sz w:val="20"/>
        </w:rPr>
        <w:t xml:space="preserve"> </w:t>
      </w:r>
      <w:r>
        <w:rPr>
          <w:sz w:val="20"/>
        </w:rPr>
        <w:t>in</w:t>
      </w:r>
      <w:r>
        <w:rPr>
          <w:spacing w:val="-4"/>
          <w:sz w:val="20"/>
        </w:rPr>
        <w:t xml:space="preserve"> </w:t>
      </w:r>
      <w:r>
        <w:rPr>
          <w:sz w:val="20"/>
        </w:rPr>
        <w:t>a</w:t>
      </w:r>
      <w:r>
        <w:rPr>
          <w:spacing w:val="-2"/>
          <w:sz w:val="20"/>
        </w:rPr>
        <w:t xml:space="preserve"> </w:t>
      </w:r>
      <w:r>
        <w:rPr>
          <w:sz w:val="20"/>
        </w:rPr>
        <w:t>road</w:t>
      </w:r>
      <w:r>
        <w:rPr>
          <w:spacing w:val="-4"/>
          <w:sz w:val="20"/>
        </w:rPr>
        <w:t xml:space="preserve"> </w:t>
      </w:r>
      <w:r>
        <w:rPr>
          <w:sz w:val="20"/>
        </w:rPr>
        <w:t>traffic</w:t>
      </w:r>
      <w:r>
        <w:rPr>
          <w:spacing w:val="-5"/>
          <w:sz w:val="20"/>
        </w:rPr>
        <w:t xml:space="preserve"> </w:t>
      </w:r>
      <w:r>
        <w:rPr>
          <w:spacing w:val="-2"/>
          <w:sz w:val="20"/>
        </w:rPr>
        <w:t>accident,</w:t>
      </w:r>
    </w:p>
    <w:p w14:paraId="641C197F" w14:textId="77777777" w:rsidR="00805B0D" w:rsidRDefault="00234FD3">
      <w:pPr>
        <w:pStyle w:val="ListParagraph"/>
        <w:numPr>
          <w:ilvl w:val="0"/>
          <w:numId w:val="56"/>
        </w:numPr>
        <w:tabs>
          <w:tab w:val="left" w:pos="977"/>
        </w:tabs>
        <w:ind w:left="977" w:hanging="698"/>
        <w:rPr>
          <w:sz w:val="20"/>
        </w:rPr>
      </w:pPr>
      <w:r>
        <w:rPr>
          <w:sz w:val="20"/>
        </w:rPr>
        <w:t>so</w:t>
      </w:r>
      <w:r>
        <w:rPr>
          <w:spacing w:val="-5"/>
          <w:sz w:val="20"/>
        </w:rPr>
        <w:t xml:space="preserve"> </w:t>
      </w:r>
      <w:r>
        <w:rPr>
          <w:sz w:val="20"/>
        </w:rPr>
        <w:t>first</w:t>
      </w:r>
      <w:r>
        <w:rPr>
          <w:spacing w:val="-1"/>
          <w:sz w:val="20"/>
        </w:rPr>
        <w:t xml:space="preserve"> </w:t>
      </w:r>
      <w:r>
        <w:rPr>
          <w:sz w:val="20"/>
        </w:rPr>
        <w:t>of</w:t>
      </w:r>
      <w:r>
        <w:rPr>
          <w:spacing w:val="-2"/>
          <w:sz w:val="20"/>
        </w:rPr>
        <w:t xml:space="preserve"> </w:t>
      </w:r>
      <w:r>
        <w:rPr>
          <w:sz w:val="20"/>
        </w:rPr>
        <w:t>all</w:t>
      </w:r>
      <w:r>
        <w:rPr>
          <w:spacing w:val="-4"/>
          <w:sz w:val="20"/>
        </w:rPr>
        <w:t xml:space="preserve"> </w:t>
      </w:r>
      <w:r>
        <w:rPr>
          <w:sz w:val="20"/>
        </w:rPr>
        <w:t>I</w:t>
      </w:r>
      <w:r>
        <w:rPr>
          <w:spacing w:val="-2"/>
          <w:sz w:val="20"/>
        </w:rPr>
        <w:t xml:space="preserve"> </w:t>
      </w:r>
      <w:r>
        <w:rPr>
          <w:sz w:val="20"/>
        </w:rPr>
        <w:t>said</w:t>
      </w:r>
      <w:r>
        <w:rPr>
          <w:spacing w:val="-3"/>
          <w:sz w:val="20"/>
        </w:rPr>
        <w:t xml:space="preserve"> </w:t>
      </w:r>
      <w:r>
        <w:rPr>
          <w:sz w:val="20"/>
        </w:rPr>
        <w:t>if</w:t>
      </w:r>
      <w:r>
        <w:rPr>
          <w:spacing w:val="-4"/>
          <w:sz w:val="20"/>
        </w:rPr>
        <w:t xml:space="preserve"> </w:t>
      </w:r>
      <w:r>
        <w:rPr>
          <w:sz w:val="20"/>
        </w:rPr>
        <w:t>this</w:t>
      </w:r>
      <w:r>
        <w:rPr>
          <w:spacing w:val="-6"/>
          <w:sz w:val="20"/>
        </w:rPr>
        <w:t xml:space="preserve"> </w:t>
      </w:r>
      <w:r>
        <w:rPr>
          <w:sz w:val="20"/>
        </w:rPr>
        <w:t>is</w:t>
      </w:r>
      <w:r>
        <w:rPr>
          <w:spacing w:val="-5"/>
          <w:sz w:val="20"/>
        </w:rPr>
        <w:t xml:space="preserve"> </w:t>
      </w:r>
      <w:r>
        <w:rPr>
          <w:sz w:val="20"/>
        </w:rPr>
        <w:t>irrelevant</w:t>
      </w:r>
      <w:r>
        <w:rPr>
          <w:spacing w:val="-3"/>
          <w:sz w:val="20"/>
        </w:rPr>
        <w:t xml:space="preserve"> </w:t>
      </w:r>
      <w:r>
        <w:rPr>
          <w:sz w:val="20"/>
        </w:rPr>
        <w:t>you</w:t>
      </w:r>
      <w:r>
        <w:rPr>
          <w:spacing w:val="-3"/>
          <w:sz w:val="20"/>
        </w:rPr>
        <w:t xml:space="preserve"> </w:t>
      </w:r>
      <w:r>
        <w:rPr>
          <w:sz w:val="20"/>
        </w:rPr>
        <w:t>can</w:t>
      </w:r>
      <w:r>
        <w:rPr>
          <w:spacing w:val="-3"/>
          <w:sz w:val="20"/>
        </w:rPr>
        <w:t xml:space="preserve"> </w:t>
      </w:r>
      <w:r>
        <w:rPr>
          <w:sz w:val="20"/>
        </w:rPr>
        <w:t>get</w:t>
      </w:r>
      <w:r>
        <w:rPr>
          <w:spacing w:val="-3"/>
          <w:sz w:val="20"/>
        </w:rPr>
        <w:t xml:space="preserve"> </w:t>
      </w:r>
      <w:r>
        <w:rPr>
          <w:sz w:val="20"/>
        </w:rPr>
        <w:t>rid</w:t>
      </w:r>
      <w:r>
        <w:rPr>
          <w:spacing w:val="-2"/>
          <w:sz w:val="20"/>
        </w:rPr>
        <w:t xml:space="preserve"> </w:t>
      </w:r>
      <w:r>
        <w:rPr>
          <w:sz w:val="20"/>
        </w:rPr>
        <w:t>of</w:t>
      </w:r>
      <w:r>
        <w:rPr>
          <w:spacing w:val="-2"/>
          <w:sz w:val="20"/>
        </w:rPr>
        <w:t xml:space="preserve"> </w:t>
      </w:r>
      <w:r>
        <w:rPr>
          <w:sz w:val="20"/>
        </w:rPr>
        <w:t>it.</w:t>
      </w:r>
      <w:r>
        <w:rPr>
          <w:spacing w:val="-6"/>
          <w:sz w:val="20"/>
        </w:rPr>
        <w:t xml:space="preserve"> </w:t>
      </w:r>
      <w:r>
        <w:rPr>
          <w:sz w:val="20"/>
        </w:rPr>
        <w:t>So</w:t>
      </w:r>
      <w:r>
        <w:rPr>
          <w:spacing w:val="-5"/>
          <w:sz w:val="20"/>
        </w:rPr>
        <w:t xml:space="preserve"> </w:t>
      </w:r>
      <w:r>
        <w:rPr>
          <w:sz w:val="20"/>
        </w:rPr>
        <w:t>I</w:t>
      </w:r>
      <w:r>
        <w:rPr>
          <w:spacing w:val="-5"/>
          <w:sz w:val="20"/>
        </w:rPr>
        <w:t xml:space="preserve"> </w:t>
      </w:r>
      <w:r>
        <w:rPr>
          <w:sz w:val="20"/>
        </w:rPr>
        <w:t>was</w:t>
      </w:r>
      <w:r>
        <w:rPr>
          <w:spacing w:val="-2"/>
          <w:sz w:val="20"/>
        </w:rPr>
        <w:t xml:space="preserve"> </w:t>
      </w:r>
      <w:r>
        <w:rPr>
          <w:sz w:val="20"/>
        </w:rPr>
        <w:t>carrying</w:t>
      </w:r>
      <w:r>
        <w:rPr>
          <w:spacing w:val="-3"/>
          <w:sz w:val="20"/>
        </w:rPr>
        <w:t xml:space="preserve"> </w:t>
      </w:r>
      <w:r>
        <w:rPr>
          <w:spacing w:val="-5"/>
          <w:sz w:val="20"/>
        </w:rPr>
        <w:t>to</w:t>
      </w:r>
    </w:p>
    <w:p w14:paraId="641C1980" w14:textId="77777777" w:rsidR="00805B0D" w:rsidRDefault="00234FD3">
      <w:pPr>
        <w:pStyle w:val="ListParagraph"/>
        <w:numPr>
          <w:ilvl w:val="0"/>
          <w:numId w:val="56"/>
        </w:numPr>
        <w:tabs>
          <w:tab w:val="left" w:pos="977"/>
        </w:tabs>
        <w:spacing w:line="242" w:lineRule="exact"/>
        <w:ind w:left="977" w:hanging="698"/>
        <w:rPr>
          <w:sz w:val="20"/>
        </w:rPr>
      </w:pPr>
      <w:r>
        <w:rPr>
          <w:sz w:val="20"/>
        </w:rPr>
        <w:t>JASMINE</w:t>
      </w:r>
      <w:r>
        <w:rPr>
          <w:spacing w:val="-5"/>
          <w:sz w:val="20"/>
        </w:rPr>
        <w:t xml:space="preserve"> </w:t>
      </w:r>
      <w:r>
        <w:rPr>
          <w:sz w:val="20"/>
        </w:rPr>
        <w:t>who</w:t>
      </w:r>
      <w:r>
        <w:rPr>
          <w:spacing w:val="-5"/>
          <w:sz w:val="20"/>
        </w:rPr>
        <w:t xml:space="preserve"> </w:t>
      </w:r>
      <w:r>
        <w:rPr>
          <w:sz w:val="20"/>
        </w:rPr>
        <w:t>was</w:t>
      </w:r>
      <w:r>
        <w:rPr>
          <w:spacing w:val="-3"/>
          <w:sz w:val="20"/>
        </w:rPr>
        <w:t xml:space="preserve"> </w:t>
      </w:r>
      <w:r>
        <w:rPr>
          <w:sz w:val="20"/>
        </w:rPr>
        <w:t>saying</w:t>
      </w:r>
      <w:r>
        <w:rPr>
          <w:spacing w:val="-5"/>
          <w:sz w:val="20"/>
        </w:rPr>
        <w:t xml:space="preserve"> </w:t>
      </w:r>
      <w:r>
        <w:rPr>
          <w:sz w:val="20"/>
        </w:rPr>
        <w:t>about</w:t>
      </w:r>
      <w:r>
        <w:rPr>
          <w:spacing w:val="-4"/>
          <w:sz w:val="20"/>
        </w:rPr>
        <w:t xml:space="preserve"> </w:t>
      </w:r>
      <w:r>
        <w:rPr>
          <w:sz w:val="20"/>
        </w:rPr>
        <w:t>all</w:t>
      </w:r>
      <w:r>
        <w:rPr>
          <w:spacing w:val="-5"/>
          <w:sz w:val="20"/>
        </w:rPr>
        <w:t xml:space="preserve"> </w:t>
      </w:r>
      <w:r>
        <w:rPr>
          <w:sz w:val="20"/>
        </w:rPr>
        <w:t>the</w:t>
      </w:r>
      <w:r>
        <w:rPr>
          <w:spacing w:val="-6"/>
          <w:sz w:val="20"/>
        </w:rPr>
        <w:t xml:space="preserve"> </w:t>
      </w:r>
      <w:r>
        <w:rPr>
          <w:sz w:val="20"/>
        </w:rPr>
        <w:t>diaphragm.</w:t>
      </w:r>
      <w:r>
        <w:rPr>
          <w:spacing w:val="-6"/>
          <w:sz w:val="20"/>
        </w:rPr>
        <w:t xml:space="preserve"> </w:t>
      </w:r>
      <w:r>
        <w:rPr>
          <w:sz w:val="20"/>
        </w:rPr>
        <w:t>So</w:t>
      </w:r>
      <w:r>
        <w:rPr>
          <w:spacing w:val="-3"/>
          <w:sz w:val="20"/>
        </w:rPr>
        <w:t xml:space="preserve"> </w:t>
      </w:r>
      <w:r>
        <w:rPr>
          <w:sz w:val="20"/>
        </w:rPr>
        <w:t>I</w:t>
      </w:r>
      <w:r>
        <w:rPr>
          <w:spacing w:val="-7"/>
          <w:sz w:val="20"/>
        </w:rPr>
        <w:t xml:space="preserve"> </w:t>
      </w:r>
      <w:r>
        <w:rPr>
          <w:sz w:val="20"/>
        </w:rPr>
        <w:t>had</w:t>
      </w:r>
      <w:r>
        <w:rPr>
          <w:spacing w:val="-4"/>
          <w:sz w:val="20"/>
        </w:rPr>
        <w:t xml:space="preserve"> </w:t>
      </w:r>
      <w:r>
        <w:rPr>
          <w:sz w:val="20"/>
        </w:rPr>
        <w:t>a</w:t>
      </w:r>
      <w:r>
        <w:rPr>
          <w:spacing w:val="-6"/>
          <w:sz w:val="20"/>
        </w:rPr>
        <w:t xml:space="preserve"> </w:t>
      </w:r>
      <w:r>
        <w:rPr>
          <w:sz w:val="20"/>
        </w:rPr>
        <w:t>pelvis</w:t>
      </w:r>
      <w:r>
        <w:rPr>
          <w:spacing w:val="-3"/>
          <w:sz w:val="20"/>
        </w:rPr>
        <w:t xml:space="preserve"> </w:t>
      </w:r>
      <w:r>
        <w:rPr>
          <w:sz w:val="20"/>
        </w:rPr>
        <w:t>injury</w:t>
      </w:r>
      <w:r>
        <w:rPr>
          <w:spacing w:val="-6"/>
          <w:sz w:val="20"/>
        </w:rPr>
        <w:t xml:space="preserve"> </w:t>
      </w:r>
      <w:r>
        <w:rPr>
          <w:spacing w:val="-2"/>
          <w:sz w:val="20"/>
        </w:rPr>
        <w:t>where</w:t>
      </w:r>
    </w:p>
    <w:p w14:paraId="641C1981" w14:textId="77777777" w:rsidR="00805B0D" w:rsidRDefault="00234FD3">
      <w:pPr>
        <w:pStyle w:val="ListParagraph"/>
        <w:numPr>
          <w:ilvl w:val="0"/>
          <w:numId w:val="56"/>
        </w:numPr>
        <w:tabs>
          <w:tab w:val="left" w:pos="977"/>
        </w:tabs>
        <w:ind w:left="977" w:hanging="698"/>
        <w:rPr>
          <w:sz w:val="20"/>
        </w:rPr>
      </w:pPr>
      <w:r>
        <w:rPr>
          <w:sz w:val="20"/>
        </w:rPr>
        <w:t>iw</w:t>
      </w:r>
      <w:r>
        <w:rPr>
          <w:spacing w:val="-7"/>
          <w:sz w:val="20"/>
        </w:rPr>
        <w:t xml:space="preserve"> </w:t>
      </w:r>
      <w:r>
        <w:rPr>
          <w:sz w:val="20"/>
        </w:rPr>
        <w:t>as</w:t>
      </w:r>
      <w:r>
        <w:rPr>
          <w:spacing w:val="-7"/>
          <w:sz w:val="20"/>
        </w:rPr>
        <w:t xml:space="preserve"> </w:t>
      </w:r>
      <w:r>
        <w:rPr>
          <w:sz w:val="20"/>
        </w:rPr>
        <w:t>left</w:t>
      </w:r>
      <w:r>
        <w:rPr>
          <w:spacing w:val="-6"/>
          <w:sz w:val="20"/>
        </w:rPr>
        <w:t xml:space="preserve"> </w:t>
      </w:r>
      <w:r>
        <w:rPr>
          <w:sz w:val="20"/>
        </w:rPr>
        <w:t>incontinent</w:t>
      </w:r>
      <w:r>
        <w:rPr>
          <w:spacing w:val="-5"/>
          <w:sz w:val="20"/>
        </w:rPr>
        <w:t xml:space="preserve"> </w:t>
      </w:r>
      <w:r>
        <w:rPr>
          <w:sz w:val="20"/>
        </w:rPr>
        <w:t>and</w:t>
      </w:r>
      <w:r>
        <w:rPr>
          <w:spacing w:val="-6"/>
          <w:sz w:val="20"/>
        </w:rPr>
        <w:t xml:space="preserve"> </w:t>
      </w:r>
      <w:r>
        <w:rPr>
          <w:sz w:val="20"/>
        </w:rPr>
        <w:t>even</w:t>
      </w:r>
      <w:r>
        <w:rPr>
          <w:spacing w:val="-5"/>
          <w:sz w:val="20"/>
        </w:rPr>
        <w:t xml:space="preserve"> </w:t>
      </w:r>
      <w:r>
        <w:rPr>
          <w:sz w:val="20"/>
        </w:rPr>
        <w:t>though</w:t>
      </w:r>
      <w:r>
        <w:rPr>
          <w:spacing w:val="-5"/>
          <w:sz w:val="20"/>
        </w:rPr>
        <w:t xml:space="preserve"> </w:t>
      </w:r>
      <w:r>
        <w:rPr>
          <w:sz w:val="20"/>
        </w:rPr>
        <w:t>I’d</w:t>
      </w:r>
      <w:r>
        <w:rPr>
          <w:spacing w:val="-5"/>
          <w:sz w:val="20"/>
        </w:rPr>
        <w:t xml:space="preserve"> </w:t>
      </w:r>
      <w:r>
        <w:rPr>
          <w:sz w:val="20"/>
        </w:rPr>
        <w:t>been</w:t>
      </w:r>
      <w:r>
        <w:rPr>
          <w:spacing w:val="-4"/>
          <w:sz w:val="20"/>
        </w:rPr>
        <w:t xml:space="preserve"> </w:t>
      </w:r>
      <w:r>
        <w:rPr>
          <w:sz w:val="20"/>
        </w:rPr>
        <w:t>practicing</w:t>
      </w:r>
      <w:r>
        <w:rPr>
          <w:spacing w:val="-5"/>
          <w:sz w:val="20"/>
        </w:rPr>
        <w:t xml:space="preserve"> </w:t>
      </w:r>
      <w:r>
        <w:rPr>
          <w:sz w:val="20"/>
        </w:rPr>
        <w:t>yoga</w:t>
      </w:r>
      <w:r>
        <w:rPr>
          <w:spacing w:val="-6"/>
          <w:sz w:val="20"/>
        </w:rPr>
        <w:t xml:space="preserve"> </w:t>
      </w:r>
      <w:r>
        <w:rPr>
          <w:sz w:val="20"/>
        </w:rPr>
        <w:t>and</w:t>
      </w:r>
      <w:r>
        <w:rPr>
          <w:spacing w:val="-6"/>
          <w:sz w:val="20"/>
        </w:rPr>
        <w:t xml:space="preserve"> </w:t>
      </w:r>
      <w:r>
        <w:rPr>
          <w:sz w:val="20"/>
        </w:rPr>
        <w:t>been</w:t>
      </w:r>
      <w:r>
        <w:rPr>
          <w:spacing w:val="-5"/>
          <w:sz w:val="20"/>
        </w:rPr>
        <w:t xml:space="preserve"> </w:t>
      </w:r>
      <w:r>
        <w:rPr>
          <w:sz w:val="20"/>
        </w:rPr>
        <w:t>very</w:t>
      </w:r>
      <w:r>
        <w:rPr>
          <w:spacing w:val="-6"/>
          <w:sz w:val="20"/>
        </w:rPr>
        <w:t xml:space="preserve"> </w:t>
      </w:r>
      <w:r>
        <w:rPr>
          <w:spacing w:val="-5"/>
          <w:sz w:val="20"/>
        </w:rPr>
        <w:t>fit</w:t>
      </w:r>
    </w:p>
    <w:p w14:paraId="641C1982" w14:textId="77777777" w:rsidR="00805B0D" w:rsidRDefault="00234FD3">
      <w:pPr>
        <w:pStyle w:val="ListParagraph"/>
        <w:numPr>
          <w:ilvl w:val="0"/>
          <w:numId w:val="56"/>
        </w:numPr>
        <w:tabs>
          <w:tab w:val="left" w:pos="977"/>
        </w:tabs>
        <w:ind w:left="977" w:hanging="698"/>
        <w:rPr>
          <w:sz w:val="20"/>
        </w:rPr>
      </w:pPr>
      <w:r>
        <w:rPr>
          <w:sz w:val="20"/>
        </w:rPr>
        <w:t>all</w:t>
      </w:r>
      <w:r>
        <w:rPr>
          <w:spacing w:val="-4"/>
          <w:sz w:val="20"/>
        </w:rPr>
        <w:t xml:space="preserve"> </w:t>
      </w:r>
      <w:r>
        <w:rPr>
          <w:sz w:val="20"/>
        </w:rPr>
        <w:t>my</w:t>
      </w:r>
      <w:r>
        <w:rPr>
          <w:spacing w:val="-5"/>
          <w:sz w:val="20"/>
        </w:rPr>
        <w:t xml:space="preserve"> </w:t>
      </w:r>
      <w:r>
        <w:rPr>
          <w:sz w:val="20"/>
        </w:rPr>
        <w:t>life</w:t>
      </w:r>
      <w:r>
        <w:rPr>
          <w:spacing w:val="-4"/>
          <w:sz w:val="20"/>
        </w:rPr>
        <w:t xml:space="preserve"> </w:t>
      </w:r>
      <w:r>
        <w:rPr>
          <w:sz w:val="20"/>
        </w:rPr>
        <w:t>I</w:t>
      </w:r>
      <w:r>
        <w:rPr>
          <w:spacing w:val="-3"/>
          <w:sz w:val="20"/>
        </w:rPr>
        <w:t xml:space="preserve"> </w:t>
      </w:r>
      <w:r>
        <w:rPr>
          <w:sz w:val="20"/>
        </w:rPr>
        <w:t>couldn’t</w:t>
      </w:r>
      <w:r>
        <w:rPr>
          <w:spacing w:val="-3"/>
          <w:sz w:val="20"/>
        </w:rPr>
        <w:t xml:space="preserve"> </w:t>
      </w:r>
      <w:r>
        <w:rPr>
          <w:sz w:val="20"/>
        </w:rPr>
        <w:t>touch</w:t>
      </w:r>
      <w:r>
        <w:rPr>
          <w:spacing w:val="-5"/>
          <w:sz w:val="20"/>
        </w:rPr>
        <w:t xml:space="preserve"> </w:t>
      </w:r>
      <w:r>
        <w:rPr>
          <w:sz w:val="20"/>
        </w:rPr>
        <w:t>my</w:t>
      </w:r>
      <w:r>
        <w:rPr>
          <w:spacing w:val="-5"/>
          <w:sz w:val="20"/>
        </w:rPr>
        <w:t xml:space="preserve"> </w:t>
      </w:r>
      <w:r>
        <w:rPr>
          <w:sz w:val="20"/>
        </w:rPr>
        <w:t>knees</w:t>
      </w:r>
      <w:r>
        <w:rPr>
          <w:spacing w:val="-3"/>
          <w:sz w:val="20"/>
        </w:rPr>
        <w:t xml:space="preserve"> </w:t>
      </w:r>
      <w:r>
        <w:rPr>
          <w:sz w:val="20"/>
        </w:rPr>
        <w:t>or</w:t>
      </w:r>
      <w:r>
        <w:rPr>
          <w:spacing w:val="-2"/>
          <w:sz w:val="20"/>
        </w:rPr>
        <w:t xml:space="preserve"> </w:t>
      </w:r>
      <w:r>
        <w:rPr>
          <w:sz w:val="20"/>
        </w:rPr>
        <w:t>anything</w:t>
      </w:r>
      <w:r>
        <w:rPr>
          <w:spacing w:val="-4"/>
          <w:sz w:val="20"/>
        </w:rPr>
        <w:t xml:space="preserve"> </w:t>
      </w:r>
      <w:r>
        <w:rPr>
          <w:sz w:val="20"/>
        </w:rPr>
        <w:t>like</w:t>
      </w:r>
      <w:r>
        <w:rPr>
          <w:spacing w:val="-6"/>
          <w:sz w:val="20"/>
        </w:rPr>
        <w:t xml:space="preserve"> </w:t>
      </w:r>
      <w:r>
        <w:rPr>
          <w:sz w:val="20"/>
        </w:rPr>
        <w:t>that</w:t>
      </w:r>
      <w:r>
        <w:rPr>
          <w:spacing w:val="-4"/>
          <w:sz w:val="20"/>
        </w:rPr>
        <w:t xml:space="preserve"> </w:t>
      </w:r>
      <w:r>
        <w:rPr>
          <w:sz w:val="20"/>
        </w:rPr>
        <w:t>and</w:t>
      </w:r>
      <w:r>
        <w:rPr>
          <w:spacing w:val="-3"/>
          <w:sz w:val="20"/>
        </w:rPr>
        <w:t xml:space="preserve"> </w:t>
      </w:r>
      <w:r>
        <w:rPr>
          <w:sz w:val="20"/>
        </w:rPr>
        <w:t>that</w:t>
      </w:r>
      <w:r>
        <w:rPr>
          <w:spacing w:val="-4"/>
          <w:sz w:val="20"/>
        </w:rPr>
        <w:t xml:space="preserve"> </w:t>
      </w:r>
      <w:r>
        <w:rPr>
          <w:sz w:val="20"/>
        </w:rPr>
        <w:t>was</w:t>
      </w:r>
      <w:r>
        <w:rPr>
          <w:spacing w:val="-3"/>
          <w:sz w:val="20"/>
        </w:rPr>
        <w:t xml:space="preserve"> </w:t>
      </w:r>
      <w:r>
        <w:rPr>
          <w:sz w:val="20"/>
        </w:rPr>
        <w:t>going</w:t>
      </w:r>
      <w:r>
        <w:rPr>
          <w:spacing w:val="-4"/>
          <w:sz w:val="20"/>
        </w:rPr>
        <w:t xml:space="preserve"> </w:t>
      </w:r>
      <w:r>
        <w:rPr>
          <w:spacing w:val="-5"/>
          <w:sz w:val="20"/>
        </w:rPr>
        <w:t>on.</w:t>
      </w:r>
    </w:p>
    <w:p w14:paraId="641C1983" w14:textId="77777777" w:rsidR="00805B0D" w:rsidRDefault="00234FD3">
      <w:pPr>
        <w:pStyle w:val="ListParagraph"/>
        <w:numPr>
          <w:ilvl w:val="0"/>
          <w:numId w:val="56"/>
        </w:numPr>
        <w:tabs>
          <w:tab w:val="left" w:pos="977"/>
        </w:tabs>
        <w:spacing w:line="242" w:lineRule="exact"/>
        <w:ind w:left="977" w:hanging="698"/>
        <w:rPr>
          <w:sz w:val="20"/>
        </w:rPr>
      </w:pPr>
      <w:r>
        <w:rPr>
          <w:sz w:val="20"/>
        </w:rPr>
        <w:t>and</w:t>
      </w:r>
      <w:r>
        <w:rPr>
          <w:spacing w:val="-4"/>
          <w:sz w:val="20"/>
        </w:rPr>
        <w:t xml:space="preserve"> </w:t>
      </w:r>
      <w:r>
        <w:rPr>
          <w:sz w:val="20"/>
        </w:rPr>
        <w:t>I</w:t>
      </w:r>
      <w:r>
        <w:rPr>
          <w:spacing w:val="-6"/>
          <w:sz w:val="20"/>
        </w:rPr>
        <w:t xml:space="preserve"> </w:t>
      </w:r>
      <w:r>
        <w:rPr>
          <w:sz w:val="20"/>
        </w:rPr>
        <w:t>had</w:t>
      </w:r>
      <w:r>
        <w:rPr>
          <w:spacing w:val="-4"/>
          <w:sz w:val="20"/>
        </w:rPr>
        <w:t xml:space="preserve"> </w:t>
      </w:r>
      <w:r>
        <w:rPr>
          <w:sz w:val="20"/>
        </w:rPr>
        <w:t>some</w:t>
      </w:r>
      <w:r>
        <w:rPr>
          <w:spacing w:val="-4"/>
          <w:sz w:val="20"/>
        </w:rPr>
        <w:t xml:space="preserve"> </w:t>
      </w:r>
      <w:r>
        <w:rPr>
          <w:sz w:val="20"/>
        </w:rPr>
        <w:t>work</w:t>
      </w:r>
      <w:r>
        <w:rPr>
          <w:spacing w:val="-4"/>
          <w:sz w:val="20"/>
        </w:rPr>
        <w:t xml:space="preserve"> </w:t>
      </w:r>
      <w:r>
        <w:rPr>
          <w:sz w:val="20"/>
        </w:rPr>
        <w:t>done</w:t>
      </w:r>
      <w:r>
        <w:rPr>
          <w:spacing w:val="-6"/>
          <w:sz w:val="20"/>
        </w:rPr>
        <w:t xml:space="preserve"> </w:t>
      </w:r>
      <w:r>
        <w:rPr>
          <w:sz w:val="20"/>
        </w:rPr>
        <w:t>on</w:t>
      </w:r>
      <w:r>
        <w:rPr>
          <w:spacing w:val="-4"/>
          <w:sz w:val="20"/>
        </w:rPr>
        <w:t xml:space="preserve"> </w:t>
      </w:r>
      <w:r>
        <w:rPr>
          <w:sz w:val="20"/>
        </w:rPr>
        <w:t>my</w:t>
      </w:r>
      <w:r>
        <w:rPr>
          <w:spacing w:val="-5"/>
          <w:sz w:val="20"/>
        </w:rPr>
        <w:t xml:space="preserve"> </w:t>
      </w:r>
      <w:r>
        <w:rPr>
          <w:sz w:val="20"/>
        </w:rPr>
        <w:t>diaphragm</w:t>
      </w:r>
      <w:r>
        <w:rPr>
          <w:spacing w:val="-4"/>
          <w:sz w:val="20"/>
        </w:rPr>
        <w:t xml:space="preserve"> </w:t>
      </w:r>
      <w:r>
        <w:rPr>
          <w:sz w:val="20"/>
        </w:rPr>
        <w:t>to</w:t>
      </w:r>
      <w:r>
        <w:rPr>
          <w:spacing w:val="-4"/>
          <w:sz w:val="20"/>
        </w:rPr>
        <w:t xml:space="preserve"> </w:t>
      </w:r>
      <w:r>
        <w:rPr>
          <w:sz w:val="20"/>
        </w:rPr>
        <w:t>release</w:t>
      </w:r>
      <w:r>
        <w:rPr>
          <w:spacing w:val="-6"/>
          <w:sz w:val="20"/>
        </w:rPr>
        <w:t xml:space="preserve"> </w:t>
      </w:r>
      <w:r>
        <w:rPr>
          <w:sz w:val="20"/>
        </w:rPr>
        <w:t>it</w:t>
      </w:r>
      <w:r>
        <w:rPr>
          <w:spacing w:val="-4"/>
          <w:sz w:val="20"/>
        </w:rPr>
        <w:t xml:space="preserve"> </w:t>
      </w:r>
      <w:r>
        <w:rPr>
          <w:sz w:val="20"/>
        </w:rPr>
        <w:t>and</w:t>
      </w:r>
      <w:r>
        <w:rPr>
          <w:spacing w:val="-4"/>
          <w:sz w:val="20"/>
        </w:rPr>
        <w:t xml:space="preserve"> </w:t>
      </w:r>
      <w:r>
        <w:rPr>
          <w:sz w:val="20"/>
        </w:rPr>
        <w:t>at</w:t>
      </w:r>
      <w:r>
        <w:rPr>
          <w:spacing w:val="-4"/>
          <w:sz w:val="20"/>
        </w:rPr>
        <w:t xml:space="preserve"> </w:t>
      </w:r>
      <w:r>
        <w:rPr>
          <w:sz w:val="20"/>
        </w:rPr>
        <w:t>that</w:t>
      </w:r>
      <w:r>
        <w:rPr>
          <w:spacing w:val="-4"/>
          <w:sz w:val="20"/>
        </w:rPr>
        <w:t xml:space="preserve"> </w:t>
      </w:r>
      <w:r>
        <w:rPr>
          <w:sz w:val="20"/>
        </w:rPr>
        <w:t>moment</w:t>
      </w:r>
      <w:r>
        <w:rPr>
          <w:spacing w:val="-4"/>
          <w:sz w:val="20"/>
        </w:rPr>
        <w:t xml:space="preserve"> </w:t>
      </w:r>
      <w:r>
        <w:rPr>
          <w:spacing w:val="-5"/>
          <w:sz w:val="20"/>
        </w:rPr>
        <w:t>my</w:t>
      </w:r>
    </w:p>
    <w:p w14:paraId="641C1984" w14:textId="77777777" w:rsidR="00805B0D" w:rsidRDefault="00234FD3">
      <w:pPr>
        <w:pStyle w:val="ListParagraph"/>
        <w:numPr>
          <w:ilvl w:val="0"/>
          <w:numId w:val="56"/>
        </w:numPr>
        <w:tabs>
          <w:tab w:val="left" w:pos="977"/>
        </w:tabs>
        <w:spacing w:line="243" w:lineRule="exact"/>
        <w:ind w:left="977" w:hanging="698"/>
        <w:rPr>
          <w:sz w:val="20"/>
        </w:rPr>
      </w:pPr>
      <w:r>
        <w:rPr>
          <w:sz w:val="20"/>
        </w:rPr>
        <w:t>pelvic</w:t>
      </w:r>
      <w:r>
        <w:rPr>
          <w:spacing w:val="-4"/>
          <w:sz w:val="20"/>
        </w:rPr>
        <w:t xml:space="preserve"> </w:t>
      </w:r>
      <w:r>
        <w:rPr>
          <w:sz w:val="20"/>
        </w:rPr>
        <w:t>floor</w:t>
      </w:r>
      <w:r>
        <w:rPr>
          <w:spacing w:val="-3"/>
          <w:sz w:val="20"/>
        </w:rPr>
        <w:t xml:space="preserve"> </w:t>
      </w:r>
      <w:r>
        <w:rPr>
          <w:sz w:val="20"/>
        </w:rPr>
        <w:t>reset</w:t>
      </w:r>
      <w:r>
        <w:rPr>
          <w:spacing w:val="-4"/>
          <w:sz w:val="20"/>
        </w:rPr>
        <w:t xml:space="preserve"> </w:t>
      </w:r>
      <w:r>
        <w:rPr>
          <w:sz w:val="20"/>
        </w:rPr>
        <w:t>and</w:t>
      </w:r>
      <w:r>
        <w:rPr>
          <w:spacing w:val="-4"/>
          <w:sz w:val="20"/>
        </w:rPr>
        <w:t xml:space="preserve"> </w:t>
      </w:r>
      <w:r>
        <w:rPr>
          <w:sz w:val="20"/>
        </w:rPr>
        <w:t>I</w:t>
      </w:r>
      <w:r>
        <w:rPr>
          <w:spacing w:val="-4"/>
          <w:sz w:val="20"/>
        </w:rPr>
        <w:t xml:space="preserve"> </w:t>
      </w:r>
      <w:r>
        <w:rPr>
          <w:sz w:val="20"/>
        </w:rPr>
        <w:t>could</w:t>
      </w:r>
      <w:r>
        <w:rPr>
          <w:spacing w:val="-4"/>
          <w:sz w:val="20"/>
        </w:rPr>
        <w:t xml:space="preserve"> </w:t>
      </w:r>
      <w:r>
        <w:rPr>
          <w:sz w:val="20"/>
        </w:rPr>
        <w:t>touch</w:t>
      </w:r>
      <w:r>
        <w:rPr>
          <w:spacing w:val="-5"/>
          <w:sz w:val="20"/>
        </w:rPr>
        <w:t xml:space="preserve"> </w:t>
      </w:r>
      <w:r>
        <w:rPr>
          <w:sz w:val="20"/>
        </w:rPr>
        <w:t>the</w:t>
      </w:r>
      <w:r>
        <w:rPr>
          <w:spacing w:val="-4"/>
          <w:sz w:val="20"/>
        </w:rPr>
        <w:t xml:space="preserve"> </w:t>
      </w:r>
      <w:r>
        <w:rPr>
          <w:sz w:val="20"/>
        </w:rPr>
        <w:t>floor.</w:t>
      </w:r>
      <w:r>
        <w:rPr>
          <w:spacing w:val="-6"/>
          <w:sz w:val="20"/>
        </w:rPr>
        <w:t xml:space="preserve"> </w:t>
      </w:r>
      <w:r>
        <w:rPr>
          <w:sz w:val="20"/>
        </w:rPr>
        <w:t>And</w:t>
      </w:r>
      <w:r>
        <w:rPr>
          <w:spacing w:val="-4"/>
          <w:sz w:val="20"/>
        </w:rPr>
        <w:t xml:space="preserve"> </w:t>
      </w:r>
      <w:r>
        <w:rPr>
          <w:sz w:val="20"/>
        </w:rPr>
        <w:t>I</w:t>
      </w:r>
      <w:r>
        <w:rPr>
          <w:spacing w:val="-6"/>
          <w:sz w:val="20"/>
        </w:rPr>
        <w:t xml:space="preserve"> </w:t>
      </w:r>
      <w:r>
        <w:rPr>
          <w:sz w:val="20"/>
        </w:rPr>
        <w:t>hadn’t</w:t>
      </w:r>
      <w:r>
        <w:rPr>
          <w:spacing w:val="-5"/>
          <w:sz w:val="20"/>
        </w:rPr>
        <w:t xml:space="preserve"> </w:t>
      </w:r>
      <w:r>
        <w:rPr>
          <w:sz w:val="20"/>
        </w:rPr>
        <w:t>been</w:t>
      </w:r>
      <w:r>
        <w:rPr>
          <w:spacing w:val="-4"/>
          <w:sz w:val="20"/>
        </w:rPr>
        <w:t xml:space="preserve"> </w:t>
      </w:r>
      <w:r>
        <w:rPr>
          <w:sz w:val="20"/>
        </w:rPr>
        <w:t>able</w:t>
      </w:r>
      <w:r>
        <w:rPr>
          <w:spacing w:val="-4"/>
          <w:sz w:val="20"/>
        </w:rPr>
        <w:t xml:space="preserve"> </w:t>
      </w:r>
      <w:r>
        <w:rPr>
          <w:sz w:val="20"/>
        </w:rPr>
        <w:t>to</w:t>
      </w:r>
      <w:r>
        <w:rPr>
          <w:spacing w:val="-4"/>
          <w:sz w:val="20"/>
        </w:rPr>
        <w:t xml:space="preserve"> </w:t>
      </w:r>
      <w:r>
        <w:rPr>
          <w:sz w:val="20"/>
        </w:rPr>
        <w:t>do</w:t>
      </w:r>
      <w:r>
        <w:rPr>
          <w:spacing w:val="-6"/>
          <w:sz w:val="20"/>
        </w:rPr>
        <w:t xml:space="preserve"> </w:t>
      </w:r>
      <w:r>
        <w:rPr>
          <w:sz w:val="20"/>
        </w:rPr>
        <w:t>that</w:t>
      </w:r>
      <w:r>
        <w:rPr>
          <w:spacing w:val="-4"/>
          <w:sz w:val="20"/>
        </w:rPr>
        <w:t xml:space="preserve"> </w:t>
      </w:r>
      <w:r>
        <w:rPr>
          <w:spacing w:val="-5"/>
          <w:sz w:val="20"/>
        </w:rPr>
        <w:t>for</w:t>
      </w:r>
    </w:p>
    <w:p w14:paraId="641C1985" w14:textId="77777777" w:rsidR="00805B0D" w:rsidRDefault="00234FD3">
      <w:pPr>
        <w:pStyle w:val="ListParagraph"/>
        <w:numPr>
          <w:ilvl w:val="0"/>
          <w:numId w:val="56"/>
        </w:numPr>
        <w:tabs>
          <w:tab w:val="left" w:pos="977"/>
        </w:tabs>
        <w:ind w:left="977" w:hanging="698"/>
        <w:rPr>
          <w:sz w:val="20"/>
        </w:rPr>
      </w:pPr>
      <w:r>
        <w:rPr>
          <w:sz w:val="20"/>
        </w:rPr>
        <w:t>about</w:t>
      </w:r>
      <w:r>
        <w:rPr>
          <w:spacing w:val="-4"/>
          <w:sz w:val="20"/>
        </w:rPr>
        <w:t xml:space="preserve"> </w:t>
      </w:r>
      <w:r>
        <w:rPr>
          <w:sz w:val="20"/>
        </w:rPr>
        <w:t>four</w:t>
      </w:r>
      <w:r>
        <w:rPr>
          <w:spacing w:val="-6"/>
          <w:sz w:val="20"/>
        </w:rPr>
        <w:t xml:space="preserve"> </w:t>
      </w:r>
      <w:r>
        <w:rPr>
          <w:sz w:val="20"/>
        </w:rPr>
        <w:t>years.</w:t>
      </w:r>
      <w:r>
        <w:rPr>
          <w:spacing w:val="-3"/>
          <w:sz w:val="20"/>
        </w:rPr>
        <w:t xml:space="preserve"> </w:t>
      </w:r>
      <w:r>
        <w:rPr>
          <w:sz w:val="20"/>
        </w:rPr>
        <w:t>So</w:t>
      </w:r>
      <w:r>
        <w:rPr>
          <w:spacing w:val="-3"/>
          <w:sz w:val="20"/>
        </w:rPr>
        <w:t xml:space="preserve"> </w:t>
      </w:r>
      <w:r>
        <w:rPr>
          <w:sz w:val="20"/>
        </w:rPr>
        <w:t>for</w:t>
      </w:r>
      <w:r>
        <w:rPr>
          <w:spacing w:val="-3"/>
          <w:sz w:val="20"/>
        </w:rPr>
        <w:t xml:space="preserve"> </w:t>
      </w:r>
      <w:r>
        <w:rPr>
          <w:sz w:val="20"/>
        </w:rPr>
        <w:t>me</w:t>
      </w:r>
      <w:r>
        <w:rPr>
          <w:spacing w:val="-6"/>
          <w:sz w:val="20"/>
        </w:rPr>
        <w:t xml:space="preserve"> </w:t>
      </w:r>
      <w:r>
        <w:rPr>
          <w:sz w:val="20"/>
        </w:rPr>
        <w:t>there</w:t>
      </w:r>
      <w:r>
        <w:rPr>
          <w:spacing w:val="-5"/>
          <w:sz w:val="20"/>
        </w:rPr>
        <w:t xml:space="preserve"> </w:t>
      </w:r>
      <w:r>
        <w:rPr>
          <w:sz w:val="20"/>
        </w:rPr>
        <w:t>was</w:t>
      </w:r>
      <w:r>
        <w:rPr>
          <w:spacing w:val="-6"/>
          <w:sz w:val="20"/>
        </w:rPr>
        <w:t xml:space="preserve"> </w:t>
      </w:r>
      <w:r>
        <w:rPr>
          <w:sz w:val="20"/>
        </w:rPr>
        <w:t>an</w:t>
      </w:r>
      <w:r>
        <w:rPr>
          <w:spacing w:val="-2"/>
          <w:sz w:val="20"/>
        </w:rPr>
        <w:t xml:space="preserve"> </w:t>
      </w:r>
      <w:r>
        <w:rPr>
          <w:sz w:val="20"/>
        </w:rPr>
        <w:t>absolute</w:t>
      </w:r>
      <w:r>
        <w:rPr>
          <w:spacing w:val="-6"/>
          <w:sz w:val="20"/>
        </w:rPr>
        <w:t xml:space="preserve"> </w:t>
      </w:r>
      <w:r>
        <w:rPr>
          <w:sz w:val="20"/>
        </w:rPr>
        <w:t>profound</w:t>
      </w:r>
      <w:r>
        <w:rPr>
          <w:spacing w:val="-4"/>
          <w:sz w:val="20"/>
        </w:rPr>
        <w:t xml:space="preserve"> </w:t>
      </w:r>
      <w:r>
        <w:rPr>
          <w:sz w:val="20"/>
        </w:rPr>
        <w:t>moment</w:t>
      </w:r>
      <w:r>
        <w:rPr>
          <w:spacing w:val="-3"/>
          <w:sz w:val="20"/>
        </w:rPr>
        <w:t xml:space="preserve"> </w:t>
      </w:r>
      <w:r>
        <w:rPr>
          <w:sz w:val="20"/>
        </w:rPr>
        <w:t>in</w:t>
      </w:r>
      <w:r>
        <w:rPr>
          <w:spacing w:val="-3"/>
          <w:sz w:val="20"/>
        </w:rPr>
        <w:t xml:space="preserve"> </w:t>
      </w:r>
      <w:r>
        <w:rPr>
          <w:spacing w:val="-5"/>
          <w:sz w:val="20"/>
        </w:rPr>
        <w:t>my</w:t>
      </w:r>
    </w:p>
    <w:p w14:paraId="641C1986" w14:textId="77777777" w:rsidR="00805B0D" w:rsidRDefault="00234FD3">
      <w:pPr>
        <w:pStyle w:val="ListParagraph"/>
        <w:numPr>
          <w:ilvl w:val="0"/>
          <w:numId w:val="56"/>
        </w:numPr>
        <w:tabs>
          <w:tab w:val="left" w:pos="977"/>
        </w:tabs>
        <w:ind w:left="977" w:hanging="698"/>
        <w:rPr>
          <w:sz w:val="20"/>
        </w:rPr>
      </w:pPr>
      <w:r>
        <w:rPr>
          <w:sz w:val="20"/>
        </w:rPr>
        <w:t>recovery</w:t>
      </w:r>
      <w:r>
        <w:rPr>
          <w:spacing w:val="-9"/>
          <w:sz w:val="20"/>
        </w:rPr>
        <w:t xml:space="preserve"> </w:t>
      </w:r>
      <w:r>
        <w:rPr>
          <w:sz w:val="20"/>
        </w:rPr>
        <w:t>and</w:t>
      </w:r>
      <w:r>
        <w:rPr>
          <w:spacing w:val="-7"/>
          <w:sz w:val="20"/>
        </w:rPr>
        <w:t xml:space="preserve"> </w:t>
      </w:r>
      <w:r>
        <w:rPr>
          <w:sz w:val="20"/>
        </w:rPr>
        <w:t>health</w:t>
      </w:r>
      <w:r>
        <w:rPr>
          <w:spacing w:val="-7"/>
          <w:sz w:val="20"/>
        </w:rPr>
        <w:t xml:space="preserve"> </w:t>
      </w:r>
      <w:r>
        <w:rPr>
          <w:sz w:val="20"/>
        </w:rPr>
        <w:t>that</w:t>
      </w:r>
      <w:r>
        <w:rPr>
          <w:spacing w:val="-7"/>
          <w:sz w:val="20"/>
        </w:rPr>
        <w:t xml:space="preserve"> </w:t>
      </w:r>
      <w:r>
        <w:rPr>
          <w:sz w:val="20"/>
        </w:rPr>
        <w:t>came</w:t>
      </w:r>
      <w:r>
        <w:rPr>
          <w:spacing w:val="-7"/>
          <w:sz w:val="20"/>
        </w:rPr>
        <w:t xml:space="preserve"> </w:t>
      </w:r>
      <w:r>
        <w:rPr>
          <w:sz w:val="20"/>
        </w:rPr>
        <w:t>from</w:t>
      </w:r>
      <w:r>
        <w:rPr>
          <w:spacing w:val="-6"/>
          <w:sz w:val="20"/>
        </w:rPr>
        <w:t xml:space="preserve"> </w:t>
      </w:r>
      <w:r>
        <w:rPr>
          <w:sz w:val="20"/>
        </w:rPr>
        <w:t>one</w:t>
      </w:r>
      <w:r>
        <w:rPr>
          <w:spacing w:val="-7"/>
          <w:sz w:val="20"/>
        </w:rPr>
        <w:t xml:space="preserve"> </w:t>
      </w:r>
      <w:r>
        <w:rPr>
          <w:sz w:val="20"/>
        </w:rPr>
        <w:t>simple</w:t>
      </w:r>
      <w:r>
        <w:rPr>
          <w:spacing w:val="-7"/>
          <w:sz w:val="20"/>
        </w:rPr>
        <w:t xml:space="preserve"> </w:t>
      </w:r>
      <w:r>
        <w:rPr>
          <w:sz w:val="20"/>
        </w:rPr>
        <w:t>diaphragmatic</w:t>
      </w:r>
      <w:r>
        <w:rPr>
          <w:spacing w:val="-9"/>
          <w:sz w:val="20"/>
        </w:rPr>
        <w:t xml:space="preserve"> </w:t>
      </w:r>
      <w:r>
        <w:rPr>
          <w:sz w:val="20"/>
        </w:rPr>
        <w:t>release</w:t>
      </w:r>
      <w:r>
        <w:rPr>
          <w:spacing w:val="-7"/>
          <w:sz w:val="20"/>
        </w:rPr>
        <w:t xml:space="preserve"> </w:t>
      </w:r>
      <w:r>
        <w:rPr>
          <w:sz w:val="20"/>
        </w:rPr>
        <w:t>because</w:t>
      </w:r>
      <w:r>
        <w:rPr>
          <w:spacing w:val="-9"/>
          <w:sz w:val="20"/>
        </w:rPr>
        <w:t xml:space="preserve"> </w:t>
      </w:r>
      <w:r>
        <w:rPr>
          <w:spacing w:val="-10"/>
          <w:sz w:val="20"/>
        </w:rPr>
        <w:t>I</w:t>
      </w:r>
    </w:p>
    <w:p w14:paraId="641C1987" w14:textId="77777777" w:rsidR="00805B0D" w:rsidRDefault="00234FD3">
      <w:pPr>
        <w:pStyle w:val="ListParagraph"/>
        <w:numPr>
          <w:ilvl w:val="0"/>
          <w:numId w:val="56"/>
        </w:numPr>
        <w:tabs>
          <w:tab w:val="left" w:pos="977"/>
        </w:tabs>
        <w:spacing w:line="242" w:lineRule="exact"/>
        <w:ind w:left="977" w:hanging="698"/>
        <w:rPr>
          <w:sz w:val="20"/>
        </w:rPr>
      </w:pPr>
      <w:r>
        <w:rPr>
          <w:sz w:val="20"/>
        </w:rPr>
        <w:t>had</w:t>
      </w:r>
      <w:r>
        <w:rPr>
          <w:spacing w:val="-5"/>
          <w:sz w:val="20"/>
        </w:rPr>
        <w:t xml:space="preserve"> </w:t>
      </w:r>
      <w:r>
        <w:rPr>
          <w:sz w:val="20"/>
        </w:rPr>
        <w:t>gone</w:t>
      </w:r>
      <w:r>
        <w:rPr>
          <w:spacing w:val="-6"/>
          <w:sz w:val="20"/>
        </w:rPr>
        <w:t xml:space="preserve"> </w:t>
      </w:r>
      <w:r>
        <w:rPr>
          <w:sz w:val="20"/>
        </w:rPr>
        <w:t>into</w:t>
      </w:r>
      <w:r>
        <w:rPr>
          <w:spacing w:val="-3"/>
          <w:sz w:val="20"/>
        </w:rPr>
        <w:t xml:space="preserve"> </w:t>
      </w:r>
      <w:r>
        <w:rPr>
          <w:sz w:val="20"/>
        </w:rPr>
        <w:t>spasm</w:t>
      </w:r>
      <w:r>
        <w:rPr>
          <w:spacing w:val="-3"/>
          <w:sz w:val="20"/>
        </w:rPr>
        <w:t xml:space="preserve"> </w:t>
      </w:r>
      <w:r>
        <w:rPr>
          <w:sz w:val="20"/>
        </w:rPr>
        <w:t>and</w:t>
      </w:r>
      <w:r>
        <w:rPr>
          <w:spacing w:val="-4"/>
          <w:sz w:val="20"/>
        </w:rPr>
        <w:t xml:space="preserve"> </w:t>
      </w:r>
      <w:r>
        <w:rPr>
          <w:sz w:val="20"/>
        </w:rPr>
        <w:t>I</w:t>
      </w:r>
      <w:r>
        <w:rPr>
          <w:spacing w:val="-6"/>
          <w:sz w:val="20"/>
        </w:rPr>
        <w:t xml:space="preserve"> </w:t>
      </w:r>
      <w:r>
        <w:rPr>
          <w:sz w:val="20"/>
        </w:rPr>
        <w:t>had</w:t>
      </w:r>
      <w:r>
        <w:rPr>
          <w:spacing w:val="-4"/>
          <w:sz w:val="20"/>
        </w:rPr>
        <w:t xml:space="preserve"> </w:t>
      </w:r>
      <w:r>
        <w:rPr>
          <w:sz w:val="20"/>
        </w:rPr>
        <w:t>been</w:t>
      </w:r>
      <w:r>
        <w:rPr>
          <w:spacing w:val="-5"/>
          <w:sz w:val="20"/>
        </w:rPr>
        <w:t xml:space="preserve"> </w:t>
      </w:r>
      <w:r>
        <w:rPr>
          <w:sz w:val="20"/>
        </w:rPr>
        <w:t>compensating</w:t>
      </w:r>
      <w:r>
        <w:rPr>
          <w:spacing w:val="-4"/>
          <w:sz w:val="20"/>
        </w:rPr>
        <w:t xml:space="preserve"> </w:t>
      </w:r>
      <w:r>
        <w:rPr>
          <w:sz w:val="20"/>
        </w:rPr>
        <w:t>and</w:t>
      </w:r>
      <w:r>
        <w:rPr>
          <w:spacing w:val="-4"/>
          <w:sz w:val="20"/>
        </w:rPr>
        <w:t xml:space="preserve"> </w:t>
      </w:r>
      <w:r>
        <w:rPr>
          <w:sz w:val="20"/>
        </w:rPr>
        <w:t>managing</w:t>
      </w:r>
      <w:r>
        <w:rPr>
          <w:spacing w:val="-5"/>
          <w:sz w:val="20"/>
        </w:rPr>
        <w:t xml:space="preserve"> </w:t>
      </w:r>
      <w:r>
        <w:rPr>
          <w:sz w:val="20"/>
        </w:rPr>
        <w:t>in</w:t>
      </w:r>
      <w:r>
        <w:rPr>
          <w:spacing w:val="-3"/>
          <w:sz w:val="20"/>
        </w:rPr>
        <w:t xml:space="preserve"> </w:t>
      </w:r>
      <w:r>
        <w:rPr>
          <w:spacing w:val="-5"/>
          <w:sz w:val="20"/>
        </w:rPr>
        <w:t>my</w:t>
      </w:r>
    </w:p>
    <w:p w14:paraId="641C1988" w14:textId="77777777" w:rsidR="00805B0D" w:rsidRDefault="00234FD3">
      <w:pPr>
        <w:pStyle w:val="ListParagraph"/>
        <w:numPr>
          <w:ilvl w:val="0"/>
          <w:numId w:val="56"/>
        </w:numPr>
        <w:tabs>
          <w:tab w:val="left" w:pos="977"/>
        </w:tabs>
        <w:spacing w:line="242" w:lineRule="exact"/>
        <w:ind w:left="977" w:hanging="698"/>
        <w:rPr>
          <w:sz w:val="20"/>
        </w:rPr>
      </w:pPr>
      <w:r>
        <w:rPr>
          <w:sz w:val="20"/>
        </w:rPr>
        <w:t>dysfunctional</w:t>
      </w:r>
      <w:r>
        <w:rPr>
          <w:spacing w:val="-7"/>
          <w:sz w:val="20"/>
        </w:rPr>
        <w:t xml:space="preserve"> </w:t>
      </w:r>
      <w:r>
        <w:rPr>
          <w:sz w:val="20"/>
        </w:rPr>
        <w:t>way</w:t>
      </w:r>
      <w:r>
        <w:rPr>
          <w:spacing w:val="-5"/>
          <w:sz w:val="20"/>
        </w:rPr>
        <w:t xml:space="preserve"> </w:t>
      </w:r>
      <w:r>
        <w:rPr>
          <w:sz w:val="20"/>
        </w:rPr>
        <w:t>of</w:t>
      </w:r>
      <w:r>
        <w:rPr>
          <w:spacing w:val="-8"/>
          <w:sz w:val="20"/>
        </w:rPr>
        <w:t xml:space="preserve"> </w:t>
      </w:r>
      <w:r>
        <w:rPr>
          <w:sz w:val="20"/>
        </w:rPr>
        <w:t>breathing</w:t>
      </w:r>
      <w:r>
        <w:rPr>
          <w:spacing w:val="-6"/>
          <w:sz w:val="20"/>
        </w:rPr>
        <w:t xml:space="preserve"> </w:t>
      </w:r>
      <w:r>
        <w:rPr>
          <w:sz w:val="20"/>
        </w:rPr>
        <w:t>and</w:t>
      </w:r>
      <w:r>
        <w:rPr>
          <w:spacing w:val="-6"/>
          <w:sz w:val="20"/>
        </w:rPr>
        <w:t xml:space="preserve"> </w:t>
      </w:r>
      <w:r>
        <w:rPr>
          <w:sz w:val="20"/>
        </w:rPr>
        <w:t>managing</w:t>
      </w:r>
      <w:r>
        <w:rPr>
          <w:spacing w:val="-7"/>
          <w:sz w:val="20"/>
        </w:rPr>
        <w:t xml:space="preserve"> </w:t>
      </w:r>
      <w:r>
        <w:rPr>
          <w:sz w:val="20"/>
        </w:rPr>
        <w:t>pretty</w:t>
      </w:r>
      <w:r>
        <w:rPr>
          <w:spacing w:val="-5"/>
          <w:sz w:val="20"/>
        </w:rPr>
        <w:t xml:space="preserve"> </w:t>
      </w:r>
      <w:r>
        <w:rPr>
          <w:sz w:val="20"/>
        </w:rPr>
        <w:t>well,</w:t>
      </w:r>
      <w:r>
        <w:rPr>
          <w:spacing w:val="-5"/>
          <w:sz w:val="20"/>
        </w:rPr>
        <w:t xml:space="preserve"> </w:t>
      </w:r>
      <w:r>
        <w:rPr>
          <w:sz w:val="20"/>
        </w:rPr>
        <w:t>not</w:t>
      </w:r>
      <w:r>
        <w:rPr>
          <w:spacing w:val="-5"/>
          <w:sz w:val="20"/>
        </w:rPr>
        <w:t xml:space="preserve"> </w:t>
      </w:r>
      <w:r>
        <w:rPr>
          <w:sz w:val="20"/>
        </w:rPr>
        <w:t>really,</w:t>
      </w:r>
      <w:r>
        <w:rPr>
          <w:spacing w:val="-8"/>
          <w:sz w:val="20"/>
        </w:rPr>
        <w:t xml:space="preserve"> </w:t>
      </w:r>
      <w:r>
        <w:rPr>
          <w:sz w:val="20"/>
        </w:rPr>
        <w:t>but</w:t>
      </w:r>
      <w:r>
        <w:rPr>
          <w:spacing w:val="-7"/>
          <w:sz w:val="20"/>
        </w:rPr>
        <w:t xml:space="preserve"> </w:t>
      </w:r>
      <w:r>
        <w:rPr>
          <w:spacing w:val="-2"/>
          <w:sz w:val="20"/>
        </w:rPr>
        <w:t>everyone</w:t>
      </w:r>
    </w:p>
    <w:p w14:paraId="641C1989" w14:textId="77777777" w:rsidR="00805B0D" w:rsidRDefault="00234FD3">
      <w:pPr>
        <w:pStyle w:val="ListParagraph"/>
        <w:numPr>
          <w:ilvl w:val="0"/>
          <w:numId w:val="56"/>
        </w:numPr>
        <w:tabs>
          <w:tab w:val="left" w:pos="977"/>
        </w:tabs>
        <w:ind w:left="977" w:hanging="698"/>
        <w:rPr>
          <w:sz w:val="20"/>
        </w:rPr>
      </w:pPr>
      <w:r>
        <w:rPr>
          <w:sz w:val="20"/>
        </w:rPr>
        <w:t>said</w:t>
      </w:r>
      <w:r>
        <w:rPr>
          <w:spacing w:val="-6"/>
          <w:sz w:val="20"/>
        </w:rPr>
        <w:t xml:space="preserve"> </w:t>
      </w:r>
      <w:r>
        <w:rPr>
          <w:sz w:val="20"/>
        </w:rPr>
        <w:t>‘you’re</w:t>
      </w:r>
      <w:r>
        <w:rPr>
          <w:spacing w:val="-7"/>
          <w:sz w:val="20"/>
        </w:rPr>
        <w:t xml:space="preserve"> </w:t>
      </w:r>
      <w:r>
        <w:rPr>
          <w:sz w:val="20"/>
        </w:rPr>
        <w:t>doing</w:t>
      </w:r>
      <w:r>
        <w:rPr>
          <w:spacing w:val="-5"/>
          <w:sz w:val="20"/>
        </w:rPr>
        <w:t xml:space="preserve"> </w:t>
      </w:r>
      <w:r>
        <w:rPr>
          <w:sz w:val="20"/>
        </w:rPr>
        <w:t>well’</w:t>
      </w:r>
      <w:r>
        <w:rPr>
          <w:spacing w:val="-5"/>
          <w:sz w:val="20"/>
        </w:rPr>
        <w:t xml:space="preserve"> </w:t>
      </w:r>
      <w:r>
        <w:rPr>
          <w:sz w:val="20"/>
        </w:rPr>
        <w:t>and</w:t>
      </w:r>
      <w:r>
        <w:rPr>
          <w:spacing w:val="-6"/>
          <w:sz w:val="20"/>
        </w:rPr>
        <w:t xml:space="preserve"> </w:t>
      </w:r>
      <w:r>
        <w:rPr>
          <w:sz w:val="20"/>
        </w:rPr>
        <w:t>you</w:t>
      </w:r>
      <w:r>
        <w:rPr>
          <w:spacing w:val="-5"/>
          <w:sz w:val="20"/>
        </w:rPr>
        <w:t xml:space="preserve"> </w:t>
      </w:r>
      <w:r>
        <w:rPr>
          <w:sz w:val="20"/>
        </w:rPr>
        <w:t>know</w:t>
      </w:r>
      <w:r>
        <w:rPr>
          <w:spacing w:val="-6"/>
          <w:sz w:val="20"/>
        </w:rPr>
        <w:t xml:space="preserve"> </w:t>
      </w:r>
      <w:r>
        <w:rPr>
          <w:sz w:val="20"/>
        </w:rPr>
        <w:t>years</w:t>
      </w:r>
      <w:r>
        <w:rPr>
          <w:spacing w:val="-4"/>
          <w:sz w:val="20"/>
        </w:rPr>
        <w:t xml:space="preserve"> </w:t>
      </w:r>
      <w:r>
        <w:rPr>
          <w:sz w:val="20"/>
        </w:rPr>
        <w:t>of</w:t>
      </w:r>
      <w:r>
        <w:rPr>
          <w:spacing w:val="-5"/>
          <w:sz w:val="20"/>
        </w:rPr>
        <w:t xml:space="preserve"> </w:t>
      </w:r>
      <w:r>
        <w:rPr>
          <w:sz w:val="20"/>
        </w:rPr>
        <w:t>treatment</w:t>
      </w:r>
      <w:r>
        <w:rPr>
          <w:spacing w:val="-5"/>
          <w:sz w:val="20"/>
        </w:rPr>
        <w:t xml:space="preserve"> </w:t>
      </w:r>
      <w:r>
        <w:rPr>
          <w:sz w:val="20"/>
        </w:rPr>
        <w:t>and</w:t>
      </w:r>
      <w:r>
        <w:rPr>
          <w:spacing w:val="-5"/>
          <w:sz w:val="20"/>
        </w:rPr>
        <w:t xml:space="preserve"> </w:t>
      </w:r>
      <w:r>
        <w:rPr>
          <w:sz w:val="20"/>
        </w:rPr>
        <w:t>amazing</w:t>
      </w:r>
      <w:r>
        <w:rPr>
          <w:spacing w:val="-6"/>
          <w:sz w:val="20"/>
        </w:rPr>
        <w:t xml:space="preserve"> </w:t>
      </w:r>
      <w:r>
        <w:rPr>
          <w:spacing w:val="-2"/>
          <w:sz w:val="20"/>
        </w:rPr>
        <w:t>therapists</w:t>
      </w:r>
    </w:p>
    <w:p w14:paraId="641C198A" w14:textId="77777777" w:rsidR="00805B0D" w:rsidRDefault="00234FD3">
      <w:pPr>
        <w:pStyle w:val="ListParagraph"/>
        <w:numPr>
          <w:ilvl w:val="0"/>
          <w:numId w:val="56"/>
        </w:numPr>
        <w:tabs>
          <w:tab w:val="left" w:pos="977"/>
        </w:tabs>
        <w:ind w:left="977" w:hanging="698"/>
        <w:rPr>
          <w:sz w:val="20"/>
        </w:rPr>
      </w:pPr>
      <w:r>
        <w:rPr>
          <w:sz w:val="20"/>
        </w:rPr>
        <w:t>supporting</w:t>
      </w:r>
      <w:r>
        <w:rPr>
          <w:spacing w:val="-4"/>
          <w:sz w:val="20"/>
        </w:rPr>
        <w:t xml:space="preserve"> </w:t>
      </w:r>
      <w:r>
        <w:rPr>
          <w:sz w:val="20"/>
        </w:rPr>
        <w:t>me.</w:t>
      </w:r>
      <w:r>
        <w:rPr>
          <w:spacing w:val="-6"/>
          <w:sz w:val="20"/>
        </w:rPr>
        <w:t xml:space="preserve"> </w:t>
      </w:r>
      <w:r>
        <w:rPr>
          <w:sz w:val="20"/>
        </w:rPr>
        <w:t>It</w:t>
      </w:r>
      <w:r>
        <w:rPr>
          <w:spacing w:val="-3"/>
          <w:sz w:val="20"/>
        </w:rPr>
        <w:t xml:space="preserve"> </w:t>
      </w:r>
      <w:r>
        <w:rPr>
          <w:sz w:val="20"/>
        </w:rPr>
        <w:t>was</w:t>
      </w:r>
      <w:r>
        <w:rPr>
          <w:spacing w:val="-5"/>
          <w:sz w:val="20"/>
        </w:rPr>
        <w:t xml:space="preserve"> </w:t>
      </w:r>
      <w:r>
        <w:rPr>
          <w:sz w:val="20"/>
        </w:rPr>
        <w:t>the</w:t>
      </w:r>
      <w:r>
        <w:rPr>
          <w:spacing w:val="-6"/>
          <w:sz w:val="20"/>
        </w:rPr>
        <w:t xml:space="preserve"> </w:t>
      </w:r>
      <w:r>
        <w:rPr>
          <w:sz w:val="20"/>
        </w:rPr>
        <w:t>one</w:t>
      </w:r>
      <w:r>
        <w:rPr>
          <w:spacing w:val="-6"/>
          <w:sz w:val="20"/>
        </w:rPr>
        <w:t xml:space="preserve"> </w:t>
      </w:r>
      <w:r>
        <w:rPr>
          <w:sz w:val="20"/>
        </w:rPr>
        <w:t>thing</w:t>
      </w:r>
      <w:r>
        <w:rPr>
          <w:spacing w:val="-4"/>
          <w:sz w:val="20"/>
        </w:rPr>
        <w:t xml:space="preserve"> </w:t>
      </w:r>
      <w:r>
        <w:rPr>
          <w:sz w:val="20"/>
        </w:rPr>
        <w:t>that</w:t>
      </w:r>
      <w:r>
        <w:rPr>
          <w:spacing w:val="-4"/>
          <w:sz w:val="20"/>
        </w:rPr>
        <w:t xml:space="preserve"> </w:t>
      </w:r>
      <w:r>
        <w:rPr>
          <w:sz w:val="20"/>
        </w:rPr>
        <w:t>changed</w:t>
      </w:r>
      <w:r>
        <w:rPr>
          <w:spacing w:val="-4"/>
          <w:sz w:val="20"/>
        </w:rPr>
        <w:t xml:space="preserve"> </w:t>
      </w:r>
      <w:r>
        <w:rPr>
          <w:sz w:val="20"/>
        </w:rPr>
        <w:t>it</w:t>
      </w:r>
      <w:r>
        <w:rPr>
          <w:spacing w:val="-4"/>
          <w:sz w:val="20"/>
        </w:rPr>
        <w:t xml:space="preserve"> </w:t>
      </w:r>
      <w:r>
        <w:rPr>
          <w:sz w:val="20"/>
        </w:rPr>
        <w:t>for</w:t>
      </w:r>
      <w:r>
        <w:rPr>
          <w:spacing w:val="-3"/>
          <w:sz w:val="20"/>
        </w:rPr>
        <w:t xml:space="preserve"> </w:t>
      </w:r>
      <w:r>
        <w:rPr>
          <w:sz w:val="20"/>
        </w:rPr>
        <w:t>me</w:t>
      </w:r>
      <w:r>
        <w:rPr>
          <w:spacing w:val="-3"/>
          <w:sz w:val="20"/>
        </w:rPr>
        <w:t xml:space="preserve"> </w:t>
      </w:r>
      <w:r>
        <w:rPr>
          <w:sz w:val="20"/>
        </w:rPr>
        <w:t>and</w:t>
      </w:r>
      <w:r>
        <w:rPr>
          <w:spacing w:val="-4"/>
          <w:sz w:val="20"/>
        </w:rPr>
        <w:t xml:space="preserve"> </w:t>
      </w:r>
      <w:r>
        <w:rPr>
          <w:sz w:val="20"/>
        </w:rPr>
        <w:t>the</w:t>
      </w:r>
      <w:r>
        <w:rPr>
          <w:spacing w:val="-6"/>
          <w:sz w:val="20"/>
        </w:rPr>
        <w:t xml:space="preserve"> </w:t>
      </w:r>
      <w:r>
        <w:rPr>
          <w:sz w:val="20"/>
        </w:rPr>
        <w:t>pelvic</w:t>
      </w:r>
      <w:r>
        <w:rPr>
          <w:spacing w:val="-6"/>
          <w:sz w:val="20"/>
        </w:rPr>
        <w:t xml:space="preserve"> </w:t>
      </w:r>
      <w:r>
        <w:rPr>
          <w:spacing w:val="-2"/>
          <w:sz w:val="20"/>
        </w:rPr>
        <w:t>floor</w:t>
      </w:r>
    </w:p>
    <w:p w14:paraId="641C198B" w14:textId="77777777" w:rsidR="00805B0D" w:rsidRDefault="00234FD3">
      <w:pPr>
        <w:pStyle w:val="ListParagraph"/>
        <w:numPr>
          <w:ilvl w:val="0"/>
          <w:numId w:val="56"/>
        </w:numPr>
        <w:tabs>
          <w:tab w:val="left" w:pos="977"/>
        </w:tabs>
        <w:spacing w:line="242" w:lineRule="exact"/>
        <w:ind w:left="977" w:hanging="698"/>
        <w:rPr>
          <w:sz w:val="20"/>
        </w:rPr>
      </w:pPr>
      <w:r>
        <w:rPr>
          <w:sz w:val="20"/>
        </w:rPr>
        <w:t>reset</w:t>
      </w:r>
      <w:r>
        <w:rPr>
          <w:spacing w:val="-4"/>
          <w:sz w:val="20"/>
        </w:rPr>
        <w:t xml:space="preserve"> </w:t>
      </w:r>
      <w:r>
        <w:rPr>
          <w:sz w:val="20"/>
        </w:rPr>
        <w:t>I</w:t>
      </w:r>
      <w:r>
        <w:rPr>
          <w:spacing w:val="-3"/>
          <w:sz w:val="20"/>
        </w:rPr>
        <w:t xml:space="preserve"> </w:t>
      </w:r>
      <w:r>
        <w:rPr>
          <w:sz w:val="20"/>
        </w:rPr>
        <w:t>was</w:t>
      </w:r>
      <w:r>
        <w:rPr>
          <w:spacing w:val="-3"/>
          <w:sz w:val="20"/>
        </w:rPr>
        <w:t xml:space="preserve"> </w:t>
      </w:r>
      <w:r>
        <w:rPr>
          <w:sz w:val="20"/>
        </w:rPr>
        <w:t>no</w:t>
      </w:r>
      <w:r>
        <w:rPr>
          <w:spacing w:val="-4"/>
          <w:sz w:val="20"/>
        </w:rPr>
        <w:t xml:space="preserve"> </w:t>
      </w:r>
      <w:r>
        <w:rPr>
          <w:sz w:val="20"/>
        </w:rPr>
        <w:t>longer</w:t>
      </w:r>
      <w:r>
        <w:rPr>
          <w:spacing w:val="-6"/>
          <w:sz w:val="20"/>
        </w:rPr>
        <w:t xml:space="preserve"> </w:t>
      </w:r>
      <w:r>
        <w:rPr>
          <w:sz w:val="20"/>
        </w:rPr>
        <w:t>incontinent</w:t>
      </w:r>
      <w:r>
        <w:rPr>
          <w:spacing w:val="-4"/>
          <w:sz w:val="20"/>
        </w:rPr>
        <w:t xml:space="preserve"> </w:t>
      </w:r>
      <w:r>
        <w:rPr>
          <w:sz w:val="20"/>
        </w:rPr>
        <w:t>I</w:t>
      </w:r>
      <w:r>
        <w:rPr>
          <w:spacing w:val="-5"/>
          <w:sz w:val="20"/>
        </w:rPr>
        <w:t xml:space="preserve"> </w:t>
      </w:r>
      <w:r>
        <w:rPr>
          <w:sz w:val="20"/>
        </w:rPr>
        <w:t>didn’t</w:t>
      </w:r>
      <w:r>
        <w:rPr>
          <w:spacing w:val="-4"/>
          <w:sz w:val="20"/>
        </w:rPr>
        <w:t xml:space="preserve"> </w:t>
      </w:r>
      <w:r>
        <w:rPr>
          <w:sz w:val="20"/>
        </w:rPr>
        <w:t>have</w:t>
      </w:r>
      <w:r>
        <w:rPr>
          <w:spacing w:val="-4"/>
          <w:sz w:val="20"/>
        </w:rPr>
        <w:t xml:space="preserve"> </w:t>
      </w:r>
      <w:r>
        <w:rPr>
          <w:sz w:val="20"/>
        </w:rPr>
        <w:t>any</w:t>
      </w:r>
      <w:r>
        <w:rPr>
          <w:spacing w:val="-5"/>
          <w:sz w:val="20"/>
        </w:rPr>
        <w:t xml:space="preserve"> </w:t>
      </w:r>
      <w:r>
        <w:rPr>
          <w:sz w:val="20"/>
        </w:rPr>
        <w:t>pain</w:t>
      </w:r>
      <w:r>
        <w:rPr>
          <w:spacing w:val="-3"/>
          <w:sz w:val="20"/>
        </w:rPr>
        <w:t xml:space="preserve"> </w:t>
      </w:r>
      <w:r>
        <w:rPr>
          <w:sz w:val="20"/>
        </w:rPr>
        <w:t>in</w:t>
      </w:r>
      <w:r>
        <w:rPr>
          <w:spacing w:val="-3"/>
          <w:sz w:val="20"/>
        </w:rPr>
        <w:t xml:space="preserve"> </w:t>
      </w:r>
      <w:r>
        <w:rPr>
          <w:sz w:val="20"/>
        </w:rPr>
        <w:t>the</w:t>
      </w:r>
      <w:r>
        <w:rPr>
          <w:spacing w:val="-6"/>
          <w:sz w:val="20"/>
        </w:rPr>
        <w:t xml:space="preserve"> </w:t>
      </w:r>
      <w:r>
        <w:rPr>
          <w:sz w:val="20"/>
        </w:rPr>
        <w:t>pelvis</w:t>
      </w:r>
      <w:r>
        <w:rPr>
          <w:spacing w:val="-5"/>
          <w:sz w:val="20"/>
        </w:rPr>
        <w:t xml:space="preserve"> </w:t>
      </w:r>
      <w:r>
        <w:rPr>
          <w:sz w:val="20"/>
        </w:rPr>
        <w:t>and</w:t>
      </w:r>
      <w:r>
        <w:rPr>
          <w:spacing w:val="-4"/>
          <w:sz w:val="20"/>
        </w:rPr>
        <w:t xml:space="preserve"> </w:t>
      </w:r>
      <w:r>
        <w:rPr>
          <w:spacing w:val="-5"/>
          <w:sz w:val="20"/>
        </w:rPr>
        <w:t>my</w:t>
      </w:r>
    </w:p>
    <w:p w14:paraId="641C198C" w14:textId="77777777" w:rsidR="00805B0D" w:rsidRDefault="00234FD3">
      <w:pPr>
        <w:pStyle w:val="ListParagraph"/>
        <w:numPr>
          <w:ilvl w:val="0"/>
          <w:numId w:val="56"/>
        </w:numPr>
        <w:tabs>
          <w:tab w:val="left" w:pos="977"/>
        </w:tabs>
        <w:ind w:left="977" w:hanging="698"/>
        <w:rPr>
          <w:sz w:val="20"/>
        </w:rPr>
      </w:pPr>
      <w:r>
        <w:rPr>
          <w:sz w:val="20"/>
        </w:rPr>
        <w:t>breathing</w:t>
      </w:r>
      <w:r>
        <w:rPr>
          <w:spacing w:val="-5"/>
          <w:sz w:val="20"/>
        </w:rPr>
        <w:t xml:space="preserve"> </w:t>
      </w:r>
      <w:r>
        <w:rPr>
          <w:sz w:val="20"/>
        </w:rPr>
        <w:t>just</w:t>
      </w:r>
      <w:r>
        <w:rPr>
          <w:spacing w:val="-5"/>
          <w:sz w:val="20"/>
        </w:rPr>
        <w:t xml:space="preserve"> </w:t>
      </w:r>
      <w:r>
        <w:rPr>
          <w:sz w:val="20"/>
        </w:rPr>
        <w:t>kind</w:t>
      </w:r>
      <w:r>
        <w:rPr>
          <w:spacing w:val="-4"/>
          <w:sz w:val="20"/>
        </w:rPr>
        <w:t xml:space="preserve"> </w:t>
      </w:r>
      <w:r>
        <w:rPr>
          <w:sz w:val="20"/>
        </w:rPr>
        <w:t>of</w:t>
      </w:r>
      <w:r>
        <w:rPr>
          <w:spacing w:val="-6"/>
          <w:sz w:val="20"/>
        </w:rPr>
        <w:t xml:space="preserve"> </w:t>
      </w:r>
      <w:r>
        <w:rPr>
          <w:sz w:val="20"/>
        </w:rPr>
        <w:t>reset</w:t>
      </w:r>
      <w:r>
        <w:rPr>
          <w:spacing w:val="-5"/>
          <w:sz w:val="20"/>
        </w:rPr>
        <w:t xml:space="preserve"> </w:t>
      </w:r>
      <w:r>
        <w:rPr>
          <w:sz w:val="20"/>
        </w:rPr>
        <w:t>and</w:t>
      </w:r>
      <w:r>
        <w:rPr>
          <w:spacing w:val="-4"/>
          <w:sz w:val="20"/>
        </w:rPr>
        <w:t xml:space="preserve"> </w:t>
      </w:r>
      <w:r>
        <w:rPr>
          <w:sz w:val="20"/>
        </w:rPr>
        <w:t>also my</w:t>
      </w:r>
      <w:r>
        <w:rPr>
          <w:spacing w:val="-4"/>
          <w:sz w:val="20"/>
        </w:rPr>
        <w:t xml:space="preserve"> </w:t>
      </w:r>
      <w:r>
        <w:rPr>
          <w:sz w:val="20"/>
        </w:rPr>
        <w:t>eyesight</w:t>
      </w:r>
      <w:r>
        <w:rPr>
          <w:spacing w:val="-4"/>
          <w:sz w:val="20"/>
        </w:rPr>
        <w:t xml:space="preserve"> </w:t>
      </w:r>
      <w:r>
        <w:rPr>
          <w:sz w:val="20"/>
        </w:rPr>
        <w:t>got</w:t>
      </w:r>
      <w:r>
        <w:rPr>
          <w:spacing w:val="-4"/>
          <w:sz w:val="20"/>
        </w:rPr>
        <w:t xml:space="preserve"> </w:t>
      </w:r>
      <w:r>
        <w:rPr>
          <w:sz w:val="20"/>
        </w:rPr>
        <w:t>better.</w:t>
      </w:r>
      <w:r>
        <w:rPr>
          <w:spacing w:val="-6"/>
          <w:sz w:val="20"/>
        </w:rPr>
        <w:t xml:space="preserve"> </w:t>
      </w:r>
      <w:r>
        <w:rPr>
          <w:sz w:val="20"/>
        </w:rPr>
        <w:t>And</w:t>
      </w:r>
      <w:r>
        <w:rPr>
          <w:spacing w:val="-5"/>
          <w:sz w:val="20"/>
        </w:rPr>
        <w:t xml:space="preserve"> </w:t>
      </w:r>
      <w:r>
        <w:rPr>
          <w:sz w:val="20"/>
        </w:rPr>
        <w:t>for</w:t>
      </w:r>
      <w:r>
        <w:rPr>
          <w:spacing w:val="-3"/>
          <w:sz w:val="20"/>
        </w:rPr>
        <w:t xml:space="preserve"> </w:t>
      </w:r>
      <w:r>
        <w:rPr>
          <w:sz w:val="20"/>
        </w:rPr>
        <w:t>me</w:t>
      </w:r>
      <w:r>
        <w:rPr>
          <w:spacing w:val="-3"/>
          <w:sz w:val="20"/>
        </w:rPr>
        <w:t xml:space="preserve"> </w:t>
      </w:r>
      <w:r>
        <w:rPr>
          <w:sz w:val="20"/>
        </w:rPr>
        <w:t>it</w:t>
      </w:r>
      <w:r>
        <w:rPr>
          <w:spacing w:val="-5"/>
          <w:sz w:val="20"/>
        </w:rPr>
        <w:t xml:space="preserve"> was</w:t>
      </w:r>
    </w:p>
    <w:p w14:paraId="641C198D" w14:textId="77777777" w:rsidR="00805B0D" w:rsidRDefault="00234FD3">
      <w:pPr>
        <w:pStyle w:val="ListParagraph"/>
        <w:numPr>
          <w:ilvl w:val="0"/>
          <w:numId w:val="56"/>
        </w:numPr>
        <w:tabs>
          <w:tab w:val="left" w:pos="977"/>
        </w:tabs>
        <w:ind w:left="977" w:hanging="698"/>
        <w:rPr>
          <w:sz w:val="20"/>
        </w:rPr>
      </w:pPr>
      <w:r>
        <w:rPr>
          <w:sz w:val="20"/>
        </w:rPr>
        <w:t>like</w:t>
      </w:r>
      <w:r>
        <w:rPr>
          <w:spacing w:val="-7"/>
          <w:sz w:val="20"/>
        </w:rPr>
        <w:t xml:space="preserve"> </w:t>
      </w:r>
      <w:r>
        <w:rPr>
          <w:sz w:val="20"/>
        </w:rPr>
        <w:t>‘what</w:t>
      </w:r>
      <w:r>
        <w:rPr>
          <w:spacing w:val="-4"/>
          <w:sz w:val="20"/>
        </w:rPr>
        <w:t xml:space="preserve"> </w:t>
      </w:r>
      <w:r>
        <w:rPr>
          <w:sz w:val="20"/>
        </w:rPr>
        <w:t>the</w:t>
      </w:r>
      <w:r>
        <w:rPr>
          <w:spacing w:val="-7"/>
          <w:sz w:val="20"/>
        </w:rPr>
        <w:t xml:space="preserve"> </w:t>
      </w:r>
      <w:r>
        <w:rPr>
          <w:sz w:val="20"/>
        </w:rPr>
        <w:t>just</w:t>
      </w:r>
      <w:r>
        <w:rPr>
          <w:spacing w:val="-5"/>
          <w:sz w:val="20"/>
        </w:rPr>
        <w:t xml:space="preserve"> </w:t>
      </w:r>
      <w:r>
        <w:rPr>
          <w:sz w:val="20"/>
        </w:rPr>
        <w:t>happened</w:t>
      </w:r>
      <w:r>
        <w:rPr>
          <w:spacing w:val="-4"/>
          <w:sz w:val="20"/>
        </w:rPr>
        <w:t xml:space="preserve"> </w:t>
      </w:r>
      <w:r>
        <w:rPr>
          <w:sz w:val="20"/>
        </w:rPr>
        <w:t>there?’.</w:t>
      </w:r>
      <w:r>
        <w:rPr>
          <w:spacing w:val="-7"/>
          <w:sz w:val="20"/>
        </w:rPr>
        <w:t xml:space="preserve"> </w:t>
      </w:r>
      <w:r>
        <w:rPr>
          <w:sz w:val="20"/>
        </w:rPr>
        <w:t>So</w:t>
      </w:r>
      <w:r>
        <w:rPr>
          <w:spacing w:val="-6"/>
          <w:sz w:val="20"/>
        </w:rPr>
        <w:t xml:space="preserve"> </w:t>
      </w:r>
      <w:r>
        <w:rPr>
          <w:sz w:val="20"/>
        </w:rPr>
        <w:t>a</w:t>
      </w:r>
      <w:r>
        <w:rPr>
          <w:spacing w:val="-5"/>
          <w:sz w:val="20"/>
        </w:rPr>
        <w:t xml:space="preserve"> </w:t>
      </w:r>
      <w:r>
        <w:rPr>
          <w:sz w:val="20"/>
        </w:rPr>
        <w:t>bit</w:t>
      </w:r>
      <w:r>
        <w:rPr>
          <w:spacing w:val="-4"/>
          <w:sz w:val="20"/>
        </w:rPr>
        <w:t xml:space="preserve"> </w:t>
      </w:r>
      <w:r>
        <w:rPr>
          <w:sz w:val="20"/>
        </w:rPr>
        <w:t>of</w:t>
      </w:r>
      <w:r>
        <w:rPr>
          <w:spacing w:val="-3"/>
          <w:sz w:val="20"/>
        </w:rPr>
        <w:t xml:space="preserve"> </w:t>
      </w:r>
      <w:r>
        <w:rPr>
          <w:sz w:val="20"/>
        </w:rPr>
        <w:t>hallelujah</w:t>
      </w:r>
      <w:r>
        <w:rPr>
          <w:spacing w:val="-4"/>
          <w:sz w:val="20"/>
        </w:rPr>
        <w:t xml:space="preserve"> </w:t>
      </w:r>
      <w:r>
        <w:rPr>
          <w:sz w:val="20"/>
        </w:rPr>
        <w:t>moment</w:t>
      </w:r>
      <w:r>
        <w:rPr>
          <w:spacing w:val="-4"/>
          <w:sz w:val="20"/>
        </w:rPr>
        <w:t xml:space="preserve"> </w:t>
      </w:r>
      <w:r>
        <w:rPr>
          <w:sz w:val="20"/>
        </w:rPr>
        <w:t>for</w:t>
      </w:r>
      <w:r>
        <w:rPr>
          <w:spacing w:val="-5"/>
          <w:sz w:val="20"/>
        </w:rPr>
        <w:t xml:space="preserve"> </w:t>
      </w:r>
      <w:r>
        <w:rPr>
          <w:sz w:val="20"/>
        </w:rPr>
        <w:t>me.</w:t>
      </w:r>
      <w:r>
        <w:rPr>
          <w:spacing w:val="-6"/>
          <w:sz w:val="20"/>
        </w:rPr>
        <w:t xml:space="preserve"> </w:t>
      </w:r>
      <w:r>
        <w:rPr>
          <w:spacing w:val="-5"/>
          <w:sz w:val="20"/>
        </w:rPr>
        <w:t>So</w:t>
      </w:r>
    </w:p>
    <w:p w14:paraId="641C198E" w14:textId="77777777" w:rsidR="00805B0D" w:rsidRDefault="00234FD3">
      <w:pPr>
        <w:pStyle w:val="ListParagraph"/>
        <w:numPr>
          <w:ilvl w:val="0"/>
          <w:numId w:val="56"/>
        </w:numPr>
        <w:tabs>
          <w:tab w:val="left" w:pos="977"/>
        </w:tabs>
        <w:spacing w:line="242" w:lineRule="exact"/>
        <w:ind w:left="977" w:hanging="698"/>
        <w:rPr>
          <w:sz w:val="20"/>
        </w:rPr>
      </w:pPr>
      <w:r>
        <w:rPr>
          <w:sz w:val="20"/>
        </w:rPr>
        <w:t>from</w:t>
      </w:r>
      <w:r>
        <w:rPr>
          <w:spacing w:val="-6"/>
          <w:sz w:val="20"/>
        </w:rPr>
        <w:t xml:space="preserve"> </w:t>
      </w:r>
      <w:r>
        <w:rPr>
          <w:sz w:val="20"/>
        </w:rPr>
        <w:t>that</w:t>
      </w:r>
      <w:r>
        <w:rPr>
          <w:spacing w:val="-5"/>
          <w:sz w:val="20"/>
        </w:rPr>
        <w:t xml:space="preserve"> </w:t>
      </w:r>
      <w:r>
        <w:rPr>
          <w:sz w:val="20"/>
        </w:rPr>
        <w:t>moment</w:t>
      </w:r>
      <w:r>
        <w:rPr>
          <w:spacing w:val="-5"/>
          <w:sz w:val="20"/>
        </w:rPr>
        <w:t xml:space="preserve"> </w:t>
      </w:r>
      <w:r>
        <w:rPr>
          <w:sz w:val="20"/>
        </w:rPr>
        <w:t>on</w:t>
      </w:r>
      <w:r>
        <w:rPr>
          <w:spacing w:val="-3"/>
          <w:sz w:val="20"/>
        </w:rPr>
        <w:t xml:space="preserve"> </w:t>
      </w:r>
      <w:r>
        <w:rPr>
          <w:sz w:val="20"/>
        </w:rPr>
        <w:t>I</w:t>
      </w:r>
      <w:r>
        <w:rPr>
          <w:spacing w:val="-4"/>
          <w:sz w:val="20"/>
        </w:rPr>
        <w:t xml:space="preserve"> </w:t>
      </w:r>
      <w:r>
        <w:rPr>
          <w:sz w:val="20"/>
        </w:rPr>
        <w:t>then</w:t>
      </w:r>
      <w:r>
        <w:rPr>
          <w:spacing w:val="-5"/>
          <w:sz w:val="20"/>
        </w:rPr>
        <w:t xml:space="preserve"> </w:t>
      </w:r>
      <w:r>
        <w:rPr>
          <w:sz w:val="20"/>
        </w:rPr>
        <w:t>started</w:t>
      </w:r>
      <w:r>
        <w:rPr>
          <w:spacing w:val="-5"/>
          <w:sz w:val="20"/>
        </w:rPr>
        <w:t xml:space="preserve"> </w:t>
      </w:r>
      <w:r>
        <w:rPr>
          <w:sz w:val="20"/>
        </w:rPr>
        <w:t>to</w:t>
      </w:r>
      <w:r>
        <w:rPr>
          <w:spacing w:val="-4"/>
          <w:sz w:val="20"/>
        </w:rPr>
        <w:t xml:space="preserve"> </w:t>
      </w:r>
      <w:r>
        <w:rPr>
          <w:sz w:val="20"/>
        </w:rPr>
        <w:t>look</w:t>
      </w:r>
      <w:r>
        <w:rPr>
          <w:spacing w:val="-6"/>
          <w:sz w:val="20"/>
        </w:rPr>
        <w:t xml:space="preserve"> </w:t>
      </w:r>
      <w:r>
        <w:rPr>
          <w:sz w:val="20"/>
        </w:rPr>
        <w:t>at</w:t>
      </w:r>
      <w:r>
        <w:rPr>
          <w:spacing w:val="-5"/>
          <w:sz w:val="20"/>
        </w:rPr>
        <w:t xml:space="preserve"> </w:t>
      </w:r>
      <w:r>
        <w:rPr>
          <w:sz w:val="20"/>
        </w:rPr>
        <w:t>people</w:t>
      </w:r>
      <w:r>
        <w:rPr>
          <w:spacing w:val="-7"/>
          <w:sz w:val="20"/>
        </w:rPr>
        <w:t xml:space="preserve"> </w:t>
      </w:r>
      <w:r>
        <w:rPr>
          <w:sz w:val="20"/>
        </w:rPr>
        <w:t>who</w:t>
      </w:r>
      <w:r>
        <w:rPr>
          <w:spacing w:val="-4"/>
          <w:sz w:val="20"/>
        </w:rPr>
        <w:t xml:space="preserve"> </w:t>
      </w:r>
      <w:r>
        <w:rPr>
          <w:sz w:val="20"/>
        </w:rPr>
        <w:t>were</w:t>
      </w:r>
      <w:r>
        <w:rPr>
          <w:spacing w:val="-7"/>
          <w:sz w:val="20"/>
        </w:rPr>
        <w:t xml:space="preserve"> </w:t>
      </w:r>
      <w:r>
        <w:rPr>
          <w:sz w:val="20"/>
        </w:rPr>
        <w:t>working</w:t>
      </w:r>
      <w:r>
        <w:rPr>
          <w:spacing w:val="-5"/>
          <w:sz w:val="20"/>
        </w:rPr>
        <w:t xml:space="preserve"> </w:t>
      </w:r>
      <w:r>
        <w:rPr>
          <w:sz w:val="20"/>
        </w:rPr>
        <w:t>with</w:t>
      </w:r>
      <w:r>
        <w:rPr>
          <w:spacing w:val="-5"/>
          <w:sz w:val="20"/>
        </w:rPr>
        <w:t xml:space="preserve"> the</w:t>
      </w:r>
    </w:p>
    <w:p w14:paraId="641C198F" w14:textId="77777777" w:rsidR="00805B0D" w:rsidRDefault="00234FD3">
      <w:pPr>
        <w:pStyle w:val="ListParagraph"/>
        <w:numPr>
          <w:ilvl w:val="0"/>
          <w:numId w:val="56"/>
        </w:numPr>
        <w:tabs>
          <w:tab w:val="left" w:pos="977"/>
        </w:tabs>
        <w:spacing w:line="242" w:lineRule="exact"/>
        <w:ind w:left="977" w:hanging="698"/>
        <w:rPr>
          <w:sz w:val="20"/>
        </w:rPr>
      </w:pPr>
      <w:r>
        <w:rPr>
          <w:sz w:val="20"/>
        </w:rPr>
        <w:t>diaphragm</w:t>
      </w:r>
      <w:r>
        <w:rPr>
          <w:spacing w:val="-6"/>
          <w:sz w:val="20"/>
        </w:rPr>
        <w:t xml:space="preserve"> </w:t>
      </w:r>
      <w:r>
        <w:rPr>
          <w:sz w:val="20"/>
        </w:rPr>
        <w:t>in</w:t>
      </w:r>
      <w:r>
        <w:rPr>
          <w:spacing w:val="-5"/>
          <w:sz w:val="20"/>
        </w:rPr>
        <w:t xml:space="preserve"> </w:t>
      </w:r>
      <w:r>
        <w:rPr>
          <w:sz w:val="20"/>
        </w:rPr>
        <w:t>different</w:t>
      </w:r>
      <w:r>
        <w:rPr>
          <w:spacing w:val="-5"/>
          <w:sz w:val="20"/>
        </w:rPr>
        <w:t xml:space="preserve"> </w:t>
      </w:r>
      <w:r>
        <w:rPr>
          <w:sz w:val="20"/>
        </w:rPr>
        <w:t>ways.</w:t>
      </w:r>
      <w:r>
        <w:rPr>
          <w:spacing w:val="-4"/>
          <w:sz w:val="20"/>
        </w:rPr>
        <w:t xml:space="preserve"> </w:t>
      </w:r>
      <w:r>
        <w:rPr>
          <w:sz w:val="20"/>
        </w:rPr>
        <w:t>That’s</w:t>
      </w:r>
      <w:r>
        <w:rPr>
          <w:spacing w:val="-4"/>
          <w:sz w:val="20"/>
        </w:rPr>
        <w:t xml:space="preserve"> </w:t>
      </w:r>
      <w:r>
        <w:rPr>
          <w:sz w:val="20"/>
        </w:rPr>
        <w:t>how</w:t>
      </w:r>
      <w:r>
        <w:rPr>
          <w:spacing w:val="-3"/>
          <w:sz w:val="20"/>
        </w:rPr>
        <w:t xml:space="preserve"> </w:t>
      </w:r>
      <w:r>
        <w:rPr>
          <w:sz w:val="20"/>
        </w:rPr>
        <w:t>I</w:t>
      </w:r>
      <w:r>
        <w:rPr>
          <w:spacing w:val="-7"/>
          <w:sz w:val="20"/>
        </w:rPr>
        <w:t xml:space="preserve"> </w:t>
      </w:r>
      <w:r>
        <w:rPr>
          <w:sz w:val="20"/>
        </w:rPr>
        <w:t>found</w:t>
      </w:r>
      <w:r>
        <w:rPr>
          <w:spacing w:val="-5"/>
          <w:sz w:val="20"/>
        </w:rPr>
        <w:t xml:space="preserve"> </w:t>
      </w:r>
      <w:r>
        <w:rPr>
          <w:sz w:val="20"/>
        </w:rPr>
        <w:t>Doug</w:t>
      </w:r>
      <w:r>
        <w:rPr>
          <w:spacing w:val="-4"/>
          <w:sz w:val="20"/>
        </w:rPr>
        <w:t xml:space="preserve"> </w:t>
      </w:r>
      <w:r>
        <w:rPr>
          <w:sz w:val="20"/>
        </w:rPr>
        <w:t>Heel’s</w:t>
      </w:r>
      <w:r>
        <w:rPr>
          <w:spacing w:val="-6"/>
          <w:sz w:val="20"/>
        </w:rPr>
        <w:t xml:space="preserve"> </w:t>
      </w:r>
      <w:r>
        <w:rPr>
          <w:sz w:val="20"/>
        </w:rPr>
        <w:t>work.</w:t>
      </w:r>
      <w:r>
        <w:rPr>
          <w:spacing w:val="-6"/>
          <w:sz w:val="20"/>
        </w:rPr>
        <w:t xml:space="preserve"> </w:t>
      </w:r>
      <w:r>
        <w:rPr>
          <w:sz w:val="20"/>
        </w:rPr>
        <w:t>And</w:t>
      </w:r>
      <w:r>
        <w:rPr>
          <w:spacing w:val="-5"/>
          <w:sz w:val="20"/>
        </w:rPr>
        <w:t xml:space="preserve"> </w:t>
      </w:r>
      <w:r>
        <w:rPr>
          <w:spacing w:val="-2"/>
          <w:sz w:val="20"/>
        </w:rPr>
        <w:t>everyone</w:t>
      </w:r>
    </w:p>
    <w:p w14:paraId="641C1990" w14:textId="77777777" w:rsidR="00805B0D" w:rsidRDefault="00234FD3">
      <w:pPr>
        <w:pStyle w:val="ListParagraph"/>
        <w:numPr>
          <w:ilvl w:val="0"/>
          <w:numId w:val="56"/>
        </w:numPr>
        <w:tabs>
          <w:tab w:val="left" w:pos="977"/>
        </w:tabs>
        <w:ind w:left="977" w:hanging="698"/>
        <w:rPr>
          <w:sz w:val="20"/>
        </w:rPr>
      </w:pPr>
      <w:r>
        <w:rPr>
          <w:sz w:val="20"/>
        </w:rPr>
        <w:t>else</w:t>
      </w:r>
      <w:r>
        <w:rPr>
          <w:spacing w:val="-7"/>
          <w:sz w:val="20"/>
        </w:rPr>
        <w:t xml:space="preserve"> </w:t>
      </w:r>
      <w:r>
        <w:rPr>
          <w:sz w:val="20"/>
        </w:rPr>
        <w:t>like</w:t>
      </w:r>
      <w:r>
        <w:rPr>
          <w:spacing w:val="-6"/>
          <w:sz w:val="20"/>
        </w:rPr>
        <w:t xml:space="preserve"> </w:t>
      </w:r>
      <w:r>
        <w:rPr>
          <w:sz w:val="20"/>
        </w:rPr>
        <w:t>Patrick</w:t>
      </w:r>
      <w:r>
        <w:rPr>
          <w:spacing w:val="-3"/>
          <w:sz w:val="20"/>
        </w:rPr>
        <w:t xml:space="preserve"> </w:t>
      </w:r>
      <w:r>
        <w:rPr>
          <w:sz w:val="20"/>
        </w:rPr>
        <w:t>McEwan</w:t>
      </w:r>
      <w:r>
        <w:rPr>
          <w:spacing w:val="-2"/>
          <w:sz w:val="20"/>
        </w:rPr>
        <w:t xml:space="preserve"> </w:t>
      </w:r>
      <w:r>
        <w:rPr>
          <w:sz w:val="20"/>
        </w:rPr>
        <w:t>I</w:t>
      </w:r>
      <w:r>
        <w:rPr>
          <w:spacing w:val="-6"/>
          <w:sz w:val="20"/>
        </w:rPr>
        <w:t xml:space="preserve"> </w:t>
      </w:r>
      <w:r>
        <w:rPr>
          <w:sz w:val="20"/>
        </w:rPr>
        <w:t>studied</w:t>
      </w:r>
      <w:r>
        <w:rPr>
          <w:spacing w:val="-4"/>
          <w:sz w:val="20"/>
        </w:rPr>
        <w:t xml:space="preserve"> </w:t>
      </w:r>
      <w:r>
        <w:rPr>
          <w:sz w:val="20"/>
        </w:rPr>
        <w:t>all</w:t>
      </w:r>
      <w:r>
        <w:rPr>
          <w:spacing w:val="-4"/>
          <w:sz w:val="20"/>
        </w:rPr>
        <w:t xml:space="preserve"> </w:t>
      </w:r>
      <w:r>
        <w:rPr>
          <w:sz w:val="20"/>
        </w:rPr>
        <w:t>of</w:t>
      </w:r>
      <w:r>
        <w:rPr>
          <w:spacing w:val="-3"/>
          <w:sz w:val="20"/>
        </w:rPr>
        <w:t xml:space="preserve"> </w:t>
      </w:r>
      <w:r>
        <w:rPr>
          <w:sz w:val="20"/>
        </w:rPr>
        <w:t>them</w:t>
      </w:r>
      <w:r>
        <w:rPr>
          <w:spacing w:val="-5"/>
          <w:sz w:val="20"/>
        </w:rPr>
        <w:t xml:space="preserve"> </w:t>
      </w:r>
      <w:r>
        <w:rPr>
          <w:sz w:val="20"/>
        </w:rPr>
        <w:t>after</w:t>
      </w:r>
      <w:r>
        <w:rPr>
          <w:spacing w:val="-4"/>
          <w:sz w:val="20"/>
        </w:rPr>
        <w:t xml:space="preserve"> </w:t>
      </w:r>
      <w:r>
        <w:rPr>
          <w:sz w:val="20"/>
        </w:rPr>
        <w:t>that</w:t>
      </w:r>
      <w:r>
        <w:rPr>
          <w:spacing w:val="-4"/>
          <w:sz w:val="20"/>
        </w:rPr>
        <w:t xml:space="preserve"> </w:t>
      </w:r>
      <w:r>
        <w:rPr>
          <w:sz w:val="20"/>
        </w:rPr>
        <w:t>to</w:t>
      </w:r>
      <w:r>
        <w:rPr>
          <w:spacing w:val="-5"/>
          <w:sz w:val="20"/>
        </w:rPr>
        <w:t xml:space="preserve"> </w:t>
      </w:r>
      <w:r>
        <w:rPr>
          <w:sz w:val="20"/>
        </w:rPr>
        <w:t>find</w:t>
      </w:r>
      <w:r>
        <w:rPr>
          <w:spacing w:val="-3"/>
          <w:sz w:val="20"/>
        </w:rPr>
        <w:t xml:space="preserve"> </w:t>
      </w:r>
      <w:r>
        <w:rPr>
          <w:sz w:val="20"/>
        </w:rPr>
        <w:t>out</w:t>
      </w:r>
      <w:r>
        <w:rPr>
          <w:spacing w:val="-5"/>
          <w:sz w:val="20"/>
        </w:rPr>
        <w:t xml:space="preserve"> </w:t>
      </w:r>
      <w:r>
        <w:rPr>
          <w:sz w:val="20"/>
        </w:rPr>
        <w:t>what</w:t>
      </w:r>
      <w:r>
        <w:rPr>
          <w:spacing w:val="-2"/>
          <w:sz w:val="20"/>
        </w:rPr>
        <w:t xml:space="preserve"> happens</w:t>
      </w:r>
    </w:p>
    <w:p w14:paraId="641C1991" w14:textId="77777777" w:rsidR="00805B0D" w:rsidRDefault="00234FD3">
      <w:pPr>
        <w:pStyle w:val="ListParagraph"/>
        <w:numPr>
          <w:ilvl w:val="0"/>
          <w:numId w:val="56"/>
        </w:numPr>
        <w:tabs>
          <w:tab w:val="left" w:pos="977"/>
        </w:tabs>
        <w:ind w:left="977" w:hanging="698"/>
        <w:rPr>
          <w:sz w:val="20"/>
        </w:rPr>
      </w:pPr>
      <w:r>
        <w:rPr>
          <w:sz w:val="20"/>
        </w:rPr>
        <w:t>when</w:t>
      </w:r>
      <w:r>
        <w:rPr>
          <w:spacing w:val="-8"/>
          <w:sz w:val="20"/>
        </w:rPr>
        <w:t xml:space="preserve"> </w:t>
      </w:r>
      <w:r>
        <w:rPr>
          <w:sz w:val="20"/>
        </w:rPr>
        <w:t>your</w:t>
      </w:r>
      <w:r>
        <w:rPr>
          <w:spacing w:val="-7"/>
          <w:sz w:val="20"/>
        </w:rPr>
        <w:t xml:space="preserve"> </w:t>
      </w:r>
      <w:r>
        <w:rPr>
          <w:sz w:val="20"/>
        </w:rPr>
        <w:t>change</w:t>
      </w:r>
      <w:r>
        <w:rPr>
          <w:spacing w:val="-8"/>
          <w:sz w:val="20"/>
        </w:rPr>
        <w:t xml:space="preserve"> </w:t>
      </w:r>
      <w:r>
        <w:rPr>
          <w:sz w:val="20"/>
        </w:rPr>
        <w:t>your</w:t>
      </w:r>
      <w:r>
        <w:rPr>
          <w:spacing w:val="-7"/>
          <w:sz w:val="20"/>
        </w:rPr>
        <w:t xml:space="preserve"> </w:t>
      </w:r>
      <w:r>
        <w:rPr>
          <w:sz w:val="20"/>
        </w:rPr>
        <w:t>breath</w:t>
      </w:r>
      <w:r>
        <w:rPr>
          <w:spacing w:val="-8"/>
          <w:sz w:val="20"/>
        </w:rPr>
        <w:t xml:space="preserve"> </w:t>
      </w:r>
      <w:r>
        <w:rPr>
          <w:sz w:val="20"/>
        </w:rPr>
        <w:t>properly.</w:t>
      </w:r>
      <w:r>
        <w:rPr>
          <w:spacing w:val="-8"/>
          <w:sz w:val="20"/>
        </w:rPr>
        <w:t xml:space="preserve"> </w:t>
      </w:r>
      <w:r>
        <w:rPr>
          <w:sz w:val="20"/>
        </w:rPr>
        <w:t>When</w:t>
      </w:r>
      <w:r>
        <w:rPr>
          <w:spacing w:val="-6"/>
          <w:sz w:val="20"/>
        </w:rPr>
        <w:t xml:space="preserve"> </w:t>
      </w:r>
      <w:r>
        <w:rPr>
          <w:sz w:val="20"/>
        </w:rPr>
        <w:t>biomechanically</w:t>
      </w:r>
      <w:r>
        <w:rPr>
          <w:spacing w:val="-8"/>
          <w:sz w:val="20"/>
        </w:rPr>
        <w:t xml:space="preserve"> </w:t>
      </w:r>
      <w:r>
        <w:rPr>
          <w:sz w:val="20"/>
        </w:rPr>
        <w:t>it</w:t>
      </w:r>
      <w:r>
        <w:rPr>
          <w:spacing w:val="-7"/>
          <w:sz w:val="20"/>
        </w:rPr>
        <w:t xml:space="preserve"> </w:t>
      </w:r>
      <w:r>
        <w:rPr>
          <w:sz w:val="20"/>
        </w:rPr>
        <w:t>changes,</w:t>
      </w:r>
      <w:r>
        <w:rPr>
          <w:spacing w:val="-6"/>
          <w:sz w:val="20"/>
        </w:rPr>
        <w:t xml:space="preserve"> </w:t>
      </w:r>
      <w:r>
        <w:rPr>
          <w:spacing w:val="-4"/>
          <w:sz w:val="20"/>
        </w:rPr>
        <w:t>what</w:t>
      </w:r>
    </w:p>
    <w:p w14:paraId="641C1992" w14:textId="77777777" w:rsidR="00805B0D" w:rsidRDefault="00234FD3">
      <w:pPr>
        <w:pStyle w:val="ListParagraph"/>
        <w:numPr>
          <w:ilvl w:val="0"/>
          <w:numId w:val="56"/>
        </w:numPr>
        <w:tabs>
          <w:tab w:val="left" w:pos="977"/>
        </w:tabs>
        <w:spacing w:line="243" w:lineRule="exact"/>
        <w:ind w:left="977" w:hanging="698"/>
        <w:rPr>
          <w:sz w:val="20"/>
        </w:rPr>
      </w:pPr>
      <w:r>
        <w:rPr>
          <w:sz w:val="20"/>
        </w:rPr>
        <w:t>can</w:t>
      </w:r>
      <w:r>
        <w:rPr>
          <w:spacing w:val="-4"/>
          <w:sz w:val="20"/>
        </w:rPr>
        <w:t xml:space="preserve"> </w:t>
      </w:r>
      <w:r>
        <w:rPr>
          <w:sz w:val="20"/>
        </w:rPr>
        <w:t>it</w:t>
      </w:r>
      <w:r>
        <w:rPr>
          <w:spacing w:val="-4"/>
          <w:sz w:val="20"/>
        </w:rPr>
        <w:t xml:space="preserve"> </w:t>
      </w:r>
      <w:r>
        <w:rPr>
          <w:sz w:val="20"/>
        </w:rPr>
        <w:t>do</w:t>
      </w:r>
      <w:r>
        <w:rPr>
          <w:spacing w:val="-4"/>
          <w:sz w:val="20"/>
        </w:rPr>
        <w:t xml:space="preserve"> </w:t>
      </w:r>
      <w:r>
        <w:rPr>
          <w:sz w:val="20"/>
        </w:rPr>
        <w:t>in</w:t>
      </w:r>
      <w:r>
        <w:rPr>
          <w:spacing w:val="-2"/>
          <w:sz w:val="20"/>
        </w:rPr>
        <w:t xml:space="preserve"> </w:t>
      </w:r>
      <w:r>
        <w:rPr>
          <w:sz w:val="20"/>
        </w:rPr>
        <w:t>your</w:t>
      </w:r>
      <w:r>
        <w:rPr>
          <w:spacing w:val="-3"/>
          <w:sz w:val="20"/>
        </w:rPr>
        <w:t xml:space="preserve"> </w:t>
      </w:r>
      <w:r>
        <w:rPr>
          <w:sz w:val="20"/>
        </w:rPr>
        <w:t>entire</w:t>
      </w:r>
      <w:r>
        <w:rPr>
          <w:spacing w:val="-3"/>
          <w:sz w:val="20"/>
        </w:rPr>
        <w:t xml:space="preserve"> </w:t>
      </w:r>
      <w:r>
        <w:rPr>
          <w:sz w:val="20"/>
        </w:rPr>
        <w:t>body?</w:t>
      </w:r>
      <w:r>
        <w:rPr>
          <w:spacing w:val="-3"/>
          <w:sz w:val="20"/>
        </w:rPr>
        <w:t xml:space="preserve"> </w:t>
      </w:r>
      <w:r>
        <w:rPr>
          <w:sz w:val="20"/>
        </w:rPr>
        <w:t>And</w:t>
      </w:r>
      <w:r>
        <w:rPr>
          <w:spacing w:val="-3"/>
          <w:sz w:val="20"/>
        </w:rPr>
        <w:t xml:space="preserve"> </w:t>
      </w:r>
      <w:r>
        <w:rPr>
          <w:sz w:val="20"/>
        </w:rPr>
        <w:t>for</w:t>
      </w:r>
      <w:r>
        <w:rPr>
          <w:spacing w:val="-6"/>
          <w:sz w:val="20"/>
        </w:rPr>
        <w:t xml:space="preserve"> </w:t>
      </w:r>
      <w:r>
        <w:rPr>
          <w:sz w:val="20"/>
        </w:rPr>
        <w:t>me</w:t>
      </w:r>
      <w:r>
        <w:rPr>
          <w:spacing w:val="-5"/>
          <w:sz w:val="20"/>
        </w:rPr>
        <w:t xml:space="preserve"> </w:t>
      </w:r>
      <w:r>
        <w:rPr>
          <w:sz w:val="20"/>
        </w:rPr>
        <w:t>just</w:t>
      </w:r>
      <w:r>
        <w:rPr>
          <w:spacing w:val="-3"/>
          <w:sz w:val="20"/>
        </w:rPr>
        <w:t xml:space="preserve"> </w:t>
      </w:r>
      <w:r>
        <w:rPr>
          <w:sz w:val="20"/>
        </w:rPr>
        <w:t>rest</w:t>
      </w:r>
      <w:r>
        <w:rPr>
          <w:spacing w:val="-5"/>
          <w:sz w:val="20"/>
        </w:rPr>
        <w:t xml:space="preserve"> </w:t>
      </w:r>
      <w:r>
        <w:rPr>
          <w:sz w:val="20"/>
        </w:rPr>
        <w:t>me.</w:t>
      </w:r>
      <w:r>
        <w:rPr>
          <w:spacing w:val="-2"/>
          <w:sz w:val="20"/>
        </w:rPr>
        <w:t xml:space="preserve"> </w:t>
      </w:r>
      <w:r>
        <w:rPr>
          <w:spacing w:val="-5"/>
          <w:sz w:val="20"/>
        </w:rPr>
        <w:t>So.</w:t>
      </w:r>
    </w:p>
    <w:p w14:paraId="641C1993" w14:textId="77777777" w:rsidR="00805B0D" w:rsidRDefault="00234FD3">
      <w:pPr>
        <w:pStyle w:val="BodyText"/>
        <w:spacing w:line="244" w:lineRule="exact"/>
        <w:ind w:left="279"/>
        <w:rPr>
          <w:rFonts w:ascii="Calibri"/>
        </w:rPr>
      </w:pPr>
      <w:r>
        <w:rPr>
          <w:rFonts w:ascii="Calibri"/>
          <w:spacing w:val="-5"/>
        </w:rPr>
        <w:t>608</w:t>
      </w:r>
    </w:p>
    <w:p w14:paraId="641C1994" w14:textId="77777777" w:rsidR="00805B0D" w:rsidRDefault="00234FD3">
      <w:pPr>
        <w:tabs>
          <w:tab w:val="left" w:pos="977"/>
          <w:tab w:val="left" w:pos="2417"/>
        </w:tabs>
        <w:spacing w:line="257" w:lineRule="exact"/>
        <w:ind w:left="279"/>
        <w:rPr>
          <w:rFonts w:ascii="Verdana" w:hAnsi="Verdana"/>
          <w:sz w:val="20"/>
        </w:rPr>
      </w:pPr>
      <w:r>
        <w:rPr>
          <w:rFonts w:ascii="Calibri" w:hAnsi="Calibri"/>
          <w:spacing w:val="-5"/>
        </w:rPr>
        <w:t>609</w:t>
      </w:r>
      <w:r>
        <w:rPr>
          <w:rFonts w:ascii="Calibri" w:hAnsi="Calibri"/>
        </w:rPr>
        <w:tab/>
      </w:r>
      <w:r>
        <w:rPr>
          <w:rFonts w:ascii="Verdana" w:hAnsi="Verdana"/>
          <w:spacing w:val="-2"/>
          <w:sz w:val="20"/>
        </w:rPr>
        <w:t>JASMINE:</w:t>
      </w:r>
      <w:r>
        <w:rPr>
          <w:rFonts w:ascii="Verdana" w:hAnsi="Verdana"/>
          <w:sz w:val="20"/>
        </w:rPr>
        <w:tab/>
        <w:t>That’s</w:t>
      </w:r>
      <w:r>
        <w:rPr>
          <w:rFonts w:ascii="Verdana" w:hAnsi="Verdana"/>
          <w:spacing w:val="-10"/>
          <w:sz w:val="20"/>
        </w:rPr>
        <w:t xml:space="preserve"> </w:t>
      </w:r>
      <w:r>
        <w:rPr>
          <w:rFonts w:ascii="Verdana" w:hAnsi="Verdana"/>
          <w:sz w:val="20"/>
        </w:rPr>
        <w:t>awesome.</w:t>
      </w:r>
      <w:r>
        <w:rPr>
          <w:rFonts w:ascii="Verdana" w:hAnsi="Verdana"/>
          <w:spacing w:val="-7"/>
          <w:sz w:val="20"/>
        </w:rPr>
        <w:t xml:space="preserve"> </w:t>
      </w:r>
      <w:r>
        <w:rPr>
          <w:rFonts w:ascii="Verdana" w:hAnsi="Verdana"/>
          <w:sz w:val="20"/>
        </w:rPr>
        <w:t>That’s</w:t>
      </w:r>
      <w:r>
        <w:rPr>
          <w:rFonts w:ascii="Verdana" w:hAnsi="Verdana"/>
          <w:spacing w:val="-6"/>
          <w:sz w:val="20"/>
        </w:rPr>
        <w:t xml:space="preserve"> </w:t>
      </w:r>
      <w:r>
        <w:rPr>
          <w:rFonts w:ascii="Verdana" w:hAnsi="Verdana"/>
          <w:sz w:val="20"/>
        </w:rPr>
        <w:t>amazing</w:t>
      </w:r>
      <w:r>
        <w:rPr>
          <w:rFonts w:ascii="Verdana" w:hAnsi="Verdana"/>
          <w:spacing w:val="-8"/>
          <w:sz w:val="20"/>
        </w:rPr>
        <w:t xml:space="preserve"> </w:t>
      </w:r>
      <w:r>
        <w:rPr>
          <w:rFonts w:ascii="Verdana" w:hAnsi="Verdana"/>
          <w:sz w:val="20"/>
        </w:rPr>
        <w:t>isn’t</w:t>
      </w:r>
      <w:r>
        <w:rPr>
          <w:rFonts w:ascii="Verdana" w:hAnsi="Verdana"/>
          <w:spacing w:val="-7"/>
          <w:sz w:val="20"/>
        </w:rPr>
        <w:t xml:space="preserve"> </w:t>
      </w:r>
      <w:r>
        <w:rPr>
          <w:rFonts w:ascii="Verdana" w:hAnsi="Verdana"/>
          <w:spacing w:val="-5"/>
          <w:sz w:val="20"/>
        </w:rPr>
        <w:t>it?</w:t>
      </w:r>
    </w:p>
    <w:p w14:paraId="641C1995" w14:textId="77777777" w:rsidR="00805B0D" w:rsidRDefault="00805B0D">
      <w:pPr>
        <w:spacing w:line="257" w:lineRule="exact"/>
        <w:rPr>
          <w:rFonts w:ascii="Verdana" w:hAnsi="Verdana"/>
          <w:sz w:val="20"/>
        </w:rPr>
        <w:sectPr w:rsidR="00805B0D" w:rsidSect="00C97A40">
          <w:pgSz w:w="11910" w:h="16840"/>
          <w:pgMar w:top="1340" w:right="820" w:bottom="1200" w:left="820" w:header="751" w:footer="1000" w:gutter="0"/>
          <w:cols w:space="720"/>
        </w:sectPr>
      </w:pPr>
    </w:p>
    <w:p w14:paraId="641C1996" w14:textId="77777777" w:rsidR="00805B0D" w:rsidRDefault="00234FD3">
      <w:pPr>
        <w:pStyle w:val="BodyText"/>
        <w:spacing w:before="80" w:line="255" w:lineRule="exact"/>
        <w:ind w:left="279"/>
        <w:rPr>
          <w:rFonts w:ascii="Calibri"/>
        </w:rPr>
      </w:pPr>
      <w:r>
        <w:rPr>
          <w:rFonts w:ascii="Calibri"/>
          <w:spacing w:val="-5"/>
        </w:rPr>
        <w:lastRenderedPageBreak/>
        <w:t>610</w:t>
      </w:r>
    </w:p>
    <w:p w14:paraId="641C1997" w14:textId="77777777" w:rsidR="00805B0D" w:rsidRDefault="00234FD3">
      <w:pPr>
        <w:pStyle w:val="ListParagraph"/>
        <w:numPr>
          <w:ilvl w:val="0"/>
          <w:numId w:val="55"/>
        </w:numPr>
        <w:tabs>
          <w:tab w:val="left" w:pos="977"/>
        </w:tabs>
        <w:ind w:left="977" w:hanging="698"/>
        <w:rPr>
          <w:sz w:val="20"/>
        </w:rPr>
      </w:pPr>
      <w:r>
        <w:rPr>
          <w:sz w:val="20"/>
        </w:rPr>
        <w:t>FRED:</w:t>
      </w:r>
      <w:r>
        <w:rPr>
          <w:spacing w:val="16"/>
          <w:sz w:val="20"/>
        </w:rPr>
        <w:t xml:space="preserve"> </w:t>
      </w:r>
      <w:r>
        <w:rPr>
          <w:sz w:val="20"/>
        </w:rPr>
        <w:t>Yeah</w:t>
      </w:r>
      <w:r>
        <w:rPr>
          <w:spacing w:val="-4"/>
          <w:sz w:val="20"/>
        </w:rPr>
        <w:t xml:space="preserve"> </w:t>
      </w:r>
      <w:r>
        <w:rPr>
          <w:sz w:val="20"/>
        </w:rPr>
        <w:t>and</w:t>
      </w:r>
      <w:r>
        <w:rPr>
          <w:spacing w:val="-5"/>
          <w:sz w:val="20"/>
        </w:rPr>
        <w:t xml:space="preserve"> </w:t>
      </w:r>
      <w:r>
        <w:rPr>
          <w:sz w:val="20"/>
        </w:rPr>
        <w:t>I’ve</w:t>
      </w:r>
      <w:r>
        <w:rPr>
          <w:spacing w:val="-5"/>
          <w:sz w:val="20"/>
        </w:rPr>
        <w:t xml:space="preserve"> </w:t>
      </w:r>
      <w:r>
        <w:rPr>
          <w:sz w:val="20"/>
        </w:rPr>
        <w:t>had</w:t>
      </w:r>
      <w:r>
        <w:rPr>
          <w:spacing w:val="-6"/>
          <w:sz w:val="20"/>
        </w:rPr>
        <w:t xml:space="preserve"> </w:t>
      </w:r>
      <w:r>
        <w:rPr>
          <w:sz w:val="20"/>
        </w:rPr>
        <w:t>good</w:t>
      </w:r>
      <w:r>
        <w:rPr>
          <w:spacing w:val="-4"/>
          <w:sz w:val="20"/>
        </w:rPr>
        <w:t xml:space="preserve"> </w:t>
      </w:r>
      <w:r>
        <w:rPr>
          <w:sz w:val="20"/>
        </w:rPr>
        <w:t>results</w:t>
      </w:r>
      <w:r>
        <w:rPr>
          <w:spacing w:val="-7"/>
          <w:sz w:val="20"/>
        </w:rPr>
        <w:t xml:space="preserve"> </w:t>
      </w:r>
      <w:r>
        <w:rPr>
          <w:sz w:val="20"/>
        </w:rPr>
        <w:t>with</w:t>
      </w:r>
      <w:r>
        <w:rPr>
          <w:spacing w:val="-5"/>
          <w:sz w:val="20"/>
        </w:rPr>
        <w:t xml:space="preserve"> </w:t>
      </w:r>
      <w:r>
        <w:rPr>
          <w:sz w:val="20"/>
        </w:rPr>
        <w:t>other</w:t>
      </w:r>
      <w:r>
        <w:rPr>
          <w:spacing w:val="-7"/>
          <w:sz w:val="20"/>
        </w:rPr>
        <w:t xml:space="preserve"> </w:t>
      </w:r>
      <w:r>
        <w:rPr>
          <w:sz w:val="20"/>
        </w:rPr>
        <w:t>people.</w:t>
      </w:r>
      <w:r>
        <w:rPr>
          <w:spacing w:val="-7"/>
          <w:sz w:val="20"/>
        </w:rPr>
        <w:t xml:space="preserve"> </w:t>
      </w:r>
      <w:r>
        <w:rPr>
          <w:sz w:val="20"/>
        </w:rPr>
        <w:t>Since</w:t>
      </w:r>
      <w:r>
        <w:rPr>
          <w:spacing w:val="-8"/>
          <w:sz w:val="20"/>
        </w:rPr>
        <w:t xml:space="preserve"> </w:t>
      </w:r>
      <w:r>
        <w:rPr>
          <w:sz w:val="20"/>
        </w:rPr>
        <w:t>I’ve</w:t>
      </w:r>
      <w:r>
        <w:rPr>
          <w:spacing w:val="-7"/>
          <w:sz w:val="20"/>
        </w:rPr>
        <w:t xml:space="preserve"> </w:t>
      </w:r>
      <w:r>
        <w:rPr>
          <w:sz w:val="20"/>
        </w:rPr>
        <w:t>because</w:t>
      </w:r>
      <w:r>
        <w:rPr>
          <w:spacing w:val="-7"/>
          <w:sz w:val="20"/>
        </w:rPr>
        <w:t xml:space="preserve"> </w:t>
      </w:r>
      <w:r>
        <w:rPr>
          <w:spacing w:val="-4"/>
          <w:sz w:val="20"/>
        </w:rPr>
        <w:t>I’ve</w:t>
      </w:r>
    </w:p>
    <w:p w14:paraId="641C1998" w14:textId="77777777" w:rsidR="00805B0D" w:rsidRDefault="00234FD3">
      <w:pPr>
        <w:pStyle w:val="ListParagraph"/>
        <w:numPr>
          <w:ilvl w:val="0"/>
          <w:numId w:val="55"/>
        </w:numPr>
        <w:tabs>
          <w:tab w:val="left" w:pos="977"/>
        </w:tabs>
        <w:ind w:left="977" w:hanging="698"/>
        <w:rPr>
          <w:sz w:val="20"/>
        </w:rPr>
      </w:pPr>
      <w:r>
        <w:rPr>
          <w:sz w:val="20"/>
        </w:rPr>
        <w:t>had</w:t>
      </w:r>
      <w:r>
        <w:rPr>
          <w:spacing w:val="-5"/>
          <w:sz w:val="20"/>
        </w:rPr>
        <w:t xml:space="preserve"> </w:t>
      </w:r>
      <w:r>
        <w:rPr>
          <w:sz w:val="20"/>
        </w:rPr>
        <w:t>a</w:t>
      </w:r>
      <w:r>
        <w:rPr>
          <w:spacing w:val="-5"/>
          <w:sz w:val="20"/>
        </w:rPr>
        <w:t xml:space="preserve"> </w:t>
      </w:r>
      <w:r>
        <w:rPr>
          <w:sz w:val="20"/>
        </w:rPr>
        <w:t>better</w:t>
      </w:r>
      <w:r>
        <w:rPr>
          <w:spacing w:val="-7"/>
          <w:sz w:val="20"/>
        </w:rPr>
        <w:t xml:space="preserve"> </w:t>
      </w:r>
      <w:r>
        <w:rPr>
          <w:sz w:val="20"/>
        </w:rPr>
        <w:t>understanding</w:t>
      </w:r>
      <w:r>
        <w:rPr>
          <w:spacing w:val="-4"/>
          <w:sz w:val="20"/>
        </w:rPr>
        <w:t xml:space="preserve"> </w:t>
      </w:r>
      <w:r>
        <w:rPr>
          <w:sz w:val="20"/>
        </w:rPr>
        <w:t>and</w:t>
      </w:r>
      <w:r>
        <w:rPr>
          <w:spacing w:val="-5"/>
          <w:sz w:val="20"/>
        </w:rPr>
        <w:t xml:space="preserve"> </w:t>
      </w:r>
      <w:r>
        <w:rPr>
          <w:sz w:val="20"/>
        </w:rPr>
        <w:t>it</w:t>
      </w:r>
      <w:r>
        <w:rPr>
          <w:spacing w:val="-4"/>
          <w:sz w:val="20"/>
        </w:rPr>
        <w:t xml:space="preserve"> </w:t>
      </w:r>
      <w:r>
        <w:rPr>
          <w:sz w:val="20"/>
        </w:rPr>
        <w:t>wasn’t</w:t>
      </w:r>
      <w:r>
        <w:rPr>
          <w:spacing w:val="-6"/>
          <w:sz w:val="20"/>
        </w:rPr>
        <w:t xml:space="preserve"> </w:t>
      </w:r>
      <w:r>
        <w:rPr>
          <w:sz w:val="20"/>
        </w:rPr>
        <w:t>now</w:t>
      </w:r>
      <w:r>
        <w:rPr>
          <w:spacing w:val="-2"/>
          <w:sz w:val="20"/>
        </w:rPr>
        <w:t xml:space="preserve"> </w:t>
      </w:r>
      <w:r>
        <w:rPr>
          <w:sz w:val="20"/>
        </w:rPr>
        <w:t>just</w:t>
      </w:r>
      <w:r>
        <w:rPr>
          <w:spacing w:val="-6"/>
          <w:sz w:val="20"/>
        </w:rPr>
        <w:t xml:space="preserve"> </w:t>
      </w:r>
      <w:r>
        <w:rPr>
          <w:sz w:val="20"/>
        </w:rPr>
        <w:t>a</w:t>
      </w:r>
      <w:r>
        <w:rPr>
          <w:spacing w:val="-5"/>
          <w:sz w:val="20"/>
        </w:rPr>
        <w:t xml:space="preserve"> </w:t>
      </w:r>
      <w:r>
        <w:rPr>
          <w:sz w:val="20"/>
        </w:rPr>
        <w:t>academic</w:t>
      </w:r>
      <w:r>
        <w:rPr>
          <w:spacing w:val="-4"/>
          <w:sz w:val="20"/>
        </w:rPr>
        <w:t xml:space="preserve"> </w:t>
      </w:r>
      <w:r>
        <w:rPr>
          <w:sz w:val="20"/>
        </w:rPr>
        <w:t>piece</w:t>
      </w:r>
      <w:r>
        <w:rPr>
          <w:spacing w:val="-5"/>
          <w:sz w:val="20"/>
        </w:rPr>
        <w:t xml:space="preserve"> </w:t>
      </w:r>
      <w:r>
        <w:rPr>
          <w:sz w:val="20"/>
        </w:rPr>
        <w:t>of</w:t>
      </w:r>
      <w:r>
        <w:rPr>
          <w:spacing w:val="-2"/>
          <w:sz w:val="20"/>
        </w:rPr>
        <w:t xml:space="preserve"> </w:t>
      </w:r>
      <w:r>
        <w:rPr>
          <w:sz w:val="20"/>
        </w:rPr>
        <w:t>work</w:t>
      </w:r>
      <w:r>
        <w:rPr>
          <w:spacing w:val="-4"/>
          <w:sz w:val="20"/>
        </w:rPr>
        <w:t xml:space="preserve"> </w:t>
      </w:r>
      <w:r>
        <w:rPr>
          <w:sz w:val="20"/>
        </w:rPr>
        <w:t>or</w:t>
      </w:r>
      <w:r>
        <w:rPr>
          <w:spacing w:val="-6"/>
          <w:sz w:val="20"/>
        </w:rPr>
        <w:t xml:space="preserve"> </w:t>
      </w:r>
      <w:r>
        <w:rPr>
          <w:spacing w:val="-10"/>
          <w:sz w:val="20"/>
        </w:rPr>
        <w:t>a</w:t>
      </w:r>
    </w:p>
    <w:p w14:paraId="641C1999" w14:textId="77777777" w:rsidR="00805B0D" w:rsidRDefault="00234FD3">
      <w:pPr>
        <w:pStyle w:val="ListParagraph"/>
        <w:numPr>
          <w:ilvl w:val="0"/>
          <w:numId w:val="55"/>
        </w:numPr>
        <w:tabs>
          <w:tab w:val="left" w:pos="977"/>
        </w:tabs>
        <w:spacing w:line="242" w:lineRule="exact"/>
        <w:ind w:left="977" w:hanging="698"/>
        <w:rPr>
          <w:sz w:val="20"/>
        </w:rPr>
      </w:pPr>
      <w:r>
        <w:rPr>
          <w:sz w:val="20"/>
        </w:rPr>
        <w:t>breath,</w:t>
      </w:r>
      <w:r>
        <w:rPr>
          <w:spacing w:val="-7"/>
          <w:sz w:val="20"/>
        </w:rPr>
        <w:t xml:space="preserve"> </w:t>
      </w:r>
      <w:r>
        <w:rPr>
          <w:sz w:val="20"/>
        </w:rPr>
        <w:t>I</w:t>
      </w:r>
      <w:r>
        <w:rPr>
          <w:spacing w:val="-2"/>
          <w:sz w:val="20"/>
        </w:rPr>
        <w:t xml:space="preserve"> </w:t>
      </w:r>
      <w:r>
        <w:rPr>
          <w:sz w:val="20"/>
        </w:rPr>
        <w:t>had</w:t>
      </w:r>
      <w:r>
        <w:rPr>
          <w:spacing w:val="-5"/>
          <w:sz w:val="20"/>
        </w:rPr>
        <w:t xml:space="preserve"> </w:t>
      </w:r>
      <w:r>
        <w:rPr>
          <w:sz w:val="20"/>
        </w:rPr>
        <w:t>sat</w:t>
      </w:r>
      <w:r>
        <w:rPr>
          <w:spacing w:val="-4"/>
          <w:sz w:val="20"/>
        </w:rPr>
        <w:t xml:space="preserve"> </w:t>
      </w:r>
      <w:r>
        <w:rPr>
          <w:sz w:val="20"/>
        </w:rPr>
        <w:t>there</w:t>
      </w:r>
      <w:r>
        <w:rPr>
          <w:spacing w:val="-5"/>
          <w:sz w:val="20"/>
        </w:rPr>
        <w:t xml:space="preserve"> </w:t>
      </w:r>
      <w:r>
        <w:rPr>
          <w:sz w:val="20"/>
        </w:rPr>
        <w:t>and</w:t>
      </w:r>
      <w:r>
        <w:rPr>
          <w:spacing w:val="-4"/>
          <w:sz w:val="20"/>
        </w:rPr>
        <w:t xml:space="preserve"> </w:t>
      </w:r>
      <w:r>
        <w:rPr>
          <w:sz w:val="20"/>
        </w:rPr>
        <w:t>done</w:t>
      </w:r>
      <w:r>
        <w:rPr>
          <w:spacing w:val="-7"/>
          <w:sz w:val="20"/>
        </w:rPr>
        <w:t xml:space="preserve"> </w:t>
      </w:r>
      <w:r>
        <w:rPr>
          <w:sz w:val="20"/>
        </w:rPr>
        <w:t>breath</w:t>
      </w:r>
      <w:r>
        <w:rPr>
          <w:spacing w:val="-4"/>
          <w:sz w:val="20"/>
        </w:rPr>
        <w:t xml:space="preserve"> </w:t>
      </w:r>
      <w:r>
        <w:rPr>
          <w:sz w:val="20"/>
        </w:rPr>
        <w:t>work</w:t>
      </w:r>
      <w:r>
        <w:rPr>
          <w:spacing w:val="-4"/>
          <w:sz w:val="20"/>
        </w:rPr>
        <w:t xml:space="preserve"> </w:t>
      </w:r>
      <w:r>
        <w:rPr>
          <w:sz w:val="20"/>
        </w:rPr>
        <w:t>forever.</w:t>
      </w:r>
      <w:r>
        <w:rPr>
          <w:spacing w:val="-6"/>
          <w:sz w:val="20"/>
        </w:rPr>
        <w:t xml:space="preserve"> </w:t>
      </w:r>
      <w:r>
        <w:rPr>
          <w:sz w:val="20"/>
        </w:rPr>
        <w:t>You</w:t>
      </w:r>
      <w:r>
        <w:rPr>
          <w:spacing w:val="1"/>
          <w:sz w:val="20"/>
        </w:rPr>
        <w:t xml:space="preserve"> </w:t>
      </w:r>
      <w:r>
        <w:rPr>
          <w:sz w:val="20"/>
        </w:rPr>
        <w:t>know</w:t>
      </w:r>
      <w:r>
        <w:rPr>
          <w:spacing w:val="-5"/>
          <w:sz w:val="20"/>
        </w:rPr>
        <w:t xml:space="preserve"> </w:t>
      </w:r>
      <w:r>
        <w:rPr>
          <w:sz w:val="20"/>
        </w:rPr>
        <w:t>I</w:t>
      </w:r>
      <w:r>
        <w:rPr>
          <w:spacing w:val="-5"/>
          <w:sz w:val="20"/>
        </w:rPr>
        <w:t xml:space="preserve"> </w:t>
      </w:r>
      <w:r>
        <w:rPr>
          <w:spacing w:val="-2"/>
          <w:sz w:val="20"/>
        </w:rPr>
        <w:t>practiced</w:t>
      </w:r>
    </w:p>
    <w:p w14:paraId="641C199A" w14:textId="77777777" w:rsidR="00805B0D" w:rsidRDefault="00234FD3">
      <w:pPr>
        <w:pStyle w:val="ListParagraph"/>
        <w:numPr>
          <w:ilvl w:val="0"/>
          <w:numId w:val="55"/>
        </w:numPr>
        <w:tabs>
          <w:tab w:val="left" w:pos="977"/>
        </w:tabs>
        <w:spacing w:line="242" w:lineRule="exact"/>
        <w:ind w:left="977" w:hanging="698"/>
        <w:rPr>
          <w:sz w:val="20"/>
        </w:rPr>
      </w:pPr>
      <w:r>
        <w:rPr>
          <w:sz w:val="20"/>
        </w:rPr>
        <w:t>pranayama’s</w:t>
      </w:r>
      <w:r>
        <w:rPr>
          <w:spacing w:val="-7"/>
          <w:sz w:val="20"/>
        </w:rPr>
        <w:t xml:space="preserve"> </w:t>
      </w:r>
      <w:r>
        <w:rPr>
          <w:sz w:val="20"/>
        </w:rPr>
        <w:t>and</w:t>
      </w:r>
      <w:r>
        <w:rPr>
          <w:spacing w:val="-5"/>
          <w:sz w:val="20"/>
        </w:rPr>
        <w:t xml:space="preserve"> </w:t>
      </w:r>
      <w:r>
        <w:rPr>
          <w:sz w:val="20"/>
        </w:rPr>
        <w:t>I</w:t>
      </w:r>
      <w:r>
        <w:rPr>
          <w:spacing w:val="-4"/>
          <w:sz w:val="20"/>
        </w:rPr>
        <w:t xml:space="preserve"> </w:t>
      </w:r>
      <w:r>
        <w:rPr>
          <w:sz w:val="20"/>
        </w:rPr>
        <w:t>was</w:t>
      </w:r>
      <w:r>
        <w:rPr>
          <w:spacing w:val="-3"/>
          <w:sz w:val="20"/>
        </w:rPr>
        <w:t xml:space="preserve"> </w:t>
      </w:r>
      <w:r>
        <w:rPr>
          <w:sz w:val="20"/>
        </w:rPr>
        <w:t>more</w:t>
      </w:r>
      <w:r>
        <w:rPr>
          <w:spacing w:val="-7"/>
          <w:sz w:val="20"/>
        </w:rPr>
        <w:t xml:space="preserve"> </w:t>
      </w:r>
      <w:r>
        <w:rPr>
          <w:sz w:val="20"/>
        </w:rPr>
        <w:t>interested</w:t>
      </w:r>
      <w:r>
        <w:rPr>
          <w:spacing w:val="-3"/>
          <w:sz w:val="20"/>
        </w:rPr>
        <w:t xml:space="preserve"> </w:t>
      </w:r>
      <w:r>
        <w:rPr>
          <w:sz w:val="20"/>
        </w:rPr>
        <w:t>in</w:t>
      </w:r>
      <w:r>
        <w:rPr>
          <w:spacing w:val="-4"/>
          <w:sz w:val="20"/>
        </w:rPr>
        <w:t xml:space="preserve"> </w:t>
      </w:r>
      <w:r>
        <w:rPr>
          <w:sz w:val="20"/>
        </w:rPr>
        <w:t>that</w:t>
      </w:r>
      <w:r>
        <w:rPr>
          <w:spacing w:val="-4"/>
          <w:sz w:val="20"/>
        </w:rPr>
        <w:t xml:space="preserve"> </w:t>
      </w:r>
      <w:r>
        <w:rPr>
          <w:sz w:val="20"/>
        </w:rPr>
        <w:t>kind</w:t>
      </w:r>
      <w:r>
        <w:rPr>
          <w:spacing w:val="-5"/>
          <w:sz w:val="20"/>
        </w:rPr>
        <w:t xml:space="preserve"> </w:t>
      </w:r>
      <w:r>
        <w:rPr>
          <w:sz w:val="20"/>
        </w:rPr>
        <w:t>of</w:t>
      </w:r>
      <w:r>
        <w:rPr>
          <w:spacing w:val="-4"/>
          <w:sz w:val="20"/>
        </w:rPr>
        <w:t xml:space="preserve"> </w:t>
      </w:r>
      <w:r>
        <w:rPr>
          <w:sz w:val="20"/>
        </w:rPr>
        <w:t>work.</w:t>
      </w:r>
      <w:r>
        <w:rPr>
          <w:spacing w:val="-4"/>
          <w:sz w:val="20"/>
        </w:rPr>
        <w:t xml:space="preserve"> </w:t>
      </w:r>
      <w:r>
        <w:rPr>
          <w:sz w:val="20"/>
        </w:rPr>
        <w:t>But</w:t>
      </w:r>
      <w:r>
        <w:rPr>
          <w:spacing w:val="-5"/>
          <w:sz w:val="20"/>
        </w:rPr>
        <w:t xml:space="preserve"> </w:t>
      </w:r>
      <w:r>
        <w:rPr>
          <w:sz w:val="20"/>
        </w:rPr>
        <w:t>even</w:t>
      </w:r>
      <w:r>
        <w:rPr>
          <w:spacing w:val="-4"/>
          <w:sz w:val="20"/>
        </w:rPr>
        <w:t xml:space="preserve"> </w:t>
      </w:r>
      <w:r>
        <w:rPr>
          <w:sz w:val="20"/>
        </w:rPr>
        <w:t>though</w:t>
      </w:r>
      <w:r>
        <w:rPr>
          <w:spacing w:val="-5"/>
          <w:sz w:val="20"/>
        </w:rPr>
        <w:t xml:space="preserve"> </w:t>
      </w:r>
      <w:r>
        <w:rPr>
          <w:spacing w:val="-10"/>
          <w:sz w:val="20"/>
        </w:rPr>
        <w:t>I</w:t>
      </w:r>
    </w:p>
    <w:p w14:paraId="641C199B" w14:textId="77777777" w:rsidR="00805B0D" w:rsidRDefault="00234FD3">
      <w:pPr>
        <w:pStyle w:val="ListParagraph"/>
        <w:numPr>
          <w:ilvl w:val="0"/>
          <w:numId w:val="55"/>
        </w:numPr>
        <w:tabs>
          <w:tab w:val="left" w:pos="977"/>
        </w:tabs>
        <w:ind w:left="977" w:hanging="698"/>
        <w:rPr>
          <w:sz w:val="20"/>
        </w:rPr>
      </w:pPr>
      <w:r>
        <w:rPr>
          <w:sz w:val="20"/>
        </w:rPr>
        <w:t>was</w:t>
      </w:r>
      <w:r>
        <w:rPr>
          <w:spacing w:val="-7"/>
          <w:sz w:val="20"/>
        </w:rPr>
        <w:t xml:space="preserve"> </w:t>
      </w:r>
      <w:r>
        <w:rPr>
          <w:sz w:val="20"/>
        </w:rPr>
        <w:t>doing</w:t>
      </w:r>
      <w:r>
        <w:rPr>
          <w:spacing w:val="-5"/>
          <w:sz w:val="20"/>
        </w:rPr>
        <w:t xml:space="preserve"> </w:t>
      </w:r>
      <w:r>
        <w:rPr>
          <w:sz w:val="20"/>
        </w:rPr>
        <w:t>all</w:t>
      </w:r>
      <w:r>
        <w:rPr>
          <w:spacing w:val="-5"/>
          <w:sz w:val="20"/>
        </w:rPr>
        <w:t xml:space="preserve"> </w:t>
      </w:r>
      <w:r>
        <w:rPr>
          <w:sz w:val="20"/>
        </w:rPr>
        <w:t>the</w:t>
      </w:r>
      <w:r>
        <w:rPr>
          <w:spacing w:val="-8"/>
          <w:sz w:val="20"/>
        </w:rPr>
        <w:t xml:space="preserve"> </w:t>
      </w:r>
      <w:r>
        <w:rPr>
          <w:sz w:val="20"/>
        </w:rPr>
        <w:t>breathing,</w:t>
      </w:r>
      <w:r>
        <w:rPr>
          <w:spacing w:val="-7"/>
          <w:sz w:val="20"/>
        </w:rPr>
        <w:t xml:space="preserve"> </w:t>
      </w:r>
      <w:r>
        <w:rPr>
          <w:sz w:val="20"/>
        </w:rPr>
        <w:t>my</w:t>
      </w:r>
      <w:r>
        <w:rPr>
          <w:spacing w:val="-6"/>
          <w:sz w:val="20"/>
        </w:rPr>
        <w:t xml:space="preserve"> </w:t>
      </w:r>
      <w:r>
        <w:rPr>
          <w:sz w:val="20"/>
        </w:rPr>
        <w:t>respiratory</w:t>
      </w:r>
      <w:r>
        <w:rPr>
          <w:spacing w:val="-6"/>
          <w:sz w:val="20"/>
        </w:rPr>
        <w:t xml:space="preserve"> </w:t>
      </w:r>
      <w:r>
        <w:rPr>
          <w:sz w:val="20"/>
        </w:rPr>
        <w:t>diaphragm</w:t>
      </w:r>
      <w:r>
        <w:rPr>
          <w:spacing w:val="-7"/>
          <w:sz w:val="20"/>
        </w:rPr>
        <w:t xml:space="preserve"> </w:t>
      </w:r>
      <w:r>
        <w:rPr>
          <w:sz w:val="20"/>
        </w:rPr>
        <w:t>wasn’t</w:t>
      </w:r>
      <w:r>
        <w:rPr>
          <w:spacing w:val="-3"/>
          <w:sz w:val="20"/>
        </w:rPr>
        <w:t xml:space="preserve"> </w:t>
      </w:r>
      <w:r>
        <w:rPr>
          <w:sz w:val="20"/>
        </w:rPr>
        <w:t>able</w:t>
      </w:r>
      <w:r>
        <w:rPr>
          <w:spacing w:val="-7"/>
          <w:sz w:val="20"/>
        </w:rPr>
        <w:t xml:space="preserve"> </w:t>
      </w:r>
      <w:r>
        <w:rPr>
          <w:sz w:val="20"/>
        </w:rPr>
        <w:t>it</w:t>
      </w:r>
      <w:r>
        <w:rPr>
          <w:spacing w:val="-4"/>
          <w:sz w:val="20"/>
        </w:rPr>
        <w:t xml:space="preserve"> </w:t>
      </w:r>
      <w:r>
        <w:rPr>
          <w:sz w:val="20"/>
        </w:rPr>
        <w:t>wasn’t</w:t>
      </w:r>
      <w:r>
        <w:rPr>
          <w:spacing w:val="-6"/>
          <w:sz w:val="20"/>
        </w:rPr>
        <w:t xml:space="preserve"> </w:t>
      </w:r>
      <w:r>
        <w:rPr>
          <w:spacing w:val="-2"/>
          <w:sz w:val="20"/>
        </w:rPr>
        <w:t>well.</w:t>
      </w:r>
    </w:p>
    <w:p w14:paraId="641C199C" w14:textId="77777777" w:rsidR="00805B0D" w:rsidRDefault="00234FD3">
      <w:pPr>
        <w:pStyle w:val="ListParagraph"/>
        <w:numPr>
          <w:ilvl w:val="0"/>
          <w:numId w:val="55"/>
        </w:numPr>
        <w:tabs>
          <w:tab w:val="left" w:pos="977"/>
        </w:tabs>
        <w:ind w:left="977" w:hanging="698"/>
        <w:rPr>
          <w:sz w:val="20"/>
        </w:rPr>
      </w:pPr>
      <w:r>
        <w:rPr>
          <w:sz w:val="20"/>
        </w:rPr>
        <w:t>So</w:t>
      </w:r>
      <w:r>
        <w:rPr>
          <w:spacing w:val="-6"/>
          <w:sz w:val="20"/>
        </w:rPr>
        <w:t xml:space="preserve"> </w:t>
      </w:r>
      <w:r>
        <w:rPr>
          <w:sz w:val="20"/>
        </w:rPr>
        <w:t>until</w:t>
      </w:r>
      <w:r>
        <w:rPr>
          <w:spacing w:val="-4"/>
          <w:sz w:val="20"/>
        </w:rPr>
        <w:t xml:space="preserve"> </w:t>
      </w:r>
      <w:r>
        <w:rPr>
          <w:sz w:val="20"/>
        </w:rPr>
        <w:t>that</w:t>
      </w:r>
      <w:r>
        <w:rPr>
          <w:spacing w:val="-4"/>
          <w:sz w:val="20"/>
        </w:rPr>
        <w:t xml:space="preserve"> </w:t>
      </w:r>
      <w:r>
        <w:rPr>
          <w:sz w:val="20"/>
        </w:rPr>
        <w:t>actually</w:t>
      </w:r>
      <w:r>
        <w:rPr>
          <w:spacing w:val="-5"/>
          <w:sz w:val="20"/>
        </w:rPr>
        <w:t xml:space="preserve"> </w:t>
      </w:r>
      <w:r>
        <w:rPr>
          <w:sz w:val="20"/>
        </w:rPr>
        <w:t>got</w:t>
      </w:r>
      <w:r>
        <w:rPr>
          <w:spacing w:val="-4"/>
          <w:sz w:val="20"/>
        </w:rPr>
        <w:t xml:space="preserve"> </w:t>
      </w:r>
      <w:r>
        <w:rPr>
          <w:sz w:val="20"/>
        </w:rPr>
        <w:t>released</w:t>
      </w:r>
      <w:r>
        <w:rPr>
          <w:spacing w:val="-5"/>
          <w:sz w:val="20"/>
        </w:rPr>
        <w:t xml:space="preserve"> </w:t>
      </w:r>
      <w:r>
        <w:rPr>
          <w:sz w:val="20"/>
        </w:rPr>
        <w:t>and</w:t>
      </w:r>
      <w:r>
        <w:rPr>
          <w:spacing w:val="-4"/>
          <w:sz w:val="20"/>
        </w:rPr>
        <w:t xml:space="preserve"> </w:t>
      </w:r>
      <w:r>
        <w:rPr>
          <w:sz w:val="20"/>
        </w:rPr>
        <w:t>neurologically</w:t>
      </w:r>
      <w:r>
        <w:rPr>
          <w:spacing w:val="-5"/>
          <w:sz w:val="20"/>
        </w:rPr>
        <w:t xml:space="preserve"> </w:t>
      </w:r>
      <w:r>
        <w:rPr>
          <w:sz w:val="20"/>
        </w:rPr>
        <w:t>came</w:t>
      </w:r>
      <w:r>
        <w:rPr>
          <w:spacing w:val="-6"/>
          <w:sz w:val="20"/>
        </w:rPr>
        <w:t xml:space="preserve"> </w:t>
      </w:r>
      <w:r>
        <w:rPr>
          <w:sz w:val="20"/>
        </w:rPr>
        <w:t>back</w:t>
      </w:r>
      <w:r>
        <w:rPr>
          <w:spacing w:val="-4"/>
          <w:sz w:val="20"/>
        </w:rPr>
        <w:t xml:space="preserve"> </w:t>
      </w:r>
      <w:r>
        <w:rPr>
          <w:sz w:val="20"/>
        </w:rPr>
        <w:t>on</w:t>
      </w:r>
      <w:r>
        <w:rPr>
          <w:spacing w:val="-4"/>
          <w:sz w:val="20"/>
        </w:rPr>
        <w:t xml:space="preserve"> </w:t>
      </w:r>
      <w:r>
        <w:rPr>
          <w:sz w:val="20"/>
        </w:rPr>
        <w:t>it</w:t>
      </w:r>
      <w:r>
        <w:rPr>
          <w:spacing w:val="-5"/>
          <w:sz w:val="20"/>
        </w:rPr>
        <w:t xml:space="preserve"> </w:t>
      </w:r>
      <w:r>
        <w:rPr>
          <w:sz w:val="20"/>
        </w:rPr>
        <w:t>was</w:t>
      </w:r>
      <w:r>
        <w:rPr>
          <w:spacing w:val="-5"/>
          <w:sz w:val="20"/>
        </w:rPr>
        <w:t xml:space="preserve"> </w:t>
      </w:r>
      <w:r>
        <w:rPr>
          <w:sz w:val="20"/>
        </w:rPr>
        <w:t>like</w:t>
      </w:r>
      <w:r>
        <w:rPr>
          <w:spacing w:val="-4"/>
          <w:sz w:val="20"/>
        </w:rPr>
        <w:t xml:space="preserve"> </w:t>
      </w:r>
      <w:r>
        <w:rPr>
          <w:spacing w:val="-10"/>
          <w:sz w:val="20"/>
        </w:rPr>
        <w:t>I</w:t>
      </w:r>
    </w:p>
    <w:p w14:paraId="641C199D" w14:textId="77777777" w:rsidR="00805B0D" w:rsidRDefault="00234FD3">
      <w:pPr>
        <w:pStyle w:val="ListParagraph"/>
        <w:numPr>
          <w:ilvl w:val="0"/>
          <w:numId w:val="55"/>
        </w:numPr>
        <w:tabs>
          <w:tab w:val="left" w:pos="977"/>
        </w:tabs>
        <w:spacing w:line="242" w:lineRule="exact"/>
        <w:ind w:left="977" w:hanging="698"/>
        <w:rPr>
          <w:sz w:val="20"/>
        </w:rPr>
      </w:pPr>
      <w:r>
        <w:rPr>
          <w:sz w:val="20"/>
        </w:rPr>
        <w:t>was</w:t>
      </w:r>
      <w:r>
        <w:rPr>
          <w:spacing w:val="-3"/>
          <w:sz w:val="20"/>
        </w:rPr>
        <w:t xml:space="preserve"> </w:t>
      </w:r>
      <w:r>
        <w:rPr>
          <w:sz w:val="20"/>
        </w:rPr>
        <w:t>only</w:t>
      </w:r>
      <w:r>
        <w:rPr>
          <w:spacing w:val="-4"/>
          <w:sz w:val="20"/>
        </w:rPr>
        <w:t xml:space="preserve"> </w:t>
      </w:r>
      <w:r>
        <w:rPr>
          <w:sz w:val="20"/>
        </w:rPr>
        <w:t>using</w:t>
      </w:r>
      <w:r>
        <w:rPr>
          <w:spacing w:val="-3"/>
          <w:sz w:val="20"/>
        </w:rPr>
        <w:t xml:space="preserve"> </w:t>
      </w:r>
      <w:r>
        <w:rPr>
          <w:sz w:val="20"/>
        </w:rPr>
        <w:t>one</w:t>
      </w:r>
      <w:r>
        <w:rPr>
          <w:spacing w:val="-5"/>
          <w:sz w:val="20"/>
        </w:rPr>
        <w:t xml:space="preserve"> </w:t>
      </w:r>
      <w:r>
        <w:rPr>
          <w:sz w:val="20"/>
        </w:rPr>
        <w:t>lung.</w:t>
      </w:r>
      <w:r>
        <w:rPr>
          <w:spacing w:val="-5"/>
          <w:sz w:val="20"/>
        </w:rPr>
        <w:t xml:space="preserve"> </w:t>
      </w:r>
      <w:r>
        <w:rPr>
          <w:sz w:val="20"/>
        </w:rPr>
        <w:t>You know?</w:t>
      </w:r>
      <w:r>
        <w:rPr>
          <w:spacing w:val="-5"/>
          <w:sz w:val="20"/>
        </w:rPr>
        <w:t xml:space="preserve"> </w:t>
      </w:r>
      <w:r>
        <w:rPr>
          <w:sz w:val="20"/>
        </w:rPr>
        <w:t>And</w:t>
      </w:r>
      <w:r>
        <w:rPr>
          <w:spacing w:val="-3"/>
          <w:sz w:val="20"/>
        </w:rPr>
        <w:t xml:space="preserve"> </w:t>
      </w:r>
      <w:r>
        <w:rPr>
          <w:sz w:val="20"/>
        </w:rPr>
        <w:t>it</w:t>
      </w:r>
      <w:r>
        <w:rPr>
          <w:spacing w:val="-3"/>
          <w:sz w:val="20"/>
        </w:rPr>
        <w:t xml:space="preserve"> </w:t>
      </w:r>
      <w:r>
        <w:rPr>
          <w:sz w:val="20"/>
        </w:rPr>
        <w:t>was</w:t>
      </w:r>
      <w:r>
        <w:rPr>
          <w:spacing w:val="-3"/>
          <w:sz w:val="20"/>
        </w:rPr>
        <w:t xml:space="preserve"> </w:t>
      </w:r>
      <w:r>
        <w:rPr>
          <w:sz w:val="20"/>
        </w:rPr>
        <w:t>the</w:t>
      </w:r>
      <w:r>
        <w:rPr>
          <w:spacing w:val="-5"/>
          <w:sz w:val="20"/>
        </w:rPr>
        <w:t xml:space="preserve"> </w:t>
      </w:r>
      <w:r>
        <w:rPr>
          <w:sz w:val="20"/>
        </w:rPr>
        <w:t>left</w:t>
      </w:r>
      <w:r>
        <w:rPr>
          <w:spacing w:val="-4"/>
          <w:sz w:val="20"/>
        </w:rPr>
        <w:t xml:space="preserve"> </w:t>
      </w:r>
      <w:r>
        <w:rPr>
          <w:sz w:val="20"/>
        </w:rPr>
        <w:t>lung</w:t>
      </w:r>
      <w:r>
        <w:rPr>
          <w:spacing w:val="-3"/>
          <w:sz w:val="20"/>
        </w:rPr>
        <w:t xml:space="preserve"> </w:t>
      </w:r>
      <w:r>
        <w:rPr>
          <w:sz w:val="20"/>
        </w:rPr>
        <w:t>so</w:t>
      </w:r>
      <w:r>
        <w:rPr>
          <w:spacing w:val="-5"/>
          <w:sz w:val="20"/>
        </w:rPr>
        <w:t xml:space="preserve"> </w:t>
      </w:r>
      <w:r>
        <w:rPr>
          <w:sz w:val="20"/>
        </w:rPr>
        <w:t>it</w:t>
      </w:r>
      <w:r>
        <w:rPr>
          <w:spacing w:val="-1"/>
          <w:sz w:val="20"/>
        </w:rPr>
        <w:t xml:space="preserve"> </w:t>
      </w:r>
      <w:r>
        <w:rPr>
          <w:sz w:val="20"/>
        </w:rPr>
        <w:t>was</w:t>
      </w:r>
      <w:r>
        <w:rPr>
          <w:spacing w:val="-4"/>
          <w:sz w:val="20"/>
        </w:rPr>
        <w:t xml:space="preserve"> </w:t>
      </w:r>
      <w:r>
        <w:rPr>
          <w:sz w:val="20"/>
        </w:rPr>
        <w:t>around</w:t>
      </w:r>
      <w:r>
        <w:rPr>
          <w:spacing w:val="-3"/>
          <w:sz w:val="20"/>
        </w:rPr>
        <w:t xml:space="preserve"> </w:t>
      </w:r>
      <w:r>
        <w:rPr>
          <w:spacing w:val="-5"/>
          <w:sz w:val="20"/>
        </w:rPr>
        <w:t>the</w:t>
      </w:r>
    </w:p>
    <w:p w14:paraId="641C199E" w14:textId="77777777" w:rsidR="00805B0D" w:rsidRDefault="00234FD3">
      <w:pPr>
        <w:pStyle w:val="ListParagraph"/>
        <w:numPr>
          <w:ilvl w:val="0"/>
          <w:numId w:val="55"/>
        </w:numPr>
        <w:tabs>
          <w:tab w:val="left" w:pos="977"/>
        </w:tabs>
        <w:spacing w:line="242" w:lineRule="exact"/>
        <w:ind w:left="977" w:hanging="698"/>
        <w:rPr>
          <w:sz w:val="20"/>
        </w:rPr>
      </w:pPr>
      <w:r>
        <w:rPr>
          <w:sz w:val="20"/>
        </w:rPr>
        <w:t>heart</w:t>
      </w:r>
      <w:r>
        <w:rPr>
          <w:spacing w:val="-4"/>
          <w:sz w:val="20"/>
        </w:rPr>
        <w:t xml:space="preserve"> </w:t>
      </w:r>
      <w:r>
        <w:rPr>
          <w:sz w:val="20"/>
        </w:rPr>
        <w:t>as</w:t>
      </w:r>
      <w:r>
        <w:rPr>
          <w:spacing w:val="-6"/>
          <w:sz w:val="20"/>
        </w:rPr>
        <w:t xml:space="preserve"> </w:t>
      </w:r>
      <w:r>
        <w:rPr>
          <w:sz w:val="20"/>
        </w:rPr>
        <w:t>well</w:t>
      </w:r>
      <w:r>
        <w:rPr>
          <w:spacing w:val="-3"/>
          <w:sz w:val="20"/>
        </w:rPr>
        <w:t xml:space="preserve"> </w:t>
      </w:r>
      <w:r>
        <w:rPr>
          <w:sz w:val="20"/>
        </w:rPr>
        <w:t>so</w:t>
      </w:r>
      <w:r>
        <w:rPr>
          <w:spacing w:val="-6"/>
          <w:sz w:val="20"/>
        </w:rPr>
        <w:t xml:space="preserve"> </w:t>
      </w:r>
      <w:r>
        <w:rPr>
          <w:sz w:val="20"/>
        </w:rPr>
        <w:t>it</w:t>
      </w:r>
      <w:r>
        <w:rPr>
          <w:spacing w:val="-3"/>
          <w:sz w:val="20"/>
        </w:rPr>
        <w:t xml:space="preserve"> </w:t>
      </w:r>
      <w:r>
        <w:rPr>
          <w:sz w:val="20"/>
        </w:rPr>
        <w:t>was</w:t>
      </w:r>
      <w:r>
        <w:rPr>
          <w:spacing w:val="-6"/>
          <w:sz w:val="20"/>
        </w:rPr>
        <w:t xml:space="preserve"> </w:t>
      </w:r>
      <w:r>
        <w:rPr>
          <w:sz w:val="20"/>
        </w:rPr>
        <w:t>the</w:t>
      </w:r>
      <w:r>
        <w:rPr>
          <w:spacing w:val="-5"/>
          <w:sz w:val="20"/>
        </w:rPr>
        <w:t xml:space="preserve"> </w:t>
      </w:r>
      <w:r>
        <w:rPr>
          <w:sz w:val="20"/>
        </w:rPr>
        <w:t>fascia</w:t>
      </w:r>
      <w:r>
        <w:rPr>
          <w:spacing w:val="-4"/>
          <w:sz w:val="20"/>
        </w:rPr>
        <w:t xml:space="preserve"> </w:t>
      </w:r>
      <w:r>
        <w:rPr>
          <w:sz w:val="20"/>
        </w:rPr>
        <w:t>around</w:t>
      </w:r>
      <w:r>
        <w:rPr>
          <w:spacing w:val="-3"/>
          <w:sz w:val="20"/>
        </w:rPr>
        <w:t xml:space="preserve"> </w:t>
      </w:r>
      <w:r>
        <w:rPr>
          <w:sz w:val="20"/>
        </w:rPr>
        <w:t>the</w:t>
      </w:r>
      <w:r>
        <w:rPr>
          <w:spacing w:val="-4"/>
          <w:sz w:val="20"/>
        </w:rPr>
        <w:t xml:space="preserve"> </w:t>
      </w:r>
      <w:r>
        <w:rPr>
          <w:sz w:val="20"/>
        </w:rPr>
        <w:t>heart</w:t>
      </w:r>
      <w:r>
        <w:rPr>
          <w:spacing w:val="-4"/>
          <w:sz w:val="20"/>
        </w:rPr>
        <w:t xml:space="preserve"> </w:t>
      </w:r>
      <w:r>
        <w:rPr>
          <w:sz w:val="20"/>
        </w:rPr>
        <w:t>and</w:t>
      </w:r>
      <w:r>
        <w:rPr>
          <w:spacing w:val="-3"/>
          <w:sz w:val="20"/>
        </w:rPr>
        <w:t xml:space="preserve"> </w:t>
      </w:r>
      <w:r>
        <w:rPr>
          <w:sz w:val="20"/>
        </w:rPr>
        <w:t>everything</w:t>
      </w:r>
      <w:r>
        <w:rPr>
          <w:spacing w:val="-4"/>
          <w:sz w:val="20"/>
        </w:rPr>
        <w:t xml:space="preserve"> </w:t>
      </w:r>
      <w:r>
        <w:rPr>
          <w:sz w:val="20"/>
        </w:rPr>
        <w:t>that</w:t>
      </w:r>
      <w:r>
        <w:rPr>
          <w:spacing w:val="-3"/>
          <w:sz w:val="20"/>
        </w:rPr>
        <w:t xml:space="preserve"> </w:t>
      </w:r>
      <w:r>
        <w:rPr>
          <w:spacing w:val="-5"/>
          <w:sz w:val="20"/>
        </w:rPr>
        <w:t>got</w:t>
      </w:r>
    </w:p>
    <w:p w14:paraId="641C199F" w14:textId="77777777" w:rsidR="00805B0D" w:rsidRDefault="00234FD3">
      <w:pPr>
        <w:pStyle w:val="ListParagraph"/>
        <w:numPr>
          <w:ilvl w:val="0"/>
          <w:numId w:val="55"/>
        </w:numPr>
        <w:tabs>
          <w:tab w:val="left" w:pos="977"/>
        </w:tabs>
        <w:ind w:left="977" w:hanging="698"/>
        <w:rPr>
          <w:sz w:val="20"/>
        </w:rPr>
      </w:pPr>
      <w:r>
        <w:rPr>
          <w:sz w:val="20"/>
        </w:rPr>
        <w:t>constricted.</w:t>
      </w:r>
      <w:r>
        <w:rPr>
          <w:spacing w:val="-6"/>
          <w:sz w:val="20"/>
        </w:rPr>
        <w:t xml:space="preserve"> </w:t>
      </w:r>
      <w:r>
        <w:rPr>
          <w:sz w:val="20"/>
        </w:rPr>
        <w:t>I</w:t>
      </w:r>
      <w:r>
        <w:rPr>
          <w:spacing w:val="-5"/>
          <w:sz w:val="20"/>
        </w:rPr>
        <w:t xml:space="preserve"> </w:t>
      </w:r>
      <w:r>
        <w:rPr>
          <w:sz w:val="20"/>
        </w:rPr>
        <w:t>mean</w:t>
      </w:r>
      <w:r>
        <w:rPr>
          <w:spacing w:val="-3"/>
          <w:sz w:val="20"/>
        </w:rPr>
        <w:t xml:space="preserve"> </w:t>
      </w:r>
      <w:r>
        <w:rPr>
          <w:sz w:val="20"/>
        </w:rPr>
        <w:t>tell</w:t>
      </w:r>
      <w:r>
        <w:rPr>
          <w:spacing w:val="-3"/>
          <w:sz w:val="20"/>
        </w:rPr>
        <w:t xml:space="preserve"> </w:t>
      </w:r>
      <w:r>
        <w:rPr>
          <w:sz w:val="20"/>
        </w:rPr>
        <w:t>me</w:t>
      </w:r>
      <w:r>
        <w:rPr>
          <w:spacing w:val="-6"/>
          <w:sz w:val="20"/>
        </w:rPr>
        <w:t xml:space="preserve"> </w:t>
      </w:r>
      <w:r>
        <w:rPr>
          <w:sz w:val="20"/>
        </w:rPr>
        <w:t>if</w:t>
      </w:r>
      <w:r>
        <w:rPr>
          <w:spacing w:val="-3"/>
          <w:sz w:val="20"/>
        </w:rPr>
        <w:t xml:space="preserve"> </w:t>
      </w:r>
      <w:r>
        <w:rPr>
          <w:sz w:val="20"/>
        </w:rPr>
        <w:t>we</w:t>
      </w:r>
      <w:r>
        <w:rPr>
          <w:spacing w:val="-3"/>
          <w:sz w:val="20"/>
        </w:rPr>
        <w:t xml:space="preserve"> </w:t>
      </w:r>
      <w:r>
        <w:rPr>
          <w:sz w:val="20"/>
        </w:rPr>
        <w:t>talk</w:t>
      </w:r>
      <w:r>
        <w:rPr>
          <w:spacing w:val="-5"/>
          <w:sz w:val="20"/>
        </w:rPr>
        <w:t xml:space="preserve"> </w:t>
      </w:r>
      <w:r>
        <w:rPr>
          <w:sz w:val="20"/>
        </w:rPr>
        <w:t>about</w:t>
      </w:r>
      <w:r>
        <w:rPr>
          <w:spacing w:val="-4"/>
          <w:sz w:val="20"/>
        </w:rPr>
        <w:t xml:space="preserve"> </w:t>
      </w:r>
      <w:r>
        <w:rPr>
          <w:sz w:val="20"/>
        </w:rPr>
        <w:t>how</w:t>
      </w:r>
      <w:r>
        <w:rPr>
          <w:spacing w:val="-3"/>
          <w:sz w:val="20"/>
        </w:rPr>
        <w:t xml:space="preserve"> </w:t>
      </w:r>
      <w:r>
        <w:rPr>
          <w:sz w:val="20"/>
        </w:rPr>
        <w:t>it</w:t>
      </w:r>
      <w:r>
        <w:rPr>
          <w:spacing w:val="-4"/>
          <w:sz w:val="20"/>
        </w:rPr>
        <w:t xml:space="preserve"> </w:t>
      </w:r>
      <w:r>
        <w:rPr>
          <w:sz w:val="20"/>
        </w:rPr>
        <w:t>works</w:t>
      </w:r>
      <w:r>
        <w:rPr>
          <w:spacing w:val="-3"/>
          <w:sz w:val="20"/>
        </w:rPr>
        <w:t xml:space="preserve"> </w:t>
      </w:r>
      <w:r>
        <w:rPr>
          <w:sz w:val="20"/>
        </w:rPr>
        <w:t>on</w:t>
      </w:r>
      <w:r>
        <w:rPr>
          <w:spacing w:val="-3"/>
          <w:sz w:val="20"/>
        </w:rPr>
        <w:t xml:space="preserve"> </w:t>
      </w:r>
      <w:r>
        <w:rPr>
          <w:sz w:val="20"/>
        </w:rPr>
        <w:t>a</w:t>
      </w:r>
      <w:r>
        <w:rPr>
          <w:spacing w:val="-3"/>
          <w:sz w:val="20"/>
        </w:rPr>
        <w:t xml:space="preserve"> </w:t>
      </w:r>
      <w:r>
        <w:rPr>
          <w:spacing w:val="-2"/>
          <w:sz w:val="20"/>
        </w:rPr>
        <w:t>musculoskeletal</w:t>
      </w:r>
    </w:p>
    <w:p w14:paraId="641C19A0" w14:textId="77777777" w:rsidR="00805B0D" w:rsidRDefault="00234FD3">
      <w:pPr>
        <w:pStyle w:val="ListParagraph"/>
        <w:numPr>
          <w:ilvl w:val="0"/>
          <w:numId w:val="55"/>
        </w:numPr>
        <w:tabs>
          <w:tab w:val="left" w:pos="977"/>
        </w:tabs>
        <w:ind w:left="977" w:hanging="698"/>
        <w:rPr>
          <w:sz w:val="20"/>
        </w:rPr>
      </w:pPr>
      <w:r>
        <w:rPr>
          <w:sz w:val="20"/>
        </w:rPr>
        <w:t>level.</w:t>
      </w:r>
      <w:r>
        <w:rPr>
          <w:spacing w:val="-6"/>
          <w:sz w:val="20"/>
        </w:rPr>
        <w:t xml:space="preserve"> </w:t>
      </w:r>
      <w:r>
        <w:rPr>
          <w:sz w:val="20"/>
        </w:rPr>
        <w:t>You</w:t>
      </w:r>
      <w:r>
        <w:rPr>
          <w:spacing w:val="-4"/>
          <w:sz w:val="20"/>
        </w:rPr>
        <w:t xml:space="preserve"> </w:t>
      </w:r>
      <w:r>
        <w:rPr>
          <w:sz w:val="20"/>
        </w:rPr>
        <w:t>know</w:t>
      </w:r>
      <w:r>
        <w:rPr>
          <w:spacing w:val="-4"/>
          <w:sz w:val="20"/>
        </w:rPr>
        <w:t xml:space="preserve"> </w:t>
      </w:r>
      <w:r>
        <w:rPr>
          <w:sz w:val="20"/>
        </w:rPr>
        <w:t>the</w:t>
      </w:r>
      <w:r>
        <w:rPr>
          <w:spacing w:val="-4"/>
          <w:sz w:val="20"/>
        </w:rPr>
        <w:t xml:space="preserve"> </w:t>
      </w:r>
      <w:r>
        <w:rPr>
          <w:sz w:val="20"/>
        </w:rPr>
        <w:t>fascia</w:t>
      </w:r>
      <w:r>
        <w:rPr>
          <w:spacing w:val="-5"/>
          <w:sz w:val="20"/>
        </w:rPr>
        <w:t xml:space="preserve"> </w:t>
      </w:r>
      <w:r>
        <w:rPr>
          <w:sz w:val="20"/>
        </w:rPr>
        <w:t>is</w:t>
      </w:r>
      <w:r>
        <w:rPr>
          <w:spacing w:val="-6"/>
          <w:sz w:val="20"/>
        </w:rPr>
        <w:t xml:space="preserve"> </w:t>
      </w:r>
      <w:r>
        <w:rPr>
          <w:sz w:val="20"/>
        </w:rPr>
        <w:t>reliant</w:t>
      </w:r>
      <w:r>
        <w:rPr>
          <w:spacing w:val="-4"/>
          <w:sz w:val="20"/>
        </w:rPr>
        <w:t xml:space="preserve"> </w:t>
      </w:r>
      <w:r>
        <w:rPr>
          <w:sz w:val="20"/>
        </w:rPr>
        <w:t>on</w:t>
      </w:r>
      <w:r>
        <w:rPr>
          <w:spacing w:val="-2"/>
          <w:sz w:val="20"/>
        </w:rPr>
        <w:t xml:space="preserve"> </w:t>
      </w:r>
      <w:r>
        <w:rPr>
          <w:sz w:val="20"/>
        </w:rPr>
        <w:t>what</w:t>
      </w:r>
      <w:r>
        <w:rPr>
          <w:spacing w:val="-4"/>
          <w:sz w:val="20"/>
        </w:rPr>
        <w:t xml:space="preserve"> </w:t>
      </w:r>
      <w:r>
        <w:rPr>
          <w:sz w:val="20"/>
        </w:rPr>
        <w:t>is</w:t>
      </w:r>
      <w:r>
        <w:rPr>
          <w:spacing w:val="-5"/>
          <w:sz w:val="20"/>
        </w:rPr>
        <w:t xml:space="preserve"> </w:t>
      </w:r>
      <w:r>
        <w:rPr>
          <w:sz w:val="20"/>
        </w:rPr>
        <w:t>happening</w:t>
      </w:r>
      <w:r>
        <w:rPr>
          <w:spacing w:val="-4"/>
          <w:sz w:val="20"/>
        </w:rPr>
        <w:t xml:space="preserve"> </w:t>
      </w:r>
      <w:r>
        <w:rPr>
          <w:sz w:val="20"/>
        </w:rPr>
        <w:t>from</w:t>
      </w:r>
      <w:r>
        <w:rPr>
          <w:spacing w:val="-5"/>
          <w:sz w:val="20"/>
        </w:rPr>
        <w:t xml:space="preserve"> </w:t>
      </w:r>
      <w:r>
        <w:rPr>
          <w:sz w:val="20"/>
        </w:rPr>
        <w:t>the</w:t>
      </w:r>
      <w:r>
        <w:rPr>
          <w:spacing w:val="-6"/>
          <w:sz w:val="20"/>
        </w:rPr>
        <w:t xml:space="preserve"> </w:t>
      </w:r>
      <w:r>
        <w:rPr>
          <w:sz w:val="20"/>
        </w:rPr>
        <w:t>inside</w:t>
      </w:r>
      <w:r>
        <w:rPr>
          <w:spacing w:val="-4"/>
          <w:sz w:val="20"/>
        </w:rPr>
        <w:t xml:space="preserve"> </w:t>
      </w:r>
      <w:r>
        <w:rPr>
          <w:sz w:val="20"/>
        </w:rPr>
        <w:t>out.</w:t>
      </w:r>
      <w:r>
        <w:rPr>
          <w:spacing w:val="-6"/>
          <w:sz w:val="20"/>
        </w:rPr>
        <w:t xml:space="preserve"> </w:t>
      </w:r>
      <w:r>
        <w:rPr>
          <w:spacing w:val="-5"/>
          <w:sz w:val="20"/>
        </w:rPr>
        <w:t>We</w:t>
      </w:r>
    </w:p>
    <w:p w14:paraId="641C19A1" w14:textId="77777777" w:rsidR="00805B0D" w:rsidRDefault="00234FD3">
      <w:pPr>
        <w:pStyle w:val="ListParagraph"/>
        <w:numPr>
          <w:ilvl w:val="0"/>
          <w:numId w:val="55"/>
        </w:numPr>
        <w:tabs>
          <w:tab w:val="left" w:pos="977"/>
        </w:tabs>
        <w:spacing w:line="242" w:lineRule="exact"/>
        <w:ind w:left="977" w:hanging="698"/>
        <w:rPr>
          <w:sz w:val="20"/>
        </w:rPr>
      </w:pPr>
      <w:r>
        <w:rPr>
          <w:sz w:val="20"/>
        </w:rPr>
        <w:t>can</w:t>
      </w:r>
      <w:r>
        <w:rPr>
          <w:spacing w:val="-5"/>
          <w:sz w:val="20"/>
        </w:rPr>
        <w:t xml:space="preserve"> </w:t>
      </w:r>
      <w:r>
        <w:rPr>
          <w:sz w:val="20"/>
        </w:rPr>
        <w:t>release</w:t>
      </w:r>
      <w:r>
        <w:rPr>
          <w:spacing w:val="-4"/>
          <w:sz w:val="20"/>
        </w:rPr>
        <w:t xml:space="preserve"> </w:t>
      </w:r>
      <w:r>
        <w:rPr>
          <w:sz w:val="20"/>
        </w:rPr>
        <w:t>as</w:t>
      </w:r>
      <w:r>
        <w:rPr>
          <w:spacing w:val="-6"/>
          <w:sz w:val="20"/>
        </w:rPr>
        <w:t xml:space="preserve"> </w:t>
      </w:r>
      <w:r>
        <w:rPr>
          <w:sz w:val="20"/>
        </w:rPr>
        <w:t>much</w:t>
      </w:r>
      <w:r>
        <w:rPr>
          <w:spacing w:val="-5"/>
          <w:sz w:val="20"/>
        </w:rPr>
        <w:t xml:space="preserve"> </w:t>
      </w:r>
      <w:r>
        <w:rPr>
          <w:sz w:val="20"/>
        </w:rPr>
        <w:t>connective</w:t>
      </w:r>
      <w:r>
        <w:rPr>
          <w:spacing w:val="-4"/>
          <w:sz w:val="20"/>
        </w:rPr>
        <w:t xml:space="preserve"> </w:t>
      </w:r>
      <w:r>
        <w:rPr>
          <w:sz w:val="20"/>
        </w:rPr>
        <w:t>tissue</w:t>
      </w:r>
      <w:r>
        <w:rPr>
          <w:spacing w:val="-5"/>
          <w:sz w:val="20"/>
        </w:rPr>
        <w:t xml:space="preserve"> </w:t>
      </w:r>
      <w:r>
        <w:rPr>
          <w:sz w:val="20"/>
        </w:rPr>
        <w:t>as</w:t>
      </w:r>
      <w:r>
        <w:rPr>
          <w:spacing w:val="-3"/>
          <w:sz w:val="20"/>
        </w:rPr>
        <w:t xml:space="preserve"> </w:t>
      </w:r>
      <w:r>
        <w:rPr>
          <w:sz w:val="20"/>
        </w:rPr>
        <w:t>we</w:t>
      </w:r>
      <w:r>
        <w:rPr>
          <w:spacing w:val="-5"/>
          <w:sz w:val="20"/>
        </w:rPr>
        <w:t xml:space="preserve"> </w:t>
      </w:r>
      <w:r>
        <w:rPr>
          <w:sz w:val="20"/>
        </w:rPr>
        <w:t>like</w:t>
      </w:r>
      <w:r>
        <w:rPr>
          <w:spacing w:val="-6"/>
          <w:sz w:val="20"/>
        </w:rPr>
        <w:t xml:space="preserve"> </w:t>
      </w:r>
      <w:r>
        <w:rPr>
          <w:sz w:val="20"/>
        </w:rPr>
        <w:t>but</w:t>
      </w:r>
      <w:r>
        <w:rPr>
          <w:spacing w:val="-4"/>
          <w:sz w:val="20"/>
        </w:rPr>
        <w:t xml:space="preserve"> </w:t>
      </w:r>
      <w:r>
        <w:rPr>
          <w:sz w:val="20"/>
        </w:rPr>
        <w:t>until</w:t>
      </w:r>
      <w:r>
        <w:rPr>
          <w:spacing w:val="-5"/>
          <w:sz w:val="20"/>
        </w:rPr>
        <w:t xml:space="preserve"> </w:t>
      </w:r>
      <w:r>
        <w:rPr>
          <w:sz w:val="20"/>
        </w:rPr>
        <w:t>you</w:t>
      </w:r>
      <w:r>
        <w:rPr>
          <w:spacing w:val="-4"/>
          <w:sz w:val="20"/>
        </w:rPr>
        <w:t xml:space="preserve"> </w:t>
      </w:r>
      <w:r>
        <w:rPr>
          <w:sz w:val="20"/>
        </w:rPr>
        <w:t>get</w:t>
      </w:r>
      <w:r>
        <w:rPr>
          <w:spacing w:val="-5"/>
          <w:sz w:val="20"/>
        </w:rPr>
        <w:t xml:space="preserve"> </w:t>
      </w:r>
      <w:r>
        <w:rPr>
          <w:sz w:val="20"/>
        </w:rPr>
        <w:t>the</w:t>
      </w:r>
      <w:r>
        <w:rPr>
          <w:spacing w:val="-6"/>
          <w:sz w:val="20"/>
        </w:rPr>
        <w:t xml:space="preserve"> </w:t>
      </w:r>
      <w:r>
        <w:rPr>
          <w:spacing w:val="-4"/>
          <w:sz w:val="20"/>
        </w:rPr>
        <w:t>body</w:t>
      </w:r>
    </w:p>
    <w:p w14:paraId="641C19A2" w14:textId="77777777" w:rsidR="00805B0D" w:rsidRDefault="00234FD3">
      <w:pPr>
        <w:pStyle w:val="ListParagraph"/>
        <w:numPr>
          <w:ilvl w:val="0"/>
          <w:numId w:val="55"/>
        </w:numPr>
        <w:tabs>
          <w:tab w:val="left" w:pos="977"/>
        </w:tabs>
        <w:ind w:left="977" w:hanging="698"/>
        <w:rPr>
          <w:sz w:val="20"/>
        </w:rPr>
      </w:pPr>
      <w:r>
        <w:rPr>
          <w:sz w:val="20"/>
        </w:rPr>
        <w:t>congruent</w:t>
      </w:r>
      <w:r>
        <w:rPr>
          <w:spacing w:val="-4"/>
          <w:sz w:val="20"/>
        </w:rPr>
        <w:t xml:space="preserve"> </w:t>
      </w:r>
      <w:r>
        <w:rPr>
          <w:sz w:val="20"/>
        </w:rPr>
        <w:t>from</w:t>
      </w:r>
      <w:r>
        <w:rPr>
          <w:spacing w:val="-4"/>
          <w:sz w:val="20"/>
        </w:rPr>
        <w:t xml:space="preserve"> </w:t>
      </w:r>
      <w:r>
        <w:rPr>
          <w:sz w:val="20"/>
        </w:rPr>
        <w:t>the</w:t>
      </w:r>
      <w:r>
        <w:rPr>
          <w:spacing w:val="-6"/>
          <w:sz w:val="20"/>
        </w:rPr>
        <w:t xml:space="preserve"> </w:t>
      </w:r>
      <w:r>
        <w:rPr>
          <w:sz w:val="20"/>
        </w:rPr>
        <w:t>centre</w:t>
      </w:r>
      <w:r>
        <w:rPr>
          <w:spacing w:val="-3"/>
          <w:sz w:val="20"/>
        </w:rPr>
        <w:t xml:space="preserve"> </w:t>
      </w:r>
      <w:r>
        <w:rPr>
          <w:sz w:val="20"/>
        </w:rPr>
        <w:t>out</w:t>
      </w:r>
      <w:r>
        <w:rPr>
          <w:spacing w:val="-4"/>
          <w:sz w:val="20"/>
        </w:rPr>
        <w:t xml:space="preserve"> </w:t>
      </w:r>
      <w:r>
        <w:rPr>
          <w:sz w:val="20"/>
        </w:rPr>
        <w:t>the</w:t>
      </w:r>
      <w:r>
        <w:rPr>
          <w:spacing w:val="-3"/>
          <w:sz w:val="20"/>
        </w:rPr>
        <w:t xml:space="preserve"> </w:t>
      </w:r>
      <w:r>
        <w:rPr>
          <w:sz w:val="20"/>
        </w:rPr>
        <w:t>fascia</w:t>
      </w:r>
      <w:r>
        <w:rPr>
          <w:spacing w:val="-4"/>
          <w:sz w:val="20"/>
        </w:rPr>
        <w:t xml:space="preserve"> </w:t>
      </w:r>
      <w:r>
        <w:rPr>
          <w:sz w:val="20"/>
        </w:rPr>
        <w:t>is</w:t>
      </w:r>
      <w:r>
        <w:rPr>
          <w:spacing w:val="-2"/>
          <w:sz w:val="20"/>
        </w:rPr>
        <w:t xml:space="preserve"> </w:t>
      </w:r>
      <w:r>
        <w:rPr>
          <w:sz w:val="20"/>
        </w:rPr>
        <w:t>stuck</w:t>
      </w:r>
      <w:r>
        <w:rPr>
          <w:spacing w:val="-4"/>
          <w:sz w:val="20"/>
        </w:rPr>
        <w:t xml:space="preserve"> </w:t>
      </w:r>
      <w:r>
        <w:rPr>
          <w:sz w:val="20"/>
        </w:rPr>
        <w:t>down</w:t>
      </w:r>
      <w:r>
        <w:rPr>
          <w:spacing w:val="-3"/>
          <w:sz w:val="20"/>
        </w:rPr>
        <w:t xml:space="preserve"> </w:t>
      </w:r>
      <w:r>
        <w:rPr>
          <w:sz w:val="20"/>
        </w:rPr>
        <w:t>to</w:t>
      </w:r>
      <w:r>
        <w:rPr>
          <w:spacing w:val="-5"/>
          <w:sz w:val="20"/>
        </w:rPr>
        <w:t xml:space="preserve"> </w:t>
      </w:r>
      <w:r>
        <w:rPr>
          <w:sz w:val="20"/>
        </w:rPr>
        <w:t>do</w:t>
      </w:r>
      <w:r>
        <w:rPr>
          <w:spacing w:val="-6"/>
          <w:sz w:val="20"/>
        </w:rPr>
        <w:t xml:space="preserve"> </w:t>
      </w:r>
      <w:r>
        <w:rPr>
          <w:sz w:val="20"/>
        </w:rPr>
        <w:t>a</w:t>
      </w:r>
      <w:r>
        <w:rPr>
          <w:spacing w:val="-4"/>
          <w:sz w:val="20"/>
        </w:rPr>
        <w:t xml:space="preserve"> </w:t>
      </w:r>
      <w:r>
        <w:rPr>
          <w:sz w:val="20"/>
        </w:rPr>
        <w:t>job,</w:t>
      </w:r>
      <w:r>
        <w:rPr>
          <w:spacing w:val="-5"/>
          <w:sz w:val="20"/>
        </w:rPr>
        <w:t xml:space="preserve"> </w:t>
      </w:r>
      <w:r>
        <w:rPr>
          <w:sz w:val="20"/>
        </w:rPr>
        <w:t>to</w:t>
      </w:r>
      <w:r>
        <w:rPr>
          <w:spacing w:val="-3"/>
          <w:sz w:val="20"/>
        </w:rPr>
        <w:t xml:space="preserve"> </w:t>
      </w:r>
      <w:r>
        <w:rPr>
          <w:spacing w:val="-2"/>
          <w:sz w:val="20"/>
        </w:rPr>
        <w:t>stabilise</w:t>
      </w:r>
    </w:p>
    <w:p w14:paraId="641C19A3" w14:textId="77777777" w:rsidR="00805B0D" w:rsidRDefault="00234FD3">
      <w:pPr>
        <w:pStyle w:val="ListParagraph"/>
        <w:numPr>
          <w:ilvl w:val="0"/>
          <w:numId w:val="55"/>
        </w:numPr>
        <w:tabs>
          <w:tab w:val="left" w:pos="977"/>
        </w:tabs>
        <w:ind w:left="977" w:hanging="698"/>
        <w:rPr>
          <w:sz w:val="20"/>
        </w:rPr>
      </w:pPr>
      <w:r>
        <w:rPr>
          <w:sz w:val="20"/>
        </w:rPr>
        <w:t>and</w:t>
      </w:r>
      <w:r>
        <w:rPr>
          <w:spacing w:val="-5"/>
          <w:sz w:val="20"/>
        </w:rPr>
        <w:t xml:space="preserve"> </w:t>
      </w:r>
      <w:r>
        <w:rPr>
          <w:sz w:val="20"/>
        </w:rPr>
        <w:t>support</w:t>
      </w:r>
      <w:r>
        <w:rPr>
          <w:spacing w:val="-3"/>
          <w:sz w:val="20"/>
        </w:rPr>
        <w:t xml:space="preserve"> </w:t>
      </w:r>
      <w:r>
        <w:rPr>
          <w:sz w:val="20"/>
        </w:rPr>
        <w:t>something.</w:t>
      </w:r>
      <w:r>
        <w:rPr>
          <w:spacing w:val="-7"/>
          <w:sz w:val="20"/>
        </w:rPr>
        <w:t xml:space="preserve"> </w:t>
      </w:r>
      <w:r>
        <w:rPr>
          <w:sz w:val="20"/>
        </w:rPr>
        <w:t>So</w:t>
      </w:r>
      <w:r>
        <w:rPr>
          <w:spacing w:val="-5"/>
          <w:sz w:val="20"/>
        </w:rPr>
        <w:t xml:space="preserve"> </w:t>
      </w:r>
      <w:r>
        <w:rPr>
          <w:sz w:val="20"/>
        </w:rPr>
        <w:t>if</w:t>
      </w:r>
      <w:r>
        <w:rPr>
          <w:spacing w:val="-4"/>
          <w:sz w:val="20"/>
        </w:rPr>
        <w:t xml:space="preserve"> </w:t>
      </w:r>
      <w:r>
        <w:rPr>
          <w:sz w:val="20"/>
        </w:rPr>
        <w:t>we</w:t>
      </w:r>
      <w:r>
        <w:rPr>
          <w:spacing w:val="-1"/>
          <w:sz w:val="20"/>
        </w:rPr>
        <w:t xml:space="preserve"> </w:t>
      </w:r>
      <w:r>
        <w:rPr>
          <w:sz w:val="20"/>
        </w:rPr>
        <w:t>release</w:t>
      </w:r>
      <w:r>
        <w:rPr>
          <w:spacing w:val="-7"/>
          <w:sz w:val="20"/>
        </w:rPr>
        <w:t xml:space="preserve"> </w:t>
      </w:r>
      <w:r>
        <w:rPr>
          <w:sz w:val="20"/>
        </w:rPr>
        <w:t>it</w:t>
      </w:r>
      <w:r>
        <w:rPr>
          <w:spacing w:val="-4"/>
          <w:sz w:val="20"/>
        </w:rPr>
        <w:t xml:space="preserve"> </w:t>
      </w:r>
      <w:r>
        <w:rPr>
          <w:sz w:val="20"/>
        </w:rPr>
        <w:t>to</w:t>
      </w:r>
      <w:r>
        <w:rPr>
          <w:spacing w:val="-3"/>
          <w:sz w:val="20"/>
        </w:rPr>
        <w:t xml:space="preserve"> </w:t>
      </w:r>
      <w:r>
        <w:rPr>
          <w:sz w:val="20"/>
        </w:rPr>
        <w:t>early</w:t>
      </w:r>
      <w:r>
        <w:rPr>
          <w:spacing w:val="-6"/>
          <w:sz w:val="20"/>
        </w:rPr>
        <w:t xml:space="preserve"> </w:t>
      </w:r>
      <w:r>
        <w:rPr>
          <w:sz w:val="20"/>
        </w:rPr>
        <w:t>then</w:t>
      </w:r>
      <w:r>
        <w:rPr>
          <w:spacing w:val="-2"/>
          <w:sz w:val="20"/>
        </w:rPr>
        <w:t xml:space="preserve"> </w:t>
      </w:r>
      <w:r>
        <w:rPr>
          <w:sz w:val="20"/>
        </w:rPr>
        <w:t>you’re</w:t>
      </w:r>
      <w:r>
        <w:rPr>
          <w:spacing w:val="-7"/>
          <w:sz w:val="20"/>
        </w:rPr>
        <w:t xml:space="preserve"> </w:t>
      </w:r>
      <w:r>
        <w:rPr>
          <w:sz w:val="20"/>
        </w:rPr>
        <w:t>going</w:t>
      </w:r>
      <w:r>
        <w:rPr>
          <w:spacing w:val="-4"/>
          <w:sz w:val="20"/>
        </w:rPr>
        <w:t xml:space="preserve"> </w:t>
      </w:r>
      <w:r>
        <w:rPr>
          <w:sz w:val="20"/>
        </w:rPr>
        <w:t>to</w:t>
      </w:r>
      <w:r>
        <w:rPr>
          <w:spacing w:val="-5"/>
          <w:sz w:val="20"/>
        </w:rPr>
        <w:t xml:space="preserve"> </w:t>
      </w:r>
      <w:r>
        <w:rPr>
          <w:spacing w:val="-4"/>
          <w:sz w:val="20"/>
        </w:rPr>
        <w:t>have</w:t>
      </w:r>
    </w:p>
    <w:p w14:paraId="641C19A4" w14:textId="77777777" w:rsidR="00805B0D" w:rsidRDefault="00234FD3">
      <w:pPr>
        <w:pStyle w:val="ListParagraph"/>
        <w:numPr>
          <w:ilvl w:val="0"/>
          <w:numId w:val="55"/>
        </w:numPr>
        <w:tabs>
          <w:tab w:val="left" w:pos="977"/>
        </w:tabs>
        <w:spacing w:line="243" w:lineRule="exact"/>
        <w:ind w:left="977" w:hanging="698"/>
        <w:rPr>
          <w:sz w:val="20"/>
        </w:rPr>
      </w:pPr>
      <w:r>
        <w:rPr>
          <w:sz w:val="20"/>
        </w:rPr>
        <w:t>other</w:t>
      </w:r>
      <w:r>
        <w:rPr>
          <w:spacing w:val="-5"/>
          <w:sz w:val="20"/>
        </w:rPr>
        <w:t xml:space="preserve"> </w:t>
      </w:r>
      <w:r>
        <w:rPr>
          <w:sz w:val="20"/>
        </w:rPr>
        <w:t>issues</w:t>
      </w:r>
      <w:r>
        <w:rPr>
          <w:spacing w:val="-4"/>
          <w:sz w:val="20"/>
        </w:rPr>
        <w:t xml:space="preserve"> </w:t>
      </w:r>
      <w:r>
        <w:rPr>
          <w:sz w:val="20"/>
        </w:rPr>
        <w:t>further</w:t>
      </w:r>
      <w:r>
        <w:rPr>
          <w:spacing w:val="-7"/>
          <w:sz w:val="20"/>
        </w:rPr>
        <w:t xml:space="preserve"> </w:t>
      </w:r>
      <w:r>
        <w:rPr>
          <w:sz w:val="20"/>
        </w:rPr>
        <w:t>down</w:t>
      </w:r>
      <w:r>
        <w:rPr>
          <w:spacing w:val="-5"/>
          <w:sz w:val="20"/>
        </w:rPr>
        <w:t xml:space="preserve"> </w:t>
      </w:r>
      <w:r>
        <w:rPr>
          <w:sz w:val="20"/>
        </w:rPr>
        <w:t>the</w:t>
      </w:r>
      <w:r>
        <w:rPr>
          <w:spacing w:val="-7"/>
          <w:sz w:val="20"/>
        </w:rPr>
        <w:t xml:space="preserve"> </w:t>
      </w:r>
      <w:r>
        <w:rPr>
          <w:sz w:val="20"/>
        </w:rPr>
        <w:t>line.</w:t>
      </w:r>
      <w:r>
        <w:rPr>
          <w:spacing w:val="-4"/>
          <w:sz w:val="20"/>
        </w:rPr>
        <w:t xml:space="preserve"> </w:t>
      </w:r>
      <w:r>
        <w:rPr>
          <w:sz w:val="20"/>
        </w:rPr>
        <w:t>From</w:t>
      </w:r>
      <w:r>
        <w:rPr>
          <w:spacing w:val="-6"/>
          <w:sz w:val="20"/>
        </w:rPr>
        <w:t xml:space="preserve"> </w:t>
      </w:r>
      <w:r>
        <w:rPr>
          <w:sz w:val="20"/>
        </w:rPr>
        <w:t>my</w:t>
      </w:r>
      <w:r>
        <w:rPr>
          <w:spacing w:val="-4"/>
          <w:sz w:val="20"/>
        </w:rPr>
        <w:t xml:space="preserve"> </w:t>
      </w:r>
      <w:r>
        <w:rPr>
          <w:sz w:val="20"/>
        </w:rPr>
        <w:t>perspective,</w:t>
      </w:r>
      <w:r>
        <w:rPr>
          <w:spacing w:val="-8"/>
          <w:sz w:val="20"/>
        </w:rPr>
        <w:t xml:space="preserve"> </w:t>
      </w:r>
      <w:r>
        <w:rPr>
          <w:sz w:val="20"/>
        </w:rPr>
        <w:t>like</w:t>
      </w:r>
      <w:r>
        <w:rPr>
          <w:spacing w:val="-7"/>
          <w:sz w:val="20"/>
        </w:rPr>
        <w:t xml:space="preserve"> </w:t>
      </w:r>
      <w:r>
        <w:rPr>
          <w:sz w:val="20"/>
        </w:rPr>
        <w:t>I’m</w:t>
      </w:r>
      <w:r>
        <w:rPr>
          <w:spacing w:val="-3"/>
          <w:sz w:val="20"/>
        </w:rPr>
        <w:t xml:space="preserve"> </w:t>
      </w:r>
      <w:r>
        <w:rPr>
          <w:spacing w:val="-2"/>
          <w:sz w:val="20"/>
        </w:rPr>
        <w:t>neuromuscular</w:t>
      </w:r>
    </w:p>
    <w:p w14:paraId="641C19A5" w14:textId="77777777" w:rsidR="00805B0D" w:rsidRDefault="00234FD3">
      <w:pPr>
        <w:pStyle w:val="ListParagraph"/>
        <w:numPr>
          <w:ilvl w:val="0"/>
          <w:numId w:val="55"/>
        </w:numPr>
        <w:tabs>
          <w:tab w:val="left" w:pos="977"/>
        </w:tabs>
        <w:spacing w:line="242" w:lineRule="exact"/>
        <w:ind w:left="977" w:hanging="698"/>
        <w:rPr>
          <w:sz w:val="20"/>
        </w:rPr>
      </w:pPr>
      <w:r>
        <w:rPr>
          <w:sz w:val="20"/>
        </w:rPr>
        <w:t>therapy</w:t>
      </w:r>
      <w:r>
        <w:rPr>
          <w:spacing w:val="-5"/>
          <w:sz w:val="20"/>
        </w:rPr>
        <w:t xml:space="preserve"> </w:t>
      </w:r>
      <w:r>
        <w:rPr>
          <w:sz w:val="20"/>
        </w:rPr>
        <w:t>so</w:t>
      </w:r>
      <w:r>
        <w:rPr>
          <w:spacing w:val="-5"/>
          <w:sz w:val="20"/>
        </w:rPr>
        <w:t xml:space="preserve"> </w:t>
      </w:r>
      <w:r>
        <w:rPr>
          <w:sz w:val="20"/>
        </w:rPr>
        <w:t>we</w:t>
      </w:r>
      <w:r>
        <w:rPr>
          <w:spacing w:val="-7"/>
          <w:sz w:val="20"/>
        </w:rPr>
        <w:t xml:space="preserve"> </w:t>
      </w:r>
      <w:r>
        <w:rPr>
          <w:sz w:val="20"/>
        </w:rPr>
        <w:t>work</w:t>
      </w:r>
      <w:r>
        <w:rPr>
          <w:spacing w:val="-6"/>
          <w:sz w:val="20"/>
        </w:rPr>
        <w:t xml:space="preserve"> </w:t>
      </w:r>
      <w:r>
        <w:rPr>
          <w:sz w:val="20"/>
        </w:rPr>
        <w:t>with</w:t>
      </w:r>
      <w:r>
        <w:rPr>
          <w:spacing w:val="-5"/>
          <w:sz w:val="20"/>
        </w:rPr>
        <w:t xml:space="preserve"> </w:t>
      </w:r>
      <w:r>
        <w:rPr>
          <w:sz w:val="20"/>
        </w:rPr>
        <w:t>the</w:t>
      </w:r>
      <w:r>
        <w:rPr>
          <w:spacing w:val="-7"/>
          <w:sz w:val="20"/>
        </w:rPr>
        <w:t xml:space="preserve"> </w:t>
      </w:r>
      <w:r>
        <w:rPr>
          <w:sz w:val="20"/>
        </w:rPr>
        <w:t>nervous</w:t>
      </w:r>
      <w:r>
        <w:rPr>
          <w:spacing w:val="-6"/>
          <w:sz w:val="20"/>
        </w:rPr>
        <w:t xml:space="preserve"> </w:t>
      </w:r>
      <w:r>
        <w:rPr>
          <w:sz w:val="20"/>
        </w:rPr>
        <w:t>system</w:t>
      </w:r>
      <w:r>
        <w:rPr>
          <w:spacing w:val="-6"/>
          <w:sz w:val="20"/>
        </w:rPr>
        <w:t xml:space="preserve"> </w:t>
      </w:r>
      <w:r>
        <w:rPr>
          <w:sz w:val="20"/>
        </w:rPr>
        <w:t>to</w:t>
      </w:r>
      <w:r>
        <w:rPr>
          <w:spacing w:val="-5"/>
          <w:sz w:val="20"/>
        </w:rPr>
        <w:t xml:space="preserve"> </w:t>
      </w:r>
      <w:r>
        <w:rPr>
          <w:sz w:val="20"/>
        </w:rPr>
        <w:t>muscle,</w:t>
      </w:r>
      <w:r>
        <w:rPr>
          <w:spacing w:val="-4"/>
          <w:sz w:val="20"/>
        </w:rPr>
        <w:t xml:space="preserve"> </w:t>
      </w:r>
      <w:r>
        <w:rPr>
          <w:sz w:val="20"/>
        </w:rPr>
        <w:t>rather</w:t>
      </w:r>
      <w:r>
        <w:rPr>
          <w:spacing w:val="-4"/>
          <w:sz w:val="20"/>
        </w:rPr>
        <w:t xml:space="preserve"> than</w:t>
      </w:r>
    </w:p>
    <w:p w14:paraId="641C19A6" w14:textId="77777777" w:rsidR="00805B0D" w:rsidRDefault="00234FD3">
      <w:pPr>
        <w:pStyle w:val="ListParagraph"/>
        <w:numPr>
          <w:ilvl w:val="0"/>
          <w:numId w:val="55"/>
        </w:numPr>
        <w:tabs>
          <w:tab w:val="left" w:pos="977"/>
        </w:tabs>
        <w:ind w:left="977" w:hanging="698"/>
        <w:rPr>
          <w:sz w:val="20"/>
        </w:rPr>
      </w:pPr>
      <w:r>
        <w:rPr>
          <w:spacing w:val="-2"/>
          <w:sz w:val="20"/>
        </w:rPr>
        <w:t>musculoskeletal.</w:t>
      </w:r>
    </w:p>
    <w:p w14:paraId="641C19A7" w14:textId="77777777" w:rsidR="00805B0D" w:rsidRDefault="00234FD3">
      <w:pPr>
        <w:pStyle w:val="BodyText"/>
        <w:spacing w:line="244" w:lineRule="exact"/>
        <w:ind w:left="279"/>
        <w:rPr>
          <w:rFonts w:ascii="Calibri"/>
        </w:rPr>
      </w:pPr>
      <w:r>
        <w:rPr>
          <w:rFonts w:ascii="Calibri"/>
          <w:spacing w:val="-5"/>
        </w:rPr>
        <w:t>627</w:t>
      </w:r>
    </w:p>
    <w:p w14:paraId="641C19A8"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628</w:t>
      </w:r>
      <w:r>
        <w:rPr>
          <w:rFonts w:ascii="Calibri" w:hAnsi="Calibri"/>
        </w:rPr>
        <w:tab/>
      </w:r>
      <w:r>
        <w:rPr>
          <w:rFonts w:ascii="Verdana" w:hAnsi="Verdana"/>
          <w:b/>
          <w:spacing w:val="-5"/>
          <w:sz w:val="20"/>
        </w:rPr>
        <w:t>I:</w:t>
      </w:r>
      <w:r>
        <w:rPr>
          <w:rFonts w:ascii="Verdana" w:hAnsi="Verdana"/>
          <w:b/>
          <w:sz w:val="20"/>
        </w:rPr>
        <w:tab/>
        <w:t>OK</w:t>
      </w:r>
      <w:r>
        <w:rPr>
          <w:rFonts w:ascii="Verdana" w:hAnsi="Verdana"/>
          <w:b/>
          <w:spacing w:val="-7"/>
          <w:sz w:val="20"/>
        </w:rPr>
        <w:t xml:space="preserve"> </w:t>
      </w:r>
      <w:r>
        <w:rPr>
          <w:rFonts w:ascii="Verdana" w:hAnsi="Verdana"/>
          <w:b/>
          <w:sz w:val="20"/>
        </w:rPr>
        <w:t>so.</w:t>
      </w:r>
      <w:r>
        <w:rPr>
          <w:rFonts w:ascii="Verdana" w:hAnsi="Verdana"/>
          <w:b/>
          <w:spacing w:val="-4"/>
          <w:sz w:val="20"/>
        </w:rPr>
        <w:t xml:space="preserve"> </w:t>
      </w:r>
      <w:r>
        <w:rPr>
          <w:rFonts w:ascii="Verdana" w:hAnsi="Verdana"/>
          <w:b/>
          <w:sz w:val="20"/>
        </w:rPr>
        <w:t>Let’</w:t>
      </w:r>
      <w:r>
        <w:rPr>
          <w:rFonts w:ascii="Verdana" w:hAnsi="Verdana"/>
          <w:b/>
          <w:spacing w:val="-2"/>
          <w:sz w:val="20"/>
        </w:rPr>
        <w:t xml:space="preserve"> </w:t>
      </w:r>
      <w:r>
        <w:rPr>
          <w:rFonts w:ascii="Verdana" w:hAnsi="Verdana"/>
          <w:b/>
          <w:sz w:val="20"/>
        </w:rPr>
        <w:t>get</w:t>
      </w:r>
      <w:r>
        <w:rPr>
          <w:rFonts w:ascii="Verdana" w:hAnsi="Verdana"/>
          <w:b/>
          <w:spacing w:val="-3"/>
          <w:sz w:val="20"/>
        </w:rPr>
        <w:t xml:space="preserve"> </w:t>
      </w:r>
      <w:r>
        <w:rPr>
          <w:rFonts w:ascii="Verdana" w:hAnsi="Verdana"/>
          <w:b/>
          <w:sz w:val="20"/>
        </w:rPr>
        <w:t>stuck</w:t>
      </w:r>
      <w:r>
        <w:rPr>
          <w:rFonts w:ascii="Verdana" w:hAnsi="Verdana"/>
          <w:b/>
          <w:spacing w:val="-3"/>
          <w:sz w:val="20"/>
        </w:rPr>
        <w:t xml:space="preserve"> </w:t>
      </w:r>
      <w:r>
        <w:rPr>
          <w:rFonts w:ascii="Verdana" w:hAnsi="Verdana"/>
          <w:b/>
          <w:sz w:val="20"/>
        </w:rPr>
        <w:t>into</w:t>
      </w:r>
      <w:r>
        <w:rPr>
          <w:rFonts w:ascii="Verdana" w:hAnsi="Verdana"/>
          <w:b/>
          <w:spacing w:val="-5"/>
          <w:sz w:val="20"/>
        </w:rPr>
        <w:t xml:space="preserve"> </w:t>
      </w:r>
      <w:r>
        <w:rPr>
          <w:rFonts w:ascii="Verdana" w:hAnsi="Verdana"/>
          <w:b/>
          <w:sz w:val="20"/>
        </w:rPr>
        <w:t>the</w:t>
      </w:r>
      <w:r>
        <w:rPr>
          <w:rFonts w:ascii="Verdana" w:hAnsi="Verdana"/>
          <w:b/>
          <w:spacing w:val="-5"/>
          <w:sz w:val="20"/>
        </w:rPr>
        <w:t xml:space="preserve"> </w:t>
      </w:r>
      <w:r>
        <w:rPr>
          <w:rFonts w:ascii="Verdana" w:hAnsi="Verdana"/>
          <w:b/>
          <w:sz w:val="20"/>
        </w:rPr>
        <w:t>nitty</w:t>
      </w:r>
      <w:r>
        <w:rPr>
          <w:rFonts w:ascii="Verdana" w:hAnsi="Verdana"/>
          <w:b/>
          <w:spacing w:val="-4"/>
          <w:sz w:val="20"/>
        </w:rPr>
        <w:t xml:space="preserve"> </w:t>
      </w:r>
      <w:r>
        <w:rPr>
          <w:rFonts w:ascii="Verdana" w:hAnsi="Verdana"/>
          <w:b/>
          <w:sz w:val="20"/>
        </w:rPr>
        <w:t>gritty,</w:t>
      </w:r>
      <w:r>
        <w:rPr>
          <w:rFonts w:ascii="Verdana" w:hAnsi="Verdana"/>
          <w:b/>
          <w:spacing w:val="-4"/>
          <w:sz w:val="20"/>
        </w:rPr>
        <w:t xml:space="preserve"> </w:t>
      </w:r>
      <w:r>
        <w:rPr>
          <w:rFonts w:ascii="Verdana" w:hAnsi="Verdana"/>
          <w:b/>
          <w:sz w:val="20"/>
        </w:rPr>
        <w:t>you</w:t>
      </w:r>
      <w:r>
        <w:rPr>
          <w:rFonts w:ascii="Verdana" w:hAnsi="Verdana"/>
          <w:b/>
          <w:spacing w:val="-6"/>
          <w:sz w:val="20"/>
        </w:rPr>
        <w:t xml:space="preserve"> </w:t>
      </w:r>
      <w:r>
        <w:rPr>
          <w:rFonts w:ascii="Verdana" w:hAnsi="Verdana"/>
          <w:b/>
          <w:sz w:val="20"/>
        </w:rPr>
        <w:t>can</w:t>
      </w:r>
      <w:r>
        <w:rPr>
          <w:rFonts w:ascii="Verdana" w:hAnsi="Verdana"/>
          <w:b/>
          <w:spacing w:val="-4"/>
          <w:sz w:val="20"/>
        </w:rPr>
        <w:t xml:space="preserve"> </w:t>
      </w:r>
      <w:r>
        <w:rPr>
          <w:rFonts w:ascii="Verdana" w:hAnsi="Verdana"/>
          <w:b/>
          <w:sz w:val="20"/>
        </w:rPr>
        <w:t>take</w:t>
      </w:r>
      <w:r>
        <w:rPr>
          <w:rFonts w:ascii="Verdana" w:hAnsi="Verdana"/>
          <w:b/>
          <w:spacing w:val="-4"/>
          <w:sz w:val="20"/>
        </w:rPr>
        <w:t xml:space="preserve"> </w:t>
      </w:r>
      <w:r>
        <w:rPr>
          <w:rFonts w:ascii="Verdana" w:hAnsi="Verdana"/>
          <w:b/>
          <w:sz w:val="20"/>
        </w:rPr>
        <w:t>as</w:t>
      </w:r>
      <w:r>
        <w:rPr>
          <w:rFonts w:ascii="Verdana" w:hAnsi="Verdana"/>
          <w:b/>
          <w:spacing w:val="-4"/>
          <w:sz w:val="20"/>
        </w:rPr>
        <w:t xml:space="preserve"> </w:t>
      </w:r>
      <w:r>
        <w:rPr>
          <w:rFonts w:ascii="Verdana" w:hAnsi="Verdana"/>
          <w:b/>
          <w:sz w:val="20"/>
        </w:rPr>
        <w:t>long</w:t>
      </w:r>
      <w:r>
        <w:rPr>
          <w:rFonts w:ascii="Verdana" w:hAnsi="Verdana"/>
          <w:b/>
          <w:spacing w:val="-4"/>
          <w:sz w:val="20"/>
        </w:rPr>
        <w:t xml:space="preserve"> </w:t>
      </w:r>
      <w:r>
        <w:rPr>
          <w:rFonts w:ascii="Verdana" w:hAnsi="Verdana"/>
          <w:b/>
          <w:spacing w:val="-5"/>
          <w:sz w:val="20"/>
        </w:rPr>
        <w:t>as</w:t>
      </w:r>
    </w:p>
    <w:p w14:paraId="641C19A9" w14:textId="77777777" w:rsidR="00805B0D" w:rsidRDefault="00234FD3">
      <w:pPr>
        <w:tabs>
          <w:tab w:val="left" w:pos="977"/>
        </w:tabs>
        <w:spacing w:line="244" w:lineRule="exact"/>
        <w:ind w:left="279"/>
        <w:rPr>
          <w:rFonts w:ascii="Verdana"/>
          <w:b/>
          <w:sz w:val="20"/>
        </w:rPr>
      </w:pPr>
      <w:r>
        <w:rPr>
          <w:rFonts w:ascii="Calibri"/>
          <w:spacing w:val="-5"/>
        </w:rPr>
        <w:t>629</w:t>
      </w:r>
      <w:r>
        <w:rPr>
          <w:rFonts w:ascii="Calibri"/>
        </w:rPr>
        <w:tab/>
      </w:r>
      <w:r>
        <w:rPr>
          <w:rFonts w:ascii="Verdana"/>
          <w:b/>
          <w:sz w:val="20"/>
        </w:rPr>
        <w:t>you</w:t>
      </w:r>
      <w:r>
        <w:rPr>
          <w:rFonts w:ascii="Verdana"/>
          <w:b/>
          <w:spacing w:val="-6"/>
          <w:sz w:val="20"/>
        </w:rPr>
        <w:t xml:space="preserve"> </w:t>
      </w:r>
      <w:r>
        <w:rPr>
          <w:rFonts w:ascii="Verdana"/>
          <w:b/>
          <w:sz w:val="20"/>
        </w:rPr>
        <w:t>want</w:t>
      </w:r>
      <w:r>
        <w:rPr>
          <w:rFonts w:ascii="Verdana"/>
          <w:b/>
          <w:spacing w:val="-4"/>
          <w:sz w:val="20"/>
        </w:rPr>
        <w:t xml:space="preserve"> </w:t>
      </w:r>
      <w:r>
        <w:rPr>
          <w:rFonts w:ascii="Verdana"/>
          <w:b/>
          <w:sz w:val="20"/>
        </w:rPr>
        <w:t>with</w:t>
      </w:r>
      <w:r>
        <w:rPr>
          <w:rFonts w:ascii="Verdana"/>
          <w:b/>
          <w:spacing w:val="-7"/>
          <w:sz w:val="20"/>
        </w:rPr>
        <w:t xml:space="preserve"> </w:t>
      </w:r>
      <w:r>
        <w:rPr>
          <w:rFonts w:ascii="Verdana"/>
          <w:b/>
          <w:sz w:val="20"/>
        </w:rPr>
        <w:t>these</w:t>
      </w:r>
      <w:r>
        <w:rPr>
          <w:rFonts w:ascii="Verdana"/>
          <w:b/>
          <w:spacing w:val="-6"/>
          <w:sz w:val="20"/>
        </w:rPr>
        <w:t xml:space="preserve"> </w:t>
      </w:r>
      <w:r>
        <w:rPr>
          <w:rFonts w:ascii="Verdana"/>
          <w:b/>
          <w:sz w:val="20"/>
        </w:rPr>
        <w:t>answers</w:t>
      </w:r>
      <w:r>
        <w:rPr>
          <w:rFonts w:ascii="Verdana"/>
          <w:b/>
          <w:spacing w:val="-5"/>
          <w:sz w:val="20"/>
        </w:rPr>
        <w:t xml:space="preserve"> </w:t>
      </w:r>
      <w:r>
        <w:rPr>
          <w:rFonts w:ascii="Verdana"/>
          <w:b/>
          <w:sz w:val="20"/>
        </w:rPr>
        <w:t>or</w:t>
      </w:r>
      <w:r>
        <w:rPr>
          <w:rFonts w:ascii="Verdana"/>
          <w:b/>
          <w:spacing w:val="-5"/>
          <w:sz w:val="20"/>
        </w:rPr>
        <w:t xml:space="preserve"> </w:t>
      </w:r>
      <w:r>
        <w:rPr>
          <w:rFonts w:ascii="Verdana"/>
          <w:b/>
          <w:sz w:val="20"/>
        </w:rPr>
        <w:t>you</w:t>
      </w:r>
      <w:r>
        <w:rPr>
          <w:rFonts w:ascii="Verdana"/>
          <w:b/>
          <w:spacing w:val="-8"/>
          <w:sz w:val="20"/>
        </w:rPr>
        <w:t xml:space="preserve"> </w:t>
      </w:r>
      <w:r>
        <w:rPr>
          <w:rFonts w:ascii="Verdana"/>
          <w:b/>
          <w:sz w:val="20"/>
        </w:rPr>
        <w:t>can</w:t>
      </w:r>
      <w:r>
        <w:rPr>
          <w:rFonts w:ascii="Verdana"/>
          <w:b/>
          <w:spacing w:val="-5"/>
          <w:sz w:val="20"/>
        </w:rPr>
        <w:t xml:space="preserve"> </w:t>
      </w:r>
      <w:r>
        <w:rPr>
          <w:rFonts w:ascii="Verdana"/>
          <w:b/>
          <w:sz w:val="20"/>
        </w:rPr>
        <w:t>just</w:t>
      </w:r>
      <w:r>
        <w:rPr>
          <w:rFonts w:ascii="Verdana"/>
          <w:b/>
          <w:spacing w:val="-4"/>
          <w:sz w:val="20"/>
        </w:rPr>
        <w:t xml:space="preserve"> </w:t>
      </w:r>
      <w:r>
        <w:rPr>
          <w:rFonts w:ascii="Verdana"/>
          <w:b/>
          <w:sz w:val="20"/>
        </w:rPr>
        <w:t>skim</w:t>
      </w:r>
      <w:r>
        <w:rPr>
          <w:rFonts w:ascii="Verdana"/>
          <w:b/>
          <w:spacing w:val="-5"/>
          <w:sz w:val="20"/>
        </w:rPr>
        <w:t xml:space="preserve"> </w:t>
      </w:r>
      <w:r>
        <w:rPr>
          <w:rFonts w:ascii="Verdana"/>
          <w:b/>
          <w:sz w:val="20"/>
        </w:rPr>
        <w:t>over</w:t>
      </w:r>
      <w:r>
        <w:rPr>
          <w:rFonts w:ascii="Verdana"/>
          <w:b/>
          <w:spacing w:val="-7"/>
          <w:sz w:val="20"/>
        </w:rPr>
        <w:t xml:space="preserve"> </w:t>
      </w:r>
      <w:r>
        <w:rPr>
          <w:rFonts w:ascii="Verdana"/>
          <w:b/>
          <w:sz w:val="20"/>
        </w:rPr>
        <w:t>them,</w:t>
      </w:r>
      <w:r>
        <w:rPr>
          <w:rFonts w:ascii="Verdana"/>
          <w:b/>
          <w:spacing w:val="-5"/>
          <w:sz w:val="20"/>
        </w:rPr>
        <w:t xml:space="preserve"> </w:t>
      </w:r>
      <w:r>
        <w:rPr>
          <w:rFonts w:ascii="Verdana"/>
          <w:b/>
          <w:sz w:val="20"/>
        </w:rPr>
        <w:t>I</w:t>
      </w:r>
      <w:r>
        <w:rPr>
          <w:rFonts w:ascii="Verdana"/>
          <w:b/>
          <w:spacing w:val="-5"/>
          <w:sz w:val="20"/>
        </w:rPr>
        <w:t xml:space="preserve"> </w:t>
      </w:r>
      <w:r>
        <w:rPr>
          <w:rFonts w:ascii="Verdana"/>
          <w:b/>
          <w:spacing w:val="-2"/>
          <w:sz w:val="20"/>
        </w:rPr>
        <w:t>might</w:t>
      </w:r>
    </w:p>
    <w:p w14:paraId="641C19AA" w14:textId="77777777" w:rsidR="00805B0D" w:rsidRDefault="00234FD3">
      <w:pPr>
        <w:tabs>
          <w:tab w:val="left" w:pos="977"/>
        </w:tabs>
        <w:spacing w:line="244" w:lineRule="exact"/>
        <w:ind w:left="279"/>
        <w:rPr>
          <w:rFonts w:ascii="Verdana"/>
          <w:b/>
          <w:sz w:val="20"/>
        </w:rPr>
      </w:pPr>
      <w:r>
        <w:rPr>
          <w:rFonts w:ascii="Calibri"/>
          <w:spacing w:val="-5"/>
        </w:rPr>
        <w:t>630</w:t>
      </w:r>
      <w:r>
        <w:rPr>
          <w:rFonts w:ascii="Calibri"/>
        </w:rPr>
        <w:tab/>
      </w:r>
      <w:r>
        <w:rPr>
          <w:rFonts w:ascii="Verdana"/>
          <w:b/>
          <w:sz w:val="20"/>
        </w:rPr>
        <w:t>poke</w:t>
      </w:r>
      <w:r>
        <w:rPr>
          <w:rFonts w:ascii="Verdana"/>
          <w:b/>
          <w:spacing w:val="-5"/>
          <w:sz w:val="20"/>
        </w:rPr>
        <w:t xml:space="preserve"> </w:t>
      </w:r>
      <w:r>
        <w:rPr>
          <w:rFonts w:ascii="Verdana"/>
          <w:b/>
          <w:sz w:val="20"/>
        </w:rPr>
        <w:t>and</w:t>
      </w:r>
      <w:r>
        <w:rPr>
          <w:rFonts w:ascii="Verdana"/>
          <w:b/>
          <w:spacing w:val="-5"/>
          <w:sz w:val="20"/>
        </w:rPr>
        <w:t xml:space="preserve"> </w:t>
      </w:r>
      <w:r>
        <w:rPr>
          <w:rFonts w:ascii="Verdana"/>
          <w:b/>
          <w:sz w:val="20"/>
        </w:rPr>
        <w:t>probe</w:t>
      </w:r>
      <w:r>
        <w:rPr>
          <w:rFonts w:ascii="Verdana"/>
          <w:b/>
          <w:spacing w:val="-4"/>
          <w:sz w:val="20"/>
        </w:rPr>
        <w:t xml:space="preserve"> </w:t>
      </w:r>
      <w:r>
        <w:rPr>
          <w:rFonts w:ascii="Verdana"/>
          <w:b/>
          <w:sz w:val="20"/>
        </w:rPr>
        <w:t>a</w:t>
      </w:r>
      <w:r>
        <w:rPr>
          <w:rFonts w:ascii="Verdana"/>
          <w:b/>
          <w:spacing w:val="-5"/>
          <w:sz w:val="20"/>
        </w:rPr>
        <w:t xml:space="preserve"> </w:t>
      </w:r>
      <w:r>
        <w:rPr>
          <w:rFonts w:ascii="Verdana"/>
          <w:b/>
          <w:sz w:val="20"/>
        </w:rPr>
        <w:t>little</w:t>
      </w:r>
      <w:r>
        <w:rPr>
          <w:rFonts w:ascii="Verdana"/>
          <w:b/>
          <w:spacing w:val="-6"/>
          <w:sz w:val="20"/>
        </w:rPr>
        <w:t xml:space="preserve"> </w:t>
      </w:r>
      <w:r>
        <w:rPr>
          <w:rFonts w:ascii="Verdana"/>
          <w:b/>
          <w:sz w:val="20"/>
        </w:rPr>
        <w:t>bit</w:t>
      </w:r>
      <w:r>
        <w:rPr>
          <w:rFonts w:ascii="Verdana"/>
          <w:b/>
          <w:spacing w:val="-3"/>
          <w:sz w:val="20"/>
        </w:rPr>
        <w:t xml:space="preserve"> </w:t>
      </w:r>
      <w:r>
        <w:rPr>
          <w:rFonts w:ascii="Verdana"/>
          <w:b/>
          <w:sz w:val="20"/>
        </w:rPr>
        <w:t>if</w:t>
      </w:r>
      <w:r>
        <w:rPr>
          <w:rFonts w:ascii="Verdana"/>
          <w:b/>
          <w:spacing w:val="-6"/>
          <w:sz w:val="20"/>
        </w:rPr>
        <w:t xml:space="preserve"> </w:t>
      </w:r>
      <w:r>
        <w:rPr>
          <w:rFonts w:ascii="Verdana"/>
          <w:b/>
          <w:sz w:val="20"/>
        </w:rPr>
        <w:t>you</w:t>
      </w:r>
      <w:r>
        <w:rPr>
          <w:rFonts w:ascii="Verdana"/>
          <w:b/>
          <w:spacing w:val="-4"/>
          <w:sz w:val="20"/>
        </w:rPr>
        <w:t xml:space="preserve"> </w:t>
      </w:r>
      <w:r>
        <w:rPr>
          <w:rFonts w:ascii="Verdana"/>
          <w:b/>
          <w:sz w:val="20"/>
        </w:rPr>
        <w:t>say</w:t>
      </w:r>
      <w:r>
        <w:rPr>
          <w:rFonts w:ascii="Verdana"/>
          <w:b/>
          <w:spacing w:val="-4"/>
          <w:sz w:val="20"/>
        </w:rPr>
        <w:t xml:space="preserve"> </w:t>
      </w:r>
      <w:r>
        <w:rPr>
          <w:rFonts w:ascii="Verdana"/>
          <w:b/>
          <w:sz w:val="20"/>
        </w:rPr>
        <w:t>something</w:t>
      </w:r>
      <w:r>
        <w:rPr>
          <w:rFonts w:ascii="Verdana"/>
          <w:b/>
          <w:spacing w:val="-6"/>
          <w:sz w:val="20"/>
        </w:rPr>
        <w:t xml:space="preserve"> </w:t>
      </w:r>
      <w:r>
        <w:rPr>
          <w:rFonts w:ascii="Verdana"/>
          <w:b/>
          <w:sz w:val="20"/>
        </w:rPr>
        <w:t>that</w:t>
      </w:r>
      <w:r>
        <w:rPr>
          <w:rFonts w:ascii="Verdana"/>
          <w:b/>
          <w:spacing w:val="-3"/>
          <w:sz w:val="20"/>
        </w:rPr>
        <w:t xml:space="preserve"> </w:t>
      </w:r>
      <w:r>
        <w:rPr>
          <w:rFonts w:ascii="Verdana"/>
          <w:b/>
          <w:sz w:val="20"/>
        </w:rPr>
        <w:t>I</w:t>
      </w:r>
      <w:r>
        <w:rPr>
          <w:rFonts w:ascii="Verdana"/>
          <w:b/>
          <w:spacing w:val="-4"/>
          <w:sz w:val="20"/>
        </w:rPr>
        <w:t xml:space="preserve"> </w:t>
      </w:r>
      <w:r>
        <w:rPr>
          <w:rFonts w:ascii="Verdana"/>
          <w:b/>
          <w:sz w:val="20"/>
        </w:rPr>
        <w:t>want</w:t>
      </w:r>
      <w:r>
        <w:rPr>
          <w:rFonts w:ascii="Verdana"/>
          <w:b/>
          <w:spacing w:val="-3"/>
          <w:sz w:val="20"/>
        </w:rPr>
        <w:t xml:space="preserve"> </w:t>
      </w:r>
      <w:r>
        <w:rPr>
          <w:rFonts w:ascii="Verdana"/>
          <w:b/>
          <w:sz w:val="20"/>
        </w:rPr>
        <w:t>in</w:t>
      </w:r>
      <w:r>
        <w:rPr>
          <w:rFonts w:ascii="Verdana"/>
          <w:b/>
          <w:spacing w:val="-2"/>
          <w:sz w:val="20"/>
        </w:rPr>
        <w:t xml:space="preserve"> </w:t>
      </w:r>
      <w:r>
        <w:rPr>
          <w:rFonts w:ascii="Verdana"/>
          <w:b/>
          <w:sz w:val="20"/>
        </w:rPr>
        <w:t>a</w:t>
      </w:r>
      <w:r>
        <w:rPr>
          <w:rFonts w:ascii="Verdana"/>
          <w:b/>
          <w:spacing w:val="-5"/>
          <w:sz w:val="20"/>
        </w:rPr>
        <w:t xml:space="preserve"> </w:t>
      </w:r>
      <w:r>
        <w:rPr>
          <w:rFonts w:ascii="Verdana"/>
          <w:b/>
          <w:sz w:val="20"/>
        </w:rPr>
        <w:t>little</w:t>
      </w:r>
      <w:r>
        <w:rPr>
          <w:rFonts w:ascii="Verdana"/>
          <w:b/>
          <w:spacing w:val="-4"/>
          <w:sz w:val="20"/>
        </w:rPr>
        <w:t xml:space="preserve"> </w:t>
      </w:r>
      <w:r>
        <w:rPr>
          <w:rFonts w:ascii="Verdana"/>
          <w:b/>
          <w:spacing w:val="-5"/>
          <w:sz w:val="20"/>
        </w:rPr>
        <w:t>bit</w:t>
      </w:r>
    </w:p>
    <w:p w14:paraId="641C19AB" w14:textId="77777777" w:rsidR="00805B0D" w:rsidRDefault="00234FD3">
      <w:pPr>
        <w:tabs>
          <w:tab w:val="left" w:pos="977"/>
        </w:tabs>
        <w:spacing w:line="242" w:lineRule="exact"/>
        <w:ind w:left="279"/>
        <w:rPr>
          <w:rFonts w:ascii="Verdana" w:hAnsi="Verdana"/>
          <w:b/>
          <w:sz w:val="20"/>
        </w:rPr>
      </w:pPr>
      <w:r>
        <w:rPr>
          <w:rFonts w:ascii="Calibri" w:hAnsi="Calibri"/>
          <w:spacing w:val="-5"/>
        </w:rPr>
        <w:t>631</w:t>
      </w:r>
      <w:r>
        <w:rPr>
          <w:rFonts w:ascii="Calibri" w:hAnsi="Calibri"/>
        </w:rPr>
        <w:tab/>
      </w:r>
      <w:r>
        <w:rPr>
          <w:rFonts w:ascii="Verdana" w:hAnsi="Verdana"/>
          <w:b/>
          <w:sz w:val="20"/>
        </w:rPr>
        <w:t>more</w:t>
      </w:r>
      <w:r>
        <w:rPr>
          <w:rFonts w:ascii="Verdana" w:hAnsi="Verdana"/>
          <w:b/>
          <w:spacing w:val="-7"/>
          <w:sz w:val="20"/>
        </w:rPr>
        <w:t xml:space="preserve"> </w:t>
      </w:r>
      <w:r>
        <w:rPr>
          <w:rFonts w:ascii="Verdana" w:hAnsi="Verdana"/>
          <w:b/>
          <w:sz w:val="20"/>
        </w:rPr>
        <w:t>detail.</w:t>
      </w:r>
      <w:r>
        <w:rPr>
          <w:rFonts w:ascii="Verdana" w:hAnsi="Verdana"/>
          <w:b/>
          <w:spacing w:val="-5"/>
          <w:sz w:val="20"/>
        </w:rPr>
        <w:t xml:space="preserve"> </w:t>
      </w:r>
      <w:r>
        <w:rPr>
          <w:rFonts w:ascii="Verdana" w:hAnsi="Verdana"/>
          <w:b/>
          <w:sz w:val="20"/>
        </w:rPr>
        <w:t>But</w:t>
      </w:r>
      <w:r>
        <w:rPr>
          <w:rFonts w:ascii="Verdana" w:hAnsi="Verdana"/>
          <w:b/>
          <w:spacing w:val="-6"/>
          <w:sz w:val="20"/>
        </w:rPr>
        <w:t xml:space="preserve"> </w:t>
      </w:r>
      <w:r>
        <w:rPr>
          <w:rFonts w:ascii="Verdana" w:hAnsi="Verdana"/>
          <w:b/>
          <w:sz w:val="20"/>
        </w:rPr>
        <w:t>how</w:t>
      </w:r>
      <w:r>
        <w:rPr>
          <w:rFonts w:ascii="Verdana" w:hAnsi="Verdana"/>
          <w:b/>
          <w:spacing w:val="-6"/>
          <w:sz w:val="20"/>
        </w:rPr>
        <w:t xml:space="preserve"> </w:t>
      </w:r>
      <w:r>
        <w:rPr>
          <w:rFonts w:ascii="Verdana" w:hAnsi="Verdana"/>
          <w:b/>
          <w:sz w:val="20"/>
        </w:rPr>
        <w:t>do</w:t>
      </w:r>
      <w:r>
        <w:rPr>
          <w:rFonts w:ascii="Verdana" w:hAnsi="Verdana"/>
          <w:b/>
          <w:spacing w:val="-8"/>
          <w:sz w:val="20"/>
        </w:rPr>
        <w:t xml:space="preserve"> </w:t>
      </w:r>
      <w:r>
        <w:rPr>
          <w:rFonts w:ascii="Verdana" w:hAnsi="Verdana"/>
          <w:b/>
          <w:sz w:val="20"/>
        </w:rPr>
        <w:t>you</w:t>
      </w:r>
      <w:r>
        <w:rPr>
          <w:rFonts w:ascii="Verdana" w:hAnsi="Verdana"/>
          <w:b/>
          <w:spacing w:val="-7"/>
          <w:sz w:val="20"/>
        </w:rPr>
        <w:t xml:space="preserve"> </w:t>
      </w:r>
      <w:r>
        <w:rPr>
          <w:rFonts w:ascii="Verdana" w:hAnsi="Verdana"/>
          <w:b/>
          <w:sz w:val="20"/>
        </w:rPr>
        <w:t>assess</w:t>
      </w:r>
      <w:r>
        <w:rPr>
          <w:rFonts w:ascii="Verdana" w:hAnsi="Verdana"/>
          <w:b/>
          <w:spacing w:val="-7"/>
          <w:sz w:val="20"/>
        </w:rPr>
        <w:t xml:space="preserve"> </w:t>
      </w:r>
      <w:r>
        <w:rPr>
          <w:rFonts w:ascii="Verdana" w:hAnsi="Verdana"/>
          <w:b/>
          <w:sz w:val="20"/>
        </w:rPr>
        <w:t>somebody’s</w:t>
      </w:r>
      <w:r>
        <w:rPr>
          <w:rFonts w:ascii="Verdana" w:hAnsi="Verdana"/>
          <w:b/>
          <w:spacing w:val="-7"/>
          <w:sz w:val="20"/>
        </w:rPr>
        <w:t xml:space="preserve"> </w:t>
      </w:r>
      <w:r>
        <w:rPr>
          <w:rFonts w:ascii="Verdana" w:hAnsi="Verdana"/>
          <w:b/>
          <w:spacing w:val="-2"/>
          <w:sz w:val="20"/>
        </w:rPr>
        <w:t>breathing?</w:t>
      </w:r>
    </w:p>
    <w:p w14:paraId="641C19AC" w14:textId="77777777" w:rsidR="00805B0D" w:rsidRDefault="00234FD3">
      <w:pPr>
        <w:pStyle w:val="BodyText"/>
        <w:spacing w:line="242" w:lineRule="exact"/>
        <w:ind w:left="279"/>
        <w:rPr>
          <w:rFonts w:ascii="Calibri"/>
        </w:rPr>
      </w:pPr>
      <w:r>
        <w:rPr>
          <w:rFonts w:ascii="Calibri"/>
          <w:spacing w:val="-5"/>
        </w:rPr>
        <w:t>632</w:t>
      </w:r>
    </w:p>
    <w:p w14:paraId="641C19AD" w14:textId="77777777" w:rsidR="00805B0D" w:rsidRDefault="00234FD3">
      <w:pPr>
        <w:tabs>
          <w:tab w:val="left" w:pos="977"/>
        </w:tabs>
        <w:spacing w:line="244" w:lineRule="exact"/>
        <w:ind w:left="279"/>
        <w:rPr>
          <w:rFonts w:ascii="Verdana" w:hAnsi="Verdana"/>
          <w:sz w:val="20"/>
        </w:rPr>
      </w:pPr>
      <w:r>
        <w:rPr>
          <w:rFonts w:ascii="Calibri" w:hAnsi="Calibri"/>
          <w:spacing w:val="-5"/>
        </w:rPr>
        <w:t>633</w:t>
      </w:r>
      <w:r>
        <w:rPr>
          <w:rFonts w:ascii="Calibri" w:hAnsi="Calibri"/>
        </w:rPr>
        <w:tab/>
      </w:r>
      <w:r>
        <w:rPr>
          <w:rFonts w:ascii="Verdana" w:hAnsi="Verdana"/>
          <w:sz w:val="20"/>
        </w:rPr>
        <w:t>FRED:</w:t>
      </w:r>
      <w:r>
        <w:rPr>
          <w:rFonts w:ascii="Verdana" w:hAnsi="Verdana"/>
          <w:spacing w:val="17"/>
          <w:sz w:val="20"/>
        </w:rPr>
        <w:t xml:space="preserve"> </w:t>
      </w:r>
      <w:r>
        <w:rPr>
          <w:rFonts w:ascii="Verdana" w:hAnsi="Verdana"/>
          <w:sz w:val="20"/>
        </w:rPr>
        <w:t>I’ve</w:t>
      </w:r>
      <w:r>
        <w:rPr>
          <w:rFonts w:ascii="Verdana" w:hAnsi="Verdana"/>
          <w:spacing w:val="-5"/>
          <w:sz w:val="20"/>
        </w:rPr>
        <w:t xml:space="preserve"> </w:t>
      </w:r>
      <w:r>
        <w:rPr>
          <w:rFonts w:ascii="Verdana" w:hAnsi="Verdana"/>
          <w:sz w:val="20"/>
        </w:rPr>
        <w:t>talked</w:t>
      </w:r>
      <w:r>
        <w:rPr>
          <w:rFonts w:ascii="Verdana" w:hAnsi="Verdana"/>
          <w:spacing w:val="-3"/>
          <w:sz w:val="20"/>
        </w:rPr>
        <w:t xml:space="preserve"> </w:t>
      </w:r>
      <w:r>
        <w:rPr>
          <w:rFonts w:ascii="Verdana" w:hAnsi="Verdana"/>
          <w:sz w:val="20"/>
        </w:rPr>
        <w:t>a</w:t>
      </w:r>
      <w:r>
        <w:rPr>
          <w:rFonts w:ascii="Verdana" w:hAnsi="Verdana"/>
          <w:spacing w:val="-6"/>
          <w:sz w:val="20"/>
        </w:rPr>
        <w:t xml:space="preserve"> </w:t>
      </w:r>
      <w:r>
        <w:rPr>
          <w:rFonts w:ascii="Verdana" w:hAnsi="Verdana"/>
          <w:sz w:val="20"/>
        </w:rPr>
        <w:t>lot</w:t>
      </w:r>
      <w:r>
        <w:rPr>
          <w:rFonts w:ascii="Verdana" w:hAnsi="Verdana"/>
          <w:spacing w:val="-3"/>
          <w:sz w:val="20"/>
        </w:rPr>
        <w:t xml:space="preserve"> </w:t>
      </w:r>
      <w:r>
        <w:rPr>
          <w:rFonts w:ascii="Verdana" w:hAnsi="Verdana"/>
          <w:sz w:val="20"/>
        </w:rPr>
        <w:t>does</w:t>
      </w:r>
      <w:r>
        <w:rPr>
          <w:rFonts w:ascii="Verdana" w:hAnsi="Verdana"/>
          <w:spacing w:val="-4"/>
          <w:sz w:val="20"/>
        </w:rPr>
        <w:t xml:space="preserve"> </w:t>
      </w:r>
      <w:r>
        <w:rPr>
          <w:rFonts w:ascii="Verdana" w:hAnsi="Verdana"/>
          <w:sz w:val="20"/>
        </w:rPr>
        <w:t>somebody</w:t>
      </w:r>
      <w:r>
        <w:rPr>
          <w:rFonts w:ascii="Verdana" w:hAnsi="Verdana"/>
          <w:spacing w:val="-4"/>
          <w:sz w:val="20"/>
        </w:rPr>
        <w:t xml:space="preserve"> </w:t>
      </w:r>
      <w:r>
        <w:rPr>
          <w:rFonts w:ascii="Verdana" w:hAnsi="Verdana"/>
          <w:sz w:val="20"/>
        </w:rPr>
        <w:t>else</w:t>
      </w:r>
      <w:r>
        <w:rPr>
          <w:rFonts w:ascii="Verdana" w:hAnsi="Verdana"/>
          <w:spacing w:val="-5"/>
          <w:sz w:val="20"/>
        </w:rPr>
        <w:t xml:space="preserve"> </w:t>
      </w:r>
      <w:r>
        <w:rPr>
          <w:rFonts w:ascii="Verdana" w:hAnsi="Verdana"/>
          <w:sz w:val="20"/>
        </w:rPr>
        <w:t>want</w:t>
      </w:r>
      <w:r>
        <w:rPr>
          <w:rFonts w:ascii="Verdana" w:hAnsi="Verdana"/>
          <w:spacing w:val="-4"/>
          <w:sz w:val="20"/>
        </w:rPr>
        <w:t xml:space="preserve"> </w:t>
      </w:r>
      <w:r>
        <w:rPr>
          <w:rFonts w:ascii="Verdana" w:hAnsi="Verdana"/>
          <w:sz w:val="20"/>
        </w:rPr>
        <w:t>to</w:t>
      </w:r>
      <w:r>
        <w:rPr>
          <w:rFonts w:ascii="Verdana" w:hAnsi="Verdana"/>
          <w:spacing w:val="-6"/>
          <w:sz w:val="20"/>
        </w:rPr>
        <w:t xml:space="preserve"> </w:t>
      </w:r>
      <w:r>
        <w:rPr>
          <w:rFonts w:ascii="Verdana" w:hAnsi="Verdana"/>
          <w:spacing w:val="-5"/>
          <w:sz w:val="20"/>
        </w:rPr>
        <w:t>go?</w:t>
      </w:r>
    </w:p>
    <w:p w14:paraId="641C19AE" w14:textId="77777777" w:rsidR="00805B0D" w:rsidRDefault="00234FD3">
      <w:pPr>
        <w:pStyle w:val="BodyText"/>
        <w:spacing w:line="244" w:lineRule="exact"/>
        <w:ind w:left="279"/>
        <w:rPr>
          <w:rFonts w:ascii="Calibri"/>
        </w:rPr>
      </w:pPr>
      <w:r>
        <w:rPr>
          <w:rFonts w:ascii="Calibri"/>
          <w:spacing w:val="-5"/>
        </w:rPr>
        <w:t>634</w:t>
      </w:r>
    </w:p>
    <w:p w14:paraId="641C19AF" w14:textId="77777777" w:rsidR="00805B0D" w:rsidRDefault="00234FD3">
      <w:pPr>
        <w:pStyle w:val="ListParagraph"/>
        <w:numPr>
          <w:ilvl w:val="0"/>
          <w:numId w:val="54"/>
        </w:numPr>
        <w:tabs>
          <w:tab w:val="left" w:pos="977"/>
          <w:tab w:val="left" w:pos="2417"/>
        </w:tabs>
        <w:spacing w:line="242" w:lineRule="exact"/>
        <w:ind w:left="977" w:hanging="698"/>
        <w:rPr>
          <w:sz w:val="20"/>
        </w:rPr>
      </w:pPr>
      <w:r>
        <w:rPr>
          <w:spacing w:val="-2"/>
          <w:sz w:val="20"/>
        </w:rPr>
        <w:t>JASMINE:</w:t>
      </w:r>
      <w:r>
        <w:rPr>
          <w:sz w:val="20"/>
        </w:rPr>
        <w:tab/>
        <w:t>I’ll</w:t>
      </w:r>
      <w:r>
        <w:rPr>
          <w:spacing w:val="-4"/>
          <w:sz w:val="20"/>
        </w:rPr>
        <w:t xml:space="preserve"> </w:t>
      </w:r>
      <w:r>
        <w:rPr>
          <w:sz w:val="20"/>
        </w:rPr>
        <w:t>happily</w:t>
      </w:r>
      <w:r>
        <w:rPr>
          <w:spacing w:val="-3"/>
          <w:sz w:val="20"/>
        </w:rPr>
        <w:t xml:space="preserve"> </w:t>
      </w:r>
      <w:r>
        <w:rPr>
          <w:sz w:val="20"/>
        </w:rPr>
        <w:t>go.</w:t>
      </w:r>
      <w:r>
        <w:rPr>
          <w:spacing w:val="-3"/>
          <w:sz w:val="20"/>
        </w:rPr>
        <w:t xml:space="preserve"> </w:t>
      </w:r>
      <w:r>
        <w:rPr>
          <w:sz w:val="20"/>
        </w:rPr>
        <w:t>It’s</w:t>
      </w:r>
      <w:r>
        <w:rPr>
          <w:spacing w:val="-2"/>
          <w:sz w:val="20"/>
        </w:rPr>
        <w:t xml:space="preserve"> </w:t>
      </w:r>
      <w:r>
        <w:rPr>
          <w:sz w:val="20"/>
        </w:rPr>
        <w:t>a</w:t>
      </w:r>
      <w:r>
        <w:rPr>
          <w:spacing w:val="-4"/>
          <w:sz w:val="20"/>
        </w:rPr>
        <w:t xml:space="preserve"> </w:t>
      </w:r>
      <w:r>
        <w:rPr>
          <w:sz w:val="20"/>
        </w:rPr>
        <w:t>lot</w:t>
      </w:r>
      <w:r>
        <w:rPr>
          <w:spacing w:val="1"/>
          <w:sz w:val="20"/>
        </w:rPr>
        <w:t xml:space="preserve"> </w:t>
      </w:r>
      <w:r>
        <w:rPr>
          <w:sz w:val="20"/>
        </w:rPr>
        <w:t>to</w:t>
      </w:r>
      <w:r>
        <w:rPr>
          <w:spacing w:val="-5"/>
          <w:sz w:val="20"/>
        </w:rPr>
        <w:t xml:space="preserve"> </w:t>
      </w:r>
      <w:r>
        <w:rPr>
          <w:sz w:val="20"/>
        </w:rPr>
        <w:t>do</w:t>
      </w:r>
      <w:r>
        <w:rPr>
          <w:spacing w:val="-2"/>
          <w:sz w:val="20"/>
        </w:rPr>
        <w:t xml:space="preserve"> </w:t>
      </w:r>
      <w:r>
        <w:rPr>
          <w:sz w:val="20"/>
        </w:rPr>
        <w:t>with</w:t>
      </w:r>
      <w:r>
        <w:rPr>
          <w:spacing w:val="-3"/>
          <w:sz w:val="20"/>
        </w:rPr>
        <w:t xml:space="preserve"> </w:t>
      </w:r>
      <w:r>
        <w:rPr>
          <w:sz w:val="20"/>
        </w:rPr>
        <w:t>as</w:t>
      </w:r>
      <w:r>
        <w:rPr>
          <w:spacing w:val="-4"/>
          <w:sz w:val="20"/>
        </w:rPr>
        <w:t xml:space="preserve"> </w:t>
      </w:r>
      <w:r>
        <w:rPr>
          <w:sz w:val="20"/>
        </w:rPr>
        <w:t>I</w:t>
      </w:r>
      <w:r>
        <w:rPr>
          <w:spacing w:val="-2"/>
          <w:sz w:val="20"/>
        </w:rPr>
        <w:t xml:space="preserve"> </w:t>
      </w:r>
      <w:r>
        <w:rPr>
          <w:sz w:val="20"/>
        </w:rPr>
        <w:t>say</w:t>
      </w:r>
      <w:r>
        <w:rPr>
          <w:spacing w:val="-1"/>
          <w:sz w:val="20"/>
        </w:rPr>
        <w:t xml:space="preserve"> </w:t>
      </w:r>
      <w:r>
        <w:rPr>
          <w:sz w:val="20"/>
        </w:rPr>
        <w:t>for</w:t>
      </w:r>
      <w:r>
        <w:rPr>
          <w:spacing w:val="-3"/>
          <w:sz w:val="20"/>
        </w:rPr>
        <w:t xml:space="preserve"> </w:t>
      </w:r>
      <w:r>
        <w:rPr>
          <w:sz w:val="20"/>
        </w:rPr>
        <w:t>a</w:t>
      </w:r>
      <w:r>
        <w:rPr>
          <w:spacing w:val="-1"/>
          <w:sz w:val="20"/>
        </w:rPr>
        <w:t xml:space="preserve"> </w:t>
      </w:r>
      <w:r>
        <w:rPr>
          <w:sz w:val="20"/>
        </w:rPr>
        <w:t>lot</w:t>
      </w:r>
      <w:r>
        <w:rPr>
          <w:spacing w:val="-4"/>
          <w:sz w:val="20"/>
        </w:rPr>
        <w:t xml:space="preserve"> </w:t>
      </w:r>
      <w:r>
        <w:rPr>
          <w:sz w:val="20"/>
        </w:rPr>
        <w:t>of</w:t>
      </w:r>
      <w:r>
        <w:rPr>
          <w:spacing w:val="-2"/>
          <w:sz w:val="20"/>
        </w:rPr>
        <w:t xml:space="preserve"> osteopaths</w:t>
      </w:r>
    </w:p>
    <w:p w14:paraId="641C19B0" w14:textId="77777777" w:rsidR="00805B0D" w:rsidRDefault="00234FD3">
      <w:pPr>
        <w:pStyle w:val="ListParagraph"/>
        <w:numPr>
          <w:ilvl w:val="0"/>
          <w:numId w:val="54"/>
        </w:numPr>
        <w:tabs>
          <w:tab w:val="left" w:pos="977"/>
        </w:tabs>
        <w:spacing w:line="243" w:lineRule="exact"/>
        <w:ind w:left="977" w:hanging="698"/>
        <w:rPr>
          <w:sz w:val="20"/>
        </w:rPr>
      </w:pPr>
      <w:r>
        <w:rPr>
          <w:sz w:val="20"/>
        </w:rPr>
        <w:t>it’s</w:t>
      </w:r>
      <w:r>
        <w:rPr>
          <w:spacing w:val="-6"/>
          <w:sz w:val="20"/>
        </w:rPr>
        <w:t xml:space="preserve"> </w:t>
      </w:r>
      <w:r>
        <w:rPr>
          <w:sz w:val="20"/>
        </w:rPr>
        <w:t>to</w:t>
      </w:r>
      <w:r>
        <w:rPr>
          <w:spacing w:val="-3"/>
          <w:sz w:val="20"/>
        </w:rPr>
        <w:t xml:space="preserve"> </w:t>
      </w:r>
      <w:r>
        <w:rPr>
          <w:sz w:val="20"/>
        </w:rPr>
        <w:t>do</w:t>
      </w:r>
      <w:r>
        <w:rPr>
          <w:spacing w:val="-4"/>
          <w:sz w:val="20"/>
        </w:rPr>
        <w:t xml:space="preserve"> </w:t>
      </w:r>
      <w:r>
        <w:rPr>
          <w:sz w:val="20"/>
        </w:rPr>
        <w:t>with</w:t>
      </w:r>
      <w:r>
        <w:rPr>
          <w:spacing w:val="-4"/>
          <w:sz w:val="20"/>
        </w:rPr>
        <w:t xml:space="preserve"> </w:t>
      </w:r>
      <w:r>
        <w:rPr>
          <w:sz w:val="20"/>
        </w:rPr>
        <w:t>hands,</w:t>
      </w:r>
      <w:r>
        <w:rPr>
          <w:spacing w:val="-6"/>
          <w:sz w:val="20"/>
        </w:rPr>
        <w:t xml:space="preserve"> </w:t>
      </w:r>
      <w:r>
        <w:rPr>
          <w:sz w:val="20"/>
        </w:rPr>
        <w:t>feeling,</w:t>
      </w:r>
      <w:r>
        <w:rPr>
          <w:spacing w:val="-6"/>
          <w:sz w:val="20"/>
        </w:rPr>
        <w:t xml:space="preserve"> </w:t>
      </w:r>
      <w:r>
        <w:rPr>
          <w:sz w:val="20"/>
        </w:rPr>
        <w:t>not</w:t>
      </w:r>
      <w:r>
        <w:rPr>
          <w:spacing w:val="-4"/>
          <w:sz w:val="20"/>
        </w:rPr>
        <w:t xml:space="preserve"> </w:t>
      </w:r>
      <w:r>
        <w:rPr>
          <w:sz w:val="20"/>
        </w:rPr>
        <w:t>much</w:t>
      </w:r>
      <w:r>
        <w:rPr>
          <w:spacing w:val="-5"/>
          <w:sz w:val="20"/>
        </w:rPr>
        <w:t xml:space="preserve"> </w:t>
      </w:r>
      <w:r>
        <w:rPr>
          <w:sz w:val="20"/>
        </w:rPr>
        <w:t>in</w:t>
      </w:r>
      <w:r>
        <w:rPr>
          <w:spacing w:val="-4"/>
          <w:sz w:val="20"/>
        </w:rPr>
        <w:t xml:space="preserve"> </w:t>
      </w:r>
      <w:r>
        <w:rPr>
          <w:sz w:val="20"/>
        </w:rPr>
        <w:t>terms</w:t>
      </w:r>
      <w:r>
        <w:rPr>
          <w:spacing w:val="-6"/>
          <w:sz w:val="20"/>
        </w:rPr>
        <w:t xml:space="preserve"> </w:t>
      </w:r>
      <w:r>
        <w:rPr>
          <w:sz w:val="20"/>
        </w:rPr>
        <w:t>of</w:t>
      </w:r>
      <w:r>
        <w:rPr>
          <w:spacing w:val="-6"/>
          <w:sz w:val="20"/>
        </w:rPr>
        <w:t xml:space="preserve"> </w:t>
      </w:r>
      <w:r>
        <w:rPr>
          <w:sz w:val="20"/>
        </w:rPr>
        <w:t>measurements</w:t>
      </w:r>
      <w:r>
        <w:rPr>
          <w:spacing w:val="-5"/>
          <w:sz w:val="20"/>
        </w:rPr>
        <w:t xml:space="preserve"> </w:t>
      </w:r>
      <w:r>
        <w:rPr>
          <w:sz w:val="20"/>
        </w:rPr>
        <w:t>I</w:t>
      </w:r>
      <w:r>
        <w:rPr>
          <w:spacing w:val="-5"/>
          <w:sz w:val="20"/>
        </w:rPr>
        <w:t xml:space="preserve"> </w:t>
      </w:r>
      <w:r>
        <w:rPr>
          <w:sz w:val="20"/>
        </w:rPr>
        <w:t>don’t</w:t>
      </w:r>
      <w:r>
        <w:rPr>
          <w:spacing w:val="-4"/>
          <w:sz w:val="20"/>
        </w:rPr>
        <w:t xml:space="preserve"> </w:t>
      </w:r>
      <w:r>
        <w:rPr>
          <w:sz w:val="20"/>
        </w:rPr>
        <w:t>do</w:t>
      </w:r>
      <w:r>
        <w:rPr>
          <w:spacing w:val="-5"/>
          <w:sz w:val="20"/>
        </w:rPr>
        <w:t xml:space="preserve"> </w:t>
      </w:r>
      <w:r>
        <w:rPr>
          <w:sz w:val="20"/>
        </w:rPr>
        <w:t>it</w:t>
      </w:r>
      <w:r>
        <w:rPr>
          <w:spacing w:val="-4"/>
          <w:sz w:val="20"/>
        </w:rPr>
        <w:t xml:space="preserve"> </w:t>
      </w:r>
      <w:r>
        <w:rPr>
          <w:spacing w:val="-5"/>
          <w:sz w:val="20"/>
        </w:rPr>
        <w:t>in</w:t>
      </w:r>
    </w:p>
    <w:p w14:paraId="641C19B1" w14:textId="77777777" w:rsidR="00805B0D" w:rsidRDefault="00234FD3">
      <w:pPr>
        <w:pStyle w:val="ListParagraph"/>
        <w:numPr>
          <w:ilvl w:val="0"/>
          <w:numId w:val="54"/>
        </w:numPr>
        <w:tabs>
          <w:tab w:val="left" w:pos="977"/>
        </w:tabs>
        <w:ind w:left="977" w:hanging="698"/>
        <w:rPr>
          <w:sz w:val="20"/>
        </w:rPr>
      </w:pPr>
      <w:r>
        <w:rPr>
          <w:sz w:val="20"/>
        </w:rPr>
        <w:t>that</w:t>
      </w:r>
      <w:r>
        <w:rPr>
          <w:spacing w:val="-5"/>
          <w:sz w:val="20"/>
        </w:rPr>
        <w:t xml:space="preserve"> </w:t>
      </w:r>
      <w:r>
        <w:rPr>
          <w:sz w:val="20"/>
        </w:rPr>
        <w:t>kind</w:t>
      </w:r>
      <w:r>
        <w:rPr>
          <w:spacing w:val="-5"/>
          <w:sz w:val="20"/>
        </w:rPr>
        <w:t xml:space="preserve"> </w:t>
      </w:r>
      <w:r>
        <w:rPr>
          <w:sz w:val="20"/>
        </w:rPr>
        <w:t>of</w:t>
      </w:r>
      <w:r>
        <w:rPr>
          <w:spacing w:val="-6"/>
          <w:sz w:val="20"/>
        </w:rPr>
        <w:t xml:space="preserve"> </w:t>
      </w:r>
      <w:r>
        <w:rPr>
          <w:sz w:val="20"/>
        </w:rPr>
        <w:t>quantitative</w:t>
      </w:r>
      <w:r>
        <w:rPr>
          <w:spacing w:val="-5"/>
          <w:sz w:val="20"/>
        </w:rPr>
        <w:t xml:space="preserve"> </w:t>
      </w:r>
      <w:r>
        <w:rPr>
          <w:sz w:val="20"/>
        </w:rPr>
        <w:t>way,</w:t>
      </w:r>
      <w:r>
        <w:rPr>
          <w:spacing w:val="-6"/>
          <w:sz w:val="20"/>
        </w:rPr>
        <w:t xml:space="preserve"> </w:t>
      </w:r>
      <w:r>
        <w:rPr>
          <w:sz w:val="20"/>
        </w:rPr>
        <w:t>but</w:t>
      </w:r>
      <w:r>
        <w:rPr>
          <w:spacing w:val="-4"/>
          <w:sz w:val="20"/>
        </w:rPr>
        <w:t xml:space="preserve"> </w:t>
      </w:r>
      <w:r>
        <w:rPr>
          <w:sz w:val="20"/>
        </w:rPr>
        <w:t>assessing</w:t>
      </w:r>
      <w:r>
        <w:rPr>
          <w:spacing w:val="-5"/>
          <w:sz w:val="20"/>
        </w:rPr>
        <w:t xml:space="preserve"> </w:t>
      </w:r>
      <w:r>
        <w:rPr>
          <w:sz w:val="20"/>
        </w:rPr>
        <w:t>springing</w:t>
      </w:r>
      <w:r>
        <w:rPr>
          <w:spacing w:val="-5"/>
          <w:sz w:val="20"/>
        </w:rPr>
        <w:t xml:space="preserve"> </w:t>
      </w:r>
      <w:r>
        <w:rPr>
          <w:sz w:val="20"/>
        </w:rPr>
        <w:t>of</w:t>
      </w:r>
      <w:r>
        <w:rPr>
          <w:spacing w:val="-6"/>
          <w:sz w:val="20"/>
        </w:rPr>
        <w:t xml:space="preserve"> </w:t>
      </w:r>
      <w:r>
        <w:rPr>
          <w:sz w:val="20"/>
        </w:rPr>
        <w:t>ribs,</w:t>
      </w:r>
      <w:r>
        <w:rPr>
          <w:spacing w:val="-7"/>
          <w:sz w:val="20"/>
        </w:rPr>
        <w:t xml:space="preserve"> </w:t>
      </w:r>
      <w:r>
        <w:rPr>
          <w:spacing w:val="-2"/>
          <w:sz w:val="20"/>
        </w:rPr>
        <w:t>diaphragm,</w:t>
      </w:r>
    </w:p>
    <w:p w14:paraId="641C19B2" w14:textId="77777777" w:rsidR="00805B0D" w:rsidRDefault="00234FD3">
      <w:pPr>
        <w:pStyle w:val="ListParagraph"/>
        <w:numPr>
          <w:ilvl w:val="0"/>
          <w:numId w:val="54"/>
        </w:numPr>
        <w:tabs>
          <w:tab w:val="left" w:pos="977"/>
        </w:tabs>
        <w:ind w:left="977" w:hanging="698"/>
        <w:rPr>
          <w:sz w:val="20"/>
        </w:rPr>
      </w:pPr>
      <w:r>
        <w:rPr>
          <w:sz w:val="20"/>
        </w:rPr>
        <w:t>hypertensity,</w:t>
      </w:r>
      <w:r>
        <w:rPr>
          <w:spacing w:val="-6"/>
          <w:sz w:val="20"/>
        </w:rPr>
        <w:t xml:space="preserve"> </w:t>
      </w:r>
      <w:r>
        <w:rPr>
          <w:sz w:val="20"/>
        </w:rPr>
        <w:t>how</w:t>
      </w:r>
      <w:r>
        <w:rPr>
          <w:spacing w:val="-4"/>
          <w:sz w:val="20"/>
        </w:rPr>
        <w:t xml:space="preserve"> </w:t>
      </w:r>
      <w:r>
        <w:rPr>
          <w:sz w:val="20"/>
        </w:rPr>
        <w:t>far</w:t>
      </w:r>
      <w:r>
        <w:rPr>
          <w:spacing w:val="-4"/>
          <w:sz w:val="20"/>
        </w:rPr>
        <w:t xml:space="preserve"> </w:t>
      </w:r>
      <w:r>
        <w:rPr>
          <w:sz w:val="20"/>
        </w:rPr>
        <w:t>the</w:t>
      </w:r>
      <w:r>
        <w:rPr>
          <w:spacing w:val="-5"/>
          <w:sz w:val="20"/>
        </w:rPr>
        <w:t xml:space="preserve"> </w:t>
      </w:r>
      <w:r>
        <w:rPr>
          <w:sz w:val="20"/>
        </w:rPr>
        <w:t>rib</w:t>
      </w:r>
      <w:r>
        <w:rPr>
          <w:spacing w:val="-4"/>
          <w:sz w:val="20"/>
        </w:rPr>
        <w:t xml:space="preserve"> </w:t>
      </w:r>
      <w:r>
        <w:rPr>
          <w:sz w:val="20"/>
        </w:rPr>
        <w:t>cage</w:t>
      </w:r>
      <w:r>
        <w:rPr>
          <w:spacing w:val="-7"/>
          <w:sz w:val="20"/>
        </w:rPr>
        <w:t xml:space="preserve"> </w:t>
      </w:r>
      <w:r>
        <w:rPr>
          <w:sz w:val="20"/>
        </w:rPr>
        <w:t>goes</w:t>
      </w:r>
      <w:r>
        <w:rPr>
          <w:spacing w:val="-6"/>
          <w:sz w:val="20"/>
        </w:rPr>
        <w:t xml:space="preserve"> </w:t>
      </w:r>
      <w:r>
        <w:rPr>
          <w:sz w:val="20"/>
        </w:rPr>
        <w:t>in</w:t>
      </w:r>
      <w:r>
        <w:rPr>
          <w:spacing w:val="-5"/>
          <w:sz w:val="20"/>
        </w:rPr>
        <w:t xml:space="preserve"> </w:t>
      </w:r>
      <w:r>
        <w:rPr>
          <w:sz w:val="20"/>
        </w:rPr>
        <w:t>and</w:t>
      </w:r>
      <w:r>
        <w:rPr>
          <w:spacing w:val="-4"/>
          <w:sz w:val="20"/>
        </w:rPr>
        <w:t xml:space="preserve"> </w:t>
      </w:r>
      <w:r>
        <w:rPr>
          <w:sz w:val="20"/>
        </w:rPr>
        <w:t>out</w:t>
      </w:r>
      <w:r>
        <w:rPr>
          <w:spacing w:val="-5"/>
          <w:sz w:val="20"/>
        </w:rPr>
        <w:t xml:space="preserve"> </w:t>
      </w:r>
      <w:r>
        <w:rPr>
          <w:sz w:val="20"/>
        </w:rPr>
        <w:t>when</w:t>
      </w:r>
      <w:r>
        <w:rPr>
          <w:spacing w:val="-5"/>
          <w:sz w:val="20"/>
        </w:rPr>
        <w:t xml:space="preserve"> </w:t>
      </w:r>
      <w:r>
        <w:rPr>
          <w:sz w:val="20"/>
        </w:rPr>
        <w:t>they’re</w:t>
      </w:r>
      <w:r>
        <w:rPr>
          <w:spacing w:val="-6"/>
          <w:sz w:val="20"/>
        </w:rPr>
        <w:t xml:space="preserve"> </w:t>
      </w:r>
      <w:r>
        <w:rPr>
          <w:sz w:val="20"/>
        </w:rPr>
        <w:t>breathing</w:t>
      </w:r>
      <w:r>
        <w:rPr>
          <w:spacing w:val="-5"/>
          <w:sz w:val="20"/>
        </w:rPr>
        <w:t xml:space="preserve"> in.</w:t>
      </w:r>
    </w:p>
    <w:p w14:paraId="641C19B3" w14:textId="77777777" w:rsidR="00805B0D" w:rsidRDefault="00234FD3">
      <w:pPr>
        <w:pStyle w:val="ListParagraph"/>
        <w:numPr>
          <w:ilvl w:val="0"/>
          <w:numId w:val="54"/>
        </w:numPr>
        <w:tabs>
          <w:tab w:val="left" w:pos="977"/>
        </w:tabs>
        <w:spacing w:line="242" w:lineRule="exact"/>
        <w:ind w:left="977" w:hanging="698"/>
        <w:rPr>
          <w:sz w:val="20"/>
        </w:rPr>
      </w:pPr>
      <w:r>
        <w:rPr>
          <w:sz w:val="20"/>
        </w:rPr>
        <w:t>whether</w:t>
      </w:r>
      <w:r>
        <w:rPr>
          <w:spacing w:val="-5"/>
          <w:sz w:val="20"/>
        </w:rPr>
        <w:t xml:space="preserve"> </w:t>
      </w:r>
      <w:r>
        <w:rPr>
          <w:sz w:val="20"/>
        </w:rPr>
        <w:t>the</w:t>
      </w:r>
      <w:r>
        <w:rPr>
          <w:spacing w:val="-8"/>
          <w:sz w:val="20"/>
        </w:rPr>
        <w:t xml:space="preserve"> </w:t>
      </w:r>
      <w:r>
        <w:rPr>
          <w:sz w:val="20"/>
        </w:rPr>
        <w:t>diaphragm</w:t>
      </w:r>
      <w:r>
        <w:rPr>
          <w:spacing w:val="-1"/>
          <w:sz w:val="20"/>
        </w:rPr>
        <w:t xml:space="preserve"> </w:t>
      </w:r>
      <w:r>
        <w:rPr>
          <w:sz w:val="20"/>
        </w:rPr>
        <w:t>actually</w:t>
      </w:r>
      <w:r>
        <w:rPr>
          <w:spacing w:val="-7"/>
          <w:sz w:val="20"/>
        </w:rPr>
        <w:t xml:space="preserve"> </w:t>
      </w:r>
      <w:r>
        <w:rPr>
          <w:sz w:val="20"/>
        </w:rPr>
        <w:t>comes</w:t>
      </w:r>
      <w:r>
        <w:rPr>
          <w:spacing w:val="-7"/>
          <w:sz w:val="20"/>
        </w:rPr>
        <w:t xml:space="preserve"> </w:t>
      </w:r>
      <w:r>
        <w:rPr>
          <w:sz w:val="20"/>
        </w:rPr>
        <w:t>down</w:t>
      </w:r>
      <w:r>
        <w:rPr>
          <w:spacing w:val="-5"/>
          <w:sz w:val="20"/>
        </w:rPr>
        <w:t xml:space="preserve"> </w:t>
      </w:r>
      <w:r>
        <w:rPr>
          <w:sz w:val="20"/>
        </w:rPr>
        <w:t>at</w:t>
      </w:r>
      <w:r>
        <w:rPr>
          <w:spacing w:val="-5"/>
          <w:sz w:val="20"/>
        </w:rPr>
        <w:t xml:space="preserve"> </w:t>
      </w:r>
      <w:r>
        <w:rPr>
          <w:sz w:val="20"/>
        </w:rPr>
        <w:t>all.</w:t>
      </w:r>
      <w:r>
        <w:rPr>
          <w:spacing w:val="-7"/>
          <w:sz w:val="20"/>
        </w:rPr>
        <w:t xml:space="preserve"> </w:t>
      </w:r>
      <w:r>
        <w:rPr>
          <w:sz w:val="20"/>
        </w:rPr>
        <w:t>Again,</w:t>
      </w:r>
      <w:r>
        <w:rPr>
          <w:spacing w:val="-7"/>
          <w:sz w:val="20"/>
        </w:rPr>
        <w:t xml:space="preserve"> </w:t>
      </w:r>
      <w:r>
        <w:rPr>
          <w:sz w:val="20"/>
        </w:rPr>
        <w:t>shoulders</w:t>
      </w:r>
      <w:r>
        <w:rPr>
          <w:spacing w:val="-5"/>
          <w:sz w:val="20"/>
        </w:rPr>
        <w:t xml:space="preserve"> </w:t>
      </w:r>
      <w:r>
        <w:rPr>
          <w:sz w:val="20"/>
        </w:rPr>
        <w:t>going</w:t>
      </w:r>
      <w:r>
        <w:rPr>
          <w:spacing w:val="-6"/>
          <w:sz w:val="20"/>
        </w:rPr>
        <w:t xml:space="preserve"> </w:t>
      </w:r>
      <w:r>
        <w:rPr>
          <w:sz w:val="20"/>
        </w:rPr>
        <w:t>up</w:t>
      </w:r>
      <w:r>
        <w:rPr>
          <w:spacing w:val="-5"/>
          <w:sz w:val="20"/>
        </w:rPr>
        <w:t xml:space="preserve"> </w:t>
      </w:r>
      <w:r>
        <w:rPr>
          <w:sz w:val="20"/>
        </w:rPr>
        <w:t>as</w:t>
      </w:r>
      <w:r>
        <w:rPr>
          <w:spacing w:val="-7"/>
          <w:sz w:val="20"/>
        </w:rPr>
        <w:t xml:space="preserve"> </w:t>
      </w:r>
      <w:r>
        <w:rPr>
          <w:spacing w:val="-10"/>
          <w:sz w:val="20"/>
        </w:rPr>
        <w:t>I</w:t>
      </w:r>
    </w:p>
    <w:p w14:paraId="641C19B4" w14:textId="77777777" w:rsidR="00805B0D" w:rsidRDefault="00234FD3">
      <w:pPr>
        <w:pStyle w:val="ListParagraph"/>
        <w:numPr>
          <w:ilvl w:val="0"/>
          <w:numId w:val="54"/>
        </w:numPr>
        <w:tabs>
          <w:tab w:val="left" w:pos="977"/>
        </w:tabs>
        <w:ind w:left="977" w:hanging="698"/>
        <w:rPr>
          <w:sz w:val="20"/>
        </w:rPr>
      </w:pPr>
      <w:r>
        <w:rPr>
          <w:sz w:val="20"/>
        </w:rPr>
        <w:t>said</w:t>
      </w:r>
      <w:r>
        <w:rPr>
          <w:spacing w:val="-6"/>
          <w:sz w:val="20"/>
        </w:rPr>
        <w:t xml:space="preserve"> </w:t>
      </w:r>
      <w:r>
        <w:rPr>
          <w:sz w:val="20"/>
        </w:rPr>
        <w:t>earlier,</w:t>
      </w:r>
      <w:r>
        <w:rPr>
          <w:spacing w:val="-7"/>
          <w:sz w:val="20"/>
        </w:rPr>
        <w:t xml:space="preserve"> </w:t>
      </w:r>
      <w:r>
        <w:rPr>
          <w:sz w:val="20"/>
        </w:rPr>
        <w:t>tension</w:t>
      </w:r>
      <w:r>
        <w:rPr>
          <w:spacing w:val="-3"/>
          <w:sz w:val="20"/>
        </w:rPr>
        <w:t xml:space="preserve"> </w:t>
      </w:r>
      <w:r>
        <w:rPr>
          <w:sz w:val="20"/>
        </w:rPr>
        <w:t>around</w:t>
      </w:r>
      <w:r>
        <w:rPr>
          <w:spacing w:val="-6"/>
          <w:sz w:val="20"/>
        </w:rPr>
        <w:t xml:space="preserve"> </w:t>
      </w:r>
      <w:r>
        <w:rPr>
          <w:sz w:val="20"/>
        </w:rPr>
        <w:t>shoulders.</w:t>
      </w:r>
      <w:r>
        <w:rPr>
          <w:spacing w:val="-5"/>
          <w:sz w:val="20"/>
        </w:rPr>
        <w:t xml:space="preserve"> </w:t>
      </w:r>
      <w:r>
        <w:rPr>
          <w:sz w:val="20"/>
        </w:rPr>
        <w:t>Neck</w:t>
      </w:r>
      <w:r>
        <w:rPr>
          <w:spacing w:val="-7"/>
          <w:sz w:val="20"/>
        </w:rPr>
        <w:t xml:space="preserve"> </w:t>
      </w:r>
      <w:r>
        <w:rPr>
          <w:sz w:val="20"/>
        </w:rPr>
        <w:t>muscles,</w:t>
      </w:r>
      <w:r>
        <w:rPr>
          <w:spacing w:val="-7"/>
          <w:sz w:val="20"/>
        </w:rPr>
        <w:t xml:space="preserve"> </w:t>
      </w:r>
      <w:r>
        <w:rPr>
          <w:sz w:val="20"/>
        </w:rPr>
        <w:t>are</w:t>
      </w:r>
      <w:r>
        <w:rPr>
          <w:spacing w:val="-7"/>
          <w:sz w:val="20"/>
        </w:rPr>
        <w:t xml:space="preserve"> </w:t>
      </w:r>
      <w:r>
        <w:rPr>
          <w:sz w:val="20"/>
        </w:rPr>
        <w:t>they</w:t>
      </w:r>
      <w:r>
        <w:rPr>
          <w:spacing w:val="-5"/>
          <w:sz w:val="20"/>
        </w:rPr>
        <w:t xml:space="preserve"> </w:t>
      </w:r>
      <w:r>
        <w:rPr>
          <w:sz w:val="20"/>
        </w:rPr>
        <w:t>tense</w:t>
      </w:r>
      <w:r>
        <w:rPr>
          <w:spacing w:val="-7"/>
          <w:sz w:val="20"/>
        </w:rPr>
        <w:t xml:space="preserve"> </w:t>
      </w:r>
      <w:r>
        <w:rPr>
          <w:sz w:val="20"/>
        </w:rPr>
        <w:t>up.</w:t>
      </w:r>
      <w:r>
        <w:rPr>
          <w:spacing w:val="-7"/>
          <w:sz w:val="20"/>
        </w:rPr>
        <w:t xml:space="preserve"> </w:t>
      </w:r>
      <w:r>
        <w:rPr>
          <w:sz w:val="20"/>
        </w:rPr>
        <w:t>Yeah</w:t>
      </w:r>
      <w:r>
        <w:rPr>
          <w:spacing w:val="-4"/>
          <w:sz w:val="20"/>
        </w:rPr>
        <w:t xml:space="preserve"> </w:t>
      </w:r>
      <w:r>
        <w:rPr>
          <w:spacing w:val="-5"/>
          <w:sz w:val="20"/>
        </w:rPr>
        <w:t>and</w:t>
      </w:r>
    </w:p>
    <w:p w14:paraId="641C19B5" w14:textId="77777777" w:rsidR="00805B0D" w:rsidRDefault="00234FD3">
      <w:pPr>
        <w:pStyle w:val="ListParagraph"/>
        <w:numPr>
          <w:ilvl w:val="0"/>
          <w:numId w:val="54"/>
        </w:numPr>
        <w:tabs>
          <w:tab w:val="left" w:pos="977"/>
        </w:tabs>
        <w:ind w:left="977" w:hanging="698"/>
        <w:rPr>
          <w:sz w:val="20"/>
        </w:rPr>
      </w:pPr>
      <w:r>
        <w:rPr>
          <w:sz w:val="20"/>
        </w:rPr>
        <w:t>trying</w:t>
      </w:r>
      <w:r>
        <w:rPr>
          <w:spacing w:val="-4"/>
          <w:sz w:val="20"/>
        </w:rPr>
        <w:t xml:space="preserve"> </w:t>
      </w:r>
      <w:r>
        <w:rPr>
          <w:sz w:val="20"/>
        </w:rPr>
        <w:t>to</w:t>
      </w:r>
      <w:r>
        <w:rPr>
          <w:spacing w:val="-5"/>
          <w:sz w:val="20"/>
        </w:rPr>
        <w:t xml:space="preserve"> </w:t>
      </w:r>
      <w:r>
        <w:rPr>
          <w:sz w:val="20"/>
        </w:rPr>
        <w:t>think</w:t>
      </w:r>
      <w:r>
        <w:rPr>
          <w:spacing w:val="-5"/>
          <w:sz w:val="20"/>
        </w:rPr>
        <w:t xml:space="preserve"> </w:t>
      </w:r>
      <w:r>
        <w:rPr>
          <w:sz w:val="20"/>
        </w:rPr>
        <w:t>if</w:t>
      </w:r>
      <w:r>
        <w:rPr>
          <w:spacing w:val="-3"/>
          <w:sz w:val="20"/>
        </w:rPr>
        <w:t xml:space="preserve"> </w:t>
      </w:r>
      <w:r>
        <w:rPr>
          <w:sz w:val="20"/>
        </w:rPr>
        <w:t>there</w:t>
      </w:r>
      <w:r>
        <w:rPr>
          <w:spacing w:val="-6"/>
          <w:sz w:val="20"/>
        </w:rPr>
        <w:t xml:space="preserve"> </w:t>
      </w:r>
      <w:r>
        <w:rPr>
          <w:sz w:val="20"/>
        </w:rPr>
        <w:t>are</w:t>
      </w:r>
      <w:r>
        <w:rPr>
          <w:spacing w:val="-4"/>
          <w:sz w:val="20"/>
        </w:rPr>
        <w:t xml:space="preserve"> </w:t>
      </w:r>
      <w:r>
        <w:rPr>
          <w:sz w:val="20"/>
        </w:rPr>
        <w:t>any</w:t>
      </w:r>
      <w:r>
        <w:rPr>
          <w:spacing w:val="-3"/>
          <w:sz w:val="20"/>
        </w:rPr>
        <w:t xml:space="preserve"> </w:t>
      </w:r>
      <w:r>
        <w:rPr>
          <w:sz w:val="20"/>
        </w:rPr>
        <w:t>other</w:t>
      </w:r>
      <w:r>
        <w:rPr>
          <w:spacing w:val="-3"/>
          <w:sz w:val="20"/>
        </w:rPr>
        <w:t xml:space="preserve"> </w:t>
      </w:r>
      <w:r>
        <w:rPr>
          <w:sz w:val="20"/>
        </w:rPr>
        <w:t>major</w:t>
      </w:r>
      <w:r>
        <w:rPr>
          <w:spacing w:val="-6"/>
          <w:sz w:val="20"/>
        </w:rPr>
        <w:t xml:space="preserve"> </w:t>
      </w:r>
      <w:r>
        <w:rPr>
          <w:sz w:val="20"/>
        </w:rPr>
        <w:t>things.</w:t>
      </w:r>
      <w:r>
        <w:rPr>
          <w:spacing w:val="-6"/>
          <w:sz w:val="20"/>
        </w:rPr>
        <w:t xml:space="preserve"> </w:t>
      </w:r>
      <w:r>
        <w:rPr>
          <w:sz w:val="20"/>
        </w:rPr>
        <w:t>I</w:t>
      </w:r>
      <w:r>
        <w:rPr>
          <w:spacing w:val="-6"/>
          <w:sz w:val="20"/>
        </w:rPr>
        <w:t xml:space="preserve"> </w:t>
      </w:r>
      <w:r>
        <w:rPr>
          <w:sz w:val="20"/>
        </w:rPr>
        <w:t>mean</w:t>
      </w:r>
      <w:r>
        <w:rPr>
          <w:spacing w:val="-3"/>
          <w:sz w:val="20"/>
        </w:rPr>
        <w:t xml:space="preserve"> </w:t>
      </w:r>
      <w:r>
        <w:rPr>
          <w:sz w:val="20"/>
        </w:rPr>
        <w:t>there</w:t>
      </w:r>
      <w:r>
        <w:rPr>
          <w:spacing w:val="-6"/>
          <w:sz w:val="20"/>
        </w:rPr>
        <w:t xml:space="preserve"> </w:t>
      </w:r>
      <w:r>
        <w:rPr>
          <w:sz w:val="20"/>
        </w:rPr>
        <w:t>are</w:t>
      </w:r>
      <w:r>
        <w:rPr>
          <w:spacing w:val="-4"/>
          <w:sz w:val="20"/>
        </w:rPr>
        <w:t xml:space="preserve"> </w:t>
      </w:r>
      <w:r>
        <w:rPr>
          <w:spacing w:val="-2"/>
          <w:sz w:val="20"/>
        </w:rPr>
        <w:t>others</w:t>
      </w:r>
    </w:p>
    <w:p w14:paraId="641C19B6" w14:textId="77777777" w:rsidR="00805B0D" w:rsidRDefault="00234FD3">
      <w:pPr>
        <w:pStyle w:val="ListParagraph"/>
        <w:numPr>
          <w:ilvl w:val="0"/>
          <w:numId w:val="54"/>
        </w:numPr>
        <w:tabs>
          <w:tab w:val="left" w:pos="977"/>
        </w:tabs>
        <w:spacing w:line="242" w:lineRule="exact"/>
        <w:ind w:left="977" w:hanging="698"/>
        <w:rPr>
          <w:sz w:val="20"/>
        </w:rPr>
      </w:pPr>
      <w:r>
        <w:rPr>
          <w:sz w:val="20"/>
        </w:rPr>
        <w:t>because</w:t>
      </w:r>
      <w:r>
        <w:rPr>
          <w:spacing w:val="-5"/>
          <w:sz w:val="20"/>
        </w:rPr>
        <w:t xml:space="preserve"> </w:t>
      </w:r>
      <w:r>
        <w:rPr>
          <w:sz w:val="20"/>
        </w:rPr>
        <w:t>everything</w:t>
      </w:r>
      <w:r>
        <w:rPr>
          <w:spacing w:val="-5"/>
          <w:sz w:val="20"/>
        </w:rPr>
        <w:t xml:space="preserve"> </w:t>
      </w:r>
      <w:r>
        <w:rPr>
          <w:sz w:val="20"/>
        </w:rPr>
        <w:t>links</w:t>
      </w:r>
      <w:r>
        <w:rPr>
          <w:spacing w:val="-7"/>
          <w:sz w:val="20"/>
        </w:rPr>
        <w:t xml:space="preserve"> </w:t>
      </w:r>
      <w:r>
        <w:rPr>
          <w:sz w:val="20"/>
        </w:rPr>
        <w:t>doesn’t</w:t>
      </w:r>
      <w:r>
        <w:rPr>
          <w:spacing w:val="-3"/>
          <w:sz w:val="20"/>
        </w:rPr>
        <w:t xml:space="preserve"> </w:t>
      </w:r>
      <w:r>
        <w:rPr>
          <w:sz w:val="20"/>
        </w:rPr>
        <w:t>it?</w:t>
      </w:r>
      <w:r>
        <w:rPr>
          <w:spacing w:val="-7"/>
          <w:sz w:val="20"/>
        </w:rPr>
        <w:t xml:space="preserve"> </w:t>
      </w:r>
      <w:r>
        <w:rPr>
          <w:sz w:val="20"/>
        </w:rPr>
        <w:t>Like</w:t>
      </w:r>
      <w:r>
        <w:rPr>
          <w:spacing w:val="-5"/>
          <w:sz w:val="20"/>
        </w:rPr>
        <w:t xml:space="preserve"> </w:t>
      </w:r>
      <w:r>
        <w:rPr>
          <w:sz w:val="20"/>
        </w:rPr>
        <w:t>soas</w:t>
      </w:r>
      <w:r>
        <w:rPr>
          <w:spacing w:val="-6"/>
          <w:sz w:val="20"/>
        </w:rPr>
        <w:t xml:space="preserve"> </w:t>
      </w:r>
      <w:r>
        <w:rPr>
          <w:sz w:val="20"/>
        </w:rPr>
        <w:t>and</w:t>
      </w:r>
      <w:r>
        <w:rPr>
          <w:spacing w:val="-5"/>
          <w:sz w:val="20"/>
        </w:rPr>
        <w:t xml:space="preserve"> </w:t>
      </w:r>
      <w:r>
        <w:rPr>
          <w:sz w:val="20"/>
        </w:rPr>
        <w:t>you</w:t>
      </w:r>
      <w:r>
        <w:rPr>
          <w:spacing w:val="-5"/>
          <w:sz w:val="20"/>
        </w:rPr>
        <w:t xml:space="preserve"> </w:t>
      </w:r>
      <w:r>
        <w:rPr>
          <w:sz w:val="20"/>
        </w:rPr>
        <w:t>could</w:t>
      </w:r>
      <w:r>
        <w:rPr>
          <w:spacing w:val="-5"/>
          <w:sz w:val="20"/>
        </w:rPr>
        <w:t xml:space="preserve"> </w:t>
      </w:r>
      <w:r>
        <w:rPr>
          <w:sz w:val="20"/>
        </w:rPr>
        <w:t>go</w:t>
      </w:r>
      <w:r>
        <w:rPr>
          <w:spacing w:val="-4"/>
          <w:sz w:val="20"/>
        </w:rPr>
        <w:t xml:space="preserve"> </w:t>
      </w:r>
      <w:r>
        <w:rPr>
          <w:sz w:val="20"/>
        </w:rPr>
        <w:t>further</w:t>
      </w:r>
      <w:r>
        <w:rPr>
          <w:spacing w:val="-5"/>
          <w:sz w:val="20"/>
        </w:rPr>
        <w:t xml:space="preserve"> </w:t>
      </w:r>
      <w:r>
        <w:rPr>
          <w:sz w:val="20"/>
        </w:rPr>
        <w:t>into</w:t>
      </w:r>
      <w:r>
        <w:rPr>
          <w:spacing w:val="-7"/>
          <w:sz w:val="20"/>
        </w:rPr>
        <w:t xml:space="preserve"> </w:t>
      </w:r>
      <w:r>
        <w:rPr>
          <w:spacing w:val="-5"/>
          <w:sz w:val="20"/>
        </w:rPr>
        <w:t>hip</w:t>
      </w:r>
    </w:p>
    <w:p w14:paraId="641C19B7" w14:textId="77777777" w:rsidR="00805B0D" w:rsidRDefault="00234FD3">
      <w:pPr>
        <w:pStyle w:val="ListParagraph"/>
        <w:numPr>
          <w:ilvl w:val="0"/>
          <w:numId w:val="54"/>
        </w:numPr>
        <w:tabs>
          <w:tab w:val="left" w:pos="977"/>
        </w:tabs>
        <w:spacing w:line="242" w:lineRule="exact"/>
        <w:ind w:left="977" w:hanging="698"/>
        <w:rPr>
          <w:sz w:val="20"/>
        </w:rPr>
      </w:pPr>
      <w:r>
        <w:rPr>
          <w:sz w:val="20"/>
        </w:rPr>
        <w:t>musclesbut</w:t>
      </w:r>
      <w:r>
        <w:rPr>
          <w:spacing w:val="-4"/>
          <w:sz w:val="20"/>
        </w:rPr>
        <w:t xml:space="preserve"> </w:t>
      </w:r>
      <w:r>
        <w:rPr>
          <w:sz w:val="20"/>
        </w:rPr>
        <w:t>yeah</w:t>
      </w:r>
      <w:r>
        <w:rPr>
          <w:spacing w:val="-3"/>
          <w:sz w:val="20"/>
        </w:rPr>
        <w:t xml:space="preserve"> </w:t>
      </w:r>
      <w:r>
        <w:rPr>
          <w:sz w:val="20"/>
        </w:rPr>
        <w:t>I</w:t>
      </w:r>
      <w:r>
        <w:rPr>
          <w:spacing w:val="-4"/>
          <w:sz w:val="20"/>
        </w:rPr>
        <w:t xml:space="preserve"> </w:t>
      </w:r>
      <w:r>
        <w:rPr>
          <w:sz w:val="20"/>
        </w:rPr>
        <w:t>think</w:t>
      </w:r>
      <w:r>
        <w:rPr>
          <w:spacing w:val="-5"/>
          <w:sz w:val="20"/>
        </w:rPr>
        <w:t xml:space="preserve"> </w:t>
      </w:r>
      <w:r>
        <w:rPr>
          <w:sz w:val="20"/>
        </w:rPr>
        <w:t>if</w:t>
      </w:r>
      <w:r>
        <w:rPr>
          <w:spacing w:val="-6"/>
          <w:sz w:val="20"/>
        </w:rPr>
        <w:t xml:space="preserve"> </w:t>
      </w:r>
      <w:r>
        <w:rPr>
          <w:sz w:val="20"/>
        </w:rPr>
        <w:t>we</w:t>
      </w:r>
      <w:r>
        <w:rPr>
          <w:spacing w:val="-6"/>
          <w:sz w:val="20"/>
        </w:rPr>
        <w:t xml:space="preserve"> </w:t>
      </w:r>
      <w:r>
        <w:rPr>
          <w:sz w:val="20"/>
        </w:rPr>
        <w:t>were</w:t>
      </w:r>
      <w:r>
        <w:rPr>
          <w:spacing w:val="-6"/>
          <w:sz w:val="20"/>
        </w:rPr>
        <w:t xml:space="preserve"> </w:t>
      </w:r>
      <w:r>
        <w:rPr>
          <w:sz w:val="20"/>
        </w:rPr>
        <w:t>to</w:t>
      </w:r>
      <w:r>
        <w:rPr>
          <w:spacing w:val="-6"/>
          <w:sz w:val="20"/>
        </w:rPr>
        <w:t xml:space="preserve"> </w:t>
      </w:r>
      <w:r>
        <w:rPr>
          <w:sz w:val="20"/>
        </w:rPr>
        <w:t>go</w:t>
      </w:r>
      <w:r>
        <w:rPr>
          <w:spacing w:val="-3"/>
          <w:sz w:val="20"/>
        </w:rPr>
        <w:t xml:space="preserve"> </w:t>
      </w:r>
      <w:r>
        <w:rPr>
          <w:sz w:val="20"/>
        </w:rPr>
        <w:t>very</w:t>
      </w:r>
      <w:r>
        <w:rPr>
          <w:spacing w:val="-5"/>
          <w:sz w:val="20"/>
        </w:rPr>
        <w:t xml:space="preserve"> </w:t>
      </w:r>
      <w:r>
        <w:rPr>
          <w:sz w:val="20"/>
        </w:rPr>
        <w:t>basic</w:t>
      </w:r>
      <w:r>
        <w:rPr>
          <w:spacing w:val="-5"/>
          <w:sz w:val="20"/>
        </w:rPr>
        <w:t xml:space="preserve"> </w:t>
      </w:r>
      <w:r>
        <w:rPr>
          <w:sz w:val="20"/>
        </w:rPr>
        <w:t>probably</w:t>
      </w:r>
      <w:r>
        <w:rPr>
          <w:spacing w:val="-3"/>
          <w:sz w:val="20"/>
        </w:rPr>
        <w:t xml:space="preserve"> </w:t>
      </w:r>
      <w:r>
        <w:rPr>
          <w:sz w:val="20"/>
        </w:rPr>
        <w:t>I</w:t>
      </w:r>
      <w:r>
        <w:rPr>
          <w:spacing w:val="-6"/>
          <w:sz w:val="20"/>
        </w:rPr>
        <w:t xml:space="preserve"> </w:t>
      </w:r>
      <w:r>
        <w:rPr>
          <w:sz w:val="20"/>
        </w:rPr>
        <w:t>would</w:t>
      </w:r>
      <w:r>
        <w:rPr>
          <w:spacing w:val="-4"/>
          <w:sz w:val="20"/>
        </w:rPr>
        <w:t xml:space="preserve"> </w:t>
      </w:r>
      <w:r>
        <w:rPr>
          <w:sz w:val="20"/>
        </w:rPr>
        <w:t>look</w:t>
      </w:r>
      <w:r>
        <w:rPr>
          <w:spacing w:val="-5"/>
          <w:sz w:val="20"/>
        </w:rPr>
        <w:t xml:space="preserve"> at</w:t>
      </w:r>
    </w:p>
    <w:p w14:paraId="641C19B8" w14:textId="77777777" w:rsidR="00805B0D" w:rsidRDefault="00234FD3">
      <w:pPr>
        <w:pStyle w:val="ListParagraph"/>
        <w:numPr>
          <w:ilvl w:val="0"/>
          <w:numId w:val="54"/>
        </w:numPr>
        <w:tabs>
          <w:tab w:val="left" w:pos="977"/>
        </w:tabs>
        <w:ind w:left="977" w:hanging="698"/>
        <w:rPr>
          <w:sz w:val="20"/>
        </w:rPr>
      </w:pPr>
      <w:r>
        <w:rPr>
          <w:sz w:val="20"/>
        </w:rPr>
        <w:t>upper</w:t>
      </w:r>
      <w:r>
        <w:rPr>
          <w:spacing w:val="-7"/>
          <w:sz w:val="20"/>
        </w:rPr>
        <w:t xml:space="preserve"> </w:t>
      </w:r>
      <w:r>
        <w:rPr>
          <w:sz w:val="20"/>
        </w:rPr>
        <w:t>ribs,</w:t>
      </w:r>
      <w:r>
        <w:rPr>
          <w:spacing w:val="-8"/>
          <w:sz w:val="20"/>
        </w:rPr>
        <w:t xml:space="preserve"> </w:t>
      </w:r>
      <w:r>
        <w:rPr>
          <w:sz w:val="20"/>
        </w:rPr>
        <w:t>lower</w:t>
      </w:r>
      <w:r>
        <w:rPr>
          <w:spacing w:val="-5"/>
          <w:sz w:val="20"/>
        </w:rPr>
        <w:t xml:space="preserve"> </w:t>
      </w:r>
      <w:r>
        <w:rPr>
          <w:sz w:val="20"/>
        </w:rPr>
        <w:t>ribs,</w:t>
      </w:r>
      <w:r>
        <w:rPr>
          <w:spacing w:val="-5"/>
          <w:sz w:val="20"/>
        </w:rPr>
        <w:t xml:space="preserve"> </w:t>
      </w:r>
      <w:r>
        <w:rPr>
          <w:sz w:val="20"/>
        </w:rPr>
        <w:t>diaphragm,</w:t>
      </w:r>
      <w:r>
        <w:rPr>
          <w:spacing w:val="-7"/>
          <w:sz w:val="20"/>
        </w:rPr>
        <w:t xml:space="preserve"> </w:t>
      </w:r>
      <w:r>
        <w:rPr>
          <w:sz w:val="20"/>
        </w:rPr>
        <w:t>springing,</w:t>
      </w:r>
      <w:r>
        <w:rPr>
          <w:spacing w:val="-8"/>
          <w:sz w:val="20"/>
        </w:rPr>
        <w:t xml:space="preserve"> </w:t>
      </w:r>
      <w:r>
        <w:rPr>
          <w:sz w:val="20"/>
        </w:rPr>
        <w:t>thoracic</w:t>
      </w:r>
      <w:r>
        <w:rPr>
          <w:spacing w:val="-6"/>
          <w:sz w:val="20"/>
        </w:rPr>
        <w:t xml:space="preserve"> </w:t>
      </w:r>
      <w:r>
        <w:rPr>
          <w:sz w:val="20"/>
        </w:rPr>
        <w:t>rotation,</w:t>
      </w:r>
      <w:r>
        <w:rPr>
          <w:spacing w:val="-8"/>
          <w:sz w:val="20"/>
        </w:rPr>
        <w:t xml:space="preserve"> </w:t>
      </w:r>
      <w:r>
        <w:rPr>
          <w:sz w:val="20"/>
        </w:rPr>
        <w:t>all</w:t>
      </w:r>
      <w:r>
        <w:rPr>
          <w:spacing w:val="-5"/>
          <w:sz w:val="20"/>
        </w:rPr>
        <w:t xml:space="preserve"> </w:t>
      </w:r>
      <w:r>
        <w:rPr>
          <w:sz w:val="20"/>
        </w:rPr>
        <w:t>of</w:t>
      </w:r>
      <w:r>
        <w:rPr>
          <w:spacing w:val="-8"/>
          <w:sz w:val="20"/>
        </w:rPr>
        <w:t xml:space="preserve"> </w:t>
      </w:r>
      <w:r>
        <w:rPr>
          <w:spacing w:val="-2"/>
          <w:sz w:val="20"/>
        </w:rPr>
        <w:t>that,</w:t>
      </w:r>
    </w:p>
    <w:p w14:paraId="641C19B9" w14:textId="77777777" w:rsidR="00805B0D" w:rsidRDefault="00234FD3">
      <w:pPr>
        <w:pStyle w:val="ListParagraph"/>
        <w:numPr>
          <w:ilvl w:val="0"/>
          <w:numId w:val="54"/>
        </w:numPr>
        <w:tabs>
          <w:tab w:val="left" w:pos="977"/>
        </w:tabs>
        <w:ind w:left="977" w:hanging="698"/>
        <w:rPr>
          <w:sz w:val="20"/>
        </w:rPr>
      </w:pPr>
      <w:r>
        <w:rPr>
          <w:spacing w:val="-2"/>
          <w:sz w:val="20"/>
        </w:rPr>
        <w:t>everything.</w:t>
      </w:r>
    </w:p>
    <w:p w14:paraId="641C19BA" w14:textId="77777777" w:rsidR="00805B0D" w:rsidRDefault="00234FD3">
      <w:pPr>
        <w:pStyle w:val="BodyText"/>
        <w:spacing w:line="242" w:lineRule="exact"/>
        <w:ind w:left="279"/>
        <w:rPr>
          <w:rFonts w:ascii="Calibri"/>
        </w:rPr>
      </w:pPr>
      <w:r>
        <w:rPr>
          <w:rFonts w:ascii="Calibri"/>
          <w:spacing w:val="-5"/>
        </w:rPr>
        <w:t>646</w:t>
      </w:r>
    </w:p>
    <w:p w14:paraId="641C19BB" w14:textId="77777777" w:rsidR="00805B0D" w:rsidRDefault="00234FD3">
      <w:pPr>
        <w:tabs>
          <w:tab w:val="left" w:pos="977"/>
          <w:tab w:val="left" w:pos="1697"/>
        </w:tabs>
        <w:spacing w:line="244" w:lineRule="exact"/>
        <w:ind w:left="279"/>
        <w:rPr>
          <w:rFonts w:ascii="Verdana"/>
          <w:b/>
          <w:sz w:val="20"/>
        </w:rPr>
      </w:pPr>
      <w:r>
        <w:rPr>
          <w:rFonts w:ascii="Calibri"/>
          <w:spacing w:val="-5"/>
        </w:rPr>
        <w:t>647</w:t>
      </w:r>
      <w:r>
        <w:rPr>
          <w:rFonts w:ascii="Calibri"/>
        </w:rPr>
        <w:tab/>
      </w:r>
      <w:r>
        <w:rPr>
          <w:rFonts w:ascii="Verdana"/>
          <w:b/>
          <w:spacing w:val="-5"/>
          <w:sz w:val="20"/>
        </w:rPr>
        <w:t>I:</w:t>
      </w:r>
      <w:r>
        <w:rPr>
          <w:rFonts w:ascii="Verdana"/>
          <w:b/>
          <w:sz w:val="20"/>
        </w:rPr>
        <w:tab/>
        <w:t>What</w:t>
      </w:r>
      <w:r>
        <w:rPr>
          <w:rFonts w:ascii="Verdana"/>
          <w:b/>
          <w:spacing w:val="-5"/>
          <w:sz w:val="20"/>
        </w:rPr>
        <w:t xml:space="preserve"> </w:t>
      </w:r>
      <w:r>
        <w:rPr>
          <w:rFonts w:ascii="Verdana"/>
          <w:b/>
          <w:sz w:val="20"/>
        </w:rPr>
        <w:t>would</w:t>
      </w:r>
      <w:r>
        <w:rPr>
          <w:rFonts w:ascii="Verdana"/>
          <w:b/>
          <w:spacing w:val="-7"/>
          <w:sz w:val="20"/>
        </w:rPr>
        <w:t xml:space="preserve"> </w:t>
      </w:r>
      <w:r>
        <w:rPr>
          <w:rFonts w:ascii="Verdana"/>
          <w:b/>
          <w:sz w:val="20"/>
        </w:rPr>
        <w:t>you</w:t>
      </w:r>
      <w:r>
        <w:rPr>
          <w:rFonts w:ascii="Verdana"/>
          <w:b/>
          <w:spacing w:val="-6"/>
          <w:sz w:val="20"/>
        </w:rPr>
        <w:t xml:space="preserve"> </w:t>
      </w:r>
      <w:r>
        <w:rPr>
          <w:rFonts w:ascii="Verdana"/>
          <w:b/>
          <w:sz w:val="20"/>
        </w:rPr>
        <w:t>be</w:t>
      </w:r>
      <w:r>
        <w:rPr>
          <w:rFonts w:ascii="Verdana"/>
          <w:b/>
          <w:spacing w:val="-5"/>
          <w:sz w:val="20"/>
        </w:rPr>
        <w:t xml:space="preserve"> </w:t>
      </w:r>
      <w:r>
        <w:rPr>
          <w:rFonts w:ascii="Verdana"/>
          <w:b/>
          <w:sz w:val="20"/>
        </w:rPr>
        <w:t>expecting</w:t>
      </w:r>
      <w:r>
        <w:rPr>
          <w:rFonts w:ascii="Verdana"/>
          <w:b/>
          <w:spacing w:val="-6"/>
          <w:sz w:val="20"/>
        </w:rPr>
        <w:t xml:space="preserve"> </w:t>
      </w:r>
      <w:r>
        <w:rPr>
          <w:rFonts w:ascii="Verdana"/>
          <w:b/>
          <w:sz w:val="20"/>
        </w:rPr>
        <w:t>to</w:t>
      </w:r>
      <w:r>
        <w:rPr>
          <w:rFonts w:ascii="Verdana"/>
          <w:b/>
          <w:spacing w:val="-4"/>
          <w:sz w:val="20"/>
        </w:rPr>
        <w:t xml:space="preserve"> </w:t>
      </w:r>
      <w:r>
        <w:rPr>
          <w:rFonts w:ascii="Verdana"/>
          <w:b/>
          <w:sz w:val="20"/>
        </w:rPr>
        <w:t>see?</w:t>
      </w:r>
      <w:r>
        <w:rPr>
          <w:rFonts w:ascii="Verdana"/>
          <w:b/>
          <w:spacing w:val="-5"/>
          <w:sz w:val="20"/>
        </w:rPr>
        <w:t xml:space="preserve"> </w:t>
      </w:r>
      <w:r>
        <w:rPr>
          <w:rFonts w:ascii="Verdana"/>
          <w:b/>
          <w:sz w:val="20"/>
        </w:rPr>
        <w:t>What</w:t>
      </w:r>
      <w:r>
        <w:rPr>
          <w:rFonts w:ascii="Verdana"/>
          <w:b/>
          <w:spacing w:val="-7"/>
          <w:sz w:val="20"/>
        </w:rPr>
        <w:t xml:space="preserve"> </w:t>
      </w:r>
      <w:r>
        <w:rPr>
          <w:rFonts w:ascii="Verdana"/>
          <w:b/>
          <w:sz w:val="20"/>
        </w:rPr>
        <w:t>would</w:t>
      </w:r>
      <w:r>
        <w:rPr>
          <w:rFonts w:ascii="Verdana"/>
          <w:b/>
          <w:spacing w:val="-5"/>
          <w:sz w:val="20"/>
        </w:rPr>
        <w:t xml:space="preserve"> </w:t>
      </w:r>
      <w:r>
        <w:rPr>
          <w:rFonts w:ascii="Verdana"/>
          <w:b/>
          <w:sz w:val="20"/>
        </w:rPr>
        <w:t>you</w:t>
      </w:r>
      <w:r>
        <w:rPr>
          <w:rFonts w:ascii="Verdana"/>
          <w:b/>
          <w:spacing w:val="-6"/>
          <w:sz w:val="20"/>
        </w:rPr>
        <w:t xml:space="preserve"> </w:t>
      </w:r>
      <w:r>
        <w:rPr>
          <w:rFonts w:ascii="Verdana"/>
          <w:b/>
          <w:sz w:val="20"/>
        </w:rPr>
        <w:t>be</w:t>
      </w:r>
      <w:r>
        <w:rPr>
          <w:rFonts w:ascii="Verdana"/>
          <w:b/>
          <w:spacing w:val="-5"/>
          <w:sz w:val="20"/>
        </w:rPr>
        <w:t xml:space="preserve"> </w:t>
      </w:r>
      <w:r>
        <w:rPr>
          <w:rFonts w:ascii="Verdana"/>
          <w:b/>
          <w:spacing w:val="-2"/>
          <w:sz w:val="20"/>
        </w:rPr>
        <w:t>looking</w:t>
      </w:r>
    </w:p>
    <w:p w14:paraId="641C19BC" w14:textId="77777777" w:rsidR="00805B0D" w:rsidRDefault="00234FD3">
      <w:pPr>
        <w:tabs>
          <w:tab w:val="left" w:pos="977"/>
        </w:tabs>
        <w:spacing w:line="244" w:lineRule="exact"/>
        <w:ind w:left="279"/>
        <w:rPr>
          <w:rFonts w:ascii="Verdana"/>
          <w:b/>
          <w:sz w:val="20"/>
        </w:rPr>
      </w:pPr>
      <w:r>
        <w:rPr>
          <w:rFonts w:ascii="Calibri"/>
          <w:spacing w:val="-5"/>
        </w:rPr>
        <w:t>648</w:t>
      </w:r>
      <w:r>
        <w:rPr>
          <w:rFonts w:ascii="Calibri"/>
        </w:rPr>
        <w:tab/>
      </w:r>
      <w:r>
        <w:rPr>
          <w:rFonts w:ascii="Verdana"/>
          <w:b/>
          <w:sz w:val="20"/>
        </w:rPr>
        <w:t>for</w:t>
      </w:r>
      <w:r>
        <w:rPr>
          <w:rFonts w:ascii="Verdana"/>
          <w:b/>
          <w:spacing w:val="-9"/>
          <w:sz w:val="20"/>
        </w:rPr>
        <w:t xml:space="preserve"> </w:t>
      </w:r>
      <w:r>
        <w:rPr>
          <w:rFonts w:ascii="Verdana"/>
          <w:b/>
          <w:sz w:val="20"/>
        </w:rPr>
        <w:t>versus</w:t>
      </w:r>
      <w:r>
        <w:rPr>
          <w:rFonts w:ascii="Verdana"/>
          <w:b/>
          <w:spacing w:val="-7"/>
          <w:sz w:val="20"/>
        </w:rPr>
        <w:t xml:space="preserve"> </w:t>
      </w:r>
      <w:r>
        <w:rPr>
          <w:rFonts w:ascii="Verdana"/>
          <w:b/>
          <w:sz w:val="20"/>
        </w:rPr>
        <w:t>finding?</w:t>
      </w:r>
      <w:r>
        <w:rPr>
          <w:rFonts w:ascii="Verdana"/>
          <w:b/>
          <w:spacing w:val="-6"/>
          <w:sz w:val="20"/>
        </w:rPr>
        <w:t xml:space="preserve"> </w:t>
      </w:r>
      <w:r>
        <w:rPr>
          <w:rFonts w:ascii="Verdana"/>
          <w:b/>
          <w:sz w:val="20"/>
        </w:rPr>
        <w:t>Going</w:t>
      </w:r>
      <w:r>
        <w:rPr>
          <w:rFonts w:ascii="Verdana"/>
          <w:b/>
          <w:spacing w:val="-5"/>
          <w:sz w:val="20"/>
        </w:rPr>
        <w:t xml:space="preserve"> </w:t>
      </w:r>
      <w:r>
        <w:rPr>
          <w:rFonts w:ascii="Verdana"/>
          <w:b/>
          <w:sz w:val="20"/>
        </w:rPr>
        <w:t>back</w:t>
      </w:r>
      <w:r>
        <w:rPr>
          <w:rFonts w:ascii="Verdana"/>
          <w:b/>
          <w:spacing w:val="-7"/>
          <w:sz w:val="20"/>
        </w:rPr>
        <w:t xml:space="preserve"> </w:t>
      </w:r>
      <w:r>
        <w:rPr>
          <w:rFonts w:ascii="Verdana"/>
          <w:b/>
          <w:sz w:val="20"/>
        </w:rPr>
        <w:t>to</w:t>
      </w:r>
      <w:r>
        <w:rPr>
          <w:rFonts w:ascii="Verdana"/>
          <w:b/>
          <w:spacing w:val="-3"/>
          <w:sz w:val="20"/>
        </w:rPr>
        <w:t xml:space="preserve"> </w:t>
      </w:r>
      <w:r>
        <w:rPr>
          <w:rFonts w:ascii="Verdana"/>
          <w:b/>
          <w:sz w:val="20"/>
        </w:rPr>
        <w:t>what</w:t>
      </w:r>
      <w:r>
        <w:rPr>
          <w:rFonts w:ascii="Verdana"/>
          <w:b/>
          <w:spacing w:val="-4"/>
          <w:sz w:val="20"/>
        </w:rPr>
        <w:t xml:space="preserve"> </w:t>
      </w:r>
      <w:r>
        <w:rPr>
          <w:rFonts w:ascii="Verdana"/>
          <w:b/>
          <w:sz w:val="20"/>
        </w:rPr>
        <w:t>we</w:t>
      </w:r>
      <w:r>
        <w:rPr>
          <w:rFonts w:ascii="Verdana"/>
          <w:b/>
          <w:spacing w:val="-6"/>
          <w:sz w:val="20"/>
        </w:rPr>
        <w:t xml:space="preserve"> </w:t>
      </w:r>
      <w:r>
        <w:rPr>
          <w:rFonts w:ascii="Verdana"/>
          <w:b/>
          <w:sz w:val="20"/>
        </w:rPr>
        <w:t>were</w:t>
      </w:r>
      <w:r>
        <w:rPr>
          <w:rFonts w:ascii="Verdana"/>
          <w:b/>
          <w:spacing w:val="-6"/>
          <w:sz w:val="20"/>
        </w:rPr>
        <w:t xml:space="preserve"> </w:t>
      </w:r>
      <w:r>
        <w:rPr>
          <w:rFonts w:ascii="Verdana"/>
          <w:b/>
          <w:sz w:val="20"/>
        </w:rPr>
        <w:t>saying</w:t>
      </w:r>
      <w:r>
        <w:rPr>
          <w:rFonts w:ascii="Verdana"/>
          <w:b/>
          <w:spacing w:val="-5"/>
          <w:sz w:val="20"/>
        </w:rPr>
        <w:t xml:space="preserve"> </w:t>
      </w:r>
      <w:r>
        <w:rPr>
          <w:rFonts w:ascii="Verdana"/>
          <w:b/>
          <w:sz w:val="20"/>
        </w:rPr>
        <w:t>earlier</w:t>
      </w:r>
      <w:r>
        <w:rPr>
          <w:rFonts w:ascii="Verdana"/>
          <w:b/>
          <w:spacing w:val="-6"/>
          <w:sz w:val="20"/>
        </w:rPr>
        <w:t xml:space="preserve"> </w:t>
      </w:r>
      <w:r>
        <w:rPr>
          <w:rFonts w:ascii="Verdana"/>
          <w:b/>
          <w:sz w:val="20"/>
        </w:rPr>
        <w:t>on</w:t>
      </w:r>
      <w:r>
        <w:rPr>
          <w:rFonts w:ascii="Verdana"/>
          <w:b/>
          <w:spacing w:val="-5"/>
          <w:sz w:val="20"/>
        </w:rPr>
        <w:t xml:space="preserve"> </w:t>
      </w:r>
      <w:r>
        <w:rPr>
          <w:rFonts w:ascii="Verdana"/>
          <w:b/>
          <w:spacing w:val="-2"/>
          <w:sz w:val="20"/>
        </w:rPr>
        <w:t>about</w:t>
      </w:r>
    </w:p>
    <w:p w14:paraId="641C19BD" w14:textId="77777777" w:rsidR="00805B0D" w:rsidRDefault="00234FD3">
      <w:pPr>
        <w:tabs>
          <w:tab w:val="left" w:pos="977"/>
        </w:tabs>
        <w:spacing w:line="242" w:lineRule="exact"/>
        <w:ind w:left="279"/>
        <w:rPr>
          <w:rFonts w:ascii="Verdana"/>
          <w:b/>
          <w:sz w:val="20"/>
        </w:rPr>
      </w:pPr>
      <w:r>
        <w:rPr>
          <w:rFonts w:ascii="Calibri"/>
          <w:spacing w:val="-5"/>
        </w:rPr>
        <w:t>649</w:t>
      </w:r>
      <w:r>
        <w:rPr>
          <w:rFonts w:ascii="Calibri"/>
        </w:rPr>
        <w:tab/>
      </w:r>
      <w:r>
        <w:rPr>
          <w:rFonts w:ascii="Verdana"/>
          <w:b/>
          <w:sz w:val="20"/>
        </w:rPr>
        <w:t>normal</w:t>
      </w:r>
      <w:r>
        <w:rPr>
          <w:rFonts w:ascii="Verdana"/>
          <w:b/>
          <w:spacing w:val="-6"/>
          <w:sz w:val="20"/>
        </w:rPr>
        <w:t xml:space="preserve"> </w:t>
      </w:r>
      <w:r>
        <w:rPr>
          <w:rFonts w:ascii="Verdana"/>
          <w:b/>
          <w:sz w:val="20"/>
        </w:rPr>
        <w:t>breathing</w:t>
      </w:r>
      <w:r>
        <w:rPr>
          <w:rFonts w:ascii="Verdana"/>
          <w:b/>
          <w:spacing w:val="-5"/>
          <w:sz w:val="20"/>
        </w:rPr>
        <w:t xml:space="preserve"> </w:t>
      </w:r>
      <w:r>
        <w:rPr>
          <w:rFonts w:ascii="Verdana"/>
          <w:b/>
          <w:sz w:val="20"/>
        </w:rPr>
        <w:t>now.</w:t>
      </w:r>
      <w:r>
        <w:rPr>
          <w:rFonts w:ascii="Verdana"/>
          <w:b/>
          <w:spacing w:val="-8"/>
          <w:sz w:val="20"/>
        </w:rPr>
        <w:t xml:space="preserve"> </w:t>
      </w:r>
      <w:r>
        <w:rPr>
          <w:rFonts w:ascii="Verdana"/>
          <w:b/>
          <w:sz w:val="20"/>
        </w:rPr>
        <w:t>So</w:t>
      </w:r>
      <w:r>
        <w:rPr>
          <w:rFonts w:ascii="Verdana"/>
          <w:b/>
          <w:spacing w:val="-4"/>
          <w:sz w:val="20"/>
        </w:rPr>
        <w:t xml:space="preserve"> </w:t>
      </w:r>
      <w:r>
        <w:rPr>
          <w:rFonts w:ascii="Verdana"/>
          <w:b/>
          <w:sz w:val="20"/>
        </w:rPr>
        <w:t>what</w:t>
      </w:r>
      <w:r>
        <w:rPr>
          <w:rFonts w:ascii="Verdana"/>
          <w:b/>
          <w:spacing w:val="-5"/>
          <w:sz w:val="20"/>
        </w:rPr>
        <w:t xml:space="preserve"> </w:t>
      </w:r>
      <w:r>
        <w:rPr>
          <w:rFonts w:ascii="Verdana"/>
          <w:b/>
          <w:sz w:val="20"/>
        </w:rPr>
        <w:t>would</w:t>
      </w:r>
      <w:r>
        <w:rPr>
          <w:rFonts w:ascii="Verdana"/>
          <w:b/>
          <w:spacing w:val="-5"/>
          <w:sz w:val="20"/>
        </w:rPr>
        <w:t xml:space="preserve"> </w:t>
      </w:r>
      <w:r>
        <w:rPr>
          <w:rFonts w:ascii="Verdana"/>
          <w:b/>
          <w:sz w:val="20"/>
        </w:rPr>
        <w:t>you</w:t>
      </w:r>
      <w:r>
        <w:rPr>
          <w:rFonts w:ascii="Verdana"/>
          <w:b/>
          <w:spacing w:val="-7"/>
          <w:sz w:val="20"/>
        </w:rPr>
        <w:t xml:space="preserve"> </w:t>
      </w:r>
      <w:r>
        <w:rPr>
          <w:rFonts w:ascii="Verdana"/>
          <w:b/>
          <w:sz w:val="20"/>
        </w:rPr>
        <w:t>be</w:t>
      </w:r>
      <w:r>
        <w:rPr>
          <w:rFonts w:ascii="Verdana"/>
          <w:b/>
          <w:spacing w:val="-6"/>
          <w:sz w:val="20"/>
        </w:rPr>
        <w:t xml:space="preserve"> </w:t>
      </w:r>
      <w:r>
        <w:rPr>
          <w:rFonts w:ascii="Verdana"/>
          <w:b/>
          <w:sz w:val="20"/>
        </w:rPr>
        <w:t>looking</w:t>
      </w:r>
      <w:r>
        <w:rPr>
          <w:rFonts w:ascii="Verdana"/>
          <w:b/>
          <w:spacing w:val="-1"/>
          <w:sz w:val="20"/>
        </w:rPr>
        <w:t xml:space="preserve"> </w:t>
      </w:r>
      <w:r>
        <w:rPr>
          <w:rFonts w:ascii="Verdana"/>
          <w:b/>
          <w:sz w:val="20"/>
        </w:rPr>
        <w:t>for</w:t>
      </w:r>
      <w:r>
        <w:rPr>
          <w:rFonts w:ascii="Verdana"/>
          <w:b/>
          <w:spacing w:val="-5"/>
          <w:sz w:val="20"/>
        </w:rPr>
        <w:t xml:space="preserve"> </w:t>
      </w:r>
      <w:r>
        <w:rPr>
          <w:rFonts w:ascii="Verdana"/>
          <w:b/>
          <w:sz w:val="20"/>
        </w:rPr>
        <w:t>in</w:t>
      </w:r>
      <w:r>
        <w:rPr>
          <w:rFonts w:ascii="Verdana"/>
          <w:b/>
          <w:spacing w:val="-5"/>
          <w:sz w:val="20"/>
        </w:rPr>
        <w:t xml:space="preserve"> </w:t>
      </w:r>
      <w:r>
        <w:rPr>
          <w:rFonts w:ascii="Verdana"/>
          <w:b/>
          <w:spacing w:val="-2"/>
          <w:sz w:val="20"/>
        </w:rPr>
        <w:t>assessment</w:t>
      </w:r>
    </w:p>
    <w:p w14:paraId="641C19BE" w14:textId="77777777" w:rsidR="00805B0D" w:rsidRDefault="00234FD3">
      <w:pPr>
        <w:tabs>
          <w:tab w:val="left" w:pos="977"/>
        </w:tabs>
        <w:spacing w:line="243" w:lineRule="exact"/>
        <w:ind w:left="279"/>
        <w:rPr>
          <w:rFonts w:ascii="Verdana"/>
          <w:b/>
          <w:sz w:val="20"/>
        </w:rPr>
      </w:pPr>
      <w:r>
        <w:rPr>
          <w:rFonts w:ascii="Calibri"/>
          <w:spacing w:val="-5"/>
        </w:rPr>
        <w:t>650</w:t>
      </w:r>
      <w:r>
        <w:rPr>
          <w:rFonts w:ascii="Calibri"/>
        </w:rPr>
        <w:tab/>
      </w:r>
      <w:r>
        <w:rPr>
          <w:rFonts w:ascii="Verdana"/>
          <w:b/>
          <w:sz w:val="20"/>
        </w:rPr>
        <w:t>of</w:t>
      </w:r>
      <w:r>
        <w:rPr>
          <w:rFonts w:ascii="Verdana"/>
          <w:b/>
          <w:spacing w:val="-7"/>
          <w:sz w:val="20"/>
        </w:rPr>
        <w:t xml:space="preserve"> </w:t>
      </w:r>
      <w:r>
        <w:rPr>
          <w:rFonts w:ascii="Verdana"/>
          <w:b/>
          <w:sz w:val="20"/>
        </w:rPr>
        <w:t>that,</w:t>
      </w:r>
      <w:r>
        <w:rPr>
          <w:rFonts w:ascii="Verdana"/>
          <w:b/>
          <w:spacing w:val="-4"/>
          <w:sz w:val="20"/>
        </w:rPr>
        <w:t xml:space="preserve"> </w:t>
      </w:r>
      <w:r>
        <w:rPr>
          <w:rFonts w:ascii="Verdana"/>
          <w:b/>
          <w:sz w:val="20"/>
        </w:rPr>
        <w:t>what</w:t>
      </w:r>
      <w:r>
        <w:rPr>
          <w:rFonts w:ascii="Verdana"/>
          <w:b/>
          <w:spacing w:val="-3"/>
          <w:sz w:val="20"/>
        </w:rPr>
        <w:t xml:space="preserve"> </w:t>
      </w:r>
      <w:r>
        <w:rPr>
          <w:rFonts w:ascii="Verdana"/>
          <w:b/>
          <w:sz w:val="20"/>
        </w:rPr>
        <w:t>would</w:t>
      </w:r>
      <w:r>
        <w:rPr>
          <w:rFonts w:ascii="Verdana"/>
          <w:b/>
          <w:spacing w:val="-7"/>
          <w:sz w:val="20"/>
        </w:rPr>
        <w:t xml:space="preserve"> </w:t>
      </w:r>
      <w:r>
        <w:rPr>
          <w:rFonts w:ascii="Verdana"/>
          <w:b/>
          <w:sz w:val="20"/>
        </w:rPr>
        <w:t>you</w:t>
      </w:r>
      <w:r>
        <w:rPr>
          <w:rFonts w:ascii="Verdana"/>
          <w:b/>
          <w:spacing w:val="-6"/>
          <w:sz w:val="20"/>
        </w:rPr>
        <w:t xml:space="preserve"> </w:t>
      </w:r>
      <w:r>
        <w:rPr>
          <w:rFonts w:ascii="Verdana"/>
          <w:b/>
          <w:sz w:val="20"/>
        </w:rPr>
        <w:t>be</w:t>
      </w:r>
      <w:r>
        <w:rPr>
          <w:rFonts w:ascii="Verdana"/>
          <w:b/>
          <w:spacing w:val="-5"/>
          <w:sz w:val="20"/>
        </w:rPr>
        <w:t xml:space="preserve"> </w:t>
      </w:r>
      <w:r>
        <w:rPr>
          <w:rFonts w:ascii="Verdana"/>
          <w:b/>
          <w:sz w:val="20"/>
        </w:rPr>
        <w:t>expecting</w:t>
      </w:r>
      <w:r>
        <w:rPr>
          <w:rFonts w:ascii="Verdana"/>
          <w:b/>
          <w:spacing w:val="-6"/>
          <w:sz w:val="20"/>
        </w:rPr>
        <w:t xml:space="preserve"> </w:t>
      </w:r>
      <w:r>
        <w:rPr>
          <w:rFonts w:ascii="Verdana"/>
          <w:b/>
          <w:sz w:val="20"/>
        </w:rPr>
        <w:t>to</w:t>
      </w:r>
      <w:r>
        <w:rPr>
          <w:rFonts w:ascii="Verdana"/>
          <w:b/>
          <w:spacing w:val="-4"/>
          <w:sz w:val="20"/>
        </w:rPr>
        <w:t xml:space="preserve"> see?</w:t>
      </w:r>
    </w:p>
    <w:p w14:paraId="641C19BF" w14:textId="77777777" w:rsidR="00805B0D" w:rsidRDefault="00234FD3">
      <w:pPr>
        <w:pStyle w:val="BodyText"/>
        <w:spacing w:line="244" w:lineRule="exact"/>
        <w:ind w:left="279"/>
        <w:rPr>
          <w:rFonts w:ascii="Calibri"/>
        </w:rPr>
      </w:pPr>
      <w:r>
        <w:rPr>
          <w:rFonts w:ascii="Calibri"/>
          <w:spacing w:val="-5"/>
        </w:rPr>
        <w:t>651</w:t>
      </w:r>
    </w:p>
    <w:p w14:paraId="641C19C0" w14:textId="77777777" w:rsidR="00805B0D" w:rsidRDefault="00234FD3">
      <w:pPr>
        <w:tabs>
          <w:tab w:val="left" w:pos="977"/>
          <w:tab w:val="left" w:pos="2417"/>
        </w:tabs>
        <w:spacing w:line="244" w:lineRule="exact"/>
        <w:ind w:left="279"/>
        <w:rPr>
          <w:rFonts w:ascii="Verdana"/>
          <w:sz w:val="20"/>
        </w:rPr>
      </w:pPr>
      <w:r>
        <w:rPr>
          <w:rFonts w:ascii="Calibri"/>
          <w:spacing w:val="-5"/>
        </w:rPr>
        <w:t>652</w:t>
      </w:r>
      <w:r>
        <w:rPr>
          <w:rFonts w:ascii="Calibri"/>
        </w:rPr>
        <w:tab/>
      </w:r>
      <w:r>
        <w:rPr>
          <w:rFonts w:ascii="Verdana"/>
          <w:spacing w:val="-2"/>
          <w:sz w:val="20"/>
        </w:rPr>
        <w:t>JASMINE:</w:t>
      </w:r>
      <w:r>
        <w:rPr>
          <w:rFonts w:ascii="Verdana"/>
          <w:sz w:val="20"/>
        </w:rPr>
        <w:tab/>
        <w:t>Yeah.</w:t>
      </w:r>
      <w:r>
        <w:rPr>
          <w:rFonts w:ascii="Verdana"/>
          <w:spacing w:val="-6"/>
          <w:sz w:val="20"/>
        </w:rPr>
        <w:t xml:space="preserve"> </w:t>
      </w:r>
      <w:r>
        <w:rPr>
          <w:rFonts w:ascii="Verdana"/>
          <w:sz w:val="20"/>
        </w:rPr>
        <w:t>If</w:t>
      </w:r>
      <w:r>
        <w:rPr>
          <w:rFonts w:ascii="Verdana"/>
          <w:spacing w:val="-5"/>
          <w:sz w:val="20"/>
        </w:rPr>
        <w:t xml:space="preserve"> </w:t>
      </w:r>
      <w:r>
        <w:rPr>
          <w:rFonts w:ascii="Verdana"/>
          <w:sz w:val="20"/>
        </w:rPr>
        <w:t>I</w:t>
      </w:r>
      <w:r>
        <w:rPr>
          <w:rFonts w:ascii="Verdana"/>
          <w:spacing w:val="-3"/>
          <w:sz w:val="20"/>
        </w:rPr>
        <w:t xml:space="preserve"> </w:t>
      </w:r>
      <w:r>
        <w:rPr>
          <w:rFonts w:ascii="Verdana"/>
          <w:sz w:val="20"/>
        </w:rPr>
        <w:t>was</w:t>
      </w:r>
      <w:r>
        <w:rPr>
          <w:rFonts w:ascii="Verdana"/>
          <w:spacing w:val="-4"/>
          <w:sz w:val="20"/>
        </w:rPr>
        <w:t xml:space="preserve"> </w:t>
      </w:r>
      <w:r>
        <w:rPr>
          <w:rFonts w:ascii="Verdana"/>
          <w:sz w:val="20"/>
        </w:rPr>
        <w:t>looking</w:t>
      </w:r>
      <w:r>
        <w:rPr>
          <w:rFonts w:ascii="Verdana"/>
          <w:spacing w:val="-3"/>
          <w:sz w:val="20"/>
        </w:rPr>
        <w:t xml:space="preserve"> </w:t>
      </w:r>
      <w:r>
        <w:rPr>
          <w:rFonts w:ascii="Verdana"/>
          <w:sz w:val="20"/>
        </w:rPr>
        <w:t>for</w:t>
      </w:r>
      <w:r>
        <w:rPr>
          <w:rFonts w:ascii="Verdana"/>
          <w:spacing w:val="-6"/>
          <w:sz w:val="20"/>
        </w:rPr>
        <w:t xml:space="preserve"> </w:t>
      </w:r>
      <w:r>
        <w:rPr>
          <w:rFonts w:ascii="Verdana"/>
          <w:sz w:val="20"/>
        </w:rPr>
        <w:t>the</w:t>
      </w:r>
      <w:r>
        <w:rPr>
          <w:rFonts w:ascii="Verdana"/>
          <w:spacing w:val="-5"/>
          <w:sz w:val="20"/>
        </w:rPr>
        <w:t xml:space="preserve"> </w:t>
      </w:r>
      <w:r>
        <w:rPr>
          <w:rFonts w:ascii="Verdana"/>
          <w:sz w:val="20"/>
        </w:rPr>
        <w:t>perfect</w:t>
      </w:r>
      <w:r>
        <w:rPr>
          <w:rFonts w:ascii="Verdana"/>
          <w:spacing w:val="-5"/>
          <w:sz w:val="20"/>
        </w:rPr>
        <w:t xml:space="preserve"> </w:t>
      </w:r>
      <w:r>
        <w:rPr>
          <w:rFonts w:ascii="Verdana"/>
          <w:sz w:val="20"/>
        </w:rPr>
        <w:t>model</w:t>
      </w:r>
      <w:r>
        <w:rPr>
          <w:rFonts w:ascii="Verdana"/>
          <w:spacing w:val="-3"/>
          <w:sz w:val="20"/>
        </w:rPr>
        <w:t xml:space="preserve"> </w:t>
      </w:r>
      <w:r>
        <w:rPr>
          <w:rFonts w:ascii="Verdana"/>
          <w:sz w:val="20"/>
        </w:rPr>
        <w:t>in</w:t>
      </w:r>
      <w:r>
        <w:rPr>
          <w:rFonts w:ascii="Verdana"/>
          <w:spacing w:val="-2"/>
          <w:sz w:val="20"/>
        </w:rPr>
        <w:t xml:space="preserve"> </w:t>
      </w:r>
      <w:r>
        <w:rPr>
          <w:rFonts w:ascii="Verdana"/>
          <w:sz w:val="20"/>
        </w:rPr>
        <w:t>my</w:t>
      </w:r>
      <w:r>
        <w:rPr>
          <w:rFonts w:ascii="Verdana"/>
          <w:spacing w:val="-5"/>
          <w:sz w:val="20"/>
        </w:rPr>
        <w:t xml:space="preserve"> </w:t>
      </w:r>
      <w:r>
        <w:rPr>
          <w:rFonts w:ascii="Verdana"/>
          <w:sz w:val="20"/>
        </w:rPr>
        <w:t>eyes</w:t>
      </w:r>
      <w:r>
        <w:rPr>
          <w:rFonts w:ascii="Verdana"/>
          <w:spacing w:val="-5"/>
          <w:sz w:val="20"/>
        </w:rPr>
        <w:t xml:space="preserve"> </w:t>
      </w:r>
      <w:r>
        <w:rPr>
          <w:rFonts w:ascii="Verdana"/>
          <w:sz w:val="20"/>
        </w:rPr>
        <w:t>I</w:t>
      </w:r>
      <w:r>
        <w:rPr>
          <w:rFonts w:ascii="Verdana"/>
          <w:spacing w:val="-3"/>
          <w:sz w:val="20"/>
        </w:rPr>
        <w:t xml:space="preserve"> </w:t>
      </w:r>
      <w:r>
        <w:rPr>
          <w:rFonts w:ascii="Verdana"/>
          <w:sz w:val="20"/>
        </w:rPr>
        <w:t>would</w:t>
      </w:r>
      <w:r>
        <w:rPr>
          <w:rFonts w:ascii="Verdana"/>
          <w:spacing w:val="-3"/>
          <w:sz w:val="20"/>
        </w:rPr>
        <w:t xml:space="preserve"> </w:t>
      </w:r>
      <w:r>
        <w:rPr>
          <w:rFonts w:ascii="Verdana"/>
          <w:spacing w:val="-5"/>
          <w:sz w:val="20"/>
        </w:rPr>
        <w:t>be</w:t>
      </w:r>
    </w:p>
    <w:p w14:paraId="641C19C1" w14:textId="77777777" w:rsidR="00805B0D" w:rsidRDefault="00234FD3">
      <w:pPr>
        <w:tabs>
          <w:tab w:val="left" w:pos="977"/>
        </w:tabs>
        <w:spacing w:line="242" w:lineRule="exact"/>
        <w:ind w:left="279"/>
        <w:rPr>
          <w:rFonts w:ascii="Verdana"/>
          <w:sz w:val="20"/>
        </w:rPr>
      </w:pPr>
      <w:r>
        <w:rPr>
          <w:rFonts w:ascii="Calibri"/>
          <w:spacing w:val="-5"/>
        </w:rPr>
        <w:t>653</w:t>
      </w:r>
      <w:r>
        <w:rPr>
          <w:rFonts w:ascii="Calibri"/>
        </w:rPr>
        <w:tab/>
      </w:r>
      <w:r>
        <w:rPr>
          <w:rFonts w:ascii="Verdana"/>
          <w:sz w:val="20"/>
        </w:rPr>
        <w:t>looking</w:t>
      </w:r>
      <w:r>
        <w:rPr>
          <w:rFonts w:ascii="Verdana"/>
          <w:spacing w:val="-6"/>
          <w:sz w:val="20"/>
        </w:rPr>
        <w:t xml:space="preserve"> </w:t>
      </w:r>
      <w:r>
        <w:rPr>
          <w:rFonts w:ascii="Verdana"/>
          <w:sz w:val="20"/>
        </w:rPr>
        <w:t>for</w:t>
      </w:r>
      <w:r>
        <w:rPr>
          <w:rFonts w:ascii="Verdana"/>
          <w:spacing w:val="-8"/>
          <w:sz w:val="20"/>
        </w:rPr>
        <w:t xml:space="preserve"> </w:t>
      </w:r>
      <w:r>
        <w:rPr>
          <w:rFonts w:ascii="Verdana"/>
          <w:sz w:val="20"/>
        </w:rPr>
        <w:t>diaphragm</w:t>
      </w:r>
      <w:r>
        <w:rPr>
          <w:rFonts w:ascii="Verdana"/>
          <w:spacing w:val="-7"/>
          <w:sz w:val="20"/>
        </w:rPr>
        <w:t xml:space="preserve"> </w:t>
      </w:r>
      <w:r>
        <w:rPr>
          <w:rFonts w:ascii="Verdana"/>
          <w:sz w:val="20"/>
        </w:rPr>
        <w:t>to</w:t>
      </w:r>
      <w:r>
        <w:rPr>
          <w:rFonts w:ascii="Verdana"/>
          <w:spacing w:val="-7"/>
          <w:sz w:val="20"/>
        </w:rPr>
        <w:t xml:space="preserve"> </w:t>
      </w:r>
      <w:r>
        <w:rPr>
          <w:rFonts w:ascii="Verdana"/>
          <w:sz w:val="20"/>
        </w:rPr>
        <w:t>be</w:t>
      </w:r>
      <w:r>
        <w:rPr>
          <w:rFonts w:ascii="Verdana"/>
          <w:spacing w:val="-5"/>
          <w:sz w:val="20"/>
        </w:rPr>
        <w:t xml:space="preserve"> </w:t>
      </w:r>
      <w:r>
        <w:rPr>
          <w:rFonts w:ascii="Verdana"/>
          <w:sz w:val="20"/>
        </w:rPr>
        <w:t>coming</w:t>
      </w:r>
      <w:r>
        <w:rPr>
          <w:rFonts w:ascii="Verdana"/>
          <w:spacing w:val="-6"/>
          <w:sz w:val="20"/>
        </w:rPr>
        <w:t xml:space="preserve"> </w:t>
      </w:r>
      <w:r>
        <w:rPr>
          <w:rFonts w:ascii="Verdana"/>
          <w:sz w:val="20"/>
        </w:rPr>
        <w:t>down</w:t>
      </w:r>
      <w:r>
        <w:rPr>
          <w:rFonts w:ascii="Verdana"/>
          <w:spacing w:val="-5"/>
          <w:sz w:val="20"/>
        </w:rPr>
        <w:t xml:space="preserve"> </w:t>
      </w:r>
      <w:r>
        <w:rPr>
          <w:rFonts w:ascii="Verdana"/>
          <w:sz w:val="20"/>
        </w:rPr>
        <w:t>both</w:t>
      </w:r>
      <w:r>
        <w:rPr>
          <w:rFonts w:ascii="Verdana"/>
          <w:spacing w:val="-4"/>
          <w:sz w:val="20"/>
        </w:rPr>
        <w:t xml:space="preserve"> </w:t>
      </w:r>
      <w:r>
        <w:rPr>
          <w:rFonts w:ascii="Verdana"/>
          <w:sz w:val="20"/>
        </w:rPr>
        <w:t>sides</w:t>
      </w:r>
      <w:r>
        <w:rPr>
          <w:rFonts w:ascii="Verdana"/>
          <w:spacing w:val="-5"/>
          <w:sz w:val="20"/>
        </w:rPr>
        <w:t xml:space="preserve"> </w:t>
      </w:r>
      <w:r>
        <w:rPr>
          <w:rFonts w:ascii="Verdana"/>
          <w:sz w:val="20"/>
        </w:rPr>
        <w:t>equally,</w:t>
      </w:r>
      <w:r>
        <w:rPr>
          <w:rFonts w:ascii="Verdana"/>
          <w:spacing w:val="-5"/>
          <w:sz w:val="20"/>
        </w:rPr>
        <w:t xml:space="preserve"> </w:t>
      </w:r>
      <w:r>
        <w:rPr>
          <w:rFonts w:ascii="Verdana"/>
          <w:sz w:val="20"/>
        </w:rPr>
        <w:t>rib</w:t>
      </w:r>
      <w:r>
        <w:rPr>
          <w:rFonts w:ascii="Verdana"/>
          <w:spacing w:val="-5"/>
          <w:sz w:val="20"/>
        </w:rPr>
        <w:t xml:space="preserve"> </w:t>
      </w:r>
      <w:r>
        <w:rPr>
          <w:rFonts w:ascii="Verdana"/>
          <w:sz w:val="20"/>
        </w:rPr>
        <w:t>cage</w:t>
      </w:r>
      <w:r>
        <w:rPr>
          <w:rFonts w:ascii="Verdana"/>
          <w:spacing w:val="-5"/>
          <w:sz w:val="20"/>
        </w:rPr>
        <w:t xml:space="preserve"> </w:t>
      </w:r>
      <w:r>
        <w:rPr>
          <w:rFonts w:ascii="Verdana"/>
          <w:sz w:val="20"/>
        </w:rPr>
        <w:t>equally</w:t>
      </w:r>
      <w:r>
        <w:rPr>
          <w:rFonts w:ascii="Verdana"/>
          <w:spacing w:val="-6"/>
          <w:sz w:val="20"/>
        </w:rPr>
        <w:t xml:space="preserve"> </w:t>
      </w:r>
      <w:r>
        <w:rPr>
          <w:rFonts w:ascii="Verdana"/>
          <w:spacing w:val="-5"/>
          <w:sz w:val="20"/>
        </w:rPr>
        <w:t>in</w:t>
      </w:r>
    </w:p>
    <w:p w14:paraId="641C19C2" w14:textId="77777777" w:rsidR="00805B0D" w:rsidRDefault="00234FD3">
      <w:pPr>
        <w:tabs>
          <w:tab w:val="left" w:pos="977"/>
        </w:tabs>
        <w:spacing w:line="242" w:lineRule="exact"/>
        <w:ind w:left="279"/>
        <w:rPr>
          <w:rFonts w:ascii="Verdana" w:hAnsi="Verdana"/>
          <w:sz w:val="20"/>
        </w:rPr>
      </w:pPr>
      <w:r>
        <w:rPr>
          <w:rFonts w:ascii="Calibri" w:hAnsi="Calibri"/>
          <w:spacing w:val="-5"/>
        </w:rPr>
        <w:t>654</w:t>
      </w:r>
      <w:r>
        <w:rPr>
          <w:rFonts w:ascii="Calibri" w:hAnsi="Calibri"/>
        </w:rPr>
        <w:tab/>
      </w:r>
      <w:r>
        <w:rPr>
          <w:rFonts w:ascii="Verdana" w:hAnsi="Verdana"/>
          <w:sz w:val="20"/>
        </w:rPr>
        <w:t>the</w:t>
      </w:r>
      <w:r>
        <w:rPr>
          <w:rFonts w:ascii="Verdana" w:hAnsi="Verdana"/>
          <w:spacing w:val="-7"/>
          <w:sz w:val="20"/>
        </w:rPr>
        <w:t xml:space="preserve"> </w:t>
      </w:r>
      <w:r>
        <w:rPr>
          <w:rFonts w:ascii="Verdana" w:hAnsi="Verdana"/>
          <w:sz w:val="20"/>
        </w:rPr>
        <w:t>bottom</w:t>
      </w:r>
      <w:r>
        <w:rPr>
          <w:rFonts w:ascii="Verdana" w:hAnsi="Verdana"/>
          <w:spacing w:val="-2"/>
          <w:sz w:val="20"/>
        </w:rPr>
        <w:t xml:space="preserve"> </w:t>
      </w:r>
      <w:r>
        <w:rPr>
          <w:rFonts w:ascii="Verdana" w:hAnsi="Verdana"/>
          <w:sz w:val="20"/>
        </w:rPr>
        <w:t>expanding</w:t>
      </w:r>
      <w:r>
        <w:rPr>
          <w:rFonts w:ascii="Verdana" w:hAnsi="Verdana"/>
          <w:spacing w:val="-4"/>
          <w:sz w:val="20"/>
        </w:rPr>
        <w:t xml:space="preserve"> </w:t>
      </w:r>
      <w:r>
        <w:rPr>
          <w:rFonts w:ascii="Verdana" w:hAnsi="Verdana"/>
          <w:sz w:val="20"/>
        </w:rPr>
        <w:t>out,</w:t>
      </w:r>
      <w:r>
        <w:rPr>
          <w:rFonts w:ascii="Verdana" w:hAnsi="Verdana"/>
          <w:spacing w:val="-6"/>
          <w:sz w:val="20"/>
        </w:rPr>
        <w:t xml:space="preserve"> </w:t>
      </w:r>
      <w:r>
        <w:rPr>
          <w:rFonts w:ascii="Verdana" w:hAnsi="Verdana"/>
          <w:sz w:val="20"/>
        </w:rPr>
        <w:t>the</w:t>
      </w:r>
      <w:r>
        <w:rPr>
          <w:rFonts w:ascii="Verdana" w:hAnsi="Verdana"/>
          <w:spacing w:val="-6"/>
          <w:sz w:val="20"/>
        </w:rPr>
        <w:t xml:space="preserve"> </w:t>
      </w:r>
      <w:r>
        <w:rPr>
          <w:rFonts w:ascii="Verdana" w:hAnsi="Verdana"/>
          <w:sz w:val="20"/>
        </w:rPr>
        <w:t>kind</w:t>
      </w:r>
      <w:r>
        <w:rPr>
          <w:rFonts w:ascii="Verdana" w:hAnsi="Verdana"/>
          <w:spacing w:val="-5"/>
          <w:sz w:val="20"/>
        </w:rPr>
        <w:t xml:space="preserve"> </w:t>
      </w:r>
      <w:r>
        <w:rPr>
          <w:rFonts w:ascii="Verdana" w:hAnsi="Verdana"/>
          <w:sz w:val="20"/>
        </w:rPr>
        <w:t>of</w:t>
      </w:r>
      <w:r>
        <w:rPr>
          <w:rFonts w:ascii="Verdana" w:hAnsi="Verdana"/>
          <w:spacing w:val="-6"/>
          <w:sz w:val="20"/>
        </w:rPr>
        <w:t xml:space="preserve"> </w:t>
      </w:r>
      <w:r>
        <w:rPr>
          <w:rFonts w:ascii="Verdana" w:hAnsi="Verdana"/>
          <w:sz w:val="20"/>
        </w:rPr>
        <w:t>shoulders</w:t>
      </w:r>
      <w:r>
        <w:rPr>
          <w:rFonts w:ascii="Verdana" w:hAnsi="Verdana"/>
          <w:spacing w:val="-6"/>
          <w:sz w:val="20"/>
        </w:rPr>
        <w:t xml:space="preserve"> </w:t>
      </w:r>
      <w:r>
        <w:rPr>
          <w:rFonts w:ascii="Verdana" w:hAnsi="Verdana"/>
          <w:sz w:val="20"/>
        </w:rPr>
        <w:t>they’re</w:t>
      </w:r>
      <w:r>
        <w:rPr>
          <w:rFonts w:ascii="Verdana" w:hAnsi="Verdana"/>
          <w:spacing w:val="-6"/>
          <w:sz w:val="20"/>
        </w:rPr>
        <w:t xml:space="preserve"> </w:t>
      </w:r>
      <w:r>
        <w:rPr>
          <w:rFonts w:ascii="Verdana" w:hAnsi="Verdana"/>
          <w:sz w:val="20"/>
        </w:rPr>
        <w:t>not</w:t>
      </w:r>
      <w:r>
        <w:rPr>
          <w:rFonts w:ascii="Verdana" w:hAnsi="Verdana"/>
          <w:spacing w:val="-2"/>
          <w:sz w:val="20"/>
        </w:rPr>
        <w:t xml:space="preserve"> </w:t>
      </w:r>
      <w:r>
        <w:rPr>
          <w:rFonts w:ascii="Verdana" w:hAnsi="Verdana"/>
          <w:sz w:val="20"/>
        </w:rPr>
        <w:t>meant</w:t>
      </w:r>
      <w:r>
        <w:rPr>
          <w:rFonts w:ascii="Verdana" w:hAnsi="Verdana"/>
          <w:spacing w:val="-4"/>
          <w:sz w:val="20"/>
        </w:rPr>
        <w:t xml:space="preserve"> </w:t>
      </w:r>
      <w:r>
        <w:rPr>
          <w:rFonts w:ascii="Verdana" w:hAnsi="Verdana"/>
          <w:sz w:val="20"/>
        </w:rPr>
        <w:t>to</w:t>
      </w:r>
      <w:r>
        <w:rPr>
          <w:rFonts w:ascii="Verdana" w:hAnsi="Verdana"/>
          <w:spacing w:val="-6"/>
          <w:sz w:val="20"/>
        </w:rPr>
        <w:t xml:space="preserve"> </w:t>
      </w:r>
      <w:r>
        <w:rPr>
          <w:rFonts w:ascii="Verdana" w:hAnsi="Verdana"/>
          <w:sz w:val="20"/>
        </w:rPr>
        <w:t>be</w:t>
      </w:r>
      <w:r>
        <w:rPr>
          <w:rFonts w:ascii="Verdana" w:hAnsi="Verdana"/>
          <w:spacing w:val="-7"/>
          <w:sz w:val="20"/>
        </w:rPr>
        <w:t xml:space="preserve"> </w:t>
      </w:r>
      <w:r>
        <w:rPr>
          <w:rFonts w:ascii="Verdana" w:hAnsi="Verdana"/>
          <w:spacing w:val="-4"/>
          <w:sz w:val="20"/>
        </w:rPr>
        <w:t>deep</w:t>
      </w:r>
    </w:p>
    <w:p w14:paraId="641C19C3" w14:textId="77777777" w:rsidR="00805B0D" w:rsidRDefault="00234FD3">
      <w:pPr>
        <w:tabs>
          <w:tab w:val="left" w:pos="977"/>
        </w:tabs>
        <w:spacing w:line="244" w:lineRule="exact"/>
        <w:ind w:left="279"/>
        <w:rPr>
          <w:rFonts w:ascii="Verdana"/>
          <w:sz w:val="20"/>
        </w:rPr>
      </w:pPr>
      <w:r>
        <w:rPr>
          <w:rFonts w:ascii="Calibri"/>
          <w:spacing w:val="-5"/>
        </w:rPr>
        <w:t>655</w:t>
      </w:r>
      <w:r>
        <w:rPr>
          <w:rFonts w:ascii="Calibri"/>
        </w:rPr>
        <w:tab/>
      </w:r>
      <w:r>
        <w:rPr>
          <w:rFonts w:ascii="Verdana"/>
          <w:sz w:val="20"/>
        </w:rPr>
        <w:t>breathing</w:t>
      </w:r>
      <w:r>
        <w:rPr>
          <w:rFonts w:ascii="Verdana"/>
          <w:spacing w:val="-8"/>
          <w:sz w:val="20"/>
        </w:rPr>
        <w:t xml:space="preserve"> </w:t>
      </w:r>
      <w:r>
        <w:rPr>
          <w:rFonts w:ascii="Verdana"/>
          <w:sz w:val="20"/>
        </w:rPr>
        <w:t>like</w:t>
      </w:r>
      <w:r>
        <w:rPr>
          <w:rFonts w:ascii="Verdana"/>
          <w:spacing w:val="-7"/>
          <w:sz w:val="20"/>
        </w:rPr>
        <w:t xml:space="preserve"> </w:t>
      </w:r>
      <w:r>
        <w:rPr>
          <w:rFonts w:ascii="Verdana"/>
          <w:sz w:val="20"/>
        </w:rPr>
        <w:t>running</w:t>
      </w:r>
      <w:r>
        <w:rPr>
          <w:rFonts w:ascii="Verdana"/>
          <w:spacing w:val="-6"/>
          <w:sz w:val="20"/>
        </w:rPr>
        <w:t xml:space="preserve"> </w:t>
      </w:r>
      <w:r>
        <w:rPr>
          <w:rFonts w:ascii="Verdana"/>
          <w:sz w:val="20"/>
        </w:rPr>
        <w:t>a</w:t>
      </w:r>
      <w:r>
        <w:rPr>
          <w:rFonts w:ascii="Verdana"/>
          <w:spacing w:val="-6"/>
          <w:sz w:val="20"/>
        </w:rPr>
        <w:t xml:space="preserve"> </w:t>
      </w:r>
      <w:r>
        <w:rPr>
          <w:rFonts w:ascii="Verdana"/>
          <w:sz w:val="20"/>
        </w:rPr>
        <w:t>marathon</w:t>
      </w:r>
      <w:r>
        <w:rPr>
          <w:rFonts w:ascii="Verdana"/>
          <w:spacing w:val="-5"/>
          <w:sz w:val="20"/>
        </w:rPr>
        <w:t xml:space="preserve"> </w:t>
      </w:r>
      <w:r>
        <w:rPr>
          <w:rFonts w:ascii="Verdana"/>
          <w:sz w:val="20"/>
        </w:rPr>
        <w:t>so</w:t>
      </w:r>
      <w:r>
        <w:rPr>
          <w:rFonts w:ascii="Verdana"/>
          <w:spacing w:val="-6"/>
          <w:sz w:val="20"/>
        </w:rPr>
        <w:t xml:space="preserve"> </w:t>
      </w:r>
      <w:r>
        <w:rPr>
          <w:rFonts w:ascii="Verdana"/>
          <w:sz w:val="20"/>
        </w:rPr>
        <w:t>staying</w:t>
      </w:r>
      <w:r>
        <w:rPr>
          <w:rFonts w:ascii="Verdana"/>
          <w:spacing w:val="-6"/>
          <w:sz w:val="20"/>
        </w:rPr>
        <w:t xml:space="preserve"> </w:t>
      </w:r>
      <w:r>
        <w:rPr>
          <w:rFonts w:ascii="Verdana"/>
          <w:sz w:val="20"/>
        </w:rPr>
        <w:t>down.</w:t>
      </w:r>
      <w:r>
        <w:rPr>
          <w:rFonts w:ascii="Verdana"/>
          <w:spacing w:val="-7"/>
          <w:sz w:val="20"/>
        </w:rPr>
        <w:t xml:space="preserve"> </w:t>
      </w:r>
      <w:r>
        <w:rPr>
          <w:rFonts w:ascii="Verdana"/>
          <w:sz w:val="20"/>
        </w:rPr>
        <w:t>Not</w:t>
      </w:r>
      <w:r>
        <w:rPr>
          <w:rFonts w:ascii="Verdana"/>
          <w:spacing w:val="-5"/>
          <w:sz w:val="20"/>
        </w:rPr>
        <w:t xml:space="preserve"> </w:t>
      </w:r>
      <w:r>
        <w:rPr>
          <w:rFonts w:ascii="Verdana"/>
          <w:sz w:val="20"/>
        </w:rPr>
        <w:t>really</w:t>
      </w:r>
      <w:r>
        <w:rPr>
          <w:rFonts w:ascii="Verdana"/>
          <w:spacing w:val="-7"/>
          <w:sz w:val="20"/>
        </w:rPr>
        <w:t xml:space="preserve"> </w:t>
      </w:r>
      <w:r>
        <w:rPr>
          <w:rFonts w:ascii="Verdana"/>
          <w:sz w:val="20"/>
        </w:rPr>
        <w:t>inhaling</w:t>
      </w:r>
      <w:r>
        <w:rPr>
          <w:rFonts w:ascii="Verdana"/>
          <w:spacing w:val="-6"/>
          <w:sz w:val="20"/>
        </w:rPr>
        <w:t xml:space="preserve"> </w:t>
      </w:r>
      <w:r>
        <w:rPr>
          <w:rFonts w:ascii="Verdana"/>
          <w:sz w:val="20"/>
        </w:rPr>
        <w:t>quickly,</w:t>
      </w:r>
      <w:r>
        <w:rPr>
          <w:rFonts w:ascii="Verdana"/>
          <w:spacing w:val="-6"/>
          <w:sz w:val="20"/>
        </w:rPr>
        <w:t xml:space="preserve"> </w:t>
      </w:r>
      <w:r>
        <w:rPr>
          <w:rFonts w:ascii="Verdana"/>
          <w:spacing w:val="-10"/>
          <w:sz w:val="20"/>
        </w:rPr>
        <w:t>a</w:t>
      </w:r>
    </w:p>
    <w:p w14:paraId="641C19C4" w14:textId="77777777" w:rsidR="00805B0D" w:rsidRDefault="00234FD3">
      <w:pPr>
        <w:tabs>
          <w:tab w:val="left" w:pos="977"/>
        </w:tabs>
        <w:spacing w:line="244" w:lineRule="exact"/>
        <w:ind w:left="279"/>
        <w:rPr>
          <w:rFonts w:ascii="Verdana"/>
          <w:sz w:val="20"/>
        </w:rPr>
      </w:pPr>
      <w:r>
        <w:rPr>
          <w:rFonts w:ascii="Calibri"/>
          <w:spacing w:val="-5"/>
        </w:rPr>
        <w:t>656</w:t>
      </w:r>
      <w:r>
        <w:rPr>
          <w:rFonts w:ascii="Calibri"/>
        </w:rPr>
        <w:tab/>
      </w:r>
      <w:r>
        <w:rPr>
          <w:rFonts w:ascii="Verdana"/>
          <w:sz w:val="20"/>
        </w:rPr>
        <w:t>lot</w:t>
      </w:r>
      <w:r>
        <w:rPr>
          <w:rFonts w:ascii="Verdana"/>
          <w:spacing w:val="-5"/>
          <w:sz w:val="20"/>
        </w:rPr>
        <w:t xml:space="preserve"> </w:t>
      </w:r>
      <w:r>
        <w:rPr>
          <w:rFonts w:ascii="Verdana"/>
          <w:sz w:val="20"/>
        </w:rPr>
        <w:t>of</w:t>
      </w:r>
      <w:r>
        <w:rPr>
          <w:rFonts w:ascii="Verdana"/>
          <w:spacing w:val="-3"/>
          <w:sz w:val="20"/>
        </w:rPr>
        <w:t xml:space="preserve"> </w:t>
      </w:r>
      <w:r>
        <w:rPr>
          <w:rFonts w:ascii="Verdana"/>
          <w:sz w:val="20"/>
        </w:rPr>
        <w:t>people</w:t>
      </w:r>
      <w:r>
        <w:rPr>
          <w:rFonts w:ascii="Verdana"/>
          <w:spacing w:val="-5"/>
          <w:sz w:val="20"/>
        </w:rPr>
        <w:t xml:space="preserve"> </w:t>
      </w:r>
      <w:r>
        <w:rPr>
          <w:rFonts w:ascii="Verdana"/>
          <w:sz w:val="20"/>
        </w:rPr>
        <w:t>will</w:t>
      </w:r>
      <w:r>
        <w:rPr>
          <w:rFonts w:ascii="Verdana"/>
          <w:spacing w:val="-4"/>
          <w:sz w:val="20"/>
        </w:rPr>
        <w:t xml:space="preserve"> </w:t>
      </w:r>
      <w:r>
        <w:rPr>
          <w:rFonts w:ascii="Verdana"/>
          <w:sz w:val="20"/>
        </w:rPr>
        <w:t>do</w:t>
      </w:r>
      <w:r>
        <w:rPr>
          <w:rFonts w:ascii="Verdana"/>
          <w:spacing w:val="-3"/>
          <w:sz w:val="20"/>
        </w:rPr>
        <w:t xml:space="preserve"> </w:t>
      </w:r>
      <w:r>
        <w:rPr>
          <w:rFonts w:ascii="Verdana"/>
          <w:sz w:val="20"/>
        </w:rPr>
        <w:t>that</w:t>
      </w:r>
      <w:r>
        <w:rPr>
          <w:rFonts w:ascii="Verdana"/>
          <w:spacing w:val="-5"/>
          <w:sz w:val="20"/>
        </w:rPr>
        <w:t xml:space="preserve"> </w:t>
      </w:r>
      <w:r>
        <w:rPr>
          <w:rFonts w:ascii="Verdana"/>
          <w:sz w:val="20"/>
        </w:rPr>
        <w:t>as</w:t>
      </w:r>
      <w:r>
        <w:rPr>
          <w:rFonts w:ascii="Verdana"/>
          <w:spacing w:val="-5"/>
          <w:sz w:val="20"/>
        </w:rPr>
        <w:t xml:space="preserve"> </w:t>
      </w:r>
      <w:r>
        <w:rPr>
          <w:rFonts w:ascii="Verdana"/>
          <w:sz w:val="20"/>
        </w:rPr>
        <w:t>well</w:t>
      </w:r>
      <w:r>
        <w:rPr>
          <w:rFonts w:ascii="Verdana"/>
          <w:spacing w:val="-4"/>
          <w:sz w:val="20"/>
        </w:rPr>
        <w:t xml:space="preserve"> </w:t>
      </w:r>
      <w:r>
        <w:rPr>
          <w:rFonts w:ascii="Verdana"/>
          <w:sz w:val="20"/>
        </w:rPr>
        <w:t>when</w:t>
      </w:r>
      <w:r>
        <w:rPr>
          <w:rFonts w:ascii="Verdana"/>
          <w:spacing w:val="-5"/>
          <w:sz w:val="20"/>
        </w:rPr>
        <w:t xml:space="preserve"> </w:t>
      </w:r>
      <w:r>
        <w:rPr>
          <w:rFonts w:ascii="Verdana"/>
          <w:sz w:val="20"/>
        </w:rPr>
        <w:t>you</w:t>
      </w:r>
      <w:r>
        <w:rPr>
          <w:rFonts w:ascii="Verdana"/>
          <w:spacing w:val="-1"/>
          <w:sz w:val="20"/>
        </w:rPr>
        <w:t xml:space="preserve"> </w:t>
      </w:r>
      <w:r>
        <w:rPr>
          <w:rFonts w:ascii="Verdana"/>
          <w:sz w:val="20"/>
        </w:rPr>
        <w:t>ask</w:t>
      </w:r>
      <w:r>
        <w:rPr>
          <w:rFonts w:ascii="Verdana"/>
          <w:spacing w:val="-3"/>
          <w:sz w:val="20"/>
        </w:rPr>
        <w:t xml:space="preserve"> </w:t>
      </w:r>
      <w:r>
        <w:rPr>
          <w:rFonts w:ascii="Verdana"/>
          <w:sz w:val="20"/>
        </w:rPr>
        <w:t>them</w:t>
      </w:r>
      <w:r>
        <w:rPr>
          <w:rFonts w:ascii="Verdana"/>
          <w:spacing w:val="-6"/>
          <w:sz w:val="20"/>
        </w:rPr>
        <w:t xml:space="preserve"> </w:t>
      </w:r>
      <w:r>
        <w:rPr>
          <w:rFonts w:ascii="Verdana"/>
          <w:sz w:val="20"/>
        </w:rPr>
        <w:t>to</w:t>
      </w:r>
      <w:r>
        <w:rPr>
          <w:rFonts w:ascii="Verdana"/>
          <w:spacing w:val="-6"/>
          <w:sz w:val="20"/>
        </w:rPr>
        <w:t xml:space="preserve"> </w:t>
      </w:r>
      <w:r>
        <w:rPr>
          <w:rFonts w:ascii="Verdana"/>
          <w:sz w:val="20"/>
        </w:rPr>
        <w:t>deep</w:t>
      </w:r>
      <w:r>
        <w:rPr>
          <w:rFonts w:ascii="Verdana"/>
          <w:spacing w:val="-4"/>
          <w:sz w:val="20"/>
        </w:rPr>
        <w:t xml:space="preserve"> </w:t>
      </w:r>
      <w:r>
        <w:rPr>
          <w:rFonts w:ascii="Verdana"/>
          <w:sz w:val="20"/>
        </w:rPr>
        <w:t>breath</w:t>
      </w:r>
      <w:r>
        <w:rPr>
          <w:rFonts w:ascii="Verdana"/>
          <w:spacing w:val="-5"/>
          <w:sz w:val="20"/>
        </w:rPr>
        <w:t xml:space="preserve"> </w:t>
      </w:r>
      <w:r>
        <w:rPr>
          <w:rFonts w:ascii="Verdana"/>
          <w:spacing w:val="-4"/>
          <w:sz w:val="20"/>
        </w:rPr>
        <w:t>they</w:t>
      </w:r>
    </w:p>
    <w:p w14:paraId="641C19C5" w14:textId="77777777" w:rsidR="00805B0D" w:rsidRDefault="00234FD3">
      <w:pPr>
        <w:tabs>
          <w:tab w:val="left" w:pos="977"/>
        </w:tabs>
        <w:spacing w:line="242" w:lineRule="exact"/>
        <w:ind w:left="279"/>
        <w:rPr>
          <w:rFonts w:ascii="Verdana" w:hAnsi="Verdana"/>
          <w:sz w:val="20"/>
        </w:rPr>
      </w:pPr>
      <w:r>
        <w:rPr>
          <w:rFonts w:ascii="Calibri" w:hAnsi="Calibri"/>
          <w:spacing w:val="-5"/>
        </w:rPr>
        <w:t>657</w:t>
      </w:r>
      <w:r>
        <w:rPr>
          <w:rFonts w:ascii="Calibri" w:hAnsi="Calibri"/>
        </w:rPr>
        <w:tab/>
      </w:r>
      <w:r>
        <w:rPr>
          <w:rFonts w:ascii="Verdana" w:hAnsi="Verdana"/>
          <w:sz w:val="20"/>
        </w:rPr>
        <w:t>[breathing</w:t>
      </w:r>
      <w:r>
        <w:rPr>
          <w:rFonts w:ascii="Verdana" w:hAnsi="Verdana"/>
          <w:spacing w:val="-5"/>
          <w:sz w:val="20"/>
        </w:rPr>
        <w:t xml:space="preserve"> </w:t>
      </w:r>
      <w:r>
        <w:rPr>
          <w:rFonts w:ascii="Verdana" w:hAnsi="Verdana"/>
          <w:sz w:val="20"/>
        </w:rPr>
        <w:t>sound]</w:t>
      </w:r>
      <w:r>
        <w:rPr>
          <w:rFonts w:ascii="Verdana" w:hAnsi="Verdana"/>
          <w:spacing w:val="-5"/>
          <w:sz w:val="20"/>
        </w:rPr>
        <w:t xml:space="preserve"> </w:t>
      </w:r>
      <w:r>
        <w:rPr>
          <w:rFonts w:ascii="Verdana" w:hAnsi="Verdana"/>
          <w:sz w:val="20"/>
        </w:rPr>
        <w:t>and</w:t>
      </w:r>
      <w:r>
        <w:rPr>
          <w:rFonts w:ascii="Verdana" w:hAnsi="Verdana"/>
          <w:spacing w:val="-5"/>
          <w:sz w:val="20"/>
        </w:rPr>
        <w:t xml:space="preserve"> </w:t>
      </w:r>
      <w:r>
        <w:rPr>
          <w:rFonts w:ascii="Verdana" w:hAnsi="Verdana"/>
          <w:sz w:val="20"/>
        </w:rPr>
        <w:t>you</w:t>
      </w:r>
      <w:r>
        <w:rPr>
          <w:rFonts w:ascii="Verdana" w:hAnsi="Verdana"/>
          <w:spacing w:val="-4"/>
          <w:sz w:val="20"/>
        </w:rPr>
        <w:t xml:space="preserve"> </w:t>
      </w:r>
      <w:r>
        <w:rPr>
          <w:rFonts w:ascii="Verdana" w:hAnsi="Verdana"/>
          <w:sz w:val="20"/>
        </w:rPr>
        <w:t>know</w:t>
      </w:r>
      <w:r>
        <w:rPr>
          <w:rFonts w:ascii="Verdana" w:hAnsi="Verdana"/>
          <w:spacing w:val="-3"/>
          <w:sz w:val="20"/>
        </w:rPr>
        <w:t xml:space="preserve"> </w:t>
      </w:r>
      <w:r>
        <w:rPr>
          <w:rFonts w:ascii="Verdana" w:hAnsi="Verdana"/>
          <w:sz w:val="20"/>
        </w:rPr>
        <w:t>you’re</w:t>
      </w:r>
      <w:r>
        <w:rPr>
          <w:rFonts w:ascii="Verdana" w:hAnsi="Verdana"/>
          <w:spacing w:val="-7"/>
          <w:sz w:val="20"/>
        </w:rPr>
        <w:t xml:space="preserve"> </w:t>
      </w:r>
      <w:r>
        <w:rPr>
          <w:rFonts w:ascii="Verdana" w:hAnsi="Verdana"/>
          <w:sz w:val="20"/>
        </w:rPr>
        <w:t>not</w:t>
      </w:r>
      <w:r>
        <w:rPr>
          <w:rFonts w:ascii="Verdana" w:hAnsi="Verdana"/>
          <w:spacing w:val="-5"/>
          <w:sz w:val="20"/>
        </w:rPr>
        <w:t xml:space="preserve"> </w:t>
      </w:r>
      <w:r>
        <w:rPr>
          <w:rFonts w:ascii="Verdana" w:hAnsi="Verdana"/>
          <w:sz w:val="20"/>
        </w:rPr>
        <w:t>looking</w:t>
      </w:r>
      <w:r>
        <w:rPr>
          <w:rFonts w:ascii="Verdana" w:hAnsi="Verdana"/>
          <w:spacing w:val="-4"/>
          <w:sz w:val="20"/>
        </w:rPr>
        <w:t xml:space="preserve"> </w:t>
      </w:r>
      <w:r>
        <w:rPr>
          <w:rFonts w:ascii="Verdana" w:hAnsi="Verdana"/>
          <w:sz w:val="20"/>
        </w:rPr>
        <w:t>for</w:t>
      </w:r>
      <w:r>
        <w:rPr>
          <w:rFonts w:ascii="Verdana" w:hAnsi="Verdana"/>
          <w:spacing w:val="-4"/>
          <w:sz w:val="20"/>
        </w:rPr>
        <w:t xml:space="preserve"> </w:t>
      </w:r>
      <w:r>
        <w:rPr>
          <w:rFonts w:ascii="Verdana" w:hAnsi="Verdana"/>
          <w:sz w:val="20"/>
        </w:rPr>
        <w:t>that.</w:t>
      </w:r>
      <w:r>
        <w:rPr>
          <w:rFonts w:ascii="Verdana" w:hAnsi="Verdana"/>
          <w:spacing w:val="-7"/>
          <w:sz w:val="20"/>
        </w:rPr>
        <w:t xml:space="preserve"> </w:t>
      </w:r>
      <w:r>
        <w:rPr>
          <w:rFonts w:ascii="Verdana" w:hAnsi="Verdana"/>
          <w:sz w:val="20"/>
        </w:rPr>
        <w:t>So</w:t>
      </w:r>
      <w:r>
        <w:rPr>
          <w:rFonts w:ascii="Verdana" w:hAnsi="Verdana"/>
          <w:spacing w:val="-4"/>
          <w:sz w:val="20"/>
        </w:rPr>
        <w:t xml:space="preserve"> </w:t>
      </w:r>
      <w:r>
        <w:rPr>
          <w:rFonts w:ascii="Verdana" w:hAnsi="Verdana"/>
          <w:sz w:val="20"/>
        </w:rPr>
        <w:t>I</w:t>
      </w:r>
      <w:r>
        <w:rPr>
          <w:rFonts w:ascii="Verdana" w:hAnsi="Verdana"/>
          <w:spacing w:val="-6"/>
          <w:sz w:val="20"/>
        </w:rPr>
        <w:t xml:space="preserve"> </w:t>
      </w:r>
      <w:r>
        <w:rPr>
          <w:rFonts w:ascii="Verdana" w:hAnsi="Verdana"/>
          <w:sz w:val="20"/>
        </w:rPr>
        <w:t>guess</w:t>
      </w:r>
      <w:r>
        <w:rPr>
          <w:rFonts w:ascii="Verdana" w:hAnsi="Verdana"/>
          <w:spacing w:val="-5"/>
          <w:sz w:val="20"/>
        </w:rPr>
        <w:t xml:space="preserve"> I’m</w:t>
      </w:r>
    </w:p>
    <w:p w14:paraId="641C19C6" w14:textId="77777777" w:rsidR="00805B0D" w:rsidRDefault="00234FD3">
      <w:pPr>
        <w:tabs>
          <w:tab w:val="left" w:pos="977"/>
        </w:tabs>
        <w:spacing w:line="244" w:lineRule="exact"/>
        <w:ind w:left="279"/>
        <w:rPr>
          <w:rFonts w:ascii="Verdana" w:hAnsi="Verdana"/>
          <w:sz w:val="20"/>
        </w:rPr>
      </w:pPr>
      <w:r>
        <w:rPr>
          <w:rFonts w:ascii="Calibri" w:hAnsi="Calibri"/>
          <w:spacing w:val="-5"/>
        </w:rPr>
        <w:t>658</w:t>
      </w:r>
      <w:r>
        <w:rPr>
          <w:rFonts w:ascii="Calibri" w:hAnsi="Calibri"/>
        </w:rPr>
        <w:tab/>
      </w:r>
      <w:r>
        <w:rPr>
          <w:rFonts w:ascii="Verdana" w:hAnsi="Verdana"/>
          <w:sz w:val="20"/>
        </w:rPr>
        <w:t>looking</w:t>
      </w:r>
      <w:r>
        <w:rPr>
          <w:rFonts w:ascii="Verdana" w:hAnsi="Verdana"/>
          <w:spacing w:val="-5"/>
          <w:sz w:val="20"/>
        </w:rPr>
        <w:t xml:space="preserve"> </w:t>
      </w:r>
      <w:r>
        <w:rPr>
          <w:rFonts w:ascii="Verdana" w:hAnsi="Verdana"/>
          <w:sz w:val="20"/>
        </w:rPr>
        <w:t>for</w:t>
      </w:r>
      <w:r>
        <w:rPr>
          <w:rFonts w:ascii="Verdana" w:hAnsi="Verdana"/>
          <w:spacing w:val="-6"/>
          <w:sz w:val="20"/>
        </w:rPr>
        <w:t xml:space="preserve"> </w:t>
      </w:r>
      <w:r>
        <w:rPr>
          <w:rFonts w:ascii="Verdana" w:hAnsi="Verdana"/>
          <w:sz w:val="20"/>
        </w:rPr>
        <w:t>things</w:t>
      </w:r>
      <w:r>
        <w:rPr>
          <w:rFonts w:ascii="Verdana" w:hAnsi="Verdana"/>
          <w:spacing w:val="-6"/>
          <w:sz w:val="20"/>
        </w:rPr>
        <w:t xml:space="preserve"> </w:t>
      </w:r>
      <w:r>
        <w:rPr>
          <w:rFonts w:ascii="Verdana" w:hAnsi="Verdana"/>
          <w:sz w:val="20"/>
        </w:rPr>
        <w:t>that</w:t>
      </w:r>
      <w:r>
        <w:rPr>
          <w:rFonts w:ascii="Verdana" w:hAnsi="Verdana"/>
          <w:spacing w:val="-4"/>
          <w:sz w:val="20"/>
        </w:rPr>
        <w:t xml:space="preserve"> </w:t>
      </w:r>
      <w:r>
        <w:rPr>
          <w:rFonts w:ascii="Verdana" w:hAnsi="Verdana"/>
          <w:sz w:val="20"/>
        </w:rPr>
        <w:t>don’t</w:t>
      </w:r>
      <w:r>
        <w:rPr>
          <w:rFonts w:ascii="Verdana" w:hAnsi="Verdana"/>
          <w:spacing w:val="-4"/>
          <w:sz w:val="20"/>
        </w:rPr>
        <w:t xml:space="preserve"> </w:t>
      </w:r>
      <w:r>
        <w:rPr>
          <w:rFonts w:ascii="Verdana" w:hAnsi="Verdana"/>
          <w:sz w:val="20"/>
        </w:rPr>
        <w:t>fit</w:t>
      </w:r>
      <w:r>
        <w:rPr>
          <w:rFonts w:ascii="Verdana" w:hAnsi="Verdana"/>
          <w:spacing w:val="-4"/>
          <w:sz w:val="20"/>
        </w:rPr>
        <w:t xml:space="preserve"> </w:t>
      </w:r>
      <w:r>
        <w:rPr>
          <w:rFonts w:ascii="Verdana" w:hAnsi="Verdana"/>
          <w:sz w:val="20"/>
        </w:rPr>
        <w:t>into</w:t>
      </w:r>
      <w:r>
        <w:rPr>
          <w:rFonts w:ascii="Verdana" w:hAnsi="Verdana"/>
          <w:spacing w:val="-5"/>
          <w:sz w:val="20"/>
        </w:rPr>
        <w:t xml:space="preserve"> </w:t>
      </w:r>
      <w:r>
        <w:rPr>
          <w:rFonts w:ascii="Verdana" w:hAnsi="Verdana"/>
          <w:sz w:val="20"/>
        </w:rPr>
        <w:t>what</w:t>
      </w:r>
      <w:r>
        <w:rPr>
          <w:rFonts w:ascii="Verdana" w:hAnsi="Verdana"/>
          <w:spacing w:val="-4"/>
          <w:sz w:val="20"/>
        </w:rPr>
        <w:t xml:space="preserve"> </w:t>
      </w:r>
      <w:r>
        <w:rPr>
          <w:rFonts w:ascii="Verdana" w:hAnsi="Verdana"/>
          <w:sz w:val="20"/>
        </w:rPr>
        <w:t>I</w:t>
      </w:r>
      <w:r>
        <w:rPr>
          <w:rFonts w:ascii="Verdana" w:hAnsi="Verdana"/>
          <w:spacing w:val="-6"/>
          <w:sz w:val="20"/>
        </w:rPr>
        <w:t xml:space="preserve"> </w:t>
      </w:r>
      <w:r>
        <w:rPr>
          <w:rFonts w:ascii="Verdana" w:hAnsi="Verdana"/>
          <w:sz w:val="20"/>
        </w:rPr>
        <w:t>perceive</w:t>
      </w:r>
      <w:r>
        <w:rPr>
          <w:rFonts w:ascii="Verdana" w:hAnsi="Verdana"/>
          <w:spacing w:val="-6"/>
          <w:sz w:val="20"/>
        </w:rPr>
        <w:t xml:space="preserve"> </w:t>
      </w:r>
      <w:r>
        <w:rPr>
          <w:rFonts w:ascii="Verdana" w:hAnsi="Verdana"/>
          <w:sz w:val="20"/>
        </w:rPr>
        <w:t>as normal</w:t>
      </w:r>
      <w:r>
        <w:rPr>
          <w:rFonts w:ascii="Verdana" w:hAnsi="Verdana"/>
          <w:spacing w:val="-4"/>
          <w:sz w:val="20"/>
        </w:rPr>
        <w:t xml:space="preserve"> </w:t>
      </w:r>
      <w:r>
        <w:rPr>
          <w:rFonts w:ascii="Verdana" w:hAnsi="Verdana"/>
          <w:sz w:val="20"/>
        </w:rPr>
        <w:t>which</w:t>
      </w:r>
      <w:r>
        <w:rPr>
          <w:rFonts w:ascii="Verdana" w:hAnsi="Verdana"/>
          <w:spacing w:val="-3"/>
          <w:sz w:val="20"/>
        </w:rPr>
        <w:t xml:space="preserve"> </w:t>
      </w:r>
      <w:r>
        <w:rPr>
          <w:rFonts w:ascii="Verdana" w:hAnsi="Verdana"/>
          <w:spacing w:val="-2"/>
          <w:sz w:val="20"/>
        </w:rPr>
        <w:t>you’re</w:t>
      </w:r>
    </w:p>
    <w:p w14:paraId="641C19C7" w14:textId="77777777" w:rsidR="00805B0D" w:rsidRDefault="00234FD3">
      <w:pPr>
        <w:tabs>
          <w:tab w:val="left" w:pos="977"/>
        </w:tabs>
        <w:spacing w:line="244" w:lineRule="exact"/>
        <w:ind w:left="279"/>
        <w:rPr>
          <w:rFonts w:ascii="Verdana" w:hAnsi="Verdana"/>
          <w:sz w:val="20"/>
        </w:rPr>
      </w:pPr>
      <w:r>
        <w:rPr>
          <w:rFonts w:ascii="Calibri" w:hAnsi="Calibri"/>
          <w:spacing w:val="-5"/>
        </w:rPr>
        <w:t>659</w:t>
      </w:r>
      <w:r>
        <w:rPr>
          <w:rFonts w:ascii="Calibri" w:hAnsi="Calibri"/>
        </w:rPr>
        <w:tab/>
      </w:r>
      <w:r>
        <w:rPr>
          <w:rFonts w:ascii="Verdana" w:hAnsi="Verdana"/>
          <w:sz w:val="20"/>
        </w:rPr>
        <w:t>probably</w:t>
      </w:r>
      <w:r>
        <w:rPr>
          <w:rFonts w:ascii="Verdana" w:hAnsi="Verdana"/>
          <w:spacing w:val="-6"/>
          <w:sz w:val="20"/>
        </w:rPr>
        <w:t xml:space="preserve"> </w:t>
      </w:r>
      <w:r>
        <w:rPr>
          <w:rFonts w:ascii="Verdana" w:hAnsi="Verdana"/>
          <w:sz w:val="20"/>
        </w:rPr>
        <w:t>going</w:t>
      </w:r>
      <w:r>
        <w:rPr>
          <w:rFonts w:ascii="Verdana" w:hAnsi="Verdana"/>
          <w:spacing w:val="-5"/>
          <w:sz w:val="20"/>
        </w:rPr>
        <w:t xml:space="preserve"> </w:t>
      </w:r>
      <w:r>
        <w:rPr>
          <w:rFonts w:ascii="Verdana" w:hAnsi="Verdana"/>
          <w:sz w:val="20"/>
        </w:rPr>
        <w:t>to</w:t>
      </w:r>
      <w:r>
        <w:rPr>
          <w:rFonts w:ascii="Verdana" w:hAnsi="Verdana"/>
          <w:spacing w:val="-4"/>
          <w:sz w:val="20"/>
        </w:rPr>
        <w:t xml:space="preserve"> </w:t>
      </w:r>
      <w:r>
        <w:rPr>
          <w:rFonts w:ascii="Verdana" w:hAnsi="Verdana"/>
          <w:sz w:val="20"/>
        </w:rPr>
        <w:t>ask</w:t>
      </w:r>
      <w:r>
        <w:rPr>
          <w:rFonts w:ascii="Verdana" w:hAnsi="Verdana"/>
          <w:spacing w:val="-4"/>
          <w:sz w:val="20"/>
        </w:rPr>
        <w:t xml:space="preserve"> </w:t>
      </w:r>
      <w:r>
        <w:rPr>
          <w:rFonts w:ascii="Verdana" w:hAnsi="Verdana"/>
          <w:sz w:val="20"/>
        </w:rPr>
        <w:t>me</w:t>
      </w:r>
      <w:r>
        <w:rPr>
          <w:rFonts w:ascii="Verdana" w:hAnsi="Verdana"/>
          <w:spacing w:val="-7"/>
          <w:sz w:val="20"/>
        </w:rPr>
        <w:t xml:space="preserve"> </w:t>
      </w:r>
      <w:r>
        <w:rPr>
          <w:rFonts w:ascii="Verdana" w:hAnsi="Verdana"/>
          <w:sz w:val="20"/>
        </w:rPr>
        <w:t>aren’t</w:t>
      </w:r>
      <w:r>
        <w:rPr>
          <w:rFonts w:ascii="Verdana" w:hAnsi="Verdana"/>
          <w:spacing w:val="-4"/>
          <w:sz w:val="20"/>
        </w:rPr>
        <w:t xml:space="preserve"> </w:t>
      </w:r>
      <w:r>
        <w:rPr>
          <w:rFonts w:ascii="Verdana" w:hAnsi="Verdana"/>
          <w:sz w:val="20"/>
        </w:rPr>
        <w:t>you?</w:t>
      </w:r>
      <w:r>
        <w:rPr>
          <w:rFonts w:ascii="Verdana" w:hAnsi="Verdana"/>
          <w:spacing w:val="-7"/>
          <w:sz w:val="20"/>
        </w:rPr>
        <w:t xml:space="preserve"> </w:t>
      </w:r>
      <w:r>
        <w:rPr>
          <w:rFonts w:ascii="Verdana" w:hAnsi="Verdana"/>
          <w:sz w:val="20"/>
        </w:rPr>
        <w:t>Because</w:t>
      </w:r>
      <w:r>
        <w:rPr>
          <w:rFonts w:ascii="Verdana" w:hAnsi="Verdana"/>
          <w:spacing w:val="-7"/>
          <w:sz w:val="20"/>
        </w:rPr>
        <w:t xml:space="preserve"> </w:t>
      </w:r>
      <w:r>
        <w:rPr>
          <w:rFonts w:ascii="Verdana" w:hAnsi="Verdana"/>
          <w:sz w:val="20"/>
        </w:rPr>
        <w:t>we’ve</w:t>
      </w:r>
      <w:r>
        <w:rPr>
          <w:rFonts w:ascii="Verdana" w:hAnsi="Verdana"/>
          <w:spacing w:val="-7"/>
          <w:sz w:val="20"/>
        </w:rPr>
        <w:t xml:space="preserve"> </w:t>
      </w:r>
      <w:r>
        <w:rPr>
          <w:rFonts w:ascii="Verdana" w:hAnsi="Verdana"/>
          <w:sz w:val="20"/>
        </w:rPr>
        <w:t>already</w:t>
      </w:r>
      <w:r>
        <w:rPr>
          <w:rFonts w:ascii="Verdana" w:hAnsi="Verdana"/>
          <w:spacing w:val="-6"/>
          <w:sz w:val="20"/>
        </w:rPr>
        <w:t xml:space="preserve"> </w:t>
      </w:r>
      <w:r>
        <w:rPr>
          <w:rFonts w:ascii="Verdana" w:hAnsi="Verdana"/>
          <w:sz w:val="20"/>
        </w:rPr>
        <w:t>talked</w:t>
      </w:r>
      <w:r>
        <w:rPr>
          <w:rFonts w:ascii="Verdana" w:hAnsi="Verdana"/>
          <w:spacing w:val="-5"/>
          <w:sz w:val="20"/>
        </w:rPr>
        <w:t xml:space="preserve"> </w:t>
      </w:r>
      <w:r>
        <w:rPr>
          <w:rFonts w:ascii="Verdana" w:hAnsi="Verdana"/>
          <w:sz w:val="20"/>
        </w:rPr>
        <w:t>about</w:t>
      </w:r>
      <w:r>
        <w:rPr>
          <w:rFonts w:ascii="Verdana" w:hAnsi="Verdana"/>
          <w:spacing w:val="-5"/>
          <w:sz w:val="20"/>
        </w:rPr>
        <w:t xml:space="preserve"> </w:t>
      </w:r>
      <w:r>
        <w:rPr>
          <w:rFonts w:ascii="Verdana" w:hAnsi="Verdana"/>
          <w:sz w:val="20"/>
        </w:rPr>
        <w:t>it</w:t>
      </w:r>
      <w:r>
        <w:rPr>
          <w:rFonts w:ascii="Verdana" w:hAnsi="Verdana"/>
          <w:spacing w:val="-5"/>
          <w:sz w:val="20"/>
        </w:rPr>
        <w:t xml:space="preserve"> we</w:t>
      </w:r>
    </w:p>
    <w:p w14:paraId="641C19C8" w14:textId="77777777" w:rsidR="00805B0D" w:rsidRDefault="00234FD3">
      <w:pPr>
        <w:tabs>
          <w:tab w:val="left" w:pos="977"/>
        </w:tabs>
        <w:spacing w:line="242" w:lineRule="exact"/>
        <w:ind w:left="279"/>
        <w:rPr>
          <w:rFonts w:ascii="Verdana" w:hAnsi="Verdana"/>
          <w:sz w:val="20"/>
        </w:rPr>
      </w:pPr>
      <w:r>
        <w:rPr>
          <w:rFonts w:ascii="Calibri" w:hAnsi="Calibri"/>
          <w:spacing w:val="-5"/>
        </w:rPr>
        <w:t>660</w:t>
      </w:r>
      <w:r>
        <w:rPr>
          <w:rFonts w:ascii="Calibri" w:hAnsi="Calibri"/>
        </w:rPr>
        <w:tab/>
      </w:r>
      <w:r>
        <w:rPr>
          <w:rFonts w:ascii="Verdana" w:hAnsi="Verdana"/>
          <w:sz w:val="20"/>
        </w:rPr>
        <w:t>don’t</w:t>
      </w:r>
      <w:r>
        <w:rPr>
          <w:rFonts w:ascii="Verdana" w:hAnsi="Verdana"/>
          <w:spacing w:val="-5"/>
          <w:sz w:val="20"/>
        </w:rPr>
        <w:t xml:space="preserve"> </w:t>
      </w:r>
      <w:r>
        <w:rPr>
          <w:rFonts w:ascii="Verdana" w:hAnsi="Verdana"/>
          <w:sz w:val="20"/>
        </w:rPr>
        <w:t>need</w:t>
      </w:r>
      <w:r>
        <w:rPr>
          <w:rFonts w:ascii="Verdana" w:hAnsi="Verdana"/>
          <w:spacing w:val="-4"/>
          <w:sz w:val="20"/>
        </w:rPr>
        <w:t xml:space="preserve"> </w:t>
      </w:r>
      <w:r>
        <w:rPr>
          <w:rFonts w:ascii="Verdana" w:hAnsi="Verdana"/>
          <w:sz w:val="20"/>
        </w:rPr>
        <w:t>to</w:t>
      </w:r>
      <w:r>
        <w:rPr>
          <w:rFonts w:ascii="Verdana" w:hAnsi="Verdana"/>
          <w:spacing w:val="-3"/>
          <w:sz w:val="20"/>
        </w:rPr>
        <w:t xml:space="preserve"> </w:t>
      </w:r>
      <w:r>
        <w:rPr>
          <w:rFonts w:ascii="Verdana" w:hAnsi="Verdana"/>
          <w:sz w:val="20"/>
        </w:rPr>
        <w:t>go</w:t>
      </w:r>
      <w:r>
        <w:rPr>
          <w:rFonts w:ascii="Verdana" w:hAnsi="Verdana"/>
          <w:spacing w:val="-3"/>
          <w:sz w:val="20"/>
        </w:rPr>
        <w:t xml:space="preserve"> </w:t>
      </w:r>
      <w:r>
        <w:rPr>
          <w:rFonts w:ascii="Verdana" w:hAnsi="Verdana"/>
          <w:sz w:val="20"/>
        </w:rPr>
        <w:t>there.</w:t>
      </w:r>
      <w:r>
        <w:rPr>
          <w:rFonts w:ascii="Verdana" w:hAnsi="Verdana"/>
          <w:spacing w:val="-1"/>
          <w:sz w:val="20"/>
        </w:rPr>
        <w:t xml:space="preserve"> </w:t>
      </w:r>
      <w:r>
        <w:rPr>
          <w:rFonts w:ascii="Verdana" w:hAnsi="Verdana"/>
          <w:sz w:val="20"/>
        </w:rPr>
        <w:t>Yeah</w:t>
      </w:r>
      <w:r>
        <w:rPr>
          <w:rFonts w:ascii="Verdana" w:hAnsi="Verdana"/>
          <w:spacing w:val="-3"/>
          <w:sz w:val="20"/>
        </w:rPr>
        <w:t xml:space="preserve"> </w:t>
      </w:r>
      <w:r>
        <w:rPr>
          <w:rFonts w:ascii="Verdana" w:hAnsi="Verdana"/>
          <w:sz w:val="20"/>
        </w:rPr>
        <w:t>I</w:t>
      </w:r>
      <w:r>
        <w:rPr>
          <w:rFonts w:ascii="Verdana" w:hAnsi="Verdana"/>
          <w:spacing w:val="-6"/>
          <w:sz w:val="20"/>
        </w:rPr>
        <w:t xml:space="preserve"> </w:t>
      </w:r>
      <w:r>
        <w:rPr>
          <w:rFonts w:ascii="Verdana" w:hAnsi="Verdana"/>
          <w:sz w:val="20"/>
        </w:rPr>
        <w:t>think</w:t>
      </w:r>
      <w:r>
        <w:rPr>
          <w:rFonts w:ascii="Verdana" w:hAnsi="Verdana"/>
          <w:spacing w:val="-5"/>
          <w:sz w:val="20"/>
        </w:rPr>
        <w:t xml:space="preserve"> </w:t>
      </w:r>
      <w:r>
        <w:rPr>
          <w:rFonts w:ascii="Verdana" w:hAnsi="Verdana"/>
          <w:sz w:val="20"/>
        </w:rPr>
        <w:t>that</w:t>
      </w:r>
      <w:r>
        <w:rPr>
          <w:rFonts w:ascii="Verdana" w:hAnsi="Verdana"/>
          <w:spacing w:val="-4"/>
          <w:sz w:val="20"/>
        </w:rPr>
        <w:t xml:space="preserve"> </w:t>
      </w:r>
      <w:r>
        <w:rPr>
          <w:rFonts w:ascii="Verdana" w:hAnsi="Verdana"/>
          <w:sz w:val="20"/>
        </w:rPr>
        <w:t>I’m</w:t>
      </w:r>
      <w:r>
        <w:rPr>
          <w:rFonts w:ascii="Verdana" w:hAnsi="Verdana"/>
          <w:spacing w:val="-2"/>
          <w:sz w:val="20"/>
        </w:rPr>
        <w:t xml:space="preserve"> </w:t>
      </w:r>
      <w:r>
        <w:rPr>
          <w:rFonts w:ascii="Verdana" w:hAnsi="Verdana"/>
          <w:sz w:val="20"/>
        </w:rPr>
        <w:t>trying</w:t>
      </w:r>
      <w:r>
        <w:rPr>
          <w:rFonts w:ascii="Verdana" w:hAnsi="Verdana"/>
          <w:spacing w:val="-4"/>
          <w:sz w:val="20"/>
        </w:rPr>
        <w:t xml:space="preserve"> </w:t>
      </w:r>
      <w:r>
        <w:rPr>
          <w:rFonts w:ascii="Verdana" w:hAnsi="Verdana"/>
          <w:sz w:val="20"/>
        </w:rPr>
        <w:t>to</w:t>
      </w:r>
      <w:r>
        <w:rPr>
          <w:rFonts w:ascii="Verdana" w:hAnsi="Verdana"/>
          <w:spacing w:val="-5"/>
          <w:sz w:val="20"/>
        </w:rPr>
        <w:t xml:space="preserve"> </w:t>
      </w:r>
      <w:r>
        <w:rPr>
          <w:rFonts w:ascii="Verdana" w:hAnsi="Verdana"/>
          <w:spacing w:val="-2"/>
          <w:sz w:val="20"/>
        </w:rPr>
        <w:t>avoid.</w:t>
      </w:r>
    </w:p>
    <w:p w14:paraId="641C19C9" w14:textId="77777777" w:rsidR="00805B0D" w:rsidRDefault="00234FD3">
      <w:pPr>
        <w:pStyle w:val="BodyText"/>
        <w:spacing w:line="242" w:lineRule="exact"/>
        <w:ind w:left="279"/>
        <w:rPr>
          <w:rFonts w:ascii="Calibri"/>
        </w:rPr>
      </w:pPr>
      <w:r>
        <w:rPr>
          <w:rFonts w:ascii="Calibri"/>
          <w:spacing w:val="-5"/>
        </w:rPr>
        <w:t>661</w:t>
      </w:r>
    </w:p>
    <w:p w14:paraId="641C19CA" w14:textId="77777777" w:rsidR="00805B0D" w:rsidRDefault="00234FD3">
      <w:pPr>
        <w:tabs>
          <w:tab w:val="left" w:pos="977"/>
          <w:tab w:val="left" w:pos="1697"/>
        </w:tabs>
        <w:spacing w:line="244" w:lineRule="exact"/>
        <w:ind w:left="279"/>
        <w:rPr>
          <w:rFonts w:ascii="Verdana"/>
          <w:b/>
          <w:sz w:val="20"/>
        </w:rPr>
      </w:pPr>
      <w:r>
        <w:rPr>
          <w:rFonts w:ascii="Calibri"/>
          <w:spacing w:val="-5"/>
        </w:rPr>
        <w:t>662</w:t>
      </w:r>
      <w:r>
        <w:rPr>
          <w:rFonts w:ascii="Calibri"/>
        </w:rPr>
        <w:tab/>
      </w:r>
      <w:r>
        <w:rPr>
          <w:rFonts w:ascii="Verdana"/>
          <w:b/>
          <w:spacing w:val="-5"/>
          <w:sz w:val="20"/>
        </w:rPr>
        <w:t>I:</w:t>
      </w:r>
      <w:r>
        <w:rPr>
          <w:rFonts w:ascii="Verdana"/>
          <w:b/>
          <w:sz w:val="20"/>
        </w:rPr>
        <w:tab/>
      </w:r>
      <w:r>
        <w:rPr>
          <w:rFonts w:ascii="Verdana"/>
          <w:b/>
          <w:spacing w:val="-5"/>
          <w:sz w:val="20"/>
        </w:rPr>
        <w:t>OK.</w:t>
      </w:r>
    </w:p>
    <w:p w14:paraId="641C19CB" w14:textId="77777777" w:rsidR="00805B0D" w:rsidRDefault="00234FD3">
      <w:pPr>
        <w:pStyle w:val="BodyText"/>
        <w:spacing w:line="244" w:lineRule="exact"/>
        <w:ind w:left="279"/>
        <w:rPr>
          <w:rFonts w:ascii="Calibri"/>
        </w:rPr>
      </w:pPr>
      <w:r>
        <w:rPr>
          <w:rFonts w:ascii="Calibri"/>
          <w:spacing w:val="-5"/>
        </w:rPr>
        <w:t>663</w:t>
      </w:r>
    </w:p>
    <w:p w14:paraId="641C19CC" w14:textId="77777777" w:rsidR="00805B0D" w:rsidRDefault="00234FD3">
      <w:pPr>
        <w:tabs>
          <w:tab w:val="left" w:pos="977"/>
        </w:tabs>
        <w:spacing w:line="243" w:lineRule="exact"/>
        <w:ind w:left="279"/>
        <w:rPr>
          <w:rFonts w:ascii="Verdana"/>
          <w:sz w:val="20"/>
        </w:rPr>
      </w:pPr>
      <w:r>
        <w:rPr>
          <w:rFonts w:ascii="Calibri"/>
          <w:spacing w:val="-5"/>
        </w:rPr>
        <w:t>664</w:t>
      </w:r>
      <w:r>
        <w:rPr>
          <w:rFonts w:ascii="Calibri"/>
        </w:rPr>
        <w:tab/>
      </w:r>
      <w:r>
        <w:rPr>
          <w:rFonts w:ascii="Verdana"/>
          <w:sz w:val="20"/>
        </w:rPr>
        <w:t>FRED:</w:t>
      </w:r>
      <w:r>
        <w:rPr>
          <w:rFonts w:ascii="Verdana"/>
          <w:spacing w:val="18"/>
          <w:sz w:val="20"/>
        </w:rPr>
        <w:t xml:space="preserve"> </w:t>
      </w:r>
      <w:r>
        <w:rPr>
          <w:rFonts w:ascii="Verdana"/>
          <w:sz w:val="20"/>
        </w:rPr>
        <w:t>Anyone</w:t>
      </w:r>
      <w:r>
        <w:rPr>
          <w:rFonts w:ascii="Verdana"/>
          <w:spacing w:val="-5"/>
          <w:sz w:val="20"/>
        </w:rPr>
        <w:t xml:space="preserve"> </w:t>
      </w:r>
      <w:r>
        <w:rPr>
          <w:rFonts w:ascii="Verdana"/>
          <w:sz w:val="20"/>
        </w:rPr>
        <w:t>else?</w:t>
      </w:r>
      <w:r>
        <w:rPr>
          <w:rFonts w:ascii="Verdana"/>
          <w:spacing w:val="-3"/>
          <w:sz w:val="20"/>
        </w:rPr>
        <w:t xml:space="preserve"> </w:t>
      </w:r>
      <w:r>
        <w:rPr>
          <w:rFonts w:ascii="Verdana"/>
          <w:sz w:val="20"/>
        </w:rPr>
        <w:t>I</w:t>
      </w:r>
      <w:r>
        <w:rPr>
          <w:rFonts w:ascii="Verdana"/>
          <w:spacing w:val="-6"/>
          <w:sz w:val="20"/>
        </w:rPr>
        <w:t xml:space="preserve"> </w:t>
      </w:r>
      <w:r>
        <w:rPr>
          <w:rFonts w:ascii="Verdana"/>
          <w:sz w:val="20"/>
        </w:rPr>
        <w:t>can</w:t>
      </w:r>
      <w:r>
        <w:rPr>
          <w:rFonts w:ascii="Verdana"/>
          <w:spacing w:val="-2"/>
          <w:sz w:val="20"/>
        </w:rPr>
        <w:t xml:space="preserve"> </w:t>
      </w:r>
      <w:r>
        <w:rPr>
          <w:rFonts w:ascii="Verdana"/>
          <w:sz w:val="20"/>
        </w:rPr>
        <w:t>come</w:t>
      </w:r>
      <w:r>
        <w:rPr>
          <w:rFonts w:ascii="Verdana"/>
          <w:spacing w:val="-7"/>
          <w:sz w:val="20"/>
        </w:rPr>
        <w:t xml:space="preserve"> </w:t>
      </w:r>
      <w:r>
        <w:rPr>
          <w:rFonts w:ascii="Verdana"/>
          <w:sz w:val="20"/>
        </w:rPr>
        <w:t>in</w:t>
      </w:r>
      <w:r>
        <w:rPr>
          <w:rFonts w:ascii="Verdana"/>
          <w:spacing w:val="-3"/>
          <w:sz w:val="20"/>
        </w:rPr>
        <w:t xml:space="preserve"> </w:t>
      </w:r>
      <w:r>
        <w:rPr>
          <w:rFonts w:ascii="Verdana"/>
          <w:sz w:val="20"/>
        </w:rPr>
        <w:t>now</w:t>
      </w:r>
      <w:r>
        <w:rPr>
          <w:rFonts w:ascii="Verdana"/>
          <w:spacing w:val="-3"/>
          <w:sz w:val="20"/>
        </w:rPr>
        <w:t xml:space="preserve"> </w:t>
      </w:r>
      <w:r>
        <w:rPr>
          <w:rFonts w:ascii="Verdana"/>
          <w:sz w:val="20"/>
        </w:rPr>
        <w:t>because</w:t>
      </w:r>
      <w:r>
        <w:rPr>
          <w:rFonts w:ascii="Verdana"/>
          <w:spacing w:val="-6"/>
          <w:sz w:val="20"/>
        </w:rPr>
        <w:t xml:space="preserve"> </w:t>
      </w:r>
      <w:r>
        <w:rPr>
          <w:rFonts w:ascii="Verdana"/>
          <w:sz w:val="20"/>
        </w:rPr>
        <w:t>I</w:t>
      </w:r>
      <w:r>
        <w:rPr>
          <w:rFonts w:ascii="Verdana"/>
          <w:spacing w:val="-7"/>
          <w:sz w:val="20"/>
        </w:rPr>
        <w:t xml:space="preserve"> </w:t>
      </w:r>
      <w:r>
        <w:rPr>
          <w:rFonts w:ascii="Verdana"/>
          <w:sz w:val="20"/>
        </w:rPr>
        <w:t>have</w:t>
      </w:r>
      <w:r>
        <w:rPr>
          <w:rFonts w:ascii="Verdana"/>
          <w:spacing w:val="-4"/>
          <w:sz w:val="20"/>
        </w:rPr>
        <w:t xml:space="preserve"> </w:t>
      </w:r>
      <w:r>
        <w:rPr>
          <w:rFonts w:ascii="Verdana"/>
          <w:sz w:val="20"/>
        </w:rPr>
        <w:t>some</w:t>
      </w:r>
      <w:r>
        <w:rPr>
          <w:rFonts w:ascii="Verdana"/>
          <w:spacing w:val="-4"/>
          <w:sz w:val="20"/>
        </w:rPr>
        <w:t xml:space="preserve"> </w:t>
      </w:r>
      <w:r>
        <w:rPr>
          <w:rFonts w:ascii="Verdana"/>
          <w:spacing w:val="-2"/>
          <w:sz w:val="20"/>
        </w:rPr>
        <w:t>specific</w:t>
      </w:r>
    </w:p>
    <w:p w14:paraId="641C19CD" w14:textId="77777777" w:rsidR="00805B0D" w:rsidRDefault="00234FD3">
      <w:pPr>
        <w:tabs>
          <w:tab w:val="left" w:pos="977"/>
        </w:tabs>
        <w:spacing w:line="244" w:lineRule="exact"/>
        <w:ind w:left="279"/>
        <w:rPr>
          <w:rFonts w:ascii="Verdana"/>
          <w:sz w:val="20"/>
        </w:rPr>
      </w:pPr>
      <w:r>
        <w:rPr>
          <w:rFonts w:ascii="Calibri"/>
          <w:spacing w:val="-5"/>
        </w:rPr>
        <w:t>665</w:t>
      </w:r>
      <w:r>
        <w:rPr>
          <w:rFonts w:ascii="Calibri"/>
        </w:rPr>
        <w:tab/>
      </w:r>
      <w:r>
        <w:rPr>
          <w:rFonts w:ascii="Verdana"/>
          <w:sz w:val="20"/>
        </w:rPr>
        <w:t>measurements.</w:t>
      </w:r>
      <w:r>
        <w:rPr>
          <w:rFonts w:ascii="Verdana"/>
          <w:spacing w:val="-6"/>
          <w:sz w:val="20"/>
        </w:rPr>
        <w:t xml:space="preserve"> </w:t>
      </w:r>
      <w:r>
        <w:rPr>
          <w:rFonts w:ascii="Verdana"/>
          <w:sz w:val="20"/>
        </w:rPr>
        <w:t>I</w:t>
      </w:r>
      <w:r>
        <w:rPr>
          <w:rFonts w:ascii="Verdana"/>
          <w:spacing w:val="-6"/>
          <w:sz w:val="20"/>
        </w:rPr>
        <w:t xml:space="preserve"> </w:t>
      </w:r>
      <w:r>
        <w:rPr>
          <w:rFonts w:ascii="Verdana"/>
          <w:sz w:val="20"/>
        </w:rPr>
        <w:t>do</w:t>
      </w:r>
      <w:r>
        <w:rPr>
          <w:rFonts w:ascii="Verdana"/>
          <w:spacing w:val="-3"/>
          <w:sz w:val="20"/>
        </w:rPr>
        <w:t xml:space="preserve"> </w:t>
      </w:r>
      <w:r>
        <w:rPr>
          <w:rFonts w:ascii="Verdana"/>
          <w:sz w:val="20"/>
        </w:rPr>
        <w:t>an</w:t>
      </w:r>
      <w:r>
        <w:rPr>
          <w:rFonts w:ascii="Verdana"/>
          <w:spacing w:val="-4"/>
          <w:sz w:val="20"/>
        </w:rPr>
        <w:t xml:space="preserve"> </w:t>
      </w:r>
      <w:r>
        <w:rPr>
          <w:rFonts w:ascii="Verdana"/>
          <w:sz w:val="20"/>
        </w:rPr>
        <w:t>active</w:t>
      </w:r>
      <w:r>
        <w:rPr>
          <w:rFonts w:ascii="Verdana"/>
          <w:spacing w:val="-5"/>
          <w:sz w:val="20"/>
        </w:rPr>
        <w:t xml:space="preserve"> </w:t>
      </w:r>
      <w:r>
        <w:rPr>
          <w:rFonts w:ascii="Verdana"/>
          <w:sz w:val="20"/>
        </w:rPr>
        <w:t>soas</w:t>
      </w:r>
      <w:r>
        <w:rPr>
          <w:rFonts w:ascii="Verdana"/>
          <w:spacing w:val="-6"/>
          <w:sz w:val="20"/>
        </w:rPr>
        <w:t xml:space="preserve"> </w:t>
      </w:r>
      <w:r>
        <w:rPr>
          <w:rFonts w:ascii="Verdana"/>
          <w:sz w:val="20"/>
        </w:rPr>
        <w:t>test</w:t>
      </w:r>
      <w:r>
        <w:rPr>
          <w:rFonts w:ascii="Verdana"/>
          <w:spacing w:val="-6"/>
          <w:sz w:val="20"/>
        </w:rPr>
        <w:t xml:space="preserve"> </w:t>
      </w:r>
      <w:r>
        <w:rPr>
          <w:rFonts w:ascii="Verdana"/>
          <w:sz w:val="20"/>
        </w:rPr>
        <w:t>and</w:t>
      </w:r>
      <w:r>
        <w:rPr>
          <w:rFonts w:ascii="Verdana"/>
          <w:spacing w:val="-5"/>
          <w:sz w:val="20"/>
        </w:rPr>
        <w:t xml:space="preserve"> </w:t>
      </w:r>
      <w:r>
        <w:rPr>
          <w:rFonts w:ascii="Verdana"/>
          <w:sz w:val="20"/>
        </w:rPr>
        <w:t>a</w:t>
      </w:r>
      <w:r>
        <w:rPr>
          <w:rFonts w:ascii="Verdana"/>
          <w:spacing w:val="-4"/>
          <w:sz w:val="20"/>
        </w:rPr>
        <w:t xml:space="preserve"> </w:t>
      </w:r>
      <w:r>
        <w:rPr>
          <w:rFonts w:ascii="Verdana"/>
          <w:sz w:val="20"/>
        </w:rPr>
        <w:t>passive</w:t>
      </w:r>
      <w:r>
        <w:rPr>
          <w:rFonts w:ascii="Verdana"/>
          <w:spacing w:val="-7"/>
          <w:sz w:val="20"/>
        </w:rPr>
        <w:t xml:space="preserve"> </w:t>
      </w:r>
      <w:r>
        <w:rPr>
          <w:rFonts w:ascii="Verdana"/>
          <w:sz w:val="20"/>
        </w:rPr>
        <w:t>hamstring</w:t>
      </w:r>
      <w:r>
        <w:rPr>
          <w:rFonts w:ascii="Verdana"/>
          <w:spacing w:val="-6"/>
          <w:sz w:val="20"/>
        </w:rPr>
        <w:t xml:space="preserve"> </w:t>
      </w:r>
      <w:r>
        <w:rPr>
          <w:rFonts w:ascii="Verdana"/>
          <w:spacing w:val="-2"/>
          <w:sz w:val="20"/>
        </w:rPr>
        <w:t>test.</w:t>
      </w:r>
    </w:p>
    <w:p w14:paraId="641C19CE" w14:textId="77777777" w:rsidR="00805B0D" w:rsidRDefault="00234FD3">
      <w:pPr>
        <w:pStyle w:val="BodyText"/>
        <w:spacing w:line="257" w:lineRule="exact"/>
        <w:ind w:left="279"/>
        <w:rPr>
          <w:rFonts w:ascii="Calibri"/>
        </w:rPr>
      </w:pPr>
      <w:r>
        <w:rPr>
          <w:rFonts w:ascii="Calibri"/>
          <w:spacing w:val="-5"/>
        </w:rPr>
        <w:t>666</w:t>
      </w:r>
    </w:p>
    <w:p w14:paraId="641C19CF" w14:textId="77777777" w:rsidR="00805B0D" w:rsidRDefault="00805B0D">
      <w:pPr>
        <w:spacing w:line="257" w:lineRule="exact"/>
        <w:rPr>
          <w:rFonts w:ascii="Calibri"/>
        </w:rPr>
        <w:sectPr w:rsidR="00805B0D" w:rsidSect="00C97A40">
          <w:pgSz w:w="11910" w:h="16840"/>
          <w:pgMar w:top="1340" w:right="820" w:bottom="1200" w:left="820" w:header="751" w:footer="1000" w:gutter="0"/>
          <w:cols w:space="720"/>
        </w:sectPr>
      </w:pPr>
    </w:p>
    <w:p w14:paraId="641C19D0" w14:textId="77777777" w:rsidR="00805B0D" w:rsidRDefault="00234FD3">
      <w:pPr>
        <w:tabs>
          <w:tab w:val="left" w:pos="977"/>
          <w:tab w:val="left" w:pos="1697"/>
        </w:tabs>
        <w:spacing w:before="80" w:line="255" w:lineRule="exact"/>
        <w:ind w:left="279"/>
        <w:rPr>
          <w:rFonts w:ascii="Verdana"/>
          <w:b/>
          <w:sz w:val="20"/>
        </w:rPr>
      </w:pPr>
      <w:r>
        <w:rPr>
          <w:rFonts w:ascii="Calibri"/>
          <w:spacing w:val="-5"/>
        </w:rPr>
        <w:lastRenderedPageBreak/>
        <w:t>667</w:t>
      </w:r>
      <w:r>
        <w:rPr>
          <w:rFonts w:ascii="Calibri"/>
        </w:rPr>
        <w:tab/>
      </w:r>
      <w:r>
        <w:rPr>
          <w:rFonts w:ascii="Verdana"/>
          <w:b/>
          <w:spacing w:val="-5"/>
          <w:sz w:val="20"/>
        </w:rPr>
        <w:t>I:</w:t>
      </w:r>
      <w:r>
        <w:rPr>
          <w:rFonts w:ascii="Verdana"/>
          <w:b/>
          <w:sz w:val="20"/>
        </w:rPr>
        <w:tab/>
        <w:t>OK</w:t>
      </w:r>
      <w:r>
        <w:rPr>
          <w:rFonts w:ascii="Verdana"/>
          <w:b/>
          <w:spacing w:val="-6"/>
          <w:sz w:val="20"/>
        </w:rPr>
        <w:t xml:space="preserve"> </w:t>
      </w:r>
      <w:r>
        <w:rPr>
          <w:rFonts w:ascii="Verdana"/>
          <w:b/>
          <w:spacing w:val="-4"/>
          <w:sz w:val="20"/>
        </w:rPr>
        <w:t>why?</w:t>
      </w:r>
    </w:p>
    <w:p w14:paraId="641C19D1" w14:textId="77777777" w:rsidR="00805B0D" w:rsidRDefault="00234FD3">
      <w:pPr>
        <w:pStyle w:val="BodyText"/>
        <w:spacing w:line="244" w:lineRule="exact"/>
        <w:ind w:left="279"/>
        <w:rPr>
          <w:rFonts w:ascii="Calibri"/>
        </w:rPr>
      </w:pPr>
      <w:r>
        <w:rPr>
          <w:rFonts w:ascii="Calibri"/>
          <w:spacing w:val="-5"/>
        </w:rPr>
        <w:t>668</w:t>
      </w:r>
    </w:p>
    <w:p w14:paraId="641C19D2" w14:textId="77777777" w:rsidR="00805B0D" w:rsidRDefault="00234FD3">
      <w:pPr>
        <w:pStyle w:val="ListParagraph"/>
        <w:numPr>
          <w:ilvl w:val="0"/>
          <w:numId w:val="53"/>
        </w:numPr>
        <w:tabs>
          <w:tab w:val="left" w:pos="977"/>
        </w:tabs>
        <w:ind w:left="977" w:hanging="698"/>
        <w:rPr>
          <w:sz w:val="20"/>
        </w:rPr>
      </w:pPr>
      <w:r>
        <w:rPr>
          <w:sz w:val="20"/>
        </w:rPr>
        <w:t>FRED:</w:t>
      </w:r>
      <w:r>
        <w:rPr>
          <w:spacing w:val="17"/>
          <w:sz w:val="20"/>
        </w:rPr>
        <w:t xml:space="preserve"> </w:t>
      </w:r>
      <w:r>
        <w:rPr>
          <w:sz w:val="20"/>
        </w:rPr>
        <w:t>Why?</w:t>
      </w:r>
      <w:r>
        <w:rPr>
          <w:spacing w:val="-6"/>
          <w:sz w:val="20"/>
        </w:rPr>
        <w:t xml:space="preserve"> </w:t>
      </w:r>
      <w:r>
        <w:rPr>
          <w:sz w:val="20"/>
        </w:rPr>
        <w:t>Because</w:t>
      </w:r>
      <w:r>
        <w:rPr>
          <w:spacing w:val="-5"/>
          <w:sz w:val="20"/>
        </w:rPr>
        <w:t xml:space="preserve"> </w:t>
      </w:r>
      <w:r>
        <w:rPr>
          <w:sz w:val="20"/>
        </w:rPr>
        <w:t>it’s</w:t>
      </w:r>
      <w:r>
        <w:rPr>
          <w:spacing w:val="-7"/>
          <w:sz w:val="20"/>
        </w:rPr>
        <w:t xml:space="preserve"> </w:t>
      </w:r>
      <w:r>
        <w:rPr>
          <w:sz w:val="20"/>
        </w:rPr>
        <w:t>baseline</w:t>
      </w:r>
      <w:r>
        <w:rPr>
          <w:spacing w:val="-6"/>
          <w:sz w:val="20"/>
        </w:rPr>
        <w:t xml:space="preserve"> </w:t>
      </w:r>
      <w:r>
        <w:rPr>
          <w:sz w:val="20"/>
        </w:rPr>
        <w:t>so</w:t>
      </w:r>
      <w:r>
        <w:rPr>
          <w:spacing w:val="-7"/>
          <w:sz w:val="20"/>
        </w:rPr>
        <w:t xml:space="preserve"> </w:t>
      </w:r>
      <w:r>
        <w:rPr>
          <w:sz w:val="20"/>
        </w:rPr>
        <w:t>I’ll</w:t>
      </w:r>
      <w:r>
        <w:rPr>
          <w:spacing w:val="-4"/>
          <w:sz w:val="20"/>
        </w:rPr>
        <w:t xml:space="preserve"> </w:t>
      </w:r>
      <w:r>
        <w:rPr>
          <w:sz w:val="20"/>
        </w:rPr>
        <w:t>check</w:t>
      </w:r>
      <w:r>
        <w:rPr>
          <w:spacing w:val="-6"/>
          <w:sz w:val="20"/>
        </w:rPr>
        <w:t xml:space="preserve"> </w:t>
      </w:r>
      <w:r>
        <w:rPr>
          <w:sz w:val="20"/>
        </w:rPr>
        <w:t>the</w:t>
      </w:r>
      <w:r>
        <w:rPr>
          <w:spacing w:val="-5"/>
          <w:sz w:val="20"/>
        </w:rPr>
        <w:t xml:space="preserve"> </w:t>
      </w:r>
      <w:r>
        <w:rPr>
          <w:sz w:val="20"/>
        </w:rPr>
        <w:t>breathing,</w:t>
      </w:r>
      <w:r>
        <w:rPr>
          <w:spacing w:val="-7"/>
          <w:sz w:val="20"/>
        </w:rPr>
        <w:t xml:space="preserve"> </w:t>
      </w:r>
      <w:r>
        <w:rPr>
          <w:sz w:val="20"/>
        </w:rPr>
        <w:t>watch</w:t>
      </w:r>
      <w:r>
        <w:rPr>
          <w:spacing w:val="-5"/>
          <w:sz w:val="20"/>
        </w:rPr>
        <w:t xml:space="preserve"> </w:t>
      </w:r>
      <w:r>
        <w:rPr>
          <w:sz w:val="20"/>
        </w:rPr>
        <w:t>how</w:t>
      </w:r>
      <w:r>
        <w:rPr>
          <w:spacing w:val="-6"/>
          <w:sz w:val="20"/>
        </w:rPr>
        <w:t xml:space="preserve"> </w:t>
      </w:r>
      <w:r>
        <w:rPr>
          <w:spacing w:val="-2"/>
          <w:sz w:val="20"/>
        </w:rPr>
        <w:t>they’re</w:t>
      </w:r>
    </w:p>
    <w:p w14:paraId="641C19D3" w14:textId="77777777" w:rsidR="00805B0D" w:rsidRDefault="00234FD3">
      <w:pPr>
        <w:pStyle w:val="ListParagraph"/>
        <w:numPr>
          <w:ilvl w:val="0"/>
          <w:numId w:val="53"/>
        </w:numPr>
        <w:tabs>
          <w:tab w:val="left" w:pos="977"/>
        </w:tabs>
        <w:spacing w:line="242" w:lineRule="exact"/>
        <w:ind w:left="977" w:hanging="698"/>
        <w:rPr>
          <w:sz w:val="20"/>
        </w:rPr>
      </w:pPr>
      <w:r>
        <w:rPr>
          <w:sz w:val="20"/>
        </w:rPr>
        <w:t>breathing,</w:t>
      </w:r>
      <w:r>
        <w:rPr>
          <w:spacing w:val="-8"/>
          <w:sz w:val="20"/>
        </w:rPr>
        <w:t xml:space="preserve"> </w:t>
      </w:r>
      <w:r>
        <w:rPr>
          <w:sz w:val="20"/>
        </w:rPr>
        <w:t>watch</w:t>
      </w:r>
      <w:r>
        <w:rPr>
          <w:spacing w:val="-4"/>
          <w:sz w:val="20"/>
        </w:rPr>
        <w:t xml:space="preserve"> </w:t>
      </w:r>
      <w:r>
        <w:rPr>
          <w:sz w:val="20"/>
        </w:rPr>
        <w:t>for</w:t>
      </w:r>
      <w:r>
        <w:rPr>
          <w:spacing w:val="-7"/>
          <w:sz w:val="20"/>
        </w:rPr>
        <w:t xml:space="preserve"> </w:t>
      </w:r>
      <w:r>
        <w:rPr>
          <w:sz w:val="20"/>
        </w:rPr>
        <w:t>all</w:t>
      </w:r>
      <w:r>
        <w:rPr>
          <w:spacing w:val="-5"/>
          <w:sz w:val="20"/>
        </w:rPr>
        <w:t xml:space="preserve"> </w:t>
      </w:r>
      <w:r>
        <w:rPr>
          <w:sz w:val="20"/>
        </w:rPr>
        <w:t>the</w:t>
      </w:r>
      <w:r>
        <w:rPr>
          <w:spacing w:val="-7"/>
          <w:sz w:val="20"/>
        </w:rPr>
        <w:t xml:space="preserve"> </w:t>
      </w:r>
      <w:r>
        <w:rPr>
          <w:sz w:val="20"/>
        </w:rPr>
        <w:t>things</w:t>
      </w:r>
      <w:r>
        <w:rPr>
          <w:spacing w:val="-8"/>
          <w:sz w:val="20"/>
        </w:rPr>
        <w:t xml:space="preserve"> </w:t>
      </w:r>
      <w:r>
        <w:rPr>
          <w:sz w:val="20"/>
        </w:rPr>
        <w:t>JASMINE</w:t>
      </w:r>
      <w:r>
        <w:rPr>
          <w:spacing w:val="-5"/>
          <w:sz w:val="20"/>
        </w:rPr>
        <w:t xml:space="preserve"> </w:t>
      </w:r>
      <w:r>
        <w:rPr>
          <w:sz w:val="20"/>
        </w:rPr>
        <w:t>has</w:t>
      </w:r>
      <w:r>
        <w:rPr>
          <w:spacing w:val="-5"/>
          <w:sz w:val="20"/>
        </w:rPr>
        <w:t xml:space="preserve"> </w:t>
      </w:r>
      <w:r>
        <w:rPr>
          <w:sz w:val="20"/>
        </w:rPr>
        <w:t>said.</w:t>
      </w:r>
      <w:r>
        <w:rPr>
          <w:spacing w:val="-5"/>
          <w:sz w:val="20"/>
        </w:rPr>
        <w:t xml:space="preserve"> </w:t>
      </w:r>
      <w:r>
        <w:rPr>
          <w:sz w:val="20"/>
        </w:rPr>
        <w:t>The</w:t>
      </w:r>
      <w:r>
        <w:rPr>
          <w:spacing w:val="-7"/>
          <w:sz w:val="20"/>
        </w:rPr>
        <w:t xml:space="preserve"> </w:t>
      </w:r>
      <w:r>
        <w:rPr>
          <w:sz w:val="20"/>
        </w:rPr>
        <w:t>thoracic</w:t>
      </w:r>
      <w:r>
        <w:rPr>
          <w:spacing w:val="-5"/>
          <w:sz w:val="20"/>
        </w:rPr>
        <w:t xml:space="preserve"> </w:t>
      </w:r>
      <w:r>
        <w:rPr>
          <w:spacing w:val="-2"/>
          <w:sz w:val="20"/>
        </w:rPr>
        <w:t>rotation,</w:t>
      </w:r>
    </w:p>
    <w:p w14:paraId="641C19D4" w14:textId="77777777" w:rsidR="00805B0D" w:rsidRDefault="00234FD3">
      <w:pPr>
        <w:pStyle w:val="ListParagraph"/>
        <w:numPr>
          <w:ilvl w:val="0"/>
          <w:numId w:val="53"/>
        </w:numPr>
        <w:tabs>
          <w:tab w:val="left" w:pos="977"/>
        </w:tabs>
        <w:spacing w:line="242" w:lineRule="exact"/>
        <w:ind w:left="977" w:hanging="698"/>
        <w:rPr>
          <w:sz w:val="20"/>
        </w:rPr>
      </w:pPr>
      <w:r>
        <w:rPr>
          <w:sz w:val="20"/>
        </w:rPr>
        <w:t>thoracic</w:t>
      </w:r>
      <w:r>
        <w:rPr>
          <w:spacing w:val="-5"/>
          <w:sz w:val="20"/>
        </w:rPr>
        <w:t xml:space="preserve"> </w:t>
      </w:r>
      <w:r>
        <w:rPr>
          <w:sz w:val="20"/>
        </w:rPr>
        <w:t>springiness</w:t>
      </w:r>
      <w:r>
        <w:rPr>
          <w:spacing w:val="-5"/>
          <w:sz w:val="20"/>
        </w:rPr>
        <w:t xml:space="preserve"> </w:t>
      </w:r>
      <w:r>
        <w:rPr>
          <w:sz w:val="20"/>
        </w:rPr>
        <w:t>of</w:t>
      </w:r>
      <w:r>
        <w:rPr>
          <w:spacing w:val="-7"/>
          <w:sz w:val="20"/>
        </w:rPr>
        <w:t xml:space="preserve"> </w:t>
      </w:r>
      <w:r>
        <w:rPr>
          <w:sz w:val="20"/>
        </w:rPr>
        <w:t>ribcage,</w:t>
      </w:r>
      <w:r>
        <w:rPr>
          <w:spacing w:val="-4"/>
          <w:sz w:val="20"/>
        </w:rPr>
        <w:t xml:space="preserve"> </w:t>
      </w:r>
      <w:r>
        <w:rPr>
          <w:sz w:val="20"/>
        </w:rPr>
        <w:t>all</w:t>
      </w:r>
      <w:r>
        <w:rPr>
          <w:spacing w:val="-1"/>
          <w:sz w:val="20"/>
        </w:rPr>
        <w:t xml:space="preserve"> </w:t>
      </w:r>
      <w:r>
        <w:rPr>
          <w:sz w:val="20"/>
        </w:rPr>
        <w:t>of</w:t>
      </w:r>
      <w:r>
        <w:rPr>
          <w:spacing w:val="-4"/>
          <w:sz w:val="20"/>
        </w:rPr>
        <w:t xml:space="preserve"> </w:t>
      </w:r>
      <w:r>
        <w:rPr>
          <w:sz w:val="20"/>
        </w:rPr>
        <w:t>those</w:t>
      </w:r>
      <w:r>
        <w:rPr>
          <w:spacing w:val="-7"/>
          <w:sz w:val="20"/>
        </w:rPr>
        <w:t xml:space="preserve"> </w:t>
      </w:r>
      <w:r>
        <w:rPr>
          <w:sz w:val="20"/>
        </w:rPr>
        <w:t>things.</w:t>
      </w:r>
      <w:r>
        <w:rPr>
          <w:spacing w:val="-7"/>
          <w:sz w:val="20"/>
        </w:rPr>
        <w:t xml:space="preserve"> </w:t>
      </w:r>
      <w:r>
        <w:rPr>
          <w:sz w:val="20"/>
        </w:rPr>
        <w:t>And</w:t>
      </w:r>
      <w:r>
        <w:rPr>
          <w:spacing w:val="-5"/>
          <w:sz w:val="20"/>
        </w:rPr>
        <w:t xml:space="preserve"> </w:t>
      </w:r>
      <w:r>
        <w:rPr>
          <w:sz w:val="20"/>
        </w:rPr>
        <w:t>then</w:t>
      </w:r>
      <w:r>
        <w:rPr>
          <w:spacing w:val="-6"/>
          <w:sz w:val="20"/>
        </w:rPr>
        <w:t xml:space="preserve"> </w:t>
      </w:r>
      <w:r>
        <w:rPr>
          <w:sz w:val="20"/>
        </w:rPr>
        <w:t>I’ll</w:t>
      </w:r>
      <w:r>
        <w:rPr>
          <w:spacing w:val="-5"/>
          <w:sz w:val="20"/>
        </w:rPr>
        <w:t xml:space="preserve"> </w:t>
      </w:r>
      <w:r>
        <w:rPr>
          <w:sz w:val="20"/>
        </w:rPr>
        <w:t>do</w:t>
      </w:r>
      <w:r>
        <w:rPr>
          <w:spacing w:val="-5"/>
          <w:sz w:val="20"/>
        </w:rPr>
        <w:t xml:space="preserve"> </w:t>
      </w:r>
      <w:r>
        <w:rPr>
          <w:sz w:val="20"/>
        </w:rPr>
        <w:t>soas</w:t>
      </w:r>
      <w:r>
        <w:rPr>
          <w:spacing w:val="-4"/>
          <w:sz w:val="20"/>
        </w:rPr>
        <w:t xml:space="preserve"> </w:t>
      </w:r>
      <w:r>
        <w:rPr>
          <w:sz w:val="20"/>
        </w:rPr>
        <w:t>test</w:t>
      </w:r>
      <w:r>
        <w:rPr>
          <w:spacing w:val="-6"/>
          <w:sz w:val="20"/>
        </w:rPr>
        <w:t xml:space="preserve"> </w:t>
      </w:r>
      <w:r>
        <w:rPr>
          <w:spacing w:val="-5"/>
          <w:sz w:val="20"/>
        </w:rPr>
        <w:t>and</w:t>
      </w:r>
    </w:p>
    <w:p w14:paraId="641C19D5" w14:textId="77777777" w:rsidR="00805B0D" w:rsidRDefault="00234FD3">
      <w:pPr>
        <w:pStyle w:val="ListParagraph"/>
        <w:numPr>
          <w:ilvl w:val="0"/>
          <w:numId w:val="53"/>
        </w:numPr>
        <w:tabs>
          <w:tab w:val="left" w:pos="977"/>
        </w:tabs>
        <w:ind w:left="977" w:hanging="698"/>
        <w:rPr>
          <w:sz w:val="20"/>
        </w:rPr>
      </w:pPr>
      <w:r>
        <w:rPr>
          <w:sz w:val="20"/>
        </w:rPr>
        <w:t>then</w:t>
      </w:r>
      <w:r>
        <w:rPr>
          <w:spacing w:val="-5"/>
          <w:sz w:val="20"/>
        </w:rPr>
        <w:t xml:space="preserve"> </w:t>
      </w:r>
      <w:r>
        <w:rPr>
          <w:sz w:val="20"/>
        </w:rPr>
        <w:t>I</w:t>
      </w:r>
      <w:r>
        <w:rPr>
          <w:spacing w:val="-7"/>
          <w:sz w:val="20"/>
        </w:rPr>
        <w:t xml:space="preserve"> </w:t>
      </w:r>
      <w:r>
        <w:rPr>
          <w:sz w:val="20"/>
        </w:rPr>
        <w:t>will</w:t>
      </w:r>
      <w:r>
        <w:rPr>
          <w:spacing w:val="-5"/>
          <w:sz w:val="20"/>
        </w:rPr>
        <w:t xml:space="preserve"> </w:t>
      </w:r>
      <w:r>
        <w:rPr>
          <w:sz w:val="20"/>
        </w:rPr>
        <w:t>do</w:t>
      </w:r>
      <w:r>
        <w:rPr>
          <w:spacing w:val="-3"/>
          <w:sz w:val="20"/>
        </w:rPr>
        <w:t xml:space="preserve"> </w:t>
      </w:r>
      <w:r>
        <w:rPr>
          <w:sz w:val="20"/>
        </w:rPr>
        <w:t>hamstring.</w:t>
      </w:r>
      <w:r>
        <w:rPr>
          <w:spacing w:val="-7"/>
          <w:sz w:val="20"/>
        </w:rPr>
        <w:t xml:space="preserve"> </w:t>
      </w:r>
      <w:r>
        <w:rPr>
          <w:sz w:val="20"/>
        </w:rPr>
        <w:t>We</w:t>
      </w:r>
      <w:r>
        <w:rPr>
          <w:spacing w:val="-7"/>
          <w:sz w:val="20"/>
        </w:rPr>
        <w:t xml:space="preserve"> </w:t>
      </w:r>
      <w:r>
        <w:rPr>
          <w:sz w:val="20"/>
        </w:rPr>
        <w:t>know</w:t>
      </w:r>
      <w:r>
        <w:rPr>
          <w:spacing w:val="-5"/>
          <w:sz w:val="20"/>
        </w:rPr>
        <w:t xml:space="preserve"> </w:t>
      </w:r>
      <w:r>
        <w:rPr>
          <w:sz w:val="20"/>
        </w:rPr>
        <w:t>that</w:t>
      </w:r>
      <w:r>
        <w:rPr>
          <w:spacing w:val="-5"/>
          <w:sz w:val="20"/>
        </w:rPr>
        <w:t xml:space="preserve"> </w:t>
      </w:r>
      <w:r>
        <w:rPr>
          <w:sz w:val="20"/>
        </w:rPr>
        <w:t>there’s</w:t>
      </w:r>
      <w:r>
        <w:rPr>
          <w:spacing w:val="-4"/>
          <w:sz w:val="20"/>
        </w:rPr>
        <w:t xml:space="preserve"> </w:t>
      </w:r>
      <w:r>
        <w:rPr>
          <w:sz w:val="20"/>
        </w:rPr>
        <w:t>common</w:t>
      </w:r>
      <w:r>
        <w:rPr>
          <w:spacing w:val="-5"/>
          <w:sz w:val="20"/>
        </w:rPr>
        <w:t xml:space="preserve"> </w:t>
      </w:r>
      <w:r>
        <w:rPr>
          <w:sz w:val="20"/>
        </w:rPr>
        <w:t>fibres</w:t>
      </w:r>
      <w:r>
        <w:rPr>
          <w:spacing w:val="-4"/>
          <w:sz w:val="20"/>
        </w:rPr>
        <w:t xml:space="preserve"> </w:t>
      </w:r>
      <w:r>
        <w:rPr>
          <w:sz w:val="20"/>
        </w:rPr>
        <w:t>with</w:t>
      </w:r>
      <w:r>
        <w:rPr>
          <w:spacing w:val="-4"/>
          <w:sz w:val="20"/>
        </w:rPr>
        <w:t xml:space="preserve"> </w:t>
      </w:r>
      <w:r>
        <w:rPr>
          <w:sz w:val="20"/>
        </w:rPr>
        <w:t>the</w:t>
      </w:r>
      <w:r>
        <w:rPr>
          <w:spacing w:val="-5"/>
          <w:sz w:val="20"/>
        </w:rPr>
        <w:t xml:space="preserve"> </w:t>
      </w:r>
      <w:r>
        <w:rPr>
          <w:sz w:val="20"/>
        </w:rPr>
        <w:t>soas</w:t>
      </w:r>
      <w:r>
        <w:rPr>
          <w:spacing w:val="-4"/>
          <w:sz w:val="20"/>
        </w:rPr>
        <w:t xml:space="preserve"> </w:t>
      </w:r>
      <w:r>
        <w:rPr>
          <w:spacing w:val="-5"/>
          <w:sz w:val="20"/>
        </w:rPr>
        <w:t>and</w:t>
      </w:r>
    </w:p>
    <w:p w14:paraId="641C19D6" w14:textId="77777777" w:rsidR="00805B0D" w:rsidRDefault="00234FD3">
      <w:pPr>
        <w:pStyle w:val="ListParagraph"/>
        <w:numPr>
          <w:ilvl w:val="0"/>
          <w:numId w:val="53"/>
        </w:numPr>
        <w:tabs>
          <w:tab w:val="left" w:pos="977"/>
        </w:tabs>
        <w:ind w:left="977" w:hanging="698"/>
        <w:rPr>
          <w:sz w:val="20"/>
        </w:rPr>
      </w:pPr>
      <w:r>
        <w:rPr>
          <w:sz w:val="20"/>
        </w:rPr>
        <w:t>the</w:t>
      </w:r>
      <w:r>
        <w:rPr>
          <w:spacing w:val="-8"/>
          <w:sz w:val="20"/>
        </w:rPr>
        <w:t xml:space="preserve"> </w:t>
      </w:r>
      <w:r>
        <w:rPr>
          <w:sz w:val="20"/>
        </w:rPr>
        <w:t>respiratory</w:t>
      </w:r>
      <w:r>
        <w:rPr>
          <w:spacing w:val="-7"/>
          <w:sz w:val="20"/>
        </w:rPr>
        <w:t xml:space="preserve"> </w:t>
      </w:r>
      <w:r>
        <w:rPr>
          <w:sz w:val="20"/>
        </w:rPr>
        <w:t>diaphragm.</w:t>
      </w:r>
      <w:r>
        <w:rPr>
          <w:spacing w:val="-7"/>
          <w:sz w:val="20"/>
        </w:rPr>
        <w:t xml:space="preserve"> </w:t>
      </w:r>
      <w:r>
        <w:rPr>
          <w:sz w:val="20"/>
        </w:rPr>
        <w:t>And</w:t>
      </w:r>
      <w:r>
        <w:rPr>
          <w:spacing w:val="-6"/>
          <w:sz w:val="20"/>
        </w:rPr>
        <w:t xml:space="preserve"> </w:t>
      </w:r>
      <w:r>
        <w:rPr>
          <w:sz w:val="20"/>
        </w:rPr>
        <w:t>their</w:t>
      </w:r>
      <w:r>
        <w:rPr>
          <w:spacing w:val="-5"/>
          <w:sz w:val="20"/>
        </w:rPr>
        <w:t xml:space="preserve"> </w:t>
      </w:r>
      <w:r>
        <w:rPr>
          <w:sz w:val="20"/>
        </w:rPr>
        <w:t>relationship</w:t>
      </w:r>
      <w:r>
        <w:rPr>
          <w:spacing w:val="-5"/>
          <w:sz w:val="20"/>
        </w:rPr>
        <w:t xml:space="preserve"> </w:t>
      </w:r>
      <w:r>
        <w:rPr>
          <w:sz w:val="20"/>
        </w:rPr>
        <w:t>there</w:t>
      </w:r>
      <w:r>
        <w:rPr>
          <w:spacing w:val="-8"/>
          <w:sz w:val="20"/>
        </w:rPr>
        <w:t xml:space="preserve"> </w:t>
      </w:r>
      <w:r>
        <w:rPr>
          <w:sz w:val="20"/>
        </w:rPr>
        <w:t>at</w:t>
      </w:r>
      <w:r>
        <w:rPr>
          <w:spacing w:val="-7"/>
          <w:sz w:val="20"/>
        </w:rPr>
        <w:t xml:space="preserve"> </w:t>
      </w:r>
      <w:r>
        <w:rPr>
          <w:sz w:val="20"/>
        </w:rPr>
        <w:t>the</w:t>
      </w:r>
      <w:r>
        <w:rPr>
          <w:spacing w:val="-6"/>
          <w:sz w:val="20"/>
        </w:rPr>
        <w:t xml:space="preserve"> </w:t>
      </w:r>
      <w:r>
        <w:rPr>
          <w:sz w:val="20"/>
        </w:rPr>
        <w:t>T12L1</w:t>
      </w:r>
      <w:r>
        <w:rPr>
          <w:spacing w:val="-4"/>
          <w:sz w:val="20"/>
        </w:rPr>
        <w:t xml:space="preserve"> </w:t>
      </w:r>
      <w:r>
        <w:rPr>
          <w:sz w:val="20"/>
        </w:rPr>
        <w:t>is</w:t>
      </w:r>
      <w:r>
        <w:rPr>
          <w:spacing w:val="-5"/>
          <w:sz w:val="20"/>
        </w:rPr>
        <w:t xml:space="preserve"> </w:t>
      </w:r>
      <w:r>
        <w:rPr>
          <w:spacing w:val="-2"/>
          <w:sz w:val="20"/>
        </w:rPr>
        <w:t>massive</w:t>
      </w:r>
    </w:p>
    <w:p w14:paraId="641C19D7" w14:textId="77777777" w:rsidR="00805B0D" w:rsidRDefault="00234FD3">
      <w:pPr>
        <w:pStyle w:val="ListParagraph"/>
        <w:numPr>
          <w:ilvl w:val="0"/>
          <w:numId w:val="53"/>
        </w:numPr>
        <w:tabs>
          <w:tab w:val="left" w:pos="977"/>
        </w:tabs>
        <w:spacing w:line="242" w:lineRule="exact"/>
        <w:ind w:left="977" w:hanging="698"/>
        <w:rPr>
          <w:sz w:val="20"/>
        </w:rPr>
      </w:pPr>
      <w:r>
        <w:rPr>
          <w:sz w:val="20"/>
        </w:rPr>
        <w:t>through</w:t>
      </w:r>
      <w:r>
        <w:rPr>
          <w:spacing w:val="-5"/>
          <w:sz w:val="20"/>
        </w:rPr>
        <w:t xml:space="preserve"> </w:t>
      </w:r>
      <w:r>
        <w:rPr>
          <w:sz w:val="20"/>
        </w:rPr>
        <w:t>the</w:t>
      </w:r>
      <w:r>
        <w:rPr>
          <w:spacing w:val="-6"/>
          <w:sz w:val="20"/>
        </w:rPr>
        <w:t xml:space="preserve"> </w:t>
      </w:r>
      <w:r>
        <w:rPr>
          <w:sz w:val="20"/>
        </w:rPr>
        <w:t>lumbar</w:t>
      </w:r>
      <w:r>
        <w:rPr>
          <w:spacing w:val="-5"/>
          <w:sz w:val="20"/>
        </w:rPr>
        <w:t xml:space="preserve"> </w:t>
      </w:r>
      <w:r>
        <w:rPr>
          <w:sz w:val="20"/>
        </w:rPr>
        <w:t>spine</w:t>
      </w:r>
      <w:r>
        <w:rPr>
          <w:spacing w:val="-5"/>
          <w:sz w:val="20"/>
        </w:rPr>
        <w:t xml:space="preserve"> </w:t>
      </w:r>
      <w:r>
        <w:rPr>
          <w:sz w:val="20"/>
        </w:rPr>
        <w:t>region.</w:t>
      </w:r>
      <w:r>
        <w:rPr>
          <w:spacing w:val="-3"/>
          <w:sz w:val="20"/>
        </w:rPr>
        <w:t xml:space="preserve"> </w:t>
      </w:r>
      <w:r>
        <w:rPr>
          <w:sz w:val="20"/>
        </w:rPr>
        <w:t>Hamstring</w:t>
      </w:r>
      <w:r>
        <w:rPr>
          <w:spacing w:val="-5"/>
          <w:sz w:val="20"/>
        </w:rPr>
        <w:t xml:space="preserve"> </w:t>
      </w:r>
      <w:r>
        <w:rPr>
          <w:sz w:val="20"/>
        </w:rPr>
        <w:t>is</w:t>
      </w:r>
      <w:r>
        <w:rPr>
          <w:spacing w:val="-6"/>
          <w:sz w:val="20"/>
        </w:rPr>
        <w:t xml:space="preserve"> </w:t>
      </w:r>
      <w:r>
        <w:rPr>
          <w:sz w:val="20"/>
        </w:rPr>
        <w:t>just</w:t>
      </w:r>
      <w:r>
        <w:rPr>
          <w:spacing w:val="-6"/>
          <w:sz w:val="20"/>
        </w:rPr>
        <w:t xml:space="preserve"> </w:t>
      </w:r>
      <w:r>
        <w:rPr>
          <w:sz w:val="20"/>
        </w:rPr>
        <w:t>something</w:t>
      </w:r>
      <w:r>
        <w:rPr>
          <w:spacing w:val="-4"/>
          <w:sz w:val="20"/>
        </w:rPr>
        <w:t xml:space="preserve"> </w:t>
      </w:r>
      <w:r>
        <w:rPr>
          <w:sz w:val="20"/>
        </w:rPr>
        <w:t>I</w:t>
      </w:r>
      <w:r>
        <w:rPr>
          <w:spacing w:val="-7"/>
          <w:sz w:val="20"/>
        </w:rPr>
        <w:t xml:space="preserve"> </w:t>
      </w:r>
      <w:r>
        <w:rPr>
          <w:sz w:val="20"/>
        </w:rPr>
        <w:t>learnt</w:t>
      </w:r>
      <w:r>
        <w:rPr>
          <w:spacing w:val="-4"/>
          <w:sz w:val="20"/>
        </w:rPr>
        <w:t xml:space="preserve"> </w:t>
      </w:r>
      <w:r>
        <w:rPr>
          <w:sz w:val="20"/>
        </w:rPr>
        <w:t>it</w:t>
      </w:r>
      <w:r>
        <w:rPr>
          <w:spacing w:val="-2"/>
          <w:sz w:val="20"/>
        </w:rPr>
        <w:t xml:space="preserve"> </w:t>
      </w:r>
      <w:r>
        <w:rPr>
          <w:sz w:val="20"/>
        </w:rPr>
        <w:t>was</w:t>
      </w:r>
      <w:r>
        <w:rPr>
          <w:spacing w:val="-6"/>
          <w:sz w:val="20"/>
        </w:rPr>
        <w:t xml:space="preserve"> </w:t>
      </w:r>
      <w:r>
        <w:rPr>
          <w:spacing w:val="-4"/>
          <w:sz w:val="20"/>
        </w:rPr>
        <w:t>just</w:t>
      </w:r>
    </w:p>
    <w:p w14:paraId="641C19D8" w14:textId="77777777" w:rsidR="00805B0D" w:rsidRDefault="00234FD3">
      <w:pPr>
        <w:pStyle w:val="ListParagraph"/>
        <w:numPr>
          <w:ilvl w:val="0"/>
          <w:numId w:val="53"/>
        </w:numPr>
        <w:tabs>
          <w:tab w:val="left" w:pos="977"/>
        </w:tabs>
        <w:spacing w:line="242" w:lineRule="exact"/>
        <w:ind w:left="977" w:hanging="698"/>
        <w:rPr>
          <w:sz w:val="20"/>
        </w:rPr>
      </w:pPr>
      <w:r>
        <w:rPr>
          <w:sz w:val="20"/>
        </w:rPr>
        <w:t>a</w:t>
      </w:r>
      <w:r>
        <w:rPr>
          <w:spacing w:val="-6"/>
          <w:sz w:val="20"/>
        </w:rPr>
        <w:t xml:space="preserve"> </w:t>
      </w:r>
      <w:r>
        <w:rPr>
          <w:sz w:val="20"/>
        </w:rPr>
        <w:t>way</w:t>
      </w:r>
      <w:r>
        <w:rPr>
          <w:spacing w:val="-3"/>
          <w:sz w:val="20"/>
        </w:rPr>
        <w:t xml:space="preserve"> </w:t>
      </w:r>
      <w:r>
        <w:rPr>
          <w:sz w:val="20"/>
        </w:rPr>
        <w:t>of</w:t>
      </w:r>
      <w:r>
        <w:rPr>
          <w:spacing w:val="-4"/>
          <w:sz w:val="20"/>
        </w:rPr>
        <w:t xml:space="preserve"> </w:t>
      </w:r>
      <w:r>
        <w:rPr>
          <w:sz w:val="20"/>
        </w:rPr>
        <w:t>seeing</w:t>
      </w:r>
      <w:r>
        <w:rPr>
          <w:spacing w:val="-4"/>
          <w:sz w:val="20"/>
        </w:rPr>
        <w:t xml:space="preserve"> </w:t>
      </w:r>
      <w:r>
        <w:rPr>
          <w:sz w:val="20"/>
        </w:rPr>
        <w:t>whether</w:t>
      </w:r>
      <w:r>
        <w:rPr>
          <w:spacing w:val="-6"/>
          <w:sz w:val="20"/>
        </w:rPr>
        <w:t xml:space="preserve"> </w:t>
      </w:r>
      <w:r>
        <w:rPr>
          <w:sz w:val="20"/>
        </w:rPr>
        <w:t>the</w:t>
      </w:r>
      <w:r>
        <w:rPr>
          <w:spacing w:val="-6"/>
          <w:sz w:val="20"/>
        </w:rPr>
        <w:t xml:space="preserve"> </w:t>
      </w:r>
      <w:r>
        <w:rPr>
          <w:sz w:val="20"/>
        </w:rPr>
        <w:t>breath</w:t>
      </w:r>
      <w:r>
        <w:rPr>
          <w:spacing w:val="-5"/>
          <w:sz w:val="20"/>
        </w:rPr>
        <w:t xml:space="preserve"> </w:t>
      </w:r>
      <w:r>
        <w:rPr>
          <w:sz w:val="20"/>
        </w:rPr>
        <w:t>would</w:t>
      </w:r>
      <w:r>
        <w:rPr>
          <w:spacing w:val="-4"/>
          <w:sz w:val="20"/>
        </w:rPr>
        <w:t xml:space="preserve"> </w:t>
      </w:r>
      <w:r>
        <w:rPr>
          <w:sz w:val="20"/>
        </w:rPr>
        <w:t>affect</w:t>
      </w:r>
      <w:r>
        <w:rPr>
          <w:spacing w:val="-5"/>
          <w:sz w:val="20"/>
        </w:rPr>
        <w:t xml:space="preserve"> </w:t>
      </w:r>
      <w:r>
        <w:rPr>
          <w:sz w:val="20"/>
        </w:rPr>
        <w:t>the</w:t>
      </w:r>
      <w:r>
        <w:rPr>
          <w:spacing w:val="-6"/>
          <w:sz w:val="20"/>
        </w:rPr>
        <w:t xml:space="preserve"> </w:t>
      </w:r>
      <w:r>
        <w:rPr>
          <w:sz w:val="20"/>
        </w:rPr>
        <w:t>backline</w:t>
      </w:r>
      <w:r>
        <w:rPr>
          <w:spacing w:val="-6"/>
          <w:sz w:val="20"/>
        </w:rPr>
        <w:t xml:space="preserve"> </w:t>
      </w:r>
      <w:r>
        <w:rPr>
          <w:sz w:val="20"/>
        </w:rPr>
        <w:t>of</w:t>
      </w:r>
      <w:r>
        <w:rPr>
          <w:spacing w:val="-6"/>
          <w:sz w:val="20"/>
        </w:rPr>
        <w:t xml:space="preserve"> </w:t>
      </w:r>
      <w:r>
        <w:rPr>
          <w:sz w:val="20"/>
        </w:rPr>
        <w:t>the</w:t>
      </w:r>
      <w:r>
        <w:rPr>
          <w:spacing w:val="-5"/>
          <w:sz w:val="20"/>
        </w:rPr>
        <w:t xml:space="preserve"> </w:t>
      </w:r>
      <w:r>
        <w:rPr>
          <w:sz w:val="20"/>
        </w:rPr>
        <w:t>fascia</w:t>
      </w:r>
      <w:r>
        <w:rPr>
          <w:spacing w:val="-4"/>
          <w:sz w:val="20"/>
        </w:rPr>
        <w:t xml:space="preserve"> once</w:t>
      </w:r>
    </w:p>
    <w:p w14:paraId="641C19D9" w14:textId="77777777" w:rsidR="00805B0D" w:rsidRDefault="00234FD3">
      <w:pPr>
        <w:pStyle w:val="ListParagraph"/>
        <w:numPr>
          <w:ilvl w:val="0"/>
          <w:numId w:val="53"/>
        </w:numPr>
        <w:tabs>
          <w:tab w:val="left" w:pos="977"/>
        </w:tabs>
        <w:ind w:left="977" w:hanging="698"/>
        <w:rPr>
          <w:sz w:val="20"/>
        </w:rPr>
      </w:pPr>
      <w:r>
        <w:rPr>
          <w:sz w:val="20"/>
        </w:rPr>
        <w:t>you</w:t>
      </w:r>
      <w:r>
        <w:rPr>
          <w:spacing w:val="-4"/>
          <w:sz w:val="20"/>
        </w:rPr>
        <w:t xml:space="preserve"> </w:t>
      </w:r>
      <w:r>
        <w:rPr>
          <w:sz w:val="20"/>
        </w:rPr>
        <w:t>did</w:t>
      </w:r>
      <w:r>
        <w:rPr>
          <w:spacing w:val="-4"/>
          <w:sz w:val="20"/>
        </w:rPr>
        <w:t xml:space="preserve"> </w:t>
      </w:r>
      <w:r>
        <w:rPr>
          <w:sz w:val="20"/>
        </w:rPr>
        <w:t>a</w:t>
      </w:r>
      <w:r>
        <w:rPr>
          <w:spacing w:val="-5"/>
          <w:sz w:val="20"/>
        </w:rPr>
        <w:t xml:space="preserve"> </w:t>
      </w:r>
      <w:r>
        <w:rPr>
          <w:sz w:val="20"/>
        </w:rPr>
        <w:t>passive</w:t>
      </w:r>
      <w:r>
        <w:rPr>
          <w:spacing w:val="-6"/>
          <w:sz w:val="20"/>
        </w:rPr>
        <w:t xml:space="preserve"> </w:t>
      </w:r>
      <w:r>
        <w:rPr>
          <w:sz w:val="20"/>
        </w:rPr>
        <w:t>test</w:t>
      </w:r>
      <w:r>
        <w:rPr>
          <w:spacing w:val="-3"/>
          <w:sz w:val="20"/>
        </w:rPr>
        <w:t xml:space="preserve"> </w:t>
      </w:r>
      <w:r>
        <w:rPr>
          <w:sz w:val="20"/>
        </w:rPr>
        <w:t>you</w:t>
      </w:r>
      <w:r>
        <w:rPr>
          <w:spacing w:val="-4"/>
          <w:sz w:val="20"/>
        </w:rPr>
        <w:t xml:space="preserve"> </w:t>
      </w:r>
      <w:r>
        <w:rPr>
          <w:sz w:val="20"/>
        </w:rPr>
        <w:t>could</w:t>
      </w:r>
      <w:r>
        <w:rPr>
          <w:spacing w:val="-3"/>
          <w:sz w:val="20"/>
        </w:rPr>
        <w:t xml:space="preserve"> </w:t>
      </w:r>
      <w:r>
        <w:rPr>
          <w:sz w:val="20"/>
        </w:rPr>
        <w:t>see</w:t>
      </w:r>
      <w:r>
        <w:rPr>
          <w:spacing w:val="-6"/>
          <w:sz w:val="20"/>
        </w:rPr>
        <w:t xml:space="preserve"> </w:t>
      </w:r>
      <w:r>
        <w:rPr>
          <w:sz w:val="20"/>
        </w:rPr>
        <w:t>it</w:t>
      </w:r>
      <w:r>
        <w:rPr>
          <w:spacing w:val="-2"/>
          <w:sz w:val="20"/>
        </w:rPr>
        <w:t xml:space="preserve"> </w:t>
      </w:r>
      <w:r>
        <w:rPr>
          <w:sz w:val="20"/>
        </w:rPr>
        <w:t>could</w:t>
      </w:r>
      <w:r>
        <w:rPr>
          <w:spacing w:val="-4"/>
          <w:sz w:val="20"/>
        </w:rPr>
        <w:t xml:space="preserve"> </w:t>
      </w:r>
      <w:r>
        <w:rPr>
          <w:sz w:val="20"/>
        </w:rPr>
        <w:t>go</w:t>
      </w:r>
      <w:r>
        <w:rPr>
          <w:spacing w:val="-4"/>
          <w:sz w:val="20"/>
        </w:rPr>
        <w:t xml:space="preserve"> </w:t>
      </w:r>
      <w:r>
        <w:rPr>
          <w:sz w:val="20"/>
        </w:rPr>
        <w:t>from</w:t>
      </w:r>
      <w:r>
        <w:rPr>
          <w:spacing w:val="-5"/>
          <w:sz w:val="20"/>
        </w:rPr>
        <w:t xml:space="preserve"> </w:t>
      </w:r>
      <w:r>
        <w:rPr>
          <w:sz w:val="20"/>
        </w:rPr>
        <w:t>60</w:t>
      </w:r>
      <w:r>
        <w:rPr>
          <w:spacing w:val="-4"/>
          <w:sz w:val="20"/>
        </w:rPr>
        <w:t xml:space="preserve"> </w:t>
      </w:r>
      <w:r>
        <w:rPr>
          <w:sz w:val="20"/>
        </w:rPr>
        <w:t>to</w:t>
      </w:r>
      <w:r>
        <w:rPr>
          <w:spacing w:val="-3"/>
          <w:sz w:val="20"/>
        </w:rPr>
        <w:t xml:space="preserve"> </w:t>
      </w:r>
      <w:r>
        <w:rPr>
          <w:sz w:val="20"/>
        </w:rPr>
        <w:t>90</w:t>
      </w:r>
      <w:r>
        <w:rPr>
          <w:spacing w:val="-4"/>
          <w:sz w:val="20"/>
        </w:rPr>
        <w:t xml:space="preserve"> </w:t>
      </w:r>
      <w:r>
        <w:rPr>
          <w:sz w:val="20"/>
        </w:rPr>
        <w:t>quite</w:t>
      </w:r>
      <w:r>
        <w:rPr>
          <w:spacing w:val="-4"/>
          <w:sz w:val="20"/>
        </w:rPr>
        <w:t xml:space="preserve"> </w:t>
      </w:r>
      <w:r>
        <w:rPr>
          <w:sz w:val="20"/>
        </w:rPr>
        <w:t>easily.</w:t>
      </w:r>
      <w:r>
        <w:rPr>
          <w:spacing w:val="-5"/>
          <w:sz w:val="20"/>
        </w:rPr>
        <w:t xml:space="preserve"> </w:t>
      </w:r>
      <w:r>
        <w:rPr>
          <w:sz w:val="20"/>
        </w:rPr>
        <w:t>So</w:t>
      </w:r>
      <w:r>
        <w:rPr>
          <w:spacing w:val="-3"/>
          <w:sz w:val="20"/>
        </w:rPr>
        <w:t xml:space="preserve"> </w:t>
      </w:r>
      <w:r>
        <w:rPr>
          <w:spacing w:val="-10"/>
          <w:sz w:val="20"/>
        </w:rPr>
        <w:t>I</w:t>
      </w:r>
    </w:p>
    <w:p w14:paraId="641C19DA" w14:textId="77777777" w:rsidR="00805B0D" w:rsidRDefault="00234FD3">
      <w:pPr>
        <w:pStyle w:val="ListParagraph"/>
        <w:numPr>
          <w:ilvl w:val="0"/>
          <w:numId w:val="53"/>
        </w:numPr>
        <w:tabs>
          <w:tab w:val="left" w:pos="977"/>
        </w:tabs>
        <w:ind w:left="977" w:hanging="698"/>
        <w:rPr>
          <w:sz w:val="20"/>
        </w:rPr>
      </w:pPr>
      <w:r>
        <w:rPr>
          <w:sz w:val="20"/>
        </w:rPr>
        <w:t>do</w:t>
      </w:r>
      <w:r>
        <w:rPr>
          <w:spacing w:val="-6"/>
          <w:sz w:val="20"/>
        </w:rPr>
        <w:t xml:space="preserve"> </w:t>
      </w:r>
      <w:r>
        <w:rPr>
          <w:sz w:val="20"/>
        </w:rPr>
        <w:t>the</w:t>
      </w:r>
      <w:r>
        <w:rPr>
          <w:spacing w:val="-6"/>
          <w:sz w:val="20"/>
        </w:rPr>
        <w:t xml:space="preserve"> </w:t>
      </w:r>
      <w:r>
        <w:rPr>
          <w:sz w:val="20"/>
        </w:rPr>
        <w:t>assessment,</w:t>
      </w:r>
      <w:r>
        <w:rPr>
          <w:spacing w:val="-2"/>
          <w:sz w:val="20"/>
        </w:rPr>
        <w:t xml:space="preserve"> </w:t>
      </w:r>
      <w:r>
        <w:rPr>
          <w:sz w:val="20"/>
        </w:rPr>
        <w:t>the</w:t>
      </w:r>
      <w:r>
        <w:rPr>
          <w:spacing w:val="-4"/>
          <w:sz w:val="20"/>
        </w:rPr>
        <w:t xml:space="preserve"> </w:t>
      </w:r>
      <w:r>
        <w:rPr>
          <w:sz w:val="20"/>
        </w:rPr>
        <w:t>breathing,</w:t>
      </w:r>
      <w:r>
        <w:rPr>
          <w:spacing w:val="-6"/>
          <w:sz w:val="20"/>
        </w:rPr>
        <w:t xml:space="preserve"> </w:t>
      </w:r>
      <w:r>
        <w:rPr>
          <w:sz w:val="20"/>
        </w:rPr>
        <w:t>I</w:t>
      </w:r>
      <w:r>
        <w:rPr>
          <w:spacing w:val="-4"/>
          <w:sz w:val="20"/>
        </w:rPr>
        <w:t xml:space="preserve"> </w:t>
      </w:r>
      <w:r>
        <w:rPr>
          <w:sz w:val="20"/>
        </w:rPr>
        <w:t>do</w:t>
      </w:r>
      <w:r>
        <w:rPr>
          <w:spacing w:val="-6"/>
          <w:sz w:val="20"/>
        </w:rPr>
        <w:t xml:space="preserve"> </w:t>
      </w:r>
      <w:r>
        <w:rPr>
          <w:sz w:val="20"/>
        </w:rPr>
        <w:t>the</w:t>
      </w:r>
      <w:r>
        <w:rPr>
          <w:spacing w:val="-4"/>
          <w:sz w:val="20"/>
        </w:rPr>
        <w:t xml:space="preserve"> </w:t>
      </w:r>
      <w:r>
        <w:rPr>
          <w:sz w:val="20"/>
        </w:rPr>
        <w:t>muscle</w:t>
      </w:r>
      <w:r>
        <w:rPr>
          <w:spacing w:val="-4"/>
          <w:sz w:val="20"/>
        </w:rPr>
        <w:t xml:space="preserve"> </w:t>
      </w:r>
      <w:r>
        <w:rPr>
          <w:sz w:val="20"/>
        </w:rPr>
        <w:t>testing</w:t>
      </w:r>
      <w:r>
        <w:rPr>
          <w:spacing w:val="-4"/>
          <w:sz w:val="20"/>
        </w:rPr>
        <w:t xml:space="preserve"> </w:t>
      </w:r>
      <w:r>
        <w:rPr>
          <w:sz w:val="20"/>
        </w:rPr>
        <w:t>and</w:t>
      </w:r>
      <w:r>
        <w:rPr>
          <w:spacing w:val="-4"/>
          <w:sz w:val="20"/>
        </w:rPr>
        <w:t xml:space="preserve"> </w:t>
      </w:r>
      <w:r>
        <w:rPr>
          <w:sz w:val="20"/>
        </w:rPr>
        <w:t>then</w:t>
      </w:r>
      <w:r>
        <w:rPr>
          <w:spacing w:val="-3"/>
          <w:sz w:val="20"/>
        </w:rPr>
        <w:t xml:space="preserve"> </w:t>
      </w:r>
      <w:r>
        <w:rPr>
          <w:sz w:val="20"/>
        </w:rPr>
        <w:t>I</w:t>
      </w:r>
      <w:r>
        <w:rPr>
          <w:spacing w:val="-3"/>
          <w:sz w:val="20"/>
        </w:rPr>
        <w:t xml:space="preserve"> </w:t>
      </w:r>
      <w:r>
        <w:rPr>
          <w:sz w:val="20"/>
        </w:rPr>
        <w:t>will</w:t>
      </w:r>
      <w:r>
        <w:rPr>
          <w:spacing w:val="-4"/>
          <w:sz w:val="20"/>
        </w:rPr>
        <w:t xml:space="preserve"> </w:t>
      </w:r>
      <w:r>
        <w:rPr>
          <w:sz w:val="20"/>
        </w:rPr>
        <w:t>do</w:t>
      </w:r>
      <w:r>
        <w:rPr>
          <w:spacing w:val="-5"/>
          <w:sz w:val="20"/>
        </w:rPr>
        <w:t xml:space="preserve"> an</w:t>
      </w:r>
    </w:p>
    <w:p w14:paraId="641C19DB" w14:textId="77777777" w:rsidR="00805B0D" w:rsidRDefault="00234FD3">
      <w:pPr>
        <w:pStyle w:val="ListParagraph"/>
        <w:numPr>
          <w:ilvl w:val="0"/>
          <w:numId w:val="53"/>
        </w:numPr>
        <w:tabs>
          <w:tab w:val="left" w:pos="977"/>
        </w:tabs>
        <w:spacing w:line="242" w:lineRule="exact"/>
        <w:ind w:left="977" w:hanging="698"/>
        <w:rPr>
          <w:sz w:val="20"/>
        </w:rPr>
      </w:pPr>
      <w:r>
        <w:rPr>
          <w:sz w:val="20"/>
        </w:rPr>
        <w:t>active</w:t>
      </w:r>
      <w:r>
        <w:rPr>
          <w:spacing w:val="-7"/>
          <w:sz w:val="20"/>
        </w:rPr>
        <w:t xml:space="preserve"> </w:t>
      </w:r>
      <w:r>
        <w:rPr>
          <w:sz w:val="20"/>
        </w:rPr>
        <w:t>release</w:t>
      </w:r>
      <w:r>
        <w:rPr>
          <w:spacing w:val="-6"/>
          <w:sz w:val="20"/>
        </w:rPr>
        <w:t xml:space="preserve"> </w:t>
      </w:r>
      <w:r>
        <w:rPr>
          <w:sz w:val="20"/>
        </w:rPr>
        <w:t>on</w:t>
      </w:r>
      <w:r>
        <w:rPr>
          <w:spacing w:val="-6"/>
          <w:sz w:val="20"/>
        </w:rPr>
        <w:t xml:space="preserve"> </w:t>
      </w:r>
      <w:r>
        <w:rPr>
          <w:sz w:val="20"/>
        </w:rPr>
        <w:t>the</w:t>
      </w:r>
      <w:r>
        <w:rPr>
          <w:spacing w:val="-6"/>
          <w:sz w:val="20"/>
        </w:rPr>
        <w:t xml:space="preserve"> </w:t>
      </w:r>
      <w:r>
        <w:rPr>
          <w:sz w:val="20"/>
        </w:rPr>
        <w:t>diaphragm.</w:t>
      </w:r>
      <w:r>
        <w:rPr>
          <w:spacing w:val="-7"/>
          <w:sz w:val="20"/>
        </w:rPr>
        <w:t xml:space="preserve"> </w:t>
      </w:r>
      <w:r>
        <w:rPr>
          <w:sz w:val="20"/>
        </w:rPr>
        <w:t>So</w:t>
      </w:r>
      <w:r>
        <w:rPr>
          <w:spacing w:val="-5"/>
          <w:sz w:val="20"/>
        </w:rPr>
        <w:t xml:space="preserve"> </w:t>
      </w:r>
      <w:r>
        <w:rPr>
          <w:sz w:val="20"/>
        </w:rPr>
        <w:t>some</w:t>
      </w:r>
      <w:r>
        <w:rPr>
          <w:spacing w:val="-5"/>
          <w:sz w:val="20"/>
        </w:rPr>
        <w:t xml:space="preserve"> </w:t>
      </w:r>
      <w:r>
        <w:rPr>
          <w:sz w:val="20"/>
        </w:rPr>
        <w:t>fascia</w:t>
      </w:r>
      <w:r>
        <w:rPr>
          <w:spacing w:val="-7"/>
          <w:sz w:val="20"/>
        </w:rPr>
        <w:t xml:space="preserve"> </w:t>
      </w:r>
      <w:r>
        <w:rPr>
          <w:sz w:val="20"/>
        </w:rPr>
        <w:t>were</w:t>
      </w:r>
      <w:r>
        <w:rPr>
          <w:spacing w:val="-6"/>
          <w:sz w:val="20"/>
        </w:rPr>
        <w:t xml:space="preserve"> </w:t>
      </w:r>
      <w:r>
        <w:rPr>
          <w:sz w:val="20"/>
        </w:rPr>
        <w:t>releasing,</w:t>
      </w:r>
      <w:r>
        <w:rPr>
          <w:spacing w:val="-8"/>
          <w:sz w:val="20"/>
        </w:rPr>
        <w:t xml:space="preserve"> </w:t>
      </w:r>
      <w:r>
        <w:rPr>
          <w:sz w:val="20"/>
        </w:rPr>
        <w:t>some</w:t>
      </w:r>
      <w:r>
        <w:rPr>
          <w:spacing w:val="-6"/>
          <w:sz w:val="20"/>
        </w:rPr>
        <w:t xml:space="preserve"> </w:t>
      </w:r>
      <w:r>
        <w:rPr>
          <w:spacing w:val="-2"/>
          <w:sz w:val="20"/>
        </w:rPr>
        <w:t>getting</w:t>
      </w:r>
    </w:p>
    <w:p w14:paraId="641C19DC" w14:textId="77777777" w:rsidR="00805B0D" w:rsidRDefault="00234FD3">
      <w:pPr>
        <w:pStyle w:val="ListParagraph"/>
        <w:numPr>
          <w:ilvl w:val="0"/>
          <w:numId w:val="53"/>
        </w:numPr>
        <w:tabs>
          <w:tab w:val="left" w:pos="977"/>
        </w:tabs>
        <w:ind w:left="977" w:hanging="698"/>
        <w:rPr>
          <w:sz w:val="20"/>
        </w:rPr>
      </w:pPr>
      <w:r>
        <w:rPr>
          <w:sz w:val="20"/>
        </w:rPr>
        <w:t>manually</w:t>
      </w:r>
      <w:r>
        <w:rPr>
          <w:spacing w:val="-7"/>
          <w:sz w:val="20"/>
        </w:rPr>
        <w:t xml:space="preserve"> </w:t>
      </w:r>
      <w:r>
        <w:rPr>
          <w:sz w:val="20"/>
        </w:rPr>
        <w:t>into</w:t>
      </w:r>
      <w:r>
        <w:rPr>
          <w:spacing w:val="-8"/>
          <w:sz w:val="20"/>
        </w:rPr>
        <w:t xml:space="preserve"> </w:t>
      </w:r>
      <w:r>
        <w:rPr>
          <w:sz w:val="20"/>
        </w:rPr>
        <w:t>the</w:t>
      </w:r>
      <w:r>
        <w:rPr>
          <w:spacing w:val="-8"/>
          <w:sz w:val="20"/>
        </w:rPr>
        <w:t xml:space="preserve"> </w:t>
      </w:r>
      <w:r>
        <w:rPr>
          <w:sz w:val="20"/>
        </w:rPr>
        <w:t>diaphragm,</w:t>
      </w:r>
      <w:r>
        <w:rPr>
          <w:spacing w:val="-7"/>
          <w:sz w:val="20"/>
        </w:rPr>
        <w:t xml:space="preserve"> </w:t>
      </w:r>
      <w:r>
        <w:rPr>
          <w:sz w:val="20"/>
        </w:rPr>
        <w:t>bringing</w:t>
      </w:r>
      <w:r>
        <w:rPr>
          <w:spacing w:val="-5"/>
          <w:sz w:val="20"/>
        </w:rPr>
        <w:t xml:space="preserve"> </w:t>
      </w:r>
      <w:r>
        <w:rPr>
          <w:sz w:val="20"/>
        </w:rPr>
        <w:t>it</w:t>
      </w:r>
      <w:r>
        <w:rPr>
          <w:spacing w:val="-6"/>
          <w:sz w:val="20"/>
        </w:rPr>
        <w:t xml:space="preserve"> </w:t>
      </w:r>
      <w:r>
        <w:rPr>
          <w:sz w:val="20"/>
        </w:rPr>
        <w:t>down,</w:t>
      </w:r>
      <w:r>
        <w:rPr>
          <w:spacing w:val="-5"/>
          <w:sz w:val="20"/>
        </w:rPr>
        <w:t xml:space="preserve"> </w:t>
      </w:r>
      <w:r>
        <w:rPr>
          <w:sz w:val="20"/>
        </w:rPr>
        <w:t>creating</w:t>
      </w:r>
      <w:r>
        <w:rPr>
          <w:spacing w:val="-6"/>
          <w:sz w:val="20"/>
        </w:rPr>
        <w:t xml:space="preserve"> </w:t>
      </w:r>
      <w:r>
        <w:rPr>
          <w:sz w:val="20"/>
        </w:rPr>
        <w:t>space</w:t>
      </w:r>
      <w:r>
        <w:rPr>
          <w:spacing w:val="-8"/>
          <w:sz w:val="20"/>
        </w:rPr>
        <w:t xml:space="preserve"> </w:t>
      </w:r>
      <w:r>
        <w:rPr>
          <w:sz w:val="20"/>
        </w:rPr>
        <w:t>around</w:t>
      </w:r>
      <w:r>
        <w:rPr>
          <w:spacing w:val="-6"/>
          <w:sz w:val="20"/>
        </w:rPr>
        <w:t xml:space="preserve"> </w:t>
      </w:r>
      <w:r>
        <w:rPr>
          <w:spacing w:val="-5"/>
          <w:sz w:val="20"/>
        </w:rPr>
        <w:t>the</w:t>
      </w:r>
    </w:p>
    <w:p w14:paraId="641C19DD" w14:textId="77777777" w:rsidR="00805B0D" w:rsidRDefault="00234FD3">
      <w:pPr>
        <w:pStyle w:val="ListParagraph"/>
        <w:numPr>
          <w:ilvl w:val="0"/>
          <w:numId w:val="53"/>
        </w:numPr>
        <w:tabs>
          <w:tab w:val="left" w:pos="977"/>
        </w:tabs>
        <w:ind w:left="977" w:hanging="698"/>
        <w:rPr>
          <w:sz w:val="20"/>
        </w:rPr>
      </w:pPr>
      <w:r>
        <w:rPr>
          <w:sz w:val="20"/>
        </w:rPr>
        <w:t>stomach,</w:t>
      </w:r>
      <w:r>
        <w:rPr>
          <w:spacing w:val="-4"/>
          <w:sz w:val="20"/>
        </w:rPr>
        <w:t xml:space="preserve"> </w:t>
      </w:r>
      <w:r>
        <w:rPr>
          <w:sz w:val="20"/>
        </w:rPr>
        <w:t>the</w:t>
      </w:r>
      <w:r>
        <w:rPr>
          <w:spacing w:val="-6"/>
          <w:sz w:val="20"/>
        </w:rPr>
        <w:t xml:space="preserve"> </w:t>
      </w:r>
      <w:r>
        <w:rPr>
          <w:sz w:val="20"/>
        </w:rPr>
        <w:t>pancreas</w:t>
      </w:r>
      <w:r>
        <w:rPr>
          <w:spacing w:val="-4"/>
          <w:sz w:val="20"/>
        </w:rPr>
        <w:t xml:space="preserve"> </w:t>
      </w:r>
      <w:r>
        <w:rPr>
          <w:sz w:val="20"/>
        </w:rPr>
        <w:t>and</w:t>
      </w:r>
      <w:r>
        <w:rPr>
          <w:spacing w:val="-5"/>
          <w:sz w:val="20"/>
        </w:rPr>
        <w:t xml:space="preserve"> </w:t>
      </w:r>
      <w:r>
        <w:rPr>
          <w:sz w:val="20"/>
        </w:rPr>
        <w:t>the</w:t>
      </w:r>
      <w:r>
        <w:rPr>
          <w:spacing w:val="-7"/>
          <w:sz w:val="20"/>
        </w:rPr>
        <w:t xml:space="preserve"> </w:t>
      </w:r>
      <w:r>
        <w:rPr>
          <w:sz w:val="20"/>
        </w:rPr>
        <w:t>spleen</w:t>
      </w:r>
      <w:r>
        <w:rPr>
          <w:spacing w:val="-5"/>
          <w:sz w:val="20"/>
        </w:rPr>
        <w:t xml:space="preserve"> </w:t>
      </w:r>
      <w:r>
        <w:rPr>
          <w:sz w:val="20"/>
        </w:rPr>
        <w:t>and</w:t>
      </w:r>
      <w:r>
        <w:rPr>
          <w:spacing w:val="-5"/>
          <w:sz w:val="20"/>
        </w:rPr>
        <w:t xml:space="preserve"> </w:t>
      </w:r>
      <w:r>
        <w:rPr>
          <w:sz w:val="20"/>
        </w:rPr>
        <w:t>the</w:t>
      </w:r>
      <w:r>
        <w:rPr>
          <w:spacing w:val="-5"/>
          <w:sz w:val="20"/>
        </w:rPr>
        <w:t xml:space="preserve"> </w:t>
      </w:r>
      <w:r>
        <w:rPr>
          <w:sz w:val="20"/>
        </w:rPr>
        <w:t>liver.</w:t>
      </w:r>
      <w:r>
        <w:rPr>
          <w:spacing w:val="-7"/>
          <w:sz w:val="20"/>
        </w:rPr>
        <w:t xml:space="preserve"> </w:t>
      </w:r>
      <w:r>
        <w:rPr>
          <w:sz w:val="20"/>
        </w:rPr>
        <w:t>And</w:t>
      </w:r>
      <w:r>
        <w:rPr>
          <w:spacing w:val="-4"/>
          <w:sz w:val="20"/>
        </w:rPr>
        <w:t xml:space="preserve"> </w:t>
      </w:r>
      <w:r>
        <w:rPr>
          <w:sz w:val="20"/>
        </w:rPr>
        <w:t>then</w:t>
      </w:r>
      <w:r>
        <w:rPr>
          <w:spacing w:val="-5"/>
          <w:sz w:val="20"/>
        </w:rPr>
        <w:t xml:space="preserve"> </w:t>
      </w:r>
      <w:r>
        <w:rPr>
          <w:sz w:val="20"/>
        </w:rPr>
        <w:t>I</w:t>
      </w:r>
      <w:r>
        <w:rPr>
          <w:spacing w:val="-4"/>
          <w:sz w:val="20"/>
        </w:rPr>
        <w:t xml:space="preserve"> </w:t>
      </w:r>
      <w:r>
        <w:rPr>
          <w:sz w:val="20"/>
        </w:rPr>
        <w:t>would</w:t>
      </w:r>
      <w:r>
        <w:rPr>
          <w:spacing w:val="-5"/>
          <w:sz w:val="20"/>
        </w:rPr>
        <w:t xml:space="preserve"> </w:t>
      </w:r>
      <w:r>
        <w:rPr>
          <w:sz w:val="20"/>
        </w:rPr>
        <w:t>get</w:t>
      </w:r>
      <w:r>
        <w:rPr>
          <w:spacing w:val="-5"/>
          <w:sz w:val="20"/>
        </w:rPr>
        <w:t xml:space="preserve"> </w:t>
      </w:r>
      <w:r>
        <w:rPr>
          <w:sz w:val="20"/>
        </w:rPr>
        <w:t>them</w:t>
      </w:r>
      <w:r>
        <w:rPr>
          <w:spacing w:val="-6"/>
          <w:sz w:val="20"/>
        </w:rPr>
        <w:t xml:space="preserve"> </w:t>
      </w:r>
      <w:r>
        <w:rPr>
          <w:spacing w:val="-5"/>
          <w:sz w:val="20"/>
        </w:rPr>
        <w:t>to</w:t>
      </w:r>
    </w:p>
    <w:p w14:paraId="641C19DE" w14:textId="77777777" w:rsidR="00805B0D" w:rsidRDefault="00234FD3">
      <w:pPr>
        <w:pStyle w:val="ListParagraph"/>
        <w:numPr>
          <w:ilvl w:val="0"/>
          <w:numId w:val="53"/>
        </w:numPr>
        <w:tabs>
          <w:tab w:val="left" w:pos="977"/>
        </w:tabs>
        <w:spacing w:line="243" w:lineRule="exact"/>
        <w:ind w:left="977" w:hanging="698"/>
        <w:rPr>
          <w:sz w:val="20"/>
        </w:rPr>
      </w:pPr>
      <w:r>
        <w:rPr>
          <w:sz w:val="20"/>
        </w:rPr>
        <w:t>do</w:t>
      </w:r>
      <w:r>
        <w:rPr>
          <w:spacing w:val="-7"/>
          <w:sz w:val="20"/>
        </w:rPr>
        <w:t xml:space="preserve"> </w:t>
      </w:r>
      <w:r>
        <w:rPr>
          <w:sz w:val="20"/>
        </w:rPr>
        <w:t>some</w:t>
      </w:r>
      <w:r>
        <w:rPr>
          <w:spacing w:val="-7"/>
          <w:sz w:val="20"/>
        </w:rPr>
        <w:t xml:space="preserve"> </w:t>
      </w:r>
      <w:r>
        <w:rPr>
          <w:sz w:val="20"/>
        </w:rPr>
        <w:t>five</w:t>
      </w:r>
      <w:r>
        <w:rPr>
          <w:spacing w:val="-7"/>
          <w:sz w:val="20"/>
        </w:rPr>
        <w:t xml:space="preserve"> </w:t>
      </w:r>
      <w:r>
        <w:rPr>
          <w:sz w:val="20"/>
        </w:rPr>
        <w:t>inhales/exhales</w:t>
      </w:r>
      <w:r>
        <w:rPr>
          <w:spacing w:val="-7"/>
          <w:sz w:val="20"/>
        </w:rPr>
        <w:t xml:space="preserve"> </w:t>
      </w:r>
      <w:r>
        <w:rPr>
          <w:sz w:val="20"/>
        </w:rPr>
        <w:t>and</w:t>
      </w:r>
      <w:r>
        <w:rPr>
          <w:spacing w:val="-5"/>
          <w:sz w:val="20"/>
        </w:rPr>
        <w:t xml:space="preserve"> </w:t>
      </w:r>
      <w:r>
        <w:rPr>
          <w:sz w:val="20"/>
        </w:rPr>
        <w:t>then</w:t>
      </w:r>
      <w:r>
        <w:rPr>
          <w:spacing w:val="-3"/>
          <w:sz w:val="20"/>
        </w:rPr>
        <w:t xml:space="preserve"> </w:t>
      </w:r>
      <w:r>
        <w:rPr>
          <w:sz w:val="20"/>
        </w:rPr>
        <w:t>retest.</w:t>
      </w:r>
      <w:r>
        <w:rPr>
          <w:spacing w:val="-7"/>
          <w:sz w:val="20"/>
        </w:rPr>
        <w:t xml:space="preserve"> </w:t>
      </w:r>
      <w:r>
        <w:rPr>
          <w:sz w:val="20"/>
        </w:rPr>
        <w:t>And</w:t>
      </w:r>
      <w:r>
        <w:rPr>
          <w:spacing w:val="-5"/>
          <w:sz w:val="20"/>
        </w:rPr>
        <w:t xml:space="preserve"> </w:t>
      </w:r>
      <w:r>
        <w:rPr>
          <w:sz w:val="20"/>
        </w:rPr>
        <w:t>you’ve</w:t>
      </w:r>
      <w:r>
        <w:rPr>
          <w:spacing w:val="-7"/>
          <w:sz w:val="20"/>
        </w:rPr>
        <w:t xml:space="preserve"> </w:t>
      </w:r>
      <w:r>
        <w:rPr>
          <w:sz w:val="20"/>
        </w:rPr>
        <w:t>got</w:t>
      </w:r>
      <w:r>
        <w:rPr>
          <w:spacing w:val="-5"/>
          <w:sz w:val="20"/>
        </w:rPr>
        <w:t xml:space="preserve"> </w:t>
      </w:r>
      <w:r>
        <w:rPr>
          <w:sz w:val="20"/>
        </w:rPr>
        <w:t>a</w:t>
      </w:r>
      <w:r>
        <w:rPr>
          <w:spacing w:val="-4"/>
          <w:sz w:val="20"/>
        </w:rPr>
        <w:t xml:space="preserve"> </w:t>
      </w:r>
      <w:r>
        <w:rPr>
          <w:sz w:val="20"/>
        </w:rPr>
        <w:t>really</w:t>
      </w:r>
      <w:r>
        <w:rPr>
          <w:spacing w:val="-6"/>
          <w:sz w:val="20"/>
        </w:rPr>
        <w:t xml:space="preserve"> </w:t>
      </w:r>
      <w:r>
        <w:rPr>
          <w:spacing w:val="-2"/>
          <w:sz w:val="20"/>
        </w:rPr>
        <w:t>strong</w:t>
      </w:r>
    </w:p>
    <w:p w14:paraId="641C19DF" w14:textId="77777777" w:rsidR="00805B0D" w:rsidRDefault="00234FD3">
      <w:pPr>
        <w:pStyle w:val="ListParagraph"/>
        <w:numPr>
          <w:ilvl w:val="0"/>
          <w:numId w:val="53"/>
        </w:numPr>
        <w:tabs>
          <w:tab w:val="left" w:pos="977"/>
        </w:tabs>
        <w:spacing w:line="242" w:lineRule="exact"/>
        <w:ind w:left="977" w:hanging="698"/>
        <w:rPr>
          <w:sz w:val="20"/>
        </w:rPr>
      </w:pPr>
      <w:r>
        <w:rPr>
          <w:sz w:val="20"/>
        </w:rPr>
        <w:t>specific</w:t>
      </w:r>
      <w:r>
        <w:rPr>
          <w:spacing w:val="-6"/>
          <w:sz w:val="20"/>
        </w:rPr>
        <w:t xml:space="preserve"> </w:t>
      </w:r>
      <w:r>
        <w:rPr>
          <w:sz w:val="20"/>
        </w:rPr>
        <w:t>measure</w:t>
      </w:r>
      <w:r>
        <w:rPr>
          <w:spacing w:val="-5"/>
          <w:sz w:val="20"/>
        </w:rPr>
        <w:t xml:space="preserve"> </w:t>
      </w:r>
      <w:r>
        <w:rPr>
          <w:sz w:val="20"/>
        </w:rPr>
        <w:t>and</w:t>
      </w:r>
      <w:r>
        <w:rPr>
          <w:spacing w:val="-5"/>
          <w:sz w:val="20"/>
        </w:rPr>
        <w:t xml:space="preserve"> </w:t>
      </w:r>
      <w:r>
        <w:rPr>
          <w:sz w:val="20"/>
        </w:rPr>
        <w:t>sometimes</w:t>
      </w:r>
      <w:r>
        <w:rPr>
          <w:spacing w:val="-6"/>
          <w:sz w:val="20"/>
        </w:rPr>
        <w:t xml:space="preserve"> </w:t>
      </w:r>
      <w:r>
        <w:rPr>
          <w:sz w:val="20"/>
        </w:rPr>
        <w:t>it’s</w:t>
      </w:r>
      <w:r>
        <w:rPr>
          <w:spacing w:val="-4"/>
          <w:sz w:val="20"/>
        </w:rPr>
        <w:t xml:space="preserve"> </w:t>
      </w:r>
      <w:r>
        <w:rPr>
          <w:sz w:val="20"/>
        </w:rPr>
        <w:t>that</w:t>
      </w:r>
      <w:r>
        <w:rPr>
          <w:spacing w:val="-5"/>
          <w:sz w:val="20"/>
        </w:rPr>
        <w:t xml:space="preserve"> </w:t>
      </w:r>
      <w:r>
        <w:rPr>
          <w:sz w:val="20"/>
        </w:rPr>
        <w:t>much</w:t>
      </w:r>
      <w:r>
        <w:rPr>
          <w:spacing w:val="-3"/>
          <w:sz w:val="20"/>
        </w:rPr>
        <w:t xml:space="preserve"> </w:t>
      </w:r>
      <w:r>
        <w:rPr>
          <w:sz w:val="20"/>
        </w:rPr>
        <w:t>of</w:t>
      </w:r>
      <w:r>
        <w:rPr>
          <w:spacing w:val="-6"/>
          <w:sz w:val="20"/>
        </w:rPr>
        <w:t xml:space="preserve"> </w:t>
      </w:r>
      <w:r>
        <w:rPr>
          <w:sz w:val="20"/>
        </w:rPr>
        <w:t>a</w:t>
      </w:r>
      <w:r>
        <w:rPr>
          <w:spacing w:val="-3"/>
          <w:sz w:val="20"/>
        </w:rPr>
        <w:t xml:space="preserve"> </w:t>
      </w:r>
      <w:r>
        <w:rPr>
          <w:sz w:val="20"/>
        </w:rPr>
        <w:t>change</w:t>
      </w:r>
      <w:r>
        <w:rPr>
          <w:spacing w:val="-7"/>
          <w:sz w:val="20"/>
        </w:rPr>
        <w:t xml:space="preserve"> </w:t>
      </w:r>
      <w:r>
        <w:rPr>
          <w:sz w:val="20"/>
        </w:rPr>
        <w:t>people</w:t>
      </w:r>
      <w:r>
        <w:rPr>
          <w:spacing w:val="-6"/>
          <w:sz w:val="20"/>
        </w:rPr>
        <w:t xml:space="preserve"> </w:t>
      </w:r>
      <w:r>
        <w:rPr>
          <w:sz w:val="20"/>
        </w:rPr>
        <w:t>are</w:t>
      </w:r>
      <w:r>
        <w:rPr>
          <w:spacing w:val="-5"/>
          <w:sz w:val="20"/>
        </w:rPr>
        <w:t xml:space="preserve"> </w:t>
      </w:r>
      <w:r>
        <w:rPr>
          <w:spacing w:val="-2"/>
          <w:sz w:val="20"/>
        </w:rPr>
        <w:t>really</w:t>
      </w:r>
    </w:p>
    <w:p w14:paraId="641C19E0" w14:textId="77777777" w:rsidR="00805B0D" w:rsidRDefault="00234FD3">
      <w:pPr>
        <w:pStyle w:val="ListParagraph"/>
        <w:numPr>
          <w:ilvl w:val="0"/>
          <w:numId w:val="53"/>
        </w:numPr>
        <w:tabs>
          <w:tab w:val="left" w:pos="977"/>
        </w:tabs>
        <w:ind w:left="977" w:hanging="698"/>
        <w:rPr>
          <w:sz w:val="20"/>
        </w:rPr>
      </w:pPr>
      <w:r>
        <w:rPr>
          <w:sz w:val="20"/>
        </w:rPr>
        <w:t>shocked</w:t>
      </w:r>
      <w:r>
        <w:rPr>
          <w:spacing w:val="-6"/>
          <w:sz w:val="20"/>
        </w:rPr>
        <w:t xml:space="preserve"> </w:t>
      </w:r>
      <w:r>
        <w:rPr>
          <w:sz w:val="20"/>
        </w:rPr>
        <w:t>and</w:t>
      </w:r>
      <w:r>
        <w:rPr>
          <w:spacing w:val="-5"/>
          <w:sz w:val="20"/>
        </w:rPr>
        <w:t xml:space="preserve"> </w:t>
      </w:r>
      <w:r>
        <w:rPr>
          <w:sz w:val="20"/>
        </w:rPr>
        <w:t>that’s</w:t>
      </w:r>
      <w:r>
        <w:rPr>
          <w:spacing w:val="-7"/>
          <w:sz w:val="20"/>
        </w:rPr>
        <w:t xml:space="preserve"> </w:t>
      </w:r>
      <w:r>
        <w:rPr>
          <w:sz w:val="20"/>
        </w:rPr>
        <w:t>the</w:t>
      </w:r>
      <w:r>
        <w:rPr>
          <w:spacing w:val="-5"/>
          <w:sz w:val="20"/>
        </w:rPr>
        <w:t xml:space="preserve"> </w:t>
      </w:r>
      <w:r>
        <w:rPr>
          <w:sz w:val="20"/>
        </w:rPr>
        <w:t>buy-in</w:t>
      </w:r>
      <w:r>
        <w:rPr>
          <w:spacing w:val="-5"/>
          <w:sz w:val="20"/>
        </w:rPr>
        <w:t xml:space="preserve"> </w:t>
      </w:r>
      <w:r>
        <w:rPr>
          <w:sz w:val="20"/>
        </w:rPr>
        <w:t>that’s</w:t>
      </w:r>
      <w:r>
        <w:rPr>
          <w:spacing w:val="-7"/>
          <w:sz w:val="20"/>
        </w:rPr>
        <w:t xml:space="preserve"> </w:t>
      </w:r>
      <w:r>
        <w:rPr>
          <w:sz w:val="20"/>
        </w:rPr>
        <w:t>how</w:t>
      </w:r>
      <w:r>
        <w:rPr>
          <w:spacing w:val="-6"/>
          <w:sz w:val="20"/>
        </w:rPr>
        <w:t xml:space="preserve"> </w:t>
      </w:r>
      <w:r>
        <w:rPr>
          <w:sz w:val="20"/>
        </w:rPr>
        <w:t>powerful</w:t>
      </w:r>
      <w:r>
        <w:rPr>
          <w:spacing w:val="-5"/>
          <w:sz w:val="20"/>
        </w:rPr>
        <w:t xml:space="preserve"> </w:t>
      </w:r>
      <w:r>
        <w:rPr>
          <w:sz w:val="20"/>
        </w:rPr>
        <w:t>your</w:t>
      </w:r>
      <w:r>
        <w:rPr>
          <w:spacing w:val="-4"/>
          <w:sz w:val="20"/>
        </w:rPr>
        <w:t xml:space="preserve"> </w:t>
      </w:r>
      <w:r>
        <w:rPr>
          <w:sz w:val="20"/>
        </w:rPr>
        <w:t>breath</w:t>
      </w:r>
      <w:r>
        <w:rPr>
          <w:spacing w:val="-5"/>
          <w:sz w:val="20"/>
        </w:rPr>
        <w:t xml:space="preserve"> </w:t>
      </w:r>
      <w:r>
        <w:rPr>
          <w:sz w:val="20"/>
        </w:rPr>
        <w:t>is</w:t>
      </w:r>
      <w:r>
        <w:rPr>
          <w:spacing w:val="-4"/>
          <w:sz w:val="20"/>
        </w:rPr>
        <w:t xml:space="preserve"> </w:t>
      </w:r>
      <w:r>
        <w:rPr>
          <w:sz w:val="20"/>
        </w:rPr>
        <w:t>when</w:t>
      </w:r>
      <w:r>
        <w:rPr>
          <w:spacing w:val="-3"/>
          <w:sz w:val="20"/>
        </w:rPr>
        <w:t xml:space="preserve"> </w:t>
      </w:r>
      <w:r>
        <w:rPr>
          <w:sz w:val="20"/>
        </w:rPr>
        <w:t>it’s</w:t>
      </w:r>
      <w:r>
        <w:rPr>
          <w:spacing w:val="-7"/>
          <w:sz w:val="20"/>
        </w:rPr>
        <w:t xml:space="preserve"> </w:t>
      </w:r>
      <w:r>
        <w:rPr>
          <w:spacing w:val="-2"/>
          <w:sz w:val="20"/>
        </w:rPr>
        <w:t>right</w:t>
      </w:r>
    </w:p>
    <w:p w14:paraId="641C19E1" w14:textId="77777777" w:rsidR="00805B0D" w:rsidRDefault="00234FD3">
      <w:pPr>
        <w:pStyle w:val="ListParagraph"/>
        <w:numPr>
          <w:ilvl w:val="0"/>
          <w:numId w:val="53"/>
        </w:numPr>
        <w:tabs>
          <w:tab w:val="left" w:pos="977"/>
        </w:tabs>
        <w:ind w:left="977" w:hanging="698"/>
        <w:rPr>
          <w:sz w:val="20"/>
        </w:rPr>
      </w:pPr>
      <w:r>
        <w:rPr>
          <w:sz w:val="20"/>
        </w:rPr>
        <w:t>so.</w:t>
      </w:r>
      <w:r>
        <w:rPr>
          <w:spacing w:val="-4"/>
          <w:sz w:val="20"/>
        </w:rPr>
        <w:t xml:space="preserve"> </w:t>
      </w:r>
      <w:r>
        <w:rPr>
          <w:sz w:val="20"/>
        </w:rPr>
        <w:t>It’s</w:t>
      </w:r>
      <w:r>
        <w:rPr>
          <w:spacing w:val="-3"/>
          <w:sz w:val="20"/>
        </w:rPr>
        <w:t xml:space="preserve"> </w:t>
      </w:r>
      <w:r>
        <w:rPr>
          <w:sz w:val="20"/>
        </w:rPr>
        <w:t>a</w:t>
      </w:r>
      <w:r>
        <w:rPr>
          <w:spacing w:val="-6"/>
          <w:sz w:val="20"/>
        </w:rPr>
        <w:t xml:space="preserve"> </w:t>
      </w:r>
      <w:r>
        <w:rPr>
          <w:sz w:val="20"/>
        </w:rPr>
        <w:t>pretty</w:t>
      </w:r>
      <w:r>
        <w:rPr>
          <w:spacing w:val="-3"/>
          <w:sz w:val="20"/>
        </w:rPr>
        <w:t xml:space="preserve"> </w:t>
      </w:r>
      <w:r>
        <w:rPr>
          <w:sz w:val="20"/>
        </w:rPr>
        <w:t>clear</w:t>
      </w:r>
      <w:r>
        <w:rPr>
          <w:spacing w:val="-7"/>
          <w:sz w:val="20"/>
        </w:rPr>
        <w:t xml:space="preserve"> </w:t>
      </w:r>
      <w:r>
        <w:rPr>
          <w:sz w:val="20"/>
        </w:rPr>
        <w:t>way</w:t>
      </w:r>
      <w:r>
        <w:rPr>
          <w:spacing w:val="-4"/>
          <w:sz w:val="20"/>
        </w:rPr>
        <w:t xml:space="preserve"> </w:t>
      </w:r>
      <w:r>
        <w:rPr>
          <w:sz w:val="20"/>
        </w:rPr>
        <w:t>I’m</w:t>
      </w:r>
      <w:r>
        <w:rPr>
          <w:spacing w:val="-5"/>
          <w:sz w:val="20"/>
        </w:rPr>
        <w:t xml:space="preserve"> </w:t>
      </w:r>
      <w:r>
        <w:rPr>
          <w:sz w:val="20"/>
        </w:rPr>
        <w:t>not</w:t>
      </w:r>
      <w:r>
        <w:rPr>
          <w:spacing w:val="-5"/>
          <w:sz w:val="20"/>
        </w:rPr>
        <w:t xml:space="preserve"> </w:t>
      </w:r>
      <w:r>
        <w:rPr>
          <w:sz w:val="20"/>
        </w:rPr>
        <w:t>saying</w:t>
      </w:r>
      <w:r>
        <w:rPr>
          <w:spacing w:val="-4"/>
          <w:sz w:val="20"/>
        </w:rPr>
        <w:t xml:space="preserve"> </w:t>
      </w:r>
      <w:r>
        <w:rPr>
          <w:sz w:val="20"/>
        </w:rPr>
        <w:t>I</w:t>
      </w:r>
      <w:r>
        <w:rPr>
          <w:spacing w:val="-6"/>
          <w:sz w:val="20"/>
        </w:rPr>
        <w:t xml:space="preserve"> </w:t>
      </w:r>
      <w:r>
        <w:rPr>
          <w:sz w:val="20"/>
        </w:rPr>
        <w:t>don’t</w:t>
      </w:r>
      <w:r>
        <w:rPr>
          <w:spacing w:val="-5"/>
          <w:sz w:val="20"/>
        </w:rPr>
        <w:t xml:space="preserve"> </w:t>
      </w:r>
      <w:r>
        <w:rPr>
          <w:sz w:val="20"/>
        </w:rPr>
        <w:t>there’s</w:t>
      </w:r>
      <w:r>
        <w:rPr>
          <w:spacing w:val="-3"/>
          <w:sz w:val="20"/>
        </w:rPr>
        <w:t xml:space="preserve"> </w:t>
      </w:r>
      <w:r>
        <w:rPr>
          <w:sz w:val="20"/>
        </w:rPr>
        <w:t>no</w:t>
      </w:r>
      <w:r>
        <w:rPr>
          <w:spacing w:val="-4"/>
          <w:sz w:val="20"/>
        </w:rPr>
        <w:t xml:space="preserve"> </w:t>
      </w:r>
      <w:r>
        <w:rPr>
          <w:sz w:val="20"/>
        </w:rPr>
        <w:t>evidence</w:t>
      </w:r>
      <w:r>
        <w:rPr>
          <w:spacing w:val="-6"/>
          <w:sz w:val="20"/>
        </w:rPr>
        <w:t xml:space="preserve"> </w:t>
      </w:r>
      <w:r>
        <w:rPr>
          <w:sz w:val="20"/>
        </w:rPr>
        <w:t>behind</w:t>
      </w:r>
      <w:r>
        <w:rPr>
          <w:spacing w:val="-4"/>
          <w:sz w:val="20"/>
        </w:rPr>
        <w:t xml:space="preserve"> </w:t>
      </w:r>
      <w:r>
        <w:rPr>
          <w:sz w:val="20"/>
        </w:rPr>
        <w:t>why</w:t>
      </w:r>
      <w:r>
        <w:rPr>
          <w:spacing w:val="-6"/>
          <w:sz w:val="20"/>
        </w:rPr>
        <w:t xml:space="preserve"> </w:t>
      </w:r>
      <w:r>
        <w:rPr>
          <w:spacing w:val="-5"/>
          <w:sz w:val="20"/>
        </w:rPr>
        <w:t>it</w:t>
      </w:r>
    </w:p>
    <w:p w14:paraId="641C19E2" w14:textId="77777777" w:rsidR="00805B0D" w:rsidRDefault="00234FD3">
      <w:pPr>
        <w:pStyle w:val="ListParagraph"/>
        <w:numPr>
          <w:ilvl w:val="0"/>
          <w:numId w:val="53"/>
        </w:numPr>
        <w:tabs>
          <w:tab w:val="left" w:pos="977"/>
        </w:tabs>
        <w:spacing w:line="242" w:lineRule="exact"/>
        <w:ind w:left="977" w:hanging="698"/>
        <w:rPr>
          <w:sz w:val="20"/>
        </w:rPr>
      </w:pPr>
      <w:r>
        <w:rPr>
          <w:sz w:val="20"/>
        </w:rPr>
        <w:t>should</w:t>
      </w:r>
      <w:r>
        <w:rPr>
          <w:spacing w:val="-4"/>
          <w:sz w:val="20"/>
        </w:rPr>
        <w:t xml:space="preserve"> </w:t>
      </w:r>
      <w:r>
        <w:rPr>
          <w:sz w:val="20"/>
        </w:rPr>
        <w:t>do</w:t>
      </w:r>
      <w:r>
        <w:rPr>
          <w:spacing w:val="-5"/>
          <w:sz w:val="20"/>
        </w:rPr>
        <w:t xml:space="preserve"> </w:t>
      </w:r>
      <w:r>
        <w:rPr>
          <w:sz w:val="20"/>
        </w:rPr>
        <w:t>that</w:t>
      </w:r>
      <w:r>
        <w:rPr>
          <w:spacing w:val="-4"/>
          <w:sz w:val="20"/>
        </w:rPr>
        <w:t xml:space="preserve"> </w:t>
      </w:r>
      <w:r>
        <w:rPr>
          <w:sz w:val="20"/>
        </w:rPr>
        <w:t>but</w:t>
      </w:r>
      <w:r>
        <w:rPr>
          <w:spacing w:val="-4"/>
          <w:sz w:val="20"/>
        </w:rPr>
        <w:t xml:space="preserve"> </w:t>
      </w:r>
      <w:r>
        <w:rPr>
          <w:sz w:val="20"/>
        </w:rPr>
        <w:t>it’s</w:t>
      </w:r>
      <w:r>
        <w:rPr>
          <w:spacing w:val="-3"/>
          <w:sz w:val="20"/>
        </w:rPr>
        <w:t xml:space="preserve"> </w:t>
      </w:r>
      <w:r>
        <w:rPr>
          <w:sz w:val="20"/>
        </w:rPr>
        <w:t>I</w:t>
      </w:r>
      <w:r>
        <w:rPr>
          <w:spacing w:val="-3"/>
          <w:sz w:val="20"/>
        </w:rPr>
        <w:t xml:space="preserve"> </w:t>
      </w:r>
      <w:r>
        <w:rPr>
          <w:sz w:val="20"/>
        </w:rPr>
        <w:t>can</w:t>
      </w:r>
      <w:r>
        <w:rPr>
          <w:spacing w:val="-4"/>
          <w:sz w:val="20"/>
        </w:rPr>
        <w:t xml:space="preserve"> </w:t>
      </w:r>
      <w:r>
        <w:rPr>
          <w:sz w:val="20"/>
        </w:rPr>
        <w:t>muscle</w:t>
      </w:r>
      <w:r>
        <w:rPr>
          <w:spacing w:val="-6"/>
          <w:sz w:val="20"/>
        </w:rPr>
        <w:t xml:space="preserve"> </w:t>
      </w:r>
      <w:r>
        <w:rPr>
          <w:sz w:val="20"/>
        </w:rPr>
        <w:t>test</w:t>
      </w:r>
      <w:r>
        <w:rPr>
          <w:spacing w:val="-5"/>
          <w:sz w:val="20"/>
        </w:rPr>
        <w:t xml:space="preserve"> </w:t>
      </w:r>
      <w:r>
        <w:rPr>
          <w:sz w:val="20"/>
        </w:rPr>
        <w:t>activate,</w:t>
      </w:r>
      <w:r>
        <w:rPr>
          <w:spacing w:val="-6"/>
          <w:sz w:val="20"/>
        </w:rPr>
        <w:t xml:space="preserve"> </w:t>
      </w:r>
      <w:r>
        <w:rPr>
          <w:sz w:val="20"/>
        </w:rPr>
        <w:t>muscle</w:t>
      </w:r>
      <w:r>
        <w:rPr>
          <w:spacing w:val="-5"/>
          <w:sz w:val="20"/>
        </w:rPr>
        <w:t xml:space="preserve"> </w:t>
      </w:r>
      <w:r>
        <w:rPr>
          <w:sz w:val="20"/>
        </w:rPr>
        <w:t>test</w:t>
      </w:r>
      <w:r>
        <w:rPr>
          <w:spacing w:val="-5"/>
          <w:sz w:val="20"/>
        </w:rPr>
        <w:t xml:space="preserve"> </w:t>
      </w:r>
      <w:r>
        <w:rPr>
          <w:sz w:val="20"/>
        </w:rPr>
        <w:t>is</w:t>
      </w:r>
      <w:r>
        <w:rPr>
          <w:spacing w:val="-3"/>
          <w:sz w:val="20"/>
        </w:rPr>
        <w:t xml:space="preserve"> </w:t>
      </w:r>
      <w:r>
        <w:rPr>
          <w:sz w:val="20"/>
        </w:rPr>
        <w:t>great.</w:t>
      </w:r>
      <w:r>
        <w:rPr>
          <w:spacing w:val="-6"/>
          <w:sz w:val="20"/>
        </w:rPr>
        <w:t xml:space="preserve"> </w:t>
      </w:r>
      <w:r>
        <w:rPr>
          <w:sz w:val="20"/>
        </w:rPr>
        <w:t>I</w:t>
      </w:r>
      <w:r>
        <w:rPr>
          <w:spacing w:val="-1"/>
          <w:sz w:val="20"/>
        </w:rPr>
        <w:t xml:space="preserve"> </w:t>
      </w:r>
      <w:r>
        <w:rPr>
          <w:sz w:val="20"/>
        </w:rPr>
        <w:t>got</w:t>
      </w:r>
      <w:r>
        <w:rPr>
          <w:spacing w:val="-4"/>
          <w:sz w:val="20"/>
        </w:rPr>
        <w:t xml:space="preserve"> that</w:t>
      </w:r>
    </w:p>
    <w:p w14:paraId="641C19E3" w14:textId="77777777" w:rsidR="00805B0D" w:rsidRDefault="00234FD3">
      <w:pPr>
        <w:pStyle w:val="ListParagraph"/>
        <w:numPr>
          <w:ilvl w:val="0"/>
          <w:numId w:val="53"/>
        </w:numPr>
        <w:tabs>
          <w:tab w:val="left" w:pos="977"/>
        </w:tabs>
        <w:ind w:left="977" w:hanging="698"/>
        <w:rPr>
          <w:sz w:val="20"/>
        </w:rPr>
      </w:pPr>
      <w:r>
        <w:rPr>
          <w:sz w:val="20"/>
        </w:rPr>
        <w:t>thing</w:t>
      </w:r>
      <w:r>
        <w:rPr>
          <w:spacing w:val="-4"/>
          <w:sz w:val="20"/>
        </w:rPr>
        <w:t xml:space="preserve"> </w:t>
      </w:r>
      <w:r>
        <w:rPr>
          <w:spacing w:val="-5"/>
          <w:sz w:val="20"/>
        </w:rPr>
        <w:t>so.</w:t>
      </w:r>
    </w:p>
    <w:p w14:paraId="641C19E4" w14:textId="77777777" w:rsidR="00805B0D" w:rsidRDefault="00234FD3">
      <w:pPr>
        <w:pStyle w:val="BodyText"/>
        <w:spacing w:line="244" w:lineRule="exact"/>
        <w:ind w:left="279"/>
        <w:rPr>
          <w:rFonts w:ascii="Calibri"/>
        </w:rPr>
      </w:pPr>
      <w:r>
        <w:rPr>
          <w:rFonts w:ascii="Calibri"/>
          <w:spacing w:val="-5"/>
        </w:rPr>
        <w:t>687</w:t>
      </w:r>
    </w:p>
    <w:p w14:paraId="641C19E5" w14:textId="77777777" w:rsidR="00805B0D" w:rsidRDefault="00234FD3">
      <w:pPr>
        <w:tabs>
          <w:tab w:val="left" w:pos="977"/>
          <w:tab w:val="left" w:pos="2417"/>
        </w:tabs>
        <w:spacing w:line="242" w:lineRule="exact"/>
        <w:ind w:left="279"/>
        <w:rPr>
          <w:rFonts w:ascii="Verdana"/>
          <w:sz w:val="20"/>
        </w:rPr>
      </w:pPr>
      <w:r>
        <w:rPr>
          <w:rFonts w:ascii="Calibri"/>
          <w:spacing w:val="-5"/>
        </w:rPr>
        <w:t>688</w:t>
      </w:r>
      <w:r>
        <w:rPr>
          <w:rFonts w:ascii="Calibri"/>
        </w:rPr>
        <w:tab/>
      </w:r>
      <w:r>
        <w:rPr>
          <w:rFonts w:ascii="Verdana"/>
          <w:spacing w:val="-2"/>
          <w:sz w:val="20"/>
        </w:rPr>
        <w:t>JASMINE:</w:t>
      </w:r>
      <w:r>
        <w:rPr>
          <w:rFonts w:ascii="Verdana"/>
          <w:sz w:val="20"/>
        </w:rPr>
        <w:tab/>
        <w:t>FRED,</w:t>
      </w:r>
      <w:r>
        <w:rPr>
          <w:rFonts w:ascii="Verdana"/>
          <w:spacing w:val="-6"/>
          <w:sz w:val="20"/>
        </w:rPr>
        <w:t xml:space="preserve"> </w:t>
      </w:r>
      <w:r>
        <w:rPr>
          <w:rFonts w:ascii="Verdana"/>
          <w:sz w:val="20"/>
        </w:rPr>
        <w:t>can</w:t>
      </w:r>
      <w:r>
        <w:rPr>
          <w:rFonts w:ascii="Verdana"/>
          <w:spacing w:val="-4"/>
          <w:sz w:val="20"/>
        </w:rPr>
        <w:t xml:space="preserve"> </w:t>
      </w:r>
      <w:r>
        <w:rPr>
          <w:rFonts w:ascii="Verdana"/>
          <w:sz w:val="20"/>
        </w:rPr>
        <w:t>I</w:t>
      </w:r>
      <w:r>
        <w:rPr>
          <w:rFonts w:ascii="Verdana"/>
          <w:spacing w:val="-5"/>
          <w:sz w:val="20"/>
        </w:rPr>
        <w:t xml:space="preserve"> </w:t>
      </w:r>
      <w:r>
        <w:rPr>
          <w:rFonts w:ascii="Verdana"/>
          <w:sz w:val="20"/>
        </w:rPr>
        <w:t>ask</w:t>
      </w:r>
      <w:r>
        <w:rPr>
          <w:rFonts w:ascii="Verdana"/>
          <w:spacing w:val="-4"/>
          <w:sz w:val="20"/>
        </w:rPr>
        <w:t xml:space="preserve"> </w:t>
      </w:r>
      <w:r>
        <w:rPr>
          <w:rFonts w:ascii="Verdana"/>
          <w:sz w:val="20"/>
        </w:rPr>
        <w:t>you</w:t>
      </w:r>
      <w:r>
        <w:rPr>
          <w:rFonts w:ascii="Verdana"/>
          <w:spacing w:val="-4"/>
          <w:sz w:val="20"/>
        </w:rPr>
        <w:t xml:space="preserve"> </w:t>
      </w:r>
      <w:r>
        <w:rPr>
          <w:rFonts w:ascii="Verdana"/>
          <w:sz w:val="20"/>
        </w:rPr>
        <w:t>how</w:t>
      </w:r>
      <w:r>
        <w:rPr>
          <w:rFonts w:ascii="Verdana"/>
          <w:spacing w:val="-5"/>
          <w:sz w:val="20"/>
        </w:rPr>
        <w:t xml:space="preserve"> </w:t>
      </w:r>
      <w:r>
        <w:rPr>
          <w:rFonts w:ascii="Verdana"/>
          <w:sz w:val="20"/>
        </w:rPr>
        <w:t>often</w:t>
      </w:r>
      <w:r>
        <w:rPr>
          <w:rFonts w:ascii="Verdana"/>
          <w:spacing w:val="-3"/>
          <w:sz w:val="20"/>
        </w:rPr>
        <w:t xml:space="preserve"> </w:t>
      </w:r>
      <w:r>
        <w:rPr>
          <w:rFonts w:ascii="Verdana"/>
          <w:sz w:val="20"/>
        </w:rPr>
        <w:t>that</w:t>
      </w:r>
      <w:r>
        <w:rPr>
          <w:rFonts w:ascii="Verdana"/>
          <w:spacing w:val="-4"/>
          <w:sz w:val="20"/>
        </w:rPr>
        <w:t xml:space="preserve"> </w:t>
      </w:r>
      <w:r>
        <w:rPr>
          <w:rFonts w:ascii="Verdana"/>
          <w:sz w:val="20"/>
        </w:rPr>
        <w:t>works,</w:t>
      </w:r>
      <w:r>
        <w:rPr>
          <w:rFonts w:ascii="Verdana"/>
          <w:spacing w:val="-6"/>
          <w:sz w:val="20"/>
        </w:rPr>
        <w:t xml:space="preserve"> </w:t>
      </w:r>
      <w:r>
        <w:rPr>
          <w:rFonts w:ascii="Verdana"/>
          <w:sz w:val="20"/>
        </w:rPr>
        <w:t>does</w:t>
      </w:r>
      <w:r>
        <w:rPr>
          <w:rFonts w:ascii="Verdana"/>
          <w:spacing w:val="-5"/>
          <w:sz w:val="20"/>
        </w:rPr>
        <w:t xml:space="preserve"> </w:t>
      </w:r>
      <w:r>
        <w:rPr>
          <w:rFonts w:ascii="Verdana"/>
          <w:sz w:val="20"/>
        </w:rPr>
        <w:t>it</w:t>
      </w:r>
      <w:r>
        <w:rPr>
          <w:rFonts w:ascii="Verdana"/>
          <w:spacing w:val="-4"/>
          <w:sz w:val="20"/>
        </w:rPr>
        <w:t xml:space="preserve"> </w:t>
      </w:r>
      <w:r>
        <w:rPr>
          <w:rFonts w:ascii="Verdana"/>
          <w:sz w:val="20"/>
        </w:rPr>
        <w:t>work</w:t>
      </w:r>
      <w:r>
        <w:rPr>
          <w:rFonts w:ascii="Verdana"/>
          <w:spacing w:val="-3"/>
          <w:sz w:val="20"/>
        </w:rPr>
        <w:t xml:space="preserve"> </w:t>
      </w:r>
      <w:r>
        <w:rPr>
          <w:rFonts w:ascii="Verdana"/>
          <w:sz w:val="20"/>
        </w:rPr>
        <w:t>every</w:t>
      </w:r>
      <w:r>
        <w:rPr>
          <w:rFonts w:ascii="Verdana"/>
          <w:spacing w:val="-5"/>
          <w:sz w:val="20"/>
        </w:rPr>
        <w:t xml:space="preserve"> </w:t>
      </w:r>
      <w:r>
        <w:rPr>
          <w:rFonts w:ascii="Verdana"/>
          <w:spacing w:val="-2"/>
          <w:sz w:val="20"/>
        </w:rPr>
        <w:t>time?</w:t>
      </w:r>
    </w:p>
    <w:p w14:paraId="641C19E6" w14:textId="77777777" w:rsidR="00805B0D" w:rsidRDefault="00234FD3">
      <w:pPr>
        <w:tabs>
          <w:tab w:val="left" w:pos="977"/>
        </w:tabs>
        <w:spacing w:line="242" w:lineRule="exact"/>
        <w:ind w:left="279"/>
        <w:rPr>
          <w:rFonts w:ascii="Verdana" w:hAnsi="Verdana"/>
          <w:sz w:val="20"/>
        </w:rPr>
      </w:pPr>
      <w:r>
        <w:rPr>
          <w:rFonts w:ascii="Calibri" w:hAnsi="Calibri"/>
          <w:spacing w:val="-5"/>
        </w:rPr>
        <w:t>689</w:t>
      </w:r>
      <w:r>
        <w:rPr>
          <w:rFonts w:ascii="Calibri" w:hAnsi="Calibri"/>
        </w:rPr>
        <w:tab/>
      </w:r>
      <w:r>
        <w:rPr>
          <w:rFonts w:ascii="Verdana" w:hAnsi="Verdana"/>
          <w:sz w:val="20"/>
        </w:rPr>
        <w:t>I’m</w:t>
      </w:r>
      <w:r>
        <w:rPr>
          <w:rFonts w:ascii="Verdana" w:hAnsi="Verdana"/>
          <w:spacing w:val="-6"/>
          <w:sz w:val="20"/>
        </w:rPr>
        <w:t xml:space="preserve"> </w:t>
      </w:r>
      <w:r>
        <w:rPr>
          <w:rFonts w:ascii="Verdana" w:hAnsi="Verdana"/>
          <w:sz w:val="20"/>
        </w:rPr>
        <w:t>quite</w:t>
      </w:r>
      <w:r>
        <w:rPr>
          <w:rFonts w:ascii="Verdana" w:hAnsi="Verdana"/>
          <w:spacing w:val="-6"/>
          <w:sz w:val="20"/>
        </w:rPr>
        <w:t xml:space="preserve"> </w:t>
      </w:r>
      <w:r>
        <w:rPr>
          <w:rFonts w:ascii="Verdana" w:hAnsi="Verdana"/>
          <w:sz w:val="20"/>
        </w:rPr>
        <w:t>intrigued</w:t>
      </w:r>
      <w:r>
        <w:rPr>
          <w:rFonts w:ascii="Verdana" w:hAnsi="Verdana"/>
          <w:spacing w:val="-2"/>
          <w:sz w:val="20"/>
        </w:rPr>
        <w:t xml:space="preserve"> </w:t>
      </w:r>
      <w:r>
        <w:rPr>
          <w:rFonts w:ascii="Verdana" w:hAnsi="Verdana"/>
          <w:sz w:val="20"/>
        </w:rPr>
        <w:t>by</w:t>
      </w:r>
      <w:r>
        <w:rPr>
          <w:rFonts w:ascii="Verdana" w:hAnsi="Verdana"/>
          <w:spacing w:val="-5"/>
          <w:sz w:val="20"/>
        </w:rPr>
        <w:t xml:space="preserve"> </w:t>
      </w:r>
      <w:r>
        <w:rPr>
          <w:rFonts w:ascii="Verdana" w:hAnsi="Verdana"/>
          <w:sz w:val="20"/>
        </w:rPr>
        <w:t>that</w:t>
      </w:r>
      <w:r>
        <w:rPr>
          <w:rFonts w:ascii="Verdana" w:hAnsi="Verdana"/>
          <w:spacing w:val="-4"/>
          <w:sz w:val="20"/>
        </w:rPr>
        <w:t xml:space="preserve"> </w:t>
      </w:r>
      <w:r>
        <w:rPr>
          <w:rFonts w:ascii="Verdana" w:hAnsi="Verdana"/>
          <w:sz w:val="20"/>
        </w:rPr>
        <w:t>I’ve</w:t>
      </w:r>
      <w:r>
        <w:rPr>
          <w:rFonts w:ascii="Verdana" w:hAnsi="Verdana"/>
          <w:spacing w:val="-5"/>
          <w:sz w:val="20"/>
        </w:rPr>
        <w:t xml:space="preserve"> </w:t>
      </w:r>
      <w:r>
        <w:rPr>
          <w:rFonts w:ascii="Verdana" w:hAnsi="Verdana"/>
          <w:sz w:val="20"/>
        </w:rPr>
        <w:t>never</w:t>
      </w:r>
      <w:r>
        <w:rPr>
          <w:rFonts w:ascii="Verdana" w:hAnsi="Verdana"/>
          <w:spacing w:val="-6"/>
          <w:sz w:val="20"/>
        </w:rPr>
        <w:t xml:space="preserve"> </w:t>
      </w:r>
      <w:r>
        <w:rPr>
          <w:rFonts w:ascii="Verdana" w:hAnsi="Verdana"/>
          <w:sz w:val="20"/>
        </w:rPr>
        <w:t>heard</w:t>
      </w:r>
      <w:r>
        <w:rPr>
          <w:rFonts w:ascii="Verdana" w:hAnsi="Verdana"/>
          <w:spacing w:val="-3"/>
          <w:sz w:val="20"/>
        </w:rPr>
        <w:t xml:space="preserve"> </w:t>
      </w:r>
      <w:r>
        <w:rPr>
          <w:rFonts w:ascii="Verdana" w:hAnsi="Verdana"/>
          <w:sz w:val="20"/>
        </w:rPr>
        <w:t>of</w:t>
      </w:r>
      <w:r>
        <w:rPr>
          <w:rFonts w:ascii="Verdana" w:hAnsi="Verdana"/>
          <w:spacing w:val="-3"/>
          <w:sz w:val="20"/>
        </w:rPr>
        <w:t xml:space="preserve"> </w:t>
      </w:r>
      <w:r>
        <w:rPr>
          <w:rFonts w:ascii="Verdana" w:hAnsi="Verdana"/>
          <w:spacing w:val="-2"/>
          <w:sz w:val="20"/>
        </w:rPr>
        <w:t>that.</w:t>
      </w:r>
    </w:p>
    <w:p w14:paraId="641C19E7" w14:textId="77777777" w:rsidR="00805B0D" w:rsidRDefault="00234FD3">
      <w:pPr>
        <w:pStyle w:val="BodyText"/>
        <w:spacing w:line="244" w:lineRule="exact"/>
        <w:ind w:left="279"/>
        <w:rPr>
          <w:rFonts w:ascii="Calibri"/>
        </w:rPr>
      </w:pPr>
      <w:r>
        <w:rPr>
          <w:rFonts w:ascii="Calibri"/>
          <w:spacing w:val="-5"/>
        </w:rPr>
        <w:t>690</w:t>
      </w:r>
    </w:p>
    <w:p w14:paraId="641C19E8" w14:textId="77777777" w:rsidR="00805B0D" w:rsidRDefault="00234FD3">
      <w:pPr>
        <w:pStyle w:val="ListParagraph"/>
        <w:numPr>
          <w:ilvl w:val="0"/>
          <w:numId w:val="52"/>
        </w:numPr>
        <w:tabs>
          <w:tab w:val="left" w:pos="977"/>
        </w:tabs>
        <w:ind w:left="977" w:hanging="698"/>
        <w:rPr>
          <w:sz w:val="20"/>
        </w:rPr>
      </w:pPr>
      <w:r>
        <w:rPr>
          <w:sz w:val="20"/>
        </w:rPr>
        <w:t>FRED:</w:t>
      </w:r>
      <w:r>
        <w:rPr>
          <w:spacing w:val="16"/>
          <w:sz w:val="20"/>
        </w:rPr>
        <w:t xml:space="preserve"> </w:t>
      </w:r>
      <w:r>
        <w:rPr>
          <w:sz w:val="20"/>
        </w:rPr>
        <w:t>You</w:t>
      </w:r>
      <w:r>
        <w:rPr>
          <w:spacing w:val="-5"/>
          <w:sz w:val="20"/>
        </w:rPr>
        <w:t xml:space="preserve"> </w:t>
      </w:r>
      <w:r>
        <w:rPr>
          <w:sz w:val="20"/>
        </w:rPr>
        <w:t>can</w:t>
      </w:r>
      <w:r>
        <w:rPr>
          <w:spacing w:val="-5"/>
          <w:sz w:val="20"/>
        </w:rPr>
        <w:t xml:space="preserve"> </w:t>
      </w:r>
      <w:r>
        <w:rPr>
          <w:sz w:val="20"/>
        </w:rPr>
        <w:t>always</w:t>
      </w:r>
      <w:r>
        <w:rPr>
          <w:spacing w:val="-5"/>
          <w:sz w:val="20"/>
        </w:rPr>
        <w:t xml:space="preserve"> </w:t>
      </w:r>
      <w:r>
        <w:rPr>
          <w:sz w:val="20"/>
        </w:rPr>
        <w:t>feel</w:t>
      </w:r>
      <w:r>
        <w:rPr>
          <w:spacing w:val="-5"/>
          <w:sz w:val="20"/>
        </w:rPr>
        <w:t xml:space="preserve"> </w:t>
      </w:r>
      <w:r>
        <w:rPr>
          <w:sz w:val="20"/>
        </w:rPr>
        <w:t>a</w:t>
      </w:r>
      <w:r>
        <w:rPr>
          <w:spacing w:val="-5"/>
          <w:sz w:val="20"/>
        </w:rPr>
        <w:t xml:space="preserve"> </w:t>
      </w:r>
      <w:r>
        <w:rPr>
          <w:sz w:val="20"/>
        </w:rPr>
        <w:t>change,</w:t>
      </w:r>
      <w:r>
        <w:rPr>
          <w:spacing w:val="-7"/>
          <w:sz w:val="20"/>
        </w:rPr>
        <w:t xml:space="preserve"> </w:t>
      </w:r>
      <w:r>
        <w:rPr>
          <w:sz w:val="20"/>
        </w:rPr>
        <w:t>particularly</w:t>
      </w:r>
      <w:r>
        <w:rPr>
          <w:spacing w:val="-6"/>
          <w:sz w:val="20"/>
        </w:rPr>
        <w:t xml:space="preserve"> </w:t>
      </w:r>
      <w:r>
        <w:rPr>
          <w:sz w:val="20"/>
        </w:rPr>
        <w:t>with</w:t>
      </w:r>
      <w:r>
        <w:rPr>
          <w:spacing w:val="-4"/>
          <w:sz w:val="20"/>
        </w:rPr>
        <w:t xml:space="preserve"> </w:t>
      </w:r>
      <w:r>
        <w:rPr>
          <w:sz w:val="20"/>
        </w:rPr>
        <w:t>the</w:t>
      </w:r>
      <w:r>
        <w:rPr>
          <w:spacing w:val="-7"/>
          <w:sz w:val="20"/>
        </w:rPr>
        <w:t xml:space="preserve"> </w:t>
      </w:r>
      <w:r>
        <w:rPr>
          <w:sz w:val="20"/>
        </w:rPr>
        <w:t>soas,</w:t>
      </w:r>
      <w:r>
        <w:rPr>
          <w:spacing w:val="-5"/>
          <w:sz w:val="20"/>
        </w:rPr>
        <w:t xml:space="preserve"> </w:t>
      </w:r>
      <w:r>
        <w:rPr>
          <w:sz w:val="20"/>
        </w:rPr>
        <w:t>the</w:t>
      </w:r>
      <w:r>
        <w:rPr>
          <w:spacing w:val="-7"/>
          <w:sz w:val="20"/>
        </w:rPr>
        <w:t xml:space="preserve"> </w:t>
      </w:r>
      <w:r>
        <w:rPr>
          <w:sz w:val="20"/>
        </w:rPr>
        <w:t>hamstring</w:t>
      </w:r>
      <w:r>
        <w:rPr>
          <w:spacing w:val="-6"/>
          <w:sz w:val="20"/>
        </w:rPr>
        <w:t xml:space="preserve"> </w:t>
      </w:r>
      <w:r>
        <w:rPr>
          <w:spacing w:val="-5"/>
          <w:sz w:val="20"/>
        </w:rPr>
        <w:t>is</w:t>
      </w:r>
    </w:p>
    <w:p w14:paraId="641C19E9" w14:textId="77777777" w:rsidR="00805B0D" w:rsidRDefault="00234FD3">
      <w:pPr>
        <w:pStyle w:val="ListParagraph"/>
        <w:numPr>
          <w:ilvl w:val="0"/>
          <w:numId w:val="52"/>
        </w:numPr>
        <w:tabs>
          <w:tab w:val="left" w:pos="977"/>
        </w:tabs>
        <w:spacing w:line="242" w:lineRule="exact"/>
        <w:ind w:left="977" w:hanging="698"/>
        <w:rPr>
          <w:sz w:val="20"/>
        </w:rPr>
      </w:pPr>
      <w:r>
        <w:rPr>
          <w:sz w:val="20"/>
        </w:rPr>
        <w:t>always</w:t>
      </w:r>
      <w:r>
        <w:rPr>
          <w:spacing w:val="-5"/>
          <w:sz w:val="20"/>
        </w:rPr>
        <w:t xml:space="preserve"> </w:t>
      </w:r>
      <w:r>
        <w:rPr>
          <w:sz w:val="20"/>
        </w:rPr>
        <w:t>a</w:t>
      </w:r>
      <w:r>
        <w:rPr>
          <w:spacing w:val="-2"/>
          <w:sz w:val="20"/>
        </w:rPr>
        <w:t xml:space="preserve"> </w:t>
      </w:r>
      <w:r>
        <w:rPr>
          <w:sz w:val="20"/>
        </w:rPr>
        <w:t>little</w:t>
      </w:r>
      <w:r>
        <w:rPr>
          <w:spacing w:val="-6"/>
          <w:sz w:val="20"/>
        </w:rPr>
        <w:t xml:space="preserve"> </w:t>
      </w:r>
      <w:r>
        <w:rPr>
          <w:sz w:val="20"/>
        </w:rPr>
        <w:t>bit</w:t>
      </w:r>
      <w:r>
        <w:rPr>
          <w:spacing w:val="-4"/>
          <w:sz w:val="20"/>
        </w:rPr>
        <w:t xml:space="preserve"> </w:t>
      </w:r>
      <w:r>
        <w:rPr>
          <w:sz w:val="20"/>
        </w:rPr>
        <w:t>because</w:t>
      </w:r>
      <w:r>
        <w:rPr>
          <w:spacing w:val="-6"/>
          <w:sz w:val="20"/>
        </w:rPr>
        <w:t xml:space="preserve"> </w:t>
      </w:r>
      <w:r>
        <w:rPr>
          <w:sz w:val="20"/>
        </w:rPr>
        <w:t>it’s</w:t>
      </w:r>
      <w:r>
        <w:rPr>
          <w:spacing w:val="-6"/>
          <w:sz w:val="20"/>
        </w:rPr>
        <w:t xml:space="preserve"> </w:t>
      </w:r>
      <w:r>
        <w:rPr>
          <w:sz w:val="20"/>
        </w:rPr>
        <w:t>how</w:t>
      </w:r>
      <w:r>
        <w:rPr>
          <w:spacing w:val="-4"/>
          <w:sz w:val="20"/>
        </w:rPr>
        <w:t xml:space="preserve"> </w:t>
      </w:r>
      <w:r>
        <w:rPr>
          <w:sz w:val="20"/>
        </w:rPr>
        <w:t>good</w:t>
      </w:r>
      <w:r>
        <w:rPr>
          <w:spacing w:val="-4"/>
          <w:sz w:val="20"/>
        </w:rPr>
        <w:t xml:space="preserve"> </w:t>
      </w:r>
      <w:r>
        <w:rPr>
          <w:sz w:val="20"/>
        </w:rPr>
        <w:t>am</w:t>
      </w:r>
      <w:r>
        <w:rPr>
          <w:spacing w:val="-2"/>
          <w:sz w:val="20"/>
        </w:rPr>
        <w:t xml:space="preserve"> </w:t>
      </w:r>
      <w:r>
        <w:rPr>
          <w:sz w:val="20"/>
        </w:rPr>
        <w:t>I</w:t>
      </w:r>
      <w:r>
        <w:rPr>
          <w:spacing w:val="-6"/>
          <w:sz w:val="20"/>
        </w:rPr>
        <w:t xml:space="preserve"> </w:t>
      </w:r>
      <w:r>
        <w:rPr>
          <w:sz w:val="20"/>
        </w:rPr>
        <w:t>at</w:t>
      </w:r>
      <w:r>
        <w:rPr>
          <w:spacing w:val="-2"/>
          <w:sz w:val="20"/>
        </w:rPr>
        <w:t xml:space="preserve"> </w:t>
      </w:r>
      <w:r>
        <w:rPr>
          <w:sz w:val="20"/>
        </w:rPr>
        <w:t>testing?</w:t>
      </w:r>
      <w:r>
        <w:rPr>
          <w:spacing w:val="-4"/>
          <w:sz w:val="20"/>
        </w:rPr>
        <w:t xml:space="preserve"> </w:t>
      </w:r>
      <w:r>
        <w:rPr>
          <w:sz w:val="20"/>
        </w:rPr>
        <w:t>How</w:t>
      </w:r>
      <w:r>
        <w:rPr>
          <w:spacing w:val="-5"/>
          <w:sz w:val="20"/>
        </w:rPr>
        <w:t xml:space="preserve"> </w:t>
      </w:r>
      <w:r>
        <w:rPr>
          <w:sz w:val="20"/>
        </w:rPr>
        <w:t>good</w:t>
      </w:r>
      <w:r>
        <w:rPr>
          <w:spacing w:val="-4"/>
          <w:sz w:val="20"/>
        </w:rPr>
        <w:t xml:space="preserve"> </w:t>
      </w:r>
      <w:r>
        <w:rPr>
          <w:sz w:val="20"/>
        </w:rPr>
        <w:t>are</w:t>
      </w:r>
      <w:r>
        <w:rPr>
          <w:spacing w:val="-4"/>
          <w:sz w:val="20"/>
        </w:rPr>
        <w:t xml:space="preserve"> </w:t>
      </w:r>
      <w:r>
        <w:rPr>
          <w:sz w:val="20"/>
        </w:rPr>
        <w:t>they</w:t>
      </w:r>
      <w:r>
        <w:rPr>
          <w:spacing w:val="-5"/>
          <w:sz w:val="20"/>
        </w:rPr>
        <w:t xml:space="preserve"> at</w:t>
      </w:r>
    </w:p>
    <w:p w14:paraId="641C19EA" w14:textId="77777777" w:rsidR="00805B0D" w:rsidRDefault="00234FD3">
      <w:pPr>
        <w:pStyle w:val="ListParagraph"/>
        <w:numPr>
          <w:ilvl w:val="0"/>
          <w:numId w:val="52"/>
        </w:numPr>
        <w:tabs>
          <w:tab w:val="left" w:pos="977"/>
        </w:tabs>
        <w:spacing w:line="243" w:lineRule="exact"/>
        <w:ind w:left="977" w:hanging="698"/>
        <w:rPr>
          <w:sz w:val="20"/>
        </w:rPr>
      </w:pPr>
      <w:r>
        <w:rPr>
          <w:sz w:val="20"/>
        </w:rPr>
        <w:t>using</w:t>
      </w:r>
      <w:r>
        <w:rPr>
          <w:spacing w:val="-4"/>
          <w:sz w:val="20"/>
        </w:rPr>
        <w:t xml:space="preserve"> </w:t>
      </w:r>
      <w:r>
        <w:rPr>
          <w:sz w:val="20"/>
        </w:rPr>
        <w:t>the</w:t>
      </w:r>
      <w:r>
        <w:rPr>
          <w:spacing w:val="-6"/>
          <w:sz w:val="20"/>
        </w:rPr>
        <w:t xml:space="preserve"> </w:t>
      </w:r>
      <w:r>
        <w:rPr>
          <w:sz w:val="20"/>
        </w:rPr>
        <w:t>quad?</w:t>
      </w:r>
      <w:r>
        <w:rPr>
          <w:spacing w:val="-3"/>
          <w:sz w:val="20"/>
        </w:rPr>
        <w:t xml:space="preserve"> </w:t>
      </w:r>
      <w:r>
        <w:rPr>
          <w:sz w:val="20"/>
        </w:rPr>
        <w:t>How</w:t>
      </w:r>
      <w:r>
        <w:rPr>
          <w:spacing w:val="-2"/>
          <w:sz w:val="20"/>
        </w:rPr>
        <w:t xml:space="preserve"> </w:t>
      </w:r>
      <w:r>
        <w:rPr>
          <w:sz w:val="20"/>
        </w:rPr>
        <w:t>good</w:t>
      </w:r>
      <w:r>
        <w:rPr>
          <w:spacing w:val="-4"/>
          <w:sz w:val="20"/>
        </w:rPr>
        <w:t xml:space="preserve"> </w:t>
      </w:r>
      <w:r>
        <w:rPr>
          <w:sz w:val="20"/>
        </w:rPr>
        <w:t>are</w:t>
      </w:r>
      <w:r>
        <w:rPr>
          <w:spacing w:val="-5"/>
          <w:sz w:val="20"/>
        </w:rPr>
        <w:t xml:space="preserve"> </w:t>
      </w:r>
      <w:r>
        <w:rPr>
          <w:sz w:val="20"/>
        </w:rPr>
        <w:t>they</w:t>
      </w:r>
      <w:r>
        <w:rPr>
          <w:spacing w:val="-5"/>
          <w:sz w:val="20"/>
        </w:rPr>
        <w:t xml:space="preserve"> </w:t>
      </w:r>
      <w:r>
        <w:rPr>
          <w:sz w:val="20"/>
        </w:rPr>
        <w:t>at</w:t>
      </w:r>
      <w:r>
        <w:rPr>
          <w:spacing w:val="-2"/>
          <w:sz w:val="20"/>
        </w:rPr>
        <w:t xml:space="preserve"> </w:t>
      </w:r>
      <w:r>
        <w:rPr>
          <w:sz w:val="20"/>
        </w:rPr>
        <w:t>cheating?</w:t>
      </w:r>
      <w:r>
        <w:rPr>
          <w:spacing w:val="-5"/>
          <w:sz w:val="20"/>
        </w:rPr>
        <w:t xml:space="preserve"> </w:t>
      </w:r>
      <w:r>
        <w:rPr>
          <w:sz w:val="20"/>
        </w:rPr>
        <w:t>So</w:t>
      </w:r>
      <w:r>
        <w:rPr>
          <w:spacing w:val="-3"/>
          <w:sz w:val="20"/>
        </w:rPr>
        <w:t xml:space="preserve"> </w:t>
      </w:r>
      <w:r>
        <w:rPr>
          <w:sz w:val="20"/>
        </w:rPr>
        <w:t>if</w:t>
      </w:r>
      <w:r>
        <w:rPr>
          <w:spacing w:val="-4"/>
          <w:sz w:val="20"/>
        </w:rPr>
        <w:t xml:space="preserve"> </w:t>
      </w:r>
      <w:r>
        <w:rPr>
          <w:sz w:val="20"/>
        </w:rPr>
        <w:t>I</w:t>
      </w:r>
      <w:r>
        <w:rPr>
          <w:spacing w:val="-3"/>
          <w:sz w:val="20"/>
        </w:rPr>
        <w:t xml:space="preserve"> </w:t>
      </w:r>
      <w:r>
        <w:rPr>
          <w:sz w:val="20"/>
        </w:rPr>
        <w:t>could</w:t>
      </w:r>
      <w:r>
        <w:rPr>
          <w:spacing w:val="-4"/>
          <w:sz w:val="20"/>
        </w:rPr>
        <w:t xml:space="preserve"> </w:t>
      </w:r>
      <w:r>
        <w:rPr>
          <w:sz w:val="20"/>
        </w:rPr>
        <w:t>get</w:t>
      </w:r>
      <w:r>
        <w:rPr>
          <w:spacing w:val="-3"/>
          <w:sz w:val="20"/>
        </w:rPr>
        <w:t xml:space="preserve"> </w:t>
      </w:r>
      <w:r>
        <w:rPr>
          <w:sz w:val="20"/>
        </w:rPr>
        <w:t>a</w:t>
      </w:r>
      <w:r>
        <w:rPr>
          <w:spacing w:val="2"/>
          <w:sz w:val="20"/>
        </w:rPr>
        <w:t xml:space="preserve"> </w:t>
      </w:r>
      <w:r>
        <w:rPr>
          <w:sz w:val="20"/>
        </w:rPr>
        <w:t>real</w:t>
      </w:r>
      <w:r>
        <w:rPr>
          <w:spacing w:val="-4"/>
          <w:sz w:val="20"/>
        </w:rPr>
        <w:t xml:space="preserve"> good</w:t>
      </w:r>
    </w:p>
    <w:p w14:paraId="641C19EB" w14:textId="77777777" w:rsidR="00805B0D" w:rsidRDefault="00234FD3">
      <w:pPr>
        <w:pStyle w:val="ListParagraph"/>
        <w:numPr>
          <w:ilvl w:val="0"/>
          <w:numId w:val="52"/>
        </w:numPr>
        <w:tabs>
          <w:tab w:val="left" w:pos="977"/>
        </w:tabs>
        <w:ind w:left="977" w:hanging="698"/>
        <w:rPr>
          <w:sz w:val="20"/>
        </w:rPr>
      </w:pPr>
      <w:r>
        <w:rPr>
          <w:sz w:val="20"/>
        </w:rPr>
        <w:t>passive</w:t>
      </w:r>
      <w:r>
        <w:rPr>
          <w:spacing w:val="-7"/>
          <w:sz w:val="20"/>
        </w:rPr>
        <w:t xml:space="preserve"> </w:t>
      </w:r>
      <w:r>
        <w:rPr>
          <w:sz w:val="20"/>
        </w:rPr>
        <w:t>test</w:t>
      </w:r>
      <w:r>
        <w:rPr>
          <w:spacing w:val="-4"/>
          <w:sz w:val="20"/>
        </w:rPr>
        <w:t xml:space="preserve"> </w:t>
      </w:r>
      <w:r>
        <w:rPr>
          <w:sz w:val="20"/>
        </w:rPr>
        <w:t>on</w:t>
      </w:r>
      <w:r>
        <w:rPr>
          <w:spacing w:val="-5"/>
          <w:sz w:val="20"/>
        </w:rPr>
        <w:t xml:space="preserve"> </w:t>
      </w:r>
      <w:r>
        <w:rPr>
          <w:sz w:val="20"/>
        </w:rPr>
        <w:t>the</w:t>
      </w:r>
      <w:r>
        <w:rPr>
          <w:spacing w:val="-7"/>
          <w:sz w:val="20"/>
        </w:rPr>
        <w:t xml:space="preserve"> </w:t>
      </w:r>
      <w:r>
        <w:rPr>
          <w:sz w:val="20"/>
        </w:rPr>
        <w:t>hamstring</w:t>
      </w:r>
      <w:r>
        <w:rPr>
          <w:spacing w:val="-5"/>
          <w:sz w:val="20"/>
        </w:rPr>
        <w:t xml:space="preserve"> </w:t>
      </w:r>
      <w:r>
        <w:rPr>
          <w:sz w:val="20"/>
        </w:rPr>
        <w:t>then</w:t>
      </w:r>
      <w:r>
        <w:rPr>
          <w:spacing w:val="-4"/>
          <w:sz w:val="20"/>
        </w:rPr>
        <w:t xml:space="preserve"> </w:t>
      </w:r>
      <w:r>
        <w:rPr>
          <w:sz w:val="20"/>
        </w:rPr>
        <w:t>yeah.</w:t>
      </w:r>
      <w:r>
        <w:rPr>
          <w:spacing w:val="-4"/>
          <w:sz w:val="20"/>
        </w:rPr>
        <w:t xml:space="preserve"> </w:t>
      </w:r>
      <w:r>
        <w:rPr>
          <w:sz w:val="20"/>
        </w:rPr>
        <w:t>You</w:t>
      </w:r>
      <w:r>
        <w:rPr>
          <w:spacing w:val="-3"/>
          <w:sz w:val="20"/>
        </w:rPr>
        <w:t xml:space="preserve"> </w:t>
      </w:r>
      <w:r>
        <w:rPr>
          <w:sz w:val="20"/>
        </w:rPr>
        <w:t>see</w:t>
      </w:r>
      <w:r>
        <w:rPr>
          <w:spacing w:val="-5"/>
          <w:sz w:val="20"/>
        </w:rPr>
        <w:t xml:space="preserve"> </w:t>
      </w:r>
      <w:r>
        <w:rPr>
          <w:sz w:val="20"/>
        </w:rPr>
        <w:t>because</w:t>
      </w:r>
      <w:r>
        <w:rPr>
          <w:spacing w:val="-5"/>
          <w:sz w:val="20"/>
        </w:rPr>
        <w:t xml:space="preserve"> </w:t>
      </w:r>
      <w:r>
        <w:rPr>
          <w:sz w:val="20"/>
        </w:rPr>
        <w:t>soas</w:t>
      </w:r>
      <w:r>
        <w:rPr>
          <w:spacing w:val="-4"/>
          <w:sz w:val="20"/>
        </w:rPr>
        <w:t xml:space="preserve"> </w:t>
      </w:r>
      <w:r>
        <w:rPr>
          <w:sz w:val="20"/>
        </w:rPr>
        <w:t>you</w:t>
      </w:r>
      <w:r>
        <w:rPr>
          <w:spacing w:val="-3"/>
          <w:sz w:val="20"/>
        </w:rPr>
        <w:t xml:space="preserve"> </w:t>
      </w:r>
      <w:r>
        <w:rPr>
          <w:sz w:val="20"/>
        </w:rPr>
        <w:t>can</w:t>
      </w:r>
      <w:r>
        <w:rPr>
          <w:spacing w:val="-5"/>
          <w:sz w:val="20"/>
        </w:rPr>
        <w:t xml:space="preserve"> </w:t>
      </w:r>
      <w:r>
        <w:rPr>
          <w:spacing w:val="-2"/>
          <w:sz w:val="20"/>
        </w:rPr>
        <w:t>usually</w:t>
      </w:r>
    </w:p>
    <w:p w14:paraId="641C19EC" w14:textId="77777777" w:rsidR="00805B0D" w:rsidRDefault="00234FD3">
      <w:pPr>
        <w:pStyle w:val="ListParagraph"/>
        <w:numPr>
          <w:ilvl w:val="0"/>
          <w:numId w:val="52"/>
        </w:numPr>
        <w:tabs>
          <w:tab w:val="left" w:pos="977"/>
        </w:tabs>
        <w:ind w:left="977" w:hanging="698"/>
        <w:rPr>
          <w:sz w:val="20"/>
        </w:rPr>
      </w:pPr>
      <w:r>
        <w:rPr>
          <w:sz w:val="20"/>
        </w:rPr>
        <w:t>feel</w:t>
      </w:r>
      <w:r>
        <w:rPr>
          <w:spacing w:val="-6"/>
          <w:sz w:val="20"/>
        </w:rPr>
        <w:t xml:space="preserve"> </w:t>
      </w:r>
      <w:r>
        <w:rPr>
          <w:sz w:val="20"/>
        </w:rPr>
        <w:t>a</w:t>
      </w:r>
      <w:r>
        <w:rPr>
          <w:spacing w:val="-5"/>
          <w:sz w:val="20"/>
        </w:rPr>
        <w:t xml:space="preserve"> </w:t>
      </w:r>
      <w:r>
        <w:rPr>
          <w:sz w:val="20"/>
        </w:rPr>
        <w:t>significant</w:t>
      </w:r>
      <w:r>
        <w:rPr>
          <w:spacing w:val="-6"/>
          <w:sz w:val="20"/>
        </w:rPr>
        <w:t xml:space="preserve"> </w:t>
      </w:r>
      <w:r>
        <w:rPr>
          <w:sz w:val="20"/>
        </w:rPr>
        <w:t>difference</w:t>
      </w:r>
      <w:r>
        <w:rPr>
          <w:spacing w:val="-7"/>
          <w:sz w:val="20"/>
        </w:rPr>
        <w:t xml:space="preserve"> </w:t>
      </w:r>
      <w:r>
        <w:rPr>
          <w:spacing w:val="-2"/>
          <w:sz w:val="20"/>
        </w:rPr>
        <w:t>immediately.</w:t>
      </w:r>
    </w:p>
    <w:p w14:paraId="641C19ED" w14:textId="77777777" w:rsidR="00805B0D" w:rsidRDefault="00234FD3">
      <w:pPr>
        <w:pStyle w:val="BodyText"/>
        <w:spacing w:line="242" w:lineRule="exact"/>
        <w:ind w:left="279"/>
        <w:rPr>
          <w:rFonts w:ascii="Calibri"/>
        </w:rPr>
      </w:pPr>
      <w:r>
        <w:rPr>
          <w:rFonts w:ascii="Calibri"/>
          <w:spacing w:val="-5"/>
        </w:rPr>
        <w:t>696</w:t>
      </w:r>
    </w:p>
    <w:p w14:paraId="641C19EE"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697</w:t>
      </w:r>
      <w:r>
        <w:rPr>
          <w:rFonts w:ascii="Calibri" w:hAnsi="Calibri"/>
        </w:rPr>
        <w:tab/>
      </w:r>
      <w:r>
        <w:rPr>
          <w:rFonts w:ascii="Verdana" w:hAnsi="Verdana"/>
          <w:spacing w:val="-2"/>
          <w:sz w:val="20"/>
        </w:rPr>
        <w:t>JASMINE:</w:t>
      </w:r>
      <w:r>
        <w:rPr>
          <w:rFonts w:ascii="Verdana" w:hAnsi="Verdana"/>
          <w:sz w:val="20"/>
        </w:rPr>
        <w:tab/>
        <w:t>That’s</w:t>
      </w:r>
      <w:r>
        <w:rPr>
          <w:rFonts w:ascii="Verdana" w:hAnsi="Verdana"/>
          <w:spacing w:val="-6"/>
          <w:sz w:val="20"/>
        </w:rPr>
        <w:t xml:space="preserve"> </w:t>
      </w:r>
      <w:r>
        <w:rPr>
          <w:rFonts w:ascii="Verdana" w:hAnsi="Verdana"/>
          <w:sz w:val="20"/>
        </w:rPr>
        <w:t>really</w:t>
      </w:r>
      <w:r>
        <w:rPr>
          <w:rFonts w:ascii="Verdana" w:hAnsi="Verdana"/>
          <w:spacing w:val="-5"/>
          <w:sz w:val="20"/>
        </w:rPr>
        <w:t xml:space="preserve"> </w:t>
      </w:r>
      <w:r>
        <w:rPr>
          <w:rFonts w:ascii="Verdana" w:hAnsi="Verdana"/>
          <w:sz w:val="20"/>
        </w:rPr>
        <w:t>interesting.</w:t>
      </w:r>
      <w:r>
        <w:rPr>
          <w:rFonts w:ascii="Verdana" w:hAnsi="Verdana"/>
          <w:spacing w:val="-6"/>
          <w:sz w:val="20"/>
        </w:rPr>
        <w:t xml:space="preserve"> </w:t>
      </w:r>
      <w:r>
        <w:rPr>
          <w:rFonts w:ascii="Verdana" w:hAnsi="Verdana"/>
          <w:sz w:val="20"/>
        </w:rPr>
        <w:t>Yeah</w:t>
      </w:r>
      <w:r>
        <w:rPr>
          <w:rFonts w:ascii="Verdana" w:hAnsi="Verdana"/>
          <w:spacing w:val="-5"/>
          <w:sz w:val="20"/>
        </w:rPr>
        <w:t xml:space="preserve"> </w:t>
      </w:r>
      <w:r>
        <w:rPr>
          <w:rFonts w:ascii="Verdana" w:hAnsi="Verdana"/>
          <w:sz w:val="20"/>
        </w:rPr>
        <w:t>the</w:t>
      </w:r>
      <w:r>
        <w:rPr>
          <w:rFonts w:ascii="Verdana" w:hAnsi="Verdana"/>
          <w:spacing w:val="-9"/>
          <w:sz w:val="20"/>
        </w:rPr>
        <w:t xml:space="preserve"> </w:t>
      </w:r>
      <w:r>
        <w:rPr>
          <w:rFonts w:ascii="Verdana" w:hAnsi="Verdana"/>
          <w:sz w:val="20"/>
        </w:rPr>
        <w:t>soas</w:t>
      </w:r>
      <w:r>
        <w:rPr>
          <w:rFonts w:ascii="Verdana" w:hAnsi="Verdana"/>
          <w:spacing w:val="-5"/>
          <w:sz w:val="20"/>
        </w:rPr>
        <w:t xml:space="preserve"> </w:t>
      </w:r>
      <w:r>
        <w:rPr>
          <w:rFonts w:ascii="Verdana" w:hAnsi="Verdana"/>
          <w:sz w:val="20"/>
        </w:rPr>
        <w:t>I</w:t>
      </w:r>
      <w:r>
        <w:rPr>
          <w:rFonts w:ascii="Verdana" w:hAnsi="Verdana"/>
          <w:spacing w:val="-8"/>
          <w:sz w:val="20"/>
        </w:rPr>
        <w:t xml:space="preserve"> </w:t>
      </w:r>
      <w:r>
        <w:rPr>
          <w:rFonts w:ascii="Verdana" w:hAnsi="Verdana"/>
          <w:sz w:val="20"/>
        </w:rPr>
        <w:t>can</w:t>
      </w:r>
      <w:r>
        <w:rPr>
          <w:rFonts w:ascii="Verdana" w:hAnsi="Verdana"/>
          <w:spacing w:val="-5"/>
          <w:sz w:val="20"/>
        </w:rPr>
        <w:t xml:space="preserve"> </w:t>
      </w:r>
      <w:r>
        <w:rPr>
          <w:rFonts w:ascii="Verdana" w:hAnsi="Verdana"/>
          <w:sz w:val="20"/>
        </w:rPr>
        <w:t>really</w:t>
      </w:r>
      <w:r>
        <w:rPr>
          <w:rFonts w:ascii="Verdana" w:hAnsi="Verdana"/>
          <w:spacing w:val="-7"/>
          <w:sz w:val="20"/>
        </w:rPr>
        <w:t xml:space="preserve"> </w:t>
      </w:r>
      <w:r>
        <w:rPr>
          <w:rFonts w:ascii="Verdana" w:hAnsi="Verdana"/>
          <w:sz w:val="20"/>
        </w:rPr>
        <w:t>understand</w:t>
      </w:r>
      <w:r>
        <w:rPr>
          <w:rFonts w:ascii="Verdana" w:hAnsi="Verdana"/>
          <w:spacing w:val="-6"/>
          <w:sz w:val="20"/>
        </w:rPr>
        <w:t xml:space="preserve"> </w:t>
      </w:r>
      <w:r>
        <w:rPr>
          <w:rFonts w:ascii="Verdana" w:hAnsi="Verdana"/>
          <w:spacing w:val="-5"/>
          <w:sz w:val="20"/>
        </w:rPr>
        <w:t>but</w:t>
      </w:r>
    </w:p>
    <w:p w14:paraId="641C19EF" w14:textId="77777777" w:rsidR="00805B0D" w:rsidRDefault="00234FD3">
      <w:pPr>
        <w:tabs>
          <w:tab w:val="left" w:pos="977"/>
        </w:tabs>
        <w:spacing w:line="244" w:lineRule="exact"/>
        <w:ind w:left="279"/>
        <w:rPr>
          <w:rFonts w:ascii="Verdana"/>
          <w:sz w:val="20"/>
        </w:rPr>
      </w:pPr>
      <w:r>
        <w:rPr>
          <w:rFonts w:ascii="Calibri"/>
          <w:spacing w:val="-5"/>
        </w:rPr>
        <w:t>698</w:t>
      </w:r>
      <w:r>
        <w:rPr>
          <w:rFonts w:ascii="Calibri"/>
        </w:rPr>
        <w:tab/>
      </w:r>
      <w:r>
        <w:rPr>
          <w:rFonts w:ascii="Verdana"/>
          <w:sz w:val="20"/>
        </w:rPr>
        <w:t>the</w:t>
      </w:r>
      <w:r>
        <w:rPr>
          <w:rFonts w:ascii="Verdana"/>
          <w:spacing w:val="-7"/>
          <w:sz w:val="20"/>
        </w:rPr>
        <w:t xml:space="preserve"> </w:t>
      </w:r>
      <w:r>
        <w:rPr>
          <w:rFonts w:ascii="Verdana"/>
          <w:sz w:val="20"/>
        </w:rPr>
        <w:t>hamstring</w:t>
      </w:r>
      <w:r>
        <w:rPr>
          <w:rFonts w:ascii="Verdana"/>
          <w:spacing w:val="-3"/>
          <w:sz w:val="20"/>
        </w:rPr>
        <w:t xml:space="preserve"> </w:t>
      </w:r>
      <w:r>
        <w:rPr>
          <w:rFonts w:ascii="Verdana"/>
          <w:sz w:val="20"/>
        </w:rPr>
        <w:t>one</w:t>
      </w:r>
      <w:r>
        <w:rPr>
          <w:rFonts w:ascii="Verdana"/>
          <w:spacing w:val="-6"/>
          <w:sz w:val="20"/>
        </w:rPr>
        <w:t xml:space="preserve"> </w:t>
      </w:r>
      <w:r>
        <w:rPr>
          <w:rFonts w:ascii="Verdana"/>
          <w:sz w:val="20"/>
        </w:rPr>
        <w:t>was</w:t>
      </w:r>
      <w:r>
        <w:rPr>
          <w:rFonts w:ascii="Verdana"/>
          <w:spacing w:val="-4"/>
          <w:sz w:val="20"/>
        </w:rPr>
        <w:t xml:space="preserve"> </w:t>
      </w:r>
      <w:r>
        <w:rPr>
          <w:rFonts w:ascii="Verdana"/>
          <w:sz w:val="20"/>
        </w:rPr>
        <w:t>a</w:t>
      </w:r>
      <w:r>
        <w:rPr>
          <w:rFonts w:ascii="Verdana"/>
          <w:spacing w:val="-5"/>
          <w:sz w:val="20"/>
        </w:rPr>
        <w:t xml:space="preserve"> </w:t>
      </w:r>
      <w:r>
        <w:rPr>
          <w:rFonts w:ascii="Verdana"/>
          <w:sz w:val="20"/>
        </w:rPr>
        <w:t>surprise</w:t>
      </w:r>
      <w:r>
        <w:rPr>
          <w:rFonts w:ascii="Verdana"/>
          <w:spacing w:val="-6"/>
          <w:sz w:val="20"/>
        </w:rPr>
        <w:t xml:space="preserve"> </w:t>
      </w:r>
      <w:r>
        <w:rPr>
          <w:rFonts w:ascii="Verdana"/>
          <w:sz w:val="20"/>
        </w:rPr>
        <w:t>for</w:t>
      </w:r>
      <w:r>
        <w:rPr>
          <w:rFonts w:ascii="Verdana"/>
          <w:spacing w:val="-3"/>
          <w:sz w:val="20"/>
        </w:rPr>
        <w:t xml:space="preserve"> </w:t>
      </w:r>
      <w:r>
        <w:rPr>
          <w:rFonts w:ascii="Verdana"/>
          <w:spacing w:val="-5"/>
          <w:sz w:val="20"/>
        </w:rPr>
        <w:t>me.</w:t>
      </w:r>
    </w:p>
    <w:p w14:paraId="641C19F0" w14:textId="77777777" w:rsidR="00805B0D" w:rsidRDefault="00234FD3">
      <w:pPr>
        <w:pStyle w:val="BodyText"/>
        <w:spacing w:line="242" w:lineRule="exact"/>
        <w:ind w:left="279"/>
        <w:rPr>
          <w:rFonts w:ascii="Calibri"/>
        </w:rPr>
      </w:pPr>
      <w:r>
        <w:rPr>
          <w:rFonts w:ascii="Calibri"/>
          <w:spacing w:val="-5"/>
        </w:rPr>
        <w:t>699</w:t>
      </w:r>
    </w:p>
    <w:p w14:paraId="641C19F1"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700</w:t>
      </w:r>
      <w:r>
        <w:rPr>
          <w:rFonts w:ascii="Calibri" w:hAnsi="Calibri"/>
        </w:rPr>
        <w:tab/>
      </w:r>
      <w:r>
        <w:rPr>
          <w:rFonts w:ascii="Verdana" w:hAnsi="Verdana"/>
          <w:b/>
          <w:spacing w:val="-5"/>
          <w:sz w:val="20"/>
        </w:rPr>
        <w:t>I:</w:t>
      </w:r>
      <w:r>
        <w:rPr>
          <w:rFonts w:ascii="Verdana" w:hAnsi="Verdana"/>
          <w:b/>
          <w:sz w:val="20"/>
        </w:rPr>
        <w:tab/>
        <w:t>Working</w:t>
      </w:r>
      <w:r>
        <w:rPr>
          <w:rFonts w:ascii="Verdana" w:hAnsi="Verdana"/>
          <w:b/>
          <w:spacing w:val="-6"/>
          <w:sz w:val="20"/>
        </w:rPr>
        <w:t xml:space="preserve"> </w:t>
      </w:r>
      <w:r>
        <w:rPr>
          <w:rFonts w:ascii="Verdana" w:hAnsi="Verdana"/>
          <w:b/>
          <w:sz w:val="20"/>
        </w:rPr>
        <w:t>in</w:t>
      </w:r>
      <w:r>
        <w:rPr>
          <w:rFonts w:ascii="Verdana" w:hAnsi="Verdana"/>
          <w:b/>
          <w:spacing w:val="-6"/>
          <w:sz w:val="20"/>
        </w:rPr>
        <w:t xml:space="preserve"> </w:t>
      </w:r>
      <w:r>
        <w:rPr>
          <w:rFonts w:ascii="Verdana" w:hAnsi="Verdana"/>
          <w:b/>
          <w:sz w:val="20"/>
        </w:rPr>
        <w:t>the</w:t>
      </w:r>
      <w:r>
        <w:rPr>
          <w:rFonts w:ascii="Verdana" w:hAnsi="Verdana"/>
          <w:b/>
          <w:spacing w:val="-5"/>
          <w:sz w:val="20"/>
        </w:rPr>
        <w:t xml:space="preserve"> </w:t>
      </w:r>
      <w:r>
        <w:rPr>
          <w:rFonts w:ascii="Verdana" w:hAnsi="Verdana"/>
          <w:b/>
          <w:sz w:val="20"/>
        </w:rPr>
        <w:t>same</w:t>
      </w:r>
      <w:r>
        <w:rPr>
          <w:rFonts w:ascii="Verdana" w:hAnsi="Verdana"/>
          <w:b/>
          <w:spacing w:val="-3"/>
          <w:sz w:val="20"/>
        </w:rPr>
        <w:t xml:space="preserve"> </w:t>
      </w:r>
      <w:r>
        <w:rPr>
          <w:rFonts w:ascii="Verdana" w:hAnsi="Verdana"/>
          <w:b/>
          <w:sz w:val="20"/>
        </w:rPr>
        <w:t>building</w:t>
      </w:r>
      <w:r>
        <w:rPr>
          <w:rFonts w:ascii="Verdana" w:hAnsi="Verdana"/>
          <w:b/>
          <w:spacing w:val="-5"/>
          <w:sz w:val="20"/>
        </w:rPr>
        <w:t xml:space="preserve"> </w:t>
      </w:r>
      <w:r>
        <w:rPr>
          <w:rFonts w:ascii="Verdana" w:hAnsi="Verdana"/>
          <w:b/>
          <w:sz w:val="20"/>
        </w:rPr>
        <w:t>as</w:t>
      </w:r>
      <w:r>
        <w:rPr>
          <w:rFonts w:ascii="Verdana" w:hAnsi="Verdana"/>
          <w:b/>
          <w:spacing w:val="-8"/>
          <w:sz w:val="20"/>
        </w:rPr>
        <w:t xml:space="preserve"> </w:t>
      </w:r>
      <w:r>
        <w:rPr>
          <w:rFonts w:ascii="Verdana" w:hAnsi="Verdana"/>
          <w:b/>
          <w:sz w:val="20"/>
        </w:rPr>
        <w:t>me,</w:t>
      </w:r>
      <w:r>
        <w:rPr>
          <w:rFonts w:ascii="Verdana" w:hAnsi="Verdana"/>
          <w:b/>
          <w:spacing w:val="-5"/>
          <w:sz w:val="20"/>
        </w:rPr>
        <w:t xml:space="preserve"> </w:t>
      </w:r>
      <w:r>
        <w:rPr>
          <w:rFonts w:ascii="Verdana" w:hAnsi="Verdana"/>
          <w:b/>
          <w:sz w:val="20"/>
        </w:rPr>
        <w:t>Gail</w:t>
      </w:r>
      <w:r>
        <w:rPr>
          <w:rFonts w:ascii="Verdana" w:hAnsi="Verdana"/>
          <w:b/>
          <w:spacing w:val="-4"/>
          <w:sz w:val="20"/>
        </w:rPr>
        <w:t xml:space="preserve"> </w:t>
      </w:r>
      <w:r>
        <w:rPr>
          <w:rFonts w:ascii="Verdana" w:hAnsi="Verdana"/>
          <w:b/>
          <w:sz w:val="20"/>
        </w:rPr>
        <w:t>and</w:t>
      </w:r>
      <w:r>
        <w:rPr>
          <w:rFonts w:ascii="Verdana" w:hAnsi="Verdana"/>
          <w:b/>
          <w:spacing w:val="-7"/>
          <w:sz w:val="20"/>
        </w:rPr>
        <w:t xml:space="preserve"> </w:t>
      </w:r>
      <w:r>
        <w:rPr>
          <w:rFonts w:ascii="Verdana" w:hAnsi="Verdana"/>
          <w:b/>
          <w:sz w:val="20"/>
        </w:rPr>
        <w:t>Jess,</w:t>
      </w:r>
      <w:r>
        <w:rPr>
          <w:rFonts w:ascii="Verdana" w:hAnsi="Verdana"/>
          <w:b/>
          <w:spacing w:val="-6"/>
          <w:sz w:val="20"/>
        </w:rPr>
        <w:t xml:space="preserve"> </w:t>
      </w:r>
      <w:r>
        <w:rPr>
          <w:rFonts w:ascii="Verdana" w:hAnsi="Verdana"/>
          <w:b/>
          <w:sz w:val="20"/>
        </w:rPr>
        <w:t>I’m</w:t>
      </w:r>
      <w:r>
        <w:rPr>
          <w:rFonts w:ascii="Verdana" w:hAnsi="Verdana"/>
          <w:b/>
          <w:spacing w:val="-4"/>
          <w:sz w:val="20"/>
        </w:rPr>
        <w:t xml:space="preserve"> </w:t>
      </w:r>
      <w:r>
        <w:rPr>
          <w:rFonts w:ascii="Verdana" w:hAnsi="Verdana"/>
          <w:b/>
          <w:spacing w:val="-2"/>
          <w:sz w:val="20"/>
        </w:rPr>
        <w:t>surprised</w:t>
      </w:r>
    </w:p>
    <w:p w14:paraId="641C19F2" w14:textId="77777777" w:rsidR="00805B0D" w:rsidRDefault="00234FD3">
      <w:pPr>
        <w:tabs>
          <w:tab w:val="left" w:pos="977"/>
        </w:tabs>
        <w:spacing w:line="244" w:lineRule="exact"/>
        <w:ind w:left="279"/>
        <w:rPr>
          <w:rFonts w:ascii="Verdana" w:hAnsi="Verdana"/>
          <w:b/>
          <w:sz w:val="20"/>
        </w:rPr>
      </w:pPr>
      <w:r>
        <w:rPr>
          <w:rFonts w:ascii="Calibri" w:hAnsi="Calibri"/>
          <w:spacing w:val="-5"/>
        </w:rPr>
        <w:t>701</w:t>
      </w:r>
      <w:r>
        <w:rPr>
          <w:rFonts w:ascii="Calibri" w:hAnsi="Calibri"/>
        </w:rPr>
        <w:tab/>
      </w:r>
      <w:r>
        <w:rPr>
          <w:rFonts w:ascii="Verdana" w:hAnsi="Verdana"/>
          <w:b/>
          <w:sz w:val="20"/>
        </w:rPr>
        <w:t>you’d</w:t>
      </w:r>
      <w:r>
        <w:rPr>
          <w:rFonts w:ascii="Verdana" w:hAnsi="Verdana"/>
          <w:b/>
          <w:spacing w:val="-7"/>
          <w:sz w:val="20"/>
        </w:rPr>
        <w:t xml:space="preserve"> </w:t>
      </w:r>
      <w:r>
        <w:rPr>
          <w:rFonts w:ascii="Verdana" w:hAnsi="Verdana"/>
          <w:b/>
          <w:sz w:val="20"/>
        </w:rPr>
        <w:t>say</w:t>
      </w:r>
      <w:r>
        <w:rPr>
          <w:rFonts w:ascii="Verdana" w:hAnsi="Verdana"/>
          <w:b/>
          <w:spacing w:val="-8"/>
          <w:sz w:val="20"/>
        </w:rPr>
        <w:t xml:space="preserve"> </w:t>
      </w:r>
      <w:r>
        <w:rPr>
          <w:rFonts w:ascii="Verdana" w:hAnsi="Verdana"/>
          <w:b/>
          <w:sz w:val="20"/>
        </w:rPr>
        <w:t>you’ve</w:t>
      </w:r>
      <w:r>
        <w:rPr>
          <w:rFonts w:ascii="Verdana" w:hAnsi="Verdana"/>
          <w:b/>
          <w:spacing w:val="-6"/>
          <w:sz w:val="20"/>
        </w:rPr>
        <w:t xml:space="preserve"> </w:t>
      </w:r>
      <w:r>
        <w:rPr>
          <w:rFonts w:ascii="Verdana" w:hAnsi="Verdana"/>
          <w:b/>
          <w:sz w:val="20"/>
        </w:rPr>
        <w:t>never</w:t>
      </w:r>
      <w:r>
        <w:rPr>
          <w:rFonts w:ascii="Verdana" w:hAnsi="Verdana"/>
          <w:b/>
          <w:spacing w:val="-7"/>
          <w:sz w:val="20"/>
        </w:rPr>
        <w:t xml:space="preserve"> </w:t>
      </w:r>
      <w:r>
        <w:rPr>
          <w:rFonts w:ascii="Verdana" w:hAnsi="Verdana"/>
          <w:b/>
          <w:sz w:val="20"/>
        </w:rPr>
        <w:t>seen</w:t>
      </w:r>
      <w:r>
        <w:rPr>
          <w:rFonts w:ascii="Verdana" w:hAnsi="Verdana"/>
          <w:b/>
          <w:spacing w:val="-8"/>
          <w:sz w:val="20"/>
        </w:rPr>
        <w:t xml:space="preserve"> </w:t>
      </w:r>
      <w:r>
        <w:rPr>
          <w:rFonts w:ascii="Verdana" w:hAnsi="Verdana"/>
          <w:b/>
          <w:sz w:val="20"/>
        </w:rPr>
        <w:t>that</w:t>
      </w:r>
      <w:r>
        <w:rPr>
          <w:rFonts w:ascii="Verdana" w:hAnsi="Verdana"/>
          <w:b/>
          <w:spacing w:val="-5"/>
          <w:sz w:val="20"/>
        </w:rPr>
        <w:t xml:space="preserve"> </w:t>
      </w:r>
      <w:r>
        <w:rPr>
          <w:rFonts w:ascii="Verdana" w:hAnsi="Verdana"/>
          <w:b/>
          <w:sz w:val="20"/>
        </w:rPr>
        <w:t>before</w:t>
      </w:r>
      <w:r>
        <w:rPr>
          <w:rFonts w:ascii="Verdana" w:hAnsi="Verdana"/>
          <w:b/>
          <w:spacing w:val="-6"/>
          <w:sz w:val="20"/>
        </w:rPr>
        <w:t xml:space="preserve"> </w:t>
      </w:r>
      <w:r>
        <w:rPr>
          <w:rFonts w:ascii="Verdana" w:hAnsi="Verdana"/>
          <w:b/>
          <w:spacing w:val="-2"/>
          <w:sz w:val="20"/>
        </w:rPr>
        <w:t>JASMINE.</w:t>
      </w:r>
    </w:p>
    <w:p w14:paraId="641C19F3" w14:textId="77777777" w:rsidR="00805B0D" w:rsidRDefault="00234FD3">
      <w:pPr>
        <w:pStyle w:val="BodyText"/>
        <w:spacing w:line="244" w:lineRule="exact"/>
        <w:ind w:left="279"/>
        <w:rPr>
          <w:rFonts w:ascii="Calibri"/>
        </w:rPr>
      </w:pPr>
      <w:r>
        <w:rPr>
          <w:rFonts w:ascii="Calibri"/>
          <w:spacing w:val="-5"/>
        </w:rPr>
        <w:t>702</w:t>
      </w:r>
    </w:p>
    <w:p w14:paraId="641C19F4" w14:textId="77777777" w:rsidR="00805B0D" w:rsidRDefault="00234FD3">
      <w:pPr>
        <w:tabs>
          <w:tab w:val="left" w:pos="977"/>
        </w:tabs>
        <w:spacing w:line="242" w:lineRule="exact"/>
        <w:ind w:left="279"/>
        <w:rPr>
          <w:rFonts w:ascii="Verdana" w:hAnsi="Verdana"/>
          <w:sz w:val="20"/>
        </w:rPr>
      </w:pPr>
      <w:r>
        <w:rPr>
          <w:rFonts w:ascii="Calibri" w:hAnsi="Calibri"/>
          <w:spacing w:val="-5"/>
        </w:rPr>
        <w:t>703</w:t>
      </w:r>
      <w:r>
        <w:rPr>
          <w:rFonts w:ascii="Calibri" w:hAnsi="Calibri"/>
        </w:rPr>
        <w:tab/>
      </w:r>
      <w:r>
        <w:rPr>
          <w:rFonts w:ascii="Verdana" w:hAnsi="Verdana"/>
          <w:sz w:val="20"/>
        </w:rPr>
        <w:t>FRED:</w:t>
      </w:r>
      <w:r>
        <w:rPr>
          <w:rFonts w:ascii="Verdana" w:hAnsi="Verdana"/>
          <w:spacing w:val="17"/>
          <w:sz w:val="20"/>
        </w:rPr>
        <w:t xml:space="preserve"> </w:t>
      </w:r>
      <w:r>
        <w:rPr>
          <w:rFonts w:ascii="Verdana" w:hAnsi="Verdana"/>
          <w:sz w:val="20"/>
        </w:rPr>
        <w:t>Yeah</w:t>
      </w:r>
      <w:r>
        <w:rPr>
          <w:rFonts w:ascii="Verdana" w:hAnsi="Verdana"/>
          <w:spacing w:val="-4"/>
          <w:sz w:val="20"/>
        </w:rPr>
        <w:t xml:space="preserve"> </w:t>
      </w:r>
      <w:r>
        <w:rPr>
          <w:rFonts w:ascii="Verdana" w:hAnsi="Verdana"/>
          <w:sz w:val="20"/>
        </w:rPr>
        <w:t>I’ve</w:t>
      </w:r>
      <w:r>
        <w:rPr>
          <w:rFonts w:ascii="Verdana" w:hAnsi="Verdana"/>
          <w:spacing w:val="-4"/>
          <w:sz w:val="20"/>
        </w:rPr>
        <w:t xml:space="preserve"> </w:t>
      </w:r>
      <w:r>
        <w:rPr>
          <w:rFonts w:ascii="Verdana" w:hAnsi="Verdana"/>
          <w:sz w:val="20"/>
        </w:rPr>
        <w:t>never</w:t>
      </w:r>
      <w:r>
        <w:rPr>
          <w:rFonts w:ascii="Verdana" w:hAnsi="Verdana"/>
          <w:spacing w:val="-7"/>
          <w:sz w:val="20"/>
        </w:rPr>
        <w:t xml:space="preserve"> </w:t>
      </w:r>
      <w:r>
        <w:rPr>
          <w:rFonts w:ascii="Verdana" w:hAnsi="Verdana"/>
          <w:sz w:val="20"/>
        </w:rPr>
        <w:t>seen</w:t>
      </w:r>
      <w:r>
        <w:rPr>
          <w:rFonts w:ascii="Verdana" w:hAnsi="Verdana"/>
          <w:spacing w:val="-5"/>
          <w:sz w:val="20"/>
        </w:rPr>
        <w:t xml:space="preserve"> </w:t>
      </w:r>
      <w:r>
        <w:rPr>
          <w:rFonts w:ascii="Verdana" w:hAnsi="Verdana"/>
          <w:sz w:val="20"/>
        </w:rPr>
        <w:t>that</w:t>
      </w:r>
      <w:r>
        <w:rPr>
          <w:rFonts w:ascii="Verdana" w:hAnsi="Verdana"/>
          <w:spacing w:val="-5"/>
          <w:sz w:val="20"/>
        </w:rPr>
        <w:t xml:space="preserve"> </w:t>
      </w:r>
      <w:r>
        <w:rPr>
          <w:rFonts w:ascii="Verdana" w:hAnsi="Verdana"/>
          <w:sz w:val="20"/>
        </w:rPr>
        <w:t>before,</w:t>
      </w:r>
      <w:r>
        <w:rPr>
          <w:rFonts w:ascii="Verdana" w:hAnsi="Verdana"/>
          <w:spacing w:val="-6"/>
          <w:sz w:val="20"/>
        </w:rPr>
        <w:t xml:space="preserve"> </w:t>
      </w:r>
      <w:r>
        <w:rPr>
          <w:rFonts w:ascii="Verdana" w:hAnsi="Verdana"/>
          <w:sz w:val="20"/>
        </w:rPr>
        <w:t>no.</w:t>
      </w:r>
      <w:r>
        <w:rPr>
          <w:rFonts w:ascii="Verdana" w:hAnsi="Verdana"/>
          <w:spacing w:val="-7"/>
          <w:sz w:val="20"/>
        </w:rPr>
        <w:t xml:space="preserve"> </w:t>
      </w:r>
      <w:r>
        <w:rPr>
          <w:rFonts w:ascii="Verdana" w:hAnsi="Verdana"/>
          <w:sz w:val="20"/>
        </w:rPr>
        <w:t>it’s</w:t>
      </w:r>
      <w:r>
        <w:rPr>
          <w:rFonts w:ascii="Verdana" w:hAnsi="Verdana"/>
          <w:spacing w:val="-6"/>
          <w:sz w:val="20"/>
        </w:rPr>
        <w:t xml:space="preserve"> </w:t>
      </w:r>
      <w:r>
        <w:rPr>
          <w:rFonts w:ascii="Verdana" w:hAnsi="Verdana"/>
          <w:sz w:val="20"/>
        </w:rPr>
        <w:t>massive</w:t>
      </w:r>
      <w:r>
        <w:rPr>
          <w:rFonts w:ascii="Verdana" w:hAnsi="Verdana"/>
          <w:spacing w:val="-7"/>
          <w:sz w:val="20"/>
        </w:rPr>
        <w:t xml:space="preserve"> </w:t>
      </w:r>
      <w:r>
        <w:rPr>
          <w:rFonts w:ascii="Verdana" w:hAnsi="Verdana"/>
          <w:sz w:val="20"/>
        </w:rPr>
        <w:t>because</w:t>
      </w:r>
      <w:r>
        <w:rPr>
          <w:rFonts w:ascii="Verdana" w:hAnsi="Verdana"/>
          <w:spacing w:val="-5"/>
          <w:sz w:val="20"/>
        </w:rPr>
        <w:t xml:space="preserve"> </w:t>
      </w:r>
      <w:r>
        <w:rPr>
          <w:rFonts w:ascii="Verdana" w:hAnsi="Verdana"/>
          <w:sz w:val="20"/>
        </w:rPr>
        <w:t>you’ve</w:t>
      </w:r>
      <w:r>
        <w:rPr>
          <w:rFonts w:ascii="Verdana" w:hAnsi="Verdana"/>
          <w:spacing w:val="-4"/>
          <w:sz w:val="20"/>
        </w:rPr>
        <w:t xml:space="preserve"> </w:t>
      </w:r>
      <w:r>
        <w:rPr>
          <w:rFonts w:ascii="Verdana" w:hAnsi="Verdana"/>
          <w:sz w:val="20"/>
        </w:rPr>
        <w:t>got</w:t>
      </w:r>
      <w:r>
        <w:rPr>
          <w:rFonts w:ascii="Verdana" w:hAnsi="Verdana"/>
          <w:spacing w:val="-5"/>
          <w:sz w:val="20"/>
        </w:rPr>
        <w:t xml:space="preserve"> to</w:t>
      </w:r>
    </w:p>
    <w:p w14:paraId="641C19F5" w14:textId="77777777" w:rsidR="00805B0D" w:rsidRDefault="00234FD3">
      <w:pPr>
        <w:tabs>
          <w:tab w:val="left" w:pos="977"/>
        </w:tabs>
        <w:spacing w:line="244" w:lineRule="exact"/>
        <w:ind w:left="279"/>
        <w:rPr>
          <w:rFonts w:ascii="Verdana" w:hAnsi="Verdana"/>
          <w:sz w:val="20"/>
        </w:rPr>
      </w:pPr>
      <w:r>
        <w:rPr>
          <w:rFonts w:ascii="Calibri" w:hAnsi="Calibri"/>
          <w:spacing w:val="-5"/>
        </w:rPr>
        <w:t>704</w:t>
      </w:r>
      <w:r>
        <w:rPr>
          <w:rFonts w:ascii="Calibri" w:hAnsi="Calibri"/>
        </w:rPr>
        <w:tab/>
      </w:r>
      <w:r>
        <w:rPr>
          <w:rFonts w:ascii="Verdana" w:hAnsi="Verdana"/>
          <w:sz w:val="20"/>
        </w:rPr>
        <w:t>be</w:t>
      </w:r>
      <w:r>
        <w:rPr>
          <w:rFonts w:ascii="Verdana" w:hAnsi="Verdana"/>
          <w:spacing w:val="-7"/>
          <w:sz w:val="20"/>
        </w:rPr>
        <w:t xml:space="preserve"> </w:t>
      </w:r>
      <w:r>
        <w:rPr>
          <w:rFonts w:ascii="Verdana" w:hAnsi="Verdana"/>
          <w:sz w:val="20"/>
        </w:rPr>
        <w:t>really</w:t>
      </w:r>
      <w:r>
        <w:rPr>
          <w:rFonts w:ascii="Verdana" w:hAnsi="Verdana"/>
          <w:spacing w:val="-3"/>
          <w:sz w:val="20"/>
        </w:rPr>
        <w:t xml:space="preserve"> </w:t>
      </w:r>
      <w:r>
        <w:rPr>
          <w:rFonts w:ascii="Verdana" w:hAnsi="Verdana"/>
          <w:sz w:val="20"/>
        </w:rPr>
        <w:t>clear</w:t>
      </w:r>
      <w:r>
        <w:rPr>
          <w:rFonts w:ascii="Verdana" w:hAnsi="Verdana"/>
          <w:spacing w:val="-6"/>
          <w:sz w:val="20"/>
        </w:rPr>
        <w:t xml:space="preserve"> </w:t>
      </w:r>
      <w:r>
        <w:rPr>
          <w:rFonts w:ascii="Verdana" w:hAnsi="Verdana"/>
          <w:sz w:val="20"/>
        </w:rPr>
        <w:t>about</w:t>
      </w:r>
      <w:r>
        <w:rPr>
          <w:rFonts w:ascii="Verdana" w:hAnsi="Verdana"/>
          <w:spacing w:val="-5"/>
          <w:sz w:val="20"/>
        </w:rPr>
        <w:t xml:space="preserve"> </w:t>
      </w:r>
      <w:r>
        <w:rPr>
          <w:rFonts w:ascii="Verdana" w:hAnsi="Verdana"/>
          <w:sz w:val="20"/>
        </w:rPr>
        <w:t>the</w:t>
      </w:r>
      <w:r>
        <w:rPr>
          <w:rFonts w:ascii="Verdana" w:hAnsi="Verdana"/>
          <w:spacing w:val="-6"/>
          <w:sz w:val="20"/>
        </w:rPr>
        <w:t xml:space="preserve"> </w:t>
      </w:r>
      <w:r>
        <w:rPr>
          <w:rFonts w:ascii="Verdana" w:hAnsi="Verdana"/>
          <w:sz w:val="20"/>
        </w:rPr>
        <w:t>passive</w:t>
      </w:r>
      <w:r>
        <w:rPr>
          <w:rFonts w:ascii="Verdana" w:hAnsi="Verdana"/>
          <w:spacing w:val="-6"/>
          <w:sz w:val="20"/>
        </w:rPr>
        <w:t xml:space="preserve"> </w:t>
      </w:r>
      <w:r>
        <w:rPr>
          <w:rFonts w:ascii="Verdana" w:hAnsi="Verdana"/>
          <w:sz w:val="20"/>
        </w:rPr>
        <w:t>test.</w:t>
      </w:r>
      <w:r>
        <w:rPr>
          <w:rFonts w:ascii="Verdana" w:hAnsi="Verdana"/>
          <w:spacing w:val="-5"/>
          <w:sz w:val="20"/>
        </w:rPr>
        <w:t xml:space="preserve"> </w:t>
      </w:r>
      <w:r>
        <w:rPr>
          <w:rFonts w:ascii="Verdana" w:hAnsi="Verdana"/>
          <w:sz w:val="20"/>
        </w:rPr>
        <w:t>Because</w:t>
      </w:r>
      <w:r>
        <w:rPr>
          <w:rFonts w:ascii="Verdana" w:hAnsi="Verdana"/>
          <w:spacing w:val="-4"/>
          <w:sz w:val="20"/>
        </w:rPr>
        <w:t xml:space="preserve"> </w:t>
      </w:r>
      <w:r>
        <w:rPr>
          <w:rFonts w:ascii="Verdana" w:hAnsi="Verdana"/>
          <w:sz w:val="20"/>
        </w:rPr>
        <w:t>otherwise</w:t>
      </w:r>
      <w:r>
        <w:rPr>
          <w:rFonts w:ascii="Verdana" w:hAnsi="Verdana"/>
          <w:spacing w:val="-6"/>
          <w:sz w:val="20"/>
        </w:rPr>
        <w:t xml:space="preserve"> </w:t>
      </w:r>
      <w:r>
        <w:rPr>
          <w:rFonts w:ascii="Verdana" w:hAnsi="Verdana"/>
          <w:sz w:val="20"/>
        </w:rPr>
        <w:t>you</w:t>
      </w:r>
      <w:r>
        <w:rPr>
          <w:rFonts w:ascii="Verdana" w:hAnsi="Verdana"/>
          <w:spacing w:val="1"/>
          <w:sz w:val="20"/>
        </w:rPr>
        <w:t xml:space="preserve"> </w:t>
      </w:r>
      <w:r>
        <w:rPr>
          <w:rFonts w:ascii="Verdana" w:hAnsi="Verdana"/>
          <w:sz w:val="20"/>
        </w:rPr>
        <w:t>can</w:t>
      </w:r>
      <w:r>
        <w:rPr>
          <w:rFonts w:ascii="Verdana" w:hAnsi="Verdana"/>
          <w:spacing w:val="-4"/>
          <w:sz w:val="20"/>
        </w:rPr>
        <w:t xml:space="preserve"> </w:t>
      </w:r>
      <w:r>
        <w:rPr>
          <w:rFonts w:ascii="Verdana" w:hAnsi="Verdana"/>
          <w:sz w:val="20"/>
        </w:rPr>
        <w:t>be,</w:t>
      </w:r>
      <w:r>
        <w:rPr>
          <w:rFonts w:ascii="Verdana" w:hAnsi="Verdana"/>
          <w:spacing w:val="-6"/>
          <w:sz w:val="20"/>
        </w:rPr>
        <w:t xml:space="preserve"> </w:t>
      </w:r>
      <w:r>
        <w:rPr>
          <w:rFonts w:ascii="Verdana" w:hAnsi="Verdana"/>
          <w:sz w:val="20"/>
        </w:rPr>
        <w:t>it’s</w:t>
      </w:r>
      <w:r>
        <w:rPr>
          <w:rFonts w:ascii="Verdana" w:hAnsi="Verdana"/>
          <w:spacing w:val="-6"/>
          <w:sz w:val="20"/>
        </w:rPr>
        <w:t xml:space="preserve"> </w:t>
      </w:r>
      <w:r>
        <w:rPr>
          <w:rFonts w:ascii="Verdana" w:hAnsi="Verdana"/>
          <w:sz w:val="20"/>
        </w:rPr>
        <w:t>not</w:t>
      </w:r>
      <w:r>
        <w:rPr>
          <w:rFonts w:ascii="Verdana" w:hAnsi="Verdana"/>
          <w:spacing w:val="-3"/>
          <w:sz w:val="20"/>
        </w:rPr>
        <w:t xml:space="preserve"> </w:t>
      </w:r>
      <w:r>
        <w:rPr>
          <w:rFonts w:ascii="Verdana" w:hAnsi="Verdana"/>
          <w:spacing w:val="-4"/>
          <w:sz w:val="20"/>
        </w:rPr>
        <w:t>that</w:t>
      </w:r>
    </w:p>
    <w:p w14:paraId="641C19F6" w14:textId="77777777" w:rsidR="00805B0D" w:rsidRDefault="00234FD3">
      <w:pPr>
        <w:tabs>
          <w:tab w:val="left" w:pos="977"/>
        </w:tabs>
        <w:spacing w:line="244" w:lineRule="exact"/>
        <w:ind w:left="279"/>
        <w:rPr>
          <w:rFonts w:ascii="Verdana" w:hAnsi="Verdana"/>
          <w:sz w:val="20"/>
        </w:rPr>
      </w:pPr>
      <w:r>
        <w:rPr>
          <w:rFonts w:ascii="Calibri" w:hAnsi="Calibri"/>
          <w:spacing w:val="-5"/>
        </w:rPr>
        <w:t>705</w:t>
      </w:r>
      <w:r>
        <w:rPr>
          <w:rFonts w:ascii="Calibri" w:hAnsi="Calibri"/>
        </w:rPr>
        <w:tab/>
      </w:r>
      <w:r>
        <w:rPr>
          <w:rFonts w:ascii="Verdana" w:hAnsi="Verdana"/>
          <w:sz w:val="20"/>
        </w:rPr>
        <w:t>straightforward</w:t>
      </w:r>
      <w:r>
        <w:rPr>
          <w:rFonts w:ascii="Verdana" w:hAnsi="Verdana"/>
          <w:spacing w:val="-5"/>
          <w:sz w:val="20"/>
        </w:rPr>
        <w:t xml:space="preserve"> </w:t>
      </w:r>
      <w:r>
        <w:rPr>
          <w:rFonts w:ascii="Verdana" w:hAnsi="Verdana"/>
          <w:sz w:val="20"/>
        </w:rPr>
        <w:t>is</w:t>
      </w:r>
      <w:r>
        <w:rPr>
          <w:rFonts w:ascii="Verdana" w:hAnsi="Verdana"/>
          <w:spacing w:val="-5"/>
          <w:sz w:val="20"/>
        </w:rPr>
        <w:t xml:space="preserve"> </w:t>
      </w:r>
      <w:r>
        <w:rPr>
          <w:rFonts w:ascii="Verdana" w:hAnsi="Verdana"/>
          <w:sz w:val="20"/>
        </w:rPr>
        <w:t>it</w:t>
      </w:r>
      <w:r>
        <w:rPr>
          <w:rFonts w:ascii="Verdana" w:hAnsi="Verdana"/>
          <w:spacing w:val="-4"/>
          <w:sz w:val="20"/>
        </w:rPr>
        <w:t xml:space="preserve"> </w:t>
      </w:r>
      <w:r>
        <w:rPr>
          <w:rFonts w:ascii="Verdana" w:hAnsi="Verdana"/>
          <w:sz w:val="20"/>
        </w:rPr>
        <w:t>Tom?</w:t>
      </w:r>
      <w:r>
        <w:rPr>
          <w:rFonts w:ascii="Verdana" w:hAnsi="Verdana"/>
          <w:spacing w:val="-5"/>
          <w:sz w:val="20"/>
        </w:rPr>
        <w:t xml:space="preserve"> </w:t>
      </w:r>
      <w:r>
        <w:rPr>
          <w:rFonts w:ascii="Verdana" w:hAnsi="Verdana"/>
          <w:sz w:val="20"/>
        </w:rPr>
        <w:t>I</w:t>
      </w:r>
      <w:r>
        <w:rPr>
          <w:rFonts w:ascii="Verdana" w:hAnsi="Verdana"/>
          <w:spacing w:val="-6"/>
          <w:sz w:val="20"/>
        </w:rPr>
        <w:t xml:space="preserve"> </w:t>
      </w:r>
      <w:r>
        <w:rPr>
          <w:rFonts w:ascii="Verdana" w:hAnsi="Verdana"/>
          <w:sz w:val="20"/>
        </w:rPr>
        <w:t>mean</w:t>
      </w:r>
      <w:r>
        <w:rPr>
          <w:rFonts w:ascii="Verdana" w:hAnsi="Verdana"/>
          <w:spacing w:val="-3"/>
          <w:sz w:val="20"/>
        </w:rPr>
        <w:t xml:space="preserve"> </w:t>
      </w:r>
      <w:r>
        <w:rPr>
          <w:rFonts w:ascii="Verdana" w:hAnsi="Verdana"/>
          <w:sz w:val="20"/>
        </w:rPr>
        <w:t>you</w:t>
      </w:r>
      <w:r>
        <w:rPr>
          <w:rFonts w:ascii="Verdana" w:hAnsi="Verdana"/>
          <w:spacing w:val="-5"/>
          <w:sz w:val="20"/>
        </w:rPr>
        <w:t xml:space="preserve"> </w:t>
      </w:r>
      <w:r>
        <w:rPr>
          <w:rFonts w:ascii="Verdana" w:hAnsi="Verdana"/>
          <w:sz w:val="20"/>
        </w:rPr>
        <w:t>use</w:t>
      </w:r>
      <w:r>
        <w:rPr>
          <w:rFonts w:ascii="Verdana" w:hAnsi="Verdana"/>
          <w:spacing w:val="-6"/>
          <w:sz w:val="20"/>
        </w:rPr>
        <w:t xml:space="preserve"> </w:t>
      </w:r>
      <w:r>
        <w:rPr>
          <w:rFonts w:ascii="Verdana" w:hAnsi="Verdana"/>
          <w:sz w:val="20"/>
        </w:rPr>
        <w:t>but</w:t>
      </w:r>
      <w:r>
        <w:rPr>
          <w:rFonts w:ascii="Verdana" w:hAnsi="Verdana"/>
          <w:spacing w:val="-4"/>
          <w:sz w:val="20"/>
        </w:rPr>
        <w:t xml:space="preserve"> </w:t>
      </w:r>
      <w:r>
        <w:rPr>
          <w:rFonts w:ascii="Verdana" w:hAnsi="Verdana"/>
          <w:sz w:val="20"/>
        </w:rPr>
        <w:t>the</w:t>
      </w:r>
      <w:r>
        <w:rPr>
          <w:rFonts w:ascii="Verdana" w:hAnsi="Verdana"/>
          <w:spacing w:val="-6"/>
          <w:sz w:val="20"/>
        </w:rPr>
        <w:t xml:space="preserve"> </w:t>
      </w:r>
      <w:r>
        <w:rPr>
          <w:rFonts w:ascii="Verdana" w:hAnsi="Verdana"/>
          <w:sz w:val="20"/>
        </w:rPr>
        <w:t>change</w:t>
      </w:r>
      <w:r>
        <w:rPr>
          <w:rFonts w:ascii="Verdana" w:hAnsi="Verdana"/>
          <w:spacing w:val="-7"/>
          <w:sz w:val="20"/>
        </w:rPr>
        <w:t xml:space="preserve"> </w:t>
      </w:r>
      <w:r>
        <w:rPr>
          <w:rFonts w:ascii="Verdana" w:hAnsi="Verdana"/>
          <w:sz w:val="20"/>
        </w:rPr>
        <w:t>is</w:t>
      </w:r>
      <w:r>
        <w:rPr>
          <w:rFonts w:ascii="Verdana" w:hAnsi="Verdana"/>
          <w:spacing w:val="-6"/>
          <w:sz w:val="20"/>
        </w:rPr>
        <w:t xml:space="preserve"> </w:t>
      </w:r>
      <w:r>
        <w:rPr>
          <w:rFonts w:ascii="Verdana" w:hAnsi="Verdana"/>
          <w:sz w:val="20"/>
        </w:rPr>
        <w:t>phenomenal.</w:t>
      </w:r>
      <w:r>
        <w:rPr>
          <w:rFonts w:ascii="Verdana" w:hAnsi="Verdana"/>
          <w:spacing w:val="-6"/>
          <w:sz w:val="20"/>
        </w:rPr>
        <w:t xml:space="preserve"> </w:t>
      </w:r>
      <w:r>
        <w:rPr>
          <w:rFonts w:ascii="Verdana" w:hAnsi="Verdana"/>
          <w:sz w:val="20"/>
        </w:rPr>
        <w:t>I’d</w:t>
      </w:r>
      <w:r>
        <w:rPr>
          <w:rFonts w:ascii="Verdana" w:hAnsi="Verdana"/>
          <w:spacing w:val="-5"/>
          <w:sz w:val="20"/>
        </w:rPr>
        <w:t xml:space="preserve"> say</w:t>
      </w:r>
    </w:p>
    <w:p w14:paraId="641C19F7" w14:textId="77777777" w:rsidR="00805B0D" w:rsidRDefault="00234FD3">
      <w:pPr>
        <w:tabs>
          <w:tab w:val="left" w:pos="977"/>
        </w:tabs>
        <w:spacing w:line="242" w:lineRule="exact"/>
        <w:ind w:left="279"/>
        <w:rPr>
          <w:rFonts w:ascii="Verdana"/>
          <w:sz w:val="20"/>
        </w:rPr>
      </w:pPr>
      <w:r>
        <w:rPr>
          <w:rFonts w:ascii="Calibri"/>
          <w:spacing w:val="-5"/>
        </w:rPr>
        <w:t>706</w:t>
      </w:r>
      <w:r>
        <w:rPr>
          <w:rFonts w:ascii="Calibri"/>
        </w:rPr>
        <w:tab/>
      </w:r>
      <w:r>
        <w:rPr>
          <w:rFonts w:ascii="Verdana"/>
          <w:sz w:val="20"/>
        </w:rPr>
        <w:t>eight</w:t>
      </w:r>
      <w:r>
        <w:rPr>
          <w:rFonts w:ascii="Verdana"/>
          <w:spacing w:val="-5"/>
          <w:sz w:val="20"/>
        </w:rPr>
        <w:t xml:space="preserve"> </w:t>
      </w:r>
      <w:r>
        <w:rPr>
          <w:rFonts w:ascii="Verdana"/>
          <w:sz w:val="20"/>
        </w:rPr>
        <w:t>out</w:t>
      </w:r>
      <w:r>
        <w:rPr>
          <w:rFonts w:ascii="Verdana"/>
          <w:spacing w:val="-4"/>
          <w:sz w:val="20"/>
        </w:rPr>
        <w:t xml:space="preserve"> </w:t>
      </w:r>
      <w:r>
        <w:rPr>
          <w:rFonts w:ascii="Verdana"/>
          <w:sz w:val="20"/>
        </w:rPr>
        <w:t>of</w:t>
      </w:r>
      <w:r>
        <w:rPr>
          <w:rFonts w:ascii="Verdana"/>
          <w:spacing w:val="-6"/>
          <w:sz w:val="20"/>
        </w:rPr>
        <w:t xml:space="preserve"> </w:t>
      </w:r>
      <w:r>
        <w:rPr>
          <w:rFonts w:ascii="Verdana"/>
          <w:sz w:val="20"/>
        </w:rPr>
        <w:t>10</w:t>
      </w:r>
      <w:r>
        <w:rPr>
          <w:rFonts w:ascii="Verdana"/>
          <w:spacing w:val="-3"/>
          <w:sz w:val="20"/>
        </w:rPr>
        <w:t xml:space="preserve"> </w:t>
      </w:r>
      <w:r>
        <w:rPr>
          <w:rFonts w:ascii="Verdana"/>
          <w:sz w:val="20"/>
        </w:rPr>
        <w:t>you</w:t>
      </w:r>
      <w:r>
        <w:rPr>
          <w:rFonts w:ascii="Verdana"/>
          <w:spacing w:val="-2"/>
          <w:sz w:val="20"/>
        </w:rPr>
        <w:t xml:space="preserve"> </w:t>
      </w:r>
      <w:r>
        <w:rPr>
          <w:rFonts w:ascii="Verdana"/>
          <w:sz w:val="20"/>
        </w:rPr>
        <w:t>can</w:t>
      </w:r>
      <w:r>
        <w:rPr>
          <w:rFonts w:ascii="Verdana"/>
          <w:spacing w:val="-2"/>
          <w:sz w:val="20"/>
        </w:rPr>
        <w:t xml:space="preserve"> </w:t>
      </w:r>
      <w:r>
        <w:rPr>
          <w:rFonts w:ascii="Verdana"/>
          <w:sz w:val="20"/>
        </w:rPr>
        <w:t>see</w:t>
      </w:r>
      <w:r>
        <w:rPr>
          <w:rFonts w:ascii="Verdana"/>
          <w:spacing w:val="-6"/>
          <w:sz w:val="20"/>
        </w:rPr>
        <w:t xml:space="preserve"> </w:t>
      </w:r>
      <w:r>
        <w:rPr>
          <w:rFonts w:ascii="Verdana"/>
          <w:sz w:val="20"/>
        </w:rPr>
        <w:t>a</w:t>
      </w:r>
      <w:r>
        <w:rPr>
          <w:rFonts w:ascii="Verdana"/>
          <w:spacing w:val="-4"/>
          <w:sz w:val="20"/>
        </w:rPr>
        <w:t xml:space="preserve"> </w:t>
      </w:r>
      <w:r>
        <w:rPr>
          <w:rFonts w:ascii="Verdana"/>
          <w:sz w:val="20"/>
        </w:rPr>
        <w:t>very</w:t>
      </w:r>
      <w:r>
        <w:rPr>
          <w:rFonts w:ascii="Verdana"/>
          <w:spacing w:val="-3"/>
          <w:sz w:val="20"/>
        </w:rPr>
        <w:t xml:space="preserve"> </w:t>
      </w:r>
      <w:r>
        <w:rPr>
          <w:rFonts w:ascii="Verdana"/>
          <w:sz w:val="20"/>
        </w:rPr>
        <w:t>clear</w:t>
      </w:r>
      <w:r>
        <w:rPr>
          <w:rFonts w:ascii="Verdana"/>
          <w:spacing w:val="-4"/>
          <w:sz w:val="20"/>
        </w:rPr>
        <w:t xml:space="preserve"> </w:t>
      </w:r>
      <w:r>
        <w:rPr>
          <w:rFonts w:ascii="Verdana"/>
          <w:sz w:val="20"/>
        </w:rPr>
        <w:t>change,</w:t>
      </w:r>
      <w:r>
        <w:rPr>
          <w:rFonts w:ascii="Verdana"/>
          <w:spacing w:val="-6"/>
          <w:sz w:val="20"/>
        </w:rPr>
        <w:t xml:space="preserve"> </w:t>
      </w:r>
      <w:r>
        <w:rPr>
          <w:rFonts w:ascii="Verdana"/>
          <w:sz w:val="20"/>
        </w:rPr>
        <w:t>a</w:t>
      </w:r>
      <w:r>
        <w:rPr>
          <w:rFonts w:ascii="Verdana"/>
          <w:spacing w:val="-6"/>
          <w:sz w:val="20"/>
        </w:rPr>
        <w:t xml:space="preserve"> </w:t>
      </w:r>
      <w:r>
        <w:rPr>
          <w:rFonts w:ascii="Verdana"/>
          <w:sz w:val="20"/>
        </w:rPr>
        <w:t>very</w:t>
      </w:r>
      <w:r>
        <w:rPr>
          <w:rFonts w:ascii="Verdana"/>
          <w:spacing w:val="-3"/>
          <w:sz w:val="20"/>
        </w:rPr>
        <w:t xml:space="preserve"> </w:t>
      </w:r>
      <w:r>
        <w:rPr>
          <w:rFonts w:ascii="Verdana"/>
          <w:sz w:val="20"/>
        </w:rPr>
        <w:t>significant</w:t>
      </w:r>
      <w:r>
        <w:rPr>
          <w:rFonts w:ascii="Verdana"/>
          <w:spacing w:val="-4"/>
          <w:sz w:val="20"/>
        </w:rPr>
        <w:t xml:space="preserve"> </w:t>
      </w:r>
      <w:r>
        <w:rPr>
          <w:rFonts w:ascii="Verdana"/>
          <w:sz w:val="20"/>
        </w:rPr>
        <w:t>more</w:t>
      </w:r>
      <w:r>
        <w:rPr>
          <w:rFonts w:ascii="Verdana"/>
          <w:spacing w:val="-4"/>
          <w:sz w:val="20"/>
        </w:rPr>
        <w:t xml:space="preserve"> </w:t>
      </w:r>
      <w:r>
        <w:rPr>
          <w:rFonts w:ascii="Verdana"/>
          <w:sz w:val="20"/>
        </w:rPr>
        <w:t>than</w:t>
      </w:r>
      <w:r>
        <w:rPr>
          <w:rFonts w:ascii="Verdana"/>
          <w:spacing w:val="-4"/>
          <w:sz w:val="20"/>
        </w:rPr>
        <w:t xml:space="preserve"> </w:t>
      </w:r>
      <w:r>
        <w:rPr>
          <w:rFonts w:ascii="Verdana"/>
          <w:spacing w:val="-5"/>
          <w:sz w:val="20"/>
        </w:rPr>
        <w:t>10</w:t>
      </w:r>
    </w:p>
    <w:p w14:paraId="641C19F8" w14:textId="77777777" w:rsidR="00805B0D" w:rsidRDefault="00234FD3">
      <w:pPr>
        <w:tabs>
          <w:tab w:val="left" w:pos="977"/>
        </w:tabs>
        <w:spacing w:line="243" w:lineRule="exact"/>
        <w:ind w:left="279"/>
        <w:rPr>
          <w:rFonts w:ascii="Verdana"/>
          <w:sz w:val="20"/>
        </w:rPr>
      </w:pPr>
      <w:r>
        <w:rPr>
          <w:rFonts w:ascii="Calibri"/>
          <w:spacing w:val="-5"/>
        </w:rPr>
        <w:t>707</w:t>
      </w:r>
      <w:r>
        <w:rPr>
          <w:rFonts w:ascii="Calibri"/>
        </w:rPr>
        <w:tab/>
      </w:r>
      <w:r>
        <w:rPr>
          <w:rFonts w:ascii="Verdana"/>
          <w:sz w:val="20"/>
        </w:rPr>
        <w:t>degrees</w:t>
      </w:r>
      <w:r>
        <w:rPr>
          <w:rFonts w:ascii="Verdana"/>
          <w:spacing w:val="-10"/>
          <w:sz w:val="20"/>
        </w:rPr>
        <w:t xml:space="preserve"> </w:t>
      </w:r>
      <w:r>
        <w:rPr>
          <w:rFonts w:ascii="Verdana"/>
          <w:sz w:val="20"/>
        </w:rPr>
        <w:t>increase</w:t>
      </w:r>
      <w:r>
        <w:rPr>
          <w:rFonts w:ascii="Verdana"/>
          <w:spacing w:val="-7"/>
          <w:sz w:val="20"/>
        </w:rPr>
        <w:t xml:space="preserve"> </w:t>
      </w:r>
      <w:r>
        <w:rPr>
          <w:rFonts w:ascii="Verdana"/>
          <w:sz w:val="20"/>
        </w:rPr>
        <w:t>in</w:t>
      </w:r>
      <w:r>
        <w:rPr>
          <w:rFonts w:ascii="Verdana"/>
          <w:spacing w:val="-6"/>
          <w:sz w:val="20"/>
        </w:rPr>
        <w:t xml:space="preserve"> </w:t>
      </w:r>
      <w:r>
        <w:rPr>
          <w:rFonts w:ascii="Verdana"/>
          <w:sz w:val="20"/>
        </w:rPr>
        <w:t>hamstring</w:t>
      </w:r>
      <w:r>
        <w:rPr>
          <w:rFonts w:ascii="Verdana"/>
          <w:spacing w:val="-8"/>
          <w:sz w:val="20"/>
        </w:rPr>
        <w:t xml:space="preserve"> </w:t>
      </w:r>
      <w:r>
        <w:rPr>
          <w:rFonts w:ascii="Verdana"/>
          <w:spacing w:val="-2"/>
          <w:sz w:val="20"/>
        </w:rPr>
        <w:t>length.</w:t>
      </w:r>
    </w:p>
    <w:p w14:paraId="641C19F9" w14:textId="77777777" w:rsidR="00805B0D" w:rsidRDefault="00234FD3">
      <w:pPr>
        <w:pStyle w:val="BodyText"/>
        <w:spacing w:line="244" w:lineRule="exact"/>
        <w:ind w:left="279"/>
        <w:rPr>
          <w:rFonts w:ascii="Calibri"/>
        </w:rPr>
      </w:pPr>
      <w:r>
        <w:rPr>
          <w:rFonts w:ascii="Calibri"/>
          <w:spacing w:val="-5"/>
        </w:rPr>
        <w:t>708</w:t>
      </w:r>
    </w:p>
    <w:p w14:paraId="641C19FA"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709</w:t>
      </w:r>
      <w:r>
        <w:rPr>
          <w:rFonts w:ascii="Calibri" w:hAnsi="Calibri"/>
        </w:rPr>
        <w:tab/>
      </w:r>
      <w:r>
        <w:rPr>
          <w:rFonts w:ascii="Verdana" w:hAnsi="Verdana"/>
          <w:spacing w:val="-2"/>
          <w:sz w:val="20"/>
        </w:rPr>
        <w:t>JASMINE:</w:t>
      </w:r>
      <w:r>
        <w:rPr>
          <w:rFonts w:ascii="Verdana" w:hAnsi="Verdana"/>
          <w:sz w:val="20"/>
        </w:rPr>
        <w:tab/>
        <w:t>It’s</w:t>
      </w:r>
      <w:r>
        <w:rPr>
          <w:rFonts w:ascii="Verdana" w:hAnsi="Verdana"/>
          <w:spacing w:val="-6"/>
          <w:sz w:val="20"/>
        </w:rPr>
        <w:t xml:space="preserve"> </w:t>
      </w:r>
      <w:r>
        <w:rPr>
          <w:rFonts w:ascii="Verdana" w:hAnsi="Verdana"/>
          <w:sz w:val="20"/>
        </w:rPr>
        <w:t>something</w:t>
      </w:r>
      <w:r>
        <w:rPr>
          <w:rFonts w:ascii="Verdana" w:hAnsi="Verdana"/>
          <w:spacing w:val="-4"/>
          <w:sz w:val="20"/>
        </w:rPr>
        <w:t xml:space="preserve"> </w:t>
      </w:r>
      <w:r>
        <w:rPr>
          <w:rFonts w:ascii="Verdana" w:hAnsi="Verdana"/>
          <w:sz w:val="20"/>
        </w:rPr>
        <w:t>I</w:t>
      </w:r>
      <w:r>
        <w:rPr>
          <w:rFonts w:ascii="Verdana" w:hAnsi="Verdana"/>
          <w:spacing w:val="-5"/>
          <w:sz w:val="20"/>
        </w:rPr>
        <w:t xml:space="preserve"> </w:t>
      </w:r>
      <w:r>
        <w:rPr>
          <w:rFonts w:ascii="Verdana" w:hAnsi="Verdana"/>
          <w:sz w:val="20"/>
        </w:rPr>
        <w:t>need</w:t>
      </w:r>
      <w:r>
        <w:rPr>
          <w:rFonts w:ascii="Verdana" w:hAnsi="Verdana"/>
          <w:spacing w:val="-4"/>
          <w:sz w:val="20"/>
        </w:rPr>
        <w:t xml:space="preserve"> </w:t>
      </w:r>
      <w:r>
        <w:rPr>
          <w:rFonts w:ascii="Verdana" w:hAnsi="Verdana"/>
          <w:sz w:val="20"/>
        </w:rPr>
        <w:t>to</w:t>
      </w:r>
      <w:r>
        <w:rPr>
          <w:rFonts w:ascii="Verdana" w:hAnsi="Verdana"/>
          <w:spacing w:val="-1"/>
          <w:sz w:val="20"/>
        </w:rPr>
        <w:t xml:space="preserve"> </w:t>
      </w:r>
      <w:r>
        <w:rPr>
          <w:rFonts w:ascii="Verdana" w:hAnsi="Verdana"/>
          <w:sz w:val="20"/>
        </w:rPr>
        <w:t>look</w:t>
      </w:r>
      <w:r>
        <w:rPr>
          <w:rFonts w:ascii="Verdana" w:hAnsi="Verdana"/>
          <w:spacing w:val="-4"/>
          <w:sz w:val="20"/>
        </w:rPr>
        <w:t xml:space="preserve"> </w:t>
      </w:r>
      <w:r>
        <w:rPr>
          <w:rFonts w:ascii="Verdana" w:hAnsi="Verdana"/>
          <w:sz w:val="20"/>
        </w:rPr>
        <w:t>into</w:t>
      </w:r>
      <w:r>
        <w:rPr>
          <w:rFonts w:ascii="Verdana" w:hAnsi="Verdana"/>
          <w:spacing w:val="-6"/>
          <w:sz w:val="20"/>
        </w:rPr>
        <w:t xml:space="preserve"> </w:t>
      </w:r>
      <w:r>
        <w:rPr>
          <w:rFonts w:ascii="Verdana" w:hAnsi="Verdana"/>
          <w:sz w:val="20"/>
        </w:rPr>
        <w:t>I</w:t>
      </w:r>
      <w:r>
        <w:rPr>
          <w:rFonts w:ascii="Verdana" w:hAnsi="Verdana"/>
          <w:spacing w:val="-2"/>
          <w:sz w:val="20"/>
        </w:rPr>
        <w:t xml:space="preserve"> </w:t>
      </w:r>
      <w:r>
        <w:rPr>
          <w:rFonts w:ascii="Verdana" w:hAnsi="Verdana"/>
          <w:sz w:val="20"/>
        </w:rPr>
        <w:t>need</w:t>
      </w:r>
      <w:r>
        <w:rPr>
          <w:rFonts w:ascii="Verdana" w:hAnsi="Verdana"/>
          <w:spacing w:val="-4"/>
          <w:sz w:val="20"/>
        </w:rPr>
        <w:t xml:space="preserve"> </w:t>
      </w:r>
      <w:r>
        <w:rPr>
          <w:rFonts w:ascii="Verdana" w:hAnsi="Verdana"/>
          <w:sz w:val="20"/>
        </w:rPr>
        <w:t>to</w:t>
      </w:r>
      <w:r>
        <w:rPr>
          <w:rFonts w:ascii="Verdana" w:hAnsi="Verdana"/>
          <w:spacing w:val="-3"/>
          <w:sz w:val="20"/>
        </w:rPr>
        <w:t xml:space="preserve"> </w:t>
      </w:r>
      <w:r>
        <w:rPr>
          <w:rFonts w:ascii="Verdana" w:hAnsi="Verdana"/>
          <w:sz w:val="20"/>
        </w:rPr>
        <w:t>try</w:t>
      </w:r>
      <w:r>
        <w:rPr>
          <w:rFonts w:ascii="Verdana" w:hAnsi="Verdana"/>
          <w:spacing w:val="-2"/>
          <w:sz w:val="20"/>
        </w:rPr>
        <w:t xml:space="preserve"> that.</w:t>
      </w:r>
    </w:p>
    <w:p w14:paraId="641C19FB" w14:textId="77777777" w:rsidR="00805B0D" w:rsidRDefault="00234FD3">
      <w:pPr>
        <w:pStyle w:val="BodyText"/>
        <w:spacing w:line="242" w:lineRule="exact"/>
        <w:ind w:left="279"/>
        <w:rPr>
          <w:rFonts w:ascii="Calibri"/>
        </w:rPr>
      </w:pPr>
      <w:r>
        <w:rPr>
          <w:rFonts w:ascii="Calibri"/>
          <w:spacing w:val="-5"/>
        </w:rPr>
        <w:t>710</w:t>
      </w:r>
    </w:p>
    <w:p w14:paraId="641C19FC" w14:textId="77777777" w:rsidR="00805B0D" w:rsidRDefault="00234FD3">
      <w:pPr>
        <w:tabs>
          <w:tab w:val="left" w:pos="977"/>
        </w:tabs>
        <w:spacing w:line="242" w:lineRule="exact"/>
        <w:ind w:left="279"/>
        <w:rPr>
          <w:rFonts w:ascii="Verdana" w:hAnsi="Verdana"/>
          <w:sz w:val="20"/>
        </w:rPr>
      </w:pPr>
      <w:r>
        <w:rPr>
          <w:rFonts w:ascii="Calibri" w:hAnsi="Calibri"/>
          <w:spacing w:val="-5"/>
        </w:rPr>
        <w:t>711</w:t>
      </w:r>
      <w:r>
        <w:rPr>
          <w:rFonts w:ascii="Calibri" w:hAnsi="Calibri"/>
        </w:rPr>
        <w:tab/>
      </w:r>
      <w:r>
        <w:rPr>
          <w:rFonts w:ascii="Verdana" w:hAnsi="Verdana"/>
          <w:sz w:val="20"/>
        </w:rPr>
        <w:t>FRED:</w:t>
      </w:r>
      <w:r>
        <w:rPr>
          <w:rFonts w:ascii="Verdana" w:hAnsi="Verdana"/>
          <w:spacing w:val="19"/>
          <w:sz w:val="20"/>
        </w:rPr>
        <w:t xml:space="preserve"> </w:t>
      </w:r>
      <w:r>
        <w:rPr>
          <w:rFonts w:ascii="Verdana" w:hAnsi="Verdana"/>
          <w:sz w:val="20"/>
        </w:rPr>
        <w:t>Ask</w:t>
      </w:r>
      <w:r>
        <w:rPr>
          <w:rFonts w:ascii="Verdana" w:hAnsi="Verdana"/>
          <w:spacing w:val="-5"/>
          <w:sz w:val="20"/>
        </w:rPr>
        <w:t xml:space="preserve"> </w:t>
      </w:r>
      <w:r>
        <w:rPr>
          <w:rFonts w:ascii="Verdana" w:hAnsi="Verdana"/>
          <w:sz w:val="20"/>
        </w:rPr>
        <w:t>Tom</w:t>
      </w:r>
      <w:r>
        <w:rPr>
          <w:rFonts w:ascii="Verdana" w:hAnsi="Verdana"/>
          <w:spacing w:val="-4"/>
          <w:sz w:val="20"/>
        </w:rPr>
        <w:t xml:space="preserve"> </w:t>
      </w:r>
      <w:r>
        <w:rPr>
          <w:rFonts w:ascii="Verdana" w:hAnsi="Verdana"/>
          <w:sz w:val="20"/>
        </w:rPr>
        <w:t>as</w:t>
      </w:r>
      <w:r>
        <w:rPr>
          <w:rFonts w:ascii="Verdana" w:hAnsi="Verdana"/>
          <w:spacing w:val="-6"/>
          <w:sz w:val="20"/>
        </w:rPr>
        <w:t xml:space="preserve"> </w:t>
      </w:r>
      <w:r>
        <w:rPr>
          <w:rFonts w:ascii="Verdana" w:hAnsi="Verdana"/>
          <w:sz w:val="20"/>
        </w:rPr>
        <w:t>you’re</w:t>
      </w:r>
      <w:r>
        <w:rPr>
          <w:rFonts w:ascii="Verdana" w:hAnsi="Verdana"/>
          <w:spacing w:val="-3"/>
          <w:sz w:val="20"/>
        </w:rPr>
        <w:t xml:space="preserve"> </w:t>
      </w:r>
      <w:r>
        <w:rPr>
          <w:rFonts w:ascii="Verdana" w:hAnsi="Verdana"/>
          <w:sz w:val="20"/>
        </w:rPr>
        <w:t>in</w:t>
      </w:r>
      <w:r>
        <w:rPr>
          <w:rFonts w:ascii="Verdana" w:hAnsi="Verdana"/>
          <w:spacing w:val="-3"/>
          <w:sz w:val="20"/>
        </w:rPr>
        <w:t xml:space="preserve"> </w:t>
      </w:r>
      <w:r>
        <w:rPr>
          <w:rFonts w:ascii="Verdana" w:hAnsi="Verdana"/>
          <w:sz w:val="20"/>
        </w:rPr>
        <w:t>the</w:t>
      </w:r>
      <w:r>
        <w:rPr>
          <w:rFonts w:ascii="Verdana" w:hAnsi="Verdana"/>
          <w:spacing w:val="-5"/>
          <w:sz w:val="20"/>
        </w:rPr>
        <w:t xml:space="preserve"> </w:t>
      </w:r>
      <w:r>
        <w:rPr>
          <w:rFonts w:ascii="Verdana" w:hAnsi="Verdana"/>
          <w:sz w:val="20"/>
        </w:rPr>
        <w:t>same</w:t>
      </w:r>
      <w:r>
        <w:rPr>
          <w:rFonts w:ascii="Verdana" w:hAnsi="Verdana"/>
          <w:spacing w:val="-6"/>
          <w:sz w:val="20"/>
        </w:rPr>
        <w:t xml:space="preserve"> </w:t>
      </w:r>
      <w:r>
        <w:rPr>
          <w:rFonts w:ascii="Verdana" w:hAnsi="Verdana"/>
          <w:sz w:val="20"/>
        </w:rPr>
        <w:t>building</w:t>
      </w:r>
      <w:r>
        <w:rPr>
          <w:rFonts w:ascii="Verdana" w:hAnsi="Verdana"/>
          <w:spacing w:val="-3"/>
          <w:sz w:val="20"/>
        </w:rPr>
        <w:t xml:space="preserve"> </w:t>
      </w:r>
      <w:r>
        <w:rPr>
          <w:rFonts w:ascii="Verdana" w:hAnsi="Verdana"/>
          <w:sz w:val="20"/>
        </w:rPr>
        <w:t>as</w:t>
      </w:r>
      <w:r>
        <w:rPr>
          <w:rFonts w:ascii="Verdana" w:hAnsi="Verdana"/>
          <w:spacing w:val="-5"/>
          <w:sz w:val="20"/>
        </w:rPr>
        <w:t xml:space="preserve"> </w:t>
      </w:r>
      <w:r>
        <w:rPr>
          <w:rFonts w:ascii="Verdana" w:hAnsi="Verdana"/>
          <w:sz w:val="20"/>
        </w:rPr>
        <w:t>him</w:t>
      </w:r>
      <w:r>
        <w:rPr>
          <w:rFonts w:ascii="Verdana" w:hAnsi="Verdana"/>
          <w:spacing w:val="-2"/>
          <w:sz w:val="20"/>
        </w:rPr>
        <w:t xml:space="preserve"> </w:t>
      </w:r>
      <w:r>
        <w:rPr>
          <w:rFonts w:ascii="Verdana" w:hAnsi="Verdana"/>
          <w:sz w:val="20"/>
        </w:rPr>
        <w:t>go</w:t>
      </w:r>
      <w:r>
        <w:rPr>
          <w:rFonts w:ascii="Verdana" w:hAnsi="Verdana"/>
          <w:spacing w:val="-5"/>
          <w:sz w:val="20"/>
        </w:rPr>
        <w:t xml:space="preserve"> </w:t>
      </w:r>
      <w:r>
        <w:rPr>
          <w:rFonts w:ascii="Verdana" w:hAnsi="Verdana"/>
          <w:spacing w:val="-4"/>
          <w:sz w:val="20"/>
        </w:rPr>
        <w:t>and.</w:t>
      </w:r>
    </w:p>
    <w:p w14:paraId="641C19FD" w14:textId="77777777" w:rsidR="00805B0D" w:rsidRDefault="00234FD3">
      <w:pPr>
        <w:pStyle w:val="BodyText"/>
        <w:spacing w:line="244" w:lineRule="exact"/>
        <w:ind w:left="279"/>
        <w:rPr>
          <w:rFonts w:ascii="Calibri"/>
        </w:rPr>
      </w:pPr>
      <w:r>
        <w:rPr>
          <w:rFonts w:ascii="Calibri"/>
          <w:spacing w:val="-5"/>
        </w:rPr>
        <w:t>712</w:t>
      </w:r>
    </w:p>
    <w:p w14:paraId="641C19FE" w14:textId="77777777" w:rsidR="00805B0D" w:rsidRDefault="00234FD3">
      <w:pPr>
        <w:tabs>
          <w:tab w:val="left" w:pos="977"/>
          <w:tab w:val="left" w:pos="2417"/>
        </w:tabs>
        <w:spacing w:line="244" w:lineRule="exact"/>
        <w:ind w:left="279"/>
        <w:rPr>
          <w:rFonts w:ascii="Verdana"/>
          <w:sz w:val="20"/>
        </w:rPr>
      </w:pPr>
      <w:r>
        <w:rPr>
          <w:rFonts w:ascii="Calibri"/>
          <w:spacing w:val="-5"/>
        </w:rPr>
        <w:t>713</w:t>
      </w:r>
      <w:r>
        <w:rPr>
          <w:rFonts w:ascii="Calibri"/>
        </w:rPr>
        <w:tab/>
      </w:r>
      <w:r>
        <w:rPr>
          <w:rFonts w:ascii="Verdana"/>
          <w:spacing w:val="-2"/>
          <w:sz w:val="20"/>
        </w:rPr>
        <w:t>JASMINE:</w:t>
      </w:r>
      <w:r>
        <w:rPr>
          <w:rFonts w:ascii="Verdana"/>
          <w:sz w:val="20"/>
        </w:rPr>
        <w:tab/>
      </w:r>
      <w:r>
        <w:rPr>
          <w:rFonts w:ascii="Verdana"/>
          <w:spacing w:val="-4"/>
          <w:sz w:val="20"/>
        </w:rPr>
        <w:t>Yeah.</w:t>
      </w:r>
    </w:p>
    <w:p w14:paraId="641C19FF" w14:textId="77777777" w:rsidR="00805B0D" w:rsidRDefault="00234FD3">
      <w:pPr>
        <w:pStyle w:val="BodyText"/>
        <w:spacing w:line="242" w:lineRule="exact"/>
        <w:ind w:left="279"/>
        <w:rPr>
          <w:rFonts w:ascii="Calibri"/>
        </w:rPr>
      </w:pPr>
      <w:r>
        <w:rPr>
          <w:rFonts w:ascii="Calibri"/>
          <w:spacing w:val="-5"/>
        </w:rPr>
        <w:t>714</w:t>
      </w:r>
    </w:p>
    <w:p w14:paraId="641C1A00" w14:textId="77777777" w:rsidR="00805B0D" w:rsidRDefault="00234FD3">
      <w:pPr>
        <w:tabs>
          <w:tab w:val="left" w:pos="977"/>
          <w:tab w:val="left" w:pos="1697"/>
        </w:tabs>
        <w:spacing w:line="244" w:lineRule="exact"/>
        <w:ind w:left="279"/>
        <w:rPr>
          <w:rFonts w:ascii="Verdana" w:hAnsi="Verdana"/>
          <w:b/>
          <w:sz w:val="20"/>
        </w:rPr>
      </w:pPr>
      <w:r>
        <w:rPr>
          <w:rFonts w:ascii="Calibri" w:hAnsi="Calibri"/>
          <w:spacing w:val="-5"/>
        </w:rPr>
        <w:t>715</w:t>
      </w:r>
      <w:r>
        <w:rPr>
          <w:rFonts w:ascii="Calibri" w:hAnsi="Calibri"/>
        </w:rPr>
        <w:tab/>
      </w:r>
      <w:r>
        <w:rPr>
          <w:rFonts w:ascii="Verdana" w:hAnsi="Verdana"/>
          <w:b/>
          <w:spacing w:val="-5"/>
          <w:sz w:val="20"/>
        </w:rPr>
        <w:t>I:</w:t>
      </w:r>
      <w:r>
        <w:rPr>
          <w:rFonts w:ascii="Verdana" w:hAnsi="Verdana"/>
          <w:b/>
          <w:sz w:val="20"/>
        </w:rPr>
        <w:tab/>
        <w:t>Tuesday</w:t>
      </w:r>
      <w:r>
        <w:rPr>
          <w:rFonts w:ascii="Verdana" w:hAnsi="Verdana"/>
          <w:b/>
          <w:spacing w:val="-5"/>
          <w:sz w:val="20"/>
        </w:rPr>
        <w:t xml:space="preserve"> </w:t>
      </w:r>
      <w:r>
        <w:rPr>
          <w:rFonts w:ascii="Verdana" w:hAnsi="Verdana"/>
          <w:b/>
          <w:sz w:val="20"/>
        </w:rPr>
        <w:t>if</w:t>
      </w:r>
      <w:r>
        <w:rPr>
          <w:rFonts w:ascii="Verdana" w:hAnsi="Verdana"/>
          <w:b/>
          <w:spacing w:val="-5"/>
          <w:sz w:val="20"/>
        </w:rPr>
        <w:t xml:space="preserve"> </w:t>
      </w:r>
      <w:r>
        <w:rPr>
          <w:rFonts w:ascii="Verdana" w:hAnsi="Verdana"/>
          <w:b/>
          <w:sz w:val="20"/>
        </w:rPr>
        <w:t>we’ve</w:t>
      </w:r>
      <w:r>
        <w:rPr>
          <w:rFonts w:ascii="Verdana" w:hAnsi="Verdana"/>
          <w:b/>
          <w:spacing w:val="-4"/>
          <w:sz w:val="20"/>
        </w:rPr>
        <w:t xml:space="preserve"> </w:t>
      </w:r>
      <w:r>
        <w:rPr>
          <w:rFonts w:ascii="Verdana" w:hAnsi="Verdana"/>
          <w:b/>
          <w:sz w:val="20"/>
        </w:rPr>
        <w:t>got</w:t>
      </w:r>
      <w:r>
        <w:rPr>
          <w:rFonts w:ascii="Verdana" w:hAnsi="Verdana"/>
          <w:b/>
          <w:spacing w:val="-4"/>
          <w:sz w:val="20"/>
        </w:rPr>
        <w:t xml:space="preserve"> </w:t>
      </w:r>
      <w:r>
        <w:rPr>
          <w:rFonts w:ascii="Verdana" w:hAnsi="Verdana"/>
          <w:b/>
          <w:sz w:val="20"/>
        </w:rPr>
        <w:t>a</w:t>
      </w:r>
      <w:r>
        <w:rPr>
          <w:rFonts w:ascii="Verdana" w:hAnsi="Verdana"/>
          <w:b/>
          <w:spacing w:val="-7"/>
          <w:sz w:val="20"/>
        </w:rPr>
        <w:t xml:space="preserve"> </w:t>
      </w:r>
      <w:r>
        <w:rPr>
          <w:rFonts w:ascii="Verdana" w:hAnsi="Verdana"/>
          <w:b/>
          <w:sz w:val="20"/>
        </w:rPr>
        <w:t>bit</w:t>
      </w:r>
      <w:r>
        <w:rPr>
          <w:rFonts w:ascii="Verdana" w:hAnsi="Verdana"/>
          <w:b/>
          <w:spacing w:val="-4"/>
          <w:sz w:val="20"/>
        </w:rPr>
        <w:t xml:space="preserve"> </w:t>
      </w:r>
      <w:r>
        <w:rPr>
          <w:rFonts w:ascii="Verdana" w:hAnsi="Verdana"/>
          <w:b/>
          <w:sz w:val="20"/>
        </w:rPr>
        <w:t>of</w:t>
      </w:r>
      <w:r>
        <w:rPr>
          <w:rFonts w:ascii="Verdana" w:hAnsi="Verdana"/>
          <w:b/>
          <w:spacing w:val="-6"/>
          <w:sz w:val="20"/>
        </w:rPr>
        <w:t xml:space="preserve"> </w:t>
      </w:r>
      <w:r>
        <w:rPr>
          <w:rFonts w:ascii="Verdana" w:hAnsi="Verdana"/>
          <w:b/>
          <w:spacing w:val="-2"/>
          <w:sz w:val="20"/>
        </w:rPr>
        <w:t>time.</w:t>
      </w:r>
    </w:p>
    <w:p w14:paraId="641C1A01" w14:textId="77777777" w:rsidR="00805B0D" w:rsidRDefault="00234FD3">
      <w:pPr>
        <w:pStyle w:val="BodyText"/>
        <w:spacing w:line="244" w:lineRule="exact"/>
        <w:ind w:left="279"/>
        <w:rPr>
          <w:rFonts w:ascii="Calibri"/>
        </w:rPr>
      </w:pPr>
      <w:r>
        <w:rPr>
          <w:rFonts w:ascii="Calibri"/>
          <w:spacing w:val="-5"/>
        </w:rPr>
        <w:t>716</w:t>
      </w:r>
    </w:p>
    <w:p w14:paraId="641C1A02" w14:textId="77777777" w:rsidR="00805B0D" w:rsidRDefault="00234FD3">
      <w:pPr>
        <w:tabs>
          <w:tab w:val="left" w:pos="977"/>
        </w:tabs>
        <w:spacing w:line="242" w:lineRule="exact"/>
        <w:ind w:left="279"/>
        <w:rPr>
          <w:rFonts w:ascii="Verdana"/>
          <w:b/>
          <w:sz w:val="20"/>
        </w:rPr>
      </w:pPr>
      <w:r>
        <w:rPr>
          <w:rFonts w:ascii="Calibri"/>
          <w:spacing w:val="-5"/>
        </w:rPr>
        <w:t>717</w:t>
      </w:r>
      <w:r>
        <w:rPr>
          <w:rFonts w:ascii="Calibri"/>
        </w:rPr>
        <w:tab/>
      </w:r>
      <w:r>
        <w:rPr>
          <w:rFonts w:ascii="Verdana"/>
          <w:b/>
          <w:sz w:val="20"/>
        </w:rPr>
        <w:t>VIOLET.</w:t>
      </w:r>
      <w:r>
        <w:rPr>
          <w:rFonts w:ascii="Verdana"/>
          <w:b/>
          <w:spacing w:val="-7"/>
          <w:sz w:val="20"/>
        </w:rPr>
        <w:t xml:space="preserve"> </w:t>
      </w:r>
      <w:r>
        <w:rPr>
          <w:rFonts w:ascii="Verdana"/>
          <w:b/>
          <w:sz w:val="20"/>
        </w:rPr>
        <w:t>M,</w:t>
      </w:r>
      <w:r>
        <w:rPr>
          <w:rFonts w:ascii="Verdana"/>
          <w:b/>
          <w:spacing w:val="-7"/>
          <w:sz w:val="20"/>
        </w:rPr>
        <w:t xml:space="preserve"> </w:t>
      </w:r>
      <w:r>
        <w:rPr>
          <w:rFonts w:ascii="Verdana"/>
          <w:b/>
          <w:sz w:val="20"/>
        </w:rPr>
        <w:t>do</w:t>
      </w:r>
      <w:r>
        <w:rPr>
          <w:rFonts w:ascii="Verdana"/>
          <w:b/>
          <w:spacing w:val="-3"/>
          <w:sz w:val="20"/>
        </w:rPr>
        <w:t xml:space="preserve"> </w:t>
      </w:r>
      <w:r>
        <w:rPr>
          <w:rFonts w:ascii="Verdana"/>
          <w:b/>
          <w:sz w:val="20"/>
        </w:rPr>
        <w:t>you</w:t>
      </w:r>
      <w:r>
        <w:rPr>
          <w:rFonts w:ascii="Verdana"/>
          <w:b/>
          <w:spacing w:val="-5"/>
          <w:sz w:val="20"/>
        </w:rPr>
        <w:t xml:space="preserve"> </w:t>
      </w:r>
      <w:r>
        <w:rPr>
          <w:rFonts w:ascii="Verdana"/>
          <w:b/>
          <w:sz w:val="20"/>
        </w:rPr>
        <w:t>assess</w:t>
      </w:r>
      <w:r>
        <w:rPr>
          <w:rFonts w:ascii="Verdana"/>
          <w:b/>
          <w:spacing w:val="-5"/>
          <w:sz w:val="20"/>
        </w:rPr>
        <w:t xml:space="preserve"> </w:t>
      </w:r>
      <w:r>
        <w:rPr>
          <w:rFonts w:ascii="Verdana"/>
          <w:b/>
          <w:sz w:val="20"/>
        </w:rPr>
        <w:t>it</w:t>
      </w:r>
      <w:r>
        <w:rPr>
          <w:rFonts w:ascii="Verdana"/>
          <w:b/>
          <w:spacing w:val="-3"/>
          <w:sz w:val="20"/>
        </w:rPr>
        <w:t xml:space="preserve"> </w:t>
      </w:r>
      <w:r>
        <w:rPr>
          <w:rFonts w:ascii="Verdana"/>
          <w:b/>
          <w:sz w:val="20"/>
        </w:rPr>
        <w:t>in</w:t>
      </w:r>
      <w:r>
        <w:rPr>
          <w:rFonts w:ascii="Verdana"/>
          <w:b/>
          <w:spacing w:val="-5"/>
          <w:sz w:val="20"/>
        </w:rPr>
        <w:t xml:space="preserve"> </w:t>
      </w:r>
      <w:r>
        <w:rPr>
          <w:rFonts w:ascii="Verdana"/>
          <w:b/>
          <w:sz w:val="20"/>
        </w:rPr>
        <w:t>any</w:t>
      </w:r>
      <w:r>
        <w:rPr>
          <w:rFonts w:ascii="Verdana"/>
          <w:b/>
          <w:spacing w:val="-7"/>
          <w:sz w:val="20"/>
        </w:rPr>
        <w:t xml:space="preserve"> </w:t>
      </w:r>
      <w:r>
        <w:rPr>
          <w:rFonts w:ascii="Verdana"/>
          <w:b/>
          <w:sz w:val="20"/>
        </w:rPr>
        <w:t>different</w:t>
      </w:r>
      <w:r>
        <w:rPr>
          <w:rFonts w:ascii="Verdana"/>
          <w:b/>
          <w:spacing w:val="-5"/>
          <w:sz w:val="20"/>
        </w:rPr>
        <w:t xml:space="preserve"> </w:t>
      </w:r>
      <w:r>
        <w:rPr>
          <w:rFonts w:ascii="Verdana"/>
          <w:b/>
          <w:sz w:val="20"/>
        </w:rPr>
        <w:t>way</w:t>
      </w:r>
      <w:r>
        <w:rPr>
          <w:rFonts w:ascii="Verdana"/>
          <w:b/>
          <w:spacing w:val="-7"/>
          <w:sz w:val="20"/>
        </w:rPr>
        <w:t xml:space="preserve"> </w:t>
      </w:r>
      <w:r>
        <w:rPr>
          <w:rFonts w:ascii="Verdana"/>
          <w:b/>
          <w:sz w:val="20"/>
        </w:rPr>
        <w:t>to</w:t>
      </w:r>
      <w:r>
        <w:rPr>
          <w:rFonts w:ascii="Verdana"/>
          <w:b/>
          <w:spacing w:val="-6"/>
          <w:sz w:val="20"/>
        </w:rPr>
        <w:t xml:space="preserve"> </w:t>
      </w:r>
      <w:r>
        <w:rPr>
          <w:rFonts w:ascii="Verdana"/>
          <w:b/>
          <w:sz w:val="20"/>
        </w:rPr>
        <w:t>that?</w:t>
      </w:r>
      <w:r>
        <w:rPr>
          <w:rFonts w:ascii="Verdana"/>
          <w:b/>
          <w:spacing w:val="-7"/>
          <w:sz w:val="20"/>
        </w:rPr>
        <w:t xml:space="preserve"> </w:t>
      </w:r>
      <w:r>
        <w:rPr>
          <w:rFonts w:ascii="Verdana"/>
          <w:b/>
          <w:sz w:val="20"/>
        </w:rPr>
        <w:t>Would</w:t>
      </w:r>
      <w:r>
        <w:rPr>
          <w:rFonts w:ascii="Verdana"/>
          <w:b/>
          <w:spacing w:val="-2"/>
          <w:sz w:val="20"/>
        </w:rPr>
        <w:t xml:space="preserve"> </w:t>
      </w:r>
      <w:r>
        <w:rPr>
          <w:rFonts w:ascii="Verdana"/>
          <w:b/>
          <w:spacing w:val="-5"/>
          <w:sz w:val="20"/>
        </w:rPr>
        <w:t>you</w:t>
      </w:r>
    </w:p>
    <w:p w14:paraId="641C1A03" w14:textId="77777777" w:rsidR="00805B0D" w:rsidRDefault="00234FD3">
      <w:pPr>
        <w:tabs>
          <w:tab w:val="left" w:pos="977"/>
        </w:tabs>
        <w:spacing w:line="242" w:lineRule="exact"/>
        <w:ind w:left="279"/>
        <w:rPr>
          <w:rFonts w:ascii="Verdana"/>
          <w:b/>
          <w:sz w:val="20"/>
        </w:rPr>
      </w:pPr>
      <w:r>
        <w:rPr>
          <w:rFonts w:ascii="Calibri"/>
          <w:spacing w:val="-5"/>
        </w:rPr>
        <w:t>718</w:t>
      </w:r>
      <w:r>
        <w:rPr>
          <w:rFonts w:ascii="Calibri"/>
        </w:rPr>
        <w:tab/>
      </w:r>
      <w:r>
        <w:rPr>
          <w:rFonts w:ascii="Verdana"/>
          <w:b/>
          <w:sz w:val="20"/>
        </w:rPr>
        <w:t>assess</w:t>
      </w:r>
      <w:r>
        <w:rPr>
          <w:rFonts w:ascii="Verdana"/>
          <w:b/>
          <w:spacing w:val="-5"/>
          <w:sz w:val="20"/>
        </w:rPr>
        <w:t xml:space="preserve"> </w:t>
      </w:r>
      <w:r>
        <w:rPr>
          <w:rFonts w:ascii="Verdana"/>
          <w:b/>
          <w:sz w:val="20"/>
        </w:rPr>
        <w:t>it</w:t>
      </w:r>
      <w:r>
        <w:rPr>
          <w:rFonts w:ascii="Verdana"/>
          <w:b/>
          <w:spacing w:val="-3"/>
          <w:sz w:val="20"/>
        </w:rPr>
        <w:t xml:space="preserve"> </w:t>
      </w:r>
      <w:r>
        <w:rPr>
          <w:rFonts w:ascii="Verdana"/>
          <w:b/>
          <w:sz w:val="20"/>
        </w:rPr>
        <w:t>in</w:t>
      </w:r>
      <w:r>
        <w:rPr>
          <w:rFonts w:ascii="Verdana"/>
          <w:b/>
          <w:spacing w:val="-5"/>
          <w:sz w:val="20"/>
        </w:rPr>
        <w:t xml:space="preserve"> </w:t>
      </w:r>
      <w:r>
        <w:rPr>
          <w:rFonts w:ascii="Verdana"/>
          <w:b/>
          <w:sz w:val="20"/>
        </w:rPr>
        <w:t>any</w:t>
      </w:r>
      <w:r>
        <w:rPr>
          <w:rFonts w:ascii="Verdana"/>
          <w:b/>
          <w:spacing w:val="-4"/>
          <w:sz w:val="20"/>
        </w:rPr>
        <w:t xml:space="preserve"> </w:t>
      </w:r>
      <w:r>
        <w:rPr>
          <w:rFonts w:ascii="Verdana"/>
          <w:b/>
          <w:sz w:val="20"/>
        </w:rPr>
        <w:t>other</w:t>
      </w:r>
      <w:r>
        <w:rPr>
          <w:rFonts w:ascii="Verdana"/>
          <w:b/>
          <w:spacing w:val="-5"/>
          <w:sz w:val="20"/>
        </w:rPr>
        <w:t xml:space="preserve"> </w:t>
      </w:r>
      <w:r>
        <w:rPr>
          <w:rFonts w:ascii="Verdana"/>
          <w:b/>
          <w:sz w:val="20"/>
        </w:rPr>
        <w:t>way?</w:t>
      </w:r>
      <w:r>
        <w:rPr>
          <w:rFonts w:ascii="Verdana"/>
          <w:b/>
          <w:spacing w:val="-4"/>
          <w:sz w:val="20"/>
        </w:rPr>
        <w:t xml:space="preserve"> </w:t>
      </w:r>
      <w:r>
        <w:rPr>
          <w:rFonts w:ascii="Verdana"/>
          <w:b/>
          <w:sz w:val="20"/>
        </w:rPr>
        <w:t>Do</w:t>
      </w:r>
      <w:r>
        <w:rPr>
          <w:rFonts w:ascii="Verdana"/>
          <w:b/>
          <w:spacing w:val="-4"/>
          <w:sz w:val="20"/>
        </w:rPr>
        <w:t xml:space="preserve"> </w:t>
      </w:r>
      <w:r>
        <w:rPr>
          <w:rFonts w:ascii="Verdana"/>
          <w:b/>
          <w:sz w:val="20"/>
        </w:rPr>
        <w:t>you</w:t>
      </w:r>
      <w:r>
        <w:rPr>
          <w:rFonts w:ascii="Verdana"/>
          <w:b/>
          <w:spacing w:val="-3"/>
          <w:sz w:val="20"/>
        </w:rPr>
        <w:t xml:space="preserve"> </w:t>
      </w:r>
      <w:r>
        <w:rPr>
          <w:rFonts w:ascii="Verdana"/>
          <w:b/>
          <w:sz w:val="20"/>
        </w:rPr>
        <w:t>fairly</w:t>
      </w:r>
      <w:r>
        <w:rPr>
          <w:rFonts w:ascii="Verdana"/>
          <w:b/>
          <w:spacing w:val="-5"/>
          <w:sz w:val="20"/>
        </w:rPr>
        <w:t xml:space="preserve"> </w:t>
      </w:r>
      <w:r>
        <w:rPr>
          <w:rFonts w:ascii="Verdana"/>
          <w:b/>
          <w:spacing w:val="-2"/>
          <w:sz w:val="20"/>
        </w:rPr>
        <w:t>similar?</w:t>
      </w:r>
    </w:p>
    <w:p w14:paraId="641C1A04" w14:textId="77777777" w:rsidR="00805B0D" w:rsidRDefault="00234FD3">
      <w:pPr>
        <w:pStyle w:val="BodyText"/>
        <w:spacing w:line="244" w:lineRule="exact"/>
        <w:ind w:left="279"/>
        <w:rPr>
          <w:rFonts w:ascii="Calibri"/>
        </w:rPr>
      </w:pPr>
      <w:r>
        <w:rPr>
          <w:rFonts w:ascii="Calibri"/>
          <w:spacing w:val="-5"/>
        </w:rPr>
        <w:t>719</w:t>
      </w:r>
    </w:p>
    <w:p w14:paraId="641C1A05" w14:textId="77777777" w:rsidR="00805B0D" w:rsidRDefault="00234FD3">
      <w:pPr>
        <w:tabs>
          <w:tab w:val="left" w:pos="977"/>
          <w:tab w:val="left" w:pos="2417"/>
        </w:tabs>
        <w:spacing w:line="244" w:lineRule="exact"/>
        <w:ind w:left="279"/>
        <w:rPr>
          <w:rFonts w:ascii="Verdana"/>
          <w:sz w:val="20"/>
        </w:rPr>
      </w:pPr>
      <w:r>
        <w:rPr>
          <w:rFonts w:ascii="Calibri"/>
          <w:spacing w:val="-5"/>
        </w:rPr>
        <w:t>720</w:t>
      </w:r>
      <w:r>
        <w:rPr>
          <w:rFonts w:ascii="Calibri"/>
        </w:rPr>
        <w:tab/>
      </w:r>
      <w:r>
        <w:rPr>
          <w:rFonts w:ascii="Verdana"/>
          <w:spacing w:val="-2"/>
          <w:sz w:val="20"/>
        </w:rPr>
        <w:t>VIOLET:</w:t>
      </w:r>
      <w:r>
        <w:rPr>
          <w:rFonts w:ascii="Verdana"/>
          <w:sz w:val="20"/>
        </w:rPr>
        <w:tab/>
        <w:t>End</w:t>
      </w:r>
      <w:r>
        <w:rPr>
          <w:rFonts w:ascii="Verdana"/>
          <w:spacing w:val="-7"/>
          <w:sz w:val="20"/>
        </w:rPr>
        <w:t xml:space="preserve"> </w:t>
      </w:r>
      <w:r>
        <w:rPr>
          <w:rFonts w:ascii="Verdana"/>
          <w:sz w:val="20"/>
        </w:rPr>
        <w:t>say</w:t>
      </w:r>
      <w:r>
        <w:rPr>
          <w:rFonts w:ascii="Verdana"/>
          <w:spacing w:val="-7"/>
          <w:sz w:val="20"/>
        </w:rPr>
        <w:t xml:space="preserve"> </w:t>
      </w:r>
      <w:r>
        <w:rPr>
          <w:rFonts w:ascii="Verdana"/>
          <w:sz w:val="20"/>
        </w:rPr>
        <w:t>probably</w:t>
      </w:r>
      <w:r>
        <w:rPr>
          <w:rFonts w:ascii="Verdana"/>
          <w:spacing w:val="-5"/>
          <w:sz w:val="20"/>
        </w:rPr>
        <w:t xml:space="preserve"> </w:t>
      </w:r>
      <w:r>
        <w:rPr>
          <w:rFonts w:ascii="Verdana"/>
          <w:sz w:val="20"/>
        </w:rPr>
        <w:t>fairly</w:t>
      </w:r>
      <w:r>
        <w:rPr>
          <w:rFonts w:ascii="Verdana"/>
          <w:spacing w:val="-5"/>
          <w:sz w:val="20"/>
        </w:rPr>
        <w:t xml:space="preserve"> </w:t>
      </w:r>
      <w:r>
        <w:rPr>
          <w:rFonts w:ascii="Verdana"/>
          <w:sz w:val="20"/>
        </w:rPr>
        <w:t>similar.</w:t>
      </w:r>
      <w:r>
        <w:rPr>
          <w:rFonts w:ascii="Verdana"/>
          <w:spacing w:val="-5"/>
          <w:sz w:val="20"/>
        </w:rPr>
        <w:t xml:space="preserve"> </w:t>
      </w:r>
      <w:r>
        <w:rPr>
          <w:rFonts w:ascii="Verdana"/>
          <w:sz w:val="20"/>
        </w:rPr>
        <w:t>Obviously</w:t>
      </w:r>
      <w:r>
        <w:rPr>
          <w:rFonts w:ascii="Verdana"/>
          <w:spacing w:val="-6"/>
          <w:sz w:val="20"/>
        </w:rPr>
        <w:t xml:space="preserve"> </w:t>
      </w:r>
      <w:r>
        <w:rPr>
          <w:rFonts w:ascii="Verdana"/>
          <w:sz w:val="20"/>
        </w:rPr>
        <w:t>from</w:t>
      </w:r>
      <w:r>
        <w:rPr>
          <w:rFonts w:ascii="Verdana"/>
          <w:spacing w:val="-4"/>
          <w:sz w:val="20"/>
        </w:rPr>
        <w:t xml:space="preserve"> </w:t>
      </w:r>
      <w:r>
        <w:rPr>
          <w:rFonts w:ascii="Verdana"/>
          <w:sz w:val="20"/>
        </w:rPr>
        <w:t>the</w:t>
      </w:r>
      <w:r>
        <w:rPr>
          <w:rFonts w:ascii="Verdana"/>
          <w:spacing w:val="-8"/>
          <w:sz w:val="20"/>
        </w:rPr>
        <w:t xml:space="preserve"> </w:t>
      </w:r>
      <w:r>
        <w:rPr>
          <w:rFonts w:ascii="Verdana"/>
          <w:sz w:val="20"/>
        </w:rPr>
        <w:t>doing</w:t>
      </w:r>
      <w:r>
        <w:rPr>
          <w:rFonts w:ascii="Verdana"/>
          <w:spacing w:val="-6"/>
          <w:sz w:val="20"/>
        </w:rPr>
        <w:t xml:space="preserve"> </w:t>
      </w:r>
      <w:r>
        <w:rPr>
          <w:rFonts w:ascii="Verdana"/>
          <w:spacing w:val="-5"/>
          <w:sz w:val="20"/>
        </w:rPr>
        <w:t>the</w:t>
      </w:r>
    </w:p>
    <w:p w14:paraId="641C1A06" w14:textId="77777777" w:rsidR="00805B0D" w:rsidRDefault="00234FD3">
      <w:pPr>
        <w:tabs>
          <w:tab w:val="left" w:pos="977"/>
        </w:tabs>
        <w:spacing w:line="243" w:lineRule="exact"/>
        <w:ind w:left="279"/>
        <w:rPr>
          <w:rFonts w:ascii="Verdana"/>
          <w:sz w:val="20"/>
        </w:rPr>
      </w:pPr>
      <w:r>
        <w:rPr>
          <w:rFonts w:ascii="Calibri"/>
          <w:spacing w:val="-5"/>
        </w:rPr>
        <w:t>721</w:t>
      </w:r>
      <w:r>
        <w:rPr>
          <w:rFonts w:ascii="Calibri"/>
        </w:rPr>
        <w:tab/>
      </w:r>
      <w:r>
        <w:rPr>
          <w:rFonts w:ascii="Verdana"/>
          <w:sz w:val="20"/>
        </w:rPr>
        <w:t>training</w:t>
      </w:r>
      <w:r>
        <w:rPr>
          <w:rFonts w:ascii="Verdana"/>
          <w:spacing w:val="-4"/>
          <w:sz w:val="20"/>
        </w:rPr>
        <w:t xml:space="preserve"> </w:t>
      </w:r>
      <w:r>
        <w:rPr>
          <w:rFonts w:ascii="Verdana"/>
          <w:sz w:val="20"/>
        </w:rPr>
        <w:t>with</w:t>
      </w:r>
      <w:r>
        <w:rPr>
          <w:rFonts w:ascii="Verdana"/>
          <w:spacing w:val="61"/>
          <w:sz w:val="20"/>
        </w:rPr>
        <w:t xml:space="preserve"> </w:t>
      </w:r>
      <w:r>
        <w:rPr>
          <w:rFonts w:ascii="Verdana"/>
          <w:sz w:val="20"/>
        </w:rPr>
        <w:t>at</w:t>
      </w:r>
      <w:r>
        <w:rPr>
          <w:rFonts w:ascii="Verdana"/>
          <w:spacing w:val="-4"/>
          <w:sz w:val="20"/>
        </w:rPr>
        <w:t xml:space="preserve"> </w:t>
      </w:r>
      <w:r>
        <w:rPr>
          <w:rFonts w:ascii="Verdana"/>
          <w:sz w:val="20"/>
        </w:rPr>
        <w:t>the</w:t>
      </w:r>
      <w:r>
        <w:rPr>
          <w:rFonts w:ascii="Verdana"/>
          <w:spacing w:val="-6"/>
          <w:sz w:val="20"/>
        </w:rPr>
        <w:t xml:space="preserve"> </w:t>
      </w:r>
      <w:r>
        <w:rPr>
          <w:rFonts w:ascii="Verdana"/>
          <w:sz w:val="20"/>
        </w:rPr>
        <w:t>clinic</w:t>
      </w:r>
      <w:r>
        <w:rPr>
          <w:rFonts w:ascii="Verdana"/>
          <w:spacing w:val="-6"/>
          <w:sz w:val="20"/>
        </w:rPr>
        <w:t xml:space="preserve"> </w:t>
      </w:r>
      <w:r>
        <w:rPr>
          <w:rFonts w:ascii="Verdana"/>
          <w:sz w:val="20"/>
        </w:rPr>
        <w:t>that</w:t>
      </w:r>
      <w:r>
        <w:rPr>
          <w:rFonts w:ascii="Verdana"/>
          <w:spacing w:val="-4"/>
          <w:sz w:val="20"/>
        </w:rPr>
        <w:t xml:space="preserve"> </w:t>
      </w:r>
      <w:r>
        <w:rPr>
          <w:rFonts w:ascii="Verdana"/>
          <w:sz w:val="20"/>
        </w:rPr>
        <w:t>would</w:t>
      </w:r>
      <w:r>
        <w:rPr>
          <w:rFonts w:ascii="Verdana"/>
          <w:spacing w:val="-4"/>
          <w:sz w:val="20"/>
        </w:rPr>
        <w:t xml:space="preserve"> </w:t>
      </w:r>
      <w:r>
        <w:rPr>
          <w:rFonts w:ascii="Verdana"/>
          <w:sz w:val="20"/>
        </w:rPr>
        <w:t>probably</w:t>
      </w:r>
      <w:r>
        <w:rPr>
          <w:rFonts w:ascii="Verdana"/>
          <w:spacing w:val="-5"/>
          <w:sz w:val="20"/>
        </w:rPr>
        <w:t xml:space="preserve"> </w:t>
      </w:r>
      <w:r>
        <w:rPr>
          <w:rFonts w:ascii="Verdana"/>
          <w:sz w:val="20"/>
        </w:rPr>
        <w:t>be</w:t>
      </w:r>
      <w:r>
        <w:rPr>
          <w:rFonts w:ascii="Verdana"/>
          <w:spacing w:val="-3"/>
          <w:sz w:val="20"/>
        </w:rPr>
        <w:t xml:space="preserve"> </w:t>
      </w:r>
      <w:r>
        <w:rPr>
          <w:rFonts w:ascii="Verdana"/>
          <w:sz w:val="20"/>
        </w:rPr>
        <w:t>exactly</w:t>
      </w:r>
      <w:r>
        <w:rPr>
          <w:rFonts w:ascii="Verdana"/>
          <w:spacing w:val="-3"/>
          <w:sz w:val="20"/>
        </w:rPr>
        <w:t xml:space="preserve"> </w:t>
      </w:r>
      <w:r>
        <w:rPr>
          <w:rFonts w:ascii="Verdana"/>
          <w:sz w:val="20"/>
        </w:rPr>
        <w:t>how</w:t>
      </w:r>
      <w:r>
        <w:rPr>
          <w:rFonts w:ascii="Verdana"/>
          <w:spacing w:val="-3"/>
          <w:sz w:val="20"/>
        </w:rPr>
        <w:t xml:space="preserve"> </w:t>
      </w:r>
      <w:r>
        <w:rPr>
          <w:rFonts w:ascii="Verdana"/>
          <w:sz w:val="20"/>
        </w:rPr>
        <w:t>I</w:t>
      </w:r>
      <w:r>
        <w:rPr>
          <w:rFonts w:ascii="Verdana"/>
          <w:spacing w:val="-6"/>
          <w:sz w:val="20"/>
        </w:rPr>
        <w:t xml:space="preserve"> </w:t>
      </w:r>
      <w:r>
        <w:rPr>
          <w:rFonts w:ascii="Verdana"/>
          <w:sz w:val="20"/>
        </w:rPr>
        <w:t>would</w:t>
      </w:r>
      <w:r>
        <w:rPr>
          <w:rFonts w:ascii="Verdana"/>
          <w:spacing w:val="-4"/>
          <w:sz w:val="20"/>
        </w:rPr>
        <w:t xml:space="preserve"> </w:t>
      </w:r>
      <w:r>
        <w:rPr>
          <w:rFonts w:ascii="Verdana"/>
          <w:sz w:val="20"/>
        </w:rPr>
        <w:t>do</w:t>
      </w:r>
      <w:r>
        <w:rPr>
          <w:rFonts w:ascii="Verdana"/>
          <w:spacing w:val="-5"/>
          <w:sz w:val="20"/>
        </w:rPr>
        <w:t xml:space="preserve"> </w:t>
      </w:r>
      <w:r>
        <w:rPr>
          <w:rFonts w:ascii="Verdana"/>
          <w:sz w:val="20"/>
        </w:rPr>
        <w:t>it</w:t>
      </w:r>
      <w:r>
        <w:rPr>
          <w:rFonts w:ascii="Verdana"/>
          <w:spacing w:val="-4"/>
          <w:sz w:val="20"/>
        </w:rPr>
        <w:t xml:space="preserve"> </w:t>
      </w:r>
      <w:r>
        <w:rPr>
          <w:rFonts w:ascii="Verdana"/>
          <w:sz w:val="20"/>
        </w:rPr>
        <w:t>if</w:t>
      </w:r>
      <w:r>
        <w:rPr>
          <w:rFonts w:ascii="Verdana"/>
          <w:spacing w:val="-5"/>
          <w:sz w:val="20"/>
        </w:rPr>
        <w:t xml:space="preserve"> </w:t>
      </w:r>
      <w:r>
        <w:rPr>
          <w:rFonts w:ascii="Verdana"/>
          <w:spacing w:val="-10"/>
          <w:sz w:val="20"/>
        </w:rPr>
        <w:t>I</w:t>
      </w:r>
    </w:p>
    <w:p w14:paraId="641C1A07" w14:textId="77777777" w:rsidR="00805B0D" w:rsidRDefault="00234FD3">
      <w:pPr>
        <w:tabs>
          <w:tab w:val="left" w:pos="977"/>
        </w:tabs>
        <w:spacing w:line="244" w:lineRule="exact"/>
        <w:ind w:left="279"/>
        <w:rPr>
          <w:rFonts w:ascii="Verdana"/>
          <w:sz w:val="20"/>
        </w:rPr>
      </w:pPr>
      <w:r>
        <w:rPr>
          <w:rFonts w:ascii="Calibri"/>
          <w:spacing w:val="-5"/>
        </w:rPr>
        <w:t>722</w:t>
      </w:r>
      <w:r>
        <w:rPr>
          <w:rFonts w:ascii="Calibri"/>
        </w:rPr>
        <w:tab/>
      </w:r>
      <w:r>
        <w:rPr>
          <w:rFonts w:ascii="Verdana"/>
          <w:sz w:val="20"/>
        </w:rPr>
        <w:t>was</w:t>
      </w:r>
      <w:r>
        <w:rPr>
          <w:rFonts w:ascii="Verdana"/>
          <w:spacing w:val="-5"/>
          <w:sz w:val="20"/>
        </w:rPr>
        <w:t xml:space="preserve"> </w:t>
      </w:r>
      <w:r>
        <w:rPr>
          <w:rFonts w:ascii="Verdana"/>
          <w:sz w:val="20"/>
        </w:rPr>
        <w:t>still</w:t>
      </w:r>
      <w:r>
        <w:rPr>
          <w:rFonts w:ascii="Verdana"/>
          <w:spacing w:val="-3"/>
          <w:sz w:val="20"/>
        </w:rPr>
        <w:t xml:space="preserve"> </w:t>
      </w:r>
      <w:r>
        <w:rPr>
          <w:rFonts w:ascii="Verdana"/>
          <w:sz w:val="20"/>
        </w:rPr>
        <w:t>working</w:t>
      </w:r>
      <w:r>
        <w:rPr>
          <w:rFonts w:ascii="Verdana"/>
          <w:spacing w:val="-4"/>
          <w:sz w:val="20"/>
        </w:rPr>
        <w:t xml:space="preserve"> </w:t>
      </w:r>
      <w:r>
        <w:rPr>
          <w:rFonts w:ascii="Verdana"/>
          <w:sz w:val="20"/>
        </w:rPr>
        <w:t>in</w:t>
      </w:r>
      <w:r>
        <w:rPr>
          <w:rFonts w:ascii="Verdana"/>
          <w:spacing w:val="-2"/>
          <w:sz w:val="20"/>
        </w:rPr>
        <w:t xml:space="preserve"> </w:t>
      </w:r>
      <w:r>
        <w:rPr>
          <w:rFonts w:ascii="Verdana"/>
          <w:sz w:val="20"/>
        </w:rPr>
        <w:t>a</w:t>
      </w:r>
      <w:r>
        <w:rPr>
          <w:rFonts w:ascii="Verdana"/>
          <w:spacing w:val="-5"/>
          <w:sz w:val="20"/>
        </w:rPr>
        <w:t xml:space="preserve"> </w:t>
      </w:r>
      <w:r>
        <w:rPr>
          <w:rFonts w:ascii="Verdana"/>
          <w:sz w:val="20"/>
        </w:rPr>
        <w:t>clinic</w:t>
      </w:r>
      <w:r>
        <w:rPr>
          <w:rFonts w:ascii="Verdana"/>
          <w:spacing w:val="-5"/>
          <w:sz w:val="20"/>
        </w:rPr>
        <w:t xml:space="preserve"> </w:t>
      </w:r>
      <w:r>
        <w:rPr>
          <w:rFonts w:ascii="Verdana"/>
          <w:sz w:val="20"/>
        </w:rPr>
        <w:t>at</w:t>
      </w:r>
      <w:r>
        <w:rPr>
          <w:rFonts w:ascii="Verdana"/>
          <w:spacing w:val="-4"/>
          <w:sz w:val="20"/>
        </w:rPr>
        <w:t xml:space="preserve"> </w:t>
      </w:r>
      <w:r>
        <w:rPr>
          <w:rFonts w:ascii="Verdana"/>
          <w:sz w:val="20"/>
        </w:rPr>
        <w:t>the</w:t>
      </w:r>
      <w:r>
        <w:rPr>
          <w:rFonts w:ascii="Verdana"/>
          <w:spacing w:val="-5"/>
          <w:sz w:val="20"/>
        </w:rPr>
        <w:t xml:space="preserve"> </w:t>
      </w:r>
      <w:r>
        <w:rPr>
          <w:rFonts w:ascii="Verdana"/>
          <w:spacing w:val="-2"/>
          <w:sz w:val="20"/>
        </w:rPr>
        <w:t>moment.</w:t>
      </w:r>
    </w:p>
    <w:p w14:paraId="641C1A08" w14:textId="77777777" w:rsidR="00805B0D" w:rsidRDefault="00234FD3">
      <w:pPr>
        <w:pStyle w:val="BodyText"/>
        <w:spacing w:line="257" w:lineRule="exact"/>
        <w:ind w:left="279"/>
        <w:rPr>
          <w:rFonts w:ascii="Calibri"/>
        </w:rPr>
      </w:pPr>
      <w:r>
        <w:rPr>
          <w:rFonts w:ascii="Calibri"/>
          <w:spacing w:val="-5"/>
        </w:rPr>
        <w:t>723</w:t>
      </w:r>
    </w:p>
    <w:p w14:paraId="641C1A09" w14:textId="77777777" w:rsidR="00805B0D" w:rsidRDefault="00805B0D">
      <w:pPr>
        <w:spacing w:line="257" w:lineRule="exact"/>
        <w:rPr>
          <w:rFonts w:ascii="Calibri"/>
        </w:rPr>
        <w:sectPr w:rsidR="00805B0D" w:rsidSect="00C97A40">
          <w:pgSz w:w="11910" w:h="16840"/>
          <w:pgMar w:top="1340" w:right="820" w:bottom="1200" w:left="820" w:header="751" w:footer="1000" w:gutter="0"/>
          <w:cols w:space="720"/>
        </w:sectPr>
      </w:pPr>
    </w:p>
    <w:p w14:paraId="641C1A0A" w14:textId="77777777" w:rsidR="00805B0D" w:rsidRDefault="00234FD3">
      <w:pPr>
        <w:pStyle w:val="ListParagraph"/>
        <w:numPr>
          <w:ilvl w:val="0"/>
          <w:numId w:val="51"/>
        </w:numPr>
        <w:tabs>
          <w:tab w:val="left" w:pos="977"/>
          <w:tab w:val="left" w:pos="2417"/>
        </w:tabs>
        <w:spacing w:before="80" w:line="255" w:lineRule="exact"/>
        <w:ind w:left="977" w:hanging="698"/>
        <w:rPr>
          <w:sz w:val="20"/>
        </w:rPr>
      </w:pPr>
      <w:r>
        <w:rPr>
          <w:spacing w:val="-2"/>
          <w:sz w:val="20"/>
        </w:rPr>
        <w:lastRenderedPageBreak/>
        <w:t>MARTIN:</w:t>
      </w:r>
      <w:r>
        <w:rPr>
          <w:sz w:val="20"/>
        </w:rPr>
        <w:tab/>
        <w:t>Yeah</w:t>
      </w:r>
      <w:r>
        <w:rPr>
          <w:spacing w:val="-3"/>
          <w:sz w:val="20"/>
        </w:rPr>
        <w:t xml:space="preserve"> </w:t>
      </w:r>
      <w:r>
        <w:rPr>
          <w:sz w:val="20"/>
        </w:rPr>
        <w:t>I’d</w:t>
      </w:r>
      <w:r>
        <w:rPr>
          <w:spacing w:val="-1"/>
          <w:sz w:val="20"/>
        </w:rPr>
        <w:t xml:space="preserve"> </w:t>
      </w:r>
      <w:r>
        <w:rPr>
          <w:sz w:val="20"/>
        </w:rPr>
        <w:t>say</w:t>
      </w:r>
      <w:r>
        <w:rPr>
          <w:spacing w:val="-1"/>
          <w:sz w:val="20"/>
        </w:rPr>
        <w:t xml:space="preserve"> </w:t>
      </w:r>
      <w:r>
        <w:rPr>
          <w:sz w:val="20"/>
        </w:rPr>
        <w:t>I</w:t>
      </w:r>
      <w:r>
        <w:rPr>
          <w:spacing w:val="-5"/>
          <w:sz w:val="20"/>
        </w:rPr>
        <w:t xml:space="preserve"> </w:t>
      </w:r>
      <w:r>
        <w:rPr>
          <w:sz w:val="20"/>
        </w:rPr>
        <w:t>do</w:t>
      </w:r>
      <w:r>
        <w:rPr>
          <w:spacing w:val="-5"/>
          <w:sz w:val="20"/>
        </w:rPr>
        <w:t xml:space="preserve"> </w:t>
      </w:r>
      <w:r>
        <w:rPr>
          <w:sz w:val="20"/>
        </w:rPr>
        <w:t>it.</w:t>
      </w:r>
      <w:r>
        <w:rPr>
          <w:spacing w:val="-5"/>
          <w:sz w:val="20"/>
        </w:rPr>
        <w:t xml:space="preserve"> </w:t>
      </w:r>
      <w:r>
        <w:rPr>
          <w:sz w:val="20"/>
        </w:rPr>
        <w:t>If</w:t>
      </w:r>
      <w:r>
        <w:rPr>
          <w:spacing w:val="-5"/>
          <w:sz w:val="20"/>
        </w:rPr>
        <w:t xml:space="preserve"> </w:t>
      </w:r>
      <w:r>
        <w:rPr>
          <w:sz w:val="20"/>
        </w:rPr>
        <w:t>I</w:t>
      </w:r>
      <w:r>
        <w:rPr>
          <w:spacing w:val="-2"/>
          <w:sz w:val="20"/>
        </w:rPr>
        <w:t xml:space="preserve"> </w:t>
      </w:r>
      <w:r>
        <w:rPr>
          <w:sz w:val="20"/>
        </w:rPr>
        <w:t>was</w:t>
      </w:r>
      <w:r>
        <w:rPr>
          <w:spacing w:val="-5"/>
          <w:sz w:val="20"/>
        </w:rPr>
        <w:t xml:space="preserve"> </w:t>
      </w:r>
      <w:r>
        <w:rPr>
          <w:sz w:val="20"/>
        </w:rPr>
        <w:t>to</w:t>
      </w:r>
      <w:r>
        <w:rPr>
          <w:spacing w:val="-2"/>
          <w:sz w:val="20"/>
        </w:rPr>
        <w:t xml:space="preserve"> </w:t>
      </w:r>
      <w:r>
        <w:rPr>
          <w:sz w:val="20"/>
        </w:rPr>
        <w:t>do</w:t>
      </w:r>
      <w:r>
        <w:rPr>
          <w:spacing w:val="-4"/>
          <w:sz w:val="20"/>
        </w:rPr>
        <w:t xml:space="preserve"> </w:t>
      </w:r>
      <w:r>
        <w:rPr>
          <w:sz w:val="20"/>
        </w:rPr>
        <w:t>it I</w:t>
      </w:r>
      <w:r>
        <w:rPr>
          <w:spacing w:val="-5"/>
          <w:sz w:val="20"/>
        </w:rPr>
        <w:t xml:space="preserve"> </w:t>
      </w:r>
      <w:r>
        <w:rPr>
          <w:sz w:val="20"/>
        </w:rPr>
        <w:t>wouldn’t</w:t>
      </w:r>
      <w:r>
        <w:rPr>
          <w:spacing w:val="-3"/>
          <w:sz w:val="20"/>
        </w:rPr>
        <w:t xml:space="preserve"> </w:t>
      </w:r>
      <w:r>
        <w:rPr>
          <w:sz w:val="20"/>
        </w:rPr>
        <w:t>do</w:t>
      </w:r>
      <w:r>
        <w:rPr>
          <w:spacing w:val="-4"/>
          <w:sz w:val="20"/>
        </w:rPr>
        <w:t xml:space="preserve"> </w:t>
      </w:r>
      <w:r>
        <w:rPr>
          <w:sz w:val="20"/>
        </w:rPr>
        <w:t>any</w:t>
      </w:r>
      <w:r>
        <w:rPr>
          <w:spacing w:val="-4"/>
          <w:sz w:val="20"/>
        </w:rPr>
        <w:t xml:space="preserve"> </w:t>
      </w:r>
      <w:r>
        <w:rPr>
          <w:sz w:val="20"/>
        </w:rPr>
        <w:t>differently</w:t>
      </w:r>
      <w:r>
        <w:rPr>
          <w:spacing w:val="-5"/>
          <w:sz w:val="20"/>
        </w:rPr>
        <w:t xml:space="preserve"> to</w:t>
      </w:r>
    </w:p>
    <w:p w14:paraId="641C1A0B" w14:textId="77777777" w:rsidR="00805B0D" w:rsidRDefault="00234FD3">
      <w:pPr>
        <w:pStyle w:val="ListParagraph"/>
        <w:numPr>
          <w:ilvl w:val="0"/>
          <w:numId w:val="51"/>
        </w:numPr>
        <w:tabs>
          <w:tab w:val="left" w:pos="977"/>
        </w:tabs>
        <w:ind w:left="977" w:hanging="698"/>
        <w:rPr>
          <w:sz w:val="20"/>
        </w:rPr>
      </w:pPr>
      <w:r>
        <w:rPr>
          <w:sz w:val="20"/>
        </w:rPr>
        <w:t>what</w:t>
      </w:r>
      <w:r>
        <w:rPr>
          <w:spacing w:val="-8"/>
          <w:sz w:val="20"/>
        </w:rPr>
        <w:t xml:space="preserve"> </w:t>
      </w:r>
      <w:r>
        <w:rPr>
          <w:sz w:val="20"/>
        </w:rPr>
        <w:t>JASMINE</w:t>
      </w:r>
      <w:r>
        <w:rPr>
          <w:spacing w:val="-7"/>
          <w:sz w:val="20"/>
        </w:rPr>
        <w:t xml:space="preserve"> </w:t>
      </w:r>
      <w:r>
        <w:rPr>
          <w:sz w:val="20"/>
        </w:rPr>
        <w:t>was</w:t>
      </w:r>
      <w:r>
        <w:rPr>
          <w:spacing w:val="-6"/>
          <w:sz w:val="20"/>
        </w:rPr>
        <w:t xml:space="preserve"> </w:t>
      </w:r>
      <w:r>
        <w:rPr>
          <w:sz w:val="20"/>
        </w:rPr>
        <w:t>suggesting</w:t>
      </w:r>
      <w:r>
        <w:rPr>
          <w:spacing w:val="-8"/>
          <w:sz w:val="20"/>
        </w:rPr>
        <w:t xml:space="preserve"> </w:t>
      </w:r>
      <w:r>
        <w:rPr>
          <w:sz w:val="20"/>
        </w:rPr>
        <w:t>which</w:t>
      </w:r>
      <w:r>
        <w:rPr>
          <w:spacing w:val="-8"/>
          <w:sz w:val="20"/>
        </w:rPr>
        <w:t xml:space="preserve"> </w:t>
      </w:r>
      <w:r>
        <w:rPr>
          <w:sz w:val="20"/>
        </w:rPr>
        <w:t>is</w:t>
      </w:r>
      <w:r>
        <w:rPr>
          <w:spacing w:val="-6"/>
          <w:sz w:val="20"/>
        </w:rPr>
        <w:t xml:space="preserve"> </w:t>
      </w:r>
      <w:r>
        <w:rPr>
          <w:sz w:val="20"/>
        </w:rPr>
        <w:t>actually</w:t>
      </w:r>
      <w:r>
        <w:rPr>
          <w:spacing w:val="-8"/>
          <w:sz w:val="20"/>
        </w:rPr>
        <w:t xml:space="preserve"> </w:t>
      </w:r>
      <w:r>
        <w:rPr>
          <w:sz w:val="20"/>
        </w:rPr>
        <w:t>feeling</w:t>
      </w:r>
      <w:r>
        <w:rPr>
          <w:spacing w:val="-7"/>
          <w:sz w:val="20"/>
        </w:rPr>
        <w:t xml:space="preserve"> </w:t>
      </w:r>
      <w:r>
        <w:rPr>
          <w:sz w:val="20"/>
        </w:rPr>
        <w:t>for</w:t>
      </w:r>
      <w:r>
        <w:rPr>
          <w:spacing w:val="-7"/>
          <w:sz w:val="20"/>
        </w:rPr>
        <w:t xml:space="preserve"> </w:t>
      </w:r>
      <w:r>
        <w:rPr>
          <w:sz w:val="20"/>
        </w:rPr>
        <w:t>hypertenisity</w:t>
      </w:r>
      <w:r>
        <w:rPr>
          <w:spacing w:val="-8"/>
          <w:sz w:val="20"/>
        </w:rPr>
        <w:t xml:space="preserve"> </w:t>
      </w:r>
      <w:r>
        <w:rPr>
          <w:spacing w:val="-5"/>
          <w:sz w:val="20"/>
        </w:rPr>
        <w:t>and</w:t>
      </w:r>
    </w:p>
    <w:p w14:paraId="641C1A0C" w14:textId="77777777" w:rsidR="00805B0D" w:rsidRDefault="00234FD3">
      <w:pPr>
        <w:pStyle w:val="ListParagraph"/>
        <w:numPr>
          <w:ilvl w:val="0"/>
          <w:numId w:val="51"/>
        </w:numPr>
        <w:tabs>
          <w:tab w:val="left" w:pos="977"/>
        </w:tabs>
        <w:ind w:left="977" w:hanging="698"/>
        <w:rPr>
          <w:sz w:val="20"/>
        </w:rPr>
      </w:pPr>
      <w:r>
        <w:rPr>
          <w:sz w:val="20"/>
        </w:rPr>
        <w:t>observing</w:t>
      </w:r>
      <w:r>
        <w:rPr>
          <w:spacing w:val="-6"/>
          <w:sz w:val="20"/>
        </w:rPr>
        <w:t xml:space="preserve"> </w:t>
      </w:r>
      <w:r>
        <w:rPr>
          <w:sz w:val="20"/>
        </w:rPr>
        <w:t>the</w:t>
      </w:r>
      <w:r>
        <w:rPr>
          <w:spacing w:val="-7"/>
          <w:sz w:val="20"/>
        </w:rPr>
        <w:t xml:space="preserve"> </w:t>
      </w:r>
      <w:r>
        <w:rPr>
          <w:sz w:val="20"/>
        </w:rPr>
        <w:t>expansion</w:t>
      </w:r>
      <w:r>
        <w:rPr>
          <w:spacing w:val="-5"/>
          <w:sz w:val="20"/>
        </w:rPr>
        <w:t xml:space="preserve"> </w:t>
      </w:r>
      <w:r>
        <w:rPr>
          <w:sz w:val="20"/>
        </w:rPr>
        <w:t>and</w:t>
      </w:r>
      <w:r>
        <w:rPr>
          <w:spacing w:val="-6"/>
          <w:sz w:val="20"/>
        </w:rPr>
        <w:t xml:space="preserve"> </w:t>
      </w:r>
      <w:r>
        <w:rPr>
          <w:sz w:val="20"/>
        </w:rPr>
        <w:t>contraction</w:t>
      </w:r>
      <w:r>
        <w:rPr>
          <w:spacing w:val="-3"/>
          <w:sz w:val="20"/>
        </w:rPr>
        <w:t xml:space="preserve"> </w:t>
      </w:r>
      <w:r>
        <w:rPr>
          <w:sz w:val="20"/>
        </w:rPr>
        <w:t>of</w:t>
      </w:r>
      <w:r>
        <w:rPr>
          <w:spacing w:val="-7"/>
          <w:sz w:val="20"/>
        </w:rPr>
        <w:t xml:space="preserve"> </w:t>
      </w:r>
      <w:r>
        <w:rPr>
          <w:sz w:val="20"/>
        </w:rPr>
        <w:t>breath.</w:t>
      </w:r>
      <w:r>
        <w:rPr>
          <w:spacing w:val="-8"/>
          <w:sz w:val="20"/>
        </w:rPr>
        <w:t xml:space="preserve"> </w:t>
      </w:r>
      <w:r>
        <w:rPr>
          <w:sz w:val="20"/>
        </w:rPr>
        <w:t>The</w:t>
      </w:r>
      <w:r>
        <w:rPr>
          <w:spacing w:val="-5"/>
          <w:sz w:val="20"/>
        </w:rPr>
        <w:t xml:space="preserve"> </w:t>
      </w:r>
      <w:r>
        <w:rPr>
          <w:sz w:val="20"/>
        </w:rPr>
        <w:t>only</w:t>
      </w:r>
      <w:r>
        <w:rPr>
          <w:spacing w:val="-4"/>
          <w:sz w:val="20"/>
        </w:rPr>
        <w:t xml:space="preserve"> </w:t>
      </w:r>
      <w:r>
        <w:rPr>
          <w:sz w:val="20"/>
        </w:rPr>
        <w:t>other</w:t>
      </w:r>
      <w:r>
        <w:rPr>
          <w:spacing w:val="-5"/>
          <w:sz w:val="20"/>
        </w:rPr>
        <w:t xml:space="preserve"> </w:t>
      </w:r>
      <w:r>
        <w:rPr>
          <w:sz w:val="20"/>
        </w:rPr>
        <w:t>thing</w:t>
      </w:r>
      <w:r>
        <w:rPr>
          <w:spacing w:val="-5"/>
          <w:sz w:val="20"/>
        </w:rPr>
        <w:t xml:space="preserve"> </w:t>
      </w:r>
      <w:r>
        <w:rPr>
          <w:sz w:val="20"/>
        </w:rPr>
        <w:t>is</w:t>
      </w:r>
      <w:r>
        <w:rPr>
          <w:spacing w:val="-6"/>
          <w:sz w:val="20"/>
        </w:rPr>
        <w:t xml:space="preserve"> </w:t>
      </w:r>
      <w:r>
        <w:rPr>
          <w:sz w:val="20"/>
        </w:rPr>
        <w:t>I</w:t>
      </w:r>
      <w:r>
        <w:rPr>
          <w:spacing w:val="-7"/>
          <w:sz w:val="20"/>
        </w:rPr>
        <w:t xml:space="preserve"> </w:t>
      </w:r>
      <w:r>
        <w:rPr>
          <w:spacing w:val="-2"/>
          <w:sz w:val="20"/>
        </w:rPr>
        <w:t>might</w:t>
      </w:r>
    </w:p>
    <w:p w14:paraId="641C1A0D" w14:textId="77777777" w:rsidR="00805B0D" w:rsidRDefault="00234FD3">
      <w:pPr>
        <w:pStyle w:val="ListParagraph"/>
        <w:numPr>
          <w:ilvl w:val="0"/>
          <w:numId w:val="51"/>
        </w:numPr>
        <w:tabs>
          <w:tab w:val="left" w:pos="977"/>
        </w:tabs>
        <w:spacing w:line="242" w:lineRule="exact"/>
        <w:ind w:left="977" w:hanging="698"/>
        <w:rPr>
          <w:sz w:val="20"/>
        </w:rPr>
      </w:pPr>
      <w:r>
        <w:rPr>
          <w:sz w:val="20"/>
        </w:rPr>
        <w:t>actually</w:t>
      </w:r>
      <w:r>
        <w:rPr>
          <w:spacing w:val="-5"/>
          <w:sz w:val="20"/>
        </w:rPr>
        <w:t xml:space="preserve"> </w:t>
      </w:r>
      <w:r>
        <w:rPr>
          <w:sz w:val="20"/>
        </w:rPr>
        <w:t>rely</w:t>
      </w:r>
      <w:r>
        <w:rPr>
          <w:spacing w:val="-5"/>
          <w:sz w:val="20"/>
        </w:rPr>
        <w:t xml:space="preserve"> </w:t>
      </w:r>
      <w:r>
        <w:rPr>
          <w:sz w:val="20"/>
        </w:rPr>
        <w:t>a</w:t>
      </w:r>
      <w:r>
        <w:rPr>
          <w:spacing w:val="-2"/>
          <w:sz w:val="20"/>
        </w:rPr>
        <w:t xml:space="preserve"> </w:t>
      </w:r>
      <w:r>
        <w:rPr>
          <w:sz w:val="20"/>
        </w:rPr>
        <w:t>little</w:t>
      </w:r>
      <w:r>
        <w:rPr>
          <w:spacing w:val="-6"/>
          <w:sz w:val="20"/>
        </w:rPr>
        <w:t xml:space="preserve"> </w:t>
      </w:r>
      <w:r>
        <w:rPr>
          <w:sz w:val="20"/>
        </w:rPr>
        <w:t>bit</w:t>
      </w:r>
      <w:r>
        <w:rPr>
          <w:spacing w:val="-4"/>
          <w:sz w:val="20"/>
        </w:rPr>
        <w:t xml:space="preserve"> </w:t>
      </w:r>
      <w:r>
        <w:rPr>
          <w:sz w:val="20"/>
        </w:rPr>
        <w:t>on</w:t>
      </w:r>
      <w:r>
        <w:rPr>
          <w:spacing w:val="-4"/>
          <w:sz w:val="20"/>
        </w:rPr>
        <w:t xml:space="preserve"> </w:t>
      </w:r>
      <w:r>
        <w:rPr>
          <w:sz w:val="20"/>
        </w:rPr>
        <w:t>the</w:t>
      </w:r>
      <w:r>
        <w:rPr>
          <w:spacing w:val="-6"/>
          <w:sz w:val="20"/>
        </w:rPr>
        <w:t xml:space="preserve"> </w:t>
      </w:r>
      <w:r>
        <w:rPr>
          <w:sz w:val="20"/>
        </w:rPr>
        <w:t>pulse</w:t>
      </w:r>
      <w:r>
        <w:rPr>
          <w:spacing w:val="-6"/>
          <w:sz w:val="20"/>
        </w:rPr>
        <w:t xml:space="preserve"> </w:t>
      </w:r>
      <w:r>
        <w:rPr>
          <w:sz w:val="20"/>
        </w:rPr>
        <w:t>because</w:t>
      </w:r>
      <w:r>
        <w:rPr>
          <w:spacing w:val="-4"/>
          <w:sz w:val="20"/>
        </w:rPr>
        <w:t xml:space="preserve"> </w:t>
      </w:r>
      <w:r>
        <w:rPr>
          <w:sz w:val="20"/>
        </w:rPr>
        <w:t>the</w:t>
      </w:r>
      <w:r>
        <w:rPr>
          <w:spacing w:val="-4"/>
          <w:sz w:val="20"/>
        </w:rPr>
        <w:t xml:space="preserve"> </w:t>
      </w:r>
      <w:r>
        <w:rPr>
          <w:sz w:val="20"/>
        </w:rPr>
        <w:t>distal</w:t>
      </w:r>
      <w:r>
        <w:rPr>
          <w:spacing w:val="-4"/>
          <w:sz w:val="20"/>
        </w:rPr>
        <w:t xml:space="preserve"> </w:t>
      </w:r>
      <w:r>
        <w:rPr>
          <w:sz w:val="20"/>
        </w:rPr>
        <w:t>post</w:t>
      </w:r>
      <w:r>
        <w:rPr>
          <w:spacing w:val="-5"/>
          <w:sz w:val="20"/>
        </w:rPr>
        <w:t xml:space="preserve"> </w:t>
      </w:r>
      <w:r>
        <w:rPr>
          <w:sz w:val="20"/>
        </w:rPr>
        <w:t>is</w:t>
      </w:r>
      <w:r>
        <w:rPr>
          <w:spacing w:val="-6"/>
          <w:sz w:val="20"/>
        </w:rPr>
        <w:t xml:space="preserve"> </w:t>
      </w:r>
      <w:r>
        <w:rPr>
          <w:sz w:val="20"/>
        </w:rPr>
        <w:t>lung</w:t>
      </w:r>
      <w:r>
        <w:rPr>
          <w:spacing w:val="-4"/>
          <w:sz w:val="20"/>
        </w:rPr>
        <w:t xml:space="preserve"> </w:t>
      </w:r>
      <w:r>
        <w:rPr>
          <w:sz w:val="20"/>
        </w:rPr>
        <w:t>pulse</w:t>
      </w:r>
      <w:r>
        <w:rPr>
          <w:spacing w:val="-4"/>
          <w:sz w:val="20"/>
        </w:rPr>
        <w:t xml:space="preserve"> </w:t>
      </w:r>
      <w:r>
        <w:rPr>
          <w:spacing w:val="-5"/>
          <w:sz w:val="20"/>
        </w:rPr>
        <w:t>in</w:t>
      </w:r>
    </w:p>
    <w:p w14:paraId="641C1A0E" w14:textId="77777777" w:rsidR="00805B0D" w:rsidRDefault="00234FD3">
      <w:pPr>
        <w:pStyle w:val="ListParagraph"/>
        <w:numPr>
          <w:ilvl w:val="0"/>
          <w:numId w:val="51"/>
        </w:numPr>
        <w:tabs>
          <w:tab w:val="left" w:pos="977"/>
        </w:tabs>
        <w:spacing w:line="242" w:lineRule="exact"/>
        <w:ind w:left="977" w:hanging="698"/>
        <w:rPr>
          <w:sz w:val="20"/>
        </w:rPr>
      </w:pPr>
      <w:r>
        <w:rPr>
          <w:sz w:val="20"/>
        </w:rPr>
        <w:t>Chinese</w:t>
      </w:r>
      <w:r>
        <w:rPr>
          <w:spacing w:val="-5"/>
          <w:sz w:val="20"/>
        </w:rPr>
        <w:t xml:space="preserve"> </w:t>
      </w:r>
      <w:r>
        <w:rPr>
          <w:sz w:val="20"/>
        </w:rPr>
        <w:t>medicine</w:t>
      </w:r>
      <w:r>
        <w:rPr>
          <w:spacing w:val="-7"/>
          <w:sz w:val="20"/>
        </w:rPr>
        <w:t xml:space="preserve"> </w:t>
      </w:r>
      <w:r>
        <w:rPr>
          <w:sz w:val="20"/>
        </w:rPr>
        <w:t>so</w:t>
      </w:r>
      <w:r>
        <w:rPr>
          <w:spacing w:val="-4"/>
          <w:sz w:val="20"/>
        </w:rPr>
        <w:t xml:space="preserve"> </w:t>
      </w:r>
      <w:r>
        <w:rPr>
          <w:sz w:val="20"/>
        </w:rPr>
        <w:t>you’re</w:t>
      </w:r>
      <w:r>
        <w:rPr>
          <w:spacing w:val="-5"/>
          <w:sz w:val="20"/>
        </w:rPr>
        <w:t xml:space="preserve"> </w:t>
      </w:r>
      <w:r>
        <w:rPr>
          <w:sz w:val="20"/>
        </w:rPr>
        <w:t>kind</w:t>
      </w:r>
      <w:r>
        <w:rPr>
          <w:spacing w:val="-5"/>
          <w:sz w:val="20"/>
        </w:rPr>
        <w:t xml:space="preserve"> </w:t>
      </w:r>
      <w:r>
        <w:rPr>
          <w:sz w:val="20"/>
        </w:rPr>
        <w:t>of</w:t>
      </w:r>
      <w:r>
        <w:rPr>
          <w:spacing w:val="-6"/>
          <w:sz w:val="20"/>
        </w:rPr>
        <w:t xml:space="preserve"> </w:t>
      </w:r>
      <w:r>
        <w:rPr>
          <w:sz w:val="20"/>
        </w:rPr>
        <w:t>feeling</w:t>
      </w:r>
      <w:r>
        <w:rPr>
          <w:spacing w:val="-5"/>
          <w:sz w:val="20"/>
        </w:rPr>
        <w:t xml:space="preserve"> </w:t>
      </w:r>
      <w:r>
        <w:rPr>
          <w:sz w:val="20"/>
        </w:rPr>
        <w:t>how</w:t>
      </w:r>
      <w:r>
        <w:rPr>
          <w:spacing w:val="-3"/>
          <w:sz w:val="20"/>
        </w:rPr>
        <w:t xml:space="preserve"> </w:t>
      </w:r>
      <w:r>
        <w:rPr>
          <w:sz w:val="20"/>
        </w:rPr>
        <w:t>yeah</w:t>
      </w:r>
      <w:r>
        <w:rPr>
          <w:spacing w:val="-4"/>
          <w:sz w:val="20"/>
        </w:rPr>
        <w:t xml:space="preserve"> </w:t>
      </w:r>
      <w:r>
        <w:rPr>
          <w:sz w:val="20"/>
        </w:rPr>
        <w:t>but</w:t>
      </w:r>
      <w:r>
        <w:rPr>
          <w:spacing w:val="-5"/>
          <w:sz w:val="20"/>
        </w:rPr>
        <w:t xml:space="preserve"> </w:t>
      </w:r>
      <w:r>
        <w:rPr>
          <w:sz w:val="20"/>
        </w:rPr>
        <w:t>that’s</w:t>
      </w:r>
      <w:r>
        <w:rPr>
          <w:spacing w:val="-6"/>
          <w:sz w:val="20"/>
        </w:rPr>
        <w:t xml:space="preserve"> </w:t>
      </w:r>
      <w:r>
        <w:rPr>
          <w:sz w:val="20"/>
        </w:rPr>
        <w:t>the</w:t>
      </w:r>
      <w:r>
        <w:rPr>
          <w:spacing w:val="-7"/>
          <w:sz w:val="20"/>
        </w:rPr>
        <w:t xml:space="preserve"> </w:t>
      </w:r>
      <w:r>
        <w:rPr>
          <w:spacing w:val="-2"/>
          <w:sz w:val="20"/>
        </w:rPr>
        <w:t>completely</w:t>
      </w:r>
    </w:p>
    <w:p w14:paraId="641C1A0F" w14:textId="77777777" w:rsidR="00805B0D" w:rsidRDefault="00234FD3">
      <w:pPr>
        <w:pStyle w:val="ListParagraph"/>
        <w:numPr>
          <w:ilvl w:val="0"/>
          <w:numId w:val="51"/>
        </w:numPr>
        <w:tabs>
          <w:tab w:val="left" w:pos="977"/>
        </w:tabs>
        <w:ind w:left="977" w:hanging="698"/>
        <w:rPr>
          <w:sz w:val="20"/>
        </w:rPr>
      </w:pPr>
      <w:r>
        <w:rPr>
          <w:sz w:val="20"/>
        </w:rPr>
        <w:t>other</w:t>
      </w:r>
      <w:r>
        <w:rPr>
          <w:spacing w:val="-5"/>
          <w:sz w:val="20"/>
        </w:rPr>
        <w:t xml:space="preserve"> </w:t>
      </w:r>
      <w:r>
        <w:rPr>
          <w:sz w:val="20"/>
        </w:rPr>
        <w:t>kind</w:t>
      </w:r>
      <w:r>
        <w:rPr>
          <w:spacing w:val="-5"/>
          <w:sz w:val="20"/>
        </w:rPr>
        <w:t xml:space="preserve"> </w:t>
      </w:r>
      <w:r>
        <w:rPr>
          <w:sz w:val="20"/>
        </w:rPr>
        <w:t>of</w:t>
      </w:r>
      <w:r>
        <w:rPr>
          <w:spacing w:val="-7"/>
          <w:sz w:val="20"/>
        </w:rPr>
        <w:t xml:space="preserve"> </w:t>
      </w:r>
      <w:r>
        <w:rPr>
          <w:sz w:val="20"/>
        </w:rPr>
        <w:t>paradigm,</w:t>
      </w:r>
      <w:r>
        <w:rPr>
          <w:spacing w:val="-5"/>
          <w:sz w:val="20"/>
        </w:rPr>
        <w:t xml:space="preserve"> </w:t>
      </w:r>
      <w:r>
        <w:rPr>
          <w:sz w:val="20"/>
        </w:rPr>
        <w:t>different</w:t>
      </w:r>
      <w:r>
        <w:rPr>
          <w:spacing w:val="-5"/>
          <w:sz w:val="20"/>
        </w:rPr>
        <w:t xml:space="preserve"> </w:t>
      </w:r>
      <w:r>
        <w:rPr>
          <w:sz w:val="20"/>
        </w:rPr>
        <w:t>way</w:t>
      </w:r>
      <w:r>
        <w:rPr>
          <w:spacing w:val="-4"/>
          <w:sz w:val="20"/>
        </w:rPr>
        <w:t xml:space="preserve"> </w:t>
      </w:r>
      <w:r>
        <w:rPr>
          <w:sz w:val="20"/>
        </w:rPr>
        <w:t>of</w:t>
      </w:r>
      <w:r>
        <w:rPr>
          <w:spacing w:val="-7"/>
          <w:sz w:val="20"/>
        </w:rPr>
        <w:t xml:space="preserve"> </w:t>
      </w:r>
      <w:r>
        <w:rPr>
          <w:sz w:val="20"/>
        </w:rPr>
        <w:t>thinking</w:t>
      </w:r>
      <w:r>
        <w:rPr>
          <w:spacing w:val="-5"/>
          <w:sz w:val="20"/>
        </w:rPr>
        <w:t xml:space="preserve"> </w:t>
      </w:r>
      <w:r>
        <w:rPr>
          <w:sz w:val="20"/>
        </w:rPr>
        <w:t>about</w:t>
      </w:r>
      <w:r>
        <w:rPr>
          <w:spacing w:val="-6"/>
          <w:sz w:val="20"/>
        </w:rPr>
        <w:t xml:space="preserve"> </w:t>
      </w:r>
      <w:r>
        <w:rPr>
          <w:sz w:val="20"/>
        </w:rPr>
        <w:t>what’s</w:t>
      </w:r>
      <w:r>
        <w:rPr>
          <w:spacing w:val="-4"/>
          <w:sz w:val="20"/>
        </w:rPr>
        <w:t xml:space="preserve"> </w:t>
      </w:r>
      <w:r>
        <w:rPr>
          <w:sz w:val="20"/>
        </w:rPr>
        <w:t>going</w:t>
      </w:r>
      <w:r>
        <w:rPr>
          <w:spacing w:val="-4"/>
          <w:sz w:val="20"/>
        </w:rPr>
        <w:t xml:space="preserve"> </w:t>
      </w:r>
      <w:r>
        <w:rPr>
          <w:sz w:val="20"/>
        </w:rPr>
        <w:t>on</w:t>
      </w:r>
      <w:r>
        <w:rPr>
          <w:spacing w:val="-6"/>
          <w:sz w:val="20"/>
        </w:rPr>
        <w:t xml:space="preserve"> </w:t>
      </w:r>
      <w:r>
        <w:rPr>
          <w:sz w:val="20"/>
        </w:rPr>
        <w:t>I</w:t>
      </w:r>
      <w:r>
        <w:rPr>
          <w:spacing w:val="-7"/>
          <w:sz w:val="20"/>
        </w:rPr>
        <w:t xml:space="preserve"> </w:t>
      </w:r>
      <w:r>
        <w:rPr>
          <w:spacing w:val="-2"/>
          <w:sz w:val="20"/>
        </w:rPr>
        <w:t>think.</w:t>
      </w:r>
    </w:p>
    <w:p w14:paraId="641C1A10" w14:textId="77777777" w:rsidR="00805B0D" w:rsidRDefault="00234FD3">
      <w:pPr>
        <w:pStyle w:val="BodyText"/>
        <w:spacing w:line="244" w:lineRule="exact"/>
        <w:ind w:left="279"/>
        <w:rPr>
          <w:rFonts w:ascii="Calibri"/>
        </w:rPr>
      </w:pPr>
      <w:r>
        <w:rPr>
          <w:rFonts w:ascii="Calibri"/>
          <w:spacing w:val="-5"/>
        </w:rPr>
        <w:t>730</w:t>
      </w:r>
    </w:p>
    <w:p w14:paraId="641C1A11"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731</w:t>
      </w:r>
      <w:r>
        <w:rPr>
          <w:rFonts w:ascii="Calibri" w:hAnsi="Calibri"/>
        </w:rPr>
        <w:tab/>
      </w:r>
      <w:r>
        <w:rPr>
          <w:rFonts w:ascii="Verdana" w:hAnsi="Verdana"/>
          <w:b/>
          <w:spacing w:val="-5"/>
          <w:sz w:val="20"/>
        </w:rPr>
        <w:t>I:</w:t>
      </w:r>
      <w:r>
        <w:rPr>
          <w:rFonts w:ascii="Verdana" w:hAnsi="Verdana"/>
          <w:b/>
          <w:sz w:val="20"/>
        </w:rPr>
        <w:tab/>
        <w:t>So</w:t>
      </w:r>
      <w:r>
        <w:rPr>
          <w:rFonts w:ascii="Verdana" w:hAnsi="Verdana"/>
          <w:b/>
          <w:spacing w:val="-5"/>
          <w:sz w:val="20"/>
        </w:rPr>
        <w:t xml:space="preserve"> </w:t>
      </w:r>
      <w:r>
        <w:rPr>
          <w:rFonts w:ascii="Verdana" w:hAnsi="Verdana"/>
          <w:b/>
          <w:sz w:val="20"/>
        </w:rPr>
        <w:t>would</w:t>
      </w:r>
      <w:r>
        <w:rPr>
          <w:rFonts w:ascii="Verdana" w:hAnsi="Verdana"/>
          <w:b/>
          <w:spacing w:val="-6"/>
          <w:sz w:val="20"/>
        </w:rPr>
        <w:t xml:space="preserve"> </w:t>
      </w:r>
      <w:r>
        <w:rPr>
          <w:rFonts w:ascii="Verdana" w:hAnsi="Verdana"/>
          <w:b/>
          <w:sz w:val="20"/>
        </w:rPr>
        <w:t>you</w:t>
      </w:r>
      <w:r>
        <w:rPr>
          <w:rFonts w:ascii="Verdana" w:hAnsi="Verdana"/>
          <w:b/>
          <w:spacing w:val="-5"/>
          <w:sz w:val="20"/>
        </w:rPr>
        <w:t xml:space="preserve"> </w:t>
      </w:r>
      <w:r>
        <w:rPr>
          <w:rFonts w:ascii="Verdana" w:hAnsi="Verdana"/>
          <w:b/>
          <w:sz w:val="20"/>
        </w:rPr>
        <w:t>be</w:t>
      </w:r>
      <w:r>
        <w:rPr>
          <w:rFonts w:ascii="Verdana" w:hAnsi="Verdana"/>
          <w:b/>
          <w:spacing w:val="-6"/>
          <w:sz w:val="20"/>
        </w:rPr>
        <w:t xml:space="preserve"> </w:t>
      </w:r>
      <w:r>
        <w:rPr>
          <w:rFonts w:ascii="Verdana" w:hAnsi="Verdana"/>
          <w:b/>
          <w:sz w:val="20"/>
        </w:rPr>
        <w:t>taking</w:t>
      </w:r>
      <w:r>
        <w:rPr>
          <w:rFonts w:ascii="Verdana" w:hAnsi="Verdana"/>
          <w:b/>
          <w:spacing w:val="-7"/>
          <w:sz w:val="20"/>
        </w:rPr>
        <w:t xml:space="preserve"> </w:t>
      </w:r>
      <w:r>
        <w:rPr>
          <w:rFonts w:ascii="Verdana" w:hAnsi="Verdana"/>
          <w:b/>
          <w:sz w:val="20"/>
        </w:rPr>
        <w:t>the</w:t>
      </w:r>
      <w:r>
        <w:rPr>
          <w:rFonts w:ascii="Verdana" w:hAnsi="Verdana"/>
          <w:b/>
          <w:spacing w:val="-6"/>
          <w:sz w:val="20"/>
        </w:rPr>
        <w:t xml:space="preserve"> </w:t>
      </w:r>
      <w:r>
        <w:rPr>
          <w:rFonts w:ascii="Verdana" w:hAnsi="Verdana"/>
          <w:b/>
          <w:sz w:val="20"/>
        </w:rPr>
        <w:t>pulse</w:t>
      </w:r>
      <w:r>
        <w:rPr>
          <w:rFonts w:ascii="Verdana" w:hAnsi="Verdana"/>
          <w:b/>
          <w:spacing w:val="-5"/>
          <w:sz w:val="20"/>
        </w:rPr>
        <w:t xml:space="preserve"> </w:t>
      </w:r>
      <w:r>
        <w:rPr>
          <w:rFonts w:ascii="Verdana" w:hAnsi="Verdana"/>
          <w:b/>
          <w:sz w:val="20"/>
        </w:rPr>
        <w:t>reading</w:t>
      </w:r>
      <w:r>
        <w:rPr>
          <w:rFonts w:ascii="Verdana" w:hAnsi="Verdana"/>
          <w:b/>
          <w:spacing w:val="-6"/>
          <w:sz w:val="20"/>
        </w:rPr>
        <w:t xml:space="preserve"> </w:t>
      </w:r>
      <w:r>
        <w:rPr>
          <w:rFonts w:ascii="Verdana" w:hAnsi="Verdana"/>
          <w:b/>
          <w:sz w:val="20"/>
        </w:rPr>
        <w:t>as</w:t>
      </w:r>
      <w:r>
        <w:rPr>
          <w:rFonts w:ascii="Verdana" w:hAnsi="Verdana"/>
          <w:b/>
          <w:spacing w:val="-5"/>
          <w:sz w:val="20"/>
        </w:rPr>
        <w:t xml:space="preserve"> </w:t>
      </w:r>
      <w:r>
        <w:rPr>
          <w:rFonts w:ascii="Verdana" w:hAnsi="Verdana"/>
          <w:b/>
          <w:sz w:val="20"/>
        </w:rPr>
        <w:t>they’re</w:t>
      </w:r>
      <w:r>
        <w:rPr>
          <w:rFonts w:ascii="Verdana" w:hAnsi="Verdana"/>
          <w:b/>
          <w:spacing w:val="-6"/>
          <w:sz w:val="20"/>
        </w:rPr>
        <w:t xml:space="preserve"> </w:t>
      </w:r>
      <w:r>
        <w:rPr>
          <w:rFonts w:ascii="Verdana" w:hAnsi="Verdana"/>
          <w:b/>
          <w:sz w:val="20"/>
        </w:rPr>
        <w:t>breathing</w:t>
      </w:r>
      <w:r>
        <w:rPr>
          <w:rFonts w:ascii="Verdana" w:hAnsi="Verdana"/>
          <w:b/>
          <w:spacing w:val="-5"/>
          <w:sz w:val="20"/>
        </w:rPr>
        <w:t xml:space="preserve"> </w:t>
      </w:r>
      <w:r>
        <w:rPr>
          <w:rFonts w:ascii="Verdana" w:hAnsi="Verdana"/>
          <w:b/>
          <w:sz w:val="20"/>
        </w:rPr>
        <w:t>in</w:t>
      </w:r>
      <w:r>
        <w:rPr>
          <w:rFonts w:ascii="Verdana" w:hAnsi="Verdana"/>
          <w:b/>
          <w:spacing w:val="-6"/>
          <w:sz w:val="20"/>
        </w:rPr>
        <w:t xml:space="preserve"> </w:t>
      </w:r>
      <w:r>
        <w:rPr>
          <w:rFonts w:ascii="Verdana" w:hAnsi="Verdana"/>
          <w:b/>
          <w:spacing w:val="-10"/>
          <w:sz w:val="20"/>
        </w:rPr>
        <w:t>a</w:t>
      </w:r>
    </w:p>
    <w:p w14:paraId="641C1A12" w14:textId="77777777" w:rsidR="00805B0D" w:rsidRDefault="00234FD3">
      <w:pPr>
        <w:tabs>
          <w:tab w:val="left" w:pos="977"/>
        </w:tabs>
        <w:spacing w:line="242" w:lineRule="exact"/>
        <w:ind w:left="279"/>
        <w:rPr>
          <w:rFonts w:ascii="Verdana"/>
          <w:b/>
          <w:sz w:val="20"/>
        </w:rPr>
      </w:pPr>
      <w:r>
        <w:rPr>
          <w:rFonts w:ascii="Calibri"/>
          <w:spacing w:val="-5"/>
        </w:rPr>
        <w:t>732</w:t>
      </w:r>
      <w:r>
        <w:rPr>
          <w:rFonts w:ascii="Calibri"/>
        </w:rPr>
        <w:tab/>
      </w:r>
      <w:r>
        <w:rPr>
          <w:rFonts w:ascii="Verdana"/>
          <w:b/>
          <w:sz w:val="20"/>
        </w:rPr>
        <w:t>particular</w:t>
      </w:r>
      <w:r>
        <w:rPr>
          <w:rFonts w:ascii="Verdana"/>
          <w:b/>
          <w:spacing w:val="-6"/>
          <w:sz w:val="20"/>
        </w:rPr>
        <w:t xml:space="preserve"> </w:t>
      </w:r>
      <w:r>
        <w:rPr>
          <w:rFonts w:ascii="Verdana"/>
          <w:b/>
          <w:sz w:val="20"/>
        </w:rPr>
        <w:t>way</w:t>
      </w:r>
      <w:r>
        <w:rPr>
          <w:rFonts w:ascii="Verdana"/>
          <w:b/>
          <w:spacing w:val="-5"/>
          <w:sz w:val="20"/>
        </w:rPr>
        <w:t xml:space="preserve"> </w:t>
      </w:r>
      <w:r>
        <w:rPr>
          <w:rFonts w:ascii="Verdana"/>
          <w:b/>
          <w:sz w:val="20"/>
        </w:rPr>
        <w:t>or</w:t>
      </w:r>
      <w:r>
        <w:rPr>
          <w:rFonts w:ascii="Verdana"/>
          <w:b/>
          <w:spacing w:val="-5"/>
          <w:sz w:val="20"/>
        </w:rPr>
        <w:t xml:space="preserve"> </w:t>
      </w:r>
      <w:r>
        <w:rPr>
          <w:rFonts w:ascii="Verdana"/>
          <w:b/>
          <w:sz w:val="20"/>
        </w:rPr>
        <w:t>would</w:t>
      </w:r>
      <w:r>
        <w:rPr>
          <w:rFonts w:ascii="Verdana"/>
          <w:b/>
          <w:spacing w:val="-5"/>
          <w:sz w:val="20"/>
        </w:rPr>
        <w:t xml:space="preserve"> </w:t>
      </w:r>
      <w:r>
        <w:rPr>
          <w:rFonts w:ascii="Verdana"/>
          <w:b/>
          <w:sz w:val="20"/>
        </w:rPr>
        <w:t>it</w:t>
      </w:r>
      <w:r>
        <w:rPr>
          <w:rFonts w:ascii="Verdana"/>
          <w:b/>
          <w:spacing w:val="-4"/>
          <w:sz w:val="20"/>
        </w:rPr>
        <w:t xml:space="preserve"> </w:t>
      </w:r>
      <w:r>
        <w:rPr>
          <w:rFonts w:ascii="Verdana"/>
          <w:b/>
          <w:sz w:val="20"/>
        </w:rPr>
        <w:t>be</w:t>
      </w:r>
      <w:r>
        <w:rPr>
          <w:rFonts w:ascii="Verdana"/>
          <w:b/>
          <w:spacing w:val="-5"/>
          <w:sz w:val="20"/>
        </w:rPr>
        <w:t xml:space="preserve"> </w:t>
      </w:r>
      <w:r>
        <w:rPr>
          <w:rFonts w:ascii="Verdana"/>
          <w:b/>
          <w:sz w:val="20"/>
        </w:rPr>
        <w:t>just</w:t>
      </w:r>
      <w:r>
        <w:rPr>
          <w:rFonts w:ascii="Verdana"/>
          <w:b/>
          <w:spacing w:val="-4"/>
          <w:sz w:val="20"/>
        </w:rPr>
        <w:t xml:space="preserve"> </w:t>
      </w:r>
      <w:r>
        <w:rPr>
          <w:rFonts w:ascii="Verdana"/>
          <w:b/>
          <w:sz w:val="20"/>
        </w:rPr>
        <w:t>a</w:t>
      </w:r>
      <w:r>
        <w:rPr>
          <w:rFonts w:ascii="Verdana"/>
          <w:b/>
          <w:spacing w:val="-6"/>
          <w:sz w:val="20"/>
        </w:rPr>
        <w:t xml:space="preserve"> </w:t>
      </w:r>
      <w:r>
        <w:rPr>
          <w:rFonts w:ascii="Verdana"/>
          <w:b/>
          <w:sz w:val="20"/>
        </w:rPr>
        <w:t>case</w:t>
      </w:r>
      <w:r>
        <w:rPr>
          <w:rFonts w:ascii="Verdana"/>
          <w:b/>
          <w:spacing w:val="-5"/>
          <w:sz w:val="20"/>
        </w:rPr>
        <w:t xml:space="preserve"> of?</w:t>
      </w:r>
    </w:p>
    <w:p w14:paraId="641C1A13" w14:textId="77777777" w:rsidR="00805B0D" w:rsidRDefault="00234FD3">
      <w:pPr>
        <w:pStyle w:val="BodyText"/>
        <w:spacing w:line="244" w:lineRule="exact"/>
        <w:ind w:left="279"/>
        <w:rPr>
          <w:rFonts w:ascii="Calibri"/>
        </w:rPr>
      </w:pPr>
      <w:r>
        <w:rPr>
          <w:rFonts w:ascii="Calibri"/>
          <w:spacing w:val="-5"/>
        </w:rPr>
        <w:t>733</w:t>
      </w:r>
    </w:p>
    <w:p w14:paraId="641C1A14" w14:textId="77777777" w:rsidR="00805B0D" w:rsidRDefault="00234FD3">
      <w:pPr>
        <w:tabs>
          <w:tab w:val="left" w:pos="977"/>
          <w:tab w:val="left" w:pos="2417"/>
        </w:tabs>
        <w:spacing w:line="244" w:lineRule="exact"/>
        <w:ind w:left="279"/>
        <w:rPr>
          <w:rFonts w:ascii="Verdana" w:hAnsi="Verdana"/>
          <w:sz w:val="20"/>
        </w:rPr>
      </w:pPr>
      <w:r>
        <w:rPr>
          <w:rFonts w:ascii="Calibri" w:hAnsi="Calibri"/>
          <w:spacing w:val="-5"/>
        </w:rPr>
        <w:t>734</w:t>
      </w:r>
      <w:r>
        <w:rPr>
          <w:rFonts w:ascii="Calibri" w:hAnsi="Calibri"/>
        </w:rPr>
        <w:tab/>
      </w:r>
      <w:r>
        <w:rPr>
          <w:rFonts w:ascii="Verdana" w:hAnsi="Verdana"/>
          <w:spacing w:val="-2"/>
          <w:sz w:val="20"/>
        </w:rPr>
        <w:t>MARTIN:</w:t>
      </w:r>
      <w:r>
        <w:rPr>
          <w:rFonts w:ascii="Verdana" w:hAnsi="Verdana"/>
          <w:sz w:val="20"/>
        </w:rPr>
        <w:tab/>
        <w:t>No</w:t>
      </w:r>
      <w:r>
        <w:rPr>
          <w:rFonts w:ascii="Verdana" w:hAnsi="Verdana"/>
          <w:spacing w:val="-4"/>
          <w:sz w:val="20"/>
        </w:rPr>
        <w:t xml:space="preserve"> </w:t>
      </w:r>
      <w:r>
        <w:rPr>
          <w:rFonts w:ascii="Verdana" w:hAnsi="Verdana"/>
          <w:sz w:val="20"/>
        </w:rPr>
        <w:t>so</w:t>
      </w:r>
      <w:r>
        <w:rPr>
          <w:rFonts w:ascii="Verdana" w:hAnsi="Verdana"/>
          <w:spacing w:val="-4"/>
          <w:sz w:val="20"/>
        </w:rPr>
        <w:t xml:space="preserve"> </w:t>
      </w:r>
      <w:r>
        <w:rPr>
          <w:rFonts w:ascii="Verdana" w:hAnsi="Verdana"/>
          <w:sz w:val="20"/>
        </w:rPr>
        <w:t>I’m</w:t>
      </w:r>
      <w:r>
        <w:rPr>
          <w:rFonts w:ascii="Verdana" w:hAnsi="Verdana"/>
          <w:spacing w:val="-5"/>
          <w:sz w:val="20"/>
        </w:rPr>
        <w:t xml:space="preserve"> </w:t>
      </w:r>
      <w:r>
        <w:rPr>
          <w:rFonts w:ascii="Verdana" w:hAnsi="Verdana"/>
          <w:sz w:val="20"/>
        </w:rPr>
        <w:t>not</w:t>
      </w:r>
      <w:r>
        <w:rPr>
          <w:rFonts w:ascii="Verdana" w:hAnsi="Verdana"/>
          <w:spacing w:val="-4"/>
          <w:sz w:val="20"/>
        </w:rPr>
        <w:t xml:space="preserve"> </w:t>
      </w:r>
      <w:r>
        <w:rPr>
          <w:rFonts w:ascii="Verdana" w:hAnsi="Verdana"/>
          <w:sz w:val="20"/>
        </w:rPr>
        <w:t>good</w:t>
      </w:r>
      <w:r>
        <w:rPr>
          <w:rFonts w:ascii="Verdana" w:hAnsi="Verdana"/>
          <w:spacing w:val="-3"/>
          <w:sz w:val="20"/>
        </w:rPr>
        <w:t xml:space="preserve"> </w:t>
      </w:r>
      <w:r>
        <w:rPr>
          <w:rFonts w:ascii="Verdana" w:hAnsi="Verdana"/>
          <w:sz w:val="20"/>
        </w:rPr>
        <w:t>enough</w:t>
      </w:r>
      <w:r>
        <w:rPr>
          <w:rFonts w:ascii="Verdana" w:hAnsi="Verdana"/>
          <w:spacing w:val="-4"/>
          <w:sz w:val="20"/>
        </w:rPr>
        <w:t xml:space="preserve"> </w:t>
      </w:r>
      <w:r>
        <w:rPr>
          <w:rFonts w:ascii="Verdana" w:hAnsi="Verdana"/>
          <w:sz w:val="20"/>
        </w:rPr>
        <w:t>at</w:t>
      </w:r>
      <w:r>
        <w:rPr>
          <w:rFonts w:ascii="Verdana" w:hAnsi="Verdana"/>
          <w:spacing w:val="-5"/>
          <w:sz w:val="20"/>
        </w:rPr>
        <w:t xml:space="preserve"> </w:t>
      </w:r>
      <w:r>
        <w:rPr>
          <w:rFonts w:ascii="Verdana" w:hAnsi="Verdana"/>
          <w:sz w:val="20"/>
        </w:rPr>
        <w:t>reading</w:t>
      </w:r>
      <w:r>
        <w:rPr>
          <w:rFonts w:ascii="Verdana" w:hAnsi="Verdana"/>
          <w:spacing w:val="-4"/>
          <w:sz w:val="20"/>
        </w:rPr>
        <w:t xml:space="preserve"> </w:t>
      </w:r>
      <w:r>
        <w:rPr>
          <w:rFonts w:ascii="Verdana" w:hAnsi="Verdana"/>
          <w:sz w:val="20"/>
        </w:rPr>
        <w:t>the</w:t>
      </w:r>
      <w:r>
        <w:rPr>
          <w:rFonts w:ascii="Verdana" w:hAnsi="Verdana"/>
          <w:spacing w:val="-6"/>
          <w:sz w:val="20"/>
        </w:rPr>
        <w:t xml:space="preserve"> </w:t>
      </w:r>
      <w:r>
        <w:rPr>
          <w:rFonts w:ascii="Verdana" w:hAnsi="Verdana"/>
          <w:sz w:val="20"/>
        </w:rPr>
        <w:t>pulse</w:t>
      </w:r>
      <w:r>
        <w:rPr>
          <w:rFonts w:ascii="Verdana" w:hAnsi="Verdana"/>
          <w:spacing w:val="-6"/>
          <w:sz w:val="20"/>
        </w:rPr>
        <w:t xml:space="preserve"> </w:t>
      </w:r>
      <w:r>
        <w:rPr>
          <w:rFonts w:ascii="Verdana" w:hAnsi="Verdana"/>
          <w:sz w:val="20"/>
        </w:rPr>
        <w:t>to</w:t>
      </w:r>
      <w:r>
        <w:rPr>
          <w:rFonts w:ascii="Verdana" w:hAnsi="Verdana"/>
          <w:spacing w:val="-3"/>
          <w:sz w:val="20"/>
        </w:rPr>
        <w:t xml:space="preserve"> </w:t>
      </w:r>
      <w:r>
        <w:rPr>
          <w:rFonts w:ascii="Verdana" w:hAnsi="Verdana"/>
          <w:sz w:val="20"/>
        </w:rPr>
        <w:t>be</w:t>
      </w:r>
      <w:r>
        <w:rPr>
          <w:rFonts w:ascii="Verdana" w:hAnsi="Verdana"/>
          <w:spacing w:val="-3"/>
          <w:sz w:val="20"/>
        </w:rPr>
        <w:t xml:space="preserve"> </w:t>
      </w:r>
      <w:r>
        <w:rPr>
          <w:rFonts w:ascii="Verdana" w:hAnsi="Verdana"/>
          <w:sz w:val="20"/>
        </w:rPr>
        <w:t>able</w:t>
      </w:r>
      <w:r>
        <w:rPr>
          <w:rFonts w:ascii="Verdana" w:hAnsi="Verdana"/>
          <w:spacing w:val="-6"/>
          <w:sz w:val="20"/>
        </w:rPr>
        <w:t xml:space="preserve"> </w:t>
      </w:r>
      <w:r>
        <w:rPr>
          <w:rFonts w:ascii="Verdana" w:hAnsi="Verdana"/>
          <w:spacing w:val="-5"/>
          <w:sz w:val="20"/>
        </w:rPr>
        <w:t>to</w:t>
      </w:r>
    </w:p>
    <w:p w14:paraId="641C1A15" w14:textId="77777777" w:rsidR="00805B0D" w:rsidRDefault="00234FD3">
      <w:pPr>
        <w:tabs>
          <w:tab w:val="left" w:pos="977"/>
        </w:tabs>
        <w:spacing w:line="242" w:lineRule="exact"/>
        <w:ind w:left="279"/>
        <w:rPr>
          <w:rFonts w:ascii="Verdana"/>
          <w:sz w:val="20"/>
        </w:rPr>
      </w:pPr>
      <w:r>
        <w:rPr>
          <w:rFonts w:ascii="Calibri"/>
          <w:spacing w:val="-5"/>
        </w:rPr>
        <w:t>735</w:t>
      </w:r>
      <w:r>
        <w:rPr>
          <w:rFonts w:ascii="Calibri"/>
        </w:rPr>
        <w:tab/>
      </w:r>
      <w:r>
        <w:rPr>
          <w:rFonts w:ascii="Verdana"/>
          <w:sz w:val="20"/>
        </w:rPr>
        <w:t>detect</w:t>
      </w:r>
      <w:r>
        <w:rPr>
          <w:rFonts w:ascii="Verdana"/>
          <w:spacing w:val="-3"/>
          <w:sz w:val="20"/>
        </w:rPr>
        <w:t xml:space="preserve"> </w:t>
      </w:r>
      <w:r>
        <w:rPr>
          <w:rFonts w:ascii="Verdana"/>
          <w:sz w:val="20"/>
        </w:rPr>
        <w:t>subtle</w:t>
      </w:r>
      <w:r>
        <w:rPr>
          <w:rFonts w:ascii="Verdana"/>
          <w:spacing w:val="-3"/>
          <w:sz w:val="20"/>
        </w:rPr>
        <w:t xml:space="preserve"> </w:t>
      </w:r>
      <w:r>
        <w:rPr>
          <w:rFonts w:ascii="Verdana"/>
          <w:sz w:val="20"/>
        </w:rPr>
        <w:t>change</w:t>
      </w:r>
      <w:r>
        <w:rPr>
          <w:rFonts w:ascii="Verdana"/>
          <w:spacing w:val="-6"/>
          <w:sz w:val="20"/>
        </w:rPr>
        <w:t xml:space="preserve"> </w:t>
      </w:r>
      <w:r>
        <w:rPr>
          <w:rFonts w:ascii="Verdana"/>
          <w:sz w:val="20"/>
        </w:rPr>
        <w:t>well</w:t>
      </w:r>
      <w:r>
        <w:rPr>
          <w:rFonts w:ascii="Verdana"/>
          <w:spacing w:val="-4"/>
          <w:sz w:val="20"/>
        </w:rPr>
        <w:t xml:space="preserve"> </w:t>
      </w:r>
      <w:r>
        <w:rPr>
          <w:rFonts w:ascii="Verdana"/>
          <w:sz w:val="20"/>
        </w:rPr>
        <w:t>I</w:t>
      </w:r>
      <w:r>
        <w:rPr>
          <w:rFonts w:ascii="Verdana"/>
          <w:spacing w:val="-6"/>
          <w:sz w:val="20"/>
        </w:rPr>
        <w:t xml:space="preserve"> </w:t>
      </w:r>
      <w:r>
        <w:rPr>
          <w:rFonts w:ascii="Verdana"/>
          <w:sz w:val="20"/>
        </w:rPr>
        <w:t>can</w:t>
      </w:r>
      <w:r>
        <w:rPr>
          <w:rFonts w:ascii="Verdana"/>
          <w:spacing w:val="-4"/>
          <w:sz w:val="20"/>
        </w:rPr>
        <w:t xml:space="preserve"> </w:t>
      </w:r>
      <w:r>
        <w:rPr>
          <w:rFonts w:ascii="Verdana"/>
          <w:sz w:val="20"/>
        </w:rPr>
        <w:t>so</w:t>
      </w:r>
      <w:r>
        <w:rPr>
          <w:rFonts w:ascii="Verdana"/>
          <w:spacing w:val="-6"/>
          <w:sz w:val="20"/>
        </w:rPr>
        <w:t xml:space="preserve"> </w:t>
      </w:r>
      <w:r>
        <w:rPr>
          <w:rFonts w:ascii="Verdana"/>
          <w:sz w:val="20"/>
        </w:rPr>
        <w:t>things</w:t>
      </w:r>
      <w:r>
        <w:rPr>
          <w:rFonts w:ascii="Verdana"/>
          <w:spacing w:val="-5"/>
          <w:sz w:val="20"/>
        </w:rPr>
        <w:t xml:space="preserve"> </w:t>
      </w:r>
      <w:r>
        <w:rPr>
          <w:rFonts w:ascii="Verdana"/>
          <w:sz w:val="20"/>
        </w:rPr>
        <w:t>I</w:t>
      </w:r>
      <w:r>
        <w:rPr>
          <w:rFonts w:ascii="Verdana"/>
          <w:spacing w:val="-3"/>
          <w:sz w:val="20"/>
        </w:rPr>
        <w:t xml:space="preserve"> </w:t>
      </w:r>
      <w:r>
        <w:rPr>
          <w:rFonts w:ascii="Verdana"/>
          <w:sz w:val="20"/>
        </w:rPr>
        <w:t>can</w:t>
      </w:r>
      <w:r>
        <w:rPr>
          <w:rFonts w:ascii="Verdana"/>
          <w:spacing w:val="-4"/>
          <w:sz w:val="20"/>
        </w:rPr>
        <w:t xml:space="preserve"> </w:t>
      </w:r>
      <w:r>
        <w:rPr>
          <w:rFonts w:ascii="Verdana"/>
          <w:sz w:val="20"/>
        </w:rPr>
        <w:t>detect</w:t>
      </w:r>
      <w:r>
        <w:rPr>
          <w:rFonts w:ascii="Verdana"/>
          <w:spacing w:val="-5"/>
          <w:sz w:val="20"/>
        </w:rPr>
        <w:t xml:space="preserve"> </w:t>
      </w:r>
      <w:r>
        <w:rPr>
          <w:rFonts w:ascii="Verdana"/>
          <w:sz w:val="20"/>
        </w:rPr>
        <w:t>on</w:t>
      </w:r>
      <w:r>
        <w:rPr>
          <w:rFonts w:ascii="Verdana"/>
          <w:spacing w:val="-4"/>
          <w:sz w:val="20"/>
        </w:rPr>
        <w:t xml:space="preserve"> </w:t>
      </w:r>
      <w:r>
        <w:rPr>
          <w:rFonts w:ascii="Verdana"/>
          <w:sz w:val="20"/>
        </w:rPr>
        <w:t>the</w:t>
      </w:r>
      <w:r>
        <w:rPr>
          <w:rFonts w:ascii="Verdana"/>
          <w:spacing w:val="-6"/>
          <w:sz w:val="20"/>
        </w:rPr>
        <w:t xml:space="preserve"> </w:t>
      </w:r>
      <w:r>
        <w:rPr>
          <w:rFonts w:ascii="Verdana"/>
          <w:sz w:val="20"/>
        </w:rPr>
        <w:t>pulse</w:t>
      </w:r>
      <w:r>
        <w:rPr>
          <w:rFonts w:ascii="Verdana"/>
          <w:spacing w:val="-4"/>
          <w:sz w:val="20"/>
        </w:rPr>
        <w:t xml:space="preserve"> </w:t>
      </w:r>
      <w:r>
        <w:rPr>
          <w:rFonts w:ascii="Verdana"/>
          <w:sz w:val="20"/>
        </w:rPr>
        <w:t>much</w:t>
      </w:r>
      <w:r>
        <w:rPr>
          <w:rFonts w:ascii="Verdana"/>
          <w:spacing w:val="-2"/>
          <w:sz w:val="20"/>
        </w:rPr>
        <w:t xml:space="preserve"> </w:t>
      </w:r>
      <w:r>
        <w:rPr>
          <w:rFonts w:ascii="Verdana"/>
          <w:spacing w:val="-4"/>
          <w:sz w:val="20"/>
        </w:rPr>
        <w:t>more</w:t>
      </w:r>
    </w:p>
    <w:p w14:paraId="641C1A16" w14:textId="77777777" w:rsidR="00805B0D" w:rsidRDefault="00234FD3">
      <w:pPr>
        <w:tabs>
          <w:tab w:val="left" w:pos="977"/>
        </w:tabs>
        <w:spacing w:line="244" w:lineRule="exact"/>
        <w:ind w:left="279"/>
        <w:rPr>
          <w:rFonts w:ascii="Verdana" w:hAnsi="Verdana"/>
          <w:sz w:val="20"/>
        </w:rPr>
      </w:pPr>
      <w:r>
        <w:rPr>
          <w:rFonts w:ascii="Calibri" w:hAnsi="Calibri"/>
          <w:spacing w:val="-5"/>
        </w:rPr>
        <w:t>736</w:t>
      </w:r>
      <w:r>
        <w:rPr>
          <w:rFonts w:ascii="Calibri" w:hAnsi="Calibri"/>
        </w:rPr>
        <w:tab/>
      </w:r>
      <w:r>
        <w:rPr>
          <w:rFonts w:ascii="Verdana" w:hAnsi="Verdana"/>
          <w:sz w:val="20"/>
        </w:rPr>
        <w:t>about</w:t>
      </w:r>
      <w:r>
        <w:rPr>
          <w:rFonts w:ascii="Verdana" w:hAnsi="Verdana"/>
          <w:spacing w:val="-6"/>
          <w:sz w:val="20"/>
        </w:rPr>
        <w:t xml:space="preserve"> </w:t>
      </w:r>
      <w:r>
        <w:rPr>
          <w:rFonts w:ascii="Verdana" w:hAnsi="Verdana"/>
          <w:sz w:val="20"/>
        </w:rPr>
        <w:t>whether</w:t>
      </w:r>
      <w:r>
        <w:rPr>
          <w:rFonts w:ascii="Verdana" w:hAnsi="Verdana"/>
          <w:spacing w:val="-6"/>
          <w:sz w:val="20"/>
        </w:rPr>
        <w:t xml:space="preserve"> </w:t>
      </w:r>
      <w:r>
        <w:rPr>
          <w:rFonts w:ascii="Verdana" w:hAnsi="Verdana"/>
          <w:sz w:val="20"/>
        </w:rPr>
        <w:t>there’s</w:t>
      </w:r>
      <w:r>
        <w:rPr>
          <w:rFonts w:ascii="Verdana" w:hAnsi="Verdana"/>
          <w:spacing w:val="-5"/>
          <w:sz w:val="20"/>
        </w:rPr>
        <w:t xml:space="preserve"> </w:t>
      </w:r>
      <w:r>
        <w:rPr>
          <w:rFonts w:ascii="Verdana" w:hAnsi="Verdana"/>
          <w:sz w:val="20"/>
        </w:rPr>
        <w:t>actually</w:t>
      </w:r>
      <w:r>
        <w:rPr>
          <w:rFonts w:ascii="Verdana" w:hAnsi="Verdana"/>
          <w:spacing w:val="-3"/>
          <w:sz w:val="20"/>
        </w:rPr>
        <w:t xml:space="preserve"> </w:t>
      </w:r>
      <w:r>
        <w:rPr>
          <w:rFonts w:ascii="Verdana" w:hAnsi="Verdana"/>
          <w:sz w:val="20"/>
        </w:rPr>
        <w:t>any</w:t>
      </w:r>
      <w:r>
        <w:rPr>
          <w:rFonts w:ascii="Verdana" w:hAnsi="Verdana"/>
          <w:spacing w:val="-6"/>
          <w:sz w:val="20"/>
        </w:rPr>
        <w:t xml:space="preserve"> </w:t>
      </w:r>
      <w:r>
        <w:rPr>
          <w:rFonts w:ascii="Verdana" w:hAnsi="Verdana"/>
          <w:sz w:val="20"/>
        </w:rPr>
        <w:t>congestion</w:t>
      </w:r>
      <w:r>
        <w:rPr>
          <w:rFonts w:ascii="Verdana" w:hAnsi="Verdana"/>
          <w:spacing w:val="-5"/>
          <w:sz w:val="20"/>
        </w:rPr>
        <w:t xml:space="preserve"> </w:t>
      </w:r>
      <w:r>
        <w:rPr>
          <w:rFonts w:ascii="Verdana" w:hAnsi="Verdana"/>
          <w:sz w:val="20"/>
        </w:rPr>
        <w:t>in</w:t>
      </w:r>
      <w:r>
        <w:rPr>
          <w:rFonts w:ascii="Verdana" w:hAnsi="Verdana"/>
          <w:spacing w:val="-5"/>
          <w:sz w:val="20"/>
        </w:rPr>
        <w:t xml:space="preserve"> </w:t>
      </w:r>
      <w:r>
        <w:rPr>
          <w:rFonts w:ascii="Verdana" w:hAnsi="Verdana"/>
          <w:sz w:val="20"/>
        </w:rPr>
        <w:t>the</w:t>
      </w:r>
      <w:r>
        <w:rPr>
          <w:rFonts w:ascii="Verdana" w:hAnsi="Verdana"/>
          <w:spacing w:val="-7"/>
          <w:sz w:val="20"/>
        </w:rPr>
        <w:t xml:space="preserve"> </w:t>
      </w:r>
      <w:r>
        <w:rPr>
          <w:rFonts w:ascii="Verdana" w:hAnsi="Verdana"/>
          <w:sz w:val="20"/>
        </w:rPr>
        <w:t>lungs</w:t>
      </w:r>
      <w:r>
        <w:rPr>
          <w:rFonts w:ascii="Verdana" w:hAnsi="Verdana"/>
          <w:spacing w:val="-7"/>
          <w:sz w:val="20"/>
        </w:rPr>
        <w:t xml:space="preserve"> </w:t>
      </w:r>
      <w:r>
        <w:rPr>
          <w:rFonts w:ascii="Verdana" w:hAnsi="Verdana"/>
          <w:sz w:val="20"/>
        </w:rPr>
        <w:t>for</w:t>
      </w:r>
      <w:r>
        <w:rPr>
          <w:rFonts w:ascii="Verdana" w:hAnsi="Verdana"/>
          <w:spacing w:val="-5"/>
          <w:sz w:val="20"/>
        </w:rPr>
        <w:t xml:space="preserve"> </w:t>
      </w:r>
      <w:r>
        <w:rPr>
          <w:rFonts w:ascii="Verdana" w:hAnsi="Verdana"/>
          <w:sz w:val="20"/>
        </w:rPr>
        <w:t>example.</w:t>
      </w:r>
      <w:r>
        <w:rPr>
          <w:rFonts w:ascii="Verdana" w:hAnsi="Verdana"/>
          <w:spacing w:val="-7"/>
          <w:sz w:val="20"/>
        </w:rPr>
        <w:t xml:space="preserve"> </w:t>
      </w:r>
      <w:r>
        <w:rPr>
          <w:rFonts w:ascii="Verdana" w:hAnsi="Verdana"/>
          <w:sz w:val="20"/>
        </w:rPr>
        <w:t>So</w:t>
      </w:r>
      <w:r>
        <w:rPr>
          <w:rFonts w:ascii="Verdana" w:hAnsi="Verdana"/>
          <w:spacing w:val="-6"/>
          <w:sz w:val="20"/>
        </w:rPr>
        <w:t xml:space="preserve"> </w:t>
      </w:r>
      <w:r>
        <w:rPr>
          <w:rFonts w:ascii="Verdana" w:hAnsi="Verdana"/>
          <w:spacing w:val="-4"/>
          <w:sz w:val="20"/>
        </w:rPr>
        <w:t>it’s</w:t>
      </w:r>
    </w:p>
    <w:p w14:paraId="641C1A17" w14:textId="77777777" w:rsidR="00805B0D" w:rsidRDefault="00234FD3">
      <w:pPr>
        <w:tabs>
          <w:tab w:val="left" w:pos="977"/>
        </w:tabs>
        <w:spacing w:line="244" w:lineRule="exact"/>
        <w:ind w:left="279"/>
        <w:rPr>
          <w:rFonts w:ascii="Verdana"/>
          <w:sz w:val="20"/>
        </w:rPr>
      </w:pPr>
      <w:r>
        <w:rPr>
          <w:rFonts w:ascii="Calibri"/>
          <w:spacing w:val="-5"/>
        </w:rPr>
        <w:t>737</w:t>
      </w:r>
      <w:r>
        <w:rPr>
          <w:rFonts w:ascii="Calibri"/>
        </w:rPr>
        <w:tab/>
      </w:r>
      <w:r>
        <w:rPr>
          <w:rFonts w:ascii="Verdana"/>
          <w:sz w:val="20"/>
        </w:rPr>
        <w:t>less</w:t>
      </w:r>
      <w:r>
        <w:rPr>
          <w:rFonts w:ascii="Verdana"/>
          <w:spacing w:val="-5"/>
          <w:sz w:val="20"/>
        </w:rPr>
        <w:t xml:space="preserve"> </w:t>
      </w:r>
      <w:r>
        <w:rPr>
          <w:rFonts w:ascii="Verdana"/>
          <w:sz w:val="20"/>
        </w:rPr>
        <w:t>to</w:t>
      </w:r>
      <w:r>
        <w:rPr>
          <w:rFonts w:ascii="Verdana"/>
          <w:spacing w:val="-6"/>
          <w:sz w:val="20"/>
        </w:rPr>
        <w:t xml:space="preserve"> </w:t>
      </w:r>
      <w:r>
        <w:rPr>
          <w:rFonts w:ascii="Verdana"/>
          <w:sz w:val="20"/>
        </w:rPr>
        <w:t>do</w:t>
      </w:r>
      <w:r>
        <w:rPr>
          <w:rFonts w:ascii="Verdana"/>
          <w:spacing w:val="-7"/>
          <w:sz w:val="20"/>
        </w:rPr>
        <w:t xml:space="preserve"> </w:t>
      </w:r>
      <w:r>
        <w:rPr>
          <w:rFonts w:ascii="Verdana"/>
          <w:sz w:val="20"/>
        </w:rPr>
        <w:t>with</w:t>
      </w:r>
      <w:r>
        <w:rPr>
          <w:rFonts w:ascii="Verdana"/>
          <w:spacing w:val="-5"/>
          <w:sz w:val="20"/>
        </w:rPr>
        <w:t xml:space="preserve"> </w:t>
      </w:r>
      <w:r>
        <w:rPr>
          <w:rFonts w:ascii="Verdana"/>
          <w:sz w:val="20"/>
        </w:rPr>
        <w:t>mechanical</w:t>
      </w:r>
      <w:r>
        <w:rPr>
          <w:rFonts w:ascii="Verdana"/>
          <w:spacing w:val="-6"/>
          <w:sz w:val="20"/>
        </w:rPr>
        <w:t xml:space="preserve"> </w:t>
      </w:r>
      <w:r>
        <w:rPr>
          <w:rFonts w:ascii="Verdana"/>
          <w:sz w:val="20"/>
        </w:rPr>
        <w:t>breathing,</w:t>
      </w:r>
      <w:r>
        <w:rPr>
          <w:rFonts w:ascii="Verdana"/>
          <w:spacing w:val="-6"/>
          <w:sz w:val="20"/>
        </w:rPr>
        <w:t xml:space="preserve"> </w:t>
      </w:r>
      <w:r>
        <w:rPr>
          <w:rFonts w:ascii="Verdana"/>
          <w:sz w:val="20"/>
        </w:rPr>
        <w:t>but</w:t>
      </w:r>
      <w:r>
        <w:rPr>
          <w:rFonts w:ascii="Verdana"/>
          <w:spacing w:val="-5"/>
          <w:sz w:val="20"/>
        </w:rPr>
        <w:t xml:space="preserve"> </w:t>
      </w:r>
      <w:r>
        <w:rPr>
          <w:rFonts w:ascii="Verdana"/>
          <w:sz w:val="20"/>
        </w:rPr>
        <w:t>quality</w:t>
      </w:r>
      <w:r>
        <w:rPr>
          <w:rFonts w:ascii="Verdana"/>
          <w:spacing w:val="-6"/>
          <w:sz w:val="20"/>
        </w:rPr>
        <w:t xml:space="preserve"> </w:t>
      </w:r>
      <w:r>
        <w:rPr>
          <w:rFonts w:ascii="Verdana"/>
          <w:sz w:val="20"/>
        </w:rPr>
        <w:t>of</w:t>
      </w:r>
      <w:r>
        <w:rPr>
          <w:rFonts w:ascii="Verdana"/>
          <w:spacing w:val="-7"/>
          <w:sz w:val="20"/>
        </w:rPr>
        <w:t xml:space="preserve"> </w:t>
      </w:r>
      <w:r>
        <w:rPr>
          <w:rFonts w:ascii="Verdana"/>
          <w:sz w:val="20"/>
        </w:rPr>
        <w:t>the</w:t>
      </w:r>
      <w:r>
        <w:rPr>
          <w:rFonts w:ascii="Verdana"/>
          <w:spacing w:val="-7"/>
          <w:sz w:val="20"/>
        </w:rPr>
        <w:t xml:space="preserve"> </w:t>
      </w:r>
      <w:r>
        <w:rPr>
          <w:rFonts w:ascii="Verdana"/>
          <w:sz w:val="20"/>
        </w:rPr>
        <w:t>pulse</w:t>
      </w:r>
      <w:r>
        <w:rPr>
          <w:rFonts w:ascii="Verdana"/>
          <w:spacing w:val="-4"/>
          <w:sz w:val="20"/>
        </w:rPr>
        <w:t xml:space="preserve"> </w:t>
      </w:r>
      <w:r>
        <w:rPr>
          <w:rFonts w:ascii="Verdana"/>
          <w:sz w:val="20"/>
        </w:rPr>
        <w:t>changes</w:t>
      </w:r>
      <w:r>
        <w:rPr>
          <w:rFonts w:ascii="Verdana"/>
          <w:spacing w:val="-4"/>
          <w:sz w:val="20"/>
        </w:rPr>
        <w:t xml:space="preserve"> </w:t>
      </w:r>
      <w:r>
        <w:rPr>
          <w:rFonts w:ascii="Verdana"/>
          <w:spacing w:val="-2"/>
          <w:sz w:val="20"/>
        </w:rPr>
        <w:t>often</w:t>
      </w:r>
    </w:p>
    <w:p w14:paraId="641C1A18" w14:textId="77777777" w:rsidR="00805B0D" w:rsidRDefault="00234FD3">
      <w:pPr>
        <w:tabs>
          <w:tab w:val="left" w:pos="977"/>
        </w:tabs>
        <w:spacing w:line="243" w:lineRule="exact"/>
        <w:ind w:left="279"/>
        <w:rPr>
          <w:rFonts w:ascii="Verdana" w:hAnsi="Verdana"/>
          <w:sz w:val="20"/>
        </w:rPr>
      </w:pPr>
      <w:r>
        <w:rPr>
          <w:rFonts w:ascii="Calibri" w:hAnsi="Calibri"/>
          <w:spacing w:val="-5"/>
        </w:rPr>
        <w:t>738</w:t>
      </w:r>
      <w:r>
        <w:rPr>
          <w:rFonts w:ascii="Calibri" w:hAnsi="Calibri"/>
        </w:rPr>
        <w:tab/>
      </w:r>
      <w:r>
        <w:rPr>
          <w:rFonts w:ascii="Verdana" w:hAnsi="Verdana"/>
          <w:sz w:val="20"/>
        </w:rPr>
        <w:t>depending</w:t>
      </w:r>
      <w:r>
        <w:rPr>
          <w:rFonts w:ascii="Verdana" w:hAnsi="Verdana"/>
          <w:spacing w:val="-7"/>
          <w:sz w:val="20"/>
        </w:rPr>
        <w:t xml:space="preserve"> </w:t>
      </w:r>
      <w:r>
        <w:rPr>
          <w:rFonts w:ascii="Verdana" w:hAnsi="Verdana"/>
          <w:sz w:val="20"/>
        </w:rPr>
        <w:t>on</w:t>
      </w:r>
      <w:r>
        <w:rPr>
          <w:rFonts w:ascii="Verdana" w:hAnsi="Verdana"/>
          <w:spacing w:val="-6"/>
          <w:sz w:val="20"/>
        </w:rPr>
        <w:t xml:space="preserve"> </w:t>
      </w:r>
      <w:r>
        <w:rPr>
          <w:rFonts w:ascii="Verdana" w:hAnsi="Verdana"/>
          <w:sz w:val="20"/>
        </w:rPr>
        <w:t>whether</w:t>
      </w:r>
      <w:r>
        <w:rPr>
          <w:rFonts w:ascii="Verdana" w:hAnsi="Verdana"/>
          <w:spacing w:val="-9"/>
          <w:sz w:val="20"/>
        </w:rPr>
        <w:t xml:space="preserve"> </w:t>
      </w:r>
      <w:r>
        <w:rPr>
          <w:rFonts w:ascii="Verdana" w:hAnsi="Verdana"/>
          <w:sz w:val="20"/>
        </w:rPr>
        <w:t>there’s</w:t>
      </w:r>
      <w:r>
        <w:rPr>
          <w:rFonts w:ascii="Verdana" w:hAnsi="Verdana"/>
          <w:spacing w:val="-5"/>
          <w:sz w:val="20"/>
        </w:rPr>
        <w:t xml:space="preserve"> </w:t>
      </w:r>
      <w:r>
        <w:rPr>
          <w:rFonts w:ascii="Verdana" w:hAnsi="Verdana"/>
          <w:sz w:val="20"/>
        </w:rPr>
        <w:t>tightness</w:t>
      </w:r>
      <w:r>
        <w:rPr>
          <w:rFonts w:ascii="Verdana" w:hAnsi="Verdana"/>
          <w:spacing w:val="-7"/>
          <w:sz w:val="20"/>
        </w:rPr>
        <w:t xml:space="preserve"> </w:t>
      </w:r>
      <w:r>
        <w:rPr>
          <w:rFonts w:ascii="Verdana" w:hAnsi="Verdana"/>
          <w:sz w:val="20"/>
        </w:rPr>
        <w:t>constricting</w:t>
      </w:r>
      <w:r>
        <w:rPr>
          <w:rFonts w:ascii="Verdana" w:hAnsi="Verdana"/>
          <w:spacing w:val="-6"/>
          <w:sz w:val="20"/>
        </w:rPr>
        <w:t xml:space="preserve"> </w:t>
      </w:r>
      <w:r>
        <w:rPr>
          <w:rFonts w:ascii="Verdana" w:hAnsi="Verdana"/>
          <w:sz w:val="20"/>
        </w:rPr>
        <w:t>it</w:t>
      </w:r>
      <w:r>
        <w:rPr>
          <w:rFonts w:ascii="Verdana" w:hAnsi="Verdana"/>
          <w:spacing w:val="-7"/>
          <w:sz w:val="20"/>
        </w:rPr>
        <w:t xml:space="preserve"> </w:t>
      </w:r>
      <w:r>
        <w:rPr>
          <w:rFonts w:ascii="Verdana" w:hAnsi="Verdana"/>
          <w:sz w:val="20"/>
        </w:rPr>
        <w:t>or</w:t>
      </w:r>
      <w:r>
        <w:rPr>
          <w:rFonts w:ascii="Verdana" w:hAnsi="Verdana"/>
          <w:spacing w:val="-8"/>
          <w:sz w:val="20"/>
        </w:rPr>
        <w:t xml:space="preserve"> </w:t>
      </w:r>
      <w:r>
        <w:rPr>
          <w:rFonts w:ascii="Verdana" w:hAnsi="Verdana"/>
          <w:sz w:val="20"/>
        </w:rPr>
        <w:t>whether</w:t>
      </w:r>
      <w:r>
        <w:rPr>
          <w:rFonts w:ascii="Verdana" w:hAnsi="Verdana"/>
          <w:spacing w:val="-8"/>
          <w:sz w:val="20"/>
        </w:rPr>
        <w:t xml:space="preserve"> </w:t>
      </w:r>
      <w:r>
        <w:rPr>
          <w:rFonts w:ascii="Verdana" w:hAnsi="Verdana"/>
          <w:sz w:val="20"/>
        </w:rPr>
        <w:t>there’s</w:t>
      </w:r>
      <w:r>
        <w:rPr>
          <w:rFonts w:ascii="Verdana" w:hAnsi="Verdana"/>
          <w:spacing w:val="-9"/>
          <w:sz w:val="20"/>
        </w:rPr>
        <w:t xml:space="preserve"> </w:t>
      </w:r>
      <w:r>
        <w:rPr>
          <w:rFonts w:ascii="Verdana" w:hAnsi="Verdana"/>
          <w:spacing w:val="-2"/>
          <w:sz w:val="20"/>
        </w:rPr>
        <w:t>actually</w:t>
      </w:r>
    </w:p>
    <w:p w14:paraId="641C1A19" w14:textId="77777777" w:rsidR="00805B0D" w:rsidRDefault="00234FD3">
      <w:pPr>
        <w:tabs>
          <w:tab w:val="left" w:pos="977"/>
        </w:tabs>
        <w:spacing w:line="242" w:lineRule="exact"/>
        <w:ind w:left="279"/>
        <w:rPr>
          <w:rFonts w:ascii="Verdana" w:hAnsi="Verdana"/>
          <w:sz w:val="20"/>
        </w:rPr>
      </w:pPr>
      <w:r>
        <w:rPr>
          <w:rFonts w:ascii="Calibri" w:hAnsi="Calibri"/>
          <w:spacing w:val="-5"/>
        </w:rPr>
        <w:t>739</w:t>
      </w:r>
      <w:r>
        <w:rPr>
          <w:rFonts w:ascii="Calibri" w:hAnsi="Calibri"/>
        </w:rPr>
        <w:tab/>
      </w:r>
      <w:r>
        <w:rPr>
          <w:rFonts w:ascii="Verdana" w:hAnsi="Verdana"/>
          <w:sz w:val="20"/>
        </w:rPr>
        <w:t>something</w:t>
      </w:r>
      <w:r>
        <w:rPr>
          <w:rFonts w:ascii="Verdana" w:hAnsi="Verdana"/>
          <w:spacing w:val="-5"/>
          <w:sz w:val="20"/>
        </w:rPr>
        <w:t xml:space="preserve"> </w:t>
      </w:r>
      <w:r>
        <w:rPr>
          <w:rFonts w:ascii="Verdana" w:hAnsi="Verdana"/>
          <w:sz w:val="20"/>
        </w:rPr>
        <w:t>in</w:t>
      </w:r>
      <w:r>
        <w:rPr>
          <w:rFonts w:ascii="Verdana" w:hAnsi="Verdana"/>
          <w:spacing w:val="-3"/>
          <w:sz w:val="20"/>
        </w:rPr>
        <w:t xml:space="preserve"> </w:t>
      </w:r>
      <w:r>
        <w:rPr>
          <w:rFonts w:ascii="Verdana" w:hAnsi="Verdana"/>
          <w:sz w:val="20"/>
        </w:rPr>
        <w:t>the</w:t>
      </w:r>
      <w:r>
        <w:rPr>
          <w:rFonts w:ascii="Verdana" w:hAnsi="Verdana"/>
          <w:spacing w:val="-7"/>
          <w:sz w:val="20"/>
        </w:rPr>
        <w:t xml:space="preserve"> </w:t>
      </w:r>
      <w:r>
        <w:rPr>
          <w:rFonts w:ascii="Verdana" w:hAnsi="Verdana"/>
          <w:sz w:val="20"/>
        </w:rPr>
        <w:t>lung.</w:t>
      </w:r>
      <w:r>
        <w:rPr>
          <w:rFonts w:ascii="Verdana" w:hAnsi="Verdana"/>
          <w:spacing w:val="-6"/>
          <w:sz w:val="20"/>
        </w:rPr>
        <w:t xml:space="preserve"> </w:t>
      </w:r>
      <w:r>
        <w:rPr>
          <w:rFonts w:ascii="Verdana" w:hAnsi="Verdana"/>
          <w:sz w:val="20"/>
        </w:rPr>
        <w:t>So</w:t>
      </w:r>
      <w:r>
        <w:rPr>
          <w:rFonts w:ascii="Verdana" w:hAnsi="Verdana"/>
          <w:spacing w:val="-5"/>
          <w:sz w:val="20"/>
        </w:rPr>
        <w:t xml:space="preserve"> </w:t>
      </w:r>
      <w:r>
        <w:rPr>
          <w:rFonts w:ascii="Verdana" w:hAnsi="Verdana"/>
          <w:sz w:val="20"/>
        </w:rPr>
        <w:t>you’d</w:t>
      </w:r>
      <w:r>
        <w:rPr>
          <w:rFonts w:ascii="Verdana" w:hAnsi="Verdana"/>
          <w:spacing w:val="-5"/>
          <w:sz w:val="20"/>
        </w:rPr>
        <w:t xml:space="preserve"> </w:t>
      </w:r>
      <w:r>
        <w:rPr>
          <w:rFonts w:ascii="Verdana" w:hAnsi="Verdana"/>
          <w:sz w:val="20"/>
        </w:rPr>
        <w:t>be</w:t>
      </w:r>
      <w:r>
        <w:rPr>
          <w:rFonts w:ascii="Verdana" w:hAnsi="Verdana"/>
          <w:spacing w:val="-6"/>
          <w:sz w:val="20"/>
        </w:rPr>
        <w:t xml:space="preserve"> </w:t>
      </w:r>
      <w:r>
        <w:rPr>
          <w:rFonts w:ascii="Verdana" w:hAnsi="Verdana"/>
          <w:sz w:val="20"/>
        </w:rPr>
        <w:t>more</w:t>
      </w:r>
      <w:r>
        <w:rPr>
          <w:rFonts w:ascii="Verdana" w:hAnsi="Verdana"/>
          <w:spacing w:val="-6"/>
          <w:sz w:val="20"/>
        </w:rPr>
        <w:t xml:space="preserve"> </w:t>
      </w:r>
      <w:r>
        <w:rPr>
          <w:rFonts w:ascii="Verdana" w:hAnsi="Verdana"/>
          <w:sz w:val="20"/>
        </w:rPr>
        <w:t>like</w:t>
      </w:r>
      <w:r>
        <w:rPr>
          <w:rFonts w:ascii="Verdana" w:hAnsi="Verdana"/>
          <w:spacing w:val="-6"/>
          <w:sz w:val="20"/>
        </w:rPr>
        <w:t xml:space="preserve"> </w:t>
      </w:r>
      <w:r>
        <w:rPr>
          <w:rFonts w:ascii="Verdana" w:hAnsi="Verdana"/>
          <w:sz w:val="20"/>
        </w:rPr>
        <w:t>the</w:t>
      </w:r>
      <w:r>
        <w:rPr>
          <w:rFonts w:ascii="Verdana" w:hAnsi="Verdana"/>
          <w:spacing w:val="-7"/>
          <w:sz w:val="20"/>
        </w:rPr>
        <w:t xml:space="preserve"> </w:t>
      </w:r>
      <w:r>
        <w:rPr>
          <w:rFonts w:ascii="Verdana" w:hAnsi="Verdana"/>
          <w:sz w:val="20"/>
        </w:rPr>
        <w:t>pulse</w:t>
      </w:r>
      <w:r>
        <w:rPr>
          <w:rFonts w:ascii="Verdana" w:hAnsi="Verdana"/>
          <w:spacing w:val="-4"/>
          <w:sz w:val="20"/>
        </w:rPr>
        <w:t xml:space="preserve"> </w:t>
      </w:r>
      <w:r>
        <w:rPr>
          <w:rFonts w:ascii="Verdana" w:hAnsi="Verdana"/>
          <w:sz w:val="20"/>
        </w:rPr>
        <w:t>will</w:t>
      </w:r>
      <w:r>
        <w:rPr>
          <w:rFonts w:ascii="Verdana" w:hAnsi="Verdana"/>
          <w:spacing w:val="-4"/>
          <w:sz w:val="20"/>
        </w:rPr>
        <w:t xml:space="preserve"> </w:t>
      </w:r>
      <w:r>
        <w:rPr>
          <w:rFonts w:ascii="Verdana" w:hAnsi="Verdana"/>
          <w:sz w:val="20"/>
        </w:rPr>
        <w:t>feel</w:t>
      </w:r>
      <w:r>
        <w:rPr>
          <w:rFonts w:ascii="Verdana" w:hAnsi="Verdana"/>
          <w:spacing w:val="-5"/>
          <w:sz w:val="20"/>
        </w:rPr>
        <w:t xml:space="preserve"> </w:t>
      </w:r>
      <w:r>
        <w:rPr>
          <w:rFonts w:ascii="Verdana" w:hAnsi="Verdana"/>
          <w:sz w:val="20"/>
        </w:rPr>
        <w:t>bigger</w:t>
      </w:r>
      <w:r>
        <w:rPr>
          <w:rFonts w:ascii="Verdana" w:hAnsi="Verdana"/>
          <w:spacing w:val="-2"/>
          <w:sz w:val="20"/>
        </w:rPr>
        <w:t xml:space="preserve"> </w:t>
      </w:r>
      <w:r>
        <w:rPr>
          <w:rFonts w:ascii="Verdana" w:hAnsi="Verdana"/>
          <w:sz w:val="20"/>
        </w:rPr>
        <w:t>basically</w:t>
      </w:r>
      <w:r>
        <w:rPr>
          <w:rFonts w:ascii="Verdana" w:hAnsi="Verdana"/>
          <w:spacing w:val="-6"/>
          <w:sz w:val="20"/>
        </w:rPr>
        <w:t xml:space="preserve"> </w:t>
      </w:r>
      <w:r>
        <w:rPr>
          <w:rFonts w:ascii="Verdana" w:hAnsi="Verdana"/>
          <w:spacing w:val="-5"/>
          <w:sz w:val="20"/>
        </w:rPr>
        <w:t>if</w:t>
      </w:r>
    </w:p>
    <w:p w14:paraId="641C1A1A" w14:textId="77777777" w:rsidR="00805B0D" w:rsidRDefault="00234FD3">
      <w:pPr>
        <w:tabs>
          <w:tab w:val="left" w:pos="977"/>
        </w:tabs>
        <w:spacing w:line="244" w:lineRule="exact"/>
        <w:ind w:left="279"/>
        <w:rPr>
          <w:rFonts w:ascii="Verdana" w:hAnsi="Verdana"/>
          <w:sz w:val="20"/>
        </w:rPr>
      </w:pPr>
      <w:r>
        <w:rPr>
          <w:rFonts w:ascii="Calibri" w:hAnsi="Calibri"/>
          <w:spacing w:val="-5"/>
        </w:rPr>
        <w:t>740</w:t>
      </w:r>
      <w:r>
        <w:rPr>
          <w:rFonts w:ascii="Calibri" w:hAnsi="Calibri"/>
        </w:rPr>
        <w:tab/>
      </w:r>
      <w:r>
        <w:rPr>
          <w:rFonts w:ascii="Verdana" w:hAnsi="Verdana"/>
          <w:sz w:val="20"/>
        </w:rPr>
        <w:t>there’s</w:t>
      </w:r>
      <w:r>
        <w:rPr>
          <w:rFonts w:ascii="Verdana" w:hAnsi="Verdana"/>
          <w:spacing w:val="-4"/>
          <w:sz w:val="20"/>
        </w:rPr>
        <w:t xml:space="preserve"> </w:t>
      </w:r>
      <w:r>
        <w:rPr>
          <w:rFonts w:ascii="Verdana" w:hAnsi="Verdana"/>
          <w:sz w:val="20"/>
        </w:rPr>
        <w:t>actually</w:t>
      </w:r>
      <w:r>
        <w:rPr>
          <w:rFonts w:ascii="Verdana" w:hAnsi="Verdana"/>
          <w:spacing w:val="-6"/>
          <w:sz w:val="20"/>
        </w:rPr>
        <w:t xml:space="preserve"> </w:t>
      </w:r>
      <w:r>
        <w:rPr>
          <w:rFonts w:ascii="Verdana" w:hAnsi="Verdana"/>
          <w:sz w:val="20"/>
        </w:rPr>
        <w:t>something</w:t>
      </w:r>
      <w:r>
        <w:rPr>
          <w:rFonts w:ascii="Verdana" w:hAnsi="Verdana"/>
          <w:spacing w:val="-5"/>
          <w:sz w:val="20"/>
        </w:rPr>
        <w:t xml:space="preserve"> </w:t>
      </w:r>
      <w:r>
        <w:rPr>
          <w:rFonts w:ascii="Verdana" w:hAnsi="Verdana"/>
          <w:sz w:val="20"/>
        </w:rPr>
        <w:t>going</w:t>
      </w:r>
      <w:r>
        <w:rPr>
          <w:rFonts w:ascii="Verdana" w:hAnsi="Verdana"/>
          <w:spacing w:val="-5"/>
          <w:sz w:val="20"/>
        </w:rPr>
        <w:t xml:space="preserve"> </w:t>
      </w:r>
      <w:r>
        <w:rPr>
          <w:rFonts w:ascii="Verdana" w:hAnsi="Verdana"/>
          <w:sz w:val="20"/>
        </w:rPr>
        <w:t>on</w:t>
      </w:r>
      <w:r>
        <w:rPr>
          <w:rFonts w:ascii="Verdana" w:hAnsi="Verdana"/>
          <w:spacing w:val="-5"/>
          <w:sz w:val="20"/>
        </w:rPr>
        <w:t xml:space="preserve"> </w:t>
      </w:r>
      <w:r>
        <w:rPr>
          <w:rFonts w:ascii="Verdana" w:hAnsi="Verdana"/>
          <w:sz w:val="20"/>
        </w:rPr>
        <w:t>in</w:t>
      </w:r>
      <w:r>
        <w:rPr>
          <w:rFonts w:ascii="Verdana" w:hAnsi="Verdana"/>
          <w:spacing w:val="-4"/>
          <w:sz w:val="20"/>
        </w:rPr>
        <w:t xml:space="preserve"> </w:t>
      </w:r>
      <w:r>
        <w:rPr>
          <w:rFonts w:ascii="Verdana" w:hAnsi="Verdana"/>
          <w:sz w:val="20"/>
        </w:rPr>
        <w:t>the</w:t>
      </w:r>
      <w:r>
        <w:rPr>
          <w:rFonts w:ascii="Verdana" w:hAnsi="Verdana"/>
          <w:spacing w:val="-7"/>
          <w:sz w:val="20"/>
        </w:rPr>
        <w:t xml:space="preserve"> </w:t>
      </w:r>
      <w:r>
        <w:rPr>
          <w:rFonts w:ascii="Verdana" w:hAnsi="Verdana"/>
          <w:sz w:val="20"/>
        </w:rPr>
        <w:t>lung.</w:t>
      </w:r>
      <w:r>
        <w:rPr>
          <w:rFonts w:ascii="Verdana" w:hAnsi="Verdana"/>
          <w:spacing w:val="-4"/>
          <w:sz w:val="20"/>
        </w:rPr>
        <w:t xml:space="preserve"> </w:t>
      </w:r>
      <w:r>
        <w:rPr>
          <w:rFonts w:ascii="Verdana" w:hAnsi="Verdana"/>
          <w:sz w:val="20"/>
        </w:rPr>
        <w:t>Very</w:t>
      </w:r>
      <w:r>
        <w:rPr>
          <w:rFonts w:ascii="Verdana" w:hAnsi="Verdana"/>
          <w:spacing w:val="-4"/>
          <w:sz w:val="20"/>
        </w:rPr>
        <w:t xml:space="preserve"> </w:t>
      </w:r>
      <w:r>
        <w:rPr>
          <w:rFonts w:ascii="Verdana" w:hAnsi="Verdana"/>
          <w:sz w:val="20"/>
        </w:rPr>
        <w:t>often</w:t>
      </w:r>
      <w:r>
        <w:rPr>
          <w:rFonts w:ascii="Verdana" w:hAnsi="Verdana"/>
          <w:spacing w:val="-2"/>
          <w:sz w:val="20"/>
        </w:rPr>
        <w:t xml:space="preserve"> </w:t>
      </w:r>
      <w:r>
        <w:rPr>
          <w:rFonts w:ascii="Verdana" w:hAnsi="Verdana"/>
          <w:sz w:val="20"/>
        </w:rPr>
        <w:t>anyway.</w:t>
      </w:r>
      <w:r>
        <w:rPr>
          <w:rFonts w:ascii="Verdana" w:hAnsi="Verdana"/>
          <w:spacing w:val="-6"/>
          <w:sz w:val="20"/>
        </w:rPr>
        <w:t xml:space="preserve"> </w:t>
      </w:r>
      <w:r>
        <w:rPr>
          <w:rFonts w:ascii="Verdana" w:hAnsi="Verdana"/>
          <w:sz w:val="20"/>
        </w:rPr>
        <w:t>And</w:t>
      </w:r>
      <w:r>
        <w:rPr>
          <w:rFonts w:ascii="Verdana" w:hAnsi="Verdana"/>
          <w:spacing w:val="-5"/>
          <w:sz w:val="20"/>
        </w:rPr>
        <w:t xml:space="preserve"> </w:t>
      </w:r>
      <w:r>
        <w:rPr>
          <w:rFonts w:ascii="Verdana" w:hAnsi="Verdana"/>
          <w:sz w:val="20"/>
        </w:rPr>
        <w:t>if</w:t>
      </w:r>
      <w:r>
        <w:rPr>
          <w:rFonts w:ascii="Verdana" w:hAnsi="Verdana"/>
          <w:spacing w:val="-6"/>
          <w:sz w:val="20"/>
        </w:rPr>
        <w:t xml:space="preserve"> </w:t>
      </w:r>
      <w:r>
        <w:rPr>
          <w:rFonts w:ascii="Verdana" w:hAnsi="Verdana"/>
          <w:spacing w:val="-2"/>
          <w:sz w:val="20"/>
        </w:rPr>
        <w:t>there’s</w:t>
      </w:r>
    </w:p>
    <w:p w14:paraId="641C1A1B" w14:textId="77777777" w:rsidR="00805B0D" w:rsidRDefault="00234FD3">
      <w:pPr>
        <w:tabs>
          <w:tab w:val="left" w:pos="977"/>
        </w:tabs>
        <w:spacing w:line="244" w:lineRule="exact"/>
        <w:ind w:left="279"/>
        <w:rPr>
          <w:rFonts w:ascii="Verdana"/>
          <w:sz w:val="20"/>
        </w:rPr>
      </w:pPr>
      <w:r>
        <w:rPr>
          <w:rFonts w:ascii="Calibri"/>
          <w:spacing w:val="-5"/>
        </w:rPr>
        <w:t>741</w:t>
      </w:r>
      <w:r>
        <w:rPr>
          <w:rFonts w:ascii="Calibri"/>
        </w:rPr>
        <w:tab/>
      </w:r>
      <w:r>
        <w:rPr>
          <w:rFonts w:ascii="Verdana"/>
          <w:sz w:val="20"/>
        </w:rPr>
        <w:t>more</w:t>
      </w:r>
      <w:r>
        <w:rPr>
          <w:rFonts w:ascii="Verdana"/>
          <w:spacing w:val="-8"/>
          <w:sz w:val="20"/>
        </w:rPr>
        <w:t xml:space="preserve"> </w:t>
      </w:r>
      <w:r>
        <w:rPr>
          <w:rFonts w:ascii="Verdana"/>
          <w:sz w:val="20"/>
        </w:rPr>
        <w:t>likely</w:t>
      </w:r>
      <w:r>
        <w:rPr>
          <w:rFonts w:ascii="Verdana"/>
          <w:spacing w:val="-6"/>
          <w:sz w:val="20"/>
        </w:rPr>
        <w:t xml:space="preserve"> </w:t>
      </w:r>
      <w:r>
        <w:rPr>
          <w:rFonts w:ascii="Verdana"/>
          <w:sz w:val="20"/>
        </w:rPr>
        <w:t>to</w:t>
      </w:r>
      <w:r>
        <w:rPr>
          <w:rFonts w:ascii="Verdana"/>
          <w:spacing w:val="-8"/>
          <w:sz w:val="20"/>
        </w:rPr>
        <w:t xml:space="preserve"> </w:t>
      </w:r>
      <w:r>
        <w:rPr>
          <w:rFonts w:ascii="Verdana"/>
          <w:sz w:val="20"/>
        </w:rPr>
        <w:t>be</w:t>
      </w:r>
      <w:r>
        <w:rPr>
          <w:rFonts w:ascii="Verdana"/>
          <w:spacing w:val="-7"/>
          <w:sz w:val="20"/>
        </w:rPr>
        <w:t xml:space="preserve"> </w:t>
      </w:r>
      <w:r>
        <w:rPr>
          <w:rFonts w:ascii="Verdana"/>
          <w:sz w:val="20"/>
        </w:rPr>
        <w:t>muscular</w:t>
      </w:r>
      <w:r>
        <w:rPr>
          <w:rFonts w:ascii="Verdana"/>
          <w:spacing w:val="-6"/>
          <w:sz w:val="20"/>
        </w:rPr>
        <w:t xml:space="preserve"> </w:t>
      </w:r>
      <w:r>
        <w:rPr>
          <w:rFonts w:ascii="Verdana"/>
          <w:sz w:val="20"/>
        </w:rPr>
        <w:t>constriction</w:t>
      </w:r>
      <w:r>
        <w:rPr>
          <w:rFonts w:ascii="Verdana"/>
          <w:spacing w:val="-6"/>
          <w:sz w:val="20"/>
        </w:rPr>
        <w:t xml:space="preserve"> </w:t>
      </w:r>
      <w:r>
        <w:rPr>
          <w:rFonts w:ascii="Verdana"/>
          <w:sz w:val="20"/>
        </w:rPr>
        <w:t>somewhere</w:t>
      </w:r>
      <w:r>
        <w:rPr>
          <w:rFonts w:ascii="Verdana"/>
          <w:spacing w:val="-7"/>
          <w:sz w:val="20"/>
        </w:rPr>
        <w:t xml:space="preserve"> </w:t>
      </w:r>
      <w:r>
        <w:rPr>
          <w:rFonts w:ascii="Verdana"/>
          <w:sz w:val="20"/>
        </w:rPr>
        <w:t>the</w:t>
      </w:r>
      <w:r>
        <w:rPr>
          <w:rFonts w:ascii="Verdana"/>
          <w:spacing w:val="-5"/>
          <w:sz w:val="20"/>
        </w:rPr>
        <w:t xml:space="preserve"> </w:t>
      </w:r>
      <w:r>
        <w:rPr>
          <w:rFonts w:ascii="Verdana"/>
          <w:sz w:val="20"/>
        </w:rPr>
        <w:t>pulse</w:t>
      </w:r>
      <w:r>
        <w:rPr>
          <w:rFonts w:ascii="Verdana"/>
          <w:spacing w:val="-6"/>
          <w:sz w:val="20"/>
        </w:rPr>
        <w:t xml:space="preserve"> </w:t>
      </w:r>
      <w:r>
        <w:rPr>
          <w:rFonts w:ascii="Verdana"/>
          <w:sz w:val="20"/>
        </w:rPr>
        <w:t>will</w:t>
      </w:r>
      <w:r>
        <w:rPr>
          <w:rFonts w:ascii="Verdana"/>
          <w:spacing w:val="-5"/>
          <w:sz w:val="20"/>
        </w:rPr>
        <w:t xml:space="preserve"> </w:t>
      </w:r>
      <w:r>
        <w:rPr>
          <w:rFonts w:ascii="Verdana"/>
          <w:sz w:val="20"/>
        </w:rPr>
        <w:t>feel</w:t>
      </w:r>
      <w:r>
        <w:rPr>
          <w:rFonts w:ascii="Verdana"/>
          <w:spacing w:val="-5"/>
          <w:sz w:val="20"/>
        </w:rPr>
        <w:t xml:space="preserve"> </w:t>
      </w:r>
      <w:r>
        <w:rPr>
          <w:rFonts w:ascii="Verdana"/>
          <w:sz w:val="20"/>
        </w:rPr>
        <w:t>more</w:t>
      </w:r>
      <w:r>
        <w:rPr>
          <w:rFonts w:ascii="Verdana"/>
          <w:spacing w:val="-7"/>
          <w:sz w:val="20"/>
        </w:rPr>
        <w:t xml:space="preserve"> </w:t>
      </w:r>
      <w:r>
        <w:rPr>
          <w:rFonts w:ascii="Verdana"/>
          <w:spacing w:val="-2"/>
          <w:sz w:val="20"/>
        </w:rPr>
        <w:t>tight.</w:t>
      </w:r>
    </w:p>
    <w:p w14:paraId="641C1A1C" w14:textId="77777777" w:rsidR="00805B0D" w:rsidRDefault="00234FD3">
      <w:pPr>
        <w:tabs>
          <w:tab w:val="left" w:pos="977"/>
        </w:tabs>
        <w:spacing w:line="242" w:lineRule="exact"/>
        <w:ind w:left="279"/>
        <w:rPr>
          <w:rFonts w:ascii="Verdana" w:hAnsi="Verdana"/>
          <w:sz w:val="20"/>
        </w:rPr>
      </w:pPr>
      <w:r>
        <w:rPr>
          <w:rFonts w:ascii="Calibri" w:hAnsi="Calibri"/>
          <w:spacing w:val="-5"/>
        </w:rPr>
        <w:t>742</w:t>
      </w:r>
      <w:r>
        <w:rPr>
          <w:rFonts w:ascii="Calibri" w:hAnsi="Calibri"/>
        </w:rPr>
        <w:tab/>
      </w:r>
      <w:r>
        <w:rPr>
          <w:rFonts w:ascii="Verdana" w:hAnsi="Verdana"/>
          <w:sz w:val="20"/>
        </w:rPr>
        <w:t>Almost</w:t>
      </w:r>
      <w:r>
        <w:rPr>
          <w:rFonts w:ascii="Verdana" w:hAnsi="Verdana"/>
          <w:spacing w:val="-5"/>
          <w:sz w:val="20"/>
        </w:rPr>
        <w:t xml:space="preserve"> </w:t>
      </w:r>
      <w:r>
        <w:rPr>
          <w:rFonts w:ascii="Verdana" w:hAnsi="Verdana"/>
          <w:sz w:val="20"/>
        </w:rPr>
        <w:t>like</w:t>
      </w:r>
      <w:r>
        <w:rPr>
          <w:rFonts w:ascii="Verdana" w:hAnsi="Verdana"/>
          <w:spacing w:val="-6"/>
          <w:sz w:val="20"/>
        </w:rPr>
        <w:t xml:space="preserve"> </w:t>
      </w:r>
      <w:r>
        <w:rPr>
          <w:rFonts w:ascii="Verdana" w:hAnsi="Verdana"/>
          <w:sz w:val="20"/>
        </w:rPr>
        <w:t>tight</w:t>
      </w:r>
      <w:r>
        <w:rPr>
          <w:rFonts w:ascii="Verdana" w:hAnsi="Verdana"/>
          <w:spacing w:val="-5"/>
          <w:sz w:val="20"/>
        </w:rPr>
        <w:t xml:space="preserve"> </w:t>
      </w:r>
      <w:r>
        <w:rPr>
          <w:rFonts w:ascii="Verdana" w:hAnsi="Verdana"/>
          <w:sz w:val="20"/>
        </w:rPr>
        <w:t>or</w:t>
      </w:r>
      <w:r>
        <w:rPr>
          <w:rFonts w:ascii="Verdana" w:hAnsi="Verdana"/>
          <w:spacing w:val="-6"/>
          <w:sz w:val="20"/>
        </w:rPr>
        <w:t xml:space="preserve"> </w:t>
      </w:r>
      <w:r>
        <w:rPr>
          <w:rFonts w:ascii="Verdana" w:hAnsi="Verdana"/>
          <w:sz w:val="20"/>
        </w:rPr>
        <w:t>wiry</w:t>
      </w:r>
      <w:r>
        <w:rPr>
          <w:rFonts w:ascii="Verdana" w:hAnsi="Verdana"/>
          <w:spacing w:val="-3"/>
          <w:sz w:val="20"/>
        </w:rPr>
        <w:t xml:space="preserve"> </w:t>
      </w:r>
      <w:r>
        <w:rPr>
          <w:rFonts w:ascii="Verdana" w:hAnsi="Verdana"/>
          <w:sz w:val="20"/>
        </w:rPr>
        <w:t>so</w:t>
      </w:r>
      <w:r>
        <w:rPr>
          <w:rFonts w:ascii="Verdana" w:hAnsi="Verdana"/>
          <w:spacing w:val="-4"/>
          <w:sz w:val="20"/>
        </w:rPr>
        <w:t xml:space="preserve"> </w:t>
      </w:r>
      <w:r>
        <w:rPr>
          <w:rFonts w:ascii="Verdana" w:hAnsi="Verdana"/>
          <w:sz w:val="20"/>
        </w:rPr>
        <w:t>yeah,</w:t>
      </w:r>
      <w:r>
        <w:rPr>
          <w:rFonts w:ascii="Verdana" w:hAnsi="Verdana"/>
          <w:spacing w:val="-6"/>
          <w:sz w:val="20"/>
        </w:rPr>
        <w:t xml:space="preserve"> </w:t>
      </w:r>
      <w:r>
        <w:rPr>
          <w:rFonts w:ascii="Verdana" w:hAnsi="Verdana"/>
          <w:sz w:val="20"/>
        </w:rPr>
        <w:t>those</w:t>
      </w:r>
      <w:r>
        <w:rPr>
          <w:rFonts w:ascii="Verdana" w:hAnsi="Verdana"/>
          <w:spacing w:val="-6"/>
          <w:sz w:val="20"/>
        </w:rPr>
        <w:t xml:space="preserve"> </w:t>
      </w:r>
      <w:r>
        <w:rPr>
          <w:rFonts w:ascii="Verdana" w:hAnsi="Verdana"/>
          <w:sz w:val="20"/>
        </w:rPr>
        <w:t>are</w:t>
      </w:r>
      <w:r>
        <w:rPr>
          <w:rFonts w:ascii="Verdana" w:hAnsi="Verdana"/>
          <w:spacing w:val="-6"/>
          <w:sz w:val="20"/>
        </w:rPr>
        <w:t xml:space="preserve"> </w:t>
      </w:r>
      <w:r>
        <w:rPr>
          <w:rFonts w:ascii="Verdana" w:hAnsi="Verdana"/>
          <w:sz w:val="20"/>
        </w:rPr>
        <w:t>the</w:t>
      </w:r>
      <w:r>
        <w:rPr>
          <w:rFonts w:ascii="Verdana" w:hAnsi="Verdana"/>
          <w:spacing w:val="-3"/>
          <w:sz w:val="20"/>
        </w:rPr>
        <w:t xml:space="preserve"> </w:t>
      </w:r>
      <w:r>
        <w:rPr>
          <w:rFonts w:ascii="Verdana" w:hAnsi="Verdana"/>
          <w:sz w:val="20"/>
        </w:rPr>
        <w:t>kind</w:t>
      </w:r>
      <w:r>
        <w:rPr>
          <w:rFonts w:ascii="Verdana" w:hAnsi="Verdana"/>
          <w:spacing w:val="3"/>
          <w:sz w:val="20"/>
        </w:rPr>
        <w:t xml:space="preserve"> </w:t>
      </w:r>
      <w:r>
        <w:rPr>
          <w:rFonts w:ascii="Verdana" w:hAnsi="Verdana"/>
          <w:sz w:val="20"/>
        </w:rPr>
        <w:t>of</w:t>
      </w:r>
      <w:r>
        <w:rPr>
          <w:rFonts w:ascii="Verdana" w:hAnsi="Verdana"/>
          <w:spacing w:val="-7"/>
          <w:sz w:val="20"/>
        </w:rPr>
        <w:t xml:space="preserve"> </w:t>
      </w:r>
      <w:r>
        <w:rPr>
          <w:rFonts w:ascii="Verdana" w:hAnsi="Verdana"/>
          <w:sz w:val="20"/>
        </w:rPr>
        <w:t>qualities</w:t>
      </w:r>
      <w:r>
        <w:rPr>
          <w:rFonts w:ascii="Verdana" w:hAnsi="Verdana"/>
          <w:spacing w:val="-6"/>
          <w:sz w:val="20"/>
        </w:rPr>
        <w:t xml:space="preserve"> </w:t>
      </w:r>
      <w:r>
        <w:rPr>
          <w:rFonts w:ascii="Verdana" w:hAnsi="Verdana"/>
          <w:sz w:val="20"/>
        </w:rPr>
        <w:t>I’d</w:t>
      </w:r>
      <w:r>
        <w:rPr>
          <w:rFonts w:ascii="Verdana" w:hAnsi="Verdana"/>
          <w:spacing w:val="-3"/>
          <w:sz w:val="20"/>
        </w:rPr>
        <w:t xml:space="preserve"> </w:t>
      </w:r>
      <w:r>
        <w:rPr>
          <w:rFonts w:ascii="Verdana" w:hAnsi="Verdana"/>
          <w:sz w:val="20"/>
        </w:rPr>
        <w:t>be</w:t>
      </w:r>
      <w:r>
        <w:rPr>
          <w:rFonts w:ascii="Verdana" w:hAnsi="Verdana"/>
          <w:spacing w:val="-6"/>
          <w:sz w:val="20"/>
        </w:rPr>
        <w:t xml:space="preserve"> </w:t>
      </w:r>
      <w:r>
        <w:rPr>
          <w:rFonts w:ascii="Verdana" w:hAnsi="Verdana"/>
          <w:sz w:val="20"/>
        </w:rPr>
        <w:t>looking</w:t>
      </w:r>
      <w:r>
        <w:rPr>
          <w:rFonts w:ascii="Verdana" w:hAnsi="Verdana"/>
          <w:spacing w:val="-3"/>
          <w:sz w:val="20"/>
        </w:rPr>
        <w:t xml:space="preserve"> </w:t>
      </w:r>
      <w:r>
        <w:rPr>
          <w:rFonts w:ascii="Verdana" w:hAnsi="Verdana"/>
          <w:spacing w:val="-4"/>
          <w:sz w:val="20"/>
        </w:rPr>
        <w:t>for.</w:t>
      </w:r>
    </w:p>
    <w:p w14:paraId="641C1A1D" w14:textId="77777777" w:rsidR="00805B0D" w:rsidRDefault="00234FD3">
      <w:pPr>
        <w:pStyle w:val="BodyText"/>
        <w:spacing w:line="244" w:lineRule="exact"/>
        <w:ind w:left="279"/>
        <w:rPr>
          <w:rFonts w:ascii="Calibri"/>
        </w:rPr>
      </w:pPr>
      <w:r>
        <w:rPr>
          <w:rFonts w:ascii="Calibri"/>
          <w:spacing w:val="-5"/>
        </w:rPr>
        <w:t>743</w:t>
      </w:r>
    </w:p>
    <w:p w14:paraId="641C1A1E" w14:textId="77777777" w:rsidR="00805B0D" w:rsidRDefault="00234FD3">
      <w:pPr>
        <w:tabs>
          <w:tab w:val="left" w:pos="977"/>
          <w:tab w:val="left" w:pos="1697"/>
        </w:tabs>
        <w:spacing w:line="244" w:lineRule="exact"/>
        <w:ind w:left="279"/>
        <w:rPr>
          <w:rFonts w:ascii="Verdana"/>
          <w:b/>
          <w:sz w:val="20"/>
        </w:rPr>
      </w:pPr>
      <w:r>
        <w:rPr>
          <w:rFonts w:ascii="Calibri"/>
          <w:spacing w:val="-5"/>
        </w:rPr>
        <w:t>744</w:t>
      </w:r>
      <w:r>
        <w:rPr>
          <w:rFonts w:ascii="Calibri"/>
        </w:rPr>
        <w:tab/>
      </w:r>
      <w:r>
        <w:rPr>
          <w:rFonts w:ascii="Verdana"/>
          <w:b/>
          <w:spacing w:val="-5"/>
          <w:sz w:val="20"/>
        </w:rPr>
        <w:t>I:</w:t>
      </w:r>
      <w:r>
        <w:rPr>
          <w:rFonts w:ascii="Verdana"/>
          <w:b/>
          <w:sz w:val="20"/>
        </w:rPr>
        <w:tab/>
        <w:t>OK</w:t>
      </w:r>
      <w:r>
        <w:rPr>
          <w:rFonts w:ascii="Verdana"/>
          <w:b/>
          <w:spacing w:val="-6"/>
          <w:sz w:val="20"/>
        </w:rPr>
        <w:t xml:space="preserve"> </w:t>
      </w:r>
      <w:r>
        <w:rPr>
          <w:rFonts w:ascii="Verdana"/>
          <w:b/>
          <w:spacing w:val="-2"/>
          <w:sz w:val="20"/>
        </w:rPr>
        <w:t>FRED?</w:t>
      </w:r>
    </w:p>
    <w:p w14:paraId="641C1A1F" w14:textId="77777777" w:rsidR="00805B0D" w:rsidRDefault="00234FD3">
      <w:pPr>
        <w:pStyle w:val="BodyText"/>
        <w:spacing w:line="242" w:lineRule="exact"/>
        <w:ind w:left="279"/>
        <w:rPr>
          <w:rFonts w:ascii="Calibri"/>
        </w:rPr>
      </w:pPr>
      <w:r>
        <w:rPr>
          <w:rFonts w:ascii="Calibri"/>
          <w:spacing w:val="-5"/>
        </w:rPr>
        <w:t>745</w:t>
      </w:r>
    </w:p>
    <w:p w14:paraId="641C1A20" w14:textId="77777777" w:rsidR="00805B0D" w:rsidRDefault="00234FD3">
      <w:pPr>
        <w:tabs>
          <w:tab w:val="left" w:pos="977"/>
        </w:tabs>
        <w:spacing w:line="242" w:lineRule="exact"/>
        <w:ind w:left="279"/>
        <w:rPr>
          <w:rFonts w:ascii="Verdana" w:hAnsi="Verdana"/>
          <w:sz w:val="20"/>
        </w:rPr>
      </w:pPr>
      <w:r>
        <w:rPr>
          <w:rFonts w:ascii="Calibri" w:hAnsi="Calibri"/>
          <w:spacing w:val="-5"/>
        </w:rPr>
        <w:t>746</w:t>
      </w:r>
      <w:r>
        <w:rPr>
          <w:rFonts w:ascii="Calibri" w:hAnsi="Calibri"/>
        </w:rPr>
        <w:tab/>
      </w:r>
      <w:r>
        <w:rPr>
          <w:rFonts w:ascii="Verdana" w:hAnsi="Verdana"/>
          <w:sz w:val="20"/>
        </w:rPr>
        <w:t>FRED:</w:t>
      </w:r>
      <w:r>
        <w:rPr>
          <w:rFonts w:ascii="Verdana" w:hAnsi="Verdana"/>
          <w:spacing w:val="17"/>
          <w:sz w:val="20"/>
        </w:rPr>
        <w:t xml:space="preserve"> </w:t>
      </w:r>
      <w:r>
        <w:rPr>
          <w:rFonts w:ascii="Verdana" w:hAnsi="Verdana"/>
          <w:sz w:val="20"/>
        </w:rPr>
        <w:t>Yeah</w:t>
      </w:r>
      <w:r>
        <w:rPr>
          <w:rFonts w:ascii="Verdana" w:hAnsi="Verdana"/>
          <w:spacing w:val="-3"/>
          <w:sz w:val="20"/>
        </w:rPr>
        <w:t xml:space="preserve"> </w:t>
      </w:r>
      <w:r>
        <w:rPr>
          <w:rFonts w:ascii="Verdana" w:hAnsi="Verdana"/>
          <w:sz w:val="20"/>
        </w:rPr>
        <w:t>it’s</w:t>
      </w:r>
      <w:r>
        <w:rPr>
          <w:rFonts w:ascii="Verdana" w:hAnsi="Verdana"/>
          <w:spacing w:val="-7"/>
          <w:sz w:val="20"/>
        </w:rPr>
        <w:t xml:space="preserve"> </w:t>
      </w:r>
      <w:r>
        <w:rPr>
          <w:rFonts w:ascii="Verdana" w:hAnsi="Verdana"/>
          <w:sz w:val="20"/>
        </w:rPr>
        <w:t>another</w:t>
      </w:r>
      <w:r>
        <w:rPr>
          <w:rFonts w:ascii="Verdana" w:hAnsi="Verdana"/>
          <w:spacing w:val="-6"/>
          <w:sz w:val="20"/>
        </w:rPr>
        <w:t xml:space="preserve"> </w:t>
      </w:r>
      <w:r>
        <w:rPr>
          <w:rFonts w:ascii="Verdana" w:hAnsi="Verdana"/>
          <w:sz w:val="20"/>
        </w:rPr>
        <w:t>thing</w:t>
      </w:r>
      <w:r>
        <w:rPr>
          <w:rFonts w:ascii="Verdana" w:hAnsi="Verdana"/>
          <w:spacing w:val="-5"/>
          <w:sz w:val="20"/>
        </w:rPr>
        <w:t xml:space="preserve"> </w:t>
      </w:r>
      <w:r>
        <w:rPr>
          <w:rFonts w:ascii="Verdana" w:hAnsi="Verdana"/>
          <w:sz w:val="20"/>
        </w:rPr>
        <w:t>that’s</w:t>
      </w:r>
      <w:r>
        <w:rPr>
          <w:rFonts w:ascii="Verdana" w:hAnsi="Verdana"/>
          <w:spacing w:val="-6"/>
          <w:sz w:val="20"/>
        </w:rPr>
        <w:t xml:space="preserve"> </w:t>
      </w:r>
      <w:r>
        <w:rPr>
          <w:rFonts w:ascii="Verdana" w:hAnsi="Verdana"/>
          <w:sz w:val="20"/>
        </w:rPr>
        <w:t>come</w:t>
      </w:r>
      <w:r>
        <w:rPr>
          <w:rFonts w:ascii="Verdana" w:hAnsi="Verdana"/>
          <w:spacing w:val="-4"/>
          <w:sz w:val="20"/>
        </w:rPr>
        <w:t xml:space="preserve"> </w:t>
      </w:r>
      <w:r>
        <w:rPr>
          <w:rFonts w:ascii="Verdana" w:hAnsi="Verdana"/>
          <w:sz w:val="20"/>
        </w:rPr>
        <w:t>up</w:t>
      </w:r>
      <w:r>
        <w:rPr>
          <w:rFonts w:ascii="Verdana" w:hAnsi="Verdana"/>
          <w:spacing w:val="-4"/>
          <w:sz w:val="20"/>
        </w:rPr>
        <w:t xml:space="preserve"> </w:t>
      </w:r>
      <w:r>
        <w:rPr>
          <w:rFonts w:ascii="Verdana" w:hAnsi="Verdana"/>
          <w:sz w:val="20"/>
        </w:rPr>
        <w:t>lately</w:t>
      </w:r>
      <w:r>
        <w:rPr>
          <w:rFonts w:ascii="Verdana" w:hAnsi="Verdana"/>
          <w:spacing w:val="-4"/>
          <w:sz w:val="20"/>
        </w:rPr>
        <w:t xml:space="preserve"> </w:t>
      </w:r>
      <w:r>
        <w:rPr>
          <w:rFonts w:ascii="Verdana" w:hAnsi="Verdana"/>
          <w:sz w:val="20"/>
        </w:rPr>
        <w:t>and</w:t>
      </w:r>
      <w:r>
        <w:rPr>
          <w:rFonts w:ascii="Verdana" w:hAnsi="Verdana"/>
          <w:spacing w:val="-5"/>
          <w:sz w:val="20"/>
        </w:rPr>
        <w:t xml:space="preserve"> </w:t>
      </w:r>
      <w:r>
        <w:rPr>
          <w:rFonts w:ascii="Verdana" w:hAnsi="Verdana"/>
          <w:sz w:val="20"/>
        </w:rPr>
        <w:t>I</w:t>
      </w:r>
      <w:r>
        <w:rPr>
          <w:rFonts w:ascii="Verdana" w:hAnsi="Verdana"/>
          <w:spacing w:val="-6"/>
          <w:sz w:val="20"/>
        </w:rPr>
        <w:t xml:space="preserve"> </w:t>
      </w:r>
      <w:r>
        <w:rPr>
          <w:rFonts w:ascii="Verdana" w:hAnsi="Verdana"/>
          <w:sz w:val="20"/>
        </w:rPr>
        <w:t>was</w:t>
      </w:r>
      <w:r>
        <w:rPr>
          <w:rFonts w:ascii="Verdana" w:hAnsi="Verdana"/>
          <w:spacing w:val="-3"/>
          <w:sz w:val="20"/>
        </w:rPr>
        <w:t xml:space="preserve"> </w:t>
      </w:r>
      <w:r>
        <w:rPr>
          <w:rFonts w:ascii="Verdana" w:hAnsi="Verdana"/>
          <w:sz w:val="20"/>
        </w:rPr>
        <w:t>working</w:t>
      </w:r>
      <w:r>
        <w:rPr>
          <w:rFonts w:ascii="Verdana" w:hAnsi="Verdana"/>
          <w:spacing w:val="-4"/>
          <w:sz w:val="20"/>
        </w:rPr>
        <w:t xml:space="preserve"> </w:t>
      </w:r>
      <w:r>
        <w:rPr>
          <w:rFonts w:ascii="Verdana" w:hAnsi="Verdana"/>
          <w:sz w:val="20"/>
        </w:rPr>
        <w:t>with</w:t>
      </w:r>
      <w:r>
        <w:rPr>
          <w:rFonts w:ascii="Verdana" w:hAnsi="Verdana"/>
          <w:spacing w:val="-5"/>
          <w:sz w:val="20"/>
        </w:rPr>
        <w:t xml:space="preserve"> </w:t>
      </w:r>
      <w:r>
        <w:rPr>
          <w:rFonts w:ascii="Verdana" w:hAnsi="Verdana"/>
          <w:spacing w:val="-10"/>
          <w:sz w:val="20"/>
        </w:rPr>
        <w:t>a</w:t>
      </w:r>
    </w:p>
    <w:p w14:paraId="641C1A21" w14:textId="77777777" w:rsidR="00805B0D" w:rsidRDefault="00234FD3">
      <w:pPr>
        <w:tabs>
          <w:tab w:val="left" w:pos="977"/>
        </w:tabs>
        <w:spacing w:line="244" w:lineRule="exact"/>
        <w:ind w:left="279"/>
        <w:rPr>
          <w:rFonts w:ascii="Verdana"/>
          <w:sz w:val="20"/>
        </w:rPr>
      </w:pPr>
      <w:r>
        <w:rPr>
          <w:rFonts w:ascii="Calibri"/>
          <w:spacing w:val="-5"/>
        </w:rPr>
        <w:t>747</w:t>
      </w:r>
      <w:r>
        <w:rPr>
          <w:rFonts w:ascii="Calibri"/>
        </w:rPr>
        <w:tab/>
      </w:r>
      <w:r>
        <w:rPr>
          <w:rFonts w:ascii="Verdana"/>
          <w:sz w:val="20"/>
        </w:rPr>
        <w:t>group</w:t>
      </w:r>
      <w:r>
        <w:rPr>
          <w:rFonts w:ascii="Verdana"/>
          <w:spacing w:val="-4"/>
          <w:sz w:val="20"/>
        </w:rPr>
        <w:t xml:space="preserve"> </w:t>
      </w:r>
      <w:r>
        <w:rPr>
          <w:rFonts w:ascii="Verdana"/>
          <w:sz w:val="20"/>
        </w:rPr>
        <w:t>of</w:t>
      </w:r>
      <w:r>
        <w:rPr>
          <w:rFonts w:ascii="Verdana"/>
          <w:spacing w:val="-6"/>
          <w:sz w:val="20"/>
        </w:rPr>
        <w:t xml:space="preserve"> </w:t>
      </w:r>
      <w:r>
        <w:rPr>
          <w:rFonts w:ascii="Verdana"/>
          <w:sz w:val="20"/>
        </w:rPr>
        <w:t>people</w:t>
      </w:r>
      <w:r>
        <w:rPr>
          <w:rFonts w:ascii="Verdana"/>
          <w:spacing w:val="-7"/>
          <w:sz w:val="20"/>
        </w:rPr>
        <w:t xml:space="preserve"> </w:t>
      </w:r>
      <w:r>
        <w:rPr>
          <w:rFonts w:ascii="Verdana"/>
          <w:sz w:val="20"/>
        </w:rPr>
        <w:t>with</w:t>
      </w:r>
      <w:r>
        <w:rPr>
          <w:rFonts w:ascii="Verdana"/>
          <w:spacing w:val="-4"/>
          <w:sz w:val="20"/>
        </w:rPr>
        <w:t xml:space="preserve"> </w:t>
      </w:r>
      <w:r>
        <w:rPr>
          <w:rFonts w:ascii="Verdana"/>
          <w:sz w:val="20"/>
        </w:rPr>
        <w:t>diabetes</w:t>
      </w:r>
      <w:r>
        <w:rPr>
          <w:rFonts w:ascii="Verdana"/>
          <w:spacing w:val="-4"/>
          <w:sz w:val="20"/>
        </w:rPr>
        <w:t xml:space="preserve"> </w:t>
      </w:r>
      <w:r>
        <w:rPr>
          <w:rFonts w:ascii="Verdana"/>
          <w:sz w:val="20"/>
        </w:rPr>
        <w:t>and</w:t>
      </w:r>
      <w:r>
        <w:rPr>
          <w:rFonts w:ascii="Verdana"/>
          <w:spacing w:val="-5"/>
          <w:sz w:val="20"/>
        </w:rPr>
        <w:t xml:space="preserve"> </w:t>
      </w:r>
      <w:r>
        <w:rPr>
          <w:rFonts w:ascii="Verdana"/>
          <w:sz w:val="20"/>
        </w:rPr>
        <w:t>they</w:t>
      </w:r>
      <w:r>
        <w:rPr>
          <w:rFonts w:ascii="Verdana"/>
          <w:spacing w:val="-3"/>
          <w:sz w:val="20"/>
        </w:rPr>
        <w:t xml:space="preserve"> </w:t>
      </w:r>
      <w:r>
        <w:rPr>
          <w:rFonts w:ascii="Verdana"/>
          <w:sz w:val="20"/>
        </w:rPr>
        <w:t>were</w:t>
      </w:r>
      <w:r>
        <w:rPr>
          <w:rFonts w:ascii="Verdana"/>
          <w:spacing w:val="-7"/>
          <w:sz w:val="20"/>
        </w:rPr>
        <w:t xml:space="preserve"> </w:t>
      </w:r>
      <w:r>
        <w:rPr>
          <w:rFonts w:ascii="Verdana"/>
          <w:sz w:val="20"/>
        </w:rPr>
        <w:t>type</w:t>
      </w:r>
      <w:r>
        <w:rPr>
          <w:rFonts w:ascii="Verdana"/>
          <w:spacing w:val="-6"/>
          <w:sz w:val="20"/>
        </w:rPr>
        <w:t xml:space="preserve"> </w:t>
      </w:r>
      <w:r>
        <w:rPr>
          <w:rFonts w:ascii="Verdana"/>
          <w:sz w:val="20"/>
        </w:rPr>
        <w:t>1</w:t>
      </w:r>
      <w:r>
        <w:rPr>
          <w:rFonts w:ascii="Verdana"/>
          <w:spacing w:val="-5"/>
          <w:sz w:val="20"/>
        </w:rPr>
        <w:t xml:space="preserve"> </w:t>
      </w:r>
      <w:r>
        <w:rPr>
          <w:rFonts w:ascii="Verdana"/>
          <w:sz w:val="20"/>
        </w:rPr>
        <w:t>diabetes</w:t>
      </w:r>
      <w:r>
        <w:rPr>
          <w:rFonts w:ascii="Verdana"/>
          <w:spacing w:val="-7"/>
          <w:sz w:val="20"/>
        </w:rPr>
        <w:t xml:space="preserve"> </w:t>
      </w:r>
      <w:r>
        <w:rPr>
          <w:rFonts w:ascii="Verdana"/>
          <w:sz w:val="20"/>
        </w:rPr>
        <w:t>so</w:t>
      </w:r>
      <w:r>
        <w:rPr>
          <w:rFonts w:ascii="Verdana"/>
          <w:spacing w:val="-6"/>
          <w:sz w:val="20"/>
        </w:rPr>
        <w:t xml:space="preserve"> </w:t>
      </w:r>
      <w:r>
        <w:rPr>
          <w:rFonts w:ascii="Verdana"/>
          <w:sz w:val="20"/>
        </w:rPr>
        <w:t>they</w:t>
      </w:r>
      <w:r>
        <w:rPr>
          <w:rFonts w:ascii="Verdana"/>
          <w:spacing w:val="-6"/>
          <w:sz w:val="20"/>
        </w:rPr>
        <w:t xml:space="preserve"> </w:t>
      </w:r>
      <w:r>
        <w:rPr>
          <w:rFonts w:ascii="Verdana"/>
          <w:sz w:val="20"/>
        </w:rPr>
        <w:t>were</w:t>
      </w:r>
      <w:r>
        <w:rPr>
          <w:rFonts w:ascii="Verdana"/>
          <w:spacing w:val="-4"/>
          <w:sz w:val="20"/>
        </w:rPr>
        <w:t xml:space="preserve"> </w:t>
      </w:r>
      <w:r>
        <w:rPr>
          <w:rFonts w:ascii="Verdana"/>
          <w:sz w:val="20"/>
        </w:rPr>
        <w:t>on</w:t>
      </w:r>
      <w:r>
        <w:rPr>
          <w:rFonts w:ascii="Verdana"/>
          <w:spacing w:val="-5"/>
          <w:sz w:val="20"/>
        </w:rPr>
        <w:t xml:space="preserve"> the</w:t>
      </w:r>
    </w:p>
    <w:p w14:paraId="641C1A22" w14:textId="77777777" w:rsidR="00805B0D" w:rsidRDefault="00234FD3">
      <w:pPr>
        <w:tabs>
          <w:tab w:val="left" w:pos="977"/>
        </w:tabs>
        <w:spacing w:line="244" w:lineRule="exact"/>
        <w:ind w:left="279"/>
        <w:rPr>
          <w:rFonts w:ascii="Verdana"/>
          <w:sz w:val="20"/>
        </w:rPr>
      </w:pPr>
      <w:r>
        <w:rPr>
          <w:rFonts w:ascii="Calibri"/>
          <w:spacing w:val="-5"/>
        </w:rPr>
        <w:t>748</w:t>
      </w:r>
      <w:r>
        <w:rPr>
          <w:rFonts w:ascii="Calibri"/>
        </w:rPr>
        <w:tab/>
      </w:r>
      <w:r>
        <w:rPr>
          <w:rFonts w:ascii="Verdana"/>
          <w:sz w:val="20"/>
        </w:rPr>
        <w:t>monitors</w:t>
      </w:r>
      <w:r>
        <w:rPr>
          <w:rFonts w:ascii="Verdana"/>
          <w:spacing w:val="-8"/>
          <w:sz w:val="20"/>
        </w:rPr>
        <w:t xml:space="preserve"> </w:t>
      </w:r>
      <w:r>
        <w:rPr>
          <w:rFonts w:ascii="Verdana"/>
          <w:sz w:val="20"/>
        </w:rPr>
        <w:t>and</w:t>
      </w:r>
      <w:r>
        <w:rPr>
          <w:rFonts w:ascii="Verdana"/>
          <w:spacing w:val="-5"/>
          <w:sz w:val="20"/>
        </w:rPr>
        <w:t xml:space="preserve"> </w:t>
      </w:r>
      <w:r>
        <w:rPr>
          <w:rFonts w:ascii="Verdana"/>
          <w:sz w:val="20"/>
        </w:rPr>
        <w:t>the</w:t>
      </w:r>
      <w:r>
        <w:rPr>
          <w:rFonts w:ascii="Verdana"/>
          <w:spacing w:val="-7"/>
          <w:sz w:val="20"/>
        </w:rPr>
        <w:t xml:space="preserve"> </w:t>
      </w:r>
      <w:r>
        <w:rPr>
          <w:rFonts w:ascii="Verdana"/>
          <w:sz w:val="20"/>
        </w:rPr>
        <w:t>diaphragm</w:t>
      </w:r>
      <w:r>
        <w:rPr>
          <w:rFonts w:ascii="Verdana"/>
          <w:spacing w:val="-6"/>
          <w:sz w:val="20"/>
        </w:rPr>
        <w:t xml:space="preserve"> </w:t>
      </w:r>
      <w:r>
        <w:rPr>
          <w:rFonts w:ascii="Verdana"/>
          <w:sz w:val="20"/>
        </w:rPr>
        <w:t>release</w:t>
      </w:r>
      <w:r>
        <w:rPr>
          <w:rFonts w:ascii="Verdana"/>
          <w:spacing w:val="-6"/>
          <w:sz w:val="20"/>
        </w:rPr>
        <w:t xml:space="preserve"> </w:t>
      </w:r>
      <w:r>
        <w:rPr>
          <w:rFonts w:ascii="Verdana"/>
          <w:sz w:val="20"/>
        </w:rPr>
        <w:t>struck</w:t>
      </w:r>
      <w:r>
        <w:rPr>
          <w:rFonts w:ascii="Verdana"/>
          <w:spacing w:val="-6"/>
          <w:sz w:val="20"/>
        </w:rPr>
        <w:t xml:space="preserve"> </w:t>
      </w:r>
      <w:r>
        <w:rPr>
          <w:rFonts w:ascii="Verdana"/>
          <w:sz w:val="20"/>
        </w:rPr>
        <w:t>their</w:t>
      </w:r>
      <w:r>
        <w:rPr>
          <w:rFonts w:ascii="Verdana"/>
          <w:spacing w:val="-5"/>
          <w:sz w:val="20"/>
        </w:rPr>
        <w:t xml:space="preserve"> </w:t>
      </w:r>
      <w:r>
        <w:rPr>
          <w:rFonts w:ascii="Verdana"/>
          <w:sz w:val="20"/>
        </w:rPr>
        <w:t>blood</w:t>
      </w:r>
      <w:r>
        <w:rPr>
          <w:rFonts w:ascii="Verdana"/>
          <w:spacing w:val="-4"/>
          <w:sz w:val="20"/>
        </w:rPr>
        <w:t xml:space="preserve"> </w:t>
      </w:r>
      <w:r>
        <w:rPr>
          <w:rFonts w:ascii="Verdana"/>
          <w:sz w:val="20"/>
        </w:rPr>
        <w:t>sugar</w:t>
      </w:r>
      <w:r>
        <w:rPr>
          <w:rFonts w:ascii="Verdana"/>
          <w:spacing w:val="-6"/>
          <w:sz w:val="20"/>
        </w:rPr>
        <w:t xml:space="preserve"> </w:t>
      </w:r>
      <w:r>
        <w:rPr>
          <w:rFonts w:ascii="Verdana"/>
          <w:sz w:val="20"/>
        </w:rPr>
        <w:t>levels</w:t>
      </w:r>
      <w:r>
        <w:rPr>
          <w:rFonts w:ascii="Verdana"/>
          <w:spacing w:val="-4"/>
          <w:sz w:val="20"/>
        </w:rPr>
        <w:t xml:space="preserve"> </w:t>
      </w:r>
      <w:r>
        <w:rPr>
          <w:rFonts w:ascii="Verdana"/>
          <w:sz w:val="20"/>
        </w:rPr>
        <w:t>and</w:t>
      </w:r>
      <w:r>
        <w:rPr>
          <w:rFonts w:ascii="Verdana"/>
          <w:spacing w:val="-5"/>
          <w:sz w:val="20"/>
        </w:rPr>
        <w:t xml:space="preserve"> </w:t>
      </w:r>
      <w:r>
        <w:rPr>
          <w:rFonts w:ascii="Verdana"/>
          <w:spacing w:val="-2"/>
          <w:sz w:val="20"/>
        </w:rPr>
        <w:t>stabilised</w:t>
      </w:r>
    </w:p>
    <w:p w14:paraId="641C1A23" w14:textId="77777777" w:rsidR="00805B0D" w:rsidRDefault="00234FD3">
      <w:pPr>
        <w:tabs>
          <w:tab w:val="left" w:pos="977"/>
        </w:tabs>
        <w:spacing w:line="242" w:lineRule="exact"/>
        <w:ind w:left="279"/>
        <w:rPr>
          <w:rFonts w:ascii="Verdana" w:hAnsi="Verdana"/>
          <w:sz w:val="20"/>
        </w:rPr>
      </w:pPr>
      <w:r>
        <w:rPr>
          <w:rFonts w:ascii="Calibri" w:hAnsi="Calibri"/>
          <w:spacing w:val="-5"/>
        </w:rPr>
        <w:t>749</w:t>
      </w:r>
      <w:r>
        <w:rPr>
          <w:rFonts w:ascii="Calibri" w:hAnsi="Calibri"/>
        </w:rPr>
        <w:tab/>
      </w:r>
      <w:r>
        <w:rPr>
          <w:rFonts w:ascii="Verdana" w:hAnsi="Verdana"/>
          <w:sz w:val="20"/>
        </w:rPr>
        <w:t>a</w:t>
      </w:r>
      <w:r>
        <w:rPr>
          <w:rFonts w:ascii="Verdana" w:hAnsi="Verdana"/>
          <w:spacing w:val="-6"/>
          <w:sz w:val="20"/>
        </w:rPr>
        <w:t xml:space="preserve"> </w:t>
      </w:r>
      <w:r>
        <w:rPr>
          <w:rFonts w:ascii="Verdana" w:hAnsi="Verdana"/>
          <w:sz w:val="20"/>
        </w:rPr>
        <w:t>couple</w:t>
      </w:r>
      <w:r>
        <w:rPr>
          <w:rFonts w:ascii="Verdana" w:hAnsi="Verdana"/>
          <w:spacing w:val="-6"/>
          <w:sz w:val="20"/>
        </w:rPr>
        <w:t xml:space="preserve"> </w:t>
      </w:r>
      <w:r>
        <w:rPr>
          <w:rFonts w:ascii="Verdana" w:hAnsi="Verdana"/>
          <w:sz w:val="20"/>
        </w:rPr>
        <w:t>of</w:t>
      </w:r>
      <w:r>
        <w:rPr>
          <w:rFonts w:ascii="Verdana" w:hAnsi="Verdana"/>
          <w:spacing w:val="-6"/>
          <w:sz w:val="20"/>
        </w:rPr>
        <w:t xml:space="preserve"> </w:t>
      </w:r>
      <w:r>
        <w:rPr>
          <w:rFonts w:ascii="Verdana" w:hAnsi="Verdana"/>
          <w:sz w:val="20"/>
        </w:rPr>
        <w:t>them</w:t>
      </w:r>
      <w:r>
        <w:rPr>
          <w:rFonts w:ascii="Verdana" w:hAnsi="Verdana"/>
          <w:spacing w:val="-3"/>
          <w:sz w:val="20"/>
        </w:rPr>
        <w:t xml:space="preserve"> </w:t>
      </w:r>
      <w:r>
        <w:rPr>
          <w:rFonts w:ascii="Verdana" w:hAnsi="Verdana"/>
          <w:sz w:val="20"/>
        </w:rPr>
        <w:t>had</w:t>
      </w:r>
      <w:r>
        <w:rPr>
          <w:rFonts w:ascii="Verdana" w:hAnsi="Verdana"/>
          <w:spacing w:val="-4"/>
          <w:sz w:val="20"/>
        </w:rPr>
        <w:t xml:space="preserve"> </w:t>
      </w:r>
      <w:r>
        <w:rPr>
          <w:rFonts w:ascii="Verdana" w:hAnsi="Verdana"/>
          <w:sz w:val="20"/>
        </w:rPr>
        <w:t>been</w:t>
      </w:r>
      <w:r>
        <w:rPr>
          <w:rFonts w:ascii="Verdana" w:hAnsi="Verdana"/>
          <w:spacing w:val="-5"/>
          <w:sz w:val="20"/>
        </w:rPr>
        <w:t xml:space="preserve"> </w:t>
      </w:r>
      <w:r>
        <w:rPr>
          <w:rFonts w:ascii="Verdana" w:hAnsi="Verdana"/>
          <w:sz w:val="20"/>
        </w:rPr>
        <w:t>stressed</w:t>
      </w:r>
      <w:r>
        <w:rPr>
          <w:rFonts w:ascii="Verdana" w:hAnsi="Verdana"/>
          <w:spacing w:val="-4"/>
          <w:sz w:val="20"/>
        </w:rPr>
        <w:t xml:space="preserve"> </w:t>
      </w:r>
      <w:r>
        <w:rPr>
          <w:rFonts w:ascii="Verdana" w:hAnsi="Verdana"/>
          <w:sz w:val="20"/>
        </w:rPr>
        <w:t>for</w:t>
      </w:r>
      <w:r>
        <w:rPr>
          <w:rFonts w:ascii="Verdana" w:hAnsi="Verdana"/>
          <w:spacing w:val="-4"/>
          <w:sz w:val="20"/>
        </w:rPr>
        <w:t xml:space="preserve"> </w:t>
      </w:r>
      <w:r>
        <w:rPr>
          <w:rFonts w:ascii="Verdana" w:hAnsi="Verdana"/>
          <w:sz w:val="20"/>
        </w:rPr>
        <w:t>a</w:t>
      </w:r>
      <w:r>
        <w:rPr>
          <w:rFonts w:ascii="Verdana" w:hAnsi="Verdana"/>
          <w:spacing w:val="-5"/>
          <w:sz w:val="20"/>
        </w:rPr>
        <w:t xml:space="preserve"> </w:t>
      </w:r>
      <w:r>
        <w:rPr>
          <w:rFonts w:ascii="Verdana" w:hAnsi="Verdana"/>
          <w:sz w:val="20"/>
        </w:rPr>
        <w:t>long</w:t>
      </w:r>
      <w:r>
        <w:rPr>
          <w:rFonts w:ascii="Verdana" w:hAnsi="Verdana"/>
          <w:spacing w:val="-5"/>
          <w:sz w:val="20"/>
        </w:rPr>
        <w:t xml:space="preserve"> </w:t>
      </w:r>
      <w:r>
        <w:rPr>
          <w:rFonts w:ascii="Verdana" w:hAnsi="Verdana"/>
          <w:sz w:val="20"/>
        </w:rPr>
        <w:t>period</w:t>
      </w:r>
      <w:r>
        <w:rPr>
          <w:rFonts w:ascii="Verdana" w:hAnsi="Verdana"/>
          <w:spacing w:val="-4"/>
          <w:sz w:val="20"/>
        </w:rPr>
        <w:t xml:space="preserve"> </w:t>
      </w:r>
      <w:r>
        <w:rPr>
          <w:rFonts w:ascii="Verdana" w:hAnsi="Verdana"/>
          <w:sz w:val="20"/>
        </w:rPr>
        <w:t>of</w:t>
      </w:r>
      <w:r>
        <w:rPr>
          <w:rFonts w:ascii="Verdana" w:hAnsi="Verdana"/>
          <w:spacing w:val="-6"/>
          <w:sz w:val="20"/>
        </w:rPr>
        <w:t xml:space="preserve"> </w:t>
      </w:r>
      <w:r>
        <w:rPr>
          <w:rFonts w:ascii="Verdana" w:hAnsi="Verdana"/>
          <w:sz w:val="20"/>
        </w:rPr>
        <w:t>time</w:t>
      </w:r>
      <w:r>
        <w:rPr>
          <w:rFonts w:ascii="Verdana" w:hAnsi="Verdana"/>
          <w:spacing w:val="-4"/>
          <w:sz w:val="20"/>
        </w:rPr>
        <w:t xml:space="preserve"> </w:t>
      </w:r>
      <w:r>
        <w:rPr>
          <w:rFonts w:ascii="Verdana" w:hAnsi="Verdana"/>
          <w:sz w:val="20"/>
        </w:rPr>
        <w:t>and</w:t>
      </w:r>
      <w:r>
        <w:rPr>
          <w:rFonts w:ascii="Verdana" w:hAnsi="Verdana"/>
          <w:spacing w:val="-4"/>
          <w:sz w:val="20"/>
        </w:rPr>
        <w:t xml:space="preserve"> </w:t>
      </w:r>
      <w:r>
        <w:rPr>
          <w:rFonts w:ascii="Verdana" w:hAnsi="Verdana"/>
          <w:sz w:val="20"/>
        </w:rPr>
        <w:t>hadn’t</w:t>
      </w:r>
      <w:r>
        <w:rPr>
          <w:rFonts w:ascii="Verdana" w:hAnsi="Verdana"/>
          <w:spacing w:val="-5"/>
          <w:sz w:val="20"/>
        </w:rPr>
        <w:t xml:space="preserve"> </w:t>
      </w:r>
      <w:r>
        <w:rPr>
          <w:rFonts w:ascii="Verdana" w:hAnsi="Verdana"/>
          <w:sz w:val="20"/>
        </w:rPr>
        <w:t>been</w:t>
      </w:r>
      <w:r>
        <w:rPr>
          <w:rFonts w:ascii="Verdana" w:hAnsi="Verdana"/>
          <w:spacing w:val="-4"/>
          <w:sz w:val="20"/>
        </w:rPr>
        <w:t xml:space="preserve"> able</w:t>
      </w:r>
    </w:p>
    <w:p w14:paraId="641C1A24" w14:textId="77777777" w:rsidR="00805B0D" w:rsidRDefault="00234FD3">
      <w:pPr>
        <w:tabs>
          <w:tab w:val="left" w:pos="977"/>
        </w:tabs>
        <w:spacing w:line="243" w:lineRule="exact"/>
        <w:ind w:left="279"/>
        <w:rPr>
          <w:rFonts w:ascii="Verdana"/>
          <w:sz w:val="20"/>
        </w:rPr>
      </w:pPr>
      <w:r>
        <w:rPr>
          <w:rFonts w:ascii="Calibri"/>
          <w:spacing w:val="-5"/>
        </w:rPr>
        <w:t>750</w:t>
      </w:r>
      <w:r>
        <w:rPr>
          <w:rFonts w:ascii="Calibri"/>
        </w:rPr>
        <w:tab/>
      </w:r>
      <w:r>
        <w:rPr>
          <w:rFonts w:ascii="Verdana"/>
          <w:sz w:val="20"/>
        </w:rPr>
        <w:t>to</w:t>
      </w:r>
      <w:r>
        <w:rPr>
          <w:rFonts w:ascii="Verdana"/>
          <w:spacing w:val="-7"/>
          <w:sz w:val="20"/>
        </w:rPr>
        <w:t xml:space="preserve"> </w:t>
      </w:r>
      <w:r>
        <w:rPr>
          <w:rFonts w:ascii="Verdana"/>
          <w:sz w:val="20"/>
        </w:rPr>
        <w:t>manage</w:t>
      </w:r>
      <w:r>
        <w:rPr>
          <w:rFonts w:ascii="Verdana"/>
          <w:spacing w:val="-7"/>
          <w:sz w:val="20"/>
        </w:rPr>
        <w:t xml:space="preserve"> </w:t>
      </w:r>
      <w:r>
        <w:rPr>
          <w:rFonts w:ascii="Verdana"/>
          <w:sz w:val="20"/>
        </w:rPr>
        <w:t>their,</w:t>
      </w:r>
      <w:r>
        <w:rPr>
          <w:rFonts w:ascii="Verdana"/>
          <w:spacing w:val="-4"/>
          <w:sz w:val="20"/>
        </w:rPr>
        <w:t xml:space="preserve"> </w:t>
      </w:r>
      <w:r>
        <w:rPr>
          <w:rFonts w:ascii="Verdana"/>
          <w:sz w:val="20"/>
        </w:rPr>
        <w:t>were</w:t>
      </w:r>
      <w:r>
        <w:rPr>
          <w:rFonts w:ascii="Verdana"/>
          <w:spacing w:val="-7"/>
          <w:sz w:val="20"/>
        </w:rPr>
        <w:t xml:space="preserve"> </w:t>
      </w:r>
      <w:r>
        <w:rPr>
          <w:rFonts w:ascii="Verdana"/>
          <w:sz w:val="20"/>
        </w:rPr>
        <w:t>taking</w:t>
      </w:r>
      <w:r>
        <w:rPr>
          <w:rFonts w:ascii="Verdana"/>
          <w:spacing w:val="-5"/>
          <w:sz w:val="20"/>
        </w:rPr>
        <w:t xml:space="preserve"> </w:t>
      </w:r>
      <w:r>
        <w:rPr>
          <w:rFonts w:ascii="Verdana"/>
          <w:sz w:val="20"/>
        </w:rPr>
        <w:t>more</w:t>
      </w:r>
      <w:r>
        <w:rPr>
          <w:rFonts w:ascii="Verdana"/>
          <w:spacing w:val="-6"/>
          <w:sz w:val="20"/>
        </w:rPr>
        <w:t xml:space="preserve"> </w:t>
      </w:r>
      <w:r>
        <w:rPr>
          <w:rFonts w:ascii="Verdana"/>
          <w:sz w:val="20"/>
        </w:rPr>
        <w:t>medicine</w:t>
      </w:r>
      <w:r>
        <w:rPr>
          <w:rFonts w:ascii="Verdana"/>
          <w:spacing w:val="-7"/>
          <w:sz w:val="20"/>
        </w:rPr>
        <w:t xml:space="preserve"> </w:t>
      </w:r>
      <w:r>
        <w:rPr>
          <w:rFonts w:ascii="Verdana"/>
          <w:sz w:val="20"/>
        </w:rPr>
        <w:t>than</w:t>
      </w:r>
      <w:r>
        <w:rPr>
          <w:rFonts w:ascii="Verdana"/>
          <w:spacing w:val="-4"/>
          <w:sz w:val="20"/>
        </w:rPr>
        <w:t xml:space="preserve"> </w:t>
      </w:r>
      <w:r>
        <w:rPr>
          <w:rFonts w:ascii="Verdana"/>
          <w:sz w:val="20"/>
        </w:rPr>
        <w:t>normal</w:t>
      </w:r>
      <w:r>
        <w:rPr>
          <w:rFonts w:ascii="Verdana"/>
          <w:spacing w:val="-5"/>
          <w:sz w:val="20"/>
        </w:rPr>
        <w:t xml:space="preserve"> </w:t>
      </w:r>
      <w:r>
        <w:rPr>
          <w:rFonts w:ascii="Verdana"/>
          <w:sz w:val="20"/>
        </w:rPr>
        <w:t>and</w:t>
      </w:r>
      <w:r>
        <w:rPr>
          <w:rFonts w:ascii="Verdana"/>
          <w:spacing w:val="-5"/>
          <w:sz w:val="20"/>
        </w:rPr>
        <w:t xml:space="preserve"> </w:t>
      </w:r>
      <w:r>
        <w:rPr>
          <w:rFonts w:ascii="Verdana"/>
          <w:sz w:val="20"/>
        </w:rPr>
        <w:t>when</w:t>
      </w:r>
      <w:r>
        <w:rPr>
          <w:rFonts w:ascii="Verdana"/>
          <w:spacing w:val="-5"/>
          <w:sz w:val="20"/>
        </w:rPr>
        <w:t xml:space="preserve"> </w:t>
      </w:r>
      <w:r>
        <w:rPr>
          <w:rFonts w:ascii="Verdana"/>
          <w:sz w:val="20"/>
        </w:rPr>
        <w:t>we</w:t>
      </w:r>
      <w:r>
        <w:rPr>
          <w:rFonts w:ascii="Verdana"/>
          <w:spacing w:val="-5"/>
          <w:sz w:val="20"/>
        </w:rPr>
        <w:t xml:space="preserve"> </w:t>
      </w:r>
      <w:r>
        <w:rPr>
          <w:rFonts w:ascii="Verdana"/>
          <w:spacing w:val="-2"/>
          <w:sz w:val="20"/>
        </w:rPr>
        <w:t>released</w:t>
      </w:r>
    </w:p>
    <w:p w14:paraId="641C1A25" w14:textId="77777777" w:rsidR="00805B0D" w:rsidRDefault="00234FD3">
      <w:pPr>
        <w:tabs>
          <w:tab w:val="left" w:pos="977"/>
        </w:tabs>
        <w:spacing w:line="244" w:lineRule="exact"/>
        <w:ind w:left="279"/>
        <w:rPr>
          <w:rFonts w:ascii="Verdana"/>
          <w:sz w:val="20"/>
        </w:rPr>
      </w:pPr>
      <w:r>
        <w:rPr>
          <w:rFonts w:ascii="Calibri"/>
          <w:spacing w:val="-5"/>
        </w:rPr>
        <w:t>751</w:t>
      </w:r>
      <w:r>
        <w:rPr>
          <w:rFonts w:ascii="Calibri"/>
        </w:rPr>
        <w:tab/>
      </w:r>
      <w:r>
        <w:rPr>
          <w:rFonts w:ascii="Verdana"/>
          <w:sz w:val="20"/>
        </w:rPr>
        <w:t>the</w:t>
      </w:r>
      <w:r>
        <w:rPr>
          <w:rFonts w:ascii="Verdana"/>
          <w:spacing w:val="-7"/>
          <w:sz w:val="20"/>
        </w:rPr>
        <w:t xml:space="preserve"> </w:t>
      </w:r>
      <w:r>
        <w:rPr>
          <w:rFonts w:ascii="Verdana"/>
          <w:sz w:val="20"/>
        </w:rPr>
        <w:t>diaphragm</w:t>
      </w:r>
      <w:r>
        <w:rPr>
          <w:rFonts w:ascii="Verdana"/>
          <w:spacing w:val="-5"/>
          <w:sz w:val="20"/>
        </w:rPr>
        <w:t xml:space="preserve"> </w:t>
      </w:r>
      <w:r>
        <w:rPr>
          <w:rFonts w:ascii="Verdana"/>
          <w:sz w:val="20"/>
        </w:rPr>
        <w:t>you</w:t>
      </w:r>
      <w:r>
        <w:rPr>
          <w:rFonts w:ascii="Verdana"/>
          <w:spacing w:val="-4"/>
          <w:sz w:val="20"/>
        </w:rPr>
        <w:t xml:space="preserve"> </w:t>
      </w:r>
      <w:r>
        <w:rPr>
          <w:rFonts w:ascii="Verdana"/>
          <w:sz w:val="20"/>
        </w:rPr>
        <w:t>could</w:t>
      </w:r>
      <w:r>
        <w:rPr>
          <w:rFonts w:ascii="Verdana"/>
          <w:spacing w:val="-4"/>
          <w:sz w:val="20"/>
        </w:rPr>
        <w:t xml:space="preserve"> </w:t>
      </w:r>
      <w:r>
        <w:rPr>
          <w:rFonts w:ascii="Verdana"/>
          <w:sz w:val="20"/>
        </w:rPr>
        <w:t>see</w:t>
      </w:r>
      <w:r>
        <w:rPr>
          <w:rFonts w:ascii="Verdana"/>
          <w:spacing w:val="-6"/>
          <w:sz w:val="20"/>
        </w:rPr>
        <w:t xml:space="preserve"> </w:t>
      </w:r>
      <w:r>
        <w:rPr>
          <w:rFonts w:ascii="Verdana"/>
          <w:sz w:val="20"/>
        </w:rPr>
        <w:t>it</w:t>
      </w:r>
      <w:r>
        <w:rPr>
          <w:rFonts w:ascii="Verdana"/>
          <w:spacing w:val="-2"/>
          <w:sz w:val="20"/>
        </w:rPr>
        <w:t xml:space="preserve"> </w:t>
      </w:r>
      <w:r>
        <w:rPr>
          <w:rFonts w:ascii="Verdana"/>
          <w:sz w:val="20"/>
        </w:rPr>
        <w:t>coming</w:t>
      </w:r>
      <w:r>
        <w:rPr>
          <w:rFonts w:ascii="Verdana"/>
          <w:spacing w:val="-5"/>
          <w:sz w:val="20"/>
        </w:rPr>
        <w:t xml:space="preserve"> </w:t>
      </w:r>
      <w:r>
        <w:rPr>
          <w:rFonts w:ascii="Verdana"/>
          <w:sz w:val="20"/>
        </w:rPr>
        <w:t>down</w:t>
      </w:r>
      <w:r>
        <w:rPr>
          <w:rFonts w:ascii="Verdana"/>
          <w:spacing w:val="-3"/>
          <w:sz w:val="20"/>
        </w:rPr>
        <w:t xml:space="preserve"> </w:t>
      </w:r>
      <w:r>
        <w:rPr>
          <w:rFonts w:ascii="Verdana"/>
          <w:sz w:val="20"/>
        </w:rPr>
        <w:t>and</w:t>
      </w:r>
      <w:r>
        <w:rPr>
          <w:rFonts w:ascii="Verdana"/>
          <w:spacing w:val="-4"/>
          <w:sz w:val="20"/>
        </w:rPr>
        <w:t xml:space="preserve"> </w:t>
      </w:r>
      <w:r>
        <w:rPr>
          <w:rFonts w:ascii="Verdana"/>
          <w:sz w:val="20"/>
        </w:rPr>
        <w:t>it</w:t>
      </w:r>
      <w:r>
        <w:rPr>
          <w:rFonts w:ascii="Verdana"/>
          <w:spacing w:val="-4"/>
          <w:sz w:val="20"/>
        </w:rPr>
        <w:t xml:space="preserve"> </w:t>
      </w:r>
      <w:r>
        <w:rPr>
          <w:rFonts w:ascii="Verdana"/>
          <w:sz w:val="20"/>
        </w:rPr>
        <w:t>stabilised</w:t>
      </w:r>
      <w:r>
        <w:rPr>
          <w:rFonts w:ascii="Verdana"/>
          <w:spacing w:val="-3"/>
          <w:sz w:val="20"/>
        </w:rPr>
        <w:t xml:space="preserve"> </w:t>
      </w:r>
      <w:r>
        <w:rPr>
          <w:rFonts w:ascii="Verdana"/>
          <w:sz w:val="20"/>
        </w:rPr>
        <w:t>so</w:t>
      </w:r>
      <w:r>
        <w:rPr>
          <w:rFonts w:ascii="Verdana"/>
          <w:spacing w:val="-6"/>
          <w:sz w:val="20"/>
        </w:rPr>
        <w:t xml:space="preserve"> </w:t>
      </w:r>
      <w:r>
        <w:rPr>
          <w:rFonts w:ascii="Verdana"/>
          <w:sz w:val="20"/>
        </w:rPr>
        <w:t>that</w:t>
      </w:r>
      <w:r>
        <w:rPr>
          <w:rFonts w:ascii="Verdana"/>
          <w:spacing w:val="-4"/>
          <w:sz w:val="20"/>
        </w:rPr>
        <w:t xml:space="preserve"> </w:t>
      </w:r>
      <w:r>
        <w:rPr>
          <w:rFonts w:ascii="Verdana"/>
          <w:spacing w:val="-5"/>
          <w:sz w:val="20"/>
        </w:rPr>
        <w:t>was</w:t>
      </w:r>
    </w:p>
    <w:p w14:paraId="641C1A26" w14:textId="77777777" w:rsidR="00805B0D" w:rsidRDefault="00234FD3">
      <w:pPr>
        <w:tabs>
          <w:tab w:val="left" w:pos="977"/>
        </w:tabs>
        <w:spacing w:line="244" w:lineRule="exact"/>
        <w:ind w:left="279"/>
        <w:rPr>
          <w:rFonts w:ascii="Verdana" w:hAnsi="Verdana"/>
          <w:sz w:val="20"/>
        </w:rPr>
      </w:pPr>
      <w:r>
        <w:rPr>
          <w:rFonts w:ascii="Calibri" w:hAnsi="Calibri"/>
          <w:spacing w:val="-5"/>
        </w:rPr>
        <w:t>752</w:t>
      </w:r>
      <w:r>
        <w:rPr>
          <w:rFonts w:ascii="Calibri" w:hAnsi="Calibri"/>
        </w:rPr>
        <w:tab/>
      </w:r>
      <w:r>
        <w:rPr>
          <w:rFonts w:ascii="Verdana" w:hAnsi="Verdana"/>
          <w:sz w:val="20"/>
        </w:rPr>
        <w:t>something</w:t>
      </w:r>
      <w:r>
        <w:rPr>
          <w:rFonts w:ascii="Verdana" w:hAnsi="Verdana"/>
          <w:spacing w:val="-6"/>
          <w:sz w:val="20"/>
        </w:rPr>
        <w:t xml:space="preserve"> </w:t>
      </w:r>
      <w:r>
        <w:rPr>
          <w:rFonts w:ascii="Verdana" w:hAnsi="Verdana"/>
          <w:sz w:val="20"/>
        </w:rPr>
        <w:t>I’ve</w:t>
      </w:r>
      <w:r>
        <w:rPr>
          <w:rFonts w:ascii="Verdana" w:hAnsi="Verdana"/>
          <w:spacing w:val="-8"/>
          <w:sz w:val="20"/>
        </w:rPr>
        <w:t xml:space="preserve"> </w:t>
      </w:r>
      <w:r>
        <w:rPr>
          <w:rFonts w:ascii="Verdana" w:hAnsi="Verdana"/>
          <w:sz w:val="20"/>
        </w:rPr>
        <w:t>had</w:t>
      </w:r>
      <w:r>
        <w:rPr>
          <w:rFonts w:ascii="Verdana" w:hAnsi="Verdana"/>
          <w:spacing w:val="-5"/>
          <w:sz w:val="20"/>
        </w:rPr>
        <w:t xml:space="preserve"> </w:t>
      </w:r>
      <w:r>
        <w:rPr>
          <w:rFonts w:ascii="Verdana" w:hAnsi="Verdana"/>
          <w:sz w:val="20"/>
        </w:rPr>
        <w:t>feedback</w:t>
      </w:r>
      <w:r>
        <w:rPr>
          <w:rFonts w:ascii="Verdana" w:hAnsi="Verdana"/>
          <w:spacing w:val="-7"/>
          <w:sz w:val="20"/>
        </w:rPr>
        <w:t xml:space="preserve"> </w:t>
      </w:r>
      <w:r>
        <w:rPr>
          <w:rFonts w:ascii="Verdana" w:hAnsi="Verdana"/>
          <w:sz w:val="20"/>
        </w:rPr>
        <w:t>from</w:t>
      </w:r>
      <w:r>
        <w:rPr>
          <w:rFonts w:ascii="Verdana" w:hAnsi="Verdana"/>
          <w:spacing w:val="-7"/>
          <w:sz w:val="20"/>
        </w:rPr>
        <w:t xml:space="preserve"> </w:t>
      </w:r>
      <w:r>
        <w:rPr>
          <w:rFonts w:ascii="Verdana" w:hAnsi="Verdana"/>
          <w:sz w:val="20"/>
        </w:rPr>
        <w:t>from</w:t>
      </w:r>
      <w:r>
        <w:rPr>
          <w:rFonts w:ascii="Verdana" w:hAnsi="Verdana"/>
          <w:spacing w:val="-3"/>
          <w:sz w:val="20"/>
        </w:rPr>
        <w:t xml:space="preserve"> </w:t>
      </w:r>
      <w:r>
        <w:rPr>
          <w:rFonts w:ascii="Verdana" w:hAnsi="Verdana"/>
          <w:sz w:val="20"/>
        </w:rPr>
        <w:t>three</w:t>
      </w:r>
      <w:r>
        <w:rPr>
          <w:rFonts w:ascii="Verdana" w:hAnsi="Verdana"/>
          <w:spacing w:val="-8"/>
          <w:sz w:val="20"/>
        </w:rPr>
        <w:t xml:space="preserve"> </w:t>
      </w:r>
      <w:r>
        <w:rPr>
          <w:rFonts w:ascii="Verdana" w:hAnsi="Verdana"/>
          <w:sz w:val="20"/>
        </w:rPr>
        <w:t>individuals</w:t>
      </w:r>
      <w:r>
        <w:rPr>
          <w:rFonts w:ascii="Verdana" w:hAnsi="Verdana"/>
          <w:spacing w:val="-7"/>
          <w:sz w:val="20"/>
        </w:rPr>
        <w:t xml:space="preserve"> </w:t>
      </w:r>
      <w:r>
        <w:rPr>
          <w:rFonts w:ascii="Verdana" w:hAnsi="Verdana"/>
          <w:sz w:val="20"/>
        </w:rPr>
        <w:t>who</w:t>
      </w:r>
      <w:r>
        <w:rPr>
          <w:rFonts w:ascii="Verdana" w:hAnsi="Verdana"/>
          <w:spacing w:val="-8"/>
          <w:sz w:val="20"/>
        </w:rPr>
        <w:t xml:space="preserve"> </w:t>
      </w:r>
      <w:r>
        <w:rPr>
          <w:rFonts w:ascii="Verdana" w:hAnsi="Verdana"/>
          <w:sz w:val="20"/>
        </w:rPr>
        <w:t>were</w:t>
      </w:r>
      <w:r>
        <w:rPr>
          <w:rFonts w:ascii="Verdana" w:hAnsi="Verdana"/>
          <w:spacing w:val="-7"/>
          <w:sz w:val="20"/>
        </w:rPr>
        <w:t xml:space="preserve"> </w:t>
      </w:r>
      <w:r>
        <w:rPr>
          <w:rFonts w:ascii="Verdana" w:hAnsi="Verdana"/>
          <w:sz w:val="20"/>
        </w:rPr>
        <w:t>type</w:t>
      </w:r>
      <w:r>
        <w:rPr>
          <w:rFonts w:ascii="Verdana" w:hAnsi="Verdana"/>
          <w:spacing w:val="-5"/>
          <w:sz w:val="20"/>
        </w:rPr>
        <w:t xml:space="preserve"> </w:t>
      </w:r>
      <w:r>
        <w:rPr>
          <w:rFonts w:ascii="Verdana" w:hAnsi="Verdana"/>
          <w:spacing w:val="-10"/>
          <w:sz w:val="20"/>
        </w:rPr>
        <w:t>1</w:t>
      </w:r>
    </w:p>
    <w:p w14:paraId="641C1A27" w14:textId="77777777" w:rsidR="00805B0D" w:rsidRDefault="00234FD3">
      <w:pPr>
        <w:tabs>
          <w:tab w:val="left" w:pos="977"/>
        </w:tabs>
        <w:spacing w:line="242" w:lineRule="exact"/>
        <w:ind w:left="279"/>
        <w:rPr>
          <w:rFonts w:ascii="Verdana" w:hAnsi="Verdana"/>
          <w:sz w:val="20"/>
        </w:rPr>
      </w:pPr>
      <w:r>
        <w:rPr>
          <w:rFonts w:ascii="Calibri" w:hAnsi="Calibri"/>
          <w:spacing w:val="-5"/>
        </w:rPr>
        <w:t>753</w:t>
      </w:r>
      <w:r>
        <w:rPr>
          <w:rFonts w:ascii="Calibri" w:hAnsi="Calibri"/>
        </w:rPr>
        <w:tab/>
      </w:r>
      <w:r>
        <w:rPr>
          <w:rFonts w:ascii="Verdana" w:hAnsi="Verdana"/>
          <w:sz w:val="20"/>
        </w:rPr>
        <w:t>diabetic.</w:t>
      </w:r>
      <w:r>
        <w:rPr>
          <w:rFonts w:ascii="Verdana" w:hAnsi="Verdana"/>
          <w:spacing w:val="-7"/>
          <w:sz w:val="20"/>
        </w:rPr>
        <w:t xml:space="preserve"> </w:t>
      </w:r>
      <w:r>
        <w:rPr>
          <w:rFonts w:ascii="Verdana" w:hAnsi="Verdana"/>
          <w:sz w:val="20"/>
        </w:rPr>
        <w:t>So</w:t>
      </w:r>
      <w:r>
        <w:rPr>
          <w:rFonts w:ascii="Verdana" w:hAnsi="Verdana"/>
          <w:spacing w:val="-6"/>
          <w:sz w:val="20"/>
        </w:rPr>
        <w:t xml:space="preserve"> </w:t>
      </w:r>
      <w:r>
        <w:rPr>
          <w:rFonts w:ascii="Verdana" w:hAnsi="Verdana"/>
          <w:sz w:val="20"/>
        </w:rPr>
        <w:t>I</w:t>
      </w:r>
      <w:r>
        <w:rPr>
          <w:rFonts w:ascii="Verdana" w:hAnsi="Verdana"/>
          <w:spacing w:val="-7"/>
          <w:sz w:val="20"/>
        </w:rPr>
        <w:t xml:space="preserve"> </w:t>
      </w:r>
      <w:r>
        <w:rPr>
          <w:rFonts w:ascii="Verdana" w:hAnsi="Verdana"/>
          <w:sz w:val="20"/>
        </w:rPr>
        <w:t>mean</w:t>
      </w:r>
      <w:r>
        <w:rPr>
          <w:rFonts w:ascii="Verdana" w:hAnsi="Verdana"/>
          <w:spacing w:val="-3"/>
          <w:sz w:val="20"/>
        </w:rPr>
        <w:t xml:space="preserve"> </w:t>
      </w:r>
      <w:r>
        <w:rPr>
          <w:rFonts w:ascii="Verdana" w:hAnsi="Verdana"/>
          <w:sz w:val="20"/>
        </w:rPr>
        <w:t>that’s</w:t>
      </w:r>
      <w:r>
        <w:rPr>
          <w:rFonts w:ascii="Verdana" w:hAnsi="Verdana"/>
          <w:spacing w:val="-7"/>
          <w:sz w:val="20"/>
        </w:rPr>
        <w:t xml:space="preserve"> </w:t>
      </w:r>
      <w:r>
        <w:rPr>
          <w:rFonts w:ascii="Verdana" w:hAnsi="Verdana"/>
          <w:sz w:val="20"/>
        </w:rPr>
        <w:t>blood</w:t>
      </w:r>
      <w:r>
        <w:rPr>
          <w:rFonts w:ascii="Verdana" w:hAnsi="Verdana"/>
          <w:spacing w:val="-4"/>
          <w:sz w:val="20"/>
        </w:rPr>
        <w:t xml:space="preserve"> </w:t>
      </w:r>
      <w:r>
        <w:rPr>
          <w:rFonts w:ascii="Verdana" w:hAnsi="Verdana"/>
          <w:sz w:val="20"/>
        </w:rPr>
        <w:t>gasses</w:t>
      </w:r>
      <w:r>
        <w:rPr>
          <w:rFonts w:ascii="Verdana" w:hAnsi="Verdana"/>
          <w:spacing w:val="-4"/>
          <w:sz w:val="20"/>
        </w:rPr>
        <w:t xml:space="preserve"> </w:t>
      </w:r>
      <w:r>
        <w:rPr>
          <w:rFonts w:ascii="Verdana" w:hAnsi="Verdana"/>
          <w:sz w:val="20"/>
        </w:rPr>
        <w:t>so</w:t>
      </w:r>
      <w:r>
        <w:rPr>
          <w:rFonts w:ascii="Verdana" w:hAnsi="Verdana"/>
          <w:spacing w:val="-4"/>
          <w:sz w:val="20"/>
        </w:rPr>
        <w:t xml:space="preserve"> </w:t>
      </w:r>
      <w:r>
        <w:rPr>
          <w:rFonts w:ascii="Verdana" w:hAnsi="Verdana"/>
          <w:sz w:val="20"/>
        </w:rPr>
        <w:t>I</w:t>
      </w:r>
      <w:r>
        <w:rPr>
          <w:rFonts w:ascii="Verdana" w:hAnsi="Verdana"/>
          <w:spacing w:val="-7"/>
          <w:sz w:val="20"/>
        </w:rPr>
        <w:t xml:space="preserve"> </w:t>
      </w:r>
      <w:r>
        <w:rPr>
          <w:rFonts w:ascii="Verdana" w:hAnsi="Verdana"/>
          <w:sz w:val="20"/>
        </w:rPr>
        <w:t>guess</w:t>
      </w:r>
      <w:r>
        <w:rPr>
          <w:rFonts w:ascii="Verdana" w:hAnsi="Verdana"/>
          <w:spacing w:val="-6"/>
          <w:sz w:val="20"/>
        </w:rPr>
        <w:t xml:space="preserve"> </w:t>
      </w:r>
      <w:r>
        <w:rPr>
          <w:rFonts w:ascii="Verdana" w:hAnsi="Verdana"/>
          <w:sz w:val="20"/>
        </w:rPr>
        <w:t>that’s</w:t>
      </w:r>
      <w:r>
        <w:rPr>
          <w:rFonts w:ascii="Verdana" w:hAnsi="Verdana"/>
          <w:spacing w:val="-3"/>
          <w:sz w:val="20"/>
        </w:rPr>
        <w:t xml:space="preserve"> </w:t>
      </w:r>
      <w:r>
        <w:rPr>
          <w:rFonts w:ascii="Verdana" w:hAnsi="Verdana"/>
          <w:sz w:val="20"/>
        </w:rPr>
        <w:t>not</w:t>
      </w:r>
      <w:r>
        <w:rPr>
          <w:rFonts w:ascii="Verdana" w:hAnsi="Verdana"/>
          <w:spacing w:val="-6"/>
          <w:sz w:val="20"/>
        </w:rPr>
        <w:t xml:space="preserve"> </w:t>
      </w:r>
      <w:r>
        <w:rPr>
          <w:rFonts w:ascii="Verdana" w:hAnsi="Verdana"/>
          <w:sz w:val="20"/>
        </w:rPr>
        <w:t>muscular,</w:t>
      </w:r>
      <w:r>
        <w:rPr>
          <w:rFonts w:ascii="Verdana" w:hAnsi="Verdana"/>
          <w:spacing w:val="-2"/>
          <w:sz w:val="20"/>
        </w:rPr>
        <w:t xml:space="preserve"> sorry,</w:t>
      </w:r>
    </w:p>
    <w:p w14:paraId="641C1A28" w14:textId="77777777" w:rsidR="00805B0D" w:rsidRDefault="00234FD3">
      <w:pPr>
        <w:tabs>
          <w:tab w:val="left" w:pos="977"/>
        </w:tabs>
        <w:spacing w:line="244" w:lineRule="exact"/>
        <w:ind w:left="279"/>
        <w:rPr>
          <w:rFonts w:ascii="Verdana"/>
          <w:sz w:val="20"/>
        </w:rPr>
      </w:pPr>
      <w:r>
        <w:rPr>
          <w:rFonts w:ascii="Calibri"/>
          <w:spacing w:val="-5"/>
        </w:rPr>
        <w:t>754</w:t>
      </w:r>
      <w:r>
        <w:rPr>
          <w:rFonts w:ascii="Calibri"/>
        </w:rPr>
        <w:tab/>
      </w:r>
      <w:r>
        <w:rPr>
          <w:rFonts w:ascii="Verdana"/>
          <w:sz w:val="20"/>
        </w:rPr>
        <w:t>jump</w:t>
      </w:r>
      <w:r>
        <w:rPr>
          <w:rFonts w:ascii="Verdana"/>
          <w:spacing w:val="-3"/>
          <w:sz w:val="20"/>
        </w:rPr>
        <w:t xml:space="preserve"> </w:t>
      </w:r>
      <w:r>
        <w:rPr>
          <w:rFonts w:ascii="Verdana"/>
          <w:sz w:val="20"/>
        </w:rPr>
        <w:t>in</w:t>
      </w:r>
      <w:r>
        <w:rPr>
          <w:rFonts w:ascii="Verdana"/>
          <w:spacing w:val="-2"/>
          <w:sz w:val="20"/>
        </w:rPr>
        <w:t xml:space="preserve"> there.</w:t>
      </w:r>
    </w:p>
    <w:p w14:paraId="641C1A29" w14:textId="77777777" w:rsidR="00805B0D" w:rsidRDefault="00234FD3">
      <w:pPr>
        <w:pStyle w:val="BodyText"/>
        <w:spacing w:line="244" w:lineRule="exact"/>
        <w:ind w:left="279"/>
        <w:rPr>
          <w:rFonts w:ascii="Calibri"/>
        </w:rPr>
      </w:pPr>
      <w:r>
        <w:rPr>
          <w:rFonts w:ascii="Calibri"/>
          <w:spacing w:val="-5"/>
        </w:rPr>
        <w:t>755</w:t>
      </w:r>
    </w:p>
    <w:p w14:paraId="641C1A2A"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756</w:t>
      </w:r>
      <w:r>
        <w:rPr>
          <w:rFonts w:ascii="Calibri" w:hAnsi="Calibri"/>
        </w:rPr>
        <w:tab/>
      </w:r>
      <w:r>
        <w:rPr>
          <w:rFonts w:ascii="Verdana" w:hAnsi="Verdana"/>
          <w:b/>
          <w:spacing w:val="-5"/>
          <w:sz w:val="20"/>
        </w:rPr>
        <w:t>I:</w:t>
      </w:r>
      <w:r>
        <w:rPr>
          <w:rFonts w:ascii="Verdana" w:hAnsi="Verdana"/>
          <w:b/>
          <w:sz w:val="20"/>
        </w:rPr>
        <w:tab/>
        <w:t>It’s</w:t>
      </w:r>
      <w:r>
        <w:rPr>
          <w:rFonts w:ascii="Verdana" w:hAnsi="Verdana"/>
          <w:b/>
          <w:spacing w:val="-4"/>
          <w:sz w:val="20"/>
        </w:rPr>
        <w:t xml:space="preserve"> </w:t>
      </w:r>
      <w:r>
        <w:rPr>
          <w:rFonts w:ascii="Verdana" w:hAnsi="Verdana"/>
          <w:b/>
          <w:sz w:val="20"/>
        </w:rPr>
        <w:t>all</w:t>
      </w:r>
      <w:r>
        <w:rPr>
          <w:rFonts w:ascii="Verdana" w:hAnsi="Verdana"/>
          <w:b/>
          <w:spacing w:val="-3"/>
          <w:sz w:val="20"/>
        </w:rPr>
        <w:t xml:space="preserve"> </w:t>
      </w:r>
      <w:r>
        <w:rPr>
          <w:rFonts w:ascii="Verdana" w:hAnsi="Verdana"/>
          <w:b/>
          <w:spacing w:val="-2"/>
          <w:sz w:val="20"/>
        </w:rPr>
        <w:t>relevant.</w:t>
      </w:r>
    </w:p>
    <w:p w14:paraId="641C1A2B" w14:textId="77777777" w:rsidR="00805B0D" w:rsidRDefault="00234FD3">
      <w:pPr>
        <w:pStyle w:val="BodyText"/>
        <w:spacing w:line="242" w:lineRule="exact"/>
        <w:ind w:left="279"/>
        <w:rPr>
          <w:rFonts w:ascii="Calibri"/>
        </w:rPr>
      </w:pPr>
      <w:r>
        <w:rPr>
          <w:rFonts w:ascii="Calibri"/>
          <w:spacing w:val="-5"/>
        </w:rPr>
        <w:t>757</w:t>
      </w:r>
    </w:p>
    <w:p w14:paraId="641C1A2C" w14:textId="77777777" w:rsidR="00805B0D" w:rsidRDefault="00234FD3">
      <w:pPr>
        <w:tabs>
          <w:tab w:val="left" w:pos="977"/>
        </w:tabs>
        <w:spacing w:line="244" w:lineRule="exact"/>
        <w:ind w:left="279"/>
        <w:rPr>
          <w:rFonts w:ascii="Verdana" w:hAnsi="Verdana"/>
          <w:sz w:val="20"/>
        </w:rPr>
      </w:pPr>
      <w:r>
        <w:rPr>
          <w:rFonts w:ascii="Calibri" w:hAnsi="Calibri"/>
          <w:spacing w:val="-5"/>
        </w:rPr>
        <w:t>758</w:t>
      </w:r>
      <w:r>
        <w:rPr>
          <w:rFonts w:ascii="Calibri" w:hAnsi="Calibri"/>
        </w:rPr>
        <w:tab/>
      </w:r>
      <w:r>
        <w:rPr>
          <w:rFonts w:ascii="Verdana" w:hAnsi="Verdana"/>
          <w:sz w:val="20"/>
        </w:rPr>
        <w:t>FRED:</w:t>
      </w:r>
      <w:r>
        <w:rPr>
          <w:rFonts w:ascii="Verdana" w:hAnsi="Verdana"/>
          <w:spacing w:val="17"/>
          <w:sz w:val="20"/>
        </w:rPr>
        <w:t xml:space="preserve"> </w:t>
      </w:r>
      <w:r>
        <w:rPr>
          <w:rFonts w:ascii="Verdana" w:hAnsi="Verdana"/>
          <w:sz w:val="20"/>
        </w:rPr>
        <w:t>It’s</w:t>
      </w:r>
      <w:r>
        <w:rPr>
          <w:rFonts w:ascii="Verdana" w:hAnsi="Verdana"/>
          <w:spacing w:val="-7"/>
          <w:sz w:val="20"/>
        </w:rPr>
        <w:t xml:space="preserve"> </w:t>
      </w:r>
      <w:r>
        <w:rPr>
          <w:rFonts w:ascii="Verdana" w:hAnsi="Verdana"/>
          <w:sz w:val="20"/>
        </w:rPr>
        <w:t>hard</w:t>
      </w:r>
      <w:r>
        <w:rPr>
          <w:rFonts w:ascii="Verdana" w:hAnsi="Verdana"/>
          <w:spacing w:val="-3"/>
          <w:sz w:val="20"/>
        </w:rPr>
        <w:t xml:space="preserve"> </w:t>
      </w:r>
      <w:r>
        <w:rPr>
          <w:rFonts w:ascii="Verdana" w:hAnsi="Verdana"/>
          <w:sz w:val="20"/>
        </w:rPr>
        <w:t>to</w:t>
      </w:r>
      <w:r>
        <w:rPr>
          <w:rFonts w:ascii="Verdana" w:hAnsi="Verdana"/>
          <w:spacing w:val="-4"/>
          <w:sz w:val="20"/>
        </w:rPr>
        <w:t xml:space="preserve"> </w:t>
      </w:r>
      <w:r>
        <w:rPr>
          <w:rFonts w:ascii="Verdana" w:hAnsi="Verdana"/>
          <w:sz w:val="20"/>
        </w:rPr>
        <w:t>keep</w:t>
      </w:r>
      <w:r>
        <w:rPr>
          <w:rFonts w:ascii="Verdana" w:hAnsi="Verdana"/>
          <w:spacing w:val="-5"/>
          <w:sz w:val="20"/>
        </w:rPr>
        <w:t xml:space="preserve"> </w:t>
      </w:r>
      <w:r>
        <w:rPr>
          <w:rFonts w:ascii="Verdana" w:hAnsi="Verdana"/>
          <w:sz w:val="20"/>
        </w:rPr>
        <w:t>us</w:t>
      </w:r>
      <w:r>
        <w:rPr>
          <w:rFonts w:ascii="Verdana" w:hAnsi="Verdana"/>
          <w:spacing w:val="-3"/>
          <w:sz w:val="20"/>
        </w:rPr>
        <w:t xml:space="preserve"> </w:t>
      </w:r>
      <w:r>
        <w:rPr>
          <w:rFonts w:ascii="Verdana" w:hAnsi="Verdana"/>
          <w:sz w:val="20"/>
        </w:rPr>
        <w:t>all</w:t>
      </w:r>
      <w:r>
        <w:rPr>
          <w:rFonts w:ascii="Verdana" w:hAnsi="Verdana"/>
          <w:spacing w:val="-5"/>
          <w:sz w:val="20"/>
        </w:rPr>
        <w:t xml:space="preserve"> </w:t>
      </w:r>
      <w:r>
        <w:rPr>
          <w:rFonts w:ascii="Verdana" w:hAnsi="Verdana"/>
          <w:sz w:val="20"/>
        </w:rPr>
        <w:t>controlled</w:t>
      </w:r>
      <w:r>
        <w:rPr>
          <w:rFonts w:ascii="Verdana" w:hAnsi="Verdana"/>
          <w:spacing w:val="-5"/>
          <w:sz w:val="20"/>
        </w:rPr>
        <w:t xml:space="preserve"> </w:t>
      </w:r>
      <w:r>
        <w:rPr>
          <w:rFonts w:ascii="Verdana" w:hAnsi="Verdana"/>
          <w:spacing w:val="-4"/>
          <w:sz w:val="20"/>
        </w:rPr>
        <w:t>huh?</w:t>
      </w:r>
    </w:p>
    <w:p w14:paraId="641C1A2D" w14:textId="77777777" w:rsidR="00805B0D" w:rsidRDefault="00234FD3">
      <w:pPr>
        <w:pStyle w:val="BodyText"/>
        <w:spacing w:line="244" w:lineRule="exact"/>
        <w:ind w:left="279"/>
        <w:rPr>
          <w:rFonts w:ascii="Calibri"/>
        </w:rPr>
      </w:pPr>
      <w:r>
        <w:rPr>
          <w:rFonts w:ascii="Calibri"/>
          <w:spacing w:val="-5"/>
        </w:rPr>
        <w:t>759</w:t>
      </w:r>
    </w:p>
    <w:p w14:paraId="641C1A2E" w14:textId="77777777" w:rsidR="00805B0D" w:rsidRDefault="00234FD3">
      <w:pPr>
        <w:pStyle w:val="ListParagraph"/>
        <w:numPr>
          <w:ilvl w:val="0"/>
          <w:numId w:val="50"/>
        </w:numPr>
        <w:tabs>
          <w:tab w:val="left" w:pos="977"/>
          <w:tab w:val="left" w:pos="2417"/>
        </w:tabs>
        <w:spacing w:line="242" w:lineRule="exact"/>
        <w:ind w:left="977" w:hanging="698"/>
        <w:rPr>
          <w:sz w:val="20"/>
        </w:rPr>
      </w:pPr>
      <w:r>
        <w:rPr>
          <w:spacing w:val="-2"/>
          <w:sz w:val="20"/>
        </w:rPr>
        <w:t>MARTIN:</w:t>
      </w:r>
      <w:r>
        <w:rPr>
          <w:sz w:val="20"/>
        </w:rPr>
        <w:tab/>
        <w:t>I</w:t>
      </w:r>
      <w:r>
        <w:rPr>
          <w:spacing w:val="-5"/>
          <w:sz w:val="20"/>
        </w:rPr>
        <w:t xml:space="preserve"> </w:t>
      </w:r>
      <w:r>
        <w:rPr>
          <w:sz w:val="20"/>
        </w:rPr>
        <w:t>was</w:t>
      </w:r>
      <w:r>
        <w:rPr>
          <w:spacing w:val="-5"/>
          <w:sz w:val="20"/>
        </w:rPr>
        <w:t xml:space="preserve"> </w:t>
      </w:r>
      <w:r>
        <w:rPr>
          <w:sz w:val="20"/>
        </w:rPr>
        <w:t>going</w:t>
      </w:r>
      <w:r>
        <w:rPr>
          <w:spacing w:val="-4"/>
          <w:sz w:val="20"/>
        </w:rPr>
        <w:t xml:space="preserve"> </w:t>
      </w:r>
      <w:r>
        <w:rPr>
          <w:sz w:val="20"/>
        </w:rPr>
        <w:t>to</w:t>
      </w:r>
      <w:r>
        <w:rPr>
          <w:spacing w:val="-3"/>
          <w:sz w:val="20"/>
        </w:rPr>
        <w:t xml:space="preserve"> </w:t>
      </w:r>
      <w:r>
        <w:rPr>
          <w:sz w:val="20"/>
        </w:rPr>
        <w:t>see</w:t>
      </w:r>
      <w:r>
        <w:rPr>
          <w:spacing w:val="-3"/>
          <w:sz w:val="20"/>
        </w:rPr>
        <w:t xml:space="preserve"> </w:t>
      </w:r>
      <w:r>
        <w:rPr>
          <w:sz w:val="20"/>
        </w:rPr>
        <w:t>one</w:t>
      </w:r>
      <w:r>
        <w:rPr>
          <w:spacing w:val="-2"/>
          <w:sz w:val="20"/>
        </w:rPr>
        <w:t xml:space="preserve"> </w:t>
      </w:r>
      <w:r>
        <w:rPr>
          <w:sz w:val="20"/>
        </w:rPr>
        <w:t>of</w:t>
      </w:r>
      <w:r>
        <w:rPr>
          <w:spacing w:val="-5"/>
          <w:sz w:val="20"/>
        </w:rPr>
        <w:t xml:space="preserve"> </w:t>
      </w:r>
      <w:r>
        <w:rPr>
          <w:sz w:val="20"/>
        </w:rPr>
        <w:t>the</w:t>
      </w:r>
      <w:r>
        <w:rPr>
          <w:spacing w:val="-4"/>
          <w:sz w:val="20"/>
        </w:rPr>
        <w:t xml:space="preserve"> </w:t>
      </w:r>
      <w:r>
        <w:rPr>
          <w:sz w:val="20"/>
        </w:rPr>
        <w:t>things</w:t>
      </w:r>
      <w:r>
        <w:rPr>
          <w:spacing w:val="-5"/>
          <w:sz w:val="20"/>
        </w:rPr>
        <w:t xml:space="preserve"> </w:t>
      </w:r>
      <w:r>
        <w:rPr>
          <w:sz w:val="20"/>
        </w:rPr>
        <w:t>I</w:t>
      </w:r>
      <w:r>
        <w:rPr>
          <w:spacing w:val="-5"/>
          <w:sz w:val="20"/>
        </w:rPr>
        <w:t xml:space="preserve"> </w:t>
      </w:r>
      <w:r>
        <w:rPr>
          <w:sz w:val="20"/>
        </w:rPr>
        <w:t>don’t</w:t>
      </w:r>
      <w:r>
        <w:rPr>
          <w:spacing w:val="-3"/>
          <w:sz w:val="20"/>
        </w:rPr>
        <w:t xml:space="preserve"> </w:t>
      </w:r>
      <w:r>
        <w:rPr>
          <w:sz w:val="20"/>
        </w:rPr>
        <w:t>really</w:t>
      </w:r>
      <w:r>
        <w:rPr>
          <w:spacing w:val="-4"/>
          <w:sz w:val="20"/>
        </w:rPr>
        <w:t xml:space="preserve"> </w:t>
      </w:r>
      <w:r>
        <w:rPr>
          <w:sz w:val="20"/>
        </w:rPr>
        <w:t>have</w:t>
      </w:r>
      <w:r>
        <w:rPr>
          <w:spacing w:val="-4"/>
          <w:sz w:val="20"/>
        </w:rPr>
        <w:t xml:space="preserve"> </w:t>
      </w:r>
      <w:r>
        <w:rPr>
          <w:sz w:val="20"/>
        </w:rPr>
        <w:t>anything</w:t>
      </w:r>
      <w:r>
        <w:rPr>
          <w:spacing w:val="-3"/>
          <w:sz w:val="20"/>
        </w:rPr>
        <w:t xml:space="preserve"> </w:t>
      </w:r>
      <w:r>
        <w:rPr>
          <w:spacing w:val="-5"/>
          <w:sz w:val="20"/>
        </w:rPr>
        <w:t>to</w:t>
      </w:r>
    </w:p>
    <w:p w14:paraId="641C1A2F" w14:textId="77777777" w:rsidR="00805B0D" w:rsidRDefault="00234FD3">
      <w:pPr>
        <w:pStyle w:val="ListParagraph"/>
        <w:numPr>
          <w:ilvl w:val="0"/>
          <w:numId w:val="50"/>
        </w:numPr>
        <w:tabs>
          <w:tab w:val="left" w:pos="977"/>
        </w:tabs>
        <w:ind w:left="977" w:hanging="698"/>
        <w:rPr>
          <w:sz w:val="20"/>
        </w:rPr>
      </w:pPr>
      <w:r>
        <w:rPr>
          <w:sz w:val="20"/>
        </w:rPr>
        <w:t>add</w:t>
      </w:r>
      <w:r>
        <w:rPr>
          <w:spacing w:val="-5"/>
          <w:sz w:val="20"/>
        </w:rPr>
        <w:t xml:space="preserve"> </w:t>
      </w:r>
      <w:r>
        <w:rPr>
          <w:sz w:val="20"/>
        </w:rPr>
        <w:t>to</w:t>
      </w:r>
      <w:r>
        <w:rPr>
          <w:spacing w:val="-4"/>
          <w:sz w:val="20"/>
        </w:rPr>
        <w:t xml:space="preserve"> </w:t>
      </w:r>
      <w:r>
        <w:rPr>
          <w:sz w:val="20"/>
        </w:rPr>
        <w:t>on</w:t>
      </w:r>
      <w:r>
        <w:rPr>
          <w:spacing w:val="-5"/>
          <w:sz w:val="20"/>
        </w:rPr>
        <w:t xml:space="preserve"> </w:t>
      </w:r>
      <w:r>
        <w:rPr>
          <w:sz w:val="20"/>
        </w:rPr>
        <w:t>this,</w:t>
      </w:r>
      <w:r>
        <w:rPr>
          <w:spacing w:val="-6"/>
          <w:sz w:val="20"/>
        </w:rPr>
        <w:t xml:space="preserve"> </w:t>
      </w:r>
      <w:r>
        <w:rPr>
          <w:sz w:val="20"/>
        </w:rPr>
        <w:t>but</w:t>
      </w:r>
      <w:r>
        <w:rPr>
          <w:spacing w:val="-4"/>
          <w:sz w:val="20"/>
        </w:rPr>
        <w:t xml:space="preserve"> </w:t>
      </w:r>
      <w:r>
        <w:rPr>
          <w:sz w:val="20"/>
        </w:rPr>
        <w:t>certainly</w:t>
      </w:r>
      <w:r>
        <w:rPr>
          <w:spacing w:val="-6"/>
          <w:sz w:val="20"/>
        </w:rPr>
        <w:t xml:space="preserve"> </w:t>
      </w:r>
      <w:r>
        <w:rPr>
          <w:sz w:val="20"/>
        </w:rPr>
        <w:t>you</w:t>
      </w:r>
      <w:r>
        <w:rPr>
          <w:spacing w:val="-4"/>
          <w:sz w:val="20"/>
        </w:rPr>
        <w:t xml:space="preserve"> </w:t>
      </w:r>
      <w:r>
        <w:rPr>
          <w:sz w:val="20"/>
        </w:rPr>
        <w:t>can</w:t>
      </w:r>
      <w:r>
        <w:rPr>
          <w:spacing w:val="-3"/>
          <w:sz w:val="20"/>
        </w:rPr>
        <w:t xml:space="preserve"> </w:t>
      </w:r>
      <w:r>
        <w:rPr>
          <w:sz w:val="20"/>
        </w:rPr>
        <w:t>sometimes</w:t>
      </w:r>
      <w:r>
        <w:rPr>
          <w:spacing w:val="-4"/>
          <w:sz w:val="20"/>
        </w:rPr>
        <w:t xml:space="preserve"> </w:t>
      </w:r>
      <w:r>
        <w:rPr>
          <w:sz w:val="20"/>
        </w:rPr>
        <w:t>feel</w:t>
      </w:r>
      <w:r>
        <w:rPr>
          <w:spacing w:val="-4"/>
          <w:sz w:val="20"/>
        </w:rPr>
        <w:t xml:space="preserve"> </w:t>
      </w:r>
      <w:r>
        <w:rPr>
          <w:sz w:val="20"/>
        </w:rPr>
        <w:t>the,</w:t>
      </w:r>
      <w:r>
        <w:rPr>
          <w:spacing w:val="-4"/>
          <w:sz w:val="20"/>
        </w:rPr>
        <w:t xml:space="preserve"> </w:t>
      </w:r>
      <w:r>
        <w:rPr>
          <w:sz w:val="20"/>
        </w:rPr>
        <w:t>I</w:t>
      </w:r>
      <w:r>
        <w:rPr>
          <w:spacing w:val="-6"/>
          <w:sz w:val="20"/>
        </w:rPr>
        <w:t xml:space="preserve"> </w:t>
      </w:r>
      <w:r>
        <w:rPr>
          <w:sz w:val="20"/>
        </w:rPr>
        <w:t>don’t</w:t>
      </w:r>
      <w:r>
        <w:rPr>
          <w:spacing w:val="-4"/>
          <w:sz w:val="20"/>
        </w:rPr>
        <w:t xml:space="preserve"> </w:t>
      </w:r>
      <w:r>
        <w:rPr>
          <w:sz w:val="20"/>
        </w:rPr>
        <w:t>know</w:t>
      </w:r>
      <w:r>
        <w:rPr>
          <w:spacing w:val="-6"/>
          <w:sz w:val="20"/>
        </w:rPr>
        <w:t xml:space="preserve"> </w:t>
      </w:r>
      <w:r>
        <w:rPr>
          <w:sz w:val="20"/>
        </w:rPr>
        <w:t>if</w:t>
      </w:r>
      <w:r>
        <w:rPr>
          <w:spacing w:val="-3"/>
          <w:sz w:val="20"/>
        </w:rPr>
        <w:t xml:space="preserve"> </w:t>
      </w:r>
      <w:r>
        <w:rPr>
          <w:spacing w:val="-2"/>
          <w:sz w:val="20"/>
        </w:rPr>
        <w:t>anyone</w:t>
      </w:r>
    </w:p>
    <w:p w14:paraId="641C1A30" w14:textId="77777777" w:rsidR="00805B0D" w:rsidRDefault="00234FD3">
      <w:pPr>
        <w:pStyle w:val="ListParagraph"/>
        <w:numPr>
          <w:ilvl w:val="0"/>
          <w:numId w:val="50"/>
        </w:numPr>
        <w:tabs>
          <w:tab w:val="left" w:pos="977"/>
        </w:tabs>
        <w:ind w:left="977" w:hanging="698"/>
        <w:rPr>
          <w:sz w:val="20"/>
        </w:rPr>
      </w:pPr>
      <w:r>
        <w:rPr>
          <w:sz w:val="20"/>
        </w:rPr>
        <w:t>else</w:t>
      </w:r>
      <w:r>
        <w:rPr>
          <w:spacing w:val="-7"/>
          <w:sz w:val="20"/>
        </w:rPr>
        <w:t xml:space="preserve"> </w:t>
      </w:r>
      <w:r>
        <w:rPr>
          <w:sz w:val="20"/>
        </w:rPr>
        <w:t>might</w:t>
      </w:r>
      <w:r>
        <w:rPr>
          <w:spacing w:val="-5"/>
          <w:sz w:val="20"/>
        </w:rPr>
        <w:t xml:space="preserve"> </w:t>
      </w:r>
      <w:r>
        <w:rPr>
          <w:sz w:val="20"/>
        </w:rPr>
        <w:t>have</w:t>
      </w:r>
      <w:r>
        <w:rPr>
          <w:spacing w:val="-4"/>
          <w:sz w:val="20"/>
        </w:rPr>
        <w:t xml:space="preserve"> </w:t>
      </w:r>
      <w:r>
        <w:rPr>
          <w:sz w:val="20"/>
        </w:rPr>
        <w:t>anything</w:t>
      </w:r>
      <w:r>
        <w:rPr>
          <w:spacing w:val="-5"/>
          <w:sz w:val="20"/>
        </w:rPr>
        <w:t xml:space="preserve"> </w:t>
      </w:r>
      <w:r>
        <w:rPr>
          <w:sz w:val="20"/>
        </w:rPr>
        <w:t>to</w:t>
      </w:r>
      <w:r>
        <w:rPr>
          <w:spacing w:val="-5"/>
          <w:sz w:val="20"/>
        </w:rPr>
        <w:t xml:space="preserve"> </w:t>
      </w:r>
      <w:r>
        <w:rPr>
          <w:sz w:val="20"/>
        </w:rPr>
        <w:t>contribute</w:t>
      </w:r>
      <w:r>
        <w:rPr>
          <w:spacing w:val="-7"/>
          <w:sz w:val="20"/>
        </w:rPr>
        <w:t xml:space="preserve"> </w:t>
      </w:r>
      <w:r>
        <w:rPr>
          <w:sz w:val="20"/>
        </w:rPr>
        <w:t>to</w:t>
      </w:r>
      <w:r>
        <w:rPr>
          <w:spacing w:val="-6"/>
          <w:sz w:val="20"/>
        </w:rPr>
        <w:t xml:space="preserve"> </w:t>
      </w:r>
      <w:r>
        <w:rPr>
          <w:sz w:val="20"/>
        </w:rPr>
        <w:t>this,</w:t>
      </w:r>
      <w:r>
        <w:rPr>
          <w:spacing w:val="-3"/>
          <w:sz w:val="20"/>
        </w:rPr>
        <w:t xml:space="preserve"> </w:t>
      </w:r>
      <w:r>
        <w:rPr>
          <w:sz w:val="20"/>
        </w:rPr>
        <w:t>but</w:t>
      </w:r>
      <w:r>
        <w:rPr>
          <w:spacing w:val="-5"/>
          <w:sz w:val="20"/>
        </w:rPr>
        <w:t xml:space="preserve"> </w:t>
      </w:r>
      <w:r>
        <w:rPr>
          <w:sz w:val="20"/>
        </w:rPr>
        <w:t>actually</w:t>
      </w:r>
      <w:r>
        <w:rPr>
          <w:spacing w:val="-5"/>
          <w:sz w:val="20"/>
        </w:rPr>
        <w:t xml:space="preserve"> </w:t>
      </w:r>
      <w:r>
        <w:rPr>
          <w:sz w:val="20"/>
        </w:rPr>
        <w:t>aorta</w:t>
      </w:r>
      <w:r>
        <w:rPr>
          <w:spacing w:val="-3"/>
          <w:sz w:val="20"/>
        </w:rPr>
        <w:t xml:space="preserve"> </w:t>
      </w:r>
      <w:r>
        <w:rPr>
          <w:sz w:val="20"/>
        </w:rPr>
        <w:t>of</w:t>
      </w:r>
      <w:r>
        <w:rPr>
          <w:spacing w:val="-6"/>
          <w:sz w:val="20"/>
        </w:rPr>
        <w:t xml:space="preserve"> </w:t>
      </w:r>
      <w:r>
        <w:rPr>
          <w:sz w:val="20"/>
        </w:rPr>
        <w:t>the</w:t>
      </w:r>
      <w:r>
        <w:rPr>
          <w:spacing w:val="-5"/>
          <w:sz w:val="20"/>
        </w:rPr>
        <w:t xml:space="preserve"> </w:t>
      </w:r>
      <w:r>
        <w:rPr>
          <w:spacing w:val="-2"/>
          <w:sz w:val="20"/>
        </w:rPr>
        <w:t>aortic</w:t>
      </w:r>
    </w:p>
    <w:p w14:paraId="641C1A31" w14:textId="77777777" w:rsidR="00805B0D" w:rsidRDefault="00234FD3">
      <w:pPr>
        <w:pStyle w:val="ListParagraph"/>
        <w:numPr>
          <w:ilvl w:val="0"/>
          <w:numId w:val="50"/>
        </w:numPr>
        <w:tabs>
          <w:tab w:val="left" w:pos="977"/>
        </w:tabs>
        <w:spacing w:line="242" w:lineRule="exact"/>
        <w:ind w:left="977" w:hanging="698"/>
        <w:rPr>
          <w:sz w:val="20"/>
        </w:rPr>
      </w:pPr>
      <w:r>
        <w:rPr>
          <w:sz w:val="20"/>
        </w:rPr>
        <w:t>pulse,</w:t>
      </w:r>
      <w:r>
        <w:rPr>
          <w:spacing w:val="-8"/>
          <w:sz w:val="20"/>
        </w:rPr>
        <w:t xml:space="preserve"> </w:t>
      </w:r>
      <w:r>
        <w:rPr>
          <w:sz w:val="20"/>
        </w:rPr>
        <w:t>whether</w:t>
      </w:r>
      <w:r>
        <w:rPr>
          <w:spacing w:val="-7"/>
          <w:sz w:val="20"/>
        </w:rPr>
        <w:t xml:space="preserve"> </w:t>
      </w:r>
      <w:r>
        <w:rPr>
          <w:sz w:val="20"/>
        </w:rPr>
        <w:t>that</w:t>
      </w:r>
      <w:r>
        <w:rPr>
          <w:spacing w:val="-6"/>
          <w:sz w:val="20"/>
        </w:rPr>
        <w:t xml:space="preserve"> </w:t>
      </w:r>
      <w:r>
        <w:rPr>
          <w:sz w:val="20"/>
        </w:rPr>
        <w:t>changes,</w:t>
      </w:r>
      <w:r>
        <w:rPr>
          <w:spacing w:val="-5"/>
          <w:sz w:val="20"/>
        </w:rPr>
        <w:t xml:space="preserve"> </w:t>
      </w:r>
      <w:r>
        <w:rPr>
          <w:sz w:val="20"/>
        </w:rPr>
        <w:t>because</w:t>
      </w:r>
      <w:r>
        <w:rPr>
          <w:spacing w:val="-7"/>
          <w:sz w:val="20"/>
        </w:rPr>
        <w:t xml:space="preserve"> </w:t>
      </w:r>
      <w:r>
        <w:rPr>
          <w:sz w:val="20"/>
        </w:rPr>
        <w:t>sometimes</w:t>
      </w:r>
      <w:r>
        <w:rPr>
          <w:spacing w:val="-7"/>
          <w:sz w:val="20"/>
        </w:rPr>
        <w:t xml:space="preserve"> </w:t>
      </w:r>
      <w:r>
        <w:rPr>
          <w:sz w:val="20"/>
        </w:rPr>
        <w:t>it</w:t>
      </w:r>
      <w:r>
        <w:rPr>
          <w:spacing w:val="-5"/>
          <w:sz w:val="20"/>
        </w:rPr>
        <w:t xml:space="preserve"> </w:t>
      </w:r>
      <w:r>
        <w:rPr>
          <w:sz w:val="20"/>
        </w:rPr>
        <w:t>can</w:t>
      </w:r>
      <w:r>
        <w:rPr>
          <w:spacing w:val="-6"/>
          <w:sz w:val="20"/>
        </w:rPr>
        <w:t xml:space="preserve"> </w:t>
      </w:r>
      <w:r>
        <w:rPr>
          <w:sz w:val="20"/>
        </w:rPr>
        <w:t>feel</w:t>
      </w:r>
      <w:r>
        <w:rPr>
          <w:spacing w:val="-3"/>
          <w:sz w:val="20"/>
        </w:rPr>
        <w:t xml:space="preserve"> </w:t>
      </w:r>
      <w:r>
        <w:rPr>
          <w:sz w:val="20"/>
        </w:rPr>
        <w:t>changes</w:t>
      </w:r>
      <w:r>
        <w:rPr>
          <w:spacing w:val="-8"/>
          <w:sz w:val="20"/>
        </w:rPr>
        <w:t xml:space="preserve"> </w:t>
      </w:r>
      <w:r>
        <w:rPr>
          <w:sz w:val="20"/>
        </w:rPr>
        <w:t>in</w:t>
      </w:r>
      <w:r>
        <w:rPr>
          <w:spacing w:val="-5"/>
          <w:sz w:val="20"/>
        </w:rPr>
        <w:t xml:space="preserve"> </w:t>
      </w:r>
      <w:r>
        <w:rPr>
          <w:sz w:val="20"/>
        </w:rPr>
        <w:t>the</w:t>
      </w:r>
      <w:r>
        <w:rPr>
          <w:spacing w:val="-8"/>
          <w:sz w:val="20"/>
        </w:rPr>
        <w:t xml:space="preserve"> </w:t>
      </w:r>
      <w:r>
        <w:rPr>
          <w:spacing w:val="-2"/>
          <w:sz w:val="20"/>
        </w:rPr>
        <w:t>pulse,</w:t>
      </w:r>
    </w:p>
    <w:p w14:paraId="641C1A32" w14:textId="77777777" w:rsidR="00805B0D" w:rsidRDefault="00234FD3">
      <w:pPr>
        <w:pStyle w:val="ListParagraph"/>
        <w:numPr>
          <w:ilvl w:val="0"/>
          <w:numId w:val="50"/>
        </w:numPr>
        <w:tabs>
          <w:tab w:val="left" w:pos="977"/>
        </w:tabs>
        <w:spacing w:line="243" w:lineRule="exact"/>
        <w:ind w:left="977" w:hanging="698"/>
        <w:rPr>
          <w:sz w:val="20"/>
        </w:rPr>
      </w:pPr>
      <w:r>
        <w:rPr>
          <w:sz w:val="20"/>
        </w:rPr>
        <w:t>depending</w:t>
      </w:r>
      <w:r>
        <w:rPr>
          <w:spacing w:val="-6"/>
          <w:sz w:val="20"/>
        </w:rPr>
        <w:t xml:space="preserve"> </w:t>
      </w:r>
      <w:r>
        <w:rPr>
          <w:sz w:val="20"/>
        </w:rPr>
        <w:t>on</w:t>
      </w:r>
      <w:r>
        <w:rPr>
          <w:spacing w:val="-5"/>
          <w:sz w:val="20"/>
        </w:rPr>
        <w:t xml:space="preserve"> </w:t>
      </w:r>
      <w:r>
        <w:rPr>
          <w:sz w:val="20"/>
        </w:rPr>
        <w:t>what’s</w:t>
      </w:r>
      <w:r>
        <w:rPr>
          <w:spacing w:val="-8"/>
          <w:sz w:val="20"/>
        </w:rPr>
        <w:t xml:space="preserve"> </w:t>
      </w:r>
      <w:r>
        <w:rPr>
          <w:sz w:val="20"/>
        </w:rPr>
        <w:t>going</w:t>
      </w:r>
      <w:r>
        <w:rPr>
          <w:spacing w:val="-5"/>
          <w:sz w:val="20"/>
        </w:rPr>
        <w:t xml:space="preserve"> </w:t>
      </w:r>
      <w:r>
        <w:rPr>
          <w:sz w:val="20"/>
        </w:rPr>
        <w:t>on</w:t>
      </w:r>
      <w:r>
        <w:rPr>
          <w:spacing w:val="-5"/>
          <w:sz w:val="20"/>
        </w:rPr>
        <w:t xml:space="preserve"> </w:t>
      </w:r>
      <w:r>
        <w:rPr>
          <w:sz w:val="20"/>
        </w:rPr>
        <w:t>specifically</w:t>
      </w:r>
      <w:r>
        <w:rPr>
          <w:spacing w:val="-7"/>
          <w:sz w:val="20"/>
        </w:rPr>
        <w:t xml:space="preserve"> </w:t>
      </w:r>
      <w:r>
        <w:rPr>
          <w:sz w:val="20"/>
        </w:rPr>
        <w:t>in</w:t>
      </w:r>
      <w:r>
        <w:rPr>
          <w:spacing w:val="-5"/>
          <w:sz w:val="20"/>
        </w:rPr>
        <w:t xml:space="preserve"> </w:t>
      </w:r>
      <w:r>
        <w:rPr>
          <w:sz w:val="20"/>
        </w:rPr>
        <w:t>this</w:t>
      </w:r>
      <w:r>
        <w:rPr>
          <w:spacing w:val="-5"/>
          <w:sz w:val="20"/>
        </w:rPr>
        <w:t xml:space="preserve"> </w:t>
      </w:r>
      <w:r>
        <w:rPr>
          <w:sz w:val="20"/>
        </w:rPr>
        <w:t>area.</w:t>
      </w:r>
      <w:r>
        <w:rPr>
          <w:spacing w:val="-6"/>
          <w:sz w:val="20"/>
        </w:rPr>
        <w:t xml:space="preserve"> </w:t>
      </w:r>
      <w:r>
        <w:rPr>
          <w:sz w:val="20"/>
        </w:rPr>
        <w:t>But</w:t>
      </w:r>
      <w:r>
        <w:rPr>
          <w:spacing w:val="-5"/>
          <w:sz w:val="20"/>
        </w:rPr>
        <w:t xml:space="preserve"> </w:t>
      </w:r>
      <w:r>
        <w:rPr>
          <w:sz w:val="20"/>
        </w:rPr>
        <w:t>again</w:t>
      </w:r>
      <w:r>
        <w:rPr>
          <w:spacing w:val="-6"/>
          <w:sz w:val="20"/>
        </w:rPr>
        <w:t xml:space="preserve"> </w:t>
      </w:r>
      <w:r>
        <w:rPr>
          <w:sz w:val="20"/>
        </w:rPr>
        <w:t>it’s</w:t>
      </w:r>
      <w:r>
        <w:rPr>
          <w:spacing w:val="-7"/>
          <w:sz w:val="20"/>
        </w:rPr>
        <w:t xml:space="preserve"> </w:t>
      </w:r>
      <w:r>
        <w:rPr>
          <w:spacing w:val="-5"/>
          <w:sz w:val="20"/>
        </w:rPr>
        <w:t>not</w:t>
      </w:r>
    </w:p>
    <w:p w14:paraId="641C1A33" w14:textId="77777777" w:rsidR="00805B0D" w:rsidRDefault="00234FD3">
      <w:pPr>
        <w:pStyle w:val="ListParagraph"/>
        <w:numPr>
          <w:ilvl w:val="0"/>
          <w:numId w:val="50"/>
        </w:numPr>
        <w:tabs>
          <w:tab w:val="left" w:pos="977"/>
        </w:tabs>
        <w:ind w:left="977" w:hanging="698"/>
        <w:rPr>
          <w:sz w:val="20"/>
        </w:rPr>
      </w:pPr>
      <w:r>
        <w:rPr>
          <w:sz w:val="20"/>
        </w:rPr>
        <w:t>something</w:t>
      </w:r>
      <w:r>
        <w:rPr>
          <w:spacing w:val="-6"/>
          <w:sz w:val="20"/>
        </w:rPr>
        <w:t xml:space="preserve"> </w:t>
      </w:r>
      <w:r>
        <w:rPr>
          <w:sz w:val="20"/>
        </w:rPr>
        <w:t>that</w:t>
      </w:r>
      <w:r>
        <w:rPr>
          <w:spacing w:val="-5"/>
          <w:sz w:val="20"/>
        </w:rPr>
        <w:t xml:space="preserve"> </w:t>
      </w:r>
      <w:r>
        <w:rPr>
          <w:sz w:val="20"/>
        </w:rPr>
        <w:t>I’ve</w:t>
      </w:r>
      <w:r>
        <w:rPr>
          <w:spacing w:val="-6"/>
          <w:sz w:val="20"/>
        </w:rPr>
        <w:t xml:space="preserve"> </w:t>
      </w:r>
      <w:r>
        <w:rPr>
          <w:sz w:val="20"/>
        </w:rPr>
        <w:t>ever</w:t>
      </w:r>
      <w:r>
        <w:rPr>
          <w:spacing w:val="-7"/>
          <w:sz w:val="20"/>
        </w:rPr>
        <w:t xml:space="preserve"> </w:t>
      </w:r>
      <w:r>
        <w:rPr>
          <w:sz w:val="20"/>
        </w:rPr>
        <w:t>that</w:t>
      </w:r>
      <w:r>
        <w:rPr>
          <w:spacing w:val="-6"/>
          <w:sz w:val="20"/>
        </w:rPr>
        <w:t xml:space="preserve"> </w:t>
      </w:r>
      <w:r>
        <w:rPr>
          <w:sz w:val="20"/>
        </w:rPr>
        <w:t>I</w:t>
      </w:r>
      <w:r>
        <w:rPr>
          <w:spacing w:val="-7"/>
          <w:sz w:val="20"/>
        </w:rPr>
        <w:t xml:space="preserve"> </w:t>
      </w:r>
      <w:r>
        <w:rPr>
          <w:sz w:val="20"/>
        </w:rPr>
        <w:t>haven’t</w:t>
      </w:r>
      <w:r>
        <w:rPr>
          <w:spacing w:val="-4"/>
          <w:sz w:val="20"/>
        </w:rPr>
        <w:t xml:space="preserve"> </w:t>
      </w:r>
      <w:r>
        <w:rPr>
          <w:sz w:val="20"/>
        </w:rPr>
        <w:t>really</w:t>
      </w:r>
      <w:r>
        <w:rPr>
          <w:spacing w:val="-5"/>
          <w:sz w:val="20"/>
        </w:rPr>
        <w:t xml:space="preserve"> </w:t>
      </w:r>
      <w:r>
        <w:rPr>
          <w:sz w:val="20"/>
        </w:rPr>
        <w:t>done</w:t>
      </w:r>
      <w:r>
        <w:rPr>
          <w:spacing w:val="-5"/>
          <w:sz w:val="20"/>
        </w:rPr>
        <w:t xml:space="preserve"> </w:t>
      </w:r>
      <w:r>
        <w:rPr>
          <w:sz w:val="20"/>
        </w:rPr>
        <w:t>enough</w:t>
      </w:r>
      <w:r>
        <w:rPr>
          <w:spacing w:val="-6"/>
          <w:sz w:val="20"/>
        </w:rPr>
        <w:t xml:space="preserve"> </w:t>
      </w:r>
      <w:r>
        <w:rPr>
          <w:sz w:val="20"/>
        </w:rPr>
        <w:t>in</w:t>
      </w:r>
      <w:r>
        <w:rPr>
          <w:spacing w:val="-4"/>
          <w:sz w:val="20"/>
        </w:rPr>
        <w:t xml:space="preserve"> </w:t>
      </w:r>
      <w:r>
        <w:rPr>
          <w:sz w:val="20"/>
        </w:rPr>
        <w:t>tandem</w:t>
      </w:r>
      <w:r>
        <w:rPr>
          <w:spacing w:val="-4"/>
          <w:sz w:val="20"/>
        </w:rPr>
        <w:t xml:space="preserve"> with</w:t>
      </w:r>
    </w:p>
    <w:p w14:paraId="641C1A34" w14:textId="77777777" w:rsidR="00805B0D" w:rsidRDefault="00234FD3">
      <w:pPr>
        <w:pStyle w:val="ListParagraph"/>
        <w:numPr>
          <w:ilvl w:val="0"/>
          <w:numId w:val="50"/>
        </w:numPr>
        <w:tabs>
          <w:tab w:val="left" w:pos="977"/>
        </w:tabs>
        <w:ind w:left="977" w:hanging="698"/>
        <w:rPr>
          <w:sz w:val="20"/>
        </w:rPr>
      </w:pPr>
      <w:r>
        <w:rPr>
          <w:sz w:val="20"/>
        </w:rPr>
        <w:t>checking</w:t>
      </w:r>
      <w:r>
        <w:rPr>
          <w:spacing w:val="-7"/>
          <w:sz w:val="20"/>
        </w:rPr>
        <w:t xml:space="preserve"> </w:t>
      </w:r>
      <w:r>
        <w:rPr>
          <w:sz w:val="20"/>
        </w:rPr>
        <w:t>breathing</w:t>
      </w:r>
      <w:r>
        <w:rPr>
          <w:spacing w:val="-6"/>
          <w:sz w:val="20"/>
        </w:rPr>
        <w:t xml:space="preserve"> </w:t>
      </w:r>
      <w:r>
        <w:rPr>
          <w:sz w:val="20"/>
        </w:rPr>
        <w:t>to</w:t>
      </w:r>
      <w:r>
        <w:rPr>
          <w:spacing w:val="-6"/>
          <w:sz w:val="20"/>
        </w:rPr>
        <w:t xml:space="preserve"> </w:t>
      </w:r>
      <w:r>
        <w:rPr>
          <w:sz w:val="20"/>
        </w:rPr>
        <w:t>know</w:t>
      </w:r>
      <w:r>
        <w:rPr>
          <w:spacing w:val="-7"/>
          <w:sz w:val="20"/>
        </w:rPr>
        <w:t xml:space="preserve"> </w:t>
      </w:r>
      <w:r>
        <w:rPr>
          <w:sz w:val="20"/>
        </w:rPr>
        <w:t>whether</w:t>
      </w:r>
      <w:r>
        <w:rPr>
          <w:spacing w:val="-8"/>
          <w:sz w:val="20"/>
        </w:rPr>
        <w:t xml:space="preserve"> </w:t>
      </w:r>
      <w:r>
        <w:rPr>
          <w:sz w:val="20"/>
        </w:rPr>
        <w:t>there’s</w:t>
      </w:r>
      <w:r>
        <w:rPr>
          <w:spacing w:val="-8"/>
          <w:sz w:val="20"/>
        </w:rPr>
        <w:t xml:space="preserve"> </w:t>
      </w:r>
      <w:r>
        <w:rPr>
          <w:sz w:val="20"/>
        </w:rPr>
        <w:t>a</w:t>
      </w:r>
      <w:r>
        <w:rPr>
          <w:spacing w:val="-5"/>
          <w:sz w:val="20"/>
        </w:rPr>
        <w:t xml:space="preserve"> </w:t>
      </w:r>
      <w:r>
        <w:rPr>
          <w:sz w:val="20"/>
        </w:rPr>
        <w:t>consistent</w:t>
      </w:r>
      <w:r>
        <w:rPr>
          <w:spacing w:val="-3"/>
          <w:sz w:val="20"/>
        </w:rPr>
        <w:t xml:space="preserve"> </w:t>
      </w:r>
      <w:r>
        <w:rPr>
          <w:spacing w:val="-2"/>
          <w:sz w:val="20"/>
        </w:rPr>
        <w:t>alteration.</w:t>
      </w:r>
    </w:p>
    <w:p w14:paraId="641C1A35" w14:textId="77777777" w:rsidR="00805B0D" w:rsidRDefault="00234FD3">
      <w:pPr>
        <w:pStyle w:val="BodyText"/>
        <w:spacing w:line="242" w:lineRule="exact"/>
        <w:ind w:left="279"/>
        <w:rPr>
          <w:rFonts w:ascii="Calibri"/>
        </w:rPr>
      </w:pPr>
      <w:r>
        <w:rPr>
          <w:rFonts w:ascii="Calibri"/>
          <w:spacing w:val="-5"/>
        </w:rPr>
        <w:t>767</w:t>
      </w:r>
    </w:p>
    <w:p w14:paraId="641C1A36" w14:textId="77777777" w:rsidR="00805B0D" w:rsidRDefault="00234FD3">
      <w:pPr>
        <w:tabs>
          <w:tab w:val="left" w:pos="977"/>
          <w:tab w:val="left" w:pos="1697"/>
        </w:tabs>
        <w:spacing w:line="242" w:lineRule="exact"/>
        <w:ind w:left="279"/>
        <w:rPr>
          <w:rFonts w:ascii="Verdana"/>
          <w:b/>
          <w:sz w:val="20"/>
        </w:rPr>
      </w:pPr>
      <w:r>
        <w:rPr>
          <w:rFonts w:ascii="Calibri"/>
          <w:spacing w:val="-5"/>
        </w:rPr>
        <w:t>768</w:t>
      </w:r>
      <w:r>
        <w:rPr>
          <w:rFonts w:ascii="Calibri"/>
        </w:rPr>
        <w:tab/>
      </w:r>
      <w:r>
        <w:rPr>
          <w:rFonts w:ascii="Verdana"/>
          <w:b/>
          <w:spacing w:val="-5"/>
          <w:sz w:val="20"/>
        </w:rPr>
        <w:t>I:</w:t>
      </w:r>
      <w:r>
        <w:rPr>
          <w:rFonts w:ascii="Verdana"/>
          <w:b/>
          <w:sz w:val="20"/>
        </w:rPr>
        <w:tab/>
        <w:t>OK</w:t>
      </w:r>
      <w:r>
        <w:rPr>
          <w:rFonts w:ascii="Verdana"/>
          <w:b/>
          <w:spacing w:val="-6"/>
          <w:sz w:val="20"/>
        </w:rPr>
        <w:t xml:space="preserve"> </w:t>
      </w:r>
      <w:r>
        <w:rPr>
          <w:rFonts w:ascii="Verdana"/>
          <w:b/>
          <w:spacing w:val="-4"/>
          <w:sz w:val="20"/>
        </w:rPr>
        <w:t>cool.</w:t>
      </w:r>
    </w:p>
    <w:p w14:paraId="641C1A37" w14:textId="77777777" w:rsidR="00805B0D" w:rsidRDefault="00234FD3">
      <w:pPr>
        <w:pStyle w:val="BodyText"/>
        <w:spacing w:line="244" w:lineRule="exact"/>
        <w:ind w:left="279"/>
        <w:rPr>
          <w:rFonts w:ascii="Calibri"/>
        </w:rPr>
      </w:pPr>
      <w:r>
        <w:rPr>
          <w:rFonts w:ascii="Calibri"/>
          <w:spacing w:val="-5"/>
        </w:rPr>
        <w:t>769</w:t>
      </w:r>
    </w:p>
    <w:p w14:paraId="641C1A38" w14:textId="77777777" w:rsidR="00805B0D" w:rsidRDefault="00234FD3">
      <w:pPr>
        <w:pStyle w:val="ListParagraph"/>
        <w:numPr>
          <w:ilvl w:val="0"/>
          <w:numId w:val="49"/>
        </w:numPr>
        <w:tabs>
          <w:tab w:val="left" w:pos="977"/>
        </w:tabs>
        <w:ind w:left="977" w:hanging="698"/>
        <w:rPr>
          <w:b/>
          <w:sz w:val="20"/>
        </w:rPr>
      </w:pPr>
      <w:r>
        <w:rPr>
          <w:b/>
          <w:sz w:val="20"/>
        </w:rPr>
        <w:t>Moving</w:t>
      </w:r>
      <w:r>
        <w:rPr>
          <w:b/>
          <w:spacing w:val="-6"/>
          <w:sz w:val="20"/>
        </w:rPr>
        <w:t xml:space="preserve"> </w:t>
      </w:r>
      <w:r>
        <w:rPr>
          <w:b/>
          <w:sz w:val="20"/>
        </w:rPr>
        <w:t>onto</w:t>
      </w:r>
      <w:r>
        <w:rPr>
          <w:b/>
          <w:spacing w:val="-5"/>
          <w:sz w:val="20"/>
        </w:rPr>
        <w:t xml:space="preserve"> </w:t>
      </w:r>
      <w:r>
        <w:rPr>
          <w:b/>
          <w:sz w:val="20"/>
        </w:rPr>
        <w:t>let’s</w:t>
      </w:r>
      <w:r>
        <w:rPr>
          <w:b/>
          <w:spacing w:val="-6"/>
          <w:sz w:val="20"/>
        </w:rPr>
        <w:t xml:space="preserve"> </w:t>
      </w:r>
      <w:r>
        <w:rPr>
          <w:b/>
          <w:sz w:val="20"/>
        </w:rPr>
        <w:t>say</w:t>
      </w:r>
      <w:r>
        <w:rPr>
          <w:b/>
          <w:spacing w:val="-6"/>
          <w:sz w:val="20"/>
        </w:rPr>
        <w:t xml:space="preserve"> </w:t>
      </w:r>
      <w:r>
        <w:rPr>
          <w:b/>
          <w:sz w:val="20"/>
        </w:rPr>
        <w:t>the</w:t>
      </w:r>
      <w:r>
        <w:rPr>
          <w:b/>
          <w:spacing w:val="-8"/>
          <w:sz w:val="20"/>
        </w:rPr>
        <w:t xml:space="preserve"> </w:t>
      </w:r>
      <w:r>
        <w:rPr>
          <w:b/>
          <w:sz w:val="20"/>
        </w:rPr>
        <w:t>more</w:t>
      </w:r>
      <w:r>
        <w:rPr>
          <w:b/>
          <w:spacing w:val="-6"/>
          <w:sz w:val="20"/>
        </w:rPr>
        <w:t xml:space="preserve"> </w:t>
      </w:r>
      <w:r>
        <w:rPr>
          <w:b/>
          <w:sz w:val="20"/>
        </w:rPr>
        <w:t>anecdotal</w:t>
      </w:r>
      <w:r>
        <w:rPr>
          <w:b/>
          <w:spacing w:val="-8"/>
          <w:sz w:val="20"/>
        </w:rPr>
        <w:t xml:space="preserve"> </w:t>
      </w:r>
      <w:r>
        <w:rPr>
          <w:b/>
          <w:sz w:val="20"/>
        </w:rPr>
        <w:t>things</w:t>
      </w:r>
      <w:r>
        <w:rPr>
          <w:b/>
          <w:spacing w:val="-8"/>
          <w:sz w:val="20"/>
        </w:rPr>
        <w:t xml:space="preserve"> </w:t>
      </w:r>
      <w:r>
        <w:rPr>
          <w:b/>
          <w:sz w:val="20"/>
        </w:rPr>
        <w:t>that</w:t>
      </w:r>
      <w:r>
        <w:rPr>
          <w:b/>
          <w:spacing w:val="-3"/>
          <w:sz w:val="20"/>
        </w:rPr>
        <w:t xml:space="preserve"> </w:t>
      </w:r>
      <w:r>
        <w:rPr>
          <w:b/>
          <w:sz w:val="20"/>
        </w:rPr>
        <w:t>we</w:t>
      </w:r>
      <w:r>
        <w:rPr>
          <w:b/>
          <w:spacing w:val="-6"/>
          <w:sz w:val="20"/>
        </w:rPr>
        <w:t xml:space="preserve"> </w:t>
      </w:r>
      <w:r>
        <w:rPr>
          <w:b/>
          <w:sz w:val="20"/>
        </w:rPr>
        <w:t>might</w:t>
      </w:r>
      <w:r>
        <w:rPr>
          <w:b/>
          <w:spacing w:val="-5"/>
          <w:sz w:val="20"/>
        </w:rPr>
        <w:t xml:space="preserve"> </w:t>
      </w:r>
      <w:r>
        <w:rPr>
          <w:b/>
          <w:sz w:val="20"/>
        </w:rPr>
        <w:t>look</w:t>
      </w:r>
      <w:r>
        <w:rPr>
          <w:b/>
          <w:spacing w:val="-7"/>
          <w:sz w:val="20"/>
        </w:rPr>
        <w:t xml:space="preserve"> </w:t>
      </w:r>
      <w:r>
        <w:rPr>
          <w:b/>
          <w:spacing w:val="-5"/>
          <w:sz w:val="20"/>
        </w:rPr>
        <w:t>at.</w:t>
      </w:r>
    </w:p>
    <w:p w14:paraId="641C1A39" w14:textId="77777777" w:rsidR="00805B0D" w:rsidRDefault="00234FD3">
      <w:pPr>
        <w:pStyle w:val="ListParagraph"/>
        <w:numPr>
          <w:ilvl w:val="0"/>
          <w:numId w:val="49"/>
        </w:numPr>
        <w:tabs>
          <w:tab w:val="left" w:pos="977"/>
        </w:tabs>
        <w:spacing w:line="242" w:lineRule="exact"/>
        <w:ind w:left="977" w:hanging="698"/>
        <w:rPr>
          <w:b/>
          <w:sz w:val="20"/>
        </w:rPr>
      </w:pPr>
      <w:r>
        <w:rPr>
          <w:b/>
          <w:sz w:val="20"/>
        </w:rPr>
        <w:t>I’d</w:t>
      </w:r>
      <w:r>
        <w:rPr>
          <w:b/>
          <w:spacing w:val="-7"/>
          <w:sz w:val="20"/>
        </w:rPr>
        <w:t xml:space="preserve"> </w:t>
      </w:r>
      <w:r>
        <w:rPr>
          <w:b/>
          <w:sz w:val="20"/>
        </w:rPr>
        <w:t>like</w:t>
      </w:r>
      <w:r>
        <w:rPr>
          <w:b/>
          <w:spacing w:val="-4"/>
          <w:sz w:val="20"/>
        </w:rPr>
        <w:t xml:space="preserve"> </w:t>
      </w:r>
      <w:r>
        <w:rPr>
          <w:b/>
          <w:sz w:val="20"/>
        </w:rPr>
        <w:t>us</w:t>
      </w:r>
      <w:r>
        <w:rPr>
          <w:b/>
          <w:spacing w:val="-5"/>
          <w:sz w:val="20"/>
        </w:rPr>
        <w:t xml:space="preserve"> </w:t>
      </w:r>
      <w:r>
        <w:rPr>
          <w:b/>
          <w:sz w:val="20"/>
        </w:rPr>
        <w:t>to</w:t>
      </w:r>
      <w:r>
        <w:rPr>
          <w:b/>
          <w:spacing w:val="-3"/>
          <w:sz w:val="20"/>
        </w:rPr>
        <w:t xml:space="preserve"> </w:t>
      </w:r>
      <w:r>
        <w:rPr>
          <w:b/>
          <w:sz w:val="20"/>
        </w:rPr>
        <w:t>try</w:t>
      </w:r>
      <w:r>
        <w:rPr>
          <w:b/>
          <w:spacing w:val="-5"/>
          <w:sz w:val="20"/>
        </w:rPr>
        <w:t xml:space="preserve"> </w:t>
      </w:r>
      <w:r>
        <w:rPr>
          <w:b/>
          <w:sz w:val="20"/>
        </w:rPr>
        <w:t>and</w:t>
      </w:r>
      <w:r>
        <w:rPr>
          <w:b/>
          <w:spacing w:val="-4"/>
          <w:sz w:val="20"/>
        </w:rPr>
        <w:t xml:space="preserve"> </w:t>
      </w:r>
      <w:r>
        <w:rPr>
          <w:b/>
          <w:sz w:val="20"/>
        </w:rPr>
        <w:t>list</w:t>
      </w:r>
      <w:r>
        <w:rPr>
          <w:b/>
          <w:spacing w:val="-3"/>
          <w:sz w:val="20"/>
        </w:rPr>
        <w:t xml:space="preserve"> </w:t>
      </w:r>
      <w:r>
        <w:rPr>
          <w:b/>
          <w:sz w:val="20"/>
        </w:rPr>
        <w:t>as</w:t>
      </w:r>
      <w:r>
        <w:rPr>
          <w:b/>
          <w:spacing w:val="-3"/>
          <w:sz w:val="20"/>
        </w:rPr>
        <w:t xml:space="preserve"> </w:t>
      </w:r>
      <w:r>
        <w:rPr>
          <w:b/>
          <w:sz w:val="20"/>
        </w:rPr>
        <w:t>a</w:t>
      </w:r>
      <w:r>
        <w:rPr>
          <w:b/>
          <w:spacing w:val="-7"/>
          <w:sz w:val="20"/>
        </w:rPr>
        <w:t xml:space="preserve"> </w:t>
      </w:r>
      <w:r>
        <w:rPr>
          <w:b/>
          <w:sz w:val="20"/>
        </w:rPr>
        <w:t>group</w:t>
      </w:r>
      <w:r>
        <w:rPr>
          <w:b/>
          <w:spacing w:val="-5"/>
          <w:sz w:val="20"/>
        </w:rPr>
        <w:t xml:space="preserve"> </w:t>
      </w:r>
      <w:r>
        <w:rPr>
          <w:b/>
          <w:sz w:val="20"/>
        </w:rPr>
        <w:t>what</w:t>
      </w:r>
      <w:r>
        <w:rPr>
          <w:b/>
          <w:spacing w:val="-3"/>
          <w:sz w:val="20"/>
        </w:rPr>
        <w:t xml:space="preserve"> </w:t>
      </w:r>
      <w:r>
        <w:rPr>
          <w:b/>
          <w:sz w:val="20"/>
        </w:rPr>
        <w:t>we</w:t>
      </w:r>
      <w:r>
        <w:rPr>
          <w:b/>
          <w:spacing w:val="-6"/>
          <w:sz w:val="20"/>
        </w:rPr>
        <w:t xml:space="preserve"> </w:t>
      </w:r>
      <w:r>
        <w:rPr>
          <w:b/>
          <w:sz w:val="20"/>
        </w:rPr>
        <w:t>believe</w:t>
      </w:r>
      <w:r>
        <w:rPr>
          <w:b/>
          <w:spacing w:val="-5"/>
          <w:sz w:val="20"/>
        </w:rPr>
        <w:t xml:space="preserve"> </w:t>
      </w:r>
      <w:r>
        <w:rPr>
          <w:b/>
          <w:sz w:val="20"/>
        </w:rPr>
        <w:t>the</w:t>
      </w:r>
      <w:r>
        <w:rPr>
          <w:b/>
          <w:spacing w:val="-4"/>
          <w:sz w:val="20"/>
        </w:rPr>
        <w:t xml:space="preserve"> </w:t>
      </w:r>
      <w:r>
        <w:rPr>
          <w:b/>
          <w:sz w:val="20"/>
        </w:rPr>
        <w:t>potential</w:t>
      </w:r>
      <w:r>
        <w:rPr>
          <w:b/>
          <w:spacing w:val="-8"/>
          <w:sz w:val="20"/>
        </w:rPr>
        <w:t xml:space="preserve"> </w:t>
      </w:r>
      <w:r>
        <w:rPr>
          <w:b/>
          <w:spacing w:val="-2"/>
          <w:sz w:val="20"/>
        </w:rPr>
        <w:t>effects</w:t>
      </w:r>
    </w:p>
    <w:p w14:paraId="641C1A3A" w14:textId="77777777" w:rsidR="00805B0D" w:rsidRDefault="00234FD3">
      <w:pPr>
        <w:pStyle w:val="ListParagraph"/>
        <w:numPr>
          <w:ilvl w:val="0"/>
          <w:numId w:val="49"/>
        </w:numPr>
        <w:tabs>
          <w:tab w:val="left" w:pos="977"/>
        </w:tabs>
        <w:ind w:left="977" w:hanging="698"/>
        <w:rPr>
          <w:b/>
          <w:sz w:val="20"/>
        </w:rPr>
      </w:pPr>
      <w:r>
        <w:rPr>
          <w:b/>
          <w:sz w:val="20"/>
        </w:rPr>
        <w:t>of</w:t>
      </w:r>
      <w:r>
        <w:rPr>
          <w:b/>
          <w:spacing w:val="-10"/>
          <w:sz w:val="20"/>
        </w:rPr>
        <w:t xml:space="preserve"> </w:t>
      </w:r>
      <w:r>
        <w:rPr>
          <w:b/>
          <w:sz w:val="20"/>
        </w:rPr>
        <w:t>dysfunctional</w:t>
      </w:r>
      <w:r>
        <w:rPr>
          <w:b/>
          <w:spacing w:val="-7"/>
          <w:sz w:val="20"/>
        </w:rPr>
        <w:t xml:space="preserve"> </w:t>
      </w:r>
      <w:r>
        <w:rPr>
          <w:b/>
          <w:sz w:val="20"/>
        </w:rPr>
        <w:t>breathing</w:t>
      </w:r>
      <w:r>
        <w:rPr>
          <w:b/>
          <w:spacing w:val="-6"/>
          <w:sz w:val="20"/>
        </w:rPr>
        <w:t xml:space="preserve"> </w:t>
      </w:r>
      <w:r>
        <w:rPr>
          <w:b/>
          <w:sz w:val="20"/>
        </w:rPr>
        <w:t>are</w:t>
      </w:r>
      <w:r>
        <w:rPr>
          <w:b/>
          <w:spacing w:val="-8"/>
          <w:sz w:val="20"/>
        </w:rPr>
        <w:t xml:space="preserve"> </w:t>
      </w:r>
      <w:r>
        <w:rPr>
          <w:b/>
          <w:sz w:val="20"/>
        </w:rPr>
        <w:t>on</w:t>
      </w:r>
      <w:r>
        <w:rPr>
          <w:b/>
          <w:spacing w:val="-7"/>
          <w:sz w:val="20"/>
        </w:rPr>
        <w:t xml:space="preserve"> </w:t>
      </w:r>
      <w:r>
        <w:rPr>
          <w:b/>
          <w:sz w:val="20"/>
        </w:rPr>
        <w:t>the</w:t>
      </w:r>
      <w:r>
        <w:rPr>
          <w:b/>
          <w:spacing w:val="-10"/>
          <w:sz w:val="20"/>
        </w:rPr>
        <w:t xml:space="preserve"> </w:t>
      </w:r>
      <w:r>
        <w:rPr>
          <w:b/>
          <w:sz w:val="20"/>
        </w:rPr>
        <w:t>musculoskeletal</w:t>
      </w:r>
      <w:r>
        <w:rPr>
          <w:b/>
          <w:spacing w:val="-7"/>
          <w:sz w:val="20"/>
        </w:rPr>
        <w:t xml:space="preserve"> </w:t>
      </w:r>
      <w:r>
        <w:rPr>
          <w:b/>
          <w:sz w:val="20"/>
        </w:rPr>
        <w:t>system.</w:t>
      </w:r>
      <w:r>
        <w:rPr>
          <w:b/>
          <w:spacing w:val="-7"/>
          <w:sz w:val="20"/>
        </w:rPr>
        <w:t xml:space="preserve"> </w:t>
      </w:r>
      <w:r>
        <w:rPr>
          <w:b/>
          <w:sz w:val="20"/>
        </w:rPr>
        <w:t>So</w:t>
      </w:r>
      <w:r>
        <w:rPr>
          <w:b/>
          <w:spacing w:val="-7"/>
          <w:sz w:val="20"/>
        </w:rPr>
        <w:t xml:space="preserve"> </w:t>
      </w:r>
      <w:r>
        <w:rPr>
          <w:b/>
          <w:spacing w:val="-4"/>
          <w:sz w:val="20"/>
        </w:rPr>
        <w:t>what</w:t>
      </w:r>
    </w:p>
    <w:p w14:paraId="641C1A3B" w14:textId="77777777" w:rsidR="00805B0D" w:rsidRDefault="00234FD3">
      <w:pPr>
        <w:pStyle w:val="ListParagraph"/>
        <w:numPr>
          <w:ilvl w:val="0"/>
          <w:numId w:val="49"/>
        </w:numPr>
        <w:tabs>
          <w:tab w:val="left" w:pos="977"/>
        </w:tabs>
        <w:ind w:left="977" w:hanging="698"/>
        <w:rPr>
          <w:b/>
          <w:sz w:val="20"/>
        </w:rPr>
      </w:pPr>
      <w:r>
        <w:rPr>
          <w:b/>
          <w:sz w:val="20"/>
        </w:rPr>
        <w:t>do</w:t>
      </w:r>
      <w:r>
        <w:rPr>
          <w:b/>
          <w:spacing w:val="-7"/>
          <w:sz w:val="20"/>
        </w:rPr>
        <w:t xml:space="preserve"> </w:t>
      </w:r>
      <w:r>
        <w:rPr>
          <w:b/>
          <w:sz w:val="20"/>
        </w:rPr>
        <w:t>you</w:t>
      </w:r>
      <w:r>
        <w:rPr>
          <w:b/>
          <w:spacing w:val="-7"/>
          <w:sz w:val="20"/>
        </w:rPr>
        <w:t xml:space="preserve"> </w:t>
      </w:r>
      <w:r>
        <w:rPr>
          <w:b/>
          <w:sz w:val="20"/>
        </w:rPr>
        <w:t>think</w:t>
      </w:r>
      <w:r>
        <w:rPr>
          <w:b/>
          <w:spacing w:val="-3"/>
          <w:sz w:val="20"/>
        </w:rPr>
        <w:t xml:space="preserve"> </w:t>
      </w:r>
      <w:r>
        <w:rPr>
          <w:b/>
          <w:sz w:val="20"/>
        </w:rPr>
        <w:t>happens?</w:t>
      </w:r>
      <w:r>
        <w:rPr>
          <w:b/>
          <w:spacing w:val="-7"/>
          <w:sz w:val="20"/>
        </w:rPr>
        <w:t xml:space="preserve"> </w:t>
      </w:r>
      <w:r>
        <w:rPr>
          <w:b/>
          <w:sz w:val="20"/>
        </w:rPr>
        <w:t>What</w:t>
      </w:r>
      <w:r>
        <w:rPr>
          <w:b/>
          <w:spacing w:val="-4"/>
          <w:sz w:val="20"/>
        </w:rPr>
        <w:t xml:space="preserve"> </w:t>
      </w:r>
      <w:r>
        <w:rPr>
          <w:b/>
          <w:sz w:val="20"/>
        </w:rPr>
        <w:t>are</w:t>
      </w:r>
      <w:r>
        <w:rPr>
          <w:b/>
          <w:spacing w:val="-6"/>
          <w:sz w:val="20"/>
        </w:rPr>
        <w:t xml:space="preserve"> </w:t>
      </w:r>
      <w:r>
        <w:rPr>
          <w:b/>
          <w:sz w:val="20"/>
        </w:rPr>
        <w:t>the</w:t>
      </w:r>
      <w:r>
        <w:rPr>
          <w:b/>
          <w:spacing w:val="-5"/>
          <w:sz w:val="20"/>
        </w:rPr>
        <w:t xml:space="preserve"> </w:t>
      </w:r>
      <w:r>
        <w:rPr>
          <w:b/>
          <w:sz w:val="20"/>
        </w:rPr>
        <w:t>effects</w:t>
      </w:r>
      <w:r>
        <w:rPr>
          <w:b/>
          <w:spacing w:val="-6"/>
          <w:sz w:val="20"/>
        </w:rPr>
        <w:t xml:space="preserve"> </w:t>
      </w:r>
      <w:r>
        <w:rPr>
          <w:b/>
          <w:sz w:val="20"/>
        </w:rPr>
        <w:t>to</w:t>
      </w:r>
      <w:r>
        <w:rPr>
          <w:b/>
          <w:spacing w:val="-4"/>
          <w:sz w:val="20"/>
        </w:rPr>
        <w:t xml:space="preserve"> </w:t>
      </w:r>
      <w:r>
        <w:rPr>
          <w:b/>
          <w:sz w:val="20"/>
        </w:rPr>
        <w:t>the</w:t>
      </w:r>
      <w:r>
        <w:rPr>
          <w:b/>
          <w:spacing w:val="-5"/>
          <w:sz w:val="20"/>
        </w:rPr>
        <w:t xml:space="preserve"> </w:t>
      </w:r>
      <w:r>
        <w:rPr>
          <w:b/>
          <w:spacing w:val="-2"/>
          <w:sz w:val="20"/>
        </w:rPr>
        <w:t>musculoskeletal</w:t>
      </w:r>
    </w:p>
    <w:p w14:paraId="641C1A3C" w14:textId="77777777" w:rsidR="00805B0D" w:rsidRDefault="00234FD3">
      <w:pPr>
        <w:pStyle w:val="ListParagraph"/>
        <w:numPr>
          <w:ilvl w:val="0"/>
          <w:numId w:val="49"/>
        </w:numPr>
        <w:tabs>
          <w:tab w:val="left" w:pos="977"/>
        </w:tabs>
        <w:spacing w:line="242" w:lineRule="exact"/>
        <w:ind w:left="977" w:hanging="698"/>
        <w:rPr>
          <w:b/>
          <w:sz w:val="20"/>
        </w:rPr>
      </w:pPr>
      <w:r>
        <w:rPr>
          <w:b/>
          <w:sz w:val="20"/>
        </w:rPr>
        <w:t>system</w:t>
      </w:r>
      <w:r>
        <w:rPr>
          <w:b/>
          <w:spacing w:val="-9"/>
          <w:sz w:val="20"/>
        </w:rPr>
        <w:t xml:space="preserve"> </w:t>
      </w:r>
      <w:r>
        <w:rPr>
          <w:b/>
          <w:sz w:val="20"/>
        </w:rPr>
        <w:t>if</w:t>
      </w:r>
      <w:r>
        <w:rPr>
          <w:b/>
          <w:spacing w:val="-10"/>
          <w:sz w:val="20"/>
        </w:rPr>
        <w:t xml:space="preserve"> </w:t>
      </w:r>
      <w:r>
        <w:rPr>
          <w:b/>
          <w:sz w:val="20"/>
        </w:rPr>
        <w:t>somebody</w:t>
      </w:r>
      <w:r>
        <w:rPr>
          <w:b/>
          <w:spacing w:val="-9"/>
          <w:sz w:val="20"/>
        </w:rPr>
        <w:t xml:space="preserve"> </w:t>
      </w:r>
      <w:r>
        <w:rPr>
          <w:b/>
          <w:sz w:val="20"/>
        </w:rPr>
        <w:t>presents</w:t>
      </w:r>
      <w:r>
        <w:rPr>
          <w:b/>
          <w:spacing w:val="-10"/>
          <w:sz w:val="20"/>
        </w:rPr>
        <w:t xml:space="preserve"> </w:t>
      </w:r>
      <w:r>
        <w:rPr>
          <w:b/>
          <w:sz w:val="20"/>
        </w:rPr>
        <w:t>with</w:t>
      </w:r>
      <w:r>
        <w:rPr>
          <w:b/>
          <w:spacing w:val="-9"/>
          <w:sz w:val="20"/>
        </w:rPr>
        <w:t xml:space="preserve"> </w:t>
      </w:r>
      <w:r>
        <w:rPr>
          <w:b/>
          <w:sz w:val="20"/>
        </w:rPr>
        <w:t>dysfunctional</w:t>
      </w:r>
      <w:r>
        <w:rPr>
          <w:b/>
          <w:spacing w:val="-9"/>
          <w:sz w:val="20"/>
        </w:rPr>
        <w:t xml:space="preserve"> </w:t>
      </w:r>
      <w:r>
        <w:rPr>
          <w:b/>
          <w:spacing w:val="-2"/>
          <w:sz w:val="20"/>
        </w:rPr>
        <w:t>breathing?</w:t>
      </w:r>
    </w:p>
    <w:p w14:paraId="641C1A3D" w14:textId="77777777" w:rsidR="00805B0D" w:rsidRDefault="00234FD3">
      <w:pPr>
        <w:pStyle w:val="BodyText"/>
        <w:spacing w:line="242" w:lineRule="exact"/>
        <w:ind w:left="279"/>
        <w:rPr>
          <w:rFonts w:ascii="Calibri"/>
        </w:rPr>
      </w:pPr>
      <w:r>
        <w:rPr>
          <w:rFonts w:ascii="Calibri"/>
          <w:spacing w:val="-5"/>
        </w:rPr>
        <w:t>775</w:t>
      </w:r>
    </w:p>
    <w:p w14:paraId="641C1A3E" w14:textId="77777777" w:rsidR="00805B0D" w:rsidRDefault="00234FD3">
      <w:pPr>
        <w:tabs>
          <w:tab w:val="left" w:pos="977"/>
        </w:tabs>
        <w:spacing w:line="244" w:lineRule="exact"/>
        <w:ind w:left="279"/>
        <w:rPr>
          <w:rFonts w:ascii="Verdana"/>
          <w:sz w:val="20"/>
        </w:rPr>
      </w:pPr>
      <w:r>
        <w:rPr>
          <w:rFonts w:ascii="Calibri"/>
          <w:spacing w:val="-5"/>
        </w:rPr>
        <w:t>776</w:t>
      </w:r>
      <w:r>
        <w:rPr>
          <w:rFonts w:ascii="Calibri"/>
        </w:rPr>
        <w:tab/>
      </w:r>
      <w:r>
        <w:rPr>
          <w:rFonts w:ascii="Verdana"/>
          <w:sz w:val="20"/>
        </w:rPr>
        <w:t>FRED:</w:t>
      </w:r>
      <w:r>
        <w:rPr>
          <w:rFonts w:ascii="Verdana"/>
          <w:spacing w:val="18"/>
          <w:sz w:val="20"/>
        </w:rPr>
        <w:t xml:space="preserve"> </w:t>
      </w:r>
      <w:r>
        <w:rPr>
          <w:rFonts w:ascii="Verdana"/>
          <w:sz w:val="20"/>
        </w:rPr>
        <w:t>Tight</w:t>
      </w:r>
      <w:r>
        <w:rPr>
          <w:rFonts w:ascii="Verdana"/>
          <w:spacing w:val="-4"/>
          <w:sz w:val="20"/>
        </w:rPr>
        <w:t xml:space="preserve"> </w:t>
      </w:r>
      <w:r>
        <w:rPr>
          <w:rFonts w:ascii="Verdana"/>
          <w:sz w:val="20"/>
        </w:rPr>
        <w:t>shoulders,</w:t>
      </w:r>
      <w:r>
        <w:rPr>
          <w:rFonts w:ascii="Verdana"/>
          <w:spacing w:val="-3"/>
          <w:sz w:val="20"/>
        </w:rPr>
        <w:t xml:space="preserve"> </w:t>
      </w:r>
      <w:r>
        <w:rPr>
          <w:rFonts w:ascii="Verdana"/>
          <w:sz w:val="20"/>
        </w:rPr>
        <w:t>tight</w:t>
      </w:r>
      <w:r>
        <w:rPr>
          <w:rFonts w:ascii="Verdana"/>
          <w:spacing w:val="-4"/>
          <w:sz w:val="20"/>
        </w:rPr>
        <w:t xml:space="preserve"> </w:t>
      </w:r>
      <w:r>
        <w:rPr>
          <w:rFonts w:ascii="Verdana"/>
          <w:sz w:val="20"/>
        </w:rPr>
        <w:t>neck,</w:t>
      </w:r>
      <w:r>
        <w:rPr>
          <w:rFonts w:ascii="Verdana"/>
          <w:spacing w:val="-6"/>
          <w:sz w:val="20"/>
        </w:rPr>
        <w:t xml:space="preserve"> </w:t>
      </w:r>
      <w:r>
        <w:rPr>
          <w:rFonts w:ascii="Verdana"/>
          <w:sz w:val="20"/>
        </w:rPr>
        <w:t>jaw</w:t>
      </w:r>
      <w:r>
        <w:rPr>
          <w:rFonts w:ascii="Verdana"/>
          <w:spacing w:val="-5"/>
          <w:sz w:val="20"/>
        </w:rPr>
        <w:t xml:space="preserve"> </w:t>
      </w:r>
      <w:r>
        <w:rPr>
          <w:rFonts w:ascii="Verdana"/>
          <w:sz w:val="20"/>
        </w:rPr>
        <w:t>using</w:t>
      </w:r>
      <w:r>
        <w:rPr>
          <w:rFonts w:ascii="Verdana"/>
          <w:spacing w:val="-4"/>
          <w:sz w:val="20"/>
        </w:rPr>
        <w:t xml:space="preserve"> </w:t>
      </w:r>
      <w:r>
        <w:rPr>
          <w:rFonts w:ascii="Verdana"/>
          <w:sz w:val="20"/>
        </w:rPr>
        <w:t>their</w:t>
      </w:r>
      <w:r>
        <w:rPr>
          <w:rFonts w:ascii="Verdana"/>
          <w:spacing w:val="-6"/>
          <w:sz w:val="20"/>
        </w:rPr>
        <w:t xml:space="preserve"> </w:t>
      </w:r>
      <w:r>
        <w:rPr>
          <w:rFonts w:ascii="Verdana"/>
          <w:sz w:val="20"/>
        </w:rPr>
        <w:t>jaw</w:t>
      </w:r>
      <w:r>
        <w:rPr>
          <w:rFonts w:ascii="Verdana"/>
          <w:spacing w:val="-2"/>
          <w:sz w:val="20"/>
        </w:rPr>
        <w:t xml:space="preserve"> </w:t>
      </w:r>
      <w:r>
        <w:rPr>
          <w:rFonts w:ascii="Verdana"/>
          <w:sz w:val="20"/>
        </w:rPr>
        <w:t>a</w:t>
      </w:r>
      <w:r>
        <w:rPr>
          <w:rFonts w:ascii="Verdana"/>
          <w:spacing w:val="-5"/>
          <w:sz w:val="20"/>
        </w:rPr>
        <w:t xml:space="preserve"> </w:t>
      </w:r>
      <w:r>
        <w:rPr>
          <w:rFonts w:ascii="Verdana"/>
          <w:sz w:val="20"/>
        </w:rPr>
        <w:t>lot</w:t>
      </w:r>
      <w:r>
        <w:rPr>
          <w:rFonts w:ascii="Verdana"/>
          <w:spacing w:val="-3"/>
          <w:sz w:val="20"/>
        </w:rPr>
        <w:t xml:space="preserve"> </w:t>
      </w:r>
      <w:r>
        <w:rPr>
          <w:rFonts w:ascii="Verdana"/>
          <w:sz w:val="20"/>
        </w:rPr>
        <w:t>so</w:t>
      </w:r>
      <w:r>
        <w:rPr>
          <w:rFonts w:ascii="Verdana"/>
          <w:spacing w:val="-4"/>
          <w:sz w:val="20"/>
        </w:rPr>
        <w:t xml:space="preserve"> </w:t>
      </w:r>
      <w:r>
        <w:rPr>
          <w:rFonts w:ascii="Verdana"/>
          <w:sz w:val="20"/>
        </w:rPr>
        <w:t>it</w:t>
      </w:r>
      <w:r>
        <w:rPr>
          <w:rFonts w:ascii="Verdana"/>
          <w:spacing w:val="-5"/>
          <w:sz w:val="20"/>
        </w:rPr>
        <w:t xml:space="preserve"> </w:t>
      </w:r>
      <w:r>
        <w:rPr>
          <w:rFonts w:ascii="Verdana"/>
          <w:sz w:val="20"/>
        </w:rPr>
        <w:t>may</w:t>
      </w:r>
      <w:r>
        <w:rPr>
          <w:rFonts w:ascii="Verdana"/>
          <w:spacing w:val="-5"/>
          <w:sz w:val="20"/>
        </w:rPr>
        <w:t xml:space="preserve"> </w:t>
      </w:r>
      <w:r>
        <w:rPr>
          <w:rFonts w:ascii="Verdana"/>
          <w:sz w:val="20"/>
        </w:rPr>
        <w:t>be</w:t>
      </w:r>
      <w:r>
        <w:rPr>
          <w:rFonts w:ascii="Verdana"/>
          <w:spacing w:val="-5"/>
          <w:sz w:val="20"/>
        </w:rPr>
        <w:t xml:space="preserve"> </w:t>
      </w:r>
      <w:r>
        <w:rPr>
          <w:rFonts w:ascii="Verdana"/>
          <w:spacing w:val="-4"/>
          <w:sz w:val="20"/>
        </w:rPr>
        <w:t>find</w:t>
      </w:r>
    </w:p>
    <w:p w14:paraId="641C1A3F" w14:textId="77777777" w:rsidR="00805B0D" w:rsidRDefault="00234FD3">
      <w:pPr>
        <w:tabs>
          <w:tab w:val="left" w:pos="977"/>
        </w:tabs>
        <w:spacing w:line="244" w:lineRule="exact"/>
        <w:ind w:left="279"/>
        <w:rPr>
          <w:rFonts w:ascii="Verdana"/>
          <w:sz w:val="20"/>
        </w:rPr>
      </w:pPr>
      <w:r>
        <w:rPr>
          <w:rFonts w:ascii="Calibri"/>
          <w:spacing w:val="-5"/>
        </w:rPr>
        <w:t>777</w:t>
      </w:r>
      <w:r>
        <w:rPr>
          <w:rFonts w:ascii="Calibri"/>
        </w:rPr>
        <w:tab/>
      </w:r>
      <w:r>
        <w:rPr>
          <w:rFonts w:ascii="Verdana"/>
          <w:sz w:val="20"/>
        </w:rPr>
        <w:t>often</w:t>
      </w:r>
      <w:r>
        <w:rPr>
          <w:rFonts w:ascii="Verdana"/>
          <w:spacing w:val="-5"/>
          <w:sz w:val="20"/>
        </w:rPr>
        <w:t xml:space="preserve"> </w:t>
      </w:r>
      <w:r>
        <w:rPr>
          <w:rFonts w:ascii="Verdana"/>
          <w:sz w:val="20"/>
        </w:rPr>
        <w:t>need</w:t>
      </w:r>
      <w:r>
        <w:rPr>
          <w:rFonts w:ascii="Verdana"/>
          <w:spacing w:val="-4"/>
          <w:sz w:val="20"/>
        </w:rPr>
        <w:t xml:space="preserve"> </w:t>
      </w:r>
      <w:r>
        <w:rPr>
          <w:rFonts w:ascii="Verdana"/>
          <w:sz w:val="20"/>
        </w:rPr>
        <w:t>a</w:t>
      </w:r>
      <w:r>
        <w:rPr>
          <w:rFonts w:ascii="Verdana"/>
          <w:spacing w:val="-6"/>
          <w:sz w:val="20"/>
        </w:rPr>
        <w:t xml:space="preserve"> </w:t>
      </w:r>
      <w:r>
        <w:rPr>
          <w:rFonts w:ascii="Verdana"/>
          <w:sz w:val="20"/>
        </w:rPr>
        <w:t>TMJ</w:t>
      </w:r>
      <w:r>
        <w:rPr>
          <w:rFonts w:ascii="Verdana"/>
          <w:spacing w:val="-5"/>
          <w:sz w:val="20"/>
        </w:rPr>
        <w:t xml:space="preserve"> </w:t>
      </w:r>
      <w:r>
        <w:rPr>
          <w:rFonts w:ascii="Verdana"/>
          <w:sz w:val="20"/>
        </w:rPr>
        <w:t>release.</w:t>
      </w:r>
      <w:r>
        <w:rPr>
          <w:rFonts w:ascii="Verdana"/>
          <w:spacing w:val="-6"/>
          <w:sz w:val="20"/>
        </w:rPr>
        <w:t xml:space="preserve"> </w:t>
      </w:r>
      <w:r>
        <w:rPr>
          <w:rFonts w:ascii="Verdana"/>
          <w:sz w:val="20"/>
        </w:rPr>
        <w:t>Shallow</w:t>
      </w:r>
      <w:r>
        <w:rPr>
          <w:rFonts w:ascii="Verdana"/>
          <w:spacing w:val="-6"/>
          <w:sz w:val="20"/>
        </w:rPr>
        <w:t xml:space="preserve"> </w:t>
      </w:r>
      <w:r>
        <w:rPr>
          <w:rFonts w:ascii="Verdana"/>
          <w:sz w:val="20"/>
        </w:rPr>
        <w:t>breaths,</w:t>
      </w:r>
      <w:r>
        <w:rPr>
          <w:rFonts w:ascii="Verdana"/>
          <w:spacing w:val="-4"/>
          <w:sz w:val="20"/>
        </w:rPr>
        <w:t xml:space="preserve"> </w:t>
      </w:r>
      <w:r>
        <w:rPr>
          <w:rFonts w:ascii="Verdana"/>
          <w:sz w:val="20"/>
        </w:rPr>
        <w:t>noisy</w:t>
      </w:r>
      <w:r>
        <w:rPr>
          <w:rFonts w:ascii="Verdana"/>
          <w:spacing w:val="-6"/>
          <w:sz w:val="20"/>
        </w:rPr>
        <w:t xml:space="preserve"> </w:t>
      </w:r>
      <w:r>
        <w:rPr>
          <w:rFonts w:ascii="Verdana"/>
          <w:sz w:val="20"/>
        </w:rPr>
        <w:t>breaths,</w:t>
      </w:r>
      <w:r>
        <w:rPr>
          <w:rFonts w:ascii="Verdana"/>
          <w:spacing w:val="-5"/>
          <w:sz w:val="20"/>
        </w:rPr>
        <w:t xml:space="preserve"> </w:t>
      </w:r>
      <w:r>
        <w:rPr>
          <w:rFonts w:ascii="Verdana"/>
          <w:sz w:val="20"/>
        </w:rPr>
        <w:t>colour</w:t>
      </w:r>
      <w:r>
        <w:rPr>
          <w:rFonts w:ascii="Verdana"/>
          <w:spacing w:val="-7"/>
          <w:sz w:val="20"/>
        </w:rPr>
        <w:t xml:space="preserve"> </w:t>
      </w:r>
      <w:r>
        <w:rPr>
          <w:rFonts w:ascii="Verdana"/>
          <w:sz w:val="20"/>
        </w:rPr>
        <w:t>in</w:t>
      </w:r>
      <w:r>
        <w:rPr>
          <w:rFonts w:ascii="Verdana"/>
          <w:spacing w:val="-4"/>
          <w:sz w:val="20"/>
        </w:rPr>
        <w:t xml:space="preserve"> </w:t>
      </w:r>
      <w:r>
        <w:rPr>
          <w:rFonts w:ascii="Verdana"/>
          <w:sz w:val="20"/>
        </w:rPr>
        <w:t>the</w:t>
      </w:r>
      <w:r>
        <w:rPr>
          <w:rFonts w:ascii="Verdana"/>
          <w:spacing w:val="-5"/>
          <w:sz w:val="20"/>
        </w:rPr>
        <w:t xml:space="preserve"> </w:t>
      </w:r>
      <w:r>
        <w:rPr>
          <w:rFonts w:ascii="Verdana"/>
          <w:spacing w:val="-2"/>
          <w:sz w:val="20"/>
        </w:rPr>
        <w:t>hands,</w:t>
      </w:r>
    </w:p>
    <w:p w14:paraId="641C1A40" w14:textId="77777777" w:rsidR="00805B0D" w:rsidRDefault="00234FD3">
      <w:pPr>
        <w:tabs>
          <w:tab w:val="left" w:pos="977"/>
        </w:tabs>
        <w:spacing w:line="243" w:lineRule="exact"/>
        <w:ind w:left="279"/>
        <w:rPr>
          <w:rFonts w:ascii="Verdana" w:hAnsi="Verdana"/>
          <w:sz w:val="20"/>
        </w:rPr>
      </w:pPr>
      <w:r>
        <w:rPr>
          <w:rFonts w:ascii="Calibri" w:hAnsi="Calibri"/>
          <w:spacing w:val="-5"/>
        </w:rPr>
        <w:t>778</w:t>
      </w:r>
      <w:r>
        <w:rPr>
          <w:rFonts w:ascii="Calibri" w:hAnsi="Calibri"/>
        </w:rPr>
        <w:tab/>
      </w:r>
      <w:r>
        <w:rPr>
          <w:rFonts w:ascii="Verdana" w:hAnsi="Verdana"/>
          <w:sz w:val="20"/>
        </w:rPr>
        <w:t>you</w:t>
      </w:r>
      <w:r>
        <w:rPr>
          <w:rFonts w:ascii="Verdana" w:hAnsi="Verdana"/>
          <w:spacing w:val="-5"/>
          <w:sz w:val="20"/>
        </w:rPr>
        <w:t xml:space="preserve"> </w:t>
      </w:r>
      <w:r>
        <w:rPr>
          <w:rFonts w:ascii="Verdana" w:hAnsi="Verdana"/>
          <w:sz w:val="20"/>
        </w:rPr>
        <w:t>know</w:t>
      </w:r>
      <w:r>
        <w:rPr>
          <w:rFonts w:ascii="Verdana" w:hAnsi="Verdana"/>
          <w:spacing w:val="-5"/>
          <w:sz w:val="20"/>
        </w:rPr>
        <w:t xml:space="preserve"> </w:t>
      </w:r>
      <w:r>
        <w:rPr>
          <w:rFonts w:ascii="Verdana" w:hAnsi="Verdana"/>
          <w:sz w:val="20"/>
        </w:rPr>
        <w:t>like</w:t>
      </w:r>
      <w:r>
        <w:rPr>
          <w:rFonts w:ascii="Verdana" w:hAnsi="Verdana"/>
          <w:spacing w:val="-7"/>
          <w:sz w:val="20"/>
        </w:rPr>
        <w:t xml:space="preserve"> </w:t>
      </w:r>
      <w:r>
        <w:rPr>
          <w:rFonts w:ascii="Verdana" w:hAnsi="Verdana"/>
          <w:sz w:val="20"/>
        </w:rPr>
        <w:t>a</w:t>
      </w:r>
      <w:r>
        <w:rPr>
          <w:rFonts w:ascii="Verdana" w:hAnsi="Verdana"/>
          <w:spacing w:val="-5"/>
          <w:sz w:val="20"/>
        </w:rPr>
        <w:t xml:space="preserve"> </w:t>
      </w:r>
      <w:r>
        <w:rPr>
          <w:rFonts w:ascii="Verdana" w:hAnsi="Verdana"/>
          <w:sz w:val="20"/>
        </w:rPr>
        <w:t>little</w:t>
      </w:r>
      <w:r>
        <w:rPr>
          <w:rFonts w:ascii="Verdana" w:hAnsi="Verdana"/>
          <w:spacing w:val="-4"/>
          <w:sz w:val="20"/>
        </w:rPr>
        <w:t xml:space="preserve"> </w:t>
      </w:r>
      <w:r>
        <w:rPr>
          <w:rFonts w:ascii="Verdana" w:hAnsi="Verdana"/>
          <w:sz w:val="20"/>
        </w:rPr>
        <w:t>[</w:t>
      </w:r>
      <w:r>
        <w:rPr>
          <w:rFonts w:ascii="Verdana" w:hAnsi="Verdana"/>
          <w:color w:val="FF0000"/>
          <w:sz w:val="20"/>
        </w:rPr>
        <w:t>53:10</w:t>
      </w:r>
      <w:r>
        <w:rPr>
          <w:rFonts w:ascii="Verdana" w:hAnsi="Verdana"/>
          <w:color w:val="FF0000"/>
          <w:spacing w:val="-5"/>
          <w:sz w:val="20"/>
        </w:rPr>
        <w:t xml:space="preserve"> </w:t>
      </w:r>
      <w:r>
        <w:rPr>
          <w:rFonts w:ascii="Verdana" w:hAnsi="Verdana"/>
          <w:color w:val="FF0000"/>
          <w:sz w:val="20"/>
        </w:rPr>
        <w:t>thianosis</w:t>
      </w:r>
      <w:r>
        <w:rPr>
          <w:rFonts w:ascii="Verdana" w:hAnsi="Verdana"/>
          <w:color w:val="FF0000"/>
          <w:spacing w:val="-5"/>
          <w:sz w:val="20"/>
        </w:rPr>
        <w:t xml:space="preserve"> </w:t>
      </w:r>
      <w:r>
        <w:rPr>
          <w:rFonts w:ascii="Verdana" w:hAnsi="Verdana"/>
          <w:color w:val="FF0000"/>
          <w:sz w:val="20"/>
        </w:rPr>
        <w:t>?]</w:t>
      </w:r>
      <w:r>
        <w:rPr>
          <w:rFonts w:ascii="Verdana" w:hAnsi="Verdana"/>
          <w:color w:val="FF0000"/>
          <w:spacing w:val="-3"/>
          <w:sz w:val="20"/>
        </w:rPr>
        <w:t xml:space="preserve"> </w:t>
      </w:r>
      <w:r>
        <w:rPr>
          <w:rFonts w:ascii="Verdana" w:hAnsi="Verdana"/>
          <w:sz w:val="20"/>
        </w:rPr>
        <w:t>around</w:t>
      </w:r>
      <w:r>
        <w:rPr>
          <w:rFonts w:ascii="Verdana" w:hAnsi="Verdana"/>
          <w:spacing w:val="-4"/>
          <w:sz w:val="20"/>
        </w:rPr>
        <w:t xml:space="preserve"> </w:t>
      </w:r>
      <w:r>
        <w:rPr>
          <w:rFonts w:ascii="Verdana" w:hAnsi="Verdana"/>
          <w:sz w:val="20"/>
        </w:rPr>
        <w:t>the</w:t>
      </w:r>
      <w:r>
        <w:rPr>
          <w:rFonts w:ascii="Verdana" w:hAnsi="Verdana"/>
          <w:spacing w:val="-6"/>
          <w:sz w:val="20"/>
        </w:rPr>
        <w:t xml:space="preserve"> </w:t>
      </w:r>
      <w:r>
        <w:rPr>
          <w:rFonts w:ascii="Verdana" w:hAnsi="Verdana"/>
          <w:sz w:val="20"/>
        </w:rPr>
        <w:t>lips</w:t>
      </w:r>
      <w:r>
        <w:rPr>
          <w:rFonts w:ascii="Verdana" w:hAnsi="Verdana"/>
          <w:spacing w:val="-7"/>
          <w:sz w:val="20"/>
        </w:rPr>
        <w:t xml:space="preserve"> </w:t>
      </w:r>
      <w:r>
        <w:rPr>
          <w:rFonts w:ascii="Verdana" w:hAnsi="Verdana"/>
          <w:sz w:val="20"/>
        </w:rPr>
        <w:t>if</w:t>
      </w:r>
      <w:r>
        <w:rPr>
          <w:rFonts w:ascii="Verdana" w:hAnsi="Verdana"/>
          <w:spacing w:val="-3"/>
          <w:sz w:val="20"/>
        </w:rPr>
        <w:t xml:space="preserve"> </w:t>
      </w:r>
      <w:r>
        <w:rPr>
          <w:rFonts w:ascii="Verdana" w:hAnsi="Verdana"/>
          <w:sz w:val="20"/>
        </w:rPr>
        <w:t>you’re</w:t>
      </w:r>
      <w:r>
        <w:rPr>
          <w:rFonts w:ascii="Verdana" w:hAnsi="Verdana"/>
          <w:spacing w:val="-5"/>
          <w:sz w:val="20"/>
        </w:rPr>
        <w:t xml:space="preserve"> </w:t>
      </w:r>
      <w:r>
        <w:rPr>
          <w:rFonts w:ascii="Verdana" w:hAnsi="Verdana"/>
          <w:sz w:val="20"/>
        </w:rPr>
        <w:t>really</w:t>
      </w:r>
      <w:r>
        <w:rPr>
          <w:rFonts w:ascii="Verdana" w:hAnsi="Verdana"/>
          <w:spacing w:val="-3"/>
          <w:sz w:val="20"/>
        </w:rPr>
        <w:t xml:space="preserve"> </w:t>
      </w:r>
      <w:r>
        <w:rPr>
          <w:rFonts w:ascii="Verdana" w:hAnsi="Verdana"/>
          <w:sz w:val="20"/>
        </w:rPr>
        <w:t>good</w:t>
      </w:r>
      <w:r>
        <w:rPr>
          <w:rFonts w:ascii="Verdana" w:hAnsi="Verdana"/>
          <w:spacing w:val="-3"/>
          <w:sz w:val="20"/>
        </w:rPr>
        <w:t xml:space="preserve"> </w:t>
      </w:r>
      <w:r>
        <w:rPr>
          <w:rFonts w:ascii="Verdana" w:hAnsi="Verdana"/>
          <w:sz w:val="20"/>
        </w:rPr>
        <w:t>at</w:t>
      </w:r>
      <w:r>
        <w:rPr>
          <w:rFonts w:ascii="Verdana" w:hAnsi="Verdana"/>
          <w:spacing w:val="-5"/>
          <w:sz w:val="20"/>
        </w:rPr>
        <w:t xml:space="preserve"> it.</w:t>
      </w:r>
    </w:p>
    <w:p w14:paraId="641C1A41" w14:textId="77777777" w:rsidR="00805B0D" w:rsidRDefault="00234FD3">
      <w:pPr>
        <w:tabs>
          <w:tab w:val="left" w:pos="977"/>
        </w:tabs>
        <w:spacing w:line="244" w:lineRule="exact"/>
        <w:ind w:left="279"/>
        <w:rPr>
          <w:rFonts w:ascii="Verdana"/>
          <w:sz w:val="20"/>
        </w:rPr>
      </w:pPr>
      <w:r>
        <w:rPr>
          <w:rFonts w:ascii="Calibri"/>
          <w:spacing w:val="-5"/>
        </w:rPr>
        <w:t>779</w:t>
      </w:r>
      <w:r>
        <w:rPr>
          <w:rFonts w:ascii="Calibri"/>
        </w:rPr>
        <w:tab/>
      </w:r>
      <w:r>
        <w:rPr>
          <w:rFonts w:ascii="Verdana"/>
          <w:sz w:val="20"/>
        </w:rPr>
        <w:t>What</w:t>
      </w:r>
      <w:r>
        <w:rPr>
          <w:rFonts w:ascii="Verdana"/>
          <w:spacing w:val="-11"/>
          <w:sz w:val="20"/>
        </w:rPr>
        <w:t xml:space="preserve"> </w:t>
      </w:r>
      <w:r>
        <w:rPr>
          <w:rFonts w:ascii="Verdana"/>
          <w:sz w:val="20"/>
        </w:rPr>
        <w:t>else?</w:t>
      </w:r>
      <w:r>
        <w:rPr>
          <w:rFonts w:ascii="Verdana"/>
          <w:spacing w:val="-9"/>
          <w:sz w:val="20"/>
        </w:rPr>
        <w:t xml:space="preserve"> </w:t>
      </w:r>
      <w:r>
        <w:rPr>
          <w:rFonts w:ascii="Verdana"/>
          <w:sz w:val="20"/>
        </w:rPr>
        <w:t>Flexibility,</w:t>
      </w:r>
      <w:r>
        <w:rPr>
          <w:rFonts w:ascii="Verdana"/>
          <w:spacing w:val="-8"/>
          <w:sz w:val="20"/>
        </w:rPr>
        <w:t xml:space="preserve"> </w:t>
      </w:r>
      <w:r>
        <w:rPr>
          <w:rFonts w:ascii="Verdana"/>
          <w:sz w:val="20"/>
        </w:rPr>
        <w:t>movement,</w:t>
      </w:r>
      <w:r>
        <w:rPr>
          <w:rFonts w:ascii="Verdana"/>
          <w:spacing w:val="-9"/>
          <w:sz w:val="20"/>
        </w:rPr>
        <w:t xml:space="preserve"> </w:t>
      </w:r>
      <w:r>
        <w:rPr>
          <w:rFonts w:ascii="Verdana"/>
          <w:spacing w:val="-2"/>
          <w:sz w:val="20"/>
        </w:rPr>
        <w:t>balance,</w:t>
      </w:r>
    </w:p>
    <w:p w14:paraId="641C1A42" w14:textId="77777777" w:rsidR="00805B0D" w:rsidRDefault="00234FD3">
      <w:pPr>
        <w:pStyle w:val="BodyText"/>
        <w:spacing w:line="257" w:lineRule="exact"/>
        <w:ind w:left="279"/>
        <w:rPr>
          <w:rFonts w:ascii="Calibri"/>
        </w:rPr>
      </w:pPr>
      <w:r>
        <w:rPr>
          <w:rFonts w:ascii="Calibri"/>
          <w:spacing w:val="-5"/>
        </w:rPr>
        <w:t>780</w:t>
      </w:r>
    </w:p>
    <w:p w14:paraId="641C1A43" w14:textId="77777777" w:rsidR="00805B0D" w:rsidRDefault="00805B0D">
      <w:pPr>
        <w:spacing w:line="257" w:lineRule="exact"/>
        <w:rPr>
          <w:rFonts w:ascii="Calibri"/>
        </w:rPr>
        <w:sectPr w:rsidR="00805B0D" w:rsidSect="00C97A40">
          <w:pgSz w:w="11910" w:h="16840"/>
          <w:pgMar w:top="1340" w:right="820" w:bottom="1200" w:left="820" w:header="751" w:footer="1000" w:gutter="0"/>
          <w:cols w:space="720"/>
        </w:sectPr>
      </w:pPr>
    </w:p>
    <w:p w14:paraId="641C1A44" w14:textId="77777777" w:rsidR="00805B0D" w:rsidRDefault="00234FD3">
      <w:pPr>
        <w:tabs>
          <w:tab w:val="left" w:pos="977"/>
          <w:tab w:val="left" w:pos="1697"/>
        </w:tabs>
        <w:spacing w:before="80" w:line="255" w:lineRule="exact"/>
        <w:ind w:left="279"/>
        <w:rPr>
          <w:rFonts w:ascii="Verdana"/>
          <w:b/>
          <w:sz w:val="20"/>
        </w:rPr>
      </w:pPr>
      <w:r>
        <w:rPr>
          <w:rFonts w:ascii="Calibri"/>
          <w:spacing w:val="-5"/>
        </w:rPr>
        <w:lastRenderedPageBreak/>
        <w:t>781</w:t>
      </w:r>
      <w:r>
        <w:rPr>
          <w:rFonts w:ascii="Calibri"/>
        </w:rPr>
        <w:tab/>
      </w:r>
      <w:r>
        <w:rPr>
          <w:rFonts w:ascii="Verdana"/>
          <w:b/>
          <w:spacing w:val="-5"/>
          <w:sz w:val="20"/>
        </w:rPr>
        <w:t>I:</w:t>
      </w:r>
      <w:r>
        <w:rPr>
          <w:rFonts w:ascii="Verdana"/>
          <w:b/>
          <w:sz w:val="20"/>
        </w:rPr>
        <w:tab/>
        <w:t>Flexibility</w:t>
      </w:r>
      <w:r>
        <w:rPr>
          <w:rFonts w:ascii="Verdana"/>
          <w:b/>
          <w:spacing w:val="-8"/>
          <w:sz w:val="20"/>
        </w:rPr>
        <w:t xml:space="preserve"> </w:t>
      </w:r>
      <w:r>
        <w:rPr>
          <w:rFonts w:ascii="Verdana"/>
          <w:b/>
          <w:sz w:val="20"/>
        </w:rPr>
        <w:t>in</w:t>
      </w:r>
      <w:r>
        <w:rPr>
          <w:rFonts w:ascii="Verdana"/>
          <w:b/>
          <w:spacing w:val="-9"/>
          <w:sz w:val="20"/>
        </w:rPr>
        <w:t xml:space="preserve"> </w:t>
      </w:r>
      <w:r>
        <w:rPr>
          <w:rFonts w:ascii="Verdana"/>
          <w:b/>
          <w:sz w:val="20"/>
        </w:rPr>
        <w:t>general?</w:t>
      </w:r>
      <w:r>
        <w:rPr>
          <w:rFonts w:ascii="Verdana"/>
          <w:b/>
          <w:spacing w:val="-8"/>
          <w:sz w:val="20"/>
        </w:rPr>
        <w:t xml:space="preserve"> </w:t>
      </w:r>
      <w:r>
        <w:rPr>
          <w:rFonts w:ascii="Verdana"/>
          <w:b/>
          <w:sz w:val="20"/>
        </w:rPr>
        <w:t>Movement</w:t>
      </w:r>
      <w:r>
        <w:rPr>
          <w:rFonts w:ascii="Verdana"/>
          <w:b/>
          <w:spacing w:val="-8"/>
          <w:sz w:val="20"/>
        </w:rPr>
        <w:t xml:space="preserve"> </w:t>
      </w:r>
      <w:r>
        <w:rPr>
          <w:rFonts w:ascii="Verdana"/>
          <w:b/>
          <w:sz w:val="20"/>
        </w:rPr>
        <w:t>in</w:t>
      </w:r>
      <w:r>
        <w:rPr>
          <w:rFonts w:ascii="Verdana"/>
          <w:b/>
          <w:spacing w:val="-8"/>
          <w:sz w:val="20"/>
        </w:rPr>
        <w:t xml:space="preserve"> </w:t>
      </w:r>
      <w:r>
        <w:rPr>
          <w:rFonts w:ascii="Verdana"/>
          <w:b/>
          <w:sz w:val="20"/>
        </w:rPr>
        <w:t>general?</w:t>
      </w:r>
      <w:r>
        <w:rPr>
          <w:rFonts w:ascii="Verdana"/>
          <w:b/>
          <w:spacing w:val="-10"/>
          <w:sz w:val="20"/>
        </w:rPr>
        <w:t xml:space="preserve"> </w:t>
      </w:r>
      <w:r>
        <w:rPr>
          <w:rFonts w:ascii="Verdana"/>
          <w:b/>
          <w:spacing w:val="-5"/>
          <w:sz w:val="20"/>
        </w:rPr>
        <w:t>Or</w:t>
      </w:r>
    </w:p>
    <w:p w14:paraId="641C1A45" w14:textId="77777777" w:rsidR="00805B0D" w:rsidRDefault="00234FD3">
      <w:pPr>
        <w:pStyle w:val="BodyText"/>
        <w:spacing w:line="244" w:lineRule="exact"/>
        <w:ind w:left="279"/>
        <w:rPr>
          <w:rFonts w:ascii="Calibri"/>
        </w:rPr>
      </w:pPr>
      <w:r>
        <w:rPr>
          <w:rFonts w:ascii="Calibri"/>
          <w:spacing w:val="-5"/>
        </w:rPr>
        <w:t>782</w:t>
      </w:r>
    </w:p>
    <w:p w14:paraId="641C1A46" w14:textId="77777777" w:rsidR="00805B0D" w:rsidRDefault="00234FD3">
      <w:pPr>
        <w:pStyle w:val="ListParagraph"/>
        <w:numPr>
          <w:ilvl w:val="0"/>
          <w:numId w:val="48"/>
        </w:numPr>
        <w:tabs>
          <w:tab w:val="left" w:pos="977"/>
        </w:tabs>
        <w:ind w:left="977" w:hanging="698"/>
        <w:rPr>
          <w:sz w:val="20"/>
        </w:rPr>
      </w:pPr>
      <w:r>
        <w:rPr>
          <w:sz w:val="20"/>
        </w:rPr>
        <w:t>FRED:</w:t>
      </w:r>
      <w:r>
        <w:rPr>
          <w:spacing w:val="17"/>
          <w:sz w:val="20"/>
        </w:rPr>
        <w:t xml:space="preserve"> </w:t>
      </w:r>
      <w:r>
        <w:rPr>
          <w:sz w:val="20"/>
        </w:rPr>
        <w:t>Yeah</w:t>
      </w:r>
      <w:r>
        <w:rPr>
          <w:spacing w:val="-3"/>
          <w:sz w:val="20"/>
        </w:rPr>
        <w:t xml:space="preserve"> </w:t>
      </w:r>
      <w:r>
        <w:rPr>
          <w:sz w:val="20"/>
        </w:rPr>
        <w:t>in</w:t>
      </w:r>
      <w:r>
        <w:rPr>
          <w:spacing w:val="-4"/>
          <w:sz w:val="20"/>
        </w:rPr>
        <w:t xml:space="preserve"> </w:t>
      </w:r>
      <w:r>
        <w:rPr>
          <w:sz w:val="20"/>
        </w:rPr>
        <w:t>general.</w:t>
      </w:r>
      <w:r>
        <w:rPr>
          <w:spacing w:val="-6"/>
          <w:sz w:val="20"/>
        </w:rPr>
        <w:t xml:space="preserve"> </w:t>
      </w:r>
      <w:r>
        <w:rPr>
          <w:sz w:val="20"/>
        </w:rPr>
        <w:t>Because</w:t>
      </w:r>
      <w:r>
        <w:rPr>
          <w:spacing w:val="-6"/>
          <w:sz w:val="20"/>
        </w:rPr>
        <w:t xml:space="preserve"> </w:t>
      </w:r>
      <w:r>
        <w:rPr>
          <w:sz w:val="20"/>
        </w:rPr>
        <w:t>I’m</w:t>
      </w:r>
      <w:r>
        <w:rPr>
          <w:spacing w:val="-3"/>
          <w:sz w:val="20"/>
        </w:rPr>
        <w:t xml:space="preserve"> </w:t>
      </w:r>
      <w:r>
        <w:rPr>
          <w:sz w:val="20"/>
        </w:rPr>
        <w:t>a</w:t>
      </w:r>
      <w:r>
        <w:rPr>
          <w:spacing w:val="-5"/>
          <w:sz w:val="20"/>
        </w:rPr>
        <w:t xml:space="preserve"> </w:t>
      </w:r>
      <w:r>
        <w:rPr>
          <w:sz w:val="20"/>
        </w:rPr>
        <w:t>yogi</w:t>
      </w:r>
      <w:r>
        <w:rPr>
          <w:spacing w:val="-4"/>
          <w:sz w:val="20"/>
        </w:rPr>
        <w:t xml:space="preserve"> </w:t>
      </w:r>
      <w:r>
        <w:rPr>
          <w:sz w:val="20"/>
        </w:rPr>
        <w:t>so</w:t>
      </w:r>
      <w:r>
        <w:rPr>
          <w:spacing w:val="-6"/>
          <w:sz w:val="20"/>
        </w:rPr>
        <w:t xml:space="preserve"> </w:t>
      </w:r>
      <w:r>
        <w:rPr>
          <w:sz w:val="20"/>
        </w:rPr>
        <w:t>I’m</w:t>
      </w:r>
      <w:r>
        <w:rPr>
          <w:spacing w:val="-2"/>
          <w:sz w:val="20"/>
        </w:rPr>
        <w:t xml:space="preserve"> </w:t>
      </w:r>
      <w:r>
        <w:rPr>
          <w:sz w:val="20"/>
        </w:rPr>
        <w:t>looking</w:t>
      </w:r>
      <w:r>
        <w:rPr>
          <w:spacing w:val="-4"/>
          <w:sz w:val="20"/>
        </w:rPr>
        <w:t xml:space="preserve"> </w:t>
      </w:r>
      <w:r>
        <w:rPr>
          <w:sz w:val="20"/>
        </w:rPr>
        <w:t>at</w:t>
      </w:r>
      <w:r>
        <w:rPr>
          <w:spacing w:val="-6"/>
          <w:sz w:val="20"/>
        </w:rPr>
        <w:t xml:space="preserve"> </w:t>
      </w:r>
      <w:r>
        <w:rPr>
          <w:sz w:val="20"/>
        </w:rPr>
        <w:t>people</w:t>
      </w:r>
      <w:r>
        <w:rPr>
          <w:spacing w:val="-6"/>
          <w:sz w:val="20"/>
        </w:rPr>
        <w:t xml:space="preserve"> </w:t>
      </w:r>
      <w:r>
        <w:rPr>
          <w:sz w:val="20"/>
        </w:rPr>
        <w:t>from</w:t>
      </w:r>
      <w:r>
        <w:rPr>
          <w:spacing w:val="-6"/>
          <w:sz w:val="20"/>
        </w:rPr>
        <w:t xml:space="preserve"> </w:t>
      </w:r>
      <w:r>
        <w:rPr>
          <w:sz w:val="20"/>
        </w:rPr>
        <w:t>all</w:t>
      </w:r>
      <w:r>
        <w:rPr>
          <w:spacing w:val="-4"/>
          <w:sz w:val="20"/>
        </w:rPr>
        <w:t xml:space="preserve"> </w:t>
      </w:r>
      <w:r>
        <w:rPr>
          <w:spacing w:val="-2"/>
          <w:sz w:val="20"/>
        </w:rPr>
        <w:t>that,</w:t>
      </w:r>
    </w:p>
    <w:p w14:paraId="641C1A47" w14:textId="77777777" w:rsidR="00805B0D" w:rsidRDefault="00234FD3">
      <w:pPr>
        <w:pStyle w:val="ListParagraph"/>
        <w:numPr>
          <w:ilvl w:val="0"/>
          <w:numId w:val="48"/>
        </w:numPr>
        <w:tabs>
          <w:tab w:val="left" w:pos="977"/>
        </w:tabs>
        <w:spacing w:line="242" w:lineRule="exact"/>
        <w:ind w:left="977" w:hanging="698"/>
        <w:rPr>
          <w:sz w:val="20"/>
        </w:rPr>
      </w:pPr>
      <w:r>
        <w:rPr>
          <w:sz w:val="20"/>
        </w:rPr>
        <w:t>my</w:t>
      </w:r>
      <w:r>
        <w:rPr>
          <w:spacing w:val="-5"/>
          <w:sz w:val="20"/>
        </w:rPr>
        <w:t xml:space="preserve"> </w:t>
      </w:r>
      <w:r>
        <w:rPr>
          <w:sz w:val="20"/>
        </w:rPr>
        <w:t>clinic</w:t>
      </w:r>
      <w:r>
        <w:rPr>
          <w:spacing w:val="-5"/>
          <w:sz w:val="20"/>
        </w:rPr>
        <w:t xml:space="preserve"> </w:t>
      </w:r>
      <w:r>
        <w:rPr>
          <w:sz w:val="20"/>
        </w:rPr>
        <w:t>is</w:t>
      </w:r>
      <w:r>
        <w:rPr>
          <w:spacing w:val="-2"/>
          <w:sz w:val="20"/>
        </w:rPr>
        <w:t xml:space="preserve"> </w:t>
      </w:r>
      <w:r>
        <w:rPr>
          <w:sz w:val="20"/>
        </w:rPr>
        <w:t>in</w:t>
      </w:r>
      <w:r>
        <w:rPr>
          <w:spacing w:val="-2"/>
          <w:sz w:val="20"/>
        </w:rPr>
        <w:t xml:space="preserve"> </w:t>
      </w:r>
      <w:r>
        <w:rPr>
          <w:sz w:val="20"/>
        </w:rPr>
        <w:t>a</w:t>
      </w:r>
      <w:r>
        <w:rPr>
          <w:spacing w:val="-4"/>
          <w:sz w:val="20"/>
        </w:rPr>
        <w:t xml:space="preserve"> </w:t>
      </w:r>
      <w:r>
        <w:rPr>
          <w:sz w:val="20"/>
        </w:rPr>
        <w:t>yoga</w:t>
      </w:r>
      <w:r>
        <w:rPr>
          <w:spacing w:val="-4"/>
          <w:sz w:val="20"/>
        </w:rPr>
        <w:t xml:space="preserve"> </w:t>
      </w:r>
      <w:r>
        <w:rPr>
          <w:sz w:val="20"/>
        </w:rPr>
        <w:t>hall</w:t>
      </w:r>
      <w:r>
        <w:rPr>
          <w:spacing w:val="-4"/>
          <w:sz w:val="20"/>
        </w:rPr>
        <w:t xml:space="preserve"> </w:t>
      </w:r>
      <w:r>
        <w:rPr>
          <w:sz w:val="20"/>
        </w:rPr>
        <w:t>so</w:t>
      </w:r>
      <w:r>
        <w:rPr>
          <w:spacing w:val="-5"/>
          <w:sz w:val="20"/>
        </w:rPr>
        <w:t xml:space="preserve"> </w:t>
      </w:r>
      <w:r>
        <w:rPr>
          <w:sz w:val="20"/>
        </w:rPr>
        <w:t>I’d</w:t>
      </w:r>
      <w:r>
        <w:rPr>
          <w:spacing w:val="-3"/>
          <w:sz w:val="20"/>
        </w:rPr>
        <w:t xml:space="preserve"> </w:t>
      </w:r>
      <w:r>
        <w:rPr>
          <w:sz w:val="20"/>
        </w:rPr>
        <w:t>say</w:t>
      </w:r>
      <w:r>
        <w:rPr>
          <w:spacing w:val="-4"/>
          <w:sz w:val="20"/>
        </w:rPr>
        <w:t xml:space="preserve"> </w:t>
      </w:r>
      <w:r>
        <w:rPr>
          <w:sz w:val="20"/>
        </w:rPr>
        <w:t>60</w:t>
      </w:r>
      <w:r>
        <w:rPr>
          <w:spacing w:val="-3"/>
          <w:sz w:val="20"/>
        </w:rPr>
        <w:t xml:space="preserve"> </w:t>
      </w:r>
      <w:r>
        <w:rPr>
          <w:sz w:val="20"/>
        </w:rPr>
        <w:t>per</w:t>
      </w:r>
      <w:r>
        <w:rPr>
          <w:spacing w:val="-5"/>
          <w:sz w:val="20"/>
        </w:rPr>
        <w:t xml:space="preserve"> </w:t>
      </w:r>
      <w:r>
        <w:rPr>
          <w:sz w:val="20"/>
        </w:rPr>
        <w:t>cent</w:t>
      </w:r>
      <w:r>
        <w:rPr>
          <w:spacing w:val="-3"/>
          <w:sz w:val="20"/>
        </w:rPr>
        <w:t xml:space="preserve"> </w:t>
      </w:r>
      <w:r>
        <w:rPr>
          <w:sz w:val="20"/>
        </w:rPr>
        <w:t>of</w:t>
      </w:r>
      <w:r>
        <w:rPr>
          <w:spacing w:val="-5"/>
          <w:sz w:val="20"/>
        </w:rPr>
        <w:t xml:space="preserve"> </w:t>
      </w:r>
      <w:r>
        <w:rPr>
          <w:sz w:val="20"/>
        </w:rPr>
        <w:t>my</w:t>
      </w:r>
      <w:r>
        <w:rPr>
          <w:spacing w:val="-4"/>
          <w:sz w:val="20"/>
        </w:rPr>
        <w:t xml:space="preserve"> </w:t>
      </w:r>
      <w:r>
        <w:rPr>
          <w:sz w:val="20"/>
        </w:rPr>
        <w:t>clients</w:t>
      </w:r>
      <w:r>
        <w:rPr>
          <w:spacing w:val="-5"/>
          <w:sz w:val="20"/>
        </w:rPr>
        <w:t xml:space="preserve"> </w:t>
      </w:r>
      <w:r>
        <w:rPr>
          <w:sz w:val="20"/>
        </w:rPr>
        <w:t>come</w:t>
      </w:r>
      <w:r>
        <w:rPr>
          <w:spacing w:val="-5"/>
          <w:sz w:val="20"/>
        </w:rPr>
        <w:t xml:space="preserve"> </w:t>
      </w:r>
      <w:r>
        <w:rPr>
          <w:sz w:val="20"/>
        </w:rPr>
        <w:t>from</w:t>
      </w:r>
      <w:r>
        <w:rPr>
          <w:spacing w:val="-1"/>
          <w:sz w:val="20"/>
        </w:rPr>
        <w:t xml:space="preserve"> </w:t>
      </w:r>
      <w:r>
        <w:rPr>
          <w:sz w:val="20"/>
        </w:rPr>
        <w:t>that.</w:t>
      </w:r>
      <w:r>
        <w:rPr>
          <w:spacing w:val="-5"/>
          <w:sz w:val="20"/>
        </w:rPr>
        <w:t xml:space="preserve"> So</w:t>
      </w:r>
    </w:p>
    <w:p w14:paraId="641C1A48" w14:textId="77777777" w:rsidR="00805B0D" w:rsidRDefault="00234FD3">
      <w:pPr>
        <w:pStyle w:val="ListParagraph"/>
        <w:numPr>
          <w:ilvl w:val="0"/>
          <w:numId w:val="48"/>
        </w:numPr>
        <w:tabs>
          <w:tab w:val="left" w:pos="977"/>
        </w:tabs>
        <w:spacing w:line="242" w:lineRule="exact"/>
        <w:ind w:left="977" w:hanging="698"/>
        <w:rPr>
          <w:sz w:val="20"/>
        </w:rPr>
      </w:pPr>
      <w:r>
        <w:rPr>
          <w:sz w:val="20"/>
        </w:rPr>
        <w:t>my</w:t>
      </w:r>
      <w:r>
        <w:rPr>
          <w:spacing w:val="-6"/>
          <w:sz w:val="20"/>
        </w:rPr>
        <w:t xml:space="preserve"> </w:t>
      </w:r>
      <w:r>
        <w:rPr>
          <w:sz w:val="20"/>
        </w:rPr>
        <w:t>‘show</w:t>
      </w:r>
      <w:r>
        <w:rPr>
          <w:spacing w:val="-6"/>
          <w:sz w:val="20"/>
        </w:rPr>
        <w:t xml:space="preserve"> </w:t>
      </w:r>
      <w:r>
        <w:rPr>
          <w:sz w:val="20"/>
        </w:rPr>
        <w:t>us</w:t>
      </w:r>
      <w:r>
        <w:rPr>
          <w:spacing w:val="-4"/>
          <w:sz w:val="20"/>
        </w:rPr>
        <w:t xml:space="preserve"> </w:t>
      </w:r>
      <w:r>
        <w:rPr>
          <w:sz w:val="20"/>
        </w:rPr>
        <w:t>your</w:t>
      </w:r>
      <w:r>
        <w:rPr>
          <w:spacing w:val="-6"/>
          <w:sz w:val="20"/>
        </w:rPr>
        <w:t xml:space="preserve"> </w:t>
      </w:r>
      <w:r>
        <w:rPr>
          <w:sz w:val="20"/>
        </w:rPr>
        <w:t>downward</w:t>
      </w:r>
      <w:r>
        <w:rPr>
          <w:spacing w:val="-6"/>
          <w:sz w:val="20"/>
        </w:rPr>
        <w:t xml:space="preserve"> </w:t>
      </w:r>
      <w:r>
        <w:rPr>
          <w:sz w:val="20"/>
        </w:rPr>
        <w:t>dog’</w:t>
      </w:r>
      <w:r>
        <w:rPr>
          <w:spacing w:val="-4"/>
          <w:sz w:val="20"/>
        </w:rPr>
        <w:t xml:space="preserve"> </w:t>
      </w:r>
      <w:r>
        <w:rPr>
          <w:sz w:val="20"/>
        </w:rPr>
        <w:t>‘show</w:t>
      </w:r>
      <w:r>
        <w:rPr>
          <w:spacing w:val="-4"/>
          <w:sz w:val="20"/>
        </w:rPr>
        <w:t xml:space="preserve"> </w:t>
      </w:r>
      <w:r>
        <w:rPr>
          <w:sz w:val="20"/>
        </w:rPr>
        <w:t>us</w:t>
      </w:r>
      <w:r>
        <w:rPr>
          <w:spacing w:val="-4"/>
          <w:sz w:val="20"/>
        </w:rPr>
        <w:t xml:space="preserve"> </w:t>
      </w:r>
      <w:r>
        <w:rPr>
          <w:sz w:val="20"/>
        </w:rPr>
        <w:t>your</w:t>
      </w:r>
      <w:r>
        <w:rPr>
          <w:spacing w:val="-4"/>
          <w:sz w:val="20"/>
        </w:rPr>
        <w:t xml:space="preserve"> </w:t>
      </w:r>
      <w:r>
        <w:rPr>
          <w:sz w:val="20"/>
        </w:rPr>
        <w:t>[</w:t>
      </w:r>
      <w:r>
        <w:rPr>
          <w:color w:val="FF0000"/>
          <w:sz w:val="20"/>
        </w:rPr>
        <w:t>53:49</w:t>
      </w:r>
      <w:r>
        <w:rPr>
          <w:color w:val="FF0000"/>
          <w:spacing w:val="-4"/>
          <w:sz w:val="20"/>
        </w:rPr>
        <w:t xml:space="preserve"> </w:t>
      </w:r>
      <w:r>
        <w:rPr>
          <w:color w:val="FF0000"/>
          <w:sz w:val="20"/>
        </w:rPr>
        <w:t>gapad?]</w:t>
      </w:r>
      <w:r>
        <w:rPr>
          <w:color w:val="FF0000"/>
          <w:spacing w:val="-5"/>
          <w:sz w:val="20"/>
        </w:rPr>
        <w:t xml:space="preserve"> </w:t>
      </w:r>
      <w:r>
        <w:rPr>
          <w:sz w:val="20"/>
        </w:rPr>
        <w:t>or</w:t>
      </w:r>
      <w:r>
        <w:rPr>
          <w:spacing w:val="-7"/>
          <w:sz w:val="20"/>
        </w:rPr>
        <w:t xml:space="preserve"> </w:t>
      </w:r>
      <w:r>
        <w:rPr>
          <w:sz w:val="20"/>
        </w:rPr>
        <w:t>whatever</w:t>
      </w:r>
      <w:r>
        <w:rPr>
          <w:spacing w:val="-6"/>
          <w:sz w:val="20"/>
        </w:rPr>
        <w:t xml:space="preserve"> </w:t>
      </w:r>
      <w:r>
        <w:rPr>
          <w:sz w:val="20"/>
        </w:rPr>
        <w:t>it</w:t>
      </w:r>
      <w:r>
        <w:rPr>
          <w:spacing w:val="-5"/>
          <w:sz w:val="20"/>
        </w:rPr>
        <w:t xml:space="preserve"> is</w:t>
      </w:r>
    </w:p>
    <w:p w14:paraId="641C1A49" w14:textId="77777777" w:rsidR="00805B0D" w:rsidRDefault="00234FD3">
      <w:pPr>
        <w:pStyle w:val="ListParagraph"/>
        <w:numPr>
          <w:ilvl w:val="0"/>
          <w:numId w:val="48"/>
        </w:numPr>
        <w:tabs>
          <w:tab w:val="left" w:pos="977"/>
        </w:tabs>
        <w:ind w:left="977" w:hanging="698"/>
        <w:rPr>
          <w:sz w:val="20"/>
        </w:rPr>
      </w:pPr>
      <w:r>
        <w:rPr>
          <w:sz w:val="20"/>
        </w:rPr>
        <w:t>you</w:t>
      </w:r>
      <w:r>
        <w:rPr>
          <w:spacing w:val="-5"/>
          <w:sz w:val="20"/>
        </w:rPr>
        <w:t xml:space="preserve"> </w:t>
      </w:r>
      <w:r>
        <w:rPr>
          <w:sz w:val="20"/>
        </w:rPr>
        <w:t>know.</w:t>
      </w:r>
      <w:r>
        <w:rPr>
          <w:spacing w:val="-6"/>
          <w:sz w:val="20"/>
        </w:rPr>
        <w:t xml:space="preserve"> </w:t>
      </w:r>
      <w:r>
        <w:rPr>
          <w:sz w:val="20"/>
        </w:rPr>
        <w:t>Anything</w:t>
      </w:r>
      <w:r>
        <w:rPr>
          <w:spacing w:val="-5"/>
          <w:sz w:val="20"/>
        </w:rPr>
        <w:t xml:space="preserve"> </w:t>
      </w:r>
      <w:r>
        <w:rPr>
          <w:sz w:val="20"/>
        </w:rPr>
        <w:t>with</w:t>
      </w:r>
      <w:r>
        <w:rPr>
          <w:spacing w:val="-5"/>
          <w:sz w:val="20"/>
        </w:rPr>
        <w:t xml:space="preserve"> </w:t>
      </w:r>
      <w:r>
        <w:rPr>
          <w:sz w:val="20"/>
        </w:rPr>
        <w:t>an</w:t>
      </w:r>
      <w:r>
        <w:rPr>
          <w:spacing w:val="-5"/>
          <w:sz w:val="20"/>
        </w:rPr>
        <w:t xml:space="preserve"> </w:t>
      </w:r>
      <w:r>
        <w:rPr>
          <w:sz w:val="20"/>
        </w:rPr>
        <w:t>extension</w:t>
      </w:r>
      <w:r>
        <w:rPr>
          <w:spacing w:val="-5"/>
          <w:sz w:val="20"/>
        </w:rPr>
        <w:t xml:space="preserve"> </w:t>
      </w:r>
      <w:r>
        <w:rPr>
          <w:sz w:val="20"/>
        </w:rPr>
        <w:t>and</w:t>
      </w:r>
      <w:r>
        <w:rPr>
          <w:spacing w:val="-4"/>
          <w:sz w:val="20"/>
        </w:rPr>
        <w:t xml:space="preserve"> </w:t>
      </w:r>
      <w:r>
        <w:rPr>
          <w:sz w:val="20"/>
        </w:rPr>
        <w:t>you</w:t>
      </w:r>
      <w:r>
        <w:rPr>
          <w:spacing w:val="-3"/>
          <w:sz w:val="20"/>
        </w:rPr>
        <w:t xml:space="preserve"> </w:t>
      </w:r>
      <w:r>
        <w:rPr>
          <w:sz w:val="20"/>
        </w:rPr>
        <w:t>will</w:t>
      </w:r>
      <w:r>
        <w:rPr>
          <w:spacing w:val="-5"/>
          <w:sz w:val="20"/>
        </w:rPr>
        <w:t xml:space="preserve"> </w:t>
      </w:r>
      <w:r>
        <w:rPr>
          <w:sz w:val="20"/>
        </w:rPr>
        <w:t>see</w:t>
      </w:r>
      <w:r>
        <w:rPr>
          <w:spacing w:val="-7"/>
          <w:sz w:val="20"/>
        </w:rPr>
        <w:t xml:space="preserve"> </w:t>
      </w:r>
      <w:r>
        <w:rPr>
          <w:sz w:val="20"/>
        </w:rPr>
        <w:t>what’s going</w:t>
      </w:r>
      <w:r>
        <w:rPr>
          <w:spacing w:val="-5"/>
          <w:sz w:val="20"/>
        </w:rPr>
        <w:t xml:space="preserve"> </w:t>
      </w:r>
      <w:r>
        <w:rPr>
          <w:sz w:val="20"/>
        </w:rPr>
        <w:t>on</w:t>
      </w:r>
      <w:r>
        <w:rPr>
          <w:spacing w:val="-2"/>
          <w:sz w:val="20"/>
        </w:rPr>
        <w:t xml:space="preserve"> </w:t>
      </w:r>
      <w:r>
        <w:rPr>
          <w:sz w:val="20"/>
        </w:rPr>
        <w:t>with</w:t>
      </w:r>
      <w:r>
        <w:rPr>
          <w:spacing w:val="-5"/>
          <w:sz w:val="20"/>
        </w:rPr>
        <w:t xml:space="preserve"> </w:t>
      </w:r>
      <w:r>
        <w:rPr>
          <w:spacing w:val="-4"/>
          <w:sz w:val="20"/>
        </w:rPr>
        <w:t>your</w:t>
      </w:r>
    </w:p>
    <w:p w14:paraId="641C1A4A" w14:textId="77777777" w:rsidR="00805B0D" w:rsidRDefault="00234FD3">
      <w:pPr>
        <w:pStyle w:val="ListParagraph"/>
        <w:numPr>
          <w:ilvl w:val="0"/>
          <w:numId w:val="48"/>
        </w:numPr>
        <w:tabs>
          <w:tab w:val="left" w:pos="977"/>
        </w:tabs>
        <w:ind w:left="977" w:hanging="698"/>
        <w:rPr>
          <w:sz w:val="20"/>
        </w:rPr>
      </w:pPr>
      <w:r>
        <w:rPr>
          <w:sz w:val="20"/>
        </w:rPr>
        <w:t>hamstrings</w:t>
      </w:r>
      <w:r>
        <w:rPr>
          <w:spacing w:val="-8"/>
          <w:sz w:val="20"/>
        </w:rPr>
        <w:t xml:space="preserve"> </w:t>
      </w:r>
      <w:r>
        <w:rPr>
          <w:sz w:val="20"/>
        </w:rPr>
        <w:t>and</w:t>
      </w:r>
      <w:r>
        <w:rPr>
          <w:spacing w:val="-6"/>
          <w:sz w:val="20"/>
        </w:rPr>
        <w:t xml:space="preserve"> </w:t>
      </w:r>
      <w:r>
        <w:rPr>
          <w:sz w:val="20"/>
        </w:rPr>
        <w:t>they’re</w:t>
      </w:r>
      <w:r>
        <w:rPr>
          <w:spacing w:val="-6"/>
          <w:sz w:val="20"/>
        </w:rPr>
        <w:t xml:space="preserve"> </w:t>
      </w:r>
      <w:r>
        <w:rPr>
          <w:sz w:val="20"/>
        </w:rPr>
        <w:t>usually</w:t>
      </w:r>
      <w:r>
        <w:rPr>
          <w:spacing w:val="-6"/>
          <w:sz w:val="20"/>
        </w:rPr>
        <w:t xml:space="preserve"> </w:t>
      </w:r>
      <w:r>
        <w:rPr>
          <w:sz w:val="20"/>
        </w:rPr>
        <w:t>very</w:t>
      </w:r>
      <w:r>
        <w:rPr>
          <w:spacing w:val="-7"/>
          <w:sz w:val="20"/>
        </w:rPr>
        <w:t xml:space="preserve"> </w:t>
      </w:r>
      <w:r>
        <w:rPr>
          <w:sz w:val="20"/>
        </w:rPr>
        <w:t>tight.</w:t>
      </w:r>
      <w:r>
        <w:rPr>
          <w:spacing w:val="-8"/>
          <w:sz w:val="20"/>
        </w:rPr>
        <w:t xml:space="preserve"> </w:t>
      </w:r>
      <w:r>
        <w:rPr>
          <w:sz w:val="20"/>
        </w:rPr>
        <w:t>Anterior</w:t>
      </w:r>
      <w:r>
        <w:rPr>
          <w:spacing w:val="-7"/>
          <w:sz w:val="20"/>
        </w:rPr>
        <w:t xml:space="preserve"> </w:t>
      </w:r>
      <w:r>
        <w:rPr>
          <w:sz w:val="20"/>
        </w:rPr>
        <w:t>pelvic</w:t>
      </w:r>
      <w:r>
        <w:rPr>
          <w:spacing w:val="-5"/>
          <w:sz w:val="20"/>
        </w:rPr>
        <w:t xml:space="preserve"> </w:t>
      </w:r>
      <w:r>
        <w:rPr>
          <w:sz w:val="20"/>
        </w:rPr>
        <w:t>tilt</w:t>
      </w:r>
      <w:r>
        <w:rPr>
          <w:spacing w:val="-6"/>
          <w:sz w:val="20"/>
        </w:rPr>
        <w:t xml:space="preserve"> </w:t>
      </w:r>
      <w:r>
        <w:rPr>
          <w:sz w:val="20"/>
        </w:rPr>
        <w:t>often,</w:t>
      </w:r>
      <w:r>
        <w:rPr>
          <w:spacing w:val="-5"/>
          <w:sz w:val="20"/>
        </w:rPr>
        <w:t xml:space="preserve"> </w:t>
      </w:r>
      <w:r>
        <w:rPr>
          <w:sz w:val="20"/>
        </w:rPr>
        <w:t>some</w:t>
      </w:r>
      <w:r>
        <w:rPr>
          <w:spacing w:val="-5"/>
          <w:sz w:val="20"/>
        </w:rPr>
        <w:t xml:space="preserve"> </w:t>
      </w:r>
      <w:r>
        <w:rPr>
          <w:sz w:val="20"/>
        </w:rPr>
        <w:t>of</w:t>
      </w:r>
      <w:r>
        <w:rPr>
          <w:spacing w:val="-8"/>
          <w:sz w:val="20"/>
        </w:rPr>
        <w:t xml:space="preserve"> </w:t>
      </w:r>
      <w:r>
        <w:rPr>
          <w:spacing w:val="-5"/>
          <w:sz w:val="20"/>
        </w:rPr>
        <w:t>the</w:t>
      </w:r>
    </w:p>
    <w:p w14:paraId="641C1A4B" w14:textId="77777777" w:rsidR="00805B0D" w:rsidRDefault="00234FD3">
      <w:pPr>
        <w:pStyle w:val="ListParagraph"/>
        <w:numPr>
          <w:ilvl w:val="0"/>
          <w:numId w:val="48"/>
        </w:numPr>
        <w:tabs>
          <w:tab w:val="left" w:pos="977"/>
        </w:tabs>
        <w:spacing w:line="242" w:lineRule="exact"/>
        <w:ind w:left="977" w:hanging="698"/>
        <w:rPr>
          <w:sz w:val="20"/>
        </w:rPr>
      </w:pPr>
      <w:r>
        <w:rPr>
          <w:sz w:val="20"/>
        </w:rPr>
        <w:t>things.</w:t>
      </w:r>
      <w:r>
        <w:rPr>
          <w:spacing w:val="-8"/>
          <w:sz w:val="20"/>
        </w:rPr>
        <w:t xml:space="preserve"> </w:t>
      </w:r>
      <w:r>
        <w:rPr>
          <w:sz w:val="20"/>
        </w:rPr>
        <w:t>There’s</w:t>
      </w:r>
      <w:r>
        <w:rPr>
          <w:spacing w:val="-8"/>
          <w:sz w:val="20"/>
        </w:rPr>
        <w:t xml:space="preserve"> </w:t>
      </w:r>
      <w:r>
        <w:rPr>
          <w:sz w:val="20"/>
        </w:rPr>
        <w:t>a</w:t>
      </w:r>
      <w:r>
        <w:rPr>
          <w:spacing w:val="-4"/>
          <w:sz w:val="20"/>
        </w:rPr>
        <w:t xml:space="preserve"> </w:t>
      </w:r>
      <w:r>
        <w:rPr>
          <w:sz w:val="20"/>
        </w:rPr>
        <w:t>complete</w:t>
      </w:r>
      <w:r>
        <w:rPr>
          <w:spacing w:val="-8"/>
          <w:sz w:val="20"/>
        </w:rPr>
        <w:t xml:space="preserve"> </w:t>
      </w:r>
      <w:r>
        <w:rPr>
          <w:sz w:val="20"/>
        </w:rPr>
        <w:t>disconnect</w:t>
      </w:r>
      <w:r>
        <w:rPr>
          <w:spacing w:val="-7"/>
          <w:sz w:val="20"/>
        </w:rPr>
        <w:t xml:space="preserve"> </w:t>
      </w:r>
      <w:r>
        <w:rPr>
          <w:sz w:val="20"/>
        </w:rPr>
        <w:t>between</w:t>
      </w:r>
      <w:r>
        <w:rPr>
          <w:spacing w:val="-5"/>
          <w:sz w:val="20"/>
        </w:rPr>
        <w:t xml:space="preserve"> </w:t>
      </w:r>
      <w:r>
        <w:rPr>
          <w:sz w:val="20"/>
        </w:rPr>
        <w:t>the</w:t>
      </w:r>
      <w:r>
        <w:rPr>
          <w:spacing w:val="-7"/>
          <w:sz w:val="20"/>
        </w:rPr>
        <w:t xml:space="preserve"> </w:t>
      </w:r>
      <w:r>
        <w:rPr>
          <w:sz w:val="20"/>
        </w:rPr>
        <w:t>rib</w:t>
      </w:r>
      <w:r>
        <w:rPr>
          <w:spacing w:val="-7"/>
          <w:sz w:val="20"/>
        </w:rPr>
        <w:t xml:space="preserve"> </w:t>
      </w:r>
      <w:r>
        <w:rPr>
          <w:sz w:val="20"/>
        </w:rPr>
        <w:t>and</w:t>
      </w:r>
      <w:r>
        <w:rPr>
          <w:spacing w:val="-6"/>
          <w:sz w:val="20"/>
        </w:rPr>
        <w:t xml:space="preserve"> </w:t>
      </w:r>
      <w:r>
        <w:rPr>
          <w:sz w:val="20"/>
        </w:rPr>
        <w:t>the</w:t>
      </w:r>
      <w:r>
        <w:rPr>
          <w:spacing w:val="-6"/>
          <w:sz w:val="20"/>
        </w:rPr>
        <w:t xml:space="preserve"> </w:t>
      </w:r>
      <w:r>
        <w:rPr>
          <w:sz w:val="20"/>
        </w:rPr>
        <w:t>pelvis,</w:t>
      </w:r>
      <w:r>
        <w:rPr>
          <w:spacing w:val="-8"/>
          <w:sz w:val="20"/>
        </w:rPr>
        <w:t xml:space="preserve"> </w:t>
      </w:r>
      <w:r>
        <w:rPr>
          <w:spacing w:val="-2"/>
          <w:sz w:val="20"/>
        </w:rPr>
        <w:t>distended</w:t>
      </w:r>
    </w:p>
    <w:p w14:paraId="641C1A4C" w14:textId="77777777" w:rsidR="00805B0D" w:rsidRDefault="00234FD3">
      <w:pPr>
        <w:pStyle w:val="ListParagraph"/>
        <w:numPr>
          <w:ilvl w:val="0"/>
          <w:numId w:val="48"/>
        </w:numPr>
        <w:tabs>
          <w:tab w:val="left" w:pos="977"/>
        </w:tabs>
        <w:spacing w:line="242" w:lineRule="exact"/>
        <w:ind w:left="977" w:hanging="698"/>
        <w:rPr>
          <w:sz w:val="20"/>
        </w:rPr>
      </w:pPr>
      <w:r>
        <w:rPr>
          <w:spacing w:val="-2"/>
          <w:sz w:val="20"/>
        </w:rPr>
        <w:t>abdomen,</w:t>
      </w:r>
    </w:p>
    <w:p w14:paraId="641C1A4D" w14:textId="77777777" w:rsidR="00805B0D" w:rsidRDefault="00234FD3">
      <w:pPr>
        <w:pStyle w:val="BodyText"/>
        <w:spacing w:line="244" w:lineRule="exact"/>
        <w:ind w:left="279"/>
        <w:rPr>
          <w:rFonts w:ascii="Calibri"/>
        </w:rPr>
      </w:pPr>
      <w:r>
        <w:rPr>
          <w:rFonts w:ascii="Calibri"/>
          <w:spacing w:val="-5"/>
        </w:rPr>
        <w:t>790</w:t>
      </w:r>
    </w:p>
    <w:p w14:paraId="641C1A4E" w14:textId="77777777" w:rsidR="00805B0D" w:rsidRDefault="00234FD3">
      <w:pPr>
        <w:tabs>
          <w:tab w:val="left" w:pos="977"/>
          <w:tab w:val="left" w:pos="1697"/>
        </w:tabs>
        <w:spacing w:line="244" w:lineRule="exact"/>
        <w:ind w:left="279"/>
        <w:rPr>
          <w:rFonts w:ascii="Verdana"/>
          <w:b/>
          <w:sz w:val="20"/>
        </w:rPr>
      </w:pPr>
      <w:r>
        <w:rPr>
          <w:rFonts w:ascii="Calibri"/>
          <w:spacing w:val="-5"/>
        </w:rPr>
        <w:t>791</w:t>
      </w:r>
      <w:r>
        <w:rPr>
          <w:rFonts w:ascii="Calibri"/>
        </w:rPr>
        <w:tab/>
      </w:r>
      <w:r>
        <w:rPr>
          <w:rFonts w:ascii="Verdana"/>
          <w:b/>
          <w:spacing w:val="-5"/>
          <w:sz w:val="20"/>
        </w:rPr>
        <w:t>I:</w:t>
      </w:r>
      <w:r>
        <w:rPr>
          <w:rFonts w:ascii="Verdana"/>
          <w:b/>
          <w:sz w:val="20"/>
        </w:rPr>
        <w:tab/>
        <w:t>And</w:t>
      </w:r>
      <w:r>
        <w:rPr>
          <w:rFonts w:ascii="Verdana"/>
          <w:b/>
          <w:spacing w:val="-9"/>
          <w:sz w:val="20"/>
        </w:rPr>
        <w:t xml:space="preserve"> </w:t>
      </w:r>
      <w:r>
        <w:rPr>
          <w:rFonts w:ascii="Verdana"/>
          <w:b/>
          <w:sz w:val="20"/>
        </w:rPr>
        <w:t>you</w:t>
      </w:r>
      <w:r>
        <w:rPr>
          <w:rFonts w:ascii="Verdana"/>
          <w:b/>
          <w:spacing w:val="-9"/>
          <w:sz w:val="20"/>
        </w:rPr>
        <w:t xml:space="preserve"> </w:t>
      </w:r>
      <w:r>
        <w:rPr>
          <w:rFonts w:ascii="Verdana"/>
          <w:b/>
          <w:sz w:val="20"/>
        </w:rPr>
        <w:t>mentioned</w:t>
      </w:r>
      <w:r>
        <w:rPr>
          <w:rFonts w:ascii="Verdana"/>
          <w:b/>
          <w:spacing w:val="-8"/>
          <w:sz w:val="20"/>
        </w:rPr>
        <w:t xml:space="preserve"> </w:t>
      </w:r>
      <w:r>
        <w:rPr>
          <w:rFonts w:ascii="Verdana"/>
          <w:b/>
          <w:sz w:val="20"/>
        </w:rPr>
        <w:t>hamstring</w:t>
      </w:r>
      <w:r>
        <w:rPr>
          <w:rFonts w:ascii="Verdana"/>
          <w:b/>
          <w:spacing w:val="-9"/>
          <w:sz w:val="20"/>
        </w:rPr>
        <w:t xml:space="preserve"> </w:t>
      </w:r>
      <w:r>
        <w:rPr>
          <w:rFonts w:ascii="Verdana"/>
          <w:b/>
          <w:sz w:val="20"/>
        </w:rPr>
        <w:t>flexibility</w:t>
      </w:r>
      <w:r>
        <w:rPr>
          <w:rFonts w:ascii="Verdana"/>
          <w:b/>
          <w:spacing w:val="-9"/>
          <w:sz w:val="20"/>
        </w:rPr>
        <w:t xml:space="preserve"> </w:t>
      </w:r>
      <w:r>
        <w:rPr>
          <w:rFonts w:ascii="Verdana"/>
          <w:b/>
          <w:sz w:val="20"/>
        </w:rPr>
        <w:t>improving</w:t>
      </w:r>
      <w:r>
        <w:rPr>
          <w:rFonts w:ascii="Verdana"/>
          <w:b/>
          <w:spacing w:val="-7"/>
          <w:sz w:val="20"/>
        </w:rPr>
        <w:t xml:space="preserve"> </w:t>
      </w:r>
      <w:r>
        <w:rPr>
          <w:rFonts w:ascii="Verdana"/>
          <w:b/>
          <w:sz w:val="20"/>
        </w:rPr>
        <w:t>when</w:t>
      </w:r>
      <w:r>
        <w:rPr>
          <w:rFonts w:ascii="Verdana"/>
          <w:b/>
          <w:spacing w:val="-9"/>
          <w:sz w:val="20"/>
        </w:rPr>
        <w:t xml:space="preserve"> </w:t>
      </w:r>
      <w:r>
        <w:rPr>
          <w:rFonts w:ascii="Verdana"/>
          <w:b/>
          <w:spacing w:val="-5"/>
          <w:sz w:val="20"/>
        </w:rPr>
        <w:t>you</w:t>
      </w:r>
    </w:p>
    <w:p w14:paraId="641C1A4F" w14:textId="77777777" w:rsidR="00805B0D" w:rsidRDefault="00234FD3">
      <w:pPr>
        <w:tabs>
          <w:tab w:val="left" w:pos="977"/>
        </w:tabs>
        <w:spacing w:line="242" w:lineRule="exact"/>
        <w:ind w:left="279"/>
        <w:rPr>
          <w:rFonts w:ascii="Verdana"/>
          <w:b/>
          <w:sz w:val="20"/>
        </w:rPr>
      </w:pPr>
      <w:r>
        <w:rPr>
          <w:rFonts w:ascii="Calibri"/>
          <w:spacing w:val="-5"/>
        </w:rPr>
        <w:t>792</w:t>
      </w:r>
      <w:r>
        <w:rPr>
          <w:rFonts w:ascii="Calibri"/>
        </w:rPr>
        <w:tab/>
      </w:r>
      <w:r>
        <w:rPr>
          <w:rFonts w:ascii="Verdana"/>
          <w:b/>
          <w:sz w:val="20"/>
        </w:rPr>
        <w:t>intervene</w:t>
      </w:r>
      <w:r>
        <w:rPr>
          <w:rFonts w:ascii="Verdana"/>
          <w:b/>
          <w:spacing w:val="-15"/>
          <w:sz w:val="20"/>
        </w:rPr>
        <w:t xml:space="preserve"> </w:t>
      </w:r>
      <w:r>
        <w:rPr>
          <w:rFonts w:ascii="Verdana"/>
          <w:b/>
          <w:spacing w:val="-2"/>
          <w:sz w:val="20"/>
        </w:rPr>
        <w:t>earlier.</w:t>
      </w:r>
    </w:p>
    <w:p w14:paraId="641C1A50" w14:textId="77777777" w:rsidR="00805B0D" w:rsidRDefault="00234FD3">
      <w:pPr>
        <w:pStyle w:val="BodyText"/>
        <w:spacing w:line="244" w:lineRule="exact"/>
        <w:ind w:left="279"/>
        <w:rPr>
          <w:rFonts w:ascii="Calibri"/>
        </w:rPr>
      </w:pPr>
      <w:r>
        <w:rPr>
          <w:rFonts w:ascii="Calibri"/>
          <w:spacing w:val="-5"/>
        </w:rPr>
        <w:t>793</w:t>
      </w:r>
    </w:p>
    <w:p w14:paraId="641C1A51" w14:textId="77777777" w:rsidR="00805B0D" w:rsidRDefault="00234FD3">
      <w:pPr>
        <w:tabs>
          <w:tab w:val="left" w:pos="977"/>
        </w:tabs>
        <w:spacing w:line="244" w:lineRule="exact"/>
        <w:ind w:left="279"/>
        <w:rPr>
          <w:rFonts w:ascii="Verdana"/>
          <w:sz w:val="20"/>
        </w:rPr>
      </w:pPr>
      <w:r>
        <w:rPr>
          <w:rFonts w:ascii="Calibri"/>
          <w:spacing w:val="-5"/>
        </w:rPr>
        <w:t>794</w:t>
      </w:r>
      <w:r>
        <w:rPr>
          <w:rFonts w:ascii="Calibri"/>
        </w:rPr>
        <w:tab/>
      </w:r>
      <w:r>
        <w:rPr>
          <w:rFonts w:ascii="Verdana"/>
          <w:sz w:val="20"/>
        </w:rPr>
        <w:t>FRED:</w:t>
      </w:r>
      <w:r>
        <w:rPr>
          <w:rFonts w:ascii="Verdana"/>
          <w:spacing w:val="17"/>
          <w:sz w:val="20"/>
        </w:rPr>
        <w:t xml:space="preserve"> </w:t>
      </w:r>
      <w:r>
        <w:rPr>
          <w:rFonts w:ascii="Verdana"/>
          <w:spacing w:val="-4"/>
          <w:sz w:val="20"/>
        </w:rPr>
        <w:t>Yeah</w:t>
      </w:r>
    </w:p>
    <w:p w14:paraId="641C1A52" w14:textId="77777777" w:rsidR="00805B0D" w:rsidRDefault="00234FD3">
      <w:pPr>
        <w:pStyle w:val="BodyText"/>
        <w:spacing w:line="243" w:lineRule="exact"/>
        <w:ind w:left="279"/>
        <w:rPr>
          <w:rFonts w:ascii="Calibri"/>
        </w:rPr>
      </w:pPr>
      <w:r>
        <w:rPr>
          <w:rFonts w:ascii="Calibri"/>
          <w:spacing w:val="-5"/>
        </w:rPr>
        <w:t>795</w:t>
      </w:r>
    </w:p>
    <w:p w14:paraId="641C1A53" w14:textId="77777777" w:rsidR="00805B0D" w:rsidRDefault="00234FD3">
      <w:pPr>
        <w:tabs>
          <w:tab w:val="left" w:pos="977"/>
          <w:tab w:val="left" w:pos="1697"/>
        </w:tabs>
        <w:spacing w:line="242" w:lineRule="exact"/>
        <w:ind w:left="279"/>
        <w:rPr>
          <w:rFonts w:ascii="Verdana"/>
          <w:b/>
          <w:sz w:val="20"/>
        </w:rPr>
      </w:pPr>
      <w:r>
        <w:rPr>
          <w:rFonts w:ascii="Calibri"/>
          <w:spacing w:val="-5"/>
        </w:rPr>
        <w:t>796</w:t>
      </w:r>
      <w:r>
        <w:rPr>
          <w:rFonts w:ascii="Calibri"/>
        </w:rPr>
        <w:tab/>
      </w:r>
      <w:r>
        <w:rPr>
          <w:rFonts w:ascii="Verdana"/>
          <w:b/>
          <w:spacing w:val="-5"/>
          <w:sz w:val="20"/>
        </w:rPr>
        <w:t>I:</w:t>
      </w:r>
      <w:r>
        <w:rPr>
          <w:rFonts w:ascii="Verdana"/>
          <w:b/>
          <w:sz w:val="20"/>
        </w:rPr>
        <w:tab/>
        <w:t>So</w:t>
      </w:r>
      <w:r>
        <w:rPr>
          <w:rFonts w:ascii="Verdana"/>
          <w:b/>
          <w:spacing w:val="-5"/>
          <w:sz w:val="20"/>
        </w:rPr>
        <w:t xml:space="preserve"> </w:t>
      </w:r>
      <w:r>
        <w:rPr>
          <w:rFonts w:ascii="Verdana"/>
          <w:b/>
          <w:sz w:val="20"/>
        </w:rPr>
        <w:t>I</w:t>
      </w:r>
      <w:r>
        <w:rPr>
          <w:rFonts w:ascii="Verdana"/>
          <w:b/>
          <w:spacing w:val="-2"/>
          <w:sz w:val="20"/>
        </w:rPr>
        <w:t xml:space="preserve"> </w:t>
      </w:r>
      <w:r>
        <w:rPr>
          <w:rFonts w:ascii="Verdana"/>
          <w:b/>
          <w:sz w:val="20"/>
        </w:rPr>
        <w:t>and</w:t>
      </w:r>
      <w:r>
        <w:rPr>
          <w:rFonts w:ascii="Verdana"/>
          <w:b/>
          <w:spacing w:val="-4"/>
          <w:sz w:val="20"/>
        </w:rPr>
        <w:t xml:space="preserve"> </w:t>
      </w:r>
      <w:r>
        <w:rPr>
          <w:rFonts w:ascii="Verdana"/>
          <w:b/>
          <w:sz w:val="20"/>
        </w:rPr>
        <w:t>we</w:t>
      </w:r>
      <w:r>
        <w:rPr>
          <w:rFonts w:ascii="Verdana"/>
          <w:b/>
          <w:spacing w:val="-4"/>
          <w:sz w:val="20"/>
        </w:rPr>
        <w:t xml:space="preserve"> </w:t>
      </w:r>
      <w:r>
        <w:rPr>
          <w:rFonts w:ascii="Verdana"/>
          <w:b/>
          <w:sz w:val="20"/>
        </w:rPr>
        <w:t>right</w:t>
      </w:r>
      <w:r>
        <w:rPr>
          <w:rFonts w:ascii="Verdana"/>
          <w:b/>
          <w:spacing w:val="-3"/>
          <w:sz w:val="20"/>
        </w:rPr>
        <w:t xml:space="preserve"> </w:t>
      </w:r>
      <w:r>
        <w:rPr>
          <w:rFonts w:ascii="Verdana"/>
          <w:b/>
          <w:sz w:val="20"/>
        </w:rPr>
        <w:t>in</w:t>
      </w:r>
      <w:r>
        <w:rPr>
          <w:rFonts w:ascii="Verdana"/>
          <w:b/>
          <w:spacing w:val="-4"/>
          <w:sz w:val="20"/>
        </w:rPr>
        <w:t xml:space="preserve"> </w:t>
      </w:r>
      <w:r>
        <w:rPr>
          <w:rFonts w:ascii="Verdana"/>
          <w:b/>
          <w:sz w:val="20"/>
        </w:rPr>
        <w:t>sort</w:t>
      </w:r>
      <w:r>
        <w:rPr>
          <w:rFonts w:ascii="Verdana"/>
          <w:b/>
          <w:spacing w:val="-4"/>
          <w:sz w:val="20"/>
        </w:rPr>
        <w:t xml:space="preserve"> </w:t>
      </w:r>
      <w:r>
        <w:rPr>
          <w:rFonts w:ascii="Verdana"/>
          <w:b/>
          <w:sz w:val="20"/>
        </w:rPr>
        <w:t>of</w:t>
      </w:r>
      <w:r>
        <w:rPr>
          <w:rFonts w:ascii="Verdana"/>
          <w:b/>
          <w:spacing w:val="-6"/>
          <w:sz w:val="20"/>
        </w:rPr>
        <w:t xml:space="preserve"> </w:t>
      </w:r>
      <w:r>
        <w:rPr>
          <w:rFonts w:ascii="Verdana"/>
          <w:b/>
          <w:sz w:val="20"/>
        </w:rPr>
        <w:t>flipping</w:t>
      </w:r>
      <w:r>
        <w:rPr>
          <w:rFonts w:ascii="Verdana"/>
          <w:b/>
          <w:spacing w:val="-4"/>
          <w:sz w:val="20"/>
        </w:rPr>
        <w:t xml:space="preserve"> </w:t>
      </w:r>
      <w:r>
        <w:rPr>
          <w:rFonts w:ascii="Verdana"/>
          <w:b/>
          <w:sz w:val="20"/>
        </w:rPr>
        <w:t>it</w:t>
      </w:r>
      <w:r>
        <w:rPr>
          <w:rFonts w:ascii="Verdana"/>
          <w:b/>
          <w:spacing w:val="-5"/>
          <w:sz w:val="20"/>
        </w:rPr>
        <w:t xml:space="preserve"> </w:t>
      </w:r>
      <w:r>
        <w:rPr>
          <w:rFonts w:ascii="Verdana"/>
          <w:b/>
          <w:sz w:val="20"/>
        </w:rPr>
        <w:t>on</w:t>
      </w:r>
      <w:r>
        <w:rPr>
          <w:rFonts w:ascii="Verdana"/>
          <w:b/>
          <w:spacing w:val="-4"/>
          <w:sz w:val="20"/>
        </w:rPr>
        <w:t xml:space="preserve"> </w:t>
      </w:r>
      <w:r>
        <w:rPr>
          <w:rFonts w:ascii="Verdana"/>
          <w:b/>
          <w:sz w:val="20"/>
        </w:rPr>
        <w:t>its</w:t>
      </w:r>
      <w:r>
        <w:rPr>
          <w:rFonts w:ascii="Verdana"/>
          <w:b/>
          <w:spacing w:val="-5"/>
          <w:sz w:val="20"/>
        </w:rPr>
        <w:t xml:space="preserve"> </w:t>
      </w:r>
      <w:r>
        <w:rPr>
          <w:rFonts w:ascii="Verdana"/>
          <w:b/>
          <w:sz w:val="20"/>
        </w:rPr>
        <w:t>head</w:t>
      </w:r>
      <w:r>
        <w:rPr>
          <w:rFonts w:ascii="Verdana"/>
          <w:b/>
          <w:spacing w:val="-4"/>
          <w:sz w:val="20"/>
        </w:rPr>
        <w:t xml:space="preserve"> </w:t>
      </w:r>
      <w:r>
        <w:rPr>
          <w:rFonts w:ascii="Verdana"/>
          <w:b/>
          <w:sz w:val="20"/>
        </w:rPr>
        <w:t>and</w:t>
      </w:r>
      <w:r>
        <w:rPr>
          <w:rFonts w:ascii="Verdana"/>
          <w:b/>
          <w:spacing w:val="-4"/>
          <w:sz w:val="20"/>
        </w:rPr>
        <w:t xml:space="preserve"> </w:t>
      </w:r>
      <w:r>
        <w:rPr>
          <w:rFonts w:ascii="Verdana"/>
          <w:b/>
          <w:sz w:val="20"/>
        </w:rPr>
        <w:t>flipping</w:t>
      </w:r>
      <w:r>
        <w:rPr>
          <w:rFonts w:ascii="Verdana"/>
          <w:b/>
          <w:spacing w:val="-6"/>
          <w:sz w:val="20"/>
        </w:rPr>
        <w:t xml:space="preserve"> </w:t>
      </w:r>
      <w:r>
        <w:rPr>
          <w:rFonts w:ascii="Verdana"/>
          <w:b/>
          <w:spacing w:val="-5"/>
          <w:sz w:val="20"/>
        </w:rPr>
        <w:t>the</w:t>
      </w:r>
    </w:p>
    <w:p w14:paraId="641C1A54" w14:textId="77777777" w:rsidR="00805B0D" w:rsidRDefault="00234FD3">
      <w:pPr>
        <w:tabs>
          <w:tab w:val="left" w:pos="977"/>
        </w:tabs>
        <w:spacing w:line="244" w:lineRule="exact"/>
        <w:ind w:left="279"/>
        <w:rPr>
          <w:rFonts w:ascii="Verdana" w:hAnsi="Verdana"/>
          <w:b/>
          <w:sz w:val="20"/>
        </w:rPr>
      </w:pPr>
      <w:r>
        <w:rPr>
          <w:rFonts w:ascii="Calibri" w:hAnsi="Calibri"/>
          <w:spacing w:val="-5"/>
        </w:rPr>
        <w:t>797</w:t>
      </w:r>
      <w:r>
        <w:rPr>
          <w:rFonts w:ascii="Calibri" w:hAnsi="Calibri"/>
        </w:rPr>
        <w:tab/>
      </w:r>
      <w:r>
        <w:rPr>
          <w:rFonts w:ascii="Verdana" w:hAnsi="Verdana"/>
          <w:b/>
          <w:sz w:val="20"/>
        </w:rPr>
        <w:t>coin</w:t>
      </w:r>
      <w:r>
        <w:rPr>
          <w:rFonts w:ascii="Verdana" w:hAnsi="Verdana"/>
          <w:b/>
          <w:spacing w:val="-8"/>
          <w:sz w:val="20"/>
        </w:rPr>
        <w:t xml:space="preserve"> </w:t>
      </w:r>
      <w:r>
        <w:rPr>
          <w:rFonts w:ascii="Verdana" w:hAnsi="Verdana"/>
          <w:b/>
          <w:sz w:val="20"/>
        </w:rPr>
        <w:t>and</w:t>
      </w:r>
      <w:r>
        <w:rPr>
          <w:rFonts w:ascii="Verdana" w:hAnsi="Verdana"/>
          <w:b/>
          <w:spacing w:val="-7"/>
          <w:sz w:val="20"/>
        </w:rPr>
        <w:t xml:space="preserve"> </w:t>
      </w:r>
      <w:r>
        <w:rPr>
          <w:rFonts w:ascii="Verdana" w:hAnsi="Verdana"/>
          <w:b/>
          <w:sz w:val="20"/>
        </w:rPr>
        <w:t>saying</w:t>
      </w:r>
      <w:r>
        <w:rPr>
          <w:rFonts w:ascii="Verdana" w:hAnsi="Verdana"/>
          <w:b/>
          <w:spacing w:val="-7"/>
          <w:sz w:val="20"/>
        </w:rPr>
        <w:t xml:space="preserve"> </w:t>
      </w:r>
      <w:r>
        <w:rPr>
          <w:rFonts w:ascii="Verdana" w:hAnsi="Verdana"/>
          <w:b/>
          <w:sz w:val="20"/>
        </w:rPr>
        <w:t>if</w:t>
      </w:r>
      <w:r>
        <w:rPr>
          <w:rFonts w:ascii="Verdana" w:hAnsi="Verdana"/>
          <w:b/>
          <w:spacing w:val="-7"/>
          <w:sz w:val="20"/>
        </w:rPr>
        <w:t xml:space="preserve"> </w:t>
      </w:r>
      <w:r>
        <w:rPr>
          <w:rFonts w:ascii="Verdana" w:hAnsi="Verdana"/>
          <w:b/>
          <w:sz w:val="20"/>
        </w:rPr>
        <w:t>somebody’s</w:t>
      </w:r>
      <w:r>
        <w:rPr>
          <w:rFonts w:ascii="Verdana" w:hAnsi="Verdana"/>
          <w:b/>
          <w:spacing w:val="-9"/>
          <w:sz w:val="20"/>
        </w:rPr>
        <w:t xml:space="preserve"> </w:t>
      </w:r>
      <w:r>
        <w:rPr>
          <w:rFonts w:ascii="Verdana" w:hAnsi="Verdana"/>
          <w:b/>
          <w:sz w:val="20"/>
        </w:rPr>
        <w:t>breathing</w:t>
      </w:r>
      <w:r>
        <w:rPr>
          <w:rFonts w:ascii="Verdana" w:hAnsi="Verdana"/>
          <w:b/>
          <w:spacing w:val="-7"/>
          <w:sz w:val="20"/>
        </w:rPr>
        <w:t xml:space="preserve"> </w:t>
      </w:r>
      <w:r>
        <w:rPr>
          <w:rFonts w:ascii="Verdana" w:hAnsi="Verdana"/>
          <w:b/>
          <w:sz w:val="20"/>
        </w:rPr>
        <w:t>is</w:t>
      </w:r>
      <w:r>
        <w:rPr>
          <w:rFonts w:ascii="Verdana" w:hAnsi="Verdana"/>
          <w:b/>
          <w:spacing w:val="-7"/>
          <w:sz w:val="20"/>
        </w:rPr>
        <w:t xml:space="preserve"> </w:t>
      </w:r>
      <w:r>
        <w:rPr>
          <w:rFonts w:ascii="Verdana" w:hAnsi="Verdana"/>
          <w:b/>
          <w:sz w:val="20"/>
        </w:rPr>
        <w:t>affected</w:t>
      </w:r>
      <w:r>
        <w:rPr>
          <w:rFonts w:ascii="Verdana" w:hAnsi="Verdana"/>
          <w:b/>
          <w:spacing w:val="-9"/>
          <w:sz w:val="20"/>
        </w:rPr>
        <w:t xml:space="preserve"> </w:t>
      </w:r>
      <w:r>
        <w:rPr>
          <w:rFonts w:ascii="Verdana" w:hAnsi="Verdana"/>
          <w:b/>
          <w:sz w:val="20"/>
        </w:rPr>
        <w:t>then</w:t>
      </w:r>
      <w:r>
        <w:rPr>
          <w:rFonts w:ascii="Verdana" w:hAnsi="Verdana"/>
          <w:b/>
          <w:spacing w:val="-7"/>
          <w:sz w:val="20"/>
        </w:rPr>
        <w:t xml:space="preserve"> </w:t>
      </w:r>
      <w:r>
        <w:rPr>
          <w:rFonts w:ascii="Verdana" w:hAnsi="Verdana"/>
          <w:b/>
          <w:sz w:val="20"/>
        </w:rPr>
        <w:t>hamstring</w:t>
      </w:r>
      <w:r>
        <w:rPr>
          <w:rFonts w:ascii="Verdana" w:hAnsi="Verdana"/>
          <w:b/>
          <w:spacing w:val="-7"/>
          <w:sz w:val="20"/>
        </w:rPr>
        <w:t xml:space="preserve"> </w:t>
      </w:r>
      <w:r>
        <w:rPr>
          <w:rFonts w:ascii="Verdana" w:hAnsi="Verdana"/>
          <w:b/>
          <w:spacing w:val="-5"/>
          <w:sz w:val="20"/>
        </w:rPr>
        <w:t>is</w:t>
      </w:r>
    </w:p>
    <w:p w14:paraId="641C1A55" w14:textId="77777777" w:rsidR="00805B0D" w:rsidRDefault="00234FD3">
      <w:pPr>
        <w:tabs>
          <w:tab w:val="left" w:pos="977"/>
        </w:tabs>
        <w:spacing w:line="244" w:lineRule="exact"/>
        <w:ind w:left="279"/>
        <w:rPr>
          <w:rFonts w:ascii="Verdana"/>
          <w:b/>
          <w:sz w:val="20"/>
        </w:rPr>
      </w:pPr>
      <w:r>
        <w:rPr>
          <w:rFonts w:ascii="Calibri"/>
          <w:spacing w:val="-5"/>
        </w:rPr>
        <w:t>798</w:t>
      </w:r>
      <w:r>
        <w:rPr>
          <w:rFonts w:ascii="Calibri"/>
        </w:rPr>
        <w:tab/>
      </w:r>
      <w:r>
        <w:rPr>
          <w:rFonts w:ascii="Verdana"/>
          <w:b/>
          <w:sz w:val="20"/>
        </w:rPr>
        <w:t>reducing</w:t>
      </w:r>
      <w:r>
        <w:rPr>
          <w:rFonts w:ascii="Verdana"/>
          <w:b/>
          <w:spacing w:val="-14"/>
          <w:sz w:val="20"/>
        </w:rPr>
        <w:t xml:space="preserve"> </w:t>
      </w:r>
      <w:r>
        <w:rPr>
          <w:rFonts w:ascii="Verdana"/>
          <w:b/>
          <w:spacing w:val="-2"/>
          <w:sz w:val="20"/>
        </w:rPr>
        <w:t>flexibility.</w:t>
      </w:r>
    </w:p>
    <w:p w14:paraId="641C1A56" w14:textId="77777777" w:rsidR="00805B0D" w:rsidRDefault="00234FD3">
      <w:pPr>
        <w:pStyle w:val="BodyText"/>
        <w:spacing w:line="242" w:lineRule="exact"/>
        <w:ind w:left="279"/>
        <w:rPr>
          <w:rFonts w:ascii="Calibri"/>
        </w:rPr>
      </w:pPr>
      <w:r>
        <w:rPr>
          <w:rFonts w:ascii="Calibri"/>
          <w:spacing w:val="-5"/>
        </w:rPr>
        <w:t>799</w:t>
      </w:r>
    </w:p>
    <w:p w14:paraId="641C1A57" w14:textId="77777777" w:rsidR="00805B0D" w:rsidRDefault="00234FD3">
      <w:pPr>
        <w:tabs>
          <w:tab w:val="left" w:pos="977"/>
        </w:tabs>
        <w:spacing w:line="244" w:lineRule="exact"/>
        <w:ind w:left="279"/>
        <w:rPr>
          <w:rFonts w:ascii="Verdana"/>
          <w:sz w:val="20"/>
        </w:rPr>
      </w:pPr>
      <w:r>
        <w:rPr>
          <w:rFonts w:ascii="Calibri"/>
          <w:spacing w:val="-5"/>
        </w:rPr>
        <w:t>800</w:t>
      </w:r>
      <w:r>
        <w:rPr>
          <w:rFonts w:ascii="Calibri"/>
        </w:rPr>
        <w:tab/>
      </w:r>
      <w:r>
        <w:rPr>
          <w:rFonts w:ascii="Verdana"/>
          <w:sz w:val="20"/>
        </w:rPr>
        <w:t>FRED:</w:t>
      </w:r>
      <w:r>
        <w:rPr>
          <w:rFonts w:ascii="Verdana"/>
          <w:spacing w:val="17"/>
          <w:sz w:val="20"/>
        </w:rPr>
        <w:t xml:space="preserve"> </w:t>
      </w:r>
      <w:r>
        <w:rPr>
          <w:rFonts w:ascii="Verdana"/>
          <w:spacing w:val="-4"/>
          <w:sz w:val="20"/>
        </w:rPr>
        <w:t>Yeah</w:t>
      </w:r>
    </w:p>
    <w:p w14:paraId="641C1A58" w14:textId="77777777" w:rsidR="00805B0D" w:rsidRDefault="00234FD3">
      <w:pPr>
        <w:pStyle w:val="BodyText"/>
        <w:spacing w:line="244" w:lineRule="exact"/>
        <w:ind w:left="279"/>
        <w:rPr>
          <w:rFonts w:ascii="Calibri"/>
        </w:rPr>
      </w:pPr>
      <w:r>
        <w:rPr>
          <w:rFonts w:ascii="Calibri"/>
          <w:spacing w:val="-5"/>
        </w:rPr>
        <w:t>801</w:t>
      </w:r>
    </w:p>
    <w:p w14:paraId="641C1A59" w14:textId="77777777" w:rsidR="00805B0D" w:rsidRDefault="00234FD3">
      <w:pPr>
        <w:tabs>
          <w:tab w:val="left" w:pos="977"/>
          <w:tab w:val="left" w:pos="1697"/>
        </w:tabs>
        <w:spacing w:line="242" w:lineRule="exact"/>
        <w:ind w:left="279"/>
        <w:rPr>
          <w:rFonts w:ascii="Verdana"/>
          <w:b/>
          <w:sz w:val="20"/>
        </w:rPr>
      </w:pPr>
      <w:r>
        <w:rPr>
          <w:rFonts w:ascii="Calibri"/>
          <w:spacing w:val="-5"/>
        </w:rPr>
        <w:t>802</w:t>
      </w:r>
      <w:r>
        <w:rPr>
          <w:rFonts w:ascii="Calibri"/>
        </w:rPr>
        <w:tab/>
      </w:r>
      <w:r>
        <w:rPr>
          <w:rFonts w:ascii="Verdana"/>
          <w:b/>
          <w:spacing w:val="-5"/>
          <w:sz w:val="20"/>
        </w:rPr>
        <w:t>I:</w:t>
      </w:r>
      <w:r>
        <w:rPr>
          <w:rFonts w:ascii="Verdana"/>
          <w:b/>
          <w:sz w:val="20"/>
        </w:rPr>
        <w:tab/>
        <w:t>OK,</w:t>
      </w:r>
      <w:r>
        <w:rPr>
          <w:rFonts w:ascii="Verdana"/>
          <w:b/>
          <w:spacing w:val="-8"/>
          <w:sz w:val="20"/>
        </w:rPr>
        <w:t xml:space="preserve"> </w:t>
      </w:r>
      <w:r>
        <w:rPr>
          <w:rFonts w:ascii="Verdana"/>
          <w:b/>
          <w:sz w:val="20"/>
        </w:rPr>
        <w:t>just</w:t>
      </w:r>
      <w:r>
        <w:rPr>
          <w:rFonts w:ascii="Verdana"/>
          <w:b/>
          <w:spacing w:val="-5"/>
          <w:sz w:val="20"/>
        </w:rPr>
        <w:t xml:space="preserve"> </w:t>
      </w:r>
      <w:r>
        <w:rPr>
          <w:rFonts w:ascii="Verdana"/>
          <w:b/>
          <w:sz w:val="20"/>
        </w:rPr>
        <w:t>clarifying</w:t>
      </w:r>
      <w:r>
        <w:rPr>
          <w:rFonts w:ascii="Verdana"/>
          <w:b/>
          <w:spacing w:val="-5"/>
          <w:sz w:val="20"/>
        </w:rPr>
        <w:t xml:space="preserve"> </w:t>
      </w:r>
      <w:r>
        <w:rPr>
          <w:rFonts w:ascii="Verdana"/>
          <w:b/>
          <w:sz w:val="20"/>
        </w:rPr>
        <w:t>for</w:t>
      </w:r>
      <w:r>
        <w:rPr>
          <w:rFonts w:ascii="Verdana"/>
          <w:b/>
          <w:spacing w:val="-6"/>
          <w:sz w:val="20"/>
        </w:rPr>
        <w:t xml:space="preserve"> </w:t>
      </w:r>
      <w:r>
        <w:rPr>
          <w:rFonts w:ascii="Verdana"/>
          <w:b/>
          <w:sz w:val="20"/>
        </w:rPr>
        <w:t>the</w:t>
      </w:r>
      <w:r>
        <w:rPr>
          <w:rFonts w:ascii="Verdana"/>
          <w:b/>
          <w:spacing w:val="-5"/>
          <w:sz w:val="20"/>
        </w:rPr>
        <w:t xml:space="preserve"> </w:t>
      </w:r>
      <w:r>
        <w:rPr>
          <w:rFonts w:ascii="Verdana"/>
          <w:b/>
          <w:spacing w:val="-4"/>
          <w:sz w:val="20"/>
        </w:rPr>
        <w:t>tape.</w:t>
      </w:r>
    </w:p>
    <w:p w14:paraId="641C1A5A" w14:textId="77777777" w:rsidR="00805B0D" w:rsidRDefault="00234FD3">
      <w:pPr>
        <w:pStyle w:val="BodyText"/>
        <w:spacing w:line="242" w:lineRule="exact"/>
        <w:ind w:left="279"/>
        <w:rPr>
          <w:rFonts w:ascii="Calibri"/>
        </w:rPr>
      </w:pPr>
      <w:r>
        <w:rPr>
          <w:rFonts w:ascii="Calibri"/>
          <w:spacing w:val="-5"/>
        </w:rPr>
        <w:t>803</w:t>
      </w:r>
    </w:p>
    <w:p w14:paraId="641C1A5B" w14:textId="77777777" w:rsidR="00805B0D" w:rsidRDefault="00234FD3">
      <w:pPr>
        <w:tabs>
          <w:tab w:val="left" w:pos="977"/>
        </w:tabs>
        <w:spacing w:line="244" w:lineRule="exact"/>
        <w:ind w:left="279"/>
        <w:rPr>
          <w:rFonts w:ascii="Verdana" w:hAnsi="Verdana"/>
          <w:sz w:val="20"/>
        </w:rPr>
      </w:pPr>
      <w:r>
        <w:rPr>
          <w:rFonts w:ascii="Calibri" w:hAnsi="Calibri"/>
          <w:spacing w:val="-5"/>
        </w:rPr>
        <w:t>804</w:t>
      </w:r>
      <w:r>
        <w:rPr>
          <w:rFonts w:ascii="Calibri" w:hAnsi="Calibri"/>
        </w:rPr>
        <w:tab/>
      </w:r>
      <w:r>
        <w:rPr>
          <w:rFonts w:ascii="Verdana" w:hAnsi="Verdana"/>
          <w:sz w:val="20"/>
        </w:rPr>
        <w:t>FRED:</w:t>
      </w:r>
      <w:r>
        <w:rPr>
          <w:rFonts w:ascii="Verdana" w:hAnsi="Verdana"/>
          <w:spacing w:val="18"/>
          <w:sz w:val="20"/>
        </w:rPr>
        <w:t xml:space="preserve"> </w:t>
      </w:r>
      <w:r>
        <w:rPr>
          <w:rFonts w:ascii="Verdana" w:hAnsi="Verdana"/>
          <w:sz w:val="20"/>
        </w:rPr>
        <w:t>Studies,</w:t>
      </w:r>
      <w:r>
        <w:rPr>
          <w:rFonts w:ascii="Verdana" w:hAnsi="Verdana"/>
          <w:spacing w:val="-7"/>
          <w:sz w:val="20"/>
        </w:rPr>
        <w:t xml:space="preserve"> </w:t>
      </w:r>
      <w:r>
        <w:rPr>
          <w:rFonts w:ascii="Verdana" w:hAnsi="Verdana"/>
          <w:sz w:val="20"/>
        </w:rPr>
        <w:t>you’ve</w:t>
      </w:r>
      <w:r>
        <w:rPr>
          <w:rFonts w:ascii="Verdana" w:hAnsi="Verdana"/>
          <w:spacing w:val="-6"/>
          <w:sz w:val="20"/>
        </w:rPr>
        <w:t xml:space="preserve"> </w:t>
      </w:r>
      <w:r>
        <w:rPr>
          <w:rFonts w:ascii="Verdana" w:hAnsi="Verdana"/>
          <w:sz w:val="20"/>
        </w:rPr>
        <w:t>got</w:t>
      </w:r>
      <w:r>
        <w:rPr>
          <w:rFonts w:ascii="Verdana" w:hAnsi="Verdana"/>
          <w:spacing w:val="-4"/>
          <w:sz w:val="20"/>
        </w:rPr>
        <w:t xml:space="preserve"> </w:t>
      </w:r>
      <w:r>
        <w:rPr>
          <w:rFonts w:ascii="Verdana" w:hAnsi="Verdana"/>
          <w:sz w:val="20"/>
        </w:rPr>
        <w:t>to</w:t>
      </w:r>
      <w:r>
        <w:rPr>
          <w:rFonts w:ascii="Verdana" w:hAnsi="Verdana"/>
          <w:spacing w:val="-3"/>
          <w:sz w:val="20"/>
        </w:rPr>
        <w:t xml:space="preserve"> </w:t>
      </w:r>
      <w:r>
        <w:rPr>
          <w:rFonts w:ascii="Verdana" w:hAnsi="Verdana"/>
          <w:sz w:val="20"/>
        </w:rPr>
        <w:t>make</w:t>
      </w:r>
      <w:r>
        <w:rPr>
          <w:rFonts w:ascii="Verdana" w:hAnsi="Verdana"/>
          <w:spacing w:val="-4"/>
          <w:sz w:val="20"/>
        </w:rPr>
        <w:t xml:space="preserve"> </w:t>
      </w:r>
      <w:r>
        <w:rPr>
          <w:rFonts w:ascii="Verdana" w:hAnsi="Verdana"/>
          <w:sz w:val="20"/>
        </w:rPr>
        <w:t>sense</w:t>
      </w:r>
      <w:r>
        <w:rPr>
          <w:rFonts w:ascii="Verdana" w:hAnsi="Verdana"/>
          <w:spacing w:val="-4"/>
          <w:sz w:val="20"/>
        </w:rPr>
        <w:t xml:space="preserve"> </w:t>
      </w:r>
      <w:r>
        <w:rPr>
          <w:rFonts w:ascii="Verdana" w:hAnsi="Verdana"/>
          <w:sz w:val="20"/>
        </w:rPr>
        <w:t>of</w:t>
      </w:r>
      <w:r>
        <w:rPr>
          <w:rFonts w:ascii="Verdana" w:hAnsi="Verdana"/>
          <w:spacing w:val="-4"/>
          <w:sz w:val="20"/>
        </w:rPr>
        <w:t xml:space="preserve"> </w:t>
      </w:r>
      <w:r>
        <w:rPr>
          <w:rFonts w:ascii="Verdana" w:hAnsi="Verdana"/>
          <w:sz w:val="20"/>
        </w:rPr>
        <w:t>all</w:t>
      </w:r>
      <w:r>
        <w:rPr>
          <w:rFonts w:ascii="Verdana" w:hAnsi="Verdana"/>
          <w:spacing w:val="-4"/>
          <w:sz w:val="20"/>
        </w:rPr>
        <w:t xml:space="preserve"> </w:t>
      </w:r>
      <w:r>
        <w:rPr>
          <w:rFonts w:ascii="Verdana" w:hAnsi="Verdana"/>
          <w:sz w:val="20"/>
        </w:rPr>
        <w:t>of</w:t>
      </w:r>
      <w:r>
        <w:rPr>
          <w:rFonts w:ascii="Verdana" w:hAnsi="Verdana"/>
          <w:spacing w:val="-6"/>
          <w:sz w:val="20"/>
        </w:rPr>
        <w:t xml:space="preserve"> </w:t>
      </w:r>
      <w:r>
        <w:rPr>
          <w:rFonts w:ascii="Verdana" w:hAnsi="Verdana"/>
          <w:spacing w:val="-2"/>
          <w:sz w:val="20"/>
        </w:rPr>
        <w:t>this.</w:t>
      </w:r>
    </w:p>
    <w:p w14:paraId="641C1A5C" w14:textId="77777777" w:rsidR="00805B0D" w:rsidRDefault="00234FD3">
      <w:pPr>
        <w:pStyle w:val="BodyText"/>
        <w:spacing w:line="244" w:lineRule="exact"/>
        <w:ind w:left="279"/>
        <w:rPr>
          <w:rFonts w:ascii="Calibri"/>
        </w:rPr>
      </w:pPr>
      <w:r>
        <w:rPr>
          <w:rFonts w:ascii="Calibri"/>
          <w:spacing w:val="-5"/>
        </w:rPr>
        <w:t>805</w:t>
      </w:r>
    </w:p>
    <w:p w14:paraId="641C1A5D" w14:textId="77777777" w:rsidR="00805B0D" w:rsidRDefault="00234FD3">
      <w:pPr>
        <w:tabs>
          <w:tab w:val="left" w:pos="977"/>
          <w:tab w:val="left" w:pos="1697"/>
        </w:tabs>
        <w:spacing w:line="242" w:lineRule="exact"/>
        <w:ind w:left="279"/>
        <w:rPr>
          <w:rFonts w:ascii="Verdana"/>
          <w:b/>
          <w:sz w:val="20"/>
        </w:rPr>
      </w:pPr>
      <w:r>
        <w:rPr>
          <w:rFonts w:ascii="Calibri"/>
          <w:spacing w:val="-5"/>
        </w:rPr>
        <w:t>806</w:t>
      </w:r>
      <w:r>
        <w:rPr>
          <w:rFonts w:ascii="Calibri"/>
        </w:rPr>
        <w:tab/>
      </w:r>
      <w:r>
        <w:rPr>
          <w:rFonts w:ascii="Verdana"/>
          <w:b/>
          <w:spacing w:val="-5"/>
          <w:sz w:val="20"/>
        </w:rPr>
        <w:t>I:</w:t>
      </w:r>
      <w:r>
        <w:rPr>
          <w:rFonts w:ascii="Verdana"/>
          <w:b/>
          <w:sz w:val="20"/>
        </w:rPr>
        <w:tab/>
        <w:t>Any</w:t>
      </w:r>
      <w:r>
        <w:rPr>
          <w:rFonts w:ascii="Verdana"/>
          <w:b/>
          <w:spacing w:val="-6"/>
          <w:sz w:val="20"/>
        </w:rPr>
        <w:t xml:space="preserve"> </w:t>
      </w:r>
      <w:r>
        <w:rPr>
          <w:rFonts w:ascii="Verdana"/>
          <w:b/>
          <w:sz w:val="20"/>
        </w:rPr>
        <w:t>other</w:t>
      </w:r>
      <w:r>
        <w:rPr>
          <w:rFonts w:ascii="Verdana"/>
          <w:b/>
          <w:spacing w:val="-5"/>
          <w:sz w:val="20"/>
        </w:rPr>
        <w:t xml:space="preserve"> </w:t>
      </w:r>
      <w:r>
        <w:rPr>
          <w:rFonts w:ascii="Verdana"/>
          <w:b/>
          <w:sz w:val="20"/>
        </w:rPr>
        <w:t>things</w:t>
      </w:r>
      <w:r>
        <w:rPr>
          <w:rFonts w:ascii="Verdana"/>
          <w:b/>
          <w:spacing w:val="-7"/>
          <w:sz w:val="20"/>
        </w:rPr>
        <w:t xml:space="preserve"> </w:t>
      </w:r>
      <w:r>
        <w:rPr>
          <w:rFonts w:ascii="Verdana"/>
          <w:b/>
          <w:sz w:val="20"/>
        </w:rPr>
        <w:t>that</w:t>
      </w:r>
      <w:r>
        <w:rPr>
          <w:rFonts w:ascii="Verdana"/>
          <w:b/>
          <w:spacing w:val="-5"/>
          <w:sz w:val="20"/>
        </w:rPr>
        <w:t xml:space="preserve"> </w:t>
      </w:r>
      <w:r>
        <w:rPr>
          <w:rFonts w:ascii="Verdana"/>
          <w:b/>
          <w:sz w:val="20"/>
        </w:rPr>
        <w:t>we</w:t>
      </w:r>
      <w:r>
        <w:rPr>
          <w:rFonts w:ascii="Verdana"/>
          <w:b/>
          <w:spacing w:val="-5"/>
          <w:sz w:val="20"/>
        </w:rPr>
        <w:t xml:space="preserve"> </w:t>
      </w:r>
      <w:r>
        <w:rPr>
          <w:rFonts w:ascii="Verdana"/>
          <w:b/>
          <w:sz w:val="20"/>
        </w:rPr>
        <w:t>might</w:t>
      </w:r>
      <w:r>
        <w:rPr>
          <w:rFonts w:ascii="Verdana"/>
          <w:b/>
          <w:spacing w:val="-5"/>
          <w:sz w:val="20"/>
        </w:rPr>
        <w:t xml:space="preserve"> </w:t>
      </w:r>
      <w:r>
        <w:rPr>
          <w:rFonts w:ascii="Verdana"/>
          <w:b/>
          <w:sz w:val="20"/>
        </w:rPr>
        <w:t>look</w:t>
      </w:r>
      <w:r>
        <w:rPr>
          <w:rFonts w:ascii="Verdana"/>
          <w:b/>
          <w:spacing w:val="-6"/>
          <w:sz w:val="20"/>
        </w:rPr>
        <w:t xml:space="preserve"> </w:t>
      </w:r>
      <w:r>
        <w:rPr>
          <w:rFonts w:ascii="Verdana"/>
          <w:b/>
          <w:spacing w:val="-4"/>
          <w:sz w:val="20"/>
        </w:rPr>
        <w:t>for?</w:t>
      </w:r>
    </w:p>
    <w:p w14:paraId="641C1A5E" w14:textId="77777777" w:rsidR="00805B0D" w:rsidRDefault="00234FD3">
      <w:pPr>
        <w:pStyle w:val="BodyText"/>
        <w:spacing w:line="243" w:lineRule="exact"/>
        <w:ind w:left="279"/>
        <w:rPr>
          <w:rFonts w:ascii="Calibri"/>
        </w:rPr>
      </w:pPr>
      <w:r>
        <w:rPr>
          <w:rFonts w:ascii="Calibri"/>
          <w:spacing w:val="-5"/>
        </w:rPr>
        <w:t>807</w:t>
      </w:r>
    </w:p>
    <w:p w14:paraId="641C1A5F" w14:textId="77777777" w:rsidR="00805B0D" w:rsidRDefault="00234FD3">
      <w:pPr>
        <w:pStyle w:val="ListParagraph"/>
        <w:numPr>
          <w:ilvl w:val="0"/>
          <w:numId w:val="47"/>
        </w:numPr>
        <w:tabs>
          <w:tab w:val="left" w:pos="977"/>
        </w:tabs>
        <w:ind w:left="977" w:hanging="698"/>
        <w:rPr>
          <w:sz w:val="20"/>
        </w:rPr>
      </w:pPr>
      <w:r>
        <w:rPr>
          <w:sz w:val="20"/>
        </w:rPr>
        <w:t>FRED:</w:t>
      </w:r>
      <w:r>
        <w:rPr>
          <w:spacing w:val="16"/>
          <w:sz w:val="20"/>
        </w:rPr>
        <w:t xml:space="preserve"> </w:t>
      </w:r>
      <w:r>
        <w:rPr>
          <w:sz w:val="20"/>
        </w:rPr>
        <w:t>Thoracic</w:t>
      </w:r>
      <w:r>
        <w:rPr>
          <w:spacing w:val="-4"/>
          <w:sz w:val="20"/>
        </w:rPr>
        <w:t xml:space="preserve"> </w:t>
      </w:r>
      <w:r>
        <w:rPr>
          <w:sz w:val="20"/>
        </w:rPr>
        <w:t>spine,</w:t>
      </w:r>
      <w:r>
        <w:rPr>
          <w:spacing w:val="-5"/>
          <w:sz w:val="20"/>
        </w:rPr>
        <w:t xml:space="preserve"> </w:t>
      </w:r>
      <w:r>
        <w:rPr>
          <w:sz w:val="20"/>
        </w:rPr>
        <w:t>often</w:t>
      </w:r>
      <w:r>
        <w:rPr>
          <w:spacing w:val="-5"/>
          <w:sz w:val="20"/>
        </w:rPr>
        <w:t xml:space="preserve"> </w:t>
      </w:r>
      <w:r>
        <w:rPr>
          <w:sz w:val="20"/>
        </w:rPr>
        <w:t>really</w:t>
      </w:r>
      <w:r>
        <w:rPr>
          <w:spacing w:val="-6"/>
          <w:sz w:val="20"/>
        </w:rPr>
        <w:t xml:space="preserve"> </w:t>
      </w:r>
      <w:r>
        <w:rPr>
          <w:sz w:val="20"/>
        </w:rPr>
        <w:t>tight</w:t>
      </w:r>
      <w:r>
        <w:rPr>
          <w:spacing w:val="-6"/>
          <w:sz w:val="20"/>
        </w:rPr>
        <w:t xml:space="preserve"> </w:t>
      </w:r>
      <w:r>
        <w:rPr>
          <w:sz w:val="20"/>
        </w:rPr>
        <w:t>in</w:t>
      </w:r>
      <w:r>
        <w:rPr>
          <w:spacing w:val="-4"/>
          <w:sz w:val="20"/>
        </w:rPr>
        <w:t xml:space="preserve"> </w:t>
      </w:r>
      <w:r>
        <w:rPr>
          <w:sz w:val="20"/>
        </w:rPr>
        <w:t>the</w:t>
      </w:r>
      <w:r>
        <w:rPr>
          <w:spacing w:val="-8"/>
          <w:sz w:val="20"/>
        </w:rPr>
        <w:t xml:space="preserve"> </w:t>
      </w:r>
      <w:r>
        <w:rPr>
          <w:sz w:val="20"/>
        </w:rPr>
        <w:t>thoracic</w:t>
      </w:r>
      <w:r>
        <w:rPr>
          <w:spacing w:val="-4"/>
          <w:sz w:val="20"/>
        </w:rPr>
        <w:t xml:space="preserve"> </w:t>
      </w:r>
      <w:r>
        <w:rPr>
          <w:sz w:val="20"/>
        </w:rPr>
        <w:t>spine,</w:t>
      </w:r>
      <w:r>
        <w:rPr>
          <w:spacing w:val="-5"/>
          <w:sz w:val="20"/>
        </w:rPr>
        <w:t xml:space="preserve"> </w:t>
      </w:r>
      <w:r>
        <w:rPr>
          <w:sz w:val="20"/>
        </w:rPr>
        <w:t>I</w:t>
      </w:r>
      <w:r>
        <w:rPr>
          <w:spacing w:val="-7"/>
          <w:sz w:val="20"/>
        </w:rPr>
        <w:t xml:space="preserve"> </w:t>
      </w:r>
      <w:r>
        <w:rPr>
          <w:sz w:val="20"/>
        </w:rPr>
        <w:t>mean</w:t>
      </w:r>
      <w:r>
        <w:rPr>
          <w:spacing w:val="-4"/>
          <w:sz w:val="20"/>
        </w:rPr>
        <w:t xml:space="preserve"> </w:t>
      </w:r>
      <w:r>
        <w:rPr>
          <w:sz w:val="20"/>
        </w:rPr>
        <w:t>that’s</w:t>
      </w:r>
      <w:r>
        <w:rPr>
          <w:spacing w:val="-8"/>
          <w:sz w:val="20"/>
        </w:rPr>
        <w:t xml:space="preserve"> </w:t>
      </w:r>
      <w:r>
        <w:rPr>
          <w:spacing w:val="-5"/>
          <w:sz w:val="20"/>
        </w:rPr>
        <w:t>we</w:t>
      </w:r>
    </w:p>
    <w:p w14:paraId="641C1A60" w14:textId="77777777" w:rsidR="00805B0D" w:rsidRDefault="00234FD3">
      <w:pPr>
        <w:pStyle w:val="ListParagraph"/>
        <w:numPr>
          <w:ilvl w:val="0"/>
          <w:numId w:val="47"/>
        </w:numPr>
        <w:tabs>
          <w:tab w:val="left" w:pos="977"/>
        </w:tabs>
        <w:ind w:left="977" w:hanging="698"/>
        <w:rPr>
          <w:sz w:val="20"/>
        </w:rPr>
      </w:pPr>
      <w:r>
        <w:rPr>
          <w:sz w:val="20"/>
        </w:rPr>
        <w:t>know</w:t>
      </w:r>
      <w:r>
        <w:rPr>
          <w:spacing w:val="-7"/>
          <w:sz w:val="20"/>
        </w:rPr>
        <w:t xml:space="preserve"> </w:t>
      </w:r>
      <w:r>
        <w:rPr>
          <w:sz w:val="20"/>
        </w:rPr>
        <w:t>that</w:t>
      </w:r>
      <w:r>
        <w:rPr>
          <w:spacing w:val="-5"/>
          <w:sz w:val="20"/>
        </w:rPr>
        <w:t xml:space="preserve"> </w:t>
      </w:r>
      <w:r>
        <w:rPr>
          <w:sz w:val="20"/>
        </w:rPr>
        <w:t>the</w:t>
      </w:r>
      <w:r>
        <w:rPr>
          <w:spacing w:val="-5"/>
          <w:sz w:val="20"/>
        </w:rPr>
        <w:t xml:space="preserve"> </w:t>
      </w:r>
      <w:r>
        <w:rPr>
          <w:sz w:val="20"/>
        </w:rPr>
        <w:t>sympathetic</w:t>
      </w:r>
      <w:r>
        <w:rPr>
          <w:spacing w:val="-7"/>
          <w:sz w:val="20"/>
        </w:rPr>
        <w:t xml:space="preserve"> </w:t>
      </w:r>
      <w:r>
        <w:rPr>
          <w:sz w:val="20"/>
        </w:rPr>
        <w:t>branch</w:t>
      </w:r>
      <w:r>
        <w:rPr>
          <w:spacing w:val="-3"/>
          <w:sz w:val="20"/>
        </w:rPr>
        <w:t xml:space="preserve"> </w:t>
      </w:r>
      <w:r>
        <w:rPr>
          <w:sz w:val="20"/>
        </w:rPr>
        <w:t>of</w:t>
      </w:r>
      <w:r>
        <w:rPr>
          <w:spacing w:val="-7"/>
          <w:sz w:val="20"/>
        </w:rPr>
        <w:t xml:space="preserve"> </w:t>
      </w:r>
      <w:r>
        <w:rPr>
          <w:sz w:val="20"/>
        </w:rPr>
        <w:t>the</w:t>
      </w:r>
      <w:r>
        <w:rPr>
          <w:spacing w:val="-7"/>
          <w:sz w:val="20"/>
        </w:rPr>
        <w:t xml:space="preserve"> </w:t>
      </w:r>
      <w:r>
        <w:rPr>
          <w:sz w:val="20"/>
        </w:rPr>
        <w:t>nervous</w:t>
      </w:r>
      <w:r>
        <w:rPr>
          <w:spacing w:val="-7"/>
          <w:sz w:val="20"/>
        </w:rPr>
        <w:t xml:space="preserve"> </w:t>
      </w:r>
      <w:r>
        <w:rPr>
          <w:sz w:val="20"/>
        </w:rPr>
        <w:t>system</w:t>
      </w:r>
      <w:r>
        <w:rPr>
          <w:spacing w:val="-4"/>
          <w:sz w:val="20"/>
        </w:rPr>
        <w:t xml:space="preserve"> </w:t>
      </w:r>
      <w:r>
        <w:rPr>
          <w:sz w:val="20"/>
        </w:rPr>
        <w:t>is</w:t>
      </w:r>
      <w:r>
        <w:rPr>
          <w:spacing w:val="-4"/>
          <w:sz w:val="20"/>
        </w:rPr>
        <w:t xml:space="preserve"> </w:t>
      </w:r>
      <w:r>
        <w:rPr>
          <w:sz w:val="20"/>
        </w:rPr>
        <w:t>coming</w:t>
      </w:r>
      <w:r>
        <w:rPr>
          <w:spacing w:val="-5"/>
          <w:sz w:val="20"/>
        </w:rPr>
        <w:t xml:space="preserve"> </w:t>
      </w:r>
      <w:r>
        <w:rPr>
          <w:sz w:val="20"/>
        </w:rPr>
        <w:t>through</w:t>
      </w:r>
      <w:r>
        <w:rPr>
          <w:spacing w:val="-5"/>
          <w:sz w:val="20"/>
        </w:rPr>
        <w:t xml:space="preserve"> </w:t>
      </w:r>
      <w:r>
        <w:rPr>
          <w:spacing w:val="-2"/>
          <w:sz w:val="20"/>
        </w:rPr>
        <w:t>there</w:t>
      </w:r>
    </w:p>
    <w:p w14:paraId="641C1A61" w14:textId="77777777" w:rsidR="00805B0D" w:rsidRDefault="00234FD3">
      <w:pPr>
        <w:pStyle w:val="ListParagraph"/>
        <w:numPr>
          <w:ilvl w:val="0"/>
          <w:numId w:val="47"/>
        </w:numPr>
        <w:tabs>
          <w:tab w:val="left" w:pos="977"/>
        </w:tabs>
        <w:spacing w:line="242" w:lineRule="exact"/>
        <w:ind w:left="977" w:hanging="698"/>
        <w:rPr>
          <w:sz w:val="20"/>
        </w:rPr>
      </w:pPr>
      <w:r>
        <w:rPr>
          <w:sz w:val="20"/>
        </w:rPr>
        <w:t>so</w:t>
      </w:r>
      <w:r>
        <w:rPr>
          <w:spacing w:val="-7"/>
          <w:sz w:val="20"/>
        </w:rPr>
        <w:t xml:space="preserve"> </w:t>
      </w:r>
      <w:r>
        <w:rPr>
          <w:sz w:val="20"/>
        </w:rPr>
        <w:t>it’s</w:t>
      </w:r>
      <w:r>
        <w:rPr>
          <w:spacing w:val="-6"/>
          <w:sz w:val="20"/>
        </w:rPr>
        <w:t xml:space="preserve"> </w:t>
      </w:r>
      <w:r>
        <w:rPr>
          <w:sz w:val="20"/>
        </w:rPr>
        <w:t>going</w:t>
      </w:r>
      <w:r>
        <w:rPr>
          <w:spacing w:val="-4"/>
          <w:sz w:val="20"/>
        </w:rPr>
        <w:t xml:space="preserve"> </w:t>
      </w:r>
      <w:r>
        <w:rPr>
          <w:sz w:val="20"/>
        </w:rPr>
        <w:t>to</w:t>
      </w:r>
      <w:r>
        <w:rPr>
          <w:spacing w:val="-5"/>
          <w:sz w:val="20"/>
        </w:rPr>
        <w:t xml:space="preserve"> </w:t>
      </w:r>
      <w:r>
        <w:rPr>
          <w:sz w:val="20"/>
        </w:rPr>
        <w:t>be</w:t>
      </w:r>
      <w:r>
        <w:rPr>
          <w:spacing w:val="-6"/>
          <w:sz w:val="20"/>
        </w:rPr>
        <w:t xml:space="preserve"> </w:t>
      </w:r>
      <w:r>
        <w:rPr>
          <w:sz w:val="20"/>
        </w:rPr>
        <w:t>affected</w:t>
      </w:r>
      <w:r>
        <w:rPr>
          <w:spacing w:val="-4"/>
          <w:sz w:val="20"/>
        </w:rPr>
        <w:t xml:space="preserve"> </w:t>
      </w:r>
      <w:r>
        <w:rPr>
          <w:sz w:val="20"/>
        </w:rPr>
        <w:t>you</w:t>
      </w:r>
      <w:r>
        <w:rPr>
          <w:spacing w:val="-5"/>
          <w:sz w:val="20"/>
        </w:rPr>
        <w:t xml:space="preserve"> </w:t>
      </w:r>
      <w:r>
        <w:rPr>
          <w:sz w:val="20"/>
        </w:rPr>
        <w:t>know.</w:t>
      </w:r>
      <w:r>
        <w:rPr>
          <w:spacing w:val="-5"/>
          <w:sz w:val="20"/>
        </w:rPr>
        <w:t xml:space="preserve"> </w:t>
      </w:r>
      <w:r>
        <w:rPr>
          <w:sz w:val="20"/>
        </w:rPr>
        <w:t>Blood</w:t>
      </w:r>
      <w:r>
        <w:rPr>
          <w:spacing w:val="-2"/>
          <w:sz w:val="20"/>
        </w:rPr>
        <w:t xml:space="preserve"> </w:t>
      </w:r>
      <w:r>
        <w:rPr>
          <w:sz w:val="20"/>
        </w:rPr>
        <w:t>sugar</w:t>
      </w:r>
      <w:r>
        <w:rPr>
          <w:spacing w:val="-5"/>
          <w:sz w:val="20"/>
        </w:rPr>
        <w:t xml:space="preserve"> </w:t>
      </w:r>
      <w:r>
        <w:rPr>
          <w:sz w:val="20"/>
        </w:rPr>
        <w:t>levels,</w:t>
      </w:r>
      <w:r>
        <w:rPr>
          <w:spacing w:val="-6"/>
          <w:sz w:val="20"/>
        </w:rPr>
        <w:t xml:space="preserve"> </w:t>
      </w:r>
      <w:r>
        <w:rPr>
          <w:sz w:val="20"/>
        </w:rPr>
        <w:t>that’s</w:t>
      </w:r>
      <w:r>
        <w:rPr>
          <w:spacing w:val="-6"/>
          <w:sz w:val="20"/>
        </w:rPr>
        <w:t xml:space="preserve"> </w:t>
      </w:r>
      <w:r>
        <w:rPr>
          <w:sz w:val="20"/>
        </w:rPr>
        <w:t>definitely,</w:t>
      </w:r>
      <w:r>
        <w:rPr>
          <w:spacing w:val="-6"/>
          <w:sz w:val="20"/>
        </w:rPr>
        <w:t xml:space="preserve"> </w:t>
      </w:r>
      <w:r>
        <w:rPr>
          <w:spacing w:val="-5"/>
          <w:sz w:val="20"/>
        </w:rPr>
        <w:t>and</w:t>
      </w:r>
    </w:p>
    <w:p w14:paraId="641C1A62" w14:textId="77777777" w:rsidR="00805B0D" w:rsidRDefault="00234FD3">
      <w:pPr>
        <w:pStyle w:val="ListParagraph"/>
        <w:numPr>
          <w:ilvl w:val="0"/>
          <w:numId w:val="47"/>
        </w:numPr>
        <w:tabs>
          <w:tab w:val="left" w:pos="977"/>
        </w:tabs>
        <w:ind w:left="977" w:hanging="698"/>
        <w:rPr>
          <w:sz w:val="20"/>
        </w:rPr>
      </w:pPr>
      <w:r>
        <w:rPr>
          <w:sz w:val="20"/>
        </w:rPr>
        <w:t>your</w:t>
      </w:r>
      <w:r>
        <w:rPr>
          <w:spacing w:val="-4"/>
          <w:sz w:val="20"/>
        </w:rPr>
        <w:t xml:space="preserve"> </w:t>
      </w:r>
      <w:r>
        <w:rPr>
          <w:sz w:val="20"/>
        </w:rPr>
        <w:t>cortisol</w:t>
      </w:r>
      <w:r>
        <w:rPr>
          <w:spacing w:val="-5"/>
          <w:sz w:val="20"/>
        </w:rPr>
        <w:t xml:space="preserve"> </w:t>
      </w:r>
      <w:r>
        <w:rPr>
          <w:sz w:val="20"/>
        </w:rPr>
        <w:t>levels</w:t>
      </w:r>
      <w:r>
        <w:rPr>
          <w:spacing w:val="-7"/>
          <w:sz w:val="20"/>
        </w:rPr>
        <w:t xml:space="preserve"> </w:t>
      </w:r>
      <w:r>
        <w:rPr>
          <w:sz w:val="20"/>
        </w:rPr>
        <w:t>are</w:t>
      </w:r>
      <w:r>
        <w:rPr>
          <w:spacing w:val="-3"/>
          <w:sz w:val="20"/>
        </w:rPr>
        <w:t xml:space="preserve"> </w:t>
      </w:r>
      <w:r>
        <w:rPr>
          <w:sz w:val="20"/>
        </w:rPr>
        <w:t>up,</w:t>
      </w:r>
      <w:r>
        <w:rPr>
          <w:spacing w:val="-7"/>
          <w:sz w:val="20"/>
        </w:rPr>
        <w:t xml:space="preserve"> </w:t>
      </w:r>
      <w:r>
        <w:rPr>
          <w:sz w:val="20"/>
        </w:rPr>
        <w:t>blood</w:t>
      </w:r>
      <w:r>
        <w:rPr>
          <w:spacing w:val="-4"/>
          <w:sz w:val="20"/>
        </w:rPr>
        <w:t xml:space="preserve"> </w:t>
      </w:r>
      <w:r>
        <w:rPr>
          <w:sz w:val="20"/>
        </w:rPr>
        <w:t>sugar</w:t>
      </w:r>
      <w:r>
        <w:rPr>
          <w:spacing w:val="-6"/>
          <w:sz w:val="20"/>
        </w:rPr>
        <w:t xml:space="preserve"> </w:t>
      </w:r>
      <w:r>
        <w:rPr>
          <w:sz w:val="20"/>
        </w:rPr>
        <w:t>levels</w:t>
      </w:r>
      <w:r>
        <w:rPr>
          <w:spacing w:val="-4"/>
          <w:sz w:val="20"/>
        </w:rPr>
        <w:t xml:space="preserve"> </w:t>
      </w:r>
      <w:r>
        <w:rPr>
          <w:sz w:val="20"/>
        </w:rPr>
        <w:t>are</w:t>
      </w:r>
      <w:r>
        <w:rPr>
          <w:spacing w:val="-5"/>
          <w:sz w:val="20"/>
        </w:rPr>
        <w:t xml:space="preserve"> </w:t>
      </w:r>
      <w:r>
        <w:rPr>
          <w:sz w:val="20"/>
        </w:rPr>
        <w:t>you</w:t>
      </w:r>
      <w:r>
        <w:rPr>
          <w:spacing w:val="-3"/>
          <w:sz w:val="20"/>
        </w:rPr>
        <w:t xml:space="preserve"> </w:t>
      </w:r>
      <w:r>
        <w:rPr>
          <w:sz w:val="20"/>
        </w:rPr>
        <w:t>know</w:t>
      </w:r>
      <w:r>
        <w:rPr>
          <w:spacing w:val="-3"/>
          <w:sz w:val="20"/>
        </w:rPr>
        <w:t xml:space="preserve"> </w:t>
      </w:r>
      <w:r>
        <w:rPr>
          <w:sz w:val="20"/>
        </w:rPr>
        <w:t>you’re</w:t>
      </w:r>
      <w:r>
        <w:rPr>
          <w:spacing w:val="-6"/>
          <w:sz w:val="20"/>
        </w:rPr>
        <w:t xml:space="preserve"> </w:t>
      </w:r>
      <w:r>
        <w:rPr>
          <w:sz w:val="20"/>
        </w:rPr>
        <w:t>going</w:t>
      </w:r>
      <w:r>
        <w:rPr>
          <w:spacing w:val="-5"/>
          <w:sz w:val="20"/>
        </w:rPr>
        <w:t xml:space="preserve"> </w:t>
      </w:r>
      <w:r>
        <w:rPr>
          <w:sz w:val="20"/>
        </w:rPr>
        <w:t>into</w:t>
      </w:r>
      <w:r>
        <w:rPr>
          <w:spacing w:val="-7"/>
          <w:sz w:val="20"/>
        </w:rPr>
        <w:t xml:space="preserve"> </w:t>
      </w:r>
      <w:r>
        <w:rPr>
          <w:spacing w:val="-5"/>
          <w:sz w:val="20"/>
        </w:rPr>
        <w:t>the</w:t>
      </w:r>
    </w:p>
    <w:p w14:paraId="641C1A63" w14:textId="77777777" w:rsidR="00805B0D" w:rsidRDefault="00234FD3">
      <w:pPr>
        <w:pStyle w:val="ListParagraph"/>
        <w:numPr>
          <w:ilvl w:val="0"/>
          <w:numId w:val="47"/>
        </w:numPr>
        <w:tabs>
          <w:tab w:val="left" w:pos="977"/>
        </w:tabs>
        <w:ind w:left="977" w:hanging="698"/>
        <w:rPr>
          <w:sz w:val="20"/>
        </w:rPr>
      </w:pPr>
      <w:r>
        <w:rPr>
          <w:sz w:val="20"/>
        </w:rPr>
        <w:t>acidic</w:t>
      </w:r>
      <w:r>
        <w:rPr>
          <w:spacing w:val="-8"/>
          <w:sz w:val="20"/>
        </w:rPr>
        <w:t xml:space="preserve"> </w:t>
      </w:r>
      <w:r>
        <w:rPr>
          <w:sz w:val="20"/>
        </w:rPr>
        <w:t>range</w:t>
      </w:r>
      <w:r>
        <w:rPr>
          <w:spacing w:val="-5"/>
          <w:sz w:val="20"/>
        </w:rPr>
        <w:t xml:space="preserve"> </w:t>
      </w:r>
      <w:r>
        <w:rPr>
          <w:sz w:val="20"/>
        </w:rPr>
        <w:t>of</w:t>
      </w:r>
      <w:r>
        <w:rPr>
          <w:spacing w:val="-7"/>
          <w:sz w:val="20"/>
        </w:rPr>
        <w:t xml:space="preserve"> </w:t>
      </w:r>
      <w:r>
        <w:rPr>
          <w:sz w:val="20"/>
        </w:rPr>
        <w:t>the</w:t>
      </w:r>
      <w:r>
        <w:rPr>
          <w:spacing w:val="-5"/>
          <w:sz w:val="20"/>
        </w:rPr>
        <w:t xml:space="preserve"> </w:t>
      </w:r>
      <w:r>
        <w:rPr>
          <w:sz w:val="20"/>
        </w:rPr>
        <w:t>blood</w:t>
      </w:r>
      <w:r>
        <w:rPr>
          <w:spacing w:val="-6"/>
          <w:sz w:val="20"/>
        </w:rPr>
        <w:t xml:space="preserve"> </w:t>
      </w:r>
      <w:r>
        <w:rPr>
          <w:sz w:val="20"/>
        </w:rPr>
        <w:t>so.</w:t>
      </w:r>
      <w:r>
        <w:rPr>
          <w:spacing w:val="-7"/>
          <w:sz w:val="20"/>
        </w:rPr>
        <w:t xml:space="preserve"> </w:t>
      </w:r>
      <w:r>
        <w:rPr>
          <w:sz w:val="20"/>
        </w:rPr>
        <w:t>Lymphatic</w:t>
      </w:r>
      <w:r>
        <w:rPr>
          <w:spacing w:val="-7"/>
          <w:sz w:val="20"/>
        </w:rPr>
        <w:t xml:space="preserve"> </w:t>
      </w:r>
      <w:r>
        <w:rPr>
          <w:sz w:val="20"/>
        </w:rPr>
        <w:t>system</w:t>
      </w:r>
      <w:r>
        <w:rPr>
          <w:spacing w:val="-3"/>
          <w:sz w:val="20"/>
        </w:rPr>
        <w:t xml:space="preserve"> </w:t>
      </w:r>
      <w:r>
        <w:rPr>
          <w:sz w:val="20"/>
        </w:rPr>
        <w:t>is</w:t>
      </w:r>
      <w:r>
        <w:rPr>
          <w:spacing w:val="-6"/>
          <w:sz w:val="20"/>
        </w:rPr>
        <w:t xml:space="preserve"> </w:t>
      </w:r>
      <w:r>
        <w:rPr>
          <w:sz w:val="20"/>
        </w:rPr>
        <w:t>cloggy,</w:t>
      </w:r>
      <w:r>
        <w:rPr>
          <w:spacing w:val="-5"/>
          <w:sz w:val="20"/>
        </w:rPr>
        <w:t xml:space="preserve"> </w:t>
      </w:r>
      <w:r>
        <w:rPr>
          <w:sz w:val="20"/>
        </w:rPr>
        <w:t>it’s</w:t>
      </w:r>
      <w:r>
        <w:rPr>
          <w:spacing w:val="-4"/>
          <w:sz w:val="20"/>
        </w:rPr>
        <w:t xml:space="preserve"> </w:t>
      </w:r>
      <w:r>
        <w:rPr>
          <w:sz w:val="20"/>
        </w:rPr>
        <w:t>everything</w:t>
      </w:r>
      <w:r>
        <w:rPr>
          <w:spacing w:val="-5"/>
          <w:sz w:val="20"/>
        </w:rPr>
        <w:t xml:space="preserve"> </w:t>
      </w:r>
      <w:r>
        <w:rPr>
          <w:sz w:val="20"/>
        </w:rPr>
        <w:t>isn’t</w:t>
      </w:r>
      <w:r>
        <w:rPr>
          <w:spacing w:val="-6"/>
          <w:sz w:val="20"/>
        </w:rPr>
        <w:t xml:space="preserve"> </w:t>
      </w:r>
      <w:r>
        <w:rPr>
          <w:spacing w:val="-5"/>
          <w:sz w:val="20"/>
        </w:rPr>
        <w:t>it?</w:t>
      </w:r>
    </w:p>
    <w:p w14:paraId="641C1A64" w14:textId="77777777" w:rsidR="00805B0D" w:rsidRDefault="00234FD3">
      <w:pPr>
        <w:pStyle w:val="ListParagraph"/>
        <w:numPr>
          <w:ilvl w:val="0"/>
          <w:numId w:val="47"/>
        </w:numPr>
        <w:tabs>
          <w:tab w:val="left" w:pos="977"/>
        </w:tabs>
        <w:spacing w:line="242" w:lineRule="exact"/>
        <w:ind w:left="977" w:hanging="698"/>
        <w:rPr>
          <w:sz w:val="20"/>
        </w:rPr>
      </w:pPr>
      <w:r>
        <w:rPr>
          <w:sz w:val="20"/>
        </w:rPr>
        <w:t>How</w:t>
      </w:r>
      <w:r>
        <w:rPr>
          <w:spacing w:val="-3"/>
          <w:sz w:val="20"/>
        </w:rPr>
        <w:t xml:space="preserve"> </w:t>
      </w:r>
      <w:r>
        <w:rPr>
          <w:sz w:val="20"/>
        </w:rPr>
        <w:t>can</w:t>
      </w:r>
      <w:r>
        <w:rPr>
          <w:spacing w:val="-4"/>
          <w:sz w:val="20"/>
        </w:rPr>
        <w:t xml:space="preserve"> </w:t>
      </w:r>
      <w:r>
        <w:rPr>
          <w:sz w:val="20"/>
        </w:rPr>
        <w:t>we</w:t>
      </w:r>
      <w:r>
        <w:rPr>
          <w:spacing w:val="-7"/>
          <w:sz w:val="20"/>
        </w:rPr>
        <w:t xml:space="preserve"> </w:t>
      </w:r>
      <w:r>
        <w:rPr>
          <w:sz w:val="20"/>
        </w:rPr>
        <w:t>I</w:t>
      </w:r>
      <w:r>
        <w:rPr>
          <w:spacing w:val="-4"/>
          <w:sz w:val="20"/>
        </w:rPr>
        <w:t xml:space="preserve"> </w:t>
      </w:r>
      <w:r>
        <w:rPr>
          <w:sz w:val="20"/>
        </w:rPr>
        <w:t>could</w:t>
      </w:r>
      <w:r>
        <w:rPr>
          <w:spacing w:val="-5"/>
          <w:sz w:val="20"/>
        </w:rPr>
        <w:t xml:space="preserve"> </w:t>
      </w:r>
      <w:r>
        <w:rPr>
          <w:sz w:val="20"/>
        </w:rPr>
        <w:t>just</w:t>
      </w:r>
      <w:r>
        <w:rPr>
          <w:spacing w:val="-6"/>
          <w:sz w:val="20"/>
        </w:rPr>
        <w:t xml:space="preserve"> </w:t>
      </w:r>
      <w:r>
        <w:rPr>
          <w:sz w:val="20"/>
        </w:rPr>
        <w:t>go</w:t>
      </w:r>
      <w:r>
        <w:rPr>
          <w:spacing w:val="-5"/>
          <w:sz w:val="20"/>
        </w:rPr>
        <w:t xml:space="preserve"> </w:t>
      </w:r>
      <w:r>
        <w:rPr>
          <w:sz w:val="20"/>
        </w:rPr>
        <w:t>like</w:t>
      </w:r>
      <w:r>
        <w:rPr>
          <w:spacing w:val="-7"/>
          <w:sz w:val="20"/>
        </w:rPr>
        <w:t xml:space="preserve"> </w:t>
      </w:r>
      <w:r>
        <w:rPr>
          <w:sz w:val="20"/>
        </w:rPr>
        <w:t>musculoskeletal,</w:t>
      </w:r>
      <w:r>
        <w:rPr>
          <w:spacing w:val="-7"/>
          <w:sz w:val="20"/>
        </w:rPr>
        <w:t xml:space="preserve"> </w:t>
      </w:r>
      <w:r>
        <w:rPr>
          <w:sz w:val="20"/>
        </w:rPr>
        <w:t>breath</w:t>
      </w:r>
      <w:r>
        <w:rPr>
          <w:spacing w:val="-5"/>
          <w:sz w:val="20"/>
        </w:rPr>
        <w:t xml:space="preserve"> </w:t>
      </w:r>
      <w:r>
        <w:rPr>
          <w:sz w:val="20"/>
        </w:rPr>
        <w:t>is</w:t>
      </w:r>
      <w:r>
        <w:rPr>
          <w:spacing w:val="-5"/>
          <w:sz w:val="20"/>
        </w:rPr>
        <w:t xml:space="preserve"> </w:t>
      </w:r>
      <w:r>
        <w:rPr>
          <w:sz w:val="20"/>
        </w:rPr>
        <w:t>the</w:t>
      </w:r>
      <w:r>
        <w:rPr>
          <w:spacing w:val="-5"/>
          <w:sz w:val="20"/>
        </w:rPr>
        <w:t xml:space="preserve"> </w:t>
      </w:r>
      <w:r>
        <w:rPr>
          <w:sz w:val="20"/>
        </w:rPr>
        <w:t>beginning</w:t>
      </w:r>
      <w:r>
        <w:rPr>
          <w:spacing w:val="-5"/>
          <w:sz w:val="20"/>
        </w:rPr>
        <w:t xml:space="preserve"> of</w:t>
      </w:r>
    </w:p>
    <w:p w14:paraId="641C1A65" w14:textId="77777777" w:rsidR="00805B0D" w:rsidRDefault="00234FD3">
      <w:pPr>
        <w:pStyle w:val="ListParagraph"/>
        <w:numPr>
          <w:ilvl w:val="0"/>
          <w:numId w:val="47"/>
        </w:numPr>
        <w:tabs>
          <w:tab w:val="left" w:pos="977"/>
        </w:tabs>
        <w:spacing w:line="242" w:lineRule="exact"/>
        <w:ind w:left="977" w:hanging="698"/>
        <w:rPr>
          <w:sz w:val="20"/>
        </w:rPr>
      </w:pPr>
      <w:r>
        <w:rPr>
          <w:sz w:val="20"/>
        </w:rPr>
        <w:t>everything.</w:t>
      </w:r>
      <w:r>
        <w:rPr>
          <w:spacing w:val="-4"/>
          <w:sz w:val="20"/>
        </w:rPr>
        <w:t xml:space="preserve"> </w:t>
      </w:r>
      <w:r>
        <w:rPr>
          <w:sz w:val="20"/>
        </w:rPr>
        <w:t>With</w:t>
      </w:r>
      <w:r>
        <w:rPr>
          <w:spacing w:val="-4"/>
          <w:sz w:val="20"/>
        </w:rPr>
        <w:t xml:space="preserve"> </w:t>
      </w:r>
      <w:r>
        <w:rPr>
          <w:sz w:val="20"/>
        </w:rPr>
        <w:t>yoga</w:t>
      </w:r>
      <w:r>
        <w:rPr>
          <w:spacing w:val="-2"/>
          <w:sz w:val="20"/>
        </w:rPr>
        <w:t xml:space="preserve"> </w:t>
      </w:r>
      <w:r>
        <w:rPr>
          <w:sz w:val="20"/>
        </w:rPr>
        <w:t>say</w:t>
      </w:r>
      <w:r>
        <w:rPr>
          <w:spacing w:val="-5"/>
          <w:sz w:val="20"/>
        </w:rPr>
        <w:t xml:space="preserve"> </w:t>
      </w:r>
      <w:r>
        <w:rPr>
          <w:sz w:val="20"/>
        </w:rPr>
        <w:t>your</w:t>
      </w:r>
      <w:r>
        <w:rPr>
          <w:spacing w:val="-6"/>
          <w:sz w:val="20"/>
        </w:rPr>
        <w:t xml:space="preserve"> </w:t>
      </w:r>
      <w:r>
        <w:rPr>
          <w:sz w:val="20"/>
        </w:rPr>
        <w:t>first</w:t>
      </w:r>
      <w:r>
        <w:rPr>
          <w:spacing w:val="-5"/>
          <w:sz w:val="20"/>
        </w:rPr>
        <w:t xml:space="preserve"> </w:t>
      </w:r>
      <w:r>
        <w:rPr>
          <w:sz w:val="20"/>
        </w:rPr>
        <w:t>breath</w:t>
      </w:r>
      <w:r>
        <w:rPr>
          <w:spacing w:val="-4"/>
          <w:sz w:val="20"/>
        </w:rPr>
        <w:t xml:space="preserve"> </w:t>
      </w:r>
      <w:r>
        <w:rPr>
          <w:sz w:val="20"/>
        </w:rPr>
        <w:t>is</w:t>
      </w:r>
      <w:r>
        <w:rPr>
          <w:spacing w:val="-5"/>
          <w:sz w:val="20"/>
        </w:rPr>
        <w:t xml:space="preserve"> </w:t>
      </w:r>
      <w:r>
        <w:rPr>
          <w:sz w:val="20"/>
        </w:rPr>
        <w:t>the</w:t>
      </w:r>
      <w:r>
        <w:rPr>
          <w:spacing w:val="-5"/>
          <w:sz w:val="20"/>
        </w:rPr>
        <w:t xml:space="preserve"> </w:t>
      </w:r>
      <w:r>
        <w:rPr>
          <w:sz w:val="20"/>
        </w:rPr>
        <w:t>one</w:t>
      </w:r>
      <w:r>
        <w:rPr>
          <w:spacing w:val="-6"/>
          <w:sz w:val="20"/>
        </w:rPr>
        <w:t xml:space="preserve"> </w:t>
      </w:r>
      <w:r>
        <w:rPr>
          <w:sz w:val="20"/>
        </w:rPr>
        <w:t>in</w:t>
      </w:r>
      <w:r>
        <w:rPr>
          <w:spacing w:val="-3"/>
          <w:sz w:val="20"/>
        </w:rPr>
        <w:t xml:space="preserve"> </w:t>
      </w:r>
      <w:r>
        <w:rPr>
          <w:sz w:val="20"/>
        </w:rPr>
        <w:t>the</w:t>
      </w:r>
      <w:r>
        <w:rPr>
          <w:spacing w:val="-4"/>
          <w:sz w:val="20"/>
        </w:rPr>
        <w:t xml:space="preserve"> </w:t>
      </w:r>
      <w:r>
        <w:rPr>
          <w:sz w:val="20"/>
        </w:rPr>
        <w:t>last</w:t>
      </w:r>
      <w:r>
        <w:rPr>
          <w:spacing w:val="-5"/>
          <w:sz w:val="20"/>
        </w:rPr>
        <w:t xml:space="preserve"> </w:t>
      </w:r>
      <w:r>
        <w:rPr>
          <w:sz w:val="20"/>
        </w:rPr>
        <w:t>breath</w:t>
      </w:r>
      <w:r>
        <w:rPr>
          <w:spacing w:val="-2"/>
          <w:sz w:val="20"/>
        </w:rPr>
        <w:t xml:space="preserve"> </w:t>
      </w:r>
      <w:r>
        <w:rPr>
          <w:sz w:val="20"/>
        </w:rPr>
        <w:t>is</w:t>
      </w:r>
      <w:r>
        <w:rPr>
          <w:spacing w:val="-6"/>
          <w:sz w:val="20"/>
        </w:rPr>
        <w:t xml:space="preserve"> </w:t>
      </w:r>
      <w:r>
        <w:rPr>
          <w:sz w:val="20"/>
        </w:rPr>
        <w:t>the</w:t>
      </w:r>
      <w:r>
        <w:rPr>
          <w:spacing w:val="-4"/>
          <w:sz w:val="20"/>
        </w:rPr>
        <w:t xml:space="preserve"> </w:t>
      </w:r>
      <w:r>
        <w:rPr>
          <w:spacing w:val="-5"/>
          <w:sz w:val="20"/>
        </w:rPr>
        <w:t>end</w:t>
      </w:r>
    </w:p>
    <w:p w14:paraId="641C1A66" w14:textId="77777777" w:rsidR="00805B0D" w:rsidRDefault="00234FD3">
      <w:pPr>
        <w:pStyle w:val="ListParagraph"/>
        <w:numPr>
          <w:ilvl w:val="0"/>
          <w:numId w:val="47"/>
        </w:numPr>
        <w:tabs>
          <w:tab w:val="left" w:pos="977"/>
        </w:tabs>
        <w:ind w:left="977" w:hanging="698"/>
        <w:rPr>
          <w:sz w:val="20"/>
        </w:rPr>
      </w:pPr>
      <w:r>
        <w:rPr>
          <w:sz w:val="20"/>
        </w:rPr>
        <w:t>of</w:t>
      </w:r>
      <w:r>
        <w:rPr>
          <w:spacing w:val="-4"/>
          <w:sz w:val="20"/>
        </w:rPr>
        <w:t xml:space="preserve"> </w:t>
      </w:r>
      <w:r>
        <w:rPr>
          <w:sz w:val="20"/>
        </w:rPr>
        <w:t>your</w:t>
      </w:r>
      <w:r>
        <w:rPr>
          <w:spacing w:val="-3"/>
          <w:sz w:val="20"/>
        </w:rPr>
        <w:t xml:space="preserve"> </w:t>
      </w:r>
      <w:r>
        <w:rPr>
          <w:sz w:val="20"/>
        </w:rPr>
        <w:t>life,</w:t>
      </w:r>
      <w:r>
        <w:rPr>
          <w:spacing w:val="-6"/>
          <w:sz w:val="20"/>
        </w:rPr>
        <w:t xml:space="preserve"> </w:t>
      </w:r>
      <w:r>
        <w:rPr>
          <w:sz w:val="20"/>
        </w:rPr>
        <w:t>so</w:t>
      </w:r>
      <w:r>
        <w:rPr>
          <w:spacing w:val="-4"/>
          <w:sz w:val="20"/>
        </w:rPr>
        <w:t xml:space="preserve"> </w:t>
      </w:r>
      <w:r>
        <w:rPr>
          <w:sz w:val="20"/>
        </w:rPr>
        <w:t>everything</w:t>
      </w:r>
      <w:r>
        <w:rPr>
          <w:spacing w:val="-4"/>
          <w:sz w:val="20"/>
        </w:rPr>
        <w:t xml:space="preserve"> </w:t>
      </w:r>
      <w:r>
        <w:rPr>
          <w:sz w:val="20"/>
        </w:rPr>
        <w:t>is</w:t>
      </w:r>
      <w:r>
        <w:rPr>
          <w:spacing w:val="-5"/>
          <w:sz w:val="20"/>
        </w:rPr>
        <w:t xml:space="preserve"> </w:t>
      </w:r>
      <w:r>
        <w:rPr>
          <w:sz w:val="20"/>
        </w:rPr>
        <w:t>what</w:t>
      </w:r>
      <w:r>
        <w:rPr>
          <w:spacing w:val="-4"/>
          <w:sz w:val="20"/>
        </w:rPr>
        <w:t xml:space="preserve"> </w:t>
      </w:r>
      <w:r>
        <w:rPr>
          <w:sz w:val="20"/>
        </w:rPr>
        <w:t>you</w:t>
      </w:r>
      <w:r>
        <w:rPr>
          <w:spacing w:val="-4"/>
          <w:sz w:val="20"/>
        </w:rPr>
        <w:t xml:space="preserve"> </w:t>
      </w:r>
      <w:r>
        <w:rPr>
          <w:sz w:val="20"/>
        </w:rPr>
        <w:t>do</w:t>
      </w:r>
      <w:r>
        <w:rPr>
          <w:spacing w:val="-5"/>
          <w:sz w:val="20"/>
        </w:rPr>
        <w:t xml:space="preserve"> </w:t>
      </w:r>
      <w:r>
        <w:rPr>
          <w:sz w:val="20"/>
        </w:rPr>
        <w:t>inbetween.</w:t>
      </w:r>
      <w:r>
        <w:rPr>
          <w:spacing w:val="-6"/>
          <w:sz w:val="20"/>
        </w:rPr>
        <w:t xml:space="preserve"> </w:t>
      </w:r>
      <w:r>
        <w:rPr>
          <w:sz w:val="20"/>
        </w:rPr>
        <w:t>And</w:t>
      </w:r>
      <w:r>
        <w:rPr>
          <w:spacing w:val="-4"/>
          <w:sz w:val="20"/>
        </w:rPr>
        <w:t xml:space="preserve"> </w:t>
      </w:r>
      <w:r>
        <w:rPr>
          <w:sz w:val="20"/>
        </w:rPr>
        <w:t>if</w:t>
      </w:r>
      <w:r>
        <w:rPr>
          <w:spacing w:val="-3"/>
          <w:sz w:val="20"/>
        </w:rPr>
        <w:t xml:space="preserve"> </w:t>
      </w:r>
      <w:r>
        <w:rPr>
          <w:sz w:val="20"/>
        </w:rPr>
        <w:t>you</w:t>
      </w:r>
      <w:r>
        <w:rPr>
          <w:spacing w:val="-4"/>
          <w:sz w:val="20"/>
        </w:rPr>
        <w:t xml:space="preserve"> </w:t>
      </w:r>
      <w:r>
        <w:rPr>
          <w:sz w:val="20"/>
        </w:rPr>
        <w:t>do</w:t>
      </w:r>
      <w:r>
        <w:rPr>
          <w:spacing w:val="-6"/>
          <w:sz w:val="20"/>
        </w:rPr>
        <w:t xml:space="preserve"> </w:t>
      </w:r>
      <w:r>
        <w:rPr>
          <w:sz w:val="20"/>
        </w:rPr>
        <w:t>that</w:t>
      </w:r>
      <w:r>
        <w:rPr>
          <w:spacing w:val="-4"/>
          <w:sz w:val="20"/>
        </w:rPr>
        <w:t xml:space="preserve"> </w:t>
      </w:r>
      <w:r>
        <w:rPr>
          <w:sz w:val="20"/>
        </w:rPr>
        <w:t>well,</w:t>
      </w:r>
      <w:r>
        <w:rPr>
          <w:spacing w:val="-6"/>
          <w:sz w:val="20"/>
        </w:rPr>
        <w:t xml:space="preserve"> </w:t>
      </w:r>
      <w:r>
        <w:rPr>
          <w:spacing w:val="-5"/>
          <w:sz w:val="20"/>
        </w:rPr>
        <w:t>if</w:t>
      </w:r>
    </w:p>
    <w:p w14:paraId="641C1A67" w14:textId="77777777" w:rsidR="00805B0D" w:rsidRDefault="00234FD3">
      <w:pPr>
        <w:pStyle w:val="ListParagraph"/>
        <w:numPr>
          <w:ilvl w:val="0"/>
          <w:numId w:val="47"/>
        </w:numPr>
        <w:tabs>
          <w:tab w:val="left" w:pos="977"/>
        </w:tabs>
        <w:ind w:left="977" w:hanging="698"/>
        <w:rPr>
          <w:sz w:val="20"/>
        </w:rPr>
      </w:pPr>
      <w:r>
        <w:rPr>
          <w:sz w:val="20"/>
        </w:rPr>
        <w:t>you</w:t>
      </w:r>
      <w:r>
        <w:rPr>
          <w:spacing w:val="-6"/>
          <w:sz w:val="20"/>
        </w:rPr>
        <w:t xml:space="preserve"> </w:t>
      </w:r>
      <w:r>
        <w:rPr>
          <w:sz w:val="20"/>
        </w:rPr>
        <w:t>breathe</w:t>
      </w:r>
      <w:r>
        <w:rPr>
          <w:spacing w:val="-5"/>
          <w:sz w:val="20"/>
        </w:rPr>
        <w:t xml:space="preserve"> </w:t>
      </w:r>
      <w:r>
        <w:rPr>
          <w:sz w:val="20"/>
        </w:rPr>
        <w:t>well</w:t>
      </w:r>
      <w:r>
        <w:rPr>
          <w:spacing w:val="-3"/>
          <w:sz w:val="20"/>
        </w:rPr>
        <w:t xml:space="preserve"> </w:t>
      </w:r>
      <w:r>
        <w:rPr>
          <w:sz w:val="20"/>
        </w:rPr>
        <w:t>you’ve</w:t>
      </w:r>
      <w:r>
        <w:rPr>
          <w:spacing w:val="-5"/>
          <w:sz w:val="20"/>
        </w:rPr>
        <w:t xml:space="preserve"> </w:t>
      </w:r>
      <w:r>
        <w:rPr>
          <w:sz w:val="20"/>
        </w:rPr>
        <w:t>got</w:t>
      </w:r>
      <w:r>
        <w:rPr>
          <w:spacing w:val="-5"/>
          <w:sz w:val="20"/>
        </w:rPr>
        <w:t xml:space="preserve"> </w:t>
      </w:r>
      <w:r>
        <w:rPr>
          <w:sz w:val="20"/>
        </w:rPr>
        <w:t>a</w:t>
      </w:r>
      <w:r>
        <w:rPr>
          <w:spacing w:val="-4"/>
          <w:sz w:val="20"/>
        </w:rPr>
        <w:t xml:space="preserve"> </w:t>
      </w:r>
      <w:r>
        <w:rPr>
          <w:sz w:val="20"/>
        </w:rPr>
        <w:t>chance</w:t>
      </w:r>
      <w:r>
        <w:rPr>
          <w:spacing w:val="-5"/>
          <w:sz w:val="20"/>
        </w:rPr>
        <w:t xml:space="preserve"> </w:t>
      </w:r>
      <w:r>
        <w:rPr>
          <w:sz w:val="20"/>
        </w:rPr>
        <w:t>of</w:t>
      </w:r>
      <w:r>
        <w:rPr>
          <w:spacing w:val="-4"/>
          <w:sz w:val="20"/>
        </w:rPr>
        <w:t xml:space="preserve"> </w:t>
      </w:r>
      <w:r>
        <w:rPr>
          <w:sz w:val="20"/>
        </w:rPr>
        <w:t>moving</w:t>
      </w:r>
      <w:r>
        <w:rPr>
          <w:spacing w:val="-5"/>
          <w:sz w:val="20"/>
        </w:rPr>
        <w:t xml:space="preserve"> </w:t>
      </w:r>
      <w:r>
        <w:rPr>
          <w:sz w:val="20"/>
        </w:rPr>
        <w:t>well</w:t>
      </w:r>
      <w:r>
        <w:rPr>
          <w:spacing w:val="-5"/>
          <w:sz w:val="20"/>
        </w:rPr>
        <w:t xml:space="preserve"> </w:t>
      </w:r>
      <w:r>
        <w:rPr>
          <w:sz w:val="20"/>
        </w:rPr>
        <w:t>and</w:t>
      </w:r>
      <w:r>
        <w:rPr>
          <w:spacing w:val="-5"/>
          <w:sz w:val="20"/>
        </w:rPr>
        <w:t xml:space="preserve"> </w:t>
      </w:r>
      <w:r>
        <w:rPr>
          <w:sz w:val="20"/>
        </w:rPr>
        <w:t>living</w:t>
      </w:r>
      <w:r>
        <w:rPr>
          <w:spacing w:val="-6"/>
          <w:sz w:val="20"/>
        </w:rPr>
        <w:t xml:space="preserve"> </w:t>
      </w:r>
      <w:r>
        <w:rPr>
          <w:sz w:val="20"/>
        </w:rPr>
        <w:t>well</w:t>
      </w:r>
      <w:r>
        <w:rPr>
          <w:spacing w:val="-5"/>
          <w:sz w:val="20"/>
        </w:rPr>
        <w:t xml:space="preserve"> </w:t>
      </w:r>
      <w:r>
        <w:rPr>
          <w:sz w:val="20"/>
        </w:rPr>
        <w:t>and</w:t>
      </w:r>
      <w:r>
        <w:rPr>
          <w:spacing w:val="-3"/>
          <w:sz w:val="20"/>
        </w:rPr>
        <w:t xml:space="preserve"> </w:t>
      </w:r>
      <w:r>
        <w:rPr>
          <w:spacing w:val="-2"/>
          <w:sz w:val="20"/>
        </w:rPr>
        <w:t>making</w:t>
      </w:r>
    </w:p>
    <w:p w14:paraId="641C1A68" w14:textId="77777777" w:rsidR="00805B0D" w:rsidRDefault="00234FD3">
      <w:pPr>
        <w:pStyle w:val="ListParagraph"/>
        <w:numPr>
          <w:ilvl w:val="0"/>
          <w:numId w:val="47"/>
        </w:numPr>
        <w:tabs>
          <w:tab w:val="left" w:pos="977"/>
        </w:tabs>
        <w:spacing w:line="242" w:lineRule="exact"/>
        <w:ind w:left="977" w:hanging="698"/>
        <w:rPr>
          <w:sz w:val="20"/>
        </w:rPr>
      </w:pPr>
      <w:r>
        <w:rPr>
          <w:sz w:val="20"/>
        </w:rPr>
        <w:t>good</w:t>
      </w:r>
      <w:r>
        <w:rPr>
          <w:spacing w:val="-7"/>
          <w:sz w:val="20"/>
        </w:rPr>
        <w:t xml:space="preserve"> </w:t>
      </w:r>
      <w:r>
        <w:rPr>
          <w:sz w:val="20"/>
        </w:rPr>
        <w:t>decisions</w:t>
      </w:r>
      <w:r>
        <w:rPr>
          <w:spacing w:val="-6"/>
          <w:sz w:val="20"/>
        </w:rPr>
        <w:t xml:space="preserve"> </w:t>
      </w:r>
      <w:r>
        <w:rPr>
          <w:sz w:val="20"/>
        </w:rPr>
        <w:t>because</w:t>
      </w:r>
      <w:r>
        <w:rPr>
          <w:spacing w:val="-5"/>
          <w:sz w:val="20"/>
        </w:rPr>
        <w:t xml:space="preserve"> </w:t>
      </w:r>
      <w:r>
        <w:rPr>
          <w:sz w:val="20"/>
        </w:rPr>
        <w:t>you’re</w:t>
      </w:r>
      <w:r>
        <w:rPr>
          <w:spacing w:val="-7"/>
          <w:sz w:val="20"/>
        </w:rPr>
        <w:t xml:space="preserve"> </w:t>
      </w:r>
      <w:r>
        <w:rPr>
          <w:sz w:val="20"/>
        </w:rPr>
        <w:t>not</w:t>
      </w:r>
      <w:r>
        <w:rPr>
          <w:spacing w:val="-5"/>
          <w:sz w:val="20"/>
        </w:rPr>
        <w:t xml:space="preserve"> </w:t>
      </w:r>
      <w:r>
        <w:rPr>
          <w:sz w:val="20"/>
        </w:rPr>
        <w:t>running</w:t>
      </w:r>
      <w:r>
        <w:rPr>
          <w:spacing w:val="-7"/>
          <w:sz w:val="20"/>
        </w:rPr>
        <w:t xml:space="preserve"> </w:t>
      </w:r>
      <w:r>
        <w:rPr>
          <w:sz w:val="20"/>
        </w:rPr>
        <w:t>from</w:t>
      </w:r>
      <w:r>
        <w:rPr>
          <w:spacing w:val="-4"/>
          <w:sz w:val="20"/>
        </w:rPr>
        <w:t xml:space="preserve"> </w:t>
      </w:r>
      <w:r>
        <w:rPr>
          <w:sz w:val="20"/>
        </w:rPr>
        <w:t>that</w:t>
      </w:r>
      <w:r>
        <w:rPr>
          <w:spacing w:val="-7"/>
          <w:sz w:val="20"/>
        </w:rPr>
        <w:t xml:space="preserve"> </w:t>
      </w:r>
      <w:r>
        <w:rPr>
          <w:sz w:val="20"/>
        </w:rPr>
        <w:t>cortisol</w:t>
      </w:r>
      <w:r>
        <w:rPr>
          <w:spacing w:val="-4"/>
          <w:sz w:val="20"/>
        </w:rPr>
        <w:t xml:space="preserve"> </w:t>
      </w:r>
      <w:r>
        <w:rPr>
          <w:sz w:val="20"/>
        </w:rPr>
        <w:t>based</w:t>
      </w:r>
      <w:r>
        <w:rPr>
          <w:spacing w:val="-7"/>
          <w:sz w:val="20"/>
        </w:rPr>
        <w:t xml:space="preserve"> </w:t>
      </w:r>
      <w:r>
        <w:rPr>
          <w:spacing w:val="-2"/>
          <w:sz w:val="20"/>
        </w:rPr>
        <w:t>fight/flight</w:t>
      </w:r>
    </w:p>
    <w:p w14:paraId="641C1A69" w14:textId="77777777" w:rsidR="00805B0D" w:rsidRDefault="00234FD3">
      <w:pPr>
        <w:pStyle w:val="ListParagraph"/>
        <w:numPr>
          <w:ilvl w:val="0"/>
          <w:numId w:val="47"/>
        </w:numPr>
        <w:tabs>
          <w:tab w:val="left" w:pos="977"/>
        </w:tabs>
        <w:ind w:left="977" w:hanging="698"/>
        <w:rPr>
          <w:sz w:val="20"/>
        </w:rPr>
      </w:pPr>
      <w:r>
        <w:rPr>
          <w:sz w:val="20"/>
        </w:rPr>
        <w:t>response.</w:t>
      </w:r>
      <w:r>
        <w:rPr>
          <w:spacing w:val="-4"/>
          <w:sz w:val="20"/>
        </w:rPr>
        <w:t xml:space="preserve"> </w:t>
      </w:r>
      <w:r>
        <w:rPr>
          <w:sz w:val="20"/>
        </w:rPr>
        <w:t>I</w:t>
      </w:r>
      <w:r>
        <w:rPr>
          <w:spacing w:val="-6"/>
          <w:sz w:val="20"/>
        </w:rPr>
        <w:t xml:space="preserve"> </w:t>
      </w:r>
      <w:r>
        <w:rPr>
          <w:sz w:val="20"/>
        </w:rPr>
        <w:t>would</w:t>
      </w:r>
      <w:r>
        <w:rPr>
          <w:spacing w:val="-4"/>
          <w:sz w:val="20"/>
        </w:rPr>
        <w:t xml:space="preserve"> </w:t>
      </w:r>
      <w:r>
        <w:rPr>
          <w:sz w:val="20"/>
        </w:rPr>
        <w:t>say</w:t>
      </w:r>
      <w:r>
        <w:rPr>
          <w:spacing w:val="-3"/>
          <w:sz w:val="20"/>
        </w:rPr>
        <w:t xml:space="preserve"> </w:t>
      </w:r>
      <w:r>
        <w:rPr>
          <w:sz w:val="20"/>
        </w:rPr>
        <w:t>also</w:t>
      </w:r>
      <w:r>
        <w:rPr>
          <w:spacing w:val="-6"/>
          <w:sz w:val="20"/>
        </w:rPr>
        <w:t xml:space="preserve"> </w:t>
      </w:r>
      <w:r>
        <w:rPr>
          <w:sz w:val="20"/>
        </w:rPr>
        <w:t>that</w:t>
      </w:r>
      <w:r>
        <w:rPr>
          <w:spacing w:val="-4"/>
          <w:sz w:val="20"/>
        </w:rPr>
        <w:t xml:space="preserve"> </w:t>
      </w:r>
      <w:r>
        <w:rPr>
          <w:sz w:val="20"/>
        </w:rPr>
        <w:t>people</w:t>
      </w:r>
      <w:r>
        <w:rPr>
          <w:spacing w:val="-7"/>
          <w:sz w:val="20"/>
        </w:rPr>
        <w:t xml:space="preserve"> </w:t>
      </w:r>
      <w:r>
        <w:rPr>
          <w:sz w:val="20"/>
        </w:rPr>
        <w:t>who</w:t>
      </w:r>
      <w:r>
        <w:rPr>
          <w:spacing w:val="-3"/>
          <w:sz w:val="20"/>
        </w:rPr>
        <w:t xml:space="preserve"> </w:t>
      </w:r>
      <w:r>
        <w:rPr>
          <w:sz w:val="20"/>
        </w:rPr>
        <w:t>don’t</w:t>
      </w:r>
      <w:r>
        <w:rPr>
          <w:spacing w:val="-4"/>
          <w:sz w:val="20"/>
        </w:rPr>
        <w:t xml:space="preserve"> </w:t>
      </w:r>
      <w:r>
        <w:rPr>
          <w:sz w:val="20"/>
        </w:rPr>
        <w:t>breathe</w:t>
      </w:r>
      <w:r>
        <w:rPr>
          <w:spacing w:val="-7"/>
          <w:sz w:val="20"/>
        </w:rPr>
        <w:t xml:space="preserve"> </w:t>
      </w:r>
      <w:r>
        <w:rPr>
          <w:sz w:val="20"/>
        </w:rPr>
        <w:t>well</w:t>
      </w:r>
      <w:r>
        <w:rPr>
          <w:spacing w:val="-4"/>
          <w:sz w:val="20"/>
        </w:rPr>
        <w:t xml:space="preserve"> </w:t>
      </w:r>
      <w:r>
        <w:rPr>
          <w:sz w:val="20"/>
        </w:rPr>
        <w:t>tend</w:t>
      </w:r>
      <w:r>
        <w:rPr>
          <w:spacing w:val="-4"/>
          <w:sz w:val="20"/>
        </w:rPr>
        <w:t xml:space="preserve"> </w:t>
      </w:r>
      <w:r>
        <w:rPr>
          <w:sz w:val="20"/>
        </w:rPr>
        <w:t>to</w:t>
      </w:r>
      <w:r>
        <w:rPr>
          <w:spacing w:val="-6"/>
          <w:sz w:val="20"/>
        </w:rPr>
        <w:t xml:space="preserve"> </w:t>
      </w:r>
      <w:r>
        <w:rPr>
          <w:sz w:val="20"/>
        </w:rPr>
        <w:t>I</w:t>
      </w:r>
      <w:r>
        <w:rPr>
          <w:spacing w:val="-4"/>
          <w:sz w:val="20"/>
        </w:rPr>
        <w:t xml:space="preserve"> </w:t>
      </w:r>
      <w:r>
        <w:rPr>
          <w:sz w:val="20"/>
        </w:rPr>
        <w:t>would</w:t>
      </w:r>
      <w:r>
        <w:rPr>
          <w:spacing w:val="-4"/>
          <w:sz w:val="20"/>
        </w:rPr>
        <w:t xml:space="preserve"> </w:t>
      </w:r>
      <w:r>
        <w:rPr>
          <w:spacing w:val="-5"/>
          <w:sz w:val="20"/>
        </w:rPr>
        <w:t>say</w:t>
      </w:r>
    </w:p>
    <w:p w14:paraId="641C1A6A" w14:textId="77777777" w:rsidR="00805B0D" w:rsidRDefault="00234FD3">
      <w:pPr>
        <w:pStyle w:val="ListParagraph"/>
        <w:numPr>
          <w:ilvl w:val="0"/>
          <w:numId w:val="47"/>
        </w:numPr>
        <w:tabs>
          <w:tab w:val="left" w:pos="977"/>
        </w:tabs>
        <w:ind w:left="977" w:hanging="698"/>
        <w:rPr>
          <w:sz w:val="20"/>
        </w:rPr>
      </w:pPr>
      <w:r>
        <w:rPr>
          <w:sz w:val="20"/>
        </w:rPr>
        <w:t>it’s</w:t>
      </w:r>
      <w:r>
        <w:rPr>
          <w:spacing w:val="-7"/>
          <w:sz w:val="20"/>
        </w:rPr>
        <w:t xml:space="preserve"> </w:t>
      </w:r>
      <w:r>
        <w:rPr>
          <w:sz w:val="20"/>
        </w:rPr>
        <w:t>anecdotal</w:t>
      </w:r>
      <w:r>
        <w:rPr>
          <w:spacing w:val="-5"/>
          <w:sz w:val="20"/>
        </w:rPr>
        <w:t xml:space="preserve"> </w:t>
      </w:r>
      <w:r>
        <w:rPr>
          <w:sz w:val="20"/>
        </w:rPr>
        <w:t>but</w:t>
      </w:r>
      <w:r>
        <w:rPr>
          <w:spacing w:val="-4"/>
          <w:sz w:val="20"/>
        </w:rPr>
        <w:t xml:space="preserve"> </w:t>
      </w:r>
      <w:r>
        <w:rPr>
          <w:sz w:val="20"/>
        </w:rPr>
        <w:t>can</w:t>
      </w:r>
      <w:r>
        <w:rPr>
          <w:spacing w:val="-4"/>
          <w:sz w:val="20"/>
        </w:rPr>
        <w:t xml:space="preserve"> </w:t>
      </w:r>
      <w:r>
        <w:rPr>
          <w:sz w:val="20"/>
        </w:rPr>
        <w:t>often</w:t>
      </w:r>
      <w:r>
        <w:rPr>
          <w:spacing w:val="-4"/>
          <w:sz w:val="20"/>
        </w:rPr>
        <w:t xml:space="preserve"> </w:t>
      </w:r>
      <w:r>
        <w:rPr>
          <w:sz w:val="20"/>
        </w:rPr>
        <w:t>be</w:t>
      </w:r>
      <w:r>
        <w:rPr>
          <w:spacing w:val="-7"/>
          <w:sz w:val="20"/>
        </w:rPr>
        <w:t xml:space="preserve"> </w:t>
      </w:r>
      <w:r>
        <w:rPr>
          <w:sz w:val="20"/>
        </w:rPr>
        <w:t>quite</w:t>
      </w:r>
      <w:r>
        <w:rPr>
          <w:spacing w:val="-4"/>
          <w:sz w:val="20"/>
        </w:rPr>
        <w:t xml:space="preserve"> </w:t>
      </w:r>
      <w:r>
        <w:rPr>
          <w:sz w:val="20"/>
        </w:rPr>
        <w:t>snappy</w:t>
      </w:r>
      <w:r>
        <w:rPr>
          <w:spacing w:val="-6"/>
          <w:sz w:val="20"/>
        </w:rPr>
        <w:t xml:space="preserve"> </w:t>
      </w:r>
      <w:r>
        <w:rPr>
          <w:sz w:val="20"/>
        </w:rPr>
        <w:t>and</w:t>
      </w:r>
      <w:r>
        <w:rPr>
          <w:spacing w:val="-3"/>
          <w:sz w:val="20"/>
        </w:rPr>
        <w:t xml:space="preserve"> </w:t>
      </w:r>
      <w:r>
        <w:rPr>
          <w:sz w:val="20"/>
        </w:rPr>
        <w:t>irritable</w:t>
      </w:r>
      <w:r>
        <w:rPr>
          <w:spacing w:val="-6"/>
          <w:sz w:val="20"/>
        </w:rPr>
        <w:t xml:space="preserve"> </w:t>
      </w:r>
      <w:r>
        <w:rPr>
          <w:sz w:val="20"/>
        </w:rPr>
        <w:t>not</w:t>
      </w:r>
      <w:r>
        <w:rPr>
          <w:spacing w:val="-5"/>
          <w:sz w:val="20"/>
        </w:rPr>
        <w:t xml:space="preserve"> </w:t>
      </w:r>
      <w:r>
        <w:rPr>
          <w:sz w:val="20"/>
        </w:rPr>
        <w:t>always</w:t>
      </w:r>
      <w:r>
        <w:rPr>
          <w:spacing w:val="-7"/>
          <w:sz w:val="20"/>
        </w:rPr>
        <w:t xml:space="preserve"> </w:t>
      </w:r>
      <w:r>
        <w:rPr>
          <w:sz w:val="20"/>
        </w:rPr>
        <w:t>but</w:t>
      </w:r>
      <w:r>
        <w:rPr>
          <w:spacing w:val="-3"/>
          <w:sz w:val="20"/>
        </w:rPr>
        <w:t xml:space="preserve"> </w:t>
      </w:r>
      <w:r>
        <w:rPr>
          <w:spacing w:val="-5"/>
          <w:sz w:val="20"/>
        </w:rPr>
        <w:t>you</w:t>
      </w:r>
    </w:p>
    <w:p w14:paraId="641C1A6B" w14:textId="77777777" w:rsidR="00805B0D" w:rsidRDefault="00234FD3">
      <w:pPr>
        <w:pStyle w:val="ListParagraph"/>
        <w:numPr>
          <w:ilvl w:val="0"/>
          <w:numId w:val="47"/>
        </w:numPr>
        <w:tabs>
          <w:tab w:val="left" w:pos="977"/>
        </w:tabs>
        <w:spacing w:line="242" w:lineRule="exact"/>
        <w:ind w:left="977" w:hanging="698"/>
        <w:rPr>
          <w:sz w:val="20"/>
        </w:rPr>
      </w:pPr>
      <w:r>
        <w:rPr>
          <w:sz w:val="20"/>
        </w:rPr>
        <w:t>know,</w:t>
      </w:r>
      <w:r>
        <w:rPr>
          <w:spacing w:val="-5"/>
          <w:sz w:val="20"/>
        </w:rPr>
        <w:t xml:space="preserve"> </w:t>
      </w:r>
      <w:r>
        <w:rPr>
          <w:sz w:val="20"/>
        </w:rPr>
        <w:t>I’m</w:t>
      </w:r>
      <w:r>
        <w:rPr>
          <w:spacing w:val="-7"/>
          <w:sz w:val="20"/>
        </w:rPr>
        <w:t xml:space="preserve"> </w:t>
      </w:r>
      <w:r>
        <w:rPr>
          <w:sz w:val="20"/>
        </w:rPr>
        <w:t>tired,</w:t>
      </w:r>
      <w:r>
        <w:rPr>
          <w:spacing w:val="-4"/>
          <w:sz w:val="20"/>
        </w:rPr>
        <w:t xml:space="preserve"> </w:t>
      </w:r>
      <w:r>
        <w:rPr>
          <w:sz w:val="20"/>
        </w:rPr>
        <w:t>I’m</w:t>
      </w:r>
      <w:r>
        <w:rPr>
          <w:spacing w:val="-4"/>
          <w:sz w:val="20"/>
        </w:rPr>
        <w:t xml:space="preserve"> </w:t>
      </w:r>
      <w:r>
        <w:rPr>
          <w:sz w:val="20"/>
        </w:rPr>
        <w:t>not</w:t>
      </w:r>
      <w:r>
        <w:rPr>
          <w:spacing w:val="-3"/>
          <w:sz w:val="20"/>
        </w:rPr>
        <w:t xml:space="preserve"> </w:t>
      </w:r>
      <w:r>
        <w:rPr>
          <w:sz w:val="20"/>
        </w:rPr>
        <w:t>getting</w:t>
      </w:r>
      <w:r>
        <w:rPr>
          <w:spacing w:val="-6"/>
          <w:sz w:val="20"/>
        </w:rPr>
        <w:t xml:space="preserve"> </w:t>
      </w:r>
      <w:r>
        <w:rPr>
          <w:sz w:val="20"/>
        </w:rPr>
        <w:t>enough</w:t>
      </w:r>
      <w:r>
        <w:rPr>
          <w:spacing w:val="-4"/>
          <w:sz w:val="20"/>
        </w:rPr>
        <w:t xml:space="preserve"> </w:t>
      </w:r>
      <w:r>
        <w:rPr>
          <w:sz w:val="20"/>
        </w:rPr>
        <w:t>oxygen</w:t>
      </w:r>
      <w:r>
        <w:rPr>
          <w:spacing w:val="-2"/>
          <w:sz w:val="20"/>
        </w:rPr>
        <w:t xml:space="preserve"> </w:t>
      </w:r>
      <w:r>
        <w:rPr>
          <w:sz w:val="20"/>
        </w:rPr>
        <w:t>in</w:t>
      </w:r>
      <w:r>
        <w:rPr>
          <w:spacing w:val="-5"/>
          <w:sz w:val="20"/>
        </w:rPr>
        <w:t xml:space="preserve"> </w:t>
      </w:r>
      <w:r>
        <w:rPr>
          <w:sz w:val="20"/>
        </w:rPr>
        <w:t>my</w:t>
      </w:r>
      <w:r>
        <w:rPr>
          <w:spacing w:val="-7"/>
          <w:sz w:val="20"/>
        </w:rPr>
        <w:t xml:space="preserve"> </w:t>
      </w:r>
      <w:r>
        <w:rPr>
          <w:sz w:val="20"/>
        </w:rPr>
        <w:t>cells,</w:t>
      </w:r>
      <w:r>
        <w:rPr>
          <w:spacing w:val="-4"/>
          <w:sz w:val="20"/>
        </w:rPr>
        <w:t xml:space="preserve"> </w:t>
      </w:r>
      <w:r>
        <w:rPr>
          <w:sz w:val="20"/>
        </w:rPr>
        <w:t>I’m</w:t>
      </w:r>
      <w:r>
        <w:rPr>
          <w:spacing w:val="-4"/>
          <w:sz w:val="20"/>
        </w:rPr>
        <w:t xml:space="preserve"> </w:t>
      </w:r>
      <w:r>
        <w:rPr>
          <w:sz w:val="20"/>
        </w:rPr>
        <w:t>tired</w:t>
      </w:r>
      <w:r>
        <w:rPr>
          <w:spacing w:val="-3"/>
          <w:sz w:val="20"/>
        </w:rPr>
        <w:t xml:space="preserve"> </w:t>
      </w:r>
      <w:r>
        <w:rPr>
          <w:sz w:val="20"/>
        </w:rPr>
        <w:t>I’m</w:t>
      </w:r>
      <w:r>
        <w:rPr>
          <w:spacing w:val="-7"/>
          <w:sz w:val="20"/>
        </w:rPr>
        <w:t xml:space="preserve"> </w:t>
      </w:r>
      <w:r>
        <w:rPr>
          <w:spacing w:val="-2"/>
          <w:sz w:val="20"/>
        </w:rPr>
        <w:t>narky,</w:t>
      </w:r>
    </w:p>
    <w:p w14:paraId="641C1A6C" w14:textId="77777777" w:rsidR="00805B0D" w:rsidRDefault="00234FD3">
      <w:pPr>
        <w:pStyle w:val="ListParagraph"/>
        <w:numPr>
          <w:ilvl w:val="0"/>
          <w:numId w:val="47"/>
        </w:numPr>
        <w:tabs>
          <w:tab w:val="left" w:pos="977"/>
        </w:tabs>
        <w:spacing w:line="243" w:lineRule="exact"/>
        <w:ind w:left="977" w:hanging="698"/>
        <w:rPr>
          <w:sz w:val="20"/>
        </w:rPr>
      </w:pPr>
      <w:r>
        <w:rPr>
          <w:sz w:val="20"/>
        </w:rPr>
        <w:t>and</w:t>
      </w:r>
      <w:r>
        <w:rPr>
          <w:spacing w:val="-4"/>
          <w:sz w:val="20"/>
        </w:rPr>
        <w:t xml:space="preserve"> </w:t>
      </w:r>
      <w:r>
        <w:rPr>
          <w:sz w:val="20"/>
        </w:rPr>
        <w:t>nothing</w:t>
      </w:r>
      <w:r>
        <w:rPr>
          <w:spacing w:val="-4"/>
          <w:sz w:val="20"/>
        </w:rPr>
        <w:t xml:space="preserve"> </w:t>
      </w:r>
      <w:r>
        <w:rPr>
          <w:sz w:val="20"/>
        </w:rPr>
        <w:t>you</w:t>
      </w:r>
      <w:r>
        <w:rPr>
          <w:spacing w:val="-3"/>
          <w:sz w:val="20"/>
        </w:rPr>
        <w:t xml:space="preserve"> </w:t>
      </w:r>
      <w:r>
        <w:rPr>
          <w:sz w:val="20"/>
        </w:rPr>
        <w:t>do</w:t>
      </w:r>
      <w:r>
        <w:rPr>
          <w:spacing w:val="-5"/>
          <w:sz w:val="20"/>
        </w:rPr>
        <w:t xml:space="preserve"> </w:t>
      </w:r>
      <w:r>
        <w:rPr>
          <w:sz w:val="20"/>
        </w:rPr>
        <w:t>is</w:t>
      </w:r>
      <w:r>
        <w:rPr>
          <w:spacing w:val="-5"/>
          <w:sz w:val="20"/>
        </w:rPr>
        <w:t xml:space="preserve"> </w:t>
      </w:r>
      <w:r>
        <w:rPr>
          <w:sz w:val="20"/>
        </w:rPr>
        <w:t>going</w:t>
      </w:r>
      <w:r>
        <w:rPr>
          <w:spacing w:val="-4"/>
          <w:sz w:val="20"/>
        </w:rPr>
        <w:t xml:space="preserve"> </w:t>
      </w:r>
      <w:r>
        <w:rPr>
          <w:sz w:val="20"/>
        </w:rPr>
        <w:t>to</w:t>
      </w:r>
      <w:r>
        <w:rPr>
          <w:spacing w:val="-4"/>
          <w:sz w:val="20"/>
        </w:rPr>
        <w:t xml:space="preserve"> </w:t>
      </w:r>
      <w:r>
        <w:rPr>
          <w:sz w:val="20"/>
        </w:rPr>
        <w:t>help</w:t>
      </w:r>
      <w:r>
        <w:rPr>
          <w:spacing w:val="-4"/>
          <w:sz w:val="20"/>
        </w:rPr>
        <w:t xml:space="preserve"> </w:t>
      </w:r>
      <w:r>
        <w:rPr>
          <w:sz w:val="20"/>
        </w:rPr>
        <w:t>me</w:t>
      </w:r>
      <w:r>
        <w:rPr>
          <w:spacing w:val="-2"/>
          <w:sz w:val="20"/>
        </w:rPr>
        <w:t xml:space="preserve"> </w:t>
      </w:r>
      <w:r>
        <w:rPr>
          <w:sz w:val="20"/>
        </w:rPr>
        <w:t>but</w:t>
      </w:r>
      <w:r>
        <w:rPr>
          <w:spacing w:val="-4"/>
          <w:sz w:val="20"/>
        </w:rPr>
        <w:t xml:space="preserve"> </w:t>
      </w:r>
      <w:r>
        <w:rPr>
          <w:sz w:val="20"/>
        </w:rPr>
        <w:t>I’m</w:t>
      </w:r>
      <w:r>
        <w:rPr>
          <w:spacing w:val="-1"/>
          <w:sz w:val="20"/>
        </w:rPr>
        <w:t xml:space="preserve"> </w:t>
      </w:r>
      <w:r>
        <w:rPr>
          <w:sz w:val="20"/>
        </w:rPr>
        <w:t>here</w:t>
      </w:r>
      <w:r>
        <w:rPr>
          <w:spacing w:val="-6"/>
          <w:sz w:val="20"/>
        </w:rPr>
        <w:t xml:space="preserve"> </w:t>
      </w:r>
      <w:r>
        <w:rPr>
          <w:sz w:val="20"/>
        </w:rPr>
        <w:t>anyway.</w:t>
      </w:r>
      <w:r>
        <w:rPr>
          <w:spacing w:val="-4"/>
          <w:sz w:val="20"/>
        </w:rPr>
        <w:t xml:space="preserve"> </w:t>
      </w:r>
      <w:r>
        <w:rPr>
          <w:sz w:val="20"/>
        </w:rPr>
        <w:t>It’s</w:t>
      </w:r>
      <w:r>
        <w:rPr>
          <w:spacing w:val="-3"/>
          <w:sz w:val="20"/>
        </w:rPr>
        <w:t xml:space="preserve"> </w:t>
      </w:r>
      <w:r>
        <w:rPr>
          <w:sz w:val="20"/>
        </w:rPr>
        <w:t>from</w:t>
      </w:r>
      <w:r>
        <w:rPr>
          <w:spacing w:val="-4"/>
          <w:sz w:val="20"/>
        </w:rPr>
        <w:t xml:space="preserve"> </w:t>
      </w:r>
      <w:r>
        <w:rPr>
          <w:sz w:val="20"/>
        </w:rPr>
        <w:t>that</w:t>
      </w:r>
      <w:r>
        <w:rPr>
          <w:spacing w:val="-4"/>
          <w:sz w:val="20"/>
        </w:rPr>
        <w:t xml:space="preserve"> </w:t>
      </w:r>
      <w:r>
        <w:rPr>
          <w:spacing w:val="-2"/>
          <w:sz w:val="20"/>
        </w:rPr>
        <w:t>point</w:t>
      </w:r>
    </w:p>
    <w:p w14:paraId="641C1A6D" w14:textId="77777777" w:rsidR="00805B0D" w:rsidRDefault="00234FD3">
      <w:pPr>
        <w:pStyle w:val="ListParagraph"/>
        <w:numPr>
          <w:ilvl w:val="0"/>
          <w:numId w:val="47"/>
        </w:numPr>
        <w:tabs>
          <w:tab w:val="left" w:pos="977"/>
        </w:tabs>
        <w:ind w:left="977" w:hanging="698"/>
        <w:rPr>
          <w:sz w:val="20"/>
        </w:rPr>
      </w:pPr>
      <w:r>
        <w:rPr>
          <w:sz w:val="20"/>
        </w:rPr>
        <w:t>of</w:t>
      </w:r>
      <w:r>
        <w:rPr>
          <w:spacing w:val="-2"/>
          <w:sz w:val="20"/>
        </w:rPr>
        <w:t xml:space="preserve"> view.</w:t>
      </w:r>
    </w:p>
    <w:p w14:paraId="641C1A6E" w14:textId="77777777" w:rsidR="00805B0D" w:rsidRDefault="00234FD3">
      <w:pPr>
        <w:pStyle w:val="BodyText"/>
        <w:spacing w:line="244" w:lineRule="exact"/>
        <w:ind w:left="279"/>
        <w:rPr>
          <w:rFonts w:ascii="Calibri"/>
        </w:rPr>
      </w:pPr>
      <w:r>
        <w:rPr>
          <w:rFonts w:ascii="Calibri"/>
          <w:spacing w:val="-5"/>
        </w:rPr>
        <w:t>823</w:t>
      </w:r>
    </w:p>
    <w:p w14:paraId="641C1A6F"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824</w:t>
      </w:r>
      <w:r>
        <w:rPr>
          <w:rFonts w:ascii="Calibri" w:hAnsi="Calibri"/>
        </w:rPr>
        <w:tab/>
      </w:r>
      <w:r>
        <w:rPr>
          <w:rFonts w:ascii="Verdana" w:hAnsi="Verdana"/>
          <w:b/>
          <w:spacing w:val="-5"/>
          <w:sz w:val="20"/>
        </w:rPr>
        <w:t>I:</w:t>
      </w:r>
      <w:r>
        <w:rPr>
          <w:rFonts w:ascii="Verdana" w:hAnsi="Verdana"/>
          <w:b/>
          <w:sz w:val="20"/>
        </w:rPr>
        <w:tab/>
        <w:t>I’ve</w:t>
      </w:r>
      <w:r>
        <w:rPr>
          <w:rFonts w:ascii="Verdana" w:hAnsi="Verdana"/>
          <w:b/>
          <w:spacing w:val="-5"/>
          <w:sz w:val="20"/>
        </w:rPr>
        <w:t xml:space="preserve"> </w:t>
      </w:r>
      <w:r>
        <w:rPr>
          <w:rFonts w:ascii="Verdana" w:hAnsi="Verdana"/>
          <w:b/>
          <w:sz w:val="20"/>
        </w:rPr>
        <w:t>seen</w:t>
      </w:r>
      <w:r>
        <w:rPr>
          <w:rFonts w:ascii="Verdana" w:hAnsi="Verdana"/>
          <w:b/>
          <w:spacing w:val="-7"/>
          <w:sz w:val="20"/>
        </w:rPr>
        <w:t xml:space="preserve"> </w:t>
      </w:r>
      <w:r>
        <w:rPr>
          <w:rFonts w:ascii="Verdana" w:hAnsi="Verdana"/>
          <w:b/>
          <w:sz w:val="20"/>
        </w:rPr>
        <w:t>that</w:t>
      </w:r>
      <w:r>
        <w:rPr>
          <w:rFonts w:ascii="Verdana" w:hAnsi="Verdana"/>
          <w:b/>
          <w:spacing w:val="-3"/>
          <w:sz w:val="20"/>
        </w:rPr>
        <w:t xml:space="preserve"> </w:t>
      </w:r>
      <w:r>
        <w:rPr>
          <w:rFonts w:ascii="Verdana" w:hAnsi="Verdana"/>
          <w:b/>
          <w:sz w:val="20"/>
        </w:rPr>
        <w:t>a</w:t>
      </w:r>
      <w:r>
        <w:rPr>
          <w:rFonts w:ascii="Verdana" w:hAnsi="Verdana"/>
          <w:b/>
          <w:spacing w:val="-6"/>
          <w:sz w:val="20"/>
        </w:rPr>
        <w:t xml:space="preserve"> </w:t>
      </w:r>
      <w:r>
        <w:rPr>
          <w:rFonts w:ascii="Verdana" w:hAnsi="Verdana"/>
          <w:b/>
          <w:sz w:val="20"/>
        </w:rPr>
        <w:t>few</w:t>
      </w:r>
      <w:r>
        <w:rPr>
          <w:rFonts w:ascii="Verdana" w:hAnsi="Verdana"/>
          <w:b/>
          <w:spacing w:val="-6"/>
          <w:sz w:val="20"/>
        </w:rPr>
        <w:t xml:space="preserve"> </w:t>
      </w:r>
      <w:r>
        <w:rPr>
          <w:rFonts w:ascii="Verdana" w:hAnsi="Verdana"/>
          <w:b/>
          <w:spacing w:val="-2"/>
          <w:sz w:val="20"/>
        </w:rPr>
        <w:t>times.</w:t>
      </w:r>
    </w:p>
    <w:p w14:paraId="641C1A70" w14:textId="77777777" w:rsidR="00805B0D" w:rsidRDefault="00234FD3">
      <w:pPr>
        <w:pStyle w:val="BodyText"/>
        <w:spacing w:line="242" w:lineRule="exact"/>
        <w:ind w:left="279"/>
        <w:rPr>
          <w:rFonts w:ascii="Calibri"/>
        </w:rPr>
      </w:pPr>
      <w:r>
        <w:rPr>
          <w:rFonts w:ascii="Calibri"/>
          <w:spacing w:val="-5"/>
        </w:rPr>
        <w:t>825</w:t>
      </w:r>
    </w:p>
    <w:p w14:paraId="641C1A71" w14:textId="77777777" w:rsidR="00805B0D" w:rsidRDefault="00234FD3">
      <w:pPr>
        <w:pStyle w:val="ListParagraph"/>
        <w:numPr>
          <w:ilvl w:val="0"/>
          <w:numId w:val="46"/>
        </w:numPr>
        <w:tabs>
          <w:tab w:val="left" w:pos="977"/>
        </w:tabs>
        <w:ind w:left="977" w:hanging="698"/>
        <w:rPr>
          <w:sz w:val="20"/>
        </w:rPr>
      </w:pPr>
      <w:r>
        <w:rPr>
          <w:sz w:val="20"/>
        </w:rPr>
        <w:t>FRED:</w:t>
      </w:r>
      <w:r>
        <w:rPr>
          <w:spacing w:val="19"/>
          <w:sz w:val="20"/>
        </w:rPr>
        <w:t xml:space="preserve"> </w:t>
      </w:r>
      <w:r>
        <w:rPr>
          <w:sz w:val="20"/>
        </w:rPr>
        <w:t>I</w:t>
      </w:r>
      <w:r>
        <w:rPr>
          <w:spacing w:val="-4"/>
          <w:sz w:val="20"/>
        </w:rPr>
        <w:t xml:space="preserve"> </w:t>
      </w:r>
      <w:r>
        <w:rPr>
          <w:sz w:val="20"/>
        </w:rPr>
        <w:t>know</w:t>
      </w:r>
      <w:r>
        <w:rPr>
          <w:spacing w:val="-2"/>
          <w:sz w:val="20"/>
        </w:rPr>
        <w:t xml:space="preserve"> </w:t>
      </w:r>
      <w:r>
        <w:rPr>
          <w:sz w:val="20"/>
        </w:rPr>
        <w:t>‘I’ve</w:t>
      </w:r>
      <w:r>
        <w:rPr>
          <w:spacing w:val="-3"/>
          <w:sz w:val="20"/>
        </w:rPr>
        <w:t xml:space="preserve"> </w:t>
      </w:r>
      <w:r>
        <w:rPr>
          <w:sz w:val="20"/>
        </w:rPr>
        <w:t>been</w:t>
      </w:r>
      <w:r>
        <w:rPr>
          <w:spacing w:val="-4"/>
          <w:sz w:val="20"/>
        </w:rPr>
        <w:t xml:space="preserve"> </w:t>
      </w:r>
      <w:r>
        <w:rPr>
          <w:sz w:val="20"/>
        </w:rPr>
        <w:t>sent</w:t>
      </w:r>
      <w:r>
        <w:rPr>
          <w:spacing w:val="-3"/>
          <w:sz w:val="20"/>
        </w:rPr>
        <w:t xml:space="preserve"> </w:t>
      </w:r>
      <w:r>
        <w:rPr>
          <w:sz w:val="20"/>
        </w:rPr>
        <w:t>to</w:t>
      </w:r>
      <w:r>
        <w:rPr>
          <w:spacing w:val="-6"/>
          <w:sz w:val="20"/>
        </w:rPr>
        <w:t xml:space="preserve"> </w:t>
      </w:r>
      <w:r>
        <w:rPr>
          <w:sz w:val="20"/>
        </w:rPr>
        <w:t>you</w:t>
      </w:r>
      <w:r>
        <w:rPr>
          <w:spacing w:val="-3"/>
          <w:sz w:val="20"/>
        </w:rPr>
        <w:t xml:space="preserve"> </w:t>
      </w:r>
      <w:r>
        <w:rPr>
          <w:sz w:val="20"/>
        </w:rPr>
        <w:t>but</w:t>
      </w:r>
      <w:r>
        <w:rPr>
          <w:spacing w:val="-3"/>
          <w:sz w:val="20"/>
        </w:rPr>
        <w:t xml:space="preserve"> </w:t>
      </w:r>
      <w:r>
        <w:rPr>
          <w:sz w:val="20"/>
        </w:rPr>
        <w:t>I</w:t>
      </w:r>
      <w:r>
        <w:rPr>
          <w:spacing w:val="-6"/>
          <w:sz w:val="20"/>
        </w:rPr>
        <w:t xml:space="preserve"> </w:t>
      </w:r>
      <w:r>
        <w:rPr>
          <w:sz w:val="20"/>
        </w:rPr>
        <w:t>don’t</w:t>
      </w:r>
      <w:r>
        <w:rPr>
          <w:spacing w:val="-3"/>
          <w:sz w:val="20"/>
        </w:rPr>
        <w:t xml:space="preserve"> </w:t>
      </w:r>
      <w:r>
        <w:rPr>
          <w:sz w:val="20"/>
        </w:rPr>
        <w:t>believe</w:t>
      </w:r>
      <w:r>
        <w:rPr>
          <w:spacing w:val="-6"/>
          <w:sz w:val="20"/>
        </w:rPr>
        <w:t xml:space="preserve"> </w:t>
      </w:r>
      <w:r>
        <w:rPr>
          <w:sz w:val="20"/>
        </w:rPr>
        <w:t>in</w:t>
      </w:r>
      <w:r>
        <w:rPr>
          <w:spacing w:val="-2"/>
          <w:sz w:val="20"/>
        </w:rPr>
        <w:t xml:space="preserve"> </w:t>
      </w:r>
      <w:r>
        <w:rPr>
          <w:sz w:val="20"/>
        </w:rPr>
        <w:t>it</w:t>
      </w:r>
      <w:r>
        <w:rPr>
          <w:spacing w:val="-3"/>
          <w:sz w:val="20"/>
        </w:rPr>
        <w:t xml:space="preserve"> </w:t>
      </w:r>
      <w:r>
        <w:rPr>
          <w:sz w:val="20"/>
        </w:rPr>
        <w:t>it’s</w:t>
      </w:r>
      <w:r>
        <w:rPr>
          <w:spacing w:val="-3"/>
          <w:sz w:val="20"/>
        </w:rPr>
        <w:t xml:space="preserve"> </w:t>
      </w:r>
      <w:r>
        <w:rPr>
          <w:sz w:val="20"/>
        </w:rPr>
        <w:t>not</w:t>
      </w:r>
      <w:r>
        <w:rPr>
          <w:spacing w:val="-4"/>
          <w:sz w:val="20"/>
        </w:rPr>
        <w:t xml:space="preserve"> </w:t>
      </w:r>
      <w:r>
        <w:rPr>
          <w:sz w:val="20"/>
        </w:rPr>
        <w:t>going</w:t>
      </w:r>
      <w:r>
        <w:rPr>
          <w:spacing w:val="-4"/>
          <w:sz w:val="20"/>
        </w:rPr>
        <w:t xml:space="preserve"> </w:t>
      </w:r>
      <w:r>
        <w:rPr>
          <w:sz w:val="20"/>
        </w:rPr>
        <w:t>to</w:t>
      </w:r>
      <w:r>
        <w:rPr>
          <w:spacing w:val="-4"/>
          <w:sz w:val="20"/>
        </w:rPr>
        <w:t xml:space="preserve"> help</w:t>
      </w:r>
    </w:p>
    <w:p w14:paraId="641C1A72" w14:textId="77777777" w:rsidR="00805B0D" w:rsidRDefault="00234FD3">
      <w:pPr>
        <w:pStyle w:val="ListParagraph"/>
        <w:numPr>
          <w:ilvl w:val="0"/>
          <w:numId w:val="46"/>
        </w:numPr>
        <w:tabs>
          <w:tab w:val="left" w:pos="977"/>
        </w:tabs>
        <w:ind w:left="977" w:hanging="698"/>
        <w:rPr>
          <w:sz w:val="20"/>
        </w:rPr>
      </w:pPr>
      <w:r>
        <w:rPr>
          <w:sz w:val="20"/>
        </w:rPr>
        <w:t>me’</w:t>
      </w:r>
      <w:r>
        <w:rPr>
          <w:spacing w:val="-6"/>
          <w:sz w:val="20"/>
        </w:rPr>
        <w:t xml:space="preserve"> </w:t>
      </w:r>
      <w:r>
        <w:rPr>
          <w:sz w:val="20"/>
        </w:rPr>
        <w:t>‘OK’.</w:t>
      </w:r>
      <w:r>
        <w:rPr>
          <w:spacing w:val="-7"/>
          <w:sz w:val="20"/>
        </w:rPr>
        <w:t xml:space="preserve"> </w:t>
      </w:r>
      <w:r>
        <w:rPr>
          <w:sz w:val="20"/>
        </w:rPr>
        <w:t>No</w:t>
      </w:r>
      <w:r>
        <w:rPr>
          <w:spacing w:val="-7"/>
          <w:sz w:val="20"/>
        </w:rPr>
        <w:t xml:space="preserve"> </w:t>
      </w:r>
      <w:r>
        <w:rPr>
          <w:sz w:val="20"/>
        </w:rPr>
        <w:t>that’s</w:t>
      </w:r>
      <w:r>
        <w:rPr>
          <w:spacing w:val="-7"/>
          <w:sz w:val="20"/>
        </w:rPr>
        <w:t xml:space="preserve"> </w:t>
      </w:r>
      <w:r>
        <w:rPr>
          <w:sz w:val="20"/>
        </w:rPr>
        <w:t>where</w:t>
      </w:r>
      <w:r>
        <w:rPr>
          <w:spacing w:val="-7"/>
          <w:sz w:val="20"/>
        </w:rPr>
        <w:t xml:space="preserve"> </w:t>
      </w:r>
      <w:r>
        <w:rPr>
          <w:sz w:val="20"/>
        </w:rPr>
        <w:t>someone’s</w:t>
      </w:r>
      <w:r>
        <w:rPr>
          <w:spacing w:val="-4"/>
          <w:sz w:val="20"/>
        </w:rPr>
        <w:t xml:space="preserve"> </w:t>
      </w:r>
      <w:r>
        <w:rPr>
          <w:sz w:val="20"/>
        </w:rPr>
        <w:t>really</w:t>
      </w:r>
      <w:r>
        <w:rPr>
          <w:spacing w:val="-5"/>
          <w:sz w:val="20"/>
        </w:rPr>
        <w:t xml:space="preserve"> </w:t>
      </w:r>
      <w:r>
        <w:rPr>
          <w:sz w:val="20"/>
        </w:rPr>
        <w:t>really</w:t>
      </w:r>
      <w:r>
        <w:rPr>
          <w:spacing w:val="-6"/>
          <w:sz w:val="20"/>
        </w:rPr>
        <w:t xml:space="preserve"> </w:t>
      </w:r>
      <w:r>
        <w:rPr>
          <w:sz w:val="20"/>
        </w:rPr>
        <w:t>not</w:t>
      </w:r>
      <w:r>
        <w:rPr>
          <w:spacing w:val="-5"/>
          <w:sz w:val="20"/>
        </w:rPr>
        <w:t xml:space="preserve"> </w:t>
      </w:r>
      <w:r>
        <w:rPr>
          <w:sz w:val="20"/>
        </w:rPr>
        <w:t>well</w:t>
      </w:r>
      <w:r>
        <w:rPr>
          <w:spacing w:val="-5"/>
          <w:sz w:val="20"/>
        </w:rPr>
        <w:t xml:space="preserve"> </w:t>
      </w:r>
      <w:r>
        <w:rPr>
          <w:sz w:val="20"/>
        </w:rPr>
        <w:t>and</w:t>
      </w:r>
      <w:r>
        <w:rPr>
          <w:spacing w:val="-5"/>
          <w:sz w:val="20"/>
        </w:rPr>
        <w:t xml:space="preserve"> </w:t>
      </w:r>
      <w:r>
        <w:rPr>
          <w:sz w:val="20"/>
        </w:rPr>
        <w:t>then</w:t>
      </w:r>
      <w:r>
        <w:rPr>
          <w:spacing w:val="-4"/>
          <w:sz w:val="20"/>
        </w:rPr>
        <w:t xml:space="preserve"> </w:t>
      </w:r>
      <w:r>
        <w:rPr>
          <w:sz w:val="20"/>
        </w:rPr>
        <w:t>you</w:t>
      </w:r>
      <w:r>
        <w:rPr>
          <w:spacing w:val="-3"/>
          <w:sz w:val="20"/>
        </w:rPr>
        <w:t xml:space="preserve"> </w:t>
      </w:r>
      <w:r>
        <w:rPr>
          <w:spacing w:val="-5"/>
          <w:sz w:val="20"/>
        </w:rPr>
        <w:t>can</w:t>
      </w:r>
    </w:p>
    <w:p w14:paraId="641C1A73" w14:textId="77777777" w:rsidR="00805B0D" w:rsidRDefault="00234FD3">
      <w:pPr>
        <w:pStyle w:val="ListParagraph"/>
        <w:numPr>
          <w:ilvl w:val="0"/>
          <w:numId w:val="46"/>
        </w:numPr>
        <w:tabs>
          <w:tab w:val="left" w:pos="977"/>
        </w:tabs>
        <w:spacing w:line="242" w:lineRule="exact"/>
        <w:ind w:left="977" w:hanging="698"/>
        <w:rPr>
          <w:sz w:val="20"/>
        </w:rPr>
      </w:pPr>
      <w:r>
        <w:rPr>
          <w:sz w:val="20"/>
        </w:rPr>
        <w:t>usually</w:t>
      </w:r>
      <w:r>
        <w:rPr>
          <w:spacing w:val="-6"/>
          <w:sz w:val="20"/>
        </w:rPr>
        <w:t xml:space="preserve"> </w:t>
      </w:r>
      <w:r>
        <w:rPr>
          <w:sz w:val="20"/>
        </w:rPr>
        <w:t>see</w:t>
      </w:r>
      <w:r>
        <w:rPr>
          <w:spacing w:val="-5"/>
          <w:sz w:val="20"/>
        </w:rPr>
        <w:t xml:space="preserve"> </w:t>
      </w:r>
      <w:r>
        <w:rPr>
          <w:sz w:val="20"/>
        </w:rPr>
        <w:t>from</w:t>
      </w:r>
      <w:r>
        <w:rPr>
          <w:spacing w:val="-5"/>
          <w:sz w:val="20"/>
        </w:rPr>
        <w:t xml:space="preserve"> </w:t>
      </w:r>
      <w:r>
        <w:rPr>
          <w:sz w:val="20"/>
        </w:rPr>
        <w:t>their</w:t>
      </w:r>
      <w:r>
        <w:rPr>
          <w:spacing w:val="-6"/>
          <w:sz w:val="20"/>
        </w:rPr>
        <w:t xml:space="preserve"> </w:t>
      </w:r>
      <w:r>
        <w:rPr>
          <w:sz w:val="20"/>
        </w:rPr>
        <w:t>testing</w:t>
      </w:r>
      <w:r>
        <w:rPr>
          <w:spacing w:val="-5"/>
          <w:sz w:val="20"/>
        </w:rPr>
        <w:t xml:space="preserve"> </w:t>
      </w:r>
      <w:r>
        <w:rPr>
          <w:sz w:val="20"/>
        </w:rPr>
        <w:t>the</w:t>
      </w:r>
      <w:r>
        <w:rPr>
          <w:spacing w:val="-6"/>
          <w:sz w:val="20"/>
        </w:rPr>
        <w:t xml:space="preserve"> </w:t>
      </w:r>
      <w:r>
        <w:rPr>
          <w:sz w:val="20"/>
        </w:rPr>
        <w:t>not</w:t>
      </w:r>
      <w:r>
        <w:rPr>
          <w:spacing w:val="-5"/>
          <w:sz w:val="20"/>
        </w:rPr>
        <w:t xml:space="preserve"> </w:t>
      </w:r>
      <w:r>
        <w:rPr>
          <w:sz w:val="20"/>
        </w:rPr>
        <w:t>just</w:t>
      </w:r>
      <w:r>
        <w:rPr>
          <w:spacing w:val="-6"/>
          <w:sz w:val="20"/>
        </w:rPr>
        <w:t xml:space="preserve"> </w:t>
      </w:r>
      <w:r>
        <w:rPr>
          <w:sz w:val="20"/>
        </w:rPr>
        <w:t>the</w:t>
      </w:r>
      <w:r>
        <w:rPr>
          <w:spacing w:val="-4"/>
          <w:sz w:val="20"/>
        </w:rPr>
        <w:t xml:space="preserve"> </w:t>
      </w:r>
      <w:r>
        <w:rPr>
          <w:sz w:val="20"/>
        </w:rPr>
        <w:t>muscle</w:t>
      </w:r>
      <w:r>
        <w:rPr>
          <w:spacing w:val="-7"/>
          <w:sz w:val="20"/>
        </w:rPr>
        <w:t xml:space="preserve"> </w:t>
      </w:r>
      <w:r>
        <w:rPr>
          <w:sz w:val="20"/>
        </w:rPr>
        <w:t>testing</w:t>
      </w:r>
      <w:r>
        <w:rPr>
          <w:spacing w:val="-4"/>
          <w:sz w:val="20"/>
        </w:rPr>
        <w:t xml:space="preserve"> </w:t>
      </w:r>
      <w:r>
        <w:rPr>
          <w:sz w:val="20"/>
        </w:rPr>
        <w:t>to</w:t>
      </w:r>
      <w:r>
        <w:rPr>
          <w:spacing w:val="4"/>
          <w:sz w:val="20"/>
        </w:rPr>
        <w:t xml:space="preserve"> </w:t>
      </w:r>
      <w:r>
        <w:rPr>
          <w:sz w:val="20"/>
        </w:rPr>
        <w:t>see</w:t>
      </w:r>
      <w:r>
        <w:rPr>
          <w:spacing w:val="-5"/>
          <w:sz w:val="20"/>
        </w:rPr>
        <w:t xml:space="preserve"> </w:t>
      </w:r>
      <w:r>
        <w:rPr>
          <w:sz w:val="20"/>
        </w:rPr>
        <w:t>where</w:t>
      </w:r>
      <w:r>
        <w:rPr>
          <w:spacing w:val="-6"/>
          <w:sz w:val="20"/>
        </w:rPr>
        <w:t xml:space="preserve"> </w:t>
      </w:r>
      <w:r>
        <w:rPr>
          <w:spacing w:val="-5"/>
          <w:sz w:val="20"/>
        </w:rPr>
        <w:t>the</w:t>
      </w:r>
    </w:p>
    <w:p w14:paraId="641C1A74" w14:textId="77777777" w:rsidR="00805B0D" w:rsidRDefault="00234FD3">
      <w:pPr>
        <w:pStyle w:val="ListParagraph"/>
        <w:numPr>
          <w:ilvl w:val="0"/>
          <w:numId w:val="46"/>
        </w:numPr>
        <w:tabs>
          <w:tab w:val="left" w:pos="977"/>
        </w:tabs>
        <w:ind w:left="977" w:hanging="698"/>
        <w:rPr>
          <w:sz w:val="20"/>
        </w:rPr>
      </w:pPr>
      <w:r>
        <w:rPr>
          <w:sz w:val="20"/>
        </w:rPr>
        <w:t>compensations</w:t>
      </w:r>
      <w:r>
        <w:rPr>
          <w:spacing w:val="-6"/>
          <w:sz w:val="20"/>
        </w:rPr>
        <w:t xml:space="preserve"> </w:t>
      </w:r>
      <w:r>
        <w:rPr>
          <w:sz w:val="20"/>
        </w:rPr>
        <w:t>are</w:t>
      </w:r>
      <w:r>
        <w:rPr>
          <w:spacing w:val="-9"/>
          <w:sz w:val="20"/>
        </w:rPr>
        <w:t xml:space="preserve"> </w:t>
      </w:r>
      <w:r>
        <w:rPr>
          <w:sz w:val="20"/>
        </w:rPr>
        <w:t>but</w:t>
      </w:r>
      <w:r>
        <w:rPr>
          <w:spacing w:val="-5"/>
          <w:sz w:val="20"/>
        </w:rPr>
        <w:t xml:space="preserve"> </w:t>
      </w:r>
      <w:r>
        <w:rPr>
          <w:sz w:val="20"/>
        </w:rPr>
        <w:t>muscle</w:t>
      </w:r>
      <w:r>
        <w:rPr>
          <w:spacing w:val="-9"/>
          <w:sz w:val="20"/>
        </w:rPr>
        <w:t xml:space="preserve"> </w:t>
      </w:r>
      <w:r>
        <w:rPr>
          <w:sz w:val="20"/>
        </w:rPr>
        <w:t>testing</w:t>
      </w:r>
      <w:r>
        <w:rPr>
          <w:spacing w:val="-7"/>
          <w:sz w:val="20"/>
        </w:rPr>
        <w:t xml:space="preserve"> </w:t>
      </w:r>
      <w:r>
        <w:rPr>
          <w:sz w:val="20"/>
        </w:rPr>
        <w:t>around</w:t>
      </w:r>
      <w:r>
        <w:rPr>
          <w:spacing w:val="-5"/>
          <w:sz w:val="20"/>
        </w:rPr>
        <w:t xml:space="preserve"> </w:t>
      </w:r>
      <w:r>
        <w:rPr>
          <w:sz w:val="20"/>
        </w:rPr>
        <w:t>mindset.</w:t>
      </w:r>
      <w:r>
        <w:rPr>
          <w:spacing w:val="-9"/>
          <w:sz w:val="20"/>
        </w:rPr>
        <w:t xml:space="preserve"> </w:t>
      </w:r>
      <w:r>
        <w:rPr>
          <w:sz w:val="20"/>
        </w:rPr>
        <w:t>You</w:t>
      </w:r>
      <w:r>
        <w:rPr>
          <w:spacing w:val="-6"/>
          <w:sz w:val="20"/>
        </w:rPr>
        <w:t xml:space="preserve"> </w:t>
      </w:r>
      <w:r>
        <w:rPr>
          <w:sz w:val="20"/>
        </w:rPr>
        <w:t>can</w:t>
      </w:r>
      <w:r>
        <w:rPr>
          <w:spacing w:val="-4"/>
          <w:sz w:val="20"/>
        </w:rPr>
        <w:t xml:space="preserve"> </w:t>
      </w:r>
      <w:r>
        <w:rPr>
          <w:sz w:val="20"/>
        </w:rPr>
        <w:t>see</w:t>
      </w:r>
      <w:r>
        <w:rPr>
          <w:spacing w:val="-7"/>
          <w:sz w:val="20"/>
        </w:rPr>
        <w:t xml:space="preserve"> </w:t>
      </w:r>
      <w:r>
        <w:rPr>
          <w:sz w:val="20"/>
        </w:rPr>
        <w:t>how</w:t>
      </w:r>
      <w:r>
        <w:rPr>
          <w:spacing w:val="-8"/>
          <w:sz w:val="20"/>
        </w:rPr>
        <w:t xml:space="preserve"> </w:t>
      </w:r>
      <w:r>
        <w:rPr>
          <w:spacing w:val="-2"/>
          <w:sz w:val="20"/>
        </w:rPr>
        <w:t>that’s</w:t>
      </w:r>
    </w:p>
    <w:p w14:paraId="641C1A75" w14:textId="77777777" w:rsidR="00805B0D" w:rsidRDefault="00234FD3">
      <w:pPr>
        <w:pStyle w:val="ListParagraph"/>
        <w:numPr>
          <w:ilvl w:val="0"/>
          <w:numId w:val="46"/>
        </w:numPr>
        <w:tabs>
          <w:tab w:val="left" w:pos="977"/>
        </w:tabs>
        <w:ind w:left="977" w:hanging="698"/>
        <w:rPr>
          <w:sz w:val="20"/>
        </w:rPr>
      </w:pPr>
      <w:r>
        <w:rPr>
          <w:sz w:val="20"/>
        </w:rPr>
        <w:t>affecting</w:t>
      </w:r>
      <w:r>
        <w:rPr>
          <w:spacing w:val="-6"/>
          <w:sz w:val="20"/>
        </w:rPr>
        <w:t xml:space="preserve"> </w:t>
      </w:r>
      <w:r>
        <w:rPr>
          <w:sz w:val="20"/>
        </w:rPr>
        <w:t>their</w:t>
      </w:r>
      <w:r>
        <w:rPr>
          <w:spacing w:val="-6"/>
          <w:sz w:val="20"/>
        </w:rPr>
        <w:t xml:space="preserve"> </w:t>
      </w:r>
      <w:r>
        <w:rPr>
          <w:sz w:val="20"/>
        </w:rPr>
        <w:t>whole</w:t>
      </w:r>
      <w:r>
        <w:rPr>
          <w:spacing w:val="-5"/>
          <w:sz w:val="20"/>
        </w:rPr>
        <w:t xml:space="preserve"> </w:t>
      </w:r>
      <w:r>
        <w:rPr>
          <w:sz w:val="20"/>
        </w:rPr>
        <w:t>skeletal</w:t>
      </w:r>
      <w:r>
        <w:rPr>
          <w:spacing w:val="-4"/>
          <w:sz w:val="20"/>
        </w:rPr>
        <w:t xml:space="preserve"> </w:t>
      </w:r>
      <w:r>
        <w:rPr>
          <w:sz w:val="20"/>
        </w:rPr>
        <w:t>system</w:t>
      </w:r>
      <w:r>
        <w:rPr>
          <w:spacing w:val="-7"/>
          <w:sz w:val="20"/>
        </w:rPr>
        <w:t xml:space="preserve"> </w:t>
      </w:r>
      <w:r>
        <w:rPr>
          <w:sz w:val="20"/>
        </w:rPr>
        <w:t>get</w:t>
      </w:r>
      <w:r>
        <w:rPr>
          <w:spacing w:val="-5"/>
          <w:sz w:val="20"/>
        </w:rPr>
        <w:t xml:space="preserve"> </w:t>
      </w:r>
      <w:r>
        <w:rPr>
          <w:sz w:val="20"/>
        </w:rPr>
        <w:t>them</w:t>
      </w:r>
      <w:r>
        <w:rPr>
          <w:spacing w:val="-2"/>
          <w:sz w:val="20"/>
        </w:rPr>
        <w:t xml:space="preserve"> </w:t>
      </w:r>
      <w:r>
        <w:rPr>
          <w:sz w:val="20"/>
        </w:rPr>
        <w:t>to</w:t>
      </w:r>
      <w:r>
        <w:rPr>
          <w:spacing w:val="-8"/>
          <w:sz w:val="20"/>
        </w:rPr>
        <w:t xml:space="preserve"> </w:t>
      </w:r>
      <w:r>
        <w:rPr>
          <w:sz w:val="20"/>
        </w:rPr>
        <w:t>take</w:t>
      </w:r>
      <w:r>
        <w:rPr>
          <w:spacing w:val="-7"/>
          <w:sz w:val="20"/>
        </w:rPr>
        <w:t xml:space="preserve"> </w:t>
      </w:r>
      <w:r>
        <w:rPr>
          <w:sz w:val="20"/>
        </w:rPr>
        <w:t>five</w:t>
      </w:r>
      <w:r>
        <w:rPr>
          <w:spacing w:val="-8"/>
          <w:sz w:val="20"/>
        </w:rPr>
        <w:t xml:space="preserve"> </w:t>
      </w:r>
      <w:r>
        <w:rPr>
          <w:sz w:val="20"/>
        </w:rPr>
        <w:t>breaths</w:t>
      </w:r>
      <w:r>
        <w:rPr>
          <w:spacing w:val="-7"/>
          <w:sz w:val="20"/>
        </w:rPr>
        <w:t xml:space="preserve"> </w:t>
      </w:r>
      <w:r>
        <w:rPr>
          <w:sz w:val="20"/>
        </w:rPr>
        <w:t>and</w:t>
      </w:r>
      <w:r>
        <w:rPr>
          <w:spacing w:val="-4"/>
          <w:sz w:val="20"/>
        </w:rPr>
        <w:t xml:space="preserve"> </w:t>
      </w:r>
      <w:r>
        <w:rPr>
          <w:sz w:val="20"/>
        </w:rPr>
        <w:t>they</w:t>
      </w:r>
      <w:r>
        <w:rPr>
          <w:spacing w:val="-5"/>
          <w:sz w:val="20"/>
        </w:rPr>
        <w:t xml:space="preserve"> can</w:t>
      </w:r>
    </w:p>
    <w:p w14:paraId="641C1A76" w14:textId="77777777" w:rsidR="00805B0D" w:rsidRDefault="00234FD3">
      <w:pPr>
        <w:pStyle w:val="ListParagraph"/>
        <w:numPr>
          <w:ilvl w:val="0"/>
          <w:numId w:val="46"/>
        </w:numPr>
        <w:tabs>
          <w:tab w:val="left" w:pos="977"/>
        </w:tabs>
        <w:spacing w:line="242" w:lineRule="exact"/>
        <w:ind w:left="977" w:hanging="698"/>
        <w:rPr>
          <w:sz w:val="20"/>
        </w:rPr>
      </w:pPr>
      <w:r>
        <w:rPr>
          <w:sz w:val="20"/>
        </w:rPr>
        <w:t>change</w:t>
      </w:r>
      <w:r>
        <w:rPr>
          <w:spacing w:val="-9"/>
          <w:sz w:val="20"/>
        </w:rPr>
        <w:t xml:space="preserve"> </w:t>
      </w:r>
      <w:r>
        <w:rPr>
          <w:spacing w:val="-2"/>
          <w:sz w:val="20"/>
        </w:rPr>
        <w:t>that.</w:t>
      </w:r>
    </w:p>
    <w:p w14:paraId="641C1A77" w14:textId="77777777" w:rsidR="00805B0D" w:rsidRDefault="00234FD3">
      <w:pPr>
        <w:pStyle w:val="BodyText"/>
        <w:spacing w:line="242" w:lineRule="exact"/>
        <w:ind w:left="279"/>
        <w:rPr>
          <w:rFonts w:ascii="Calibri"/>
        </w:rPr>
      </w:pPr>
      <w:r>
        <w:rPr>
          <w:rFonts w:ascii="Calibri"/>
          <w:spacing w:val="-5"/>
        </w:rPr>
        <w:t>832</w:t>
      </w:r>
    </w:p>
    <w:p w14:paraId="641C1A78" w14:textId="77777777" w:rsidR="00805B0D" w:rsidRDefault="00234FD3">
      <w:pPr>
        <w:pStyle w:val="ListParagraph"/>
        <w:numPr>
          <w:ilvl w:val="0"/>
          <w:numId w:val="45"/>
        </w:numPr>
        <w:tabs>
          <w:tab w:val="left" w:pos="977"/>
          <w:tab w:val="left" w:pos="1697"/>
        </w:tabs>
        <w:ind w:left="977" w:hanging="698"/>
        <w:rPr>
          <w:b/>
          <w:sz w:val="20"/>
        </w:rPr>
      </w:pPr>
      <w:r>
        <w:rPr>
          <w:b/>
          <w:spacing w:val="-5"/>
          <w:sz w:val="20"/>
        </w:rPr>
        <w:t>I:</w:t>
      </w:r>
      <w:r>
        <w:rPr>
          <w:b/>
          <w:sz w:val="20"/>
        </w:rPr>
        <w:tab/>
        <w:t>So</w:t>
      </w:r>
      <w:r>
        <w:rPr>
          <w:b/>
          <w:spacing w:val="-6"/>
          <w:sz w:val="20"/>
        </w:rPr>
        <w:t xml:space="preserve"> </w:t>
      </w:r>
      <w:r>
        <w:rPr>
          <w:b/>
          <w:sz w:val="20"/>
        </w:rPr>
        <w:t>how</w:t>
      </w:r>
      <w:r>
        <w:rPr>
          <w:b/>
          <w:spacing w:val="-5"/>
          <w:sz w:val="20"/>
        </w:rPr>
        <w:t xml:space="preserve"> </w:t>
      </w:r>
      <w:r>
        <w:rPr>
          <w:b/>
          <w:sz w:val="20"/>
        </w:rPr>
        <w:t>might</w:t>
      </w:r>
      <w:r>
        <w:rPr>
          <w:b/>
          <w:spacing w:val="-4"/>
          <w:sz w:val="20"/>
        </w:rPr>
        <w:t xml:space="preserve"> </w:t>
      </w:r>
      <w:r>
        <w:rPr>
          <w:b/>
          <w:sz w:val="20"/>
        </w:rPr>
        <w:t>we</w:t>
      </w:r>
      <w:r>
        <w:rPr>
          <w:b/>
          <w:spacing w:val="-4"/>
          <w:sz w:val="20"/>
        </w:rPr>
        <w:t xml:space="preserve"> </w:t>
      </w:r>
      <w:r>
        <w:rPr>
          <w:b/>
          <w:sz w:val="20"/>
        </w:rPr>
        <w:t>assess</w:t>
      </w:r>
      <w:r>
        <w:rPr>
          <w:b/>
          <w:spacing w:val="-5"/>
          <w:sz w:val="20"/>
        </w:rPr>
        <w:t xml:space="preserve"> </w:t>
      </w:r>
      <w:r>
        <w:rPr>
          <w:b/>
          <w:sz w:val="20"/>
        </w:rPr>
        <w:t>some</w:t>
      </w:r>
      <w:r>
        <w:rPr>
          <w:b/>
          <w:spacing w:val="-4"/>
          <w:sz w:val="20"/>
        </w:rPr>
        <w:t xml:space="preserve"> </w:t>
      </w:r>
      <w:r>
        <w:rPr>
          <w:b/>
          <w:sz w:val="20"/>
        </w:rPr>
        <w:t>of</w:t>
      </w:r>
      <w:r>
        <w:rPr>
          <w:b/>
          <w:spacing w:val="-6"/>
          <w:sz w:val="20"/>
        </w:rPr>
        <w:t xml:space="preserve"> </w:t>
      </w:r>
      <w:r>
        <w:rPr>
          <w:b/>
          <w:sz w:val="20"/>
        </w:rPr>
        <w:t>the</w:t>
      </w:r>
      <w:r>
        <w:rPr>
          <w:b/>
          <w:spacing w:val="-5"/>
          <w:sz w:val="20"/>
        </w:rPr>
        <w:t xml:space="preserve"> </w:t>
      </w:r>
      <w:r>
        <w:rPr>
          <w:b/>
          <w:sz w:val="20"/>
        </w:rPr>
        <w:t>affects</w:t>
      </w:r>
      <w:r>
        <w:rPr>
          <w:b/>
          <w:spacing w:val="-7"/>
          <w:sz w:val="20"/>
        </w:rPr>
        <w:t xml:space="preserve"> </w:t>
      </w:r>
      <w:r>
        <w:rPr>
          <w:b/>
          <w:sz w:val="20"/>
        </w:rPr>
        <w:t>that</w:t>
      </w:r>
      <w:r>
        <w:rPr>
          <w:b/>
          <w:spacing w:val="-4"/>
          <w:sz w:val="20"/>
        </w:rPr>
        <w:t xml:space="preserve"> </w:t>
      </w:r>
      <w:r>
        <w:rPr>
          <w:b/>
          <w:sz w:val="20"/>
        </w:rPr>
        <w:t>we</w:t>
      </w:r>
      <w:r>
        <w:rPr>
          <w:b/>
          <w:spacing w:val="-5"/>
          <w:sz w:val="20"/>
        </w:rPr>
        <w:t xml:space="preserve"> </w:t>
      </w:r>
      <w:r>
        <w:rPr>
          <w:b/>
          <w:sz w:val="20"/>
        </w:rPr>
        <w:t>think</w:t>
      </w:r>
      <w:r>
        <w:rPr>
          <w:b/>
          <w:spacing w:val="-4"/>
          <w:sz w:val="20"/>
        </w:rPr>
        <w:t xml:space="preserve"> </w:t>
      </w:r>
      <w:r>
        <w:rPr>
          <w:b/>
          <w:spacing w:val="-5"/>
          <w:sz w:val="20"/>
        </w:rPr>
        <w:t>are</w:t>
      </w:r>
    </w:p>
    <w:p w14:paraId="641C1A79" w14:textId="77777777" w:rsidR="00805B0D" w:rsidRDefault="00234FD3">
      <w:pPr>
        <w:pStyle w:val="ListParagraph"/>
        <w:numPr>
          <w:ilvl w:val="0"/>
          <w:numId w:val="45"/>
        </w:numPr>
        <w:tabs>
          <w:tab w:val="left" w:pos="977"/>
        </w:tabs>
        <w:ind w:left="977" w:hanging="698"/>
        <w:rPr>
          <w:b/>
          <w:sz w:val="20"/>
        </w:rPr>
      </w:pPr>
      <w:r>
        <w:rPr>
          <w:b/>
          <w:sz w:val="20"/>
        </w:rPr>
        <w:t>happening</w:t>
      </w:r>
      <w:r>
        <w:rPr>
          <w:b/>
          <w:spacing w:val="-7"/>
          <w:sz w:val="20"/>
        </w:rPr>
        <w:t xml:space="preserve"> </w:t>
      </w:r>
      <w:r>
        <w:rPr>
          <w:b/>
          <w:sz w:val="20"/>
        </w:rPr>
        <w:t>due</w:t>
      </w:r>
      <w:r>
        <w:rPr>
          <w:b/>
          <w:spacing w:val="-9"/>
          <w:sz w:val="20"/>
        </w:rPr>
        <w:t xml:space="preserve"> </w:t>
      </w:r>
      <w:r>
        <w:rPr>
          <w:b/>
          <w:sz w:val="20"/>
        </w:rPr>
        <w:t>to</w:t>
      </w:r>
      <w:r>
        <w:rPr>
          <w:b/>
          <w:spacing w:val="-9"/>
          <w:sz w:val="20"/>
        </w:rPr>
        <w:t xml:space="preserve"> </w:t>
      </w:r>
      <w:r>
        <w:rPr>
          <w:b/>
          <w:sz w:val="20"/>
        </w:rPr>
        <w:t>dysfunctional</w:t>
      </w:r>
      <w:r>
        <w:rPr>
          <w:b/>
          <w:spacing w:val="-7"/>
          <w:sz w:val="20"/>
        </w:rPr>
        <w:t xml:space="preserve"> </w:t>
      </w:r>
      <w:r>
        <w:rPr>
          <w:b/>
          <w:sz w:val="20"/>
        </w:rPr>
        <w:t>breathing?</w:t>
      </w:r>
      <w:r>
        <w:rPr>
          <w:b/>
          <w:spacing w:val="-7"/>
          <w:sz w:val="20"/>
        </w:rPr>
        <w:t xml:space="preserve"> </w:t>
      </w:r>
      <w:r>
        <w:rPr>
          <w:b/>
          <w:sz w:val="20"/>
        </w:rPr>
        <w:t>So</w:t>
      </w:r>
      <w:r>
        <w:rPr>
          <w:b/>
          <w:spacing w:val="-6"/>
          <w:sz w:val="20"/>
        </w:rPr>
        <w:t xml:space="preserve"> </w:t>
      </w:r>
      <w:r>
        <w:rPr>
          <w:b/>
          <w:sz w:val="20"/>
        </w:rPr>
        <w:t>we’ve</w:t>
      </w:r>
      <w:r>
        <w:rPr>
          <w:b/>
          <w:spacing w:val="-9"/>
          <w:sz w:val="20"/>
        </w:rPr>
        <w:t xml:space="preserve"> </w:t>
      </w:r>
      <w:r>
        <w:rPr>
          <w:b/>
          <w:sz w:val="20"/>
        </w:rPr>
        <w:t>talked</w:t>
      </w:r>
      <w:r>
        <w:rPr>
          <w:b/>
          <w:spacing w:val="-7"/>
          <w:sz w:val="20"/>
        </w:rPr>
        <w:t xml:space="preserve"> </w:t>
      </w:r>
      <w:r>
        <w:rPr>
          <w:b/>
          <w:sz w:val="20"/>
        </w:rPr>
        <w:t>about</w:t>
      </w:r>
      <w:r>
        <w:rPr>
          <w:b/>
          <w:spacing w:val="-8"/>
          <w:sz w:val="20"/>
        </w:rPr>
        <w:t xml:space="preserve"> </w:t>
      </w:r>
      <w:r>
        <w:rPr>
          <w:b/>
          <w:spacing w:val="-5"/>
          <w:sz w:val="20"/>
        </w:rPr>
        <w:t>how</w:t>
      </w:r>
    </w:p>
    <w:p w14:paraId="641C1A7A" w14:textId="77777777" w:rsidR="00805B0D" w:rsidRDefault="00234FD3">
      <w:pPr>
        <w:pStyle w:val="ListParagraph"/>
        <w:numPr>
          <w:ilvl w:val="0"/>
          <w:numId w:val="45"/>
        </w:numPr>
        <w:tabs>
          <w:tab w:val="left" w:pos="977"/>
        </w:tabs>
        <w:spacing w:line="243" w:lineRule="exact"/>
        <w:ind w:left="977" w:hanging="698"/>
        <w:rPr>
          <w:b/>
          <w:sz w:val="20"/>
        </w:rPr>
      </w:pPr>
      <w:r>
        <w:rPr>
          <w:b/>
          <w:sz w:val="20"/>
        </w:rPr>
        <w:t>we</w:t>
      </w:r>
      <w:r>
        <w:rPr>
          <w:b/>
          <w:spacing w:val="-7"/>
          <w:sz w:val="20"/>
        </w:rPr>
        <w:t xml:space="preserve"> </w:t>
      </w:r>
      <w:r>
        <w:rPr>
          <w:b/>
          <w:sz w:val="20"/>
        </w:rPr>
        <w:t>assess</w:t>
      </w:r>
      <w:r>
        <w:rPr>
          <w:b/>
          <w:spacing w:val="-8"/>
          <w:sz w:val="20"/>
        </w:rPr>
        <w:t xml:space="preserve"> </w:t>
      </w:r>
      <w:r>
        <w:rPr>
          <w:b/>
          <w:sz w:val="20"/>
        </w:rPr>
        <w:t>dysfunctional</w:t>
      </w:r>
      <w:r>
        <w:rPr>
          <w:b/>
          <w:spacing w:val="-10"/>
          <w:sz w:val="20"/>
        </w:rPr>
        <w:t xml:space="preserve"> </w:t>
      </w:r>
      <w:r>
        <w:rPr>
          <w:b/>
          <w:sz w:val="20"/>
        </w:rPr>
        <w:t>breathing,</w:t>
      </w:r>
      <w:r>
        <w:rPr>
          <w:b/>
          <w:spacing w:val="-7"/>
          <w:sz w:val="20"/>
        </w:rPr>
        <w:t xml:space="preserve"> </w:t>
      </w:r>
      <w:r>
        <w:rPr>
          <w:b/>
          <w:sz w:val="20"/>
        </w:rPr>
        <w:t>but</w:t>
      </w:r>
      <w:r>
        <w:rPr>
          <w:b/>
          <w:spacing w:val="-6"/>
          <w:sz w:val="20"/>
        </w:rPr>
        <w:t xml:space="preserve"> </w:t>
      </w:r>
      <w:r>
        <w:rPr>
          <w:b/>
          <w:sz w:val="20"/>
        </w:rPr>
        <w:t>how</w:t>
      </w:r>
      <w:r>
        <w:rPr>
          <w:b/>
          <w:spacing w:val="-8"/>
          <w:sz w:val="20"/>
        </w:rPr>
        <w:t xml:space="preserve"> </w:t>
      </w:r>
      <w:r>
        <w:rPr>
          <w:b/>
          <w:sz w:val="20"/>
        </w:rPr>
        <w:t>might</w:t>
      </w:r>
      <w:r>
        <w:rPr>
          <w:b/>
          <w:spacing w:val="-6"/>
          <w:sz w:val="20"/>
        </w:rPr>
        <w:t xml:space="preserve"> </w:t>
      </w:r>
      <w:r>
        <w:rPr>
          <w:b/>
          <w:sz w:val="20"/>
        </w:rPr>
        <w:t>you</w:t>
      </w:r>
      <w:r>
        <w:rPr>
          <w:b/>
          <w:spacing w:val="-7"/>
          <w:sz w:val="20"/>
        </w:rPr>
        <w:t xml:space="preserve"> </w:t>
      </w:r>
      <w:r>
        <w:rPr>
          <w:b/>
          <w:sz w:val="20"/>
        </w:rPr>
        <w:t>assess</w:t>
      </w:r>
      <w:r>
        <w:rPr>
          <w:b/>
          <w:spacing w:val="-8"/>
          <w:sz w:val="20"/>
        </w:rPr>
        <w:t xml:space="preserve"> </w:t>
      </w:r>
      <w:r>
        <w:rPr>
          <w:b/>
          <w:sz w:val="20"/>
        </w:rPr>
        <w:t>some</w:t>
      </w:r>
      <w:r>
        <w:rPr>
          <w:b/>
          <w:spacing w:val="-9"/>
          <w:sz w:val="20"/>
        </w:rPr>
        <w:t xml:space="preserve"> </w:t>
      </w:r>
      <w:r>
        <w:rPr>
          <w:b/>
          <w:spacing w:val="-5"/>
          <w:sz w:val="20"/>
        </w:rPr>
        <w:t>of</w:t>
      </w:r>
    </w:p>
    <w:p w14:paraId="641C1A7B" w14:textId="77777777" w:rsidR="00805B0D" w:rsidRDefault="00234FD3">
      <w:pPr>
        <w:pStyle w:val="ListParagraph"/>
        <w:numPr>
          <w:ilvl w:val="0"/>
          <w:numId w:val="45"/>
        </w:numPr>
        <w:tabs>
          <w:tab w:val="left" w:pos="977"/>
        </w:tabs>
        <w:ind w:left="977" w:hanging="698"/>
        <w:rPr>
          <w:b/>
          <w:sz w:val="20"/>
        </w:rPr>
      </w:pPr>
      <w:r>
        <w:rPr>
          <w:b/>
          <w:sz w:val="20"/>
        </w:rPr>
        <w:t>the</w:t>
      </w:r>
      <w:r>
        <w:rPr>
          <w:b/>
          <w:spacing w:val="-8"/>
          <w:sz w:val="20"/>
        </w:rPr>
        <w:t xml:space="preserve"> </w:t>
      </w:r>
      <w:r>
        <w:rPr>
          <w:b/>
          <w:sz w:val="20"/>
        </w:rPr>
        <w:t>affects</w:t>
      </w:r>
      <w:r>
        <w:rPr>
          <w:b/>
          <w:spacing w:val="-8"/>
          <w:sz w:val="20"/>
        </w:rPr>
        <w:t xml:space="preserve"> </w:t>
      </w:r>
      <w:r>
        <w:rPr>
          <w:b/>
          <w:sz w:val="20"/>
        </w:rPr>
        <w:t>that</w:t>
      </w:r>
      <w:r>
        <w:rPr>
          <w:b/>
          <w:spacing w:val="-7"/>
          <w:sz w:val="20"/>
        </w:rPr>
        <w:t xml:space="preserve"> </w:t>
      </w:r>
      <w:r>
        <w:rPr>
          <w:b/>
          <w:sz w:val="20"/>
        </w:rPr>
        <w:t>are</w:t>
      </w:r>
      <w:r>
        <w:rPr>
          <w:b/>
          <w:spacing w:val="-7"/>
          <w:sz w:val="20"/>
        </w:rPr>
        <w:t xml:space="preserve"> </w:t>
      </w:r>
      <w:r>
        <w:rPr>
          <w:b/>
          <w:sz w:val="20"/>
        </w:rPr>
        <w:t>happening?</w:t>
      </w:r>
      <w:r>
        <w:rPr>
          <w:b/>
          <w:spacing w:val="-8"/>
          <w:sz w:val="20"/>
        </w:rPr>
        <w:t xml:space="preserve"> </w:t>
      </w:r>
      <w:r>
        <w:rPr>
          <w:b/>
          <w:sz w:val="20"/>
        </w:rPr>
        <w:t>So,</w:t>
      </w:r>
      <w:r>
        <w:rPr>
          <w:b/>
          <w:spacing w:val="-7"/>
          <w:sz w:val="20"/>
        </w:rPr>
        <w:t xml:space="preserve"> </w:t>
      </w:r>
      <w:r>
        <w:rPr>
          <w:b/>
          <w:sz w:val="20"/>
        </w:rPr>
        <w:t>FRED</w:t>
      </w:r>
      <w:r>
        <w:rPr>
          <w:b/>
          <w:spacing w:val="-7"/>
          <w:sz w:val="20"/>
        </w:rPr>
        <w:t xml:space="preserve"> </w:t>
      </w:r>
      <w:r>
        <w:rPr>
          <w:b/>
          <w:sz w:val="20"/>
        </w:rPr>
        <w:t>you</w:t>
      </w:r>
      <w:r>
        <w:rPr>
          <w:b/>
          <w:spacing w:val="-9"/>
          <w:sz w:val="20"/>
        </w:rPr>
        <w:t xml:space="preserve"> </w:t>
      </w:r>
      <w:r>
        <w:rPr>
          <w:b/>
          <w:sz w:val="20"/>
        </w:rPr>
        <w:t>obviously</w:t>
      </w:r>
      <w:r>
        <w:rPr>
          <w:b/>
          <w:spacing w:val="-8"/>
          <w:sz w:val="20"/>
        </w:rPr>
        <w:t xml:space="preserve"> </w:t>
      </w:r>
      <w:r>
        <w:rPr>
          <w:b/>
          <w:sz w:val="20"/>
        </w:rPr>
        <w:t>mentioned</w:t>
      </w:r>
      <w:r>
        <w:rPr>
          <w:b/>
          <w:spacing w:val="-9"/>
          <w:sz w:val="20"/>
        </w:rPr>
        <w:t xml:space="preserve"> </w:t>
      </w:r>
      <w:r>
        <w:rPr>
          <w:b/>
          <w:spacing w:val="-2"/>
          <w:sz w:val="20"/>
        </w:rPr>
        <w:t>doing</w:t>
      </w:r>
    </w:p>
    <w:p w14:paraId="641C1A7C" w14:textId="77777777" w:rsidR="00805B0D" w:rsidRDefault="00234FD3">
      <w:pPr>
        <w:pStyle w:val="ListParagraph"/>
        <w:numPr>
          <w:ilvl w:val="0"/>
          <w:numId w:val="45"/>
        </w:numPr>
        <w:tabs>
          <w:tab w:val="left" w:pos="977"/>
        </w:tabs>
        <w:spacing w:line="257" w:lineRule="exact"/>
        <w:ind w:left="977" w:hanging="698"/>
        <w:rPr>
          <w:b/>
          <w:sz w:val="20"/>
        </w:rPr>
      </w:pPr>
      <w:r>
        <w:rPr>
          <w:b/>
          <w:sz w:val="20"/>
        </w:rPr>
        <w:t>the</w:t>
      </w:r>
      <w:r>
        <w:rPr>
          <w:b/>
          <w:spacing w:val="-7"/>
          <w:sz w:val="20"/>
        </w:rPr>
        <w:t xml:space="preserve"> </w:t>
      </w:r>
      <w:r>
        <w:rPr>
          <w:b/>
          <w:sz w:val="20"/>
        </w:rPr>
        <w:t>straight</w:t>
      </w:r>
      <w:r>
        <w:rPr>
          <w:b/>
          <w:spacing w:val="-6"/>
          <w:sz w:val="20"/>
        </w:rPr>
        <w:t xml:space="preserve"> </w:t>
      </w:r>
      <w:r>
        <w:rPr>
          <w:b/>
          <w:sz w:val="20"/>
        </w:rPr>
        <w:t>leg</w:t>
      </w:r>
      <w:r>
        <w:rPr>
          <w:b/>
          <w:spacing w:val="-7"/>
          <w:sz w:val="20"/>
        </w:rPr>
        <w:t xml:space="preserve"> </w:t>
      </w:r>
      <w:r>
        <w:rPr>
          <w:b/>
          <w:sz w:val="20"/>
        </w:rPr>
        <w:t>raise</w:t>
      </w:r>
      <w:r>
        <w:rPr>
          <w:b/>
          <w:spacing w:val="-4"/>
          <w:sz w:val="20"/>
        </w:rPr>
        <w:t xml:space="preserve"> </w:t>
      </w:r>
      <w:r>
        <w:rPr>
          <w:b/>
          <w:sz w:val="20"/>
        </w:rPr>
        <w:t>testing</w:t>
      </w:r>
      <w:r>
        <w:rPr>
          <w:b/>
          <w:spacing w:val="-7"/>
          <w:sz w:val="20"/>
        </w:rPr>
        <w:t xml:space="preserve"> </w:t>
      </w:r>
      <w:r>
        <w:rPr>
          <w:b/>
          <w:sz w:val="20"/>
        </w:rPr>
        <w:t>for</w:t>
      </w:r>
      <w:r>
        <w:rPr>
          <w:b/>
          <w:spacing w:val="-7"/>
          <w:sz w:val="20"/>
        </w:rPr>
        <w:t xml:space="preserve"> </w:t>
      </w:r>
      <w:r>
        <w:rPr>
          <w:b/>
          <w:sz w:val="20"/>
        </w:rPr>
        <w:t>the</w:t>
      </w:r>
      <w:r>
        <w:rPr>
          <w:b/>
          <w:spacing w:val="-6"/>
          <w:sz w:val="20"/>
        </w:rPr>
        <w:t xml:space="preserve"> </w:t>
      </w:r>
      <w:r>
        <w:rPr>
          <w:b/>
          <w:sz w:val="20"/>
        </w:rPr>
        <w:t>hamstring.</w:t>
      </w:r>
      <w:r>
        <w:rPr>
          <w:b/>
          <w:spacing w:val="-6"/>
          <w:sz w:val="20"/>
        </w:rPr>
        <w:t xml:space="preserve"> </w:t>
      </w:r>
      <w:r>
        <w:rPr>
          <w:b/>
          <w:sz w:val="20"/>
        </w:rPr>
        <w:t>Is</w:t>
      </w:r>
      <w:r>
        <w:rPr>
          <w:b/>
          <w:spacing w:val="-7"/>
          <w:sz w:val="20"/>
        </w:rPr>
        <w:t xml:space="preserve"> </w:t>
      </w:r>
      <w:r>
        <w:rPr>
          <w:b/>
          <w:sz w:val="20"/>
        </w:rPr>
        <w:t>there</w:t>
      </w:r>
      <w:r>
        <w:rPr>
          <w:b/>
          <w:spacing w:val="-7"/>
          <w:sz w:val="20"/>
        </w:rPr>
        <w:t xml:space="preserve"> </w:t>
      </w:r>
      <w:r>
        <w:rPr>
          <w:b/>
          <w:sz w:val="20"/>
        </w:rPr>
        <w:t>anything</w:t>
      </w:r>
      <w:r>
        <w:rPr>
          <w:b/>
          <w:spacing w:val="-8"/>
          <w:sz w:val="20"/>
        </w:rPr>
        <w:t xml:space="preserve"> </w:t>
      </w:r>
      <w:r>
        <w:rPr>
          <w:b/>
          <w:spacing w:val="-4"/>
          <w:sz w:val="20"/>
        </w:rPr>
        <w:t>else</w:t>
      </w:r>
    </w:p>
    <w:p w14:paraId="641C1A7D" w14:textId="77777777" w:rsidR="00805B0D" w:rsidRDefault="00805B0D">
      <w:pPr>
        <w:spacing w:line="257" w:lineRule="exact"/>
        <w:rPr>
          <w:sz w:val="20"/>
        </w:rPr>
        <w:sectPr w:rsidR="00805B0D" w:rsidSect="00C97A40">
          <w:pgSz w:w="11910" w:h="16840"/>
          <w:pgMar w:top="1340" w:right="820" w:bottom="1200" w:left="820" w:header="751" w:footer="1000" w:gutter="0"/>
          <w:cols w:space="720"/>
        </w:sectPr>
      </w:pPr>
    </w:p>
    <w:p w14:paraId="641C1A7E" w14:textId="77777777" w:rsidR="00805B0D" w:rsidRDefault="00234FD3">
      <w:pPr>
        <w:pStyle w:val="ListParagraph"/>
        <w:numPr>
          <w:ilvl w:val="0"/>
          <w:numId w:val="45"/>
        </w:numPr>
        <w:tabs>
          <w:tab w:val="left" w:pos="977"/>
        </w:tabs>
        <w:spacing w:before="80" w:line="255" w:lineRule="exact"/>
        <w:ind w:left="977" w:hanging="698"/>
        <w:rPr>
          <w:b/>
          <w:sz w:val="20"/>
        </w:rPr>
      </w:pPr>
      <w:r>
        <w:rPr>
          <w:b/>
          <w:sz w:val="20"/>
        </w:rPr>
        <w:lastRenderedPageBreak/>
        <w:t>that</w:t>
      </w:r>
      <w:r>
        <w:rPr>
          <w:b/>
          <w:spacing w:val="-6"/>
          <w:sz w:val="20"/>
        </w:rPr>
        <w:t xml:space="preserve"> </w:t>
      </w:r>
      <w:r>
        <w:rPr>
          <w:b/>
          <w:sz w:val="20"/>
        </w:rPr>
        <w:t>you</w:t>
      </w:r>
      <w:r>
        <w:rPr>
          <w:b/>
          <w:spacing w:val="-6"/>
          <w:sz w:val="20"/>
        </w:rPr>
        <w:t xml:space="preserve"> </w:t>
      </w:r>
      <w:r>
        <w:rPr>
          <w:b/>
          <w:sz w:val="20"/>
        </w:rPr>
        <w:t>guys</w:t>
      </w:r>
      <w:r>
        <w:rPr>
          <w:b/>
          <w:spacing w:val="-7"/>
          <w:sz w:val="20"/>
        </w:rPr>
        <w:t xml:space="preserve"> </w:t>
      </w:r>
      <w:r>
        <w:rPr>
          <w:b/>
          <w:sz w:val="20"/>
        </w:rPr>
        <w:t>might</w:t>
      </w:r>
      <w:r>
        <w:rPr>
          <w:b/>
          <w:spacing w:val="-5"/>
          <w:sz w:val="20"/>
        </w:rPr>
        <w:t xml:space="preserve"> </w:t>
      </w:r>
      <w:r>
        <w:rPr>
          <w:b/>
          <w:sz w:val="20"/>
        </w:rPr>
        <w:t>observe</w:t>
      </w:r>
      <w:r>
        <w:rPr>
          <w:b/>
          <w:spacing w:val="-6"/>
          <w:sz w:val="20"/>
        </w:rPr>
        <w:t xml:space="preserve"> </w:t>
      </w:r>
      <w:r>
        <w:rPr>
          <w:b/>
          <w:sz w:val="20"/>
        </w:rPr>
        <w:t>or</w:t>
      </w:r>
      <w:r>
        <w:rPr>
          <w:b/>
          <w:spacing w:val="-7"/>
          <w:sz w:val="20"/>
        </w:rPr>
        <w:t xml:space="preserve"> </w:t>
      </w:r>
      <w:r>
        <w:rPr>
          <w:b/>
          <w:sz w:val="20"/>
        </w:rPr>
        <w:t>palpate</w:t>
      </w:r>
      <w:r>
        <w:rPr>
          <w:b/>
          <w:spacing w:val="-5"/>
          <w:sz w:val="20"/>
        </w:rPr>
        <w:t xml:space="preserve"> </w:t>
      </w:r>
      <w:r>
        <w:rPr>
          <w:b/>
          <w:sz w:val="20"/>
        </w:rPr>
        <w:t>or</w:t>
      </w:r>
      <w:r>
        <w:rPr>
          <w:b/>
          <w:spacing w:val="-6"/>
          <w:sz w:val="20"/>
        </w:rPr>
        <w:t xml:space="preserve"> </w:t>
      </w:r>
      <w:r>
        <w:rPr>
          <w:b/>
          <w:sz w:val="20"/>
        </w:rPr>
        <w:t>test</w:t>
      </w:r>
      <w:r>
        <w:rPr>
          <w:b/>
          <w:spacing w:val="-6"/>
          <w:sz w:val="20"/>
        </w:rPr>
        <w:t xml:space="preserve"> </w:t>
      </w:r>
      <w:r>
        <w:rPr>
          <w:b/>
          <w:sz w:val="20"/>
        </w:rPr>
        <w:t>that</w:t>
      </w:r>
      <w:r>
        <w:rPr>
          <w:b/>
          <w:spacing w:val="-7"/>
          <w:sz w:val="20"/>
        </w:rPr>
        <w:t xml:space="preserve"> </w:t>
      </w:r>
      <w:r>
        <w:rPr>
          <w:b/>
          <w:sz w:val="20"/>
        </w:rPr>
        <w:t>you’ve</w:t>
      </w:r>
      <w:r>
        <w:rPr>
          <w:b/>
          <w:spacing w:val="-7"/>
          <w:sz w:val="20"/>
        </w:rPr>
        <w:t xml:space="preserve"> </w:t>
      </w:r>
      <w:r>
        <w:rPr>
          <w:b/>
          <w:sz w:val="20"/>
        </w:rPr>
        <w:t>specifical</w:t>
      </w:r>
      <w:r>
        <w:rPr>
          <w:b/>
          <w:spacing w:val="-6"/>
          <w:sz w:val="20"/>
        </w:rPr>
        <w:t xml:space="preserve"> </w:t>
      </w:r>
      <w:r>
        <w:rPr>
          <w:b/>
          <w:spacing w:val="-4"/>
          <w:sz w:val="20"/>
        </w:rPr>
        <w:t>look</w:t>
      </w:r>
    </w:p>
    <w:p w14:paraId="641C1A7F" w14:textId="77777777" w:rsidR="00805B0D" w:rsidRDefault="00234FD3">
      <w:pPr>
        <w:pStyle w:val="ListParagraph"/>
        <w:numPr>
          <w:ilvl w:val="0"/>
          <w:numId w:val="45"/>
        </w:numPr>
        <w:tabs>
          <w:tab w:val="left" w:pos="977"/>
        </w:tabs>
        <w:ind w:left="977" w:hanging="698"/>
        <w:rPr>
          <w:b/>
          <w:sz w:val="20"/>
        </w:rPr>
      </w:pPr>
      <w:r>
        <w:rPr>
          <w:b/>
          <w:sz w:val="20"/>
        </w:rPr>
        <w:t>for</w:t>
      </w:r>
      <w:r>
        <w:rPr>
          <w:b/>
          <w:spacing w:val="-8"/>
          <w:sz w:val="20"/>
        </w:rPr>
        <w:t xml:space="preserve"> </w:t>
      </w:r>
      <w:r>
        <w:rPr>
          <w:b/>
          <w:sz w:val="20"/>
        </w:rPr>
        <w:t>or</w:t>
      </w:r>
      <w:r>
        <w:rPr>
          <w:b/>
          <w:spacing w:val="-7"/>
          <w:sz w:val="20"/>
        </w:rPr>
        <w:t xml:space="preserve"> </w:t>
      </w:r>
      <w:r>
        <w:rPr>
          <w:b/>
          <w:sz w:val="20"/>
        </w:rPr>
        <w:t>assess</w:t>
      </w:r>
      <w:r>
        <w:rPr>
          <w:b/>
          <w:spacing w:val="-9"/>
          <w:sz w:val="20"/>
        </w:rPr>
        <w:t xml:space="preserve"> </w:t>
      </w:r>
      <w:r>
        <w:rPr>
          <w:b/>
          <w:sz w:val="20"/>
        </w:rPr>
        <w:t>looking</w:t>
      </w:r>
      <w:r>
        <w:rPr>
          <w:b/>
          <w:spacing w:val="-7"/>
          <w:sz w:val="20"/>
        </w:rPr>
        <w:t xml:space="preserve"> </w:t>
      </w:r>
      <w:r>
        <w:rPr>
          <w:b/>
          <w:sz w:val="20"/>
        </w:rPr>
        <w:t>for</w:t>
      </w:r>
      <w:r>
        <w:rPr>
          <w:b/>
          <w:spacing w:val="-10"/>
          <w:sz w:val="20"/>
        </w:rPr>
        <w:t xml:space="preserve"> </w:t>
      </w:r>
      <w:r>
        <w:rPr>
          <w:b/>
          <w:sz w:val="20"/>
        </w:rPr>
        <w:t>the</w:t>
      </w:r>
      <w:r>
        <w:rPr>
          <w:b/>
          <w:spacing w:val="-8"/>
          <w:sz w:val="20"/>
        </w:rPr>
        <w:t xml:space="preserve"> </w:t>
      </w:r>
      <w:r>
        <w:rPr>
          <w:b/>
          <w:sz w:val="20"/>
        </w:rPr>
        <w:t>effects</w:t>
      </w:r>
      <w:r>
        <w:rPr>
          <w:b/>
          <w:spacing w:val="-7"/>
          <w:sz w:val="20"/>
        </w:rPr>
        <w:t xml:space="preserve"> </w:t>
      </w:r>
      <w:r>
        <w:rPr>
          <w:b/>
          <w:sz w:val="20"/>
        </w:rPr>
        <w:t>of</w:t>
      </w:r>
      <w:r>
        <w:rPr>
          <w:b/>
          <w:spacing w:val="-7"/>
          <w:sz w:val="20"/>
        </w:rPr>
        <w:t xml:space="preserve"> </w:t>
      </w:r>
      <w:r>
        <w:rPr>
          <w:b/>
          <w:sz w:val="20"/>
        </w:rPr>
        <w:t>dysfunctional</w:t>
      </w:r>
      <w:r>
        <w:rPr>
          <w:b/>
          <w:spacing w:val="-8"/>
          <w:sz w:val="20"/>
        </w:rPr>
        <w:t xml:space="preserve"> </w:t>
      </w:r>
      <w:r>
        <w:rPr>
          <w:b/>
          <w:sz w:val="20"/>
        </w:rPr>
        <w:t>breathing,</w:t>
      </w:r>
      <w:r>
        <w:rPr>
          <w:b/>
          <w:spacing w:val="-6"/>
          <w:sz w:val="20"/>
        </w:rPr>
        <w:t xml:space="preserve"> </w:t>
      </w:r>
      <w:r>
        <w:rPr>
          <w:b/>
          <w:spacing w:val="-2"/>
          <w:sz w:val="20"/>
        </w:rPr>
        <w:t>rather</w:t>
      </w:r>
    </w:p>
    <w:p w14:paraId="641C1A80" w14:textId="77777777" w:rsidR="00805B0D" w:rsidRDefault="00234FD3">
      <w:pPr>
        <w:pStyle w:val="ListParagraph"/>
        <w:numPr>
          <w:ilvl w:val="0"/>
          <w:numId w:val="45"/>
        </w:numPr>
        <w:tabs>
          <w:tab w:val="left" w:pos="977"/>
        </w:tabs>
        <w:ind w:left="977" w:hanging="698"/>
        <w:rPr>
          <w:b/>
          <w:sz w:val="20"/>
        </w:rPr>
      </w:pPr>
      <w:r>
        <w:rPr>
          <w:b/>
          <w:sz w:val="20"/>
        </w:rPr>
        <w:t>than</w:t>
      </w:r>
      <w:r>
        <w:rPr>
          <w:b/>
          <w:spacing w:val="-5"/>
          <w:sz w:val="20"/>
        </w:rPr>
        <w:t xml:space="preserve"> </w:t>
      </w:r>
      <w:r>
        <w:rPr>
          <w:b/>
          <w:sz w:val="20"/>
        </w:rPr>
        <w:t>just</w:t>
      </w:r>
      <w:r>
        <w:rPr>
          <w:b/>
          <w:spacing w:val="-3"/>
          <w:sz w:val="20"/>
        </w:rPr>
        <w:t xml:space="preserve"> </w:t>
      </w:r>
      <w:r>
        <w:rPr>
          <w:b/>
          <w:sz w:val="20"/>
        </w:rPr>
        <w:t>in</w:t>
      </w:r>
      <w:r>
        <w:rPr>
          <w:b/>
          <w:spacing w:val="-6"/>
          <w:sz w:val="20"/>
        </w:rPr>
        <w:t xml:space="preserve"> </w:t>
      </w:r>
      <w:r>
        <w:rPr>
          <w:b/>
          <w:spacing w:val="-2"/>
          <w:sz w:val="20"/>
        </w:rPr>
        <w:t>general?</w:t>
      </w:r>
    </w:p>
    <w:p w14:paraId="641C1A81" w14:textId="77777777" w:rsidR="00805B0D" w:rsidRDefault="00234FD3">
      <w:pPr>
        <w:pStyle w:val="BodyText"/>
        <w:spacing w:line="242" w:lineRule="exact"/>
        <w:ind w:left="279"/>
        <w:rPr>
          <w:rFonts w:ascii="Calibri"/>
        </w:rPr>
      </w:pPr>
      <w:r>
        <w:rPr>
          <w:rFonts w:ascii="Calibri"/>
          <w:spacing w:val="-5"/>
        </w:rPr>
        <w:t>841</w:t>
      </w:r>
    </w:p>
    <w:p w14:paraId="641C1A82" w14:textId="77777777" w:rsidR="00805B0D" w:rsidRDefault="00234FD3">
      <w:pPr>
        <w:pStyle w:val="ListParagraph"/>
        <w:numPr>
          <w:ilvl w:val="0"/>
          <w:numId w:val="44"/>
        </w:numPr>
        <w:tabs>
          <w:tab w:val="left" w:pos="977"/>
          <w:tab w:val="left" w:pos="2417"/>
        </w:tabs>
        <w:spacing w:line="242" w:lineRule="exact"/>
        <w:ind w:left="977" w:hanging="698"/>
        <w:rPr>
          <w:sz w:val="20"/>
        </w:rPr>
      </w:pPr>
      <w:r>
        <w:rPr>
          <w:spacing w:val="-2"/>
          <w:sz w:val="20"/>
        </w:rPr>
        <w:t>JASMINE:</w:t>
      </w:r>
      <w:r>
        <w:rPr>
          <w:sz w:val="20"/>
        </w:rPr>
        <w:tab/>
        <w:t>I</w:t>
      </w:r>
      <w:r>
        <w:rPr>
          <w:spacing w:val="-5"/>
          <w:sz w:val="20"/>
        </w:rPr>
        <w:t xml:space="preserve"> </w:t>
      </w:r>
      <w:r>
        <w:rPr>
          <w:sz w:val="20"/>
        </w:rPr>
        <w:t>guess</w:t>
      </w:r>
      <w:r>
        <w:rPr>
          <w:spacing w:val="-5"/>
          <w:sz w:val="20"/>
        </w:rPr>
        <w:t xml:space="preserve"> </w:t>
      </w:r>
      <w:r>
        <w:rPr>
          <w:sz w:val="20"/>
        </w:rPr>
        <w:t>I</w:t>
      </w:r>
      <w:r>
        <w:rPr>
          <w:spacing w:val="-4"/>
          <w:sz w:val="20"/>
        </w:rPr>
        <w:t xml:space="preserve"> </w:t>
      </w:r>
      <w:r>
        <w:rPr>
          <w:sz w:val="20"/>
        </w:rPr>
        <w:t>just</w:t>
      </w:r>
      <w:r>
        <w:rPr>
          <w:spacing w:val="-4"/>
          <w:sz w:val="20"/>
        </w:rPr>
        <w:t xml:space="preserve"> </w:t>
      </w:r>
      <w:r>
        <w:rPr>
          <w:sz w:val="20"/>
        </w:rPr>
        <w:t>it</w:t>
      </w:r>
      <w:r>
        <w:rPr>
          <w:spacing w:val="-4"/>
          <w:sz w:val="20"/>
        </w:rPr>
        <w:t xml:space="preserve"> </w:t>
      </w:r>
      <w:r>
        <w:rPr>
          <w:sz w:val="20"/>
        </w:rPr>
        <w:t>is</w:t>
      </w:r>
      <w:r>
        <w:rPr>
          <w:spacing w:val="-1"/>
          <w:sz w:val="20"/>
        </w:rPr>
        <w:t xml:space="preserve"> </w:t>
      </w:r>
      <w:r>
        <w:rPr>
          <w:sz w:val="20"/>
        </w:rPr>
        <w:t>a</w:t>
      </w:r>
      <w:r>
        <w:rPr>
          <w:spacing w:val="-4"/>
          <w:sz w:val="20"/>
        </w:rPr>
        <w:t xml:space="preserve"> </w:t>
      </w:r>
      <w:r>
        <w:rPr>
          <w:sz w:val="20"/>
        </w:rPr>
        <w:t>bit</w:t>
      </w:r>
      <w:r>
        <w:rPr>
          <w:spacing w:val="-3"/>
          <w:sz w:val="20"/>
        </w:rPr>
        <w:t xml:space="preserve"> </w:t>
      </w:r>
      <w:r>
        <w:rPr>
          <w:sz w:val="20"/>
        </w:rPr>
        <w:t>general</w:t>
      </w:r>
      <w:r>
        <w:rPr>
          <w:spacing w:val="-3"/>
          <w:sz w:val="20"/>
        </w:rPr>
        <w:t xml:space="preserve"> </w:t>
      </w:r>
      <w:r>
        <w:rPr>
          <w:sz w:val="20"/>
        </w:rPr>
        <w:t>but</w:t>
      </w:r>
      <w:r>
        <w:rPr>
          <w:spacing w:val="-3"/>
          <w:sz w:val="20"/>
        </w:rPr>
        <w:t xml:space="preserve"> </w:t>
      </w:r>
      <w:r>
        <w:rPr>
          <w:sz w:val="20"/>
        </w:rPr>
        <w:t>I</w:t>
      </w:r>
      <w:r>
        <w:rPr>
          <w:spacing w:val="-6"/>
          <w:sz w:val="20"/>
        </w:rPr>
        <w:t xml:space="preserve"> </w:t>
      </w:r>
      <w:r>
        <w:rPr>
          <w:sz w:val="20"/>
        </w:rPr>
        <w:t>do</w:t>
      </w:r>
      <w:r>
        <w:rPr>
          <w:spacing w:val="-2"/>
          <w:sz w:val="20"/>
        </w:rPr>
        <w:t xml:space="preserve"> </w:t>
      </w:r>
      <w:r>
        <w:rPr>
          <w:sz w:val="20"/>
        </w:rPr>
        <w:t>retest</w:t>
      </w:r>
      <w:r>
        <w:rPr>
          <w:spacing w:val="-2"/>
          <w:sz w:val="20"/>
        </w:rPr>
        <w:t xml:space="preserve"> </w:t>
      </w:r>
      <w:r>
        <w:rPr>
          <w:sz w:val="20"/>
        </w:rPr>
        <w:t>what</w:t>
      </w:r>
      <w:r>
        <w:rPr>
          <w:spacing w:val="-4"/>
          <w:sz w:val="20"/>
        </w:rPr>
        <w:t xml:space="preserve"> </w:t>
      </w:r>
      <w:r>
        <w:rPr>
          <w:sz w:val="20"/>
        </w:rPr>
        <w:t>I</w:t>
      </w:r>
      <w:r>
        <w:rPr>
          <w:spacing w:val="1"/>
          <w:sz w:val="20"/>
        </w:rPr>
        <w:t xml:space="preserve"> </w:t>
      </w:r>
      <w:r>
        <w:rPr>
          <w:sz w:val="20"/>
        </w:rPr>
        <w:t>tested</w:t>
      </w:r>
      <w:r>
        <w:rPr>
          <w:spacing w:val="-3"/>
          <w:sz w:val="20"/>
        </w:rPr>
        <w:t xml:space="preserve"> </w:t>
      </w:r>
      <w:r>
        <w:rPr>
          <w:spacing w:val="-2"/>
          <w:sz w:val="20"/>
        </w:rPr>
        <w:t>before.</w:t>
      </w:r>
    </w:p>
    <w:p w14:paraId="641C1A83" w14:textId="77777777" w:rsidR="00805B0D" w:rsidRDefault="00234FD3">
      <w:pPr>
        <w:pStyle w:val="ListParagraph"/>
        <w:numPr>
          <w:ilvl w:val="0"/>
          <w:numId w:val="44"/>
        </w:numPr>
        <w:tabs>
          <w:tab w:val="left" w:pos="977"/>
        </w:tabs>
        <w:ind w:left="977" w:hanging="698"/>
        <w:rPr>
          <w:sz w:val="20"/>
        </w:rPr>
      </w:pPr>
      <w:r>
        <w:rPr>
          <w:sz w:val="20"/>
        </w:rPr>
        <w:t>Especially</w:t>
      </w:r>
      <w:r>
        <w:rPr>
          <w:spacing w:val="-7"/>
          <w:sz w:val="20"/>
        </w:rPr>
        <w:t xml:space="preserve"> </w:t>
      </w:r>
      <w:r>
        <w:rPr>
          <w:sz w:val="20"/>
        </w:rPr>
        <w:t>the</w:t>
      </w:r>
      <w:r>
        <w:rPr>
          <w:spacing w:val="-7"/>
          <w:sz w:val="20"/>
        </w:rPr>
        <w:t xml:space="preserve"> </w:t>
      </w:r>
      <w:r>
        <w:rPr>
          <w:sz w:val="20"/>
        </w:rPr>
        <w:t>ones</w:t>
      </w:r>
      <w:r>
        <w:rPr>
          <w:spacing w:val="-4"/>
          <w:sz w:val="20"/>
        </w:rPr>
        <w:t xml:space="preserve"> </w:t>
      </w:r>
      <w:r>
        <w:rPr>
          <w:sz w:val="20"/>
        </w:rPr>
        <w:t>that</w:t>
      </w:r>
      <w:r>
        <w:rPr>
          <w:spacing w:val="-6"/>
          <w:sz w:val="20"/>
        </w:rPr>
        <w:t xml:space="preserve"> </w:t>
      </w:r>
      <w:r>
        <w:rPr>
          <w:sz w:val="20"/>
        </w:rPr>
        <w:t>especially</w:t>
      </w:r>
      <w:r>
        <w:rPr>
          <w:spacing w:val="-4"/>
          <w:sz w:val="20"/>
        </w:rPr>
        <w:t xml:space="preserve"> </w:t>
      </w:r>
      <w:r>
        <w:rPr>
          <w:sz w:val="20"/>
        </w:rPr>
        <w:t>the</w:t>
      </w:r>
      <w:r>
        <w:rPr>
          <w:spacing w:val="-6"/>
          <w:sz w:val="20"/>
        </w:rPr>
        <w:t xml:space="preserve"> </w:t>
      </w:r>
      <w:r>
        <w:rPr>
          <w:sz w:val="20"/>
        </w:rPr>
        <w:t>ones</w:t>
      </w:r>
      <w:r>
        <w:rPr>
          <w:spacing w:val="-7"/>
          <w:sz w:val="20"/>
        </w:rPr>
        <w:t xml:space="preserve"> </w:t>
      </w:r>
      <w:r>
        <w:rPr>
          <w:sz w:val="20"/>
        </w:rPr>
        <w:t>that</w:t>
      </w:r>
      <w:r>
        <w:rPr>
          <w:spacing w:val="-5"/>
          <w:sz w:val="20"/>
        </w:rPr>
        <w:t xml:space="preserve"> </w:t>
      </w:r>
      <w:r>
        <w:rPr>
          <w:sz w:val="20"/>
        </w:rPr>
        <w:t>patients</w:t>
      </w:r>
      <w:r>
        <w:rPr>
          <w:spacing w:val="-7"/>
          <w:sz w:val="20"/>
        </w:rPr>
        <w:t xml:space="preserve"> </w:t>
      </w:r>
      <w:r>
        <w:rPr>
          <w:sz w:val="20"/>
        </w:rPr>
        <w:t>really</w:t>
      </w:r>
      <w:r>
        <w:rPr>
          <w:spacing w:val="-5"/>
          <w:sz w:val="20"/>
        </w:rPr>
        <w:t xml:space="preserve"> </w:t>
      </w:r>
      <w:r>
        <w:rPr>
          <w:sz w:val="20"/>
        </w:rPr>
        <w:t>notice</w:t>
      </w:r>
      <w:r>
        <w:rPr>
          <w:spacing w:val="-7"/>
          <w:sz w:val="20"/>
        </w:rPr>
        <w:t xml:space="preserve"> </w:t>
      </w:r>
      <w:r>
        <w:rPr>
          <w:sz w:val="20"/>
        </w:rPr>
        <w:t>as</w:t>
      </w:r>
      <w:r>
        <w:rPr>
          <w:spacing w:val="-7"/>
          <w:sz w:val="20"/>
        </w:rPr>
        <w:t xml:space="preserve"> </w:t>
      </w:r>
      <w:r>
        <w:rPr>
          <w:sz w:val="20"/>
        </w:rPr>
        <w:t>well,</w:t>
      </w:r>
      <w:r>
        <w:rPr>
          <w:spacing w:val="-8"/>
          <w:sz w:val="20"/>
        </w:rPr>
        <w:t xml:space="preserve"> </w:t>
      </w:r>
      <w:r>
        <w:rPr>
          <w:spacing w:val="-4"/>
          <w:sz w:val="20"/>
        </w:rPr>
        <w:t>like</w:t>
      </w:r>
    </w:p>
    <w:p w14:paraId="641C1A84" w14:textId="77777777" w:rsidR="00805B0D" w:rsidRDefault="00234FD3">
      <w:pPr>
        <w:pStyle w:val="ListParagraph"/>
        <w:numPr>
          <w:ilvl w:val="0"/>
          <w:numId w:val="44"/>
        </w:numPr>
        <w:tabs>
          <w:tab w:val="left" w:pos="977"/>
        </w:tabs>
        <w:ind w:left="977" w:hanging="698"/>
        <w:rPr>
          <w:sz w:val="20"/>
        </w:rPr>
      </w:pPr>
      <w:r>
        <w:rPr>
          <w:sz w:val="20"/>
        </w:rPr>
        <w:t>thoracic</w:t>
      </w:r>
      <w:r>
        <w:rPr>
          <w:spacing w:val="-5"/>
          <w:sz w:val="20"/>
        </w:rPr>
        <w:t xml:space="preserve"> </w:t>
      </w:r>
      <w:r>
        <w:rPr>
          <w:sz w:val="20"/>
        </w:rPr>
        <w:t>rotations</w:t>
      </w:r>
      <w:r>
        <w:rPr>
          <w:spacing w:val="-5"/>
          <w:sz w:val="20"/>
        </w:rPr>
        <w:t xml:space="preserve"> </w:t>
      </w:r>
      <w:r>
        <w:rPr>
          <w:sz w:val="20"/>
        </w:rPr>
        <w:t>always</w:t>
      </w:r>
      <w:r>
        <w:rPr>
          <w:spacing w:val="-8"/>
          <w:sz w:val="20"/>
        </w:rPr>
        <w:t xml:space="preserve"> </w:t>
      </w:r>
      <w:r>
        <w:rPr>
          <w:sz w:val="20"/>
        </w:rPr>
        <w:t>a</w:t>
      </w:r>
      <w:r>
        <w:rPr>
          <w:spacing w:val="-7"/>
          <w:sz w:val="20"/>
        </w:rPr>
        <w:t xml:space="preserve"> </w:t>
      </w:r>
      <w:r>
        <w:rPr>
          <w:sz w:val="20"/>
        </w:rPr>
        <w:t>massive</w:t>
      </w:r>
      <w:r>
        <w:rPr>
          <w:spacing w:val="-6"/>
          <w:sz w:val="20"/>
        </w:rPr>
        <w:t xml:space="preserve"> </w:t>
      </w:r>
      <w:r>
        <w:rPr>
          <w:sz w:val="20"/>
        </w:rPr>
        <w:t>one</w:t>
      </w:r>
      <w:r>
        <w:rPr>
          <w:spacing w:val="-8"/>
          <w:sz w:val="20"/>
        </w:rPr>
        <w:t xml:space="preserve"> </w:t>
      </w:r>
      <w:r>
        <w:rPr>
          <w:sz w:val="20"/>
        </w:rPr>
        <w:t>and</w:t>
      </w:r>
      <w:r>
        <w:rPr>
          <w:spacing w:val="-5"/>
          <w:sz w:val="20"/>
        </w:rPr>
        <w:t xml:space="preserve"> </w:t>
      </w:r>
      <w:r>
        <w:rPr>
          <w:sz w:val="20"/>
        </w:rPr>
        <w:t>you</w:t>
      </w:r>
      <w:r>
        <w:rPr>
          <w:spacing w:val="-6"/>
          <w:sz w:val="20"/>
        </w:rPr>
        <w:t xml:space="preserve"> </w:t>
      </w:r>
      <w:r>
        <w:rPr>
          <w:sz w:val="20"/>
        </w:rPr>
        <w:t>can</w:t>
      </w:r>
      <w:r>
        <w:rPr>
          <w:spacing w:val="-5"/>
          <w:sz w:val="20"/>
        </w:rPr>
        <w:t xml:space="preserve"> </w:t>
      </w:r>
      <w:r>
        <w:rPr>
          <w:sz w:val="20"/>
        </w:rPr>
        <w:t>almost</w:t>
      </w:r>
      <w:r>
        <w:rPr>
          <w:spacing w:val="-6"/>
          <w:sz w:val="20"/>
        </w:rPr>
        <w:t xml:space="preserve"> </w:t>
      </w:r>
      <w:r>
        <w:rPr>
          <w:sz w:val="20"/>
        </w:rPr>
        <w:t>always</w:t>
      </w:r>
      <w:r>
        <w:rPr>
          <w:spacing w:val="-8"/>
          <w:sz w:val="20"/>
        </w:rPr>
        <w:t xml:space="preserve"> </w:t>
      </w:r>
      <w:r>
        <w:rPr>
          <w:sz w:val="20"/>
        </w:rPr>
        <w:t>improve</w:t>
      </w:r>
      <w:r>
        <w:rPr>
          <w:spacing w:val="-8"/>
          <w:sz w:val="20"/>
        </w:rPr>
        <w:t xml:space="preserve"> </w:t>
      </w:r>
      <w:r>
        <w:rPr>
          <w:spacing w:val="-4"/>
          <w:sz w:val="20"/>
        </w:rPr>
        <w:t>that</w:t>
      </w:r>
    </w:p>
    <w:p w14:paraId="641C1A85" w14:textId="77777777" w:rsidR="00805B0D" w:rsidRDefault="00234FD3">
      <w:pPr>
        <w:pStyle w:val="ListParagraph"/>
        <w:numPr>
          <w:ilvl w:val="0"/>
          <w:numId w:val="44"/>
        </w:numPr>
        <w:tabs>
          <w:tab w:val="left" w:pos="977"/>
        </w:tabs>
        <w:spacing w:line="242" w:lineRule="exact"/>
        <w:ind w:left="977" w:hanging="698"/>
        <w:rPr>
          <w:sz w:val="20"/>
        </w:rPr>
      </w:pPr>
      <w:r>
        <w:rPr>
          <w:sz w:val="20"/>
        </w:rPr>
        <w:t>through</w:t>
      </w:r>
      <w:r>
        <w:rPr>
          <w:spacing w:val="-6"/>
          <w:sz w:val="20"/>
        </w:rPr>
        <w:t xml:space="preserve"> </w:t>
      </w:r>
      <w:r>
        <w:rPr>
          <w:sz w:val="20"/>
        </w:rPr>
        <w:t>working</w:t>
      </w:r>
      <w:r>
        <w:rPr>
          <w:spacing w:val="-5"/>
          <w:sz w:val="20"/>
        </w:rPr>
        <w:t xml:space="preserve"> </w:t>
      </w:r>
      <w:r>
        <w:rPr>
          <w:sz w:val="20"/>
        </w:rPr>
        <w:t>through</w:t>
      </w:r>
      <w:r>
        <w:rPr>
          <w:spacing w:val="-5"/>
          <w:sz w:val="20"/>
        </w:rPr>
        <w:t xml:space="preserve"> </w:t>
      </w:r>
      <w:r>
        <w:rPr>
          <w:sz w:val="20"/>
        </w:rPr>
        <w:t>ribcage</w:t>
      </w:r>
      <w:r>
        <w:rPr>
          <w:spacing w:val="-4"/>
          <w:sz w:val="20"/>
        </w:rPr>
        <w:t xml:space="preserve"> </w:t>
      </w:r>
      <w:r>
        <w:rPr>
          <w:sz w:val="20"/>
        </w:rPr>
        <w:t>and</w:t>
      </w:r>
      <w:r>
        <w:rPr>
          <w:spacing w:val="-5"/>
          <w:sz w:val="20"/>
        </w:rPr>
        <w:t xml:space="preserve"> </w:t>
      </w:r>
      <w:r>
        <w:rPr>
          <w:sz w:val="20"/>
        </w:rPr>
        <w:t>all</w:t>
      </w:r>
      <w:r>
        <w:rPr>
          <w:spacing w:val="-5"/>
          <w:sz w:val="20"/>
        </w:rPr>
        <w:t xml:space="preserve"> </w:t>
      </w:r>
      <w:r>
        <w:rPr>
          <w:sz w:val="20"/>
        </w:rPr>
        <w:t>of</w:t>
      </w:r>
      <w:r>
        <w:rPr>
          <w:spacing w:val="-7"/>
          <w:sz w:val="20"/>
        </w:rPr>
        <w:t xml:space="preserve"> </w:t>
      </w:r>
      <w:r>
        <w:rPr>
          <w:sz w:val="20"/>
        </w:rPr>
        <w:t>that</w:t>
      </w:r>
      <w:r>
        <w:rPr>
          <w:spacing w:val="-5"/>
          <w:sz w:val="20"/>
        </w:rPr>
        <w:t xml:space="preserve"> </w:t>
      </w:r>
      <w:r>
        <w:rPr>
          <w:sz w:val="20"/>
        </w:rPr>
        <w:t>what</w:t>
      </w:r>
      <w:r>
        <w:rPr>
          <w:spacing w:val="-5"/>
          <w:sz w:val="20"/>
        </w:rPr>
        <w:t xml:space="preserve"> </w:t>
      </w:r>
      <w:r>
        <w:rPr>
          <w:sz w:val="20"/>
        </w:rPr>
        <w:t>we’ve</w:t>
      </w:r>
      <w:r>
        <w:rPr>
          <w:spacing w:val="-7"/>
          <w:sz w:val="20"/>
        </w:rPr>
        <w:t xml:space="preserve"> </w:t>
      </w:r>
      <w:r>
        <w:rPr>
          <w:sz w:val="20"/>
        </w:rPr>
        <w:t>discussed.</w:t>
      </w:r>
      <w:r>
        <w:rPr>
          <w:spacing w:val="-5"/>
          <w:sz w:val="20"/>
        </w:rPr>
        <w:t xml:space="preserve"> </w:t>
      </w:r>
      <w:r>
        <w:rPr>
          <w:sz w:val="20"/>
        </w:rPr>
        <w:t>And</w:t>
      </w:r>
      <w:r>
        <w:rPr>
          <w:spacing w:val="-5"/>
          <w:sz w:val="20"/>
        </w:rPr>
        <w:t xml:space="preserve"> </w:t>
      </w:r>
      <w:r>
        <w:rPr>
          <w:sz w:val="20"/>
        </w:rPr>
        <w:t>yes,</w:t>
      </w:r>
      <w:r>
        <w:rPr>
          <w:spacing w:val="-7"/>
          <w:sz w:val="20"/>
        </w:rPr>
        <w:t xml:space="preserve"> </w:t>
      </w:r>
      <w:r>
        <w:rPr>
          <w:spacing w:val="-10"/>
          <w:sz w:val="20"/>
        </w:rPr>
        <w:t>I</w:t>
      </w:r>
    </w:p>
    <w:p w14:paraId="641C1A86" w14:textId="77777777" w:rsidR="00805B0D" w:rsidRDefault="00234FD3">
      <w:pPr>
        <w:pStyle w:val="ListParagraph"/>
        <w:numPr>
          <w:ilvl w:val="0"/>
          <w:numId w:val="44"/>
        </w:numPr>
        <w:tabs>
          <w:tab w:val="left" w:pos="977"/>
        </w:tabs>
        <w:spacing w:line="242" w:lineRule="exact"/>
        <w:ind w:left="977" w:hanging="698"/>
        <w:rPr>
          <w:sz w:val="20"/>
        </w:rPr>
      </w:pPr>
      <w:r>
        <w:rPr>
          <w:sz w:val="20"/>
        </w:rPr>
        <w:t>guess</w:t>
      </w:r>
      <w:r>
        <w:rPr>
          <w:spacing w:val="-6"/>
          <w:sz w:val="20"/>
        </w:rPr>
        <w:t xml:space="preserve"> </w:t>
      </w:r>
      <w:r>
        <w:rPr>
          <w:sz w:val="20"/>
        </w:rPr>
        <w:t>pain</w:t>
      </w:r>
      <w:r>
        <w:rPr>
          <w:spacing w:val="-4"/>
          <w:sz w:val="20"/>
        </w:rPr>
        <w:t xml:space="preserve"> </w:t>
      </w:r>
      <w:r>
        <w:rPr>
          <w:sz w:val="20"/>
        </w:rPr>
        <w:t>as</w:t>
      </w:r>
      <w:r>
        <w:rPr>
          <w:spacing w:val="-6"/>
          <w:sz w:val="20"/>
        </w:rPr>
        <w:t xml:space="preserve"> </w:t>
      </w:r>
      <w:r>
        <w:rPr>
          <w:sz w:val="20"/>
        </w:rPr>
        <w:t>well</w:t>
      </w:r>
      <w:r>
        <w:rPr>
          <w:spacing w:val="-4"/>
          <w:sz w:val="20"/>
        </w:rPr>
        <w:t xml:space="preserve"> </w:t>
      </w:r>
      <w:r>
        <w:rPr>
          <w:sz w:val="20"/>
        </w:rPr>
        <w:t>as</w:t>
      </w:r>
      <w:r>
        <w:rPr>
          <w:spacing w:val="-3"/>
          <w:sz w:val="20"/>
        </w:rPr>
        <w:t xml:space="preserve"> </w:t>
      </w:r>
      <w:r>
        <w:rPr>
          <w:sz w:val="20"/>
        </w:rPr>
        <w:t>an</w:t>
      </w:r>
      <w:r>
        <w:rPr>
          <w:spacing w:val="-2"/>
          <w:sz w:val="20"/>
        </w:rPr>
        <w:t xml:space="preserve"> </w:t>
      </w:r>
      <w:r>
        <w:rPr>
          <w:sz w:val="20"/>
        </w:rPr>
        <w:t>indicator.</w:t>
      </w:r>
      <w:r>
        <w:rPr>
          <w:spacing w:val="-3"/>
          <w:sz w:val="20"/>
        </w:rPr>
        <w:t xml:space="preserve"> </w:t>
      </w:r>
      <w:r>
        <w:rPr>
          <w:sz w:val="20"/>
        </w:rPr>
        <w:t>You</w:t>
      </w:r>
      <w:r>
        <w:rPr>
          <w:spacing w:val="-4"/>
          <w:sz w:val="20"/>
        </w:rPr>
        <w:t xml:space="preserve"> </w:t>
      </w:r>
      <w:r>
        <w:rPr>
          <w:sz w:val="20"/>
        </w:rPr>
        <w:t>go</w:t>
      </w:r>
      <w:r>
        <w:rPr>
          <w:spacing w:val="-5"/>
          <w:sz w:val="20"/>
        </w:rPr>
        <w:t xml:space="preserve"> </w:t>
      </w:r>
      <w:r>
        <w:rPr>
          <w:sz w:val="20"/>
        </w:rPr>
        <w:t>back</w:t>
      </w:r>
      <w:r>
        <w:rPr>
          <w:spacing w:val="-4"/>
          <w:sz w:val="20"/>
        </w:rPr>
        <w:t xml:space="preserve"> </w:t>
      </w:r>
      <w:r>
        <w:rPr>
          <w:sz w:val="20"/>
        </w:rPr>
        <w:t>and</w:t>
      </w:r>
      <w:r>
        <w:rPr>
          <w:spacing w:val="-4"/>
          <w:sz w:val="20"/>
        </w:rPr>
        <w:t xml:space="preserve"> </w:t>
      </w:r>
      <w:r>
        <w:rPr>
          <w:sz w:val="20"/>
        </w:rPr>
        <w:t>test</w:t>
      </w:r>
      <w:r>
        <w:rPr>
          <w:spacing w:val="-5"/>
          <w:sz w:val="20"/>
        </w:rPr>
        <w:t xml:space="preserve"> </w:t>
      </w:r>
      <w:r>
        <w:rPr>
          <w:sz w:val="20"/>
        </w:rPr>
        <w:t>those</w:t>
      </w:r>
      <w:r>
        <w:rPr>
          <w:spacing w:val="-4"/>
          <w:sz w:val="20"/>
        </w:rPr>
        <w:t xml:space="preserve"> </w:t>
      </w:r>
      <w:r>
        <w:rPr>
          <w:sz w:val="20"/>
        </w:rPr>
        <w:t>points</w:t>
      </w:r>
      <w:r>
        <w:rPr>
          <w:spacing w:val="-6"/>
          <w:sz w:val="20"/>
        </w:rPr>
        <w:t xml:space="preserve"> </w:t>
      </w:r>
      <w:r>
        <w:rPr>
          <w:sz w:val="20"/>
        </w:rPr>
        <w:t>that</w:t>
      </w:r>
      <w:r>
        <w:rPr>
          <w:spacing w:val="-4"/>
          <w:sz w:val="20"/>
        </w:rPr>
        <w:t xml:space="preserve"> were</w:t>
      </w:r>
    </w:p>
    <w:p w14:paraId="641C1A87" w14:textId="77777777" w:rsidR="00805B0D" w:rsidRDefault="00234FD3">
      <w:pPr>
        <w:pStyle w:val="ListParagraph"/>
        <w:numPr>
          <w:ilvl w:val="0"/>
          <w:numId w:val="44"/>
        </w:numPr>
        <w:tabs>
          <w:tab w:val="left" w:pos="977"/>
        </w:tabs>
        <w:ind w:left="977" w:hanging="698"/>
        <w:rPr>
          <w:sz w:val="20"/>
        </w:rPr>
      </w:pPr>
      <w:r>
        <w:rPr>
          <w:sz w:val="20"/>
        </w:rPr>
        <w:t>painful</w:t>
      </w:r>
      <w:r>
        <w:rPr>
          <w:spacing w:val="-6"/>
          <w:sz w:val="20"/>
        </w:rPr>
        <w:t xml:space="preserve"> </w:t>
      </w:r>
      <w:r>
        <w:rPr>
          <w:sz w:val="20"/>
        </w:rPr>
        <w:t>and</w:t>
      </w:r>
      <w:r>
        <w:rPr>
          <w:spacing w:val="-5"/>
          <w:sz w:val="20"/>
        </w:rPr>
        <w:t xml:space="preserve"> </w:t>
      </w:r>
      <w:r>
        <w:rPr>
          <w:sz w:val="20"/>
        </w:rPr>
        <w:t>that’s</w:t>
      </w:r>
      <w:r>
        <w:rPr>
          <w:spacing w:val="-7"/>
          <w:sz w:val="20"/>
        </w:rPr>
        <w:t xml:space="preserve"> </w:t>
      </w:r>
      <w:r>
        <w:rPr>
          <w:sz w:val="20"/>
        </w:rPr>
        <w:t>always</w:t>
      </w:r>
      <w:r>
        <w:rPr>
          <w:spacing w:val="-7"/>
          <w:sz w:val="20"/>
        </w:rPr>
        <w:t xml:space="preserve"> </w:t>
      </w:r>
      <w:r>
        <w:rPr>
          <w:sz w:val="20"/>
        </w:rPr>
        <w:t>a</w:t>
      </w:r>
      <w:r>
        <w:rPr>
          <w:spacing w:val="-7"/>
          <w:sz w:val="20"/>
        </w:rPr>
        <w:t xml:space="preserve"> </w:t>
      </w:r>
      <w:r>
        <w:rPr>
          <w:sz w:val="20"/>
        </w:rPr>
        <w:t>great</w:t>
      </w:r>
      <w:r>
        <w:rPr>
          <w:spacing w:val="-5"/>
          <w:sz w:val="20"/>
        </w:rPr>
        <w:t xml:space="preserve"> </w:t>
      </w:r>
      <w:r>
        <w:rPr>
          <w:spacing w:val="-2"/>
          <w:sz w:val="20"/>
        </w:rPr>
        <w:t>indicator.</w:t>
      </w:r>
    </w:p>
    <w:p w14:paraId="641C1A88" w14:textId="77777777" w:rsidR="00805B0D" w:rsidRDefault="00234FD3">
      <w:pPr>
        <w:pStyle w:val="BodyText"/>
        <w:spacing w:line="244" w:lineRule="exact"/>
        <w:ind w:left="279"/>
        <w:rPr>
          <w:rFonts w:ascii="Calibri"/>
        </w:rPr>
      </w:pPr>
      <w:r>
        <w:rPr>
          <w:rFonts w:ascii="Calibri"/>
          <w:spacing w:val="-5"/>
        </w:rPr>
        <w:t>848</w:t>
      </w:r>
    </w:p>
    <w:p w14:paraId="641C1A89" w14:textId="77777777" w:rsidR="00805B0D" w:rsidRDefault="00234FD3">
      <w:pPr>
        <w:pStyle w:val="ListParagraph"/>
        <w:numPr>
          <w:ilvl w:val="0"/>
          <w:numId w:val="43"/>
        </w:numPr>
        <w:tabs>
          <w:tab w:val="left" w:pos="977"/>
        </w:tabs>
        <w:spacing w:line="242" w:lineRule="exact"/>
        <w:ind w:left="977" w:hanging="698"/>
        <w:rPr>
          <w:sz w:val="20"/>
        </w:rPr>
      </w:pPr>
      <w:r>
        <w:rPr>
          <w:sz w:val="20"/>
        </w:rPr>
        <w:t>FRED:</w:t>
      </w:r>
      <w:r>
        <w:rPr>
          <w:spacing w:val="19"/>
          <w:sz w:val="20"/>
        </w:rPr>
        <w:t xml:space="preserve"> </w:t>
      </w:r>
      <w:r>
        <w:rPr>
          <w:sz w:val="20"/>
        </w:rPr>
        <w:t>I</w:t>
      </w:r>
      <w:r>
        <w:rPr>
          <w:spacing w:val="-5"/>
          <w:sz w:val="20"/>
        </w:rPr>
        <w:t xml:space="preserve"> </w:t>
      </w:r>
      <w:r>
        <w:rPr>
          <w:sz w:val="20"/>
        </w:rPr>
        <w:t>mean</w:t>
      </w:r>
      <w:r>
        <w:rPr>
          <w:spacing w:val="-3"/>
          <w:sz w:val="20"/>
        </w:rPr>
        <w:t xml:space="preserve"> </w:t>
      </w:r>
      <w:r>
        <w:rPr>
          <w:sz w:val="20"/>
        </w:rPr>
        <w:t>you</w:t>
      </w:r>
      <w:r>
        <w:rPr>
          <w:spacing w:val="-2"/>
          <w:sz w:val="20"/>
        </w:rPr>
        <w:t xml:space="preserve"> </w:t>
      </w:r>
      <w:r>
        <w:rPr>
          <w:sz w:val="20"/>
        </w:rPr>
        <w:t>can</w:t>
      </w:r>
      <w:r>
        <w:rPr>
          <w:spacing w:val="-3"/>
          <w:sz w:val="20"/>
        </w:rPr>
        <w:t xml:space="preserve"> </w:t>
      </w:r>
      <w:r>
        <w:rPr>
          <w:sz w:val="20"/>
        </w:rPr>
        <w:t>get</w:t>
      </w:r>
      <w:r>
        <w:rPr>
          <w:spacing w:val="-4"/>
          <w:sz w:val="20"/>
        </w:rPr>
        <w:t xml:space="preserve"> </w:t>
      </w:r>
      <w:r>
        <w:rPr>
          <w:sz w:val="20"/>
        </w:rPr>
        <w:t>I</w:t>
      </w:r>
      <w:r>
        <w:rPr>
          <w:spacing w:val="-3"/>
          <w:sz w:val="20"/>
        </w:rPr>
        <w:t xml:space="preserve"> </w:t>
      </w:r>
      <w:r>
        <w:rPr>
          <w:sz w:val="20"/>
        </w:rPr>
        <w:t>guess</w:t>
      </w:r>
      <w:r>
        <w:rPr>
          <w:spacing w:val="-4"/>
          <w:sz w:val="20"/>
        </w:rPr>
        <w:t xml:space="preserve"> </w:t>
      </w:r>
      <w:r>
        <w:rPr>
          <w:sz w:val="20"/>
        </w:rPr>
        <w:t>like</w:t>
      </w:r>
      <w:r>
        <w:rPr>
          <w:spacing w:val="-3"/>
          <w:sz w:val="20"/>
        </w:rPr>
        <w:t xml:space="preserve"> </w:t>
      </w:r>
      <w:r>
        <w:rPr>
          <w:sz w:val="20"/>
        </w:rPr>
        <w:t>the</w:t>
      </w:r>
      <w:r>
        <w:rPr>
          <w:spacing w:val="-4"/>
          <w:sz w:val="20"/>
        </w:rPr>
        <w:t xml:space="preserve"> </w:t>
      </w:r>
      <w:r>
        <w:rPr>
          <w:sz w:val="20"/>
        </w:rPr>
        <w:t>work</w:t>
      </w:r>
      <w:r>
        <w:rPr>
          <w:spacing w:val="-5"/>
          <w:sz w:val="20"/>
        </w:rPr>
        <w:t xml:space="preserve"> </w:t>
      </w:r>
      <w:r>
        <w:rPr>
          <w:sz w:val="20"/>
        </w:rPr>
        <w:t>we</w:t>
      </w:r>
      <w:r>
        <w:rPr>
          <w:spacing w:val="-5"/>
          <w:sz w:val="20"/>
        </w:rPr>
        <w:t xml:space="preserve"> </w:t>
      </w:r>
      <w:r>
        <w:rPr>
          <w:sz w:val="20"/>
        </w:rPr>
        <w:t>do</w:t>
      </w:r>
      <w:r>
        <w:rPr>
          <w:spacing w:val="-4"/>
          <w:sz w:val="20"/>
        </w:rPr>
        <w:t xml:space="preserve"> </w:t>
      </w:r>
      <w:r>
        <w:rPr>
          <w:sz w:val="20"/>
        </w:rPr>
        <w:t>Tom</w:t>
      </w:r>
      <w:r>
        <w:rPr>
          <w:spacing w:val="-2"/>
          <w:sz w:val="20"/>
        </w:rPr>
        <w:t xml:space="preserve"> </w:t>
      </w:r>
      <w:r>
        <w:rPr>
          <w:sz w:val="20"/>
        </w:rPr>
        <w:t>you</w:t>
      </w:r>
      <w:r>
        <w:rPr>
          <w:spacing w:val="-1"/>
          <w:sz w:val="20"/>
        </w:rPr>
        <w:t xml:space="preserve"> </w:t>
      </w:r>
      <w:r>
        <w:rPr>
          <w:sz w:val="20"/>
        </w:rPr>
        <w:t>know</w:t>
      </w:r>
      <w:r>
        <w:rPr>
          <w:spacing w:val="-5"/>
          <w:sz w:val="20"/>
        </w:rPr>
        <w:t xml:space="preserve"> </w:t>
      </w:r>
      <w:r>
        <w:rPr>
          <w:sz w:val="20"/>
        </w:rPr>
        <w:t>the</w:t>
      </w:r>
      <w:r>
        <w:rPr>
          <w:spacing w:val="-6"/>
          <w:sz w:val="20"/>
        </w:rPr>
        <w:t xml:space="preserve"> </w:t>
      </w:r>
      <w:r>
        <w:rPr>
          <w:spacing w:val="-4"/>
          <w:sz w:val="20"/>
        </w:rPr>
        <w:t>walk</w:t>
      </w:r>
    </w:p>
    <w:p w14:paraId="641C1A8A" w14:textId="77777777" w:rsidR="00805B0D" w:rsidRDefault="00234FD3">
      <w:pPr>
        <w:pStyle w:val="ListParagraph"/>
        <w:numPr>
          <w:ilvl w:val="0"/>
          <w:numId w:val="43"/>
        </w:numPr>
        <w:tabs>
          <w:tab w:val="left" w:pos="977"/>
        </w:tabs>
        <w:ind w:left="977" w:hanging="698"/>
        <w:rPr>
          <w:sz w:val="20"/>
        </w:rPr>
      </w:pPr>
      <w:r>
        <w:rPr>
          <w:sz w:val="20"/>
        </w:rPr>
        <w:t>test,</w:t>
      </w:r>
      <w:r>
        <w:rPr>
          <w:spacing w:val="-5"/>
          <w:sz w:val="20"/>
        </w:rPr>
        <w:t xml:space="preserve"> </w:t>
      </w:r>
      <w:r>
        <w:rPr>
          <w:sz w:val="20"/>
        </w:rPr>
        <w:t>just</w:t>
      </w:r>
      <w:r>
        <w:rPr>
          <w:spacing w:val="-5"/>
          <w:sz w:val="20"/>
        </w:rPr>
        <w:t xml:space="preserve"> </w:t>
      </w:r>
      <w:r>
        <w:rPr>
          <w:sz w:val="20"/>
        </w:rPr>
        <w:t>get</w:t>
      </w:r>
      <w:r>
        <w:rPr>
          <w:spacing w:val="-3"/>
          <w:sz w:val="20"/>
        </w:rPr>
        <w:t xml:space="preserve"> </w:t>
      </w:r>
      <w:r>
        <w:rPr>
          <w:sz w:val="20"/>
        </w:rPr>
        <w:t>them</w:t>
      </w:r>
      <w:r>
        <w:rPr>
          <w:spacing w:val="-2"/>
          <w:sz w:val="20"/>
        </w:rPr>
        <w:t xml:space="preserve"> </w:t>
      </w:r>
      <w:r>
        <w:rPr>
          <w:sz w:val="20"/>
        </w:rPr>
        <w:t>to</w:t>
      </w:r>
      <w:r>
        <w:rPr>
          <w:spacing w:val="-3"/>
          <w:sz w:val="20"/>
        </w:rPr>
        <w:t xml:space="preserve"> </w:t>
      </w:r>
      <w:r>
        <w:rPr>
          <w:sz w:val="20"/>
        </w:rPr>
        <w:t>walk</w:t>
      </w:r>
      <w:r>
        <w:rPr>
          <w:spacing w:val="-5"/>
          <w:sz w:val="20"/>
        </w:rPr>
        <w:t xml:space="preserve"> </w:t>
      </w:r>
      <w:r>
        <w:rPr>
          <w:sz w:val="20"/>
        </w:rPr>
        <w:t>around</w:t>
      </w:r>
      <w:r>
        <w:rPr>
          <w:spacing w:val="-3"/>
          <w:sz w:val="20"/>
        </w:rPr>
        <w:t xml:space="preserve"> </w:t>
      </w:r>
      <w:r>
        <w:rPr>
          <w:sz w:val="20"/>
        </w:rPr>
        <w:t>or</w:t>
      </w:r>
      <w:r>
        <w:rPr>
          <w:spacing w:val="-6"/>
          <w:sz w:val="20"/>
        </w:rPr>
        <w:t xml:space="preserve"> </w:t>
      </w:r>
      <w:r>
        <w:rPr>
          <w:sz w:val="20"/>
        </w:rPr>
        <w:t>down</w:t>
      </w:r>
      <w:r>
        <w:rPr>
          <w:spacing w:val="-2"/>
          <w:sz w:val="20"/>
        </w:rPr>
        <w:t xml:space="preserve"> </w:t>
      </w:r>
      <w:r>
        <w:rPr>
          <w:sz w:val="20"/>
        </w:rPr>
        <w:t>on</w:t>
      </w:r>
      <w:r>
        <w:rPr>
          <w:spacing w:val="-2"/>
          <w:sz w:val="20"/>
        </w:rPr>
        <w:t xml:space="preserve"> </w:t>
      </w:r>
      <w:r>
        <w:rPr>
          <w:sz w:val="20"/>
        </w:rPr>
        <w:t>one</w:t>
      </w:r>
      <w:r>
        <w:rPr>
          <w:spacing w:val="-6"/>
          <w:sz w:val="20"/>
        </w:rPr>
        <w:t xml:space="preserve"> </w:t>
      </w:r>
      <w:r>
        <w:rPr>
          <w:sz w:val="20"/>
        </w:rPr>
        <w:t>leg</w:t>
      </w:r>
      <w:r>
        <w:rPr>
          <w:spacing w:val="-3"/>
          <w:sz w:val="20"/>
        </w:rPr>
        <w:t xml:space="preserve"> </w:t>
      </w:r>
      <w:r>
        <w:rPr>
          <w:sz w:val="20"/>
        </w:rPr>
        <w:t>and</w:t>
      </w:r>
      <w:r>
        <w:rPr>
          <w:spacing w:val="-4"/>
          <w:sz w:val="20"/>
        </w:rPr>
        <w:t xml:space="preserve"> </w:t>
      </w:r>
      <w:r>
        <w:rPr>
          <w:sz w:val="20"/>
        </w:rPr>
        <w:t>you</w:t>
      </w:r>
      <w:r>
        <w:rPr>
          <w:spacing w:val="-3"/>
          <w:sz w:val="20"/>
        </w:rPr>
        <w:t xml:space="preserve"> </w:t>
      </w:r>
      <w:r>
        <w:rPr>
          <w:sz w:val="20"/>
        </w:rPr>
        <w:t>can</w:t>
      </w:r>
      <w:r>
        <w:rPr>
          <w:spacing w:val="-2"/>
          <w:sz w:val="20"/>
        </w:rPr>
        <w:t xml:space="preserve"> </w:t>
      </w:r>
      <w:r>
        <w:rPr>
          <w:sz w:val="20"/>
        </w:rPr>
        <w:t>se</w:t>
      </w:r>
      <w:r>
        <w:rPr>
          <w:spacing w:val="-4"/>
          <w:sz w:val="20"/>
        </w:rPr>
        <w:t xml:space="preserve"> what</w:t>
      </w:r>
    </w:p>
    <w:p w14:paraId="641C1A8B" w14:textId="77777777" w:rsidR="00805B0D" w:rsidRDefault="00234FD3">
      <w:pPr>
        <w:pStyle w:val="ListParagraph"/>
        <w:numPr>
          <w:ilvl w:val="0"/>
          <w:numId w:val="43"/>
        </w:numPr>
        <w:tabs>
          <w:tab w:val="left" w:pos="977"/>
        </w:tabs>
        <w:ind w:left="977" w:hanging="698"/>
        <w:rPr>
          <w:sz w:val="20"/>
        </w:rPr>
      </w:pPr>
      <w:r>
        <w:rPr>
          <w:sz w:val="20"/>
        </w:rPr>
        <w:t>they’ve</w:t>
      </w:r>
      <w:r>
        <w:rPr>
          <w:spacing w:val="-7"/>
          <w:sz w:val="20"/>
        </w:rPr>
        <w:t xml:space="preserve"> </w:t>
      </w:r>
      <w:r>
        <w:rPr>
          <w:sz w:val="20"/>
        </w:rPr>
        <w:t>got</w:t>
      </w:r>
      <w:r>
        <w:rPr>
          <w:spacing w:val="-6"/>
          <w:sz w:val="20"/>
        </w:rPr>
        <w:t xml:space="preserve"> </w:t>
      </w:r>
      <w:r>
        <w:rPr>
          <w:sz w:val="20"/>
        </w:rPr>
        <w:t>and</w:t>
      </w:r>
      <w:r>
        <w:rPr>
          <w:spacing w:val="-5"/>
          <w:sz w:val="20"/>
        </w:rPr>
        <w:t xml:space="preserve"> </w:t>
      </w:r>
      <w:r>
        <w:rPr>
          <w:sz w:val="20"/>
        </w:rPr>
        <w:t>then</w:t>
      </w:r>
      <w:r>
        <w:rPr>
          <w:spacing w:val="-5"/>
          <w:sz w:val="20"/>
        </w:rPr>
        <w:t xml:space="preserve"> </w:t>
      </w:r>
      <w:r>
        <w:rPr>
          <w:sz w:val="20"/>
        </w:rPr>
        <w:t>when</w:t>
      </w:r>
      <w:r>
        <w:rPr>
          <w:spacing w:val="-5"/>
          <w:sz w:val="20"/>
        </w:rPr>
        <w:t xml:space="preserve"> </w:t>
      </w:r>
      <w:r>
        <w:rPr>
          <w:sz w:val="20"/>
        </w:rPr>
        <w:t>you’ve</w:t>
      </w:r>
      <w:r>
        <w:rPr>
          <w:spacing w:val="-7"/>
          <w:sz w:val="20"/>
        </w:rPr>
        <w:t xml:space="preserve"> </w:t>
      </w:r>
      <w:r>
        <w:rPr>
          <w:sz w:val="20"/>
        </w:rPr>
        <w:t>treated</w:t>
      </w:r>
      <w:r>
        <w:rPr>
          <w:spacing w:val="-5"/>
          <w:sz w:val="20"/>
        </w:rPr>
        <w:t xml:space="preserve"> </w:t>
      </w:r>
      <w:r>
        <w:rPr>
          <w:sz w:val="20"/>
        </w:rPr>
        <w:t>them</w:t>
      </w:r>
      <w:r>
        <w:rPr>
          <w:spacing w:val="-3"/>
          <w:sz w:val="20"/>
        </w:rPr>
        <w:t xml:space="preserve"> </w:t>
      </w:r>
      <w:r>
        <w:rPr>
          <w:sz w:val="20"/>
        </w:rPr>
        <w:t>retest</w:t>
      </w:r>
      <w:r>
        <w:rPr>
          <w:spacing w:val="-6"/>
          <w:sz w:val="20"/>
        </w:rPr>
        <w:t xml:space="preserve"> </w:t>
      </w:r>
      <w:r>
        <w:rPr>
          <w:sz w:val="20"/>
        </w:rPr>
        <w:t>all</w:t>
      </w:r>
      <w:r>
        <w:rPr>
          <w:spacing w:val="-4"/>
          <w:sz w:val="20"/>
        </w:rPr>
        <w:t xml:space="preserve"> </w:t>
      </w:r>
      <w:r>
        <w:rPr>
          <w:sz w:val="20"/>
        </w:rPr>
        <w:t>of</w:t>
      </w:r>
      <w:r>
        <w:rPr>
          <w:spacing w:val="-5"/>
          <w:sz w:val="20"/>
        </w:rPr>
        <w:t xml:space="preserve"> </w:t>
      </w:r>
      <w:r>
        <w:rPr>
          <w:sz w:val="20"/>
        </w:rPr>
        <w:t>that.</w:t>
      </w:r>
      <w:r>
        <w:rPr>
          <w:spacing w:val="-6"/>
          <w:sz w:val="20"/>
        </w:rPr>
        <w:t xml:space="preserve"> </w:t>
      </w:r>
      <w:r>
        <w:rPr>
          <w:sz w:val="20"/>
        </w:rPr>
        <w:t>That’s</w:t>
      </w:r>
      <w:r>
        <w:rPr>
          <w:spacing w:val="-3"/>
          <w:sz w:val="20"/>
        </w:rPr>
        <w:t xml:space="preserve"> </w:t>
      </w:r>
      <w:r>
        <w:rPr>
          <w:sz w:val="20"/>
        </w:rPr>
        <w:t>a</w:t>
      </w:r>
      <w:r>
        <w:rPr>
          <w:spacing w:val="-6"/>
          <w:sz w:val="20"/>
        </w:rPr>
        <w:t xml:space="preserve"> </w:t>
      </w:r>
      <w:r>
        <w:rPr>
          <w:spacing w:val="-4"/>
          <w:sz w:val="20"/>
        </w:rPr>
        <w:t>very</w:t>
      </w:r>
    </w:p>
    <w:p w14:paraId="641C1A8C" w14:textId="77777777" w:rsidR="00805B0D" w:rsidRDefault="00234FD3">
      <w:pPr>
        <w:pStyle w:val="ListParagraph"/>
        <w:numPr>
          <w:ilvl w:val="0"/>
          <w:numId w:val="43"/>
        </w:numPr>
        <w:tabs>
          <w:tab w:val="left" w:pos="977"/>
        </w:tabs>
        <w:spacing w:line="243" w:lineRule="exact"/>
        <w:ind w:left="977" w:hanging="698"/>
        <w:rPr>
          <w:sz w:val="20"/>
        </w:rPr>
      </w:pPr>
      <w:r>
        <w:rPr>
          <w:sz w:val="20"/>
        </w:rPr>
        <w:t>simple</w:t>
      </w:r>
      <w:r>
        <w:rPr>
          <w:spacing w:val="-7"/>
          <w:sz w:val="20"/>
        </w:rPr>
        <w:t xml:space="preserve"> </w:t>
      </w:r>
      <w:r>
        <w:rPr>
          <w:sz w:val="20"/>
        </w:rPr>
        <w:t>way</w:t>
      </w:r>
      <w:r>
        <w:rPr>
          <w:spacing w:val="-3"/>
          <w:sz w:val="20"/>
        </w:rPr>
        <w:t xml:space="preserve"> </w:t>
      </w:r>
      <w:r>
        <w:rPr>
          <w:sz w:val="20"/>
        </w:rPr>
        <w:t>of</w:t>
      </w:r>
      <w:r>
        <w:rPr>
          <w:spacing w:val="-6"/>
          <w:sz w:val="20"/>
        </w:rPr>
        <w:t xml:space="preserve"> </w:t>
      </w:r>
      <w:r>
        <w:rPr>
          <w:sz w:val="20"/>
        </w:rPr>
        <w:t>them</w:t>
      </w:r>
      <w:r>
        <w:rPr>
          <w:spacing w:val="-2"/>
          <w:sz w:val="20"/>
        </w:rPr>
        <w:t xml:space="preserve"> </w:t>
      </w:r>
      <w:r>
        <w:rPr>
          <w:sz w:val="20"/>
        </w:rPr>
        <w:t>feeling</w:t>
      </w:r>
      <w:r>
        <w:rPr>
          <w:spacing w:val="-4"/>
          <w:sz w:val="20"/>
        </w:rPr>
        <w:t xml:space="preserve"> </w:t>
      </w:r>
      <w:r>
        <w:rPr>
          <w:sz w:val="20"/>
        </w:rPr>
        <w:t>their</w:t>
      </w:r>
      <w:r>
        <w:rPr>
          <w:spacing w:val="-6"/>
          <w:sz w:val="20"/>
        </w:rPr>
        <w:t xml:space="preserve"> </w:t>
      </w:r>
      <w:r>
        <w:rPr>
          <w:sz w:val="20"/>
        </w:rPr>
        <w:t>own</w:t>
      </w:r>
      <w:r>
        <w:rPr>
          <w:spacing w:val="-4"/>
          <w:sz w:val="20"/>
        </w:rPr>
        <w:t xml:space="preserve"> </w:t>
      </w:r>
      <w:r>
        <w:rPr>
          <w:sz w:val="20"/>
        </w:rPr>
        <w:t>body,</w:t>
      </w:r>
      <w:r>
        <w:rPr>
          <w:spacing w:val="-6"/>
          <w:sz w:val="20"/>
        </w:rPr>
        <w:t xml:space="preserve"> </w:t>
      </w:r>
      <w:r>
        <w:rPr>
          <w:sz w:val="20"/>
        </w:rPr>
        <w:t>you</w:t>
      </w:r>
      <w:r>
        <w:rPr>
          <w:spacing w:val="-1"/>
          <w:sz w:val="20"/>
        </w:rPr>
        <w:t xml:space="preserve"> </w:t>
      </w:r>
      <w:r>
        <w:rPr>
          <w:sz w:val="20"/>
        </w:rPr>
        <w:t>know</w:t>
      </w:r>
      <w:r>
        <w:rPr>
          <w:spacing w:val="-5"/>
          <w:sz w:val="20"/>
        </w:rPr>
        <w:t xml:space="preserve"> </w:t>
      </w:r>
      <w:r>
        <w:rPr>
          <w:sz w:val="20"/>
        </w:rPr>
        <w:t>the</w:t>
      </w:r>
      <w:r>
        <w:rPr>
          <w:spacing w:val="-6"/>
          <w:sz w:val="20"/>
        </w:rPr>
        <w:t xml:space="preserve"> </w:t>
      </w:r>
      <w:r>
        <w:rPr>
          <w:sz w:val="20"/>
        </w:rPr>
        <w:t>way</w:t>
      </w:r>
      <w:r>
        <w:rPr>
          <w:spacing w:val="-6"/>
          <w:sz w:val="20"/>
        </w:rPr>
        <w:t xml:space="preserve"> </w:t>
      </w:r>
      <w:r>
        <w:rPr>
          <w:sz w:val="20"/>
        </w:rPr>
        <w:t>we’re</w:t>
      </w:r>
      <w:r>
        <w:rPr>
          <w:spacing w:val="-4"/>
          <w:sz w:val="20"/>
        </w:rPr>
        <w:t xml:space="preserve"> </w:t>
      </w:r>
      <w:r>
        <w:rPr>
          <w:sz w:val="20"/>
        </w:rPr>
        <w:t>going</w:t>
      </w:r>
      <w:r>
        <w:rPr>
          <w:spacing w:val="-4"/>
          <w:sz w:val="20"/>
        </w:rPr>
        <w:t xml:space="preserve"> </w:t>
      </w:r>
      <w:r>
        <w:rPr>
          <w:sz w:val="20"/>
        </w:rPr>
        <w:t>in</w:t>
      </w:r>
      <w:r>
        <w:rPr>
          <w:spacing w:val="-3"/>
          <w:sz w:val="20"/>
        </w:rPr>
        <w:t xml:space="preserve"> </w:t>
      </w:r>
      <w:r>
        <w:rPr>
          <w:spacing w:val="-5"/>
          <w:sz w:val="20"/>
        </w:rPr>
        <w:t>the</w:t>
      </w:r>
    </w:p>
    <w:p w14:paraId="641C1A8D" w14:textId="77777777" w:rsidR="00805B0D" w:rsidRDefault="00234FD3">
      <w:pPr>
        <w:pStyle w:val="ListParagraph"/>
        <w:numPr>
          <w:ilvl w:val="0"/>
          <w:numId w:val="43"/>
        </w:numPr>
        <w:tabs>
          <w:tab w:val="left" w:pos="977"/>
        </w:tabs>
        <w:spacing w:line="242" w:lineRule="exact"/>
        <w:ind w:left="977" w:hanging="698"/>
        <w:rPr>
          <w:sz w:val="20"/>
        </w:rPr>
      </w:pPr>
      <w:r>
        <w:rPr>
          <w:sz w:val="20"/>
        </w:rPr>
        <w:t>world,</w:t>
      </w:r>
      <w:r>
        <w:rPr>
          <w:spacing w:val="61"/>
          <w:sz w:val="20"/>
        </w:rPr>
        <w:t xml:space="preserve"> </w:t>
      </w:r>
      <w:r>
        <w:rPr>
          <w:sz w:val="20"/>
        </w:rPr>
        <w:t>most</w:t>
      </w:r>
      <w:r>
        <w:rPr>
          <w:spacing w:val="-3"/>
          <w:sz w:val="20"/>
        </w:rPr>
        <w:t xml:space="preserve"> </w:t>
      </w:r>
      <w:r>
        <w:rPr>
          <w:sz w:val="20"/>
        </w:rPr>
        <w:t>of</w:t>
      </w:r>
      <w:r>
        <w:rPr>
          <w:spacing w:val="-6"/>
          <w:sz w:val="20"/>
        </w:rPr>
        <w:t xml:space="preserve"> </w:t>
      </w:r>
      <w:r>
        <w:rPr>
          <w:sz w:val="20"/>
        </w:rPr>
        <w:t>us</w:t>
      </w:r>
      <w:r>
        <w:rPr>
          <w:spacing w:val="-6"/>
          <w:sz w:val="20"/>
        </w:rPr>
        <w:t xml:space="preserve"> </w:t>
      </w:r>
      <w:r>
        <w:rPr>
          <w:sz w:val="20"/>
        </w:rPr>
        <w:t>most</w:t>
      </w:r>
      <w:r>
        <w:rPr>
          <w:spacing w:val="-3"/>
          <w:sz w:val="20"/>
        </w:rPr>
        <w:t xml:space="preserve"> </w:t>
      </w:r>
      <w:r>
        <w:rPr>
          <w:sz w:val="20"/>
        </w:rPr>
        <w:t>people</w:t>
      </w:r>
      <w:r>
        <w:rPr>
          <w:spacing w:val="-6"/>
          <w:sz w:val="20"/>
        </w:rPr>
        <w:t xml:space="preserve"> </w:t>
      </w:r>
      <w:r>
        <w:rPr>
          <w:sz w:val="20"/>
        </w:rPr>
        <w:t>are</w:t>
      </w:r>
      <w:r>
        <w:rPr>
          <w:spacing w:val="-4"/>
          <w:sz w:val="20"/>
        </w:rPr>
        <w:t xml:space="preserve"> </w:t>
      </w:r>
      <w:r>
        <w:rPr>
          <w:sz w:val="20"/>
        </w:rPr>
        <w:t>become</w:t>
      </w:r>
      <w:r>
        <w:rPr>
          <w:spacing w:val="-4"/>
          <w:sz w:val="20"/>
        </w:rPr>
        <w:t xml:space="preserve"> </w:t>
      </w:r>
      <w:r>
        <w:rPr>
          <w:sz w:val="20"/>
        </w:rPr>
        <w:t>very</w:t>
      </w:r>
      <w:r>
        <w:rPr>
          <w:spacing w:val="-6"/>
          <w:sz w:val="20"/>
        </w:rPr>
        <w:t xml:space="preserve"> </w:t>
      </w:r>
      <w:r>
        <w:rPr>
          <w:sz w:val="20"/>
        </w:rPr>
        <w:t>detached</w:t>
      </w:r>
      <w:r>
        <w:rPr>
          <w:spacing w:val="-4"/>
          <w:sz w:val="20"/>
        </w:rPr>
        <w:t xml:space="preserve"> </w:t>
      </w:r>
      <w:r>
        <w:rPr>
          <w:sz w:val="20"/>
        </w:rPr>
        <w:t>from</w:t>
      </w:r>
      <w:r>
        <w:rPr>
          <w:spacing w:val="-5"/>
          <w:sz w:val="20"/>
        </w:rPr>
        <w:t xml:space="preserve"> </w:t>
      </w:r>
      <w:r>
        <w:rPr>
          <w:sz w:val="20"/>
        </w:rPr>
        <w:t>their</w:t>
      </w:r>
      <w:r>
        <w:rPr>
          <w:spacing w:val="-6"/>
          <w:sz w:val="20"/>
        </w:rPr>
        <w:t xml:space="preserve"> </w:t>
      </w:r>
      <w:r>
        <w:rPr>
          <w:spacing w:val="-2"/>
          <w:sz w:val="20"/>
        </w:rPr>
        <w:t>physical</w:t>
      </w:r>
    </w:p>
    <w:p w14:paraId="641C1A8E" w14:textId="77777777" w:rsidR="00805B0D" w:rsidRDefault="00234FD3">
      <w:pPr>
        <w:pStyle w:val="ListParagraph"/>
        <w:numPr>
          <w:ilvl w:val="0"/>
          <w:numId w:val="43"/>
        </w:numPr>
        <w:tabs>
          <w:tab w:val="left" w:pos="977"/>
        </w:tabs>
        <w:ind w:left="977" w:hanging="698"/>
        <w:rPr>
          <w:sz w:val="20"/>
        </w:rPr>
      </w:pPr>
      <w:r>
        <w:rPr>
          <w:sz w:val="20"/>
        </w:rPr>
        <w:t>self,</w:t>
      </w:r>
      <w:r>
        <w:rPr>
          <w:spacing w:val="-7"/>
          <w:sz w:val="20"/>
        </w:rPr>
        <w:t xml:space="preserve"> </w:t>
      </w:r>
      <w:r>
        <w:rPr>
          <w:sz w:val="20"/>
        </w:rPr>
        <w:t>we’re</w:t>
      </w:r>
      <w:r>
        <w:rPr>
          <w:spacing w:val="-4"/>
          <w:sz w:val="20"/>
        </w:rPr>
        <w:t xml:space="preserve"> </w:t>
      </w:r>
      <w:r>
        <w:rPr>
          <w:sz w:val="20"/>
        </w:rPr>
        <w:t>in</w:t>
      </w:r>
      <w:r>
        <w:rPr>
          <w:spacing w:val="-3"/>
          <w:sz w:val="20"/>
        </w:rPr>
        <w:t xml:space="preserve"> </w:t>
      </w:r>
      <w:r>
        <w:rPr>
          <w:sz w:val="20"/>
        </w:rPr>
        <w:t>our</w:t>
      </w:r>
      <w:r>
        <w:rPr>
          <w:spacing w:val="-3"/>
          <w:sz w:val="20"/>
        </w:rPr>
        <w:t xml:space="preserve"> </w:t>
      </w:r>
      <w:r>
        <w:rPr>
          <w:sz w:val="20"/>
        </w:rPr>
        <w:t>head</w:t>
      </w:r>
      <w:r>
        <w:rPr>
          <w:spacing w:val="-6"/>
          <w:sz w:val="20"/>
        </w:rPr>
        <w:t xml:space="preserve"> </w:t>
      </w:r>
      <w:r>
        <w:rPr>
          <w:sz w:val="20"/>
        </w:rPr>
        <w:t>a</w:t>
      </w:r>
      <w:r>
        <w:rPr>
          <w:spacing w:val="-2"/>
          <w:sz w:val="20"/>
        </w:rPr>
        <w:t xml:space="preserve"> </w:t>
      </w:r>
      <w:r>
        <w:rPr>
          <w:sz w:val="20"/>
        </w:rPr>
        <w:t>lot,</w:t>
      </w:r>
      <w:r>
        <w:rPr>
          <w:spacing w:val="-5"/>
          <w:sz w:val="20"/>
        </w:rPr>
        <w:t xml:space="preserve"> </w:t>
      </w:r>
      <w:r>
        <w:rPr>
          <w:sz w:val="20"/>
        </w:rPr>
        <w:t>just</w:t>
      </w:r>
      <w:r>
        <w:rPr>
          <w:spacing w:val="-3"/>
          <w:sz w:val="20"/>
        </w:rPr>
        <w:t xml:space="preserve"> </w:t>
      </w:r>
      <w:r>
        <w:rPr>
          <w:sz w:val="20"/>
        </w:rPr>
        <w:t>start</w:t>
      </w:r>
      <w:r>
        <w:rPr>
          <w:spacing w:val="-5"/>
          <w:sz w:val="20"/>
        </w:rPr>
        <w:t xml:space="preserve"> </w:t>
      </w:r>
      <w:r>
        <w:rPr>
          <w:sz w:val="20"/>
        </w:rPr>
        <w:t>that</w:t>
      </w:r>
      <w:r>
        <w:rPr>
          <w:spacing w:val="-4"/>
          <w:sz w:val="20"/>
        </w:rPr>
        <w:t xml:space="preserve"> </w:t>
      </w:r>
      <w:r>
        <w:rPr>
          <w:sz w:val="20"/>
        </w:rPr>
        <w:t>connection</w:t>
      </w:r>
      <w:r>
        <w:rPr>
          <w:spacing w:val="-4"/>
          <w:sz w:val="20"/>
        </w:rPr>
        <w:t xml:space="preserve"> </w:t>
      </w:r>
      <w:r>
        <w:rPr>
          <w:sz w:val="20"/>
        </w:rPr>
        <w:t>back</w:t>
      </w:r>
      <w:r>
        <w:rPr>
          <w:spacing w:val="-6"/>
          <w:sz w:val="20"/>
        </w:rPr>
        <w:t xml:space="preserve"> </w:t>
      </w:r>
      <w:r>
        <w:rPr>
          <w:sz w:val="20"/>
        </w:rPr>
        <w:t>into</w:t>
      </w:r>
      <w:r>
        <w:rPr>
          <w:spacing w:val="-3"/>
          <w:sz w:val="20"/>
        </w:rPr>
        <w:t xml:space="preserve"> </w:t>
      </w:r>
      <w:r>
        <w:rPr>
          <w:sz w:val="20"/>
        </w:rPr>
        <w:t>the</w:t>
      </w:r>
      <w:r>
        <w:rPr>
          <w:spacing w:val="-6"/>
          <w:sz w:val="20"/>
        </w:rPr>
        <w:t xml:space="preserve"> </w:t>
      </w:r>
      <w:r>
        <w:rPr>
          <w:sz w:val="20"/>
        </w:rPr>
        <w:t>main</w:t>
      </w:r>
      <w:r>
        <w:rPr>
          <w:spacing w:val="-5"/>
          <w:sz w:val="20"/>
        </w:rPr>
        <w:t xml:space="preserve"> </w:t>
      </w:r>
      <w:r>
        <w:rPr>
          <w:spacing w:val="-2"/>
          <w:sz w:val="20"/>
        </w:rPr>
        <w:t>body,</w:t>
      </w:r>
    </w:p>
    <w:p w14:paraId="641C1A8F" w14:textId="77777777" w:rsidR="00805B0D" w:rsidRDefault="00234FD3">
      <w:pPr>
        <w:pStyle w:val="ListParagraph"/>
        <w:numPr>
          <w:ilvl w:val="0"/>
          <w:numId w:val="43"/>
        </w:numPr>
        <w:tabs>
          <w:tab w:val="left" w:pos="977"/>
        </w:tabs>
        <w:ind w:left="977" w:hanging="698"/>
        <w:rPr>
          <w:sz w:val="20"/>
        </w:rPr>
      </w:pPr>
      <w:r>
        <w:rPr>
          <w:sz w:val="20"/>
        </w:rPr>
        <w:t>people</w:t>
      </w:r>
      <w:r>
        <w:rPr>
          <w:spacing w:val="-8"/>
          <w:sz w:val="20"/>
        </w:rPr>
        <w:t xml:space="preserve"> </w:t>
      </w:r>
      <w:r>
        <w:rPr>
          <w:sz w:val="20"/>
        </w:rPr>
        <w:t>they</w:t>
      </w:r>
      <w:r>
        <w:rPr>
          <w:spacing w:val="-6"/>
          <w:sz w:val="20"/>
        </w:rPr>
        <w:t xml:space="preserve"> </w:t>
      </w:r>
      <w:r>
        <w:rPr>
          <w:sz w:val="20"/>
        </w:rPr>
        <w:t>don’t</w:t>
      </w:r>
      <w:r>
        <w:rPr>
          <w:spacing w:val="-5"/>
          <w:sz w:val="20"/>
        </w:rPr>
        <w:t xml:space="preserve"> </w:t>
      </w:r>
      <w:r>
        <w:rPr>
          <w:sz w:val="20"/>
        </w:rPr>
        <w:t>want</w:t>
      </w:r>
      <w:r>
        <w:rPr>
          <w:spacing w:val="-5"/>
          <w:sz w:val="20"/>
        </w:rPr>
        <w:t xml:space="preserve"> </w:t>
      </w:r>
      <w:r>
        <w:rPr>
          <w:sz w:val="20"/>
        </w:rPr>
        <w:t>to</w:t>
      </w:r>
      <w:r>
        <w:rPr>
          <w:spacing w:val="-8"/>
          <w:sz w:val="20"/>
        </w:rPr>
        <w:t xml:space="preserve"> </w:t>
      </w:r>
      <w:r>
        <w:rPr>
          <w:sz w:val="20"/>
        </w:rPr>
        <w:t>feel</w:t>
      </w:r>
      <w:r>
        <w:rPr>
          <w:spacing w:val="-6"/>
          <w:sz w:val="20"/>
        </w:rPr>
        <w:t xml:space="preserve"> </w:t>
      </w:r>
      <w:r>
        <w:rPr>
          <w:sz w:val="20"/>
        </w:rPr>
        <w:t>their</w:t>
      </w:r>
      <w:r>
        <w:rPr>
          <w:spacing w:val="-8"/>
          <w:sz w:val="20"/>
        </w:rPr>
        <w:t xml:space="preserve"> </w:t>
      </w:r>
      <w:r>
        <w:rPr>
          <w:sz w:val="20"/>
        </w:rPr>
        <w:t>pain</w:t>
      </w:r>
      <w:r>
        <w:rPr>
          <w:spacing w:val="-4"/>
          <w:sz w:val="20"/>
        </w:rPr>
        <w:t xml:space="preserve"> </w:t>
      </w:r>
      <w:r>
        <w:rPr>
          <w:sz w:val="20"/>
        </w:rPr>
        <w:t>or</w:t>
      </w:r>
      <w:r>
        <w:rPr>
          <w:spacing w:val="-5"/>
          <w:sz w:val="20"/>
        </w:rPr>
        <w:t xml:space="preserve"> </w:t>
      </w:r>
      <w:r>
        <w:rPr>
          <w:sz w:val="20"/>
        </w:rPr>
        <w:t>they’ve</w:t>
      </w:r>
      <w:r>
        <w:rPr>
          <w:spacing w:val="-6"/>
          <w:sz w:val="20"/>
        </w:rPr>
        <w:t xml:space="preserve"> </w:t>
      </w:r>
      <w:r>
        <w:rPr>
          <w:sz w:val="20"/>
        </w:rPr>
        <w:t>disconnected</w:t>
      </w:r>
      <w:r>
        <w:rPr>
          <w:spacing w:val="-7"/>
          <w:sz w:val="20"/>
        </w:rPr>
        <w:t xml:space="preserve"> </w:t>
      </w:r>
      <w:r>
        <w:rPr>
          <w:spacing w:val="-2"/>
          <w:sz w:val="20"/>
        </w:rPr>
        <w:t>because</w:t>
      </w:r>
    </w:p>
    <w:p w14:paraId="641C1A90" w14:textId="77777777" w:rsidR="00805B0D" w:rsidRDefault="00234FD3">
      <w:pPr>
        <w:pStyle w:val="ListParagraph"/>
        <w:numPr>
          <w:ilvl w:val="0"/>
          <w:numId w:val="43"/>
        </w:numPr>
        <w:tabs>
          <w:tab w:val="left" w:pos="977"/>
        </w:tabs>
        <w:spacing w:line="242" w:lineRule="exact"/>
        <w:ind w:left="977" w:hanging="698"/>
        <w:rPr>
          <w:sz w:val="20"/>
        </w:rPr>
      </w:pPr>
      <w:r>
        <w:rPr>
          <w:sz w:val="20"/>
        </w:rPr>
        <w:t>something’s</w:t>
      </w:r>
      <w:r>
        <w:rPr>
          <w:spacing w:val="-8"/>
          <w:sz w:val="20"/>
        </w:rPr>
        <w:t xml:space="preserve"> </w:t>
      </w:r>
      <w:r>
        <w:rPr>
          <w:sz w:val="20"/>
        </w:rPr>
        <w:t>too</w:t>
      </w:r>
      <w:r>
        <w:rPr>
          <w:spacing w:val="-6"/>
          <w:sz w:val="20"/>
        </w:rPr>
        <w:t xml:space="preserve"> </w:t>
      </w:r>
      <w:r>
        <w:rPr>
          <w:sz w:val="20"/>
        </w:rPr>
        <w:t>hard,</w:t>
      </w:r>
      <w:r>
        <w:rPr>
          <w:spacing w:val="-5"/>
          <w:sz w:val="20"/>
        </w:rPr>
        <w:t xml:space="preserve"> </w:t>
      </w:r>
      <w:r>
        <w:rPr>
          <w:sz w:val="20"/>
        </w:rPr>
        <w:t>it’s</w:t>
      </w:r>
      <w:r>
        <w:rPr>
          <w:spacing w:val="-6"/>
          <w:sz w:val="20"/>
        </w:rPr>
        <w:t xml:space="preserve"> </w:t>
      </w:r>
      <w:r>
        <w:rPr>
          <w:sz w:val="20"/>
        </w:rPr>
        <w:t>too</w:t>
      </w:r>
      <w:r>
        <w:rPr>
          <w:spacing w:val="-6"/>
          <w:sz w:val="20"/>
        </w:rPr>
        <w:t xml:space="preserve"> </w:t>
      </w:r>
      <w:r>
        <w:rPr>
          <w:sz w:val="20"/>
        </w:rPr>
        <w:t>hard</w:t>
      </w:r>
      <w:r>
        <w:rPr>
          <w:spacing w:val="-3"/>
          <w:sz w:val="20"/>
        </w:rPr>
        <w:t xml:space="preserve"> </w:t>
      </w:r>
      <w:r>
        <w:rPr>
          <w:sz w:val="20"/>
        </w:rPr>
        <w:t>to</w:t>
      </w:r>
      <w:r>
        <w:rPr>
          <w:spacing w:val="-3"/>
          <w:sz w:val="20"/>
        </w:rPr>
        <w:t xml:space="preserve"> </w:t>
      </w:r>
      <w:r>
        <w:rPr>
          <w:sz w:val="20"/>
        </w:rPr>
        <w:t>deal</w:t>
      </w:r>
      <w:r>
        <w:rPr>
          <w:spacing w:val="-2"/>
          <w:sz w:val="20"/>
        </w:rPr>
        <w:t xml:space="preserve"> </w:t>
      </w:r>
      <w:r>
        <w:rPr>
          <w:sz w:val="20"/>
        </w:rPr>
        <w:t>with.</w:t>
      </w:r>
      <w:r>
        <w:rPr>
          <w:spacing w:val="-6"/>
          <w:sz w:val="20"/>
        </w:rPr>
        <w:t xml:space="preserve"> </w:t>
      </w:r>
      <w:r>
        <w:rPr>
          <w:sz w:val="20"/>
        </w:rPr>
        <w:t>I</w:t>
      </w:r>
      <w:r>
        <w:rPr>
          <w:spacing w:val="-4"/>
          <w:sz w:val="20"/>
        </w:rPr>
        <w:t xml:space="preserve"> </w:t>
      </w:r>
      <w:r>
        <w:rPr>
          <w:sz w:val="20"/>
        </w:rPr>
        <w:t>had</w:t>
      </w:r>
      <w:r>
        <w:rPr>
          <w:spacing w:val="-4"/>
          <w:sz w:val="20"/>
        </w:rPr>
        <w:t xml:space="preserve"> </w:t>
      </w:r>
      <w:r>
        <w:rPr>
          <w:sz w:val="20"/>
        </w:rPr>
        <w:t>a</w:t>
      </w:r>
      <w:r>
        <w:rPr>
          <w:spacing w:val="-5"/>
          <w:sz w:val="20"/>
        </w:rPr>
        <w:t xml:space="preserve"> </w:t>
      </w:r>
      <w:r>
        <w:rPr>
          <w:sz w:val="20"/>
        </w:rPr>
        <w:t>woman</w:t>
      </w:r>
      <w:r>
        <w:rPr>
          <w:spacing w:val="-3"/>
          <w:sz w:val="20"/>
        </w:rPr>
        <w:t xml:space="preserve"> </w:t>
      </w:r>
      <w:r>
        <w:rPr>
          <w:sz w:val="20"/>
        </w:rPr>
        <w:t>who</w:t>
      </w:r>
      <w:r>
        <w:rPr>
          <w:spacing w:val="-6"/>
          <w:sz w:val="20"/>
        </w:rPr>
        <w:t xml:space="preserve"> </w:t>
      </w:r>
      <w:r>
        <w:rPr>
          <w:sz w:val="20"/>
        </w:rPr>
        <w:t>said</w:t>
      </w:r>
      <w:r>
        <w:rPr>
          <w:spacing w:val="-4"/>
          <w:sz w:val="20"/>
        </w:rPr>
        <w:t xml:space="preserve"> </w:t>
      </w:r>
      <w:r>
        <w:rPr>
          <w:sz w:val="20"/>
        </w:rPr>
        <w:t>‘I</w:t>
      </w:r>
      <w:r>
        <w:rPr>
          <w:spacing w:val="-4"/>
          <w:sz w:val="20"/>
        </w:rPr>
        <w:t xml:space="preserve"> have</w:t>
      </w:r>
    </w:p>
    <w:p w14:paraId="641C1A91" w14:textId="77777777" w:rsidR="00805B0D" w:rsidRDefault="00234FD3">
      <w:pPr>
        <w:pStyle w:val="ListParagraph"/>
        <w:numPr>
          <w:ilvl w:val="0"/>
          <w:numId w:val="43"/>
        </w:numPr>
        <w:tabs>
          <w:tab w:val="left" w:pos="977"/>
        </w:tabs>
        <w:ind w:left="977" w:hanging="698"/>
        <w:rPr>
          <w:sz w:val="20"/>
        </w:rPr>
      </w:pPr>
      <w:r>
        <w:rPr>
          <w:sz w:val="20"/>
        </w:rPr>
        <w:t>amputated</w:t>
      </w:r>
      <w:r>
        <w:rPr>
          <w:spacing w:val="-5"/>
          <w:sz w:val="20"/>
        </w:rPr>
        <w:t xml:space="preserve"> </w:t>
      </w:r>
      <w:r>
        <w:rPr>
          <w:sz w:val="20"/>
        </w:rPr>
        <w:t>this</w:t>
      </w:r>
      <w:r>
        <w:rPr>
          <w:spacing w:val="-7"/>
          <w:sz w:val="20"/>
        </w:rPr>
        <w:t xml:space="preserve"> </w:t>
      </w:r>
      <w:r>
        <w:rPr>
          <w:sz w:val="20"/>
        </w:rPr>
        <w:t>arm</w:t>
      </w:r>
      <w:r>
        <w:rPr>
          <w:spacing w:val="-3"/>
          <w:sz w:val="20"/>
        </w:rPr>
        <w:t xml:space="preserve"> </w:t>
      </w:r>
      <w:r>
        <w:rPr>
          <w:sz w:val="20"/>
        </w:rPr>
        <w:t>because</w:t>
      </w:r>
      <w:r>
        <w:rPr>
          <w:spacing w:val="-7"/>
          <w:sz w:val="20"/>
        </w:rPr>
        <w:t xml:space="preserve"> </w:t>
      </w:r>
      <w:r>
        <w:rPr>
          <w:sz w:val="20"/>
        </w:rPr>
        <w:t>it’s</w:t>
      </w:r>
      <w:r>
        <w:rPr>
          <w:spacing w:val="-7"/>
          <w:sz w:val="20"/>
        </w:rPr>
        <w:t xml:space="preserve"> </w:t>
      </w:r>
      <w:r>
        <w:rPr>
          <w:sz w:val="20"/>
        </w:rPr>
        <w:t>just</w:t>
      </w:r>
      <w:r>
        <w:rPr>
          <w:spacing w:val="-6"/>
          <w:sz w:val="20"/>
        </w:rPr>
        <w:t xml:space="preserve"> </w:t>
      </w:r>
      <w:r>
        <w:rPr>
          <w:sz w:val="20"/>
        </w:rPr>
        <w:t>not</w:t>
      </w:r>
      <w:r>
        <w:rPr>
          <w:spacing w:val="-4"/>
          <w:sz w:val="20"/>
        </w:rPr>
        <w:t xml:space="preserve"> </w:t>
      </w:r>
      <w:r>
        <w:rPr>
          <w:sz w:val="20"/>
        </w:rPr>
        <w:t>worth</w:t>
      </w:r>
      <w:r>
        <w:rPr>
          <w:spacing w:val="-3"/>
          <w:sz w:val="20"/>
        </w:rPr>
        <w:t xml:space="preserve"> </w:t>
      </w:r>
      <w:r>
        <w:rPr>
          <w:sz w:val="20"/>
        </w:rPr>
        <w:t>being’</w:t>
      </w:r>
      <w:r>
        <w:rPr>
          <w:spacing w:val="-6"/>
          <w:sz w:val="20"/>
        </w:rPr>
        <w:t xml:space="preserve"> </w:t>
      </w:r>
      <w:r>
        <w:rPr>
          <w:sz w:val="20"/>
        </w:rPr>
        <w:t>mentally</w:t>
      </w:r>
      <w:r>
        <w:rPr>
          <w:spacing w:val="-6"/>
          <w:sz w:val="20"/>
        </w:rPr>
        <w:t xml:space="preserve"> </w:t>
      </w:r>
      <w:r>
        <w:rPr>
          <w:sz w:val="20"/>
        </w:rPr>
        <w:t>in</w:t>
      </w:r>
      <w:r>
        <w:rPr>
          <w:spacing w:val="-5"/>
          <w:sz w:val="20"/>
        </w:rPr>
        <w:t xml:space="preserve"> </w:t>
      </w:r>
      <w:r>
        <w:rPr>
          <w:sz w:val="20"/>
        </w:rPr>
        <w:t>her</w:t>
      </w:r>
      <w:r>
        <w:rPr>
          <w:spacing w:val="-4"/>
          <w:sz w:val="20"/>
        </w:rPr>
        <w:t xml:space="preserve"> </w:t>
      </w:r>
      <w:r>
        <w:rPr>
          <w:sz w:val="20"/>
        </w:rPr>
        <w:t>had</w:t>
      </w:r>
      <w:r>
        <w:rPr>
          <w:spacing w:val="-4"/>
          <w:sz w:val="20"/>
        </w:rPr>
        <w:t xml:space="preserve"> </w:t>
      </w:r>
      <w:r>
        <w:rPr>
          <w:spacing w:val="-2"/>
          <w:sz w:val="20"/>
        </w:rPr>
        <w:t>‘I’ve</w:t>
      </w:r>
    </w:p>
    <w:p w14:paraId="641C1A92" w14:textId="77777777" w:rsidR="00805B0D" w:rsidRDefault="00234FD3">
      <w:pPr>
        <w:pStyle w:val="ListParagraph"/>
        <w:numPr>
          <w:ilvl w:val="0"/>
          <w:numId w:val="43"/>
        </w:numPr>
        <w:tabs>
          <w:tab w:val="left" w:pos="977"/>
        </w:tabs>
        <w:ind w:left="977" w:hanging="698"/>
        <w:rPr>
          <w:sz w:val="20"/>
        </w:rPr>
      </w:pPr>
      <w:r>
        <w:rPr>
          <w:sz w:val="20"/>
        </w:rPr>
        <w:t>amputated</w:t>
      </w:r>
      <w:r>
        <w:rPr>
          <w:spacing w:val="-5"/>
          <w:sz w:val="20"/>
        </w:rPr>
        <w:t xml:space="preserve"> </w:t>
      </w:r>
      <w:r>
        <w:rPr>
          <w:sz w:val="20"/>
        </w:rPr>
        <w:t>it,</w:t>
      </w:r>
      <w:r>
        <w:rPr>
          <w:spacing w:val="-5"/>
          <w:sz w:val="20"/>
        </w:rPr>
        <w:t xml:space="preserve"> </w:t>
      </w:r>
      <w:r>
        <w:rPr>
          <w:sz w:val="20"/>
        </w:rPr>
        <w:t>it’s</w:t>
      </w:r>
      <w:r>
        <w:rPr>
          <w:spacing w:val="-4"/>
          <w:sz w:val="20"/>
        </w:rPr>
        <w:t xml:space="preserve"> </w:t>
      </w:r>
      <w:r>
        <w:rPr>
          <w:sz w:val="20"/>
        </w:rPr>
        <w:t>just</w:t>
      </w:r>
      <w:r>
        <w:rPr>
          <w:spacing w:val="-5"/>
          <w:sz w:val="20"/>
        </w:rPr>
        <w:t xml:space="preserve"> </w:t>
      </w:r>
      <w:r>
        <w:rPr>
          <w:sz w:val="20"/>
        </w:rPr>
        <w:t>not</w:t>
      </w:r>
      <w:r>
        <w:rPr>
          <w:spacing w:val="-4"/>
          <w:sz w:val="20"/>
        </w:rPr>
        <w:t xml:space="preserve"> </w:t>
      </w:r>
      <w:r>
        <w:rPr>
          <w:sz w:val="20"/>
        </w:rPr>
        <w:t>useful</w:t>
      </w:r>
      <w:r>
        <w:rPr>
          <w:spacing w:val="-4"/>
          <w:sz w:val="20"/>
        </w:rPr>
        <w:t xml:space="preserve"> </w:t>
      </w:r>
      <w:r>
        <w:rPr>
          <w:sz w:val="20"/>
        </w:rPr>
        <w:t>to</w:t>
      </w:r>
      <w:r>
        <w:rPr>
          <w:spacing w:val="-4"/>
          <w:sz w:val="20"/>
        </w:rPr>
        <w:t xml:space="preserve"> </w:t>
      </w:r>
      <w:r>
        <w:rPr>
          <w:sz w:val="20"/>
        </w:rPr>
        <w:t>me</w:t>
      </w:r>
      <w:r>
        <w:rPr>
          <w:spacing w:val="-3"/>
          <w:sz w:val="20"/>
        </w:rPr>
        <w:t xml:space="preserve"> </w:t>
      </w:r>
      <w:r>
        <w:rPr>
          <w:sz w:val="20"/>
        </w:rPr>
        <w:t>anymore’</w:t>
      </w:r>
      <w:r>
        <w:rPr>
          <w:spacing w:val="-5"/>
          <w:sz w:val="20"/>
        </w:rPr>
        <w:t xml:space="preserve"> </w:t>
      </w:r>
      <w:r>
        <w:rPr>
          <w:sz w:val="20"/>
        </w:rPr>
        <w:t>and</w:t>
      </w:r>
      <w:r>
        <w:rPr>
          <w:spacing w:val="-4"/>
          <w:sz w:val="20"/>
        </w:rPr>
        <w:t xml:space="preserve"> </w:t>
      </w:r>
      <w:r>
        <w:rPr>
          <w:sz w:val="20"/>
        </w:rPr>
        <w:t>that</w:t>
      </w:r>
      <w:r>
        <w:rPr>
          <w:spacing w:val="-4"/>
          <w:sz w:val="20"/>
        </w:rPr>
        <w:t xml:space="preserve"> </w:t>
      </w:r>
      <w:r>
        <w:rPr>
          <w:sz w:val="20"/>
        </w:rPr>
        <w:t>was</w:t>
      </w:r>
      <w:r>
        <w:rPr>
          <w:spacing w:val="-6"/>
          <w:sz w:val="20"/>
        </w:rPr>
        <w:t xml:space="preserve"> </w:t>
      </w:r>
      <w:r>
        <w:rPr>
          <w:sz w:val="20"/>
        </w:rPr>
        <w:t>a</w:t>
      </w:r>
      <w:r>
        <w:rPr>
          <w:spacing w:val="-5"/>
          <w:sz w:val="20"/>
        </w:rPr>
        <w:t xml:space="preserve"> </w:t>
      </w:r>
      <w:r>
        <w:rPr>
          <w:sz w:val="20"/>
        </w:rPr>
        <w:t>lot</w:t>
      </w:r>
      <w:r>
        <w:rPr>
          <w:spacing w:val="-3"/>
          <w:sz w:val="20"/>
        </w:rPr>
        <w:t xml:space="preserve"> </w:t>
      </w:r>
      <w:r>
        <w:rPr>
          <w:sz w:val="20"/>
        </w:rPr>
        <w:t>of</w:t>
      </w:r>
      <w:r>
        <w:rPr>
          <w:spacing w:val="-3"/>
          <w:sz w:val="20"/>
        </w:rPr>
        <w:t xml:space="preserve"> </w:t>
      </w:r>
      <w:r>
        <w:rPr>
          <w:spacing w:val="-4"/>
          <w:sz w:val="20"/>
        </w:rPr>
        <w:t>work</w:t>
      </w:r>
    </w:p>
    <w:p w14:paraId="641C1A93" w14:textId="77777777" w:rsidR="00805B0D" w:rsidRDefault="00234FD3">
      <w:pPr>
        <w:pStyle w:val="ListParagraph"/>
        <w:numPr>
          <w:ilvl w:val="0"/>
          <w:numId w:val="43"/>
        </w:numPr>
        <w:tabs>
          <w:tab w:val="left" w:pos="977"/>
        </w:tabs>
        <w:spacing w:line="242" w:lineRule="exact"/>
        <w:ind w:left="977" w:hanging="698"/>
        <w:rPr>
          <w:sz w:val="20"/>
        </w:rPr>
      </w:pPr>
      <w:r>
        <w:rPr>
          <w:sz w:val="20"/>
        </w:rPr>
        <w:t>getting</w:t>
      </w:r>
      <w:r>
        <w:rPr>
          <w:spacing w:val="-5"/>
          <w:sz w:val="20"/>
        </w:rPr>
        <w:t xml:space="preserve"> </w:t>
      </w:r>
      <w:r>
        <w:rPr>
          <w:sz w:val="20"/>
        </w:rPr>
        <w:t>her</w:t>
      </w:r>
      <w:r>
        <w:rPr>
          <w:spacing w:val="-7"/>
          <w:sz w:val="20"/>
        </w:rPr>
        <w:t xml:space="preserve"> </w:t>
      </w:r>
      <w:r>
        <w:rPr>
          <w:sz w:val="20"/>
        </w:rPr>
        <w:t>back</w:t>
      </w:r>
      <w:r>
        <w:rPr>
          <w:spacing w:val="-6"/>
          <w:sz w:val="20"/>
        </w:rPr>
        <w:t xml:space="preserve"> </w:t>
      </w:r>
      <w:r>
        <w:rPr>
          <w:sz w:val="20"/>
        </w:rPr>
        <w:t>into.</w:t>
      </w:r>
      <w:r>
        <w:rPr>
          <w:spacing w:val="-7"/>
          <w:sz w:val="20"/>
        </w:rPr>
        <w:t xml:space="preserve"> </w:t>
      </w:r>
      <w:r>
        <w:rPr>
          <w:sz w:val="20"/>
        </w:rPr>
        <w:t>Why</w:t>
      </w:r>
      <w:r>
        <w:rPr>
          <w:spacing w:val="-5"/>
          <w:sz w:val="20"/>
        </w:rPr>
        <w:t xml:space="preserve"> </w:t>
      </w:r>
      <w:r>
        <w:rPr>
          <w:sz w:val="20"/>
        </w:rPr>
        <w:t>would</w:t>
      </w:r>
      <w:r>
        <w:rPr>
          <w:spacing w:val="-5"/>
          <w:sz w:val="20"/>
        </w:rPr>
        <w:t xml:space="preserve"> </w:t>
      </w:r>
      <w:r>
        <w:rPr>
          <w:sz w:val="20"/>
        </w:rPr>
        <w:t>you</w:t>
      </w:r>
      <w:r>
        <w:rPr>
          <w:spacing w:val="-5"/>
          <w:sz w:val="20"/>
        </w:rPr>
        <w:t xml:space="preserve"> </w:t>
      </w:r>
      <w:r>
        <w:rPr>
          <w:sz w:val="20"/>
        </w:rPr>
        <w:t>want</w:t>
      </w:r>
      <w:r>
        <w:rPr>
          <w:spacing w:val="-4"/>
          <w:sz w:val="20"/>
        </w:rPr>
        <w:t xml:space="preserve"> </w:t>
      </w:r>
      <w:r>
        <w:rPr>
          <w:sz w:val="20"/>
        </w:rPr>
        <w:t>to</w:t>
      </w:r>
      <w:r>
        <w:rPr>
          <w:spacing w:val="-4"/>
          <w:sz w:val="20"/>
        </w:rPr>
        <w:t xml:space="preserve"> </w:t>
      </w:r>
      <w:r>
        <w:rPr>
          <w:sz w:val="20"/>
        </w:rPr>
        <w:t>connect</w:t>
      </w:r>
      <w:r>
        <w:rPr>
          <w:spacing w:val="-6"/>
          <w:sz w:val="20"/>
        </w:rPr>
        <w:t xml:space="preserve"> </w:t>
      </w:r>
      <w:r>
        <w:rPr>
          <w:sz w:val="20"/>
        </w:rPr>
        <w:t>with</w:t>
      </w:r>
      <w:r>
        <w:rPr>
          <w:spacing w:val="-2"/>
          <w:sz w:val="20"/>
        </w:rPr>
        <w:t xml:space="preserve"> </w:t>
      </w:r>
      <w:r>
        <w:rPr>
          <w:sz w:val="20"/>
        </w:rPr>
        <w:t>something</w:t>
      </w:r>
      <w:r>
        <w:rPr>
          <w:spacing w:val="-5"/>
          <w:sz w:val="20"/>
        </w:rPr>
        <w:t xml:space="preserve"> </w:t>
      </w:r>
      <w:r>
        <w:rPr>
          <w:sz w:val="20"/>
        </w:rPr>
        <w:t>that</w:t>
      </w:r>
      <w:r>
        <w:rPr>
          <w:spacing w:val="-5"/>
          <w:sz w:val="20"/>
        </w:rPr>
        <w:t xml:space="preserve"> </w:t>
      </w:r>
      <w:r>
        <w:rPr>
          <w:spacing w:val="-2"/>
          <w:sz w:val="20"/>
        </w:rPr>
        <w:t>you’ve</w:t>
      </w:r>
    </w:p>
    <w:p w14:paraId="641C1A94" w14:textId="77777777" w:rsidR="00805B0D" w:rsidRDefault="00234FD3">
      <w:pPr>
        <w:pStyle w:val="ListParagraph"/>
        <w:numPr>
          <w:ilvl w:val="0"/>
          <w:numId w:val="43"/>
        </w:numPr>
        <w:tabs>
          <w:tab w:val="left" w:pos="977"/>
        </w:tabs>
        <w:spacing w:line="242" w:lineRule="exact"/>
        <w:ind w:left="977" w:hanging="698"/>
        <w:rPr>
          <w:sz w:val="20"/>
        </w:rPr>
      </w:pPr>
      <w:r>
        <w:rPr>
          <w:sz w:val="20"/>
        </w:rPr>
        <w:t>actually</w:t>
      </w:r>
      <w:r>
        <w:rPr>
          <w:spacing w:val="-6"/>
          <w:sz w:val="20"/>
        </w:rPr>
        <w:t xml:space="preserve"> </w:t>
      </w:r>
      <w:r>
        <w:rPr>
          <w:sz w:val="20"/>
        </w:rPr>
        <w:t>mindfully,</w:t>
      </w:r>
      <w:r>
        <w:rPr>
          <w:spacing w:val="-6"/>
          <w:sz w:val="20"/>
        </w:rPr>
        <w:t xml:space="preserve"> </w:t>
      </w:r>
      <w:r>
        <w:rPr>
          <w:sz w:val="20"/>
        </w:rPr>
        <w:t>consciously</w:t>
      </w:r>
      <w:r>
        <w:rPr>
          <w:spacing w:val="-1"/>
          <w:sz w:val="20"/>
        </w:rPr>
        <w:t xml:space="preserve"> </w:t>
      </w:r>
      <w:r>
        <w:rPr>
          <w:sz w:val="20"/>
        </w:rPr>
        <w:t>gone</w:t>
      </w:r>
      <w:r>
        <w:rPr>
          <w:spacing w:val="-5"/>
          <w:sz w:val="20"/>
        </w:rPr>
        <w:t xml:space="preserve"> </w:t>
      </w:r>
      <w:r>
        <w:rPr>
          <w:sz w:val="20"/>
        </w:rPr>
        <w:t>‘this</w:t>
      </w:r>
      <w:r>
        <w:rPr>
          <w:spacing w:val="-7"/>
          <w:sz w:val="20"/>
        </w:rPr>
        <w:t xml:space="preserve"> </w:t>
      </w:r>
      <w:r>
        <w:rPr>
          <w:sz w:val="20"/>
        </w:rPr>
        <w:t>is</w:t>
      </w:r>
      <w:r>
        <w:rPr>
          <w:spacing w:val="-7"/>
          <w:sz w:val="20"/>
        </w:rPr>
        <w:t xml:space="preserve"> </w:t>
      </w:r>
      <w:r>
        <w:rPr>
          <w:sz w:val="20"/>
        </w:rPr>
        <w:t>so</w:t>
      </w:r>
      <w:r>
        <w:rPr>
          <w:spacing w:val="-7"/>
          <w:sz w:val="20"/>
        </w:rPr>
        <w:t xml:space="preserve"> </w:t>
      </w:r>
      <w:r>
        <w:rPr>
          <w:sz w:val="20"/>
        </w:rPr>
        <w:t>painful</w:t>
      </w:r>
      <w:r>
        <w:rPr>
          <w:spacing w:val="-5"/>
          <w:sz w:val="20"/>
        </w:rPr>
        <w:t xml:space="preserve"> </w:t>
      </w:r>
      <w:r>
        <w:rPr>
          <w:sz w:val="20"/>
        </w:rPr>
        <w:t>I’m</w:t>
      </w:r>
      <w:r>
        <w:rPr>
          <w:spacing w:val="-6"/>
          <w:sz w:val="20"/>
        </w:rPr>
        <w:t xml:space="preserve"> </w:t>
      </w:r>
      <w:r>
        <w:rPr>
          <w:sz w:val="20"/>
        </w:rPr>
        <w:t>going</w:t>
      </w:r>
      <w:r>
        <w:rPr>
          <w:spacing w:val="-5"/>
          <w:sz w:val="20"/>
        </w:rPr>
        <w:t xml:space="preserve"> </w:t>
      </w:r>
      <w:r>
        <w:rPr>
          <w:sz w:val="20"/>
        </w:rPr>
        <w:t>to</w:t>
      </w:r>
      <w:r>
        <w:rPr>
          <w:spacing w:val="-4"/>
          <w:sz w:val="20"/>
        </w:rPr>
        <w:t xml:space="preserve"> </w:t>
      </w:r>
      <w:r>
        <w:rPr>
          <w:sz w:val="20"/>
        </w:rPr>
        <w:t>just</w:t>
      </w:r>
      <w:r>
        <w:rPr>
          <w:spacing w:val="-4"/>
          <w:sz w:val="20"/>
        </w:rPr>
        <w:t xml:space="preserve"> </w:t>
      </w:r>
      <w:r>
        <w:rPr>
          <w:sz w:val="20"/>
        </w:rPr>
        <w:t>cut</w:t>
      </w:r>
      <w:r>
        <w:rPr>
          <w:spacing w:val="-5"/>
          <w:sz w:val="20"/>
        </w:rPr>
        <w:t xml:space="preserve"> it</w:t>
      </w:r>
    </w:p>
    <w:p w14:paraId="641C1A95" w14:textId="77777777" w:rsidR="00805B0D" w:rsidRDefault="00234FD3">
      <w:pPr>
        <w:pStyle w:val="ListParagraph"/>
        <w:numPr>
          <w:ilvl w:val="0"/>
          <w:numId w:val="43"/>
        </w:numPr>
        <w:tabs>
          <w:tab w:val="left" w:pos="977"/>
        </w:tabs>
        <w:ind w:left="977" w:hanging="698"/>
        <w:rPr>
          <w:sz w:val="20"/>
        </w:rPr>
      </w:pPr>
      <w:r>
        <w:rPr>
          <w:sz w:val="20"/>
        </w:rPr>
        <w:t>dead’.</w:t>
      </w:r>
      <w:r>
        <w:rPr>
          <w:spacing w:val="-3"/>
          <w:sz w:val="20"/>
        </w:rPr>
        <w:t xml:space="preserve"> </w:t>
      </w:r>
      <w:r>
        <w:rPr>
          <w:sz w:val="20"/>
        </w:rPr>
        <w:t>Luckily</w:t>
      </w:r>
      <w:r>
        <w:rPr>
          <w:spacing w:val="-3"/>
          <w:sz w:val="20"/>
        </w:rPr>
        <w:t xml:space="preserve"> </w:t>
      </w:r>
      <w:r>
        <w:rPr>
          <w:sz w:val="20"/>
        </w:rPr>
        <w:t>we</w:t>
      </w:r>
      <w:r>
        <w:rPr>
          <w:spacing w:val="-6"/>
          <w:sz w:val="20"/>
        </w:rPr>
        <w:t xml:space="preserve"> </w:t>
      </w:r>
      <w:r>
        <w:rPr>
          <w:sz w:val="20"/>
        </w:rPr>
        <w:t>did</w:t>
      </w:r>
      <w:r>
        <w:rPr>
          <w:spacing w:val="-4"/>
          <w:sz w:val="20"/>
        </w:rPr>
        <w:t xml:space="preserve"> </w:t>
      </w:r>
      <w:r>
        <w:rPr>
          <w:sz w:val="20"/>
        </w:rPr>
        <w:t>get</w:t>
      </w:r>
      <w:r>
        <w:rPr>
          <w:spacing w:val="-4"/>
          <w:sz w:val="20"/>
        </w:rPr>
        <w:t xml:space="preserve"> </w:t>
      </w:r>
      <w:r>
        <w:rPr>
          <w:sz w:val="20"/>
        </w:rPr>
        <w:t>some</w:t>
      </w:r>
      <w:r>
        <w:rPr>
          <w:spacing w:val="-6"/>
          <w:sz w:val="20"/>
        </w:rPr>
        <w:t xml:space="preserve"> </w:t>
      </w:r>
      <w:r>
        <w:rPr>
          <w:sz w:val="20"/>
        </w:rPr>
        <w:t>work</w:t>
      </w:r>
      <w:r>
        <w:rPr>
          <w:spacing w:val="-5"/>
          <w:sz w:val="20"/>
        </w:rPr>
        <w:t xml:space="preserve"> </w:t>
      </w:r>
      <w:r>
        <w:rPr>
          <w:sz w:val="20"/>
        </w:rPr>
        <w:t>done</w:t>
      </w:r>
      <w:r>
        <w:rPr>
          <w:spacing w:val="-5"/>
          <w:sz w:val="20"/>
        </w:rPr>
        <w:t xml:space="preserve"> </w:t>
      </w:r>
      <w:r>
        <w:rPr>
          <w:sz w:val="20"/>
        </w:rPr>
        <w:t>and</w:t>
      </w:r>
      <w:r>
        <w:rPr>
          <w:spacing w:val="-4"/>
          <w:sz w:val="20"/>
        </w:rPr>
        <w:t xml:space="preserve"> </w:t>
      </w:r>
      <w:r>
        <w:rPr>
          <w:sz w:val="20"/>
        </w:rPr>
        <w:t>did</w:t>
      </w:r>
      <w:r>
        <w:rPr>
          <w:spacing w:val="-4"/>
          <w:sz w:val="20"/>
        </w:rPr>
        <w:t xml:space="preserve"> </w:t>
      </w:r>
      <w:r>
        <w:rPr>
          <w:sz w:val="20"/>
        </w:rPr>
        <w:t>help</w:t>
      </w:r>
      <w:r>
        <w:rPr>
          <w:spacing w:val="-4"/>
          <w:sz w:val="20"/>
        </w:rPr>
        <w:t xml:space="preserve"> </w:t>
      </w:r>
      <w:r>
        <w:rPr>
          <w:sz w:val="20"/>
        </w:rPr>
        <w:t>a</w:t>
      </w:r>
      <w:r>
        <w:rPr>
          <w:spacing w:val="-5"/>
          <w:sz w:val="20"/>
        </w:rPr>
        <w:t xml:space="preserve"> </w:t>
      </w:r>
      <w:r>
        <w:rPr>
          <w:spacing w:val="-4"/>
          <w:sz w:val="20"/>
        </w:rPr>
        <w:t>lot.</w:t>
      </w:r>
    </w:p>
    <w:p w14:paraId="641C1A96" w14:textId="77777777" w:rsidR="00805B0D" w:rsidRDefault="00234FD3">
      <w:pPr>
        <w:pStyle w:val="BodyText"/>
        <w:spacing w:line="244" w:lineRule="exact"/>
        <w:ind w:left="279"/>
        <w:rPr>
          <w:rFonts w:ascii="Calibri"/>
        </w:rPr>
      </w:pPr>
      <w:r>
        <w:rPr>
          <w:rFonts w:ascii="Calibri"/>
          <w:spacing w:val="-5"/>
        </w:rPr>
        <w:t>862</w:t>
      </w:r>
    </w:p>
    <w:p w14:paraId="641C1A97"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863</w:t>
      </w:r>
      <w:r>
        <w:rPr>
          <w:rFonts w:ascii="Calibri" w:hAnsi="Calibri"/>
        </w:rPr>
        <w:tab/>
      </w:r>
      <w:r>
        <w:rPr>
          <w:rFonts w:ascii="Verdana" w:hAnsi="Verdana"/>
          <w:b/>
          <w:spacing w:val="-5"/>
          <w:sz w:val="20"/>
        </w:rPr>
        <w:t>I:</w:t>
      </w:r>
      <w:r>
        <w:rPr>
          <w:rFonts w:ascii="Verdana" w:hAnsi="Verdana"/>
          <w:b/>
          <w:sz w:val="20"/>
        </w:rPr>
        <w:tab/>
        <w:t>What</w:t>
      </w:r>
      <w:r>
        <w:rPr>
          <w:rFonts w:ascii="Verdana" w:hAnsi="Verdana"/>
          <w:b/>
          <w:spacing w:val="-6"/>
          <w:sz w:val="20"/>
        </w:rPr>
        <w:t xml:space="preserve"> </w:t>
      </w:r>
      <w:r>
        <w:rPr>
          <w:rFonts w:ascii="Verdana" w:hAnsi="Verdana"/>
          <w:b/>
          <w:sz w:val="20"/>
        </w:rPr>
        <w:t>about</w:t>
      </w:r>
      <w:r>
        <w:rPr>
          <w:rFonts w:ascii="Verdana" w:hAnsi="Verdana"/>
          <w:b/>
          <w:spacing w:val="-5"/>
          <w:sz w:val="20"/>
        </w:rPr>
        <w:t xml:space="preserve"> </w:t>
      </w:r>
      <w:r>
        <w:rPr>
          <w:rFonts w:ascii="Verdana" w:hAnsi="Verdana"/>
          <w:b/>
          <w:sz w:val="20"/>
        </w:rPr>
        <w:t>would</w:t>
      </w:r>
      <w:r>
        <w:rPr>
          <w:rFonts w:ascii="Verdana" w:hAnsi="Verdana"/>
          <w:b/>
          <w:spacing w:val="-7"/>
          <w:sz w:val="20"/>
        </w:rPr>
        <w:t xml:space="preserve"> </w:t>
      </w:r>
      <w:r>
        <w:rPr>
          <w:rFonts w:ascii="Verdana" w:hAnsi="Verdana"/>
          <w:b/>
          <w:sz w:val="20"/>
        </w:rPr>
        <w:t>you</w:t>
      </w:r>
      <w:r>
        <w:rPr>
          <w:rFonts w:ascii="Verdana" w:hAnsi="Verdana"/>
          <w:b/>
          <w:spacing w:val="-8"/>
          <w:sz w:val="20"/>
        </w:rPr>
        <w:t xml:space="preserve"> </w:t>
      </w:r>
      <w:r>
        <w:rPr>
          <w:rFonts w:ascii="Verdana" w:hAnsi="Verdana"/>
          <w:b/>
          <w:sz w:val="20"/>
        </w:rPr>
        <w:t>guys</w:t>
      </w:r>
      <w:r>
        <w:rPr>
          <w:rFonts w:ascii="Verdana" w:hAnsi="Verdana"/>
          <w:b/>
          <w:spacing w:val="-6"/>
          <w:sz w:val="20"/>
        </w:rPr>
        <w:t xml:space="preserve"> </w:t>
      </w:r>
      <w:r>
        <w:rPr>
          <w:rFonts w:ascii="Verdana" w:hAnsi="Verdana"/>
          <w:b/>
          <w:sz w:val="20"/>
        </w:rPr>
        <w:t>ever</w:t>
      </w:r>
      <w:r>
        <w:rPr>
          <w:rFonts w:ascii="Verdana" w:hAnsi="Verdana"/>
          <w:b/>
          <w:spacing w:val="-6"/>
          <w:sz w:val="20"/>
        </w:rPr>
        <w:t xml:space="preserve"> </w:t>
      </w:r>
      <w:r>
        <w:rPr>
          <w:rFonts w:ascii="Verdana" w:hAnsi="Verdana"/>
          <w:b/>
          <w:sz w:val="20"/>
        </w:rPr>
        <w:t>look</w:t>
      </w:r>
      <w:r>
        <w:rPr>
          <w:rFonts w:ascii="Verdana" w:hAnsi="Verdana"/>
          <w:b/>
          <w:spacing w:val="-6"/>
          <w:sz w:val="20"/>
        </w:rPr>
        <w:t xml:space="preserve"> </w:t>
      </w:r>
      <w:r>
        <w:rPr>
          <w:rFonts w:ascii="Verdana" w:hAnsi="Verdana"/>
          <w:b/>
          <w:sz w:val="20"/>
        </w:rPr>
        <w:t>at</w:t>
      </w:r>
      <w:r>
        <w:rPr>
          <w:rFonts w:ascii="Verdana" w:hAnsi="Verdana"/>
          <w:b/>
          <w:spacing w:val="-5"/>
          <w:sz w:val="20"/>
        </w:rPr>
        <w:t xml:space="preserve"> </w:t>
      </w:r>
      <w:r>
        <w:rPr>
          <w:rFonts w:ascii="Verdana" w:hAnsi="Verdana"/>
          <w:b/>
          <w:sz w:val="20"/>
        </w:rPr>
        <w:t>somebody’s</w:t>
      </w:r>
      <w:r>
        <w:rPr>
          <w:rFonts w:ascii="Verdana" w:hAnsi="Verdana"/>
          <w:b/>
          <w:spacing w:val="-7"/>
          <w:sz w:val="20"/>
        </w:rPr>
        <w:t xml:space="preserve"> </w:t>
      </w:r>
      <w:r>
        <w:rPr>
          <w:rFonts w:ascii="Verdana" w:hAnsi="Verdana"/>
          <w:b/>
          <w:sz w:val="20"/>
        </w:rPr>
        <w:t>posture</w:t>
      </w:r>
      <w:r>
        <w:rPr>
          <w:rFonts w:ascii="Verdana" w:hAnsi="Verdana"/>
          <w:b/>
          <w:spacing w:val="-6"/>
          <w:sz w:val="20"/>
        </w:rPr>
        <w:t xml:space="preserve"> </w:t>
      </w:r>
      <w:r>
        <w:rPr>
          <w:rFonts w:ascii="Verdana" w:hAnsi="Verdana"/>
          <w:b/>
          <w:spacing w:val="-5"/>
          <w:sz w:val="20"/>
        </w:rPr>
        <w:t>in</w:t>
      </w:r>
    </w:p>
    <w:p w14:paraId="641C1A98" w14:textId="77777777" w:rsidR="00805B0D" w:rsidRDefault="00234FD3">
      <w:pPr>
        <w:tabs>
          <w:tab w:val="left" w:pos="977"/>
        </w:tabs>
        <w:spacing w:line="243" w:lineRule="exact"/>
        <w:ind w:left="279"/>
        <w:rPr>
          <w:rFonts w:ascii="Verdana"/>
          <w:b/>
          <w:sz w:val="20"/>
        </w:rPr>
      </w:pPr>
      <w:r>
        <w:rPr>
          <w:rFonts w:ascii="Calibri"/>
          <w:spacing w:val="-5"/>
        </w:rPr>
        <w:t>864</w:t>
      </w:r>
      <w:r>
        <w:rPr>
          <w:rFonts w:ascii="Calibri"/>
        </w:rPr>
        <w:tab/>
      </w:r>
      <w:r>
        <w:rPr>
          <w:rFonts w:ascii="Verdana"/>
          <w:b/>
          <w:sz w:val="20"/>
        </w:rPr>
        <w:t>relation</w:t>
      </w:r>
      <w:r>
        <w:rPr>
          <w:rFonts w:ascii="Verdana"/>
          <w:b/>
          <w:spacing w:val="-8"/>
          <w:sz w:val="20"/>
        </w:rPr>
        <w:t xml:space="preserve"> </w:t>
      </w:r>
      <w:r>
        <w:rPr>
          <w:rFonts w:ascii="Verdana"/>
          <w:b/>
          <w:sz w:val="20"/>
        </w:rPr>
        <w:t>to</w:t>
      </w:r>
      <w:r>
        <w:rPr>
          <w:rFonts w:ascii="Verdana"/>
          <w:b/>
          <w:spacing w:val="-8"/>
          <w:sz w:val="20"/>
        </w:rPr>
        <w:t xml:space="preserve"> </w:t>
      </w:r>
      <w:r>
        <w:rPr>
          <w:rFonts w:ascii="Verdana"/>
          <w:b/>
          <w:sz w:val="20"/>
        </w:rPr>
        <w:t>breathing</w:t>
      </w:r>
      <w:r>
        <w:rPr>
          <w:rFonts w:ascii="Verdana"/>
          <w:b/>
          <w:spacing w:val="-5"/>
          <w:sz w:val="20"/>
        </w:rPr>
        <w:t xml:space="preserve"> </w:t>
      </w:r>
      <w:r>
        <w:rPr>
          <w:rFonts w:ascii="Verdana"/>
          <w:b/>
          <w:sz w:val="20"/>
        </w:rPr>
        <w:t>and</w:t>
      </w:r>
      <w:r>
        <w:rPr>
          <w:rFonts w:ascii="Verdana"/>
          <w:b/>
          <w:spacing w:val="-6"/>
          <w:sz w:val="20"/>
        </w:rPr>
        <w:t xml:space="preserve"> </w:t>
      </w:r>
      <w:r>
        <w:rPr>
          <w:rFonts w:ascii="Verdana"/>
          <w:b/>
          <w:sz w:val="20"/>
        </w:rPr>
        <w:t>expect</w:t>
      </w:r>
      <w:r>
        <w:rPr>
          <w:rFonts w:ascii="Verdana"/>
          <w:b/>
          <w:spacing w:val="-7"/>
          <w:sz w:val="20"/>
        </w:rPr>
        <w:t xml:space="preserve"> </w:t>
      </w:r>
      <w:r>
        <w:rPr>
          <w:rFonts w:ascii="Verdana"/>
          <w:b/>
          <w:sz w:val="20"/>
        </w:rPr>
        <w:t>something</w:t>
      </w:r>
      <w:r>
        <w:rPr>
          <w:rFonts w:ascii="Verdana"/>
          <w:b/>
          <w:spacing w:val="-8"/>
          <w:sz w:val="20"/>
        </w:rPr>
        <w:t xml:space="preserve"> </w:t>
      </w:r>
      <w:r>
        <w:rPr>
          <w:rFonts w:ascii="Verdana"/>
          <w:b/>
          <w:sz w:val="20"/>
        </w:rPr>
        <w:t>to</w:t>
      </w:r>
      <w:r>
        <w:rPr>
          <w:rFonts w:ascii="Verdana"/>
          <w:b/>
          <w:spacing w:val="-5"/>
          <w:sz w:val="20"/>
        </w:rPr>
        <w:t xml:space="preserve"> </w:t>
      </w:r>
      <w:r>
        <w:rPr>
          <w:rFonts w:ascii="Verdana"/>
          <w:b/>
          <w:sz w:val="20"/>
        </w:rPr>
        <w:t>have</w:t>
      </w:r>
      <w:r>
        <w:rPr>
          <w:rFonts w:ascii="Verdana"/>
          <w:b/>
          <w:spacing w:val="-8"/>
          <w:sz w:val="20"/>
        </w:rPr>
        <w:t xml:space="preserve"> </w:t>
      </w:r>
      <w:r>
        <w:rPr>
          <w:rFonts w:ascii="Verdana"/>
          <w:b/>
          <w:sz w:val="20"/>
        </w:rPr>
        <w:t>changed?</w:t>
      </w:r>
      <w:r>
        <w:rPr>
          <w:rFonts w:ascii="Verdana"/>
          <w:b/>
          <w:spacing w:val="-6"/>
          <w:sz w:val="20"/>
        </w:rPr>
        <w:t xml:space="preserve"> </w:t>
      </w:r>
      <w:r>
        <w:rPr>
          <w:rFonts w:ascii="Verdana"/>
          <w:b/>
          <w:sz w:val="20"/>
        </w:rPr>
        <w:t>If</w:t>
      </w:r>
      <w:r>
        <w:rPr>
          <w:rFonts w:ascii="Verdana"/>
          <w:b/>
          <w:spacing w:val="-6"/>
          <w:sz w:val="20"/>
        </w:rPr>
        <w:t xml:space="preserve"> </w:t>
      </w:r>
      <w:r>
        <w:rPr>
          <w:rFonts w:ascii="Verdana"/>
          <w:b/>
          <w:sz w:val="20"/>
        </w:rPr>
        <w:t>so,</w:t>
      </w:r>
      <w:r>
        <w:rPr>
          <w:rFonts w:ascii="Verdana"/>
          <w:b/>
          <w:spacing w:val="-7"/>
          <w:sz w:val="20"/>
        </w:rPr>
        <w:t xml:space="preserve"> </w:t>
      </w:r>
      <w:r>
        <w:rPr>
          <w:rFonts w:ascii="Verdana"/>
          <w:b/>
          <w:spacing w:val="-4"/>
          <w:sz w:val="20"/>
        </w:rPr>
        <w:t>what</w:t>
      </w:r>
    </w:p>
    <w:p w14:paraId="641C1A99" w14:textId="77777777" w:rsidR="00805B0D" w:rsidRDefault="00234FD3">
      <w:pPr>
        <w:tabs>
          <w:tab w:val="left" w:pos="977"/>
        </w:tabs>
        <w:spacing w:line="244" w:lineRule="exact"/>
        <w:ind w:left="279"/>
        <w:rPr>
          <w:rFonts w:ascii="Verdana"/>
          <w:b/>
          <w:sz w:val="20"/>
        </w:rPr>
      </w:pPr>
      <w:r>
        <w:rPr>
          <w:rFonts w:ascii="Calibri"/>
          <w:spacing w:val="-5"/>
        </w:rPr>
        <w:t>865</w:t>
      </w:r>
      <w:r>
        <w:rPr>
          <w:rFonts w:ascii="Calibri"/>
        </w:rPr>
        <w:tab/>
      </w:r>
      <w:r>
        <w:rPr>
          <w:rFonts w:ascii="Verdana"/>
          <w:b/>
          <w:sz w:val="20"/>
        </w:rPr>
        <w:t>might</w:t>
      </w:r>
      <w:r>
        <w:rPr>
          <w:rFonts w:ascii="Verdana"/>
          <w:b/>
          <w:spacing w:val="-6"/>
          <w:sz w:val="20"/>
        </w:rPr>
        <w:t xml:space="preserve"> </w:t>
      </w:r>
      <w:r>
        <w:rPr>
          <w:rFonts w:ascii="Verdana"/>
          <w:b/>
          <w:sz w:val="20"/>
        </w:rPr>
        <w:t>you</w:t>
      </w:r>
      <w:r>
        <w:rPr>
          <w:rFonts w:ascii="Verdana"/>
          <w:b/>
          <w:spacing w:val="-7"/>
          <w:sz w:val="20"/>
        </w:rPr>
        <w:t xml:space="preserve"> </w:t>
      </w:r>
      <w:r>
        <w:rPr>
          <w:rFonts w:ascii="Verdana"/>
          <w:b/>
          <w:sz w:val="20"/>
        </w:rPr>
        <w:t>look</w:t>
      </w:r>
      <w:r>
        <w:rPr>
          <w:rFonts w:ascii="Verdana"/>
          <w:b/>
          <w:spacing w:val="-5"/>
          <w:sz w:val="20"/>
        </w:rPr>
        <w:t xml:space="preserve"> </w:t>
      </w:r>
      <w:r>
        <w:rPr>
          <w:rFonts w:ascii="Verdana"/>
          <w:b/>
          <w:sz w:val="20"/>
        </w:rPr>
        <w:t>for?</w:t>
      </w:r>
      <w:r>
        <w:rPr>
          <w:rFonts w:ascii="Verdana"/>
          <w:b/>
          <w:spacing w:val="-7"/>
          <w:sz w:val="20"/>
        </w:rPr>
        <w:t xml:space="preserve"> </w:t>
      </w:r>
      <w:r>
        <w:rPr>
          <w:rFonts w:ascii="Verdana"/>
          <w:b/>
          <w:sz w:val="20"/>
        </w:rPr>
        <w:t>What</w:t>
      </w:r>
      <w:r>
        <w:rPr>
          <w:rFonts w:ascii="Verdana"/>
          <w:b/>
          <w:spacing w:val="-5"/>
          <w:sz w:val="20"/>
        </w:rPr>
        <w:t xml:space="preserve"> </w:t>
      </w:r>
      <w:r>
        <w:rPr>
          <w:rFonts w:ascii="Verdana"/>
          <w:b/>
          <w:sz w:val="20"/>
        </w:rPr>
        <w:t>might</w:t>
      </w:r>
      <w:r>
        <w:rPr>
          <w:rFonts w:ascii="Verdana"/>
          <w:b/>
          <w:spacing w:val="-6"/>
          <w:sz w:val="20"/>
        </w:rPr>
        <w:t xml:space="preserve"> </w:t>
      </w:r>
      <w:r>
        <w:rPr>
          <w:rFonts w:ascii="Verdana"/>
          <w:b/>
          <w:sz w:val="20"/>
        </w:rPr>
        <w:t>you</w:t>
      </w:r>
      <w:r>
        <w:rPr>
          <w:rFonts w:ascii="Verdana"/>
          <w:b/>
          <w:spacing w:val="-7"/>
          <w:sz w:val="20"/>
        </w:rPr>
        <w:t xml:space="preserve"> </w:t>
      </w:r>
      <w:r>
        <w:rPr>
          <w:rFonts w:ascii="Verdana"/>
          <w:b/>
          <w:sz w:val="20"/>
        </w:rPr>
        <w:t>observe?</w:t>
      </w:r>
      <w:r>
        <w:rPr>
          <w:rFonts w:ascii="Verdana"/>
          <w:b/>
          <w:spacing w:val="-6"/>
          <w:sz w:val="20"/>
        </w:rPr>
        <w:t xml:space="preserve"> </w:t>
      </w:r>
      <w:r>
        <w:rPr>
          <w:rFonts w:ascii="Verdana"/>
          <w:b/>
          <w:sz w:val="20"/>
        </w:rPr>
        <w:t>What</w:t>
      </w:r>
      <w:r>
        <w:rPr>
          <w:rFonts w:ascii="Verdana"/>
          <w:b/>
          <w:spacing w:val="-6"/>
          <w:sz w:val="20"/>
        </w:rPr>
        <w:t xml:space="preserve"> </w:t>
      </w:r>
      <w:r>
        <w:rPr>
          <w:rFonts w:ascii="Verdana"/>
          <w:b/>
          <w:sz w:val="20"/>
        </w:rPr>
        <w:t>might</w:t>
      </w:r>
      <w:r>
        <w:rPr>
          <w:rFonts w:ascii="Verdana"/>
          <w:b/>
          <w:spacing w:val="-7"/>
          <w:sz w:val="20"/>
        </w:rPr>
        <w:t xml:space="preserve"> </w:t>
      </w:r>
      <w:r>
        <w:rPr>
          <w:rFonts w:ascii="Verdana"/>
          <w:b/>
          <w:sz w:val="20"/>
        </w:rPr>
        <w:t>you</w:t>
      </w:r>
      <w:r>
        <w:rPr>
          <w:rFonts w:ascii="Verdana"/>
          <w:b/>
          <w:spacing w:val="-7"/>
          <w:sz w:val="20"/>
        </w:rPr>
        <w:t xml:space="preserve"> </w:t>
      </w:r>
      <w:r>
        <w:rPr>
          <w:rFonts w:ascii="Verdana"/>
          <w:b/>
          <w:spacing w:val="-4"/>
          <w:sz w:val="20"/>
        </w:rPr>
        <w:t>see?</w:t>
      </w:r>
    </w:p>
    <w:p w14:paraId="641C1A9A" w14:textId="77777777" w:rsidR="00805B0D" w:rsidRDefault="00234FD3">
      <w:pPr>
        <w:pStyle w:val="BodyText"/>
        <w:spacing w:line="244" w:lineRule="exact"/>
        <w:ind w:left="279"/>
        <w:rPr>
          <w:rFonts w:ascii="Calibri"/>
        </w:rPr>
      </w:pPr>
      <w:r>
        <w:rPr>
          <w:rFonts w:ascii="Calibri"/>
          <w:spacing w:val="-5"/>
        </w:rPr>
        <w:t>866</w:t>
      </w:r>
    </w:p>
    <w:p w14:paraId="641C1A9B" w14:textId="77777777" w:rsidR="00805B0D" w:rsidRDefault="00234FD3">
      <w:pPr>
        <w:pStyle w:val="ListParagraph"/>
        <w:numPr>
          <w:ilvl w:val="0"/>
          <w:numId w:val="42"/>
        </w:numPr>
        <w:tabs>
          <w:tab w:val="left" w:pos="977"/>
        </w:tabs>
        <w:spacing w:line="242" w:lineRule="exact"/>
        <w:ind w:left="977" w:hanging="698"/>
        <w:rPr>
          <w:sz w:val="20"/>
        </w:rPr>
      </w:pPr>
      <w:r>
        <w:rPr>
          <w:sz w:val="20"/>
        </w:rPr>
        <w:t>FRED:</w:t>
      </w:r>
      <w:r>
        <w:rPr>
          <w:spacing w:val="17"/>
          <w:sz w:val="20"/>
        </w:rPr>
        <w:t xml:space="preserve"> </w:t>
      </w:r>
      <w:r>
        <w:rPr>
          <w:sz w:val="20"/>
        </w:rPr>
        <w:t>Look</w:t>
      </w:r>
      <w:r>
        <w:rPr>
          <w:spacing w:val="-6"/>
          <w:sz w:val="20"/>
        </w:rPr>
        <w:t xml:space="preserve"> </w:t>
      </w:r>
      <w:r>
        <w:rPr>
          <w:sz w:val="20"/>
        </w:rPr>
        <w:t>at</w:t>
      </w:r>
      <w:r>
        <w:rPr>
          <w:spacing w:val="-5"/>
          <w:sz w:val="20"/>
        </w:rPr>
        <w:t xml:space="preserve"> </w:t>
      </w:r>
      <w:r>
        <w:rPr>
          <w:sz w:val="20"/>
        </w:rPr>
        <w:t>the</w:t>
      </w:r>
      <w:r>
        <w:rPr>
          <w:spacing w:val="-7"/>
          <w:sz w:val="20"/>
        </w:rPr>
        <w:t xml:space="preserve"> </w:t>
      </w:r>
      <w:r>
        <w:rPr>
          <w:sz w:val="20"/>
        </w:rPr>
        <w:t>kyphosis,</w:t>
      </w:r>
      <w:r>
        <w:rPr>
          <w:spacing w:val="-6"/>
          <w:sz w:val="20"/>
        </w:rPr>
        <w:t xml:space="preserve"> </w:t>
      </w:r>
      <w:r>
        <w:rPr>
          <w:sz w:val="20"/>
        </w:rPr>
        <w:t>forward</w:t>
      </w:r>
      <w:r>
        <w:rPr>
          <w:spacing w:val="-3"/>
          <w:sz w:val="20"/>
        </w:rPr>
        <w:t xml:space="preserve"> </w:t>
      </w:r>
      <w:r>
        <w:rPr>
          <w:sz w:val="20"/>
        </w:rPr>
        <w:t>head</w:t>
      </w:r>
      <w:r>
        <w:rPr>
          <w:spacing w:val="-6"/>
          <w:sz w:val="20"/>
        </w:rPr>
        <w:t xml:space="preserve"> </w:t>
      </w:r>
      <w:r>
        <w:rPr>
          <w:sz w:val="20"/>
        </w:rPr>
        <w:t>posture,</w:t>
      </w:r>
      <w:r>
        <w:rPr>
          <w:spacing w:val="-4"/>
          <w:sz w:val="20"/>
        </w:rPr>
        <w:t xml:space="preserve"> </w:t>
      </w:r>
      <w:r>
        <w:rPr>
          <w:sz w:val="20"/>
        </w:rPr>
        <w:t>anterior</w:t>
      </w:r>
      <w:r>
        <w:rPr>
          <w:spacing w:val="-4"/>
          <w:sz w:val="20"/>
        </w:rPr>
        <w:t xml:space="preserve"> </w:t>
      </w:r>
      <w:r>
        <w:rPr>
          <w:sz w:val="20"/>
        </w:rPr>
        <w:t>pelvic</w:t>
      </w:r>
      <w:r>
        <w:rPr>
          <w:spacing w:val="-7"/>
          <w:sz w:val="20"/>
        </w:rPr>
        <w:t xml:space="preserve"> </w:t>
      </w:r>
      <w:r>
        <w:rPr>
          <w:sz w:val="20"/>
        </w:rPr>
        <w:t>tilt,</w:t>
      </w:r>
      <w:r>
        <w:rPr>
          <w:spacing w:val="-7"/>
          <w:sz w:val="20"/>
        </w:rPr>
        <w:t xml:space="preserve"> </w:t>
      </w:r>
      <w:r>
        <w:rPr>
          <w:sz w:val="20"/>
        </w:rPr>
        <w:t>all</w:t>
      </w:r>
      <w:r>
        <w:rPr>
          <w:spacing w:val="-4"/>
          <w:sz w:val="20"/>
        </w:rPr>
        <w:t xml:space="preserve"> </w:t>
      </w:r>
      <w:r>
        <w:rPr>
          <w:sz w:val="20"/>
        </w:rPr>
        <w:t>of</w:t>
      </w:r>
      <w:r>
        <w:rPr>
          <w:spacing w:val="-6"/>
          <w:sz w:val="20"/>
        </w:rPr>
        <w:t xml:space="preserve"> </w:t>
      </w:r>
      <w:r>
        <w:rPr>
          <w:spacing w:val="-2"/>
          <w:sz w:val="20"/>
        </w:rPr>
        <w:t>that.</w:t>
      </w:r>
    </w:p>
    <w:p w14:paraId="641C1A9C" w14:textId="77777777" w:rsidR="00805B0D" w:rsidRDefault="00234FD3">
      <w:pPr>
        <w:pStyle w:val="ListParagraph"/>
        <w:numPr>
          <w:ilvl w:val="0"/>
          <w:numId w:val="42"/>
        </w:numPr>
        <w:tabs>
          <w:tab w:val="left" w:pos="977"/>
        </w:tabs>
        <w:ind w:left="977" w:hanging="698"/>
        <w:rPr>
          <w:sz w:val="20"/>
        </w:rPr>
      </w:pPr>
      <w:r>
        <w:rPr>
          <w:sz w:val="20"/>
        </w:rPr>
        <w:t>That’s</w:t>
      </w:r>
      <w:r>
        <w:rPr>
          <w:spacing w:val="-7"/>
          <w:sz w:val="20"/>
        </w:rPr>
        <w:t xml:space="preserve"> </w:t>
      </w:r>
      <w:r>
        <w:rPr>
          <w:sz w:val="20"/>
        </w:rPr>
        <w:t>another</w:t>
      </w:r>
      <w:r>
        <w:rPr>
          <w:spacing w:val="-3"/>
          <w:sz w:val="20"/>
        </w:rPr>
        <w:t xml:space="preserve"> </w:t>
      </w:r>
      <w:r>
        <w:rPr>
          <w:sz w:val="20"/>
        </w:rPr>
        <w:t>marker</w:t>
      </w:r>
      <w:r>
        <w:rPr>
          <w:spacing w:val="-6"/>
          <w:sz w:val="20"/>
        </w:rPr>
        <w:t xml:space="preserve"> </w:t>
      </w:r>
      <w:r>
        <w:rPr>
          <w:sz w:val="20"/>
        </w:rPr>
        <w:t>I</w:t>
      </w:r>
      <w:r>
        <w:rPr>
          <w:spacing w:val="-4"/>
          <w:sz w:val="20"/>
        </w:rPr>
        <w:t xml:space="preserve"> </w:t>
      </w:r>
      <w:r>
        <w:rPr>
          <w:sz w:val="20"/>
        </w:rPr>
        <w:t>do,</w:t>
      </w:r>
      <w:r>
        <w:rPr>
          <w:spacing w:val="-6"/>
          <w:sz w:val="20"/>
        </w:rPr>
        <w:t xml:space="preserve"> </w:t>
      </w:r>
      <w:r>
        <w:rPr>
          <w:sz w:val="20"/>
        </w:rPr>
        <w:t>I</w:t>
      </w:r>
      <w:r>
        <w:rPr>
          <w:spacing w:val="-2"/>
          <w:sz w:val="20"/>
        </w:rPr>
        <w:t xml:space="preserve"> </w:t>
      </w:r>
      <w:r>
        <w:rPr>
          <w:sz w:val="20"/>
        </w:rPr>
        <w:t>usually</w:t>
      </w:r>
      <w:r>
        <w:rPr>
          <w:spacing w:val="-6"/>
          <w:sz w:val="20"/>
        </w:rPr>
        <w:t xml:space="preserve"> </w:t>
      </w:r>
      <w:r>
        <w:rPr>
          <w:sz w:val="20"/>
        </w:rPr>
        <w:t>take</w:t>
      </w:r>
      <w:r>
        <w:rPr>
          <w:spacing w:val="-6"/>
          <w:sz w:val="20"/>
        </w:rPr>
        <w:t xml:space="preserve"> </w:t>
      </w:r>
      <w:r>
        <w:rPr>
          <w:sz w:val="20"/>
        </w:rPr>
        <w:t>it</w:t>
      </w:r>
      <w:r>
        <w:rPr>
          <w:spacing w:val="-4"/>
          <w:sz w:val="20"/>
        </w:rPr>
        <w:t xml:space="preserve"> </w:t>
      </w:r>
      <w:r>
        <w:rPr>
          <w:sz w:val="20"/>
        </w:rPr>
        <w:t>before</w:t>
      </w:r>
      <w:r>
        <w:rPr>
          <w:spacing w:val="-6"/>
          <w:sz w:val="20"/>
        </w:rPr>
        <w:t xml:space="preserve"> </w:t>
      </w:r>
      <w:r>
        <w:rPr>
          <w:sz w:val="20"/>
        </w:rPr>
        <w:t>and</w:t>
      </w:r>
      <w:r>
        <w:rPr>
          <w:spacing w:val="-5"/>
          <w:sz w:val="20"/>
        </w:rPr>
        <w:t xml:space="preserve"> </w:t>
      </w:r>
      <w:r>
        <w:rPr>
          <w:sz w:val="20"/>
        </w:rPr>
        <w:t>after</w:t>
      </w:r>
      <w:r>
        <w:rPr>
          <w:spacing w:val="-6"/>
          <w:sz w:val="20"/>
        </w:rPr>
        <w:t xml:space="preserve"> </w:t>
      </w:r>
      <w:r>
        <w:rPr>
          <w:sz w:val="20"/>
        </w:rPr>
        <w:t>photograph</w:t>
      </w:r>
      <w:r>
        <w:rPr>
          <w:spacing w:val="-4"/>
          <w:sz w:val="20"/>
        </w:rPr>
        <w:t xml:space="preserve"> </w:t>
      </w:r>
      <w:r>
        <w:rPr>
          <w:sz w:val="20"/>
        </w:rPr>
        <w:t>just</w:t>
      </w:r>
      <w:r>
        <w:rPr>
          <w:spacing w:val="-5"/>
          <w:sz w:val="20"/>
        </w:rPr>
        <w:t xml:space="preserve"> of</w:t>
      </w:r>
    </w:p>
    <w:p w14:paraId="641C1A9D" w14:textId="77777777" w:rsidR="00805B0D" w:rsidRDefault="00234FD3">
      <w:pPr>
        <w:pStyle w:val="ListParagraph"/>
        <w:numPr>
          <w:ilvl w:val="0"/>
          <w:numId w:val="42"/>
        </w:numPr>
        <w:tabs>
          <w:tab w:val="left" w:pos="977"/>
        </w:tabs>
        <w:ind w:left="977" w:hanging="698"/>
        <w:rPr>
          <w:sz w:val="20"/>
        </w:rPr>
      </w:pPr>
      <w:r>
        <w:rPr>
          <w:sz w:val="20"/>
        </w:rPr>
        <w:t>the</w:t>
      </w:r>
      <w:r>
        <w:rPr>
          <w:spacing w:val="-6"/>
          <w:sz w:val="20"/>
        </w:rPr>
        <w:t xml:space="preserve"> </w:t>
      </w:r>
      <w:r>
        <w:rPr>
          <w:sz w:val="20"/>
        </w:rPr>
        <w:t>side</w:t>
      </w:r>
      <w:r>
        <w:rPr>
          <w:spacing w:val="-4"/>
          <w:sz w:val="20"/>
        </w:rPr>
        <w:t xml:space="preserve"> </w:t>
      </w:r>
      <w:r>
        <w:rPr>
          <w:sz w:val="20"/>
        </w:rPr>
        <w:t>back</w:t>
      </w:r>
      <w:r>
        <w:rPr>
          <w:spacing w:val="-2"/>
          <w:sz w:val="20"/>
        </w:rPr>
        <w:t xml:space="preserve"> </w:t>
      </w:r>
      <w:r>
        <w:rPr>
          <w:sz w:val="20"/>
        </w:rPr>
        <w:t>profile</w:t>
      </w:r>
      <w:r>
        <w:rPr>
          <w:spacing w:val="-1"/>
          <w:sz w:val="20"/>
        </w:rPr>
        <w:t xml:space="preserve"> </w:t>
      </w:r>
      <w:r>
        <w:rPr>
          <w:sz w:val="20"/>
        </w:rPr>
        <w:t>and</w:t>
      </w:r>
      <w:r>
        <w:rPr>
          <w:spacing w:val="-4"/>
          <w:sz w:val="20"/>
        </w:rPr>
        <w:t xml:space="preserve"> </w:t>
      </w:r>
      <w:r>
        <w:rPr>
          <w:sz w:val="20"/>
        </w:rPr>
        <w:t>we</w:t>
      </w:r>
      <w:r>
        <w:rPr>
          <w:spacing w:val="-5"/>
          <w:sz w:val="20"/>
        </w:rPr>
        <w:t xml:space="preserve"> </w:t>
      </w:r>
      <w:r>
        <w:rPr>
          <w:sz w:val="20"/>
        </w:rPr>
        <w:t>just</w:t>
      </w:r>
      <w:r>
        <w:rPr>
          <w:spacing w:val="-5"/>
          <w:sz w:val="20"/>
        </w:rPr>
        <w:t xml:space="preserve"> </w:t>
      </w:r>
      <w:r>
        <w:rPr>
          <w:sz w:val="20"/>
        </w:rPr>
        <w:t>look</w:t>
      </w:r>
      <w:r>
        <w:rPr>
          <w:spacing w:val="-5"/>
          <w:sz w:val="20"/>
        </w:rPr>
        <w:t xml:space="preserve"> </w:t>
      </w:r>
      <w:r>
        <w:rPr>
          <w:sz w:val="20"/>
        </w:rPr>
        <w:t>at</w:t>
      </w:r>
      <w:r>
        <w:rPr>
          <w:spacing w:val="-3"/>
          <w:sz w:val="20"/>
        </w:rPr>
        <w:t xml:space="preserve"> </w:t>
      </w:r>
      <w:r>
        <w:rPr>
          <w:sz w:val="20"/>
        </w:rPr>
        <w:t>that.</w:t>
      </w:r>
      <w:r>
        <w:rPr>
          <w:spacing w:val="-6"/>
          <w:sz w:val="20"/>
        </w:rPr>
        <w:t xml:space="preserve"> </w:t>
      </w:r>
      <w:r>
        <w:rPr>
          <w:sz w:val="20"/>
        </w:rPr>
        <w:t>I</w:t>
      </w:r>
      <w:r>
        <w:rPr>
          <w:spacing w:val="-1"/>
          <w:sz w:val="20"/>
        </w:rPr>
        <w:t xml:space="preserve"> </w:t>
      </w:r>
      <w:r>
        <w:rPr>
          <w:sz w:val="20"/>
        </w:rPr>
        <w:t>don’t</w:t>
      </w:r>
      <w:r>
        <w:rPr>
          <w:spacing w:val="-3"/>
          <w:sz w:val="20"/>
        </w:rPr>
        <w:t xml:space="preserve"> </w:t>
      </w:r>
      <w:r>
        <w:rPr>
          <w:sz w:val="20"/>
        </w:rPr>
        <w:t>always</w:t>
      </w:r>
      <w:r>
        <w:rPr>
          <w:spacing w:val="-6"/>
          <w:sz w:val="20"/>
        </w:rPr>
        <w:t xml:space="preserve"> </w:t>
      </w:r>
      <w:r>
        <w:rPr>
          <w:sz w:val="20"/>
        </w:rPr>
        <w:t>show</w:t>
      </w:r>
      <w:r>
        <w:rPr>
          <w:spacing w:val="-4"/>
          <w:sz w:val="20"/>
        </w:rPr>
        <w:t xml:space="preserve"> </w:t>
      </w:r>
      <w:r>
        <w:rPr>
          <w:sz w:val="20"/>
        </w:rPr>
        <w:t>the</w:t>
      </w:r>
      <w:r>
        <w:rPr>
          <w:spacing w:val="-4"/>
          <w:sz w:val="20"/>
        </w:rPr>
        <w:t xml:space="preserve"> </w:t>
      </w:r>
      <w:r>
        <w:rPr>
          <w:spacing w:val="-2"/>
          <w:sz w:val="20"/>
        </w:rPr>
        <w:t>photograph</w:t>
      </w:r>
    </w:p>
    <w:p w14:paraId="641C1A9E" w14:textId="77777777" w:rsidR="00805B0D" w:rsidRDefault="00234FD3">
      <w:pPr>
        <w:pStyle w:val="ListParagraph"/>
        <w:numPr>
          <w:ilvl w:val="0"/>
          <w:numId w:val="42"/>
        </w:numPr>
        <w:tabs>
          <w:tab w:val="left" w:pos="977"/>
        </w:tabs>
        <w:spacing w:line="242" w:lineRule="exact"/>
        <w:ind w:left="977" w:hanging="698"/>
        <w:rPr>
          <w:sz w:val="20"/>
        </w:rPr>
      </w:pPr>
      <w:r>
        <w:rPr>
          <w:sz w:val="20"/>
        </w:rPr>
        <w:t>again</w:t>
      </w:r>
      <w:r>
        <w:rPr>
          <w:spacing w:val="-5"/>
          <w:sz w:val="20"/>
        </w:rPr>
        <w:t xml:space="preserve"> </w:t>
      </w:r>
      <w:r>
        <w:rPr>
          <w:sz w:val="20"/>
        </w:rPr>
        <w:t>after</w:t>
      </w:r>
      <w:r>
        <w:rPr>
          <w:spacing w:val="-4"/>
          <w:sz w:val="20"/>
        </w:rPr>
        <w:t xml:space="preserve"> </w:t>
      </w:r>
      <w:r>
        <w:rPr>
          <w:sz w:val="20"/>
        </w:rPr>
        <w:t>I’ve</w:t>
      </w:r>
      <w:r>
        <w:rPr>
          <w:spacing w:val="-6"/>
          <w:sz w:val="20"/>
        </w:rPr>
        <w:t xml:space="preserve"> </w:t>
      </w:r>
      <w:r>
        <w:rPr>
          <w:sz w:val="20"/>
        </w:rPr>
        <w:t>done</w:t>
      </w:r>
      <w:r>
        <w:rPr>
          <w:spacing w:val="-5"/>
          <w:sz w:val="20"/>
        </w:rPr>
        <w:t xml:space="preserve"> </w:t>
      </w:r>
      <w:r>
        <w:rPr>
          <w:sz w:val="20"/>
        </w:rPr>
        <w:t>the</w:t>
      </w:r>
      <w:r>
        <w:rPr>
          <w:spacing w:val="-6"/>
          <w:sz w:val="20"/>
        </w:rPr>
        <w:t xml:space="preserve"> </w:t>
      </w:r>
      <w:r>
        <w:rPr>
          <w:sz w:val="20"/>
        </w:rPr>
        <w:t>breathwork,</w:t>
      </w:r>
      <w:r>
        <w:rPr>
          <w:spacing w:val="-7"/>
          <w:sz w:val="20"/>
        </w:rPr>
        <w:t xml:space="preserve"> </w:t>
      </w:r>
      <w:r>
        <w:rPr>
          <w:sz w:val="20"/>
        </w:rPr>
        <w:t>but</w:t>
      </w:r>
      <w:r>
        <w:rPr>
          <w:spacing w:val="-4"/>
          <w:sz w:val="20"/>
        </w:rPr>
        <w:t xml:space="preserve"> </w:t>
      </w:r>
      <w:r>
        <w:rPr>
          <w:sz w:val="20"/>
        </w:rPr>
        <w:t>I</w:t>
      </w:r>
      <w:r>
        <w:rPr>
          <w:spacing w:val="-7"/>
          <w:sz w:val="20"/>
        </w:rPr>
        <w:t xml:space="preserve"> </w:t>
      </w:r>
      <w:r>
        <w:rPr>
          <w:sz w:val="20"/>
        </w:rPr>
        <w:t>might</w:t>
      </w:r>
      <w:r>
        <w:rPr>
          <w:spacing w:val="-5"/>
          <w:sz w:val="20"/>
        </w:rPr>
        <w:t xml:space="preserve"> </w:t>
      </w:r>
      <w:r>
        <w:rPr>
          <w:sz w:val="20"/>
        </w:rPr>
        <w:t>actually</w:t>
      </w:r>
      <w:r>
        <w:rPr>
          <w:spacing w:val="-5"/>
          <w:sz w:val="20"/>
        </w:rPr>
        <w:t xml:space="preserve"> </w:t>
      </w:r>
      <w:r>
        <w:rPr>
          <w:sz w:val="20"/>
        </w:rPr>
        <w:t>start</w:t>
      </w:r>
      <w:r>
        <w:rPr>
          <w:spacing w:val="-5"/>
          <w:sz w:val="20"/>
        </w:rPr>
        <w:t xml:space="preserve"> </w:t>
      </w:r>
      <w:r>
        <w:rPr>
          <w:sz w:val="20"/>
        </w:rPr>
        <w:t>doing</w:t>
      </w:r>
      <w:r>
        <w:rPr>
          <w:spacing w:val="-4"/>
          <w:sz w:val="20"/>
        </w:rPr>
        <w:t xml:space="preserve"> </w:t>
      </w:r>
      <w:r>
        <w:rPr>
          <w:sz w:val="20"/>
        </w:rPr>
        <w:t>that</w:t>
      </w:r>
      <w:r>
        <w:rPr>
          <w:spacing w:val="-5"/>
          <w:sz w:val="20"/>
        </w:rPr>
        <w:t xml:space="preserve"> </w:t>
      </w:r>
      <w:r>
        <w:rPr>
          <w:sz w:val="20"/>
        </w:rPr>
        <w:t>just</w:t>
      </w:r>
      <w:r>
        <w:rPr>
          <w:spacing w:val="-6"/>
          <w:sz w:val="20"/>
        </w:rPr>
        <w:t xml:space="preserve"> </w:t>
      </w:r>
      <w:r>
        <w:rPr>
          <w:spacing w:val="-5"/>
          <w:sz w:val="20"/>
        </w:rPr>
        <w:t>to</w:t>
      </w:r>
    </w:p>
    <w:p w14:paraId="641C1A9F" w14:textId="77777777" w:rsidR="00805B0D" w:rsidRDefault="00234FD3">
      <w:pPr>
        <w:pStyle w:val="ListParagraph"/>
        <w:numPr>
          <w:ilvl w:val="0"/>
          <w:numId w:val="42"/>
        </w:numPr>
        <w:tabs>
          <w:tab w:val="left" w:pos="977"/>
        </w:tabs>
        <w:spacing w:line="242" w:lineRule="exact"/>
        <w:ind w:left="977" w:hanging="698"/>
        <w:rPr>
          <w:sz w:val="20"/>
        </w:rPr>
      </w:pPr>
      <w:r>
        <w:rPr>
          <w:sz w:val="20"/>
        </w:rPr>
        <w:t>see</w:t>
      </w:r>
      <w:r>
        <w:rPr>
          <w:spacing w:val="-6"/>
          <w:sz w:val="20"/>
        </w:rPr>
        <w:t xml:space="preserve"> </w:t>
      </w:r>
      <w:r>
        <w:rPr>
          <w:sz w:val="20"/>
        </w:rPr>
        <w:t>how</w:t>
      </w:r>
      <w:r>
        <w:rPr>
          <w:spacing w:val="-5"/>
          <w:sz w:val="20"/>
        </w:rPr>
        <w:t xml:space="preserve"> </w:t>
      </w:r>
      <w:r>
        <w:rPr>
          <w:sz w:val="20"/>
        </w:rPr>
        <w:t>the</w:t>
      </w:r>
      <w:r>
        <w:rPr>
          <w:spacing w:val="-6"/>
          <w:sz w:val="20"/>
        </w:rPr>
        <w:t xml:space="preserve"> </w:t>
      </w:r>
      <w:r>
        <w:rPr>
          <w:sz w:val="20"/>
        </w:rPr>
        <w:t>breath</w:t>
      </w:r>
      <w:r>
        <w:rPr>
          <w:spacing w:val="-4"/>
          <w:sz w:val="20"/>
        </w:rPr>
        <w:t xml:space="preserve"> </w:t>
      </w:r>
      <w:r>
        <w:rPr>
          <w:sz w:val="20"/>
        </w:rPr>
        <w:t>actually</w:t>
      </w:r>
      <w:r>
        <w:rPr>
          <w:spacing w:val="-5"/>
          <w:sz w:val="20"/>
        </w:rPr>
        <w:t xml:space="preserve"> </w:t>
      </w:r>
      <w:r>
        <w:rPr>
          <w:sz w:val="20"/>
        </w:rPr>
        <w:t>does</w:t>
      </w:r>
      <w:r>
        <w:rPr>
          <w:spacing w:val="-3"/>
          <w:sz w:val="20"/>
        </w:rPr>
        <w:t xml:space="preserve"> </w:t>
      </w:r>
      <w:r>
        <w:rPr>
          <w:sz w:val="20"/>
        </w:rPr>
        <w:t>change</w:t>
      </w:r>
      <w:r>
        <w:rPr>
          <w:spacing w:val="-6"/>
          <w:sz w:val="20"/>
        </w:rPr>
        <w:t xml:space="preserve"> </w:t>
      </w:r>
      <w:r>
        <w:rPr>
          <w:sz w:val="20"/>
        </w:rPr>
        <w:t>the</w:t>
      </w:r>
      <w:r>
        <w:rPr>
          <w:spacing w:val="-4"/>
          <w:sz w:val="20"/>
        </w:rPr>
        <w:t xml:space="preserve"> </w:t>
      </w:r>
      <w:r>
        <w:rPr>
          <w:sz w:val="20"/>
        </w:rPr>
        <w:t>posture</w:t>
      </w:r>
      <w:r>
        <w:rPr>
          <w:spacing w:val="-4"/>
          <w:sz w:val="20"/>
        </w:rPr>
        <w:t xml:space="preserve"> </w:t>
      </w:r>
      <w:r>
        <w:rPr>
          <w:sz w:val="20"/>
        </w:rPr>
        <w:t>before</w:t>
      </w:r>
      <w:r>
        <w:rPr>
          <w:spacing w:val="-4"/>
          <w:sz w:val="20"/>
        </w:rPr>
        <w:t xml:space="preserve"> </w:t>
      </w:r>
      <w:r>
        <w:rPr>
          <w:sz w:val="20"/>
        </w:rPr>
        <w:t>I</w:t>
      </w:r>
      <w:r>
        <w:rPr>
          <w:spacing w:val="-5"/>
          <w:sz w:val="20"/>
        </w:rPr>
        <w:t xml:space="preserve"> </w:t>
      </w:r>
      <w:r>
        <w:rPr>
          <w:sz w:val="20"/>
        </w:rPr>
        <w:t>go</w:t>
      </w:r>
      <w:r>
        <w:rPr>
          <w:spacing w:val="-3"/>
          <w:sz w:val="20"/>
        </w:rPr>
        <w:t xml:space="preserve"> </w:t>
      </w:r>
      <w:r>
        <w:rPr>
          <w:sz w:val="20"/>
        </w:rPr>
        <w:t>into</w:t>
      </w:r>
      <w:r>
        <w:rPr>
          <w:spacing w:val="-6"/>
          <w:sz w:val="20"/>
        </w:rPr>
        <w:t xml:space="preserve"> </w:t>
      </w:r>
      <w:r>
        <w:rPr>
          <w:sz w:val="20"/>
        </w:rPr>
        <w:t>any</w:t>
      </w:r>
      <w:r>
        <w:rPr>
          <w:spacing w:val="-4"/>
          <w:sz w:val="20"/>
        </w:rPr>
        <w:t xml:space="preserve"> </w:t>
      </w:r>
      <w:r>
        <w:rPr>
          <w:sz w:val="20"/>
        </w:rPr>
        <w:t>of</w:t>
      </w:r>
      <w:r>
        <w:rPr>
          <w:spacing w:val="-3"/>
          <w:sz w:val="20"/>
        </w:rPr>
        <w:t xml:space="preserve"> </w:t>
      </w:r>
      <w:r>
        <w:rPr>
          <w:spacing w:val="-5"/>
          <w:sz w:val="20"/>
        </w:rPr>
        <w:t>the</w:t>
      </w:r>
    </w:p>
    <w:p w14:paraId="641C1AA0" w14:textId="77777777" w:rsidR="00805B0D" w:rsidRDefault="00234FD3">
      <w:pPr>
        <w:pStyle w:val="ListParagraph"/>
        <w:numPr>
          <w:ilvl w:val="0"/>
          <w:numId w:val="42"/>
        </w:numPr>
        <w:tabs>
          <w:tab w:val="left" w:pos="977"/>
        </w:tabs>
        <w:ind w:left="977" w:hanging="698"/>
        <w:rPr>
          <w:sz w:val="20"/>
        </w:rPr>
      </w:pPr>
      <w:r>
        <w:rPr>
          <w:sz w:val="20"/>
        </w:rPr>
        <w:t>musculoskeletal</w:t>
      </w:r>
      <w:r>
        <w:rPr>
          <w:spacing w:val="-7"/>
          <w:sz w:val="20"/>
        </w:rPr>
        <w:t xml:space="preserve"> </w:t>
      </w:r>
      <w:r>
        <w:rPr>
          <w:sz w:val="20"/>
        </w:rPr>
        <w:t>stuff,</w:t>
      </w:r>
      <w:r>
        <w:rPr>
          <w:spacing w:val="-9"/>
          <w:sz w:val="20"/>
        </w:rPr>
        <w:t xml:space="preserve"> </w:t>
      </w:r>
      <w:r>
        <w:rPr>
          <w:sz w:val="20"/>
        </w:rPr>
        <w:t>that’s</w:t>
      </w:r>
      <w:r>
        <w:rPr>
          <w:spacing w:val="-8"/>
          <w:sz w:val="20"/>
        </w:rPr>
        <w:t xml:space="preserve"> </w:t>
      </w:r>
      <w:r>
        <w:rPr>
          <w:sz w:val="20"/>
        </w:rPr>
        <w:t>actually</w:t>
      </w:r>
      <w:r>
        <w:rPr>
          <w:spacing w:val="-8"/>
          <w:sz w:val="20"/>
        </w:rPr>
        <w:t xml:space="preserve"> </w:t>
      </w:r>
      <w:r>
        <w:rPr>
          <w:sz w:val="20"/>
        </w:rPr>
        <w:t>worth</w:t>
      </w:r>
      <w:r>
        <w:rPr>
          <w:spacing w:val="-7"/>
          <w:sz w:val="20"/>
        </w:rPr>
        <w:t xml:space="preserve"> </w:t>
      </w:r>
      <w:r>
        <w:rPr>
          <w:sz w:val="20"/>
        </w:rPr>
        <w:t>doing</w:t>
      </w:r>
      <w:r>
        <w:rPr>
          <w:spacing w:val="-6"/>
          <w:sz w:val="20"/>
        </w:rPr>
        <w:t xml:space="preserve"> </w:t>
      </w:r>
      <w:r>
        <w:rPr>
          <w:spacing w:val="-2"/>
          <w:sz w:val="20"/>
        </w:rPr>
        <w:t>actually.</w:t>
      </w:r>
    </w:p>
    <w:p w14:paraId="641C1AA1" w14:textId="77777777" w:rsidR="00805B0D" w:rsidRDefault="00234FD3">
      <w:pPr>
        <w:pStyle w:val="BodyText"/>
        <w:spacing w:line="244" w:lineRule="exact"/>
        <w:ind w:left="279"/>
        <w:rPr>
          <w:rFonts w:ascii="Calibri"/>
        </w:rPr>
      </w:pPr>
      <w:r>
        <w:rPr>
          <w:rFonts w:ascii="Calibri"/>
          <w:spacing w:val="-5"/>
        </w:rPr>
        <w:t>873</w:t>
      </w:r>
    </w:p>
    <w:p w14:paraId="641C1AA2"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874</w:t>
      </w:r>
      <w:r>
        <w:rPr>
          <w:rFonts w:ascii="Calibri" w:hAnsi="Calibri"/>
        </w:rPr>
        <w:tab/>
      </w:r>
      <w:r>
        <w:rPr>
          <w:rFonts w:ascii="Verdana" w:hAnsi="Verdana"/>
          <w:b/>
          <w:spacing w:val="-5"/>
          <w:sz w:val="20"/>
        </w:rPr>
        <w:t>I:</w:t>
      </w:r>
      <w:r>
        <w:rPr>
          <w:rFonts w:ascii="Verdana" w:hAnsi="Verdana"/>
          <w:b/>
          <w:sz w:val="20"/>
        </w:rPr>
        <w:tab/>
        <w:t>OK</w:t>
      </w:r>
      <w:r>
        <w:rPr>
          <w:rFonts w:ascii="Verdana" w:hAnsi="Verdana"/>
          <w:b/>
          <w:spacing w:val="-8"/>
          <w:sz w:val="20"/>
        </w:rPr>
        <w:t xml:space="preserve"> </w:t>
      </w:r>
      <w:r>
        <w:rPr>
          <w:rFonts w:ascii="Verdana" w:hAnsi="Verdana"/>
          <w:b/>
          <w:sz w:val="20"/>
        </w:rPr>
        <w:t>cool.</w:t>
      </w:r>
      <w:r>
        <w:rPr>
          <w:rFonts w:ascii="Verdana" w:hAnsi="Verdana"/>
          <w:b/>
          <w:spacing w:val="-4"/>
          <w:sz w:val="20"/>
        </w:rPr>
        <w:t xml:space="preserve"> </w:t>
      </w:r>
      <w:r>
        <w:rPr>
          <w:rFonts w:ascii="Verdana" w:hAnsi="Verdana"/>
          <w:b/>
          <w:sz w:val="20"/>
        </w:rPr>
        <w:t>If</w:t>
      </w:r>
      <w:r>
        <w:rPr>
          <w:rFonts w:ascii="Verdana" w:hAnsi="Verdana"/>
          <w:b/>
          <w:spacing w:val="-6"/>
          <w:sz w:val="20"/>
        </w:rPr>
        <w:t xml:space="preserve"> </w:t>
      </w:r>
      <w:r>
        <w:rPr>
          <w:rFonts w:ascii="Verdana" w:hAnsi="Verdana"/>
          <w:b/>
          <w:sz w:val="20"/>
        </w:rPr>
        <w:t>you</w:t>
      </w:r>
      <w:r>
        <w:rPr>
          <w:rFonts w:ascii="Verdana" w:hAnsi="Verdana"/>
          <w:b/>
          <w:spacing w:val="-5"/>
          <w:sz w:val="20"/>
        </w:rPr>
        <w:t xml:space="preserve"> </w:t>
      </w:r>
      <w:r>
        <w:rPr>
          <w:rFonts w:ascii="Verdana" w:hAnsi="Verdana"/>
          <w:b/>
          <w:sz w:val="20"/>
        </w:rPr>
        <w:t>guys</w:t>
      </w:r>
      <w:r>
        <w:rPr>
          <w:rFonts w:ascii="Verdana" w:hAnsi="Verdana"/>
          <w:b/>
          <w:spacing w:val="-5"/>
          <w:sz w:val="20"/>
        </w:rPr>
        <w:t xml:space="preserve"> </w:t>
      </w:r>
      <w:r>
        <w:rPr>
          <w:rFonts w:ascii="Verdana" w:hAnsi="Verdana"/>
          <w:b/>
          <w:sz w:val="20"/>
        </w:rPr>
        <w:t>do</w:t>
      </w:r>
      <w:r>
        <w:rPr>
          <w:rFonts w:ascii="Verdana" w:hAnsi="Verdana"/>
          <w:b/>
          <w:spacing w:val="-8"/>
          <w:sz w:val="20"/>
        </w:rPr>
        <w:t xml:space="preserve"> </w:t>
      </w:r>
      <w:r>
        <w:rPr>
          <w:rFonts w:ascii="Verdana" w:hAnsi="Verdana"/>
          <w:b/>
          <w:sz w:val="20"/>
        </w:rPr>
        <w:t>treat</w:t>
      </w:r>
      <w:r>
        <w:rPr>
          <w:rFonts w:ascii="Verdana" w:hAnsi="Verdana"/>
          <w:b/>
          <w:spacing w:val="-4"/>
          <w:sz w:val="20"/>
        </w:rPr>
        <w:t xml:space="preserve"> </w:t>
      </w:r>
      <w:r>
        <w:rPr>
          <w:rFonts w:ascii="Verdana" w:hAnsi="Verdana"/>
          <w:b/>
          <w:sz w:val="20"/>
        </w:rPr>
        <w:t>and</w:t>
      </w:r>
      <w:r>
        <w:rPr>
          <w:rFonts w:ascii="Verdana" w:hAnsi="Verdana"/>
          <w:b/>
          <w:spacing w:val="-5"/>
          <w:sz w:val="20"/>
        </w:rPr>
        <w:t xml:space="preserve"> </w:t>
      </w:r>
      <w:r>
        <w:rPr>
          <w:rFonts w:ascii="Verdana" w:hAnsi="Verdana"/>
          <w:b/>
          <w:sz w:val="20"/>
        </w:rPr>
        <w:t>I’m</w:t>
      </w:r>
      <w:r>
        <w:rPr>
          <w:rFonts w:ascii="Verdana" w:hAnsi="Verdana"/>
          <w:b/>
          <w:spacing w:val="-5"/>
          <w:sz w:val="20"/>
        </w:rPr>
        <w:t xml:space="preserve"> </w:t>
      </w:r>
      <w:r>
        <w:rPr>
          <w:rFonts w:ascii="Verdana" w:hAnsi="Verdana"/>
          <w:b/>
          <w:sz w:val="20"/>
        </w:rPr>
        <w:t>assuming</w:t>
      </w:r>
      <w:r>
        <w:rPr>
          <w:rFonts w:ascii="Verdana" w:hAnsi="Verdana"/>
          <w:b/>
          <w:spacing w:val="-5"/>
          <w:sz w:val="20"/>
        </w:rPr>
        <w:t xml:space="preserve"> </w:t>
      </w:r>
      <w:r>
        <w:rPr>
          <w:rFonts w:ascii="Verdana" w:hAnsi="Verdana"/>
          <w:b/>
          <w:sz w:val="20"/>
        </w:rPr>
        <w:t>still</w:t>
      </w:r>
      <w:r>
        <w:rPr>
          <w:rFonts w:ascii="Verdana" w:hAnsi="Verdana"/>
          <w:b/>
          <w:spacing w:val="-8"/>
          <w:sz w:val="20"/>
        </w:rPr>
        <w:t xml:space="preserve"> </w:t>
      </w:r>
      <w:r>
        <w:rPr>
          <w:rFonts w:ascii="Verdana" w:hAnsi="Verdana"/>
          <w:b/>
          <w:sz w:val="20"/>
        </w:rPr>
        <w:t>that</w:t>
      </w:r>
      <w:r>
        <w:rPr>
          <w:rFonts w:ascii="Verdana" w:hAnsi="Verdana"/>
          <w:b/>
          <w:spacing w:val="-5"/>
          <w:sz w:val="20"/>
        </w:rPr>
        <w:t xml:space="preserve"> </w:t>
      </w:r>
      <w:r>
        <w:rPr>
          <w:rFonts w:ascii="Verdana" w:hAnsi="Verdana"/>
          <w:b/>
          <w:sz w:val="20"/>
        </w:rPr>
        <w:t>you</w:t>
      </w:r>
      <w:r>
        <w:rPr>
          <w:rFonts w:ascii="Verdana" w:hAnsi="Verdana"/>
          <w:b/>
          <w:spacing w:val="-5"/>
          <w:sz w:val="20"/>
        </w:rPr>
        <w:t xml:space="preserve"> do</w:t>
      </w:r>
    </w:p>
    <w:p w14:paraId="641C1AA3" w14:textId="77777777" w:rsidR="00805B0D" w:rsidRDefault="00234FD3">
      <w:pPr>
        <w:tabs>
          <w:tab w:val="left" w:pos="977"/>
        </w:tabs>
        <w:spacing w:line="244" w:lineRule="exact"/>
        <w:ind w:left="279"/>
        <w:rPr>
          <w:rFonts w:ascii="Verdana"/>
          <w:b/>
          <w:sz w:val="20"/>
        </w:rPr>
      </w:pPr>
      <w:r>
        <w:rPr>
          <w:rFonts w:ascii="Calibri"/>
          <w:spacing w:val="-5"/>
        </w:rPr>
        <w:t>875</w:t>
      </w:r>
      <w:r>
        <w:rPr>
          <w:rFonts w:ascii="Calibri"/>
        </w:rPr>
        <w:tab/>
      </w:r>
      <w:r>
        <w:rPr>
          <w:rFonts w:ascii="Verdana"/>
          <w:b/>
          <w:sz w:val="20"/>
        </w:rPr>
        <w:t>treat.</w:t>
      </w:r>
      <w:r>
        <w:rPr>
          <w:rFonts w:ascii="Verdana"/>
          <w:b/>
          <w:spacing w:val="-6"/>
          <w:sz w:val="20"/>
        </w:rPr>
        <w:t xml:space="preserve"> </w:t>
      </w:r>
      <w:r>
        <w:rPr>
          <w:rFonts w:ascii="Verdana"/>
          <w:b/>
          <w:sz w:val="20"/>
        </w:rPr>
        <w:t>If</w:t>
      </w:r>
      <w:r>
        <w:rPr>
          <w:rFonts w:ascii="Verdana"/>
          <w:b/>
          <w:spacing w:val="-9"/>
          <w:sz w:val="20"/>
        </w:rPr>
        <w:t xml:space="preserve"> </w:t>
      </w:r>
      <w:r>
        <w:rPr>
          <w:rFonts w:ascii="Verdana"/>
          <w:b/>
          <w:sz w:val="20"/>
        </w:rPr>
        <w:t>you</w:t>
      </w:r>
      <w:r>
        <w:rPr>
          <w:rFonts w:ascii="Verdana"/>
          <w:b/>
          <w:spacing w:val="-7"/>
          <w:sz w:val="20"/>
        </w:rPr>
        <w:t xml:space="preserve"> </w:t>
      </w:r>
      <w:r>
        <w:rPr>
          <w:rFonts w:ascii="Verdana"/>
          <w:b/>
          <w:sz w:val="20"/>
        </w:rPr>
        <w:t>guys</w:t>
      </w:r>
      <w:r>
        <w:rPr>
          <w:rFonts w:ascii="Verdana"/>
          <w:b/>
          <w:spacing w:val="-6"/>
          <w:sz w:val="20"/>
        </w:rPr>
        <w:t xml:space="preserve"> </w:t>
      </w:r>
      <w:r>
        <w:rPr>
          <w:rFonts w:ascii="Verdana"/>
          <w:b/>
          <w:sz w:val="20"/>
        </w:rPr>
        <w:t>do</w:t>
      </w:r>
      <w:r>
        <w:rPr>
          <w:rFonts w:ascii="Verdana"/>
          <w:b/>
          <w:spacing w:val="-6"/>
          <w:sz w:val="20"/>
        </w:rPr>
        <w:t xml:space="preserve"> </w:t>
      </w:r>
      <w:r>
        <w:rPr>
          <w:rFonts w:ascii="Verdana"/>
          <w:b/>
          <w:sz w:val="20"/>
        </w:rPr>
        <w:t>treat</w:t>
      </w:r>
      <w:r>
        <w:rPr>
          <w:rFonts w:ascii="Verdana"/>
          <w:b/>
          <w:spacing w:val="-6"/>
          <w:sz w:val="20"/>
        </w:rPr>
        <w:t xml:space="preserve"> </w:t>
      </w:r>
      <w:r>
        <w:rPr>
          <w:rFonts w:ascii="Verdana"/>
          <w:b/>
          <w:sz w:val="20"/>
        </w:rPr>
        <w:t>or</w:t>
      </w:r>
      <w:r>
        <w:rPr>
          <w:rFonts w:ascii="Verdana"/>
          <w:b/>
          <w:spacing w:val="-7"/>
          <w:sz w:val="20"/>
        </w:rPr>
        <w:t xml:space="preserve"> </w:t>
      </w:r>
      <w:r>
        <w:rPr>
          <w:rFonts w:ascii="Verdana"/>
          <w:b/>
          <w:sz w:val="20"/>
        </w:rPr>
        <w:t>intervene</w:t>
      </w:r>
      <w:r>
        <w:rPr>
          <w:rFonts w:ascii="Verdana"/>
          <w:b/>
          <w:spacing w:val="-7"/>
          <w:sz w:val="20"/>
        </w:rPr>
        <w:t xml:space="preserve"> </w:t>
      </w:r>
      <w:r>
        <w:rPr>
          <w:rFonts w:ascii="Verdana"/>
          <w:b/>
          <w:sz w:val="20"/>
        </w:rPr>
        <w:t>with</w:t>
      </w:r>
      <w:r>
        <w:rPr>
          <w:rFonts w:ascii="Verdana"/>
          <w:b/>
          <w:spacing w:val="-8"/>
          <w:sz w:val="20"/>
        </w:rPr>
        <w:t xml:space="preserve"> </w:t>
      </w:r>
      <w:r>
        <w:rPr>
          <w:rFonts w:ascii="Verdana"/>
          <w:b/>
          <w:sz w:val="20"/>
        </w:rPr>
        <w:t>dysfunctional</w:t>
      </w:r>
      <w:r>
        <w:rPr>
          <w:rFonts w:ascii="Verdana"/>
          <w:b/>
          <w:spacing w:val="-7"/>
          <w:sz w:val="20"/>
        </w:rPr>
        <w:t xml:space="preserve"> </w:t>
      </w:r>
      <w:r>
        <w:rPr>
          <w:rFonts w:ascii="Verdana"/>
          <w:b/>
          <w:sz w:val="20"/>
        </w:rPr>
        <w:t>breathing</w:t>
      </w:r>
      <w:r>
        <w:rPr>
          <w:rFonts w:ascii="Verdana"/>
          <w:b/>
          <w:spacing w:val="-8"/>
          <w:sz w:val="20"/>
        </w:rPr>
        <w:t xml:space="preserve"> </w:t>
      </w:r>
      <w:r>
        <w:rPr>
          <w:rFonts w:ascii="Verdana"/>
          <w:b/>
          <w:spacing w:val="-5"/>
          <w:sz w:val="20"/>
        </w:rPr>
        <w:t>or</w:t>
      </w:r>
    </w:p>
    <w:p w14:paraId="641C1AA4" w14:textId="77777777" w:rsidR="00805B0D" w:rsidRDefault="00234FD3">
      <w:pPr>
        <w:tabs>
          <w:tab w:val="left" w:pos="977"/>
        </w:tabs>
        <w:spacing w:line="244" w:lineRule="exact"/>
        <w:ind w:left="279"/>
        <w:rPr>
          <w:rFonts w:ascii="Verdana"/>
          <w:b/>
          <w:sz w:val="20"/>
        </w:rPr>
      </w:pPr>
      <w:r>
        <w:rPr>
          <w:rFonts w:ascii="Calibri"/>
          <w:spacing w:val="-5"/>
        </w:rPr>
        <w:t>876</w:t>
      </w:r>
      <w:r>
        <w:rPr>
          <w:rFonts w:ascii="Calibri"/>
        </w:rPr>
        <w:tab/>
      </w:r>
      <w:r>
        <w:rPr>
          <w:rFonts w:ascii="Verdana"/>
          <w:b/>
          <w:sz w:val="20"/>
        </w:rPr>
        <w:t>abnormal</w:t>
      </w:r>
      <w:r>
        <w:rPr>
          <w:rFonts w:ascii="Verdana"/>
          <w:b/>
          <w:spacing w:val="-8"/>
          <w:sz w:val="20"/>
        </w:rPr>
        <w:t xml:space="preserve"> </w:t>
      </w:r>
      <w:r>
        <w:rPr>
          <w:rFonts w:ascii="Verdana"/>
          <w:b/>
          <w:sz w:val="20"/>
        </w:rPr>
        <w:t>breathing,</w:t>
      </w:r>
      <w:r>
        <w:rPr>
          <w:rFonts w:ascii="Verdana"/>
          <w:b/>
          <w:spacing w:val="-6"/>
          <w:sz w:val="20"/>
        </w:rPr>
        <w:t xml:space="preserve"> </w:t>
      </w:r>
      <w:r>
        <w:rPr>
          <w:rFonts w:ascii="Verdana"/>
          <w:b/>
          <w:sz w:val="20"/>
        </w:rPr>
        <w:t>do</w:t>
      </w:r>
      <w:r>
        <w:rPr>
          <w:rFonts w:ascii="Verdana"/>
          <w:b/>
          <w:spacing w:val="-10"/>
          <w:sz w:val="20"/>
        </w:rPr>
        <w:t xml:space="preserve"> </w:t>
      </w:r>
      <w:r>
        <w:rPr>
          <w:rFonts w:ascii="Verdana"/>
          <w:b/>
          <w:sz w:val="20"/>
        </w:rPr>
        <w:t>you</w:t>
      </w:r>
      <w:r>
        <w:rPr>
          <w:rFonts w:ascii="Verdana"/>
          <w:b/>
          <w:spacing w:val="-7"/>
          <w:sz w:val="20"/>
        </w:rPr>
        <w:t xml:space="preserve"> </w:t>
      </w:r>
      <w:r>
        <w:rPr>
          <w:rFonts w:ascii="Verdana"/>
          <w:b/>
          <w:sz w:val="20"/>
        </w:rPr>
        <w:t>use</w:t>
      </w:r>
      <w:r>
        <w:rPr>
          <w:rFonts w:ascii="Verdana"/>
          <w:b/>
          <w:spacing w:val="-6"/>
          <w:sz w:val="20"/>
        </w:rPr>
        <w:t xml:space="preserve"> </w:t>
      </w:r>
      <w:r>
        <w:rPr>
          <w:rFonts w:ascii="Verdana"/>
          <w:b/>
          <w:sz w:val="20"/>
        </w:rPr>
        <w:t>anything</w:t>
      </w:r>
      <w:r>
        <w:rPr>
          <w:rFonts w:ascii="Verdana"/>
          <w:b/>
          <w:spacing w:val="-8"/>
          <w:sz w:val="20"/>
        </w:rPr>
        <w:t xml:space="preserve"> </w:t>
      </w:r>
      <w:r>
        <w:rPr>
          <w:rFonts w:ascii="Verdana"/>
          <w:b/>
          <w:sz w:val="20"/>
        </w:rPr>
        <w:t>specifically</w:t>
      </w:r>
      <w:r>
        <w:rPr>
          <w:rFonts w:ascii="Verdana"/>
          <w:b/>
          <w:spacing w:val="-8"/>
          <w:sz w:val="20"/>
        </w:rPr>
        <w:t xml:space="preserve"> </w:t>
      </w:r>
      <w:r>
        <w:rPr>
          <w:rFonts w:ascii="Verdana"/>
          <w:b/>
          <w:sz w:val="20"/>
        </w:rPr>
        <w:t>and</w:t>
      </w:r>
      <w:r>
        <w:rPr>
          <w:rFonts w:ascii="Verdana"/>
          <w:b/>
          <w:spacing w:val="-7"/>
          <w:sz w:val="20"/>
        </w:rPr>
        <w:t xml:space="preserve"> </w:t>
      </w:r>
      <w:r>
        <w:rPr>
          <w:rFonts w:ascii="Verdana"/>
          <w:b/>
          <w:sz w:val="20"/>
        </w:rPr>
        <w:t>how</w:t>
      </w:r>
      <w:r>
        <w:rPr>
          <w:rFonts w:ascii="Verdana"/>
          <w:b/>
          <w:spacing w:val="-8"/>
          <w:sz w:val="20"/>
        </w:rPr>
        <w:t xml:space="preserve"> </w:t>
      </w:r>
      <w:r>
        <w:rPr>
          <w:rFonts w:ascii="Verdana"/>
          <w:b/>
          <w:sz w:val="20"/>
        </w:rPr>
        <w:t>often</w:t>
      </w:r>
      <w:r>
        <w:rPr>
          <w:rFonts w:ascii="Verdana"/>
          <w:b/>
          <w:spacing w:val="-8"/>
          <w:sz w:val="20"/>
        </w:rPr>
        <w:t xml:space="preserve"> </w:t>
      </w:r>
      <w:r>
        <w:rPr>
          <w:rFonts w:ascii="Verdana"/>
          <w:b/>
          <w:spacing w:val="-5"/>
          <w:sz w:val="20"/>
        </w:rPr>
        <w:t>do</w:t>
      </w:r>
    </w:p>
    <w:p w14:paraId="641C1AA5" w14:textId="77777777" w:rsidR="00805B0D" w:rsidRDefault="00234FD3">
      <w:pPr>
        <w:tabs>
          <w:tab w:val="left" w:pos="977"/>
        </w:tabs>
        <w:spacing w:line="242" w:lineRule="exact"/>
        <w:ind w:left="279"/>
        <w:rPr>
          <w:rFonts w:ascii="Verdana"/>
          <w:b/>
          <w:sz w:val="20"/>
        </w:rPr>
      </w:pPr>
      <w:r>
        <w:rPr>
          <w:rFonts w:ascii="Calibri"/>
          <w:spacing w:val="-5"/>
        </w:rPr>
        <w:t>877</w:t>
      </w:r>
      <w:r>
        <w:rPr>
          <w:rFonts w:ascii="Calibri"/>
        </w:rPr>
        <w:tab/>
      </w:r>
      <w:r>
        <w:rPr>
          <w:rFonts w:ascii="Verdana"/>
          <w:b/>
          <w:sz w:val="20"/>
        </w:rPr>
        <w:t>you</w:t>
      </w:r>
      <w:r>
        <w:rPr>
          <w:rFonts w:ascii="Verdana"/>
          <w:b/>
          <w:spacing w:val="-7"/>
          <w:sz w:val="20"/>
        </w:rPr>
        <w:t xml:space="preserve"> </w:t>
      </w:r>
      <w:r>
        <w:rPr>
          <w:rFonts w:ascii="Verdana"/>
          <w:b/>
          <w:sz w:val="20"/>
        </w:rPr>
        <w:t>use</w:t>
      </w:r>
      <w:r>
        <w:rPr>
          <w:rFonts w:ascii="Verdana"/>
          <w:b/>
          <w:spacing w:val="-6"/>
          <w:sz w:val="20"/>
        </w:rPr>
        <w:t xml:space="preserve"> </w:t>
      </w:r>
      <w:r>
        <w:rPr>
          <w:rFonts w:ascii="Verdana"/>
          <w:b/>
          <w:spacing w:val="-5"/>
          <w:sz w:val="20"/>
        </w:rPr>
        <w:t>it?</w:t>
      </w:r>
    </w:p>
    <w:p w14:paraId="641C1AA6" w14:textId="77777777" w:rsidR="00805B0D" w:rsidRDefault="00234FD3">
      <w:pPr>
        <w:pStyle w:val="BodyText"/>
        <w:spacing w:line="243" w:lineRule="exact"/>
        <w:ind w:left="279"/>
        <w:rPr>
          <w:rFonts w:ascii="Calibri"/>
        </w:rPr>
      </w:pPr>
      <w:r>
        <w:rPr>
          <w:rFonts w:ascii="Calibri"/>
          <w:spacing w:val="-5"/>
        </w:rPr>
        <w:t>878</w:t>
      </w:r>
    </w:p>
    <w:p w14:paraId="641C1AA7" w14:textId="77777777" w:rsidR="00805B0D" w:rsidRDefault="00234FD3">
      <w:pPr>
        <w:tabs>
          <w:tab w:val="left" w:pos="977"/>
        </w:tabs>
        <w:spacing w:line="244" w:lineRule="exact"/>
        <w:ind w:left="279"/>
        <w:rPr>
          <w:rFonts w:ascii="Verdana" w:hAnsi="Verdana"/>
          <w:sz w:val="20"/>
        </w:rPr>
      </w:pPr>
      <w:r>
        <w:rPr>
          <w:rFonts w:ascii="Calibri" w:hAnsi="Calibri"/>
          <w:spacing w:val="-5"/>
        </w:rPr>
        <w:t>879</w:t>
      </w:r>
      <w:r>
        <w:rPr>
          <w:rFonts w:ascii="Calibri" w:hAnsi="Calibri"/>
        </w:rPr>
        <w:tab/>
      </w:r>
      <w:r>
        <w:rPr>
          <w:rFonts w:ascii="Verdana" w:hAnsi="Verdana"/>
          <w:sz w:val="20"/>
        </w:rPr>
        <w:t>FRED:</w:t>
      </w:r>
      <w:r>
        <w:rPr>
          <w:rFonts w:ascii="Verdana" w:hAnsi="Verdana"/>
          <w:spacing w:val="17"/>
          <w:sz w:val="20"/>
        </w:rPr>
        <w:t xml:space="preserve"> </w:t>
      </w:r>
      <w:r>
        <w:rPr>
          <w:rFonts w:ascii="Verdana" w:hAnsi="Verdana"/>
          <w:sz w:val="20"/>
        </w:rPr>
        <w:t>Yeah</w:t>
      </w:r>
      <w:r>
        <w:rPr>
          <w:rFonts w:ascii="Verdana" w:hAnsi="Verdana"/>
          <w:spacing w:val="-3"/>
          <w:sz w:val="20"/>
        </w:rPr>
        <w:t xml:space="preserve"> </w:t>
      </w:r>
      <w:r>
        <w:rPr>
          <w:rFonts w:ascii="Verdana" w:hAnsi="Verdana"/>
          <w:sz w:val="20"/>
        </w:rPr>
        <w:t>it’s</w:t>
      </w:r>
      <w:r>
        <w:rPr>
          <w:rFonts w:ascii="Verdana" w:hAnsi="Verdana"/>
          <w:spacing w:val="-6"/>
          <w:sz w:val="20"/>
        </w:rPr>
        <w:t xml:space="preserve"> </w:t>
      </w:r>
      <w:r>
        <w:rPr>
          <w:rFonts w:ascii="Verdana" w:hAnsi="Verdana"/>
          <w:sz w:val="20"/>
        </w:rPr>
        <w:t>me</w:t>
      </w:r>
      <w:r>
        <w:rPr>
          <w:rFonts w:ascii="Verdana" w:hAnsi="Verdana"/>
          <w:spacing w:val="-7"/>
          <w:sz w:val="20"/>
        </w:rPr>
        <w:t xml:space="preserve"> </w:t>
      </w:r>
      <w:r>
        <w:rPr>
          <w:rFonts w:ascii="Verdana" w:hAnsi="Verdana"/>
          <w:sz w:val="20"/>
        </w:rPr>
        <w:t>again.</w:t>
      </w:r>
      <w:r>
        <w:rPr>
          <w:rFonts w:ascii="Verdana" w:hAnsi="Verdana"/>
          <w:spacing w:val="-6"/>
          <w:sz w:val="20"/>
        </w:rPr>
        <w:t xml:space="preserve"> </w:t>
      </w:r>
      <w:r>
        <w:rPr>
          <w:rFonts w:ascii="Verdana" w:hAnsi="Verdana"/>
          <w:sz w:val="20"/>
        </w:rPr>
        <w:t>I’m</w:t>
      </w:r>
      <w:r>
        <w:rPr>
          <w:rFonts w:ascii="Verdana" w:hAnsi="Verdana"/>
          <w:spacing w:val="-3"/>
          <w:sz w:val="20"/>
        </w:rPr>
        <w:t xml:space="preserve"> </w:t>
      </w:r>
      <w:r>
        <w:rPr>
          <w:rFonts w:ascii="Verdana" w:hAnsi="Verdana"/>
          <w:sz w:val="20"/>
        </w:rPr>
        <w:t>sorry</w:t>
      </w:r>
      <w:r>
        <w:rPr>
          <w:rFonts w:ascii="Verdana" w:hAnsi="Verdana"/>
          <w:spacing w:val="-3"/>
          <w:sz w:val="20"/>
        </w:rPr>
        <w:t xml:space="preserve"> </w:t>
      </w:r>
      <w:r>
        <w:rPr>
          <w:rFonts w:ascii="Verdana" w:hAnsi="Verdana"/>
          <w:sz w:val="20"/>
        </w:rPr>
        <w:t>does</w:t>
      </w:r>
      <w:r>
        <w:rPr>
          <w:rFonts w:ascii="Verdana" w:hAnsi="Verdana"/>
          <w:spacing w:val="-4"/>
          <w:sz w:val="20"/>
        </w:rPr>
        <w:t xml:space="preserve"> </w:t>
      </w:r>
      <w:r>
        <w:rPr>
          <w:rFonts w:ascii="Verdana" w:hAnsi="Verdana"/>
          <w:sz w:val="20"/>
        </w:rPr>
        <w:t>anybody</w:t>
      </w:r>
      <w:r>
        <w:rPr>
          <w:rFonts w:ascii="Verdana" w:hAnsi="Verdana"/>
          <w:spacing w:val="-3"/>
          <w:sz w:val="20"/>
        </w:rPr>
        <w:t xml:space="preserve"> </w:t>
      </w:r>
      <w:r>
        <w:rPr>
          <w:rFonts w:ascii="Verdana" w:hAnsi="Verdana"/>
          <w:sz w:val="20"/>
        </w:rPr>
        <w:t>else</w:t>
      </w:r>
      <w:r>
        <w:rPr>
          <w:rFonts w:ascii="Verdana" w:hAnsi="Verdana"/>
          <w:spacing w:val="-5"/>
          <w:sz w:val="20"/>
        </w:rPr>
        <w:t xml:space="preserve"> </w:t>
      </w:r>
      <w:r>
        <w:rPr>
          <w:rFonts w:ascii="Verdana" w:hAnsi="Verdana"/>
          <w:sz w:val="20"/>
        </w:rPr>
        <w:t>want</w:t>
      </w:r>
      <w:r>
        <w:rPr>
          <w:rFonts w:ascii="Verdana" w:hAnsi="Verdana"/>
          <w:spacing w:val="-4"/>
          <w:sz w:val="20"/>
        </w:rPr>
        <w:t xml:space="preserve"> </w:t>
      </w:r>
      <w:r>
        <w:rPr>
          <w:rFonts w:ascii="Verdana" w:hAnsi="Verdana"/>
          <w:sz w:val="20"/>
        </w:rPr>
        <w:t>to</w:t>
      </w:r>
      <w:r>
        <w:rPr>
          <w:rFonts w:ascii="Verdana" w:hAnsi="Verdana"/>
          <w:spacing w:val="-6"/>
          <w:sz w:val="20"/>
        </w:rPr>
        <w:t xml:space="preserve"> </w:t>
      </w:r>
      <w:r>
        <w:rPr>
          <w:rFonts w:ascii="Verdana" w:hAnsi="Verdana"/>
          <w:sz w:val="20"/>
        </w:rPr>
        <w:t>because</w:t>
      </w:r>
      <w:r>
        <w:rPr>
          <w:rFonts w:ascii="Verdana" w:hAnsi="Verdana"/>
          <w:spacing w:val="-6"/>
          <w:sz w:val="20"/>
        </w:rPr>
        <w:t xml:space="preserve"> </w:t>
      </w:r>
      <w:r>
        <w:rPr>
          <w:rFonts w:ascii="Verdana" w:hAnsi="Verdana"/>
          <w:sz w:val="20"/>
        </w:rPr>
        <w:t>i’m</w:t>
      </w:r>
      <w:r>
        <w:rPr>
          <w:rFonts w:ascii="Verdana" w:hAnsi="Verdana"/>
          <w:spacing w:val="-6"/>
          <w:sz w:val="20"/>
        </w:rPr>
        <w:t xml:space="preserve"> </w:t>
      </w:r>
      <w:r>
        <w:rPr>
          <w:rFonts w:ascii="Verdana" w:hAnsi="Verdana"/>
          <w:spacing w:val="-2"/>
          <w:sz w:val="20"/>
        </w:rPr>
        <w:t>quite</w:t>
      </w:r>
    </w:p>
    <w:p w14:paraId="641C1AA8" w14:textId="77777777" w:rsidR="00805B0D" w:rsidRDefault="00234FD3">
      <w:pPr>
        <w:tabs>
          <w:tab w:val="left" w:pos="977"/>
        </w:tabs>
        <w:spacing w:line="244" w:lineRule="exact"/>
        <w:ind w:left="279"/>
        <w:rPr>
          <w:rFonts w:ascii="Verdana"/>
          <w:sz w:val="20"/>
        </w:rPr>
      </w:pPr>
      <w:r>
        <w:rPr>
          <w:rFonts w:ascii="Calibri"/>
          <w:spacing w:val="-5"/>
        </w:rPr>
        <w:t>880</w:t>
      </w:r>
      <w:r>
        <w:rPr>
          <w:rFonts w:ascii="Calibri"/>
        </w:rPr>
        <w:tab/>
      </w:r>
      <w:r>
        <w:rPr>
          <w:rFonts w:ascii="Verdana"/>
          <w:sz w:val="20"/>
        </w:rPr>
        <w:t>happy</w:t>
      </w:r>
      <w:r>
        <w:rPr>
          <w:rFonts w:ascii="Verdana"/>
          <w:spacing w:val="-7"/>
          <w:sz w:val="20"/>
        </w:rPr>
        <w:t xml:space="preserve"> </w:t>
      </w:r>
      <w:r>
        <w:rPr>
          <w:rFonts w:ascii="Verdana"/>
          <w:spacing w:val="-5"/>
          <w:sz w:val="20"/>
        </w:rPr>
        <w:t>to?</w:t>
      </w:r>
    </w:p>
    <w:p w14:paraId="641C1AA9" w14:textId="77777777" w:rsidR="00805B0D" w:rsidRDefault="00234FD3">
      <w:pPr>
        <w:pStyle w:val="BodyText"/>
        <w:spacing w:line="242" w:lineRule="exact"/>
        <w:ind w:left="279"/>
        <w:rPr>
          <w:rFonts w:ascii="Calibri"/>
        </w:rPr>
      </w:pPr>
      <w:r>
        <w:rPr>
          <w:rFonts w:ascii="Calibri"/>
          <w:spacing w:val="-5"/>
        </w:rPr>
        <w:t>881</w:t>
      </w:r>
    </w:p>
    <w:p w14:paraId="641C1AAA" w14:textId="77777777" w:rsidR="00805B0D" w:rsidRDefault="00234FD3">
      <w:pPr>
        <w:tabs>
          <w:tab w:val="left" w:pos="977"/>
          <w:tab w:val="left" w:pos="1697"/>
        </w:tabs>
        <w:spacing w:line="242" w:lineRule="exact"/>
        <w:ind w:left="279"/>
        <w:rPr>
          <w:rFonts w:ascii="Verdana"/>
          <w:b/>
          <w:sz w:val="20"/>
        </w:rPr>
      </w:pPr>
      <w:r>
        <w:rPr>
          <w:rFonts w:ascii="Calibri"/>
          <w:spacing w:val="-5"/>
        </w:rPr>
        <w:t>882</w:t>
      </w:r>
      <w:r>
        <w:rPr>
          <w:rFonts w:ascii="Calibri"/>
        </w:rPr>
        <w:tab/>
      </w:r>
      <w:r>
        <w:rPr>
          <w:rFonts w:ascii="Verdana"/>
          <w:b/>
          <w:spacing w:val="-5"/>
          <w:sz w:val="20"/>
        </w:rPr>
        <w:t>I:</w:t>
      </w:r>
      <w:r>
        <w:rPr>
          <w:rFonts w:ascii="Verdana"/>
          <w:b/>
          <w:sz w:val="20"/>
        </w:rPr>
        <w:tab/>
        <w:t>Go</w:t>
      </w:r>
      <w:r>
        <w:rPr>
          <w:rFonts w:ascii="Verdana"/>
          <w:b/>
          <w:spacing w:val="-5"/>
          <w:sz w:val="20"/>
        </w:rPr>
        <w:t xml:space="preserve"> </w:t>
      </w:r>
      <w:r>
        <w:rPr>
          <w:rFonts w:ascii="Verdana"/>
          <w:b/>
          <w:sz w:val="20"/>
        </w:rPr>
        <w:t>for</w:t>
      </w:r>
      <w:r>
        <w:rPr>
          <w:rFonts w:ascii="Verdana"/>
          <w:b/>
          <w:spacing w:val="-3"/>
          <w:sz w:val="20"/>
        </w:rPr>
        <w:t xml:space="preserve"> </w:t>
      </w:r>
      <w:r>
        <w:rPr>
          <w:rFonts w:ascii="Verdana"/>
          <w:b/>
          <w:sz w:val="20"/>
        </w:rPr>
        <w:t>it</w:t>
      </w:r>
      <w:r>
        <w:rPr>
          <w:rFonts w:ascii="Verdana"/>
          <w:b/>
          <w:spacing w:val="-2"/>
          <w:sz w:val="20"/>
        </w:rPr>
        <w:t xml:space="preserve"> FRED.</w:t>
      </w:r>
    </w:p>
    <w:p w14:paraId="641C1AAB" w14:textId="77777777" w:rsidR="00805B0D" w:rsidRDefault="00234FD3">
      <w:pPr>
        <w:pStyle w:val="BodyText"/>
        <w:spacing w:line="244" w:lineRule="exact"/>
        <w:ind w:left="279"/>
        <w:rPr>
          <w:rFonts w:ascii="Calibri"/>
        </w:rPr>
      </w:pPr>
      <w:r>
        <w:rPr>
          <w:rFonts w:ascii="Calibri"/>
          <w:spacing w:val="-5"/>
        </w:rPr>
        <w:t>883</w:t>
      </w:r>
    </w:p>
    <w:p w14:paraId="641C1AAC" w14:textId="77777777" w:rsidR="00805B0D" w:rsidRDefault="00234FD3">
      <w:pPr>
        <w:pStyle w:val="ListParagraph"/>
        <w:numPr>
          <w:ilvl w:val="0"/>
          <w:numId w:val="41"/>
        </w:numPr>
        <w:tabs>
          <w:tab w:val="left" w:pos="977"/>
        </w:tabs>
        <w:ind w:left="977" w:hanging="698"/>
        <w:rPr>
          <w:sz w:val="20"/>
        </w:rPr>
      </w:pPr>
      <w:r>
        <w:rPr>
          <w:sz w:val="20"/>
        </w:rPr>
        <w:t>FRED:</w:t>
      </w:r>
      <w:r>
        <w:rPr>
          <w:spacing w:val="18"/>
          <w:sz w:val="20"/>
        </w:rPr>
        <w:t xml:space="preserve"> </w:t>
      </w:r>
      <w:r>
        <w:rPr>
          <w:sz w:val="20"/>
        </w:rPr>
        <w:t>So</w:t>
      </w:r>
      <w:r>
        <w:rPr>
          <w:spacing w:val="-6"/>
          <w:sz w:val="20"/>
        </w:rPr>
        <w:t xml:space="preserve"> </w:t>
      </w:r>
      <w:r>
        <w:rPr>
          <w:sz w:val="20"/>
        </w:rPr>
        <w:t>I</w:t>
      </w:r>
      <w:r>
        <w:rPr>
          <w:spacing w:val="-5"/>
          <w:sz w:val="20"/>
        </w:rPr>
        <w:t xml:space="preserve"> </w:t>
      </w:r>
      <w:r>
        <w:rPr>
          <w:sz w:val="20"/>
        </w:rPr>
        <w:t>use</w:t>
      </w:r>
      <w:r>
        <w:rPr>
          <w:spacing w:val="-6"/>
          <w:sz w:val="20"/>
        </w:rPr>
        <w:t xml:space="preserve"> </w:t>
      </w:r>
      <w:r>
        <w:rPr>
          <w:sz w:val="20"/>
        </w:rPr>
        <w:t>two</w:t>
      </w:r>
      <w:r>
        <w:rPr>
          <w:spacing w:val="-7"/>
          <w:sz w:val="20"/>
        </w:rPr>
        <w:t xml:space="preserve"> </w:t>
      </w:r>
      <w:r>
        <w:rPr>
          <w:sz w:val="20"/>
        </w:rPr>
        <w:t>things</w:t>
      </w:r>
      <w:r>
        <w:rPr>
          <w:spacing w:val="-3"/>
          <w:sz w:val="20"/>
        </w:rPr>
        <w:t xml:space="preserve"> </w:t>
      </w:r>
      <w:r>
        <w:rPr>
          <w:sz w:val="20"/>
        </w:rPr>
        <w:t>specifically.</w:t>
      </w:r>
      <w:r>
        <w:rPr>
          <w:spacing w:val="-3"/>
          <w:sz w:val="20"/>
        </w:rPr>
        <w:t xml:space="preserve"> </w:t>
      </w:r>
      <w:r>
        <w:rPr>
          <w:sz w:val="20"/>
        </w:rPr>
        <w:t>I</w:t>
      </w:r>
      <w:r>
        <w:rPr>
          <w:spacing w:val="-7"/>
          <w:sz w:val="20"/>
        </w:rPr>
        <w:t xml:space="preserve"> </w:t>
      </w:r>
      <w:r>
        <w:rPr>
          <w:sz w:val="20"/>
        </w:rPr>
        <w:t>use</w:t>
      </w:r>
      <w:r>
        <w:rPr>
          <w:spacing w:val="-6"/>
          <w:sz w:val="20"/>
        </w:rPr>
        <w:t xml:space="preserve"> </w:t>
      </w:r>
      <w:r>
        <w:rPr>
          <w:sz w:val="20"/>
        </w:rPr>
        <w:t>the</w:t>
      </w:r>
      <w:r>
        <w:rPr>
          <w:spacing w:val="-4"/>
          <w:sz w:val="20"/>
        </w:rPr>
        <w:t xml:space="preserve"> </w:t>
      </w:r>
      <w:r>
        <w:rPr>
          <w:sz w:val="20"/>
        </w:rPr>
        <w:t>releasing</w:t>
      </w:r>
      <w:r>
        <w:rPr>
          <w:spacing w:val="-5"/>
          <w:sz w:val="20"/>
        </w:rPr>
        <w:t xml:space="preserve"> </w:t>
      </w:r>
      <w:r>
        <w:rPr>
          <w:sz w:val="20"/>
        </w:rPr>
        <w:t>of</w:t>
      </w:r>
      <w:r>
        <w:rPr>
          <w:spacing w:val="-6"/>
          <w:sz w:val="20"/>
        </w:rPr>
        <w:t xml:space="preserve"> </w:t>
      </w:r>
      <w:r>
        <w:rPr>
          <w:sz w:val="20"/>
        </w:rPr>
        <w:t>the</w:t>
      </w:r>
      <w:r>
        <w:rPr>
          <w:spacing w:val="-4"/>
          <w:sz w:val="20"/>
        </w:rPr>
        <w:t xml:space="preserve"> </w:t>
      </w:r>
      <w:r>
        <w:rPr>
          <w:sz w:val="20"/>
        </w:rPr>
        <w:t>tissue</w:t>
      </w:r>
      <w:r>
        <w:rPr>
          <w:spacing w:val="-5"/>
          <w:sz w:val="20"/>
        </w:rPr>
        <w:t xml:space="preserve"> </w:t>
      </w:r>
      <w:r>
        <w:rPr>
          <w:spacing w:val="-2"/>
          <w:sz w:val="20"/>
        </w:rPr>
        <w:t>through</w:t>
      </w:r>
    </w:p>
    <w:p w14:paraId="641C1AAD" w14:textId="77777777" w:rsidR="00805B0D" w:rsidRDefault="00234FD3">
      <w:pPr>
        <w:pStyle w:val="ListParagraph"/>
        <w:numPr>
          <w:ilvl w:val="0"/>
          <w:numId w:val="41"/>
        </w:numPr>
        <w:tabs>
          <w:tab w:val="left" w:pos="977"/>
        </w:tabs>
        <w:spacing w:line="242" w:lineRule="exact"/>
        <w:ind w:left="977" w:hanging="698"/>
        <w:rPr>
          <w:sz w:val="20"/>
        </w:rPr>
      </w:pPr>
      <w:r>
        <w:rPr>
          <w:sz w:val="20"/>
        </w:rPr>
        <w:t>the</w:t>
      </w:r>
      <w:r>
        <w:rPr>
          <w:spacing w:val="-6"/>
          <w:sz w:val="20"/>
        </w:rPr>
        <w:t xml:space="preserve"> </w:t>
      </w:r>
      <w:r>
        <w:rPr>
          <w:sz w:val="20"/>
        </w:rPr>
        <w:t>SC</w:t>
      </w:r>
      <w:r>
        <w:rPr>
          <w:spacing w:val="-4"/>
          <w:sz w:val="20"/>
        </w:rPr>
        <w:t xml:space="preserve"> </w:t>
      </w:r>
      <w:r>
        <w:rPr>
          <w:sz w:val="20"/>
        </w:rPr>
        <w:t>joint</w:t>
      </w:r>
      <w:r>
        <w:rPr>
          <w:spacing w:val="-3"/>
          <w:sz w:val="20"/>
        </w:rPr>
        <w:t xml:space="preserve"> </w:t>
      </w:r>
      <w:r>
        <w:rPr>
          <w:sz w:val="20"/>
        </w:rPr>
        <w:t>and</w:t>
      </w:r>
      <w:r>
        <w:rPr>
          <w:spacing w:val="-4"/>
          <w:sz w:val="20"/>
        </w:rPr>
        <w:t xml:space="preserve"> </w:t>
      </w:r>
      <w:r>
        <w:rPr>
          <w:sz w:val="20"/>
        </w:rPr>
        <w:t>then</w:t>
      </w:r>
      <w:r>
        <w:rPr>
          <w:spacing w:val="-3"/>
          <w:sz w:val="20"/>
        </w:rPr>
        <w:t xml:space="preserve"> </w:t>
      </w:r>
      <w:r>
        <w:rPr>
          <w:sz w:val="20"/>
        </w:rPr>
        <w:t>down</w:t>
      </w:r>
      <w:r>
        <w:rPr>
          <w:spacing w:val="-2"/>
          <w:sz w:val="20"/>
        </w:rPr>
        <w:t xml:space="preserve"> </w:t>
      </w:r>
      <w:r>
        <w:rPr>
          <w:sz w:val="20"/>
        </w:rPr>
        <w:t>the</w:t>
      </w:r>
      <w:r>
        <w:rPr>
          <w:spacing w:val="-4"/>
          <w:sz w:val="20"/>
        </w:rPr>
        <w:t xml:space="preserve"> </w:t>
      </w:r>
      <w:r>
        <w:rPr>
          <w:sz w:val="20"/>
        </w:rPr>
        <w:t>sternum</w:t>
      </w:r>
      <w:r>
        <w:rPr>
          <w:spacing w:val="-4"/>
          <w:sz w:val="20"/>
        </w:rPr>
        <w:t xml:space="preserve"> </w:t>
      </w:r>
      <w:r>
        <w:rPr>
          <w:sz w:val="20"/>
        </w:rPr>
        <w:t>and</w:t>
      </w:r>
      <w:r>
        <w:rPr>
          <w:spacing w:val="-3"/>
          <w:sz w:val="20"/>
        </w:rPr>
        <w:t xml:space="preserve"> </w:t>
      </w:r>
      <w:r>
        <w:rPr>
          <w:sz w:val="20"/>
        </w:rPr>
        <w:t>then</w:t>
      </w:r>
      <w:r>
        <w:rPr>
          <w:spacing w:val="-4"/>
          <w:sz w:val="20"/>
        </w:rPr>
        <w:t xml:space="preserve"> </w:t>
      </w:r>
      <w:r>
        <w:rPr>
          <w:sz w:val="20"/>
        </w:rPr>
        <w:t>into</w:t>
      </w:r>
      <w:r>
        <w:rPr>
          <w:spacing w:val="-5"/>
          <w:sz w:val="20"/>
        </w:rPr>
        <w:t xml:space="preserve"> </w:t>
      </w:r>
      <w:r>
        <w:rPr>
          <w:sz w:val="20"/>
        </w:rPr>
        <w:t>the</w:t>
      </w:r>
      <w:r>
        <w:rPr>
          <w:spacing w:val="-3"/>
          <w:sz w:val="20"/>
        </w:rPr>
        <w:t xml:space="preserve"> </w:t>
      </w:r>
      <w:r>
        <w:rPr>
          <w:sz w:val="20"/>
        </w:rPr>
        <w:t>just</w:t>
      </w:r>
      <w:r>
        <w:rPr>
          <w:spacing w:val="-4"/>
          <w:sz w:val="20"/>
        </w:rPr>
        <w:t xml:space="preserve"> </w:t>
      </w:r>
      <w:r>
        <w:rPr>
          <w:sz w:val="20"/>
        </w:rPr>
        <w:t>the</w:t>
      </w:r>
      <w:r>
        <w:rPr>
          <w:spacing w:val="-4"/>
          <w:sz w:val="20"/>
        </w:rPr>
        <w:t xml:space="preserve"> </w:t>
      </w:r>
      <w:r>
        <w:rPr>
          <w:sz w:val="20"/>
        </w:rPr>
        <w:t>ribs</w:t>
      </w:r>
      <w:r>
        <w:rPr>
          <w:spacing w:val="-2"/>
          <w:sz w:val="20"/>
        </w:rPr>
        <w:t xml:space="preserve"> </w:t>
      </w:r>
      <w:r>
        <w:rPr>
          <w:sz w:val="20"/>
        </w:rPr>
        <w:t>as</w:t>
      </w:r>
      <w:r>
        <w:rPr>
          <w:spacing w:val="-4"/>
          <w:sz w:val="20"/>
        </w:rPr>
        <w:t xml:space="preserve"> they</w:t>
      </w:r>
    </w:p>
    <w:p w14:paraId="641C1AAE" w14:textId="77777777" w:rsidR="00805B0D" w:rsidRDefault="00234FD3">
      <w:pPr>
        <w:pStyle w:val="ListParagraph"/>
        <w:numPr>
          <w:ilvl w:val="0"/>
          <w:numId w:val="41"/>
        </w:numPr>
        <w:tabs>
          <w:tab w:val="left" w:pos="977"/>
        </w:tabs>
        <w:ind w:left="977" w:hanging="698"/>
        <w:rPr>
          <w:sz w:val="20"/>
        </w:rPr>
      </w:pPr>
      <w:r>
        <w:rPr>
          <w:sz w:val="20"/>
        </w:rPr>
        <w:t>come</w:t>
      </w:r>
      <w:r>
        <w:rPr>
          <w:spacing w:val="-6"/>
          <w:sz w:val="20"/>
        </w:rPr>
        <w:t xml:space="preserve"> </w:t>
      </w:r>
      <w:r>
        <w:rPr>
          <w:sz w:val="20"/>
        </w:rPr>
        <w:t>down.</w:t>
      </w:r>
      <w:r>
        <w:rPr>
          <w:spacing w:val="-6"/>
          <w:sz w:val="20"/>
        </w:rPr>
        <w:t xml:space="preserve"> </w:t>
      </w:r>
      <w:r>
        <w:rPr>
          <w:sz w:val="20"/>
        </w:rPr>
        <w:t>So</w:t>
      </w:r>
      <w:r>
        <w:rPr>
          <w:spacing w:val="-6"/>
          <w:sz w:val="20"/>
        </w:rPr>
        <w:t xml:space="preserve"> </w:t>
      </w:r>
      <w:r>
        <w:rPr>
          <w:sz w:val="20"/>
        </w:rPr>
        <w:t>I’ll</w:t>
      </w:r>
      <w:r>
        <w:rPr>
          <w:spacing w:val="-4"/>
          <w:sz w:val="20"/>
        </w:rPr>
        <w:t xml:space="preserve"> </w:t>
      </w:r>
      <w:r>
        <w:rPr>
          <w:sz w:val="20"/>
        </w:rPr>
        <w:t>use</w:t>
      </w:r>
      <w:r>
        <w:rPr>
          <w:spacing w:val="-3"/>
          <w:sz w:val="20"/>
        </w:rPr>
        <w:t xml:space="preserve"> </w:t>
      </w:r>
      <w:r>
        <w:rPr>
          <w:sz w:val="20"/>
        </w:rPr>
        <w:t>that</w:t>
      </w:r>
      <w:r>
        <w:rPr>
          <w:spacing w:val="-4"/>
          <w:sz w:val="20"/>
        </w:rPr>
        <w:t xml:space="preserve"> </w:t>
      </w:r>
      <w:r>
        <w:rPr>
          <w:sz w:val="20"/>
        </w:rPr>
        <w:t>release,</w:t>
      </w:r>
      <w:r>
        <w:rPr>
          <w:spacing w:val="-6"/>
          <w:sz w:val="20"/>
        </w:rPr>
        <w:t xml:space="preserve"> </w:t>
      </w:r>
      <w:r>
        <w:rPr>
          <w:sz w:val="20"/>
        </w:rPr>
        <w:t>but</w:t>
      </w:r>
      <w:r>
        <w:rPr>
          <w:spacing w:val="-4"/>
          <w:sz w:val="20"/>
        </w:rPr>
        <w:t xml:space="preserve"> </w:t>
      </w:r>
      <w:r>
        <w:rPr>
          <w:sz w:val="20"/>
        </w:rPr>
        <w:t>if</w:t>
      </w:r>
      <w:r>
        <w:rPr>
          <w:spacing w:val="-2"/>
          <w:sz w:val="20"/>
        </w:rPr>
        <w:t xml:space="preserve"> </w:t>
      </w:r>
      <w:r>
        <w:rPr>
          <w:sz w:val="20"/>
        </w:rPr>
        <w:t>it’s</w:t>
      </w:r>
      <w:r>
        <w:rPr>
          <w:spacing w:val="-6"/>
          <w:sz w:val="20"/>
        </w:rPr>
        <w:t xml:space="preserve"> </w:t>
      </w:r>
      <w:r>
        <w:rPr>
          <w:sz w:val="20"/>
        </w:rPr>
        <w:t>too</w:t>
      </w:r>
      <w:r>
        <w:rPr>
          <w:spacing w:val="-5"/>
          <w:sz w:val="20"/>
        </w:rPr>
        <w:t xml:space="preserve"> </w:t>
      </w:r>
      <w:r>
        <w:rPr>
          <w:sz w:val="20"/>
        </w:rPr>
        <w:t>painful</w:t>
      </w:r>
      <w:r>
        <w:rPr>
          <w:spacing w:val="-4"/>
          <w:sz w:val="20"/>
        </w:rPr>
        <w:t xml:space="preserve"> </w:t>
      </w:r>
      <w:r>
        <w:rPr>
          <w:sz w:val="20"/>
        </w:rPr>
        <w:t>I</w:t>
      </w:r>
      <w:r>
        <w:rPr>
          <w:spacing w:val="-6"/>
          <w:sz w:val="20"/>
        </w:rPr>
        <w:t xml:space="preserve"> </w:t>
      </w:r>
      <w:r>
        <w:rPr>
          <w:sz w:val="20"/>
        </w:rPr>
        <w:t>do</w:t>
      </w:r>
      <w:r>
        <w:rPr>
          <w:spacing w:val="-6"/>
          <w:sz w:val="20"/>
        </w:rPr>
        <w:t xml:space="preserve"> </w:t>
      </w:r>
      <w:r>
        <w:rPr>
          <w:sz w:val="20"/>
        </w:rPr>
        <w:t>a</w:t>
      </w:r>
      <w:r>
        <w:rPr>
          <w:spacing w:val="-3"/>
          <w:sz w:val="20"/>
        </w:rPr>
        <w:t xml:space="preserve"> </w:t>
      </w:r>
      <w:r>
        <w:rPr>
          <w:sz w:val="20"/>
        </w:rPr>
        <w:t>cough</w:t>
      </w:r>
      <w:r>
        <w:rPr>
          <w:spacing w:val="-3"/>
          <w:sz w:val="20"/>
        </w:rPr>
        <w:t xml:space="preserve"> </w:t>
      </w:r>
      <w:r>
        <w:rPr>
          <w:sz w:val="20"/>
        </w:rPr>
        <w:t>reflex</w:t>
      </w:r>
      <w:r>
        <w:rPr>
          <w:spacing w:val="-5"/>
          <w:sz w:val="20"/>
        </w:rPr>
        <w:t xml:space="preserve"> </w:t>
      </w:r>
      <w:r>
        <w:rPr>
          <w:spacing w:val="-4"/>
          <w:sz w:val="20"/>
        </w:rPr>
        <w:t>just</w:t>
      </w:r>
    </w:p>
    <w:p w14:paraId="641C1AAF" w14:textId="77777777" w:rsidR="00805B0D" w:rsidRDefault="00234FD3">
      <w:pPr>
        <w:pStyle w:val="ListParagraph"/>
        <w:numPr>
          <w:ilvl w:val="0"/>
          <w:numId w:val="41"/>
        </w:numPr>
        <w:tabs>
          <w:tab w:val="left" w:pos="977"/>
        </w:tabs>
        <w:ind w:left="977" w:hanging="698"/>
        <w:rPr>
          <w:sz w:val="20"/>
        </w:rPr>
      </w:pPr>
      <w:r>
        <w:rPr>
          <w:sz w:val="20"/>
        </w:rPr>
        <w:t>underneath</w:t>
      </w:r>
      <w:r>
        <w:rPr>
          <w:spacing w:val="-6"/>
          <w:sz w:val="20"/>
        </w:rPr>
        <w:t xml:space="preserve"> </w:t>
      </w:r>
      <w:r>
        <w:rPr>
          <w:sz w:val="20"/>
        </w:rPr>
        <w:t>the</w:t>
      </w:r>
      <w:r>
        <w:rPr>
          <w:spacing w:val="-5"/>
          <w:sz w:val="20"/>
        </w:rPr>
        <w:t xml:space="preserve"> </w:t>
      </w:r>
      <w:r>
        <w:rPr>
          <w:sz w:val="20"/>
        </w:rPr>
        <w:t>ribs</w:t>
      </w:r>
      <w:r>
        <w:rPr>
          <w:spacing w:val="-4"/>
          <w:sz w:val="20"/>
        </w:rPr>
        <w:t xml:space="preserve"> </w:t>
      </w:r>
      <w:r>
        <w:rPr>
          <w:sz w:val="20"/>
        </w:rPr>
        <w:t>where</w:t>
      </w:r>
      <w:r>
        <w:rPr>
          <w:spacing w:val="-7"/>
          <w:sz w:val="20"/>
        </w:rPr>
        <w:t xml:space="preserve"> </w:t>
      </w:r>
      <w:r>
        <w:rPr>
          <w:sz w:val="20"/>
        </w:rPr>
        <w:t>you</w:t>
      </w:r>
      <w:r>
        <w:rPr>
          <w:spacing w:val="-5"/>
          <w:sz w:val="20"/>
        </w:rPr>
        <w:t xml:space="preserve"> </w:t>
      </w:r>
      <w:r>
        <w:rPr>
          <w:sz w:val="20"/>
        </w:rPr>
        <w:t>just</w:t>
      </w:r>
      <w:r>
        <w:rPr>
          <w:spacing w:val="-6"/>
          <w:sz w:val="20"/>
        </w:rPr>
        <w:t xml:space="preserve"> </w:t>
      </w:r>
      <w:r>
        <w:rPr>
          <w:sz w:val="20"/>
        </w:rPr>
        <w:t>hold</w:t>
      </w:r>
      <w:r>
        <w:rPr>
          <w:spacing w:val="-4"/>
          <w:sz w:val="20"/>
        </w:rPr>
        <w:t xml:space="preserve"> </w:t>
      </w:r>
      <w:r>
        <w:rPr>
          <w:sz w:val="20"/>
        </w:rPr>
        <w:t>and</w:t>
      </w:r>
      <w:r>
        <w:rPr>
          <w:spacing w:val="-5"/>
          <w:sz w:val="20"/>
        </w:rPr>
        <w:t xml:space="preserve"> </w:t>
      </w:r>
      <w:r>
        <w:rPr>
          <w:sz w:val="20"/>
        </w:rPr>
        <w:t>they</w:t>
      </w:r>
      <w:r>
        <w:rPr>
          <w:spacing w:val="-6"/>
          <w:sz w:val="20"/>
        </w:rPr>
        <w:t xml:space="preserve"> </w:t>
      </w:r>
      <w:r>
        <w:rPr>
          <w:sz w:val="20"/>
        </w:rPr>
        <w:t>[cough]</w:t>
      </w:r>
      <w:r>
        <w:rPr>
          <w:spacing w:val="-5"/>
          <w:sz w:val="20"/>
        </w:rPr>
        <w:t xml:space="preserve"> </w:t>
      </w:r>
      <w:r>
        <w:rPr>
          <w:sz w:val="20"/>
        </w:rPr>
        <w:t>and</w:t>
      </w:r>
      <w:r>
        <w:rPr>
          <w:spacing w:val="-5"/>
          <w:sz w:val="20"/>
        </w:rPr>
        <w:t xml:space="preserve"> </w:t>
      </w:r>
      <w:r>
        <w:rPr>
          <w:sz w:val="20"/>
        </w:rPr>
        <w:t>that</w:t>
      </w:r>
      <w:r>
        <w:rPr>
          <w:spacing w:val="-5"/>
          <w:sz w:val="20"/>
        </w:rPr>
        <w:t xml:space="preserve"> </w:t>
      </w:r>
      <w:r>
        <w:rPr>
          <w:sz w:val="20"/>
        </w:rPr>
        <w:t>can</w:t>
      </w:r>
      <w:r>
        <w:rPr>
          <w:spacing w:val="-2"/>
          <w:sz w:val="20"/>
        </w:rPr>
        <w:t xml:space="preserve"> really</w:t>
      </w:r>
    </w:p>
    <w:p w14:paraId="641C1AB0" w14:textId="77777777" w:rsidR="00805B0D" w:rsidRDefault="00234FD3">
      <w:pPr>
        <w:pStyle w:val="ListParagraph"/>
        <w:numPr>
          <w:ilvl w:val="0"/>
          <w:numId w:val="41"/>
        </w:numPr>
        <w:tabs>
          <w:tab w:val="left" w:pos="977"/>
        </w:tabs>
        <w:spacing w:line="242" w:lineRule="exact"/>
        <w:ind w:left="977" w:hanging="698"/>
        <w:rPr>
          <w:sz w:val="20"/>
        </w:rPr>
      </w:pPr>
      <w:r>
        <w:rPr>
          <w:sz w:val="20"/>
        </w:rPr>
        <w:t>help</w:t>
      </w:r>
      <w:r>
        <w:rPr>
          <w:spacing w:val="-5"/>
          <w:sz w:val="20"/>
        </w:rPr>
        <w:t xml:space="preserve"> </w:t>
      </w:r>
      <w:r>
        <w:rPr>
          <w:sz w:val="20"/>
        </w:rPr>
        <w:t>to</w:t>
      </w:r>
      <w:r>
        <w:rPr>
          <w:spacing w:val="-4"/>
          <w:sz w:val="20"/>
        </w:rPr>
        <w:t xml:space="preserve"> </w:t>
      </w:r>
      <w:r>
        <w:rPr>
          <w:sz w:val="20"/>
        </w:rPr>
        <w:t>release</w:t>
      </w:r>
      <w:r>
        <w:rPr>
          <w:spacing w:val="-5"/>
          <w:sz w:val="20"/>
        </w:rPr>
        <w:t xml:space="preserve"> </w:t>
      </w:r>
      <w:r>
        <w:rPr>
          <w:sz w:val="20"/>
        </w:rPr>
        <w:t>some</w:t>
      </w:r>
      <w:r>
        <w:rPr>
          <w:spacing w:val="-4"/>
          <w:sz w:val="20"/>
        </w:rPr>
        <w:t xml:space="preserve"> </w:t>
      </w:r>
      <w:r>
        <w:rPr>
          <w:sz w:val="20"/>
        </w:rPr>
        <w:t>of</w:t>
      </w:r>
      <w:r>
        <w:rPr>
          <w:spacing w:val="-2"/>
          <w:sz w:val="20"/>
        </w:rPr>
        <w:t xml:space="preserve"> </w:t>
      </w:r>
      <w:r>
        <w:rPr>
          <w:sz w:val="20"/>
        </w:rPr>
        <w:t>that</w:t>
      </w:r>
      <w:r>
        <w:rPr>
          <w:spacing w:val="-5"/>
          <w:sz w:val="20"/>
        </w:rPr>
        <w:t xml:space="preserve"> </w:t>
      </w:r>
      <w:r>
        <w:rPr>
          <w:sz w:val="20"/>
        </w:rPr>
        <w:t>tissue.</w:t>
      </w:r>
      <w:r>
        <w:rPr>
          <w:spacing w:val="-6"/>
          <w:sz w:val="20"/>
        </w:rPr>
        <w:t xml:space="preserve"> </w:t>
      </w:r>
      <w:r>
        <w:rPr>
          <w:sz w:val="20"/>
        </w:rPr>
        <w:t>And</w:t>
      </w:r>
      <w:r>
        <w:rPr>
          <w:spacing w:val="-4"/>
          <w:sz w:val="20"/>
        </w:rPr>
        <w:t xml:space="preserve"> </w:t>
      </w:r>
      <w:r>
        <w:rPr>
          <w:sz w:val="20"/>
        </w:rPr>
        <w:t>then</w:t>
      </w:r>
      <w:r>
        <w:rPr>
          <w:spacing w:val="-2"/>
          <w:sz w:val="20"/>
        </w:rPr>
        <w:t xml:space="preserve"> </w:t>
      </w:r>
      <w:r>
        <w:rPr>
          <w:sz w:val="20"/>
        </w:rPr>
        <w:t>I</w:t>
      </w:r>
      <w:r>
        <w:rPr>
          <w:spacing w:val="-4"/>
          <w:sz w:val="20"/>
        </w:rPr>
        <w:t xml:space="preserve"> </w:t>
      </w:r>
      <w:r>
        <w:rPr>
          <w:sz w:val="20"/>
        </w:rPr>
        <w:t>would</w:t>
      </w:r>
      <w:r>
        <w:rPr>
          <w:spacing w:val="-4"/>
          <w:sz w:val="20"/>
        </w:rPr>
        <w:t xml:space="preserve"> </w:t>
      </w:r>
      <w:r>
        <w:rPr>
          <w:sz w:val="20"/>
        </w:rPr>
        <w:t>also,</w:t>
      </w:r>
      <w:r>
        <w:rPr>
          <w:spacing w:val="-4"/>
          <w:sz w:val="20"/>
        </w:rPr>
        <w:t xml:space="preserve"> </w:t>
      </w:r>
      <w:r>
        <w:rPr>
          <w:sz w:val="20"/>
        </w:rPr>
        <w:t>so</w:t>
      </w:r>
      <w:r>
        <w:rPr>
          <w:spacing w:val="-6"/>
          <w:sz w:val="20"/>
        </w:rPr>
        <w:t xml:space="preserve"> </w:t>
      </w:r>
      <w:r>
        <w:rPr>
          <w:sz w:val="20"/>
        </w:rPr>
        <w:t>three</w:t>
      </w:r>
      <w:r>
        <w:rPr>
          <w:spacing w:val="-6"/>
          <w:sz w:val="20"/>
        </w:rPr>
        <w:t xml:space="preserve"> </w:t>
      </w:r>
      <w:r>
        <w:rPr>
          <w:spacing w:val="-2"/>
          <w:sz w:val="20"/>
        </w:rPr>
        <w:t>techniques</w:t>
      </w:r>
    </w:p>
    <w:p w14:paraId="641C1AB1" w14:textId="77777777" w:rsidR="00805B0D" w:rsidRDefault="00234FD3">
      <w:pPr>
        <w:pStyle w:val="ListParagraph"/>
        <w:numPr>
          <w:ilvl w:val="0"/>
          <w:numId w:val="41"/>
        </w:numPr>
        <w:tabs>
          <w:tab w:val="left" w:pos="977"/>
        </w:tabs>
        <w:spacing w:line="242" w:lineRule="exact"/>
        <w:ind w:left="977" w:hanging="698"/>
        <w:rPr>
          <w:sz w:val="20"/>
        </w:rPr>
      </w:pPr>
      <w:r>
        <w:rPr>
          <w:sz w:val="20"/>
        </w:rPr>
        <w:t>really,</w:t>
      </w:r>
      <w:r>
        <w:rPr>
          <w:spacing w:val="-6"/>
          <w:sz w:val="20"/>
        </w:rPr>
        <w:t xml:space="preserve"> </w:t>
      </w:r>
      <w:r>
        <w:rPr>
          <w:sz w:val="20"/>
        </w:rPr>
        <w:t>the</w:t>
      </w:r>
      <w:r>
        <w:rPr>
          <w:spacing w:val="-4"/>
          <w:sz w:val="20"/>
        </w:rPr>
        <w:t xml:space="preserve"> </w:t>
      </w:r>
      <w:r>
        <w:rPr>
          <w:sz w:val="20"/>
        </w:rPr>
        <w:t>one</w:t>
      </w:r>
      <w:r>
        <w:rPr>
          <w:spacing w:val="-4"/>
          <w:sz w:val="20"/>
        </w:rPr>
        <w:t xml:space="preserve"> </w:t>
      </w:r>
      <w:r>
        <w:rPr>
          <w:sz w:val="20"/>
        </w:rPr>
        <w:t>is</w:t>
      </w:r>
      <w:r>
        <w:rPr>
          <w:spacing w:val="-5"/>
          <w:sz w:val="20"/>
        </w:rPr>
        <w:t xml:space="preserve"> </w:t>
      </w:r>
      <w:r>
        <w:rPr>
          <w:sz w:val="20"/>
        </w:rPr>
        <w:t>just</w:t>
      </w:r>
      <w:r>
        <w:rPr>
          <w:spacing w:val="-5"/>
          <w:sz w:val="20"/>
        </w:rPr>
        <w:t xml:space="preserve"> </w:t>
      </w:r>
      <w:r>
        <w:rPr>
          <w:sz w:val="20"/>
        </w:rPr>
        <w:t>to</w:t>
      </w:r>
      <w:r>
        <w:rPr>
          <w:spacing w:val="-3"/>
          <w:sz w:val="20"/>
        </w:rPr>
        <w:t xml:space="preserve"> </w:t>
      </w:r>
      <w:r>
        <w:rPr>
          <w:sz w:val="20"/>
        </w:rPr>
        <w:t>clear</w:t>
      </w:r>
      <w:r>
        <w:rPr>
          <w:spacing w:val="-5"/>
          <w:sz w:val="20"/>
        </w:rPr>
        <w:t xml:space="preserve"> </w:t>
      </w:r>
      <w:r>
        <w:rPr>
          <w:sz w:val="20"/>
        </w:rPr>
        <w:t>the</w:t>
      </w:r>
      <w:r>
        <w:rPr>
          <w:spacing w:val="-4"/>
          <w:sz w:val="20"/>
        </w:rPr>
        <w:t xml:space="preserve"> </w:t>
      </w:r>
      <w:r>
        <w:rPr>
          <w:sz w:val="20"/>
        </w:rPr>
        <w:t>sticky</w:t>
      </w:r>
      <w:r>
        <w:rPr>
          <w:spacing w:val="-5"/>
          <w:sz w:val="20"/>
        </w:rPr>
        <w:t xml:space="preserve"> </w:t>
      </w:r>
      <w:r>
        <w:rPr>
          <w:sz w:val="20"/>
        </w:rPr>
        <w:t>tissue,</w:t>
      </w:r>
      <w:r>
        <w:rPr>
          <w:spacing w:val="-1"/>
          <w:sz w:val="20"/>
        </w:rPr>
        <w:t xml:space="preserve"> </w:t>
      </w:r>
      <w:r>
        <w:rPr>
          <w:sz w:val="20"/>
        </w:rPr>
        <w:t>and</w:t>
      </w:r>
      <w:r>
        <w:rPr>
          <w:spacing w:val="-4"/>
          <w:sz w:val="20"/>
        </w:rPr>
        <w:t xml:space="preserve"> </w:t>
      </w:r>
      <w:r>
        <w:rPr>
          <w:sz w:val="20"/>
        </w:rPr>
        <w:t>then</w:t>
      </w:r>
      <w:r>
        <w:rPr>
          <w:spacing w:val="-4"/>
          <w:sz w:val="20"/>
        </w:rPr>
        <w:t xml:space="preserve"> </w:t>
      </w:r>
      <w:r>
        <w:rPr>
          <w:sz w:val="20"/>
        </w:rPr>
        <w:t>I</w:t>
      </w:r>
      <w:r>
        <w:rPr>
          <w:spacing w:val="-6"/>
          <w:sz w:val="20"/>
        </w:rPr>
        <w:t xml:space="preserve"> </w:t>
      </w:r>
      <w:r>
        <w:rPr>
          <w:sz w:val="20"/>
        </w:rPr>
        <w:t>also</w:t>
      </w:r>
      <w:r>
        <w:rPr>
          <w:spacing w:val="-5"/>
          <w:sz w:val="20"/>
        </w:rPr>
        <w:t xml:space="preserve"> </w:t>
      </w:r>
      <w:r>
        <w:rPr>
          <w:sz w:val="20"/>
        </w:rPr>
        <w:t>use</w:t>
      </w:r>
      <w:r>
        <w:rPr>
          <w:spacing w:val="-6"/>
          <w:sz w:val="20"/>
        </w:rPr>
        <w:t xml:space="preserve"> </w:t>
      </w:r>
      <w:r>
        <w:rPr>
          <w:spacing w:val="-2"/>
          <w:sz w:val="20"/>
        </w:rPr>
        <w:t>visceral</w:t>
      </w:r>
    </w:p>
    <w:p w14:paraId="641C1AB2" w14:textId="77777777" w:rsidR="00805B0D" w:rsidRDefault="00234FD3">
      <w:pPr>
        <w:pStyle w:val="ListParagraph"/>
        <w:numPr>
          <w:ilvl w:val="0"/>
          <w:numId w:val="41"/>
        </w:numPr>
        <w:tabs>
          <w:tab w:val="left" w:pos="977"/>
        </w:tabs>
        <w:ind w:left="977" w:hanging="698"/>
        <w:rPr>
          <w:sz w:val="20"/>
        </w:rPr>
      </w:pPr>
      <w:r>
        <w:rPr>
          <w:sz w:val="20"/>
        </w:rPr>
        <w:t>massage</w:t>
      </w:r>
      <w:r>
        <w:rPr>
          <w:spacing w:val="-7"/>
          <w:sz w:val="20"/>
        </w:rPr>
        <w:t xml:space="preserve"> </w:t>
      </w:r>
      <w:r>
        <w:rPr>
          <w:sz w:val="20"/>
        </w:rPr>
        <w:t>technique,</w:t>
      </w:r>
      <w:r>
        <w:rPr>
          <w:spacing w:val="-6"/>
          <w:sz w:val="20"/>
        </w:rPr>
        <w:t xml:space="preserve"> </w:t>
      </w:r>
      <w:r>
        <w:rPr>
          <w:sz w:val="20"/>
        </w:rPr>
        <w:t>so</w:t>
      </w:r>
      <w:r>
        <w:rPr>
          <w:spacing w:val="-5"/>
          <w:sz w:val="20"/>
        </w:rPr>
        <w:t xml:space="preserve"> </w:t>
      </w:r>
      <w:r>
        <w:rPr>
          <w:sz w:val="20"/>
        </w:rPr>
        <w:t>I’ll</w:t>
      </w:r>
      <w:r>
        <w:rPr>
          <w:spacing w:val="-5"/>
          <w:sz w:val="20"/>
        </w:rPr>
        <w:t xml:space="preserve"> </w:t>
      </w:r>
      <w:r>
        <w:rPr>
          <w:sz w:val="20"/>
        </w:rPr>
        <w:t>go</w:t>
      </w:r>
      <w:r>
        <w:rPr>
          <w:spacing w:val="-4"/>
          <w:sz w:val="20"/>
        </w:rPr>
        <w:t xml:space="preserve"> </w:t>
      </w:r>
      <w:r>
        <w:rPr>
          <w:sz w:val="20"/>
        </w:rPr>
        <w:t>right</w:t>
      </w:r>
      <w:r>
        <w:rPr>
          <w:spacing w:val="-5"/>
          <w:sz w:val="20"/>
        </w:rPr>
        <w:t xml:space="preserve"> </w:t>
      </w:r>
      <w:r>
        <w:rPr>
          <w:sz w:val="20"/>
        </w:rPr>
        <w:t>in</w:t>
      </w:r>
      <w:r>
        <w:rPr>
          <w:spacing w:val="-3"/>
          <w:sz w:val="20"/>
        </w:rPr>
        <w:t xml:space="preserve"> </w:t>
      </w:r>
      <w:r>
        <w:rPr>
          <w:sz w:val="20"/>
        </w:rPr>
        <w:t>into</w:t>
      </w:r>
      <w:r>
        <w:rPr>
          <w:spacing w:val="-7"/>
          <w:sz w:val="20"/>
        </w:rPr>
        <w:t xml:space="preserve"> </w:t>
      </w:r>
      <w:r>
        <w:rPr>
          <w:sz w:val="20"/>
        </w:rPr>
        <w:t>the</w:t>
      </w:r>
      <w:r>
        <w:rPr>
          <w:spacing w:val="-6"/>
          <w:sz w:val="20"/>
        </w:rPr>
        <w:t xml:space="preserve"> </w:t>
      </w:r>
      <w:r>
        <w:rPr>
          <w:sz w:val="20"/>
        </w:rPr>
        <w:t>diaphragm</w:t>
      </w:r>
      <w:r>
        <w:rPr>
          <w:spacing w:val="-6"/>
          <w:sz w:val="20"/>
        </w:rPr>
        <w:t xml:space="preserve"> </w:t>
      </w:r>
      <w:r>
        <w:rPr>
          <w:sz w:val="20"/>
        </w:rPr>
        <w:t>and</w:t>
      </w:r>
      <w:r>
        <w:rPr>
          <w:spacing w:val="-4"/>
          <w:sz w:val="20"/>
        </w:rPr>
        <w:t xml:space="preserve"> </w:t>
      </w:r>
      <w:r>
        <w:rPr>
          <w:sz w:val="20"/>
        </w:rPr>
        <w:t>sort</w:t>
      </w:r>
      <w:r>
        <w:rPr>
          <w:spacing w:val="-4"/>
          <w:sz w:val="20"/>
        </w:rPr>
        <w:t xml:space="preserve"> </w:t>
      </w:r>
      <w:r>
        <w:rPr>
          <w:sz w:val="20"/>
        </w:rPr>
        <w:t>of</w:t>
      </w:r>
      <w:r>
        <w:rPr>
          <w:spacing w:val="-4"/>
          <w:sz w:val="20"/>
        </w:rPr>
        <w:t xml:space="preserve"> </w:t>
      </w:r>
      <w:r>
        <w:rPr>
          <w:sz w:val="20"/>
        </w:rPr>
        <w:t>release</w:t>
      </w:r>
      <w:r>
        <w:rPr>
          <w:spacing w:val="-6"/>
          <w:sz w:val="20"/>
        </w:rPr>
        <w:t xml:space="preserve"> </w:t>
      </w:r>
      <w:r>
        <w:rPr>
          <w:spacing w:val="-5"/>
          <w:sz w:val="20"/>
        </w:rPr>
        <w:t>the</w:t>
      </w:r>
    </w:p>
    <w:p w14:paraId="641C1AB3" w14:textId="77777777" w:rsidR="00805B0D" w:rsidRDefault="00234FD3">
      <w:pPr>
        <w:pStyle w:val="ListParagraph"/>
        <w:numPr>
          <w:ilvl w:val="0"/>
          <w:numId w:val="41"/>
        </w:numPr>
        <w:tabs>
          <w:tab w:val="left" w:pos="977"/>
        </w:tabs>
        <w:ind w:left="977" w:hanging="698"/>
        <w:rPr>
          <w:sz w:val="20"/>
        </w:rPr>
      </w:pPr>
      <w:r>
        <w:rPr>
          <w:sz w:val="20"/>
        </w:rPr>
        <w:t>diaphragm</w:t>
      </w:r>
      <w:r>
        <w:rPr>
          <w:spacing w:val="-8"/>
          <w:sz w:val="20"/>
        </w:rPr>
        <w:t xml:space="preserve"> </w:t>
      </w:r>
      <w:r>
        <w:rPr>
          <w:sz w:val="20"/>
        </w:rPr>
        <w:t>manually</w:t>
      </w:r>
      <w:r>
        <w:rPr>
          <w:spacing w:val="-8"/>
          <w:sz w:val="20"/>
        </w:rPr>
        <w:t xml:space="preserve"> </w:t>
      </w:r>
      <w:r>
        <w:rPr>
          <w:sz w:val="20"/>
        </w:rPr>
        <w:t>as</w:t>
      </w:r>
      <w:r>
        <w:rPr>
          <w:spacing w:val="-7"/>
          <w:sz w:val="20"/>
        </w:rPr>
        <w:t xml:space="preserve"> </w:t>
      </w:r>
      <w:r>
        <w:rPr>
          <w:spacing w:val="-2"/>
          <w:sz w:val="20"/>
        </w:rPr>
        <w:t>well.</w:t>
      </w:r>
    </w:p>
    <w:p w14:paraId="641C1AB4" w14:textId="77777777" w:rsidR="00805B0D" w:rsidRDefault="00234FD3">
      <w:pPr>
        <w:pStyle w:val="BodyText"/>
        <w:spacing w:line="243" w:lineRule="exact"/>
        <w:ind w:left="279"/>
        <w:rPr>
          <w:rFonts w:ascii="Calibri"/>
        </w:rPr>
      </w:pPr>
      <w:r>
        <w:rPr>
          <w:rFonts w:ascii="Calibri"/>
          <w:spacing w:val="-5"/>
        </w:rPr>
        <w:t>892</w:t>
      </w:r>
    </w:p>
    <w:p w14:paraId="641C1AB5" w14:textId="77777777" w:rsidR="00805B0D" w:rsidRDefault="00234FD3">
      <w:pPr>
        <w:tabs>
          <w:tab w:val="left" w:pos="977"/>
          <w:tab w:val="left" w:pos="1697"/>
        </w:tabs>
        <w:spacing w:line="244" w:lineRule="exact"/>
        <w:ind w:left="279"/>
        <w:rPr>
          <w:rFonts w:ascii="Verdana"/>
          <w:sz w:val="20"/>
        </w:rPr>
      </w:pPr>
      <w:r>
        <w:rPr>
          <w:rFonts w:ascii="Calibri"/>
          <w:spacing w:val="-5"/>
        </w:rPr>
        <w:t>893</w:t>
      </w:r>
      <w:r>
        <w:rPr>
          <w:rFonts w:ascii="Calibri"/>
        </w:rPr>
        <w:tab/>
      </w:r>
      <w:r>
        <w:rPr>
          <w:rFonts w:ascii="Verdana"/>
          <w:spacing w:val="-5"/>
          <w:sz w:val="20"/>
        </w:rPr>
        <w:t>I:</w:t>
      </w:r>
      <w:r>
        <w:rPr>
          <w:rFonts w:ascii="Verdana"/>
          <w:sz w:val="20"/>
        </w:rPr>
        <w:tab/>
        <w:t>OK.Are</w:t>
      </w:r>
      <w:r>
        <w:rPr>
          <w:rFonts w:ascii="Verdana"/>
          <w:spacing w:val="-9"/>
          <w:sz w:val="20"/>
        </w:rPr>
        <w:t xml:space="preserve"> </w:t>
      </w:r>
      <w:r>
        <w:rPr>
          <w:rFonts w:ascii="Verdana"/>
          <w:sz w:val="20"/>
        </w:rPr>
        <w:t>the</w:t>
      </w:r>
      <w:r>
        <w:rPr>
          <w:rFonts w:ascii="Verdana"/>
          <w:spacing w:val="-8"/>
          <w:sz w:val="20"/>
        </w:rPr>
        <w:t xml:space="preserve"> </w:t>
      </w:r>
      <w:r>
        <w:rPr>
          <w:rFonts w:ascii="Verdana"/>
          <w:sz w:val="20"/>
        </w:rPr>
        <w:t>release</w:t>
      </w:r>
      <w:r>
        <w:rPr>
          <w:rFonts w:ascii="Verdana"/>
          <w:spacing w:val="-9"/>
          <w:sz w:val="20"/>
        </w:rPr>
        <w:t xml:space="preserve"> </w:t>
      </w:r>
      <w:r>
        <w:rPr>
          <w:rFonts w:ascii="Verdana"/>
          <w:sz w:val="20"/>
        </w:rPr>
        <w:t>techniques</w:t>
      </w:r>
      <w:r>
        <w:rPr>
          <w:rFonts w:ascii="Verdana"/>
          <w:spacing w:val="-9"/>
          <w:sz w:val="20"/>
        </w:rPr>
        <w:t xml:space="preserve"> </w:t>
      </w:r>
      <w:r>
        <w:rPr>
          <w:rFonts w:ascii="Verdana"/>
          <w:sz w:val="20"/>
        </w:rPr>
        <w:t>myofascial</w:t>
      </w:r>
      <w:r>
        <w:rPr>
          <w:rFonts w:ascii="Verdana"/>
          <w:spacing w:val="-7"/>
          <w:sz w:val="20"/>
        </w:rPr>
        <w:t xml:space="preserve"> </w:t>
      </w:r>
      <w:r>
        <w:rPr>
          <w:rFonts w:ascii="Verdana"/>
          <w:sz w:val="20"/>
        </w:rPr>
        <w:t>release</w:t>
      </w:r>
      <w:r>
        <w:rPr>
          <w:rFonts w:ascii="Verdana"/>
          <w:spacing w:val="-9"/>
          <w:sz w:val="20"/>
        </w:rPr>
        <w:t xml:space="preserve"> </w:t>
      </w:r>
      <w:r>
        <w:rPr>
          <w:rFonts w:ascii="Verdana"/>
          <w:spacing w:val="-2"/>
          <w:sz w:val="20"/>
        </w:rPr>
        <w:t>techniques?</w:t>
      </w:r>
    </w:p>
    <w:p w14:paraId="641C1AB6" w14:textId="77777777" w:rsidR="00805B0D" w:rsidRDefault="00234FD3">
      <w:pPr>
        <w:pStyle w:val="BodyText"/>
        <w:spacing w:line="257" w:lineRule="exact"/>
        <w:ind w:left="279"/>
        <w:rPr>
          <w:rFonts w:ascii="Calibri"/>
        </w:rPr>
      </w:pPr>
      <w:r>
        <w:rPr>
          <w:rFonts w:ascii="Calibri"/>
          <w:spacing w:val="-5"/>
        </w:rPr>
        <w:t>894</w:t>
      </w:r>
    </w:p>
    <w:p w14:paraId="641C1AB7" w14:textId="77777777" w:rsidR="00805B0D" w:rsidRDefault="00805B0D">
      <w:pPr>
        <w:spacing w:line="257" w:lineRule="exact"/>
        <w:rPr>
          <w:rFonts w:ascii="Calibri"/>
        </w:rPr>
        <w:sectPr w:rsidR="00805B0D" w:rsidSect="00C97A40">
          <w:pgSz w:w="11910" w:h="16840"/>
          <w:pgMar w:top="1340" w:right="820" w:bottom="1200" w:left="820" w:header="751" w:footer="1000" w:gutter="0"/>
          <w:cols w:space="720"/>
        </w:sectPr>
      </w:pPr>
    </w:p>
    <w:p w14:paraId="641C1AB8" w14:textId="77777777" w:rsidR="00805B0D" w:rsidRDefault="00234FD3">
      <w:pPr>
        <w:pStyle w:val="ListParagraph"/>
        <w:numPr>
          <w:ilvl w:val="0"/>
          <w:numId w:val="40"/>
        </w:numPr>
        <w:tabs>
          <w:tab w:val="left" w:pos="977"/>
        </w:tabs>
        <w:spacing w:before="80" w:line="255" w:lineRule="exact"/>
        <w:ind w:left="977" w:hanging="698"/>
        <w:rPr>
          <w:sz w:val="20"/>
        </w:rPr>
      </w:pPr>
      <w:r>
        <w:rPr>
          <w:sz w:val="20"/>
        </w:rPr>
        <w:lastRenderedPageBreak/>
        <w:t>FRED:</w:t>
      </w:r>
      <w:r>
        <w:rPr>
          <w:spacing w:val="19"/>
          <w:sz w:val="20"/>
        </w:rPr>
        <w:t xml:space="preserve"> </w:t>
      </w:r>
      <w:r>
        <w:rPr>
          <w:sz w:val="20"/>
        </w:rPr>
        <w:t>I</w:t>
      </w:r>
      <w:r>
        <w:rPr>
          <w:spacing w:val="-5"/>
          <w:sz w:val="20"/>
        </w:rPr>
        <w:t xml:space="preserve"> </w:t>
      </w:r>
      <w:r>
        <w:rPr>
          <w:sz w:val="20"/>
        </w:rPr>
        <w:t>guess</w:t>
      </w:r>
      <w:r>
        <w:rPr>
          <w:spacing w:val="-5"/>
          <w:sz w:val="20"/>
        </w:rPr>
        <w:t xml:space="preserve"> </w:t>
      </w:r>
      <w:r>
        <w:rPr>
          <w:sz w:val="20"/>
        </w:rPr>
        <w:t>so</w:t>
      </w:r>
      <w:r>
        <w:rPr>
          <w:spacing w:val="-5"/>
          <w:sz w:val="20"/>
        </w:rPr>
        <w:t xml:space="preserve"> </w:t>
      </w:r>
      <w:r>
        <w:rPr>
          <w:sz w:val="20"/>
        </w:rPr>
        <w:t>yeah</w:t>
      </w:r>
      <w:r>
        <w:rPr>
          <w:spacing w:val="-3"/>
          <w:sz w:val="20"/>
        </w:rPr>
        <w:t xml:space="preserve"> </w:t>
      </w:r>
      <w:r>
        <w:rPr>
          <w:sz w:val="20"/>
        </w:rPr>
        <w:t>they</w:t>
      </w:r>
      <w:r>
        <w:rPr>
          <w:spacing w:val="-4"/>
          <w:sz w:val="20"/>
        </w:rPr>
        <w:t xml:space="preserve"> </w:t>
      </w:r>
      <w:r>
        <w:rPr>
          <w:sz w:val="20"/>
        </w:rPr>
        <w:t>would</w:t>
      </w:r>
      <w:r>
        <w:rPr>
          <w:spacing w:val="-4"/>
          <w:sz w:val="20"/>
        </w:rPr>
        <w:t xml:space="preserve"> </w:t>
      </w:r>
      <w:r>
        <w:rPr>
          <w:sz w:val="20"/>
        </w:rPr>
        <w:t>be.</w:t>
      </w:r>
      <w:r>
        <w:rPr>
          <w:spacing w:val="-5"/>
          <w:sz w:val="20"/>
        </w:rPr>
        <w:t xml:space="preserve"> </w:t>
      </w:r>
      <w:r>
        <w:rPr>
          <w:sz w:val="20"/>
        </w:rPr>
        <w:t>I</w:t>
      </w:r>
      <w:r>
        <w:rPr>
          <w:spacing w:val="-3"/>
          <w:sz w:val="20"/>
        </w:rPr>
        <w:t xml:space="preserve"> </w:t>
      </w:r>
      <w:r>
        <w:rPr>
          <w:sz w:val="20"/>
        </w:rPr>
        <w:t>sort</w:t>
      </w:r>
      <w:r>
        <w:rPr>
          <w:spacing w:val="-3"/>
          <w:sz w:val="20"/>
        </w:rPr>
        <w:t xml:space="preserve"> </w:t>
      </w:r>
      <w:r>
        <w:rPr>
          <w:sz w:val="20"/>
        </w:rPr>
        <w:t>of</w:t>
      </w:r>
      <w:r>
        <w:rPr>
          <w:spacing w:val="-5"/>
          <w:sz w:val="20"/>
        </w:rPr>
        <w:t xml:space="preserve"> </w:t>
      </w:r>
      <w:r>
        <w:rPr>
          <w:sz w:val="20"/>
        </w:rPr>
        <w:t>[</w:t>
      </w:r>
      <w:r>
        <w:rPr>
          <w:color w:val="FF0000"/>
          <w:sz w:val="20"/>
        </w:rPr>
        <w:t>1:02:10</w:t>
      </w:r>
      <w:r>
        <w:rPr>
          <w:color w:val="FF0000"/>
          <w:spacing w:val="-3"/>
          <w:sz w:val="20"/>
        </w:rPr>
        <w:t xml:space="preserve"> </w:t>
      </w:r>
      <w:r>
        <w:rPr>
          <w:sz w:val="20"/>
        </w:rPr>
        <w:t>neuromuscle</w:t>
      </w:r>
      <w:r>
        <w:rPr>
          <w:spacing w:val="-6"/>
          <w:sz w:val="20"/>
        </w:rPr>
        <w:t xml:space="preserve"> </w:t>
      </w:r>
      <w:r>
        <w:rPr>
          <w:sz w:val="20"/>
        </w:rPr>
        <w:t>but</w:t>
      </w:r>
      <w:r>
        <w:rPr>
          <w:spacing w:val="-3"/>
          <w:sz w:val="20"/>
        </w:rPr>
        <w:t xml:space="preserve"> </w:t>
      </w:r>
      <w:r>
        <w:rPr>
          <w:sz w:val="20"/>
        </w:rPr>
        <w:t>if</w:t>
      </w:r>
      <w:r>
        <w:rPr>
          <w:spacing w:val="-5"/>
          <w:sz w:val="20"/>
        </w:rPr>
        <w:t xml:space="preserve"> </w:t>
      </w:r>
      <w:r>
        <w:rPr>
          <w:sz w:val="20"/>
        </w:rPr>
        <w:t>it</w:t>
      </w:r>
      <w:r>
        <w:rPr>
          <w:spacing w:val="-1"/>
          <w:sz w:val="20"/>
        </w:rPr>
        <w:t xml:space="preserve"> </w:t>
      </w:r>
      <w:r>
        <w:rPr>
          <w:spacing w:val="-5"/>
          <w:sz w:val="20"/>
        </w:rPr>
        <w:t>all</w:t>
      </w:r>
    </w:p>
    <w:p w14:paraId="641C1AB9" w14:textId="77777777" w:rsidR="00805B0D" w:rsidRDefault="00234FD3">
      <w:pPr>
        <w:pStyle w:val="ListParagraph"/>
        <w:numPr>
          <w:ilvl w:val="0"/>
          <w:numId w:val="40"/>
        </w:numPr>
        <w:tabs>
          <w:tab w:val="left" w:pos="977"/>
        </w:tabs>
        <w:ind w:left="977" w:hanging="698"/>
        <w:rPr>
          <w:sz w:val="20"/>
        </w:rPr>
      </w:pPr>
      <w:r>
        <w:rPr>
          <w:sz w:val="20"/>
        </w:rPr>
        <w:t>Leanne</w:t>
      </w:r>
      <w:r>
        <w:rPr>
          <w:spacing w:val="-8"/>
          <w:sz w:val="20"/>
        </w:rPr>
        <w:t xml:space="preserve"> </w:t>
      </w:r>
      <w:r>
        <w:rPr>
          <w:sz w:val="20"/>
        </w:rPr>
        <w:t>Cheeto’s?]</w:t>
      </w:r>
      <w:r>
        <w:rPr>
          <w:spacing w:val="-5"/>
          <w:sz w:val="20"/>
        </w:rPr>
        <w:t xml:space="preserve"> </w:t>
      </w:r>
      <w:r>
        <w:rPr>
          <w:sz w:val="20"/>
        </w:rPr>
        <w:t>work</w:t>
      </w:r>
      <w:r>
        <w:rPr>
          <w:spacing w:val="-6"/>
          <w:sz w:val="20"/>
        </w:rPr>
        <w:t xml:space="preserve"> </w:t>
      </w:r>
      <w:r>
        <w:rPr>
          <w:sz w:val="20"/>
        </w:rPr>
        <w:t>around</w:t>
      </w:r>
      <w:r>
        <w:rPr>
          <w:spacing w:val="-7"/>
          <w:sz w:val="20"/>
        </w:rPr>
        <w:t xml:space="preserve"> </w:t>
      </w:r>
      <w:r>
        <w:rPr>
          <w:sz w:val="20"/>
        </w:rPr>
        <w:t>the</w:t>
      </w:r>
      <w:r>
        <w:rPr>
          <w:spacing w:val="-7"/>
          <w:sz w:val="20"/>
        </w:rPr>
        <w:t xml:space="preserve"> </w:t>
      </w:r>
      <w:r>
        <w:rPr>
          <w:sz w:val="20"/>
        </w:rPr>
        <w:t>diaphragm</w:t>
      </w:r>
      <w:r>
        <w:rPr>
          <w:spacing w:val="-5"/>
          <w:sz w:val="20"/>
        </w:rPr>
        <w:t xml:space="preserve"> </w:t>
      </w:r>
      <w:r>
        <w:rPr>
          <w:sz w:val="20"/>
        </w:rPr>
        <w:t>releasing</w:t>
      </w:r>
      <w:r>
        <w:rPr>
          <w:spacing w:val="-8"/>
          <w:sz w:val="20"/>
        </w:rPr>
        <w:t xml:space="preserve"> </w:t>
      </w:r>
      <w:r>
        <w:rPr>
          <w:sz w:val="20"/>
        </w:rPr>
        <w:t>through</w:t>
      </w:r>
      <w:r>
        <w:rPr>
          <w:spacing w:val="-7"/>
          <w:sz w:val="20"/>
        </w:rPr>
        <w:t xml:space="preserve"> </w:t>
      </w:r>
      <w:r>
        <w:rPr>
          <w:sz w:val="20"/>
        </w:rPr>
        <w:t>fasc.</w:t>
      </w:r>
      <w:r>
        <w:rPr>
          <w:spacing w:val="-7"/>
          <w:sz w:val="20"/>
        </w:rPr>
        <w:t xml:space="preserve"> </w:t>
      </w:r>
      <w:r>
        <w:rPr>
          <w:sz w:val="20"/>
        </w:rPr>
        <w:t>I</w:t>
      </w:r>
      <w:r>
        <w:rPr>
          <w:spacing w:val="-8"/>
          <w:sz w:val="20"/>
        </w:rPr>
        <w:t xml:space="preserve"> </w:t>
      </w:r>
      <w:r>
        <w:rPr>
          <w:sz w:val="20"/>
        </w:rPr>
        <w:t>guess</w:t>
      </w:r>
      <w:r>
        <w:rPr>
          <w:spacing w:val="-9"/>
          <w:sz w:val="20"/>
        </w:rPr>
        <w:t xml:space="preserve"> </w:t>
      </w:r>
      <w:r>
        <w:rPr>
          <w:spacing w:val="-5"/>
          <w:sz w:val="20"/>
        </w:rPr>
        <w:t>it</w:t>
      </w:r>
    </w:p>
    <w:p w14:paraId="641C1ABA" w14:textId="77777777" w:rsidR="00805B0D" w:rsidRDefault="00234FD3">
      <w:pPr>
        <w:pStyle w:val="ListParagraph"/>
        <w:numPr>
          <w:ilvl w:val="0"/>
          <w:numId w:val="40"/>
        </w:numPr>
        <w:tabs>
          <w:tab w:val="left" w:pos="977"/>
        </w:tabs>
        <w:ind w:left="977" w:hanging="698"/>
        <w:rPr>
          <w:sz w:val="20"/>
        </w:rPr>
      </w:pPr>
      <w:r>
        <w:rPr>
          <w:sz w:val="20"/>
        </w:rPr>
        <w:t>is</w:t>
      </w:r>
      <w:r>
        <w:rPr>
          <w:spacing w:val="-7"/>
          <w:sz w:val="20"/>
        </w:rPr>
        <w:t xml:space="preserve"> </w:t>
      </w:r>
      <w:r>
        <w:rPr>
          <w:sz w:val="20"/>
        </w:rPr>
        <w:t>fascia</w:t>
      </w:r>
      <w:r>
        <w:rPr>
          <w:spacing w:val="-5"/>
          <w:sz w:val="20"/>
        </w:rPr>
        <w:t xml:space="preserve"> </w:t>
      </w:r>
      <w:r>
        <w:rPr>
          <w:sz w:val="20"/>
        </w:rPr>
        <w:t>I</w:t>
      </w:r>
      <w:r>
        <w:rPr>
          <w:spacing w:val="-7"/>
          <w:sz w:val="20"/>
        </w:rPr>
        <w:t xml:space="preserve"> </w:t>
      </w:r>
      <w:r>
        <w:rPr>
          <w:sz w:val="20"/>
        </w:rPr>
        <w:t>never</w:t>
      </w:r>
      <w:r>
        <w:rPr>
          <w:spacing w:val="-5"/>
          <w:sz w:val="20"/>
        </w:rPr>
        <w:t xml:space="preserve"> </w:t>
      </w:r>
      <w:r>
        <w:rPr>
          <w:sz w:val="20"/>
        </w:rPr>
        <w:t>really</w:t>
      </w:r>
      <w:r>
        <w:rPr>
          <w:spacing w:val="-6"/>
          <w:sz w:val="20"/>
        </w:rPr>
        <w:t xml:space="preserve"> </w:t>
      </w:r>
      <w:r>
        <w:rPr>
          <w:sz w:val="20"/>
        </w:rPr>
        <w:t>questioned</w:t>
      </w:r>
      <w:r>
        <w:rPr>
          <w:spacing w:val="-3"/>
          <w:sz w:val="20"/>
        </w:rPr>
        <w:t xml:space="preserve"> </w:t>
      </w:r>
      <w:r>
        <w:rPr>
          <w:sz w:val="20"/>
        </w:rPr>
        <w:t>it</w:t>
      </w:r>
      <w:r>
        <w:rPr>
          <w:spacing w:val="-5"/>
          <w:sz w:val="20"/>
        </w:rPr>
        <w:t xml:space="preserve"> </w:t>
      </w:r>
      <w:r>
        <w:rPr>
          <w:sz w:val="20"/>
        </w:rPr>
        <w:t>it’s</w:t>
      </w:r>
      <w:r>
        <w:rPr>
          <w:spacing w:val="-4"/>
          <w:sz w:val="20"/>
        </w:rPr>
        <w:t xml:space="preserve"> </w:t>
      </w:r>
      <w:r>
        <w:rPr>
          <w:sz w:val="20"/>
        </w:rPr>
        <w:t>just</w:t>
      </w:r>
      <w:r>
        <w:rPr>
          <w:spacing w:val="-6"/>
          <w:sz w:val="20"/>
        </w:rPr>
        <w:t xml:space="preserve"> </w:t>
      </w:r>
      <w:r>
        <w:rPr>
          <w:sz w:val="20"/>
        </w:rPr>
        <w:t>you</w:t>
      </w:r>
      <w:r>
        <w:rPr>
          <w:spacing w:val="-2"/>
          <w:sz w:val="20"/>
        </w:rPr>
        <w:t xml:space="preserve"> </w:t>
      </w:r>
      <w:r>
        <w:rPr>
          <w:sz w:val="20"/>
        </w:rPr>
        <w:t>go</w:t>
      </w:r>
      <w:r>
        <w:rPr>
          <w:spacing w:val="-6"/>
          <w:sz w:val="20"/>
        </w:rPr>
        <w:t xml:space="preserve"> </w:t>
      </w:r>
      <w:r>
        <w:rPr>
          <w:sz w:val="20"/>
        </w:rPr>
        <w:t>underneath</w:t>
      </w:r>
      <w:r>
        <w:rPr>
          <w:spacing w:val="-5"/>
          <w:sz w:val="20"/>
        </w:rPr>
        <w:t xml:space="preserve"> </w:t>
      </w:r>
      <w:r>
        <w:rPr>
          <w:sz w:val="20"/>
        </w:rPr>
        <w:t>you</w:t>
      </w:r>
      <w:r>
        <w:rPr>
          <w:spacing w:val="-5"/>
          <w:sz w:val="20"/>
        </w:rPr>
        <w:t xml:space="preserve"> </w:t>
      </w:r>
      <w:r>
        <w:rPr>
          <w:sz w:val="20"/>
        </w:rPr>
        <w:t>get</w:t>
      </w:r>
      <w:r>
        <w:rPr>
          <w:spacing w:val="-5"/>
          <w:sz w:val="20"/>
        </w:rPr>
        <w:t xml:space="preserve"> </w:t>
      </w:r>
      <w:r>
        <w:rPr>
          <w:sz w:val="20"/>
        </w:rPr>
        <w:t>them</w:t>
      </w:r>
      <w:r>
        <w:rPr>
          <w:spacing w:val="-6"/>
          <w:sz w:val="20"/>
        </w:rPr>
        <w:t xml:space="preserve"> </w:t>
      </w:r>
      <w:r>
        <w:rPr>
          <w:spacing w:val="-5"/>
          <w:sz w:val="20"/>
        </w:rPr>
        <w:t>to</w:t>
      </w:r>
    </w:p>
    <w:p w14:paraId="641C1ABB" w14:textId="77777777" w:rsidR="00805B0D" w:rsidRDefault="00234FD3">
      <w:pPr>
        <w:pStyle w:val="ListParagraph"/>
        <w:numPr>
          <w:ilvl w:val="0"/>
          <w:numId w:val="40"/>
        </w:numPr>
        <w:tabs>
          <w:tab w:val="left" w:pos="977"/>
        </w:tabs>
        <w:spacing w:line="242" w:lineRule="exact"/>
        <w:ind w:left="977" w:hanging="698"/>
        <w:rPr>
          <w:sz w:val="20"/>
        </w:rPr>
      </w:pPr>
      <w:r>
        <w:rPr>
          <w:sz w:val="20"/>
        </w:rPr>
        <w:t>breathe</w:t>
      </w:r>
      <w:r>
        <w:rPr>
          <w:spacing w:val="-3"/>
          <w:sz w:val="20"/>
        </w:rPr>
        <w:t xml:space="preserve"> </w:t>
      </w:r>
      <w:r>
        <w:rPr>
          <w:sz w:val="20"/>
        </w:rPr>
        <w:t>in</w:t>
      </w:r>
      <w:r>
        <w:rPr>
          <w:spacing w:val="-4"/>
          <w:sz w:val="20"/>
        </w:rPr>
        <w:t xml:space="preserve"> </w:t>
      </w:r>
      <w:r>
        <w:rPr>
          <w:sz w:val="20"/>
        </w:rPr>
        <w:t>and</w:t>
      </w:r>
      <w:r>
        <w:rPr>
          <w:spacing w:val="-4"/>
          <w:sz w:val="20"/>
        </w:rPr>
        <w:t xml:space="preserve"> </w:t>
      </w:r>
      <w:r>
        <w:rPr>
          <w:sz w:val="20"/>
        </w:rPr>
        <w:t>then</w:t>
      </w:r>
      <w:r>
        <w:rPr>
          <w:spacing w:val="-4"/>
          <w:sz w:val="20"/>
        </w:rPr>
        <w:t xml:space="preserve"> </w:t>
      </w:r>
      <w:r>
        <w:rPr>
          <w:sz w:val="20"/>
        </w:rPr>
        <w:t>you</w:t>
      </w:r>
      <w:r>
        <w:rPr>
          <w:spacing w:val="-1"/>
          <w:sz w:val="20"/>
        </w:rPr>
        <w:t xml:space="preserve"> </w:t>
      </w:r>
      <w:r>
        <w:rPr>
          <w:sz w:val="20"/>
        </w:rPr>
        <w:t>push</w:t>
      </w:r>
      <w:r>
        <w:rPr>
          <w:spacing w:val="-5"/>
          <w:sz w:val="20"/>
        </w:rPr>
        <w:t xml:space="preserve"> </w:t>
      </w:r>
      <w:r>
        <w:rPr>
          <w:sz w:val="20"/>
        </w:rPr>
        <w:t>up</w:t>
      </w:r>
      <w:r>
        <w:rPr>
          <w:spacing w:val="-4"/>
          <w:sz w:val="20"/>
        </w:rPr>
        <w:t xml:space="preserve"> </w:t>
      </w:r>
      <w:r>
        <w:rPr>
          <w:sz w:val="20"/>
        </w:rPr>
        <w:t>and</w:t>
      </w:r>
      <w:r>
        <w:rPr>
          <w:spacing w:val="-4"/>
          <w:sz w:val="20"/>
        </w:rPr>
        <w:t xml:space="preserve"> </w:t>
      </w:r>
      <w:r>
        <w:rPr>
          <w:sz w:val="20"/>
        </w:rPr>
        <w:t>pull</w:t>
      </w:r>
      <w:r>
        <w:rPr>
          <w:spacing w:val="-4"/>
          <w:sz w:val="20"/>
        </w:rPr>
        <w:t xml:space="preserve"> </w:t>
      </w:r>
      <w:r>
        <w:rPr>
          <w:sz w:val="20"/>
        </w:rPr>
        <w:t>down</w:t>
      </w:r>
      <w:r>
        <w:rPr>
          <w:spacing w:val="-2"/>
          <w:sz w:val="20"/>
        </w:rPr>
        <w:t xml:space="preserve"> </w:t>
      </w:r>
      <w:r>
        <w:rPr>
          <w:sz w:val="20"/>
        </w:rPr>
        <w:t>and</w:t>
      </w:r>
      <w:r>
        <w:rPr>
          <w:spacing w:val="-4"/>
          <w:sz w:val="20"/>
        </w:rPr>
        <w:t xml:space="preserve"> </w:t>
      </w:r>
      <w:r>
        <w:rPr>
          <w:sz w:val="20"/>
        </w:rPr>
        <w:t>you</w:t>
      </w:r>
      <w:r>
        <w:rPr>
          <w:spacing w:val="-3"/>
          <w:sz w:val="20"/>
        </w:rPr>
        <w:t xml:space="preserve"> </w:t>
      </w:r>
      <w:r>
        <w:rPr>
          <w:sz w:val="20"/>
        </w:rPr>
        <w:t>just</w:t>
      </w:r>
      <w:r>
        <w:rPr>
          <w:spacing w:val="-5"/>
          <w:sz w:val="20"/>
        </w:rPr>
        <w:t xml:space="preserve"> </w:t>
      </w:r>
      <w:r>
        <w:rPr>
          <w:sz w:val="20"/>
        </w:rPr>
        <w:t>hold</w:t>
      </w:r>
      <w:r>
        <w:rPr>
          <w:spacing w:val="-4"/>
          <w:sz w:val="20"/>
        </w:rPr>
        <w:t xml:space="preserve"> </w:t>
      </w:r>
      <w:r>
        <w:rPr>
          <w:sz w:val="20"/>
        </w:rPr>
        <w:t>it</w:t>
      </w:r>
      <w:r>
        <w:rPr>
          <w:spacing w:val="-4"/>
          <w:sz w:val="20"/>
        </w:rPr>
        <w:t xml:space="preserve"> </w:t>
      </w:r>
      <w:r>
        <w:rPr>
          <w:sz w:val="20"/>
        </w:rPr>
        <w:t>there</w:t>
      </w:r>
      <w:r>
        <w:rPr>
          <w:spacing w:val="-6"/>
          <w:sz w:val="20"/>
        </w:rPr>
        <w:t xml:space="preserve"> </w:t>
      </w:r>
      <w:r>
        <w:rPr>
          <w:sz w:val="20"/>
        </w:rPr>
        <w:t>for</w:t>
      </w:r>
      <w:r>
        <w:rPr>
          <w:spacing w:val="-3"/>
          <w:sz w:val="20"/>
        </w:rPr>
        <w:t xml:space="preserve"> </w:t>
      </w:r>
      <w:r>
        <w:rPr>
          <w:spacing w:val="-10"/>
          <w:sz w:val="20"/>
        </w:rPr>
        <w:t>a</w:t>
      </w:r>
    </w:p>
    <w:p w14:paraId="641C1ABC" w14:textId="77777777" w:rsidR="00805B0D" w:rsidRDefault="00234FD3">
      <w:pPr>
        <w:pStyle w:val="ListParagraph"/>
        <w:numPr>
          <w:ilvl w:val="0"/>
          <w:numId w:val="40"/>
        </w:numPr>
        <w:tabs>
          <w:tab w:val="left" w:pos="977"/>
        </w:tabs>
        <w:spacing w:line="242" w:lineRule="exact"/>
        <w:ind w:left="977" w:hanging="698"/>
        <w:rPr>
          <w:sz w:val="20"/>
        </w:rPr>
      </w:pPr>
      <w:r>
        <w:rPr>
          <w:sz w:val="20"/>
        </w:rPr>
        <w:t>little</w:t>
      </w:r>
      <w:r>
        <w:rPr>
          <w:spacing w:val="-6"/>
          <w:sz w:val="20"/>
        </w:rPr>
        <w:t xml:space="preserve"> </w:t>
      </w:r>
      <w:r>
        <w:rPr>
          <w:sz w:val="20"/>
        </w:rPr>
        <w:t>while</w:t>
      </w:r>
      <w:r>
        <w:rPr>
          <w:spacing w:val="-6"/>
          <w:sz w:val="20"/>
        </w:rPr>
        <w:t xml:space="preserve"> </w:t>
      </w:r>
      <w:r>
        <w:rPr>
          <w:sz w:val="20"/>
        </w:rPr>
        <w:t>and</w:t>
      </w:r>
      <w:r>
        <w:rPr>
          <w:spacing w:val="-4"/>
          <w:sz w:val="20"/>
        </w:rPr>
        <w:t xml:space="preserve"> </w:t>
      </w:r>
      <w:r>
        <w:rPr>
          <w:sz w:val="20"/>
        </w:rPr>
        <w:t>then</w:t>
      </w:r>
      <w:r>
        <w:rPr>
          <w:spacing w:val="-3"/>
          <w:sz w:val="20"/>
        </w:rPr>
        <w:t xml:space="preserve"> </w:t>
      </w:r>
      <w:r>
        <w:rPr>
          <w:sz w:val="20"/>
        </w:rPr>
        <w:t>suddenly</w:t>
      </w:r>
      <w:r>
        <w:rPr>
          <w:spacing w:val="-5"/>
          <w:sz w:val="20"/>
        </w:rPr>
        <w:t xml:space="preserve"> </w:t>
      </w:r>
      <w:r>
        <w:rPr>
          <w:sz w:val="20"/>
        </w:rPr>
        <w:t>they</w:t>
      </w:r>
      <w:r>
        <w:rPr>
          <w:spacing w:val="-3"/>
          <w:sz w:val="20"/>
        </w:rPr>
        <w:t xml:space="preserve"> </w:t>
      </w:r>
      <w:r>
        <w:rPr>
          <w:sz w:val="20"/>
        </w:rPr>
        <w:t>go</w:t>
      </w:r>
      <w:r>
        <w:rPr>
          <w:spacing w:val="-4"/>
          <w:sz w:val="20"/>
        </w:rPr>
        <w:t xml:space="preserve"> </w:t>
      </w:r>
      <w:r>
        <w:rPr>
          <w:sz w:val="20"/>
        </w:rPr>
        <w:t>‘ah’</w:t>
      </w:r>
      <w:r>
        <w:rPr>
          <w:spacing w:val="-5"/>
          <w:sz w:val="20"/>
        </w:rPr>
        <w:t xml:space="preserve"> </w:t>
      </w:r>
      <w:r>
        <w:rPr>
          <w:sz w:val="20"/>
        </w:rPr>
        <w:t>and</w:t>
      </w:r>
      <w:r>
        <w:rPr>
          <w:spacing w:val="-4"/>
          <w:sz w:val="20"/>
        </w:rPr>
        <w:t xml:space="preserve"> </w:t>
      </w:r>
      <w:r>
        <w:rPr>
          <w:sz w:val="20"/>
        </w:rPr>
        <w:t>then</w:t>
      </w:r>
      <w:r>
        <w:rPr>
          <w:spacing w:val="-4"/>
          <w:sz w:val="20"/>
        </w:rPr>
        <w:t xml:space="preserve"> </w:t>
      </w:r>
      <w:r>
        <w:rPr>
          <w:sz w:val="20"/>
        </w:rPr>
        <w:t>I</w:t>
      </w:r>
      <w:r>
        <w:rPr>
          <w:spacing w:val="-6"/>
          <w:sz w:val="20"/>
        </w:rPr>
        <w:t xml:space="preserve"> </w:t>
      </w:r>
      <w:r>
        <w:rPr>
          <w:sz w:val="20"/>
        </w:rPr>
        <w:t>also</w:t>
      </w:r>
      <w:r>
        <w:rPr>
          <w:spacing w:val="-6"/>
          <w:sz w:val="20"/>
        </w:rPr>
        <w:t xml:space="preserve"> </w:t>
      </w:r>
      <w:r>
        <w:rPr>
          <w:sz w:val="20"/>
        </w:rPr>
        <w:t>do</w:t>
      </w:r>
      <w:r>
        <w:rPr>
          <w:spacing w:val="-6"/>
          <w:sz w:val="20"/>
        </w:rPr>
        <w:t xml:space="preserve"> </w:t>
      </w:r>
      <w:r>
        <w:rPr>
          <w:sz w:val="20"/>
        </w:rPr>
        <w:t>some</w:t>
      </w:r>
      <w:r>
        <w:rPr>
          <w:spacing w:val="-6"/>
          <w:sz w:val="20"/>
        </w:rPr>
        <w:t xml:space="preserve"> </w:t>
      </w:r>
      <w:r>
        <w:rPr>
          <w:spacing w:val="-2"/>
          <w:sz w:val="20"/>
        </w:rPr>
        <w:t>intercostal</w:t>
      </w:r>
    </w:p>
    <w:p w14:paraId="641C1ABD" w14:textId="77777777" w:rsidR="00805B0D" w:rsidRDefault="00234FD3">
      <w:pPr>
        <w:pStyle w:val="ListParagraph"/>
        <w:numPr>
          <w:ilvl w:val="0"/>
          <w:numId w:val="40"/>
        </w:numPr>
        <w:tabs>
          <w:tab w:val="left" w:pos="977"/>
        </w:tabs>
        <w:ind w:left="977" w:hanging="698"/>
        <w:rPr>
          <w:sz w:val="20"/>
        </w:rPr>
      </w:pPr>
      <w:r>
        <w:rPr>
          <w:sz w:val="20"/>
        </w:rPr>
        <w:t>releasing,</w:t>
      </w:r>
      <w:r>
        <w:rPr>
          <w:spacing w:val="-8"/>
          <w:sz w:val="20"/>
        </w:rPr>
        <w:t xml:space="preserve"> </w:t>
      </w:r>
      <w:r>
        <w:rPr>
          <w:sz w:val="20"/>
        </w:rPr>
        <w:t>getting</w:t>
      </w:r>
      <w:r>
        <w:rPr>
          <w:spacing w:val="-5"/>
          <w:sz w:val="20"/>
        </w:rPr>
        <w:t xml:space="preserve"> </w:t>
      </w:r>
      <w:r>
        <w:rPr>
          <w:sz w:val="20"/>
        </w:rPr>
        <w:t>the</w:t>
      </w:r>
      <w:r>
        <w:rPr>
          <w:spacing w:val="-7"/>
          <w:sz w:val="20"/>
        </w:rPr>
        <w:t xml:space="preserve"> </w:t>
      </w:r>
      <w:r>
        <w:rPr>
          <w:sz w:val="20"/>
        </w:rPr>
        <w:t>thumb</w:t>
      </w:r>
      <w:r>
        <w:rPr>
          <w:spacing w:val="-6"/>
          <w:sz w:val="20"/>
        </w:rPr>
        <w:t xml:space="preserve"> </w:t>
      </w:r>
      <w:r>
        <w:rPr>
          <w:sz w:val="20"/>
        </w:rPr>
        <w:t>into</w:t>
      </w:r>
      <w:r>
        <w:rPr>
          <w:spacing w:val="-7"/>
          <w:sz w:val="20"/>
        </w:rPr>
        <w:t xml:space="preserve"> </w:t>
      </w:r>
      <w:r>
        <w:rPr>
          <w:sz w:val="20"/>
        </w:rPr>
        <w:t>the</w:t>
      </w:r>
      <w:r>
        <w:rPr>
          <w:spacing w:val="-7"/>
          <w:sz w:val="20"/>
        </w:rPr>
        <w:t xml:space="preserve"> </w:t>
      </w:r>
      <w:r>
        <w:rPr>
          <w:sz w:val="20"/>
        </w:rPr>
        <w:t>intercostals</w:t>
      </w:r>
      <w:r>
        <w:rPr>
          <w:spacing w:val="-7"/>
          <w:sz w:val="20"/>
        </w:rPr>
        <w:t xml:space="preserve"> </w:t>
      </w:r>
      <w:r>
        <w:rPr>
          <w:sz w:val="20"/>
        </w:rPr>
        <w:t>and</w:t>
      </w:r>
      <w:r>
        <w:rPr>
          <w:spacing w:val="-5"/>
          <w:sz w:val="20"/>
        </w:rPr>
        <w:t xml:space="preserve"> </w:t>
      </w:r>
      <w:r>
        <w:rPr>
          <w:sz w:val="20"/>
        </w:rPr>
        <w:t>do</w:t>
      </w:r>
      <w:r>
        <w:rPr>
          <w:spacing w:val="-5"/>
          <w:sz w:val="20"/>
        </w:rPr>
        <w:t xml:space="preserve"> </w:t>
      </w:r>
      <w:r>
        <w:rPr>
          <w:sz w:val="20"/>
        </w:rPr>
        <w:t>some</w:t>
      </w:r>
      <w:r>
        <w:rPr>
          <w:spacing w:val="-4"/>
          <w:sz w:val="20"/>
        </w:rPr>
        <w:t xml:space="preserve"> </w:t>
      </w:r>
      <w:r>
        <w:rPr>
          <w:sz w:val="20"/>
        </w:rPr>
        <w:t>lateral</w:t>
      </w:r>
      <w:r>
        <w:rPr>
          <w:spacing w:val="-6"/>
          <w:sz w:val="20"/>
        </w:rPr>
        <w:t xml:space="preserve"> </w:t>
      </w:r>
      <w:r>
        <w:rPr>
          <w:spacing w:val="-2"/>
          <w:sz w:val="20"/>
        </w:rPr>
        <w:t>inflection</w:t>
      </w:r>
    </w:p>
    <w:p w14:paraId="641C1ABE" w14:textId="77777777" w:rsidR="00805B0D" w:rsidRDefault="00234FD3">
      <w:pPr>
        <w:pStyle w:val="ListParagraph"/>
        <w:numPr>
          <w:ilvl w:val="0"/>
          <w:numId w:val="40"/>
        </w:numPr>
        <w:tabs>
          <w:tab w:val="left" w:pos="977"/>
        </w:tabs>
        <w:ind w:left="977" w:hanging="698"/>
        <w:rPr>
          <w:sz w:val="20"/>
        </w:rPr>
      </w:pPr>
      <w:r>
        <w:rPr>
          <w:sz w:val="20"/>
        </w:rPr>
        <w:t>away</w:t>
      </w:r>
      <w:r>
        <w:rPr>
          <w:spacing w:val="-7"/>
          <w:sz w:val="20"/>
        </w:rPr>
        <w:t xml:space="preserve"> </w:t>
      </w:r>
      <w:r>
        <w:rPr>
          <w:sz w:val="20"/>
        </w:rPr>
        <w:t>from</w:t>
      </w:r>
      <w:r>
        <w:rPr>
          <w:spacing w:val="-2"/>
          <w:sz w:val="20"/>
        </w:rPr>
        <w:t xml:space="preserve"> </w:t>
      </w:r>
      <w:r>
        <w:rPr>
          <w:sz w:val="20"/>
        </w:rPr>
        <w:t>the</w:t>
      </w:r>
      <w:r>
        <w:rPr>
          <w:spacing w:val="-5"/>
          <w:sz w:val="20"/>
        </w:rPr>
        <w:t xml:space="preserve"> </w:t>
      </w:r>
      <w:r>
        <w:rPr>
          <w:sz w:val="20"/>
        </w:rPr>
        <w:t>thumb</w:t>
      </w:r>
      <w:r>
        <w:rPr>
          <w:spacing w:val="-4"/>
          <w:sz w:val="20"/>
        </w:rPr>
        <w:t xml:space="preserve"> </w:t>
      </w:r>
      <w:r>
        <w:rPr>
          <w:sz w:val="20"/>
        </w:rPr>
        <w:t>and</w:t>
      </w:r>
      <w:r>
        <w:rPr>
          <w:spacing w:val="-3"/>
          <w:sz w:val="20"/>
        </w:rPr>
        <w:t xml:space="preserve"> </w:t>
      </w:r>
      <w:r>
        <w:rPr>
          <w:sz w:val="20"/>
        </w:rPr>
        <w:t>that’s</w:t>
      </w:r>
      <w:r>
        <w:rPr>
          <w:spacing w:val="-6"/>
          <w:sz w:val="20"/>
        </w:rPr>
        <w:t xml:space="preserve"> </w:t>
      </w:r>
      <w:r>
        <w:rPr>
          <w:sz w:val="20"/>
        </w:rPr>
        <w:t>going</w:t>
      </w:r>
      <w:r>
        <w:rPr>
          <w:spacing w:val="-3"/>
          <w:sz w:val="20"/>
        </w:rPr>
        <w:t xml:space="preserve"> </w:t>
      </w:r>
      <w:r>
        <w:rPr>
          <w:sz w:val="20"/>
        </w:rPr>
        <w:t>to</w:t>
      </w:r>
      <w:r>
        <w:rPr>
          <w:spacing w:val="-3"/>
          <w:sz w:val="20"/>
        </w:rPr>
        <w:t xml:space="preserve"> </w:t>
      </w:r>
      <w:r>
        <w:rPr>
          <w:sz w:val="20"/>
        </w:rPr>
        <w:t>open</w:t>
      </w:r>
      <w:r>
        <w:rPr>
          <w:spacing w:val="-2"/>
          <w:sz w:val="20"/>
        </w:rPr>
        <w:t xml:space="preserve"> </w:t>
      </w:r>
      <w:r>
        <w:rPr>
          <w:sz w:val="20"/>
        </w:rPr>
        <w:t>up</w:t>
      </w:r>
      <w:r>
        <w:rPr>
          <w:spacing w:val="-3"/>
          <w:sz w:val="20"/>
        </w:rPr>
        <w:t xml:space="preserve"> </w:t>
      </w:r>
      <w:r>
        <w:rPr>
          <w:sz w:val="20"/>
        </w:rPr>
        <w:t>the</w:t>
      </w:r>
      <w:r>
        <w:rPr>
          <w:spacing w:val="-6"/>
          <w:sz w:val="20"/>
        </w:rPr>
        <w:t xml:space="preserve"> </w:t>
      </w:r>
      <w:r>
        <w:rPr>
          <w:sz w:val="20"/>
        </w:rPr>
        <w:t>space</w:t>
      </w:r>
      <w:r>
        <w:rPr>
          <w:spacing w:val="-5"/>
          <w:sz w:val="20"/>
        </w:rPr>
        <w:t xml:space="preserve"> </w:t>
      </w:r>
      <w:r>
        <w:rPr>
          <w:sz w:val="20"/>
        </w:rPr>
        <w:t>in</w:t>
      </w:r>
      <w:r>
        <w:rPr>
          <w:spacing w:val="-3"/>
          <w:sz w:val="20"/>
        </w:rPr>
        <w:t xml:space="preserve"> </w:t>
      </w:r>
      <w:r>
        <w:rPr>
          <w:sz w:val="20"/>
        </w:rPr>
        <w:t>the</w:t>
      </w:r>
      <w:r>
        <w:rPr>
          <w:spacing w:val="-3"/>
          <w:sz w:val="20"/>
        </w:rPr>
        <w:t xml:space="preserve"> </w:t>
      </w:r>
      <w:r>
        <w:rPr>
          <w:spacing w:val="-2"/>
          <w:sz w:val="20"/>
        </w:rPr>
        <w:t>intercostals</w:t>
      </w:r>
    </w:p>
    <w:p w14:paraId="641C1ABF" w14:textId="77777777" w:rsidR="00805B0D" w:rsidRDefault="00234FD3">
      <w:pPr>
        <w:pStyle w:val="ListParagraph"/>
        <w:numPr>
          <w:ilvl w:val="0"/>
          <w:numId w:val="40"/>
        </w:numPr>
        <w:tabs>
          <w:tab w:val="left" w:pos="977"/>
        </w:tabs>
        <w:spacing w:line="242" w:lineRule="exact"/>
        <w:ind w:left="977" w:hanging="698"/>
        <w:rPr>
          <w:sz w:val="20"/>
        </w:rPr>
      </w:pPr>
      <w:r>
        <w:rPr>
          <w:sz w:val="20"/>
        </w:rPr>
        <w:t>and</w:t>
      </w:r>
      <w:r>
        <w:rPr>
          <w:spacing w:val="-7"/>
          <w:sz w:val="20"/>
        </w:rPr>
        <w:t xml:space="preserve"> </w:t>
      </w:r>
      <w:r>
        <w:rPr>
          <w:sz w:val="20"/>
        </w:rPr>
        <w:t>release</w:t>
      </w:r>
      <w:r>
        <w:rPr>
          <w:spacing w:val="-7"/>
          <w:sz w:val="20"/>
        </w:rPr>
        <w:t xml:space="preserve"> </w:t>
      </w:r>
      <w:r>
        <w:rPr>
          <w:sz w:val="20"/>
        </w:rPr>
        <w:t>anything</w:t>
      </w:r>
      <w:r>
        <w:rPr>
          <w:spacing w:val="-7"/>
          <w:sz w:val="20"/>
        </w:rPr>
        <w:t xml:space="preserve"> </w:t>
      </w:r>
      <w:r>
        <w:rPr>
          <w:sz w:val="20"/>
        </w:rPr>
        <w:t>around</w:t>
      </w:r>
      <w:r>
        <w:rPr>
          <w:spacing w:val="-6"/>
          <w:sz w:val="20"/>
        </w:rPr>
        <w:t xml:space="preserve"> </w:t>
      </w:r>
      <w:r>
        <w:rPr>
          <w:sz w:val="20"/>
        </w:rPr>
        <w:t>[</w:t>
      </w:r>
      <w:r>
        <w:rPr>
          <w:color w:val="FF0000"/>
          <w:sz w:val="20"/>
        </w:rPr>
        <w:t>1:02:42</w:t>
      </w:r>
      <w:r>
        <w:rPr>
          <w:sz w:val="20"/>
        </w:rPr>
        <w:t>]</w:t>
      </w:r>
      <w:r>
        <w:rPr>
          <w:spacing w:val="-6"/>
          <w:sz w:val="20"/>
        </w:rPr>
        <w:t xml:space="preserve"> </w:t>
      </w:r>
      <w:r>
        <w:rPr>
          <w:sz w:val="20"/>
        </w:rPr>
        <w:t>anterior</w:t>
      </w:r>
      <w:r>
        <w:rPr>
          <w:spacing w:val="-5"/>
          <w:sz w:val="20"/>
        </w:rPr>
        <w:t xml:space="preserve"> </w:t>
      </w:r>
      <w:r>
        <w:rPr>
          <w:sz w:val="20"/>
        </w:rPr>
        <w:t>which</w:t>
      </w:r>
      <w:r>
        <w:rPr>
          <w:spacing w:val="-7"/>
          <w:sz w:val="20"/>
        </w:rPr>
        <w:t xml:space="preserve"> </w:t>
      </w:r>
      <w:r>
        <w:rPr>
          <w:sz w:val="20"/>
        </w:rPr>
        <w:t>can</w:t>
      </w:r>
      <w:r>
        <w:rPr>
          <w:spacing w:val="-6"/>
          <w:sz w:val="20"/>
        </w:rPr>
        <w:t xml:space="preserve"> </w:t>
      </w:r>
      <w:r>
        <w:rPr>
          <w:sz w:val="20"/>
        </w:rPr>
        <w:t>also</w:t>
      </w:r>
      <w:r>
        <w:rPr>
          <w:spacing w:val="-8"/>
          <w:sz w:val="20"/>
        </w:rPr>
        <w:t xml:space="preserve"> </w:t>
      </w:r>
      <w:r>
        <w:rPr>
          <w:sz w:val="20"/>
        </w:rPr>
        <w:t>lockdown</w:t>
      </w:r>
      <w:r>
        <w:rPr>
          <w:spacing w:val="-6"/>
          <w:sz w:val="20"/>
        </w:rPr>
        <w:t xml:space="preserve"> </w:t>
      </w:r>
      <w:r>
        <w:rPr>
          <w:spacing w:val="-5"/>
          <w:sz w:val="20"/>
        </w:rPr>
        <w:t>the</w:t>
      </w:r>
    </w:p>
    <w:p w14:paraId="641C1AC0" w14:textId="77777777" w:rsidR="00805B0D" w:rsidRDefault="00234FD3">
      <w:pPr>
        <w:pStyle w:val="ListParagraph"/>
        <w:numPr>
          <w:ilvl w:val="0"/>
          <w:numId w:val="40"/>
        </w:numPr>
        <w:tabs>
          <w:tab w:val="left" w:pos="977"/>
        </w:tabs>
        <w:spacing w:line="242" w:lineRule="exact"/>
        <w:ind w:left="977" w:hanging="698"/>
        <w:rPr>
          <w:sz w:val="20"/>
        </w:rPr>
      </w:pPr>
      <w:r>
        <w:rPr>
          <w:sz w:val="20"/>
        </w:rPr>
        <w:t>shoulder</w:t>
      </w:r>
      <w:r>
        <w:rPr>
          <w:spacing w:val="-4"/>
          <w:sz w:val="20"/>
        </w:rPr>
        <w:t xml:space="preserve"> </w:t>
      </w:r>
      <w:r>
        <w:rPr>
          <w:sz w:val="20"/>
        </w:rPr>
        <w:t>at</w:t>
      </w:r>
      <w:r>
        <w:rPr>
          <w:spacing w:val="-6"/>
          <w:sz w:val="20"/>
        </w:rPr>
        <w:t xml:space="preserve"> </w:t>
      </w:r>
      <w:r>
        <w:rPr>
          <w:sz w:val="20"/>
        </w:rPr>
        <w:t>the</w:t>
      </w:r>
      <w:r>
        <w:rPr>
          <w:spacing w:val="-5"/>
          <w:sz w:val="20"/>
        </w:rPr>
        <w:t xml:space="preserve"> </w:t>
      </w:r>
      <w:r>
        <w:rPr>
          <w:sz w:val="20"/>
        </w:rPr>
        <w:t>rib</w:t>
      </w:r>
      <w:r>
        <w:rPr>
          <w:spacing w:val="-5"/>
          <w:sz w:val="20"/>
        </w:rPr>
        <w:t xml:space="preserve"> </w:t>
      </w:r>
      <w:r>
        <w:rPr>
          <w:sz w:val="20"/>
        </w:rPr>
        <w:t>there.</w:t>
      </w:r>
      <w:r>
        <w:rPr>
          <w:spacing w:val="-6"/>
          <w:sz w:val="20"/>
        </w:rPr>
        <w:t xml:space="preserve"> </w:t>
      </w:r>
      <w:r>
        <w:rPr>
          <w:sz w:val="20"/>
        </w:rPr>
        <w:t>So</w:t>
      </w:r>
      <w:r>
        <w:rPr>
          <w:spacing w:val="-7"/>
          <w:sz w:val="20"/>
        </w:rPr>
        <w:t xml:space="preserve"> </w:t>
      </w:r>
      <w:r>
        <w:rPr>
          <w:sz w:val="20"/>
        </w:rPr>
        <w:t>they’re</w:t>
      </w:r>
      <w:r>
        <w:rPr>
          <w:spacing w:val="-5"/>
          <w:sz w:val="20"/>
        </w:rPr>
        <w:t xml:space="preserve"> </w:t>
      </w:r>
      <w:r>
        <w:rPr>
          <w:sz w:val="20"/>
        </w:rPr>
        <w:t>quite</w:t>
      </w:r>
      <w:r>
        <w:rPr>
          <w:spacing w:val="-5"/>
          <w:sz w:val="20"/>
        </w:rPr>
        <w:t xml:space="preserve"> </w:t>
      </w:r>
      <w:r>
        <w:rPr>
          <w:sz w:val="20"/>
        </w:rPr>
        <w:t>easy</w:t>
      </w:r>
      <w:r>
        <w:rPr>
          <w:spacing w:val="-3"/>
          <w:sz w:val="20"/>
        </w:rPr>
        <w:t xml:space="preserve"> </w:t>
      </w:r>
      <w:r>
        <w:rPr>
          <w:sz w:val="20"/>
        </w:rPr>
        <w:t>releases</w:t>
      </w:r>
      <w:r>
        <w:rPr>
          <w:spacing w:val="-7"/>
          <w:sz w:val="20"/>
        </w:rPr>
        <w:t xml:space="preserve"> </w:t>
      </w:r>
      <w:r>
        <w:rPr>
          <w:sz w:val="20"/>
        </w:rPr>
        <w:t>and</w:t>
      </w:r>
      <w:r>
        <w:rPr>
          <w:spacing w:val="-5"/>
          <w:sz w:val="20"/>
        </w:rPr>
        <w:t xml:space="preserve"> </w:t>
      </w:r>
      <w:r>
        <w:rPr>
          <w:sz w:val="20"/>
        </w:rPr>
        <w:t>they</w:t>
      </w:r>
      <w:r>
        <w:rPr>
          <w:spacing w:val="-4"/>
          <w:sz w:val="20"/>
        </w:rPr>
        <w:t xml:space="preserve"> </w:t>
      </w:r>
      <w:r>
        <w:rPr>
          <w:sz w:val="20"/>
        </w:rPr>
        <w:t>have</w:t>
      </w:r>
      <w:r>
        <w:rPr>
          <w:spacing w:val="-5"/>
          <w:sz w:val="20"/>
        </w:rPr>
        <w:t xml:space="preserve"> the</w:t>
      </w:r>
    </w:p>
    <w:p w14:paraId="641C1AC1" w14:textId="77777777" w:rsidR="00805B0D" w:rsidRDefault="00234FD3">
      <w:pPr>
        <w:pStyle w:val="ListParagraph"/>
        <w:numPr>
          <w:ilvl w:val="0"/>
          <w:numId w:val="40"/>
        </w:numPr>
        <w:tabs>
          <w:tab w:val="left" w:pos="977"/>
        </w:tabs>
        <w:ind w:left="977" w:hanging="698"/>
        <w:rPr>
          <w:sz w:val="20"/>
        </w:rPr>
      </w:pPr>
      <w:r>
        <w:rPr>
          <w:sz w:val="20"/>
        </w:rPr>
        <w:t>biggest</w:t>
      </w:r>
      <w:r>
        <w:rPr>
          <w:spacing w:val="-7"/>
          <w:sz w:val="20"/>
        </w:rPr>
        <w:t xml:space="preserve"> </w:t>
      </w:r>
      <w:r>
        <w:rPr>
          <w:sz w:val="20"/>
        </w:rPr>
        <w:t>impact</w:t>
      </w:r>
      <w:r>
        <w:rPr>
          <w:spacing w:val="-7"/>
          <w:sz w:val="20"/>
        </w:rPr>
        <w:t xml:space="preserve"> </w:t>
      </w:r>
      <w:r>
        <w:rPr>
          <w:sz w:val="20"/>
        </w:rPr>
        <w:t>there,</w:t>
      </w:r>
      <w:r>
        <w:rPr>
          <w:spacing w:val="-8"/>
          <w:sz w:val="20"/>
        </w:rPr>
        <w:t xml:space="preserve"> </w:t>
      </w:r>
      <w:r>
        <w:rPr>
          <w:sz w:val="20"/>
        </w:rPr>
        <w:t>but</w:t>
      </w:r>
      <w:r>
        <w:rPr>
          <w:spacing w:val="-6"/>
          <w:sz w:val="20"/>
        </w:rPr>
        <w:t xml:space="preserve"> </w:t>
      </w:r>
      <w:r>
        <w:rPr>
          <w:sz w:val="20"/>
        </w:rPr>
        <w:t>if</w:t>
      </w:r>
      <w:r>
        <w:rPr>
          <w:spacing w:val="-7"/>
          <w:sz w:val="20"/>
        </w:rPr>
        <w:t xml:space="preserve"> </w:t>
      </w:r>
      <w:r>
        <w:rPr>
          <w:sz w:val="20"/>
        </w:rPr>
        <w:t>someone’s</w:t>
      </w:r>
      <w:r>
        <w:rPr>
          <w:spacing w:val="-6"/>
          <w:sz w:val="20"/>
        </w:rPr>
        <w:t xml:space="preserve"> </w:t>
      </w:r>
      <w:r>
        <w:rPr>
          <w:sz w:val="20"/>
        </w:rPr>
        <w:t>really</w:t>
      </w:r>
      <w:r>
        <w:rPr>
          <w:spacing w:val="-5"/>
          <w:sz w:val="20"/>
        </w:rPr>
        <w:t xml:space="preserve"> </w:t>
      </w:r>
      <w:r>
        <w:rPr>
          <w:sz w:val="20"/>
        </w:rPr>
        <w:t>sensitive</w:t>
      </w:r>
      <w:r>
        <w:rPr>
          <w:spacing w:val="-8"/>
          <w:sz w:val="20"/>
        </w:rPr>
        <w:t xml:space="preserve"> </w:t>
      </w:r>
      <w:r>
        <w:rPr>
          <w:sz w:val="20"/>
        </w:rPr>
        <w:t>because</w:t>
      </w:r>
      <w:r>
        <w:rPr>
          <w:spacing w:val="-8"/>
          <w:sz w:val="20"/>
        </w:rPr>
        <w:t xml:space="preserve"> </w:t>
      </w:r>
      <w:r>
        <w:rPr>
          <w:sz w:val="20"/>
        </w:rPr>
        <w:t>they’ve</w:t>
      </w:r>
      <w:r>
        <w:rPr>
          <w:spacing w:val="-6"/>
          <w:sz w:val="20"/>
        </w:rPr>
        <w:t xml:space="preserve"> </w:t>
      </w:r>
      <w:r>
        <w:rPr>
          <w:spacing w:val="-5"/>
          <w:sz w:val="20"/>
        </w:rPr>
        <w:t>got</w:t>
      </w:r>
    </w:p>
    <w:p w14:paraId="641C1AC2" w14:textId="77777777" w:rsidR="00805B0D" w:rsidRDefault="00234FD3">
      <w:pPr>
        <w:pStyle w:val="ListParagraph"/>
        <w:numPr>
          <w:ilvl w:val="0"/>
          <w:numId w:val="40"/>
        </w:numPr>
        <w:tabs>
          <w:tab w:val="left" w:pos="977"/>
        </w:tabs>
        <w:ind w:left="977" w:hanging="698"/>
        <w:rPr>
          <w:sz w:val="20"/>
        </w:rPr>
      </w:pPr>
      <w:r>
        <w:rPr>
          <w:sz w:val="20"/>
        </w:rPr>
        <w:t>chostocondritis</w:t>
      </w:r>
      <w:r>
        <w:rPr>
          <w:spacing w:val="-4"/>
          <w:sz w:val="20"/>
        </w:rPr>
        <w:t xml:space="preserve"> </w:t>
      </w:r>
      <w:r>
        <w:rPr>
          <w:sz w:val="20"/>
        </w:rPr>
        <w:t>or</w:t>
      </w:r>
      <w:r>
        <w:rPr>
          <w:spacing w:val="-4"/>
          <w:sz w:val="20"/>
        </w:rPr>
        <w:t xml:space="preserve"> </w:t>
      </w:r>
      <w:r>
        <w:rPr>
          <w:sz w:val="20"/>
        </w:rPr>
        <w:t>something</w:t>
      </w:r>
      <w:r>
        <w:rPr>
          <w:spacing w:val="-4"/>
          <w:sz w:val="20"/>
        </w:rPr>
        <w:t xml:space="preserve"> </w:t>
      </w:r>
      <w:r>
        <w:rPr>
          <w:sz w:val="20"/>
        </w:rPr>
        <w:t>like</w:t>
      </w:r>
      <w:r>
        <w:rPr>
          <w:spacing w:val="-7"/>
          <w:sz w:val="20"/>
        </w:rPr>
        <w:t xml:space="preserve"> </w:t>
      </w:r>
      <w:r>
        <w:rPr>
          <w:sz w:val="20"/>
        </w:rPr>
        <w:t>that</w:t>
      </w:r>
      <w:r>
        <w:rPr>
          <w:spacing w:val="-4"/>
          <w:sz w:val="20"/>
        </w:rPr>
        <w:t xml:space="preserve"> </w:t>
      </w:r>
      <w:r>
        <w:rPr>
          <w:sz w:val="20"/>
        </w:rPr>
        <w:t>I’m</w:t>
      </w:r>
      <w:r>
        <w:rPr>
          <w:spacing w:val="-6"/>
          <w:sz w:val="20"/>
        </w:rPr>
        <w:t xml:space="preserve"> </w:t>
      </w:r>
      <w:r>
        <w:rPr>
          <w:sz w:val="20"/>
        </w:rPr>
        <w:t>not</w:t>
      </w:r>
      <w:r>
        <w:rPr>
          <w:spacing w:val="-4"/>
          <w:sz w:val="20"/>
        </w:rPr>
        <w:t xml:space="preserve"> </w:t>
      </w:r>
      <w:r>
        <w:rPr>
          <w:sz w:val="20"/>
        </w:rPr>
        <w:t>going</w:t>
      </w:r>
      <w:r>
        <w:rPr>
          <w:spacing w:val="-5"/>
          <w:sz w:val="20"/>
        </w:rPr>
        <w:t xml:space="preserve"> </w:t>
      </w:r>
      <w:r>
        <w:rPr>
          <w:sz w:val="20"/>
        </w:rPr>
        <w:t>to</w:t>
      </w:r>
      <w:r>
        <w:rPr>
          <w:spacing w:val="-6"/>
          <w:sz w:val="20"/>
        </w:rPr>
        <w:t xml:space="preserve"> </w:t>
      </w:r>
      <w:r>
        <w:rPr>
          <w:sz w:val="20"/>
        </w:rPr>
        <w:t>do</w:t>
      </w:r>
      <w:r>
        <w:rPr>
          <w:spacing w:val="-6"/>
          <w:sz w:val="20"/>
        </w:rPr>
        <w:t xml:space="preserve"> </w:t>
      </w:r>
      <w:r>
        <w:rPr>
          <w:sz w:val="20"/>
        </w:rPr>
        <w:t>the</w:t>
      </w:r>
      <w:r>
        <w:rPr>
          <w:spacing w:val="-5"/>
          <w:sz w:val="20"/>
        </w:rPr>
        <w:t xml:space="preserve"> </w:t>
      </w:r>
      <w:r>
        <w:rPr>
          <w:sz w:val="20"/>
        </w:rPr>
        <w:t>rib,</w:t>
      </w:r>
      <w:r>
        <w:rPr>
          <w:spacing w:val="-6"/>
          <w:sz w:val="20"/>
        </w:rPr>
        <w:t xml:space="preserve"> </w:t>
      </w:r>
      <w:r>
        <w:rPr>
          <w:sz w:val="20"/>
        </w:rPr>
        <w:t>the</w:t>
      </w:r>
      <w:r>
        <w:rPr>
          <w:spacing w:val="-5"/>
          <w:sz w:val="20"/>
        </w:rPr>
        <w:t xml:space="preserve"> </w:t>
      </w:r>
      <w:r>
        <w:rPr>
          <w:sz w:val="20"/>
        </w:rPr>
        <w:t>external</w:t>
      </w:r>
      <w:r>
        <w:rPr>
          <w:spacing w:val="-2"/>
          <w:sz w:val="20"/>
        </w:rPr>
        <w:t xml:space="preserve"> </w:t>
      </w:r>
      <w:r>
        <w:rPr>
          <w:spacing w:val="-5"/>
          <w:sz w:val="20"/>
        </w:rPr>
        <w:t>rib</w:t>
      </w:r>
    </w:p>
    <w:p w14:paraId="641C1AC3" w14:textId="77777777" w:rsidR="00805B0D" w:rsidRDefault="00234FD3">
      <w:pPr>
        <w:pStyle w:val="ListParagraph"/>
        <w:numPr>
          <w:ilvl w:val="0"/>
          <w:numId w:val="40"/>
        </w:numPr>
        <w:tabs>
          <w:tab w:val="left" w:pos="977"/>
        </w:tabs>
        <w:spacing w:line="242" w:lineRule="exact"/>
        <w:ind w:left="977" w:hanging="698"/>
        <w:rPr>
          <w:sz w:val="20"/>
        </w:rPr>
      </w:pPr>
      <w:r>
        <w:rPr>
          <w:sz w:val="20"/>
        </w:rPr>
        <w:t>release,</w:t>
      </w:r>
      <w:r>
        <w:rPr>
          <w:spacing w:val="-4"/>
          <w:sz w:val="20"/>
        </w:rPr>
        <w:t xml:space="preserve"> </w:t>
      </w:r>
      <w:r>
        <w:rPr>
          <w:sz w:val="20"/>
        </w:rPr>
        <w:t>I’m</w:t>
      </w:r>
      <w:r>
        <w:rPr>
          <w:spacing w:val="-5"/>
          <w:sz w:val="20"/>
        </w:rPr>
        <w:t xml:space="preserve"> </w:t>
      </w:r>
      <w:r>
        <w:rPr>
          <w:sz w:val="20"/>
        </w:rPr>
        <w:t>going</w:t>
      </w:r>
      <w:r>
        <w:rPr>
          <w:spacing w:val="-4"/>
          <w:sz w:val="20"/>
        </w:rPr>
        <w:t xml:space="preserve"> </w:t>
      </w:r>
      <w:r>
        <w:rPr>
          <w:sz w:val="20"/>
        </w:rPr>
        <w:t>to</w:t>
      </w:r>
      <w:r>
        <w:rPr>
          <w:spacing w:val="-5"/>
          <w:sz w:val="20"/>
        </w:rPr>
        <w:t xml:space="preserve"> </w:t>
      </w:r>
      <w:r>
        <w:rPr>
          <w:sz w:val="20"/>
        </w:rPr>
        <w:t>go</w:t>
      </w:r>
      <w:r>
        <w:rPr>
          <w:spacing w:val="-4"/>
          <w:sz w:val="20"/>
        </w:rPr>
        <w:t xml:space="preserve"> </w:t>
      </w:r>
      <w:r>
        <w:rPr>
          <w:sz w:val="20"/>
        </w:rPr>
        <w:t>into</w:t>
      </w:r>
      <w:r>
        <w:rPr>
          <w:spacing w:val="-6"/>
          <w:sz w:val="20"/>
        </w:rPr>
        <w:t xml:space="preserve"> </w:t>
      </w:r>
      <w:r>
        <w:rPr>
          <w:sz w:val="20"/>
        </w:rPr>
        <w:t>the</w:t>
      </w:r>
      <w:r>
        <w:rPr>
          <w:spacing w:val="-6"/>
          <w:sz w:val="20"/>
        </w:rPr>
        <w:t xml:space="preserve"> </w:t>
      </w:r>
      <w:r>
        <w:rPr>
          <w:sz w:val="20"/>
        </w:rPr>
        <w:t>underneath</w:t>
      </w:r>
      <w:r>
        <w:rPr>
          <w:spacing w:val="-4"/>
          <w:sz w:val="20"/>
        </w:rPr>
        <w:t xml:space="preserve"> </w:t>
      </w:r>
      <w:r>
        <w:rPr>
          <w:sz w:val="20"/>
        </w:rPr>
        <w:t>the</w:t>
      </w:r>
      <w:r>
        <w:rPr>
          <w:spacing w:val="-6"/>
          <w:sz w:val="20"/>
        </w:rPr>
        <w:t xml:space="preserve"> </w:t>
      </w:r>
      <w:r>
        <w:rPr>
          <w:sz w:val="20"/>
        </w:rPr>
        <w:t>diaphragm</w:t>
      </w:r>
      <w:r>
        <w:rPr>
          <w:spacing w:val="-5"/>
          <w:sz w:val="20"/>
        </w:rPr>
        <w:t xml:space="preserve"> </w:t>
      </w:r>
      <w:r>
        <w:rPr>
          <w:sz w:val="20"/>
        </w:rPr>
        <w:t>and</w:t>
      </w:r>
      <w:r>
        <w:rPr>
          <w:spacing w:val="-5"/>
          <w:sz w:val="20"/>
        </w:rPr>
        <w:t xml:space="preserve"> </w:t>
      </w:r>
      <w:r>
        <w:rPr>
          <w:sz w:val="20"/>
        </w:rPr>
        <w:t>do</w:t>
      </w:r>
      <w:r>
        <w:rPr>
          <w:spacing w:val="-6"/>
          <w:sz w:val="20"/>
        </w:rPr>
        <w:t xml:space="preserve"> </w:t>
      </w:r>
      <w:r>
        <w:rPr>
          <w:sz w:val="20"/>
        </w:rPr>
        <w:t>it</w:t>
      </w:r>
      <w:r>
        <w:rPr>
          <w:spacing w:val="-4"/>
          <w:sz w:val="20"/>
        </w:rPr>
        <w:t xml:space="preserve"> </w:t>
      </w:r>
      <w:r>
        <w:rPr>
          <w:spacing w:val="-2"/>
          <w:sz w:val="20"/>
        </w:rPr>
        <w:t>underneath</w:t>
      </w:r>
    </w:p>
    <w:p w14:paraId="641C1AC4" w14:textId="77777777" w:rsidR="00805B0D" w:rsidRDefault="00234FD3">
      <w:pPr>
        <w:pStyle w:val="ListParagraph"/>
        <w:numPr>
          <w:ilvl w:val="0"/>
          <w:numId w:val="40"/>
        </w:numPr>
        <w:tabs>
          <w:tab w:val="left" w:pos="977"/>
        </w:tabs>
        <w:ind w:left="977" w:hanging="698"/>
        <w:rPr>
          <w:sz w:val="20"/>
        </w:rPr>
      </w:pPr>
      <w:r>
        <w:rPr>
          <w:sz w:val="20"/>
        </w:rPr>
        <w:t>there</w:t>
      </w:r>
      <w:r>
        <w:rPr>
          <w:spacing w:val="-8"/>
          <w:sz w:val="20"/>
        </w:rPr>
        <w:t xml:space="preserve"> </w:t>
      </w:r>
      <w:r>
        <w:rPr>
          <w:spacing w:val="-5"/>
          <w:sz w:val="20"/>
        </w:rPr>
        <w:t>so.</w:t>
      </w:r>
    </w:p>
    <w:p w14:paraId="641C1AC5" w14:textId="77777777" w:rsidR="00805B0D" w:rsidRDefault="00234FD3">
      <w:pPr>
        <w:pStyle w:val="BodyText"/>
        <w:spacing w:line="244" w:lineRule="exact"/>
        <w:ind w:left="279"/>
        <w:rPr>
          <w:rFonts w:ascii="Calibri"/>
        </w:rPr>
      </w:pPr>
      <w:r>
        <w:rPr>
          <w:rFonts w:ascii="Calibri"/>
          <w:spacing w:val="-5"/>
        </w:rPr>
        <w:t>908</w:t>
      </w:r>
    </w:p>
    <w:p w14:paraId="641C1AC6" w14:textId="77777777" w:rsidR="00805B0D" w:rsidRDefault="00234FD3">
      <w:pPr>
        <w:tabs>
          <w:tab w:val="left" w:pos="977"/>
          <w:tab w:val="left" w:pos="1697"/>
        </w:tabs>
        <w:spacing w:line="243" w:lineRule="exact"/>
        <w:ind w:left="279"/>
        <w:rPr>
          <w:rFonts w:ascii="Verdana"/>
          <w:b/>
          <w:sz w:val="20"/>
        </w:rPr>
      </w:pPr>
      <w:r>
        <w:rPr>
          <w:rFonts w:ascii="Calibri"/>
          <w:spacing w:val="-5"/>
        </w:rPr>
        <w:t>909</w:t>
      </w:r>
      <w:r>
        <w:rPr>
          <w:rFonts w:ascii="Calibri"/>
        </w:rPr>
        <w:tab/>
      </w:r>
      <w:r>
        <w:rPr>
          <w:rFonts w:ascii="Verdana"/>
          <w:b/>
          <w:spacing w:val="-5"/>
          <w:sz w:val="20"/>
        </w:rPr>
        <w:t>I:</w:t>
      </w:r>
      <w:r>
        <w:rPr>
          <w:rFonts w:ascii="Verdana"/>
          <w:b/>
          <w:sz w:val="20"/>
        </w:rPr>
        <w:tab/>
        <w:t>OK.</w:t>
      </w:r>
      <w:r>
        <w:rPr>
          <w:rFonts w:ascii="Verdana"/>
          <w:b/>
          <w:spacing w:val="-9"/>
          <w:sz w:val="20"/>
        </w:rPr>
        <w:t xml:space="preserve"> </w:t>
      </w:r>
      <w:r>
        <w:rPr>
          <w:rFonts w:ascii="Verdana"/>
          <w:b/>
          <w:sz w:val="20"/>
        </w:rPr>
        <w:t>You</w:t>
      </w:r>
      <w:r>
        <w:rPr>
          <w:rFonts w:ascii="Verdana"/>
          <w:b/>
          <w:spacing w:val="-7"/>
          <w:sz w:val="20"/>
        </w:rPr>
        <w:t xml:space="preserve"> </w:t>
      </w:r>
      <w:r>
        <w:rPr>
          <w:rFonts w:ascii="Verdana"/>
          <w:b/>
          <w:sz w:val="20"/>
        </w:rPr>
        <w:t>also</w:t>
      </w:r>
      <w:r>
        <w:rPr>
          <w:rFonts w:ascii="Verdana"/>
          <w:b/>
          <w:spacing w:val="-6"/>
          <w:sz w:val="20"/>
        </w:rPr>
        <w:t xml:space="preserve"> </w:t>
      </w:r>
      <w:r>
        <w:rPr>
          <w:rFonts w:ascii="Verdana"/>
          <w:b/>
          <w:sz w:val="20"/>
        </w:rPr>
        <w:t>mentioned</w:t>
      </w:r>
      <w:r>
        <w:rPr>
          <w:rFonts w:ascii="Verdana"/>
          <w:b/>
          <w:spacing w:val="-9"/>
          <w:sz w:val="20"/>
        </w:rPr>
        <w:t xml:space="preserve"> </w:t>
      </w:r>
      <w:r>
        <w:rPr>
          <w:rFonts w:ascii="Verdana"/>
          <w:b/>
          <w:sz w:val="20"/>
        </w:rPr>
        <w:t>breathing</w:t>
      </w:r>
      <w:r>
        <w:rPr>
          <w:rFonts w:ascii="Verdana"/>
          <w:b/>
          <w:spacing w:val="-7"/>
          <w:sz w:val="20"/>
        </w:rPr>
        <w:t xml:space="preserve"> </w:t>
      </w:r>
      <w:r>
        <w:rPr>
          <w:rFonts w:ascii="Verdana"/>
          <w:b/>
          <w:sz w:val="20"/>
        </w:rPr>
        <w:t>exercises</w:t>
      </w:r>
      <w:r>
        <w:rPr>
          <w:rFonts w:ascii="Verdana"/>
          <w:b/>
          <w:spacing w:val="-8"/>
          <w:sz w:val="20"/>
        </w:rPr>
        <w:t xml:space="preserve"> </w:t>
      </w:r>
      <w:r>
        <w:rPr>
          <w:rFonts w:ascii="Verdana"/>
          <w:b/>
          <w:sz w:val="20"/>
        </w:rPr>
        <w:t>earlier</w:t>
      </w:r>
      <w:r>
        <w:rPr>
          <w:rFonts w:ascii="Verdana"/>
          <w:b/>
          <w:spacing w:val="-3"/>
          <w:sz w:val="20"/>
        </w:rPr>
        <w:t xml:space="preserve"> </w:t>
      </w:r>
      <w:r>
        <w:rPr>
          <w:rFonts w:ascii="Verdana"/>
          <w:b/>
          <w:sz w:val="20"/>
        </w:rPr>
        <w:t>on.</w:t>
      </w:r>
      <w:r>
        <w:rPr>
          <w:rFonts w:ascii="Verdana"/>
          <w:b/>
          <w:spacing w:val="-7"/>
          <w:sz w:val="20"/>
        </w:rPr>
        <w:t xml:space="preserve"> </w:t>
      </w:r>
      <w:r>
        <w:rPr>
          <w:rFonts w:ascii="Verdana"/>
          <w:b/>
          <w:sz w:val="20"/>
        </w:rPr>
        <w:t>Do</w:t>
      </w:r>
      <w:r>
        <w:rPr>
          <w:rFonts w:ascii="Verdana"/>
          <w:b/>
          <w:spacing w:val="-6"/>
          <w:sz w:val="20"/>
        </w:rPr>
        <w:t xml:space="preserve"> </w:t>
      </w:r>
      <w:r>
        <w:rPr>
          <w:rFonts w:ascii="Verdana"/>
          <w:b/>
          <w:sz w:val="20"/>
        </w:rPr>
        <w:t>you</w:t>
      </w:r>
      <w:r>
        <w:rPr>
          <w:rFonts w:ascii="Verdana"/>
          <w:b/>
          <w:spacing w:val="-7"/>
          <w:sz w:val="20"/>
        </w:rPr>
        <w:t xml:space="preserve"> </w:t>
      </w:r>
      <w:r>
        <w:rPr>
          <w:rFonts w:ascii="Verdana"/>
          <w:b/>
          <w:spacing w:val="-5"/>
          <w:sz w:val="20"/>
        </w:rPr>
        <w:t>use</w:t>
      </w:r>
    </w:p>
    <w:p w14:paraId="641C1AC7" w14:textId="77777777" w:rsidR="00805B0D" w:rsidRDefault="00234FD3">
      <w:pPr>
        <w:tabs>
          <w:tab w:val="left" w:pos="977"/>
        </w:tabs>
        <w:spacing w:line="242" w:lineRule="exact"/>
        <w:ind w:left="279"/>
        <w:rPr>
          <w:rFonts w:ascii="Verdana"/>
          <w:b/>
          <w:sz w:val="20"/>
        </w:rPr>
      </w:pPr>
      <w:r>
        <w:rPr>
          <w:rFonts w:ascii="Calibri"/>
          <w:spacing w:val="-5"/>
        </w:rPr>
        <w:t>910</w:t>
      </w:r>
      <w:r>
        <w:rPr>
          <w:rFonts w:ascii="Calibri"/>
        </w:rPr>
        <w:tab/>
      </w:r>
      <w:r>
        <w:rPr>
          <w:rFonts w:ascii="Verdana"/>
          <w:b/>
          <w:sz w:val="20"/>
        </w:rPr>
        <w:t>them</w:t>
      </w:r>
      <w:r>
        <w:rPr>
          <w:rFonts w:ascii="Verdana"/>
          <w:b/>
          <w:spacing w:val="-6"/>
          <w:sz w:val="20"/>
        </w:rPr>
        <w:t xml:space="preserve"> </w:t>
      </w:r>
      <w:r>
        <w:rPr>
          <w:rFonts w:ascii="Verdana"/>
          <w:b/>
          <w:sz w:val="20"/>
        </w:rPr>
        <w:t>as</w:t>
      </w:r>
      <w:r>
        <w:rPr>
          <w:rFonts w:ascii="Verdana"/>
          <w:b/>
          <w:spacing w:val="-5"/>
          <w:sz w:val="20"/>
        </w:rPr>
        <w:t xml:space="preserve"> </w:t>
      </w:r>
      <w:r>
        <w:rPr>
          <w:rFonts w:ascii="Verdana"/>
          <w:b/>
          <w:sz w:val="20"/>
        </w:rPr>
        <w:t>a</w:t>
      </w:r>
      <w:r>
        <w:rPr>
          <w:rFonts w:ascii="Verdana"/>
          <w:b/>
          <w:spacing w:val="-8"/>
          <w:sz w:val="20"/>
        </w:rPr>
        <w:t xml:space="preserve"> </w:t>
      </w:r>
      <w:r>
        <w:rPr>
          <w:rFonts w:ascii="Verdana"/>
          <w:b/>
          <w:sz w:val="20"/>
        </w:rPr>
        <w:t>way</w:t>
      </w:r>
      <w:r>
        <w:rPr>
          <w:rFonts w:ascii="Verdana"/>
          <w:b/>
          <w:spacing w:val="-8"/>
          <w:sz w:val="20"/>
        </w:rPr>
        <w:t xml:space="preserve"> </w:t>
      </w:r>
      <w:r>
        <w:rPr>
          <w:rFonts w:ascii="Verdana"/>
          <w:b/>
          <w:sz w:val="20"/>
        </w:rPr>
        <w:t>of</w:t>
      </w:r>
      <w:r>
        <w:rPr>
          <w:rFonts w:ascii="Verdana"/>
          <w:b/>
          <w:spacing w:val="-7"/>
          <w:sz w:val="20"/>
        </w:rPr>
        <w:t xml:space="preserve"> </w:t>
      </w:r>
      <w:r>
        <w:rPr>
          <w:rFonts w:ascii="Verdana"/>
          <w:b/>
          <w:sz w:val="20"/>
        </w:rPr>
        <w:t>intervening</w:t>
      </w:r>
      <w:r>
        <w:rPr>
          <w:rFonts w:ascii="Verdana"/>
          <w:b/>
          <w:spacing w:val="-5"/>
          <w:sz w:val="20"/>
        </w:rPr>
        <w:t xml:space="preserve"> </w:t>
      </w:r>
      <w:r>
        <w:rPr>
          <w:rFonts w:ascii="Verdana"/>
          <w:b/>
          <w:sz w:val="20"/>
        </w:rPr>
        <w:t>with</w:t>
      </w:r>
      <w:r>
        <w:rPr>
          <w:rFonts w:ascii="Verdana"/>
          <w:b/>
          <w:spacing w:val="-5"/>
          <w:sz w:val="20"/>
        </w:rPr>
        <w:t xml:space="preserve"> </w:t>
      </w:r>
      <w:r>
        <w:rPr>
          <w:rFonts w:ascii="Verdana"/>
          <w:b/>
          <w:sz w:val="20"/>
        </w:rPr>
        <w:t>breathing</w:t>
      </w:r>
      <w:r>
        <w:rPr>
          <w:rFonts w:ascii="Verdana"/>
          <w:b/>
          <w:spacing w:val="-9"/>
          <w:sz w:val="20"/>
        </w:rPr>
        <w:t xml:space="preserve"> </w:t>
      </w:r>
      <w:r>
        <w:rPr>
          <w:rFonts w:ascii="Verdana"/>
          <w:b/>
          <w:spacing w:val="-5"/>
          <w:sz w:val="20"/>
        </w:rPr>
        <w:t>or?</w:t>
      </w:r>
    </w:p>
    <w:p w14:paraId="641C1AC8" w14:textId="77777777" w:rsidR="00805B0D" w:rsidRDefault="00234FD3">
      <w:pPr>
        <w:pStyle w:val="BodyText"/>
        <w:spacing w:line="244" w:lineRule="exact"/>
        <w:ind w:left="279"/>
        <w:rPr>
          <w:rFonts w:ascii="Calibri"/>
        </w:rPr>
      </w:pPr>
      <w:r>
        <w:rPr>
          <w:rFonts w:ascii="Calibri"/>
          <w:spacing w:val="-5"/>
        </w:rPr>
        <w:t>911</w:t>
      </w:r>
    </w:p>
    <w:p w14:paraId="641C1AC9" w14:textId="77777777" w:rsidR="00805B0D" w:rsidRDefault="00234FD3">
      <w:pPr>
        <w:pStyle w:val="ListParagraph"/>
        <w:numPr>
          <w:ilvl w:val="0"/>
          <w:numId w:val="39"/>
        </w:numPr>
        <w:tabs>
          <w:tab w:val="left" w:pos="977"/>
        </w:tabs>
        <w:ind w:left="977" w:hanging="698"/>
        <w:rPr>
          <w:sz w:val="20"/>
        </w:rPr>
      </w:pPr>
      <w:r>
        <w:rPr>
          <w:sz w:val="20"/>
        </w:rPr>
        <w:t>FRED:</w:t>
      </w:r>
      <w:r>
        <w:rPr>
          <w:spacing w:val="18"/>
          <w:sz w:val="20"/>
        </w:rPr>
        <w:t xml:space="preserve"> </w:t>
      </w:r>
      <w:r>
        <w:rPr>
          <w:sz w:val="20"/>
        </w:rPr>
        <w:t>Yes.</w:t>
      </w:r>
      <w:r>
        <w:rPr>
          <w:spacing w:val="-6"/>
          <w:sz w:val="20"/>
        </w:rPr>
        <w:t xml:space="preserve"> </w:t>
      </w:r>
      <w:r>
        <w:rPr>
          <w:sz w:val="20"/>
        </w:rPr>
        <w:t>I</w:t>
      </w:r>
      <w:r>
        <w:rPr>
          <w:spacing w:val="-4"/>
          <w:sz w:val="20"/>
        </w:rPr>
        <w:t xml:space="preserve"> </w:t>
      </w:r>
      <w:r>
        <w:rPr>
          <w:sz w:val="20"/>
        </w:rPr>
        <w:t>get</w:t>
      </w:r>
      <w:r>
        <w:rPr>
          <w:spacing w:val="-4"/>
          <w:sz w:val="20"/>
        </w:rPr>
        <w:t xml:space="preserve"> </w:t>
      </w:r>
      <w:r>
        <w:rPr>
          <w:sz w:val="20"/>
        </w:rPr>
        <w:t>them</w:t>
      </w:r>
      <w:r>
        <w:rPr>
          <w:spacing w:val="-2"/>
          <w:sz w:val="20"/>
        </w:rPr>
        <w:t xml:space="preserve"> </w:t>
      </w:r>
      <w:r>
        <w:rPr>
          <w:sz w:val="20"/>
        </w:rPr>
        <w:t>to</w:t>
      </w:r>
      <w:r>
        <w:rPr>
          <w:spacing w:val="-5"/>
          <w:sz w:val="20"/>
        </w:rPr>
        <w:t xml:space="preserve"> </w:t>
      </w:r>
      <w:r>
        <w:rPr>
          <w:sz w:val="20"/>
        </w:rPr>
        <w:t>hum</w:t>
      </w:r>
      <w:r>
        <w:rPr>
          <w:spacing w:val="-2"/>
          <w:sz w:val="20"/>
        </w:rPr>
        <w:t xml:space="preserve"> </w:t>
      </w:r>
      <w:r>
        <w:rPr>
          <w:sz w:val="20"/>
        </w:rPr>
        <w:t>so</w:t>
      </w:r>
      <w:r>
        <w:rPr>
          <w:spacing w:val="-6"/>
          <w:sz w:val="20"/>
        </w:rPr>
        <w:t xml:space="preserve"> </w:t>
      </w:r>
      <w:r>
        <w:rPr>
          <w:sz w:val="20"/>
        </w:rPr>
        <w:t>they</w:t>
      </w:r>
      <w:r>
        <w:rPr>
          <w:spacing w:val="-3"/>
          <w:sz w:val="20"/>
        </w:rPr>
        <w:t xml:space="preserve"> </w:t>
      </w:r>
      <w:r>
        <w:rPr>
          <w:sz w:val="20"/>
        </w:rPr>
        <w:t>can</w:t>
      </w:r>
      <w:r>
        <w:rPr>
          <w:spacing w:val="-4"/>
          <w:sz w:val="20"/>
        </w:rPr>
        <w:t xml:space="preserve"> </w:t>
      </w:r>
      <w:r>
        <w:rPr>
          <w:sz w:val="20"/>
        </w:rPr>
        <w:t>get</w:t>
      </w:r>
      <w:r>
        <w:rPr>
          <w:spacing w:val="-4"/>
          <w:sz w:val="20"/>
        </w:rPr>
        <w:t xml:space="preserve"> </w:t>
      </w:r>
      <w:r>
        <w:rPr>
          <w:sz w:val="20"/>
        </w:rPr>
        <w:t>a</w:t>
      </w:r>
      <w:r>
        <w:rPr>
          <w:spacing w:val="-3"/>
          <w:sz w:val="20"/>
        </w:rPr>
        <w:t xml:space="preserve"> </w:t>
      </w:r>
      <w:r>
        <w:rPr>
          <w:sz w:val="20"/>
        </w:rPr>
        <w:t>longer</w:t>
      </w:r>
      <w:r>
        <w:rPr>
          <w:spacing w:val="-3"/>
          <w:sz w:val="20"/>
        </w:rPr>
        <w:t xml:space="preserve"> </w:t>
      </w:r>
      <w:r>
        <w:rPr>
          <w:sz w:val="20"/>
        </w:rPr>
        <w:t>outbreath.</w:t>
      </w:r>
      <w:r>
        <w:rPr>
          <w:spacing w:val="-6"/>
          <w:sz w:val="20"/>
        </w:rPr>
        <w:t xml:space="preserve"> </w:t>
      </w:r>
      <w:r>
        <w:rPr>
          <w:sz w:val="20"/>
        </w:rPr>
        <w:t>So</w:t>
      </w:r>
      <w:r>
        <w:rPr>
          <w:spacing w:val="-3"/>
          <w:sz w:val="20"/>
        </w:rPr>
        <w:t xml:space="preserve"> </w:t>
      </w:r>
      <w:r>
        <w:rPr>
          <w:sz w:val="20"/>
        </w:rPr>
        <w:t>it’s</w:t>
      </w:r>
      <w:r>
        <w:rPr>
          <w:spacing w:val="-3"/>
          <w:sz w:val="20"/>
        </w:rPr>
        <w:t xml:space="preserve"> </w:t>
      </w:r>
      <w:r>
        <w:rPr>
          <w:sz w:val="20"/>
        </w:rPr>
        <w:t>just</w:t>
      </w:r>
      <w:r>
        <w:rPr>
          <w:spacing w:val="-4"/>
          <w:sz w:val="20"/>
        </w:rPr>
        <w:t xml:space="preserve"> </w:t>
      </w:r>
      <w:r>
        <w:rPr>
          <w:spacing w:val="-10"/>
          <w:sz w:val="20"/>
        </w:rPr>
        <w:t>a</w:t>
      </w:r>
    </w:p>
    <w:p w14:paraId="641C1ACA" w14:textId="77777777" w:rsidR="00805B0D" w:rsidRDefault="00234FD3">
      <w:pPr>
        <w:pStyle w:val="ListParagraph"/>
        <w:numPr>
          <w:ilvl w:val="0"/>
          <w:numId w:val="39"/>
        </w:numPr>
        <w:tabs>
          <w:tab w:val="left" w:pos="977"/>
        </w:tabs>
        <w:spacing w:line="242" w:lineRule="exact"/>
        <w:ind w:left="977" w:hanging="698"/>
        <w:rPr>
          <w:sz w:val="20"/>
        </w:rPr>
      </w:pPr>
      <w:r>
        <w:rPr>
          <w:sz w:val="20"/>
        </w:rPr>
        <w:t>breathe</w:t>
      </w:r>
      <w:r>
        <w:rPr>
          <w:spacing w:val="-5"/>
          <w:sz w:val="20"/>
        </w:rPr>
        <w:t xml:space="preserve"> </w:t>
      </w:r>
      <w:r>
        <w:rPr>
          <w:sz w:val="20"/>
        </w:rPr>
        <w:t>in,</w:t>
      </w:r>
      <w:r>
        <w:rPr>
          <w:spacing w:val="-6"/>
          <w:sz w:val="20"/>
        </w:rPr>
        <w:t xml:space="preserve"> </w:t>
      </w:r>
      <w:r>
        <w:rPr>
          <w:sz w:val="20"/>
        </w:rPr>
        <w:t>I</w:t>
      </w:r>
      <w:r>
        <w:rPr>
          <w:spacing w:val="-5"/>
          <w:sz w:val="20"/>
        </w:rPr>
        <w:t xml:space="preserve"> </w:t>
      </w:r>
      <w:r>
        <w:rPr>
          <w:sz w:val="20"/>
        </w:rPr>
        <w:t>don’t</w:t>
      </w:r>
      <w:r>
        <w:rPr>
          <w:spacing w:val="-3"/>
          <w:sz w:val="20"/>
        </w:rPr>
        <w:t xml:space="preserve"> </w:t>
      </w:r>
      <w:r>
        <w:rPr>
          <w:sz w:val="20"/>
        </w:rPr>
        <w:t>even</w:t>
      </w:r>
      <w:r>
        <w:rPr>
          <w:spacing w:val="-2"/>
          <w:sz w:val="20"/>
        </w:rPr>
        <w:t xml:space="preserve"> </w:t>
      </w:r>
      <w:r>
        <w:rPr>
          <w:sz w:val="20"/>
        </w:rPr>
        <w:t>give</w:t>
      </w:r>
      <w:r>
        <w:rPr>
          <w:spacing w:val="-6"/>
          <w:sz w:val="20"/>
        </w:rPr>
        <w:t xml:space="preserve"> </w:t>
      </w:r>
      <w:r>
        <w:rPr>
          <w:sz w:val="20"/>
        </w:rPr>
        <w:t>them</w:t>
      </w:r>
      <w:r>
        <w:rPr>
          <w:spacing w:val="-3"/>
          <w:sz w:val="20"/>
        </w:rPr>
        <w:t xml:space="preserve"> </w:t>
      </w:r>
      <w:r>
        <w:rPr>
          <w:sz w:val="20"/>
        </w:rPr>
        <w:t>a</w:t>
      </w:r>
      <w:r>
        <w:rPr>
          <w:spacing w:val="-5"/>
          <w:sz w:val="20"/>
        </w:rPr>
        <w:t xml:space="preserve"> </w:t>
      </w:r>
      <w:r>
        <w:rPr>
          <w:sz w:val="20"/>
        </w:rPr>
        <w:t>count,</w:t>
      </w:r>
      <w:r>
        <w:rPr>
          <w:spacing w:val="-6"/>
          <w:sz w:val="20"/>
        </w:rPr>
        <w:t xml:space="preserve"> </w:t>
      </w:r>
      <w:r>
        <w:rPr>
          <w:sz w:val="20"/>
        </w:rPr>
        <w:t>I</w:t>
      </w:r>
      <w:r>
        <w:rPr>
          <w:spacing w:val="-5"/>
          <w:sz w:val="20"/>
        </w:rPr>
        <w:t xml:space="preserve"> </w:t>
      </w:r>
      <w:r>
        <w:rPr>
          <w:sz w:val="20"/>
        </w:rPr>
        <w:t>just</w:t>
      </w:r>
      <w:r>
        <w:rPr>
          <w:spacing w:val="-4"/>
          <w:sz w:val="20"/>
        </w:rPr>
        <w:t xml:space="preserve"> </w:t>
      </w:r>
      <w:r>
        <w:rPr>
          <w:sz w:val="20"/>
        </w:rPr>
        <w:t>say</w:t>
      </w:r>
      <w:r>
        <w:rPr>
          <w:spacing w:val="-3"/>
          <w:sz w:val="20"/>
        </w:rPr>
        <w:t xml:space="preserve"> </w:t>
      </w:r>
      <w:r>
        <w:rPr>
          <w:sz w:val="20"/>
        </w:rPr>
        <w:t>‘breathe</w:t>
      </w:r>
      <w:r>
        <w:rPr>
          <w:spacing w:val="-6"/>
          <w:sz w:val="20"/>
        </w:rPr>
        <w:t xml:space="preserve"> </w:t>
      </w:r>
      <w:r>
        <w:rPr>
          <w:sz w:val="20"/>
        </w:rPr>
        <w:t>in</w:t>
      </w:r>
      <w:r>
        <w:rPr>
          <w:spacing w:val="-3"/>
          <w:sz w:val="20"/>
        </w:rPr>
        <w:t xml:space="preserve"> </w:t>
      </w:r>
      <w:r>
        <w:rPr>
          <w:sz w:val="20"/>
        </w:rPr>
        <w:t>and</w:t>
      </w:r>
      <w:r>
        <w:rPr>
          <w:spacing w:val="-4"/>
          <w:sz w:val="20"/>
        </w:rPr>
        <w:t xml:space="preserve"> </w:t>
      </w:r>
      <w:r>
        <w:rPr>
          <w:sz w:val="20"/>
        </w:rPr>
        <w:t>count</w:t>
      </w:r>
      <w:r>
        <w:rPr>
          <w:spacing w:val="-4"/>
          <w:sz w:val="20"/>
        </w:rPr>
        <w:t xml:space="preserve"> </w:t>
      </w:r>
      <w:r>
        <w:rPr>
          <w:spacing w:val="-5"/>
          <w:sz w:val="20"/>
        </w:rPr>
        <w:t>how</w:t>
      </w:r>
    </w:p>
    <w:p w14:paraId="641C1ACB" w14:textId="77777777" w:rsidR="00805B0D" w:rsidRDefault="00234FD3">
      <w:pPr>
        <w:pStyle w:val="ListParagraph"/>
        <w:numPr>
          <w:ilvl w:val="0"/>
          <w:numId w:val="39"/>
        </w:numPr>
        <w:tabs>
          <w:tab w:val="left" w:pos="977"/>
        </w:tabs>
        <w:ind w:left="977" w:hanging="698"/>
        <w:rPr>
          <w:sz w:val="20"/>
        </w:rPr>
      </w:pPr>
      <w:r>
        <w:rPr>
          <w:sz w:val="20"/>
        </w:rPr>
        <w:t>long.</w:t>
      </w:r>
      <w:r>
        <w:rPr>
          <w:spacing w:val="-7"/>
          <w:sz w:val="20"/>
        </w:rPr>
        <w:t xml:space="preserve"> </w:t>
      </w:r>
      <w:r>
        <w:rPr>
          <w:sz w:val="20"/>
        </w:rPr>
        <w:t>Just</w:t>
      </w:r>
      <w:r>
        <w:rPr>
          <w:spacing w:val="-5"/>
          <w:sz w:val="20"/>
        </w:rPr>
        <w:t xml:space="preserve"> </w:t>
      </w:r>
      <w:r>
        <w:rPr>
          <w:sz w:val="20"/>
        </w:rPr>
        <w:t>take</w:t>
      </w:r>
      <w:r>
        <w:rPr>
          <w:spacing w:val="-7"/>
          <w:sz w:val="20"/>
        </w:rPr>
        <w:t xml:space="preserve"> </w:t>
      </w:r>
      <w:r>
        <w:rPr>
          <w:sz w:val="20"/>
        </w:rPr>
        <w:t>a</w:t>
      </w:r>
      <w:r>
        <w:rPr>
          <w:spacing w:val="-5"/>
          <w:sz w:val="20"/>
        </w:rPr>
        <w:t xml:space="preserve"> </w:t>
      </w:r>
      <w:r>
        <w:rPr>
          <w:sz w:val="20"/>
        </w:rPr>
        <w:t>normal</w:t>
      </w:r>
      <w:r>
        <w:rPr>
          <w:spacing w:val="-3"/>
          <w:sz w:val="20"/>
        </w:rPr>
        <w:t xml:space="preserve"> </w:t>
      </w:r>
      <w:r>
        <w:rPr>
          <w:sz w:val="20"/>
        </w:rPr>
        <w:t>inbreathe</w:t>
      </w:r>
      <w:r>
        <w:rPr>
          <w:spacing w:val="-5"/>
          <w:sz w:val="20"/>
        </w:rPr>
        <w:t xml:space="preserve"> </w:t>
      </w:r>
      <w:r>
        <w:rPr>
          <w:sz w:val="20"/>
        </w:rPr>
        <w:t>and</w:t>
      </w:r>
      <w:r>
        <w:rPr>
          <w:spacing w:val="-4"/>
          <w:sz w:val="20"/>
        </w:rPr>
        <w:t xml:space="preserve"> </w:t>
      </w:r>
      <w:r>
        <w:rPr>
          <w:sz w:val="20"/>
        </w:rPr>
        <w:t>then</w:t>
      </w:r>
      <w:r>
        <w:rPr>
          <w:spacing w:val="-5"/>
          <w:sz w:val="20"/>
        </w:rPr>
        <w:t xml:space="preserve"> </w:t>
      </w:r>
      <w:r>
        <w:rPr>
          <w:sz w:val="20"/>
        </w:rPr>
        <w:t>as</w:t>
      </w:r>
      <w:r>
        <w:rPr>
          <w:spacing w:val="-3"/>
          <w:sz w:val="20"/>
        </w:rPr>
        <w:t xml:space="preserve"> </w:t>
      </w:r>
      <w:r>
        <w:rPr>
          <w:sz w:val="20"/>
        </w:rPr>
        <w:t>you’re</w:t>
      </w:r>
      <w:r>
        <w:rPr>
          <w:spacing w:val="-4"/>
          <w:sz w:val="20"/>
        </w:rPr>
        <w:t xml:space="preserve"> </w:t>
      </w:r>
      <w:r>
        <w:rPr>
          <w:sz w:val="20"/>
        </w:rPr>
        <w:t>breathing</w:t>
      </w:r>
      <w:r>
        <w:rPr>
          <w:spacing w:val="-5"/>
          <w:sz w:val="20"/>
        </w:rPr>
        <w:t xml:space="preserve"> </w:t>
      </w:r>
      <w:r>
        <w:rPr>
          <w:sz w:val="20"/>
        </w:rPr>
        <w:t>out</w:t>
      </w:r>
      <w:r>
        <w:rPr>
          <w:spacing w:val="-4"/>
          <w:sz w:val="20"/>
        </w:rPr>
        <w:t xml:space="preserve"> </w:t>
      </w:r>
      <w:r>
        <w:rPr>
          <w:sz w:val="20"/>
        </w:rPr>
        <w:t>hum</w:t>
      </w:r>
      <w:r>
        <w:rPr>
          <w:spacing w:val="-6"/>
          <w:sz w:val="20"/>
        </w:rPr>
        <w:t xml:space="preserve"> </w:t>
      </w:r>
      <w:r>
        <w:rPr>
          <w:sz w:val="20"/>
        </w:rPr>
        <w:t>and</w:t>
      </w:r>
      <w:r>
        <w:rPr>
          <w:spacing w:val="-4"/>
          <w:sz w:val="20"/>
        </w:rPr>
        <w:t xml:space="preserve"> just</w:t>
      </w:r>
    </w:p>
    <w:p w14:paraId="641C1ACC" w14:textId="77777777" w:rsidR="00805B0D" w:rsidRDefault="00234FD3">
      <w:pPr>
        <w:pStyle w:val="ListParagraph"/>
        <w:numPr>
          <w:ilvl w:val="0"/>
          <w:numId w:val="39"/>
        </w:numPr>
        <w:tabs>
          <w:tab w:val="left" w:pos="977"/>
        </w:tabs>
        <w:ind w:left="977" w:hanging="698"/>
        <w:rPr>
          <w:sz w:val="20"/>
        </w:rPr>
      </w:pPr>
      <w:r>
        <w:rPr>
          <w:sz w:val="20"/>
        </w:rPr>
        <w:t>see</w:t>
      </w:r>
      <w:r>
        <w:rPr>
          <w:spacing w:val="-8"/>
          <w:sz w:val="20"/>
        </w:rPr>
        <w:t xml:space="preserve"> </w:t>
      </w:r>
      <w:r>
        <w:rPr>
          <w:sz w:val="20"/>
        </w:rPr>
        <w:t>how</w:t>
      </w:r>
      <w:r>
        <w:rPr>
          <w:spacing w:val="-5"/>
          <w:sz w:val="20"/>
        </w:rPr>
        <w:t xml:space="preserve"> </w:t>
      </w:r>
      <w:r>
        <w:rPr>
          <w:sz w:val="20"/>
        </w:rPr>
        <w:t>far</w:t>
      </w:r>
      <w:r>
        <w:rPr>
          <w:spacing w:val="-6"/>
          <w:sz w:val="20"/>
        </w:rPr>
        <w:t xml:space="preserve"> </w:t>
      </w:r>
      <w:r>
        <w:rPr>
          <w:sz w:val="20"/>
        </w:rPr>
        <w:t>you</w:t>
      </w:r>
      <w:r>
        <w:rPr>
          <w:spacing w:val="-4"/>
          <w:sz w:val="20"/>
        </w:rPr>
        <w:t xml:space="preserve"> </w:t>
      </w:r>
      <w:r>
        <w:rPr>
          <w:sz w:val="20"/>
        </w:rPr>
        <w:t>get</w:t>
      </w:r>
      <w:r>
        <w:rPr>
          <w:spacing w:val="-4"/>
          <w:sz w:val="20"/>
        </w:rPr>
        <w:t xml:space="preserve"> </w:t>
      </w:r>
      <w:r>
        <w:rPr>
          <w:sz w:val="20"/>
        </w:rPr>
        <w:t>without</w:t>
      </w:r>
      <w:r>
        <w:rPr>
          <w:spacing w:val="-4"/>
          <w:sz w:val="20"/>
        </w:rPr>
        <w:t xml:space="preserve"> </w:t>
      </w:r>
      <w:r>
        <w:rPr>
          <w:sz w:val="20"/>
        </w:rPr>
        <w:t>losing</w:t>
      </w:r>
      <w:r>
        <w:rPr>
          <w:spacing w:val="-4"/>
          <w:sz w:val="20"/>
        </w:rPr>
        <w:t xml:space="preserve"> </w:t>
      </w:r>
      <w:r>
        <w:rPr>
          <w:sz w:val="20"/>
        </w:rPr>
        <w:t>your</w:t>
      </w:r>
      <w:r>
        <w:rPr>
          <w:spacing w:val="-6"/>
          <w:sz w:val="20"/>
        </w:rPr>
        <w:t xml:space="preserve"> </w:t>
      </w:r>
      <w:r>
        <w:rPr>
          <w:sz w:val="20"/>
        </w:rPr>
        <w:t>breathe’.</w:t>
      </w:r>
      <w:r>
        <w:rPr>
          <w:spacing w:val="-3"/>
          <w:sz w:val="20"/>
        </w:rPr>
        <w:t xml:space="preserve"> </w:t>
      </w:r>
      <w:r>
        <w:rPr>
          <w:sz w:val="20"/>
        </w:rPr>
        <w:t>So</w:t>
      </w:r>
      <w:r>
        <w:rPr>
          <w:spacing w:val="-5"/>
          <w:sz w:val="20"/>
        </w:rPr>
        <w:t xml:space="preserve"> </w:t>
      </w:r>
      <w:r>
        <w:rPr>
          <w:sz w:val="20"/>
        </w:rPr>
        <w:t>it</w:t>
      </w:r>
      <w:r>
        <w:rPr>
          <w:spacing w:val="-2"/>
          <w:sz w:val="20"/>
        </w:rPr>
        <w:t xml:space="preserve"> </w:t>
      </w:r>
      <w:r>
        <w:rPr>
          <w:sz w:val="20"/>
        </w:rPr>
        <w:t>just</w:t>
      </w:r>
      <w:r>
        <w:rPr>
          <w:spacing w:val="-4"/>
          <w:sz w:val="20"/>
        </w:rPr>
        <w:t xml:space="preserve"> </w:t>
      </w:r>
      <w:r>
        <w:rPr>
          <w:sz w:val="20"/>
        </w:rPr>
        <w:t>like</w:t>
      </w:r>
      <w:r>
        <w:rPr>
          <w:spacing w:val="-6"/>
          <w:sz w:val="20"/>
        </w:rPr>
        <w:t xml:space="preserve"> </w:t>
      </w:r>
      <w:r>
        <w:rPr>
          <w:sz w:val="20"/>
        </w:rPr>
        <w:t>inhale,</w:t>
      </w:r>
      <w:r>
        <w:rPr>
          <w:spacing w:val="-3"/>
          <w:sz w:val="20"/>
        </w:rPr>
        <w:t xml:space="preserve"> </w:t>
      </w:r>
      <w:r>
        <w:rPr>
          <w:spacing w:val="-2"/>
          <w:sz w:val="20"/>
        </w:rPr>
        <w:t>exhale.</w:t>
      </w:r>
    </w:p>
    <w:p w14:paraId="641C1ACD" w14:textId="77777777" w:rsidR="00805B0D" w:rsidRDefault="00234FD3">
      <w:pPr>
        <w:pStyle w:val="ListParagraph"/>
        <w:numPr>
          <w:ilvl w:val="0"/>
          <w:numId w:val="39"/>
        </w:numPr>
        <w:tabs>
          <w:tab w:val="left" w:pos="977"/>
        </w:tabs>
        <w:spacing w:line="242" w:lineRule="exact"/>
        <w:ind w:left="977" w:hanging="698"/>
        <w:rPr>
          <w:sz w:val="20"/>
        </w:rPr>
      </w:pPr>
      <w:r>
        <w:rPr>
          <w:sz w:val="20"/>
        </w:rPr>
        <w:t>And</w:t>
      </w:r>
      <w:r>
        <w:rPr>
          <w:spacing w:val="-4"/>
          <w:sz w:val="20"/>
        </w:rPr>
        <w:t xml:space="preserve"> </w:t>
      </w:r>
      <w:r>
        <w:rPr>
          <w:sz w:val="20"/>
        </w:rPr>
        <w:t>I</w:t>
      </w:r>
      <w:r>
        <w:rPr>
          <w:spacing w:val="-6"/>
          <w:sz w:val="20"/>
        </w:rPr>
        <w:t xml:space="preserve"> </w:t>
      </w:r>
      <w:r>
        <w:rPr>
          <w:sz w:val="20"/>
        </w:rPr>
        <w:t>can</w:t>
      </w:r>
      <w:r>
        <w:rPr>
          <w:spacing w:val="-4"/>
          <w:sz w:val="20"/>
        </w:rPr>
        <w:t xml:space="preserve"> </w:t>
      </w:r>
      <w:r>
        <w:rPr>
          <w:sz w:val="20"/>
        </w:rPr>
        <w:t>once</w:t>
      </w:r>
      <w:r>
        <w:rPr>
          <w:spacing w:val="-4"/>
          <w:sz w:val="20"/>
        </w:rPr>
        <w:t xml:space="preserve"> </w:t>
      </w:r>
      <w:r>
        <w:rPr>
          <w:sz w:val="20"/>
        </w:rPr>
        <w:t>they</w:t>
      </w:r>
      <w:r>
        <w:rPr>
          <w:spacing w:val="-5"/>
          <w:sz w:val="20"/>
        </w:rPr>
        <w:t xml:space="preserve"> </w:t>
      </w:r>
      <w:r>
        <w:rPr>
          <w:sz w:val="20"/>
        </w:rPr>
        <w:t>get</w:t>
      </w:r>
      <w:r>
        <w:rPr>
          <w:spacing w:val="-2"/>
          <w:sz w:val="20"/>
        </w:rPr>
        <w:t xml:space="preserve"> </w:t>
      </w:r>
      <w:r>
        <w:rPr>
          <w:sz w:val="20"/>
        </w:rPr>
        <w:t>used</w:t>
      </w:r>
      <w:r>
        <w:rPr>
          <w:spacing w:val="-4"/>
          <w:sz w:val="20"/>
        </w:rPr>
        <w:t xml:space="preserve"> </w:t>
      </w:r>
      <w:r>
        <w:rPr>
          <w:sz w:val="20"/>
        </w:rPr>
        <w:t>to</w:t>
      </w:r>
      <w:r>
        <w:rPr>
          <w:spacing w:val="-6"/>
          <w:sz w:val="20"/>
        </w:rPr>
        <w:t xml:space="preserve"> </w:t>
      </w:r>
      <w:r>
        <w:rPr>
          <w:sz w:val="20"/>
        </w:rPr>
        <w:t>the</w:t>
      </w:r>
      <w:r>
        <w:rPr>
          <w:spacing w:val="-4"/>
          <w:sz w:val="20"/>
        </w:rPr>
        <w:t xml:space="preserve"> </w:t>
      </w:r>
      <w:r>
        <w:rPr>
          <w:sz w:val="20"/>
        </w:rPr>
        <w:t>breathing</w:t>
      </w:r>
      <w:r>
        <w:rPr>
          <w:spacing w:val="-4"/>
          <w:sz w:val="20"/>
        </w:rPr>
        <w:t xml:space="preserve"> </w:t>
      </w:r>
      <w:r>
        <w:rPr>
          <w:sz w:val="20"/>
        </w:rPr>
        <w:t>the</w:t>
      </w:r>
      <w:r>
        <w:rPr>
          <w:spacing w:val="-5"/>
          <w:sz w:val="20"/>
        </w:rPr>
        <w:t xml:space="preserve"> </w:t>
      </w:r>
      <w:r>
        <w:rPr>
          <w:sz w:val="20"/>
        </w:rPr>
        <w:t>gentle</w:t>
      </w:r>
      <w:r>
        <w:rPr>
          <w:spacing w:val="-4"/>
          <w:sz w:val="20"/>
        </w:rPr>
        <w:t xml:space="preserve"> </w:t>
      </w:r>
      <w:r>
        <w:rPr>
          <w:sz w:val="20"/>
        </w:rPr>
        <w:t>breathing,</w:t>
      </w:r>
      <w:r>
        <w:rPr>
          <w:spacing w:val="-6"/>
          <w:sz w:val="20"/>
        </w:rPr>
        <w:t xml:space="preserve"> </w:t>
      </w:r>
      <w:r>
        <w:rPr>
          <w:sz w:val="20"/>
        </w:rPr>
        <w:t>then</w:t>
      </w:r>
      <w:r>
        <w:rPr>
          <w:spacing w:val="-4"/>
          <w:sz w:val="20"/>
        </w:rPr>
        <w:t xml:space="preserve"> </w:t>
      </w:r>
      <w:r>
        <w:rPr>
          <w:sz w:val="20"/>
        </w:rPr>
        <w:t>I</w:t>
      </w:r>
      <w:r>
        <w:rPr>
          <w:spacing w:val="-6"/>
          <w:sz w:val="20"/>
        </w:rPr>
        <w:t xml:space="preserve"> </w:t>
      </w:r>
      <w:r>
        <w:rPr>
          <w:spacing w:val="-5"/>
          <w:sz w:val="20"/>
        </w:rPr>
        <w:t>can</w:t>
      </w:r>
    </w:p>
    <w:p w14:paraId="641C1ACE" w14:textId="77777777" w:rsidR="00805B0D" w:rsidRDefault="00234FD3">
      <w:pPr>
        <w:pStyle w:val="ListParagraph"/>
        <w:numPr>
          <w:ilvl w:val="0"/>
          <w:numId w:val="39"/>
        </w:numPr>
        <w:tabs>
          <w:tab w:val="left" w:pos="977"/>
        </w:tabs>
        <w:spacing w:line="242" w:lineRule="exact"/>
        <w:ind w:left="977" w:hanging="698"/>
        <w:rPr>
          <w:sz w:val="20"/>
        </w:rPr>
      </w:pPr>
      <w:r>
        <w:rPr>
          <w:sz w:val="20"/>
        </w:rPr>
        <w:t>introduce</w:t>
      </w:r>
      <w:r>
        <w:rPr>
          <w:spacing w:val="-5"/>
          <w:sz w:val="20"/>
        </w:rPr>
        <w:t xml:space="preserve"> </w:t>
      </w:r>
      <w:r>
        <w:rPr>
          <w:sz w:val="20"/>
        </w:rPr>
        <w:t>yogic</w:t>
      </w:r>
      <w:r>
        <w:rPr>
          <w:spacing w:val="-7"/>
          <w:sz w:val="20"/>
        </w:rPr>
        <w:t xml:space="preserve"> </w:t>
      </w:r>
      <w:r>
        <w:rPr>
          <w:sz w:val="20"/>
        </w:rPr>
        <w:t>breaths</w:t>
      </w:r>
      <w:r>
        <w:rPr>
          <w:spacing w:val="-2"/>
          <w:sz w:val="20"/>
        </w:rPr>
        <w:t xml:space="preserve"> </w:t>
      </w:r>
      <w:r>
        <w:rPr>
          <w:sz w:val="20"/>
        </w:rPr>
        <w:t>like</w:t>
      </w:r>
      <w:r>
        <w:rPr>
          <w:spacing w:val="-7"/>
          <w:sz w:val="20"/>
        </w:rPr>
        <w:t xml:space="preserve"> </w:t>
      </w:r>
      <w:r>
        <w:rPr>
          <w:sz w:val="20"/>
        </w:rPr>
        <w:t>‘vriti’</w:t>
      </w:r>
      <w:r>
        <w:rPr>
          <w:spacing w:val="-4"/>
          <w:sz w:val="20"/>
        </w:rPr>
        <w:t xml:space="preserve"> </w:t>
      </w:r>
      <w:r>
        <w:rPr>
          <w:sz w:val="20"/>
        </w:rPr>
        <w:t>it’s</w:t>
      </w:r>
      <w:r>
        <w:rPr>
          <w:spacing w:val="-4"/>
          <w:sz w:val="20"/>
        </w:rPr>
        <w:t xml:space="preserve"> </w:t>
      </w:r>
      <w:r>
        <w:rPr>
          <w:sz w:val="20"/>
        </w:rPr>
        <w:t>called</w:t>
      </w:r>
      <w:r>
        <w:rPr>
          <w:spacing w:val="-4"/>
          <w:sz w:val="20"/>
        </w:rPr>
        <w:t xml:space="preserve"> </w:t>
      </w:r>
      <w:r>
        <w:rPr>
          <w:sz w:val="20"/>
        </w:rPr>
        <w:t>which</w:t>
      </w:r>
      <w:r>
        <w:rPr>
          <w:spacing w:val="-5"/>
          <w:sz w:val="20"/>
        </w:rPr>
        <w:t xml:space="preserve"> </w:t>
      </w:r>
      <w:r>
        <w:rPr>
          <w:sz w:val="20"/>
        </w:rPr>
        <w:t>is</w:t>
      </w:r>
      <w:r>
        <w:rPr>
          <w:spacing w:val="-6"/>
          <w:sz w:val="20"/>
        </w:rPr>
        <w:t xml:space="preserve"> </w:t>
      </w:r>
      <w:r>
        <w:rPr>
          <w:sz w:val="20"/>
        </w:rPr>
        <w:t>now</w:t>
      </w:r>
      <w:r>
        <w:rPr>
          <w:spacing w:val="-4"/>
          <w:sz w:val="20"/>
        </w:rPr>
        <w:t xml:space="preserve"> </w:t>
      </w:r>
      <w:r>
        <w:rPr>
          <w:sz w:val="20"/>
        </w:rPr>
        <w:t>called</w:t>
      </w:r>
      <w:r>
        <w:rPr>
          <w:spacing w:val="-3"/>
          <w:sz w:val="20"/>
        </w:rPr>
        <w:t xml:space="preserve"> </w:t>
      </w:r>
      <w:r>
        <w:rPr>
          <w:sz w:val="20"/>
        </w:rPr>
        <w:t>the</w:t>
      </w:r>
      <w:r>
        <w:rPr>
          <w:spacing w:val="-7"/>
          <w:sz w:val="20"/>
        </w:rPr>
        <w:t xml:space="preserve"> </w:t>
      </w:r>
      <w:r>
        <w:rPr>
          <w:sz w:val="20"/>
        </w:rPr>
        <w:t>box</w:t>
      </w:r>
      <w:r>
        <w:rPr>
          <w:spacing w:val="-4"/>
          <w:sz w:val="20"/>
        </w:rPr>
        <w:t xml:space="preserve"> </w:t>
      </w:r>
      <w:r>
        <w:rPr>
          <w:spacing w:val="-2"/>
          <w:sz w:val="20"/>
        </w:rPr>
        <w:t>breathe,</w:t>
      </w:r>
    </w:p>
    <w:p w14:paraId="641C1ACF" w14:textId="77777777" w:rsidR="00805B0D" w:rsidRDefault="00234FD3">
      <w:pPr>
        <w:pStyle w:val="ListParagraph"/>
        <w:numPr>
          <w:ilvl w:val="0"/>
          <w:numId w:val="39"/>
        </w:numPr>
        <w:tabs>
          <w:tab w:val="left" w:pos="977"/>
        </w:tabs>
        <w:ind w:left="977" w:hanging="698"/>
        <w:rPr>
          <w:sz w:val="20"/>
        </w:rPr>
      </w:pPr>
      <w:r>
        <w:rPr>
          <w:sz w:val="20"/>
        </w:rPr>
        <w:t>which</w:t>
      </w:r>
      <w:r>
        <w:rPr>
          <w:spacing w:val="-6"/>
          <w:sz w:val="20"/>
        </w:rPr>
        <w:t xml:space="preserve"> </w:t>
      </w:r>
      <w:r>
        <w:rPr>
          <w:sz w:val="20"/>
        </w:rPr>
        <w:t>is</w:t>
      </w:r>
      <w:r>
        <w:rPr>
          <w:spacing w:val="-6"/>
          <w:sz w:val="20"/>
        </w:rPr>
        <w:t xml:space="preserve"> </w:t>
      </w:r>
      <w:r>
        <w:rPr>
          <w:sz w:val="20"/>
        </w:rPr>
        <w:t>like</w:t>
      </w:r>
      <w:r>
        <w:rPr>
          <w:spacing w:val="-6"/>
          <w:sz w:val="20"/>
        </w:rPr>
        <w:t xml:space="preserve"> </w:t>
      </w:r>
      <w:r>
        <w:rPr>
          <w:sz w:val="20"/>
        </w:rPr>
        <w:t>four,</w:t>
      </w:r>
      <w:r>
        <w:rPr>
          <w:spacing w:val="-3"/>
          <w:sz w:val="20"/>
        </w:rPr>
        <w:t xml:space="preserve"> </w:t>
      </w:r>
      <w:r>
        <w:rPr>
          <w:sz w:val="20"/>
        </w:rPr>
        <w:t>four,</w:t>
      </w:r>
      <w:r>
        <w:rPr>
          <w:spacing w:val="-3"/>
          <w:sz w:val="20"/>
        </w:rPr>
        <w:t xml:space="preserve"> </w:t>
      </w:r>
      <w:r>
        <w:rPr>
          <w:sz w:val="20"/>
        </w:rPr>
        <w:t>four,</w:t>
      </w:r>
      <w:r>
        <w:rPr>
          <w:spacing w:val="-6"/>
          <w:sz w:val="20"/>
        </w:rPr>
        <w:t xml:space="preserve"> </w:t>
      </w:r>
      <w:r>
        <w:rPr>
          <w:sz w:val="20"/>
        </w:rPr>
        <w:t>four</w:t>
      </w:r>
      <w:r>
        <w:rPr>
          <w:spacing w:val="-6"/>
          <w:sz w:val="20"/>
        </w:rPr>
        <w:t xml:space="preserve"> </w:t>
      </w:r>
      <w:r>
        <w:rPr>
          <w:sz w:val="20"/>
        </w:rPr>
        <w:t>that’s</w:t>
      </w:r>
      <w:r>
        <w:rPr>
          <w:spacing w:val="-6"/>
          <w:sz w:val="20"/>
        </w:rPr>
        <w:t xml:space="preserve"> </w:t>
      </w:r>
      <w:r>
        <w:rPr>
          <w:sz w:val="20"/>
        </w:rPr>
        <w:t>pretty</w:t>
      </w:r>
      <w:r>
        <w:rPr>
          <w:spacing w:val="-5"/>
          <w:sz w:val="20"/>
        </w:rPr>
        <w:t xml:space="preserve"> </w:t>
      </w:r>
      <w:r>
        <w:rPr>
          <w:sz w:val="20"/>
        </w:rPr>
        <w:t>good</w:t>
      </w:r>
      <w:r>
        <w:rPr>
          <w:spacing w:val="-3"/>
          <w:sz w:val="20"/>
        </w:rPr>
        <w:t xml:space="preserve"> </w:t>
      </w:r>
      <w:r>
        <w:rPr>
          <w:sz w:val="20"/>
        </w:rPr>
        <w:t>for</w:t>
      </w:r>
      <w:r>
        <w:rPr>
          <w:spacing w:val="-7"/>
          <w:sz w:val="20"/>
        </w:rPr>
        <w:t xml:space="preserve"> </w:t>
      </w:r>
      <w:r>
        <w:rPr>
          <w:sz w:val="20"/>
        </w:rPr>
        <w:t>getting</w:t>
      </w:r>
      <w:r>
        <w:rPr>
          <w:spacing w:val="-4"/>
          <w:sz w:val="20"/>
        </w:rPr>
        <w:t xml:space="preserve"> </w:t>
      </w:r>
      <w:r>
        <w:rPr>
          <w:sz w:val="20"/>
        </w:rPr>
        <w:t>people</w:t>
      </w:r>
      <w:r>
        <w:rPr>
          <w:spacing w:val="-6"/>
          <w:sz w:val="20"/>
        </w:rPr>
        <w:t xml:space="preserve"> </w:t>
      </w:r>
      <w:r>
        <w:rPr>
          <w:sz w:val="20"/>
        </w:rPr>
        <w:t>to</w:t>
      </w:r>
      <w:r>
        <w:rPr>
          <w:spacing w:val="-6"/>
          <w:sz w:val="20"/>
        </w:rPr>
        <w:t xml:space="preserve"> </w:t>
      </w:r>
      <w:r>
        <w:rPr>
          <w:spacing w:val="-2"/>
          <w:sz w:val="20"/>
        </w:rPr>
        <w:t>check,</w:t>
      </w:r>
    </w:p>
    <w:p w14:paraId="641C1AD0" w14:textId="77777777" w:rsidR="00805B0D" w:rsidRDefault="00234FD3">
      <w:pPr>
        <w:pStyle w:val="ListParagraph"/>
        <w:numPr>
          <w:ilvl w:val="0"/>
          <w:numId w:val="39"/>
        </w:numPr>
        <w:tabs>
          <w:tab w:val="left" w:pos="977"/>
        </w:tabs>
        <w:ind w:left="977" w:hanging="698"/>
        <w:rPr>
          <w:sz w:val="20"/>
        </w:rPr>
      </w:pPr>
      <w:r>
        <w:rPr>
          <w:sz w:val="20"/>
        </w:rPr>
        <w:t>but</w:t>
      </w:r>
      <w:r>
        <w:rPr>
          <w:spacing w:val="-6"/>
          <w:sz w:val="20"/>
        </w:rPr>
        <w:t xml:space="preserve"> </w:t>
      </w:r>
      <w:r>
        <w:rPr>
          <w:sz w:val="20"/>
        </w:rPr>
        <w:t>it’s</w:t>
      </w:r>
      <w:r>
        <w:rPr>
          <w:spacing w:val="-7"/>
          <w:sz w:val="20"/>
        </w:rPr>
        <w:t xml:space="preserve"> </w:t>
      </w:r>
      <w:r>
        <w:rPr>
          <w:sz w:val="20"/>
        </w:rPr>
        <w:t>also</w:t>
      </w:r>
      <w:r>
        <w:rPr>
          <w:spacing w:val="-7"/>
          <w:sz w:val="20"/>
        </w:rPr>
        <w:t xml:space="preserve"> </w:t>
      </w:r>
      <w:r>
        <w:rPr>
          <w:sz w:val="20"/>
        </w:rPr>
        <w:t>it’s</w:t>
      </w:r>
      <w:r>
        <w:rPr>
          <w:spacing w:val="-4"/>
          <w:sz w:val="20"/>
        </w:rPr>
        <w:t xml:space="preserve"> </w:t>
      </w:r>
      <w:r>
        <w:rPr>
          <w:sz w:val="20"/>
        </w:rPr>
        <w:t>too</w:t>
      </w:r>
      <w:r>
        <w:rPr>
          <w:spacing w:val="-7"/>
          <w:sz w:val="20"/>
        </w:rPr>
        <w:t xml:space="preserve"> </w:t>
      </w:r>
      <w:r>
        <w:rPr>
          <w:sz w:val="20"/>
        </w:rPr>
        <w:t>mechanical</w:t>
      </w:r>
      <w:r>
        <w:rPr>
          <w:spacing w:val="-7"/>
          <w:sz w:val="20"/>
        </w:rPr>
        <w:t xml:space="preserve"> </w:t>
      </w:r>
      <w:r>
        <w:rPr>
          <w:sz w:val="20"/>
        </w:rPr>
        <w:t>sometimes</w:t>
      </w:r>
      <w:r>
        <w:rPr>
          <w:spacing w:val="-7"/>
          <w:sz w:val="20"/>
        </w:rPr>
        <w:t xml:space="preserve"> </w:t>
      </w:r>
      <w:r>
        <w:rPr>
          <w:sz w:val="20"/>
        </w:rPr>
        <w:t>and</w:t>
      </w:r>
      <w:r>
        <w:rPr>
          <w:spacing w:val="-4"/>
          <w:sz w:val="20"/>
        </w:rPr>
        <w:t xml:space="preserve"> </w:t>
      </w:r>
      <w:r>
        <w:rPr>
          <w:sz w:val="20"/>
        </w:rPr>
        <w:t>that</w:t>
      </w:r>
      <w:r>
        <w:rPr>
          <w:spacing w:val="-5"/>
          <w:sz w:val="20"/>
        </w:rPr>
        <w:t xml:space="preserve"> </w:t>
      </w:r>
      <w:r>
        <w:rPr>
          <w:sz w:val="20"/>
        </w:rPr>
        <w:t>can</w:t>
      </w:r>
      <w:r>
        <w:rPr>
          <w:spacing w:val="-5"/>
          <w:sz w:val="20"/>
        </w:rPr>
        <w:t xml:space="preserve"> </w:t>
      </w:r>
      <w:r>
        <w:rPr>
          <w:sz w:val="20"/>
        </w:rPr>
        <w:t>cause</w:t>
      </w:r>
      <w:r>
        <w:rPr>
          <w:spacing w:val="-7"/>
          <w:sz w:val="20"/>
        </w:rPr>
        <w:t xml:space="preserve"> </w:t>
      </w:r>
      <w:r>
        <w:rPr>
          <w:sz w:val="20"/>
        </w:rPr>
        <w:t>stress</w:t>
      </w:r>
      <w:r>
        <w:rPr>
          <w:spacing w:val="-7"/>
          <w:sz w:val="20"/>
        </w:rPr>
        <w:t xml:space="preserve"> </w:t>
      </w:r>
      <w:r>
        <w:rPr>
          <w:sz w:val="20"/>
        </w:rPr>
        <w:t>because</w:t>
      </w:r>
      <w:r>
        <w:rPr>
          <w:spacing w:val="-5"/>
          <w:sz w:val="20"/>
        </w:rPr>
        <w:t xml:space="preserve"> you</w:t>
      </w:r>
    </w:p>
    <w:p w14:paraId="641C1AD1" w14:textId="77777777" w:rsidR="00805B0D" w:rsidRDefault="00234FD3">
      <w:pPr>
        <w:pStyle w:val="ListParagraph"/>
        <w:numPr>
          <w:ilvl w:val="0"/>
          <w:numId w:val="39"/>
        </w:numPr>
        <w:tabs>
          <w:tab w:val="left" w:pos="977"/>
        </w:tabs>
        <w:spacing w:line="242" w:lineRule="exact"/>
        <w:ind w:left="977" w:hanging="698"/>
        <w:rPr>
          <w:sz w:val="20"/>
        </w:rPr>
      </w:pPr>
      <w:r>
        <w:rPr>
          <w:sz w:val="20"/>
        </w:rPr>
        <w:t>can’t</w:t>
      </w:r>
      <w:r>
        <w:rPr>
          <w:spacing w:val="-3"/>
          <w:sz w:val="20"/>
        </w:rPr>
        <w:t xml:space="preserve"> </w:t>
      </w:r>
      <w:r>
        <w:rPr>
          <w:sz w:val="20"/>
        </w:rPr>
        <w:t>get</w:t>
      </w:r>
      <w:r>
        <w:rPr>
          <w:spacing w:val="-3"/>
          <w:sz w:val="20"/>
        </w:rPr>
        <w:t xml:space="preserve"> </w:t>
      </w:r>
      <w:r>
        <w:rPr>
          <w:sz w:val="20"/>
        </w:rPr>
        <w:t>the</w:t>
      </w:r>
      <w:r>
        <w:rPr>
          <w:spacing w:val="-5"/>
          <w:sz w:val="20"/>
        </w:rPr>
        <w:t xml:space="preserve"> </w:t>
      </w:r>
      <w:r>
        <w:rPr>
          <w:sz w:val="20"/>
        </w:rPr>
        <w:t>count</w:t>
      </w:r>
      <w:r>
        <w:rPr>
          <w:spacing w:val="-3"/>
          <w:sz w:val="20"/>
        </w:rPr>
        <w:t xml:space="preserve"> </w:t>
      </w:r>
      <w:r>
        <w:rPr>
          <w:sz w:val="20"/>
        </w:rPr>
        <w:t>right.</w:t>
      </w:r>
      <w:r>
        <w:rPr>
          <w:spacing w:val="-5"/>
          <w:sz w:val="20"/>
        </w:rPr>
        <w:t xml:space="preserve"> </w:t>
      </w:r>
      <w:r>
        <w:rPr>
          <w:sz w:val="20"/>
        </w:rPr>
        <w:t>So</w:t>
      </w:r>
      <w:r>
        <w:rPr>
          <w:spacing w:val="-4"/>
          <w:sz w:val="20"/>
        </w:rPr>
        <w:t xml:space="preserve"> </w:t>
      </w:r>
      <w:r>
        <w:rPr>
          <w:sz w:val="20"/>
        </w:rPr>
        <w:t>it</w:t>
      </w:r>
      <w:r>
        <w:rPr>
          <w:spacing w:val="-3"/>
          <w:sz w:val="20"/>
        </w:rPr>
        <w:t xml:space="preserve"> </w:t>
      </w:r>
      <w:r>
        <w:rPr>
          <w:sz w:val="20"/>
        </w:rPr>
        <w:t>depends</w:t>
      </w:r>
      <w:r>
        <w:rPr>
          <w:spacing w:val="-5"/>
          <w:sz w:val="20"/>
        </w:rPr>
        <w:t xml:space="preserve"> </w:t>
      </w:r>
      <w:r>
        <w:rPr>
          <w:sz w:val="20"/>
        </w:rPr>
        <w:t>it’s</w:t>
      </w:r>
      <w:r>
        <w:rPr>
          <w:spacing w:val="-5"/>
          <w:sz w:val="20"/>
        </w:rPr>
        <w:t xml:space="preserve"> </w:t>
      </w:r>
      <w:r>
        <w:rPr>
          <w:sz w:val="20"/>
        </w:rPr>
        <w:t>one</w:t>
      </w:r>
      <w:r>
        <w:rPr>
          <w:spacing w:val="-3"/>
          <w:sz w:val="20"/>
        </w:rPr>
        <w:t xml:space="preserve"> </w:t>
      </w:r>
      <w:r>
        <w:rPr>
          <w:sz w:val="20"/>
        </w:rPr>
        <w:t>of</w:t>
      </w:r>
      <w:r>
        <w:rPr>
          <w:spacing w:val="-5"/>
          <w:sz w:val="20"/>
        </w:rPr>
        <w:t xml:space="preserve"> </w:t>
      </w:r>
      <w:r>
        <w:rPr>
          <w:sz w:val="20"/>
        </w:rPr>
        <w:t>those</w:t>
      </w:r>
      <w:r>
        <w:rPr>
          <w:spacing w:val="-3"/>
          <w:sz w:val="20"/>
        </w:rPr>
        <w:t xml:space="preserve"> </w:t>
      </w:r>
      <w:r>
        <w:rPr>
          <w:sz w:val="20"/>
        </w:rPr>
        <w:t>it</w:t>
      </w:r>
      <w:r>
        <w:rPr>
          <w:spacing w:val="-3"/>
          <w:sz w:val="20"/>
        </w:rPr>
        <w:t xml:space="preserve"> </w:t>
      </w:r>
      <w:r>
        <w:rPr>
          <w:sz w:val="20"/>
        </w:rPr>
        <w:t>really</w:t>
      </w:r>
      <w:r>
        <w:rPr>
          <w:spacing w:val="-4"/>
          <w:sz w:val="20"/>
        </w:rPr>
        <w:t xml:space="preserve"> </w:t>
      </w:r>
      <w:r>
        <w:rPr>
          <w:sz w:val="20"/>
        </w:rPr>
        <w:t>is</w:t>
      </w:r>
      <w:r>
        <w:rPr>
          <w:spacing w:val="-5"/>
          <w:sz w:val="20"/>
        </w:rPr>
        <w:t xml:space="preserve"> </w:t>
      </w:r>
      <w:r>
        <w:rPr>
          <w:sz w:val="20"/>
        </w:rPr>
        <w:t>the</w:t>
      </w:r>
      <w:r>
        <w:rPr>
          <w:spacing w:val="-3"/>
          <w:sz w:val="20"/>
        </w:rPr>
        <w:t xml:space="preserve"> </w:t>
      </w:r>
      <w:r>
        <w:rPr>
          <w:spacing w:val="-2"/>
          <w:sz w:val="20"/>
        </w:rPr>
        <w:t>chicken</w:t>
      </w:r>
    </w:p>
    <w:p w14:paraId="641C1AD2" w14:textId="77777777" w:rsidR="00805B0D" w:rsidRDefault="00234FD3">
      <w:pPr>
        <w:pStyle w:val="ListParagraph"/>
        <w:numPr>
          <w:ilvl w:val="0"/>
          <w:numId w:val="39"/>
        </w:numPr>
        <w:tabs>
          <w:tab w:val="left" w:pos="977"/>
        </w:tabs>
        <w:spacing w:line="243" w:lineRule="exact"/>
        <w:ind w:left="977" w:hanging="698"/>
        <w:rPr>
          <w:sz w:val="20"/>
        </w:rPr>
      </w:pPr>
      <w:r>
        <w:rPr>
          <w:sz w:val="20"/>
        </w:rPr>
        <w:t>and</w:t>
      </w:r>
      <w:r>
        <w:rPr>
          <w:spacing w:val="-6"/>
          <w:sz w:val="20"/>
        </w:rPr>
        <w:t xml:space="preserve"> </w:t>
      </w:r>
      <w:r>
        <w:rPr>
          <w:sz w:val="20"/>
        </w:rPr>
        <w:t>egg.</w:t>
      </w:r>
      <w:r>
        <w:rPr>
          <w:spacing w:val="-5"/>
          <w:sz w:val="20"/>
        </w:rPr>
        <w:t xml:space="preserve"> </w:t>
      </w:r>
      <w:r>
        <w:rPr>
          <w:sz w:val="20"/>
        </w:rPr>
        <w:t>How</w:t>
      </w:r>
      <w:r>
        <w:rPr>
          <w:spacing w:val="-6"/>
          <w:sz w:val="20"/>
        </w:rPr>
        <w:t xml:space="preserve"> </w:t>
      </w:r>
      <w:r>
        <w:rPr>
          <w:sz w:val="20"/>
        </w:rPr>
        <w:t>well</w:t>
      </w:r>
      <w:r>
        <w:rPr>
          <w:spacing w:val="-6"/>
          <w:sz w:val="20"/>
        </w:rPr>
        <w:t xml:space="preserve"> </w:t>
      </w:r>
      <w:r>
        <w:rPr>
          <w:sz w:val="20"/>
        </w:rPr>
        <w:t>they’ve</w:t>
      </w:r>
      <w:r>
        <w:rPr>
          <w:spacing w:val="-6"/>
          <w:sz w:val="20"/>
        </w:rPr>
        <w:t xml:space="preserve"> </w:t>
      </w:r>
      <w:r>
        <w:rPr>
          <w:sz w:val="20"/>
        </w:rPr>
        <w:t>released,</w:t>
      </w:r>
      <w:r>
        <w:rPr>
          <w:spacing w:val="-4"/>
          <w:sz w:val="20"/>
        </w:rPr>
        <w:t xml:space="preserve"> </w:t>
      </w:r>
      <w:r>
        <w:rPr>
          <w:sz w:val="20"/>
        </w:rPr>
        <w:t>did</w:t>
      </w:r>
      <w:r>
        <w:rPr>
          <w:spacing w:val="-6"/>
          <w:sz w:val="20"/>
        </w:rPr>
        <w:t xml:space="preserve"> </w:t>
      </w:r>
      <w:r>
        <w:rPr>
          <w:sz w:val="20"/>
        </w:rPr>
        <w:t>they</w:t>
      </w:r>
      <w:r>
        <w:rPr>
          <w:spacing w:val="-5"/>
          <w:sz w:val="20"/>
        </w:rPr>
        <w:t xml:space="preserve"> </w:t>
      </w:r>
      <w:r>
        <w:rPr>
          <w:sz w:val="20"/>
        </w:rPr>
        <w:t>release</w:t>
      </w:r>
      <w:r>
        <w:rPr>
          <w:spacing w:val="-7"/>
          <w:sz w:val="20"/>
        </w:rPr>
        <w:t xml:space="preserve"> </w:t>
      </w:r>
      <w:r>
        <w:rPr>
          <w:sz w:val="20"/>
        </w:rPr>
        <w:t>well</w:t>
      </w:r>
      <w:r>
        <w:rPr>
          <w:spacing w:val="-5"/>
          <w:sz w:val="20"/>
        </w:rPr>
        <w:t xml:space="preserve"> </w:t>
      </w:r>
      <w:r>
        <w:rPr>
          <w:sz w:val="20"/>
        </w:rPr>
        <w:t>often</w:t>
      </w:r>
      <w:r>
        <w:rPr>
          <w:spacing w:val="-4"/>
          <w:sz w:val="20"/>
        </w:rPr>
        <w:t xml:space="preserve"> </w:t>
      </w:r>
      <w:r>
        <w:rPr>
          <w:sz w:val="20"/>
        </w:rPr>
        <w:t>you</w:t>
      </w:r>
      <w:r>
        <w:rPr>
          <w:spacing w:val="-6"/>
          <w:sz w:val="20"/>
        </w:rPr>
        <w:t xml:space="preserve"> </w:t>
      </w:r>
      <w:r>
        <w:rPr>
          <w:sz w:val="20"/>
        </w:rPr>
        <w:t>don’t</w:t>
      </w:r>
      <w:r>
        <w:rPr>
          <w:spacing w:val="-5"/>
          <w:sz w:val="20"/>
        </w:rPr>
        <w:t xml:space="preserve"> </w:t>
      </w:r>
      <w:r>
        <w:rPr>
          <w:sz w:val="20"/>
        </w:rPr>
        <w:t>need</w:t>
      </w:r>
      <w:r>
        <w:rPr>
          <w:spacing w:val="-6"/>
          <w:sz w:val="20"/>
        </w:rPr>
        <w:t xml:space="preserve"> </w:t>
      </w:r>
      <w:r>
        <w:rPr>
          <w:spacing w:val="-5"/>
          <w:sz w:val="20"/>
        </w:rPr>
        <w:t>to</w:t>
      </w:r>
    </w:p>
    <w:p w14:paraId="641C1AD3" w14:textId="77777777" w:rsidR="00805B0D" w:rsidRDefault="00234FD3">
      <w:pPr>
        <w:pStyle w:val="ListParagraph"/>
        <w:numPr>
          <w:ilvl w:val="0"/>
          <w:numId w:val="39"/>
        </w:numPr>
        <w:tabs>
          <w:tab w:val="left" w:pos="977"/>
        </w:tabs>
        <w:ind w:left="977" w:hanging="698"/>
        <w:rPr>
          <w:sz w:val="20"/>
        </w:rPr>
      </w:pPr>
      <w:r>
        <w:rPr>
          <w:sz w:val="20"/>
        </w:rPr>
        <w:t>give</w:t>
      </w:r>
      <w:r>
        <w:rPr>
          <w:spacing w:val="-6"/>
          <w:sz w:val="20"/>
        </w:rPr>
        <w:t xml:space="preserve"> </w:t>
      </w:r>
      <w:r>
        <w:rPr>
          <w:sz w:val="20"/>
        </w:rPr>
        <w:t>many</w:t>
      </w:r>
      <w:r>
        <w:rPr>
          <w:spacing w:val="-3"/>
          <w:sz w:val="20"/>
        </w:rPr>
        <w:t xml:space="preserve"> </w:t>
      </w:r>
      <w:r>
        <w:rPr>
          <w:sz w:val="20"/>
        </w:rPr>
        <w:t>much</w:t>
      </w:r>
      <w:r>
        <w:rPr>
          <w:spacing w:val="-5"/>
          <w:sz w:val="20"/>
        </w:rPr>
        <w:t xml:space="preserve"> </w:t>
      </w:r>
      <w:r>
        <w:rPr>
          <w:sz w:val="20"/>
        </w:rPr>
        <w:t>because</w:t>
      </w:r>
      <w:r>
        <w:rPr>
          <w:spacing w:val="-5"/>
          <w:sz w:val="20"/>
        </w:rPr>
        <w:t xml:space="preserve"> </w:t>
      </w:r>
      <w:r>
        <w:rPr>
          <w:sz w:val="20"/>
        </w:rPr>
        <w:t>they’re</w:t>
      </w:r>
      <w:r>
        <w:rPr>
          <w:spacing w:val="-6"/>
          <w:sz w:val="20"/>
        </w:rPr>
        <w:t xml:space="preserve"> </w:t>
      </w:r>
      <w:r>
        <w:rPr>
          <w:sz w:val="20"/>
        </w:rPr>
        <w:t>just</w:t>
      </w:r>
      <w:r>
        <w:rPr>
          <w:spacing w:val="-3"/>
          <w:sz w:val="20"/>
        </w:rPr>
        <w:t xml:space="preserve"> </w:t>
      </w:r>
      <w:r>
        <w:rPr>
          <w:sz w:val="20"/>
        </w:rPr>
        <w:t>easy</w:t>
      </w:r>
      <w:r>
        <w:rPr>
          <w:spacing w:val="-5"/>
          <w:sz w:val="20"/>
        </w:rPr>
        <w:t xml:space="preserve"> </w:t>
      </w:r>
      <w:r>
        <w:rPr>
          <w:sz w:val="20"/>
        </w:rPr>
        <w:t>they</w:t>
      </w:r>
      <w:r>
        <w:rPr>
          <w:spacing w:val="-3"/>
          <w:sz w:val="20"/>
        </w:rPr>
        <w:t xml:space="preserve"> </w:t>
      </w:r>
      <w:r>
        <w:rPr>
          <w:sz w:val="20"/>
        </w:rPr>
        <w:t>can</w:t>
      </w:r>
      <w:r>
        <w:rPr>
          <w:spacing w:val="-3"/>
          <w:sz w:val="20"/>
        </w:rPr>
        <w:t xml:space="preserve"> </w:t>
      </w:r>
      <w:r>
        <w:rPr>
          <w:sz w:val="20"/>
        </w:rPr>
        <w:t>just</w:t>
      </w:r>
      <w:r>
        <w:rPr>
          <w:spacing w:val="-5"/>
          <w:sz w:val="20"/>
        </w:rPr>
        <w:t xml:space="preserve"> </w:t>
      </w:r>
      <w:r>
        <w:rPr>
          <w:sz w:val="20"/>
        </w:rPr>
        <w:t>go</w:t>
      </w:r>
      <w:r>
        <w:rPr>
          <w:spacing w:val="-4"/>
          <w:sz w:val="20"/>
        </w:rPr>
        <w:t xml:space="preserve"> </w:t>
      </w:r>
      <w:r>
        <w:rPr>
          <w:sz w:val="20"/>
        </w:rPr>
        <w:t>‘oh</w:t>
      </w:r>
      <w:r>
        <w:rPr>
          <w:spacing w:val="-4"/>
          <w:sz w:val="20"/>
        </w:rPr>
        <w:t xml:space="preserve"> </w:t>
      </w:r>
      <w:r>
        <w:rPr>
          <w:sz w:val="20"/>
        </w:rPr>
        <w:t>my</w:t>
      </w:r>
      <w:r>
        <w:rPr>
          <w:spacing w:val="-4"/>
          <w:sz w:val="20"/>
        </w:rPr>
        <w:t xml:space="preserve"> </w:t>
      </w:r>
      <w:r>
        <w:rPr>
          <w:sz w:val="20"/>
        </w:rPr>
        <w:t>god I</w:t>
      </w:r>
      <w:r>
        <w:rPr>
          <w:spacing w:val="-5"/>
          <w:sz w:val="20"/>
        </w:rPr>
        <w:t xml:space="preserve"> can</w:t>
      </w:r>
    </w:p>
    <w:p w14:paraId="641C1AD4" w14:textId="77777777" w:rsidR="00805B0D" w:rsidRDefault="00234FD3">
      <w:pPr>
        <w:pStyle w:val="ListParagraph"/>
        <w:numPr>
          <w:ilvl w:val="0"/>
          <w:numId w:val="39"/>
        </w:numPr>
        <w:tabs>
          <w:tab w:val="left" w:pos="977"/>
        </w:tabs>
        <w:ind w:left="977" w:hanging="698"/>
        <w:rPr>
          <w:sz w:val="20"/>
        </w:rPr>
      </w:pPr>
      <w:r>
        <w:rPr>
          <w:sz w:val="20"/>
        </w:rPr>
        <w:t>breathe!’.</w:t>
      </w:r>
      <w:r>
        <w:rPr>
          <w:spacing w:val="-6"/>
          <w:sz w:val="20"/>
        </w:rPr>
        <w:t xml:space="preserve"> </w:t>
      </w:r>
      <w:r>
        <w:rPr>
          <w:sz w:val="20"/>
        </w:rPr>
        <w:t>You</w:t>
      </w:r>
      <w:r>
        <w:rPr>
          <w:spacing w:val="-4"/>
          <w:sz w:val="20"/>
        </w:rPr>
        <w:t xml:space="preserve"> </w:t>
      </w:r>
      <w:r>
        <w:rPr>
          <w:sz w:val="20"/>
        </w:rPr>
        <w:t>don’t</w:t>
      </w:r>
      <w:r>
        <w:rPr>
          <w:spacing w:val="-4"/>
          <w:sz w:val="20"/>
        </w:rPr>
        <w:t xml:space="preserve"> </w:t>
      </w:r>
      <w:r>
        <w:rPr>
          <w:sz w:val="20"/>
        </w:rPr>
        <w:t>really</w:t>
      </w:r>
      <w:r>
        <w:rPr>
          <w:spacing w:val="-5"/>
          <w:sz w:val="20"/>
        </w:rPr>
        <w:t xml:space="preserve"> </w:t>
      </w:r>
      <w:r>
        <w:rPr>
          <w:sz w:val="20"/>
        </w:rPr>
        <w:t>need</w:t>
      </w:r>
      <w:r>
        <w:rPr>
          <w:spacing w:val="-3"/>
          <w:sz w:val="20"/>
        </w:rPr>
        <w:t xml:space="preserve"> </w:t>
      </w:r>
      <w:r>
        <w:rPr>
          <w:sz w:val="20"/>
        </w:rPr>
        <w:t>me</w:t>
      </w:r>
      <w:r>
        <w:rPr>
          <w:spacing w:val="-3"/>
          <w:sz w:val="20"/>
        </w:rPr>
        <w:t xml:space="preserve"> </w:t>
      </w:r>
      <w:r>
        <w:rPr>
          <w:sz w:val="20"/>
        </w:rPr>
        <w:t>to</w:t>
      </w:r>
      <w:r>
        <w:rPr>
          <w:spacing w:val="-4"/>
          <w:sz w:val="20"/>
        </w:rPr>
        <w:t xml:space="preserve"> </w:t>
      </w:r>
      <w:r>
        <w:rPr>
          <w:sz w:val="20"/>
        </w:rPr>
        <w:t>coach</w:t>
      </w:r>
      <w:r>
        <w:rPr>
          <w:spacing w:val="-4"/>
          <w:sz w:val="20"/>
        </w:rPr>
        <w:t xml:space="preserve"> </w:t>
      </w:r>
      <w:r>
        <w:rPr>
          <w:sz w:val="20"/>
        </w:rPr>
        <w:t>it</w:t>
      </w:r>
      <w:r>
        <w:rPr>
          <w:spacing w:val="-4"/>
          <w:sz w:val="20"/>
        </w:rPr>
        <w:t xml:space="preserve"> </w:t>
      </w:r>
      <w:r>
        <w:rPr>
          <w:sz w:val="20"/>
        </w:rPr>
        <w:t>then.</w:t>
      </w:r>
      <w:r>
        <w:rPr>
          <w:spacing w:val="-6"/>
          <w:sz w:val="20"/>
        </w:rPr>
        <w:t xml:space="preserve"> </w:t>
      </w:r>
      <w:r>
        <w:rPr>
          <w:sz w:val="20"/>
        </w:rPr>
        <w:t>But</w:t>
      </w:r>
      <w:r>
        <w:rPr>
          <w:spacing w:val="-3"/>
          <w:sz w:val="20"/>
        </w:rPr>
        <w:t xml:space="preserve"> </w:t>
      </w:r>
      <w:r>
        <w:rPr>
          <w:sz w:val="20"/>
        </w:rPr>
        <w:t>then</w:t>
      </w:r>
      <w:r>
        <w:rPr>
          <w:spacing w:val="1"/>
          <w:sz w:val="20"/>
        </w:rPr>
        <w:t xml:space="preserve"> </w:t>
      </w:r>
      <w:r>
        <w:rPr>
          <w:sz w:val="20"/>
        </w:rPr>
        <w:t>I</w:t>
      </w:r>
      <w:r>
        <w:rPr>
          <w:spacing w:val="-4"/>
          <w:sz w:val="20"/>
        </w:rPr>
        <w:t xml:space="preserve"> </w:t>
      </w:r>
      <w:r>
        <w:rPr>
          <w:sz w:val="20"/>
        </w:rPr>
        <w:t>go</w:t>
      </w:r>
      <w:r>
        <w:rPr>
          <w:spacing w:val="-4"/>
          <w:sz w:val="20"/>
        </w:rPr>
        <w:t xml:space="preserve"> </w:t>
      </w:r>
      <w:r>
        <w:rPr>
          <w:sz w:val="20"/>
        </w:rPr>
        <w:t>‘do</w:t>
      </w:r>
      <w:r>
        <w:rPr>
          <w:spacing w:val="-4"/>
          <w:sz w:val="20"/>
        </w:rPr>
        <w:t xml:space="preserve"> </w:t>
      </w:r>
      <w:r>
        <w:rPr>
          <w:sz w:val="20"/>
        </w:rPr>
        <w:t>you</w:t>
      </w:r>
      <w:r>
        <w:rPr>
          <w:spacing w:val="-4"/>
          <w:sz w:val="20"/>
        </w:rPr>
        <w:t xml:space="preserve"> like</w:t>
      </w:r>
    </w:p>
    <w:p w14:paraId="641C1AD5" w14:textId="77777777" w:rsidR="00805B0D" w:rsidRDefault="00234FD3">
      <w:pPr>
        <w:pStyle w:val="ListParagraph"/>
        <w:numPr>
          <w:ilvl w:val="0"/>
          <w:numId w:val="39"/>
        </w:numPr>
        <w:tabs>
          <w:tab w:val="left" w:pos="977"/>
        </w:tabs>
        <w:spacing w:line="242" w:lineRule="exact"/>
        <w:ind w:left="977" w:hanging="698"/>
        <w:rPr>
          <w:sz w:val="20"/>
        </w:rPr>
      </w:pPr>
      <w:r>
        <w:rPr>
          <w:sz w:val="20"/>
        </w:rPr>
        <w:t>this</w:t>
      </w:r>
      <w:r>
        <w:rPr>
          <w:spacing w:val="-7"/>
          <w:sz w:val="20"/>
        </w:rPr>
        <w:t xml:space="preserve"> </w:t>
      </w:r>
      <w:r>
        <w:rPr>
          <w:sz w:val="20"/>
        </w:rPr>
        <w:t>feeling?’</w:t>
      </w:r>
      <w:r>
        <w:rPr>
          <w:spacing w:val="-5"/>
          <w:sz w:val="20"/>
        </w:rPr>
        <w:t xml:space="preserve"> </w:t>
      </w:r>
      <w:r>
        <w:rPr>
          <w:sz w:val="20"/>
        </w:rPr>
        <w:t>‘do</w:t>
      </w:r>
      <w:r>
        <w:rPr>
          <w:spacing w:val="-5"/>
          <w:sz w:val="20"/>
        </w:rPr>
        <w:t xml:space="preserve"> </w:t>
      </w:r>
      <w:r>
        <w:rPr>
          <w:sz w:val="20"/>
        </w:rPr>
        <w:t>you</w:t>
      </w:r>
      <w:r>
        <w:rPr>
          <w:spacing w:val="-5"/>
          <w:sz w:val="20"/>
        </w:rPr>
        <w:t xml:space="preserve"> </w:t>
      </w:r>
      <w:r>
        <w:rPr>
          <w:sz w:val="20"/>
        </w:rPr>
        <w:t>like</w:t>
      </w:r>
      <w:r>
        <w:rPr>
          <w:spacing w:val="-7"/>
          <w:sz w:val="20"/>
        </w:rPr>
        <w:t xml:space="preserve"> </w:t>
      </w:r>
      <w:r>
        <w:rPr>
          <w:sz w:val="20"/>
        </w:rPr>
        <w:t>feeling</w:t>
      </w:r>
      <w:r>
        <w:rPr>
          <w:spacing w:val="-4"/>
          <w:sz w:val="20"/>
        </w:rPr>
        <w:t xml:space="preserve"> </w:t>
      </w:r>
      <w:r>
        <w:rPr>
          <w:sz w:val="20"/>
        </w:rPr>
        <w:t>like</w:t>
      </w:r>
      <w:r>
        <w:rPr>
          <w:spacing w:val="-7"/>
          <w:sz w:val="20"/>
        </w:rPr>
        <w:t xml:space="preserve"> </w:t>
      </w:r>
      <w:r>
        <w:rPr>
          <w:sz w:val="20"/>
        </w:rPr>
        <w:t>this?’</w:t>
      </w:r>
      <w:r>
        <w:rPr>
          <w:spacing w:val="-5"/>
          <w:sz w:val="20"/>
        </w:rPr>
        <w:t xml:space="preserve"> </w:t>
      </w:r>
      <w:r>
        <w:rPr>
          <w:sz w:val="20"/>
        </w:rPr>
        <w:t>‘ok</w:t>
      </w:r>
      <w:r>
        <w:rPr>
          <w:spacing w:val="-6"/>
          <w:sz w:val="20"/>
        </w:rPr>
        <w:t xml:space="preserve"> </w:t>
      </w:r>
      <w:r>
        <w:rPr>
          <w:sz w:val="20"/>
        </w:rPr>
        <w:t>you’ve</w:t>
      </w:r>
      <w:r>
        <w:rPr>
          <w:spacing w:val="-7"/>
          <w:sz w:val="20"/>
        </w:rPr>
        <w:t xml:space="preserve"> </w:t>
      </w:r>
      <w:r>
        <w:rPr>
          <w:sz w:val="20"/>
        </w:rPr>
        <w:t>got</w:t>
      </w:r>
      <w:r>
        <w:rPr>
          <w:spacing w:val="-3"/>
          <w:sz w:val="20"/>
        </w:rPr>
        <w:t xml:space="preserve"> </w:t>
      </w:r>
      <w:r>
        <w:rPr>
          <w:sz w:val="20"/>
        </w:rPr>
        <w:t>to</w:t>
      </w:r>
      <w:r>
        <w:rPr>
          <w:spacing w:val="-5"/>
          <w:sz w:val="20"/>
        </w:rPr>
        <w:t xml:space="preserve"> </w:t>
      </w:r>
      <w:r>
        <w:rPr>
          <w:sz w:val="20"/>
        </w:rPr>
        <w:t>maintain</w:t>
      </w:r>
      <w:r>
        <w:rPr>
          <w:spacing w:val="-5"/>
          <w:sz w:val="20"/>
        </w:rPr>
        <w:t xml:space="preserve"> </w:t>
      </w:r>
      <w:r>
        <w:rPr>
          <w:sz w:val="20"/>
        </w:rPr>
        <w:t>this,</w:t>
      </w:r>
      <w:r>
        <w:rPr>
          <w:spacing w:val="-7"/>
          <w:sz w:val="20"/>
        </w:rPr>
        <w:t xml:space="preserve"> </w:t>
      </w:r>
      <w:r>
        <w:rPr>
          <w:spacing w:val="-5"/>
          <w:sz w:val="20"/>
        </w:rPr>
        <w:t>so</w:t>
      </w:r>
    </w:p>
    <w:p w14:paraId="641C1AD6" w14:textId="77777777" w:rsidR="00805B0D" w:rsidRDefault="00234FD3">
      <w:pPr>
        <w:pStyle w:val="ListParagraph"/>
        <w:numPr>
          <w:ilvl w:val="0"/>
          <w:numId w:val="39"/>
        </w:numPr>
        <w:tabs>
          <w:tab w:val="left" w:pos="977"/>
        </w:tabs>
        <w:ind w:left="977" w:hanging="698"/>
        <w:rPr>
          <w:sz w:val="20"/>
        </w:rPr>
      </w:pPr>
      <w:r>
        <w:rPr>
          <w:sz w:val="20"/>
        </w:rPr>
        <w:t>what</w:t>
      </w:r>
      <w:r>
        <w:rPr>
          <w:spacing w:val="-4"/>
          <w:sz w:val="20"/>
        </w:rPr>
        <w:t xml:space="preserve"> </w:t>
      </w:r>
      <w:r>
        <w:rPr>
          <w:sz w:val="20"/>
        </w:rPr>
        <w:t>I</w:t>
      </w:r>
      <w:r>
        <w:rPr>
          <w:spacing w:val="-6"/>
          <w:sz w:val="20"/>
        </w:rPr>
        <w:t xml:space="preserve"> </w:t>
      </w:r>
      <w:r>
        <w:rPr>
          <w:sz w:val="20"/>
        </w:rPr>
        <w:t>want</w:t>
      </w:r>
      <w:r>
        <w:rPr>
          <w:spacing w:val="-4"/>
          <w:sz w:val="20"/>
        </w:rPr>
        <w:t xml:space="preserve"> </w:t>
      </w:r>
      <w:r>
        <w:rPr>
          <w:sz w:val="20"/>
        </w:rPr>
        <w:t>you</w:t>
      </w:r>
      <w:r>
        <w:rPr>
          <w:spacing w:val="-4"/>
          <w:sz w:val="20"/>
        </w:rPr>
        <w:t xml:space="preserve"> </w:t>
      </w:r>
      <w:r>
        <w:rPr>
          <w:sz w:val="20"/>
        </w:rPr>
        <w:t>to</w:t>
      </w:r>
      <w:r>
        <w:rPr>
          <w:spacing w:val="-5"/>
          <w:sz w:val="20"/>
        </w:rPr>
        <w:t xml:space="preserve"> </w:t>
      </w:r>
      <w:r>
        <w:rPr>
          <w:sz w:val="20"/>
        </w:rPr>
        <w:t>do</w:t>
      </w:r>
      <w:r>
        <w:rPr>
          <w:spacing w:val="-4"/>
          <w:sz w:val="20"/>
        </w:rPr>
        <w:t xml:space="preserve"> </w:t>
      </w:r>
      <w:r>
        <w:rPr>
          <w:sz w:val="20"/>
        </w:rPr>
        <w:t>every</w:t>
      </w:r>
      <w:r>
        <w:rPr>
          <w:spacing w:val="-5"/>
          <w:sz w:val="20"/>
        </w:rPr>
        <w:t xml:space="preserve"> </w:t>
      </w:r>
      <w:r>
        <w:rPr>
          <w:sz w:val="20"/>
        </w:rPr>
        <w:t>morning</w:t>
      </w:r>
      <w:r>
        <w:rPr>
          <w:spacing w:val="-4"/>
          <w:sz w:val="20"/>
        </w:rPr>
        <w:t xml:space="preserve"> </w:t>
      </w:r>
      <w:r>
        <w:rPr>
          <w:sz w:val="20"/>
        </w:rPr>
        <w:t>is</w:t>
      </w:r>
      <w:r>
        <w:rPr>
          <w:spacing w:val="-2"/>
          <w:sz w:val="20"/>
        </w:rPr>
        <w:t xml:space="preserve"> </w:t>
      </w:r>
      <w:r>
        <w:rPr>
          <w:sz w:val="20"/>
        </w:rPr>
        <w:t>this</w:t>
      </w:r>
      <w:r>
        <w:rPr>
          <w:spacing w:val="-6"/>
          <w:sz w:val="20"/>
        </w:rPr>
        <w:t xml:space="preserve"> </w:t>
      </w:r>
      <w:r>
        <w:rPr>
          <w:sz w:val="20"/>
        </w:rPr>
        <w:t>diaphragm</w:t>
      </w:r>
      <w:r>
        <w:rPr>
          <w:spacing w:val="-5"/>
          <w:sz w:val="20"/>
        </w:rPr>
        <w:t xml:space="preserve"> </w:t>
      </w:r>
      <w:r>
        <w:rPr>
          <w:sz w:val="20"/>
        </w:rPr>
        <w:t>release’</w:t>
      </w:r>
      <w:r>
        <w:rPr>
          <w:spacing w:val="-4"/>
          <w:sz w:val="20"/>
        </w:rPr>
        <w:t xml:space="preserve"> </w:t>
      </w:r>
      <w:r>
        <w:rPr>
          <w:sz w:val="20"/>
        </w:rPr>
        <w:t>or</w:t>
      </w:r>
      <w:r>
        <w:rPr>
          <w:spacing w:val="-3"/>
          <w:sz w:val="20"/>
        </w:rPr>
        <w:t xml:space="preserve"> </w:t>
      </w:r>
      <w:r>
        <w:rPr>
          <w:spacing w:val="-2"/>
          <w:sz w:val="20"/>
        </w:rPr>
        <w:t>whatever</w:t>
      </w:r>
    </w:p>
    <w:p w14:paraId="641C1AD7" w14:textId="77777777" w:rsidR="00805B0D" w:rsidRDefault="00234FD3">
      <w:pPr>
        <w:pStyle w:val="ListParagraph"/>
        <w:numPr>
          <w:ilvl w:val="0"/>
          <w:numId w:val="39"/>
        </w:numPr>
        <w:tabs>
          <w:tab w:val="left" w:pos="977"/>
        </w:tabs>
        <w:ind w:left="977" w:hanging="698"/>
        <w:rPr>
          <w:sz w:val="20"/>
        </w:rPr>
      </w:pPr>
      <w:r>
        <w:rPr>
          <w:sz w:val="20"/>
        </w:rPr>
        <w:t>which</w:t>
      </w:r>
      <w:r>
        <w:rPr>
          <w:spacing w:val="-5"/>
          <w:sz w:val="20"/>
        </w:rPr>
        <w:t xml:space="preserve"> </w:t>
      </w:r>
      <w:r>
        <w:rPr>
          <w:sz w:val="20"/>
        </w:rPr>
        <w:t>one</w:t>
      </w:r>
      <w:r>
        <w:rPr>
          <w:spacing w:val="-4"/>
          <w:sz w:val="20"/>
        </w:rPr>
        <w:t xml:space="preserve"> </w:t>
      </w:r>
      <w:r>
        <w:rPr>
          <w:sz w:val="20"/>
        </w:rPr>
        <w:t>working</w:t>
      </w:r>
      <w:r>
        <w:rPr>
          <w:spacing w:val="-4"/>
          <w:sz w:val="20"/>
        </w:rPr>
        <w:t xml:space="preserve"> </w:t>
      </w:r>
      <w:r>
        <w:rPr>
          <w:sz w:val="20"/>
        </w:rPr>
        <w:t>there</w:t>
      </w:r>
      <w:r>
        <w:rPr>
          <w:spacing w:val="-6"/>
          <w:sz w:val="20"/>
        </w:rPr>
        <w:t xml:space="preserve"> </w:t>
      </w:r>
      <w:r>
        <w:rPr>
          <w:sz w:val="20"/>
        </w:rPr>
        <w:t>and</w:t>
      </w:r>
      <w:r>
        <w:rPr>
          <w:spacing w:val="-4"/>
          <w:sz w:val="20"/>
        </w:rPr>
        <w:t xml:space="preserve"> </w:t>
      </w:r>
      <w:r>
        <w:rPr>
          <w:sz w:val="20"/>
        </w:rPr>
        <w:t>I</w:t>
      </w:r>
      <w:r>
        <w:rPr>
          <w:spacing w:val="-3"/>
          <w:sz w:val="20"/>
        </w:rPr>
        <w:t xml:space="preserve"> </w:t>
      </w:r>
      <w:r>
        <w:rPr>
          <w:sz w:val="20"/>
        </w:rPr>
        <w:t>want</w:t>
      </w:r>
      <w:r>
        <w:rPr>
          <w:spacing w:val="-3"/>
          <w:sz w:val="20"/>
        </w:rPr>
        <w:t xml:space="preserve"> </w:t>
      </w:r>
      <w:r>
        <w:rPr>
          <w:sz w:val="20"/>
        </w:rPr>
        <w:t>you</w:t>
      </w:r>
      <w:r>
        <w:rPr>
          <w:spacing w:val="-4"/>
          <w:sz w:val="20"/>
        </w:rPr>
        <w:t xml:space="preserve"> </w:t>
      </w:r>
      <w:r>
        <w:rPr>
          <w:sz w:val="20"/>
        </w:rPr>
        <w:t>to</w:t>
      </w:r>
      <w:r>
        <w:rPr>
          <w:spacing w:val="-6"/>
          <w:sz w:val="20"/>
        </w:rPr>
        <w:t xml:space="preserve"> </w:t>
      </w:r>
      <w:r>
        <w:rPr>
          <w:sz w:val="20"/>
        </w:rPr>
        <w:t>breathe</w:t>
      </w:r>
      <w:r>
        <w:rPr>
          <w:spacing w:val="-6"/>
          <w:sz w:val="20"/>
        </w:rPr>
        <w:t xml:space="preserve"> </w:t>
      </w:r>
      <w:r>
        <w:rPr>
          <w:sz w:val="20"/>
        </w:rPr>
        <w:t>in</w:t>
      </w:r>
      <w:r>
        <w:rPr>
          <w:spacing w:val="-3"/>
          <w:sz w:val="20"/>
        </w:rPr>
        <w:t xml:space="preserve"> </w:t>
      </w:r>
      <w:r>
        <w:rPr>
          <w:sz w:val="20"/>
        </w:rPr>
        <w:t>through</w:t>
      </w:r>
      <w:r>
        <w:rPr>
          <w:spacing w:val="-3"/>
          <w:sz w:val="20"/>
        </w:rPr>
        <w:t xml:space="preserve"> </w:t>
      </w:r>
      <w:r>
        <w:rPr>
          <w:sz w:val="20"/>
        </w:rPr>
        <w:t>your</w:t>
      </w:r>
      <w:r>
        <w:rPr>
          <w:spacing w:val="-6"/>
          <w:sz w:val="20"/>
        </w:rPr>
        <w:t xml:space="preserve"> </w:t>
      </w:r>
      <w:r>
        <w:rPr>
          <w:sz w:val="20"/>
        </w:rPr>
        <w:t>nose</w:t>
      </w:r>
      <w:r>
        <w:rPr>
          <w:spacing w:val="-6"/>
          <w:sz w:val="20"/>
        </w:rPr>
        <w:t xml:space="preserve"> </w:t>
      </w:r>
      <w:r>
        <w:rPr>
          <w:spacing w:val="-5"/>
          <w:sz w:val="20"/>
        </w:rPr>
        <w:t>and</w:t>
      </w:r>
    </w:p>
    <w:p w14:paraId="641C1AD8" w14:textId="77777777" w:rsidR="00805B0D" w:rsidRDefault="00234FD3">
      <w:pPr>
        <w:pStyle w:val="ListParagraph"/>
        <w:numPr>
          <w:ilvl w:val="0"/>
          <w:numId w:val="39"/>
        </w:numPr>
        <w:tabs>
          <w:tab w:val="left" w:pos="977"/>
        </w:tabs>
        <w:spacing w:line="242" w:lineRule="exact"/>
        <w:ind w:left="977" w:hanging="698"/>
        <w:rPr>
          <w:sz w:val="20"/>
        </w:rPr>
      </w:pPr>
      <w:r>
        <w:rPr>
          <w:sz w:val="20"/>
        </w:rPr>
        <w:t>breathe</w:t>
      </w:r>
      <w:r>
        <w:rPr>
          <w:spacing w:val="-4"/>
          <w:sz w:val="20"/>
        </w:rPr>
        <w:t xml:space="preserve"> </w:t>
      </w:r>
      <w:r>
        <w:rPr>
          <w:sz w:val="20"/>
        </w:rPr>
        <w:t>out</w:t>
      </w:r>
      <w:r>
        <w:rPr>
          <w:spacing w:val="-4"/>
          <w:sz w:val="20"/>
        </w:rPr>
        <w:t xml:space="preserve"> </w:t>
      </w:r>
      <w:r>
        <w:rPr>
          <w:sz w:val="20"/>
        </w:rPr>
        <w:t>through</w:t>
      </w:r>
      <w:r>
        <w:rPr>
          <w:spacing w:val="-4"/>
          <w:sz w:val="20"/>
        </w:rPr>
        <w:t xml:space="preserve"> </w:t>
      </w:r>
      <w:r>
        <w:rPr>
          <w:sz w:val="20"/>
        </w:rPr>
        <w:t>a</w:t>
      </w:r>
      <w:r>
        <w:rPr>
          <w:spacing w:val="-5"/>
          <w:sz w:val="20"/>
        </w:rPr>
        <w:t xml:space="preserve"> </w:t>
      </w:r>
      <w:r>
        <w:rPr>
          <w:sz w:val="20"/>
        </w:rPr>
        <w:t>straw</w:t>
      </w:r>
      <w:r>
        <w:rPr>
          <w:spacing w:val="-3"/>
          <w:sz w:val="20"/>
        </w:rPr>
        <w:t xml:space="preserve"> </w:t>
      </w:r>
      <w:r>
        <w:rPr>
          <w:sz w:val="20"/>
        </w:rPr>
        <w:t>or</w:t>
      </w:r>
      <w:r>
        <w:rPr>
          <w:spacing w:val="-6"/>
          <w:sz w:val="20"/>
        </w:rPr>
        <w:t xml:space="preserve"> </w:t>
      </w:r>
      <w:r>
        <w:rPr>
          <w:sz w:val="20"/>
        </w:rPr>
        <w:t>hum</w:t>
      </w:r>
      <w:r>
        <w:rPr>
          <w:spacing w:val="-4"/>
          <w:sz w:val="20"/>
        </w:rPr>
        <w:t xml:space="preserve"> </w:t>
      </w:r>
      <w:r>
        <w:rPr>
          <w:sz w:val="20"/>
        </w:rPr>
        <w:t>and</w:t>
      </w:r>
      <w:r>
        <w:rPr>
          <w:spacing w:val="-4"/>
          <w:sz w:val="20"/>
        </w:rPr>
        <w:t xml:space="preserve"> </w:t>
      </w:r>
      <w:r>
        <w:rPr>
          <w:sz w:val="20"/>
        </w:rPr>
        <w:t>do</w:t>
      </w:r>
      <w:r>
        <w:rPr>
          <w:spacing w:val="-6"/>
          <w:sz w:val="20"/>
        </w:rPr>
        <w:t xml:space="preserve"> </w:t>
      </w:r>
      <w:r>
        <w:rPr>
          <w:sz w:val="20"/>
        </w:rPr>
        <w:t>that</w:t>
      </w:r>
      <w:r>
        <w:rPr>
          <w:spacing w:val="-4"/>
          <w:sz w:val="20"/>
        </w:rPr>
        <w:t xml:space="preserve"> </w:t>
      </w:r>
      <w:r>
        <w:rPr>
          <w:sz w:val="20"/>
        </w:rPr>
        <w:t>10</w:t>
      </w:r>
      <w:r>
        <w:rPr>
          <w:spacing w:val="-5"/>
          <w:sz w:val="20"/>
        </w:rPr>
        <w:t xml:space="preserve"> </w:t>
      </w:r>
      <w:r>
        <w:rPr>
          <w:sz w:val="20"/>
        </w:rPr>
        <w:t>times</w:t>
      </w:r>
      <w:r>
        <w:rPr>
          <w:spacing w:val="-4"/>
          <w:sz w:val="20"/>
        </w:rPr>
        <w:t xml:space="preserve"> </w:t>
      </w:r>
      <w:r>
        <w:rPr>
          <w:sz w:val="20"/>
        </w:rPr>
        <w:t>and</w:t>
      </w:r>
      <w:r>
        <w:rPr>
          <w:spacing w:val="-3"/>
          <w:sz w:val="20"/>
        </w:rPr>
        <w:t xml:space="preserve"> </w:t>
      </w:r>
      <w:r>
        <w:rPr>
          <w:sz w:val="20"/>
        </w:rPr>
        <w:t>just</w:t>
      </w:r>
      <w:r>
        <w:rPr>
          <w:spacing w:val="-5"/>
          <w:sz w:val="20"/>
        </w:rPr>
        <w:t xml:space="preserve"> </w:t>
      </w:r>
      <w:r>
        <w:rPr>
          <w:sz w:val="20"/>
        </w:rPr>
        <w:t>see</w:t>
      </w:r>
      <w:r>
        <w:rPr>
          <w:spacing w:val="-2"/>
          <w:sz w:val="20"/>
        </w:rPr>
        <w:t xml:space="preserve"> </w:t>
      </w:r>
      <w:r>
        <w:rPr>
          <w:sz w:val="20"/>
        </w:rPr>
        <w:t>how</w:t>
      </w:r>
      <w:r>
        <w:rPr>
          <w:spacing w:val="-5"/>
          <w:sz w:val="20"/>
        </w:rPr>
        <w:t xml:space="preserve"> </w:t>
      </w:r>
      <w:r>
        <w:rPr>
          <w:spacing w:val="-4"/>
          <w:sz w:val="20"/>
        </w:rPr>
        <w:t>that</w:t>
      </w:r>
    </w:p>
    <w:p w14:paraId="641C1AD9" w14:textId="77777777" w:rsidR="00805B0D" w:rsidRDefault="00234FD3">
      <w:pPr>
        <w:pStyle w:val="ListParagraph"/>
        <w:numPr>
          <w:ilvl w:val="0"/>
          <w:numId w:val="39"/>
        </w:numPr>
        <w:tabs>
          <w:tab w:val="left" w:pos="977"/>
        </w:tabs>
        <w:spacing w:line="242" w:lineRule="exact"/>
        <w:ind w:left="977" w:hanging="698"/>
        <w:rPr>
          <w:sz w:val="20"/>
        </w:rPr>
      </w:pPr>
      <w:r>
        <w:rPr>
          <w:sz w:val="20"/>
        </w:rPr>
        <w:t>makes</w:t>
      </w:r>
      <w:r>
        <w:rPr>
          <w:spacing w:val="-5"/>
          <w:sz w:val="20"/>
        </w:rPr>
        <w:t xml:space="preserve"> </w:t>
      </w:r>
      <w:r>
        <w:rPr>
          <w:sz w:val="20"/>
        </w:rPr>
        <w:t>you</w:t>
      </w:r>
      <w:r>
        <w:rPr>
          <w:spacing w:val="-5"/>
          <w:sz w:val="20"/>
        </w:rPr>
        <w:t xml:space="preserve"> </w:t>
      </w:r>
      <w:r>
        <w:rPr>
          <w:sz w:val="20"/>
        </w:rPr>
        <w:t>feel.</w:t>
      </w:r>
      <w:r>
        <w:rPr>
          <w:spacing w:val="-6"/>
          <w:sz w:val="20"/>
        </w:rPr>
        <w:t xml:space="preserve"> </w:t>
      </w:r>
      <w:r>
        <w:rPr>
          <w:sz w:val="20"/>
        </w:rPr>
        <w:t>So</w:t>
      </w:r>
      <w:r>
        <w:rPr>
          <w:spacing w:val="-5"/>
          <w:sz w:val="20"/>
        </w:rPr>
        <w:t xml:space="preserve"> </w:t>
      </w:r>
      <w:r>
        <w:rPr>
          <w:sz w:val="20"/>
        </w:rPr>
        <w:t>it’s</w:t>
      </w:r>
      <w:r>
        <w:rPr>
          <w:spacing w:val="-4"/>
          <w:sz w:val="20"/>
        </w:rPr>
        <w:t xml:space="preserve"> </w:t>
      </w:r>
      <w:r>
        <w:rPr>
          <w:sz w:val="20"/>
        </w:rPr>
        <w:t>really</w:t>
      </w:r>
      <w:r>
        <w:rPr>
          <w:spacing w:val="-6"/>
          <w:sz w:val="20"/>
        </w:rPr>
        <w:t xml:space="preserve"> </w:t>
      </w:r>
      <w:r>
        <w:rPr>
          <w:sz w:val="20"/>
        </w:rPr>
        <w:t>nice</w:t>
      </w:r>
      <w:r>
        <w:rPr>
          <w:spacing w:val="-6"/>
          <w:sz w:val="20"/>
        </w:rPr>
        <w:t xml:space="preserve"> </w:t>
      </w:r>
      <w:r>
        <w:rPr>
          <w:sz w:val="20"/>
        </w:rPr>
        <w:t>and</w:t>
      </w:r>
      <w:r>
        <w:rPr>
          <w:spacing w:val="-5"/>
          <w:sz w:val="20"/>
        </w:rPr>
        <w:t xml:space="preserve"> </w:t>
      </w:r>
      <w:r>
        <w:rPr>
          <w:sz w:val="20"/>
        </w:rPr>
        <w:t>gentle,</w:t>
      </w:r>
      <w:r>
        <w:rPr>
          <w:spacing w:val="-5"/>
          <w:sz w:val="20"/>
        </w:rPr>
        <w:t xml:space="preserve"> </w:t>
      </w:r>
      <w:r>
        <w:rPr>
          <w:sz w:val="20"/>
        </w:rPr>
        <w:t>yeah.</w:t>
      </w:r>
      <w:r>
        <w:rPr>
          <w:spacing w:val="-6"/>
          <w:sz w:val="20"/>
        </w:rPr>
        <w:t xml:space="preserve"> </w:t>
      </w:r>
      <w:r>
        <w:rPr>
          <w:sz w:val="20"/>
        </w:rPr>
        <w:t>Nadi</w:t>
      </w:r>
      <w:r>
        <w:rPr>
          <w:spacing w:val="-4"/>
          <w:sz w:val="20"/>
        </w:rPr>
        <w:t xml:space="preserve"> </w:t>
      </w:r>
      <w:r>
        <w:rPr>
          <w:sz w:val="20"/>
        </w:rPr>
        <w:t>shodhan</w:t>
      </w:r>
      <w:r>
        <w:rPr>
          <w:spacing w:val="-4"/>
          <w:sz w:val="20"/>
        </w:rPr>
        <w:t xml:space="preserve"> </w:t>
      </w:r>
      <w:r>
        <w:rPr>
          <w:sz w:val="20"/>
        </w:rPr>
        <w:t>is</w:t>
      </w:r>
      <w:r>
        <w:rPr>
          <w:spacing w:val="-3"/>
          <w:sz w:val="20"/>
        </w:rPr>
        <w:t xml:space="preserve"> </w:t>
      </w:r>
      <w:r>
        <w:rPr>
          <w:sz w:val="20"/>
        </w:rPr>
        <w:t>which</w:t>
      </w:r>
      <w:r>
        <w:rPr>
          <w:spacing w:val="-6"/>
          <w:sz w:val="20"/>
        </w:rPr>
        <w:t xml:space="preserve"> </w:t>
      </w:r>
      <w:r>
        <w:rPr>
          <w:spacing w:val="-5"/>
          <w:sz w:val="20"/>
        </w:rPr>
        <w:t>the</w:t>
      </w:r>
    </w:p>
    <w:p w14:paraId="641C1ADA" w14:textId="77777777" w:rsidR="00805B0D" w:rsidRDefault="00234FD3">
      <w:pPr>
        <w:pStyle w:val="ListParagraph"/>
        <w:numPr>
          <w:ilvl w:val="0"/>
          <w:numId w:val="39"/>
        </w:numPr>
        <w:tabs>
          <w:tab w:val="left" w:pos="977"/>
        </w:tabs>
        <w:ind w:left="977" w:hanging="698"/>
        <w:rPr>
          <w:sz w:val="20"/>
        </w:rPr>
      </w:pPr>
      <w:r>
        <w:rPr>
          <w:sz w:val="20"/>
        </w:rPr>
        <w:t>alternate</w:t>
      </w:r>
      <w:r>
        <w:rPr>
          <w:spacing w:val="-5"/>
          <w:sz w:val="20"/>
        </w:rPr>
        <w:t xml:space="preserve"> </w:t>
      </w:r>
      <w:r>
        <w:rPr>
          <w:sz w:val="20"/>
        </w:rPr>
        <w:t>nostril</w:t>
      </w:r>
      <w:r>
        <w:rPr>
          <w:spacing w:val="-5"/>
          <w:sz w:val="20"/>
        </w:rPr>
        <w:t xml:space="preserve"> </w:t>
      </w:r>
      <w:r>
        <w:rPr>
          <w:sz w:val="20"/>
        </w:rPr>
        <w:t>breathing</w:t>
      </w:r>
      <w:r>
        <w:rPr>
          <w:spacing w:val="-6"/>
          <w:sz w:val="20"/>
        </w:rPr>
        <w:t xml:space="preserve"> </w:t>
      </w:r>
      <w:r>
        <w:rPr>
          <w:sz w:val="20"/>
        </w:rPr>
        <w:t>I</w:t>
      </w:r>
      <w:r>
        <w:rPr>
          <w:spacing w:val="-6"/>
          <w:sz w:val="20"/>
        </w:rPr>
        <w:t xml:space="preserve"> </w:t>
      </w:r>
      <w:r>
        <w:rPr>
          <w:sz w:val="20"/>
        </w:rPr>
        <w:t>would</w:t>
      </w:r>
      <w:r>
        <w:rPr>
          <w:spacing w:val="-5"/>
          <w:sz w:val="20"/>
        </w:rPr>
        <w:t xml:space="preserve"> </w:t>
      </w:r>
      <w:r>
        <w:rPr>
          <w:sz w:val="20"/>
        </w:rPr>
        <w:t>use</w:t>
      </w:r>
      <w:r>
        <w:rPr>
          <w:spacing w:val="-7"/>
          <w:sz w:val="20"/>
        </w:rPr>
        <w:t xml:space="preserve"> </w:t>
      </w:r>
      <w:r>
        <w:rPr>
          <w:sz w:val="20"/>
        </w:rPr>
        <w:t>with</w:t>
      </w:r>
      <w:r>
        <w:rPr>
          <w:spacing w:val="-5"/>
          <w:sz w:val="20"/>
        </w:rPr>
        <w:t xml:space="preserve"> </w:t>
      </w:r>
      <w:r>
        <w:rPr>
          <w:sz w:val="20"/>
        </w:rPr>
        <w:t>my</w:t>
      </w:r>
      <w:r>
        <w:rPr>
          <w:spacing w:val="-2"/>
          <w:sz w:val="20"/>
        </w:rPr>
        <w:t xml:space="preserve"> </w:t>
      </w:r>
      <w:r>
        <w:rPr>
          <w:sz w:val="20"/>
        </w:rPr>
        <w:t>clients</w:t>
      </w:r>
      <w:r>
        <w:rPr>
          <w:spacing w:val="-7"/>
          <w:sz w:val="20"/>
        </w:rPr>
        <w:t xml:space="preserve"> </w:t>
      </w:r>
      <w:r>
        <w:rPr>
          <w:sz w:val="20"/>
        </w:rPr>
        <w:t>who</w:t>
      </w:r>
      <w:r>
        <w:rPr>
          <w:spacing w:val="-7"/>
          <w:sz w:val="20"/>
        </w:rPr>
        <w:t xml:space="preserve"> </w:t>
      </w:r>
      <w:r>
        <w:rPr>
          <w:sz w:val="20"/>
        </w:rPr>
        <w:t>are</w:t>
      </w:r>
      <w:r>
        <w:rPr>
          <w:spacing w:val="-5"/>
          <w:sz w:val="20"/>
        </w:rPr>
        <w:t xml:space="preserve"> </w:t>
      </w:r>
      <w:r>
        <w:rPr>
          <w:sz w:val="20"/>
        </w:rPr>
        <w:t>also</w:t>
      </w:r>
      <w:r>
        <w:rPr>
          <w:spacing w:val="-5"/>
          <w:sz w:val="20"/>
        </w:rPr>
        <w:t xml:space="preserve"> </w:t>
      </w:r>
      <w:r>
        <w:rPr>
          <w:sz w:val="20"/>
        </w:rPr>
        <w:t>yogis</w:t>
      </w:r>
      <w:r>
        <w:rPr>
          <w:spacing w:val="-7"/>
          <w:sz w:val="20"/>
        </w:rPr>
        <w:t xml:space="preserve"> </w:t>
      </w:r>
      <w:r>
        <w:rPr>
          <w:spacing w:val="-2"/>
          <w:sz w:val="20"/>
        </w:rPr>
        <w:t>because</w:t>
      </w:r>
    </w:p>
    <w:p w14:paraId="641C1ADB" w14:textId="77777777" w:rsidR="00805B0D" w:rsidRDefault="00234FD3">
      <w:pPr>
        <w:pStyle w:val="ListParagraph"/>
        <w:numPr>
          <w:ilvl w:val="0"/>
          <w:numId w:val="39"/>
        </w:numPr>
        <w:tabs>
          <w:tab w:val="left" w:pos="977"/>
        </w:tabs>
        <w:ind w:left="977" w:hanging="698"/>
        <w:rPr>
          <w:sz w:val="20"/>
        </w:rPr>
      </w:pPr>
      <w:r>
        <w:rPr>
          <w:sz w:val="20"/>
        </w:rPr>
        <w:t>they</w:t>
      </w:r>
      <w:r>
        <w:rPr>
          <w:spacing w:val="-7"/>
          <w:sz w:val="20"/>
        </w:rPr>
        <w:t xml:space="preserve"> </w:t>
      </w:r>
      <w:r>
        <w:rPr>
          <w:sz w:val="20"/>
        </w:rPr>
        <w:t>get</w:t>
      </w:r>
      <w:r>
        <w:rPr>
          <w:spacing w:val="-4"/>
          <w:sz w:val="20"/>
        </w:rPr>
        <w:t xml:space="preserve"> </w:t>
      </w:r>
      <w:r>
        <w:rPr>
          <w:sz w:val="20"/>
        </w:rPr>
        <w:t>they’re</w:t>
      </w:r>
      <w:r>
        <w:rPr>
          <w:spacing w:val="-8"/>
          <w:sz w:val="20"/>
        </w:rPr>
        <w:t xml:space="preserve"> </w:t>
      </w:r>
      <w:r>
        <w:rPr>
          <w:sz w:val="20"/>
        </w:rPr>
        <w:t>also</w:t>
      </w:r>
      <w:r>
        <w:rPr>
          <w:spacing w:val="-8"/>
          <w:sz w:val="20"/>
        </w:rPr>
        <w:t xml:space="preserve"> </w:t>
      </w:r>
      <w:r>
        <w:rPr>
          <w:sz w:val="20"/>
        </w:rPr>
        <w:t>learning</w:t>
      </w:r>
      <w:r>
        <w:rPr>
          <w:spacing w:val="-6"/>
          <w:sz w:val="20"/>
        </w:rPr>
        <w:t xml:space="preserve"> </w:t>
      </w:r>
      <w:r>
        <w:rPr>
          <w:sz w:val="20"/>
        </w:rPr>
        <w:t>about</w:t>
      </w:r>
      <w:r>
        <w:rPr>
          <w:spacing w:val="-5"/>
          <w:sz w:val="20"/>
        </w:rPr>
        <w:t xml:space="preserve"> </w:t>
      </w:r>
      <w:r>
        <w:rPr>
          <w:sz w:val="20"/>
        </w:rPr>
        <w:t>the</w:t>
      </w:r>
      <w:r>
        <w:rPr>
          <w:spacing w:val="-8"/>
          <w:sz w:val="20"/>
        </w:rPr>
        <w:t xml:space="preserve"> </w:t>
      </w:r>
      <w:r>
        <w:rPr>
          <w:sz w:val="20"/>
        </w:rPr>
        <w:t>nervous</w:t>
      </w:r>
      <w:r>
        <w:rPr>
          <w:spacing w:val="-5"/>
          <w:sz w:val="20"/>
        </w:rPr>
        <w:t xml:space="preserve"> </w:t>
      </w:r>
      <w:r>
        <w:rPr>
          <w:sz w:val="20"/>
        </w:rPr>
        <w:t>system,</w:t>
      </w:r>
      <w:r>
        <w:rPr>
          <w:spacing w:val="-4"/>
          <w:sz w:val="20"/>
        </w:rPr>
        <w:t xml:space="preserve"> </w:t>
      </w:r>
      <w:r>
        <w:rPr>
          <w:sz w:val="20"/>
        </w:rPr>
        <w:t>the</w:t>
      </w:r>
      <w:r>
        <w:rPr>
          <w:spacing w:val="-8"/>
          <w:sz w:val="20"/>
        </w:rPr>
        <w:t xml:space="preserve"> </w:t>
      </w:r>
      <w:r>
        <w:rPr>
          <w:sz w:val="20"/>
        </w:rPr>
        <w:t>feminine,</w:t>
      </w:r>
      <w:r>
        <w:rPr>
          <w:spacing w:val="-5"/>
          <w:sz w:val="20"/>
        </w:rPr>
        <w:t xml:space="preserve"> the</w:t>
      </w:r>
    </w:p>
    <w:p w14:paraId="641C1ADC" w14:textId="77777777" w:rsidR="00805B0D" w:rsidRDefault="00234FD3">
      <w:pPr>
        <w:pStyle w:val="ListParagraph"/>
        <w:numPr>
          <w:ilvl w:val="0"/>
          <w:numId w:val="39"/>
        </w:numPr>
        <w:tabs>
          <w:tab w:val="left" w:pos="977"/>
        </w:tabs>
        <w:spacing w:line="242" w:lineRule="exact"/>
        <w:ind w:left="977" w:hanging="698"/>
        <w:rPr>
          <w:sz w:val="20"/>
        </w:rPr>
      </w:pPr>
      <w:r>
        <w:rPr>
          <w:sz w:val="20"/>
        </w:rPr>
        <w:t>masculine</w:t>
      </w:r>
      <w:r>
        <w:rPr>
          <w:spacing w:val="-4"/>
          <w:sz w:val="20"/>
        </w:rPr>
        <w:t xml:space="preserve"> </w:t>
      </w:r>
      <w:r>
        <w:rPr>
          <w:sz w:val="20"/>
        </w:rPr>
        <w:t>side</w:t>
      </w:r>
      <w:r>
        <w:rPr>
          <w:spacing w:val="-3"/>
          <w:sz w:val="20"/>
        </w:rPr>
        <w:t xml:space="preserve"> </w:t>
      </w:r>
      <w:r>
        <w:rPr>
          <w:sz w:val="20"/>
        </w:rPr>
        <w:t>of</w:t>
      </w:r>
      <w:r>
        <w:rPr>
          <w:spacing w:val="-6"/>
          <w:sz w:val="20"/>
        </w:rPr>
        <w:t xml:space="preserve"> </w:t>
      </w:r>
      <w:r>
        <w:rPr>
          <w:sz w:val="20"/>
        </w:rPr>
        <w:t>the</w:t>
      </w:r>
      <w:r>
        <w:rPr>
          <w:spacing w:val="-5"/>
          <w:sz w:val="20"/>
        </w:rPr>
        <w:t xml:space="preserve"> </w:t>
      </w:r>
      <w:r>
        <w:rPr>
          <w:sz w:val="20"/>
        </w:rPr>
        <w:t>yin</w:t>
      </w:r>
      <w:r>
        <w:rPr>
          <w:spacing w:val="-3"/>
          <w:sz w:val="20"/>
        </w:rPr>
        <w:t xml:space="preserve"> </w:t>
      </w:r>
      <w:r>
        <w:rPr>
          <w:sz w:val="20"/>
        </w:rPr>
        <w:t>the</w:t>
      </w:r>
      <w:r>
        <w:rPr>
          <w:spacing w:val="-6"/>
          <w:sz w:val="20"/>
        </w:rPr>
        <w:t xml:space="preserve"> </w:t>
      </w:r>
      <w:r>
        <w:rPr>
          <w:sz w:val="20"/>
        </w:rPr>
        <w:t>yang</w:t>
      </w:r>
      <w:r>
        <w:rPr>
          <w:spacing w:val="-3"/>
          <w:sz w:val="20"/>
        </w:rPr>
        <w:t xml:space="preserve"> </w:t>
      </w:r>
      <w:r>
        <w:rPr>
          <w:sz w:val="20"/>
        </w:rPr>
        <w:t>of</w:t>
      </w:r>
      <w:r>
        <w:rPr>
          <w:spacing w:val="-5"/>
          <w:sz w:val="20"/>
        </w:rPr>
        <w:t xml:space="preserve"> </w:t>
      </w:r>
      <w:r>
        <w:rPr>
          <w:sz w:val="20"/>
        </w:rPr>
        <w:t>their</w:t>
      </w:r>
      <w:r>
        <w:rPr>
          <w:spacing w:val="-6"/>
          <w:sz w:val="20"/>
        </w:rPr>
        <w:t xml:space="preserve"> </w:t>
      </w:r>
      <w:r>
        <w:rPr>
          <w:sz w:val="20"/>
        </w:rPr>
        <w:t>body.</w:t>
      </w:r>
      <w:r>
        <w:rPr>
          <w:spacing w:val="-5"/>
          <w:sz w:val="20"/>
        </w:rPr>
        <w:t xml:space="preserve"> </w:t>
      </w:r>
      <w:r>
        <w:rPr>
          <w:sz w:val="20"/>
        </w:rPr>
        <w:t>So</w:t>
      </w:r>
      <w:r>
        <w:rPr>
          <w:spacing w:val="-4"/>
          <w:sz w:val="20"/>
        </w:rPr>
        <w:t xml:space="preserve"> </w:t>
      </w:r>
      <w:r>
        <w:rPr>
          <w:sz w:val="20"/>
        </w:rPr>
        <w:t>that</w:t>
      </w:r>
      <w:r>
        <w:rPr>
          <w:spacing w:val="-4"/>
          <w:sz w:val="20"/>
        </w:rPr>
        <w:t xml:space="preserve"> </w:t>
      </w:r>
      <w:r>
        <w:rPr>
          <w:sz w:val="20"/>
        </w:rPr>
        <w:t>would</w:t>
      </w:r>
      <w:r>
        <w:rPr>
          <w:spacing w:val="-3"/>
          <w:sz w:val="20"/>
        </w:rPr>
        <w:t xml:space="preserve"> </w:t>
      </w:r>
      <w:r>
        <w:rPr>
          <w:sz w:val="20"/>
        </w:rPr>
        <w:t>be</w:t>
      </w:r>
      <w:r>
        <w:rPr>
          <w:spacing w:val="-3"/>
          <w:sz w:val="20"/>
        </w:rPr>
        <w:t xml:space="preserve"> </w:t>
      </w:r>
      <w:r>
        <w:rPr>
          <w:sz w:val="20"/>
        </w:rPr>
        <w:t>the</w:t>
      </w:r>
      <w:r>
        <w:rPr>
          <w:spacing w:val="-5"/>
          <w:sz w:val="20"/>
        </w:rPr>
        <w:t xml:space="preserve"> </w:t>
      </w:r>
      <w:r>
        <w:rPr>
          <w:sz w:val="20"/>
        </w:rPr>
        <w:t>left</w:t>
      </w:r>
      <w:r>
        <w:rPr>
          <w:spacing w:val="-3"/>
          <w:sz w:val="20"/>
        </w:rPr>
        <w:t xml:space="preserve"> </w:t>
      </w:r>
      <w:r>
        <w:rPr>
          <w:spacing w:val="-4"/>
          <w:sz w:val="20"/>
        </w:rPr>
        <w:t>side</w:t>
      </w:r>
    </w:p>
    <w:p w14:paraId="641C1ADD" w14:textId="77777777" w:rsidR="00805B0D" w:rsidRDefault="00234FD3">
      <w:pPr>
        <w:pStyle w:val="ListParagraph"/>
        <w:numPr>
          <w:ilvl w:val="0"/>
          <w:numId w:val="39"/>
        </w:numPr>
        <w:tabs>
          <w:tab w:val="left" w:pos="977"/>
        </w:tabs>
        <w:ind w:left="977" w:hanging="698"/>
        <w:rPr>
          <w:sz w:val="20"/>
        </w:rPr>
      </w:pPr>
      <w:r>
        <w:rPr>
          <w:sz w:val="20"/>
        </w:rPr>
        <w:t>energy</w:t>
      </w:r>
      <w:r>
        <w:rPr>
          <w:spacing w:val="-4"/>
          <w:sz w:val="20"/>
        </w:rPr>
        <w:t xml:space="preserve"> </w:t>
      </w:r>
      <w:r>
        <w:rPr>
          <w:sz w:val="20"/>
        </w:rPr>
        <w:t>system</w:t>
      </w:r>
      <w:r>
        <w:rPr>
          <w:spacing w:val="-6"/>
          <w:sz w:val="20"/>
        </w:rPr>
        <w:t xml:space="preserve"> </w:t>
      </w:r>
      <w:r>
        <w:rPr>
          <w:sz w:val="20"/>
        </w:rPr>
        <w:t>is</w:t>
      </w:r>
      <w:r>
        <w:rPr>
          <w:spacing w:val="-4"/>
          <w:sz w:val="20"/>
        </w:rPr>
        <w:t xml:space="preserve"> </w:t>
      </w:r>
      <w:r>
        <w:rPr>
          <w:sz w:val="20"/>
        </w:rPr>
        <w:t>considered</w:t>
      </w:r>
      <w:r>
        <w:rPr>
          <w:spacing w:val="-5"/>
          <w:sz w:val="20"/>
        </w:rPr>
        <w:t xml:space="preserve"> </w:t>
      </w:r>
      <w:r>
        <w:rPr>
          <w:sz w:val="20"/>
        </w:rPr>
        <w:t>to</w:t>
      </w:r>
      <w:r>
        <w:rPr>
          <w:spacing w:val="-7"/>
          <w:sz w:val="20"/>
        </w:rPr>
        <w:t xml:space="preserve"> </w:t>
      </w:r>
      <w:r>
        <w:rPr>
          <w:sz w:val="20"/>
        </w:rPr>
        <w:t>be</w:t>
      </w:r>
      <w:r>
        <w:rPr>
          <w:spacing w:val="-4"/>
          <w:sz w:val="20"/>
        </w:rPr>
        <w:t xml:space="preserve"> </w:t>
      </w:r>
      <w:r>
        <w:rPr>
          <w:sz w:val="20"/>
        </w:rPr>
        <w:t>the</w:t>
      </w:r>
      <w:r>
        <w:rPr>
          <w:spacing w:val="-5"/>
          <w:sz w:val="20"/>
        </w:rPr>
        <w:t xml:space="preserve"> </w:t>
      </w:r>
      <w:r>
        <w:rPr>
          <w:sz w:val="20"/>
        </w:rPr>
        <w:t>sympathetic</w:t>
      </w:r>
      <w:r>
        <w:rPr>
          <w:spacing w:val="-7"/>
          <w:sz w:val="20"/>
        </w:rPr>
        <w:t xml:space="preserve"> </w:t>
      </w:r>
      <w:r>
        <w:rPr>
          <w:sz w:val="20"/>
        </w:rPr>
        <w:t>branch</w:t>
      </w:r>
      <w:r>
        <w:rPr>
          <w:spacing w:val="-6"/>
          <w:sz w:val="20"/>
        </w:rPr>
        <w:t xml:space="preserve"> </w:t>
      </w:r>
      <w:r>
        <w:rPr>
          <w:sz w:val="20"/>
        </w:rPr>
        <w:t>of</w:t>
      </w:r>
      <w:r>
        <w:rPr>
          <w:spacing w:val="-6"/>
          <w:sz w:val="20"/>
        </w:rPr>
        <w:t xml:space="preserve"> </w:t>
      </w:r>
      <w:r>
        <w:rPr>
          <w:sz w:val="20"/>
        </w:rPr>
        <w:t>the</w:t>
      </w:r>
      <w:r>
        <w:rPr>
          <w:spacing w:val="-5"/>
          <w:sz w:val="20"/>
        </w:rPr>
        <w:t xml:space="preserve"> </w:t>
      </w:r>
      <w:r>
        <w:rPr>
          <w:sz w:val="20"/>
        </w:rPr>
        <w:t>nervous</w:t>
      </w:r>
      <w:r>
        <w:rPr>
          <w:spacing w:val="-7"/>
          <w:sz w:val="20"/>
        </w:rPr>
        <w:t xml:space="preserve"> </w:t>
      </w:r>
      <w:r>
        <w:rPr>
          <w:spacing w:val="-2"/>
          <w:sz w:val="20"/>
        </w:rPr>
        <w:t>system</w:t>
      </w:r>
    </w:p>
    <w:p w14:paraId="641C1ADE" w14:textId="77777777" w:rsidR="00805B0D" w:rsidRDefault="00234FD3">
      <w:pPr>
        <w:pStyle w:val="ListParagraph"/>
        <w:numPr>
          <w:ilvl w:val="0"/>
          <w:numId w:val="39"/>
        </w:numPr>
        <w:tabs>
          <w:tab w:val="left" w:pos="977"/>
        </w:tabs>
        <w:ind w:left="977" w:hanging="698"/>
        <w:rPr>
          <w:sz w:val="20"/>
        </w:rPr>
      </w:pPr>
      <w:r>
        <w:rPr>
          <w:sz w:val="20"/>
        </w:rPr>
        <w:t>where</w:t>
      </w:r>
      <w:r>
        <w:rPr>
          <w:spacing w:val="-6"/>
          <w:sz w:val="20"/>
        </w:rPr>
        <w:t xml:space="preserve"> </w:t>
      </w:r>
      <w:r>
        <w:rPr>
          <w:sz w:val="20"/>
        </w:rPr>
        <w:t>the</w:t>
      </w:r>
      <w:r>
        <w:rPr>
          <w:spacing w:val="-4"/>
          <w:sz w:val="20"/>
        </w:rPr>
        <w:t xml:space="preserve"> </w:t>
      </w:r>
      <w:r>
        <w:rPr>
          <w:sz w:val="20"/>
        </w:rPr>
        <w:t>right</w:t>
      </w:r>
      <w:r>
        <w:rPr>
          <w:spacing w:val="-5"/>
          <w:sz w:val="20"/>
        </w:rPr>
        <w:t xml:space="preserve"> </w:t>
      </w:r>
      <w:r>
        <w:rPr>
          <w:sz w:val="20"/>
        </w:rPr>
        <w:t>side</w:t>
      </w:r>
      <w:r>
        <w:rPr>
          <w:spacing w:val="-5"/>
          <w:sz w:val="20"/>
        </w:rPr>
        <w:t xml:space="preserve"> </w:t>
      </w:r>
      <w:r>
        <w:rPr>
          <w:sz w:val="20"/>
        </w:rPr>
        <w:t>is</w:t>
      </w:r>
      <w:r>
        <w:rPr>
          <w:spacing w:val="-3"/>
          <w:sz w:val="20"/>
        </w:rPr>
        <w:t xml:space="preserve"> </w:t>
      </w:r>
      <w:r>
        <w:rPr>
          <w:sz w:val="20"/>
        </w:rPr>
        <w:t>the</w:t>
      </w:r>
      <w:r>
        <w:rPr>
          <w:spacing w:val="-6"/>
          <w:sz w:val="20"/>
        </w:rPr>
        <w:t xml:space="preserve"> </w:t>
      </w:r>
      <w:r>
        <w:rPr>
          <w:sz w:val="20"/>
        </w:rPr>
        <w:t>sympathetic.</w:t>
      </w:r>
      <w:r>
        <w:rPr>
          <w:spacing w:val="-3"/>
          <w:sz w:val="20"/>
        </w:rPr>
        <w:t xml:space="preserve"> </w:t>
      </w:r>
      <w:r>
        <w:rPr>
          <w:sz w:val="20"/>
        </w:rPr>
        <w:t>Did</w:t>
      </w:r>
      <w:r>
        <w:rPr>
          <w:spacing w:val="-4"/>
          <w:sz w:val="20"/>
        </w:rPr>
        <w:t xml:space="preserve"> </w:t>
      </w:r>
      <w:r>
        <w:rPr>
          <w:sz w:val="20"/>
        </w:rPr>
        <w:t>I</w:t>
      </w:r>
      <w:r>
        <w:rPr>
          <w:spacing w:val="-3"/>
          <w:sz w:val="20"/>
        </w:rPr>
        <w:t xml:space="preserve"> </w:t>
      </w:r>
      <w:r>
        <w:rPr>
          <w:sz w:val="20"/>
        </w:rPr>
        <w:t>say</w:t>
      </w:r>
      <w:r>
        <w:rPr>
          <w:spacing w:val="-5"/>
          <w:sz w:val="20"/>
        </w:rPr>
        <w:t xml:space="preserve"> </w:t>
      </w:r>
      <w:r>
        <w:rPr>
          <w:sz w:val="20"/>
        </w:rPr>
        <w:t>the</w:t>
      </w:r>
      <w:r>
        <w:rPr>
          <w:spacing w:val="-4"/>
          <w:sz w:val="20"/>
        </w:rPr>
        <w:t xml:space="preserve"> </w:t>
      </w:r>
      <w:r>
        <w:rPr>
          <w:sz w:val="20"/>
        </w:rPr>
        <w:t>other</w:t>
      </w:r>
      <w:r>
        <w:rPr>
          <w:spacing w:val="-6"/>
          <w:sz w:val="20"/>
        </w:rPr>
        <w:t xml:space="preserve"> </w:t>
      </w:r>
      <w:r>
        <w:rPr>
          <w:sz w:val="20"/>
        </w:rPr>
        <w:t>way?</w:t>
      </w:r>
      <w:r>
        <w:rPr>
          <w:spacing w:val="-6"/>
          <w:sz w:val="20"/>
        </w:rPr>
        <w:t xml:space="preserve"> </w:t>
      </w:r>
      <w:r>
        <w:rPr>
          <w:spacing w:val="-2"/>
          <w:sz w:val="20"/>
        </w:rPr>
        <w:t>Parasympathetic</w:t>
      </w:r>
    </w:p>
    <w:p w14:paraId="641C1ADF" w14:textId="77777777" w:rsidR="00805B0D" w:rsidRDefault="00234FD3">
      <w:pPr>
        <w:pStyle w:val="ListParagraph"/>
        <w:numPr>
          <w:ilvl w:val="0"/>
          <w:numId w:val="39"/>
        </w:numPr>
        <w:tabs>
          <w:tab w:val="left" w:pos="977"/>
        </w:tabs>
        <w:spacing w:line="242" w:lineRule="exact"/>
        <w:ind w:left="977" w:hanging="698"/>
        <w:rPr>
          <w:sz w:val="20"/>
        </w:rPr>
      </w:pPr>
      <w:r>
        <w:rPr>
          <w:sz w:val="20"/>
        </w:rPr>
        <w:t>left,</w:t>
      </w:r>
      <w:r>
        <w:rPr>
          <w:spacing w:val="-5"/>
          <w:sz w:val="20"/>
        </w:rPr>
        <w:t xml:space="preserve"> </w:t>
      </w:r>
      <w:r>
        <w:rPr>
          <w:sz w:val="20"/>
        </w:rPr>
        <w:t>sympathetic</w:t>
      </w:r>
      <w:r>
        <w:rPr>
          <w:spacing w:val="-4"/>
          <w:sz w:val="20"/>
        </w:rPr>
        <w:t xml:space="preserve"> </w:t>
      </w:r>
      <w:r>
        <w:rPr>
          <w:sz w:val="20"/>
        </w:rPr>
        <w:t>right.</w:t>
      </w:r>
      <w:r>
        <w:rPr>
          <w:spacing w:val="-4"/>
          <w:sz w:val="20"/>
        </w:rPr>
        <w:t xml:space="preserve"> </w:t>
      </w:r>
      <w:r>
        <w:rPr>
          <w:sz w:val="20"/>
        </w:rPr>
        <w:t>So,</w:t>
      </w:r>
      <w:r>
        <w:rPr>
          <w:spacing w:val="-6"/>
          <w:sz w:val="20"/>
        </w:rPr>
        <w:t xml:space="preserve"> </w:t>
      </w:r>
      <w:r>
        <w:rPr>
          <w:sz w:val="20"/>
        </w:rPr>
        <w:t>there’s</w:t>
      </w:r>
      <w:r>
        <w:rPr>
          <w:spacing w:val="-5"/>
          <w:sz w:val="20"/>
        </w:rPr>
        <w:t xml:space="preserve"> </w:t>
      </w:r>
      <w:r>
        <w:rPr>
          <w:sz w:val="20"/>
        </w:rPr>
        <w:t>lots</w:t>
      </w:r>
      <w:r>
        <w:rPr>
          <w:spacing w:val="-4"/>
          <w:sz w:val="20"/>
        </w:rPr>
        <w:t xml:space="preserve"> </w:t>
      </w:r>
      <w:r>
        <w:rPr>
          <w:sz w:val="20"/>
        </w:rPr>
        <w:t>of</w:t>
      </w:r>
      <w:r>
        <w:rPr>
          <w:spacing w:val="-7"/>
          <w:sz w:val="20"/>
        </w:rPr>
        <w:t xml:space="preserve"> </w:t>
      </w:r>
      <w:r>
        <w:rPr>
          <w:sz w:val="20"/>
        </w:rPr>
        <w:t>different</w:t>
      </w:r>
      <w:r>
        <w:rPr>
          <w:spacing w:val="-5"/>
          <w:sz w:val="20"/>
        </w:rPr>
        <w:t xml:space="preserve"> </w:t>
      </w:r>
      <w:r>
        <w:rPr>
          <w:sz w:val="20"/>
        </w:rPr>
        <w:t>breaths</w:t>
      </w:r>
      <w:r>
        <w:rPr>
          <w:spacing w:val="-7"/>
          <w:sz w:val="20"/>
        </w:rPr>
        <w:t xml:space="preserve"> </w:t>
      </w:r>
      <w:r>
        <w:rPr>
          <w:sz w:val="20"/>
        </w:rPr>
        <w:t>I</w:t>
      </w:r>
      <w:r>
        <w:rPr>
          <w:spacing w:val="-5"/>
          <w:sz w:val="20"/>
        </w:rPr>
        <w:t xml:space="preserve"> </w:t>
      </w:r>
      <w:r>
        <w:rPr>
          <w:sz w:val="20"/>
        </w:rPr>
        <w:t>would</w:t>
      </w:r>
      <w:r>
        <w:rPr>
          <w:spacing w:val="-5"/>
          <w:sz w:val="20"/>
        </w:rPr>
        <w:t xml:space="preserve"> </w:t>
      </w:r>
      <w:r>
        <w:rPr>
          <w:sz w:val="20"/>
        </w:rPr>
        <w:t>use.</w:t>
      </w:r>
      <w:r>
        <w:rPr>
          <w:spacing w:val="-7"/>
          <w:sz w:val="20"/>
        </w:rPr>
        <w:t xml:space="preserve"> </w:t>
      </w:r>
      <w:r>
        <w:rPr>
          <w:sz w:val="20"/>
        </w:rPr>
        <w:t>I</w:t>
      </w:r>
      <w:r>
        <w:rPr>
          <w:spacing w:val="-6"/>
          <w:sz w:val="20"/>
        </w:rPr>
        <w:t xml:space="preserve"> </w:t>
      </w:r>
      <w:r>
        <w:rPr>
          <w:sz w:val="20"/>
        </w:rPr>
        <w:t>tend</w:t>
      </w:r>
      <w:r>
        <w:rPr>
          <w:spacing w:val="-5"/>
          <w:sz w:val="20"/>
        </w:rPr>
        <w:t xml:space="preserve"> not</w:t>
      </w:r>
    </w:p>
    <w:p w14:paraId="641C1AE0" w14:textId="77777777" w:rsidR="00805B0D" w:rsidRDefault="00234FD3">
      <w:pPr>
        <w:pStyle w:val="ListParagraph"/>
        <w:numPr>
          <w:ilvl w:val="0"/>
          <w:numId w:val="39"/>
        </w:numPr>
        <w:tabs>
          <w:tab w:val="left" w:pos="977"/>
        </w:tabs>
        <w:spacing w:line="243" w:lineRule="exact"/>
        <w:ind w:left="977" w:hanging="698"/>
        <w:rPr>
          <w:sz w:val="20"/>
        </w:rPr>
      </w:pPr>
      <w:r>
        <w:rPr>
          <w:sz w:val="20"/>
        </w:rPr>
        <w:t>to</w:t>
      </w:r>
      <w:r>
        <w:rPr>
          <w:spacing w:val="-7"/>
          <w:sz w:val="20"/>
        </w:rPr>
        <w:t xml:space="preserve"> </w:t>
      </w:r>
      <w:r>
        <w:rPr>
          <w:sz w:val="20"/>
        </w:rPr>
        <w:t>use</w:t>
      </w:r>
      <w:r>
        <w:rPr>
          <w:spacing w:val="-7"/>
          <w:sz w:val="20"/>
        </w:rPr>
        <w:t xml:space="preserve"> </w:t>
      </w:r>
      <w:r>
        <w:rPr>
          <w:sz w:val="20"/>
        </w:rPr>
        <w:t>any</w:t>
      </w:r>
      <w:r>
        <w:rPr>
          <w:spacing w:val="-5"/>
          <w:sz w:val="20"/>
        </w:rPr>
        <w:t xml:space="preserve"> </w:t>
      </w:r>
      <w:r>
        <w:rPr>
          <w:sz w:val="20"/>
        </w:rPr>
        <w:t>of</w:t>
      </w:r>
      <w:r>
        <w:rPr>
          <w:spacing w:val="-7"/>
          <w:sz w:val="20"/>
        </w:rPr>
        <w:t xml:space="preserve"> </w:t>
      </w:r>
      <w:r>
        <w:rPr>
          <w:sz w:val="20"/>
        </w:rPr>
        <w:t>the</w:t>
      </w:r>
      <w:r>
        <w:rPr>
          <w:spacing w:val="-7"/>
          <w:sz w:val="20"/>
        </w:rPr>
        <w:t xml:space="preserve"> </w:t>
      </w:r>
      <w:r>
        <w:rPr>
          <w:sz w:val="20"/>
        </w:rPr>
        <w:t>hyperventilations</w:t>
      </w:r>
      <w:r>
        <w:rPr>
          <w:spacing w:val="-7"/>
          <w:sz w:val="20"/>
        </w:rPr>
        <w:t xml:space="preserve"> </w:t>
      </w:r>
      <w:r>
        <w:rPr>
          <w:sz w:val="20"/>
        </w:rPr>
        <w:t>when</w:t>
      </w:r>
      <w:r>
        <w:rPr>
          <w:spacing w:val="-5"/>
          <w:sz w:val="20"/>
        </w:rPr>
        <w:t xml:space="preserve"> </w:t>
      </w:r>
      <w:r>
        <w:rPr>
          <w:sz w:val="20"/>
        </w:rPr>
        <w:t>I’m</w:t>
      </w:r>
      <w:r>
        <w:rPr>
          <w:spacing w:val="-3"/>
          <w:sz w:val="20"/>
        </w:rPr>
        <w:t xml:space="preserve"> </w:t>
      </w:r>
      <w:r>
        <w:rPr>
          <w:sz w:val="20"/>
        </w:rPr>
        <w:t>teaching</w:t>
      </w:r>
      <w:r>
        <w:rPr>
          <w:spacing w:val="-5"/>
          <w:sz w:val="20"/>
        </w:rPr>
        <w:t xml:space="preserve"> </w:t>
      </w:r>
      <w:r>
        <w:rPr>
          <w:sz w:val="20"/>
        </w:rPr>
        <w:t>breath</w:t>
      </w:r>
      <w:r>
        <w:rPr>
          <w:spacing w:val="-5"/>
          <w:sz w:val="20"/>
        </w:rPr>
        <w:t xml:space="preserve"> </w:t>
      </w:r>
      <w:r>
        <w:rPr>
          <w:sz w:val="20"/>
        </w:rPr>
        <w:t>work.</w:t>
      </w:r>
      <w:r>
        <w:rPr>
          <w:spacing w:val="-6"/>
          <w:sz w:val="20"/>
        </w:rPr>
        <w:t xml:space="preserve"> </w:t>
      </w:r>
      <w:r>
        <w:rPr>
          <w:sz w:val="20"/>
        </w:rPr>
        <w:t>That</w:t>
      </w:r>
      <w:r>
        <w:rPr>
          <w:spacing w:val="-5"/>
          <w:sz w:val="20"/>
        </w:rPr>
        <w:t xml:space="preserve"> </w:t>
      </w:r>
      <w:r>
        <w:rPr>
          <w:sz w:val="20"/>
        </w:rPr>
        <w:t>would</w:t>
      </w:r>
      <w:r>
        <w:rPr>
          <w:spacing w:val="-5"/>
          <w:sz w:val="20"/>
        </w:rPr>
        <w:t xml:space="preserve"> be</w:t>
      </w:r>
    </w:p>
    <w:p w14:paraId="641C1AE1" w14:textId="77777777" w:rsidR="00805B0D" w:rsidRDefault="00234FD3">
      <w:pPr>
        <w:pStyle w:val="ListParagraph"/>
        <w:numPr>
          <w:ilvl w:val="0"/>
          <w:numId w:val="39"/>
        </w:numPr>
        <w:tabs>
          <w:tab w:val="left" w:pos="977"/>
        </w:tabs>
        <w:ind w:left="977" w:hanging="698"/>
        <w:rPr>
          <w:sz w:val="20"/>
        </w:rPr>
      </w:pPr>
      <w:r>
        <w:rPr>
          <w:sz w:val="20"/>
        </w:rPr>
        <w:t>four</w:t>
      </w:r>
      <w:r>
        <w:rPr>
          <w:spacing w:val="-7"/>
          <w:sz w:val="20"/>
        </w:rPr>
        <w:t xml:space="preserve"> </w:t>
      </w:r>
      <w:r>
        <w:rPr>
          <w:sz w:val="20"/>
        </w:rPr>
        <w:t>breath</w:t>
      </w:r>
      <w:r>
        <w:rPr>
          <w:spacing w:val="-5"/>
          <w:sz w:val="20"/>
        </w:rPr>
        <w:t xml:space="preserve"> </w:t>
      </w:r>
      <w:r>
        <w:rPr>
          <w:sz w:val="20"/>
        </w:rPr>
        <w:t>technique</w:t>
      </w:r>
      <w:r>
        <w:rPr>
          <w:spacing w:val="-7"/>
          <w:sz w:val="20"/>
        </w:rPr>
        <w:t xml:space="preserve"> </w:t>
      </w:r>
      <w:r>
        <w:rPr>
          <w:sz w:val="20"/>
        </w:rPr>
        <w:t>and</w:t>
      </w:r>
      <w:r>
        <w:rPr>
          <w:spacing w:val="-4"/>
          <w:sz w:val="20"/>
        </w:rPr>
        <w:t xml:space="preserve"> </w:t>
      </w:r>
      <w:r>
        <w:rPr>
          <w:sz w:val="20"/>
        </w:rPr>
        <w:t>they</w:t>
      </w:r>
      <w:r>
        <w:rPr>
          <w:spacing w:val="-6"/>
          <w:sz w:val="20"/>
        </w:rPr>
        <w:t xml:space="preserve"> </w:t>
      </w:r>
      <w:r>
        <w:rPr>
          <w:sz w:val="20"/>
        </w:rPr>
        <w:t>can</w:t>
      </w:r>
      <w:r>
        <w:rPr>
          <w:spacing w:val="-3"/>
          <w:sz w:val="20"/>
        </w:rPr>
        <w:t xml:space="preserve"> </w:t>
      </w:r>
      <w:r>
        <w:rPr>
          <w:sz w:val="20"/>
        </w:rPr>
        <w:t>only</w:t>
      </w:r>
      <w:r>
        <w:rPr>
          <w:spacing w:val="-6"/>
          <w:sz w:val="20"/>
        </w:rPr>
        <w:t xml:space="preserve"> </w:t>
      </w:r>
      <w:r>
        <w:rPr>
          <w:sz w:val="20"/>
        </w:rPr>
        <w:t>learn</w:t>
      </w:r>
      <w:r>
        <w:rPr>
          <w:spacing w:val="-1"/>
          <w:sz w:val="20"/>
        </w:rPr>
        <w:t xml:space="preserve"> </w:t>
      </w:r>
      <w:r>
        <w:rPr>
          <w:sz w:val="20"/>
        </w:rPr>
        <w:t>that</w:t>
      </w:r>
      <w:r>
        <w:rPr>
          <w:spacing w:val="-5"/>
          <w:sz w:val="20"/>
        </w:rPr>
        <w:t xml:space="preserve"> </w:t>
      </w:r>
      <w:r>
        <w:rPr>
          <w:sz w:val="20"/>
        </w:rPr>
        <w:t>once</w:t>
      </w:r>
      <w:r>
        <w:rPr>
          <w:spacing w:val="-5"/>
          <w:sz w:val="20"/>
        </w:rPr>
        <w:t xml:space="preserve"> </w:t>
      </w:r>
      <w:r>
        <w:rPr>
          <w:sz w:val="20"/>
        </w:rPr>
        <w:t>they’ve</w:t>
      </w:r>
      <w:r>
        <w:rPr>
          <w:spacing w:val="-6"/>
          <w:sz w:val="20"/>
        </w:rPr>
        <w:t xml:space="preserve"> </w:t>
      </w:r>
      <w:r>
        <w:rPr>
          <w:sz w:val="20"/>
        </w:rPr>
        <w:t>got</w:t>
      </w:r>
      <w:r>
        <w:rPr>
          <w:spacing w:val="-5"/>
          <w:sz w:val="20"/>
        </w:rPr>
        <w:t xml:space="preserve"> the</w:t>
      </w:r>
    </w:p>
    <w:p w14:paraId="641C1AE2" w14:textId="77777777" w:rsidR="00805B0D" w:rsidRDefault="00234FD3">
      <w:pPr>
        <w:pStyle w:val="ListParagraph"/>
        <w:numPr>
          <w:ilvl w:val="0"/>
          <w:numId w:val="39"/>
        </w:numPr>
        <w:tabs>
          <w:tab w:val="left" w:pos="977"/>
        </w:tabs>
        <w:ind w:left="977" w:hanging="698"/>
        <w:rPr>
          <w:sz w:val="20"/>
        </w:rPr>
      </w:pPr>
      <w:r>
        <w:rPr>
          <w:sz w:val="20"/>
        </w:rPr>
        <w:t>diaphragm</w:t>
      </w:r>
      <w:r>
        <w:rPr>
          <w:spacing w:val="-7"/>
          <w:sz w:val="20"/>
        </w:rPr>
        <w:t xml:space="preserve"> </w:t>
      </w:r>
      <w:r>
        <w:rPr>
          <w:sz w:val="20"/>
        </w:rPr>
        <w:t>working</w:t>
      </w:r>
      <w:r>
        <w:rPr>
          <w:spacing w:val="-5"/>
          <w:sz w:val="20"/>
        </w:rPr>
        <w:t xml:space="preserve"> </w:t>
      </w:r>
      <w:r>
        <w:rPr>
          <w:sz w:val="20"/>
        </w:rPr>
        <w:t>well.</w:t>
      </w:r>
      <w:r>
        <w:rPr>
          <w:spacing w:val="-8"/>
          <w:sz w:val="20"/>
        </w:rPr>
        <w:t xml:space="preserve"> </w:t>
      </w:r>
      <w:r>
        <w:rPr>
          <w:sz w:val="20"/>
        </w:rPr>
        <w:t>For</w:t>
      </w:r>
      <w:r>
        <w:rPr>
          <w:spacing w:val="-7"/>
          <w:sz w:val="20"/>
        </w:rPr>
        <w:t xml:space="preserve"> </w:t>
      </w:r>
      <w:r>
        <w:rPr>
          <w:sz w:val="20"/>
        </w:rPr>
        <w:t>me</w:t>
      </w:r>
      <w:r>
        <w:rPr>
          <w:spacing w:val="-7"/>
          <w:sz w:val="20"/>
        </w:rPr>
        <w:t xml:space="preserve"> </w:t>
      </w:r>
      <w:r>
        <w:rPr>
          <w:spacing w:val="-2"/>
          <w:sz w:val="20"/>
        </w:rPr>
        <w:t>anyway.</w:t>
      </w:r>
    </w:p>
    <w:p w14:paraId="641C1AE3" w14:textId="77777777" w:rsidR="00805B0D" w:rsidRDefault="00234FD3">
      <w:pPr>
        <w:pStyle w:val="BodyText"/>
        <w:spacing w:line="255" w:lineRule="exact"/>
        <w:ind w:left="279"/>
        <w:rPr>
          <w:rFonts w:ascii="Calibri"/>
        </w:rPr>
      </w:pPr>
      <w:r>
        <w:rPr>
          <w:rFonts w:ascii="Calibri"/>
          <w:spacing w:val="-5"/>
        </w:rPr>
        <w:t>938</w:t>
      </w:r>
    </w:p>
    <w:tbl>
      <w:tblPr>
        <w:tblW w:w="0" w:type="auto"/>
        <w:tblInd w:w="236" w:type="dxa"/>
        <w:tblLayout w:type="fixed"/>
        <w:tblCellMar>
          <w:left w:w="0" w:type="dxa"/>
          <w:right w:w="0" w:type="dxa"/>
        </w:tblCellMar>
        <w:tblLook w:val="01E0" w:firstRow="1" w:lastRow="1" w:firstColumn="1" w:lastColumn="1" w:noHBand="0" w:noVBand="0"/>
      </w:tblPr>
      <w:tblGrid>
        <w:gridCol w:w="569"/>
        <w:gridCol w:w="8533"/>
      </w:tblGrid>
      <w:tr w:rsidR="00805B0D" w14:paraId="641C1AE6" w14:textId="77777777">
        <w:trPr>
          <w:trHeight w:val="266"/>
        </w:trPr>
        <w:tc>
          <w:tcPr>
            <w:tcW w:w="569" w:type="dxa"/>
          </w:tcPr>
          <w:p w14:paraId="641C1AE4" w14:textId="77777777" w:rsidR="00805B0D" w:rsidRDefault="00234FD3">
            <w:pPr>
              <w:pStyle w:val="TableParagraph"/>
              <w:spacing w:line="243" w:lineRule="exact"/>
              <w:ind w:left="50"/>
              <w:rPr>
                <w:rFonts w:ascii="Calibri"/>
              </w:rPr>
            </w:pPr>
            <w:r>
              <w:rPr>
                <w:rFonts w:ascii="Calibri"/>
                <w:spacing w:val="-5"/>
              </w:rPr>
              <w:t>939</w:t>
            </w:r>
          </w:p>
        </w:tc>
        <w:tc>
          <w:tcPr>
            <w:tcW w:w="8533" w:type="dxa"/>
          </w:tcPr>
          <w:p w14:paraId="641C1AE5" w14:textId="77777777" w:rsidR="00805B0D" w:rsidRDefault="00234FD3">
            <w:pPr>
              <w:pStyle w:val="TableParagraph"/>
              <w:tabs>
                <w:tab w:val="left" w:pos="899"/>
              </w:tabs>
              <w:spacing w:line="226" w:lineRule="exact"/>
              <w:ind w:left="179"/>
              <w:rPr>
                <w:rFonts w:ascii="Verdana"/>
                <w:b/>
                <w:sz w:val="20"/>
              </w:rPr>
            </w:pPr>
            <w:r>
              <w:rPr>
                <w:rFonts w:ascii="Verdana"/>
                <w:b/>
                <w:spacing w:val="-5"/>
                <w:sz w:val="20"/>
              </w:rPr>
              <w:t>I:</w:t>
            </w:r>
            <w:r>
              <w:rPr>
                <w:rFonts w:ascii="Verdana"/>
                <w:b/>
                <w:sz w:val="20"/>
              </w:rPr>
              <w:tab/>
              <w:t>Cool.</w:t>
            </w:r>
            <w:r>
              <w:rPr>
                <w:rFonts w:ascii="Verdana"/>
                <w:b/>
                <w:spacing w:val="-7"/>
                <w:sz w:val="20"/>
              </w:rPr>
              <w:t xml:space="preserve"> </w:t>
            </w:r>
            <w:r>
              <w:rPr>
                <w:rFonts w:ascii="Verdana"/>
                <w:b/>
                <w:sz w:val="20"/>
              </w:rPr>
              <w:t>Any</w:t>
            </w:r>
            <w:r>
              <w:rPr>
                <w:rFonts w:ascii="Verdana"/>
                <w:b/>
                <w:spacing w:val="-9"/>
                <w:sz w:val="20"/>
              </w:rPr>
              <w:t xml:space="preserve"> </w:t>
            </w:r>
            <w:r>
              <w:rPr>
                <w:rFonts w:ascii="Verdana"/>
                <w:b/>
                <w:sz w:val="20"/>
              </w:rPr>
              <w:t>other</w:t>
            </w:r>
            <w:r>
              <w:rPr>
                <w:rFonts w:ascii="Verdana"/>
                <w:b/>
                <w:spacing w:val="-9"/>
                <w:sz w:val="20"/>
              </w:rPr>
              <w:t xml:space="preserve"> </w:t>
            </w:r>
            <w:r>
              <w:rPr>
                <w:rFonts w:ascii="Verdana"/>
                <w:b/>
                <w:sz w:val="20"/>
              </w:rPr>
              <w:t>interventions</w:t>
            </w:r>
            <w:r>
              <w:rPr>
                <w:rFonts w:ascii="Verdana"/>
                <w:b/>
                <w:spacing w:val="-9"/>
                <w:sz w:val="20"/>
              </w:rPr>
              <w:t xml:space="preserve"> </w:t>
            </w:r>
            <w:r>
              <w:rPr>
                <w:rFonts w:ascii="Verdana"/>
                <w:b/>
                <w:sz w:val="20"/>
              </w:rPr>
              <w:t>or</w:t>
            </w:r>
            <w:r>
              <w:rPr>
                <w:rFonts w:ascii="Verdana"/>
                <w:b/>
                <w:spacing w:val="-9"/>
                <w:sz w:val="20"/>
              </w:rPr>
              <w:t xml:space="preserve"> </w:t>
            </w:r>
            <w:r>
              <w:rPr>
                <w:rFonts w:ascii="Verdana"/>
                <w:b/>
                <w:sz w:val="20"/>
              </w:rPr>
              <w:t>treatments?</w:t>
            </w:r>
            <w:r>
              <w:rPr>
                <w:rFonts w:ascii="Verdana"/>
                <w:b/>
                <w:spacing w:val="-9"/>
                <w:sz w:val="20"/>
              </w:rPr>
              <w:t xml:space="preserve"> </w:t>
            </w:r>
            <w:r>
              <w:rPr>
                <w:rFonts w:ascii="Verdana"/>
                <w:b/>
                <w:sz w:val="20"/>
              </w:rPr>
              <w:t>Anyone</w:t>
            </w:r>
            <w:r>
              <w:rPr>
                <w:rFonts w:ascii="Verdana"/>
                <w:b/>
                <w:spacing w:val="-11"/>
                <w:sz w:val="20"/>
              </w:rPr>
              <w:t xml:space="preserve"> </w:t>
            </w:r>
            <w:r>
              <w:rPr>
                <w:rFonts w:ascii="Verdana"/>
                <w:b/>
                <w:spacing w:val="-2"/>
                <w:sz w:val="20"/>
              </w:rPr>
              <w:t>else?</w:t>
            </w:r>
          </w:p>
        </w:tc>
      </w:tr>
      <w:tr w:rsidR="00805B0D" w14:paraId="641C1AE9" w14:textId="77777777">
        <w:trPr>
          <w:trHeight w:val="226"/>
        </w:trPr>
        <w:tc>
          <w:tcPr>
            <w:tcW w:w="569" w:type="dxa"/>
          </w:tcPr>
          <w:p w14:paraId="641C1AE7" w14:textId="77777777" w:rsidR="00805B0D" w:rsidRDefault="00234FD3">
            <w:pPr>
              <w:pStyle w:val="TableParagraph"/>
              <w:spacing w:line="206" w:lineRule="exact"/>
              <w:ind w:left="50"/>
              <w:rPr>
                <w:rFonts w:ascii="Calibri"/>
              </w:rPr>
            </w:pPr>
            <w:r>
              <w:rPr>
                <w:rFonts w:ascii="Calibri"/>
                <w:spacing w:val="-5"/>
              </w:rPr>
              <w:t>940</w:t>
            </w:r>
          </w:p>
        </w:tc>
        <w:tc>
          <w:tcPr>
            <w:tcW w:w="8533" w:type="dxa"/>
          </w:tcPr>
          <w:p w14:paraId="641C1AE8" w14:textId="77777777" w:rsidR="00805B0D" w:rsidRDefault="00805B0D">
            <w:pPr>
              <w:pStyle w:val="TableParagraph"/>
              <w:ind w:left="0"/>
              <w:rPr>
                <w:rFonts w:ascii="Times New Roman"/>
                <w:sz w:val="16"/>
              </w:rPr>
            </w:pPr>
          </w:p>
        </w:tc>
      </w:tr>
      <w:tr w:rsidR="00805B0D" w14:paraId="641C1AEC" w14:textId="77777777">
        <w:trPr>
          <w:trHeight w:val="243"/>
        </w:trPr>
        <w:tc>
          <w:tcPr>
            <w:tcW w:w="569" w:type="dxa"/>
          </w:tcPr>
          <w:p w14:paraId="641C1AEA" w14:textId="77777777" w:rsidR="00805B0D" w:rsidRDefault="00234FD3">
            <w:pPr>
              <w:pStyle w:val="TableParagraph"/>
              <w:spacing w:line="224" w:lineRule="exact"/>
              <w:ind w:left="50"/>
              <w:rPr>
                <w:rFonts w:ascii="Calibri"/>
              </w:rPr>
            </w:pPr>
            <w:r>
              <w:rPr>
                <w:rFonts w:ascii="Calibri"/>
                <w:spacing w:val="-5"/>
              </w:rPr>
              <w:t>941</w:t>
            </w:r>
          </w:p>
        </w:tc>
        <w:tc>
          <w:tcPr>
            <w:tcW w:w="8533" w:type="dxa"/>
          </w:tcPr>
          <w:p w14:paraId="641C1AEB" w14:textId="77777777" w:rsidR="00805B0D" w:rsidRDefault="00234FD3">
            <w:pPr>
              <w:pStyle w:val="TableParagraph"/>
              <w:tabs>
                <w:tab w:val="left" w:pos="1619"/>
              </w:tabs>
              <w:spacing w:line="221" w:lineRule="exact"/>
              <w:ind w:left="179"/>
              <w:rPr>
                <w:rFonts w:ascii="Verdana"/>
                <w:sz w:val="20"/>
              </w:rPr>
            </w:pPr>
            <w:r>
              <w:rPr>
                <w:rFonts w:ascii="Verdana"/>
                <w:spacing w:val="-2"/>
                <w:sz w:val="20"/>
              </w:rPr>
              <w:t>JASMINE:</w:t>
            </w:r>
            <w:r>
              <w:rPr>
                <w:rFonts w:ascii="Verdana"/>
                <w:sz w:val="20"/>
              </w:rPr>
              <w:tab/>
              <w:t>Mine</w:t>
            </w:r>
            <w:r>
              <w:rPr>
                <w:rFonts w:ascii="Verdana"/>
                <w:spacing w:val="-7"/>
                <w:sz w:val="20"/>
              </w:rPr>
              <w:t xml:space="preserve"> </w:t>
            </w:r>
            <w:r>
              <w:rPr>
                <w:rFonts w:ascii="Verdana"/>
                <w:sz w:val="20"/>
              </w:rPr>
              <w:t>are</w:t>
            </w:r>
            <w:r>
              <w:rPr>
                <w:rFonts w:ascii="Verdana"/>
                <w:spacing w:val="-5"/>
                <w:sz w:val="20"/>
              </w:rPr>
              <w:t xml:space="preserve"> </w:t>
            </w:r>
            <w:r>
              <w:rPr>
                <w:rFonts w:ascii="Verdana"/>
                <w:sz w:val="20"/>
              </w:rPr>
              <w:t>very</w:t>
            </w:r>
            <w:r>
              <w:rPr>
                <w:rFonts w:ascii="Verdana"/>
                <w:spacing w:val="-5"/>
                <w:sz w:val="20"/>
              </w:rPr>
              <w:t xml:space="preserve"> </w:t>
            </w:r>
            <w:r>
              <w:rPr>
                <w:rFonts w:ascii="Verdana"/>
                <w:sz w:val="20"/>
              </w:rPr>
              <w:t>similar</w:t>
            </w:r>
            <w:r>
              <w:rPr>
                <w:rFonts w:ascii="Verdana"/>
                <w:spacing w:val="-4"/>
                <w:sz w:val="20"/>
              </w:rPr>
              <w:t xml:space="preserve"> </w:t>
            </w:r>
            <w:r>
              <w:rPr>
                <w:rFonts w:ascii="Verdana"/>
                <w:sz w:val="20"/>
              </w:rPr>
              <w:t>to</w:t>
            </w:r>
            <w:r>
              <w:rPr>
                <w:rFonts w:ascii="Verdana"/>
                <w:spacing w:val="-5"/>
                <w:sz w:val="20"/>
              </w:rPr>
              <w:t xml:space="preserve"> </w:t>
            </w:r>
            <w:r>
              <w:rPr>
                <w:rFonts w:ascii="Verdana"/>
                <w:sz w:val="20"/>
              </w:rPr>
              <w:t>what</w:t>
            </w:r>
            <w:r>
              <w:rPr>
                <w:rFonts w:ascii="Verdana"/>
                <w:spacing w:val="-5"/>
                <w:sz w:val="20"/>
              </w:rPr>
              <w:t xml:space="preserve"> </w:t>
            </w:r>
            <w:r>
              <w:rPr>
                <w:rFonts w:ascii="Verdana"/>
                <w:sz w:val="20"/>
              </w:rPr>
              <w:t>FRED</w:t>
            </w:r>
            <w:r>
              <w:rPr>
                <w:rFonts w:ascii="Verdana"/>
                <w:spacing w:val="-6"/>
                <w:sz w:val="20"/>
              </w:rPr>
              <w:t xml:space="preserve"> </w:t>
            </w:r>
            <w:r>
              <w:rPr>
                <w:rFonts w:ascii="Verdana"/>
                <w:sz w:val="20"/>
              </w:rPr>
              <w:t>said.</w:t>
            </w:r>
            <w:r>
              <w:rPr>
                <w:rFonts w:ascii="Verdana"/>
                <w:spacing w:val="-7"/>
                <w:sz w:val="20"/>
              </w:rPr>
              <w:t xml:space="preserve"> </w:t>
            </w:r>
            <w:r>
              <w:rPr>
                <w:rFonts w:ascii="Verdana"/>
                <w:sz w:val="20"/>
              </w:rPr>
              <w:t>Working</w:t>
            </w:r>
            <w:r>
              <w:rPr>
                <w:rFonts w:ascii="Verdana"/>
                <w:spacing w:val="-5"/>
                <w:sz w:val="20"/>
              </w:rPr>
              <w:t xml:space="preserve"> </w:t>
            </w:r>
            <w:r>
              <w:rPr>
                <w:rFonts w:ascii="Verdana"/>
                <w:spacing w:val="-2"/>
                <w:sz w:val="20"/>
              </w:rPr>
              <w:t>anteriorly,</w:t>
            </w:r>
          </w:p>
        </w:tc>
      </w:tr>
      <w:tr w:rsidR="00805B0D" w14:paraId="641C1AEF" w14:textId="77777777">
        <w:trPr>
          <w:trHeight w:val="242"/>
        </w:trPr>
        <w:tc>
          <w:tcPr>
            <w:tcW w:w="569" w:type="dxa"/>
          </w:tcPr>
          <w:p w14:paraId="641C1AED" w14:textId="77777777" w:rsidR="00805B0D" w:rsidRDefault="00234FD3">
            <w:pPr>
              <w:pStyle w:val="TableParagraph"/>
              <w:spacing w:line="222" w:lineRule="exact"/>
              <w:ind w:left="50"/>
              <w:rPr>
                <w:rFonts w:ascii="Calibri"/>
              </w:rPr>
            </w:pPr>
            <w:r>
              <w:rPr>
                <w:rFonts w:ascii="Calibri"/>
                <w:spacing w:val="-5"/>
              </w:rPr>
              <w:t>942</w:t>
            </w:r>
          </w:p>
        </w:tc>
        <w:tc>
          <w:tcPr>
            <w:tcW w:w="8533" w:type="dxa"/>
          </w:tcPr>
          <w:p w14:paraId="641C1AEE" w14:textId="77777777" w:rsidR="00805B0D" w:rsidRDefault="00234FD3">
            <w:pPr>
              <w:pStyle w:val="TableParagraph"/>
              <w:spacing w:line="220" w:lineRule="exact"/>
              <w:ind w:left="179"/>
              <w:rPr>
                <w:rFonts w:ascii="Verdana"/>
                <w:sz w:val="20"/>
              </w:rPr>
            </w:pPr>
            <w:r>
              <w:rPr>
                <w:rFonts w:ascii="Verdana"/>
                <w:sz w:val="20"/>
              </w:rPr>
              <w:t>posteriorly,</w:t>
            </w:r>
            <w:r>
              <w:rPr>
                <w:rFonts w:ascii="Verdana"/>
                <w:spacing w:val="-7"/>
                <w:sz w:val="20"/>
              </w:rPr>
              <w:t xml:space="preserve"> </w:t>
            </w:r>
            <w:r>
              <w:rPr>
                <w:rFonts w:ascii="Verdana"/>
                <w:sz w:val="20"/>
              </w:rPr>
              <w:t>diaphragm,</w:t>
            </w:r>
            <w:r>
              <w:rPr>
                <w:rFonts w:ascii="Verdana"/>
                <w:spacing w:val="-2"/>
                <w:sz w:val="20"/>
              </w:rPr>
              <w:t xml:space="preserve"> </w:t>
            </w:r>
            <w:r>
              <w:rPr>
                <w:rFonts w:ascii="Verdana"/>
                <w:sz w:val="20"/>
              </w:rPr>
              <w:t>so</w:t>
            </w:r>
            <w:r>
              <w:rPr>
                <w:rFonts w:ascii="Verdana"/>
                <w:spacing w:val="-6"/>
                <w:sz w:val="20"/>
              </w:rPr>
              <w:t xml:space="preserve"> </w:t>
            </w:r>
            <w:r>
              <w:rPr>
                <w:rFonts w:ascii="Verdana"/>
                <w:sz w:val="20"/>
              </w:rPr>
              <w:t>I</w:t>
            </w:r>
            <w:r>
              <w:rPr>
                <w:rFonts w:ascii="Verdana"/>
                <w:spacing w:val="-4"/>
                <w:sz w:val="20"/>
              </w:rPr>
              <w:t xml:space="preserve"> </w:t>
            </w:r>
            <w:r>
              <w:rPr>
                <w:rFonts w:ascii="Verdana"/>
                <w:sz w:val="20"/>
              </w:rPr>
              <w:t>go</w:t>
            </w:r>
            <w:r>
              <w:rPr>
                <w:rFonts w:ascii="Verdana"/>
                <w:spacing w:val="-5"/>
                <w:sz w:val="20"/>
              </w:rPr>
              <w:t xml:space="preserve"> </w:t>
            </w:r>
            <w:r>
              <w:rPr>
                <w:rFonts w:ascii="Verdana"/>
                <w:sz w:val="20"/>
              </w:rPr>
              <w:t>up</w:t>
            </w:r>
            <w:r>
              <w:rPr>
                <w:rFonts w:ascii="Verdana"/>
                <w:spacing w:val="-5"/>
                <w:sz w:val="20"/>
              </w:rPr>
              <w:t xml:space="preserve"> </w:t>
            </w:r>
            <w:r>
              <w:rPr>
                <w:rFonts w:ascii="Verdana"/>
                <w:sz w:val="20"/>
              </w:rPr>
              <w:t>and</w:t>
            </w:r>
            <w:r>
              <w:rPr>
                <w:rFonts w:ascii="Verdana"/>
                <w:spacing w:val="-3"/>
                <w:sz w:val="20"/>
              </w:rPr>
              <w:t xml:space="preserve"> </w:t>
            </w:r>
            <w:r>
              <w:rPr>
                <w:rFonts w:ascii="Verdana"/>
                <w:sz w:val="20"/>
              </w:rPr>
              <w:t>around</w:t>
            </w:r>
            <w:r>
              <w:rPr>
                <w:rFonts w:ascii="Verdana"/>
                <w:spacing w:val="-5"/>
                <w:sz w:val="20"/>
              </w:rPr>
              <w:t xml:space="preserve"> </w:t>
            </w:r>
            <w:r>
              <w:rPr>
                <w:rFonts w:ascii="Verdana"/>
                <w:sz w:val="20"/>
              </w:rPr>
              <w:t>first</w:t>
            </w:r>
            <w:r>
              <w:rPr>
                <w:rFonts w:ascii="Verdana"/>
                <w:spacing w:val="-3"/>
                <w:sz w:val="20"/>
              </w:rPr>
              <w:t xml:space="preserve"> </w:t>
            </w:r>
            <w:r>
              <w:rPr>
                <w:rFonts w:ascii="Verdana"/>
                <w:sz w:val="20"/>
              </w:rPr>
              <w:t>rib</w:t>
            </w:r>
            <w:r>
              <w:rPr>
                <w:rFonts w:ascii="Verdana"/>
                <w:spacing w:val="-5"/>
                <w:sz w:val="20"/>
              </w:rPr>
              <w:t xml:space="preserve"> </w:t>
            </w:r>
            <w:r>
              <w:rPr>
                <w:rFonts w:ascii="Verdana"/>
                <w:sz w:val="20"/>
              </w:rPr>
              <w:t>to</w:t>
            </w:r>
            <w:r>
              <w:rPr>
                <w:rFonts w:ascii="Verdana"/>
                <w:spacing w:val="-3"/>
                <w:sz w:val="20"/>
              </w:rPr>
              <w:t xml:space="preserve"> </w:t>
            </w:r>
            <w:r>
              <w:rPr>
                <w:rFonts w:ascii="Verdana"/>
                <w:sz w:val="20"/>
              </w:rPr>
              <w:t>release,</w:t>
            </w:r>
            <w:r>
              <w:rPr>
                <w:rFonts w:ascii="Verdana"/>
                <w:spacing w:val="-7"/>
                <w:sz w:val="20"/>
              </w:rPr>
              <w:t xml:space="preserve"> </w:t>
            </w:r>
            <w:r>
              <w:rPr>
                <w:rFonts w:ascii="Verdana"/>
                <w:sz w:val="20"/>
              </w:rPr>
              <w:t>fascia</w:t>
            </w:r>
            <w:r>
              <w:rPr>
                <w:rFonts w:ascii="Verdana"/>
                <w:spacing w:val="-3"/>
                <w:sz w:val="20"/>
              </w:rPr>
              <w:t xml:space="preserve"> </w:t>
            </w:r>
            <w:r>
              <w:rPr>
                <w:rFonts w:ascii="Verdana"/>
                <w:spacing w:val="-4"/>
                <w:sz w:val="20"/>
              </w:rPr>
              <w:t>work</w:t>
            </w:r>
          </w:p>
        </w:tc>
      </w:tr>
      <w:tr w:rsidR="00805B0D" w14:paraId="641C1AF2" w14:textId="77777777">
        <w:trPr>
          <w:trHeight w:val="243"/>
        </w:trPr>
        <w:tc>
          <w:tcPr>
            <w:tcW w:w="569" w:type="dxa"/>
          </w:tcPr>
          <w:p w14:paraId="641C1AF0" w14:textId="77777777" w:rsidR="00805B0D" w:rsidRDefault="00234FD3">
            <w:pPr>
              <w:pStyle w:val="TableParagraph"/>
              <w:spacing w:line="224" w:lineRule="exact"/>
              <w:ind w:left="50"/>
              <w:rPr>
                <w:rFonts w:ascii="Calibri"/>
              </w:rPr>
            </w:pPr>
            <w:r>
              <w:rPr>
                <w:rFonts w:ascii="Calibri"/>
                <w:spacing w:val="-5"/>
              </w:rPr>
              <w:t>943</w:t>
            </w:r>
          </w:p>
        </w:tc>
        <w:tc>
          <w:tcPr>
            <w:tcW w:w="8533" w:type="dxa"/>
          </w:tcPr>
          <w:p w14:paraId="641C1AF1" w14:textId="77777777" w:rsidR="00805B0D" w:rsidRDefault="00234FD3">
            <w:pPr>
              <w:pStyle w:val="TableParagraph"/>
              <w:spacing w:line="220" w:lineRule="exact"/>
              <w:ind w:left="179"/>
              <w:rPr>
                <w:rFonts w:ascii="Verdana"/>
                <w:sz w:val="20"/>
              </w:rPr>
            </w:pPr>
            <w:r>
              <w:rPr>
                <w:rFonts w:ascii="Verdana"/>
                <w:sz w:val="20"/>
              </w:rPr>
              <w:t>around</w:t>
            </w:r>
            <w:r>
              <w:rPr>
                <w:rFonts w:ascii="Verdana"/>
                <w:spacing w:val="-5"/>
                <w:sz w:val="20"/>
              </w:rPr>
              <w:t xml:space="preserve"> </w:t>
            </w:r>
            <w:r>
              <w:rPr>
                <w:rFonts w:ascii="Verdana"/>
                <w:sz w:val="20"/>
              </w:rPr>
              <w:t>there.</w:t>
            </w:r>
            <w:r>
              <w:rPr>
                <w:rFonts w:ascii="Verdana"/>
                <w:spacing w:val="-7"/>
                <w:sz w:val="20"/>
              </w:rPr>
              <w:t xml:space="preserve"> </w:t>
            </w:r>
            <w:r>
              <w:rPr>
                <w:rFonts w:ascii="Verdana"/>
                <w:sz w:val="20"/>
              </w:rPr>
              <w:t>You</w:t>
            </w:r>
            <w:r>
              <w:rPr>
                <w:rFonts w:ascii="Verdana"/>
                <w:spacing w:val="-5"/>
                <w:sz w:val="20"/>
              </w:rPr>
              <w:t xml:space="preserve"> </w:t>
            </w:r>
            <w:r>
              <w:rPr>
                <w:rFonts w:ascii="Verdana"/>
                <w:sz w:val="20"/>
              </w:rPr>
              <w:t>know</w:t>
            </w:r>
            <w:r>
              <w:rPr>
                <w:rFonts w:ascii="Verdana"/>
                <w:spacing w:val="-4"/>
                <w:sz w:val="20"/>
              </w:rPr>
              <w:t xml:space="preserve"> </w:t>
            </w:r>
            <w:r>
              <w:rPr>
                <w:rFonts w:ascii="Verdana"/>
                <w:sz w:val="20"/>
              </w:rPr>
              <w:t>anterior</w:t>
            </w:r>
            <w:r>
              <w:rPr>
                <w:rFonts w:ascii="Verdana"/>
                <w:spacing w:val="-6"/>
                <w:sz w:val="20"/>
              </w:rPr>
              <w:t xml:space="preserve"> </w:t>
            </w:r>
            <w:r>
              <w:rPr>
                <w:rFonts w:ascii="Verdana"/>
                <w:sz w:val="20"/>
              </w:rPr>
              <w:t>neck</w:t>
            </w:r>
            <w:r>
              <w:rPr>
                <w:rFonts w:ascii="Verdana"/>
                <w:spacing w:val="-4"/>
                <w:sz w:val="20"/>
              </w:rPr>
              <w:t xml:space="preserve"> </w:t>
            </w:r>
            <w:r>
              <w:rPr>
                <w:rFonts w:ascii="Verdana"/>
                <w:sz w:val="20"/>
              </w:rPr>
              <w:t>especially.</w:t>
            </w:r>
            <w:r>
              <w:rPr>
                <w:rFonts w:ascii="Verdana"/>
                <w:spacing w:val="-7"/>
                <w:sz w:val="20"/>
              </w:rPr>
              <w:t xml:space="preserve"> </w:t>
            </w:r>
            <w:r>
              <w:rPr>
                <w:rFonts w:ascii="Verdana"/>
                <w:sz w:val="20"/>
              </w:rPr>
              <w:t>And</w:t>
            </w:r>
            <w:r>
              <w:rPr>
                <w:rFonts w:ascii="Verdana"/>
                <w:spacing w:val="-5"/>
                <w:sz w:val="20"/>
              </w:rPr>
              <w:t xml:space="preserve"> </w:t>
            </w:r>
            <w:r>
              <w:rPr>
                <w:rFonts w:ascii="Verdana"/>
                <w:sz w:val="20"/>
              </w:rPr>
              <w:t>Pec</w:t>
            </w:r>
            <w:r>
              <w:rPr>
                <w:rFonts w:ascii="Verdana"/>
                <w:spacing w:val="-7"/>
                <w:sz w:val="20"/>
              </w:rPr>
              <w:t xml:space="preserve"> </w:t>
            </w:r>
            <w:r>
              <w:rPr>
                <w:rFonts w:ascii="Verdana"/>
                <w:sz w:val="20"/>
              </w:rPr>
              <w:t>muscles</w:t>
            </w:r>
            <w:r>
              <w:rPr>
                <w:rFonts w:ascii="Verdana"/>
                <w:spacing w:val="-7"/>
                <w:sz w:val="20"/>
              </w:rPr>
              <w:t xml:space="preserve"> </w:t>
            </w:r>
            <w:r>
              <w:rPr>
                <w:rFonts w:ascii="Verdana"/>
                <w:sz w:val="20"/>
              </w:rPr>
              <w:t>I</w:t>
            </w:r>
            <w:r>
              <w:rPr>
                <w:rFonts w:ascii="Verdana"/>
                <w:spacing w:val="-4"/>
                <w:sz w:val="20"/>
              </w:rPr>
              <w:t xml:space="preserve"> </w:t>
            </w:r>
            <w:r>
              <w:rPr>
                <w:rFonts w:ascii="Verdana"/>
                <w:sz w:val="20"/>
              </w:rPr>
              <w:t>was</w:t>
            </w:r>
            <w:r>
              <w:rPr>
                <w:rFonts w:ascii="Verdana"/>
                <w:spacing w:val="-3"/>
                <w:sz w:val="20"/>
              </w:rPr>
              <w:t xml:space="preserve"> </w:t>
            </w:r>
            <w:r>
              <w:rPr>
                <w:rFonts w:ascii="Verdana"/>
                <w:sz w:val="20"/>
              </w:rPr>
              <w:t>going</w:t>
            </w:r>
            <w:r>
              <w:rPr>
                <w:rFonts w:ascii="Verdana"/>
                <w:spacing w:val="-5"/>
                <w:sz w:val="20"/>
              </w:rPr>
              <w:t xml:space="preserve"> to</w:t>
            </w:r>
          </w:p>
        </w:tc>
      </w:tr>
      <w:tr w:rsidR="00805B0D" w14:paraId="641C1AF5" w14:textId="77777777">
        <w:trPr>
          <w:trHeight w:val="243"/>
        </w:trPr>
        <w:tc>
          <w:tcPr>
            <w:tcW w:w="569" w:type="dxa"/>
          </w:tcPr>
          <w:p w14:paraId="641C1AF3" w14:textId="77777777" w:rsidR="00805B0D" w:rsidRDefault="00234FD3">
            <w:pPr>
              <w:pStyle w:val="TableParagraph"/>
              <w:spacing w:line="224" w:lineRule="exact"/>
              <w:ind w:left="50"/>
              <w:rPr>
                <w:rFonts w:ascii="Calibri"/>
              </w:rPr>
            </w:pPr>
            <w:r>
              <w:rPr>
                <w:rFonts w:ascii="Calibri"/>
                <w:spacing w:val="-5"/>
              </w:rPr>
              <w:t>944</w:t>
            </w:r>
          </w:p>
        </w:tc>
        <w:tc>
          <w:tcPr>
            <w:tcW w:w="8533" w:type="dxa"/>
          </w:tcPr>
          <w:p w14:paraId="641C1AF4" w14:textId="77777777" w:rsidR="00805B0D" w:rsidRDefault="00234FD3">
            <w:pPr>
              <w:pStyle w:val="TableParagraph"/>
              <w:spacing w:line="221" w:lineRule="exact"/>
              <w:ind w:left="179"/>
              <w:rPr>
                <w:rFonts w:ascii="Verdana"/>
                <w:sz w:val="20"/>
              </w:rPr>
            </w:pPr>
            <w:r>
              <w:rPr>
                <w:rFonts w:ascii="Verdana"/>
                <w:sz w:val="20"/>
              </w:rPr>
              <w:t>say</w:t>
            </w:r>
            <w:r>
              <w:rPr>
                <w:rFonts w:ascii="Verdana"/>
                <w:spacing w:val="-6"/>
                <w:sz w:val="20"/>
              </w:rPr>
              <w:t xml:space="preserve"> </w:t>
            </w:r>
            <w:r>
              <w:rPr>
                <w:rFonts w:ascii="Verdana"/>
                <w:sz w:val="20"/>
              </w:rPr>
              <w:t>as</w:t>
            </w:r>
            <w:r>
              <w:rPr>
                <w:rFonts w:ascii="Verdana"/>
                <w:spacing w:val="-6"/>
                <w:sz w:val="20"/>
              </w:rPr>
              <w:t xml:space="preserve"> </w:t>
            </w:r>
            <w:r>
              <w:rPr>
                <w:rFonts w:ascii="Verdana"/>
                <w:sz w:val="20"/>
              </w:rPr>
              <w:t>well</w:t>
            </w:r>
            <w:r>
              <w:rPr>
                <w:rFonts w:ascii="Verdana"/>
                <w:spacing w:val="-5"/>
                <w:sz w:val="20"/>
              </w:rPr>
              <w:t xml:space="preserve"> </w:t>
            </w:r>
            <w:r>
              <w:rPr>
                <w:rFonts w:ascii="Verdana"/>
                <w:sz w:val="20"/>
              </w:rPr>
              <w:t>just</w:t>
            </w:r>
            <w:r>
              <w:rPr>
                <w:rFonts w:ascii="Verdana"/>
                <w:spacing w:val="-5"/>
                <w:sz w:val="20"/>
              </w:rPr>
              <w:t xml:space="preserve"> </w:t>
            </w:r>
            <w:r>
              <w:rPr>
                <w:rFonts w:ascii="Verdana"/>
                <w:sz w:val="20"/>
              </w:rPr>
              <w:t>bring</w:t>
            </w:r>
            <w:r>
              <w:rPr>
                <w:rFonts w:ascii="Verdana"/>
                <w:spacing w:val="-5"/>
                <w:sz w:val="20"/>
              </w:rPr>
              <w:t xml:space="preserve"> </w:t>
            </w:r>
            <w:r>
              <w:rPr>
                <w:rFonts w:ascii="Verdana"/>
                <w:sz w:val="20"/>
              </w:rPr>
              <w:t>those</w:t>
            </w:r>
            <w:r>
              <w:rPr>
                <w:rFonts w:ascii="Verdana"/>
                <w:spacing w:val="-6"/>
                <w:sz w:val="20"/>
              </w:rPr>
              <w:t xml:space="preserve"> </w:t>
            </w:r>
            <w:r>
              <w:rPr>
                <w:rFonts w:ascii="Verdana"/>
                <w:sz w:val="20"/>
              </w:rPr>
              <w:t>guys</w:t>
            </w:r>
            <w:r>
              <w:rPr>
                <w:rFonts w:ascii="Verdana"/>
                <w:spacing w:val="-4"/>
                <w:sz w:val="20"/>
              </w:rPr>
              <w:t xml:space="preserve"> </w:t>
            </w:r>
            <w:r>
              <w:rPr>
                <w:rFonts w:ascii="Verdana"/>
                <w:sz w:val="20"/>
              </w:rPr>
              <w:t>in</w:t>
            </w:r>
            <w:r>
              <w:rPr>
                <w:rFonts w:ascii="Verdana"/>
                <w:spacing w:val="-3"/>
                <w:sz w:val="20"/>
              </w:rPr>
              <w:t xml:space="preserve"> </w:t>
            </w:r>
            <w:r>
              <w:rPr>
                <w:rFonts w:ascii="Verdana"/>
                <w:sz w:val="20"/>
              </w:rPr>
              <w:t>just</w:t>
            </w:r>
            <w:r>
              <w:rPr>
                <w:rFonts w:ascii="Verdana"/>
                <w:spacing w:val="-6"/>
                <w:sz w:val="20"/>
              </w:rPr>
              <w:t xml:space="preserve"> </w:t>
            </w:r>
            <w:r>
              <w:rPr>
                <w:rFonts w:ascii="Verdana"/>
                <w:sz w:val="20"/>
              </w:rPr>
              <w:t>getting</w:t>
            </w:r>
            <w:r>
              <w:rPr>
                <w:rFonts w:ascii="Verdana"/>
                <w:spacing w:val="-3"/>
                <w:sz w:val="20"/>
              </w:rPr>
              <w:t xml:space="preserve"> </w:t>
            </w:r>
            <w:r>
              <w:rPr>
                <w:rFonts w:ascii="Verdana"/>
                <w:sz w:val="20"/>
              </w:rPr>
              <w:t>them</w:t>
            </w:r>
            <w:r>
              <w:rPr>
                <w:rFonts w:ascii="Verdana"/>
                <w:spacing w:val="-6"/>
                <w:sz w:val="20"/>
              </w:rPr>
              <w:t xml:space="preserve"> </w:t>
            </w:r>
            <w:r>
              <w:rPr>
                <w:rFonts w:ascii="Verdana"/>
                <w:sz w:val="20"/>
              </w:rPr>
              <w:t>really</w:t>
            </w:r>
            <w:r>
              <w:rPr>
                <w:rFonts w:ascii="Verdana"/>
                <w:spacing w:val="-3"/>
                <w:sz w:val="20"/>
              </w:rPr>
              <w:t xml:space="preserve"> </w:t>
            </w:r>
            <w:r>
              <w:rPr>
                <w:rFonts w:ascii="Verdana"/>
                <w:sz w:val="20"/>
              </w:rPr>
              <w:t>stretch</w:t>
            </w:r>
            <w:r>
              <w:rPr>
                <w:rFonts w:ascii="Verdana"/>
                <w:spacing w:val="-3"/>
                <w:sz w:val="20"/>
              </w:rPr>
              <w:t xml:space="preserve"> </w:t>
            </w:r>
            <w:r>
              <w:rPr>
                <w:rFonts w:ascii="Verdana"/>
                <w:sz w:val="20"/>
              </w:rPr>
              <w:t>really</w:t>
            </w:r>
            <w:r>
              <w:rPr>
                <w:rFonts w:ascii="Verdana"/>
                <w:spacing w:val="-5"/>
                <w:sz w:val="20"/>
              </w:rPr>
              <w:t xml:space="preserve"> </w:t>
            </w:r>
            <w:r>
              <w:rPr>
                <w:rFonts w:ascii="Verdana"/>
                <w:spacing w:val="-2"/>
                <w:sz w:val="20"/>
              </w:rPr>
              <w:t>working</w:t>
            </w:r>
          </w:p>
        </w:tc>
      </w:tr>
      <w:tr w:rsidR="00805B0D" w14:paraId="641C1AF8" w14:textId="77777777">
        <w:trPr>
          <w:trHeight w:val="242"/>
        </w:trPr>
        <w:tc>
          <w:tcPr>
            <w:tcW w:w="569" w:type="dxa"/>
          </w:tcPr>
          <w:p w14:paraId="641C1AF6" w14:textId="77777777" w:rsidR="00805B0D" w:rsidRDefault="00234FD3">
            <w:pPr>
              <w:pStyle w:val="TableParagraph"/>
              <w:spacing w:line="222" w:lineRule="exact"/>
              <w:ind w:left="50"/>
              <w:rPr>
                <w:rFonts w:ascii="Calibri"/>
              </w:rPr>
            </w:pPr>
            <w:r>
              <w:rPr>
                <w:rFonts w:ascii="Calibri"/>
                <w:spacing w:val="-5"/>
              </w:rPr>
              <w:t>945</w:t>
            </w:r>
          </w:p>
        </w:tc>
        <w:tc>
          <w:tcPr>
            <w:tcW w:w="8533" w:type="dxa"/>
          </w:tcPr>
          <w:p w14:paraId="641C1AF7" w14:textId="77777777" w:rsidR="00805B0D" w:rsidRDefault="00234FD3">
            <w:pPr>
              <w:pStyle w:val="TableParagraph"/>
              <w:spacing w:line="220" w:lineRule="exact"/>
              <w:ind w:left="179"/>
              <w:rPr>
                <w:rFonts w:ascii="Verdana" w:hAnsi="Verdana"/>
                <w:sz w:val="20"/>
              </w:rPr>
            </w:pPr>
            <w:r>
              <w:rPr>
                <w:rFonts w:ascii="Verdana" w:hAnsi="Verdana"/>
                <w:sz w:val="20"/>
              </w:rPr>
              <w:t>on</w:t>
            </w:r>
            <w:r>
              <w:rPr>
                <w:rFonts w:ascii="Verdana" w:hAnsi="Verdana"/>
                <w:spacing w:val="-6"/>
                <w:sz w:val="20"/>
              </w:rPr>
              <w:t xml:space="preserve"> </w:t>
            </w:r>
            <w:r>
              <w:rPr>
                <w:rFonts w:ascii="Verdana" w:hAnsi="Verdana"/>
                <w:sz w:val="20"/>
              </w:rPr>
              <w:t>them.</w:t>
            </w:r>
            <w:r>
              <w:rPr>
                <w:rFonts w:ascii="Verdana" w:hAnsi="Verdana"/>
                <w:spacing w:val="-4"/>
                <w:sz w:val="20"/>
              </w:rPr>
              <w:t xml:space="preserve"> </w:t>
            </w:r>
            <w:r>
              <w:rPr>
                <w:rFonts w:ascii="Verdana" w:hAnsi="Verdana"/>
                <w:sz w:val="20"/>
              </w:rPr>
              <w:t>Really</w:t>
            </w:r>
            <w:r>
              <w:rPr>
                <w:rFonts w:ascii="Verdana" w:hAnsi="Verdana"/>
                <w:spacing w:val="-4"/>
                <w:sz w:val="20"/>
              </w:rPr>
              <w:t xml:space="preserve"> </w:t>
            </w:r>
            <w:r>
              <w:rPr>
                <w:rFonts w:ascii="Verdana" w:hAnsi="Verdana"/>
                <w:sz w:val="20"/>
              </w:rPr>
              <w:t>helps</w:t>
            </w:r>
            <w:r>
              <w:rPr>
                <w:rFonts w:ascii="Verdana" w:hAnsi="Verdana"/>
                <w:spacing w:val="-8"/>
                <w:sz w:val="20"/>
              </w:rPr>
              <w:t xml:space="preserve"> </w:t>
            </w:r>
            <w:r>
              <w:rPr>
                <w:rFonts w:ascii="Verdana" w:hAnsi="Verdana"/>
                <w:sz w:val="20"/>
              </w:rPr>
              <w:t>people</w:t>
            </w:r>
            <w:r>
              <w:rPr>
                <w:rFonts w:ascii="Verdana" w:hAnsi="Verdana"/>
                <w:spacing w:val="-7"/>
                <w:sz w:val="20"/>
              </w:rPr>
              <w:t xml:space="preserve"> </w:t>
            </w:r>
            <w:r>
              <w:rPr>
                <w:rFonts w:ascii="Verdana" w:hAnsi="Verdana"/>
                <w:sz w:val="20"/>
              </w:rPr>
              <w:t>feel</w:t>
            </w:r>
            <w:r>
              <w:rPr>
                <w:rFonts w:ascii="Verdana" w:hAnsi="Verdana"/>
                <w:spacing w:val="-6"/>
                <w:sz w:val="20"/>
              </w:rPr>
              <w:t xml:space="preserve"> </w:t>
            </w:r>
            <w:r>
              <w:rPr>
                <w:rFonts w:ascii="Verdana" w:hAnsi="Verdana"/>
                <w:sz w:val="20"/>
              </w:rPr>
              <w:t>like,</w:t>
            </w:r>
            <w:r>
              <w:rPr>
                <w:rFonts w:ascii="Verdana" w:hAnsi="Verdana"/>
                <w:spacing w:val="-7"/>
                <w:sz w:val="20"/>
              </w:rPr>
              <w:t xml:space="preserve"> </w:t>
            </w:r>
            <w:r>
              <w:rPr>
                <w:rFonts w:ascii="Verdana" w:hAnsi="Verdana"/>
                <w:sz w:val="20"/>
              </w:rPr>
              <w:t>lifting</w:t>
            </w:r>
            <w:r>
              <w:rPr>
                <w:rFonts w:ascii="Verdana" w:hAnsi="Verdana"/>
                <w:spacing w:val="-6"/>
                <w:sz w:val="20"/>
              </w:rPr>
              <w:t xml:space="preserve"> </w:t>
            </w:r>
            <w:r>
              <w:rPr>
                <w:rFonts w:ascii="Verdana" w:hAnsi="Verdana"/>
                <w:sz w:val="20"/>
              </w:rPr>
              <w:t>pec</w:t>
            </w:r>
            <w:r>
              <w:rPr>
                <w:rFonts w:ascii="Verdana" w:hAnsi="Verdana"/>
                <w:spacing w:val="-7"/>
                <w:sz w:val="20"/>
              </w:rPr>
              <w:t xml:space="preserve"> </w:t>
            </w:r>
            <w:r>
              <w:rPr>
                <w:rFonts w:ascii="Verdana" w:hAnsi="Verdana"/>
                <w:sz w:val="20"/>
              </w:rPr>
              <w:t>they’re</w:t>
            </w:r>
            <w:r>
              <w:rPr>
                <w:rFonts w:ascii="Verdana" w:hAnsi="Verdana"/>
                <w:spacing w:val="-7"/>
                <w:sz w:val="20"/>
              </w:rPr>
              <w:t xml:space="preserve"> </w:t>
            </w:r>
            <w:r>
              <w:rPr>
                <w:rFonts w:ascii="Verdana" w:hAnsi="Verdana"/>
                <w:sz w:val="20"/>
              </w:rPr>
              <w:t>lifting</w:t>
            </w:r>
            <w:r>
              <w:rPr>
                <w:rFonts w:ascii="Verdana" w:hAnsi="Verdana"/>
                <w:spacing w:val="1"/>
                <w:sz w:val="20"/>
              </w:rPr>
              <w:t xml:space="preserve"> </w:t>
            </w:r>
            <w:r>
              <w:rPr>
                <w:rFonts w:ascii="Verdana" w:hAnsi="Verdana"/>
                <w:sz w:val="20"/>
              </w:rPr>
              <w:t>diaphragm</w:t>
            </w:r>
            <w:r>
              <w:rPr>
                <w:rFonts w:ascii="Verdana" w:hAnsi="Verdana"/>
                <w:spacing w:val="-6"/>
                <w:sz w:val="20"/>
              </w:rPr>
              <w:t xml:space="preserve"> </w:t>
            </w:r>
            <w:r>
              <w:rPr>
                <w:rFonts w:ascii="Verdana" w:hAnsi="Verdana"/>
                <w:sz w:val="20"/>
              </w:rPr>
              <w:t>it</w:t>
            </w:r>
            <w:r>
              <w:rPr>
                <w:rFonts w:ascii="Verdana" w:hAnsi="Verdana"/>
                <w:spacing w:val="-6"/>
                <w:sz w:val="20"/>
              </w:rPr>
              <w:t xml:space="preserve"> </w:t>
            </w:r>
            <w:r>
              <w:rPr>
                <w:rFonts w:ascii="Verdana" w:hAnsi="Verdana"/>
                <w:spacing w:val="-5"/>
                <w:sz w:val="20"/>
              </w:rPr>
              <w:t>all</w:t>
            </w:r>
          </w:p>
        </w:tc>
      </w:tr>
      <w:tr w:rsidR="00805B0D" w14:paraId="641C1AFB" w14:textId="77777777">
        <w:trPr>
          <w:trHeight w:val="242"/>
        </w:trPr>
        <w:tc>
          <w:tcPr>
            <w:tcW w:w="569" w:type="dxa"/>
          </w:tcPr>
          <w:p w14:paraId="641C1AF9" w14:textId="77777777" w:rsidR="00805B0D" w:rsidRDefault="00234FD3">
            <w:pPr>
              <w:pStyle w:val="TableParagraph"/>
              <w:spacing w:line="222" w:lineRule="exact"/>
              <w:ind w:left="50"/>
              <w:rPr>
                <w:rFonts w:ascii="Calibri"/>
              </w:rPr>
            </w:pPr>
            <w:r>
              <w:rPr>
                <w:rFonts w:ascii="Calibri"/>
                <w:spacing w:val="-5"/>
              </w:rPr>
              <w:t>946</w:t>
            </w:r>
          </w:p>
        </w:tc>
        <w:tc>
          <w:tcPr>
            <w:tcW w:w="8533" w:type="dxa"/>
          </w:tcPr>
          <w:p w14:paraId="641C1AFA" w14:textId="77777777" w:rsidR="00805B0D" w:rsidRDefault="00234FD3">
            <w:pPr>
              <w:pStyle w:val="TableParagraph"/>
              <w:spacing w:line="220" w:lineRule="exact"/>
              <w:ind w:left="179"/>
              <w:rPr>
                <w:rFonts w:ascii="Verdana"/>
                <w:sz w:val="20"/>
              </w:rPr>
            </w:pPr>
            <w:r>
              <w:rPr>
                <w:rFonts w:ascii="Verdana"/>
                <w:sz w:val="20"/>
              </w:rPr>
              <w:t>just</w:t>
            </w:r>
            <w:r>
              <w:rPr>
                <w:rFonts w:ascii="Verdana"/>
                <w:spacing w:val="-6"/>
                <w:sz w:val="20"/>
              </w:rPr>
              <w:t xml:space="preserve"> </w:t>
            </w:r>
            <w:r>
              <w:rPr>
                <w:rFonts w:ascii="Verdana"/>
                <w:sz w:val="20"/>
              </w:rPr>
              <w:t>makes</w:t>
            </w:r>
            <w:r>
              <w:rPr>
                <w:rFonts w:ascii="Verdana"/>
                <w:spacing w:val="-4"/>
                <w:sz w:val="20"/>
              </w:rPr>
              <w:t xml:space="preserve"> </w:t>
            </w:r>
            <w:r>
              <w:rPr>
                <w:rFonts w:ascii="Verdana"/>
                <w:sz w:val="20"/>
              </w:rPr>
              <w:t>people</w:t>
            </w:r>
            <w:r>
              <w:rPr>
                <w:rFonts w:ascii="Verdana"/>
                <w:spacing w:val="-4"/>
                <w:sz w:val="20"/>
              </w:rPr>
              <w:t xml:space="preserve"> </w:t>
            </w:r>
            <w:r>
              <w:rPr>
                <w:rFonts w:ascii="Verdana"/>
                <w:sz w:val="20"/>
              </w:rPr>
              <w:t>feel</w:t>
            </w:r>
            <w:r>
              <w:rPr>
                <w:rFonts w:ascii="Verdana"/>
                <w:spacing w:val="-5"/>
                <w:sz w:val="20"/>
              </w:rPr>
              <w:t xml:space="preserve"> </w:t>
            </w:r>
            <w:r>
              <w:rPr>
                <w:rFonts w:ascii="Verdana"/>
                <w:sz w:val="20"/>
              </w:rPr>
              <w:t>like</w:t>
            </w:r>
            <w:r>
              <w:rPr>
                <w:rFonts w:ascii="Verdana"/>
                <w:spacing w:val="-7"/>
                <w:sz w:val="20"/>
              </w:rPr>
              <w:t xml:space="preserve"> </w:t>
            </w:r>
            <w:r>
              <w:rPr>
                <w:rFonts w:ascii="Verdana"/>
                <w:sz w:val="20"/>
              </w:rPr>
              <w:t>they</w:t>
            </w:r>
            <w:r>
              <w:rPr>
                <w:rFonts w:ascii="Verdana"/>
                <w:spacing w:val="-5"/>
                <w:sz w:val="20"/>
              </w:rPr>
              <w:t xml:space="preserve"> </w:t>
            </w:r>
            <w:r>
              <w:rPr>
                <w:rFonts w:ascii="Verdana"/>
                <w:sz w:val="20"/>
              </w:rPr>
              <w:t>want</w:t>
            </w:r>
            <w:r>
              <w:rPr>
                <w:rFonts w:ascii="Verdana"/>
                <w:spacing w:val="-5"/>
                <w:sz w:val="20"/>
              </w:rPr>
              <w:t xml:space="preserve"> </w:t>
            </w:r>
            <w:r>
              <w:rPr>
                <w:rFonts w:ascii="Verdana"/>
                <w:sz w:val="20"/>
              </w:rPr>
              <w:t>to</w:t>
            </w:r>
            <w:r>
              <w:rPr>
                <w:rFonts w:ascii="Verdana"/>
                <w:spacing w:val="-6"/>
                <w:sz w:val="20"/>
              </w:rPr>
              <w:t xml:space="preserve"> </w:t>
            </w:r>
            <w:r>
              <w:rPr>
                <w:rFonts w:ascii="Verdana"/>
                <w:sz w:val="20"/>
              </w:rPr>
              <w:t>do</w:t>
            </w:r>
            <w:r>
              <w:rPr>
                <w:rFonts w:ascii="Verdana"/>
                <w:spacing w:val="-4"/>
                <w:sz w:val="20"/>
              </w:rPr>
              <w:t xml:space="preserve"> </w:t>
            </w:r>
            <w:r>
              <w:rPr>
                <w:rFonts w:ascii="Verdana"/>
                <w:sz w:val="20"/>
              </w:rPr>
              <w:t>that.</w:t>
            </w:r>
            <w:r>
              <w:rPr>
                <w:rFonts w:ascii="Verdana"/>
                <w:spacing w:val="-4"/>
                <w:sz w:val="20"/>
              </w:rPr>
              <w:t xml:space="preserve"> </w:t>
            </w:r>
            <w:r>
              <w:rPr>
                <w:rFonts w:ascii="Verdana"/>
                <w:sz w:val="20"/>
              </w:rPr>
              <w:t>They</w:t>
            </w:r>
            <w:r>
              <w:rPr>
                <w:rFonts w:ascii="Verdana"/>
                <w:spacing w:val="-3"/>
                <w:sz w:val="20"/>
              </w:rPr>
              <w:t xml:space="preserve"> </w:t>
            </w:r>
            <w:r>
              <w:rPr>
                <w:rFonts w:ascii="Verdana"/>
                <w:sz w:val="20"/>
              </w:rPr>
              <w:t>feel</w:t>
            </w:r>
            <w:r>
              <w:rPr>
                <w:rFonts w:ascii="Verdana"/>
                <w:spacing w:val="-4"/>
                <w:sz w:val="20"/>
              </w:rPr>
              <w:t xml:space="preserve"> </w:t>
            </w:r>
            <w:r>
              <w:rPr>
                <w:rFonts w:ascii="Verdana"/>
                <w:sz w:val="20"/>
              </w:rPr>
              <w:t>really</w:t>
            </w:r>
            <w:r>
              <w:rPr>
                <w:rFonts w:ascii="Verdana"/>
                <w:spacing w:val="-6"/>
                <w:sz w:val="20"/>
              </w:rPr>
              <w:t xml:space="preserve"> </w:t>
            </w:r>
            <w:r>
              <w:rPr>
                <w:rFonts w:ascii="Verdana"/>
                <w:sz w:val="20"/>
              </w:rPr>
              <w:t>good</w:t>
            </w:r>
            <w:r>
              <w:rPr>
                <w:rFonts w:ascii="Verdana"/>
                <w:spacing w:val="-3"/>
                <w:sz w:val="20"/>
              </w:rPr>
              <w:t xml:space="preserve"> </w:t>
            </w:r>
            <w:r>
              <w:rPr>
                <w:rFonts w:ascii="Verdana"/>
                <w:sz w:val="20"/>
              </w:rPr>
              <w:t>from</w:t>
            </w:r>
            <w:r>
              <w:rPr>
                <w:rFonts w:ascii="Verdana"/>
                <w:spacing w:val="-6"/>
                <w:sz w:val="20"/>
              </w:rPr>
              <w:t xml:space="preserve"> </w:t>
            </w:r>
            <w:r>
              <w:rPr>
                <w:rFonts w:ascii="Verdana"/>
                <w:spacing w:val="-2"/>
                <w:sz w:val="20"/>
              </w:rPr>
              <w:t>that.</w:t>
            </w:r>
          </w:p>
        </w:tc>
      </w:tr>
      <w:tr w:rsidR="00805B0D" w14:paraId="641C1AFE" w14:textId="77777777">
        <w:trPr>
          <w:trHeight w:val="243"/>
        </w:trPr>
        <w:tc>
          <w:tcPr>
            <w:tcW w:w="569" w:type="dxa"/>
          </w:tcPr>
          <w:p w14:paraId="641C1AFC" w14:textId="77777777" w:rsidR="00805B0D" w:rsidRDefault="00234FD3">
            <w:pPr>
              <w:pStyle w:val="TableParagraph"/>
              <w:spacing w:line="224" w:lineRule="exact"/>
              <w:ind w:left="50"/>
              <w:rPr>
                <w:rFonts w:ascii="Calibri"/>
              </w:rPr>
            </w:pPr>
            <w:r>
              <w:rPr>
                <w:rFonts w:ascii="Calibri"/>
                <w:spacing w:val="-5"/>
              </w:rPr>
              <w:t>947</w:t>
            </w:r>
          </w:p>
        </w:tc>
        <w:tc>
          <w:tcPr>
            <w:tcW w:w="8533" w:type="dxa"/>
          </w:tcPr>
          <w:p w14:paraId="641C1AFD" w14:textId="77777777" w:rsidR="00805B0D" w:rsidRDefault="00234FD3">
            <w:pPr>
              <w:pStyle w:val="TableParagraph"/>
              <w:spacing w:line="220" w:lineRule="exact"/>
              <w:ind w:left="179"/>
              <w:rPr>
                <w:rFonts w:ascii="Verdana" w:hAnsi="Verdana"/>
                <w:sz w:val="20"/>
              </w:rPr>
            </w:pPr>
            <w:r>
              <w:rPr>
                <w:rFonts w:ascii="Verdana" w:hAnsi="Verdana"/>
                <w:sz w:val="20"/>
              </w:rPr>
              <w:t>And</w:t>
            </w:r>
            <w:r>
              <w:rPr>
                <w:rFonts w:ascii="Verdana" w:hAnsi="Verdana"/>
                <w:spacing w:val="-5"/>
                <w:sz w:val="20"/>
              </w:rPr>
              <w:t xml:space="preserve"> </w:t>
            </w:r>
            <w:r>
              <w:rPr>
                <w:rFonts w:ascii="Verdana" w:hAnsi="Verdana"/>
                <w:sz w:val="20"/>
              </w:rPr>
              <w:t>similarly</w:t>
            </w:r>
            <w:r>
              <w:rPr>
                <w:rFonts w:ascii="Verdana" w:hAnsi="Verdana"/>
                <w:spacing w:val="-6"/>
                <w:sz w:val="20"/>
              </w:rPr>
              <w:t xml:space="preserve"> </w:t>
            </w:r>
            <w:r>
              <w:rPr>
                <w:rFonts w:ascii="Verdana" w:hAnsi="Verdana"/>
                <w:sz w:val="20"/>
              </w:rPr>
              <w:t>I</w:t>
            </w:r>
            <w:r>
              <w:rPr>
                <w:rFonts w:ascii="Verdana" w:hAnsi="Verdana"/>
                <w:spacing w:val="-3"/>
                <w:sz w:val="20"/>
              </w:rPr>
              <w:t xml:space="preserve"> </w:t>
            </w:r>
            <w:r>
              <w:rPr>
                <w:rFonts w:ascii="Verdana" w:hAnsi="Verdana"/>
                <w:sz w:val="20"/>
              </w:rPr>
              <w:t>do</w:t>
            </w:r>
            <w:r>
              <w:rPr>
                <w:rFonts w:ascii="Verdana" w:hAnsi="Verdana"/>
                <w:spacing w:val="-6"/>
                <w:sz w:val="20"/>
              </w:rPr>
              <w:t xml:space="preserve"> </w:t>
            </w:r>
            <w:r>
              <w:rPr>
                <w:rFonts w:ascii="Verdana" w:hAnsi="Verdana"/>
                <w:sz w:val="20"/>
              </w:rPr>
              <w:t>give</w:t>
            </w:r>
            <w:r>
              <w:rPr>
                <w:rFonts w:ascii="Verdana" w:hAnsi="Verdana"/>
                <w:spacing w:val="-7"/>
                <w:sz w:val="20"/>
              </w:rPr>
              <w:t xml:space="preserve"> </w:t>
            </w:r>
            <w:r>
              <w:rPr>
                <w:rFonts w:ascii="Verdana" w:hAnsi="Verdana"/>
                <w:sz w:val="20"/>
              </w:rPr>
              <w:t>breathing</w:t>
            </w:r>
            <w:r>
              <w:rPr>
                <w:rFonts w:ascii="Verdana" w:hAnsi="Verdana"/>
                <w:spacing w:val="-5"/>
                <w:sz w:val="20"/>
              </w:rPr>
              <w:t xml:space="preserve"> </w:t>
            </w:r>
            <w:r>
              <w:rPr>
                <w:rFonts w:ascii="Verdana" w:hAnsi="Verdana"/>
                <w:sz w:val="20"/>
              </w:rPr>
              <w:t>exercises</w:t>
            </w:r>
            <w:r>
              <w:rPr>
                <w:rFonts w:ascii="Verdana" w:hAnsi="Verdana"/>
                <w:spacing w:val="-6"/>
                <w:sz w:val="20"/>
              </w:rPr>
              <w:t xml:space="preserve"> </w:t>
            </w:r>
            <w:r>
              <w:rPr>
                <w:rFonts w:ascii="Verdana" w:hAnsi="Verdana"/>
                <w:sz w:val="20"/>
              </w:rPr>
              <w:t>but</w:t>
            </w:r>
            <w:r>
              <w:rPr>
                <w:rFonts w:ascii="Verdana" w:hAnsi="Verdana"/>
                <w:spacing w:val="-5"/>
                <w:sz w:val="20"/>
              </w:rPr>
              <w:t xml:space="preserve"> </w:t>
            </w:r>
            <w:r>
              <w:rPr>
                <w:rFonts w:ascii="Verdana" w:hAnsi="Verdana"/>
                <w:sz w:val="20"/>
              </w:rPr>
              <w:t>I</w:t>
            </w:r>
            <w:r>
              <w:rPr>
                <w:rFonts w:ascii="Verdana" w:hAnsi="Verdana"/>
                <w:spacing w:val="-4"/>
                <w:sz w:val="20"/>
              </w:rPr>
              <w:t xml:space="preserve"> </w:t>
            </w:r>
            <w:r>
              <w:rPr>
                <w:rFonts w:ascii="Verdana" w:hAnsi="Verdana"/>
                <w:sz w:val="20"/>
              </w:rPr>
              <w:t>think</w:t>
            </w:r>
            <w:r>
              <w:rPr>
                <w:rFonts w:ascii="Verdana" w:hAnsi="Verdana"/>
                <w:spacing w:val="-6"/>
                <w:sz w:val="20"/>
              </w:rPr>
              <w:t xml:space="preserve"> </w:t>
            </w:r>
            <w:r>
              <w:rPr>
                <w:rFonts w:ascii="Verdana" w:hAnsi="Verdana"/>
                <w:sz w:val="20"/>
              </w:rPr>
              <w:t>because</w:t>
            </w:r>
            <w:r>
              <w:rPr>
                <w:rFonts w:ascii="Verdana" w:hAnsi="Verdana"/>
                <w:spacing w:val="-7"/>
                <w:sz w:val="20"/>
              </w:rPr>
              <w:t xml:space="preserve"> </w:t>
            </w:r>
            <w:r>
              <w:rPr>
                <w:rFonts w:ascii="Verdana" w:hAnsi="Verdana"/>
                <w:sz w:val="20"/>
              </w:rPr>
              <w:t>I</w:t>
            </w:r>
            <w:r>
              <w:rPr>
                <w:rFonts w:ascii="Verdana" w:hAnsi="Verdana"/>
                <w:spacing w:val="-3"/>
                <w:sz w:val="20"/>
              </w:rPr>
              <w:t xml:space="preserve"> </w:t>
            </w:r>
            <w:r>
              <w:rPr>
                <w:rFonts w:ascii="Verdana" w:hAnsi="Verdana"/>
                <w:sz w:val="20"/>
              </w:rPr>
              <w:t>don’t</w:t>
            </w:r>
            <w:r>
              <w:rPr>
                <w:rFonts w:ascii="Verdana" w:hAnsi="Verdana"/>
                <w:spacing w:val="-4"/>
                <w:sz w:val="20"/>
              </w:rPr>
              <w:t xml:space="preserve"> know</w:t>
            </w:r>
          </w:p>
        </w:tc>
      </w:tr>
      <w:tr w:rsidR="00805B0D" w14:paraId="641C1B01" w14:textId="77777777">
        <w:trPr>
          <w:trHeight w:val="243"/>
        </w:trPr>
        <w:tc>
          <w:tcPr>
            <w:tcW w:w="569" w:type="dxa"/>
          </w:tcPr>
          <w:p w14:paraId="641C1AFF" w14:textId="77777777" w:rsidR="00805B0D" w:rsidRDefault="00234FD3">
            <w:pPr>
              <w:pStyle w:val="TableParagraph"/>
              <w:spacing w:line="224" w:lineRule="exact"/>
              <w:ind w:left="50"/>
              <w:rPr>
                <w:rFonts w:ascii="Calibri"/>
              </w:rPr>
            </w:pPr>
            <w:r>
              <w:rPr>
                <w:rFonts w:ascii="Calibri"/>
                <w:spacing w:val="-5"/>
              </w:rPr>
              <w:t>948</w:t>
            </w:r>
          </w:p>
        </w:tc>
        <w:tc>
          <w:tcPr>
            <w:tcW w:w="8533" w:type="dxa"/>
          </w:tcPr>
          <w:p w14:paraId="641C1B00" w14:textId="77777777" w:rsidR="00805B0D" w:rsidRDefault="00234FD3">
            <w:pPr>
              <w:pStyle w:val="TableParagraph"/>
              <w:spacing w:line="221" w:lineRule="exact"/>
              <w:ind w:left="179"/>
              <w:rPr>
                <w:rFonts w:ascii="Verdana" w:hAnsi="Verdana"/>
                <w:sz w:val="20"/>
              </w:rPr>
            </w:pPr>
            <w:r>
              <w:rPr>
                <w:rFonts w:ascii="Verdana" w:hAnsi="Verdana"/>
                <w:sz w:val="20"/>
              </w:rPr>
              <w:t>enough</w:t>
            </w:r>
            <w:r>
              <w:rPr>
                <w:rFonts w:ascii="Verdana" w:hAnsi="Verdana"/>
                <w:spacing w:val="-6"/>
                <w:sz w:val="20"/>
              </w:rPr>
              <w:t xml:space="preserve"> </w:t>
            </w:r>
            <w:r>
              <w:rPr>
                <w:rFonts w:ascii="Verdana" w:hAnsi="Verdana"/>
                <w:sz w:val="20"/>
              </w:rPr>
              <w:t>about</w:t>
            </w:r>
            <w:r>
              <w:rPr>
                <w:rFonts w:ascii="Verdana" w:hAnsi="Verdana"/>
                <w:spacing w:val="-5"/>
                <w:sz w:val="20"/>
              </w:rPr>
              <w:t xml:space="preserve"> </w:t>
            </w:r>
            <w:r>
              <w:rPr>
                <w:rFonts w:ascii="Verdana" w:hAnsi="Verdana"/>
                <w:sz w:val="20"/>
              </w:rPr>
              <w:t>them</w:t>
            </w:r>
            <w:r>
              <w:rPr>
                <w:rFonts w:ascii="Verdana" w:hAnsi="Verdana"/>
                <w:spacing w:val="-4"/>
                <w:sz w:val="20"/>
              </w:rPr>
              <w:t xml:space="preserve"> </w:t>
            </w:r>
            <w:r>
              <w:rPr>
                <w:rFonts w:ascii="Verdana" w:hAnsi="Verdana"/>
                <w:sz w:val="20"/>
              </w:rPr>
              <w:t>and</w:t>
            </w:r>
            <w:r>
              <w:rPr>
                <w:rFonts w:ascii="Verdana" w:hAnsi="Verdana"/>
                <w:spacing w:val="-6"/>
                <w:sz w:val="20"/>
              </w:rPr>
              <w:t xml:space="preserve"> </w:t>
            </w:r>
            <w:r>
              <w:rPr>
                <w:rFonts w:ascii="Verdana" w:hAnsi="Verdana"/>
                <w:sz w:val="20"/>
              </w:rPr>
              <w:t>I</w:t>
            </w:r>
            <w:r>
              <w:rPr>
                <w:rFonts w:ascii="Verdana" w:hAnsi="Verdana"/>
                <w:spacing w:val="-7"/>
                <w:sz w:val="20"/>
              </w:rPr>
              <w:t xml:space="preserve"> </w:t>
            </w:r>
            <w:r>
              <w:rPr>
                <w:rFonts w:ascii="Verdana" w:hAnsi="Verdana"/>
                <w:sz w:val="20"/>
              </w:rPr>
              <w:t>tend</w:t>
            </w:r>
            <w:r>
              <w:rPr>
                <w:rFonts w:ascii="Verdana" w:hAnsi="Verdana"/>
                <w:spacing w:val="-5"/>
                <w:sz w:val="20"/>
              </w:rPr>
              <w:t xml:space="preserve"> </w:t>
            </w:r>
            <w:r>
              <w:rPr>
                <w:rFonts w:ascii="Verdana" w:hAnsi="Verdana"/>
                <w:sz w:val="20"/>
              </w:rPr>
              <w:t>to</w:t>
            </w:r>
            <w:r>
              <w:rPr>
                <w:rFonts w:ascii="Verdana" w:hAnsi="Verdana"/>
                <w:spacing w:val="-8"/>
                <w:sz w:val="20"/>
              </w:rPr>
              <w:t xml:space="preserve"> </w:t>
            </w:r>
            <w:r>
              <w:rPr>
                <w:rFonts w:ascii="Verdana" w:hAnsi="Verdana"/>
                <w:sz w:val="20"/>
              </w:rPr>
              <w:t>stick</w:t>
            </w:r>
            <w:r>
              <w:rPr>
                <w:rFonts w:ascii="Verdana" w:hAnsi="Verdana"/>
                <w:spacing w:val="-6"/>
                <w:sz w:val="20"/>
              </w:rPr>
              <w:t xml:space="preserve"> </w:t>
            </w:r>
            <w:r>
              <w:rPr>
                <w:rFonts w:ascii="Verdana" w:hAnsi="Verdana"/>
                <w:sz w:val="20"/>
              </w:rPr>
              <w:t>to</w:t>
            </w:r>
            <w:r>
              <w:rPr>
                <w:rFonts w:ascii="Verdana" w:hAnsi="Verdana"/>
                <w:spacing w:val="-5"/>
                <w:sz w:val="20"/>
              </w:rPr>
              <w:t xml:space="preserve"> </w:t>
            </w:r>
            <w:r>
              <w:rPr>
                <w:rFonts w:ascii="Verdana" w:hAnsi="Verdana"/>
                <w:sz w:val="20"/>
              </w:rPr>
              <w:t>the</w:t>
            </w:r>
            <w:r>
              <w:rPr>
                <w:rFonts w:ascii="Verdana" w:hAnsi="Verdana"/>
                <w:spacing w:val="-7"/>
                <w:sz w:val="20"/>
              </w:rPr>
              <w:t xml:space="preserve"> </w:t>
            </w:r>
            <w:r>
              <w:rPr>
                <w:rFonts w:ascii="Verdana" w:hAnsi="Verdana"/>
                <w:sz w:val="20"/>
              </w:rPr>
              <w:t>diaphragmatic</w:t>
            </w:r>
            <w:r>
              <w:rPr>
                <w:rFonts w:ascii="Verdana" w:hAnsi="Verdana"/>
                <w:spacing w:val="-7"/>
                <w:sz w:val="20"/>
              </w:rPr>
              <w:t xml:space="preserve"> </w:t>
            </w:r>
            <w:r>
              <w:rPr>
                <w:rFonts w:ascii="Verdana" w:hAnsi="Verdana"/>
                <w:sz w:val="20"/>
              </w:rPr>
              <w:t>ones.</w:t>
            </w:r>
            <w:r>
              <w:rPr>
                <w:rFonts w:ascii="Verdana" w:hAnsi="Verdana"/>
                <w:spacing w:val="-8"/>
                <w:sz w:val="20"/>
              </w:rPr>
              <w:t xml:space="preserve"> </w:t>
            </w:r>
            <w:r>
              <w:rPr>
                <w:rFonts w:ascii="Verdana" w:hAnsi="Verdana"/>
                <w:sz w:val="20"/>
              </w:rPr>
              <w:t>Occasionally</w:t>
            </w:r>
            <w:r>
              <w:rPr>
                <w:rFonts w:ascii="Verdana" w:hAnsi="Verdana"/>
                <w:spacing w:val="-6"/>
                <w:sz w:val="20"/>
              </w:rPr>
              <w:t xml:space="preserve"> </w:t>
            </w:r>
            <w:r>
              <w:rPr>
                <w:rFonts w:ascii="Verdana" w:hAnsi="Verdana"/>
                <w:spacing w:val="-4"/>
                <w:sz w:val="20"/>
              </w:rPr>
              <w:t>I’ll</w:t>
            </w:r>
          </w:p>
        </w:tc>
      </w:tr>
      <w:tr w:rsidR="00805B0D" w14:paraId="641C1B04" w14:textId="77777777">
        <w:trPr>
          <w:trHeight w:val="242"/>
        </w:trPr>
        <w:tc>
          <w:tcPr>
            <w:tcW w:w="569" w:type="dxa"/>
          </w:tcPr>
          <w:p w14:paraId="641C1B02" w14:textId="77777777" w:rsidR="00805B0D" w:rsidRDefault="00234FD3">
            <w:pPr>
              <w:pStyle w:val="TableParagraph"/>
              <w:spacing w:line="223" w:lineRule="exact"/>
              <w:ind w:left="50"/>
              <w:rPr>
                <w:rFonts w:ascii="Calibri"/>
              </w:rPr>
            </w:pPr>
            <w:r>
              <w:rPr>
                <w:rFonts w:ascii="Calibri"/>
                <w:spacing w:val="-5"/>
              </w:rPr>
              <w:t>949</w:t>
            </w:r>
          </w:p>
        </w:tc>
        <w:tc>
          <w:tcPr>
            <w:tcW w:w="8533" w:type="dxa"/>
          </w:tcPr>
          <w:p w14:paraId="641C1B03" w14:textId="77777777" w:rsidR="00805B0D" w:rsidRDefault="00234FD3">
            <w:pPr>
              <w:pStyle w:val="TableParagraph"/>
              <w:spacing w:line="220" w:lineRule="exact"/>
              <w:ind w:left="179"/>
              <w:rPr>
                <w:rFonts w:ascii="Verdana"/>
                <w:sz w:val="20"/>
              </w:rPr>
            </w:pPr>
            <w:r>
              <w:rPr>
                <w:rFonts w:ascii="Verdana"/>
                <w:sz w:val="20"/>
              </w:rPr>
              <w:t>being</w:t>
            </w:r>
            <w:r>
              <w:rPr>
                <w:rFonts w:ascii="Verdana"/>
                <w:spacing w:val="-4"/>
                <w:sz w:val="20"/>
              </w:rPr>
              <w:t xml:space="preserve"> </w:t>
            </w:r>
            <w:r>
              <w:rPr>
                <w:rFonts w:ascii="Verdana"/>
                <w:sz w:val="20"/>
              </w:rPr>
              <w:t>in</w:t>
            </w:r>
            <w:r>
              <w:rPr>
                <w:rFonts w:ascii="Verdana"/>
                <w:spacing w:val="-3"/>
                <w:sz w:val="20"/>
              </w:rPr>
              <w:t xml:space="preserve"> </w:t>
            </w:r>
            <w:r>
              <w:rPr>
                <w:rFonts w:ascii="Verdana"/>
                <w:sz w:val="20"/>
              </w:rPr>
              <w:t>a</w:t>
            </w:r>
            <w:r>
              <w:rPr>
                <w:rFonts w:ascii="Verdana"/>
                <w:spacing w:val="-5"/>
                <w:sz w:val="20"/>
              </w:rPr>
              <w:t xml:space="preserve"> </w:t>
            </w:r>
            <w:r>
              <w:rPr>
                <w:rFonts w:ascii="Verdana"/>
                <w:sz w:val="20"/>
              </w:rPr>
              <w:t>fun</w:t>
            </w:r>
            <w:r>
              <w:rPr>
                <w:rFonts w:ascii="Verdana"/>
                <w:spacing w:val="-3"/>
                <w:sz w:val="20"/>
              </w:rPr>
              <w:t xml:space="preserve"> </w:t>
            </w:r>
            <w:r>
              <w:rPr>
                <w:rFonts w:ascii="Verdana"/>
                <w:sz w:val="20"/>
              </w:rPr>
              <w:t>one</w:t>
            </w:r>
            <w:r>
              <w:rPr>
                <w:rFonts w:ascii="Verdana"/>
                <w:spacing w:val="-6"/>
                <w:sz w:val="20"/>
              </w:rPr>
              <w:t xml:space="preserve"> </w:t>
            </w:r>
            <w:r>
              <w:rPr>
                <w:rFonts w:ascii="Verdana"/>
                <w:sz w:val="20"/>
              </w:rPr>
              <w:t>just</w:t>
            </w:r>
            <w:r>
              <w:rPr>
                <w:rFonts w:ascii="Verdana"/>
                <w:spacing w:val="-3"/>
                <w:sz w:val="20"/>
              </w:rPr>
              <w:t xml:space="preserve"> </w:t>
            </w:r>
            <w:r>
              <w:rPr>
                <w:rFonts w:ascii="Verdana"/>
                <w:sz w:val="20"/>
              </w:rPr>
              <w:t>because</w:t>
            </w:r>
            <w:r>
              <w:rPr>
                <w:rFonts w:ascii="Verdana"/>
                <w:spacing w:val="-6"/>
                <w:sz w:val="20"/>
              </w:rPr>
              <w:t xml:space="preserve"> </w:t>
            </w:r>
            <w:r>
              <w:rPr>
                <w:rFonts w:ascii="Verdana"/>
                <w:sz w:val="20"/>
              </w:rPr>
              <w:t>I</w:t>
            </w:r>
            <w:r>
              <w:rPr>
                <w:rFonts w:ascii="Verdana"/>
                <w:spacing w:val="-3"/>
                <w:sz w:val="20"/>
              </w:rPr>
              <w:t xml:space="preserve"> </w:t>
            </w:r>
            <w:r>
              <w:rPr>
                <w:rFonts w:ascii="Verdana"/>
                <w:sz w:val="20"/>
              </w:rPr>
              <w:t>think</w:t>
            </w:r>
            <w:r>
              <w:rPr>
                <w:rFonts w:ascii="Verdana"/>
                <w:spacing w:val="-4"/>
                <w:sz w:val="20"/>
              </w:rPr>
              <w:t xml:space="preserve"> </w:t>
            </w:r>
            <w:r>
              <w:rPr>
                <w:rFonts w:ascii="Verdana"/>
                <w:sz w:val="20"/>
              </w:rPr>
              <w:t>the</w:t>
            </w:r>
            <w:r>
              <w:rPr>
                <w:rFonts w:ascii="Verdana"/>
                <w:spacing w:val="-6"/>
                <w:sz w:val="20"/>
              </w:rPr>
              <w:t xml:space="preserve"> </w:t>
            </w:r>
            <w:r>
              <w:rPr>
                <w:rFonts w:ascii="Verdana"/>
                <w:sz w:val="20"/>
              </w:rPr>
              <w:t>patient</w:t>
            </w:r>
            <w:r>
              <w:rPr>
                <w:rFonts w:ascii="Verdana"/>
                <w:spacing w:val="-4"/>
                <w:sz w:val="20"/>
              </w:rPr>
              <w:t xml:space="preserve"> </w:t>
            </w:r>
            <w:r>
              <w:rPr>
                <w:rFonts w:ascii="Verdana"/>
                <w:sz w:val="20"/>
              </w:rPr>
              <w:t>might</w:t>
            </w:r>
            <w:r>
              <w:rPr>
                <w:rFonts w:ascii="Verdana"/>
                <w:spacing w:val="-4"/>
                <w:sz w:val="20"/>
              </w:rPr>
              <w:t xml:space="preserve"> </w:t>
            </w:r>
            <w:r>
              <w:rPr>
                <w:rFonts w:ascii="Verdana"/>
                <w:sz w:val="20"/>
              </w:rPr>
              <w:t>engage</w:t>
            </w:r>
            <w:r>
              <w:rPr>
                <w:rFonts w:ascii="Verdana"/>
                <w:spacing w:val="-4"/>
                <w:sz w:val="20"/>
              </w:rPr>
              <w:t xml:space="preserve"> </w:t>
            </w:r>
            <w:r>
              <w:rPr>
                <w:rFonts w:ascii="Verdana"/>
                <w:sz w:val="20"/>
              </w:rPr>
              <w:t>with</w:t>
            </w:r>
            <w:r>
              <w:rPr>
                <w:rFonts w:ascii="Verdana"/>
                <w:spacing w:val="-4"/>
                <w:sz w:val="20"/>
              </w:rPr>
              <w:t xml:space="preserve"> </w:t>
            </w:r>
            <w:r>
              <w:rPr>
                <w:rFonts w:ascii="Verdana"/>
                <w:sz w:val="20"/>
              </w:rPr>
              <w:t>it</w:t>
            </w:r>
            <w:r>
              <w:rPr>
                <w:rFonts w:ascii="Verdana"/>
                <w:spacing w:val="-4"/>
                <w:sz w:val="20"/>
              </w:rPr>
              <w:t xml:space="preserve"> </w:t>
            </w:r>
            <w:r>
              <w:rPr>
                <w:rFonts w:ascii="Verdana"/>
                <w:sz w:val="20"/>
              </w:rPr>
              <w:t>a</w:t>
            </w:r>
            <w:r>
              <w:rPr>
                <w:rFonts w:ascii="Verdana"/>
                <w:spacing w:val="-5"/>
                <w:sz w:val="20"/>
              </w:rPr>
              <w:t xml:space="preserve"> </w:t>
            </w:r>
            <w:r>
              <w:rPr>
                <w:rFonts w:ascii="Verdana"/>
                <w:sz w:val="20"/>
              </w:rPr>
              <w:t>little</w:t>
            </w:r>
            <w:r>
              <w:rPr>
                <w:rFonts w:ascii="Verdana"/>
                <w:spacing w:val="-5"/>
                <w:sz w:val="20"/>
              </w:rPr>
              <w:t xml:space="preserve"> bit</w:t>
            </w:r>
          </w:p>
        </w:tc>
      </w:tr>
      <w:tr w:rsidR="00805B0D" w14:paraId="641C1B07" w14:textId="77777777">
        <w:trPr>
          <w:trHeight w:val="243"/>
        </w:trPr>
        <w:tc>
          <w:tcPr>
            <w:tcW w:w="569" w:type="dxa"/>
          </w:tcPr>
          <w:p w14:paraId="641C1B05" w14:textId="77777777" w:rsidR="00805B0D" w:rsidRDefault="00234FD3">
            <w:pPr>
              <w:pStyle w:val="TableParagraph"/>
              <w:spacing w:line="224" w:lineRule="exact"/>
              <w:ind w:left="50"/>
              <w:rPr>
                <w:rFonts w:ascii="Calibri"/>
              </w:rPr>
            </w:pPr>
            <w:r>
              <w:rPr>
                <w:rFonts w:ascii="Calibri"/>
                <w:spacing w:val="-5"/>
              </w:rPr>
              <w:t>950</w:t>
            </w:r>
          </w:p>
        </w:tc>
        <w:tc>
          <w:tcPr>
            <w:tcW w:w="8533" w:type="dxa"/>
          </w:tcPr>
          <w:p w14:paraId="641C1B06" w14:textId="77777777" w:rsidR="00805B0D" w:rsidRDefault="00234FD3">
            <w:pPr>
              <w:pStyle w:val="TableParagraph"/>
              <w:spacing w:line="220" w:lineRule="exact"/>
              <w:ind w:left="179"/>
              <w:rPr>
                <w:rFonts w:ascii="Verdana" w:hAnsi="Verdana"/>
                <w:sz w:val="20"/>
              </w:rPr>
            </w:pPr>
            <w:r>
              <w:rPr>
                <w:rFonts w:ascii="Verdana" w:hAnsi="Verdana"/>
                <w:sz w:val="20"/>
              </w:rPr>
              <w:t>more</w:t>
            </w:r>
            <w:r>
              <w:rPr>
                <w:rFonts w:ascii="Verdana" w:hAnsi="Verdana"/>
                <w:spacing w:val="-8"/>
                <w:sz w:val="20"/>
              </w:rPr>
              <w:t xml:space="preserve"> </w:t>
            </w:r>
            <w:r>
              <w:rPr>
                <w:rFonts w:ascii="Verdana" w:hAnsi="Verdana"/>
                <w:sz w:val="20"/>
              </w:rPr>
              <w:t>because</w:t>
            </w:r>
            <w:r>
              <w:rPr>
                <w:rFonts w:ascii="Verdana" w:hAnsi="Verdana"/>
                <w:spacing w:val="-7"/>
                <w:sz w:val="20"/>
              </w:rPr>
              <w:t xml:space="preserve"> </w:t>
            </w:r>
            <w:r>
              <w:rPr>
                <w:rFonts w:ascii="Verdana" w:hAnsi="Verdana"/>
                <w:sz w:val="20"/>
              </w:rPr>
              <w:t>I’m</w:t>
            </w:r>
            <w:r>
              <w:rPr>
                <w:rFonts w:ascii="Verdana" w:hAnsi="Verdana"/>
                <w:spacing w:val="-7"/>
                <w:sz w:val="20"/>
              </w:rPr>
              <w:t xml:space="preserve"> </w:t>
            </w:r>
            <w:r>
              <w:rPr>
                <w:rFonts w:ascii="Verdana" w:hAnsi="Verdana"/>
                <w:sz w:val="20"/>
              </w:rPr>
              <w:t>just</w:t>
            </w:r>
            <w:r>
              <w:rPr>
                <w:rFonts w:ascii="Verdana" w:hAnsi="Verdana"/>
                <w:spacing w:val="-6"/>
                <w:sz w:val="20"/>
              </w:rPr>
              <w:t xml:space="preserve"> </w:t>
            </w:r>
            <w:r>
              <w:rPr>
                <w:rFonts w:ascii="Verdana" w:hAnsi="Verdana"/>
                <w:sz w:val="20"/>
              </w:rPr>
              <w:t>lying</w:t>
            </w:r>
            <w:r>
              <w:rPr>
                <w:rFonts w:ascii="Verdana" w:hAnsi="Verdana"/>
                <w:spacing w:val="-6"/>
                <w:sz w:val="20"/>
              </w:rPr>
              <w:t xml:space="preserve"> </w:t>
            </w:r>
            <w:r>
              <w:rPr>
                <w:rFonts w:ascii="Verdana" w:hAnsi="Verdana"/>
                <w:sz w:val="20"/>
              </w:rPr>
              <w:t>and</w:t>
            </w:r>
            <w:r>
              <w:rPr>
                <w:rFonts w:ascii="Verdana" w:hAnsi="Verdana"/>
                <w:spacing w:val="-5"/>
                <w:sz w:val="20"/>
              </w:rPr>
              <w:t xml:space="preserve"> </w:t>
            </w:r>
            <w:r>
              <w:rPr>
                <w:rFonts w:ascii="Verdana" w:hAnsi="Verdana"/>
                <w:sz w:val="20"/>
              </w:rPr>
              <w:t>doing</w:t>
            </w:r>
            <w:r>
              <w:rPr>
                <w:rFonts w:ascii="Verdana" w:hAnsi="Verdana"/>
                <w:spacing w:val="-6"/>
                <w:sz w:val="20"/>
              </w:rPr>
              <w:t xml:space="preserve"> </w:t>
            </w:r>
            <w:r>
              <w:rPr>
                <w:rFonts w:ascii="Verdana" w:hAnsi="Verdana"/>
                <w:sz w:val="20"/>
              </w:rPr>
              <w:t>diaphragms</w:t>
            </w:r>
            <w:r>
              <w:rPr>
                <w:rFonts w:ascii="Verdana" w:hAnsi="Verdana"/>
                <w:spacing w:val="-6"/>
                <w:sz w:val="20"/>
              </w:rPr>
              <w:t xml:space="preserve"> </w:t>
            </w:r>
            <w:r>
              <w:rPr>
                <w:rFonts w:ascii="Verdana" w:hAnsi="Verdana"/>
                <w:sz w:val="20"/>
              </w:rPr>
              <w:t>and</w:t>
            </w:r>
            <w:r>
              <w:rPr>
                <w:rFonts w:ascii="Verdana" w:hAnsi="Verdana"/>
                <w:spacing w:val="-6"/>
                <w:sz w:val="20"/>
              </w:rPr>
              <w:t xml:space="preserve"> </w:t>
            </w:r>
            <w:r>
              <w:rPr>
                <w:rFonts w:ascii="Verdana" w:hAnsi="Verdana"/>
                <w:sz w:val="20"/>
              </w:rPr>
              <w:t>breathing</w:t>
            </w:r>
            <w:r>
              <w:rPr>
                <w:rFonts w:ascii="Verdana" w:hAnsi="Verdana"/>
                <w:spacing w:val="-5"/>
                <w:sz w:val="20"/>
              </w:rPr>
              <w:t xml:space="preserve"> </w:t>
            </w:r>
            <w:r>
              <w:rPr>
                <w:rFonts w:ascii="Verdana" w:hAnsi="Verdana"/>
                <w:sz w:val="20"/>
              </w:rPr>
              <w:t>exercises</w:t>
            </w:r>
            <w:r>
              <w:rPr>
                <w:rFonts w:ascii="Verdana" w:hAnsi="Verdana"/>
                <w:spacing w:val="-5"/>
                <w:sz w:val="20"/>
              </w:rPr>
              <w:t xml:space="preserve"> </w:t>
            </w:r>
            <w:r>
              <w:rPr>
                <w:rFonts w:ascii="Verdana" w:hAnsi="Verdana"/>
                <w:sz w:val="20"/>
              </w:rPr>
              <w:t>a</w:t>
            </w:r>
            <w:r>
              <w:rPr>
                <w:rFonts w:ascii="Verdana" w:hAnsi="Verdana"/>
                <w:spacing w:val="-7"/>
                <w:sz w:val="20"/>
              </w:rPr>
              <w:t xml:space="preserve"> </w:t>
            </w:r>
            <w:r>
              <w:rPr>
                <w:rFonts w:ascii="Verdana" w:hAnsi="Verdana"/>
                <w:spacing w:val="-5"/>
                <w:sz w:val="20"/>
              </w:rPr>
              <w:t>lot</w:t>
            </w:r>
          </w:p>
        </w:tc>
      </w:tr>
      <w:tr w:rsidR="00805B0D" w14:paraId="641C1B0A" w14:textId="77777777">
        <w:trPr>
          <w:trHeight w:val="250"/>
        </w:trPr>
        <w:tc>
          <w:tcPr>
            <w:tcW w:w="569" w:type="dxa"/>
          </w:tcPr>
          <w:p w14:paraId="641C1B08" w14:textId="77777777" w:rsidR="00805B0D" w:rsidRDefault="00234FD3">
            <w:pPr>
              <w:pStyle w:val="TableParagraph"/>
              <w:spacing w:line="230" w:lineRule="exact"/>
              <w:ind w:left="50"/>
              <w:rPr>
                <w:rFonts w:ascii="Calibri"/>
              </w:rPr>
            </w:pPr>
            <w:r>
              <w:rPr>
                <w:rFonts w:ascii="Calibri"/>
                <w:spacing w:val="-5"/>
              </w:rPr>
              <w:t>951</w:t>
            </w:r>
          </w:p>
        </w:tc>
        <w:tc>
          <w:tcPr>
            <w:tcW w:w="8533" w:type="dxa"/>
          </w:tcPr>
          <w:p w14:paraId="641C1B09" w14:textId="77777777" w:rsidR="00805B0D" w:rsidRDefault="00234FD3">
            <w:pPr>
              <w:pStyle w:val="TableParagraph"/>
              <w:spacing w:line="221" w:lineRule="exact"/>
              <w:ind w:left="179"/>
              <w:rPr>
                <w:rFonts w:ascii="Verdana" w:hAnsi="Verdana"/>
                <w:sz w:val="20"/>
              </w:rPr>
            </w:pPr>
            <w:r>
              <w:rPr>
                <w:rFonts w:ascii="Verdana" w:hAnsi="Verdana"/>
                <w:sz w:val="20"/>
              </w:rPr>
              <w:t>of</w:t>
            </w:r>
            <w:r>
              <w:rPr>
                <w:rFonts w:ascii="Verdana" w:hAnsi="Verdana"/>
                <w:spacing w:val="-6"/>
                <w:sz w:val="20"/>
              </w:rPr>
              <w:t xml:space="preserve"> </w:t>
            </w:r>
            <w:r>
              <w:rPr>
                <w:rFonts w:ascii="Verdana" w:hAnsi="Verdana"/>
                <w:sz w:val="20"/>
              </w:rPr>
              <w:t>people</w:t>
            </w:r>
            <w:r>
              <w:rPr>
                <w:rFonts w:ascii="Verdana" w:hAnsi="Verdana"/>
                <w:spacing w:val="-6"/>
                <w:sz w:val="20"/>
              </w:rPr>
              <w:t xml:space="preserve"> </w:t>
            </w:r>
            <w:r>
              <w:rPr>
                <w:rFonts w:ascii="Verdana" w:hAnsi="Verdana"/>
                <w:sz w:val="20"/>
              </w:rPr>
              <w:t>they</w:t>
            </w:r>
            <w:r>
              <w:rPr>
                <w:rFonts w:ascii="Verdana" w:hAnsi="Verdana"/>
                <w:spacing w:val="-5"/>
                <w:sz w:val="20"/>
              </w:rPr>
              <w:t xml:space="preserve"> </w:t>
            </w:r>
            <w:r>
              <w:rPr>
                <w:rFonts w:ascii="Verdana" w:hAnsi="Verdana"/>
                <w:sz w:val="20"/>
              </w:rPr>
              <w:t>say</w:t>
            </w:r>
            <w:r>
              <w:rPr>
                <w:rFonts w:ascii="Verdana" w:hAnsi="Verdana"/>
                <w:spacing w:val="-5"/>
                <w:sz w:val="20"/>
              </w:rPr>
              <w:t xml:space="preserve"> </w:t>
            </w:r>
            <w:r>
              <w:rPr>
                <w:rFonts w:ascii="Verdana" w:hAnsi="Verdana"/>
                <w:sz w:val="20"/>
              </w:rPr>
              <w:t>their</w:t>
            </w:r>
            <w:r>
              <w:rPr>
                <w:rFonts w:ascii="Verdana" w:hAnsi="Verdana"/>
                <w:spacing w:val="-2"/>
                <w:sz w:val="20"/>
              </w:rPr>
              <w:t xml:space="preserve"> </w:t>
            </w:r>
            <w:r>
              <w:rPr>
                <w:rFonts w:ascii="Verdana" w:hAnsi="Verdana"/>
                <w:sz w:val="20"/>
              </w:rPr>
              <w:t>head</w:t>
            </w:r>
            <w:r>
              <w:rPr>
                <w:rFonts w:ascii="Verdana" w:hAnsi="Verdana"/>
                <w:spacing w:val="-5"/>
                <w:sz w:val="20"/>
              </w:rPr>
              <w:t xml:space="preserve"> </w:t>
            </w:r>
            <w:r>
              <w:rPr>
                <w:rFonts w:ascii="Verdana" w:hAnsi="Verdana"/>
                <w:sz w:val="20"/>
              </w:rPr>
              <w:t>is</w:t>
            </w:r>
            <w:r>
              <w:rPr>
                <w:rFonts w:ascii="Verdana" w:hAnsi="Verdana"/>
                <w:spacing w:val="-3"/>
                <w:sz w:val="20"/>
              </w:rPr>
              <w:t xml:space="preserve"> </w:t>
            </w:r>
            <w:r>
              <w:rPr>
                <w:rFonts w:ascii="Verdana" w:hAnsi="Verdana"/>
                <w:sz w:val="20"/>
              </w:rPr>
              <w:t>too</w:t>
            </w:r>
            <w:r>
              <w:rPr>
                <w:rFonts w:ascii="Verdana" w:hAnsi="Verdana"/>
                <w:spacing w:val="-6"/>
                <w:sz w:val="20"/>
              </w:rPr>
              <w:t xml:space="preserve"> </w:t>
            </w:r>
            <w:r>
              <w:rPr>
                <w:rFonts w:ascii="Verdana" w:hAnsi="Verdana"/>
                <w:sz w:val="20"/>
              </w:rPr>
              <w:t>busy</w:t>
            </w:r>
            <w:r>
              <w:rPr>
                <w:rFonts w:ascii="Verdana" w:hAnsi="Verdana"/>
                <w:spacing w:val="-3"/>
                <w:sz w:val="20"/>
              </w:rPr>
              <w:t xml:space="preserve"> </w:t>
            </w:r>
            <w:r>
              <w:rPr>
                <w:rFonts w:ascii="Verdana" w:hAnsi="Verdana"/>
                <w:sz w:val="20"/>
              </w:rPr>
              <w:t>and</w:t>
            </w:r>
            <w:r>
              <w:rPr>
                <w:rFonts w:ascii="Verdana" w:hAnsi="Verdana"/>
                <w:spacing w:val="-4"/>
                <w:sz w:val="20"/>
              </w:rPr>
              <w:t xml:space="preserve"> </w:t>
            </w:r>
            <w:r>
              <w:rPr>
                <w:rFonts w:ascii="Verdana" w:hAnsi="Verdana"/>
                <w:sz w:val="20"/>
              </w:rPr>
              <w:t>they</w:t>
            </w:r>
            <w:r>
              <w:rPr>
                <w:rFonts w:ascii="Verdana" w:hAnsi="Verdana"/>
                <w:spacing w:val="-3"/>
                <w:sz w:val="20"/>
              </w:rPr>
              <w:t xml:space="preserve"> </w:t>
            </w:r>
            <w:r>
              <w:rPr>
                <w:rFonts w:ascii="Verdana" w:hAnsi="Verdana"/>
                <w:sz w:val="20"/>
              </w:rPr>
              <w:t>can’t</w:t>
            </w:r>
            <w:r>
              <w:rPr>
                <w:rFonts w:ascii="Verdana" w:hAnsi="Verdana"/>
                <w:spacing w:val="-3"/>
                <w:sz w:val="20"/>
              </w:rPr>
              <w:t xml:space="preserve"> </w:t>
            </w:r>
            <w:r>
              <w:rPr>
                <w:rFonts w:ascii="Verdana" w:hAnsi="Verdana"/>
                <w:sz w:val="20"/>
              </w:rPr>
              <w:t>concentrate</w:t>
            </w:r>
            <w:r>
              <w:rPr>
                <w:rFonts w:ascii="Verdana" w:hAnsi="Verdana"/>
                <w:spacing w:val="-4"/>
                <w:sz w:val="20"/>
              </w:rPr>
              <w:t xml:space="preserve"> </w:t>
            </w:r>
            <w:r>
              <w:rPr>
                <w:rFonts w:ascii="Verdana" w:hAnsi="Verdana"/>
                <w:sz w:val="20"/>
              </w:rPr>
              <w:t>so</w:t>
            </w:r>
            <w:r>
              <w:rPr>
                <w:rFonts w:ascii="Verdana" w:hAnsi="Verdana"/>
                <w:spacing w:val="-4"/>
                <w:sz w:val="20"/>
              </w:rPr>
              <w:t xml:space="preserve"> </w:t>
            </w:r>
            <w:r>
              <w:rPr>
                <w:rFonts w:ascii="Verdana" w:hAnsi="Verdana"/>
                <w:sz w:val="20"/>
              </w:rPr>
              <w:t>I</w:t>
            </w:r>
            <w:r>
              <w:rPr>
                <w:rFonts w:ascii="Verdana" w:hAnsi="Verdana"/>
                <w:spacing w:val="-5"/>
                <w:sz w:val="20"/>
              </w:rPr>
              <w:t xml:space="preserve"> </w:t>
            </w:r>
            <w:r>
              <w:rPr>
                <w:rFonts w:ascii="Verdana" w:hAnsi="Verdana"/>
                <w:spacing w:val="-2"/>
                <w:sz w:val="20"/>
              </w:rPr>
              <w:t>might</w:t>
            </w:r>
          </w:p>
        </w:tc>
      </w:tr>
    </w:tbl>
    <w:p w14:paraId="641C1B0B" w14:textId="77777777" w:rsidR="00805B0D" w:rsidRDefault="00805B0D">
      <w:pPr>
        <w:spacing w:line="221" w:lineRule="exact"/>
        <w:rPr>
          <w:rFonts w:ascii="Verdana" w:hAnsi="Verdana"/>
          <w:sz w:val="20"/>
        </w:rPr>
        <w:sectPr w:rsidR="00805B0D" w:rsidSect="00C97A40">
          <w:pgSz w:w="11910" w:h="16840"/>
          <w:pgMar w:top="1340" w:right="820" w:bottom="1200" w:left="820" w:header="751" w:footer="1000" w:gutter="0"/>
          <w:cols w:space="720"/>
        </w:sectPr>
      </w:pPr>
    </w:p>
    <w:p w14:paraId="641C1B0C" w14:textId="77777777" w:rsidR="00805B0D" w:rsidRDefault="00234FD3">
      <w:pPr>
        <w:pStyle w:val="BodyText"/>
        <w:spacing w:before="80" w:line="255" w:lineRule="exact"/>
        <w:ind w:right="38"/>
        <w:jc w:val="right"/>
        <w:rPr>
          <w:rFonts w:ascii="Calibri"/>
        </w:rPr>
      </w:pPr>
      <w:r>
        <w:rPr>
          <w:rFonts w:ascii="Calibri"/>
          <w:spacing w:val="-5"/>
        </w:rPr>
        <w:lastRenderedPageBreak/>
        <w:t>952</w:t>
      </w:r>
    </w:p>
    <w:p w14:paraId="641C1B0D" w14:textId="77777777" w:rsidR="00805B0D" w:rsidRDefault="00234FD3">
      <w:pPr>
        <w:pStyle w:val="BodyText"/>
        <w:spacing w:line="244" w:lineRule="exact"/>
        <w:ind w:right="38"/>
        <w:jc w:val="right"/>
        <w:rPr>
          <w:rFonts w:ascii="Calibri"/>
        </w:rPr>
      </w:pPr>
      <w:r>
        <w:rPr>
          <w:rFonts w:ascii="Calibri"/>
          <w:spacing w:val="-5"/>
        </w:rPr>
        <w:t>953</w:t>
      </w:r>
    </w:p>
    <w:p w14:paraId="641C1B0E" w14:textId="77777777" w:rsidR="00805B0D" w:rsidRDefault="00234FD3">
      <w:pPr>
        <w:pStyle w:val="BodyText"/>
        <w:spacing w:line="244" w:lineRule="exact"/>
        <w:ind w:right="38"/>
        <w:jc w:val="right"/>
        <w:rPr>
          <w:rFonts w:ascii="Calibri"/>
        </w:rPr>
      </w:pPr>
      <w:r>
        <w:rPr>
          <w:rFonts w:ascii="Calibri"/>
          <w:spacing w:val="-5"/>
        </w:rPr>
        <w:t>954</w:t>
      </w:r>
    </w:p>
    <w:p w14:paraId="641C1B0F" w14:textId="77777777" w:rsidR="00805B0D" w:rsidRDefault="00234FD3">
      <w:pPr>
        <w:pStyle w:val="BodyText"/>
        <w:spacing w:line="242" w:lineRule="exact"/>
        <w:ind w:right="38"/>
        <w:jc w:val="right"/>
        <w:rPr>
          <w:rFonts w:ascii="Calibri"/>
        </w:rPr>
      </w:pPr>
      <w:r>
        <w:rPr>
          <w:rFonts w:ascii="Calibri"/>
          <w:spacing w:val="-5"/>
        </w:rPr>
        <w:t>955</w:t>
      </w:r>
    </w:p>
    <w:p w14:paraId="641C1B10" w14:textId="77777777" w:rsidR="00805B0D" w:rsidRDefault="00234FD3">
      <w:pPr>
        <w:pStyle w:val="BodyText"/>
        <w:spacing w:line="242" w:lineRule="exact"/>
        <w:ind w:right="38"/>
        <w:jc w:val="right"/>
        <w:rPr>
          <w:rFonts w:ascii="Calibri"/>
        </w:rPr>
      </w:pPr>
      <w:r>
        <w:rPr>
          <w:rFonts w:ascii="Calibri"/>
          <w:spacing w:val="-5"/>
        </w:rPr>
        <w:t>956</w:t>
      </w:r>
    </w:p>
    <w:p w14:paraId="641C1B11" w14:textId="77777777" w:rsidR="00805B0D" w:rsidRDefault="00234FD3">
      <w:pPr>
        <w:pStyle w:val="BodyText"/>
        <w:spacing w:line="244" w:lineRule="exact"/>
        <w:ind w:right="38"/>
        <w:jc w:val="right"/>
        <w:rPr>
          <w:rFonts w:ascii="Calibri"/>
        </w:rPr>
      </w:pPr>
      <w:r>
        <w:rPr>
          <w:rFonts w:ascii="Calibri"/>
          <w:spacing w:val="-5"/>
        </w:rPr>
        <w:t>957</w:t>
      </w:r>
    </w:p>
    <w:p w14:paraId="641C1B12" w14:textId="77777777" w:rsidR="00805B0D" w:rsidRDefault="00234FD3">
      <w:pPr>
        <w:pStyle w:val="BodyText"/>
        <w:spacing w:line="244" w:lineRule="exact"/>
        <w:ind w:right="38"/>
        <w:jc w:val="right"/>
        <w:rPr>
          <w:rFonts w:ascii="Calibri"/>
        </w:rPr>
      </w:pPr>
      <w:r>
        <w:rPr>
          <w:rFonts w:ascii="Calibri"/>
          <w:spacing w:val="-5"/>
        </w:rPr>
        <w:t>958</w:t>
      </w:r>
    </w:p>
    <w:p w14:paraId="641C1B13" w14:textId="77777777" w:rsidR="00805B0D" w:rsidRDefault="00234FD3">
      <w:pPr>
        <w:pStyle w:val="BodyText"/>
        <w:spacing w:line="242" w:lineRule="exact"/>
        <w:ind w:right="38"/>
        <w:jc w:val="right"/>
        <w:rPr>
          <w:rFonts w:ascii="Calibri"/>
        </w:rPr>
      </w:pPr>
      <w:r>
        <w:rPr>
          <w:rFonts w:ascii="Calibri"/>
          <w:spacing w:val="-5"/>
        </w:rPr>
        <w:t>959</w:t>
      </w:r>
    </w:p>
    <w:p w14:paraId="641C1B14" w14:textId="77777777" w:rsidR="00805B0D" w:rsidRDefault="00234FD3">
      <w:pPr>
        <w:pStyle w:val="BodyText"/>
        <w:spacing w:line="242" w:lineRule="exact"/>
        <w:ind w:right="38"/>
        <w:jc w:val="right"/>
        <w:rPr>
          <w:rFonts w:ascii="Calibri"/>
        </w:rPr>
      </w:pPr>
      <w:r>
        <w:rPr>
          <w:rFonts w:ascii="Calibri"/>
          <w:spacing w:val="-5"/>
        </w:rPr>
        <w:t>960</w:t>
      </w:r>
    </w:p>
    <w:p w14:paraId="641C1B15" w14:textId="77777777" w:rsidR="00805B0D" w:rsidRDefault="00234FD3">
      <w:pPr>
        <w:pStyle w:val="BodyText"/>
        <w:spacing w:line="244" w:lineRule="exact"/>
        <w:ind w:right="38"/>
        <w:jc w:val="right"/>
        <w:rPr>
          <w:rFonts w:ascii="Calibri"/>
        </w:rPr>
      </w:pPr>
      <w:r>
        <w:rPr>
          <w:rFonts w:ascii="Calibri"/>
          <w:spacing w:val="-5"/>
        </w:rPr>
        <w:t>961</w:t>
      </w:r>
    </w:p>
    <w:p w14:paraId="641C1B16" w14:textId="77777777" w:rsidR="00805B0D" w:rsidRDefault="00234FD3">
      <w:pPr>
        <w:pStyle w:val="BodyText"/>
        <w:spacing w:line="244" w:lineRule="exact"/>
        <w:ind w:right="38"/>
        <w:jc w:val="right"/>
        <w:rPr>
          <w:rFonts w:ascii="Calibri"/>
        </w:rPr>
      </w:pPr>
      <w:r>
        <w:rPr>
          <w:rFonts w:ascii="Calibri"/>
          <w:spacing w:val="-5"/>
        </w:rPr>
        <w:t>962</w:t>
      </w:r>
    </w:p>
    <w:p w14:paraId="641C1B17" w14:textId="77777777" w:rsidR="00805B0D" w:rsidRDefault="00234FD3">
      <w:pPr>
        <w:pStyle w:val="BodyText"/>
        <w:spacing w:line="242" w:lineRule="exact"/>
        <w:ind w:right="38"/>
        <w:jc w:val="right"/>
        <w:rPr>
          <w:rFonts w:ascii="Calibri"/>
        </w:rPr>
      </w:pPr>
      <w:r>
        <w:rPr>
          <w:rFonts w:ascii="Calibri"/>
          <w:spacing w:val="-5"/>
        </w:rPr>
        <w:t>963</w:t>
      </w:r>
    </w:p>
    <w:p w14:paraId="641C1B18" w14:textId="77777777" w:rsidR="00805B0D" w:rsidRDefault="00234FD3">
      <w:pPr>
        <w:pStyle w:val="BodyText"/>
        <w:spacing w:line="244" w:lineRule="exact"/>
        <w:ind w:right="38"/>
        <w:jc w:val="right"/>
        <w:rPr>
          <w:rFonts w:ascii="Calibri"/>
        </w:rPr>
      </w:pPr>
      <w:r>
        <w:rPr>
          <w:rFonts w:ascii="Calibri"/>
          <w:spacing w:val="-5"/>
        </w:rPr>
        <w:t>964</w:t>
      </w:r>
    </w:p>
    <w:p w14:paraId="641C1B19" w14:textId="77777777" w:rsidR="00805B0D" w:rsidRDefault="00234FD3">
      <w:pPr>
        <w:pStyle w:val="BodyText"/>
        <w:spacing w:line="244" w:lineRule="exact"/>
        <w:ind w:right="38"/>
        <w:jc w:val="right"/>
        <w:rPr>
          <w:rFonts w:ascii="Calibri"/>
        </w:rPr>
      </w:pPr>
      <w:r>
        <w:rPr>
          <w:rFonts w:ascii="Calibri"/>
          <w:spacing w:val="-5"/>
        </w:rPr>
        <w:t>965</w:t>
      </w:r>
    </w:p>
    <w:p w14:paraId="641C1B1A" w14:textId="77777777" w:rsidR="00805B0D" w:rsidRDefault="00234FD3">
      <w:pPr>
        <w:pStyle w:val="BodyText"/>
        <w:spacing w:line="243" w:lineRule="exact"/>
        <w:ind w:right="38"/>
        <w:jc w:val="right"/>
        <w:rPr>
          <w:rFonts w:ascii="Calibri"/>
        </w:rPr>
      </w:pPr>
      <w:r>
        <w:rPr>
          <w:rFonts w:ascii="Calibri"/>
          <w:spacing w:val="-5"/>
        </w:rPr>
        <w:t>966</w:t>
      </w:r>
    </w:p>
    <w:p w14:paraId="641C1B1B" w14:textId="77777777" w:rsidR="00805B0D" w:rsidRDefault="00234FD3">
      <w:pPr>
        <w:pStyle w:val="BodyText"/>
        <w:spacing w:line="242" w:lineRule="exact"/>
        <w:ind w:right="38"/>
        <w:jc w:val="right"/>
        <w:rPr>
          <w:rFonts w:ascii="Calibri"/>
        </w:rPr>
      </w:pPr>
      <w:r>
        <w:rPr>
          <w:rFonts w:ascii="Calibri"/>
          <w:spacing w:val="-5"/>
        </w:rPr>
        <w:t>967</w:t>
      </w:r>
    </w:p>
    <w:p w14:paraId="641C1B1C" w14:textId="77777777" w:rsidR="00805B0D" w:rsidRDefault="00234FD3">
      <w:pPr>
        <w:pStyle w:val="BodyText"/>
        <w:spacing w:line="244" w:lineRule="exact"/>
        <w:ind w:right="38"/>
        <w:jc w:val="right"/>
        <w:rPr>
          <w:rFonts w:ascii="Calibri"/>
        </w:rPr>
      </w:pPr>
      <w:r>
        <w:rPr>
          <w:rFonts w:ascii="Calibri"/>
          <w:spacing w:val="-5"/>
        </w:rPr>
        <w:t>968</w:t>
      </w:r>
    </w:p>
    <w:p w14:paraId="641C1B1D" w14:textId="77777777" w:rsidR="00805B0D" w:rsidRDefault="00234FD3">
      <w:pPr>
        <w:pStyle w:val="BodyText"/>
        <w:spacing w:line="244" w:lineRule="exact"/>
        <w:ind w:right="38"/>
        <w:jc w:val="right"/>
        <w:rPr>
          <w:rFonts w:ascii="Calibri"/>
        </w:rPr>
      </w:pPr>
      <w:r>
        <w:rPr>
          <w:rFonts w:ascii="Calibri"/>
          <w:spacing w:val="-5"/>
        </w:rPr>
        <w:t>969</w:t>
      </w:r>
    </w:p>
    <w:p w14:paraId="641C1B1E" w14:textId="77777777" w:rsidR="00805B0D" w:rsidRDefault="00234FD3">
      <w:pPr>
        <w:pStyle w:val="BodyText"/>
        <w:spacing w:line="242" w:lineRule="exact"/>
        <w:ind w:right="38"/>
        <w:jc w:val="right"/>
        <w:rPr>
          <w:rFonts w:ascii="Calibri"/>
        </w:rPr>
      </w:pPr>
      <w:r>
        <w:rPr>
          <w:rFonts w:ascii="Calibri"/>
          <w:spacing w:val="-5"/>
        </w:rPr>
        <w:t>970</w:t>
      </w:r>
    </w:p>
    <w:p w14:paraId="641C1B1F" w14:textId="77777777" w:rsidR="00805B0D" w:rsidRDefault="00234FD3">
      <w:pPr>
        <w:pStyle w:val="BodyText"/>
        <w:spacing w:line="244" w:lineRule="exact"/>
        <w:ind w:right="38"/>
        <w:jc w:val="right"/>
        <w:rPr>
          <w:rFonts w:ascii="Calibri"/>
        </w:rPr>
      </w:pPr>
      <w:r>
        <w:rPr>
          <w:rFonts w:ascii="Calibri"/>
          <w:spacing w:val="-5"/>
        </w:rPr>
        <w:t>971</w:t>
      </w:r>
    </w:p>
    <w:p w14:paraId="641C1B20" w14:textId="77777777" w:rsidR="00805B0D" w:rsidRDefault="00234FD3">
      <w:pPr>
        <w:pStyle w:val="BodyText"/>
        <w:spacing w:line="244" w:lineRule="exact"/>
        <w:ind w:right="38"/>
        <w:jc w:val="right"/>
        <w:rPr>
          <w:rFonts w:ascii="Calibri"/>
        </w:rPr>
      </w:pPr>
      <w:r>
        <w:rPr>
          <w:rFonts w:ascii="Calibri"/>
          <w:spacing w:val="-5"/>
        </w:rPr>
        <w:t>972</w:t>
      </w:r>
    </w:p>
    <w:p w14:paraId="641C1B21" w14:textId="77777777" w:rsidR="00805B0D" w:rsidRDefault="00234FD3">
      <w:pPr>
        <w:pStyle w:val="BodyText"/>
        <w:spacing w:line="242" w:lineRule="exact"/>
        <w:ind w:right="38"/>
        <w:jc w:val="right"/>
        <w:rPr>
          <w:rFonts w:ascii="Calibri"/>
        </w:rPr>
      </w:pPr>
      <w:r>
        <w:rPr>
          <w:rFonts w:ascii="Calibri"/>
          <w:spacing w:val="-5"/>
        </w:rPr>
        <w:t>973</w:t>
      </w:r>
    </w:p>
    <w:p w14:paraId="641C1B22" w14:textId="77777777" w:rsidR="00805B0D" w:rsidRDefault="00234FD3">
      <w:pPr>
        <w:pStyle w:val="BodyText"/>
        <w:spacing w:line="242" w:lineRule="exact"/>
        <w:ind w:right="38"/>
        <w:jc w:val="right"/>
        <w:rPr>
          <w:rFonts w:ascii="Calibri"/>
        </w:rPr>
      </w:pPr>
      <w:r>
        <w:rPr>
          <w:rFonts w:ascii="Calibri"/>
          <w:spacing w:val="-5"/>
        </w:rPr>
        <w:t>974</w:t>
      </w:r>
    </w:p>
    <w:p w14:paraId="641C1B23" w14:textId="77777777" w:rsidR="00805B0D" w:rsidRDefault="00234FD3">
      <w:pPr>
        <w:pStyle w:val="BodyText"/>
        <w:spacing w:line="244" w:lineRule="exact"/>
        <w:ind w:right="38"/>
        <w:jc w:val="right"/>
        <w:rPr>
          <w:rFonts w:ascii="Calibri"/>
        </w:rPr>
      </w:pPr>
      <w:r>
        <w:rPr>
          <w:rFonts w:ascii="Calibri"/>
          <w:spacing w:val="-5"/>
        </w:rPr>
        <w:t>975</w:t>
      </w:r>
    </w:p>
    <w:p w14:paraId="641C1B24" w14:textId="77777777" w:rsidR="00805B0D" w:rsidRDefault="00234FD3">
      <w:pPr>
        <w:pStyle w:val="BodyText"/>
        <w:spacing w:line="244" w:lineRule="exact"/>
        <w:ind w:right="38"/>
        <w:jc w:val="right"/>
        <w:rPr>
          <w:rFonts w:ascii="Calibri"/>
        </w:rPr>
      </w:pPr>
      <w:r>
        <w:rPr>
          <w:rFonts w:ascii="Calibri"/>
          <w:spacing w:val="-5"/>
        </w:rPr>
        <w:t>976</w:t>
      </w:r>
    </w:p>
    <w:p w14:paraId="641C1B25" w14:textId="77777777" w:rsidR="00805B0D" w:rsidRDefault="00234FD3">
      <w:pPr>
        <w:pStyle w:val="BodyText"/>
        <w:spacing w:line="242" w:lineRule="exact"/>
        <w:ind w:right="38"/>
        <w:jc w:val="right"/>
        <w:rPr>
          <w:rFonts w:ascii="Calibri"/>
        </w:rPr>
      </w:pPr>
      <w:r>
        <w:rPr>
          <w:rFonts w:ascii="Calibri"/>
          <w:spacing w:val="-5"/>
        </w:rPr>
        <w:t>977</w:t>
      </w:r>
    </w:p>
    <w:p w14:paraId="641C1B26" w14:textId="77777777" w:rsidR="00805B0D" w:rsidRDefault="00234FD3">
      <w:pPr>
        <w:pStyle w:val="BodyText"/>
        <w:spacing w:line="243" w:lineRule="exact"/>
        <w:ind w:right="38"/>
        <w:jc w:val="right"/>
        <w:rPr>
          <w:rFonts w:ascii="Calibri"/>
        </w:rPr>
      </w:pPr>
      <w:r>
        <w:rPr>
          <w:rFonts w:ascii="Calibri"/>
          <w:spacing w:val="-5"/>
        </w:rPr>
        <w:t>978</w:t>
      </w:r>
    </w:p>
    <w:p w14:paraId="641C1B27" w14:textId="77777777" w:rsidR="00805B0D" w:rsidRDefault="00234FD3">
      <w:pPr>
        <w:pStyle w:val="BodyText"/>
        <w:spacing w:line="244" w:lineRule="exact"/>
        <w:ind w:right="38"/>
        <w:jc w:val="right"/>
        <w:rPr>
          <w:rFonts w:ascii="Calibri"/>
        </w:rPr>
      </w:pPr>
      <w:r>
        <w:rPr>
          <w:rFonts w:ascii="Calibri"/>
          <w:spacing w:val="-5"/>
        </w:rPr>
        <w:t>979</w:t>
      </w:r>
    </w:p>
    <w:p w14:paraId="641C1B28" w14:textId="77777777" w:rsidR="00805B0D" w:rsidRDefault="00234FD3">
      <w:pPr>
        <w:pStyle w:val="BodyText"/>
        <w:spacing w:line="244" w:lineRule="exact"/>
        <w:ind w:right="38"/>
        <w:jc w:val="right"/>
        <w:rPr>
          <w:rFonts w:ascii="Calibri"/>
        </w:rPr>
      </w:pPr>
      <w:r>
        <w:rPr>
          <w:rFonts w:ascii="Calibri"/>
          <w:spacing w:val="-5"/>
        </w:rPr>
        <w:t>980</w:t>
      </w:r>
    </w:p>
    <w:p w14:paraId="641C1B29" w14:textId="77777777" w:rsidR="00805B0D" w:rsidRDefault="00234FD3">
      <w:pPr>
        <w:pStyle w:val="BodyText"/>
        <w:spacing w:line="242" w:lineRule="exact"/>
        <w:ind w:right="38"/>
        <w:jc w:val="right"/>
        <w:rPr>
          <w:rFonts w:ascii="Calibri"/>
        </w:rPr>
      </w:pPr>
      <w:r>
        <w:rPr>
          <w:rFonts w:ascii="Calibri"/>
          <w:spacing w:val="-5"/>
        </w:rPr>
        <w:t>981</w:t>
      </w:r>
    </w:p>
    <w:p w14:paraId="641C1B2A" w14:textId="77777777" w:rsidR="00805B0D" w:rsidRDefault="00234FD3">
      <w:pPr>
        <w:pStyle w:val="BodyText"/>
        <w:spacing w:line="244" w:lineRule="exact"/>
        <w:ind w:right="38"/>
        <w:jc w:val="right"/>
        <w:rPr>
          <w:rFonts w:ascii="Calibri"/>
        </w:rPr>
      </w:pPr>
      <w:r>
        <w:rPr>
          <w:rFonts w:ascii="Calibri"/>
          <w:spacing w:val="-5"/>
        </w:rPr>
        <w:t>982</w:t>
      </w:r>
    </w:p>
    <w:p w14:paraId="641C1B2B" w14:textId="77777777" w:rsidR="00805B0D" w:rsidRDefault="00234FD3">
      <w:pPr>
        <w:pStyle w:val="BodyText"/>
        <w:spacing w:line="244" w:lineRule="exact"/>
        <w:ind w:right="38"/>
        <w:jc w:val="right"/>
        <w:rPr>
          <w:rFonts w:ascii="Calibri"/>
        </w:rPr>
      </w:pPr>
      <w:r>
        <w:rPr>
          <w:rFonts w:ascii="Calibri"/>
          <w:spacing w:val="-5"/>
        </w:rPr>
        <w:t>983</w:t>
      </w:r>
    </w:p>
    <w:p w14:paraId="641C1B2C" w14:textId="77777777" w:rsidR="00805B0D" w:rsidRDefault="00234FD3">
      <w:pPr>
        <w:pStyle w:val="BodyText"/>
        <w:spacing w:line="242" w:lineRule="exact"/>
        <w:ind w:right="38"/>
        <w:jc w:val="right"/>
        <w:rPr>
          <w:rFonts w:ascii="Calibri"/>
        </w:rPr>
      </w:pPr>
      <w:r>
        <w:rPr>
          <w:rFonts w:ascii="Calibri"/>
          <w:spacing w:val="-5"/>
        </w:rPr>
        <w:t>984</w:t>
      </w:r>
    </w:p>
    <w:p w14:paraId="641C1B2D" w14:textId="77777777" w:rsidR="00805B0D" w:rsidRDefault="00234FD3">
      <w:pPr>
        <w:pStyle w:val="BodyText"/>
        <w:spacing w:line="242" w:lineRule="exact"/>
        <w:ind w:right="38"/>
        <w:jc w:val="right"/>
        <w:rPr>
          <w:rFonts w:ascii="Calibri"/>
        </w:rPr>
      </w:pPr>
      <w:r>
        <w:rPr>
          <w:rFonts w:ascii="Calibri"/>
          <w:spacing w:val="-5"/>
        </w:rPr>
        <w:t>985</w:t>
      </w:r>
    </w:p>
    <w:p w14:paraId="641C1B2E" w14:textId="77777777" w:rsidR="00805B0D" w:rsidRDefault="00234FD3">
      <w:pPr>
        <w:pStyle w:val="BodyText"/>
        <w:spacing w:line="244" w:lineRule="exact"/>
        <w:ind w:right="38"/>
        <w:jc w:val="right"/>
        <w:rPr>
          <w:rFonts w:ascii="Calibri"/>
        </w:rPr>
      </w:pPr>
      <w:r>
        <w:rPr>
          <w:rFonts w:ascii="Calibri"/>
          <w:spacing w:val="-5"/>
        </w:rPr>
        <w:t>986</w:t>
      </w:r>
    </w:p>
    <w:p w14:paraId="641C1B2F" w14:textId="77777777" w:rsidR="00805B0D" w:rsidRDefault="00234FD3">
      <w:pPr>
        <w:pStyle w:val="BodyText"/>
        <w:spacing w:line="244" w:lineRule="exact"/>
        <w:ind w:right="38"/>
        <w:jc w:val="right"/>
        <w:rPr>
          <w:rFonts w:ascii="Calibri"/>
        </w:rPr>
      </w:pPr>
      <w:r>
        <w:rPr>
          <w:rFonts w:ascii="Calibri"/>
          <w:spacing w:val="-5"/>
        </w:rPr>
        <w:t>987</w:t>
      </w:r>
    </w:p>
    <w:p w14:paraId="641C1B30" w14:textId="77777777" w:rsidR="00805B0D" w:rsidRDefault="00234FD3">
      <w:pPr>
        <w:pStyle w:val="BodyText"/>
        <w:spacing w:line="242" w:lineRule="exact"/>
        <w:ind w:right="38"/>
        <w:jc w:val="right"/>
        <w:rPr>
          <w:rFonts w:ascii="Calibri"/>
        </w:rPr>
      </w:pPr>
      <w:r>
        <w:rPr>
          <w:rFonts w:ascii="Calibri"/>
          <w:spacing w:val="-5"/>
        </w:rPr>
        <w:t>988</w:t>
      </w:r>
    </w:p>
    <w:p w14:paraId="641C1B31" w14:textId="77777777" w:rsidR="00805B0D" w:rsidRDefault="00234FD3">
      <w:pPr>
        <w:pStyle w:val="BodyText"/>
        <w:spacing w:line="244" w:lineRule="exact"/>
        <w:ind w:right="38"/>
        <w:jc w:val="right"/>
        <w:rPr>
          <w:rFonts w:ascii="Calibri"/>
        </w:rPr>
      </w:pPr>
      <w:r>
        <w:rPr>
          <w:rFonts w:ascii="Calibri"/>
          <w:spacing w:val="-5"/>
        </w:rPr>
        <w:t>989</w:t>
      </w:r>
    </w:p>
    <w:p w14:paraId="641C1B32" w14:textId="77777777" w:rsidR="00805B0D" w:rsidRDefault="00234FD3">
      <w:pPr>
        <w:pStyle w:val="BodyText"/>
        <w:spacing w:line="244" w:lineRule="exact"/>
        <w:ind w:right="38"/>
        <w:jc w:val="right"/>
        <w:rPr>
          <w:rFonts w:ascii="Calibri"/>
        </w:rPr>
      </w:pPr>
      <w:r>
        <w:rPr>
          <w:rFonts w:ascii="Calibri"/>
          <w:spacing w:val="-5"/>
        </w:rPr>
        <w:t>990</w:t>
      </w:r>
    </w:p>
    <w:p w14:paraId="641C1B33" w14:textId="77777777" w:rsidR="00805B0D" w:rsidRDefault="00234FD3">
      <w:pPr>
        <w:pStyle w:val="BodyText"/>
        <w:spacing w:line="242" w:lineRule="exact"/>
        <w:ind w:right="38"/>
        <w:jc w:val="right"/>
        <w:rPr>
          <w:rFonts w:ascii="Calibri"/>
        </w:rPr>
      </w:pPr>
      <w:r>
        <w:rPr>
          <w:rFonts w:ascii="Calibri"/>
          <w:spacing w:val="-5"/>
        </w:rPr>
        <w:t>991</w:t>
      </w:r>
    </w:p>
    <w:p w14:paraId="641C1B34" w14:textId="77777777" w:rsidR="00805B0D" w:rsidRDefault="00234FD3">
      <w:pPr>
        <w:pStyle w:val="BodyText"/>
        <w:spacing w:line="243" w:lineRule="exact"/>
        <w:ind w:right="38"/>
        <w:jc w:val="right"/>
        <w:rPr>
          <w:rFonts w:ascii="Calibri"/>
        </w:rPr>
      </w:pPr>
      <w:r>
        <w:rPr>
          <w:rFonts w:ascii="Calibri"/>
          <w:spacing w:val="-5"/>
        </w:rPr>
        <w:t>992</w:t>
      </w:r>
    </w:p>
    <w:p w14:paraId="641C1B35" w14:textId="77777777" w:rsidR="00805B0D" w:rsidRDefault="00234FD3">
      <w:pPr>
        <w:pStyle w:val="BodyText"/>
        <w:spacing w:line="244" w:lineRule="exact"/>
        <w:ind w:right="38"/>
        <w:jc w:val="right"/>
        <w:rPr>
          <w:rFonts w:ascii="Calibri"/>
        </w:rPr>
      </w:pPr>
      <w:r>
        <w:rPr>
          <w:rFonts w:ascii="Calibri"/>
          <w:spacing w:val="-5"/>
        </w:rPr>
        <w:t>993</w:t>
      </w:r>
    </w:p>
    <w:p w14:paraId="641C1B36" w14:textId="77777777" w:rsidR="00805B0D" w:rsidRDefault="00234FD3">
      <w:pPr>
        <w:pStyle w:val="BodyText"/>
        <w:spacing w:line="244" w:lineRule="exact"/>
        <w:ind w:right="38"/>
        <w:jc w:val="right"/>
        <w:rPr>
          <w:rFonts w:ascii="Calibri"/>
        </w:rPr>
      </w:pPr>
      <w:r>
        <w:rPr>
          <w:rFonts w:ascii="Calibri"/>
          <w:spacing w:val="-5"/>
        </w:rPr>
        <w:t>994</w:t>
      </w:r>
    </w:p>
    <w:p w14:paraId="641C1B37" w14:textId="77777777" w:rsidR="00805B0D" w:rsidRDefault="00234FD3">
      <w:pPr>
        <w:pStyle w:val="BodyText"/>
        <w:spacing w:line="242" w:lineRule="exact"/>
        <w:ind w:right="38"/>
        <w:jc w:val="right"/>
        <w:rPr>
          <w:rFonts w:ascii="Calibri"/>
        </w:rPr>
      </w:pPr>
      <w:r>
        <w:rPr>
          <w:rFonts w:ascii="Calibri"/>
          <w:spacing w:val="-5"/>
        </w:rPr>
        <w:t>995</w:t>
      </w:r>
    </w:p>
    <w:p w14:paraId="641C1B38" w14:textId="77777777" w:rsidR="00805B0D" w:rsidRDefault="00234FD3">
      <w:pPr>
        <w:pStyle w:val="BodyText"/>
        <w:spacing w:line="242" w:lineRule="exact"/>
        <w:ind w:right="38"/>
        <w:jc w:val="right"/>
        <w:rPr>
          <w:rFonts w:ascii="Calibri"/>
        </w:rPr>
      </w:pPr>
      <w:r>
        <w:rPr>
          <w:rFonts w:ascii="Calibri"/>
          <w:spacing w:val="-5"/>
        </w:rPr>
        <w:t>996</w:t>
      </w:r>
    </w:p>
    <w:p w14:paraId="641C1B39" w14:textId="77777777" w:rsidR="00805B0D" w:rsidRDefault="00234FD3">
      <w:pPr>
        <w:pStyle w:val="BodyText"/>
        <w:spacing w:line="244" w:lineRule="exact"/>
        <w:ind w:right="38"/>
        <w:jc w:val="right"/>
        <w:rPr>
          <w:rFonts w:ascii="Calibri"/>
        </w:rPr>
      </w:pPr>
      <w:r>
        <w:rPr>
          <w:rFonts w:ascii="Calibri"/>
          <w:spacing w:val="-5"/>
        </w:rPr>
        <w:t>997</w:t>
      </w:r>
    </w:p>
    <w:p w14:paraId="641C1B3A" w14:textId="77777777" w:rsidR="00805B0D" w:rsidRDefault="00234FD3">
      <w:pPr>
        <w:pStyle w:val="BodyText"/>
        <w:spacing w:line="244" w:lineRule="exact"/>
        <w:ind w:right="38"/>
        <w:jc w:val="right"/>
        <w:rPr>
          <w:rFonts w:ascii="Calibri"/>
        </w:rPr>
      </w:pPr>
      <w:r>
        <w:rPr>
          <w:rFonts w:ascii="Calibri"/>
          <w:spacing w:val="-5"/>
        </w:rPr>
        <w:t>998</w:t>
      </w:r>
    </w:p>
    <w:p w14:paraId="641C1B3B" w14:textId="77777777" w:rsidR="00805B0D" w:rsidRDefault="00234FD3">
      <w:pPr>
        <w:pStyle w:val="BodyText"/>
        <w:spacing w:line="242" w:lineRule="exact"/>
        <w:ind w:right="38"/>
        <w:jc w:val="right"/>
        <w:rPr>
          <w:rFonts w:ascii="Calibri"/>
        </w:rPr>
      </w:pPr>
      <w:r>
        <w:rPr>
          <w:rFonts w:ascii="Calibri"/>
          <w:spacing w:val="-5"/>
        </w:rPr>
        <w:t>999</w:t>
      </w:r>
    </w:p>
    <w:p w14:paraId="641C1B3C" w14:textId="77777777" w:rsidR="00805B0D" w:rsidRDefault="00234FD3">
      <w:pPr>
        <w:pStyle w:val="BodyText"/>
        <w:spacing w:line="244" w:lineRule="exact"/>
        <w:ind w:right="38"/>
        <w:jc w:val="right"/>
        <w:rPr>
          <w:rFonts w:ascii="Calibri"/>
        </w:rPr>
      </w:pPr>
      <w:r>
        <w:rPr>
          <w:rFonts w:ascii="Calibri"/>
          <w:spacing w:val="-4"/>
        </w:rPr>
        <w:t>1000</w:t>
      </w:r>
    </w:p>
    <w:p w14:paraId="641C1B3D" w14:textId="77777777" w:rsidR="00805B0D" w:rsidRDefault="00234FD3">
      <w:pPr>
        <w:pStyle w:val="BodyText"/>
        <w:spacing w:line="244" w:lineRule="exact"/>
        <w:ind w:right="38"/>
        <w:jc w:val="right"/>
        <w:rPr>
          <w:rFonts w:ascii="Calibri"/>
        </w:rPr>
      </w:pPr>
      <w:r>
        <w:rPr>
          <w:rFonts w:ascii="Calibri"/>
          <w:spacing w:val="-4"/>
        </w:rPr>
        <w:t>1001</w:t>
      </w:r>
    </w:p>
    <w:p w14:paraId="641C1B3E" w14:textId="77777777" w:rsidR="00805B0D" w:rsidRDefault="00234FD3">
      <w:pPr>
        <w:pStyle w:val="BodyText"/>
        <w:spacing w:line="242" w:lineRule="exact"/>
        <w:ind w:right="38"/>
        <w:jc w:val="right"/>
        <w:rPr>
          <w:rFonts w:ascii="Calibri"/>
        </w:rPr>
      </w:pPr>
      <w:r>
        <w:rPr>
          <w:rFonts w:ascii="Calibri"/>
          <w:spacing w:val="-4"/>
        </w:rPr>
        <w:t>1002</w:t>
      </w:r>
    </w:p>
    <w:p w14:paraId="641C1B3F" w14:textId="77777777" w:rsidR="00805B0D" w:rsidRDefault="00234FD3">
      <w:pPr>
        <w:pStyle w:val="BodyText"/>
        <w:spacing w:line="242" w:lineRule="exact"/>
        <w:ind w:right="38"/>
        <w:jc w:val="right"/>
        <w:rPr>
          <w:rFonts w:ascii="Calibri"/>
        </w:rPr>
      </w:pPr>
      <w:r>
        <w:rPr>
          <w:rFonts w:ascii="Calibri"/>
          <w:spacing w:val="-4"/>
        </w:rPr>
        <w:t>1003</w:t>
      </w:r>
    </w:p>
    <w:p w14:paraId="641C1B40" w14:textId="77777777" w:rsidR="00805B0D" w:rsidRDefault="00234FD3">
      <w:pPr>
        <w:pStyle w:val="BodyText"/>
        <w:spacing w:line="244" w:lineRule="exact"/>
        <w:ind w:right="38"/>
        <w:jc w:val="right"/>
        <w:rPr>
          <w:rFonts w:ascii="Calibri"/>
        </w:rPr>
      </w:pPr>
      <w:r>
        <w:rPr>
          <w:rFonts w:ascii="Calibri"/>
          <w:spacing w:val="-4"/>
        </w:rPr>
        <w:t>1004</w:t>
      </w:r>
    </w:p>
    <w:p w14:paraId="641C1B41" w14:textId="77777777" w:rsidR="00805B0D" w:rsidRDefault="00234FD3">
      <w:pPr>
        <w:pStyle w:val="BodyText"/>
        <w:spacing w:line="244" w:lineRule="exact"/>
        <w:ind w:right="38"/>
        <w:jc w:val="right"/>
        <w:rPr>
          <w:rFonts w:ascii="Calibri"/>
        </w:rPr>
      </w:pPr>
      <w:r>
        <w:rPr>
          <w:rFonts w:ascii="Calibri"/>
          <w:spacing w:val="-4"/>
        </w:rPr>
        <w:t>1005</w:t>
      </w:r>
    </w:p>
    <w:p w14:paraId="641C1B42" w14:textId="77777777" w:rsidR="00805B0D" w:rsidRDefault="00234FD3">
      <w:pPr>
        <w:pStyle w:val="BodyText"/>
        <w:spacing w:line="243" w:lineRule="exact"/>
        <w:ind w:right="38"/>
        <w:jc w:val="right"/>
        <w:rPr>
          <w:rFonts w:ascii="Calibri"/>
        </w:rPr>
      </w:pPr>
      <w:r>
        <w:rPr>
          <w:rFonts w:ascii="Calibri"/>
          <w:spacing w:val="-4"/>
        </w:rPr>
        <w:t>1006</w:t>
      </w:r>
    </w:p>
    <w:p w14:paraId="641C1B43" w14:textId="77777777" w:rsidR="00805B0D" w:rsidRDefault="00234FD3">
      <w:pPr>
        <w:pStyle w:val="BodyText"/>
        <w:spacing w:line="244" w:lineRule="exact"/>
        <w:ind w:right="38"/>
        <w:jc w:val="right"/>
        <w:rPr>
          <w:rFonts w:ascii="Calibri"/>
        </w:rPr>
      </w:pPr>
      <w:r>
        <w:rPr>
          <w:rFonts w:ascii="Calibri"/>
          <w:spacing w:val="-4"/>
        </w:rPr>
        <w:t>1007</w:t>
      </w:r>
    </w:p>
    <w:p w14:paraId="641C1B44" w14:textId="77777777" w:rsidR="00805B0D" w:rsidRDefault="00234FD3">
      <w:pPr>
        <w:pStyle w:val="BodyText"/>
        <w:spacing w:line="257" w:lineRule="exact"/>
        <w:ind w:right="38"/>
        <w:jc w:val="right"/>
        <w:rPr>
          <w:rFonts w:ascii="Calibri"/>
        </w:rPr>
      </w:pPr>
      <w:r>
        <w:rPr>
          <w:rFonts w:ascii="Calibri"/>
          <w:spacing w:val="-4"/>
        </w:rPr>
        <w:t>1008</w:t>
      </w:r>
    </w:p>
    <w:p w14:paraId="641C1B45" w14:textId="77777777" w:rsidR="00805B0D" w:rsidRDefault="00234FD3">
      <w:pPr>
        <w:spacing w:before="89"/>
        <w:ind w:left="166" w:right="1023"/>
        <w:rPr>
          <w:rFonts w:ascii="Verdana" w:hAnsi="Verdana"/>
          <w:sz w:val="20"/>
        </w:rPr>
      </w:pPr>
      <w:r>
        <w:br w:type="column"/>
      </w:r>
      <w:r>
        <w:rPr>
          <w:rFonts w:ascii="Verdana" w:hAnsi="Verdana"/>
          <w:sz w:val="20"/>
        </w:rPr>
        <w:t>get</w:t>
      </w:r>
      <w:r>
        <w:rPr>
          <w:rFonts w:ascii="Verdana" w:hAnsi="Verdana"/>
          <w:spacing w:val="-3"/>
          <w:sz w:val="20"/>
        </w:rPr>
        <w:t xml:space="preserve"> </w:t>
      </w:r>
      <w:r>
        <w:rPr>
          <w:rFonts w:ascii="Verdana" w:hAnsi="Verdana"/>
          <w:sz w:val="20"/>
        </w:rPr>
        <w:t>them</w:t>
      </w:r>
      <w:r>
        <w:rPr>
          <w:rFonts w:ascii="Verdana" w:hAnsi="Verdana"/>
          <w:spacing w:val="-4"/>
          <w:sz w:val="20"/>
        </w:rPr>
        <w:t xml:space="preserve"> </w:t>
      </w:r>
      <w:r>
        <w:rPr>
          <w:rFonts w:ascii="Verdana" w:hAnsi="Verdana"/>
          <w:sz w:val="20"/>
        </w:rPr>
        <w:t>to</w:t>
      </w:r>
      <w:r>
        <w:rPr>
          <w:rFonts w:ascii="Verdana" w:hAnsi="Verdana"/>
          <w:spacing w:val="-5"/>
          <w:sz w:val="20"/>
        </w:rPr>
        <w:t xml:space="preserve"> </w:t>
      </w:r>
      <w:r>
        <w:rPr>
          <w:rFonts w:ascii="Verdana" w:hAnsi="Verdana"/>
          <w:sz w:val="20"/>
        </w:rPr>
        <w:t>do</w:t>
      </w:r>
      <w:r>
        <w:rPr>
          <w:rFonts w:ascii="Verdana" w:hAnsi="Verdana"/>
          <w:spacing w:val="-5"/>
          <w:sz w:val="20"/>
        </w:rPr>
        <w:t xml:space="preserve"> </w:t>
      </w:r>
      <w:r>
        <w:rPr>
          <w:rFonts w:ascii="Verdana" w:hAnsi="Verdana"/>
          <w:sz w:val="20"/>
        </w:rPr>
        <w:t>something</w:t>
      </w:r>
      <w:r>
        <w:rPr>
          <w:rFonts w:ascii="Verdana" w:hAnsi="Verdana"/>
          <w:spacing w:val="-3"/>
          <w:sz w:val="20"/>
        </w:rPr>
        <w:t xml:space="preserve"> </w:t>
      </w:r>
      <w:r>
        <w:rPr>
          <w:rFonts w:ascii="Verdana" w:hAnsi="Verdana"/>
          <w:sz w:val="20"/>
        </w:rPr>
        <w:t>a</w:t>
      </w:r>
      <w:r>
        <w:rPr>
          <w:rFonts w:ascii="Verdana" w:hAnsi="Verdana"/>
          <w:spacing w:val="-4"/>
          <w:sz w:val="20"/>
        </w:rPr>
        <w:t xml:space="preserve"> </w:t>
      </w:r>
      <w:r>
        <w:rPr>
          <w:rFonts w:ascii="Verdana" w:hAnsi="Verdana"/>
          <w:sz w:val="20"/>
        </w:rPr>
        <w:t>little</w:t>
      </w:r>
      <w:r>
        <w:rPr>
          <w:rFonts w:ascii="Verdana" w:hAnsi="Verdana"/>
          <w:spacing w:val="-5"/>
          <w:sz w:val="20"/>
        </w:rPr>
        <w:t xml:space="preserve"> </w:t>
      </w:r>
      <w:r>
        <w:rPr>
          <w:rFonts w:ascii="Verdana" w:hAnsi="Verdana"/>
          <w:sz w:val="20"/>
        </w:rPr>
        <w:t>bit</w:t>
      </w:r>
      <w:r>
        <w:rPr>
          <w:rFonts w:ascii="Verdana" w:hAnsi="Verdana"/>
          <w:spacing w:val="-3"/>
          <w:sz w:val="20"/>
        </w:rPr>
        <w:t xml:space="preserve"> </w:t>
      </w:r>
      <w:r>
        <w:rPr>
          <w:rFonts w:ascii="Verdana" w:hAnsi="Verdana"/>
          <w:sz w:val="20"/>
        </w:rPr>
        <w:t>more</w:t>
      </w:r>
      <w:r>
        <w:rPr>
          <w:rFonts w:ascii="Verdana" w:hAnsi="Verdana"/>
          <w:spacing w:val="-3"/>
          <w:sz w:val="20"/>
        </w:rPr>
        <w:t xml:space="preserve"> </w:t>
      </w:r>
      <w:r>
        <w:rPr>
          <w:rFonts w:ascii="Verdana" w:hAnsi="Verdana"/>
          <w:sz w:val="20"/>
        </w:rPr>
        <w:t>fun.</w:t>
      </w:r>
      <w:r>
        <w:rPr>
          <w:rFonts w:ascii="Verdana" w:hAnsi="Verdana"/>
          <w:spacing w:val="-2"/>
          <w:sz w:val="20"/>
        </w:rPr>
        <w:t xml:space="preserve"> </w:t>
      </w:r>
      <w:r>
        <w:rPr>
          <w:rFonts w:ascii="Verdana" w:hAnsi="Verdana"/>
          <w:sz w:val="20"/>
        </w:rPr>
        <w:t>Like</w:t>
      </w:r>
      <w:r>
        <w:rPr>
          <w:rFonts w:ascii="Verdana" w:hAnsi="Verdana"/>
          <w:spacing w:val="-2"/>
          <w:sz w:val="20"/>
        </w:rPr>
        <w:t xml:space="preserve"> </w:t>
      </w:r>
      <w:r>
        <w:rPr>
          <w:rFonts w:ascii="Verdana" w:hAnsi="Verdana"/>
          <w:sz w:val="20"/>
        </w:rPr>
        <w:t>a</w:t>
      </w:r>
      <w:r>
        <w:rPr>
          <w:rFonts w:ascii="Verdana" w:hAnsi="Verdana"/>
          <w:spacing w:val="-4"/>
          <w:sz w:val="20"/>
        </w:rPr>
        <w:t xml:space="preserve"> </w:t>
      </w:r>
      <w:r>
        <w:rPr>
          <w:rFonts w:ascii="Verdana" w:hAnsi="Verdana"/>
          <w:sz w:val="20"/>
        </w:rPr>
        <w:t>buzzing</w:t>
      </w:r>
      <w:r>
        <w:rPr>
          <w:rFonts w:ascii="Verdana" w:hAnsi="Verdana"/>
          <w:spacing w:val="-3"/>
          <w:sz w:val="20"/>
        </w:rPr>
        <w:t xml:space="preserve"> </w:t>
      </w:r>
      <w:r>
        <w:rPr>
          <w:rFonts w:ascii="Verdana" w:hAnsi="Verdana"/>
          <w:sz w:val="20"/>
        </w:rPr>
        <w:t>breath,</w:t>
      </w:r>
      <w:r>
        <w:rPr>
          <w:rFonts w:ascii="Verdana" w:hAnsi="Verdana"/>
          <w:spacing w:val="-5"/>
          <w:sz w:val="20"/>
        </w:rPr>
        <w:t xml:space="preserve"> </w:t>
      </w:r>
      <w:r>
        <w:rPr>
          <w:rFonts w:ascii="Verdana" w:hAnsi="Verdana"/>
          <w:sz w:val="20"/>
        </w:rPr>
        <w:t>buzzing</w:t>
      </w:r>
      <w:r>
        <w:rPr>
          <w:rFonts w:ascii="Verdana" w:hAnsi="Verdana"/>
          <w:spacing w:val="-3"/>
          <w:sz w:val="20"/>
        </w:rPr>
        <w:t xml:space="preserve"> </w:t>
      </w:r>
      <w:r>
        <w:rPr>
          <w:rFonts w:ascii="Verdana" w:hAnsi="Verdana"/>
          <w:sz w:val="20"/>
        </w:rPr>
        <w:t xml:space="preserve">bee or something like that just to drown out the noise almost of their own head. But mostly it’s just really thinking about getting that diaphragmatic breathing </w:t>
      </w:r>
      <w:r>
        <w:rPr>
          <w:rFonts w:ascii="Verdana" w:hAnsi="Verdana"/>
          <w:spacing w:val="-2"/>
          <w:sz w:val="20"/>
        </w:rPr>
        <w:t>exercise.</w:t>
      </w:r>
    </w:p>
    <w:p w14:paraId="641C1B46" w14:textId="77777777" w:rsidR="00805B0D" w:rsidRDefault="00805B0D">
      <w:pPr>
        <w:pStyle w:val="BodyText"/>
        <w:spacing w:before="11"/>
        <w:rPr>
          <w:rFonts w:ascii="Verdana"/>
          <w:sz w:val="19"/>
        </w:rPr>
      </w:pPr>
    </w:p>
    <w:p w14:paraId="641C1B47" w14:textId="77777777" w:rsidR="00805B0D" w:rsidRDefault="00234FD3">
      <w:pPr>
        <w:tabs>
          <w:tab w:val="left" w:pos="886"/>
        </w:tabs>
        <w:ind w:left="166"/>
        <w:rPr>
          <w:rFonts w:ascii="Verdana"/>
          <w:b/>
          <w:sz w:val="20"/>
        </w:rPr>
      </w:pPr>
      <w:r>
        <w:rPr>
          <w:rFonts w:ascii="Verdana"/>
          <w:b/>
          <w:spacing w:val="-5"/>
          <w:sz w:val="20"/>
        </w:rPr>
        <w:t>I:</w:t>
      </w:r>
      <w:r>
        <w:rPr>
          <w:rFonts w:ascii="Verdana"/>
          <w:b/>
          <w:sz w:val="20"/>
        </w:rPr>
        <w:tab/>
      </w:r>
      <w:r>
        <w:rPr>
          <w:rFonts w:ascii="Verdana"/>
          <w:b/>
          <w:spacing w:val="-5"/>
          <w:sz w:val="20"/>
        </w:rPr>
        <w:t>OK</w:t>
      </w:r>
    </w:p>
    <w:p w14:paraId="641C1B48" w14:textId="77777777" w:rsidR="00805B0D" w:rsidRDefault="00805B0D">
      <w:pPr>
        <w:pStyle w:val="BodyText"/>
        <w:spacing w:before="1"/>
        <w:rPr>
          <w:rFonts w:ascii="Verdana"/>
          <w:b/>
          <w:sz w:val="20"/>
        </w:rPr>
      </w:pPr>
    </w:p>
    <w:p w14:paraId="641C1B49" w14:textId="77777777" w:rsidR="00805B0D" w:rsidRDefault="00234FD3">
      <w:pPr>
        <w:tabs>
          <w:tab w:val="left" w:pos="1606"/>
        </w:tabs>
        <w:ind w:left="166" w:right="991"/>
        <w:rPr>
          <w:rFonts w:ascii="Verdana" w:hAnsi="Verdana"/>
          <w:sz w:val="20"/>
        </w:rPr>
      </w:pPr>
      <w:r>
        <w:rPr>
          <w:rFonts w:ascii="Verdana" w:hAnsi="Verdana"/>
          <w:spacing w:val="-2"/>
          <w:sz w:val="20"/>
        </w:rPr>
        <w:t>MARTIN:</w:t>
      </w:r>
      <w:r>
        <w:rPr>
          <w:rFonts w:ascii="Verdana" w:hAnsi="Verdana"/>
          <w:sz w:val="20"/>
        </w:rPr>
        <w:tab/>
        <w:t>If I give people breathing exercises they often involve physical movement of the upper body as well. Often the upper body. I would like to get people more using the lower body as well because I quite like exercise, the breathing</w:t>
      </w:r>
      <w:r>
        <w:rPr>
          <w:rFonts w:ascii="Verdana" w:hAnsi="Verdana"/>
          <w:spacing w:val="-4"/>
          <w:sz w:val="20"/>
        </w:rPr>
        <w:t xml:space="preserve"> </w:t>
      </w:r>
      <w:r>
        <w:rPr>
          <w:rFonts w:ascii="Verdana" w:hAnsi="Verdana"/>
          <w:sz w:val="20"/>
        </w:rPr>
        <w:t>exercises</w:t>
      </w:r>
      <w:r>
        <w:rPr>
          <w:rFonts w:ascii="Verdana" w:hAnsi="Verdana"/>
          <w:spacing w:val="-6"/>
          <w:sz w:val="20"/>
        </w:rPr>
        <w:t xml:space="preserve"> </w:t>
      </w:r>
      <w:r>
        <w:rPr>
          <w:rFonts w:ascii="Verdana" w:hAnsi="Verdana"/>
          <w:sz w:val="20"/>
        </w:rPr>
        <w:t>where</w:t>
      </w:r>
      <w:r>
        <w:rPr>
          <w:rFonts w:ascii="Verdana" w:hAnsi="Verdana"/>
          <w:spacing w:val="-4"/>
          <w:sz w:val="20"/>
        </w:rPr>
        <w:t xml:space="preserve"> </w:t>
      </w:r>
      <w:r>
        <w:rPr>
          <w:rFonts w:ascii="Verdana" w:hAnsi="Verdana"/>
          <w:sz w:val="20"/>
        </w:rPr>
        <w:t>you</w:t>
      </w:r>
      <w:r>
        <w:rPr>
          <w:rFonts w:ascii="Verdana" w:hAnsi="Verdana"/>
          <w:spacing w:val="-2"/>
          <w:sz w:val="20"/>
        </w:rPr>
        <w:t xml:space="preserve"> </w:t>
      </w:r>
      <w:r>
        <w:rPr>
          <w:rFonts w:ascii="Verdana" w:hAnsi="Verdana"/>
          <w:sz w:val="20"/>
        </w:rPr>
        <w:t>can</w:t>
      </w:r>
      <w:r>
        <w:rPr>
          <w:rFonts w:ascii="Verdana" w:hAnsi="Verdana"/>
          <w:spacing w:val="-2"/>
          <w:sz w:val="20"/>
        </w:rPr>
        <w:t xml:space="preserve"> </w:t>
      </w:r>
      <w:r>
        <w:rPr>
          <w:rFonts w:ascii="Verdana" w:hAnsi="Verdana"/>
          <w:sz w:val="20"/>
        </w:rPr>
        <w:t>coordinate</w:t>
      </w:r>
      <w:r>
        <w:rPr>
          <w:rFonts w:ascii="Verdana" w:hAnsi="Verdana"/>
          <w:spacing w:val="-4"/>
          <w:sz w:val="20"/>
        </w:rPr>
        <w:t xml:space="preserve"> </w:t>
      </w:r>
      <w:r>
        <w:rPr>
          <w:rFonts w:ascii="Verdana" w:hAnsi="Verdana"/>
          <w:sz w:val="20"/>
        </w:rPr>
        <w:t>your</w:t>
      </w:r>
      <w:r>
        <w:rPr>
          <w:rFonts w:ascii="Verdana" w:hAnsi="Verdana"/>
          <w:spacing w:val="-6"/>
          <w:sz w:val="20"/>
        </w:rPr>
        <w:t xml:space="preserve"> </w:t>
      </w:r>
      <w:r>
        <w:rPr>
          <w:rFonts w:ascii="Verdana" w:hAnsi="Verdana"/>
          <w:sz w:val="20"/>
        </w:rPr>
        <w:t>movement</w:t>
      </w:r>
      <w:r>
        <w:rPr>
          <w:rFonts w:ascii="Verdana" w:hAnsi="Verdana"/>
          <w:spacing w:val="-4"/>
          <w:sz w:val="20"/>
        </w:rPr>
        <w:t xml:space="preserve"> </w:t>
      </w:r>
      <w:r>
        <w:rPr>
          <w:rFonts w:ascii="Verdana" w:hAnsi="Verdana"/>
          <w:sz w:val="20"/>
        </w:rPr>
        <w:t>both</w:t>
      </w:r>
      <w:r>
        <w:rPr>
          <w:rFonts w:ascii="Verdana" w:hAnsi="Verdana"/>
          <w:spacing w:val="-4"/>
          <w:sz w:val="20"/>
        </w:rPr>
        <w:t xml:space="preserve"> </w:t>
      </w:r>
      <w:r>
        <w:rPr>
          <w:rFonts w:ascii="Verdana" w:hAnsi="Verdana"/>
          <w:sz w:val="20"/>
        </w:rPr>
        <w:t>the</w:t>
      </w:r>
      <w:r>
        <w:rPr>
          <w:rFonts w:ascii="Verdana" w:hAnsi="Verdana"/>
          <w:spacing w:val="-4"/>
          <w:sz w:val="20"/>
        </w:rPr>
        <w:t xml:space="preserve"> </w:t>
      </w:r>
      <w:r>
        <w:rPr>
          <w:rFonts w:ascii="Verdana" w:hAnsi="Verdana"/>
          <w:sz w:val="20"/>
        </w:rPr>
        <w:t>upper</w:t>
      </w:r>
      <w:r>
        <w:rPr>
          <w:rFonts w:ascii="Verdana" w:hAnsi="Verdana"/>
          <w:spacing w:val="-6"/>
          <w:sz w:val="20"/>
        </w:rPr>
        <w:t xml:space="preserve"> </w:t>
      </w:r>
      <w:r>
        <w:rPr>
          <w:rFonts w:ascii="Verdana" w:hAnsi="Verdana"/>
          <w:sz w:val="20"/>
        </w:rPr>
        <w:t>and the lower. So kind of moving through diaphragm and the soas getting everything moving at the same time. But I think it’s much easier to give people exercises that are just very simple ones, like actually breathing in and lifting up kind of things. So trying to open up the rib cage and actually open everything up a bit.</w:t>
      </w:r>
    </w:p>
    <w:p w14:paraId="641C1B4A" w14:textId="77777777" w:rsidR="00805B0D" w:rsidRDefault="00234FD3">
      <w:pPr>
        <w:ind w:left="166" w:right="1007"/>
        <w:rPr>
          <w:rFonts w:ascii="Verdana" w:hAnsi="Verdana"/>
          <w:sz w:val="20"/>
        </w:rPr>
      </w:pPr>
      <w:r>
        <w:rPr>
          <w:rFonts w:ascii="Verdana" w:hAnsi="Verdana"/>
          <w:sz w:val="20"/>
        </w:rPr>
        <w:t>So very often the kind of thing I’m giving people and more my personal experience as well is that so from doing quite a lot of meditation when you follow the, I personally found it a lot easier to follow the breathe if I’m coordinating it with a physical movement as well. You know sitting in meditation and following your breathing or really trying to feel inwardly certainly for some people can be quite difficult. Particularly if things are kind of locked up and so on so that tends to</w:t>
      </w:r>
      <w:r>
        <w:rPr>
          <w:rFonts w:ascii="Verdana" w:hAnsi="Verdana"/>
          <w:spacing w:val="-4"/>
          <w:sz w:val="20"/>
        </w:rPr>
        <w:t xml:space="preserve"> </w:t>
      </w:r>
      <w:r>
        <w:rPr>
          <w:rFonts w:ascii="Verdana" w:hAnsi="Verdana"/>
          <w:sz w:val="20"/>
        </w:rPr>
        <w:t>be.</w:t>
      </w:r>
      <w:r>
        <w:rPr>
          <w:rFonts w:ascii="Verdana" w:hAnsi="Verdana"/>
          <w:spacing w:val="-4"/>
          <w:sz w:val="20"/>
        </w:rPr>
        <w:t xml:space="preserve"> </w:t>
      </w:r>
      <w:r>
        <w:rPr>
          <w:rFonts w:ascii="Verdana" w:hAnsi="Verdana"/>
          <w:sz w:val="20"/>
        </w:rPr>
        <w:t>If</w:t>
      </w:r>
      <w:r>
        <w:rPr>
          <w:rFonts w:ascii="Verdana" w:hAnsi="Verdana"/>
          <w:spacing w:val="-1"/>
          <w:sz w:val="20"/>
        </w:rPr>
        <w:t xml:space="preserve"> </w:t>
      </w:r>
      <w:r>
        <w:rPr>
          <w:rFonts w:ascii="Verdana" w:hAnsi="Verdana"/>
          <w:sz w:val="20"/>
        </w:rPr>
        <w:t>someone</w:t>
      </w:r>
      <w:r>
        <w:rPr>
          <w:rFonts w:ascii="Verdana" w:hAnsi="Verdana"/>
          <w:spacing w:val="-2"/>
          <w:sz w:val="20"/>
        </w:rPr>
        <w:t xml:space="preserve"> </w:t>
      </w:r>
      <w:r>
        <w:rPr>
          <w:rFonts w:ascii="Verdana" w:hAnsi="Verdana"/>
          <w:sz w:val="20"/>
        </w:rPr>
        <w:t>can</w:t>
      </w:r>
      <w:r>
        <w:rPr>
          <w:rFonts w:ascii="Verdana" w:hAnsi="Verdana"/>
          <w:spacing w:val="-1"/>
          <w:sz w:val="20"/>
        </w:rPr>
        <w:t xml:space="preserve"> </w:t>
      </w:r>
      <w:r>
        <w:rPr>
          <w:rFonts w:ascii="Verdana" w:hAnsi="Verdana"/>
          <w:sz w:val="20"/>
        </w:rPr>
        <w:t>do</w:t>
      </w:r>
      <w:r>
        <w:rPr>
          <w:rFonts w:ascii="Verdana" w:hAnsi="Verdana"/>
          <w:spacing w:val="-4"/>
          <w:sz w:val="20"/>
        </w:rPr>
        <w:t xml:space="preserve"> </w:t>
      </w:r>
      <w:r>
        <w:rPr>
          <w:rFonts w:ascii="Verdana" w:hAnsi="Verdana"/>
          <w:sz w:val="20"/>
        </w:rPr>
        <w:t>that</w:t>
      </w:r>
      <w:r>
        <w:rPr>
          <w:rFonts w:ascii="Verdana" w:hAnsi="Verdana"/>
          <w:spacing w:val="-2"/>
          <w:sz w:val="20"/>
        </w:rPr>
        <w:t xml:space="preserve"> </w:t>
      </w:r>
      <w:r>
        <w:rPr>
          <w:rFonts w:ascii="Verdana" w:hAnsi="Verdana"/>
          <w:sz w:val="20"/>
        </w:rPr>
        <w:t>then</w:t>
      </w:r>
      <w:r>
        <w:rPr>
          <w:rFonts w:ascii="Verdana" w:hAnsi="Verdana"/>
          <w:spacing w:val="-2"/>
          <w:sz w:val="20"/>
        </w:rPr>
        <w:t xml:space="preserve"> </w:t>
      </w:r>
      <w:r>
        <w:rPr>
          <w:rFonts w:ascii="Verdana" w:hAnsi="Verdana"/>
          <w:sz w:val="20"/>
        </w:rPr>
        <w:t>I’m very</w:t>
      </w:r>
      <w:r>
        <w:rPr>
          <w:rFonts w:ascii="Verdana" w:hAnsi="Verdana"/>
          <w:spacing w:val="-3"/>
          <w:sz w:val="20"/>
        </w:rPr>
        <w:t xml:space="preserve"> </w:t>
      </w:r>
      <w:r>
        <w:rPr>
          <w:rFonts w:ascii="Verdana" w:hAnsi="Verdana"/>
          <w:sz w:val="20"/>
        </w:rPr>
        <w:t>happy</w:t>
      </w:r>
      <w:r>
        <w:rPr>
          <w:rFonts w:ascii="Verdana" w:hAnsi="Verdana"/>
          <w:spacing w:val="-3"/>
          <w:sz w:val="20"/>
        </w:rPr>
        <w:t xml:space="preserve"> </w:t>
      </w:r>
      <w:r>
        <w:rPr>
          <w:rFonts w:ascii="Verdana" w:hAnsi="Verdana"/>
          <w:sz w:val="20"/>
        </w:rPr>
        <w:t>to</w:t>
      </w:r>
      <w:r>
        <w:rPr>
          <w:rFonts w:ascii="Verdana" w:hAnsi="Verdana"/>
          <w:spacing w:val="-4"/>
          <w:sz w:val="20"/>
        </w:rPr>
        <w:t xml:space="preserve"> </w:t>
      </w:r>
      <w:r>
        <w:rPr>
          <w:rFonts w:ascii="Verdana" w:hAnsi="Verdana"/>
          <w:sz w:val="20"/>
        </w:rPr>
        <w:t>give</w:t>
      </w:r>
      <w:r>
        <w:rPr>
          <w:rFonts w:ascii="Verdana" w:hAnsi="Verdana"/>
          <w:spacing w:val="-4"/>
          <w:sz w:val="20"/>
        </w:rPr>
        <w:t xml:space="preserve"> </w:t>
      </w:r>
      <w:r>
        <w:rPr>
          <w:rFonts w:ascii="Verdana" w:hAnsi="Verdana"/>
          <w:sz w:val="20"/>
        </w:rPr>
        <w:t>them</w:t>
      </w:r>
      <w:r>
        <w:rPr>
          <w:rFonts w:ascii="Verdana" w:hAnsi="Verdana"/>
          <w:spacing w:val="-3"/>
          <w:sz w:val="20"/>
        </w:rPr>
        <w:t xml:space="preserve"> </w:t>
      </w:r>
      <w:r>
        <w:rPr>
          <w:rFonts w:ascii="Verdana" w:hAnsi="Verdana"/>
          <w:sz w:val="20"/>
        </w:rPr>
        <w:t>that.</w:t>
      </w:r>
      <w:r>
        <w:rPr>
          <w:rFonts w:ascii="Verdana" w:hAnsi="Verdana"/>
          <w:spacing w:val="-1"/>
          <w:sz w:val="20"/>
        </w:rPr>
        <w:t xml:space="preserve"> </w:t>
      </w:r>
      <w:r>
        <w:rPr>
          <w:rFonts w:ascii="Verdana" w:hAnsi="Verdana"/>
          <w:sz w:val="20"/>
        </w:rPr>
        <w:t>Very</w:t>
      </w:r>
      <w:r>
        <w:rPr>
          <w:rFonts w:ascii="Verdana" w:hAnsi="Verdana"/>
          <w:spacing w:val="-3"/>
          <w:sz w:val="20"/>
        </w:rPr>
        <w:t xml:space="preserve"> </w:t>
      </w:r>
      <w:r>
        <w:rPr>
          <w:rFonts w:ascii="Verdana" w:hAnsi="Verdana"/>
          <w:sz w:val="20"/>
        </w:rPr>
        <w:t>often</w:t>
      </w:r>
      <w:r>
        <w:rPr>
          <w:rFonts w:ascii="Verdana" w:hAnsi="Verdana"/>
          <w:spacing w:val="-2"/>
          <w:sz w:val="20"/>
        </w:rPr>
        <w:t xml:space="preserve"> </w:t>
      </w:r>
      <w:r>
        <w:rPr>
          <w:rFonts w:ascii="Verdana" w:hAnsi="Verdana"/>
          <w:sz w:val="20"/>
        </w:rPr>
        <w:t>I find myself giving them exercises that are going to open everything up where they’re more happy to engage with the external [</w:t>
      </w:r>
      <w:r>
        <w:rPr>
          <w:rFonts w:ascii="Verdana" w:hAnsi="Verdana"/>
          <w:color w:val="FF0000"/>
          <w:sz w:val="20"/>
        </w:rPr>
        <w:t xml:space="preserve">1:08:28 arms?]. </w:t>
      </w:r>
      <w:r>
        <w:rPr>
          <w:rFonts w:ascii="Verdana" w:hAnsi="Verdana"/>
          <w:sz w:val="20"/>
        </w:rPr>
        <w:t>People who</w:t>
      </w:r>
    </w:p>
    <w:p w14:paraId="641C1B4B" w14:textId="77777777" w:rsidR="00805B0D" w:rsidRDefault="00234FD3">
      <w:pPr>
        <w:spacing w:before="1" w:line="243" w:lineRule="exact"/>
        <w:ind w:left="166"/>
        <w:rPr>
          <w:rFonts w:ascii="Verdana" w:hAnsi="Verdana"/>
          <w:sz w:val="20"/>
        </w:rPr>
      </w:pPr>
      <w:r>
        <w:rPr>
          <w:rFonts w:ascii="Verdana" w:hAnsi="Verdana"/>
          <w:sz w:val="20"/>
        </w:rPr>
        <w:t>often</w:t>
      </w:r>
      <w:r>
        <w:rPr>
          <w:rFonts w:ascii="Verdana" w:hAnsi="Verdana"/>
          <w:spacing w:val="-6"/>
          <w:sz w:val="20"/>
        </w:rPr>
        <w:t xml:space="preserve"> </w:t>
      </w:r>
      <w:r>
        <w:rPr>
          <w:rFonts w:ascii="Verdana" w:hAnsi="Verdana"/>
          <w:sz w:val="20"/>
        </w:rPr>
        <w:t>think</w:t>
      </w:r>
      <w:r>
        <w:rPr>
          <w:rFonts w:ascii="Verdana" w:hAnsi="Verdana"/>
          <w:spacing w:val="-6"/>
          <w:sz w:val="20"/>
        </w:rPr>
        <w:t xml:space="preserve"> </w:t>
      </w:r>
      <w:r>
        <w:rPr>
          <w:rFonts w:ascii="Verdana" w:hAnsi="Verdana"/>
          <w:sz w:val="20"/>
        </w:rPr>
        <w:t>with</w:t>
      </w:r>
      <w:r>
        <w:rPr>
          <w:rFonts w:ascii="Verdana" w:hAnsi="Verdana"/>
          <w:spacing w:val="-6"/>
          <w:sz w:val="20"/>
        </w:rPr>
        <w:t xml:space="preserve"> </w:t>
      </w:r>
      <w:r>
        <w:rPr>
          <w:rFonts w:ascii="Verdana" w:hAnsi="Verdana"/>
          <w:sz w:val="20"/>
        </w:rPr>
        <w:t>their</w:t>
      </w:r>
      <w:r>
        <w:rPr>
          <w:rFonts w:ascii="Verdana" w:hAnsi="Verdana"/>
          <w:spacing w:val="-7"/>
          <w:sz w:val="20"/>
        </w:rPr>
        <w:t xml:space="preserve"> </w:t>
      </w:r>
      <w:r>
        <w:rPr>
          <w:rFonts w:ascii="Verdana" w:hAnsi="Verdana"/>
          <w:sz w:val="20"/>
        </w:rPr>
        <w:t>hands</w:t>
      </w:r>
      <w:r>
        <w:rPr>
          <w:rFonts w:ascii="Verdana" w:hAnsi="Verdana"/>
          <w:spacing w:val="-7"/>
          <w:sz w:val="20"/>
        </w:rPr>
        <w:t xml:space="preserve"> </w:t>
      </w:r>
      <w:r>
        <w:rPr>
          <w:rFonts w:ascii="Verdana" w:hAnsi="Verdana"/>
          <w:sz w:val="20"/>
        </w:rPr>
        <w:t>don’t</w:t>
      </w:r>
      <w:r>
        <w:rPr>
          <w:rFonts w:ascii="Verdana" w:hAnsi="Verdana"/>
          <w:spacing w:val="-5"/>
          <w:sz w:val="20"/>
        </w:rPr>
        <w:t xml:space="preserve"> </w:t>
      </w:r>
      <w:r>
        <w:rPr>
          <w:rFonts w:ascii="Verdana" w:hAnsi="Verdana"/>
          <w:sz w:val="20"/>
        </w:rPr>
        <w:t>really</w:t>
      </w:r>
      <w:r>
        <w:rPr>
          <w:rFonts w:ascii="Verdana" w:hAnsi="Verdana"/>
          <w:spacing w:val="-4"/>
          <w:sz w:val="20"/>
        </w:rPr>
        <w:t xml:space="preserve"> </w:t>
      </w:r>
      <w:r>
        <w:rPr>
          <w:rFonts w:ascii="Verdana" w:hAnsi="Verdana"/>
          <w:sz w:val="20"/>
        </w:rPr>
        <w:t>connect</w:t>
      </w:r>
      <w:r>
        <w:rPr>
          <w:rFonts w:ascii="Verdana" w:hAnsi="Verdana"/>
          <w:spacing w:val="-4"/>
          <w:sz w:val="20"/>
        </w:rPr>
        <w:t xml:space="preserve"> </w:t>
      </w:r>
      <w:r>
        <w:rPr>
          <w:rFonts w:ascii="Verdana" w:hAnsi="Verdana"/>
          <w:sz w:val="20"/>
        </w:rPr>
        <w:t>very</w:t>
      </w:r>
      <w:r>
        <w:rPr>
          <w:rFonts w:ascii="Verdana" w:hAnsi="Verdana"/>
          <w:spacing w:val="-4"/>
          <w:sz w:val="20"/>
        </w:rPr>
        <w:t xml:space="preserve"> </w:t>
      </w:r>
      <w:r>
        <w:rPr>
          <w:rFonts w:ascii="Verdana" w:hAnsi="Verdana"/>
          <w:sz w:val="20"/>
        </w:rPr>
        <w:t>much</w:t>
      </w:r>
      <w:r>
        <w:rPr>
          <w:rFonts w:ascii="Verdana" w:hAnsi="Verdana"/>
          <w:spacing w:val="-7"/>
          <w:sz w:val="20"/>
        </w:rPr>
        <w:t xml:space="preserve"> </w:t>
      </w:r>
      <w:r>
        <w:rPr>
          <w:rFonts w:ascii="Verdana" w:hAnsi="Verdana"/>
          <w:sz w:val="20"/>
        </w:rPr>
        <w:t>with</w:t>
      </w:r>
      <w:r>
        <w:rPr>
          <w:rFonts w:ascii="Verdana" w:hAnsi="Verdana"/>
          <w:spacing w:val="-5"/>
          <w:sz w:val="20"/>
        </w:rPr>
        <w:t xml:space="preserve"> </w:t>
      </w:r>
      <w:r>
        <w:rPr>
          <w:rFonts w:ascii="Verdana" w:hAnsi="Verdana"/>
          <w:sz w:val="20"/>
        </w:rPr>
        <w:t>their</w:t>
      </w:r>
      <w:r>
        <w:rPr>
          <w:rFonts w:ascii="Verdana" w:hAnsi="Verdana"/>
          <w:spacing w:val="-5"/>
          <w:sz w:val="20"/>
        </w:rPr>
        <w:t xml:space="preserve"> </w:t>
      </w:r>
      <w:r>
        <w:rPr>
          <w:rFonts w:ascii="Verdana" w:hAnsi="Verdana"/>
          <w:spacing w:val="-2"/>
          <w:sz w:val="20"/>
        </w:rPr>
        <w:t>lower</w:t>
      </w:r>
    </w:p>
    <w:p w14:paraId="641C1B4C" w14:textId="77777777" w:rsidR="00805B0D" w:rsidRDefault="00234FD3">
      <w:pPr>
        <w:spacing w:line="243" w:lineRule="exact"/>
        <w:ind w:left="166"/>
        <w:rPr>
          <w:rFonts w:ascii="Verdana"/>
          <w:sz w:val="20"/>
        </w:rPr>
      </w:pPr>
      <w:r>
        <w:rPr>
          <w:rFonts w:ascii="Verdana"/>
          <w:spacing w:val="-2"/>
          <w:sz w:val="20"/>
        </w:rPr>
        <w:t>bodies.</w:t>
      </w:r>
    </w:p>
    <w:p w14:paraId="641C1B4D" w14:textId="77777777" w:rsidR="00805B0D" w:rsidRDefault="00805B0D">
      <w:pPr>
        <w:pStyle w:val="BodyText"/>
        <w:spacing w:before="11"/>
        <w:rPr>
          <w:rFonts w:ascii="Verdana"/>
          <w:sz w:val="19"/>
        </w:rPr>
      </w:pPr>
    </w:p>
    <w:p w14:paraId="641C1B4E" w14:textId="77777777" w:rsidR="00805B0D" w:rsidRDefault="00234FD3">
      <w:pPr>
        <w:spacing w:before="1"/>
        <w:ind w:left="166"/>
        <w:rPr>
          <w:rFonts w:ascii="Verdana" w:hAnsi="Verdana"/>
          <w:sz w:val="20"/>
        </w:rPr>
      </w:pPr>
      <w:r>
        <w:rPr>
          <w:rFonts w:ascii="Verdana" w:hAnsi="Verdana"/>
          <w:sz w:val="20"/>
        </w:rPr>
        <w:t>FRED:</w:t>
      </w:r>
      <w:r>
        <w:rPr>
          <w:rFonts w:ascii="Verdana" w:hAnsi="Verdana"/>
          <w:spacing w:val="18"/>
          <w:sz w:val="20"/>
        </w:rPr>
        <w:t xml:space="preserve"> </w:t>
      </w:r>
      <w:r>
        <w:rPr>
          <w:rFonts w:ascii="Verdana" w:hAnsi="Verdana"/>
          <w:sz w:val="20"/>
        </w:rPr>
        <w:t>I’m</w:t>
      </w:r>
      <w:r>
        <w:rPr>
          <w:rFonts w:ascii="Verdana" w:hAnsi="Verdana"/>
          <w:spacing w:val="-5"/>
          <w:sz w:val="20"/>
        </w:rPr>
        <w:t xml:space="preserve"> </w:t>
      </w:r>
      <w:r>
        <w:rPr>
          <w:rFonts w:ascii="Verdana" w:hAnsi="Verdana"/>
          <w:sz w:val="20"/>
        </w:rPr>
        <w:t>going</w:t>
      </w:r>
      <w:r>
        <w:rPr>
          <w:rFonts w:ascii="Verdana" w:hAnsi="Verdana"/>
          <w:spacing w:val="-4"/>
          <w:sz w:val="20"/>
        </w:rPr>
        <w:t xml:space="preserve"> </w:t>
      </w:r>
      <w:r>
        <w:rPr>
          <w:rFonts w:ascii="Verdana" w:hAnsi="Verdana"/>
          <w:sz w:val="20"/>
        </w:rPr>
        <w:t>to</w:t>
      </w:r>
      <w:r>
        <w:rPr>
          <w:rFonts w:ascii="Verdana" w:hAnsi="Verdana"/>
          <w:spacing w:val="-5"/>
          <w:sz w:val="20"/>
        </w:rPr>
        <w:t xml:space="preserve"> </w:t>
      </w:r>
      <w:r>
        <w:rPr>
          <w:rFonts w:ascii="Verdana" w:hAnsi="Verdana"/>
          <w:sz w:val="20"/>
        </w:rPr>
        <w:t>come</w:t>
      </w:r>
      <w:r>
        <w:rPr>
          <w:rFonts w:ascii="Verdana" w:hAnsi="Verdana"/>
          <w:spacing w:val="-6"/>
          <w:sz w:val="20"/>
        </w:rPr>
        <w:t xml:space="preserve"> </w:t>
      </w:r>
      <w:r>
        <w:rPr>
          <w:rFonts w:ascii="Verdana" w:hAnsi="Verdana"/>
          <w:sz w:val="20"/>
        </w:rPr>
        <w:t>in</w:t>
      </w:r>
      <w:r>
        <w:rPr>
          <w:rFonts w:ascii="Verdana" w:hAnsi="Verdana"/>
          <w:spacing w:val="-3"/>
          <w:sz w:val="20"/>
        </w:rPr>
        <w:t xml:space="preserve"> </w:t>
      </w:r>
      <w:r>
        <w:rPr>
          <w:rFonts w:ascii="Verdana" w:hAnsi="Verdana"/>
          <w:sz w:val="20"/>
        </w:rPr>
        <w:t>again.</w:t>
      </w:r>
      <w:r>
        <w:rPr>
          <w:rFonts w:ascii="Verdana" w:hAnsi="Verdana"/>
          <w:spacing w:val="-6"/>
          <w:sz w:val="20"/>
        </w:rPr>
        <w:t xml:space="preserve"> </w:t>
      </w:r>
      <w:r>
        <w:rPr>
          <w:rFonts w:ascii="Verdana" w:hAnsi="Verdana"/>
          <w:sz w:val="20"/>
        </w:rPr>
        <w:t>I’d</w:t>
      </w:r>
      <w:r>
        <w:rPr>
          <w:rFonts w:ascii="Verdana" w:hAnsi="Verdana"/>
          <w:spacing w:val="-4"/>
          <w:sz w:val="20"/>
        </w:rPr>
        <w:t xml:space="preserve"> </w:t>
      </w:r>
      <w:r>
        <w:rPr>
          <w:rFonts w:ascii="Verdana" w:hAnsi="Verdana"/>
          <w:sz w:val="20"/>
        </w:rPr>
        <w:t>also</w:t>
      </w:r>
      <w:r>
        <w:rPr>
          <w:rFonts w:ascii="Verdana" w:hAnsi="Verdana"/>
          <w:spacing w:val="-6"/>
          <w:sz w:val="20"/>
        </w:rPr>
        <w:t xml:space="preserve"> </w:t>
      </w:r>
      <w:r>
        <w:rPr>
          <w:rFonts w:ascii="Verdana" w:hAnsi="Verdana"/>
          <w:sz w:val="20"/>
        </w:rPr>
        <w:t>do</w:t>
      </w:r>
      <w:r>
        <w:rPr>
          <w:rFonts w:ascii="Verdana" w:hAnsi="Verdana"/>
          <w:spacing w:val="-6"/>
          <w:sz w:val="20"/>
        </w:rPr>
        <w:t xml:space="preserve"> </w:t>
      </w:r>
      <w:r>
        <w:rPr>
          <w:rFonts w:ascii="Verdana" w:hAnsi="Verdana"/>
          <w:sz w:val="20"/>
        </w:rPr>
        <w:t>some</w:t>
      </w:r>
      <w:r>
        <w:rPr>
          <w:rFonts w:ascii="Verdana" w:hAnsi="Verdana"/>
          <w:spacing w:val="-5"/>
          <w:sz w:val="20"/>
        </w:rPr>
        <w:t xml:space="preserve"> </w:t>
      </w:r>
      <w:r>
        <w:rPr>
          <w:rFonts w:ascii="Verdana" w:hAnsi="Verdana"/>
          <w:sz w:val="20"/>
        </w:rPr>
        <w:t>thoracic</w:t>
      </w:r>
      <w:r>
        <w:rPr>
          <w:rFonts w:ascii="Verdana" w:hAnsi="Verdana"/>
          <w:spacing w:val="-3"/>
          <w:sz w:val="20"/>
        </w:rPr>
        <w:t xml:space="preserve"> </w:t>
      </w:r>
      <w:r>
        <w:rPr>
          <w:rFonts w:ascii="Verdana" w:hAnsi="Verdana"/>
          <w:sz w:val="20"/>
        </w:rPr>
        <w:t>extensions</w:t>
      </w:r>
      <w:r>
        <w:rPr>
          <w:rFonts w:ascii="Verdana" w:hAnsi="Verdana"/>
          <w:spacing w:val="-3"/>
          <w:sz w:val="20"/>
        </w:rPr>
        <w:t xml:space="preserve"> </w:t>
      </w:r>
      <w:r>
        <w:rPr>
          <w:rFonts w:ascii="Verdana" w:hAnsi="Verdana"/>
          <w:sz w:val="20"/>
        </w:rPr>
        <w:t>as</w:t>
      </w:r>
      <w:r>
        <w:rPr>
          <w:rFonts w:ascii="Verdana" w:hAnsi="Verdana"/>
          <w:spacing w:val="-4"/>
          <w:sz w:val="20"/>
        </w:rPr>
        <w:t xml:space="preserve"> well</w:t>
      </w:r>
    </w:p>
    <w:p w14:paraId="641C1B4F" w14:textId="77777777" w:rsidR="00805B0D" w:rsidRDefault="00234FD3">
      <w:pPr>
        <w:spacing w:before="1" w:line="243" w:lineRule="exact"/>
        <w:ind w:left="166"/>
        <w:rPr>
          <w:rFonts w:ascii="Verdana"/>
          <w:sz w:val="20"/>
        </w:rPr>
      </w:pPr>
      <w:r>
        <w:rPr>
          <w:rFonts w:ascii="Verdana"/>
          <w:sz w:val="20"/>
        </w:rPr>
        <w:t>just</w:t>
      </w:r>
      <w:r>
        <w:rPr>
          <w:rFonts w:ascii="Verdana"/>
          <w:spacing w:val="-5"/>
          <w:sz w:val="20"/>
        </w:rPr>
        <w:t xml:space="preserve"> </w:t>
      </w:r>
      <w:r>
        <w:rPr>
          <w:rFonts w:ascii="Verdana"/>
          <w:sz w:val="20"/>
        </w:rPr>
        <w:t>over</w:t>
      </w:r>
      <w:r>
        <w:rPr>
          <w:rFonts w:ascii="Verdana"/>
          <w:spacing w:val="-5"/>
          <w:sz w:val="20"/>
        </w:rPr>
        <w:t xml:space="preserve"> </w:t>
      </w:r>
      <w:r>
        <w:rPr>
          <w:rFonts w:ascii="Verdana"/>
          <w:sz w:val="20"/>
        </w:rPr>
        <w:t>a</w:t>
      </w:r>
      <w:r>
        <w:rPr>
          <w:rFonts w:ascii="Verdana"/>
          <w:spacing w:val="-3"/>
          <w:sz w:val="20"/>
        </w:rPr>
        <w:t xml:space="preserve"> </w:t>
      </w:r>
      <w:r>
        <w:rPr>
          <w:rFonts w:ascii="Verdana"/>
          <w:sz w:val="20"/>
        </w:rPr>
        <w:t>bolster,</w:t>
      </w:r>
      <w:r>
        <w:rPr>
          <w:rFonts w:ascii="Verdana"/>
          <w:spacing w:val="-5"/>
          <w:sz w:val="20"/>
        </w:rPr>
        <w:t xml:space="preserve"> </w:t>
      </w:r>
      <w:r>
        <w:rPr>
          <w:rFonts w:ascii="Verdana"/>
          <w:sz w:val="20"/>
        </w:rPr>
        <w:t>a</w:t>
      </w:r>
      <w:r>
        <w:rPr>
          <w:rFonts w:ascii="Verdana"/>
          <w:spacing w:val="-1"/>
          <w:sz w:val="20"/>
        </w:rPr>
        <w:t xml:space="preserve"> </w:t>
      </w:r>
      <w:r>
        <w:rPr>
          <w:rFonts w:ascii="Verdana"/>
          <w:sz w:val="20"/>
        </w:rPr>
        <w:t>soft</w:t>
      </w:r>
      <w:r>
        <w:rPr>
          <w:rFonts w:ascii="Verdana"/>
          <w:spacing w:val="-5"/>
          <w:sz w:val="20"/>
        </w:rPr>
        <w:t xml:space="preserve"> </w:t>
      </w:r>
      <w:r>
        <w:rPr>
          <w:rFonts w:ascii="Verdana"/>
          <w:sz w:val="20"/>
        </w:rPr>
        <w:t>bolster</w:t>
      </w:r>
      <w:r>
        <w:rPr>
          <w:rFonts w:ascii="Verdana"/>
          <w:spacing w:val="-2"/>
          <w:sz w:val="20"/>
        </w:rPr>
        <w:t xml:space="preserve"> </w:t>
      </w:r>
      <w:r>
        <w:rPr>
          <w:rFonts w:ascii="Verdana"/>
          <w:sz w:val="20"/>
        </w:rPr>
        <w:t>just</w:t>
      </w:r>
      <w:r>
        <w:rPr>
          <w:rFonts w:ascii="Verdana"/>
          <w:spacing w:val="-5"/>
          <w:sz w:val="20"/>
        </w:rPr>
        <w:t xml:space="preserve"> </w:t>
      </w:r>
      <w:r>
        <w:rPr>
          <w:rFonts w:ascii="Verdana"/>
          <w:sz w:val="20"/>
        </w:rPr>
        <w:t>to</w:t>
      </w:r>
      <w:r>
        <w:rPr>
          <w:rFonts w:ascii="Verdana"/>
          <w:spacing w:val="-5"/>
          <w:sz w:val="20"/>
        </w:rPr>
        <w:t xml:space="preserve"> </w:t>
      </w:r>
      <w:r>
        <w:rPr>
          <w:rFonts w:ascii="Verdana"/>
          <w:sz w:val="20"/>
        </w:rPr>
        <w:t>get</w:t>
      </w:r>
      <w:r>
        <w:rPr>
          <w:rFonts w:ascii="Verdana"/>
          <w:spacing w:val="-3"/>
          <w:sz w:val="20"/>
        </w:rPr>
        <w:t xml:space="preserve"> </w:t>
      </w:r>
      <w:r>
        <w:rPr>
          <w:rFonts w:ascii="Verdana"/>
          <w:sz w:val="20"/>
        </w:rPr>
        <w:t>them</w:t>
      </w:r>
      <w:r>
        <w:rPr>
          <w:rFonts w:ascii="Verdana"/>
          <w:spacing w:val="-5"/>
          <w:sz w:val="20"/>
        </w:rPr>
        <w:t xml:space="preserve"> </w:t>
      </w:r>
      <w:r>
        <w:rPr>
          <w:rFonts w:ascii="Verdana"/>
          <w:sz w:val="20"/>
        </w:rPr>
        <w:t>to</w:t>
      </w:r>
      <w:r>
        <w:rPr>
          <w:rFonts w:ascii="Verdana"/>
          <w:spacing w:val="-5"/>
          <w:sz w:val="20"/>
        </w:rPr>
        <w:t xml:space="preserve"> </w:t>
      </w:r>
      <w:r>
        <w:rPr>
          <w:rFonts w:ascii="Verdana"/>
          <w:sz w:val="20"/>
        </w:rPr>
        <w:t>lift</w:t>
      </w:r>
      <w:r>
        <w:rPr>
          <w:rFonts w:ascii="Verdana"/>
          <w:spacing w:val="-4"/>
          <w:sz w:val="20"/>
        </w:rPr>
        <w:t xml:space="preserve"> </w:t>
      </w:r>
      <w:r>
        <w:rPr>
          <w:rFonts w:ascii="Verdana"/>
          <w:sz w:val="20"/>
        </w:rPr>
        <w:t>into</w:t>
      </w:r>
      <w:r>
        <w:rPr>
          <w:rFonts w:ascii="Verdana"/>
          <w:spacing w:val="-3"/>
          <w:sz w:val="20"/>
        </w:rPr>
        <w:t xml:space="preserve"> </w:t>
      </w:r>
      <w:r>
        <w:rPr>
          <w:rFonts w:ascii="Verdana"/>
          <w:sz w:val="20"/>
        </w:rPr>
        <w:t>the</w:t>
      </w:r>
      <w:r>
        <w:rPr>
          <w:rFonts w:ascii="Verdana"/>
          <w:spacing w:val="-3"/>
          <w:sz w:val="20"/>
        </w:rPr>
        <w:t xml:space="preserve"> </w:t>
      </w:r>
      <w:r>
        <w:rPr>
          <w:rFonts w:ascii="Verdana"/>
          <w:sz w:val="20"/>
        </w:rPr>
        <w:t>chest</w:t>
      </w:r>
      <w:r>
        <w:rPr>
          <w:rFonts w:ascii="Verdana"/>
          <w:spacing w:val="-3"/>
          <w:sz w:val="20"/>
        </w:rPr>
        <w:t xml:space="preserve"> </w:t>
      </w:r>
      <w:r>
        <w:rPr>
          <w:rFonts w:ascii="Verdana"/>
          <w:sz w:val="20"/>
        </w:rPr>
        <w:t>and</w:t>
      </w:r>
      <w:r>
        <w:rPr>
          <w:rFonts w:ascii="Verdana"/>
          <w:spacing w:val="-3"/>
          <w:sz w:val="20"/>
        </w:rPr>
        <w:t xml:space="preserve"> </w:t>
      </w:r>
      <w:r>
        <w:rPr>
          <w:rFonts w:ascii="Verdana"/>
          <w:spacing w:val="-4"/>
          <w:sz w:val="20"/>
        </w:rPr>
        <w:t>also</w:t>
      </w:r>
    </w:p>
    <w:p w14:paraId="641C1B50" w14:textId="77777777" w:rsidR="00805B0D" w:rsidRDefault="00234FD3">
      <w:pPr>
        <w:ind w:left="166" w:right="991"/>
        <w:rPr>
          <w:rFonts w:ascii="Verdana" w:hAnsi="Verdana"/>
          <w:sz w:val="20"/>
        </w:rPr>
      </w:pPr>
      <w:r>
        <w:rPr>
          <w:rFonts w:ascii="Verdana" w:hAnsi="Verdana"/>
          <w:sz w:val="20"/>
        </w:rPr>
        <w:t>TNJ</w:t>
      </w:r>
      <w:r>
        <w:rPr>
          <w:rFonts w:ascii="Verdana" w:hAnsi="Verdana"/>
          <w:spacing w:val="-4"/>
          <w:sz w:val="20"/>
        </w:rPr>
        <w:t xml:space="preserve"> </w:t>
      </w:r>
      <w:r>
        <w:rPr>
          <w:rFonts w:ascii="Verdana" w:hAnsi="Verdana"/>
          <w:sz w:val="20"/>
        </w:rPr>
        <w:t>releases</w:t>
      </w:r>
      <w:r>
        <w:rPr>
          <w:rFonts w:ascii="Verdana" w:hAnsi="Verdana"/>
          <w:spacing w:val="-5"/>
          <w:sz w:val="20"/>
        </w:rPr>
        <w:t xml:space="preserve"> </w:t>
      </w:r>
      <w:r>
        <w:rPr>
          <w:rFonts w:ascii="Verdana" w:hAnsi="Verdana"/>
          <w:sz w:val="20"/>
        </w:rPr>
        <w:t>because</w:t>
      </w:r>
      <w:r>
        <w:rPr>
          <w:rFonts w:ascii="Verdana" w:hAnsi="Verdana"/>
          <w:spacing w:val="-3"/>
          <w:sz w:val="20"/>
        </w:rPr>
        <w:t xml:space="preserve"> </w:t>
      </w:r>
      <w:r>
        <w:rPr>
          <w:rFonts w:ascii="Verdana" w:hAnsi="Verdana"/>
          <w:sz w:val="20"/>
        </w:rPr>
        <w:t>that</w:t>
      </w:r>
      <w:r>
        <w:rPr>
          <w:rFonts w:ascii="Verdana" w:hAnsi="Verdana"/>
          <w:spacing w:val="-3"/>
          <w:sz w:val="20"/>
        </w:rPr>
        <w:t xml:space="preserve"> </w:t>
      </w:r>
      <w:r>
        <w:rPr>
          <w:rFonts w:ascii="Verdana" w:hAnsi="Verdana"/>
          <w:sz w:val="20"/>
        </w:rPr>
        <w:t>can</w:t>
      </w:r>
      <w:r>
        <w:rPr>
          <w:rFonts w:ascii="Verdana" w:hAnsi="Verdana"/>
          <w:spacing w:val="-2"/>
          <w:sz w:val="20"/>
        </w:rPr>
        <w:t xml:space="preserve"> </w:t>
      </w:r>
      <w:r>
        <w:rPr>
          <w:rFonts w:ascii="Verdana" w:hAnsi="Verdana"/>
          <w:sz w:val="20"/>
        </w:rPr>
        <w:t>release</w:t>
      </w:r>
      <w:r>
        <w:rPr>
          <w:rFonts w:ascii="Verdana" w:hAnsi="Verdana"/>
          <w:spacing w:val="-5"/>
          <w:sz w:val="20"/>
        </w:rPr>
        <w:t xml:space="preserve"> </w:t>
      </w:r>
      <w:r>
        <w:rPr>
          <w:rFonts w:ascii="Verdana" w:hAnsi="Verdana"/>
          <w:sz w:val="20"/>
        </w:rPr>
        <w:t>the</w:t>
      </w:r>
      <w:r>
        <w:rPr>
          <w:rFonts w:ascii="Verdana" w:hAnsi="Verdana"/>
          <w:spacing w:val="-3"/>
          <w:sz w:val="20"/>
        </w:rPr>
        <w:t xml:space="preserve"> </w:t>
      </w:r>
      <w:r>
        <w:rPr>
          <w:rFonts w:ascii="Verdana" w:hAnsi="Verdana"/>
          <w:sz w:val="20"/>
        </w:rPr>
        <w:t>floor</w:t>
      </w:r>
      <w:r>
        <w:rPr>
          <w:rFonts w:ascii="Verdana" w:hAnsi="Verdana"/>
          <w:spacing w:val="-1"/>
          <w:sz w:val="20"/>
        </w:rPr>
        <w:t xml:space="preserve"> </w:t>
      </w:r>
      <w:r>
        <w:rPr>
          <w:rFonts w:ascii="Verdana" w:hAnsi="Verdana"/>
          <w:sz w:val="20"/>
        </w:rPr>
        <w:t>of</w:t>
      </w:r>
      <w:r>
        <w:rPr>
          <w:rFonts w:ascii="Verdana" w:hAnsi="Verdana"/>
          <w:spacing w:val="-5"/>
          <w:sz w:val="20"/>
        </w:rPr>
        <w:t xml:space="preserve"> </w:t>
      </w:r>
      <w:r>
        <w:rPr>
          <w:rFonts w:ascii="Verdana" w:hAnsi="Verdana"/>
          <w:sz w:val="20"/>
        </w:rPr>
        <w:t>the</w:t>
      </w:r>
      <w:r>
        <w:rPr>
          <w:rFonts w:ascii="Verdana" w:hAnsi="Verdana"/>
          <w:spacing w:val="-3"/>
          <w:sz w:val="20"/>
        </w:rPr>
        <w:t xml:space="preserve"> </w:t>
      </w:r>
      <w:r>
        <w:rPr>
          <w:rFonts w:ascii="Verdana" w:hAnsi="Verdana"/>
          <w:sz w:val="20"/>
        </w:rPr>
        <w:t>nose</w:t>
      </w:r>
      <w:r>
        <w:rPr>
          <w:rFonts w:ascii="Verdana" w:hAnsi="Verdana"/>
          <w:spacing w:val="-5"/>
          <w:sz w:val="20"/>
        </w:rPr>
        <w:t xml:space="preserve"> </w:t>
      </w:r>
      <w:r>
        <w:rPr>
          <w:rFonts w:ascii="Verdana" w:hAnsi="Verdana"/>
          <w:sz w:val="20"/>
        </w:rPr>
        <w:t>let’s</w:t>
      </w:r>
      <w:r>
        <w:rPr>
          <w:rFonts w:ascii="Verdana" w:hAnsi="Verdana"/>
          <w:spacing w:val="-5"/>
          <w:sz w:val="20"/>
        </w:rPr>
        <w:t xml:space="preserve"> </w:t>
      </w:r>
      <w:r>
        <w:rPr>
          <w:rFonts w:ascii="Verdana" w:hAnsi="Verdana"/>
          <w:sz w:val="20"/>
        </w:rPr>
        <w:t>say</w:t>
      </w:r>
      <w:r>
        <w:rPr>
          <w:rFonts w:ascii="Verdana" w:hAnsi="Verdana"/>
          <w:spacing w:val="-4"/>
          <w:sz w:val="20"/>
        </w:rPr>
        <w:t xml:space="preserve"> </w:t>
      </w:r>
      <w:r>
        <w:rPr>
          <w:rFonts w:ascii="Verdana" w:hAnsi="Verdana"/>
          <w:sz w:val="20"/>
        </w:rPr>
        <w:t>so</w:t>
      </w:r>
      <w:r>
        <w:rPr>
          <w:rFonts w:ascii="Verdana" w:hAnsi="Verdana"/>
          <w:spacing w:val="-3"/>
          <w:sz w:val="20"/>
        </w:rPr>
        <w:t xml:space="preserve"> </w:t>
      </w:r>
      <w:r>
        <w:rPr>
          <w:rFonts w:ascii="Verdana" w:hAnsi="Verdana"/>
          <w:sz w:val="20"/>
        </w:rPr>
        <w:t>the</w:t>
      </w:r>
      <w:r>
        <w:rPr>
          <w:rFonts w:ascii="Verdana" w:hAnsi="Verdana"/>
          <w:spacing w:val="-5"/>
          <w:sz w:val="20"/>
        </w:rPr>
        <w:t xml:space="preserve"> </w:t>
      </w:r>
      <w:r>
        <w:rPr>
          <w:rFonts w:ascii="Verdana" w:hAnsi="Verdana"/>
          <w:sz w:val="20"/>
        </w:rPr>
        <w:t>palette can also help to lift that area and drain the sinuses which just gives them that sense of space there.</w:t>
      </w:r>
    </w:p>
    <w:p w14:paraId="641C1B51" w14:textId="77777777" w:rsidR="00805B0D" w:rsidRDefault="00805B0D">
      <w:pPr>
        <w:pStyle w:val="BodyText"/>
        <w:rPr>
          <w:rFonts w:ascii="Verdana"/>
          <w:sz w:val="20"/>
        </w:rPr>
      </w:pPr>
    </w:p>
    <w:p w14:paraId="641C1B52" w14:textId="77777777" w:rsidR="00805B0D" w:rsidRDefault="00234FD3">
      <w:pPr>
        <w:tabs>
          <w:tab w:val="left" w:pos="1606"/>
        </w:tabs>
        <w:ind w:left="166" w:right="1048"/>
        <w:rPr>
          <w:rFonts w:ascii="Verdana" w:hAnsi="Verdana"/>
          <w:sz w:val="20"/>
        </w:rPr>
      </w:pPr>
      <w:r>
        <w:rPr>
          <w:rFonts w:ascii="Verdana" w:hAnsi="Verdana"/>
          <w:spacing w:val="-2"/>
          <w:sz w:val="20"/>
        </w:rPr>
        <w:t>VIOLET:</w:t>
      </w:r>
      <w:r>
        <w:rPr>
          <w:rFonts w:ascii="Verdana" w:hAnsi="Verdana"/>
          <w:sz w:val="20"/>
        </w:rPr>
        <w:tab/>
        <w:t>I was just going to say yeah I agree in clinic I would do the diaphragm release, but now in my classes I obviously they’ve got such complex medical conditions I can’t do anything to extreme to adapt their breathing. So it would probably be like M said just getting them to breathe and lifting their arms up in the arm just so that they can follow the breath and then slowly release it because obviously I don’t want my cardiac patients and the pulmonary patients doing</w:t>
      </w:r>
      <w:r>
        <w:rPr>
          <w:rFonts w:ascii="Verdana" w:hAnsi="Verdana"/>
          <w:spacing w:val="-3"/>
          <w:sz w:val="20"/>
        </w:rPr>
        <w:t xml:space="preserve"> </w:t>
      </w:r>
      <w:r>
        <w:rPr>
          <w:rFonts w:ascii="Verdana" w:hAnsi="Verdana"/>
          <w:sz w:val="20"/>
        </w:rPr>
        <w:t>too</w:t>
      </w:r>
      <w:r>
        <w:rPr>
          <w:rFonts w:ascii="Verdana" w:hAnsi="Verdana"/>
          <w:spacing w:val="-2"/>
          <w:sz w:val="20"/>
        </w:rPr>
        <w:t xml:space="preserve"> </w:t>
      </w:r>
      <w:r>
        <w:rPr>
          <w:rFonts w:ascii="Verdana" w:hAnsi="Verdana"/>
          <w:sz w:val="20"/>
        </w:rPr>
        <w:t>deep</w:t>
      </w:r>
      <w:r>
        <w:rPr>
          <w:rFonts w:ascii="Verdana" w:hAnsi="Verdana"/>
          <w:spacing w:val="-3"/>
          <w:sz w:val="20"/>
        </w:rPr>
        <w:t xml:space="preserve"> </w:t>
      </w:r>
      <w:r>
        <w:rPr>
          <w:rFonts w:ascii="Verdana" w:hAnsi="Verdana"/>
          <w:sz w:val="20"/>
        </w:rPr>
        <w:t>a</w:t>
      </w:r>
      <w:r>
        <w:rPr>
          <w:rFonts w:ascii="Verdana" w:hAnsi="Verdana"/>
          <w:spacing w:val="-4"/>
          <w:sz w:val="20"/>
        </w:rPr>
        <w:t xml:space="preserve"> </w:t>
      </w:r>
      <w:r>
        <w:rPr>
          <w:rFonts w:ascii="Verdana" w:hAnsi="Verdana"/>
          <w:sz w:val="20"/>
        </w:rPr>
        <w:t>breaths</w:t>
      </w:r>
      <w:r>
        <w:rPr>
          <w:rFonts w:ascii="Verdana" w:hAnsi="Verdana"/>
          <w:spacing w:val="-5"/>
          <w:sz w:val="20"/>
        </w:rPr>
        <w:t xml:space="preserve"> </w:t>
      </w:r>
      <w:r>
        <w:rPr>
          <w:rFonts w:ascii="Verdana" w:hAnsi="Verdana"/>
          <w:sz w:val="20"/>
        </w:rPr>
        <w:t>especially</w:t>
      </w:r>
      <w:r>
        <w:rPr>
          <w:rFonts w:ascii="Verdana" w:hAnsi="Verdana"/>
          <w:spacing w:val="-4"/>
          <w:sz w:val="20"/>
        </w:rPr>
        <w:t xml:space="preserve"> </w:t>
      </w:r>
      <w:r>
        <w:rPr>
          <w:rFonts w:ascii="Verdana" w:hAnsi="Verdana"/>
          <w:sz w:val="20"/>
        </w:rPr>
        <w:t>the</w:t>
      </w:r>
      <w:r>
        <w:rPr>
          <w:rFonts w:ascii="Verdana" w:hAnsi="Verdana"/>
          <w:spacing w:val="-3"/>
          <w:sz w:val="20"/>
        </w:rPr>
        <w:t xml:space="preserve"> </w:t>
      </w:r>
      <w:r>
        <w:rPr>
          <w:rFonts w:ascii="Verdana" w:hAnsi="Verdana"/>
          <w:sz w:val="20"/>
        </w:rPr>
        <w:t>ones</w:t>
      </w:r>
      <w:r>
        <w:rPr>
          <w:rFonts w:ascii="Verdana" w:hAnsi="Verdana"/>
          <w:spacing w:val="-5"/>
          <w:sz w:val="20"/>
        </w:rPr>
        <w:t xml:space="preserve"> </w:t>
      </w:r>
      <w:r>
        <w:rPr>
          <w:rFonts w:ascii="Verdana" w:hAnsi="Verdana"/>
          <w:sz w:val="20"/>
        </w:rPr>
        <w:t>with</w:t>
      </w:r>
      <w:r>
        <w:rPr>
          <w:rFonts w:ascii="Verdana" w:hAnsi="Verdana"/>
          <w:spacing w:val="-3"/>
          <w:sz w:val="20"/>
        </w:rPr>
        <w:t xml:space="preserve"> </w:t>
      </w:r>
      <w:r>
        <w:rPr>
          <w:rFonts w:ascii="Verdana" w:hAnsi="Verdana"/>
          <w:sz w:val="20"/>
        </w:rPr>
        <w:t>oxygen</w:t>
      </w:r>
      <w:r>
        <w:rPr>
          <w:rFonts w:ascii="Verdana" w:hAnsi="Verdana"/>
          <w:spacing w:val="-3"/>
          <w:sz w:val="20"/>
        </w:rPr>
        <w:t xml:space="preserve"> </w:t>
      </w:r>
      <w:r>
        <w:rPr>
          <w:rFonts w:ascii="Verdana" w:hAnsi="Verdana"/>
          <w:sz w:val="20"/>
        </w:rPr>
        <w:t>tanks</w:t>
      </w:r>
      <w:r>
        <w:rPr>
          <w:rFonts w:ascii="Verdana" w:hAnsi="Verdana"/>
          <w:spacing w:val="-2"/>
          <w:sz w:val="20"/>
        </w:rPr>
        <w:t xml:space="preserve"> </w:t>
      </w:r>
      <w:r>
        <w:rPr>
          <w:rFonts w:ascii="Verdana" w:hAnsi="Verdana"/>
          <w:sz w:val="20"/>
        </w:rPr>
        <w:t>on</w:t>
      </w:r>
      <w:r>
        <w:rPr>
          <w:rFonts w:ascii="Verdana" w:hAnsi="Verdana"/>
          <w:spacing w:val="-3"/>
          <w:sz w:val="20"/>
        </w:rPr>
        <w:t xml:space="preserve"> </w:t>
      </w:r>
      <w:r>
        <w:rPr>
          <w:rFonts w:ascii="Verdana" w:hAnsi="Verdana"/>
          <w:sz w:val="20"/>
        </w:rPr>
        <w:t>their</w:t>
      </w:r>
      <w:r>
        <w:rPr>
          <w:rFonts w:ascii="Verdana" w:hAnsi="Verdana"/>
          <w:spacing w:val="-2"/>
          <w:sz w:val="20"/>
        </w:rPr>
        <w:t xml:space="preserve"> </w:t>
      </w:r>
      <w:r>
        <w:rPr>
          <w:rFonts w:ascii="Verdana" w:hAnsi="Verdana"/>
          <w:sz w:val="20"/>
        </w:rPr>
        <w:t>back</w:t>
      </w:r>
      <w:r>
        <w:rPr>
          <w:rFonts w:ascii="Verdana" w:hAnsi="Verdana"/>
          <w:spacing w:val="-5"/>
          <w:sz w:val="20"/>
        </w:rPr>
        <w:t xml:space="preserve"> </w:t>
      </w:r>
      <w:r>
        <w:rPr>
          <w:rFonts w:ascii="Verdana" w:hAnsi="Verdana"/>
          <w:sz w:val="20"/>
        </w:rPr>
        <w:t>and so</w:t>
      </w:r>
      <w:r>
        <w:rPr>
          <w:rFonts w:ascii="Verdana" w:hAnsi="Verdana"/>
          <w:spacing w:val="-1"/>
          <w:sz w:val="20"/>
        </w:rPr>
        <w:t xml:space="preserve"> </w:t>
      </w:r>
      <w:r>
        <w:rPr>
          <w:rFonts w:ascii="Verdana" w:hAnsi="Verdana"/>
          <w:sz w:val="20"/>
        </w:rPr>
        <w:t>yeah just</w:t>
      </w:r>
      <w:r>
        <w:rPr>
          <w:rFonts w:ascii="Verdana" w:hAnsi="Verdana"/>
          <w:spacing w:val="-1"/>
          <w:sz w:val="20"/>
        </w:rPr>
        <w:t xml:space="preserve"> </w:t>
      </w:r>
      <w:r>
        <w:rPr>
          <w:rFonts w:ascii="Verdana" w:hAnsi="Verdana"/>
          <w:sz w:val="20"/>
        </w:rPr>
        <w:t>guiding them</w:t>
      </w:r>
      <w:r>
        <w:rPr>
          <w:rFonts w:ascii="Verdana" w:hAnsi="Verdana"/>
          <w:spacing w:val="-1"/>
          <w:sz w:val="20"/>
        </w:rPr>
        <w:t xml:space="preserve"> </w:t>
      </w:r>
      <w:r>
        <w:rPr>
          <w:rFonts w:ascii="Verdana" w:hAnsi="Verdana"/>
          <w:sz w:val="20"/>
        </w:rPr>
        <w:t>through the</w:t>
      </w:r>
      <w:r>
        <w:rPr>
          <w:rFonts w:ascii="Verdana" w:hAnsi="Verdana"/>
          <w:spacing w:val="-2"/>
          <w:sz w:val="20"/>
        </w:rPr>
        <w:t xml:space="preserve"> </w:t>
      </w:r>
      <w:r>
        <w:rPr>
          <w:rFonts w:ascii="Verdana" w:hAnsi="Verdana"/>
          <w:sz w:val="20"/>
        </w:rPr>
        <w:t>breaths nice</w:t>
      </w:r>
      <w:r>
        <w:rPr>
          <w:rFonts w:ascii="Verdana" w:hAnsi="Verdana"/>
          <w:spacing w:val="-2"/>
          <w:sz w:val="20"/>
        </w:rPr>
        <w:t xml:space="preserve"> </w:t>
      </w:r>
      <w:r>
        <w:rPr>
          <w:rFonts w:ascii="Verdana" w:hAnsi="Verdana"/>
          <w:sz w:val="20"/>
        </w:rPr>
        <w:t>and slowly is</w:t>
      </w:r>
      <w:r>
        <w:rPr>
          <w:rFonts w:ascii="Verdana" w:hAnsi="Verdana"/>
          <w:spacing w:val="-1"/>
          <w:sz w:val="20"/>
        </w:rPr>
        <w:t xml:space="preserve"> </w:t>
      </w:r>
      <w:r>
        <w:rPr>
          <w:rFonts w:ascii="Verdana" w:hAnsi="Verdana"/>
          <w:sz w:val="20"/>
        </w:rPr>
        <w:t>probably</w:t>
      </w:r>
      <w:r>
        <w:rPr>
          <w:rFonts w:ascii="Verdana" w:hAnsi="Verdana"/>
          <w:spacing w:val="-1"/>
          <w:sz w:val="20"/>
        </w:rPr>
        <w:t xml:space="preserve"> </w:t>
      </w:r>
      <w:r>
        <w:rPr>
          <w:rFonts w:ascii="Verdana" w:hAnsi="Verdana"/>
          <w:sz w:val="20"/>
        </w:rPr>
        <w:t>what I mainly do now.</w:t>
      </w:r>
    </w:p>
    <w:p w14:paraId="641C1B53" w14:textId="77777777" w:rsidR="00805B0D" w:rsidRDefault="00805B0D">
      <w:pPr>
        <w:pStyle w:val="BodyText"/>
        <w:spacing w:before="1"/>
        <w:rPr>
          <w:rFonts w:ascii="Verdana"/>
          <w:sz w:val="20"/>
        </w:rPr>
      </w:pPr>
    </w:p>
    <w:p w14:paraId="641C1B54" w14:textId="77777777" w:rsidR="00805B0D" w:rsidRDefault="00234FD3">
      <w:pPr>
        <w:tabs>
          <w:tab w:val="left" w:pos="886"/>
        </w:tabs>
        <w:ind w:left="166" w:right="1179"/>
        <w:rPr>
          <w:rFonts w:ascii="Verdana" w:hAnsi="Verdana"/>
          <w:b/>
          <w:sz w:val="20"/>
        </w:rPr>
      </w:pPr>
      <w:r>
        <w:rPr>
          <w:rFonts w:ascii="Verdana" w:hAnsi="Verdana"/>
          <w:b/>
          <w:spacing w:val="-6"/>
          <w:sz w:val="20"/>
        </w:rPr>
        <w:t>I:</w:t>
      </w:r>
      <w:r>
        <w:rPr>
          <w:rFonts w:ascii="Verdana" w:hAnsi="Verdana"/>
          <w:b/>
          <w:sz w:val="20"/>
        </w:rPr>
        <w:tab/>
        <w:t>OK.</w:t>
      </w:r>
      <w:r>
        <w:rPr>
          <w:rFonts w:ascii="Verdana" w:hAnsi="Verdana"/>
          <w:b/>
          <w:spacing w:val="-5"/>
          <w:sz w:val="20"/>
        </w:rPr>
        <w:t xml:space="preserve"> </w:t>
      </w:r>
      <w:r>
        <w:rPr>
          <w:rFonts w:ascii="Verdana" w:hAnsi="Verdana"/>
          <w:b/>
          <w:sz w:val="20"/>
        </w:rPr>
        <w:t>Good</w:t>
      </w:r>
      <w:r>
        <w:rPr>
          <w:rFonts w:ascii="Verdana" w:hAnsi="Verdana"/>
          <w:b/>
          <w:spacing w:val="-3"/>
          <w:sz w:val="20"/>
        </w:rPr>
        <w:t xml:space="preserve"> </w:t>
      </w:r>
      <w:r>
        <w:rPr>
          <w:rFonts w:ascii="Verdana" w:hAnsi="Verdana"/>
          <w:b/>
          <w:sz w:val="20"/>
        </w:rPr>
        <w:t>stuff.</w:t>
      </w:r>
      <w:r>
        <w:rPr>
          <w:rFonts w:ascii="Verdana" w:hAnsi="Verdana"/>
          <w:b/>
          <w:spacing w:val="-5"/>
          <w:sz w:val="20"/>
        </w:rPr>
        <w:t xml:space="preserve"> </w:t>
      </w:r>
      <w:r>
        <w:rPr>
          <w:rFonts w:ascii="Verdana" w:hAnsi="Verdana"/>
          <w:b/>
          <w:sz w:val="20"/>
        </w:rPr>
        <w:t>Last</w:t>
      </w:r>
      <w:r>
        <w:rPr>
          <w:rFonts w:ascii="Verdana" w:hAnsi="Verdana"/>
          <w:b/>
          <w:spacing w:val="-3"/>
          <w:sz w:val="20"/>
        </w:rPr>
        <w:t xml:space="preserve"> </w:t>
      </w:r>
      <w:r>
        <w:rPr>
          <w:rFonts w:ascii="Verdana" w:hAnsi="Verdana"/>
          <w:b/>
          <w:sz w:val="20"/>
        </w:rPr>
        <w:t>question</w:t>
      </w:r>
      <w:r>
        <w:rPr>
          <w:rFonts w:ascii="Verdana" w:hAnsi="Verdana"/>
          <w:b/>
          <w:spacing w:val="-3"/>
          <w:sz w:val="20"/>
        </w:rPr>
        <w:t xml:space="preserve"> </w:t>
      </w:r>
      <w:r>
        <w:rPr>
          <w:rFonts w:ascii="Verdana" w:hAnsi="Verdana"/>
          <w:b/>
          <w:sz w:val="20"/>
        </w:rPr>
        <w:t>is</w:t>
      </w:r>
      <w:r>
        <w:rPr>
          <w:rFonts w:ascii="Verdana" w:hAnsi="Verdana"/>
          <w:b/>
          <w:spacing w:val="-5"/>
          <w:sz w:val="20"/>
        </w:rPr>
        <w:t xml:space="preserve"> </w:t>
      </w:r>
      <w:r>
        <w:rPr>
          <w:rFonts w:ascii="Verdana" w:hAnsi="Verdana"/>
          <w:b/>
          <w:sz w:val="20"/>
        </w:rPr>
        <w:t>there</w:t>
      </w:r>
      <w:r>
        <w:rPr>
          <w:rFonts w:ascii="Verdana" w:hAnsi="Verdana"/>
          <w:b/>
          <w:spacing w:val="-3"/>
          <w:sz w:val="20"/>
        </w:rPr>
        <w:t xml:space="preserve"> </w:t>
      </w:r>
      <w:r>
        <w:rPr>
          <w:rFonts w:ascii="Verdana" w:hAnsi="Verdana"/>
          <w:b/>
          <w:sz w:val="20"/>
        </w:rPr>
        <w:t>anything</w:t>
      </w:r>
      <w:r>
        <w:rPr>
          <w:rFonts w:ascii="Verdana" w:hAnsi="Verdana"/>
          <w:b/>
          <w:spacing w:val="-5"/>
          <w:sz w:val="20"/>
        </w:rPr>
        <w:t xml:space="preserve"> </w:t>
      </w:r>
      <w:r>
        <w:rPr>
          <w:rFonts w:ascii="Verdana" w:hAnsi="Verdana"/>
          <w:b/>
          <w:sz w:val="20"/>
        </w:rPr>
        <w:t>else</w:t>
      </w:r>
      <w:r>
        <w:rPr>
          <w:rFonts w:ascii="Verdana" w:hAnsi="Verdana"/>
          <w:b/>
          <w:spacing w:val="-5"/>
          <w:sz w:val="20"/>
        </w:rPr>
        <w:t xml:space="preserve"> </w:t>
      </w:r>
      <w:r>
        <w:rPr>
          <w:rFonts w:ascii="Verdana" w:hAnsi="Verdana"/>
          <w:b/>
          <w:sz w:val="20"/>
        </w:rPr>
        <w:t>that</w:t>
      </w:r>
      <w:r>
        <w:rPr>
          <w:rFonts w:ascii="Verdana" w:hAnsi="Verdana"/>
          <w:b/>
          <w:spacing w:val="-2"/>
          <w:sz w:val="20"/>
        </w:rPr>
        <w:t xml:space="preserve"> </w:t>
      </w:r>
      <w:r>
        <w:rPr>
          <w:rFonts w:ascii="Verdana" w:hAnsi="Verdana"/>
          <w:b/>
          <w:sz w:val="20"/>
        </w:rPr>
        <w:t>you</w:t>
      </w:r>
      <w:r>
        <w:rPr>
          <w:rFonts w:ascii="Verdana" w:hAnsi="Verdana"/>
          <w:b/>
          <w:spacing w:val="-3"/>
          <w:sz w:val="20"/>
        </w:rPr>
        <w:t xml:space="preserve"> </w:t>
      </w:r>
      <w:r>
        <w:rPr>
          <w:rFonts w:ascii="Verdana" w:hAnsi="Verdana"/>
          <w:b/>
          <w:sz w:val="20"/>
        </w:rPr>
        <w:t>guys feel important to add to anything that we’ve discussed that we haven’t touched on?</w:t>
      </w:r>
    </w:p>
    <w:p w14:paraId="641C1B55" w14:textId="77777777" w:rsidR="00805B0D" w:rsidRDefault="00805B0D">
      <w:pPr>
        <w:pStyle w:val="BodyText"/>
        <w:spacing w:before="12"/>
        <w:rPr>
          <w:rFonts w:ascii="Verdana"/>
          <w:b/>
          <w:sz w:val="19"/>
        </w:rPr>
      </w:pPr>
    </w:p>
    <w:p w14:paraId="641C1B56" w14:textId="77777777" w:rsidR="00805B0D" w:rsidRDefault="00234FD3">
      <w:pPr>
        <w:ind w:left="166" w:right="1440"/>
        <w:jc w:val="both"/>
        <w:rPr>
          <w:rFonts w:ascii="Verdana"/>
          <w:sz w:val="20"/>
        </w:rPr>
      </w:pPr>
      <w:r>
        <w:rPr>
          <w:rFonts w:ascii="Verdana"/>
          <w:sz w:val="20"/>
        </w:rPr>
        <w:t>FRED: From</w:t>
      </w:r>
      <w:r>
        <w:rPr>
          <w:rFonts w:ascii="Verdana"/>
          <w:spacing w:val="-5"/>
          <w:sz w:val="20"/>
        </w:rPr>
        <w:t xml:space="preserve"> </w:t>
      </w:r>
      <w:r>
        <w:rPr>
          <w:rFonts w:ascii="Verdana"/>
          <w:sz w:val="20"/>
        </w:rPr>
        <w:t>an</w:t>
      </w:r>
      <w:r>
        <w:rPr>
          <w:rFonts w:ascii="Verdana"/>
          <w:spacing w:val="-2"/>
          <w:sz w:val="20"/>
        </w:rPr>
        <w:t xml:space="preserve"> </w:t>
      </w:r>
      <w:r>
        <w:rPr>
          <w:rFonts w:ascii="Verdana"/>
          <w:sz w:val="20"/>
        </w:rPr>
        <w:t>education</w:t>
      </w:r>
      <w:r>
        <w:rPr>
          <w:rFonts w:ascii="Verdana"/>
          <w:spacing w:val="-4"/>
          <w:sz w:val="20"/>
        </w:rPr>
        <w:t xml:space="preserve"> </w:t>
      </w:r>
      <w:r>
        <w:rPr>
          <w:rFonts w:ascii="Verdana"/>
          <w:sz w:val="20"/>
        </w:rPr>
        <w:t>point</w:t>
      </w:r>
      <w:r>
        <w:rPr>
          <w:rFonts w:ascii="Verdana"/>
          <w:spacing w:val="-4"/>
          <w:sz w:val="20"/>
        </w:rPr>
        <w:t xml:space="preserve"> </w:t>
      </w:r>
      <w:r>
        <w:rPr>
          <w:rFonts w:ascii="Verdana"/>
          <w:sz w:val="20"/>
        </w:rPr>
        <w:t>of</w:t>
      </w:r>
      <w:r>
        <w:rPr>
          <w:rFonts w:ascii="Verdana"/>
          <w:spacing w:val="-3"/>
          <w:sz w:val="20"/>
        </w:rPr>
        <w:t xml:space="preserve"> </w:t>
      </w:r>
      <w:r>
        <w:rPr>
          <w:rFonts w:ascii="Verdana"/>
          <w:sz w:val="20"/>
        </w:rPr>
        <w:t>view</w:t>
      </w:r>
      <w:r>
        <w:rPr>
          <w:rFonts w:ascii="Verdana"/>
          <w:spacing w:val="-2"/>
          <w:sz w:val="20"/>
        </w:rPr>
        <w:t xml:space="preserve"> </w:t>
      </w:r>
      <w:r>
        <w:rPr>
          <w:rFonts w:ascii="Verdana"/>
          <w:sz w:val="20"/>
        </w:rPr>
        <w:t>I</w:t>
      </w:r>
      <w:r>
        <w:rPr>
          <w:rFonts w:ascii="Verdana"/>
          <w:spacing w:val="-3"/>
          <w:sz w:val="20"/>
        </w:rPr>
        <w:t xml:space="preserve"> </w:t>
      </w:r>
      <w:r>
        <w:rPr>
          <w:rFonts w:ascii="Verdana"/>
          <w:sz w:val="20"/>
        </w:rPr>
        <w:t>remember</w:t>
      </w:r>
      <w:r>
        <w:rPr>
          <w:rFonts w:ascii="Verdana"/>
          <w:spacing w:val="-4"/>
          <w:sz w:val="20"/>
        </w:rPr>
        <w:t xml:space="preserve"> </w:t>
      </w:r>
      <w:r>
        <w:rPr>
          <w:rFonts w:ascii="Verdana"/>
          <w:sz w:val="20"/>
        </w:rPr>
        <w:t>when</w:t>
      </w:r>
      <w:r>
        <w:rPr>
          <w:rFonts w:ascii="Verdana"/>
          <w:spacing w:val="-4"/>
          <w:sz w:val="20"/>
        </w:rPr>
        <w:t xml:space="preserve"> </w:t>
      </w:r>
      <w:r>
        <w:rPr>
          <w:rFonts w:ascii="Verdana"/>
          <w:sz w:val="20"/>
        </w:rPr>
        <w:t>I</w:t>
      </w:r>
      <w:r>
        <w:rPr>
          <w:rFonts w:ascii="Verdana"/>
          <w:spacing w:val="-6"/>
          <w:sz w:val="20"/>
        </w:rPr>
        <w:t xml:space="preserve"> </w:t>
      </w:r>
      <w:r>
        <w:rPr>
          <w:rFonts w:ascii="Verdana"/>
          <w:sz w:val="20"/>
        </w:rPr>
        <w:t>was</w:t>
      </w:r>
      <w:r>
        <w:rPr>
          <w:rFonts w:ascii="Verdana"/>
          <w:spacing w:val="-2"/>
          <w:sz w:val="20"/>
        </w:rPr>
        <w:t xml:space="preserve"> </w:t>
      </w:r>
      <w:r>
        <w:rPr>
          <w:rFonts w:ascii="Verdana"/>
          <w:sz w:val="20"/>
        </w:rPr>
        <w:t>studying</w:t>
      </w:r>
      <w:r>
        <w:rPr>
          <w:rFonts w:ascii="Verdana"/>
          <w:spacing w:val="-4"/>
          <w:sz w:val="20"/>
        </w:rPr>
        <w:t xml:space="preserve"> </w:t>
      </w:r>
      <w:r>
        <w:rPr>
          <w:rFonts w:ascii="Verdana"/>
          <w:sz w:val="20"/>
        </w:rPr>
        <w:t>that diaphragm and breath came something like month nine into my education. It should be one. it should be the first thing you learn.</w:t>
      </w:r>
    </w:p>
    <w:p w14:paraId="641C1B57" w14:textId="77777777" w:rsidR="00805B0D" w:rsidRDefault="00805B0D">
      <w:pPr>
        <w:pStyle w:val="BodyText"/>
        <w:spacing w:before="12"/>
        <w:rPr>
          <w:rFonts w:ascii="Verdana"/>
          <w:sz w:val="19"/>
        </w:rPr>
      </w:pPr>
    </w:p>
    <w:p w14:paraId="641C1B58" w14:textId="77777777" w:rsidR="00805B0D" w:rsidRDefault="00234FD3">
      <w:pPr>
        <w:ind w:left="166"/>
        <w:jc w:val="both"/>
        <w:rPr>
          <w:rFonts w:ascii="Verdana"/>
          <w:sz w:val="20"/>
        </w:rPr>
      </w:pPr>
      <w:r>
        <w:rPr>
          <w:rFonts w:ascii="Verdana"/>
          <w:sz w:val="20"/>
        </w:rPr>
        <w:t>JASMINE:</w:t>
      </w:r>
      <w:r>
        <w:rPr>
          <w:rFonts w:ascii="Verdana"/>
          <w:spacing w:val="78"/>
          <w:sz w:val="20"/>
        </w:rPr>
        <w:t xml:space="preserve">   </w:t>
      </w:r>
      <w:r>
        <w:rPr>
          <w:rFonts w:ascii="Verdana"/>
          <w:sz w:val="20"/>
        </w:rPr>
        <w:t>I</w:t>
      </w:r>
      <w:r>
        <w:rPr>
          <w:rFonts w:ascii="Verdana"/>
          <w:spacing w:val="-2"/>
          <w:sz w:val="20"/>
        </w:rPr>
        <w:t xml:space="preserve"> </w:t>
      </w:r>
      <w:r>
        <w:rPr>
          <w:rFonts w:ascii="Verdana"/>
          <w:spacing w:val="-4"/>
          <w:sz w:val="20"/>
        </w:rPr>
        <w:t>agree</w:t>
      </w:r>
    </w:p>
    <w:p w14:paraId="641C1B59" w14:textId="77777777" w:rsidR="00805B0D" w:rsidRDefault="00805B0D">
      <w:pPr>
        <w:pStyle w:val="BodyText"/>
        <w:spacing w:before="1"/>
        <w:rPr>
          <w:rFonts w:ascii="Verdana"/>
          <w:sz w:val="20"/>
        </w:rPr>
      </w:pPr>
    </w:p>
    <w:p w14:paraId="641C1B5A" w14:textId="77777777" w:rsidR="00805B0D" w:rsidRDefault="00234FD3">
      <w:pPr>
        <w:ind w:left="166" w:right="1048"/>
        <w:rPr>
          <w:rFonts w:ascii="Verdana" w:hAnsi="Verdana"/>
          <w:sz w:val="20"/>
        </w:rPr>
      </w:pPr>
      <w:r>
        <w:rPr>
          <w:rFonts w:ascii="Verdana" w:hAnsi="Verdana"/>
          <w:sz w:val="20"/>
        </w:rPr>
        <w:t>FRED:</w:t>
      </w:r>
      <w:r>
        <w:rPr>
          <w:rFonts w:ascii="Verdana" w:hAnsi="Verdana"/>
          <w:spacing w:val="35"/>
          <w:sz w:val="20"/>
        </w:rPr>
        <w:t xml:space="preserve"> </w:t>
      </w:r>
      <w:r>
        <w:rPr>
          <w:rFonts w:ascii="Verdana" w:hAnsi="Verdana"/>
          <w:sz w:val="20"/>
        </w:rPr>
        <w:t>I believe it should be the first thing that we work with with all of our clients</w:t>
      </w:r>
      <w:r>
        <w:rPr>
          <w:rFonts w:ascii="Verdana" w:hAnsi="Verdana"/>
          <w:spacing w:val="-6"/>
          <w:sz w:val="20"/>
        </w:rPr>
        <w:t xml:space="preserve"> </w:t>
      </w:r>
      <w:r>
        <w:rPr>
          <w:rFonts w:ascii="Verdana" w:hAnsi="Verdana"/>
          <w:sz w:val="20"/>
        </w:rPr>
        <w:t>in</w:t>
      </w:r>
      <w:r>
        <w:rPr>
          <w:rFonts w:ascii="Verdana" w:hAnsi="Verdana"/>
          <w:spacing w:val="-4"/>
          <w:sz w:val="20"/>
        </w:rPr>
        <w:t xml:space="preserve"> </w:t>
      </w:r>
      <w:r>
        <w:rPr>
          <w:rFonts w:ascii="Verdana" w:hAnsi="Verdana"/>
          <w:sz w:val="20"/>
        </w:rPr>
        <w:t>classes</w:t>
      </w:r>
      <w:r>
        <w:rPr>
          <w:rFonts w:ascii="Verdana" w:hAnsi="Verdana"/>
          <w:spacing w:val="-3"/>
          <w:sz w:val="20"/>
        </w:rPr>
        <w:t xml:space="preserve"> </w:t>
      </w:r>
      <w:r>
        <w:rPr>
          <w:rFonts w:ascii="Verdana" w:hAnsi="Verdana"/>
          <w:sz w:val="20"/>
        </w:rPr>
        <w:t>and</w:t>
      </w:r>
      <w:r>
        <w:rPr>
          <w:rFonts w:ascii="Verdana" w:hAnsi="Verdana"/>
          <w:spacing w:val="-4"/>
          <w:sz w:val="20"/>
        </w:rPr>
        <w:t xml:space="preserve"> </w:t>
      </w:r>
      <w:r>
        <w:rPr>
          <w:rFonts w:ascii="Verdana" w:hAnsi="Verdana"/>
          <w:sz w:val="20"/>
        </w:rPr>
        <w:t>in</w:t>
      </w:r>
      <w:r>
        <w:rPr>
          <w:rFonts w:ascii="Verdana" w:hAnsi="Verdana"/>
          <w:spacing w:val="-3"/>
          <w:sz w:val="20"/>
        </w:rPr>
        <w:t xml:space="preserve"> </w:t>
      </w:r>
      <w:r>
        <w:rPr>
          <w:rFonts w:ascii="Verdana" w:hAnsi="Verdana"/>
          <w:sz w:val="20"/>
        </w:rPr>
        <w:t>even</w:t>
      </w:r>
      <w:r>
        <w:rPr>
          <w:rFonts w:ascii="Verdana" w:hAnsi="Verdana"/>
          <w:spacing w:val="-4"/>
          <w:sz w:val="20"/>
        </w:rPr>
        <w:t xml:space="preserve"> </w:t>
      </w:r>
      <w:r>
        <w:rPr>
          <w:rFonts w:ascii="Verdana" w:hAnsi="Verdana"/>
          <w:sz w:val="20"/>
        </w:rPr>
        <w:t>with</w:t>
      </w:r>
      <w:r>
        <w:rPr>
          <w:rFonts w:ascii="Verdana" w:hAnsi="Verdana"/>
          <w:spacing w:val="-4"/>
          <w:sz w:val="20"/>
        </w:rPr>
        <w:t xml:space="preserve"> </w:t>
      </w:r>
      <w:r>
        <w:rPr>
          <w:rFonts w:ascii="Verdana" w:hAnsi="Verdana"/>
          <w:sz w:val="20"/>
        </w:rPr>
        <w:t>complex</w:t>
      </w:r>
      <w:r>
        <w:rPr>
          <w:rFonts w:ascii="Verdana" w:hAnsi="Verdana"/>
          <w:spacing w:val="-3"/>
          <w:sz w:val="20"/>
        </w:rPr>
        <w:t xml:space="preserve"> </w:t>
      </w:r>
      <w:r>
        <w:rPr>
          <w:rFonts w:ascii="Verdana" w:hAnsi="Verdana"/>
          <w:sz w:val="20"/>
        </w:rPr>
        <w:t>I</w:t>
      </w:r>
      <w:r>
        <w:rPr>
          <w:rFonts w:ascii="Verdana" w:hAnsi="Verdana"/>
          <w:spacing w:val="-6"/>
          <w:sz w:val="20"/>
        </w:rPr>
        <w:t xml:space="preserve"> </w:t>
      </w:r>
      <w:r>
        <w:rPr>
          <w:rFonts w:ascii="Verdana" w:hAnsi="Verdana"/>
          <w:sz w:val="20"/>
        </w:rPr>
        <w:t>know</w:t>
      </w:r>
      <w:r>
        <w:rPr>
          <w:rFonts w:ascii="Verdana" w:hAnsi="Verdana"/>
          <w:spacing w:val="-5"/>
          <w:sz w:val="20"/>
        </w:rPr>
        <w:t xml:space="preserve"> </w:t>
      </w:r>
      <w:r>
        <w:rPr>
          <w:rFonts w:ascii="Verdana" w:hAnsi="Verdana"/>
          <w:sz w:val="20"/>
        </w:rPr>
        <w:t>VIOLET</w:t>
      </w:r>
      <w:r>
        <w:rPr>
          <w:rFonts w:ascii="Verdana" w:hAnsi="Verdana"/>
          <w:spacing w:val="-3"/>
          <w:sz w:val="20"/>
        </w:rPr>
        <w:t xml:space="preserve"> </w:t>
      </w:r>
      <w:r>
        <w:rPr>
          <w:rFonts w:ascii="Verdana" w:hAnsi="Verdana"/>
          <w:sz w:val="20"/>
        </w:rPr>
        <w:t>you’ve</w:t>
      </w:r>
      <w:r>
        <w:rPr>
          <w:rFonts w:ascii="Verdana" w:hAnsi="Verdana"/>
          <w:spacing w:val="-4"/>
          <w:sz w:val="20"/>
        </w:rPr>
        <w:t xml:space="preserve"> </w:t>
      </w:r>
      <w:r>
        <w:rPr>
          <w:rFonts w:ascii="Verdana" w:hAnsi="Verdana"/>
          <w:sz w:val="20"/>
        </w:rPr>
        <w:t>got</w:t>
      </w:r>
      <w:r>
        <w:rPr>
          <w:rFonts w:ascii="Verdana" w:hAnsi="Verdana"/>
          <w:spacing w:val="-3"/>
          <w:sz w:val="20"/>
        </w:rPr>
        <w:t xml:space="preserve"> </w:t>
      </w:r>
      <w:r>
        <w:rPr>
          <w:rFonts w:ascii="Verdana" w:hAnsi="Verdana"/>
          <w:sz w:val="20"/>
        </w:rPr>
        <w:t>some</w:t>
      </w:r>
      <w:r>
        <w:rPr>
          <w:rFonts w:ascii="Verdana" w:hAnsi="Verdana"/>
          <w:spacing w:val="-3"/>
          <w:sz w:val="20"/>
        </w:rPr>
        <w:t xml:space="preserve"> </w:t>
      </w:r>
      <w:r>
        <w:rPr>
          <w:rFonts w:ascii="Verdana" w:hAnsi="Verdana"/>
          <w:sz w:val="20"/>
        </w:rPr>
        <w:t>very complex patients. And I used to be a nurse so appreciate where you’re coming</w:t>
      </w:r>
    </w:p>
    <w:p w14:paraId="641C1B5B" w14:textId="77777777" w:rsidR="00805B0D" w:rsidRDefault="00234FD3">
      <w:pPr>
        <w:spacing w:before="1"/>
        <w:ind w:left="166"/>
        <w:rPr>
          <w:rFonts w:ascii="Verdana" w:hAnsi="Verdana"/>
          <w:sz w:val="20"/>
        </w:rPr>
      </w:pPr>
      <w:r>
        <w:rPr>
          <w:rFonts w:ascii="Verdana" w:hAnsi="Verdana"/>
          <w:sz w:val="20"/>
        </w:rPr>
        <w:t>from.</w:t>
      </w:r>
      <w:r>
        <w:rPr>
          <w:rFonts w:ascii="Verdana" w:hAnsi="Verdana"/>
          <w:spacing w:val="-6"/>
          <w:sz w:val="20"/>
        </w:rPr>
        <w:t xml:space="preserve"> </w:t>
      </w:r>
      <w:r>
        <w:rPr>
          <w:rFonts w:ascii="Verdana" w:hAnsi="Verdana"/>
          <w:sz w:val="20"/>
        </w:rPr>
        <w:t>I’ve</w:t>
      </w:r>
      <w:r>
        <w:rPr>
          <w:rFonts w:ascii="Verdana" w:hAnsi="Verdana"/>
          <w:spacing w:val="-7"/>
          <w:sz w:val="20"/>
        </w:rPr>
        <w:t xml:space="preserve"> </w:t>
      </w:r>
      <w:r>
        <w:rPr>
          <w:rFonts w:ascii="Verdana" w:hAnsi="Verdana"/>
          <w:sz w:val="20"/>
        </w:rPr>
        <w:t>worked</w:t>
      </w:r>
      <w:r>
        <w:rPr>
          <w:rFonts w:ascii="Verdana" w:hAnsi="Verdana"/>
          <w:spacing w:val="-4"/>
          <w:sz w:val="20"/>
        </w:rPr>
        <w:t xml:space="preserve"> </w:t>
      </w:r>
      <w:r>
        <w:rPr>
          <w:rFonts w:ascii="Verdana" w:hAnsi="Verdana"/>
          <w:sz w:val="20"/>
        </w:rPr>
        <w:t>for</w:t>
      </w:r>
      <w:r>
        <w:rPr>
          <w:rFonts w:ascii="Verdana" w:hAnsi="Verdana"/>
          <w:spacing w:val="-7"/>
          <w:sz w:val="20"/>
        </w:rPr>
        <w:t xml:space="preserve"> </w:t>
      </w:r>
      <w:r>
        <w:rPr>
          <w:rFonts w:ascii="Verdana" w:hAnsi="Verdana"/>
          <w:sz w:val="20"/>
        </w:rPr>
        <w:t>a</w:t>
      </w:r>
      <w:r>
        <w:rPr>
          <w:rFonts w:ascii="Verdana" w:hAnsi="Verdana"/>
          <w:spacing w:val="-4"/>
          <w:sz w:val="20"/>
        </w:rPr>
        <w:t xml:space="preserve"> </w:t>
      </w:r>
      <w:r>
        <w:rPr>
          <w:rFonts w:ascii="Verdana" w:hAnsi="Verdana"/>
          <w:sz w:val="20"/>
        </w:rPr>
        <w:t>bit</w:t>
      </w:r>
      <w:r>
        <w:rPr>
          <w:rFonts w:ascii="Verdana" w:hAnsi="Verdana"/>
          <w:spacing w:val="-5"/>
          <w:sz w:val="20"/>
        </w:rPr>
        <w:t xml:space="preserve"> </w:t>
      </w:r>
      <w:r>
        <w:rPr>
          <w:rFonts w:ascii="Verdana" w:hAnsi="Verdana"/>
          <w:sz w:val="20"/>
        </w:rPr>
        <w:t>with</w:t>
      </w:r>
      <w:r>
        <w:rPr>
          <w:rFonts w:ascii="Verdana" w:hAnsi="Verdana"/>
          <w:spacing w:val="-5"/>
          <w:sz w:val="20"/>
        </w:rPr>
        <w:t xml:space="preserve"> </w:t>
      </w:r>
      <w:r>
        <w:rPr>
          <w:rFonts w:ascii="Verdana" w:hAnsi="Verdana"/>
          <w:sz w:val="20"/>
        </w:rPr>
        <w:t>people</w:t>
      </w:r>
      <w:r>
        <w:rPr>
          <w:rFonts w:ascii="Verdana" w:hAnsi="Verdana"/>
          <w:spacing w:val="-5"/>
          <w:sz w:val="20"/>
        </w:rPr>
        <w:t xml:space="preserve"> </w:t>
      </w:r>
      <w:r>
        <w:rPr>
          <w:rFonts w:ascii="Verdana" w:hAnsi="Verdana"/>
          <w:sz w:val="20"/>
        </w:rPr>
        <w:t>with</w:t>
      </w:r>
      <w:r>
        <w:rPr>
          <w:rFonts w:ascii="Verdana" w:hAnsi="Verdana"/>
          <w:spacing w:val="-5"/>
          <w:sz w:val="20"/>
        </w:rPr>
        <w:t xml:space="preserve"> </w:t>
      </w:r>
      <w:r>
        <w:rPr>
          <w:rFonts w:ascii="Verdana" w:hAnsi="Verdana"/>
          <w:sz w:val="20"/>
        </w:rPr>
        <w:t>fibrous</w:t>
      </w:r>
      <w:r>
        <w:rPr>
          <w:rFonts w:ascii="Verdana" w:hAnsi="Verdana"/>
          <w:spacing w:val="-7"/>
          <w:sz w:val="20"/>
        </w:rPr>
        <w:t xml:space="preserve"> </w:t>
      </w:r>
      <w:r>
        <w:rPr>
          <w:rFonts w:ascii="Verdana" w:hAnsi="Verdana"/>
          <w:sz w:val="20"/>
        </w:rPr>
        <w:t>lungs</w:t>
      </w:r>
      <w:r>
        <w:rPr>
          <w:rFonts w:ascii="Verdana" w:hAnsi="Verdana"/>
          <w:spacing w:val="-7"/>
          <w:sz w:val="20"/>
        </w:rPr>
        <w:t xml:space="preserve"> </w:t>
      </w:r>
      <w:r>
        <w:rPr>
          <w:rFonts w:ascii="Verdana" w:hAnsi="Verdana"/>
          <w:sz w:val="20"/>
        </w:rPr>
        <w:t>and</w:t>
      </w:r>
      <w:r>
        <w:rPr>
          <w:rFonts w:ascii="Verdana" w:hAnsi="Verdana"/>
          <w:spacing w:val="-5"/>
          <w:sz w:val="20"/>
        </w:rPr>
        <w:t xml:space="preserve"> </w:t>
      </w:r>
      <w:r>
        <w:rPr>
          <w:rFonts w:ascii="Verdana" w:hAnsi="Verdana"/>
          <w:sz w:val="20"/>
        </w:rPr>
        <w:t>working</w:t>
      </w:r>
      <w:r>
        <w:rPr>
          <w:rFonts w:ascii="Verdana" w:hAnsi="Verdana"/>
          <w:spacing w:val="-4"/>
          <w:sz w:val="20"/>
        </w:rPr>
        <w:t xml:space="preserve"> </w:t>
      </w:r>
      <w:r>
        <w:rPr>
          <w:rFonts w:ascii="Verdana" w:hAnsi="Verdana"/>
          <w:sz w:val="20"/>
        </w:rPr>
        <w:t>with</w:t>
      </w:r>
      <w:r>
        <w:rPr>
          <w:rFonts w:ascii="Verdana" w:hAnsi="Verdana"/>
          <w:spacing w:val="-5"/>
          <w:sz w:val="20"/>
        </w:rPr>
        <w:t xml:space="preserve"> </w:t>
      </w:r>
      <w:r>
        <w:rPr>
          <w:rFonts w:ascii="Verdana" w:hAnsi="Verdana"/>
          <w:spacing w:val="-2"/>
          <w:sz w:val="20"/>
        </w:rPr>
        <w:t>their</w:t>
      </w:r>
    </w:p>
    <w:p w14:paraId="641C1B5C" w14:textId="77777777" w:rsidR="00805B0D" w:rsidRDefault="00805B0D">
      <w:pPr>
        <w:rPr>
          <w:rFonts w:ascii="Verdana" w:hAnsi="Verdana"/>
          <w:sz w:val="20"/>
        </w:rPr>
        <w:sectPr w:rsidR="00805B0D" w:rsidSect="00C97A40">
          <w:pgSz w:w="11910" w:h="16840"/>
          <w:pgMar w:top="1340" w:right="820" w:bottom="1200" w:left="820" w:header="751" w:footer="1000" w:gutter="0"/>
          <w:cols w:num="2" w:space="720" w:equalWidth="0">
            <w:col w:w="658" w:space="154"/>
            <w:col w:w="9458"/>
          </w:cols>
        </w:sectPr>
      </w:pPr>
    </w:p>
    <w:p w14:paraId="641C1B5D" w14:textId="77777777" w:rsidR="00805B0D" w:rsidRDefault="00234FD3">
      <w:pPr>
        <w:pStyle w:val="BodyText"/>
        <w:spacing w:before="80" w:line="255" w:lineRule="exact"/>
        <w:ind w:left="166"/>
        <w:rPr>
          <w:rFonts w:ascii="Calibri"/>
        </w:rPr>
      </w:pPr>
      <w:r>
        <w:rPr>
          <w:rFonts w:ascii="Calibri"/>
          <w:spacing w:val="-4"/>
        </w:rPr>
        <w:lastRenderedPageBreak/>
        <w:t>1009</w:t>
      </w:r>
    </w:p>
    <w:p w14:paraId="641C1B5E" w14:textId="77777777" w:rsidR="00805B0D" w:rsidRDefault="00234FD3">
      <w:pPr>
        <w:pStyle w:val="BodyText"/>
        <w:spacing w:line="244" w:lineRule="exact"/>
        <w:ind w:left="166"/>
        <w:rPr>
          <w:rFonts w:ascii="Calibri"/>
        </w:rPr>
      </w:pPr>
      <w:r>
        <w:rPr>
          <w:rFonts w:ascii="Calibri"/>
          <w:spacing w:val="-4"/>
        </w:rPr>
        <w:t>1010</w:t>
      </w:r>
    </w:p>
    <w:p w14:paraId="641C1B5F" w14:textId="77777777" w:rsidR="00805B0D" w:rsidRDefault="00234FD3">
      <w:pPr>
        <w:pStyle w:val="BodyText"/>
        <w:spacing w:line="244" w:lineRule="exact"/>
        <w:ind w:left="166"/>
        <w:rPr>
          <w:rFonts w:ascii="Calibri"/>
        </w:rPr>
      </w:pPr>
      <w:r>
        <w:rPr>
          <w:rFonts w:ascii="Calibri"/>
          <w:spacing w:val="-4"/>
        </w:rPr>
        <w:t>1011</w:t>
      </w:r>
    </w:p>
    <w:p w14:paraId="641C1B60" w14:textId="77777777" w:rsidR="00805B0D" w:rsidRDefault="00234FD3">
      <w:pPr>
        <w:pStyle w:val="BodyText"/>
        <w:spacing w:line="242" w:lineRule="exact"/>
        <w:ind w:left="166"/>
        <w:rPr>
          <w:rFonts w:ascii="Calibri"/>
        </w:rPr>
      </w:pPr>
      <w:r>
        <w:rPr>
          <w:rFonts w:ascii="Calibri"/>
          <w:spacing w:val="-4"/>
        </w:rPr>
        <w:t>1012</w:t>
      </w:r>
    </w:p>
    <w:p w14:paraId="641C1B61" w14:textId="77777777" w:rsidR="00805B0D" w:rsidRDefault="00234FD3">
      <w:pPr>
        <w:pStyle w:val="BodyText"/>
        <w:spacing w:line="242" w:lineRule="exact"/>
        <w:ind w:left="166"/>
        <w:rPr>
          <w:rFonts w:ascii="Calibri"/>
        </w:rPr>
      </w:pPr>
      <w:r>
        <w:rPr>
          <w:rFonts w:ascii="Calibri"/>
          <w:spacing w:val="-4"/>
        </w:rPr>
        <w:t>1013</w:t>
      </w:r>
    </w:p>
    <w:p w14:paraId="641C1B62" w14:textId="77777777" w:rsidR="00805B0D" w:rsidRDefault="00234FD3">
      <w:pPr>
        <w:pStyle w:val="BodyText"/>
        <w:spacing w:line="244" w:lineRule="exact"/>
        <w:ind w:left="166"/>
        <w:rPr>
          <w:rFonts w:ascii="Calibri"/>
        </w:rPr>
      </w:pPr>
      <w:r>
        <w:rPr>
          <w:rFonts w:ascii="Calibri"/>
          <w:spacing w:val="-4"/>
        </w:rPr>
        <w:t>1014</w:t>
      </w:r>
    </w:p>
    <w:p w14:paraId="641C1B63" w14:textId="77777777" w:rsidR="00805B0D" w:rsidRDefault="00234FD3">
      <w:pPr>
        <w:pStyle w:val="BodyText"/>
        <w:spacing w:line="244" w:lineRule="exact"/>
        <w:ind w:left="166"/>
        <w:rPr>
          <w:rFonts w:ascii="Calibri"/>
        </w:rPr>
      </w:pPr>
      <w:r>
        <w:rPr>
          <w:rFonts w:ascii="Calibri"/>
          <w:spacing w:val="-4"/>
        </w:rPr>
        <w:t>1015</w:t>
      </w:r>
    </w:p>
    <w:p w14:paraId="641C1B64" w14:textId="77777777" w:rsidR="00805B0D" w:rsidRDefault="00234FD3">
      <w:pPr>
        <w:pStyle w:val="BodyText"/>
        <w:spacing w:line="242" w:lineRule="exact"/>
        <w:ind w:left="166"/>
        <w:rPr>
          <w:rFonts w:ascii="Calibri"/>
        </w:rPr>
      </w:pPr>
      <w:r>
        <w:rPr>
          <w:rFonts w:ascii="Calibri"/>
          <w:spacing w:val="-4"/>
        </w:rPr>
        <w:t>1016</w:t>
      </w:r>
    </w:p>
    <w:p w14:paraId="641C1B65" w14:textId="77777777" w:rsidR="00805B0D" w:rsidRDefault="00234FD3">
      <w:pPr>
        <w:pStyle w:val="BodyText"/>
        <w:spacing w:line="242" w:lineRule="exact"/>
        <w:ind w:left="166"/>
        <w:rPr>
          <w:rFonts w:ascii="Calibri"/>
        </w:rPr>
      </w:pPr>
      <w:r>
        <w:rPr>
          <w:rFonts w:ascii="Calibri"/>
          <w:spacing w:val="-4"/>
        </w:rPr>
        <w:t>1017</w:t>
      </w:r>
    </w:p>
    <w:p w14:paraId="641C1B66" w14:textId="77777777" w:rsidR="00805B0D" w:rsidRDefault="00234FD3">
      <w:pPr>
        <w:pStyle w:val="BodyText"/>
        <w:spacing w:line="244" w:lineRule="exact"/>
        <w:ind w:left="166"/>
        <w:rPr>
          <w:rFonts w:ascii="Calibri"/>
        </w:rPr>
      </w:pPr>
      <w:r>
        <w:rPr>
          <w:rFonts w:ascii="Calibri"/>
          <w:spacing w:val="-4"/>
        </w:rPr>
        <w:t>1018</w:t>
      </w:r>
    </w:p>
    <w:p w14:paraId="641C1B67" w14:textId="77777777" w:rsidR="00805B0D" w:rsidRDefault="00234FD3">
      <w:pPr>
        <w:pStyle w:val="BodyText"/>
        <w:spacing w:line="244" w:lineRule="exact"/>
        <w:ind w:left="166"/>
        <w:rPr>
          <w:rFonts w:ascii="Calibri"/>
        </w:rPr>
      </w:pPr>
      <w:r>
        <w:rPr>
          <w:rFonts w:ascii="Calibri"/>
          <w:spacing w:val="-4"/>
        </w:rPr>
        <w:t>1019</w:t>
      </w:r>
    </w:p>
    <w:p w14:paraId="641C1B68" w14:textId="77777777" w:rsidR="00805B0D" w:rsidRDefault="00234FD3">
      <w:pPr>
        <w:pStyle w:val="BodyText"/>
        <w:spacing w:line="242" w:lineRule="exact"/>
        <w:ind w:left="166"/>
        <w:rPr>
          <w:rFonts w:ascii="Calibri"/>
        </w:rPr>
      </w:pPr>
      <w:r>
        <w:rPr>
          <w:rFonts w:ascii="Calibri"/>
          <w:spacing w:val="-4"/>
        </w:rPr>
        <w:t>1020</w:t>
      </w:r>
    </w:p>
    <w:p w14:paraId="641C1B69" w14:textId="77777777" w:rsidR="00805B0D" w:rsidRDefault="00234FD3">
      <w:pPr>
        <w:pStyle w:val="BodyText"/>
        <w:spacing w:line="244" w:lineRule="exact"/>
        <w:ind w:left="166"/>
        <w:rPr>
          <w:rFonts w:ascii="Calibri"/>
        </w:rPr>
      </w:pPr>
      <w:r>
        <w:rPr>
          <w:rFonts w:ascii="Calibri"/>
          <w:spacing w:val="-4"/>
        </w:rPr>
        <w:t>1021</w:t>
      </w:r>
    </w:p>
    <w:p w14:paraId="641C1B6A" w14:textId="77777777" w:rsidR="00805B0D" w:rsidRDefault="00234FD3">
      <w:pPr>
        <w:pStyle w:val="BodyText"/>
        <w:spacing w:line="244" w:lineRule="exact"/>
        <w:ind w:left="166"/>
        <w:rPr>
          <w:rFonts w:ascii="Calibri"/>
        </w:rPr>
      </w:pPr>
      <w:r>
        <w:rPr>
          <w:rFonts w:ascii="Calibri"/>
          <w:spacing w:val="-4"/>
        </w:rPr>
        <w:t>1022</w:t>
      </w:r>
    </w:p>
    <w:p w14:paraId="641C1B6B" w14:textId="77777777" w:rsidR="00805B0D" w:rsidRDefault="00234FD3">
      <w:pPr>
        <w:pStyle w:val="BodyText"/>
        <w:spacing w:line="243" w:lineRule="exact"/>
        <w:ind w:left="166"/>
        <w:rPr>
          <w:rFonts w:ascii="Calibri"/>
        </w:rPr>
      </w:pPr>
      <w:r>
        <w:rPr>
          <w:rFonts w:ascii="Calibri"/>
          <w:spacing w:val="-4"/>
        </w:rPr>
        <w:t>1023</w:t>
      </w:r>
    </w:p>
    <w:p w14:paraId="641C1B6C" w14:textId="77777777" w:rsidR="00805B0D" w:rsidRDefault="00234FD3">
      <w:pPr>
        <w:pStyle w:val="BodyText"/>
        <w:spacing w:line="242" w:lineRule="exact"/>
        <w:ind w:left="166"/>
        <w:rPr>
          <w:rFonts w:ascii="Calibri"/>
        </w:rPr>
      </w:pPr>
      <w:r>
        <w:rPr>
          <w:rFonts w:ascii="Calibri"/>
          <w:spacing w:val="-4"/>
        </w:rPr>
        <w:t>1024</w:t>
      </w:r>
    </w:p>
    <w:p w14:paraId="641C1B6D" w14:textId="77777777" w:rsidR="00805B0D" w:rsidRDefault="00234FD3">
      <w:pPr>
        <w:pStyle w:val="BodyText"/>
        <w:spacing w:line="244" w:lineRule="exact"/>
        <w:ind w:left="166"/>
        <w:rPr>
          <w:rFonts w:ascii="Calibri"/>
        </w:rPr>
      </w:pPr>
      <w:r>
        <w:rPr>
          <w:rFonts w:ascii="Calibri"/>
          <w:spacing w:val="-4"/>
        </w:rPr>
        <w:t>1025</w:t>
      </w:r>
    </w:p>
    <w:p w14:paraId="641C1B6E" w14:textId="77777777" w:rsidR="00805B0D" w:rsidRDefault="00234FD3">
      <w:pPr>
        <w:pStyle w:val="BodyText"/>
        <w:spacing w:line="244" w:lineRule="exact"/>
        <w:ind w:left="166"/>
        <w:rPr>
          <w:rFonts w:ascii="Calibri"/>
        </w:rPr>
      </w:pPr>
      <w:r>
        <w:rPr>
          <w:rFonts w:ascii="Calibri"/>
          <w:spacing w:val="-4"/>
        </w:rPr>
        <w:t>1026</w:t>
      </w:r>
    </w:p>
    <w:p w14:paraId="641C1B6F" w14:textId="77777777" w:rsidR="00805B0D" w:rsidRDefault="00234FD3">
      <w:pPr>
        <w:pStyle w:val="BodyText"/>
        <w:spacing w:line="242" w:lineRule="exact"/>
        <w:ind w:left="166"/>
        <w:rPr>
          <w:rFonts w:ascii="Calibri"/>
        </w:rPr>
      </w:pPr>
      <w:r>
        <w:rPr>
          <w:rFonts w:ascii="Calibri"/>
          <w:spacing w:val="-4"/>
        </w:rPr>
        <w:t>1027</w:t>
      </w:r>
    </w:p>
    <w:p w14:paraId="641C1B70" w14:textId="77777777" w:rsidR="00805B0D" w:rsidRDefault="00234FD3">
      <w:pPr>
        <w:pStyle w:val="BodyText"/>
        <w:spacing w:line="244" w:lineRule="exact"/>
        <w:ind w:left="166"/>
        <w:rPr>
          <w:rFonts w:ascii="Calibri"/>
        </w:rPr>
      </w:pPr>
      <w:r>
        <w:rPr>
          <w:rFonts w:ascii="Calibri"/>
          <w:spacing w:val="-4"/>
        </w:rPr>
        <w:t>1028</w:t>
      </w:r>
    </w:p>
    <w:p w14:paraId="641C1B71" w14:textId="77777777" w:rsidR="00805B0D" w:rsidRDefault="00234FD3">
      <w:pPr>
        <w:pStyle w:val="BodyText"/>
        <w:spacing w:line="244" w:lineRule="exact"/>
        <w:ind w:left="166"/>
        <w:rPr>
          <w:rFonts w:ascii="Calibri"/>
        </w:rPr>
      </w:pPr>
      <w:r>
        <w:rPr>
          <w:rFonts w:ascii="Calibri"/>
          <w:spacing w:val="-4"/>
        </w:rPr>
        <w:t>1029</w:t>
      </w:r>
    </w:p>
    <w:p w14:paraId="641C1B72" w14:textId="77777777" w:rsidR="00805B0D" w:rsidRDefault="00234FD3">
      <w:pPr>
        <w:pStyle w:val="BodyText"/>
        <w:spacing w:line="242" w:lineRule="exact"/>
        <w:ind w:left="166"/>
        <w:rPr>
          <w:rFonts w:ascii="Calibri"/>
        </w:rPr>
      </w:pPr>
      <w:r>
        <w:rPr>
          <w:rFonts w:ascii="Calibri"/>
          <w:spacing w:val="-4"/>
        </w:rPr>
        <w:t>1030</w:t>
      </w:r>
    </w:p>
    <w:p w14:paraId="641C1B73" w14:textId="77777777" w:rsidR="00805B0D" w:rsidRDefault="00234FD3">
      <w:pPr>
        <w:pStyle w:val="BodyText"/>
        <w:spacing w:line="242" w:lineRule="exact"/>
        <w:ind w:left="166"/>
        <w:rPr>
          <w:rFonts w:ascii="Calibri"/>
        </w:rPr>
      </w:pPr>
      <w:r>
        <w:rPr>
          <w:rFonts w:ascii="Calibri"/>
          <w:spacing w:val="-4"/>
        </w:rPr>
        <w:t>1031</w:t>
      </w:r>
    </w:p>
    <w:p w14:paraId="641C1B74" w14:textId="77777777" w:rsidR="00805B0D" w:rsidRDefault="00234FD3">
      <w:pPr>
        <w:pStyle w:val="BodyText"/>
        <w:spacing w:line="244" w:lineRule="exact"/>
        <w:ind w:left="166"/>
        <w:rPr>
          <w:rFonts w:ascii="Calibri"/>
        </w:rPr>
      </w:pPr>
      <w:r>
        <w:rPr>
          <w:rFonts w:ascii="Calibri"/>
          <w:spacing w:val="-4"/>
        </w:rPr>
        <w:t>1032</w:t>
      </w:r>
    </w:p>
    <w:p w14:paraId="641C1B75" w14:textId="77777777" w:rsidR="00805B0D" w:rsidRDefault="00234FD3">
      <w:pPr>
        <w:pStyle w:val="BodyText"/>
        <w:spacing w:line="244" w:lineRule="exact"/>
        <w:ind w:left="166"/>
        <w:rPr>
          <w:rFonts w:ascii="Calibri"/>
        </w:rPr>
      </w:pPr>
      <w:r>
        <w:rPr>
          <w:rFonts w:ascii="Calibri"/>
          <w:spacing w:val="-4"/>
        </w:rPr>
        <w:t>1033</w:t>
      </w:r>
    </w:p>
    <w:p w14:paraId="641C1B76" w14:textId="77777777" w:rsidR="00805B0D" w:rsidRDefault="00234FD3">
      <w:pPr>
        <w:pStyle w:val="BodyText"/>
        <w:spacing w:line="242" w:lineRule="exact"/>
        <w:ind w:left="166"/>
        <w:rPr>
          <w:rFonts w:ascii="Calibri"/>
        </w:rPr>
      </w:pPr>
      <w:r>
        <w:rPr>
          <w:rFonts w:ascii="Calibri"/>
          <w:spacing w:val="-4"/>
        </w:rPr>
        <w:t>1034</w:t>
      </w:r>
    </w:p>
    <w:p w14:paraId="641C1B77" w14:textId="77777777" w:rsidR="00805B0D" w:rsidRDefault="00234FD3">
      <w:pPr>
        <w:pStyle w:val="BodyText"/>
        <w:spacing w:line="243" w:lineRule="exact"/>
        <w:ind w:left="166"/>
        <w:rPr>
          <w:rFonts w:ascii="Calibri"/>
        </w:rPr>
      </w:pPr>
      <w:r>
        <w:rPr>
          <w:rFonts w:ascii="Calibri"/>
          <w:spacing w:val="-4"/>
        </w:rPr>
        <w:t>1035</w:t>
      </w:r>
    </w:p>
    <w:p w14:paraId="641C1B78" w14:textId="77777777" w:rsidR="00805B0D" w:rsidRDefault="00234FD3">
      <w:pPr>
        <w:pStyle w:val="BodyText"/>
        <w:spacing w:line="244" w:lineRule="exact"/>
        <w:ind w:left="166"/>
        <w:rPr>
          <w:rFonts w:ascii="Calibri"/>
        </w:rPr>
      </w:pPr>
      <w:r>
        <w:rPr>
          <w:rFonts w:ascii="Calibri"/>
          <w:spacing w:val="-4"/>
        </w:rPr>
        <w:t>1036</w:t>
      </w:r>
    </w:p>
    <w:p w14:paraId="641C1B79" w14:textId="77777777" w:rsidR="00805B0D" w:rsidRDefault="00234FD3">
      <w:pPr>
        <w:pStyle w:val="BodyText"/>
        <w:spacing w:line="244" w:lineRule="exact"/>
        <w:ind w:left="166"/>
        <w:rPr>
          <w:rFonts w:ascii="Calibri"/>
        </w:rPr>
      </w:pPr>
      <w:r>
        <w:rPr>
          <w:rFonts w:ascii="Calibri"/>
          <w:spacing w:val="-4"/>
        </w:rPr>
        <w:t>1037</w:t>
      </w:r>
    </w:p>
    <w:p w14:paraId="641C1B7A" w14:textId="77777777" w:rsidR="00805B0D" w:rsidRDefault="00234FD3">
      <w:pPr>
        <w:pStyle w:val="BodyText"/>
        <w:spacing w:line="242" w:lineRule="exact"/>
        <w:ind w:left="166"/>
        <w:rPr>
          <w:rFonts w:ascii="Calibri"/>
        </w:rPr>
      </w:pPr>
      <w:r>
        <w:rPr>
          <w:rFonts w:ascii="Calibri"/>
          <w:spacing w:val="-4"/>
        </w:rPr>
        <w:t>1038</w:t>
      </w:r>
    </w:p>
    <w:p w14:paraId="641C1B7B" w14:textId="77777777" w:rsidR="00805B0D" w:rsidRDefault="00234FD3">
      <w:pPr>
        <w:pStyle w:val="BodyText"/>
        <w:spacing w:line="244" w:lineRule="exact"/>
        <w:ind w:left="166"/>
        <w:rPr>
          <w:rFonts w:ascii="Calibri"/>
        </w:rPr>
      </w:pPr>
      <w:r>
        <w:rPr>
          <w:rFonts w:ascii="Calibri"/>
          <w:spacing w:val="-4"/>
        </w:rPr>
        <w:t>1039</w:t>
      </w:r>
    </w:p>
    <w:p w14:paraId="641C1B7C" w14:textId="77777777" w:rsidR="00805B0D" w:rsidRDefault="00234FD3">
      <w:pPr>
        <w:pStyle w:val="BodyText"/>
        <w:spacing w:line="244" w:lineRule="exact"/>
        <w:ind w:left="166"/>
        <w:rPr>
          <w:rFonts w:ascii="Calibri"/>
        </w:rPr>
      </w:pPr>
      <w:r>
        <w:rPr>
          <w:rFonts w:ascii="Calibri"/>
          <w:spacing w:val="-4"/>
        </w:rPr>
        <w:t>1040</w:t>
      </w:r>
    </w:p>
    <w:p w14:paraId="641C1B7D" w14:textId="77777777" w:rsidR="00805B0D" w:rsidRDefault="00234FD3">
      <w:pPr>
        <w:pStyle w:val="BodyText"/>
        <w:spacing w:line="242" w:lineRule="exact"/>
        <w:ind w:left="166"/>
        <w:rPr>
          <w:rFonts w:ascii="Calibri"/>
        </w:rPr>
      </w:pPr>
      <w:r>
        <w:rPr>
          <w:rFonts w:ascii="Calibri"/>
          <w:spacing w:val="-4"/>
        </w:rPr>
        <w:t>1041</w:t>
      </w:r>
    </w:p>
    <w:p w14:paraId="641C1B7E" w14:textId="77777777" w:rsidR="00805B0D" w:rsidRDefault="00234FD3">
      <w:pPr>
        <w:pStyle w:val="BodyText"/>
        <w:spacing w:line="242" w:lineRule="exact"/>
        <w:ind w:left="166"/>
        <w:rPr>
          <w:rFonts w:ascii="Calibri"/>
        </w:rPr>
      </w:pPr>
      <w:r>
        <w:rPr>
          <w:rFonts w:ascii="Calibri"/>
          <w:spacing w:val="-4"/>
        </w:rPr>
        <w:t>1042</w:t>
      </w:r>
    </w:p>
    <w:p w14:paraId="641C1B7F" w14:textId="77777777" w:rsidR="00805B0D" w:rsidRDefault="00234FD3">
      <w:pPr>
        <w:pStyle w:val="BodyText"/>
        <w:spacing w:line="244" w:lineRule="exact"/>
        <w:ind w:left="166"/>
        <w:rPr>
          <w:rFonts w:ascii="Calibri"/>
        </w:rPr>
      </w:pPr>
      <w:r>
        <w:rPr>
          <w:rFonts w:ascii="Calibri"/>
          <w:spacing w:val="-4"/>
        </w:rPr>
        <w:t>1043</w:t>
      </w:r>
    </w:p>
    <w:p w14:paraId="641C1B80" w14:textId="77777777" w:rsidR="00805B0D" w:rsidRDefault="00234FD3">
      <w:pPr>
        <w:pStyle w:val="BodyText"/>
        <w:spacing w:line="244" w:lineRule="exact"/>
        <w:ind w:left="166"/>
        <w:rPr>
          <w:rFonts w:ascii="Calibri"/>
        </w:rPr>
      </w:pPr>
      <w:r>
        <w:rPr>
          <w:rFonts w:ascii="Calibri"/>
          <w:spacing w:val="-4"/>
        </w:rPr>
        <w:t>1044</w:t>
      </w:r>
    </w:p>
    <w:p w14:paraId="641C1B81" w14:textId="77777777" w:rsidR="00805B0D" w:rsidRDefault="00234FD3">
      <w:pPr>
        <w:pStyle w:val="BodyText"/>
        <w:spacing w:line="242" w:lineRule="exact"/>
        <w:ind w:left="166"/>
        <w:rPr>
          <w:rFonts w:ascii="Calibri"/>
        </w:rPr>
      </w:pPr>
      <w:r>
        <w:rPr>
          <w:rFonts w:ascii="Calibri"/>
          <w:spacing w:val="-4"/>
        </w:rPr>
        <w:t>1045</w:t>
      </w:r>
    </w:p>
    <w:p w14:paraId="641C1B82" w14:textId="77777777" w:rsidR="00805B0D" w:rsidRDefault="00234FD3">
      <w:pPr>
        <w:pStyle w:val="BodyText"/>
        <w:spacing w:line="244" w:lineRule="exact"/>
        <w:ind w:left="166"/>
        <w:rPr>
          <w:rFonts w:ascii="Calibri"/>
        </w:rPr>
      </w:pPr>
      <w:r>
        <w:rPr>
          <w:rFonts w:ascii="Calibri"/>
          <w:spacing w:val="-4"/>
        </w:rPr>
        <w:t>1046</w:t>
      </w:r>
    </w:p>
    <w:p w14:paraId="641C1B83" w14:textId="77777777" w:rsidR="00805B0D" w:rsidRDefault="00234FD3">
      <w:pPr>
        <w:pStyle w:val="BodyText"/>
        <w:spacing w:line="244" w:lineRule="exact"/>
        <w:ind w:left="166"/>
        <w:rPr>
          <w:rFonts w:ascii="Calibri"/>
        </w:rPr>
      </w:pPr>
      <w:r>
        <w:rPr>
          <w:rFonts w:ascii="Calibri"/>
          <w:spacing w:val="-4"/>
        </w:rPr>
        <w:t>1047</w:t>
      </w:r>
    </w:p>
    <w:p w14:paraId="641C1B84" w14:textId="77777777" w:rsidR="00805B0D" w:rsidRDefault="00234FD3">
      <w:pPr>
        <w:pStyle w:val="BodyText"/>
        <w:spacing w:line="242" w:lineRule="exact"/>
        <w:ind w:left="166"/>
        <w:rPr>
          <w:rFonts w:ascii="Calibri"/>
        </w:rPr>
      </w:pPr>
      <w:r>
        <w:rPr>
          <w:rFonts w:ascii="Calibri"/>
          <w:spacing w:val="-4"/>
        </w:rPr>
        <w:t>1048</w:t>
      </w:r>
    </w:p>
    <w:p w14:paraId="641C1B85" w14:textId="77777777" w:rsidR="00805B0D" w:rsidRDefault="00234FD3">
      <w:pPr>
        <w:pStyle w:val="BodyText"/>
        <w:spacing w:line="243" w:lineRule="exact"/>
        <w:ind w:left="166"/>
        <w:rPr>
          <w:rFonts w:ascii="Calibri"/>
        </w:rPr>
      </w:pPr>
      <w:r>
        <w:rPr>
          <w:rFonts w:ascii="Calibri"/>
          <w:spacing w:val="-4"/>
        </w:rPr>
        <w:t>1049</w:t>
      </w:r>
    </w:p>
    <w:p w14:paraId="641C1B86" w14:textId="77777777" w:rsidR="00805B0D" w:rsidRDefault="00234FD3">
      <w:pPr>
        <w:pStyle w:val="BodyText"/>
        <w:spacing w:line="244" w:lineRule="exact"/>
        <w:ind w:left="166"/>
        <w:rPr>
          <w:rFonts w:ascii="Calibri"/>
        </w:rPr>
      </w:pPr>
      <w:r>
        <w:rPr>
          <w:rFonts w:ascii="Calibri"/>
          <w:spacing w:val="-4"/>
        </w:rPr>
        <w:t>1050</w:t>
      </w:r>
    </w:p>
    <w:p w14:paraId="641C1B87" w14:textId="77777777" w:rsidR="00805B0D" w:rsidRDefault="00234FD3">
      <w:pPr>
        <w:pStyle w:val="BodyText"/>
        <w:spacing w:line="244" w:lineRule="exact"/>
        <w:ind w:left="166"/>
        <w:rPr>
          <w:rFonts w:ascii="Calibri"/>
        </w:rPr>
      </w:pPr>
      <w:r>
        <w:rPr>
          <w:rFonts w:ascii="Calibri"/>
          <w:spacing w:val="-4"/>
        </w:rPr>
        <w:t>1051</w:t>
      </w:r>
    </w:p>
    <w:p w14:paraId="641C1B88" w14:textId="77777777" w:rsidR="00805B0D" w:rsidRDefault="00234FD3">
      <w:pPr>
        <w:pStyle w:val="BodyText"/>
        <w:spacing w:line="242" w:lineRule="exact"/>
        <w:ind w:left="166"/>
        <w:rPr>
          <w:rFonts w:ascii="Calibri"/>
        </w:rPr>
      </w:pPr>
      <w:r>
        <w:rPr>
          <w:rFonts w:ascii="Calibri"/>
          <w:spacing w:val="-4"/>
        </w:rPr>
        <w:t>1052</w:t>
      </w:r>
    </w:p>
    <w:p w14:paraId="641C1B89" w14:textId="77777777" w:rsidR="00805B0D" w:rsidRDefault="00234FD3">
      <w:pPr>
        <w:pStyle w:val="BodyText"/>
        <w:spacing w:line="242" w:lineRule="exact"/>
        <w:ind w:left="166"/>
        <w:rPr>
          <w:rFonts w:ascii="Calibri"/>
        </w:rPr>
      </w:pPr>
      <w:r>
        <w:rPr>
          <w:rFonts w:ascii="Calibri"/>
          <w:spacing w:val="-4"/>
        </w:rPr>
        <w:t>1053</w:t>
      </w:r>
    </w:p>
    <w:p w14:paraId="641C1B8A" w14:textId="77777777" w:rsidR="00805B0D" w:rsidRDefault="00234FD3">
      <w:pPr>
        <w:pStyle w:val="BodyText"/>
        <w:spacing w:line="244" w:lineRule="exact"/>
        <w:ind w:left="166"/>
        <w:rPr>
          <w:rFonts w:ascii="Calibri"/>
        </w:rPr>
      </w:pPr>
      <w:r>
        <w:rPr>
          <w:rFonts w:ascii="Calibri"/>
          <w:spacing w:val="-4"/>
        </w:rPr>
        <w:t>1054</w:t>
      </w:r>
    </w:p>
    <w:p w14:paraId="641C1B8B" w14:textId="77777777" w:rsidR="00805B0D" w:rsidRDefault="00234FD3">
      <w:pPr>
        <w:pStyle w:val="BodyText"/>
        <w:spacing w:line="244" w:lineRule="exact"/>
        <w:ind w:left="166"/>
        <w:rPr>
          <w:rFonts w:ascii="Calibri"/>
        </w:rPr>
      </w:pPr>
      <w:r>
        <w:rPr>
          <w:rFonts w:ascii="Calibri"/>
          <w:spacing w:val="-4"/>
        </w:rPr>
        <w:t>1055</w:t>
      </w:r>
    </w:p>
    <w:p w14:paraId="641C1B8C" w14:textId="77777777" w:rsidR="00805B0D" w:rsidRDefault="00234FD3">
      <w:pPr>
        <w:pStyle w:val="BodyText"/>
        <w:spacing w:line="242" w:lineRule="exact"/>
        <w:ind w:left="166"/>
        <w:rPr>
          <w:rFonts w:ascii="Calibri"/>
        </w:rPr>
      </w:pPr>
      <w:r>
        <w:rPr>
          <w:rFonts w:ascii="Calibri"/>
          <w:spacing w:val="-4"/>
        </w:rPr>
        <w:t>1056</w:t>
      </w:r>
    </w:p>
    <w:p w14:paraId="641C1B8D" w14:textId="77777777" w:rsidR="00805B0D" w:rsidRDefault="00234FD3">
      <w:pPr>
        <w:pStyle w:val="BodyText"/>
        <w:spacing w:line="244" w:lineRule="exact"/>
        <w:ind w:left="166"/>
        <w:rPr>
          <w:rFonts w:ascii="Calibri"/>
        </w:rPr>
      </w:pPr>
      <w:r>
        <w:rPr>
          <w:rFonts w:ascii="Calibri"/>
          <w:spacing w:val="-4"/>
        </w:rPr>
        <w:t>1057</w:t>
      </w:r>
    </w:p>
    <w:p w14:paraId="641C1B8E" w14:textId="77777777" w:rsidR="00805B0D" w:rsidRDefault="00234FD3">
      <w:pPr>
        <w:pStyle w:val="BodyText"/>
        <w:spacing w:line="244" w:lineRule="exact"/>
        <w:ind w:left="166"/>
        <w:rPr>
          <w:rFonts w:ascii="Calibri"/>
        </w:rPr>
      </w:pPr>
      <w:r>
        <w:rPr>
          <w:rFonts w:ascii="Calibri"/>
          <w:spacing w:val="-4"/>
        </w:rPr>
        <w:t>1058</w:t>
      </w:r>
    </w:p>
    <w:p w14:paraId="641C1B8F" w14:textId="77777777" w:rsidR="00805B0D" w:rsidRDefault="00234FD3">
      <w:pPr>
        <w:pStyle w:val="BodyText"/>
        <w:spacing w:line="242" w:lineRule="exact"/>
        <w:ind w:left="166"/>
        <w:rPr>
          <w:rFonts w:ascii="Calibri"/>
        </w:rPr>
      </w:pPr>
      <w:r>
        <w:rPr>
          <w:rFonts w:ascii="Calibri"/>
          <w:spacing w:val="-4"/>
        </w:rPr>
        <w:t>1059</w:t>
      </w:r>
    </w:p>
    <w:p w14:paraId="641C1B90" w14:textId="77777777" w:rsidR="00805B0D" w:rsidRDefault="00234FD3">
      <w:pPr>
        <w:pStyle w:val="BodyText"/>
        <w:spacing w:line="242" w:lineRule="exact"/>
        <w:ind w:left="166"/>
        <w:rPr>
          <w:rFonts w:ascii="Calibri"/>
        </w:rPr>
      </w:pPr>
      <w:r>
        <w:rPr>
          <w:rFonts w:ascii="Calibri"/>
          <w:spacing w:val="-4"/>
        </w:rPr>
        <w:t>1060</w:t>
      </w:r>
    </w:p>
    <w:p w14:paraId="641C1B91" w14:textId="77777777" w:rsidR="00805B0D" w:rsidRDefault="00234FD3">
      <w:pPr>
        <w:pStyle w:val="BodyText"/>
        <w:spacing w:line="244" w:lineRule="exact"/>
        <w:ind w:left="166"/>
        <w:rPr>
          <w:rFonts w:ascii="Calibri"/>
        </w:rPr>
      </w:pPr>
      <w:r>
        <w:rPr>
          <w:rFonts w:ascii="Calibri"/>
          <w:spacing w:val="-4"/>
        </w:rPr>
        <w:t>1061</w:t>
      </w:r>
    </w:p>
    <w:p w14:paraId="641C1B92" w14:textId="77777777" w:rsidR="00805B0D" w:rsidRDefault="00234FD3">
      <w:pPr>
        <w:pStyle w:val="BodyText"/>
        <w:spacing w:line="244" w:lineRule="exact"/>
        <w:ind w:left="166"/>
        <w:rPr>
          <w:rFonts w:ascii="Calibri"/>
        </w:rPr>
      </w:pPr>
      <w:r>
        <w:rPr>
          <w:rFonts w:ascii="Calibri"/>
          <w:spacing w:val="-4"/>
        </w:rPr>
        <w:t>1062</w:t>
      </w:r>
    </w:p>
    <w:p w14:paraId="641C1B93" w14:textId="77777777" w:rsidR="00805B0D" w:rsidRDefault="00234FD3">
      <w:pPr>
        <w:pStyle w:val="BodyText"/>
        <w:spacing w:line="243" w:lineRule="exact"/>
        <w:ind w:left="166"/>
        <w:rPr>
          <w:rFonts w:ascii="Calibri"/>
        </w:rPr>
      </w:pPr>
      <w:r>
        <w:rPr>
          <w:rFonts w:ascii="Calibri"/>
          <w:spacing w:val="-4"/>
        </w:rPr>
        <w:t>1063</w:t>
      </w:r>
    </w:p>
    <w:p w14:paraId="641C1B94" w14:textId="77777777" w:rsidR="00805B0D" w:rsidRDefault="00234FD3">
      <w:pPr>
        <w:pStyle w:val="BodyText"/>
        <w:spacing w:line="244" w:lineRule="exact"/>
        <w:ind w:left="166"/>
        <w:rPr>
          <w:rFonts w:ascii="Calibri"/>
        </w:rPr>
      </w:pPr>
      <w:r>
        <w:rPr>
          <w:rFonts w:ascii="Calibri"/>
          <w:spacing w:val="-4"/>
        </w:rPr>
        <w:t>1064</w:t>
      </w:r>
    </w:p>
    <w:p w14:paraId="641C1B95" w14:textId="77777777" w:rsidR="00805B0D" w:rsidRDefault="00234FD3">
      <w:pPr>
        <w:pStyle w:val="BodyText"/>
        <w:spacing w:line="257" w:lineRule="exact"/>
        <w:ind w:left="166"/>
        <w:rPr>
          <w:rFonts w:ascii="Calibri"/>
        </w:rPr>
      </w:pPr>
      <w:r>
        <w:rPr>
          <w:rFonts w:ascii="Calibri"/>
          <w:spacing w:val="-4"/>
        </w:rPr>
        <w:t>1065</w:t>
      </w:r>
    </w:p>
    <w:p w14:paraId="641C1B96" w14:textId="77777777" w:rsidR="00805B0D" w:rsidRDefault="00234FD3">
      <w:pPr>
        <w:spacing w:before="89"/>
        <w:ind w:left="166" w:right="1042"/>
        <w:rPr>
          <w:rFonts w:ascii="Verdana" w:hAnsi="Verdana"/>
          <w:sz w:val="20"/>
        </w:rPr>
      </w:pPr>
      <w:r>
        <w:br w:type="column"/>
      </w:r>
      <w:r>
        <w:rPr>
          <w:rFonts w:ascii="Verdana" w:hAnsi="Verdana"/>
          <w:sz w:val="20"/>
        </w:rPr>
        <w:t>diaphragm</w:t>
      </w:r>
      <w:r>
        <w:rPr>
          <w:rFonts w:ascii="Verdana" w:hAnsi="Verdana"/>
          <w:spacing w:val="-5"/>
          <w:sz w:val="20"/>
        </w:rPr>
        <w:t xml:space="preserve"> </w:t>
      </w:r>
      <w:r>
        <w:rPr>
          <w:rFonts w:ascii="Verdana" w:hAnsi="Verdana"/>
          <w:sz w:val="20"/>
        </w:rPr>
        <w:t>and</w:t>
      </w:r>
      <w:r>
        <w:rPr>
          <w:rFonts w:ascii="Verdana" w:hAnsi="Verdana"/>
          <w:spacing w:val="-4"/>
          <w:sz w:val="20"/>
        </w:rPr>
        <w:t xml:space="preserve"> </w:t>
      </w:r>
      <w:r>
        <w:rPr>
          <w:rFonts w:ascii="Verdana" w:hAnsi="Verdana"/>
          <w:sz w:val="20"/>
        </w:rPr>
        <w:t>getting</w:t>
      </w:r>
      <w:r>
        <w:rPr>
          <w:rFonts w:ascii="Verdana" w:hAnsi="Verdana"/>
          <w:spacing w:val="-4"/>
          <w:sz w:val="20"/>
        </w:rPr>
        <w:t xml:space="preserve"> </w:t>
      </w:r>
      <w:r>
        <w:rPr>
          <w:rFonts w:ascii="Verdana" w:hAnsi="Verdana"/>
          <w:sz w:val="20"/>
        </w:rPr>
        <w:t>their</w:t>
      </w:r>
      <w:r>
        <w:rPr>
          <w:rFonts w:ascii="Verdana" w:hAnsi="Verdana"/>
          <w:spacing w:val="-6"/>
          <w:sz w:val="20"/>
        </w:rPr>
        <w:t xml:space="preserve"> </w:t>
      </w:r>
      <w:r>
        <w:rPr>
          <w:rFonts w:ascii="Verdana" w:hAnsi="Verdana"/>
          <w:sz w:val="20"/>
        </w:rPr>
        <w:t>SATs</w:t>
      </w:r>
      <w:r>
        <w:rPr>
          <w:rFonts w:ascii="Verdana" w:hAnsi="Verdana"/>
          <w:spacing w:val="-3"/>
          <w:sz w:val="20"/>
        </w:rPr>
        <w:t xml:space="preserve"> </w:t>
      </w:r>
      <w:r>
        <w:rPr>
          <w:rFonts w:ascii="Verdana" w:hAnsi="Verdana"/>
          <w:sz w:val="20"/>
        </w:rPr>
        <w:t>on</w:t>
      </w:r>
      <w:r>
        <w:rPr>
          <w:rFonts w:ascii="Verdana" w:hAnsi="Verdana"/>
          <w:spacing w:val="-4"/>
          <w:sz w:val="20"/>
        </w:rPr>
        <w:t xml:space="preserve"> </w:t>
      </w:r>
      <w:r>
        <w:rPr>
          <w:rFonts w:ascii="Verdana" w:hAnsi="Verdana"/>
          <w:sz w:val="20"/>
        </w:rPr>
        <w:t>them</w:t>
      </w:r>
      <w:r>
        <w:rPr>
          <w:rFonts w:ascii="Verdana" w:hAnsi="Verdana"/>
          <w:spacing w:val="-2"/>
          <w:sz w:val="20"/>
        </w:rPr>
        <w:t xml:space="preserve"> </w:t>
      </w:r>
      <w:r>
        <w:rPr>
          <w:rFonts w:ascii="Verdana" w:hAnsi="Verdana"/>
          <w:sz w:val="20"/>
        </w:rPr>
        <w:t>you</w:t>
      </w:r>
      <w:r>
        <w:rPr>
          <w:rFonts w:ascii="Verdana" w:hAnsi="Verdana"/>
          <w:spacing w:val="-2"/>
          <w:sz w:val="20"/>
        </w:rPr>
        <w:t xml:space="preserve"> </w:t>
      </w:r>
      <w:r>
        <w:rPr>
          <w:rFonts w:ascii="Verdana" w:hAnsi="Verdana"/>
          <w:sz w:val="20"/>
        </w:rPr>
        <w:t>can</w:t>
      </w:r>
      <w:r>
        <w:rPr>
          <w:rFonts w:ascii="Verdana" w:hAnsi="Verdana"/>
          <w:spacing w:val="-4"/>
          <w:sz w:val="20"/>
        </w:rPr>
        <w:t xml:space="preserve"> </w:t>
      </w:r>
      <w:r>
        <w:rPr>
          <w:rFonts w:ascii="Verdana" w:hAnsi="Verdana"/>
          <w:sz w:val="20"/>
        </w:rPr>
        <w:t>see</w:t>
      </w:r>
      <w:r>
        <w:rPr>
          <w:rFonts w:ascii="Verdana" w:hAnsi="Verdana"/>
          <w:spacing w:val="-4"/>
          <w:sz w:val="20"/>
        </w:rPr>
        <w:t xml:space="preserve"> </w:t>
      </w:r>
      <w:r>
        <w:rPr>
          <w:rFonts w:ascii="Verdana" w:hAnsi="Verdana"/>
          <w:sz w:val="20"/>
        </w:rPr>
        <w:t>a</w:t>
      </w:r>
      <w:r>
        <w:rPr>
          <w:rFonts w:ascii="Verdana" w:hAnsi="Verdana"/>
          <w:spacing w:val="-5"/>
          <w:sz w:val="20"/>
        </w:rPr>
        <w:t xml:space="preserve"> </w:t>
      </w:r>
      <w:r>
        <w:rPr>
          <w:rFonts w:ascii="Verdana" w:hAnsi="Verdana"/>
          <w:sz w:val="20"/>
        </w:rPr>
        <w:t>change</w:t>
      </w:r>
      <w:r>
        <w:rPr>
          <w:rFonts w:ascii="Verdana" w:hAnsi="Verdana"/>
          <w:spacing w:val="-4"/>
          <w:sz w:val="20"/>
        </w:rPr>
        <w:t xml:space="preserve"> </w:t>
      </w:r>
      <w:r>
        <w:rPr>
          <w:rFonts w:ascii="Verdana" w:hAnsi="Verdana"/>
          <w:sz w:val="20"/>
        </w:rPr>
        <w:t>in</w:t>
      </w:r>
      <w:r>
        <w:rPr>
          <w:rFonts w:ascii="Verdana" w:hAnsi="Verdana"/>
          <w:spacing w:val="-3"/>
          <w:sz w:val="20"/>
        </w:rPr>
        <w:t xml:space="preserve"> </w:t>
      </w:r>
      <w:r>
        <w:rPr>
          <w:rFonts w:ascii="Verdana" w:hAnsi="Verdana"/>
          <w:sz w:val="20"/>
        </w:rPr>
        <w:t>oxygen</w:t>
      </w:r>
      <w:r>
        <w:rPr>
          <w:rFonts w:ascii="Verdana" w:hAnsi="Verdana"/>
          <w:spacing w:val="-4"/>
          <w:sz w:val="20"/>
        </w:rPr>
        <w:t xml:space="preserve"> </w:t>
      </w:r>
      <w:r>
        <w:rPr>
          <w:rFonts w:ascii="Verdana" w:hAnsi="Verdana"/>
          <w:sz w:val="20"/>
        </w:rPr>
        <w:t>levels as well. But that has to be on a one-to-one and in a I just think that we need educators to be educated first. Doctors should be educated about the breath, so many things could be changed. I mean my injury, my pelvic injury, the doctor basically said ‘well Bev now you’re age’ I was about 43 at the time. ‘With your age now I know that’s kind of going to happen’, I’m was like ‘no I wasn’t incontinent before I fell off my bike. I also believe and this is just anecdotal but I believe because we I was also Pilates mad as well at one point and the style of Pilates was zip up your abs and lock them down and do everything with locked abdominal area. So I believe when I fell off the bike I was so tight that I just the elastic band that snapped on me. And until my diaphragm got released I wasn’t healing and I had osteo, physio, chiro for years, for years and it was Doug Heel he stuck his thumb in my chest and said ‘until you get that sorted out none of that is going to change, whatever you’ve done to your hip, your knee your’ and he listed my injuries it was like ‘what is this man’ it was like [noises] and literally did like five minutes on the floor in the London Excel and I was a wreck for three days because I didn’t realise how stuck down I was. And it was like three days later when I realised actually I feel the best I’ve felt in years. And for me it was huge. And from my personal point of view yes I taught I teach yoga I teach people</w:t>
      </w:r>
      <w:r>
        <w:rPr>
          <w:rFonts w:ascii="Verdana" w:hAnsi="Verdana"/>
          <w:spacing w:val="-5"/>
          <w:sz w:val="20"/>
        </w:rPr>
        <w:t xml:space="preserve"> </w:t>
      </w:r>
      <w:r>
        <w:rPr>
          <w:rFonts w:ascii="Verdana" w:hAnsi="Verdana"/>
          <w:sz w:val="20"/>
        </w:rPr>
        <w:t>to</w:t>
      </w:r>
      <w:r>
        <w:rPr>
          <w:rFonts w:ascii="Verdana" w:hAnsi="Verdana"/>
          <w:spacing w:val="-2"/>
          <w:sz w:val="20"/>
        </w:rPr>
        <w:t xml:space="preserve"> </w:t>
      </w:r>
      <w:r>
        <w:rPr>
          <w:rFonts w:ascii="Verdana" w:hAnsi="Verdana"/>
          <w:sz w:val="20"/>
        </w:rPr>
        <w:t>become</w:t>
      </w:r>
      <w:r>
        <w:rPr>
          <w:rFonts w:ascii="Verdana" w:hAnsi="Verdana"/>
          <w:spacing w:val="-3"/>
          <w:sz w:val="20"/>
        </w:rPr>
        <w:t xml:space="preserve"> </w:t>
      </w:r>
      <w:r>
        <w:rPr>
          <w:rFonts w:ascii="Verdana" w:hAnsi="Verdana"/>
          <w:sz w:val="20"/>
        </w:rPr>
        <w:t>yoga</w:t>
      </w:r>
      <w:r>
        <w:rPr>
          <w:rFonts w:ascii="Verdana" w:hAnsi="Verdana"/>
          <w:spacing w:val="-2"/>
          <w:sz w:val="20"/>
        </w:rPr>
        <w:t xml:space="preserve"> </w:t>
      </w:r>
      <w:r>
        <w:rPr>
          <w:rFonts w:ascii="Verdana" w:hAnsi="Verdana"/>
          <w:sz w:val="20"/>
        </w:rPr>
        <w:t>teachers</w:t>
      </w:r>
      <w:r>
        <w:rPr>
          <w:rFonts w:ascii="Verdana" w:hAnsi="Verdana"/>
          <w:spacing w:val="-2"/>
          <w:sz w:val="20"/>
        </w:rPr>
        <w:t xml:space="preserve"> </w:t>
      </w:r>
      <w:r>
        <w:rPr>
          <w:rFonts w:ascii="Verdana" w:hAnsi="Verdana"/>
          <w:sz w:val="20"/>
        </w:rPr>
        <w:t>and</w:t>
      </w:r>
      <w:r>
        <w:rPr>
          <w:rFonts w:ascii="Verdana" w:hAnsi="Verdana"/>
          <w:spacing w:val="-3"/>
          <w:sz w:val="20"/>
        </w:rPr>
        <w:t xml:space="preserve"> </w:t>
      </w:r>
      <w:r>
        <w:rPr>
          <w:rFonts w:ascii="Verdana" w:hAnsi="Verdana"/>
          <w:sz w:val="20"/>
        </w:rPr>
        <w:t>I</w:t>
      </w:r>
      <w:r>
        <w:rPr>
          <w:rFonts w:ascii="Verdana" w:hAnsi="Verdana"/>
          <w:spacing w:val="-5"/>
          <w:sz w:val="20"/>
        </w:rPr>
        <w:t xml:space="preserve"> </w:t>
      </w:r>
      <w:r>
        <w:rPr>
          <w:rFonts w:ascii="Verdana" w:hAnsi="Verdana"/>
          <w:sz w:val="20"/>
        </w:rPr>
        <w:t>teach</w:t>
      </w:r>
      <w:r>
        <w:rPr>
          <w:rFonts w:ascii="Verdana" w:hAnsi="Verdana"/>
          <w:spacing w:val="-3"/>
          <w:sz w:val="20"/>
        </w:rPr>
        <w:t xml:space="preserve"> </w:t>
      </w:r>
      <w:r>
        <w:rPr>
          <w:rFonts w:ascii="Verdana" w:hAnsi="Verdana"/>
          <w:sz w:val="20"/>
        </w:rPr>
        <w:t>all</w:t>
      </w:r>
      <w:r>
        <w:rPr>
          <w:rFonts w:ascii="Verdana" w:hAnsi="Verdana"/>
          <w:spacing w:val="-2"/>
          <w:sz w:val="20"/>
        </w:rPr>
        <w:t xml:space="preserve"> </w:t>
      </w:r>
      <w:r>
        <w:rPr>
          <w:rFonts w:ascii="Verdana" w:hAnsi="Verdana"/>
          <w:sz w:val="20"/>
        </w:rPr>
        <w:t>this</w:t>
      </w:r>
      <w:r>
        <w:rPr>
          <w:rFonts w:ascii="Verdana" w:hAnsi="Verdana"/>
          <w:spacing w:val="-5"/>
          <w:sz w:val="20"/>
        </w:rPr>
        <w:t xml:space="preserve"> </w:t>
      </w:r>
      <w:r>
        <w:rPr>
          <w:rFonts w:ascii="Verdana" w:hAnsi="Verdana"/>
          <w:sz w:val="20"/>
        </w:rPr>
        <w:t>amazing</w:t>
      </w:r>
      <w:r>
        <w:rPr>
          <w:rFonts w:ascii="Verdana" w:hAnsi="Verdana"/>
          <w:spacing w:val="-3"/>
          <w:sz w:val="20"/>
        </w:rPr>
        <w:t xml:space="preserve"> </w:t>
      </w:r>
      <w:r>
        <w:rPr>
          <w:rFonts w:ascii="Verdana" w:hAnsi="Verdana"/>
          <w:sz w:val="20"/>
        </w:rPr>
        <w:t>technique,</w:t>
      </w:r>
      <w:r>
        <w:rPr>
          <w:rFonts w:ascii="Verdana" w:hAnsi="Verdana"/>
          <w:spacing w:val="-2"/>
          <w:sz w:val="20"/>
        </w:rPr>
        <w:t xml:space="preserve"> </w:t>
      </w:r>
      <w:r>
        <w:rPr>
          <w:rFonts w:ascii="Verdana" w:hAnsi="Verdana"/>
          <w:sz w:val="20"/>
        </w:rPr>
        <w:t>but</w:t>
      </w:r>
      <w:r>
        <w:rPr>
          <w:rFonts w:ascii="Verdana" w:hAnsi="Verdana"/>
          <w:spacing w:val="-3"/>
          <w:sz w:val="20"/>
        </w:rPr>
        <w:t xml:space="preserve"> </w:t>
      </w:r>
      <w:r>
        <w:rPr>
          <w:rFonts w:ascii="Verdana" w:hAnsi="Verdana"/>
          <w:sz w:val="20"/>
        </w:rPr>
        <w:t>if</w:t>
      </w:r>
      <w:r>
        <w:rPr>
          <w:rFonts w:ascii="Verdana" w:hAnsi="Verdana"/>
          <w:spacing w:val="-4"/>
          <w:sz w:val="20"/>
        </w:rPr>
        <w:t xml:space="preserve"> </w:t>
      </w:r>
      <w:r>
        <w:rPr>
          <w:rFonts w:ascii="Verdana" w:hAnsi="Verdana"/>
          <w:sz w:val="20"/>
        </w:rPr>
        <w:t>the biomechanics</w:t>
      </w:r>
      <w:r>
        <w:rPr>
          <w:rFonts w:ascii="Verdana" w:hAnsi="Verdana"/>
          <w:spacing w:val="-4"/>
          <w:sz w:val="20"/>
        </w:rPr>
        <w:t xml:space="preserve"> </w:t>
      </w:r>
      <w:r>
        <w:rPr>
          <w:rFonts w:ascii="Verdana" w:hAnsi="Verdana"/>
          <w:sz w:val="20"/>
        </w:rPr>
        <w:t>are</w:t>
      </w:r>
      <w:r>
        <w:rPr>
          <w:rFonts w:ascii="Verdana" w:hAnsi="Verdana"/>
          <w:spacing w:val="-2"/>
          <w:sz w:val="20"/>
        </w:rPr>
        <w:t xml:space="preserve"> </w:t>
      </w:r>
      <w:r>
        <w:rPr>
          <w:rFonts w:ascii="Verdana" w:hAnsi="Verdana"/>
          <w:sz w:val="20"/>
        </w:rPr>
        <w:t>not</w:t>
      </w:r>
      <w:r>
        <w:rPr>
          <w:rFonts w:ascii="Verdana" w:hAnsi="Verdana"/>
          <w:spacing w:val="-1"/>
          <w:sz w:val="20"/>
        </w:rPr>
        <w:t xml:space="preserve"> </w:t>
      </w:r>
      <w:r>
        <w:rPr>
          <w:rFonts w:ascii="Verdana" w:hAnsi="Verdana"/>
          <w:sz w:val="20"/>
        </w:rPr>
        <w:t>right</w:t>
      </w:r>
      <w:r>
        <w:rPr>
          <w:rFonts w:ascii="Verdana" w:hAnsi="Verdana"/>
          <w:spacing w:val="-2"/>
          <w:sz w:val="20"/>
        </w:rPr>
        <w:t xml:space="preserve"> </w:t>
      </w:r>
      <w:r>
        <w:rPr>
          <w:rFonts w:ascii="Verdana" w:hAnsi="Verdana"/>
          <w:sz w:val="20"/>
        </w:rPr>
        <w:t>their</w:t>
      </w:r>
      <w:r>
        <w:rPr>
          <w:rFonts w:ascii="Verdana" w:hAnsi="Verdana"/>
          <w:spacing w:val="-4"/>
          <w:sz w:val="20"/>
        </w:rPr>
        <w:t xml:space="preserve"> </w:t>
      </w:r>
      <w:r>
        <w:rPr>
          <w:rFonts w:ascii="Verdana" w:hAnsi="Verdana"/>
          <w:sz w:val="20"/>
        </w:rPr>
        <w:t>diaphragm</w:t>
      </w:r>
      <w:r>
        <w:rPr>
          <w:rFonts w:ascii="Verdana" w:hAnsi="Verdana"/>
          <w:spacing w:val="-3"/>
          <w:sz w:val="20"/>
        </w:rPr>
        <w:t xml:space="preserve"> </w:t>
      </w:r>
      <w:r>
        <w:rPr>
          <w:rFonts w:ascii="Verdana" w:hAnsi="Verdana"/>
          <w:sz w:val="20"/>
        </w:rPr>
        <w:t>then</w:t>
      </w:r>
      <w:r>
        <w:rPr>
          <w:rFonts w:ascii="Verdana" w:hAnsi="Verdana"/>
          <w:spacing w:val="-2"/>
          <w:sz w:val="20"/>
        </w:rPr>
        <w:t xml:space="preserve"> </w:t>
      </w:r>
      <w:r>
        <w:rPr>
          <w:rFonts w:ascii="Verdana" w:hAnsi="Verdana"/>
          <w:sz w:val="20"/>
        </w:rPr>
        <w:t>it’s</w:t>
      </w:r>
      <w:r>
        <w:rPr>
          <w:rFonts w:ascii="Verdana" w:hAnsi="Verdana"/>
          <w:spacing w:val="-4"/>
          <w:sz w:val="20"/>
        </w:rPr>
        <w:t xml:space="preserve"> </w:t>
      </w:r>
      <w:r>
        <w:rPr>
          <w:rFonts w:ascii="Verdana" w:hAnsi="Verdana"/>
          <w:sz w:val="20"/>
        </w:rPr>
        <w:t>not</w:t>
      </w:r>
      <w:r>
        <w:rPr>
          <w:rFonts w:ascii="Verdana" w:hAnsi="Verdana"/>
          <w:spacing w:val="-2"/>
          <w:sz w:val="20"/>
        </w:rPr>
        <w:t xml:space="preserve"> </w:t>
      </w:r>
      <w:r>
        <w:rPr>
          <w:rFonts w:ascii="Verdana" w:hAnsi="Verdana"/>
          <w:sz w:val="20"/>
        </w:rPr>
        <w:t>going</w:t>
      </w:r>
      <w:r>
        <w:rPr>
          <w:rFonts w:ascii="Verdana" w:hAnsi="Verdana"/>
          <w:spacing w:val="-2"/>
          <w:sz w:val="20"/>
        </w:rPr>
        <w:t xml:space="preserve"> </w:t>
      </w:r>
      <w:r>
        <w:rPr>
          <w:rFonts w:ascii="Verdana" w:hAnsi="Verdana"/>
          <w:sz w:val="20"/>
        </w:rPr>
        <w:t>to</w:t>
      </w:r>
      <w:r>
        <w:rPr>
          <w:rFonts w:ascii="Verdana" w:hAnsi="Verdana"/>
          <w:spacing w:val="-2"/>
          <w:sz w:val="20"/>
        </w:rPr>
        <w:t xml:space="preserve"> </w:t>
      </w:r>
      <w:r>
        <w:rPr>
          <w:rFonts w:ascii="Verdana" w:hAnsi="Verdana"/>
          <w:sz w:val="20"/>
        </w:rPr>
        <w:t>work.</w:t>
      </w:r>
      <w:r>
        <w:rPr>
          <w:rFonts w:ascii="Verdana" w:hAnsi="Verdana"/>
          <w:spacing w:val="-1"/>
          <w:sz w:val="20"/>
        </w:rPr>
        <w:t xml:space="preserve"> </w:t>
      </w:r>
      <w:r>
        <w:rPr>
          <w:rFonts w:ascii="Verdana" w:hAnsi="Verdana"/>
          <w:sz w:val="20"/>
        </w:rPr>
        <w:t>So</w:t>
      </w:r>
      <w:r>
        <w:rPr>
          <w:rFonts w:ascii="Verdana" w:hAnsi="Verdana"/>
          <w:spacing w:val="-3"/>
          <w:sz w:val="20"/>
        </w:rPr>
        <w:t xml:space="preserve"> </w:t>
      </w:r>
      <w:r>
        <w:rPr>
          <w:rFonts w:ascii="Verdana" w:hAnsi="Verdana"/>
          <w:sz w:val="20"/>
        </w:rPr>
        <w:t>I</w:t>
      </w:r>
      <w:r>
        <w:rPr>
          <w:rFonts w:ascii="Verdana" w:hAnsi="Verdana"/>
          <w:spacing w:val="-1"/>
          <w:sz w:val="20"/>
        </w:rPr>
        <w:t xml:space="preserve"> </w:t>
      </w:r>
      <w:r>
        <w:rPr>
          <w:rFonts w:ascii="Verdana" w:hAnsi="Verdana"/>
          <w:sz w:val="20"/>
        </w:rPr>
        <w:t>don’t teach it out I go ‘you’ve got to learn your diaphragm and if you don’t get your diaphragm right you can sit in your diaphragm breathing for the next year and until you get that right you haven’t earned the right to use technique yet’. That’s that yogi bossy perspective. So it’s actually respecting your body and what it’s capable of doing right now before you give it something more complex. So I love that you said that JASMINE that the diaphragm breath and the humming bee breath</w:t>
      </w:r>
      <w:r>
        <w:rPr>
          <w:rFonts w:ascii="Verdana" w:hAnsi="Verdana"/>
          <w:spacing w:val="-1"/>
          <w:sz w:val="20"/>
        </w:rPr>
        <w:t xml:space="preserve"> </w:t>
      </w:r>
      <w:r>
        <w:rPr>
          <w:rFonts w:ascii="Verdana" w:hAnsi="Verdana"/>
          <w:sz w:val="20"/>
        </w:rPr>
        <w:t>they’re</w:t>
      </w:r>
      <w:r>
        <w:rPr>
          <w:rFonts w:ascii="Verdana" w:hAnsi="Verdana"/>
          <w:spacing w:val="-1"/>
          <w:sz w:val="20"/>
        </w:rPr>
        <w:t xml:space="preserve"> </w:t>
      </w:r>
      <w:r>
        <w:rPr>
          <w:rFonts w:ascii="Verdana" w:hAnsi="Verdana"/>
          <w:sz w:val="20"/>
        </w:rPr>
        <w:t>fun</w:t>
      </w:r>
      <w:r>
        <w:rPr>
          <w:rFonts w:ascii="Verdana" w:hAnsi="Verdana"/>
          <w:spacing w:val="-1"/>
          <w:sz w:val="20"/>
        </w:rPr>
        <w:t xml:space="preserve"> </w:t>
      </w:r>
      <w:r>
        <w:rPr>
          <w:rFonts w:ascii="Verdana" w:hAnsi="Verdana"/>
          <w:sz w:val="20"/>
        </w:rPr>
        <w:t>breaths</w:t>
      </w:r>
      <w:r>
        <w:rPr>
          <w:rFonts w:ascii="Verdana" w:hAnsi="Verdana"/>
          <w:spacing w:val="-3"/>
          <w:sz w:val="20"/>
        </w:rPr>
        <w:t xml:space="preserve"> </w:t>
      </w:r>
      <w:r>
        <w:rPr>
          <w:rFonts w:ascii="Verdana" w:hAnsi="Verdana"/>
          <w:sz w:val="20"/>
        </w:rPr>
        <w:t>and</w:t>
      </w:r>
      <w:r>
        <w:rPr>
          <w:rFonts w:ascii="Verdana" w:hAnsi="Verdana"/>
          <w:spacing w:val="-1"/>
          <w:sz w:val="20"/>
        </w:rPr>
        <w:t xml:space="preserve"> </w:t>
      </w:r>
      <w:r>
        <w:rPr>
          <w:rFonts w:ascii="Verdana" w:hAnsi="Verdana"/>
          <w:sz w:val="20"/>
        </w:rPr>
        <w:t>they’re</w:t>
      </w:r>
      <w:r>
        <w:rPr>
          <w:rFonts w:ascii="Verdana" w:hAnsi="Verdana"/>
          <w:spacing w:val="-3"/>
          <w:sz w:val="20"/>
        </w:rPr>
        <w:t xml:space="preserve"> </w:t>
      </w:r>
      <w:r>
        <w:rPr>
          <w:rFonts w:ascii="Verdana" w:hAnsi="Verdana"/>
          <w:sz w:val="20"/>
        </w:rPr>
        <w:t>nice</w:t>
      </w:r>
      <w:r>
        <w:rPr>
          <w:rFonts w:ascii="Verdana" w:hAnsi="Verdana"/>
          <w:spacing w:val="-3"/>
          <w:sz w:val="20"/>
        </w:rPr>
        <w:t xml:space="preserve"> </w:t>
      </w:r>
      <w:r>
        <w:rPr>
          <w:rFonts w:ascii="Verdana" w:hAnsi="Verdana"/>
          <w:sz w:val="20"/>
        </w:rPr>
        <w:t>breaths</w:t>
      </w:r>
      <w:r>
        <w:rPr>
          <w:rFonts w:ascii="Verdana" w:hAnsi="Verdana"/>
          <w:spacing w:val="-3"/>
          <w:sz w:val="20"/>
        </w:rPr>
        <w:t xml:space="preserve"> </w:t>
      </w:r>
      <w:r>
        <w:rPr>
          <w:rFonts w:ascii="Verdana" w:hAnsi="Verdana"/>
          <w:sz w:val="20"/>
        </w:rPr>
        <w:t>as</w:t>
      </w:r>
      <w:r>
        <w:rPr>
          <w:rFonts w:ascii="Verdana" w:hAnsi="Verdana"/>
          <w:spacing w:val="-2"/>
          <w:sz w:val="20"/>
        </w:rPr>
        <w:t xml:space="preserve"> </w:t>
      </w:r>
      <w:r>
        <w:rPr>
          <w:rFonts w:ascii="Verdana" w:hAnsi="Verdana"/>
          <w:sz w:val="20"/>
        </w:rPr>
        <w:t>well. That’s</w:t>
      </w:r>
      <w:r>
        <w:rPr>
          <w:rFonts w:ascii="Verdana" w:hAnsi="Verdana"/>
          <w:spacing w:val="-3"/>
          <w:sz w:val="20"/>
        </w:rPr>
        <w:t xml:space="preserve"> </w:t>
      </w:r>
      <w:r>
        <w:rPr>
          <w:rFonts w:ascii="Verdana" w:hAnsi="Verdana"/>
          <w:sz w:val="20"/>
        </w:rPr>
        <w:t>all I would</w:t>
      </w:r>
      <w:r>
        <w:rPr>
          <w:rFonts w:ascii="Verdana" w:hAnsi="Verdana"/>
          <w:spacing w:val="-1"/>
          <w:sz w:val="20"/>
        </w:rPr>
        <w:t xml:space="preserve"> </w:t>
      </w:r>
      <w:r>
        <w:rPr>
          <w:rFonts w:ascii="Verdana" w:hAnsi="Verdana"/>
          <w:sz w:val="20"/>
        </w:rPr>
        <w:t>add that</w:t>
      </w:r>
      <w:r>
        <w:rPr>
          <w:rFonts w:ascii="Verdana" w:hAnsi="Verdana"/>
          <w:spacing w:val="-1"/>
          <w:sz w:val="20"/>
        </w:rPr>
        <w:t xml:space="preserve"> </w:t>
      </w:r>
      <w:r>
        <w:rPr>
          <w:rFonts w:ascii="Verdana" w:hAnsi="Verdana"/>
          <w:sz w:val="20"/>
        </w:rPr>
        <w:t>education-wise</w:t>
      </w:r>
      <w:r>
        <w:rPr>
          <w:rFonts w:ascii="Verdana" w:hAnsi="Verdana"/>
          <w:spacing w:val="-3"/>
          <w:sz w:val="20"/>
        </w:rPr>
        <w:t xml:space="preserve"> </w:t>
      </w:r>
      <w:r>
        <w:rPr>
          <w:rFonts w:ascii="Verdana" w:hAnsi="Verdana"/>
          <w:sz w:val="20"/>
        </w:rPr>
        <w:t>breath</w:t>
      </w:r>
      <w:r>
        <w:rPr>
          <w:rFonts w:ascii="Verdana" w:hAnsi="Verdana"/>
          <w:spacing w:val="-1"/>
          <w:sz w:val="20"/>
        </w:rPr>
        <w:t xml:space="preserve"> </w:t>
      </w:r>
      <w:r>
        <w:rPr>
          <w:rFonts w:ascii="Verdana" w:hAnsi="Verdana"/>
          <w:sz w:val="20"/>
        </w:rPr>
        <w:t>needs to</w:t>
      </w:r>
      <w:r>
        <w:rPr>
          <w:rFonts w:ascii="Verdana" w:hAnsi="Verdana"/>
          <w:spacing w:val="-2"/>
          <w:sz w:val="20"/>
        </w:rPr>
        <w:t xml:space="preserve"> </w:t>
      </w:r>
      <w:r>
        <w:rPr>
          <w:rFonts w:ascii="Verdana" w:hAnsi="Verdana"/>
          <w:sz w:val="20"/>
        </w:rPr>
        <w:t>be</w:t>
      </w:r>
      <w:r>
        <w:rPr>
          <w:rFonts w:ascii="Verdana" w:hAnsi="Verdana"/>
          <w:spacing w:val="-3"/>
          <w:sz w:val="20"/>
        </w:rPr>
        <w:t xml:space="preserve"> </w:t>
      </w:r>
      <w:r>
        <w:rPr>
          <w:rFonts w:ascii="Verdana" w:hAnsi="Verdana"/>
          <w:sz w:val="20"/>
        </w:rPr>
        <w:t>up</w:t>
      </w:r>
      <w:r>
        <w:rPr>
          <w:rFonts w:ascii="Verdana" w:hAnsi="Verdana"/>
          <w:spacing w:val="-1"/>
          <w:sz w:val="20"/>
        </w:rPr>
        <w:t xml:space="preserve"> </w:t>
      </w:r>
      <w:r>
        <w:rPr>
          <w:rFonts w:ascii="Verdana" w:hAnsi="Verdana"/>
          <w:sz w:val="20"/>
        </w:rPr>
        <w:t>there</w:t>
      </w:r>
      <w:r>
        <w:rPr>
          <w:rFonts w:ascii="Verdana" w:hAnsi="Verdana"/>
          <w:spacing w:val="-3"/>
          <w:sz w:val="20"/>
        </w:rPr>
        <w:t xml:space="preserve"> </w:t>
      </w:r>
      <w:r>
        <w:rPr>
          <w:rFonts w:ascii="Verdana" w:hAnsi="Verdana"/>
          <w:sz w:val="20"/>
        </w:rPr>
        <w:t>properly.</w:t>
      </w:r>
      <w:r>
        <w:rPr>
          <w:rFonts w:ascii="Verdana" w:hAnsi="Verdana"/>
          <w:spacing w:val="-3"/>
          <w:sz w:val="20"/>
        </w:rPr>
        <w:t xml:space="preserve"> </w:t>
      </w:r>
      <w:r>
        <w:rPr>
          <w:rFonts w:ascii="Verdana" w:hAnsi="Verdana"/>
          <w:sz w:val="20"/>
        </w:rPr>
        <w:t>And</w:t>
      </w:r>
      <w:r>
        <w:rPr>
          <w:rFonts w:ascii="Verdana" w:hAnsi="Verdana"/>
          <w:spacing w:val="40"/>
          <w:sz w:val="20"/>
        </w:rPr>
        <w:t xml:space="preserve"> </w:t>
      </w:r>
      <w:r>
        <w:rPr>
          <w:rFonts w:ascii="Verdana" w:hAnsi="Verdana"/>
          <w:sz w:val="20"/>
        </w:rPr>
        <w:t>we</w:t>
      </w:r>
      <w:r>
        <w:rPr>
          <w:rFonts w:ascii="Verdana" w:hAnsi="Verdana"/>
          <w:spacing w:val="-1"/>
          <w:sz w:val="20"/>
        </w:rPr>
        <w:t xml:space="preserve"> </w:t>
      </w:r>
      <w:r>
        <w:rPr>
          <w:rFonts w:ascii="Verdana" w:hAnsi="Verdana"/>
          <w:sz w:val="20"/>
        </w:rPr>
        <w:t>should</w:t>
      </w:r>
      <w:r>
        <w:rPr>
          <w:rFonts w:ascii="Verdana" w:hAnsi="Verdana"/>
          <w:spacing w:val="-1"/>
          <w:sz w:val="20"/>
        </w:rPr>
        <w:t xml:space="preserve"> </w:t>
      </w:r>
      <w:r>
        <w:rPr>
          <w:rFonts w:ascii="Verdana" w:hAnsi="Verdana"/>
          <w:sz w:val="20"/>
        </w:rPr>
        <w:t>look at all the different breaths that have come through. The oxygen advantage, Patrick McEwan the take home method, he uses that a lot to look at [</w:t>
      </w:r>
      <w:r>
        <w:rPr>
          <w:rFonts w:ascii="Verdana" w:hAnsi="Verdana"/>
          <w:color w:val="FF0000"/>
          <w:sz w:val="20"/>
        </w:rPr>
        <w:t xml:space="preserve">1:33:33Wim’s?] </w:t>
      </w:r>
      <w:r>
        <w:rPr>
          <w:rFonts w:ascii="Verdana" w:hAnsi="Verdana"/>
          <w:sz w:val="20"/>
        </w:rPr>
        <w:t>breath, we should look at them in context of what they actually do and how wonderful they can be, but what are the other sides of them for people who are not in their diaphragm yet?</w:t>
      </w:r>
    </w:p>
    <w:p w14:paraId="641C1B97" w14:textId="77777777" w:rsidR="00805B0D" w:rsidRDefault="00805B0D">
      <w:pPr>
        <w:pStyle w:val="BodyText"/>
        <w:spacing w:before="1"/>
        <w:rPr>
          <w:rFonts w:ascii="Verdana"/>
          <w:sz w:val="20"/>
        </w:rPr>
      </w:pPr>
    </w:p>
    <w:p w14:paraId="641C1B98" w14:textId="77777777" w:rsidR="00805B0D" w:rsidRDefault="00234FD3">
      <w:pPr>
        <w:tabs>
          <w:tab w:val="left" w:pos="886"/>
        </w:tabs>
        <w:spacing w:before="1"/>
        <w:ind w:left="166"/>
        <w:rPr>
          <w:rFonts w:ascii="Verdana"/>
          <w:b/>
          <w:sz w:val="20"/>
        </w:rPr>
      </w:pPr>
      <w:r>
        <w:rPr>
          <w:rFonts w:ascii="Verdana"/>
          <w:b/>
          <w:spacing w:val="-5"/>
          <w:sz w:val="20"/>
        </w:rPr>
        <w:t>I:</w:t>
      </w:r>
      <w:r>
        <w:rPr>
          <w:rFonts w:ascii="Verdana"/>
          <w:b/>
          <w:sz w:val="20"/>
        </w:rPr>
        <w:tab/>
        <w:t>Cool</w:t>
      </w:r>
      <w:r>
        <w:rPr>
          <w:rFonts w:ascii="Verdana"/>
          <w:b/>
          <w:spacing w:val="-10"/>
          <w:sz w:val="20"/>
        </w:rPr>
        <w:t xml:space="preserve"> </w:t>
      </w:r>
      <w:r>
        <w:rPr>
          <w:rFonts w:ascii="Verdana"/>
          <w:b/>
          <w:sz w:val="20"/>
        </w:rPr>
        <w:t>anything</w:t>
      </w:r>
      <w:r>
        <w:rPr>
          <w:rFonts w:ascii="Verdana"/>
          <w:b/>
          <w:spacing w:val="-9"/>
          <w:sz w:val="20"/>
        </w:rPr>
        <w:t xml:space="preserve"> </w:t>
      </w:r>
      <w:r>
        <w:rPr>
          <w:rFonts w:ascii="Verdana"/>
          <w:b/>
          <w:spacing w:val="-4"/>
          <w:sz w:val="20"/>
        </w:rPr>
        <w:t>else?</w:t>
      </w:r>
    </w:p>
    <w:p w14:paraId="641C1B99" w14:textId="77777777" w:rsidR="00805B0D" w:rsidRDefault="00805B0D">
      <w:pPr>
        <w:pStyle w:val="BodyText"/>
        <w:spacing w:before="10"/>
        <w:rPr>
          <w:rFonts w:ascii="Verdana"/>
          <w:b/>
          <w:sz w:val="19"/>
        </w:rPr>
      </w:pPr>
    </w:p>
    <w:p w14:paraId="641C1B9A" w14:textId="77777777" w:rsidR="00805B0D" w:rsidRDefault="00234FD3">
      <w:pPr>
        <w:tabs>
          <w:tab w:val="left" w:pos="1606"/>
        </w:tabs>
        <w:ind w:left="166" w:right="1118"/>
        <w:rPr>
          <w:rFonts w:ascii="Verdana" w:hAnsi="Verdana"/>
          <w:sz w:val="20"/>
        </w:rPr>
      </w:pPr>
      <w:r>
        <w:rPr>
          <w:rFonts w:ascii="Verdana" w:hAnsi="Verdana"/>
          <w:spacing w:val="-2"/>
          <w:sz w:val="20"/>
        </w:rPr>
        <w:t>JASMINE:</w:t>
      </w:r>
      <w:r>
        <w:rPr>
          <w:rFonts w:ascii="Verdana" w:hAnsi="Verdana"/>
          <w:sz w:val="20"/>
        </w:rPr>
        <w:tab/>
        <w:t>I was just going to say yep agree with all of that in terms of education</w:t>
      </w:r>
      <w:r>
        <w:rPr>
          <w:rFonts w:ascii="Verdana" w:hAnsi="Verdana"/>
          <w:spacing w:val="-3"/>
          <w:sz w:val="20"/>
        </w:rPr>
        <w:t xml:space="preserve"> </w:t>
      </w:r>
      <w:r>
        <w:rPr>
          <w:rFonts w:ascii="Verdana" w:hAnsi="Verdana"/>
          <w:sz w:val="20"/>
        </w:rPr>
        <w:t>I</w:t>
      </w:r>
      <w:r>
        <w:rPr>
          <w:rFonts w:ascii="Verdana" w:hAnsi="Verdana"/>
          <w:spacing w:val="-2"/>
          <w:sz w:val="20"/>
        </w:rPr>
        <w:t xml:space="preserve"> </w:t>
      </w:r>
      <w:r>
        <w:rPr>
          <w:rFonts w:ascii="Verdana" w:hAnsi="Verdana"/>
          <w:sz w:val="20"/>
        </w:rPr>
        <w:t>would</w:t>
      </w:r>
      <w:r>
        <w:rPr>
          <w:rFonts w:ascii="Verdana" w:hAnsi="Verdana"/>
          <w:spacing w:val="-3"/>
          <w:sz w:val="20"/>
        </w:rPr>
        <w:t xml:space="preserve"> </w:t>
      </w:r>
      <w:r>
        <w:rPr>
          <w:rFonts w:ascii="Verdana" w:hAnsi="Verdana"/>
          <w:sz w:val="20"/>
        </w:rPr>
        <w:t>definitely</w:t>
      </w:r>
      <w:r>
        <w:rPr>
          <w:rFonts w:ascii="Verdana" w:hAnsi="Verdana"/>
          <w:spacing w:val="-4"/>
          <w:sz w:val="20"/>
        </w:rPr>
        <w:t xml:space="preserve"> </w:t>
      </w:r>
      <w:r>
        <w:rPr>
          <w:rFonts w:ascii="Verdana" w:hAnsi="Verdana"/>
          <w:sz w:val="20"/>
        </w:rPr>
        <w:t>agree.</w:t>
      </w:r>
      <w:r>
        <w:rPr>
          <w:rFonts w:ascii="Verdana" w:hAnsi="Verdana"/>
          <w:spacing w:val="-2"/>
          <w:sz w:val="20"/>
        </w:rPr>
        <w:t xml:space="preserve"> </w:t>
      </w:r>
      <w:r>
        <w:rPr>
          <w:rFonts w:ascii="Verdana" w:hAnsi="Verdana"/>
          <w:sz w:val="20"/>
        </w:rPr>
        <w:t>I</w:t>
      </w:r>
      <w:r>
        <w:rPr>
          <w:rFonts w:ascii="Verdana" w:hAnsi="Verdana"/>
          <w:spacing w:val="-4"/>
          <w:sz w:val="20"/>
        </w:rPr>
        <w:t xml:space="preserve"> </w:t>
      </w:r>
      <w:r>
        <w:rPr>
          <w:rFonts w:ascii="Verdana" w:hAnsi="Verdana"/>
          <w:sz w:val="20"/>
        </w:rPr>
        <w:t>did</w:t>
      </w:r>
      <w:r>
        <w:rPr>
          <w:rFonts w:ascii="Verdana" w:hAnsi="Verdana"/>
          <w:spacing w:val="-3"/>
          <w:sz w:val="20"/>
        </w:rPr>
        <w:t xml:space="preserve"> </w:t>
      </w:r>
      <w:r>
        <w:rPr>
          <w:rFonts w:ascii="Verdana" w:hAnsi="Verdana"/>
          <w:sz w:val="20"/>
        </w:rPr>
        <w:t>not</w:t>
      </w:r>
      <w:r>
        <w:rPr>
          <w:rFonts w:ascii="Verdana" w:hAnsi="Verdana"/>
          <w:spacing w:val="-4"/>
          <w:sz w:val="20"/>
        </w:rPr>
        <w:t xml:space="preserve"> </w:t>
      </w:r>
      <w:r>
        <w:rPr>
          <w:rFonts w:ascii="Verdana" w:hAnsi="Verdana"/>
          <w:sz w:val="20"/>
        </w:rPr>
        <w:t>learn</w:t>
      </w:r>
      <w:r>
        <w:rPr>
          <w:rFonts w:ascii="Verdana" w:hAnsi="Verdana"/>
          <w:spacing w:val="-3"/>
          <w:sz w:val="20"/>
        </w:rPr>
        <w:t xml:space="preserve"> </w:t>
      </w:r>
      <w:r>
        <w:rPr>
          <w:rFonts w:ascii="Verdana" w:hAnsi="Verdana"/>
          <w:sz w:val="20"/>
        </w:rPr>
        <w:t>much</w:t>
      </w:r>
      <w:r>
        <w:rPr>
          <w:rFonts w:ascii="Verdana" w:hAnsi="Verdana"/>
          <w:spacing w:val="-4"/>
          <w:sz w:val="20"/>
        </w:rPr>
        <w:t xml:space="preserve"> </w:t>
      </w:r>
      <w:r>
        <w:rPr>
          <w:rFonts w:ascii="Verdana" w:hAnsi="Verdana"/>
          <w:sz w:val="20"/>
        </w:rPr>
        <w:t>about</w:t>
      </w:r>
      <w:r>
        <w:rPr>
          <w:rFonts w:ascii="Verdana" w:hAnsi="Verdana"/>
          <w:spacing w:val="-2"/>
          <w:sz w:val="20"/>
        </w:rPr>
        <w:t xml:space="preserve"> </w:t>
      </w:r>
      <w:r>
        <w:rPr>
          <w:rFonts w:ascii="Verdana" w:hAnsi="Verdana"/>
          <w:sz w:val="20"/>
        </w:rPr>
        <w:t>even</w:t>
      </w:r>
      <w:r>
        <w:rPr>
          <w:rFonts w:ascii="Verdana" w:hAnsi="Verdana"/>
          <w:spacing w:val="-3"/>
          <w:sz w:val="20"/>
        </w:rPr>
        <w:t xml:space="preserve"> </w:t>
      </w:r>
      <w:r>
        <w:rPr>
          <w:rFonts w:ascii="Verdana" w:hAnsi="Verdana"/>
          <w:sz w:val="20"/>
        </w:rPr>
        <w:t>just</w:t>
      </w:r>
      <w:r>
        <w:rPr>
          <w:rFonts w:ascii="Verdana" w:hAnsi="Verdana"/>
          <w:spacing w:val="-3"/>
          <w:sz w:val="20"/>
        </w:rPr>
        <w:t xml:space="preserve"> </w:t>
      </w:r>
      <w:r>
        <w:rPr>
          <w:rFonts w:ascii="Verdana" w:hAnsi="Verdana"/>
          <w:sz w:val="20"/>
        </w:rPr>
        <w:t>a</w:t>
      </w:r>
      <w:r>
        <w:rPr>
          <w:rFonts w:ascii="Verdana" w:hAnsi="Verdana"/>
          <w:spacing w:val="-4"/>
          <w:sz w:val="20"/>
        </w:rPr>
        <w:t xml:space="preserve"> </w:t>
      </w:r>
      <w:r>
        <w:rPr>
          <w:rFonts w:ascii="Verdana" w:hAnsi="Verdana"/>
          <w:sz w:val="20"/>
        </w:rPr>
        <w:t>simple as the ribs during my uni degree and it’s a really major part for me now. I just like to really enjoy learning about the connection between all of the diaphragms particularly pelvic floor and the diaphragm diaphragm, so that’s quite an interesting one and I thought I really find it interesting to compare children’s breathing</w:t>
      </w:r>
      <w:r>
        <w:rPr>
          <w:rFonts w:ascii="Verdana" w:hAnsi="Verdana"/>
          <w:spacing w:val="-1"/>
          <w:sz w:val="20"/>
        </w:rPr>
        <w:t xml:space="preserve"> </w:t>
      </w:r>
      <w:r>
        <w:rPr>
          <w:rFonts w:ascii="Verdana" w:hAnsi="Verdana"/>
          <w:sz w:val="20"/>
        </w:rPr>
        <w:t>and</w:t>
      </w:r>
      <w:r>
        <w:rPr>
          <w:rFonts w:ascii="Verdana" w:hAnsi="Verdana"/>
          <w:spacing w:val="-1"/>
          <w:sz w:val="20"/>
        </w:rPr>
        <w:t xml:space="preserve"> </w:t>
      </w:r>
      <w:r>
        <w:rPr>
          <w:rFonts w:ascii="Verdana" w:hAnsi="Verdana"/>
          <w:sz w:val="20"/>
        </w:rPr>
        <w:t>adult</w:t>
      </w:r>
      <w:r>
        <w:rPr>
          <w:rFonts w:ascii="Verdana" w:hAnsi="Verdana"/>
          <w:spacing w:val="-1"/>
          <w:sz w:val="20"/>
        </w:rPr>
        <w:t xml:space="preserve"> </w:t>
      </w:r>
      <w:r>
        <w:rPr>
          <w:rFonts w:ascii="Verdana" w:hAnsi="Verdana"/>
          <w:sz w:val="20"/>
        </w:rPr>
        <w:t>breathing.</w:t>
      </w:r>
      <w:r>
        <w:rPr>
          <w:rFonts w:ascii="Verdana" w:hAnsi="Verdana"/>
          <w:spacing w:val="-3"/>
          <w:sz w:val="20"/>
        </w:rPr>
        <w:t xml:space="preserve"> </w:t>
      </w:r>
      <w:r>
        <w:rPr>
          <w:rFonts w:ascii="Verdana" w:hAnsi="Verdana"/>
          <w:sz w:val="20"/>
        </w:rPr>
        <w:t>Because</w:t>
      </w:r>
      <w:r>
        <w:rPr>
          <w:rFonts w:ascii="Verdana" w:hAnsi="Verdana"/>
          <w:spacing w:val="-3"/>
          <w:sz w:val="20"/>
        </w:rPr>
        <w:t xml:space="preserve"> </w:t>
      </w:r>
      <w:r>
        <w:rPr>
          <w:rFonts w:ascii="Verdana" w:hAnsi="Verdana"/>
          <w:sz w:val="20"/>
        </w:rPr>
        <w:t>that’s what</w:t>
      </w:r>
      <w:r>
        <w:rPr>
          <w:rFonts w:ascii="Verdana" w:hAnsi="Verdana"/>
          <w:spacing w:val="-1"/>
          <w:sz w:val="20"/>
        </w:rPr>
        <w:t xml:space="preserve"> </w:t>
      </w:r>
      <w:r>
        <w:rPr>
          <w:rFonts w:ascii="Verdana" w:hAnsi="Verdana"/>
          <w:sz w:val="20"/>
        </w:rPr>
        <w:t>is</w:t>
      </w:r>
      <w:r>
        <w:rPr>
          <w:rFonts w:ascii="Verdana" w:hAnsi="Verdana"/>
          <w:spacing w:val="-2"/>
          <w:sz w:val="20"/>
        </w:rPr>
        <w:t xml:space="preserve"> </w:t>
      </w:r>
      <w:r>
        <w:rPr>
          <w:rFonts w:ascii="Verdana" w:hAnsi="Verdana"/>
          <w:sz w:val="20"/>
        </w:rPr>
        <w:t>almost</w:t>
      </w:r>
      <w:r>
        <w:rPr>
          <w:rFonts w:ascii="Verdana" w:hAnsi="Verdana"/>
          <w:spacing w:val="-2"/>
          <w:sz w:val="20"/>
        </w:rPr>
        <w:t xml:space="preserve"> </w:t>
      </w:r>
      <w:r>
        <w:rPr>
          <w:rFonts w:ascii="Verdana" w:hAnsi="Verdana"/>
          <w:sz w:val="20"/>
        </w:rPr>
        <w:t>optimum children’s breathing. I’m not saying it always is but you know their stomachs are out it’s great and I like to</w:t>
      </w:r>
      <w:r>
        <w:rPr>
          <w:rFonts w:ascii="Verdana" w:hAnsi="Verdana"/>
          <w:spacing w:val="-1"/>
          <w:sz w:val="20"/>
        </w:rPr>
        <w:t xml:space="preserve"> </w:t>
      </w:r>
      <w:r>
        <w:rPr>
          <w:rFonts w:ascii="Verdana" w:hAnsi="Verdana"/>
          <w:sz w:val="20"/>
        </w:rPr>
        <w:t>tell patients</w:t>
      </w:r>
      <w:r>
        <w:rPr>
          <w:rFonts w:ascii="Verdana" w:hAnsi="Verdana"/>
          <w:spacing w:val="-2"/>
          <w:sz w:val="20"/>
        </w:rPr>
        <w:t xml:space="preserve"> </w:t>
      </w:r>
      <w:r>
        <w:rPr>
          <w:rFonts w:ascii="Verdana" w:hAnsi="Verdana"/>
          <w:sz w:val="20"/>
        </w:rPr>
        <w:t>about that.</w:t>
      </w:r>
      <w:r>
        <w:rPr>
          <w:rFonts w:ascii="Verdana" w:hAnsi="Verdana"/>
          <w:spacing w:val="-2"/>
          <w:sz w:val="20"/>
        </w:rPr>
        <w:t xml:space="preserve"> </w:t>
      </w:r>
      <w:r>
        <w:rPr>
          <w:rFonts w:ascii="Verdana" w:hAnsi="Verdana"/>
          <w:sz w:val="20"/>
        </w:rPr>
        <w:t>And you know everyone</w:t>
      </w:r>
      <w:r>
        <w:rPr>
          <w:rFonts w:ascii="Verdana" w:hAnsi="Verdana"/>
          <w:spacing w:val="-2"/>
          <w:sz w:val="20"/>
        </w:rPr>
        <w:t xml:space="preserve"> </w:t>
      </w:r>
      <w:r>
        <w:rPr>
          <w:rFonts w:ascii="Verdana" w:hAnsi="Verdana"/>
          <w:sz w:val="20"/>
        </w:rPr>
        <w:t>can picture</w:t>
      </w:r>
      <w:r>
        <w:rPr>
          <w:rFonts w:ascii="Verdana" w:hAnsi="Verdana"/>
          <w:spacing w:val="-2"/>
          <w:sz w:val="20"/>
        </w:rPr>
        <w:t xml:space="preserve"> </w:t>
      </w:r>
      <w:r>
        <w:rPr>
          <w:rFonts w:ascii="Verdana" w:hAnsi="Verdana"/>
          <w:sz w:val="20"/>
        </w:rPr>
        <w:t>a kid in their</w:t>
      </w:r>
      <w:r>
        <w:rPr>
          <w:rFonts w:ascii="Verdana" w:hAnsi="Verdana"/>
          <w:spacing w:val="-2"/>
          <w:sz w:val="20"/>
        </w:rPr>
        <w:t xml:space="preserve"> </w:t>
      </w:r>
      <w:r>
        <w:rPr>
          <w:rFonts w:ascii="Verdana" w:hAnsi="Verdana"/>
          <w:sz w:val="20"/>
        </w:rPr>
        <w:t>head and be kind of ‘oh yeah I</w:t>
      </w:r>
      <w:r>
        <w:rPr>
          <w:rFonts w:ascii="Verdana" w:hAnsi="Verdana"/>
          <w:spacing w:val="-2"/>
          <w:sz w:val="20"/>
        </w:rPr>
        <w:t xml:space="preserve"> </w:t>
      </w:r>
      <w:r>
        <w:rPr>
          <w:rFonts w:ascii="Verdana" w:hAnsi="Verdana"/>
          <w:sz w:val="20"/>
        </w:rPr>
        <w:t>get that’</w:t>
      </w:r>
      <w:r>
        <w:rPr>
          <w:rFonts w:ascii="Verdana" w:hAnsi="Verdana"/>
          <w:spacing w:val="-1"/>
          <w:sz w:val="20"/>
        </w:rPr>
        <w:t xml:space="preserve"> </w:t>
      </w:r>
      <w:r>
        <w:rPr>
          <w:rFonts w:ascii="Verdana" w:hAnsi="Verdana"/>
          <w:sz w:val="20"/>
        </w:rPr>
        <w:t>and that can be</w:t>
      </w:r>
      <w:r>
        <w:rPr>
          <w:rFonts w:ascii="Verdana" w:hAnsi="Verdana"/>
          <w:spacing w:val="-2"/>
          <w:sz w:val="20"/>
        </w:rPr>
        <w:t xml:space="preserve"> </w:t>
      </w:r>
      <w:r>
        <w:rPr>
          <w:rFonts w:ascii="Verdana" w:hAnsi="Verdana"/>
          <w:sz w:val="20"/>
        </w:rPr>
        <w:t>quite</w:t>
      </w:r>
      <w:r>
        <w:rPr>
          <w:rFonts w:ascii="Verdana" w:hAnsi="Verdana"/>
          <w:spacing w:val="-2"/>
          <w:sz w:val="20"/>
        </w:rPr>
        <w:t xml:space="preserve"> </w:t>
      </w:r>
      <w:r>
        <w:rPr>
          <w:rFonts w:ascii="Verdana" w:hAnsi="Verdana"/>
          <w:sz w:val="20"/>
        </w:rPr>
        <w:t>useful.</w:t>
      </w:r>
    </w:p>
    <w:p w14:paraId="641C1B9B" w14:textId="77777777" w:rsidR="00805B0D" w:rsidRDefault="00805B0D">
      <w:pPr>
        <w:pStyle w:val="BodyText"/>
        <w:spacing w:before="1"/>
        <w:rPr>
          <w:rFonts w:ascii="Verdana"/>
          <w:sz w:val="20"/>
        </w:rPr>
      </w:pPr>
    </w:p>
    <w:p w14:paraId="641C1B9C" w14:textId="77777777" w:rsidR="00805B0D" w:rsidRDefault="00234FD3">
      <w:pPr>
        <w:ind w:left="166" w:right="1023"/>
        <w:rPr>
          <w:rFonts w:ascii="Verdana"/>
          <w:sz w:val="20"/>
        </w:rPr>
      </w:pPr>
      <w:r>
        <w:rPr>
          <w:rFonts w:ascii="Verdana"/>
          <w:sz w:val="20"/>
        </w:rPr>
        <w:t>FRED: I mean from an osteopathic point of view the first breath is the most important</w:t>
      </w:r>
      <w:r>
        <w:rPr>
          <w:rFonts w:ascii="Verdana"/>
          <w:spacing w:val="-3"/>
          <w:sz w:val="20"/>
        </w:rPr>
        <w:t xml:space="preserve"> </w:t>
      </w:r>
      <w:r>
        <w:rPr>
          <w:rFonts w:ascii="Verdana"/>
          <w:sz w:val="20"/>
        </w:rPr>
        <w:t>breath</w:t>
      </w:r>
      <w:r>
        <w:rPr>
          <w:rFonts w:ascii="Verdana"/>
          <w:spacing w:val="-3"/>
          <w:sz w:val="20"/>
        </w:rPr>
        <w:t xml:space="preserve"> </w:t>
      </w:r>
      <w:r>
        <w:rPr>
          <w:rFonts w:ascii="Verdana"/>
          <w:sz w:val="20"/>
        </w:rPr>
        <w:t>and</w:t>
      </w:r>
      <w:r>
        <w:rPr>
          <w:rFonts w:ascii="Verdana"/>
          <w:spacing w:val="-3"/>
          <w:sz w:val="20"/>
        </w:rPr>
        <w:t xml:space="preserve"> </w:t>
      </w:r>
      <w:r>
        <w:rPr>
          <w:rFonts w:ascii="Verdana"/>
          <w:sz w:val="20"/>
        </w:rPr>
        <w:t>what</w:t>
      </w:r>
      <w:r>
        <w:rPr>
          <w:rFonts w:ascii="Verdana"/>
          <w:spacing w:val="-3"/>
          <w:sz w:val="20"/>
        </w:rPr>
        <w:t xml:space="preserve"> </w:t>
      </w:r>
      <w:r>
        <w:rPr>
          <w:rFonts w:ascii="Verdana"/>
          <w:sz w:val="20"/>
        </w:rPr>
        <w:t>if</w:t>
      </w:r>
      <w:r>
        <w:rPr>
          <w:rFonts w:ascii="Verdana"/>
          <w:spacing w:val="-4"/>
          <w:sz w:val="20"/>
        </w:rPr>
        <w:t xml:space="preserve"> </w:t>
      </w:r>
      <w:r>
        <w:rPr>
          <w:rFonts w:ascii="Verdana"/>
          <w:sz w:val="20"/>
        </w:rPr>
        <w:t>the</w:t>
      </w:r>
      <w:r>
        <w:rPr>
          <w:rFonts w:ascii="Verdana"/>
          <w:spacing w:val="-5"/>
          <w:sz w:val="20"/>
        </w:rPr>
        <w:t xml:space="preserve"> </w:t>
      </w:r>
      <w:r>
        <w:rPr>
          <w:rFonts w:ascii="Verdana"/>
          <w:sz w:val="20"/>
        </w:rPr>
        <w:t>first</w:t>
      </w:r>
      <w:r>
        <w:rPr>
          <w:rFonts w:ascii="Verdana"/>
          <w:spacing w:val="-4"/>
          <w:sz w:val="20"/>
        </w:rPr>
        <w:t xml:space="preserve"> </w:t>
      </w:r>
      <w:r>
        <w:rPr>
          <w:rFonts w:ascii="Verdana"/>
          <w:sz w:val="20"/>
        </w:rPr>
        <w:t>breath</w:t>
      </w:r>
      <w:r>
        <w:rPr>
          <w:rFonts w:ascii="Verdana"/>
          <w:spacing w:val="-3"/>
          <w:sz w:val="20"/>
        </w:rPr>
        <w:t xml:space="preserve"> </w:t>
      </w:r>
      <w:r>
        <w:rPr>
          <w:rFonts w:ascii="Verdana"/>
          <w:sz w:val="20"/>
        </w:rPr>
        <w:t>was</w:t>
      </w:r>
      <w:r>
        <w:rPr>
          <w:rFonts w:ascii="Verdana"/>
          <w:spacing w:val="-4"/>
          <w:sz w:val="20"/>
        </w:rPr>
        <w:t xml:space="preserve"> </w:t>
      </w:r>
      <w:r>
        <w:rPr>
          <w:rFonts w:ascii="Verdana"/>
          <w:sz w:val="20"/>
        </w:rPr>
        <w:t>stressful</w:t>
      </w:r>
      <w:r>
        <w:rPr>
          <w:rFonts w:ascii="Verdana"/>
          <w:spacing w:val="-3"/>
          <w:sz w:val="20"/>
        </w:rPr>
        <w:t xml:space="preserve"> </w:t>
      </w:r>
      <w:r>
        <w:rPr>
          <w:rFonts w:ascii="Verdana"/>
          <w:sz w:val="20"/>
        </w:rPr>
        <w:t>and</w:t>
      </w:r>
      <w:r>
        <w:rPr>
          <w:rFonts w:ascii="Verdana"/>
          <w:spacing w:val="-3"/>
          <w:sz w:val="20"/>
        </w:rPr>
        <w:t xml:space="preserve"> </w:t>
      </w:r>
      <w:r>
        <w:rPr>
          <w:rFonts w:ascii="Verdana"/>
          <w:sz w:val="20"/>
        </w:rPr>
        <w:t>it</w:t>
      </w:r>
      <w:r>
        <w:rPr>
          <w:rFonts w:ascii="Verdana"/>
          <w:spacing w:val="-3"/>
          <w:sz w:val="20"/>
        </w:rPr>
        <w:t xml:space="preserve"> </w:t>
      </w:r>
      <w:r>
        <w:rPr>
          <w:rFonts w:ascii="Verdana"/>
          <w:sz w:val="20"/>
        </w:rPr>
        <w:t>never</w:t>
      </w:r>
      <w:r>
        <w:rPr>
          <w:rFonts w:ascii="Verdana"/>
          <w:spacing w:val="-3"/>
          <w:sz w:val="20"/>
        </w:rPr>
        <w:t xml:space="preserve"> </w:t>
      </w:r>
      <w:r>
        <w:rPr>
          <w:rFonts w:ascii="Verdana"/>
          <w:sz w:val="20"/>
        </w:rPr>
        <w:t>got</w:t>
      </w:r>
      <w:r>
        <w:rPr>
          <w:rFonts w:ascii="Verdana"/>
          <w:spacing w:val="-3"/>
          <w:sz w:val="20"/>
        </w:rPr>
        <w:t xml:space="preserve"> </w:t>
      </w:r>
      <w:r>
        <w:rPr>
          <w:rFonts w:ascii="Verdana"/>
          <w:sz w:val="20"/>
        </w:rPr>
        <w:t>reset.</w:t>
      </w:r>
    </w:p>
    <w:p w14:paraId="641C1B9D" w14:textId="77777777" w:rsidR="00805B0D" w:rsidRDefault="00805B0D">
      <w:pPr>
        <w:pStyle w:val="BodyText"/>
        <w:rPr>
          <w:rFonts w:ascii="Verdana"/>
          <w:sz w:val="20"/>
        </w:rPr>
      </w:pPr>
    </w:p>
    <w:p w14:paraId="641C1B9E" w14:textId="77777777" w:rsidR="00805B0D" w:rsidRDefault="00234FD3">
      <w:pPr>
        <w:tabs>
          <w:tab w:val="left" w:pos="1606"/>
        </w:tabs>
        <w:ind w:left="166"/>
        <w:rPr>
          <w:rFonts w:ascii="Verdana"/>
          <w:sz w:val="20"/>
        </w:rPr>
      </w:pPr>
      <w:r>
        <w:rPr>
          <w:rFonts w:ascii="Verdana"/>
          <w:spacing w:val="-2"/>
          <w:sz w:val="20"/>
        </w:rPr>
        <w:t>JASMINE:</w:t>
      </w:r>
      <w:r>
        <w:rPr>
          <w:rFonts w:ascii="Verdana"/>
          <w:sz w:val="20"/>
        </w:rPr>
        <w:tab/>
      </w:r>
      <w:r>
        <w:rPr>
          <w:rFonts w:ascii="Verdana"/>
          <w:spacing w:val="-4"/>
          <w:sz w:val="20"/>
        </w:rPr>
        <w:t>Yeah</w:t>
      </w:r>
    </w:p>
    <w:p w14:paraId="641C1B9F" w14:textId="77777777" w:rsidR="00805B0D" w:rsidRDefault="00805B0D">
      <w:pPr>
        <w:pStyle w:val="BodyText"/>
        <w:spacing w:before="1"/>
        <w:rPr>
          <w:rFonts w:ascii="Verdana"/>
          <w:sz w:val="20"/>
        </w:rPr>
      </w:pPr>
    </w:p>
    <w:p w14:paraId="641C1BA0" w14:textId="77777777" w:rsidR="00805B0D" w:rsidRDefault="00234FD3">
      <w:pPr>
        <w:ind w:left="166" w:right="1023"/>
        <w:rPr>
          <w:rFonts w:ascii="Verdana" w:hAnsi="Verdana"/>
          <w:sz w:val="20"/>
        </w:rPr>
      </w:pPr>
      <w:r>
        <w:rPr>
          <w:rFonts w:ascii="Verdana" w:hAnsi="Verdana"/>
          <w:sz w:val="20"/>
        </w:rPr>
        <w:t>FRED:</w:t>
      </w:r>
      <w:r>
        <w:rPr>
          <w:rFonts w:ascii="Verdana" w:hAnsi="Verdana"/>
          <w:spacing w:val="32"/>
          <w:sz w:val="20"/>
        </w:rPr>
        <w:t xml:space="preserve"> </w:t>
      </w:r>
      <w:r>
        <w:rPr>
          <w:rFonts w:ascii="Verdana" w:hAnsi="Verdana"/>
          <w:sz w:val="20"/>
        </w:rPr>
        <w:t>There’s a lot of I work in a clinic there’s an osteo who is next door to me and</w:t>
      </w:r>
      <w:r>
        <w:rPr>
          <w:rFonts w:ascii="Verdana" w:hAnsi="Verdana"/>
          <w:spacing w:val="-3"/>
          <w:sz w:val="20"/>
        </w:rPr>
        <w:t xml:space="preserve"> </w:t>
      </w:r>
      <w:r>
        <w:rPr>
          <w:rFonts w:ascii="Verdana" w:hAnsi="Verdana"/>
          <w:sz w:val="20"/>
        </w:rPr>
        <w:t>he</w:t>
      </w:r>
      <w:r>
        <w:rPr>
          <w:rFonts w:ascii="Verdana" w:hAnsi="Verdana"/>
          <w:spacing w:val="-5"/>
          <w:sz w:val="20"/>
        </w:rPr>
        <w:t xml:space="preserve"> </w:t>
      </w:r>
      <w:r>
        <w:rPr>
          <w:rFonts w:ascii="Verdana" w:hAnsi="Verdana"/>
          <w:sz w:val="20"/>
        </w:rPr>
        <w:t>works</w:t>
      </w:r>
      <w:r>
        <w:rPr>
          <w:rFonts w:ascii="Verdana" w:hAnsi="Verdana"/>
          <w:spacing w:val="-5"/>
          <w:sz w:val="20"/>
        </w:rPr>
        <w:t xml:space="preserve"> </w:t>
      </w:r>
      <w:r>
        <w:rPr>
          <w:rFonts w:ascii="Verdana" w:hAnsi="Verdana"/>
          <w:sz w:val="20"/>
        </w:rPr>
        <w:t>a</w:t>
      </w:r>
      <w:r>
        <w:rPr>
          <w:rFonts w:ascii="Verdana" w:hAnsi="Verdana"/>
          <w:spacing w:val="-4"/>
          <w:sz w:val="20"/>
        </w:rPr>
        <w:t xml:space="preserve"> </w:t>
      </w:r>
      <w:r>
        <w:rPr>
          <w:rFonts w:ascii="Verdana" w:hAnsi="Verdana"/>
          <w:sz w:val="20"/>
        </w:rPr>
        <w:t>lot</w:t>
      </w:r>
      <w:r>
        <w:rPr>
          <w:rFonts w:ascii="Verdana" w:hAnsi="Verdana"/>
          <w:spacing w:val="-3"/>
          <w:sz w:val="20"/>
        </w:rPr>
        <w:t xml:space="preserve"> </w:t>
      </w:r>
      <w:r>
        <w:rPr>
          <w:rFonts w:ascii="Verdana" w:hAnsi="Verdana"/>
          <w:sz w:val="20"/>
        </w:rPr>
        <w:t>with</w:t>
      </w:r>
      <w:r>
        <w:rPr>
          <w:rFonts w:ascii="Verdana" w:hAnsi="Verdana"/>
          <w:spacing w:val="-2"/>
          <w:sz w:val="20"/>
        </w:rPr>
        <w:t xml:space="preserve"> </w:t>
      </w:r>
      <w:r>
        <w:rPr>
          <w:rFonts w:ascii="Verdana" w:hAnsi="Verdana"/>
          <w:sz w:val="20"/>
        </w:rPr>
        <w:t>paediatrics</w:t>
      </w:r>
      <w:r>
        <w:rPr>
          <w:rFonts w:ascii="Verdana" w:hAnsi="Verdana"/>
          <w:spacing w:val="-5"/>
          <w:sz w:val="20"/>
        </w:rPr>
        <w:t xml:space="preserve"> </w:t>
      </w:r>
      <w:r>
        <w:rPr>
          <w:rFonts w:ascii="Verdana" w:hAnsi="Verdana"/>
          <w:sz w:val="20"/>
        </w:rPr>
        <w:t>and</w:t>
      </w:r>
      <w:r>
        <w:rPr>
          <w:rFonts w:ascii="Verdana" w:hAnsi="Verdana"/>
          <w:spacing w:val="-3"/>
          <w:sz w:val="20"/>
        </w:rPr>
        <w:t xml:space="preserve"> </w:t>
      </w:r>
      <w:r>
        <w:rPr>
          <w:rFonts w:ascii="Verdana" w:hAnsi="Verdana"/>
          <w:sz w:val="20"/>
        </w:rPr>
        <w:t>resetting</w:t>
      </w:r>
      <w:r>
        <w:rPr>
          <w:rFonts w:ascii="Verdana" w:hAnsi="Verdana"/>
          <w:spacing w:val="-3"/>
          <w:sz w:val="20"/>
        </w:rPr>
        <w:t xml:space="preserve"> </w:t>
      </w:r>
      <w:r>
        <w:rPr>
          <w:rFonts w:ascii="Verdana" w:hAnsi="Verdana"/>
          <w:sz w:val="20"/>
        </w:rPr>
        <w:t>their</w:t>
      </w:r>
      <w:r>
        <w:rPr>
          <w:rFonts w:ascii="Verdana" w:hAnsi="Verdana"/>
          <w:spacing w:val="-5"/>
          <w:sz w:val="20"/>
        </w:rPr>
        <w:t xml:space="preserve"> </w:t>
      </w:r>
      <w:r>
        <w:rPr>
          <w:rFonts w:ascii="Verdana" w:hAnsi="Verdana"/>
          <w:sz w:val="20"/>
        </w:rPr>
        <w:t>diaphragm.</w:t>
      </w:r>
      <w:r>
        <w:rPr>
          <w:rFonts w:ascii="Verdana" w:hAnsi="Verdana"/>
          <w:spacing w:val="-3"/>
          <w:sz w:val="20"/>
        </w:rPr>
        <w:t xml:space="preserve"> </w:t>
      </w:r>
      <w:r>
        <w:rPr>
          <w:rFonts w:ascii="Verdana" w:hAnsi="Verdana"/>
          <w:sz w:val="20"/>
        </w:rPr>
        <w:t>He’s</w:t>
      </w:r>
      <w:r>
        <w:rPr>
          <w:rFonts w:ascii="Verdana" w:hAnsi="Verdana"/>
          <w:spacing w:val="-3"/>
          <w:sz w:val="20"/>
        </w:rPr>
        <w:t xml:space="preserve"> </w:t>
      </w:r>
      <w:r>
        <w:rPr>
          <w:rFonts w:ascii="Verdana" w:hAnsi="Verdana"/>
          <w:sz w:val="20"/>
        </w:rPr>
        <w:t>very</w:t>
      </w:r>
      <w:r>
        <w:rPr>
          <w:rFonts w:ascii="Verdana" w:hAnsi="Verdana"/>
          <w:spacing w:val="-4"/>
          <w:sz w:val="20"/>
        </w:rPr>
        <w:t xml:space="preserve"> </w:t>
      </w:r>
      <w:r>
        <w:rPr>
          <w:rFonts w:ascii="Verdana" w:hAnsi="Verdana"/>
          <w:sz w:val="20"/>
        </w:rPr>
        <w:t>very cool. He doesn’t use the same techniques as me but he’s like ‘get this baby breathing properly’.</w:t>
      </w:r>
    </w:p>
    <w:p w14:paraId="641C1BA1" w14:textId="77777777" w:rsidR="00805B0D" w:rsidRDefault="00805B0D">
      <w:pPr>
        <w:rPr>
          <w:rFonts w:ascii="Verdana" w:hAnsi="Verdana"/>
          <w:sz w:val="20"/>
        </w:rPr>
        <w:sectPr w:rsidR="00805B0D" w:rsidSect="00C97A40">
          <w:pgSz w:w="11910" w:h="16840"/>
          <w:pgMar w:top="1340" w:right="820" w:bottom="1200" w:left="820" w:header="751" w:footer="1000" w:gutter="0"/>
          <w:cols w:num="2" w:space="720" w:equalWidth="0">
            <w:col w:w="658" w:space="154"/>
            <w:col w:w="9458"/>
          </w:cols>
        </w:sectPr>
      </w:pPr>
    </w:p>
    <w:p w14:paraId="641C1BA2" w14:textId="77777777" w:rsidR="00805B0D" w:rsidRDefault="00234FD3">
      <w:pPr>
        <w:pStyle w:val="BodyText"/>
        <w:spacing w:before="80" w:line="255" w:lineRule="exact"/>
        <w:ind w:left="166"/>
        <w:rPr>
          <w:rFonts w:ascii="Calibri"/>
        </w:rPr>
      </w:pPr>
      <w:r>
        <w:rPr>
          <w:rFonts w:ascii="Calibri"/>
          <w:spacing w:val="-4"/>
        </w:rPr>
        <w:lastRenderedPageBreak/>
        <w:t>1066</w:t>
      </w:r>
    </w:p>
    <w:p w14:paraId="641C1BA3" w14:textId="77777777" w:rsidR="00805B0D" w:rsidRDefault="00234FD3">
      <w:pPr>
        <w:pStyle w:val="BodyText"/>
        <w:spacing w:line="244" w:lineRule="exact"/>
        <w:ind w:left="166"/>
        <w:rPr>
          <w:rFonts w:ascii="Calibri"/>
        </w:rPr>
      </w:pPr>
      <w:r>
        <w:rPr>
          <w:rFonts w:ascii="Calibri"/>
          <w:spacing w:val="-4"/>
        </w:rPr>
        <w:t>1067</w:t>
      </w:r>
    </w:p>
    <w:p w14:paraId="641C1BA4" w14:textId="77777777" w:rsidR="00805B0D" w:rsidRDefault="00234FD3">
      <w:pPr>
        <w:pStyle w:val="BodyText"/>
        <w:spacing w:line="244" w:lineRule="exact"/>
        <w:ind w:left="166"/>
        <w:rPr>
          <w:rFonts w:ascii="Calibri"/>
        </w:rPr>
      </w:pPr>
      <w:r>
        <w:rPr>
          <w:rFonts w:ascii="Calibri"/>
          <w:spacing w:val="-4"/>
        </w:rPr>
        <w:t>1068</w:t>
      </w:r>
    </w:p>
    <w:p w14:paraId="641C1BA5" w14:textId="77777777" w:rsidR="00805B0D" w:rsidRDefault="00234FD3">
      <w:pPr>
        <w:pStyle w:val="BodyText"/>
        <w:spacing w:line="242" w:lineRule="exact"/>
        <w:ind w:left="166"/>
        <w:rPr>
          <w:rFonts w:ascii="Calibri"/>
        </w:rPr>
      </w:pPr>
      <w:r>
        <w:rPr>
          <w:rFonts w:ascii="Calibri"/>
          <w:spacing w:val="-4"/>
        </w:rPr>
        <w:t>1069</w:t>
      </w:r>
    </w:p>
    <w:p w14:paraId="641C1BA6" w14:textId="77777777" w:rsidR="00805B0D" w:rsidRDefault="00234FD3">
      <w:pPr>
        <w:pStyle w:val="BodyText"/>
        <w:spacing w:line="242" w:lineRule="exact"/>
        <w:ind w:left="166"/>
        <w:rPr>
          <w:rFonts w:ascii="Calibri"/>
        </w:rPr>
      </w:pPr>
      <w:r>
        <w:rPr>
          <w:rFonts w:ascii="Calibri"/>
          <w:spacing w:val="-4"/>
        </w:rPr>
        <w:t>1070</w:t>
      </w:r>
    </w:p>
    <w:p w14:paraId="641C1BA7" w14:textId="77777777" w:rsidR="00805B0D" w:rsidRDefault="00234FD3">
      <w:pPr>
        <w:pStyle w:val="BodyText"/>
        <w:spacing w:line="244" w:lineRule="exact"/>
        <w:ind w:left="166"/>
        <w:rPr>
          <w:rFonts w:ascii="Calibri"/>
        </w:rPr>
      </w:pPr>
      <w:r>
        <w:rPr>
          <w:rFonts w:ascii="Calibri"/>
          <w:spacing w:val="-4"/>
        </w:rPr>
        <w:t>1071</w:t>
      </w:r>
    </w:p>
    <w:p w14:paraId="641C1BA8" w14:textId="77777777" w:rsidR="00805B0D" w:rsidRDefault="00234FD3">
      <w:pPr>
        <w:pStyle w:val="BodyText"/>
        <w:spacing w:line="244" w:lineRule="exact"/>
        <w:ind w:left="166"/>
        <w:rPr>
          <w:rFonts w:ascii="Calibri"/>
        </w:rPr>
      </w:pPr>
      <w:r>
        <w:rPr>
          <w:rFonts w:ascii="Calibri"/>
          <w:spacing w:val="-4"/>
        </w:rPr>
        <w:t>1072</w:t>
      </w:r>
    </w:p>
    <w:p w14:paraId="641C1BA9" w14:textId="77777777" w:rsidR="00805B0D" w:rsidRDefault="00234FD3">
      <w:pPr>
        <w:pStyle w:val="BodyText"/>
        <w:spacing w:line="242" w:lineRule="exact"/>
        <w:ind w:left="166"/>
        <w:rPr>
          <w:rFonts w:ascii="Calibri"/>
        </w:rPr>
      </w:pPr>
      <w:r>
        <w:rPr>
          <w:rFonts w:ascii="Calibri"/>
          <w:spacing w:val="-4"/>
        </w:rPr>
        <w:t>1073</w:t>
      </w:r>
    </w:p>
    <w:p w14:paraId="641C1BAA" w14:textId="77777777" w:rsidR="00805B0D" w:rsidRDefault="00234FD3">
      <w:pPr>
        <w:pStyle w:val="BodyText"/>
        <w:spacing w:line="242" w:lineRule="exact"/>
        <w:ind w:left="166"/>
        <w:rPr>
          <w:rFonts w:ascii="Calibri"/>
        </w:rPr>
      </w:pPr>
      <w:r>
        <w:rPr>
          <w:rFonts w:ascii="Calibri"/>
          <w:spacing w:val="-4"/>
        </w:rPr>
        <w:t>1074</w:t>
      </w:r>
    </w:p>
    <w:p w14:paraId="641C1BAB" w14:textId="77777777" w:rsidR="00805B0D" w:rsidRDefault="00234FD3">
      <w:pPr>
        <w:pStyle w:val="BodyText"/>
        <w:spacing w:line="244" w:lineRule="exact"/>
        <w:ind w:left="166"/>
        <w:rPr>
          <w:rFonts w:ascii="Calibri"/>
        </w:rPr>
      </w:pPr>
      <w:r>
        <w:rPr>
          <w:rFonts w:ascii="Calibri"/>
          <w:spacing w:val="-4"/>
        </w:rPr>
        <w:t>1075</w:t>
      </w:r>
    </w:p>
    <w:p w14:paraId="641C1BAC" w14:textId="77777777" w:rsidR="00805B0D" w:rsidRDefault="00234FD3">
      <w:pPr>
        <w:pStyle w:val="BodyText"/>
        <w:spacing w:line="244" w:lineRule="exact"/>
        <w:ind w:left="166"/>
        <w:rPr>
          <w:rFonts w:ascii="Calibri"/>
        </w:rPr>
      </w:pPr>
      <w:r>
        <w:rPr>
          <w:rFonts w:ascii="Calibri"/>
          <w:spacing w:val="-4"/>
        </w:rPr>
        <w:t>1076</w:t>
      </w:r>
    </w:p>
    <w:p w14:paraId="641C1BAD" w14:textId="77777777" w:rsidR="00805B0D" w:rsidRDefault="00234FD3">
      <w:pPr>
        <w:pStyle w:val="BodyText"/>
        <w:spacing w:line="242" w:lineRule="exact"/>
        <w:ind w:left="166"/>
        <w:rPr>
          <w:rFonts w:ascii="Calibri"/>
        </w:rPr>
      </w:pPr>
      <w:r>
        <w:rPr>
          <w:rFonts w:ascii="Calibri"/>
          <w:spacing w:val="-4"/>
        </w:rPr>
        <w:t>1077</w:t>
      </w:r>
    </w:p>
    <w:p w14:paraId="641C1BAE" w14:textId="77777777" w:rsidR="00805B0D" w:rsidRDefault="00234FD3">
      <w:pPr>
        <w:pStyle w:val="BodyText"/>
        <w:spacing w:line="244" w:lineRule="exact"/>
        <w:ind w:left="166"/>
        <w:rPr>
          <w:rFonts w:ascii="Calibri"/>
        </w:rPr>
      </w:pPr>
      <w:r>
        <w:rPr>
          <w:rFonts w:ascii="Calibri"/>
          <w:spacing w:val="-4"/>
        </w:rPr>
        <w:t>1078</w:t>
      </w:r>
    </w:p>
    <w:p w14:paraId="641C1BAF" w14:textId="77777777" w:rsidR="00805B0D" w:rsidRDefault="00234FD3">
      <w:pPr>
        <w:pStyle w:val="BodyText"/>
        <w:spacing w:line="244" w:lineRule="exact"/>
        <w:ind w:left="166"/>
        <w:rPr>
          <w:rFonts w:ascii="Calibri"/>
        </w:rPr>
      </w:pPr>
      <w:r>
        <w:rPr>
          <w:rFonts w:ascii="Calibri"/>
          <w:spacing w:val="-4"/>
        </w:rPr>
        <w:t>1079</w:t>
      </w:r>
    </w:p>
    <w:p w14:paraId="641C1BB0" w14:textId="77777777" w:rsidR="00805B0D" w:rsidRDefault="00234FD3">
      <w:pPr>
        <w:pStyle w:val="BodyText"/>
        <w:spacing w:line="243" w:lineRule="exact"/>
        <w:ind w:left="166"/>
        <w:rPr>
          <w:rFonts w:ascii="Calibri"/>
        </w:rPr>
      </w:pPr>
      <w:r>
        <w:rPr>
          <w:rFonts w:ascii="Calibri"/>
          <w:spacing w:val="-4"/>
        </w:rPr>
        <w:t>1080</w:t>
      </w:r>
    </w:p>
    <w:p w14:paraId="641C1BB1" w14:textId="77777777" w:rsidR="00805B0D" w:rsidRDefault="00234FD3">
      <w:pPr>
        <w:pStyle w:val="BodyText"/>
        <w:spacing w:line="242" w:lineRule="exact"/>
        <w:ind w:left="166"/>
        <w:rPr>
          <w:rFonts w:ascii="Calibri"/>
        </w:rPr>
      </w:pPr>
      <w:r>
        <w:rPr>
          <w:rFonts w:ascii="Calibri"/>
          <w:spacing w:val="-4"/>
        </w:rPr>
        <w:t>1081</w:t>
      </w:r>
    </w:p>
    <w:p w14:paraId="641C1BB2" w14:textId="77777777" w:rsidR="00805B0D" w:rsidRDefault="00234FD3">
      <w:pPr>
        <w:pStyle w:val="BodyText"/>
        <w:spacing w:line="244" w:lineRule="exact"/>
        <w:ind w:left="166"/>
        <w:rPr>
          <w:rFonts w:ascii="Calibri"/>
        </w:rPr>
      </w:pPr>
      <w:r>
        <w:rPr>
          <w:rFonts w:ascii="Calibri"/>
          <w:spacing w:val="-4"/>
        </w:rPr>
        <w:t>1082</w:t>
      </w:r>
    </w:p>
    <w:p w14:paraId="641C1BB3" w14:textId="77777777" w:rsidR="00805B0D" w:rsidRDefault="00234FD3">
      <w:pPr>
        <w:pStyle w:val="BodyText"/>
        <w:spacing w:line="244" w:lineRule="exact"/>
        <w:ind w:left="166"/>
        <w:rPr>
          <w:rFonts w:ascii="Calibri"/>
        </w:rPr>
      </w:pPr>
      <w:r>
        <w:rPr>
          <w:rFonts w:ascii="Calibri"/>
          <w:spacing w:val="-4"/>
        </w:rPr>
        <w:t>1083</w:t>
      </w:r>
    </w:p>
    <w:p w14:paraId="641C1BB4" w14:textId="77777777" w:rsidR="00805B0D" w:rsidRDefault="00234FD3">
      <w:pPr>
        <w:pStyle w:val="BodyText"/>
        <w:spacing w:line="242" w:lineRule="exact"/>
        <w:ind w:left="166"/>
        <w:rPr>
          <w:rFonts w:ascii="Calibri"/>
        </w:rPr>
      </w:pPr>
      <w:r>
        <w:rPr>
          <w:rFonts w:ascii="Calibri"/>
          <w:spacing w:val="-4"/>
        </w:rPr>
        <w:t>1084</w:t>
      </w:r>
    </w:p>
    <w:p w14:paraId="641C1BB5" w14:textId="77777777" w:rsidR="00805B0D" w:rsidRDefault="00234FD3">
      <w:pPr>
        <w:pStyle w:val="BodyText"/>
        <w:spacing w:line="244" w:lineRule="exact"/>
        <w:ind w:left="166"/>
        <w:rPr>
          <w:rFonts w:ascii="Calibri"/>
        </w:rPr>
      </w:pPr>
      <w:r>
        <w:rPr>
          <w:rFonts w:ascii="Calibri"/>
          <w:spacing w:val="-4"/>
        </w:rPr>
        <w:t>1085</w:t>
      </w:r>
    </w:p>
    <w:p w14:paraId="641C1BB6" w14:textId="77777777" w:rsidR="00805B0D" w:rsidRDefault="00234FD3">
      <w:pPr>
        <w:pStyle w:val="BodyText"/>
        <w:spacing w:line="244" w:lineRule="exact"/>
        <w:ind w:left="166"/>
        <w:rPr>
          <w:rFonts w:ascii="Calibri"/>
        </w:rPr>
      </w:pPr>
      <w:r>
        <w:rPr>
          <w:rFonts w:ascii="Calibri"/>
          <w:spacing w:val="-4"/>
        </w:rPr>
        <w:t>1086</w:t>
      </w:r>
    </w:p>
    <w:p w14:paraId="641C1BB7" w14:textId="77777777" w:rsidR="00805B0D" w:rsidRDefault="00234FD3">
      <w:pPr>
        <w:pStyle w:val="BodyText"/>
        <w:spacing w:line="242" w:lineRule="exact"/>
        <w:ind w:left="166"/>
        <w:rPr>
          <w:rFonts w:ascii="Calibri"/>
        </w:rPr>
      </w:pPr>
      <w:r>
        <w:rPr>
          <w:rFonts w:ascii="Calibri"/>
          <w:spacing w:val="-4"/>
        </w:rPr>
        <w:t>1087</w:t>
      </w:r>
    </w:p>
    <w:p w14:paraId="641C1BB8" w14:textId="77777777" w:rsidR="00805B0D" w:rsidRDefault="00234FD3">
      <w:pPr>
        <w:pStyle w:val="BodyText"/>
        <w:spacing w:line="242" w:lineRule="exact"/>
        <w:ind w:left="166"/>
        <w:rPr>
          <w:rFonts w:ascii="Calibri"/>
        </w:rPr>
      </w:pPr>
      <w:r>
        <w:rPr>
          <w:rFonts w:ascii="Calibri"/>
          <w:spacing w:val="-4"/>
        </w:rPr>
        <w:t>1088</w:t>
      </w:r>
    </w:p>
    <w:p w14:paraId="641C1BB9" w14:textId="77777777" w:rsidR="00805B0D" w:rsidRDefault="00234FD3">
      <w:pPr>
        <w:pStyle w:val="BodyText"/>
        <w:spacing w:line="244" w:lineRule="exact"/>
        <w:ind w:left="166"/>
        <w:rPr>
          <w:rFonts w:ascii="Calibri"/>
        </w:rPr>
      </w:pPr>
      <w:r>
        <w:rPr>
          <w:rFonts w:ascii="Calibri"/>
          <w:spacing w:val="-4"/>
        </w:rPr>
        <w:t>1089</w:t>
      </w:r>
    </w:p>
    <w:p w14:paraId="641C1BBA" w14:textId="77777777" w:rsidR="00805B0D" w:rsidRDefault="00234FD3">
      <w:pPr>
        <w:pStyle w:val="BodyText"/>
        <w:spacing w:line="244" w:lineRule="exact"/>
        <w:ind w:left="166"/>
        <w:rPr>
          <w:rFonts w:ascii="Calibri"/>
        </w:rPr>
      </w:pPr>
      <w:r>
        <w:rPr>
          <w:rFonts w:ascii="Calibri"/>
          <w:spacing w:val="-4"/>
        </w:rPr>
        <w:t>1090</w:t>
      </w:r>
    </w:p>
    <w:p w14:paraId="641C1BBB" w14:textId="77777777" w:rsidR="00805B0D" w:rsidRDefault="00234FD3">
      <w:pPr>
        <w:pStyle w:val="BodyText"/>
        <w:spacing w:line="242" w:lineRule="exact"/>
        <w:ind w:left="166"/>
        <w:rPr>
          <w:rFonts w:ascii="Calibri"/>
        </w:rPr>
      </w:pPr>
      <w:r>
        <w:rPr>
          <w:rFonts w:ascii="Calibri"/>
          <w:spacing w:val="-4"/>
        </w:rPr>
        <w:t>1091</w:t>
      </w:r>
    </w:p>
    <w:p w14:paraId="641C1BBC" w14:textId="77777777" w:rsidR="00805B0D" w:rsidRDefault="00234FD3">
      <w:pPr>
        <w:pStyle w:val="BodyText"/>
        <w:spacing w:line="243" w:lineRule="exact"/>
        <w:ind w:left="166"/>
        <w:rPr>
          <w:rFonts w:ascii="Calibri"/>
        </w:rPr>
      </w:pPr>
      <w:r>
        <w:rPr>
          <w:rFonts w:ascii="Calibri"/>
          <w:spacing w:val="-4"/>
        </w:rPr>
        <w:t>1092</w:t>
      </w:r>
    </w:p>
    <w:p w14:paraId="641C1BBD" w14:textId="77777777" w:rsidR="00805B0D" w:rsidRDefault="00234FD3">
      <w:pPr>
        <w:pStyle w:val="BodyText"/>
        <w:spacing w:line="244" w:lineRule="exact"/>
        <w:ind w:left="166"/>
        <w:rPr>
          <w:rFonts w:ascii="Calibri"/>
        </w:rPr>
      </w:pPr>
      <w:r>
        <w:rPr>
          <w:rFonts w:ascii="Calibri"/>
          <w:spacing w:val="-4"/>
        </w:rPr>
        <w:t>1093</w:t>
      </w:r>
    </w:p>
    <w:p w14:paraId="641C1BBE" w14:textId="77777777" w:rsidR="00805B0D" w:rsidRDefault="00234FD3">
      <w:pPr>
        <w:pStyle w:val="BodyText"/>
        <w:spacing w:line="244" w:lineRule="exact"/>
        <w:ind w:left="166"/>
        <w:rPr>
          <w:rFonts w:ascii="Calibri"/>
        </w:rPr>
      </w:pPr>
      <w:r>
        <w:rPr>
          <w:rFonts w:ascii="Calibri"/>
          <w:spacing w:val="-4"/>
        </w:rPr>
        <w:t>1094</w:t>
      </w:r>
    </w:p>
    <w:p w14:paraId="641C1BBF" w14:textId="77777777" w:rsidR="00805B0D" w:rsidRDefault="00234FD3">
      <w:pPr>
        <w:pStyle w:val="BodyText"/>
        <w:spacing w:line="242" w:lineRule="exact"/>
        <w:ind w:left="166"/>
        <w:rPr>
          <w:rFonts w:ascii="Calibri"/>
        </w:rPr>
      </w:pPr>
      <w:r>
        <w:rPr>
          <w:rFonts w:ascii="Calibri"/>
          <w:spacing w:val="-4"/>
        </w:rPr>
        <w:t>1095</w:t>
      </w:r>
    </w:p>
    <w:p w14:paraId="641C1BC0" w14:textId="77777777" w:rsidR="00805B0D" w:rsidRDefault="00234FD3">
      <w:pPr>
        <w:pStyle w:val="BodyText"/>
        <w:spacing w:line="244" w:lineRule="exact"/>
        <w:ind w:left="166"/>
        <w:rPr>
          <w:rFonts w:ascii="Calibri"/>
        </w:rPr>
      </w:pPr>
      <w:r>
        <w:rPr>
          <w:rFonts w:ascii="Calibri"/>
          <w:spacing w:val="-4"/>
        </w:rPr>
        <w:t>1096</w:t>
      </w:r>
    </w:p>
    <w:p w14:paraId="641C1BC1" w14:textId="77777777" w:rsidR="00805B0D" w:rsidRDefault="00234FD3">
      <w:pPr>
        <w:pStyle w:val="BodyText"/>
        <w:spacing w:line="244" w:lineRule="exact"/>
        <w:ind w:left="166"/>
        <w:rPr>
          <w:rFonts w:ascii="Calibri"/>
        </w:rPr>
      </w:pPr>
      <w:r>
        <w:rPr>
          <w:rFonts w:ascii="Calibri"/>
          <w:spacing w:val="-4"/>
        </w:rPr>
        <w:t>1097</w:t>
      </w:r>
    </w:p>
    <w:p w14:paraId="641C1BC2" w14:textId="77777777" w:rsidR="00805B0D" w:rsidRDefault="00234FD3">
      <w:pPr>
        <w:pStyle w:val="BodyText"/>
        <w:spacing w:line="242" w:lineRule="exact"/>
        <w:ind w:left="166"/>
        <w:rPr>
          <w:rFonts w:ascii="Calibri"/>
        </w:rPr>
      </w:pPr>
      <w:r>
        <w:rPr>
          <w:rFonts w:ascii="Calibri"/>
          <w:spacing w:val="-4"/>
        </w:rPr>
        <w:t>1098</w:t>
      </w:r>
    </w:p>
    <w:p w14:paraId="641C1BC3" w14:textId="77777777" w:rsidR="00805B0D" w:rsidRDefault="00234FD3">
      <w:pPr>
        <w:pStyle w:val="BodyText"/>
        <w:spacing w:line="242" w:lineRule="exact"/>
        <w:ind w:left="166"/>
        <w:rPr>
          <w:rFonts w:ascii="Calibri"/>
        </w:rPr>
      </w:pPr>
      <w:r>
        <w:rPr>
          <w:rFonts w:ascii="Calibri"/>
          <w:spacing w:val="-4"/>
        </w:rPr>
        <w:t>1099</w:t>
      </w:r>
    </w:p>
    <w:p w14:paraId="641C1BC4" w14:textId="77777777" w:rsidR="00805B0D" w:rsidRDefault="00234FD3">
      <w:pPr>
        <w:pStyle w:val="BodyText"/>
        <w:spacing w:line="244" w:lineRule="exact"/>
        <w:ind w:left="166"/>
        <w:rPr>
          <w:rFonts w:ascii="Calibri"/>
        </w:rPr>
      </w:pPr>
      <w:r>
        <w:rPr>
          <w:rFonts w:ascii="Calibri"/>
          <w:spacing w:val="-4"/>
        </w:rPr>
        <w:t>1100</w:t>
      </w:r>
    </w:p>
    <w:p w14:paraId="641C1BC5" w14:textId="77777777" w:rsidR="00805B0D" w:rsidRDefault="00234FD3">
      <w:pPr>
        <w:pStyle w:val="BodyText"/>
        <w:spacing w:line="244" w:lineRule="exact"/>
        <w:ind w:left="166"/>
        <w:rPr>
          <w:rFonts w:ascii="Calibri"/>
        </w:rPr>
      </w:pPr>
      <w:r>
        <w:rPr>
          <w:rFonts w:ascii="Calibri"/>
          <w:spacing w:val="-4"/>
        </w:rPr>
        <w:t>1101</w:t>
      </w:r>
    </w:p>
    <w:p w14:paraId="641C1BC6" w14:textId="77777777" w:rsidR="00805B0D" w:rsidRDefault="00234FD3">
      <w:pPr>
        <w:pStyle w:val="BodyText"/>
        <w:spacing w:line="242" w:lineRule="exact"/>
        <w:ind w:left="166"/>
        <w:rPr>
          <w:rFonts w:ascii="Calibri"/>
        </w:rPr>
      </w:pPr>
      <w:r>
        <w:rPr>
          <w:rFonts w:ascii="Calibri"/>
          <w:spacing w:val="-4"/>
        </w:rPr>
        <w:t>1102</w:t>
      </w:r>
    </w:p>
    <w:p w14:paraId="641C1BC7" w14:textId="77777777" w:rsidR="00805B0D" w:rsidRDefault="00234FD3">
      <w:pPr>
        <w:pStyle w:val="BodyText"/>
        <w:spacing w:line="244" w:lineRule="exact"/>
        <w:ind w:left="166"/>
        <w:rPr>
          <w:rFonts w:ascii="Calibri"/>
        </w:rPr>
      </w:pPr>
      <w:r>
        <w:rPr>
          <w:rFonts w:ascii="Calibri"/>
          <w:spacing w:val="-4"/>
        </w:rPr>
        <w:t>1103</w:t>
      </w:r>
    </w:p>
    <w:p w14:paraId="641C1BC8" w14:textId="77777777" w:rsidR="00805B0D" w:rsidRDefault="00234FD3">
      <w:pPr>
        <w:pStyle w:val="BodyText"/>
        <w:spacing w:line="244" w:lineRule="exact"/>
        <w:ind w:left="166"/>
        <w:rPr>
          <w:rFonts w:ascii="Calibri"/>
        </w:rPr>
      </w:pPr>
      <w:r>
        <w:rPr>
          <w:rFonts w:ascii="Calibri"/>
          <w:spacing w:val="-4"/>
        </w:rPr>
        <w:t>1104</w:t>
      </w:r>
    </w:p>
    <w:p w14:paraId="641C1BC9" w14:textId="77777777" w:rsidR="00805B0D" w:rsidRDefault="00234FD3">
      <w:pPr>
        <w:pStyle w:val="BodyText"/>
        <w:spacing w:line="242" w:lineRule="exact"/>
        <w:ind w:left="166"/>
        <w:rPr>
          <w:rFonts w:ascii="Calibri"/>
        </w:rPr>
      </w:pPr>
      <w:r>
        <w:rPr>
          <w:rFonts w:ascii="Calibri"/>
          <w:spacing w:val="-4"/>
        </w:rPr>
        <w:t>1105</w:t>
      </w:r>
    </w:p>
    <w:p w14:paraId="641C1BCA" w14:textId="77777777" w:rsidR="00805B0D" w:rsidRDefault="00234FD3">
      <w:pPr>
        <w:pStyle w:val="BodyText"/>
        <w:spacing w:line="243" w:lineRule="exact"/>
        <w:ind w:left="166"/>
        <w:rPr>
          <w:rFonts w:ascii="Calibri"/>
        </w:rPr>
      </w:pPr>
      <w:r>
        <w:rPr>
          <w:rFonts w:ascii="Calibri"/>
          <w:spacing w:val="-4"/>
        </w:rPr>
        <w:t>1106</w:t>
      </w:r>
    </w:p>
    <w:p w14:paraId="641C1BCB" w14:textId="77777777" w:rsidR="00805B0D" w:rsidRDefault="00234FD3">
      <w:pPr>
        <w:pStyle w:val="BodyText"/>
        <w:spacing w:line="244" w:lineRule="exact"/>
        <w:ind w:left="166"/>
        <w:rPr>
          <w:rFonts w:ascii="Calibri"/>
        </w:rPr>
      </w:pPr>
      <w:r>
        <w:rPr>
          <w:rFonts w:ascii="Calibri"/>
          <w:spacing w:val="-4"/>
        </w:rPr>
        <w:t>1107</w:t>
      </w:r>
    </w:p>
    <w:p w14:paraId="641C1BCC" w14:textId="77777777" w:rsidR="00805B0D" w:rsidRDefault="00234FD3">
      <w:pPr>
        <w:pStyle w:val="BodyText"/>
        <w:spacing w:line="244" w:lineRule="exact"/>
        <w:ind w:left="166"/>
        <w:rPr>
          <w:rFonts w:ascii="Calibri"/>
        </w:rPr>
      </w:pPr>
      <w:r>
        <w:rPr>
          <w:rFonts w:ascii="Calibri"/>
          <w:spacing w:val="-4"/>
        </w:rPr>
        <w:t>1108</w:t>
      </w:r>
    </w:p>
    <w:p w14:paraId="641C1BCD" w14:textId="77777777" w:rsidR="00805B0D" w:rsidRDefault="00234FD3">
      <w:pPr>
        <w:pStyle w:val="BodyText"/>
        <w:spacing w:line="242" w:lineRule="exact"/>
        <w:ind w:left="166"/>
        <w:rPr>
          <w:rFonts w:ascii="Calibri"/>
        </w:rPr>
      </w:pPr>
      <w:r>
        <w:rPr>
          <w:rFonts w:ascii="Calibri"/>
          <w:spacing w:val="-4"/>
        </w:rPr>
        <w:t>1109</w:t>
      </w:r>
    </w:p>
    <w:p w14:paraId="641C1BCE" w14:textId="77777777" w:rsidR="00805B0D" w:rsidRDefault="00234FD3">
      <w:pPr>
        <w:pStyle w:val="BodyText"/>
        <w:spacing w:line="242" w:lineRule="exact"/>
        <w:ind w:left="166"/>
        <w:rPr>
          <w:rFonts w:ascii="Calibri"/>
        </w:rPr>
      </w:pPr>
      <w:r>
        <w:rPr>
          <w:rFonts w:ascii="Calibri"/>
          <w:spacing w:val="-4"/>
        </w:rPr>
        <w:t>1110</w:t>
      </w:r>
    </w:p>
    <w:p w14:paraId="641C1BCF" w14:textId="77777777" w:rsidR="00805B0D" w:rsidRDefault="00234FD3">
      <w:pPr>
        <w:pStyle w:val="BodyText"/>
        <w:spacing w:line="244" w:lineRule="exact"/>
        <w:ind w:left="166"/>
        <w:rPr>
          <w:rFonts w:ascii="Calibri"/>
        </w:rPr>
      </w:pPr>
      <w:r>
        <w:rPr>
          <w:rFonts w:ascii="Calibri"/>
          <w:spacing w:val="-4"/>
        </w:rPr>
        <w:t>1111</w:t>
      </w:r>
    </w:p>
    <w:p w14:paraId="641C1BD0" w14:textId="77777777" w:rsidR="00805B0D" w:rsidRDefault="00234FD3">
      <w:pPr>
        <w:pStyle w:val="BodyText"/>
        <w:spacing w:line="244" w:lineRule="exact"/>
        <w:ind w:left="166"/>
        <w:rPr>
          <w:rFonts w:ascii="Calibri"/>
        </w:rPr>
      </w:pPr>
      <w:r>
        <w:rPr>
          <w:rFonts w:ascii="Calibri"/>
          <w:spacing w:val="-4"/>
        </w:rPr>
        <w:t>1112</w:t>
      </w:r>
    </w:p>
    <w:p w14:paraId="641C1BD1" w14:textId="77777777" w:rsidR="00805B0D" w:rsidRDefault="00234FD3">
      <w:pPr>
        <w:pStyle w:val="BodyText"/>
        <w:spacing w:line="242" w:lineRule="exact"/>
        <w:ind w:left="166"/>
        <w:rPr>
          <w:rFonts w:ascii="Calibri"/>
        </w:rPr>
      </w:pPr>
      <w:r>
        <w:rPr>
          <w:rFonts w:ascii="Calibri"/>
          <w:spacing w:val="-4"/>
        </w:rPr>
        <w:t>1113</w:t>
      </w:r>
    </w:p>
    <w:p w14:paraId="641C1BD2" w14:textId="77777777" w:rsidR="00805B0D" w:rsidRDefault="00234FD3">
      <w:pPr>
        <w:pStyle w:val="BodyText"/>
        <w:spacing w:line="244" w:lineRule="exact"/>
        <w:ind w:left="166"/>
        <w:rPr>
          <w:rFonts w:ascii="Calibri"/>
        </w:rPr>
      </w:pPr>
      <w:r>
        <w:rPr>
          <w:rFonts w:ascii="Calibri"/>
          <w:spacing w:val="-4"/>
        </w:rPr>
        <w:t>1114</w:t>
      </w:r>
    </w:p>
    <w:p w14:paraId="641C1BD3" w14:textId="77777777" w:rsidR="00805B0D" w:rsidRDefault="00234FD3">
      <w:pPr>
        <w:pStyle w:val="BodyText"/>
        <w:spacing w:line="244" w:lineRule="exact"/>
        <w:ind w:left="166"/>
        <w:rPr>
          <w:rFonts w:ascii="Calibri"/>
        </w:rPr>
      </w:pPr>
      <w:r>
        <w:rPr>
          <w:rFonts w:ascii="Calibri"/>
          <w:spacing w:val="-4"/>
        </w:rPr>
        <w:t>1115</w:t>
      </w:r>
    </w:p>
    <w:p w14:paraId="641C1BD4" w14:textId="77777777" w:rsidR="00805B0D" w:rsidRDefault="00234FD3">
      <w:pPr>
        <w:pStyle w:val="BodyText"/>
        <w:spacing w:line="242" w:lineRule="exact"/>
        <w:ind w:left="166"/>
        <w:rPr>
          <w:rFonts w:ascii="Calibri"/>
        </w:rPr>
      </w:pPr>
      <w:r>
        <w:rPr>
          <w:rFonts w:ascii="Calibri"/>
          <w:spacing w:val="-4"/>
        </w:rPr>
        <w:t>1116</w:t>
      </w:r>
    </w:p>
    <w:p w14:paraId="641C1BD5" w14:textId="77777777" w:rsidR="00805B0D" w:rsidRDefault="00234FD3">
      <w:pPr>
        <w:pStyle w:val="BodyText"/>
        <w:spacing w:line="242" w:lineRule="exact"/>
        <w:ind w:left="166"/>
        <w:rPr>
          <w:rFonts w:ascii="Calibri"/>
        </w:rPr>
      </w:pPr>
      <w:r>
        <w:rPr>
          <w:rFonts w:ascii="Calibri"/>
          <w:spacing w:val="-4"/>
        </w:rPr>
        <w:t>1117</w:t>
      </w:r>
    </w:p>
    <w:p w14:paraId="641C1BD6" w14:textId="77777777" w:rsidR="00805B0D" w:rsidRDefault="00234FD3">
      <w:pPr>
        <w:pStyle w:val="BodyText"/>
        <w:spacing w:line="244" w:lineRule="exact"/>
        <w:ind w:left="166"/>
        <w:rPr>
          <w:rFonts w:ascii="Calibri"/>
        </w:rPr>
      </w:pPr>
      <w:r>
        <w:rPr>
          <w:rFonts w:ascii="Calibri"/>
          <w:spacing w:val="-4"/>
        </w:rPr>
        <w:t>1118</w:t>
      </w:r>
    </w:p>
    <w:p w14:paraId="641C1BD7" w14:textId="77777777" w:rsidR="00805B0D" w:rsidRDefault="00234FD3">
      <w:pPr>
        <w:pStyle w:val="BodyText"/>
        <w:spacing w:line="244" w:lineRule="exact"/>
        <w:ind w:left="166"/>
        <w:rPr>
          <w:rFonts w:ascii="Calibri"/>
        </w:rPr>
      </w:pPr>
      <w:r>
        <w:rPr>
          <w:rFonts w:ascii="Calibri"/>
          <w:spacing w:val="-4"/>
        </w:rPr>
        <w:t>1119</w:t>
      </w:r>
    </w:p>
    <w:p w14:paraId="641C1BD8" w14:textId="77777777" w:rsidR="00805B0D" w:rsidRDefault="00234FD3">
      <w:pPr>
        <w:pStyle w:val="BodyText"/>
        <w:spacing w:line="243" w:lineRule="exact"/>
        <w:ind w:left="166"/>
        <w:rPr>
          <w:rFonts w:ascii="Calibri"/>
        </w:rPr>
      </w:pPr>
      <w:r>
        <w:rPr>
          <w:rFonts w:ascii="Calibri"/>
          <w:spacing w:val="-4"/>
        </w:rPr>
        <w:t>1120</w:t>
      </w:r>
    </w:p>
    <w:p w14:paraId="641C1BD9" w14:textId="77777777" w:rsidR="00805B0D" w:rsidRDefault="00234FD3">
      <w:pPr>
        <w:pStyle w:val="BodyText"/>
        <w:spacing w:line="244" w:lineRule="exact"/>
        <w:ind w:left="166"/>
        <w:rPr>
          <w:rFonts w:ascii="Calibri"/>
        </w:rPr>
      </w:pPr>
      <w:r>
        <w:rPr>
          <w:rFonts w:ascii="Calibri"/>
          <w:spacing w:val="-4"/>
        </w:rPr>
        <w:t>1121</w:t>
      </w:r>
    </w:p>
    <w:p w14:paraId="641C1BDA" w14:textId="77777777" w:rsidR="00805B0D" w:rsidRDefault="00234FD3">
      <w:pPr>
        <w:pStyle w:val="BodyText"/>
        <w:spacing w:line="257" w:lineRule="exact"/>
        <w:ind w:left="166"/>
        <w:rPr>
          <w:rFonts w:ascii="Calibri"/>
        </w:rPr>
      </w:pPr>
      <w:r>
        <w:rPr>
          <w:rFonts w:ascii="Calibri"/>
          <w:spacing w:val="-4"/>
        </w:rPr>
        <w:t>1122</w:t>
      </w:r>
    </w:p>
    <w:p w14:paraId="641C1BDB" w14:textId="77777777" w:rsidR="00805B0D" w:rsidRDefault="00234FD3">
      <w:pPr>
        <w:spacing w:before="2"/>
        <w:rPr>
          <w:rFonts w:ascii="Calibri"/>
          <w:sz w:val="27"/>
        </w:rPr>
      </w:pPr>
      <w:r>
        <w:br w:type="column"/>
      </w:r>
    </w:p>
    <w:p w14:paraId="641C1BDC" w14:textId="77777777" w:rsidR="00805B0D" w:rsidRDefault="00234FD3">
      <w:pPr>
        <w:tabs>
          <w:tab w:val="left" w:pos="1606"/>
        </w:tabs>
        <w:ind w:left="166"/>
        <w:rPr>
          <w:rFonts w:ascii="Verdana" w:hAnsi="Verdana"/>
          <w:sz w:val="20"/>
        </w:rPr>
      </w:pPr>
      <w:r>
        <w:rPr>
          <w:rFonts w:ascii="Verdana" w:hAnsi="Verdana"/>
          <w:spacing w:val="-2"/>
          <w:sz w:val="20"/>
        </w:rPr>
        <w:t>JASMINE:</w:t>
      </w:r>
      <w:r>
        <w:rPr>
          <w:rFonts w:ascii="Verdana" w:hAnsi="Verdana"/>
          <w:sz w:val="20"/>
        </w:rPr>
        <w:tab/>
        <w:t>Yeah</w:t>
      </w:r>
      <w:r>
        <w:rPr>
          <w:rFonts w:ascii="Verdana" w:hAnsi="Verdana"/>
          <w:spacing w:val="-3"/>
          <w:sz w:val="20"/>
        </w:rPr>
        <w:t xml:space="preserve"> </w:t>
      </w:r>
      <w:r>
        <w:rPr>
          <w:rFonts w:ascii="Verdana" w:hAnsi="Verdana"/>
          <w:sz w:val="20"/>
        </w:rPr>
        <w:t>oh</w:t>
      </w:r>
      <w:r>
        <w:rPr>
          <w:rFonts w:ascii="Verdana" w:hAnsi="Verdana"/>
          <w:spacing w:val="-5"/>
          <w:sz w:val="20"/>
        </w:rPr>
        <w:t xml:space="preserve"> </w:t>
      </w:r>
      <w:r>
        <w:rPr>
          <w:rFonts w:ascii="Verdana" w:hAnsi="Verdana"/>
          <w:sz w:val="20"/>
        </w:rPr>
        <w:t>yeah</w:t>
      </w:r>
      <w:r>
        <w:rPr>
          <w:rFonts w:ascii="Verdana" w:hAnsi="Verdana"/>
          <w:spacing w:val="-3"/>
          <w:sz w:val="20"/>
        </w:rPr>
        <w:t xml:space="preserve"> </w:t>
      </w:r>
      <w:r>
        <w:rPr>
          <w:rFonts w:ascii="Verdana" w:hAnsi="Verdana"/>
          <w:sz w:val="20"/>
        </w:rPr>
        <w:t>I</w:t>
      </w:r>
      <w:r>
        <w:rPr>
          <w:rFonts w:ascii="Verdana" w:hAnsi="Verdana"/>
          <w:spacing w:val="-7"/>
          <w:sz w:val="20"/>
        </w:rPr>
        <w:t xml:space="preserve"> </w:t>
      </w:r>
      <w:r>
        <w:rPr>
          <w:rFonts w:ascii="Verdana" w:hAnsi="Verdana"/>
          <w:sz w:val="20"/>
        </w:rPr>
        <w:t>bet</w:t>
      </w:r>
      <w:r>
        <w:rPr>
          <w:rFonts w:ascii="Verdana" w:hAnsi="Verdana"/>
          <w:spacing w:val="-4"/>
          <w:sz w:val="20"/>
        </w:rPr>
        <w:t xml:space="preserve"> </w:t>
      </w:r>
      <w:r>
        <w:rPr>
          <w:rFonts w:ascii="Verdana" w:hAnsi="Verdana"/>
          <w:sz w:val="20"/>
        </w:rPr>
        <w:t>that’s</w:t>
      </w:r>
      <w:r>
        <w:rPr>
          <w:rFonts w:ascii="Verdana" w:hAnsi="Verdana"/>
          <w:spacing w:val="-6"/>
          <w:sz w:val="20"/>
        </w:rPr>
        <w:t xml:space="preserve"> </w:t>
      </w:r>
      <w:r>
        <w:rPr>
          <w:rFonts w:ascii="Verdana" w:hAnsi="Verdana"/>
          <w:sz w:val="20"/>
        </w:rPr>
        <w:t>really</w:t>
      </w:r>
      <w:r>
        <w:rPr>
          <w:rFonts w:ascii="Verdana" w:hAnsi="Verdana"/>
          <w:spacing w:val="-6"/>
          <w:sz w:val="20"/>
        </w:rPr>
        <w:t xml:space="preserve"> </w:t>
      </w:r>
      <w:r>
        <w:rPr>
          <w:rFonts w:ascii="Verdana" w:hAnsi="Verdana"/>
          <w:spacing w:val="-2"/>
          <w:sz w:val="20"/>
        </w:rPr>
        <w:t>interesting.</w:t>
      </w:r>
    </w:p>
    <w:p w14:paraId="641C1BDD" w14:textId="77777777" w:rsidR="00805B0D" w:rsidRDefault="00805B0D">
      <w:pPr>
        <w:pStyle w:val="BodyText"/>
        <w:spacing w:before="1"/>
        <w:rPr>
          <w:rFonts w:ascii="Verdana"/>
          <w:sz w:val="20"/>
        </w:rPr>
      </w:pPr>
    </w:p>
    <w:p w14:paraId="641C1BDE" w14:textId="77777777" w:rsidR="00805B0D" w:rsidRDefault="00234FD3">
      <w:pPr>
        <w:ind w:left="166"/>
        <w:rPr>
          <w:rFonts w:ascii="Verdana" w:hAnsi="Verdana"/>
          <w:sz w:val="20"/>
        </w:rPr>
      </w:pPr>
      <w:r>
        <w:rPr>
          <w:rFonts w:ascii="Verdana" w:hAnsi="Verdana"/>
          <w:sz w:val="20"/>
        </w:rPr>
        <w:t>FRED:</w:t>
      </w:r>
      <w:r>
        <w:rPr>
          <w:rFonts w:ascii="Verdana" w:hAnsi="Verdana"/>
          <w:spacing w:val="17"/>
          <w:sz w:val="20"/>
        </w:rPr>
        <w:t xml:space="preserve"> </w:t>
      </w:r>
      <w:r>
        <w:rPr>
          <w:rFonts w:ascii="Verdana" w:hAnsi="Verdana"/>
          <w:sz w:val="20"/>
        </w:rPr>
        <w:t>Yeah</w:t>
      </w:r>
      <w:r>
        <w:rPr>
          <w:rFonts w:ascii="Verdana" w:hAnsi="Verdana"/>
          <w:spacing w:val="-3"/>
          <w:sz w:val="20"/>
        </w:rPr>
        <w:t xml:space="preserve"> </w:t>
      </w:r>
      <w:r>
        <w:rPr>
          <w:rFonts w:ascii="Verdana" w:hAnsi="Verdana"/>
          <w:sz w:val="20"/>
        </w:rPr>
        <w:t>it’s</w:t>
      </w:r>
      <w:r>
        <w:rPr>
          <w:rFonts w:ascii="Verdana" w:hAnsi="Verdana"/>
          <w:spacing w:val="-7"/>
          <w:sz w:val="20"/>
        </w:rPr>
        <w:t xml:space="preserve"> </w:t>
      </w:r>
      <w:r>
        <w:rPr>
          <w:rFonts w:ascii="Verdana" w:hAnsi="Verdana"/>
          <w:sz w:val="20"/>
        </w:rPr>
        <w:t>very</w:t>
      </w:r>
      <w:r>
        <w:rPr>
          <w:rFonts w:ascii="Verdana" w:hAnsi="Verdana"/>
          <w:spacing w:val="-5"/>
          <w:sz w:val="20"/>
        </w:rPr>
        <w:t xml:space="preserve"> </w:t>
      </w:r>
      <w:r>
        <w:rPr>
          <w:rFonts w:ascii="Verdana" w:hAnsi="Verdana"/>
          <w:spacing w:val="-2"/>
          <w:sz w:val="20"/>
        </w:rPr>
        <w:t>cool.</w:t>
      </w:r>
    </w:p>
    <w:p w14:paraId="641C1BDF" w14:textId="77777777" w:rsidR="00805B0D" w:rsidRDefault="00805B0D">
      <w:pPr>
        <w:pStyle w:val="BodyText"/>
        <w:spacing w:before="10"/>
        <w:rPr>
          <w:rFonts w:ascii="Verdana"/>
          <w:sz w:val="19"/>
        </w:rPr>
      </w:pPr>
    </w:p>
    <w:p w14:paraId="641C1BE0" w14:textId="77777777" w:rsidR="00805B0D" w:rsidRDefault="00234FD3">
      <w:pPr>
        <w:tabs>
          <w:tab w:val="left" w:pos="1606"/>
        </w:tabs>
        <w:spacing w:before="1"/>
        <w:ind w:left="166"/>
        <w:rPr>
          <w:rFonts w:ascii="Verdana"/>
          <w:sz w:val="20"/>
        </w:rPr>
      </w:pPr>
      <w:r>
        <w:rPr>
          <w:rFonts w:ascii="Verdana"/>
          <w:spacing w:val="-2"/>
          <w:sz w:val="20"/>
        </w:rPr>
        <w:t>JASMINE:</w:t>
      </w:r>
      <w:r>
        <w:rPr>
          <w:rFonts w:ascii="Verdana"/>
          <w:sz w:val="20"/>
        </w:rPr>
        <w:tab/>
      </w:r>
      <w:r>
        <w:rPr>
          <w:rFonts w:ascii="Verdana"/>
          <w:spacing w:val="-2"/>
          <w:sz w:val="20"/>
        </w:rPr>
        <w:t>Scary.</w:t>
      </w:r>
    </w:p>
    <w:p w14:paraId="641C1BE1" w14:textId="77777777" w:rsidR="00805B0D" w:rsidRDefault="00805B0D">
      <w:pPr>
        <w:pStyle w:val="BodyText"/>
        <w:rPr>
          <w:rFonts w:ascii="Verdana"/>
          <w:sz w:val="20"/>
        </w:rPr>
      </w:pPr>
    </w:p>
    <w:p w14:paraId="641C1BE2" w14:textId="77777777" w:rsidR="00805B0D" w:rsidRDefault="00234FD3">
      <w:pPr>
        <w:spacing w:before="1" w:line="243" w:lineRule="exact"/>
        <w:ind w:left="166"/>
        <w:rPr>
          <w:rFonts w:ascii="Verdana" w:hAnsi="Verdana"/>
          <w:sz w:val="20"/>
        </w:rPr>
      </w:pPr>
      <w:r>
        <w:rPr>
          <w:rFonts w:ascii="Verdana" w:hAnsi="Verdana"/>
          <w:sz w:val="20"/>
        </w:rPr>
        <w:t>FRED:</w:t>
      </w:r>
      <w:r>
        <w:rPr>
          <w:rFonts w:ascii="Verdana" w:hAnsi="Verdana"/>
          <w:spacing w:val="17"/>
          <w:sz w:val="20"/>
        </w:rPr>
        <w:t xml:space="preserve"> </w:t>
      </w:r>
      <w:r>
        <w:rPr>
          <w:rFonts w:ascii="Verdana" w:hAnsi="Verdana"/>
          <w:sz w:val="20"/>
        </w:rPr>
        <w:t>It’s</w:t>
      </w:r>
      <w:r>
        <w:rPr>
          <w:rFonts w:ascii="Verdana" w:hAnsi="Verdana"/>
          <w:spacing w:val="-7"/>
          <w:sz w:val="20"/>
        </w:rPr>
        <w:t xml:space="preserve"> </w:t>
      </w:r>
      <w:r>
        <w:rPr>
          <w:rFonts w:ascii="Verdana" w:hAnsi="Verdana"/>
          <w:sz w:val="20"/>
        </w:rPr>
        <w:t>actually</w:t>
      </w:r>
      <w:r>
        <w:rPr>
          <w:rFonts w:ascii="Verdana" w:hAnsi="Verdana"/>
          <w:spacing w:val="-6"/>
          <w:sz w:val="20"/>
        </w:rPr>
        <w:t xml:space="preserve"> </w:t>
      </w:r>
      <w:r>
        <w:rPr>
          <w:rFonts w:ascii="Verdana" w:hAnsi="Verdana"/>
          <w:sz w:val="20"/>
        </w:rPr>
        <w:t>if</w:t>
      </w:r>
      <w:r>
        <w:rPr>
          <w:rFonts w:ascii="Verdana" w:hAnsi="Verdana"/>
          <w:spacing w:val="-7"/>
          <w:sz w:val="20"/>
        </w:rPr>
        <w:t xml:space="preserve"> </w:t>
      </w:r>
      <w:r>
        <w:rPr>
          <w:rFonts w:ascii="Verdana" w:hAnsi="Verdana"/>
          <w:sz w:val="20"/>
        </w:rPr>
        <w:t>you</w:t>
      </w:r>
      <w:r>
        <w:rPr>
          <w:rFonts w:ascii="Verdana" w:hAnsi="Verdana"/>
          <w:spacing w:val="-5"/>
          <w:sz w:val="20"/>
        </w:rPr>
        <w:t xml:space="preserve"> </w:t>
      </w:r>
      <w:r>
        <w:rPr>
          <w:rFonts w:ascii="Verdana" w:hAnsi="Verdana"/>
          <w:sz w:val="20"/>
        </w:rPr>
        <w:t>guys</w:t>
      </w:r>
      <w:r>
        <w:rPr>
          <w:rFonts w:ascii="Verdana" w:hAnsi="Verdana"/>
          <w:spacing w:val="-3"/>
          <w:sz w:val="20"/>
        </w:rPr>
        <w:t xml:space="preserve"> </w:t>
      </w:r>
      <w:r>
        <w:rPr>
          <w:rFonts w:ascii="Verdana" w:hAnsi="Verdana"/>
          <w:sz w:val="20"/>
        </w:rPr>
        <w:t>are</w:t>
      </w:r>
      <w:r>
        <w:rPr>
          <w:rFonts w:ascii="Verdana" w:hAnsi="Verdana"/>
          <w:spacing w:val="-5"/>
          <w:sz w:val="20"/>
        </w:rPr>
        <w:t xml:space="preserve"> </w:t>
      </w:r>
      <w:r>
        <w:rPr>
          <w:rFonts w:ascii="Verdana" w:hAnsi="Verdana"/>
          <w:sz w:val="20"/>
        </w:rPr>
        <w:t>interested</w:t>
      </w:r>
      <w:r>
        <w:rPr>
          <w:rFonts w:ascii="Verdana" w:hAnsi="Verdana"/>
          <w:spacing w:val="-4"/>
          <w:sz w:val="20"/>
        </w:rPr>
        <w:t xml:space="preserve"> </w:t>
      </w:r>
      <w:r>
        <w:rPr>
          <w:rFonts w:ascii="Verdana" w:hAnsi="Verdana"/>
          <w:sz w:val="20"/>
        </w:rPr>
        <w:t>in</w:t>
      </w:r>
      <w:r>
        <w:rPr>
          <w:rFonts w:ascii="Verdana" w:hAnsi="Verdana"/>
          <w:spacing w:val="-4"/>
          <w:sz w:val="20"/>
        </w:rPr>
        <w:t xml:space="preserve"> </w:t>
      </w:r>
      <w:r>
        <w:rPr>
          <w:rFonts w:ascii="Verdana" w:hAnsi="Verdana"/>
          <w:sz w:val="20"/>
        </w:rPr>
        <w:t>you’ve</w:t>
      </w:r>
      <w:r>
        <w:rPr>
          <w:rFonts w:ascii="Verdana" w:hAnsi="Verdana"/>
          <w:spacing w:val="-5"/>
          <w:sz w:val="20"/>
        </w:rPr>
        <w:t xml:space="preserve"> </w:t>
      </w:r>
      <w:r>
        <w:rPr>
          <w:rFonts w:ascii="Verdana" w:hAnsi="Verdana"/>
          <w:sz w:val="20"/>
        </w:rPr>
        <w:t>probably</w:t>
      </w:r>
      <w:r>
        <w:rPr>
          <w:rFonts w:ascii="Verdana" w:hAnsi="Verdana"/>
          <w:spacing w:val="-6"/>
          <w:sz w:val="20"/>
        </w:rPr>
        <w:t xml:space="preserve"> </w:t>
      </w:r>
      <w:r>
        <w:rPr>
          <w:rFonts w:ascii="Verdana" w:hAnsi="Verdana"/>
          <w:sz w:val="20"/>
        </w:rPr>
        <w:t>done</w:t>
      </w:r>
      <w:r>
        <w:rPr>
          <w:rFonts w:ascii="Verdana" w:hAnsi="Verdana"/>
          <w:spacing w:val="-5"/>
          <w:sz w:val="20"/>
        </w:rPr>
        <w:t xml:space="preserve"> </w:t>
      </w:r>
      <w:r>
        <w:rPr>
          <w:rFonts w:ascii="Verdana" w:hAnsi="Verdana"/>
          <w:sz w:val="20"/>
        </w:rPr>
        <w:t>more</w:t>
      </w:r>
      <w:r>
        <w:rPr>
          <w:rFonts w:ascii="Verdana" w:hAnsi="Verdana"/>
          <w:spacing w:val="-7"/>
          <w:sz w:val="20"/>
        </w:rPr>
        <w:t xml:space="preserve"> </w:t>
      </w:r>
      <w:r>
        <w:rPr>
          <w:rFonts w:ascii="Verdana" w:hAnsi="Verdana"/>
          <w:spacing w:val="-5"/>
          <w:sz w:val="20"/>
        </w:rPr>
        <w:t>of</w:t>
      </w:r>
    </w:p>
    <w:p w14:paraId="641C1BE3" w14:textId="77777777" w:rsidR="00805B0D" w:rsidRDefault="00234FD3">
      <w:pPr>
        <w:spacing w:line="242" w:lineRule="exact"/>
        <w:ind w:left="166"/>
        <w:rPr>
          <w:rFonts w:ascii="Verdana"/>
          <w:sz w:val="20"/>
        </w:rPr>
      </w:pPr>
      <w:r>
        <w:rPr>
          <w:rFonts w:ascii="Verdana"/>
          <w:sz w:val="20"/>
        </w:rPr>
        <w:t>this</w:t>
      </w:r>
      <w:r>
        <w:rPr>
          <w:rFonts w:ascii="Verdana"/>
          <w:spacing w:val="-7"/>
          <w:sz w:val="20"/>
        </w:rPr>
        <w:t xml:space="preserve"> </w:t>
      </w:r>
      <w:r>
        <w:rPr>
          <w:rFonts w:ascii="Verdana"/>
          <w:sz w:val="20"/>
        </w:rPr>
        <w:t>but</w:t>
      </w:r>
      <w:r>
        <w:rPr>
          <w:rFonts w:ascii="Verdana"/>
          <w:spacing w:val="-4"/>
          <w:sz w:val="20"/>
        </w:rPr>
        <w:t xml:space="preserve"> </w:t>
      </w:r>
      <w:r>
        <w:rPr>
          <w:rFonts w:ascii="Verdana"/>
          <w:sz w:val="20"/>
        </w:rPr>
        <w:t>Tom</w:t>
      </w:r>
      <w:r>
        <w:rPr>
          <w:rFonts w:ascii="Verdana"/>
          <w:spacing w:val="-2"/>
          <w:sz w:val="20"/>
        </w:rPr>
        <w:t xml:space="preserve"> </w:t>
      </w:r>
      <w:r>
        <w:rPr>
          <w:rFonts w:ascii="Verdana"/>
          <w:sz w:val="20"/>
        </w:rPr>
        <w:t>Myers</w:t>
      </w:r>
      <w:r>
        <w:rPr>
          <w:rFonts w:ascii="Verdana"/>
          <w:spacing w:val="-3"/>
          <w:sz w:val="20"/>
        </w:rPr>
        <w:t xml:space="preserve"> </w:t>
      </w:r>
      <w:r>
        <w:rPr>
          <w:rFonts w:ascii="Verdana"/>
          <w:sz w:val="20"/>
        </w:rPr>
        <w:t>and</w:t>
      </w:r>
      <w:r>
        <w:rPr>
          <w:rFonts w:ascii="Verdana"/>
          <w:spacing w:val="-3"/>
          <w:sz w:val="20"/>
        </w:rPr>
        <w:t xml:space="preserve"> </w:t>
      </w:r>
      <w:r>
        <w:rPr>
          <w:rFonts w:ascii="Verdana"/>
          <w:sz w:val="20"/>
        </w:rPr>
        <w:t>a</w:t>
      </w:r>
      <w:r>
        <w:rPr>
          <w:rFonts w:ascii="Verdana"/>
          <w:spacing w:val="-5"/>
          <w:sz w:val="20"/>
        </w:rPr>
        <w:t xml:space="preserve"> </w:t>
      </w:r>
      <w:r>
        <w:rPr>
          <w:rFonts w:ascii="Verdana"/>
          <w:sz w:val="20"/>
        </w:rPr>
        <w:t>guy</w:t>
      </w:r>
      <w:r>
        <w:rPr>
          <w:rFonts w:ascii="Verdana"/>
          <w:spacing w:val="-6"/>
          <w:sz w:val="20"/>
        </w:rPr>
        <w:t xml:space="preserve"> </w:t>
      </w:r>
      <w:r>
        <w:rPr>
          <w:rFonts w:ascii="Verdana"/>
          <w:sz w:val="20"/>
        </w:rPr>
        <w:t>called</w:t>
      </w:r>
      <w:r>
        <w:rPr>
          <w:rFonts w:ascii="Verdana"/>
          <w:spacing w:val="-2"/>
          <w:sz w:val="20"/>
        </w:rPr>
        <w:t xml:space="preserve"> </w:t>
      </w:r>
      <w:r>
        <w:rPr>
          <w:rFonts w:ascii="Verdana"/>
          <w:sz w:val="20"/>
        </w:rPr>
        <w:t>Tod</w:t>
      </w:r>
      <w:r>
        <w:rPr>
          <w:rFonts w:ascii="Verdana"/>
          <w:spacing w:val="-4"/>
          <w:sz w:val="20"/>
        </w:rPr>
        <w:t xml:space="preserve"> </w:t>
      </w:r>
      <w:r>
        <w:rPr>
          <w:rFonts w:ascii="Verdana"/>
          <w:sz w:val="20"/>
        </w:rPr>
        <w:t>Garcia</w:t>
      </w:r>
      <w:r>
        <w:rPr>
          <w:rFonts w:ascii="Verdana"/>
          <w:spacing w:val="-2"/>
          <w:sz w:val="20"/>
        </w:rPr>
        <w:t xml:space="preserve"> </w:t>
      </w:r>
      <w:r>
        <w:rPr>
          <w:rFonts w:ascii="Verdana"/>
          <w:sz w:val="20"/>
        </w:rPr>
        <w:t>who</w:t>
      </w:r>
      <w:r>
        <w:rPr>
          <w:rFonts w:ascii="Verdana"/>
          <w:spacing w:val="-6"/>
          <w:sz w:val="20"/>
        </w:rPr>
        <w:t xml:space="preserve"> </w:t>
      </w:r>
      <w:r>
        <w:rPr>
          <w:rFonts w:ascii="Verdana"/>
          <w:sz w:val="20"/>
        </w:rPr>
        <w:t>has</w:t>
      </w:r>
      <w:r>
        <w:rPr>
          <w:rFonts w:ascii="Verdana"/>
          <w:spacing w:val="-6"/>
          <w:sz w:val="20"/>
        </w:rPr>
        <w:t xml:space="preserve"> </w:t>
      </w:r>
      <w:r>
        <w:rPr>
          <w:rFonts w:ascii="Verdana"/>
          <w:sz w:val="20"/>
        </w:rPr>
        <w:t>this</w:t>
      </w:r>
      <w:r>
        <w:rPr>
          <w:rFonts w:ascii="Verdana"/>
          <w:spacing w:val="-4"/>
          <w:sz w:val="20"/>
        </w:rPr>
        <w:t xml:space="preserve"> </w:t>
      </w:r>
      <w:r>
        <w:rPr>
          <w:rFonts w:ascii="Verdana"/>
          <w:spacing w:val="-2"/>
          <w:sz w:val="20"/>
        </w:rPr>
        <w:t>enlightened</w:t>
      </w:r>
    </w:p>
    <w:p w14:paraId="641C1BE4" w14:textId="77777777" w:rsidR="00805B0D" w:rsidRDefault="00234FD3">
      <w:pPr>
        <w:ind w:left="166" w:right="1179"/>
        <w:rPr>
          <w:rFonts w:ascii="Verdana" w:hAnsi="Verdana"/>
          <w:sz w:val="20"/>
        </w:rPr>
      </w:pPr>
      <w:r>
        <w:rPr>
          <w:rFonts w:ascii="Verdana" w:hAnsi="Verdana"/>
          <w:sz w:val="20"/>
        </w:rPr>
        <w:t>anatomy</w:t>
      </w:r>
      <w:r>
        <w:rPr>
          <w:rFonts w:ascii="Verdana" w:hAnsi="Verdana"/>
          <w:spacing w:val="-5"/>
          <w:sz w:val="20"/>
        </w:rPr>
        <w:t xml:space="preserve"> </w:t>
      </w:r>
      <w:r>
        <w:rPr>
          <w:rFonts w:ascii="Verdana" w:hAnsi="Verdana"/>
          <w:sz w:val="20"/>
        </w:rPr>
        <w:t>practice</w:t>
      </w:r>
      <w:r>
        <w:rPr>
          <w:rFonts w:ascii="Verdana" w:hAnsi="Verdana"/>
          <w:spacing w:val="-6"/>
          <w:sz w:val="20"/>
        </w:rPr>
        <w:t xml:space="preserve"> </w:t>
      </w:r>
      <w:r>
        <w:rPr>
          <w:rFonts w:ascii="Verdana" w:hAnsi="Verdana"/>
          <w:sz w:val="20"/>
        </w:rPr>
        <w:t>they’ve</w:t>
      </w:r>
      <w:r>
        <w:rPr>
          <w:rFonts w:ascii="Verdana" w:hAnsi="Verdana"/>
          <w:spacing w:val="-6"/>
          <w:sz w:val="20"/>
        </w:rPr>
        <w:t xml:space="preserve"> </w:t>
      </w:r>
      <w:r>
        <w:rPr>
          <w:rFonts w:ascii="Verdana" w:hAnsi="Verdana"/>
          <w:sz w:val="20"/>
        </w:rPr>
        <w:t>got</w:t>
      </w:r>
      <w:r>
        <w:rPr>
          <w:rFonts w:ascii="Verdana" w:hAnsi="Verdana"/>
          <w:spacing w:val="-3"/>
          <w:sz w:val="20"/>
        </w:rPr>
        <w:t xml:space="preserve"> </w:t>
      </w:r>
      <w:r>
        <w:rPr>
          <w:rFonts w:ascii="Verdana" w:hAnsi="Verdana"/>
          <w:sz w:val="20"/>
        </w:rPr>
        <w:t>a</w:t>
      </w:r>
      <w:r>
        <w:rPr>
          <w:rFonts w:ascii="Verdana" w:hAnsi="Verdana"/>
          <w:spacing w:val="-4"/>
          <w:sz w:val="20"/>
        </w:rPr>
        <w:t xml:space="preserve"> </w:t>
      </w:r>
      <w:r>
        <w:rPr>
          <w:rFonts w:ascii="Verdana" w:hAnsi="Verdana"/>
          <w:sz w:val="20"/>
        </w:rPr>
        <w:t>really</w:t>
      </w:r>
      <w:r>
        <w:rPr>
          <w:rFonts w:ascii="Verdana" w:hAnsi="Verdana"/>
          <w:spacing w:val="-4"/>
          <w:sz w:val="20"/>
        </w:rPr>
        <w:t xml:space="preserve"> </w:t>
      </w:r>
      <w:r>
        <w:rPr>
          <w:rFonts w:ascii="Verdana" w:hAnsi="Verdana"/>
          <w:sz w:val="20"/>
        </w:rPr>
        <w:t>good</w:t>
      </w:r>
      <w:r>
        <w:rPr>
          <w:rFonts w:ascii="Verdana" w:hAnsi="Verdana"/>
          <w:spacing w:val="-5"/>
          <w:sz w:val="20"/>
        </w:rPr>
        <w:t xml:space="preserve"> </w:t>
      </w:r>
      <w:r>
        <w:rPr>
          <w:rFonts w:ascii="Verdana" w:hAnsi="Verdana"/>
          <w:sz w:val="20"/>
        </w:rPr>
        <w:t>dissection</w:t>
      </w:r>
      <w:r>
        <w:rPr>
          <w:rFonts w:ascii="Verdana" w:hAnsi="Verdana"/>
          <w:spacing w:val="-3"/>
          <w:sz w:val="20"/>
        </w:rPr>
        <w:t xml:space="preserve"> </w:t>
      </w:r>
      <w:r>
        <w:rPr>
          <w:rFonts w:ascii="Verdana" w:hAnsi="Verdana"/>
          <w:sz w:val="20"/>
        </w:rPr>
        <w:t>camera</w:t>
      </w:r>
      <w:r>
        <w:rPr>
          <w:rFonts w:ascii="Verdana" w:hAnsi="Verdana"/>
          <w:spacing w:val="-4"/>
          <w:sz w:val="20"/>
        </w:rPr>
        <w:t xml:space="preserve"> </w:t>
      </w:r>
      <w:r>
        <w:rPr>
          <w:rFonts w:ascii="Verdana" w:hAnsi="Verdana"/>
          <w:sz w:val="20"/>
        </w:rPr>
        <w:t>straight</w:t>
      </w:r>
      <w:r>
        <w:rPr>
          <w:rFonts w:ascii="Verdana" w:hAnsi="Verdana"/>
          <w:spacing w:val="-4"/>
          <w:sz w:val="20"/>
        </w:rPr>
        <w:t xml:space="preserve"> </w:t>
      </w:r>
      <w:r>
        <w:rPr>
          <w:rFonts w:ascii="Verdana" w:hAnsi="Verdana"/>
          <w:sz w:val="20"/>
        </w:rPr>
        <w:t>over</w:t>
      </w:r>
      <w:r>
        <w:rPr>
          <w:rFonts w:ascii="Verdana" w:hAnsi="Verdana"/>
          <w:spacing w:val="-6"/>
          <w:sz w:val="20"/>
        </w:rPr>
        <w:t xml:space="preserve"> </w:t>
      </w:r>
      <w:r>
        <w:rPr>
          <w:rFonts w:ascii="Verdana" w:hAnsi="Verdana"/>
          <w:sz w:val="20"/>
        </w:rPr>
        <w:t>and it’s called ‘Every breath you take’ so it’s from nose to pyramidalis. And the</w:t>
      </w:r>
    </w:p>
    <w:p w14:paraId="641C1BE5" w14:textId="77777777" w:rsidR="00805B0D" w:rsidRDefault="00234FD3">
      <w:pPr>
        <w:spacing w:line="243" w:lineRule="exact"/>
        <w:ind w:left="166"/>
        <w:rPr>
          <w:rFonts w:ascii="Verdana" w:hAnsi="Verdana"/>
          <w:sz w:val="20"/>
        </w:rPr>
      </w:pPr>
      <w:r>
        <w:rPr>
          <w:rFonts w:ascii="Verdana" w:hAnsi="Verdana"/>
          <w:sz w:val="20"/>
        </w:rPr>
        <w:t>camera</w:t>
      </w:r>
      <w:r>
        <w:rPr>
          <w:rFonts w:ascii="Verdana" w:hAnsi="Verdana"/>
          <w:spacing w:val="-5"/>
          <w:sz w:val="20"/>
        </w:rPr>
        <w:t xml:space="preserve"> </w:t>
      </w:r>
      <w:r>
        <w:rPr>
          <w:rFonts w:ascii="Verdana" w:hAnsi="Verdana"/>
          <w:sz w:val="20"/>
        </w:rPr>
        <w:t>is</w:t>
      </w:r>
      <w:r>
        <w:rPr>
          <w:rFonts w:ascii="Verdana" w:hAnsi="Verdana"/>
          <w:spacing w:val="-3"/>
          <w:sz w:val="20"/>
        </w:rPr>
        <w:t xml:space="preserve"> </w:t>
      </w:r>
      <w:r>
        <w:rPr>
          <w:rFonts w:ascii="Verdana" w:hAnsi="Verdana"/>
          <w:sz w:val="20"/>
        </w:rPr>
        <w:t>right</w:t>
      </w:r>
      <w:r>
        <w:rPr>
          <w:rFonts w:ascii="Verdana" w:hAnsi="Verdana"/>
          <w:spacing w:val="-3"/>
          <w:sz w:val="20"/>
        </w:rPr>
        <w:t xml:space="preserve"> </w:t>
      </w:r>
      <w:r>
        <w:rPr>
          <w:rFonts w:ascii="Verdana" w:hAnsi="Verdana"/>
          <w:sz w:val="20"/>
        </w:rPr>
        <w:t>over</w:t>
      </w:r>
      <w:r>
        <w:rPr>
          <w:rFonts w:ascii="Verdana" w:hAnsi="Verdana"/>
          <w:spacing w:val="-5"/>
          <w:sz w:val="20"/>
        </w:rPr>
        <w:t xml:space="preserve"> </w:t>
      </w:r>
      <w:r>
        <w:rPr>
          <w:rFonts w:ascii="Verdana" w:hAnsi="Verdana"/>
          <w:sz w:val="20"/>
        </w:rPr>
        <w:t>the</w:t>
      </w:r>
      <w:r>
        <w:rPr>
          <w:rFonts w:ascii="Verdana" w:hAnsi="Verdana"/>
          <w:spacing w:val="-4"/>
          <w:sz w:val="20"/>
        </w:rPr>
        <w:t xml:space="preserve"> </w:t>
      </w:r>
      <w:r>
        <w:rPr>
          <w:rFonts w:ascii="Verdana" w:hAnsi="Verdana"/>
          <w:sz w:val="20"/>
        </w:rPr>
        <w:t>body</w:t>
      </w:r>
      <w:r>
        <w:rPr>
          <w:rFonts w:ascii="Verdana" w:hAnsi="Verdana"/>
          <w:spacing w:val="-5"/>
          <w:sz w:val="20"/>
        </w:rPr>
        <w:t xml:space="preserve"> </w:t>
      </w:r>
      <w:r>
        <w:rPr>
          <w:rFonts w:ascii="Verdana" w:hAnsi="Verdana"/>
          <w:sz w:val="20"/>
        </w:rPr>
        <w:t>all</w:t>
      </w:r>
      <w:r>
        <w:rPr>
          <w:rFonts w:ascii="Verdana" w:hAnsi="Verdana"/>
          <w:spacing w:val="-3"/>
          <w:sz w:val="20"/>
        </w:rPr>
        <w:t xml:space="preserve"> </w:t>
      </w:r>
      <w:r>
        <w:rPr>
          <w:rFonts w:ascii="Verdana" w:hAnsi="Verdana"/>
          <w:sz w:val="20"/>
        </w:rPr>
        <w:t>the</w:t>
      </w:r>
      <w:r>
        <w:rPr>
          <w:rFonts w:ascii="Verdana" w:hAnsi="Verdana"/>
          <w:spacing w:val="-6"/>
          <w:sz w:val="20"/>
        </w:rPr>
        <w:t xml:space="preserve"> </w:t>
      </w:r>
      <w:r>
        <w:rPr>
          <w:rFonts w:ascii="Verdana" w:hAnsi="Verdana"/>
          <w:sz w:val="20"/>
        </w:rPr>
        <w:t>way</w:t>
      </w:r>
      <w:r>
        <w:rPr>
          <w:rFonts w:ascii="Verdana" w:hAnsi="Verdana"/>
          <w:spacing w:val="-4"/>
          <w:sz w:val="20"/>
        </w:rPr>
        <w:t xml:space="preserve"> </w:t>
      </w:r>
      <w:r>
        <w:rPr>
          <w:rFonts w:ascii="Verdana" w:hAnsi="Verdana"/>
          <w:sz w:val="20"/>
        </w:rPr>
        <w:t>through</w:t>
      </w:r>
      <w:r>
        <w:rPr>
          <w:rFonts w:ascii="Verdana" w:hAnsi="Verdana"/>
          <w:spacing w:val="-4"/>
          <w:sz w:val="20"/>
        </w:rPr>
        <w:t xml:space="preserve"> </w:t>
      </w:r>
      <w:r>
        <w:rPr>
          <w:rFonts w:ascii="Verdana" w:hAnsi="Verdana"/>
          <w:sz w:val="20"/>
        </w:rPr>
        <w:t>it</w:t>
      </w:r>
      <w:r>
        <w:rPr>
          <w:rFonts w:ascii="Verdana" w:hAnsi="Verdana"/>
          <w:spacing w:val="-4"/>
          <w:sz w:val="20"/>
        </w:rPr>
        <w:t xml:space="preserve"> </w:t>
      </w:r>
      <w:r>
        <w:rPr>
          <w:rFonts w:ascii="Verdana" w:hAnsi="Verdana"/>
          <w:sz w:val="20"/>
        </w:rPr>
        <w:t>so</w:t>
      </w:r>
      <w:r>
        <w:rPr>
          <w:rFonts w:ascii="Verdana" w:hAnsi="Verdana"/>
          <w:spacing w:val="-4"/>
          <w:sz w:val="20"/>
        </w:rPr>
        <w:t xml:space="preserve"> </w:t>
      </w:r>
      <w:r>
        <w:rPr>
          <w:rFonts w:ascii="Verdana" w:hAnsi="Verdana"/>
          <w:sz w:val="20"/>
        </w:rPr>
        <w:t>you</w:t>
      </w:r>
      <w:r>
        <w:rPr>
          <w:rFonts w:ascii="Verdana" w:hAnsi="Verdana"/>
          <w:spacing w:val="-3"/>
          <w:sz w:val="20"/>
        </w:rPr>
        <w:t xml:space="preserve"> </w:t>
      </w:r>
      <w:r>
        <w:rPr>
          <w:rFonts w:ascii="Verdana" w:hAnsi="Verdana"/>
          <w:sz w:val="20"/>
        </w:rPr>
        <w:t>don’t</w:t>
      </w:r>
      <w:r>
        <w:rPr>
          <w:rFonts w:ascii="Verdana" w:hAnsi="Verdana"/>
          <w:spacing w:val="-4"/>
          <w:sz w:val="20"/>
        </w:rPr>
        <w:t xml:space="preserve"> </w:t>
      </w:r>
      <w:r>
        <w:rPr>
          <w:rFonts w:ascii="Verdana" w:hAnsi="Verdana"/>
          <w:sz w:val="20"/>
        </w:rPr>
        <w:t>miss</w:t>
      </w:r>
      <w:r>
        <w:rPr>
          <w:rFonts w:ascii="Verdana" w:hAnsi="Verdana"/>
          <w:spacing w:val="-3"/>
          <w:sz w:val="20"/>
        </w:rPr>
        <w:t xml:space="preserve"> </w:t>
      </w:r>
      <w:r>
        <w:rPr>
          <w:rFonts w:ascii="Verdana" w:hAnsi="Verdana"/>
          <w:sz w:val="20"/>
        </w:rPr>
        <w:t>a</w:t>
      </w:r>
      <w:r>
        <w:rPr>
          <w:rFonts w:ascii="Verdana" w:hAnsi="Verdana"/>
          <w:spacing w:val="-4"/>
          <w:sz w:val="20"/>
        </w:rPr>
        <w:t xml:space="preserve"> bit.</w:t>
      </w:r>
    </w:p>
    <w:p w14:paraId="641C1BE6" w14:textId="77777777" w:rsidR="00805B0D" w:rsidRDefault="00234FD3">
      <w:pPr>
        <w:ind w:left="166" w:right="1062"/>
        <w:jc w:val="both"/>
        <w:rPr>
          <w:rFonts w:ascii="Verdana" w:hAnsi="Verdana"/>
          <w:sz w:val="20"/>
        </w:rPr>
      </w:pPr>
      <w:r>
        <w:rPr>
          <w:rFonts w:ascii="Verdana" w:hAnsi="Verdana"/>
          <w:sz w:val="20"/>
        </w:rPr>
        <w:t>Normally</w:t>
      </w:r>
      <w:r>
        <w:rPr>
          <w:rFonts w:ascii="Verdana" w:hAnsi="Verdana"/>
          <w:spacing w:val="-4"/>
          <w:sz w:val="20"/>
        </w:rPr>
        <w:t xml:space="preserve"> </w:t>
      </w:r>
      <w:r>
        <w:rPr>
          <w:rFonts w:ascii="Verdana" w:hAnsi="Verdana"/>
          <w:sz w:val="20"/>
        </w:rPr>
        <w:t>when</w:t>
      </w:r>
      <w:r>
        <w:rPr>
          <w:rFonts w:ascii="Verdana" w:hAnsi="Verdana"/>
          <w:spacing w:val="-3"/>
          <w:sz w:val="20"/>
        </w:rPr>
        <w:t xml:space="preserve"> </w:t>
      </w:r>
      <w:r>
        <w:rPr>
          <w:rFonts w:ascii="Verdana" w:hAnsi="Verdana"/>
          <w:sz w:val="20"/>
        </w:rPr>
        <w:t>you’re</w:t>
      </w:r>
      <w:r>
        <w:rPr>
          <w:rFonts w:ascii="Verdana" w:hAnsi="Verdana"/>
          <w:spacing w:val="-5"/>
          <w:sz w:val="20"/>
        </w:rPr>
        <w:t xml:space="preserve"> </w:t>
      </w:r>
      <w:r>
        <w:rPr>
          <w:rFonts w:ascii="Verdana" w:hAnsi="Verdana"/>
          <w:sz w:val="20"/>
        </w:rPr>
        <w:t>in dissections</w:t>
      </w:r>
      <w:r>
        <w:rPr>
          <w:rFonts w:ascii="Verdana" w:hAnsi="Verdana"/>
          <w:spacing w:val="-2"/>
          <w:sz w:val="20"/>
        </w:rPr>
        <w:t xml:space="preserve"> </w:t>
      </w:r>
      <w:r>
        <w:rPr>
          <w:rFonts w:ascii="Verdana" w:hAnsi="Verdana"/>
          <w:sz w:val="20"/>
        </w:rPr>
        <w:t>you’re</w:t>
      </w:r>
      <w:r>
        <w:rPr>
          <w:rFonts w:ascii="Verdana" w:hAnsi="Verdana"/>
          <w:spacing w:val="-5"/>
          <w:sz w:val="20"/>
        </w:rPr>
        <w:t xml:space="preserve"> </w:t>
      </w:r>
      <w:r>
        <w:rPr>
          <w:rFonts w:ascii="Verdana" w:hAnsi="Verdana"/>
          <w:sz w:val="20"/>
        </w:rPr>
        <w:t>like</w:t>
      </w:r>
      <w:r>
        <w:rPr>
          <w:rFonts w:ascii="Verdana" w:hAnsi="Verdana"/>
          <w:spacing w:val="-3"/>
          <w:sz w:val="20"/>
        </w:rPr>
        <w:t xml:space="preserve"> </w:t>
      </w:r>
      <w:r>
        <w:rPr>
          <w:rFonts w:ascii="Verdana" w:hAnsi="Verdana"/>
          <w:sz w:val="20"/>
        </w:rPr>
        <w:t>having</w:t>
      </w:r>
      <w:r>
        <w:rPr>
          <w:rFonts w:ascii="Verdana" w:hAnsi="Verdana"/>
          <w:spacing w:val="-3"/>
          <w:sz w:val="20"/>
        </w:rPr>
        <w:t xml:space="preserve"> </w:t>
      </w:r>
      <w:r>
        <w:rPr>
          <w:rFonts w:ascii="Verdana" w:hAnsi="Verdana"/>
          <w:sz w:val="20"/>
        </w:rPr>
        <w:t>to</w:t>
      </w:r>
      <w:r>
        <w:rPr>
          <w:rFonts w:ascii="Verdana" w:hAnsi="Verdana"/>
          <w:spacing w:val="-4"/>
          <w:sz w:val="20"/>
        </w:rPr>
        <w:t xml:space="preserve"> </w:t>
      </w:r>
      <w:r>
        <w:rPr>
          <w:rFonts w:ascii="Verdana" w:hAnsi="Verdana"/>
          <w:sz w:val="20"/>
        </w:rPr>
        <w:t>go</w:t>
      </w:r>
      <w:r>
        <w:rPr>
          <w:rFonts w:ascii="Verdana" w:hAnsi="Verdana"/>
          <w:spacing w:val="-3"/>
          <w:sz w:val="20"/>
        </w:rPr>
        <w:t xml:space="preserve"> </w:t>
      </w:r>
      <w:r>
        <w:rPr>
          <w:rFonts w:ascii="Verdana" w:hAnsi="Verdana"/>
          <w:sz w:val="20"/>
        </w:rPr>
        <w:t>out</w:t>
      </w:r>
      <w:r>
        <w:rPr>
          <w:rFonts w:ascii="Verdana" w:hAnsi="Verdana"/>
          <w:spacing w:val="-3"/>
          <w:sz w:val="20"/>
        </w:rPr>
        <w:t xml:space="preserve"> </w:t>
      </w:r>
      <w:r>
        <w:rPr>
          <w:rFonts w:ascii="Verdana" w:hAnsi="Verdana"/>
          <w:sz w:val="20"/>
        </w:rPr>
        <w:t>a</w:t>
      </w:r>
      <w:r>
        <w:rPr>
          <w:rFonts w:ascii="Verdana" w:hAnsi="Verdana"/>
          <w:spacing w:val="-4"/>
          <w:sz w:val="20"/>
        </w:rPr>
        <w:t xml:space="preserve"> </w:t>
      </w:r>
      <w:r>
        <w:rPr>
          <w:rFonts w:ascii="Verdana" w:hAnsi="Verdana"/>
          <w:sz w:val="20"/>
        </w:rPr>
        <w:t>bit</w:t>
      </w:r>
      <w:r>
        <w:rPr>
          <w:rFonts w:ascii="Verdana" w:hAnsi="Verdana"/>
          <w:spacing w:val="-3"/>
          <w:sz w:val="20"/>
        </w:rPr>
        <w:t xml:space="preserve"> </w:t>
      </w:r>
      <w:r>
        <w:rPr>
          <w:rFonts w:ascii="Verdana" w:hAnsi="Verdana"/>
          <w:sz w:val="20"/>
        </w:rPr>
        <w:t>to</w:t>
      </w:r>
      <w:r>
        <w:rPr>
          <w:rFonts w:ascii="Verdana" w:hAnsi="Verdana"/>
          <w:spacing w:val="-2"/>
          <w:sz w:val="20"/>
        </w:rPr>
        <w:t xml:space="preserve"> </w:t>
      </w:r>
      <w:r>
        <w:rPr>
          <w:rFonts w:ascii="Verdana" w:hAnsi="Verdana"/>
          <w:sz w:val="20"/>
        </w:rPr>
        <w:t>get</w:t>
      </w:r>
      <w:r>
        <w:rPr>
          <w:rFonts w:ascii="Verdana" w:hAnsi="Verdana"/>
          <w:spacing w:val="-3"/>
          <w:sz w:val="20"/>
        </w:rPr>
        <w:t xml:space="preserve"> </w:t>
      </w:r>
      <w:r>
        <w:rPr>
          <w:rFonts w:ascii="Verdana" w:hAnsi="Verdana"/>
          <w:sz w:val="20"/>
        </w:rPr>
        <w:t>away from</w:t>
      </w:r>
      <w:r>
        <w:rPr>
          <w:rFonts w:ascii="Verdana" w:hAnsi="Verdana"/>
          <w:spacing w:val="-1"/>
          <w:sz w:val="20"/>
        </w:rPr>
        <w:t xml:space="preserve"> </w:t>
      </w:r>
      <w:r>
        <w:rPr>
          <w:rFonts w:ascii="Verdana" w:hAnsi="Verdana"/>
          <w:sz w:val="20"/>
        </w:rPr>
        <w:t>it or</w:t>
      </w:r>
      <w:r>
        <w:rPr>
          <w:rFonts w:ascii="Verdana" w:hAnsi="Verdana"/>
          <w:spacing w:val="-2"/>
          <w:sz w:val="20"/>
        </w:rPr>
        <w:t xml:space="preserve"> </w:t>
      </w:r>
      <w:r>
        <w:rPr>
          <w:rFonts w:ascii="Verdana" w:hAnsi="Verdana"/>
          <w:sz w:val="20"/>
        </w:rPr>
        <w:t>get the smelling salts</w:t>
      </w:r>
      <w:r>
        <w:rPr>
          <w:rFonts w:ascii="Verdana" w:hAnsi="Verdana"/>
          <w:spacing w:val="-2"/>
          <w:sz w:val="20"/>
        </w:rPr>
        <w:t xml:space="preserve"> </w:t>
      </w:r>
      <w:r>
        <w:rPr>
          <w:rFonts w:ascii="Verdana" w:hAnsi="Verdana"/>
          <w:sz w:val="20"/>
        </w:rPr>
        <w:t>out. I</w:t>
      </w:r>
      <w:r>
        <w:rPr>
          <w:rFonts w:ascii="Verdana" w:hAnsi="Verdana"/>
          <w:spacing w:val="-2"/>
          <w:sz w:val="20"/>
        </w:rPr>
        <w:t xml:space="preserve"> </w:t>
      </w:r>
      <w:r>
        <w:rPr>
          <w:rFonts w:ascii="Verdana" w:hAnsi="Verdana"/>
          <w:sz w:val="20"/>
        </w:rPr>
        <w:t>found that was really useful as well to</w:t>
      </w:r>
      <w:r>
        <w:rPr>
          <w:rFonts w:ascii="Verdana" w:hAnsi="Verdana"/>
          <w:spacing w:val="-1"/>
          <w:sz w:val="20"/>
        </w:rPr>
        <w:t xml:space="preserve"> </w:t>
      </w:r>
      <w:r>
        <w:rPr>
          <w:rFonts w:ascii="Verdana" w:hAnsi="Verdana"/>
          <w:sz w:val="20"/>
        </w:rPr>
        <w:t>look at the complexities of breathing and how far biomechanically it goes so.</w:t>
      </w:r>
    </w:p>
    <w:p w14:paraId="641C1BE7" w14:textId="77777777" w:rsidR="00805B0D" w:rsidRDefault="00805B0D">
      <w:pPr>
        <w:pStyle w:val="BodyText"/>
        <w:rPr>
          <w:rFonts w:ascii="Verdana"/>
          <w:sz w:val="20"/>
        </w:rPr>
      </w:pPr>
    </w:p>
    <w:p w14:paraId="641C1BE8" w14:textId="77777777" w:rsidR="00805B0D" w:rsidRDefault="00234FD3">
      <w:pPr>
        <w:ind w:left="166"/>
        <w:jc w:val="both"/>
        <w:rPr>
          <w:rFonts w:ascii="Verdana"/>
          <w:b/>
          <w:sz w:val="20"/>
        </w:rPr>
      </w:pPr>
      <w:r>
        <w:rPr>
          <w:rFonts w:ascii="Verdana"/>
          <w:b/>
          <w:sz w:val="20"/>
        </w:rPr>
        <w:t>I:</w:t>
      </w:r>
      <w:r>
        <w:rPr>
          <w:rFonts w:ascii="Verdana"/>
          <w:b/>
          <w:spacing w:val="68"/>
          <w:w w:val="150"/>
          <w:sz w:val="20"/>
        </w:rPr>
        <w:t xml:space="preserve">   </w:t>
      </w:r>
      <w:r>
        <w:rPr>
          <w:rFonts w:ascii="Verdana"/>
          <w:b/>
          <w:sz w:val="20"/>
        </w:rPr>
        <w:t>Anything</w:t>
      </w:r>
      <w:r>
        <w:rPr>
          <w:rFonts w:ascii="Verdana"/>
          <w:b/>
          <w:spacing w:val="-3"/>
          <w:sz w:val="20"/>
        </w:rPr>
        <w:t xml:space="preserve"> </w:t>
      </w:r>
      <w:r>
        <w:rPr>
          <w:rFonts w:ascii="Verdana"/>
          <w:b/>
          <w:sz w:val="20"/>
        </w:rPr>
        <w:t>else</w:t>
      </w:r>
      <w:r>
        <w:rPr>
          <w:rFonts w:ascii="Verdana"/>
          <w:b/>
          <w:spacing w:val="-2"/>
          <w:sz w:val="20"/>
        </w:rPr>
        <w:t xml:space="preserve"> </w:t>
      </w:r>
      <w:r>
        <w:rPr>
          <w:rFonts w:ascii="Verdana"/>
          <w:b/>
          <w:sz w:val="20"/>
        </w:rPr>
        <w:t xml:space="preserve">from </w:t>
      </w:r>
      <w:r>
        <w:rPr>
          <w:rFonts w:ascii="Verdana"/>
          <w:b/>
          <w:spacing w:val="-2"/>
          <w:sz w:val="20"/>
        </w:rPr>
        <w:t>anyone?</w:t>
      </w:r>
    </w:p>
    <w:p w14:paraId="641C1BE9" w14:textId="77777777" w:rsidR="00805B0D" w:rsidRDefault="00805B0D">
      <w:pPr>
        <w:pStyle w:val="BodyText"/>
        <w:spacing w:before="1"/>
        <w:rPr>
          <w:rFonts w:ascii="Verdana"/>
          <w:b/>
          <w:sz w:val="20"/>
        </w:rPr>
      </w:pPr>
    </w:p>
    <w:p w14:paraId="641C1BEA" w14:textId="77777777" w:rsidR="00805B0D" w:rsidRDefault="00234FD3">
      <w:pPr>
        <w:ind w:left="166"/>
        <w:jc w:val="both"/>
        <w:rPr>
          <w:rFonts w:ascii="Verdana" w:hAnsi="Verdana"/>
          <w:sz w:val="20"/>
        </w:rPr>
      </w:pPr>
      <w:r>
        <w:rPr>
          <w:rFonts w:ascii="Verdana" w:hAnsi="Verdana"/>
          <w:sz w:val="20"/>
        </w:rPr>
        <w:t>VIOLET:</w:t>
      </w:r>
      <w:r>
        <w:rPr>
          <w:rFonts w:ascii="Verdana" w:hAnsi="Verdana"/>
          <w:spacing w:val="77"/>
          <w:sz w:val="20"/>
        </w:rPr>
        <w:t xml:space="preserve">    </w:t>
      </w:r>
      <w:r>
        <w:rPr>
          <w:rFonts w:ascii="Verdana" w:hAnsi="Verdana"/>
          <w:sz w:val="20"/>
        </w:rPr>
        <w:t>I</w:t>
      </w:r>
      <w:r>
        <w:rPr>
          <w:rFonts w:ascii="Verdana" w:hAnsi="Verdana"/>
          <w:spacing w:val="-4"/>
          <w:sz w:val="20"/>
        </w:rPr>
        <w:t xml:space="preserve"> </w:t>
      </w:r>
      <w:r>
        <w:rPr>
          <w:rFonts w:ascii="Verdana" w:hAnsi="Verdana"/>
          <w:sz w:val="20"/>
        </w:rPr>
        <w:t>would</w:t>
      </w:r>
      <w:r>
        <w:rPr>
          <w:rFonts w:ascii="Verdana" w:hAnsi="Verdana"/>
          <w:spacing w:val="-2"/>
          <w:sz w:val="20"/>
        </w:rPr>
        <w:t xml:space="preserve"> </w:t>
      </w:r>
      <w:r>
        <w:rPr>
          <w:rFonts w:ascii="Verdana" w:hAnsi="Verdana"/>
          <w:sz w:val="20"/>
        </w:rPr>
        <w:t>agree</w:t>
      </w:r>
      <w:r>
        <w:rPr>
          <w:rFonts w:ascii="Verdana" w:hAnsi="Verdana"/>
          <w:spacing w:val="-5"/>
          <w:sz w:val="20"/>
        </w:rPr>
        <w:t xml:space="preserve"> </w:t>
      </w:r>
      <w:r>
        <w:rPr>
          <w:rFonts w:ascii="Verdana" w:hAnsi="Verdana"/>
          <w:sz w:val="20"/>
        </w:rPr>
        <w:t>I</w:t>
      </w:r>
      <w:r>
        <w:rPr>
          <w:rFonts w:ascii="Verdana" w:hAnsi="Verdana"/>
          <w:spacing w:val="-2"/>
          <w:sz w:val="20"/>
        </w:rPr>
        <w:t xml:space="preserve"> </w:t>
      </w:r>
      <w:r>
        <w:rPr>
          <w:rFonts w:ascii="Verdana" w:hAnsi="Verdana"/>
          <w:sz w:val="20"/>
        </w:rPr>
        <w:t>think</w:t>
      </w:r>
      <w:r>
        <w:rPr>
          <w:rFonts w:ascii="Verdana" w:hAnsi="Verdana"/>
          <w:spacing w:val="-3"/>
          <w:sz w:val="20"/>
        </w:rPr>
        <w:t xml:space="preserve"> </w:t>
      </w:r>
      <w:r>
        <w:rPr>
          <w:rFonts w:ascii="Verdana" w:hAnsi="Verdana"/>
          <w:sz w:val="20"/>
        </w:rPr>
        <w:t>education-wise</w:t>
      </w:r>
      <w:r>
        <w:rPr>
          <w:rFonts w:ascii="Verdana" w:hAnsi="Verdana"/>
          <w:spacing w:val="-3"/>
          <w:sz w:val="20"/>
        </w:rPr>
        <w:t xml:space="preserve"> </w:t>
      </w:r>
      <w:r>
        <w:rPr>
          <w:rFonts w:ascii="Verdana" w:hAnsi="Verdana"/>
          <w:sz w:val="20"/>
        </w:rPr>
        <w:t>it</w:t>
      </w:r>
      <w:r>
        <w:rPr>
          <w:rFonts w:ascii="Verdana" w:hAnsi="Verdana"/>
          <w:spacing w:val="-2"/>
          <w:sz w:val="20"/>
        </w:rPr>
        <w:t xml:space="preserve"> wasn’t.</w:t>
      </w:r>
    </w:p>
    <w:p w14:paraId="641C1BEB" w14:textId="77777777" w:rsidR="00805B0D" w:rsidRDefault="00805B0D">
      <w:pPr>
        <w:pStyle w:val="BodyText"/>
        <w:spacing w:before="1"/>
        <w:rPr>
          <w:rFonts w:ascii="Verdana"/>
          <w:sz w:val="20"/>
        </w:rPr>
      </w:pPr>
    </w:p>
    <w:p w14:paraId="641C1BEC" w14:textId="77777777" w:rsidR="00805B0D" w:rsidRDefault="00234FD3">
      <w:pPr>
        <w:spacing w:before="1"/>
        <w:ind w:left="166"/>
        <w:jc w:val="both"/>
        <w:rPr>
          <w:rFonts w:ascii="Verdana"/>
          <w:b/>
          <w:sz w:val="20"/>
        </w:rPr>
      </w:pPr>
      <w:r>
        <w:rPr>
          <w:rFonts w:ascii="Verdana"/>
          <w:b/>
          <w:sz w:val="20"/>
        </w:rPr>
        <w:t>I:</w:t>
      </w:r>
      <w:r>
        <w:rPr>
          <w:rFonts w:ascii="Verdana"/>
          <w:b/>
          <w:spacing w:val="73"/>
          <w:w w:val="150"/>
          <w:sz w:val="20"/>
        </w:rPr>
        <w:t xml:space="preserve">   </w:t>
      </w:r>
      <w:r>
        <w:rPr>
          <w:rFonts w:ascii="Verdana"/>
          <w:b/>
          <w:spacing w:val="-5"/>
          <w:sz w:val="20"/>
        </w:rPr>
        <w:t>OK</w:t>
      </w:r>
    </w:p>
    <w:p w14:paraId="641C1BED" w14:textId="77777777" w:rsidR="00805B0D" w:rsidRDefault="00805B0D">
      <w:pPr>
        <w:pStyle w:val="BodyText"/>
        <w:spacing w:before="10"/>
        <w:rPr>
          <w:rFonts w:ascii="Verdana"/>
          <w:b/>
          <w:sz w:val="19"/>
        </w:rPr>
      </w:pPr>
    </w:p>
    <w:p w14:paraId="641C1BEE" w14:textId="77777777" w:rsidR="00805B0D" w:rsidRDefault="00234FD3">
      <w:pPr>
        <w:tabs>
          <w:tab w:val="left" w:pos="1606"/>
        </w:tabs>
        <w:ind w:left="166" w:right="991"/>
        <w:rPr>
          <w:rFonts w:ascii="Verdana" w:hAnsi="Verdana"/>
          <w:sz w:val="20"/>
        </w:rPr>
      </w:pPr>
      <w:r>
        <w:rPr>
          <w:rFonts w:ascii="Verdana" w:hAnsi="Verdana"/>
          <w:spacing w:val="-2"/>
          <w:sz w:val="20"/>
        </w:rPr>
        <w:t>VIOLET:</w:t>
      </w:r>
      <w:r>
        <w:rPr>
          <w:rFonts w:ascii="Verdana" w:hAnsi="Verdana"/>
          <w:sz w:val="20"/>
        </w:rPr>
        <w:tab/>
        <w:t>Every other lecturer</w:t>
      </w:r>
      <w:r>
        <w:rPr>
          <w:rFonts w:ascii="Verdana" w:hAnsi="Verdana"/>
          <w:spacing w:val="-1"/>
          <w:sz w:val="20"/>
        </w:rPr>
        <w:t xml:space="preserve"> </w:t>
      </w:r>
      <w:r>
        <w:rPr>
          <w:rFonts w:ascii="Verdana" w:hAnsi="Verdana"/>
          <w:sz w:val="20"/>
        </w:rPr>
        <w:t>but you it wasn’t made clear</w:t>
      </w:r>
      <w:r>
        <w:rPr>
          <w:rFonts w:ascii="Verdana" w:hAnsi="Verdana"/>
          <w:spacing w:val="-1"/>
          <w:sz w:val="20"/>
        </w:rPr>
        <w:t xml:space="preserve"> </w:t>
      </w:r>
      <w:r>
        <w:rPr>
          <w:rFonts w:ascii="Verdana" w:hAnsi="Verdana"/>
          <w:sz w:val="20"/>
        </w:rPr>
        <w:t>the</w:t>
      </w:r>
      <w:r>
        <w:rPr>
          <w:rFonts w:ascii="Verdana" w:hAnsi="Verdana"/>
          <w:spacing w:val="-1"/>
          <w:sz w:val="20"/>
        </w:rPr>
        <w:t xml:space="preserve"> </w:t>
      </w:r>
      <w:r>
        <w:rPr>
          <w:rFonts w:ascii="Verdana" w:hAnsi="Verdana"/>
          <w:sz w:val="20"/>
        </w:rPr>
        <w:t>importance of breathing and the diaphragm and I think even talking to the people that come to my classes you know recovering from different either musculoskeletal conditions fibromyalgia the people with COPD, cardiac issues, they’re never taught the importance of breathing after these events occur. Or even to manage their condition</w:t>
      </w:r>
      <w:r>
        <w:rPr>
          <w:rFonts w:ascii="Verdana" w:hAnsi="Verdana"/>
          <w:spacing w:val="-3"/>
          <w:sz w:val="20"/>
        </w:rPr>
        <w:t xml:space="preserve"> </w:t>
      </w:r>
      <w:r>
        <w:rPr>
          <w:rFonts w:ascii="Verdana" w:hAnsi="Verdana"/>
          <w:sz w:val="20"/>
        </w:rPr>
        <w:t>because</w:t>
      </w:r>
      <w:r>
        <w:rPr>
          <w:rFonts w:ascii="Verdana" w:hAnsi="Verdana"/>
          <w:spacing w:val="-5"/>
          <w:sz w:val="20"/>
        </w:rPr>
        <w:t xml:space="preserve"> </w:t>
      </w:r>
      <w:r>
        <w:rPr>
          <w:rFonts w:ascii="Verdana" w:hAnsi="Verdana"/>
          <w:sz w:val="20"/>
        </w:rPr>
        <w:t>I</w:t>
      </w:r>
      <w:r>
        <w:rPr>
          <w:rFonts w:ascii="Verdana" w:hAnsi="Verdana"/>
          <w:spacing w:val="-5"/>
          <w:sz w:val="20"/>
        </w:rPr>
        <w:t xml:space="preserve"> </w:t>
      </w:r>
      <w:r>
        <w:rPr>
          <w:rFonts w:ascii="Verdana" w:hAnsi="Verdana"/>
          <w:sz w:val="20"/>
        </w:rPr>
        <w:t>mean</w:t>
      </w:r>
      <w:r>
        <w:rPr>
          <w:rFonts w:ascii="Verdana" w:hAnsi="Verdana"/>
          <w:spacing w:val="-2"/>
          <w:sz w:val="20"/>
        </w:rPr>
        <w:t xml:space="preserve"> </w:t>
      </w:r>
      <w:r>
        <w:rPr>
          <w:rFonts w:ascii="Verdana" w:hAnsi="Verdana"/>
          <w:sz w:val="20"/>
        </w:rPr>
        <w:t>a</w:t>
      </w:r>
      <w:r>
        <w:rPr>
          <w:rFonts w:ascii="Verdana" w:hAnsi="Verdana"/>
          <w:spacing w:val="-4"/>
          <w:sz w:val="20"/>
        </w:rPr>
        <w:t xml:space="preserve"> </w:t>
      </w:r>
      <w:r>
        <w:rPr>
          <w:rFonts w:ascii="Verdana" w:hAnsi="Verdana"/>
          <w:sz w:val="20"/>
        </w:rPr>
        <w:t>lot</w:t>
      </w:r>
      <w:r>
        <w:rPr>
          <w:rFonts w:ascii="Verdana" w:hAnsi="Verdana"/>
          <w:spacing w:val="-2"/>
          <w:sz w:val="20"/>
        </w:rPr>
        <w:t xml:space="preserve"> </w:t>
      </w:r>
      <w:r>
        <w:rPr>
          <w:rFonts w:ascii="Verdana" w:hAnsi="Verdana"/>
          <w:sz w:val="20"/>
        </w:rPr>
        <w:t>of</w:t>
      </w:r>
      <w:r>
        <w:rPr>
          <w:rFonts w:ascii="Verdana" w:hAnsi="Verdana"/>
          <w:spacing w:val="-5"/>
          <w:sz w:val="20"/>
        </w:rPr>
        <w:t xml:space="preserve"> </w:t>
      </w:r>
      <w:r>
        <w:rPr>
          <w:rFonts w:ascii="Verdana" w:hAnsi="Verdana"/>
          <w:sz w:val="20"/>
        </w:rPr>
        <w:t>my</w:t>
      </w:r>
      <w:r>
        <w:rPr>
          <w:rFonts w:ascii="Verdana" w:hAnsi="Verdana"/>
          <w:spacing w:val="-4"/>
          <w:sz w:val="20"/>
        </w:rPr>
        <w:t xml:space="preserve"> </w:t>
      </w:r>
      <w:r>
        <w:rPr>
          <w:rFonts w:ascii="Verdana" w:hAnsi="Verdana"/>
          <w:sz w:val="20"/>
        </w:rPr>
        <w:t>patients</w:t>
      </w:r>
      <w:r>
        <w:rPr>
          <w:rFonts w:ascii="Verdana" w:hAnsi="Verdana"/>
          <w:spacing w:val="-2"/>
          <w:sz w:val="20"/>
        </w:rPr>
        <w:t xml:space="preserve"> </w:t>
      </w:r>
      <w:r>
        <w:rPr>
          <w:rFonts w:ascii="Verdana" w:hAnsi="Verdana"/>
          <w:sz w:val="20"/>
        </w:rPr>
        <w:t>in</w:t>
      </w:r>
      <w:r>
        <w:rPr>
          <w:rFonts w:ascii="Verdana" w:hAnsi="Verdana"/>
          <w:spacing w:val="-2"/>
          <w:sz w:val="20"/>
        </w:rPr>
        <w:t xml:space="preserve"> </w:t>
      </w:r>
      <w:r>
        <w:rPr>
          <w:rFonts w:ascii="Verdana" w:hAnsi="Verdana"/>
          <w:sz w:val="20"/>
        </w:rPr>
        <w:t>the</w:t>
      </w:r>
      <w:r>
        <w:rPr>
          <w:rFonts w:ascii="Verdana" w:hAnsi="Verdana"/>
          <w:spacing w:val="-5"/>
          <w:sz w:val="20"/>
        </w:rPr>
        <w:t xml:space="preserve"> </w:t>
      </w:r>
      <w:r>
        <w:rPr>
          <w:rFonts w:ascii="Verdana" w:hAnsi="Verdana"/>
          <w:sz w:val="20"/>
        </w:rPr>
        <w:t>pulmonary</w:t>
      </w:r>
      <w:r>
        <w:rPr>
          <w:rFonts w:ascii="Verdana" w:hAnsi="Verdana"/>
          <w:spacing w:val="-2"/>
          <w:sz w:val="20"/>
        </w:rPr>
        <w:t xml:space="preserve"> </w:t>
      </w:r>
      <w:r>
        <w:rPr>
          <w:rFonts w:ascii="Verdana" w:hAnsi="Verdana"/>
          <w:sz w:val="20"/>
        </w:rPr>
        <w:t>class</w:t>
      </w:r>
      <w:r>
        <w:rPr>
          <w:rFonts w:ascii="Verdana" w:hAnsi="Verdana"/>
          <w:spacing w:val="-5"/>
          <w:sz w:val="20"/>
        </w:rPr>
        <w:t xml:space="preserve"> </w:t>
      </w:r>
      <w:r>
        <w:rPr>
          <w:rFonts w:ascii="Verdana" w:hAnsi="Verdana"/>
          <w:sz w:val="20"/>
        </w:rPr>
        <w:t>have</w:t>
      </w:r>
      <w:r>
        <w:rPr>
          <w:rFonts w:ascii="Verdana" w:hAnsi="Verdana"/>
          <w:spacing w:val="-5"/>
          <w:sz w:val="20"/>
        </w:rPr>
        <w:t xml:space="preserve"> </w:t>
      </w:r>
      <w:r>
        <w:rPr>
          <w:rFonts w:ascii="Verdana" w:hAnsi="Verdana"/>
          <w:sz w:val="20"/>
        </w:rPr>
        <w:t>a</w:t>
      </w:r>
      <w:r>
        <w:rPr>
          <w:rFonts w:ascii="Verdana" w:hAnsi="Verdana"/>
          <w:spacing w:val="-2"/>
          <w:sz w:val="20"/>
        </w:rPr>
        <w:t xml:space="preserve"> </w:t>
      </w:r>
      <w:r>
        <w:rPr>
          <w:rFonts w:ascii="Verdana" w:hAnsi="Verdana"/>
          <w:sz w:val="20"/>
        </w:rPr>
        <w:t>lot</w:t>
      </w:r>
      <w:r>
        <w:rPr>
          <w:rFonts w:ascii="Verdana" w:hAnsi="Verdana"/>
          <w:spacing w:val="-2"/>
          <w:sz w:val="20"/>
        </w:rPr>
        <w:t xml:space="preserve"> </w:t>
      </w:r>
      <w:r>
        <w:rPr>
          <w:rFonts w:ascii="Verdana" w:hAnsi="Verdana"/>
          <w:sz w:val="20"/>
        </w:rPr>
        <w:t>of musculoskeletal issues as well which does affect their ability to exercise. Not just because they’ve got COPD and they get breathless so quickly but because their body can’t physically do the exercise. But none of them are taught how to breath what</w:t>
      </w:r>
      <w:r>
        <w:rPr>
          <w:rFonts w:ascii="Verdana" w:hAnsi="Verdana"/>
          <w:spacing w:val="-2"/>
          <w:sz w:val="20"/>
        </w:rPr>
        <w:t xml:space="preserve"> </w:t>
      </w:r>
      <w:r>
        <w:rPr>
          <w:rFonts w:ascii="Verdana" w:hAnsi="Verdana"/>
          <w:sz w:val="20"/>
        </w:rPr>
        <w:t>we</w:t>
      </w:r>
      <w:r>
        <w:rPr>
          <w:rFonts w:ascii="Verdana" w:hAnsi="Verdana"/>
          <w:spacing w:val="-4"/>
          <w:sz w:val="20"/>
        </w:rPr>
        <w:t xml:space="preserve"> </w:t>
      </w:r>
      <w:r>
        <w:rPr>
          <w:rFonts w:ascii="Verdana" w:hAnsi="Verdana"/>
          <w:sz w:val="20"/>
        </w:rPr>
        <w:t>would</w:t>
      </w:r>
      <w:r>
        <w:rPr>
          <w:rFonts w:ascii="Verdana" w:hAnsi="Verdana"/>
          <w:spacing w:val="-2"/>
          <w:sz w:val="20"/>
        </w:rPr>
        <w:t xml:space="preserve"> </w:t>
      </w:r>
      <w:r>
        <w:rPr>
          <w:rFonts w:ascii="Verdana" w:hAnsi="Verdana"/>
          <w:sz w:val="20"/>
        </w:rPr>
        <w:t>say</w:t>
      </w:r>
      <w:r>
        <w:rPr>
          <w:rFonts w:ascii="Verdana" w:hAnsi="Verdana"/>
          <w:spacing w:val="-3"/>
          <w:sz w:val="20"/>
        </w:rPr>
        <w:t xml:space="preserve"> </w:t>
      </w:r>
      <w:r>
        <w:rPr>
          <w:rFonts w:ascii="Verdana" w:hAnsi="Verdana"/>
          <w:sz w:val="20"/>
        </w:rPr>
        <w:t>would</w:t>
      </w:r>
      <w:r>
        <w:rPr>
          <w:rFonts w:ascii="Verdana" w:hAnsi="Verdana"/>
          <w:spacing w:val="-2"/>
          <w:sz w:val="20"/>
        </w:rPr>
        <w:t xml:space="preserve"> </w:t>
      </w:r>
      <w:r>
        <w:rPr>
          <w:rFonts w:ascii="Verdana" w:hAnsi="Verdana"/>
          <w:sz w:val="20"/>
        </w:rPr>
        <w:t>be</w:t>
      </w:r>
      <w:r>
        <w:rPr>
          <w:rFonts w:ascii="Verdana" w:hAnsi="Verdana"/>
          <w:spacing w:val="-4"/>
          <w:sz w:val="20"/>
        </w:rPr>
        <w:t xml:space="preserve"> </w:t>
      </w:r>
      <w:r>
        <w:rPr>
          <w:rFonts w:ascii="Verdana" w:hAnsi="Verdana"/>
          <w:sz w:val="20"/>
        </w:rPr>
        <w:t>normally</w:t>
      </w:r>
      <w:r>
        <w:rPr>
          <w:rFonts w:ascii="Verdana" w:hAnsi="Verdana"/>
          <w:spacing w:val="-1"/>
          <w:sz w:val="20"/>
        </w:rPr>
        <w:t xml:space="preserve"> </w:t>
      </w:r>
      <w:r>
        <w:rPr>
          <w:rFonts w:ascii="Verdana" w:hAnsi="Verdana"/>
          <w:sz w:val="20"/>
        </w:rPr>
        <w:t>or</w:t>
      </w:r>
      <w:r>
        <w:rPr>
          <w:rFonts w:ascii="Verdana" w:hAnsi="Verdana"/>
          <w:spacing w:val="-4"/>
          <w:sz w:val="20"/>
        </w:rPr>
        <w:t xml:space="preserve"> </w:t>
      </w:r>
      <w:r>
        <w:rPr>
          <w:rFonts w:ascii="Verdana" w:hAnsi="Verdana"/>
          <w:sz w:val="20"/>
        </w:rPr>
        <w:t>properly</w:t>
      </w:r>
      <w:r>
        <w:rPr>
          <w:rFonts w:ascii="Verdana" w:hAnsi="Verdana"/>
          <w:spacing w:val="-3"/>
          <w:sz w:val="20"/>
        </w:rPr>
        <w:t xml:space="preserve"> </w:t>
      </w:r>
      <w:r>
        <w:rPr>
          <w:rFonts w:ascii="Verdana" w:hAnsi="Verdana"/>
          <w:sz w:val="20"/>
        </w:rPr>
        <w:t>for</w:t>
      </w:r>
      <w:r>
        <w:rPr>
          <w:rFonts w:ascii="Verdana" w:hAnsi="Verdana"/>
          <w:spacing w:val="-4"/>
          <w:sz w:val="20"/>
        </w:rPr>
        <w:t xml:space="preserve"> </w:t>
      </w:r>
      <w:r>
        <w:rPr>
          <w:rFonts w:ascii="Verdana" w:hAnsi="Verdana"/>
          <w:sz w:val="20"/>
        </w:rPr>
        <w:t>them.</w:t>
      </w:r>
      <w:r>
        <w:rPr>
          <w:rFonts w:ascii="Verdana" w:hAnsi="Verdana"/>
          <w:spacing w:val="-3"/>
          <w:sz w:val="20"/>
        </w:rPr>
        <w:t xml:space="preserve"> </w:t>
      </w:r>
      <w:r>
        <w:rPr>
          <w:rFonts w:ascii="Verdana" w:hAnsi="Verdana"/>
          <w:sz w:val="20"/>
        </w:rPr>
        <w:t>And</w:t>
      </w:r>
      <w:r>
        <w:rPr>
          <w:rFonts w:ascii="Verdana" w:hAnsi="Verdana"/>
          <w:spacing w:val="-2"/>
          <w:sz w:val="20"/>
        </w:rPr>
        <w:t xml:space="preserve"> </w:t>
      </w:r>
      <w:r>
        <w:rPr>
          <w:rFonts w:ascii="Verdana" w:hAnsi="Verdana"/>
          <w:sz w:val="20"/>
        </w:rPr>
        <w:t>none</w:t>
      </w:r>
      <w:r>
        <w:rPr>
          <w:rFonts w:ascii="Verdana" w:hAnsi="Verdana"/>
          <w:spacing w:val="-2"/>
          <w:sz w:val="20"/>
        </w:rPr>
        <w:t xml:space="preserve"> </w:t>
      </w:r>
      <w:r>
        <w:rPr>
          <w:rFonts w:ascii="Verdana" w:hAnsi="Verdana"/>
          <w:sz w:val="20"/>
        </w:rPr>
        <w:t>of</w:t>
      </w:r>
      <w:r>
        <w:rPr>
          <w:rFonts w:ascii="Verdana" w:hAnsi="Verdana"/>
          <w:spacing w:val="-1"/>
          <w:sz w:val="20"/>
        </w:rPr>
        <w:t xml:space="preserve"> </w:t>
      </w:r>
      <w:r>
        <w:rPr>
          <w:rFonts w:ascii="Verdana" w:hAnsi="Verdana"/>
          <w:sz w:val="20"/>
        </w:rPr>
        <w:t>them</w:t>
      </w:r>
      <w:r>
        <w:rPr>
          <w:rFonts w:ascii="Verdana" w:hAnsi="Verdana"/>
          <w:spacing w:val="-3"/>
          <w:sz w:val="20"/>
        </w:rPr>
        <w:t xml:space="preserve"> </w:t>
      </w:r>
      <w:r>
        <w:rPr>
          <w:rFonts w:ascii="Verdana" w:hAnsi="Verdana"/>
          <w:sz w:val="20"/>
        </w:rPr>
        <w:t>are taught about the importance of the diaphragm if you ask them they just don’t</w:t>
      </w:r>
    </w:p>
    <w:p w14:paraId="641C1BEF" w14:textId="77777777" w:rsidR="00805B0D" w:rsidRDefault="00234FD3">
      <w:pPr>
        <w:spacing w:before="1"/>
        <w:ind w:left="166" w:right="1001"/>
        <w:rPr>
          <w:rFonts w:ascii="Verdana" w:hAnsi="Verdana"/>
          <w:sz w:val="20"/>
        </w:rPr>
      </w:pPr>
      <w:r>
        <w:rPr>
          <w:rFonts w:ascii="Verdana" w:hAnsi="Verdana"/>
          <w:sz w:val="20"/>
        </w:rPr>
        <w:t>have a clue what you’re talking about. So maybe it should be part of the rehab process like in a clinic we would assess even especially if you’ve got an injury we would assess that and that would be part of the rehab. But when it’s like a medical condition it’s not a factor that’s discussed. Like doing my cardiac rehab qualification</w:t>
      </w:r>
      <w:r>
        <w:rPr>
          <w:rFonts w:ascii="Verdana" w:hAnsi="Verdana"/>
          <w:spacing w:val="-5"/>
          <w:sz w:val="20"/>
        </w:rPr>
        <w:t xml:space="preserve"> </w:t>
      </w:r>
      <w:r>
        <w:rPr>
          <w:rFonts w:ascii="Verdana" w:hAnsi="Verdana"/>
          <w:sz w:val="20"/>
        </w:rPr>
        <w:t>there’s</w:t>
      </w:r>
      <w:r>
        <w:rPr>
          <w:rFonts w:ascii="Verdana" w:hAnsi="Verdana"/>
          <w:spacing w:val="-6"/>
          <w:sz w:val="20"/>
        </w:rPr>
        <w:t xml:space="preserve"> </w:t>
      </w:r>
      <w:r>
        <w:rPr>
          <w:rFonts w:ascii="Verdana" w:hAnsi="Verdana"/>
          <w:sz w:val="20"/>
        </w:rPr>
        <w:t>nothing</w:t>
      </w:r>
      <w:r>
        <w:rPr>
          <w:rFonts w:ascii="Verdana" w:hAnsi="Verdana"/>
          <w:spacing w:val="-5"/>
          <w:sz w:val="20"/>
        </w:rPr>
        <w:t xml:space="preserve"> </w:t>
      </w:r>
      <w:r>
        <w:rPr>
          <w:rFonts w:ascii="Verdana" w:hAnsi="Verdana"/>
          <w:sz w:val="20"/>
        </w:rPr>
        <w:t>on</w:t>
      </w:r>
      <w:r>
        <w:rPr>
          <w:rFonts w:ascii="Verdana" w:hAnsi="Verdana"/>
          <w:spacing w:val="-5"/>
          <w:sz w:val="20"/>
        </w:rPr>
        <w:t xml:space="preserve"> </w:t>
      </w:r>
      <w:r>
        <w:rPr>
          <w:rFonts w:ascii="Verdana" w:hAnsi="Verdana"/>
          <w:sz w:val="20"/>
        </w:rPr>
        <w:t>breathing</w:t>
      </w:r>
      <w:r>
        <w:rPr>
          <w:rFonts w:ascii="Verdana" w:hAnsi="Verdana"/>
          <w:spacing w:val="-5"/>
          <w:sz w:val="20"/>
        </w:rPr>
        <w:t xml:space="preserve"> </w:t>
      </w:r>
      <w:r>
        <w:rPr>
          <w:rFonts w:ascii="Verdana" w:hAnsi="Verdana"/>
          <w:sz w:val="20"/>
        </w:rPr>
        <w:t>at</w:t>
      </w:r>
      <w:r>
        <w:rPr>
          <w:rFonts w:ascii="Verdana" w:hAnsi="Verdana"/>
          <w:spacing w:val="-6"/>
          <w:sz w:val="20"/>
        </w:rPr>
        <w:t xml:space="preserve"> </w:t>
      </w:r>
      <w:r>
        <w:rPr>
          <w:rFonts w:ascii="Verdana" w:hAnsi="Verdana"/>
          <w:sz w:val="20"/>
        </w:rPr>
        <w:t>all.</w:t>
      </w:r>
      <w:r>
        <w:rPr>
          <w:rFonts w:ascii="Verdana" w:hAnsi="Verdana"/>
          <w:spacing w:val="-4"/>
          <w:sz w:val="20"/>
        </w:rPr>
        <w:t xml:space="preserve"> </w:t>
      </w:r>
      <w:r>
        <w:rPr>
          <w:rFonts w:ascii="Verdana" w:hAnsi="Verdana"/>
          <w:sz w:val="20"/>
        </w:rPr>
        <w:t>Nothing</w:t>
      </w:r>
      <w:r>
        <w:rPr>
          <w:rFonts w:ascii="Verdana" w:hAnsi="Verdana"/>
          <w:spacing w:val="-5"/>
          <w:sz w:val="20"/>
        </w:rPr>
        <w:t xml:space="preserve"> </w:t>
      </w:r>
      <w:r>
        <w:rPr>
          <w:rFonts w:ascii="Verdana" w:hAnsi="Verdana"/>
          <w:sz w:val="20"/>
        </w:rPr>
        <w:t>whatsoever</w:t>
      </w:r>
      <w:r>
        <w:rPr>
          <w:rFonts w:ascii="Verdana" w:hAnsi="Verdana"/>
          <w:spacing w:val="-6"/>
          <w:sz w:val="20"/>
        </w:rPr>
        <w:t xml:space="preserve"> </w:t>
      </w:r>
      <w:r>
        <w:rPr>
          <w:rFonts w:ascii="Verdana" w:hAnsi="Verdana"/>
          <w:sz w:val="20"/>
        </w:rPr>
        <w:t>like</w:t>
      </w:r>
      <w:r>
        <w:rPr>
          <w:rFonts w:ascii="Verdana" w:hAnsi="Verdana"/>
          <w:spacing w:val="-5"/>
          <w:sz w:val="20"/>
        </w:rPr>
        <w:t xml:space="preserve"> </w:t>
      </w:r>
      <w:r>
        <w:rPr>
          <w:rFonts w:ascii="Verdana" w:hAnsi="Verdana"/>
          <w:sz w:val="20"/>
        </w:rPr>
        <w:t>obviously I would be limited at what I would do for a diaphragm release on someone with these medical conditions but there’s nothing on breathing they don’t expect you to include it in the class. They don’t expect you to talk about it, nothing.</w:t>
      </w:r>
    </w:p>
    <w:p w14:paraId="641C1BF0" w14:textId="77777777" w:rsidR="00805B0D" w:rsidRDefault="00805B0D">
      <w:pPr>
        <w:pStyle w:val="BodyText"/>
        <w:spacing w:before="1"/>
        <w:rPr>
          <w:rFonts w:ascii="Verdana"/>
          <w:sz w:val="20"/>
        </w:rPr>
      </w:pPr>
    </w:p>
    <w:p w14:paraId="641C1BF1" w14:textId="77777777" w:rsidR="00805B0D" w:rsidRDefault="00234FD3">
      <w:pPr>
        <w:spacing w:line="243" w:lineRule="exact"/>
        <w:ind w:left="166"/>
        <w:rPr>
          <w:rFonts w:ascii="Verdana"/>
          <w:sz w:val="20"/>
        </w:rPr>
      </w:pPr>
      <w:r>
        <w:rPr>
          <w:rFonts w:ascii="Verdana"/>
          <w:sz w:val="20"/>
        </w:rPr>
        <w:t>FRED:</w:t>
      </w:r>
      <w:r>
        <w:rPr>
          <w:rFonts w:ascii="Verdana"/>
          <w:spacing w:val="17"/>
          <w:sz w:val="20"/>
        </w:rPr>
        <w:t xml:space="preserve"> </w:t>
      </w:r>
      <w:r>
        <w:rPr>
          <w:rFonts w:ascii="Verdana"/>
          <w:sz w:val="20"/>
        </w:rPr>
        <w:t>It</w:t>
      </w:r>
      <w:r>
        <w:rPr>
          <w:rFonts w:ascii="Verdana"/>
          <w:spacing w:val="-4"/>
          <w:sz w:val="20"/>
        </w:rPr>
        <w:t xml:space="preserve"> </w:t>
      </w:r>
      <w:r>
        <w:rPr>
          <w:rFonts w:ascii="Verdana"/>
          <w:sz w:val="20"/>
        </w:rPr>
        <w:t>changes</w:t>
      </w:r>
      <w:r>
        <w:rPr>
          <w:rFonts w:ascii="Verdana"/>
          <w:spacing w:val="-6"/>
          <w:sz w:val="20"/>
        </w:rPr>
        <w:t xml:space="preserve"> </w:t>
      </w:r>
      <w:r>
        <w:rPr>
          <w:rFonts w:ascii="Verdana"/>
          <w:sz w:val="20"/>
        </w:rPr>
        <w:t>the</w:t>
      </w:r>
      <w:r>
        <w:rPr>
          <w:rFonts w:ascii="Verdana"/>
          <w:spacing w:val="-7"/>
          <w:sz w:val="20"/>
        </w:rPr>
        <w:t xml:space="preserve"> </w:t>
      </w:r>
      <w:r>
        <w:rPr>
          <w:rFonts w:ascii="Verdana"/>
          <w:sz w:val="20"/>
        </w:rPr>
        <w:t>blood</w:t>
      </w:r>
      <w:r>
        <w:rPr>
          <w:rFonts w:ascii="Verdana"/>
          <w:spacing w:val="-4"/>
          <w:sz w:val="20"/>
        </w:rPr>
        <w:t xml:space="preserve"> </w:t>
      </w:r>
      <w:r>
        <w:rPr>
          <w:rFonts w:ascii="Verdana"/>
          <w:sz w:val="20"/>
        </w:rPr>
        <w:t>gasses</w:t>
      </w:r>
      <w:r>
        <w:rPr>
          <w:rFonts w:ascii="Verdana"/>
          <w:spacing w:val="-7"/>
          <w:sz w:val="20"/>
        </w:rPr>
        <w:t xml:space="preserve"> </w:t>
      </w:r>
      <w:r>
        <w:rPr>
          <w:rFonts w:ascii="Verdana"/>
          <w:sz w:val="20"/>
        </w:rPr>
        <w:t>which</w:t>
      </w:r>
      <w:r>
        <w:rPr>
          <w:rFonts w:ascii="Verdana"/>
          <w:spacing w:val="-2"/>
          <w:sz w:val="20"/>
        </w:rPr>
        <w:t xml:space="preserve"> </w:t>
      </w:r>
      <w:r>
        <w:rPr>
          <w:rFonts w:ascii="Verdana"/>
          <w:sz w:val="20"/>
        </w:rPr>
        <w:t>are</w:t>
      </w:r>
      <w:r>
        <w:rPr>
          <w:rFonts w:ascii="Verdana"/>
          <w:spacing w:val="-7"/>
          <w:sz w:val="20"/>
        </w:rPr>
        <w:t xml:space="preserve"> </w:t>
      </w:r>
      <w:r>
        <w:rPr>
          <w:rFonts w:ascii="Verdana"/>
          <w:sz w:val="20"/>
        </w:rPr>
        <w:t>going</w:t>
      </w:r>
      <w:r>
        <w:rPr>
          <w:rFonts w:ascii="Verdana"/>
          <w:spacing w:val="-4"/>
          <w:sz w:val="20"/>
        </w:rPr>
        <w:t xml:space="preserve"> </w:t>
      </w:r>
      <w:r>
        <w:rPr>
          <w:rFonts w:ascii="Verdana"/>
          <w:sz w:val="20"/>
        </w:rPr>
        <w:t>to</w:t>
      </w:r>
      <w:r>
        <w:rPr>
          <w:rFonts w:ascii="Verdana"/>
          <w:spacing w:val="-5"/>
          <w:sz w:val="20"/>
        </w:rPr>
        <w:t xml:space="preserve"> </w:t>
      </w:r>
      <w:r>
        <w:rPr>
          <w:rFonts w:ascii="Verdana"/>
          <w:sz w:val="20"/>
        </w:rPr>
        <w:t>help</w:t>
      </w:r>
      <w:r>
        <w:rPr>
          <w:rFonts w:ascii="Verdana"/>
          <w:spacing w:val="-4"/>
          <w:sz w:val="20"/>
        </w:rPr>
        <w:t xml:space="preserve"> </w:t>
      </w:r>
      <w:r>
        <w:rPr>
          <w:rFonts w:ascii="Verdana"/>
          <w:sz w:val="20"/>
        </w:rPr>
        <w:t>everything</w:t>
      </w:r>
      <w:r>
        <w:rPr>
          <w:rFonts w:ascii="Verdana"/>
          <w:spacing w:val="-5"/>
          <w:sz w:val="20"/>
        </w:rPr>
        <w:t xml:space="preserve"> </w:t>
      </w:r>
      <w:r>
        <w:rPr>
          <w:rFonts w:ascii="Verdana"/>
          <w:sz w:val="20"/>
        </w:rPr>
        <w:t>in</w:t>
      </w:r>
      <w:r>
        <w:rPr>
          <w:rFonts w:ascii="Verdana"/>
          <w:spacing w:val="-3"/>
          <w:sz w:val="20"/>
        </w:rPr>
        <w:t xml:space="preserve"> </w:t>
      </w:r>
      <w:r>
        <w:rPr>
          <w:rFonts w:ascii="Verdana"/>
          <w:spacing w:val="-5"/>
          <w:sz w:val="20"/>
        </w:rPr>
        <w:t>the</w:t>
      </w:r>
    </w:p>
    <w:p w14:paraId="641C1BF2" w14:textId="77777777" w:rsidR="00805B0D" w:rsidRDefault="00234FD3">
      <w:pPr>
        <w:spacing w:line="243" w:lineRule="exact"/>
        <w:ind w:left="166"/>
        <w:rPr>
          <w:rFonts w:ascii="Verdana" w:hAnsi="Verdana"/>
          <w:sz w:val="20"/>
        </w:rPr>
      </w:pPr>
      <w:r>
        <w:rPr>
          <w:rFonts w:ascii="Verdana" w:hAnsi="Verdana"/>
          <w:sz w:val="20"/>
        </w:rPr>
        <w:t>boyd</w:t>
      </w:r>
      <w:r>
        <w:rPr>
          <w:rFonts w:ascii="Verdana" w:hAnsi="Verdana"/>
          <w:spacing w:val="-5"/>
          <w:sz w:val="20"/>
        </w:rPr>
        <w:t xml:space="preserve"> </w:t>
      </w:r>
      <w:r>
        <w:rPr>
          <w:rFonts w:ascii="Verdana" w:hAnsi="Verdana"/>
          <w:sz w:val="20"/>
        </w:rPr>
        <w:t>shift</w:t>
      </w:r>
      <w:r>
        <w:rPr>
          <w:rFonts w:ascii="Verdana" w:hAnsi="Verdana"/>
          <w:spacing w:val="-2"/>
          <w:sz w:val="20"/>
        </w:rPr>
        <w:t xml:space="preserve"> </w:t>
      </w:r>
      <w:r>
        <w:rPr>
          <w:rFonts w:ascii="Verdana" w:hAnsi="Verdana"/>
          <w:sz w:val="20"/>
        </w:rPr>
        <w:t>so</w:t>
      </w:r>
      <w:r>
        <w:rPr>
          <w:rFonts w:ascii="Verdana" w:hAnsi="Verdana"/>
          <w:spacing w:val="-6"/>
          <w:sz w:val="20"/>
        </w:rPr>
        <w:t xml:space="preserve"> </w:t>
      </w:r>
      <w:r>
        <w:rPr>
          <w:rFonts w:ascii="Verdana" w:hAnsi="Verdana"/>
          <w:spacing w:val="-4"/>
          <w:sz w:val="20"/>
        </w:rPr>
        <w:t>it’s.</w:t>
      </w:r>
    </w:p>
    <w:p w14:paraId="641C1BF3" w14:textId="77777777" w:rsidR="00805B0D" w:rsidRDefault="00805B0D">
      <w:pPr>
        <w:pStyle w:val="BodyText"/>
        <w:spacing w:before="11"/>
        <w:rPr>
          <w:rFonts w:ascii="Verdana"/>
          <w:sz w:val="19"/>
        </w:rPr>
      </w:pPr>
    </w:p>
    <w:p w14:paraId="641C1BF4" w14:textId="77777777" w:rsidR="00805B0D" w:rsidRDefault="00234FD3">
      <w:pPr>
        <w:ind w:left="166"/>
        <w:jc w:val="both"/>
        <w:rPr>
          <w:rFonts w:ascii="Verdana" w:hAnsi="Verdana"/>
          <w:sz w:val="20"/>
        </w:rPr>
      </w:pPr>
      <w:r>
        <w:rPr>
          <w:rFonts w:ascii="Verdana" w:hAnsi="Verdana"/>
          <w:sz w:val="20"/>
        </w:rPr>
        <w:t>VIOLET:</w:t>
      </w:r>
      <w:r>
        <w:rPr>
          <w:rFonts w:ascii="Verdana" w:hAnsi="Verdana"/>
          <w:spacing w:val="78"/>
          <w:sz w:val="20"/>
        </w:rPr>
        <w:t xml:space="preserve">    </w:t>
      </w:r>
      <w:r>
        <w:rPr>
          <w:rFonts w:ascii="Verdana" w:hAnsi="Verdana"/>
          <w:sz w:val="20"/>
        </w:rPr>
        <w:t>It’s</w:t>
      </w:r>
      <w:r>
        <w:rPr>
          <w:rFonts w:ascii="Verdana" w:hAnsi="Verdana"/>
          <w:spacing w:val="-4"/>
          <w:sz w:val="20"/>
        </w:rPr>
        <w:t xml:space="preserve"> </w:t>
      </w:r>
      <w:r>
        <w:rPr>
          <w:rFonts w:ascii="Verdana" w:hAnsi="Verdana"/>
          <w:sz w:val="20"/>
        </w:rPr>
        <w:t>not</w:t>
      </w:r>
      <w:r>
        <w:rPr>
          <w:rFonts w:ascii="Verdana" w:hAnsi="Verdana"/>
          <w:spacing w:val="-1"/>
          <w:sz w:val="20"/>
        </w:rPr>
        <w:t xml:space="preserve"> </w:t>
      </w:r>
      <w:r>
        <w:rPr>
          <w:rFonts w:ascii="Verdana" w:hAnsi="Verdana"/>
          <w:sz w:val="20"/>
        </w:rPr>
        <w:t>anything</w:t>
      </w:r>
      <w:r>
        <w:rPr>
          <w:rFonts w:ascii="Verdana" w:hAnsi="Verdana"/>
          <w:spacing w:val="-2"/>
          <w:sz w:val="20"/>
        </w:rPr>
        <w:t xml:space="preserve"> </w:t>
      </w:r>
      <w:r>
        <w:rPr>
          <w:rFonts w:ascii="Verdana" w:hAnsi="Verdana"/>
          <w:sz w:val="20"/>
        </w:rPr>
        <w:t>in</w:t>
      </w:r>
      <w:r>
        <w:rPr>
          <w:rFonts w:ascii="Verdana" w:hAnsi="Verdana"/>
          <w:spacing w:val="-1"/>
          <w:sz w:val="20"/>
        </w:rPr>
        <w:t xml:space="preserve"> </w:t>
      </w:r>
      <w:r>
        <w:rPr>
          <w:rFonts w:ascii="Verdana" w:hAnsi="Verdana"/>
          <w:sz w:val="20"/>
        </w:rPr>
        <w:t>the</w:t>
      </w:r>
      <w:r>
        <w:rPr>
          <w:rFonts w:ascii="Verdana" w:hAnsi="Verdana"/>
          <w:spacing w:val="-4"/>
          <w:sz w:val="20"/>
        </w:rPr>
        <w:t xml:space="preserve"> </w:t>
      </w:r>
      <w:r>
        <w:rPr>
          <w:rFonts w:ascii="Verdana" w:hAnsi="Verdana"/>
          <w:spacing w:val="-2"/>
          <w:sz w:val="20"/>
        </w:rPr>
        <w:t>qualification.</w:t>
      </w:r>
    </w:p>
    <w:p w14:paraId="641C1BF5" w14:textId="77777777" w:rsidR="00805B0D" w:rsidRDefault="00805B0D">
      <w:pPr>
        <w:pStyle w:val="BodyText"/>
        <w:spacing w:before="1"/>
        <w:rPr>
          <w:rFonts w:ascii="Verdana"/>
          <w:sz w:val="20"/>
        </w:rPr>
      </w:pPr>
    </w:p>
    <w:p w14:paraId="641C1BF6" w14:textId="77777777" w:rsidR="00805B0D" w:rsidRDefault="00234FD3">
      <w:pPr>
        <w:ind w:left="166" w:right="1023"/>
        <w:rPr>
          <w:rFonts w:ascii="Verdana" w:hAnsi="Verdana"/>
          <w:sz w:val="20"/>
        </w:rPr>
      </w:pPr>
      <w:r>
        <w:rPr>
          <w:rFonts w:ascii="Verdana" w:hAnsi="Verdana"/>
          <w:sz w:val="20"/>
        </w:rPr>
        <w:t>FRED:</w:t>
      </w:r>
      <w:r>
        <w:rPr>
          <w:rFonts w:ascii="Verdana" w:hAnsi="Verdana"/>
          <w:spacing w:val="33"/>
          <w:sz w:val="20"/>
        </w:rPr>
        <w:t xml:space="preserve"> </w:t>
      </w:r>
      <w:r>
        <w:rPr>
          <w:rFonts w:ascii="Verdana" w:hAnsi="Verdana"/>
          <w:sz w:val="20"/>
        </w:rPr>
        <w:t>It’s just such a stark area just it’s almost like and I can say this with love because</w:t>
      </w:r>
      <w:r>
        <w:rPr>
          <w:rFonts w:ascii="Verdana" w:hAnsi="Verdana"/>
          <w:spacing w:val="-1"/>
          <w:sz w:val="20"/>
        </w:rPr>
        <w:t xml:space="preserve"> </w:t>
      </w:r>
      <w:r>
        <w:rPr>
          <w:rFonts w:ascii="Verdana" w:hAnsi="Verdana"/>
          <w:sz w:val="20"/>
        </w:rPr>
        <w:t>I did work for</w:t>
      </w:r>
      <w:r>
        <w:rPr>
          <w:rFonts w:ascii="Verdana" w:hAnsi="Verdana"/>
          <w:spacing w:val="-1"/>
          <w:sz w:val="20"/>
        </w:rPr>
        <w:t xml:space="preserve"> </w:t>
      </w:r>
      <w:r>
        <w:rPr>
          <w:rFonts w:ascii="Verdana" w:hAnsi="Verdana"/>
          <w:sz w:val="20"/>
        </w:rPr>
        <w:t>the</w:t>
      </w:r>
      <w:r>
        <w:rPr>
          <w:rFonts w:ascii="Verdana" w:hAnsi="Verdana"/>
          <w:spacing w:val="-1"/>
          <w:sz w:val="20"/>
        </w:rPr>
        <w:t xml:space="preserve"> </w:t>
      </w:r>
      <w:r>
        <w:rPr>
          <w:rFonts w:ascii="Verdana" w:hAnsi="Verdana"/>
          <w:sz w:val="20"/>
        </w:rPr>
        <w:t>National Health Service for</w:t>
      </w:r>
      <w:r>
        <w:rPr>
          <w:rFonts w:ascii="Verdana" w:hAnsi="Verdana"/>
          <w:spacing w:val="-1"/>
          <w:sz w:val="20"/>
        </w:rPr>
        <w:t xml:space="preserve"> </w:t>
      </w:r>
      <w:r>
        <w:rPr>
          <w:rFonts w:ascii="Verdana" w:hAnsi="Verdana"/>
          <w:sz w:val="20"/>
        </w:rPr>
        <w:t>a long time.</w:t>
      </w:r>
      <w:r>
        <w:rPr>
          <w:rFonts w:ascii="Verdana" w:hAnsi="Verdana"/>
          <w:spacing w:val="-1"/>
          <w:sz w:val="20"/>
        </w:rPr>
        <w:t xml:space="preserve"> </w:t>
      </w:r>
      <w:r>
        <w:rPr>
          <w:rFonts w:ascii="Verdana" w:hAnsi="Verdana"/>
          <w:sz w:val="20"/>
        </w:rPr>
        <w:t>But it’s</w:t>
      </w:r>
      <w:r>
        <w:rPr>
          <w:rFonts w:ascii="Verdana" w:hAnsi="Verdana"/>
          <w:spacing w:val="-1"/>
          <w:sz w:val="20"/>
        </w:rPr>
        <w:t xml:space="preserve"> </w:t>
      </w:r>
      <w:r>
        <w:rPr>
          <w:rFonts w:ascii="Verdana" w:hAnsi="Verdana"/>
          <w:sz w:val="20"/>
        </w:rPr>
        <w:t>almost like everyone’s become a micro-expert and no one’s heart. So I’ve got a patient right</w:t>
      </w:r>
      <w:r>
        <w:rPr>
          <w:rFonts w:ascii="Verdana" w:hAnsi="Verdana"/>
          <w:spacing w:val="-3"/>
          <w:sz w:val="20"/>
        </w:rPr>
        <w:t xml:space="preserve"> </w:t>
      </w:r>
      <w:r>
        <w:rPr>
          <w:rFonts w:ascii="Verdana" w:hAnsi="Verdana"/>
          <w:sz w:val="20"/>
        </w:rPr>
        <w:t>now</w:t>
      </w:r>
      <w:r>
        <w:rPr>
          <w:rFonts w:ascii="Verdana" w:hAnsi="Verdana"/>
          <w:spacing w:val="-4"/>
          <w:sz w:val="20"/>
        </w:rPr>
        <w:t xml:space="preserve"> </w:t>
      </w:r>
      <w:r>
        <w:rPr>
          <w:rFonts w:ascii="Verdana" w:hAnsi="Verdana"/>
          <w:sz w:val="20"/>
        </w:rPr>
        <w:t>who’s</w:t>
      </w:r>
      <w:r>
        <w:rPr>
          <w:rFonts w:ascii="Verdana" w:hAnsi="Verdana"/>
          <w:spacing w:val="-2"/>
          <w:sz w:val="20"/>
        </w:rPr>
        <w:t xml:space="preserve"> </w:t>
      </w:r>
      <w:r>
        <w:rPr>
          <w:rFonts w:ascii="Verdana" w:hAnsi="Verdana"/>
          <w:sz w:val="20"/>
        </w:rPr>
        <w:t>fallen</w:t>
      </w:r>
      <w:r>
        <w:rPr>
          <w:rFonts w:ascii="Verdana" w:hAnsi="Verdana"/>
          <w:spacing w:val="-1"/>
          <w:sz w:val="20"/>
        </w:rPr>
        <w:t xml:space="preserve"> </w:t>
      </w:r>
      <w:r>
        <w:rPr>
          <w:rFonts w:ascii="Verdana" w:hAnsi="Verdana"/>
          <w:sz w:val="20"/>
        </w:rPr>
        <w:t>and</w:t>
      </w:r>
      <w:r>
        <w:rPr>
          <w:rFonts w:ascii="Verdana" w:hAnsi="Verdana"/>
          <w:spacing w:val="-3"/>
          <w:sz w:val="20"/>
        </w:rPr>
        <w:t xml:space="preserve"> </w:t>
      </w:r>
      <w:r>
        <w:rPr>
          <w:rFonts w:ascii="Verdana" w:hAnsi="Verdana"/>
          <w:sz w:val="20"/>
        </w:rPr>
        <w:t>broken</w:t>
      </w:r>
      <w:r>
        <w:rPr>
          <w:rFonts w:ascii="Verdana" w:hAnsi="Verdana"/>
          <w:spacing w:val="-3"/>
          <w:sz w:val="20"/>
        </w:rPr>
        <w:t xml:space="preserve"> </w:t>
      </w:r>
      <w:r>
        <w:rPr>
          <w:rFonts w:ascii="Verdana" w:hAnsi="Verdana"/>
          <w:sz w:val="20"/>
        </w:rPr>
        <w:t>her</w:t>
      </w:r>
      <w:r>
        <w:rPr>
          <w:rFonts w:ascii="Verdana" w:hAnsi="Verdana"/>
          <w:spacing w:val="-3"/>
          <w:sz w:val="20"/>
        </w:rPr>
        <w:t xml:space="preserve"> </w:t>
      </w:r>
      <w:r>
        <w:rPr>
          <w:rFonts w:ascii="Verdana" w:hAnsi="Verdana"/>
          <w:sz w:val="20"/>
        </w:rPr>
        <w:t>ribs</w:t>
      </w:r>
      <w:r>
        <w:rPr>
          <w:rFonts w:ascii="Verdana" w:hAnsi="Verdana"/>
          <w:spacing w:val="-5"/>
          <w:sz w:val="20"/>
        </w:rPr>
        <w:t xml:space="preserve"> </w:t>
      </w:r>
      <w:r>
        <w:rPr>
          <w:rFonts w:ascii="Verdana" w:hAnsi="Verdana"/>
          <w:sz w:val="20"/>
        </w:rPr>
        <w:t>and</w:t>
      </w:r>
      <w:r>
        <w:rPr>
          <w:rFonts w:ascii="Verdana" w:hAnsi="Verdana"/>
          <w:spacing w:val="-3"/>
          <w:sz w:val="20"/>
        </w:rPr>
        <w:t xml:space="preserve"> </w:t>
      </w:r>
      <w:r>
        <w:rPr>
          <w:rFonts w:ascii="Verdana" w:hAnsi="Verdana"/>
          <w:sz w:val="20"/>
        </w:rPr>
        <w:t>I’ve</w:t>
      </w:r>
      <w:r>
        <w:rPr>
          <w:rFonts w:ascii="Verdana" w:hAnsi="Verdana"/>
          <w:spacing w:val="-3"/>
          <w:sz w:val="20"/>
        </w:rPr>
        <w:t xml:space="preserve"> </w:t>
      </w:r>
      <w:r>
        <w:rPr>
          <w:rFonts w:ascii="Verdana" w:hAnsi="Verdana"/>
          <w:sz w:val="20"/>
        </w:rPr>
        <w:t>had</w:t>
      </w:r>
      <w:r>
        <w:rPr>
          <w:rFonts w:ascii="Verdana" w:hAnsi="Verdana"/>
          <w:spacing w:val="-3"/>
          <w:sz w:val="20"/>
        </w:rPr>
        <w:t xml:space="preserve"> </w:t>
      </w:r>
      <w:r>
        <w:rPr>
          <w:rFonts w:ascii="Verdana" w:hAnsi="Verdana"/>
          <w:sz w:val="20"/>
        </w:rPr>
        <w:t>to</w:t>
      </w:r>
      <w:r>
        <w:rPr>
          <w:rFonts w:ascii="Verdana" w:hAnsi="Verdana"/>
          <w:spacing w:val="-3"/>
          <w:sz w:val="20"/>
        </w:rPr>
        <w:t xml:space="preserve"> </w:t>
      </w:r>
      <w:r>
        <w:rPr>
          <w:rFonts w:ascii="Verdana" w:hAnsi="Verdana"/>
          <w:sz w:val="20"/>
        </w:rPr>
        <w:t>work</w:t>
      </w:r>
      <w:r>
        <w:rPr>
          <w:rFonts w:ascii="Verdana" w:hAnsi="Verdana"/>
          <w:spacing w:val="-2"/>
          <w:sz w:val="20"/>
        </w:rPr>
        <w:t xml:space="preserve"> </w:t>
      </w:r>
      <w:r>
        <w:rPr>
          <w:rFonts w:ascii="Verdana" w:hAnsi="Verdana"/>
          <w:sz w:val="20"/>
        </w:rPr>
        <w:t>with</w:t>
      </w:r>
      <w:r>
        <w:rPr>
          <w:rFonts w:ascii="Verdana" w:hAnsi="Verdana"/>
          <w:spacing w:val="-3"/>
          <w:sz w:val="20"/>
        </w:rPr>
        <w:t xml:space="preserve"> </w:t>
      </w:r>
      <w:r>
        <w:rPr>
          <w:rFonts w:ascii="Verdana" w:hAnsi="Verdana"/>
          <w:sz w:val="20"/>
        </w:rPr>
        <w:t>her</w:t>
      </w:r>
      <w:r>
        <w:rPr>
          <w:rFonts w:ascii="Verdana" w:hAnsi="Verdana"/>
          <w:spacing w:val="-5"/>
          <w:sz w:val="20"/>
        </w:rPr>
        <w:t xml:space="preserve"> </w:t>
      </w:r>
      <w:r>
        <w:rPr>
          <w:rFonts w:ascii="Verdana" w:hAnsi="Verdana"/>
          <w:sz w:val="20"/>
        </w:rPr>
        <w:t>remotely she’s not been able to come in. and when I finally got my hands on her ribs are like a corset she is so tight everywhere no wonder the ribs went there’s nowhere for them to go when she fell. She’s young and the bone one of the ribs isn’t healing so I said ‘you need to go to orthopaedics and find out what’s going on with that bone’ and cardiothoracics have said ‘well if you go to them we’re going to discharge you because it’s too close to your lungs and we’re not going to take</w:t>
      </w:r>
    </w:p>
    <w:p w14:paraId="641C1BF7" w14:textId="77777777" w:rsidR="00805B0D" w:rsidRDefault="00805B0D">
      <w:pPr>
        <w:rPr>
          <w:rFonts w:ascii="Verdana" w:hAnsi="Verdana"/>
          <w:sz w:val="20"/>
        </w:rPr>
        <w:sectPr w:rsidR="00805B0D" w:rsidSect="00C97A40">
          <w:pgSz w:w="11910" w:h="16840"/>
          <w:pgMar w:top="1340" w:right="820" w:bottom="1200" w:left="820" w:header="751" w:footer="1000" w:gutter="0"/>
          <w:cols w:num="2" w:space="720" w:equalWidth="0">
            <w:col w:w="658" w:space="154"/>
            <w:col w:w="9458"/>
          </w:cols>
        </w:sectPr>
      </w:pPr>
    </w:p>
    <w:p w14:paraId="641C1BF8" w14:textId="77777777" w:rsidR="00805B0D" w:rsidRDefault="00234FD3">
      <w:pPr>
        <w:pStyle w:val="BodyText"/>
        <w:spacing w:before="80" w:line="255" w:lineRule="exact"/>
        <w:ind w:left="166"/>
        <w:rPr>
          <w:rFonts w:ascii="Calibri"/>
        </w:rPr>
      </w:pPr>
      <w:r>
        <w:rPr>
          <w:rFonts w:ascii="Calibri"/>
          <w:spacing w:val="-4"/>
        </w:rPr>
        <w:lastRenderedPageBreak/>
        <w:t>1123</w:t>
      </w:r>
    </w:p>
    <w:p w14:paraId="641C1BF9" w14:textId="77777777" w:rsidR="00805B0D" w:rsidRDefault="00234FD3">
      <w:pPr>
        <w:pStyle w:val="BodyText"/>
        <w:spacing w:line="244" w:lineRule="exact"/>
        <w:ind w:left="166"/>
        <w:rPr>
          <w:rFonts w:ascii="Calibri"/>
        </w:rPr>
      </w:pPr>
      <w:r>
        <w:rPr>
          <w:rFonts w:ascii="Calibri"/>
          <w:spacing w:val="-4"/>
        </w:rPr>
        <w:t>1124</w:t>
      </w:r>
    </w:p>
    <w:p w14:paraId="641C1BFA" w14:textId="77777777" w:rsidR="00805B0D" w:rsidRDefault="00234FD3">
      <w:pPr>
        <w:pStyle w:val="BodyText"/>
        <w:spacing w:line="244" w:lineRule="exact"/>
        <w:ind w:left="166"/>
        <w:rPr>
          <w:rFonts w:ascii="Calibri"/>
        </w:rPr>
      </w:pPr>
      <w:r>
        <w:rPr>
          <w:rFonts w:ascii="Calibri"/>
          <w:spacing w:val="-4"/>
        </w:rPr>
        <w:t>1125</w:t>
      </w:r>
    </w:p>
    <w:p w14:paraId="641C1BFB" w14:textId="77777777" w:rsidR="00805B0D" w:rsidRDefault="00234FD3">
      <w:pPr>
        <w:pStyle w:val="BodyText"/>
        <w:spacing w:line="242" w:lineRule="exact"/>
        <w:ind w:left="166"/>
        <w:rPr>
          <w:rFonts w:ascii="Calibri"/>
        </w:rPr>
      </w:pPr>
      <w:r>
        <w:rPr>
          <w:rFonts w:ascii="Calibri"/>
          <w:spacing w:val="-4"/>
        </w:rPr>
        <w:t>1126</w:t>
      </w:r>
    </w:p>
    <w:p w14:paraId="641C1BFC" w14:textId="77777777" w:rsidR="00805B0D" w:rsidRDefault="00234FD3">
      <w:pPr>
        <w:pStyle w:val="BodyText"/>
        <w:spacing w:line="242" w:lineRule="exact"/>
        <w:ind w:left="166"/>
        <w:rPr>
          <w:rFonts w:ascii="Calibri"/>
        </w:rPr>
      </w:pPr>
      <w:r>
        <w:rPr>
          <w:rFonts w:ascii="Calibri"/>
          <w:spacing w:val="-4"/>
        </w:rPr>
        <w:t>1127</w:t>
      </w:r>
    </w:p>
    <w:p w14:paraId="641C1BFD" w14:textId="77777777" w:rsidR="00805B0D" w:rsidRDefault="00234FD3">
      <w:pPr>
        <w:pStyle w:val="BodyText"/>
        <w:spacing w:line="244" w:lineRule="exact"/>
        <w:ind w:left="166"/>
        <w:rPr>
          <w:rFonts w:ascii="Calibri"/>
        </w:rPr>
      </w:pPr>
      <w:r>
        <w:rPr>
          <w:rFonts w:ascii="Calibri"/>
          <w:spacing w:val="-4"/>
        </w:rPr>
        <w:t>1128</w:t>
      </w:r>
    </w:p>
    <w:p w14:paraId="641C1BFE" w14:textId="77777777" w:rsidR="00805B0D" w:rsidRDefault="00234FD3">
      <w:pPr>
        <w:pStyle w:val="BodyText"/>
        <w:spacing w:line="244" w:lineRule="exact"/>
        <w:ind w:left="166"/>
        <w:rPr>
          <w:rFonts w:ascii="Calibri"/>
        </w:rPr>
      </w:pPr>
      <w:r>
        <w:rPr>
          <w:rFonts w:ascii="Calibri"/>
          <w:spacing w:val="-4"/>
        </w:rPr>
        <w:t>1129</w:t>
      </w:r>
    </w:p>
    <w:p w14:paraId="641C1BFF" w14:textId="77777777" w:rsidR="00805B0D" w:rsidRDefault="00234FD3">
      <w:pPr>
        <w:pStyle w:val="BodyText"/>
        <w:spacing w:line="242" w:lineRule="exact"/>
        <w:ind w:left="166"/>
        <w:rPr>
          <w:rFonts w:ascii="Calibri"/>
        </w:rPr>
      </w:pPr>
      <w:r>
        <w:rPr>
          <w:rFonts w:ascii="Calibri"/>
          <w:spacing w:val="-4"/>
        </w:rPr>
        <w:t>1130</w:t>
      </w:r>
    </w:p>
    <w:p w14:paraId="641C1C00" w14:textId="77777777" w:rsidR="00805B0D" w:rsidRDefault="00234FD3">
      <w:pPr>
        <w:pStyle w:val="BodyText"/>
        <w:spacing w:line="242" w:lineRule="exact"/>
        <w:ind w:left="166"/>
        <w:rPr>
          <w:rFonts w:ascii="Calibri"/>
        </w:rPr>
      </w:pPr>
      <w:r>
        <w:rPr>
          <w:rFonts w:ascii="Calibri"/>
          <w:spacing w:val="-4"/>
        </w:rPr>
        <w:t>1131</w:t>
      </w:r>
    </w:p>
    <w:p w14:paraId="641C1C01" w14:textId="77777777" w:rsidR="00805B0D" w:rsidRDefault="00234FD3">
      <w:pPr>
        <w:pStyle w:val="BodyText"/>
        <w:spacing w:line="244" w:lineRule="exact"/>
        <w:ind w:left="166"/>
        <w:rPr>
          <w:rFonts w:ascii="Calibri"/>
        </w:rPr>
      </w:pPr>
      <w:r>
        <w:rPr>
          <w:rFonts w:ascii="Calibri"/>
          <w:spacing w:val="-4"/>
        </w:rPr>
        <w:t>1132</w:t>
      </w:r>
    </w:p>
    <w:p w14:paraId="641C1C02" w14:textId="77777777" w:rsidR="00805B0D" w:rsidRDefault="00234FD3">
      <w:pPr>
        <w:pStyle w:val="BodyText"/>
        <w:spacing w:line="244" w:lineRule="exact"/>
        <w:ind w:left="166"/>
        <w:rPr>
          <w:rFonts w:ascii="Calibri"/>
        </w:rPr>
      </w:pPr>
      <w:r>
        <w:rPr>
          <w:rFonts w:ascii="Calibri"/>
          <w:spacing w:val="-4"/>
        </w:rPr>
        <w:t>1133</w:t>
      </w:r>
    </w:p>
    <w:p w14:paraId="641C1C03" w14:textId="77777777" w:rsidR="00805B0D" w:rsidRDefault="00234FD3">
      <w:pPr>
        <w:pStyle w:val="BodyText"/>
        <w:spacing w:line="242" w:lineRule="exact"/>
        <w:ind w:left="166"/>
        <w:rPr>
          <w:rFonts w:ascii="Calibri"/>
        </w:rPr>
      </w:pPr>
      <w:r>
        <w:rPr>
          <w:rFonts w:ascii="Calibri"/>
          <w:spacing w:val="-4"/>
        </w:rPr>
        <w:t>1134</w:t>
      </w:r>
    </w:p>
    <w:p w14:paraId="641C1C04" w14:textId="77777777" w:rsidR="00805B0D" w:rsidRDefault="00234FD3">
      <w:pPr>
        <w:pStyle w:val="BodyText"/>
        <w:spacing w:line="244" w:lineRule="exact"/>
        <w:ind w:left="166"/>
        <w:rPr>
          <w:rFonts w:ascii="Calibri"/>
        </w:rPr>
      </w:pPr>
      <w:r>
        <w:rPr>
          <w:rFonts w:ascii="Calibri"/>
          <w:spacing w:val="-4"/>
        </w:rPr>
        <w:t>1135</w:t>
      </w:r>
    </w:p>
    <w:p w14:paraId="641C1C05" w14:textId="77777777" w:rsidR="00805B0D" w:rsidRDefault="00234FD3">
      <w:pPr>
        <w:pStyle w:val="BodyText"/>
        <w:spacing w:line="244" w:lineRule="exact"/>
        <w:ind w:left="166"/>
        <w:rPr>
          <w:rFonts w:ascii="Calibri"/>
        </w:rPr>
      </w:pPr>
      <w:r>
        <w:rPr>
          <w:rFonts w:ascii="Calibri"/>
          <w:spacing w:val="-4"/>
        </w:rPr>
        <w:t>1136</w:t>
      </w:r>
    </w:p>
    <w:p w14:paraId="641C1C06" w14:textId="77777777" w:rsidR="00805B0D" w:rsidRDefault="00234FD3">
      <w:pPr>
        <w:pStyle w:val="BodyText"/>
        <w:spacing w:line="243" w:lineRule="exact"/>
        <w:ind w:left="166"/>
        <w:rPr>
          <w:rFonts w:ascii="Calibri"/>
        </w:rPr>
      </w:pPr>
      <w:r>
        <w:rPr>
          <w:rFonts w:ascii="Calibri"/>
          <w:spacing w:val="-4"/>
        </w:rPr>
        <w:t>1137</w:t>
      </w:r>
    </w:p>
    <w:p w14:paraId="641C1C07" w14:textId="77777777" w:rsidR="00805B0D" w:rsidRDefault="00234FD3">
      <w:pPr>
        <w:pStyle w:val="BodyText"/>
        <w:spacing w:line="242" w:lineRule="exact"/>
        <w:ind w:left="166"/>
        <w:rPr>
          <w:rFonts w:ascii="Calibri"/>
        </w:rPr>
      </w:pPr>
      <w:r>
        <w:rPr>
          <w:rFonts w:ascii="Calibri"/>
          <w:spacing w:val="-4"/>
        </w:rPr>
        <w:t>1138</w:t>
      </w:r>
    </w:p>
    <w:p w14:paraId="641C1C08" w14:textId="77777777" w:rsidR="00805B0D" w:rsidRDefault="00234FD3">
      <w:pPr>
        <w:pStyle w:val="BodyText"/>
        <w:spacing w:line="255" w:lineRule="exact"/>
        <w:ind w:left="166"/>
        <w:rPr>
          <w:rFonts w:ascii="Calibri"/>
        </w:rPr>
      </w:pPr>
      <w:r>
        <w:rPr>
          <w:rFonts w:ascii="Calibri"/>
          <w:spacing w:val="-4"/>
        </w:rPr>
        <w:t>1139</w:t>
      </w:r>
    </w:p>
    <w:p w14:paraId="641C1C09" w14:textId="77777777" w:rsidR="00805B0D" w:rsidRDefault="00234FD3">
      <w:pPr>
        <w:spacing w:before="89" w:line="243" w:lineRule="exact"/>
        <w:ind w:left="166"/>
        <w:rPr>
          <w:rFonts w:ascii="Verdana" w:hAnsi="Verdana"/>
          <w:sz w:val="20"/>
        </w:rPr>
      </w:pPr>
      <w:r>
        <w:br w:type="column"/>
      </w:r>
      <w:r>
        <w:rPr>
          <w:rFonts w:ascii="Verdana" w:hAnsi="Verdana"/>
          <w:sz w:val="20"/>
        </w:rPr>
        <w:t>responsibility’</w:t>
      </w:r>
      <w:r>
        <w:rPr>
          <w:rFonts w:ascii="Verdana" w:hAnsi="Verdana"/>
          <w:spacing w:val="-6"/>
          <w:sz w:val="20"/>
        </w:rPr>
        <w:t xml:space="preserve"> </w:t>
      </w:r>
      <w:r>
        <w:rPr>
          <w:rFonts w:ascii="Verdana" w:hAnsi="Verdana"/>
          <w:sz w:val="20"/>
        </w:rPr>
        <w:t>and</w:t>
      </w:r>
      <w:r>
        <w:rPr>
          <w:rFonts w:ascii="Verdana" w:hAnsi="Verdana"/>
          <w:spacing w:val="-5"/>
          <w:sz w:val="20"/>
        </w:rPr>
        <w:t xml:space="preserve"> </w:t>
      </w:r>
      <w:r>
        <w:rPr>
          <w:rFonts w:ascii="Verdana" w:hAnsi="Verdana"/>
          <w:sz w:val="20"/>
        </w:rPr>
        <w:t>I’m</w:t>
      </w:r>
      <w:r>
        <w:rPr>
          <w:rFonts w:ascii="Verdana" w:hAnsi="Verdana"/>
          <w:spacing w:val="-6"/>
          <w:sz w:val="20"/>
        </w:rPr>
        <w:t xml:space="preserve"> </w:t>
      </w:r>
      <w:r>
        <w:rPr>
          <w:rFonts w:ascii="Verdana" w:hAnsi="Verdana"/>
          <w:sz w:val="20"/>
        </w:rPr>
        <w:t>like</w:t>
      </w:r>
      <w:r>
        <w:rPr>
          <w:rFonts w:ascii="Verdana" w:hAnsi="Verdana"/>
          <w:spacing w:val="-5"/>
          <w:sz w:val="20"/>
        </w:rPr>
        <w:t xml:space="preserve"> </w:t>
      </w:r>
      <w:r>
        <w:rPr>
          <w:rFonts w:ascii="Verdana" w:hAnsi="Verdana"/>
          <w:sz w:val="20"/>
        </w:rPr>
        <w:t>‘how</w:t>
      </w:r>
      <w:r>
        <w:rPr>
          <w:rFonts w:ascii="Verdana" w:hAnsi="Verdana"/>
          <w:spacing w:val="-4"/>
          <w:sz w:val="20"/>
        </w:rPr>
        <w:t xml:space="preserve"> </w:t>
      </w:r>
      <w:r>
        <w:rPr>
          <w:rFonts w:ascii="Verdana" w:hAnsi="Verdana"/>
          <w:sz w:val="20"/>
        </w:rPr>
        <w:t>about</w:t>
      </w:r>
      <w:r>
        <w:rPr>
          <w:rFonts w:ascii="Verdana" w:hAnsi="Verdana"/>
          <w:spacing w:val="-5"/>
          <w:sz w:val="20"/>
        </w:rPr>
        <w:t xml:space="preserve"> </w:t>
      </w:r>
      <w:r>
        <w:rPr>
          <w:rFonts w:ascii="Verdana" w:hAnsi="Verdana"/>
          <w:sz w:val="20"/>
        </w:rPr>
        <w:t>you</w:t>
      </w:r>
      <w:r>
        <w:rPr>
          <w:rFonts w:ascii="Verdana" w:hAnsi="Verdana"/>
          <w:spacing w:val="-5"/>
          <w:sz w:val="20"/>
        </w:rPr>
        <w:t xml:space="preserve"> </w:t>
      </w:r>
      <w:r>
        <w:rPr>
          <w:rFonts w:ascii="Verdana" w:hAnsi="Verdana"/>
          <w:sz w:val="20"/>
        </w:rPr>
        <w:t>guys</w:t>
      </w:r>
      <w:r>
        <w:rPr>
          <w:rFonts w:ascii="Verdana" w:hAnsi="Verdana"/>
          <w:spacing w:val="-5"/>
          <w:sz w:val="20"/>
        </w:rPr>
        <w:t xml:space="preserve"> </w:t>
      </w:r>
      <w:r>
        <w:rPr>
          <w:rFonts w:ascii="Verdana" w:hAnsi="Verdana"/>
          <w:sz w:val="20"/>
        </w:rPr>
        <w:t>having</w:t>
      </w:r>
      <w:r>
        <w:rPr>
          <w:rFonts w:ascii="Verdana" w:hAnsi="Verdana"/>
          <w:spacing w:val="-5"/>
          <w:sz w:val="20"/>
        </w:rPr>
        <w:t xml:space="preserve"> </w:t>
      </w:r>
      <w:r>
        <w:rPr>
          <w:rFonts w:ascii="Verdana" w:hAnsi="Verdana"/>
          <w:sz w:val="20"/>
        </w:rPr>
        <w:t>a</w:t>
      </w:r>
      <w:r>
        <w:rPr>
          <w:rFonts w:ascii="Verdana" w:hAnsi="Verdana"/>
          <w:spacing w:val="-6"/>
          <w:sz w:val="20"/>
        </w:rPr>
        <w:t xml:space="preserve"> </w:t>
      </w:r>
      <w:r>
        <w:rPr>
          <w:rFonts w:ascii="Verdana" w:hAnsi="Verdana"/>
          <w:sz w:val="20"/>
        </w:rPr>
        <w:t>chat</w:t>
      </w:r>
      <w:r>
        <w:rPr>
          <w:rFonts w:ascii="Verdana" w:hAnsi="Verdana"/>
          <w:spacing w:val="-5"/>
          <w:sz w:val="20"/>
        </w:rPr>
        <w:t xml:space="preserve"> </w:t>
      </w:r>
      <w:r>
        <w:rPr>
          <w:rFonts w:ascii="Verdana" w:hAnsi="Verdana"/>
          <w:sz w:val="20"/>
        </w:rPr>
        <w:t>together</w:t>
      </w:r>
      <w:r>
        <w:rPr>
          <w:rFonts w:ascii="Verdana" w:hAnsi="Verdana"/>
          <w:spacing w:val="-5"/>
          <w:sz w:val="20"/>
        </w:rPr>
        <w:t xml:space="preserve"> </w:t>
      </w:r>
      <w:r>
        <w:rPr>
          <w:rFonts w:ascii="Verdana" w:hAnsi="Verdana"/>
          <w:sz w:val="20"/>
        </w:rPr>
        <w:t>and</w:t>
      </w:r>
      <w:r>
        <w:rPr>
          <w:rFonts w:ascii="Verdana" w:hAnsi="Verdana"/>
          <w:spacing w:val="-5"/>
          <w:sz w:val="20"/>
        </w:rPr>
        <w:t xml:space="preserve"> </w:t>
      </w:r>
      <w:r>
        <w:rPr>
          <w:rFonts w:ascii="Verdana" w:hAnsi="Verdana"/>
          <w:spacing w:val="-2"/>
          <w:sz w:val="20"/>
        </w:rPr>
        <w:t>that’s</w:t>
      </w:r>
    </w:p>
    <w:p w14:paraId="641C1C0A" w14:textId="77777777" w:rsidR="00805B0D" w:rsidRDefault="00234FD3">
      <w:pPr>
        <w:spacing w:line="243" w:lineRule="exact"/>
        <w:ind w:left="166"/>
        <w:rPr>
          <w:rFonts w:ascii="Verdana"/>
          <w:sz w:val="20"/>
        </w:rPr>
      </w:pPr>
      <w:r>
        <w:rPr>
          <w:rFonts w:ascii="Verdana"/>
          <w:sz w:val="20"/>
        </w:rPr>
        <w:t>frustrating</w:t>
      </w:r>
      <w:r>
        <w:rPr>
          <w:rFonts w:ascii="Verdana"/>
          <w:spacing w:val="-6"/>
          <w:sz w:val="20"/>
        </w:rPr>
        <w:t xml:space="preserve"> </w:t>
      </w:r>
      <w:r>
        <w:rPr>
          <w:rFonts w:ascii="Verdana"/>
          <w:sz w:val="20"/>
        </w:rPr>
        <w:t>from</w:t>
      </w:r>
      <w:r>
        <w:rPr>
          <w:rFonts w:ascii="Verdana"/>
          <w:spacing w:val="-5"/>
          <w:sz w:val="20"/>
        </w:rPr>
        <w:t xml:space="preserve"> </w:t>
      </w:r>
      <w:r>
        <w:rPr>
          <w:rFonts w:ascii="Verdana"/>
          <w:sz w:val="20"/>
        </w:rPr>
        <w:t>a</w:t>
      </w:r>
      <w:r>
        <w:rPr>
          <w:rFonts w:ascii="Verdana"/>
          <w:spacing w:val="-6"/>
          <w:sz w:val="20"/>
        </w:rPr>
        <w:t xml:space="preserve"> </w:t>
      </w:r>
      <w:r>
        <w:rPr>
          <w:rFonts w:ascii="Verdana"/>
          <w:sz w:val="20"/>
        </w:rPr>
        <w:t>practitioner</w:t>
      </w:r>
      <w:r>
        <w:rPr>
          <w:rFonts w:ascii="Verdana"/>
          <w:spacing w:val="-5"/>
          <w:sz w:val="20"/>
        </w:rPr>
        <w:t xml:space="preserve"> </w:t>
      </w:r>
      <w:r>
        <w:rPr>
          <w:rFonts w:ascii="Verdana"/>
          <w:sz w:val="20"/>
        </w:rPr>
        <w:t>like</w:t>
      </w:r>
      <w:r>
        <w:rPr>
          <w:rFonts w:ascii="Verdana"/>
          <w:spacing w:val="-5"/>
          <w:sz w:val="20"/>
        </w:rPr>
        <w:t xml:space="preserve"> </w:t>
      </w:r>
      <w:r>
        <w:rPr>
          <w:rFonts w:ascii="Verdana"/>
          <w:sz w:val="20"/>
        </w:rPr>
        <w:t>me</w:t>
      </w:r>
      <w:r>
        <w:rPr>
          <w:rFonts w:ascii="Verdana"/>
          <w:spacing w:val="-4"/>
          <w:sz w:val="20"/>
        </w:rPr>
        <w:t xml:space="preserve"> </w:t>
      </w:r>
      <w:r>
        <w:rPr>
          <w:rFonts w:ascii="Verdana"/>
          <w:sz w:val="20"/>
        </w:rPr>
        <w:t>on</w:t>
      </w:r>
      <w:r>
        <w:rPr>
          <w:rFonts w:ascii="Verdana"/>
          <w:spacing w:val="-5"/>
          <w:sz w:val="20"/>
        </w:rPr>
        <w:t xml:space="preserve"> </w:t>
      </w:r>
      <w:r>
        <w:rPr>
          <w:rFonts w:ascii="Verdana"/>
          <w:sz w:val="20"/>
        </w:rPr>
        <w:t>the</w:t>
      </w:r>
      <w:r>
        <w:rPr>
          <w:rFonts w:ascii="Verdana"/>
          <w:spacing w:val="-5"/>
          <w:sz w:val="20"/>
        </w:rPr>
        <w:t xml:space="preserve"> </w:t>
      </w:r>
      <w:r>
        <w:rPr>
          <w:rFonts w:ascii="Verdana"/>
          <w:sz w:val="20"/>
        </w:rPr>
        <w:t>ground</w:t>
      </w:r>
      <w:r>
        <w:rPr>
          <w:rFonts w:ascii="Verdana"/>
          <w:spacing w:val="-5"/>
          <w:sz w:val="20"/>
        </w:rPr>
        <w:t xml:space="preserve"> </w:t>
      </w:r>
      <w:r>
        <w:rPr>
          <w:rFonts w:ascii="Verdana"/>
          <w:sz w:val="20"/>
        </w:rPr>
        <w:t>floor</w:t>
      </w:r>
      <w:r>
        <w:rPr>
          <w:rFonts w:ascii="Verdana"/>
          <w:spacing w:val="-7"/>
          <w:sz w:val="20"/>
        </w:rPr>
        <w:t xml:space="preserve"> </w:t>
      </w:r>
      <w:r>
        <w:rPr>
          <w:rFonts w:ascii="Verdana"/>
          <w:sz w:val="20"/>
        </w:rPr>
        <w:t>dealing</w:t>
      </w:r>
      <w:r>
        <w:rPr>
          <w:rFonts w:ascii="Verdana"/>
          <w:spacing w:val="-5"/>
          <w:sz w:val="20"/>
        </w:rPr>
        <w:t xml:space="preserve"> </w:t>
      </w:r>
      <w:r>
        <w:rPr>
          <w:rFonts w:ascii="Verdana"/>
          <w:sz w:val="20"/>
        </w:rPr>
        <w:t>with</w:t>
      </w:r>
      <w:r>
        <w:rPr>
          <w:rFonts w:ascii="Verdana"/>
          <w:spacing w:val="-3"/>
          <w:sz w:val="20"/>
        </w:rPr>
        <w:t xml:space="preserve"> </w:t>
      </w:r>
      <w:r>
        <w:rPr>
          <w:rFonts w:ascii="Verdana"/>
          <w:spacing w:val="-4"/>
          <w:sz w:val="20"/>
        </w:rPr>
        <w:t>this</w:t>
      </w:r>
    </w:p>
    <w:p w14:paraId="641C1C0B" w14:textId="77777777" w:rsidR="00805B0D" w:rsidRDefault="00234FD3">
      <w:pPr>
        <w:spacing w:before="2"/>
        <w:ind w:left="166" w:right="1023"/>
        <w:rPr>
          <w:rFonts w:ascii="Verdana" w:hAnsi="Verdana"/>
          <w:sz w:val="20"/>
        </w:rPr>
      </w:pPr>
      <w:r>
        <w:rPr>
          <w:rFonts w:ascii="Verdana" w:hAnsi="Verdana"/>
          <w:sz w:val="20"/>
        </w:rPr>
        <w:t>because</w:t>
      </w:r>
      <w:r>
        <w:rPr>
          <w:rFonts w:ascii="Verdana" w:hAnsi="Verdana"/>
          <w:spacing w:val="-5"/>
          <w:sz w:val="20"/>
        </w:rPr>
        <w:t xml:space="preserve"> </w:t>
      </w:r>
      <w:r>
        <w:rPr>
          <w:rFonts w:ascii="Verdana" w:hAnsi="Verdana"/>
          <w:sz w:val="20"/>
        </w:rPr>
        <w:t>now</w:t>
      </w:r>
      <w:r>
        <w:rPr>
          <w:rFonts w:ascii="Verdana" w:hAnsi="Verdana"/>
          <w:spacing w:val="-4"/>
          <w:sz w:val="20"/>
        </w:rPr>
        <w:t xml:space="preserve"> </w:t>
      </w:r>
      <w:r>
        <w:rPr>
          <w:rFonts w:ascii="Verdana" w:hAnsi="Verdana"/>
          <w:sz w:val="20"/>
        </w:rPr>
        <w:t>she’s</w:t>
      </w:r>
      <w:r>
        <w:rPr>
          <w:rFonts w:ascii="Verdana" w:hAnsi="Verdana"/>
          <w:spacing w:val="-5"/>
          <w:sz w:val="20"/>
        </w:rPr>
        <w:t xml:space="preserve"> </w:t>
      </w:r>
      <w:r>
        <w:rPr>
          <w:rFonts w:ascii="Verdana" w:hAnsi="Verdana"/>
          <w:sz w:val="20"/>
        </w:rPr>
        <w:t>saying</w:t>
      </w:r>
      <w:r>
        <w:rPr>
          <w:rFonts w:ascii="Verdana" w:hAnsi="Verdana"/>
          <w:spacing w:val="-3"/>
          <w:sz w:val="20"/>
        </w:rPr>
        <w:t xml:space="preserve"> </w:t>
      </w:r>
      <w:r>
        <w:rPr>
          <w:rFonts w:ascii="Verdana" w:hAnsi="Verdana"/>
          <w:sz w:val="20"/>
        </w:rPr>
        <w:t>‘well</w:t>
      </w:r>
      <w:r>
        <w:rPr>
          <w:rFonts w:ascii="Verdana" w:hAnsi="Verdana"/>
          <w:spacing w:val="-3"/>
          <w:sz w:val="20"/>
        </w:rPr>
        <w:t xml:space="preserve"> </w:t>
      </w:r>
      <w:r>
        <w:rPr>
          <w:rFonts w:ascii="Verdana" w:hAnsi="Verdana"/>
          <w:sz w:val="20"/>
        </w:rPr>
        <w:t>I’m</w:t>
      </w:r>
      <w:r>
        <w:rPr>
          <w:rFonts w:ascii="Verdana" w:hAnsi="Verdana"/>
          <w:spacing w:val="-4"/>
          <w:sz w:val="20"/>
        </w:rPr>
        <w:t xml:space="preserve"> </w:t>
      </w:r>
      <w:r>
        <w:rPr>
          <w:rFonts w:ascii="Verdana" w:hAnsi="Verdana"/>
          <w:sz w:val="20"/>
        </w:rPr>
        <w:t>afraid</w:t>
      </w:r>
      <w:r>
        <w:rPr>
          <w:rFonts w:ascii="Verdana" w:hAnsi="Verdana"/>
          <w:spacing w:val="-2"/>
          <w:sz w:val="20"/>
        </w:rPr>
        <w:t xml:space="preserve"> </w:t>
      </w:r>
      <w:r>
        <w:rPr>
          <w:rFonts w:ascii="Verdana" w:hAnsi="Verdana"/>
          <w:sz w:val="20"/>
        </w:rPr>
        <w:t>of</w:t>
      </w:r>
      <w:r>
        <w:rPr>
          <w:rFonts w:ascii="Verdana" w:hAnsi="Verdana"/>
          <w:spacing w:val="-2"/>
          <w:sz w:val="20"/>
        </w:rPr>
        <w:t xml:space="preserve"> </w:t>
      </w:r>
      <w:r>
        <w:rPr>
          <w:rFonts w:ascii="Verdana" w:hAnsi="Verdana"/>
          <w:sz w:val="20"/>
        </w:rPr>
        <w:t>you</w:t>
      </w:r>
      <w:r>
        <w:rPr>
          <w:rFonts w:ascii="Verdana" w:hAnsi="Verdana"/>
          <w:spacing w:val="-3"/>
          <w:sz w:val="20"/>
        </w:rPr>
        <w:t xml:space="preserve"> </w:t>
      </w:r>
      <w:r>
        <w:rPr>
          <w:rFonts w:ascii="Verdana" w:hAnsi="Verdana"/>
          <w:sz w:val="20"/>
        </w:rPr>
        <w:t>doing</w:t>
      </w:r>
      <w:r>
        <w:rPr>
          <w:rFonts w:ascii="Verdana" w:hAnsi="Verdana"/>
          <w:spacing w:val="-3"/>
          <w:sz w:val="20"/>
        </w:rPr>
        <w:t xml:space="preserve"> </w:t>
      </w:r>
      <w:r>
        <w:rPr>
          <w:rFonts w:ascii="Verdana" w:hAnsi="Verdana"/>
          <w:sz w:val="20"/>
        </w:rPr>
        <w:t>this</w:t>
      </w:r>
      <w:r>
        <w:rPr>
          <w:rFonts w:ascii="Verdana" w:hAnsi="Verdana"/>
          <w:spacing w:val="-5"/>
          <w:sz w:val="20"/>
        </w:rPr>
        <w:t xml:space="preserve"> </w:t>
      </w:r>
      <w:r>
        <w:rPr>
          <w:rFonts w:ascii="Verdana" w:hAnsi="Verdana"/>
          <w:sz w:val="20"/>
        </w:rPr>
        <w:t>release</w:t>
      </w:r>
      <w:r>
        <w:rPr>
          <w:rFonts w:ascii="Verdana" w:hAnsi="Verdana"/>
          <w:spacing w:val="-3"/>
          <w:sz w:val="20"/>
        </w:rPr>
        <w:t xml:space="preserve"> </w:t>
      </w:r>
      <w:r>
        <w:rPr>
          <w:rFonts w:ascii="Verdana" w:hAnsi="Verdana"/>
          <w:sz w:val="20"/>
        </w:rPr>
        <w:t>because</w:t>
      </w:r>
      <w:r>
        <w:rPr>
          <w:rFonts w:ascii="Verdana" w:hAnsi="Verdana"/>
          <w:spacing w:val="-5"/>
          <w:sz w:val="20"/>
        </w:rPr>
        <w:t xml:space="preserve"> </w:t>
      </w:r>
      <w:r>
        <w:rPr>
          <w:rFonts w:ascii="Verdana" w:hAnsi="Verdana"/>
          <w:sz w:val="20"/>
        </w:rPr>
        <w:t>this guy said that and that guy said that’ and I just said ‘ok well why don’t we just take it slowly and see what happens’.</w:t>
      </w:r>
    </w:p>
    <w:p w14:paraId="641C1C0C" w14:textId="77777777" w:rsidR="00805B0D" w:rsidRDefault="00805B0D">
      <w:pPr>
        <w:pStyle w:val="BodyText"/>
        <w:spacing w:before="11"/>
        <w:rPr>
          <w:rFonts w:ascii="Verdana"/>
          <w:sz w:val="19"/>
        </w:rPr>
      </w:pPr>
    </w:p>
    <w:p w14:paraId="641C1C0D" w14:textId="77777777" w:rsidR="00805B0D" w:rsidRDefault="00234FD3">
      <w:pPr>
        <w:tabs>
          <w:tab w:val="left" w:pos="886"/>
        </w:tabs>
        <w:spacing w:before="1"/>
        <w:ind w:left="166"/>
        <w:rPr>
          <w:rFonts w:ascii="Verdana" w:hAnsi="Verdana"/>
          <w:b/>
          <w:sz w:val="20"/>
        </w:rPr>
      </w:pPr>
      <w:r>
        <w:rPr>
          <w:rFonts w:ascii="Verdana" w:hAnsi="Verdana"/>
          <w:b/>
          <w:spacing w:val="-5"/>
          <w:sz w:val="20"/>
        </w:rPr>
        <w:t>I:</w:t>
      </w:r>
      <w:r>
        <w:rPr>
          <w:rFonts w:ascii="Verdana" w:hAnsi="Verdana"/>
          <w:b/>
          <w:sz w:val="20"/>
        </w:rPr>
        <w:tab/>
        <w:t>We’re</w:t>
      </w:r>
      <w:r>
        <w:rPr>
          <w:rFonts w:ascii="Verdana" w:hAnsi="Verdana"/>
          <w:b/>
          <w:spacing w:val="-6"/>
          <w:sz w:val="20"/>
        </w:rPr>
        <w:t xml:space="preserve"> </w:t>
      </w:r>
      <w:r>
        <w:rPr>
          <w:rFonts w:ascii="Verdana" w:hAnsi="Verdana"/>
          <w:b/>
          <w:sz w:val="20"/>
        </w:rPr>
        <w:t>getting</w:t>
      </w:r>
      <w:r>
        <w:rPr>
          <w:rFonts w:ascii="Verdana" w:hAnsi="Verdana"/>
          <w:b/>
          <w:spacing w:val="-5"/>
          <w:sz w:val="20"/>
        </w:rPr>
        <w:t xml:space="preserve"> </w:t>
      </w:r>
      <w:r>
        <w:rPr>
          <w:rFonts w:ascii="Verdana" w:hAnsi="Verdana"/>
          <w:b/>
          <w:sz w:val="20"/>
        </w:rPr>
        <w:t>political</w:t>
      </w:r>
      <w:r>
        <w:rPr>
          <w:rFonts w:ascii="Verdana" w:hAnsi="Verdana"/>
          <w:b/>
          <w:spacing w:val="-9"/>
          <w:sz w:val="20"/>
        </w:rPr>
        <w:t xml:space="preserve"> </w:t>
      </w:r>
      <w:r>
        <w:rPr>
          <w:rFonts w:ascii="Verdana" w:hAnsi="Verdana"/>
          <w:b/>
          <w:sz w:val="20"/>
        </w:rPr>
        <w:t>now</w:t>
      </w:r>
      <w:r>
        <w:rPr>
          <w:rFonts w:ascii="Verdana" w:hAnsi="Verdana"/>
          <w:b/>
          <w:spacing w:val="-5"/>
          <w:sz w:val="20"/>
        </w:rPr>
        <w:t xml:space="preserve"> </w:t>
      </w:r>
      <w:r>
        <w:rPr>
          <w:rFonts w:ascii="Verdana" w:hAnsi="Verdana"/>
          <w:b/>
          <w:sz w:val="20"/>
        </w:rPr>
        <w:t>so</w:t>
      </w:r>
      <w:r>
        <w:rPr>
          <w:rFonts w:ascii="Verdana" w:hAnsi="Verdana"/>
          <w:b/>
          <w:spacing w:val="-3"/>
          <w:sz w:val="20"/>
        </w:rPr>
        <w:t xml:space="preserve"> </w:t>
      </w:r>
      <w:r>
        <w:rPr>
          <w:rFonts w:ascii="Verdana" w:hAnsi="Verdana"/>
          <w:b/>
          <w:sz w:val="20"/>
        </w:rPr>
        <w:t>stop</w:t>
      </w:r>
      <w:r>
        <w:rPr>
          <w:rFonts w:ascii="Verdana" w:hAnsi="Verdana"/>
          <w:b/>
          <w:spacing w:val="-5"/>
          <w:sz w:val="20"/>
        </w:rPr>
        <w:t xml:space="preserve"> </w:t>
      </w:r>
      <w:r>
        <w:rPr>
          <w:rFonts w:ascii="Verdana" w:hAnsi="Verdana"/>
          <w:b/>
          <w:spacing w:val="-2"/>
          <w:sz w:val="20"/>
        </w:rPr>
        <w:t>recording.</w:t>
      </w:r>
    </w:p>
    <w:p w14:paraId="641C1C0E" w14:textId="77777777" w:rsidR="00805B0D" w:rsidRDefault="00805B0D">
      <w:pPr>
        <w:pStyle w:val="BodyText"/>
        <w:spacing w:before="10"/>
        <w:rPr>
          <w:rFonts w:ascii="Verdana"/>
          <w:b/>
          <w:sz w:val="19"/>
        </w:rPr>
      </w:pPr>
    </w:p>
    <w:p w14:paraId="641C1C0F" w14:textId="77777777" w:rsidR="00805B0D" w:rsidRDefault="00234FD3">
      <w:pPr>
        <w:spacing w:line="243" w:lineRule="exact"/>
        <w:ind w:left="166"/>
        <w:rPr>
          <w:rFonts w:ascii="Verdana" w:hAnsi="Verdana"/>
          <w:sz w:val="20"/>
        </w:rPr>
      </w:pPr>
      <w:r>
        <w:rPr>
          <w:rFonts w:ascii="Verdana" w:hAnsi="Verdana"/>
          <w:sz w:val="20"/>
        </w:rPr>
        <w:t>FRED:</w:t>
      </w:r>
      <w:r>
        <w:rPr>
          <w:rFonts w:ascii="Verdana" w:hAnsi="Verdana"/>
          <w:spacing w:val="18"/>
          <w:sz w:val="20"/>
        </w:rPr>
        <w:t xml:space="preserve"> </w:t>
      </w:r>
      <w:r>
        <w:rPr>
          <w:rFonts w:ascii="Verdana" w:hAnsi="Verdana"/>
          <w:sz w:val="20"/>
        </w:rPr>
        <w:t>Yeah</w:t>
      </w:r>
      <w:r>
        <w:rPr>
          <w:rFonts w:ascii="Verdana" w:hAnsi="Verdana"/>
          <w:spacing w:val="-3"/>
          <w:sz w:val="20"/>
        </w:rPr>
        <w:t xml:space="preserve"> </w:t>
      </w:r>
      <w:r>
        <w:rPr>
          <w:rFonts w:ascii="Verdana" w:hAnsi="Verdana"/>
          <w:sz w:val="20"/>
        </w:rPr>
        <w:t>for</w:t>
      </w:r>
      <w:r>
        <w:rPr>
          <w:rFonts w:ascii="Verdana" w:hAnsi="Verdana"/>
          <w:spacing w:val="-3"/>
          <w:sz w:val="20"/>
        </w:rPr>
        <w:t xml:space="preserve"> </w:t>
      </w:r>
      <w:r>
        <w:rPr>
          <w:rFonts w:ascii="Verdana" w:hAnsi="Verdana"/>
          <w:sz w:val="20"/>
        </w:rPr>
        <w:t>you</w:t>
      </w:r>
      <w:r>
        <w:rPr>
          <w:rFonts w:ascii="Verdana" w:hAnsi="Verdana"/>
          <w:spacing w:val="-5"/>
          <w:sz w:val="20"/>
        </w:rPr>
        <w:t xml:space="preserve"> </w:t>
      </w:r>
      <w:r>
        <w:rPr>
          <w:rFonts w:ascii="Verdana" w:hAnsi="Verdana"/>
          <w:sz w:val="20"/>
        </w:rPr>
        <w:t>to</w:t>
      </w:r>
      <w:r>
        <w:rPr>
          <w:rFonts w:ascii="Verdana" w:hAnsi="Verdana"/>
          <w:spacing w:val="-5"/>
          <w:sz w:val="20"/>
        </w:rPr>
        <w:t xml:space="preserve"> </w:t>
      </w:r>
      <w:r>
        <w:rPr>
          <w:rFonts w:ascii="Verdana" w:hAnsi="Verdana"/>
          <w:sz w:val="20"/>
        </w:rPr>
        <w:t>do</w:t>
      </w:r>
      <w:r>
        <w:rPr>
          <w:rFonts w:ascii="Verdana" w:hAnsi="Verdana"/>
          <w:spacing w:val="-6"/>
          <w:sz w:val="20"/>
        </w:rPr>
        <w:t xml:space="preserve"> </w:t>
      </w:r>
      <w:r>
        <w:rPr>
          <w:rFonts w:ascii="Verdana" w:hAnsi="Verdana"/>
          <w:sz w:val="20"/>
        </w:rPr>
        <w:t>that</w:t>
      </w:r>
      <w:r>
        <w:rPr>
          <w:rFonts w:ascii="Verdana" w:hAnsi="Verdana"/>
          <w:spacing w:val="-2"/>
          <w:sz w:val="20"/>
        </w:rPr>
        <w:t xml:space="preserve"> </w:t>
      </w:r>
      <w:r>
        <w:rPr>
          <w:rFonts w:ascii="Verdana" w:hAnsi="Verdana"/>
          <w:sz w:val="20"/>
        </w:rPr>
        <w:t>but</w:t>
      </w:r>
      <w:r>
        <w:rPr>
          <w:rFonts w:ascii="Verdana" w:hAnsi="Verdana"/>
          <w:spacing w:val="-4"/>
          <w:sz w:val="20"/>
        </w:rPr>
        <w:t xml:space="preserve"> </w:t>
      </w:r>
      <w:r>
        <w:rPr>
          <w:rFonts w:ascii="Verdana" w:hAnsi="Verdana"/>
          <w:sz w:val="20"/>
        </w:rPr>
        <w:t>it</w:t>
      </w:r>
      <w:r>
        <w:rPr>
          <w:rFonts w:ascii="Verdana" w:hAnsi="Verdana"/>
          <w:spacing w:val="-4"/>
          <w:sz w:val="20"/>
        </w:rPr>
        <w:t xml:space="preserve"> </w:t>
      </w:r>
      <w:r>
        <w:rPr>
          <w:rFonts w:ascii="Verdana" w:hAnsi="Verdana"/>
          <w:sz w:val="20"/>
        </w:rPr>
        <w:t>is</w:t>
      </w:r>
      <w:r>
        <w:rPr>
          <w:rFonts w:ascii="Verdana" w:hAnsi="Verdana"/>
          <w:spacing w:val="-5"/>
          <w:sz w:val="20"/>
        </w:rPr>
        <w:t xml:space="preserve"> </w:t>
      </w:r>
      <w:r>
        <w:rPr>
          <w:rFonts w:ascii="Verdana" w:hAnsi="Verdana"/>
          <w:sz w:val="20"/>
        </w:rPr>
        <w:t>about</w:t>
      </w:r>
      <w:r>
        <w:rPr>
          <w:rFonts w:ascii="Verdana" w:hAnsi="Verdana"/>
          <w:spacing w:val="-5"/>
          <w:sz w:val="20"/>
        </w:rPr>
        <w:t xml:space="preserve"> </w:t>
      </w:r>
      <w:r>
        <w:rPr>
          <w:rFonts w:ascii="Verdana" w:hAnsi="Verdana"/>
          <w:sz w:val="20"/>
        </w:rPr>
        <w:t>the</w:t>
      </w:r>
      <w:r>
        <w:rPr>
          <w:rFonts w:ascii="Verdana" w:hAnsi="Verdana"/>
          <w:spacing w:val="-4"/>
          <w:sz w:val="20"/>
        </w:rPr>
        <w:t xml:space="preserve"> </w:t>
      </w:r>
      <w:r>
        <w:rPr>
          <w:rFonts w:ascii="Verdana" w:hAnsi="Verdana"/>
          <w:sz w:val="20"/>
        </w:rPr>
        <w:t>education</w:t>
      </w:r>
      <w:r>
        <w:rPr>
          <w:rFonts w:ascii="Verdana" w:hAnsi="Verdana"/>
          <w:spacing w:val="-4"/>
          <w:sz w:val="20"/>
        </w:rPr>
        <w:t xml:space="preserve"> </w:t>
      </w:r>
      <w:r>
        <w:rPr>
          <w:rFonts w:ascii="Verdana" w:hAnsi="Verdana"/>
          <w:sz w:val="20"/>
        </w:rPr>
        <w:t>and</w:t>
      </w:r>
      <w:r>
        <w:rPr>
          <w:rFonts w:ascii="Verdana" w:hAnsi="Verdana"/>
          <w:spacing w:val="-4"/>
          <w:sz w:val="20"/>
        </w:rPr>
        <w:t xml:space="preserve"> </w:t>
      </w:r>
      <w:r>
        <w:rPr>
          <w:rFonts w:ascii="Verdana" w:hAnsi="Verdana"/>
          <w:sz w:val="20"/>
        </w:rPr>
        <w:t>that’s</w:t>
      </w:r>
      <w:r>
        <w:rPr>
          <w:rFonts w:ascii="Verdana" w:hAnsi="Verdana"/>
          <w:spacing w:val="-3"/>
          <w:sz w:val="20"/>
        </w:rPr>
        <w:t xml:space="preserve"> </w:t>
      </w:r>
      <w:r>
        <w:rPr>
          <w:rFonts w:ascii="Verdana" w:hAnsi="Verdana"/>
          <w:sz w:val="20"/>
        </w:rPr>
        <w:t>really</w:t>
      </w:r>
      <w:r>
        <w:rPr>
          <w:rFonts w:ascii="Verdana" w:hAnsi="Verdana"/>
          <w:spacing w:val="-3"/>
          <w:sz w:val="20"/>
        </w:rPr>
        <w:t xml:space="preserve"> </w:t>
      </w:r>
      <w:r>
        <w:rPr>
          <w:rFonts w:ascii="Verdana" w:hAnsi="Verdana"/>
          <w:spacing w:val="-4"/>
          <w:sz w:val="20"/>
        </w:rPr>
        <w:t>what</w:t>
      </w:r>
    </w:p>
    <w:p w14:paraId="641C1C10" w14:textId="77777777" w:rsidR="00805B0D" w:rsidRDefault="00234FD3">
      <w:pPr>
        <w:spacing w:line="243" w:lineRule="exact"/>
        <w:ind w:left="166"/>
        <w:rPr>
          <w:rFonts w:ascii="Verdana"/>
          <w:sz w:val="20"/>
        </w:rPr>
      </w:pPr>
      <w:r>
        <w:rPr>
          <w:rFonts w:ascii="Verdana"/>
          <w:sz w:val="20"/>
        </w:rPr>
        <w:t>drove</w:t>
      </w:r>
      <w:r>
        <w:rPr>
          <w:rFonts w:ascii="Verdana"/>
          <w:spacing w:val="-7"/>
          <w:sz w:val="20"/>
        </w:rPr>
        <w:t xml:space="preserve"> </w:t>
      </w:r>
      <w:r>
        <w:rPr>
          <w:rFonts w:ascii="Verdana"/>
          <w:sz w:val="20"/>
        </w:rPr>
        <w:t>that</w:t>
      </w:r>
      <w:r>
        <w:rPr>
          <w:rFonts w:ascii="Verdana"/>
          <w:spacing w:val="-5"/>
          <w:sz w:val="20"/>
        </w:rPr>
        <w:t xml:space="preserve"> </w:t>
      </w:r>
      <w:r>
        <w:rPr>
          <w:rFonts w:ascii="Verdana"/>
          <w:spacing w:val="-4"/>
          <w:sz w:val="20"/>
        </w:rPr>
        <w:t>yeah.</w:t>
      </w:r>
    </w:p>
    <w:p w14:paraId="641C1C11" w14:textId="77777777" w:rsidR="00805B0D" w:rsidRDefault="00805B0D">
      <w:pPr>
        <w:pStyle w:val="BodyText"/>
        <w:spacing w:before="1"/>
        <w:rPr>
          <w:rFonts w:ascii="Verdana"/>
          <w:sz w:val="20"/>
        </w:rPr>
      </w:pPr>
    </w:p>
    <w:p w14:paraId="641C1C12" w14:textId="77777777" w:rsidR="00805B0D" w:rsidRDefault="00234FD3">
      <w:pPr>
        <w:tabs>
          <w:tab w:val="left" w:pos="886"/>
        </w:tabs>
        <w:spacing w:line="243" w:lineRule="exact"/>
        <w:ind w:left="166"/>
        <w:rPr>
          <w:rFonts w:ascii="Verdana" w:hAnsi="Verdana"/>
          <w:b/>
          <w:sz w:val="20"/>
        </w:rPr>
      </w:pPr>
      <w:r>
        <w:rPr>
          <w:rFonts w:ascii="Verdana" w:hAnsi="Verdana"/>
          <w:b/>
          <w:spacing w:val="-5"/>
          <w:sz w:val="20"/>
        </w:rPr>
        <w:t>I:</w:t>
      </w:r>
      <w:r>
        <w:rPr>
          <w:rFonts w:ascii="Verdana" w:hAnsi="Verdana"/>
          <w:b/>
          <w:sz w:val="20"/>
        </w:rPr>
        <w:tab/>
        <w:t>OK</w:t>
      </w:r>
      <w:r>
        <w:rPr>
          <w:rFonts w:ascii="Verdana" w:hAnsi="Verdana"/>
          <w:b/>
          <w:spacing w:val="-7"/>
          <w:sz w:val="20"/>
        </w:rPr>
        <w:t xml:space="preserve"> </w:t>
      </w:r>
      <w:r>
        <w:rPr>
          <w:rFonts w:ascii="Verdana" w:hAnsi="Verdana"/>
          <w:b/>
          <w:sz w:val="20"/>
        </w:rPr>
        <w:t>so</w:t>
      </w:r>
      <w:r>
        <w:rPr>
          <w:rFonts w:ascii="Verdana" w:hAnsi="Verdana"/>
          <w:b/>
          <w:spacing w:val="-5"/>
          <w:sz w:val="20"/>
        </w:rPr>
        <w:t xml:space="preserve"> </w:t>
      </w:r>
      <w:r>
        <w:rPr>
          <w:rFonts w:ascii="Verdana" w:hAnsi="Verdana"/>
          <w:b/>
          <w:sz w:val="20"/>
        </w:rPr>
        <w:t>if</w:t>
      </w:r>
      <w:r>
        <w:rPr>
          <w:rFonts w:ascii="Verdana" w:hAnsi="Verdana"/>
          <w:b/>
          <w:spacing w:val="-5"/>
          <w:sz w:val="20"/>
        </w:rPr>
        <w:t xml:space="preserve"> </w:t>
      </w:r>
      <w:r>
        <w:rPr>
          <w:rFonts w:ascii="Verdana" w:hAnsi="Verdana"/>
          <w:b/>
          <w:sz w:val="20"/>
        </w:rPr>
        <w:t>there’s</w:t>
      </w:r>
      <w:r>
        <w:rPr>
          <w:rFonts w:ascii="Verdana" w:hAnsi="Verdana"/>
          <w:b/>
          <w:spacing w:val="-5"/>
          <w:sz w:val="20"/>
        </w:rPr>
        <w:t xml:space="preserve"> </w:t>
      </w:r>
      <w:r>
        <w:rPr>
          <w:rFonts w:ascii="Verdana" w:hAnsi="Verdana"/>
          <w:b/>
          <w:sz w:val="20"/>
        </w:rPr>
        <w:t>nothing</w:t>
      </w:r>
      <w:r>
        <w:rPr>
          <w:rFonts w:ascii="Verdana" w:hAnsi="Verdana"/>
          <w:b/>
          <w:spacing w:val="-7"/>
          <w:sz w:val="20"/>
        </w:rPr>
        <w:t xml:space="preserve"> </w:t>
      </w:r>
      <w:r>
        <w:rPr>
          <w:rFonts w:ascii="Verdana" w:hAnsi="Verdana"/>
          <w:b/>
          <w:sz w:val="20"/>
        </w:rPr>
        <w:t>else</w:t>
      </w:r>
      <w:r>
        <w:rPr>
          <w:rFonts w:ascii="Verdana" w:hAnsi="Verdana"/>
          <w:b/>
          <w:spacing w:val="-7"/>
          <w:sz w:val="20"/>
        </w:rPr>
        <w:t xml:space="preserve"> </w:t>
      </w:r>
      <w:r>
        <w:rPr>
          <w:rFonts w:ascii="Verdana" w:hAnsi="Verdana"/>
          <w:b/>
          <w:sz w:val="20"/>
        </w:rPr>
        <w:t>to</w:t>
      </w:r>
      <w:r>
        <w:rPr>
          <w:rFonts w:ascii="Verdana" w:hAnsi="Verdana"/>
          <w:b/>
          <w:spacing w:val="-2"/>
          <w:sz w:val="20"/>
        </w:rPr>
        <w:t xml:space="preserve"> </w:t>
      </w:r>
      <w:r>
        <w:rPr>
          <w:rFonts w:ascii="Verdana" w:hAnsi="Verdana"/>
          <w:b/>
          <w:sz w:val="20"/>
        </w:rPr>
        <w:t>add</w:t>
      </w:r>
      <w:r>
        <w:rPr>
          <w:rFonts w:ascii="Verdana" w:hAnsi="Verdana"/>
          <w:b/>
          <w:spacing w:val="-5"/>
          <w:sz w:val="20"/>
        </w:rPr>
        <w:t xml:space="preserve"> </w:t>
      </w:r>
      <w:r>
        <w:rPr>
          <w:rFonts w:ascii="Verdana" w:hAnsi="Verdana"/>
          <w:b/>
          <w:sz w:val="20"/>
        </w:rPr>
        <w:t>to</w:t>
      </w:r>
      <w:r>
        <w:rPr>
          <w:rFonts w:ascii="Verdana" w:hAnsi="Verdana"/>
          <w:b/>
          <w:spacing w:val="-6"/>
          <w:sz w:val="20"/>
        </w:rPr>
        <w:t xml:space="preserve"> </w:t>
      </w:r>
      <w:r>
        <w:rPr>
          <w:rFonts w:ascii="Verdana" w:hAnsi="Verdana"/>
          <w:b/>
          <w:sz w:val="20"/>
        </w:rPr>
        <w:t>that</w:t>
      </w:r>
      <w:r>
        <w:rPr>
          <w:rFonts w:ascii="Verdana" w:hAnsi="Verdana"/>
          <w:b/>
          <w:spacing w:val="-4"/>
          <w:sz w:val="20"/>
        </w:rPr>
        <w:t xml:space="preserve"> </w:t>
      </w:r>
      <w:r>
        <w:rPr>
          <w:rFonts w:ascii="Verdana" w:hAnsi="Verdana"/>
          <w:b/>
          <w:sz w:val="20"/>
        </w:rPr>
        <w:t>last</w:t>
      </w:r>
      <w:r>
        <w:rPr>
          <w:rFonts w:ascii="Verdana" w:hAnsi="Verdana"/>
          <w:b/>
          <w:spacing w:val="-5"/>
          <w:sz w:val="20"/>
        </w:rPr>
        <w:t xml:space="preserve"> </w:t>
      </w:r>
      <w:r>
        <w:rPr>
          <w:rFonts w:ascii="Verdana" w:hAnsi="Verdana"/>
          <w:b/>
          <w:sz w:val="20"/>
        </w:rPr>
        <w:t>question</w:t>
      </w:r>
      <w:r>
        <w:rPr>
          <w:rFonts w:ascii="Verdana" w:hAnsi="Verdana"/>
          <w:b/>
          <w:spacing w:val="-5"/>
          <w:sz w:val="20"/>
        </w:rPr>
        <w:t xml:space="preserve"> </w:t>
      </w:r>
      <w:r>
        <w:rPr>
          <w:rFonts w:ascii="Verdana" w:hAnsi="Verdana"/>
          <w:b/>
          <w:sz w:val="20"/>
        </w:rPr>
        <w:t>I’m</w:t>
      </w:r>
      <w:r>
        <w:rPr>
          <w:rFonts w:ascii="Verdana" w:hAnsi="Verdana"/>
          <w:b/>
          <w:spacing w:val="-4"/>
          <w:sz w:val="20"/>
        </w:rPr>
        <w:t xml:space="preserve"> just</w:t>
      </w:r>
    </w:p>
    <w:p w14:paraId="641C1C13" w14:textId="77777777" w:rsidR="00805B0D" w:rsidRDefault="00234FD3">
      <w:pPr>
        <w:ind w:left="166" w:right="991"/>
        <w:rPr>
          <w:rFonts w:ascii="Verdana" w:hAnsi="Verdana"/>
          <w:b/>
          <w:sz w:val="20"/>
        </w:rPr>
      </w:pPr>
      <w:r>
        <w:rPr>
          <w:rFonts w:ascii="Verdana" w:hAnsi="Verdana"/>
          <w:b/>
          <w:sz w:val="20"/>
        </w:rPr>
        <w:t>going</w:t>
      </w:r>
      <w:r>
        <w:rPr>
          <w:rFonts w:ascii="Verdana" w:hAnsi="Verdana"/>
          <w:b/>
          <w:spacing w:val="-5"/>
          <w:sz w:val="20"/>
        </w:rPr>
        <w:t xml:space="preserve"> </w:t>
      </w:r>
      <w:r>
        <w:rPr>
          <w:rFonts w:ascii="Verdana" w:hAnsi="Verdana"/>
          <w:b/>
          <w:sz w:val="20"/>
        </w:rPr>
        <w:t>to</w:t>
      </w:r>
      <w:r>
        <w:rPr>
          <w:rFonts w:ascii="Verdana" w:hAnsi="Verdana"/>
          <w:b/>
          <w:spacing w:val="-3"/>
          <w:sz w:val="20"/>
        </w:rPr>
        <w:t xml:space="preserve"> </w:t>
      </w:r>
      <w:r>
        <w:rPr>
          <w:rFonts w:ascii="Verdana" w:hAnsi="Verdana"/>
          <w:b/>
          <w:sz w:val="20"/>
        </w:rPr>
        <w:t>stop</w:t>
      </w:r>
      <w:r>
        <w:rPr>
          <w:rFonts w:ascii="Verdana" w:hAnsi="Verdana"/>
          <w:b/>
          <w:spacing w:val="-3"/>
          <w:sz w:val="20"/>
        </w:rPr>
        <w:t xml:space="preserve"> </w:t>
      </w:r>
      <w:r>
        <w:rPr>
          <w:rFonts w:ascii="Verdana" w:hAnsi="Verdana"/>
          <w:b/>
          <w:sz w:val="20"/>
        </w:rPr>
        <w:t>recording</w:t>
      </w:r>
      <w:r>
        <w:rPr>
          <w:rFonts w:ascii="Verdana" w:hAnsi="Verdana"/>
          <w:b/>
          <w:spacing w:val="-3"/>
          <w:sz w:val="20"/>
        </w:rPr>
        <w:t xml:space="preserve"> </w:t>
      </w:r>
      <w:r>
        <w:rPr>
          <w:rFonts w:ascii="Verdana" w:hAnsi="Verdana"/>
          <w:b/>
          <w:sz w:val="20"/>
        </w:rPr>
        <w:t>and</w:t>
      </w:r>
      <w:r>
        <w:rPr>
          <w:rFonts w:ascii="Verdana" w:hAnsi="Verdana"/>
          <w:b/>
          <w:spacing w:val="-3"/>
          <w:sz w:val="20"/>
        </w:rPr>
        <w:t xml:space="preserve"> </w:t>
      </w:r>
      <w:r>
        <w:rPr>
          <w:rFonts w:ascii="Verdana" w:hAnsi="Verdana"/>
          <w:b/>
          <w:sz w:val="20"/>
        </w:rPr>
        <w:t>then</w:t>
      </w:r>
      <w:r>
        <w:rPr>
          <w:rFonts w:ascii="Verdana" w:hAnsi="Verdana"/>
          <w:b/>
          <w:spacing w:val="-3"/>
          <w:sz w:val="20"/>
        </w:rPr>
        <w:t xml:space="preserve"> </w:t>
      </w:r>
      <w:r>
        <w:rPr>
          <w:rFonts w:ascii="Verdana" w:hAnsi="Verdana"/>
          <w:b/>
          <w:sz w:val="20"/>
        </w:rPr>
        <w:t>I’m</w:t>
      </w:r>
      <w:r>
        <w:rPr>
          <w:rFonts w:ascii="Verdana" w:hAnsi="Verdana"/>
          <w:b/>
          <w:spacing w:val="-3"/>
          <w:sz w:val="20"/>
        </w:rPr>
        <w:t xml:space="preserve"> </w:t>
      </w:r>
      <w:r>
        <w:rPr>
          <w:rFonts w:ascii="Verdana" w:hAnsi="Verdana"/>
          <w:b/>
          <w:sz w:val="20"/>
        </w:rPr>
        <w:t>just</w:t>
      </w:r>
      <w:r>
        <w:rPr>
          <w:rFonts w:ascii="Verdana" w:hAnsi="Verdana"/>
          <w:b/>
          <w:spacing w:val="-3"/>
          <w:sz w:val="20"/>
        </w:rPr>
        <w:t xml:space="preserve"> </w:t>
      </w:r>
      <w:r>
        <w:rPr>
          <w:rFonts w:ascii="Verdana" w:hAnsi="Verdana"/>
          <w:b/>
          <w:sz w:val="20"/>
        </w:rPr>
        <w:t>going</w:t>
      </w:r>
      <w:r>
        <w:rPr>
          <w:rFonts w:ascii="Verdana" w:hAnsi="Verdana"/>
          <w:b/>
          <w:spacing w:val="-5"/>
          <w:sz w:val="20"/>
        </w:rPr>
        <w:t xml:space="preserve"> </w:t>
      </w:r>
      <w:r>
        <w:rPr>
          <w:rFonts w:ascii="Verdana" w:hAnsi="Verdana"/>
          <w:b/>
          <w:sz w:val="20"/>
        </w:rPr>
        <w:t>to</w:t>
      </w:r>
      <w:r>
        <w:rPr>
          <w:rFonts w:ascii="Verdana" w:hAnsi="Verdana"/>
          <w:b/>
          <w:spacing w:val="-3"/>
          <w:sz w:val="20"/>
        </w:rPr>
        <w:t xml:space="preserve"> </w:t>
      </w:r>
      <w:r>
        <w:rPr>
          <w:rFonts w:ascii="Verdana" w:hAnsi="Verdana"/>
          <w:b/>
          <w:sz w:val="20"/>
        </w:rPr>
        <w:t>hang around</w:t>
      </w:r>
      <w:r>
        <w:rPr>
          <w:rFonts w:ascii="Verdana" w:hAnsi="Verdana"/>
          <w:b/>
          <w:spacing w:val="-3"/>
          <w:sz w:val="20"/>
        </w:rPr>
        <w:t xml:space="preserve"> </w:t>
      </w:r>
      <w:r>
        <w:rPr>
          <w:rFonts w:ascii="Verdana" w:hAnsi="Verdana"/>
          <w:b/>
          <w:sz w:val="20"/>
        </w:rPr>
        <w:t>a</w:t>
      </w:r>
      <w:r>
        <w:rPr>
          <w:rFonts w:ascii="Verdana" w:hAnsi="Verdana"/>
          <w:b/>
          <w:spacing w:val="-4"/>
          <w:sz w:val="20"/>
        </w:rPr>
        <w:t xml:space="preserve"> </w:t>
      </w:r>
      <w:r>
        <w:rPr>
          <w:rFonts w:ascii="Verdana" w:hAnsi="Verdana"/>
          <w:b/>
          <w:sz w:val="20"/>
        </w:rPr>
        <w:t>little</w:t>
      </w:r>
      <w:r>
        <w:rPr>
          <w:rFonts w:ascii="Verdana" w:hAnsi="Verdana"/>
          <w:b/>
          <w:spacing w:val="-3"/>
          <w:sz w:val="20"/>
        </w:rPr>
        <w:t xml:space="preserve"> </w:t>
      </w:r>
      <w:r>
        <w:rPr>
          <w:rFonts w:ascii="Verdana" w:hAnsi="Verdana"/>
          <w:b/>
          <w:sz w:val="20"/>
        </w:rPr>
        <w:t xml:space="preserve">bit afterwards to answer any questions or anything that you guys might </w:t>
      </w:r>
      <w:r>
        <w:rPr>
          <w:rFonts w:ascii="Verdana" w:hAnsi="Verdana"/>
          <w:b/>
          <w:spacing w:val="-4"/>
          <w:sz w:val="20"/>
        </w:rPr>
        <w:t>have.</w:t>
      </w:r>
    </w:p>
    <w:p w14:paraId="641C1C14" w14:textId="77777777" w:rsidR="00805B0D" w:rsidRDefault="00805B0D">
      <w:pPr>
        <w:pStyle w:val="BodyText"/>
        <w:rPr>
          <w:rFonts w:ascii="Verdana"/>
          <w:b/>
          <w:sz w:val="20"/>
        </w:rPr>
      </w:pPr>
    </w:p>
    <w:p w14:paraId="641C1C15" w14:textId="77777777" w:rsidR="00805B0D" w:rsidRDefault="00234FD3">
      <w:pPr>
        <w:ind w:left="166"/>
        <w:rPr>
          <w:rFonts w:ascii="Verdana"/>
          <w:sz w:val="20"/>
        </w:rPr>
      </w:pPr>
      <w:r>
        <w:rPr>
          <w:rFonts w:ascii="Verdana"/>
          <w:sz w:val="20"/>
        </w:rPr>
        <w:t>[end</w:t>
      </w:r>
      <w:r>
        <w:rPr>
          <w:rFonts w:ascii="Verdana"/>
          <w:spacing w:val="-5"/>
          <w:sz w:val="20"/>
        </w:rPr>
        <w:t xml:space="preserve"> </w:t>
      </w:r>
      <w:r>
        <w:rPr>
          <w:rFonts w:ascii="Verdana"/>
          <w:sz w:val="20"/>
        </w:rPr>
        <w:t>of</w:t>
      </w:r>
      <w:r>
        <w:rPr>
          <w:rFonts w:ascii="Verdana"/>
          <w:spacing w:val="-4"/>
          <w:sz w:val="20"/>
        </w:rPr>
        <w:t xml:space="preserve"> </w:t>
      </w:r>
      <w:r>
        <w:rPr>
          <w:rFonts w:ascii="Verdana"/>
          <w:spacing w:val="-2"/>
          <w:sz w:val="20"/>
        </w:rPr>
        <w:t>recording]</w:t>
      </w:r>
    </w:p>
    <w:p w14:paraId="641C1C16" w14:textId="77777777" w:rsidR="00805B0D" w:rsidRDefault="00805B0D">
      <w:pPr>
        <w:rPr>
          <w:rFonts w:ascii="Verdana"/>
          <w:sz w:val="20"/>
        </w:rPr>
        <w:sectPr w:rsidR="00805B0D" w:rsidSect="00C97A40">
          <w:pgSz w:w="11910" w:h="16840"/>
          <w:pgMar w:top="1340" w:right="820" w:bottom="1200" w:left="820" w:header="751" w:footer="1000" w:gutter="0"/>
          <w:cols w:num="2" w:space="720" w:equalWidth="0">
            <w:col w:w="658" w:space="154"/>
            <w:col w:w="9458"/>
          </w:cols>
        </w:sectPr>
      </w:pPr>
    </w:p>
    <w:p w14:paraId="641C1C17" w14:textId="77777777" w:rsidR="00805B0D" w:rsidRDefault="00234FD3">
      <w:pPr>
        <w:pStyle w:val="Heading3"/>
        <w:spacing w:before="130"/>
        <w:ind w:left="978" w:firstLine="0"/>
      </w:pPr>
      <w:bookmarkStart w:id="157" w:name="_bookmark85"/>
      <w:bookmarkStart w:id="158" w:name="_Toc159312817"/>
      <w:bookmarkEnd w:id="157"/>
      <w:r>
        <w:rPr>
          <w:color w:val="2E5395"/>
        </w:rPr>
        <w:lastRenderedPageBreak/>
        <w:t>Appendix</w:t>
      </w:r>
      <w:r>
        <w:rPr>
          <w:color w:val="2E5395"/>
          <w:spacing w:val="-9"/>
        </w:rPr>
        <w:t xml:space="preserve"> </w:t>
      </w:r>
      <w:r>
        <w:rPr>
          <w:color w:val="2E5395"/>
        </w:rPr>
        <w:t>10</w:t>
      </w:r>
      <w:r>
        <w:rPr>
          <w:color w:val="2E5395"/>
          <w:spacing w:val="-3"/>
        </w:rPr>
        <w:t xml:space="preserve"> </w:t>
      </w:r>
      <w:r>
        <w:rPr>
          <w:color w:val="2E5395"/>
        </w:rPr>
        <w:t>–</w:t>
      </w:r>
      <w:r>
        <w:rPr>
          <w:color w:val="2E5395"/>
          <w:spacing w:val="-2"/>
        </w:rPr>
        <w:t xml:space="preserve"> </w:t>
      </w:r>
      <w:r>
        <w:rPr>
          <w:color w:val="2E5395"/>
        </w:rPr>
        <w:t>Transcript</w:t>
      </w:r>
      <w:r>
        <w:rPr>
          <w:color w:val="2E5395"/>
          <w:spacing w:val="-4"/>
        </w:rPr>
        <w:t xml:space="preserve"> </w:t>
      </w:r>
      <w:r>
        <w:rPr>
          <w:color w:val="2E5395"/>
        </w:rPr>
        <w:t>2</w:t>
      </w:r>
      <w:r>
        <w:rPr>
          <w:color w:val="2E5395"/>
          <w:spacing w:val="-2"/>
        </w:rPr>
        <w:t xml:space="preserve"> </w:t>
      </w:r>
      <w:r>
        <w:rPr>
          <w:color w:val="2E5395"/>
        </w:rPr>
        <w:t>(Individual</w:t>
      </w:r>
      <w:r>
        <w:rPr>
          <w:color w:val="2E5395"/>
          <w:spacing w:val="-3"/>
        </w:rPr>
        <w:t xml:space="preserve"> </w:t>
      </w:r>
      <w:r>
        <w:rPr>
          <w:color w:val="2E5395"/>
          <w:spacing w:val="-2"/>
        </w:rPr>
        <w:t>Interview)</w:t>
      </w:r>
      <w:bookmarkEnd w:id="158"/>
    </w:p>
    <w:p w14:paraId="641C1C18" w14:textId="77777777" w:rsidR="00805B0D" w:rsidRDefault="00805B0D">
      <w:pPr>
        <w:pStyle w:val="BodyText"/>
        <w:spacing w:before="4"/>
        <w:rPr>
          <w:sz w:val="15"/>
        </w:rPr>
      </w:pPr>
    </w:p>
    <w:p w14:paraId="641C1C19" w14:textId="77777777" w:rsidR="00805B0D" w:rsidRDefault="00234FD3">
      <w:pPr>
        <w:tabs>
          <w:tab w:val="left" w:pos="3536"/>
        </w:tabs>
        <w:spacing w:before="91" w:line="255" w:lineRule="exact"/>
        <w:ind w:left="505"/>
        <w:rPr>
          <w:rFonts w:ascii="Verdana"/>
          <w:b/>
          <w:sz w:val="20"/>
        </w:rPr>
      </w:pPr>
      <w:r>
        <w:rPr>
          <w:rFonts w:ascii="Calibri"/>
          <w:spacing w:val="-10"/>
        </w:rPr>
        <w:t>1</w:t>
      </w:r>
      <w:r>
        <w:rPr>
          <w:rFonts w:ascii="Calibri"/>
        </w:rPr>
        <w:tab/>
      </w:r>
      <w:r>
        <w:rPr>
          <w:rFonts w:ascii="Verdana"/>
          <w:b/>
          <w:spacing w:val="-2"/>
          <w:sz w:val="20"/>
        </w:rPr>
        <w:t>TRANSCRIPTION</w:t>
      </w:r>
      <w:r>
        <w:rPr>
          <w:rFonts w:ascii="Verdana"/>
          <w:b/>
          <w:spacing w:val="6"/>
          <w:sz w:val="20"/>
        </w:rPr>
        <w:t xml:space="preserve"> </w:t>
      </w:r>
      <w:r>
        <w:rPr>
          <w:rFonts w:ascii="Verdana"/>
          <w:b/>
          <w:spacing w:val="-2"/>
          <w:sz w:val="20"/>
        </w:rPr>
        <w:t>PROTOCOL</w:t>
      </w:r>
    </w:p>
    <w:p w14:paraId="641C1C1A" w14:textId="77777777" w:rsidR="00805B0D" w:rsidRDefault="00234FD3">
      <w:pPr>
        <w:pStyle w:val="BodyText"/>
        <w:spacing w:line="242" w:lineRule="exact"/>
        <w:ind w:left="505"/>
        <w:rPr>
          <w:rFonts w:ascii="Calibri"/>
        </w:rPr>
      </w:pPr>
      <w:r>
        <w:rPr>
          <w:rFonts w:ascii="Calibri"/>
        </w:rPr>
        <w:t>2</w:t>
      </w:r>
    </w:p>
    <w:p w14:paraId="641C1C1B" w14:textId="77777777" w:rsidR="00805B0D" w:rsidRDefault="00234FD3">
      <w:pPr>
        <w:pStyle w:val="BodyText"/>
        <w:spacing w:line="242" w:lineRule="exact"/>
        <w:ind w:left="505"/>
        <w:rPr>
          <w:rFonts w:ascii="Calibri"/>
        </w:rPr>
      </w:pPr>
      <w:r>
        <w:rPr>
          <w:rFonts w:ascii="Calibri"/>
        </w:rPr>
        <w:t>3</w:t>
      </w:r>
    </w:p>
    <w:p w14:paraId="641C1C1C" w14:textId="77777777" w:rsidR="00805B0D" w:rsidRDefault="00234FD3">
      <w:pPr>
        <w:pStyle w:val="BodyText"/>
        <w:spacing w:line="244" w:lineRule="exact"/>
        <w:ind w:left="505"/>
        <w:rPr>
          <w:rFonts w:ascii="Calibri"/>
        </w:rPr>
      </w:pPr>
      <w:r>
        <w:rPr>
          <w:rFonts w:ascii="Calibri"/>
        </w:rPr>
        <w:t>4</w:t>
      </w:r>
    </w:p>
    <w:p w14:paraId="641C1C1D" w14:textId="77777777" w:rsidR="00805B0D" w:rsidRDefault="00234FD3">
      <w:pPr>
        <w:tabs>
          <w:tab w:val="left" w:pos="977"/>
        </w:tabs>
        <w:spacing w:line="244" w:lineRule="exact"/>
        <w:ind w:left="505"/>
        <w:rPr>
          <w:rFonts w:ascii="Verdana"/>
          <w:b/>
          <w:sz w:val="20"/>
        </w:rPr>
      </w:pPr>
      <w:r>
        <w:rPr>
          <w:rFonts w:ascii="Calibri"/>
          <w:spacing w:val="-10"/>
        </w:rPr>
        <w:t>5</w:t>
      </w:r>
      <w:r>
        <w:rPr>
          <w:rFonts w:ascii="Calibri"/>
        </w:rPr>
        <w:tab/>
      </w:r>
      <w:r>
        <w:rPr>
          <w:rFonts w:ascii="Verdana"/>
          <w:b/>
          <w:sz w:val="20"/>
        </w:rPr>
        <w:t>Header</w:t>
      </w:r>
      <w:r>
        <w:rPr>
          <w:rFonts w:ascii="Verdana"/>
          <w:b/>
          <w:spacing w:val="-6"/>
          <w:sz w:val="20"/>
        </w:rPr>
        <w:t xml:space="preserve"> </w:t>
      </w:r>
      <w:r>
        <w:rPr>
          <w:rFonts w:ascii="Verdana"/>
          <w:b/>
          <w:sz w:val="20"/>
        </w:rPr>
        <w:t>for</w:t>
      </w:r>
      <w:r>
        <w:rPr>
          <w:rFonts w:ascii="Verdana"/>
          <w:b/>
          <w:spacing w:val="-6"/>
          <w:sz w:val="20"/>
        </w:rPr>
        <w:t xml:space="preserve"> </w:t>
      </w:r>
      <w:r>
        <w:rPr>
          <w:rFonts w:ascii="Verdana"/>
          <w:b/>
          <w:sz w:val="20"/>
        </w:rPr>
        <w:t>all</w:t>
      </w:r>
      <w:r>
        <w:rPr>
          <w:rFonts w:ascii="Verdana"/>
          <w:b/>
          <w:spacing w:val="-5"/>
          <w:sz w:val="20"/>
        </w:rPr>
        <w:t xml:space="preserve"> </w:t>
      </w:r>
      <w:r>
        <w:rPr>
          <w:rFonts w:ascii="Verdana"/>
          <w:b/>
          <w:spacing w:val="-2"/>
          <w:sz w:val="20"/>
        </w:rPr>
        <w:t>transcriptions</w:t>
      </w:r>
    </w:p>
    <w:p w14:paraId="641C1C1E" w14:textId="77777777" w:rsidR="00805B0D" w:rsidRDefault="00234FD3">
      <w:pPr>
        <w:pStyle w:val="BodyText"/>
        <w:spacing w:line="255" w:lineRule="exact"/>
        <w:ind w:left="505"/>
        <w:rPr>
          <w:rFonts w:ascii="Calibri"/>
        </w:rPr>
      </w:pPr>
      <w:r>
        <w:rPr>
          <w:rFonts w:ascii="Calibri"/>
        </w:rPr>
        <w:t>6</w:t>
      </w:r>
    </w:p>
    <w:tbl>
      <w:tblPr>
        <w:tblW w:w="0" w:type="auto"/>
        <w:tblInd w:w="9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69"/>
        <w:gridCol w:w="3961"/>
      </w:tblGrid>
      <w:tr w:rsidR="00805B0D" w14:paraId="641C1C21" w14:textId="77777777">
        <w:trPr>
          <w:trHeight w:val="244"/>
        </w:trPr>
        <w:tc>
          <w:tcPr>
            <w:tcW w:w="4069" w:type="dxa"/>
          </w:tcPr>
          <w:p w14:paraId="641C1C1F" w14:textId="77777777" w:rsidR="00805B0D" w:rsidRDefault="00234FD3">
            <w:pPr>
              <w:pStyle w:val="TableParagraph"/>
              <w:spacing w:line="224" w:lineRule="exact"/>
              <w:rPr>
                <w:rFonts w:ascii="Verdana"/>
                <w:b/>
                <w:sz w:val="20"/>
              </w:rPr>
            </w:pPr>
            <w:r>
              <w:rPr>
                <w:rFonts w:ascii="Verdana"/>
                <w:b/>
                <w:sz w:val="20"/>
              </w:rPr>
              <w:t>Date</w:t>
            </w:r>
            <w:r>
              <w:rPr>
                <w:rFonts w:ascii="Verdana"/>
                <w:b/>
                <w:spacing w:val="-7"/>
                <w:sz w:val="20"/>
              </w:rPr>
              <w:t xml:space="preserve"> </w:t>
            </w:r>
            <w:r>
              <w:rPr>
                <w:rFonts w:ascii="Verdana"/>
                <w:b/>
                <w:spacing w:val="-2"/>
                <w:sz w:val="20"/>
              </w:rPr>
              <w:t>transcribed</w:t>
            </w:r>
          </w:p>
        </w:tc>
        <w:tc>
          <w:tcPr>
            <w:tcW w:w="3961" w:type="dxa"/>
          </w:tcPr>
          <w:p w14:paraId="641C1C20" w14:textId="77777777" w:rsidR="00805B0D" w:rsidRDefault="00234FD3">
            <w:pPr>
              <w:pStyle w:val="TableParagraph"/>
              <w:spacing w:line="224" w:lineRule="exact"/>
              <w:rPr>
                <w:rFonts w:ascii="Verdana"/>
                <w:b/>
                <w:sz w:val="20"/>
              </w:rPr>
            </w:pPr>
            <w:r>
              <w:rPr>
                <w:rFonts w:ascii="Verdana"/>
                <w:b/>
                <w:spacing w:val="-2"/>
                <w:sz w:val="20"/>
              </w:rPr>
              <w:t>14.06.22</w:t>
            </w:r>
          </w:p>
        </w:tc>
      </w:tr>
      <w:tr w:rsidR="00805B0D" w14:paraId="641C1C24" w14:textId="77777777">
        <w:trPr>
          <w:trHeight w:val="242"/>
        </w:trPr>
        <w:tc>
          <w:tcPr>
            <w:tcW w:w="4069" w:type="dxa"/>
          </w:tcPr>
          <w:p w14:paraId="641C1C22" w14:textId="77777777" w:rsidR="00805B0D" w:rsidRDefault="00234FD3">
            <w:pPr>
              <w:pStyle w:val="TableParagraph"/>
              <w:spacing w:line="222" w:lineRule="exact"/>
              <w:rPr>
                <w:rFonts w:ascii="Verdana"/>
                <w:b/>
                <w:sz w:val="20"/>
              </w:rPr>
            </w:pPr>
            <w:r>
              <w:rPr>
                <w:rFonts w:ascii="Verdana"/>
                <w:b/>
                <w:sz w:val="20"/>
              </w:rPr>
              <w:t>Date</w:t>
            </w:r>
            <w:r>
              <w:rPr>
                <w:rFonts w:ascii="Verdana"/>
                <w:b/>
                <w:spacing w:val="-7"/>
                <w:sz w:val="20"/>
              </w:rPr>
              <w:t xml:space="preserve"> </w:t>
            </w:r>
            <w:r>
              <w:rPr>
                <w:rFonts w:ascii="Verdana"/>
                <w:b/>
                <w:spacing w:val="-2"/>
                <w:sz w:val="20"/>
              </w:rPr>
              <w:t>started</w:t>
            </w:r>
          </w:p>
        </w:tc>
        <w:tc>
          <w:tcPr>
            <w:tcW w:w="3961" w:type="dxa"/>
          </w:tcPr>
          <w:p w14:paraId="641C1C23" w14:textId="77777777" w:rsidR="00805B0D" w:rsidRDefault="00234FD3">
            <w:pPr>
              <w:pStyle w:val="TableParagraph"/>
              <w:spacing w:line="222" w:lineRule="exact"/>
              <w:ind w:left="292" w:right="287"/>
              <w:jc w:val="center"/>
              <w:rPr>
                <w:rFonts w:ascii="Verdana"/>
                <w:b/>
                <w:sz w:val="20"/>
              </w:rPr>
            </w:pPr>
            <w:r>
              <w:rPr>
                <w:rFonts w:ascii="Verdana"/>
                <w:b/>
                <w:spacing w:val="-2"/>
                <w:sz w:val="20"/>
              </w:rPr>
              <w:t>13.06.22</w:t>
            </w:r>
          </w:p>
        </w:tc>
      </w:tr>
      <w:tr w:rsidR="00805B0D" w14:paraId="641C1C27" w14:textId="77777777">
        <w:trPr>
          <w:trHeight w:val="244"/>
        </w:trPr>
        <w:tc>
          <w:tcPr>
            <w:tcW w:w="4069" w:type="dxa"/>
          </w:tcPr>
          <w:p w14:paraId="641C1C25" w14:textId="77777777" w:rsidR="00805B0D" w:rsidRDefault="00234FD3">
            <w:pPr>
              <w:pStyle w:val="TableParagraph"/>
              <w:spacing w:line="224" w:lineRule="exact"/>
              <w:rPr>
                <w:rFonts w:ascii="Verdana"/>
                <w:b/>
                <w:sz w:val="20"/>
              </w:rPr>
            </w:pPr>
            <w:r>
              <w:rPr>
                <w:rFonts w:ascii="Verdana"/>
                <w:b/>
                <w:sz w:val="20"/>
              </w:rPr>
              <w:t>Transcriber</w:t>
            </w:r>
            <w:r>
              <w:rPr>
                <w:rFonts w:ascii="Verdana"/>
                <w:b/>
                <w:spacing w:val="-16"/>
                <w:sz w:val="20"/>
              </w:rPr>
              <w:t xml:space="preserve"> </w:t>
            </w:r>
            <w:r>
              <w:rPr>
                <w:rFonts w:ascii="Verdana"/>
                <w:b/>
                <w:spacing w:val="-4"/>
                <w:sz w:val="20"/>
              </w:rPr>
              <w:t>Name</w:t>
            </w:r>
          </w:p>
        </w:tc>
        <w:tc>
          <w:tcPr>
            <w:tcW w:w="3961" w:type="dxa"/>
          </w:tcPr>
          <w:p w14:paraId="641C1C26" w14:textId="59796C63" w:rsidR="00805B0D" w:rsidRDefault="002410B3" w:rsidP="002410B3">
            <w:pPr>
              <w:pStyle w:val="TableParagraph"/>
              <w:spacing w:line="224" w:lineRule="exact"/>
              <w:jc w:val="center"/>
              <w:rPr>
                <w:rFonts w:ascii="Verdana"/>
                <w:b/>
                <w:sz w:val="20"/>
              </w:rPr>
            </w:pPr>
            <w:r>
              <w:rPr>
                <w:rFonts w:ascii="Verdana"/>
                <w:b/>
                <w:sz w:val="20"/>
              </w:rPr>
              <w:t>Transcriber 1</w:t>
            </w:r>
          </w:p>
        </w:tc>
      </w:tr>
      <w:tr w:rsidR="00805B0D" w14:paraId="641C1C2B" w14:textId="77777777">
        <w:trPr>
          <w:trHeight w:val="484"/>
        </w:trPr>
        <w:tc>
          <w:tcPr>
            <w:tcW w:w="4069" w:type="dxa"/>
          </w:tcPr>
          <w:p w14:paraId="641C1C28" w14:textId="77777777" w:rsidR="00805B0D" w:rsidRDefault="00234FD3">
            <w:pPr>
              <w:pStyle w:val="TableParagraph"/>
              <w:spacing w:line="225" w:lineRule="exact"/>
              <w:rPr>
                <w:rFonts w:ascii="Verdana"/>
                <w:b/>
                <w:sz w:val="20"/>
              </w:rPr>
            </w:pPr>
            <w:r>
              <w:rPr>
                <w:rFonts w:ascii="Verdana"/>
                <w:b/>
                <w:sz w:val="20"/>
              </w:rPr>
              <w:t>Audio</w:t>
            </w:r>
            <w:r>
              <w:rPr>
                <w:rFonts w:ascii="Verdana"/>
                <w:b/>
                <w:spacing w:val="-6"/>
                <w:sz w:val="20"/>
              </w:rPr>
              <w:t xml:space="preserve"> </w:t>
            </w:r>
            <w:r>
              <w:rPr>
                <w:rFonts w:ascii="Verdana"/>
                <w:b/>
                <w:sz w:val="20"/>
              </w:rPr>
              <w:t>file</w:t>
            </w:r>
            <w:r>
              <w:rPr>
                <w:rFonts w:ascii="Verdana"/>
                <w:b/>
                <w:spacing w:val="-6"/>
                <w:sz w:val="20"/>
              </w:rPr>
              <w:t xml:space="preserve"> </w:t>
            </w:r>
            <w:r>
              <w:rPr>
                <w:rFonts w:ascii="Verdana"/>
                <w:b/>
                <w:spacing w:val="-4"/>
                <w:sz w:val="20"/>
              </w:rPr>
              <w:t>name</w:t>
            </w:r>
          </w:p>
        </w:tc>
        <w:tc>
          <w:tcPr>
            <w:tcW w:w="3961" w:type="dxa"/>
          </w:tcPr>
          <w:p w14:paraId="641C1C29" w14:textId="77777777" w:rsidR="00805B0D" w:rsidRDefault="00234FD3">
            <w:pPr>
              <w:pStyle w:val="TableParagraph"/>
              <w:spacing w:line="225" w:lineRule="exact"/>
              <w:ind w:left="292" w:right="288"/>
              <w:jc w:val="center"/>
              <w:rPr>
                <w:rFonts w:ascii="Verdana"/>
                <w:b/>
                <w:sz w:val="20"/>
              </w:rPr>
            </w:pPr>
            <w:r>
              <w:rPr>
                <w:rFonts w:ascii="Verdana"/>
                <w:b/>
                <w:spacing w:val="-2"/>
                <w:sz w:val="20"/>
              </w:rPr>
              <w:t>Dysfunctional</w:t>
            </w:r>
            <w:r>
              <w:rPr>
                <w:rFonts w:ascii="Verdana"/>
                <w:b/>
                <w:spacing w:val="7"/>
                <w:sz w:val="20"/>
              </w:rPr>
              <w:t xml:space="preserve"> </w:t>
            </w:r>
            <w:r>
              <w:rPr>
                <w:rFonts w:ascii="Verdana"/>
                <w:b/>
                <w:spacing w:val="-2"/>
                <w:sz w:val="20"/>
              </w:rPr>
              <w:t>breathing</w:t>
            </w:r>
          </w:p>
          <w:p w14:paraId="641C1C2A" w14:textId="77777777" w:rsidR="00805B0D" w:rsidRDefault="00234FD3">
            <w:pPr>
              <w:pStyle w:val="TableParagraph"/>
              <w:spacing w:line="239" w:lineRule="exact"/>
              <w:ind w:left="292" w:right="287"/>
              <w:jc w:val="center"/>
              <w:rPr>
                <w:rFonts w:ascii="Verdana"/>
                <w:b/>
                <w:sz w:val="20"/>
              </w:rPr>
            </w:pPr>
            <w:r>
              <w:rPr>
                <w:rFonts w:ascii="Verdana"/>
                <w:b/>
                <w:sz w:val="20"/>
              </w:rPr>
              <w:t>interview</w:t>
            </w:r>
            <w:r>
              <w:rPr>
                <w:rFonts w:ascii="Verdana"/>
                <w:b/>
                <w:spacing w:val="-13"/>
                <w:sz w:val="20"/>
              </w:rPr>
              <w:t xml:space="preserve"> </w:t>
            </w:r>
            <w:r>
              <w:rPr>
                <w:rFonts w:ascii="Verdana"/>
                <w:b/>
                <w:spacing w:val="-10"/>
                <w:sz w:val="20"/>
              </w:rPr>
              <w:t>2</w:t>
            </w:r>
          </w:p>
        </w:tc>
      </w:tr>
      <w:tr w:rsidR="00805B0D" w14:paraId="641C1C2E" w14:textId="77777777">
        <w:trPr>
          <w:trHeight w:val="268"/>
        </w:trPr>
        <w:tc>
          <w:tcPr>
            <w:tcW w:w="4069" w:type="dxa"/>
          </w:tcPr>
          <w:p w14:paraId="641C1C2C" w14:textId="77777777" w:rsidR="00805B0D" w:rsidRDefault="00234FD3">
            <w:pPr>
              <w:pStyle w:val="TableParagraph"/>
              <w:spacing w:line="228" w:lineRule="exact"/>
              <w:rPr>
                <w:rFonts w:ascii="Verdana"/>
                <w:b/>
                <w:sz w:val="20"/>
              </w:rPr>
            </w:pPr>
            <w:r>
              <w:rPr>
                <w:rFonts w:ascii="Verdana"/>
                <w:b/>
                <w:sz w:val="20"/>
              </w:rPr>
              <w:t>No.</w:t>
            </w:r>
            <w:r>
              <w:rPr>
                <w:rFonts w:ascii="Verdana"/>
                <w:b/>
                <w:spacing w:val="-6"/>
                <w:sz w:val="20"/>
              </w:rPr>
              <w:t xml:space="preserve"> </w:t>
            </w:r>
            <w:r>
              <w:rPr>
                <w:rFonts w:ascii="Verdana"/>
                <w:b/>
                <w:sz w:val="20"/>
              </w:rPr>
              <w:t>minutes</w:t>
            </w:r>
            <w:r>
              <w:rPr>
                <w:rFonts w:ascii="Verdana"/>
                <w:b/>
                <w:spacing w:val="-8"/>
                <w:sz w:val="20"/>
              </w:rPr>
              <w:t xml:space="preserve"> </w:t>
            </w:r>
            <w:r>
              <w:rPr>
                <w:rFonts w:ascii="Verdana"/>
                <w:b/>
                <w:sz w:val="20"/>
              </w:rPr>
              <w:t>taken</w:t>
            </w:r>
            <w:r>
              <w:rPr>
                <w:rFonts w:ascii="Verdana"/>
                <w:b/>
                <w:spacing w:val="-7"/>
                <w:sz w:val="20"/>
              </w:rPr>
              <w:t xml:space="preserve"> </w:t>
            </w:r>
            <w:r>
              <w:rPr>
                <w:rFonts w:ascii="Verdana"/>
                <w:b/>
                <w:sz w:val="20"/>
              </w:rPr>
              <w:t>to</w:t>
            </w:r>
            <w:r>
              <w:rPr>
                <w:rFonts w:ascii="Verdana"/>
                <w:b/>
                <w:spacing w:val="-5"/>
                <w:sz w:val="20"/>
              </w:rPr>
              <w:t xml:space="preserve"> </w:t>
            </w:r>
            <w:r>
              <w:rPr>
                <w:rFonts w:ascii="Verdana"/>
                <w:b/>
                <w:spacing w:val="-2"/>
                <w:sz w:val="20"/>
              </w:rPr>
              <w:t>transcribe</w:t>
            </w:r>
          </w:p>
        </w:tc>
        <w:tc>
          <w:tcPr>
            <w:tcW w:w="3961" w:type="dxa"/>
          </w:tcPr>
          <w:p w14:paraId="641C1C2D" w14:textId="77777777" w:rsidR="00805B0D" w:rsidRDefault="00234FD3">
            <w:pPr>
              <w:pStyle w:val="TableParagraph"/>
              <w:spacing w:line="249" w:lineRule="exact"/>
              <w:ind w:left="292" w:right="285"/>
              <w:jc w:val="center"/>
              <w:rPr>
                <w:rFonts w:ascii="Calibri"/>
              </w:rPr>
            </w:pPr>
            <w:r>
              <w:rPr>
                <w:rFonts w:ascii="Calibri"/>
                <w:spacing w:val="-5"/>
              </w:rPr>
              <w:t>240</w:t>
            </w:r>
          </w:p>
        </w:tc>
      </w:tr>
      <w:tr w:rsidR="00805B0D" w14:paraId="641C1C31" w14:textId="77777777">
        <w:trPr>
          <w:trHeight w:val="244"/>
        </w:trPr>
        <w:tc>
          <w:tcPr>
            <w:tcW w:w="4069" w:type="dxa"/>
          </w:tcPr>
          <w:p w14:paraId="641C1C2F" w14:textId="77777777" w:rsidR="00805B0D" w:rsidRDefault="00234FD3">
            <w:pPr>
              <w:pStyle w:val="TableParagraph"/>
              <w:spacing w:line="224" w:lineRule="exact"/>
              <w:rPr>
                <w:rFonts w:ascii="Verdana"/>
                <w:b/>
                <w:sz w:val="20"/>
              </w:rPr>
            </w:pPr>
            <w:r>
              <w:rPr>
                <w:rFonts w:ascii="Verdana"/>
                <w:b/>
                <w:sz w:val="20"/>
              </w:rPr>
              <w:t>Date</w:t>
            </w:r>
            <w:r>
              <w:rPr>
                <w:rFonts w:ascii="Verdana"/>
                <w:b/>
                <w:spacing w:val="-7"/>
                <w:sz w:val="20"/>
              </w:rPr>
              <w:t xml:space="preserve"> </w:t>
            </w:r>
            <w:r>
              <w:rPr>
                <w:rFonts w:ascii="Verdana"/>
                <w:b/>
                <w:spacing w:val="-2"/>
                <w:sz w:val="20"/>
              </w:rPr>
              <w:t>complete</w:t>
            </w:r>
          </w:p>
        </w:tc>
        <w:tc>
          <w:tcPr>
            <w:tcW w:w="3961" w:type="dxa"/>
          </w:tcPr>
          <w:p w14:paraId="641C1C30" w14:textId="77777777" w:rsidR="00805B0D" w:rsidRDefault="00234FD3">
            <w:pPr>
              <w:pStyle w:val="TableParagraph"/>
              <w:spacing w:line="224" w:lineRule="exact"/>
              <w:ind w:left="292" w:right="287"/>
              <w:jc w:val="center"/>
              <w:rPr>
                <w:rFonts w:ascii="Verdana"/>
                <w:b/>
                <w:sz w:val="20"/>
              </w:rPr>
            </w:pPr>
            <w:r>
              <w:rPr>
                <w:rFonts w:ascii="Verdana"/>
                <w:b/>
                <w:spacing w:val="-2"/>
                <w:sz w:val="20"/>
              </w:rPr>
              <w:t>14.06.22</w:t>
            </w:r>
          </w:p>
        </w:tc>
      </w:tr>
    </w:tbl>
    <w:p w14:paraId="641C1C32" w14:textId="77777777" w:rsidR="00805B0D" w:rsidRDefault="00234FD3">
      <w:pPr>
        <w:pStyle w:val="BodyText"/>
        <w:spacing w:line="231" w:lineRule="exact"/>
        <w:ind w:right="9647"/>
        <w:jc w:val="right"/>
        <w:rPr>
          <w:rFonts w:ascii="Calibri"/>
        </w:rPr>
      </w:pPr>
      <w:r>
        <w:rPr>
          <w:rFonts w:ascii="Calibri"/>
        </w:rPr>
        <w:t>7</w:t>
      </w:r>
    </w:p>
    <w:p w14:paraId="641C1C33" w14:textId="77777777" w:rsidR="00805B0D" w:rsidRDefault="00234FD3">
      <w:pPr>
        <w:pStyle w:val="BodyText"/>
        <w:spacing w:line="244" w:lineRule="exact"/>
        <w:ind w:right="9647"/>
        <w:jc w:val="right"/>
        <w:rPr>
          <w:rFonts w:ascii="Calibri"/>
        </w:rPr>
      </w:pPr>
      <w:r>
        <w:rPr>
          <w:rFonts w:ascii="Calibri"/>
        </w:rPr>
        <w:t>8</w:t>
      </w:r>
    </w:p>
    <w:p w14:paraId="641C1C34" w14:textId="77777777" w:rsidR="00805B0D" w:rsidRDefault="00234FD3">
      <w:pPr>
        <w:pStyle w:val="BodyText"/>
        <w:spacing w:line="244" w:lineRule="exact"/>
        <w:ind w:right="9647"/>
        <w:jc w:val="right"/>
        <w:rPr>
          <w:rFonts w:ascii="Calibri"/>
        </w:rPr>
      </w:pPr>
      <w:r>
        <w:rPr>
          <w:rFonts w:ascii="Calibri"/>
        </w:rPr>
        <w:t>9</w:t>
      </w:r>
    </w:p>
    <w:p w14:paraId="641C1C35" w14:textId="77777777" w:rsidR="00805B0D" w:rsidRDefault="00234FD3">
      <w:pPr>
        <w:pStyle w:val="BodyText"/>
        <w:spacing w:line="242" w:lineRule="exact"/>
        <w:ind w:right="9646"/>
        <w:jc w:val="right"/>
        <w:rPr>
          <w:rFonts w:ascii="Calibri"/>
        </w:rPr>
      </w:pPr>
      <w:r>
        <w:rPr>
          <w:rFonts w:ascii="Calibri"/>
          <w:spacing w:val="-5"/>
        </w:rPr>
        <w:t>10</w:t>
      </w:r>
    </w:p>
    <w:p w14:paraId="641C1C36" w14:textId="77777777" w:rsidR="00805B0D" w:rsidRDefault="00234FD3">
      <w:pPr>
        <w:tabs>
          <w:tab w:val="left" w:pos="977"/>
        </w:tabs>
        <w:spacing w:line="242" w:lineRule="exact"/>
        <w:ind w:left="392"/>
        <w:rPr>
          <w:rFonts w:ascii="Verdana"/>
          <w:b/>
          <w:sz w:val="20"/>
        </w:rPr>
      </w:pPr>
      <w:r>
        <w:rPr>
          <w:rFonts w:ascii="Calibri"/>
          <w:spacing w:val="-5"/>
        </w:rPr>
        <w:t>11</w:t>
      </w:r>
      <w:r>
        <w:rPr>
          <w:rFonts w:ascii="Calibri"/>
        </w:rPr>
        <w:tab/>
      </w:r>
      <w:r>
        <w:rPr>
          <w:rFonts w:ascii="Verdana"/>
          <w:b/>
          <w:sz w:val="20"/>
        </w:rPr>
        <w:t>Transcription</w:t>
      </w:r>
      <w:r>
        <w:rPr>
          <w:rFonts w:ascii="Verdana"/>
          <w:b/>
          <w:spacing w:val="-17"/>
          <w:sz w:val="20"/>
        </w:rPr>
        <w:t xml:space="preserve"> </w:t>
      </w:r>
      <w:r>
        <w:rPr>
          <w:rFonts w:ascii="Verdana"/>
          <w:b/>
          <w:spacing w:val="-2"/>
          <w:sz w:val="20"/>
        </w:rPr>
        <w:t>specification</w:t>
      </w:r>
    </w:p>
    <w:p w14:paraId="641C1C37" w14:textId="77777777" w:rsidR="00805B0D" w:rsidRDefault="00234FD3">
      <w:pPr>
        <w:pStyle w:val="BodyText"/>
        <w:spacing w:line="255" w:lineRule="exact"/>
        <w:ind w:right="9646"/>
        <w:jc w:val="right"/>
        <w:rPr>
          <w:rFonts w:ascii="Calibri"/>
        </w:rPr>
      </w:pPr>
      <w:r>
        <w:rPr>
          <w:rFonts w:ascii="Calibri"/>
          <w:spacing w:val="-5"/>
        </w:rPr>
        <w:t>12</w:t>
      </w:r>
    </w:p>
    <w:p w14:paraId="641C1C38" w14:textId="77777777" w:rsidR="00805B0D" w:rsidRDefault="00234FD3">
      <w:pPr>
        <w:pStyle w:val="BodyText"/>
        <w:ind w:left="977"/>
        <w:rPr>
          <w:rFonts w:ascii="Calibri"/>
          <w:sz w:val="20"/>
        </w:rPr>
      </w:pPr>
      <w:r>
        <w:rPr>
          <w:rFonts w:ascii="Calibri"/>
          <w:noProof/>
          <w:sz w:val="20"/>
        </w:rPr>
        <mc:AlternateContent>
          <mc:Choice Requires="wps">
            <w:drawing>
              <wp:inline distT="0" distB="0" distL="0" distR="0" wp14:anchorId="641C1EF7" wp14:editId="641C1EF8">
                <wp:extent cx="5273040" cy="1087120"/>
                <wp:effectExtent l="9525" t="0" r="0" b="8255"/>
                <wp:docPr id="158" name="Text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73040" cy="1087120"/>
                        </a:xfrm>
                        <a:prstGeom prst="rect">
                          <a:avLst/>
                        </a:prstGeom>
                        <a:ln w="6096">
                          <a:solidFill>
                            <a:srgbClr val="000000"/>
                          </a:solidFill>
                          <a:prstDash val="solid"/>
                        </a:ln>
                      </wps:spPr>
                      <wps:txbx>
                        <w:txbxContent>
                          <w:p w14:paraId="641C1FFD" w14:textId="77777777" w:rsidR="00805B0D" w:rsidRDefault="00234FD3">
                            <w:pPr>
                              <w:numPr>
                                <w:ilvl w:val="0"/>
                                <w:numId w:val="38"/>
                              </w:numPr>
                              <w:tabs>
                                <w:tab w:val="left" w:pos="440"/>
                              </w:tabs>
                              <w:spacing w:line="243" w:lineRule="exact"/>
                              <w:ind w:left="440" w:hanging="337"/>
                              <w:rPr>
                                <w:rFonts w:ascii="Verdana"/>
                                <w:sz w:val="20"/>
                              </w:rPr>
                            </w:pPr>
                            <w:r>
                              <w:rPr>
                                <w:rFonts w:ascii="Verdana"/>
                                <w:sz w:val="20"/>
                              </w:rPr>
                              <w:t>Verdana</w:t>
                            </w:r>
                            <w:r>
                              <w:rPr>
                                <w:rFonts w:ascii="Verdana"/>
                                <w:spacing w:val="-7"/>
                                <w:sz w:val="20"/>
                              </w:rPr>
                              <w:t xml:space="preserve"> </w:t>
                            </w:r>
                            <w:r>
                              <w:rPr>
                                <w:rFonts w:ascii="Verdana"/>
                                <w:sz w:val="20"/>
                              </w:rPr>
                              <w:t>10</w:t>
                            </w:r>
                            <w:r>
                              <w:rPr>
                                <w:rFonts w:ascii="Verdana"/>
                                <w:spacing w:val="-5"/>
                                <w:sz w:val="20"/>
                              </w:rPr>
                              <w:t xml:space="preserve"> </w:t>
                            </w:r>
                            <w:r>
                              <w:rPr>
                                <w:rFonts w:ascii="Verdana"/>
                                <w:spacing w:val="-2"/>
                                <w:sz w:val="20"/>
                              </w:rPr>
                              <w:t>point</w:t>
                            </w:r>
                          </w:p>
                          <w:p w14:paraId="641C1FFE" w14:textId="77777777" w:rsidR="00805B0D" w:rsidRDefault="00234FD3">
                            <w:pPr>
                              <w:numPr>
                                <w:ilvl w:val="0"/>
                                <w:numId w:val="38"/>
                              </w:numPr>
                              <w:tabs>
                                <w:tab w:val="left" w:pos="440"/>
                              </w:tabs>
                              <w:spacing w:line="242" w:lineRule="exact"/>
                              <w:ind w:left="440" w:hanging="337"/>
                              <w:rPr>
                                <w:rFonts w:ascii="Verdana"/>
                                <w:b/>
                                <w:sz w:val="20"/>
                              </w:rPr>
                            </w:pPr>
                            <w:r>
                              <w:rPr>
                                <w:rFonts w:ascii="Verdana"/>
                                <w:b/>
                                <w:sz w:val="20"/>
                              </w:rPr>
                              <w:t>Bold</w:t>
                            </w:r>
                            <w:r>
                              <w:rPr>
                                <w:rFonts w:ascii="Verdana"/>
                                <w:b/>
                                <w:spacing w:val="-8"/>
                                <w:sz w:val="20"/>
                              </w:rPr>
                              <w:t xml:space="preserve"> </w:t>
                            </w:r>
                            <w:r>
                              <w:rPr>
                                <w:rFonts w:ascii="Verdana"/>
                                <w:b/>
                                <w:sz w:val="20"/>
                              </w:rPr>
                              <w:t>for</w:t>
                            </w:r>
                            <w:r>
                              <w:rPr>
                                <w:rFonts w:ascii="Verdana"/>
                                <w:b/>
                                <w:spacing w:val="-7"/>
                                <w:sz w:val="20"/>
                              </w:rPr>
                              <w:t xml:space="preserve"> </w:t>
                            </w:r>
                            <w:r>
                              <w:rPr>
                                <w:rFonts w:ascii="Verdana"/>
                                <w:b/>
                                <w:sz w:val="20"/>
                              </w:rPr>
                              <w:t>interviewer</w:t>
                            </w:r>
                            <w:r>
                              <w:rPr>
                                <w:rFonts w:ascii="Verdana"/>
                                <w:b/>
                                <w:spacing w:val="-7"/>
                                <w:sz w:val="20"/>
                              </w:rPr>
                              <w:t xml:space="preserve"> </w:t>
                            </w:r>
                            <w:r>
                              <w:rPr>
                                <w:rFonts w:ascii="Verdana"/>
                                <w:b/>
                                <w:spacing w:val="-5"/>
                                <w:sz w:val="20"/>
                              </w:rPr>
                              <w:t>(I)</w:t>
                            </w:r>
                          </w:p>
                          <w:p w14:paraId="641C1FFF" w14:textId="77777777" w:rsidR="00805B0D" w:rsidRDefault="00234FD3">
                            <w:pPr>
                              <w:numPr>
                                <w:ilvl w:val="0"/>
                                <w:numId w:val="38"/>
                              </w:numPr>
                              <w:tabs>
                                <w:tab w:val="left" w:pos="440"/>
                              </w:tabs>
                              <w:spacing w:line="243" w:lineRule="exact"/>
                              <w:ind w:left="440" w:hanging="337"/>
                              <w:rPr>
                                <w:rFonts w:ascii="Verdana"/>
                                <w:sz w:val="20"/>
                              </w:rPr>
                            </w:pPr>
                            <w:r>
                              <w:rPr>
                                <w:rFonts w:ascii="Verdana"/>
                                <w:sz w:val="20"/>
                              </w:rPr>
                              <w:t>Normal</w:t>
                            </w:r>
                            <w:r>
                              <w:rPr>
                                <w:rFonts w:ascii="Verdana"/>
                                <w:spacing w:val="-6"/>
                                <w:sz w:val="20"/>
                              </w:rPr>
                              <w:t xml:space="preserve"> </w:t>
                            </w:r>
                            <w:r>
                              <w:rPr>
                                <w:rFonts w:ascii="Verdana"/>
                                <w:sz w:val="20"/>
                              </w:rPr>
                              <w:t>for</w:t>
                            </w:r>
                            <w:r>
                              <w:rPr>
                                <w:rFonts w:ascii="Verdana"/>
                                <w:spacing w:val="-8"/>
                                <w:sz w:val="20"/>
                              </w:rPr>
                              <w:t xml:space="preserve"> </w:t>
                            </w:r>
                            <w:r>
                              <w:rPr>
                                <w:rFonts w:ascii="Verdana"/>
                                <w:sz w:val="20"/>
                              </w:rPr>
                              <w:t>participant</w:t>
                            </w:r>
                            <w:r>
                              <w:rPr>
                                <w:rFonts w:ascii="Verdana"/>
                                <w:spacing w:val="-5"/>
                                <w:sz w:val="20"/>
                              </w:rPr>
                              <w:t xml:space="preserve"> (P)</w:t>
                            </w:r>
                          </w:p>
                          <w:p w14:paraId="641C2000" w14:textId="77777777" w:rsidR="00805B0D" w:rsidRDefault="00234FD3">
                            <w:pPr>
                              <w:numPr>
                                <w:ilvl w:val="0"/>
                                <w:numId w:val="38"/>
                              </w:numPr>
                              <w:tabs>
                                <w:tab w:val="left" w:pos="440"/>
                              </w:tabs>
                              <w:spacing w:before="2" w:line="243" w:lineRule="exact"/>
                              <w:ind w:left="440" w:hanging="337"/>
                              <w:rPr>
                                <w:rFonts w:ascii="Verdana"/>
                                <w:sz w:val="20"/>
                              </w:rPr>
                            </w:pPr>
                            <w:r>
                              <w:rPr>
                                <w:rFonts w:ascii="Verdana"/>
                                <w:sz w:val="20"/>
                              </w:rPr>
                              <w:t>Insert</w:t>
                            </w:r>
                            <w:r>
                              <w:rPr>
                                <w:rFonts w:ascii="Verdana"/>
                                <w:spacing w:val="-5"/>
                                <w:sz w:val="20"/>
                              </w:rPr>
                              <w:t xml:space="preserve"> </w:t>
                            </w:r>
                            <w:r>
                              <w:rPr>
                                <w:rFonts w:ascii="Verdana"/>
                                <w:sz w:val="20"/>
                              </w:rPr>
                              <w:t>time</w:t>
                            </w:r>
                            <w:r>
                              <w:rPr>
                                <w:rFonts w:ascii="Verdana"/>
                                <w:spacing w:val="-6"/>
                                <w:sz w:val="20"/>
                              </w:rPr>
                              <w:t xml:space="preserve"> </w:t>
                            </w:r>
                            <w:r>
                              <w:rPr>
                                <w:rFonts w:ascii="Verdana"/>
                                <w:color w:val="FF0000"/>
                                <w:sz w:val="20"/>
                              </w:rPr>
                              <w:t>[e.g.</w:t>
                            </w:r>
                            <w:r>
                              <w:rPr>
                                <w:rFonts w:ascii="Verdana"/>
                                <w:color w:val="FF0000"/>
                                <w:spacing w:val="-4"/>
                                <w:sz w:val="20"/>
                              </w:rPr>
                              <w:t xml:space="preserve"> </w:t>
                            </w:r>
                            <w:r>
                              <w:rPr>
                                <w:rFonts w:ascii="Verdana"/>
                                <w:color w:val="FF0000"/>
                                <w:sz w:val="20"/>
                              </w:rPr>
                              <w:t>11.37]</w:t>
                            </w:r>
                            <w:r>
                              <w:rPr>
                                <w:rFonts w:ascii="Verdana"/>
                                <w:color w:val="FF0000"/>
                                <w:spacing w:val="-4"/>
                                <w:sz w:val="20"/>
                              </w:rPr>
                              <w:t xml:space="preserve"> </w:t>
                            </w:r>
                            <w:r>
                              <w:rPr>
                                <w:rFonts w:ascii="Verdana"/>
                                <w:sz w:val="20"/>
                              </w:rPr>
                              <w:t>in</w:t>
                            </w:r>
                            <w:r>
                              <w:rPr>
                                <w:rFonts w:ascii="Verdana"/>
                                <w:spacing w:val="-5"/>
                                <w:sz w:val="20"/>
                              </w:rPr>
                              <w:t xml:space="preserve"> </w:t>
                            </w:r>
                            <w:r>
                              <w:rPr>
                                <w:rFonts w:ascii="Verdana"/>
                                <w:sz w:val="20"/>
                              </w:rPr>
                              <w:t>red</w:t>
                            </w:r>
                            <w:r>
                              <w:rPr>
                                <w:rFonts w:ascii="Verdana"/>
                                <w:spacing w:val="-4"/>
                                <w:sz w:val="20"/>
                              </w:rPr>
                              <w:t xml:space="preserve"> </w:t>
                            </w:r>
                            <w:r>
                              <w:rPr>
                                <w:rFonts w:ascii="Verdana"/>
                                <w:sz w:val="20"/>
                              </w:rPr>
                              <w:t>where</w:t>
                            </w:r>
                            <w:r>
                              <w:rPr>
                                <w:rFonts w:ascii="Verdana"/>
                                <w:spacing w:val="-5"/>
                                <w:sz w:val="20"/>
                              </w:rPr>
                              <w:t xml:space="preserve"> </w:t>
                            </w:r>
                            <w:r>
                              <w:rPr>
                                <w:rFonts w:ascii="Verdana"/>
                                <w:spacing w:val="-2"/>
                                <w:sz w:val="20"/>
                              </w:rPr>
                              <w:t>inaudible</w:t>
                            </w:r>
                          </w:p>
                          <w:p w14:paraId="641C2001" w14:textId="77777777" w:rsidR="00805B0D" w:rsidRDefault="00234FD3">
                            <w:pPr>
                              <w:numPr>
                                <w:ilvl w:val="0"/>
                                <w:numId w:val="38"/>
                              </w:numPr>
                              <w:tabs>
                                <w:tab w:val="left" w:pos="440"/>
                              </w:tabs>
                              <w:spacing w:line="243" w:lineRule="exact"/>
                              <w:ind w:left="440" w:hanging="337"/>
                              <w:rPr>
                                <w:rFonts w:ascii="Verdana"/>
                                <w:sz w:val="20"/>
                              </w:rPr>
                            </w:pPr>
                            <w:r>
                              <w:rPr>
                                <w:rFonts w:ascii="Verdana"/>
                                <w:sz w:val="20"/>
                              </w:rPr>
                              <w:t>Single</w:t>
                            </w:r>
                            <w:r>
                              <w:rPr>
                                <w:rFonts w:ascii="Verdana"/>
                                <w:spacing w:val="-7"/>
                                <w:sz w:val="20"/>
                              </w:rPr>
                              <w:t xml:space="preserve"> </w:t>
                            </w:r>
                            <w:r>
                              <w:rPr>
                                <w:rFonts w:ascii="Verdana"/>
                                <w:sz w:val="20"/>
                              </w:rPr>
                              <w:t>line</w:t>
                            </w:r>
                            <w:r>
                              <w:rPr>
                                <w:rFonts w:ascii="Verdana"/>
                                <w:spacing w:val="-5"/>
                                <w:sz w:val="20"/>
                              </w:rPr>
                              <w:t xml:space="preserve"> </w:t>
                            </w:r>
                            <w:r>
                              <w:rPr>
                                <w:rFonts w:ascii="Verdana"/>
                                <w:spacing w:val="-2"/>
                                <w:sz w:val="20"/>
                              </w:rPr>
                              <w:t>spacing</w:t>
                            </w:r>
                          </w:p>
                          <w:p w14:paraId="641C2002" w14:textId="77777777" w:rsidR="00805B0D" w:rsidRDefault="00234FD3">
                            <w:pPr>
                              <w:numPr>
                                <w:ilvl w:val="0"/>
                                <w:numId w:val="38"/>
                              </w:numPr>
                              <w:tabs>
                                <w:tab w:val="left" w:pos="440"/>
                              </w:tabs>
                              <w:ind w:left="440" w:hanging="337"/>
                              <w:rPr>
                                <w:rFonts w:ascii="Verdana"/>
                                <w:sz w:val="20"/>
                              </w:rPr>
                            </w:pPr>
                            <w:r>
                              <w:rPr>
                                <w:rFonts w:ascii="Verdana"/>
                                <w:sz w:val="20"/>
                              </w:rPr>
                              <w:t>Double</w:t>
                            </w:r>
                            <w:r>
                              <w:rPr>
                                <w:rFonts w:ascii="Verdana"/>
                                <w:spacing w:val="-9"/>
                                <w:sz w:val="20"/>
                              </w:rPr>
                              <w:t xml:space="preserve"> </w:t>
                            </w:r>
                            <w:r>
                              <w:rPr>
                                <w:rFonts w:ascii="Verdana"/>
                                <w:sz w:val="20"/>
                              </w:rPr>
                              <w:t>spacing</w:t>
                            </w:r>
                            <w:r>
                              <w:rPr>
                                <w:rFonts w:ascii="Verdana"/>
                                <w:spacing w:val="-9"/>
                                <w:sz w:val="20"/>
                              </w:rPr>
                              <w:t xml:space="preserve"> </w:t>
                            </w:r>
                            <w:r>
                              <w:rPr>
                                <w:rFonts w:ascii="Verdana"/>
                                <w:sz w:val="20"/>
                              </w:rPr>
                              <w:t>between</w:t>
                            </w:r>
                            <w:r>
                              <w:rPr>
                                <w:rFonts w:ascii="Verdana"/>
                                <w:spacing w:val="-8"/>
                                <w:sz w:val="20"/>
                              </w:rPr>
                              <w:t xml:space="preserve"> </w:t>
                            </w:r>
                            <w:r>
                              <w:rPr>
                                <w:rFonts w:ascii="Verdana"/>
                                <w:spacing w:val="-2"/>
                                <w:sz w:val="20"/>
                              </w:rPr>
                              <w:t>speakers</w:t>
                            </w:r>
                          </w:p>
                          <w:p w14:paraId="641C2003" w14:textId="77777777" w:rsidR="00805B0D" w:rsidRDefault="00234FD3">
                            <w:pPr>
                              <w:numPr>
                                <w:ilvl w:val="0"/>
                                <w:numId w:val="38"/>
                              </w:numPr>
                              <w:tabs>
                                <w:tab w:val="left" w:pos="440"/>
                              </w:tabs>
                              <w:spacing w:before="2" w:line="242" w:lineRule="exact"/>
                              <w:ind w:left="440" w:hanging="337"/>
                              <w:rPr>
                                <w:rFonts w:ascii="Verdana"/>
                                <w:sz w:val="20"/>
                              </w:rPr>
                            </w:pPr>
                            <w:r>
                              <w:rPr>
                                <w:rFonts w:ascii="Verdana"/>
                                <w:sz w:val="20"/>
                              </w:rPr>
                              <w:t>Page</w:t>
                            </w:r>
                            <w:r>
                              <w:rPr>
                                <w:rFonts w:ascii="Verdana"/>
                                <w:spacing w:val="-7"/>
                                <w:sz w:val="20"/>
                              </w:rPr>
                              <w:t xml:space="preserve"> </w:t>
                            </w:r>
                            <w:r>
                              <w:rPr>
                                <w:rFonts w:ascii="Verdana"/>
                                <w:sz w:val="20"/>
                              </w:rPr>
                              <w:t>numbers</w:t>
                            </w:r>
                            <w:r>
                              <w:rPr>
                                <w:rFonts w:ascii="Verdana"/>
                                <w:spacing w:val="-6"/>
                                <w:sz w:val="20"/>
                              </w:rPr>
                              <w:t xml:space="preserve"> </w:t>
                            </w:r>
                            <w:r>
                              <w:rPr>
                                <w:rFonts w:ascii="Verdana"/>
                                <w:sz w:val="20"/>
                              </w:rPr>
                              <w:t>in</w:t>
                            </w:r>
                            <w:r>
                              <w:rPr>
                                <w:rFonts w:ascii="Verdana"/>
                                <w:spacing w:val="-2"/>
                                <w:sz w:val="20"/>
                              </w:rPr>
                              <w:t xml:space="preserve"> footer</w:t>
                            </w:r>
                          </w:p>
                        </w:txbxContent>
                      </wps:txbx>
                      <wps:bodyPr wrap="square" lIns="0" tIns="0" rIns="0" bIns="0" rtlCol="0">
                        <a:noAutofit/>
                      </wps:bodyPr>
                    </wps:wsp>
                  </a:graphicData>
                </a:graphic>
              </wp:inline>
            </w:drawing>
          </mc:Choice>
          <mc:Fallback>
            <w:pict>
              <v:shape w14:anchorId="641C1EF7" id="Textbox 158" o:spid="_x0000_s1104" type="#_x0000_t202" style="width:415.2pt;height:8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" filled="f" strokeweight=".48pt">
                <v:path arrowok="t"/>
                <v:textbox inset="0,0,0,0">
                  <w:txbxContent>
                    <w:p w14:paraId="641C1FFD" w14:textId="77777777" w:rsidR="00805B0D" w:rsidRDefault="00234FD3">
                      <w:pPr>
                        <w:numPr>
                          <w:ilvl w:val="0"/>
                          <w:numId w:val="38"/>
                        </w:numPr>
                        <w:tabs>
                          <w:tab w:val="left" w:pos="440"/>
                        </w:tabs>
                        <w:spacing w:line="243" w:lineRule="exact"/>
                        <w:ind w:left="440" w:hanging="337"/>
                        <w:rPr>
                          <w:rFonts w:ascii="Verdana"/>
                          <w:sz w:val="20"/>
                        </w:rPr>
                      </w:pPr>
                      <w:r>
                        <w:rPr>
                          <w:rFonts w:ascii="Verdana"/>
                          <w:sz w:val="20"/>
                        </w:rPr>
                        <w:t>Verdana</w:t>
                      </w:r>
                      <w:r>
                        <w:rPr>
                          <w:rFonts w:ascii="Verdana"/>
                          <w:spacing w:val="-7"/>
                          <w:sz w:val="20"/>
                        </w:rPr>
                        <w:t xml:space="preserve"> </w:t>
                      </w:r>
                      <w:r>
                        <w:rPr>
                          <w:rFonts w:ascii="Verdana"/>
                          <w:sz w:val="20"/>
                        </w:rPr>
                        <w:t>10</w:t>
                      </w:r>
                      <w:r>
                        <w:rPr>
                          <w:rFonts w:ascii="Verdana"/>
                          <w:spacing w:val="-5"/>
                          <w:sz w:val="20"/>
                        </w:rPr>
                        <w:t xml:space="preserve"> </w:t>
                      </w:r>
                      <w:r>
                        <w:rPr>
                          <w:rFonts w:ascii="Verdana"/>
                          <w:spacing w:val="-2"/>
                          <w:sz w:val="20"/>
                        </w:rPr>
                        <w:t>point</w:t>
                      </w:r>
                    </w:p>
                    <w:p w14:paraId="641C1FFE" w14:textId="77777777" w:rsidR="00805B0D" w:rsidRDefault="00234FD3">
                      <w:pPr>
                        <w:numPr>
                          <w:ilvl w:val="0"/>
                          <w:numId w:val="38"/>
                        </w:numPr>
                        <w:tabs>
                          <w:tab w:val="left" w:pos="440"/>
                        </w:tabs>
                        <w:spacing w:line="242" w:lineRule="exact"/>
                        <w:ind w:left="440" w:hanging="337"/>
                        <w:rPr>
                          <w:rFonts w:ascii="Verdana"/>
                          <w:b/>
                          <w:sz w:val="20"/>
                        </w:rPr>
                      </w:pPr>
                      <w:r>
                        <w:rPr>
                          <w:rFonts w:ascii="Verdana"/>
                          <w:b/>
                          <w:sz w:val="20"/>
                        </w:rPr>
                        <w:t>Bold</w:t>
                      </w:r>
                      <w:r>
                        <w:rPr>
                          <w:rFonts w:ascii="Verdana"/>
                          <w:b/>
                          <w:spacing w:val="-8"/>
                          <w:sz w:val="20"/>
                        </w:rPr>
                        <w:t xml:space="preserve"> </w:t>
                      </w:r>
                      <w:r>
                        <w:rPr>
                          <w:rFonts w:ascii="Verdana"/>
                          <w:b/>
                          <w:sz w:val="20"/>
                        </w:rPr>
                        <w:t>for</w:t>
                      </w:r>
                      <w:r>
                        <w:rPr>
                          <w:rFonts w:ascii="Verdana"/>
                          <w:b/>
                          <w:spacing w:val="-7"/>
                          <w:sz w:val="20"/>
                        </w:rPr>
                        <w:t xml:space="preserve"> </w:t>
                      </w:r>
                      <w:r>
                        <w:rPr>
                          <w:rFonts w:ascii="Verdana"/>
                          <w:b/>
                          <w:sz w:val="20"/>
                        </w:rPr>
                        <w:t>interviewer</w:t>
                      </w:r>
                      <w:r>
                        <w:rPr>
                          <w:rFonts w:ascii="Verdana"/>
                          <w:b/>
                          <w:spacing w:val="-7"/>
                          <w:sz w:val="20"/>
                        </w:rPr>
                        <w:t xml:space="preserve"> </w:t>
                      </w:r>
                      <w:r>
                        <w:rPr>
                          <w:rFonts w:ascii="Verdana"/>
                          <w:b/>
                          <w:spacing w:val="-5"/>
                          <w:sz w:val="20"/>
                        </w:rPr>
                        <w:t>(I)</w:t>
                      </w:r>
                    </w:p>
                    <w:p w14:paraId="641C1FFF" w14:textId="77777777" w:rsidR="00805B0D" w:rsidRDefault="00234FD3">
                      <w:pPr>
                        <w:numPr>
                          <w:ilvl w:val="0"/>
                          <w:numId w:val="38"/>
                        </w:numPr>
                        <w:tabs>
                          <w:tab w:val="left" w:pos="440"/>
                        </w:tabs>
                        <w:spacing w:line="243" w:lineRule="exact"/>
                        <w:ind w:left="440" w:hanging="337"/>
                        <w:rPr>
                          <w:rFonts w:ascii="Verdana"/>
                          <w:sz w:val="20"/>
                        </w:rPr>
                      </w:pPr>
                      <w:r>
                        <w:rPr>
                          <w:rFonts w:ascii="Verdana"/>
                          <w:sz w:val="20"/>
                        </w:rPr>
                        <w:t>Normal</w:t>
                      </w:r>
                      <w:r>
                        <w:rPr>
                          <w:rFonts w:ascii="Verdana"/>
                          <w:spacing w:val="-6"/>
                          <w:sz w:val="20"/>
                        </w:rPr>
                        <w:t xml:space="preserve"> </w:t>
                      </w:r>
                      <w:r>
                        <w:rPr>
                          <w:rFonts w:ascii="Verdana"/>
                          <w:sz w:val="20"/>
                        </w:rPr>
                        <w:t>for</w:t>
                      </w:r>
                      <w:r>
                        <w:rPr>
                          <w:rFonts w:ascii="Verdana"/>
                          <w:spacing w:val="-8"/>
                          <w:sz w:val="20"/>
                        </w:rPr>
                        <w:t xml:space="preserve"> </w:t>
                      </w:r>
                      <w:r>
                        <w:rPr>
                          <w:rFonts w:ascii="Verdana"/>
                          <w:sz w:val="20"/>
                        </w:rPr>
                        <w:t>participant</w:t>
                      </w:r>
                      <w:r>
                        <w:rPr>
                          <w:rFonts w:ascii="Verdana"/>
                          <w:spacing w:val="-5"/>
                          <w:sz w:val="20"/>
                        </w:rPr>
                        <w:t xml:space="preserve"> (P)</w:t>
                      </w:r>
                    </w:p>
                    <w:p w14:paraId="641C2000" w14:textId="77777777" w:rsidR="00805B0D" w:rsidRDefault="00234FD3">
                      <w:pPr>
                        <w:numPr>
                          <w:ilvl w:val="0"/>
                          <w:numId w:val="38"/>
                        </w:numPr>
                        <w:tabs>
                          <w:tab w:val="left" w:pos="440"/>
                        </w:tabs>
                        <w:spacing w:before="2" w:line="243" w:lineRule="exact"/>
                        <w:ind w:left="440" w:hanging="337"/>
                        <w:rPr>
                          <w:rFonts w:ascii="Verdana"/>
                          <w:sz w:val="20"/>
                        </w:rPr>
                      </w:pPr>
                      <w:r>
                        <w:rPr>
                          <w:rFonts w:ascii="Verdana"/>
                          <w:sz w:val="20"/>
                        </w:rPr>
                        <w:t>Insert</w:t>
                      </w:r>
                      <w:r>
                        <w:rPr>
                          <w:rFonts w:ascii="Verdana"/>
                          <w:spacing w:val="-5"/>
                          <w:sz w:val="20"/>
                        </w:rPr>
                        <w:t xml:space="preserve"> </w:t>
                      </w:r>
                      <w:r>
                        <w:rPr>
                          <w:rFonts w:ascii="Verdana"/>
                          <w:sz w:val="20"/>
                        </w:rPr>
                        <w:t>time</w:t>
                      </w:r>
                      <w:r>
                        <w:rPr>
                          <w:rFonts w:ascii="Verdana"/>
                          <w:spacing w:val="-6"/>
                          <w:sz w:val="20"/>
                        </w:rPr>
                        <w:t xml:space="preserve"> </w:t>
                      </w:r>
                      <w:r>
                        <w:rPr>
                          <w:rFonts w:ascii="Verdana"/>
                          <w:color w:val="FF0000"/>
                          <w:sz w:val="20"/>
                        </w:rPr>
                        <w:t>[e.g.</w:t>
                      </w:r>
                      <w:r>
                        <w:rPr>
                          <w:rFonts w:ascii="Verdana"/>
                          <w:color w:val="FF0000"/>
                          <w:spacing w:val="-4"/>
                          <w:sz w:val="20"/>
                        </w:rPr>
                        <w:t xml:space="preserve"> </w:t>
                      </w:r>
                      <w:r>
                        <w:rPr>
                          <w:rFonts w:ascii="Verdana"/>
                          <w:color w:val="FF0000"/>
                          <w:sz w:val="20"/>
                        </w:rPr>
                        <w:t>11.37]</w:t>
                      </w:r>
                      <w:r>
                        <w:rPr>
                          <w:rFonts w:ascii="Verdana"/>
                          <w:color w:val="FF0000"/>
                          <w:spacing w:val="-4"/>
                          <w:sz w:val="20"/>
                        </w:rPr>
                        <w:t xml:space="preserve"> </w:t>
                      </w:r>
                      <w:r>
                        <w:rPr>
                          <w:rFonts w:ascii="Verdana"/>
                          <w:sz w:val="20"/>
                        </w:rPr>
                        <w:t>in</w:t>
                      </w:r>
                      <w:r>
                        <w:rPr>
                          <w:rFonts w:ascii="Verdana"/>
                          <w:spacing w:val="-5"/>
                          <w:sz w:val="20"/>
                        </w:rPr>
                        <w:t xml:space="preserve"> </w:t>
                      </w:r>
                      <w:r>
                        <w:rPr>
                          <w:rFonts w:ascii="Verdana"/>
                          <w:sz w:val="20"/>
                        </w:rPr>
                        <w:t>red</w:t>
                      </w:r>
                      <w:r>
                        <w:rPr>
                          <w:rFonts w:ascii="Verdana"/>
                          <w:spacing w:val="-4"/>
                          <w:sz w:val="20"/>
                        </w:rPr>
                        <w:t xml:space="preserve"> </w:t>
                      </w:r>
                      <w:r>
                        <w:rPr>
                          <w:rFonts w:ascii="Verdana"/>
                          <w:sz w:val="20"/>
                        </w:rPr>
                        <w:t>where</w:t>
                      </w:r>
                      <w:r>
                        <w:rPr>
                          <w:rFonts w:ascii="Verdana"/>
                          <w:spacing w:val="-5"/>
                          <w:sz w:val="20"/>
                        </w:rPr>
                        <w:t xml:space="preserve"> </w:t>
                      </w:r>
                      <w:r>
                        <w:rPr>
                          <w:rFonts w:ascii="Verdana"/>
                          <w:spacing w:val="-2"/>
                          <w:sz w:val="20"/>
                        </w:rPr>
                        <w:t>inaudible</w:t>
                      </w:r>
                    </w:p>
                    <w:p w14:paraId="641C2001" w14:textId="77777777" w:rsidR="00805B0D" w:rsidRDefault="00234FD3">
                      <w:pPr>
                        <w:numPr>
                          <w:ilvl w:val="0"/>
                          <w:numId w:val="38"/>
                        </w:numPr>
                        <w:tabs>
                          <w:tab w:val="left" w:pos="440"/>
                        </w:tabs>
                        <w:spacing w:line="243" w:lineRule="exact"/>
                        <w:ind w:left="440" w:hanging="337"/>
                        <w:rPr>
                          <w:rFonts w:ascii="Verdana"/>
                          <w:sz w:val="20"/>
                        </w:rPr>
                      </w:pPr>
                      <w:r>
                        <w:rPr>
                          <w:rFonts w:ascii="Verdana"/>
                          <w:sz w:val="20"/>
                        </w:rPr>
                        <w:t>Single</w:t>
                      </w:r>
                      <w:r>
                        <w:rPr>
                          <w:rFonts w:ascii="Verdana"/>
                          <w:spacing w:val="-7"/>
                          <w:sz w:val="20"/>
                        </w:rPr>
                        <w:t xml:space="preserve"> </w:t>
                      </w:r>
                      <w:r>
                        <w:rPr>
                          <w:rFonts w:ascii="Verdana"/>
                          <w:sz w:val="20"/>
                        </w:rPr>
                        <w:t>line</w:t>
                      </w:r>
                      <w:r>
                        <w:rPr>
                          <w:rFonts w:ascii="Verdana"/>
                          <w:spacing w:val="-5"/>
                          <w:sz w:val="20"/>
                        </w:rPr>
                        <w:t xml:space="preserve"> </w:t>
                      </w:r>
                      <w:r>
                        <w:rPr>
                          <w:rFonts w:ascii="Verdana"/>
                          <w:spacing w:val="-2"/>
                          <w:sz w:val="20"/>
                        </w:rPr>
                        <w:t>spacing</w:t>
                      </w:r>
                    </w:p>
                    <w:p w14:paraId="641C2002" w14:textId="77777777" w:rsidR="00805B0D" w:rsidRDefault="00234FD3">
                      <w:pPr>
                        <w:numPr>
                          <w:ilvl w:val="0"/>
                          <w:numId w:val="38"/>
                        </w:numPr>
                        <w:tabs>
                          <w:tab w:val="left" w:pos="440"/>
                        </w:tabs>
                        <w:ind w:left="440" w:hanging="337"/>
                        <w:rPr>
                          <w:rFonts w:ascii="Verdana"/>
                          <w:sz w:val="20"/>
                        </w:rPr>
                      </w:pPr>
                      <w:r>
                        <w:rPr>
                          <w:rFonts w:ascii="Verdana"/>
                          <w:sz w:val="20"/>
                        </w:rPr>
                        <w:t>Double</w:t>
                      </w:r>
                      <w:r>
                        <w:rPr>
                          <w:rFonts w:ascii="Verdana"/>
                          <w:spacing w:val="-9"/>
                          <w:sz w:val="20"/>
                        </w:rPr>
                        <w:t xml:space="preserve"> </w:t>
                      </w:r>
                      <w:r>
                        <w:rPr>
                          <w:rFonts w:ascii="Verdana"/>
                          <w:sz w:val="20"/>
                        </w:rPr>
                        <w:t>spacing</w:t>
                      </w:r>
                      <w:r>
                        <w:rPr>
                          <w:rFonts w:ascii="Verdana"/>
                          <w:spacing w:val="-9"/>
                          <w:sz w:val="20"/>
                        </w:rPr>
                        <w:t xml:space="preserve"> </w:t>
                      </w:r>
                      <w:r>
                        <w:rPr>
                          <w:rFonts w:ascii="Verdana"/>
                          <w:sz w:val="20"/>
                        </w:rPr>
                        <w:t>between</w:t>
                      </w:r>
                      <w:r>
                        <w:rPr>
                          <w:rFonts w:ascii="Verdana"/>
                          <w:spacing w:val="-8"/>
                          <w:sz w:val="20"/>
                        </w:rPr>
                        <w:t xml:space="preserve"> </w:t>
                      </w:r>
                      <w:r>
                        <w:rPr>
                          <w:rFonts w:ascii="Verdana"/>
                          <w:spacing w:val="-2"/>
                          <w:sz w:val="20"/>
                        </w:rPr>
                        <w:t>speakers</w:t>
                      </w:r>
                    </w:p>
                    <w:p w14:paraId="641C2003" w14:textId="77777777" w:rsidR="00805B0D" w:rsidRDefault="00234FD3">
                      <w:pPr>
                        <w:numPr>
                          <w:ilvl w:val="0"/>
                          <w:numId w:val="38"/>
                        </w:numPr>
                        <w:tabs>
                          <w:tab w:val="left" w:pos="440"/>
                        </w:tabs>
                        <w:spacing w:before="2" w:line="242" w:lineRule="exact"/>
                        <w:ind w:left="440" w:hanging="337"/>
                        <w:rPr>
                          <w:rFonts w:ascii="Verdana"/>
                          <w:sz w:val="20"/>
                        </w:rPr>
                      </w:pPr>
                      <w:r>
                        <w:rPr>
                          <w:rFonts w:ascii="Verdana"/>
                          <w:sz w:val="20"/>
                        </w:rPr>
                        <w:t>Page</w:t>
                      </w:r>
                      <w:r>
                        <w:rPr>
                          <w:rFonts w:ascii="Verdana"/>
                          <w:spacing w:val="-7"/>
                          <w:sz w:val="20"/>
                        </w:rPr>
                        <w:t xml:space="preserve"> </w:t>
                      </w:r>
                      <w:r>
                        <w:rPr>
                          <w:rFonts w:ascii="Verdana"/>
                          <w:sz w:val="20"/>
                        </w:rPr>
                        <w:t>numbers</w:t>
                      </w:r>
                      <w:r>
                        <w:rPr>
                          <w:rFonts w:ascii="Verdana"/>
                          <w:spacing w:val="-6"/>
                          <w:sz w:val="20"/>
                        </w:rPr>
                        <w:t xml:space="preserve"> </w:t>
                      </w:r>
                      <w:r>
                        <w:rPr>
                          <w:rFonts w:ascii="Verdana"/>
                          <w:sz w:val="20"/>
                        </w:rPr>
                        <w:t>in</w:t>
                      </w:r>
                      <w:r>
                        <w:rPr>
                          <w:rFonts w:ascii="Verdana"/>
                          <w:spacing w:val="-2"/>
                          <w:sz w:val="20"/>
                        </w:rPr>
                        <w:t xml:space="preserve"> footer</w:t>
                      </w:r>
                    </w:p>
                  </w:txbxContent>
                </v:textbox>
                <w10:anchorlock/>
              </v:shape>
            </w:pict>
          </mc:Fallback>
        </mc:AlternateContent>
      </w:r>
    </w:p>
    <w:p w14:paraId="641C1C39" w14:textId="77777777" w:rsidR="00805B0D" w:rsidRDefault="00234FD3">
      <w:pPr>
        <w:pStyle w:val="BodyText"/>
        <w:spacing w:line="203" w:lineRule="exact"/>
        <w:ind w:left="392"/>
        <w:rPr>
          <w:rFonts w:ascii="Calibri"/>
        </w:rPr>
      </w:pPr>
      <w:r>
        <w:rPr>
          <w:rFonts w:ascii="Calibri"/>
          <w:spacing w:val="-5"/>
        </w:rPr>
        <w:t>13</w:t>
      </w:r>
    </w:p>
    <w:p w14:paraId="641C1C3A" w14:textId="77777777" w:rsidR="00805B0D" w:rsidRDefault="00234FD3">
      <w:pPr>
        <w:pStyle w:val="BodyText"/>
        <w:spacing w:line="244" w:lineRule="exact"/>
        <w:ind w:left="392"/>
        <w:rPr>
          <w:rFonts w:ascii="Calibri"/>
        </w:rPr>
      </w:pPr>
      <w:r>
        <w:rPr>
          <w:rFonts w:ascii="Calibri"/>
          <w:spacing w:val="-5"/>
        </w:rPr>
        <w:t>14</w:t>
      </w:r>
    </w:p>
    <w:p w14:paraId="641C1C3B" w14:textId="77777777" w:rsidR="00805B0D" w:rsidRDefault="00234FD3">
      <w:pPr>
        <w:tabs>
          <w:tab w:val="left" w:pos="977"/>
          <w:tab w:val="left" w:pos="1697"/>
        </w:tabs>
        <w:spacing w:line="244" w:lineRule="exact"/>
        <w:ind w:left="392"/>
        <w:rPr>
          <w:rFonts w:ascii="Verdana"/>
          <w:b/>
          <w:sz w:val="20"/>
        </w:rPr>
      </w:pPr>
      <w:r>
        <w:rPr>
          <w:rFonts w:ascii="Calibri"/>
          <w:spacing w:val="-5"/>
        </w:rPr>
        <w:t>15</w:t>
      </w:r>
      <w:r>
        <w:rPr>
          <w:rFonts w:ascii="Calibri"/>
        </w:rPr>
        <w:tab/>
      </w:r>
      <w:r>
        <w:rPr>
          <w:rFonts w:ascii="Verdana"/>
          <w:b/>
          <w:spacing w:val="-5"/>
          <w:sz w:val="20"/>
        </w:rPr>
        <w:t>I:</w:t>
      </w:r>
      <w:r>
        <w:rPr>
          <w:rFonts w:ascii="Verdana"/>
          <w:b/>
          <w:sz w:val="20"/>
        </w:rPr>
        <w:tab/>
        <w:t>So</w:t>
      </w:r>
      <w:r>
        <w:rPr>
          <w:rFonts w:ascii="Verdana"/>
          <w:b/>
          <w:spacing w:val="-7"/>
          <w:sz w:val="20"/>
        </w:rPr>
        <w:t xml:space="preserve"> </w:t>
      </w:r>
      <w:r>
        <w:rPr>
          <w:rFonts w:ascii="Verdana"/>
          <w:b/>
          <w:sz w:val="20"/>
        </w:rPr>
        <w:t>first</w:t>
      </w:r>
      <w:r>
        <w:rPr>
          <w:rFonts w:ascii="Verdana"/>
          <w:b/>
          <w:spacing w:val="-4"/>
          <w:sz w:val="20"/>
        </w:rPr>
        <w:t xml:space="preserve"> </w:t>
      </w:r>
      <w:r>
        <w:rPr>
          <w:rFonts w:ascii="Verdana"/>
          <w:b/>
          <w:sz w:val="20"/>
        </w:rPr>
        <w:t>question,</w:t>
      </w:r>
      <w:r>
        <w:rPr>
          <w:rFonts w:ascii="Verdana"/>
          <w:b/>
          <w:spacing w:val="-3"/>
          <w:sz w:val="20"/>
        </w:rPr>
        <w:t xml:space="preserve"> </w:t>
      </w:r>
      <w:r>
        <w:rPr>
          <w:rFonts w:ascii="Verdana"/>
          <w:b/>
          <w:sz w:val="20"/>
        </w:rPr>
        <w:t>when</w:t>
      </w:r>
      <w:r>
        <w:rPr>
          <w:rFonts w:ascii="Verdana"/>
          <w:b/>
          <w:spacing w:val="-5"/>
          <w:sz w:val="20"/>
        </w:rPr>
        <w:t xml:space="preserve"> </w:t>
      </w:r>
      <w:r>
        <w:rPr>
          <w:rFonts w:ascii="Verdana"/>
          <w:b/>
          <w:sz w:val="20"/>
        </w:rPr>
        <w:t>was</w:t>
      </w:r>
      <w:r>
        <w:rPr>
          <w:rFonts w:ascii="Verdana"/>
          <w:b/>
          <w:spacing w:val="-7"/>
          <w:sz w:val="20"/>
        </w:rPr>
        <w:t xml:space="preserve"> </w:t>
      </w:r>
      <w:r>
        <w:rPr>
          <w:rFonts w:ascii="Verdana"/>
          <w:b/>
          <w:sz w:val="20"/>
        </w:rPr>
        <w:t>the</w:t>
      </w:r>
      <w:r>
        <w:rPr>
          <w:rFonts w:ascii="Verdana"/>
          <w:b/>
          <w:spacing w:val="-6"/>
          <w:sz w:val="20"/>
        </w:rPr>
        <w:t xml:space="preserve"> </w:t>
      </w:r>
      <w:r>
        <w:rPr>
          <w:rFonts w:ascii="Verdana"/>
          <w:b/>
          <w:sz w:val="20"/>
        </w:rPr>
        <w:t>last</w:t>
      </w:r>
      <w:r>
        <w:rPr>
          <w:rFonts w:ascii="Verdana"/>
          <w:b/>
          <w:spacing w:val="-5"/>
          <w:sz w:val="20"/>
        </w:rPr>
        <w:t xml:space="preserve"> </w:t>
      </w:r>
      <w:r>
        <w:rPr>
          <w:rFonts w:ascii="Verdana"/>
          <w:b/>
          <w:sz w:val="20"/>
        </w:rPr>
        <w:t>time</w:t>
      </w:r>
      <w:r>
        <w:rPr>
          <w:rFonts w:ascii="Verdana"/>
          <w:b/>
          <w:spacing w:val="-5"/>
          <w:sz w:val="20"/>
        </w:rPr>
        <w:t xml:space="preserve"> </w:t>
      </w:r>
      <w:r>
        <w:rPr>
          <w:rFonts w:ascii="Verdana"/>
          <w:b/>
          <w:sz w:val="20"/>
        </w:rPr>
        <w:t>you</w:t>
      </w:r>
      <w:r>
        <w:rPr>
          <w:rFonts w:ascii="Verdana"/>
          <w:b/>
          <w:spacing w:val="-7"/>
          <w:sz w:val="20"/>
        </w:rPr>
        <w:t xml:space="preserve"> </w:t>
      </w:r>
      <w:r>
        <w:rPr>
          <w:rFonts w:ascii="Verdana"/>
          <w:b/>
          <w:sz w:val="20"/>
        </w:rPr>
        <w:t>took</w:t>
      </w:r>
      <w:r>
        <w:rPr>
          <w:rFonts w:ascii="Verdana"/>
          <w:b/>
          <w:spacing w:val="-6"/>
          <w:sz w:val="20"/>
        </w:rPr>
        <w:t xml:space="preserve"> </w:t>
      </w:r>
      <w:r>
        <w:rPr>
          <w:rFonts w:ascii="Verdana"/>
          <w:b/>
          <w:sz w:val="20"/>
        </w:rPr>
        <w:t>the</w:t>
      </w:r>
      <w:r>
        <w:rPr>
          <w:rFonts w:ascii="Verdana"/>
          <w:b/>
          <w:spacing w:val="-7"/>
          <w:sz w:val="20"/>
        </w:rPr>
        <w:t xml:space="preserve"> </w:t>
      </w:r>
      <w:r>
        <w:rPr>
          <w:rFonts w:ascii="Verdana"/>
          <w:b/>
          <w:sz w:val="20"/>
        </w:rPr>
        <w:t>time</w:t>
      </w:r>
      <w:r>
        <w:rPr>
          <w:rFonts w:ascii="Verdana"/>
          <w:b/>
          <w:spacing w:val="-5"/>
          <w:sz w:val="20"/>
        </w:rPr>
        <w:t xml:space="preserve"> to</w:t>
      </w:r>
    </w:p>
    <w:p w14:paraId="641C1C3C" w14:textId="77777777" w:rsidR="00805B0D" w:rsidRDefault="00234FD3">
      <w:pPr>
        <w:tabs>
          <w:tab w:val="left" w:pos="977"/>
        </w:tabs>
        <w:spacing w:line="242" w:lineRule="exact"/>
        <w:ind w:left="392"/>
        <w:rPr>
          <w:rFonts w:ascii="Verdana"/>
          <w:b/>
          <w:sz w:val="20"/>
        </w:rPr>
      </w:pPr>
      <w:r>
        <w:rPr>
          <w:rFonts w:ascii="Calibri"/>
          <w:spacing w:val="-5"/>
        </w:rPr>
        <w:t>16</w:t>
      </w:r>
      <w:r>
        <w:rPr>
          <w:rFonts w:ascii="Calibri"/>
        </w:rPr>
        <w:tab/>
      </w:r>
      <w:r>
        <w:rPr>
          <w:rFonts w:ascii="Verdana"/>
          <w:b/>
          <w:sz w:val="20"/>
        </w:rPr>
        <w:t>think</w:t>
      </w:r>
      <w:r>
        <w:rPr>
          <w:rFonts w:ascii="Verdana"/>
          <w:b/>
          <w:spacing w:val="-5"/>
          <w:sz w:val="20"/>
        </w:rPr>
        <w:t xml:space="preserve"> </w:t>
      </w:r>
      <w:r>
        <w:rPr>
          <w:rFonts w:ascii="Verdana"/>
          <w:b/>
          <w:sz w:val="20"/>
        </w:rPr>
        <w:t>about</w:t>
      </w:r>
      <w:r>
        <w:rPr>
          <w:rFonts w:ascii="Verdana"/>
          <w:b/>
          <w:spacing w:val="-5"/>
          <w:sz w:val="20"/>
        </w:rPr>
        <w:t xml:space="preserve"> </w:t>
      </w:r>
      <w:r>
        <w:rPr>
          <w:rFonts w:ascii="Verdana"/>
          <w:b/>
          <w:sz w:val="20"/>
        </w:rPr>
        <w:t>your</w:t>
      </w:r>
      <w:r>
        <w:rPr>
          <w:rFonts w:ascii="Verdana"/>
          <w:b/>
          <w:spacing w:val="-5"/>
          <w:sz w:val="20"/>
        </w:rPr>
        <w:t xml:space="preserve"> </w:t>
      </w:r>
      <w:r>
        <w:rPr>
          <w:rFonts w:ascii="Verdana"/>
          <w:b/>
          <w:sz w:val="20"/>
        </w:rPr>
        <w:t>own</w:t>
      </w:r>
      <w:r>
        <w:rPr>
          <w:rFonts w:ascii="Verdana"/>
          <w:b/>
          <w:spacing w:val="-6"/>
          <w:sz w:val="20"/>
        </w:rPr>
        <w:t xml:space="preserve"> </w:t>
      </w:r>
      <w:r>
        <w:rPr>
          <w:rFonts w:ascii="Verdana"/>
          <w:b/>
          <w:spacing w:val="-2"/>
          <w:sz w:val="20"/>
        </w:rPr>
        <w:t>breathing?</w:t>
      </w:r>
    </w:p>
    <w:p w14:paraId="641C1C3D" w14:textId="77777777" w:rsidR="00805B0D" w:rsidRDefault="00234FD3">
      <w:pPr>
        <w:pStyle w:val="BodyText"/>
        <w:spacing w:line="242" w:lineRule="exact"/>
        <w:ind w:left="392"/>
        <w:rPr>
          <w:rFonts w:ascii="Calibri"/>
        </w:rPr>
      </w:pPr>
      <w:r>
        <w:rPr>
          <w:rFonts w:ascii="Calibri"/>
          <w:spacing w:val="-5"/>
        </w:rPr>
        <w:t>17</w:t>
      </w:r>
    </w:p>
    <w:p w14:paraId="641C1C3E" w14:textId="77777777" w:rsidR="00805B0D" w:rsidRDefault="00234FD3">
      <w:pPr>
        <w:tabs>
          <w:tab w:val="left" w:pos="977"/>
          <w:tab w:val="left" w:pos="2417"/>
        </w:tabs>
        <w:spacing w:line="244" w:lineRule="exact"/>
        <w:ind w:left="392"/>
        <w:rPr>
          <w:rFonts w:ascii="Verdana"/>
          <w:sz w:val="20"/>
        </w:rPr>
      </w:pPr>
      <w:r>
        <w:rPr>
          <w:rFonts w:ascii="Calibri"/>
          <w:spacing w:val="-5"/>
        </w:rPr>
        <w:t>18</w:t>
      </w:r>
      <w:r>
        <w:rPr>
          <w:rFonts w:ascii="Calibri"/>
        </w:rPr>
        <w:tab/>
      </w:r>
      <w:r>
        <w:rPr>
          <w:rFonts w:ascii="Verdana"/>
          <w:spacing w:val="-2"/>
          <w:sz w:val="20"/>
        </w:rPr>
        <w:t>STEVEN:</w:t>
      </w:r>
      <w:r>
        <w:rPr>
          <w:rFonts w:ascii="Verdana"/>
          <w:sz w:val="20"/>
        </w:rPr>
        <w:tab/>
        <w:t>It</w:t>
      </w:r>
      <w:r>
        <w:rPr>
          <w:rFonts w:ascii="Verdana"/>
          <w:spacing w:val="-6"/>
          <w:sz w:val="20"/>
        </w:rPr>
        <w:t xml:space="preserve"> </w:t>
      </w:r>
      <w:r>
        <w:rPr>
          <w:rFonts w:ascii="Verdana"/>
          <w:sz w:val="20"/>
        </w:rPr>
        <w:t>was</w:t>
      </w:r>
      <w:r>
        <w:rPr>
          <w:rFonts w:ascii="Verdana"/>
          <w:spacing w:val="-7"/>
          <w:sz w:val="20"/>
        </w:rPr>
        <w:t xml:space="preserve"> </w:t>
      </w:r>
      <w:r>
        <w:rPr>
          <w:rFonts w:ascii="Verdana"/>
          <w:sz w:val="20"/>
        </w:rPr>
        <w:t>probably</w:t>
      </w:r>
      <w:r>
        <w:rPr>
          <w:rFonts w:ascii="Verdana"/>
          <w:spacing w:val="-4"/>
          <w:sz w:val="20"/>
        </w:rPr>
        <w:t xml:space="preserve"> </w:t>
      </w:r>
      <w:r>
        <w:rPr>
          <w:rFonts w:ascii="Verdana"/>
          <w:sz w:val="20"/>
        </w:rPr>
        <w:t>yesterday</w:t>
      </w:r>
      <w:r>
        <w:rPr>
          <w:rFonts w:ascii="Verdana"/>
          <w:spacing w:val="-6"/>
          <w:sz w:val="20"/>
        </w:rPr>
        <w:t xml:space="preserve"> </w:t>
      </w:r>
      <w:r>
        <w:rPr>
          <w:rFonts w:ascii="Verdana"/>
          <w:sz w:val="20"/>
        </w:rPr>
        <w:t>when</w:t>
      </w:r>
      <w:r>
        <w:rPr>
          <w:rFonts w:ascii="Verdana"/>
          <w:spacing w:val="-5"/>
          <w:sz w:val="20"/>
        </w:rPr>
        <w:t xml:space="preserve"> </w:t>
      </w:r>
      <w:r>
        <w:rPr>
          <w:rFonts w:ascii="Verdana"/>
          <w:sz w:val="20"/>
        </w:rPr>
        <w:t>I</w:t>
      </w:r>
      <w:r>
        <w:rPr>
          <w:rFonts w:ascii="Verdana"/>
          <w:spacing w:val="-4"/>
          <w:sz w:val="20"/>
        </w:rPr>
        <w:t xml:space="preserve"> </w:t>
      </w:r>
      <w:r>
        <w:rPr>
          <w:rFonts w:ascii="Verdana"/>
          <w:sz w:val="20"/>
        </w:rPr>
        <w:t>was</w:t>
      </w:r>
      <w:r>
        <w:rPr>
          <w:rFonts w:ascii="Verdana"/>
          <w:spacing w:val="-5"/>
          <w:sz w:val="20"/>
        </w:rPr>
        <w:t xml:space="preserve"> </w:t>
      </w:r>
      <w:r>
        <w:rPr>
          <w:rFonts w:ascii="Verdana"/>
          <w:spacing w:val="-2"/>
          <w:sz w:val="20"/>
        </w:rPr>
        <w:t>running.</w:t>
      </w:r>
    </w:p>
    <w:p w14:paraId="641C1C3F" w14:textId="77777777" w:rsidR="00805B0D" w:rsidRDefault="00234FD3">
      <w:pPr>
        <w:pStyle w:val="BodyText"/>
        <w:spacing w:line="244" w:lineRule="exact"/>
        <w:ind w:left="392"/>
        <w:rPr>
          <w:rFonts w:ascii="Calibri"/>
        </w:rPr>
      </w:pPr>
      <w:r>
        <w:rPr>
          <w:rFonts w:ascii="Calibri"/>
          <w:spacing w:val="-5"/>
        </w:rPr>
        <w:t>19</w:t>
      </w:r>
    </w:p>
    <w:p w14:paraId="641C1C40" w14:textId="77777777" w:rsidR="00805B0D" w:rsidRDefault="00234FD3">
      <w:pPr>
        <w:tabs>
          <w:tab w:val="left" w:pos="977"/>
          <w:tab w:val="left" w:pos="1697"/>
        </w:tabs>
        <w:spacing w:line="242" w:lineRule="exact"/>
        <w:ind w:left="392"/>
        <w:rPr>
          <w:rFonts w:ascii="Verdana"/>
          <w:b/>
          <w:sz w:val="20"/>
        </w:rPr>
      </w:pPr>
      <w:r>
        <w:rPr>
          <w:rFonts w:ascii="Calibri"/>
          <w:spacing w:val="-5"/>
        </w:rPr>
        <w:t>20</w:t>
      </w:r>
      <w:r>
        <w:rPr>
          <w:rFonts w:ascii="Calibri"/>
        </w:rPr>
        <w:tab/>
      </w:r>
      <w:r>
        <w:rPr>
          <w:rFonts w:ascii="Verdana"/>
          <w:b/>
          <w:spacing w:val="-5"/>
          <w:sz w:val="20"/>
        </w:rPr>
        <w:t>I:</w:t>
      </w:r>
      <w:r>
        <w:rPr>
          <w:rFonts w:ascii="Verdana"/>
          <w:b/>
          <w:sz w:val="20"/>
        </w:rPr>
        <w:tab/>
      </w:r>
      <w:r>
        <w:rPr>
          <w:rFonts w:ascii="Verdana"/>
          <w:b/>
          <w:spacing w:val="-4"/>
          <w:sz w:val="20"/>
        </w:rPr>
        <w:t>Yeah</w:t>
      </w:r>
    </w:p>
    <w:p w14:paraId="641C1C41" w14:textId="77777777" w:rsidR="00805B0D" w:rsidRDefault="00234FD3">
      <w:pPr>
        <w:pStyle w:val="BodyText"/>
        <w:spacing w:line="242" w:lineRule="exact"/>
        <w:ind w:left="392"/>
        <w:rPr>
          <w:rFonts w:ascii="Calibri"/>
        </w:rPr>
      </w:pPr>
      <w:r>
        <w:rPr>
          <w:rFonts w:ascii="Calibri"/>
          <w:spacing w:val="-5"/>
        </w:rPr>
        <w:t>21</w:t>
      </w:r>
    </w:p>
    <w:p w14:paraId="641C1C42" w14:textId="77777777" w:rsidR="00805B0D" w:rsidRDefault="00234FD3">
      <w:pPr>
        <w:tabs>
          <w:tab w:val="left" w:pos="977"/>
          <w:tab w:val="left" w:pos="2417"/>
        </w:tabs>
        <w:spacing w:line="244" w:lineRule="exact"/>
        <w:ind w:left="392"/>
        <w:rPr>
          <w:rFonts w:ascii="Verdana"/>
          <w:sz w:val="20"/>
        </w:rPr>
      </w:pPr>
      <w:r>
        <w:rPr>
          <w:rFonts w:ascii="Calibri"/>
          <w:spacing w:val="-5"/>
        </w:rPr>
        <w:t>22</w:t>
      </w:r>
      <w:r>
        <w:rPr>
          <w:rFonts w:ascii="Calibri"/>
        </w:rPr>
        <w:tab/>
      </w:r>
      <w:r>
        <w:rPr>
          <w:rFonts w:ascii="Verdana"/>
          <w:spacing w:val="-2"/>
          <w:sz w:val="20"/>
        </w:rPr>
        <w:t>STEVEN:</w:t>
      </w:r>
      <w:r>
        <w:rPr>
          <w:rFonts w:ascii="Verdana"/>
          <w:sz w:val="20"/>
        </w:rPr>
        <w:tab/>
      </w:r>
      <w:r>
        <w:rPr>
          <w:rFonts w:ascii="Verdana"/>
          <w:spacing w:val="-4"/>
          <w:sz w:val="20"/>
        </w:rPr>
        <w:t>Yeah.</w:t>
      </w:r>
    </w:p>
    <w:p w14:paraId="641C1C43" w14:textId="77777777" w:rsidR="00805B0D" w:rsidRDefault="00234FD3">
      <w:pPr>
        <w:pStyle w:val="BodyText"/>
        <w:spacing w:line="244" w:lineRule="exact"/>
        <w:ind w:left="392"/>
        <w:rPr>
          <w:rFonts w:ascii="Calibri"/>
        </w:rPr>
      </w:pPr>
      <w:r>
        <w:rPr>
          <w:rFonts w:ascii="Calibri"/>
          <w:spacing w:val="-5"/>
        </w:rPr>
        <w:t>23</w:t>
      </w:r>
    </w:p>
    <w:p w14:paraId="641C1C44" w14:textId="77777777" w:rsidR="00805B0D" w:rsidRDefault="00234FD3">
      <w:pPr>
        <w:pStyle w:val="ListParagraph"/>
        <w:numPr>
          <w:ilvl w:val="0"/>
          <w:numId w:val="37"/>
        </w:numPr>
        <w:tabs>
          <w:tab w:val="left" w:pos="977"/>
          <w:tab w:val="left" w:pos="1697"/>
        </w:tabs>
        <w:spacing w:line="243" w:lineRule="exact"/>
        <w:ind w:left="977" w:hanging="585"/>
        <w:rPr>
          <w:b/>
          <w:sz w:val="20"/>
        </w:rPr>
      </w:pPr>
      <w:r>
        <w:rPr>
          <w:b/>
          <w:spacing w:val="-5"/>
          <w:sz w:val="20"/>
        </w:rPr>
        <w:t>I:</w:t>
      </w:r>
      <w:r>
        <w:rPr>
          <w:b/>
          <w:sz w:val="20"/>
        </w:rPr>
        <w:tab/>
        <w:t>In</w:t>
      </w:r>
      <w:r>
        <w:rPr>
          <w:b/>
          <w:spacing w:val="-5"/>
          <w:sz w:val="20"/>
        </w:rPr>
        <w:t xml:space="preserve"> </w:t>
      </w:r>
      <w:r>
        <w:rPr>
          <w:b/>
          <w:sz w:val="20"/>
        </w:rPr>
        <w:t>what</w:t>
      </w:r>
      <w:r>
        <w:rPr>
          <w:b/>
          <w:spacing w:val="-4"/>
          <w:sz w:val="20"/>
        </w:rPr>
        <w:t xml:space="preserve"> </w:t>
      </w:r>
      <w:r>
        <w:rPr>
          <w:b/>
          <w:sz w:val="20"/>
        </w:rPr>
        <w:t>context</w:t>
      </w:r>
      <w:r>
        <w:rPr>
          <w:b/>
          <w:spacing w:val="-3"/>
          <w:sz w:val="20"/>
        </w:rPr>
        <w:t xml:space="preserve"> </w:t>
      </w:r>
      <w:r>
        <w:rPr>
          <w:b/>
          <w:sz w:val="20"/>
        </w:rPr>
        <w:t>in</w:t>
      </w:r>
      <w:r>
        <w:rPr>
          <w:b/>
          <w:spacing w:val="-5"/>
          <w:sz w:val="20"/>
        </w:rPr>
        <w:t xml:space="preserve"> </w:t>
      </w:r>
      <w:r>
        <w:rPr>
          <w:b/>
          <w:sz w:val="20"/>
        </w:rPr>
        <w:t>the</w:t>
      </w:r>
      <w:r>
        <w:rPr>
          <w:b/>
          <w:spacing w:val="-6"/>
          <w:sz w:val="20"/>
        </w:rPr>
        <w:t xml:space="preserve"> </w:t>
      </w:r>
      <w:r>
        <w:rPr>
          <w:b/>
          <w:sz w:val="20"/>
        </w:rPr>
        <w:t>sense</w:t>
      </w:r>
      <w:r>
        <w:rPr>
          <w:b/>
          <w:spacing w:val="-7"/>
          <w:sz w:val="20"/>
        </w:rPr>
        <w:t xml:space="preserve"> </w:t>
      </w:r>
      <w:r>
        <w:rPr>
          <w:b/>
          <w:sz w:val="20"/>
        </w:rPr>
        <w:t>of</w:t>
      </w:r>
      <w:r>
        <w:rPr>
          <w:b/>
          <w:spacing w:val="-4"/>
          <w:sz w:val="20"/>
        </w:rPr>
        <w:t xml:space="preserve"> </w:t>
      </w:r>
      <w:r>
        <w:rPr>
          <w:b/>
          <w:sz w:val="20"/>
        </w:rPr>
        <w:t>just</w:t>
      </w:r>
      <w:r>
        <w:rPr>
          <w:b/>
          <w:spacing w:val="-6"/>
          <w:sz w:val="20"/>
        </w:rPr>
        <w:t xml:space="preserve"> </w:t>
      </w:r>
      <w:r>
        <w:rPr>
          <w:b/>
          <w:sz w:val="20"/>
        </w:rPr>
        <w:t>trying</w:t>
      </w:r>
      <w:r>
        <w:rPr>
          <w:b/>
          <w:spacing w:val="-5"/>
          <w:sz w:val="20"/>
        </w:rPr>
        <w:t xml:space="preserve"> </w:t>
      </w:r>
      <w:r>
        <w:rPr>
          <w:b/>
          <w:sz w:val="20"/>
        </w:rPr>
        <w:t>to</w:t>
      </w:r>
      <w:r>
        <w:rPr>
          <w:b/>
          <w:spacing w:val="-5"/>
          <w:sz w:val="20"/>
        </w:rPr>
        <w:t xml:space="preserve"> </w:t>
      </w:r>
      <w:r>
        <w:rPr>
          <w:b/>
          <w:sz w:val="20"/>
        </w:rPr>
        <w:t>get</w:t>
      </w:r>
      <w:r>
        <w:rPr>
          <w:b/>
          <w:spacing w:val="-4"/>
          <w:sz w:val="20"/>
        </w:rPr>
        <w:t xml:space="preserve"> </w:t>
      </w:r>
      <w:r>
        <w:rPr>
          <w:b/>
          <w:sz w:val="20"/>
        </w:rPr>
        <w:t>your</w:t>
      </w:r>
      <w:r>
        <w:rPr>
          <w:b/>
          <w:spacing w:val="-5"/>
          <w:sz w:val="20"/>
        </w:rPr>
        <w:t xml:space="preserve"> </w:t>
      </w:r>
      <w:r>
        <w:rPr>
          <w:b/>
          <w:sz w:val="20"/>
        </w:rPr>
        <w:t>breath</w:t>
      </w:r>
      <w:r>
        <w:rPr>
          <w:b/>
          <w:spacing w:val="-6"/>
          <w:sz w:val="20"/>
        </w:rPr>
        <w:t xml:space="preserve"> </w:t>
      </w:r>
      <w:r>
        <w:rPr>
          <w:b/>
          <w:spacing w:val="-2"/>
          <w:sz w:val="20"/>
        </w:rPr>
        <w:t>going</w:t>
      </w:r>
    </w:p>
    <w:p w14:paraId="641C1C45" w14:textId="77777777" w:rsidR="00805B0D" w:rsidRDefault="00234FD3">
      <w:pPr>
        <w:pStyle w:val="ListParagraph"/>
        <w:numPr>
          <w:ilvl w:val="0"/>
          <w:numId w:val="37"/>
        </w:numPr>
        <w:tabs>
          <w:tab w:val="left" w:pos="977"/>
        </w:tabs>
        <w:ind w:left="977" w:hanging="585"/>
        <w:rPr>
          <w:b/>
          <w:sz w:val="20"/>
        </w:rPr>
      </w:pPr>
      <w:r>
        <w:rPr>
          <w:b/>
          <w:sz w:val="20"/>
        </w:rPr>
        <w:t>whilst</w:t>
      </w:r>
      <w:r>
        <w:rPr>
          <w:b/>
          <w:spacing w:val="-7"/>
          <w:sz w:val="20"/>
        </w:rPr>
        <w:t xml:space="preserve"> </w:t>
      </w:r>
      <w:r>
        <w:rPr>
          <w:b/>
          <w:sz w:val="20"/>
        </w:rPr>
        <w:t>you</w:t>
      </w:r>
      <w:r>
        <w:rPr>
          <w:b/>
          <w:spacing w:val="-6"/>
          <w:sz w:val="20"/>
        </w:rPr>
        <w:t xml:space="preserve"> </w:t>
      </w:r>
      <w:r>
        <w:rPr>
          <w:b/>
          <w:sz w:val="20"/>
        </w:rPr>
        <w:t>were</w:t>
      </w:r>
      <w:r>
        <w:rPr>
          <w:b/>
          <w:spacing w:val="-6"/>
          <w:sz w:val="20"/>
        </w:rPr>
        <w:t xml:space="preserve"> </w:t>
      </w:r>
      <w:r>
        <w:rPr>
          <w:b/>
          <w:sz w:val="20"/>
        </w:rPr>
        <w:t>running</w:t>
      </w:r>
      <w:r>
        <w:rPr>
          <w:b/>
          <w:spacing w:val="-9"/>
          <w:sz w:val="20"/>
        </w:rPr>
        <w:t xml:space="preserve"> </w:t>
      </w:r>
      <w:r>
        <w:rPr>
          <w:b/>
          <w:spacing w:val="-5"/>
          <w:sz w:val="20"/>
        </w:rPr>
        <w:t>or?</w:t>
      </w:r>
    </w:p>
    <w:p w14:paraId="641C1C46" w14:textId="77777777" w:rsidR="00805B0D" w:rsidRDefault="00234FD3">
      <w:pPr>
        <w:pStyle w:val="BodyText"/>
        <w:spacing w:line="244" w:lineRule="exact"/>
        <w:ind w:left="392"/>
        <w:rPr>
          <w:rFonts w:ascii="Calibri"/>
        </w:rPr>
      </w:pPr>
      <w:r>
        <w:rPr>
          <w:rFonts w:ascii="Calibri"/>
          <w:spacing w:val="-5"/>
        </w:rPr>
        <w:t>26</w:t>
      </w:r>
    </w:p>
    <w:p w14:paraId="641C1C47" w14:textId="77777777" w:rsidR="00805B0D" w:rsidRDefault="00234FD3">
      <w:pPr>
        <w:pStyle w:val="ListParagraph"/>
        <w:numPr>
          <w:ilvl w:val="0"/>
          <w:numId w:val="36"/>
        </w:numPr>
        <w:tabs>
          <w:tab w:val="left" w:pos="977"/>
          <w:tab w:val="left" w:pos="2417"/>
        </w:tabs>
        <w:spacing w:line="242" w:lineRule="exact"/>
        <w:ind w:left="977" w:hanging="585"/>
        <w:rPr>
          <w:sz w:val="20"/>
        </w:rPr>
      </w:pPr>
      <w:r>
        <w:rPr>
          <w:spacing w:val="-2"/>
          <w:sz w:val="20"/>
        </w:rPr>
        <w:t>STEVEN</w:t>
      </w:r>
      <w:r>
        <w:rPr>
          <w:sz w:val="20"/>
        </w:rPr>
        <w:tab/>
        <w:t>Well,</w:t>
      </w:r>
      <w:r>
        <w:rPr>
          <w:spacing w:val="-9"/>
          <w:sz w:val="20"/>
        </w:rPr>
        <w:t xml:space="preserve"> </w:t>
      </w:r>
      <w:r>
        <w:rPr>
          <w:sz w:val="20"/>
        </w:rPr>
        <w:t>I</w:t>
      </w:r>
      <w:r>
        <w:rPr>
          <w:spacing w:val="-4"/>
          <w:sz w:val="20"/>
        </w:rPr>
        <w:t xml:space="preserve"> </w:t>
      </w:r>
      <w:r>
        <w:rPr>
          <w:sz w:val="20"/>
        </w:rPr>
        <w:t>think</w:t>
      </w:r>
      <w:r>
        <w:rPr>
          <w:spacing w:val="-7"/>
          <w:sz w:val="20"/>
        </w:rPr>
        <w:t xml:space="preserve"> </w:t>
      </w:r>
      <w:r>
        <w:rPr>
          <w:sz w:val="20"/>
        </w:rPr>
        <w:t>yeah</w:t>
      </w:r>
      <w:r>
        <w:rPr>
          <w:spacing w:val="-6"/>
          <w:sz w:val="20"/>
        </w:rPr>
        <w:t xml:space="preserve"> </w:t>
      </w:r>
      <w:r>
        <w:rPr>
          <w:sz w:val="20"/>
        </w:rPr>
        <w:t>I’m</w:t>
      </w:r>
      <w:r>
        <w:rPr>
          <w:spacing w:val="-4"/>
          <w:sz w:val="20"/>
        </w:rPr>
        <w:t xml:space="preserve"> </w:t>
      </w:r>
      <w:r>
        <w:rPr>
          <w:sz w:val="20"/>
        </w:rPr>
        <w:t>always</w:t>
      </w:r>
      <w:r>
        <w:rPr>
          <w:spacing w:val="-5"/>
          <w:sz w:val="20"/>
        </w:rPr>
        <w:t xml:space="preserve"> </w:t>
      </w:r>
      <w:r>
        <w:rPr>
          <w:sz w:val="20"/>
        </w:rPr>
        <w:t>conscious</w:t>
      </w:r>
      <w:r>
        <w:rPr>
          <w:spacing w:val="-6"/>
          <w:sz w:val="20"/>
        </w:rPr>
        <w:t xml:space="preserve"> </w:t>
      </w:r>
      <w:r>
        <w:rPr>
          <w:sz w:val="20"/>
        </w:rPr>
        <w:t>that,</w:t>
      </w:r>
      <w:r>
        <w:rPr>
          <w:spacing w:val="-8"/>
          <w:sz w:val="20"/>
        </w:rPr>
        <w:t xml:space="preserve"> </w:t>
      </w:r>
      <w:r>
        <w:rPr>
          <w:sz w:val="20"/>
        </w:rPr>
        <w:t>particularly</w:t>
      </w:r>
      <w:r>
        <w:rPr>
          <w:spacing w:val="-5"/>
          <w:sz w:val="20"/>
        </w:rPr>
        <w:t xml:space="preserve"> </w:t>
      </w:r>
      <w:r>
        <w:rPr>
          <w:sz w:val="20"/>
        </w:rPr>
        <w:t>when</w:t>
      </w:r>
      <w:r>
        <w:rPr>
          <w:spacing w:val="-6"/>
          <w:sz w:val="20"/>
        </w:rPr>
        <w:t xml:space="preserve"> </w:t>
      </w:r>
      <w:r>
        <w:rPr>
          <w:spacing w:val="-4"/>
          <w:sz w:val="20"/>
        </w:rPr>
        <w:t>I’ve</w:t>
      </w:r>
    </w:p>
    <w:p w14:paraId="641C1C48" w14:textId="77777777" w:rsidR="00805B0D" w:rsidRDefault="00234FD3">
      <w:pPr>
        <w:pStyle w:val="ListParagraph"/>
        <w:numPr>
          <w:ilvl w:val="0"/>
          <w:numId w:val="36"/>
        </w:numPr>
        <w:tabs>
          <w:tab w:val="left" w:pos="977"/>
        </w:tabs>
        <w:spacing w:line="242" w:lineRule="exact"/>
        <w:ind w:left="977" w:hanging="585"/>
        <w:rPr>
          <w:sz w:val="20"/>
        </w:rPr>
      </w:pPr>
      <w:r>
        <w:rPr>
          <w:sz w:val="20"/>
        </w:rPr>
        <w:t>been</w:t>
      </w:r>
      <w:r>
        <w:rPr>
          <w:spacing w:val="-4"/>
          <w:sz w:val="20"/>
        </w:rPr>
        <w:t xml:space="preserve"> </w:t>
      </w:r>
      <w:r>
        <w:rPr>
          <w:sz w:val="20"/>
        </w:rPr>
        <w:t>competing</w:t>
      </w:r>
      <w:r>
        <w:rPr>
          <w:spacing w:val="-6"/>
          <w:sz w:val="20"/>
        </w:rPr>
        <w:t xml:space="preserve"> </w:t>
      </w:r>
      <w:r>
        <w:rPr>
          <w:sz w:val="20"/>
        </w:rPr>
        <w:t>on</w:t>
      </w:r>
      <w:r>
        <w:rPr>
          <w:spacing w:val="-6"/>
          <w:sz w:val="20"/>
        </w:rPr>
        <w:t xml:space="preserve"> </w:t>
      </w:r>
      <w:r>
        <w:rPr>
          <w:sz w:val="20"/>
        </w:rPr>
        <w:t>a</w:t>
      </w:r>
      <w:r>
        <w:rPr>
          <w:spacing w:val="-5"/>
          <w:sz w:val="20"/>
        </w:rPr>
        <w:t xml:space="preserve"> </w:t>
      </w:r>
      <w:r>
        <w:rPr>
          <w:sz w:val="20"/>
        </w:rPr>
        <w:t>bike</w:t>
      </w:r>
      <w:r>
        <w:rPr>
          <w:spacing w:val="-6"/>
          <w:sz w:val="20"/>
        </w:rPr>
        <w:t xml:space="preserve"> </w:t>
      </w:r>
      <w:r>
        <w:rPr>
          <w:sz w:val="20"/>
        </w:rPr>
        <w:t>or</w:t>
      </w:r>
      <w:r>
        <w:rPr>
          <w:spacing w:val="-4"/>
          <w:sz w:val="20"/>
        </w:rPr>
        <w:t xml:space="preserve"> </w:t>
      </w:r>
      <w:r>
        <w:rPr>
          <w:sz w:val="20"/>
        </w:rPr>
        <w:t>running</w:t>
      </w:r>
      <w:r>
        <w:rPr>
          <w:spacing w:val="-6"/>
          <w:sz w:val="20"/>
        </w:rPr>
        <w:t xml:space="preserve"> </w:t>
      </w:r>
      <w:r>
        <w:rPr>
          <w:sz w:val="20"/>
        </w:rPr>
        <w:t>of</w:t>
      </w:r>
      <w:r>
        <w:rPr>
          <w:spacing w:val="-5"/>
          <w:sz w:val="20"/>
        </w:rPr>
        <w:t xml:space="preserve"> </w:t>
      </w:r>
      <w:r>
        <w:rPr>
          <w:sz w:val="20"/>
        </w:rPr>
        <w:t>diaphragmatic</w:t>
      </w:r>
      <w:r>
        <w:rPr>
          <w:spacing w:val="-8"/>
          <w:sz w:val="20"/>
        </w:rPr>
        <w:t xml:space="preserve"> </w:t>
      </w:r>
      <w:r>
        <w:rPr>
          <w:sz w:val="20"/>
        </w:rPr>
        <w:t>breathing.</w:t>
      </w:r>
      <w:r>
        <w:rPr>
          <w:spacing w:val="-7"/>
          <w:sz w:val="20"/>
        </w:rPr>
        <w:t xml:space="preserve"> </w:t>
      </w:r>
      <w:r>
        <w:rPr>
          <w:sz w:val="20"/>
        </w:rPr>
        <w:t>So</w:t>
      </w:r>
      <w:r>
        <w:rPr>
          <w:spacing w:val="-7"/>
          <w:sz w:val="20"/>
        </w:rPr>
        <w:t xml:space="preserve"> </w:t>
      </w:r>
      <w:r>
        <w:rPr>
          <w:sz w:val="20"/>
        </w:rPr>
        <w:t>that</w:t>
      </w:r>
      <w:r>
        <w:rPr>
          <w:spacing w:val="-6"/>
          <w:sz w:val="20"/>
        </w:rPr>
        <w:t xml:space="preserve"> </w:t>
      </w:r>
      <w:r>
        <w:rPr>
          <w:spacing w:val="-4"/>
          <w:sz w:val="20"/>
        </w:rPr>
        <w:t>your</w:t>
      </w:r>
    </w:p>
    <w:p w14:paraId="641C1C49" w14:textId="77777777" w:rsidR="00805B0D" w:rsidRDefault="00234FD3">
      <w:pPr>
        <w:pStyle w:val="ListParagraph"/>
        <w:numPr>
          <w:ilvl w:val="0"/>
          <w:numId w:val="36"/>
        </w:numPr>
        <w:tabs>
          <w:tab w:val="left" w:pos="977"/>
        </w:tabs>
        <w:ind w:left="977" w:hanging="585"/>
        <w:rPr>
          <w:sz w:val="20"/>
        </w:rPr>
      </w:pPr>
      <w:r>
        <w:rPr>
          <w:sz w:val="20"/>
        </w:rPr>
        <w:t>controlling</w:t>
      </w:r>
      <w:r>
        <w:rPr>
          <w:spacing w:val="-7"/>
          <w:sz w:val="20"/>
        </w:rPr>
        <w:t xml:space="preserve"> </w:t>
      </w:r>
      <w:r>
        <w:rPr>
          <w:sz w:val="20"/>
        </w:rPr>
        <w:t>how</w:t>
      </w:r>
      <w:r>
        <w:rPr>
          <w:spacing w:val="-5"/>
          <w:sz w:val="20"/>
        </w:rPr>
        <w:t xml:space="preserve"> </w:t>
      </w:r>
      <w:r>
        <w:rPr>
          <w:sz w:val="20"/>
        </w:rPr>
        <w:t>regular</w:t>
      </w:r>
      <w:r>
        <w:rPr>
          <w:spacing w:val="-5"/>
          <w:sz w:val="20"/>
        </w:rPr>
        <w:t xml:space="preserve"> </w:t>
      </w:r>
      <w:r>
        <w:rPr>
          <w:sz w:val="20"/>
        </w:rPr>
        <w:t>you’re</w:t>
      </w:r>
      <w:r>
        <w:rPr>
          <w:spacing w:val="-6"/>
          <w:sz w:val="20"/>
        </w:rPr>
        <w:t xml:space="preserve"> </w:t>
      </w:r>
      <w:r>
        <w:rPr>
          <w:sz w:val="20"/>
        </w:rPr>
        <w:t>breathing</w:t>
      </w:r>
      <w:r>
        <w:rPr>
          <w:spacing w:val="-6"/>
          <w:sz w:val="20"/>
        </w:rPr>
        <w:t xml:space="preserve"> </w:t>
      </w:r>
      <w:r>
        <w:rPr>
          <w:sz w:val="20"/>
        </w:rPr>
        <w:t>but</w:t>
      </w:r>
      <w:r>
        <w:rPr>
          <w:spacing w:val="-7"/>
          <w:sz w:val="20"/>
        </w:rPr>
        <w:t xml:space="preserve"> </w:t>
      </w:r>
      <w:r>
        <w:rPr>
          <w:sz w:val="20"/>
        </w:rPr>
        <w:t>also</w:t>
      </w:r>
      <w:r>
        <w:rPr>
          <w:spacing w:val="-8"/>
          <w:sz w:val="20"/>
        </w:rPr>
        <w:t xml:space="preserve"> </w:t>
      </w:r>
      <w:r>
        <w:rPr>
          <w:sz w:val="20"/>
        </w:rPr>
        <w:t>helps</w:t>
      </w:r>
      <w:r>
        <w:rPr>
          <w:spacing w:val="-5"/>
          <w:sz w:val="20"/>
        </w:rPr>
        <w:t xml:space="preserve"> </w:t>
      </w:r>
      <w:r>
        <w:rPr>
          <w:sz w:val="20"/>
        </w:rPr>
        <w:t>the</w:t>
      </w:r>
      <w:r>
        <w:rPr>
          <w:spacing w:val="-7"/>
          <w:sz w:val="20"/>
        </w:rPr>
        <w:t xml:space="preserve"> </w:t>
      </w:r>
      <w:r>
        <w:rPr>
          <w:sz w:val="20"/>
        </w:rPr>
        <w:t>control</w:t>
      </w:r>
      <w:r>
        <w:rPr>
          <w:spacing w:val="-5"/>
          <w:sz w:val="20"/>
        </w:rPr>
        <w:t xml:space="preserve"> </w:t>
      </w:r>
      <w:r>
        <w:rPr>
          <w:sz w:val="20"/>
        </w:rPr>
        <w:t>your</w:t>
      </w:r>
      <w:r>
        <w:rPr>
          <w:spacing w:val="-5"/>
          <w:sz w:val="20"/>
        </w:rPr>
        <w:t xml:space="preserve"> </w:t>
      </w:r>
      <w:r>
        <w:rPr>
          <w:spacing w:val="-2"/>
          <w:sz w:val="20"/>
        </w:rPr>
        <w:t>thought</w:t>
      </w:r>
    </w:p>
    <w:p w14:paraId="641C1C4A" w14:textId="77777777" w:rsidR="00805B0D" w:rsidRDefault="00234FD3">
      <w:pPr>
        <w:pStyle w:val="ListParagraph"/>
        <w:numPr>
          <w:ilvl w:val="0"/>
          <w:numId w:val="36"/>
        </w:numPr>
        <w:tabs>
          <w:tab w:val="left" w:pos="977"/>
        </w:tabs>
        <w:ind w:left="977" w:hanging="585"/>
        <w:rPr>
          <w:sz w:val="20"/>
        </w:rPr>
      </w:pPr>
      <w:r>
        <w:rPr>
          <w:sz w:val="20"/>
        </w:rPr>
        <w:t>process</w:t>
      </w:r>
      <w:r>
        <w:rPr>
          <w:spacing w:val="-7"/>
          <w:sz w:val="20"/>
        </w:rPr>
        <w:t xml:space="preserve"> </w:t>
      </w:r>
      <w:r>
        <w:rPr>
          <w:sz w:val="20"/>
        </w:rPr>
        <w:t>as</w:t>
      </w:r>
      <w:r>
        <w:rPr>
          <w:spacing w:val="-7"/>
          <w:sz w:val="20"/>
        </w:rPr>
        <w:t xml:space="preserve"> </w:t>
      </w:r>
      <w:r>
        <w:rPr>
          <w:sz w:val="20"/>
        </w:rPr>
        <w:t>well.</w:t>
      </w:r>
      <w:r>
        <w:rPr>
          <w:spacing w:val="-7"/>
          <w:sz w:val="20"/>
        </w:rPr>
        <w:t xml:space="preserve"> </w:t>
      </w:r>
      <w:r>
        <w:rPr>
          <w:sz w:val="20"/>
        </w:rPr>
        <w:t>So</w:t>
      </w:r>
      <w:r>
        <w:rPr>
          <w:spacing w:val="-7"/>
          <w:sz w:val="20"/>
        </w:rPr>
        <w:t xml:space="preserve"> </w:t>
      </w:r>
      <w:r>
        <w:rPr>
          <w:sz w:val="20"/>
        </w:rPr>
        <w:t>I’ve</w:t>
      </w:r>
      <w:r>
        <w:rPr>
          <w:spacing w:val="-5"/>
          <w:sz w:val="20"/>
        </w:rPr>
        <w:t xml:space="preserve"> </w:t>
      </w:r>
      <w:r>
        <w:rPr>
          <w:sz w:val="20"/>
        </w:rPr>
        <w:t>always</w:t>
      </w:r>
      <w:r>
        <w:rPr>
          <w:spacing w:val="-4"/>
          <w:sz w:val="20"/>
        </w:rPr>
        <w:t xml:space="preserve"> </w:t>
      </w:r>
      <w:r>
        <w:rPr>
          <w:sz w:val="20"/>
        </w:rPr>
        <w:t>kind</w:t>
      </w:r>
      <w:r>
        <w:rPr>
          <w:spacing w:val="-5"/>
          <w:sz w:val="20"/>
        </w:rPr>
        <w:t xml:space="preserve"> </w:t>
      </w:r>
      <w:r>
        <w:rPr>
          <w:sz w:val="20"/>
        </w:rPr>
        <w:t>of</w:t>
      </w:r>
      <w:r>
        <w:rPr>
          <w:spacing w:val="-4"/>
          <w:sz w:val="20"/>
        </w:rPr>
        <w:t xml:space="preserve"> </w:t>
      </w:r>
      <w:r>
        <w:rPr>
          <w:sz w:val="20"/>
        </w:rPr>
        <w:t>felt</w:t>
      </w:r>
      <w:r>
        <w:rPr>
          <w:spacing w:val="-3"/>
          <w:sz w:val="20"/>
        </w:rPr>
        <w:t xml:space="preserve"> </w:t>
      </w:r>
      <w:r>
        <w:rPr>
          <w:sz w:val="20"/>
        </w:rPr>
        <w:t>something</w:t>
      </w:r>
      <w:r>
        <w:rPr>
          <w:spacing w:val="-5"/>
          <w:sz w:val="20"/>
        </w:rPr>
        <w:t xml:space="preserve"> </w:t>
      </w:r>
      <w:r>
        <w:rPr>
          <w:sz w:val="20"/>
        </w:rPr>
        <w:t>that</w:t>
      </w:r>
      <w:r>
        <w:rPr>
          <w:spacing w:val="-5"/>
          <w:sz w:val="20"/>
        </w:rPr>
        <w:t xml:space="preserve"> </w:t>
      </w:r>
      <w:r>
        <w:rPr>
          <w:sz w:val="20"/>
        </w:rPr>
        <w:t>I</w:t>
      </w:r>
      <w:r>
        <w:rPr>
          <w:spacing w:val="-7"/>
          <w:sz w:val="20"/>
        </w:rPr>
        <w:t xml:space="preserve"> </w:t>
      </w:r>
      <w:r>
        <w:rPr>
          <w:sz w:val="20"/>
        </w:rPr>
        <w:t>developed</w:t>
      </w:r>
      <w:r>
        <w:rPr>
          <w:spacing w:val="-4"/>
          <w:sz w:val="20"/>
        </w:rPr>
        <w:t xml:space="preserve"> </w:t>
      </w:r>
      <w:r>
        <w:rPr>
          <w:sz w:val="20"/>
        </w:rPr>
        <w:t>over</w:t>
      </w:r>
      <w:r>
        <w:rPr>
          <w:spacing w:val="-7"/>
          <w:sz w:val="20"/>
        </w:rPr>
        <w:t xml:space="preserve"> </w:t>
      </w:r>
      <w:r>
        <w:rPr>
          <w:spacing w:val="-5"/>
          <w:sz w:val="20"/>
        </w:rPr>
        <w:t>25</w:t>
      </w:r>
    </w:p>
    <w:p w14:paraId="641C1C4B" w14:textId="77777777" w:rsidR="00805B0D" w:rsidRDefault="00234FD3">
      <w:pPr>
        <w:pStyle w:val="ListParagraph"/>
        <w:numPr>
          <w:ilvl w:val="0"/>
          <w:numId w:val="36"/>
        </w:numPr>
        <w:tabs>
          <w:tab w:val="left" w:pos="977"/>
        </w:tabs>
        <w:spacing w:line="242" w:lineRule="exact"/>
        <w:ind w:left="977" w:hanging="585"/>
        <w:rPr>
          <w:sz w:val="20"/>
        </w:rPr>
      </w:pPr>
      <w:r>
        <w:rPr>
          <w:sz w:val="20"/>
        </w:rPr>
        <w:t>years</w:t>
      </w:r>
      <w:r>
        <w:rPr>
          <w:spacing w:val="-4"/>
          <w:sz w:val="20"/>
        </w:rPr>
        <w:t xml:space="preserve"> </w:t>
      </w:r>
      <w:r>
        <w:rPr>
          <w:sz w:val="20"/>
        </w:rPr>
        <w:t>races</w:t>
      </w:r>
      <w:r>
        <w:rPr>
          <w:spacing w:val="-3"/>
          <w:sz w:val="20"/>
        </w:rPr>
        <w:t xml:space="preserve"> </w:t>
      </w:r>
      <w:r>
        <w:rPr>
          <w:sz w:val="20"/>
        </w:rPr>
        <w:t>is</w:t>
      </w:r>
      <w:r>
        <w:rPr>
          <w:spacing w:val="-5"/>
          <w:sz w:val="20"/>
        </w:rPr>
        <w:t xml:space="preserve"> </w:t>
      </w:r>
      <w:r>
        <w:rPr>
          <w:sz w:val="20"/>
        </w:rPr>
        <w:t>just</w:t>
      </w:r>
      <w:r>
        <w:rPr>
          <w:spacing w:val="-6"/>
          <w:sz w:val="20"/>
        </w:rPr>
        <w:t xml:space="preserve"> </w:t>
      </w:r>
      <w:r>
        <w:rPr>
          <w:sz w:val="20"/>
        </w:rPr>
        <w:t>that</w:t>
      </w:r>
      <w:r>
        <w:rPr>
          <w:spacing w:val="-4"/>
          <w:sz w:val="20"/>
        </w:rPr>
        <w:t xml:space="preserve"> </w:t>
      </w:r>
      <w:r>
        <w:rPr>
          <w:sz w:val="20"/>
        </w:rPr>
        <w:t>in</w:t>
      </w:r>
      <w:r>
        <w:rPr>
          <w:spacing w:val="-4"/>
          <w:sz w:val="20"/>
        </w:rPr>
        <w:t xml:space="preserve"> </w:t>
      </w:r>
      <w:r>
        <w:rPr>
          <w:sz w:val="20"/>
        </w:rPr>
        <w:t>order</w:t>
      </w:r>
      <w:r>
        <w:rPr>
          <w:spacing w:val="-3"/>
          <w:sz w:val="20"/>
        </w:rPr>
        <w:t xml:space="preserve"> </w:t>
      </w:r>
      <w:r>
        <w:rPr>
          <w:sz w:val="20"/>
        </w:rPr>
        <w:t>to</w:t>
      </w:r>
      <w:r>
        <w:rPr>
          <w:spacing w:val="-5"/>
          <w:sz w:val="20"/>
        </w:rPr>
        <w:t xml:space="preserve"> </w:t>
      </w:r>
      <w:r>
        <w:rPr>
          <w:sz w:val="20"/>
        </w:rPr>
        <w:t>focus</w:t>
      </w:r>
      <w:r>
        <w:rPr>
          <w:spacing w:val="-5"/>
          <w:sz w:val="20"/>
        </w:rPr>
        <w:t xml:space="preserve"> </w:t>
      </w:r>
      <w:r>
        <w:rPr>
          <w:sz w:val="20"/>
        </w:rPr>
        <w:t>more</w:t>
      </w:r>
      <w:r>
        <w:rPr>
          <w:spacing w:val="-4"/>
          <w:sz w:val="20"/>
        </w:rPr>
        <w:t xml:space="preserve"> </w:t>
      </w:r>
      <w:r>
        <w:rPr>
          <w:sz w:val="20"/>
        </w:rPr>
        <w:t>on</w:t>
      </w:r>
      <w:r>
        <w:rPr>
          <w:spacing w:val="-4"/>
          <w:sz w:val="20"/>
        </w:rPr>
        <w:t xml:space="preserve"> </w:t>
      </w:r>
      <w:r>
        <w:rPr>
          <w:sz w:val="20"/>
        </w:rPr>
        <w:t>composure</w:t>
      </w:r>
      <w:r>
        <w:rPr>
          <w:spacing w:val="-5"/>
          <w:sz w:val="20"/>
        </w:rPr>
        <w:t xml:space="preserve"> </w:t>
      </w:r>
      <w:r>
        <w:rPr>
          <w:sz w:val="20"/>
        </w:rPr>
        <w:t>you</w:t>
      </w:r>
      <w:r>
        <w:rPr>
          <w:spacing w:val="-4"/>
          <w:sz w:val="20"/>
        </w:rPr>
        <w:t xml:space="preserve"> </w:t>
      </w:r>
      <w:r>
        <w:rPr>
          <w:sz w:val="20"/>
        </w:rPr>
        <w:t>need</w:t>
      </w:r>
      <w:r>
        <w:rPr>
          <w:spacing w:val="-4"/>
          <w:sz w:val="20"/>
        </w:rPr>
        <w:t xml:space="preserve"> </w:t>
      </w:r>
      <w:r>
        <w:rPr>
          <w:sz w:val="20"/>
        </w:rPr>
        <w:t>to</w:t>
      </w:r>
      <w:r>
        <w:rPr>
          <w:spacing w:val="-6"/>
          <w:sz w:val="20"/>
        </w:rPr>
        <w:t xml:space="preserve"> </w:t>
      </w:r>
      <w:r>
        <w:rPr>
          <w:spacing w:val="-2"/>
          <w:sz w:val="20"/>
        </w:rPr>
        <w:t>control</w:t>
      </w:r>
    </w:p>
    <w:p w14:paraId="641C1C4C" w14:textId="77777777" w:rsidR="00805B0D" w:rsidRDefault="00234FD3">
      <w:pPr>
        <w:pStyle w:val="ListParagraph"/>
        <w:numPr>
          <w:ilvl w:val="0"/>
          <w:numId w:val="36"/>
        </w:numPr>
        <w:tabs>
          <w:tab w:val="left" w:pos="977"/>
        </w:tabs>
        <w:ind w:left="977" w:hanging="585"/>
        <w:rPr>
          <w:sz w:val="20"/>
        </w:rPr>
      </w:pPr>
      <w:r>
        <w:rPr>
          <w:sz w:val="20"/>
        </w:rPr>
        <w:t>your</w:t>
      </w:r>
      <w:r>
        <w:rPr>
          <w:spacing w:val="-5"/>
          <w:sz w:val="20"/>
        </w:rPr>
        <w:t xml:space="preserve"> </w:t>
      </w:r>
      <w:r>
        <w:rPr>
          <w:sz w:val="20"/>
        </w:rPr>
        <w:t>breathing</w:t>
      </w:r>
      <w:r>
        <w:rPr>
          <w:spacing w:val="-6"/>
          <w:sz w:val="20"/>
        </w:rPr>
        <w:t xml:space="preserve"> </w:t>
      </w:r>
      <w:r>
        <w:rPr>
          <w:sz w:val="20"/>
        </w:rPr>
        <w:t>from</w:t>
      </w:r>
      <w:r>
        <w:rPr>
          <w:spacing w:val="-6"/>
          <w:sz w:val="20"/>
        </w:rPr>
        <w:t xml:space="preserve"> </w:t>
      </w:r>
      <w:r>
        <w:rPr>
          <w:sz w:val="20"/>
        </w:rPr>
        <w:t>your</w:t>
      </w:r>
      <w:r>
        <w:rPr>
          <w:spacing w:val="-7"/>
          <w:sz w:val="20"/>
        </w:rPr>
        <w:t xml:space="preserve"> </w:t>
      </w:r>
      <w:r>
        <w:rPr>
          <w:sz w:val="20"/>
        </w:rPr>
        <w:t>diaphragm.</w:t>
      </w:r>
      <w:r>
        <w:rPr>
          <w:spacing w:val="-7"/>
          <w:sz w:val="20"/>
        </w:rPr>
        <w:t xml:space="preserve"> </w:t>
      </w:r>
      <w:r>
        <w:rPr>
          <w:sz w:val="20"/>
        </w:rPr>
        <w:t>So</w:t>
      </w:r>
      <w:r>
        <w:rPr>
          <w:spacing w:val="-7"/>
          <w:sz w:val="20"/>
        </w:rPr>
        <w:t xml:space="preserve"> </w:t>
      </w:r>
      <w:r>
        <w:rPr>
          <w:sz w:val="20"/>
        </w:rPr>
        <w:t>then</w:t>
      </w:r>
      <w:r>
        <w:rPr>
          <w:spacing w:val="-4"/>
          <w:sz w:val="20"/>
        </w:rPr>
        <w:t xml:space="preserve"> </w:t>
      </w:r>
      <w:r>
        <w:rPr>
          <w:sz w:val="20"/>
        </w:rPr>
        <w:t>consciously</w:t>
      </w:r>
      <w:r>
        <w:rPr>
          <w:spacing w:val="-4"/>
          <w:sz w:val="20"/>
        </w:rPr>
        <w:t xml:space="preserve"> </w:t>
      </w:r>
      <w:r>
        <w:rPr>
          <w:sz w:val="20"/>
        </w:rPr>
        <w:t>feel</w:t>
      </w:r>
      <w:r>
        <w:rPr>
          <w:spacing w:val="-6"/>
          <w:sz w:val="20"/>
        </w:rPr>
        <w:t xml:space="preserve"> </w:t>
      </w:r>
      <w:r>
        <w:rPr>
          <w:sz w:val="20"/>
        </w:rPr>
        <w:t>this</w:t>
      </w:r>
      <w:r>
        <w:rPr>
          <w:spacing w:val="-7"/>
          <w:sz w:val="20"/>
        </w:rPr>
        <w:t xml:space="preserve"> </w:t>
      </w:r>
      <w:r>
        <w:rPr>
          <w:sz w:val="20"/>
        </w:rPr>
        <w:t>wave</w:t>
      </w:r>
      <w:r>
        <w:rPr>
          <w:spacing w:val="-5"/>
          <w:sz w:val="20"/>
        </w:rPr>
        <w:t xml:space="preserve"> </w:t>
      </w:r>
      <w:r>
        <w:rPr>
          <w:spacing w:val="-2"/>
          <w:sz w:val="20"/>
        </w:rPr>
        <w:t>effect</w:t>
      </w:r>
    </w:p>
    <w:p w14:paraId="641C1C4D" w14:textId="77777777" w:rsidR="00805B0D" w:rsidRDefault="00234FD3">
      <w:pPr>
        <w:pStyle w:val="ListParagraph"/>
        <w:numPr>
          <w:ilvl w:val="0"/>
          <w:numId w:val="36"/>
        </w:numPr>
        <w:tabs>
          <w:tab w:val="left" w:pos="977"/>
        </w:tabs>
        <w:ind w:left="977" w:hanging="585"/>
        <w:rPr>
          <w:sz w:val="20"/>
        </w:rPr>
      </w:pPr>
      <w:r>
        <w:rPr>
          <w:sz w:val="20"/>
        </w:rPr>
        <w:t>coming</w:t>
      </w:r>
      <w:r>
        <w:rPr>
          <w:spacing w:val="-6"/>
          <w:sz w:val="20"/>
        </w:rPr>
        <w:t xml:space="preserve"> </w:t>
      </w:r>
      <w:r>
        <w:rPr>
          <w:sz w:val="20"/>
        </w:rPr>
        <w:t>from</w:t>
      </w:r>
      <w:r>
        <w:rPr>
          <w:spacing w:val="-4"/>
          <w:sz w:val="20"/>
        </w:rPr>
        <w:t xml:space="preserve"> </w:t>
      </w:r>
      <w:r>
        <w:rPr>
          <w:sz w:val="20"/>
        </w:rPr>
        <w:t>your</w:t>
      </w:r>
      <w:r>
        <w:rPr>
          <w:spacing w:val="-7"/>
          <w:sz w:val="20"/>
        </w:rPr>
        <w:t xml:space="preserve"> </w:t>
      </w:r>
      <w:r>
        <w:rPr>
          <w:sz w:val="20"/>
        </w:rPr>
        <w:t>abdomen</w:t>
      </w:r>
      <w:r>
        <w:rPr>
          <w:spacing w:val="-7"/>
          <w:sz w:val="20"/>
        </w:rPr>
        <w:t xml:space="preserve"> </w:t>
      </w:r>
      <w:r>
        <w:rPr>
          <w:sz w:val="20"/>
        </w:rPr>
        <w:t>which</w:t>
      </w:r>
      <w:r>
        <w:rPr>
          <w:spacing w:val="-6"/>
          <w:sz w:val="20"/>
        </w:rPr>
        <w:t xml:space="preserve"> </w:t>
      </w:r>
      <w:r>
        <w:rPr>
          <w:sz w:val="20"/>
        </w:rPr>
        <w:t>is</w:t>
      </w:r>
      <w:r>
        <w:rPr>
          <w:spacing w:val="-5"/>
          <w:sz w:val="20"/>
        </w:rPr>
        <w:t xml:space="preserve"> </w:t>
      </w:r>
      <w:r>
        <w:rPr>
          <w:sz w:val="20"/>
        </w:rPr>
        <w:t>your</w:t>
      </w:r>
      <w:r>
        <w:rPr>
          <w:spacing w:val="-7"/>
          <w:sz w:val="20"/>
        </w:rPr>
        <w:t xml:space="preserve"> </w:t>
      </w:r>
      <w:r>
        <w:rPr>
          <w:sz w:val="20"/>
        </w:rPr>
        <w:t>diaphragmatic</w:t>
      </w:r>
      <w:r>
        <w:rPr>
          <w:spacing w:val="-7"/>
          <w:sz w:val="20"/>
        </w:rPr>
        <w:t xml:space="preserve"> </w:t>
      </w:r>
      <w:r>
        <w:rPr>
          <w:sz w:val="20"/>
        </w:rPr>
        <w:t>breathing.</w:t>
      </w:r>
      <w:r>
        <w:rPr>
          <w:spacing w:val="-8"/>
          <w:sz w:val="20"/>
        </w:rPr>
        <w:t xml:space="preserve"> </w:t>
      </w:r>
      <w:r>
        <w:rPr>
          <w:sz w:val="20"/>
        </w:rPr>
        <w:t>It’s</w:t>
      </w:r>
      <w:r>
        <w:rPr>
          <w:spacing w:val="-7"/>
          <w:sz w:val="20"/>
        </w:rPr>
        <w:t xml:space="preserve"> </w:t>
      </w:r>
      <w:r>
        <w:rPr>
          <w:spacing w:val="-2"/>
          <w:sz w:val="20"/>
        </w:rPr>
        <w:t>almost</w:t>
      </w:r>
    </w:p>
    <w:p w14:paraId="641C1C4E" w14:textId="77777777" w:rsidR="00805B0D" w:rsidRDefault="00234FD3">
      <w:pPr>
        <w:pStyle w:val="ListParagraph"/>
        <w:numPr>
          <w:ilvl w:val="0"/>
          <w:numId w:val="36"/>
        </w:numPr>
        <w:tabs>
          <w:tab w:val="left" w:pos="977"/>
        </w:tabs>
        <w:spacing w:line="242" w:lineRule="exact"/>
        <w:ind w:left="977" w:hanging="585"/>
        <w:rPr>
          <w:sz w:val="20"/>
        </w:rPr>
      </w:pPr>
      <w:r>
        <w:rPr>
          <w:sz w:val="20"/>
        </w:rPr>
        <w:t>like</w:t>
      </w:r>
      <w:r>
        <w:rPr>
          <w:spacing w:val="-7"/>
          <w:sz w:val="20"/>
        </w:rPr>
        <w:t xml:space="preserve"> </w:t>
      </w:r>
      <w:r>
        <w:rPr>
          <w:sz w:val="20"/>
        </w:rPr>
        <w:t>an</w:t>
      </w:r>
      <w:r>
        <w:rPr>
          <w:spacing w:val="-4"/>
          <w:sz w:val="20"/>
        </w:rPr>
        <w:t xml:space="preserve"> </w:t>
      </w:r>
      <w:r>
        <w:rPr>
          <w:sz w:val="20"/>
        </w:rPr>
        <w:t>S</w:t>
      </w:r>
      <w:r>
        <w:rPr>
          <w:spacing w:val="-4"/>
          <w:sz w:val="20"/>
        </w:rPr>
        <w:t xml:space="preserve"> </w:t>
      </w:r>
      <w:r>
        <w:rPr>
          <w:sz w:val="20"/>
        </w:rPr>
        <w:t>shape.</w:t>
      </w:r>
      <w:r>
        <w:rPr>
          <w:spacing w:val="-3"/>
          <w:sz w:val="20"/>
        </w:rPr>
        <w:t xml:space="preserve"> </w:t>
      </w:r>
      <w:r>
        <w:rPr>
          <w:sz w:val="20"/>
        </w:rPr>
        <w:t>That</w:t>
      </w:r>
      <w:r>
        <w:rPr>
          <w:spacing w:val="-5"/>
          <w:sz w:val="20"/>
        </w:rPr>
        <w:t xml:space="preserve"> </w:t>
      </w:r>
      <w:r>
        <w:rPr>
          <w:sz w:val="20"/>
        </w:rPr>
        <w:t>S</w:t>
      </w:r>
      <w:r>
        <w:rPr>
          <w:spacing w:val="-3"/>
          <w:sz w:val="20"/>
        </w:rPr>
        <w:t xml:space="preserve"> </w:t>
      </w:r>
      <w:r>
        <w:rPr>
          <w:sz w:val="20"/>
        </w:rPr>
        <w:t>shape</w:t>
      </w:r>
      <w:r>
        <w:rPr>
          <w:spacing w:val="-5"/>
          <w:sz w:val="20"/>
        </w:rPr>
        <w:t xml:space="preserve"> </w:t>
      </w:r>
      <w:r>
        <w:rPr>
          <w:sz w:val="20"/>
        </w:rPr>
        <w:t>rhythm</w:t>
      </w:r>
      <w:r>
        <w:rPr>
          <w:spacing w:val="-5"/>
          <w:sz w:val="20"/>
        </w:rPr>
        <w:t xml:space="preserve"> </w:t>
      </w:r>
      <w:r>
        <w:rPr>
          <w:sz w:val="20"/>
        </w:rPr>
        <w:t>then</w:t>
      </w:r>
      <w:r>
        <w:rPr>
          <w:spacing w:val="-5"/>
          <w:sz w:val="20"/>
        </w:rPr>
        <w:t xml:space="preserve"> </w:t>
      </w:r>
      <w:r>
        <w:rPr>
          <w:sz w:val="20"/>
        </w:rPr>
        <w:t>starts</w:t>
      </w:r>
      <w:r>
        <w:rPr>
          <w:spacing w:val="-6"/>
          <w:sz w:val="20"/>
        </w:rPr>
        <w:t xml:space="preserve"> </w:t>
      </w:r>
      <w:r>
        <w:rPr>
          <w:sz w:val="20"/>
        </w:rPr>
        <w:t>to</w:t>
      </w:r>
      <w:r>
        <w:rPr>
          <w:spacing w:val="-5"/>
          <w:sz w:val="20"/>
        </w:rPr>
        <w:t xml:space="preserve"> </w:t>
      </w:r>
      <w:r>
        <w:rPr>
          <w:sz w:val="20"/>
        </w:rPr>
        <w:t>regulate</w:t>
      </w:r>
      <w:r>
        <w:rPr>
          <w:spacing w:val="-6"/>
          <w:sz w:val="20"/>
        </w:rPr>
        <w:t xml:space="preserve"> </w:t>
      </w:r>
      <w:r>
        <w:rPr>
          <w:sz w:val="20"/>
        </w:rPr>
        <w:t>your</w:t>
      </w:r>
      <w:r>
        <w:rPr>
          <w:spacing w:val="-4"/>
          <w:sz w:val="20"/>
        </w:rPr>
        <w:t xml:space="preserve"> </w:t>
      </w:r>
      <w:r>
        <w:rPr>
          <w:spacing w:val="-2"/>
          <w:sz w:val="20"/>
        </w:rPr>
        <w:t>breathing.</w:t>
      </w:r>
    </w:p>
    <w:p w14:paraId="641C1C4F" w14:textId="77777777" w:rsidR="00805B0D" w:rsidRDefault="00234FD3">
      <w:pPr>
        <w:pStyle w:val="ListParagraph"/>
        <w:numPr>
          <w:ilvl w:val="0"/>
          <w:numId w:val="36"/>
        </w:numPr>
        <w:tabs>
          <w:tab w:val="left" w:pos="977"/>
        </w:tabs>
        <w:spacing w:line="242" w:lineRule="exact"/>
        <w:ind w:left="977" w:hanging="585"/>
        <w:rPr>
          <w:sz w:val="20"/>
        </w:rPr>
      </w:pPr>
      <w:r>
        <w:rPr>
          <w:sz w:val="20"/>
        </w:rPr>
        <w:t>Because</w:t>
      </w:r>
      <w:r>
        <w:rPr>
          <w:spacing w:val="-6"/>
          <w:sz w:val="20"/>
        </w:rPr>
        <w:t xml:space="preserve"> </w:t>
      </w:r>
      <w:r>
        <w:rPr>
          <w:sz w:val="20"/>
        </w:rPr>
        <w:t>once</w:t>
      </w:r>
      <w:r>
        <w:rPr>
          <w:spacing w:val="-8"/>
          <w:sz w:val="20"/>
        </w:rPr>
        <w:t xml:space="preserve"> </w:t>
      </w:r>
      <w:r>
        <w:rPr>
          <w:sz w:val="20"/>
        </w:rPr>
        <w:t>your</w:t>
      </w:r>
      <w:r>
        <w:rPr>
          <w:spacing w:val="-5"/>
          <w:sz w:val="20"/>
        </w:rPr>
        <w:t xml:space="preserve"> </w:t>
      </w:r>
      <w:r>
        <w:rPr>
          <w:sz w:val="20"/>
        </w:rPr>
        <w:t>breathing</w:t>
      </w:r>
      <w:r>
        <w:rPr>
          <w:spacing w:val="-5"/>
          <w:sz w:val="20"/>
        </w:rPr>
        <w:t xml:space="preserve"> </w:t>
      </w:r>
      <w:r>
        <w:rPr>
          <w:sz w:val="20"/>
        </w:rPr>
        <w:t>starts</w:t>
      </w:r>
      <w:r>
        <w:rPr>
          <w:spacing w:val="-8"/>
          <w:sz w:val="20"/>
        </w:rPr>
        <w:t xml:space="preserve"> </w:t>
      </w:r>
      <w:r>
        <w:rPr>
          <w:sz w:val="20"/>
        </w:rPr>
        <w:t>to</w:t>
      </w:r>
      <w:r>
        <w:rPr>
          <w:spacing w:val="-5"/>
          <w:sz w:val="20"/>
        </w:rPr>
        <w:t xml:space="preserve"> </w:t>
      </w:r>
      <w:r>
        <w:rPr>
          <w:sz w:val="20"/>
        </w:rPr>
        <w:t>become</w:t>
      </w:r>
      <w:r>
        <w:rPr>
          <w:spacing w:val="-5"/>
          <w:sz w:val="20"/>
        </w:rPr>
        <w:t xml:space="preserve"> </w:t>
      </w:r>
      <w:r>
        <w:rPr>
          <w:sz w:val="20"/>
        </w:rPr>
        <w:t>rapid</w:t>
      </w:r>
      <w:r>
        <w:rPr>
          <w:spacing w:val="-6"/>
          <w:sz w:val="20"/>
        </w:rPr>
        <w:t xml:space="preserve"> </w:t>
      </w:r>
      <w:r>
        <w:rPr>
          <w:sz w:val="20"/>
        </w:rPr>
        <w:t>then</w:t>
      </w:r>
      <w:r>
        <w:rPr>
          <w:spacing w:val="-6"/>
          <w:sz w:val="20"/>
        </w:rPr>
        <w:t xml:space="preserve"> </w:t>
      </w:r>
      <w:r>
        <w:rPr>
          <w:sz w:val="20"/>
        </w:rPr>
        <w:t>you’re</w:t>
      </w:r>
      <w:r>
        <w:rPr>
          <w:spacing w:val="-7"/>
          <w:sz w:val="20"/>
        </w:rPr>
        <w:t xml:space="preserve"> </w:t>
      </w:r>
      <w:r>
        <w:rPr>
          <w:sz w:val="20"/>
        </w:rPr>
        <w:t>not</w:t>
      </w:r>
      <w:r>
        <w:rPr>
          <w:spacing w:val="-5"/>
          <w:sz w:val="20"/>
        </w:rPr>
        <w:t xml:space="preserve"> </w:t>
      </w:r>
      <w:r>
        <w:rPr>
          <w:sz w:val="20"/>
        </w:rPr>
        <w:t>supplying</w:t>
      </w:r>
      <w:r>
        <w:rPr>
          <w:spacing w:val="-6"/>
          <w:sz w:val="20"/>
        </w:rPr>
        <w:t xml:space="preserve"> </w:t>
      </w:r>
      <w:r>
        <w:rPr>
          <w:spacing w:val="-5"/>
          <w:sz w:val="20"/>
        </w:rPr>
        <w:t>the</w:t>
      </w:r>
    </w:p>
    <w:p w14:paraId="641C1C50" w14:textId="77777777" w:rsidR="00805B0D" w:rsidRDefault="00234FD3">
      <w:pPr>
        <w:pStyle w:val="ListParagraph"/>
        <w:numPr>
          <w:ilvl w:val="0"/>
          <w:numId w:val="36"/>
        </w:numPr>
        <w:tabs>
          <w:tab w:val="left" w:pos="977"/>
        </w:tabs>
        <w:ind w:left="977" w:hanging="585"/>
        <w:rPr>
          <w:sz w:val="20"/>
        </w:rPr>
      </w:pPr>
      <w:r>
        <w:rPr>
          <w:sz w:val="20"/>
        </w:rPr>
        <w:t>muscles</w:t>
      </w:r>
      <w:r>
        <w:rPr>
          <w:spacing w:val="-8"/>
          <w:sz w:val="20"/>
        </w:rPr>
        <w:t xml:space="preserve"> </w:t>
      </w:r>
      <w:r>
        <w:rPr>
          <w:sz w:val="20"/>
        </w:rPr>
        <w:t>with</w:t>
      </w:r>
      <w:r>
        <w:rPr>
          <w:spacing w:val="-6"/>
          <w:sz w:val="20"/>
        </w:rPr>
        <w:t xml:space="preserve"> </w:t>
      </w:r>
      <w:r>
        <w:rPr>
          <w:sz w:val="20"/>
        </w:rPr>
        <w:t>sufficient</w:t>
      </w:r>
      <w:r>
        <w:rPr>
          <w:spacing w:val="-4"/>
          <w:sz w:val="20"/>
        </w:rPr>
        <w:t xml:space="preserve"> </w:t>
      </w:r>
      <w:r>
        <w:rPr>
          <w:sz w:val="20"/>
        </w:rPr>
        <w:t>oxygen.</w:t>
      </w:r>
      <w:r>
        <w:rPr>
          <w:spacing w:val="-8"/>
          <w:sz w:val="20"/>
        </w:rPr>
        <w:t xml:space="preserve"> </w:t>
      </w:r>
      <w:r>
        <w:rPr>
          <w:sz w:val="20"/>
        </w:rPr>
        <w:t>So</w:t>
      </w:r>
      <w:r>
        <w:rPr>
          <w:spacing w:val="-7"/>
          <w:sz w:val="20"/>
        </w:rPr>
        <w:t xml:space="preserve"> </w:t>
      </w:r>
      <w:r>
        <w:rPr>
          <w:sz w:val="20"/>
        </w:rPr>
        <w:t>you’re</w:t>
      </w:r>
      <w:r>
        <w:rPr>
          <w:spacing w:val="-6"/>
          <w:sz w:val="20"/>
        </w:rPr>
        <w:t xml:space="preserve"> </w:t>
      </w:r>
      <w:r>
        <w:rPr>
          <w:sz w:val="20"/>
        </w:rPr>
        <w:t>losing</w:t>
      </w:r>
      <w:r>
        <w:rPr>
          <w:spacing w:val="-6"/>
          <w:sz w:val="20"/>
        </w:rPr>
        <w:t xml:space="preserve"> </w:t>
      </w:r>
      <w:r>
        <w:rPr>
          <w:sz w:val="20"/>
        </w:rPr>
        <w:t>your</w:t>
      </w:r>
      <w:r>
        <w:rPr>
          <w:spacing w:val="-5"/>
          <w:sz w:val="20"/>
        </w:rPr>
        <w:t xml:space="preserve"> </w:t>
      </w:r>
      <w:r>
        <w:rPr>
          <w:sz w:val="20"/>
        </w:rPr>
        <w:t>composure</w:t>
      </w:r>
      <w:r>
        <w:rPr>
          <w:spacing w:val="-7"/>
          <w:sz w:val="20"/>
        </w:rPr>
        <w:t xml:space="preserve"> </w:t>
      </w:r>
      <w:r>
        <w:rPr>
          <w:sz w:val="20"/>
        </w:rPr>
        <w:t>and</w:t>
      </w:r>
      <w:r>
        <w:rPr>
          <w:spacing w:val="-6"/>
          <w:sz w:val="20"/>
        </w:rPr>
        <w:t xml:space="preserve"> </w:t>
      </w:r>
      <w:r>
        <w:rPr>
          <w:sz w:val="20"/>
        </w:rPr>
        <w:t>then</w:t>
      </w:r>
      <w:r>
        <w:rPr>
          <w:spacing w:val="-5"/>
          <w:sz w:val="20"/>
        </w:rPr>
        <w:t xml:space="preserve"> you</w:t>
      </w:r>
    </w:p>
    <w:p w14:paraId="641C1C51" w14:textId="77777777" w:rsidR="00805B0D" w:rsidRDefault="00234FD3">
      <w:pPr>
        <w:pStyle w:val="ListParagraph"/>
        <w:numPr>
          <w:ilvl w:val="0"/>
          <w:numId w:val="36"/>
        </w:numPr>
        <w:tabs>
          <w:tab w:val="left" w:pos="977"/>
        </w:tabs>
        <w:ind w:left="977" w:hanging="585"/>
        <w:rPr>
          <w:sz w:val="20"/>
        </w:rPr>
      </w:pPr>
      <w:r>
        <w:rPr>
          <w:sz w:val="20"/>
        </w:rPr>
        <w:t>start</w:t>
      </w:r>
      <w:r>
        <w:rPr>
          <w:spacing w:val="-6"/>
          <w:sz w:val="20"/>
        </w:rPr>
        <w:t xml:space="preserve"> </w:t>
      </w:r>
      <w:r>
        <w:rPr>
          <w:sz w:val="20"/>
        </w:rPr>
        <w:t>to</w:t>
      </w:r>
      <w:r>
        <w:rPr>
          <w:spacing w:val="-4"/>
          <w:sz w:val="20"/>
        </w:rPr>
        <w:t xml:space="preserve"> </w:t>
      </w:r>
      <w:r>
        <w:rPr>
          <w:sz w:val="20"/>
        </w:rPr>
        <w:t>lose</w:t>
      </w:r>
      <w:r>
        <w:rPr>
          <w:spacing w:val="-6"/>
          <w:sz w:val="20"/>
        </w:rPr>
        <w:t xml:space="preserve"> </w:t>
      </w:r>
      <w:r>
        <w:rPr>
          <w:sz w:val="20"/>
        </w:rPr>
        <w:t>your</w:t>
      </w:r>
      <w:r>
        <w:rPr>
          <w:spacing w:val="-7"/>
          <w:sz w:val="20"/>
        </w:rPr>
        <w:t xml:space="preserve"> </w:t>
      </w:r>
      <w:r>
        <w:rPr>
          <w:sz w:val="20"/>
        </w:rPr>
        <w:t>mechanical</w:t>
      </w:r>
      <w:r>
        <w:rPr>
          <w:spacing w:val="-7"/>
          <w:sz w:val="20"/>
        </w:rPr>
        <w:t xml:space="preserve"> </w:t>
      </w:r>
      <w:r>
        <w:rPr>
          <w:sz w:val="20"/>
        </w:rPr>
        <w:t>efficiency.</w:t>
      </w:r>
      <w:r>
        <w:rPr>
          <w:spacing w:val="-7"/>
          <w:sz w:val="20"/>
        </w:rPr>
        <w:t xml:space="preserve"> </w:t>
      </w:r>
      <w:r>
        <w:rPr>
          <w:sz w:val="20"/>
        </w:rPr>
        <w:t>So</w:t>
      </w:r>
      <w:r>
        <w:rPr>
          <w:spacing w:val="-7"/>
          <w:sz w:val="20"/>
        </w:rPr>
        <w:t xml:space="preserve"> </w:t>
      </w:r>
      <w:r>
        <w:rPr>
          <w:sz w:val="20"/>
        </w:rPr>
        <w:t>I’ve</w:t>
      </w:r>
      <w:r>
        <w:rPr>
          <w:spacing w:val="-6"/>
          <w:sz w:val="20"/>
        </w:rPr>
        <w:t xml:space="preserve"> </w:t>
      </w:r>
      <w:r>
        <w:rPr>
          <w:sz w:val="20"/>
        </w:rPr>
        <w:t>always</w:t>
      </w:r>
      <w:r>
        <w:rPr>
          <w:spacing w:val="-4"/>
          <w:sz w:val="20"/>
        </w:rPr>
        <w:t xml:space="preserve"> </w:t>
      </w:r>
      <w:r>
        <w:rPr>
          <w:sz w:val="20"/>
        </w:rPr>
        <w:t>seen</w:t>
      </w:r>
      <w:r>
        <w:rPr>
          <w:spacing w:val="-6"/>
          <w:sz w:val="20"/>
        </w:rPr>
        <w:t xml:space="preserve"> </w:t>
      </w:r>
      <w:r>
        <w:rPr>
          <w:sz w:val="20"/>
        </w:rPr>
        <w:t>the</w:t>
      </w:r>
      <w:r>
        <w:rPr>
          <w:spacing w:val="-5"/>
          <w:sz w:val="20"/>
        </w:rPr>
        <w:t xml:space="preserve"> </w:t>
      </w:r>
      <w:r>
        <w:rPr>
          <w:spacing w:val="-2"/>
          <w:sz w:val="20"/>
        </w:rPr>
        <w:t>connection</w:t>
      </w:r>
    </w:p>
    <w:p w14:paraId="641C1C52" w14:textId="77777777" w:rsidR="00805B0D" w:rsidRDefault="00234FD3">
      <w:pPr>
        <w:pStyle w:val="ListParagraph"/>
        <w:numPr>
          <w:ilvl w:val="0"/>
          <w:numId w:val="36"/>
        </w:numPr>
        <w:tabs>
          <w:tab w:val="left" w:pos="977"/>
        </w:tabs>
        <w:spacing w:line="243" w:lineRule="exact"/>
        <w:ind w:left="977" w:hanging="585"/>
        <w:rPr>
          <w:sz w:val="20"/>
        </w:rPr>
      </w:pPr>
      <w:r>
        <w:rPr>
          <w:sz w:val="20"/>
        </w:rPr>
        <w:t>between</w:t>
      </w:r>
      <w:r>
        <w:rPr>
          <w:spacing w:val="-5"/>
          <w:sz w:val="20"/>
        </w:rPr>
        <w:t xml:space="preserve"> </w:t>
      </w:r>
      <w:r>
        <w:rPr>
          <w:sz w:val="20"/>
        </w:rPr>
        <w:t>the</w:t>
      </w:r>
      <w:r>
        <w:rPr>
          <w:spacing w:val="-6"/>
          <w:sz w:val="20"/>
        </w:rPr>
        <w:t xml:space="preserve"> </w:t>
      </w:r>
      <w:r>
        <w:rPr>
          <w:sz w:val="20"/>
        </w:rPr>
        <w:t>two</w:t>
      </w:r>
      <w:r>
        <w:rPr>
          <w:spacing w:val="-6"/>
          <w:sz w:val="20"/>
        </w:rPr>
        <w:t xml:space="preserve"> </w:t>
      </w:r>
      <w:r>
        <w:rPr>
          <w:sz w:val="20"/>
        </w:rPr>
        <w:t>and</w:t>
      </w:r>
      <w:r>
        <w:rPr>
          <w:spacing w:val="-5"/>
          <w:sz w:val="20"/>
        </w:rPr>
        <w:t xml:space="preserve"> </w:t>
      </w:r>
      <w:r>
        <w:rPr>
          <w:sz w:val="20"/>
        </w:rPr>
        <w:t>these</w:t>
      </w:r>
      <w:r>
        <w:rPr>
          <w:spacing w:val="-6"/>
          <w:sz w:val="20"/>
        </w:rPr>
        <w:t xml:space="preserve"> </w:t>
      </w:r>
      <w:r>
        <w:rPr>
          <w:sz w:val="20"/>
        </w:rPr>
        <w:t>are</w:t>
      </w:r>
      <w:r>
        <w:rPr>
          <w:spacing w:val="-5"/>
          <w:sz w:val="20"/>
        </w:rPr>
        <w:t xml:space="preserve"> </w:t>
      </w:r>
      <w:r>
        <w:rPr>
          <w:sz w:val="20"/>
        </w:rPr>
        <w:t>the</w:t>
      </w:r>
      <w:r>
        <w:rPr>
          <w:spacing w:val="-4"/>
          <w:sz w:val="20"/>
        </w:rPr>
        <w:t xml:space="preserve"> </w:t>
      </w:r>
      <w:r>
        <w:rPr>
          <w:sz w:val="20"/>
        </w:rPr>
        <w:t>sort</w:t>
      </w:r>
      <w:r>
        <w:rPr>
          <w:spacing w:val="-5"/>
          <w:sz w:val="20"/>
        </w:rPr>
        <w:t xml:space="preserve"> </w:t>
      </w:r>
      <w:r>
        <w:rPr>
          <w:sz w:val="20"/>
        </w:rPr>
        <w:t>of</w:t>
      </w:r>
      <w:r>
        <w:rPr>
          <w:spacing w:val="-6"/>
          <w:sz w:val="20"/>
        </w:rPr>
        <w:t xml:space="preserve"> </w:t>
      </w:r>
      <w:r>
        <w:rPr>
          <w:sz w:val="20"/>
        </w:rPr>
        <w:t>thought</w:t>
      </w:r>
      <w:r>
        <w:rPr>
          <w:spacing w:val="-5"/>
          <w:sz w:val="20"/>
        </w:rPr>
        <w:t xml:space="preserve"> </w:t>
      </w:r>
      <w:r>
        <w:rPr>
          <w:sz w:val="20"/>
        </w:rPr>
        <w:t>processes</w:t>
      </w:r>
      <w:r>
        <w:rPr>
          <w:spacing w:val="-6"/>
          <w:sz w:val="20"/>
        </w:rPr>
        <w:t xml:space="preserve"> </w:t>
      </w:r>
      <w:r>
        <w:rPr>
          <w:sz w:val="20"/>
        </w:rPr>
        <w:t>that</w:t>
      </w:r>
      <w:r>
        <w:rPr>
          <w:spacing w:val="-5"/>
          <w:sz w:val="20"/>
        </w:rPr>
        <w:t xml:space="preserve"> </w:t>
      </w:r>
      <w:r>
        <w:rPr>
          <w:sz w:val="20"/>
        </w:rPr>
        <w:t>always</w:t>
      </w:r>
      <w:r>
        <w:rPr>
          <w:spacing w:val="-6"/>
          <w:sz w:val="20"/>
        </w:rPr>
        <w:t xml:space="preserve"> </w:t>
      </w:r>
      <w:r>
        <w:rPr>
          <w:sz w:val="20"/>
        </w:rPr>
        <w:t>used</w:t>
      </w:r>
      <w:r>
        <w:rPr>
          <w:spacing w:val="-5"/>
          <w:sz w:val="20"/>
        </w:rPr>
        <w:t xml:space="preserve"> to</w:t>
      </w:r>
    </w:p>
    <w:p w14:paraId="641C1C53" w14:textId="77777777" w:rsidR="00805B0D" w:rsidRDefault="00234FD3">
      <w:pPr>
        <w:pStyle w:val="ListParagraph"/>
        <w:numPr>
          <w:ilvl w:val="0"/>
          <w:numId w:val="36"/>
        </w:numPr>
        <w:tabs>
          <w:tab w:val="left" w:pos="977"/>
        </w:tabs>
        <w:spacing w:line="242" w:lineRule="exact"/>
        <w:ind w:left="977" w:hanging="585"/>
        <w:rPr>
          <w:sz w:val="20"/>
        </w:rPr>
      </w:pPr>
      <w:r>
        <w:rPr>
          <w:sz w:val="20"/>
        </w:rPr>
        <w:t>go</w:t>
      </w:r>
      <w:r>
        <w:rPr>
          <w:spacing w:val="-7"/>
          <w:sz w:val="20"/>
        </w:rPr>
        <w:t xml:space="preserve"> </w:t>
      </w:r>
      <w:r>
        <w:rPr>
          <w:sz w:val="20"/>
        </w:rPr>
        <w:t>through</w:t>
      </w:r>
      <w:r>
        <w:rPr>
          <w:spacing w:val="-4"/>
          <w:sz w:val="20"/>
        </w:rPr>
        <w:t xml:space="preserve"> </w:t>
      </w:r>
      <w:r>
        <w:rPr>
          <w:sz w:val="20"/>
        </w:rPr>
        <w:t>my</w:t>
      </w:r>
      <w:r>
        <w:rPr>
          <w:spacing w:val="-5"/>
          <w:sz w:val="20"/>
        </w:rPr>
        <w:t xml:space="preserve"> </w:t>
      </w:r>
      <w:r>
        <w:rPr>
          <w:sz w:val="20"/>
        </w:rPr>
        <w:t>head</w:t>
      </w:r>
      <w:r>
        <w:rPr>
          <w:spacing w:val="-2"/>
          <w:sz w:val="20"/>
        </w:rPr>
        <w:t xml:space="preserve"> </w:t>
      </w:r>
      <w:r>
        <w:rPr>
          <w:sz w:val="20"/>
        </w:rPr>
        <w:t>in</w:t>
      </w:r>
      <w:r>
        <w:rPr>
          <w:spacing w:val="-4"/>
          <w:sz w:val="20"/>
        </w:rPr>
        <w:t xml:space="preserve"> </w:t>
      </w:r>
      <w:r>
        <w:rPr>
          <w:sz w:val="20"/>
        </w:rPr>
        <w:t>races</w:t>
      </w:r>
      <w:r>
        <w:rPr>
          <w:spacing w:val="-3"/>
          <w:sz w:val="20"/>
        </w:rPr>
        <w:t xml:space="preserve"> </w:t>
      </w:r>
      <w:r>
        <w:rPr>
          <w:sz w:val="20"/>
        </w:rPr>
        <w:t>where</w:t>
      </w:r>
      <w:r>
        <w:rPr>
          <w:spacing w:val="-4"/>
          <w:sz w:val="20"/>
        </w:rPr>
        <w:t xml:space="preserve"> </w:t>
      </w:r>
      <w:r>
        <w:rPr>
          <w:sz w:val="20"/>
        </w:rPr>
        <w:t>people</w:t>
      </w:r>
      <w:r>
        <w:rPr>
          <w:spacing w:val="-5"/>
          <w:sz w:val="20"/>
        </w:rPr>
        <w:t xml:space="preserve"> </w:t>
      </w:r>
      <w:r>
        <w:rPr>
          <w:sz w:val="20"/>
        </w:rPr>
        <w:t>would</w:t>
      </w:r>
      <w:r>
        <w:rPr>
          <w:spacing w:val="-4"/>
          <w:sz w:val="20"/>
        </w:rPr>
        <w:t xml:space="preserve"> </w:t>
      </w:r>
      <w:r>
        <w:rPr>
          <w:sz w:val="20"/>
        </w:rPr>
        <w:t>attack.</w:t>
      </w:r>
      <w:r>
        <w:rPr>
          <w:spacing w:val="-6"/>
          <w:sz w:val="20"/>
        </w:rPr>
        <w:t xml:space="preserve"> </w:t>
      </w:r>
      <w:r>
        <w:rPr>
          <w:sz w:val="20"/>
        </w:rPr>
        <w:t>So</w:t>
      </w:r>
      <w:r>
        <w:rPr>
          <w:spacing w:val="-6"/>
          <w:sz w:val="20"/>
        </w:rPr>
        <w:t xml:space="preserve"> </w:t>
      </w:r>
      <w:r>
        <w:rPr>
          <w:sz w:val="20"/>
        </w:rPr>
        <w:t>if</w:t>
      </w:r>
      <w:r>
        <w:rPr>
          <w:spacing w:val="-3"/>
          <w:sz w:val="20"/>
        </w:rPr>
        <w:t xml:space="preserve"> </w:t>
      </w:r>
      <w:r>
        <w:rPr>
          <w:sz w:val="20"/>
        </w:rPr>
        <w:t>your</w:t>
      </w:r>
      <w:r>
        <w:rPr>
          <w:spacing w:val="-2"/>
          <w:sz w:val="20"/>
        </w:rPr>
        <w:t xml:space="preserve"> </w:t>
      </w:r>
      <w:r>
        <w:rPr>
          <w:spacing w:val="-4"/>
          <w:sz w:val="20"/>
        </w:rPr>
        <w:t>main</w:t>
      </w:r>
    </w:p>
    <w:p w14:paraId="641C1C54" w14:textId="77777777" w:rsidR="00805B0D" w:rsidRDefault="00234FD3">
      <w:pPr>
        <w:pStyle w:val="ListParagraph"/>
        <w:numPr>
          <w:ilvl w:val="0"/>
          <w:numId w:val="36"/>
        </w:numPr>
        <w:tabs>
          <w:tab w:val="left" w:pos="977"/>
        </w:tabs>
        <w:spacing w:line="255" w:lineRule="exact"/>
        <w:ind w:left="977" w:hanging="585"/>
        <w:rPr>
          <w:sz w:val="20"/>
        </w:rPr>
      </w:pPr>
      <w:r>
        <w:rPr>
          <w:sz w:val="20"/>
        </w:rPr>
        <w:t>competitor’s</w:t>
      </w:r>
      <w:r>
        <w:rPr>
          <w:spacing w:val="-8"/>
          <w:sz w:val="20"/>
        </w:rPr>
        <w:t xml:space="preserve"> </w:t>
      </w:r>
      <w:r>
        <w:rPr>
          <w:sz w:val="20"/>
        </w:rPr>
        <w:t>attacking</w:t>
      </w:r>
      <w:r>
        <w:rPr>
          <w:spacing w:val="-5"/>
          <w:sz w:val="20"/>
        </w:rPr>
        <w:t xml:space="preserve"> </w:t>
      </w:r>
      <w:r>
        <w:rPr>
          <w:sz w:val="20"/>
        </w:rPr>
        <w:t>it’s</w:t>
      </w:r>
      <w:r>
        <w:rPr>
          <w:spacing w:val="-7"/>
          <w:sz w:val="20"/>
        </w:rPr>
        <w:t xml:space="preserve"> </w:t>
      </w:r>
      <w:r>
        <w:rPr>
          <w:sz w:val="20"/>
        </w:rPr>
        <w:t>are</w:t>
      </w:r>
      <w:r>
        <w:rPr>
          <w:spacing w:val="-6"/>
          <w:sz w:val="20"/>
        </w:rPr>
        <w:t xml:space="preserve"> </w:t>
      </w:r>
      <w:r>
        <w:rPr>
          <w:sz w:val="20"/>
        </w:rPr>
        <w:t>you</w:t>
      </w:r>
      <w:r>
        <w:rPr>
          <w:spacing w:val="-5"/>
          <w:sz w:val="20"/>
        </w:rPr>
        <w:t xml:space="preserve"> </w:t>
      </w:r>
      <w:r>
        <w:rPr>
          <w:sz w:val="20"/>
        </w:rPr>
        <w:t>in</w:t>
      </w:r>
      <w:r>
        <w:rPr>
          <w:spacing w:val="-5"/>
          <w:sz w:val="20"/>
        </w:rPr>
        <w:t xml:space="preserve"> </w:t>
      </w:r>
      <w:r>
        <w:rPr>
          <w:sz w:val="20"/>
        </w:rPr>
        <w:t>control</w:t>
      </w:r>
      <w:r>
        <w:rPr>
          <w:spacing w:val="-4"/>
          <w:sz w:val="20"/>
        </w:rPr>
        <w:t xml:space="preserve"> </w:t>
      </w:r>
      <w:r>
        <w:rPr>
          <w:sz w:val="20"/>
        </w:rPr>
        <w:t>or</w:t>
      </w:r>
      <w:r>
        <w:rPr>
          <w:spacing w:val="-5"/>
          <w:sz w:val="20"/>
        </w:rPr>
        <w:t xml:space="preserve"> </w:t>
      </w:r>
      <w:r>
        <w:rPr>
          <w:sz w:val="20"/>
        </w:rPr>
        <w:t>are</w:t>
      </w:r>
      <w:r>
        <w:rPr>
          <w:spacing w:val="-6"/>
          <w:sz w:val="20"/>
        </w:rPr>
        <w:t xml:space="preserve"> </w:t>
      </w:r>
      <w:r>
        <w:rPr>
          <w:sz w:val="20"/>
        </w:rPr>
        <w:t>you</w:t>
      </w:r>
      <w:r>
        <w:rPr>
          <w:spacing w:val="-2"/>
          <w:sz w:val="20"/>
        </w:rPr>
        <w:t xml:space="preserve"> </w:t>
      </w:r>
      <w:r>
        <w:rPr>
          <w:sz w:val="20"/>
        </w:rPr>
        <w:t>out</w:t>
      </w:r>
      <w:r>
        <w:rPr>
          <w:spacing w:val="-5"/>
          <w:sz w:val="20"/>
        </w:rPr>
        <w:t xml:space="preserve"> </w:t>
      </w:r>
      <w:r>
        <w:rPr>
          <w:sz w:val="20"/>
        </w:rPr>
        <w:t>of</w:t>
      </w:r>
      <w:r>
        <w:rPr>
          <w:spacing w:val="-4"/>
          <w:sz w:val="20"/>
        </w:rPr>
        <w:t xml:space="preserve"> </w:t>
      </w:r>
      <w:r>
        <w:rPr>
          <w:sz w:val="20"/>
        </w:rPr>
        <w:t>control,</w:t>
      </w:r>
      <w:r>
        <w:rPr>
          <w:spacing w:val="-7"/>
          <w:sz w:val="20"/>
        </w:rPr>
        <w:t xml:space="preserve"> </w:t>
      </w:r>
      <w:r>
        <w:rPr>
          <w:sz w:val="20"/>
        </w:rPr>
        <w:t>because</w:t>
      </w:r>
      <w:r>
        <w:rPr>
          <w:spacing w:val="-8"/>
          <w:sz w:val="20"/>
        </w:rPr>
        <w:t xml:space="preserve"> </w:t>
      </w:r>
      <w:r>
        <w:rPr>
          <w:spacing w:val="-5"/>
          <w:sz w:val="20"/>
        </w:rPr>
        <w:t>if</w:t>
      </w:r>
    </w:p>
    <w:p w14:paraId="641C1C55" w14:textId="77777777" w:rsidR="00805B0D" w:rsidRDefault="00805B0D">
      <w:pPr>
        <w:spacing w:line="255" w:lineRule="exact"/>
        <w:rPr>
          <w:sz w:val="20"/>
        </w:rPr>
        <w:sectPr w:rsidR="00805B0D" w:rsidSect="00C97A40">
          <w:pgSz w:w="11910" w:h="16840"/>
          <w:pgMar w:top="1340" w:right="820" w:bottom="1200" w:left="820" w:header="751" w:footer="1000" w:gutter="0"/>
          <w:cols w:space="720"/>
        </w:sectPr>
      </w:pPr>
    </w:p>
    <w:p w14:paraId="641C1C56" w14:textId="77777777" w:rsidR="00805B0D" w:rsidRDefault="00234FD3">
      <w:pPr>
        <w:pStyle w:val="ListParagraph"/>
        <w:numPr>
          <w:ilvl w:val="0"/>
          <w:numId w:val="36"/>
        </w:numPr>
        <w:tabs>
          <w:tab w:val="left" w:pos="977"/>
        </w:tabs>
        <w:spacing w:before="80" w:line="255" w:lineRule="exact"/>
        <w:ind w:left="977" w:hanging="585"/>
        <w:rPr>
          <w:sz w:val="20"/>
        </w:rPr>
      </w:pPr>
      <w:r>
        <w:rPr>
          <w:sz w:val="20"/>
        </w:rPr>
        <w:lastRenderedPageBreak/>
        <w:t>you’re</w:t>
      </w:r>
      <w:r>
        <w:rPr>
          <w:spacing w:val="-5"/>
          <w:sz w:val="20"/>
        </w:rPr>
        <w:t xml:space="preserve"> </w:t>
      </w:r>
      <w:r>
        <w:rPr>
          <w:sz w:val="20"/>
        </w:rPr>
        <w:t>out</w:t>
      </w:r>
      <w:r>
        <w:rPr>
          <w:spacing w:val="-4"/>
          <w:sz w:val="20"/>
        </w:rPr>
        <w:t xml:space="preserve"> </w:t>
      </w:r>
      <w:r>
        <w:rPr>
          <w:sz w:val="20"/>
        </w:rPr>
        <w:t>of</w:t>
      </w:r>
      <w:r>
        <w:rPr>
          <w:spacing w:val="-4"/>
          <w:sz w:val="20"/>
        </w:rPr>
        <w:t xml:space="preserve"> </w:t>
      </w:r>
      <w:r>
        <w:rPr>
          <w:sz w:val="20"/>
        </w:rPr>
        <w:t>control</w:t>
      </w:r>
      <w:r>
        <w:rPr>
          <w:spacing w:val="-5"/>
          <w:sz w:val="20"/>
        </w:rPr>
        <w:t xml:space="preserve"> </w:t>
      </w:r>
      <w:r>
        <w:rPr>
          <w:sz w:val="20"/>
        </w:rPr>
        <w:t>you’re</w:t>
      </w:r>
      <w:r>
        <w:rPr>
          <w:spacing w:val="-4"/>
          <w:sz w:val="20"/>
        </w:rPr>
        <w:t xml:space="preserve"> </w:t>
      </w:r>
      <w:r>
        <w:rPr>
          <w:sz w:val="20"/>
        </w:rPr>
        <w:t>going</w:t>
      </w:r>
      <w:r>
        <w:rPr>
          <w:spacing w:val="-5"/>
          <w:sz w:val="20"/>
        </w:rPr>
        <w:t xml:space="preserve"> </w:t>
      </w:r>
      <w:r>
        <w:rPr>
          <w:sz w:val="20"/>
        </w:rPr>
        <w:t>to</w:t>
      </w:r>
      <w:r>
        <w:rPr>
          <w:spacing w:val="-4"/>
          <w:sz w:val="20"/>
        </w:rPr>
        <w:t xml:space="preserve"> </w:t>
      </w:r>
      <w:r>
        <w:rPr>
          <w:sz w:val="20"/>
        </w:rPr>
        <w:t>blow</w:t>
      </w:r>
      <w:r>
        <w:rPr>
          <w:spacing w:val="-3"/>
          <w:sz w:val="20"/>
        </w:rPr>
        <w:t xml:space="preserve"> </w:t>
      </w:r>
      <w:r>
        <w:rPr>
          <w:sz w:val="20"/>
        </w:rPr>
        <w:t>and</w:t>
      </w:r>
      <w:r>
        <w:rPr>
          <w:spacing w:val="-5"/>
          <w:sz w:val="20"/>
        </w:rPr>
        <w:t xml:space="preserve"> </w:t>
      </w:r>
      <w:r>
        <w:rPr>
          <w:sz w:val="20"/>
        </w:rPr>
        <w:t>then</w:t>
      </w:r>
      <w:r>
        <w:rPr>
          <w:spacing w:val="-4"/>
          <w:sz w:val="20"/>
        </w:rPr>
        <w:t xml:space="preserve"> </w:t>
      </w:r>
      <w:r>
        <w:rPr>
          <w:sz w:val="20"/>
        </w:rPr>
        <w:t>the</w:t>
      </w:r>
      <w:r>
        <w:rPr>
          <w:spacing w:val="-5"/>
          <w:sz w:val="20"/>
        </w:rPr>
        <w:t xml:space="preserve"> </w:t>
      </w:r>
      <w:r>
        <w:rPr>
          <w:sz w:val="20"/>
        </w:rPr>
        <w:t>elastic</w:t>
      </w:r>
      <w:r>
        <w:rPr>
          <w:spacing w:val="-4"/>
          <w:sz w:val="20"/>
        </w:rPr>
        <w:t xml:space="preserve"> </w:t>
      </w:r>
      <w:r>
        <w:rPr>
          <w:sz w:val="20"/>
        </w:rPr>
        <w:t>will</w:t>
      </w:r>
      <w:r>
        <w:rPr>
          <w:spacing w:val="-5"/>
          <w:sz w:val="20"/>
        </w:rPr>
        <w:t xml:space="preserve"> </w:t>
      </w:r>
      <w:r>
        <w:rPr>
          <w:sz w:val="20"/>
        </w:rPr>
        <w:t>snap.</w:t>
      </w:r>
      <w:r>
        <w:rPr>
          <w:spacing w:val="-6"/>
          <w:sz w:val="20"/>
        </w:rPr>
        <w:t xml:space="preserve"> </w:t>
      </w:r>
      <w:r>
        <w:rPr>
          <w:sz w:val="20"/>
        </w:rPr>
        <w:t>So</w:t>
      </w:r>
      <w:r>
        <w:rPr>
          <w:spacing w:val="-4"/>
          <w:sz w:val="20"/>
        </w:rPr>
        <w:t xml:space="preserve"> </w:t>
      </w:r>
      <w:r>
        <w:rPr>
          <w:sz w:val="20"/>
        </w:rPr>
        <w:t>a</w:t>
      </w:r>
      <w:r>
        <w:rPr>
          <w:spacing w:val="-6"/>
          <w:sz w:val="20"/>
        </w:rPr>
        <w:t xml:space="preserve"> </w:t>
      </w:r>
      <w:r>
        <w:rPr>
          <w:spacing w:val="-5"/>
          <w:sz w:val="20"/>
        </w:rPr>
        <w:t>lot</w:t>
      </w:r>
    </w:p>
    <w:p w14:paraId="641C1C57" w14:textId="77777777" w:rsidR="00805B0D" w:rsidRDefault="00234FD3">
      <w:pPr>
        <w:pStyle w:val="ListParagraph"/>
        <w:numPr>
          <w:ilvl w:val="0"/>
          <w:numId w:val="36"/>
        </w:numPr>
        <w:tabs>
          <w:tab w:val="left" w:pos="977"/>
        </w:tabs>
        <w:ind w:left="977" w:hanging="585"/>
        <w:rPr>
          <w:sz w:val="20"/>
        </w:rPr>
      </w:pPr>
      <w:r>
        <w:rPr>
          <w:sz w:val="20"/>
        </w:rPr>
        <w:t>of</w:t>
      </w:r>
      <w:r>
        <w:rPr>
          <w:spacing w:val="-7"/>
          <w:sz w:val="20"/>
        </w:rPr>
        <w:t xml:space="preserve"> </w:t>
      </w:r>
      <w:r>
        <w:rPr>
          <w:sz w:val="20"/>
        </w:rPr>
        <w:t>it’s</w:t>
      </w:r>
      <w:r>
        <w:rPr>
          <w:spacing w:val="-6"/>
          <w:sz w:val="20"/>
        </w:rPr>
        <w:t xml:space="preserve"> </w:t>
      </w:r>
      <w:r>
        <w:rPr>
          <w:sz w:val="20"/>
        </w:rPr>
        <w:t>that</w:t>
      </w:r>
      <w:r>
        <w:rPr>
          <w:spacing w:val="-5"/>
          <w:sz w:val="20"/>
        </w:rPr>
        <w:t xml:space="preserve"> </w:t>
      </w:r>
      <w:r>
        <w:rPr>
          <w:sz w:val="20"/>
        </w:rPr>
        <w:t>kind</w:t>
      </w:r>
      <w:r>
        <w:rPr>
          <w:spacing w:val="-4"/>
          <w:sz w:val="20"/>
        </w:rPr>
        <w:t xml:space="preserve"> </w:t>
      </w:r>
      <w:r>
        <w:rPr>
          <w:sz w:val="20"/>
        </w:rPr>
        <w:t>of</w:t>
      </w:r>
      <w:r>
        <w:rPr>
          <w:spacing w:val="-7"/>
          <w:sz w:val="20"/>
        </w:rPr>
        <w:t xml:space="preserve"> </w:t>
      </w:r>
      <w:r>
        <w:rPr>
          <w:sz w:val="20"/>
        </w:rPr>
        <w:t>mind</w:t>
      </w:r>
      <w:r>
        <w:rPr>
          <w:spacing w:val="-4"/>
          <w:sz w:val="20"/>
        </w:rPr>
        <w:t xml:space="preserve"> </w:t>
      </w:r>
      <w:r>
        <w:rPr>
          <w:sz w:val="20"/>
        </w:rPr>
        <w:t>connection</w:t>
      </w:r>
      <w:r>
        <w:rPr>
          <w:spacing w:val="-4"/>
          <w:sz w:val="20"/>
        </w:rPr>
        <w:t xml:space="preserve"> </w:t>
      </w:r>
      <w:r>
        <w:rPr>
          <w:sz w:val="20"/>
        </w:rPr>
        <w:t>with</w:t>
      </w:r>
      <w:r>
        <w:rPr>
          <w:spacing w:val="-5"/>
          <w:sz w:val="20"/>
        </w:rPr>
        <w:t xml:space="preserve"> </w:t>
      </w:r>
      <w:r>
        <w:rPr>
          <w:sz w:val="20"/>
        </w:rPr>
        <w:t>your</w:t>
      </w:r>
      <w:r>
        <w:rPr>
          <w:spacing w:val="-6"/>
          <w:sz w:val="20"/>
        </w:rPr>
        <w:t xml:space="preserve"> </w:t>
      </w:r>
      <w:r>
        <w:rPr>
          <w:spacing w:val="-2"/>
          <w:sz w:val="20"/>
        </w:rPr>
        <w:t>breathing.</w:t>
      </w:r>
    </w:p>
    <w:p w14:paraId="641C1C58" w14:textId="77777777" w:rsidR="00805B0D" w:rsidRDefault="00234FD3">
      <w:pPr>
        <w:pStyle w:val="BodyText"/>
        <w:spacing w:line="244" w:lineRule="exact"/>
        <w:ind w:left="392"/>
        <w:rPr>
          <w:rFonts w:ascii="Calibri"/>
        </w:rPr>
      </w:pPr>
      <w:r>
        <w:rPr>
          <w:rFonts w:ascii="Calibri"/>
          <w:spacing w:val="-5"/>
        </w:rPr>
        <w:t>43</w:t>
      </w:r>
    </w:p>
    <w:p w14:paraId="641C1C59" w14:textId="77777777" w:rsidR="00805B0D" w:rsidRDefault="00234FD3">
      <w:pPr>
        <w:tabs>
          <w:tab w:val="left" w:pos="977"/>
          <w:tab w:val="left" w:pos="1697"/>
        </w:tabs>
        <w:spacing w:line="242" w:lineRule="exact"/>
        <w:ind w:left="392"/>
        <w:rPr>
          <w:rFonts w:ascii="Verdana"/>
          <w:b/>
          <w:sz w:val="20"/>
        </w:rPr>
      </w:pPr>
      <w:r>
        <w:rPr>
          <w:rFonts w:ascii="Calibri"/>
          <w:spacing w:val="-5"/>
        </w:rPr>
        <w:t>44</w:t>
      </w:r>
      <w:r>
        <w:rPr>
          <w:rFonts w:ascii="Calibri"/>
        </w:rPr>
        <w:tab/>
      </w:r>
      <w:r>
        <w:rPr>
          <w:rFonts w:ascii="Verdana"/>
          <w:b/>
          <w:spacing w:val="-5"/>
          <w:sz w:val="20"/>
        </w:rPr>
        <w:t>I:</w:t>
      </w:r>
      <w:r>
        <w:rPr>
          <w:rFonts w:ascii="Verdana"/>
          <w:b/>
          <w:sz w:val="20"/>
        </w:rPr>
        <w:tab/>
        <w:t>Is</w:t>
      </w:r>
      <w:r>
        <w:rPr>
          <w:rFonts w:ascii="Verdana"/>
          <w:b/>
          <w:spacing w:val="-6"/>
          <w:sz w:val="20"/>
        </w:rPr>
        <w:t xml:space="preserve"> </w:t>
      </w:r>
      <w:r>
        <w:rPr>
          <w:rFonts w:ascii="Verdana"/>
          <w:b/>
          <w:sz w:val="20"/>
        </w:rPr>
        <w:t>it</w:t>
      </w:r>
      <w:r>
        <w:rPr>
          <w:rFonts w:ascii="Verdana"/>
          <w:b/>
          <w:spacing w:val="-6"/>
          <w:sz w:val="20"/>
        </w:rPr>
        <w:t xml:space="preserve"> </w:t>
      </w:r>
      <w:r>
        <w:rPr>
          <w:rFonts w:ascii="Verdana"/>
          <w:b/>
          <w:sz w:val="20"/>
        </w:rPr>
        <w:t>something</w:t>
      </w:r>
      <w:r>
        <w:rPr>
          <w:rFonts w:ascii="Verdana"/>
          <w:b/>
          <w:spacing w:val="-7"/>
          <w:sz w:val="20"/>
        </w:rPr>
        <w:t xml:space="preserve"> </w:t>
      </w:r>
      <w:r>
        <w:rPr>
          <w:rFonts w:ascii="Verdana"/>
          <w:b/>
          <w:sz w:val="20"/>
        </w:rPr>
        <w:t>that</w:t>
      </w:r>
      <w:r>
        <w:rPr>
          <w:rFonts w:ascii="Verdana"/>
          <w:b/>
          <w:spacing w:val="-7"/>
          <w:sz w:val="20"/>
        </w:rPr>
        <w:t xml:space="preserve"> </w:t>
      </w:r>
      <w:r>
        <w:rPr>
          <w:rFonts w:ascii="Verdana"/>
          <w:b/>
          <w:sz w:val="20"/>
        </w:rPr>
        <w:t>you</w:t>
      </w:r>
      <w:r>
        <w:rPr>
          <w:rFonts w:ascii="Verdana"/>
          <w:b/>
          <w:spacing w:val="-8"/>
          <w:sz w:val="20"/>
        </w:rPr>
        <w:t xml:space="preserve"> </w:t>
      </w:r>
      <w:r>
        <w:rPr>
          <w:rFonts w:ascii="Verdana"/>
          <w:b/>
          <w:sz w:val="20"/>
        </w:rPr>
        <w:t>think</w:t>
      </w:r>
      <w:r>
        <w:rPr>
          <w:rFonts w:ascii="Verdana"/>
          <w:b/>
          <w:spacing w:val="-5"/>
          <w:sz w:val="20"/>
        </w:rPr>
        <w:t xml:space="preserve"> </w:t>
      </w:r>
      <w:r>
        <w:rPr>
          <w:rFonts w:ascii="Verdana"/>
          <w:b/>
          <w:sz w:val="20"/>
        </w:rPr>
        <w:t>about</w:t>
      </w:r>
      <w:r>
        <w:rPr>
          <w:rFonts w:ascii="Verdana"/>
          <w:b/>
          <w:spacing w:val="-5"/>
          <w:sz w:val="20"/>
        </w:rPr>
        <w:t xml:space="preserve"> </w:t>
      </w:r>
      <w:r>
        <w:rPr>
          <w:rFonts w:ascii="Verdana"/>
          <w:b/>
          <w:sz w:val="20"/>
        </w:rPr>
        <w:t>regularly</w:t>
      </w:r>
      <w:r>
        <w:rPr>
          <w:rFonts w:ascii="Verdana"/>
          <w:b/>
          <w:spacing w:val="-6"/>
          <w:sz w:val="20"/>
        </w:rPr>
        <w:t xml:space="preserve"> </w:t>
      </w:r>
      <w:r>
        <w:rPr>
          <w:rFonts w:ascii="Verdana"/>
          <w:b/>
          <w:spacing w:val="-2"/>
          <w:sz w:val="20"/>
        </w:rPr>
        <w:t>then?</w:t>
      </w:r>
    </w:p>
    <w:p w14:paraId="641C1C5A" w14:textId="77777777" w:rsidR="00805B0D" w:rsidRDefault="00234FD3">
      <w:pPr>
        <w:pStyle w:val="BodyText"/>
        <w:spacing w:line="242" w:lineRule="exact"/>
        <w:ind w:left="392"/>
        <w:rPr>
          <w:rFonts w:ascii="Calibri"/>
        </w:rPr>
      </w:pPr>
      <w:r>
        <w:rPr>
          <w:rFonts w:ascii="Calibri"/>
          <w:spacing w:val="-5"/>
        </w:rPr>
        <w:t>45</w:t>
      </w:r>
    </w:p>
    <w:p w14:paraId="641C1C5B" w14:textId="77777777" w:rsidR="00805B0D" w:rsidRDefault="00234FD3">
      <w:pPr>
        <w:pStyle w:val="ListParagraph"/>
        <w:numPr>
          <w:ilvl w:val="0"/>
          <w:numId w:val="35"/>
        </w:numPr>
        <w:tabs>
          <w:tab w:val="left" w:pos="977"/>
          <w:tab w:val="left" w:pos="2417"/>
        </w:tabs>
        <w:ind w:left="977" w:hanging="585"/>
        <w:rPr>
          <w:sz w:val="20"/>
        </w:rPr>
      </w:pPr>
      <w:r>
        <w:rPr>
          <w:spacing w:val="-2"/>
          <w:sz w:val="20"/>
        </w:rPr>
        <w:t>STEVEN</w:t>
      </w:r>
      <w:r>
        <w:rPr>
          <w:sz w:val="20"/>
        </w:rPr>
        <w:tab/>
        <w:t>No,</w:t>
      </w:r>
      <w:r>
        <w:rPr>
          <w:spacing w:val="-3"/>
          <w:sz w:val="20"/>
        </w:rPr>
        <w:t xml:space="preserve"> </w:t>
      </w:r>
      <w:r>
        <w:rPr>
          <w:sz w:val="20"/>
        </w:rPr>
        <w:t>I</w:t>
      </w:r>
      <w:r>
        <w:rPr>
          <w:spacing w:val="-5"/>
          <w:sz w:val="20"/>
        </w:rPr>
        <w:t xml:space="preserve"> </w:t>
      </w:r>
      <w:r>
        <w:rPr>
          <w:sz w:val="20"/>
        </w:rPr>
        <w:t>think</w:t>
      </w:r>
      <w:r>
        <w:rPr>
          <w:spacing w:val="-4"/>
          <w:sz w:val="20"/>
        </w:rPr>
        <w:t xml:space="preserve"> </w:t>
      </w:r>
      <w:r>
        <w:rPr>
          <w:sz w:val="20"/>
        </w:rPr>
        <w:t>that</w:t>
      </w:r>
      <w:r>
        <w:rPr>
          <w:spacing w:val="-3"/>
          <w:sz w:val="20"/>
        </w:rPr>
        <w:t xml:space="preserve"> </w:t>
      </w:r>
      <w:r>
        <w:rPr>
          <w:sz w:val="20"/>
        </w:rPr>
        <w:t>because</w:t>
      </w:r>
      <w:r>
        <w:rPr>
          <w:spacing w:val="-4"/>
          <w:sz w:val="20"/>
        </w:rPr>
        <w:t xml:space="preserve"> </w:t>
      </w:r>
      <w:r>
        <w:rPr>
          <w:sz w:val="20"/>
        </w:rPr>
        <w:t>I</w:t>
      </w:r>
      <w:r>
        <w:rPr>
          <w:spacing w:val="-5"/>
          <w:sz w:val="20"/>
        </w:rPr>
        <w:t xml:space="preserve"> </w:t>
      </w:r>
      <w:r>
        <w:rPr>
          <w:sz w:val="20"/>
        </w:rPr>
        <w:t>knew</w:t>
      </w:r>
      <w:r>
        <w:rPr>
          <w:spacing w:val="-4"/>
          <w:sz w:val="20"/>
        </w:rPr>
        <w:t xml:space="preserve"> </w:t>
      </w:r>
      <w:r>
        <w:rPr>
          <w:sz w:val="20"/>
        </w:rPr>
        <w:t>that</w:t>
      </w:r>
      <w:r>
        <w:rPr>
          <w:spacing w:val="-3"/>
          <w:sz w:val="20"/>
        </w:rPr>
        <w:t xml:space="preserve"> </w:t>
      </w:r>
      <w:r>
        <w:rPr>
          <w:sz w:val="20"/>
        </w:rPr>
        <w:t>we</w:t>
      </w:r>
      <w:r>
        <w:rPr>
          <w:spacing w:val="-3"/>
          <w:sz w:val="20"/>
        </w:rPr>
        <w:t xml:space="preserve"> </w:t>
      </w:r>
      <w:r>
        <w:rPr>
          <w:sz w:val="20"/>
        </w:rPr>
        <w:t>were</w:t>
      </w:r>
      <w:r>
        <w:rPr>
          <w:spacing w:val="-6"/>
          <w:sz w:val="20"/>
        </w:rPr>
        <w:t xml:space="preserve"> </w:t>
      </w:r>
      <w:r>
        <w:rPr>
          <w:sz w:val="20"/>
        </w:rPr>
        <w:t>going</w:t>
      </w:r>
      <w:r>
        <w:rPr>
          <w:spacing w:val="-3"/>
          <w:sz w:val="20"/>
        </w:rPr>
        <w:t xml:space="preserve"> </w:t>
      </w:r>
      <w:r>
        <w:rPr>
          <w:sz w:val="20"/>
        </w:rPr>
        <w:t>to</w:t>
      </w:r>
      <w:r>
        <w:rPr>
          <w:spacing w:val="-4"/>
          <w:sz w:val="20"/>
        </w:rPr>
        <w:t xml:space="preserve"> </w:t>
      </w:r>
      <w:r>
        <w:rPr>
          <w:sz w:val="20"/>
        </w:rPr>
        <w:t>have</w:t>
      </w:r>
      <w:r>
        <w:rPr>
          <w:spacing w:val="-3"/>
          <w:sz w:val="20"/>
        </w:rPr>
        <w:t xml:space="preserve"> </w:t>
      </w:r>
      <w:r>
        <w:rPr>
          <w:sz w:val="20"/>
        </w:rPr>
        <w:t>a</w:t>
      </w:r>
      <w:r>
        <w:rPr>
          <w:spacing w:val="-4"/>
          <w:sz w:val="20"/>
        </w:rPr>
        <w:t xml:space="preserve"> chat</w:t>
      </w:r>
    </w:p>
    <w:p w14:paraId="641C1C5C" w14:textId="77777777" w:rsidR="00805B0D" w:rsidRDefault="00234FD3">
      <w:pPr>
        <w:pStyle w:val="ListParagraph"/>
        <w:numPr>
          <w:ilvl w:val="0"/>
          <w:numId w:val="35"/>
        </w:numPr>
        <w:tabs>
          <w:tab w:val="left" w:pos="977"/>
        </w:tabs>
        <w:ind w:left="977" w:hanging="585"/>
        <w:rPr>
          <w:sz w:val="20"/>
        </w:rPr>
      </w:pPr>
      <w:r>
        <w:rPr>
          <w:sz w:val="20"/>
        </w:rPr>
        <w:t>today</w:t>
      </w:r>
      <w:r>
        <w:rPr>
          <w:spacing w:val="-5"/>
          <w:sz w:val="20"/>
        </w:rPr>
        <w:t xml:space="preserve"> </w:t>
      </w:r>
      <w:r>
        <w:rPr>
          <w:sz w:val="20"/>
        </w:rPr>
        <w:t>I</w:t>
      </w:r>
      <w:r>
        <w:rPr>
          <w:spacing w:val="-3"/>
          <w:sz w:val="20"/>
        </w:rPr>
        <w:t xml:space="preserve"> </w:t>
      </w:r>
      <w:r>
        <w:rPr>
          <w:sz w:val="20"/>
        </w:rPr>
        <w:t>was</w:t>
      </w:r>
      <w:r>
        <w:rPr>
          <w:spacing w:val="-5"/>
          <w:sz w:val="20"/>
        </w:rPr>
        <w:t xml:space="preserve"> </w:t>
      </w:r>
      <w:r>
        <w:rPr>
          <w:sz w:val="20"/>
        </w:rPr>
        <w:t>more</w:t>
      </w:r>
      <w:r>
        <w:rPr>
          <w:spacing w:val="-4"/>
          <w:sz w:val="20"/>
        </w:rPr>
        <w:t xml:space="preserve"> </w:t>
      </w:r>
      <w:r>
        <w:rPr>
          <w:sz w:val="20"/>
        </w:rPr>
        <w:t>conscious</w:t>
      </w:r>
      <w:r>
        <w:rPr>
          <w:spacing w:val="-3"/>
          <w:sz w:val="20"/>
        </w:rPr>
        <w:t xml:space="preserve"> </w:t>
      </w:r>
      <w:r>
        <w:rPr>
          <w:sz w:val="20"/>
        </w:rPr>
        <w:t>of</w:t>
      </w:r>
      <w:r>
        <w:rPr>
          <w:spacing w:val="-6"/>
          <w:sz w:val="20"/>
        </w:rPr>
        <w:t xml:space="preserve"> </w:t>
      </w:r>
      <w:r>
        <w:rPr>
          <w:sz w:val="20"/>
        </w:rPr>
        <w:t>it</w:t>
      </w:r>
      <w:r>
        <w:rPr>
          <w:spacing w:val="-3"/>
          <w:sz w:val="20"/>
        </w:rPr>
        <w:t xml:space="preserve"> </w:t>
      </w:r>
      <w:r>
        <w:rPr>
          <w:sz w:val="20"/>
        </w:rPr>
        <w:t>yesterday</w:t>
      </w:r>
      <w:r>
        <w:rPr>
          <w:spacing w:val="-5"/>
          <w:sz w:val="20"/>
        </w:rPr>
        <w:t xml:space="preserve"> </w:t>
      </w:r>
      <w:r>
        <w:rPr>
          <w:sz w:val="20"/>
        </w:rPr>
        <w:t>when</w:t>
      </w:r>
      <w:r>
        <w:rPr>
          <w:spacing w:val="-4"/>
          <w:sz w:val="20"/>
        </w:rPr>
        <w:t xml:space="preserve"> </w:t>
      </w:r>
      <w:r>
        <w:rPr>
          <w:sz w:val="20"/>
        </w:rPr>
        <w:t>I</w:t>
      </w:r>
      <w:r>
        <w:rPr>
          <w:spacing w:val="-6"/>
          <w:sz w:val="20"/>
        </w:rPr>
        <w:t xml:space="preserve"> </w:t>
      </w:r>
      <w:r>
        <w:rPr>
          <w:sz w:val="20"/>
        </w:rPr>
        <w:t>was</w:t>
      </w:r>
      <w:r>
        <w:rPr>
          <w:spacing w:val="-2"/>
          <w:sz w:val="20"/>
        </w:rPr>
        <w:t xml:space="preserve"> </w:t>
      </w:r>
      <w:r>
        <w:rPr>
          <w:sz w:val="20"/>
        </w:rPr>
        <w:t>running,</w:t>
      </w:r>
      <w:r>
        <w:rPr>
          <w:spacing w:val="-6"/>
          <w:sz w:val="20"/>
        </w:rPr>
        <w:t xml:space="preserve"> </w:t>
      </w:r>
      <w:r>
        <w:rPr>
          <w:sz w:val="20"/>
        </w:rPr>
        <w:t>but</w:t>
      </w:r>
      <w:r>
        <w:rPr>
          <w:spacing w:val="-4"/>
          <w:sz w:val="20"/>
        </w:rPr>
        <w:t xml:space="preserve"> </w:t>
      </w:r>
      <w:r>
        <w:rPr>
          <w:sz w:val="20"/>
        </w:rPr>
        <w:t>some</w:t>
      </w:r>
      <w:r>
        <w:rPr>
          <w:spacing w:val="-6"/>
          <w:sz w:val="20"/>
        </w:rPr>
        <w:t xml:space="preserve"> </w:t>
      </w:r>
      <w:r>
        <w:rPr>
          <w:sz w:val="20"/>
        </w:rPr>
        <w:t>I</w:t>
      </w:r>
      <w:r>
        <w:rPr>
          <w:spacing w:val="-5"/>
          <w:sz w:val="20"/>
        </w:rPr>
        <w:t xml:space="preserve"> </w:t>
      </w:r>
      <w:r>
        <w:rPr>
          <w:spacing w:val="-2"/>
          <w:sz w:val="20"/>
        </w:rPr>
        <w:t>think</w:t>
      </w:r>
    </w:p>
    <w:p w14:paraId="641C1C5D" w14:textId="77777777" w:rsidR="00805B0D" w:rsidRDefault="00234FD3">
      <w:pPr>
        <w:pStyle w:val="ListParagraph"/>
        <w:numPr>
          <w:ilvl w:val="0"/>
          <w:numId w:val="35"/>
        </w:numPr>
        <w:tabs>
          <w:tab w:val="left" w:pos="977"/>
        </w:tabs>
        <w:spacing w:line="242" w:lineRule="exact"/>
        <w:ind w:left="977" w:hanging="585"/>
        <w:rPr>
          <w:sz w:val="20"/>
        </w:rPr>
      </w:pPr>
      <w:r>
        <w:rPr>
          <w:sz w:val="20"/>
        </w:rPr>
        <w:t>because</w:t>
      </w:r>
      <w:r>
        <w:rPr>
          <w:spacing w:val="-5"/>
          <w:sz w:val="20"/>
        </w:rPr>
        <w:t xml:space="preserve"> </w:t>
      </w:r>
      <w:r>
        <w:rPr>
          <w:sz w:val="20"/>
        </w:rPr>
        <w:t>of</w:t>
      </w:r>
      <w:r>
        <w:rPr>
          <w:spacing w:val="-6"/>
          <w:sz w:val="20"/>
        </w:rPr>
        <w:t xml:space="preserve"> </w:t>
      </w:r>
      <w:r>
        <w:rPr>
          <w:sz w:val="20"/>
        </w:rPr>
        <w:t>being</w:t>
      </w:r>
      <w:r>
        <w:rPr>
          <w:spacing w:val="-5"/>
          <w:sz w:val="20"/>
        </w:rPr>
        <w:t xml:space="preserve"> </w:t>
      </w:r>
      <w:r>
        <w:rPr>
          <w:sz w:val="20"/>
        </w:rPr>
        <w:t>running</w:t>
      </w:r>
      <w:r>
        <w:rPr>
          <w:spacing w:val="-4"/>
          <w:sz w:val="20"/>
        </w:rPr>
        <w:t xml:space="preserve"> </w:t>
      </w:r>
      <w:r>
        <w:rPr>
          <w:sz w:val="20"/>
        </w:rPr>
        <w:t>more</w:t>
      </w:r>
      <w:r>
        <w:rPr>
          <w:spacing w:val="-7"/>
          <w:sz w:val="20"/>
        </w:rPr>
        <w:t xml:space="preserve"> </w:t>
      </w:r>
      <w:r>
        <w:rPr>
          <w:sz w:val="20"/>
        </w:rPr>
        <w:t>it’s</w:t>
      </w:r>
      <w:r>
        <w:rPr>
          <w:spacing w:val="-6"/>
          <w:sz w:val="20"/>
        </w:rPr>
        <w:t xml:space="preserve"> </w:t>
      </w:r>
      <w:r>
        <w:rPr>
          <w:sz w:val="20"/>
        </w:rPr>
        <w:t>been</w:t>
      </w:r>
      <w:r>
        <w:rPr>
          <w:spacing w:val="-2"/>
          <w:sz w:val="20"/>
        </w:rPr>
        <w:t xml:space="preserve"> </w:t>
      </w:r>
      <w:r>
        <w:rPr>
          <w:sz w:val="20"/>
        </w:rPr>
        <w:t>sporadic,</w:t>
      </w:r>
      <w:r>
        <w:rPr>
          <w:spacing w:val="-7"/>
          <w:sz w:val="20"/>
        </w:rPr>
        <w:t xml:space="preserve"> </w:t>
      </w:r>
      <w:r>
        <w:rPr>
          <w:sz w:val="20"/>
        </w:rPr>
        <w:t>been</w:t>
      </w:r>
      <w:r>
        <w:rPr>
          <w:spacing w:val="-4"/>
          <w:sz w:val="20"/>
        </w:rPr>
        <w:t xml:space="preserve"> </w:t>
      </w:r>
      <w:r>
        <w:rPr>
          <w:sz w:val="20"/>
        </w:rPr>
        <w:t>busy</w:t>
      </w:r>
      <w:r>
        <w:rPr>
          <w:spacing w:val="-6"/>
          <w:sz w:val="20"/>
        </w:rPr>
        <w:t xml:space="preserve"> </w:t>
      </w:r>
      <w:r>
        <w:rPr>
          <w:sz w:val="20"/>
        </w:rPr>
        <w:t>with</w:t>
      </w:r>
      <w:r>
        <w:rPr>
          <w:spacing w:val="-4"/>
          <w:sz w:val="20"/>
        </w:rPr>
        <w:t xml:space="preserve"> </w:t>
      </w:r>
      <w:r>
        <w:rPr>
          <w:sz w:val="20"/>
        </w:rPr>
        <w:t>work</w:t>
      </w:r>
      <w:r>
        <w:rPr>
          <w:spacing w:val="-4"/>
          <w:sz w:val="20"/>
        </w:rPr>
        <w:t xml:space="preserve"> </w:t>
      </w:r>
      <w:r>
        <w:rPr>
          <w:sz w:val="20"/>
        </w:rPr>
        <w:t>so</w:t>
      </w:r>
      <w:r>
        <w:rPr>
          <w:spacing w:val="-6"/>
          <w:sz w:val="20"/>
        </w:rPr>
        <w:t xml:space="preserve"> </w:t>
      </w:r>
      <w:r>
        <w:rPr>
          <w:spacing w:val="-4"/>
          <w:sz w:val="20"/>
        </w:rPr>
        <w:t>it’s</w:t>
      </w:r>
    </w:p>
    <w:p w14:paraId="641C1C5E" w14:textId="77777777" w:rsidR="00805B0D" w:rsidRDefault="00234FD3">
      <w:pPr>
        <w:pStyle w:val="ListParagraph"/>
        <w:numPr>
          <w:ilvl w:val="0"/>
          <w:numId w:val="35"/>
        </w:numPr>
        <w:tabs>
          <w:tab w:val="left" w:pos="977"/>
        </w:tabs>
        <w:spacing w:line="242" w:lineRule="exact"/>
        <w:ind w:left="977" w:hanging="585"/>
        <w:rPr>
          <w:sz w:val="20"/>
        </w:rPr>
      </w:pPr>
      <w:r>
        <w:rPr>
          <w:sz w:val="20"/>
        </w:rPr>
        <w:t>been</w:t>
      </w:r>
      <w:r>
        <w:rPr>
          <w:spacing w:val="-4"/>
          <w:sz w:val="20"/>
        </w:rPr>
        <w:t xml:space="preserve"> </w:t>
      </w:r>
      <w:r>
        <w:rPr>
          <w:sz w:val="20"/>
        </w:rPr>
        <w:t>sporadic</w:t>
      </w:r>
      <w:r>
        <w:rPr>
          <w:spacing w:val="-6"/>
          <w:sz w:val="20"/>
        </w:rPr>
        <w:t xml:space="preserve"> </w:t>
      </w:r>
      <w:r>
        <w:rPr>
          <w:sz w:val="20"/>
        </w:rPr>
        <w:t>times</w:t>
      </w:r>
      <w:r>
        <w:rPr>
          <w:spacing w:val="-5"/>
          <w:sz w:val="20"/>
        </w:rPr>
        <w:t xml:space="preserve"> </w:t>
      </w:r>
      <w:r>
        <w:rPr>
          <w:sz w:val="20"/>
        </w:rPr>
        <w:t>when</w:t>
      </w:r>
      <w:r>
        <w:rPr>
          <w:spacing w:val="-5"/>
          <w:sz w:val="20"/>
        </w:rPr>
        <w:t xml:space="preserve"> </w:t>
      </w:r>
      <w:r>
        <w:rPr>
          <w:sz w:val="20"/>
        </w:rPr>
        <w:t>I</w:t>
      </w:r>
      <w:r>
        <w:rPr>
          <w:spacing w:val="-6"/>
          <w:sz w:val="20"/>
        </w:rPr>
        <w:t xml:space="preserve"> </w:t>
      </w:r>
      <w:r>
        <w:rPr>
          <w:sz w:val="20"/>
        </w:rPr>
        <w:t>can</w:t>
      </w:r>
      <w:r>
        <w:rPr>
          <w:spacing w:val="-4"/>
          <w:sz w:val="20"/>
        </w:rPr>
        <w:t xml:space="preserve"> </w:t>
      </w:r>
      <w:r>
        <w:rPr>
          <w:sz w:val="20"/>
        </w:rPr>
        <w:t>run,</w:t>
      </w:r>
      <w:r>
        <w:rPr>
          <w:spacing w:val="-4"/>
          <w:sz w:val="20"/>
        </w:rPr>
        <w:t xml:space="preserve"> </w:t>
      </w:r>
      <w:r>
        <w:rPr>
          <w:sz w:val="20"/>
        </w:rPr>
        <w:t>so</w:t>
      </w:r>
      <w:r>
        <w:rPr>
          <w:spacing w:val="-5"/>
          <w:sz w:val="20"/>
        </w:rPr>
        <w:t xml:space="preserve"> </w:t>
      </w:r>
      <w:r>
        <w:rPr>
          <w:sz w:val="20"/>
        </w:rPr>
        <w:t>then</w:t>
      </w:r>
      <w:r>
        <w:rPr>
          <w:spacing w:val="-5"/>
          <w:sz w:val="20"/>
        </w:rPr>
        <w:t xml:space="preserve"> </w:t>
      </w:r>
      <w:r>
        <w:rPr>
          <w:sz w:val="20"/>
        </w:rPr>
        <w:t>sometimes</w:t>
      </w:r>
      <w:r>
        <w:rPr>
          <w:spacing w:val="-7"/>
          <w:sz w:val="20"/>
        </w:rPr>
        <w:t xml:space="preserve"> </w:t>
      </w:r>
      <w:r>
        <w:rPr>
          <w:sz w:val="20"/>
        </w:rPr>
        <w:t>you</w:t>
      </w:r>
      <w:r>
        <w:rPr>
          <w:spacing w:val="-5"/>
          <w:sz w:val="20"/>
        </w:rPr>
        <w:t xml:space="preserve"> </w:t>
      </w:r>
      <w:r>
        <w:rPr>
          <w:sz w:val="20"/>
        </w:rPr>
        <w:t>sort</w:t>
      </w:r>
      <w:r>
        <w:rPr>
          <w:spacing w:val="-4"/>
          <w:sz w:val="20"/>
        </w:rPr>
        <w:t xml:space="preserve"> </w:t>
      </w:r>
      <w:r>
        <w:rPr>
          <w:sz w:val="20"/>
        </w:rPr>
        <w:t>of</w:t>
      </w:r>
      <w:r>
        <w:rPr>
          <w:spacing w:val="-4"/>
          <w:sz w:val="20"/>
        </w:rPr>
        <w:t xml:space="preserve"> </w:t>
      </w:r>
      <w:r>
        <w:rPr>
          <w:sz w:val="20"/>
        </w:rPr>
        <w:t>think</w:t>
      </w:r>
      <w:r>
        <w:rPr>
          <w:spacing w:val="-6"/>
          <w:sz w:val="20"/>
        </w:rPr>
        <w:t xml:space="preserve"> </w:t>
      </w:r>
      <w:r>
        <w:rPr>
          <w:spacing w:val="-2"/>
          <w:sz w:val="20"/>
        </w:rPr>
        <w:t>‘right,</w:t>
      </w:r>
    </w:p>
    <w:p w14:paraId="641C1C5F" w14:textId="77777777" w:rsidR="00805B0D" w:rsidRDefault="00234FD3">
      <w:pPr>
        <w:pStyle w:val="ListParagraph"/>
        <w:numPr>
          <w:ilvl w:val="0"/>
          <w:numId w:val="35"/>
        </w:numPr>
        <w:tabs>
          <w:tab w:val="left" w:pos="977"/>
        </w:tabs>
        <w:ind w:left="977" w:hanging="585"/>
        <w:rPr>
          <w:sz w:val="20"/>
        </w:rPr>
      </w:pPr>
      <w:r>
        <w:rPr>
          <w:sz w:val="20"/>
        </w:rPr>
        <w:t>ok</w:t>
      </w:r>
      <w:r>
        <w:rPr>
          <w:spacing w:val="-6"/>
          <w:sz w:val="20"/>
        </w:rPr>
        <w:t xml:space="preserve"> </w:t>
      </w:r>
      <w:r>
        <w:rPr>
          <w:sz w:val="20"/>
        </w:rPr>
        <w:t>I’ll</w:t>
      </w:r>
      <w:r>
        <w:rPr>
          <w:spacing w:val="-5"/>
          <w:sz w:val="20"/>
        </w:rPr>
        <w:t xml:space="preserve"> </w:t>
      </w:r>
      <w:r>
        <w:rPr>
          <w:sz w:val="20"/>
        </w:rPr>
        <w:t>just</w:t>
      </w:r>
      <w:r>
        <w:rPr>
          <w:spacing w:val="-6"/>
          <w:sz w:val="20"/>
        </w:rPr>
        <w:t xml:space="preserve"> </w:t>
      </w:r>
      <w:r>
        <w:rPr>
          <w:sz w:val="20"/>
        </w:rPr>
        <w:t>run</w:t>
      </w:r>
      <w:r>
        <w:rPr>
          <w:spacing w:val="-4"/>
          <w:sz w:val="20"/>
        </w:rPr>
        <w:t xml:space="preserve"> </w:t>
      </w:r>
      <w:r>
        <w:rPr>
          <w:sz w:val="20"/>
        </w:rPr>
        <w:t>a</w:t>
      </w:r>
      <w:r>
        <w:rPr>
          <w:spacing w:val="-6"/>
          <w:sz w:val="20"/>
        </w:rPr>
        <w:t xml:space="preserve"> </w:t>
      </w:r>
      <w:r>
        <w:rPr>
          <w:sz w:val="20"/>
        </w:rPr>
        <w:t>bit</w:t>
      </w:r>
      <w:r>
        <w:rPr>
          <w:spacing w:val="-4"/>
          <w:sz w:val="20"/>
        </w:rPr>
        <w:t xml:space="preserve"> </w:t>
      </w:r>
      <w:r>
        <w:rPr>
          <w:sz w:val="20"/>
        </w:rPr>
        <w:t>faster</w:t>
      </w:r>
      <w:r>
        <w:rPr>
          <w:spacing w:val="-4"/>
          <w:sz w:val="20"/>
        </w:rPr>
        <w:t xml:space="preserve"> </w:t>
      </w:r>
      <w:r>
        <w:rPr>
          <w:sz w:val="20"/>
        </w:rPr>
        <w:t>today’</w:t>
      </w:r>
      <w:r>
        <w:rPr>
          <w:spacing w:val="-5"/>
          <w:sz w:val="20"/>
        </w:rPr>
        <w:t xml:space="preserve"> </w:t>
      </w:r>
      <w:r>
        <w:rPr>
          <w:sz w:val="20"/>
        </w:rPr>
        <w:t>and</w:t>
      </w:r>
      <w:r>
        <w:rPr>
          <w:spacing w:val="-5"/>
          <w:sz w:val="20"/>
        </w:rPr>
        <w:t xml:space="preserve"> </w:t>
      </w:r>
      <w:r>
        <w:rPr>
          <w:sz w:val="20"/>
        </w:rPr>
        <w:t>then</w:t>
      </w:r>
      <w:r>
        <w:rPr>
          <w:spacing w:val="-3"/>
          <w:sz w:val="20"/>
        </w:rPr>
        <w:t xml:space="preserve"> </w:t>
      </w:r>
      <w:r>
        <w:rPr>
          <w:sz w:val="20"/>
        </w:rPr>
        <w:t>you’re</w:t>
      </w:r>
      <w:r>
        <w:rPr>
          <w:spacing w:val="-6"/>
          <w:sz w:val="20"/>
        </w:rPr>
        <w:t xml:space="preserve"> </w:t>
      </w:r>
      <w:r>
        <w:rPr>
          <w:sz w:val="20"/>
        </w:rPr>
        <w:t>actually</w:t>
      </w:r>
      <w:r>
        <w:rPr>
          <w:spacing w:val="-4"/>
          <w:sz w:val="20"/>
        </w:rPr>
        <w:t xml:space="preserve"> </w:t>
      </w:r>
      <w:r>
        <w:rPr>
          <w:sz w:val="20"/>
        </w:rPr>
        <w:t>‘actually,</w:t>
      </w:r>
      <w:r>
        <w:rPr>
          <w:spacing w:val="-4"/>
          <w:sz w:val="20"/>
        </w:rPr>
        <w:t xml:space="preserve"> </w:t>
      </w:r>
      <w:r>
        <w:rPr>
          <w:sz w:val="20"/>
        </w:rPr>
        <w:t>I’m</w:t>
      </w:r>
      <w:r>
        <w:rPr>
          <w:spacing w:val="-3"/>
          <w:sz w:val="20"/>
        </w:rPr>
        <w:t xml:space="preserve"> </w:t>
      </w:r>
      <w:r>
        <w:rPr>
          <w:spacing w:val="-2"/>
          <w:sz w:val="20"/>
        </w:rPr>
        <w:t>breathing</w:t>
      </w:r>
    </w:p>
    <w:p w14:paraId="641C1C60" w14:textId="77777777" w:rsidR="00805B0D" w:rsidRDefault="00234FD3">
      <w:pPr>
        <w:pStyle w:val="ListParagraph"/>
        <w:numPr>
          <w:ilvl w:val="0"/>
          <w:numId w:val="35"/>
        </w:numPr>
        <w:tabs>
          <w:tab w:val="left" w:pos="977"/>
        </w:tabs>
        <w:ind w:left="977" w:hanging="585"/>
        <w:rPr>
          <w:sz w:val="20"/>
        </w:rPr>
      </w:pPr>
      <w:r>
        <w:rPr>
          <w:sz w:val="20"/>
        </w:rPr>
        <w:t>really</w:t>
      </w:r>
      <w:r>
        <w:rPr>
          <w:spacing w:val="-3"/>
          <w:sz w:val="20"/>
        </w:rPr>
        <w:t xml:space="preserve"> </w:t>
      </w:r>
      <w:r>
        <w:rPr>
          <w:sz w:val="20"/>
        </w:rPr>
        <w:t>hard,</w:t>
      </w:r>
      <w:r>
        <w:rPr>
          <w:spacing w:val="-2"/>
          <w:sz w:val="20"/>
        </w:rPr>
        <w:t xml:space="preserve"> </w:t>
      </w:r>
      <w:r>
        <w:rPr>
          <w:sz w:val="20"/>
        </w:rPr>
        <w:t>am</w:t>
      </w:r>
      <w:r>
        <w:rPr>
          <w:spacing w:val="-4"/>
          <w:sz w:val="20"/>
        </w:rPr>
        <w:t xml:space="preserve"> </w:t>
      </w:r>
      <w:r>
        <w:rPr>
          <w:sz w:val="20"/>
        </w:rPr>
        <w:t>I</w:t>
      </w:r>
      <w:r>
        <w:rPr>
          <w:spacing w:val="-4"/>
          <w:sz w:val="20"/>
        </w:rPr>
        <w:t xml:space="preserve"> </w:t>
      </w:r>
      <w:r>
        <w:rPr>
          <w:sz w:val="20"/>
        </w:rPr>
        <w:t>going</w:t>
      </w:r>
      <w:r>
        <w:rPr>
          <w:spacing w:val="-3"/>
          <w:sz w:val="20"/>
        </w:rPr>
        <w:t xml:space="preserve"> </w:t>
      </w:r>
      <w:r>
        <w:rPr>
          <w:sz w:val="20"/>
        </w:rPr>
        <w:t>to</w:t>
      </w:r>
      <w:r>
        <w:rPr>
          <w:spacing w:val="-5"/>
          <w:sz w:val="20"/>
        </w:rPr>
        <w:t xml:space="preserve"> </w:t>
      </w:r>
      <w:r>
        <w:rPr>
          <w:sz w:val="20"/>
        </w:rPr>
        <w:t>be</w:t>
      </w:r>
      <w:r>
        <w:rPr>
          <w:spacing w:val="-2"/>
          <w:sz w:val="20"/>
        </w:rPr>
        <w:t xml:space="preserve"> </w:t>
      </w:r>
      <w:r>
        <w:rPr>
          <w:sz w:val="20"/>
        </w:rPr>
        <w:t>able</w:t>
      </w:r>
      <w:r>
        <w:rPr>
          <w:spacing w:val="-5"/>
          <w:sz w:val="20"/>
        </w:rPr>
        <w:t xml:space="preserve"> </w:t>
      </w:r>
      <w:r>
        <w:rPr>
          <w:sz w:val="20"/>
        </w:rPr>
        <w:t>to</w:t>
      </w:r>
      <w:r>
        <w:rPr>
          <w:spacing w:val="-5"/>
          <w:sz w:val="20"/>
        </w:rPr>
        <w:t xml:space="preserve"> </w:t>
      </w:r>
      <w:r>
        <w:rPr>
          <w:sz w:val="20"/>
        </w:rPr>
        <w:t>make</w:t>
      </w:r>
      <w:r>
        <w:rPr>
          <w:spacing w:val="-5"/>
          <w:sz w:val="20"/>
        </w:rPr>
        <w:t xml:space="preserve"> </w:t>
      </w:r>
      <w:r>
        <w:rPr>
          <w:sz w:val="20"/>
        </w:rPr>
        <w:t>it</w:t>
      </w:r>
      <w:r>
        <w:rPr>
          <w:spacing w:val="-3"/>
          <w:sz w:val="20"/>
        </w:rPr>
        <w:t xml:space="preserve"> </w:t>
      </w:r>
      <w:r>
        <w:rPr>
          <w:sz w:val="20"/>
        </w:rPr>
        <w:t>to</w:t>
      </w:r>
      <w:r>
        <w:rPr>
          <w:spacing w:val="-4"/>
          <w:sz w:val="20"/>
        </w:rPr>
        <w:t xml:space="preserve"> </w:t>
      </w:r>
      <w:r>
        <w:rPr>
          <w:sz w:val="20"/>
        </w:rPr>
        <w:t>the</w:t>
      </w:r>
      <w:r>
        <w:rPr>
          <w:spacing w:val="-5"/>
          <w:sz w:val="20"/>
        </w:rPr>
        <w:t xml:space="preserve"> </w:t>
      </w:r>
      <w:r>
        <w:rPr>
          <w:sz w:val="20"/>
        </w:rPr>
        <w:t>end</w:t>
      </w:r>
      <w:r>
        <w:rPr>
          <w:spacing w:val="-3"/>
          <w:sz w:val="20"/>
        </w:rPr>
        <w:t xml:space="preserve"> </w:t>
      </w:r>
      <w:r>
        <w:rPr>
          <w:sz w:val="20"/>
        </w:rPr>
        <w:t>at</w:t>
      </w:r>
      <w:r>
        <w:rPr>
          <w:spacing w:val="-4"/>
          <w:sz w:val="20"/>
        </w:rPr>
        <w:t xml:space="preserve"> </w:t>
      </w:r>
      <w:r>
        <w:rPr>
          <w:sz w:val="20"/>
        </w:rPr>
        <w:t>this</w:t>
      </w:r>
      <w:r>
        <w:rPr>
          <w:spacing w:val="-5"/>
          <w:sz w:val="20"/>
        </w:rPr>
        <w:t xml:space="preserve"> </w:t>
      </w:r>
      <w:r>
        <w:rPr>
          <w:sz w:val="20"/>
        </w:rPr>
        <w:t>pace?’.</w:t>
      </w:r>
      <w:r>
        <w:rPr>
          <w:spacing w:val="-5"/>
          <w:sz w:val="20"/>
        </w:rPr>
        <w:t xml:space="preserve"> </w:t>
      </w:r>
      <w:r>
        <w:rPr>
          <w:sz w:val="20"/>
        </w:rPr>
        <w:t>So</w:t>
      </w:r>
      <w:r>
        <w:rPr>
          <w:spacing w:val="-6"/>
          <w:sz w:val="20"/>
        </w:rPr>
        <w:t xml:space="preserve"> </w:t>
      </w:r>
      <w:r>
        <w:rPr>
          <w:spacing w:val="-4"/>
          <w:sz w:val="20"/>
        </w:rPr>
        <w:t>then</w:t>
      </w:r>
    </w:p>
    <w:p w14:paraId="641C1C61" w14:textId="77777777" w:rsidR="00805B0D" w:rsidRDefault="00234FD3">
      <w:pPr>
        <w:pStyle w:val="ListParagraph"/>
        <w:numPr>
          <w:ilvl w:val="0"/>
          <w:numId w:val="35"/>
        </w:numPr>
        <w:tabs>
          <w:tab w:val="left" w:pos="977"/>
        </w:tabs>
        <w:spacing w:line="242" w:lineRule="exact"/>
        <w:ind w:left="977" w:hanging="585"/>
        <w:rPr>
          <w:sz w:val="20"/>
        </w:rPr>
      </w:pPr>
      <w:r>
        <w:rPr>
          <w:sz w:val="20"/>
        </w:rPr>
        <w:t>you</w:t>
      </w:r>
      <w:r>
        <w:rPr>
          <w:spacing w:val="-4"/>
          <w:sz w:val="20"/>
        </w:rPr>
        <w:t xml:space="preserve"> </w:t>
      </w:r>
      <w:r>
        <w:rPr>
          <w:sz w:val="20"/>
        </w:rPr>
        <w:t>start</w:t>
      </w:r>
      <w:r>
        <w:rPr>
          <w:spacing w:val="-4"/>
          <w:sz w:val="20"/>
        </w:rPr>
        <w:t xml:space="preserve"> </w:t>
      </w:r>
      <w:r>
        <w:rPr>
          <w:sz w:val="20"/>
        </w:rPr>
        <w:t>to</w:t>
      </w:r>
      <w:r>
        <w:rPr>
          <w:spacing w:val="-3"/>
          <w:sz w:val="20"/>
        </w:rPr>
        <w:t xml:space="preserve"> </w:t>
      </w:r>
      <w:r>
        <w:rPr>
          <w:sz w:val="20"/>
        </w:rPr>
        <w:t>become</w:t>
      </w:r>
      <w:r>
        <w:rPr>
          <w:spacing w:val="-6"/>
          <w:sz w:val="20"/>
        </w:rPr>
        <w:t xml:space="preserve"> </w:t>
      </w:r>
      <w:r>
        <w:rPr>
          <w:sz w:val="20"/>
        </w:rPr>
        <w:t>a</w:t>
      </w:r>
      <w:r>
        <w:rPr>
          <w:spacing w:val="-3"/>
          <w:sz w:val="20"/>
        </w:rPr>
        <w:t xml:space="preserve"> </w:t>
      </w:r>
      <w:r>
        <w:rPr>
          <w:sz w:val="20"/>
        </w:rPr>
        <w:t>bit</w:t>
      </w:r>
      <w:r>
        <w:rPr>
          <w:spacing w:val="-4"/>
          <w:sz w:val="20"/>
        </w:rPr>
        <w:t xml:space="preserve"> </w:t>
      </w:r>
      <w:r>
        <w:rPr>
          <w:sz w:val="20"/>
        </w:rPr>
        <w:t>more</w:t>
      </w:r>
      <w:r>
        <w:rPr>
          <w:spacing w:val="-4"/>
          <w:sz w:val="20"/>
        </w:rPr>
        <w:t xml:space="preserve"> </w:t>
      </w:r>
      <w:r>
        <w:rPr>
          <w:sz w:val="20"/>
        </w:rPr>
        <w:t>conscious</w:t>
      </w:r>
      <w:r>
        <w:rPr>
          <w:spacing w:val="-3"/>
          <w:sz w:val="20"/>
        </w:rPr>
        <w:t xml:space="preserve"> </w:t>
      </w:r>
      <w:r>
        <w:rPr>
          <w:sz w:val="20"/>
        </w:rPr>
        <w:t>of</w:t>
      </w:r>
      <w:r>
        <w:rPr>
          <w:spacing w:val="-6"/>
          <w:sz w:val="20"/>
        </w:rPr>
        <w:t xml:space="preserve"> </w:t>
      </w:r>
      <w:r>
        <w:rPr>
          <w:sz w:val="20"/>
        </w:rPr>
        <w:t>it.</w:t>
      </w:r>
      <w:r>
        <w:rPr>
          <w:spacing w:val="-3"/>
          <w:sz w:val="20"/>
        </w:rPr>
        <w:t xml:space="preserve"> </w:t>
      </w:r>
      <w:r>
        <w:rPr>
          <w:sz w:val="20"/>
        </w:rPr>
        <w:t>But</w:t>
      </w:r>
      <w:r>
        <w:rPr>
          <w:spacing w:val="-4"/>
          <w:sz w:val="20"/>
        </w:rPr>
        <w:t xml:space="preserve"> </w:t>
      </w:r>
      <w:r>
        <w:rPr>
          <w:sz w:val="20"/>
        </w:rPr>
        <w:t>then</w:t>
      </w:r>
      <w:r>
        <w:rPr>
          <w:spacing w:val="-4"/>
          <w:sz w:val="20"/>
        </w:rPr>
        <w:t xml:space="preserve"> </w:t>
      </w:r>
      <w:r>
        <w:rPr>
          <w:sz w:val="20"/>
        </w:rPr>
        <w:t>I</w:t>
      </w:r>
      <w:r>
        <w:rPr>
          <w:spacing w:val="-5"/>
          <w:sz w:val="20"/>
        </w:rPr>
        <w:t xml:space="preserve"> </w:t>
      </w:r>
      <w:r>
        <w:rPr>
          <w:sz w:val="20"/>
        </w:rPr>
        <w:t>always</w:t>
      </w:r>
      <w:r>
        <w:rPr>
          <w:spacing w:val="-6"/>
          <w:sz w:val="20"/>
        </w:rPr>
        <w:t xml:space="preserve"> </w:t>
      </w:r>
      <w:r>
        <w:rPr>
          <w:sz w:val="20"/>
        </w:rPr>
        <w:t>started</w:t>
      </w:r>
      <w:r>
        <w:rPr>
          <w:spacing w:val="-4"/>
          <w:sz w:val="20"/>
        </w:rPr>
        <w:t xml:space="preserve"> </w:t>
      </w:r>
      <w:r>
        <w:rPr>
          <w:sz w:val="20"/>
        </w:rPr>
        <w:t>to</w:t>
      </w:r>
      <w:r>
        <w:rPr>
          <w:spacing w:val="-5"/>
          <w:sz w:val="20"/>
        </w:rPr>
        <w:t xml:space="preserve"> </w:t>
      </w:r>
      <w:r>
        <w:rPr>
          <w:spacing w:val="-2"/>
          <w:sz w:val="20"/>
        </w:rPr>
        <w:t>think</w:t>
      </w:r>
    </w:p>
    <w:p w14:paraId="641C1C62" w14:textId="77777777" w:rsidR="00805B0D" w:rsidRDefault="00234FD3">
      <w:pPr>
        <w:pStyle w:val="ListParagraph"/>
        <w:numPr>
          <w:ilvl w:val="0"/>
          <w:numId w:val="35"/>
        </w:numPr>
        <w:tabs>
          <w:tab w:val="left" w:pos="977"/>
        </w:tabs>
        <w:ind w:left="977" w:hanging="585"/>
        <w:rPr>
          <w:sz w:val="20"/>
        </w:rPr>
      </w:pPr>
      <w:r>
        <w:rPr>
          <w:sz w:val="20"/>
        </w:rPr>
        <w:t>about</w:t>
      </w:r>
      <w:r>
        <w:rPr>
          <w:spacing w:val="-5"/>
          <w:sz w:val="20"/>
        </w:rPr>
        <w:t xml:space="preserve"> </w:t>
      </w:r>
      <w:r>
        <w:rPr>
          <w:sz w:val="20"/>
        </w:rPr>
        <w:t>how</w:t>
      </w:r>
      <w:r>
        <w:rPr>
          <w:spacing w:val="-5"/>
          <w:sz w:val="20"/>
        </w:rPr>
        <w:t xml:space="preserve"> </w:t>
      </w:r>
      <w:r>
        <w:rPr>
          <w:sz w:val="20"/>
        </w:rPr>
        <w:t>I</w:t>
      </w:r>
      <w:r>
        <w:rPr>
          <w:spacing w:val="-3"/>
          <w:sz w:val="20"/>
        </w:rPr>
        <w:t xml:space="preserve"> </w:t>
      </w:r>
      <w:r>
        <w:rPr>
          <w:sz w:val="20"/>
        </w:rPr>
        <w:t>would</w:t>
      </w:r>
      <w:r>
        <w:rPr>
          <w:spacing w:val="-3"/>
          <w:sz w:val="20"/>
        </w:rPr>
        <w:t xml:space="preserve"> </w:t>
      </w:r>
      <w:r>
        <w:rPr>
          <w:sz w:val="20"/>
        </w:rPr>
        <w:t>relate</w:t>
      </w:r>
      <w:r>
        <w:rPr>
          <w:spacing w:val="-6"/>
          <w:sz w:val="20"/>
        </w:rPr>
        <w:t xml:space="preserve"> </w:t>
      </w:r>
      <w:r>
        <w:rPr>
          <w:sz w:val="20"/>
        </w:rPr>
        <w:t>that</w:t>
      </w:r>
      <w:r>
        <w:rPr>
          <w:spacing w:val="-4"/>
          <w:sz w:val="20"/>
        </w:rPr>
        <w:t xml:space="preserve"> </w:t>
      </w:r>
      <w:r>
        <w:rPr>
          <w:sz w:val="20"/>
        </w:rPr>
        <w:t>to</w:t>
      </w:r>
      <w:r>
        <w:rPr>
          <w:spacing w:val="-5"/>
          <w:sz w:val="20"/>
        </w:rPr>
        <w:t xml:space="preserve"> </w:t>
      </w:r>
      <w:r>
        <w:rPr>
          <w:sz w:val="20"/>
        </w:rPr>
        <w:t>the</w:t>
      </w:r>
      <w:r>
        <w:rPr>
          <w:spacing w:val="-6"/>
          <w:sz w:val="20"/>
        </w:rPr>
        <w:t xml:space="preserve"> </w:t>
      </w:r>
      <w:r>
        <w:rPr>
          <w:sz w:val="20"/>
        </w:rPr>
        <w:t>types</w:t>
      </w:r>
      <w:r>
        <w:rPr>
          <w:spacing w:val="-3"/>
          <w:sz w:val="20"/>
        </w:rPr>
        <w:t xml:space="preserve"> </w:t>
      </w:r>
      <w:r>
        <w:rPr>
          <w:sz w:val="20"/>
        </w:rPr>
        <w:t>of</w:t>
      </w:r>
      <w:r>
        <w:rPr>
          <w:spacing w:val="-3"/>
          <w:sz w:val="20"/>
        </w:rPr>
        <w:t xml:space="preserve"> </w:t>
      </w:r>
      <w:r>
        <w:rPr>
          <w:sz w:val="20"/>
        </w:rPr>
        <w:t>advices</w:t>
      </w:r>
      <w:r>
        <w:rPr>
          <w:spacing w:val="-6"/>
          <w:sz w:val="20"/>
        </w:rPr>
        <w:t xml:space="preserve"> </w:t>
      </w:r>
      <w:r>
        <w:rPr>
          <w:sz w:val="20"/>
        </w:rPr>
        <w:t>I</w:t>
      </w:r>
      <w:r>
        <w:rPr>
          <w:spacing w:val="-5"/>
          <w:sz w:val="20"/>
        </w:rPr>
        <w:t xml:space="preserve"> </w:t>
      </w:r>
      <w:r>
        <w:rPr>
          <w:sz w:val="20"/>
        </w:rPr>
        <w:t>give</w:t>
      </w:r>
      <w:r>
        <w:rPr>
          <w:spacing w:val="-6"/>
          <w:sz w:val="20"/>
        </w:rPr>
        <w:t xml:space="preserve"> </w:t>
      </w:r>
      <w:r>
        <w:rPr>
          <w:sz w:val="20"/>
        </w:rPr>
        <w:t>to</w:t>
      </w:r>
      <w:r>
        <w:rPr>
          <w:spacing w:val="-6"/>
          <w:sz w:val="20"/>
        </w:rPr>
        <w:t xml:space="preserve"> </w:t>
      </w:r>
      <w:r>
        <w:rPr>
          <w:sz w:val="20"/>
        </w:rPr>
        <w:t>patients.</w:t>
      </w:r>
      <w:r>
        <w:rPr>
          <w:spacing w:val="-3"/>
          <w:sz w:val="20"/>
        </w:rPr>
        <w:t xml:space="preserve"> </w:t>
      </w:r>
      <w:r>
        <w:rPr>
          <w:spacing w:val="-2"/>
          <w:sz w:val="20"/>
        </w:rPr>
        <w:t>Because</w:t>
      </w:r>
    </w:p>
    <w:p w14:paraId="641C1C63" w14:textId="77777777" w:rsidR="00805B0D" w:rsidRDefault="00234FD3">
      <w:pPr>
        <w:pStyle w:val="ListParagraph"/>
        <w:numPr>
          <w:ilvl w:val="0"/>
          <w:numId w:val="35"/>
        </w:numPr>
        <w:tabs>
          <w:tab w:val="left" w:pos="977"/>
        </w:tabs>
        <w:ind w:left="977" w:hanging="585"/>
        <w:rPr>
          <w:sz w:val="20"/>
        </w:rPr>
      </w:pPr>
      <w:r>
        <w:rPr>
          <w:sz w:val="20"/>
        </w:rPr>
        <w:t>the</w:t>
      </w:r>
      <w:r>
        <w:rPr>
          <w:spacing w:val="-8"/>
          <w:sz w:val="20"/>
        </w:rPr>
        <w:t xml:space="preserve"> </w:t>
      </w:r>
      <w:r>
        <w:rPr>
          <w:sz w:val="20"/>
        </w:rPr>
        <w:t>majority</w:t>
      </w:r>
      <w:r>
        <w:rPr>
          <w:spacing w:val="-6"/>
          <w:sz w:val="20"/>
        </w:rPr>
        <w:t xml:space="preserve"> </w:t>
      </w:r>
      <w:r>
        <w:rPr>
          <w:sz w:val="20"/>
        </w:rPr>
        <w:t>of</w:t>
      </w:r>
      <w:r>
        <w:rPr>
          <w:spacing w:val="-7"/>
          <w:sz w:val="20"/>
        </w:rPr>
        <w:t xml:space="preserve"> </w:t>
      </w:r>
      <w:r>
        <w:rPr>
          <w:sz w:val="20"/>
        </w:rPr>
        <w:t>my</w:t>
      </w:r>
      <w:r>
        <w:rPr>
          <w:spacing w:val="-3"/>
          <w:sz w:val="20"/>
        </w:rPr>
        <w:t xml:space="preserve"> </w:t>
      </w:r>
      <w:r>
        <w:rPr>
          <w:sz w:val="20"/>
        </w:rPr>
        <w:t>patients</w:t>
      </w:r>
      <w:r>
        <w:rPr>
          <w:spacing w:val="-7"/>
          <w:sz w:val="20"/>
        </w:rPr>
        <w:t xml:space="preserve"> </w:t>
      </w:r>
      <w:r>
        <w:rPr>
          <w:sz w:val="20"/>
        </w:rPr>
        <w:t>are</w:t>
      </w:r>
      <w:r>
        <w:rPr>
          <w:spacing w:val="-5"/>
          <w:sz w:val="20"/>
        </w:rPr>
        <w:t xml:space="preserve"> </w:t>
      </w:r>
      <w:r>
        <w:rPr>
          <w:sz w:val="20"/>
        </w:rPr>
        <w:t>endurance</w:t>
      </w:r>
      <w:r>
        <w:rPr>
          <w:spacing w:val="-6"/>
          <w:sz w:val="20"/>
        </w:rPr>
        <w:t xml:space="preserve"> </w:t>
      </w:r>
      <w:r>
        <w:rPr>
          <w:sz w:val="20"/>
        </w:rPr>
        <w:t>athletes</w:t>
      </w:r>
      <w:r>
        <w:rPr>
          <w:spacing w:val="-4"/>
          <w:sz w:val="20"/>
        </w:rPr>
        <w:t xml:space="preserve"> </w:t>
      </w:r>
      <w:r>
        <w:rPr>
          <w:sz w:val="20"/>
        </w:rPr>
        <w:t>so</w:t>
      </w:r>
      <w:r>
        <w:rPr>
          <w:spacing w:val="-5"/>
          <w:sz w:val="20"/>
        </w:rPr>
        <w:t xml:space="preserve"> </w:t>
      </w:r>
      <w:r>
        <w:rPr>
          <w:sz w:val="20"/>
        </w:rPr>
        <w:t>they’re</w:t>
      </w:r>
      <w:r>
        <w:rPr>
          <w:spacing w:val="-7"/>
          <w:sz w:val="20"/>
        </w:rPr>
        <w:t xml:space="preserve"> </w:t>
      </w:r>
      <w:r>
        <w:rPr>
          <w:sz w:val="20"/>
        </w:rPr>
        <w:t>cyclists,</w:t>
      </w:r>
      <w:r>
        <w:rPr>
          <w:spacing w:val="-7"/>
          <w:sz w:val="20"/>
        </w:rPr>
        <w:t xml:space="preserve"> </w:t>
      </w:r>
      <w:r>
        <w:rPr>
          <w:spacing w:val="-2"/>
          <w:sz w:val="20"/>
        </w:rPr>
        <w:t>triathletes,</w:t>
      </w:r>
    </w:p>
    <w:p w14:paraId="641C1C64" w14:textId="77777777" w:rsidR="00805B0D" w:rsidRDefault="00234FD3">
      <w:pPr>
        <w:pStyle w:val="ListParagraph"/>
        <w:numPr>
          <w:ilvl w:val="0"/>
          <w:numId w:val="35"/>
        </w:numPr>
        <w:tabs>
          <w:tab w:val="left" w:pos="977"/>
        </w:tabs>
        <w:spacing w:line="243" w:lineRule="exact"/>
        <w:ind w:left="977" w:hanging="585"/>
        <w:rPr>
          <w:sz w:val="20"/>
        </w:rPr>
      </w:pPr>
      <w:r>
        <w:rPr>
          <w:sz w:val="20"/>
        </w:rPr>
        <w:t>runners,</w:t>
      </w:r>
      <w:r>
        <w:rPr>
          <w:spacing w:val="-7"/>
          <w:sz w:val="20"/>
        </w:rPr>
        <w:t xml:space="preserve"> </w:t>
      </w:r>
      <w:r>
        <w:rPr>
          <w:sz w:val="20"/>
        </w:rPr>
        <w:t>some</w:t>
      </w:r>
      <w:r>
        <w:rPr>
          <w:spacing w:val="-4"/>
          <w:sz w:val="20"/>
        </w:rPr>
        <w:t xml:space="preserve"> </w:t>
      </w:r>
      <w:r>
        <w:rPr>
          <w:sz w:val="20"/>
        </w:rPr>
        <w:t>of</w:t>
      </w:r>
      <w:r>
        <w:rPr>
          <w:spacing w:val="-6"/>
          <w:sz w:val="20"/>
        </w:rPr>
        <w:t xml:space="preserve"> </w:t>
      </w:r>
      <w:r>
        <w:rPr>
          <w:sz w:val="20"/>
        </w:rPr>
        <w:t>them</w:t>
      </w:r>
      <w:r>
        <w:rPr>
          <w:spacing w:val="-3"/>
          <w:sz w:val="20"/>
        </w:rPr>
        <w:t xml:space="preserve"> </w:t>
      </w:r>
      <w:r>
        <w:rPr>
          <w:sz w:val="20"/>
        </w:rPr>
        <w:t>are</w:t>
      </w:r>
      <w:r>
        <w:rPr>
          <w:spacing w:val="-4"/>
          <w:sz w:val="20"/>
        </w:rPr>
        <w:t xml:space="preserve"> </w:t>
      </w:r>
      <w:r>
        <w:rPr>
          <w:sz w:val="20"/>
        </w:rPr>
        <w:t>maybe</w:t>
      </w:r>
      <w:r>
        <w:rPr>
          <w:spacing w:val="-6"/>
          <w:sz w:val="20"/>
        </w:rPr>
        <w:t xml:space="preserve"> </w:t>
      </w:r>
      <w:r>
        <w:rPr>
          <w:sz w:val="20"/>
        </w:rPr>
        <w:t>less</w:t>
      </w:r>
      <w:r>
        <w:rPr>
          <w:spacing w:val="-5"/>
          <w:sz w:val="20"/>
        </w:rPr>
        <w:t xml:space="preserve"> </w:t>
      </w:r>
      <w:r>
        <w:rPr>
          <w:sz w:val="20"/>
        </w:rPr>
        <w:t>experienced</w:t>
      </w:r>
      <w:r>
        <w:rPr>
          <w:spacing w:val="-3"/>
          <w:sz w:val="20"/>
        </w:rPr>
        <w:t xml:space="preserve"> </w:t>
      </w:r>
      <w:r>
        <w:rPr>
          <w:sz w:val="20"/>
        </w:rPr>
        <w:t>or</w:t>
      </w:r>
      <w:r>
        <w:rPr>
          <w:spacing w:val="-4"/>
          <w:sz w:val="20"/>
        </w:rPr>
        <w:t xml:space="preserve"> </w:t>
      </w:r>
      <w:r>
        <w:rPr>
          <w:sz w:val="20"/>
        </w:rPr>
        <w:t>I</w:t>
      </w:r>
      <w:r>
        <w:rPr>
          <w:spacing w:val="-6"/>
          <w:sz w:val="20"/>
        </w:rPr>
        <w:t xml:space="preserve"> </w:t>
      </w:r>
      <w:r>
        <w:rPr>
          <w:sz w:val="20"/>
        </w:rPr>
        <w:t>had</w:t>
      </w:r>
      <w:r>
        <w:rPr>
          <w:spacing w:val="-4"/>
          <w:sz w:val="20"/>
        </w:rPr>
        <w:t xml:space="preserve"> </w:t>
      </w:r>
      <w:r>
        <w:rPr>
          <w:sz w:val="20"/>
        </w:rPr>
        <w:t>a</w:t>
      </w:r>
      <w:r>
        <w:rPr>
          <w:spacing w:val="-5"/>
          <w:sz w:val="20"/>
        </w:rPr>
        <w:t xml:space="preserve"> </w:t>
      </w:r>
      <w:r>
        <w:rPr>
          <w:sz w:val="20"/>
        </w:rPr>
        <w:t>patient</w:t>
      </w:r>
      <w:r>
        <w:rPr>
          <w:spacing w:val="-5"/>
          <w:sz w:val="20"/>
        </w:rPr>
        <w:t xml:space="preserve"> </w:t>
      </w:r>
      <w:r>
        <w:rPr>
          <w:sz w:val="20"/>
        </w:rPr>
        <w:t>last</w:t>
      </w:r>
      <w:r>
        <w:rPr>
          <w:spacing w:val="-5"/>
          <w:sz w:val="20"/>
        </w:rPr>
        <w:t xml:space="preserve"> </w:t>
      </w:r>
      <w:r>
        <w:rPr>
          <w:spacing w:val="-2"/>
          <w:sz w:val="20"/>
        </w:rPr>
        <w:t>night</w:t>
      </w:r>
    </w:p>
    <w:p w14:paraId="641C1C65" w14:textId="77777777" w:rsidR="00805B0D" w:rsidRDefault="00234FD3">
      <w:pPr>
        <w:pStyle w:val="ListParagraph"/>
        <w:numPr>
          <w:ilvl w:val="0"/>
          <w:numId w:val="35"/>
        </w:numPr>
        <w:tabs>
          <w:tab w:val="left" w:pos="977"/>
        </w:tabs>
        <w:spacing w:line="242" w:lineRule="exact"/>
        <w:ind w:left="977" w:hanging="585"/>
        <w:rPr>
          <w:sz w:val="20"/>
        </w:rPr>
      </w:pPr>
      <w:r>
        <w:rPr>
          <w:sz w:val="20"/>
        </w:rPr>
        <w:t>whose</w:t>
      </w:r>
      <w:r>
        <w:rPr>
          <w:spacing w:val="-7"/>
          <w:sz w:val="20"/>
        </w:rPr>
        <w:t xml:space="preserve"> </w:t>
      </w:r>
      <w:r>
        <w:rPr>
          <w:sz w:val="20"/>
        </w:rPr>
        <w:t>got</w:t>
      </w:r>
      <w:r>
        <w:rPr>
          <w:spacing w:val="-3"/>
          <w:sz w:val="20"/>
        </w:rPr>
        <w:t xml:space="preserve"> </w:t>
      </w:r>
      <w:r>
        <w:rPr>
          <w:sz w:val="20"/>
        </w:rPr>
        <w:t>the</w:t>
      </w:r>
      <w:r>
        <w:rPr>
          <w:spacing w:val="-6"/>
          <w:sz w:val="20"/>
        </w:rPr>
        <w:t xml:space="preserve"> </w:t>
      </w:r>
      <w:r>
        <w:rPr>
          <w:sz w:val="20"/>
        </w:rPr>
        <w:t>24</w:t>
      </w:r>
      <w:r>
        <w:rPr>
          <w:spacing w:val="-6"/>
          <w:sz w:val="20"/>
        </w:rPr>
        <w:t xml:space="preserve"> </w:t>
      </w:r>
      <w:r>
        <w:rPr>
          <w:sz w:val="20"/>
        </w:rPr>
        <w:t>hour</w:t>
      </w:r>
      <w:r>
        <w:rPr>
          <w:spacing w:val="-5"/>
          <w:sz w:val="20"/>
        </w:rPr>
        <w:t xml:space="preserve"> </w:t>
      </w:r>
      <w:r>
        <w:rPr>
          <w:sz w:val="20"/>
        </w:rPr>
        <w:t>world</w:t>
      </w:r>
      <w:r>
        <w:rPr>
          <w:spacing w:val="-4"/>
          <w:sz w:val="20"/>
        </w:rPr>
        <w:t xml:space="preserve"> </w:t>
      </w:r>
      <w:r>
        <w:rPr>
          <w:sz w:val="20"/>
        </w:rPr>
        <w:t>champs</w:t>
      </w:r>
      <w:r>
        <w:rPr>
          <w:spacing w:val="-6"/>
          <w:sz w:val="20"/>
        </w:rPr>
        <w:t xml:space="preserve"> </w:t>
      </w:r>
      <w:r>
        <w:rPr>
          <w:sz w:val="20"/>
        </w:rPr>
        <w:t>this</w:t>
      </w:r>
      <w:r>
        <w:rPr>
          <w:spacing w:val="-4"/>
          <w:sz w:val="20"/>
        </w:rPr>
        <w:t xml:space="preserve"> </w:t>
      </w:r>
      <w:r>
        <w:rPr>
          <w:sz w:val="20"/>
        </w:rPr>
        <w:t>weekend</w:t>
      </w:r>
      <w:r>
        <w:rPr>
          <w:spacing w:val="-5"/>
          <w:sz w:val="20"/>
        </w:rPr>
        <w:t xml:space="preserve"> </w:t>
      </w:r>
      <w:r>
        <w:rPr>
          <w:sz w:val="20"/>
        </w:rPr>
        <w:t>and</w:t>
      </w:r>
      <w:r>
        <w:rPr>
          <w:spacing w:val="-4"/>
          <w:sz w:val="20"/>
        </w:rPr>
        <w:t xml:space="preserve"> </w:t>
      </w:r>
      <w:r>
        <w:rPr>
          <w:sz w:val="20"/>
        </w:rPr>
        <w:t>on</w:t>
      </w:r>
      <w:r>
        <w:rPr>
          <w:spacing w:val="-5"/>
          <w:sz w:val="20"/>
        </w:rPr>
        <w:t xml:space="preserve"> </w:t>
      </w:r>
      <w:r>
        <w:rPr>
          <w:sz w:val="20"/>
        </w:rPr>
        <w:t>Friday</w:t>
      </w:r>
      <w:r>
        <w:rPr>
          <w:spacing w:val="-6"/>
          <w:sz w:val="20"/>
        </w:rPr>
        <w:t xml:space="preserve"> </w:t>
      </w:r>
      <w:r>
        <w:rPr>
          <w:sz w:val="20"/>
        </w:rPr>
        <w:t>but</w:t>
      </w:r>
      <w:r>
        <w:rPr>
          <w:spacing w:val="-4"/>
          <w:sz w:val="20"/>
        </w:rPr>
        <w:t xml:space="preserve"> </w:t>
      </w:r>
      <w:r>
        <w:rPr>
          <w:sz w:val="20"/>
        </w:rPr>
        <w:t>he’s</w:t>
      </w:r>
      <w:r>
        <w:rPr>
          <w:spacing w:val="-4"/>
          <w:sz w:val="20"/>
        </w:rPr>
        <w:t xml:space="preserve"> </w:t>
      </w:r>
      <w:r>
        <w:rPr>
          <w:spacing w:val="-2"/>
          <w:sz w:val="20"/>
        </w:rPr>
        <w:t>looked</w:t>
      </w:r>
    </w:p>
    <w:p w14:paraId="641C1C66" w14:textId="77777777" w:rsidR="00805B0D" w:rsidRDefault="00234FD3">
      <w:pPr>
        <w:pStyle w:val="ListParagraph"/>
        <w:numPr>
          <w:ilvl w:val="0"/>
          <w:numId w:val="35"/>
        </w:numPr>
        <w:tabs>
          <w:tab w:val="left" w:pos="977"/>
        </w:tabs>
        <w:ind w:left="977" w:hanging="585"/>
        <w:rPr>
          <w:sz w:val="20"/>
        </w:rPr>
      </w:pPr>
      <w:r>
        <w:rPr>
          <w:sz w:val="20"/>
        </w:rPr>
        <w:t>after</w:t>
      </w:r>
      <w:r>
        <w:rPr>
          <w:spacing w:val="-4"/>
          <w:sz w:val="20"/>
        </w:rPr>
        <w:t xml:space="preserve"> </w:t>
      </w:r>
      <w:r>
        <w:rPr>
          <w:sz w:val="20"/>
        </w:rPr>
        <w:t>his</w:t>
      </w:r>
      <w:r>
        <w:rPr>
          <w:spacing w:val="-7"/>
          <w:sz w:val="20"/>
        </w:rPr>
        <w:t xml:space="preserve"> </w:t>
      </w:r>
      <w:r>
        <w:rPr>
          <w:sz w:val="20"/>
        </w:rPr>
        <w:t>bike,</w:t>
      </w:r>
      <w:r>
        <w:rPr>
          <w:spacing w:val="-7"/>
          <w:sz w:val="20"/>
        </w:rPr>
        <w:t xml:space="preserve"> </w:t>
      </w:r>
      <w:r>
        <w:rPr>
          <w:sz w:val="20"/>
        </w:rPr>
        <w:t>he’s</w:t>
      </w:r>
      <w:r>
        <w:rPr>
          <w:spacing w:val="-6"/>
          <w:sz w:val="20"/>
        </w:rPr>
        <w:t xml:space="preserve"> </w:t>
      </w:r>
      <w:r>
        <w:rPr>
          <w:sz w:val="20"/>
        </w:rPr>
        <w:t>looked</w:t>
      </w:r>
      <w:r>
        <w:rPr>
          <w:spacing w:val="-5"/>
          <w:sz w:val="20"/>
        </w:rPr>
        <w:t xml:space="preserve"> </w:t>
      </w:r>
      <w:r>
        <w:rPr>
          <w:sz w:val="20"/>
        </w:rPr>
        <w:t>after</w:t>
      </w:r>
      <w:r>
        <w:rPr>
          <w:spacing w:val="-4"/>
          <w:sz w:val="20"/>
        </w:rPr>
        <w:t xml:space="preserve"> </w:t>
      </w:r>
      <w:r>
        <w:rPr>
          <w:sz w:val="20"/>
        </w:rPr>
        <w:t>everything</w:t>
      </w:r>
      <w:r>
        <w:rPr>
          <w:spacing w:val="-5"/>
          <w:sz w:val="20"/>
        </w:rPr>
        <w:t xml:space="preserve"> </w:t>
      </w:r>
      <w:r>
        <w:rPr>
          <w:sz w:val="20"/>
        </w:rPr>
        <w:t>apart</w:t>
      </w:r>
      <w:r>
        <w:rPr>
          <w:spacing w:val="-5"/>
          <w:sz w:val="20"/>
        </w:rPr>
        <w:t xml:space="preserve"> </w:t>
      </w:r>
      <w:r>
        <w:rPr>
          <w:sz w:val="20"/>
        </w:rPr>
        <w:t>from</w:t>
      </w:r>
      <w:r>
        <w:rPr>
          <w:spacing w:val="-6"/>
          <w:sz w:val="20"/>
        </w:rPr>
        <w:t xml:space="preserve"> </w:t>
      </w:r>
      <w:r>
        <w:rPr>
          <w:sz w:val="20"/>
        </w:rPr>
        <w:t>his</w:t>
      </w:r>
      <w:r>
        <w:rPr>
          <w:spacing w:val="-3"/>
          <w:sz w:val="20"/>
        </w:rPr>
        <w:t xml:space="preserve"> </w:t>
      </w:r>
      <w:r>
        <w:rPr>
          <w:sz w:val="20"/>
        </w:rPr>
        <w:t>own</w:t>
      </w:r>
      <w:r>
        <w:rPr>
          <w:spacing w:val="-4"/>
          <w:sz w:val="20"/>
        </w:rPr>
        <w:t xml:space="preserve"> </w:t>
      </w:r>
      <w:r>
        <w:rPr>
          <w:sz w:val="20"/>
        </w:rPr>
        <w:t>body.</w:t>
      </w:r>
      <w:r>
        <w:rPr>
          <w:spacing w:val="-6"/>
          <w:sz w:val="20"/>
        </w:rPr>
        <w:t xml:space="preserve"> </w:t>
      </w:r>
      <w:r>
        <w:rPr>
          <w:sz w:val="20"/>
        </w:rPr>
        <w:t>And</w:t>
      </w:r>
      <w:r>
        <w:rPr>
          <w:spacing w:val="-5"/>
          <w:sz w:val="20"/>
        </w:rPr>
        <w:t xml:space="preserve"> </w:t>
      </w:r>
      <w:r>
        <w:rPr>
          <w:sz w:val="20"/>
        </w:rPr>
        <w:t>so</w:t>
      </w:r>
      <w:r>
        <w:rPr>
          <w:spacing w:val="-4"/>
          <w:sz w:val="20"/>
        </w:rPr>
        <w:t xml:space="preserve"> then</w:t>
      </w:r>
    </w:p>
    <w:p w14:paraId="641C1C67" w14:textId="77777777" w:rsidR="00805B0D" w:rsidRDefault="00234FD3">
      <w:pPr>
        <w:pStyle w:val="ListParagraph"/>
        <w:numPr>
          <w:ilvl w:val="0"/>
          <w:numId w:val="35"/>
        </w:numPr>
        <w:tabs>
          <w:tab w:val="left" w:pos="977"/>
        </w:tabs>
        <w:ind w:left="977" w:hanging="585"/>
        <w:rPr>
          <w:sz w:val="20"/>
        </w:rPr>
      </w:pPr>
      <w:r>
        <w:rPr>
          <w:sz w:val="20"/>
        </w:rPr>
        <w:t>all</w:t>
      </w:r>
      <w:r>
        <w:rPr>
          <w:spacing w:val="-5"/>
          <w:sz w:val="20"/>
        </w:rPr>
        <w:t xml:space="preserve"> </w:t>
      </w:r>
      <w:r>
        <w:rPr>
          <w:sz w:val="20"/>
        </w:rPr>
        <w:t>of</w:t>
      </w:r>
      <w:r>
        <w:rPr>
          <w:spacing w:val="-4"/>
          <w:sz w:val="20"/>
        </w:rPr>
        <w:t xml:space="preserve"> </w:t>
      </w:r>
      <w:r>
        <w:rPr>
          <w:sz w:val="20"/>
        </w:rPr>
        <w:t>sudden</w:t>
      </w:r>
      <w:r>
        <w:rPr>
          <w:spacing w:val="-5"/>
          <w:sz w:val="20"/>
        </w:rPr>
        <w:t xml:space="preserve"> </w:t>
      </w:r>
      <w:r>
        <w:rPr>
          <w:sz w:val="20"/>
        </w:rPr>
        <w:t>he</w:t>
      </w:r>
      <w:r>
        <w:rPr>
          <w:spacing w:val="-4"/>
          <w:sz w:val="20"/>
        </w:rPr>
        <w:t xml:space="preserve"> </w:t>
      </w:r>
      <w:r>
        <w:rPr>
          <w:sz w:val="20"/>
        </w:rPr>
        <w:t>just</w:t>
      </w:r>
      <w:r>
        <w:rPr>
          <w:spacing w:val="-4"/>
          <w:sz w:val="20"/>
        </w:rPr>
        <w:t xml:space="preserve"> </w:t>
      </w:r>
      <w:r>
        <w:rPr>
          <w:sz w:val="20"/>
        </w:rPr>
        <w:t>started</w:t>
      </w:r>
      <w:r>
        <w:rPr>
          <w:spacing w:val="-4"/>
          <w:sz w:val="20"/>
        </w:rPr>
        <w:t xml:space="preserve"> </w:t>
      </w:r>
      <w:r>
        <w:rPr>
          <w:sz w:val="20"/>
        </w:rPr>
        <w:t>developing</w:t>
      </w:r>
      <w:r>
        <w:rPr>
          <w:spacing w:val="-5"/>
          <w:sz w:val="20"/>
        </w:rPr>
        <w:t xml:space="preserve"> </w:t>
      </w:r>
      <w:r>
        <w:rPr>
          <w:sz w:val="20"/>
        </w:rPr>
        <w:t>a</w:t>
      </w:r>
      <w:r>
        <w:rPr>
          <w:spacing w:val="-6"/>
          <w:sz w:val="20"/>
        </w:rPr>
        <w:t xml:space="preserve"> </w:t>
      </w:r>
      <w:r>
        <w:rPr>
          <w:sz w:val="20"/>
        </w:rPr>
        <w:t>neural</w:t>
      </w:r>
      <w:r>
        <w:rPr>
          <w:spacing w:val="-5"/>
          <w:sz w:val="20"/>
        </w:rPr>
        <w:t xml:space="preserve"> </w:t>
      </w:r>
      <w:r>
        <w:rPr>
          <w:sz w:val="20"/>
        </w:rPr>
        <w:t>pain</w:t>
      </w:r>
      <w:r>
        <w:rPr>
          <w:spacing w:val="-4"/>
          <w:sz w:val="20"/>
        </w:rPr>
        <w:t xml:space="preserve"> </w:t>
      </w:r>
      <w:r>
        <w:rPr>
          <w:sz w:val="20"/>
        </w:rPr>
        <w:t>in</w:t>
      </w:r>
      <w:r>
        <w:rPr>
          <w:spacing w:val="-4"/>
          <w:sz w:val="20"/>
        </w:rPr>
        <w:t xml:space="preserve"> </w:t>
      </w:r>
      <w:r>
        <w:rPr>
          <w:sz w:val="20"/>
        </w:rPr>
        <w:t>his</w:t>
      </w:r>
      <w:r>
        <w:rPr>
          <w:spacing w:val="-7"/>
          <w:sz w:val="20"/>
        </w:rPr>
        <w:t xml:space="preserve"> </w:t>
      </w:r>
      <w:r>
        <w:rPr>
          <w:sz w:val="20"/>
        </w:rPr>
        <w:t>hands</w:t>
      </w:r>
      <w:r>
        <w:rPr>
          <w:spacing w:val="-7"/>
          <w:sz w:val="20"/>
        </w:rPr>
        <w:t xml:space="preserve"> </w:t>
      </w:r>
      <w:r>
        <w:rPr>
          <w:sz w:val="20"/>
        </w:rPr>
        <w:t>and</w:t>
      </w:r>
      <w:r>
        <w:rPr>
          <w:spacing w:val="-4"/>
          <w:sz w:val="20"/>
        </w:rPr>
        <w:t xml:space="preserve"> </w:t>
      </w:r>
      <w:r>
        <w:rPr>
          <w:sz w:val="20"/>
        </w:rPr>
        <w:t>neck</w:t>
      </w:r>
      <w:r>
        <w:rPr>
          <w:spacing w:val="-6"/>
          <w:sz w:val="20"/>
        </w:rPr>
        <w:t xml:space="preserve"> </w:t>
      </w:r>
      <w:r>
        <w:rPr>
          <w:spacing w:val="-5"/>
          <w:sz w:val="20"/>
        </w:rPr>
        <w:t>and</w:t>
      </w:r>
    </w:p>
    <w:p w14:paraId="641C1C68" w14:textId="77777777" w:rsidR="00805B0D" w:rsidRDefault="00234FD3">
      <w:pPr>
        <w:pStyle w:val="ListParagraph"/>
        <w:numPr>
          <w:ilvl w:val="0"/>
          <w:numId w:val="35"/>
        </w:numPr>
        <w:tabs>
          <w:tab w:val="left" w:pos="977"/>
        </w:tabs>
        <w:spacing w:line="242" w:lineRule="exact"/>
        <w:ind w:left="977" w:hanging="585"/>
        <w:rPr>
          <w:sz w:val="20"/>
        </w:rPr>
      </w:pPr>
      <w:r>
        <w:rPr>
          <w:sz w:val="20"/>
        </w:rPr>
        <w:t>he</w:t>
      </w:r>
      <w:r>
        <w:rPr>
          <w:spacing w:val="-6"/>
          <w:sz w:val="20"/>
        </w:rPr>
        <w:t xml:space="preserve"> </w:t>
      </w:r>
      <w:r>
        <w:rPr>
          <w:sz w:val="20"/>
        </w:rPr>
        <w:t>can</w:t>
      </w:r>
      <w:r>
        <w:rPr>
          <w:spacing w:val="-3"/>
          <w:sz w:val="20"/>
        </w:rPr>
        <w:t xml:space="preserve"> </w:t>
      </w:r>
      <w:r>
        <w:rPr>
          <w:sz w:val="20"/>
        </w:rPr>
        <w:t>barely</w:t>
      </w:r>
      <w:r>
        <w:rPr>
          <w:spacing w:val="-4"/>
          <w:sz w:val="20"/>
        </w:rPr>
        <w:t xml:space="preserve"> </w:t>
      </w:r>
      <w:r>
        <w:rPr>
          <w:sz w:val="20"/>
        </w:rPr>
        <w:t>move</w:t>
      </w:r>
      <w:r>
        <w:rPr>
          <w:spacing w:val="-4"/>
          <w:sz w:val="20"/>
        </w:rPr>
        <w:t xml:space="preserve"> </w:t>
      </w:r>
      <w:r>
        <w:rPr>
          <w:sz w:val="20"/>
        </w:rPr>
        <w:t>his</w:t>
      </w:r>
      <w:r>
        <w:rPr>
          <w:spacing w:val="-2"/>
          <w:sz w:val="20"/>
        </w:rPr>
        <w:t xml:space="preserve"> </w:t>
      </w:r>
      <w:r>
        <w:rPr>
          <w:sz w:val="20"/>
        </w:rPr>
        <w:t>neck</w:t>
      </w:r>
      <w:r>
        <w:rPr>
          <w:spacing w:val="-6"/>
          <w:sz w:val="20"/>
        </w:rPr>
        <w:t xml:space="preserve"> </w:t>
      </w:r>
      <w:r>
        <w:rPr>
          <w:sz w:val="20"/>
        </w:rPr>
        <w:t>and</w:t>
      </w:r>
      <w:r>
        <w:rPr>
          <w:spacing w:val="-2"/>
          <w:sz w:val="20"/>
        </w:rPr>
        <w:t xml:space="preserve"> </w:t>
      </w:r>
      <w:r>
        <w:rPr>
          <w:sz w:val="20"/>
        </w:rPr>
        <w:t>so</w:t>
      </w:r>
      <w:r>
        <w:rPr>
          <w:spacing w:val="-4"/>
          <w:sz w:val="20"/>
        </w:rPr>
        <w:t xml:space="preserve"> </w:t>
      </w:r>
      <w:r>
        <w:rPr>
          <w:sz w:val="20"/>
        </w:rPr>
        <w:t>many</w:t>
      </w:r>
      <w:r>
        <w:rPr>
          <w:spacing w:val="-4"/>
          <w:sz w:val="20"/>
        </w:rPr>
        <w:t xml:space="preserve"> </w:t>
      </w:r>
      <w:r>
        <w:rPr>
          <w:sz w:val="20"/>
        </w:rPr>
        <w:t>what</w:t>
      </w:r>
      <w:r>
        <w:rPr>
          <w:spacing w:val="-2"/>
          <w:sz w:val="20"/>
        </w:rPr>
        <w:t xml:space="preserve"> </w:t>
      </w:r>
      <w:r>
        <w:rPr>
          <w:sz w:val="20"/>
        </w:rPr>
        <w:t>two</w:t>
      </w:r>
      <w:r>
        <w:rPr>
          <w:spacing w:val="-5"/>
          <w:sz w:val="20"/>
        </w:rPr>
        <w:t xml:space="preserve"> </w:t>
      </w:r>
      <w:r>
        <w:rPr>
          <w:sz w:val="20"/>
        </w:rPr>
        <w:t>days</w:t>
      </w:r>
      <w:r>
        <w:rPr>
          <w:spacing w:val="-6"/>
          <w:sz w:val="20"/>
        </w:rPr>
        <w:t xml:space="preserve"> </w:t>
      </w:r>
      <w:r>
        <w:rPr>
          <w:sz w:val="20"/>
        </w:rPr>
        <w:t>to</w:t>
      </w:r>
      <w:r>
        <w:rPr>
          <w:spacing w:val="-5"/>
          <w:sz w:val="20"/>
        </w:rPr>
        <w:t xml:space="preserve"> </w:t>
      </w:r>
      <w:r>
        <w:rPr>
          <w:sz w:val="20"/>
        </w:rPr>
        <w:t>go</w:t>
      </w:r>
      <w:r>
        <w:rPr>
          <w:spacing w:val="-3"/>
          <w:sz w:val="20"/>
        </w:rPr>
        <w:t xml:space="preserve"> </w:t>
      </w:r>
      <w:r>
        <w:rPr>
          <w:sz w:val="20"/>
        </w:rPr>
        <w:t>before</w:t>
      </w:r>
      <w:r>
        <w:rPr>
          <w:spacing w:val="-3"/>
          <w:sz w:val="20"/>
        </w:rPr>
        <w:t xml:space="preserve"> </w:t>
      </w:r>
      <w:r>
        <w:rPr>
          <w:sz w:val="20"/>
        </w:rPr>
        <w:t>the</w:t>
      </w:r>
      <w:r>
        <w:rPr>
          <w:spacing w:val="-6"/>
          <w:sz w:val="20"/>
        </w:rPr>
        <w:t xml:space="preserve"> </w:t>
      </w:r>
      <w:r>
        <w:rPr>
          <w:spacing w:val="-5"/>
          <w:sz w:val="20"/>
        </w:rPr>
        <w:t>24</w:t>
      </w:r>
    </w:p>
    <w:p w14:paraId="641C1C69" w14:textId="77777777" w:rsidR="00805B0D" w:rsidRDefault="00234FD3">
      <w:pPr>
        <w:pStyle w:val="ListParagraph"/>
        <w:numPr>
          <w:ilvl w:val="0"/>
          <w:numId w:val="35"/>
        </w:numPr>
        <w:tabs>
          <w:tab w:val="left" w:pos="977"/>
        </w:tabs>
        <w:ind w:left="977" w:hanging="585"/>
        <w:rPr>
          <w:sz w:val="20"/>
        </w:rPr>
      </w:pPr>
      <w:r>
        <w:rPr>
          <w:sz w:val="20"/>
        </w:rPr>
        <w:t>hour</w:t>
      </w:r>
      <w:r>
        <w:rPr>
          <w:spacing w:val="-6"/>
          <w:sz w:val="20"/>
        </w:rPr>
        <w:t xml:space="preserve"> </w:t>
      </w:r>
      <w:r>
        <w:rPr>
          <w:sz w:val="20"/>
        </w:rPr>
        <w:t>race</w:t>
      </w:r>
      <w:r>
        <w:rPr>
          <w:spacing w:val="-6"/>
          <w:sz w:val="20"/>
        </w:rPr>
        <w:t xml:space="preserve"> </w:t>
      </w:r>
      <w:r>
        <w:rPr>
          <w:sz w:val="20"/>
        </w:rPr>
        <w:t>and</w:t>
      </w:r>
      <w:r>
        <w:rPr>
          <w:spacing w:val="-4"/>
          <w:sz w:val="20"/>
        </w:rPr>
        <w:t xml:space="preserve"> </w:t>
      </w:r>
      <w:r>
        <w:rPr>
          <w:sz w:val="20"/>
        </w:rPr>
        <w:t>it’s</w:t>
      </w:r>
      <w:r>
        <w:rPr>
          <w:spacing w:val="-3"/>
          <w:sz w:val="20"/>
        </w:rPr>
        <w:t xml:space="preserve"> </w:t>
      </w:r>
      <w:r>
        <w:rPr>
          <w:sz w:val="20"/>
        </w:rPr>
        <w:t>the</w:t>
      </w:r>
      <w:r>
        <w:rPr>
          <w:spacing w:val="-6"/>
          <w:sz w:val="20"/>
        </w:rPr>
        <w:t xml:space="preserve"> </w:t>
      </w:r>
      <w:r>
        <w:rPr>
          <w:sz w:val="20"/>
        </w:rPr>
        <w:t>big.</w:t>
      </w:r>
      <w:r>
        <w:rPr>
          <w:spacing w:val="-6"/>
          <w:sz w:val="20"/>
        </w:rPr>
        <w:t xml:space="preserve"> </w:t>
      </w:r>
      <w:r>
        <w:rPr>
          <w:sz w:val="20"/>
        </w:rPr>
        <w:t>He’s</w:t>
      </w:r>
      <w:r>
        <w:rPr>
          <w:spacing w:val="-6"/>
          <w:sz w:val="20"/>
        </w:rPr>
        <w:t xml:space="preserve"> </w:t>
      </w:r>
      <w:r>
        <w:rPr>
          <w:sz w:val="20"/>
        </w:rPr>
        <w:t>been</w:t>
      </w:r>
      <w:r>
        <w:rPr>
          <w:spacing w:val="-4"/>
          <w:sz w:val="20"/>
        </w:rPr>
        <w:t xml:space="preserve"> </w:t>
      </w:r>
      <w:r>
        <w:rPr>
          <w:sz w:val="20"/>
        </w:rPr>
        <w:t>waiting</w:t>
      </w:r>
      <w:r>
        <w:rPr>
          <w:spacing w:val="-4"/>
          <w:sz w:val="20"/>
        </w:rPr>
        <w:t xml:space="preserve"> </w:t>
      </w:r>
      <w:r>
        <w:rPr>
          <w:sz w:val="20"/>
        </w:rPr>
        <w:t>for</w:t>
      </w:r>
      <w:r>
        <w:rPr>
          <w:spacing w:val="-3"/>
          <w:sz w:val="20"/>
        </w:rPr>
        <w:t xml:space="preserve"> </w:t>
      </w:r>
      <w:r>
        <w:rPr>
          <w:sz w:val="20"/>
        </w:rPr>
        <w:t>this</w:t>
      </w:r>
      <w:r>
        <w:rPr>
          <w:spacing w:val="-6"/>
          <w:sz w:val="20"/>
        </w:rPr>
        <w:t xml:space="preserve"> </w:t>
      </w:r>
      <w:r>
        <w:rPr>
          <w:sz w:val="20"/>
        </w:rPr>
        <w:t>for</w:t>
      </w:r>
      <w:r>
        <w:rPr>
          <w:spacing w:val="-6"/>
          <w:sz w:val="20"/>
        </w:rPr>
        <w:t xml:space="preserve"> </w:t>
      </w:r>
      <w:r>
        <w:rPr>
          <w:sz w:val="20"/>
        </w:rPr>
        <w:t>three</w:t>
      </w:r>
      <w:r>
        <w:rPr>
          <w:spacing w:val="-6"/>
          <w:sz w:val="20"/>
        </w:rPr>
        <w:t xml:space="preserve"> </w:t>
      </w:r>
      <w:r>
        <w:rPr>
          <w:sz w:val="20"/>
        </w:rPr>
        <w:t>years</w:t>
      </w:r>
      <w:r>
        <w:rPr>
          <w:spacing w:val="-6"/>
          <w:sz w:val="20"/>
        </w:rPr>
        <w:t xml:space="preserve"> </w:t>
      </w:r>
      <w:r>
        <w:rPr>
          <w:sz w:val="20"/>
        </w:rPr>
        <w:t>because</w:t>
      </w:r>
      <w:r>
        <w:rPr>
          <w:spacing w:val="-6"/>
          <w:sz w:val="20"/>
        </w:rPr>
        <w:t xml:space="preserve"> </w:t>
      </w:r>
      <w:r>
        <w:rPr>
          <w:spacing w:val="-4"/>
          <w:sz w:val="20"/>
        </w:rPr>
        <w:t>they</w:t>
      </w:r>
    </w:p>
    <w:p w14:paraId="641C1C6A" w14:textId="77777777" w:rsidR="00805B0D" w:rsidRDefault="00234FD3">
      <w:pPr>
        <w:pStyle w:val="ListParagraph"/>
        <w:numPr>
          <w:ilvl w:val="0"/>
          <w:numId w:val="35"/>
        </w:numPr>
        <w:tabs>
          <w:tab w:val="left" w:pos="977"/>
        </w:tabs>
        <w:ind w:left="977" w:hanging="585"/>
        <w:rPr>
          <w:sz w:val="20"/>
        </w:rPr>
      </w:pPr>
      <w:r>
        <w:rPr>
          <w:sz w:val="20"/>
        </w:rPr>
        <w:t>were</w:t>
      </w:r>
      <w:r>
        <w:rPr>
          <w:spacing w:val="-7"/>
          <w:sz w:val="20"/>
        </w:rPr>
        <w:t xml:space="preserve"> </w:t>
      </w:r>
      <w:r>
        <w:rPr>
          <w:sz w:val="20"/>
        </w:rPr>
        <w:t>all</w:t>
      </w:r>
      <w:r>
        <w:rPr>
          <w:spacing w:val="-5"/>
          <w:sz w:val="20"/>
        </w:rPr>
        <w:t xml:space="preserve"> </w:t>
      </w:r>
      <w:r>
        <w:rPr>
          <w:sz w:val="20"/>
        </w:rPr>
        <w:t>cancelled</w:t>
      </w:r>
      <w:r>
        <w:rPr>
          <w:spacing w:val="-5"/>
          <w:sz w:val="20"/>
        </w:rPr>
        <w:t xml:space="preserve"> </w:t>
      </w:r>
      <w:r>
        <w:rPr>
          <w:sz w:val="20"/>
        </w:rPr>
        <w:t>during</w:t>
      </w:r>
      <w:r>
        <w:rPr>
          <w:spacing w:val="-5"/>
          <w:sz w:val="20"/>
        </w:rPr>
        <w:t xml:space="preserve"> </w:t>
      </w:r>
      <w:r>
        <w:rPr>
          <w:sz w:val="20"/>
        </w:rPr>
        <w:t>the</w:t>
      </w:r>
      <w:r>
        <w:rPr>
          <w:spacing w:val="-7"/>
          <w:sz w:val="20"/>
        </w:rPr>
        <w:t xml:space="preserve"> </w:t>
      </w:r>
      <w:r>
        <w:rPr>
          <w:sz w:val="20"/>
        </w:rPr>
        <w:t>pandemic.</w:t>
      </w:r>
      <w:r>
        <w:rPr>
          <w:spacing w:val="-6"/>
          <w:sz w:val="20"/>
        </w:rPr>
        <w:t xml:space="preserve"> </w:t>
      </w:r>
      <w:r>
        <w:rPr>
          <w:sz w:val="20"/>
        </w:rPr>
        <w:t>And</w:t>
      </w:r>
      <w:r>
        <w:rPr>
          <w:spacing w:val="-5"/>
          <w:sz w:val="20"/>
        </w:rPr>
        <w:t xml:space="preserve"> </w:t>
      </w:r>
      <w:r>
        <w:rPr>
          <w:sz w:val="20"/>
        </w:rPr>
        <w:t>you</w:t>
      </w:r>
      <w:r>
        <w:rPr>
          <w:spacing w:val="-6"/>
          <w:sz w:val="20"/>
        </w:rPr>
        <w:t xml:space="preserve"> </w:t>
      </w:r>
      <w:r>
        <w:rPr>
          <w:sz w:val="20"/>
        </w:rPr>
        <w:t>can</w:t>
      </w:r>
      <w:r>
        <w:rPr>
          <w:spacing w:val="-4"/>
          <w:sz w:val="20"/>
        </w:rPr>
        <w:t xml:space="preserve"> </w:t>
      </w:r>
      <w:r>
        <w:rPr>
          <w:sz w:val="20"/>
        </w:rPr>
        <w:t>see</w:t>
      </w:r>
      <w:r>
        <w:rPr>
          <w:spacing w:val="-5"/>
          <w:sz w:val="20"/>
        </w:rPr>
        <w:t xml:space="preserve"> </w:t>
      </w:r>
      <w:r>
        <w:rPr>
          <w:sz w:val="20"/>
        </w:rPr>
        <w:t>his</w:t>
      </w:r>
      <w:r>
        <w:rPr>
          <w:spacing w:val="-7"/>
          <w:sz w:val="20"/>
        </w:rPr>
        <w:t xml:space="preserve"> </w:t>
      </w:r>
      <w:r>
        <w:rPr>
          <w:sz w:val="20"/>
        </w:rPr>
        <w:t>breathing’s</w:t>
      </w:r>
      <w:r>
        <w:rPr>
          <w:spacing w:val="-7"/>
          <w:sz w:val="20"/>
        </w:rPr>
        <w:t xml:space="preserve"> </w:t>
      </w:r>
      <w:r>
        <w:rPr>
          <w:spacing w:val="-2"/>
          <w:sz w:val="20"/>
        </w:rPr>
        <w:t>laboured.</w:t>
      </w:r>
    </w:p>
    <w:p w14:paraId="641C1C6B" w14:textId="77777777" w:rsidR="00805B0D" w:rsidRDefault="00234FD3">
      <w:pPr>
        <w:pStyle w:val="ListParagraph"/>
        <w:numPr>
          <w:ilvl w:val="0"/>
          <w:numId w:val="35"/>
        </w:numPr>
        <w:tabs>
          <w:tab w:val="left" w:pos="977"/>
        </w:tabs>
        <w:spacing w:line="242" w:lineRule="exact"/>
        <w:ind w:left="977" w:hanging="585"/>
        <w:rPr>
          <w:sz w:val="20"/>
        </w:rPr>
      </w:pPr>
      <w:r>
        <w:rPr>
          <w:sz w:val="20"/>
        </w:rPr>
        <w:t>And</w:t>
      </w:r>
      <w:r>
        <w:rPr>
          <w:spacing w:val="-5"/>
          <w:sz w:val="20"/>
        </w:rPr>
        <w:t xml:space="preserve"> </w:t>
      </w:r>
      <w:r>
        <w:rPr>
          <w:sz w:val="20"/>
        </w:rPr>
        <w:t>you</w:t>
      </w:r>
      <w:r>
        <w:rPr>
          <w:spacing w:val="-4"/>
          <w:sz w:val="20"/>
        </w:rPr>
        <w:t xml:space="preserve"> </w:t>
      </w:r>
      <w:r>
        <w:rPr>
          <w:sz w:val="20"/>
        </w:rPr>
        <w:t>know</w:t>
      </w:r>
      <w:r>
        <w:rPr>
          <w:spacing w:val="-6"/>
          <w:sz w:val="20"/>
        </w:rPr>
        <w:t xml:space="preserve"> </w:t>
      </w:r>
      <w:r>
        <w:rPr>
          <w:sz w:val="20"/>
        </w:rPr>
        <w:t>it’s</w:t>
      </w:r>
      <w:r>
        <w:rPr>
          <w:spacing w:val="-6"/>
          <w:sz w:val="20"/>
        </w:rPr>
        <w:t xml:space="preserve"> </w:t>
      </w:r>
      <w:r>
        <w:rPr>
          <w:sz w:val="20"/>
        </w:rPr>
        <w:t>partly</w:t>
      </w:r>
      <w:r>
        <w:rPr>
          <w:spacing w:val="-4"/>
          <w:sz w:val="20"/>
        </w:rPr>
        <w:t xml:space="preserve"> </w:t>
      </w:r>
      <w:r>
        <w:rPr>
          <w:sz w:val="20"/>
        </w:rPr>
        <w:t>because</w:t>
      </w:r>
      <w:r>
        <w:rPr>
          <w:spacing w:val="-6"/>
          <w:sz w:val="20"/>
        </w:rPr>
        <w:t xml:space="preserve"> </w:t>
      </w:r>
      <w:r>
        <w:rPr>
          <w:sz w:val="20"/>
        </w:rPr>
        <w:t>he’s</w:t>
      </w:r>
      <w:r>
        <w:rPr>
          <w:spacing w:val="-6"/>
          <w:sz w:val="20"/>
        </w:rPr>
        <w:t xml:space="preserve"> </w:t>
      </w:r>
      <w:r>
        <w:rPr>
          <w:sz w:val="20"/>
        </w:rPr>
        <w:t>a</w:t>
      </w:r>
      <w:r>
        <w:rPr>
          <w:spacing w:val="-6"/>
          <w:sz w:val="20"/>
        </w:rPr>
        <w:t xml:space="preserve"> </w:t>
      </w:r>
      <w:r>
        <w:rPr>
          <w:sz w:val="20"/>
        </w:rPr>
        <w:t>bit</w:t>
      </w:r>
      <w:r>
        <w:rPr>
          <w:spacing w:val="-4"/>
          <w:sz w:val="20"/>
        </w:rPr>
        <w:t xml:space="preserve"> </w:t>
      </w:r>
      <w:r>
        <w:rPr>
          <w:sz w:val="20"/>
        </w:rPr>
        <w:t>anxious</w:t>
      </w:r>
      <w:r>
        <w:rPr>
          <w:spacing w:val="-7"/>
          <w:sz w:val="20"/>
        </w:rPr>
        <w:t xml:space="preserve"> </w:t>
      </w:r>
      <w:r>
        <w:rPr>
          <w:sz w:val="20"/>
        </w:rPr>
        <w:t>about</w:t>
      </w:r>
      <w:r>
        <w:rPr>
          <w:spacing w:val="-4"/>
          <w:sz w:val="20"/>
        </w:rPr>
        <w:t xml:space="preserve"> </w:t>
      </w:r>
      <w:r>
        <w:rPr>
          <w:sz w:val="20"/>
        </w:rPr>
        <w:t>things</w:t>
      </w:r>
      <w:r>
        <w:rPr>
          <w:spacing w:val="-6"/>
          <w:sz w:val="20"/>
        </w:rPr>
        <w:t xml:space="preserve"> </w:t>
      </w:r>
      <w:r>
        <w:rPr>
          <w:sz w:val="20"/>
        </w:rPr>
        <w:t>going</w:t>
      </w:r>
      <w:r>
        <w:rPr>
          <w:spacing w:val="-4"/>
          <w:sz w:val="20"/>
        </w:rPr>
        <w:t xml:space="preserve"> </w:t>
      </w:r>
      <w:r>
        <w:rPr>
          <w:sz w:val="20"/>
        </w:rPr>
        <w:t>wrong</w:t>
      </w:r>
      <w:r>
        <w:rPr>
          <w:spacing w:val="-4"/>
          <w:sz w:val="20"/>
        </w:rPr>
        <w:t xml:space="preserve"> </w:t>
      </w:r>
      <w:r>
        <w:rPr>
          <w:spacing w:val="-5"/>
          <w:sz w:val="20"/>
        </w:rPr>
        <w:t>at</w:t>
      </w:r>
    </w:p>
    <w:p w14:paraId="641C1C6C" w14:textId="77777777" w:rsidR="00805B0D" w:rsidRDefault="00234FD3">
      <w:pPr>
        <w:pStyle w:val="ListParagraph"/>
        <w:numPr>
          <w:ilvl w:val="0"/>
          <w:numId w:val="35"/>
        </w:numPr>
        <w:tabs>
          <w:tab w:val="left" w:pos="977"/>
        </w:tabs>
        <w:spacing w:line="242" w:lineRule="exact"/>
        <w:ind w:left="977" w:hanging="585"/>
        <w:rPr>
          <w:sz w:val="20"/>
        </w:rPr>
      </w:pPr>
      <w:r>
        <w:rPr>
          <w:sz w:val="20"/>
        </w:rPr>
        <w:t>the</w:t>
      </w:r>
      <w:r>
        <w:rPr>
          <w:spacing w:val="-7"/>
          <w:sz w:val="20"/>
        </w:rPr>
        <w:t xml:space="preserve"> </w:t>
      </w:r>
      <w:r>
        <w:rPr>
          <w:sz w:val="20"/>
        </w:rPr>
        <w:t>last</w:t>
      </w:r>
      <w:r>
        <w:rPr>
          <w:spacing w:val="-6"/>
          <w:sz w:val="20"/>
        </w:rPr>
        <w:t xml:space="preserve"> </w:t>
      </w:r>
      <w:r>
        <w:rPr>
          <w:sz w:val="20"/>
        </w:rPr>
        <w:t>minute,</w:t>
      </w:r>
      <w:r>
        <w:rPr>
          <w:spacing w:val="-3"/>
          <w:sz w:val="20"/>
        </w:rPr>
        <w:t xml:space="preserve"> </w:t>
      </w:r>
      <w:r>
        <w:rPr>
          <w:sz w:val="20"/>
        </w:rPr>
        <w:t>but</w:t>
      </w:r>
      <w:r>
        <w:rPr>
          <w:spacing w:val="-5"/>
          <w:sz w:val="20"/>
        </w:rPr>
        <w:t xml:space="preserve"> </w:t>
      </w:r>
      <w:r>
        <w:rPr>
          <w:sz w:val="20"/>
        </w:rPr>
        <w:t>it</w:t>
      </w:r>
      <w:r>
        <w:rPr>
          <w:spacing w:val="-5"/>
          <w:sz w:val="20"/>
        </w:rPr>
        <w:t xml:space="preserve"> </w:t>
      </w:r>
      <w:r>
        <w:rPr>
          <w:sz w:val="20"/>
        </w:rPr>
        <w:t>could</w:t>
      </w:r>
      <w:r>
        <w:rPr>
          <w:spacing w:val="-4"/>
          <w:sz w:val="20"/>
        </w:rPr>
        <w:t xml:space="preserve"> </w:t>
      </w:r>
      <w:r>
        <w:rPr>
          <w:sz w:val="20"/>
        </w:rPr>
        <w:t>potentially</w:t>
      </w:r>
      <w:r>
        <w:rPr>
          <w:spacing w:val="-6"/>
          <w:sz w:val="20"/>
        </w:rPr>
        <w:t xml:space="preserve"> </w:t>
      </w:r>
      <w:r>
        <w:rPr>
          <w:sz w:val="20"/>
        </w:rPr>
        <w:t>also</w:t>
      </w:r>
      <w:r>
        <w:rPr>
          <w:spacing w:val="-6"/>
          <w:sz w:val="20"/>
        </w:rPr>
        <w:t xml:space="preserve"> </w:t>
      </w:r>
      <w:r>
        <w:rPr>
          <w:sz w:val="20"/>
        </w:rPr>
        <w:t>be</w:t>
      </w:r>
      <w:r>
        <w:rPr>
          <w:spacing w:val="-5"/>
          <w:sz w:val="20"/>
        </w:rPr>
        <w:t xml:space="preserve"> </w:t>
      </w:r>
      <w:r>
        <w:rPr>
          <w:sz w:val="20"/>
        </w:rPr>
        <w:t>because</w:t>
      </w:r>
      <w:r>
        <w:rPr>
          <w:spacing w:val="-5"/>
          <w:sz w:val="20"/>
        </w:rPr>
        <w:t xml:space="preserve"> </w:t>
      </w:r>
      <w:r>
        <w:rPr>
          <w:sz w:val="20"/>
        </w:rPr>
        <w:t>of</w:t>
      </w:r>
      <w:r>
        <w:rPr>
          <w:spacing w:val="-6"/>
          <w:sz w:val="20"/>
        </w:rPr>
        <w:t xml:space="preserve"> </w:t>
      </w:r>
      <w:r>
        <w:rPr>
          <w:sz w:val="20"/>
        </w:rPr>
        <w:t>the</w:t>
      </w:r>
      <w:r>
        <w:rPr>
          <w:spacing w:val="-7"/>
          <w:sz w:val="20"/>
        </w:rPr>
        <w:t xml:space="preserve"> </w:t>
      </w:r>
      <w:r>
        <w:rPr>
          <w:sz w:val="20"/>
        </w:rPr>
        <w:t>restriction</w:t>
      </w:r>
      <w:r>
        <w:rPr>
          <w:spacing w:val="-5"/>
          <w:sz w:val="20"/>
        </w:rPr>
        <w:t xml:space="preserve"> </w:t>
      </w:r>
      <w:r>
        <w:rPr>
          <w:sz w:val="20"/>
        </w:rPr>
        <w:t>in</w:t>
      </w:r>
      <w:r>
        <w:rPr>
          <w:spacing w:val="-3"/>
          <w:sz w:val="20"/>
        </w:rPr>
        <w:t xml:space="preserve"> </w:t>
      </w:r>
      <w:r>
        <w:rPr>
          <w:spacing w:val="-5"/>
          <w:sz w:val="20"/>
        </w:rPr>
        <w:t>the</w:t>
      </w:r>
    </w:p>
    <w:p w14:paraId="641C1C6D" w14:textId="77777777" w:rsidR="00805B0D" w:rsidRDefault="00234FD3">
      <w:pPr>
        <w:pStyle w:val="ListParagraph"/>
        <w:numPr>
          <w:ilvl w:val="0"/>
          <w:numId w:val="35"/>
        </w:numPr>
        <w:tabs>
          <w:tab w:val="left" w:pos="977"/>
        </w:tabs>
        <w:ind w:left="977" w:hanging="585"/>
        <w:rPr>
          <w:sz w:val="20"/>
        </w:rPr>
      </w:pPr>
      <w:r>
        <w:rPr>
          <w:sz w:val="20"/>
        </w:rPr>
        <w:t>neck</w:t>
      </w:r>
      <w:r>
        <w:rPr>
          <w:spacing w:val="-7"/>
          <w:sz w:val="20"/>
        </w:rPr>
        <w:t xml:space="preserve"> </w:t>
      </w:r>
      <w:r>
        <w:rPr>
          <w:sz w:val="20"/>
        </w:rPr>
        <w:t>muscles</w:t>
      </w:r>
      <w:r>
        <w:rPr>
          <w:spacing w:val="-6"/>
          <w:sz w:val="20"/>
        </w:rPr>
        <w:t xml:space="preserve"> </w:t>
      </w:r>
      <w:r>
        <w:rPr>
          <w:sz w:val="20"/>
        </w:rPr>
        <w:t>and</w:t>
      </w:r>
      <w:r>
        <w:rPr>
          <w:spacing w:val="-5"/>
          <w:sz w:val="20"/>
        </w:rPr>
        <w:t xml:space="preserve"> </w:t>
      </w:r>
      <w:r>
        <w:rPr>
          <w:sz w:val="20"/>
        </w:rPr>
        <w:t>the</w:t>
      </w:r>
      <w:r>
        <w:rPr>
          <w:spacing w:val="-6"/>
          <w:sz w:val="20"/>
        </w:rPr>
        <w:t xml:space="preserve"> </w:t>
      </w:r>
      <w:r>
        <w:rPr>
          <w:sz w:val="20"/>
        </w:rPr>
        <w:t>thoracic</w:t>
      </w:r>
      <w:r>
        <w:rPr>
          <w:spacing w:val="-4"/>
          <w:sz w:val="20"/>
        </w:rPr>
        <w:t xml:space="preserve"> </w:t>
      </w:r>
      <w:r>
        <w:rPr>
          <w:sz w:val="20"/>
        </w:rPr>
        <w:t>region.</w:t>
      </w:r>
      <w:r>
        <w:rPr>
          <w:spacing w:val="-6"/>
          <w:sz w:val="20"/>
        </w:rPr>
        <w:t xml:space="preserve"> </w:t>
      </w:r>
      <w:r>
        <w:rPr>
          <w:sz w:val="20"/>
        </w:rPr>
        <w:t>So</w:t>
      </w:r>
      <w:r>
        <w:rPr>
          <w:spacing w:val="-4"/>
          <w:sz w:val="20"/>
        </w:rPr>
        <w:t xml:space="preserve"> </w:t>
      </w:r>
      <w:r>
        <w:rPr>
          <w:sz w:val="20"/>
        </w:rPr>
        <w:t>yeah</w:t>
      </w:r>
      <w:r>
        <w:rPr>
          <w:spacing w:val="-2"/>
          <w:sz w:val="20"/>
        </w:rPr>
        <w:t xml:space="preserve"> </w:t>
      </w:r>
      <w:r>
        <w:rPr>
          <w:sz w:val="20"/>
        </w:rPr>
        <w:t>I</w:t>
      </w:r>
      <w:r>
        <w:rPr>
          <w:spacing w:val="-1"/>
          <w:sz w:val="20"/>
        </w:rPr>
        <w:t xml:space="preserve"> </w:t>
      </w:r>
      <w:r>
        <w:rPr>
          <w:sz w:val="20"/>
        </w:rPr>
        <w:t>think</w:t>
      </w:r>
      <w:r>
        <w:rPr>
          <w:spacing w:val="-5"/>
          <w:sz w:val="20"/>
        </w:rPr>
        <w:t xml:space="preserve"> </w:t>
      </w:r>
      <w:r>
        <w:rPr>
          <w:sz w:val="20"/>
        </w:rPr>
        <w:t>you</w:t>
      </w:r>
      <w:r>
        <w:rPr>
          <w:spacing w:val="-3"/>
          <w:sz w:val="20"/>
        </w:rPr>
        <w:t xml:space="preserve"> </w:t>
      </w:r>
      <w:r>
        <w:rPr>
          <w:sz w:val="20"/>
        </w:rPr>
        <w:t>start</w:t>
      </w:r>
      <w:r>
        <w:rPr>
          <w:spacing w:val="-5"/>
          <w:sz w:val="20"/>
        </w:rPr>
        <w:t xml:space="preserve"> </w:t>
      </w:r>
      <w:r>
        <w:rPr>
          <w:sz w:val="20"/>
        </w:rPr>
        <w:t>to</w:t>
      </w:r>
      <w:r>
        <w:rPr>
          <w:spacing w:val="-6"/>
          <w:sz w:val="20"/>
        </w:rPr>
        <w:t xml:space="preserve"> </w:t>
      </w:r>
      <w:r>
        <w:rPr>
          <w:sz w:val="20"/>
        </w:rPr>
        <w:t>consider</w:t>
      </w:r>
      <w:r>
        <w:rPr>
          <w:spacing w:val="-6"/>
          <w:sz w:val="20"/>
        </w:rPr>
        <w:t xml:space="preserve"> </w:t>
      </w:r>
      <w:r>
        <w:rPr>
          <w:spacing w:val="-5"/>
          <w:sz w:val="20"/>
        </w:rPr>
        <w:t>how</w:t>
      </w:r>
    </w:p>
    <w:p w14:paraId="641C1C6E" w14:textId="77777777" w:rsidR="00805B0D" w:rsidRDefault="00234FD3">
      <w:pPr>
        <w:pStyle w:val="ListParagraph"/>
        <w:numPr>
          <w:ilvl w:val="0"/>
          <w:numId w:val="35"/>
        </w:numPr>
        <w:tabs>
          <w:tab w:val="left" w:pos="977"/>
        </w:tabs>
        <w:ind w:left="977" w:hanging="585"/>
        <w:rPr>
          <w:sz w:val="20"/>
        </w:rPr>
      </w:pPr>
      <w:r>
        <w:rPr>
          <w:sz w:val="20"/>
        </w:rPr>
        <w:t>it’s</w:t>
      </w:r>
      <w:r>
        <w:rPr>
          <w:spacing w:val="-7"/>
          <w:sz w:val="20"/>
        </w:rPr>
        <w:t xml:space="preserve"> </w:t>
      </w:r>
      <w:r>
        <w:rPr>
          <w:sz w:val="20"/>
        </w:rPr>
        <w:t>affecting</w:t>
      </w:r>
      <w:r>
        <w:rPr>
          <w:spacing w:val="-4"/>
          <w:sz w:val="20"/>
        </w:rPr>
        <w:t xml:space="preserve"> </w:t>
      </w:r>
      <w:r>
        <w:rPr>
          <w:sz w:val="20"/>
        </w:rPr>
        <w:t>others</w:t>
      </w:r>
      <w:r>
        <w:rPr>
          <w:spacing w:val="-6"/>
          <w:sz w:val="20"/>
        </w:rPr>
        <w:t xml:space="preserve"> </w:t>
      </w:r>
      <w:r>
        <w:rPr>
          <w:sz w:val="20"/>
        </w:rPr>
        <w:t>as</w:t>
      </w:r>
      <w:r>
        <w:rPr>
          <w:spacing w:val="-4"/>
          <w:sz w:val="20"/>
        </w:rPr>
        <w:t xml:space="preserve"> </w:t>
      </w:r>
      <w:r>
        <w:rPr>
          <w:sz w:val="20"/>
        </w:rPr>
        <w:t>well</w:t>
      </w:r>
      <w:r>
        <w:rPr>
          <w:spacing w:val="-4"/>
          <w:sz w:val="20"/>
        </w:rPr>
        <w:t xml:space="preserve"> </w:t>
      </w:r>
      <w:r>
        <w:rPr>
          <w:sz w:val="20"/>
        </w:rPr>
        <w:t>as</w:t>
      </w:r>
      <w:r>
        <w:rPr>
          <w:spacing w:val="-4"/>
          <w:sz w:val="20"/>
        </w:rPr>
        <w:t xml:space="preserve"> </w:t>
      </w:r>
      <w:r>
        <w:rPr>
          <w:spacing w:val="-2"/>
          <w:sz w:val="20"/>
        </w:rPr>
        <w:t>yourself.</w:t>
      </w:r>
    </w:p>
    <w:p w14:paraId="641C1C6F" w14:textId="77777777" w:rsidR="00805B0D" w:rsidRDefault="00234FD3">
      <w:pPr>
        <w:pStyle w:val="BodyText"/>
        <w:spacing w:line="242" w:lineRule="exact"/>
        <w:ind w:left="392"/>
        <w:rPr>
          <w:rFonts w:ascii="Calibri"/>
        </w:rPr>
      </w:pPr>
      <w:r>
        <w:rPr>
          <w:rFonts w:ascii="Calibri"/>
          <w:spacing w:val="-5"/>
        </w:rPr>
        <w:t>66</w:t>
      </w:r>
    </w:p>
    <w:p w14:paraId="641C1C70" w14:textId="77777777" w:rsidR="00805B0D" w:rsidRDefault="00234FD3">
      <w:pPr>
        <w:pStyle w:val="ListParagraph"/>
        <w:numPr>
          <w:ilvl w:val="0"/>
          <w:numId w:val="34"/>
        </w:numPr>
        <w:tabs>
          <w:tab w:val="left" w:pos="977"/>
          <w:tab w:val="left" w:pos="1697"/>
        </w:tabs>
        <w:spacing w:line="243" w:lineRule="exact"/>
        <w:ind w:left="977" w:hanging="585"/>
        <w:rPr>
          <w:b/>
          <w:sz w:val="20"/>
        </w:rPr>
      </w:pPr>
      <w:r>
        <w:rPr>
          <w:b/>
          <w:spacing w:val="-5"/>
          <w:sz w:val="20"/>
        </w:rPr>
        <w:t>I:</w:t>
      </w:r>
      <w:r>
        <w:rPr>
          <w:b/>
          <w:sz w:val="20"/>
        </w:rPr>
        <w:tab/>
        <w:t>OK</w:t>
      </w:r>
      <w:r>
        <w:rPr>
          <w:b/>
          <w:spacing w:val="-8"/>
          <w:sz w:val="20"/>
        </w:rPr>
        <w:t xml:space="preserve"> </w:t>
      </w:r>
      <w:r>
        <w:rPr>
          <w:b/>
          <w:sz w:val="20"/>
        </w:rPr>
        <w:t>cool.</w:t>
      </w:r>
      <w:r>
        <w:rPr>
          <w:b/>
          <w:spacing w:val="-8"/>
          <w:sz w:val="20"/>
        </w:rPr>
        <w:t xml:space="preserve"> </w:t>
      </w:r>
      <w:r>
        <w:rPr>
          <w:b/>
          <w:sz w:val="20"/>
        </w:rPr>
        <w:t>What</w:t>
      </w:r>
      <w:r>
        <w:rPr>
          <w:b/>
          <w:spacing w:val="-5"/>
          <w:sz w:val="20"/>
        </w:rPr>
        <w:t xml:space="preserve"> </w:t>
      </w:r>
      <w:r>
        <w:rPr>
          <w:b/>
          <w:sz w:val="20"/>
        </w:rPr>
        <w:t>do</w:t>
      </w:r>
      <w:r>
        <w:rPr>
          <w:b/>
          <w:spacing w:val="-5"/>
          <w:sz w:val="20"/>
        </w:rPr>
        <w:t xml:space="preserve"> </w:t>
      </w:r>
      <w:r>
        <w:rPr>
          <w:b/>
          <w:sz w:val="20"/>
        </w:rPr>
        <w:t>you</w:t>
      </w:r>
      <w:r>
        <w:rPr>
          <w:b/>
          <w:spacing w:val="-6"/>
          <w:sz w:val="20"/>
        </w:rPr>
        <w:t xml:space="preserve"> </w:t>
      </w:r>
      <w:r>
        <w:rPr>
          <w:b/>
          <w:sz w:val="20"/>
        </w:rPr>
        <w:t>think</w:t>
      </w:r>
      <w:r>
        <w:rPr>
          <w:b/>
          <w:spacing w:val="-7"/>
          <w:sz w:val="20"/>
        </w:rPr>
        <w:t xml:space="preserve"> </w:t>
      </w:r>
      <w:r>
        <w:rPr>
          <w:b/>
          <w:sz w:val="20"/>
        </w:rPr>
        <w:t>dysfunctional</w:t>
      </w:r>
      <w:r>
        <w:rPr>
          <w:b/>
          <w:spacing w:val="-6"/>
          <w:sz w:val="20"/>
        </w:rPr>
        <w:t xml:space="preserve"> </w:t>
      </w:r>
      <w:r>
        <w:rPr>
          <w:b/>
          <w:sz w:val="20"/>
        </w:rPr>
        <w:t>breathing</w:t>
      </w:r>
      <w:r>
        <w:rPr>
          <w:b/>
          <w:spacing w:val="-6"/>
          <w:sz w:val="20"/>
        </w:rPr>
        <w:t xml:space="preserve"> </w:t>
      </w:r>
      <w:r>
        <w:rPr>
          <w:b/>
          <w:sz w:val="20"/>
        </w:rPr>
        <w:t>is</w:t>
      </w:r>
      <w:r>
        <w:rPr>
          <w:b/>
          <w:spacing w:val="-6"/>
          <w:sz w:val="20"/>
        </w:rPr>
        <w:t xml:space="preserve"> </w:t>
      </w:r>
      <w:r>
        <w:rPr>
          <w:b/>
          <w:sz w:val="20"/>
        </w:rPr>
        <w:t>then</w:t>
      </w:r>
      <w:r>
        <w:rPr>
          <w:b/>
          <w:spacing w:val="-6"/>
          <w:sz w:val="20"/>
        </w:rPr>
        <w:t xml:space="preserve"> </w:t>
      </w:r>
      <w:r>
        <w:rPr>
          <w:b/>
          <w:spacing w:val="-5"/>
          <w:sz w:val="20"/>
        </w:rPr>
        <w:t>as</w:t>
      </w:r>
    </w:p>
    <w:p w14:paraId="641C1C71" w14:textId="77777777" w:rsidR="00805B0D" w:rsidRDefault="00234FD3">
      <w:pPr>
        <w:pStyle w:val="ListParagraph"/>
        <w:numPr>
          <w:ilvl w:val="0"/>
          <w:numId w:val="34"/>
        </w:numPr>
        <w:tabs>
          <w:tab w:val="left" w:pos="977"/>
        </w:tabs>
        <w:ind w:left="977" w:hanging="585"/>
        <w:rPr>
          <w:b/>
          <w:sz w:val="20"/>
        </w:rPr>
      </w:pPr>
      <w:r>
        <w:rPr>
          <w:b/>
          <w:sz w:val="20"/>
        </w:rPr>
        <w:t>opposed</w:t>
      </w:r>
      <w:r>
        <w:rPr>
          <w:b/>
          <w:spacing w:val="-7"/>
          <w:sz w:val="20"/>
        </w:rPr>
        <w:t xml:space="preserve"> </w:t>
      </w:r>
      <w:r>
        <w:rPr>
          <w:b/>
          <w:sz w:val="20"/>
        </w:rPr>
        <w:t>to</w:t>
      </w:r>
      <w:r>
        <w:rPr>
          <w:b/>
          <w:spacing w:val="-6"/>
          <w:sz w:val="20"/>
        </w:rPr>
        <w:t xml:space="preserve"> </w:t>
      </w:r>
      <w:r>
        <w:rPr>
          <w:b/>
          <w:sz w:val="20"/>
        </w:rPr>
        <w:t>normal</w:t>
      </w:r>
      <w:r>
        <w:rPr>
          <w:b/>
          <w:spacing w:val="-9"/>
          <w:sz w:val="20"/>
        </w:rPr>
        <w:t xml:space="preserve"> </w:t>
      </w:r>
      <w:r>
        <w:rPr>
          <w:b/>
          <w:sz w:val="20"/>
        </w:rPr>
        <w:t>breathing?</w:t>
      </w:r>
      <w:r>
        <w:rPr>
          <w:b/>
          <w:spacing w:val="-7"/>
          <w:sz w:val="20"/>
        </w:rPr>
        <w:t xml:space="preserve"> </w:t>
      </w:r>
      <w:r>
        <w:rPr>
          <w:b/>
          <w:sz w:val="20"/>
        </w:rPr>
        <w:t>So</w:t>
      </w:r>
      <w:r>
        <w:rPr>
          <w:b/>
          <w:spacing w:val="-6"/>
          <w:sz w:val="20"/>
        </w:rPr>
        <w:t xml:space="preserve"> </w:t>
      </w:r>
      <w:r>
        <w:rPr>
          <w:b/>
          <w:sz w:val="20"/>
        </w:rPr>
        <w:t>what</w:t>
      </w:r>
      <w:r>
        <w:rPr>
          <w:b/>
          <w:spacing w:val="-6"/>
          <w:sz w:val="20"/>
        </w:rPr>
        <w:t xml:space="preserve"> </w:t>
      </w:r>
      <w:r>
        <w:rPr>
          <w:b/>
          <w:sz w:val="20"/>
        </w:rPr>
        <w:t>would</w:t>
      </w:r>
      <w:r>
        <w:rPr>
          <w:b/>
          <w:spacing w:val="-6"/>
          <w:sz w:val="20"/>
        </w:rPr>
        <w:t xml:space="preserve"> </w:t>
      </w:r>
      <w:r>
        <w:rPr>
          <w:b/>
          <w:sz w:val="20"/>
        </w:rPr>
        <w:t>you</w:t>
      </w:r>
      <w:r>
        <w:rPr>
          <w:b/>
          <w:spacing w:val="-7"/>
          <w:sz w:val="20"/>
        </w:rPr>
        <w:t xml:space="preserve"> </w:t>
      </w:r>
      <w:r>
        <w:rPr>
          <w:b/>
          <w:sz w:val="20"/>
        </w:rPr>
        <w:t>quantify</w:t>
      </w:r>
      <w:r>
        <w:rPr>
          <w:b/>
          <w:spacing w:val="-7"/>
          <w:sz w:val="20"/>
        </w:rPr>
        <w:t xml:space="preserve"> </w:t>
      </w:r>
      <w:r>
        <w:rPr>
          <w:b/>
          <w:sz w:val="20"/>
        </w:rPr>
        <w:t>as</w:t>
      </w:r>
      <w:r>
        <w:rPr>
          <w:b/>
          <w:spacing w:val="-7"/>
          <w:sz w:val="20"/>
        </w:rPr>
        <w:t xml:space="preserve"> </w:t>
      </w:r>
      <w:r>
        <w:rPr>
          <w:b/>
          <w:spacing w:val="-2"/>
          <w:sz w:val="20"/>
        </w:rPr>
        <w:t>normal</w:t>
      </w:r>
    </w:p>
    <w:p w14:paraId="641C1C72" w14:textId="77777777" w:rsidR="00805B0D" w:rsidRDefault="00234FD3">
      <w:pPr>
        <w:pStyle w:val="ListParagraph"/>
        <w:numPr>
          <w:ilvl w:val="0"/>
          <w:numId w:val="34"/>
        </w:numPr>
        <w:tabs>
          <w:tab w:val="left" w:pos="977"/>
        </w:tabs>
        <w:ind w:left="977" w:hanging="585"/>
        <w:rPr>
          <w:b/>
          <w:sz w:val="20"/>
        </w:rPr>
      </w:pPr>
      <w:r>
        <w:rPr>
          <w:b/>
          <w:sz w:val="20"/>
        </w:rPr>
        <w:t>breathing?</w:t>
      </w:r>
      <w:r>
        <w:rPr>
          <w:b/>
          <w:spacing w:val="-9"/>
          <w:sz w:val="20"/>
        </w:rPr>
        <w:t xml:space="preserve"> </w:t>
      </w:r>
      <w:r>
        <w:rPr>
          <w:b/>
          <w:sz w:val="20"/>
        </w:rPr>
        <w:t>What</w:t>
      </w:r>
      <w:r>
        <w:rPr>
          <w:b/>
          <w:spacing w:val="-7"/>
          <w:sz w:val="20"/>
        </w:rPr>
        <w:t xml:space="preserve"> </w:t>
      </w:r>
      <w:r>
        <w:rPr>
          <w:b/>
          <w:sz w:val="20"/>
        </w:rPr>
        <w:t>would</w:t>
      </w:r>
      <w:r>
        <w:rPr>
          <w:b/>
          <w:spacing w:val="-9"/>
          <w:sz w:val="20"/>
        </w:rPr>
        <w:t xml:space="preserve"> </w:t>
      </w:r>
      <w:r>
        <w:rPr>
          <w:b/>
          <w:sz w:val="20"/>
        </w:rPr>
        <w:t>you</w:t>
      </w:r>
      <w:r>
        <w:rPr>
          <w:b/>
          <w:spacing w:val="-7"/>
          <w:sz w:val="20"/>
        </w:rPr>
        <w:t xml:space="preserve"> </w:t>
      </w:r>
      <w:r>
        <w:rPr>
          <w:b/>
          <w:sz w:val="20"/>
        </w:rPr>
        <w:t>quantify</w:t>
      </w:r>
      <w:r>
        <w:rPr>
          <w:b/>
          <w:spacing w:val="-7"/>
          <w:sz w:val="20"/>
        </w:rPr>
        <w:t xml:space="preserve"> </w:t>
      </w:r>
      <w:r>
        <w:rPr>
          <w:b/>
          <w:sz w:val="20"/>
        </w:rPr>
        <w:t>as</w:t>
      </w:r>
      <w:r>
        <w:rPr>
          <w:b/>
          <w:spacing w:val="-9"/>
          <w:sz w:val="20"/>
        </w:rPr>
        <w:t xml:space="preserve"> </w:t>
      </w:r>
      <w:r>
        <w:rPr>
          <w:b/>
          <w:sz w:val="20"/>
        </w:rPr>
        <w:t>functional</w:t>
      </w:r>
      <w:r>
        <w:rPr>
          <w:b/>
          <w:spacing w:val="-4"/>
          <w:sz w:val="20"/>
        </w:rPr>
        <w:t xml:space="preserve"> </w:t>
      </w:r>
      <w:r>
        <w:rPr>
          <w:b/>
          <w:sz w:val="20"/>
        </w:rPr>
        <w:t>breathing?</w:t>
      </w:r>
      <w:r>
        <w:rPr>
          <w:b/>
          <w:spacing w:val="-7"/>
          <w:sz w:val="20"/>
        </w:rPr>
        <w:t xml:space="preserve"> </w:t>
      </w:r>
      <w:r>
        <w:rPr>
          <w:b/>
          <w:sz w:val="20"/>
        </w:rPr>
        <w:t>And</w:t>
      </w:r>
      <w:r>
        <w:rPr>
          <w:b/>
          <w:spacing w:val="-9"/>
          <w:sz w:val="20"/>
        </w:rPr>
        <w:t xml:space="preserve"> </w:t>
      </w:r>
      <w:r>
        <w:rPr>
          <w:b/>
          <w:spacing w:val="-4"/>
          <w:sz w:val="20"/>
        </w:rPr>
        <w:t>what</w:t>
      </w:r>
    </w:p>
    <w:p w14:paraId="641C1C73" w14:textId="77777777" w:rsidR="00805B0D" w:rsidRDefault="00234FD3">
      <w:pPr>
        <w:pStyle w:val="ListParagraph"/>
        <w:numPr>
          <w:ilvl w:val="0"/>
          <w:numId w:val="34"/>
        </w:numPr>
        <w:tabs>
          <w:tab w:val="left" w:pos="977"/>
        </w:tabs>
        <w:spacing w:line="242" w:lineRule="exact"/>
        <w:ind w:left="977" w:hanging="585"/>
        <w:rPr>
          <w:b/>
          <w:sz w:val="20"/>
        </w:rPr>
      </w:pPr>
      <w:r>
        <w:rPr>
          <w:b/>
          <w:sz w:val="20"/>
        </w:rPr>
        <w:t>do</w:t>
      </w:r>
      <w:r>
        <w:rPr>
          <w:b/>
          <w:spacing w:val="-9"/>
          <w:sz w:val="20"/>
        </w:rPr>
        <w:t xml:space="preserve"> </w:t>
      </w:r>
      <w:r>
        <w:rPr>
          <w:b/>
          <w:sz w:val="20"/>
        </w:rPr>
        <w:t>you</w:t>
      </w:r>
      <w:r>
        <w:rPr>
          <w:b/>
          <w:spacing w:val="-8"/>
          <w:sz w:val="20"/>
        </w:rPr>
        <w:t xml:space="preserve"> </w:t>
      </w:r>
      <w:r>
        <w:rPr>
          <w:b/>
          <w:sz w:val="20"/>
        </w:rPr>
        <w:t>think</w:t>
      </w:r>
      <w:r>
        <w:rPr>
          <w:b/>
          <w:spacing w:val="-5"/>
          <w:sz w:val="20"/>
        </w:rPr>
        <w:t xml:space="preserve"> </w:t>
      </w:r>
      <w:r>
        <w:rPr>
          <w:b/>
          <w:sz w:val="20"/>
        </w:rPr>
        <w:t>dysfunctional</w:t>
      </w:r>
      <w:r>
        <w:rPr>
          <w:b/>
          <w:spacing w:val="-6"/>
          <w:sz w:val="20"/>
        </w:rPr>
        <w:t xml:space="preserve"> </w:t>
      </w:r>
      <w:r>
        <w:rPr>
          <w:b/>
          <w:spacing w:val="-5"/>
          <w:sz w:val="20"/>
        </w:rPr>
        <w:t>is?</w:t>
      </w:r>
    </w:p>
    <w:p w14:paraId="641C1C74" w14:textId="77777777" w:rsidR="00805B0D" w:rsidRDefault="00234FD3">
      <w:pPr>
        <w:pStyle w:val="BodyText"/>
        <w:spacing w:line="244" w:lineRule="exact"/>
        <w:ind w:left="392"/>
        <w:rPr>
          <w:rFonts w:ascii="Calibri"/>
        </w:rPr>
      </w:pPr>
      <w:r>
        <w:rPr>
          <w:rFonts w:ascii="Calibri"/>
          <w:spacing w:val="-5"/>
        </w:rPr>
        <w:t>71</w:t>
      </w:r>
    </w:p>
    <w:p w14:paraId="641C1C75" w14:textId="77777777" w:rsidR="00805B0D" w:rsidRDefault="00234FD3">
      <w:pPr>
        <w:pStyle w:val="ListParagraph"/>
        <w:numPr>
          <w:ilvl w:val="0"/>
          <w:numId w:val="33"/>
        </w:numPr>
        <w:tabs>
          <w:tab w:val="left" w:pos="977"/>
          <w:tab w:val="left" w:pos="2417"/>
        </w:tabs>
        <w:ind w:left="977" w:hanging="585"/>
        <w:rPr>
          <w:sz w:val="20"/>
        </w:rPr>
      </w:pPr>
      <w:r>
        <w:rPr>
          <w:spacing w:val="-2"/>
          <w:sz w:val="20"/>
        </w:rPr>
        <w:t>STEVEN</w:t>
      </w:r>
      <w:r>
        <w:rPr>
          <w:sz w:val="20"/>
        </w:rPr>
        <w:tab/>
        <w:t>I</w:t>
      </w:r>
      <w:r>
        <w:rPr>
          <w:spacing w:val="-6"/>
          <w:sz w:val="20"/>
        </w:rPr>
        <w:t xml:space="preserve"> </w:t>
      </w:r>
      <w:r>
        <w:rPr>
          <w:sz w:val="20"/>
        </w:rPr>
        <w:t>think</w:t>
      </w:r>
      <w:r>
        <w:rPr>
          <w:spacing w:val="-5"/>
          <w:sz w:val="20"/>
        </w:rPr>
        <w:t xml:space="preserve"> </w:t>
      </w:r>
      <w:r>
        <w:rPr>
          <w:sz w:val="20"/>
        </w:rPr>
        <w:t>that</w:t>
      </w:r>
      <w:r>
        <w:rPr>
          <w:spacing w:val="-4"/>
          <w:sz w:val="20"/>
        </w:rPr>
        <w:t xml:space="preserve"> </w:t>
      </w:r>
      <w:r>
        <w:rPr>
          <w:sz w:val="20"/>
        </w:rPr>
        <w:t>what</w:t>
      </w:r>
      <w:r>
        <w:rPr>
          <w:spacing w:val="-4"/>
          <w:sz w:val="20"/>
        </w:rPr>
        <w:t xml:space="preserve"> </w:t>
      </w:r>
      <w:r>
        <w:rPr>
          <w:sz w:val="20"/>
        </w:rPr>
        <w:t>you</w:t>
      </w:r>
      <w:r>
        <w:rPr>
          <w:spacing w:val="-4"/>
          <w:sz w:val="20"/>
        </w:rPr>
        <w:t xml:space="preserve"> </w:t>
      </w:r>
      <w:r>
        <w:rPr>
          <w:sz w:val="20"/>
        </w:rPr>
        <w:t>sometimes</w:t>
      </w:r>
      <w:r>
        <w:rPr>
          <w:spacing w:val="-6"/>
          <w:sz w:val="20"/>
        </w:rPr>
        <w:t xml:space="preserve"> </w:t>
      </w:r>
      <w:r>
        <w:rPr>
          <w:sz w:val="20"/>
        </w:rPr>
        <w:t>see</w:t>
      </w:r>
      <w:r>
        <w:rPr>
          <w:spacing w:val="-6"/>
          <w:sz w:val="20"/>
        </w:rPr>
        <w:t xml:space="preserve"> </w:t>
      </w:r>
      <w:r>
        <w:rPr>
          <w:sz w:val="20"/>
        </w:rPr>
        <w:t>is</w:t>
      </w:r>
      <w:r>
        <w:rPr>
          <w:spacing w:val="-5"/>
          <w:sz w:val="20"/>
        </w:rPr>
        <w:t xml:space="preserve"> </w:t>
      </w:r>
      <w:r>
        <w:rPr>
          <w:sz w:val="20"/>
        </w:rPr>
        <w:t>that</w:t>
      </w:r>
      <w:r>
        <w:rPr>
          <w:spacing w:val="-4"/>
          <w:sz w:val="20"/>
        </w:rPr>
        <w:t xml:space="preserve"> </w:t>
      </w:r>
      <w:r>
        <w:rPr>
          <w:sz w:val="20"/>
        </w:rPr>
        <w:t>patients</w:t>
      </w:r>
      <w:r>
        <w:rPr>
          <w:spacing w:val="-3"/>
          <w:sz w:val="20"/>
        </w:rPr>
        <w:t xml:space="preserve"> </w:t>
      </w:r>
      <w:r>
        <w:rPr>
          <w:sz w:val="20"/>
        </w:rPr>
        <w:t>or</w:t>
      </w:r>
      <w:r>
        <w:rPr>
          <w:spacing w:val="-4"/>
          <w:sz w:val="20"/>
        </w:rPr>
        <w:t xml:space="preserve"> </w:t>
      </w:r>
      <w:r>
        <w:rPr>
          <w:spacing w:val="-2"/>
          <w:sz w:val="20"/>
        </w:rPr>
        <w:t>whoever</w:t>
      </w:r>
    </w:p>
    <w:p w14:paraId="641C1C76" w14:textId="77777777" w:rsidR="00805B0D" w:rsidRDefault="00234FD3">
      <w:pPr>
        <w:pStyle w:val="ListParagraph"/>
        <w:numPr>
          <w:ilvl w:val="0"/>
          <w:numId w:val="33"/>
        </w:numPr>
        <w:tabs>
          <w:tab w:val="left" w:pos="977"/>
        </w:tabs>
        <w:spacing w:line="242" w:lineRule="exact"/>
        <w:ind w:left="977" w:hanging="585"/>
        <w:rPr>
          <w:sz w:val="20"/>
        </w:rPr>
      </w:pPr>
      <w:r>
        <w:rPr>
          <w:sz w:val="20"/>
        </w:rPr>
        <w:t>you’re</w:t>
      </w:r>
      <w:r>
        <w:rPr>
          <w:spacing w:val="-6"/>
          <w:sz w:val="20"/>
        </w:rPr>
        <w:t xml:space="preserve"> </w:t>
      </w:r>
      <w:r>
        <w:rPr>
          <w:sz w:val="20"/>
        </w:rPr>
        <w:t>talking</w:t>
      </w:r>
      <w:r>
        <w:rPr>
          <w:spacing w:val="-5"/>
          <w:sz w:val="20"/>
        </w:rPr>
        <w:t xml:space="preserve"> </w:t>
      </w:r>
      <w:r>
        <w:rPr>
          <w:sz w:val="20"/>
        </w:rPr>
        <w:t>to</w:t>
      </w:r>
      <w:r>
        <w:rPr>
          <w:spacing w:val="-6"/>
          <w:sz w:val="20"/>
        </w:rPr>
        <w:t xml:space="preserve"> </w:t>
      </w:r>
      <w:r>
        <w:rPr>
          <w:sz w:val="20"/>
        </w:rPr>
        <w:t>but</w:t>
      </w:r>
      <w:r>
        <w:rPr>
          <w:spacing w:val="-5"/>
          <w:sz w:val="20"/>
        </w:rPr>
        <w:t xml:space="preserve"> </w:t>
      </w:r>
      <w:r>
        <w:rPr>
          <w:sz w:val="20"/>
        </w:rPr>
        <w:t>if</w:t>
      </w:r>
      <w:r>
        <w:rPr>
          <w:spacing w:val="-4"/>
          <w:sz w:val="20"/>
        </w:rPr>
        <w:t xml:space="preserve"> </w:t>
      </w:r>
      <w:r>
        <w:rPr>
          <w:sz w:val="20"/>
        </w:rPr>
        <w:t>I’m</w:t>
      </w:r>
      <w:r>
        <w:rPr>
          <w:spacing w:val="-6"/>
          <w:sz w:val="20"/>
        </w:rPr>
        <w:t xml:space="preserve"> </w:t>
      </w:r>
      <w:r>
        <w:rPr>
          <w:sz w:val="20"/>
        </w:rPr>
        <w:t>relating</w:t>
      </w:r>
      <w:r>
        <w:rPr>
          <w:spacing w:val="-5"/>
          <w:sz w:val="20"/>
        </w:rPr>
        <w:t xml:space="preserve"> </w:t>
      </w:r>
      <w:r>
        <w:rPr>
          <w:sz w:val="20"/>
        </w:rPr>
        <w:t>it</w:t>
      </w:r>
      <w:r>
        <w:rPr>
          <w:spacing w:val="-5"/>
          <w:sz w:val="20"/>
        </w:rPr>
        <w:t xml:space="preserve"> </w:t>
      </w:r>
      <w:r>
        <w:rPr>
          <w:sz w:val="20"/>
        </w:rPr>
        <w:t>more</w:t>
      </w:r>
      <w:r>
        <w:rPr>
          <w:spacing w:val="-5"/>
          <w:sz w:val="20"/>
        </w:rPr>
        <w:t xml:space="preserve"> </w:t>
      </w:r>
      <w:r>
        <w:rPr>
          <w:sz w:val="20"/>
        </w:rPr>
        <w:t>specifically</w:t>
      </w:r>
      <w:r>
        <w:rPr>
          <w:spacing w:val="-6"/>
          <w:sz w:val="20"/>
        </w:rPr>
        <w:t xml:space="preserve"> </w:t>
      </w:r>
      <w:r>
        <w:rPr>
          <w:sz w:val="20"/>
        </w:rPr>
        <w:t>to</w:t>
      </w:r>
      <w:r>
        <w:rPr>
          <w:spacing w:val="-4"/>
          <w:sz w:val="20"/>
        </w:rPr>
        <w:t xml:space="preserve"> </w:t>
      </w:r>
      <w:r>
        <w:rPr>
          <w:sz w:val="20"/>
        </w:rPr>
        <w:t>patients</w:t>
      </w:r>
      <w:r>
        <w:rPr>
          <w:spacing w:val="-4"/>
          <w:sz w:val="20"/>
        </w:rPr>
        <w:t xml:space="preserve"> </w:t>
      </w:r>
      <w:r>
        <w:rPr>
          <w:sz w:val="20"/>
        </w:rPr>
        <w:t>from</w:t>
      </w:r>
      <w:r>
        <w:rPr>
          <w:spacing w:val="-4"/>
          <w:sz w:val="20"/>
        </w:rPr>
        <w:t xml:space="preserve"> </w:t>
      </w:r>
      <w:r>
        <w:rPr>
          <w:sz w:val="20"/>
        </w:rPr>
        <w:t>an</w:t>
      </w:r>
      <w:r>
        <w:rPr>
          <w:spacing w:val="-4"/>
          <w:sz w:val="20"/>
        </w:rPr>
        <w:t xml:space="preserve"> </w:t>
      </w:r>
      <w:r>
        <w:rPr>
          <w:spacing w:val="-5"/>
          <w:sz w:val="20"/>
        </w:rPr>
        <w:t>MSK</w:t>
      </w:r>
    </w:p>
    <w:p w14:paraId="641C1C77" w14:textId="77777777" w:rsidR="00805B0D" w:rsidRDefault="00234FD3">
      <w:pPr>
        <w:pStyle w:val="ListParagraph"/>
        <w:numPr>
          <w:ilvl w:val="0"/>
          <w:numId w:val="33"/>
        </w:numPr>
        <w:tabs>
          <w:tab w:val="left" w:pos="977"/>
        </w:tabs>
        <w:spacing w:line="242" w:lineRule="exact"/>
        <w:ind w:left="977" w:hanging="585"/>
        <w:rPr>
          <w:sz w:val="20"/>
        </w:rPr>
      </w:pPr>
      <w:r>
        <w:rPr>
          <w:sz w:val="20"/>
        </w:rPr>
        <w:t>point</w:t>
      </w:r>
      <w:r>
        <w:rPr>
          <w:spacing w:val="-6"/>
          <w:sz w:val="20"/>
        </w:rPr>
        <w:t xml:space="preserve"> </w:t>
      </w:r>
      <w:r>
        <w:rPr>
          <w:sz w:val="20"/>
        </w:rPr>
        <w:t>of</w:t>
      </w:r>
      <w:r>
        <w:rPr>
          <w:spacing w:val="-5"/>
          <w:sz w:val="20"/>
        </w:rPr>
        <w:t xml:space="preserve"> </w:t>
      </w:r>
      <w:r>
        <w:rPr>
          <w:sz w:val="20"/>
        </w:rPr>
        <w:t>view</w:t>
      </w:r>
      <w:r>
        <w:rPr>
          <w:spacing w:val="-4"/>
          <w:sz w:val="20"/>
        </w:rPr>
        <w:t xml:space="preserve"> </w:t>
      </w:r>
      <w:r>
        <w:rPr>
          <w:sz w:val="20"/>
        </w:rPr>
        <w:t>and</w:t>
      </w:r>
      <w:r>
        <w:rPr>
          <w:spacing w:val="-5"/>
          <w:sz w:val="20"/>
        </w:rPr>
        <w:t xml:space="preserve"> </w:t>
      </w:r>
      <w:r>
        <w:rPr>
          <w:sz w:val="20"/>
        </w:rPr>
        <w:t>subjectively</w:t>
      </w:r>
      <w:r>
        <w:rPr>
          <w:spacing w:val="-7"/>
          <w:sz w:val="20"/>
        </w:rPr>
        <w:t xml:space="preserve"> </w:t>
      </w:r>
      <w:r>
        <w:rPr>
          <w:sz w:val="20"/>
        </w:rPr>
        <w:t>when</w:t>
      </w:r>
      <w:r>
        <w:rPr>
          <w:spacing w:val="-6"/>
          <w:sz w:val="20"/>
        </w:rPr>
        <w:t xml:space="preserve"> </w:t>
      </w:r>
      <w:r>
        <w:rPr>
          <w:sz w:val="20"/>
        </w:rPr>
        <w:t>you’re</w:t>
      </w:r>
      <w:r>
        <w:rPr>
          <w:spacing w:val="-7"/>
          <w:sz w:val="20"/>
        </w:rPr>
        <w:t xml:space="preserve"> </w:t>
      </w:r>
      <w:r>
        <w:rPr>
          <w:sz w:val="20"/>
        </w:rPr>
        <w:t>talking</w:t>
      </w:r>
      <w:r>
        <w:rPr>
          <w:spacing w:val="1"/>
          <w:sz w:val="20"/>
        </w:rPr>
        <w:t xml:space="preserve"> </w:t>
      </w:r>
      <w:r>
        <w:rPr>
          <w:sz w:val="20"/>
        </w:rPr>
        <w:t>to</w:t>
      </w:r>
      <w:r>
        <w:rPr>
          <w:spacing w:val="-8"/>
          <w:sz w:val="20"/>
        </w:rPr>
        <w:t xml:space="preserve"> </w:t>
      </w:r>
      <w:r>
        <w:rPr>
          <w:sz w:val="20"/>
        </w:rPr>
        <w:t>patients</w:t>
      </w:r>
      <w:r>
        <w:rPr>
          <w:spacing w:val="-7"/>
          <w:sz w:val="20"/>
        </w:rPr>
        <w:t xml:space="preserve"> </w:t>
      </w:r>
      <w:r>
        <w:rPr>
          <w:sz w:val="20"/>
        </w:rPr>
        <w:t>those</w:t>
      </w:r>
      <w:r>
        <w:rPr>
          <w:spacing w:val="-8"/>
          <w:sz w:val="20"/>
        </w:rPr>
        <w:t xml:space="preserve"> </w:t>
      </w:r>
      <w:r>
        <w:rPr>
          <w:sz w:val="20"/>
        </w:rPr>
        <w:t>whilst</w:t>
      </w:r>
      <w:r>
        <w:rPr>
          <w:spacing w:val="-6"/>
          <w:sz w:val="20"/>
        </w:rPr>
        <w:t xml:space="preserve"> </w:t>
      </w:r>
      <w:r>
        <w:rPr>
          <w:spacing w:val="-2"/>
          <w:sz w:val="20"/>
        </w:rPr>
        <w:t>they’re</w:t>
      </w:r>
    </w:p>
    <w:p w14:paraId="641C1C78" w14:textId="77777777" w:rsidR="00805B0D" w:rsidRDefault="00234FD3">
      <w:pPr>
        <w:pStyle w:val="ListParagraph"/>
        <w:numPr>
          <w:ilvl w:val="0"/>
          <w:numId w:val="33"/>
        </w:numPr>
        <w:tabs>
          <w:tab w:val="left" w:pos="977"/>
        </w:tabs>
        <w:ind w:left="977" w:hanging="585"/>
        <w:rPr>
          <w:sz w:val="20"/>
        </w:rPr>
      </w:pPr>
      <w:r>
        <w:rPr>
          <w:sz w:val="20"/>
        </w:rPr>
        <w:t>talking</w:t>
      </w:r>
      <w:r>
        <w:rPr>
          <w:spacing w:val="-6"/>
          <w:sz w:val="20"/>
        </w:rPr>
        <w:t xml:space="preserve"> </w:t>
      </w:r>
      <w:r>
        <w:rPr>
          <w:sz w:val="20"/>
        </w:rPr>
        <w:t>they’ll</w:t>
      </w:r>
      <w:r>
        <w:rPr>
          <w:spacing w:val="-6"/>
          <w:sz w:val="20"/>
        </w:rPr>
        <w:t xml:space="preserve"> </w:t>
      </w:r>
      <w:r>
        <w:rPr>
          <w:sz w:val="20"/>
        </w:rPr>
        <w:t>gasp</w:t>
      </w:r>
      <w:r>
        <w:rPr>
          <w:spacing w:val="-4"/>
          <w:sz w:val="20"/>
        </w:rPr>
        <w:t xml:space="preserve"> </w:t>
      </w:r>
      <w:r>
        <w:rPr>
          <w:sz w:val="20"/>
        </w:rPr>
        <w:t>or</w:t>
      </w:r>
      <w:r>
        <w:rPr>
          <w:spacing w:val="-8"/>
          <w:sz w:val="20"/>
        </w:rPr>
        <w:t xml:space="preserve"> </w:t>
      </w:r>
      <w:r>
        <w:rPr>
          <w:sz w:val="20"/>
        </w:rPr>
        <w:t>they’ll</w:t>
      </w:r>
      <w:r>
        <w:rPr>
          <w:spacing w:val="-5"/>
          <w:sz w:val="20"/>
        </w:rPr>
        <w:t xml:space="preserve"> </w:t>
      </w:r>
      <w:r>
        <w:rPr>
          <w:sz w:val="20"/>
        </w:rPr>
        <w:t>have</w:t>
      </w:r>
      <w:r>
        <w:rPr>
          <w:spacing w:val="-8"/>
          <w:sz w:val="20"/>
        </w:rPr>
        <w:t xml:space="preserve"> </w:t>
      </w:r>
      <w:r>
        <w:rPr>
          <w:sz w:val="20"/>
        </w:rPr>
        <w:t>a</w:t>
      </w:r>
      <w:r>
        <w:rPr>
          <w:spacing w:val="-4"/>
          <w:sz w:val="20"/>
        </w:rPr>
        <w:t xml:space="preserve"> </w:t>
      </w:r>
      <w:r>
        <w:rPr>
          <w:sz w:val="20"/>
        </w:rPr>
        <w:t>shortness</w:t>
      </w:r>
      <w:r>
        <w:rPr>
          <w:spacing w:val="-6"/>
          <w:sz w:val="20"/>
        </w:rPr>
        <w:t xml:space="preserve"> </w:t>
      </w:r>
      <w:r>
        <w:rPr>
          <w:sz w:val="20"/>
        </w:rPr>
        <w:t>of</w:t>
      </w:r>
      <w:r>
        <w:rPr>
          <w:spacing w:val="-5"/>
          <w:sz w:val="20"/>
        </w:rPr>
        <w:t xml:space="preserve"> </w:t>
      </w:r>
      <w:r>
        <w:rPr>
          <w:sz w:val="20"/>
        </w:rPr>
        <w:t>breath.</w:t>
      </w:r>
      <w:r>
        <w:rPr>
          <w:spacing w:val="-4"/>
          <w:sz w:val="20"/>
        </w:rPr>
        <w:t xml:space="preserve"> </w:t>
      </w:r>
      <w:r>
        <w:rPr>
          <w:sz w:val="20"/>
        </w:rPr>
        <w:t>You</w:t>
      </w:r>
      <w:r>
        <w:rPr>
          <w:spacing w:val="-6"/>
          <w:sz w:val="20"/>
        </w:rPr>
        <w:t xml:space="preserve"> </w:t>
      </w:r>
      <w:r>
        <w:rPr>
          <w:sz w:val="20"/>
        </w:rPr>
        <w:t>can</w:t>
      </w:r>
      <w:r>
        <w:rPr>
          <w:spacing w:val="-5"/>
          <w:sz w:val="20"/>
        </w:rPr>
        <w:t xml:space="preserve"> </w:t>
      </w:r>
      <w:r>
        <w:rPr>
          <w:sz w:val="20"/>
        </w:rPr>
        <w:t>normally</w:t>
      </w:r>
      <w:r>
        <w:rPr>
          <w:spacing w:val="-6"/>
          <w:sz w:val="20"/>
        </w:rPr>
        <w:t xml:space="preserve"> </w:t>
      </w:r>
      <w:r>
        <w:rPr>
          <w:spacing w:val="-2"/>
          <w:sz w:val="20"/>
        </w:rPr>
        <w:t>relate</w:t>
      </w:r>
    </w:p>
    <w:p w14:paraId="641C1C79" w14:textId="77777777" w:rsidR="00805B0D" w:rsidRDefault="00234FD3">
      <w:pPr>
        <w:pStyle w:val="ListParagraph"/>
        <w:numPr>
          <w:ilvl w:val="0"/>
          <w:numId w:val="33"/>
        </w:numPr>
        <w:tabs>
          <w:tab w:val="left" w:pos="977"/>
        </w:tabs>
        <w:ind w:left="977" w:hanging="585"/>
        <w:rPr>
          <w:sz w:val="20"/>
        </w:rPr>
      </w:pPr>
      <w:r>
        <w:rPr>
          <w:sz w:val="20"/>
        </w:rPr>
        <w:t>that</w:t>
      </w:r>
      <w:r>
        <w:rPr>
          <w:spacing w:val="-5"/>
          <w:sz w:val="20"/>
        </w:rPr>
        <w:t xml:space="preserve"> </w:t>
      </w:r>
      <w:r>
        <w:rPr>
          <w:sz w:val="20"/>
        </w:rPr>
        <w:t>to</w:t>
      </w:r>
      <w:r>
        <w:rPr>
          <w:spacing w:val="-6"/>
          <w:sz w:val="20"/>
        </w:rPr>
        <w:t xml:space="preserve"> </w:t>
      </w:r>
      <w:r>
        <w:rPr>
          <w:sz w:val="20"/>
        </w:rPr>
        <w:t>their</w:t>
      </w:r>
      <w:r>
        <w:rPr>
          <w:spacing w:val="-7"/>
          <w:sz w:val="20"/>
        </w:rPr>
        <w:t xml:space="preserve"> </w:t>
      </w:r>
      <w:r>
        <w:rPr>
          <w:sz w:val="20"/>
        </w:rPr>
        <w:t>neck</w:t>
      </w:r>
      <w:r>
        <w:rPr>
          <w:spacing w:val="-6"/>
          <w:sz w:val="20"/>
        </w:rPr>
        <w:t xml:space="preserve"> </w:t>
      </w:r>
      <w:r>
        <w:rPr>
          <w:sz w:val="20"/>
        </w:rPr>
        <w:t>posture,</w:t>
      </w:r>
      <w:r>
        <w:rPr>
          <w:spacing w:val="-7"/>
          <w:sz w:val="20"/>
        </w:rPr>
        <w:t xml:space="preserve"> </w:t>
      </w:r>
      <w:r>
        <w:rPr>
          <w:sz w:val="20"/>
        </w:rPr>
        <w:t>shoulder</w:t>
      </w:r>
      <w:r>
        <w:rPr>
          <w:spacing w:val="-4"/>
          <w:sz w:val="20"/>
        </w:rPr>
        <w:t xml:space="preserve"> </w:t>
      </w:r>
      <w:r>
        <w:rPr>
          <w:sz w:val="20"/>
        </w:rPr>
        <w:t>elevation,</w:t>
      </w:r>
      <w:r>
        <w:rPr>
          <w:spacing w:val="-2"/>
          <w:sz w:val="20"/>
        </w:rPr>
        <w:t xml:space="preserve"> </w:t>
      </w:r>
      <w:r>
        <w:rPr>
          <w:sz w:val="20"/>
        </w:rPr>
        <w:t>because</w:t>
      </w:r>
      <w:r>
        <w:rPr>
          <w:spacing w:val="-7"/>
          <w:sz w:val="20"/>
        </w:rPr>
        <w:t xml:space="preserve"> </w:t>
      </w:r>
      <w:r>
        <w:rPr>
          <w:sz w:val="20"/>
        </w:rPr>
        <w:t>a</w:t>
      </w:r>
      <w:r>
        <w:rPr>
          <w:spacing w:val="-5"/>
          <w:sz w:val="20"/>
        </w:rPr>
        <w:t xml:space="preserve"> </w:t>
      </w:r>
      <w:r>
        <w:rPr>
          <w:sz w:val="20"/>
        </w:rPr>
        <w:t>lot</w:t>
      </w:r>
      <w:r>
        <w:rPr>
          <w:spacing w:val="-4"/>
          <w:sz w:val="20"/>
        </w:rPr>
        <w:t xml:space="preserve"> </w:t>
      </w:r>
      <w:r>
        <w:rPr>
          <w:sz w:val="20"/>
        </w:rPr>
        <w:t>of</w:t>
      </w:r>
      <w:r>
        <w:rPr>
          <w:spacing w:val="-7"/>
          <w:sz w:val="20"/>
        </w:rPr>
        <w:t xml:space="preserve"> </w:t>
      </w:r>
      <w:r>
        <w:rPr>
          <w:sz w:val="20"/>
        </w:rPr>
        <w:t>these</w:t>
      </w:r>
      <w:r>
        <w:rPr>
          <w:spacing w:val="-7"/>
          <w:sz w:val="20"/>
        </w:rPr>
        <w:t xml:space="preserve"> </w:t>
      </w:r>
      <w:r>
        <w:rPr>
          <w:spacing w:val="-2"/>
          <w:sz w:val="20"/>
        </w:rPr>
        <w:t>athletes</w:t>
      </w:r>
    </w:p>
    <w:p w14:paraId="641C1C7A" w14:textId="77777777" w:rsidR="00805B0D" w:rsidRDefault="00234FD3">
      <w:pPr>
        <w:pStyle w:val="ListParagraph"/>
        <w:numPr>
          <w:ilvl w:val="0"/>
          <w:numId w:val="33"/>
        </w:numPr>
        <w:tabs>
          <w:tab w:val="left" w:pos="977"/>
        </w:tabs>
        <w:spacing w:line="242" w:lineRule="exact"/>
        <w:ind w:left="977" w:hanging="585"/>
        <w:rPr>
          <w:sz w:val="20"/>
        </w:rPr>
      </w:pPr>
      <w:r>
        <w:rPr>
          <w:sz w:val="20"/>
        </w:rPr>
        <w:t>because</w:t>
      </w:r>
      <w:r>
        <w:rPr>
          <w:spacing w:val="-6"/>
          <w:sz w:val="20"/>
        </w:rPr>
        <w:t xml:space="preserve"> </w:t>
      </w:r>
      <w:r>
        <w:rPr>
          <w:sz w:val="20"/>
        </w:rPr>
        <w:t>I</w:t>
      </w:r>
      <w:r>
        <w:rPr>
          <w:spacing w:val="-3"/>
          <w:sz w:val="20"/>
        </w:rPr>
        <w:t xml:space="preserve"> </w:t>
      </w:r>
      <w:r>
        <w:rPr>
          <w:sz w:val="20"/>
        </w:rPr>
        <w:t>live</w:t>
      </w:r>
      <w:r>
        <w:rPr>
          <w:spacing w:val="-4"/>
          <w:sz w:val="20"/>
        </w:rPr>
        <w:t xml:space="preserve"> </w:t>
      </w:r>
      <w:r>
        <w:rPr>
          <w:sz w:val="20"/>
        </w:rPr>
        <w:t>in</w:t>
      </w:r>
      <w:r>
        <w:rPr>
          <w:spacing w:val="-3"/>
          <w:sz w:val="20"/>
        </w:rPr>
        <w:t xml:space="preserve"> </w:t>
      </w:r>
      <w:r>
        <w:rPr>
          <w:sz w:val="20"/>
        </w:rPr>
        <w:t>at</w:t>
      </w:r>
      <w:r>
        <w:rPr>
          <w:spacing w:val="-4"/>
          <w:sz w:val="20"/>
        </w:rPr>
        <w:t xml:space="preserve"> </w:t>
      </w:r>
      <w:r>
        <w:rPr>
          <w:sz w:val="20"/>
        </w:rPr>
        <w:t>the</w:t>
      </w:r>
      <w:r>
        <w:rPr>
          <w:spacing w:val="-4"/>
          <w:sz w:val="20"/>
        </w:rPr>
        <w:t xml:space="preserve"> </w:t>
      </w:r>
      <w:r>
        <w:rPr>
          <w:sz w:val="20"/>
        </w:rPr>
        <w:t>edge</w:t>
      </w:r>
      <w:r>
        <w:rPr>
          <w:spacing w:val="-4"/>
          <w:sz w:val="20"/>
        </w:rPr>
        <w:t xml:space="preserve"> </w:t>
      </w:r>
      <w:r>
        <w:rPr>
          <w:sz w:val="20"/>
        </w:rPr>
        <w:t>of</w:t>
      </w:r>
      <w:r>
        <w:rPr>
          <w:spacing w:val="-3"/>
          <w:sz w:val="20"/>
        </w:rPr>
        <w:t xml:space="preserve"> </w:t>
      </w:r>
      <w:r>
        <w:rPr>
          <w:sz w:val="20"/>
        </w:rPr>
        <w:t>the</w:t>
      </w:r>
      <w:r>
        <w:rPr>
          <w:spacing w:val="-5"/>
          <w:sz w:val="20"/>
        </w:rPr>
        <w:t xml:space="preserve"> </w:t>
      </w:r>
      <w:r>
        <w:rPr>
          <w:sz w:val="20"/>
        </w:rPr>
        <w:t>North</w:t>
      </w:r>
      <w:r>
        <w:rPr>
          <w:spacing w:val="-4"/>
          <w:sz w:val="20"/>
        </w:rPr>
        <w:t xml:space="preserve"> </w:t>
      </w:r>
      <w:r>
        <w:rPr>
          <w:sz w:val="20"/>
        </w:rPr>
        <w:t>York</w:t>
      </w:r>
      <w:r>
        <w:rPr>
          <w:spacing w:val="-1"/>
          <w:sz w:val="20"/>
        </w:rPr>
        <w:t xml:space="preserve"> </w:t>
      </w:r>
      <w:r>
        <w:rPr>
          <w:sz w:val="20"/>
        </w:rPr>
        <w:t>Moors</w:t>
      </w:r>
      <w:r>
        <w:rPr>
          <w:spacing w:val="-3"/>
          <w:sz w:val="20"/>
        </w:rPr>
        <w:t xml:space="preserve"> </w:t>
      </w:r>
      <w:r>
        <w:rPr>
          <w:sz w:val="20"/>
        </w:rPr>
        <w:t>they</w:t>
      </w:r>
      <w:r>
        <w:rPr>
          <w:spacing w:val="3"/>
          <w:sz w:val="20"/>
        </w:rPr>
        <w:t xml:space="preserve"> </w:t>
      </w:r>
      <w:r>
        <w:rPr>
          <w:sz w:val="20"/>
        </w:rPr>
        <w:t>do</w:t>
      </w:r>
      <w:r>
        <w:rPr>
          <w:spacing w:val="-5"/>
          <w:sz w:val="20"/>
        </w:rPr>
        <w:t xml:space="preserve"> </w:t>
      </w:r>
      <w:r>
        <w:rPr>
          <w:sz w:val="20"/>
        </w:rPr>
        <w:t>a</w:t>
      </w:r>
      <w:r>
        <w:rPr>
          <w:spacing w:val="-3"/>
          <w:sz w:val="20"/>
        </w:rPr>
        <w:t xml:space="preserve"> </w:t>
      </w:r>
      <w:r>
        <w:rPr>
          <w:sz w:val="20"/>
        </w:rPr>
        <w:t>lot</w:t>
      </w:r>
      <w:r>
        <w:rPr>
          <w:spacing w:val="-3"/>
          <w:sz w:val="20"/>
        </w:rPr>
        <w:t xml:space="preserve"> </w:t>
      </w:r>
      <w:r>
        <w:rPr>
          <w:sz w:val="20"/>
        </w:rPr>
        <w:t>of</w:t>
      </w:r>
      <w:r>
        <w:rPr>
          <w:spacing w:val="-6"/>
          <w:sz w:val="20"/>
        </w:rPr>
        <w:t xml:space="preserve"> </w:t>
      </w:r>
      <w:r>
        <w:rPr>
          <w:spacing w:val="-2"/>
          <w:sz w:val="20"/>
        </w:rPr>
        <w:t>ultra-</w:t>
      </w:r>
    </w:p>
    <w:p w14:paraId="641C1C7B" w14:textId="77777777" w:rsidR="00805B0D" w:rsidRDefault="00234FD3">
      <w:pPr>
        <w:pStyle w:val="ListParagraph"/>
        <w:numPr>
          <w:ilvl w:val="0"/>
          <w:numId w:val="33"/>
        </w:numPr>
        <w:tabs>
          <w:tab w:val="left" w:pos="977"/>
        </w:tabs>
        <w:ind w:left="977" w:hanging="585"/>
        <w:rPr>
          <w:sz w:val="20"/>
        </w:rPr>
      </w:pPr>
      <w:r>
        <w:rPr>
          <w:sz w:val="20"/>
        </w:rPr>
        <w:t>running</w:t>
      </w:r>
      <w:r>
        <w:rPr>
          <w:spacing w:val="-5"/>
          <w:sz w:val="20"/>
        </w:rPr>
        <w:t xml:space="preserve"> </w:t>
      </w:r>
      <w:r>
        <w:rPr>
          <w:sz w:val="20"/>
        </w:rPr>
        <w:t>and</w:t>
      </w:r>
      <w:r>
        <w:rPr>
          <w:spacing w:val="-5"/>
          <w:sz w:val="20"/>
        </w:rPr>
        <w:t xml:space="preserve"> </w:t>
      </w:r>
      <w:r>
        <w:rPr>
          <w:sz w:val="20"/>
        </w:rPr>
        <w:t>they</w:t>
      </w:r>
      <w:r>
        <w:rPr>
          <w:spacing w:val="-6"/>
          <w:sz w:val="20"/>
        </w:rPr>
        <w:t xml:space="preserve"> </w:t>
      </w:r>
      <w:r>
        <w:rPr>
          <w:sz w:val="20"/>
        </w:rPr>
        <w:t>elevate</w:t>
      </w:r>
      <w:r>
        <w:rPr>
          <w:spacing w:val="-7"/>
          <w:sz w:val="20"/>
        </w:rPr>
        <w:t xml:space="preserve"> </w:t>
      </w:r>
      <w:r>
        <w:rPr>
          <w:sz w:val="20"/>
        </w:rPr>
        <w:t>the</w:t>
      </w:r>
      <w:r>
        <w:rPr>
          <w:spacing w:val="-5"/>
          <w:sz w:val="20"/>
        </w:rPr>
        <w:t xml:space="preserve"> </w:t>
      </w:r>
      <w:r>
        <w:rPr>
          <w:sz w:val="20"/>
        </w:rPr>
        <w:t>scapula,</w:t>
      </w:r>
      <w:r>
        <w:rPr>
          <w:spacing w:val="-4"/>
          <w:sz w:val="20"/>
        </w:rPr>
        <w:t xml:space="preserve"> </w:t>
      </w:r>
      <w:r>
        <w:rPr>
          <w:sz w:val="20"/>
        </w:rPr>
        <w:t>you</w:t>
      </w:r>
      <w:r>
        <w:rPr>
          <w:spacing w:val="-2"/>
          <w:sz w:val="20"/>
        </w:rPr>
        <w:t xml:space="preserve"> </w:t>
      </w:r>
      <w:r>
        <w:rPr>
          <w:sz w:val="20"/>
        </w:rPr>
        <w:t>can</w:t>
      </w:r>
      <w:r>
        <w:rPr>
          <w:spacing w:val="-4"/>
          <w:sz w:val="20"/>
        </w:rPr>
        <w:t xml:space="preserve"> </w:t>
      </w:r>
      <w:r>
        <w:rPr>
          <w:sz w:val="20"/>
        </w:rPr>
        <w:t>see</w:t>
      </w:r>
      <w:r>
        <w:rPr>
          <w:spacing w:val="-4"/>
          <w:sz w:val="20"/>
        </w:rPr>
        <w:t xml:space="preserve"> </w:t>
      </w:r>
      <w:r>
        <w:rPr>
          <w:sz w:val="20"/>
        </w:rPr>
        <w:t>that</w:t>
      </w:r>
      <w:r>
        <w:rPr>
          <w:spacing w:val="-5"/>
          <w:sz w:val="20"/>
        </w:rPr>
        <w:t xml:space="preserve"> </w:t>
      </w:r>
      <w:r>
        <w:rPr>
          <w:sz w:val="20"/>
        </w:rPr>
        <w:t>the</w:t>
      </w:r>
      <w:r>
        <w:rPr>
          <w:spacing w:val="-7"/>
          <w:sz w:val="20"/>
        </w:rPr>
        <w:t xml:space="preserve"> </w:t>
      </w:r>
      <w:r>
        <w:rPr>
          <w:spacing w:val="-2"/>
          <w:sz w:val="20"/>
        </w:rPr>
        <w:t>scalenes,</w:t>
      </w:r>
    </w:p>
    <w:p w14:paraId="641C1C7C" w14:textId="77777777" w:rsidR="00805B0D" w:rsidRDefault="00234FD3">
      <w:pPr>
        <w:pStyle w:val="ListParagraph"/>
        <w:numPr>
          <w:ilvl w:val="0"/>
          <w:numId w:val="33"/>
        </w:numPr>
        <w:tabs>
          <w:tab w:val="left" w:pos="977"/>
        </w:tabs>
        <w:ind w:left="977" w:hanging="585"/>
        <w:rPr>
          <w:sz w:val="20"/>
        </w:rPr>
      </w:pPr>
      <w:r>
        <w:rPr>
          <w:sz w:val="20"/>
        </w:rPr>
        <w:t>sternocleidomastoid</w:t>
      </w:r>
      <w:r>
        <w:rPr>
          <w:spacing w:val="-6"/>
          <w:sz w:val="20"/>
        </w:rPr>
        <w:t xml:space="preserve"> </w:t>
      </w:r>
      <w:r>
        <w:rPr>
          <w:sz w:val="20"/>
        </w:rPr>
        <w:t>and</w:t>
      </w:r>
      <w:r>
        <w:rPr>
          <w:spacing w:val="-4"/>
          <w:sz w:val="20"/>
        </w:rPr>
        <w:t xml:space="preserve"> </w:t>
      </w:r>
      <w:r>
        <w:rPr>
          <w:sz w:val="20"/>
        </w:rPr>
        <w:t>the</w:t>
      </w:r>
      <w:r>
        <w:rPr>
          <w:spacing w:val="-7"/>
          <w:sz w:val="20"/>
        </w:rPr>
        <w:t xml:space="preserve"> </w:t>
      </w:r>
      <w:r>
        <w:rPr>
          <w:sz w:val="20"/>
        </w:rPr>
        <w:t>upper</w:t>
      </w:r>
      <w:r>
        <w:rPr>
          <w:spacing w:val="-7"/>
          <w:sz w:val="20"/>
        </w:rPr>
        <w:t xml:space="preserve"> </w:t>
      </w:r>
      <w:r>
        <w:rPr>
          <w:sz w:val="20"/>
        </w:rPr>
        <w:t>traps</w:t>
      </w:r>
      <w:r>
        <w:rPr>
          <w:spacing w:val="-8"/>
          <w:sz w:val="20"/>
        </w:rPr>
        <w:t xml:space="preserve"> </w:t>
      </w:r>
      <w:r>
        <w:rPr>
          <w:sz w:val="20"/>
        </w:rPr>
        <w:t>are</w:t>
      </w:r>
      <w:r>
        <w:rPr>
          <w:spacing w:val="-5"/>
          <w:sz w:val="20"/>
        </w:rPr>
        <w:t xml:space="preserve"> </w:t>
      </w:r>
      <w:r>
        <w:rPr>
          <w:sz w:val="20"/>
        </w:rPr>
        <w:t>all</w:t>
      </w:r>
      <w:r>
        <w:rPr>
          <w:spacing w:val="-5"/>
          <w:sz w:val="20"/>
        </w:rPr>
        <w:t xml:space="preserve"> </w:t>
      </w:r>
      <w:r>
        <w:rPr>
          <w:sz w:val="20"/>
        </w:rPr>
        <w:t>have</w:t>
      </w:r>
      <w:r>
        <w:rPr>
          <w:spacing w:val="-5"/>
          <w:sz w:val="20"/>
        </w:rPr>
        <w:t xml:space="preserve"> </w:t>
      </w:r>
      <w:r>
        <w:rPr>
          <w:sz w:val="20"/>
        </w:rPr>
        <w:t>excessive</w:t>
      </w:r>
      <w:r>
        <w:rPr>
          <w:spacing w:val="-8"/>
          <w:sz w:val="20"/>
        </w:rPr>
        <w:t xml:space="preserve"> </w:t>
      </w:r>
      <w:r>
        <w:rPr>
          <w:sz w:val="20"/>
        </w:rPr>
        <w:t>tone.</w:t>
      </w:r>
      <w:r>
        <w:rPr>
          <w:spacing w:val="-7"/>
          <w:sz w:val="20"/>
        </w:rPr>
        <w:t xml:space="preserve"> </w:t>
      </w:r>
      <w:r>
        <w:rPr>
          <w:sz w:val="20"/>
        </w:rPr>
        <w:t>And</w:t>
      </w:r>
      <w:r>
        <w:rPr>
          <w:spacing w:val="-6"/>
          <w:sz w:val="20"/>
        </w:rPr>
        <w:t xml:space="preserve"> </w:t>
      </w:r>
      <w:r>
        <w:rPr>
          <w:spacing w:val="-5"/>
          <w:sz w:val="20"/>
        </w:rPr>
        <w:t>so</w:t>
      </w:r>
    </w:p>
    <w:p w14:paraId="641C1C7D" w14:textId="77777777" w:rsidR="00805B0D" w:rsidRDefault="00234FD3">
      <w:pPr>
        <w:pStyle w:val="ListParagraph"/>
        <w:numPr>
          <w:ilvl w:val="0"/>
          <w:numId w:val="33"/>
        </w:numPr>
        <w:tabs>
          <w:tab w:val="left" w:pos="977"/>
        </w:tabs>
        <w:spacing w:line="242" w:lineRule="exact"/>
        <w:ind w:left="977" w:hanging="585"/>
        <w:rPr>
          <w:sz w:val="20"/>
        </w:rPr>
      </w:pPr>
      <w:r>
        <w:rPr>
          <w:sz w:val="20"/>
        </w:rPr>
        <w:t>they’re</w:t>
      </w:r>
      <w:r>
        <w:rPr>
          <w:spacing w:val="-8"/>
          <w:sz w:val="20"/>
        </w:rPr>
        <w:t xml:space="preserve"> </w:t>
      </w:r>
      <w:r>
        <w:rPr>
          <w:sz w:val="20"/>
        </w:rPr>
        <w:t>in</w:t>
      </w:r>
      <w:r>
        <w:rPr>
          <w:spacing w:val="-6"/>
          <w:sz w:val="20"/>
        </w:rPr>
        <w:t xml:space="preserve"> </w:t>
      </w:r>
      <w:r>
        <w:rPr>
          <w:sz w:val="20"/>
        </w:rPr>
        <w:t>that</w:t>
      </w:r>
      <w:r>
        <w:rPr>
          <w:spacing w:val="-6"/>
          <w:sz w:val="20"/>
        </w:rPr>
        <w:t xml:space="preserve"> </w:t>
      </w:r>
      <w:r>
        <w:rPr>
          <w:sz w:val="20"/>
        </w:rPr>
        <w:t>fixed</w:t>
      </w:r>
      <w:r>
        <w:rPr>
          <w:spacing w:val="-6"/>
          <w:sz w:val="20"/>
        </w:rPr>
        <w:t xml:space="preserve"> </w:t>
      </w:r>
      <w:r>
        <w:rPr>
          <w:sz w:val="20"/>
        </w:rPr>
        <w:t>position</w:t>
      </w:r>
      <w:r>
        <w:rPr>
          <w:spacing w:val="-6"/>
          <w:sz w:val="20"/>
        </w:rPr>
        <w:t xml:space="preserve"> </w:t>
      </w:r>
      <w:r>
        <w:rPr>
          <w:sz w:val="20"/>
        </w:rPr>
        <w:t>where</w:t>
      </w:r>
      <w:r>
        <w:rPr>
          <w:spacing w:val="-8"/>
          <w:sz w:val="20"/>
        </w:rPr>
        <w:t xml:space="preserve"> </w:t>
      </w:r>
      <w:r>
        <w:rPr>
          <w:sz w:val="20"/>
        </w:rPr>
        <w:t>they’re</w:t>
      </w:r>
      <w:r>
        <w:rPr>
          <w:spacing w:val="-6"/>
          <w:sz w:val="20"/>
        </w:rPr>
        <w:t xml:space="preserve"> </w:t>
      </w:r>
      <w:r>
        <w:rPr>
          <w:sz w:val="20"/>
        </w:rPr>
        <w:t>lifting</w:t>
      </w:r>
      <w:r>
        <w:rPr>
          <w:spacing w:val="-6"/>
          <w:sz w:val="20"/>
        </w:rPr>
        <w:t xml:space="preserve"> </w:t>
      </w:r>
      <w:r>
        <w:rPr>
          <w:sz w:val="20"/>
        </w:rPr>
        <w:t>the</w:t>
      </w:r>
      <w:r>
        <w:rPr>
          <w:spacing w:val="-8"/>
          <w:sz w:val="20"/>
        </w:rPr>
        <w:t xml:space="preserve"> </w:t>
      </w:r>
      <w:r>
        <w:rPr>
          <w:sz w:val="20"/>
        </w:rPr>
        <w:t>shoulder,</w:t>
      </w:r>
      <w:r>
        <w:rPr>
          <w:spacing w:val="-7"/>
          <w:sz w:val="20"/>
        </w:rPr>
        <w:t xml:space="preserve"> </w:t>
      </w:r>
      <w:r>
        <w:rPr>
          <w:sz w:val="20"/>
        </w:rPr>
        <w:t>they’re</w:t>
      </w:r>
      <w:r>
        <w:rPr>
          <w:spacing w:val="-7"/>
          <w:sz w:val="20"/>
        </w:rPr>
        <w:t xml:space="preserve"> </w:t>
      </w:r>
      <w:r>
        <w:rPr>
          <w:spacing w:val="-2"/>
          <w:sz w:val="20"/>
        </w:rPr>
        <w:t>elevating</w:t>
      </w:r>
    </w:p>
    <w:p w14:paraId="641C1C7E" w14:textId="77777777" w:rsidR="00805B0D" w:rsidRDefault="00234FD3">
      <w:pPr>
        <w:pStyle w:val="ListParagraph"/>
        <w:numPr>
          <w:ilvl w:val="0"/>
          <w:numId w:val="33"/>
        </w:numPr>
        <w:tabs>
          <w:tab w:val="left" w:pos="977"/>
        </w:tabs>
        <w:spacing w:line="243" w:lineRule="exact"/>
        <w:ind w:left="977" w:hanging="585"/>
        <w:rPr>
          <w:sz w:val="20"/>
        </w:rPr>
      </w:pPr>
      <w:r>
        <w:rPr>
          <w:sz w:val="20"/>
        </w:rPr>
        <w:t>the</w:t>
      </w:r>
      <w:r>
        <w:rPr>
          <w:spacing w:val="-7"/>
          <w:sz w:val="20"/>
        </w:rPr>
        <w:t xml:space="preserve"> </w:t>
      </w:r>
      <w:r>
        <w:rPr>
          <w:sz w:val="20"/>
        </w:rPr>
        <w:t>scapula</w:t>
      </w:r>
      <w:r>
        <w:rPr>
          <w:spacing w:val="-5"/>
          <w:sz w:val="20"/>
        </w:rPr>
        <w:t xml:space="preserve"> </w:t>
      </w:r>
      <w:r>
        <w:rPr>
          <w:sz w:val="20"/>
        </w:rPr>
        <w:t>but</w:t>
      </w:r>
      <w:r>
        <w:rPr>
          <w:spacing w:val="-4"/>
          <w:sz w:val="20"/>
        </w:rPr>
        <w:t xml:space="preserve"> </w:t>
      </w:r>
      <w:r>
        <w:rPr>
          <w:sz w:val="20"/>
        </w:rPr>
        <w:t>you</w:t>
      </w:r>
      <w:r>
        <w:rPr>
          <w:spacing w:val="-5"/>
          <w:sz w:val="20"/>
        </w:rPr>
        <w:t xml:space="preserve"> </w:t>
      </w:r>
      <w:r>
        <w:rPr>
          <w:sz w:val="20"/>
        </w:rPr>
        <w:t>can</w:t>
      </w:r>
      <w:r>
        <w:rPr>
          <w:spacing w:val="-3"/>
          <w:sz w:val="20"/>
        </w:rPr>
        <w:t xml:space="preserve"> </w:t>
      </w:r>
      <w:r>
        <w:rPr>
          <w:sz w:val="20"/>
        </w:rPr>
        <w:t>see</w:t>
      </w:r>
      <w:r>
        <w:rPr>
          <w:spacing w:val="-6"/>
          <w:sz w:val="20"/>
        </w:rPr>
        <w:t xml:space="preserve"> </w:t>
      </w:r>
      <w:r>
        <w:rPr>
          <w:sz w:val="20"/>
        </w:rPr>
        <w:t>that</w:t>
      </w:r>
      <w:r>
        <w:rPr>
          <w:spacing w:val="-5"/>
          <w:sz w:val="20"/>
        </w:rPr>
        <w:t xml:space="preserve"> </w:t>
      </w:r>
      <w:r>
        <w:rPr>
          <w:sz w:val="20"/>
        </w:rPr>
        <w:t>they’re</w:t>
      </w:r>
      <w:r>
        <w:rPr>
          <w:spacing w:val="-4"/>
          <w:sz w:val="20"/>
        </w:rPr>
        <w:t xml:space="preserve"> </w:t>
      </w:r>
      <w:r>
        <w:rPr>
          <w:sz w:val="20"/>
        </w:rPr>
        <w:t>the</w:t>
      </w:r>
      <w:r>
        <w:rPr>
          <w:spacing w:val="-6"/>
          <w:sz w:val="20"/>
        </w:rPr>
        <w:t xml:space="preserve"> </w:t>
      </w:r>
      <w:r>
        <w:rPr>
          <w:sz w:val="20"/>
        </w:rPr>
        <w:t>posture</w:t>
      </w:r>
      <w:r>
        <w:rPr>
          <w:spacing w:val="-5"/>
          <w:sz w:val="20"/>
        </w:rPr>
        <w:t xml:space="preserve"> </w:t>
      </w:r>
      <w:r>
        <w:rPr>
          <w:sz w:val="20"/>
        </w:rPr>
        <w:t>isn’t</w:t>
      </w:r>
      <w:r>
        <w:rPr>
          <w:spacing w:val="-3"/>
          <w:sz w:val="20"/>
        </w:rPr>
        <w:t xml:space="preserve"> </w:t>
      </w:r>
      <w:r>
        <w:rPr>
          <w:sz w:val="20"/>
        </w:rPr>
        <w:t>relaxed.</w:t>
      </w:r>
      <w:r>
        <w:rPr>
          <w:spacing w:val="-4"/>
          <w:sz w:val="20"/>
        </w:rPr>
        <w:t xml:space="preserve"> </w:t>
      </w:r>
      <w:r>
        <w:rPr>
          <w:sz w:val="20"/>
        </w:rPr>
        <w:t>And</w:t>
      </w:r>
      <w:r>
        <w:rPr>
          <w:spacing w:val="-3"/>
          <w:sz w:val="20"/>
        </w:rPr>
        <w:t xml:space="preserve"> </w:t>
      </w:r>
      <w:r>
        <w:rPr>
          <w:sz w:val="20"/>
        </w:rPr>
        <w:t>that</w:t>
      </w:r>
      <w:r>
        <w:rPr>
          <w:spacing w:val="-4"/>
          <w:sz w:val="20"/>
        </w:rPr>
        <w:t xml:space="preserve"> </w:t>
      </w:r>
      <w:r>
        <w:rPr>
          <w:spacing w:val="-2"/>
          <w:sz w:val="20"/>
        </w:rPr>
        <w:t>seems</w:t>
      </w:r>
    </w:p>
    <w:p w14:paraId="641C1C7F" w14:textId="77777777" w:rsidR="00805B0D" w:rsidRDefault="00234FD3">
      <w:pPr>
        <w:pStyle w:val="ListParagraph"/>
        <w:numPr>
          <w:ilvl w:val="0"/>
          <w:numId w:val="33"/>
        </w:numPr>
        <w:tabs>
          <w:tab w:val="left" w:pos="977"/>
        </w:tabs>
        <w:ind w:left="977" w:hanging="585"/>
        <w:rPr>
          <w:sz w:val="20"/>
        </w:rPr>
      </w:pPr>
      <w:r>
        <w:rPr>
          <w:sz w:val="20"/>
        </w:rPr>
        <w:t>to</w:t>
      </w:r>
      <w:r>
        <w:rPr>
          <w:spacing w:val="-7"/>
          <w:sz w:val="20"/>
        </w:rPr>
        <w:t xml:space="preserve"> </w:t>
      </w:r>
      <w:r>
        <w:rPr>
          <w:sz w:val="20"/>
        </w:rPr>
        <w:t>reflect</w:t>
      </w:r>
      <w:r>
        <w:rPr>
          <w:spacing w:val="-5"/>
          <w:sz w:val="20"/>
        </w:rPr>
        <w:t xml:space="preserve"> </w:t>
      </w:r>
      <w:r>
        <w:rPr>
          <w:sz w:val="20"/>
        </w:rPr>
        <w:t>in</w:t>
      </w:r>
      <w:r>
        <w:rPr>
          <w:spacing w:val="-4"/>
          <w:sz w:val="20"/>
        </w:rPr>
        <w:t xml:space="preserve"> </w:t>
      </w:r>
      <w:r>
        <w:rPr>
          <w:sz w:val="20"/>
        </w:rPr>
        <w:t>the</w:t>
      </w:r>
      <w:r>
        <w:rPr>
          <w:spacing w:val="-4"/>
          <w:sz w:val="20"/>
        </w:rPr>
        <w:t xml:space="preserve"> </w:t>
      </w:r>
      <w:r>
        <w:rPr>
          <w:sz w:val="20"/>
        </w:rPr>
        <w:t>way</w:t>
      </w:r>
      <w:r>
        <w:rPr>
          <w:spacing w:val="-3"/>
          <w:sz w:val="20"/>
        </w:rPr>
        <w:t xml:space="preserve"> </w:t>
      </w:r>
      <w:r>
        <w:rPr>
          <w:sz w:val="20"/>
        </w:rPr>
        <w:t>that</w:t>
      </w:r>
      <w:r>
        <w:rPr>
          <w:spacing w:val="-5"/>
          <w:sz w:val="20"/>
        </w:rPr>
        <w:t xml:space="preserve"> </w:t>
      </w:r>
      <w:r>
        <w:rPr>
          <w:sz w:val="20"/>
        </w:rPr>
        <w:t>they</w:t>
      </w:r>
      <w:r>
        <w:rPr>
          <w:spacing w:val="-5"/>
          <w:sz w:val="20"/>
        </w:rPr>
        <w:t xml:space="preserve"> </w:t>
      </w:r>
      <w:r>
        <w:rPr>
          <w:sz w:val="20"/>
        </w:rPr>
        <w:t>speak.</w:t>
      </w:r>
      <w:r>
        <w:rPr>
          <w:spacing w:val="-6"/>
          <w:sz w:val="20"/>
        </w:rPr>
        <w:t xml:space="preserve"> </w:t>
      </w:r>
      <w:r>
        <w:rPr>
          <w:sz w:val="20"/>
        </w:rPr>
        <w:t>So</w:t>
      </w:r>
      <w:r>
        <w:rPr>
          <w:spacing w:val="-6"/>
          <w:sz w:val="20"/>
        </w:rPr>
        <w:t xml:space="preserve"> </w:t>
      </w:r>
      <w:r>
        <w:rPr>
          <w:sz w:val="20"/>
        </w:rPr>
        <w:t>sometimes</w:t>
      </w:r>
      <w:r>
        <w:rPr>
          <w:spacing w:val="-6"/>
          <w:sz w:val="20"/>
        </w:rPr>
        <w:t xml:space="preserve"> </w:t>
      </w:r>
      <w:r>
        <w:rPr>
          <w:sz w:val="20"/>
        </w:rPr>
        <w:t>they</w:t>
      </w:r>
      <w:r>
        <w:rPr>
          <w:spacing w:val="-3"/>
          <w:sz w:val="20"/>
        </w:rPr>
        <w:t xml:space="preserve"> </w:t>
      </w:r>
      <w:r>
        <w:rPr>
          <w:sz w:val="20"/>
        </w:rPr>
        <w:t>speak</w:t>
      </w:r>
      <w:r>
        <w:rPr>
          <w:spacing w:val="-5"/>
          <w:sz w:val="20"/>
        </w:rPr>
        <w:t xml:space="preserve"> </w:t>
      </w:r>
      <w:r>
        <w:rPr>
          <w:sz w:val="20"/>
        </w:rPr>
        <w:t>fast</w:t>
      </w:r>
      <w:r>
        <w:rPr>
          <w:spacing w:val="-6"/>
          <w:sz w:val="20"/>
        </w:rPr>
        <w:t xml:space="preserve"> </w:t>
      </w:r>
      <w:r>
        <w:rPr>
          <w:sz w:val="20"/>
        </w:rPr>
        <w:t>with</w:t>
      </w:r>
      <w:r>
        <w:rPr>
          <w:spacing w:val="-4"/>
          <w:sz w:val="20"/>
        </w:rPr>
        <w:t xml:space="preserve"> </w:t>
      </w:r>
      <w:r>
        <w:rPr>
          <w:spacing w:val="-2"/>
          <w:sz w:val="20"/>
        </w:rPr>
        <w:t>short</w:t>
      </w:r>
    </w:p>
    <w:p w14:paraId="641C1C80" w14:textId="77777777" w:rsidR="00805B0D" w:rsidRDefault="00234FD3">
      <w:pPr>
        <w:pStyle w:val="ListParagraph"/>
        <w:numPr>
          <w:ilvl w:val="0"/>
          <w:numId w:val="33"/>
        </w:numPr>
        <w:tabs>
          <w:tab w:val="left" w:pos="977"/>
        </w:tabs>
        <w:ind w:left="977" w:hanging="585"/>
        <w:rPr>
          <w:sz w:val="20"/>
        </w:rPr>
      </w:pPr>
      <w:r>
        <w:rPr>
          <w:sz w:val="20"/>
        </w:rPr>
        <w:t>breath</w:t>
      </w:r>
      <w:r>
        <w:rPr>
          <w:spacing w:val="-5"/>
          <w:sz w:val="20"/>
        </w:rPr>
        <w:t xml:space="preserve"> </w:t>
      </w:r>
      <w:r>
        <w:rPr>
          <w:sz w:val="20"/>
        </w:rPr>
        <w:t>and</w:t>
      </w:r>
      <w:r>
        <w:rPr>
          <w:spacing w:val="-5"/>
          <w:sz w:val="20"/>
        </w:rPr>
        <w:t xml:space="preserve"> </w:t>
      </w:r>
      <w:r>
        <w:rPr>
          <w:sz w:val="20"/>
        </w:rPr>
        <w:t>they’re</w:t>
      </w:r>
      <w:r>
        <w:rPr>
          <w:spacing w:val="-4"/>
          <w:sz w:val="20"/>
        </w:rPr>
        <w:t xml:space="preserve"> </w:t>
      </w:r>
      <w:r>
        <w:rPr>
          <w:sz w:val="20"/>
        </w:rPr>
        <w:t>not</w:t>
      </w:r>
      <w:r>
        <w:rPr>
          <w:spacing w:val="-6"/>
          <w:sz w:val="20"/>
        </w:rPr>
        <w:t xml:space="preserve"> </w:t>
      </w:r>
      <w:r>
        <w:rPr>
          <w:sz w:val="20"/>
        </w:rPr>
        <w:t>aware</w:t>
      </w:r>
      <w:r>
        <w:rPr>
          <w:spacing w:val="-4"/>
          <w:sz w:val="20"/>
        </w:rPr>
        <w:t xml:space="preserve"> </w:t>
      </w:r>
      <w:r>
        <w:rPr>
          <w:sz w:val="20"/>
        </w:rPr>
        <w:t>of</w:t>
      </w:r>
      <w:r>
        <w:rPr>
          <w:spacing w:val="-7"/>
          <w:sz w:val="20"/>
        </w:rPr>
        <w:t xml:space="preserve"> </w:t>
      </w:r>
      <w:r>
        <w:rPr>
          <w:sz w:val="20"/>
        </w:rPr>
        <w:t>it.</w:t>
      </w:r>
      <w:r>
        <w:rPr>
          <w:spacing w:val="-6"/>
          <w:sz w:val="20"/>
        </w:rPr>
        <w:t xml:space="preserve"> </w:t>
      </w:r>
      <w:r>
        <w:rPr>
          <w:sz w:val="20"/>
        </w:rPr>
        <w:t>I</w:t>
      </w:r>
      <w:r>
        <w:rPr>
          <w:spacing w:val="-3"/>
          <w:sz w:val="20"/>
        </w:rPr>
        <w:t xml:space="preserve"> </w:t>
      </w:r>
      <w:r>
        <w:rPr>
          <w:sz w:val="20"/>
        </w:rPr>
        <w:t>often</w:t>
      </w:r>
      <w:r>
        <w:rPr>
          <w:spacing w:val="-5"/>
          <w:sz w:val="20"/>
        </w:rPr>
        <w:t xml:space="preserve"> </w:t>
      </w:r>
      <w:r>
        <w:rPr>
          <w:sz w:val="20"/>
        </w:rPr>
        <w:t>ask</w:t>
      </w:r>
      <w:r>
        <w:rPr>
          <w:spacing w:val="-6"/>
          <w:sz w:val="20"/>
        </w:rPr>
        <w:t xml:space="preserve"> </w:t>
      </w:r>
      <w:r>
        <w:rPr>
          <w:sz w:val="20"/>
        </w:rPr>
        <w:t>questions</w:t>
      </w:r>
      <w:r>
        <w:rPr>
          <w:spacing w:val="-4"/>
          <w:sz w:val="20"/>
        </w:rPr>
        <w:t xml:space="preserve"> </w:t>
      </w:r>
      <w:r>
        <w:rPr>
          <w:sz w:val="20"/>
        </w:rPr>
        <w:t>around</w:t>
      </w:r>
      <w:r>
        <w:rPr>
          <w:spacing w:val="-4"/>
          <w:sz w:val="20"/>
        </w:rPr>
        <w:t xml:space="preserve"> </w:t>
      </w:r>
      <w:r>
        <w:rPr>
          <w:sz w:val="20"/>
        </w:rPr>
        <w:t>whether</w:t>
      </w:r>
      <w:r>
        <w:rPr>
          <w:spacing w:val="-7"/>
          <w:sz w:val="20"/>
        </w:rPr>
        <w:t xml:space="preserve"> </w:t>
      </w:r>
      <w:r>
        <w:rPr>
          <w:sz w:val="20"/>
        </w:rPr>
        <w:t>or</w:t>
      </w:r>
      <w:r>
        <w:rPr>
          <w:spacing w:val="-6"/>
          <w:sz w:val="20"/>
        </w:rPr>
        <w:t xml:space="preserve"> </w:t>
      </w:r>
      <w:r>
        <w:rPr>
          <w:spacing w:val="-5"/>
          <w:sz w:val="20"/>
        </w:rPr>
        <w:t>not</w:t>
      </w:r>
    </w:p>
    <w:p w14:paraId="641C1C81" w14:textId="77777777" w:rsidR="00805B0D" w:rsidRDefault="00234FD3">
      <w:pPr>
        <w:pStyle w:val="ListParagraph"/>
        <w:numPr>
          <w:ilvl w:val="0"/>
          <w:numId w:val="33"/>
        </w:numPr>
        <w:tabs>
          <w:tab w:val="left" w:pos="977"/>
        </w:tabs>
        <w:spacing w:line="242" w:lineRule="exact"/>
        <w:ind w:left="977" w:hanging="585"/>
        <w:rPr>
          <w:sz w:val="20"/>
        </w:rPr>
      </w:pPr>
      <w:r>
        <w:rPr>
          <w:sz w:val="20"/>
        </w:rPr>
        <w:t>they’re</w:t>
      </w:r>
      <w:r>
        <w:rPr>
          <w:spacing w:val="-8"/>
          <w:sz w:val="20"/>
        </w:rPr>
        <w:t xml:space="preserve"> </w:t>
      </w:r>
      <w:r>
        <w:rPr>
          <w:sz w:val="20"/>
        </w:rPr>
        <w:t>asthmatic</w:t>
      </w:r>
      <w:r>
        <w:rPr>
          <w:spacing w:val="-7"/>
          <w:sz w:val="20"/>
        </w:rPr>
        <w:t xml:space="preserve"> </w:t>
      </w:r>
      <w:r>
        <w:rPr>
          <w:sz w:val="20"/>
        </w:rPr>
        <w:t>the</w:t>
      </w:r>
      <w:r>
        <w:rPr>
          <w:spacing w:val="-3"/>
          <w:sz w:val="20"/>
        </w:rPr>
        <w:t xml:space="preserve"> </w:t>
      </w:r>
      <w:r>
        <w:rPr>
          <w:sz w:val="20"/>
        </w:rPr>
        <w:t>standard</w:t>
      </w:r>
      <w:r>
        <w:rPr>
          <w:spacing w:val="-6"/>
          <w:sz w:val="20"/>
        </w:rPr>
        <w:t xml:space="preserve"> </w:t>
      </w:r>
      <w:r>
        <w:rPr>
          <w:sz w:val="20"/>
        </w:rPr>
        <w:t>questions</w:t>
      </w:r>
      <w:r>
        <w:rPr>
          <w:spacing w:val="-7"/>
          <w:sz w:val="20"/>
        </w:rPr>
        <w:t xml:space="preserve"> </w:t>
      </w:r>
      <w:r>
        <w:rPr>
          <w:sz w:val="20"/>
        </w:rPr>
        <w:t>that</w:t>
      </w:r>
      <w:r>
        <w:rPr>
          <w:spacing w:val="-5"/>
          <w:sz w:val="20"/>
        </w:rPr>
        <w:t xml:space="preserve"> </w:t>
      </w:r>
      <w:r>
        <w:rPr>
          <w:sz w:val="20"/>
        </w:rPr>
        <w:t>you</w:t>
      </w:r>
      <w:r>
        <w:rPr>
          <w:spacing w:val="-6"/>
          <w:sz w:val="20"/>
        </w:rPr>
        <w:t xml:space="preserve"> </w:t>
      </w:r>
      <w:r>
        <w:rPr>
          <w:sz w:val="20"/>
        </w:rPr>
        <w:t>would</w:t>
      </w:r>
      <w:r>
        <w:rPr>
          <w:spacing w:val="-5"/>
          <w:sz w:val="20"/>
        </w:rPr>
        <w:t xml:space="preserve"> </w:t>
      </w:r>
      <w:r>
        <w:rPr>
          <w:sz w:val="20"/>
        </w:rPr>
        <w:t>ask,</w:t>
      </w:r>
      <w:r>
        <w:rPr>
          <w:spacing w:val="-4"/>
          <w:sz w:val="20"/>
        </w:rPr>
        <w:t xml:space="preserve"> </w:t>
      </w:r>
      <w:r>
        <w:rPr>
          <w:sz w:val="20"/>
        </w:rPr>
        <w:t>but</w:t>
      </w:r>
      <w:r>
        <w:rPr>
          <w:spacing w:val="-6"/>
          <w:sz w:val="20"/>
        </w:rPr>
        <w:t xml:space="preserve"> </w:t>
      </w:r>
      <w:r>
        <w:rPr>
          <w:sz w:val="20"/>
        </w:rPr>
        <w:t>it’s</w:t>
      </w:r>
      <w:r>
        <w:rPr>
          <w:spacing w:val="-4"/>
          <w:sz w:val="20"/>
        </w:rPr>
        <w:t xml:space="preserve"> </w:t>
      </w:r>
      <w:r>
        <w:rPr>
          <w:spacing w:val="-5"/>
          <w:sz w:val="20"/>
        </w:rPr>
        <w:t>yes</w:t>
      </w:r>
    </w:p>
    <w:p w14:paraId="641C1C82" w14:textId="77777777" w:rsidR="00805B0D" w:rsidRDefault="00234FD3">
      <w:pPr>
        <w:pStyle w:val="ListParagraph"/>
        <w:numPr>
          <w:ilvl w:val="0"/>
          <w:numId w:val="33"/>
        </w:numPr>
        <w:tabs>
          <w:tab w:val="left" w:pos="977"/>
        </w:tabs>
        <w:spacing w:line="242" w:lineRule="exact"/>
        <w:ind w:left="977" w:hanging="585"/>
        <w:rPr>
          <w:sz w:val="20"/>
        </w:rPr>
      </w:pPr>
      <w:r>
        <w:rPr>
          <w:sz w:val="20"/>
        </w:rPr>
        <w:t>sometimes</w:t>
      </w:r>
      <w:r>
        <w:rPr>
          <w:spacing w:val="-7"/>
          <w:sz w:val="20"/>
        </w:rPr>
        <w:t xml:space="preserve"> </w:t>
      </w:r>
      <w:r>
        <w:rPr>
          <w:sz w:val="20"/>
        </w:rPr>
        <w:t>it</w:t>
      </w:r>
      <w:r>
        <w:rPr>
          <w:spacing w:val="-4"/>
          <w:sz w:val="20"/>
        </w:rPr>
        <w:t xml:space="preserve"> </w:t>
      </w:r>
      <w:r>
        <w:rPr>
          <w:sz w:val="20"/>
        </w:rPr>
        <w:t>can</w:t>
      </w:r>
      <w:r>
        <w:rPr>
          <w:spacing w:val="-3"/>
          <w:sz w:val="20"/>
        </w:rPr>
        <w:t xml:space="preserve"> </w:t>
      </w:r>
      <w:r>
        <w:rPr>
          <w:sz w:val="20"/>
        </w:rPr>
        <w:t>be</w:t>
      </w:r>
      <w:r>
        <w:rPr>
          <w:spacing w:val="-7"/>
          <w:sz w:val="20"/>
        </w:rPr>
        <w:t xml:space="preserve"> </w:t>
      </w:r>
      <w:r>
        <w:rPr>
          <w:sz w:val="20"/>
        </w:rPr>
        <w:t>quite</w:t>
      </w:r>
      <w:r>
        <w:rPr>
          <w:spacing w:val="-6"/>
          <w:sz w:val="20"/>
        </w:rPr>
        <w:t xml:space="preserve"> </w:t>
      </w:r>
      <w:r>
        <w:rPr>
          <w:sz w:val="20"/>
        </w:rPr>
        <w:t>subtle.</w:t>
      </w:r>
      <w:r>
        <w:rPr>
          <w:spacing w:val="-6"/>
          <w:sz w:val="20"/>
        </w:rPr>
        <w:t xml:space="preserve"> </w:t>
      </w:r>
      <w:r>
        <w:rPr>
          <w:sz w:val="20"/>
        </w:rPr>
        <w:t>There</w:t>
      </w:r>
      <w:r>
        <w:rPr>
          <w:spacing w:val="-4"/>
          <w:sz w:val="20"/>
        </w:rPr>
        <w:t xml:space="preserve"> </w:t>
      </w:r>
      <w:r>
        <w:rPr>
          <w:sz w:val="20"/>
        </w:rPr>
        <w:t>can</w:t>
      </w:r>
      <w:r>
        <w:rPr>
          <w:spacing w:val="-5"/>
          <w:sz w:val="20"/>
        </w:rPr>
        <w:t xml:space="preserve"> </w:t>
      </w:r>
      <w:r>
        <w:rPr>
          <w:sz w:val="20"/>
        </w:rPr>
        <w:t>be</w:t>
      </w:r>
      <w:r>
        <w:rPr>
          <w:spacing w:val="-4"/>
          <w:sz w:val="20"/>
        </w:rPr>
        <w:t xml:space="preserve"> </w:t>
      </w:r>
      <w:r>
        <w:rPr>
          <w:sz w:val="20"/>
        </w:rPr>
        <w:t>the</w:t>
      </w:r>
      <w:r>
        <w:rPr>
          <w:spacing w:val="-6"/>
          <w:sz w:val="20"/>
        </w:rPr>
        <w:t xml:space="preserve"> </w:t>
      </w:r>
      <w:r>
        <w:rPr>
          <w:sz w:val="20"/>
        </w:rPr>
        <w:t>odd</w:t>
      </w:r>
      <w:r>
        <w:rPr>
          <w:spacing w:val="-4"/>
          <w:sz w:val="20"/>
        </w:rPr>
        <w:t xml:space="preserve"> </w:t>
      </w:r>
      <w:r>
        <w:rPr>
          <w:sz w:val="20"/>
        </w:rPr>
        <w:t>wheeze,</w:t>
      </w:r>
      <w:r>
        <w:rPr>
          <w:spacing w:val="-4"/>
          <w:sz w:val="20"/>
        </w:rPr>
        <w:t xml:space="preserve"> </w:t>
      </w:r>
      <w:r>
        <w:rPr>
          <w:sz w:val="20"/>
        </w:rPr>
        <w:t>so</w:t>
      </w:r>
      <w:r>
        <w:rPr>
          <w:spacing w:val="-6"/>
          <w:sz w:val="20"/>
        </w:rPr>
        <w:t xml:space="preserve"> </w:t>
      </w:r>
      <w:r>
        <w:rPr>
          <w:sz w:val="20"/>
        </w:rPr>
        <w:t>we</w:t>
      </w:r>
      <w:r>
        <w:rPr>
          <w:spacing w:val="-4"/>
          <w:sz w:val="20"/>
        </w:rPr>
        <w:t xml:space="preserve"> </w:t>
      </w:r>
      <w:r>
        <w:rPr>
          <w:sz w:val="20"/>
        </w:rPr>
        <w:t>often</w:t>
      </w:r>
      <w:r>
        <w:rPr>
          <w:spacing w:val="-5"/>
          <w:sz w:val="20"/>
        </w:rPr>
        <w:t xml:space="preserve"> </w:t>
      </w:r>
      <w:r>
        <w:rPr>
          <w:spacing w:val="-4"/>
          <w:sz w:val="20"/>
        </w:rPr>
        <w:t>have</w:t>
      </w:r>
    </w:p>
    <w:p w14:paraId="641C1C83" w14:textId="77777777" w:rsidR="00805B0D" w:rsidRDefault="00234FD3">
      <w:pPr>
        <w:pStyle w:val="ListParagraph"/>
        <w:numPr>
          <w:ilvl w:val="0"/>
          <w:numId w:val="33"/>
        </w:numPr>
        <w:tabs>
          <w:tab w:val="left" w:pos="977"/>
        </w:tabs>
        <w:ind w:left="977" w:hanging="585"/>
        <w:rPr>
          <w:sz w:val="20"/>
        </w:rPr>
      </w:pPr>
      <w:r>
        <w:rPr>
          <w:sz w:val="20"/>
        </w:rPr>
        <w:t>if</w:t>
      </w:r>
      <w:r>
        <w:rPr>
          <w:spacing w:val="-7"/>
          <w:sz w:val="20"/>
        </w:rPr>
        <w:t xml:space="preserve"> </w:t>
      </w:r>
      <w:r>
        <w:rPr>
          <w:sz w:val="20"/>
        </w:rPr>
        <w:t>I</w:t>
      </w:r>
      <w:r>
        <w:rPr>
          <w:spacing w:val="-6"/>
          <w:sz w:val="20"/>
        </w:rPr>
        <w:t xml:space="preserve"> </w:t>
      </w:r>
      <w:r>
        <w:rPr>
          <w:sz w:val="20"/>
        </w:rPr>
        <w:t>detect</w:t>
      </w:r>
      <w:r>
        <w:rPr>
          <w:spacing w:val="-5"/>
          <w:sz w:val="20"/>
        </w:rPr>
        <w:t xml:space="preserve"> </w:t>
      </w:r>
      <w:r>
        <w:rPr>
          <w:sz w:val="20"/>
        </w:rPr>
        <w:t>that</w:t>
      </w:r>
      <w:r>
        <w:rPr>
          <w:spacing w:val="-5"/>
          <w:sz w:val="20"/>
        </w:rPr>
        <w:t xml:space="preserve"> </w:t>
      </w:r>
      <w:r>
        <w:rPr>
          <w:sz w:val="20"/>
        </w:rPr>
        <w:t>I’ll</w:t>
      </w:r>
      <w:r>
        <w:rPr>
          <w:spacing w:val="-5"/>
          <w:sz w:val="20"/>
        </w:rPr>
        <w:t xml:space="preserve"> </w:t>
      </w:r>
      <w:r>
        <w:rPr>
          <w:sz w:val="20"/>
        </w:rPr>
        <w:t>ask</w:t>
      </w:r>
      <w:r>
        <w:rPr>
          <w:spacing w:val="-5"/>
          <w:sz w:val="20"/>
        </w:rPr>
        <w:t xml:space="preserve"> </w:t>
      </w:r>
      <w:r>
        <w:rPr>
          <w:sz w:val="20"/>
        </w:rPr>
        <w:t>if</w:t>
      </w:r>
      <w:r>
        <w:rPr>
          <w:spacing w:val="-4"/>
          <w:sz w:val="20"/>
        </w:rPr>
        <w:t xml:space="preserve"> </w:t>
      </w:r>
      <w:r>
        <w:rPr>
          <w:sz w:val="20"/>
        </w:rPr>
        <w:t>there</w:t>
      </w:r>
      <w:r>
        <w:rPr>
          <w:spacing w:val="-5"/>
          <w:sz w:val="20"/>
        </w:rPr>
        <w:t xml:space="preserve"> </w:t>
      </w:r>
      <w:r>
        <w:rPr>
          <w:sz w:val="20"/>
        </w:rPr>
        <w:t>are</w:t>
      </w:r>
      <w:r>
        <w:rPr>
          <w:spacing w:val="-6"/>
          <w:sz w:val="20"/>
        </w:rPr>
        <w:t xml:space="preserve"> </w:t>
      </w:r>
      <w:r>
        <w:rPr>
          <w:sz w:val="20"/>
        </w:rPr>
        <w:t>any</w:t>
      </w:r>
      <w:r>
        <w:rPr>
          <w:spacing w:val="-4"/>
          <w:sz w:val="20"/>
        </w:rPr>
        <w:t xml:space="preserve"> </w:t>
      </w:r>
      <w:r>
        <w:rPr>
          <w:sz w:val="20"/>
        </w:rPr>
        <w:t>difficulties</w:t>
      </w:r>
      <w:r>
        <w:rPr>
          <w:spacing w:val="-4"/>
          <w:sz w:val="20"/>
        </w:rPr>
        <w:t xml:space="preserve"> </w:t>
      </w:r>
      <w:r>
        <w:rPr>
          <w:sz w:val="20"/>
        </w:rPr>
        <w:t>with</w:t>
      </w:r>
      <w:r>
        <w:rPr>
          <w:spacing w:val="-5"/>
          <w:sz w:val="20"/>
        </w:rPr>
        <w:t xml:space="preserve"> </w:t>
      </w:r>
      <w:r>
        <w:rPr>
          <w:sz w:val="20"/>
        </w:rPr>
        <w:t>breathing</w:t>
      </w:r>
      <w:r>
        <w:rPr>
          <w:spacing w:val="-4"/>
          <w:sz w:val="20"/>
        </w:rPr>
        <w:t xml:space="preserve"> </w:t>
      </w:r>
      <w:r>
        <w:rPr>
          <w:sz w:val="20"/>
        </w:rPr>
        <w:t>and</w:t>
      </w:r>
      <w:r>
        <w:rPr>
          <w:spacing w:val="-5"/>
          <w:sz w:val="20"/>
        </w:rPr>
        <w:t xml:space="preserve"> </w:t>
      </w:r>
      <w:r>
        <w:rPr>
          <w:sz w:val="20"/>
        </w:rPr>
        <w:t>talk</w:t>
      </w:r>
      <w:r>
        <w:rPr>
          <w:spacing w:val="-4"/>
          <w:sz w:val="20"/>
        </w:rPr>
        <w:t xml:space="preserve"> </w:t>
      </w:r>
      <w:r>
        <w:rPr>
          <w:spacing w:val="-2"/>
          <w:sz w:val="20"/>
        </w:rPr>
        <w:t>about</w:t>
      </w:r>
    </w:p>
    <w:p w14:paraId="641C1C84" w14:textId="77777777" w:rsidR="00805B0D" w:rsidRDefault="00234FD3">
      <w:pPr>
        <w:pStyle w:val="ListParagraph"/>
        <w:numPr>
          <w:ilvl w:val="0"/>
          <w:numId w:val="33"/>
        </w:numPr>
        <w:tabs>
          <w:tab w:val="left" w:pos="977"/>
        </w:tabs>
        <w:ind w:left="977" w:hanging="585"/>
        <w:rPr>
          <w:sz w:val="20"/>
        </w:rPr>
      </w:pPr>
      <w:r>
        <w:rPr>
          <w:sz w:val="20"/>
        </w:rPr>
        <w:t>breathing</w:t>
      </w:r>
      <w:r>
        <w:rPr>
          <w:spacing w:val="-6"/>
          <w:sz w:val="20"/>
        </w:rPr>
        <w:t xml:space="preserve"> </w:t>
      </w:r>
      <w:r>
        <w:rPr>
          <w:sz w:val="20"/>
        </w:rPr>
        <w:t>and</w:t>
      </w:r>
      <w:r>
        <w:rPr>
          <w:spacing w:val="-6"/>
          <w:sz w:val="20"/>
        </w:rPr>
        <w:t xml:space="preserve"> </w:t>
      </w:r>
      <w:r>
        <w:rPr>
          <w:sz w:val="20"/>
        </w:rPr>
        <w:t>sometimes</w:t>
      </w:r>
      <w:r>
        <w:rPr>
          <w:spacing w:val="-8"/>
          <w:sz w:val="20"/>
        </w:rPr>
        <w:t xml:space="preserve"> </w:t>
      </w:r>
      <w:r>
        <w:rPr>
          <w:sz w:val="20"/>
        </w:rPr>
        <w:t>it’s</w:t>
      </w:r>
      <w:r>
        <w:rPr>
          <w:spacing w:val="-8"/>
          <w:sz w:val="20"/>
        </w:rPr>
        <w:t xml:space="preserve"> </w:t>
      </w:r>
      <w:r>
        <w:rPr>
          <w:sz w:val="20"/>
        </w:rPr>
        <w:t>actually</w:t>
      </w:r>
      <w:r>
        <w:rPr>
          <w:spacing w:val="-1"/>
          <w:sz w:val="20"/>
        </w:rPr>
        <w:t xml:space="preserve"> </w:t>
      </w:r>
      <w:r>
        <w:rPr>
          <w:sz w:val="20"/>
        </w:rPr>
        <w:t>during</w:t>
      </w:r>
      <w:r>
        <w:rPr>
          <w:spacing w:val="-6"/>
          <w:sz w:val="20"/>
        </w:rPr>
        <w:t xml:space="preserve"> </w:t>
      </w:r>
      <w:r>
        <w:rPr>
          <w:sz w:val="20"/>
        </w:rPr>
        <w:t>the</w:t>
      </w:r>
      <w:r>
        <w:rPr>
          <w:spacing w:val="-8"/>
          <w:sz w:val="20"/>
        </w:rPr>
        <w:t xml:space="preserve"> </w:t>
      </w:r>
      <w:r>
        <w:rPr>
          <w:sz w:val="20"/>
        </w:rPr>
        <w:t>treatment.</w:t>
      </w:r>
      <w:r>
        <w:rPr>
          <w:spacing w:val="-8"/>
          <w:sz w:val="20"/>
        </w:rPr>
        <w:t xml:space="preserve"> </w:t>
      </w:r>
      <w:r>
        <w:rPr>
          <w:sz w:val="20"/>
        </w:rPr>
        <w:t>So</w:t>
      </w:r>
      <w:r>
        <w:rPr>
          <w:spacing w:val="-5"/>
          <w:sz w:val="20"/>
        </w:rPr>
        <w:t xml:space="preserve"> </w:t>
      </w:r>
      <w:r>
        <w:rPr>
          <w:sz w:val="20"/>
        </w:rPr>
        <w:t>once</w:t>
      </w:r>
      <w:r>
        <w:rPr>
          <w:spacing w:val="-7"/>
          <w:sz w:val="20"/>
        </w:rPr>
        <w:t xml:space="preserve"> </w:t>
      </w:r>
      <w:r>
        <w:rPr>
          <w:sz w:val="20"/>
        </w:rPr>
        <w:t>they</w:t>
      </w:r>
      <w:r>
        <w:rPr>
          <w:spacing w:val="-5"/>
          <w:sz w:val="20"/>
        </w:rPr>
        <w:t xml:space="preserve"> </w:t>
      </w:r>
      <w:r>
        <w:rPr>
          <w:sz w:val="20"/>
        </w:rPr>
        <w:t>start</w:t>
      </w:r>
      <w:r>
        <w:rPr>
          <w:spacing w:val="-6"/>
          <w:sz w:val="20"/>
        </w:rPr>
        <w:t xml:space="preserve"> </w:t>
      </w:r>
      <w:r>
        <w:rPr>
          <w:spacing w:val="-5"/>
          <w:sz w:val="20"/>
        </w:rPr>
        <w:t>to</w:t>
      </w:r>
    </w:p>
    <w:p w14:paraId="641C1C85" w14:textId="77777777" w:rsidR="00805B0D" w:rsidRDefault="00234FD3">
      <w:pPr>
        <w:pStyle w:val="ListParagraph"/>
        <w:numPr>
          <w:ilvl w:val="0"/>
          <w:numId w:val="33"/>
        </w:numPr>
        <w:tabs>
          <w:tab w:val="left" w:pos="977"/>
        </w:tabs>
        <w:spacing w:line="242" w:lineRule="exact"/>
        <w:ind w:left="977" w:hanging="585"/>
        <w:rPr>
          <w:sz w:val="20"/>
        </w:rPr>
      </w:pPr>
      <w:r>
        <w:rPr>
          <w:sz w:val="20"/>
        </w:rPr>
        <w:t>convey</w:t>
      </w:r>
      <w:r>
        <w:rPr>
          <w:spacing w:val="-8"/>
          <w:sz w:val="20"/>
        </w:rPr>
        <w:t xml:space="preserve"> </w:t>
      </w:r>
      <w:r>
        <w:rPr>
          <w:sz w:val="20"/>
        </w:rPr>
        <w:t>information</w:t>
      </w:r>
      <w:r>
        <w:rPr>
          <w:spacing w:val="-7"/>
          <w:sz w:val="20"/>
        </w:rPr>
        <w:t xml:space="preserve"> </w:t>
      </w:r>
      <w:r>
        <w:rPr>
          <w:sz w:val="20"/>
        </w:rPr>
        <w:t>about</w:t>
      </w:r>
      <w:r>
        <w:rPr>
          <w:spacing w:val="-7"/>
          <w:sz w:val="20"/>
        </w:rPr>
        <w:t xml:space="preserve"> </w:t>
      </w:r>
      <w:r>
        <w:rPr>
          <w:sz w:val="20"/>
        </w:rPr>
        <w:t>their</w:t>
      </w:r>
      <w:r>
        <w:rPr>
          <w:spacing w:val="-9"/>
          <w:sz w:val="20"/>
        </w:rPr>
        <w:t xml:space="preserve"> </w:t>
      </w:r>
      <w:r>
        <w:rPr>
          <w:sz w:val="20"/>
        </w:rPr>
        <w:t>competitive</w:t>
      </w:r>
      <w:r>
        <w:rPr>
          <w:spacing w:val="-7"/>
          <w:sz w:val="20"/>
        </w:rPr>
        <w:t xml:space="preserve"> </w:t>
      </w:r>
      <w:r>
        <w:rPr>
          <w:sz w:val="20"/>
        </w:rPr>
        <w:t>events</w:t>
      </w:r>
      <w:r>
        <w:rPr>
          <w:spacing w:val="-9"/>
          <w:sz w:val="20"/>
        </w:rPr>
        <w:t xml:space="preserve"> </w:t>
      </w:r>
      <w:r>
        <w:rPr>
          <w:sz w:val="20"/>
        </w:rPr>
        <w:t>I’ll</w:t>
      </w:r>
      <w:r>
        <w:rPr>
          <w:spacing w:val="-7"/>
          <w:sz w:val="20"/>
        </w:rPr>
        <w:t xml:space="preserve"> </w:t>
      </w:r>
      <w:r>
        <w:rPr>
          <w:sz w:val="20"/>
        </w:rPr>
        <w:t>say</w:t>
      </w:r>
      <w:r>
        <w:rPr>
          <w:spacing w:val="-8"/>
          <w:sz w:val="20"/>
        </w:rPr>
        <w:t xml:space="preserve"> </w:t>
      </w:r>
      <w:r>
        <w:rPr>
          <w:sz w:val="20"/>
        </w:rPr>
        <w:t>‘have</w:t>
      </w:r>
      <w:r>
        <w:rPr>
          <w:spacing w:val="-7"/>
          <w:sz w:val="20"/>
        </w:rPr>
        <w:t xml:space="preserve"> </w:t>
      </w:r>
      <w:r>
        <w:rPr>
          <w:sz w:val="20"/>
        </w:rPr>
        <w:t>you</w:t>
      </w:r>
      <w:r>
        <w:rPr>
          <w:spacing w:val="-5"/>
          <w:sz w:val="20"/>
        </w:rPr>
        <w:t xml:space="preserve"> </w:t>
      </w:r>
      <w:r>
        <w:rPr>
          <w:sz w:val="20"/>
        </w:rPr>
        <w:t>considered</w:t>
      </w:r>
      <w:r>
        <w:rPr>
          <w:spacing w:val="-7"/>
          <w:sz w:val="20"/>
        </w:rPr>
        <w:t xml:space="preserve"> </w:t>
      </w:r>
      <w:r>
        <w:rPr>
          <w:spacing w:val="-10"/>
          <w:sz w:val="20"/>
        </w:rPr>
        <w:t>a</w:t>
      </w:r>
    </w:p>
    <w:p w14:paraId="641C1C86" w14:textId="77777777" w:rsidR="00805B0D" w:rsidRDefault="00234FD3">
      <w:pPr>
        <w:pStyle w:val="ListParagraph"/>
        <w:numPr>
          <w:ilvl w:val="0"/>
          <w:numId w:val="33"/>
        </w:numPr>
        <w:tabs>
          <w:tab w:val="left" w:pos="977"/>
        </w:tabs>
        <w:ind w:left="977" w:hanging="585"/>
        <w:rPr>
          <w:sz w:val="20"/>
        </w:rPr>
      </w:pPr>
      <w:r>
        <w:rPr>
          <w:sz w:val="20"/>
        </w:rPr>
        <w:t>breathing</w:t>
      </w:r>
      <w:r>
        <w:rPr>
          <w:spacing w:val="-6"/>
          <w:sz w:val="20"/>
        </w:rPr>
        <w:t xml:space="preserve"> </w:t>
      </w:r>
      <w:r>
        <w:rPr>
          <w:sz w:val="20"/>
        </w:rPr>
        <w:t>strategy?’</w:t>
      </w:r>
      <w:r>
        <w:rPr>
          <w:spacing w:val="-8"/>
          <w:sz w:val="20"/>
        </w:rPr>
        <w:t xml:space="preserve"> </w:t>
      </w:r>
      <w:r>
        <w:rPr>
          <w:sz w:val="20"/>
        </w:rPr>
        <w:t>and</w:t>
      </w:r>
      <w:r>
        <w:rPr>
          <w:spacing w:val="-5"/>
          <w:sz w:val="20"/>
        </w:rPr>
        <w:t xml:space="preserve"> </w:t>
      </w:r>
      <w:r>
        <w:rPr>
          <w:sz w:val="20"/>
        </w:rPr>
        <w:t>some</w:t>
      </w:r>
      <w:r>
        <w:rPr>
          <w:spacing w:val="-8"/>
          <w:sz w:val="20"/>
        </w:rPr>
        <w:t xml:space="preserve"> </w:t>
      </w:r>
      <w:r>
        <w:rPr>
          <w:sz w:val="20"/>
        </w:rPr>
        <w:t>have</w:t>
      </w:r>
      <w:r>
        <w:rPr>
          <w:spacing w:val="-8"/>
          <w:sz w:val="20"/>
        </w:rPr>
        <w:t xml:space="preserve"> </w:t>
      </w:r>
      <w:r>
        <w:rPr>
          <w:sz w:val="20"/>
        </w:rPr>
        <w:t>and</w:t>
      </w:r>
      <w:r>
        <w:rPr>
          <w:spacing w:val="-4"/>
          <w:sz w:val="20"/>
        </w:rPr>
        <w:t xml:space="preserve"> </w:t>
      </w:r>
      <w:r>
        <w:rPr>
          <w:sz w:val="20"/>
        </w:rPr>
        <w:t>some</w:t>
      </w:r>
      <w:r>
        <w:rPr>
          <w:spacing w:val="-6"/>
          <w:sz w:val="20"/>
        </w:rPr>
        <w:t xml:space="preserve"> </w:t>
      </w:r>
      <w:r>
        <w:rPr>
          <w:sz w:val="20"/>
        </w:rPr>
        <w:t>haven’t.</w:t>
      </w:r>
      <w:r>
        <w:rPr>
          <w:spacing w:val="-8"/>
          <w:sz w:val="20"/>
        </w:rPr>
        <w:t xml:space="preserve"> </w:t>
      </w:r>
      <w:r>
        <w:rPr>
          <w:sz w:val="20"/>
        </w:rPr>
        <w:t>Some</w:t>
      </w:r>
      <w:r>
        <w:rPr>
          <w:spacing w:val="-7"/>
          <w:sz w:val="20"/>
        </w:rPr>
        <w:t xml:space="preserve"> </w:t>
      </w:r>
      <w:r>
        <w:rPr>
          <w:sz w:val="20"/>
        </w:rPr>
        <w:t>would</w:t>
      </w:r>
      <w:r>
        <w:rPr>
          <w:spacing w:val="-6"/>
          <w:sz w:val="20"/>
        </w:rPr>
        <w:t xml:space="preserve"> </w:t>
      </w:r>
      <w:r>
        <w:rPr>
          <w:sz w:val="20"/>
        </w:rPr>
        <w:t>like</w:t>
      </w:r>
      <w:r>
        <w:rPr>
          <w:spacing w:val="-7"/>
          <w:sz w:val="20"/>
        </w:rPr>
        <w:t xml:space="preserve"> </w:t>
      </w:r>
      <w:r>
        <w:rPr>
          <w:spacing w:val="-5"/>
          <w:sz w:val="20"/>
        </w:rPr>
        <w:t>to</w:t>
      </w:r>
    </w:p>
    <w:p w14:paraId="641C1C87" w14:textId="77777777" w:rsidR="00805B0D" w:rsidRDefault="00234FD3">
      <w:pPr>
        <w:pStyle w:val="ListParagraph"/>
        <w:numPr>
          <w:ilvl w:val="0"/>
          <w:numId w:val="33"/>
        </w:numPr>
        <w:tabs>
          <w:tab w:val="left" w:pos="977"/>
        </w:tabs>
        <w:ind w:left="977" w:hanging="585"/>
        <w:rPr>
          <w:sz w:val="20"/>
        </w:rPr>
      </w:pPr>
      <w:r>
        <w:rPr>
          <w:sz w:val="20"/>
        </w:rPr>
        <w:t>discuss</w:t>
      </w:r>
      <w:r>
        <w:rPr>
          <w:spacing w:val="-5"/>
          <w:sz w:val="20"/>
        </w:rPr>
        <w:t xml:space="preserve"> </w:t>
      </w:r>
      <w:r>
        <w:rPr>
          <w:sz w:val="20"/>
        </w:rPr>
        <w:t>it,</w:t>
      </w:r>
      <w:r>
        <w:rPr>
          <w:spacing w:val="-6"/>
          <w:sz w:val="20"/>
        </w:rPr>
        <w:t xml:space="preserve"> </w:t>
      </w:r>
      <w:r>
        <w:rPr>
          <w:sz w:val="20"/>
        </w:rPr>
        <w:t>I</w:t>
      </w:r>
      <w:r>
        <w:rPr>
          <w:spacing w:val="-5"/>
          <w:sz w:val="20"/>
        </w:rPr>
        <w:t xml:space="preserve"> </w:t>
      </w:r>
      <w:r>
        <w:rPr>
          <w:sz w:val="20"/>
        </w:rPr>
        <w:t>think</w:t>
      </w:r>
      <w:r>
        <w:rPr>
          <w:spacing w:val="-5"/>
          <w:sz w:val="20"/>
        </w:rPr>
        <w:t xml:space="preserve"> </w:t>
      </w:r>
      <w:r>
        <w:rPr>
          <w:sz w:val="20"/>
        </w:rPr>
        <w:t>it’s</w:t>
      </w:r>
      <w:r>
        <w:rPr>
          <w:spacing w:val="-5"/>
          <w:sz w:val="20"/>
        </w:rPr>
        <w:t xml:space="preserve"> </w:t>
      </w:r>
      <w:r>
        <w:rPr>
          <w:sz w:val="20"/>
        </w:rPr>
        <w:t>just</w:t>
      </w:r>
      <w:r>
        <w:rPr>
          <w:spacing w:val="-5"/>
          <w:sz w:val="20"/>
        </w:rPr>
        <w:t xml:space="preserve"> </w:t>
      </w:r>
      <w:r>
        <w:rPr>
          <w:sz w:val="20"/>
        </w:rPr>
        <w:t>all</w:t>
      </w:r>
      <w:r>
        <w:rPr>
          <w:spacing w:val="-5"/>
          <w:sz w:val="20"/>
        </w:rPr>
        <w:t xml:space="preserve"> </w:t>
      </w:r>
      <w:r>
        <w:rPr>
          <w:sz w:val="20"/>
        </w:rPr>
        <w:t>part</w:t>
      </w:r>
      <w:r>
        <w:rPr>
          <w:spacing w:val="-3"/>
          <w:sz w:val="20"/>
        </w:rPr>
        <w:t xml:space="preserve"> </w:t>
      </w:r>
      <w:r>
        <w:rPr>
          <w:sz w:val="20"/>
        </w:rPr>
        <w:t>of</w:t>
      </w:r>
      <w:r>
        <w:rPr>
          <w:spacing w:val="-3"/>
          <w:sz w:val="20"/>
        </w:rPr>
        <w:t xml:space="preserve"> </w:t>
      </w:r>
      <w:r>
        <w:rPr>
          <w:sz w:val="20"/>
        </w:rPr>
        <w:t>a</w:t>
      </w:r>
      <w:r>
        <w:rPr>
          <w:spacing w:val="-5"/>
          <w:sz w:val="20"/>
        </w:rPr>
        <w:t xml:space="preserve"> </w:t>
      </w:r>
      <w:r>
        <w:rPr>
          <w:sz w:val="20"/>
        </w:rPr>
        <w:t>more</w:t>
      </w:r>
      <w:r>
        <w:rPr>
          <w:spacing w:val="-6"/>
          <w:sz w:val="20"/>
        </w:rPr>
        <w:t xml:space="preserve"> </w:t>
      </w:r>
      <w:r>
        <w:rPr>
          <w:sz w:val="20"/>
        </w:rPr>
        <w:t>holistic</w:t>
      </w:r>
      <w:r>
        <w:rPr>
          <w:spacing w:val="2"/>
          <w:sz w:val="20"/>
        </w:rPr>
        <w:t xml:space="preserve"> </w:t>
      </w:r>
      <w:r>
        <w:rPr>
          <w:sz w:val="20"/>
        </w:rPr>
        <w:t>approach</w:t>
      </w:r>
      <w:r>
        <w:rPr>
          <w:spacing w:val="-4"/>
          <w:sz w:val="20"/>
        </w:rPr>
        <w:t xml:space="preserve"> </w:t>
      </w:r>
      <w:r>
        <w:rPr>
          <w:sz w:val="20"/>
        </w:rPr>
        <w:t>to</w:t>
      </w:r>
      <w:r>
        <w:rPr>
          <w:spacing w:val="-6"/>
          <w:sz w:val="20"/>
        </w:rPr>
        <w:t xml:space="preserve"> </w:t>
      </w:r>
      <w:r>
        <w:rPr>
          <w:sz w:val="20"/>
        </w:rPr>
        <w:t>manage.</w:t>
      </w:r>
      <w:r>
        <w:rPr>
          <w:spacing w:val="-6"/>
          <w:sz w:val="20"/>
        </w:rPr>
        <w:t xml:space="preserve"> </w:t>
      </w:r>
      <w:r>
        <w:rPr>
          <w:spacing w:val="-5"/>
          <w:sz w:val="20"/>
        </w:rPr>
        <w:t>But</w:t>
      </w:r>
    </w:p>
    <w:p w14:paraId="641C1C88" w14:textId="77777777" w:rsidR="00805B0D" w:rsidRDefault="00234FD3">
      <w:pPr>
        <w:pStyle w:val="ListParagraph"/>
        <w:numPr>
          <w:ilvl w:val="0"/>
          <w:numId w:val="33"/>
        </w:numPr>
        <w:tabs>
          <w:tab w:val="left" w:pos="977"/>
        </w:tabs>
        <w:spacing w:line="242" w:lineRule="exact"/>
        <w:ind w:left="977" w:hanging="585"/>
        <w:rPr>
          <w:sz w:val="20"/>
        </w:rPr>
      </w:pPr>
      <w:r>
        <w:rPr>
          <w:sz w:val="20"/>
        </w:rPr>
        <w:t>yeah</w:t>
      </w:r>
      <w:r>
        <w:rPr>
          <w:spacing w:val="-4"/>
          <w:sz w:val="20"/>
        </w:rPr>
        <w:t xml:space="preserve"> </w:t>
      </w:r>
      <w:r>
        <w:rPr>
          <w:sz w:val="20"/>
        </w:rPr>
        <w:t>it’s</w:t>
      </w:r>
      <w:r>
        <w:rPr>
          <w:spacing w:val="-7"/>
          <w:sz w:val="20"/>
        </w:rPr>
        <w:t xml:space="preserve"> </w:t>
      </w:r>
      <w:r>
        <w:rPr>
          <w:sz w:val="20"/>
        </w:rPr>
        <w:t>quite</w:t>
      </w:r>
      <w:r>
        <w:rPr>
          <w:spacing w:val="-6"/>
          <w:sz w:val="20"/>
        </w:rPr>
        <w:t xml:space="preserve"> </w:t>
      </w:r>
      <w:r>
        <w:rPr>
          <w:sz w:val="20"/>
        </w:rPr>
        <w:t>a</w:t>
      </w:r>
      <w:r>
        <w:rPr>
          <w:spacing w:val="-4"/>
          <w:sz w:val="20"/>
        </w:rPr>
        <w:t xml:space="preserve"> </w:t>
      </w:r>
      <w:r>
        <w:rPr>
          <w:sz w:val="20"/>
        </w:rPr>
        <w:t>I</w:t>
      </w:r>
      <w:r>
        <w:rPr>
          <w:spacing w:val="-6"/>
          <w:sz w:val="20"/>
        </w:rPr>
        <w:t xml:space="preserve"> </w:t>
      </w:r>
      <w:r>
        <w:rPr>
          <w:sz w:val="20"/>
        </w:rPr>
        <w:t>know</w:t>
      </w:r>
      <w:r>
        <w:rPr>
          <w:spacing w:val="-4"/>
          <w:sz w:val="20"/>
        </w:rPr>
        <w:t xml:space="preserve"> </w:t>
      </w:r>
      <w:r>
        <w:rPr>
          <w:sz w:val="20"/>
        </w:rPr>
        <w:t>it’s</w:t>
      </w:r>
      <w:r>
        <w:rPr>
          <w:spacing w:val="-7"/>
          <w:sz w:val="20"/>
        </w:rPr>
        <w:t xml:space="preserve"> </w:t>
      </w:r>
      <w:r>
        <w:rPr>
          <w:sz w:val="20"/>
        </w:rPr>
        <w:t>a</w:t>
      </w:r>
      <w:r>
        <w:rPr>
          <w:spacing w:val="-5"/>
          <w:sz w:val="20"/>
        </w:rPr>
        <w:t xml:space="preserve"> </w:t>
      </w:r>
      <w:r>
        <w:rPr>
          <w:sz w:val="20"/>
        </w:rPr>
        <w:t>very</w:t>
      </w:r>
      <w:r>
        <w:rPr>
          <w:spacing w:val="-6"/>
          <w:sz w:val="20"/>
        </w:rPr>
        <w:t xml:space="preserve"> </w:t>
      </w:r>
      <w:r>
        <w:rPr>
          <w:sz w:val="20"/>
        </w:rPr>
        <w:t>generic</w:t>
      </w:r>
      <w:r>
        <w:rPr>
          <w:spacing w:val="-6"/>
          <w:sz w:val="20"/>
        </w:rPr>
        <w:t xml:space="preserve"> </w:t>
      </w:r>
      <w:r>
        <w:rPr>
          <w:sz w:val="20"/>
        </w:rPr>
        <w:t>term</w:t>
      </w:r>
      <w:r>
        <w:rPr>
          <w:spacing w:val="-3"/>
          <w:sz w:val="20"/>
        </w:rPr>
        <w:t xml:space="preserve"> </w:t>
      </w:r>
      <w:r>
        <w:rPr>
          <w:sz w:val="20"/>
        </w:rPr>
        <w:t>dysfunctional</w:t>
      </w:r>
      <w:r>
        <w:rPr>
          <w:spacing w:val="-5"/>
          <w:sz w:val="20"/>
        </w:rPr>
        <w:t xml:space="preserve"> </w:t>
      </w:r>
      <w:r>
        <w:rPr>
          <w:sz w:val="20"/>
        </w:rPr>
        <w:t>breathing,</w:t>
      </w:r>
      <w:r>
        <w:rPr>
          <w:spacing w:val="-4"/>
          <w:sz w:val="20"/>
        </w:rPr>
        <w:t xml:space="preserve"> </w:t>
      </w:r>
      <w:r>
        <w:rPr>
          <w:sz w:val="20"/>
        </w:rPr>
        <w:t>but</w:t>
      </w:r>
      <w:r>
        <w:rPr>
          <w:spacing w:val="-4"/>
          <w:sz w:val="20"/>
        </w:rPr>
        <w:t xml:space="preserve"> </w:t>
      </w:r>
      <w:r>
        <w:rPr>
          <w:spacing w:val="-10"/>
          <w:sz w:val="20"/>
        </w:rPr>
        <w:t>I</w:t>
      </w:r>
    </w:p>
    <w:p w14:paraId="641C1C89" w14:textId="77777777" w:rsidR="00805B0D" w:rsidRDefault="00234FD3">
      <w:pPr>
        <w:pStyle w:val="ListParagraph"/>
        <w:numPr>
          <w:ilvl w:val="0"/>
          <w:numId w:val="33"/>
        </w:numPr>
        <w:tabs>
          <w:tab w:val="left" w:pos="977"/>
        </w:tabs>
        <w:spacing w:line="242" w:lineRule="exact"/>
        <w:ind w:left="977" w:hanging="585"/>
        <w:rPr>
          <w:sz w:val="20"/>
        </w:rPr>
      </w:pPr>
      <w:r>
        <w:rPr>
          <w:sz w:val="20"/>
        </w:rPr>
        <w:t>would</w:t>
      </w:r>
      <w:r>
        <w:rPr>
          <w:spacing w:val="-5"/>
          <w:sz w:val="20"/>
        </w:rPr>
        <w:t xml:space="preserve"> </w:t>
      </w:r>
      <w:r>
        <w:rPr>
          <w:sz w:val="20"/>
        </w:rPr>
        <w:t>say</w:t>
      </w:r>
      <w:r>
        <w:rPr>
          <w:spacing w:val="-3"/>
          <w:sz w:val="20"/>
        </w:rPr>
        <w:t xml:space="preserve"> </w:t>
      </w:r>
      <w:r>
        <w:rPr>
          <w:sz w:val="20"/>
        </w:rPr>
        <w:t>if</w:t>
      </w:r>
      <w:r>
        <w:rPr>
          <w:spacing w:val="-6"/>
          <w:sz w:val="20"/>
        </w:rPr>
        <w:t xml:space="preserve"> </w:t>
      </w:r>
      <w:r>
        <w:rPr>
          <w:sz w:val="20"/>
        </w:rPr>
        <w:t>I</w:t>
      </w:r>
      <w:r>
        <w:rPr>
          <w:spacing w:val="-4"/>
          <w:sz w:val="20"/>
        </w:rPr>
        <w:t xml:space="preserve"> </w:t>
      </w:r>
      <w:r>
        <w:rPr>
          <w:sz w:val="20"/>
        </w:rPr>
        <w:t>was</w:t>
      </w:r>
      <w:r>
        <w:rPr>
          <w:spacing w:val="-4"/>
          <w:sz w:val="20"/>
        </w:rPr>
        <w:t xml:space="preserve"> </w:t>
      </w:r>
      <w:r>
        <w:rPr>
          <w:sz w:val="20"/>
        </w:rPr>
        <w:t>to</w:t>
      </w:r>
      <w:r>
        <w:rPr>
          <w:spacing w:val="-4"/>
          <w:sz w:val="20"/>
        </w:rPr>
        <w:t xml:space="preserve"> </w:t>
      </w:r>
      <w:r>
        <w:rPr>
          <w:sz w:val="20"/>
        </w:rPr>
        <w:t>summarise</w:t>
      </w:r>
      <w:r>
        <w:rPr>
          <w:spacing w:val="-7"/>
          <w:sz w:val="20"/>
        </w:rPr>
        <w:t xml:space="preserve"> </w:t>
      </w:r>
      <w:r>
        <w:rPr>
          <w:sz w:val="20"/>
        </w:rPr>
        <w:t>it</w:t>
      </w:r>
      <w:r>
        <w:rPr>
          <w:spacing w:val="-5"/>
          <w:sz w:val="20"/>
        </w:rPr>
        <w:t xml:space="preserve"> </w:t>
      </w:r>
      <w:r>
        <w:rPr>
          <w:sz w:val="20"/>
        </w:rPr>
        <w:t>they’re</w:t>
      </w:r>
      <w:r>
        <w:rPr>
          <w:spacing w:val="-6"/>
          <w:sz w:val="20"/>
        </w:rPr>
        <w:t xml:space="preserve"> </w:t>
      </w:r>
      <w:r>
        <w:rPr>
          <w:sz w:val="20"/>
        </w:rPr>
        <w:t>not</w:t>
      </w:r>
      <w:r>
        <w:rPr>
          <w:spacing w:val="-5"/>
          <w:sz w:val="20"/>
        </w:rPr>
        <w:t xml:space="preserve"> </w:t>
      </w:r>
      <w:r>
        <w:rPr>
          <w:sz w:val="20"/>
        </w:rPr>
        <w:t>relaxed</w:t>
      </w:r>
      <w:r>
        <w:rPr>
          <w:spacing w:val="-5"/>
          <w:sz w:val="20"/>
        </w:rPr>
        <w:t xml:space="preserve"> </w:t>
      </w:r>
      <w:r>
        <w:rPr>
          <w:sz w:val="20"/>
        </w:rPr>
        <w:t>when</w:t>
      </w:r>
      <w:r>
        <w:rPr>
          <w:spacing w:val="-5"/>
          <w:sz w:val="20"/>
        </w:rPr>
        <w:t xml:space="preserve"> </w:t>
      </w:r>
      <w:r>
        <w:rPr>
          <w:sz w:val="20"/>
        </w:rPr>
        <w:t>they’re</w:t>
      </w:r>
      <w:r>
        <w:rPr>
          <w:spacing w:val="-6"/>
          <w:sz w:val="20"/>
        </w:rPr>
        <w:t xml:space="preserve"> </w:t>
      </w:r>
      <w:r>
        <w:rPr>
          <w:sz w:val="20"/>
        </w:rPr>
        <w:t>talking</w:t>
      </w:r>
      <w:r>
        <w:rPr>
          <w:spacing w:val="-5"/>
          <w:sz w:val="20"/>
        </w:rPr>
        <w:t xml:space="preserve"> and</w:t>
      </w:r>
    </w:p>
    <w:p w14:paraId="641C1C8A" w14:textId="77777777" w:rsidR="00805B0D" w:rsidRDefault="00234FD3">
      <w:pPr>
        <w:pStyle w:val="ListParagraph"/>
        <w:numPr>
          <w:ilvl w:val="0"/>
          <w:numId w:val="33"/>
        </w:numPr>
        <w:tabs>
          <w:tab w:val="left" w:pos="977"/>
        </w:tabs>
        <w:ind w:left="977" w:hanging="585"/>
        <w:rPr>
          <w:sz w:val="20"/>
        </w:rPr>
      </w:pPr>
      <w:r>
        <w:rPr>
          <w:sz w:val="20"/>
        </w:rPr>
        <w:t>they’re</w:t>
      </w:r>
      <w:r>
        <w:rPr>
          <w:spacing w:val="-7"/>
          <w:sz w:val="20"/>
        </w:rPr>
        <w:t xml:space="preserve"> </w:t>
      </w:r>
      <w:r>
        <w:rPr>
          <w:sz w:val="20"/>
        </w:rPr>
        <w:t>not</w:t>
      </w:r>
      <w:r>
        <w:rPr>
          <w:spacing w:val="-5"/>
          <w:sz w:val="20"/>
        </w:rPr>
        <w:t xml:space="preserve"> </w:t>
      </w:r>
      <w:r>
        <w:rPr>
          <w:sz w:val="20"/>
        </w:rPr>
        <w:t>relaxed</w:t>
      </w:r>
      <w:r>
        <w:rPr>
          <w:spacing w:val="-4"/>
          <w:sz w:val="20"/>
        </w:rPr>
        <w:t xml:space="preserve"> </w:t>
      </w:r>
      <w:r>
        <w:rPr>
          <w:sz w:val="20"/>
        </w:rPr>
        <w:t>when</w:t>
      </w:r>
      <w:r>
        <w:rPr>
          <w:spacing w:val="-5"/>
          <w:sz w:val="20"/>
        </w:rPr>
        <w:t xml:space="preserve"> </w:t>
      </w:r>
      <w:r>
        <w:rPr>
          <w:sz w:val="20"/>
        </w:rPr>
        <w:t>they’re</w:t>
      </w:r>
      <w:r>
        <w:rPr>
          <w:spacing w:val="-6"/>
          <w:sz w:val="20"/>
        </w:rPr>
        <w:t xml:space="preserve"> </w:t>
      </w:r>
      <w:r>
        <w:rPr>
          <w:sz w:val="20"/>
        </w:rPr>
        <w:t>breathing,</w:t>
      </w:r>
      <w:r>
        <w:rPr>
          <w:spacing w:val="-7"/>
          <w:sz w:val="20"/>
        </w:rPr>
        <w:t xml:space="preserve"> </w:t>
      </w:r>
      <w:r>
        <w:rPr>
          <w:sz w:val="20"/>
        </w:rPr>
        <w:t>seem</w:t>
      </w:r>
      <w:r>
        <w:rPr>
          <w:spacing w:val="-5"/>
          <w:sz w:val="20"/>
        </w:rPr>
        <w:t xml:space="preserve"> </w:t>
      </w:r>
      <w:r>
        <w:rPr>
          <w:sz w:val="20"/>
        </w:rPr>
        <w:t>to</w:t>
      </w:r>
      <w:r>
        <w:rPr>
          <w:spacing w:val="-7"/>
          <w:sz w:val="20"/>
        </w:rPr>
        <w:t xml:space="preserve"> </w:t>
      </w:r>
      <w:r>
        <w:rPr>
          <w:sz w:val="20"/>
        </w:rPr>
        <w:t>be</w:t>
      </w:r>
      <w:r>
        <w:rPr>
          <w:spacing w:val="-6"/>
          <w:sz w:val="20"/>
        </w:rPr>
        <w:t xml:space="preserve"> </w:t>
      </w:r>
      <w:r>
        <w:rPr>
          <w:sz w:val="20"/>
        </w:rPr>
        <w:t>holding</w:t>
      </w:r>
      <w:r>
        <w:rPr>
          <w:spacing w:val="-5"/>
          <w:sz w:val="20"/>
        </w:rPr>
        <w:t xml:space="preserve"> </w:t>
      </w:r>
      <w:r>
        <w:rPr>
          <w:sz w:val="20"/>
        </w:rPr>
        <w:t>tension,</w:t>
      </w:r>
      <w:r>
        <w:rPr>
          <w:spacing w:val="-6"/>
          <w:sz w:val="20"/>
        </w:rPr>
        <w:t xml:space="preserve"> </w:t>
      </w:r>
      <w:r>
        <w:rPr>
          <w:spacing w:val="-4"/>
          <w:sz w:val="20"/>
        </w:rPr>
        <w:t>that</w:t>
      </w:r>
    </w:p>
    <w:p w14:paraId="641C1C8B" w14:textId="77777777" w:rsidR="00805B0D" w:rsidRDefault="00234FD3">
      <w:pPr>
        <w:pStyle w:val="ListParagraph"/>
        <w:numPr>
          <w:ilvl w:val="0"/>
          <w:numId w:val="33"/>
        </w:numPr>
        <w:tabs>
          <w:tab w:val="left" w:pos="977"/>
        </w:tabs>
        <w:ind w:left="977" w:hanging="585"/>
        <w:rPr>
          <w:sz w:val="20"/>
        </w:rPr>
      </w:pPr>
      <w:r>
        <w:rPr>
          <w:sz w:val="20"/>
        </w:rPr>
        <w:t>shortness</w:t>
      </w:r>
      <w:r>
        <w:rPr>
          <w:spacing w:val="-7"/>
          <w:sz w:val="20"/>
        </w:rPr>
        <w:t xml:space="preserve"> </w:t>
      </w:r>
      <w:r>
        <w:rPr>
          <w:sz w:val="20"/>
        </w:rPr>
        <w:t>of</w:t>
      </w:r>
      <w:r>
        <w:rPr>
          <w:spacing w:val="-8"/>
          <w:sz w:val="20"/>
        </w:rPr>
        <w:t xml:space="preserve"> </w:t>
      </w:r>
      <w:r>
        <w:rPr>
          <w:spacing w:val="-2"/>
          <w:sz w:val="20"/>
        </w:rPr>
        <w:t>breath.</w:t>
      </w:r>
    </w:p>
    <w:p w14:paraId="641C1C8C" w14:textId="77777777" w:rsidR="00805B0D" w:rsidRDefault="00234FD3">
      <w:pPr>
        <w:pStyle w:val="BodyText"/>
        <w:spacing w:line="243" w:lineRule="exact"/>
        <w:ind w:left="392"/>
        <w:rPr>
          <w:rFonts w:ascii="Calibri"/>
        </w:rPr>
      </w:pPr>
      <w:r>
        <w:rPr>
          <w:rFonts w:ascii="Calibri"/>
          <w:spacing w:val="-5"/>
        </w:rPr>
        <w:t>95</w:t>
      </w:r>
    </w:p>
    <w:p w14:paraId="641C1C8D" w14:textId="77777777" w:rsidR="00805B0D" w:rsidRDefault="00234FD3">
      <w:pPr>
        <w:pStyle w:val="ListParagraph"/>
        <w:numPr>
          <w:ilvl w:val="0"/>
          <w:numId w:val="32"/>
        </w:numPr>
        <w:tabs>
          <w:tab w:val="left" w:pos="977"/>
          <w:tab w:val="left" w:pos="1697"/>
        </w:tabs>
        <w:ind w:left="977" w:hanging="585"/>
        <w:rPr>
          <w:b/>
          <w:sz w:val="20"/>
        </w:rPr>
      </w:pPr>
      <w:r>
        <w:rPr>
          <w:b/>
          <w:spacing w:val="-5"/>
          <w:sz w:val="20"/>
        </w:rPr>
        <w:t>I:</w:t>
      </w:r>
      <w:r>
        <w:rPr>
          <w:b/>
          <w:sz w:val="20"/>
        </w:rPr>
        <w:tab/>
        <w:t>What</w:t>
      </w:r>
      <w:r>
        <w:rPr>
          <w:b/>
          <w:spacing w:val="-5"/>
          <w:sz w:val="20"/>
        </w:rPr>
        <w:t xml:space="preserve"> </w:t>
      </w:r>
      <w:r>
        <w:rPr>
          <w:b/>
          <w:sz w:val="20"/>
        </w:rPr>
        <w:t>would</w:t>
      </w:r>
      <w:r>
        <w:rPr>
          <w:b/>
          <w:spacing w:val="-7"/>
          <w:sz w:val="20"/>
        </w:rPr>
        <w:t xml:space="preserve"> </w:t>
      </w:r>
      <w:r>
        <w:rPr>
          <w:b/>
          <w:sz w:val="20"/>
        </w:rPr>
        <w:t>you</w:t>
      </w:r>
      <w:r>
        <w:rPr>
          <w:b/>
          <w:spacing w:val="-5"/>
          <w:sz w:val="20"/>
        </w:rPr>
        <w:t xml:space="preserve"> </w:t>
      </w:r>
      <w:r>
        <w:rPr>
          <w:b/>
          <w:sz w:val="20"/>
        </w:rPr>
        <w:t>say</w:t>
      </w:r>
      <w:r>
        <w:rPr>
          <w:b/>
          <w:spacing w:val="-5"/>
          <w:sz w:val="20"/>
        </w:rPr>
        <w:t xml:space="preserve"> </w:t>
      </w:r>
      <w:r>
        <w:rPr>
          <w:b/>
          <w:sz w:val="20"/>
        </w:rPr>
        <w:t>is</w:t>
      </w:r>
      <w:r>
        <w:rPr>
          <w:b/>
          <w:spacing w:val="-7"/>
          <w:sz w:val="20"/>
        </w:rPr>
        <w:t xml:space="preserve"> </w:t>
      </w:r>
      <w:r>
        <w:rPr>
          <w:b/>
          <w:sz w:val="20"/>
        </w:rPr>
        <w:t>normal</w:t>
      </w:r>
      <w:r>
        <w:rPr>
          <w:b/>
          <w:spacing w:val="-6"/>
          <w:sz w:val="20"/>
        </w:rPr>
        <w:t xml:space="preserve"> </w:t>
      </w:r>
      <w:r>
        <w:rPr>
          <w:b/>
          <w:sz w:val="20"/>
        </w:rPr>
        <w:t>breathing</w:t>
      </w:r>
      <w:r>
        <w:rPr>
          <w:b/>
          <w:spacing w:val="-7"/>
          <w:sz w:val="20"/>
        </w:rPr>
        <w:t xml:space="preserve"> </w:t>
      </w:r>
      <w:r>
        <w:rPr>
          <w:b/>
          <w:sz w:val="20"/>
        </w:rPr>
        <w:t>then?</w:t>
      </w:r>
      <w:r>
        <w:rPr>
          <w:b/>
          <w:spacing w:val="-5"/>
          <w:sz w:val="20"/>
        </w:rPr>
        <w:t xml:space="preserve"> </w:t>
      </w:r>
      <w:r>
        <w:rPr>
          <w:b/>
          <w:sz w:val="20"/>
        </w:rPr>
        <w:t>How</w:t>
      </w:r>
      <w:r>
        <w:rPr>
          <w:b/>
          <w:spacing w:val="-5"/>
          <w:sz w:val="20"/>
        </w:rPr>
        <w:t xml:space="preserve"> </w:t>
      </w:r>
      <w:r>
        <w:rPr>
          <w:b/>
          <w:sz w:val="20"/>
        </w:rPr>
        <w:t>would</w:t>
      </w:r>
      <w:r>
        <w:rPr>
          <w:b/>
          <w:spacing w:val="-7"/>
          <w:sz w:val="20"/>
        </w:rPr>
        <w:t xml:space="preserve"> </w:t>
      </w:r>
      <w:r>
        <w:rPr>
          <w:b/>
          <w:spacing w:val="-5"/>
          <w:sz w:val="20"/>
        </w:rPr>
        <w:t>you</w:t>
      </w:r>
    </w:p>
    <w:p w14:paraId="641C1C8E" w14:textId="77777777" w:rsidR="00805B0D" w:rsidRDefault="00234FD3">
      <w:pPr>
        <w:pStyle w:val="ListParagraph"/>
        <w:numPr>
          <w:ilvl w:val="0"/>
          <w:numId w:val="32"/>
        </w:numPr>
        <w:tabs>
          <w:tab w:val="left" w:pos="977"/>
        </w:tabs>
        <w:spacing w:line="257" w:lineRule="exact"/>
        <w:ind w:left="977" w:hanging="585"/>
        <w:rPr>
          <w:b/>
          <w:sz w:val="20"/>
        </w:rPr>
      </w:pPr>
      <w:r>
        <w:rPr>
          <w:b/>
          <w:sz w:val="20"/>
        </w:rPr>
        <w:t>describe</w:t>
      </w:r>
      <w:r>
        <w:rPr>
          <w:b/>
          <w:spacing w:val="-12"/>
          <w:sz w:val="20"/>
        </w:rPr>
        <w:t xml:space="preserve"> </w:t>
      </w:r>
      <w:r>
        <w:rPr>
          <w:b/>
          <w:sz w:val="20"/>
        </w:rPr>
        <w:t>normal</w:t>
      </w:r>
      <w:r>
        <w:rPr>
          <w:b/>
          <w:spacing w:val="-9"/>
          <w:sz w:val="20"/>
        </w:rPr>
        <w:t xml:space="preserve"> </w:t>
      </w:r>
      <w:r>
        <w:rPr>
          <w:b/>
          <w:spacing w:val="-2"/>
          <w:sz w:val="20"/>
        </w:rPr>
        <w:t>breathing?</w:t>
      </w:r>
    </w:p>
    <w:p w14:paraId="641C1C8F" w14:textId="77777777" w:rsidR="00805B0D" w:rsidRDefault="00805B0D">
      <w:pPr>
        <w:spacing w:line="257" w:lineRule="exact"/>
        <w:rPr>
          <w:sz w:val="20"/>
        </w:rPr>
        <w:sectPr w:rsidR="00805B0D" w:rsidSect="00C97A40">
          <w:pgSz w:w="11910" w:h="16840"/>
          <w:pgMar w:top="1340" w:right="820" w:bottom="1200" w:left="820" w:header="751" w:footer="1000" w:gutter="0"/>
          <w:cols w:space="720"/>
        </w:sectPr>
      </w:pPr>
    </w:p>
    <w:p w14:paraId="641C1C90" w14:textId="77777777" w:rsidR="00805B0D" w:rsidRDefault="00234FD3">
      <w:pPr>
        <w:pStyle w:val="BodyText"/>
        <w:spacing w:before="80" w:line="255" w:lineRule="exact"/>
        <w:ind w:right="9646"/>
        <w:jc w:val="right"/>
        <w:rPr>
          <w:rFonts w:ascii="Calibri"/>
        </w:rPr>
      </w:pPr>
      <w:r>
        <w:rPr>
          <w:rFonts w:ascii="Calibri"/>
          <w:spacing w:val="-5"/>
        </w:rPr>
        <w:lastRenderedPageBreak/>
        <w:t>98</w:t>
      </w:r>
    </w:p>
    <w:p w14:paraId="641C1C91" w14:textId="77777777" w:rsidR="00805B0D" w:rsidRDefault="00234FD3">
      <w:pPr>
        <w:pStyle w:val="ListParagraph"/>
        <w:numPr>
          <w:ilvl w:val="0"/>
          <w:numId w:val="31"/>
        </w:numPr>
        <w:tabs>
          <w:tab w:val="left" w:pos="977"/>
          <w:tab w:val="left" w:pos="2417"/>
        </w:tabs>
        <w:ind w:left="977" w:hanging="585"/>
        <w:jc w:val="left"/>
        <w:rPr>
          <w:sz w:val="20"/>
        </w:rPr>
      </w:pPr>
      <w:r>
        <w:rPr>
          <w:spacing w:val="-2"/>
          <w:sz w:val="20"/>
        </w:rPr>
        <w:t>STEVEN</w:t>
      </w:r>
      <w:r>
        <w:rPr>
          <w:sz w:val="20"/>
        </w:rPr>
        <w:tab/>
        <w:t>Yeah</w:t>
      </w:r>
      <w:r>
        <w:rPr>
          <w:spacing w:val="-5"/>
          <w:sz w:val="20"/>
        </w:rPr>
        <w:t xml:space="preserve"> </w:t>
      </w:r>
      <w:r>
        <w:rPr>
          <w:sz w:val="20"/>
        </w:rPr>
        <w:t>it’s</w:t>
      </w:r>
      <w:r>
        <w:rPr>
          <w:spacing w:val="-8"/>
          <w:sz w:val="20"/>
        </w:rPr>
        <w:t xml:space="preserve"> </w:t>
      </w:r>
      <w:r>
        <w:rPr>
          <w:sz w:val="20"/>
        </w:rPr>
        <w:t>a</w:t>
      </w:r>
      <w:r>
        <w:rPr>
          <w:spacing w:val="-4"/>
          <w:sz w:val="20"/>
        </w:rPr>
        <w:t xml:space="preserve"> </w:t>
      </w:r>
      <w:r>
        <w:rPr>
          <w:sz w:val="20"/>
        </w:rPr>
        <w:t>relaxed</w:t>
      </w:r>
      <w:r>
        <w:rPr>
          <w:spacing w:val="-5"/>
          <w:sz w:val="20"/>
        </w:rPr>
        <w:t xml:space="preserve"> </w:t>
      </w:r>
      <w:r>
        <w:rPr>
          <w:sz w:val="20"/>
        </w:rPr>
        <w:t>form</w:t>
      </w:r>
      <w:r>
        <w:rPr>
          <w:spacing w:val="-4"/>
          <w:sz w:val="20"/>
        </w:rPr>
        <w:t xml:space="preserve"> </w:t>
      </w:r>
      <w:r>
        <w:rPr>
          <w:sz w:val="20"/>
        </w:rPr>
        <w:t>of</w:t>
      </w:r>
      <w:r>
        <w:rPr>
          <w:spacing w:val="-5"/>
          <w:sz w:val="20"/>
        </w:rPr>
        <w:t xml:space="preserve"> </w:t>
      </w:r>
      <w:r>
        <w:rPr>
          <w:sz w:val="20"/>
        </w:rPr>
        <w:t>conversation</w:t>
      </w:r>
      <w:r>
        <w:rPr>
          <w:spacing w:val="-5"/>
          <w:sz w:val="20"/>
        </w:rPr>
        <w:t xml:space="preserve"> </w:t>
      </w:r>
      <w:r>
        <w:rPr>
          <w:sz w:val="20"/>
        </w:rPr>
        <w:t>and</w:t>
      </w:r>
      <w:r>
        <w:rPr>
          <w:spacing w:val="-6"/>
          <w:sz w:val="20"/>
        </w:rPr>
        <w:t xml:space="preserve"> </w:t>
      </w:r>
      <w:r>
        <w:rPr>
          <w:sz w:val="20"/>
        </w:rPr>
        <w:t>a</w:t>
      </w:r>
      <w:r>
        <w:rPr>
          <w:spacing w:val="-7"/>
          <w:sz w:val="20"/>
        </w:rPr>
        <w:t xml:space="preserve"> </w:t>
      </w:r>
      <w:r>
        <w:rPr>
          <w:sz w:val="20"/>
        </w:rPr>
        <w:t>relaxed</w:t>
      </w:r>
      <w:r>
        <w:rPr>
          <w:spacing w:val="-5"/>
          <w:sz w:val="20"/>
        </w:rPr>
        <w:t xml:space="preserve"> </w:t>
      </w:r>
      <w:r>
        <w:rPr>
          <w:sz w:val="20"/>
        </w:rPr>
        <w:t>intake</w:t>
      </w:r>
      <w:r>
        <w:rPr>
          <w:spacing w:val="-6"/>
          <w:sz w:val="20"/>
        </w:rPr>
        <w:t xml:space="preserve"> </w:t>
      </w:r>
      <w:r>
        <w:rPr>
          <w:spacing w:val="-5"/>
          <w:sz w:val="20"/>
        </w:rPr>
        <w:t>of</w:t>
      </w:r>
    </w:p>
    <w:p w14:paraId="641C1C92" w14:textId="77777777" w:rsidR="00805B0D" w:rsidRDefault="00234FD3">
      <w:pPr>
        <w:pStyle w:val="ListParagraph"/>
        <w:numPr>
          <w:ilvl w:val="0"/>
          <w:numId w:val="31"/>
        </w:numPr>
        <w:tabs>
          <w:tab w:val="left" w:pos="977"/>
        </w:tabs>
        <w:ind w:left="977" w:hanging="698"/>
        <w:jc w:val="left"/>
        <w:rPr>
          <w:sz w:val="20"/>
        </w:rPr>
      </w:pPr>
      <w:r>
        <w:rPr>
          <w:sz w:val="20"/>
        </w:rPr>
        <w:t>breath</w:t>
      </w:r>
      <w:r>
        <w:rPr>
          <w:spacing w:val="-5"/>
          <w:sz w:val="20"/>
        </w:rPr>
        <w:t xml:space="preserve"> </w:t>
      </w:r>
      <w:r>
        <w:rPr>
          <w:sz w:val="20"/>
        </w:rPr>
        <w:t>through</w:t>
      </w:r>
      <w:r>
        <w:rPr>
          <w:spacing w:val="-4"/>
          <w:sz w:val="20"/>
        </w:rPr>
        <w:t xml:space="preserve"> </w:t>
      </w:r>
      <w:r>
        <w:rPr>
          <w:sz w:val="20"/>
        </w:rPr>
        <w:t>the</w:t>
      </w:r>
      <w:r>
        <w:rPr>
          <w:spacing w:val="-6"/>
          <w:sz w:val="20"/>
        </w:rPr>
        <w:t xml:space="preserve"> </w:t>
      </w:r>
      <w:r>
        <w:rPr>
          <w:sz w:val="20"/>
        </w:rPr>
        <w:t>nose</w:t>
      </w:r>
      <w:r>
        <w:rPr>
          <w:spacing w:val="-4"/>
          <w:sz w:val="20"/>
        </w:rPr>
        <w:t xml:space="preserve"> </w:t>
      </w:r>
      <w:r>
        <w:rPr>
          <w:sz w:val="20"/>
        </w:rPr>
        <w:t>and</w:t>
      </w:r>
      <w:r>
        <w:rPr>
          <w:spacing w:val="-4"/>
          <w:sz w:val="20"/>
        </w:rPr>
        <w:t xml:space="preserve"> </w:t>
      </w:r>
      <w:r>
        <w:rPr>
          <w:sz w:val="20"/>
        </w:rPr>
        <w:t>out</w:t>
      </w:r>
      <w:r>
        <w:rPr>
          <w:spacing w:val="-4"/>
          <w:sz w:val="20"/>
        </w:rPr>
        <w:t xml:space="preserve"> </w:t>
      </w:r>
      <w:r>
        <w:rPr>
          <w:sz w:val="20"/>
        </w:rPr>
        <w:t>through</w:t>
      </w:r>
      <w:r>
        <w:rPr>
          <w:spacing w:val="-5"/>
          <w:sz w:val="20"/>
        </w:rPr>
        <w:t xml:space="preserve"> </w:t>
      </w:r>
      <w:r>
        <w:rPr>
          <w:sz w:val="20"/>
        </w:rPr>
        <w:t>the</w:t>
      </w:r>
      <w:r>
        <w:rPr>
          <w:spacing w:val="-4"/>
          <w:sz w:val="20"/>
        </w:rPr>
        <w:t xml:space="preserve"> </w:t>
      </w:r>
      <w:r>
        <w:rPr>
          <w:sz w:val="20"/>
        </w:rPr>
        <w:t>mouth.</w:t>
      </w:r>
      <w:r>
        <w:rPr>
          <w:spacing w:val="-6"/>
          <w:sz w:val="20"/>
        </w:rPr>
        <w:t xml:space="preserve"> </w:t>
      </w:r>
      <w:r>
        <w:rPr>
          <w:sz w:val="20"/>
        </w:rPr>
        <w:t>What</w:t>
      </w:r>
      <w:r>
        <w:rPr>
          <w:spacing w:val="-4"/>
          <w:sz w:val="20"/>
        </w:rPr>
        <w:t xml:space="preserve"> </w:t>
      </w:r>
      <w:r>
        <w:rPr>
          <w:sz w:val="20"/>
        </w:rPr>
        <w:t>we</w:t>
      </w:r>
      <w:r>
        <w:rPr>
          <w:spacing w:val="-1"/>
          <w:sz w:val="20"/>
        </w:rPr>
        <w:t xml:space="preserve"> </w:t>
      </w:r>
      <w:r>
        <w:rPr>
          <w:sz w:val="20"/>
        </w:rPr>
        <w:t>there</w:t>
      </w:r>
      <w:r>
        <w:rPr>
          <w:spacing w:val="-4"/>
          <w:sz w:val="20"/>
        </w:rPr>
        <w:t xml:space="preserve"> </w:t>
      </w:r>
      <w:r>
        <w:rPr>
          <w:sz w:val="20"/>
        </w:rPr>
        <w:t>was</w:t>
      </w:r>
      <w:r>
        <w:rPr>
          <w:spacing w:val="-6"/>
          <w:sz w:val="20"/>
        </w:rPr>
        <w:t xml:space="preserve"> </w:t>
      </w:r>
      <w:r>
        <w:rPr>
          <w:sz w:val="20"/>
        </w:rPr>
        <w:t>a</w:t>
      </w:r>
      <w:r>
        <w:rPr>
          <w:spacing w:val="-6"/>
          <w:sz w:val="20"/>
        </w:rPr>
        <w:t xml:space="preserve"> </w:t>
      </w:r>
      <w:r>
        <w:rPr>
          <w:sz w:val="20"/>
        </w:rPr>
        <w:t>fad</w:t>
      </w:r>
      <w:r>
        <w:rPr>
          <w:spacing w:val="-2"/>
          <w:sz w:val="20"/>
        </w:rPr>
        <w:t xml:space="preserve"> </w:t>
      </w:r>
      <w:r>
        <w:rPr>
          <w:spacing w:val="-10"/>
          <w:sz w:val="20"/>
        </w:rPr>
        <w:t>a</w:t>
      </w:r>
    </w:p>
    <w:p w14:paraId="641C1C93"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couple</w:t>
      </w:r>
      <w:r>
        <w:rPr>
          <w:spacing w:val="-5"/>
          <w:sz w:val="20"/>
        </w:rPr>
        <w:t xml:space="preserve"> </w:t>
      </w:r>
      <w:r>
        <w:rPr>
          <w:sz w:val="20"/>
        </w:rPr>
        <w:t>of</w:t>
      </w:r>
      <w:r>
        <w:rPr>
          <w:spacing w:val="-4"/>
          <w:sz w:val="20"/>
        </w:rPr>
        <w:t xml:space="preserve"> </w:t>
      </w:r>
      <w:r>
        <w:rPr>
          <w:sz w:val="20"/>
        </w:rPr>
        <w:t>years</w:t>
      </w:r>
      <w:r>
        <w:rPr>
          <w:spacing w:val="-6"/>
          <w:sz w:val="20"/>
        </w:rPr>
        <w:t xml:space="preserve"> </w:t>
      </w:r>
      <w:r>
        <w:rPr>
          <w:sz w:val="20"/>
        </w:rPr>
        <w:t>ago</w:t>
      </w:r>
      <w:r>
        <w:rPr>
          <w:spacing w:val="-6"/>
          <w:sz w:val="20"/>
        </w:rPr>
        <w:t xml:space="preserve"> </w:t>
      </w:r>
      <w:r>
        <w:rPr>
          <w:sz w:val="20"/>
        </w:rPr>
        <w:t>actually</w:t>
      </w:r>
      <w:r>
        <w:rPr>
          <w:spacing w:val="-6"/>
          <w:sz w:val="20"/>
        </w:rPr>
        <w:t xml:space="preserve"> </w:t>
      </w:r>
      <w:r>
        <w:rPr>
          <w:sz w:val="20"/>
        </w:rPr>
        <w:t>where</w:t>
      </w:r>
      <w:r>
        <w:rPr>
          <w:spacing w:val="-6"/>
          <w:sz w:val="20"/>
        </w:rPr>
        <w:t xml:space="preserve"> </w:t>
      </w:r>
      <w:r>
        <w:rPr>
          <w:sz w:val="20"/>
        </w:rPr>
        <w:t>in</w:t>
      </w:r>
      <w:r>
        <w:rPr>
          <w:spacing w:val="-4"/>
          <w:sz w:val="20"/>
        </w:rPr>
        <w:t xml:space="preserve"> </w:t>
      </w:r>
      <w:r>
        <w:rPr>
          <w:sz w:val="20"/>
        </w:rPr>
        <w:t>fact</w:t>
      </w:r>
      <w:r>
        <w:rPr>
          <w:spacing w:val="-5"/>
          <w:sz w:val="20"/>
        </w:rPr>
        <w:t xml:space="preserve"> </w:t>
      </w:r>
      <w:r>
        <w:rPr>
          <w:sz w:val="20"/>
        </w:rPr>
        <w:t>it</w:t>
      </w:r>
      <w:r>
        <w:rPr>
          <w:spacing w:val="-4"/>
          <w:sz w:val="20"/>
        </w:rPr>
        <w:t xml:space="preserve"> </w:t>
      </w:r>
      <w:r>
        <w:rPr>
          <w:sz w:val="20"/>
        </w:rPr>
        <w:t>was</w:t>
      </w:r>
      <w:r>
        <w:rPr>
          <w:spacing w:val="-7"/>
          <w:sz w:val="20"/>
        </w:rPr>
        <w:t xml:space="preserve"> </w:t>
      </w:r>
      <w:r>
        <w:rPr>
          <w:sz w:val="20"/>
        </w:rPr>
        <w:t>during</w:t>
      </w:r>
      <w:r>
        <w:rPr>
          <w:spacing w:val="-4"/>
          <w:sz w:val="20"/>
        </w:rPr>
        <w:t xml:space="preserve"> </w:t>
      </w:r>
      <w:r>
        <w:rPr>
          <w:sz w:val="20"/>
        </w:rPr>
        <w:t>the</w:t>
      </w:r>
      <w:r>
        <w:rPr>
          <w:spacing w:val="-7"/>
          <w:sz w:val="20"/>
        </w:rPr>
        <w:t xml:space="preserve"> </w:t>
      </w:r>
      <w:r>
        <w:rPr>
          <w:sz w:val="20"/>
        </w:rPr>
        <w:t>pandemic</w:t>
      </w:r>
      <w:r>
        <w:rPr>
          <w:spacing w:val="-6"/>
          <w:sz w:val="20"/>
        </w:rPr>
        <w:t xml:space="preserve"> </w:t>
      </w:r>
      <w:r>
        <w:rPr>
          <w:sz w:val="20"/>
        </w:rPr>
        <w:t>because</w:t>
      </w:r>
      <w:r>
        <w:rPr>
          <w:spacing w:val="-6"/>
          <w:sz w:val="20"/>
        </w:rPr>
        <w:t xml:space="preserve"> </w:t>
      </w:r>
      <w:r>
        <w:rPr>
          <w:spacing w:val="-10"/>
          <w:sz w:val="20"/>
        </w:rPr>
        <w:t>a</w:t>
      </w:r>
    </w:p>
    <w:p w14:paraId="641C1C94"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lot</w:t>
      </w:r>
      <w:r>
        <w:rPr>
          <w:spacing w:val="-6"/>
          <w:sz w:val="20"/>
        </w:rPr>
        <w:t xml:space="preserve"> </w:t>
      </w:r>
      <w:r>
        <w:rPr>
          <w:sz w:val="20"/>
        </w:rPr>
        <w:t>of</w:t>
      </w:r>
      <w:r>
        <w:rPr>
          <w:spacing w:val="-4"/>
          <w:sz w:val="20"/>
        </w:rPr>
        <w:t xml:space="preserve"> </w:t>
      </w:r>
      <w:r>
        <w:rPr>
          <w:sz w:val="20"/>
        </w:rPr>
        <w:t>people</w:t>
      </w:r>
      <w:r>
        <w:rPr>
          <w:spacing w:val="-5"/>
          <w:sz w:val="20"/>
        </w:rPr>
        <w:t xml:space="preserve"> </w:t>
      </w:r>
      <w:r>
        <w:rPr>
          <w:sz w:val="20"/>
        </w:rPr>
        <w:t>were</w:t>
      </w:r>
      <w:r>
        <w:rPr>
          <w:spacing w:val="-7"/>
          <w:sz w:val="20"/>
        </w:rPr>
        <w:t xml:space="preserve"> </w:t>
      </w:r>
      <w:r>
        <w:rPr>
          <w:sz w:val="20"/>
        </w:rPr>
        <w:t>training</w:t>
      </w:r>
      <w:r>
        <w:rPr>
          <w:spacing w:val="-5"/>
          <w:sz w:val="20"/>
        </w:rPr>
        <w:t xml:space="preserve"> </w:t>
      </w:r>
      <w:r>
        <w:rPr>
          <w:sz w:val="20"/>
        </w:rPr>
        <w:t>indoors</w:t>
      </w:r>
      <w:r>
        <w:rPr>
          <w:spacing w:val="-7"/>
          <w:sz w:val="20"/>
        </w:rPr>
        <w:t xml:space="preserve"> </w:t>
      </w:r>
      <w:r>
        <w:rPr>
          <w:sz w:val="20"/>
        </w:rPr>
        <w:t>and</w:t>
      </w:r>
      <w:r>
        <w:rPr>
          <w:spacing w:val="-5"/>
          <w:sz w:val="20"/>
        </w:rPr>
        <w:t xml:space="preserve"> </w:t>
      </w:r>
      <w:r>
        <w:rPr>
          <w:sz w:val="20"/>
        </w:rPr>
        <w:t>cyclists</w:t>
      </w:r>
      <w:r>
        <w:rPr>
          <w:spacing w:val="-4"/>
          <w:sz w:val="20"/>
        </w:rPr>
        <w:t xml:space="preserve"> </w:t>
      </w:r>
      <w:r>
        <w:rPr>
          <w:sz w:val="20"/>
        </w:rPr>
        <w:t>are</w:t>
      </w:r>
      <w:r>
        <w:rPr>
          <w:spacing w:val="-5"/>
          <w:sz w:val="20"/>
        </w:rPr>
        <w:t xml:space="preserve"> </w:t>
      </w:r>
      <w:r>
        <w:rPr>
          <w:sz w:val="20"/>
        </w:rPr>
        <w:t>very</w:t>
      </w:r>
      <w:r>
        <w:rPr>
          <w:spacing w:val="-4"/>
          <w:sz w:val="20"/>
        </w:rPr>
        <w:t xml:space="preserve"> </w:t>
      </w:r>
      <w:r>
        <w:rPr>
          <w:sz w:val="20"/>
        </w:rPr>
        <w:t>obsessive</w:t>
      </w:r>
      <w:r>
        <w:rPr>
          <w:spacing w:val="-7"/>
          <w:sz w:val="20"/>
        </w:rPr>
        <w:t xml:space="preserve"> </w:t>
      </w:r>
      <w:r>
        <w:rPr>
          <w:sz w:val="20"/>
        </w:rPr>
        <w:t>I</w:t>
      </w:r>
      <w:r>
        <w:rPr>
          <w:spacing w:val="-4"/>
          <w:sz w:val="20"/>
        </w:rPr>
        <w:t xml:space="preserve"> </w:t>
      </w:r>
      <w:r>
        <w:rPr>
          <w:sz w:val="20"/>
        </w:rPr>
        <w:t>could</w:t>
      </w:r>
      <w:r>
        <w:rPr>
          <w:spacing w:val="-6"/>
          <w:sz w:val="20"/>
        </w:rPr>
        <w:t xml:space="preserve"> </w:t>
      </w:r>
      <w:r>
        <w:rPr>
          <w:sz w:val="20"/>
        </w:rPr>
        <w:t>see</w:t>
      </w:r>
      <w:r>
        <w:rPr>
          <w:spacing w:val="-6"/>
          <w:sz w:val="20"/>
        </w:rPr>
        <w:t xml:space="preserve"> </w:t>
      </w:r>
      <w:r>
        <w:rPr>
          <w:spacing w:val="-10"/>
          <w:sz w:val="20"/>
        </w:rPr>
        <w:t>a</w:t>
      </w:r>
    </w:p>
    <w:p w14:paraId="641C1C95" w14:textId="77777777" w:rsidR="00805B0D" w:rsidRDefault="00234FD3">
      <w:pPr>
        <w:pStyle w:val="ListParagraph"/>
        <w:numPr>
          <w:ilvl w:val="0"/>
          <w:numId w:val="31"/>
        </w:numPr>
        <w:tabs>
          <w:tab w:val="left" w:pos="977"/>
        </w:tabs>
        <w:ind w:left="977" w:hanging="698"/>
        <w:jc w:val="left"/>
        <w:rPr>
          <w:sz w:val="20"/>
        </w:rPr>
      </w:pPr>
      <w:r>
        <w:rPr>
          <w:sz w:val="20"/>
        </w:rPr>
        <w:t>lot</w:t>
      </w:r>
      <w:r>
        <w:rPr>
          <w:spacing w:val="-5"/>
          <w:sz w:val="20"/>
        </w:rPr>
        <w:t xml:space="preserve"> </w:t>
      </w:r>
      <w:r>
        <w:rPr>
          <w:sz w:val="20"/>
        </w:rPr>
        <w:t>coming</w:t>
      </w:r>
      <w:r>
        <w:rPr>
          <w:spacing w:val="-5"/>
          <w:sz w:val="20"/>
        </w:rPr>
        <w:t xml:space="preserve"> </w:t>
      </w:r>
      <w:r>
        <w:rPr>
          <w:sz w:val="20"/>
        </w:rPr>
        <w:t>up</w:t>
      </w:r>
      <w:r>
        <w:rPr>
          <w:spacing w:val="-5"/>
          <w:sz w:val="20"/>
        </w:rPr>
        <w:t xml:space="preserve"> </w:t>
      </w:r>
      <w:r>
        <w:rPr>
          <w:sz w:val="20"/>
        </w:rPr>
        <w:t>on</w:t>
      </w:r>
      <w:r>
        <w:rPr>
          <w:spacing w:val="-5"/>
          <w:sz w:val="20"/>
        </w:rPr>
        <w:t xml:space="preserve"> </w:t>
      </w:r>
      <w:r>
        <w:rPr>
          <w:sz w:val="20"/>
        </w:rPr>
        <w:t>social</w:t>
      </w:r>
      <w:r>
        <w:rPr>
          <w:spacing w:val="-1"/>
          <w:sz w:val="20"/>
        </w:rPr>
        <w:t xml:space="preserve"> </w:t>
      </w:r>
      <w:r>
        <w:rPr>
          <w:sz w:val="20"/>
        </w:rPr>
        <w:t>media</w:t>
      </w:r>
      <w:r>
        <w:rPr>
          <w:spacing w:val="-5"/>
          <w:sz w:val="20"/>
        </w:rPr>
        <w:t xml:space="preserve"> </w:t>
      </w:r>
      <w:r>
        <w:rPr>
          <w:sz w:val="20"/>
        </w:rPr>
        <w:t>about</w:t>
      </w:r>
      <w:r>
        <w:rPr>
          <w:spacing w:val="-4"/>
          <w:sz w:val="20"/>
        </w:rPr>
        <w:t xml:space="preserve"> </w:t>
      </w:r>
      <w:r>
        <w:rPr>
          <w:sz w:val="20"/>
        </w:rPr>
        <w:t>cyclists</w:t>
      </w:r>
      <w:r>
        <w:rPr>
          <w:spacing w:val="-4"/>
          <w:sz w:val="20"/>
        </w:rPr>
        <w:t xml:space="preserve"> </w:t>
      </w:r>
      <w:r>
        <w:rPr>
          <w:sz w:val="20"/>
        </w:rPr>
        <w:t>saying</w:t>
      </w:r>
      <w:r>
        <w:rPr>
          <w:spacing w:val="-5"/>
          <w:sz w:val="20"/>
        </w:rPr>
        <w:t xml:space="preserve"> </w:t>
      </w:r>
      <w:r>
        <w:rPr>
          <w:sz w:val="20"/>
        </w:rPr>
        <w:t>‘I’ve</w:t>
      </w:r>
      <w:r>
        <w:rPr>
          <w:spacing w:val="-6"/>
          <w:sz w:val="20"/>
        </w:rPr>
        <w:t xml:space="preserve"> </w:t>
      </w:r>
      <w:r>
        <w:rPr>
          <w:sz w:val="20"/>
        </w:rPr>
        <w:t>just</w:t>
      </w:r>
      <w:r>
        <w:rPr>
          <w:spacing w:val="-6"/>
          <w:sz w:val="20"/>
        </w:rPr>
        <w:t xml:space="preserve"> </w:t>
      </w:r>
      <w:r>
        <w:rPr>
          <w:sz w:val="20"/>
        </w:rPr>
        <w:t>managed</w:t>
      </w:r>
      <w:r>
        <w:rPr>
          <w:spacing w:val="-4"/>
          <w:sz w:val="20"/>
        </w:rPr>
        <w:t xml:space="preserve"> </w:t>
      </w:r>
      <w:r>
        <w:rPr>
          <w:sz w:val="20"/>
        </w:rPr>
        <w:t>to</w:t>
      </w:r>
      <w:r>
        <w:rPr>
          <w:spacing w:val="-7"/>
          <w:sz w:val="20"/>
        </w:rPr>
        <w:t xml:space="preserve"> </w:t>
      </w:r>
      <w:r>
        <w:rPr>
          <w:sz w:val="20"/>
        </w:rPr>
        <w:t>pedal</w:t>
      </w:r>
      <w:r>
        <w:rPr>
          <w:spacing w:val="-4"/>
          <w:sz w:val="20"/>
        </w:rPr>
        <w:t xml:space="preserve"> </w:t>
      </w:r>
      <w:r>
        <w:rPr>
          <w:spacing w:val="-5"/>
          <w:sz w:val="20"/>
        </w:rPr>
        <w:t>at</w:t>
      </w:r>
    </w:p>
    <w:p w14:paraId="641C1C96" w14:textId="77777777" w:rsidR="00805B0D" w:rsidRDefault="00234FD3">
      <w:pPr>
        <w:pStyle w:val="ListParagraph"/>
        <w:numPr>
          <w:ilvl w:val="0"/>
          <w:numId w:val="31"/>
        </w:numPr>
        <w:tabs>
          <w:tab w:val="left" w:pos="977"/>
        </w:tabs>
        <w:ind w:left="977" w:hanging="698"/>
        <w:jc w:val="left"/>
        <w:rPr>
          <w:sz w:val="20"/>
        </w:rPr>
      </w:pPr>
      <w:r>
        <w:rPr>
          <w:sz w:val="20"/>
        </w:rPr>
        <w:t>this</w:t>
      </w:r>
      <w:r>
        <w:rPr>
          <w:spacing w:val="-7"/>
          <w:sz w:val="20"/>
        </w:rPr>
        <w:t xml:space="preserve"> </w:t>
      </w:r>
      <w:r>
        <w:rPr>
          <w:sz w:val="20"/>
        </w:rPr>
        <w:t>number</w:t>
      </w:r>
      <w:r>
        <w:rPr>
          <w:spacing w:val="-5"/>
          <w:sz w:val="20"/>
        </w:rPr>
        <w:t xml:space="preserve"> </w:t>
      </w:r>
      <w:r>
        <w:rPr>
          <w:sz w:val="20"/>
        </w:rPr>
        <w:t>of</w:t>
      </w:r>
      <w:r>
        <w:rPr>
          <w:spacing w:val="-3"/>
          <w:sz w:val="20"/>
        </w:rPr>
        <w:t xml:space="preserve"> </w:t>
      </w:r>
      <w:r>
        <w:rPr>
          <w:sz w:val="20"/>
        </w:rPr>
        <w:t>watts</w:t>
      </w:r>
      <w:r>
        <w:rPr>
          <w:spacing w:val="-7"/>
          <w:sz w:val="20"/>
        </w:rPr>
        <w:t xml:space="preserve"> </w:t>
      </w:r>
      <w:r>
        <w:rPr>
          <w:sz w:val="20"/>
        </w:rPr>
        <w:t>and</w:t>
      </w:r>
      <w:r>
        <w:rPr>
          <w:spacing w:val="-4"/>
          <w:sz w:val="20"/>
        </w:rPr>
        <w:t xml:space="preserve"> </w:t>
      </w:r>
      <w:r>
        <w:rPr>
          <w:sz w:val="20"/>
        </w:rPr>
        <w:t>this</w:t>
      </w:r>
      <w:r>
        <w:rPr>
          <w:spacing w:val="-7"/>
          <w:sz w:val="20"/>
        </w:rPr>
        <w:t xml:space="preserve"> </w:t>
      </w:r>
      <w:r>
        <w:rPr>
          <w:sz w:val="20"/>
        </w:rPr>
        <w:t>heart</w:t>
      </w:r>
      <w:r>
        <w:rPr>
          <w:spacing w:val="-3"/>
          <w:sz w:val="20"/>
        </w:rPr>
        <w:t xml:space="preserve"> </w:t>
      </w:r>
      <w:r>
        <w:rPr>
          <w:sz w:val="20"/>
        </w:rPr>
        <w:t>rate</w:t>
      </w:r>
      <w:r>
        <w:rPr>
          <w:spacing w:val="-6"/>
          <w:sz w:val="20"/>
        </w:rPr>
        <w:t xml:space="preserve"> </w:t>
      </w:r>
      <w:r>
        <w:rPr>
          <w:sz w:val="20"/>
        </w:rPr>
        <w:t>but</w:t>
      </w:r>
      <w:r>
        <w:rPr>
          <w:spacing w:val="-5"/>
          <w:sz w:val="20"/>
        </w:rPr>
        <w:t xml:space="preserve"> </w:t>
      </w:r>
      <w:r>
        <w:rPr>
          <w:sz w:val="20"/>
        </w:rPr>
        <w:t>only</w:t>
      </w:r>
      <w:r>
        <w:rPr>
          <w:spacing w:val="-5"/>
          <w:sz w:val="20"/>
        </w:rPr>
        <w:t xml:space="preserve"> </w:t>
      </w:r>
      <w:r>
        <w:rPr>
          <w:sz w:val="20"/>
        </w:rPr>
        <w:t>breathing</w:t>
      </w:r>
      <w:r>
        <w:rPr>
          <w:spacing w:val="-5"/>
          <w:sz w:val="20"/>
        </w:rPr>
        <w:t xml:space="preserve"> </w:t>
      </w:r>
      <w:r>
        <w:rPr>
          <w:sz w:val="20"/>
        </w:rPr>
        <w:t>through</w:t>
      </w:r>
      <w:r>
        <w:rPr>
          <w:spacing w:val="-4"/>
          <w:sz w:val="20"/>
        </w:rPr>
        <w:t xml:space="preserve"> </w:t>
      </w:r>
      <w:r>
        <w:rPr>
          <w:sz w:val="20"/>
        </w:rPr>
        <w:t>my</w:t>
      </w:r>
      <w:r>
        <w:rPr>
          <w:spacing w:val="-4"/>
          <w:sz w:val="20"/>
        </w:rPr>
        <w:t xml:space="preserve"> </w:t>
      </w:r>
      <w:r>
        <w:rPr>
          <w:sz w:val="20"/>
        </w:rPr>
        <w:t>nose.</w:t>
      </w:r>
      <w:r>
        <w:rPr>
          <w:spacing w:val="-7"/>
          <w:sz w:val="20"/>
        </w:rPr>
        <w:t xml:space="preserve"> </w:t>
      </w:r>
      <w:r>
        <w:rPr>
          <w:spacing w:val="-5"/>
          <w:sz w:val="20"/>
        </w:rPr>
        <w:t>And</w:t>
      </w:r>
    </w:p>
    <w:p w14:paraId="641C1C97"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so</w:t>
      </w:r>
      <w:r>
        <w:rPr>
          <w:spacing w:val="-8"/>
          <w:sz w:val="20"/>
        </w:rPr>
        <w:t xml:space="preserve"> </w:t>
      </w:r>
      <w:r>
        <w:rPr>
          <w:sz w:val="20"/>
        </w:rPr>
        <w:t>then</w:t>
      </w:r>
      <w:r>
        <w:rPr>
          <w:spacing w:val="-5"/>
          <w:sz w:val="20"/>
        </w:rPr>
        <w:t xml:space="preserve"> </w:t>
      </w:r>
      <w:r>
        <w:rPr>
          <w:sz w:val="20"/>
        </w:rPr>
        <w:t>you</w:t>
      </w:r>
      <w:r>
        <w:rPr>
          <w:spacing w:val="-3"/>
          <w:sz w:val="20"/>
        </w:rPr>
        <w:t xml:space="preserve"> </w:t>
      </w:r>
      <w:r>
        <w:rPr>
          <w:sz w:val="20"/>
        </w:rPr>
        <w:t>know</w:t>
      </w:r>
      <w:r>
        <w:rPr>
          <w:spacing w:val="-4"/>
          <w:sz w:val="20"/>
        </w:rPr>
        <w:t xml:space="preserve"> </w:t>
      </w:r>
      <w:r>
        <w:rPr>
          <w:sz w:val="20"/>
        </w:rPr>
        <w:t>obviously</w:t>
      </w:r>
      <w:r>
        <w:rPr>
          <w:spacing w:val="-6"/>
          <w:sz w:val="20"/>
        </w:rPr>
        <w:t xml:space="preserve"> </w:t>
      </w:r>
      <w:r>
        <w:rPr>
          <w:sz w:val="20"/>
        </w:rPr>
        <w:t>the</w:t>
      </w:r>
      <w:r>
        <w:rPr>
          <w:spacing w:val="-8"/>
          <w:sz w:val="20"/>
        </w:rPr>
        <w:t xml:space="preserve"> </w:t>
      </w:r>
      <w:r>
        <w:rPr>
          <w:sz w:val="20"/>
        </w:rPr>
        <w:t>autonomic</w:t>
      </w:r>
      <w:r>
        <w:rPr>
          <w:spacing w:val="-7"/>
          <w:sz w:val="20"/>
        </w:rPr>
        <w:t xml:space="preserve"> </w:t>
      </w:r>
      <w:r>
        <w:rPr>
          <w:sz w:val="20"/>
        </w:rPr>
        <w:t>nervous</w:t>
      </w:r>
      <w:r>
        <w:rPr>
          <w:spacing w:val="-8"/>
          <w:sz w:val="20"/>
        </w:rPr>
        <w:t xml:space="preserve"> </w:t>
      </w:r>
      <w:r>
        <w:rPr>
          <w:sz w:val="20"/>
        </w:rPr>
        <w:t>system</w:t>
      </w:r>
      <w:r>
        <w:rPr>
          <w:spacing w:val="-3"/>
          <w:sz w:val="20"/>
        </w:rPr>
        <w:t xml:space="preserve"> </w:t>
      </w:r>
      <w:r>
        <w:rPr>
          <w:sz w:val="20"/>
        </w:rPr>
        <w:t>responds.</w:t>
      </w:r>
      <w:r>
        <w:rPr>
          <w:spacing w:val="-8"/>
          <w:sz w:val="20"/>
        </w:rPr>
        <w:t xml:space="preserve"> </w:t>
      </w:r>
      <w:r>
        <w:rPr>
          <w:sz w:val="20"/>
        </w:rPr>
        <w:t>I</w:t>
      </w:r>
      <w:r>
        <w:rPr>
          <w:spacing w:val="-4"/>
          <w:sz w:val="20"/>
        </w:rPr>
        <w:t xml:space="preserve"> </w:t>
      </w:r>
      <w:r>
        <w:rPr>
          <w:spacing w:val="-2"/>
          <w:sz w:val="20"/>
        </w:rPr>
        <w:t>think</w:t>
      </w:r>
    </w:p>
    <w:p w14:paraId="641C1C98"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what</w:t>
      </w:r>
      <w:r>
        <w:rPr>
          <w:spacing w:val="-5"/>
          <w:sz w:val="20"/>
        </w:rPr>
        <w:t xml:space="preserve"> </w:t>
      </w:r>
      <w:r>
        <w:rPr>
          <w:sz w:val="20"/>
        </w:rPr>
        <w:t>some</w:t>
      </w:r>
      <w:r>
        <w:rPr>
          <w:spacing w:val="-4"/>
          <w:sz w:val="20"/>
        </w:rPr>
        <w:t xml:space="preserve"> </w:t>
      </w:r>
      <w:r>
        <w:rPr>
          <w:sz w:val="20"/>
        </w:rPr>
        <w:t>cyclists</w:t>
      </w:r>
      <w:r>
        <w:rPr>
          <w:spacing w:val="-6"/>
          <w:sz w:val="20"/>
        </w:rPr>
        <w:t xml:space="preserve"> </w:t>
      </w:r>
      <w:r>
        <w:rPr>
          <w:sz w:val="20"/>
        </w:rPr>
        <w:t>were</w:t>
      </w:r>
      <w:r>
        <w:rPr>
          <w:spacing w:val="-5"/>
          <w:sz w:val="20"/>
        </w:rPr>
        <w:t xml:space="preserve"> </w:t>
      </w:r>
      <w:r>
        <w:rPr>
          <w:sz w:val="20"/>
        </w:rPr>
        <w:t>believing</w:t>
      </w:r>
      <w:r>
        <w:rPr>
          <w:spacing w:val="-4"/>
          <w:sz w:val="20"/>
        </w:rPr>
        <w:t xml:space="preserve"> </w:t>
      </w:r>
      <w:r>
        <w:rPr>
          <w:sz w:val="20"/>
        </w:rPr>
        <w:t>was</w:t>
      </w:r>
      <w:r>
        <w:rPr>
          <w:spacing w:val="-3"/>
          <w:sz w:val="20"/>
        </w:rPr>
        <w:t xml:space="preserve"> </w:t>
      </w:r>
      <w:r>
        <w:rPr>
          <w:sz w:val="20"/>
        </w:rPr>
        <w:t>‘what</w:t>
      </w:r>
      <w:r>
        <w:rPr>
          <w:spacing w:val="-5"/>
          <w:sz w:val="20"/>
        </w:rPr>
        <w:t xml:space="preserve"> </w:t>
      </w:r>
      <w:r>
        <w:rPr>
          <w:sz w:val="20"/>
        </w:rPr>
        <w:t>I</w:t>
      </w:r>
      <w:r>
        <w:rPr>
          <w:spacing w:val="-6"/>
          <w:sz w:val="20"/>
        </w:rPr>
        <w:t xml:space="preserve"> </w:t>
      </w:r>
      <w:r>
        <w:rPr>
          <w:sz w:val="20"/>
        </w:rPr>
        <w:t>do</w:t>
      </w:r>
      <w:r>
        <w:rPr>
          <w:spacing w:val="-6"/>
          <w:sz w:val="20"/>
        </w:rPr>
        <w:t xml:space="preserve"> </w:t>
      </w:r>
      <w:r>
        <w:rPr>
          <w:sz w:val="20"/>
        </w:rPr>
        <w:t>is</w:t>
      </w:r>
      <w:r>
        <w:rPr>
          <w:spacing w:val="-5"/>
          <w:sz w:val="20"/>
        </w:rPr>
        <w:t xml:space="preserve"> </w:t>
      </w:r>
      <w:r>
        <w:rPr>
          <w:sz w:val="20"/>
        </w:rPr>
        <w:t>try</w:t>
      </w:r>
      <w:r>
        <w:rPr>
          <w:spacing w:val="-4"/>
          <w:sz w:val="20"/>
        </w:rPr>
        <w:t xml:space="preserve"> </w:t>
      </w:r>
      <w:r>
        <w:rPr>
          <w:sz w:val="20"/>
        </w:rPr>
        <w:t>and</w:t>
      </w:r>
      <w:r>
        <w:rPr>
          <w:spacing w:val="-4"/>
          <w:sz w:val="20"/>
        </w:rPr>
        <w:t xml:space="preserve"> </w:t>
      </w:r>
      <w:r>
        <w:rPr>
          <w:sz w:val="20"/>
        </w:rPr>
        <w:t>suppress</w:t>
      </w:r>
      <w:r>
        <w:rPr>
          <w:spacing w:val="-6"/>
          <w:sz w:val="20"/>
        </w:rPr>
        <w:t xml:space="preserve"> </w:t>
      </w:r>
      <w:r>
        <w:rPr>
          <w:sz w:val="20"/>
        </w:rPr>
        <w:t>my</w:t>
      </w:r>
      <w:r>
        <w:rPr>
          <w:spacing w:val="-6"/>
          <w:sz w:val="20"/>
        </w:rPr>
        <w:t xml:space="preserve"> </w:t>
      </w:r>
      <w:r>
        <w:rPr>
          <w:spacing w:val="-2"/>
          <w:sz w:val="20"/>
        </w:rPr>
        <w:t>stress</w:t>
      </w:r>
    </w:p>
    <w:p w14:paraId="641C1C99" w14:textId="77777777" w:rsidR="00805B0D" w:rsidRDefault="00234FD3">
      <w:pPr>
        <w:pStyle w:val="ListParagraph"/>
        <w:numPr>
          <w:ilvl w:val="0"/>
          <w:numId w:val="31"/>
        </w:numPr>
        <w:tabs>
          <w:tab w:val="left" w:pos="977"/>
        </w:tabs>
        <w:ind w:left="977" w:hanging="698"/>
        <w:jc w:val="left"/>
        <w:rPr>
          <w:sz w:val="20"/>
        </w:rPr>
      </w:pPr>
      <w:r>
        <w:rPr>
          <w:sz w:val="20"/>
        </w:rPr>
        <w:t>on</w:t>
      </w:r>
      <w:r>
        <w:rPr>
          <w:spacing w:val="-4"/>
          <w:sz w:val="20"/>
        </w:rPr>
        <w:t xml:space="preserve"> </w:t>
      </w:r>
      <w:r>
        <w:rPr>
          <w:sz w:val="20"/>
        </w:rPr>
        <w:t>my</w:t>
      </w:r>
      <w:r>
        <w:rPr>
          <w:spacing w:val="-5"/>
          <w:sz w:val="20"/>
        </w:rPr>
        <w:t xml:space="preserve"> </w:t>
      </w:r>
      <w:r>
        <w:rPr>
          <w:sz w:val="20"/>
        </w:rPr>
        <w:t>body</w:t>
      </w:r>
      <w:r>
        <w:rPr>
          <w:spacing w:val="-2"/>
          <w:sz w:val="20"/>
        </w:rPr>
        <w:t xml:space="preserve"> </w:t>
      </w:r>
      <w:r>
        <w:rPr>
          <w:sz w:val="20"/>
        </w:rPr>
        <w:t>whilst</w:t>
      </w:r>
      <w:r>
        <w:rPr>
          <w:spacing w:val="-5"/>
          <w:sz w:val="20"/>
        </w:rPr>
        <w:t xml:space="preserve"> </w:t>
      </w:r>
      <w:r>
        <w:rPr>
          <w:sz w:val="20"/>
        </w:rPr>
        <w:t>I</w:t>
      </w:r>
      <w:r>
        <w:rPr>
          <w:spacing w:val="-5"/>
          <w:sz w:val="20"/>
        </w:rPr>
        <w:t xml:space="preserve"> </w:t>
      </w:r>
      <w:r>
        <w:rPr>
          <w:sz w:val="20"/>
        </w:rPr>
        <w:t>pedal</w:t>
      </w:r>
      <w:r>
        <w:rPr>
          <w:spacing w:val="-3"/>
          <w:sz w:val="20"/>
        </w:rPr>
        <w:t xml:space="preserve"> </w:t>
      </w:r>
      <w:r>
        <w:rPr>
          <w:sz w:val="20"/>
        </w:rPr>
        <w:t>at</w:t>
      </w:r>
      <w:r>
        <w:rPr>
          <w:spacing w:val="-5"/>
          <w:sz w:val="20"/>
        </w:rPr>
        <w:t xml:space="preserve"> </w:t>
      </w:r>
      <w:r>
        <w:rPr>
          <w:sz w:val="20"/>
        </w:rPr>
        <w:t>a</w:t>
      </w:r>
      <w:r>
        <w:rPr>
          <w:spacing w:val="-4"/>
          <w:sz w:val="20"/>
        </w:rPr>
        <w:t xml:space="preserve"> </w:t>
      </w:r>
      <w:r>
        <w:rPr>
          <w:sz w:val="20"/>
        </w:rPr>
        <w:t>very</w:t>
      </w:r>
      <w:r>
        <w:rPr>
          <w:spacing w:val="-5"/>
          <w:sz w:val="20"/>
        </w:rPr>
        <w:t xml:space="preserve"> </w:t>
      </w:r>
      <w:r>
        <w:rPr>
          <w:sz w:val="20"/>
        </w:rPr>
        <w:t>high</w:t>
      </w:r>
      <w:r>
        <w:rPr>
          <w:spacing w:val="-4"/>
          <w:sz w:val="20"/>
        </w:rPr>
        <w:t xml:space="preserve"> </w:t>
      </w:r>
      <w:r>
        <w:rPr>
          <w:sz w:val="20"/>
        </w:rPr>
        <w:t>intensity’</w:t>
      </w:r>
      <w:r>
        <w:rPr>
          <w:spacing w:val="-5"/>
          <w:sz w:val="20"/>
        </w:rPr>
        <w:t xml:space="preserve"> </w:t>
      </w:r>
      <w:r>
        <w:rPr>
          <w:sz w:val="20"/>
        </w:rPr>
        <w:t>because</w:t>
      </w:r>
      <w:r>
        <w:rPr>
          <w:spacing w:val="-6"/>
          <w:sz w:val="20"/>
        </w:rPr>
        <w:t xml:space="preserve"> </w:t>
      </w:r>
      <w:r>
        <w:rPr>
          <w:sz w:val="20"/>
        </w:rPr>
        <w:t>we</w:t>
      </w:r>
      <w:r>
        <w:rPr>
          <w:spacing w:val="-5"/>
          <w:sz w:val="20"/>
        </w:rPr>
        <w:t xml:space="preserve"> </w:t>
      </w:r>
      <w:r>
        <w:rPr>
          <w:sz w:val="20"/>
        </w:rPr>
        <w:t>know</w:t>
      </w:r>
      <w:r>
        <w:rPr>
          <w:spacing w:val="-5"/>
          <w:sz w:val="20"/>
        </w:rPr>
        <w:t xml:space="preserve"> </w:t>
      </w:r>
      <w:r>
        <w:rPr>
          <w:sz w:val="20"/>
        </w:rPr>
        <w:t>that</w:t>
      </w:r>
      <w:r>
        <w:rPr>
          <w:spacing w:val="-4"/>
          <w:sz w:val="20"/>
        </w:rPr>
        <w:t xml:space="preserve"> </w:t>
      </w:r>
      <w:r>
        <w:rPr>
          <w:spacing w:val="-2"/>
          <w:sz w:val="20"/>
        </w:rPr>
        <w:t>that’s</w:t>
      </w:r>
    </w:p>
    <w:p w14:paraId="641C1C9A" w14:textId="77777777" w:rsidR="00805B0D" w:rsidRDefault="00234FD3">
      <w:pPr>
        <w:pStyle w:val="ListParagraph"/>
        <w:numPr>
          <w:ilvl w:val="0"/>
          <w:numId w:val="31"/>
        </w:numPr>
        <w:tabs>
          <w:tab w:val="left" w:pos="977"/>
        </w:tabs>
        <w:ind w:left="977" w:hanging="698"/>
        <w:jc w:val="left"/>
        <w:rPr>
          <w:sz w:val="20"/>
        </w:rPr>
      </w:pPr>
      <w:r>
        <w:rPr>
          <w:sz w:val="20"/>
        </w:rPr>
        <w:t>the</w:t>
      </w:r>
      <w:r>
        <w:rPr>
          <w:spacing w:val="-7"/>
          <w:sz w:val="20"/>
        </w:rPr>
        <w:t xml:space="preserve"> </w:t>
      </w:r>
      <w:r>
        <w:rPr>
          <w:sz w:val="20"/>
        </w:rPr>
        <w:t>objective</w:t>
      </w:r>
      <w:r>
        <w:rPr>
          <w:spacing w:val="-4"/>
          <w:sz w:val="20"/>
        </w:rPr>
        <w:t xml:space="preserve"> </w:t>
      </w:r>
      <w:r>
        <w:rPr>
          <w:sz w:val="20"/>
        </w:rPr>
        <w:t>is</w:t>
      </w:r>
      <w:r>
        <w:rPr>
          <w:spacing w:val="-5"/>
          <w:sz w:val="20"/>
        </w:rPr>
        <w:t xml:space="preserve"> </w:t>
      </w:r>
      <w:r>
        <w:rPr>
          <w:sz w:val="20"/>
        </w:rPr>
        <w:t>to</w:t>
      </w:r>
      <w:r>
        <w:rPr>
          <w:spacing w:val="-6"/>
          <w:sz w:val="20"/>
        </w:rPr>
        <w:t xml:space="preserve"> </w:t>
      </w:r>
      <w:r>
        <w:rPr>
          <w:sz w:val="20"/>
        </w:rPr>
        <w:t>try</w:t>
      </w:r>
      <w:r>
        <w:rPr>
          <w:spacing w:val="-5"/>
          <w:sz w:val="20"/>
        </w:rPr>
        <w:t xml:space="preserve"> </w:t>
      </w:r>
      <w:r>
        <w:rPr>
          <w:sz w:val="20"/>
        </w:rPr>
        <w:t>and</w:t>
      </w:r>
      <w:r>
        <w:rPr>
          <w:spacing w:val="-5"/>
          <w:sz w:val="20"/>
        </w:rPr>
        <w:t xml:space="preserve"> </w:t>
      </w:r>
      <w:r>
        <w:rPr>
          <w:sz w:val="20"/>
        </w:rPr>
        <w:t>train</w:t>
      </w:r>
      <w:r>
        <w:rPr>
          <w:spacing w:val="-4"/>
          <w:sz w:val="20"/>
        </w:rPr>
        <w:t xml:space="preserve"> </w:t>
      </w:r>
      <w:r>
        <w:rPr>
          <w:sz w:val="20"/>
        </w:rPr>
        <w:t>your</w:t>
      </w:r>
      <w:r>
        <w:rPr>
          <w:spacing w:val="-6"/>
          <w:sz w:val="20"/>
        </w:rPr>
        <w:t xml:space="preserve"> </w:t>
      </w:r>
      <w:r>
        <w:rPr>
          <w:sz w:val="20"/>
        </w:rPr>
        <w:t>utilisation</w:t>
      </w:r>
      <w:r>
        <w:rPr>
          <w:spacing w:val="-3"/>
          <w:sz w:val="20"/>
        </w:rPr>
        <w:t xml:space="preserve"> </w:t>
      </w:r>
      <w:r>
        <w:rPr>
          <w:sz w:val="20"/>
        </w:rPr>
        <w:t>and</w:t>
      </w:r>
      <w:r>
        <w:rPr>
          <w:spacing w:val="-4"/>
          <w:sz w:val="20"/>
        </w:rPr>
        <w:t xml:space="preserve"> </w:t>
      </w:r>
      <w:r>
        <w:rPr>
          <w:sz w:val="20"/>
        </w:rPr>
        <w:t>fat</w:t>
      </w:r>
      <w:r>
        <w:rPr>
          <w:spacing w:val="-4"/>
          <w:sz w:val="20"/>
        </w:rPr>
        <w:t xml:space="preserve"> </w:t>
      </w:r>
      <w:r>
        <w:rPr>
          <w:sz w:val="20"/>
        </w:rPr>
        <w:t>as</w:t>
      </w:r>
      <w:r>
        <w:rPr>
          <w:spacing w:val="-5"/>
          <w:sz w:val="20"/>
        </w:rPr>
        <w:t xml:space="preserve"> </w:t>
      </w:r>
      <w:r>
        <w:rPr>
          <w:sz w:val="20"/>
        </w:rPr>
        <w:t>a</w:t>
      </w:r>
      <w:r>
        <w:rPr>
          <w:spacing w:val="-4"/>
          <w:sz w:val="20"/>
        </w:rPr>
        <w:t xml:space="preserve"> </w:t>
      </w:r>
      <w:r>
        <w:rPr>
          <w:sz w:val="20"/>
        </w:rPr>
        <w:t>fuel.</w:t>
      </w:r>
      <w:r>
        <w:rPr>
          <w:spacing w:val="-3"/>
          <w:sz w:val="20"/>
        </w:rPr>
        <w:t xml:space="preserve"> </w:t>
      </w:r>
      <w:r>
        <w:rPr>
          <w:sz w:val="20"/>
        </w:rPr>
        <w:t>But</w:t>
      </w:r>
      <w:r>
        <w:rPr>
          <w:spacing w:val="-4"/>
          <w:sz w:val="20"/>
        </w:rPr>
        <w:t xml:space="preserve"> </w:t>
      </w:r>
      <w:r>
        <w:rPr>
          <w:sz w:val="20"/>
        </w:rPr>
        <w:t>actually</w:t>
      </w:r>
      <w:r>
        <w:rPr>
          <w:spacing w:val="-5"/>
          <w:sz w:val="20"/>
        </w:rPr>
        <w:t xml:space="preserve"> </w:t>
      </w:r>
      <w:r>
        <w:rPr>
          <w:spacing w:val="-4"/>
          <w:sz w:val="20"/>
        </w:rPr>
        <w:t>what</w:t>
      </w:r>
    </w:p>
    <w:p w14:paraId="641C1C9B"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they’re</w:t>
      </w:r>
      <w:r>
        <w:rPr>
          <w:spacing w:val="-7"/>
          <w:sz w:val="20"/>
        </w:rPr>
        <w:t xml:space="preserve"> </w:t>
      </w:r>
      <w:r>
        <w:rPr>
          <w:sz w:val="20"/>
        </w:rPr>
        <w:t>always</w:t>
      </w:r>
      <w:r>
        <w:rPr>
          <w:spacing w:val="-3"/>
          <w:sz w:val="20"/>
        </w:rPr>
        <w:t xml:space="preserve"> </w:t>
      </w:r>
      <w:r>
        <w:rPr>
          <w:sz w:val="20"/>
        </w:rPr>
        <w:t>trying</w:t>
      </w:r>
      <w:r>
        <w:rPr>
          <w:spacing w:val="-4"/>
          <w:sz w:val="20"/>
        </w:rPr>
        <w:t xml:space="preserve"> </w:t>
      </w:r>
      <w:r>
        <w:rPr>
          <w:sz w:val="20"/>
        </w:rPr>
        <w:t>to</w:t>
      </w:r>
      <w:r>
        <w:rPr>
          <w:spacing w:val="-4"/>
          <w:sz w:val="20"/>
        </w:rPr>
        <w:t xml:space="preserve"> </w:t>
      </w:r>
      <w:r>
        <w:rPr>
          <w:sz w:val="20"/>
        </w:rPr>
        <w:t>do</w:t>
      </w:r>
      <w:r>
        <w:rPr>
          <w:spacing w:val="-6"/>
          <w:sz w:val="20"/>
        </w:rPr>
        <w:t xml:space="preserve"> </w:t>
      </w:r>
      <w:r>
        <w:rPr>
          <w:sz w:val="20"/>
        </w:rPr>
        <w:t>is</w:t>
      </w:r>
      <w:r>
        <w:rPr>
          <w:spacing w:val="-4"/>
          <w:sz w:val="20"/>
        </w:rPr>
        <w:t xml:space="preserve"> </w:t>
      </w:r>
      <w:r>
        <w:rPr>
          <w:sz w:val="20"/>
        </w:rPr>
        <w:t>keep</w:t>
      </w:r>
      <w:r>
        <w:rPr>
          <w:spacing w:val="-4"/>
          <w:sz w:val="20"/>
        </w:rPr>
        <w:t xml:space="preserve"> </w:t>
      </w:r>
      <w:r>
        <w:rPr>
          <w:sz w:val="20"/>
        </w:rPr>
        <w:t>the</w:t>
      </w:r>
      <w:r>
        <w:rPr>
          <w:spacing w:val="-4"/>
          <w:sz w:val="20"/>
        </w:rPr>
        <w:t xml:space="preserve"> </w:t>
      </w:r>
      <w:r>
        <w:rPr>
          <w:sz w:val="20"/>
        </w:rPr>
        <w:t>body</w:t>
      </w:r>
      <w:r>
        <w:rPr>
          <w:spacing w:val="-5"/>
          <w:sz w:val="20"/>
        </w:rPr>
        <w:t xml:space="preserve"> </w:t>
      </w:r>
      <w:r>
        <w:rPr>
          <w:sz w:val="20"/>
        </w:rPr>
        <w:t>as</w:t>
      </w:r>
      <w:r>
        <w:rPr>
          <w:spacing w:val="-3"/>
          <w:sz w:val="20"/>
        </w:rPr>
        <w:t xml:space="preserve"> </w:t>
      </w:r>
      <w:r>
        <w:rPr>
          <w:sz w:val="20"/>
        </w:rPr>
        <w:t>calm</w:t>
      </w:r>
      <w:r>
        <w:rPr>
          <w:spacing w:val="-5"/>
          <w:sz w:val="20"/>
        </w:rPr>
        <w:t xml:space="preserve"> </w:t>
      </w:r>
      <w:r>
        <w:rPr>
          <w:sz w:val="20"/>
        </w:rPr>
        <w:t>as</w:t>
      </w:r>
      <w:r>
        <w:rPr>
          <w:spacing w:val="-6"/>
          <w:sz w:val="20"/>
        </w:rPr>
        <w:t xml:space="preserve"> </w:t>
      </w:r>
      <w:r>
        <w:rPr>
          <w:sz w:val="20"/>
        </w:rPr>
        <w:t>possible</w:t>
      </w:r>
      <w:r>
        <w:rPr>
          <w:spacing w:val="-6"/>
          <w:sz w:val="20"/>
        </w:rPr>
        <w:t xml:space="preserve"> </w:t>
      </w:r>
      <w:r>
        <w:rPr>
          <w:sz w:val="20"/>
        </w:rPr>
        <w:t>by</w:t>
      </w:r>
      <w:r>
        <w:rPr>
          <w:spacing w:val="-3"/>
          <w:sz w:val="20"/>
        </w:rPr>
        <w:t xml:space="preserve"> </w:t>
      </w:r>
      <w:r>
        <w:rPr>
          <w:spacing w:val="-2"/>
          <w:sz w:val="20"/>
        </w:rPr>
        <w:t>breathing</w:t>
      </w:r>
    </w:p>
    <w:p w14:paraId="641C1C9C" w14:textId="77777777" w:rsidR="00805B0D" w:rsidRDefault="00234FD3">
      <w:pPr>
        <w:pStyle w:val="ListParagraph"/>
        <w:numPr>
          <w:ilvl w:val="0"/>
          <w:numId w:val="31"/>
        </w:numPr>
        <w:tabs>
          <w:tab w:val="left" w:pos="977"/>
        </w:tabs>
        <w:ind w:left="977" w:hanging="698"/>
        <w:jc w:val="left"/>
        <w:rPr>
          <w:sz w:val="20"/>
        </w:rPr>
      </w:pPr>
      <w:r>
        <w:rPr>
          <w:sz w:val="20"/>
        </w:rPr>
        <w:t>through</w:t>
      </w:r>
      <w:r>
        <w:rPr>
          <w:spacing w:val="-7"/>
          <w:sz w:val="20"/>
        </w:rPr>
        <w:t xml:space="preserve"> </w:t>
      </w:r>
      <w:r>
        <w:rPr>
          <w:sz w:val="20"/>
        </w:rPr>
        <w:t>their</w:t>
      </w:r>
      <w:r>
        <w:rPr>
          <w:spacing w:val="-8"/>
          <w:sz w:val="20"/>
        </w:rPr>
        <w:t xml:space="preserve"> </w:t>
      </w:r>
      <w:r>
        <w:rPr>
          <w:sz w:val="20"/>
        </w:rPr>
        <w:t>nose.</w:t>
      </w:r>
      <w:r>
        <w:rPr>
          <w:spacing w:val="-6"/>
          <w:sz w:val="20"/>
        </w:rPr>
        <w:t xml:space="preserve"> </w:t>
      </w:r>
      <w:r>
        <w:rPr>
          <w:sz w:val="20"/>
        </w:rPr>
        <w:t>But</w:t>
      </w:r>
      <w:r>
        <w:rPr>
          <w:spacing w:val="-6"/>
          <w:sz w:val="20"/>
        </w:rPr>
        <w:t xml:space="preserve"> </w:t>
      </w:r>
      <w:r>
        <w:rPr>
          <w:sz w:val="20"/>
        </w:rPr>
        <w:t>certainly</w:t>
      </w:r>
      <w:r>
        <w:rPr>
          <w:spacing w:val="-8"/>
          <w:sz w:val="20"/>
        </w:rPr>
        <w:t xml:space="preserve"> </w:t>
      </w:r>
      <w:r>
        <w:rPr>
          <w:sz w:val="20"/>
        </w:rPr>
        <w:t>when</w:t>
      </w:r>
      <w:r>
        <w:rPr>
          <w:spacing w:val="-6"/>
          <w:sz w:val="20"/>
        </w:rPr>
        <w:t xml:space="preserve"> </w:t>
      </w:r>
      <w:r>
        <w:rPr>
          <w:sz w:val="20"/>
        </w:rPr>
        <w:t>I’ve</w:t>
      </w:r>
      <w:r>
        <w:rPr>
          <w:spacing w:val="-9"/>
          <w:sz w:val="20"/>
        </w:rPr>
        <w:t xml:space="preserve"> </w:t>
      </w:r>
      <w:r>
        <w:rPr>
          <w:sz w:val="20"/>
        </w:rPr>
        <w:t>worked</w:t>
      </w:r>
      <w:r>
        <w:rPr>
          <w:spacing w:val="-6"/>
          <w:sz w:val="20"/>
        </w:rPr>
        <w:t xml:space="preserve"> </w:t>
      </w:r>
      <w:r>
        <w:rPr>
          <w:sz w:val="20"/>
        </w:rPr>
        <w:t>with</w:t>
      </w:r>
      <w:r>
        <w:rPr>
          <w:spacing w:val="-7"/>
          <w:sz w:val="20"/>
        </w:rPr>
        <w:t xml:space="preserve"> </w:t>
      </w:r>
      <w:r>
        <w:rPr>
          <w:sz w:val="20"/>
        </w:rPr>
        <w:t>professional</w:t>
      </w:r>
      <w:r>
        <w:rPr>
          <w:spacing w:val="-4"/>
          <w:sz w:val="20"/>
        </w:rPr>
        <w:t xml:space="preserve"> </w:t>
      </w:r>
      <w:r>
        <w:rPr>
          <w:spacing w:val="-2"/>
          <w:sz w:val="20"/>
        </w:rPr>
        <w:t>cyclists,</w:t>
      </w:r>
    </w:p>
    <w:p w14:paraId="641C1C9D" w14:textId="77777777" w:rsidR="00805B0D" w:rsidRDefault="00234FD3">
      <w:pPr>
        <w:pStyle w:val="ListParagraph"/>
        <w:numPr>
          <w:ilvl w:val="0"/>
          <w:numId w:val="31"/>
        </w:numPr>
        <w:tabs>
          <w:tab w:val="left" w:pos="977"/>
        </w:tabs>
        <w:ind w:left="977" w:hanging="698"/>
        <w:jc w:val="left"/>
        <w:rPr>
          <w:sz w:val="20"/>
        </w:rPr>
      </w:pPr>
      <w:r>
        <w:rPr>
          <w:sz w:val="20"/>
        </w:rPr>
        <w:t>they’re</w:t>
      </w:r>
      <w:r>
        <w:rPr>
          <w:spacing w:val="-7"/>
          <w:sz w:val="20"/>
        </w:rPr>
        <w:t xml:space="preserve"> </w:t>
      </w:r>
      <w:r>
        <w:rPr>
          <w:sz w:val="20"/>
        </w:rPr>
        <w:t>instructed</w:t>
      </w:r>
      <w:r>
        <w:rPr>
          <w:spacing w:val="-5"/>
          <w:sz w:val="20"/>
        </w:rPr>
        <w:t xml:space="preserve"> </w:t>
      </w:r>
      <w:r>
        <w:rPr>
          <w:sz w:val="20"/>
        </w:rPr>
        <w:t>by</w:t>
      </w:r>
      <w:r>
        <w:rPr>
          <w:spacing w:val="-6"/>
          <w:sz w:val="20"/>
        </w:rPr>
        <w:t xml:space="preserve"> </w:t>
      </w:r>
      <w:r>
        <w:rPr>
          <w:sz w:val="20"/>
        </w:rPr>
        <w:t>their</w:t>
      </w:r>
      <w:r>
        <w:rPr>
          <w:spacing w:val="-4"/>
          <w:sz w:val="20"/>
        </w:rPr>
        <w:t xml:space="preserve"> </w:t>
      </w:r>
      <w:r>
        <w:rPr>
          <w:sz w:val="20"/>
        </w:rPr>
        <w:t>coaches</w:t>
      </w:r>
      <w:r>
        <w:rPr>
          <w:spacing w:val="-7"/>
          <w:sz w:val="20"/>
        </w:rPr>
        <w:t xml:space="preserve"> </w:t>
      </w:r>
      <w:r>
        <w:rPr>
          <w:sz w:val="20"/>
        </w:rPr>
        <w:t>to</w:t>
      </w:r>
      <w:r>
        <w:rPr>
          <w:spacing w:val="-4"/>
          <w:sz w:val="20"/>
        </w:rPr>
        <w:t xml:space="preserve"> </w:t>
      </w:r>
      <w:r>
        <w:rPr>
          <w:sz w:val="20"/>
        </w:rPr>
        <w:t>breathe</w:t>
      </w:r>
      <w:r>
        <w:rPr>
          <w:spacing w:val="-6"/>
          <w:sz w:val="20"/>
        </w:rPr>
        <w:t xml:space="preserve"> </w:t>
      </w:r>
      <w:r>
        <w:rPr>
          <w:sz w:val="20"/>
        </w:rPr>
        <w:t>through</w:t>
      </w:r>
      <w:r>
        <w:rPr>
          <w:spacing w:val="-5"/>
          <w:sz w:val="20"/>
        </w:rPr>
        <w:t xml:space="preserve"> </w:t>
      </w:r>
      <w:r>
        <w:rPr>
          <w:sz w:val="20"/>
        </w:rPr>
        <w:t>the</w:t>
      </w:r>
      <w:r>
        <w:rPr>
          <w:spacing w:val="-7"/>
          <w:sz w:val="20"/>
        </w:rPr>
        <w:t xml:space="preserve"> </w:t>
      </w:r>
      <w:r>
        <w:rPr>
          <w:sz w:val="20"/>
        </w:rPr>
        <w:t>nose</w:t>
      </w:r>
      <w:r>
        <w:rPr>
          <w:spacing w:val="-5"/>
          <w:sz w:val="20"/>
        </w:rPr>
        <w:t xml:space="preserve"> </w:t>
      </w:r>
      <w:r>
        <w:rPr>
          <w:sz w:val="20"/>
        </w:rPr>
        <w:t>and</w:t>
      </w:r>
      <w:r>
        <w:rPr>
          <w:spacing w:val="-4"/>
          <w:sz w:val="20"/>
        </w:rPr>
        <w:t xml:space="preserve"> </w:t>
      </w:r>
      <w:r>
        <w:rPr>
          <w:sz w:val="20"/>
        </w:rPr>
        <w:t>out</w:t>
      </w:r>
      <w:r>
        <w:rPr>
          <w:spacing w:val="-5"/>
          <w:sz w:val="20"/>
        </w:rPr>
        <w:t xml:space="preserve"> </w:t>
      </w:r>
      <w:r>
        <w:rPr>
          <w:spacing w:val="-2"/>
          <w:sz w:val="20"/>
        </w:rPr>
        <w:t>through</w:t>
      </w:r>
    </w:p>
    <w:p w14:paraId="641C1C9E" w14:textId="77777777" w:rsidR="00805B0D" w:rsidRDefault="00234FD3">
      <w:pPr>
        <w:pStyle w:val="ListParagraph"/>
        <w:numPr>
          <w:ilvl w:val="0"/>
          <w:numId w:val="31"/>
        </w:numPr>
        <w:tabs>
          <w:tab w:val="left" w:pos="977"/>
        </w:tabs>
        <w:spacing w:line="243" w:lineRule="exact"/>
        <w:ind w:left="977" w:hanging="698"/>
        <w:jc w:val="left"/>
        <w:rPr>
          <w:sz w:val="20"/>
        </w:rPr>
      </w:pPr>
      <w:r>
        <w:rPr>
          <w:sz w:val="20"/>
        </w:rPr>
        <w:t>the</w:t>
      </w:r>
      <w:r>
        <w:rPr>
          <w:spacing w:val="-6"/>
          <w:sz w:val="20"/>
        </w:rPr>
        <w:t xml:space="preserve"> </w:t>
      </w:r>
      <w:r>
        <w:rPr>
          <w:sz w:val="20"/>
        </w:rPr>
        <w:t>mouth,</w:t>
      </w:r>
      <w:r>
        <w:rPr>
          <w:spacing w:val="-6"/>
          <w:sz w:val="20"/>
        </w:rPr>
        <w:t xml:space="preserve"> </w:t>
      </w:r>
      <w:r>
        <w:rPr>
          <w:sz w:val="20"/>
        </w:rPr>
        <w:t>which</w:t>
      </w:r>
      <w:r>
        <w:rPr>
          <w:spacing w:val="-5"/>
          <w:sz w:val="20"/>
        </w:rPr>
        <w:t xml:space="preserve"> </w:t>
      </w:r>
      <w:r>
        <w:rPr>
          <w:sz w:val="20"/>
        </w:rPr>
        <w:t>is</w:t>
      </w:r>
      <w:r>
        <w:rPr>
          <w:spacing w:val="-6"/>
          <w:sz w:val="20"/>
        </w:rPr>
        <w:t xml:space="preserve"> </w:t>
      </w:r>
      <w:r>
        <w:rPr>
          <w:sz w:val="20"/>
        </w:rPr>
        <w:t>something</w:t>
      </w:r>
      <w:r>
        <w:rPr>
          <w:spacing w:val="-4"/>
          <w:sz w:val="20"/>
        </w:rPr>
        <w:t xml:space="preserve"> </w:t>
      </w:r>
      <w:r>
        <w:rPr>
          <w:sz w:val="20"/>
        </w:rPr>
        <w:t>that</w:t>
      </w:r>
      <w:r>
        <w:rPr>
          <w:spacing w:val="-4"/>
          <w:sz w:val="20"/>
        </w:rPr>
        <w:t xml:space="preserve"> </w:t>
      </w:r>
      <w:r>
        <w:rPr>
          <w:sz w:val="20"/>
        </w:rPr>
        <w:t>I</w:t>
      </w:r>
      <w:r>
        <w:rPr>
          <w:spacing w:val="-6"/>
          <w:sz w:val="20"/>
        </w:rPr>
        <w:t xml:space="preserve"> </w:t>
      </w:r>
      <w:r>
        <w:rPr>
          <w:sz w:val="20"/>
        </w:rPr>
        <w:t>would</w:t>
      </w:r>
      <w:r>
        <w:rPr>
          <w:spacing w:val="-4"/>
          <w:sz w:val="20"/>
        </w:rPr>
        <w:t xml:space="preserve"> </w:t>
      </w:r>
      <w:r>
        <w:rPr>
          <w:sz w:val="20"/>
        </w:rPr>
        <w:t>do</w:t>
      </w:r>
      <w:r>
        <w:rPr>
          <w:spacing w:val="-3"/>
          <w:sz w:val="20"/>
        </w:rPr>
        <w:t xml:space="preserve"> </w:t>
      </w:r>
      <w:r>
        <w:rPr>
          <w:sz w:val="20"/>
        </w:rPr>
        <w:t>in</w:t>
      </w:r>
      <w:r>
        <w:rPr>
          <w:spacing w:val="-3"/>
          <w:sz w:val="20"/>
        </w:rPr>
        <w:t xml:space="preserve"> </w:t>
      </w:r>
      <w:r>
        <w:rPr>
          <w:sz w:val="20"/>
        </w:rPr>
        <w:t>races.</w:t>
      </w:r>
      <w:r>
        <w:rPr>
          <w:spacing w:val="-5"/>
          <w:sz w:val="20"/>
        </w:rPr>
        <w:t xml:space="preserve"> </w:t>
      </w:r>
      <w:r>
        <w:rPr>
          <w:sz w:val="20"/>
        </w:rPr>
        <w:t>And</w:t>
      </w:r>
      <w:r>
        <w:rPr>
          <w:spacing w:val="-4"/>
          <w:sz w:val="20"/>
        </w:rPr>
        <w:t xml:space="preserve"> </w:t>
      </w:r>
      <w:r>
        <w:rPr>
          <w:sz w:val="20"/>
        </w:rPr>
        <w:t>then</w:t>
      </w:r>
      <w:r>
        <w:rPr>
          <w:spacing w:val="-4"/>
          <w:sz w:val="20"/>
        </w:rPr>
        <w:t xml:space="preserve"> </w:t>
      </w:r>
      <w:r>
        <w:rPr>
          <w:sz w:val="20"/>
        </w:rPr>
        <w:t>you</w:t>
      </w:r>
      <w:r>
        <w:rPr>
          <w:spacing w:val="-2"/>
          <w:sz w:val="20"/>
        </w:rPr>
        <w:t xml:space="preserve"> </w:t>
      </w:r>
      <w:r>
        <w:rPr>
          <w:sz w:val="20"/>
        </w:rPr>
        <w:t>know</w:t>
      </w:r>
      <w:r>
        <w:rPr>
          <w:spacing w:val="-5"/>
          <w:sz w:val="20"/>
        </w:rPr>
        <w:t xml:space="preserve"> </w:t>
      </w:r>
      <w:r>
        <w:rPr>
          <w:spacing w:val="-4"/>
          <w:sz w:val="20"/>
        </w:rPr>
        <w:t>that</w:t>
      </w:r>
    </w:p>
    <w:p w14:paraId="641C1C9F"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when</w:t>
      </w:r>
      <w:r>
        <w:rPr>
          <w:spacing w:val="-6"/>
          <w:sz w:val="20"/>
        </w:rPr>
        <w:t xml:space="preserve"> </w:t>
      </w:r>
      <w:r>
        <w:rPr>
          <w:sz w:val="20"/>
        </w:rPr>
        <w:t>you’re</w:t>
      </w:r>
      <w:r>
        <w:rPr>
          <w:spacing w:val="-7"/>
          <w:sz w:val="20"/>
        </w:rPr>
        <w:t xml:space="preserve"> </w:t>
      </w:r>
      <w:r>
        <w:rPr>
          <w:sz w:val="20"/>
        </w:rPr>
        <w:t>making</w:t>
      </w:r>
      <w:r>
        <w:rPr>
          <w:spacing w:val="-5"/>
          <w:sz w:val="20"/>
        </w:rPr>
        <w:t xml:space="preserve"> </w:t>
      </w:r>
      <w:r>
        <w:rPr>
          <w:sz w:val="20"/>
        </w:rPr>
        <w:t>a</w:t>
      </w:r>
      <w:r>
        <w:rPr>
          <w:spacing w:val="-7"/>
          <w:sz w:val="20"/>
        </w:rPr>
        <w:t xml:space="preserve"> </w:t>
      </w:r>
      <w:r>
        <w:rPr>
          <w:sz w:val="20"/>
        </w:rPr>
        <w:t>really</w:t>
      </w:r>
      <w:r>
        <w:rPr>
          <w:spacing w:val="-6"/>
          <w:sz w:val="20"/>
        </w:rPr>
        <w:t xml:space="preserve"> </w:t>
      </w:r>
      <w:r>
        <w:rPr>
          <w:sz w:val="20"/>
        </w:rPr>
        <w:t>high</w:t>
      </w:r>
      <w:r>
        <w:rPr>
          <w:spacing w:val="-5"/>
          <w:sz w:val="20"/>
        </w:rPr>
        <w:t xml:space="preserve"> </w:t>
      </w:r>
      <w:r>
        <w:rPr>
          <w:sz w:val="20"/>
        </w:rPr>
        <w:t>intensity</w:t>
      </w:r>
      <w:r>
        <w:rPr>
          <w:spacing w:val="-1"/>
          <w:sz w:val="20"/>
        </w:rPr>
        <w:t xml:space="preserve"> </w:t>
      </w:r>
      <w:r>
        <w:rPr>
          <w:sz w:val="20"/>
        </w:rPr>
        <w:t>effort</w:t>
      </w:r>
      <w:r>
        <w:rPr>
          <w:spacing w:val="-5"/>
          <w:sz w:val="20"/>
        </w:rPr>
        <w:t xml:space="preserve"> </w:t>
      </w:r>
      <w:r>
        <w:rPr>
          <w:sz w:val="20"/>
        </w:rPr>
        <w:t>that</w:t>
      </w:r>
      <w:r>
        <w:rPr>
          <w:spacing w:val="-6"/>
          <w:sz w:val="20"/>
        </w:rPr>
        <w:t xml:space="preserve"> </w:t>
      </w:r>
      <w:r>
        <w:rPr>
          <w:sz w:val="20"/>
        </w:rPr>
        <w:t>goes</w:t>
      </w:r>
      <w:r>
        <w:rPr>
          <w:spacing w:val="-4"/>
          <w:sz w:val="20"/>
        </w:rPr>
        <w:t xml:space="preserve"> </w:t>
      </w:r>
      <w:r>
        <w:rPr>
          <w:sz w:val="20"/>
        </w:rPr>
        <w:t>out</w:t>
      </w:r>
      <w:r>
        <w:rPr>
          <w:spacing w:val="-5"/>
          <w:sz w:val="20"/>
        </w:rPr>
        <w:t xml:space="preserve"> </w:t>
      </w:r>
      <w:r>
        <w:rPr>
          <w:sz w:val="20"/>
        </w:rPr>
        <w:t>the</w:t>
      </w:r>
      <w:r>
        <w:rPr>
          <w:spacing w:val="-6"/>
          <w:sz w:val="20"/>
        </w:rPr>
        <w:t xml:space="preserve"> </w:t>
      </w:r>
      <w:r>
        <w:rPr>
          <w:sz w:val="20"/>
        </w:rPr>
        <w:t>window,</w:t>
      </w:r>
      <w:r>
        <w:rPr>
          <w:spacing w:val="-4"/>
          <w:sz w:val="20"/>
        </w:rPr>
        <w:t xml:space="preserve"> </w:t>
      </w:r>
      <w:r>
        <w:rPr>
          <w:spacing w:val="-5"/>
          <w:sz w:val="20"/>
        </w:rPr>
        <w:t>so</w:t>
      </w:r>
    </w:p>
    <w:p w14:paraId="641C1CA0" w14:textId="77777777" w:rsidR="00805B0D" w:rsidRDefault="00234FD3">
      <w:pPr>
        <w:pStyle w:val="ListParagraph"/>
        <w:numPr>
          <w:ilvl w:val="0"/>
          <w:numId w:val="31"/>
        </w:numPr>
        <w:tabs>
          <w:tab w:val="left" w:pos="977"/>
        </w:tabs>
        <w:ind w:left="977" w:hanging="698"/>
        <w:jc w:val="left"/>
        <w:rPr>
          <w:sz w:val="20"/>
        </w:rPr>
      </w:pPr>
      <w:r>
        <w:rPr>
          <w:sz w:val="20"/>
        </w:rPr>
        <w:t>you</w:t>
      </w:r>
      <w:r>
        <w:rPr>
          <w:spacing w:val="-5"/>
          <w:sz w:val="20"/>
        </w:rPr>
        <w:t xml:space="preserve"> </w:t>
      </w:r>
      <w:r>
        <w:rPr>
          <w:sz w:val="20"/>
        </w:rPr>
        <w:t>kind</w:t>
      </w:r>
      <w:r>
        <w:rPr>
          <w:spacing w:val="-3"/>
          <w:sz w:val="20"/>
        </w:rPr>
        <w:t xml:space="preserve"> </w:t>
      </w:r>
      <w:r>
        <w:rPr>
          <w:sz w:val="20"/>
        </w:rPr>
        <w:t>of</w:t>
      </w:r>
      <w:r>
        <w:rPr>
          <w:spacing w:val="-6"/>
          <w:sz w:val="20"/>
        </w:rPr>
        <w:t xml:space="preserve"> </w:t>
      </w:r>
      <w:r>
        <w:rPr>
          <w:sz w:val="20"/>
        </w:rPr>
        <w:t>breathing</w:t>
      </w:r>
      <w:r>
        <w:rPr>
          <w:spacing w:val="-5"/>
          <w:sz w:val="20"/>
        </w:rPr>
        <w:t xml:space="preserve"> </w:t>
      </w:r>
      <w:r>
        <w:rPr>
          <w:sz w:val="20"/>
        </w:rPr>
        <w:t>in</w:t>
      </w:r>
      <w:r>
        <w:rPr>
          <w:spacing w:val="-3"/>
          <w:sz w:val="20"/>
        </w:rPr>
        <w:t xml:space="preserve"> </w:t>
      </w:r>
      <w:r>
        <w:rPr>
          <w:sz w:val="20"/>
        </w:rPr>
        <w:t>through</w:t>
      </w:r>
      <w:r>
        <w:rPr>
          <w:spacing w:val="-5"/>
          <w:sz w:val="20"/>
        </w:rPr>
        <w:t xml:space="preserve"> </w:t>
      </w:r>
      <w:r>
        <w:rPr>
          <w:sz w:val="20"/>
        </w:rPr>
        <w:t>your</w:t>
      </w:r>
      <w:r>
        <w:rPr>
          <w:spacing w:val="-6"/>
          <w:sz w:val="20"/>
        </w:rPr>
        <w:t xml:space="preserve"> </w:t>
      </w:r>
      <w:r>
        <w:rPr>
          <w:sz w:val="20"/>
        </w:rPr>
        <w:t>mouth</w:t>
      </w:r>
      <w:r>
        <w:rPr>
          <w:spacing w:val="-4"/>
          <w:sz w:val="20"/>
        </w:rPr>
        <w:t xml:space="preserve"> </w:t>
      </w:r>
      <w:r>
        <w:rPr>
          <w:sz w:val="20"/>
        </w:rPr>
        <w:t>and</w:t>
      </w:r>
      <w:r>
        <w:rPr>
          <w:spacing w:val="-5"/>
          <w:sz w:val="20"/>
        </w:rPr>
        <w:t xml:space="preserve"> </w:t>
      </w:r>
      <w:r>
        <w:rPr>
          <w:sz w:val="20"/>
        </w:rPr>
        <w:t>your</w:t>
      </w:r>
      <w:r>
        <w:rPr>
          <w:spacing w:val="-3"/>
          <w:sz w:val="20"/>
        </w:rPr>
        <w:t xml:space="preserve"> </w:t>
      </w:r>
      <w:r>
        <w:rPr>
          <w:sz w:val="20"/>
        </w:rPr>
        <w:t>nose</w:t>
      </w:r>
      <w:r>
        <w:rPr>
          <w:spacing w:val="-6"/>
          <w:sz w:val="20"/>
        </w:rPr>
        <w:t xml:space="preserve"> </w:t>
      </w:r>
      <w:r>
        <w:rPr>
          <w:sz w:val="20"/>
        </w:rPr>
        <w:t>at</w:t>
      </w:r>
      <w:r>
        <w:rPr>
          <w:spacing w:val="-3"/>
          <w:sz w:val="20"/>
        </w:rPr>
        <w:t xml:space="preserve"> </w:t>
      </w:r>
      <w:r>
        <w:rPr>
          <w:sz w:val="20"/>
        </w:rPr>
        <w:t>the</w:t>
      </w:r>
      <w:r>
        <w:rPr>
          <w:spacing w:val="-4"/>
          <w:sz w:val="20"/>
        </w:rPr>
        <w:t xml:space="preserve"> </w:t>
      </w:r>
      <w:r>
        <w:rPr>
          <w:sz w:val="20"/>
        </w:rPr>
        <w:t>same</w:t>
      </w:r>
      <w:r>
        <w:rPr>
          <w:spacing w:val="-6"/>
          <w:sz w:val="20"/>
        </w:rPr>
        <w:t xml:space="preserve"> </w:t>
      </w:r>
      <w:r>
        <w:rPr>
          <w:sz w:val="20"/>
        </w:rPr>
        <w:t>time</w:t>
      </w:r>
      <w:r>
        <w:rPr>
          <w:spacing w:val="-4"/>
          <w:sz w:val="20"/>
        </w:rPr>
        <w:t xml:space="preserve"> </w:t>
      </w:r>
      <w:r>
        <w:rPr>
          <w:spacing w:val="-5"/>
          <w:sz w:val="20"/>
        </w:rPr>
        <w:t>to</w:t>
      </w:r>
    </w:p>
    <w:p w14:paraId="641C1CA1" w14:textId="77777777" w:rsidR="00805B0D" w:rsidRDefault="00234FD3">
      <w:pPr>
        <w:pStyle w:val="ListParagraph"/>
        <w:numPr>
          <w:ilvl w:val="0"/>
          <w:numId w:val="31"/>
        </w:numPr>
        <w:tabs>
          <w:tab w:val="left" w:pos="977"/>
        </w:tabs>
        <w:ind w:left="977" w:hanging="698"/>
        <w:jc w:val="left"/>
        <w:rPr>
          <w:sz w:val="20"/>
        </w:rPr>
      </w:pPr>
      <w:r>
        <w:rPr>
          <w:sz w:val="20"/>
        </w:rPr>
        <w:t>try</w:t>
      </w:r>
      <w:r>
        <w:rPr>
          <w:spacing w:val="-5"/>
          <w:sz w:val="20"/>
        </w:rPr>
        <w:t xml:space="preserve"> </w:t>
      </w:r>
      <w:r>
        <w:rPr>
          <w:sz w:val="20"/>
        </w:rPr>
        <w:t>and</w:t>
      </w:r>
      <w:r>
        <w:rPr>
          <w:spacing w:val="-4"/>
          <w:sz w:val="20"/>
        </w:rPr>
        <w:t xml:space="preserve"> </w:t>
      </w:r>
      <w:r>
        <w:rPr>
          <w:sz w:val="20"/>
        </w:rPr>
        <w:t>get</w:t>
      </w:r>
      <w:r>
        <w:rPr>
          <w:spacing w:val="-4"/>
          <w:sz w:val="20"/>
        </w:rPr>
        <w:t xml:space="preserve"> </w:t>
      </w:r>
      <w:r>
        <w:rPr>
          <w:sz w:val="20"/>
        </w:rPr>
        <w:t>as</w:t>
      </w:r>
      <w:r>
        <w:rPr>
          <w:spacing w:val="-3"/>
          <w:sz w:val="20"/>
        </w:rPr>
        <w:t xml:space="preserve"> </w:t>
      </w:r>
      <w:r>
        <w:rPr>
          <w:sz w:val="20"/>
        </w:rPr>
        <w:t>much</w:t>
      </w:r>
      <w:r>
        <w:rPr>
          <w:spacing w:val="-5"/>
          <w:sz w:val="20"/>
        </w:rPr>
        <w:t xml:space="preserve"> </w:t>
      </w:r>
      <w:r>
        <w:rPr>
          <w:sz w:val="20"/>
        </w:rPr>
        <w:t>air</w:t>
      </w:r>
      <w:r>
        <w:rPr>
          <w:spacing w:val="-2"/>
          <w:sz w:val="20"/>
        </w:rPr>
        <w:t xml:space="preserve"> </w:t>
      </w:r>
      <w:r>
        <w:rPr>
          <w:sz w:val="20"/>
        </w:rPr>
        <w:t>in.</w:t>
      </w:r>
      <w:r>
        <w:rPr>
          <w:spacing w:val="-6"/>
          <w:sz w:val="20"/>
        </w:rPr>
        <w:t xml:space="preserve"> </w:t>
      </w:r>
      <w:r>
        <w:rPr>
          <w:sz w:val="20"/>
        </w:rPr>
        <w:t>Usually</w:t>
      </w:r>
      <w:r>
        <w:rPr>
          <w:spacing w:val="-5"/>
          <w:sz w:val="20"/>
        </w:rPr>
        <w:t xml:space="preserve"> </w:t>
      </w:r>
      <w:r>
        <w:rPr>
          <w:sz w:val="20"/>
        </w:rPr>
        <w:t>your</w:t>
      </w:r>
      <w:r>
        <w:rPr>
          <w:spacing w:val="-6"/>
          <w:sz w:val="20"/>
        </w:rPr>
        <w:t xml:space="preserve"> </w:t>
      </w:r>
      <w:r>
        <w:rPr>
          <w:sz w:val="20"/>
        </w:rPr>
        <w:t>mouth’s</w:t>
      </w:r>
      <w:r>
        <w:rPr>
          <w:spacing w:val="-3"/>
          <w:sz w:val="20"/>
        </w:rPr>
        <w:t xml:space="preserve"> </w:t>
      </w:r>
      <w:r>
        <w:rPr>
          <w:sz w:val="20"/>
        </w:rPr>
        <w:t>open.</w:t>
      </w:r>
      <w:r>
        <w:rPr>
          <w:spacing w:val="-6"/>
          <w:sz w:val="20"/>
        </w:rPr>
        <w:t xml:space="preserve"> </w:t>
      </w:r>
      <w:r>
        <w:rPr>
          <w:sz w:val="20"/>
        </w:rPr>
        <w:t>So,</w:t>
      </w:r>
      <w:r>
        <w:rPr>
          <w:spacing w:val="-6"/>
          <w:sz w:val="20"/>
        </w:rPr>
        <w:t xml:space="preserve"> </w:t>
      </w:r>
      <w:r>
        <w:rPr>
          <w:sz w:val="20"/>
        </w:rPr>
        <w:t>yeah</w:t>
      </w:r>
      <w:r>
        <w:rPr>
          <w:spacing w:val="-3"/>
          <w:sz w:val="20"/>
        </w:rPr>
        <w:t xml:space="preserve"> </w:t>
      </w:r>
      <w:r>
        <w:rPr>
          <w:sz w:val="20"/>
        </w:rPr>
        <w:t>in</w:t>
      </w:r>
      <w:r>
        <w:rPr>
          <w:spacing w:val="-3"/>
          <w:sz w:val="20"/>
        </w:rPr>
        <w:t xml:space="preserve"> </w:t>
      </w:r>
      <w:r>
        <w:rPr>
          <w:spacing w:val="-2"/>
          <w:sz w:val="20"/>
        </w:rPr>
        <w:t>normal</w:t>
      </w:r>
    </w:p>
    <w:p w14:paraId="641C1CA2"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circumstances</w:t>
      </w:r>
      <w:r>
        <w:rPr>
          <w:spacing w:val="-10"/>
          <w:sz w:val="20"/>
        </w:rPr>
        <w:t xml:space="preserve"> </w:t>
      </w:r>
      <w:r>
        <w:rPr>
          <w:sz w:val="20"/>
        </w:rPr>
        <w:t>it’s</w:t>
      </w:r>
      <w:r>
        <w:rPr>
          <w:spacing w:val="-6"/>
          <w:sz w:val="20"/>
        </w:rPr>
        <w:t xml:space="preserve"> </w:t>
      </w:r>
      <w:r>
        <w:rPr>
          <w:sz w:val="20"/>
        </w:rPr>
        <w:t>someone’s</w:t>
      </w:r>
      <w:r>
        <w:rPr>
          <w:spacing w:val="-10"/>
          <w:sz w:val="20"/>
        </w:rPr>
        <w:t xml:space="preserve"> </w:t>
      </w:r>
      <w:r>
        <w:rPr>
          <w:sz w:val="20"/>
        </w:rPr>
        <w:t>very</w:t>
      </w:r>
      <w:r>
        <w:rPr>
          <w:spacing w:val="-6"/>
          <w:sz w:val="20"/>
        </w:rPr>
        <w:t xml:space="preserve"> </w:t>
      </w:r>
      <w:r>
        <w:rPr>
          <w:sz w:val="20"/>
        </w:rPr>
        <w:t>relaxed</w:t>
      </w:r>
      <w:r>
        <w:rPr>
          <w:spacing w:val="-6"/>
          <w:sz w:val="20"/>
        </w:rPr>
        <w:t xml:space="preserve"> </w:t>
      </w:r>
      <w:r>
        <w:rPr>
          <w:sz w:val="20"/>
        </w:rPr>
        <w:t>when</w:t>
      </w:r>
      <w:r>
        <w:rPr>
          <w:spacing w:val="-5"/>
          <w:sz w:val="20"/>
        </w:rPr>
        <w:t xml:space="preserve"> </w:t>
      </w:r>
      <w:r>
        <w:rPr>
          <w:sz w:val="20"/>
        </w:rPr>
        <w:t>they’re</w:t>
      </w:r>
      <w:r>
        <w:rPr>
          <w:spacing w:val="-7"/>
          <w:sz w:val="20"/>
        </w:rPr>
        <w:t xml:space="preserve"> </w:t>
      </w:r>
      <w:r>
        <w:rPr>
          <w:sz w:val="20"/>
        </w:rPr>
        <w:t>talking,</w:t>
      </w:r>
      <w:r>
        <w:rPr>
          <w:spacing w:val="-7"/>
          <w:sz w:val="20"/>
        </w:rPr>
        <w:t xml:space="preserve"> </w:t>
      </w:r>
      <w:r>
        <w:rPr>
          <w:sz w:val="20"/>
        </w:rPr>
        <w:t>relaxed</w:t>
      </w:r>
      <w:r>
        <w:rPr>
          <w:spacing w:val="-5"/>
          <w:sz w:val="20"/>
        </w:rPr>
        <w:t xml:space="preserve"> </w:t>
      </w:r>
      <w:r>
        <w:rPr>
          <w:sz w:val="20"/>
        </w:rPr>
        <w:t>with</w:t>
      </w:r>
      <w:r>
        <w:rPr>
          <w:spacing w:val="-8"/>
          <w:sz w:val="20"/>
        </w:rPr>
        <w:t xml:space="preserve"> </w:t>
      </w:r>
      <w:r>
        <w:rPr>
          <w:spacing w:val="-2"/>
          <w:sz w:val="20"/>
        </w:rPr>
        <w:t>their</w:t>
      </w:r>
    </w:p>
    <w:p w14:paraId="641C1CA3" w14:textId="77777777" w:rsidR="00805B0D" w:rsidRDefault="00234FD3">
      <w:pPr>
        <w:pStyle w:val="ListParagraph"/>
        <w:numPr>
          <w:ilvl w:val="0"/>
          <w:numId w:val="31"/>
        </w:numPr>
        <w:tabs>
          <w:tab w:val="left" w:pos="977"/>
        </w:tabs>
        <w:ind w:left="977" w:hanging="698"/>
        <w:jc w:val="left"/>
        <w:rPr>
          <w:sz w:val="20"/>
        </w:rPr>
      </w:pPr>
      <w:r>
        <w:rPr>
          <w:sz w:val="20"/>
        </w:rPr>
        <w:t>breathing</w:t>
      </w:r>
      <w:r>
        <w:rPr>
          <w:spacing w:val="-6"/>
          <w:sz w:val="20"/>
        </w:rPr>
        <w:t xml:space="preserve"> </w:t>
      </w:r>
      <w:r>
        <w:rPr>
          <w:sz w:val="20"/>
        </w:rPr>
        <w:t>and</w:t>
      </w:r>
      <w:r>
        <w:rPr>
          <w:spacing w:val="-5"/>
          <w:sz w:val="20"/>
        </w:rPr>
        <w:t xml:space="preserve"> </w:t>
      </w:r>
      <w:r>
        <w:rPr>
          <w:sz w:val="20"/>
        </w:rPr>
        <w:t>in</w:t>
      </w:r>
      <w:r>
        <w:rPr>
          <w:spacing w:val="-4"/>
          <w:sz w:val="20"/>
        </w:rPr>
        <w:t xml:space="preserve"> </w:t>
      </w:r>
      <w:r>
        <w:rPr>
          <w:sz w:val="20"/>
        </w:rPr>
        <w:t>through</w:t>
      </w:r>
      <w:r>
        <w:rPr>
          <w:spacing w:val="-6"/>
          <w:sz w:val="20"/>
        </w:rPr>
        <w:t xml:space="preserve"> </w:t>
      </w:r>
      <w:r>
        <w:rPr>
          <w:sz w:val="20"/>
        </w:rPr>
        <w:t>the</w:t>
      </w:r>
      <w:r>
        <w:rPr>
          <w:spacing w:val="-7"/>
          <w:sz w:val="20"/>
        </w:rPr>
        <w:t xml:space="preserve"> </w:t>
      </w:r>
      <w:r>
        <w:rPr>
          <w:sz w:val="20"/>
        </w:rPr>
        <w:t>nose</w:t>
      </w:r>
      <w:r>
        <w:rPr>
          <w:spacing w:val="-7"/>
          <w:sz w:val="20"/>
        </w:rPr>
        <w:t xml:space="preserve"> </w:t>
      </w:r>
      <w:r>
        <w:rPr>
          <w:sz w:val="20"/>
        </w:rPr>
        <w:t>and</w:t>
      </w:r>
      <w:r>
        <w:rPr>
          <w:spacing w:val="-4"/>
          <w:sz w:val="20"/>
        </w:rPr>
        <w:t xml:space="preserve"> </w:t>
      </w:r>
      <w:r>
        <w:rPr>
          <w:sz w:val="20"/>
        </w:rPr>
        <w:t>out</w:t>
      </w:r>
      <w:r>
        <w:rPr>
          <w:spacing w:val="-6"/>
          <w:sz w:val="20"/>
        </w:rPr>
        <w:t xml:space="preserve"> </w:t>
      </w:r>
      <w:r>
        <w:rPr>
          <w:sz w:val="20"/>
        </w:rPr>
        <w:t>through</w:t>
      </w:r>
      <w:r>
        <w:rPr>
          <w:spacing w:val="-5"/>
          <w:sz w:val="20"/>
        </w:rPr>
        <w:t xml:space="preserve"> </w:t>
      </w:r>
      <w:r>
        <w:rPr>
          <w:sz w:val="20"/>
        </w:rPr>
        <w:t>their</w:t>
      </w:r>
      <w:r>
        <w:rPr>
          <w:spacing w:val="-7"/>
          <w:sz w:val="20"/>
        </w:rPr>
        <w:t xml:space="preserve"> </w:t>
      </w:r>
      <w:r>
        <w:rPr>
          <w:sz w:val="20"/>
        </w:rPr>
        <w:t>mouth.</w:t>
      </w:r>
      <w:r>
        <w:rPr>
          <w:spacing w:val="-7"/>
          <w:sz w:val="20"/>
        </w:rPr>
        <w:t xml:space="preserve"> </w:t>
      </w:r>
      <w:r>
        <w:rPr>
          <w:sz w:val="20"/>
        </w:rPr>
        <w:t>But</w:t>
      </w:r>
      <w:r>
        <w:rPr>
          <w:spacing w:val="-4"/>
          <w:sz w:val="20"/>
        </w:rPr>
        <w:t xml:space="preserve"> </w:t>
      </w:r>
      <w:r>
        <w:rPr>
          <w:sz w:val="20"/>
        </w:rPr>
        <w:t>sometimes</w:t>
      </w:r>
      <w:r>
        <w:rPr>
          <w:spacing w:val="-8"/>
          <w:sz w:val="20"/>
        </w:rPr>
        <w:t xml:space="preserve"> </w:t>
      </w:r>
      <w:r>
        <w:rPr>
          <w:spacing w:val="-10"/>
          <w:sz w:val="20"/>
        </w:rPr>
        <w:t>I</w:t>
      </w:r>
    </w:p>
    <w:p w14:paraId="641C1CA4" w14:textId="77777777" w:rsidR="00805B0D" w:rsidRDefault="00234FD3">
      <w:pPr>
        <w:pStyle w:val="ListParagraph"/>
        <w:numPr>
          <w:ilvl w:val="0"/>
          <w:numId w:val="31"/>
        </w:numPr>
        <w:tabs>
          <w:tab w:val="left" w:pos="977"/>
        </w:tabs>
        <w:ind w:left="977" w:hanging="698"/>
        <w:jc w:val="left"/>
        <w:rPr>
          <w:sz w:val="20"/>
        </w:rPr>
      </w:pPr>
      <w:r>
        <w:rPr>
          <w:sz w:val="20"/>
        </w:rPr>
        <w:t>think</w:t>
      </w:r>
      <w:r>
        <w:rPr>
          <w:spacing w:val="-7"/>
          <w:sz w:val="20"/>
        </w:rPr>
        <w:t xml:space="preserve"> </w:t>
      </w:r>
      <w:r>
        <w:rPr>
          <w:sz w:val="20"/>
        </w:rPr>
        <w:t>about</w:t>
      </w:r>
      <w:r>
        <w:rPr>
          <w:spacing w:val="-5"/>
          <w:sz w:val="20"/>
        </w:rPr>
        <w:t xml:space="preserve"> </w:t>
      </w:r>
      <w:r>
        <w:rPr>
          <w:sz w:val="20"/>
        </w:rPr>
        <w:t>it</w:t>
      </w:r>
      <w:r>
        <w:rPr>
          <w:spacing w:val="-5"/>
          <w:sz w:val="20"/>
        </w:rPr>
        <w:t xml:space="preserve"> </w:t>
      </w:r>
      <w:r>
        <w:rPr>
          <w:sz w:val="20"/>
        </w:rPr>
        <w:t>as</w:t>
      </w:r>
      <w:r>
        <w:rPr>
          <w:spacing w:val="-6"/>
          <w:sz w:val="20"/>
        </w:rPr>
        <w:t xml:space="preserve"> </w:t>
      </w:r>
      <w:r>
        <w:rPr>
          <w:sz w:val="20"/>
        </w:rPr>
        <w:t>whether</w:t>
      </w:r>
      <w:r>
        <w:rPr>
          <w:spacing w:val="-7"/>
          <w:sz w:val="20"/>
        </w:rPr>
        <w:t xml:space="preserve"> </w:t>
      </w:r>
      <w:r>
        <w:rPr>
          <w:sz w:val="20"/>
        </w:rPr>
        <w:t>it’s</w:t>
      </w:r>
      <w:r>
        <w:rPr>
          <w:spacing w:val="-4"/>
          <w:sz w:val="20"/>
        </w:rPr>
        <w:t xml:space="preserve"> </w:t>
      </w:r>
      <w:r>
        <w:rPr>
          <w:sz w:val="20"/>
        </w:rPr>
        <w:t>upper</w:t>
      </w:r>
      <w:r>
        <w:rPr>
          <w:spacing w:val="-5"/>
          <w:sz w:val="20"/>
        </w:rPr>
        <w:t xml:space="preserve"> </w:t>
      </w:r>
      <w:r>
        <w:rPr>
          <w:sz w:val="20"/>
        </w:rPr>
        <w:t>respiratory</w:t>
      </w:r>
      <w:r>
        <w:rPr>
          <w:spacing w:val="-4"/>
          <w:sz w:val="20"/>
        </w:rPr>
        <w:t xml:space="preserve"> </w:t>
      </w:r>
      <w:r>
        <w:rPr>
          <w:sz w:val="20"/>
        </w:rPr>
        <w:t>or</w:t>
      </w:r>
      <w:r>
        <w:rPr>
          <w:spacing w:val="-7"/>
          <w:sz w:val="20"/>
        </w:rPr>
        <w:t xml:space="preserve"> </w:t>
      </w:r>
      <w:r>
        <w:rPr>
          <w:sz w:val="20"/>
        </w:rPr>
        <w:t>lower</w:t>
      </w:r>
      <w:r>
        <w:rPr>
          <w:spacing w:val="-4"/>
          <w:sz w:val="20"/>
        </w:rPr>
        <w:t xml:space="preserve"> </w:t>
      </w:r>
      <w:r>
        <w:rPr>
          <w:sz w:val="20"/>
        </w:rPr>
        <w:t>respiratory</w:t>
      </w:r>
      <w:r>
        <w:rPr>
          <w:spacing w:val="-4"/>
          <w:sz w:val="20"/>
        </w:rPr>
        <w:t xml:space="preserve"> </w:t>
      </w:r>
      <w:r>
        <w:rPr>
          <w:sz w:val="20"/>
        </w:rPr>
        <w:t>so</w:t>
      </w:r>
      <w:r>
        <w:rPr>
          <w:spacing w:val="-6"/>
          <w:sz w:val="20"/>
        </w:rPr>
        <w:t xml:space="preserve"> </w:t>
      </w:r>
      <w:r>
        <w:rPr>
          <w:sz w:val="20"/>
        </w:rPr>
        <w:t>if</w:t>
      </w:r>
      <w:r>
        <w:rPr>
          <w:spacing w:val="-6"/>
          <w:sz w:val="20"/>
        </w:rPr>
        <w:t xml:space="preserve"> </w:t>
      </w:r>
      <w:r>
        <w:rPr>
          <w:sz w:val="20"/>
        </w:rPr>
        <w:t>it’s</w:t>
      </w:r>
      <w:r>
        <w:rPr>
          <w:spacing w:val="-7"/>
          <w:sz w:val="20"/>
        </w:rPr>
        <w:t xml:space="preserve"> </w:t>
      </w:r>
      <w:r>
        <w:rPr>
          <w:spacing w:val="-2"/>
          <w:sz w:val="20"/>
        </w:rPr>
        <w:t>upper</w:t>
      </w:r>
    </w:p>
    <w:p w14:paraId="641C1CA5"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respiratory</w:t>
      </w:r>
      <w:r>
        <w:rPr>
          <w:spacing w:val="-6"/>
          <w:sz w:val="20"/>
        </w:rPr>
        <w:t xml:space="preserve"> </w:t>
      </w:r>
      <w:r>
        <w:rPr>
          <w:sz w:val="20"/>
        </w:rPr>
        <w:t>then</w:t>
      </w:r>
      <w:r>
        <w:rPr>
          <w:spacing w:val="-7"/>
          <w:sz w:val="20"/>
        </w:rPr>
        <w:t xml:space="preserve"> </w:t>
      </w:r>
      <w:r>
        <w:rPr>
          <w:sz w:val="20"/>
        </w:rPr>
        <w:t>it’s</w:t>
      </w:r>
      <w:r>
        <w:rPr>
          <w:spacing w:val="-5"/>
          <w:sz w:val="20"/>
        </w:rPr>
        <w:t xml:space="preserve"> </w:t>
      </w:r>
      <w:r>
        <w:rPr>
          <w:sz w:val="20"/>
        </w:rPr>
        <w:t>short</w:t>
      </w:r>
      <w:r>
        <w:rPr>
          <w:spacing w:val="-7"/>
          <w:sz w:val="20"/>
        </w:rPr>
        <w:t xml:space="preserve"> </w:t>
      </w:r>
      <w:r>
        <w:rPr>
          <w:sz w:val="20"/>
        </w:rPr>
        <w:t>and</w:t>
      </w:r>
      <w:r>
        <w:rPr>
          <w:spacing w:val="-6"/>
          <w:sz w:val="20"/>
        </w:rPr>
        <w:t xml:space="preserve"> </w:t>
      </w:r>
      <w:r>
        <w:rPr>
          <w:sz w:val="20"/>
        </w:rPr>
        <w:t>laboured.</w:t>
      </w:r>
      <w:r>
        <w:rPr>
          <w:spacing w:val="-6"/>
          <w:sz w:val="20"/>
        </w:rPr>
        <w:t xml:space="preserve"> </w:t>
      </w:r>
      <w:r>
        <w:rPr>
          <w:sz w:val="20"/>
        </w:rPr>
        <w:t>And</w:t>
      </w:r>
      <w:r>
        <w:rPr>
          <w:spacing w:val="-6"/>
          <w:sz w:val="20"/>
        </w:rPr>
        <w:t xml:space="preserve"> </w:t>
      </w:r>
      <w:r>
        <w:rPr>
          <w:sz w:val="20"/>
        </w:rPr>
        <w:t>when</w:t>
      </w:r>
      <w:r>
        <w:rPr>
          <w:spacing w:val="-7"/>
          <w:sz w:val="20"/>
        </w:rPr>
        <w:t xml:space="preserve"> </w:t>
      </w:r>
      <w:r>
        <w:rPr>
          <w:sz w:val="20"/>
        </w:rPr>
        <w:t>someone’s</w:t>
      </w:r>
      <w:r>
        <w:rPr>
          <w:spacing w:val="-8"/>
          <w:sz w:val="20"/>
        </w:rPr>
        <w:t xml:space="preserve"> </w:t>
      </w:r>
      <w:r>
        <w:rPr>
          <w:sz w:val="20"/>
        </w:rPr>
        <w:t>under</w:t>
      </w:r>
      <w:r>
        <w:rPr>
          <w:spacing w:val="-6"/>
          <w:sz w:val="20"/>
        </w:rPr>
        <w:t xml:space="preserve"> </w:t>
      </w:r>
      <w:r>
        <w:rPr>
          <w:sz w:val="20"/>
        </w:rPr>
        <w:t>stress</w:t>
      </w:r>
      <w:r>
        <w:rPr>
          <w:spacing w:val="-7"/>
          <w:sz w:val="20"/>
        </w:rPr>
        <w:t xml:space="preserve"> </w:t>
      </w:r>
      <w:r>
        <w:rPr>
          <w:spacing w:val="-5"/>
          <w:sz w:val="20"/>
        </w:rPr>
        <w:t>and</w:t>
      </w:r>
    </w:p>
    <w:p w14:paraId="641C1CA6"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there’s,</w:t>
      </w:r>
      <w:r>
        <w:rPr>
          <w:spacing w:val="-10"/>
          <w:sz w:val="20"/>
        </w:rPr>
        <w:t xml:space="preserve"> </w:t>
      </w:r>
      <w:r>
        <w:rPr>
          <w:sz w:val="20"/>
        </w:rPr>
        <w:t>when</w:t>
      </w:r>
      <w:r>
        <w:rPr>
          <w:spacing w:val="-5"/>
          <w:sz w:val="20"/>
        </w:rPr>
        <w:t xml:space="preserve"> </w:t>
      </w:r>
      <w:r>
        <w:rPr>
          <w:sz w:val="20"/>
        </w:rPr>
        <w:t>I’ve</w:t>
      </w:r>
      <w:r>
        <w:rPr>
          <w:spacing w:val="-9"/>
          <w:sz w:val="20"/>
        </w:rPr>
        <w:t xml:space="preserve"> </w:t>
      </w:r>
      <w:r>
        <w:rPr>
          <w:sz w:val="20"/>
        </w:rPr>
        <w:t>talked</w:t>
      </w:r>
      <w:r>
        <w:rPr>
          <w:spacing w:val="-7"/>
          <w:sz w:val="20"/>
        </w:rPr>
        <w:t xml:space="preserve"> </w:t>
      </w:r>
      <w:r>
        <w:rPr>
          <w:sz w:val="20"/>
        </w:rPr>
        <w:t>to</w:t>
      </w:r>
      <w:r>
        <w:rPr>
          <w:spacing w:val="-8"/>
          <w:sz w:val="20"/>
        </w:rPr>
        <w:t xml:space="preserve"> </w:t>
      </w:r>
      <w:r>
        <w:rPr>
          <w:sz w:val="20"/>
        </w:rPr>
        <w:t>the</w:t>
      </w:r>
      <w:r>
        <w:rPr>
          <w:spacing w:val="-9"/>
          <w:sz w:val="20"/>
        </w:rPr>
        <w:t xml:space="preserve"> </w:t>
      </w:r>
      <w:r>
        <w:rPr>
          <w:sz w:val="20"/>
        </w:rPr>
        <w:t>psychiatrists,</w:t>
      </w:r>
      <w:r>
        <w:rPr>
          <w:spacing w:val="-7"/>
          <w:sz w:val="20"/>
        </w:rPr>
        <w:t xml:space="preserve"> </w:t>
      </w:r>
      <w:r>
        <w:rPr>
          <w:sz w:val="20"/>
        </w:rPr>
        <w:t>psychologists,</w:t>
      </w:r>
      <w:r>
        <w:rPr>
          <w:spacing w:val="-9"/>
          <w:sz w:val="20"/>
        </w:rPr>
        <w:t xml:space="preserve"> </w:t>
      </w:r>
      <w:r>
        <w:rPr>
          <w:sz w:val="20"/>
        </w:rPr>
        <w:t>colleagues</w:t>
      </w:r>
      <w:r>
        <w:rPr>
          <w:spacing w:val="-6"/>
          <w:sz w:val="20"/>
        </w:rPr>
        <w:t xml:space="preserve"> </w:t>
      </w:r>
      <w:r>
        <w:rPr>
          <w:sz w:val="20"/>
        </w:rPr>
        <w:t>of</w:t>
      </w:r>
      <w:r>
        <w:rPr>
          <w:spacing w:val="-6"/>
          <w:sz w:val="20"/>
        </w:rPr>
        <w:t xml:space="preserve"> </w:t>
      </w:r>
      <w:r>
        <w:rPr>
          <w:spacing w:val="-2"/>
          <w:sz w:val="20"/>
        </w:rPr>
        <w:t>mine,</w:t>
      </w:r>
    </w:p>
    <w:p w14:paraId="641C1CA7" w14:textId="77777777" w:rsidR="00805B0D" w:rsidRDefault="00234FD3">
      <w:pPr>
        <w:pStyle w:val="ListParagraph"/>
        <w:numPr>
          <w:ilvl w:val="0"/>
          <w:numId w:val="31"/>
        </w:numPr>
        <w:tabs>
          <w:tab w:val="left" w:pos="977"/>
        </w:tabs>
        <w:ind w:left="977" w:hanging="698"/>
        <w:jc w:val="left"/>
        <w:rPr>
          <w:sz w:val="20"/>
        </w:rPr>
      </w:pPr>
      <w:r>
        <w:rPr>
          <w:sz w:val="20"/>
        </w:rPr>
        <w:t>we’ll</w:t>
      </w:r>
      <w:r>
        <w:rPr>
          <w:spacing w:val="-5"/>
          <w:sz w:val="20"/>
        </w:rPr>
        <w:t xml:space="preserve"> </w:t>
      </w:r>
      <w:r>
        <w:rPr>
          <w:sz w:val="20"/>
        </w:rPr>
        <w:t>often</w:t>
      </w:r>
      <w:r>
        <w:rPr>
          <w:spacing w:val="-5"/>
          <w:sz w:val="20"/>
        </w:rPr>
        <w:t xml:space="preserve"> </w:t>
      </w:r>
      <w:r>
        <w:rPr>
          <w:sz w:val="20"/>
        </w:rPr>
        <w:t>talk</w:t>
      </w:r>
      <w:r>
        <w:rPr>
          <w:spacing w:val="-6"/>
          <w:sz w:val="20"/>
        </w:rPr>
        <w:t xml:space="preserve"> </w:t>
      </w:r>
      <w:r>
        <w:rPr>
          <w:sz w:val="20"/>
        </w:rPr>
        <w:t>about</w:t>
      </w:r>
      <w:r>
        <w:rPr>
          <w:spacing w:val="-5"/>
          <w:sz w:val="20"/>
        </w:rPr>
        <w:t xml:space="preserve"> </w:t>
      </w:r>
      <w:r>
        <w:rPr>
          <w:sz w:val="20"/>
        </w:rPr>
        <w:t>people</w:t>
      </w:r>
      <w:r>
        <w:rPr>
          <w:spacing w:val="-6"/>
          <w:sz w:val="20"/>
        </w:rPr>
        <w:t xml:space="preserve"> </w:t>
      </w:r>
      <w:r>
        <w:rPr>
          <w:sz w:val="20"/>
        </w:rPr>
        <w:t>who</w:t>
      </w:r>
      <w:r>
        <w:rPr>
          <w:spacing w:val="-7"/>
          <w:sz w:val="20"/>
        </w:rPr>
        <w:t xml:space="preserve"> </w:t>
      </w:r>
      <w:r>
        <w:rPr>
          <w:sz w:val="20"/>
        </w:rPr>
        <w:t>are</w:t>
      </w:r>
      <w:r>
        <w:rPr>
          <w:spacing w:val="-5"/>
          <w:sz w:val="20"/>
        </w:rPr>
        <w:t xml:space="preserve"> </w:t>
      </w:r>
      <w:r>
        <w:rPr>
          <w:sz w:val="20"/>
        </w:rPr>
        <w:t>suffering</w:t>
      </w:r>
      <w:r>
        <w:rPr>
          <w:spacing w:val="-5"/>
          <w:sz w:val="20"/>
        </w:rPr>
        <w:t xml:space="preserve"> </w:t>
      </w:r>
      <w:r>
        <w:rPr>
          <w:sz w:val="20"/>
        </w:rPr>
        <w:t>from</w:t>
      </w:r>
      <w:r>
        <w:rPr>
          <w:spacing w:val="-3"/>
          <w:sz w:val="20"/>
        </w:rPr>
        <w:t xml:space="preserve"> </w:t>
      </w:r>
      <w:r>
        <w:rPr>
          <w:sz w:val="20"/>
        </w:rPr>
        <w:t>stress</w:t>
      </w:r>
      <w:r>
        <w:rPr>
          <w:spacing w:val="-7"/>
          <w:sz w:val="20"/>
        </w:rPr>
        <w:t xml:space="preserve"> </w:t>
      </w:r>
      <w:r>
        <w:rPr>
          <w:sz w:val="20"/>
        </w:rPr>
        <w:t>in</w:t>
      </w:r>
      <w:r>
        <w:rPr>
          <w:spacing w:val="-6"/>
          <w:sz w:val="20"/>
        </w:rPr>
        <w:t xml:space="preserve"> </w:t>
      </w:r>
      <w:r>
        <w:rPr>
          <w:sz w:val="20"/>
        </w:rPr>
        <w:t>their</w:t>
      </w:r>
      <w:r>
        <w:rPr>
          <w:spacing w:val="-7"/>
          <w:sz w:val="20"/>
        </w:rPr>
        <w:t xml:space="preserve"> </w:t>
      </w:r>
      <w:r>
        <w:rPr>
          <w:sz w:val="20"/>
        </w:rPr>
        <w:t>normal</w:t>
      </w:r>
      <w:r>
        <w:rPr>
          <w:spacing w:val="-5"/>
          <w:sz w:val="20"/>
        </w:rPr>
        <w:t xml:space="preserve"> </w:t>
      </w:r>
      <w:r>
        <w:rPr>
          <w:sz w:val="20"/>
        </w:rPr>
        <w:t>life,</w:t>
      </w:r>
      <w:r>
        <w:rPr>
          <w:spacing w:val="-4"/>
          <w:sz w:val="20"/>
        </w:rPr>
        <w:t xml:space="preserve"> </w:t>
      </w:r>
      <w:r>
        <w:rPr>
          <w:spacing w:val="-5"/>
          <w:sz w:val="20"/>
        </w:rPr>
        <w:t>the</w:t>
      </w:r>
    </w:p>
    <w:p w14:paraId="641C1CA8" w14:textId="77777777" w:rsidR="00805B0D" w:rsidRDefault="00234FD3">
      <w:pPr>
        <w:pStyle w:val="ListParagraph"/>
        <w:numPr>
          <w:ilvl w:val="0"/>
          <w:numId w:val="31"/>
        </w:numPr>
        <w:tabs>
          <w:tab w:val="left" w:pos="977"/>
        </w:tabs>
        <w:ind w:left="977" w:hanging="698"/>
        <w:jc w:val="left"/>
        <w:rPr>
          <w:sz w:val="20"/>
        </w:rPr>
      </w:pPr>
      <w:r>
        <w:rPr>
          <w:sz w:val="20"/>
        </w:rPr>
        <w:t>background</w:t>
      </w:r>
      <w:r>
        <w:rPr>
          <w:spacing w:val="-6"/>
          <w:sz w:val="20"/>
        </w:rPr>
        <w:t xml:space="preserve"> </w:t>
      </w:r>
      <w:r>
        <w:rPr>
          <w:sz w:val="20"/>
        </w:rPr>
        <w:t>that</w:t>
      </w:r>
      <w:r>
        <w:rPr>
          <w:spacing w:val="-6"/>
          <w:sz w:val="20"/>
        </w:rPr>
        <w:t xml:space="preserve"> </w:t>
      </w:r>
      <w:r>
        <w:rPr>
          <w:sz w:val="20"/>
        </w:rPr>
        <w:t>they</w:t>
      </w:r>
      <w:r>
        <w:rPr>
          <w:spacing w:val="-6"/>
          <w:sz w:val="20"/>
        </w:rPr>
        <w:t xml:space="preserve"> </w:t>
      </w:r>
      <w:r>
        <w:rPr>
          <w:sz w:val="20"/>
        </w:rPr>
        <w:t>have.</w:t>
      </w:r>
      <w:r>
        <w:rPr>
          <w:spacing w:val="-5"/>
          <w:sz w:val="20"/>
        </w:rPr>
        <w:t xml:space="preserve"> </w:t>
      </w:r>
      <w:r>
        <w:rPr>
          <w:sz w:val="20"/>
        </w:rPr>
        <w:t>And</w:t>
      </w:r>
      <w:r>
        <w:rPr>
          <w:spacing w:val="-6"/>
          <w:sz w:val="20"/>
        </w:rPr>
        <w:t xml:space="preserve"> </w:t>
      </w:r>
      <w:r>
        <w:rPr>
          <w:sz w:val="20"/>
        </w:rPr>
        <w:t>because</w:t>
      </w:r>
      <w:r>
        <w:rPr>
          <w:spacing w:val="-6"/>
          <w:sz w:val="20"/>
        </w:rPr>
        <w:t xml:space="preserve"> </w:t>
      </w:r>
      <w:r>
        <w:rPr>
          <w:sz w:val="20"/>
        </w:rPr>
        <w:t>I</w:t>
      </w:r>
      <w:r>
        <w:rPr>
          <w:spacing w:val="-7"/>
          <w:sz w:val="20"/>
        </w:rPr>
        <w:t xml:space="preserve"> </w:t>
      </w:r>
      <w:r>
        <w:rPr>
          <w:sz w:val="20"/>
        </w:rPr>
        <w:t>live</w:t>
      </w:r>
      <w:r>
        <w:rPr>
          <w:spacing w:val="-6"/>
          <w:sz w:val="20"/>
        </w:rPr>
        <w:t xml:space="preserve"> </w:t>
      </w:r>
      <w:r>
        <w:rPr>
          <w:sz w:val="20"/>
        </w:rPr>
        <w:t>near</w:t>
      </w:r>
      <w:r>
        <w:rPr>
          <w:spacing w:val="-6"/>
          <w:sz w:val="20"/>
        </w:rPr>
        <w:t xml:space="preserve"> </w:t>
      </w:r>
      <w:r>
        <w:rPr>
          <w:sz w:val="20"/>
        </w:rPr>
        <w:t>Middlesborough</w:t>
      </w:r>
      <w:r>
        <w:rPr>
          <w:spacing w:val="-5"/>
          <w:sz w:val="20"/>
        </w:rPr>
        <w:t xml:space="preserve"> </w:t>
      </w:r>
      <w:r>
        <w:rPr>
          <w:sz w:val="20"/>
        </w:rPr>
        <w:t>and</w:t>
      </w:r>
      <w:r>
        <w:rPr>
          <w:spacing w:val="-6"/>
          <w:sz w:val="20"/>
        </w:rPr>
        <w:t xml:space="preserve"> </w:t>
      </w:r>
      <w:r>
        <w:rPr>
          <w:sz w:val="20"/>
        </w:rPr>
        <w:t>I’ve</w:t>
      </w:r>
      <w:r>
        <w:rPr>
          <w:spacing w:val="-7"/>
          <w:sz w:val="20"/>
        </w:rPr>
        <w:t xml:space="preserve"> </w:t>
      </w:r>
      <w:r>
        <w:rPr>
          <w:spacing w:val="-5"/>
          <w:sz w:val="20"/>
        </w:rPr>
        <w:t>got</w:t>
      </w:r>
    </w:p>
    <w:p w14:paraId="641C1CA9"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quite</w:t>
      </w:r>
      <w:r>
        <w:rPr>
          <w:spacing w:val="-8"/>
          <w:sz w:val="20"/>
        </w:rPr>
        <w:t xml:space="preserve"> </w:t>
      </w:r>
      <w:r>
        <w:rPr>
          <w:sz w:val="20"/>
        </w:rPr>
        <w:t>a</w:t>
      </w:r>
      <w:r>
        <w:rPr>
          <w:spacing w:val="-6"/>
          <w:sz w:val="20"/>
        </w:rPr>
        <w:t xml:space="preserve"> </w:t>
      </w:r>
      <w:r>
        <w:rPr>
          <w:sz w:val="20"/>
        </w:rPr>
        <w:t>few</w:t>
      </w:r>
      <w:r>
        <w:rPr>
          <w:spacing w:val="-4"/>
          <w:sz w:val="20"/>
        </w:rPr>
        <w:t xml:space="preserve"> </w:t>
      </w:r>
      <w:r>
        <w:rPr>
          <w:sz w:val="20"/>
        </w:rPr>
        <w:t>colleagues</w:t>
      </w:r>
      <w:r>
        <w:rPr>
          <w:spacing w:val="-3"/>
          <w:sz w:val="20"/>
        </w:rPr>
        <w:t xml:space="preserve"> </w:t>
      </w:r>
      <w:r>
        <w:rPr>
          <w:sz w:val="20"/>
        </w:rPr>
        <w:t>who</w:t>
      </w:r>
      <w:r>
        <w:rPr>
          <w:spacing w:val="-7"/>
          <w:sz w:val="20"/>
        </w:rPr>
        <w:t xml:space="preserve"> </w:t>
      </w:r>
      <w:r>
        <w:rPr>
          <w:sz w:val="20"/>
        </w:rPr>
        <w:t>work</w:t>
      </w:r>
      <w:r>
        <w:rPr>
          <w:spacing w:val="-4"/>
          <w:sz w:val="20"/>
        </w:rPr>
        <w:t xml:space="preserve"> </w:t>
      </w:r>
      <w:r>
        <w:rPr>
          <w:sz w:val="20"/>
        </w:rPr>
        <w:t>in</w:t>
      </w:r>
      <w:r>
        <w:rPr>
          <w:spacing w:val="-4"/>
          <w:sz w:val="20"/>
        </w:rPr>
        <w:t xml:space="preserve"> </w:t>
      </w:r>
      <w:r>
        <w:rPr>
          <w:sz w:val="20"/>
        </w:rPr>
        <w:t>Medicine</w:t>
      </w:r>
      <w:r>
        <w:rPr>
          <w:spacing w:val="-6"/>
          <w:sz w:val="20"/>
        </w:rPr>
        <w:t xml:space="preserve"> </w:t>
      </w:r>
      <w:r>
        <w:rPr>
          <w:sz w:val="20"/>
        </w:rPr>
        <w:t>within</w:t>
      </w:r>
      <w:r>
        <w:rPr>
          <w:spacing w:val="-5"/>
          <w:sz w:val="20"/>
        </w:rPr>
        <w:t xml:space="preserve"> </w:t>
      </w:r>
      <w:r>
        <w:rPr>
          <w:sz w:val="20"/>
        </w:rPr>
        <w:t>James</w:t>
      </w:r>
      <w:r>
        <w:rPr>
          <w:spacing w:val="-7"/>
          <w:sz w:val="20"/>
        </w:rPr>
        <w:t xml:space="preserve"> </w:t>
      </w:r>
      <w:r>
        <w:rPr>
          <w:sz w:val="20"/>
        </w:rPr>
        <w:t>Cooke</w:t>
      </w:r>
      <w:r>
        <w:rPr>
          <w:spacing w:val="-7"/>
          <w:sz w:val="20"/>
        </w:rPr>
        <w:t xml:space="preserve"> </w:t>
      </w:r>
      <w:r>
        <w:rPr>
          <w:sz w:val="20"/>
        </w:rPr>
        <w:t>they</w:t>
      </w:r>
      <w:r>
        <w:rPr>
          <w:spacing w:val="-5"/>
          <w:sz w:val="20"/>
        </w:rPr>
        <w:t xml:space="preserve"> </w:t>
      </w:r>
      <w:r>
        <w:rPr>
          <w:sz w:val="20"/>
        </w:rPr>
        <w:t>say</w:t>
      </w:r>
      <w:r>
        <w:rPr>
          <w:spacing w:val="-6"/>
          <w:sz w:val="20"/>
        </w:rPr>
        <w:t xml:space="preserve"> </w:t>
      </w:r>
      <w:r>
        <w:rPr>
          <w:spacing w:val="-4"/>
          <w:sz w:val="20"/>
        </w:rPr>
        <w:t>that</w:t>
      </w:r>
    </w:p>
    <w:p w14:paraId="641C1CAA" w14:textId="77777777" w:rsidR="00805B0D" w:rsidRDefault="00234FD3">
      <w:pPr>
        <w:pStyle w:val="ListParagraph"/>
        <w:numPr>
          <w:ilvl w:val="0"/>
          <w:numId w:val="31"/>
        </w:numPr>
        <w:tabs>
          <w:tab w:val="left" w:pos="977"/>
        </w:tabs>
        <w:spacing w:line="243" w:lineRule="exact"/>
        <w:ind w:left="977" w:hanging="698"/>
        <w:jc w:val="left"/>
        <w:rPr>
          <w:sz w:val="20"/>
        </w:rPr>
      </w:pPr>
      <w:r>
        <w:rPr>
          <w:sz w:val="20"/>
        </w:rPr>
        <w:t>some</w:t>
      </w:r>
      <w:r>
        <w:rPr>
          <w:spacing w:val="-7"/>
          <w:sz w:val="20"/>
        </w:rPr>
        <w:t xml:space="preserve"> </w:t>
      </w:r>
      <w:r>
        <w:rPr>
          <w:sz w:val="20"/>
        </w:rPr>
        <w:t>people</w:t>
      </w:r>
      <w:r>
        <w:rPr>
          <w:spacing w:val="-7"/>
          <w:sz w:val="20"/>
        </w:rPr>
        <w:t xml:space="preserve"> </w:t>
      </w:r>
      <w:r>
        <w:rPr>
          <w:sz w:val="20"/>
        </w:rPr>
        <w:t>you</w:t>
      </w:r>
      <w:r>
        <w:rPr>
          <w:spacing w:val="-5"/>
          <w:sz w:val="20"/>
        </w:rPr>
        <w:t xml:space="preserve"> </w:t>
      </w:r>
      <w:r>
        <w:rPr>
          <w:sz w:val="20"/>
        </w:rPr>
        <w:t>can</w:t>
      </w:r>
      <w:r>
        <w:rPr>
          <w:spacing w:val="-4"/>
          <w:sz w:val="20"/>
        </w:rPr>
        <w:t xml:space="preserve"> </w:t>
      </w:r>
      <w:r>
        <w:rPr>
          <w:sz w:val="20"/>
        </w:rPr>
        <w:t>tell</w:t>
      </w:r>
      <w:r>
        <w:rPr>
          <w:spacing w:val="-5"/>
          <w:sz w:val="20"/>
        </w:rPr>
        <w:t xml:space="preserve"> </w:t>
      </w:r>
      <w:r>
        <w:rPr>
          <w:sz w:val="20"/>
        </w:rPr>
        <w:t>when</w:t>
      </w:r>
      <w:r>
        <w:rPr>
          <w:spacing w:val="-5"/>
          <w:sz w:val="20"/>
        </w:rPr>
        <w:t xml:space="preserve"> </w:t>
      </w:r>
      <w:r>
        <w:rPr>
          <w:sz w:val="20"/>
        </w:rPr>
        <w:t>they’ve</w:t>
      </w:r>
      <w:r>
        <w:rPr>
          <w:spacing w:val="-7"/>
          <w:sz w:val="20"/>
        </w:rPr>
        <w:t xml:space="preserve"> </w:t>
      </w:r>
      <w:r>
        <w:rPr>
          <w:sz w:val="20"/>
        </w:rPr>
        <w:t>got</w:t>
      </w:r>
      <w:r>
        <w:rPr>
          <w:spacing w:val="-3"/>
          <w:sz w:val="20"/>
        </w:rPr>
        <w:t xml:space="preserve"> </w:t>
      </w:r>
      <w:r>
        <w:rPr>
          <w:sz w:val="20"/>
        </w:rPr>
        <w:t>a</w:t>
      </w:r>
      <w:r>
        <w:rPr>
          <w:spacing w:val="-6"/>
          <w:sz w:val="20"/>
        </w:rPr>
        <w:t xml:space="preserve"> </w:t>
      </w:r>
      <w:r>
        <w:rPr>
          <w:sz w:val="20"/>
        </w:rPr>
        <w:t>very</w:t>
      </w:r>
      <w:r>
        <w:rPr>
          <w:spacing w:val="-5"/>
          <w:sz w:val="20"/>
        </w:rPr>
        <w:t xml:space="preserve"> </w:t>
      </w:r>
      <w:r>
        <w:rPr>
          <w:sz w:val="20"/>
        </w:rPr>
        <w:t>stressful</w:t>
      </w:r>
      <w:r>
        <w:rPr>
          <w:spacing w:val="-5"/>
          <w:sz w:val="20"/>
        </w:rPr>
        <w:t xml:space="preserve"> </w:t>
      </w:r>
      <w:r>
        <w:rPr>
          <w:sz w:val="20"/>
        </w:rPr>
        <w:t>life</w:t>
      </w:r>
      <w:r>
        <w:rPr>
          <w:spacing w:val="-7"/>
          <w:sz w:val="20"/>
        </w:rPr>
        <w:t xml:space="preserve"> </w:t>
      </w:r>
      <w:r>
        <w:rPr>
          <w:sz w:val="20"/>
        </w:rPr>
        <w:t>because</w:t>
      </w:r>
      <w:r>
        <w:rPr>
          <w:spacing w:val="-5"/>
          <w:sz w:val="20"/>
        </w:rPr>
        <w:t xml:space="preserve"> </w:t>
      </w:r>
      <w:r>
        <w:rPr>
          <w:spacing w:val="-4"/>
          <w:sz w:val="20"/>
        </w:rPr>
        <w:t>when</w:t>
      </w:r>
    </w:p>
    <w:p w14:paraId="641C1CAB" w14:textId="77777777" w:rsidR="00805B0D" w:rsidRDefault="00234FD3">
      <w:pPr>
        <w:pStyle w:val="ListParagraph"/>
        <w:numPr>
          <w:ilvl w:val="0"/>
          <w:numId w:val="31"/>
        </w:numPr>
        <w:tabs>
          <w:tab w:val="left" w:pos="977"/>
        </w:tabs>
        <w:ind w:left="977" w:hanging="698"/>
        <w:jc w:val="left"/>
        <w:rPr>
          <w:sz w:val="20"/>
        </w:rPr>
      </w:pPr>
      <w:r>
        <w:rPr>
          <w:sz w:val="20"/>
        </w:rPr>
        <w:t>they</w:t>
      </w:r>
      <w:r>
        <w:rPr>
          <w:spacing w:val="-6"/>
          <w:sz w:val="20"/>
        </w:rPr>
        <w:t xml:space="preserve"> </w:t>
      </w:r>
      <w:r>
        <w:rPr>
          <w:sz w:val="20"/>
        </w:rPr>
        <w:t>come</w:t>
      </w:r>
      <w:r>
        <w:rPr>
          <w:spacing w:val="-7"/>
          <w:sz w:val="20"/>
        </w:rPr>
        <w:t xml:space="preserve"> </w:t>
      </w:r>
      <w:r>
        <w:rPr>
          <w:sz w:val="20"/>
        </w:rPr>
        <w:t>in</w:t>
      </w:r>
      <w:r>
        <w:rPr>
          <w:spacing w:val="-4"/>
          <w:sz w:val="20"/>
        </w:rPr>
        <w:t xml:space="preserve"> </w:t>
      </w:r>
      <w:r>
        <w:rPr>
          <w:sz w:val="20"/>
        </w:rPr>
        <w:t>they</w:t>
      </w:r>
      <w:r>
        <w:rPr>
          <w:spacing w:val="-4"/>
          <w:sz w:val="20"/>
        </w:rPr>
        <w:t xml:space="preserve"> </w:t>
      </w:r>
      <w:r>
        <w:rPr>
          <w:sz w:val="20"/>
        </w:rPr>
        <w:t>talk</w:t>
      </w:r>
      <w:r>
        <w:rPr>
          <w:spacing w:val="-6"/>
          <w:sz w:val="20"/>
        </w:rPr>
        <w:t xml:space="preserve"> </w:t>
      </w:r>
      <w:r>
        <w:rPr>
          <w:sz w:val="20"/>
        </w:rPr>
        <w:t>fast</w:t>
      </w:r>
      <w:r>
        <w:rPr>
          <w:spacing w:val="-6"/>
          <w:sz w:val="20"/>
        </w:rPr>
        <w:t xml:space="preserve"> </w:t>
      </w:r>
      <w:r>
        <w:rPr>
          <w:sz w:val="20"/>
        </w:rPr>
        <w:t>and</w:t>
      </w:r>
      <w:r>
        <w:rPr>
          <w:spacing w:val="-5"/>
          <w:sz w:val="20"/>
        </w:rPr>
        <w:t xml:space="preserve"> </w:t>
      </w:r>
      <w:r>
        <w:rPr>
          <w:sz w:val="20"/>
        </w:rPr>
        <w:t>breath</w:t>
      </w:r>
      <w:r>
        <w:rPr>
          <w:spacing w:val="-5"/>
          <w:sz w:val="20"/>
        </w:rPr>
        <w:t xml:space="preserve"> </w:t>
      </w:r>
      <w:r>
        <w:rPr>
          <w:sz w:val="20"/>
        </w:rPr>
        <w:t>fast</w:t>
      </w:r>
      <w:r>
        <w:rPr>
          <w:spacing w:val="-3"/>
          <w:sz w:val="20"/>
        </w:rPr>
        <w:t xml:space="preserve"> </w:t>
      </w:r>
      <w:r>
        <w:rPr>
          <w:sz w:val="20"/>
        </w:rPr>
        <w:t>and</w:t>
      </w:r>
      <w:r>
        <w:rPr>
          <w:spacing w:val="-4"/>
          <w:sz w:val="20"/>
        </w:rPr>
        <w:t xml:space="preserve"> </w:t>
      </w:r>
      <w:r>
        <w:rPr>
          <w:sz w:val="20"/>
        </w:rPr>
        <w:t>usually</w:t>
      </w:r>
      <w:r>
        <w:rPr>
          <w:spacing w:val="-6"/>
          <w:sz w:val="20"/>
        </w:rPr>
        <w:t xml:space="preserve"> </w:t>
      </w:r>
      <w:r>
        <w:rPr>
          <w:sz w:val="20"/>
        </w:rPr>
        <w:t>breath</w:t>
      </w:r>
      <w:r>
        <w:rPr>
          <w:spacing w:val="-3"/>
          <w:sz w:val="20"/>
        </w:rPr>
        <w:t xml:space="preserve"> </w:t>
      </w:r>
      <w:r>
        <w:rPr>
          <w:sz w:val="20"/>
        </w:rPr>
        <w:t>out</w:t>
      </w:r>
      <w:r>
        <w:rPr>
          <w:spacing w:val="-5"/>
          <w:sz w:val="20"/>
        </w:rPr>
        <w:t xml:space="preserve"> </w:t>
      </w:r>
      <w:r>
        <w:rPr>
          <w:sz w:val="20"/>
        </w:rPr>
        <w:t>their</w:t>
      </w:r>
      <w:r>
        <w:rPr>
          <w:spacing w:val="-3"/>
          <w:sz w:val="20"/>
        </w:rPr>
        <w:t xml:space="preserve"> </w:t>
      </w:r>
      <w:r>
        <w:rPr>
          <w:sz w:val="20"/>
        </w:rPr>
        <w:t>mouth.</w:t>
      </w:r>
      <w:r>
        <w:rPr>
          <w:spacing w:val="-6"/>
          <w:sz w:val="20"/>
        </w:rPr>
        <w:t xml:space="preserve"> </w:t>
      </w:r>
      <w:r>
        <w:rPr>
          <w:spacing w:val="-5"/>
          <w:sz w:val="20"/>
        </w:rPr>
        <w:t>So</w:t>
      </w:r>
    </w:p>
    <w:p w14:paraId="641C1CAC" w14:textId="77777777" w:rsidR="00805B0D" w:rsidRDefault="00234FD3">
      <w:pPr>
        <w:pStyle w:val="ListParagraph"/>
        <w:numPr>
          <w:ilvl w:val="0"/>
          <w:numId w:val="31"/>
        </w:numPr>
        <w:tabs>
          <w:tab w:val="left" w:pos="977"/>
        </w:tabs>
        <w:ind w:left="977" w:hanging="698"/>
        <w:jc w:val="left"/>
        <w:rPr>
          <w:sz w:val="20"/>
        </w:rPr>
      </w:pPr>
      <w:r>
        <w:rPr>
          <w:sz w:val="20"/>
        </w:rPr>
        <w:t>they’re</w:t>
      </w:r>
      <w:r>
        <w:rPr>
          <w:spacing w:val="-7"/>
          <w:sz w:val="20"/>
        </w:rPr>
        <w:t xml:space="preserve"> </w:t>
      </w:r>
      <w:r>
        <w:rPr>
          <w:sz w:val="20"/>
        </w:rPr>
        <w:t>and</w:t>
      </w:r>
      <w:r>
        <w:rPr>
          <w:spacing w:val="-5"/>
          <w:sz w:val="20"/>
        </w:rPr>
        <w:t xml:space="preserve"> </w:t>
      </w:r>
      <w:r>
        <w:rPr>
          <w:sz w:val="20"/>
        </w:rPr>
        <w:t>you</w:t>
      </w:r>
      <w:r>
        <w:rPr>
          <w:spacing w:val="-3"/>
          <w:sz w:val="20"/>
        </w:rPr>
        <w:t xml:space="preserve"> </w:t>
      </w:r>
      <w:r>
        <w:rPr>
          <w:sz w:val="20"/>
        </w:rPr>
        <w:t>know</w:t>
      </w:r>
      <w:r>
        <w:rPr>
          <w:spacing w:val="-3"/>
          <w:sz w:val="20"/>
        </w:rPr>
        <w:t xml:space="preserve"> </w:t>
      </w:r>
      <w:r>
        <w:rPr>
          <w:sz w:val="20"/>
        </w:rPr>
        <w:t>they</w:t>
      </w:r>
      <w:r>
        <w:rPr>
          <w:spacing w:val="-5"/>
          <w:sz w:val="20"/>
        </w:rPr>
        <w:t xml:space="preserve"> </w:t>
      </w:r>
      <w:r>
        <w:rPr>
          <w:sz w:val="20"/>
        </w:rPr>
        <w:t>say,</w:t>
      </w:r>
      <w:r>
        <w:rPr>
          <w:spacing w:val="-4"/>
          <w:sz w:val="20"/>
        </w:rPr>
        <w:t xml:space="preserve"> </w:t>
      </w:r>
      <w:r>
        <w:rPr>
          <w:sz w:val="20"/>
        </w:rPr>
        <w:t>one</w:t>
      </w:r>
      <w:r>
        <w:rPr>
          <w:spacing w:val="-5"/>
          <w:sz w:val="20"/>
        </w:rPr>
        <w:t xml:space="preserve"> </w:t>
      </w:r>
      <w:r>
        <w:rPr>
          <w:sz w:val="20"/>
        </w:rPr>
        <w:t>of</w:t>
      </w:r>
      <w:r>
        <w:rPr>
          <w:spacing w:val="-7"/>
          <w:sz w:val="20"/>
        </w:rPr>
        <w:t xml:space="preserve"> </w:t>
      </w:r>
      <w:r>
        <w:rPr>
          <w:sz w:val="20"/>
        </w:rPr>
        <w:t>my</w:t>
      </w:r>
      <w:r>
        <w:rPr>
          <w:spacing w:val="-6"/>
          <w:sz w:val="20"/>
        </w:rPr>
        <w:t xml:space="preserve"> </w:t>
      </w:r>
      <w:r>
        <w:rPr>
          <w:sz w:val="20"/>
        </w:rPr>
        <w:t>Anaesthetist</w:t>
      </w:r>
      <w:r>
        <w:rPr>
          <w:spacing w:val="-6"/>
          <w:sz w:val="20"/>
        </w:rPr>
        <w:t xml:space="preserve"> </w:t>
      </w:r>
      <w:r>
        <w:rPr>
          <w:sz w:val="20"/>
        </w:rPr>
        <w:t>friends</w:t>
      </w:r>
      <w:r>
        <w:rPr>
          <w:spacing w:val="-4"/>
          <w:sz w:val="20"/>
        </w:rPr>
        <w:t xml:space="preserve"> </w:t>
      </w:r>
      <w:r>
        <w:rPr>
          <w:sz w:val="20"/>
        </w:rPr>
        <w:t>say</w:t>
      </w:r>
      <w:r>
        <w:rPr>
          <w:spacing w:val="-4"/>
          <w:sz w:val="20"/>
        </w:rPr>
        <w:t xml:space="preserve"> </w:t>
      </w:r>
      <w:r>
        <w:rPr>
          <w:sz w:val="20"/>
        </w:rPr>
        <w:t>‘can</w:t>
      </w:r>
      <w:r>
        <w:rPr>
          <w:spacing w:val="-5"/>
          <w:sz w:val="20"/>
        </w:rPr>
        <w:t xml:space="preserve"> </w:t>
      </w:r>
      <w:r>
        <w:rPr>
          <w:sz w:val="20"/>
        </w:rPr>
        <w:t>you</w:t>
      </w:r>
      <w:r>
        <w:rPr>
          <w:spacing w:val="-5"/>
          <w:sz w:val="20"/>
        </w:rPr>
        <w:t xml:space="preserve"> </w:t>
      </w:r>
      <w:r>
        <w:rPr>
          <w:spacing w:val="-4"/>
          <w:sz w:val="20"/>
        </w:rPr>
        <w:t>just</w:t>
      </w:r>
    </w:p>
    <w:p w14:paraId="641C1CAD"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stop</w:t>
      </w:r>
      <w:r>
        <w:rPr>
          <w:spacing w:val="-5"/>
          <w:sz w:val="20"/>
        </w:rPr>
        <w:t xml:space="preserve"> </w:t>
      </w:r>
      <w:r>
        <w:rPr>
          <w:sz w:val="20"/>
        </w:rPr>
        <w:t>talking</w:t>
      </w:r>
      <w:r>
        <w:rPr>
          <w:spacing w:val="-5"/>
          <w:sz w:val="20"/>
        </w:rPr>
        <w:t xml:space="preserve"> </w:t>
      </w:r>
      <w:r>
        <w:rPr>
          <w:sz w:val="20"/>
        </w:rPr>
        <w:t>and</w:t>
      </w:r>
      <w:r>
        <w:rPr>
          <w:spacing w:val="-4"/>
          <w:sz w:val="20"/>
        </w:rPr>
        <w:t xml:space="preserve"> </w:t>
      </w:r>
      <w:r>
        <w:rPr>
          <w:sz w:val="20"/>
        </w:rPr>
        <w:t>can</w:t>
      </w:r>
      <w:r>
        <w:rPr>
          <w:spacing w:val="-2"/>
          <w:sz w:val="20"/>
        </w:rPr>
        <w:t xml:space="preserve"> </w:t>
      </w:r>
      <w:r>
        <w:rPr>
          <w:sz w:val="20"/>
        </w:rPr>
        <w:t>you</w:t>
      </w:r>
      <w:r>
        <w:rPr>
          <w:spacing w:val="-5"/>
          <w:sz w:val="20"/>
        </w:rPr>
        <w:t xml:space="preserve"> </w:t>
      </w:r>
      <w:r>
        <w:rPr>
          <w:sz w:val="20"/>
        </w:rPr>
        <w:t>just</w:t>
      </w:r>
      <w:r>
        <w:rPr>
          <w:spacing w:val="-5"/>
          <w:sz w:val="20"/>
        </w:rPr>
        <w:t xml:space="preserve"> </w:t>
      </w:r>
      <w:r>
        <w:rPr>
          <w:sz w:val="20"/>
        </w:rPr>
        <w:t>calm</w:t>
      </w:r>
      <w:r>
        <w:rPr>
          <w:spacing w:val="-6"/>
          <w:sz w:val="20"/>
        </w:rPr>
        <w:t xml:space="preserve"> </w:t>
      </w:r>
      <w:r>
        <w:rPr>
          <w:sz w:val="20"/>
        </w:rPr>
        <w:t>down’</w:t>
      </w:r>
      <w:r>
        <w:rPr>
          <w:spacing w:val="-5"/>
          <w:sz w:val="20"/>
        </w:rPr>
        <w:t xml:space="preserve"> </w:t>
      </w:r>
      <w:r>
        <w:rPr>
          <w:sz w:val="20"/>
        </w:rPr>
        <w:t>and</w:t>
      </w:r>
      <w:r>
        <w:rPr>
          <w:spacing w:val="-5"/>
          <w:sz w:val="20"/>
        </w:rPr>
        <w:t xml:space="preserve"> </w:t>
      </w:r>
      <w:r>
        <w:rPr>
          <w:sz w:val="20"/>
        </w:rPr>
        <w:t>they</w:t>
      </w:r>
      <w:r>
        <w:rPr>
          <w:spacing w:val="-5"/>
          <w:sz w:val="20"/>
        </w:rPr>
        <w:t xml:space="preserve"> </w:t>
      </w:r>
      <w:r>
        <w:rPr>
          <w:sz w:val="20"/>
        </w:rPr>
        <w:t>don’t</w:t>
      </w:r>
      <w:r>
        <w:rPr>
          <w:spacing w:val="-5"/>
          <w:sz w:val="20"/>
        </w:rPr>
        <w:t xml:space="preserve"> </w:t>
      </w:r>
      <w:r>
        <w:rPr>
          <w:sz w:val="20"/>
        </w:rPr>
        <w:t>know</w:t>
      </w:r>
      <w:r>
        <w:rPr>
          <w:spacing w:val="-5"/>
          <w:sz w:val="20"/>
        </w:rPr>
        <w:t xml:space="preserve"> </w:t>
      </w:r>
      <w:r>
        <w:rPr>
          <w:sz w:val="20"/>
        </w:rPr>
        <w:t>how</w:t>
      </w:r>
      <w:r>
        <w:rPr>
          <w:spacing w:val="-3"/>
          <w:sz w:val="20"/>
        </w:rPr>
        <w:t xml:space="preserve"> </w:t>
      </w:r>
      <w:r>
        <w:rPr>
          <w:sz w:val="20"/>
        </w:rPr>
        <w:t>to</w:t>
      </w:r>
      <w:r>
        <w:rPr>
          <w:spacing w:val="-4"/>
          <w:sz w:val="20"/>
        </w:rPr>
        <w:t xml:space="preserve"> </w:t>
      </w:r>
      <w:r>
        <w:rPr>
          <w:spacing w:val="-2"/>
          <w:sz w:val="20"/>
        </w:rPr>
        <w:t>because</w:t>
      </w:r>
    </w:p>
    <w:p w14:paraId="641C1CAE" w14:textId="77777777" w:rsidR="00805B0D" w:rsidRDefault="00234FD3">
      <w:pPr>
        <w:pStyle w:val="ListParagraph"/>
        <w:numPr>
          <w:ilvl w:val="0"/>
          <w:numId w:val="31"/>
        </w:numPr>
        <w:tabs>
          <w:tab w:val="left" w:pos="977"/>
        </w:tabs>
        <w:ind w:left="977" w:hanging="698"/>
        <w:jc w:val="left"/>
        <w:rPr>
          <w:sz w:val="20"/>
        </w:rPr>
      </w:pPr>
      <w:r>
        <w:rPr>
          <w:sz w:val="20"/>
        </w:rPr>
        <w:t>they’re</w:t>
      </w:r>
      <w:r>
        <w:rPr>
          <w:spacing w:val="-8"/>
          <w:sz w:val="20"/>
        </w:rPr>
        <w:t xml:space="preserve"> </w:t>
      </w:r>
      <w:r>
        <w:rPr>
          <w:sz w:val="20"/>
        </w:rPr>
        <w:t>used</w:t>
      </w:r>
      <w:r>
        <w:rPr>
          <w:spacing w:val="-6"/>
          <w:sz w:val="20"/>
        </w:rPr>
        <w:t xml:space="preserve"> </w:t>
      </w:r>
      <w:r>
        <w:rPr>
          <w:sz w:val="20"/>
        </w:rPr>
        <w:t>to</w:t>
      </w:r>
      <w:r>
        <w:rPr>
          <w:spacing w:val="-7"/>
          <w:sz w:val="20"/>
        </w:rPr>
        <w:t xml:space="preserve"> </w:t>
      </w:r>
      <w:r>
        <w:rPr>
          <w:sz w:val="20"/>
        </w:rPr>
        <w:t>being</w:t>
      </w:r>
      <w:r>
        <w:rPr>
          <w:spacing w:val="-6"/>
          <w:sz w:val="20"/>
        </w:rPr>
        <w:t xml:space="preserve"> </w:t>
      </w:r>
      <w:r>
        <w:rPr>
          <w:sz w:val="20"/>
        </w:rPr>
        <w:t>fast,</w:t>
      </w:r>
      <w:r>
        <w:rPr>
          <w:spacing w:val="-6"/>
          <w:sz w:val="20"/>
        </w:rPr>
        <w:t xml:space="preserve"> </w:t>
      </w:r>
      <w:r>
        <w:rPr>
          <w:sz w:val="20"/>
        </w:rPr>
        <w:t>talking</w:t>
      </w:r>
      <w:r>
        <w:rPr>
          <w:spacing w:val="-6"/>
          <w:sz w:val="20"/>
        </w:rPr>
        <w:t xml:space="preserve"> </w:t>
      </w:r>
      <w:r>
        <w:rPr>
          <w:sz w:val="20"/>
        </w:rPr>
        <w:t>fast,</w:t>
      </w:r>
      <w:r>
        <w:rPr>
          <w:spacing w:val="-7"/>
          <w:sz w:val="20"/>
        </w:rPr>
        <w:t xml:space="preserve"> </w:t>
      </w:r>
      <w:r>
        <w:rPr>
          <w:sz w:val="20"/>
        </w:rPr>
        <w:t>so</w:t>
      </w:r>
      <w:r>
        <w:rPr>
          <w:spacing w:val="-5"/>
          <w:sz w:val="20"/>
        </w:rPr>
        <w:t xml:space="preserve"> </w:t>
      </w:r>
      <w:r>
        <w:rPr>
          <w:sz w:val="20"/>
        </w:rPr>
        <w:t>everything’s</w:t>
      </w:r>
      <w:r>
        <w:rPr>
          <w:spacing w:val="-8"/>
          <w:sz w:val="20"/>
        </w:rPr>
        <w:t xml:space="preserve"> </w:t>
      </w:r>
      <w:r>
        <w:rPr>
          <w:sz w:val="20"/>
        </w:rPr>
        <w:t>elevated</w:t>
      </w:r>
      <w:r>
        <w:rPr>
          <w:spacing w:val="-5"/>
          <w:sz w:val="20"/>
        </w:rPr>
        <w:t xml:space="preserve"> </w:t>
      </w:r>
      <w:r>
        <w:rPr>
          <w:sz w:val="20"/>
        </w:rPr>
        <w:t>and</w:t>
      </w:r>
      <w:r>
        <w:rPr>
          <w:spacing w:val="-5"/>
          <w:sz w:val="20"/>
        </w:rPr>
        <w:t xml:space="preserve"> </w:t>
      </w:r>
      <w:r>
        <w:rPr>
          <w:spacing w:val="-2"/>
          <w:sz w:val="20"/>
        </w:rPr>
        <w:t>everything’s</w:t>
      </w:r>
    </w:p>
    <w:p w14:paraId="641C1CAF" w14:textId="77777777" w:rsidR="00805B0D" w:rsidRDefault="00234FD3">
      <w:pPr>
        <w:pStyle w:val="ListParagraph"/>
        <w:numPr>
          <w:ilvl w:val="0"/>
          <w:numId w:val="31"/>
        </w:numPr>
        <w:tabs>
          <w:tab w:val="left" w:pos="977"/>
        </w:tabs>
        <w:ind w:left="977" w:hanging="698"/>
        <w:jc w:val="left"/>
        <w:rPr>
          <w:sz w:val="20"/>
        </w:rPr>
      </w:pPr>
      <w:r>
        <w:rPr>
          <w:sz w:val="20"/>
        </w:rPr>
        <w:t>just</w:t>
      </w:r>
      <w:r>
        <w:rPr>
          <w:spacing w:val="-5"/>
          <w:sz w:val="20"/>
        </w:rPr>
        <w:t xml:space="preserve"> </w:t>
      </w:r>
      <w:r>
        <w:rPr>
          <w:sz w:val="20"/>
        </w:rPr>
        <w:t>short.</w:t>
      </w:r>
      <w:r>
        <w:rPr>
          <w:spacing w:val="-4"/>
          <w:sz w:val="20"/>
        </w:rPr>
        <w:t xml:space="preserve"> </w:t>
      </w:r>
      <w:r>
        <w:rPr>
          <w:sz w:val="20"/>
        </w:rPr>
        <w:t>So</w:t>
      </w:r>
      <w:r>
        <w:rPr>
          <w:spacing w:val="-3"/>
          <w:sz w:val="20"/>
        </w:rPr>
        <w:t xml:space="preserve"> </w:t>
      </w:r>
      <w:r>
        <w:rPr>
          <w:sz w:val="20"/>
        </w:rPr>
        <w:t>the</w:t>
      </w:r>
      <w:r>
        <w:rPr>
          <w:spacing w:val="-6"/>
          <w:sz w:val="20"/>
        </w:rPr>
        <w:t xml:space="preserve"> </w:t>
      </w:r>
      <w:r>
        <w:rPr>
          <w:sz w:val="20"/>
        </w:rPr>
        <w:t>intake</w:t>
      </w:r>
      <w:r>
        <w:rPr>
          <w:spacing w:val="-4"/>
          <w:sz w:val="20"/>
        </w:rPr>
        <w:t xml:space="preserve"> </w:t>
      </w:r>
      <w:r>
        <w:rPr>
          <w:sz w:val="20"/>
        </w:rPr>
        <w:t>of</w:t>
      </w:r>
      <w:r>
        <w:rPr>
          <w:spacing w:val="-6"/>
          <w:sz w:val="20"/>
        </w:rPr>
        <w:t xml:space="preserve"> </w:t>
      </w:r>
      <w:r>
        <w:rPr>
          <w:sz w:val="20"/>
        </w:rPr>
        <w:t>breath</w:t>
      </w:r>
      <w:r>
        <w:rPr>
          <w:spacing w:val="-4"/>
          <w:sz w:val="20"/>
        </w:rPr>
        <w:t xml:space="preserve"> </w:t>
      </w:r>
      <w:r>
        <w:rPr>
          <w:sz w:val="20"/>
        </w:rPr>
        <w:t>is</w:t>
      </w:r>
      <w:r>
        <w:rPr>
          <w:spacing w:val="-5"/>
          <w:sz w:val="20"/>
        </w:rPr>
        <w:t xml:space="preserve"> </w:t>
      </w:r>
      <w:r>
        <w:rPr>
          <w:sz w:val="20"/>
        </w:rPr>
        <w:t>very</w:t>
      </w:r>
      <w:r>
        <w:rPr>
          <w:spacing w:val="-3"/>
          <w:sz w:val="20"/>
        </w:rPr>
        <w:t xml:space="preserve"> </w:t>
      </w:r>
      <w:r>
        <w:rPr>
          <w:sz w:val="20"/>
        </w:rPr>
        <w:t>short,</w:t>
      </w:r>
      <w:r>
        <w:rPr>
          <w:spacing w:val="-3"/>
          <w:sz w:val="20"/>
        </w:rPr>
        <w:t xml:space="preserve"> </w:t>
      </w:r>
      <w:r>
        <w:rPr>
          <w:sz w:val="20"/>
        </w:rPr>
        <w:t>and</w:t>
      </w:r>
      <w:r>
        <w:rPr>
          <w:spacing w:val="-4"/>
          <w:sz w:val="20"/>
        </w:rPr>
        <w:t xml:space="preserve"> </w:t>
      </w:r>
      <w:r>
        <w:rPr>
          <w:sz w:val="20"/>
        </w:rPr>
        <w:t>that</w:t>
      </w:r>
      <w:r>
        <w:rPr>
          <w:spacing w:val="-4"/>
          <w:sz w:val="20"/>
        </w:rPr>
        <w:t xml:space="preserve"> </w:t>
      </w:r>
      <w:r>
        <w:rPr>
          <w:sz w:val="20"/>
        </w:rPr>
        <w:t>doesn’t</w:t>
      </w:r>
      <w:r>
        <w:rPr>
          <w:spacing w:val="-5"/>
          <w:sz w:val="20"/>
        </w:rPr>
        <w:t xml:space="preserve"> </w:t>
      </w:r>
      <w:r>
        <w:rPr>
          <w:sz w:val="20"/>
        </w:rPr>
        <w:t>then</w:t>
      </w:r>
      <w:r>
        <w:rPr>
          <w:spacing w:val="-2"/>
          <w:sz w:val="20"/>
        </w:rPr>
        <w:t xml:space="preserve"> </w:t>
      </w:r>
      <w:r>
        <w:rPr>
          <w:sz w:val="20"/>
        </w:rPr>
        <w:t>supply,</w:t>
      </w:r>
      <w:r>
        <w:rPr>
          <w:spacing w:val="-5"/>
          <w:sz w:val="20"/>
        </w:rPr>
        <w:t xml:space="preserve"> we</w:t>
      </w:r>
    </w:p>
    <w:p w14:paraId="641C1CB0"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talk</w:t>
      </w:r>
      <w:r>
        <w:rPr>
          <w:spacing w:val="-6"/>
          <w:sz w:val="20"/>
        </w:rPr>
        <w:t xml:space="preserve"> </w:t>
      </w:r>
      <w:r>
        <w:rPr>
          <w:sz w:val="20"/>
        </w:rPr>
        <w:t>about</w:t>
      </w:r>
      <w:r>
        <w:rPr>
          <w:spacing w:val="-5"/>
          <w:sz w:val="20"/>
        </w:rPr>
        <w:t xml:space="preserve"> </w:t>
      </w:r>
      <w:r>
        <w:rPr>
          <w:sz w:val="20"/>
        </w:rPr>
        <w:t>this</w:t>
      </w:r>
      <w:r>
        <w:rPr>
          <w:spacing w:val="-7"/>
          <w:sz w:val="20"/>
        </w:rPr>
        <w:t xml:space="preserve"> </w:t>
      </w:r>
      <w:r>
        <w:rPr>
          <w:sz w:val="20"/>
        </w:rPr>
        <w:t>where</w:t>
      </w:r>
      <w:r>
        <w:rPr>
          <w:spacing w:val="-7"/>
          <w:sz w:val="20"/>
        </w:rPr>
        <w:t xml:space="preserve"> </w:t>
      </w:r>
      <w:r>
        <w:rPr>
          <w:sz w:val="20"/>
        </w:rPr>
        <w:t>you’re</w:t>
      </w:r>
      <w:r>
        <w:rPr>
          <w:spacing w:val="-5"/>
          <w:sz w:val="20"/>
        </w:rPr>
        <w:t xml:space="preserve"> </w:t>
      </w:r>
      <w:r>
        <w:rPr>
          <w:sz w:val="20"/>
        </w:rPr>
        <w:t>not</w:t>
      </w:r>
      <w:r>
        <w:rPr>
          <w:spacing w:val="-6"/>
          <w:sz w:val="20"/>
        </w:rPr>
        <w:t xml:space="preserve"> </w:t>
      </w:r>
      <w:r>
        <w:rPr>
          <w:sz w:val="20"/>
        </w:rPr>
        <w:t>then</w:t>
      </w:r>
      <w:r>
        <w:rPr>
          <w:spacing w:val="-3"/>
          <w:sz w:val="20"/>
        </w:rPr>
        <w:t xml:space="preserve"> </w:t>
      </w:r>
      <w:r>
        <w:rPr>
          <w:sz w:val="20"/>
        </w:rPr>
        <w:t>supplying</w:t>
      </w:r>
      <w:r>
        <w:rPr>
          <w:spacing w:val="-5"/>
          <w:sz w:val="20"/>
        </w:rPr>
        <w:t xml:space="preserve"> </w:t>
      </w:r>
      <w:r>
        <w:rPr>
          <w:sz w:val="20"/>
        </w:rPr>
        <w:t>the</w:t>
      </w:r>
      <w:r>
        <w:rPr>
          <w:spacing w:val="-6"/>
          <w:sz w:val="20"/>
        </w:rPr>
        <w:t xml:space="preserve"> </w:t>
      </w:r>
      <w:r>
        <w:rPr>
          <w:sz w:val="20"/>
        </w:rPr>
        <w:t>brain</w:t>
      </w:r>
      <w:r>
        <w:rPr>
          <w:spacing w:val="-5"/>
          <w:sz w:val="20"/>
        </w:rPr>
        <w:t xml:space="preserve"> </w:t>
      </w:r>
      <w:r>
        <w:rPr>
          <w:sz w:val="20"/>
        </w:rPr>
        <w:t>with</w:t>
      </w:r>
      <w:r>
        <w:rPr>
          <w:spacing w:val="-5"/>
          <w:sz w:val="20"/>
        </w:rPr>
        <w:t xml:space="preserve"> </w:t>
      </w:r>
      <w:r>
        <w:rPr>
          <w:sz w:val="20"/>
        </w:rPr>
        <w:t>the</w:t>
      </w:r>
      <w:r>
        <w:rPr>
          <w:spacing w:val="-5"/>
          <w:sz w:val="20"/>
        </w:rPr>
        <w:t xml:space="preserve"> </w:t>
      </w:r>
      <w:r>
        <w:rPr>
          <w:spacing w:val="-2"/>
          <w:sz w:val="20"/>
        </w:rPr>
        <w:t>oxygenated</w:t>
      </w:r>
    </w:p>
    <w:p w14:paraId="641C1CB1"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blood</w:t>
      </w:r>
      <w:r>
        <w:rPr>
          <w:spacing w:val="-5"/>
          <w:sz w:val="20"/>
        </w:rPr>
        <w:t xml:space="preserve"> </w:t>
      </w:r>
      <w:r>
        <w:rPr>
          <w:sz w:val="20"/>
        </w:rPr>
        <w:t>because</w:t>
      </w:r>
      <w:r>
        <w:rPr>
          <w:spacing w:val="-5"/>
          <w:sz w:val="20"/>
        </w:rPr>
        <w:t xml:space="preserve"> </w:t>
      </w:r>
      <w:r>
        <w:rPr>
          <w:sz w:val="20"/>
        </w:rPr>
        <w:t>you’re</w:t>
      </w:r>
      <w:r>
        <w:rPr>
          <w:spacing w:val="-7"/>
          <w:sz w:val="20"/>
        </w:rPr>
        <w:t xml:space="preserve"> </w:t>
      </w:r>
      <w:r>
        <w:rPr>
          <w:sz w:val="20"/>
        </w:rPr>
        <w:t>not</w:t>
      </w:r>
      <w:r>
        <w:rPr>
          <w:spacing w:val="-5"/>
          <w:sz w:val="20"/>
        </w:rPr>
        <w:t xml:space="preserve"> </w:t>
      </w:r>
      <w:r>
        <w:rPr>
          <w:sz w:val="20"/>
        </w:rPr>
        <w:t>getting</w:t>
      </w:r>
      <w:r>
        <w:rPr>
          <w:spacing w:val="-4"/>
          <w:sz w:val="20"/>
        </w:rPr>
        <w:t xml:space="preserve"> </w:t>
      </w:r>
      <w:r>
        <w:rPr>
          <w:sz w:val="20"/>
        </w:rPr>
        <w:t>enough</w:t>
      </w:r>
      <w:r>
        <w:rPr>
          <w:spacing w:val="-5"/>
          <w:sz w:val="20"/>
        </w:rPr>
        <w:t xml:space="preserve"> </w:t>
      </w:r>
      <w:r>
        <w:rPr>
          <w:sz w:val="20"/>
        </w:rPr>
        <w:t>air</w:t>
      </w:r>
      <w:r>
        <w:rPr>
          <w:spacing w:val="-4"/>
          <w:sz w:val="20"/>
        </w:rPr>
        <w:t xml:space="preserve"> </w:t>
      </w:r>
      <w:r>
        <w:rPr>
          <w:sz w:val="20"/>
        </w:rPr>
        <w:t>into</w:t>
      </w:r>
      <w:r>
        <w:rPr>
          <w:spacing w:val="-4"/>
          <w:sz w:val="20"/>
        </w:rPr>
        <w:t xml:space="preserve"> </w:t>
      </w:r>
      <w:r>
        <w:rPr>
          <w:sz w:val="20"/>
        </w:rPr>
        <w:t>lungs</w:t>
      </w:r>
      <w:r>
        <w:rPr>
          <w:spacing w:val="-7"/>
          <w:sz w:val="20"/>
        </w:rPr>
        <w:t xml:space="preserve"> </w:t>
      </w:r>
      <w:r>
        <w:rPr>
          <w:sz w:val="20"/>
        </w:rPr>
        <w:t>and</w:t>
      </w:r>
      <w:r>
        <w:rPr>
          <w:spacing w:val="-5"/>
          <w:sz w:val="20"/>
        </w:rPr>
        <w:t xml:space="preserve"> </w:t>
      </w:r>
      <w:r>
        <w:rPr>
          <w:sz w:val="20"/>
        </w:rPr>
        <w:t>so</w:t>
      </w:r>
      <w:r>
        <w:rPr>
          <w:spacing w:val="-3"/>
          <w:sz w:val="20"/>
        </w:rPr>
        <w:t xml:space="preserve"> </w:t>
      </w:r>
      <w:r>
        <w:rPr>
          <w:sz w:val="20"/>
        </w:rPr>
        <w:t>then</w:t>
      </w:r>
      <w:r>
        <w:rPr>
          <w:spacing w:val="-5"/>
          <w:sz w:val="20"/>
        </w:rPr>
        <w:t xml:space="preserve"> </w:t>
      </w:r>
      <w:r>
        <w:rPr>
          <w:sz w:val="20"/>
        </w:rPr>
        <w:t>this</w:t>
      </w:r>
      <w:r>
        <w:rPr>
          <w:spacing w:val="-4"/>
          <w:sz w:val="20"/>
        </w:rPr>
        <w:t xml:space="preserve"> </w:t>
      </w:r>
      <w:r>
        <w:rPr>
          <w:spacing w:val="-5"/>
          <w:sz w:val="20"/>
        </w:rPr>
        <w:t>may</w:t>
      </w:r>
    </w:p>
    <w:p w14:paraId="641C1CB2" w14:textId="77777777" w:rsidR="00805B0D" w:rsidRDefault="00234FD3">
      <w:pPr>
        <w:pStyle w:val="ListParagraph"/>
        <w:numPr>
          <w:ilvl w:val="0"/>
          <w:numId w:val="31"/>
        </w:numPr>
        <w:tabs>
          <w:tab w:val="left" w:pos="977"/>
        </w:tabs>
        <w:ind w:left="977" w:hanging="698"/>
        <w:jc w:val="left"/>
        <w:rPr>
          <w:sz w:val="20"/>
        </w:rPr>
      </w:pPr>
      <w:r>
        <w:rPr>
          <w:sz w:val="20"/>
        </w:rPr>
        <w:t>develop</w:t>
      </w:r>
      <w:r>
        <w:rPr>
          <w:spacing w:val="-4"/>
          <w:sz w:val="20"/>
        </w:rPr>
        <w:t xml:space="preserve"> </w:t>
      </w:r>
      <w:r>
        <w:rPr>
          <w:sz w:val="20"/>
        </w:rPr>
        <w:t>from</w:t>
      </w:r>
      <w:r>
        <w:rPr>
          <w:spacing w:val="-6"/>
          <w:sz w:val="20"/>
        </w:rPr>
        <w:t xml:space="preserve"> </w:t>
      </w:r>
      <w:r>
        <w:rPr>
          <w:sz w:val="20"/>
        </w:rPr>
        <w:t>childhood.</w:t>
      </w:r>
      <w:r>
        <w:rPr>
          <w:spacing w:val="-4"/>
          <w:sz w:val="20"/>
        </w:rPr>
        <w:t xml:space="preserve"> </w:t>
      </w:r>
      <w:r>
        <w:rPr>
          <w:sz w:val="20"/>
        </w:rPr>
        <w:t>You</w:t>
      </w:r>
      <w:r>
        <w:rPr>
          <w:spacing w:val="-3"/>
          <w:sz w:val="20"/>
        </w:rPr>
        <w:t xml:space="preserve"> </w:t>
      </w:r>
      <w:r>
        <w:rPr>
          <w:sz w:val="20"/>
        </w:rPr>
        <w:t>know,</w:t>
      </w:r>
      <w:r>
        <w:rPr>
          <w:spacing w:val="-4"/>
          <w:sz w:val="20"/>
        </w:rPr>
        <w:t xml:space="preserve"> </w:t>
      </w:r>
      <w:r>
        <w:rPr>
          <w:sz w:val="20"/>
        </w:rPr>
        <w:t>in</w:t>
      </w:r>
      <w:r>
        <w:rPr>
          <w:spacing w:val="-4"/>
          <w:sz w:val="20"/>
        </w:rPr>
        <w:t xml:space="preserve"> </w:t>
      </w:r>
      <w:r>
        <w:rPr>
          <w:sz w:val="20"/>
        </w:rPr>
        <w:t>that</w:t>
      </w:r>
      <w:r>
        <w:rPr>
          <w:spacing w:val="-4"/>
          <w:sz w:val="20"/>
        </w:rPr>
        <w:t xml:space="preserve"> </w:t>
      </w:r>
      <w:r>
        <w:rPr>
          <w:sz w:val="20"/>
        </w:rPr>
        <w:t>case</w:t>
      </w:r>
      <w:r>
        <w:rPr>
          <w:spacing w:val="-5"/>
          <w:sz w:val="20"/>
        </w:rPr>
        <w:t xml:space="preserve"> </w:t>
      </w:r>
      <w:r>
        <w:rPr>
          <w:sz w:val="20"/>
        </w:rPr>
        <w:t>where</w:t>
      </w:r>
      <w:r>
        <w:rPr>
          <w:spacing w:val="-7"/>
          <w:sz w:val="20"/>
        </w:rPr>
        <w:t xml:space="preserve"> </w:t>
      </w:r>
      <w:r>
        <w:rPr>
          <w:sz w:val="20"/>
        </w:rPr>
        <w:t>you</w:t>
      </w:r>
      <w:r>
        <w:rPr>
          <w:spacing w:val="-5"/>
          <w:sz w:val="20"/>
        </w:rPr>
        <w:t xml:space="preserve"> </w:t>
      </w:r>
      <w:r>
        <w:rPr>
          <w:sz w:val="20"/>
        </w:rPr>
        <w:t>may</w:t>
      </w:r>
      <w:r>
        <w:rPr>
          <w:spacing w:val="-3"/>
          <w:sz w:val="20"/>
        </w:rPr>
        <w:t xml:space="preserve"> </w:t>
      </w:r>
      <w:r>
        <w:rPr>
          <w:sz w:val="20"/>
        </w:rPr>
        <w:t>have</w:t>
      </w:r>
      <w:r>
        <w:rPr>
          <w:spacing w:val="-6"/>
          <w:sz w:val="20"/>
        </w:rPr>
        <w:t xml:space="preserve"> </w:t>
      </w:r>
      <w:r>
        <w:rPr>
          <w:sz w:val="20"/>
        </w:rPr>
        <w:t>had</w:t>
      </w:r>
      <w:r>
        <w:rPr>
          <w:spacing w:val="-5"/>
          <w:sz w:val="20"/>
        </w:rPr>
        <w:t xml:space="preserve"> </w:t>
      </w:r>
      <w:r>
        <w:rPr>
          <w:spacing w:val="-4"/>
          <w:sz w:val="20"/>
        </w:rPr>
        <w:t>very</w:t>
      </w:r>
    </w:p>
    <w:p w14:paraId="641C1CB3" w14:textId="77777777" w:rsidR="00805B0D" w:rsidRDefault="00234FD3">
      <w:pPr>
        <w:pStyle w:val="ListParagraph"/>
        <w:numPr>
          <w:ilvl w:val="0"/>
          <w:numId w:val="31"/>
        </w:numPr>
        <w:tabs>
          <w:tab w:val="left" w:pos="977"/>
        </w:tabs>
        <w:ind w:left="977" w:hanging="698"/>
        <w:jc w:val="left"/>
        <w:rPr>
          <w:sz w:val="20"/>
        </w:rPr>
      </w:pPr>
      <w:r>
        <w:rPr>
          <w:sz w:val="20"/>
        </w:rPr>
        <w:t>stressful</w:t>
      </w:r>
      <w:r>
        <w:rPr>
          <w:spacing w:val="-7"/>
          <w:sz w:val="20"/>
        </w:rPr>
        <w:t xml:space="preserve"> </w:t>
      </w:r>
      <w:r>
        <w:rPr>
          <w:sz w:val="20"/>
        </w:rPr>
        <w:t>upbringing</w:t>
      </w:r>
      <w:r>
        <w:rPr>
          <w:spacing w:val="-6"/>
          <w:sz w:val="20"/>
        </w:rPr>
        <w:t xml:space="preserve"> </w:t>
      </w:r>
      <w:r>
        <w:rPr>
          <w:sz w:val="20"/>
        </w:rPr>
        <w:t>and</w:t>
      </w:r>
      <w:r>
        <w:rPr>
          <w:spacing w:val="-6"/>
          <w:sz w:val="20"/>
        </w:rPr>
        <w:t xml:space="preserve"> </w:t>
      </w:r>
      <w:r>
        <w:rPr>
          <w:sz w:val="20"/>
        </w:rPr>
        <w:t>a</w:t>
      </w:r>
      <w:r>
        <w:rPr>
          <w:spacing w:val="-7"/>
          <w:sz w:val="20"/>
        </w:rPr>
        <w:t xml:space="preserve"> </w:t>
      </w:r>
      <w:r>
        <w:rPr>
          <w:sz w:val="20"/>
        </w:rPr>
        <w:t>low</w:t>
      </w:r>
      <w:r>
        <w:rPr>
          <w:spacing w:val="-4"/>
          <w:sz w:val="20"/>
        </w:rPr>
        <w:t xml:space="preserve"> </w:t>
      </w:r>
      <w:r>
        <w:rPr>
          <w:sz w:val="20"/>
        </w:rPr>
        <w:t>socioeconomic</w:t>
      </w:r>
      <w:r>
        <w:rPr>
          <w:spacing w:val="-8"/>
          <w:sz w:val="20"/>
        </w:rPr>
        <w:t xml:space="preserve"> </w:t>
      </w:r>
      <w:r>
        <w:rPr>
          <w:sz w:val="20"/>
        </w:rPr>
        <w:t>area</w:t>
      </w:r>
      <w:r>
        <w:rPr>
          <w:spacing w:val="-7"/>
          <w:sz w:val="20"/>
        </w:rPr>
        <w:t xml:space="preserve"> </w:t>
      </w:r>
      <w:r>
        <w:rPr>
          <w:sz w:val="20"/>
        </w:rPr>
        <w:t>and</w:t>
      </w:r>
      <w:r>
        <w:rPr>
          <w:spacing w:val="-6"/>
          <w:sz w:val="20"/>
        </w:rPr>
        <w:t xml:space="preserve"> </w:t>
      </w:r>
      <w:r>
        <w:rPr>
          <w:sz w:val="20"/>
        </w:rPr>
        <w:t>actually</w:t>
      </w:r>
      <w:r>
        <w:rPr>
          <w:spacing w:val="-5"/>
          <w:sz w:val="20"/>
        </w:rPr>
        <w:t xml:space="preserve"> </w:t>
      </w:r>
      <w:r>
        <w:rPr>
          <w:sz w:val="20"/>
        </w:rPr>
        <w:t>what</w:t>
      </w:r>
      <w:r>
        <w:rPr>
          <w:spacing w:val="-6"/>
          <w:sz w:val="20"/>
        </w:rPr>
        <w:t xml:space="preserve"> </w:t>
      </w:r>
      <w:r>
        <w:rPr>
          <w:spacing w:val="-2"/>
          <w:sz w:val="20"/>
        </w:rPr>
        <w:t>that’s</w:t>
      </w:r>
    </w:p>
    <w:p w14:paraId="641C1CB4"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created.</w:t>
      </w:r>
      <w:r>
        <w:rPr>
          <w:spacing w:val="-5"/>
          <w:sz w:val="20"/>
        </w:rPr>
        <w:t xml:space="preserve"> </w:t>
      </w:r>
      <w:r>
        <w:rPr>
          <w:sz w:val="20"/>
        </w:rPr>
        <w:t>So</w:t>
      </w:r>
      <w:r>
        <w:rPr>
          <w:spacing w:val="-4"/>
          <w:sz w:val="20"/>
        </w:rPr>
        <w:t xml:space="preserve"> </w:t>
      </w:r>
      <w:r>
        <w:rPr>
          <w:sz w:val="20"/>
        </w:rPr>
        <w:t>sometimes</w:t>
      </w:r>
      <w:r>
        <w:rPr>
          <w:spacing w:val="-4"/>
          <w:sz w:val="20"/>
        </w:rPr>
        <w:t xml:space="preserve"> </w:t>
      </w:r>
      <w:r>
        <w:rPr>
          <w:sz w:val="20"/>
        </w:rPr>
        <w:t>you’ll</w:t>
      </w:r>
      <w:r>
        <w:rPr>
          <w:spacing w:val="-5"/>
          <w:sz w:val="20"/>
        </w:rPr>
        <w:t xml:space="preserve"> </w:t>
      </w:r>
      <w:r>
        <w:rPr>
          <w:sz w:val="20"/>
        </w:rPr>
        <w:t>have</w:t>
      </w:r>
      <w:r>
        <w:rPr>
          <w:spacing w:val="-6"/>
          <w:sz w:val="20"/>
        </w:rPr>
        <w:t xml:space="preserve"> </w:t>
      </w:r>
      <w:r>
        <w:rPr>
          <w:sz w:val="20"/>
        </w:rPr>
        <w:t>a</w:t>
      </w:r>
      <w:r>
        <w:rPr>
          <w:spacing w:val="-4"/>
          <w:sz w:val="20"/>
        </w:rPr>
        <w:t xml:space="preserve"> </w:t>
      </w:r>
      <w:r>
        <w:rPr>
          <w:sz w:val="20"/>
        </w:rPr>
        <w:t>family</w:t>
      </w:r>
      <w:r>
        <w:rPr>
          <w:spacing w:val="-6"/>
          <w:sz w:val="20"/>
        </w:rPr>
        <w:t xml:space="preserve"> </w:t>
      </w:r>
      <w:r>
        <w:rPr>
          <w:sz w:val="20"/>
        </w:rPr>
        <w:t>that</w:t>
      </w:r>
      <w:r>
        <w:rPr>
          <w:spacing w:val="-3"/>
          <w:sz w:val="20"/>
        </w:rPr>
        <w:t xml:space="preserve"> </w:t>
      </w:r>
      <w:r>
        <w:rPr>
          <w:sz w:val="20"/>
        </w:rPr>
        <w:t>will</w:t>
      </w:r>
      <w:r>
        <w:rPr>
          <w:spacing w:val="-5"/>
          <w:sz w:val="20"/>
        </w:rPr>
        <w:t xml:space="preserve"> </w:t>
      </w:r>
      <w:r>
        <w:rPr>
          <w:sz w:val="20"/>
        </w:rPr>
        <w:t>come</w:t>
      </w:r>
      <w:r>
        <w:rPr>
          <w:spacing w:val="-7"/>
          <w:sz w:val="20"/>
        </w:rPr>
        <w:t xml:space="preserve"> </w:t>
      </w:r>
      <w:r>
        <w:rPr>
          <w:sz w:val="20"/>
        </w:rPr>
        <w:t>in</w:t>
      </w:r>
      <w:r>
        <w:rPr>
          <w:spacing w:val="-4"/>
          <w:sz w:val="20"/>
        </w:rPr>
        <w:t xml:space="preserve"> </w:t>
      </w:r>
      <w:r>
        <w:rPr>
          <w:sz w:val="20"/>
        </w:rPr>
        <w:t>to</w:t>
      </w:r>
      <w:r>
        <w:rPr>
          <w:spacing w:val="-7"/>
          <w:sz w:val="20"/>
        </w:rPr>
        <w:t xml:space="preserve"> </w:t>
      </w:r>
      <w:r>
        <w:rPr>
          <w:sz w:val="20"/>
        </w:rPr>
        <w:t>a</w:t>
      </w:r>
      <w:r>
        <w:rPr>
          <w:spacing w:val="-4"/>
          <w:sz w:val="20"/>
        </w:rPr>
        <w:t xml:space="preserve"> </w:t>
      </w:r>
      <w:r>
        <w:rPr>
          <w:sz w:val="20"/>
        </w:rPr>
        <w:t>shop</w:t>
      </w:r>
      <w:r>
        <w:rPr>
          <w:spacing w:val="-4"/>
          <w:sz w:val="20"/>
        </w:rPr>
        <w:t xml:space="preserve"> </w:t>
      </w:r>
      <w:r>
        <w:rPr>
          <w:sz w:val="20"/>
        </w:rPr>
        <w:t>and</w:t>
      </w:r>
      <w:r>
        <w:rPr>
          <w:spacing w:val="-5"/>
          <w:sz w:val="20"/>
        </w:rPr>
        <w:t xml:space="preserve"> </w:t>
      </w:r>
      <w:r>
        <w:rPr>
          <w:spacing w:val="-2"/>
          <w:sz w:val="20"/>
        </w:rPr>
        <w:t>they’re</w:t>
      </w:r>
    </w:p>
    <w:p w14:paraId="641C1CB5" w14:textId="77777777" w:rsidR="00805B0D" w:rsidRDefault="00234FD3">
      <w:pPr>
        <w:pStyle w:val="ListParagraph"/>
        <w:numPr>
          <w:ilvl w:val="0"/>
          <w:numId w:val="31"/>
        </w:numPr>
        <w:tabs>
          <w:tab w:val="left" w:pos="977"/>
        </w:tabs>
        <w:ind w:left="977" w:hanging="698"/>
        <w:jc w:val="left"/>
        <w:rPr>
          <w:sz w:val="20"/>
        </w:rPr>
      </w:pPr>
      <w:r>
        <w:rPr>
          <w:sz w:val="20"/>
        </w:rPr>
        <w:t>all</w:t>
      </w:r>
      <w:r>
        <w:rPr>
          <w:spacing w:val="-6"/>
          <w:sz w:val="20"/>
        </w:rPr>
        <w:t xml:space="preserve"> </w:t>
      </w:r>
      <w:r>
        <w:rPr>
          <w:sz w:val="20"/>
        </w:rPr>
        <w:t>shouting</w:t>
      </w:r>
      <w:r>
        <w:rPr>
          <w:spacing w:val="-5"/>
          <w:sz w:val="20"/>
        </w:rPr>
        <w:t xml:space="preserve"> </w:t>
      </w:r>
      <w:r>
        <w:rPr>
          <w:sz w:val="20"/>
        </w:rPr>
        <w:t>and</w:t>
      </w:r>
      <w:r>
        <w:rPr>
          <w:spacing w:val="-5"/>
          <w:sz w:val="20"/>
        </w:rPr>
        <w:t xml:space="preserve"> </w:t>
      </w:r>
      <w:r>
        <w:rPr>
          <w:sz w:val="20"/>
        </w:rPr>
        <w:t>talking</w:t>
      </w:r>
      <w:r>
        <w:rPr>
          <w:spacing w:val="-5"/>
          <w:sz w:val="20"/>
        </w:rPr>
        <w:t xml:space="preserve"> </w:t>
      </w:r>
      <w:r>
        <w:rPr>
          <w:sz w:val="20"/>
        </w:rPr>
        <w:t>fast</w:t>
      </w:r>
      <w:r>
        <w:rPr>
          <w:spacing w:val="-7"/>
          <w:sz w:val="20"/>
        </w:rPr>
        <w:t xml:space="preserve"> </w:t>
      </w:r>
      <w:r>
        <w:rPr>
          <w:sz w:val="20"/>
        </w:rPr>
        <w:t>and</w:t>
      </w:r>
      <w:r>
        <w:rPr>
          <w:spacing w:val="-5"/>
          <w:sz w:val="20"/>
        </w:rPr>
        <w:t xml:space="preserve"> </w:t>
      </w:r>
      <w:r>
        <w:rPr>
          <w:sz w:val="20"/>
        </w:rPr>
        <w:t>all</w:t>
      </w:r>
      <w:r>
        <w:rPr>
          <w:spacing w:val="-4"/>
          <w:sz w:val="20"/>
        </w:rPr>
        <w:t xml:space="preserve"> </w:t>
      </w:r>
      <w:r>
        <w:rPr>
          <w:sz w:val="20"/>
        </w:rPr>
        <w:t>eating</w:t>
      </w:r>
      <w:r>
        <w:rPr>
          <w:spacing w:val="-5"/>
          <w:sz w:val="20"/>
        </w:rPr>
        <w:t xml:space="preserve"> </w:t>
      </w:r>
      <w:r>
        <w:rPr>
          <w:sz w:val="20"/>
        </w:rPr>
        <w:t>with</w:t>
      </w:r>
      <w:r>
        <w:rPr>
          <w:spacing w:val="-6"/>
          <w:sz w:val="20"/>
        </w:rPr>
        <w:t xml:space="preserve"> </w:t>
      </w:r>
      <w:r>
        <w:rPr>
          <w:sz w:val="20"/>
        </w:rPr>
        <w:t>their</w:t>
      </w:r>
      <w:r>
        <w:rPr>
          <w:spacing w:val="-7"/>
          <w:sz w:val="20"/>
        </w:rPr>
        <w:t xml:space="preserve"> </w:t>
      </w:r>
      <w:r>
        <w:rPr>
          <w:sz w:val="20"/>
        </w:rPr>
        <w:t>mouth</w:t>
      </w:r>
      <w:r>
        <w:rPr>
          <w:spacing w:val="-5"/>
          <w:sz w:val="20"/>
        </w:rPr>
        <w:t xml:space="preserve"> </w:t>
      </w:r>
      <w:r>
        <w:rPr>
          <w:sz w:val="20"/>
        </w:rPr>
        <w:t>open</w:t>
      </w:r>
      <w:r>
        <w:rPr>
          <w:spacing w:val="-5"/>
          <w:sz w:val="20"/>
        </w:rPr>
        <w:t xml:space="preserve"> </w:t>
      </w:r>
      <w:r>
        <w:rPr>
          <w:sz w:val="20"/>
        </w:rPr>
        <w:t>and</w:t>
      </w:r>
      <w:r>
        <w:rPr>
          <w:spacing w:val="-5"/>
          <w:sz w:val="20"/>
        </w:rPr>
        <w:t xml:space="preserve"> </w:t>
      </w:r>
      <w:r>
        <w:rPr>
          <w:sz w:val="20"/>
        </w:rPr>
        <w:t>you</w:t>
      </w:r>
      <w:r>
        <w:rPr>
          <w:spacing w:val="-6"/>
          <w:sz w:val="20"/>
        </w:rPr>
        <w:t xml:space="preserve"> </w:t>
      </w:r>
      <w:r>
        <w:rPr>
          <w:spacing w:val="-2"/>
          <w:sz w:val="20"/>
        </w:rPr>
        <w:t>think,</w:t>
      </w:r>
    </w:p>
    <w:p w14:paraId="641C1CB6" w14:textId="77777777" w:rsidR="00805B0D" w:rsidRDefault="00234FD3">
      <w:pPr>
        <w:pStyle w:val="ListParagraph"/>
        <w:numPr>
          <w:ilvl w:val="0"/>
          <w:numId w:val="31"/>
        </w:numPr>
        <w:tabs>
          <w:tab w:val="left" w:pos="977"/>
        </w:tabs>
        <w:ind w:left="977" w:hanging="698"/>
        <w:jc w:val="left"/>
        <w:rPr>
          <w:sz w:val="20"/>
        </w:rPr>
      </w:pPr>
      <w:r>
        <w:rPr>
          <w:sz w:val="20"/>
        </w:rPr>
        <w:t>‘actually</w:t>
      </w:r>
      <w:r>
        <w:rPr>
          <w:spacing w:val="-6"/>
          <w:sz w:val="20"/>
        </w:rPr>
        <w:t xml:space="preserve"> </w:t>
      </w:r>
      <w:r>
        <w:rPr>
          <w:sz w:val="20"/>
        </w:rPr>
        <w:t>is</w:t>
      </w:r>
      <w:r>
        <w:rPr>
          <w:spacing w:val="-7"/>
          <w:sz w:val="20"/>
        </w:rPr>
        <w:t xml:space="preserve"> </w:t>
      </w:r>
      <w:r>
        <w:rPr>
          <w:sz w:val="20"/>
        </w:rPr>
        <w:t>this</w:t>
      </w:r>
      <w:r>
        <w:rPr>
          <w:spacing w:val="-4"/>
          <w:sz w:val="20"/>
        </w:rPr>
        <w:t xml:space="preserve"> </w:t>
      </w:r>
      <w:r>
        <w:rPr>
          <w:sz w:val="20"/>
        </w:rPr>
        <w:t>as</w:t>
      </w:r>
      <w:r>
        <w:rPr>
          <w:spacing w:val="-5"/>
          <w:sz w:val="20"/>
        </w:rPr>
        <w:t xml:space="preserve"> </w:t>
      </w:r>
      <w:r>
        <w:rPr>
          <w:sz w:val="20"/>
        </w:rPr>
        <w:t>educational</w:t>
      </w:r>
      <w:r>
        <w:rPr>
          <w:spacing w:val="-5"/>
          <w:sz w:val="20"/>
        </w:rPr>
        <w:t xml:space="preserve"> </w:t>
      </w:r>
      <w:r>
        <w:rPr>
          <w:sz w:val="20"/>
        </w:rPr>
        <w:t>as</w:t>
      </w:r>
      <w:r>
        <w:rPr>
          <w:spacing w:val="-6"/>
          <w:sz w:val="20"/>
        </w:rPr>
        <w:t xml:space="preserve"> </w:t>
      </w:r>
      <w:r>
        <w:rPr>
          <w:sz w:val="20"/>
        </w:rPr>
        <w:t>nutrition?’</w:t>
      </w:r>
      <w:r>
        <w:rPr>
          <w:spacing w:val="-5"/>
          <w:sz w:val="20"/>
        </w:rPr>
        <w:t xml:space="preserve"> </w:t>
      </w:r>
      <w:r>
        <w:rPr>
          <w:sz w:val="20"/>
        </w:rPr>
        <w:t>And</w:t>
      </w:r>
      <w:r>
        <w:rPr>
          <w:spacing w:val="-4"/>
          <w:sz w:val="20"/>
        </w:rPr>
        <w:t xml:space="preserve"> </w:t>
      </w:r>
      <w:r>
        <w:rPr>
          <w:sz w:val="20"/>
        </w:rPr>
        <w:t>I</w:t>
      </w:r>
      <w:r>
        <w:rPr>
          <w:spacing w:val="-6"/>
          <w:sz w:val="20"/>
        </w:rPr>
        <w:t xml:space="preserve"> </w:t>
      </w:r>
      <w:r>
        <w:rPr>
          <w:sz w:val="20"/>
        </w:rPr>
        <w:t>find</w:t>
      </w:r>
      <w:r>
        <w:rPr>
          <w:spacing w:val="-5"/>
          <w:sz w:val="20"/>
        </w:rPr>
        <w:t xml:space="preserve"> </w:t>
      </w:r>
      <w:r>
        <w:rPr>
          <w:sz w:val="20"/>
        </w:rPr>
        <w:t>that</w:t>
      </w:r>
      <w:r>
        <w:rPr>
          <w:spacing w:val="-5"/>
          <w:sz w:val="20"/>
        </w:rPr>
        <w:t xml:space="preserve"> </w:t>
      </w:r>
      <w:r>
        <w:rPr>
          <w:sz w:val="20"/>
        </w:rPr>
        <w:t>really</w:t>
      </w:r>
      <w:r>
        <w:rPr>
          <w:spacing w:val="-6"/>
          <w:sz w:val="20"/>
        </w:rPr>
        <w:t xml:space="preserve"> </w:t>
      </w:r>
      <w:r>
        <w:rPr>
          <w:sz w:val="20"/>
        </w:rPr>
        <w:t>interesting</w:t>
      </w:r>
      <w:r>
        <w:rPr>
          <w:spacing w:val="-5"/>
          <w:sz w:val="20"/>
        </w:rPr>
        <w:t xml:space="preserve"> </w:t>
      </w:r>
      <w:r>
        <w:rPr>
          <w:sz w:val="20"/>
        </w:rPr>
        <w:t>and</w:t>
      </w:r>
      <w:r>
        <w:rPr>
          <w:spacing w:val="-5"/>
          <w:sz w:val="20"/>
        </w:rPr>
        <w:t xml:space="preserve"> </w:t>
      </w:r>
      <w:r>
        <w:rPr>
          <w:spacing w:val="-10"/>
          <w:sz w:val="20"/>
        </w:rPr>
        <w:t>I</w:t>
      </w:r>
    </w:p>
    <w:p w14:paraId="641C1CB7"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think</w:t>
      </w:r>
      <w:r>
        <w:rPr>
          <w:spacing w:val="-5"/>
          <w:sz w:val="20"/>
        </w:rPr>
        <w:t xml:space="preserve"> </w:t>
      </w:r>
      <w:r>
        <w:rPr>
          <w:sz w:val="20"/>
        </w:rPr>
        <w:t>that</w:t>
      </w:r>
      <w:r>
        <w:rPr>
          <w:spacing w:val="-4"/>
          <w:sz w:val="20"/>
        </w:rPr>
        <w:t xml:space="preserve"> </w:t>
      </w:r>
      <w:r>
        <w:rPr>
          <w:sz w:val="20"/>
        </w:rPr>
        <w:t>part</w:t>
      </w:r>
      <w:r>
        <w:rPr>
          <w:spacing w:val="-4"/>
          <w:sz w:val="20"/>
        </w:rPr>
        <w:t xml:space="preserve"> </w:t>
      </w:r>
      <w:r>
        <w:rPr>
          <w:sz w:val="20"/>
        </w:rPr>
        <w:t>of</w:t>
      </w:r>
      <w:r>
        <w:rPr>
          <w:spacing w:val="-6"/>
          <w:sz w:val="20"/>
        </w:rPr>
        <w:t xml:space="preserve"> </w:t>
      </w:r>
      <w:r>
        <w:rPr>
          <w:sz w:val="20"/>
        </w:rPr>
        <w:t>the</w:t>
      </w:r>
      <w:r>
        <w:rPr>
          <w:spacing w:val="-6"/>
          <w:sz w:val="20"/>
        </w:rPr>
        <w:t xml:space="preserve"> </w:t>
      </w:r>
      <w:r>
        <w:rPr>
          <w:sz w:val="20"/>
        </w:rPr>
        <w:t>issue</w:t>
      </w:r>
      <w:r>
        <w:rPr>
          <w:spacing w:val="-5"/>
          <w:sz w:val="20"/>
        </w:rPr>
        <w:t xml:space="preserve"> </w:t>
      </w:r>
      <w:r>
        <w:rPr>
          <w:sz w:val="20"/>
        </w:rPr>
        <w:t>and</w:t>
      </w:r>
      <w:r>
        <w:rPr>
          <w:spacing w:val="-4"/>
          <w:sz w:val="20"/>
        </w:rPr>
        <w:t xml:space="preserve"> </w:t>
      </w:r>
      <w:r>
        <w:rPr>
          <w:sz w:val="20"/>
        </w:rPr>
        <w:t>these</w:t>
      </w:r>
      <w:r>
        <w:rPr>
          <w:spacing w:val="-6"/>
          <w:sz w:val="20"/>
        </w:rPr>
        <w:t xml:space="preserve"> </w:t>
      </w:r>
      <w:r>
        <w:rPr>
          <w:sz w:val="20"/>
        </w:rPr>
        <w:t>low</w:t>
      </w:r>
      <w:r>
        <w:rPr>
          <w:spacing w:val="-3"/>
          <w:sz w:val="20"/>
        </w:rPr>
        <w:t xml:space="preserve"> </w:t>
      </w:r>
      <w:r>
        <w:rPr>
          <w:sz w:val="20"/>
        </w:rPr>
        <w:t>socioeconomic</w:t>
      </w:r>
      <w:r>
        <w:rPr>
          <w:spacing w:val="-6"/>
          <w:sz w:val="20"/>
        </w:rPr>
        <w:t xml:space="preserve"> </w:t>
      </w:r>
      <w:r>
        <w:rPr>
          <w:sz w:val="20"/>
        </w:rPr>
        <w:t>areas</w:t>
      </w:r>
      <w:r>
        <w:rPr>
          <w:spacing w:val="-6"/>
          <w:sz w:val="20"/>
        </w:rPr>
        <w:t xml:space="preserve"> </w:t>
      </w:r>
      <w:r>
        <w:rPr>
          <w:sz w:val="20"/>
        </w:rPr>
        <w:t>and</w:t>
      </w:r>
      <w:r>
        <w:rPr>
          <w:spacing w:val="-3"/>
          <w:sz w:val="20"/>
        </w:rPr>
        <w:t xml:space="preserve"> </w:t>
      </w:r>
      <w:r>
        <w:rPr>
          <w:sz w:val="20"/>
        </w:rPr>
        <w:t>the</w:t>
      </w:r>
      <w:r>
        <w:rPr>
          <w:spacing w:val="-2"/>
          <w:sz w:val="20"/>
        </w:rPr>
        <w:t xml:space="preserve"> medical</w:t>
      </w:r>
    </w:p>
    <w:p w14:paraId="641C1CB8" w14:textId="77777777" w:rsidR="00805B0D" w:rsidRDefault="00234FD3">
      <w:pPr>
        <w:pStyle w:val="ListParagraph"/>
        <w:numPr>
          <w:ilvl w:val="0"/>
          <w:numId w:val="31"/>
        </w:numPr>
        <w:tabs>
          <w:tab w:val="left" w:pos="977"/>
        </w:tabs>
        <w:spacing w:line="243" w:lineRule="exact"/>
        <w:ind w:left="977" w:hanging="698"/>
        <w:jc w:val="left"/>
        <w:rPr>
          <w:sz w:val="20"/>
        </w:rPr>
      </w:pPr>
      <w:r>
        <w:rPr>
          <w:sz w:val="20"/>
        </w:rPr>
        <w:t>staff</w:t>
      </w:r>
      <w:r>
        <w:rPr>
          <w:spacing w:val="-6"/>
          <w:sz w:val="20"/>
        </w:rPr>
        <w:t xml:space="preserve"> </w:t>
      </w:r>
      <w:r>
        <w:rPr>
          <w:sz w:val="20"/>
        </w:rPr>
        <w:t>that</w:t>
      </w:r>
      <w:r>
        <w:rPr>
          <w:spacing w:val="-4"/>
          <w:sz w:val="20"/>
        </w:rPr>
        <w:t xml:space="preserve"> </w:t>
      </w:r>
      <w:r>
        <w:rPr>
          <w:sz w:val="20"/>
        </w:rPr>
        <w:t>are</w:t>
      </w:r>
      <w:r>
        <w:rPr>
          <w:spacing w:val="-5"/>
          <w:sz w:val="20"/>
        </w:rPr>
        <w:t xml:space="preserve"> </w:t>
      </w:r>
      <w:r>
        <w:rPr>
          <w:sz w:val="20"/>
        </w:rPr>
        <w:t>working</w:t>
      </w:r>
      <w:r>
        <w:rPr>
          <w:spacing w:val="-4"/>
          <w:sz w:val="20"/>
        </w:rPr>
        <w:t xml:space="preserve"> </w:t>
      </w:r>
      <w:r>
        <w:rPr>
          <w:sz w:val="20"/>
        </w:rPr>
        <w:t>with</w:t>
      </w:r>
      <w:r>
        <w:rPr>
          <w:spacing w:val="-5"/>
          <w:sz w:val="20"/>
        </w:rPr>
        <w:t xml:space="preserve"> </w:t>
      </w:r>
      <w:r>
        <w:rPr>
          <w:sz w:val="20"/>
        </w:rPr>
        <w:t>patients</w:t>
      </w:r>
      <w:r>
        <w:rPr>
          <w:spacing w:val="-6"/>
          <w:sz w:val="20"/>
        </w:rPr>
        <w:t xml:space="preserve"> </w:t>
      </w:r>
      <w:r>
        <w:rPr>
          <w:sz w:val="20"/>
        </w:rPr>
        <w:t>is</w:t>
      </w:r>
      <w:r>
        <w:rPr>
          <w:spacing w:val="-6"/>
          <w:sz w:val="20"/>
        </w:rPr>
        <w:t xml:space="preserve"> </w:t>
      </w:r>
      <w:r>
        <w:rPr>
          <w:sz w:val="20"/>
        </w:rPr>
        <w:t>they</w:t>
      </w:r>
      <w:r>
        <w:rPr>
          <w:spacing w:val="-5"/>
          <w:sz w:val="20"/>
        </w:rPr>
        <w:t xml:space="preserve"> </w:t>
      </w:r>
      <w:r>
        <w:rPr>
          <w:sz w:val="20"/>
        </w:rPr>
        <w:t>can’t</w:t>
      </w:r>
      <w:r>
        <w:rPr>
          <w:spacing w:val="-3"/>
          <w:sz w:val="20"/>
        </w:rPr>
        <w:t xml:space="preserve"> </w:t>
      </w:r>
      <w:r>
        <w:rPr>
          <w:sz w:val="20"/>
        </w:rPr>
        <w:t>get</w:t>
      </w:r>
      <w:r>
        <w:rPr>
          <w:spacing w:val="-4"/>
          <w:sz w:val="20"/>
        </w:rPr>
        <w:t xml:space="preserve"> </w:t>
      </w:r>
      <w:r>
        <w:rPr>
          <w:sz w:val="20"/>
        </w:rPr>
        <w:t>the</w:t>
      </w:r>
      <w:r>
        <w:rPr>
          <w:spacing w:val="-5"/>
          <w:sz w:val="20"/>
        </w:rPr>
        <w:t xml:space="preserve"> </w:t>
      </w:r>
      <w:r>
        <w:rPr>
          <w:sz w:val="20"/>
        </w:rPr>
        <w:t>patients</w:t>
      </w:r>
      <w:r>
        <w:rPr>
          <w:spacing w:val="-6"/>
          <w:sz w:val="20"/>
        </w:rPr>
        <w:t xml:space="preserve"> </w:t>
      </w:r>
      <w:r>
        <w:rPr>
          <w:sz w:val="20"/>
        </w:rPr>
        <w:t>to</w:t>
      </w:r>
      <w:r>
        <w:rPr>
          <w:spacing w:val="-6"/>
          <w:sz w:val="20"/>
        </w:rPr>
        <w:t xml:space="preserve"> </w:t>
      </w:r>
      <w:r>
        <w:rPr>
          <w:sz w:val="20"/>
        </w:rPr>
        <w:t>relax</w:t>
      </w:r>
      <w:r>
        <w:rPr>
          <w:spacing w:val="-6"/>
          <w:sz w:val="20"/>
        </w:rPr>
        <w:t xml:space="preserve"> </w:t>
      </w:r>
      <w:r>
        <w:rPr>
          <w:spacing w:val="-5"/>
          <w:sz w:val="20"/>
        </w:rPr>
        <w:t>and</w:t>
      </w:r>
    </w:p>
    <w:p w14:paraId="641C1CB9" w14:textId="77777777" w:rsidR="00805B0D" w:rsidRDefault="00234FD3">
      <w:pPr>
        <w:pStyle w:val="ListParagraph"/>
        <w:numPr>
          <w:ilvl w:val="0"/>
          <w:numId w:val="31"/>
        </w:numPr>
        <w:tabs>
          <w:tab w:val="left" w:pos="977"/>
        </w:tabs>
        <w:ind w:left="977" w:hanging="698"/>
        <w:jc w:val="left"/>
        <w:rPr>
          <w:sz w:val="20"/>
        </w:rPr>
      </w:pPr>
      <w:r>
        <w:rPr>
          <w:sz w:val="20"/>
        </w:rPr>
        <w:t>breath</w:t>
      </w:r>
      <w:r>
        <w:rPr>
          <w:spacing w:val="-5"/>
          <w:sz w:val="20"/>
        </w:rPr>
        <w:t xml:space="preserve"> </w:t>
      </w:r>
      <w:r>
        <w:rPr>
          <w:sz w:val="20"/>
        </w:rPr>
        <w:t>and</w:t>
      </w:r>
      <w:r>
        <w:rPr>
          <w:spacing w:val="-4"/>
          <w:sz w:val="20"/>
        </w:rPr>
        <w:t xml:space="preserve"> </w:t>
      </w:r>
      <w:r>
        <w:rPr>
          <w:sz w:val="20"/>
        </w:rPr>
        <w:t>think.</w:t>
      </w:r>
      <w:r>
        <w:rPr>
          <w:spacing w:val="-5"/>
          <w:sz w:val="20"/>
        </w:rPr>
        <w:t xml:space="preserve"> </w:t>
      </w:r>
      <w:r>
        <w:rPr>
          <w:sz w:val="20"/>
        </w:rPr>
        <w:t>So</w:t>
      </w:r>
      <w:r>
        <w:rPr>
          <w:spacing w:val="-7"/>
          <w:sz w:val="20"/>
        </w:rPr>
        <w:t xml:space="preserve"> </w:t>
      </w:r>
      <w:r>
        <w:rPr>
          <w:sz w:val="20"/>
        </w:rPr>
        <w:t>they’re</w:t>
      </w:r>
      <w:r>
        <w:rPr>
          <w:spacing w:val="-6"/>
          <w:sz w:val="20"/>
        </w:rPr>
        <w:t xml:space="preserve"> </w:t>
      </w:r>
      <w:r>
        <w:rPr>
          <w:sz w:val="20"/>
        </w:rPr>
        <w:t>trying</w:t>
      </w:r>
      <w:r>
        <w:rPr>
          <w:spacing w:val="-4"/>
          <w:sz w:val="20"/>
        </w:rPr>
        <w:t xml:space="preserve"> </w:t>
      </w:r>
      <w:r>
        <w:rPr>
          <w:sz w:val="20"/>
        </w:rPr>
        <w:t>to</w:t>
      </w:r>
      <w:r>
        <w:rPr>
          <w:spacing w:val="-5"/>
          <w:sz w:val="20"/>
        </w:rPr>
        <w:t xml:space="preserve"> </w:t>
      </w:r>
      <w:r>
        <w:rPr>
          <w:sz w:val="20"/>
        </w:rPr>
        <w:t>give</w:t>
      </w:r>
      <w:r>
        <w:rPr>
          <w:spacing w:val="-7"/>
          <w:sz w:val="20"/>
        </w:rPr>
        <w:t xml:space="preserve"> </w:t>
      </w:r>
      <w:r>
        <w:rPr>
          <w:sz w:val="20"/>
        </w:rPr>
        <w:t>them</w:t>
      </w:r>
      <w:r>
        <w:rPr>
          <w:spacing w:val="-5"/>
          <w:sz w:val="20"/>
        </w:rPr>
        <w:t xml:space="preserve"> </w:t>
      </w:r>
      <w:r>
        <w:rPr>
          <w:sz w:val="20"/>
        </w:rPr>
        <w:t>advice,</w:t>
      </w:r>
      <w:r>
        <w:rPr>
          <w:spacing w:val="-6"/>
          <w:sz w:val="20"/>
        </w:rPr>
        <w:t xml:space="preserve"> </w:t>
      </w:r>
      <w:r>
        <w:rPr>
          <w:sz w:val="20"/>
        </w:rPr>
        <w:t>but</w:t>
      </w:r>
      <w:r>
        <w:rPr>
          <w:spacing w:val="-5"/>
          <w:sz w:val="20"/>
        </w:rPr>
        <w:t xml:space="preserve"> </w:t>
      </w:r>
      <w:r>
        <w:rPr>
          <w:sz w:val="20"/>
        </w:rPr>
        <w:t>they’re</w:t>
      </w:r>
      <w:r>
        <w:rPr>
          <w:spacing w:val="-6"/>
          <w:sz w:val="20"/>
        </w:rPr>
        <w:t xml:space="preserve"> </w:t>
      </w:r>
      <w:r>
        <w:rPr>
          <w:sz w:val="20"/>
        </w:rPr>
        <w:t>not</w:t>
      </w:r>
      <w:r>
        <w:rPr>
          <w:spacing w:val="-4"/>
          <w:sz w:val="20"/>
        </w:rPr>
        <w:t xml:space="preserve"> </w:t>
      </w:r>
      <w:r>
        <w:rPr>
          <w:spacing w:val="-2"/>
          <w:sz w:val="20"/>
        </w:rPr>
        <w:t>thinking</w:t>
      </w:r>
    </w:p>
    <w:p w14:paraId="641C1CBA" w14:textId="77777777" w:rsidR="00805B0D" w:rsidRDefault="00234FD3">
      <w:pPr>
        <w:pStyle w:val="ListParagraph"/>
        <w:numPr>
          <w:ilvl w:val="0"/>
          <w:numId w:val="31"/>
        </w:numPr>
        <w:tabs>
          <w:tab w:val="left" w:pos="977"/>
        </w:tabs>
        <w:ind w:left="977" w:hanging="698"/>
        <w:jc w:val="left"/>
        <w:rPr>
          <w:sz w:val="20"/>
        </w:rPr>
      </w:pPr>
      <w:r>
        <w:rPr>
          <w:sz w:val="20"/>
        </w:rPr>
        <w:t>about</w:t>
      </w:r>
      <w:r>
        <w:rPr>
          <w:spacing w:val="-6"/>
          <w:sz w:val="20"/>
        </w:rPr>
        <w:t xml:space="preserve"> </w:t>
      </w:r>
      <w:r>
        <w:rPr>
          <w:sz w:val="20"/>
        </w:rPr>
        <w:t>the</w:t>
      </w:r>
      <w:r>
        <w:rPr>
          <w:spacing w:val="-7"/>
          <w:sz w:val="20"/>
        </w:rPr>
        <w:t xml:space="preserve"> </w:t>
      </w:r>
      <w:r>
        <w:rPr>
          <w:sz w:val="20"/>
        </w:rPr>
        <w:t>advice,</w:t>
      </w:r>
      <w:r>
        <w:rPr>
          <w:spacing w:val="-8"/>
          <w:sz w:val="20"/>
        </w:rPr>
        <w:t xml:space="preserve"> </w:t>
      </w:r>
      <w:r>
        <w:rPr>
          <w:sz w:val="20"/>
        </w:rPr>
        <w:t>they’re</w:t>
      </w:r>
      <w:r>
        <w:rPr>
          <w:spacing w:val="-7"/>
          <w:sz w:val="20"/>
        </w:rPr>
        <w:t xml:space="preserve"> </w:t>
      </w:r>
      <w:r>
        <w:rPr>
          <w:sz w:val="20"/>
        </w:rPr>
        <w:t>not</w:t>
      </w:r>
      <w:r>
        <w:rPr>
          <w:spacing w:val="-6"/>
          <w:sz w:val="20"/>
        </w:rPr>
        <w:t xml:space="preserve"> </w:t>
      </w:r>
      <w:r>
        <w:rPr>
          <w:sz w:val="20"/>
        </w:rPr>
        <w:t>interpreting</w:t>
      </w:r>
      <w:r>
        <w:rPr>
          <w:spacing w:val="-6"/>
          <w:sz w:val="20"/>
        </w:rPr>
        <w:t xml:space="preserve"> </w:t>
      </w:r>
      <w:r>
        <w:rPr>
          <w:sz w:val="20"/>
        </w:rPr>
        <w:t>the</w:t>
      </w:r>
      <w:r>
        <w:rPr>
          <w:spacing w:val="-7"/>
          <w:sz w:val="20"/>
        </w:rPr>
        <w:t xml:space="preserve"> </w:t>
      </w:r>
      <w:r>
        <w:rPr>
          <w:sz w:val="20"/>
        </w:rPr>
        <w:t>advice,</w:t>
      </w:r>
      <w:r>
        <w:rPr>
          <w:spacing w:val="-5"/>
          <w:sz w:val="20"/>
        </w:rPr>
        <w:t xml:space="preserve"> </w:t>
      </w:r>
      <w:r>
        <w:rPr>
          <w:sz w:val="20"/>
        </w:rPr>
        <w:t>because</w:t>
      </w:r>
      <w:r>
        <w:rPr>
          <w:spacing w:val="-7"/>
          <w:sz w:val="20"/>
        </w:rPr>
        <w:t xml:space="preserve"> </w:t>
      </w:r>
      <w:r>
        <w:rPr>
          <w:sz w:val="20"/>
        </w:rPr>
        <w:t>they’re</w:t>
      </w:r>
      <w:r>
        <w:rPr>
          <w:spacing w:val="-7"/>
          <w:sz w:val="20"/>
        </w:rPr>
        <w:t xml:space="preserve"> </w:t>
      </w:r>
      <w:r>
        <w:rPr>
          <w:sz w:val="20"/>
        </w:rPr>
        <w:t>in</w:t>
      </w:r>
      <w:r>
        <w:rPr>
          <w:spacing w:val="-6"/>
          <w:sz w:val="20"/>
        </w:rPr>
        <w:t xml:space="preserve"> </w:t>
      </w:r>
      <w:r>
        <w:rPr>
          <w:sz w:val="20"/>
        </w:rPr>
        <w:t>that</w:t>
      </w:r>
      <w:r>
        <w:rPr>
          <w:spacing w:val="-5"/>
          <w:sz w:val="20"/>
        </w:rPr>
        <w:t xml:space="preserve"> </w:t>
      </w:r>
      <w:r>
        <w:rPr>
          <w:spacing w:val="-4"/>
          <w:sz w:val="20"/>
        </w:rPr>
        <w:t>high</w:t>
      </w:r>
    </w:p>
    <w:p w14:paraId="641C1CBB"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state</w:t>
      </w:r>
      <w:r>
        <w:rPr>
          <w:spacing w:val="-5"/>
          <w:sz w:val="20"/>
        </w:rPr>
        <w:t xml:space="preserve"> </w:t>
      </w:r>
      <w:r>
        <w:rPr>
          <w:sz w:val="20"/>
        </w:rPr>
        <w:t>of</w:t>
      </w:r>
      <w:r>
        <w:rPr>
          <w:spacing w:val="-3"/>
          <w:sz w:val="20"/>
        </w:rPr>
        <w:t xml:space="preserve"> </w:t>
      </w:r>
      <w:r>
        <w:rPr>
          <w:sz w:val="20"/>
        </w:rPr>
        <w:t>stress.</w:t>
      </w:r>
      <w:r>
        <w:rPr>
          <w:spacing w:val="-7"/>
          <w:sz w:val="20"/>
        </w:rPr>
        <w:t xml:space="preserve"> </w:t>
      </w:r>
      <w:r>
        <w:rPr>
          <w:sz w:val="20"/>
        </w:rPr>
        <w:t>So</w:t>
      </w:r>
      <w:r>
        <w:rPr>
          <w:spacing w:val="-6"/>
          <w:sz w:val="20"/>
        </w:rPr>
        <w:t xml:space="preserve"> </w:t>
      </w:r>
      <w:r>
        <w:rPr>
          <w:sz w:val="20"/>
        </w:rPr>
        <w:t>I</w:t>
      </w:r>
      <w:r>
        <w:rPr>
          <w:spacing w:val="-6"/>
          <w:sz w:val="20"/>
        </w:rPr>
        <w:t xml:space="preserve"> </w:t>
      </w:r>
      <w:r>
        <w:rPr>
          <w:sz w:val="20"/>
        </w:rPr>
        <w:t>think</w:t>
      </w:r>
      <w:r>
        <w:rPr>
          <w:spacing w:val="-5"/>
          <w:sz w:val="20"/>
        </w:rPr>
        <w:t xml:space="preserve"> </w:t>
      </w:r>
      <w:r>
        <w:rPr>
          <w:sz w:val="20"/>
        </w:rPr>
        <w:t>that’s</w:t>
      </w:r>
      <w:r>
        <w:rPr>
          <w:spacing w:val="-7"/>
          <w:sz w:val="20"/>
        </w:rPr>
        <w:t xml:space="preserve"> </w:t>
      </w:r>
      <w:r>
        <w:rPr>
          <w:sz w:val="20"/>
        </w:rPr>
        <w:t>all</w:t>
      </w:r>
      <w:r>
        <w:rPr>
          <w:spacing w:val="-4"/>
          <w:sz w:val="20"/>
        </w:rPr>
        <w:t xml:space="preserve"> </w:t>
      </w:r>
      <w:r>
        <w:rPr>
          <w:sz w:val="20"/>
        </w:rPr>
        <w:t>interrelated</w:t>
      </w:r>
      <w:r>
        <w:rPr>
          <w:spacing w:val="-4"/>
          <w:sz w:val="20"/>
        </w:rPr>
        <w:t xml:space="preserve"> </w:t>
      </w:r>
      <w:r>
        <w:rPr>
          <w:sz w:val="20"/>
        </w:rPr>
        <w:t>with</w:t>
      </w:r>
      <w:r>
        <w:rPr>
          <w:spacing w:val="-4"/>
          <w:sz w:val="20"/>
        </w:rPr>
        <w:t xml:space="preserve"> </w:t>
      </w:r>
      <w:r>
        <w:rPr>
          <w:sz w:val="20"/>
        </w:rPr>
        <w:t>the</w:t>
      </w:r>
      <w:r>
        <w:rPr>
          <w:spacing w:val="-6"/>
          <w:sz w:val="20"/>
        </w:rPr>
        <w:t xml:space="preserve"> </w:t>
      </w:r>
      <w:r>
        <w:rPr>
          <w:sz w:val="20"/>
        </w:rPr>
        <w:t>breathing</w:t>
      </w:r>
      <w:r>
        <w:rPr>
          <w:spacing w:val="-5"/>
          <w:sz w:val="20"/>
        </w:rPr>
        <w:t xml:space="preserve"> </w:t>
      </w:r>
      <w:r>
        <w:rPr>
          <w:sz w:val="20"/>
        </w:rPr>
        <w:t>as</w:t>
      </w:r>
      <w:r>
        <w:rPr>
          <w:spacing w:val="-5"/>
          <w:sz w:val="20"/>
        </w:rPr>
        <w:t xml:space="preserve"> </w:t>
      </w:r>
      <w:r>
        <w:rPr>
          <w:sz w:val="20"/>
        </w:rPr>
        <w:t>well.</w:t>
      </w:r>
      <w:r>
        <w:rPr>
          <w:spacing w:val="-6"/>
          <w:sz w:val="20"/>
        </w:rPr>
        <w:t xml:space="preserve"> </w:t>
      </w:r>
      <w:r>
        <w:rPr>
          <w:spacing w:val="-5"/>
          <w:sz w:val="20"/>
        </w:rPr>
        <w:t>So,</w:t>
      </w:r>
    </w:p>
    <w:p w14:paraId="641C1CBC" w14:textId="77777777" w:rsidR="00805B0D" w:rsidRDefault="00234FD3">
      <w:pPr>
        <w:pStyle w:val="ListParagraph"/>
        <w:numPr>
          <w:ilvl w:val="0"/>
          <w:numId w:val="31"/>
        </w:numPr>
        <w:tabs>
          <w:tab w:val="left" w:pos="977"/>
        </w:tabs>
        <w:spacing w:line="242" w:lineRule="exact"/>
        <w:ind w:left="977" w:hanging="698"/>
        <w:jc w:val="left"/>
        <w:rPr>
          <w:sz w:val="20"/>
        </w:rPr>
      </w:pPr>
      <w:r>
        <w:rPr>
          <w:sz w:val="20"/>
        </w:rPr>
        <w:t>yeah,</w:t>
      </w:r>
      <w:r>
        <w:rPr>
          <w:spacing w:val="-7"/>
          <w:sz w:val="20"/>
        </w:rPr>
        <w:t xml:space="preserve"> </w:t>
      </w:r>
      <w:r>
        <w:rPr>
          <w:sz w:val="20"/>
        </w:rPr>
        <w:t>I</w:t>
      </w:r>
      <w:r>
        <w:rPr>
          <w:spacing w:val="-2"/>
          <w:sz w:val="20"/>
        </w:rPr>
        <w:t xml:space="preserve"> </w:t>
      </w:r>
      <w:r>
        <w:rPr>
          <w:sz w:val="20"/>
        </w:rPr>
        <w:t>don’t</w:t>
      </w:r>
      <w:r>
        <w:rPr>
          <w:spacing w:val="-3"/>
          <w:sz w:val="20"/>
        </w:rPr>
        <w:t xml:space="preserve"> </w:t>
      </w:r>
      <w:r>
        <w:rPr>
          <w:sz w:val="20"/>
        </w:rPr>
        <w:t>know</w:t>
      </w:r>
      <w:r>
        <w:rPr>
          <w:spacing w:val="-2"/>
          <w:sz w:val="20"/>
        </w:rPr>
        <w:t xml:space="preserve"> </w:t>
      </w:r>
      <w:r>
        <w:rPr>
          <w:sz w:val="20"/>
        </w:rPr>
        <w:t>if</w:t>
      </w:r>
      <w:r>
        <w:rPr>
          <w:spacing w:val="-5"/>
          <w:sz w:val="20"/>
        </w:rPr>
        <w:t xml:space="preserve"> </w:t>
      </w:r>
      <w:r>
        <w:rPr>
          <w:sz w:val="20"/>
        </w:rPr>
        <w:t>that</w:t>
      </w:r>
      <w:r>
        <w:rPr>
          <w:spacing w:val="-5"/>
          <w:sz w:val="20"/>
        </w:rPr>
        <w:t xml:space="preserve"> </w:t>
      </w:r>
      <w:r>
        <w:rPr>
          <w:sz w:val="20"/>
        </w:rPr>
        <w:t>answers</w:t>
      </w:r>
      <w:r>
        <w:rPr>
          <w:spacing w:val="-3"/>
          <w:sz w:val="20"/>
        </w:rPr>
        <w:t xml:space="preserve"> </w:t>
      </w:r>
      <w:r>
        <w:rPr>
          <w:sz w:val="20"/>
        </w:rPr>
        <w:t>your</w:t>
      </w:r>
      <w:r>
        <w:rPr>
          <w:spacing w:val="-6"/>
          <w:sz w:val="20"/>
        </w:rPr>
        <w:t xml:space="preserve"> </w:t>
      </w:r>
      <w:r>
        <w:rPr>
          <w:sz w:val="20"/>
        </w:rPr>
        <w:t>questions</w:t>
      </w:r>
      <w:r>
        <w:rPr>
          <w:spacing w:val="-7"/>
          <w:sz w:val="20"/>
        </w:rPr>
        <w:t xml:space="preserve"> </w:t>
      </w:r>
      <w:r>
        <w:rPr>
          <w:sz w:val="20"/>
        </w:rPr>
        <w:t>or</w:t>
      </w:r>
      <w:r>
        <w:rPr>
          <w:spacing w:val="-6"/>
          <w:sz w:val="20"/>
        </w:rPr>
        <w:t xml:space="preserve"> </w:t>
      </w:r>
      <w:r>
        <w:rPr>
          <w:spacing w:val="-4"/>
          <w:sz w:val="20"/>
        </w:rPr>
        <w:t>not.</w:t>
      </w:r>
    </w:p>
    <w:p w14:paraId="641C1CBD" w14:textId="77777777" w:rsidR="00805B0D" w:rsidRDefault="00234FD3">
      <w:pPr>
        <w:pStyle w:val="BodyText"/>
        <w:spacing w:line="244" w:lineRule="exact"/>
        <w:ind w:right="9646"/>
        <w:jc w:val="right"/>
        <w:rPr>
          <w:rFonts w:ascii="Calibri"/>
        </w:rPr>
      </w:pPr>
      <w:r>
        <w:rPr>
          <w:rFonts w:ascii="Calibri"/>
          <w:spacing w:val="-5"/>
        </w:rPr>
        <w:t>143</w:t>
      </w:r>
    </w:p>
    <w:p w14:paraId="641C1CBE" w14:textId="77777777" w:rsidR="00805B0D" w:rsidRDefault="00234FD3">
      <w:pPr>
        <w:pStyle w:val="ListParagraph"/>
        <w:numPr>
          <w:ilvl w:val="0"/>
          <w:numId w:val="30"/>
        </w:numPr>
        <w:tabs>
          <w:tab w:val="left" w:pos="977"/>
          <w:tab w:val="left" w:pos="1697"/>
        </w:tabs>
        <w:ind w:left="977" w:hanging="698"/>
        <w:rPr>
          <w:b/>
          <w:sz w:val="20"/>
        </w:rPr>
      </w:pPr>
      <w:r>
        <w:rPr>
          <w:b/>
          <w:spacing w:val="-5"/>
          <w:sz w:val="20"/>
        </w:rPr>
        <w:t>I:</w:t>
      </w:r>
      <w:r>
        <w:rPr>
          <w:b/>
          <w:sz w:val="20"/>
        </w:rPr>
        <w:tab/>
        <w:t>It</w:t>
      </w:r>
      <w:r>
        <w:rPr>
          <w:b/>
          <w:spacing w:val="-6"/>
          <w:sz w:val="20"/>
        </w:rPr>
        <w:t xml:space="preserve"> </w:t>
      </w:r>
      <w:r>
        <w:rPr>
          <w:b/>
          <w:sz w:val="20"/>
        </w:rPr>
        <w:t>does,</w:t>
      </w:r>
      <w:r>
        <w:rPr>
          <w:b/>
          <w:spacing w:val="-4"/>
          <w:sz w:val="20"/>
        </w:rPr>
        <w:t xml:space="preserve"> </w:t>
      </w:r>
      <w:r>
        <w:rPr>
          <w:b/>
          <w:sz w:val="20"/>
        </w:rPr>
        <w:t>it</w:t>
      </w:r>
      <w:r>
        <w:rPr>
          <w:b/>
          <w:spacing w:val="-4"/>
          <w:sz w:val="20"/>
        </w:rPr>
        <w:t xml:space="preserve"> </w:t>
      </w:r>
      <w:r>
        <w:rPr>
          <w:b/>
          <w:sz w:val="20"/>
        </w:rPr>
        <w:t>gives</w:t>
      </w:r>
      <w:r>
        <w:rPr>
          <w:b/>
          <w:spacing w:val="-2"/>
          <w:sz w:val="20"/>
        </w:rPr>
        <w:t xml:space="preserve"> </w:t>
      </w:r>
      <w:r>
        <w:rPr>
          <w:b/>
          <w:sz w:val="20"/>
        </w:rPr>
        <w:t>a</w:t>
      </w:r>
      <w:r>
        <w:rPr>
          <w:b/>
          <w:spacing w:val="-6"/>
          <w:sz w:val="20"/>
        </w:rPr>
        <w:t xml:space="preserve"> </w:t>
      </w:r>
      <w:r>
        <w:rPr>
          <w:b/>
          <w:sz w:val="20"/>
        </w:rPr>
        <w:t>lot</w:t>
      </w:r>
      <w:r>
        <w:rPr>
          <w:b/>
          <w:spacing w:val="-3"/>
          <w:sz w:val="20"/>
        </w:rPr>
        <w:t xml:space="preserve"> </w:t>
      </w:r>
      <w:r>
        <w:rPr>
          <w:b/>
          <w:sz w:val="20"/>
        </w:rPr>
        <w:t>of</w:t>
      </w:r>
      <w:r>
        <w:rPr>
          <w:b/>
          <w:spacing w:val="-6"/>
          <w:sz w:val="20"/>
        </w:rPr>
        <w:t xml:space="preserve"> </w:t>
      </w:r>
      <w:r>
        <w:rPr>
          <w:b/>
          <w:sz w:val="20"/>
        </w:rPr>
        <w:t>detail.</w:t>
      </w:r>
      <w:r>
        <w:rPr>
          <w:b/>
          <w:spacing w:val="-5"/>
          <w:sz w:val="20"/>
        </w:rPr>
        <w:t xml:space="preserve"> </w:t>
      </w:r>
      <w:r>
        <w:rPr>
          <w:b/>
          <w:sz w:val="20"/>
        </w:rPr>
        <w:t>And</w:t>
      </w:r>
      <w:r>
        <w:rPr>
          <w:b/>
          <w:spacing w:val="-4"/>
          <w:sz w:val="20"/>
        </w:rPr>
        <w:t xml:space="preserve"> </w:t>
      </w:r>
      <w:r>
        <w:rPr>
          <w:b/>
          <w:sz w:val="20"/>
        </w:rPr>
        <w:t>like</w:t>
      </w:r>
      <w:r>
        <w:rPr>
          <w:b/>
          <w:spacing w:val="-4"/>
          <w:sz w:val="20"/>
        </w:rPr>
        <w:t xml:space="preserve"> </w:t>
      </w:r>
      <w:r>
        <w:rPr>
          <w:b/>
          <w:sz w:val="20"/>
        </w:rPr>
        <w:t>you</w:t>
      </w:r>
      <w:r>
        <w:rPr>
          <w:b/>
          <w:spacing w:val="-5"/>
          <w:sz w:val="20"/>
        </w:rPr>
        <w:t xml:space="preserve"> </w:t>
      </w:r>
      <w:r>
        <w:rPr>
          <w:b/>
          <w:sz w:val="20"/>
        </w:rPr>
        <w:t>say</w:t>
      </w:r>
      <w:r>
        <w:rPr>
          <w:b/>
          <w:spacing w:val="-4"/>
          <w:sz w:val="20"/>
        </w:rPr>
        <w:t xml:space="preserve"> </w:t>
      </w:r>
      <w:r>
        <w:rPr>
          <w:b/>
          <w:sz w:val="20"/>
        </w:rPr>
        <w:t>it’s</w:t>
      </w:r>
      <w:r>
        <w:rPr>
          <w:b/>
          <w:spacing w:val="-5"/>
          <w:sz w:val="20"/>
        </w:rPr>
        <w:t xml:space="preserve"> </w:t>
      </w:r>
      <w:r>
        <w:rPr>
          <w:b/>
          <w:sz w:val="20"/>
        </w:rPr>
        <w:t>funny</w:t>
      </w:r>
      <w:r>
        <w:rPr>
          <w:b/>
          <w:spacing w:val="-4"/>
          <w:sz w:val="20"/>
        </w:rPr>
        <w:t xml:space="preserve"> </w:t>
      </w:r>
      <w:r>
        <w:rPr>
          <w:b/>
          <w:sz w:val="20"/>
        </w:rPr>
        <w:t>it’s</w:t>
      </w:r>
      <w:r>
        <w:rPr>
          <w:b/>
          <w:spacing w:val="-4"/>
          <w:sz w:val="20"/>
        </w:rPr>
        <w:t xml:space="preserve"> </w:t>
      </w:r>
      <w:r>
        <w:rPr>
          <w:b/>
          <w:sz w:val="20"/>
        </w:rPr>
        <w:t>not</w:t>
      </w:r>
      <w:r>
        <w:rPr>
          <w:b/>
          <w:spacing w:val="-4"/>
          <w:sz w:val="20"/>
        </w:rPr>
        <w:t xml:space="preserve"> </w:t>
      </w:r>
      <w:r>
        <w:rPr>
          <w:b/>
          <w:spacing w:val="-5"/>
          <w:sz w:val="20"/>
        </w:rPr>
        <w:t>as</w:t>
      </w:r>
    </w:p>
    <w:p w14:paraId="641C1CBF" w14:textId="77777777" w:rsidR="00805B0D" w:rsidRDefault="00234FD3">
      <w:pPr>
        <w:pStyle w:val="ListParagraph"/>
        <w:numPr>
          <w:ilvl w:val="0"/>
          <w:numId w:val="30"/>
        </w:numPr>
        <w:tabs>
          <w:tab w:val="left" w:pos="977"/>
        </w:tabs>
        <w:spacing w:line="242" w:lineRule="exact"/>
        <w:ind w:left="977" w:hanging="698"/>
        <w:rPr>
          <w:b/>
          <w:sz w:val="20"/>
        </w:rPr>
      </w:pPr>
      <w:r>
        <w:rPr>
          <w:b/>
          <w:sz w:val="20"/>
        </w:rPr>
        <w:t>simple</w:t>
      </w:r>
      <w:r>
        <w:rPr>
          <w:b/>
          <w:spacing w:val="-8"/>
          <w:sz w:val="20"/>
        </w:rPr>
        <w:t xml:space="preserve"> </w:t>
      </w:r>
      <w:r>
        <w:rPr>
          <w:b/>
          <w:sz w:val="20"/>
        </w:rPr>
        <w:t>as</w:t>
      </w:r>
      <w:r>
        <w:rPr>
          <w:b/>
          <w:spacing w:val="-7"/>
          <w:sz w:val="20"/>
        </w:rPr>
        <w:t xml:space="preserve"> </w:t>
      </w:r>
      <w:r>
        <w:rPr>
          <w:b/>
          <w:sz w:val="20"/>
        </w:rPr>
        <w:t>normal</w:t>
      </w:r>
      <w:r>
        <w:rPr>
          <w:b/>
          <w:spacing w:val="-10"/>
          <w:sz w:val="20"/>
        </w:rPr>
        <w:t xml:space="preserve"> </w:t>
      </w:r>
      <w:r>
        <w:rPr>
          <w:b/>
          <w:sz w:val="20"/>
        </w:rPr>
        <w:t>breathing</w:t>
      </w:r>
      <w:r>
        <w:rPr>
          <w:b/>
          <w:spacing w:val="-7"/>
          <w:sz w:val="20"/>
        </w:rPr>
        <w:t xml:space="preserve"> </w:t>
      </w:r>
      <w:r>
        <w:rPr>
          <w:b/>
          <w:sz w:val="20"/>
        </w:rPr>
        <w:t>is</w:t>
      </w:r>
      <w:r>
        <w:rPr>
          <w:b/>
          <w:spacing w:val="-7"/>
          <w:sz w:val="20"/>
        </w:rPr>
        <w:t xml:space="preserve"> </w:t>
      </w:r>
      <w:r>
        <w:rPr>
          <w:b/>
          <w:sz w:val="20"/>
        </w:rPr>
        <w:t>it,</w:t>
      </w:r>
      <w:r>
        <w:rPr>
          <w:b/>
          <w:spacing w:val="-9"/>
          <w:sz w:val="20"/>
        </w:rPr>
        <w:t xml:space="preserve"> </w:t>
      </w:r>
      <w:r>
        <w:rPr>
          <w:b/>
          <w:sz w:val="20"/>
        </w:rPr>
        <w:t>versus</w:t>
      </w:r>
      <w:r>
        <w:rPr>
          <w:b/>
          <w:spacing w:val="-7"/>
          <w:sz w:val="20"/>
        </w:rPr>
        <w:t xml:space="preserve"> </w:t>
      </w:r>
      <w:r>
        <w:rPr>
          <w:b/>
          <w:sz w:val="20"/>
        </w:rPr>
        <w:t>so</w:t>
      </w:r>
      <w:r>
        <w:rPr>
          <w:b/>
          <w:spacing w:val="-7"/>
          <w:sz w:val="20"/>
        </w:rPr>
        <w:t xml:space="preserve"> </w:t>
      </w:r>
      <w:r>
        <w:rPr>
          <w:b/>
          <w:sz w:val="20"/>
        </w:rPr>
        <w:t>dysfunctional</w:t>
      </w:r>
      <w:r>
        <w:rPr>
          <w:b/>
          <w:spacing w:val="-10"/>
          <w:sz w:val="20"/>
        </w:rPr>
        <w:t xml:space="preserve"> </w:t>
      </w:r>
      <w:r>
        <w:rPr>
          <w:b/>
          <w:sz w:val="20"/>
        </w:rPr>
        <w:t>breathing,</w:t>
      </w:r>
      <w:r>
        <w:rPr>
          <w:b/>
          <w:spacing w:val="-7"/>
          <w:sz w:val="20"/>
        </w:rPr>
        <w:t xml:space="preserve"> </w:t>
      </w:r>
      <w:r>
        <w:rPr>
          <w:b/>
          <w:spacing w:val="-4"/>
          <w:sz w:val="20"/>
        </w:rPr>
        <w:t>it’s</w:t>
      </w:r>
    </w:p>
    <w:p w14:paraId="641C1CC0" w14:textId="77777777" w:rsidR="00805B0D" w:rsidRDefault="00234FD3">
      <w:pPr>
        <w:pStyle w:val="ListParagraph"/>
        <w:numPr>
          <w:ilvl w:val="0"/>
          <w:numId w:val="30"/>
        </w:numPr>
        <w:tabs>
          <w:tab w:val="left" w:pos="977"/>
        </w:tabs>
        <w:ind w:left="977" w:hanging="698"/>
        <w:rPr>
          <w:b/>
          <w:sz w:val="20"/>
        </w:rPr>
      </w:pPr>
      <w:r>
        <w:rPr>
          <w:b/>
          <w:sz w:val="20"/>
        </w:rPr>
        <w:t>not</w:t>
      </w:r>
      <w:r>
        <w:rPr>
          <w:b/>
          <w:spacing w:val="-4"/>
          <w:sz w:val="20"/>
        </w:rPr>
        <w:t xml:space="preserve"> </w:t>
      </w:r>
      <w:r>
        <w:rPr>
          <w:b/>
          <w:sz w:val="20"/>
        </w:rPr>
        <w:t>an</w:t>
      </w:r>
      <w:r>
        <w:rPr>
          <w:b/>
          <w:spacing w:val="-5"/>
          <w:sz w:val="20"/>
        </w:rPr>
        <w:t xml:space="preserve"> </w:t>
      </w:r>
      <w:r>
        <w:rPr>
          <w:b/>
          <w:sz w:val="20"/>
        </w:rPr>
        <w:t>easy</w:t>
      </w:r>
      <w:r>
        <w:rPr>
          <w:b/>
          <w:spacing w:val="-5"/>
          <w:sz w:val="20"/>
        </w:rPr>
        <w:t xml:space="preserve"> </w:t>
      </w:r>
      <w:r>
        <w:rPr>
          <w:b/>
          <w:sz w:val="20"/>
        </w:rPr>
        <w:t>question</w:t>
      </w:r>
      <w:r>
        <w:rPr>
          <w:b/>
          <w:spacing w:val="-3"/>
          <w:sz w:val="20"/>
        </w:rPr>
        <w:t xml:space="preserve"> </w:t>
      </w:r>
      <w:r>
        <w:rPr>
          <w:b/>
          <w:sz w:val="20"/>
        </w:rPr>
        <w:t>to</w:t>
      </w:r>
      <w:r>
        <w:rPr>
          <w:b/>
          <w:spacing w:val="-6"/>
          <w:sz w:val="20"/>
        </w:rPr>
        <w:t xml:space="preserve"> </w:t>
      </w:r>
      <w:r>
        <w:rPr>
          <w:b/>
          <w:sz w:val="20"/>
        </w:rPr>
        <w:t>answer</w:t>
      </w:r>
      <w:r>
        <w:rPr>
          <w:b/>
          <w:spacing w:val="-7"/>
          <w:sz w:val="20"/>
        </w:rPr>
        <w:t xml:space="preserve"> </w:t>
      </w:r>
      <w:r>
        <w:rPr>
          <w:b/>
          <w:sz w:val="20"/>
        </w:rPr>
        <w:t>even</w:t>
      </w:r>
      <w:r>
        <w:rPr>
          <w:b/>
          <w:spacing w:val="-5"/>
          <w:sz w:val="20"/>
        </w:rPr>
        <w:t xml:space="preserve"> </w:t>
      </w:r>
      <w:r>
        <w:rPr>
          <w:b/>
          <w:sz w:val="20"/>
        </w:rPr>
        <w:t>though</w:t>
      </w:r>
      <w:r>
        <w:rPr>
          <w:b/>
          <w:spacing w:val="-7"/>
          <w:sz w:val="20"/>
        </w:rPr>
        <w:t xml:space="preserve"> </w:t>
      </w:r>
      <w:r>
        <w:rPr>
          <w:b/>
          <w:sz w:val="20"/>
        </w:rPr>
        <w:t>it’s</w:t>
      </w:r>
      <w:r>
        <w:rPr>
          <w:b/>
          <w:spacing w:val="-3"/>
          <w:sz w:val="20"/>
        </w:rPr>
        <w:t xml:space="preserve"> </w:t>
      </w:r>
      <w:r>
        <w:rPr>
          <w:b/>
          <w:sz w:val="20"/>
        </w:rPr>
        <w:t>an</w:t>
      </w:r>
      <w:r>
        <w:rPr>
          <w:b/>
          <w:spacing w:val="-4"/>
          <w:sz w:val="20"/>
        </w:rPr>
        <w:t xml:space="preserve"> </w:t>
      </w:r>
      <w:r>
        <w:rPr>
          <w:b/>
          <w:sz w:val="20"/>
        </w:rPr>
        <w:t>easy</w:t>
      </w:r>
      <w:r>
        <w:rPr>
          <w:b/>
          <w:spacing w:val="-5"/>
          <w:sz w:val="20"/>
        </w:rPr>
        <w:t xml:space="preserve"> </w:t>
      </w:r>
      <w:r>
        <w:rPr>
          <w:b/>
          <w:sz w:val="20"/>
        </w:rPr>
        <w:t>question</w:t>
      </w:r>
      <w:r>
        <w:rPr>
          <w:b/>
          <w:spacing w:val="-7"/>
          <w:sz w:val="20"/>
        </w:rPr>
        <w:t xml:space="preserve"> </w:t>
      </w:r>
      <w:r>
        <w:rPr>
          <w:b/>
          <w:sz w:val="20"/>
        </w:rPr>
        <w:t>to</w:t>
      </w:r>
      <w:r>
        <w:rPr>
          <w:b/>
          <w:spacing w:val="-4"/>
          <w:sz w:val="20"/>
        </w:rPr>
        <w:t xml:space="preserve"> ask,</w:t>
      </w:r>
    </w:p>
    <w:p w14:paraId="641C1CC1" w14:textId="77777777" w:rsidR="00805B0D" w:rsidRDefault="00234FD3">
      <w:pPr>
        <w:pStyle w:val="ListParagraph"/>
        <w:numPr>
          <w:ilvl w:val="0"/>
          <w:numId w:val="30"/>
        </w:numPr>
        <w:tabs>
          <w:tab w:val="left" w:pos="977"/>
        </w:tabs>
        <w:ind w:left="977" w:hanging="698"/>
        <w:rPr>
          <w:b/>
          <w:sz w:val="20"/>
        </w:rPr>
      </w:pPr>
      <w:r>
        <w:rPr>
          <w:b/>
          <w:sz w:val="20"/>
        </w:rPr>
        <w:t>do</w:t>
      </w:r>
      <w:r>
        <w:rPr>
          <w:b/>
          <w:spacing w:val="-6"/>
          <w:sz w:val="20"/>
        </w:rPr>
        <w:t xml:space="preserve"> </w:t>
      </w:r>
      <w:r>
        <w:rPr>
          <w:b/>
          <w:sz w:val="20"/>
        </w:rPr>
        <w:t>you</w:t>
      </w:r>
      <w:r>
        <w:rPr>
          <w:b/>
          <w:spacing w:val="-5"/>
          <w:sz w:val="20"/>
        </w:rPr>
        <w:t xml:space="preserve"> </w:t>
      </w:r>
      <w:r>
        <w:rPr>
          <w:b/>
          <w:sz w:val="20"/>
        </w:rPr>
        <w:t>know</w:t>
      </w:r>
      <w:r>
        <w:rPr>
          <w:b/>
          <w:spacing w:val="-1"/>
          <w:sz w:val="20"/>
        </w:rPr>
        <w:t xml:space="preserve"> </w:t>
      </w:r>
      <w:r>
        <w:rPr>
          <w:b/>
          <w:sz w:val="20"/>
        </w:rPr>
        <w:t>what</w:t>
      </w:r>
      <w:r>
        <w:rPr>
          <w:b/>
          <w:spacing w:val="-2"/>
          <w:sz w:val="20"/>
        </w:rPr>
        <w:t xml:space="preserve"> </w:t>
      </w:r>
      <w:r>
        <w:rPr>
          <w:b/>
          <w:sz w:val="20"/>
        </w:rPr>
        <w:t>I</w:t>
      </w:r>
      <w:r>
        <w:rPr>
          <w:b/>
          <w:spacing w:val="-3"/>
          <w:sz w:val="20"/>
        </w:rPr>
        <w:t xml:space="preserve"> </w:t>
      </w:r>
      <w:r>
        <w:rPr>
          <w:b/>
          <w:spacing w:val="-4"/>
          <w:sz w:val="20"/>
        </w:rPr>
        <w:t>mean?</w:t>
      </w:r>
    </w:p>
    <w:p w14:paraId="641C1CC2" w14:textId="77777777" w:rsidR="00805B0D" w:rsidRDefault="00234FD3">
      <w:pPr>
        <w:pStyle w:val="BodyText"/>
        <w:spacing w:line="242" w:lineRule="exact"/>
        <w:ind w:right="9646"/>
        <w:jc w:val="right"/>
        <w:rPr>
          <w:rFonts w:ascii="Calibri"/>
        </w:rPr>
      </w:pPr>
      <w:r>
        <w:rPr>
          <w:rFonts w:ascii="Calibri"/>
          <w:spacing w:val="-5"/>
        </w:rPr>
        <w:t>148</w:t>
      </w:r>
    </w:p>
    <w:p w14:paraId="641C1CC3" w14:textId="77777777" w:rsidR="00805B0D" w:rsidRDefault="00234FD3">
      <w:pPr>
        <w:pStyle w:val="ListParagraph"/>
        <w:numPr>
          <w:ilvl w:val="0"/>
          <w:numId w:val="29"/>
        </w:numPr>
        <w:tabs>
          <w:tab w:val="left" w:pos="977"/>
        </w:tabs>
        <w:spacing w:line="242" w:lineRule="exact"/>
        <w:ind w:left="977" w:hanging="698"/>
        <w:rPr>
          <w:b/>
          <w:sz w:val="20"/>
        </w:rPr>
      </w:pPr>
      <w:r>
        <w:rPr>
          <w:b/>
          <w:sz w:val="20"/>
        </w:rPr>
        <w:t>So</w:t>
      </w:r>
      <w:r>
        <w:rPr>
          <w:b/>
          <w:spacing w:val="-7"/>
          <w:sz w:val="20"/>
        </w:rPr>
        <w:t xml:space="preserve"> </w:t>
      </w:r>
      <w:r>
        <w:rPr>
          <w:b/>
          <w:sz w:val="20"/>
        </w:rPr>
        <w:t>on</w:t>
      </w:r>
      <w:r>
        <w:rPr>
          <w:b/>
          <w:spacing w:val="-6"/>
          <w:sz w:val="20"/>
        </w:rPr>
        <w:t xml:space="preserve"> </w:t>
      </w:r>
      <w:r>
        <w:rPr>
          <w:b/>
          <w:sz w:val="20"/>
        </w:rPr>
        <w:t>that</w:t>
      </w:r>
      <w:r>
        <w:rPr>
          <w:b/>
          <w:spacing w:val="-5"/>
          <w:sz w:val="20"/>
        </w:rPr>
        <w:t xml:space="preserve"> </w:t>
      </w:r>
      <w:r>
        <w:rPr>
          <w:b/>
          <w:sz w:val="20"/>
        </w:rPr>
        <w:t>note,</w:t>
      </w:r>
      <w:r>
        <w:rPr>
          <w:b/>
          <w:spacing w:val="-5"/>
          <w:sz w:val="20"/>
        </w:rPr>
        <w:t xml:space="preserve"> </w:t>
      </w:r>
      <w:r>
        <w:rPr>
          <w:b/>
          <w:sz w:val="20"/>
        </w:rPr>
        <w:t>Barker</w:t>
      </w:r>
      <w:r>
        <w:rPr>
          <w:b/>
          <w:spacing w:val="-6"/>
          <w:sz w:val="20"/>
        </w:rPr>
        <w:t xml:space="preserve"> </w:t>
      </w:r>
      <w:r>
        <w:rPr>
          <w:b/>
          <w:sz w:val="20"/>
        </w:rPr>
        <w:t>and</w:t>
      </w:r>
      <w:r>
        <w:rPr>
          <w:b/>
          <w:spacing w:val="-7"/>
          <w:sz w:val="20"/>
        </w:rPr>
        <w:t xml:space="preserve"> </w:t>
      </w:r>
      <w:r>
        <w:rPr>
          <w:b/>
          <w:sz w:val="20"/>
        </w:rPr>
        <w:t>Everard</w:t>
      </w:r>
      <w:r>
        <w:rPr>
          <w:b/>
          <w:spacing w:val="-6"/>
          <w:sz w:val="20"/>
        </w:rPr>
        <w:t xml:space="preserve"> </w:t>
      </w:r>
      <w:r>
        <w:rPr>
          <w:b/>
          <w:sz w:val="20"/>
        </w:rPr>
        <w:t>in</w:t>
      </w:r>
      <w:r>
        <w:rPr>
          <w:b/>
          <w:spacing w:val="-8"/>
          <w:sz w:val="20"/>
        </w:rPr>
        <w:t xml:space="preserve"> </w:t>
      </w:r>
      <w:r>
        <w:rPr>
          <w:b/>
          <w:sz w:val="20"/>
        </w:rPr>
        <w:t>2015</w:t>
      </w:r>
      <w:r>
        <w:rPr>
          <w:b/>
          <w:spacing w:val="-7"/>
          <w:sz w:val="20"/>
        </w:rPr>
        <w:t xml:space="preserve"> </w:t>
      </w:r>
      <w:r>
        <w:rPr>
          <w:b/>
          <w:sz w:val="20"/>
        </w:rPr>
        <w:t>suggested</w:t>
      </w:r>
      <w:r>
        <w:rPr>
          <w:b/>
          <w:spacing w:val="-4"/>
          <w:sz w:val="20"/>
        </w:rPr>
        <w:t xml:space="preserve"> </w:t>
      </w:r>
      <w:r>
        <w:rPr>
          <w:b/>
          <w:sz w:val="20"/>
        </w:rPr>
        <w:t>a</w:t>
      </w:r>
      <w:r>
        <w:rPr>
          <w:b/>
          <w:spacing w:val="-9"/>
          <w:sz w:val="20"/>
        </w:rPr>
        <w:t xml:space="preserve"> </w:t>
      </w:r>
      <w:r>
        <w:rPr>
          <w:b/>
          <w:spacing w:val="-2"/>
          <w:sz w:val="20"/>
        </w:rPr>
        <w:t>formal</w:t>
      </w:r>
    </w:p>
    <w:p w14:paraId="641C1CC4" w14:textId="77777777" w:rsidR="00805B0D" w:rsidRDefault="00234FD3">
      <w:pPr>
        <w:pStyle w:val="ListParagraph"/>
        <w:numPr>
          <w:ilvl w:val="0"/>
          <w:numId w:val="29"/>
        </w:numPr>
        <w:tabs>
          <w:tab w:val="left" w:pos="977"/>
        </w:tabs>
        <w:ind w:left="977" w:hanging="698"/>
        <w:rPr>
          <w:b/>
          <w:sz w:val="20"/>
        </w:rPr>
      </w:pPr>
      <w:r>
        <w:rPr>
          <w:b/>
          <w:sz w:val="20"/>
        </w:rPr>
        <w:t>definition</w:t>
      </w:r>
      <w:r>
        <w:rPr>
          <w:b/>
          <w:spacing w:val="-10"/>
          <w:sz w:val="20"/>
        </w:rPr>
        <w:t xml:space="preserve"> </w:t>
      </w:r>
      <w:r>
        <w:rPr>
          <w:b/>
          <w:sz w:val="20"/>
        </w:rPr>
        <w:t>of</w:t>
      </w:r>
      <w:r>
        <w:rPr>
          <w:b/>
          <w:spacing w:val="-9"/>
          <w:sz w:val="20"/>
        </w:rPr>
        <w:t xml:space="preserve"> </w:t>
      </w:r>
      <w:r>
        <w:rPr>
          <w:b/>
          <w:sz w:val="20"/>
        </w:rPr>
        <w:t>dysfunctional</w:t>
      </w:r>
      <w:r>
        <w:rPr>
          <w:b/>
          <w:spacing w:val="-9"/>
          <w:sz w:val="20"/>
        </w:rPr>
        <w:t xml:space="preserve"> </w:t>
      </w:r>
      <w:r>
        <w:rPr>
          <w:b/>
          <w:sz w:val="20"/>
        </w:rPr>
        <w:t>breathing,</w:t>
      </w:r>
      <w:r>
        <w:rPr>
          <w:b/>
          <w:spacing w:val="-9"/>
          <w:sz w:val="20"/>
        </w:rPr>
        <w:t xml:space="preserve"> </w:t>
      </w:r>
      <w:r>
        <w:rPr>
          <w:b/>
          <w:sz w:val="20"/>
        </w:rPr>
        <w:t>which</w:t>
      </w:r>
      <w:r>
        <w:rPr>
          <w:b/>
          <w:spacing w:val="-11"/>
          <w:sz w:val="20"/>
        </w:rPr>
        <w:t xml:space="preserve"> </w:t>
      </w:r>
      <w:r>
        <w:rPr>
          <w:b/>
          <w:sz w:val="20"/>
        </w:rPr>
        <w:t>today</w:t>
      </w:r>
      <w:r>
        <w:rPr>
          <w:b/>
          <w:spacing w:val="-9"/>
          <w:sz w:val="20"/>
        </w:rPr>
        <w:t xml:space="preserve"> </w:t>
      </w:r>
      <w:r>
        <w:rPr>
          <w:b/>
          <w:sz w:val="20"/>
        </w:rPr>
        <w:t>hasn’t</w:t>
      </w:r>
      <w:r>
        <w:rPr>
          <w:b/>
          <w:spacing w:val="-10"/>
          <w:sz w:val="20"/>
        </w:rPr>
        <w:t xml:space="preserve"> </w:t>
      </w:r>
      <w:r>
        <w:rPr>
          <w:b/>
          <w:spacing w:val="-2"/>
          <w:sz w:val="20"/>
        </w:rPr>
        <w:t>necessarily</w:t>
      </w:r>
    </w:p>
    <w:p w14:paraId="641C1CC5" w14:textId="77777777" w:rsidR="00805B0D" w:rsidRDefault="00234FD3">
      <w:pPr>
        <w:pStyle w:val="ListParagraph"/>
        <w:numPr>
          <w:ilvl w:val="0"/>
          <w:numId w:val="29"/>
        </w:numPr>
        <w:tabs>
          <w:tab w:val="left" w:pos="977"/>
        </w:tabs>
        <w:ind w:left="977" w:hanging="698"/>
        <w:rPr>
          <w:b/>
          <w:sz w:val="20"/>
        </w:rPr>
      </w:pPr>
      <w:r>
        <w:rPr>
          <w:b/>
          <w:sz w:val="20"/>
        </w:rPr>
        <w:t>been</w:t>
      </w:r>
      <w:r>
        <w:rPr>
          <w:b/>
          <w:spacing w:val="-10"/>
          <w:sz w:val="20"/>
        </w:rPr>
        <w:t xml:space="preserve"> </w:t>
      </w:r>
      <w:r>
        <w:rPr>
          <w:b/>
          <w:sz w:val="20"/>
        </w:rPr>
        <w:t>recognised</w:t>
      </w:r>
      <w:r>
        <w:rPr>
          <w:b/>
          <w:spacing w:val="-10"/>
          <w:sz w:val="20"/>
        </w:rPr>
        <w:t xml:space="preserve"> </w:t>
      </w:r>
      <w:r>
        <w:rPr>
          <w:b/>
          <w:sz w:val="20"/>
        </w:rPr>
        <w:t>by</w:t>
      </w:r>
      <w:r>
        <w:rPr>
          <w:b/>
          <w:spacing w:val="-10"/>
          <w:sz w:val="20"/>
        </w:rPr>
        <w:t xml:space="preserve"> </w:t>
      </w:r>
      <w:r>
        <w:rPr>
          <w:b/>
          <w:sz w:val="20"/>
        </w:rPr>
        <w:t>everybody</w:t>
      </w:r>
      <w:r>
        <w:rPr>
          <w:b/>
          <w:spacing w:val="-10"/>
          <w:sz w:val="20"/>
        </w:rPr>
        <w:t xml:space="preserve"> </w:t>
      </w:r>
      <w:r>
        <w:rPr>
          <w:b/>
          <w:sz w:val="20"/>
        </w:rPr>
        <w:t>performing</w:t>
      </w:r>
      <w:r>
        <w:rPr>
          <w:b/>
          <w:spacing w:val="-10"/>
          <w:sz w:val="20"/>
        </w:rPr>
        <w:t xml:space="preserve"> </w:t>
      </w:r>
      <w:r>
        <w:rPr>
          <w:b/>
          <w:sz w:val="20"/>
        </w:rPr>
        <w:t>research</w:t>
      </w:r>
      <w:r>
        <w:rPr>
          <w:b/>
          <w:spacing w:val="-9"/>
          <w:sz w:val="20"/>
        </w:rPr>
        <w:t xml:space="preserve"> </w:t>
      </w:r>
      <w:r>
        <w:rPr>
          <w:b/>
          <w:sz w:val="20"/>
        </w:rPr>
        <w:t>into</w:t>
      </w:r>
      <w:r>
        <w:rPr>
          <w:b/>
          <w:spacing w:val="-11"/>
          <w:sz w:val="20"/>
        </w:rPr>
        <w:t xml:space="preserve"> </w:t>
      </w:r>
      <w:r>
        <w:rPr>
          <w:b/>
          <w:spacing w:val="-2"/>
          <w:sz w:val="20"/>
        </w:rPr>
        <w:t>dysfunctional</w:t>
      </w:r>
    </w:p>
    <w:p w14:paraId="641C1CC6" w14:textId="77777777" w:rsidR="00805B0D" w:rsidRDefault="00234FD3">
      <w:pPr>
        <w:pStyle w:val="ListParagraph"/>
        <w:numPr>
          <w:ilvl w:val="0"/>
          <w:numId w:val="29"/>
        </w:numPr>
        <w:tabs>
          <w:tab w:val="left" w:pos="977"/>
        </w:tabs>
        <w:spacing w:line="243" w:lineRule="exact"/>
        <w:ind w:left="977" w:hanging="698"/>
        <w:rPr>
          <w:b/>
          <w:sz w:val="20"/>
        </w:rPr>
      </w:pPr>
      <w:r>
        <w:rPr>
          <w:b/>
          <w:sz w:val="20"/>
        </w:rPr>
        <w:t>breathing.</w:t>
      </w:r>
      <w:r>
        <w:rPr>
          <w:b/>
          <w:spacing w:val="-6"/>
          <w:sz w:val="20"/>
        </w:rPr>
        <w:t xml:space="preserve"> </w:t>
      </w:r>
      <w:r>
        <w:rPr>
          <w:b/>
          <w:sz w:val="20"/>
        </w:rPr>
        <w:t>I’m</w:t>
      </w:r>
      <w:r>
        <w:rPr>
          <w:b/>
          <w:spacing w:val="-5"/>
          <w:sz w:val="20"/>
        </w:rPr>
        <w:t xml:space="preserve"> </w:t>
      </w:r>
      <w:r>
        <w:rPr>
          <w:b/>
          <w:sz w:val="20"/>
        </w:rPr>
        <w:t>going</w:t>
      </w:r>
      <w:r>
        <w:rPr>
          <w:b/>
          <w:spacing w:val="-4"/>
          <w:sz w:val="20"/>
        </w:rPr>
        <w:t xml:space="preserve"> </w:t>
      </w:r>
      <w:r>
        <w:rPr>
          <w:b/>
          <w:sz w:val="20"/>
        </w:rPr>
        <w:t>to</w:t>
      </w:r>
      <w:r>
        <w:rPr>
          <w:b/>
          <w:spacing w:val="-7"/>
          <w:sz w:val="20"/>
        </w:rPr>
        <w:t xml:space="preserve"> </w:t>
      </w:r>
      <w:r>
        <w:rPr>
          <w:b/>
          <w:sz w:val="20"/>
        </w:rPr>
        <w:t>share</w:t>
      </w:r>
      <w:r>
        <w:rPr>
          <w:b/>
          <w:spacing w:val="-5"/>
          <w:sz w:val="20"/>
        </w:rPr>
        <w:t xml:space="preserve"> </w:t>
      </w:r>
      <w:r>
        <w:rPr>
          <w:b/>
          <w:sz w:val="20"/>
        </w:rPr>
        <w:t>with</w:t>
      </w:r>
      <w:r>
        <w:rPr>
          <w:b/>
          <w:spacing w:val="-5"/>
          <w:sz w:val="20"/>
        </w:rPr>
        <w:t xml:space="preserve"> </w:t>
      </w:r>
      <w:r>
        <w:rPr>
          <w:b/>
          <w:sz w:val="20"/>
        </w:rPr>
        <w:t>you</w:t>
      </w:r>
      <w:r>
        <w:rPr>
          <w:b/>
          <w:spacing w:val="-6"/>
          <w:sz w:val="20"/>
        </w:rPr>
        <w:t xml:space="preserve"> </w:t>
      </w:r>
      <w:r>
        <w:rPr>
          <w:b/>
          <w:sz w:val="20"/>
        </w:rPr>
        <w:t>in</w:t>
      </w:r>
      <w:r>
        <w:rPr>
          <w:b/>
          <w:spacing w:val="-7"/>
          <w:sz w:val="20"/>
        </w:rPr>
        <w:t xml:space="preserve"> </w:t>
      </w:r>
      <w:r>
        <w:rPr>
          <w:b/>
          <w:sz w:val="20"/>
        </w:rPr>
        <w:t>the</w:t>
      </w:r>
      <w:r>
        <w:rPr>
          <w:b/>
          <w:spacing w:val="-8"/>
          <w:sz w:val="20"/>
        </w:rPr>
        <w:t xml:space="preserve"> </w:t>
      </w:r>
      <w:r>
        <w:rPr>
          <w:b/>
          <w:sz w:val="20"/>
        </w:rPr>
        <w:t>chat</w:t>
      </w:r>
      <w:r>
        <w:rPr>
          <w:b/>
          <w:spacing w:val="-5"/>
          <w:sz w:val="20"/>
        </w:rPr>
        <w:t xml:space="preserve"> </w:t>
      </w:r>
      <w:r>
        <w:rPr>
          <w:b/>
          <w:sz w:val="20"/>
        </w:rPr>
        <w:t>the</w:t>
      </w:r>
      <w:r>
        <w:rPr>
          <w:b/>
          <w:spacing w:val="-6"/>
          <w:sz w:val="20"/>
        </w:rPr>
        <w:t xml:space="preserve"> </w:t>
      </w:r>
      <w:r>
        <w:rPr>
          <w:b/>
          <w:sz w:val="20"/>
        </w:rPr>
        <w:t>definition</w:t>
      </w:r>
      <w:r>
        <w:rPr>
          <w:b/>
          <w:spacing w:val="-5"/>
          <w:sz w:val="20"/>
        </w:rPr>
        <w:t xml:space="preserve"> </w:t>
      </w:r>
      <w:r>
        <w:rPr>
          <w:b/>
          <w:sz w:val="20"/>
        </w:rPr>
        <w:t>and</w:t>
      </w:r>
      <w:r>
        <w:rPr>
          <w:b/>
          <w:spacing w:val="-6"/>
          <w:sz w:val="20"/>
        </w:rPr>
        <w:t xml:space="preserve"> </w:t>
      </w:r>
      <w:r>
        <w:rPr>
          <w:b/>
          <w:spacing w:val="-10"/>
          <w:sz w:val="20"/>
        </w:rPr>
        <w:t>I</w:t>
      </w:r>
    </w:p>
    <w:p w14:paraId="641C1CC7" w14:textId="77777777" w:rsidR="00805B0D" w:rsidRDefault="00234FD3">
      <w:pPr>
        <w:pStyle w:val="ListParagraph"/>
        <w:numPr>
          <w:ilvl w:val="0"/>
          <w:numId w:val="29"/>
        </w:numPr>
        <w:tabs>
          <w:tab w:val="left" w:pos="977"/>
        </w:tabs>
        <w:spacing w:line="255" w:lineRule="exact"/>
        <w:ind w:left="977" w:hanging="698"/>
        <w:rPr>
          <w:b/>
          <w:sz w:val="20"/>
        </w:rPr>
      </w:pPr>
      <w:r>
        <w:rPr>
          <w:b/>
          <w:sz w:val="20"/>
        </w:rPr>
        <w:t>just</w:t>
      </w:r>
      <w:r>
        <w:rPr>
          <w:b/>
          <w:spacing w:val="-5"/>
          <w:sz w:val="20"/>
        </w:rPr>
        <w:t xml:space="preserve"> </w:t>
      </w:r>
      <w:r>
        <w:rPr>
          <w:b/>
          <w:sz w:val="20"/>
        </w:rPr>
        <w:t>want</w:t>
      </w:r>
      <w:r>
        <w:rPr>
          <w:b/>
          <w:spacing w:val="-6"/>
          <w:sz w:val="20"/>
        </w:rPr>
        <w:t xml:space="preserve"> </w:t>
      </w:r>
      <w:r>
        <w:rPr>
          <w:b/>
          <w:sz w:val="20"/>
        </w:rPr>
        <w:t>to</w:t>
      </w:r>
      <w:r>
        <w:rPr>
          <w:b/>
          <w:spacing w:val="-4"/>
          <w:sz w:val="20"/>
        </w:rPr>
        <w:t xml:space="preserve"> </w:t>
      </w:r>
      <w:r>
        <w:rPr>
          <w:b/>
          <w:sz w:val="20"/>
        </w:rPr>
        <w:t>get</w:t>
      </w:r>
      <w:r>
        <w:rPr>
          <w:b/>
          <w:spacing w:val="-5"/>
          <w:sz w:val="20"/>
        </w:rPr>
        <w:t xml:space="preserve"> </w:t>
      </w:r>
      <w:r>
        <w:rPr>
          <w:b/>
          <w:sz w:val="20"/>
        </w:rPr>
        <w:t>your</w:t>
      </w:r>
      <w:r>
        <w:rPr>
          <w:b/>
          <w:spacing w:val="-5"/>
          <w:sz w:val="20"/>
        </w:rPr>
        <w:t xml:space="preserve"> </w:t>
      </w:r>
      <w:r>
        <w:rPr>
          <w:b/>
          <w:sz w:val="20"/>
        </w:rPr>
        <w:t>thoughts</w:t>
      </w:r>
      <w:r>
        <w:rPr>
          <w:b/>
          <w:spacing w:val="-5"/>
          <w:sz w:val="20"/>
        </w:rPr>
        <w:t xml:space="preserve"> </w:t>
      </w:r>
      <w:r>
        <w:rPr>
          <w:b/>
          <w:sz w:val="20"/>
        </w:rPr>
        <w:t>on</w:t>
      </w:r>
      <w:r>
        <w:rPr>
          <w:b/>
          <w:spacing w:val="-6"/>
          <w:sz w:val="20"/>
        </w:rPr>
        <w:t xml:space="preserve"> </w:t>
      </w:r>
      <w:r>
        <w:rPr>
          <w:b/>
          <w:sz w:val="20"/>
        </w:rPr>
        <w:t>it</w:t>
      </w:r>
      <w:r>
        <w:rPr>
          <w:b/>
          <w:spacing w:val="-4"/>
          <w:sz w:val="20"/>
        </w:rPr>
        <w:t xml:space="preserve"> </w:t>
      </w:r>
      <w:r>
        <w:rPr>
          <w:b/>
          <w:sz w:val="20"/>
        </w:rPr>
        <w:t>as</w:t>
      </w:r>
      <w:r>
        <w:rPr>
          <w:b/>
          <w:spacing w:val="-7"/>
          <w:sz w:val="20"/>
        </w:rPr>
        <w:t xml:space="preserve"> </w:t>
      </w:r>
      <w:r>
        <w:rPr>
          <w:b/>
          <w:sz w:val="20"/>
        </w:rPr>
        <w:t>to</w:t>
      </w:r>
      <w:r>
        <w:rPr>
          <w:b/>
          <w:spacing w:val="-3"/>
          <w:sz w:val="20"/>
        </w:rPr>
        <w:t xml:space="preserve"> </w:t>
      </w:r>
      <w:r>
        <w:rPr>
          <w:b/>
          <w:sz w:val="20"/>
        </w:rPr>
        <w:t>whether</w:t>
      </w:r>
      <w:r>
        <w:rPr>
          <w:b/>
          <w:spacing w:val="-6"/>
          <w:sz w:val="20"/>
        </w:rPr>
        <w:t xml:space="preserve"> </w:t>
      </w:r>
      <w:r>
        <w:rPr>
          <w:b/>
          <w:sz w:val="20"/>
        </w:rPr>
        <w:t>you,</w:t>
      </w:r>
      <w:r>
        <w:rPr>
          <w:b/>
          <w:spacing w:val="-5"/>
          <w:sz w:val="20"/>
        </w:rPr>
        <w:t xml:space="preserve"> </w:t>
      </w:r>
      <w:r>
        <w:rPr>
          <w:b/>
          <w:sz w:val="20"/>
        </w:rPr>
        <w:t>well,</w:t>
      </w:r>
      <w:r>
        <w:rPr>
          <w:b/>
          <w:spacing w:val="-3"/>
          <w:sz w:val="20"/>
        </w:rPr>
        <w:t xml:space="preserve"> </w:t>
      </w:r>
      <w:r>
        <w:rPr>
          <w:b/>
          <w:sz w:val="20"/>
        </w:rPr>
        <w:t>what</w:t>
      </w:r>
      <w:r>
        <w:rPr>
          <w:b/>
          <w:spacing w:val="-4"/>
          <w:sz w:val="20"/>
        </w:rPr>
        <w:t xml:space="preserve"> </w:t>
      </w:r>
      <w:r>
        <w:rPr>
          <w:b/>
          <w:spacing w:val="-5"/>
          <w:sz w:val="20"/>
        </w:rPr>
        <w:t>you</w:t>
      </w:r>
    </w:p>
    <w:p w14:paraId="641C1CC8" w14:textId="77777777" w:rsidR="00805B0D" w:rsidRDefault="00805B0D">
      <w:pPr>
        <w:spacing w:line="255" w:lineRule="exact"/>
        <w:rPr>
          <w:sz w:val="20"/>
        </w:rPr>
        <w:sectPr w:rsidR="00805B0D" w:rsidSect="00C97A40">
          <w:pgSz w:w="11910" w:h="16840"/>
          <w:pgMar w:top="1340" w:right="820" w:bottom="1200" w:left="820" w:header="751" w:footer="1000" w:gutter="0"/>
          <w:cols w:space="720"/>
        </w:sectPr>
      </w:pPr>
    </w:p>
    <w:p w14:paraId="641C1CC9" w14:textId="77777777" w:rsidR="00805B0D" w:rsidRDefault="00234FD3">
      <w:pPr>
        <w:pStyle w:val="ListParagraph"/>
        <w:numPr>
          <w:ilvl w:val="0"/>
          <w:numId w:val="29"/>
        </w:numPr>
        <w:tabs>
          <w:tab w:val="left" w:pos="977"/>
        </w:tabs>
        <w:spacing w:before="80" w:line="255" w:lineRule="exact"/>
        <w:ind w:left="977" w:hanging="698"/>
        <w:rPr>
          <w:b/>
          <w:sz w:val="20"/>
        </w:rPr>
      </w:pPr>
      <w:r>
        <w:rPr>
          <w:b/>
          <w:sz w:val="20"/>
        </w:rPr>
        <w:lastRenderedPageBreak/>
        <w:t>think</w:t>
      </w:r>
      <w:r>
        <w:rPr>
          <w:b/>
          <w:spacing w:val="-5"/>
          <w:sz w:val="20"/>
        </w:rPr>
        <w:t xml:space="preserve"> </w:t>
      </w:r>
      <w:r>
        <w:rPr>
          <w:b/>
          <w:sz w:val="20"/>
        </w:rPr>
        <w:t>about</w:t>
      </w:r>
      <w:r>
        <w:rPr>
          <w:b/>
          <w:spacing w:val="-4"/>
          <w:sz w:val="20"/>
        </w:rPr>
        <w:t xml:space="preserve"> </w:t>
      </w:r>
      <w:r>
        <w:rPr>
          <w:b/>
          <w:sz w:val="20"/>
        </w:rPr>
        <w:t>it</w:t>
      </w:r>
      <w:r>
        <w:rPr>
          <w:b/>
          <w:spacing w:val="-4"/>
          <w:sz w:val="20"/>
        </w:rPr>
        <w:t xml:space="preserve"> </w:t>
      </w:r>
      <w:r>
        <w:rPr>
          <w:b/>
          <w:sz w:val="20"/>
        </w:rPr>
        <w:t>to</w:t>
      </w:r>
      <w:r>
        <w:rPr>
          <w:b/>
          <w:spacing w:val="-4"/>
          <w:sz w:val="20"/>
        </w:rPr>
        <w:t xml:space="preserve"> </w:t>
      </w:r>
      <w:r>
        <w:rPr>
          <w:b/>
          <w:sz w:val="20"/>
        </w:rPr>
        <w:t>start</w:t>
      </w:r>
      <w:r>
        <w:rPr>
          <w:b/>
          <w:spacing w:val="-4"/>
          <w:sz w:val="20"/>
        </w:rPr>
        <w:t xml:space="preserve"> </w:t>
      </w:r>
      <w:r>
        <w:rPr>
          <w:b/>
          <w:sz w:val="20"/>
        </w:rPr>
        <w:t>with</w:t>
      </w:r>
      <w:r>
        <w:rPr>
          <w:b/>
          <w:spacing w:val="-4"/>
          <w:sz w:val="20"/>
        </w:rPr>
        <w:t xml:space="preserve"> </w:t>
      </w:r>
      <w:r>
        <w:rPr>
          <w:b/>
          <w:sz w:val="20"/>
        </w:rPr>
        <w:t>and</w:t>
      </w:r>
      <w:r>
        <w:rPr>
          <w:b/>
          <w:spacing w:val="-5"/>
          <w:sz w:val="20"/>
        </w:rPr>
        <w:t xml:space="preserve"> </w:t>
      </w:r>
      <w:r>
        <w:rPr>
          <w:b/>
          <w:sz w:val="20"/>
        </w:rPr>
        <w:t>whether</w:t>
      </w:r>
      <w:r>
        <w:rPr>
          <w:b/>
          <w:spacing w:val="-7"/>
          <w:sz w:val="20"/>
        </w:rPr>
        <w:t xml:space="preserve"> </w:t>
      </w:r>
      <w:r>
        <w:rPr>
          <w:b/>
          <w:sz w:val="20"/>
        </w:rPr>
        <w:t>or</w:t>
      </w:r>
      <w:r>
        <w:rPr>
          <w:b/>
          <w:spacing w:val="-5"/>
          <w:sz w:val="20"/>
        </w:rPr>
        <w:t xml:space="preserve"> </w:t>
      </w:r>
      <w:r>
        <w:rPr>
          <w:b/>
          <w:sz w:val="20"/>
        </w:rPr>
        <w:t>not</w:t>
      </w:r>
      <w:r>
        <w:rPr>
          <w:b/>
          <w:spacing w:val="-5"/>
          <w:sz w:val="20"/>
        </w:rPr>
        <w:t xml:space="preserve"> </w:t>
      </w:r>
      <w:r>
        <w:rPr>
          <w:b/>
          <w:sz w:val="20"/>
        </w:rPr>
        <w:t>you</w:t>
      </w:r>
      <w:r>
        <w:rPr>
          <w:b/>
          <w:spacing w:val="-5"/>
          <w:sz w:val="20"/>
        </w:rPr>
        <w:t xml:space="preserve"> </w:t>
      </w:r>
      <w:r>
        <w:rPr>
          <w:b/>
          <w:sz w:val="20"/>
        </w:rPr>
        <w:t>would</w:t>
      </w:r>
      <w:r>
        <w:rPr>
          <w:b/>
          <w:spacing w:val="-5"/>
          <w:sz w:val="20"/>
        </w:rPr>
        <w:t xml:space="preserve"> </w:t>
      </w:r>
      <w:r>
        <w:rPr>
          <w:b/>
          <w:sz w:val="20"/>
        </w:rPr>
        <w:t>agree</w:t>
      </w:r>
      <w:r>
        <w:rPr>
          <w:b/>
          <w:spacing w:val="-5"/>
          <w:sz w:val="20"/>
        </w:rPr>
        <w:t xml:space="preserve"> </w:t>
      </w:r>
      <w:r>
        <w:rPr>
          <w:b/>
          <w:sz w:val="20"/>
        </w:rPr>
        <w:t>with</w:t>
      </w:r>
      <w:r>
        <w:rPr>
          <w:b/>
          <w:spacing w:val="-4"/>
          <w:sz w:val="20"/>
        </w:rPr>
        <w:t xml:space="preserve"> </w:t>
      </w:r>
      <w:r>
        <w:rPr>
          <w:b/>
          <w:sz w:val="20"/>
        </w:rPr>
        <w:t>it</w:t>
      </w:r>
      <w:r>
        <w:rPr>
          <w:b/>
          <w:spacing w:val="-4"/>
          <w:sz w:val="20"/>
        </w:rPr>
        <w:t xml:space="preserve"> </w:t>
      </w:r>
      <w:r>
        <w:rPr>
          <w:b/>
          <w:spacing w:val="-5"/>
          <w:sz w:val="20"/>
        </w:rPr>
        <w:t>or</w:t>
      </w:r>
    </w:p>
    <w:p w14:paraId="641C1CCA" w14:textId="77777777" w:rsidR="00805B0D" w:rsidRDefault="00234FD3">
      <w:pPr>
        <w:pStyle w:val="ListParagraph"/>
        <w:numPr>
          <w:ilvl w:val="0"/>
          <w:numId w:val="29"/>
        </w:numPr>
        <w:tabs>
          <w:tab w:val="left" w:pos="977"/>
        </w:tabs>
        <w:ind w:left="977" w:hanging="698"/>
        <w:rPr>
          <w:b/>
          <w:sz w:val="20"/>
        </w:rPr>
      </w:pPr>
      <w:r>
        <w:rPr>
          <w:b/>
          <w:sz w:val="20"/>
        </w:rPr>
        <w:t>disagree</w:t>
      </w:r>
      <w:r>
        <w:rPr>
          <w:b/>
          <w:spacing w:val="-9"/>
          <w:sz w:val="20"/>
        </w:rPr>
        <w:t xml:space="preserve"> </w:t>
      </w:r>
      <w:r>
        <w:rPr>
          <w:b/>
          <w:sz w:val="20"/>
        </w:rPr>
        <w:t>with</w:t>
      </w:r>
      <w:r>
        <w:rPr>
          <w:b/>
          <w:spacing w:val="-7"/>
          <w:sz w:val="20"/>
        </w:rPr>
        <w:t xml:space="preserve"> </w:t>
      </w:r>
      <w:r>
        <w:rPr>
          <w:b/>
          <w:spacing w:val="-5"/>
          <w:sz w:val="20"/>
        </w:rPr>
        <w:t>it.</w:t>
      </w:r>
    </w:p>
    <w:p w14:paraId="641C1CCB" w14:textId="77777777" w:rsidR="00805B0D" w:rsidRDefault="00234FD3">
      <w:pPr>
        <w:pStyle w:val="BodyText"/>
        <w:spacing w:line="244" w:lineRule="exact"/>
        <w:ind w:left="279"/>
        <w:rPr>
          <w:rFonts w:ascii="Calibri"/>
        </w:rPr>
      </w:pPr>
      <w:r>
        <w:rPr>
          <w:rFonts w:ascii="Calibri"/>
          <w:spacing w:val="-5"/>
        </w:rPr>
        <w:t>156</w:t>
      </w:r>
    </w:p>
    <w:p w14:paraId="641C1CCC" w14:textId="77777777" w:rsidR="00805B0D" w:rsidRDefault="00234FD3">
      <w:pPr>
        <w:pStyle w:val="ListParagraph"/>
        <w:numPr>
          <w:ilvl w:val="0"/>
          <w:numId w:val="28"/>
        </w:numPr>
        <w:tabs>
          <w:tab w:val="left" w:pos="977"/>
        </w:tabs>
        <w:spacing w:line="242" w:lineRule="exact"/>
        <w:ind w:left="977" w:hanging="698"/>
        <w:rPr>
          <w:b/>
          <w:sz w:val="20"/>
        </w:rPr>
      </w:pPr>
      <w:r>
        <w:rPr>
          <w:b/>
          <w:sz w:val="20"/>
        </w:rPr>
        <w:t>So</w:t>
      </w:r>
      <w:r>
        <w:rPr>
          <w:b/>
          <w:spacing w:val="-8"/>
          <w:sz w:val="20"/>
        </w:rPr>
        <w:t xml:space="preserve"> </w:t>
      </w:r>
      <w:r>
        <w:rPr>
          <w:b/>
          <w:sz w:val="20"/>
        </w:rPr>
        <w:t>they’ve</w:t>
      </w:r>
      <w:r>
        <w:rPr>
          <w:b/>
          <w:spacing w:val="-7"/>
          <w:sz w:val="20"/>
        </w:rPr>
        <w:t xml:space="preserve"> </w:t>
      </w:r>
      <w:r>
        <w:rPr>
          <w:b/>
          <w:sz w:val="20"/>
        </w:rPr>
        <w:t>suggested</w:t>
      </w:r>
      <w:r>
        <w:rPr>
          <w:b/>
          <w:spacing w:val="-6"/>
          <w:sz w:val="20"/>
        </w:rPr>
        <w:t xml:space="preserve"> </w:t>
      </w:r>
      <w:r>
        <w:rPr>
          <w:b/>
          <w:sz w:val="20"/>
        </w:rPr>
        <w:t>the</w:t>
      </w:r>
      <w:r>
        <w:rPr>
          <w:b/>
          <w:spacing w:val="-7"/>
          <w:sz w:val="20"/>
        </w:rPr>
        <w:t xml:space="preserve"> </w:t>
      </w:r>
      <w:r>
        <w:rPr>
          <w:b/>
          <w:sz w:val="20"/>
        </w:rPr>
        <w:t>formal</w:t>
      </w:r>
      <w:r>
        <w:rPr>
          <w:b/>
          <w:spacing w:val="-4"/>
          <w:sz w:val="20"/>
        </w:rPr>
        <w:t xml:space="preserve"> </w:t>
      </w:r>
      <w:r>
        <w:rPr>
          <w:b/>
          <w:sz w:val="20"/>
        </w:rPr>
        <w:t>definition</w:t>
      </w:r>
      <w:r>
        <w:rPr>
          <w:b/>
          <w:spacing w:val="-7"/>
          <w:sz w:val="20"/>
        </w:rPr>
        <w:t xml:space="preserve"> </w:t>
      </w:r>
      <w:r>
        <w:rPr>
          <w:b/>
          <w:sz w:val="20"/>
        </w:rPr>
        <w:t>as</w:t>
      </w:r>
      <w:r>
        <w:rPr>
          <w:b/>
          <w:spacing w:val="-6"/>
          <w:sz w:val="20"/>
        </w:rPr>
        <w:t xml:space="preserve"> </w:t>
      </w:r>
      <w:r>
        <w:rPr>
          <w:b/>
          <w:sz w:val="20"/>
        </w:rPr>
        <w:t>‘an</w:t>
      </w:r>
      <w:r>
        <w:rPr>
          <w:b/>
          <w:spacing w:val="-7"/>
          <w:sz w:val="20"/>
        </w:rPr>
        <w:t xml:space="preserve"> </w:t>
      </w:r>
      <w:r>
        <w:rPr>
          <w:b/>
          <w:sz w:val="20"/>
        </w:rPr>
        <w:t>alteration</w:t>
      </w:r>
      <w:r>
        <w:rPr>
          <w:b/>
          <w:spacing w:val="-7"/>
          <w:sz w:val="20"/>
        </w:rPr>
        <w:t xml:space="preserve"> </w:t>
      </w:r>
      <w:r>
        <w:rPr>
          <w:b/>
          <w:sz w:val="20"/>
        </w:rPr>
        <w:t>in</w:t>
      </w:r>
      <w:r>
        <w:rPr>
          <w:b/>
          <w:spacing w:val="-8"/>
          <w:sz w:val="20"/>
        </w:rPr>
        <w:t xml:space="preserve"> </w:t>
      </w:r>
      <w:r>
        <w:rPr>
          <w:b/>
          <w:sz w:val="20"/>
        </w:rPr>
        <w:t>the</w:t>
      </w:r>
      <w:r>
        <w:rPr>
          <w:b/>
          <w:spacing w:val="-9"/>
          <w:sz w:val="20"/>
        </w:rPr>
        <w:t xml:space="preserve"> </w:t>
      </w:r>
      <w:r>
        <w:rPr>
          <w:b/>
          <w:spacing w:val="-2"/>
          <w:sz w:val="20"/>
        </w:rPr>
        <w:t>normal</w:t>
      </w:r>
    </w:p>
    <w:p w14:paraId="641C1CCD" w14:textId="77777777" w:rsidR="00805B0D" w:rsidRDefault="00234FD3">
      <w:pPr>
        <w:pStyle w:val="ListParagraph"/>
        <w:numPr>
          <w:ilvl w:val="0"/>
          <w:numId w:val="28"/>
        </w:numPr>
        <w:tabs>
          <w:tab w:val="left" w:pos="977"/>
        </w:tabs>
        <w:spacing w:line="242" w:lineRule="exact"/>
        <w:ind w:left="977" w:hanging="698"/>
        <w:rPr>
          <w:b/>
          <w:sz w:val="20"/>
        </w:rPr>
      </w:pPr>
      <w:r>
        <w:rPr>
          <w:b/>
          <w:sz w:val="20"/>
        </w:rPr>
        <w:t>biomechanical</w:t>
      </w:r>
      <w:r>
        <w:rPr>
          <w:b/>
          <w:spacing w:val="-11"/>
          <w:sz w:val="20"/>
        </w:rPr>
        <w:t xml:space="preserve"> </w:t>
      </w:r>
      <w:r>
        <w:rPr>
          <w:b/>
          <w:sz w:val="20"/>
        </w:rPr>
        <w:t>patterns</w:t>
      </w:r>
      <w:r>
        <w:rPr>
          <w:b/>
          <w:spacing w:val="-8"/>
          <w:sz w:val="20"/>
        </w:rPr>
        <w:t xml:space="preserve"> </w:t>
      </w:r>
      <w:r>
        <w:rPr>
          <w:b/>
          <w:sz w:val="20"/>
        </w:rPr>
        <w:t>of</w:t>
      </w:r>
      <w:r>
        <w:rPr>
          <w:b/>
          <w:spacing w:val="-9"/>
          <w:sz w:val="20"/>
        </w:rPr>
        <w:t xml:space="preserve"> </w:t>
      </w:r>
      <w:r>
        <w:rPr>
          <w:b/>
          <w:sz w:val="20"/>
        </w:rPr>
        <w:t>breathing</w:t>
      </w:r>
      <w:r>
        <w:rPr>
          <w:b/>
          <w:spacing w:val="-8"/>
          <w:sz w:val="20"/>
        </w:rPr>
        <w:t xml:space="preserve"> </w:t>
      </w:r>
      <w:r>
        <w:rPr>
          <w:b/>
          <w:sz w:val="20"/>
        </w:rPr>
        <w:t>that</w:t>
      </w:r>
      <w:r>
        <w:rPr>
          <w:b/>
          <w:spacing w:val="-7"/>
          <w:sz w:val="20"/>
        </w:rPr>
        <w:t xml:space="preserve"> </w:t>
      </w:r>
      <w:r>
        <w:rPr>
          <w:b/>
          <w:sz w:val="20"/>
        </w:rPr>
        <w:t>result</w:t>
      </w:r>
      <w:r>
        <w:rPr>
          <w:b/>
          <w:spacing w:val="-7"/>
          <w:sz w:val="20"/>
        </w:rPr>
        <w:t xml:space="preserve"> </w:t>
      </w:r>
      <w:r>
        <w:rPr>
          <w:b/>
          <w:sz w:val="20"/>
        </w:rPr>
        <w:t>in</w:t>
      </w:r>
      <w:r>
        <w:rPr>
          <w:b/>
          <w:spacing w:val="-8"/>
          <w:sz w:val="20"/>
        </w:rPr>
        <w:t xml:space="preserve"> </w:t>
      </w:r>
      <w:r>
        <w:rPr>
          <w:b/>
          <w:sz w:val="20"/>
        </w:rPr>
        <w:t>intermittent</w:t>
      </w:r>
      <w:r>
        <w:rPr>
          <w:b/>
          <w:spacing w:val="-5"/>
          <w:sz w:val="20"/>
        </w:rPr>
        <w:t xml:space="preserve"> </w:t>
      </w:r>
      <w:r>
        <w:rPr>
          <w:b/>
          <w:sz w:val="20"/>
        </w:rPr>
        <w:t>or</w:t>
      </w:r>
      <w:r>
        <w:rPr>
          <w:b/>
          <w:spacing w:val="-9"/>
          <w:sz w:val="20"/>
        </w:rPr>
        <w:t xml:space="preserve"> </w:t>
      </w:r>
      <w:r>
        <w:rPr>
          <w:b/>
          <w:spacing w:val="-2"/>
          <w:sz w:val="20"/>
        </w:rPr>
        <w:t>chronic</w:t>
      </w:r>
    </w:p>
    <w:p w14:paraId="641C1CCE" w14:textId="77777777" w:rsidR="00805B0D" w:rsidRDefault="00234FD3">
      <w:pPr>
        <w:pStyle w:val="ListParagraph"/>
        <w:numPr>
          <w:ilvl w:val="0"/>
          <w:numId w:val="28"/>
        </w:numPr>
        <w:tabs>
          <w:tab w:val="left" w:pos="977"/>
        </w:tabs>
        <w:ind w:left="977" w:hanging="698"/>
        <w:rPr>
          <w:b/>
          <w:sz w:val="20"/>
        </w:rPr>
      </w:pPr>
      <w:r>
        <w:rPr>
          <w:b/>
          <w:sz w:val="20"/>
        </w:rPr>
        <w:t>symptoms</w:t>
      </w:r>
      <w:r>
        <w:rPr>
          <w:b/>
          <w:spacing w:val="-6"/>
          <w:sz w:val="20"/>
        </w:rPr>
        <w:t xml:space="preserve"> </w:t>
      </w:r>
      <w:r>
        <w:rPr>
          <w:b/>
          <w:sz w:val="20"/>
        </w:rPr>
        <w:t>which</w:t>
      </w:r>
      <w:r>
        <w:rPr>
          <w:b/>
          <w:spacing w:val="-5"/>
          <w:sz w:val="20"/>
        </w:rPr>
        <w:t xml:space="preserve"> </w:t>
      </w:r>
      <w:r>
        <w:rPr>
          <w:b/>
          <w:sz w:val="20"/>
        </w:rPr>
        <w:t>may</w:t>
      </w:r>
      <w:r>
        <w:rPr>
          <w:b/>
          <w:spacing w:val="-5"/>
          <w:sz w:val="20"/>
        </w:rPr>
        <w:t xml:space="preserve"> </w:t>
      </w:r>
      <w:r>
        <w:rPr>
          <w:b/>
          <w:sz w:val="20"/>
        </w:rPr>
        <w:t>or</w:t>
      </w:r>
      <w:r>
        <w:rPr>
          <w:b/>
          <w:spacing w:val="-6"/>
          <w:sz w:val="20"/>
        </w:rPr>
        <w:t xml:space="preserve"> </w:t>
      </w:r>
      <w:r>
        <w:rPr>
          <w:b/>
          <w:sz w:val="20"/>
        </w:rPr>
        <w:t>may</w:t>
      </w:r>
      <w:r>
        <w:rPr>
          <w:b/>
          <w:spacing w:val="-5"/>
          <w:sz w:val="20"/>
        </w:rPr>
        <w:t xml:space="preserve"> </w:t>
      </w:r>
      <w:r>
        <w:rPr>
          <w:b/>
          <w:sz w:val="20"/>
        </w:rPr>
        <w:t>not</w:t>
      </w:r>
      <w:r>
        <w:rPr>
          <w:b/>
          <w:spacing w:val="-5"/>
          <w:sz w:val="20"/>
        </w:rPr>
        <w:t xml:space="preserve"> </w:t>
      </w:r>
      <w:r>
        <w:rPr>
          <w:b/>
          <w:sz w:val="20"/>
        </w:rPr>
        <w:t>be</w:t>
      </w:r>
      <w:r>
        <w:rPr>
          <w:b/>
          <w:spacing w:val="-5"/>
          <w:sz w:val="20"/>
        </w:rPr>
        <w:t xml:space="preserve"> </w:t>
      </w:r>
      <w:r>
        <w:rPr>
          <w:b/>
          <w:spacing w:val="-2"/>
          <w:sz w:val="20"/>
        </w:rPr>
        <w:t>respiratory’.</w:t>
      </w:r>
    </w:p>
    <w:p w14:paraId="641C1CCF" w14:textId="77777777" w:rsidR="00805B0D" w:rsidRDefault="00234FD3">
      <w:pPr>
        <w:pStyle w:val="BodyText"/>
        <w:spacing w:line="244" w:lineRule="exact"/>
        <w:ind w:left="279"/>
        <w:rPr>
          <w:rFonts w:ascii="Calibri"/>
        </w:rPr>
      </w:pPr>
      <w:r>
        <w:rPr>
          <w:rFonts w:ascii="Calibri"/>
          <w:spacing w:val="-5"/>
        </w:rPr>
        <w:t>160</w:t>
      </w:r>
    </w:p>
    <w:p w14:paraId="641C1CD0" w14:textId="77777777" w:rsidR="00805B0D" w:rsidRDefault="00234FD3">
      <w:pPr>
        <w:pStyle w:val="ListParagraph"/>
        <w:numPr>
          <w:ilvl w:val="0"/>
          <w:numId w:val="27"/>
        </w:numPr>
        <w:tabs>
          <w:tab w:val="left" w:pos="977"/>
          <w:tab w:val="left" w:pos="2417"/>
        </w:tabs>
        <w:spacing w:line="242" w:lineRule="exact"/>
        <w:ind w:left="977" w:hanging="698"/>
        <w:rPr>
          <w:sz w:val="20"/>
        </w:rPr>
      </w:pPr>
      <w:r>
        <w:rPr>
          <w:spacing w:val="-2"/>
          <w:sz w:val="20"/>
        </w:rPr>
        <w:t>STEVEN</w:t>
      </w:r>
      <w:r>
        <w:rPr>
          <w:sz w:val="20"/>
        </w:rPr>
        <w:tab/>
        <w:t>I</w:t>
      </w:r>
      <w:r>
        <w:rPr>
          <w:spacing w:val="-5"/>
          <w:sz w:val="20"/>
        </w:rPr>
        <w:t xml:space="preserve"> </w:t>
      </w:r>
      <w:r>
        <w:rPr>
          <w:sz w:val="20"/>
        </w:rPr>
        <w:t>would</w:t>
      </w:r>
      <w:r>
        <w:rPr>
          <w:spacing w:val="-3"/>
          <w:sz w:val="20"/>
        </w:rPr>
        <w:t xml:space="preserve"> </w:t>
      </w:r>
      <w:r>
        <w:rPr>
          <w:sz w:val="20"/>
        </w:rPr>
        <w:t>agree</w:t>
      </w:r>
      <w:r>
        <w:rPr>
          <w:spacing w:val="-6"/>
          <w:sz w:val="20"/>
        </w:rPr>
        <w:t xml:space="preserve"> </w:t>
      </w:r>
      <w:r>
        <w:rPr>
          <w:sz w:val="20"/>
        </w:rPr>
        <w:t>with</w:t>
      </w:r>
      <w:r>
        <w:rPr>
          <w:spacing w:val="-3"/>
          <w:sz w:val="20"/>
        </w:rPr>
        <w:t xml:space="preserve"> </w:t>
      </w:r>
      <w:r>
        <w:rPr>
          <w:sz w:val="20"/>
        </w:rPr>
        <w:t>that.</w:t>
      </w:r>
      <w:r>
        <w:rPr>
          <w:spacing w:val="-2"/>
          <w:sz w:val="20"/>
        </w:rPr>
        <w:t xml:space="preserve"> </w:t>
      </w:r>
      <w:r>
        <w:rPr>
          <w:sz w:val="20"/>
        </w:rPr>
        <w:t>It’s</w:t>
      </w:r>
      <w:r>
        <w:rPr>
          <w:spacing w:val="-6"/>
          <w:sz w:val="20"/>
        </w:rPr>
        <w:t xml:space="preserve"> </w:t>
      </w:r>
      <w:r>
        <w:rPr>
          <w:sz w:val="20"/>
        </w:rPr>
        <w:t>I</w:t>
      </w:r>
      <w:r>
        <w:rPr>
          <w:spacing w:val="-2"/>
          <w:sz w:val="20"/>
        </w:rPr>
        <w:t xml:space="preserve"> </w:t>
      </w:r>
      <w:r>
        <w:rPr>
          <w:sz w:val="20"/>
        </w:rPr>
        <w:t>think</w:t>
      </w:r>
      <w:r>
        <w:rPr>
          <w:spacing w:val="-5"/>
          <w:sz w:val="20"/>
        </w:rPr>
        <w:t xml:space="preserve"> </w:t>
      </w:r>
      <w:r>
        <w:rPr>
          <w:sz w:val="20"/>
        </w:rPr>
        <w:t>if</w:t>
      </w:r>
      <w:r>
        <w:rPr>
          <w:spacing w:val="-5"/>
          <w:sz w:val="20"/>
        </w:rPr>
        <w:t xml:space="preserve"> </w:t>
      </w:r>
      <w:r>
        <w:rPr>
          <w:sz w:val="20"/>
        </w:rPr>
        <w:t>we</w:t>
      </w:r>
      <w:r>
        <w:rPr>
          <w:spacing w:val="-3"/>
          <w:sz w:val="20"/>
        </w:rPr>
        <w:t xml:space="preserve"> </w:t>
      </w:r>
      <w:r>
        <w:rPr>
          <w:sz w:val="20"/>
        </w:rPr>
        <w:t>consider</w:t>
      </w:r>
      <w:r>
        <w:rPr>
          <w:spacing w:val="-3"/>
          <w:sz w:val="20"/>
        </w:rPr>
        <w:t xml:space="preserve"> </w:t>
      </w:r>
      <w:r>
        <w:rPr>
          <w:sz w:val="20"/>
        </w:rPr>
        <w:t>it</w:t>
      </w:r>
      <w:r>
        <w:rPr>
          <w:spacing w:val="-3"/>
          <w:sz w:val="20"/>
        </w:rPr>
        <w:t xml:space="preserve"> </w:t>
      </w:r>
      <w:r>
        <w:rPr>
          <w:sz w:val="20"/>
        </w:rPr>
        <w:t>from</w:t>
      </w:r>
      <w:r>
        <w:rPr>
          <w:spacing w:val="-2"/>
          <w:sz w:val="20"/>
        </w:rPr>
        <w:t xml:space="preserve"> </w:t>
      </w:r>
      <w:r>
        <w:rPr>
          <w:spacing w:val="-5"/>
          <w:sz w:val="20"/>
        </w:rPr>
        <w:t>our</w:t>
      </w:r>
    </w:p>
    <w:p w14:paraId="641C1CD1" w14:textId="77777777" w:rsidR="00805B0D" w:rsidRDefault="00234FD3">
      <w:pPr>
        <w:pStyle w:val="ListParagraph"/>
        <w:numPr>
          <w:ilvl w:val="0"/>
          <w:numId w:val="27"/>
        </w:numPr>
        <w:tabs>
          <w:tab w:val="left" w:pos="977"/>
        </w:tabs>
        <w:spacing w:line="242" w:lineRule="exact"/>
        <w:ind w:left="977" w:hanging="698"/>
        <w:rPr>
          <w:sz w:val="20"/>
        </w:rPr>
      </w:pPr>
      <w:r>
        <w:rPr>
          <w:sz w:val="20"/>
        </w:rPr>
        <w:t>neuromusculoskeletal</w:t>
      </w:r>
      <w:r>
        <w:rPr>
          <w:spacing w:val="-9"/>
          <w:sz w:val="20"/>
        </w:rPr>
        <w:t xml:space="preserve"> </w:t>
      </w:r>
      <w:r>
        <w:rPr>
          <w:sz w:val="20"/>
        </w:rPr>
        <w:t>point</w:t>
      </w:r>
      <w:r>
        <w:rPr>
          <w:spacing w:val="-8"/>
          <w:sz w:val="20"/>
        </w:rPr>
        <w:t xml:space="preserve"> </w:t>
      </w:r>
      <w:r>
        <w:rPr>
          <w:sz w:val="20"/>
        </w:rPr>
        <w:t>of</w:t>
      </w:r>
      <w:r>
        <w:rPr>
          <w:spacing w:val="-7"/>
          <w:sz w:val="20"/>
        </w:rPr>
        <w:t xml:space="preserve"> </w:t>
      </w:r>
      <w:r>
        <w:rPr>
          <w:sz w:val="20"/>
        </w:rPr>
        <w:t>view</w:t>
      </w:r>
      <w:r>
        <w:rPr>
          <w:spacing w:val="-10"/>
          <w:sz w:val="20"/>
        </w:rPr>
        <w:t xml:space="preserve"> </w:t>
      </w:r>
      <w:r>
        <w:rPr>
          <w:sz w:val="20"/>
        </w:rPr>
        <w:t>with</w:t>
      </w:r>
      <w:r>
        <w:rPr>
          <w:spacing w:val="-8"/>
          <w:sz w:val="20"/>
        </w:rPr>
        <w:t xml:space="preserve"> </w:t>
      </w:r>
      <w:r>
        <w:rPr>
          <w:sz w:val="20"/>
        </w:rPr>
        <w:t>us</w:t>
      </w:r>
      <w:r>
        <w:rPr>
          <w:spacing w:val="-9"/>
          <w:sz w:val="20"/>
        </w:rPr>
        <w:t xml:space="preserve"> </w:t>
      </w:r>
      <w:r>
        <w:rPr>
          <w:sz w:val="20"/>
        </w:rPr>
        <w:t>assessing</w:t>
      </w:r>
      <w:r>
        <w:rPr>
          <w:spacing w:val="-8"/>
          <w:sz w:val="20"/>
        </w:rPr>
        <w:t xml:space="preserve"> </w:t>
      </w:r>
      <w:r>
        <w:rPr>
          <w:sz w:val="20"/>
        </w:rPr>
        <w:t>patients</w:t>
      </w:r>
      <w:r>
        <w:rPr>
          <w:spacing w:val="-10"/>
          <w:sz w:val="20"/>
        </w:rPr>
        <w:t xml:space="preserve"> </w:t>
      </w:r>
      <w:r>
        <w:rPr>
          <w:sz w:val="20"/>
        </w:rPr>
        <w:t>conservatively</w:t>
      </w:r>
      <w:r>
        <w:rPr>
          <w:spacing w:val="-10"/>
          <w:sz w:val="20"/>
        </w:rPr>
        <w:t xml:space="preserve"> </w:t>
      </w:r>
      <w:r>
        <w:rPr>
          <w:spacing w:val="-5"/>
          <w:sz w:val="20"/>
        </w:rPr>
        <w:t>and</w:t>
      </w:r>
    </w:p>
    <w:p w14:paraId="641C1CD2" w14:textId="77777777" w:rsidR="00805B0D" w:rsidRDefault="00234FD3">
      <w:pPr>
        <w:pStyle w:val="ListParagraph"/>
        <w:numPr>
          <w:ilvl w:val="0"/>
          <w:numId w:val="27"/>
        </w:numPr>
        <w:tabs>
          <w:tab w:val="left" w:pos="977"/>
        </w:tabs>
        <w:ind w:left="977" w:hanging="698"/>
        <w:rPr>
          <w:sz w:val="20"/>
        </w:rPr>
      </w:pPr>
      <w:r>
        <w:rPr>
          <w:sz w:val="20"/>
        </w:rPr>
        <w:t>recommendations</w:t>
      </w:r>
      <w:r>
        <w:rPr>
          <w:spacing w:val="-10"/>
          <w:sz w:val="20"/>
        </w:rPr>
        <w:t xml:space="preserve"> </w:t>
      </w:r>
      <w:r>
        <w:rPr>
          <w:sz w:val="20"/>
        </w:rPr>
        <w:t>by</w:t>
      </w:r>
      <w:r>
        <w:rPr>
          <w:spacing w:val="-8"/>
          <w:sz w:val="20"/>
        </w:rPr>
        <w:t xml:space="preserve"> </w:t>
      </w:r>
      <w:r>
        <w:rPr>
          <w:sz w:val="20"/>
        </w:rPr>
        <w:t>cardiologists</w:t>
      </w:r>
      <w:r>
        <w:rPr>
          <w:spacing w:val="-9"/>
          <w:sz w:val="20"/>
        </w:rPr>
        <w:t xml:space="preserve"> </w:t>
      </w:r>
      <w:r>
        <w:rPr>
          <w:sz w:val="20"/>
        </w:rPr>
        <w:t>within</w:t>
      </w:r>
      <w:r>
        <w:rPr>
          <w:spacing w:val="-7"/>
          <w:sz w:val="20"/>
        </w:rPr>
        <w:t xml:space="preserve"> </w:t>
      </w:r>
      <w:r>
        <w:rPr>
          <w:sz w:val="20"/>
        </w:rPr>
        <w:t>research</w:t>
      </w:r>
      <w:r>
        <w:rPr>
          <w:spacing w:val="-8"/>
          <w:sz w:val="20"/>
        </w:rPr>
        <w:t xml:space="preserve"> </w:t>
      </w:r>
      <w:r>
        <w:rPr>
          <w:sz w:val="20"/>
        </w:rPr>
        <w:t>suggesting</w:t>
      </w:r>
      <w:r>
        <w:rPr>
          <w:spacing w:val="-8"/>
          <w:sz w:val="20"/>
        </w:rPr>
        <w:t xml:space="preserve"> </w:t>
      </w:r>
      <w:r>
        <w:rPr>
          <w:sz w:val="20"/>
        </w:rPr>
        <w:t>that</w:t>
      </w:r>
      <w:r>
        <w:rPr>
          <w:spacing w:val="-7"/>
          <w:sz w:val="20"/>
        </w:rPr>
        <w:t xml:space="preserve"> </w:t>
      </w:r>
      <w:r>
        <w:rPr>
          <w:sz w:val="20"/>
        </w:rPr>
        <w:t>a</w:t>
      </w:r>
      <w:r>
        <w:rPr>
          <w:spacing w:val="-8"/>
          <w:sz w:val="20"/>
        </w:rPr>
        <w:t xml:space="preserve"> </w:t>
      </w:r>
      <w:r>
        <w:rPr>
          <w:sz w:val="20"/>
        </w:rPr>
        <w:t>more</w:t>
      </w:r>
      <w:r>
        <w:rPr>
          <w:spacing w:val="-7"/>
          <w:sz w:val="20"/>
        </w:rPr>
        <w:t xml:space="preserve"> </w:t>
      </w:r>
      <w:r>
        <w:rPr>
          <w:spacing w:val="-2"/>
          <w:sz w:val="20"/>
        </w:rPr>
        <w:t>realistic</w:t>
      </w:r>
    </w:p>
    <w:p w14:paraId="641C1CD3" w14:textId="77777777" w:rsidR="00805B0D" w:rsidRDefault="00234FD3">
      <w:pPr>
        <w:pStyle w:val="ListParagraph"/>
        <w:numPr>
          <w:ilvl w:val="0"/>
          <w:numId w:val="27"/>
        </w:numPr>
        <w:tabs>
          <w:tab w:val="left" w:pos="977"/>
        </w:tabs>
        <w:ind w:left="977" w:hanging="698"/>
        <w:rPr>
          <w:sz w:val="20"/>
        </w:rPr>
      </w:pPr>
      <w:r>
        <w:rPr>
          <w:sz w:val="20"/>
        </w:rPr>
        <w:t>approach</w:t>
      </w:r>
      <w:r>
        <w:rPr>
          <w:spacing w:val="-8"/>
          <w:sz w:val="20"/>
        </w:rPr>
        <w:t xml:space="preserve"> </w:t>
      </w:r>
      <w:r>
        <w:rPr>
          <w:sz w:val="20"/>
        </w:rPr>
        <w:t>is</w:t>
      </w:r>
      <w:r>
        <w:rPr>
          <w:spacing w:val="-8"/>
          <w:sz w:val="20"/>
        </w:rPr>
        <w:t xml:space="preserve"> </w:t>
      </w:r>
      <w:r>
        <w:rPr>
          <w:sz w:val="20"/>
        </w:rPr>
        <w:t>necessary</w:t>
      </w:r>
      <w:r>
        <w:rPr>
          <w:spacing w:val="-6"/>
          <w:sz w:val="20"/>
        </w:rPr>
        <w:t xml:space="preserve"> </w:t>
      </w:r>
      <w:r>
        <w:rPr>
          <w:sz w:val="20"/>
        </w:rPr>
        <w:t>and</w:t>
      </w:r>
      <w:r>
        <w:rPr>
          <w:spacing w:val="-6"/>
          <w:sz w:val="20"/>
        </w:rPr>
        <w:t xml:space="preserve"> </w:t>
      </w:r>
      <w:r>
        <w:rPr>
          <w:sz w:val="20"/>
        </w:rPr>
        <w:t>yeah</w:t>
      </w:r>
      <w:r>
        <w:rPr>
          <w:spacing w:val="-6"/>
          <w:sz w:val="20"/>
        </w:rPr>
        <w:t xml:space="preserve"> </w:t>
      </w:r>
      <w:r>
        <w:rPr>
          <w:sz w:val="20"/>
        </w:rPr>
        <w:t>there</w:t>
      </w:r>
      <w:r>
        <w:rPr>
          <w:spacing w:val="-6"/>
          <w:sz w:val="20"/>
        </w:rPr>
        <w:t xml:space="preserve"> </w:t>
      </w:r>
      <w:r>
        <w:rPr>
          <w:sz w:val="20"/>
        </w:rPr>
        <w:t>are</w:t>
      </w:r>
      <w:r>
        <w:rPr>
          <w:spacing w:val="-9"/>
          <w:sz w:val="20"/>
        </w:rPr>
        <w:t xml:space="preserve"> </w:t>
      </w:r>
      <w:r>
        <w:rPr>
          <w:sz w:val="20"/>
        </w:rPr>
        <w:t>biomechanical</w:t>
      </w:r>
      <w:r>
        <w:rPr>
          <w:spacing w:val="-7"/>
          <w:sz w:val="20"/>
        </w:rPr>
        <w:t xml:space="preserve"> </w:t>
      </w:r>
      <w:r>
        <w:rPr>
          <w:sz w:val="20"/>
        </w:rPr>
        <w:t>factors,</w:t>
      </w:r>
      <w:r>
        <w:rPr>
          <w:spacing w:val="-8"/>
          <w:sz w:val="20"/>
        </w:rPr>
        <w:t xml:space="preserve"> </w:t>
      </w:r>
      <w:r>
        <w:rPr>
          <w:sz w:val="20"/>
        </w:rPr>
        <w:t>posture</w:t>
      </w:r>
      <w:r>
        <w:rPr>
          <w:spacing w:val="-7"/>
          <w:sz w:val="20"/>
        </w:rPr>
        <w:t xml:space="preserve"> </w:t>
      </w:r>
      <w:r>
        <w:rPr>
          <w:spacing w:val="-2"/>
          <w:sz w:val="20"/>
        </w:rPr>
        <w:t>related,</w:t>
      </w:r>
    </w:p>
    <w:p w14:paraId="641C1CD4" w14:textId="77777777" w:rsidR="00805B0D" w:rsidRDefault="00234FD3">
      <w:pPr>
        <w:pStyle w:val="ListParagraph"/>
        <w:numPr>
          <w:ilvl w:val="0"/>
          <w:numId w:val="27"/>
        </w:numPr>
        <w:tabs>
          <w:tab w:val="left" w:pos="977"/>
        </w:tabs>
        <w:spacing w:line="242" w:lineRule="exact"/>
        <w:ind w:left="977" w:hanging="698"/>
        <w:rPr>
          <w:sz w:val="20"/>
        </w:rPr>
      </w:pPr>
      <w:r>
        <w:rPr>
          <w:sz w:val="20"/>
        </w:rPr>
        <w:t>the</w:t>
      </w:r>
      <w:r>
        <w:rPr>
          <w:spacing w:val="-8"/>
          <w:sz w:val="20"/>
        </w:rPr>
        <w:t xml:space="preserve"> </w:t>
      </w:r>
      <w:r>
        <w:rPr>
          <w:sz w:val="20"/>
        </w:rPr>
        <w:t>length-tension</w:t>
      </w:r>
      <w:r>
        <w:rPr>
          <w:spacing w:val="-6"/>
          <w:sz w:val="20"/>
        </w:rPr>
        <w:t xml:space="preserve"> </w:t>
      </w:r>
      <w:r>
        <w:rPr>
          <w:sz w:val="20"/>
        </w:rPr>
        <w:t>relationships</w:t>
      </w:r>
      <w:r>
        <w:rPr>
          <w:spacing w:val="-8"/>
          <w:sz w:val="20"/>
        </w:rPr>
        <w:t xml:space="preserve"> </w:t>
      </w:r>
      <w:r>
        <w:rPr>
          <w:sz w:val="20"/>
        </w:rPr>
        <w:t>within</w:t>
      </w:r>
      <w:r>
        <w:rPr>
          <w:spacing w:val="-6"/>
          <w:sz w:val="20"/>
        </w:rPr>
        <w:t xml:space="preserve"> </w:t>
      </w:r>
      <w:r>
        <w:rPr>
          <w:sz w:val="20"/>
        </w:rPr>
        <w:t>muscles,</w:t>
      </w:r>
      <w:r>
        <w:rPr>
          <w:spacing w:val="-5"/>
          <w:sz w:val="20"/>
        </w:rPr>
        <w:t xml:space="preserve"> </w:t>
      </w:r>
      <w:r>
        <w:rPr>
          <w:sz w:val="20"/>
        </w:rPr>
        <w:t>but</w:t>
      </w:r>
      <w:r>
        <w:rPr>
          <w:spacing w:val="-6"/>
          <w:sz w:val="20"/>
        </w:rPr>
        <w:t xml:space="preserve"> </w:t>
      </w:r>
      <w:r>
        <w:rPr>
          <w:sz w:val="20"/>
        </w:rPr>
        <w:t>also</w:t>
      </w:r>
      <w:r>
        <w:rPr>
          <w:spacing w:val="-8"/>
          <w:sz w:val="20"/>
        </w:rPr>
        <w:t xml:space="preserve"> </w:t>
      </w:r>
      <w:r>
        <w:rPr>
          <w:sz w:val="20"/>
        </w:rPr>
        <w:t>it</w:t>
      </w:r>
      <w:r>
        <w:rPr>
          <w:spacing w:val="-5"/>
          <w:sz w:val="20"/>
        </w:rPr>
        <w:t xml:space="preserve"> </w:t>
      </w:r>
      <w:r>
        <w:rPr>
          <w:sz w:val="20"/>
        </w:rPr>
        <w:t>can</w:t>
      </w:r>
      <w:r>
        <w:rPr>
          <w:spacing w:val="-6"/>
          <w:sz w:val="20"/>
        </w:rPr>
        <w:t xml:space="preserve"> </w:t>
      </w:r>
      <w:r>
        <w:rPr>
          <w:sz w:val="20"/>
        </w:rPr>
        <w:t>be</w:t>
      </w:r>
      <w:r>
        <w:rPr>
          <w:spacing w:val="-5"/>
          <w:sz w:val="20"/>
        </w:rPr>
        <w:t xml:space="preserve"> </w:t>
      </w:r>
      <w:r>
        <w:rPr>
          <w:sz w:val="20"/>
        </w:rPr>
        <w:t>habitual.</w:t>
      </w:r>
      <w:r>
        <w:rPr>
          <w:spacing w:val="-8"/>
          <w:sz w:val="20"/>
        </w:rPr>
        <w:t xml:space="preserve"> </w:t>
      </w:r>
      <w:r>
        <w:rPr>
          <w:spacing w:val="-10"/>
          <w:sz w:val="20"/>
        </w:rPr>
        <w:t>I</w:t>
      </w:r>
    </w:p>
    <w:p w14:paraId="641C1CD5" w14:textId="77777777" w:rsidR="00805B0D" w:rsidRDefault="00234FD3">
      <w:pPr>
        <w:pStyle w:val="ListParagraph"/>
        <w:numPr>
          <w:ilvl w:val="0"/>
          <w:numId w:val="27"/>
        </w:numPr>
        <w:tabs>
          <w:tab w:val="left" w:pos="977"/>
        </w:tabs>
        <w:ind w:left="977" w:hanging="698"/>
        <w:rPr>
          <w:sz w:val="20"/>
        </w:rPr>
      </w:pPr>
      <w:r>
        <w:rPr>
          <w:sz w:val="20"/>
        </w:rPr>
        <w:t>would</w:t>
      </w:r>
      <w:r>
        <w:rPr>
          <w:spacing w:val="-5"/>
          <w:sz w:val="20"/>
        </w:rPr>
        <w:t xml:space="preserve"> </w:t>
      </w:r>
      <w:r>
        <w:rPr>
          <w:sz w:val="20"/>
        </w:rPr>
        <w:t>say</w:t>
      </w:r>
      <w:r>
        <w:rPr>
          <w:spacing w:val="-3"/>
          <w:sz w:val="20"/>
        </w:rPr>
        <w:t xml:space="preserve"> </w:t>
      </w:r>
      <w:r>
        <w:rPr>
          <w:sz w:val="20"/>
        </w:rPr>
        <w:t>that</w:t>
      </w:r>
      <w:r>
        <w:rPr>
          <w:spacing w:val="-4"/>
          <w:sz w:val="20"/>
        </w:rPr>
        <w:t xml:space="preserve"> </w:t>
      </w:r>
      <w:r>
        <w:rPr>
          <w:sz w:val="20"/>
        </w:rPr>
        <w:t>social</w:t>
      </w:r>
      <w:r>
        <w:rPr>
          <w:spacing w:val="-4"/>
          <w:sz w:val="20"/>
        </w:rPr>
        <w:t xml:space="preserve"> </w:t>
      </w:r>
      <w:r>
        <w:rPr>
          <w:sz w:val="20"/>
        </w:rPr>
        <w:t>media</w:t>
      </w:r>
      <w:r>
        <w:rPr>
          <w:spacing w:val="-6"/>
          <w:sz w:val="20"/>
        </w:rPr>
        <w:t xml:space="preserve"> </w:t>
      </w:r>
      <w:r>
        <w:rPr>
          <w:sz w:val="20"/>
        </w:rPr>
        <w:t>and</w:t>
      </w:r>
      <w:r>
        <w:rPr>
          <w:spacing w:val="-4"/>
          <w:sz w:val="20"/>
        </w:rPr>
        <w:t xml:space="preserve"> </w:t>
      </w:r>
      <w:r>
        <w:rPr>
          <w:sz w:val="20"/>
        </w:rPr>
        <w:t>phones,</w:t>
      </w:r>
      <w:r>
        <w:rPr>
          <w:spacing w:val="-7"/>
          <w:sz w:val="20"/>
        </w:rPr>
        <w:t xml:space="preserve"> </w:t>
      </w:r>
      <w:r>
        <w:rPr>
          <w:sz w:val="20"/>
        </w:rPr>
        <w:t>phone</w:t>
      </w:r>
      <w:r>
        <w:rPr>
          <w:spacing w:val="-4"/>
          <w:sz w:val="20"/>
        </w:rPr>
        <w:t xml:space="preserve"> </w:t>
      </w:r>
      <w:r>
        <w:rPr>
          <w:sz w:val="20"/>
        </w:rPr>
        <w:t>use,</w:t>
      </w:r>
      <w:r>
        <w:rPr>
          <w:spacing w:val="-4"/>
          <w:sz w:val="20"/>
        </w:rPr>
        <w:t xml:space="preserve"> </w:t>
      </w:r>
      <w:r>
        <w:rPr>
          <w:sz w:val="20"/>
        </w:rPr>
        <w:t>use</w:t>
      </w:r>
      <w:r>
        <w:rPr>
          <w:spacing w:val="-6"/>
          <w:sz w:val="20"/>
        </w:rPr>
        <w:t xml:space="preserve"> </w:t>
      </w:r>
      <w:r>
        <w:rPr>
          <w:sz w:val="20"/>
        </w:rPr>
        <w:t>of</w:t>
      </w:r>
      <w:r>
        <w:rPr>
          <w:spacing w:val="-6"/>
          <w:sz w:val="20"/>
        </w:rPr>
        <w:t xml:space="preserve"> </w:t>
      </w:r>
      <w:r>
        <w:rPr>
          <w:sz w:val="20"/>
        </w:rPr>
        <w:t>laptops</w:t>
      </w:r>
      <w:r>
        <w:rPr>
          <w:spacing w:val="-7"/>
          <w:sz w:val="20"/>
        </w:rPr>
        <w:t xml:space="preserve"> </w:t>
      </w:r>
      <w:r>
        <w:rPr>
          <w:sz w:val="20"/>
        </w:rPr>
        <w:t>and</w:t>
      </w:r>
      <w:r>
        <w:rPr>
          <w:spacing w:val="-2"/>
          <w:sz w:val="20"/>
        </w:rPr>
        <w:t xml:space="preserve"> sitting</w:t>
      </w:r>
    </w:p>
    <w:p w14:paraId="641C1CD6" w14:textId="77777777" w:rsidR="00805B0D" w:rsidRDefault="00234FD3">
      <w:pPr>
        <w:pStyle w:val="ListParagraph"/>
        <w:numPr>
          <w:ilvl w:val="0"/>
          <w:numId w:val="27"/>
        </w:numPr>
        <w:tabs>
          <w:tab w:val="left" w:pos="977"/>
        </w:tabs>
        <w:ind w:left="977" w:hanging="698"/>
        <w:rPr>
          <w:sz w:val="20"/>
        </w:rPr>
      </w:pPr>
      <w:r>
        <w:rPr>
          <w:sz w:val="20"/>
        </w:rPr>
        <w:t>posture</w:t>
      </w:r>
      <w:r>
        <w:rPr>
          <w:spacing w:val="-7"/>
          <w:sz w:val="20"/>
        </w:rPr>
        <w:t xml:space="preserve"> </w:t>
      </w:r>
      <w:r>
        <w:rPr>
          <w:sz w:val="20"/>
        </w:rPr>
        <w:t>has</w:t>
      </w:r>
      <w:r>
        <w:rPr>
          <w:spacing w:val="-4"/>
          <w:sz w:val="20"/>
        </w:rPr>
        <w:t xml:space="preserve"> </w:t>
      </w:r>
      <w:r>
        <w:rPr>
          <w:sz w:val="20"/>
        </w:rPr>
        <w:t>had</w:t>
      </w:r>
      <w:r>
        <w:rPr>
          <w:spacing w:val="-4"/>
          <w:sz w:val="20"/>
        </w:rPr>
        <w:t xml:space="preserve"> </w:t>
      </w:r>
      <w:r>
        <w:rPr>
          <w:sz w:val="20"/>
        </w:rPr>
        <w:t>a</w:t>
      </w:r>
      <w:r>
        <w:rPr>
          <w:spacing w:val="-6"/>
          <w:sz w:val="20"/>
        </w:rPr>
        <w:t xml:space="preserve"> </w:t>
      </w:r>
      <w:r>
        <w:rPr>
          <w:sz w:val="20"/>
        </w:rPr>
        <w:t>significant</w:t>
      </w:r>
      <w:r>
        <w:rPr>
          <w:spacing w:val="-5"/>
          <w:sz w:val="20"/>
        </w:rPr>
        <w:t xml:space="preserve"> </w:t>
      </w:r>
      <w:r>
        <w:rPr>
          <w:sz w:val="20"/>
        </w:rPr>
        <w:t>effect</w:t>
      </w:r>
      <w:r>
        <w:rPr>
          <w:spacing w:val="-5"/>
          <w:sz w:val="20"/>
        </w:rPr>
        <w:t xml:space="preserve"> </w:t>
      </w:r>
      <w:r>
        <w:rPr>
          <w:sz w:val="20"/>
        </w:rPr>
        <w:t>on</w:t>
      </w:r>
      <w:r>
        <w:rPr>
          <w:spacing w:val="-5"/>
          <w:sz w:val="20"/>
        </w:rPr>
        <w:t xml:space="preserve"> </w:t>
      </w:r>
      <w:r>
        <w:rPr>
          <w:sz w:val="20"/>
        </w:rPr>
        <w:t>pressure</w:t>
      </w:r>
      <w:r>
        <w:rPr>
          <w:spacing w:val="-3"/>
          <w:sz w:val="20"/>
        </w:rPr>
        <w:t xml:space="preserve"> </w:t>
      </w:r>
      <w:r>
        <w:rPr>
          <w:sz w:val="20"/>
        </w:rPr>
        <w:t>around</w:t>
      </w:r>
      <w:r>
        <w:rPr>
          <w:spacing w:val="-4"/>
          <w:sz w:val="20"/>
        </w:rPr>
        <w:t xml:space="preserve"> </w:t>
      </w:r>
      <w:r>
        <w:rPr>
          <w:sz w:val="20"/>
        </w:rPr>
        <w:t>the</w:t>
      </w:r>
      <w:r>
        <w:rPr>
          <w:spacing w:val="-7"/>
          <w:sz w:val="20"/>
        </w:rPr>
        <w:t xml:space="preserve"> </w:t>
      </w:r>
      <w:r>
        <w:rPr>
          <w:sz w:val="20"/>
        </w:rPr>
        <w:t>neck</w:t>
      </w:r>
      <w:r>
        <w:rPr>
          <w:spacing w:val="-6"/>
          <w:sz w:val="20"/>
        </w:rPr>
        <w:t xml:space="preserve"> </w:t>
      </w:r>
      <w:r>
        <w:rPr>
          <w:sz w:val="20"/>
        </w:rPr>
        <w:t>and</w:t>
      </w:r>
      <w:r>
        <w:rPr>
          <w:spacing w:val="-4"/>
          <w:sz w:val="20"/>
        </w:rPr>
        <w:t xml:space="preserve"> </w:t>
      </w:r>
      <w:r>
        <w:rPr>
          <w:spacing w:val="-2"/>
          <w:sz w:val="20"/>
        </w:rPr>
        <w:t>thoracic</w:t>
      </w:r>
    </w:p>
    <w:p w14:paraId="641C1CD7" w14:textId="77777777" w:rsidR="00805B0D" w:rsidRDefault="00234FD3">
      <w:pPr>
        <w:pStyle w:val="ListParagraph"/>
        <w:numPr>
          <w:ilvl w:val="0"/>
          <w:numId w:val="27"/>
        </w:numPr>
        <w:tabs>
          <w:tab w:val="left" w:pos="977"/>
        </w:tabs>
        <w:spacing w:line="243" w:lineRule="exact"/>
        <w:ind w:left="977" w:hanging="698"/>
        <w:rPr>
          <w:sz w:val="20"/>
        </w:rPr>
      </w:pPr>
      <w:r>
        <w:rPr>
          <w:sz w:val="20"/>
        </w:rPr>
        <w:t>region.</w:t>
      </w:r>
      <w:r>
        <w:rPr>
          <w:spacing w:val="-6"/>
          <w:sz w:val="20"/>
        </w:rPr>
        <w:t xml:space="preserve"> </w:t>
      </w:r>
      <w:r>
        <w:rPr>
          <w:sz w:val="20"/>
        </w:rPr>
        <w:t>And</w:t>
      </w:r>
      <w:r>
        <w:rPr>
          <w:spacing w:val="-4"/>
          <w:sz w:val="20"/>
        </w:rPr>
        <w:t xml:space="preserve"> </w:t>
      </w:r>
      <w:r>
        <w:rPr>
          <w:sz w:val="20"/>
        </w:rPr>
        <w:t>that’s</w:t>
      </w:r>
      <w:r>
        <w:rPr>
          <w:spacing w:val="-6"/>
          <w:sz w:val="20"/>
        </w:rPr>
        <w:t xml:space="preserve"> </w:t>
      </w:r>
      <w:r>
        <w:rPr>
          <w:sz w:val="20"/>
        </w:rPr>
        <w:t>a</w:t>
      </w:r>
      <w:r>
        <w:rPr>
          <w:spacing w:val="-2"/>
          <w:sz w:val="20"/>
        </w:rPr>
        <w:t xml:space="preserve"> </w:t>
      </w:r>
      <w:r>
        <w:rPr>
          <w:sz w:val="20"/>
        </w:rPr>
        <w:t>significant</w:t>
      </w:r>
      <w:r>
        <w:rPr>
          <w:spacing w:val="-4"/>
          <w:sz w:val="20"/>
        </w:rPr>
        <w:t xml:space="preserve"> </w:t>
      </w:r>
      <w:r>
        <w:rPr>
          <w:sz w:val="20"/>
        </w:rPr>
        <w:t>change</w:t>
      </w:r>
      <w:r>
        <w:rPr>
          <w:spacing w:val="-6"/>
          <w:sz w:val="20"/>
        </w:rPr>
        <w:t xml:space="preserve"> </w:t>
      </w:r>
      <w:r>
        <w:rPr>
          <w:sz w:val="20"/>
        </w:rPr>
        <w:t>socially</w:t>
      </w:r>
      <w:r>
        <w:rPr>
          <w:spacing w:val="2"/>
          <w:sz w:val="20"/>
        </w:rPr>
        <w:t xml:space="preserve"> </w:t>
      </w:r>
      <w:r>
        <w:rPr>
          <w:sz w:val="20"/>
        </w:rPr>
        <w:t>in</w:t>
      </w:r>
      <w:r>
        <w:rPr>
          <w:spacing w:val="-4"/>
          <w:sz w:val="20"/>
        </w:rPr>
        <w:t xml:space="preserve"> </w:t>
      </w:r>
      <w:r>
        <w:rPr>
          <w:sz w:val="20"/>
        </w:rPr>
        <w:t>the</w:t>
      </w:r>
      <w:r>
        <w:rPr>
          <w:spacing w:val="-5"/>
          <w:sz w:val="20"/>
        </w:rPr>
        <w:t xml:space="preserve"> </w:t>
      </w:r>
      <w:r>
        <w:rPr>
          <w:sz w:val="20"/>
        </w:rPr>
        <w:t>last</w:t>
      </w:r>
      <w:r>
        <w:rPr>
          <w:spacing w:val="-5"/>
          <w:sz w:val="20"/>
        </w:rPr>
        <w:t xml:space="preserve"> </w:t>
      </w:r>
      <w:r>
        <w:rPr>
          <w:sz w:val="20"/>
        </w:rPr>
        <w:t>20</w:t>
      </w:r>
      <w:r>
        <w:rPr>
          <w:spacing w:val="-4"/>
          <w:sz w:val="20"/>
        </w:rPr>
        <w:t xml:space="preserve"> </w:t>
      </w:r>
      <w:r>
        <w:rPr>
          <w:sz w:val="20"/>
        </w:rPr>
        <w:t>years</w:t>
      </w:r>
      <w:r>
        <w:rPr>
          <w:spacing w:val="-3"/>
          <w:sz w:val="20"/>
        </w:rPr>
        <w:t xml:space="preserve"> </w:t>
      </w:r>
      <w:r>
        <w:rPr>
          <w:sz w:val="20"/>
        </w:rPr>
        <w:t>or</w:t>
      </w:r>
      <w:r>
        <w:rPr>
          <w:spacing w:val="-6"/>
          <w:sz w:val="20"/>
        </w:rPr>
        <w:t xml:space="preserve"> </w:t>
      </w:r>
      <w:r>
        <w:rPr>
          <w:sz w:val="20"/>
        </w:rPr>
        <w:t>so</w:t>
      </w:r>
      <w:r>
        <w:rPr>
          <w:spacing w:val="-6"/>
          <w:sz w:val="20"/>
        </w:rPr>
        <w:t xml:space="preserve"> </w:t>
      </w:r>
      <w:r>
        <w:rPr>
          <w:sz w:val="20"/>
        </w:rPr>
        <w:t>and</w:t>
      </w:r>
      <w:r>
        <w:rPr>
          <w:spacing w:val="-4"/>
          <w:sz w:val="20"/>
        </w:rPr>
        <w:t xml:space="preserve"> </w:t>
      </w:r>
      <w:r>
        <w:rPr>
          <w:sz w:val="20"/>
        </w:rPr>
        <w:t>so</w:t>
      </w:r>
      <w:r>
        <w:rPr>
          <w:spacing w:val="-6"/>
          <w:sz w:val="20"/>
        </w:rPr>
        <w:t xml:space="preserve"> </w:t>
      </w:r>
      <w:r>
        <w:rPr>
          <w:spacing w:val="-5"/>
          <w:sz w:val="20"/>
        </w:rPr>
        <w:t>as</w:t>
      </w:r>
    </w:p>
    <w:p w14:paraId="641C1CD8" w14:textId="77777777" w:rsidR="00805B0D" w:rsidRDefault="00234FD3">
      <w:pPr>
        <w:pStyle w:val="ListParagraph"/>
        <w:numPr>
          <w:ilvl w:val="0"/>
          <w:numId w:val="27"/>
        </w:numPr>
        <w:tabs>
          <w:tab w:val="left" w:pos="977"/>
        </w:tabs>
        <w:spacing w:line="242" w:lineRule="exact"/>
        <w:ind w:left="977" w:hanging="698"/>
        <w:rPr>
          <w:sz w:val="20"/>
        </w:rPr>
      </w:pPr>
      <w:r>
        <w:rPr>
          <w:sz w:val="20"/>
        </w:rPr>
        <w:t>a</w:t>
      </w:r>
      <w:r>
        <w:rPr>
          <w:spacing w:val="-5"/>
          <w:sz w:val="20"/>
        </w:rPr>
        <w:t xml:space="preserve"> </w:t>
      </w:r>
      <w:r>
        <w:rPr>
          <w:sz w:val="20"/>
        </w:rPr>
        <w:t>result</w:t>
      </w:r>
      <w:r>
        <w:rPr>
          <w:spacing w:val="-4"/>
          <w:sz w:val="20"/>
        </w:rPr>
        <w:t xml:space="preserve"> </w:t>
      </w:r>
      <w:r>
        <w:rPr>
          <w:sz w:val="20"/>
        </w:rPr>
        <w:t>of</w:t>
      </w:r>
      <w:r>
        <w:rPr>
          <w:spacing w:val="-5"/>
          <w:sz w:val="20"/>
        </w:rPr>
        <w:t xml:space="preserve"> </w:t>
      </w:r>
      <w:r>
        <w:rPr>
          <w:sz w:val="20"/>
        </w:rPr>
        <w:t>that</w:t>
      </w:r>
      <w:r>
        <w:rPr>
          <w:spacing w:val="-4"/>
          <w:sz w:val="20"/>
        </w:rPr>
        <w:t xml:space="preserve"> </w:t>
      </w:r>
      <w:r>
        <w:rPr>
          <w:sz w:val="20"/>
        </w:rPr>
        <w:t>I</w:t>
      </w:r>
      <w:r>
        <w:rPr>
          <w:spacing w:val="-5"/>
          <w:sz w:val="20"/>
        </w:rPr>
        <w:t xml:space="preserve"> </w:t>
      </w:r>
      <w:r>
        <w:rPr>
          <w:sz w:val="20"/>
        </w:rPr>
        <w:t>think</w:t>
      </w:r>
      <w:r>
        <w:rPr>
          <w:spacing w:val="-5"/>
          <w:sz w:val="20"/>
        </w:rPr>
        <w:t xml:space="preserve"> </w:t>
      </w:r>
      <w:r>
        <w:rPr>
          <w:sz w:val="20"/>
        </w:rPr>
        <w:t>that</w:t>
      </w:r>
      <w:r>
        <w:rPr>
          <w:spacing w:val="-4"/>
          <w:sz w:val="20"/>
        </w:rPr>
        <w:t xml:space="preserve"> </w:t>
      </w:r>
      <w:r>
        <w:rPr>
          <w:sz w:val="20"/>
        </w:rPr>
        <w:t>it’s</w:t>
      </w:r>
      <w:r>
        <w:rPr>
          <w:spacing w:val="-5"/>
          <w:sz w:val="20"/>
        </w:rPr>
        <w:t xml:space="preserve"> </w:t>
      </w:r>
      <w:r>
        <w:rPr>
          <w:sz w:val="20"/>
        </w:rPr>
        <w:t>really</w:t>
      </w:r>
      <w:r>
        <w:rPr>
          <w:spacing w:val="-5"/>
          <w:sz w:val="20"/>
        </w:rPr>
        <w:t xml:space="preserve"> </w:t>
      </w:r>
      <w:r>
        <w:rPr>
          <w:sz w:val="20"/>
        </w:rPr>
        <w:t>important</w:t>
      </w:r>
      <w:r>
        <w:rPr>
          <w:spacing w:val="-2"/>
          <w:sz w:val="20"/>
        </w:rPr>
        <w:t xml:space="preserve"> </w:t>
      </w:r>
      <w:r>
        <w:rPr>
          <w:sz w:val="20"/>
        </w:rPr>
        <w:t>to</w:t>
      </w:r>
      <w:r>
        <w:rPr>
          <w:spacing w:val="-6"/>
          <w:sz w:val="20"/>
        </w:rPr>
        <w:t xml:space="preserve"> </w:t>
      </w:r>
      <w:r>
        <w:rPr>
          <w:sz w:val="20"/>
        </w:rPr>
        <w:t>address</w:t>
      </w:r>
      <w:r>
        <w:rPr>
          <w:spacing w:val="-5"/>
          <w:sz w:val="20"/>
        </w:rPr>
        <w:t xml:space="preserve"> </w:t>
      </w:r>
      <w:r>
        <w:rPr>
          <w:sz w:val="20"/>
        </w:rPr>
        <w:t>this.</w:t>
      </w:r>
      <w:r>
        <w:rPr>
          <w:spacing w:val="-4"/>
          <w:sz w:val="20"/>
        </w:rPr>
        <w:t xml:space="preserve"> </w:t>
      </w:r>
      <w:r>
        <w:rPr>
          <w:sz w:val="20"/>
        </w:rPr>
        <w:t>But</w:t>
      </w:r>
      <w:r>
        <w:rPr>
          <w:spacing w:val="-4"/>
          <w:sz w:val="20"/>
        </w:rPr>
        <w:t xml:space="preserve"> </w:t>
      </w:r>
      <w:r>
        <w:rPr>
          <w:sz w:val="20"/>
        </w:rPr>
        <w:t>I</w:t>
      </w:r>
      <w:r>
        <w:rPr>
          <w:spacing w:val="-5"/>
          <w:sz w:val="20"/>
        </w:rPr>
        <w:t xml:space="preserve"> </w:t>
      </w:r>
      <w:r>
        <w:rPr>
          <w:sz w:val="20"/>
        </w:rPr>
        <w:t>do</w:t>
      </w:r>
      <w:r>
        <w:rPr>
          <w:spacing w:val="-3"/>
          <w:sz w:val="20"/>
        </w:rPr>
        <w:t xml:space="preserve"> </w:t>
      </w:r>
      <w:r>
        <w:rPr>
          <w:sz w:val="20"/>
        </w:rPr>
        <w:t>think</w:t>
      </w:r>
      <w:r>
        <w:rPr>
          <w:spacing w:val="-5"/>
          <w:sz w:val="20"/>
        </w:rPr>
        <w:t xml:space="preserve"> </w:t>
      </w:r>
      <w:r>
        <w:rPr>
          <w:spacing w:val="-4"/>
          <w:sz w:val="20"/>
        </w:rPr>
        <w:t>it’s</w:t>
      </w:r>
    </w:p>
    <w:p w14:paraId="641C1CD9" w14:textId="77777777" w:rsidR="00805B0D" w:rsidRDefault="00234FD3">
      <w:pPr>
        <w:pStyle w:val="ListParagraph"/>
        <w:numPr>
          <w:ilvl w:val="0"/>
          <w:numId w:val="27"/>
        </w:numPr>
        <w:tabs>
          <w:tab w:val="left" w:pos="977"/>
        </w:tabs>
        <w:ind w:left="977" w:hanging="698"/>
        <w:rPr>
          <w:sz w:val="20"/>
        </w:rPr>
      </w:pPr>
      <w:r>
        <w:rPr>
          <w:sz w:val="20"/>
        </w:rPr>
        <w:t>multifactorial,</w:t>
      </w:r>
      <w:r>
        <w:rPr>
          <w:spacing w:val="-4"/>
          <w:sz w:val="20"/>
        </w:rPr>
        <w:t xml:space="preserve"> </w:t>
      </w:r>
      <w:r>
        <w:rPr>
          <w:sz w:val="20"/>
        </w:rPr>
        <w:t>I</w:t>
      </w:r>
      <w:r>
        <w:rPr>
          <w:spacing w:val="-6"/>
          <w:sz w:val="20"/>
        </w:rPr>
        <w:t xml:space="preserve"> </w:t>
      </w:r>
      <w:r>
        <w:rPr>
          <w:sz w:val="20"/>
        </w:rPr>
        <w:t>do</w:t>
      </w:r>
      <w:r>
        <w:rPr>
          <w:spacing w:val="-4"/>
          <w:sz w:val="20"/>
        </w:rPr>
        <w:t xml:space="preserve"> </w:t>
      </w:r>
      <w:r>
        <w:rPr>
          <w:sz w:val="20"/>
        </w:rPr>
        <w:t>think</w:t>
      </w:r>
      <w:r>
        <w:rPr>
          <w:spacing w:val="-5"/>
          <w:sz w:val="20"/>
        </w:rPr>
        <w:t xml:space="preserve"> </w:t>
      </w:r>
      <w:r>
        <w:rPr>
          <w:sz w:val="20"/>
        </w:rPr>
        <w:t>it</w:t>
      </w:r>
      <w:r>
        <w:rPr>
          <w:spacing w:val="-5"/>
          <w:sz w:val="20"/>
        </w:rPr>
        <w:t xml:space="preserve"> </w:t>
      </w:r>
      <w:r>
        <w:rPr>
          <w:sz w:val="20"/>
        </w:rPr>
        <w:t>is</w:t>
      </w:r>
      <w:r>
        <w:rPr>
          <w:spacing w:val="-5"/>
          <w:sz w:val="20"/>
        </w:rPr>
        <w:t xml:space="preserve"> </w:t>
      </w:r>
      <w:r>
        <w:rPr>
          <w:sz w:val="20"/>
        </w:rPr>
        <w:t>biomechanical.</w:t>
      </w:r>
      <w:r>
        <w:rPr>
          <w:spacing w:val="-4"/>
          <w:sz w:val="20"/>
        </w:rPr>
        <w:t xml:space="preserve"> </w:t>
      </w:r>
      <w:r>
        <w:rPr>
          <w:sz w:val="20"/>
        </w:rPr>
        <w:t>But</w:t>
      </w:r>
      <w:r>
        <w:rPr>
          <w:spacing w:val="-5"/>
          <w:sz w:val="20"/>
        </w:rPr>
        <w:t xml:space="preserve"> </w:t>
      </w:r>
      <w:r>
        <w:rPr>
          <w:sz w:val="20"/>
        </w:rPr>
        <w:t>it’s</w:t>
      </w:r>
      <w:r>
        <w:rPr>
          <w:spacing w:val="-6"/>
          <w:sz w:val="20"/>
        </w:rPr>
        <w:t xml:space="preserve"> </w:t>
      </w:r>
      <w:r>
        <w:rPr>
          <w:sz w:val="20"/>
        </w:rPr>
        <w:t>if</w:t>
      </w:r>
      <w:r>
        <w:rPr>
          <w:spacing w:val="-3"/>
          <w:sz w:val="20"/>
        </w:rPr>
        <w:t xml:space="preserve"> </w:t>
      </w:r>
      <w:r>
        <w:rPr>
          <w:sz w:val="20"/>
        </w:rPr>
        <w:t>so,</w:t>
      </w:r>
      <w:r>
        <w:rPr>
          <w:spacing w:val="-7"/>
          <w:sz w:val="20"/>
        </w:rPr>
        <w:t xml:space="preserve"> </w:t>
      </w:r>
      <w:r>
        <w:rPr>
          <w:sz w:val="20"/>
        </w:rPr>
        <w:t>if</w:t>
      </w:r>
      <w:r>
        <w:rPr>
          <w:spacing w:val="-3"/>
          <w:sz w:val="20"/>
        </w:rPr>
        <w:t xml:space="preserve"> </w:t>
      </w:r>
      <w:r>
        <w:rPr>
          <w:sz w:val="20"/>
        </w:rPr>
        <w:t>you</w:t>
      </w:r>
      <w:r>
        <w:rPr>
          <w:spacing w:val="-5"/>
          <w:sz w:val="20"/>
        </w:rPr>
        <w:t xml:space="preserve"> </w:t>
      </w:r>
      <w:r>
        <w:rPr>
          <w:sz w:val="20"/>
        </w:rPr>
        <w:t>could</w:t>
      </w:r>
      <w:r>
        <w:rPr>
          <w:spacing w:val="-4"/>
          <w:sz w:val="20"/>
        </w:rPr>
        <w:t xml:space="preserve"> </w:t>
      </w:r>
      <w:r>
        <w:rPr>
          <w:sz w:val="20"/>
        </w:rPr>
        <w:t>read</w:t>
      </w:r>
      <w:r>
        <w:rPr>
          <w:spacing w:val="-5"/>
          <w:sz w:val="20"/>
        </w:rPr>
        <w:t xml:space="preserve"> </w:t>
      </w:r>
      <w:r>
        <w:rPr>
          <w:spacing w:val="-4"/>
          <w:sz w:val="20"/>
        </w:rPr>
        <w:t>that</w:t>
      </w:r>
    </w:p>
    <w:p w14:paraId="641C1CDA" w14:textId="77777777" w:rsidR="00805B0D" w:rsidRDefault="00234FD3">
      <w:pPr>
        <w:pStyle w:val="ListParagraph"/>
        <w:numPr>
          <w:ilvl w:val="0"/>
          <w:numId w:val="27"/>
        </w:numPr>
        <w:tabs>
          <w:tab w:val="left" w:pos="977"/>
        </w:tabs>
        <w:ind w:left="977" w:hanging="698"/>
        <w:rPr>
          <w:sz w:val="20"/>
        </w:rPr>
      </w:pPr>
      <w:r>
        <w:rPr>
          <w:sz w:val="20"/>
        </w:rPr>
        <w:t>back</w:t>
      </w:r>
      <w:r>
        <w:rPr>
          <w:spacing w:val="-4"/>
          <w:sz w:val="20"/>
        </w:rPr>
        <w:t xml:space="preserve"> </w:t>
      </w:r>
      <w:r>
        <w:rPr>
          <w:sz w:val="20"/>
        </w:rPr>
        <w:t>out</w:t>
      </w:r>
      <w:r>
        <w:rPr>
          <w:spacing w:val="-4"/>
          <w:sz w:val="20"/>
        </w:rPr>
        <w:t xml:space="preserve"> </w:t>
      </w:r>
      <w:r>
        <w:rPr>
          <w:sz w:val="20"/>
        </w:rPr>
        <w:t>again</w:t>
      </w:r>
      <w:r>
        <w:rPr>
          <w:spacing w:val="-4"/>
          <w:sz w:val="20"/>
        </w:rPr>
        <w:t xml:space="preserve"> </w:t>
      </w:r>
      <w:r>
        <w:rPr>
          <w:sz w:val="20"/>
        </w:rPr>
        <w:t>just</w:t>
      </w:r>
      <w:r>
        <w:rPr>
          <w:spacing w:val="-5"/>
          <w:sz w:val="20"/>
        </w:rPr>
        <w:t xml:space="preserve"> </w:t>
      </w:r>
      <w:r>
        <w:rPr>
          <w:sz w:val="20"/>
        </w:rPr>
        <w:t>there</w:t>
      </w:r>
      <w:r>
        <w:rPr>
          <w:spacing w:val="-6"/>
          <w:sz w:val="20"/>
        </w:rPr>
        <w:t xml:space="preserve"> </w:t>
      </w:r>
      <w:r>
        <w:rPr>
          <w:sz w:val="20"/>
        </w:rPr>
        <w:t>was</w:t>
      </w:r>
      <w:r>
        <w:rPr>
          <w:spacing w:val="-6"/>
          <w:sz w:val="20"/>
        </w:rPr>
        <w:t xml:space="preserve"> </w:t>
      </w:r>
      <w:r>
        <w:rPr>
          <w:sz w:val="20"/>
        </w:rPr>
        <w:t>a</w:t>
      </w:r>
      <w:r>
        <w:rPr>
          <w:spacing w:val="-5"/>
          <w:sz w:val="20"/>
        </w:rPr>
        <w:t xml:space="preserve"> </w:t>
      </w:r>
      <w:r>
        <w:rPr>
          <w:sz w:val="20"/>
        </w:rPr>
        <w:t>point</w:t>
      </w:r>
      <w:r>
        <w:rPr>
          <w:spacing w:val="-4"/>
          <w:sz w:val="20"/>
        </w:rPr>
        <w:t xml:space="preserve"> </w:t>
      </w:r>
      <w:r>
        <w:rPr>
          <w:sz w:val="20"/>
        </w:rPr>
        <w:t>that</w:t>
      </w:r>
      <w:r>
        <w:rPr>
          <w:spacing w:val="-1"/>
          <w:sz w:val="20"/>
        </w:rPr>
        <w:t xml:space="preserve"> </w:t>
      </w:r>
      <w:r>
        <w:rPr>
          <w:sz w:val="20"/>
        </w:rPr>
        <w:t>he</w:t>
      </w:r>
      <w:r>
        <w:rPr>
          <w:spacing w:val="-6"/>
          <w:sz w:val="20"/>
        </w:rPr>
        <w:t xml:space="preserve"> </w:t>
      </w:r>
      <w:r>
        <w:rPr>
          <w:sz w:val="20"/>
        </w:rPr>
        <w:t>makes</w:t>
      </w:r>
      <w:r>
        <w:rPr>
          <w:spacing w:val="-3"/>
          <w:sz w:val="20"/>
        </w:rPr>
        <w:t xml:space="preserve"> </w:t>
      </w:r>
      <w:r>
        <w:rPr>
          <w:sz w:val="20"/>
        </w:rPr>
        <w:t>at</w:t>
      </w:r>
      <w:r>
        <w:rPr>
          <w:spacing w:val="-5"/>
          <w:sz w:val="20"/>
        </w:rPr>
        <w:t xml:space="preserve"> </w:t>
      </w:r>
      <w:r>
        <w:rPr>
          <w:sz w:val="20"/>
        </w:rPr>
        <w:t>the</w:t>
      </w:r>
      <w:r>
        <w:rPr>
          <w:spacing w:val="-6"/>
          <w:sz w:val="20"/>
        </w:rPr>
        <w:t xml:space="preserve"> </w:t>
      </w:r>
      <w:r>
        <w:rPr>
          <w:sz w:val="20"/>
        </w:rPr>
        <w:t>beginning.</w:t>
      </w:r>
      <w:r>
        <w:rPr>
          <w:spacing w:val="-5"/>
          <w:sz w:val="20"/>
        </w:rPr>
        <w:t xml:space="preserve"> </w:t>
      </w:r>
      <w:r>
        <w:rPr>
          <w:sz w:val="20"/>
        </w:rPr>
        <w:t>Because</w:t>
      </w:r>
      <w:r>
        <w:rPr>
          <w:spacing w:val="-6"/>
          <w:sz w:val="20"/>
        </w:rPr>
        <w:t xml:space="preserve"> </w:t>
      </w:r>
      <w:r>
        <w:rPr>
          <w:spacing w:val="-10"/>
          <w:sz w:val="20"/>
        </w:rPr>
        <w:t>I</w:t>
      </w:r>
    </w:p>
    <w:p w14:paraId="641C1CDB" w14:textId="77777777" w:rsidR="00805B0D" w:rsidRDefault="00234FD3">
      <w:pPr>
        <w:pStyle w:val="ListParagraph"/>
        <w:numPr>
          <w:ilvl w:val="0"/>
          <w:numId w:val="27"/>
        </w:numPr>
        <w:tabs>
          <w:tab w:val="left" w:pos="977"/>
        </w:tabs>
        <w:spacing w:line="242" w:lineRule="exact"/>
        <w:ind w:left="977" w:hanging="698"/>
        <w:rPr>
          <w:sz w:val="20"/>
        </w:rPr>
      </w:pPr>
      <w:r>
        <w:rPr>
          <w:sz w:val="20"/>
        </w:rPr>
        <w:t>can’t</w:t>
      </w:r>
      <w:r>
        <w:rPr>
          <w:spacing w:val="-6"/>
          <w:sz w:val="20"/>
        </w:rPr>
        <w:t xml:space="preserve"> </w:t>
      </w:r>
      <w:r>
        <w:rPr>
          <w:sz w:val="20"/>
        </w:rPr>
        <w:t>actually</w:t>
      </w:r>
      <w:r>
        <w:rPr>
          <w:spacing w:val="-4"/>
          <w:sz w:val="20"/>
        </w:rPr>
        <w:t xml:space="preserve"> </w:t>
      </w:r>
      <w:r>
        <w:rPr>
          <w:sz w:val="20"/>
        </w:rPr>
        <w:t>see</w:t>
      </w:r>
      <w:r>
        <w:rPr>
          <w:spacing w:val="-6"/>
          <w:sz w:val="20"/>
        </w:rPr>
        <w:t xml:space="preserve"> </w:t>
      </w:r>
      <w:r>
        <w:rPr>
          <w:sz w:val="20"/>
        </w:rPr>
        <w:t>it,</w:t>
      </w:r>
      <w:r>
        <w:rPr>
          <w:spacing w:val="-5"/>
          <w:sz w:val="20"/>
        </w:rPr>
        <w:t xml:space="preserve"> so</w:t>
      </w:r>
    </w:p>
    <w:p w14:paraId="641C1CDC" w14:textId="77777777" w:rsidR="00805B0D" w:rsidRDefault="00234FD3">
      <w:pPr>
        <w:pStyle w:val="BodyText"/>
        <w:spacing w:line="244" w:lineRule="exact"/>
        <w:ind w:left="279"/>
        <w:rPr>
          <w:rFonts w:ascii="Calibri"/>
        </w:rPr>
      </w:pPr>
      <w:r>
        <w:rPr>
          <w:rFonts w:ascii="Calibri"/>
          <w:spacing w:val="-5"/>
        </w:rPr>
        <w:t>173</w:t>
      </w:r>
    </w:p>
    <w:p w14:paraId="641C1CDD" w14:textId="77777777" w:rsidR="00805B0D" w:rsidRDefault="00234FD3">
      <w:pPr>
        <w:tabs>
          <w:tab w:val="left" w:pos="977"/>
          <w:tab w:val="left" w:pos="1697"/>
        </w:tabs>
        <w:spacing w:line="244" w:lineRule="exact"/>
        <w:ind w:left="279"/>
        <w:rPr>
          <w:rFonts w:ascii="Verdana" w:hAnsi="Verdana"/>
          <w:b/>
          <w:sz w:val="20"/>
        </w:rPr>
      </w:pPr>
      <w:r>
        <w:rPr>
          <w:rFonts w:ascii="Calibri" w:hAnsi="Calibri"/>
          <w:spacing w:val="-5"/>
        </w:rPr>
        <w:t>174</w:t>
      </w:r>
      <w:r>
        <w:rPr>
          <w:rFonts w:ascii="Calibri" w:hAnsi="Calibri"/>
        </w:rPr>
        <w:tab/>
      </w:r>
      <w:r>
        <w:rPr>
          <w:rFonts w:ascii="Verdana" w:hAnsi="Verdana"/>
          <w:b/>
          <w:spacing w:val="-5"/>
          <w:sz w:val="20"/>
        </w:rPr>
        <w:t>I:</w:t>
      </w:r>
      <w:r>
        <w:rPr>
          <w:rFonts w:ascii="Verdana" w:hAnsi="Verdana"/>
          <w:b/>
          <w:sz w:val="20"/>
        </w:rPr>
        <w:tab/>
        <w:t>Yeah</w:t>
      </w:r>
      <w:r>
        <w:rPr>
          <w:rFonts w:ascii="Verdana" w:hAnsi="Verdana"/>
          <w:b/>
          <w:spacing w:val="-5"/>
          <w:sz w:val="20"/>
        </w:rPr>
        <w:t xml:space="preserve"> </w:t>
      </w:r>
      <w:r>
        <w:rPr>
          <w:rFonts w:ascii="Verdana" w:hAnsi="Verdana"/>
          <w:b/>
          <w:sz w:val="20"/>
        </w:rPr>
        <w:t>so</w:t>
      </w:r>
      <w:r>
        <w:rPr>
          <w:rFonts w:ascii="Verdana" w:hAnsi="Verdana"/>
          <w:b/>
          <w:spacing w:val="-5"/>
          <w:sz w:val="20"/>
        </w:rPr>
        <w:t xml:space="preserve"> </w:t>
      </w:r>
      <w:r>
        <w:rPr>
          <w:rFonts w:ascii="Verdana" w:hAnsi="Verdana"/>
          <w:b/>
          <w:spacing w:val="-4"/>
          <w:sz w:val="20"/>
        </w:rPr>
        <w:t>it’s</w:t>
      </w:r>
    </w:p>
    <w:p w14:paraId="641C1CDE" w14:textId="77777777" w:rsidR="00805B0D" w:rsidRDefault="00234FD3">
      <w:pPr>
        <w:pStyle w:val="BodyText"/>
        <w:spacing w:line="242" w:lineRule="exact"/>
        <w:ind w:left="279"/>
        <w:rPr>
          <w:rFonts w:ascii="Calibri"/>
        </w:rPr>
      </w:pPr>
      <w:r>
        <w:rPr>
          <w:rFonts w:ascii="Calibri"/>
          <w:spacing w:val="-5"/>
        </w:rPr>
        <w:t>175</w:t>
      </w:r>
    </w:p>
    <w:p w14:paraId="641C1CDF" w14:textId="77777777" w:rsidR="00805B0D" w:rsidRDefault="00234FD3">
      <w:pPr>
        <w:pStyle w:val="ListParagraph"/>
        <w:numPr>
          <w:ilvl w:val="0"/>
          <w:numId w:val="26"/>
        </w:numPr>
        <w:tabs>
          <w:tab w:val="left" w:pos="977"/>
        </w:tabs>
        <w:spacing w:line="242" w:lineRule="exact"/>
        <w:ind w:left="977" w:hanging="698"/>
        <w:rPr>
          <w:b/>
          <w:sz w:val="20"/>
        </w:rPr>
      </w:pPr>
      <w:r>
        <w:rPr>
          <w:b/>
          <w:sz w:val="20"/>
        </w:rPr>
        <w:t>‘an</w:t>
      </w:r>
      <w:r>
        <w:rPr>
          <w:b/>
          <w:spacing w:val="-9"/>
          <w:sz w:val="20"/>
        </w:rPr>
        <w:t xml:space="preserve"> </w:t>
      </w:r>
      <w:r>
        <w:rPr>
          <w:b/>
          <w:sz w:val="20"/>
        </w:rPr>
        <w:t>alteration</w:t>
      </w:r>
      <w:r>
        <w:rPr>
          <w:b/>
          <w:spacing w:val="-8"/>
          <w:sz w:val="20"/>
        </w:rPr>
        <w:t xml:space="preserve"> </w:t>
      </w:r>
      <w:r>
        <w:rPr>
          <w:b/>
          <w:sz w:val="20"/>
        </w:rPr>
        <w:t>in</w:t>
      </w:r>
      <w:r>
        <w:rPr>
          <w:b/>
          <w:spacing w:val="-8"/>
          <w:sz w:val="20"/>
        </w:rPr>
        <w:t xml:space="preserve"> </w:t>
      </w:r>
      <w:r>
        <w:rPr>
          <w:b/>
          <w:sz w:val="20"/>
        </w:rPr>
        <w:t>the</w:t>
      </w:r>
      <w:r>
        <w:rPr>
          <w:b/>
          <w:spacing w:val="-8"/>
          <w:sz w:val="20"/>
        </w:rPr>
        <w:t xml:space="preserve"> </w:t>
      </w:r>
      <w:r>
        <w:rPr>
          <w:b/>
          <w:sz w:val="20"/>
        </w:rPr>
        <w:t>normal</w:t>
      </w:r>
      <w:r>
        <w:rPr>
          <w:b/>
          <w:spacing w:val="-8"/>
          <w:sz w:val="20"/>
        </w:rPr>
        <w:t xml:space="preserve"> </w:t>
      </w:r>
      <w:r>
        <w:rPr>
          <w:b/>
          <w:sz w:val="20"/>
        </w:rPr>
        <w:t>biomechanical</w:t>
      </w:r>
      <w:r>
        <w:rPr>
          <w:b/>
          <w:spacing w:val="-7"/>
          <w:sz w:val="20"/>
        </w:rPr>
        <w:t xml:space="preserve"> </w:t>
      </w:r>
      <w:r>
        <w:rPr>
          <w:b/>
          <w:sz w:val="20"/>
        </w:rPr>
        <w:t>patterns</w:t>
      </w:r>
      <w:r>
        <w:rPr>
          <w:b/>
          <w:spacing w:val="-8"/>
          <w:sz w:val="20"/>
        </w:rPr>
        <w:t xml:space="preserve"> </w:t>
      </w:r>
      <w:r>
        <w:rPr>
          <w:b/>
          <w:sz w:val="20"/>
        </w:rPr>
        <w:t>of</w:t>
      </w:r>
      <w:r>
        <w:rPr>
          <w:b/>
          <w:spacing w:val="-8"/>
          <w:sz w:val="20"/>
        </w:rPr>
        <w:t xml:space="preserve"> </w:t>
      </w:r>
      <w:r>
        <w:rPr>
          <w:b/>
          <w:sz w:val="20"/>
        </w:rPr>
        <w:t>breathing</w:t>
      </w:r>
      <w:r>
        <w:rPr>
          <w:b/>
          <w:spacing w:val="-8"/>
          <w:sz w:val="20"/>
        </w:rPr>
        <w:t xml:space="preserve"> </w:t>
      </w:r>
      <w:r>
        <w:rPr>
          <w:b/>
          <w:spacing w:val="-4"/>
          <w:sz w:val="20"/>
        </w:rPr>
        <w:t>that</w:t>
      </w:r>
    </w:p>
    <w:p w14:paraId="641C1CE0" w14:textId="77777777" w:rsidR="00805B0D" w:rsidRDefault="00234FD3">
      <w:pPr>
        <w:pStyle w:val="ListParagraph"/>
        <w:numPr>
          <w:ilvl w:val="0"/>
          <w:numId w:val="26"/>
        </w:numPr>
        <w:tabs>
          <w:tab w:val="left" w:pos="977"/>
        </w:tabs>
        <w:ind w:left="977" w:hanging="698"/>
        <w:rPr>
          <w:b/>
          <w:sz w:val="20"/>
        </w:rPr>
      </w:pPr>
      <w:r>
        <w:rPr>
          <w:b/>
          <w:sz w:val="20"/>
        </w:rPr>
        <w:t>result</w:t>
      </w:r>
      <w:r>
        <w:rPr>
          <w:b/>
          <w:spacing w:val="-7"/>
          <w:sz w:val="20"/>
        </w:rPr>
        <w:t xml:space="preserve"> </w:t>
      </w:r>
      <w:r>
        <w:rPr>
          <w:b/>
          <w:sz w:val="20"/>
        </w:rPr>
        <w:t>in</w:t>
      </w:r>
      <w:r>
        <w:rPr>
          <w:b/>
          <w:spacing w:val="-8"/>
          <w:sz w:val="20"/>
        </w:rPr>
        <w:t xml:space="preserve"> </w:t>
      </w:r>
      <w:r>
        <w:rPr>
          <w:b/>
          <w:sz w:val="20"/>
        </w:rPr>
        <w:t>intermittent</w:t>
      </w:r>
      <w:r>
        <w:rPr>
          <w:b/>
          <w:spacing w:val="-7"/>
          <w:sz w:val="20"/>
        </w:rPr>
        <w:t xml:space="preserve"> </w:t>
      </w:r>
      <w:r>
        <w:rPr>
          <w:b/>
          <w:sz w:val="20"/>
        </w:rPr>
        <w:t>or</w:t>
      </w:r>
      <w:r>
        <w:rPr>
          <w:b/>
          <w:spacing w:val="-9"/>
          <w:sz w:val="20"/>
        </w:rPr>
        <w:t xml:space="preserve"> </w:t>
      </w:r>
      <w:r>
        <w:rPr>
          <w:b/>
          <w:sz w:val="20"/>
        </w:rPr>
        <w:t>chronic</w:t>
      </w:r>
      <w:r>
        <w:rPr>
          <w:b/>
          <w:spacing w:val="-7"/>
          <w:sz w:val="20"/>
        </w:rPr>
        <w:t xml:space="preserve"> </w:t>
      </w:r>
      <w:r>
        <w:rPr>
          <w:b/>
          <w:sz w:val="20"/>
        </w:rPr>
        <w:t>symptoms</w:t>
      </w:r>
      <w:r>
        <w:rPr>
          <w:b/>
          <w:spacing w:val="-5"/>
          <w:sz w:val="20"/>
        </w:rPr>
        <w:t xml:space="preserve"> </w:t>
      </w:r>
      <w:r>
        <w:rPr>
          <w:b/>
          <w:sz w:val="20"/>
        </w:rPr>
        <w:t>which</w:t>
      </w:r>
      <w:r>
        <w:rPr>
          <w:b/>
          <w:spacing w:val="-7"/>
          <w:sz w:val="20"/>
        </w:rPr>
        <w:t xml:space="preserve"> </w:t>
      </w:r>
      <w:r>
        <w:rPr>
          <w:b/>
          <w:sz w:val="20"/>
        </w:rPr>
        <w:t>may</w:t>
      </w:r>
      <w:r>
        <w:rPr>
          <w:b/>
          <w:spacing w:val="-8"/>
          <w:sz w:val="20"/>
        </w:rPr>
        <w:t xml:space="preserve"> </w:t>
      </w:r>
      <w:r>
        <w:rPr>
          <w:b/>
          <w:sz w:val="20"/>
        </w:rPr>
        <w:t>be</w:t>
      </w:r>
      <w:r>
        <w:rPr>
          <w:b/>
          <w:spacing w:val="-9"/>
          <w:sz w:val="20"/>
        </w:rPr>
        <w:t xml:space="preserve"> </w:t>
      </w:r>
      <w:r>
        <w:rPr>
          <w:b/>
          <w:spacing w:val="-2"/>
          <w:sz w:val="20"/>
        </w:rPr>
        <w:t>respirator</w:t>
      </w:r>
    </w:p>
    <w:p w14:paraId="641C1CE1" w14:textId="77777777" w:rsidR="00805B0D" w:rsidRDefault="00234FD3">
      <w:pPr>
        <w:pStyle w:val="ListParagraph"/>
        <w:numPr>
          <w:ilvl w:val="0"/>
          <w:numId w:val="26"/>
        </w:numPr>
        <w:tabs>
          <w:tab w:val="left" w:pos="977"/>
        </w:tabs>
        <w:ind w:left="977" w:hanging="698"/>
        <w:rPr>
          <w:b/>
          <w:sz w:val="20"/>
        </w:rPr>
      </w:pPr>
      <w:r>
        <w:rPr>
          <w:b/>
          <w:sz w:val="20"/>
        </w:rPr>
        <w:t>and/or</w:t>
      </w:r>
      <w:r>
        <w:rPr>
          <w:b/>
          <w:spacing w:val="-16"/>
          <w:sz w:val="20"/>
        </w:rPr>
        <w:t xml:space="preserve"> </w:t>
      </w:r>
      <w:r>
        <w:rPr>
          <w:b/>
          <w:sz w:val="20"/>
        </w:rPr>
        <w:t>non-</w:t>
      </w:r>
      <w:r>
        <w:rPr>
          <w:b/>
          <w:spacing w:val="-2"/>
          <w:sz w:val="20"/>
        </w:rPr>
        <w:t>respiratory’.</w:t>
      </w:r>
    </w:p>
    <w:p w14:paraId="641C1CE2" w14:textId="77777777" w:rsidR="00805B0D" w:rsidRDefault="00234FD3">
      <w:pPr>
        <w:pStyle w:val="BodyText"/>
        <w:spacing w:line="242" w:lineRule="exact"/>
        <w:ind w:left="279"/>
        <w:rPr>
          <w:rFonts w:ascii="Calibri"/>
        </w:rPr>
      </w:pPr>
      <w:r>
        <w:rPr>
          <w:rFonts w:ascii="Calibri"/>
          <w:spacing w:val="-5"/>
        </w:rPr>
        <w:t>179</w:t>
      </w:r>
    </w:p>
    <w:p w14:paraId="641C1CE3" w14:textId="77777777" w:rsidR="00805B0D" w:rsidRDefault="00234FD3">
      <w:pPr>
        <w:pStyle w:val="ListParagraph"/>
        <w:numPr>
          <w:ilvl w:val="0"/>
          <w:numId w:val="25"/>
        </w:numPr>
        <w:tabs>
          <w:tab w:val="left" w:pos="977"/>
          <w:tab w:val="left" w:pos="2417"/>
        </w:tabs>
        <w:spacing w:line="243" w:lineRule="exact"/>
        <w:ind w:left="977" w:hanging="698"/>
        <w:rPr>
          <w:sz w:val="20"/>
        </w:rPr>
      </w:pPr>
      <w:r>
        <w:rPr>
          <w:spacing w:val="-2"/>
          <w:sz w:val="20"/>
        </w:rPr>
        <w:t>STEVEN</w:t>
      </w:r>
      <w:r>
        <w:rPr>
          <w:sz w:val="20"/>
        </w:rPr>
        <w:tab/>
        <w:t>Yeah</w:t>
      </w:r>
      <w:r>
        <w:rPr>
          <w:spacing w:val="-3"/>
          <w:sz w:val="20"/>
        </w:rPr>
        <w:t xml:space="preserve"> </w:t>
      </w:r>
      <w:r>
        <w:rPr>
          <w:sz w:val="20"/>
        </w:rPr>
        <w:t>I</w:t>
      </w:r>
      <w:r>
        <w:rPr>
          <w:spacing w:val="-6"/>
          <w:sz w:val="20"/>
        </w:rPr>
        <w:t xml:space="preserve"> </w:t>
      </w:r>
      <w:r>
        <w:rPr>
          <w:sz w:val="20"/>
        </w:rPr>
        <w:t>think</w:t>
      </w:r>
      <w:r>
        <w:rPr>
          <w:spacing w:val="-4"/>
          <w:sz w:val="20"/>
        </w:rPr>
        <w:t xml:space="preserve"> </w:t>
      </w:r>
      <w:r>
        <w:rPr>
          <w:sz w:val="20"/>
        </w:rPr>
        <w:t>that’s</w:t>
      </w:r>
      <w:r>
        <w:rPr>
          <w:spacing w:val="-3"/>
          <w:sz w:val="20"/>
        </w:rPr>
        <w:t xml:space="preserve"> </w:t>
      </w:r>
      <w:r>
        <w:rPr>
          <w:sz w:val="20"/>
        </w:rPr>
        <w:t>as</w:t>
      </w:r>
      <w:r>
        <w:rPr>
          <w:spacing w:val="-3"/>
          <w:sz w:val="20"/>
        </w:rPr>
        <w:t xml:space="preserve"> </w:t>
      </w:r>
      <w:r>
        <w:rPr>
          <w:sz w:val="20"/>
        </w:rPr>
        <w:t>close</w:t>
      </w:r>
      <w:r>
        <w:rPr>
          <w:spacing w:val="-6"/>
          <w:sz w:val="20"/>
        </w:rPr>
        <w:t xml:space="preserve"> </w:t>
      </w:r>
      <w:r>
        <w:rPr>
          <w:sz w:val="20"/>
        </w:rPr>
        <w:t>as</w:t>
      </w:r>
      <w:r>
        <w:rPr>
          <w:spacing w:val="-2"/>
          <w:sz w:val="20"/>
        </w:rPr>
        <w:t xml:space="preserve"> </w:t>
      </w:r>
      <w:r>
        <w:rPr>
          <w:sz w:val="20"/>
        </w:rPr>
        <w:t>you’re</w:t>
      </w:r>
      <w:r>
        <w:rPr>
          <w:spacing w:val="-6"/>
          <w:sz w:val="20"/>
        </w:rPr>
        <w:t xml:space="preserve"> </w:t>
      </w:r>
      <w:r>
        <w:rPr>
          <w:sz w:val="20"/>
        </w:rPr>
        <w:t>going</w:t>
      </w:r>
      <w:r>
        <w:rPr>
          <w:spacing w:val="-4"/>
          <w:sz w:val="20"/>
        </w:rPr>
        <w:t xml:space="preserve"> </w:t>
      </w:r>
      <w:r>
        <w:rPr>
          <w:sz w:val="20"/>
        </w:rPr>
        <w:t>to</w:t>
      </w:r>
      <w:r>
        <w:rPr>
          <w:spacing w:val="-4"/>
          <w:sz w:val="20"/>
        </w:rPr>
        <w:t xml:space="preserve"> </w:t>
      </w:r>
      <w:r>
        <w:rPr>
          <w:sz w:val="20"/>
        </w:rPr>
        <w:t>get</w:t>
      </w:r>
      <w:r>
        <w:rPr>
          <w:spacing w:val="-4"/>
          <w:sz w:val="20"/>
        </w:rPr>
        <w:t xml:space="preserve"> </w:t>
      </w:r>
      <w:r>
        <w:rPr>
          <w:sz w:val="20"/>
        </w:rPr>
        <w:t>to</w:t>
      </w:r>
      <w:r>
        <w:rPr>
          <w:spacing w:val="-3"/>
          <w:sz w:val="20"/>
        </w:rPr>
        <w:t xml:space="preserve"> </w:t>
      </w:r>
      <w:r>
        <w:rPr>
          <w:sz w:val="20"/>
        </w:rPr>
        <w:t>a</w:t>
      </w:r>
      <w:r>
        <w:rPr>
          <w:spacing w:val="-4"/>
          <w:sz w:val="20"/>
        </w:rPr>
        <w:t xml:space="preserve"> </w:t>
      </w:r>
      <w:r>
        <w:rPr>
          <w:sz w:val="20"/>
        </w:rPr>
        <w:t>definition</w:t>
      </w:r>
      <w:r>
        <w:rPr>
          <w:spacing w:val="-4"/>
          <w:sz w:val="20"/>
        </w:rPr>
        <w:t xml:space="preserve"> </w:t>
      </w:r>
      <w:r>
        <w:rPr>
          <w:spacing w:val="-5"/>
          <w:sz w:val="20"/>
        </w:rPr>
        <w:t>of</w:t>
      </w:r>
    </w:p>
    <w:p w14:paraId="641C1CE4" w14:textId="77777777" w:rsidR="00805B0D" w:rsidRDefault="00234FD3">
      <w:pPr>
        <w:pStyle w:val="ListParagraph"/>
        <w:numPr>
          <w:ilvl w:val="0"/>
          <w:numId w:val="25"/>
        </w:numPr>
        <w:tabs>
          <w:tab w:val="left" w:pos="977"/>
        </w:tabs>
        <w:ind w:left="977" w:hanging="698"/>
        <w:rPr>
          <w:sz w:val="20"/>
        </w:rPr>
      </w:pPr>
      <w:r>
        <w:rPr>
          <w:sz w:val="20"/>
        </w:rPr>
        <w:t>dysfunctional</w:t>
      </w:r>
      <w:r>
        <w:rPr>
          <w:spacing w:val="-6"/>
          <w:sz w:val="20"/>
        </w:rPr>
        <w:t xml:space="preserve"> </w:t>
      </w:r>
      <w:r>
        <w:rPr>
          <w:sz w:val="20"/>
        </w:rPr>
        <w:t>breathing.</w:t>
      </w:r>
      <w:r>
        <w:rPr>
          <w:spacing w:val="-5"/>
          <w:sz w:val="20"/>
        </w:rPr>
        <w:t xml:space="preserve"> </w:t>
      </w:r>
      <w:r>
        <w:rPr>
          <w:sz w:val="20"/>
        </w:rPr>
        <w:t>Given</w:t>
      </w:r>
      <w:r>
        <w:rPr>
          <w:spacing w:val="-6"/>
          <w:sz w:val="20"/>
        </w:rPr>
        <w:t xml:space="preserve"> </w:t>
      </w:r>
      <w:r>
        <w:rPr>
          <w:sz w:val="20"/>
        </w:rPr>
        <w:t>how</w:t>
      </w:r>
      <w:r>
        <w:rPr>
          <w:spacing w:val="-5"/>
          <w:sz w:val="20"/>
        </w:rPr>
        <w:t xml:space="preserve"> </w:t>
      </w:r>
      <w:r>
        <w:rPr>
          <w:sz w:val="20"/>
        </w:rPr>
        <w:t>multifactorial</w:t>
      </w:r>
      <w:r>
        <w:rPr>
          <w:spacing w:val="-6"/>
          <w:sz w:val="20"/>
        </w:rPr>
        <w:t xml:space="preserve"> </w:t>
      </w:r>
      <w:r>
        <w:rPr>
          <w:sz w:val="20"/>
        </w:rPr>
        <w:t>it</w:t>
      </w:r>
      <w:r>
        <w:rPr>
          <w:spacing w:val="-6"/>
          <w:sz w:val="20"/>
        </w:rPr>
        <w:t xml:space="preserve"> </w:t>
      </w:r>
      <w:r>
        <w:rPr>
          <w:sz w:val="20"/>
        </w:rPr>
        <w:t>is,</w:t>
      </w:r>
      <w:r>
        <w:rPr>
          <w:spacing w:val="-8"/>
          <w:sz w:val="20"/>
        </w:rPr>
        <w:t xml:space="preserve"> </w:t>
      </w:r>
      <w:r>
        <w:rPr>
          <w:sz w:val="20"/>
        </w:rPr>
        <w:t>I</w:t>
      </w:r>
      <w:r>
        <w:rPr>
          <w:spacing w:val="-4"/>
          <w:sz w:val="20"/>
        </w:rPr>
        <w:t xml:space="preserve"> </w:t>
      </w:r>
      <w:r>
        <w:rPr>
          <w:sz w:val="20"/>
        </w:rPr>
        <w:t>think</w:t>
      </w:r>
      <w:r>
        <w:rPr>
          <w:spacing w:val="-6"/>
          <w:sz w:val="20"/>
        </w:rPr>
        <w:t xml:space="preserve"> </w:t>
      </w:r>
      <w:r>
        <w:rPr>
          <w:sz w:val="20"/>
        </w:rPr>
        <w:t>that’s</w:t>
      </w:r>
      <w:r>
        <w:rPr>
          <w:spacing w:val="-8"/>
          <w:sz w:val="20"/>
        </w:rPr>
        <w:t xml:space="preserve"> </w:t>
      </w:r>
      <w:r>
        <w:rPr>
          <w:sz w:val="20"/>
        </w:rPr>
        <w:t>a</w:t>
      </w:r>
      <w:r>
        <w:rPr>
          <w:spacing w:val="-5"/>
          <w:sz w:val="20"/>
        </w:rPr>
        <w:t xml:space="preserve"> </w:t>
      </w:r>
      <w:r>
        <w:rPr>
          <w:sz w:val="20"/>
        </w:rPr>
        <w:t>fair</w:t>
      </w:r>
      <w:r>
        <w:rPr>
          <w:spacing w:val="-8"/>
          <w:sz w:val="20"/>
        </w:rPr>
        <w:t xml:space="preserve"> </w:t>
      </w:r>
      <w:r>
        <w:rPr>
          <w:spacing w:val="-2"/>
          <w:sz w:val="20"/>
        </w:rPr>
        <w:t>call.</w:t>
      </w:r>
    </w:p>
    <w:p w14:paraId="641C1CE5" w14:textId="77777777" w:rsidR="00805B0D" w:rsidRDefault="00234FD3">
      <w:pPr>
        <w:pStyle w:val="BodyText"/>
        <w:spacing w:line="244" w:lineRule="exact"/>
        <w:ind w:left="279"/>
        <w:rPr>
          <w:rFonts w:ascii="Calibri"/>
        </w:rPr>
      </w:pPr>
      <w:r>
        <w:rPr>
          <w:rFonts w:ascii="Calibri"/>
          <w:spacing w:val="-5"/>
        </w:rPr>
        <w:t>182</w:t>
      </w:r>
    </w:p>
    <w:p w14:paraId="641C1CE6" w14:textId="77777777" w:rsidR="00805B0D" w:rsidRDefault="00234FD3">
      <w:pPr>
        <w:pStyle w:val="ListParagraph"/>
        <w:numPr>
          <w:ilvl w:val="0"/>
          <w:numId w:val="24"/>
        </w:numPr>
        <w:tabs>
          <w:tab w:val="left" w:pos="977"/>
          <w:tab w:val="left" w:pos="1697"/>
        </w:tabs>
        <w:spacing w:line="242" w:lineRule="exact"/>
        <w:ind w:left="977" w:hanging="698"/>
        <w:rPr>
          <w:b/>
          <w:sz w:val="20"/>
        </w:rPr>
      </w:pPr>
      <w:r>
        <w:rPr>
          <w:b/>
          <w:spacing w:val="-5"/>
          <w:sz w:val="20"/>
        </w:rPr>
        <w:t>I:</w:t>
      </w:r>
      <w:r>
        <w:rPr>
          <w:b/>
          <w:sz w:val="20"/>
        </w:rPr>
        <w:tab/>
        <w:t>OK.</w:t>
      </w:r>
      <w:r>
        <w:rPr>
          <w:b/>
          <w:spacing w:val="-9"/>
          <w:sz w:val="20"/>
        </w:rPr>
        <w:t xml:space="preserve"> </w:t>
      </w:r>
      <w:r>
        <w:rPr>
          <w:b/>
          <w:sz w:val="20"/>
        </w:rPr>
        <w:t>Would</w:t>
      </w:r>
      <w:r>
        <w:rPr>
          <w:b/>
          <w:spacing w:val="-6"/>
          <w:sz w:val="20"/>
        </w:rPr>
        <w:t xml:space="preserve"> </w:t>
      </w:r>
      <w:r>
        <w:rPr>
          <w:b/>
          <w:sz w:val="20"/>
        </w:rPr>
        <w:t>you</w:t>
      </w:r>
      <w:r>
        <w:rPr>
          <w:b/>
          <w:spacing w:val="-7"/>
          <w:sz w:val="20"/>
        </w:rPr>
        <w:t xml:space="preserve"> </w:t>
      </w:r>
      <w:r>
        <w:rPr>
          <w:b/>
          <w:sz w:val="20"/>
        </w:rPr>
        <w:t>say</w:t>
      </w:r>
      <w:r>
        <w:rPr>
          <w:b/>
          <w:spacing w:val="-6"/>
          <w:sz w:val="20"/>
        </w:rPr>
        <w:t xml:space="preserve"> </w:t>
      </w:r>
      <w:r>
        <w:rPr>
          <w:b/>
          <w:sz w:val="20"/>
        </w:rPr>
        <w:t>that</w:t>
      </w:r>
      <w:r>
        <w:rPr>
          <w:b/>
          <w:spacing w:val="-7"/>
          <w:sz w:val="20"/>
        </w:rPr>
        <w:t xml:space="preserve"> </w:t>
      </w:r>
      <w:r>
        <w:rPr>
          <w:b/>
          <w:sz w:val="20"/>
        </w:rPr>
        <w:t>that</w:t>
      </w:r>
      <w:r>
        <w:rPr>
          <w:b/>
          <w:spacing w:val="-6"/>
          <w:sz w:val="20"/>
        </w:rPr>
        <w:t xml:space="preserve"> </w:t>
      </w:r>
      <w:r>
        <w:rPr>
          <w:b/>
          <w:sz w:val="20"/>
        </w:rPr>
        <w:t>dysfunctional</w:t>
      </w:r>
      <w:r>
        <w:rPr>
          <w:b/>
          <w:spacing w:val="-7"/>
          <w:sz w:val="20"/>
        </w:rPr>
        <w:t xml:space="preserve"> </w:t>
      </w:r>
      <w:r>
        <w:rPr>
          <w:b/>
          <w:sz w:val="20"/>
        </w:rPr>
        <w:t>breathing</w:t>
      </w:r>
      <w:r>
        <w:rPr>
          <w:b/>
          <w:spacing w:val="-6"/>
          <w:sz w:val="20"/>
        </w:rPr>
        <w:t xml:space="preserve"> </w:t>
      </w:r>
      <w:r>
        <w:rPr>
          <w:b/>
          <w:sz w:val="20"/>
        </w:rPr>
        <w:t>is</w:t>
      </w:r>
      <w:r>
        <w:rPr>
          <w:b/>
          <w:spacing w:val="-8"/>
          <w:sz w:val="20"/>
        </w:rPr>
        <w:t xml:space="preserve"> </w:t>
      </w:r>
      <w:r>
        <w:rPr>
          <w:b/>
          <w:sz w:val="20"/>
        </w:rPr>
        <w:t>the</w:t>
      </w:r>
      <w:r>
        <w:rPr>
          <w:b/>
          <w:spacing w:val="-7"/>
          <w:sz w:val="20"/>
        </w:rPr>
        <w:t xml:space="preserve"> </w:t>
      </w:r>
      <w:r>
        <w:rPr>
          <w:b/>
          <w:sz w:val="20"/>
        </w:rPr>
        <w:t>same</w:t>
      </w:r>
      <w:r>
        <w:rPr>
          <w:b/>
          <w:spacing w:val="-5"/>
          <w:sz w:val="20"/>
        </w:rPr>
        <w:t xml:space="preserve"> as</w:t>
      </w:r>
    </w:p>
    <w:p w14:paraId="641C1CE7" w14:textId="77777777" w:rsidR="00805B0D" w:rsidRDefault="00234FD3">
      <w:pPr>
        <w:pStyle w:val="ListParagraph"/>
        <w:numPr>
          <w:ilvl w:val="0"/>
          <w:numId w:val="24"/>
        </w:numPr>
        <w:tabs>
          <w:tab w:val="left" w:pos="977"/>
        </w:tabs>
        <w:ind w:left="977" w:hanging="698"/>
        <w:rPr>
          <w:b/>
          <w:sz w:val="20"/>
        </w:rPr>
      </w:pPr>
      <w:r>
        <w:rPr>
          <w:b/>
          <w:sz w:val="20"/>
        </w:rPr>
        <w:t>abnormal</w:t>
      </w:r>
      <w:r>
        <w:rPr>
          <w:b/>
          <w:spacing w:val="-7"/>
          <w:sz w:val="20"/>
        </w:rPr>
        <w:t xml:space="preserve"> </w:t>
      </w:r>
      <w:r>
        <w:rPr>
          <w:b/>
          <w:sz w:val="20"/>
        </w:rPr>
        <w:t>breathing?</w:t>
      </w:r>
      <w:r>
        <w:rPr>
          <w:b/>
          <w:spacing w:val="-5"/>
          <w:sz w:val="20"/>
        </w:rPr>
        <w:t xml:space="preserve"> </w:t>
      </w:r>
      <w:r>
        <w:rPr>
          <w:b/>
          <w:sz w:val="20"/>
        </w:rPr>
        <w:t>Would</w:t>
      </w:r>
      <w:r>
        <w:rPr>
          <w:b/>
          <w:spacing w:val="-7"/>
          <w:sz w:val="20"/>
        </w:rPr>
        <w:t xml:space="preserve"> </w:t>
      </w:r>
      <w:r>
        <w:rPr>
          <w:b/>
          <w:sz w:val="20"/>
        </w:rPr>
        <w:t>you</w:t>
      </w:r>
      <w:r>
        <w:rPr>
          <w:b/>
          <w:spacing w:val="-8"/>
          <w:sz w:val="20"/>
        </w:rPr>
        <w:t xml:space="preserve"> </w:t>
      </w:r>
      <w:r>
        <w:rPr>
          <w:b/>
          <w:sz w:val="20"/>
        </w:rPr>
        <w:t>quantify</w:t>
      </w:r>
      <w:r>
        <w:rPr>
          <w:b/>
          <w:spacing w:val="-9"/>
          <w:sz w:val="20"/>
        </w:rPr>
        <w:t xml:space="preserve"> </w:t>
      </w:r>
      <w:r>
        <w:rPr>
          <w:b/>
          <w:sz w:val="20"/>
        </w:rPr>
        <w:t>the</w:t>
      </w:r>
      <w:r>
        <w:rPr>
          <w:b/>
          <w:spacing w:val="-8"/>
          <w:sz w:val="20"/>
        </w:rPr>
        <w:t xml:space="preserve"> </w:t>
      </w:r>
      <w:r>
        <w:rPr>
          <w:b/>
          <w:sz w:val="20"/>
        </w:rPr>
        <w:t>two</w:t>
      </w:r>
      <w:r>
        <w:rPr>
          <w:b/>
          <w:spacing w:val="-9"/>
          <w:sz w:val="20"/>
        </w:rPr>
        <w:t xml:space="preserve"> </w:t>
      </w:r>
      <w:r>
        <w:rPr>
          <w:b/>
          <w:sz w:val="20"/>
        </w:rPr>
        <w:t>together?</w:t>
      </w:r>
      <w:r>
        <w:rPr>
          <w:b/>
          <w:spacing w:val="-8"/>
          <w:sz w:val="20"/>
        </w:rPr>
        <w:t xml:space="preserve"> </w:t>
      </w:r>
      <w:r>
        <w:rPr>
          <w:b/>
          <w:sz w:val="20"/>
        </w:rPr>
        <w:t>Would</w:t>
      </w:r>
      <w:r>
        <w:rPr>
          <w:b/>
          <w:spacing w:val="-7"/>
          <w:sz w:val="20"/>
        </w:rPr>
        <w:t xml:space="preserve"> </w:t>
      </w:r>
      <w:r>
        <w:rPr>
          <w:b/>
          <w:spacing w:val="-5"/>
          <w:sz w:val="20"/>
        </w:rPr>
        <w:t>you</w:t>
      </w:r>
    </w:p>
    <w:p w14:paraId="641C1CE8" w14:textId="77777777" w:rsidR="00805B0D" w:rsidRDefault="00234FD3">
      <w:pPr>
        <w:pStyle w:val="ListParagraph"/>
        <w:numPr>
          <w:ilvl w:val="0"/>
          <w:numId w:val="24"/>
        </w:numPr>
        <w:tabs>
          <w:tab w:val="left" w:pos="977"/>
        </w:tabs>
        <w:ind w:left="977" w:hanging="698"/>
        <w:rPr>
          <w:b/>
          <w:sz w:val="20"/>
        </w:rPr>
      </w:pPr>
      <w:r>
        <w:rPr>
          <w:b/>
          <w:sz w:val="20"/>
        </w:rPr>
        <w:t>say</w:t>
      </w:r>
      <w:r>
        <w:rPr>
          <w:b/>
          <w:spacing w:val="-7"/>
          <w:sz w:val="20"/>
        </w:rPr>
        <w:t xml:space="preserve"> </w:t>
      </w:r>
      <w:r>
        <w:rPr>
          <w:b/>
          <w:sz w:val="20"/>
        </w:rPr>
        <w:t>that</w:t>
      </w:r>
      <w:r>
        <w:rPr>
          <w:b/>
          <w:spacing w:val="-5"/>
          <w:sz w:val="20"/>
        </w:rPr>
        <w:t xml:space="preserve"> </w:t>
      </w:r>
      <w:r>
        <w:rPr>
          <w:b/>
          <w:sz w:val="20"/>
        </w:rPr>
        <w:t>abnormal</w:t>
      </w:r>
      <w:r>
        <w:rPr>
          <w:b/>
          <w:spacing w:val="-7"/>
          <w:sz w:val="20"/>
        </w:rPr>
        <w:t xml:space="preserve"> </w:t>
      </w:r>
      <w:r>
        <w:rPr>
          <w:b/>
          <w:sz w:val="20"/>
        </w:rPr>
        <w:t>is</w:t>
      </w:r>
      <w:r>
        <w:rPr>
          <w:b/>
          <w:spacing w:val="-6"/>
          <w:sz w:val="20"/>
        </w:rPr>
        <w:t xml:space="preserve"> </w:t>
      </w:r>
      <w:r>
        <w:rPr>
          <w:b/>
          <w:sz w:val="20"/>
        </w:rPr>
        <w:t>just</w:t>
      </w:r>
      <w:r>
        <w:rPr>
          <w:b/>
          <w:spacing w:val="-6"/>
          <w:sz w:val="20"/>
        </w:rPr>
        <w:t xml:space="preserve"> </w:t>
      </w:r>
      <w:r>
        <w:rPr>
          <w:b/>
          <w:sz w:val="20"/>
        </w:rPr>
        <w:t>another</w:t>
      </w:r>
      <w:r>
        <w:rPr>
          <w:b/>
          <w:spacing w:val="-6"/>
          <w:sz w:val="20"/>
        </w:rPr>
        <w:t xml:space="preserve"> </w:t>
      </w:r>
      <w:r>
        <w:rPr>
          <w:b/>
          <w:sz w:val="20"/>
        </w:rPr>
        <w:t>way</w:t>
      </w:r>
      <w:r>
        <w:rPr>
          <w:b/>
          <w:spacing w:val="-9"/>
          <w:sz w:val="20"/>
        </w:rPr>
        <w:t xml:space="preserve"> </w:t>
      </w:r>
      <w:r>
        <w:rPr>
          <w:b/>
          <w:sz w:val="20"/>
        </w:rPr>
        <w:t>of</w:t>
      </w:r>
      <w:r>
        <w:rPr>
          <w:b/>
          <w:spacing w:val="-8"/>
          <w:sz w:val="20"/>
        </w:rPr>
        <w:t xml:space="preserve"> </w:t>
      </w:r>
      <w:r>
        <w:rPr>
          <w:b/>
          <w:sz w:val="20"/>
        </w:rPr>
        <w:t>saying</w:t>
      </w:r>
      <w:r>
        <w:rPr>
          <w:b/>
          <w:spacing w:val="-6"/>
          <w:sz w:val="20"/>
        </w:rPr>
        <w:t xml:space="preserve"> </w:t>
      </w:r>
      <w:r>
        <w:rPr>
          <w:b/>
          <w:sz w:val="20"/>
        </w:rPr>
        <w:t>dysfunctional</w:t>
      </w:r>
      <w:r>
        <w:rPr>
          <w:b/>
          <w:spacing w:val="-7"/>
          <w:sz w:val="20"/>
        </w:rPr>
        <w:t xml:space="preserve"> </w:t>
      </w:r>
      <w:r>
        <w:rPr>
          <w:b/>
          <w:spacing w:val="-5"/>
          <w:sz w:val="20"/>
        </w:rPr>
        <w:t>or?</w:t>
      </w:r>
    </w:p>
    <w:p w14:paraId="641C1CE9" w14:textId="77777777" w:rsidR="00805B0D" w:rsidRDefault="00234FD3">
      <w:pPr>
        <w:pStyle w:val="BodyText"/>
        <w:spacing w:line="242" w:lineRule="exact"/>
        <w:ind w:left="279"/>
        <w:rPr>
          <w:rFonts w:ascii="Calibri"/>
        </w:rPr>
      </w:pPr>
      <w:r>
        <w:rPr>
          <w:rFonts w:ascii="Calibri"/>
          <w:spacing w:val="-5"/>
        </w:rPr>
        <w:t>186</w:t>
      </w:r>
    </w:p>
    <w:p w14:paraId="641C1CEA" w14:textId="77777777" w:rsidR="00805B0D" w:rsidRDefault="00234FD3">
      <w:pPr>
        <w:pStyle w:val="ListParagraph"/>
        <w:numPr>
          <w:ilvl w:val="0"/>
          <w:numId w:val="23"/>
        </w:numPr>
        <w:tabs>
          <w:tab w:val="left" w:pos="977"/>
          <w:tab w:val="left" w:pos="2417"/>
        </w:tabs>
        <w:spacing w:line="242" w:lineRule="exact"/>
        <w:ind w:left="977" w:hanging="698"/>
        <w:rPr>
          <w:sz w:val="20"/>
        </w:rPr>
      </w:pPr>
      <w:r>
        <w:rPr>
          <w:spacing w:val="-2"/>
          <w:sz w:val="20"/>
        </w:rPr>
        <w:t>STEVEN</w:t>
      </w:r>
      <w:r>
        <w:rPr>
          <w:sz w:val="20"/>
        </w:rPr>
        <w:tab/>
        <w:t>I</w:t>
      </w:r>
      <w:r>
        <w:rPr>
          <w:spacing w:val="-7"/>
          <w:sz w:val="20"/>
        </w:rPr>
        <w:t xml:space="preserve"> </w:t>
      </w:r>
      <w:r>
        <w:rPr>
          <w:sz w:val="20"/>
        </w:rPr>
        <w:t>think</w:t>
      </w:r>
      <w:r>
        <w:rPr>
          <w:spacing w:val="-7"/>
          <w:sz w:val="20"/>
        </w:rPr>
        <w:t xml:space="preserve"> </w:t>
      </w:r>
      <w:r>
        <w:rPr>
          <w:sz w:val="20"/>
        </w:rPr>
        <w:t>that</w:t>
      </w:r>
      <w:r>
        <w:rPr>
          <w:spacing w:val="-6"/>
          <w:sz w:val="20"/>
        </w:rPr>
        <w:t xml:space="preserve"> </w:t>
      </w:r>
      <w:r>
        <w:rPr>
          <w:sz w:val="20"/>
        </w:rPr>
        <w:t>dysfunctional</w:t>
      </w:r>
      <w:r>
        <w:rPr>
          <w:spacing w:val="-5"/>
          <w:sz w:val="20"/>
        </w:rPr>
        <w:t xml:space="preserve"> </w:t>
      </w:r>
      <w:r>
        <w:rPr>
          <w:sz w:val="20"/>
        </w:rPr>
        <w:t>suggests</w:t>
      </w:r>
      <w:r>
        <w:rPr>
          <w:spacing w:val="-8"/>
          <w:sz w:val="20"/>
        </w:rPr>
        <w:t xml:space="preserve"> </w:t>
      </w:r>
      <w:r>
        <w:rPr>
          <w:sz w:val="20"/>
        </w:rPr>
        <w:t>that</w:t>
      </w:r>
      <w:r>
        <w:rPr>
          <w:spacing w:val="-6"/>
          <w:sz w:val="20"/>
        </w:rPr>
        <w:t xml:space="preserve"> </w:t>
      </w:r>
      <w:r>
        <w:rPr>
          <w:sz w:val="20"/>
        </w:rPr>
        <w:t>someone</w:t>
      </w:r>
      <w:r>
        <w:rPr>
          <w:spacing w:val="-7"/>
          <w:sz w:val="20"/>
        </w:rPr>
        <w:t xml:space="preserve"> </w:t>
      </w:r>
      <w:r>
        <w:rPr>
          <w:sz w:val="20"/>
        </w:rPr>
        <w:t>would</w:t>
      </w:r>
      <w:r>
        <w:rPr>
          <w:spacing w:val="-6"/>
          <w:sz w:val="20"/>
        </w:rPr>
        <w:t xml:space="preserve"> </w:t>
      </w:r>
      <w:r>
        <w:rPr>
          <w:sz w:val="20"/>
        </w:rPr>
        <w:t>have</w:t>
      </w:r>
      <w:r>
        <w:rPr>
          <w:spacing w:val="-7"/>
          <w:sz w:val="20"/>
        </w:rPr>
        <w:t xml:space="preserve"> </w:t>
      </w:r>
      <w:r>
        <w:rPr>
          <w:spacing w:val="-10"/>
          <w:sz w:val="20"/>
        </w:rPr>
        <w:t>a</w:t>
      </w:r>
    </w:p>
    <w:p w14:paraId="641C1CEB" w14:textId="77777777" w:rsidR="00805B0D" w:rsidRDefault="00234FD3">
      <w:pPr>
        <w:pStyle w:val="ListParagraph"/>
        <w:numPr>
          <w:ilvl w:val="0"/>
          <w:numId w:val="23"/>
        </w:numPr>
        <w:tabs>
          <w:tab w:val="left" w:pos="977"/>
        </w:tabs>
        <w:ind w:left="977" w:hanging="698"/>
        <w:rPr>
          <w:sz w:val="20"/>
        </w:rPr>
      </w:pPr>
      <w:r>
        <w:rPr>
          <w:sz w:val="20"/>
        </w:rPr>
        <w:t>normal</w:t>
      </w:r>
      <w:r>
        <w:rPr>
          <w:spacing w:val="-4"/>
          <w:sz w:val="20"/>
        </w:rPr>
        <w:t xml:space="preserve"> </w:t>
      </w:r>
      <w:r>
        <w:rPr>
          <w:sz w:val="20"/>
        </w:rPr>
        <w:t>function</w:t>
      </w:r>
      <w:r>
        <w:rPr>
          <w:spacing w:val="-4"/>
          <w:sz w:val="20"/>
        </w:rPr>
        <w:t xml:space="preserve"> </w:t>
      </w:r>
      <w:r>
        <w:rPr>
          <w:sz w:val="20"/>
        </w:rPr>
        <w:t>of</w:t>
      </w:r>
      <w:r>
        <w:rPr>
          <w:spacing w:val="-6"/>
          <w:sz w:val="20"/>
        </w:rPr>
        <w:t xml:space="preserve"> </w:t>
      </w:r>
      <w:r>
        <w:rPr>
          <w:sz w:val="20"/>
        </w:rPr>
        <w:t>breathing</w:t>
      </w:r>
      <w:r>
        <w:rPr>
          <w:spacing w:val="-4"/>
          <w:sz w:val="20"/>
        </w:rPr>
        <w:t xml:space="preserve"> </w:t>
      </w:r>
      <w:r>
        <w:rPr>
          <w:sz w:val="20"/>
        </w:rPr>
        <w:t>but</w:t>
      </w:r>
      <w:r>
        <w:rPr>
          <w:spacing w:val="-4"/>
          <w:sz w:val="20"/>
        </w:rPr>
        <w:t xml:space="preserve"> </w:t>
      </w:r>
      <w:r>
        <w:rPr>
          <w:sz w:val="20"/>
        </w:rPr>
        <w:t>it’s</w:t>
      </w:r>
      <w:r>
        <w:rPr>
          <w:spacing w:val="-5"/>
          <w:sz w:val="20"/>
        </w:rPr>
        <w:t xml:space="preserve"> </w:t>
      </w:r>
      <w:r>
        <w:rPr>
          <w:sz w:val="20"/>
        </w:rPr>
        <w:t>as</w:t>
      </w:r>
      <w:r>
        <w:rPr>
          <w:spacing w:val="-5"/>
          <w:sz w:val="20"/>
        </w:rPr>
        <w:t xml:space="preserve"> </w:t>
      </w:r>
      <w:r>
        <w:rPr>
          <w:sz w:val="20"/>
        </w:rPr>
        <w:t>a</w:t>
      </w:r>
      <w:r>
        <w:rPr>
          <w:spacing w:val="-3"/>
          <w:sz w:val="20"/>
        </w:rPr>
        <w:t xml:space="preserve"> </w:t>
      </w:r>
      <w:r>
        <w:rPr>
          <w:sz w:val="20"/>
        </w:rPr>
        <w:t>result</w:t>
      </w:r>
      <w:r>
        <w:rPr>
          <w:spacing w:val="-3"/>
          <w:sz w:val="20"/>
        </w:rPr>
        <w:t xml:space="preserve"> </w:t>
      </w:r>
      <w:r>
        <w:rPr>
          <w:sz w:val="20"/>
        </w:rPr>
        <w:t>of</w:t>
      </w:r>
      <w:r>
        <w:rPr>
          <w:spacing w:val="-6"/>
          <w:sz w:val="20"/>
        </w:rPr>
        <w:t xml:space="preserve"> </w:t>
      </w:r>
      <w:r>
        <w:rPr>
          <w:sz w:val="20"/>
        </w:rPr>
        <w:t>a</w:t>
      </w:r>
      <w:r>
        <w:rPr>
          <w:spacing w:val="-2"/>
          <w:sz w:val="20"/>
        </w:rPr>
        <w:t xml:space="preserve"> </w:t>
      </w:r>
      <w:r>
        <w:rPr>
          <w:sz w:val="20"/>
        </w:rPr>
        <w:t>situation.</w:t>
      </w:r>
      <w:r>
        <w:rPr>
          <w:spacing w:val="-5"/>
          <w:sz w:val="20"/>
        </w:rPr>
        <w:t xml:space="preserve"> </w:t>
      </w:r>
      <w:r>
        <w:rPr>
          <w:sz w:val="20"/>
        </w:rPr>
        <w:t>So</w:t>
      </w:r>
      <w:r>
        <w:rPr>
          <w:spacing w:val="-6"/>
          <w:sz w:val="20"/>
        </w:rPr>
        <w:t xml:space="preserve"> </w:t>
      </w:r>
      <w:r>
        <w:rPr>
          <w:sz w:val="20"/>
        </w:rPr>
        <w:t>that</w:t>
      </w:r>
      <w:r>
        <w:rPr>
          <w:spacing w:val="-4"/>
          <w:sz w:val="20"/>
        </w:rPr>
        <w:t xml:space="preserve"> </w:t>
      </w:r>
      <w:r>
        <w:rPr>
          <w:sz w:val="20"/>
        </w:rPr>
        <w:t>could</w:t>
      </w:r>
      <w:r>
        <w:rPr>
          <w:spacing w:val="-4"/>
          <w:sz w:val="20"/>
        </w:rPr>
        <w:t xml:space="preserve"> </w:t>
      </w:r>
      <w:r>
        <w:rPr>
          <w:spacing w:val="-5"/>
          <w:sz w:val="20"/>
        </w:rPr>
        <w:t>be</w:t>
      </w:r>
    </w:p>
    <w:p w14:paraId="641C1CEC" w14:textId="77777777" w:rsidR="00805B0D" w:rsidRDefault="00234FD3">
      <w:pPr>
        <w:pStyle w:val="ListParagraph"/>
        <w:numPr>
          <w:ilvl w:val="0"/>
          <w:numId w:val="23"/>
        </w:numPr>
        <w:tabs>
          <w:tab w:val="left" w:pos="977"/>
        </w:tabs>
        <w:ind w:left="977" w:hanging="698"/>
        <w:rPr>
          <w:sz w:val="20"/>
        </w:rPr>
      </w:pPr>
      <w:r>
        <w:rPr>
          <w:sz w:val="20"/>
        </w:rPr>
        <w:t>environmental,</w:t>
      </w:r>
      <w:r>
        <w:rPr>
          <w:spacing w:val="-5"/>
          <w:sz w:val="20"/>
        </w:rPr>
        <w:t xml:space="preserve"> </w:t>
      </w:r>
      <w:r>
        <w:rPr>
          <w:sz w:val="20"/>
        </w:rPr>
        <w:t>you</w:t>
      </w:r>
      <w:r>
        <w:rPr>
          <w:spacing w:val="-4"/>
          <w:sz w:val="20"/>
        </w:rPr>
        <w:t xml:space="preserve"> </w:t>
      </w:r>
      <w:r>
        <w:rPr>
          <w:sz w:val="20"/>
        </w:rPr>
        <w:t>know</w:t>
      </w:r>
      <w:r>
        <w:rPr>
          <w:spacing w:val="-6"/>
          <w:sz w:val="20"/>
        </w:rPr>
        <w:t xml:space="preserve"> </w:t>
      </w:r>
      <w:r>
        <w:rPr>
          <w:sz w:val="20"/>
        </w:rPr>
        <w:t>running</w:t>
      </w:r>
      <w:r>
        <w:rPr>
          <w:spacing w:val="-6"/>
          <w:sz w:val="20"/>
        </w:rPr>
        <w:t xml:space="preserve"> </w:t>
      </w:r>
      <w:r>
        <w:rPr>
          <w:sz w:val="20"/>
        </w:rPr>
        <w:t>in</w:t>
      </w:r>
      <w:r>
        <w:rPr>
          <w:spacing w:val="-5"/>
          <w:sz w:val="20"/>
        </w:rPr>
        <w:t xml:space="preserve"> </w:t>
      </w:r>
      <w:r>
        <w:rPr>
          <w:sz w:val="20"/>
        </w:rPr>
        <w:t>a</w:t>
      </w:r>
      <w:r>
        <w:rPr>
          <w:spacing w:val="-6"/>
          <w:sz w:val="20"/>
        </w:rPr>
        <w:t xml:space="preserve"> </w:t>
      </w:r>
      <w:r>
        <w:rPr>
          <w:sz w:val="20"/>
        </w:rPr>
        <w:t>polluted</w:t>
      </w:r>
      <w:r>
        <w:rPr>
          <w:spacing w:val="-5"/>
          <w:sz w:val="20"/>
        </w:rPr>
        <w:t xml:space="preserve"> </w:t>
      </w:r>
      <w:r>
        <w:rPr>
          <w:sz w:val="20"/>
        </w:rPr>
        <w:t>city</w:t>
      </w:r>
      <w:r>
        <w:rPr>
          <w:spacing w:val="-6"/>
          <w:sz w:val="20"/>
        </w:rPr>
        <w:t xml:space="preserve"> </w:t>
      </w:r>
      <w:r>
        <w:rPr>
          <w:sz w:val="20"/>
        </w:rPr>
        <w:t>like</w:t>
      </w:r>
      <w:r>
        <w:rPr>
          <w:spacing w:val="-6"/>
          <w:sz w:val="20"/>
        </w:rPr>
        <w:t xml:space="preserve"> </w:t>
      </w:r>
      <w:r>
        <w:rPr>
          <w:sz w:val="20"/>
        </w:rPr>
        <w:t>London</w:t>
      </w:r>
      <w:r>
        <w:rPr>
          <w:spacing w:val="-5"/>
          <w:sz w:val="20"/>
        </w:rPr>
        <w:t xml:space="preserve"> </w:t>
      </w:r>
      <w:r>
        <w:rPr>
          <w:sz w:val="20"/>
        </w:rPr>
        <w:t>where</w:t>
      </w:r>
      <w:r>
        <w:rPr>
          <w:spacing w:val="-8"/>
          <w:sz w:val="20"/>
        </w:rPr>
        <w:t xml:space="preserve"> </w:t>
      </w:r>
      <w:r>
        <w:rPr>
          <w:sz w:val="20"/>
        </w:rPr>
        <w:t>I</w:t>
      </w:r>
      <w:r>
        <w:rPr>
          <w:spacing w:val="-5"/>
          <w:sz w:val="20"/>
        </w:rPr>
        <w:t xml:space="preserve"> </w:t>
      </w:r>
      <w:r>
        <w:rPr>
          <w:sz w:val="20"/>
        </w:rPr>
        <w:t>know</w:t>
      </w:r>
      <w:r>
        <w:rPr>
          <w:spacing w:val="-6"/>
          <w:sz w:val="20"/>
        </w:rPr>
        <w:t xml:space="preserve"> </w:t>
      </w:r>
      <w:r>
        <w:rPr>
          <w:spacing w:val="-4"/>
          <w:sz w:val="20"/>
        </w:rPr>
        <w:t>that</w:t>
      </w:r>
    </w:p>
    <w:p w14:paraId="641C1CED" w14:textId="77777777" w:rsidR="00805B0D" w:rsidRDefault="00234FD3">
      <w:pPr>
        <w:pStyle w:val="ListParagraph"/>
        <w:numPr>
          <w:ilvl w:val="0"/>
          <w:numId w:val="23"/>
        </w:numPr>
        <w:tabs>
          <w:tab w:val="left" w:pos="977"/>
        </w:tabs>
        <w:spacing w:line="242" w:lineRule="exact"/>
        <w:ind w:left="977" w:hanging="698"/>
        <w:rPr>
          <w:sz w:val="20"/>
        </w:rPr>
      </w:pPr>
      <w:r>
        <w:rPr>
          <w:sz w:val="20"/>
        </w:rPr>
        <w:t>some</w:t>
      </w:r>
      <w:r>
        <w:rPr>
          <w:spacing w:val="-6"/>
          <w:sz w:val="20"/>
        </w:rPr>
        <w:t xml:space="preserve"> </w:t>
      </w:r>
      <w:r>
        <w:rPr>
          <w:sz w:val="20"/>
        </w:rPr>
        <w:t>runners</w:t>
      </w:r>
      <w:r>
        <w:rPr>
          <w:spacing w:val="-4"/>
          <w:sz w:val="20"/>
        </w:rPr>
        <w:t xml:space="preserve"> </w:t>
      </w:r>
      <w:r>
        <w:rPr>
          <w:sz w:val="20"/>
        </w:rPr>
        <w:t>have</w:t>
      </w:r>
      <w:r>
        <w:rPr>
          <w:spacing w:val="-5"/>
          <w:sz w:val="20"/>
        </w:rPr>
        <w:t xml:space="preserve"> </w:t>
      </w:r>
      <w:r>
        <w:rPr>
          <w:sz w:val="20"/>
        </w:rPr>
        <w:t>said</w:t>
      </w:r>
      <w:r>
        <w:rPr>
          <w:spacing w:val="-4"/>
          <w:sz w:val="20"/>
        </w:rPr>
        <w:t xml:space="preserve"> </w:t>
      </w:r>
      <w:r>
        <w:rPr>
          <w:sz w:val="20"/>
        </w:rPr>
        <w:t>to</w:t>
      </w:r>
      <w:r>
        <w:rPr>
          <w:spacing w:val="-6"/>
          <w:sz w:val="20"/>
        </w:rPr>
        <w:t xml:space="preserve"> </w:t>
      </w:r>
      <w:r>
        <w:rPr>
          <w:sz w:val="20"/>
        </w:rPr>
        <w:t>me</w:t>
      </w:r>
      <w:r>
        <w:rPr>
          <w:spacing w:val="-7"/>
          <w:sz w:val="20"/>
        </w:rPr>
        <w:t xml:space="preserve"> </w:t>
      </w:r>
      <w:r>
        <w:rPr>
          <w:sz w:val="20"/>
        </w:rPr>
        <w:t>that</w:t>
      </w:r>
      <w:r>
        <w:rPr>
          <w:spacing w:val="-5"/>
          <w:sz w:val="20"/>
        </w:rPr>
        <w:t xml:space="preserve"> </w:t>
      </w:r>
      <w:r>
        <w:rPr>
          <w:sz w:val="20"/>
        </w:rPr>
        <w:t>they</w:t>
      </w:r>
      <w:r>
        <w:rPr>
          <w:spacing w:val="-5"/>
          <w:sz w:val="20"/>
        </w:rPr>
        <w:t xml:space="preserve"> </w:t>
      </w:r>
      <w:r>
        <w:rPr>
          <w:sz w:val="20"/>
        </w:rPr>
        <w:t>just</w:t>
      </w:r>
      <w:r>
        <w:rPr>
          <w:spacing w:val="-6"/>
          <w:sz w:val="20"/>
        </w:rPr>
        <w:t xml:space="preserve"> </w:t>
      </w:r>
      <w:r>
        <w:rPr>
          <w:sz w:val="20"/>
        </w:rPr>
        <w:t>start</w:t>
      </w:r>
      <w:r>
        <w:rPr>
          <w:spacing w:val="-5"/>
          <w:sz w:val="20"/>
        </w:rPr>
        <w:t xml:space="preserve"> </w:t>
      </w:r>
      <w:r>
        <w:rPr>
          <w:sz w:val="20"/>
        </w:rPr>
        <w:t>retching</w:t>
      </w:r>
      <w:r>
        <w:rPr>
          <w:spacing w:val="-5"/>
          <w:sz w:val="20"/>
        </w:rPr>
        <w:t xml:space="preserve"> </w:t>
      </w:r>
      <w:r>
        <w:rPr>
          <w:sz w:val="20"/>
        </w:rPr>
        <w:t>because</w:t>
      </w:r>
      <w:r>
        <w:rPr>
          <w:spacing w:val="-7"/>
          <w:sz w:val="20"/>
        </w:rPr>
        <w:t xml:space="preserve"> </w:t>
      </w:r>
      <w:r>
        <w:rPr>
          <w:sz w:val="20"/>
        </w:rPr>
        <w:t>there’s</w:t>
      </w:r>
      <w:r>
        <w:rPr>
          <w:spacing w:val="-5"/>
          <w:sz w:val="20"/>
        </w:rPr>
        <w:t xml:space="preserve"> </w:t>
      </w:r>
      <w:r>
        <w:rPr>
          <w:spacing w:val="-2"/>
          <w:sz w:val="20"/>
        </w:rPr>
        <w:t>round</w:t>
      </w:r>
    </w:p>
    <w:p w14:paraId="641C1CEE" w14:textId="77777777" w:rsidR="00805B0D" w:rsidRDefault="00234FD3">
      <w:pPr>
        <w:pStyle w:val="ListParagraph"/>
        <w:numPr>
          <w:ilvl w:val="0"/>
          <w:numId w:val="23"/>
        </w:numPr>
        <w:tabs>
          <w:tab w:val="left" w:pos="977"/>
        </w:tabs>
        <w:ind w:left="977" w:hanging="698"/>
        <w:rPr>
          <w:sz w:val="20"/>
        </w:rPr>
      </w:pPr>
      <w:r>
        <w:rPr>
          <w:sz w:val="20"/>
        </w:rPr>
        <w:t>about</w:t>
      </w:r>
      <w:r>
        <w:rPr>
          <w:spacing w:val="-4"/>
          <w:sz w:val="20"/>
        </w:rPr>
        <w:t xml:space="preserve"> </w:t>
      </w:r>
      <w:r>
        <w:rPr>
          <w:sz w:val="20"/>
        </w:rPr>
        <w:t>5pm</w:t>
      </w:r>
      <w:r>
        <w:rPr>
          <w:spacing w:val="-4"/>
          <w:sz w:val="20"/>
        </w:rPr>
        <w:t xml:space="preserve"> </w:t>
      </w:r>
      <w:r>
        <w:rPr>
          <w:sz w:val="20"/>
        </w:rPr>
        <w:t>if</w:t>
      </w:r>
      <w:r>
        <w:rPr>
          <w:spacing w:val="-5"/>
          <w:sz w:val="20"/>
        </w:rPr>
        <w:t xml:space="preserve"> </w:t>
      </w:r>
      <w:r>
        <w:rPr>
          <w:sz w:val="20"/>
        </w:rPr>
        <w:t>you</w:t>
      </w:r>
      <w:r>
        <w:rPr>
          <w:spacing w:val="-3"/>
          <w:sz w:val="20"/>
        </w:rPr>
        <w:t xml:space="preserve"> </w:t>
      </w:r>
      <w:r>
        <w:rPr>
          <w:sz w:val="20"/>
        </w:rPr>
        <w:t>try</w:t>
      </w:r>
      <w:r>
        <w:rPr>
          <w:spacing w:val="-4"/>
          <w:sz w:val="20"/>
        </w:rPr>
        <w:t xml:space="preserve"> </w:t>
      </w:r>
      <w:r>
        <w:rPr>
          <w:sz w:val="20"/>
        </w:rPr>
        <w:t>and</w:t>
      </w:r>
      <w:r>
        <w:rPr>
          <w:spacing w:val="-4"/>
          <w:sz w:val="20"/>
        </w:rPr>
        <w:t xml:space="preserve"> </w:t>
      </w:r>
      <w:r>
        <w:rPr>
          <w:sz w:val="20"/>
        </w:rPr>
        <w:t>go</w:t>
      </w:r>
      <w:r>
        <w:rPr>
          <w:spacing w:val="-3"/>
          <w:sz w:val="20"/>
        </w:rPr>
        <w:t xml:space="preserve"> </w:t>
      </w:r>
      <w:r>
        <w:rPr>
          <w:sz w:val="20"/>
        </w:rPr>
        <w:t>out</w:t>
      </w:r>
      <w:r>
        <w:rPr>
          <w:spacing w:val="-3"/>
          <w:sz w:val="20"/>
        </w:rPr>
        <w:t xml:space="preserve"> </w:t>
      </w:r>
      <w:r>
        <w:rPr>
          <w:sz w:val="20"/>
        </w:rPr>
        <w:t>running</w:t>
      </w:r>
      <w:r>
        <w:rPr>
          <w:spacing w:val="-3"/>
          <w:sz w:val="20"/>
        </w:rPr>
        <w:t xml:space="preserve"> </w:t>
      </w:r>
      <w:r>
        <w:rPr>
          <w:sz w:val="20"/>
        </w:rPr>
        <w:t>round</w:t>
      </w:r>
      <w:r>
        <w:rPr>
          <w:spacing w:val="-3"/>
          <w:sz w:val="20"/>
        </w:rPr>
        <w:t xml:space="preserve"> </w:t>
      </w:r>
      <w:r>
        <w:rPr>
          <w:sz w:val="20"/>
        </w:rPr>
        <w:t>the</w:t>
      </w:r>
      <w:r>
        <w:rPr>
          <w:spacing w:val="-5"/>
          <w:sz w:val="20"/>
        </w:rPr>
        <w:t xml:space="preserve"> </w:t>
      </w:r>
      <w:r>
        <w:rPr>
          <w:sz w:val="20"/>
        </w:rPr>
        <w:t>parks</w:t>
      </w:r>
      <w:r>
        <w:rPr>
          <w:spacing w:val="-5"/>
          <w:sz w:val="20"/>
        </w:rPr>
        <w:t xml:space="preserve"> </w:t>
      </w:r>
      <w:r>
        <w:rPr>
          <w:sz w:val="20"/>
        </w:rPr>
        <w:t>in</w:t>
      </w:r>
      <w:r>
        <w:rPr>
          <w:spacing w:val="-3"/>
          <w:sz w:val="20"/>
        </w:rPr>
        <w:t xml:space="preserve"> </w:t>
      </w:r>
      <w:r>
        <w:rPr>
          <w:sz w:val="20"/>
        </w:rPr>
        <w:t>London</w:t>
      </w:r>
      <w:r>
        <w:rPr>
          <w:spacing w:val="-2"/>
          <w:sz w:val="20"/>
        </w:rPr>
        <w:t xml:space="preserve"> </w:t>
      </w:r>
      <w:r>
        <w:rPr>
          <w:sz w:val="20"/>
        </w:rPr>
        <w:t>on</w:t>
      </w:r>
      <w:r>
        <w:rPr>
          <w:spacing w:val="-1"/>
          <w:sz w:val="20"/>
        </w:rPr>
        <w:t xml:space="preserve"> </w:t>
      </w:r>
      <w:r>
        <w:rPr>
          <w:sz w:val="20"/>
        </w:rPr>
        <w:t>a</w:t>
      </w:r>
      <w:r>
        <w:rPr>
          <w:spacing w:val="-4"/>
          <w:sz w:val="20"/>
        </w:rPr>
        <w:t xml:space="preserve"> </w:t>
      </w:r>
      <w:r>
        <w:rPr>
          <w:sz w:val="20"/>
        </w:rPr>
        <w:t>hot</w:t>
      </w:r>
      <w:r>
        <w:rPr>
          <w:spacing w:val="-3"/>
          <w:sz w:val="20"/>
        </w:rPr>
        <w:t xml:space="preserve"> </w:t>
      </w:r>
      <w:r>
        <w:rPr>
          <w:spacing w:val="-5"/>
          <w:sz w:val="20"/>
        </w:rPr>
        <w:t>day</w:t>
      </w:r>
    </w:p>
    <w:p w14:paraId="641C1CEF" w14:textId="77777777" w:rsidR="00805B0D" w:rsidRDefault="00234FD3">
      <w:pPr>
        <w:pStyle w:val="ListParagraph"/>
        <w:numPr>
          <w:ilvl w:val="0"/>
          <w:numId w:val="23"/>
        </w:numPr>
        <w:tabs>
          <w:tab w:val="left" w:pos="977"/>
        </w:tabs>
        <w:ind w:left="977" w:hanging="698"/>
        <w:rPr>
          <w:sz w:val="20"/>
        </w:rPr>
      </w:pPr>
      <w:r>
        <w:rPr>
          <w:sz w:val="20"/>
        </w:rPr>
        <w:t>it</w:t>
      </w:r>
      <w:r>
        <w:rPr>
          <w:spacing w:val="-6"/>
          <w:sz w:val="20"/>
        </w:rPr>
        <w:t xml:space="preserve"> </w:t>
      </w:r>
      <w:r>
        <w:rPr>
          <w:sz w:val="20"/>
        </w:rPr>
        <w:t>actually</w:t>
      </w:r>
      <w:r>
        <w:rPr>
          <w:spacing w:val="-7"/>
          <w:sz w:val="20"/>
        </w:rPr>
        <w:t xml:space="preserve"> </w:t>
      </w:r>
      <w:r>
        <w:rPr>
          <w:sz w:val="20"/>
        </w:rPr>
        <w:t>forces</w:t>
      </w:r>
      <w:r>
        <w:rPr>
          <w:spacing w:val="-5"/>
          <w:sz w:val="20"/>
        </w:rPr>
        <w:t xml:space="preserve"> </w:t>
      </w:r>
      <w:r>
        <w:rPr>
          <w:sz w:val="20"/>
        </w:rPr>
        <w:t>you</w:t>
      </w:r>
      <w:r>
        <w:rPr>
          <w:spacing w:val="-6"/>
          <w:sz w:val="20"/>
        </w:rPr>
        <w:t xml:space="preserve"> </w:t>
      </w:r>
      <w:r>
        <w:rPr>
          <w:sz w:val="20"/>
        </w:rPr>
        <w:t>to</w:t>
      </w:r>
      <w:r>
        <w:rPr>
          <w:spacing w:val="-5"/>
          <w:sz w:val="20"/>
        </w:rPr>
        <w:t xml:space="preserve"> </w:t>
      </w:r>
      <w:r>
        <w:rPr>
          <w:sz w:val="20"/>
        </w:rPr>
        <w:t>start</w:t>
      </w:r>
      <w:r>
        <w:rPr>
          <w:spacing w:val="-6"/>
          <w:sz w:val="20"/>
        </w:rPr>
        <w:t xml:space="preserve"> </w:t>
      </w:r>
      <w:r>
        <w:rPr>
          <w:sz w:val="20"/>
        </w:rPr>
        <w:t>to</w:t>
      </w:r>
      <w:r>
        <w:rPr>
          <w:spacing w:val="-5"/>
          <w:sz w:val="20"/>
        </w:rPr>
        <w:t xml:space="preserve"> </w:t>
      </w:r>
      <w:r>
        <w:rPr>
          <w:sz w:val="20"/>
        </w:rPr>
        <w:t>gag.</w:t>
      </w:r>
      <w:r>
        <w:rPr>
          <w:spacing w:val="-5"/>
          <w:sz w:val="20"/>
        </w:rPr>
        <w:t xml:space="preserve"> </w:t>
      </w:r>
      <w:r>
        <w:rPr>
          <w:sz w:val="20"/>
        </w:rPr>
        <w:t>Then</w:t>
      </w:r>
      <w:r>
        <w:rPr>
          <w:spacing w:val="-6"/>
          <w:sz w:val="20"/>
        </w:rPr>
        <w:t xml:space="preserve"> </w:t>
      </w:r>
      <w:r>
        <w:rPr>
          <w:sz w:val="20"/>
        </w:rPr>
        <w:t>that’s</w:t>
      </w:r>
      <w:r>
        <w:rPr>
          <w:spacing w:val="-5"/>
          <w:sz w:val="20"/>
        </w:rPr>
        <w:t xml:space="preserve"> </w:t>
      </w:r>
      <w:r>
        <w:rPr>
          <w:sz w:val="20"/>
        </w:rPr>
        <w:t>dysfunctional</w:t>
      </w:r>
      <w:r>
        <w:rPr>
          <w:spacing w:val="-5"/>
          <w:sz w:val="20"/>
        </w:rPr>
        <w:t xml:space="preserve"> </w:t>
      </w:r>
      <w:r>
        <w:rPr>
          <w:sz w:val="20"/>
        </w:rPr>
        <w:t>because</w:t>
      </w:r>
      <w:r>
        <w:rPr>
          <w:spacing w:val="-5"/>
          <w:sz w:val="20"/>
        </w:rPr>
        <w:t xml:space="preserve"> </w:t>
      </w:r>
      <w:r>
        <w:rPr>
          <w:sz w:val="20"/>
        </w:rPr>
        <w:t>you</w:t>
      </w:r>
      <w:r>
        <w:rPr>
          <w:spacing w:val="-6"/>
          <w:sz w:val="20"/>
        </w:rPr>
        <w:t xml:space="preserve"> </w:t>
      </w:r>
      <w:r>
        <w:rPr>
          <w:spacing w:val="-2"/>
          <w:sz w:val="20"/>
        </w:rPr>
        <w:t>can’t</w:t>
      </w:r>
    </w:p>
    <w:p w14:paraId="641C1CF0" w14:textId="77777777" w:rsidR="00805B0D" w:rsidRDefault="00234FD3">
      <w:pPr>
        <w:pStyle w:val="ListParagraph"/>
        <w:numPr>
          <w:ilvl w:val="0"/>
          <w:numId w:val="23"/>
        </w:numPr>
        <w:tabs>
          <w:tab w:val="left" w:pos="977"/>
        </w:tabs>
        <w:spacing w:line="242" w:lineRule="exact"/>
        <w:ind w:left="977" w:hanging="698"/>
        <w:rPr>
          <w:sz w:val="20"/>
        </w:rPr>
      </w:pPr>
      <w:r>
        <w:rPr>
          <w:sz w:val="20"/>
        </w:rPr>
        <w:t>control</w:t>
      </w:r>
      <w:r>
        <w:rPr>
          <w:spacing w:val="-6"/>
          <w:sz w:val="20"/>
        </w:rPr>
        <w:t xml:space="preserve"> </w:t>
      </w:r>
      <w:r>
        <w:rPr>
          <w:sz w:val="20"/>
        </w:rPr>
        <w:t>your</w:t>
      </w:r>
      <w:r>
        <w:rPr>
          <w:spacing w:val="-8"/>
          <w:sz w:val="20"/>
        </w:rPr>
        <w:t xml:space="preserve"> </w:t>
      </w:r>
      <w:r>
        <w:rPr>
          <w:sz w:val="20"/>
        </w:rPr>
        <w:t>breathing</w:t>
      </w:r>
      <w:r>
        <w:rPr>
          <w:spacing w:val="-6"/>
          <w:sz w:val="20"/>
        </w:rPr>
        <w:t xml:space="preserve"> </w:t>
      </w:r>
      <w:r>
        <w:rPr>
          <w:sz w:val="20"/>
        </w:rPr>
        <w:t>because</w:t>
      </w:r>
      <w:r>
        <w:rPr>
          <w:spacing w:val="-8"/>
          <w:sz w:val="20"/>
        </w:rPr>
        <w:t xml:space="preserve"> </w:t>
      </w:r>
      <w:r>
        <w:rPr>
          <w:sz w:val="20"/>
        </w:rPr>
        <w:t>it’s</w:t>
      </w:r>
      <w:r>
        <w:rPr>
          <w:spacing w:val="-5"/>
          <w:sz w:val="20"/>
        </w:rPr>
        <w:t xml:space="preserve"> </w:t>
      </w:r>
      <w:r>
        <w:rPr>
          <w:sz w:val="20"/>
        </w:rPr>
        <w:t>environmental.</w:t>
      </w:r>
      <w:r>
        <w:rPr>
          <w:spacing w:val="-7"/>
          <w:sz w:val="20"/>
        </w:rPr>
        <w:t xml:space="preserve"> </w:t>
      </w:r>
      <w:r>
        <w:rPr>
          <w:sz w:val="20"/>
        </w:rPr>
        <w:t>But</w:t>
      </w:r>
      <w:r>
        <w:rPr>
          <w:spacing w:val="-6"/>
          <w:sz w:val="20"/>
        </w:rPr>
        <w:t xml:space="preserve"> </w:t>
      </w:r>
      <w:r>
        <w:rPr>
          <w:sz w:val="20"/>
        </w:rPr>
        <w:t>actually</w:t>
      </w:r>
      <w:r>
        <w:rPr>
          <w:spacing w:val="-7"/>
          <w:sz w:val="20"/>
        </w:rPr>
        <w:t xml:space="preserve"> </w:t>
      </w:r>
      <w:r>
        <w:rPr>
          <w:sz w:val="20"/>
        </w:rPr>
        <w:t>if</w:t>
      </w:r>
      <w:r>
        <w:rPr>
          <w:spacing w:val="-8"/>
          <w:sz w:val="20"/>
        </w:rPr>
        <w:t xml:space="preserve"> </w:t>
      </w:r>
      <w:r>
        <w:rPr>
          <w:sz w:val="20"/>
        </w:rPr>
        <w:t>it’s</w:t>
      </w:r>
      <w:r>
        <w:rPr>
          <w:spacing w:val="-7"/>
          <w:sz w:val="20"/>
        </w:rPr>
        <w:t xml:space="preserve"> </w:t>
      </w:r>
      <w:r>
        <w:rPr>
          <w:spacing w:val="-2"/>
          <w:sz w:val="20"/>
        </w:rPr>
        <w:t>abnormal</w:t>
      </w:r>
    </w:p>
    <w:p w14:paraId="641C1CF1" w14:textId="77777777" w:rsidR="00805B0D" w:rsidRDefault="00234FD3">
      <w:pPr>
        <w:pStyle w:val="ListParagraph"/>
        <w:numPr>
          <w:ilvl w:val="0"/>
          <w:numId w:val="23"/>
        </w:numPr>
        <w:tabs>
          <w:tab w:val="left" w:pos="977"/>
        </w:tabs>
        <w:spacing w:line="243" w:lineRule="exact"/>
        <w:ind w:left="977" w:hanging="698"/>
        <w:rPr>
          <w:sz w:val="20"/>
        </w:rPr>
      </w:pPr>
      <w:r>
        <w:rPr>
          <w:sz w:val="20"/>
        </w:rPr>
        <w:t>breathing</w:t>
      </w:r>
      <w:r>
        <w:rPr>
          <w:spacing w:val="-5"/>
          <w:sz w:val="20"/>
        </w:rPr>
        <w:t xml:space="preserve"> </w:t>
      </w:r>
      <w:r>
        <w:rPr>
          <w:sz w:val="20"/>
        </w:rPr>
        <w:t>then</w:t>
      </w:r>
      <w:r>
        <w:rPr>
          <w:spacing w:val="-5"/>
          <w:sz w:val="20"/>
        </w:rPr>
        <w:t xml:space="preserve"> </w:t>
      </w:r>
      <w:r>
        <w:rPr>
          <w:sz w:val="20"/>
        </w:rPr>
        <w:t>that</w:t>
      </w:r>
      <w:r>
        <w:rPr>
          <w:spacing w:val="-4"/>
          <w:sz w:val="20"/>
        </w:rPr>
        <w:t xml:space="preserve"> </w:t>
      </w:r>
      <w:r>
        <w:rPr>
          <w:sz w:val="20"/>
        </w:rPr>
        <w:t>could</w:t>
      </w:r>
      <w:r>
        <w:rPr>
          <w:spacing w:val="-5"/>
          <w:sz w:val="20"/>
        </w:rPr>
        <w:t xml:space="preserve"> </w:t>
      </w:r>
      <w:r>
        <w:rPr>
          <w:sz w:val="20"/>
        </w:rPr>
        <w:t>be</w:t>
      </w:r>
      <w:r>
        <w:rPr>
          <w:spacing w:val="-6"/>
          <w:sz w:val="20"/>
        </w:rPr>
        <w:t xml:space="preserve"> </w:t>
      </w:r>
      <w:r>
        <w:rPr>
          <w:sz w:val="20"/>
        </w:rPr>
        <w:t>as</w:t>
      </w:r>
      <w:r>
        <w:rPr>
          <w:spacing w:val="-6"/>
          <w:sz w:val="20"/>
        </w:rPr>
        <w:t xml:space="preserve"> </w:t>
      </w:r>
      <w:r>
        <w:rPr>
          <w:sz w:val="20"/>
        </w:rPr>
        <w:t>a</w:t>
      </w:r>
      <w:r>
        <w:rPr>
          <w:spacing w:val="-4"/>
          <w:sz w:val="20"/>
        </w:rPr>
        <w:t xml:space="preserve"> </w:t>
      </w:r>
      <w:r>
        <w:rPr>
          <w:sz w:val="20"/>
        </w:rPr>
        <w:t>result</w:t>
      </w:r>
      <w:r>
        <w:rPr>
          <w:spacing w:val="-4"/>
          <w:sz w:val="20"/>
        </w:rPr>
        <w:t xml:space="preserve"> </w:t>
      </w:r>
      <w:r>
        <w:rPr>
          <w:sz w:val="20"/>
        </w:rPr>
        <w:t>of</w:t>
      </w:r>
      <w:r>
        <w:rPr>
          <w:spacing w:val="-4"/>
          <w:sz w:val="20"/>
        </w:rPr>
        <w:t xml:space="preserve"> </w:t>
      </w:r>
      <w:r>
        <w:rPr>
          <w:sz w:val="20"/>
        </w:rPr>
        <w:t>you</w:t>
      </w:r>
      <w:r>
        <w:rPr>
          <w:spacing w:val="-5"/>
          <w:sz w:val="20"/>
        </w:rPr>
        <w:t xml:space="preserve"> </w:t>
      </w:r>
      <w:r>
        <w:rPr>
          <w:sz w:val="20"/>
        </w:rPr>
        <w:t>know,</w:t>
      </w:r>
      <w:r>
        <w:rPr>
          <w:spacing w:val="-5"/>
          <w:sz w:val="20"/>
        </w:rPr>
        <w:t xml:space="preserve"> </w:t>
      </w:r>
      <w:r>
        <w:rPr>
          <w:sz w:val="20"/>
        </w:rPr>
        <w:t>a</w:t>
      </w:r>
      <w:r>
        <w:rPr>
          <w:spacing w:val="-6"/>
          <w:sz w:val="20"/>
        </w:rPr>
        <w:t xml:space="preserve"> </w:t>
      </w:r>
      <w:r>
        <w:rPr>
          <w:sz w:val="20"/>
        </w:rPr>
        <w:t>non-normal</w:t>
      </w:r>
      <w:r>
        <w:rPr>
          <w:spacing w:val="-2"/>
          <w:sz w:val="20"/>
        </w:rPr>
        <w:t xml:space="preserve"> </w:t>
      </w:r>
      <w:r>
        <w:rPr>
          <w:sz w:val="20"/>
        </w:rPr>
        <w:t>situation</w:t>
      </w:r>
      <w:r>
        <w:rPr>
          <w:spacing w:val="-5"/>
          <w:sz w:val="20"/>
        </w:rPr>
        <w:t xml:space="preserve"> </w:t>
      </w:r>
      <w:r>
        <w:rPr>
          <w:spacing w:val="-4"/>
          <w:sz w:val="20"/>
        </w:rPr>
        <w:t>such</w:t>
      </w:r>
    </w:p>
    <w:p w14:paraId="641C1CF2" w14:textId="77777777" w:rsidR="00805B0D" w:rsidRDefault="00234FD3">
      <w:pPr>
        <w:pStyle w:val="ListParagraph"/>
        <w:numPr>
          <w:ilvl w:val="0"/>
          <w:numId w:val="23"/>
        </w:numPr>
        <w:tabs>
          <w:tab w:val="left" w:pos="977"/>
        </w:tabs>
        <w:ind w:left="977" w:hanging="698"/>
        <w:rPr>
          <w:sz w:val="20"/>
        </w:rPr>
      </w:pPr>
      <w:r>
        <w:rPr>
          <w:sz w:val="20"/>
        </w:rPr>
        <w:t>as</w:t>
      </w:r>
      <w:r>
        <w:rPr>
          <w:spacing w:val="-7"/>
          <w:sz w:val="20"/>
        </w:rPr>
        <w:t xml:space="preserve"> </w:t>
      </w:r>
      <w:r>
        <w:rPr>
          <w:sz w:val="20"/>
        </w:rPr>
        <w:t>asthma,</w:t>
      </w:r>
      <w:r>
        <w:rPr>
          <w:spacing w:val="-5"/>
          <w:sz w:val="20"/>
        </w:rPr>
        <w:t xml:space="preserve"> </w:t>
      </w:r>
      <w:r>
        <w:rPr>
          <w:sz w:val="20"/>
        </w:rPr>
        <w:t>where</w:t>
      </w:r>
      <w:r>
        <w:rPr>
          <w:spacing w:val="-5"/>
          <w:sz w:val="20"/>
        </w:rPr>
        <w:t xml:space="preserve"> </w:t>
      </w:r>
      <w:r>
        <w:rPr>
          <w:sz w:val="20"/>
        </w:rPr>
        <w:t>it</w:t>
      </w:r>
      <w:r>
        <w:rPr>
          <w:spacing w:val="-6"/>
          <w:sz w:val="20"/>
        </w:rPr>
        <w:t xml:space="preserve"> </w:t>
      </w:r>
      <w:r>
        <w:rPr>
          <w:sz w:val="20"/>
        </w:rPr>
        <w:t>requires</w:t>
      </w:r>
      <w:r>
        <w:rPr>
          <w:spacing w:val="-5"/>
          <w:sz w:val="20"/>
        </w:rPr>
        <w:t xml:space="preserve"> </w:t>
      </w:r>
      <w:r>
        <w:rPr>
          <w:sz w:val="20"/>
        </w:rPr>
        <w:t>more</w:t>
      </w:r>
      <w:r>
        <w:rPr>
          <w:spacing w:val="-5"/>
          <w:sz w:val="20"/>
        </w:rPr>
        <w:t xml:space="preserve"> </w:t>
      </w:r>
      <w:r>
        <w:rPr>
          <w:sz w:val="20"/>
        </w:rPr>
        <w:t>of</w:t>
      </w:r>
      <w:r>
        <w:rPr>
          <w:spacing w:val="-8"/>
          <w:sz w:val="20"/>
        </w:rPr>
        <w:t xml:space="preserve"> </w:t>
      </w:r>
      <w:r>
        <w:rPr>
          <w:sz w:val="20"/>
        </w:rPr>
        <w:t>a</w:t>
      </w:r>
      <w:r>
        <w:rPr>
          <w:spacing w:val="-6"/>
          <w:sz w:val="20"/>
        </w:rPr>
        <w:t xml:space="preserve"> </w:t>
      </w:r>
      <w:r>
        <w:rPr>
          <w:sz w:val="20"/>
        </w:rPr>
        <w:t>medical</w:t>
      </w:r>
      <w:r>
        <w:rPr>
          <w:spacing w:val="-5"/>
          <w:sz w:val="20"/>
        </w:rPr>
        <w:t xml:space="preserve"> </w:t>
      </w:r>
      <w:r>
        <w:rPr>
          <w:sz w:val="20"/>
        </w:rPr>
        <w:t>intervention</w:t>
      </w:r>
      <w:r>
        <w:rPr>
          <w:spacing w:val="-5"/>
          <w:sz w:val="20"/>
        </w:rPr>
        <w:t xml:space="preserve"> </w:t>
      </w:r>
      <w:r>
        <w:rPr>
          <w:sz w:val="20"/>
        </w:rPr>
        <w:t>rather</w:t>
      </w:r>
      <w:r>
        <w:rPr>
          <w:spacing w:val="-8"/>
          <w:sz w:val="20"/>
        </w:rPr>
        <w:t xml:space="preserve"> </w:t>
      </w:r>
      <w:r>
        <w:rPr>
          <w:sz w:val="20"/>
        </w:rPr>
        <w:t>than</w:t>
      </w:r>
      <w:r>
        <w:rPr>
          <w:spacing w:val="-3"/>
          <w:sz w:val="20"/>
        </w:rPr>
        <w:t xml:space="preserve"> </w:t>
      </w:r>
      <w:r>
        <w:rPr>
          <w:sz w:val="20"/>
        </w:rPr>
        <w:t>a.</w:t>
      </w:r>
      <w:r>
        <w:rPr>
          <w:spacing w:val="-6"/>
          <w:sz w:val="20"/>
        </w:rPr>
        <w:t xml:space="preserve"> </w:t>
      </w:r>
      <w:r>
        <w:rPr>
          <w:spacing w:val="-5"/>
          <w:sz w:val="20"/>
        </w:rPr>
        <w:t>Say</w:t>
      </w:r>
    </w:p>
    <w:p w14:paraId="641C1CF3" w14:textId="77777777" w:rsidR="00805B0D" w:rsidRDefault="00234FD3">
      <w:pPr>
        <w:pStyle w:val="ListParagraph"/>
        <w:numPr>
          <w:ilvl w:val="0"/>
          <w:numId w:val="23"/>
        </w:numPr>
        <w:tabs>
          <w:tab w:val="left" w:pos="977"/>
        </w:tabs>
        <w:ind w:left="977" w:hanging="698"/>
        <w:rPr>
          <w:sz w:val="20"/>
        </w:rPr>
      </w:pPr>
      <w:r>
        <w:rPr>
          <w:sz w:val="20"/>
        </w:rPr>
        <w:t>for</w:t>
      </w:r>
      <w:r>
        <w:rPr>
          <w:spacing w:val="-5"/>
          <w:sz w:val="20"/>
        </w:rPr>
        <w:t xml:space="preserve"> </w:t>
      </w:r>
      <w:r>
        <w:rPr>
          <w:sz w:val="20"/>
        </w:rPr>
        <w:t>example</w:t>
      </w:r>
      <w:r>
        <w:rPr>
          <w:spacing w:val="-6"/>
          <w:sz w:val="20"/>
        </w:rPr>
        <w:t xml:space="preserve"> </w:t>
      </w:r>
      <w:r>
        <w:rPr>
          <w:sz w:val="20"/>
        </w:rPr>
        <w:t>they</w:t>
      </w:r>
      <w:r>
        <w:rPr>
          <w:spacing w:val="-7"/>
          <w:sz w:val="20"/>
        </w:rPr>
        <w:t xml:space="preserve"> </w:t>
      </w:r>
      <w:r>
        <w:rPr>
          <w:sz w:val="20"/>
        </w:rPr>
        <w:t>needed</w:t>
      </w:r>
      <w:r>
        <w:rPr>
          <w:spacing w:val="-5"/>
          <w:sz w:val="20"/>
        </w:rPr>
        <w:t xml:space="preserve"> </w:t>
      </w:r>
      <w:r>
        <w:rPr>
          <w:sz w:val="20"/>
        </w:rPr>
        <w:t>reference</w:t>
      </w:r>
      <w:r>
        <w:rPr>
          <w:spacing w:val="-6"/>
          <w:sz w:val="20"/>
        </w:rPr>
        <w:t xml:space="preserve"> </w:t>
      </w:r>
      <w:r>
        <w:rPr>
          <w:sz w:val="20"/>
        </w:rPr>
        <w:t>to</w:t>
      </w:r>
      <w:r>
        <w:rPr>
          <w:spacing w:val="-7"/>
          <w:sz w:val="20"/>
        </w:rPr>
        <w:t xml:space="preserve"> </w:t>
      </w:r>
      <w:r>
        <w:rPr>
          <w:sz w:val="20"/>
        </w:rPr>
        <w:t>a</w:t>
      </w:r>
      <w:r>
        <w:rPr>
          <w:spacing w:val="-5"/>
          <w:sz w:val="20"/>
        </w:rPr>
        <w:t xml:space="preserve"> </w:t>
      </w:r>
      <w:r>
        <w:rPr>
          <w:sz w:val="20"/>
        </w:rPr>
        <w:t>clinical</w:t>
      </w:r>
      <w:r>
        <w:rPr>
          <w:spacing w:val="-4"/>
          <w:sz w:val="20"/>
        </w:rPr>
        <w:t xml:space="preserve"> </w:t>
      </w:r>
      <w:r>
        <w:rPr>
          <w:sz w:val="20"/>
        </w:rPr>
        <w:t>consultant</w:t>
      </w:r>
      <w:r>
        <w:rPr>
          <w:spacing w:val="-6"/>
          <w:sz w:val="20"/>
        </w:rPr>
        <w:t xml:space="preserve"> </w:t>
      </w:r>
      <w:r>
        <w:rPr>
          <w:sz w:val="20"/>
        </w:rPr>
        <w:t>in</w:t>
      </w:r>
      <w:r>
        <w:rPr>
          <w:spacing w:val="-5"/>
          <w:sz w:val="20"/>
        </w:rPr>
        <w:t xml:space="preserve"> </w:t>
      </w:r>
      <w:r>
        <w:rPr>
          <w:sz w:val="20"/>
        </w:rPr>
        <w:t>the</w:t>
      </w:r>
      <w:r>
        <w:rPr>
          <w:spacing w:val="-8"/>
          <w:sz w:val="20"/>
        </w:rPr>
        <w:t xml:space="preserve"> </w:t>
      </w:r>
      <w:r>
        <w:rPr>
          <w:sz w:val="20"/>
        </w:rPr>
        <w:t>NHS</w:t>
      </w:r>
      <w:r>
        <w:rPr>
          <w:spacing w:val="-3"/>
          <w:sz w:val="20"/>
        </w:rPr>
        <w:t xml:space="preserve"> </w:t>
      </w:r>
      <w:r>
        <w:rPr>
          <w:sz w:val="20"/>
        </w:rPr>
        <w:t>rather</w:t>
      </w:r>
      <w:r>
        <w:rPr>
          <w:spacing w:val="-8"/>
          <w:sz w:val="20"/>
        </w:rPr>
        <w:t xml:space="preserve"> </w:t>
      </w:r>
      <w:r>
        <w:rPr>
          <w:spacing w:val="-4"/>
          <w:sz w:val="20"/>
        </w:rPr>
        <w:t>than</w:t>
      </w:r>
    </w:p>
    <w:p w14:paraId="641C1CF4" w14:textId="77777777" w:rsidR="00805B0D" w:rsidRDefault="00234FD3">
      <w:pPr>
        <w:pStyle w:val="ListParagraph"/>
        <w:numPr>
          <w:ilvl w:val="0"/>
          <w:numId w:val="23"/>
        </w:numPr>
        <w:tabs>
          <w:tab w:val="left" w:pos="977"/>
        </w:tabs>
        <w:spacing w:line="242" w:lineRule="exact"/>
        <w:ind w:left="977" w:hanging="698"/>
        <w:rPr>
          <w:sz w:val="20"/>
        </w:rPr>
      </w:pPr>
      <w:r>
        <w:rPr>
          <w:sz w:val="20"/>
        </w:rPr>
        <w:t>a</w:t>
      </w:r>
      <w:r>
        <w:rPr>
          <w:spacing w:val="-8"/>
          <w:sz w:val="20"/>
        </w:rPr>
        <w:t xml:space="preserve"> </w:t>
      </w:r>
      <w:r>
        <w:rPr>
          <w:sz w:val="20"/>
        </w:rPr>
        <w:t>neuromusculoskeletal</w:t>
      </w:r>
      <w:r>
        <w:rPr>
          <w:spacing w:val="-5"/>
          <w:sz w:val="20"/>
        </w:rPr>
        <w:t xml:space="preserve"> </w:t>
      </w:r>
      <w:r>
        <w:rPr>
          <w:sz w:val="20"/>
        </w:rPr>
        <w:t>intervention</w:t>
      </w:r>
      <w:r>
        <w:rPr>
          <w:spacing w:val="-7"/>
          <w:sz w:val="20"/>
        </w:rPr>
        <w:t xml:space="preserve"> </w:t>
      </w:r>
      <w:r>
        <w:rPr>
          <w:sz w:val="20"/>
        </w:rPr>
        <w:t>which</w:t>
      </w:r>
      <w:r>
        <w:rPr>
          <w:spacing w:val="-8"/>
          <w:sz w:val="20"/>
        </w:rPr>
        <w:t xml:space="preserve"> </w:t>
      </w:r>
      <w:r>
        <w:rPr>
          <w:sz w:val="20"/>
        </w:rPr>
        <w:t>is</w:t>
      </w:r>
      <w:r>
        <w:rPr>
          <w:spacing w:val="-6"/>
          <w:sz w:val="20"/>
        </w:rPr>
        <w:t xml:space="preserve"> </w:t>
      </w:r>
      <w:r>
        <w:rPr>
          <w:sz w:val="20"/>
        </w:rPr>
        <w:t>more</w:t>
      </w:r>
      <w:r>
        <w:rPr>
          <w:spacing w:val="-9"/>
          <w:sz w:val="20"/>
        </w:rPr>
        <w:t xml:space="preserve"> </w:t>
      </w:r>
      <w:r>
        <w:rPr>
          <w:sz w:val="20"/>
        </w:rPr>
        <w:t>holistic.</w:t>
      </w:r>
      <w:r>
        <w:rPr>
          <w:spacing w:val="-7"/>
          <w:sz w:val="20"/>
        </w:rPr>
        <w:t xml:space="preserve"> </w:t>
      </w:r>
      <w:r>
        <w:rPr>
          <w:sz w:val="20"/>
        </w:rPr>
        <w:t>Which</w:t>
      </w:r>
      <w:r>
        <w:rPr>
          <w:spacing w:val="-7"/>
          <w:sz w:val="20"/>
        </w:rPr>
        <w:t xml:space="preserve"> </w:t>
      </w:r>
      <w:r>
        <w:rPr>
          <w:sz w:val="20"/>
        </w:rPr>
        <w:t>is</w:t>
      </w:r>
      <w:r>
        <w:rPr>
          <w:spacing w:val="-9"/>
          <w:sz w:val="20"/>
        </w:rPr>
        <w:t xml:space="preserve"> </w:t>
      </w:r>
      <w:r>
        <w:rPr>
          <w:sz w:val="20"/>
        </w:rPr>
        <w:t>just</w:t>
      </w:r>
      <w:r>
        <w:rPr>
          <w:spacing w:val="-7"/>
          <w:sz w:val="20"/>
        </w:rPr>
        <w:t xml:space="preserve"> </w:t>
      </w:r>
      <w:r>
        <w:rPr>
          <w:sz w:val="20"/>
        </w:rPr>
        <w:t>as</w:t>
      </w:r>
      <w:r>
        <w:rPr>
          <w:spacing w:val="-8"/>
          <w:sz w:val="20"/>
        </w:rPr>
        <w:t xml:space="preserve"> </w:t>
      </w:r>
      <w:r>
        <w:rPr>
          <w:spacing w:val="-10"/>
          <w:sz w:val="20"/>
        </w:rPr>
        <w:t>a</w:t>
      </w:r>
    </w:p>
    <w:p w14:paraId="641C1CF5" w14:textId="77777777" w:rsidR="00805B0D" w:rsidRDefault="00234FD3">
      <w:pPr>
        <w:pStyle w:val="ListParagraph"/>
        <w:numPr>
          <w:ilvl w:val="0"/>
          <w:numId w:val="23"/>
        </w:numPr>
        <w:tabs>
          <w:tab w:val="left" w:pos="977"/>
        </w:tabs>
        <w:spacing w:line="242" w:lineRule="exact"/>
        <w:ind w:left="977" w:hanging="698"/>
        <w:rPr>
          <w:sz w:val="20"/>
        </w:rPr>
      </w:pPr>
      <w:r>
        <w:rPr>
          <w:sz w:val="20"/>
        </w:rPr>
        <w:t>result</w:t>
      </w:r>
      <w:r>
        <w:rPr>
          <w:spacing w:val="-5"/>
          <w:sz w:val="20"/>
        </w:rPr>
        <w:t xml:space="preserve"> </w:t>
      </w:r>
      <w:r>
        <w:rPr>
          <w:sz w:val="20"/>
        </w:rPr>
        <w:t>of</w:t>
      </w:r>
      <w:r>
        <w:rPr>
          <w:spacing w:val="-4"/>
          <w:sz w:val="20"/>
        </w:rPr>
        <w:t xml:space="preserve"> </w:t>
      </w:r>
      <w:r>
        <w:rPr>
          <w:sz w:val="20"/>
        </w:rPr>
        <w:t>dysfunction.</w:t>
      </w:r>
      <w:r>
        <w:rPr>
          <w:spacing w:val="-6"/>
          <w:sz w:val="20"/>
        </w:rPr>
        <w:t xml:space="preserve"> </w:t>
      </w:r>
      <w:r>
        <w:rPr>
          <w:sz w:val="20"/>
        </w:rPr>
        <w:t>So</w:t>
      </w:r>
      <w:r>
        <w:rPr>
          <w:spacing w:val="-7"/>
          <w:sz w:val="20"/>
        </w:rPr>
        <w:t xml:space="preserve"> </w:t>
      </w:r>
      <w:r>
        <w:rPr>
          <w:sz w:val="20"/>
        </w:rPr>
        <w:t>someone</w:t>
      </w:r>
      <w:r>
        <w:rPr>
          <w:spacing w:val="-6"/>
          <w:sz w:val="20"/>
        </w:rPr>
        <w:t xml:space="preserve"> </w:t>
      </w:r>
      <w:r>
        <w:rPr>
          <w:sz w:val="20"/>
        </w:rPr>
        <w:t>could</w:t>
      </w:r>
      <w:r>
        <w:rPr>
          <w:spacing w:val="-5"/>
          <w:sz w:val="20"/>
        </w:rPr>
        <w:t xml:space="preserve"> </w:t>
      </w:r>
      <w:r>
        <w:rPr>
          <w:sz w:val="20"/>
        </w:rPr>
        <w:t>have</w:t>
      </w:r>
      <w:r>
        <w:rPr>
          <w:spacing w:val="-4"/>
          <w:sz w:val="20"/>
        </w:rPr>
        <w:t xml:space="preserve"> </w:t>
      </w:r>
      <w:r>
        <w:rPr>
          <w:sz w:val="20"/>
        </w:rPr>
        <w:t>said</w:t>
      </w:r>
      <w:r>
        <w:rPr>
          <w:spacing w:val="-5"/>
          <w:sz w:val="20"/>
        </w:rPr>
        <w:t xml:space="preserve"> </w:t>
      </w:r>
      <w:r>
        <w:rPr>
          <w:sz w:val="20"/>
        </w:rPr>
        <w:t>‘well,</w:t>
      </w:r>
      <w:r>
        <w:rPr>
          <w:spacing w:val="-3"/>
          <w:sz w:val="20"/>
        </w:rPr>
        <w:t xml:space="preserve"> </w:t>
      </w:r>
      <w:r>
        <w:rPr>
          <w:sz w:val="20"/>
        </w:rPr>
        <w:t>I</w:t>
      </w:r>
      <w:r>
        <w:rPr>
          <w:spacing w:val="-7"/>
          <w:sz w:val="20"/>
        </w:rPr>
        <w:t xml:space="preserve"> </w:t>
      </w:r>
      <w:r>
        <w:rPr>
          <w:sz w:val="20"/>
        </w:rPr>
        <w:t>used</w:t>
      </w:r>
      <w:r>
        <w:rPr>
          <w:spacing w:val="-4"/>
          <w:sz w:val="20"/>
        </w:rPr>
        <w:t xml:space="preserve"> </w:t>
      </w:r>
      <w:r>
        <w:rPr>
          <w:sz w:val="20"/>
        </w:rPr>
        <w:t>to</w:t>
      </w:r>
      <w:r>
        <w:rPr>
          <w:spacing w:val="-7"/>
          <w:sz w:val="20"/>
        </w:rPr>
        <w:t xml:space="preserve"> </w:t>
      </w:r>
      <w:r>
        <w:rPr>
          <w:sz w:val="20"/>
        </w:rPr>
        <w:t>be</w:t>
      </w:r>
      <w:r>
        <w:rPr>
          <w:spacing w:val="-3"/>
          <w:sz w:val="20"/>
        </w:rPr>
        <w:t xml:space="preserve"> </w:t>
      </w:r>
      <w:r>
        <w:rPr>
          <w:spacing w:val="-2"/>
          <w:sz w:val="20"/>
        </w:rPr>
        <w:t>breathing</w:t>
      </w:r>
    </w:p>
    <w:p w14:paraId="641C1CF6" w14:textId="77777777" w:rsidR="00805B0D" w:rsidRDefault="00234FD3">
      <w:pPr>
        <w:pStyle w:val="ListParagraph"/>
        <w:numPr>
          <w:ilvl w:val="0"/>
          <w:numId w:val="23"/>
        </w:numPr>
        <w:tabs>
          <w:tab w:val="left" w:pos="977"/>
        </w:tabs>
        <w:ind w:left="977" w:hanging="698"/>
        <w:rPr>
          <w:sz w:val="20"/>
        </w:rPr>
      </w:pPr>
      <w:r>
        <w:rPr>
          <w:sz w:val="20"/>
        </w:rPr>
        <w:t>normally,</w:t>
      </w:r>
      <w:r>
        <w:rPr>
          <w:spacing w:val="-4"/>
          <w:sz w:val="20"/>
        </w:rPr>
        <w:t xml:space="preserve"> </w:t>
      </w:r>
      <w:r>
        <w:rPr>
          <w:sz w:val="20"/>
        </w:rPr>
        <w:t>but</w:t>
      </w:r>
      <w:r>
        <w:rPr>
          <w:spacing w:val="-5"/>
          <w:sz w:val="20"/>
        </w:rPr>
        <w:t xml:space="preserve"> </w:t>
      </w:r>
      <w:r>
        <w:rPr>
          <w:sz w:val="20"/>
        </w:rPr>
        <w:t>actually,</w:t>
      </w:r>
      <w:r>
        <w:rPr>
          <w:spacing w:val="-5"/>
          <w:sz w:val="20"/>
        </w:rPr>
        <w:t xml:space="preserve"> </w:t>
      </w:r>
      <w:r>
        <w:rPr>
          <w:sz w:val="20"/>
        </w:rPr>
        <w:t>as</w:t>
      </w:r>
      <w:r>
        <w:rPr>
          <w:spacing w:val="-6"/>
          <w:sz w:val="20"/>
        </w:rPr>
        <w:t xml:space="preserve"> </w:t>
      </w:r>
      <w:r>
        <w:rPr>
          <w:sz w:val="20"/>
        </w:rPr>
        <w:t>a</w:t>
      </w:r>
      <w:r>
        <w:rPr>
          <w:spacing w:val="-4"/>
          <w:sz w:val="20"/>
        </w:rPr>
        <w:t xml:space="preserve"> </w:t>
      </w:r>
      <w:r>
        <w:rPr>
          <w:sz w:val="20"/>
        </w:rPr>
        <w:t>result</w:t>
      </w:r>
      <w:r>
        <w:rPr>
          <w:spacing w:val="-5"/>
          <w:sz w:val="20"/>
        </w:rPr>
        <w:t xml:space="preserve"> </w:t>
      </w:r>
      <w:r>
        <w:rPr>
          <w:sz w:val="20"/>
        </w:rPr>
        <w:t>of</w:t>
      </w:r>
      <w:r>
        <w:rPr>
          <w:spacing w:val="-4"/>
          <w:sz w:val="20"/>
        </w:rPr>
        <w:t xml:space="preserve"> </w:t>
      </w:r>
      <w:r>
        <w:rPr>
          <w:sz w:val="20"/>
        </w:rPr>
        <w:t>this</w:t>
      </w:r>
      <w:r>
        <w:rPr>
          <w:spacing w:val="-7"/>
          <w:sz w:val="20"/>
        </w:rPr>
        <w:t xml:space="preserve"> </w:t>
      </w:r>
      <w:r>
        <w:rPr>
          <w:sz w:val="20"/>
        </w:rPr>
        <w:t>type</w:t>
      </w:r>
      <w:r>
        <w:rPr>
          <w:spacing w:val="-6"/>
          <w:sz w:val="20"/>
        </w:rPr>
        <w:t xml:space="preserve"> </w:t>
      </w:r>
      <w:r>
        <w:rPr>
          <w:sz w:val="20"/>
        </w:rPr>
        <w:t>of</w:t>
      </w:r>
      <w:r>
        <w:rPr>
          <w:spacing w:val="-7"/>
          <w:sz w:val="20"/>
        </w:rPr>
        <w:t xml:space="preserve"> </w:t>
      </w:r>
      <w:r>
        <w:rPr>
          <w:sz w:val="20"/>
        </w:rPr>
        <w:t>activity,</w:t>
      </w:r>
      <w:r>
        <w:rPr>
          <w:spacing w:val="-4"/>
          <w:sz w:val="20"/>
        </w:rPr>
        <w:t xml:space="preserve"> </w:t>
      </w:r>
      <w:r>
        <w:rPr>
          <w:sz w:val="20"/>
        </w:rPr>
        <w:t>I’m</w:t>
      </w:r>
      <w:r>
        <w:rPr>
          <w:spacing w:val="-3"/>
          <w:sz w:val="20"/>
        </w:rPr>
        <w:t xml:space="preserve"> </w:t>
      </w:r>
      <w:r>
        <w:rPr>
          <w:sz w:val="20"/>
        </w:rPr>
        <w:t>no</w:t>
      </w:r>
      <w:r>
        <w:rPr>
          <w:spacing w:val="-6"/>
          <w:sz w:val="20"/>
        </w:rPr>
        <w:t xml:space="preserve"> </w:t>
      </w:r>
      <w:r>
        <w:rPr>
          <w:sz w:val="20"/>
        </w:rPr>
        <w:t>longer</w:t>
      </w:r>
      <w:r>
        <w:rPr>
          <w:spacing w:val="-5"/>
          <w:sz w:val="20"/>
        </w:rPr>
        <w:t xml:space="preserve"> </w:t>
      </w:r>
      <w:r>
        <w:rPr>
          <w:spacing w:val="-2"/>
          <w:sz w:val="20"/>
        </w:rPr>
        <w:t>breathing</w:t>
      </w:r>
    </w:p>
    <w:p w14:paraId="641C1CF7" w14:textId="77777777" w:rsidR="00805B0D" w:rsidRDefault="00234FD3">
      <w:pPr>
        <w:pStyle w:val="ListParagraph"/>
        <w:numPr>
          <w:ilvl w:val="0"/>
          <w:numId w:val="23"/>
        </w:numPr>
        <w:tabs>
          <w:tab w:val="left" w:pos="977"/>
        </w:tabs>
        <w:ind w:left="977" w:hanging="698"/>
        <w:rPr>
          <w:sz w:val="20"/>
        </w:rPr>
      </w:pPr>
      <w:r>
        <w:rPr>
          <w:sz w:val="20"/>
        </w:rPr>
        <w:t>normally’.</w:t>
      </w:r>
      <w:r>
        <w:rPr>
          <w:spacing w:val="-7"/>
          <w:sz w:val="20"/>
        </w:rPr>
        <w:t xml:space="preserve"> </w:t>
      </w:r>
      <w:r>
        <w:rPr>
          <w:sz w:val="20"/>
        </w:rPr>
        <w:t>Whereas</w:t>
      </w:r>
      <w:r>
        <w:rPr>
          <w:spacing w:val="-6"/>
          <w:sz w:val="20"/>
        </w:rPr>
        <w:t xml:space="preserve"> </w:t>
      </w:r>
      <w:r>
        <w:rPr>
          <w:sz w:val="20"/>
        </w:rPr>
        <w:t>if</w:t>
      </w:r>
      <w:r>
        <w:rPr>
          <w:spacing w:val="-6"/>
          <w:sz w:val="20"/>
        </w:rPr>
        <w:t xml:space="preserve"> </w:t>
      </w:r>
      <w:r>
        <w:rPr>
          <w:sz w:val="20"/>
        </w:rPr>
        <w:t>it’s</w:t>
      </w:r>
      <w:r>
        <w:rPr>
          <w:spacing w:val="-6"/>
          <w:sz w:val="20"/>
        </w:rPr>
        <w:t xml:space="preserve"> </w:t>
      </w:r>
      <w:r>
        <w:rPr>
          <w:sz w:val="20"/>
        </w:rPr>
        <w:t>I</w:t>
      </w:r>
      <w:r>
        <w:rPr>
          <w:spacing w:val="-5"/>
          <w:sz w:val="20"/>
        </w:rPr>
        <w:t xml:space="preserve"> </w:t>
      </w:r>
      <w:r>
        <w:rPr>
          <w:sz w:val="20"/>
        </w:rPr>
        <w:t>don’t</w:t>
      </w:r>
      <w:r>
        <w:rPr>
          <w:spacing w:val="-5"/>
          <w:sz w:val="20"/>
        </w:rPr>
        <w:t xml:space="preserve"> </w:t>
      </w:r>
      <w:r>
        <w:rPr>
          <w:sz w:val="20"/>
        </w:rPr>
        <w:t>know</w:t>
      </w:r>
      <w:r>
        <w:rPr>
          <w:spacing w:val="-5"/>
          <w:sz w:val="20"/>
        </w:rPr>
        <w:t xml:space="preserve"> </w:t>
      </w:r>
      <w:r>
        <w:rPr>
          <w:sz w:val="20"/>
        </w:rPr>
        <w:t>if</w:t>
      </w:r>
      <w:r>
        <w:rPr>
          <w:spacing w:val="-6"/>
          <w:sz w:val="20"/>
        </w:rPr>
        <w:t xml:space="preserve"> </w:t>
      </w:r>
      <w:r>
        <w:rPr>
          <w:sz w:val="20"/>
        </w:rPr>
        <w:t>that</w:t>
      </w:r>
      <w:r>
        <w:rPr>
          <w:spacing w:val="-4"/>
          <w:sz w:val="20"/>
        </w:rPr>
        <w:t xml:space="preserve"> </w:t>
      </w:r>
      <w:r>
        <w:rPr>
          <w:sz w:val="20"/>
        </w:rPr>
        <w:t>answers</w:t>
      </w:r>
      <w:r>
        <w:rPr>
          <w:spacing w:val="-4"/>
          <w:sz w:val="20"/>
        </w:rPr>
        <w:t xml:space="preserve"> </w:t>
      </w:r>
      <w:r>
        <w:rPr>
          <w:sz w:val="20"/>
        </w:rPr>
        <w:t>your</w:t>
      </w:r>
      <w:r>
        <w:rPr>
          <w:spacing w:val="-6"/>
          <w:sz w:val="20"/>
        </w:rPr>
        <w:t xml:space="preserve"> </w:t>
      </w:r>
      <w:r>
        <w:rPr>
          <w:sz w:val="20"/>
        </w:rPr>
        <w:t>question</w:t>
      </w:r>
      <w:r>
        <w:rPr>
          <w:spacing w:val="-4"/>
          <w:sz w:val="20"/>
        </w:rPr>
        <w:t xml:space="preserve"> </w:t>
      </w:r>
      <w:r>
        <w:rPr>
          <w:sz w:val="20"/>
        </w:rPr>
        <w:t>but</w:t>
      </w:r>
      <w:r>
        <w:rPr>
          <w:spacing w:val="-3"/>
          <w:sz w:val="20"/>
        </w:rPr>
        <w:t xml:space="preserve"> </w:t>
      </w:r>
      <w:r>
        <w:rPr>
          <w:spacing w:val="-2"/>
          <w:sz w:val="20"/>
        </w:rPr>
        <w:t>yeah.</w:t>
      </w:r>
    </w:p>
    <w:p w14:paraId="641C1CF8" w14:textId="77777777" w:rsidR="00805B0D" w:rsidRDefault="00234FD3">
      <w:pPr>
        <w:pStyle w:val="ListParagraph"/>
        <w:numPr>
          <w:ilvl w:val="0"/>
          <w:numId w:val="23"/>
        </w:numPr>
        <w:tabs>
          <w:tab w:val="left" w:pos="977"/>
        </w:tabs>
        <w:spacing w:line="242" w:lineRule="exact"/>
        <w:ind w:left="977" w:hanging="698"/>
        <w:rPr>
          <w:sz w:val="20"/>
        </w:rPr>
      </w:pPr>
      <w:r>
        <w:rPr>
          <w:sz w:val="20"/>
        </w:rPr>
        <w:t>Yeah</w:t>
      </w:r>
      <w:r>
        <w:rPr>
          <w:spacing w:val="-4"/>
          <w:sz w:val="20"/>
        </w:rPr>
        <w:t xml:space="preserve"> </w:t>
      </w:r>
      <w:r>
        <w:rPr>
          <w:sz w:val="20"/>
        </w:rPr>
        <w:t>so</w:t>
      </w:r>
      <w:r>
        <w:rPr>
          <w:spacing w:val="-7"/>
          <w:sz w:val="20"/>
        </w:rPr>
        <w:t xml:space="preserve"> </w:t>
      </w:r>
      <w:r>
        <w:rPr>
          <w:sz w:val="20"/>
        </w:rPr>
        <w:t>I</w:t>
      </w:r>
      <w:r>
        <w:rPr>
          <w:spacing w:val="-4"/>
          <w:sz w:val="20"/>
        </w:rPr>
        <w:t xml:space="preserve"> </w:t>
      </w:r>
      <w:r>
        <w:rPr>
          <w:sz w:val="20"/>
        </w:rPr>
        <w:t>mean</w:t>
      </w:r>
      <w:r>
        <w:rPr>
          <w:spacing w:val="-3"/>
          <w:sz w:val="20"/>
        </w:rPr>
        <w:t xml:space="preserve"> </w:t>
      </w:r>
      <w:r>
        <w:rPr>
          <w:sz w:val="20"/>
        </w:rPr>
        <w:t>dysfunctional</w:t>
      </w:r>
      <w:r>
        <w:rPr>
          <w:spacing w:val="-5"/>
          <w:sz w:val="20"/>
        </w:rPr>
        <w:t xml:space="preserve"> </w:t>
      </w:r>
      <w:r>
        <w:rPr>
          <w:sz w:val="20"/>
        </w:rPr>
        <w:t>so</w:t>
      </w:r>
      <w:r>
        <w:rPr>
          <w:spacing w:val="-4"/>
          <w:sz w:val="20"/>
        </w:rPr>
        <w:t xml:space="preserve"> </w:t>
      </w:r>
      <w:r>
        <w:rPr>
          <w:sz w:val="20"/>
        </w:rPr>
        <w:t>if</w:t>
      </w:r>
      <w:r>
        <w:rPr>
          <w:spacing w:val="-6"/>
          <w:sz w:val="20"/>
        </w:rPr>
        <w:t xml:space="preserve"> </w:t>
      </w:r>
      <w:r>
        <w:rPr>
          <w:sz w:val="20"/>
        </w:rPr>
        <w:t>they</w:t>
      </w:r>
      <w:r>
        <w:rPr>
          <w:spacing w:val="-5"/>
          <w:sz w:val="20"/>
        </w:rPr>
        <w:t xml:space="preserve"> </w:t>
      </w:r>
      <w:r>
        <w:rPr>
          <w:sz w:val="20"/>
        </w:rPr>
        <w:t>had</w:t>
      </w:r>
      <w:r>
        <w:rPr>
          <w:spacing w:val="-5"/>
          <w:sz w:val="20"/>
        </w:rPr>
        <w:t xml:space="preserve"> </w:t>
      </w:r>
      <w:r>
        <w:rPr>
          <w:sz w:val="20"/>
        </w:rPr>
        <w:t>a</w:t>
      </w:r>
      <w:r>
        <w:rPr>
          <w:spacing w:val="-6"/>
          <w:sz w:val="20"/>
        </w:rPr>
        <w:t xml:space="preserve"> </w:t>
      </w:r>
      <w:r>
        <w:rPr>
          <w:sz w:val="20"/>
        </w:rPr>
        <w:t>normal</w:t>
      </w:r>
      <w:r>
        <w:rPr>
          <w:spacing w:val="-3"/>
          <w:sz w:val="20"/>
        </w:rPr>
        <w:t xml:space="preserve"> </w:t>
      </w:r>
      <w:r>
        <w:rPr>
          <w:sz w:val="20"/>
        </w:rPr>
        <w:t>functional</w:t>
      </w:r>
      <w:r>
        <w:rPr>
          <w:spacing w:val="-5"/>
          <w:sz w:val="20"/>
        </w:rPr>
        <w:t xml:space="preserve"> </w:t>
      </w:r>
      <w:r>
        <w:rPr>
          <w:sz w:val="20"/>
        </w:rPr>
        <w:t>breathing</w:t>
      </w:r>
      <w:r>
        <w:rPr>
          <w:spacing w:val="-5"/>
          <w:sz w:val="20"/>
        </w:rPr>
        <w:t xml:space="preserve"> </w:t>
      </w:r>
      <w:r>
        <w:rPr>
          <w:spacing w:val="-4"/>
          <w:sz w:val="20"/>
        </w:rPr>
        <w:t>then</w:t>
      </w:r>
    </w:p>
    <w:p w14:paraId="641C1CF9" w14:textId="77777777" w:rsidR="00805B0D" w:rsidRDefault="00234FD3">
      <w:pPr>
        <w:pStyle w:val="ListParagraph"/>
        <w:numPr>
          <w:ilvl w:val="0"/>
          <w:numId w:val="23"/>
        </w:numPr>
        <w:tabs>
          <w:tab w:val="left" w:pos="977"/>
        </w:tabs>
        <w:ind w:left="977" w:hanging="698"/>
        <w:rPr>
          <w:sz w:val="20"/>
        </w:rPr>
      </w:pPr>
      <w:r>
        <w:rPr>
          <w:sz w:val="20"/>
        </w:rPr>
        <w:t>it’s</w:t>
      </w:r>
      <w:r>
        <w:rPr>
          <w:spacing w:val="-7"/>
          <w:sz w:val="20"/>
        </w:rPr>
        <w:t xml:space="preserve"> </w:t>
      </w:r>
      <w:r>
        <w:rPr>
          <w:sz w:val="20"/>
        </w:rPr>
        <w:t>dysfunctional</w:t>
      </w:r>
      <w:r>
        <w:rPr>
          <w:spacing w:val="-5"/>
          <w:sz w:val="20"/>
        </w:rPr>
        <w:t xml:space="preserve"> </w:t>
      </w:r>
      <w:r>
        <w:rPr>
          <w:sz w:val="20"/>
        </w:rPr>
        <w:t>then</w:t>
      </w:r>
      <w:r>
        <w:rPr>
          <w:spacing w:val="-6"/>
          <w:sz w:val="20"/>
        </w:rPr>
        <w:t xml:space="preserve"> </w:t>
      </w:r>
      <w:r>
        <w:rPr>
          <w:sz w:val="20"/>
        </w:rPr>
        <w:t>we</w:t>
      </w:r>
      <w:r>
        <w:rPr>
          <w:spacing w:val="-6"/>
          <w:sz w:val="20"/>
        </w:rPr>
        <w:t xml:space="preserve"> </w:t>
      </w:r>
      <w:r>
        <w:rPr>
          <w:sz w:val="20"/>
        </w:rPr>
        <w:t>could</w:t>
      </w:r>
      <w:r>
        <w:rPr>
          <w:spacing w:val="-5"/>
          <w:sz w:val="20"/>
        </w:rPr>
        <w:t xml:space="preserve"> </w:t>
      </w:r>
      <w:r>
        <w:rPr>
          <w:sz w:val="20"/>
        </w:rPr>
        <w:t>intervene,</w:t>
      </w:r>
      <w:r>
        <w:rPr>
          <w:spacing w:val="-5"/>
          <w:sz w:val="20"/>
        </w:rPr>
        <w:t xml:space="preserve"> </w:t>
      </w:r>
      <w:r>
        <w:rPr>
          <w:sz w:val="20"/>
        </w:rPr>
        <w:t>whereas</w:t>
      </w:r>
      <w:r>
        <w:rPr>
          <w:spacing w:val="-6"/>
          <w:sz w:val="20"/>
        </w:rPr>
        <w:t xml:space="preserve"> </w:t>
      </w:r>
      <w:r>
        <w:rPr>
          <w:sz w:val="20"/>
        </w:rPr>
        <w:t>if</w:t>
      </w:r>
      <w:r>
        <w:rPr>
          <w:spacing w:val="-7"/>
          <w:sz w:val="20"/>
        </w:rPr>
        <w:t xml:space="preserve"> </w:t>
      </w:r>
      <w:r>
        <w:rPr>
          <w:sz w:val="20"/>
        </w:rPr>
        <w:t>it</w:t>
      </w:r>
      <w:r>
        <w:rPr>
          <w:spacing w:val="-5"/>
          <w:sz w:val="20"/>
        </w:rPr>
        <w:t xml:space="preserve"> </w:t>
      </w:r>
      <w:r>
        <w:rPr>
          <w:sz w:val="20"/>
        </w:rPr>
        <w:t>was</w:t>
      </w:r>
      <w:r>
        <w:rPr>
          <w:spacing w:val="-6"/>
          <w:sz w:val="20"/>
        </w:rPr>
        <w:t xml:space="preserve"> </w:t>
      </w:r>
      <w:r>
        <w:rPr>
          <w:sz w:val="20"/>
        </w:rPr>
        <w:t>an</w:t>
      </w:r>
      <w:r>
        <w:rPr>
          <w:spacing w:val="-5"/>
          <w:sz w:val="20"/>
        </w:rPr>
        <w:t xml:space="preserve"> </w:t>
      </w:r>
      <w:r>
        <w:rPr>
          <w:sz w:val="20"/>
        </w:rPr>
        <w:t>abnormal</w:t>
      </w:r>
      <w:r>
        <w:rPr>
          <w:spacing w:val="-5"/>
          <w:sz w:val="20"/>
        </w:rPr>
        <w:t xml:space="preserve"> </w:t>
      </w:r>
      <w:r>
        <w:rPr>
          <w:sz w:val="20"/>
        </w:rPr>
        <w:t>type</w:t>
      </w:r>
      <w:r>
        <w:rPr>
          <w:spacing w:val="-4"/>
          <w:sz w:val="20"/>
        </w:rPr>
        <w:t xml:space="preserve"> </w:t>
      </w:r>
      <w:r>
        <w:rPr>
          <w:spacing w:val="-5"/>
          <w:sz w:val="20"/>
        </w:rPr>
        <w:t>of</w:t>
      </w:r>
    </w:p>
    <w:p w14:paraId="641C1CFA" w14:textId="77777777" w:rsidR="00805B0D" w:rsidRDefault="00234FD3">
      <w:pPr>
        <w:pStyle w:val="ListParagraph"/>
        <w:numPr>
          <w:ilvl w:val="0"/>
          <w:numId w:val="23"/>
        </w:numPr>
        <w:tabs>
          <w:tab w:val="left" w:pos="977"/>
        </w:tabs>
        <w:ind w:left="977" w:hanging="698"/>
        <w:rPr>
          <w:sz w:val="20"/>
        </w:rPr>
      </w:pPr>
      <w:r>
        <w:rPr>
          <w:sz w:val="20"/>
        </w:rPr>
        <w:t>breathing</w:t>
      </w:r>
      <w:r>
        <w:rPr>
          <w:spacing w:val="-5"/>
          <w:sz w:val="20"/>
        </w:rPr>
        <w:t xml:space="preserve"> </w:t>
      </w:r>
      <w:r>
        <w:rPr>
          <w:sz w:val="20"/>
        </w:rPr>
        <w:t>as</w:t>
      </w:r>
      <w:r>
        <w:rPr>
          <w:spacing w:val="-6"/>
          <w:sz w:val="20"/>
        </w:rPr>
        <w:t xml:space="preserve"> </w:t>
      </w:r>
      <w:r>
        <w:rPr>
          <w:sz w:val="20"/>
        </w:rPr>
        <w:t>a</w:t>
      </w:r>
      <w:r>
        <w:rPr>
          <w:spacing w:val="-4"/>
          <w:sz w:val="20"/>
        </w:rPr>
        <w:t xml:space="preserve"> </w:t>
      </w:r>
      <w:r>
        <w:rPr>
          <w:sz w:val="20"/>
        </w:rPr>
        <w:t>result</w:t>
      </w:r>
      <w:r>
        <w:rPr>
          <w:spacing w:val="-3"/>
          <w:sz w:val="20"/>
        </w:rPr>
        <w:t xml:space="preserve"> </w:t>
      </w:r>
      <w:r>
        <w:rPr>
          <w:sz w:val="20"/>
        </w:rPr>
        <w:t>of</w:t>
      </w:r>
      <w:r>
        <w:rPr>
          <w:spacing w:val="-4"/>
          <w:sz w:val="20"/>
        </w:rPr>
        <w:t xml:space="preserve"> </w:t>
      </w:r>
      <w:r>
        <w:rPr>
          <w:sz w:val="20"/>
        </w:rPr>
        <w:t>asthma</w:t>
      </w:r>
      <w:r>
        <w:rPr>
          <w:spacing w:val="-5"/>
          <w:sz w:val="20"/>
        </w:rPr>
        <w:t xml:space="preserve"> </w:t>
      </w:r>
      <w:r>
        <w:rPr>
          <w:sz w:val="20"/>
        </w:rPr>
        <w:t>it</w:t>
      </w:r>
      <w:r>
        <w:rPr>
          <w:spacing w:val="-5"/>
          <w:sz w:val="20"/>
        </w:rPr>
        <w:t xml:space="preserve"> </w:t>
      </w:r>
      <w:r>
        <w:rPr>
          <w:sz w:val="20"/>
        </w:rPr>
        <w:t>might</w:t>
      </w:r>
      <w:r>
        <w:rPr>
          <w:spacing w:val="-4"/>
          <w:sz w:val="20"/>
        </w:rPr>
        <w:t xml:space="preserve"> </w:t>
      </w:r>
      <w:r>
        <w:rPr>
          <w:sz w:val="20"/>
        </w:rPr>
        <w:t>be</w:t>
      </w:r>
      <w:r>
        <w:rPr>
          <w:spacing w:val="-5"/>
          <w:sz w:val="20"/>
        </w:rPr>
        <w:t xml:space="preserve"> </w:t>
      </w:r>
      <w:r>
        <w:rPr>
          <w:sz w:val="20"/>
        </w:rPr>
        <w:t>require</w:t>
      </w:r>
      <w:r>
        <w:rPr>
          <w:spacing w:val="-7"/>
          <w:sz w:val="20"/>
        </w:rPr>
        <w:t xml:space="preserve"> </w:t>
      </w:r>
      <w:r>
        <w:rPr>
          <w:sz w:val="20"/>
        </w:rPr>
        <w:t>an</w:t>
      </w:r>
      <w:r>
        <w:rPr>
          <w:spacing w:val="-4"/>
          <w:sz w:val="20"/>
        </w:rPr>
        <w:t xml:space="preserve"> </w:t>
      </w:r>
      <w:r>
        <w:rPr>
          <w:sz w:val="20"/>
        </w:rPr>
        <w:t>inhaler.</w:t>
      </w:r>
      <w:r>
        <w:rPr>
          <w:spacing w:val="-4"/>
          <w:sz w:val="20"/>
        </w:rPr>
        <w:t xml:space="preserve"> </w:t>
      </w:r>
      <w:r>
        <w:rPr>
          <w:sz w:val="20"/>
        </w:rPr>
        <w:t>That’s</w:t>
      </w:r>
      <w:r>
        <w:rPr>
          <w:spacing w:val="-4"/>
          <w:sz w:val="20"/>
        </w:rPr>
        <w:t xml:space="preserve"> </w:t>
      </w:r>
      <w:r>
        <w:rPr>
          <w:sz w:val="20"/>
        </w:rPr>
        <w:t>how</w:t>
      </w:r>
      <w:r>
        <w:rPr>
          <w:spacing w:val="-6"/>
          <w:sz w:val="20"/>
        </w:rPr>
        <w:t xml:space="preserve"> </w:t>
      </w:r>
      <w:r>
        <w:rPr>
          <w:sz w:val="20"/>
        </w:rPr>
        <w:t>I</w:t>
      </w:r>
      <w:r>
        <w:rPr>
          <w:spacing w:val="-5"/>
          <w:sz w:val="20"/>
        </w:rPr>
        <w:t xml:space="preserve"> </w:t>
      </w:r>
      <w:r>
        <w:rPr>
          <w:spacing w:val="-2"/>
          <w:sz w:val="20"/>
        </w:rPr>
        <w:t>would</w:t>
      </w:r>
    </w:p>
    <w:p w14:paraId="641C1CFB" w14:textId="77777777" w:rsidR="00805B0D" w:rsidRDefault="00234FD3">
      <w:pPr>
        <w:pStyle w:val="ListParagraph"/>
        <w:numPr>
          <w:ilvl w:val="0"/>
          <w:numId w:val="23"/>
        </w:numPr>
        <w:tabs>
          <w:tab w:val="left" w:pos="977"/>
        </w:tabs>
        <w:spacing w:line="242" w:lineRule="exact"/>
        <w:ind w:left="977" w:hanging="698"/>
        <w:rPr>
          <w:sz w:val="20"/>
        </w:rPr>
      </w:pPr>
      <w:r>
        <w:rPr>
          <w:sz w:val="20"/>
        </w:rPr>
        <w:t>interpret</w:t>
      </w:r>
      <w:r>
        <w:rPr>
          <w:spacing w:val="-12"/>
          <w:sz w:val="20"/>
        </w:rPr>
        <w:t xml:space="preserve"> </w:t>
      </w:r>
      <w:r>
        <w:rPr>
          <w:spacing w:val="-5"/>
          <w:sz w:val="20"/>
        </w:rPr>
        <w:t>it.</w:t>
      </w:r>
    </w:p>
    <w:p w14:paraId="641C1CFC" w14:textId="77777777" w:rsidR="00805B0D" w:rsidRDefault="00234FD3">
      <w:pPr>
        <w:pStyle w:val="BodyText"/>
        <w:spacing w:line="242" w:lineRule="exact"/>
        <w:ind w:left="279"/>
        <w:rPr>
          <w:rFonts w:ascii="Calibri"/>
        </w:rPr>
      </w:pPr>
      <w:r>
        <w:rPr>
          <w:rFonts w:ascii="Calibri"/>
          <w:spacing w:val="-5"/>
        </w:rPr>
        <w:t>205</w:t>
      </w:r>
    </w:p>
    <w:p w14:paraId="641C1CFD" w14:textId="77777777" w:rsidR="00805B0D" w:rsidRDefault="00234FD3">
      <w:pPr>
        <w:pStyle w:val="ListParagraph"/>
        <w:numPr>
          <w:ilvl w:val="0"/>
          <w:numId w:val="22"/>
        </w:numPr>
        <w:tabs>
          <w:tab w:val="left" w:pos="977"/>
          <w:tab w:val="left" w:pos="1697"/>
        </w:tabs>
        <w:ind w:left="977" w:hanging="698"/>
        <w:rPr>
          <w:b/>
          <w:sz w:val="20"/>
        </w:rPr>
      </w:pPr>
      <w:r>
        <w:rPr>
          <w:b/>
          <w:spacing w:val="-5"/>
          <w:sz w:val="20"/>
        </w:rPr>
        <w:t>I:</w:t>
      </w:r>
      <w:r>
        <w:rPr>
          <w:b/>
          <w:sz w:val="20"/>
        </w:rPr>
        <w:tab/>
        <w:t>OK</w:t>
      </w:r>
      <w:r>
        <w:rPr>
          <w:b/>
          <w:spacing w:val="-8"/>
          <w:sz w:val="20"/>
        </w:rPr>
        <w:t xml:space="preserve"> </w:t>
      </w:r>
      <w:r>
        <w:rPr>
          <w:b/>
          <w:sz w:val="20"/>
        </w:rPr>
        <w:t>so</w:t>
      </w:r>
      <w:r>
        <w:rPr>
          <w:b/>
          <w:spacing w:val="-6"/>
          <w:sz w:val="20"/>
        </w:rPr>
        <w:t xml:space="preserve"> </w:t>
      </w:r>
      <w:r>
        <w:rPr>
          <w:b/>
          <w:sz w:val="20"/>
        </w:rPr>
        <w:t>could</w:t>
      </w:r>
      <w:r>
        <w:rPr>
          <w:b/>
          <w:spacing w:val="-5"/>
          <w:sz w:val="20"/>
        </w:rPr>
        <w:t xml:space="preserve"> </w:t>
      </w:r>
      <w:r>
        <w:rPr>
          <w:b/>
          <w:sz w:val="20"/>
        </w:rPr>
        <w:t>somebody’s</w:t>
      </w:r>
      <w:r>
        <w:rPr>
          <w:b/>
          <w:spacing w:val="-8"/>
          <w:sz w:val="20"/>
        </w:rPr>
        <w:t xml:space="preserve"> </w:t>
      </w:r>
      <w:r>
        <w:rPr>
          <w:b/>
          <w:sz w:val="20"/>
        </w:rPr>
        <w:t>normal</w:t>
      </w:r>
      <w:r>
        <w:rPr>
          <w:b/>
          <w:spacing w:val="-5"/>
          <w:sz w:val="20"/>
        </w:rPr>
        <w:t xml:space="preserve"> </w:t>
      </w:r>
      <w:r>
        <w:rPr>
          <w:b/>
          <w:sz w:val="20"/>
        </w:rPr>
        <w:t>breathing</w:t>
      </w:r>
      <w:r>
        <w:rPr>
          <w:b/>
          <w:spacing w:val="-6"/>
          <w:sz w:val="20"/>
        </w:rPr>
        <w:t xml:space="preserve"> </w:t>
      </w:r>
      <w:r>
        <w:rPr>
          <w:b/>
          <w:sz w:val="20"/>
        </w:rPr>
        <w:t>if</w:t>
      </w:r>
      <w:r>
        <w:rPr>
          <w:b/>
          <w:spacing w:val="-8"/>
          <w:sz w:val="20"/>
        </w:rPr>
        <w:t xml:space="preserve"> </w:t>
      </w:r>
      <w:r>
        <w:rPr>
          <w:b/>
          <w:sz w:val="20"/>
        </w:rPr>
        <w:t>you</w:t>
      </w:r>
      <w:r>
        <w:rPr>
          <w:b/>
          <w:spacing w:val="-5"/>
          <w:sz w:val="20"/>
        </w:rPr>
        <w:t xml:space="preserve"> </w:t>
      </w:r>
      <w:r>
        <w:rPr>
          <w:b/>
          <w:sz w:val="20"/>
        </w:rPr>
        <w:t>like,</w:t>
      </w:r>
      <w:r>
        <w:rPr>
          <w:b/>
          <w:spacing w:val="-6"/>
          <w:sz w:val="20"/>
        </w:rPr>
        <w:t xml:space="preserve"> </w:t>
      </w:r>
      <w:r>
        <w:rPr>
          <w:b/>
          <w:spacing w:val="-5"/>
          <w:sz w:val="20"/>
        </w:rPr>
        <w:t>be</w:t>
      </w:r>
    </w:p>
    <w:p w14:paraId="641C1CFE" w14:textId="77777777" w:rsidR="00805B0D" w:rsidRDefault="00234FD3">
      <w:pPr>
        <w:pStyle w:val="ListParagraph"/>
        <w:numPr>
          <w:ilvl w:val="0"/>
          <w:numId w:val="22"/>
        </w:numPr>
        <w:tabs>
          <w:tab w:val="left" w:pos="977"/>
        </w:tabs>
        <w:ind w:left="977" w:hanging="698"/>
        <w:rPr>
          <w:b/>
          <w:sz w:val="20"/>
        </w:rPr>
      </w:pPr>
      <w:r>
        <w:rPr>
          <w:b/>
          <w:sz w:val="20"/>
        </w:rPr>
        <w:t>dysfunctional?</w:t>
      </w:r>
      <w:r>
        <w:rPr>
          <w:b/>
          <w:spacing w:val="-10"/>
          <w:sz w:val="20"/>
        </w:rPr>
        <w:t xml:space="preserve"> </w:t>
      </w:r>
      <w:r>
        <w:rPr>
          <w:b/>
          <w:sz w:val="20"/>
        </w:rPr>
        <w:t>So</w:t>
      </w:r>
      <w:r>
        <w:rPr>
          <w:b/>
          <w:spacing w:val="-8"/>
          <w:sz w:val="20"/>
        </w:rPr>
        <w:t xml:space="preserve"> </w:t>
      </w:r>
      <w:r>
        <w:rPr>
          <w:b/>
          <w:sz w:val="20"/>
        </w:rPr>
        <w:t>let’s</w:t>
      </w:r>
      <w:r>
        <w:rPr>
          <w:b/>
          <w:spacing w:val="-10"/>
          <w:sz w:val="20"/>
        </w:rPr>
        <w:t xml:space="preserve"> </w:t>
      </w:r>
      <w:r>
        <w:rPr>
          <w:b/>
          <w:sz w:val="20"/>
        </w:rPr>
        <w:t>say</w:t>
      </w:r>
      <w:r>
        <w:rPr>
          <w:b/>
          <w:spacing w:val="-8"/>
          <w:sz w:val="20"/>
        </w:rPr>
        <w:t xml:space="preserve"> </w:t>
      </w:r>
      <w:r>
        <w:rPr>
          <w:b/>
          <w:sz w:val="20"/>
        </w:rPr>
        <w:t>they’ve</w:t>
      </w:r>
      <w:r>
        <w:rPr>
          <w:b/>
          <w:spacing w:val="-8"/>
          <w:sz w:val="20"/>
        </w:rPr>
        <w:t xml:space="preserve"> </w:t>
      </w:r>
      <w:r>
        <w:rPr>
          <w:b/>
          <w:sz w:val="20"/>
        </w:rPr>
        <w:t>been</w:t>
      </w:r>
      <w:r>
        <w:rPr>
          <w:b/>
          <w:spacing w:val="-10"/>
          <w:sz w:val="20"/>
        </w:rPr>
        <w:t xml:space="preserve"> </w:t>
      </w:r>
      <w:r>
        <w:rPr>
          <w:b/>
          <w:sz w:val="20"/>
        </w:rPr>
        <w:t>breathing</w:t>
      </w:r>
      <w:r>
        <w:rPr>
          <w:b/>
          <w:spacing w:val="-8"/>
          <w:sz w:val="20"/>
        </w:rPr>
        <w:t xml:space="preserve"> </w:t>
      </w:r>
      <w:r>
        <w:rPr>
          <w:b/>
          <w:sz w:val="20"/>
        </w:rPr>
        <w:t>dysfunctionally</w:t>
      </w:r>
      <w:r>
        <w:rPr>
          <w:b/>
          <w:spacing w:val="-10"/>
          <w:sz w:val="20"/>
        </w:rPr>
        <w:t xml:space="preserve"> </w:t>
      </w:r>
      <w:r>
        <w:rPr>
          <w:b/>
          <w:sz w:val="20"/>
        </w:rPr>
        <w:t>for</w:t>
      </w:r>
      <w:r>
        <w:rPr>
          <w:b/>
          <w:spacing w:val="-8"/>
          <w:sz w:val="20"/>
        </w:rPr>
        <w:t xml:space="preserve"> </w:t>
      </w:r>
      <w:r>
        <w:rPr>
          <w:b/>
          <w:spacing w:val="-10"/>
          <w:sz w:val="20"/>
        </w:rPr>
        <w:t>a</w:t>
      </w:r>
    </w:p>
    <w:p w14:paraId="641C1CFF" w14:textId="77777777" w:rsidR="00805B0D" w:rsidRDefault="00234FD3">
      <w:pPr>
        <w:pStyle w:val="ListParagraph"/>
        <w:numPr>
          <w:ilvl w:val="0"/>
          <w:numId w:val="22"/>
        </w:numPr>
        <w:tabs>
          <w:tab w:val="left" w:pos="977"/>
        </w:tabs>
        <w:spacing w:line="243" w:lineRule="exact"/>
        <w:ind w:left="977" w:hanging="698"/>
        <w:rPr>
          <w:b/>
          <w:sz w:val="20"/>
        </w:rPr>
      </w:pPr>
      <w:r>
        <w:rPr>
          <w:b/>
          <w:sz w:val="20"/>
        </w:rPr>
        <w:t>long</w:t>
      </w:r>
      <w:r>
        <w:rPr>
          <w:b/>
          <w:spacing w:val="-6"/>
          <w:sz w:val="20"/>
        </w:rPr>
        <w:t xml:space="preserve"> </w:t>
      </w:r>
      <w:r>
        <w:rPr>
          <w:b/>
          <w:sz w:val="20"/>
        </w:rPr>
        <w:t>period</w:t>
      </w:r>
      <w:r>
        <w:rPr>
          <w:b/>
          <w:spacing w:val="-6"/>
          <w:sz w:val="20"/>
        </w:rPr>
        <w:t xml:space="preserve"> </w:t>
      </w:r>
      <w:r>
        <w:rPr>
          <w:b/>
          <w:sz w:val="20"/>
        </w:rPr>
        <w:t>of</w:t>
      </w:r>
      <w:r>
        <w:rPr>
          <w:b/>
          <w:spacing w:val="-7"/>
          <w:sz w:val="20"/>
        </w:rPr>
        <w:t xml:space="preserve"> </w:t>
      </w:r>
      <w:r>
        <w:rPr>
          <w:b/>
          <w:sz w:val="20"/>
        </w:rPr>
        <w:t>time.</w:t>
      </w:r>
      <w:r>
        <w:rPr>
          <w:b/>
          <w:spacing w:val="-5"/>
          <w:sz w:val="20"/>
        </w:rPr>
        <w:t xml:space="preserve"> </w:t>
      </w:r>
      <w:r>
        <w:rPr>
          <w:b/>
          <w:sz w:val="20"/>
        </w:rPr>
        <w:t>Like</w:t>
      </w:r>
      <w:r>
        <w:rPr>
          <w:b/>
          <w:spacing w:val="-6"/>
          <w:sz w:val="20"/>
        </w:rPr>
        <w:t xml:space="preserve"> </w:t>
      </w:r>
      <w:r>
        <w:rPr>
          <w:b/>
          <w:sz w:val="20"/>
        </w:rPr>
        <w:t>say</w:t>
      </w:r>
      <w:r>
        <w:rPr>
          <w:b/>
          <w:spacing w:val="-7"/>
          <w:sz w:val="20"/>
        </w:rPr>
        <w:t xml:space="preserve"> </w:t>
      </w:r>
      <w:r>
        <w:rPr>
          <w:b/>
          <w:sz w:val="20"/>
        </w:rPr>
        <w:t>they’ve</w:t>
      </w:r>
      <w:r>
        <w:rPr>
          <w:b/>
          <w:spacing w:val="-6"/>
          <w:sz w:val="20"/>
        </w:rPr>
        <w:t xml:space="preserve"> </w:t>
      </w:r>
      <w:r>
        <w:rPr>
          <w:b/>
          <w:sz w:val="20"/>
        </w:rPr>
        <w:t>had</w:t>
      </w:r>
      <w:r>
        <w:rPr>
          <w:b/>
          <w:spacing w:val="-5"/>
          <w:sz w:val="20"/>
        </w:rPr>
        <w:t xml:space="preserve"> </w:t>
      </w:r>
      <w:r>
        <w:rPr>
          <w:b/>
          <w:sz w:val="20"/>
        </w:rPr>
        <w:t>a</w:t>
      </w:r>
      <w:r>
        <w:rPr>
          <w:b/>
          <w:spacing w:val="-4"/>
          <w:sz w:val="20"/>
        </w:rPr>
        <w:t xml:space="preserve"> </w:t>
      </w:r>
      <w:r>
        <w:rPr>
          <w:b/>
          <w:sz w:val="20"/>
        </w:rPr>
        <w:t>sort</w:t>
      </w:r>
      <w:r>
        <w:rPr>
          <w:b/>
          <w:spacing w:val="-5"/>
          <w:sz w:val="20"/>
        </w:rPr>
        <w:t xml:space="preserve"> </w:t>
      </w:r>
      <w:r>
        <w:rPr>
          <w:b/>
          <w:sz w:val="20"/>
        </w:rPr>
        <w:t>of</w:t>
      </w:r>
      <w:r>
        <w:rPr>
          <w:b/>
          <w:spacing w:val="-5"/>
          <w:sz w:val="20"/>
        </w:rPr>
        <w:t xml:space="preserve"> </w:t>
      </w:r>
      <w:r>
        <w:rPr>
          <w:b/>
          <w:sz w:val="20"/>
        </w:rPr>
        <w:t>an</w:t>
      </w:r>
      <w:r>
        <w:rPr>
          <w:b/>
          <w:spacing w:val="-6"/>
          <w:sz w:val="20"/>
        </w:rPr>
        <w:t xml:space="preserve"> </w:t>
      </w:r>
      <w:r>
        <w:rPr>
          <w:b/>
          <w:sz w:val="20"/>
        </w:rPr>
        <w:t>increase</w:t>
      </w:r>
      <w:r>
        <w:rPr>
          <w:b/>
          <w:spacing w:val="-6"/>
          <w:sz w:val="20"/>
        </w:rPr>
        <w:t xml:space="preserve"> </w:t>
      </w:r>
      <w:r>
        <w:rPr>
          <w:b/>
          <w:spacing w:val="-5"/>
          <w:sz w:val="20"/>
        </w:rPr>
        <w:t>in</w:t>
      </w:r>
    </w:p>
    <w:p w14:paraId="641C1D00" w14:textId="77777777" w:rsidR="00805B0D" w:rsidRDefault="00234FD3">
      <w:pPr>
        <w:pStyle w:val="ListParagraph"/>
        <w:numPr>
          <w:ilvl w:val="0"/>
          <w:numId w:val="22"/>
        </w:numPr>
        <w:tabs>
          <w:tab w:val="left" w:pos="977"/>
        </w:tabs>
        <w:ind w:left="977" w:hanging="698"/>
        <w:rPr>
          <w:b/>
          <w:sz w:val="20"/>
        </w:rPr>
      </w:pPr>
      <w:r>
        <w:rPr>
          <w:b/>
          <w:sz w:val="20"/>
        </w:rPr>
        <w:t>sympathetic</w:t>
      </w:r>
      <w:r>
        <w:rPr>
          <w:b/>
          <w:spacing w:val="-6"/>
          <w:sz w:val="20"/>
        </w:rPr>
        <w:t xml:space="preserve"> </w:t>
      </w:r>
      <w:r>
        <w:rPr>
          <w:b/>
          <w:sz w:val="20"/>
        </w:rPr>
        <w:t>drive</w:t>
      </w:r>
      <w:r>
        <w:rPr>
          <w:b/>
          <w:spacing w:val="-7"/>
          <w:sz w:val="20"/>
        </w:rPr>
        <w:t xml:space="preserve"> </w:t>
      </w:r>
      <w:r>
        <w:rPr>
          <w:b/>
          <w:sz w:val="20"/>
        </w:rPr>
        <w:t>for</w:t>
      </w:r>
      <w:r>
        <w:rPr>
          <w:b/>
          <w:spacing w:val="-6"/>
          <w:sz w:val="20"/>
        </w:rPr>
        <w:t xml:space="preserve"> </w:t>
      </w:r>
      <w:r>
        <w:rPr>
          <w:b/>
          <w:sz w:val="20"/>
        </w:rPr>
        <w:t>an</w:t>
      </w:r>
      <w:r>
        <w:rPr>
          <w:b/>
          <w:spacing w:val="-8"/>
          <w:sz w:val="20"/>
        </w:rPr>
        <w:t xml:space="preserve"> </w:t>
      </w:r>
      <w:r>
        <w:rPr>
          <w:b/>
          <w:sz w:val="20"/>
        </w:rPr>
        <w:t>extended</w:t>
      </w:r>
      <w:r>
        <w:rPr>
          <w:b/>
          <w:spacing w:val="-9"/>
          <w:sz w:val="20"/>
        </w:rPr>
        <w:t xml:space="preserve"> </w:t>
      </w:r>
      <w:r>
        <w:rPr>
          <w:b/>
          <w:sz w:val="20"/>
        </w:rPr>
        <w:t>period</w:t>
      </w:r>
      <w:r>
        <w:rPr>
          <w:b/>
          <w:spacing w:val="-6"/>
          <w:sz w:val="20"/>
        </w:rPr>
        <w:t xml:space="preserve"> </w:t>
      </w:r>
      <w:r>
        <w:rPr>
          <w:b/>
          <w:sz w:val="20"/>
        </w:rPr>
        <w:t>of</w:t>
      </w:r>
      <w:r>
        <w:rPr>
          <w:b/>
          <w:spacing w:val="-9"/>
          <w:sz w:val="20"/>
        </w:rPr>
        <w:t xml:space="preserve"> </w:t>
      </w:r>
      <w:r>
        <w:rPr>
          <w:b/>
          <w:sz w:val="20"/>
        </w:rPr>
        <w:t>time</w:t>
      </w:r>
      <w:r>
        <w:rPr>
          <w:b/>
          <w:spacing w:val="-8"/>
          <w:sz w:val="20"/>
        </w:rPr>
        <w:t xml:space="preserve"> </w:t>
      </w:r>
      <w:r>
        <w:rPr>
          <w:b/>
          <w:sz w:val="20"/>
        </w:rPr>
        <w:t>then</w:t>
      </w:r>
      <w:r>
        <w:rPr>
          <w:b/>
          <w:spacing w:val="-6"/>
          <w:sz w:val="20"/>
        </w:rPr>
        <w:t xml:space="preserve"> </w:t>
      </w:r>
      <w:r>
        <w:rPr>
          <w:b/>
          <w:sz w:val="20"/>
        </w:rPr>
        <w:t>could</w:t>
      </w:r>
      <w:r>
        <w:rPr>
          <w:b/>
          <w:spacing w:val="-7"/>
          <w:sz w:val="20"/>
        </w:rPr>
        <w:t xml:space="preserve"> </w:t>
      </w:r>
      <w:r>
        <w:rPr>
          <w:b/>
          <w:spacing w:val="-4"/>
          <w:sz w:val="20"/>
        </w:rPr>
        <w:t>that</w:t>
      </w:r>
    </w:p>
    <w:p w14:paraId="641C1D01" w14:textId="77777777" w:rsidR="00805B0D" w:rsidRDefault="00234FD3">
      <w:pPr>
        <w:pStyle w:val="ListParagraph"/>
        <w:numPr>
          <w:ilvl w:val="0"/>
          <w:numId w:val="22"/>
        </w:numPr>
        <w:tabs>
          <w:tab w:val="left" w:pos="977"/>
        </w:tabs>
        <w:spacing w:line="257" w:lineRule="exact"/>
        <w:ind w:left="977" w:hanging="698"/>
        <w:rPr>
          <w:b/>
          <w:sz w:val="20"/>
        </w:rPr>
      </w:pPr>
      <w:r>
        <w:rPr>
          <w:b/>
          <w:sz w:val="20"/>
        </w:rPr>
        <w:t>individual</w:t>
      </w:r>
      <w:r>
        <w:rPr>
          <w:b/>
          <w:spacing w:val="-9"/>
          <w:sz w:val="20"/>
        </w:rPr>
        <w:t xml:space="preserve"> </w:t>
      </w:r>
      <w:r>
        <w:rPr>
          <w:b/>
          <w:sz w:val="20"/>
        </w:rPr>
        <w:t>potentially</w:t>
      </w:r>
      <w:r>
        <w:rPr>
          <w:b/>
          <w:spacing w:val="-6"/>
          <w:sz w:val="20"/>
        </w:rPr>
        <w:t xml:space="preserve"> </w:t>
      </w:r>
      <w:r>
        <w:rPr>
          <w:b/>
          <w:sz w:val="20"/>
        </w:rPr>
        <w:t>be</w:t>
      </w:r>
      <w:r>
        <w:rPr>
          <w:b/>
          <w:spacing w:val="-10"/>
          <w:sz w:val="20"/>
        </w:rPr>
        <w:t xml:space="preserve"> </w:t>
      </w:r>
      <w:r>
        <w:rPr>
          <w:b/>
          <w:sz w:val="20"/>
        </w:rPr>
        <w:t>breathing</w:t>
      </w:r>
      <w:r>
        <w:rPr>
          <w:b/>
          <w:spacing w:val="-9"/>
          <w:sz w:val="20"/>
        </w:rPr>
        <w:t xml:space="preserve"> </w:t>
      </w:r>
      <w:r>
        <w:rPr>
          <w:b/>
          <w:sz w:val="20"/>
        </w:rPr>
        <w:t>dysfunctionally</w:t>
      </w:r>
      <w:r>
        <w:rPr>
          <w:b/>
          <w:spacing w:val="-8"/>
          <w:sz w:val="20"/>
        </w:rPr>
        <w:t xml:space="preserve"> </w:t>
      </w:r>
      <w:r>
        <w:rPr>
          <w:b/>
          <w:sz w:val="20"/>
        </w:rPr>
        <w:t>for</w:t>
      </w:r>
      <w:r>
        <w:rPr>
          <w:b/>
          <w:spacing w:val="-9"/>
          <w:sz w:val="20"/>
        </w:rPr>
        <w:t xml:space="preserve"> </w:t>
      </w:r>
      <w:r>
        <w:rPr>
          <w:b/>
          <w:sz w:val="20"/>
        </w:rPr>
        <w:t>a</w:t>
      </w:r>
      <w:r>
        <w:rPr>
          <w:b/>
          <w:spacing w:val="-9"/>
          <w:sz w:val="20"/>
        </w:rPr>
        <w:t xml:space="preserve"> </w:t>
      </w:r>
      <w:r>
        <w:rPr>
          <w:b/>
          <w:sz w:val="20"/>
        </w:rPr>
        <w:t>long</w:t>
      </w:r>
      <w:r>
        <w:rPr>
          <w:b/>
          <w:spacing w:val="-8"/>
          <w:sz w:val="20"/>
        </w:rPr>
        <w:t xml:space="preserve"> </w:t>
      </w:r>
      <w:r>
        <w:rPr>
          <w:b/>
          <w:sz w:val="20"/>
        </w:rPr>
        <w:t>period</w:t>
      </w:r>
      <w:r>
        <w:rPr>
          <w:b/>
          <w:spacing w:val="-9"/>
          <w:sz w:val="20"/>
        </w:rPr>
        <w:t xml:space="preserve"> </w:t>
      </w:r>
      <w:r>
        <w:rPr>
          <w:b/>
          <w:spacing w:val="-5"/>
          <w:sz w:val="20"/>
        </w:rPr>
        <w:t>of</w:t>
      </w:r>
    </w:p>
    <w:p w14:paraId="641C1D02" w14:textId="77777777" w:rsidR="00805B0D" w:rsidRDefault="00805B0D">
      <w:pPr>
        <w:spacing w:line="257" w:lineRule="exact"/>
        <w:rPr>
          <w:sz w:val="20"/>
        </w:rPr>
        <w:sectPr w:rsidR="00805B0D" w:rsidSect="00C97A40">
          <w:pgSz w:w="11910" w:h="16840"/>
          <w:pgMar w:top="1340" w:right="820" w:bottom="1200" w:left="820" w:header="751" w:footer="1000" w:gutter="0"/>
          <w:cols w:space="720"/>
        </w:sectPr>
      </w:pPr>
    </w:p>
    <w:p w14:paraId="641C1D03" w14:textId="77777777" w:rsidR="00805B0D" w:rsidRDefault="00234FD3">
      <w:pPr>
        <w:pStyle w:val="ListParagraph"/>
        <w:numPr>
          <w:ilvl w:val="0"/>
          <w:numId w:val="22"/>
        </w:numPr>
        <w:tabs>
          <w:tab w:val="left" w:pos="977"/>
        </w:tabs>
        <w:spacing w:before="80" w:line="255" w:lineRule="exact"/>
        <w:ind w:left="977" w:hanging="698"/>
        <w:rPr>
          <w:b/>
          <w:sz w:val="20"/>
        </w:rPr>
      </w:pPr>
      <w:r>
        <w:rPr>
          <w:b/>
          <w:sz w:val="20"/>
        </w:rPr>
        <w:lastRenderedPageBreak/>
        <w:t>time</w:t>
      </w:r>
      <w:r>
        <w:rPr>
          <w:b/>
          <w:spacing w:val="-7"/>
          <w:sz w:val="20"/>
        </w:rPr>
        <w:t xml:space="preserve"> </w:t>
      </w:r>
      <w:r>
        <w:rPr>
          <w:b/>
          <w:sz w:val="20"/>
        </w:rPr>
        <w:t>and</w:t>
      </w:r>
      <w:r>
        <w:rPr>
          <w:b/>
          <w:spacing w:val="-6"/>
          <w:sz w:val="20"/>
        </w:rPr>
        <w:t xml:space="preserve"> </w:t>
      </w:r>
      <w:r>
        <w:rPr>
          <w:b/>
          <w:sz w:val="20"/>
        </w:rPr>
        <w:t>now</w:t>
      </w:r>
      <w:r>
        <w:rPr>
          <w:b/>
          <w:spacing w:val="-6"/>
          <w:sz w:val="20"/>
        </w:rPr>
        <w:t xml:space="preserve"> </w:t>
      </w:r>
      <w:r>
        <w:rPr>
          <w:b/>
          <w:sz w:val="20"/>
        </w:rPr>
        <w:t>that’s</w:t>
      </w:r>
      <w:r>
        <w:rPr>
          <w:b/>
          <w:spacing w:val="-7"/>
          <w:sz w:val="20"/>
        </w:rPr>
        <w:t xml:space="preserve"> </w:t>
      </w:r>
      <w:r>
        <w:rPr>
          <w:b/>
          <w:sz w:val="20"/>
        </w:rPr>
        <w:t>become</w:t>
      </w:r>
      <w:r>
        <w:rPr>
          <w:b/>
          <w:spacing w:val="-6"/>
          <w:sz w:val="20"/>
        </w:rPr>
        <w:t xml:space="preserve"> </w:t>
      </w:r>
      <w:r>
        <w:rPr>
          <w:b/>
          <w:sz w:val="20"/>
        </w:rPr>
        <w:t>their</w:t>
      </w:r>
      <w:r>
        <w:rPr>
          <w:b/>
          <w:spacing w:val="-6"/>
          <w:sz w:val="20"/>
        </w:rPr>
        <w:t xml:space="preserve"> </w:t>
      </w:r>
      <w:r>
        <w:rPr>
          <w:b/>
          <w:sz w:val="20"/>
        </w:rPr>
        <w:t>normal</w:t>
      </w:r>
      <w:r>
        <w:rPr>
          <w:b/>
          <w:spacing w:val="-7"/>
          <w:sz w:val="20"/>
        </w:rPr>
        <w:t xml:space="preserve"> </w:t>
      </w:r>
      <w:r>
        <w:rPr>
          <w:b/>
          <w:sz w:val="20"/>
        </w:rPr>
        <w:t>breathing</w:t>
      </w:r>
      <w:r>
        <w:rPr>
          <w:b/>
          <w:spacing w:val="-6"/>
          <w:sz w:val="20"/>
        </w:rPr>
        <w:t xml:space="preserve"> </w:t>
      </w:r>
      <w:r>
        <w:rPr>
          <w:b/>
          <w:sz w:val="20"/>
        </w:rPr>
        <w:t>if</w:t>
      </w:r>
      <w:r>
        <w:rPr>
          <w:b/>
          <w:spacing w:val="-6"/>
          <w:sz w:val="20"/>
        </w:rPr>
        <w:t xml:space="preserve"> </w:t>
      </w:r>
      <w:r>
        <w:rPr>
          <w:b/>
          <w:sz w:val="20"/>
        </w:rPr>
        <w:t>you</w:t>
      </w:r>
      <w:r>
        <w:rPr>
          <w:b/>
          <w:spacing w:val="-6"/>
          <w:sz w:val="20"/>
        </w:rPr>
        <w:t xml:space="preserve"> </w:t>
      </w:r>
      <w:r>
        <w:rPr>
          <w:b/>
          <w:sz w:val="20"/>
        </w:rPr>
        <w:t>like?</w:t>
      </w:r>
      <w:r>
        <w:rPr>
          <w:b/>
          <w:spacing w:val="-7"/>
          <w:sz w:val="20"/>
        </w:rPr>
        <w:t xml:space="preserve"> </w:t>
      </w:r>
      <w:r>
        <w:rPr>
          <w:b/>
          <w:spacing w:val="-2"/>
          <w:sz w:val="20"/>
        </w:rPr>
        <w:t>That’s</w:t>
      </w:r>
    </w:p>
    <w:p w14:paraId="641C1D04" w14:textId="77777777" w:rsidR="00805B0D" w:rsidRDefault="00234FD3">
      <w:pPr>
        <w:pStyle w:val="ListParagraph"/>
        <w:numPr>
          <w:ilvl w:val="0"/>
          <w:numId w:val="22"/>
        </w:numPr>
        <w:tabs>
          <w:tab w:val="left" w:pos="977"/>
        </w:tabs>
        <w:ind w:left="977" w:hanging="698"/>
        <w:rPr>
          <w:b/>
          <w:sz w:val="20"/>
        </w:rPr>
      </w:pPr>
      <w:r>
        <w:rPr>
          <w:b/>
          <w:sz w:val="20"/>
        </w:rPr>
        <w:t>what</w:t>
      </w:r>
      <w:r>
        <w:rPr>
          <w:b/>
          <w:spacing w:val="-8"/>
          <w:sz w:val="20"/>
        </w:rPr>
        <w:t xml:space="preserve"> </w:t>
      </w:r>
      <w:r>
        <w:rPr>
          <w:b/>
          <w:sz w:val="20"/>
        </w:rPr>
        <w:t>they’re</w:t>
      </w:r>
      <w:r>
        <w:rPr>
          <w:b/>
          <w:spacing w:val="-6"/>
          <w:sz w:val="20"/>
        </w:rPr>
        <w:t xml:space="preserve"> </w:t>
      </w:r>
      <w:r>
        <w:rPr>
          <w:b/>
          <w:sz w:val="20"/>
        </w:rPr>
        <w:t>used</w:t>
      </w:r>
      <w:r>
        <w:rPr>
          <w:b/>
          <w:spacing w:val="-7"/>
          <w:sz w:val="20"/>
        </w:rPr>
        <w:t xml:space="preserve"> </w:t>
      </w:r>
      <w:r>
        <w:rPr>
          <w:b/>
          <w:sz w:val="20"/>
        </w:rPr>
        <w:t>to.</w:t>
      </w:r>
      <w:r>
        <w:rPr>
          <w:b/>
          <w:spacing w:val="-5"/>
          <w:sz w:val="20"/>
        </w:rPr>
        <w:t xml:space="preserve"> </w:t>
      </w:r>
      <w:r>
        <w:rPr>
          <w:b/>
          <w:sz w:val="20"/>
        </w:rPr>
        <w:t>And</w:t>
      </w:r>
      <w:r>
        <w:rPr>
          <w:b/>
          <w:spacing w:val="-8"/>
          <w:sz w:val="20"/>
        </w:rPr>
        <w:t xml:space="preserve"> </w:t>
      </w:r>
      <w:r>
        <w:rPr>
          <w:b/>
          <w:sz w:val="20"/>
        </w:rPr>
        <w:t>could</w:t>
      </w:r>
      <w:r>
        <w:rPr>
          <w:b/>
          <w:spacing w:val="-7"/>
          <w:sz w:val="20"/>
        </w:rPr>
        <w:t xml:space="preserve"> </w:t>
      </w:r>
      <w:r>
        <w:rPr>
          <w:b/>
          <w:sz w:val="20"/>
        </w:rPr>
        <w:t>it</w:t>
      </w:r>
      <w:r>
        <w:rPr>
          <w:b/>
          <w:spacing w:val="-5"/>
          <w:sz w:val="20"/>
        </w:rPr>
        <w:t xml:space="preserve"> </w:t>
      </w:r>
      <w:r>
        <w:rPr>
          <w:b/>
          <w:sz w:val="20"/>
        </w:rPr>
        <w:t>suddenly</w:t>
      </w:r>
      <w:r>
        <w:rPr>
          <w:b/>
          <w:spacing w:val="-8"/>
          <w:sz w:val="20"/>
        </w:rPr>
        <w:t xml:space="preserve"> </w:t>
      </w:r>
      <w:r>
        <w:rPr>
          <w:b/>
          <w:sz w:val="20"/>
        </w:rPr>
        <w:t>then</w:t>
      </w:r>
      <w:r>
        <w:rPr>
          <w:b/>
          <w:spacing w:val="-7"/>
          <w:sz w:val="20"/>
        </w:rPr>
        <w:t xml:space="preserve"> </w:t>
      </w:r>
      <w:r>
        <w:rPr>
          <w:b/>
          <w:sz w:val="20"/>
        </w:rPr>
        <w:t>see</w:t>
      </w:r>
      <w:r>
        <w:rPr>
          <w:b/>
          <w:spacing w:val="-6"/>
          <w:sz w:val="20"/>
        </w:rPr>
        <w:t xml:space="preserve"> </w:t>
      </w:r>
      <w:r>
        <w:rPr>
          <w:b/>
          <w:sz w:val="20"/>
        </w:rPr>
        <w:t>functional</w:t>
      </w:r>
      <w:r>
        <w:rPr>
          <w:b/>
          <w:spacing w:val="-5"/>
          <w:sz w:val="20"/>
        </w:rPr>
        <w:t xml:space="preserve"> </w:t>
      </w:r>
      <w:r>
        <w:rPr>
          <w:b/>
          <w:spacing w:val="-2"/>
          <w:sz w:val="20"/>
        </w:rPr>
        <w:t>breathing</w:t>
      </w:r>
    </w:p>
    <w:p w14:paraId="641C1D05" w14:textId="77777777" w:rsidR="00805B0D" w:rsidRDefault="00234FD3">
      <w:pPr>
        <w:pStyle w:val="ListParagraph"/>
        <w:numPr>
          <w:ilvl w:val="0"/>
          <w:numId w:val="22"/>
        </w:numPr>
        <w:tabs>
          <w:tab w:val="left" w:pos="977"/>
        </w:tabs>
        <w:ind w:left="977" w:hanging="698"/>
        <w:rPr>
          <w:b/>
          <w:sz w:val="20"/>
        </w:rPr>
      </w:pPr>
      <w:r>
        <w:rPr>
          <w:b/>
          <w:sz w:val="20"/>
        </w:rPr>
        <w:t>as</w:t>
      </w:r>
      <w:r>
        <w:rPr>
          <w:b/>
          <w:spacing w:val="-7"/>
          <w:sz w:val="20"/>
        </w:rPr>
        <w:t xml:space="preserve"> </w:t>
      </w:r>
      <w:r>
        <w:rPr>
          <w:b/>
          <w:sz w:val="20"/>
        </w:rPr>
        <w:t>being</w:t>
      </w:r>
      <w:r>
        <w:rPr>
          <w:b/>
          <w:spacing w:val="-6"/>
          <w:sz w:val="20"/>
        </w:rPr>
        <w:t xml:space="preserve"> </w:t>
      </w:r>
      <w:r>
        <w:rPr>
          <w:b/>
          <w:sz w:val="20"/>
        </w:rPr>
        <w:t>abnormal</w:t>
      </w:r>
      <w:r>
        <w:rPr>
          <w:b/>
          <w:spacing w:val="-6"/>
          <w:sz w:val="20"/>
        </w:rPr>
        <w:t xml:space="preserve"> </w:t>
      </w:r>
      <w:r>
        <w:rPr>
          <w:b/>
          <w:sz w:val="20"/>
        </w:rPr>
        <w:t>because</w:t>
      </w:r>
      <w:r>
        <w:rPr>
          <w:b/>
          <w:spacing w:val="-6"/>
          <w:sz w:val="20"/>
        </w:rPr>
        <w:t xml:space="preserve"> </w:t>
      </w:r>
      <w:r>
        <w:rPr>
          <w:b/>
          <w:sz w:val="20"/>
        </w:rPr>
        <w:t>it’s</w:t>
      </w:r>
      <w:r>
        <w:rPr>
          <w:b/>
          <w:spacing w:val="-6"/>
          <w:sz w:val="20"/>
        </w:rPr>
        <w:t xml:space="preserve"> </w:t>
      </w:r>
      <w:r>
        <w:rPr>
          <w:b/>
          <w:sz w:val="20"/>
        </w:rPr>
        <w:t>not</w:t>
      </w:r>
      <w:r>
        <w:rPr>
          <w:b/>
          <w:spacing w:val="-5"/>
          <w:sz w:val="20"/>
        </w:rPr>
        <w:t xml:space="preserve"> </w:t>
      </w:r>
      <w:r>
        <w:rPr>
          <w:b/>
          <w:sz w:val="20"/>
        </w:rPr>
        <w:t>what</w:t>
      </w:r>
      <w:r>
        <w:rPr>
          <w:b/>
          <w:spacing w:val="-5"/>
          <w:sz w:val="20"/>
        </w:rPr>
        <w:t xml:space="preserve"> </w:t>
      </w:r>
      <w:r>
        <w:rPr>
          <w:b/>
          <w:sz w:val="20"/>
        </w:rPr>
        <w:t>they’re</w:t>
      </w:r>
      <w:r>
        <w:rPr>
          <w:b/>
          <w:spacing w:val="-6"/>
          <w:sz w:val="20"/>
        </w:rPr>
        <w:t xml:space="preserve"> </w:t>
      </w:r>
      <w:r>
        <w:rPr>
          <w:b/>
          <w:sz w:val="20"/>
        </w:rPr>
        <w:t>used</w:t>
      </w:r>
      <w:r>
        <w:rPr>
          <w:b/>
          <w:spacing w:val="-8"/>
          <w:sz w:val="20"/>
        </w:rPr>
        <w:t xml:space="preserve"> </w:t>
      </w:r>
      <w:r>
        <w:rPr>
          <w:b/>
          <w:spacing w:val="-5"/>
          <w:sz w:val="20"/>
        </w:rPr>
        <w:t>to?</w:t>
      </w:r>
    </w:p>
    <w:p w14:paraId="641C1D06" w14:textId="77777777" w:rsidR="00805B0D" w:rsidRDefault="00234FD3">
      <w:pPr>
        <w:pStyle w:val="BodyText"/>
        <w:spacing w:line="242" w:lineRule="exact"/>
        <w:ind w:left="279"/>
        <w:rPr>
          <w:rFonts w:ascii="Calibri"/>
        </w:rPr>
      </w:pPr>
      <w:r>
        <w:rPr>
          <w:rFonts w:ascii="Calibri"/>
          <w:spacing w:val="-5"/>
        </w:rPr>
        <w:t>214</w:t>
      </w:r>
    </w:p>
    <w:p w14:paraId="641C1D07" w14:textId="77777777" w:rsidR="00805B0D" w:rsidRDefault="00234FD3">
      <w:pPr>
        <w:pStyle w:val="ListParagraph"/>
        <w:numPr>
          <w:ilvl w:val="0"/>
          <w:numId w:val="21"/>
        </w:numPr>
        <w:tabs>
          <w:tab w:val="left" w:pos="977"/>
          <w:tab w:val="left" w:pos="2417"/>
        </w:tabs>
        <w:spacing w:line="242" w:lineRule="exact"/>
        <w:ind w:left="977" w:hanging="698"/>
        <w:rPr>
          <w:sz w:val="20"/>
        </w:rPr>
      </w:pPr>
      <w:r>
        <w:rPr>
          <w:spacing w:val="-2"/>
          <w:sz w:val="20"/>
        </w:rPr>
        <w:t>STEVEN</w:t>
      </w:r>
      <w:r>
        <w:rPr>
          <w:sz w:val="20"/>
        </w:rPr>
        <w:tab/>
        <w:t>Yeah</w:t>
      </w:r>
      <w:r>
        <w:rPr>
          <w:spacing w:val="-4"/>
          <w:sz w:val="20"/>
        </w:rPr>
        <w:t xml:space="preserve"> </w:t>
      </w:r>
      <w:r>
        <w:rPr>
          <w:sz w:val="20"/>
        </w:rPr>
        <w:t>I</w:t>
      </w:r>
      <w:r>
        <w:rPr>
          <w:spacing w:val="-6"/>
          <w:sz w:val="20"/>
        </w:rPr>
        <w:t xml:space="preserve"> </w:t>
      </w:r>
      <w:r>
        <w:rPr>
          <w:sz w:val="20"/>
        </w:rPr>
        <w:t>mean</w:t>
      </w:r>
      <w:r>
        <w:rPr>
          <w:spacing w:val="-4"/>
          <w:sz w:val="20"/>
        </w:rPr>
        <w:t xml:space="preserve"> </w:t>
      </w:r>
      <w:r>
        <w:rPr>
          <w:sz w:val="20"/>
        </w:rPr>
        <w:t>the</w:t>
      </w:r>
      <w:r>
        <w:rPr>
          <w:spacing w:val="-4"/>
          <w:sz w:val="20"/>
        </w:rPr>
        <w:t xml:space="preserve"> </w:t>
      </w:r>
      <w:r>
        <w:rPr>
          <w:sz w:val="20"/>
        </w:rPr>
        <w:t>paper</w:t>
      </w:r>
      <w:r>
        <w:rPr>
          <w:spacing w:val="-5"/>
          <w:sz w:val="20"/>
        </w:rPr>
        <w:t xml:space="preserve"> </w:t>
      </w:r>
      <w:r>
        <w:rPr>
          <w:sz w:val="20"/>
        </w:rPr>
        <w:t>that</w:t>
      </w:r>
      <w:r>
        <w:rPr>
          <w:spacing w:val="-4"/>
          <w:sz w:val="20"/>
        </w:rPr>
        <w:t xml:space="preserve"> </w:t>
      </w:r>
      <w:r>
        <w:rPr>
          <w:sz w:val="20"/>
        </w:rPr>
        <w:t>you</w:t>
      </w:r>
      <w:r>
        <w:rPr>
          <w:spacing w:val="-5"/>
          <w:sz w:val="20"/>
        </w:rPr>
        <w:t xml:space="preserve"> </w:t>
      </w:r>
      <w:r>
        <w:rPr>
          <w:sz w:val="20"/>
        </w:rPr>
        <w:t>or</w:t>
      </w:r>
      <w:r>
        <w:rPr>
          <w:spacing w:val="-6"/>
          <w:sz w:val="20"/>
        </w:rPr>
        <w:t xml:space="preserve"> </w:t>
      </w:r>
      <w:r>
        <w:rPr>
          <w:sz w:val="20"/>
        </w:rPr>
        <w:t>the</w:t>
      </w:r>
      <w:r>
        <w:rPr>
          <w:spacing w:val="-4"/>
          <w:sz w:val="20"/>
        </w:rPr>
        <w:t xml:space="preserve"> </w:t>
      </w:r>
      <w:r>
        <w:rPr>
          <w:sz w:val="20"/>
        </w:rPr>
        <w:t>quote</w:t>
      </w:r>
      <w:r>
        <w:rPr>
          <w:spacing w:val="-5"/>
          <w:sz w:val="20"/>
        </w:rPr>
        <w:t xml:space="preserve"> </w:t>
      </w:r>
      <w:r>
        <w:rPr>
          <w:sz w:val="20"/>
        </w:rPr>
        <w:t>that</w:t>
      </w:r>
      <w:r>
        <w:rPr>
          <w:spacing w:val="-4"/>
          <w:sz w:val="20"/>
        </w:rPr>
        <w:t xml:space="preserve"> </w:t>
      </w:r>
      <w:r>
        <w:rPr>
          <w:sz w:val="20"/>
        </w:rPr>
        <w:t>you</w:t>
      </w:r>
      <w:r>
        <w:rPr>
          <w:spacing w:val="-3"/>
          <w:sz w:val="20"/>
        </w:rPr>
        <w:t xml:space="preserve"> </w:t>
      </w:r>
      <w:r>
        <w:rPr>
          <w:sz w:val="20"/>
        </w:rPr>
        <w:t>referred</w:t>
      </w:r>
      <w:r>
        <w:rPr>
          <w:spacing w:val="-4"/>
          <w:sz w:val="20"/>
        </w:rPr>
        <w:t xml:space="preserve"> </w:t>
      </w:r>
      <w:r>
        <w:rPr>
          <w:spacing w:val="-5"/>
          <w:sz w:val="20"/>
        </w:rPr>
        <w:t>to.</w:t>
      </w:r>
    </w:p>
    <w:p w14:paraId="641C1D08" w14:textId="77777777" w:rsidR="00805B0D" w:rsidRDefault="00234FD3">
      <w:pPr>
        <w:pStyle w:val="ListParagraph"/>
        <w:numPr>
          <w:ilvl w:val="0"/>
          <w:numId w:val="21"/>
        </w:numPr>
        <w:tabs>
          <w:tab w:val="left" w:pos="977"/>
        </w:tabs>
        <w:ind w:left="977" w:hanging="698"/>
        <w:rPr>
          <w:sz w:val="20"/>
        </w:rPr>
      </w:pPr>
      <w:r>
        <w:rPr>
          <w:sz w:val="20"/>
        </w:rPr>
        <w:t>That</w:t>
      </w:r>
      <w:r>
        <w:rPr>
          <w:spacing w:val="-6"/>
          <w:sz w:val="20"/>
        </w:rPr>
        <w:t xml:space="preserve"> </w:t>
      </w:r>
      <w:r>
        <w:rPr>
          <w:sz w:val="20"/>
        </w:rPr>
        <w:t>talks</w:t>
      </w:r>
      <w:r>
        <w:rPr>
          <w:spacing w:val="-8"/>
          <w:sz w:val="20"/>
        </w:rPr>
        <w:t xml:space="preserve"> </w:t>
      </w:r>
      <w:r>
        <w:rPr>
          <w:sz w:val="20"/>
        </w:rPr>
        <w:t>about</w:t>
      </w:r>
      <w:r>
        <w:rPr>
          <w:spacing w:val="-5"/>
          <w:sz w:val="20"/>
        </w:rPr>
        <w:t xml:space="preserve"> </w:t>
      </w:r>
      <w:r>
        <w:rPr>
          <w:sz w:val="20"/>
        </w:rPr>
        <w:t>chronic</w:t>
      </w:r>
      <w:r>
        <w:rPr>
          <w:spacing w:val="-5"/>
          <w:sz w:val="20"/>
        </w:rPr>
        <w:t xml:space="preserve"> </w:t>
      </w:r>
      <w:r>
        <w:rPr>
          <w:sz w:val="20"/>
        </w:rPr>
        <w:t>situations</w:t>
      </w:r>
      <w:r>
        <w:rPr>
          <w:spacing w:val="-8"/>
          <w:sz w:val="20"/>
        </w:rPr>
        <w:t xml:space="preserve"> </w:t>
      </w:r>
      <w:r>
        <w:rPr>
          <w:sz w:val="20"/>
        </w:rPr>
        <w:t>too.</w:t>
      </w:r>
      <w:r>
        <w:rPr>
          <w:spacing w:val="-4"/>
          <w:sz w:val="20"/>
        </w:rPr>
        <w:t xml:space="preserve"> </w:t>
      </w:r>
      <w:r>
        <w:rPr>
          <w:sz w:val="20"/>
        </w:rPr>
        <w:t>So</w:t>
      </w:r>
      <w:r>
        <w:rPr>
          <w:spacing w:val="-6"/>
          <w:sz w:val="20"/>
        </w:rPr>
        <w:t xml:space="preserve"> </w:t>
      </w:r>
      <w:r>
        <w:rPr>
          <w:sz w:val="20"/>
        </w:rPr>
        <w:t>you</w:t>
      </w:r>
      <w:r>
        <w:rPr>
          <w:spacing w:val="-4"/>
          <w:sz w:val="20"/>
        </w:rPr>
        <w:t xml:space="preserve"> </w:t>
      </w:r>
      <w:r>
        <w:rPr>
          <w:sz w:val="20"/>
        </w:rPr>
        <w:t>could</w:t>
      </w:r>
      <w:r>
        <w:rPr>
          <w:spacing w:val="-5"/>
          <w:sz w:val="20"/>
        </w:rPr>
        <w:t xml:space="preserve"> </w:t>
      </w:r>
      <w:r>
        <w:rPr>
          <w:sz w:val="20"/>
        </w:rPr>
        <w:t>change</w:t>
      </w:r>
      <w:r>
        <w:rPr>
          <w:spacing w:val="-6"/>
          <w:sz w:val="20"/>
        </w:rPr>
        <w:t xml:space="preserve"> </w:t>
      </w:r>
      <w:r>
        <w:rPr>
          <w:sz w:val="20"/>
        </w:rPr>
        <w:t>from</w:t>
      </w:r>
      <w:r>
        <w:rPr>
          <w:spacing w:val="-4"/>
          <w:sz w:val="20"/>
        </w:rPr>
        <w:t xml:space="preserve"> </w:t>
      </w:r>
      <w:r>
        <w:rPr>
          <w:sz w:val="20"/>
        </w:rPr>
        <w:t>one</w:t>
      </w:r>
      <w:r>
        <w:rPr>
          <w:spacing w:val="-6"/>
          <w:sz w:val="20"/>
        </w:rPr>
        <w:t xml:space="preserve"> </w:t>
      </w:r>
      <w:r>
        <w:rPr>
          <w:sz w:val="20"/>
        </w:rPr>
        <w:t>situation</w:t>
      </w:r>
      <w:r>
        <w:rPr>
          <w:spacing w:val="-5"/>
          <w:sz w:val="20"/>
        </w:rPr>
        <w:t xml:space="preserve"> to</w:t>
      </w:r>
    </w:p>
    <w:p w14:paraId="641C1D09" w14:textId="77777777" w:rsidR="00805B0D" w:rsidRDefault="00234FD3">
      <w:pPr>
        <w:pStyle w:val="ListParagraph"/>
        <w:numPr>
          <w:ilvl w:val="0"/>
          <w:numId w:val="21"/>
        </w:numPr>
        <w:tabs>
          <w:tab w:val="left" w:pos="977"/>
        </w:tabs>
        <w:ind w:left="977" w:hanging="698"/>
        <w:rPr>
          <w:sz w:val="20"/>
        </w:rPr>
      </w:pPr>
      <w:r>
        <w:rPr>
          <w:sz w:val="20"/>
        </w:rPr>
        <w:t>the</w:t>
      </w:r>
      <w:r>
        <w:rPr>
          <w:spacing w:val="-7"/>
          <w:sz w:val="20"/>
        </w:rPr>
        <w:t xml:space="preserve"> </w:t>
      </w:r>
      <w:r>
        <w:rPr>
          <w:sz w:val="20"/>
        </w:rPr>
        <w:t>other.</w:t>
      </w:r>
      <w:r>
        <w:rPr>
          <w:spacing w:val="-4"/>
          <w:sz w:val="20"/>
        </w:rPr>
        <w:t xml:space="preserve"> </w:t>
      </w:r>
      <w:r>
        <w:rPr>
          <w:sz w:val="20"/>
        </w:rPr>
        <w:t>Where</w:t>
      </w:r>
      <w:r>
        <w:rPr>
          <w:spacing w:val="-6"/>
          <w:sz w:val="20"/>
        </w:rPr>
        <w:t xml:space="preserve"> </w:t>
      </w:r>
      <w:r>
        <w:rPr>
          <w:sz w:val="20"/>
        </w:rPr>
        <w:t>it</w:t>
      </w:r>
      <w:r>
        <w:rPr>
          <w:spacing w:val="-5"/>
          <w:sz w:val="20"/>
        </w:rPr>
        <w:t xml:space="preserve"> </w:t>
      </w:r>
      <w:r>
        <w:rPr>
          <w:sz w:val="20"/>
        </w:rPr>
        <w:t>goes</w:t>
      </w:r>
      <w:r>
        <w:rPr>
          <w:spacing w:val="-7"/>
          <w:sz w:val="20"/>
        </w:rPr>
        <w:t xml:space="preserve"> </w:t>
      </w:r>
      <w:r>
        <w:rPr>
          <w:sz w:val="20"/>
        </w:rPr>
        <w:t>from</w:t>
      </w:r>
      <w:r>
        <w:rPr>
          <w:spacing w:val="-3"/>
          <w:sz w:val="20"/>
        </w:rPr>
        <w:t xml:space="preserve"> </w:t>
      </w:r>
      <w:r>
        <w:rPr>
          <w:sz w:val="20"/>
        </w:rPr>
        <w:t>normal</w:t>
      </w:r>
      <w:r>
        <w:rPr>
          <w:spacing w:val="-4"/>
          <w:sz w:val="20"/>
        </w:rPr>
        <w:t xml:space="preserve"> </w:t>
      </w:r>
      <w:r>
        <w:rPr>
          <w:sz w:val="20"/>
        </w:rPr>
        <w:t>to</w:t>
      </w:r>
      <w:r>
        <w:rPr>
          <w:spacing w:val="-6"/>
          <w:sz w:val="20"/>
        </w:rPr>
        <w:t xml:space="preserve"> </w:t>
      </w:r>
      <w:r>
        <w:rPr>
          <w:sz w:val="20"/>
        </w:rPr>
        <w:t>abnormal,</w:t>
      </w:r>
      <w:r>
        <w:rPr>
          <w:spacing w:val="-7"/>
          <w:sz w:val="20"/>
        </w:rPr>
        <w:t xml:space="preserve"> </w:t>
      </w:r>
      <w:r>
        <w:rPr>
          <w:sz w:val="20"/>
        </w:rPr>
        <w:t>an</w:t>
      </w:r>
      <w:r>
        <w:rPr>
          <w:spacing w:val="-3"/>
          <w:sz w:val="20"/>
        </w:rPr>
        <w:t xml:space="preserve"> </w:t>
      </w:r>
      <w:r>
        <w:rPr>
          <w:sz w:val="20"/>
        </w:rPr>
        <w:t>abnormal</w:t>
      </w:r>
      <w:r>
        <w:rPr>
          <w:spacing w:val="-5"/>
          <w:sz w:val="20"/>
        </w:rPr>
        <w:t xml:space="preserve"> </w:t>
      </w:r>
      <w:r>
        <w:rPr>
          <w:sz w:val="20"/>
        </w:rPr>
        <w:t>situation,</w:t>
      </w:r>
      <w:r>
        <w:rPr>
          <w:spacing w:val="-7"/>
          <w:sz w:val="20"/>
        </w:rPr>
        <w:t xml:space="preserve"> </w:t>
      </w:r>
      <w:r>
        <w:rPr>
          <w:sz w:val="20"/>
        </w:rPr>
        <w:t>to</w:t>
      </w:r>
      <w:r>
        <w:rPr>
          <w:spacing w:val="-4"/>
          <w:sz w:val="20"/>
        </w:rPr>
        <w:t xml:space="preserve"> </w:t>
      </w:r>
      <w:r>
        <w:rPr>
          <w:spacing w:val="-10"/>
          <w:sz w:val="20"/>
        </w:rPr>
        <w:t>a</w:t>
      </w:r>
    </w:p>
    <w:p w14:paraId="641C1D0A" w14:textId="77777777" w:rsidR="00805B0D" w:rsidRDefault="00234FD3">
      <w:pPr>
        <w:pStyle w:val="ListParagraph"/>
        <w:numPr>
          <w:ilvl w:val="0"/>
          <w:numId w:val="21"/>
        </w:numPr>
        <w:tabs>
          <w:tab w:val="left" w:pos="977"/>
        </w:tabs>
        <w:spacing w:line="242" w:lineRule="exact"/>
        <w:ind w:left="977" w:hanging="698"/>
        <w:rPr>
          <w:sz w:val="20"/>
        </w:rPr>
      </w:pPr>
      <w:r>
        <w:rPr>
          <w:sz w:val="20"/>
        </w:rPr>
        <w:t>dysfunctional</w:t>
      </w:r>
      <w:r>
        <w:rPr>
          <w:spacing w:val="-6"/>
          <w:sz w:val="20"/>
        </w:rPr>
        <w:t xml:space="preserve"> </w:t>
      </w:r>
      <w:r>
        <w:rPr>
          <w:sz w:val="20"/>
        </w:rPr>
        <w:t>situation</w:t>
      </w:r>
      <w:r>
        <w:rPr>
          <w:spacing w:val="-7"/>
          <w:sz w:val="20"/>
        </w:rPr>
        <w:t xml:space="preserve"> </w:t>
      </w:r>
      <w:r>
        <w:rPr>
          <w:sz w:val="20"/>
        </w:rPr>
        <w:t>and</w:t>
      </w:r>
      <w:r>
        <w:rPr>
          <w:spacing w:val="-7"/>
          <w:sz w:val="20"/>
        </w:rPr>
        <w:t xml:space="preserve"> </w:t>
      </w:r>
      <w:r>
        <w:rPr>
          <w:sz w:val="20"/>
        </w:rPr>
        <w:t>interchangeably.</w:t>
      </w:r>
      <w:r>
        <w:rPr>
          <w:spacing w:val="-8"/>
          <w:sz w:val="20"/>
        </w:rPr>
        <w:t xml:space="preserve"> </w:t>
      </w:r>
      <w:r>
        <w:rPr>
          <w:sz w:val="20"/>
        </w:rPr>
        <w:t>I</w:t>
      </w:r>
      <w:r>
        <w:rPr>
          <w:spacing w:val="-6"/>
          <w:sz w:val="20"/>
        </w:rPr>
        <w:t xml:space="preserve"> </w:t>
      </w:r>
      <w:r>
        <w:rPr>
          <w:sz w:val="20"/>
        </w:rPr>
        <w:t>guess</w:t>
      </w:r>
      <w:r>
        <w:rPr>
          <w:spacing w:val="-9"/>
          <w:sz w:val="20"/>
        </w:rPr>
        <w:t xml:space="preserve"> </w:t>
      </w:r>
      <w:r>
        <w:rPr>
          <w:sz w:val="20"/>
        </w:rPr>
        <w:t>it</w:t>
      </w:r>
      <w:r>
        <w:rPr>
          <w:spacing w:val="-7"/>
          <w:sz w:val="20"/>
        </w:rPr>
        <w:t xml:space="preserve"> </w:t>
      </w:r>
      <w:r>
        <w:rPr>
          <w:sz w:val="20"/>
        </w:rPr>
        <w:t>depends</w:t>
      </w:r>
      <w:r>
        <w:rPr>
          <w:spacing w:val="-6"/>
          <w:sz w:val="20"/>
        </w:rPr>
        <w:t xml:space="preserve"> </w:t>
      </w:r>
      <w:r>
        <w:rPr>
          <w:sz w:val="20"/>
        </w:rPr>
        <w:t>on</w:t>
      </w:r>
      <w:r>
        <w:rPr>
          <w:spacing w:val="-7"/>
          <w:sz w:val="20"/>
        </w:rPr>
        <w:t xml:space="preserve"> </w:t>
      </w:r>
      <w:r>
        <w:rPr>
          <w:sz w:val="20"/>
        </w:rPr>
        <w:t>how</w:t>
      </w:r>
      <w:r>
        <w:rPr>
          <w:spacing w:val="-8"/>
          <w:sz w:val="20"/>
        </w:rPr>
        <w:t xml:space="preserve"> </w:t>
      </w:r>
      <w:r>
        <w:rPr>
          <w:spacing w:val="-2"/>
          <w:sz w:val="20"/>
        </w:rPr>
        <w:t>serious</w:t>
      </w:r>
    </w:p>
    <w:p w14:paraId="641C1D0B" w14:textId="77777777" w:rsidR="00805B0D" w:rsidRDefault="00234FD3">
      <w:pPr>
        <w:pStyle w:val="ListParagraph"/>
        <w:numPr>
          <w:ilvl w:val="0"/>
          <w:numId w:val="21"/>
        </w:numPr>
        <w:tabs>
          <w:tab w:val="left" w:pos="977"/>
        </w:tabs>
        <w:spacing w:line="242" w:lineRule="exact"/>
        <w:ind w:left="977" w:hanging="698"/>
        <w:rPr>
          <w:sz w:val="20"/>
        </w:rPr>
      </w:pPr>
      <w:r>
        <w:rPr>
          <w:sz w:val="20"/>
        </w:rPr>
        <w:t>the</w:t>
      </w:r>
      <w:r>
        <w:rPr>
          <w:spacing w:val="-7"/>
          <w:sz w:val="20"/>
        </w:rPr>
        <w:t xml:space="preserve"> </w:t>
      </w:r>
      <w:r>
        <w:rPr>
          <w:sz w:val="20"/>
        </w:rPr>
        <w:t>situation</w:t>
      </w:r>
      <w:r>
        <w:rPr>
          <w:spacing w:val="-5"/>
          <w:sz w:val="20"/>
        </w:rPr>
        <w:t xml:space="preserve"> </w:t>
      </w:r>
      <w:r>
        <w:rPr>
          <w:sz w:val="20"/>
        </w:rPr>
        <w:t>is.</w:t>
      </w:r>
      <w:r>
        <w:rPr>
          <w:spacing w:val="-4"/>
          <w:sz w:val="20"/>
        </w:rPr>
        <w:t xml:space="preserve"> </w:t>
      </w:r>
      <w:r>
        <w:rPr>
          <w:sz w:val="20"/>
        </w:rPr>
        <w:t>Because</w:t>
      </w:r>
      <w:r>
        <w:rPr>
          <w:spacing w:val="-7"/>
          <w:sz w:val="20"/>
        </w:rPr>
        <w:t xml:space="preserve"> </w:t>
      </w:r>
      <w:r>
        <w:rPr>
          <w:sz w:val="20"/>
        </w:rPr>
        <w:t>if</w:t>
      </w:r>
      <w:r>
        <w:rPr>
          <w:spacing w:val="-6"/>
          <w:sz w:val="20"/>
        </w:rPr>
        <w:t xml:space="preserve"> </w:t>
      </w:r>
      <w:r>
        <w:rPr>
          <w:sz w:val="20"/>
        </w:rPr>
        <w:t>a</w:t>
      </w:r>
      <w:r>
        <w:rPr>
          <w:spacing w:val="-4"/>
          <w:sz w:val="20"/>
        </w:rPr>
        <w:t xml:space="preserve"> </w:t>
      </w:r>
      <w:r>
        <w:rPr>
          <w:sz w:val="20"/>
        </w:rPr>
        <w:t>patient</w:t>
      </w:r>
      <w:r>
        <w:rPr>
          <w:spacing w:val="-5"/>
          <w:sz w:val="20"/>
        </w:rPr>
        <w:t xml:space="preserve"> </w:t>
      </w:r>
      <w:r>
        <w:rPr>
          <w:sz w:val="20"/>
        </w:rPr>
        <w:t>said</w:t>
      </w:r>
      <w:r>
        <w:rPr>
          <w:spacing w:val="-3"/>
          <w:sz w:val="20"/>
        </w:rPr>
        <w:t xml:space="preserve"> </w:t>
      </w:r>
      <w:r>
        <w:rPr>
          <w:sz w:val="20"/>
        </w:rPr>
        <w:t>to</w:t>
      </w:r>
      <w:r>
        <w:rPr>
          <w:spacing w:val="-6"/>
          <w:sz w:val="20"/>
        </w:rPr>
        <w:t xml:space="preserve"> </w:t>
      </w:r>
      <w:r>
        <w:rPr>
          <w:sz w:val="20"/>
        </w:rPr>
        <w:t>me</w:t>
      </w:r>
      <w:r>
        <w:rPr>
          <w:spacing w:val="-5"/>
          <w:sz w:val="20"/>
        </w:rPr>
        <w:t xml:space="preserve"> </w:t>
      </w:r>
      <w:r>
        <w:rPr>
          <w:sz w:val="20"/>
        </w:rPr>
        <w:t>they</w:t>
      </w:r>
      <w:r>
        <w:rPr>
          <w:spacing w:val="-4"/>
          <w:sz w:val="20"/>
        </w:rPr>
        <w:t xml:space="preserve"> </w:t>
      </w:r>
      <w:r>
        <w:rPr>
          <w:sz w:val="20"/>
        </w:rPr>
        <w:t>can’t</w:t>
      </w:r>
      <w:r>
        <w:rPr>
          <w:spacing w:val="-5"/>
          <w:sz w:val="20"/>
        </w:rPr>
        <w:t xml:space="preserve"> </w:t>
      </w:r>
      <w:r>
        <w:rPr>
          <w:sz w:val="20"/>
        </w:rPr>
        <w:t>sleep</w:t>
      </w:r>
      <w:r>
        <w:rPr>
          <w:spacing w:val="-3"/>
          <w:sz w:val="20"/>
        </w:rPr>
        <w:t xml:space="preserve"> </w:t>
      </w:r>
      <w:r>
        <w:rPr>
          <w:sz w:val="20"/>
        </w:rPr>
        <w:t>because</w:t>
      </w:r>
      <w:r>
        <w:rPr>
          <w:spacing w:val="-7"/>
          <w:sz w:val="20"/>
        </w:rPr>
        <w:t xml:space="preserve"> </w:t>
      </w:r>
      <w:r>
        <w:rPr>
          <w:spacing w:val="-2"/>
          <w:sz w:val="20"/>
        </w:rPr>
        <w:t>they’re</w:t>
      </w:r>
    </w:p>
    <w:p w14:paraId="641C1D0C" w14:textId="77777777" w:rsidR="00805B0D" w:rsidRDefault="00234FD3">
      <w:pPr>
        <w:pStyle w:val="ListParagraph"/>
        <w:numPr>
          <w:ilvl w:val="0"/>
          <w:numId w:val="21"/>
        </w:numPr>
        <w:tabs>
          <w:tab w:val="left" w:pos="977"/>
        </w:tabs>
        <w:ind w:left="977" w:hanging="698"/>
        <w:rPr>
          <w:sz w:val="20"/>
        </w:rPr>
      </w:pPr>
      <w:r>
        <w:rPr>
          <w:sz w:val="20"/>
        </w:rPr>
        <w:t>catching</w:t>
      </w:r>
      <w:r>
        <w:rPr>
          <w:spacing w:val="-5"/>
          <w:sz w:val="20"/>
        </w:rPr>
        <w:t xml:space="preserve"> </w:t>
      </w:r>
      <w:r>
        <w:rPr>
          <w:sz w:val="20"/>
        </w:rPr>
        <w:t>their</w:t>
      </w:r>
      <w:r>
        <w:rPr>
          <w:spacing w:val="-7"/>
          <w:sz w:val="20"/>
        </w:rPr>
        <w:t xml:space="preserve"> </w:t>
      </w:r>
      <w:r>
        <w:rPr>
          <w:sz w:val="20"/>
        </w:rPr>
        <w:t>breath</w:t>
      </w:r>
      <w:r>
        <w:rPr>
          <w:spacing w:val="-5"/>
          <w:sz w:val="20"/>
        </w:rPr>
        <w:t xml:space="preserve"> </w:t>
      </w:r>
      <w:r>
        <w:rPr>
          <w:sz w:val="20"/>
        </w:rPr>
        <w:t>in</w:t>
      </w:r>
      <w:r>
        <w:rPr>
          <w:spacing w:val="-3"/>
          <w:sz w:val="20"/>
        </w:rPr>
        <w:t xml:space="preserve"> </w:t>
      </w:r>
      <w:r>
        <w:rPr>
          <w:sz w:val="20"/>
        </w:rPr>
        <w:t>the</w:t>
      </w:r>
      <w:r>
        <w:rPr>
          <w:spacing w:val="-7"/>
          <w:sz w:val="20"/>
        </w:rPr>
        <w:t xml:space="preserve"> </w:t>
      </w:r>
      <w:r>
        <w:rPr>
          <w:sz w:val="20"/>
        </w:rPr>
        <w:t>middle</w:t>
      </w:r>
      <w:r>
        <w:rPr>
          <w:spacing w:val="-5"/>
          <w:sz w:val="20"/>
        </w:rPr>
        <w:t xml:space="preserve"> </w:t>
      </w:r>
      <w:r>
        <w:rPr>
          <w:sz w:val="20"/>
        </w:rPr>
        <w:t>of</w:t>
      </w:r>
      <w:r>
        <w:rPr>
          <w:spacing w:val="-6"/>
          <w:sz w:val="20"/>
        </w:rPr>
        <w:t xml:space="preserve"> </w:t>
      </w:r>
      <w:r>
        <w:rPr>
          <w:sz w:val="20"/>
        </w:rPr>
        <w:t>the</w:t>
      </w:r>
      <w:r>
        <w:rPr>
          <w:spacing w:val="-7"/>
          <w:sz w:val="20"/>
        </w:rPr>
        <w:t xml:space="preserve"> </w:t>
      </w:r>
      <w:r>
        <w:rPr>
          <w:sz w:val="20"/>
        </w:rPr>
        <w:t>night</w:t>
      </w:r>
      <w:r>
        <w:rPr>
          <w:spacing w:val="-5"/>
          <w:sz w:val="20"/>
        </w:rPr>
        <w:t xml:space="preserve"> </w:t>
      </w:r>
      <w:r>
        <w:rPr>
          <w:sz w:val="20"/>
        </w:rPr>
        <w:t>and</w:t>
      </w:r>
      <w:r>
        <w:rPr>
          <w:spacing w:val="-5"/>
          <w:sz w:val="20"/>
        </w:rPr>
        <w:t xml:space="preserve"> </w:t>
      </w:r>
      <w:r>
        <w:rPr>
          <w:sz w:val="20"/>
        </w:rPr>
        <w:t>they</w:t>
      </w:r>
      <w:r>
        <w:rPr>
          <w:spacing w:val="-6"/>
          <w:sz w:val="20"/>
        </w:rPr>
        <w:t xml:space="preserve"> </w:t>
      </w:r>
      <w:r>
        <w:rPr>
          <w:sz w:val="20"/>
        </w:rPr>
        <w:t>feel</w:t>
      </w:r>
      <w:r>
        <w:rPr>
          <w:spacing w:val="-3"/>
          <w:sz w:val="20"/>
        </w:rPr>
        <w:t xml:space="preserve"> </w:t>
      </w:r>
      <w:r>
        <w:rPr>
          <w:sz w:val="20"/>
        </w:rPr>
        <w:t>like</w:t>
      </w:r>
      <w:r>
        <w:rPr>
          <w:spacing w:val="-5"/>
          <w:sz w:val="20"/>
        </w:rPr>
        <w:t xml:space="preserve"> </w:t>
      </w:r>
      <w:r>
        <w:rPr>
          <w:sz w:val="20"/>
        </w:rPr>
        <w:t>they’re</w:t>
      </w:r>
      <w:r>
        <w:rPr>
          <w:spacing w:val="-6"/>
          <w:sz w:val="20"/>
        </w:rPr>
        <w:t xml:space="preserve"> </w:t>
      </w:r>
      <w:r>
        <w:rPr>
          <w:spacing w:val="-2"/>
          <w:sz w:val="20"/>
        </w:rPr>
        <w:t>choking.</w:t>
      </w:r>
    </w:p>
    <w:p w14:paraId="641C1D0D" w14:textId="77777777" w:rsidR="00805B0D" w:rsidRDefault="00234FD3">
      <w:pPr>
        <w:pStyle w:val="ListParagraph"/>
        <w:numPr>
          <w:ilvl w:val="0"/>
          <w:numId w:val="21"/>
        </w:numPr>
        <w:tabs>
          <w:tab w:val="left" w:pos="977"/>
        </w:tabs>
        <w:ind w:left="977" w:hanging="698"/>
        <w:rPr>
          <w:sz w:val="20"/>
        </w:rPr>
      </w:pPr>
      <w:r>
        <w:rPr>
          <w:sz w:val="20"/>
        </w:rPr>
        <w:t>Then</w:t>
      </w:r>
      <w:r>
        <w:rPr>
          <w:spacing w:val="-6"/>
          <w:sz w:val="20"/>
        </w:rPr>
        <w:t xml:space="preserve"> </w:t>
      </w:r>
      <w:r>
        <w:rPr>
          <w:sz w:val="20"/>
        </w:rPr>
        <w:t>and</w:t>
      </w:r>
      <w:r>
        <w:rPr>
          <w:spacing w:val="-6"/>
          <w:sz w:val="20"/>
        </w:rPr>
        <w:t xml:space="preserve"> </w:t>
      </w:r>
      <w:r>
        <w:rPr>
          <w:sz w:val="20"/>
        </w:rPr>
        <w:t>also</w:t>
      </w:r>
      <w:r>
        <w:rPr>
          <w:spacing w:val="-7"/>
          <w:sz w:val="20"/>
        </w:rPr>
        <w:t xml:space="preserve"> </w:t>
      </w:r>
      <w:r>
        <w:rPr>
          <w:sz w:val="20"/>
        </w:rPr>
        <w:t>it’s</w:t>
      </w:r>
      <w:r>
        <w:rPr>
          <w:spacing w:val="-8"/>
          <w:sz w:val="20"/>
        </w:rPr>
        <w:t xml:space="preserve"> </w:t>
      </w:r>
      <w:r>
        <w:rPr>
          <w:sz w:val="20"/>
        </w:rPr>
        <w:t>affecting</w:t>
      </w:r>
      <w:r>
        <w:rPr>
          <w:spacing w:val="-5"/>
          <w:sz w:val="20"/>
        </w:rPr>
        <w:t xml:space="preserve"> </w:t>
      </w:r>
      <w:r>
        <w:rPr>
          <w:sz w:val="20"/>
        </w:rPr>
        <w:t>normal</w:t>
      </w:r>
      <w:r>
        <w:rPr>
          <w:spacing w:val="-6"/>
          <w:sz w:val="20"/>
        </w:rPr>
        <w:t xml:space="preserve"> </w:t>
      </w:r>
      <w:r>
        <w:rPr>
          <w:sz w:val="20"/>
        </w:rPr>
        <w:t>daily</w:t>
      </w:r>
      <w:r>
        <w:rPr>
          <w:spacing w:val="-4"/>
          <w:sz w:val="20"/>
        </w:rPr>
        <w:t xml:space="preserve"> </w:t>
      </w:r>
      <w:r>
        <w:rPr>
          <w:sz w:val="20"/>
        </w:rPr>
        <w:t>function,</w:t>
      </w:r>
      <w:r>
        <w:rPr>
          <w:spacing w:val="-8"/>
          <w:sz w:val="20"/>
        </w:rPr>
        <w:t xml:space="preserve"> </w:t>
      </w:r>
      <w:r>
        <w:rPr>
          <w:sz w:val="20"/>
        </w:rPr>
        <w:t>then</w:t>
      </w:r>
      <w:r>
        <w:rPr>
          <w:spacing w:val="-5"/>
          <w:sz w:val="20"/>
        </w:rPr>
        <w:t xml:space="preserve"> </w:t>
      </w:r>
      <w:r>
        <w:rPr>
          <w:sz w:val="20"/>
        </w:rPr>
        <w:t>it</w:t>
      </w:r>
      <w:r>
        <w:rPr>
          <w:spacing w:val="-6"/>
          <w:sz w:val="20"/>
        </w:rPr>
        <w:t xml:space="preserve"> </w:t>
      </w:r>
      <w:r>
        <w:rPr>
          <w:sz w:val="20"/>
        </w:rPr>
        <w:t>requires</w:t>
      </w:r>
      <w:r>
        <w:rPr>
          <w:spacing w:val="-7"/>
          <w:sz w:val="20"/>
        </w:rPr>
        <w:t xml:space="preserve"> </w:t>
      </w:r>
      <w:r>
        <w:rPr>
          <w:spacing w:val="-2"/>
          <w:sz w:val="20"/>
        </w:rPr>
        <w:t>medical</w:t>
      </w:r>
    </w:p>
    <w:p w14:paraId="641C1D0E" w14:textId="77777777" w:rsidR="00805B0D" w:rsidRDefault="00234FD3">
      <w:pPr>
        <w:pStyle w:val="ListParagraph"/>
        <w:numPr>
          <w:ilvl w:val="0"/>
          <w:numId w:val="21"/>
        </w:numPr>
        <w:tabs>
          <w:tab w:val="left" w:pos="977"/>
        </w:tabs>
        <w:spacing w:line="242" w:lineRule="exact"/>
        <w:ind w:left="977" w:hanging="698"/>
        <w:rPr>
          <w:sz w:val="20"/>
        </w:rPr>
      </w:pPr>
      <w:r>
        <w:rPr>
          <w:sz w:val="20"/>
        </w:rPr>
        <w:t>intervention.</w:t>
      </w:r>
      <w:r>
        <w:rPr>
          <w:spacing w:val="-7"/>
          <w:sz w:val="20"/>
        </w:rPr>
        <w:t xml:space="preserve"> </w:t>
      </w:r>
      <w:r>
        <w:rPr>
          <w:sz w:val="20"/>
        </w:rPr>
        <w:t>Whereas</w:t>
      </w:r>
      <w:r>
        <w:rPr>
          <w:spacing w:val="-4"/>
          <w:sz w:val="20"/>
        </w:rPr>
        <w:t xml:space="preserve"> </w:t>
      </w:r>
      <w:r>
        <w:rPr>
          <w:sz w:val="20"/>
        </w:rPr>
        <w:t>in</w:t>
      </w:r>
      <w:r>
        <w:rPr>
          <w:spacing w:val="-5"/>
          <w:sz w:val="20"/>
        </w:rPr>
        <w:t xml:space="preserve"> </w:t>
      </w:r>
      <w:r>
        <w:rPr>
          <w:sz w:val="20"/>
        </w:rPr>
        <w:t>some</w:t>
      </w:r>
      <w:r>
        <w:rPr>
          <w:spacing w:val="-7"/>
          <w:sz w:val="20"/>
        </w:rPr>
        <w:t xml:space="preserve"> </w:t>
      </w:r>
      <w:r>
        <w:rPr>
          <w:sz w:val="20"/>
        </w:rPr>
        <w:t>cases</w:t>
      </w:r>
      <w:r>
        <w:rPr>
          <w:spacing w:val="-7"/>
          <w:sz w:val="20"/>
        </w:rPr>
        <w:t xml:space="preserve"> </w:t>
      </w:r>
      <w:r>
        <w:rPr>
          <w:sz w:val="20"/>
        </w:rPr>
        <w:t>it</w:t>
      </w:r>
      <w:r>
        <w:rPr>
          <w:spacing w:val="-4"/>
          <w:sz w:val="20"/>
        </w:rPr>
        <w:t xml:space="preserve"> </w:t>
      </w:r>
      <w:r>
        <w:rPr>
          <w:sz w:val="20"/>
        </w:rPr>
        <w:t>can</w:t>
      </w:r>
      <w:r>
        <w:rPr>
          <w:spacing w:val="-5"/>
          <w:sz w:val="20"/>
        </w:rPr>
        <w:t xml:space="preserve"> </w:t>
      </w:r>
      <w:r>
        <w:rPr>
          <w:sz w:val="20"/>
        </w:rPr>
        <w:t>be</w:t>
      </w:r>
      <w:r>
        <w:rPr>
          <w:spacing w:val="-3"/>
          <w:sz w:val="20"/>
        </w:rPr>
        <w:t xml:space="preserve"> </w:t>
      </w:r>
      <w:r>
        <w:rPr>
          <w:sz w:val="20"/>
        </w:rPr>
        <w:t>exercise</w:t>
      </w:r>
      <w:r>
        <w:rPr>
          <w:spacing w:val="-6"/>
          <w:sz w:val="20"/>
        </w:rPr>
        <w:t xml:space="preserve"> </w:t>
      </w:r>
      <w:r>
        <w:rPr>
          <w:sz w:val="20"/>
        </w:rPr>
        <w:t>induced</w:t>
      </w:r>
      <w:r>
        <w:rPr>
          <w:spacing w:val="-4"/>
          <w:sz w:val="20"/>
        </w:rPr>
        <w:t xml:space="preserve"> </w:t>
      </w:r>
      <w:r>
        <w:rPr>
          <w:sz w:val="20"/>
        </w:rPr>
        <w:t>or</w:t>
      </w:r>
      <w:r>
        <w:rPr>
          <w:spacing w:val="-7"/>
          <w:sz w:val="20"/>
        </w:rPr>
        <w:t xml:space="preserve"> </w:t>
      </w:r>
      <w:r>
        <w:rPr>
          <w:sz w:val="20"/>
        </w:rPr>
        <w:t>it</w:t>
      </w:r>
      <w:r>
        <w:rPr>
          <w:spacing w:val="-5"/>
          <w:sz w:val="20"/>
        </w:rPr>
        <w:t xml:space="preserve"> </w:t>
      </w:r>
      <w:r>
        <w:rPr>
          <w:sz w:val="20"/>
        </w:rPr>
        <w:t>can</w:t>
      </w:r>
      <w:r>
        <w:rPr>
          <w:spacing w:val="-5"/>
          <w:sz w:val="20"/>
        </w:rPr>
        <w:t xml:space="preserve"> be</w:t>
      </w:r>
    </w:p>
    <w:p w14:paraId="641C1D0F" w14:textId="77777777" w:rsidR="00805B0D" w:rsidRDefault="00234FD3">
      <w:pPr>
        <w:pStyle w:val="ListParagraph"/>
        <w:numPr>
          <w:ilvl w:val="0"/>
          <w:numId w:val="21"/>
        </w:numPr>
        <w:tabs>
          <w:tab w:val="left" w:pos="977"/>
        </w:tabs>
        <w:ind w:left="977" w:hanging="698"/>
        <w:rPr>
          <w:sz w:val="20"/>
        </w:rPr>
      </w:pPr>
      <w:r>
        <w:rPr>
          <w:sz w:val="20"/>
        </w:rPr>
        <w:t>something</w:t>
      </w:r>
      <w:r>
        <w:rPr>
          <w:spacing w:val="-5"/>
          <w:sz w:val="20"/>
        </w:rPr>
        <w:t xml:space="preserve"> </w:t>
      </w:r>
      <w:r>
        <w:rPr>
          <w:sz w:val="20"/>
        </w:rPr>
        <w:t>that’s</w:t>
      </w:r>
      <w:r>
        <w:rPr>
          <w:spacing w:val="-6"/>
          <w:sz w:val="20"/>
        </w:rPr>
        <w:t xml:space="preserve"> </w:t>
      </w:r>
      <w:r>
        <w:rPr>
          <w:sz w:val="20"/>
        </w:rPr>
        <w:t>not</w:t>
      </w:r>
      <w:r>
        <w:rPr>
          <w:spacing w:val="-5"/>
          <w:sz w:val="20"/>
        </w:rPr>
        <w:t xml:space="preserve"> </w:t>
      </w:r>
      <w:r>
        <w:rPr>
          <w:sz w:val="20"/>
        </w:rPr>
        <w:t>they</w:t>
      </w:r>
      <w:r>
        <w:rPr>
          <w:spacing w:val="-6"/>
          <w:sz w:val="20"/>
        </w:rPr>
        <w:t xml:space="preserve"> </w:t>
      </w:r>
      <w:r>
        <w:rPr>
          <w:sz w:val="20"/>
        </w:rPr>
        <w:t>wouldn’t</w:t>
      </w:r>
      <w:r>
        <w:rPr>
          <w:spacing w:val="-4"/>
          <w:sz w:val="20"/>
        </w:rPr>
        <w:t xml:space="preserve"> </w:t>
      </w:r>
      <w:r>
        <w:rPr>
          <w:sz w:val="20"/>
        </w:rPr>
        <w:t>consider</w:t>
      </w:r>
      <w:r>
        <w:rPr>
          <w:spacing w:val="-7"/>
          <w:sz w:val="20"/>
        </w:rPr>
        <w:t xml:space="preserve"> </w:t>
      </w:r>
      <w:r>
        <w:rPr>
          <w:sz w:val="20"/>
        </w:rPr>
        <w:t>to</w:t>
      </w:r>
      <w:r>
        <w:rPr>
          <w:spacing w:val="-4"/>
          <w:sz w:val="20"/>
        </w:rPr>
        <w:t xml:space="preserve"> </w:t>
      </w:r>
      <w:r>
        <w:rPr>
          <w:sz w:val="20"/>
        </w:rPr>
        <w:t>be</w:t>
      </w:r>
      <w:r>
        <w:rPr>
          <w:spacing w:val="-7"/>
          <w:sz w:val="20"/>
        </w:rPr>
        <w:t xml:space="preserve"> </w:t>
      </w:r>
      <w:r>
        <w:rPr>
          <w:sz w:val="20"/>
        </w:rPr>
        <w:t>too</w:t>
      </w:r>
      <w:r>
        <w:rPr>
          <w:spacing w:val="-4"/>
          <w:sz w:val="20"/>
        </w:rPr>
        <w:t xml:space="preserve"> </w:t>
      </w:r>
      <w:r>
        <w:rPr>
          <w:sz w:val="20"/>
        </w:rPr>
        <w:t>serious,</w:t>
      </w:r>
      <w:r>
        <w:rPr>
          <w:spacing w:val="-7"/>
          <w:sz w:val="20"/>
        </w:rPr>
        <w:t xml:space="preserve"> </w:t>
      </w:r>
      <w:r>
        <w:rPr>
          <w:sz w:val="20"/>
        </w:rPr>
        <w:t>but</w:t>
      </w:r>
      <w:r>
        <w:rPr>
          <w:spacing w:val="-4"/>
          <w:sz w:val="20"/>
        </w:rPr>
        <w:t xml:space="preserve"> </w:t>
      </w:r>
      <w:r>
        <w:rPr>
          <w:sz w:val="20"/>
        </w:rPr>
        <w:t>they</w:t>
      </w:r>
      <w:r>
        <w:rPr>
          <w:spacing w:val="-4"/>
          <w:sz w:val="20"/>
        </w:rPr>
        <w:t xml:space="preserve"> </w:t>
      </w:r>
      <w:r>
        <w:rPr>
          <w:sz w:val="20"/>
        </w:rPr>
        <w:t>just</w:t>
      </w:r>
      <w:r>
        <w:rPr>
          <w:spacing w:val="-5"/>
          <w:sz w:val="20"/>
        </w:rPr>
        <w:t xml:space="preserve"> </w:t>
      </w:r>
      <w:r>
        <w:rPr>
          <w:spacing w:val="-4"/>
          <w:sz w:val="20"/>
        </w:rPr>
        <w:t>feel</w:t>
      </w:r>
    </w:p>
    <w:p w14:paraId="641C1D10" w14:textId="77777777" w:rsidR="00805B0D" w:rsidRDefault="00234FD3">
      <w:pPr>
        <w:pStyle w:val="ListParagraph"/>
        <w:numPr>
          <w:ilvl w:val="0"/>
          <w:numId w:val="21"/>
        </w:numPr>
        <w:tabs>
          <w:tab w:val="left" w:pos="977"/>
        </w:tabs>
        <w:ind w:left="977" w:hanging="698"/>
        <w:rPr>
          <w:sz w:val="20"/>
        </w:rPr>
      </w:pPr>
      <w:r>
        <w:rPr>
          <w:sz w:val="20"/>
        </w:rPr>
        <w:t>as</w:t>
      </w:r>
      <w:r>
        <w:rPr>
          <w:spacing w:val="-6"/>
          <w:sz w:val="20"/>
        </w:rPr>
        <w:t xml:space="preserve"> </w:t>
      </w:r>
      <w:r>
        <w:rPr>
          <w:sz w:val="20"/>
        </w:rPr>
        <w:t>if</w:t>
      </w:r>
      <w:r>
        <w:rPr>
          <w:spacing w:val="-6"/>
          <w:sz w:val="20"/>
        </w:rPr>
        <w:t xml:space="preserve"> </w:t>
      </w:r>
      <w:r>
        <w:rPr>
          <w:sz w:val="20"/>
        </w:rPr>
        <w:t>they’re</w:t>
      </w:r>
      <w:r>
        <w:rPr>
          <w:spacing w:val="-4"/>
          <w:sz w:val="20"/>
        </w:rPr>
        <w:t xml:space="preserve"> </w:t>
      </w:r>
      <w:r>
        <w:rPr>
          <w:sz w:val="20"/>
        </w:rPr>
        <w:t>not</w:t>
      </w:r>
      <w:r>
        <w:rPr>
          <w:spacing w:val="-5"/>
          <w:sz w:val="20"/>
        </w:rPr>
        <w:t xml:space="preserve"> </w:t>
      </w:r>
      <w:r>
        <w:rPr>
          <w:sz w:val="20"/>
        </w:rPr>
        <w:t>breathing</w:t>
      </w:r>
      <w:r>
        <w:rPr>
          <w:spacing w:val="-5"/>
          <w:sz w:val="20"/>
        </w:rPr>
        <w:t xml:space="preserve"> </w:t>
      </w:r>
      <w:r>
        <w:rPr>
          <w:sz w:val="20"/>
        </w:rPr>
        <w:t>as</w:t>
      </w:r>
      <w:r>
        <w:rPr>
          <w:spacing w:val="-5"/>
          <w:sz w:val="20"/>
        </w:rPr>
        <w:t xml:space="preserve"> </w:t>
      </w:r>
      <w:r>
        <w:rPr>
          <w:sz w:val="20"/>
        </w:rPr>
        <w:t>smoothly</w:t>
      </w:r>
      <w:r>
        <w:rPr>
          <w:spacing w:val="-5"/>
          <w:sz w:val="20"/>
        </w:rPr>
        <w:t xml:space="preserve"> </w:t>
      </w:r>
      <w:r>
        <w:rPr>
          <w:sz w:val="20"/>
        </w:rPr>
        <w:t>and</w:t>
      </w:r>
      <w:r>
        <w:rPr>
          <w:spacing w:val="-4"/>
          <w:sz w:val="20"/>
        </w:rPr>
        <w:t xml:space="preserve"> </w:t>
      </w:r>
      <w:r>
        <w:rPr>
          <w:sz w:val="20"/>
        </w:rPr>
        <w:t>in</w:t>
      </w:r>
      <w:r>
        <w:rPr>
          <w:spacing w:val="-3"/>
          <w:sz w:val="20"/>
        </w:rPr>
        <w:t xml:space="preserve"> </w:t>
      </w:r>
      <w:r>
        <w:rPr>
          <w:sz w:val="20"/>
        </w:rPr>
        <w:t>control</w:t>
      </w:r>
      <w:r>
        <w:rPr>
          <w:spacing w:val="-3"/>
          <w:sz w:val="20"/>
        </w:rPr>
        <w:t xml:space="preserve"> </w:t>
      </w:r>
      <w:r>
        <w:rPr>
          <w:sz w:val="20"/>
        </w:rPr>
        <w:t>as</w:t>
      </w:r>
      <w:r>
        <w:rPr>
          <w:spacing w:val="-5"/>
          <w:sz w:val="20"/>
        </w:rPr>
        <w:t xml:space="preserve"> </w:t>
      </w:r>
      <w:r>
        <w:rPr>
          <w:sz w:val="20"/>
        </w:rPr>
        <w:t>they</w:t>
      </w:r>
      <w:r>
        <w:rPr>
          <w:spacing w:val="-5"/>
          <w:sz w:val="20"/>
        </w:rPr>
        <w:t xml:space="preserve"> </w:t>
      </w:r>
      <w:r>
        <w:rPr>
          <w:sz w:val="20"/>
        </w:rPr>
        <w:t>would</w:t>
      </w:r>
      <w:r>
        <w:rPr>
          <w:spacing w:val="-5"/>
          <w:sz w:val="20"/>
        </w:rPr>
        <w:t xml:space="preserve"> </w:t>
      </w:r>
      <w:r>
        <w:rPr>
          <w:sz w:val="20"/>
        </w:rPr>
        <w:t>otherwise.</w:t>
      </w:r>
      <w:r>
        <w:rPr>
          <w:spacing w:val="-6"/>
          <w:sz w:val="20"/>
        </w:rPr>
        <w:t xml:space="preserve"> </w:t>
      </w:r>
      <w:r>
        <w:rPr>
          <w:spacing w:val="-5"/>
          <w:sz w:val="20"/>
        </w:rPr>
        <w:t>So</w:t>
      </w:r>
    </w:p>
    <w:p w14:paraId="641C1D11" w14:textId="77777777" w:rsidR="00805B0D" w:rsidRDefault="00234FD3">
      <w:pPr>
        <w:pStyle w:val="ListParagraph"/>
        <w:numPr>
          <w:ilvl w:val="0"/>
          <w:numId w:val="21"/>
        </w:numPr>
        <w:tabs>
          <w:tab w:val="left" w:pos="977"/>
        </w:tabs>
        <w:spacing w:line="243" w:lineRule="exact"/>
        <w:ind w:left="977" w:hanging="698"/>
        <w:rPr>
          <w:sz w:val="20"/>
        </w:rPr>
      </w:pPr>
      <w:r>
        <w:rPr>
          <w:sz w:val="20"/>
        </w:rPr>
        <w:t>I</w:t>
      </w:r>
      <w:r>
        <w:rPr>
          <w:spacing w:val="-7"/>
          <w:sz w:val="20"/>
        </w:rPr>
        <w:t xml:space="preserve"> </w:t>
      </w:r>
      <w:r>
        <w:rPr>
          <w:sz w:val="20"/>
        </w:rPr>
        <w:t>guess</w:t>
      </w:r>
      <w:r>
        <w:rPr>
          <w:spacing w:val="-7"/>
          <w:sz w:val="20"/>
        </w:rPr>
        <w:t xml:space="preserve"> </w:t>
      </w:r>
      <w:r>
        <w:rPr>
          <w:sz w:val="20"/>
        </w:rPr>
        <w:t>it’s</w:t>
      </w:r>
      <w:r>
        <w:rPr>
          <w:spacing w:val="-5"/>
          <w:sz w:val="20"/>
        </w:rPr>
        <w:t xml:space="preserve"> </w:t>
      </w:r>
      <w:r>
        <w:rPr>
          <w:sz w:val="20"/>
        </w:rPr>
        <w:t>all</w:t>
      </w:r>
      <w:r>
        <w:rPr>
          <w:spacing w:val="-6"/>
          <w:sz w:val="20"/>
        </w:rPr>
        <w:t xml:space="preserve"> </w:t>
      </w:r>
      <w:r>
        <w:rPr>
          <w:sz w:val="20"/>
        </w:rPr>
        <w:t>down</w:t>
      </w:r>
      <w:r>
        <w:rPr>
          <w:spacing w:val="-4"/>
          <w:sz w:val="20"/>
        </w:rPr>
        <w:t xml:space="preserve"> </w:t>
      </w:r>
      <w:r>
        <w:rPr>
          <w:sz w:val="20"/>
        </w:rPr>
        <w:t>to</w:t>
      </w:r>
      <w:r>
        <w:rPr>
          <w:spacing w:val="-6"/>
          <w:sz w:val="20"/>
        </w:rPr>
        <w:t xml:space="preserve"> </w:t>
      </w:r>
      <w:r>
        <w:rPr>
          <w:sz w:val="20"/>
        </w:rPr>
        <w:t>severity.</w:t>
      </w:r>
      <w:r>
        <w:rPr>
          <w:spacing w:val="-7"/>
          <w:sz w:val="20"/>
        </w:rPr>
        <w:t xml:space="preserve"> </w:t>
      </w:r>
      <w:r>
        <w:rPr>
          <w:sz w:val="20"/>
        </w:rPr>
        <w:t>Whether</w:t>
      </w:r>
      <w:r>
        <w:rPr>
          <w:spacing w:val="-5"/>
          <w:sz w:val="20"/>
        </w:rPr>
        <w:t xml:space="preserve"> </w:t>
      </w:r>
      <w:r>
        <w:rPr>
          <w:sz w:val="20"/>
        </w:rPr>
        <w:t>it’s</w:t>
      </w:r>
      <w:r>
        <w:rPr>
          <w:spacing w:val="-5"/>
          <w:sz w:val="20"/>
        </w:rPr>
        <w:t xml:space="preserve"> </w:t>
      </w:r>
      <w:r>
        <w:rPr>
          <w:sz w:val="20"/>
        </w:rPr>
        <w:t>dysfunctional</w:t>
      </w:r>
      <w:r>
        <w:rPr>
          <w:spacing w:val="-5"/>
          <w:sz w:val="20"/>
        </w:rPr>
        <w:t xml:space="preserve"> </w:t>
      </w:r>
      <w:r>
        <w:rPr>
          <w:sz w:val="20"/>
        </w:rPr>
        <w:t>or</w:t>
      </w:r>
      <w:r>
        <w:rPr>
          <w:spacing w:val="-6"/>
          <w:sz w:val="20"/>
        </w:rPr>
        <w:t xml:space="preserve"> </w:t>
      </w:r>
      <w:r>
        <w:rPr>
          <w:sz w:val="20"/>
        </w:rPr>
        <w:t>whether</w:t>
      </w:r>
      <w:r>
        <w:rPr>
          <w:spacing w:val="-7"/>
          <w:sz w:val="20"/>
        </w:rPr>
        <w:t xml:space="preserve"> </w:t>
      </w:r>
      <w:r>
        <w:rPr>
          <w:spacing w:val="-4"/>
          <w:sz w:val="20"/>
        </w:rPr>
        <w:t>it’s</w:t>
      </w:r>
    </w:p>
    <w:p w14:paraId="641C1D12" w14:textId="77777777" w:rsidR="00805B0D" w:rsidRDefault="00234FD3">
      <w:pPr>
        <w:pStyle w:val="ListParagraph"/>
        <w:numPr>
          <w:ilvl w:val="0"/>
          <w:numId w:val="21"/>
        </w:numPr>
        <w:tabs>
          <w:tab w:val="left" w:pos="977"/>
        </w:tabs>
        <w:spacing w:line="242" w:lineRule="exact"/>
        <w:ind w:left="977" w:hanging="698"/>
        <w:rPr>
          <w:sz w:val="20"/>
        </w:rPr>
      </w:pPr>
      <w:r>
        <w:rPr>
          <w:spacing w:val="-2"/>
          <w:sz w:val="20"/>
        </w:rPr>
        <w:t>abnormal.</w:t>
      </w:r>
    </w:p>
    <w:p w14:paraId="641C1D13" w14:textId="77777777" w:rsidR="00805B0D" w:rsidRDefault="00234FD3">
      <w:pPr>
        <w:pStyle w:val="BodyText"/>
        <w:spacing w:line="244" w:lineRule="exact"/>
        <w:ind w:left="279"/>
        <w:rPr>
          <w:rFonts w:ascii="Calibri"/>
        </w:rPr>
      </w:pPr>
      <w:r>
        <w:rPr>
          <w:rFonts w:ascii="Calibri"/>
          <w:spacing w:val="-5"/>
        </w:rPr>
        <w:t>227</w:t>
      </w:r>
    </w:p>
    <w:p w14:paraId="641C1D14" w14:textId="77777777" w:rsidR="00805B0D" w:rsidRDefault="00234FD3">
      <w:pPr>
        <w:tabs>
          <w:tab w:val="left" w:pos="977"/>
          <w:tab w:val="left" w:pos="1697"/>
        </w:tabs>
        <w:spacing w:line="244" w:lineRule="exact"/>
        <w:ind w:left="279"/>
        <w:rPr>
          <w:rFonts w:ascii="Verdana"/>
          <w:b/>
          <w:sz w:val="20"/>
        </w:rPr>
      </w:pPr>
      <w:r>
        <w:rPr>
          <w:rFonts w:ascii="Calibri"/>
          <w:spacing w:val="-5"/>
        </w:rPr>
        <w:t>228</w:t>
      </w:r>
      <w:r>
        <w:rPr>
          <w:rFonts w:ascii="Calibri"/>
        </w:rPr>
        <w:tab/>
      </w:r>
      <w:r>
        <w:rPr>
          <w:rFonts w:ascii="Verdana"/>
          <w:b/>
          <w:spacing w:val="-5"/>
          <w:sz w:val="20"/>
        </w:rPr>
        <w:t>I:</w:t>
      </w:r>
      <w:r>
        <w:rPr>
          <w:rFonts w:ascii="Verdana"/>
          <w:b/>
          <w:sz w:val="20"/>
        </w:rPr>
        <w:tab/>
      </w:r>
      <w:r>
        <w:rPr>
          <w:rFonts w:ascii="Verdana"/>
          <w:b/>
          <w:spacing w:val="-5"/>
          <w:sz w:val="20"/>
        </w:rPr>
        <w:t>OK.</w:t>
      </w:r>
    </w:p>
    <w:p w14:paraId="641C1D15" w14:textId="77777777" w:rsidR="00805B0D" w:rsidRDefault="00234FD3">
      <w:pPr>
        <w:pStyle w:val="BodyText"/>
        <w:spacing w:line="242" w:lineRule="exact"/>
        <w:ind w:left="279"/>
        <w:rPr>
          <w:rFonts w:ascii="Calibri"/>
        </w:rPr>
      </w:pPr>
      <w:r>
        <w:rPr>
          <w:rFonts w:ascii="Calibri"/>
          <w:spacing w:val="-5"/>
        </w:rPr>
        <w:t>229</w:t>
      </w:r>
    </w:p>
    <w:p w14:paraId="641C1D16" w14:textId="77777777" w:rsidR="00805B0D" w:rsidRDefault="00234FD3">
      <w:pPr>
        <w:pStyle w:val="ListParagraph"/>
        <w:numPr>
          <w:ilvl w:val="0"/>
          <w:numId w:val="20"/>
        </w:numPr>
        <w:tabs>
          <w:tab w:val="left" w:pos="977"/>
          <w:tab w:val="left" w:pos="2417"/>
        </w:tabs>
        <w:ind w:left="977" w:hanging="698"/>
        <w:rPr>
          <w:sz w:val="20"/>
        </w:rPr>
      </w:pPr>
      <w:r>
        <w:rPr>
          <w:spacing w:val="-2"/>
          <w:sz w:val="20"/>
        </w:rPr>
        <w:t>STEVEN</w:t>
      </w:r>
      <w:r>
        <w:rPr>
          <w:sz w:val="20"/>
        </w:rPr>
        <w:tab/>
        <w:t>Drawing</w:t>
      </w:r>
      <w:r>
        <w:rPr>
          <w:spacing w:val="-6"/>
          <w:sz w:val="20"/>
        </w:rPr>
        <w:t xml:space="preserve"> </w:t>
      </w:r>
      <w:r>
        <w:rPr>
          <w:sz w:val="20"/>
        </w:rPr>
        <w:t>those</w:t>
      </w:r>
      <w:r>
        <w:rPr>
          <w:spacing w:val="-7"/>
          <w:sz w:val="20"/>
        </w:rPr>
        <w:t xml:space="preserve"> </w:t>
      </w:r>
      <w:r>
        <w:rPr>
          <w:sz w:val="20"/>
        </w:rPr>
        <w:t>lines</w:t>
      </w:r>
      <w:r>
        <w:rPr>
          <w:spacing w:val="-8"/>
          <w:sz w:val="20"/>
        </w:rPr>
        <w:t xml:space="preserve"> </w:t>
      </w:r>
      <w:r>
        <w:rPr>
          <w:sz w:val="20"/>
        </w:rPr>
        <w:t>and</w:t>
      </w:r>
      <w:r>
        <w:rPr>
          <w:spacing w:val="-3"/>
          <w:sz w:val="20"/>
        </w:rPr>
        <w:t xml:space="preserve"> </w:t>
      </w:r>
      <w:r>
        <w:rPr>
          <w:sz w:val="20"/>
        </w:rPr>
        <w:t>the</w:t>
      </w:r>
      <w:r>
        <w:rPr>
          <w:spacing w:val="-8"/>
          <w:sz w:val="20"/>
        </w:rPr>
        <w:t xml:space="preserve"> </w:t>
      </w:r>
      <w:r>
        <w:rPr>
          <w:sz w:val="20"/>
        </w:rPr>
        <w:t>experience</w:t>
      </w:r>
      <w:r>
        <w:rPr>
          <w:spacing w:val="-5"/>
          <w:sz w:val="20"/>
        </w:rPr>
        <w:t xml:space="preserve"> </w:t>
      </w:r>
      <w:r>
        <w:rPr>
          <w:sz w:val="20"/>
        </w:rPr>
        <w:t>of</w:t>
      </w:r>
      <w:r>
        <w:rPr>
          <w:spacing w:val="-5"/>
          <w:sz w:val="20"/>
        </w:rPr>
        <w:t xml:space="preserve"> </w:t>
      </w:r>
      <w:r>
        <w:rPr>
          <w:sz w:val="20"/>
        </w:rPr>
        <w:t>the</w:t>
      </w:r>
      <w:r>
        <w:rPr>
          <w:spacing w:val="-7"/>
          <w:sz w:val="20"/>
        </w:rPr>
        <w:t xml:space="preserve"> </w:t>
      </w:r>
      <w:r>
        <w:rPr>
          <w:sz w:val="20"/>
        </w:rPr>
        <w:t>therapist</w:t>
      </w:r>
      <w:r>
        <w:rPr>
          <w:spacing w:val="-5"/>
          <w:sz w:val="20"/>
        </w:rPr>
        <w:t xml:space="preserve"> or</w:t>
      </w:r>
    </w:p>
    <w:p w14:paraId="641C1D17" w14:textId="77777777" w:rsidR="00805B0D" w:rsidRDefault="00234FD3">
      <w:pPr>
        <w:pStyle w:val="ListParagraph"/>
        <w:numPr>
          <w:ilvl w:val="0"/>
          <w:numId w:val="20"/>
        </w:numPr>
        <w:tabs>
          <w:tab w:val="left" w:pos="977"/>
        </w:tabs>
        <w:ind w:left="977" w:hanging="698"/>
        <w:rPr>
          <w:sz w:val="20"/>
        </w:rPr>
      </w:pPr>
      <w:r>
        <w:rPr>
          <w:sz w:val="20"/>
        </w:rPr>
        <w:t>practitioner</w:t>
      </w:r>
      <w:r>
        <w:rPr>
          <w:spacing w:val="-7"/>
          <w:sz w:val="20"/>
        </w:rPr>
        <w:t xml:space="preserve"> </w:t>
      </w:r>
      <w:r>
        <w:rPr>
          <w:sz w:val="20"/>
        </w:rPr>
        <w:t>to</w:t>
      </w:r>
      <w:r>
        <w:rPr>
          <w:spacing w:val="-7"/>
          <w:sz w:val="20"/>
        </w:rPr>
        <w:t xml:space="preserve"> </w:t>
      </w:r>
      <w:r>
        <w:rPr>
          <w:sz w:val="20"/>
        </w:rPr>
        <w:t>know</w:t>
      </w:r>
      <w:r>
        <w:rPr>
          <w:spacing w:val="-6"/>
          <w:sz w:val="20"/>
        </w:rPr>
        <w:t xml:space="preserve"> </w:t>
      </w:r>
      <w:r>
        <w:rPr>
          <w:sz w:val="20"/>
        </w:rPr>
        <w:t>the</w:t>
      </w:r>
      <w:r>
        <w:rPr>
          <w:spacing w:val="-5"/>
          <w:sz w:val="20"/>
        </w:rPr>
        <w:t xml:space="preserve"> </w:t>
      </w:r>
      <w:r>
        <w:rPr>
          <w:sz w:val="20"/>
        </w:rPr>
        <w:t>point</w:t>
      </w:r>
      <w:r>
        <w:rPr>
          <w:spacing w:val="-5"/>
          <w:sz w:val="20"/>
        </w:rPr>
        <w:t xml:space="preserve"> </w:t>
      </w:r>
      <w:r>
        <w:rPr>
          <w:sz w:val="20"/>
        </w:rPr>
        <w:t>of</w:t>
      </w:r>
      <w:r>
        <w:rPr>
          <w:spacing w:val="-5"/>
          <w:sz w:val="20"/>
        </w:rPr>
        <w:t xml:space="preserve"> </w:t>
      </w:r>
      <w:r>
        <w:rPr>
          <w:spacing w:val="-2"/>
          <w:sz w:val="20"/>
        </w:rPr>
        <w:t>referral.</w:t>
      </w:r>
    </w:p>
    <w:p w14:paraId="641C1D18" w14:textId="77777777" w:rsidR="00805B0D" w:rsidRDefault="00234FD3">
      <w:pPr>
        <w:pStyle w:val="BodyText"/>
        <w:spacing w:line="242" w:lineRule="exact"/>
        <w:ind w:left="279"/>
        <w:rPr>
          <w:rFonts w:ascii="Calibri"/>
        </w:rPr>
      </w:pPr>
      <w:r>
        <w:rPr>
          <w:rFonts w:ascii="Calibri"/>
          <w:spacing w:val="-5"/>
        </w:rPr>
        <w:t>232</w:t>
      </w:r>
    </w:p>
    <w:p w14:paraId="641C1D19" w14:textId="77777777" w:rsidR="00805B0D" w:rsidRDefault="00234FD3">
      <w:pPr>
        <w:pStyle w:val="ListParagraph"/>
        <w:numPr>
          <w:ilvl w:val="0"/>
          <w:numId w:val="19"/>
        </w:numPr>
        <w:tabs>
          <w:tab w:val="left" w:pos="977"/>
          <w:tab w:val="left" w:pos="1697"/>
        </w:tabs>
        <w:spacing w:line="242" w:lineRule="exact"/>
        <w:ind w:left="977" w:hanging="698"/>
        <w:rPr>
          <w:b/>
          <w:sz w:val="20"/>
        </w:rPr>
      </w:pPr>
      <w:r>
        <w:rPr>
          <w:b/>
          <w:spacing w:val="-5"/>
          <w:sz w:val="20"/>
        </w:rPr>
        <w:t>I:</w:t>
      </w:r>
      <w:r>
        <w:rPr>
          <w:b/>
          <w:sz w:val="20"/>
        </w:rPr>
        <w:tab/>
        <w:t>Do</w:t>
      </w:r>
      <w:r>
        <w:rPr>
          <w:b/>
          <w:spacing w:val="-8"/>
          <w:sz w:val="20"/>
        </w:rPr>
        <w:t xml:space="preserve"> </w:t>
      </w:r>
      <w:r>
        <w:rPr>
          <w:b/>
          <w:sz w:val="20"/>
        </w:rPr>
        <w:t>you</w:t>
      </w:r>
      <w:r>
        <w:rPr>
          <w:b/>
          <w:spacing w:val="-9"/>
          <w:sz w:val="20"/>
        </w:rPr>
        <w:t xml:space="preserve"> </w:t>
      </w:r>
      <w:r>
        <w:rPr>
          <w:b/>
          <w:sz w:val="20"/>
        </w:rPr>
        <w:t>think</w:t>
      </w:r>
      <w:r>
        <w:rPr>
          <w:b/>
          <w:spacing w:val="-6"/>
          <w:sz w:val="20"/>
        </w:rPr>
        <w:t xml:space="preserve"> </w:t>
      </w:r>
      <w:r>
        <w:rPr>
          <w:b/>
          <w:sz w:val="20"/>
        </w:rPr>
        <w:t>that</w:t>
      </w:r>
      <w:r>
        <w:rPr>
          <w:b/>
          <w:spacing w:val="-6"/>
          <w:sz w:val="20"/>
        </w:rPr>
        <w:t xml:space="preserve"> </w:t>
      </w:r>
      <w:r>
        <w:rPr>
          <w:b/>
          <w:sz w:val="20"/>
        </w:rPr>
        <w:t>dysfunctional</w:t>
      </w:r>
      <w:r>
        <w:rPr>
          <w:b/>
          <w:spacing w:val="-7"/>
          <w:sz w:val="20"/>
        </w:rPr>
        <w:t xml:space="preserve"> </w:t>
      </w:r>
      <w:r>
        <w:rPr>
          <w:b/>
          <w:sz w:val="20"/>
        </w:rPr>
        <w:t>breathing</w:t>
      </w:r>
      <w:r>
        <w:rPr>
          <w:b/>
          <w:spacing w:val="-7"/>
          <w:sz w:val="20"/>
        </w:rPr>
        <w:t xml:space="preserve"> </w:t>
      </w:r>
      <w:r>
        <w:rPr>
          <w:b/>
          <w:sz w:val="20"/>
        </w:rPr>
        <w:t>is</w:t>
      </w:r>
      <w:r>
        <w:rPr>
          <w:b/>
          <w:spacing w:val="-9"/>
          <w:sz w:val="20"/>
        </w:rPr>
        <w:t xml:space="preserve"> </w:t>
      </w:r>
      <w:r>
        <w:rPr>
          <w:b/>
          <w:sz w:val="20"/>
        </w:rPr>
        <w:t>common</w:t>
      </w:r>
      <w:r>
        <w:rPr>
          <w:b/>
          <w:spacing w:val="-6"/>
          <w:sz w:val="20"/>
        </w:rPr>
        <w:t xml:space="preserve"> </w:t>
      </w:r>
      <w:r>
        <w:rPr>
          <w:b/>
          <w:sz w:val="20"/>
        </w:rPr>
        <w:t>within</w:t>
      </w:r>
      <w:r>
        <w:rPr>
          <w:b/>
          <w:spacing w:val="-9"/>
          <w:sz w:val="20"/>
        </w:rPr>
        <w:t xml:space="preserve"> </w:t>
      </w:r>
      <w:r>
        <w:rPr>
          <w:b/>
          <w:spacing w:val="-5"/>
          <w:sz w:val="20"/>
        </w:rPr>
        <w:t>the</w:t>
      </w:r>
    </w:p>
    <w:p w14:paraId="641C1D1A" w14:textId="77777777" w:rsidR="00805B0D" w:rsidRDefault="00234FD3">
      <w:pPr>
        <w:pStyle w:val="ListParagraph"/>
        <w:numPr>
          <w:ilvl w:val="0"/>
          <w:numId w:val="19"/>
        </w:numPr>
        <w:tabs>
          <w:tab w:val="left" w:pos="977"/>
        </w:tabs>
        <w:ind w:left="977" w:hanging="698"/>
        <w:rPr>
          <w:b/>
          <w:sz w:val="20"/>
        </w:rPr>
      </w:pPr>
      <w:r>
        <w:rPr>
          <w:b/>
          <w:sz w:val="20"/>
        </w:rPr>
        <w:t>adult</w:t>
      </w:r>
      <w:r>
        <w:rPr>
          <w:b/>
          <w:spacing w:val="-5"/>
          <w:sz w:val="20"/>
        </w:rPr>
        <w:t xml:space="preserve"> </w:t>
      </w:r>
      <w:r>
        <w:rPr>
          <w:b/>
          <w:sz w:val="20"/>
        </w:rPr>
        <w:t>population?</w:t>
      </w:r>
      <w:r>
        <w:rPr>
          <w:b/>
          <w:spacing w:val="-6"/>
          <w:sz w:val="20"/>
        </w:rPr>
        <w:t xml:space="preserve"> </w:t>
      </w:r>
      <w:r>
        <w:rPr>
          <w:b/>
          <w:sz w:val="20"/>
        </w:rPr>
        <w:t>If</w:t>
      </w:r>
      <w:r>
        <w:rPr>
          <w:b/>
          <w:spacing w:val="-5"/>
          <w:sz w:val="20"/>
        </w:rPr>
        <w:t xml:space="preserve"> </w:t>
      </w:r>
      <w:r>
        <w:rPr>
          <w:b/>
          <w:sz w:val="20"/>
        </w:rPr>
        <w:t>so</w:t>
      </w:r>
      <w:r>
        <w:rPr>
          <w:b/>
          <w:spacing w:val="-7"/>
          <w:sz w:val="20"/>
        </w:rPr>
        <w:t xml:space="preserve"> </w:t>
      </w:r>
      <w:r>
        <w:rPr>
          <w:b/>
          <w:sz w:val="20"/>
        </w:rPr>
        <w:t>how</w:t>
      </w:r>
      <w:r>
        <w:rPr>
          <w:b/>
          <w:spacing w:val="-6"/>
          <w:sz w:val="20"/>
        </w:rPr>
        <w:t xml:space="preserve"> </w:t>
      </w:r>
      <w:r>
        <w:rPr>
          <w:b/>
          <w:sz w:val="20"/>
        </w:rPr>
        <w:t>prevalent</w:t>
      </w:r>
      <w:r>
        <w:rPr>
          <w:b/>
          <w:spacing w:val="-6"/>
          <w:sz w:val="20"/>
        </w:rPr>
        <w:t xml:space="preserve"> </w:t>
      </w:r>
      <w:r>
        <w:rPr>
          <w:b/>
          <w:sz w:val="20"/>
        </w:rPr>
        <w:t>do</w:t>
      </w:r>
      <w:r>
        <w:rPr>
          <w:b/>
          <w:spacing w:val="-4"/>
          <w:sz w:val="20"/>
        </w:rPr>
        <w:t xml:space="preserve"> </w:t>
      </w:r>
      <w:r>
        <w:rPr>
          <w:b/>
          <w:sz w:val="20"/>
        </w:rPr>
        <w:t>you</w:t>
      </w:r>
      <w:r>
        <w:rPr>
          <w:b/>
          <w:spacing w:val="-7"/>
          <w:sz w:val="20"/>
        </w:rPr>
        <w:t xml:space="preserve"> </w:t>
      </w:r>
      <w:r>
        <w:rPr>
          <w:b/>
          <w:sz w:val="20"/>
        </w:rPr>
        <w:t>think</w:t>
      </w:r>
      <w:r>
        <w:rPr>
          <w:b/>
          <w:spacing w:val="-5"/>
          <w:sz w:val="20"/>
        </w:rPr>
        <w:t xml:space="preserve"> </w:t>
      </w:r>
      <w:r>
        <w:rPr>
          <w:b/>
          <w:sz w:val="20"/>
        </w:rPr>
        <w:t>it</w:t>
      </w:r>
      <w:r>
        <w:rPr>
          <w:b/>
          <w:spacing w:val="-5"/>
          <w:sz w:val="20"/>
        </w:rPr>
        <w:t xml:space="preserve"> is?</w:t>
      </w:r>
    </w:p>
    <w:p w14:paraId="641C1D1B" w14:textId="77777777" w:rsidR="00805B0D" w:rsidRDefault="00234FD3">
      <w:pPr>
        <w:pStyle w:val="BodyText"/>
        <w:spacing w:line="244" w:lineRule="exact"/>
        <w:ind w:left="279"/>
        <w:rPr>
          <w:rFonts w:ascii="Calibri"/>
        </w:rPr>
      </w:pPr>
      <w:r>
        <w:rPr>
          <w:rFonts w:ascii="Calibri"/>
          <w:spacing w:val="-5"/>
        </w:rPr>
        <w:t>235</w:t>
      </w:r>
    </w:p>
    <w:p w14:paraId="641C1D1C" w14:textId="77777777" w:rsidR="00805B0D" w:rsidRDefault="00234FD3">
      <w:pPr>
        <w:pStyle w:val="ListParagraph"/>
        <w:numPr>
          <w:ilvl w:val="0"/>
          <w:numId w:val="18"/>
        </w:numPr>
        <w:tabs>
          <w:tab w:val="left" w:pos="977"/>
          <w:tab w:val="left" w:pos="2417"/>
        </w:tabs>
        <w:spacing w:line="242" w:lineRule="exact"/>
        <w:ind w:left="977" w:hanging="698"/>
        <w:rPr>
          <w:sz w:val="20"/>
        </w:rPr>
      </w:pPr>
      <w:r>
        <w:rPr>
          <w:spacing w:val="-2"/>
          <w:sz w:val="20"/>
        </w:rPr>
        <w:t>STEVEN</w:t>
      </w:r>
      <w:r>
        <w:rPr>
          <w:sz w:val="20"/>
        </w:rPr>
        <w:tab/>
        <w:t>I</w:t>
      </w:r>
      <w:r>
        <w:rPr>
          <w:spacing w:val="-6"/>
          <w:sz w:val="20"/>
        </w:rPr>
        <w:t xml:space="preserve"> </w:t>
      </w:r>
      <w:r>
        <w:rPr>
          <w:sz w:val="20"/>
        </w:rPr>
        <w:t>think</w:t>
      </w:r>
      <w:r>
        <w:rPr>
          <w:spacing w:val="-5"/>
          <w:sz w:val="20"/>
        </w:rPr>
        <w:t xml:space="preserve"> </w:t>
      </w:r>
      <w:r>
        <w:rPr>
          <w:sz w:val="20"/>
        </w:rPr>
        <w:t>it’s</w:t>
      </w:r>
      <w:r>
        <w:rPr>
          <w:spacing w:val="-6"/>
          <w:sz w:val="20"/>
        </w:rPr>
        <w:t xml:space="preserve"> </w:t>
      </w:r>
      <w:r>
        <w:rPr>
          <w:sz w:val="20"/>
        </w:rPr>
        <w:t>more</w:t>
      </w:r>
      <w:r>
        <w:rPr>
          <w:spacing w:val="-5"/>
          <w:sz w:val="20"/>
        </w:rPr>
        <w:t xml:space="preserve"> </w:t>
      </w:r>
      <w:r>
        <w:rPr>
          <w:sz w:val="20"/>
        </w:rPr>
        <w:t>common</w:t>
      </w:r>
      <w:r>
        <w:rPr>
          <w:spacing w:val="-4"/>
          <w:sz w:val="20"/>
        </w:rPr>
        <w:t xml:space="preserve"> </w:t>
      </w:r>
      <w:r>
        <w:rPr>
          <w:sz w:val="20"/>
        </w:rPr>
        <w:t>than</w:t>
      </w:r>
      <w:r>
        <w:rPr>
          <w:spacing w:val="-3"/>
          <w:sz w:val="20"/>
        </w:rPr>
        <w:t xml:space="preserve"> </w:t>
      </w:r>
      <w:r>
        <w:rPr>
          <w:sz w:val="20"/>
        </w:rPr>
        <w:t>we’ve</w:t>
      </w:r>
      <w:r>
        <w:rPr>
          <w:spacing w:val="-7"/>
          <w:sz w:val="20"/>
        </w:rPr>
        <w:t xml:space="preserve"> </w:t>
      </w:r>
      <w:r>
        <w:rPr>
          <w:sz w:val="20"/>
        </w:rPr>
        <w:t>been</w:t>
      </w:r>
      <w:r>
        <w:rPr>
          <w:spacing w:val="-2"/>
          <w:sz w:val="20"/>
        </w:rPr>
        <w:t xml:space="preserve"> </w:t>
      </w:r>
      <w:r>
        <w:rPr>
          <w:sz w:val="20"/>
        </w:rPr>
        <w:t>made</w:t>
      </w:r>
      <w:r>
        <w:rPr>
          <w:spacing w:val="-6"/>
          <w:sz w:val="20"/>
        </w:rPr>
        <w:t xml:space="preserve"> </w:t>
      </w:r>
      <w:r>
        <w:rPr>
          <w:sz w:val="20"/>
        </w:rPr>
        <w:t>to</w:t>
      </w:r>
      <w:r>
        <w:rPr>
          <w:spacing w:val="-4"/>
          <w:sz w:val="20"/>
        </w:rPr>
        <w:t xml:space="preserve"> </w:t>
      </w:r>
      <w:r>
        <w:rPr>
          <w:spacing w:val="-2"/>
          <w:sz w:val="20"/>
        </w:rPr>
        <w:t>believe.</w:t>
      </w:r>
    </w:p>
    <w:p w14:paraId="641C1D1D" w14:textId="77777777" w:rsidR="00805B0D" w:rsidRDefault="00234FD3">
      <w:pPr>
        <w:pStyle w:val="ListParagraph"/>
        <w:numPr>
          <w:ilvl w:val="0"/>
          <w:numId w:val="18"/>
        </w:numPr>
        <w:tabs>
          <w:tab w:val="left" w:pos="977"/>
        </w:tabs>
        <w:spacing w:line="243" w:lineRule="exact"/>
        <w:ind w:left="977" w:hanging="698"/>
        <w:rPr>
          <w:sz w:val="20"/>
        </w:rPr>
      </w:pPr>
      <w:r>
        <w:rPr>
          <w:sz w:val="20"/>
        </w:rPr>
        <w:t>Because</w:t>
      </w:r>
      <w:r>
        <w:rPr>
          <w:spacing w:val="-5"/>
          <w:sz w:val="20"/>
        </w:rPr>
        <w:t xml:space="preserve"> </w:t>
      </w:r>
      <w:r>
        <w:rPr>
          <w:sz w:val="20"/>
        </w:rPr>
        <w:t>you’re</w:t>
      </w:r>
      <w:r>
        <w:rPr>
          <w:spacing w:val="-5"/>
          <w:sz w:val="20"/>
        </w:rPr>
        <w:t xml:space="preserve"> </w:t>
      </w:r>
      <w:r>
        <w:rPr>
          <w:sz w:val="20"/>
        </w:rPr>
        <w:t>exploring</w:t>
      </w:r>
      <w:r>
        <w:rPr>
          <w:spacing w:val="-5"/>
          <w:sz w:val="20"/>
        </w:rPr>
        <w:t xml:space="preserve"> </w:t>
      </w:r>
      <w:r>
        <w:rPr>
          <w:sz w:val="20"/>
        </w:rPr>
        <w:t>quite</w:t>
      </w:r>
      <w:r>
        <w:rPr>
          <w:spacing w:val="-7"/>
          <w:sz w:val="20"/>
        </w:rPr>
        <w:t xml:space="preserve"> </w:t>
      </w:r>
      <w:r>
        <w:rPr>
          <w:sz w:val="20"/>
        </w:rPr>
        <w:t>a</w:t>
      </w:r>
      <w:r>
        <w:rPr>
          <w:spacing w:val="-5"/>
          <w:sz w:val="20"/>
        </w:rPr>
        <w:t xml:space="preserve"> </w:t>
      </w:r>
      <w:r>
        <w:rPr>
          <w:sz w:val="20"/>
        </w:rPr>
        <w:t>normal</w:t>
      </w:r>
      <w:r>
        <w:rPr>
          <w:spacing w:val="-5"/>
          <w:sz w:val="20"/>
        </w:rPr>
        <w:t xml:space="preserve"> </w:t>
      </w:r>
      <w:r>
        <w:rPr>
          <w:sz w:val="20"/>
        </w:rPr>
        <w:t>topic</w:t>
      </w:r>
      <w:r>
        <w:rPr>
          <w:spacing w:val="-7"/>
          <w:sz w:val="20"/>
        </w:rPr>
        <w:t xml:space="preserve"> </w:t>
      </w:r>
      <w:r>
        <w:rPr>
          <w:sz w:val="20"/>
        </w:rPr>
        <w:t>and</w:t>
      </w:r>
      <w:r>
        <w:rPr>
          <w:spacing w:val="-5"/>
          <w:sz w:val="20"/>
        </w:rPr>
        <w:t xml:space="preserve"> </w:t>
      </w:r>
      <w:r>
        <w:rPr>
          <w:sz w:val="20"/>
        </w:rPr>
        <w:t>although</w:t>
      </w:r>
      <w:r>
        <w:rPr>
          <w:spacing w:val="-4"/>
          <w:sz w:val="20"/>
        </w:rPr>
        <w:t xml:space="preserve"> </w:t>
      </w:r>
      <w:r>
        <w:rPr>
          <w:sz w:val="20"/>
        </w:rPr>
        <w:t>it</w:t>
      </w:r>
      <w:r>
        <w:rPr>
          <w:spacing w:val="-5"/>
          <w:sz w:val="20"/>
        </w:rPr>
        <w:t xml:space="preserve"> </w:t>
      </w:r>
      <w:r>
        <w:rPr>
          <w:sz w:val="20"/>
        </w:rPr>
        <w:t>is</w:t>
      </w:r>
      <w:r>
        <w:rPr>
          <w:spacing w:val="-6"/>
          <w:sz w:val="20"/>
        </w:rPr>
        <w:t xml:space="preserve"> </w:t>
      </w:r>
      <w:r>
        <w:rPr>
          <w:sz w:val="20"/>
        </w:rPr>
        <w:t>recognised</w:t>
      </w:r>
      <w:r>
        <w:rPr>
          <w:spacing w:val="-5"/>
          <w:sz w:val="20"/>
        </w:rPr>
        <w:t xml:space="preserve"> </w:t>
      </w:r>
      <w:r>
        <w:rPr>
          <w:spacing w:val="-2"/>
          <w:sz w:val="20"/>
        </w:rPr>
        <w:t>within</w:t>
      </w:r>
    </w:p>
    <w:p w14:paraId="641C1D1E" w14:textId="77777777" w:rsidR="00805B0D" w:rsidRDefault="00234FD3">
      <w:pPr>
        <w:pStyle w:val="ListParagraph"/>
        <w:numPr>
          <w:ilvl w:val="0"/>
          <w:numId w:val="18"/>
        </w:numPr>
        <w:tabs>
          <w:tab w:val="left" w:pos="977"/>
        </w:tabs>
        <w:ind w:left="977" w:hanging="698"/>
        <w:rPr>
          <w:sz w:val="20"/>
        </w:rPr>
      </w:pPr>
      <w:r>
        <w:rPr>
          <w:sz w:val="20"/>
        </w:rPr>
        <w:t>the</w:t>
      </w:r>
      <w:r>
        <w:rPr>
          <w:spacing w:val="-6"/>
          <w:sz w:val="20"/>
        </w:rPr>
        <w:t xml:space="preserve"> </w:t>
      </w:r>
      <w:r>
        <w:rPr>
          <w:sz w:val="20"/>
        </w:rPr>
        <w:t>literature</w:t>
      </w:r>
      <w:r>
        <w:rPr>
          <w:spacing w:val="-6"/>
          <w:sz w:val="20"/>
        </w:rPr>
        <w:t xml:space="preserve"> </w:t>
      </w:r>
      <w:r>
        <w:rPr>
          <w:sz w:val="20"/>
        </w:rPr>
        <w:t>it’s</w:t>
      </w:r>
      <w:r>
        <w:rPr>
          <w:spacing w:val="-6"/>
          <w:sz w:val="20"/>
        </w:rPr>
        <w:t xml:space="preserve"> </w:t>
      </w:r>
      <w:r>
        <w:rPr>
          <w:sz w:val="20"/>
        </w:rPr>
        <w:t>not,</w:t>
      </w:r>
      <w:r>
        <w:rPr>
          <w:spacing w:val="-6"/>
          <w:sz w:val="20"/>
        </w:rPr>
        <w:t xml:space="preserve"> </w:t>
      </w:r>
      <w:r>
        <w:rPr>
          <w:sz w:val="20"/>
        </w:rPr>
        <w:t>I</w:t>
      </w:r>
      <w:r>
        <w:rPr>
          <w:spacing w:val="-3"/>
          <w:sz w:val="20"/>
        </w:rPr>
        <w:t xml:space="preserve"> </w:t>
      </w:r>
      <w:r>
        <w:rPr>
          <w:sz w:val="20"/>
        </w:rPr>
        <w:t>wasn’t</w:t>
      </w:r>
      <w:r>
        <w:rPr>
          <w:spacing w:val="-4"/>
          <w:sz w:val="20"/>
        </w:rPr>
        <w:t xml:space="preserve"> </w:t>
      </w:r>
      <w:r>
        <w:rPr>
          <w:sz w:val="20"/>
        </w:rPr>
        <w:t>trained</w:t>
      </w:r>
      <w:r>
        <w:rPr>
          <w:spacing w:val="-4"/>
          <w:sz w:val="20"/>
        </w:rPr>
        <w:t xml:space="preserve"> </w:t>
      </w:r>
      <w:r>
        <w:rPr>
          <w:sz w:val="20"/>
        </w:rPr>
        <w:t>to</w:t>
      </w:r>
      <w:r>
        <w:rPr>
          <w:spacing w:val="-3"/>
          <w:sz w:val="20"/>
        </w:rPr>
        <w:t xml:space="preserve"> </w:t>
      </w:r>
      <w:r>
        <w:rPr>
          <w:sz w:val="20"/>
        </w:rPr>
        <w:t>be</w:t>
      </w:r>
      <w:r>
        <w:rPr>
          <w:spacing w:val="-4"/>
          <w:sz w:val="20"/>
        </w:rPr>
        <w:t xml:space="preserve"> </w:t>
      </w:r>
      <w:r>
        <w:rPr>
          <w:sz w:val="20"/>
        </w:rPr>
        <w:t>aware</w:t>
      </w:r>
      <w:r>
        <w:rPr>
          <w:spacing w:val="-4"/>
          <w:sz w:val="20"/>
        </w:rPr>
        <w:t xml:space="preserve"> </w:t>
      </w:r>
      <w:r>
        <w:rPr>
          <w:sz w:val="20"/>
        </w:rPr>
        <w:t>of</w:t>
      </w:r>
      <w:r>
        <w:rPr>
          <w:spacing w:val="-4"/>
          <w:sz w:val="20"/>
        </w:rPr>
        <w:t xml:space="preserve"> </w:t>
      </w:r>
      <w:r>
        <w:rPr>
          <w:sz w:val="20"/>
        </w:rPr>
        <w:t>it,</w:t>
      </w:r>
      <w:r>
        <w:rPr>
          <w:spacing w:val="-5"/>
          <w:sz w:val="20"/>
        </w:rPr>
        <w:t xml:space="preserve"> </w:t>
      </w:r>
      <w:r>
        <w:rPr>
          <w:sz w:val="20"/>
        </w:rPr>
        <w:t>I’ve</w:t>
      </w:r>
      <w:r>
        <w:rPr>
          <w:spacing w:val="-4"/>
          <w:sz w:val="20"/>
        </w:rPr>
        <w:t xml:space="preserve"> </w:t>
      </w:r>
      <w:r>
        <w:rPr>
          <w:sz w:val="20"/>
        </w:rPr>
        <w:t>just</w:t>
      </w:r>
      <w:r>
        <w:rPr>
          <w:spacing w:val="-5"/>
          <w:sz w:val="20"/>
        </w:rPr>
        <w:t xml:space="preserve"> </w:t>
      </w:r>
      <w:r>
        <w:rPr>
          <w:sz w:val="20"/>
        </w:rPr>
        <w:t>become</w:t>
      </w:r>
      <w:r>
        <w:rPr>
          <w:spacing w:val="-6"/>
          <w:sz w:val="20"/>
        </w:rPr>
        <w:t xml:space="preserve"> </w:t>
      </w:r>
      <w:r>
        <w:rPr>
          <w:sz w:val="20"/>
        </w:rPr>
        <w:t>aware</w:t>
      </w:r>
      <w:r>
        <w:rPr>
          <w:spacing w:val="-6"/>
          <w:sz w:val="20"/>
        </w:rPr>
        <w:t xml:space="preserve"> </w:t>
      </w:r>
      <w:r>
        <w:rPr>
          <w:spacing w:val="-5"/>
          <w:sz w:val="20"/>
        </w:rPr>
        <w:t>of</w:t>
      </w:r>
    </w:p>
    <w:p w14:paraId="641C1D1F" w14:textId="77777777" w:rsidR="00805B0D" w:rsidRDefault="00234FD3">
      <w:pPr>
        <w:pStyle w:val="ListParagraph"/>
        <w:numPr>
          <w:ilvl w:val="0"/>
          <w:numId w:val="18"/>
        </w:numPr>
        <w:tabs>
          <w:tab w:val="left" w:pos="977"/>
        </w:tabs>
        <w:ind w:left="977" w:hanging="698"/>
        <w:rPr>
          <w:sz w:val="20"/>
        </w:rPr>
      </w:pPr>
      <w:r>
        <w:rPr>
          <w:sz w:val="20"/>
        </w:rPr>
        <w:t>it,</w:t>
      </w:r>
      <w:r>
        <w:rPr>
          <w:spacing w:val="-7"/>
          <w:sz w:val="20"/>
        </w:rPr>
        <w:t xml:space="preserve"> </w:t>
      </w:r>
      <w:r>
        <w:rPr>
          <w:sz w:val="20"/>
        </w:rPr>
        <w:t>but</w:t>
      </w:r>
      <w:r>
        <w:rPr>
          <w:spacing w:val="-4"/>
          <w:sz w:val="20"/>
        </w:rPr>
        <w:t xml:space="preserve"> </w:t>
      </w:r>
      <w:r>
        <w:rPr>
          <w:sz w:val="20"/>
        </w:rPr>
        <w:t>actually</w:t>
      </w:r>
      <w:r>
        <w:rPr>
          <w:spacing w:val="-5"/>
          <w:sz w:val="20"/>
        </w:rPr>
        <w:t xml:space="preserve"> </w:t>
      </w:r>
      <w:r>
        <w:rPr>
          <w:sz w:val="20"/>
        </w:rPr>
        <w:t>I’ve</w:t>
      </w:r>
      <w:r>
        <w:rPr>
          <w:spacing w:val="-6"/>
          <w:sz w:val="20"/>
        </w:rPr>
        <w:t xml:space="preserve"> </w:t>
      </w:r>
      <w:r>
        <w:rPr>
          <w:sz w:val="20"/>
        </w:rPr>
        <w:t>become</w:t>
      </w:r>
      <w:r>
        <w:rPr>
          <w:spacing w:val="-6"/>
          <w:sz w:val="20"/>
        </w:rPr>
        <w:t xml:space="preserve"> </w:t>
      </w:r>
      <w:r>
        <w:rPr>
          <w:sz w:val="20"/>
        </w:rPr>
        <w:t>aware</w:t>
      </w:r>
      <w:r>
        <w:rPr>
          <w:spacing w:val="-7"/>
          <w:sz w:val="20"/>
        </w:rPr>
        <w:t xml:space="preserve"> </w:t>
      </w:r>
      <w:r>
        <w:rPr>
          <w:sz w:val="20"/>
        </w:rPr>
        <w:t>of</w:t>
      </w:r>
      <w:r>
        <w:rPr>
          <w:spacing w:val="-6"/>
          <w:sz w:val="20"/>
        </w:rPr>
        <w:t xml:space="preserve"> </w:t>
      </w:r>
      <w:r>
        <w:rPr>
          <w:sz w:val="20"/>
        </w:rPr>
        <w:t>it</w:t>
      </w:r>
      <w:r>
        <w:rPr>
          <w:spacing w:val="-4"/>
          <w:sz w:val="20"/>
        </w:rPr>
        <w:t xml:space="preserve"> </w:t>
      </w:r>
      <w:r>
        <w:rPr>
          <w:sz w:val="20"/>
        </w:rPr>
        <w:t>through</w:t>
      </w:r>
      <w:r>
        <w:rPr>
          <w:spacing w:val="-4"/>
          <w:sz w:val="20"/>
        </w:rPr>
        <w:t xml:space="preserve"> </w:t>
      </w:r>
      <w:r>
        <w:rPr>
          <w:sz w:val="20"/>
        </w:rPr>
        <w:t>you</w:t>
      </w:r>
      <w:r>
        <w:rPr>
          <w:spacing w:val="-5"/>
          <w:sz w:val="20"/>
        </w:rPr>
        <w:t xml:space="preserve"> </w:t>
      </w:r>
      <w:r>
        <w:rPr>
          <w:sz w:val="20"/>
        </w:rPr>
        <w:t>know</w:t>
      </w:r>
      <w:r>
        <w:rPr>
          <w:spacing w:val="-5"/>
          <w:sz w:val="20"/>
        </w:rPr>
        <w:t xml:space="preserve"> </w:t>
      </w:r>
      <w:r>
        <w:rPr>
          <w:sz w:val="20"/>
        </w:rPr>
        <w:t>learning</w:t>
      </w:r>
      <w:r>
        <w:rPr>
          <w:spacing w:val="-4"/>
          <w:sz w:val="20"/>
        </w:rPr>
        <w:t xml:space="preserve"> </w:t>
      </w:r>
      <w:r>
        <w:rPr>
          <w:sz w:val="20"/>
        </w:rPr>
        <w:t>how</w:t>
      </w:r>
      <w:r>
        <w:rPr>
          <w:spacing w:val="-2"/>
          <w:sz w:val="20"/>
        </w:rPr>
        <w:t xml:space="preserve"> </w:t>
      </w:r>
      <w:r>
        <w:rPr>
          <w:sz w:val="20"/>
        </w:rPr>
        <w:t>to</w:t>
      </w:r>
      <w:r>
        <w:rPr>
          <w:spacing w:val="-6"/>
          <w:sz w:val="20"/>
        </w:rPr>
        <w:t xml:space="preserve"> </w:t>
      </w:r>
      <w:r>
        <w:rPr>
          <w:spacing w:val="-2"/>
          <w:sz w:val="20"/>
        </w:rPr>
        <w:t>breath</w:t>
      </w:r>
    </w:p>
    <w:p w14:paraId="641C1D20" w14:textId="77777777" w:rsidR="00805B0D" w:rsidRDefault="00234FD3">
      <w:pPr>
        <w:pStyle w:val="ListParagraph"/>
        <w:numPr>
          <w:ilvl w:val="0"/>
          <w:numId w:val="18"/>
        </w:numPr>
        <w:tabs>
          <w:tab w:val="left" w:pos="977"/>
        </w:tabs>
        <w:spacing w:line="242" w:lineRule="exact"/>
        <w:ind w:left="977" w:hanging="698"/>
        <w:rPr>
          <w:sz w:val="20"/>
        </w:rPr>
      </w:pPr>
      <w:r>
        <w:rPr>
          <w:sz w:val="20"/>
        </w:rPr>
        <w:t>correctly</w:t>
      </w:r>
      <w:r>
        <w:rPr>
          <w:spacing w:val="-6"/>
          <w:sz w:val="20"/>
        </w:rPr>
        <w:t xml:space="preserve"> </w:t>
      </w:r>
      <w:r>
        <w:rPr>
          <w:sz w:val="20"/>
        </w:rPr>
        <w:t>whilst</w:t>
      </w:r>
      <w:r>
        <w:rPr>
          <w:spacing w:val="-7"/>
          <w:sz w:val="20"/>
        </w:rPr>
        <w:t xml:space="preserve"> </w:t>
      </w:r>
      <w:r>
        <w:rPr>
          <w:sz w:val="20"/>
        </w:rPr>
        <w:t>training,</w:t>
      </w:r>
      <w:r>
        <w:rPr>
          <w:spacing w:val="-5"/>
          <w:sz w:val="20"/>
        </w:rPr>
        <w:t xml:space="preserve"> </w:t>
      </w:r>
      <w:r>
        <w:rPr>
          <w:sz w:val="20"/>
        </w:rPr>
        <w:t>talking</w:t>
      </w:r>
      <w:r>
        <w:rPr>
          <w:spacing w:val="-6"/>
          <w:sz w:val="20"/>
        </w:rPr>
        <w:t xml:space="preserve"> </w:t>
      </w:r>
      <w:r>
        <w:rPr>
          <w:sz w:val="20"/>
        </w:rPr>
        <w:t>to</w:t>
      </w:r>
      <w:r>
        <w:rPr>
          <w:spacing w:val="-7"/>
          <w:sz w:val="20"/>
        </w:rPr>
        <w:t xml:space="preserve"> </w:t>
      </w:r>
      <w:r>
        <w:rPr>
          <w:sz w:val="20"/>
        </w:rPr>
        <w:t>the</w:t>
      </w:r>
      <w:r>
        <w:rPr>
          <w:spacing w:val="-7"/>
          <w:sz w:val="20"/>
        </w:rPr>
        <w:t xml:space="preserve"> </w:t>
      </w:r>
      <w:r>
        <w:rPr>
          <w:sz w:val="20"/>
        </w:rPr>
        <w:t>other</w:t>
      </w:r>
      <w:r>
        <w:rPr>
          <w:spacing w:val="-8"/>
          <w:sz w:val="20"/>
        </w:rPr>
        <w:t xml:space="preserve"> </w:t>
      </w:r>
      <w:r>
        <w:rPr>
          <w:sz w:val="20"/>
        </w:rPr>
        <w:t>athletes</w:t>
      </w:r>
      <w:r>
        <w:rPr>
          <w:spacing w:val="-5"/>
          <w:sz w:val="20"/>
        </w:rPr>
        <w:t xml:space="preserve"> </w:t>
      </w:r>
      <w:r>
        <w:rPr>
          <w:sz w:val="20"/>
        </w:rPr>
        <w:t>and</w:t>
      </w:r>
      <w:r>
        <w:rPr>
          <w:spacing w:val="-6"/>
          <w:sz w:val="20"/>
        </w:rPr>
        <w:t xml:space="preserve"> </w:t>
      </w:r>
      <w:r>
        <w:rPr>
          <w:sz w:val="20"/>
        </w:rPr>
        <w:t>coaches</w:t>
      </w:r>
      <w:r>
        <w:rPr>
          <w:spacing w:val="-8"/>
          <w:sz w:val="20"/>
        </w:rPr>
        <w:t xml:space="preserve"> </w:t>
      </w:r>
      <w:r>
        <w:rPr>
          <w:sz w:val="20"/>
        </w:rPr>
        <w:t>and</w:t>
      </w:r>
      <w:r>
        <w:rPr>
          <w:spacing w:val="-6"/>
          <w:sz w:val="20"/>
        </w:rPr>
        <w:t xml:space="preserve"> </w:t>
      </w:r>
      <w:r>
        <w:rPr>
          <w:spacing w:val="-4"/>
          <w:sz w:val="20"/>
        </w:rPr>
        <w:t>then</w:t>
      </w:r>
    </w:p>
    <w:p w14:paraId="641C1D21" w14:textId="77777777" w:rsidR="00805B0D" w:rsidRDefault="00234FD3">
      <w:pPr>
        <w:pStyle w:val="ListParagraph"/>
        <w:numPr>
          <w:ilvl w:val="0"/>
          <w:numId w:val="18"/>
        </w:numPr>
        <w:tabs>
          <w:tab w:val="left" w:pos="977"/>
        </w:tabs>
        <w:ind w:left="977" w:hanging="698"/>
        <w:rPr>
          <w:sz w:val="20"/>
        </w:rPr>
      </w:pPr>
      <w:r>
        <w:rPr>
          <w:sz w:val="20"/>
        </w:rPr>
        <w:t>relating</w:t>
      </w:r>
      <w:r>
        <w:rPr>
          <w:spacing w:val="-7"/>
          <w:sz w:val="20"/>
        </w:rPr>
        <w:t xml:space="preserve"> </w:t>
      </w:r>
      <w:r>
        <w:rPr>
          <w:sz w:val="20"/>
        </w:rPr>
        <w:t>that</w:t>
      </w:r>
      <w:r>
        <w:rPr>
          <w:spacing w:val="-6"/>
          <w:sz w:val="20"/>
        </w:rPr>
        <w:t xml:space="preserve"> </w:t>
      </w:r>
      <w:r>
        <w:rPr>
          <w:sz w:val="20"/>
        </w:rPr>
        <w:t>to</w:t>
      </w:r>
      <w:r>
        <w:rPr>
          <w:spacing w:val="-8"/>
          <w:sz w:val="20"/>
        </w:rPr>
        <w:t xml:space="preserve"> </w:t>
      </w:r>
      <w:r>
        <w:rPr>
          <w:sz w:val="20"/>
        </w:rPr>
        <w:t>more</w:t>
      </w:r>
      <w:r>
        <w:rPr>
          <w:spacing w:val="-6"/>
          <w:sz w:val="20"/>
        </w:rPr>
        <w:t xml:space="preserve"> </w:t>
      </w:r>
      <w:r>
        <w:rPr>
          <w:sz w:val="20"/>
        </w:rPr>
        <w:t>experiences</w:t>
      </w:r>
      <w:r>
        <w:rPr>
          <w:spacing w:val="-8"/>
          <w:sz w:val="20"/>
        </w:rPr>
        <w:t xml:space="preserve"> </w:t>
      </w:r>
      <w:r>
        <w:rPr>
          <w:sz w:val="20"/>
        </w:rPr>
        <w:t>in</w:t>
      </w:r>
      <w:r>
        <w:rPr>
          <w:spacing w:val="-5"/>
          <w:sz w:val="20"/>
        </w:rPr>
        <w:t xml:space="preserve"> </w:t>
      </w:r>
      <w:r>
        <w:rPr>
          <w:sz w:val="20"/>
        </w:rPr>
        <w:t>other</w:t>
      </w:r>
      <w:r>
        <w:rPr>
          <w:spacing w:val="-6"/>
          <w:sz w:val="20"/>
        </w:rPr>
        <w:t xml:space="preserve"> </w:t>
      </w:r>
      <w:r>
        <w:rPr>
          <w:sz w:val="20"/>
        </w:rPr>
        <w:t>from</w:t>
      </w:r>
      <w:r>
        <w:rPr>
          <w:spacing w:val="-2"/>
          <w:sz w:val="20"/>
        </w:rPr>
        <w:t xml:space="preserve"> </w:t>
      </w:r>
      <w:r>
        <w:rPr>
          <w:sz w:val="20"/>
        </w:rPr>
        <w:t>patients.</w:t>
      </w:r>
      <w:r>
        <w:rPr>
          <w:spacing w:val="-9"/>
          <w:sz w:val="20"/>
        </w:rPr>
        <w:t xml:space="preserve"> </w:t>
      </w:r>
      <w:r>
        <w:rPr>
          <w:sz w:val="20"/>
        </w:rPr>
        <w:t>When</w:t>
      </w:r>
      <w:r>
        <w:rPr>
          <w:spacing w:val="-6"/>
          <w:sz w:val="20"/>
        </w:rPr>
        <w:t xml:space="preserve"> </w:t>
      </w:r>
      <w:r>
        <w:rPr>
          <w:sz w:val="20"/>
        </w:rPr>
        <w:t>they’re</w:t>
      </w:r>
      <w:r>
        <w:rPr>
          <w:spacing w:val="-7"/>
          <w:sz w:val="20"/>
        </w:rPr>
        <w:t xml:space="preserve"> </w:t>
      </w:r>
      <w:r>
        <w:rPr>
          <w:spacing w:val="-2"/>
          <w:sz w:val="20"/>
        </w:rPr>
        <w:t>saying</w:t>
      </w:r>
    </w:p>
    <w:p w14:paraId="641C1D22" w14:textId="77777777" w:rsidR="00805B0D" w:rsidRDefault="00234FD3">
      <w:pPr>
        <w:pStyle w:val="ListParagraph"/>
        <w:numPr>
          <w:ilvl w:val="0"/>
          <w:numId w:val="18"/>
        </w:numPr>
        <w:tabs>
          <w:tab w:val="left" w:pos="977"/>
        </w:tabs>
        <w:ind w:left="977" w:hanging="698"/>
        <w:rPr>
          <w:sz w:val="20"/>
        </w:rPr>
      </w:pPr>
      <w:r>
        <w:rPr>
          <w:sz w:val="20"/>
        </w:rPr>
        <w:t>that</w:t>
      </w:r>
      <w:r>
        <w:rPr>
          <w:spacing w:val="-5"/>
          <w:sz w:val="20"/>
        </w:rPr>
        <w:t xml:space="preserve"> </w:t>
      </w:r>
      <w:r>
        <w:rPr>
          <w:sz w:val="20"/>
        </w:rPr>
        <w:t>do</w:t>
      </w:r>
      <w:r>
        <w:rPr>
          <w:spacing w:val="-4"/>
          <w:sz w:val="20"/>
        </w:rPr>
        <w:t xml:space="preserve"> </w:t>
      </w:r>
      <w:r>
        <w:rPr>
          <w:sz w:val="20"/>
        </w:rPr>
        <w:t>you</w:t>
      </w:r>
      <w:r>
        <w:rPr>
          <w:spacing w:val="-2"/>
          <w:sz w:val="20"/>
        </w:rPr>
        <w:t xml:space="preserve"> </w:t>
      </w:r>
      <w:r>
        <w:rPr>
          <w:sz w:val="20"/>
        </w:rPr>
        <w:t>know</w:t>
      </w:r>
      <w:r>
        <w:rPr>
          <w:spacing w:val="-2"/>
          <w:sz w:val="20"/>
        </w:rPr>
        <w:t xml:space="preserve"> </w:t>
      </w:r>
      <w:r>
        <w:rPr>
          <w:sz w:val="20"/>
        </w:rPr>
        <w:t>someone</w:t>
      </w:r>
      <w:r>
        <w:rPr>
          <w:spacing w:val="-6"/>
          <w:sz w:val="20"/>
        </w:rPr>
        <w:t xml:space="preserve"> </w:t>
      </w:r>
      <w:r>
        <w:rPr>
          <w:sz w:val="20"/>
        </w:rPr>
        <w:t>might</w:t>
      </w:r>
      <w:r>
        <w:rPr>
          <w:spacing w:val="-4"/>
          <w:sz w:val="20"/>
        </w:rPr>
        <w:t xml:space="preserve"> </w:t>
      </w:r>
      <w:r>
        <w:rPr>
          <w:sz w:val="20"/>
        </w:rPr>
        <w:t>say</w:t>
      </w:r>
      <w:r>
        <w:rPr>
          <w:spacing w:val="-5"/>
          <w:sz w:val="20"/>
        </w:rPr>
        <w:t xml:space="preserve"> </w:t>
      </w:r>
      <w:r>
        <w:rPr>
          <w:sz w:val="20"/>
        </w:rPr>
        <w:t>to</w:t>
      </w:r>
      <w:r>
        <w:rPr>
          <w:spacing w:val="-6"/>
          <w:sz w:val="20"/>
        </w:rPr>
        <w:t xml:space="preserve"> </w:t>
      </w:r>
      <w:r>
        <w:rPr>
          <w:sz w:val="20"/>
        </w:rPr>
        <w:t>me</w:t>
      </w:r>
      <w:r>
        <w:rPr>
          <w:spacing w:val="-6"/>
          <w:sz w:val="20"/>
        </w:rPr>
        <w:t xml:space="preserve"> </w:t>
      </w:r>
      <w:r>
        <w:rPr>
          <w:sz w:val="20"/>
        </w:rPr>
        <w:t>‘is</w:t>
      </w:r>
      <w:r>
        <w:rPr>
          <w:spacing w:val="-1"/>
          <w:sz w:val="20"/>
        </w:rPr>
        <w:t xml:space="preserve"> </w:t>
      </w:r>
      <w:r>
        <w:rPr>
          <w:sz w:val="20"/>
        </w:rPr>
        <w:t>it</w:t>
      </w:r>
      <w:r>
        <w:rPr>
          <w:spacing w:val="-4"/>
          <w:sz w:val="20"/>
        </w:rPr>
        <w:t xml:space="preserve"> </w:t>
      </w:r>
      <w:r>
        <w:rPr>
          <w:sz w:val="20"/>
        </w:rPr>
        <w:t>normal</w:t>
      </w:r>
      <w:r>
        <w:rPr>
          <w:spacing w:val="-4"/>
          <w:sz w:val="20"/>
        </w:rPr>
        <w:t xml:space="preserve"> </w:t>
      </w:r>
      <w:r>
        <w:rPr>
          <w:sz w:val="20"/>
        </w:rPr>
        <w:t>to</w:t>
      </w:r>
      <w:r>
        <w:rPr>
          <w:spacing w:val="-6"/>
          <w:sz w:val="20"/>
        </w:rPr>
        <w:t xml:space="preserve"> </w:t>
      </w:r>
      <w:r>
        <w:rPr>
          <w:sz w:val="20"/>
        </w:rPr>
        <w:t>wheeze</w:t>
      </w:r>
      <w:r>
        <w:rPr>
          <w:spacing w:val="-6"/>
          <w:sz w:val="20"/>
        </w:rPr>
        <w:t xml:space="preserve"> </w:t>
      </w:r>
      <w:r>
        <w:rPr>
          <w:sz w:val="20"/>
        </w:rPr>
        <w:t>when</w:t>
      </w:r>
      <w:r>
        <w:rPr>
          <w:spacing w:val="-4"/>
          <w:sz w:val="20"/>
        </w:rPr>
        <w:t xml:space="preserve"> </w:t>
      </w:r>
      <w:r>
        <w:rPr>
          <w:spacing w:val="-5"/>
          <w:sz w:val="20"/>
        </w:rPr>
        <w:t>I’m</w:t>
      </w:r>
    </w:p>
    <w:p w14:paraId="641C1D23" w14:textId="77777777" w:rsidR="00805B0D" w:rsidRDefault="00234FD3">
      <w:pPr>
        <w:pStyle w:val="ListParagraph"/>
        <w:numPr>
          <w:ilvl w:val="0"/>
          <w:numId w:val="18"/>
        </w:numPr>
        <w:tabs>
          <w:tab w:val="left" w:pos="977"/>
        </w:tabs>
        <w:spacing w:line="242" w:lineRule="exact"/>
        <w:ind w:left="977" w:hanging="698"/>
        <w:rPr>
          <w:sz w:val="20"/>
        </w:rPr>
      </w:pPr>
      <w:r>
        <w:rPr>
          <w:sz w:val="20"/>
        </w:rPr>
        <w:t>pushing</w:t>
      </w:r>
      <w:r>
        <w:rPr>
          <w:spacing w:val="-6"/>
          <w:sz w:val="20"/>
        </w:rPr>
        <w:t xml:space="preserve"> </w:t>
      </w:r>
      <w:r>
        <w:rPr>
          <w:sz w:val="20"/>
        </w:rPr>
        <w:t>myself</w:t>
      </w:r>
      <w:r>
        <w:rPr>
          <w:spacing w:val="-5"/>
          <w:sz w:val="20"/>
        </w:rPr>
        <w:t xml:space="preserve"> </w:t>
      </w:r>
      <w:r>
        <w:rPr>
          <w:sz w:val="20"/>
        </w:rPr>
        <w:t>hard</w:t>
      </w:r>
      <w:r>
        <w:rPr>
          <w:spacing w:val="-6"/>
          <w:sz w:val="20"/>
        </w:rPr>
        <w:t xml:space="preserve"> </w:t>
      </w:r>
      <w:r>
        <w:rPr>
          <w:sz w:val="20"/>
        </w:rPr>
        <w:t>in</w:t>
      </w:r>
      <w:r>
        <w:rPr>
          <w:spacing w:val="-5"/>
          <w:sz w:val="20"/>
        </w:rPr>
        <w:t xml:space="preserve"> </w:t>
      </w:r>
      <w:r>
        <w:rPr>
          <w:sz w:val="20"/>
        </w:rPr>
        <w:t>intervals</w:t>
      </w:r>
      <w:r>
        <w:rPr>
          <w:spacing w:val="-5"/>
          <w:sz w:val="20"/>
        </w:rPr>
        <w:t xml:space="preserve"> </w:t>
      </w:r>
      <w:r>
        <w:rPr>
          <w:sz w:val="20"/>
        </w:rPr>
        <w:t>because</w:t>
      </w:r>
      <w:r>
        <w:rPr>
          <w:spacing w:val="-8"/>
          <w:sz w:val="20"/>
        </w:rPr>
        <w:t xml:space="preserve"> </w:t>
      </w:r>
      <w:r>
        <w:rPr>
          <w:sz w:val="20"/>
        </w:rPr>
        <w:t>that</w:t>
      </w:r>
      <w:r>
        <w:rPr>
          <w:spacing w:val="-6"/>
          <w:sz w:val="20"/>
        </w:rPr>
        <w:t xml:space="preserve"> </w:t>
      </w:r>
      <w:r>
        <w:rPr>
          <w:sz w:val="20"/>
        </w:rPr>
        <w:t>never</w:t>
      </w:r>
      <w:r>
        <w:rPr>
          <w:spacing w:val="-8"/>
          <w:sz w:val="20"/>
        </w:rPr>
        <w:t xml:space="preserve"> </w:t>
      </w:r>
      <w:r>
        <w:rPr>
          <w:sz w:val="20"/>
        </w:rPr>
        <w:t>used</w:t>
      </w:r>
      <w:r>
        <w:rPr>
          <w:spacing w:val="-4"/>
          <w:sz w:val="20"/>
        </w:rPr>
        <w:t xml:space="preserve"> </w:t>
      </w:r>
      <w:r>
        <w:rPr>
          <w:sz w:val="20"/>
        </w:rPr>
        <w:t>to</w:t>
      </w:r>
      <w:r>
        <w:rPr>
          <w:spacing w:val="-7"/>
          <w:sz w:val="20"/>
        </w:rPr>
        <w:t xml:space="preserve"> </w:t>
      </w:r>
      <w:r>
        <w:rPr>
          <w:sz w:val="20"/>
        </w:rPr>
        <w:t>happen?’.</w:t>
      </w:r>
      <w:r>
        <w:rPr>
          <w:spacing w:val="-3"/>
          <w:sz w:val="20"/>
        </w:rPr>
        <w:t xml:space="preserve"> </w:t>
      </w:r>
      <w:r>
        <w:rPr>
          <w:sz w:val="20"/>
        </w:rPr>
        <w:t>So</w:t>
      </w:r>
      <w:r>
        <w:rPr>
          <w:spacing w:val="-7"/>
          <w:sz w:val="20"/>
        </w:rPr>
        <w:t xml:space="preserve"> </w:t>
      </w:r>
      <w:r>
        <w:rPr>
          <w:spacing w:val="-4"/>
          <w:sz w:val="20"/>
        </w:rPr>
        <w:t>they</w:t>
      </w:r>
    </w:p>
    <w:p w14:paraId="641C1D24" w14:textId="77777777" w:rsidR="00805B0D" w:rsidRDefault="00234FD3">
      <w:pPr>
        <w:pStyle w:val="ListParagraph"/>
        <w:numPr>
          <w:ilvl w:val="0"/>
          <w:numId w:val="18"/>
        </w:numPr>
        <w:tabs>
          <w:tab w:val="left" w:pos="977"/>
        </w:tabs>
        <w:spacing w:line="242" w:lineRule="exact"/>
        <w:ind w:left="977" w:hanging="698"/>
        <w:rPr>
          <w:sz w:val="20"/>
        </w:rPr>
      </w:pPr>
      <w:r>
        <w:rPr>
          <w:sz w:val="20"/>
        </w:rPr>
        <w:t>recognise</w:t>
      </w:r>
      <w:r>
        <w:rPr>
          <w:spacing w:val="-7"/>
          <w:sz w:val="20"/>
        </w:rPr>
        <w:t xml:space="preserve"> </w:t>
      </w:r>
      <w:r>
        <w:rPr>
          <w:sz w:val="20"/>
        </w:rPr>
        <w:t>that</w:t>
      </w:r>
      <w:r>
        <w:rPr>
          <w:spacing w:val="-5"/>
          <w:sz w:val="20"/>
        </w:rPr>
        <w:t xml:space="preserve"> </w:t>
      </w:r>
      <w:r>
        <w:rPr>
          <w:sz w:val="20"/>
        </w:rPr>
        <w:t>as</w:t>
      </w:r>
      <w:r>
        <w:rPr>
          <w:spacing w:val="-4"/>
          <w:sz w:val="20"/>
        </w:rPr>
        <w:t xml:space="preserve"> </w:t>
      </w:r>
      <w:r>
        <w:rPr>
          <w:sz w:val="20"/>
        </w:rPr>
        <w:t>a</w:t>
      </w:r>
      <w:r>
        <w:rPr>
          <w:spacing w:val="-6"/>
          <w:sz w:val="20"/>
        </w:rPr>
        <w:t xml:space="preserve"> </w:t>
      </w:r>
      <w:r>
        <w:rPr>
          <w:sz w:val="20"/>
        </w:rPr>
        <w:t>different</w:t>
      </w:r>
      <w:r>
        <w:rPr>
          <w:spacing w:val="-4"/>
          <w:sz w:val="20"/>
        </w:rPr>
        <w:t xml:space="preserve"> </w:t>
      </w:r>
      <w:r>
        <w:rPr>
          <w:sz w:val="20"/>
        </w:rPr>
        <w:t>situation</w:t>
      </w:r>
      <w:r>
        <w:rPr>
          <w:spacing w:val="-5"/>
          <w:sz w:val="20"/>
        </w:rPr>
        <w:t xml:space="preserve"> </w:t>
      </w:r>
      <w:r>
        <w:rPr>
          <w:sz w:val="20"/>
        </w:rPr>
        <w:t>it’s</w:t>
      </w:r>
      <w:r>
        <w:rPr>
          <w:spacing w:val="-6"/>
          <w:sz w:val="20"/>
        </w:rPr>
        <w:t xml:space="preserve"> </w:t>
      </w:r>
      <w:r>
        <w:rPr>
          <w:sz w:val="20"/>
        </w:rPr>
        <w:t>an</w:t>
      </w:r>
      <w:r>
        <w:rPr>
          <w:spacing w:val="-4"/>
          <w:sz w:val="20"/>
        </w:rPr>
        <w:t xml:space="preserve"> </w:t>
      </w:r>
      <w:r>
        <w:rPr>
          <w:sz w:val="20"/>
        </w:rPr>
        <w:t>abnormal</w:t>
      </w:r>
      <w:r>
        <w:rPr>
          <w:spacing w:val="-4"/>
          <w:sz w:val="20"/>
        </w:rPr>
        <w:t xml:space="preserve"> </w:t>
      </w:r>
      <w:r>
        <w:rPr>
          <w:sz w:val="20"/>
        </w:rPr>
        <w:t>situation</w:t>
      </w:r>
      <w:r>
        <w:rPr>
          <w:spacing w:val="-5"/>
          <w:sz w:val="20"/>
        </w:rPr>
        <w:t xml:space="preserve"> </w:t>
      </w:r>
      <w:r>
        <w:rPr>
          <w:sz w:val="20"/>
        </w:rPr>
        <w:t>for</w:t>
      </w:r>
      <w:r>
        <w:rPr>
          <w:spacing w:val="-7"/>
          <w:sz w:val="20"/>
        </w:rPr>
        <w:t xml:space="preserve"> </w:t>
      </w:r>
      <w:r>
        <w:rPr>
          <w:sz w:val="20"/>
        </w:rPr>
        <w:t>them,</w:t>
      </w:r>
      <w:r>
        <w:rPr>
          <w:spacing w:val="-5"/>
          <w:sz w:val="20"/>
        </w:rPr>
        <w:t xml:space="preserve"> </w:t>
      </w:r>
      <w:r>
        <w:rPr>
          <w:sz w:val="20"/>
        </w:rPr>
        <w:t>but</w:t>
      </w:r>
      <w:r>
        <w:rPr>
          <w:spacing w:val="-5"/>
          <w:sz w:val="20"/>
        </w:rPr>
        <w:t xml:space="preserve"> </w:t>
      </w:r>
      <w:r>
        <w:rPr>
          <w:spacing w:val="-4"/>
          <w:sz w:val="20"/>
        </w:rPr>
        <w:t>it’s</w:t>
      </w:r>
    </w:p>
    <w:p w14:paraId="641C1D25" w14:textId="77777777" w:rsidR="00805B0D" w:rsidRDefault="00234FD3">
      <w:pPr>
        <w:pStyle w:val="ListParagraph"/>
        <w:numPr>
          <w:ilvl w:val="0"/>
          <w:numId w:val="18"/>
        </w:numPr>
        <w:tabs>
          <w:tab w:val="left" w:pos="977"/>
        </w:tabs>
        <w:ind w:left="977" w:hanging="698"/>
        <w:rPr>
          <w:sz w:val="20"/>
        </w:rPr>
      </w:pPr>
      <w:r>
        <w:rPr>
          <w:sz w:val="20"/>
        </w:rPr>
        <w:t>only</w:t>
      </w:r>
      <w:r>
        <w:rPr>
          <w:spacing w:val="-5"/>
          <w:sz w:val="20"/>
        </w:rPr>
        <w:t xml:space="preserve"> </w:t>
      </w:r>
      <w:r>
        <w:rPr>
          <w:sz w:val="20"/>
        </w:rPr>
        <w:t>during</w:t>
      </w:r>
      <w:r>
        <w:rPr>
          <w:spacing w:val="-4"/>
          <w:sz w:val="20"/>
        </w:rPr>
        <w:t xml:space="preserve"> </w:t>
      </w:r>
      <w:r>
        <w:rPr>
          <w:sz w:val="20"/>
        </w:rPr>
        <w:t>that</w:t>
      </w:r>
      <w:r>
        <w:rPr>
          <w:spacing w:val="-3"/>
          <w:sz w:val="20"/>
        </w:rPr>
        <w:t xml:space="preserve"> </w:t>
      </w:r>
      <w:r>
        <w:rPr>
          <w:sz w:val="20"/>
        </w:rPr>
        <w:t>one</w:t>
      </w:r>
      <w:r>
        <w:rPr>
          <w:spacing w:val="-6"/>
          <w:sz w:val="20"/>
        </w:rPr>
        <w:t xml:space="preserve"> </w:t>
      </w:r>
      <w:r>
        <w:rPr>
          <w:sz w:val="20"/>
        </w:rPr>
        <w:t>type</w:t>
      </w:r>
      <w:r>
        <w:rPr>
          <w:spacing w:val="-4"/>
          <w:sz w:val="20"/>
        </w:rPr>
        <w:t xml:space="preserve"> </w:t>
      </w:r>
      <w:r>
        <w:rPr>
          <w:sz w:val="20"/>
        </w:rPr>
        <w:t>of</w:t>
      </w:r>
      <w:r>
        <w:rPr>
          <w:spacing w:val="-5"/>
          <w:sz w:val="20"/>
        </w:rPr>
        <w:t xml:space="preserve"> </w:t>
      </w:r>
      <w:r>
        <w:rPr>
          <w:sz w:val="20"/>
        </w:rPr>
        <w:t>training,</w:t>
      </w:r>
      <w:r>
        <w:rPr>
          <w:spacing w:val="-6"/>
          <w:sz w:val="20"/>
        </w:rPr>
        <w:t xml:space="preserve"> </w:t>
      </w:r>
      <w:r>
        <w:rPr>
          <w:sz w:val="20"/>
        </w:rPr>
        <w:t>it’s</w:t>
      </w:r>
      <w:r>
        <w:rPr>
          <w:spacing w:val="-5"/>
          <w:sz w:val="20"/>
        </w:rPr>
        <w:t xml:space="preserve"> </w:t>
      </w:r>
      <w:r>
        <w:rPr>
          <w:sz w:val="20"/>
        </w:rPr>
        <w:t>not</w:t>
      </w:r>
      <w:r>
        <w:rPr>
          <w:spacing w:val="-2"/>
          <w:sz w:val="20"/>
        </w:rPr>
        <w:t xml:space="preserve"> </w:t>
      </w:r>
      <w:r>
        <w:rPr>
          <w:sz w:val="20"/>
        </w:rPr>
        <w:t>at</w:t>
      </w:r>
      <w:r>
        <w:rPr>
          <w:spacing w:val="-3"/>
          <w:sz w:val="20"/>
        </w:rPr>
        <w:t xml:space="preserve"> </w:t>
      </w:r>
      <w:r>
        <w:rPr>
          <w:sz w:val="20"/>
        </w:rPr>
        <w:t>any</w:t>
      </w:r>
      <w:r>
        <w:rPr>
          <w:spacing w:val="-4"/>
          <w:sz w:val="20"/>
        </w:rPr>
        <w:t xml:space="preserve"> </w:t>
      </w:r>
      <w:r>
        <w:rPr>
          <w:sz w:val="20"/>
        </w:rPr>
        <w:t>other</w:t>
      </w:r>
      <w:r>
        <w:rPr>
          <w:spacing w:val="-6"/>
          <w:sz w:val="20"/>
        </w:rPr>
        <w:t xml:space="preserve"> </w:t>
      </w:r>
      <w:r>
        <w:rPr>
          <w:sz w:val="20"/>
        </w:rPr>
        <w:t>time.</w:t>
      </w:r>
      <w:r>
        <w:rPr>
          <w:spacing w:val="-5"/>
          <w:sz w:val="20"/>
        </w:rPr>
        <w:t xml:space="preserve"> </w:t>
      </w:r>
      <w:r>
        <w:rPr>
          <w:sz w:val="20"/>
        </w:rPr>
        <w:t>So</w:t>
      </w:r>
      <w:r>
        <w:rPr>
          <w:spacing w:val="-6"/>
          <w:sz w:val="20"/>
        </w:rPr>
        <w:t xml:space="preserve"> </w:t>
      </w:r>
      <w:r>
        <w:rPr>
          <w:sz w:val="20"/>
        </w:rPr>
        <w:t>they’ll</w:t>
      </w:r>
      <w:r>
        <w:rPr>
          <w:spacing w:val="-3"/>
          <w:sz w:val="20"/>
        </w:rPr>
        <w:t xml:space="preserve"> </w:t>
      </w:r>
      <w:r>
        <w:rPr>
          <w:sz w:val="20"/>
        </w:rPr>
        <w:t>say</w:t>
      </w:r>
      <w:r>
        <w:rPr>
          <w:spacing w:val="-3"/>
          <w:sz w:val="20"/>
        </w:rPr>
        <w:t xml:space="preserve"> </w:t>
      </w:r>
      <w:r>
        <w:rPr>
          <w:spacing w:val="-4"/>
          <w:sz w:val="20"/>
        </w:rPr>
        <w:t>‘I’m</w:t>
      </w:r>
    </w:p>
    <w:p w14:paraId="641C1D26" w14:textId="77777777" w:rsidR="00805B0D" w:rsidRDefault="00234FD3">
      <w:pPr>
        <w:pStyle w:val="ListParagraph"/>
        <w:numPr>
          <w:ilvl w:val="0"/>
          <w:numId w:val="18"/>
        </w:numPr>
        <w:tabs>
          <w:tab w:val="left" w:pos="977"/>
        </w:tabs>
        <w:ind w:left="977" w:hanging="698"/>
        <w:rPr>
          <w:sz w:val="20"/>
        </w:rPr>
      </w:pPr>
      <w:r>
        <w:rPr>
          <w:sz w:val="20"/>
        </w:rPr>
        <w:t>sleeping</w:t>
      </w:r>
      <w:r>
        <w:rPr>
          <w:spacing w:val="-5"/>
          <w:sz w:val="20"/>
        </w:rPr>
        <w:t xml:space="preserve"> </w:t>
      </w:r>
      <w:r>
        <w:rPr>
          <w:sz w:val="20"/>
        </w:rPr>
        <w:t>fine,</w:t>
      </w:r>
      <w:r>
        <w:rPr>
          <w:spacing w:val="-4"/>
          <w:sz w:val="20"/>
        </w:rPr>
        <w:t xml:space="preserve"> </w:t>
      </w:r>
      <w:r>
        <w:rPr>
          <w:sz w:val="20"/>
        </w:rPr>
        <w:t>breathing</w:t>
      </w:r>
      <w:r>
        <w:rPr>
          <w:spacing w:val="-5"/>
          <w:sz w:val="20"/>
        </w:rPr>
        <w:t xml:space="preserve"> </w:t>
      </w:r>
      <w:r>
        <w:rPr>
          <w:sz w:val="20"/>
        </w:rPr>
        <w:t>fine,</w:t>
      </w:r>
      <w:r>
        <w:rPr>
          <w:spacing w:val="-6"/>
          <w:sz w:val="20"/>
        </w:rPr>
        <w:t xml:space="preserve"> </w:t>
      </w:r>
      <w:r>
        <w:rPr>
          <w:sz w:val="20"/>
        </w:rPr>
        <w:t>they</w:t>
      </w:r>
      <w:r>
        <w:rPr>
          <w:spacing w:val="-6"/>
          <w:sz w:val="20"/>
        </w:rPr>
        <w:t xml:space="preserve"> </w:t>
      </w:r>
      <w:r>
        <w:rPr>
          <w:sz w:val="20"/>
        </w:rPr>
        <w:t>appear</w:t>
      </w:r>
      <w:r>
        <w:rPr>
          <w:spacing w:val="-5"/>
          <w:sz w:val="20"/>
        </w:rPr>
        <w:t xml:space="preserve"> </w:t>
      </w:r>
      <w:r>
        <w:rPr>
          <w:sz w:val="20"/>
        </w:rPr>
        <w:t>to</w:t>
      </w:r>
      <w:r>
        <w:rPr>
          <w:spacing w:val="-7"/>
          <w:sz w:val="20"/>
        </w:rPr>
        <w:t xml:space="preserve"> </w:t>
      </w:r>
      <w:r>
        <w:rPr>
          <w:sz w:val="20"/>
        </w:rPr>
        <w:t>be</w:t>
      </w:r>
      <w:r>
        <w:rPr>
          <w:spacing w:val="-5"/>
          <w:sz w:val="20"/>
        </w:rPr>
        <w:t xml:space="preserve"> </w:t>
      </w:r>
      <w:r>
        <w:rPr>
          <w:sz w:val="20"/>
        </w:rPr>
        <w:t>breathing</w:t>
      </w:r>
      <w:r>
        <w:rPr>
          <w:spacing w:val="-4"/>
          <w:sz w:val="20"/>
        </w:rPr>
        <w:t xml:space="preserve"> </w:t>
      </w:r>
      <w:r>
        <w:rPr>
          <w:sz w:val="20"/>
        </w:rPr>
        <w:t>fine’.</w:t>
      </w:r>
      <w:r>
        <w:rPr>
          <w:spacing w:val="-7"/>
          <w:sz w:val="20"/>
        </w:rPr>
        <w:t xml:space="preserve"> </w:t>
      </w:r>
      <w:r>
        <w:rPr>
          <w:sz w:val="20"/>
        </w:rPr>
        <w:t>So</w:t>
      </w:r>
      <w:r>
        <w:rPr>
          <w:spacing w:val="-6"/>
          <w:sz w:val="20"/>
        </w:rPr>
        <w:t xml:space="preserve"> </w:t>
      </w:r>
      <w:r>
        <w:rPr>
          <w:sz w:val="20"/>
        </w:rPr>
        <w:t>yeah</w:t>
      </w:r>
      <w:r>
        <w:rPr>
          <w:spacing w:val="-2"/>
          <w:sz w:val="20"/>
        </w:rPr>
        <w:t xml:space="preserve"> </w:t>
      </w:r>
      <w:r>
        <w:rPr>
          <w:sz w:val="20"/>
        </w:rPr>
        <w:t>I</w:t>
      </w:r>
      <w:r>
        <w:rPr>
          <w:spacing w:val="-7"/>
          <w:sz w:val="20"/>
        </w:rPr>
        <w:t xml:space="preserve"> </w:t>
      </w:r>
      <w:r>
        <w:rPr>
          <w:sz w:val="20"/>
        </w:rPr>
        <w:t>do</w:t>
      </w:r>
      <w:r>
        <w:rPr>
          <w:spacing w:val="-6"/>
          <w:sz w:val="20"/>
        </w:rPr>
        <w:t xml:space="preserve"> </w:t>
      </w:r>
      <w:r>
        <w:rPr>
          <w:spacing w:val="-2"/>
          <w:sz w:val="20"/>
        </w:rPr>
        <w:t>think</w:t>
      </w:r>
    </w:p>
    <w:p w14:paraId="641C1D27" w14:textId="77777777" w:rsidR="00805B0D" w:rsidRDefault="00234FD3">
      <w:pPr>
        <w:pStyle w:val="ListParagraph"/>
        <w:numPr>
          <w:ilvl w:val="0"/>
          <w:numId w:val="18"/>
        </w:numPr>
        <w:tabs>
          <w:tab w:val="left" w:pos="977"/>
        </w:tabs>
        <w:spacing w:line="242" w:lineRule="exact"/>
        <w:ind w:left="977" w:hanging="698"/>
        <w:rPr>
          <w:sz w:val="20"/>
        </w:rPr>
      </w:pPr>
      <w:r>
        <w:rPr>
          <w:sz w:val="20"/>
        </w:rPr>
        <w:t>the</w:t>
      </w:r>
      <w:r>
        <w:rPr>
          <w:spacing w:val="-7"/>
          <w:sz w:val="20"/>
        </w:rPr>
        <w:t xml:space="preserve"> </w:t>
      </w:r>
      <w:r>
        <w:rPr>
          <w:sz w:val="20"/>
        </w:rPr>
        <w:t>point</w:t>
      </w:r>
      <w:r>
        <w:rPr>
          <w:spacing w:val="-4"/>
          <w:sz w:val="20"/>
        </w:rPr>
        <w:t xml:space="preserve"> </w:t>
      </w:r>
      <w:r>
        <w:rPr>
          <w:sz w:val="20"/>
        </w:rPr>
        <w:t>I</w:t>
      </w:r>
      <w:r>
        <w:rPr>
          <w:spacing w:val="-6"/>
          <w:sz w:val="20"/>
        </w:rPr>
        <w:t xml:space="preserve"> </w:t>
      </w:r>
      <w:r>
        <w:rPr>
          <w:sz w:val="20"/>
        </w:rPr>
        <w:t>made</w:t>
      </w:r>
      <w:r>
        <w:rPr>
          <w:spacing w:val="-7"/>
          <w:sz w:val="20"/>
        </w:rPr>
        <w:t xml:space="preserve"> </w:t>
      </w:r>
      <w:r>
        <w:rPr>
          <w:sz w:val="20"/>
        </w:rPr>
        <w:t>about</w:t>
      </w:r>
      <w:r>
        <w:rPr>
          <w:spacing w:val="-3"/>
          <w:sz w:val="20"/>
        </w:rPr>
        <w:t xml:space="preserve"> </w:t>
      </w:r>
      <w:r>
        <w:rPr>
          <w:sz w:val="20"/>
        </w:rPr>
        <w:t>people</w:t>
      </w:r>
      <w:r>
        <w:rPr>
          <w:spacing w:val="-6"/>
          <w:sz w:val="20"/>
        </w:rPr>
        <w:t xml:space="preserve"> </w:t>
      </w:r>
      <w:r>
        <w:rPr>
          <w:sz w:val="20"/>
        </w:rPr>
        <w:t>who</w:t>
      </w:r>
      <w:r>
        <w:rPr>
          <w:spacing w:val="-4"/>
          <w:sz w:val="20"/>
        </w:rPr>
        <w:t xml:space="preserve"> </w:t>
      </w:r>
      <w:r>
        <w:rPr>
          <w:sz w:val="20"/>
        </w:rPr>
        <w:t>suffer</w:t>
      </w:r>
      <w:r>
        <w:rPr>
          <w:spacing w:val="-6"/>
          <w:sz w:val="20"/>
        </w:rPr>
        <w:t xml:space="preserve"> </w:t>
      </w:r>
      <w:r>
        <w:rPr>
          <w:sz w:val="20"/>
        </w:rPr>
        <w:t>from stress</w:t>
      </w:r>
      <w:r>
        <w:rPr>
          <w:spacing w:val="-5"/>
          <w:sz w:val="20"/>
        </w:rPr>
        <w:t xml:space="preserve"> </w:t>
      </w:r>
      <w:r>
        <w:rPr>
          <w:sz w:val="20"/>
        </w:rPr>
        <w:t>and</w:t>
      </w:r>
      <w:r>
        <w:rPr>
          <w:spacing w:val="-4"/>
          <w:sz w:val="20"/>
        </w:rPr>
        <w:t xml:space="preserve"> </w:t>
      </w:r>
      <w:r>
        <w:rPr>
          <w:sz w:val="20"/>
        </w:rPr>
        <w:t>anxiety,</w:t>
      </w:r>
      <w:r>
        <w:rPr>
          <w:spacing w:val="-6"/>
          <w:sz w:val="20"/>
        </w:rPr>
        <w:t xml:space="preserve"> </w:t>
      </w:r>
      <w:r>
        <w:rPr>
          <w:sz w:val="20"/>
        </w:rPr>
        <w:t>now</w:t>
      </w:r>
      <w:r>
        <w:rPr>
          <w:spacing w:val="-3"/>
          <w:sz w:val="20"/>
        </w:rPr>
        <w:t xml:space="preserve"> </w:t>
      </w:r>
      <w:r>
        <w:rPr>
          <w:sz w:val="20"/>
        </w:rPr>
        <w:t>that</w:t>
      </w:r>
      <w:r>
        <w:rPr>
          <w:spacing w:val="-4"/>
          <w:sz w:val="20"/>
        </w:rPr>
        <w:t xml:space="preserve"> </w:t>
      </w:r>
      <w:r>
        <w:rPr>
          <w:spacing w:val="-5"/>
          <w:sz w:val="20"/>
        </w:rPr>
        <w:t>we</w:t>
      </w:r>
    </w:p>
    <w:p w14:paraId="641C1D28" w14:textId="77777777" w:rsidR="00805B0D" w:rsidRDefault="00234FD3">
      <w:pPr>
        <w:pStyle w:val="ListParagraph"/>
        <w:numPr>
          <w:ilvl w:val="0"/>
          <w:numId w:val="18"/>
        </w:numPr>
        <w:tabs>
          <w:tab w:val="left" w:pos="977"/>
        </w:tabs>
        <w:ind w:left="977" w:hanging="698"/>
        <w:rPr>
          <w:sz w:val="20"/>
        </w:rPr>
      </w:pPr>
      <w:r>
        <w:rPr>
          <w:sz w:val="20"/>
        </w:rPr>
        <w:t>have</w:t>
      </w:r>
      <w:r>
        <w:rPr>
          <w:spacing w:val="-8"/>
          <w:sz w:val="20"/>
        </w:rPr>
        <w:t xml:space="preserve"> </w:t>
      </w:r>
      <w:r>
        <w:rPr>
          <w:sz w:val="20"/>
        </w:rPr>
        <w:t>this</w:t>
      </w:r>
      <w:r>
        <w:rPr>
          <w:spacing w:val="-4"/>
          <w:sz w:val="20"/>
        </w:rPr>
        <w:t xml:space="preserve"> </w:t>
      </w:r>
      <w:r>
        <w:rPr>
          <w:sz w:val="20"/>
        </w:rPr>
        <w:t>situation</w:t>
      </w:r>
      <w:r>
        <w:rPr>
          <w:spacing w:val="-6"/>
          <w:sz w:val="20"/>
        </w:rPr>
        <w:t xml:space="preserve"> </w:t>
      </w:r>
      <w:r>
        <w:rPr>
          <w:sz w:val="20"/>
        </w:rPr>
        <w:t>with</w:t>
      </w:r>
      <w:r>
        <w:rPr>
          <w:spacing w:val="-6"/>
          <w:sz w:val="20"/>
        </w:rPr>
        <w:t xml:space="preserve"> </w:t>
      </w:r>
      <w:r>
        <w:rPr>
          <w:sz w:val="20"/>
        </w:rPr>
        <w:t>Covid</w:t>
      </w:r>
      <w:r>
        <w:rPr>
          <w:spacing w:val="-5"/>
          <w:sz w:val="20"/>
        </w:rPr>
        <w:t xml:space="preserve"> </w:t>
      </w:r>
      <w:r>
        <w:rPr>
          <w:sz w:val="20"/>
        </w:rPr>
        <w:t>and</w:t>
      </w:r>
      <w:r>
        <w:rPr>
          <w:spacing w:val="-6"/>
          <w:sz w:val="20"/>
        </w:rPr>
        <w:t xml:space="preserve"> </w:t>
      </w:r>
      <w:r>
        <w:rPr>
          <w:sz w:val="20"/>
        </w:rPr>
        <w:t>lots</w:t>
      </w:r>
      <w:r>
        <w:rPr>
          <w:spacing w:val="-4"/>
          <w:sz w:val="20"/>
        </w:rPr>
        <w:t xml:space="preserve"> </w:t>
      </w:r>
      <w:r>
        <w:rPr>
          <w:sz w:val="20"/>
        </w:rPr>
        <w:t>of</w:t>
      </w:r>
      <w:r>
        <w:rPr>
          <w:spacing w:val="-8"/>
          <w:sz w:val="20"/>
        </w:rPr>
        <w:t xml:space="preserve"> </w:t>
      </w:r>
      <w:r>
        <w:rPr>
          <w:sz w:val="20"/>
        </w:rPr>
        <w:t>people</w:t>
      </w:r>
      <w:r>
        <w:rPr>
          <w:spacing w:val="-5"/>
          <w:sz w:val="20"/>
        </w:rPr>
        <w:t xml:space="preserve"> </w:t>
      </w:r>
      <w:r>
        <w:rPr>
          <w:sz w:val="20"/>
        </w:rPr>
        <w:t>complain</w:t>
      </w:r>
      <w:r>
        <w:rPr>
          <w:spacing w:val="-6"/>
          <w:sz w:val="20"/>
        </w:rPr>
        <w:t xml:space="preserve"> </w:t>
      </w:r>
      <w:r>
        <w:rPr>
          <w:sz w:val="20"/>
        </w:rPr>
        <w:t>that</w:t>
      </w:r>
      <w:r>
        <w:rPr>
          <w:spacing w:val="-5"/>
          <w:sz w:val="20"/>
        </w:rPr>
        <w:t xml:space="preserve"> </w:t>
      </w:r>
      <w:r>
        <w:rPr>
          <w:sz w:val="20"/>
        </w:rPr>
        <w:t>they</w:t>
      </w:r>
      <w:r>
        <w:rPr>
          <w:spacing w:val="-5"/>
          <w:sz w:val="20"/>
        </w:rPr>
        <w:t xml:space="preserve"> </w:t>
      </w:r>
      <w:r>
        <w:rPr>
          <w:sz w:val="20"/>
        </w:rPr>
        <w:t>feel</w:t>
      </w:r>
      <w:r>
        <w:rPr>
          <w:spacing w:val="-3"/>
          <w:sz w:val="20"/>
        </w:rPr>
        <w:t xml:space="preserve"> </w:t>
      </w:r>
      <w:r>
        <w:rPr>
          <w:spacing w:val="-2"/>
          <w:sz w:val="20"/>
        </w:rPr>
        <w:t>shortness</w:t>
      </w:r>
    </w:p>
    <w:p w14:paraId="641C1D29" w14:textId="77777777" w:rsidR="00805B0D" w:rsidRDefault="00234FD3">
      <w:pPr>
        <w:pStyle w:val="ListParagraph"/>
        <w:numPr>
          <w:ilvl w:val="0"/>
          <w:numId w:val="18"/>
        </w:numPr>
        <w:tabs>
          <w:tab w:val="left" w:pos="977"/>
        </w:tabs>
        <w:ind w:left="977" w:hanging="698"/>
        <w:rPr>
          <w:sz w:val="20"/>
        </w:rPr>
      </w:pPr>
      <w:r>
        <w:rPr>
          <w:sz w:val="20"/>
        </w:rPr>
        <w:t>of</w:t>
      </w:r>
      <w:r>
        <w:rPr>
          <w:spacing w:val="-10"/>
          <w:sz w:val="20"/>
        </w:rPr>
        <w:t xml:space="preserve"> </w:t>
      </w:r>
      <w:r>
        <w:rPr>
          <w:sz w:val="20"/>
        </w:rPr>
        <w:t>breath</w:t>
      </w:r>
      <w:r>
        <w:rPr>
          <w:spacing w:val="-6"/>
          <w:sz w:val="20"/>
        </w:rPr>
        <w:t xml:space="preserve"> </w:t>
      </w:r>
      <w:r>
        <w:rPr>
          <w:sz w:val="20"/>
        </w:rPr>
        <w:t>and</w:t>
      </w:r>
      <w:r>
        <w:rPr>
          <w:spacing w:val="-6"/>
          <w:sz w:val="20"/>
        </w:rPr>
        <w:t xml:space="preserve"> </w:t>
      </w:r>
      <w:r>
        <w:rPr>
          <w:sz w:val="20"/>
        </w:rPr>
        <w:t>I’ve</w:t>
      </w:r>
      <w:r>
        <w:rPr>
          <w:spacing w:val="-6"/>
          <w:sz w:val="20"/>
        </w:rPr>
        <w:t xml:space="preserve"> </w:t>
      </w:r>
      <w:r>
        <w:rPr>
          <w:sz w:val="20"/>
        </w:rPr>
        <w:t>experienced</w:t>
      </w:r>
      <w:r>
        <w:rPr>
          <w:spacing w:val="-4"/>
          <w:sz w:val="20"/>
        </w:rPr>
        <w:t xml:space="preserve"> </w:t>
      </w:r>
      <w:r>
        <w:rPr>
          <w:sz w:val="20"/>
        </w:rPr>
        <w:t>that</w:t>
      </w:r>
      <w:r>
        <w:rPr>
          <w:spacing w:val="-6"/>
          <w:sz w:val="20"/>
        </w:rPr>
        <w:t xml:space="preserve"> </w:t>
      </w:r>
      <w:r>
        <w:rPr>
          <w:sz w:val="20"/>
        </w:rPr>
        <w:t>myself</w:t>
      </w:r>
      <w:r>
        <w:rPr>
          <w:spacing w:val="-8"/>
          <w:sz w:val="20"/>
        </w:rPr>
        <w:t xml:space="preserve"> </w:t>
      </w:r>
      <w:r>
        <w:rPr>
          <w:sz w:val="20"/>
        </w:rPr>
        <w:t>whether</w:t>
      </w:r>
      <w:r>
        <w:rPr>
          <w:spacing w:val="-8"/>
          <w:sz w:val="20"/>
        </w:rPr>
        <w:t xml:space="preserve"> </w:t>
      </w:r>
      <w:r>
        <w:rPr>
          <w:sz w:val="20"/>
        </w:rPr>
        <w:t>I’m</w:t>
      </w:r>
      <w:r>
        <w:rPr>
          <w:spacing w:val="-4"/>
          <w:sz w:val="20"/>
        </w:rPr>
        <w:t xml:space="preserve"> </w:t>
      </w:r>
      <w:r>
        <w:rPr>
          <w:sz w:val="20"/>
        </w:rPr>
        <w:t>rock</w:t>
      </w:r>
      <w:r>
        <w:rPr>
          <w:spacing w:val="-6"/>
          <w:sz w:val="20"/>
        </w:rPr>
        <w:t xml:space="preserve"> </w:t>
      </w:r>
      <w:r>
        <w:rPr>
          <w:sz w:val="20"/>
        </w:rPr>
        <w:t>climbing</w:t>
      </w:r>
      <w:r>
        <w:rPr>
          <w:spacing w:val="-5"/>
          <w:sz w:val="20"/>
        </w:rPr>
        <w:t xml:space="preserve"> </w:t>
      </w:r>
      <w:r>
        <w:rPr>
          <w:sz w:val="20"/>
        </w:rPr>
        <w:t>or</w:t>
      </w:r>
      <w:r>
        <w:rPr>
          <w:spacing w:val="-5"/>
          <w:sz w:val="20"/>
        </w:rPr>
        <w:t xml:space="preserve"> </w:t>
      </w:r>
      <w:r>
        <w:rPr>
          <w:spacing w:val="-2"/>
          <w:sz w:val="20"/>
        </w:rPr>
        <w:t>whether</w:t>
      </w:r>
    </w:p>
    <w:p w14:paraId="641C1D2A" w14:textId="77777777" w:rsidR="00805B0D" w:rsidRDefault="00234FD3">
      <w:pPr>
        <w:pStyle w:val="ListParagraph"/>
        <w:numPr>
          <w:ilvl w:val="0"/>
          <w:numId w:val="18"/>
        </w:numPr>
        <w:tabs>
          <w:tab w:val="left" w:pos="977"/>
        </w:tabs>
        <w:spacing w:line="242" w:lineRule="exact"/>
        <w:ind w:left="977" w:hanging="698"/>
        <w:rPr>
          <w:sz w:val="20"/>
        </w:rPr>
      </w:pPr>
      <w:r>
        <w:rPr>
          <w:sz w:val="20"/>
        </w:rPr>
        <w:t>I’m</w:t>
      </w:r>
      <w:r>
        <w:rPr>
          <w:spacing w:val="-6"/>
          <w:sz w:val="20"/>
        </w:rPr>
        <w:t xml:space="preserve"> </w:t>
      </w:r>
      <w:r>
        <w:rPr>
          <w:sz w:val="20"/>
        </w:rPr>
        <w:t>cycling</w:t>
      </w:r>
      <w:r>
        <w:rPr>
          <w:spacing w:val="-4"/>
          <w:sz w:val="20"/>
        </w:rPr>
        <w:t xml:space="preserve"> </w:t>
      </w:r>
      <w:r>
        <w:rPr>
          <w:sz w:val="20"/>
        </w:rPr>
        <w:t>or</w:t>
      </w:r>
      <w:r>
        <w:rPr>
          <w:spacing w:val="-4"/>
          <w:sz w:val="20"/>
        </w:rPr>
        <w:t xml:space="preserve"> </w:t>
      </w:r>
      <w:r>
        <w:rPr>
          <w:sz w:val="20"/>
        </w:rPr>
        <w:t>running</w:t>
      </w:r>
      <w:r>
        <w:rPr>
          <w:spacing w:val="-4"/>
          <w:sz w:val="20"/>
        </w:rPr>
        <w:t xml:space="preserve"> </w:t>
      </w:r>
      <w:r>
        <w:rPr>
          <w:sz w:val="20"/>
        </w:rPr>
        <w:t>and</w:t>
      </w:r>
      <w:r>
        <w:rPr>
          <w:spacing w:val="-4"/>
          <w:sz w:val="20"/>
        </w:rPr>
        <w:t xml:space="preserve"> </w:t>
      </w:r>
      <w:r>
        <w:rPr>
          <w:sz w:val="20"/>
        </w:rPr>
        <w:t>it’s</w:t>
      </w:r>
      <w:r>
        <w:rPr>
          <w:spacing w:val="-6"/>
          <w:sz w:val="20"/>
        </w:rPr>
        <w:t xml:space="preserve"> </w:t>
      </w:r>
      <w:r>
        <w:rPr>
          <w:sz w:val="20"/>
        </w:rPr>
        <w:t>seems</w:t>
      </w:r>
      <w:r>
        <w:rPr>
          <w:spacing w:val="-5"/>
          <w:sz w:val="20"/>
        </w:rPr>
        <w:t xml:space="preserve"> </w:t>
      </w:r>
      <w:r>
        <w:rPr>
          <w:sz w:val="20"/>
        </w:rPr>
        <w:t>to</w:t>
      </w:r>
      <w:r>
        <w:rPr>
          <w:spacing w:val="-6"/>
          <w:sz w:val="20"/>
        </w:rPr>
        <w:t xml:space="preserve"> </w:t>
      </w:r>
      <w:r>
        <w:rPr>
          <w:sz w:val="20"/>
        </w:rPr>
        <w:t>be</w:t>
      </w:r>
      <w:r>
        <w:rPr>
          <w:spacing w:val="-6"/>
          <w:sz w:val="20"/>
        </w:rPr>
        <w:t xml:space="preserve"> </w:t>
      </w:r>
      <w:r>
        <w:rPr>
          <w:sz w:val="20"/>
        </w:rPr>
        <w:t>intermittent.</w:t>
      </w:r>
      <w:r>
        <w:rPr>
          <w:spacing w:val="-6"/>
          <w:sz w:val="20"/>
        </w:rPr>
        <w:t xml:space="preserve"> </w:t>
      </w:r>
      <w:r>
        <w:rPr>
          <w:sz w:val="20"/>
        </w:rPr>
        <w:t>Others</w:t>
      </w:r>
      <w:r>
        <w:rPr>
          <w:spacing w:val="-3"/>
          <w:sz w:val="20"/>
        </w:rPr>
        <w:t xml:space="preserve"> </w:t>
      </w:r>
      <w:r>
        <w:rPr>
          <w:sz w:val="20"/>
        </w:rPr>
        <w:t>are</w:t>
      </w:r>
      <w:r>
        <w:rPr>
          <w:spacing w:val="-4"/>
          <w:sz w:val="20"/>
        </w:rPr>
        <w:t xml:space="preserve"> </w:t>
      </w:r>
      <w:r>
        <w:rPr>
          <w:sz w:val="20"/>
        </w:rPr>
        <w:t>saying</w:t>
      </w:r>
      <w:r>
        <w:rPr>
          <w:spacing w:val="-4"/>
          <w:sz w:val="20"/>
        </w:rPr>
        <w:t xml:space="preserve"> that</w:t>
      </w:r>
    </w:p>
    <w:p w14:paraId="641C1D2B" w14:textId="77777777" w:rsidR="00805B0D" w:rsidRDefault="00234FD3">
      <w:pPr>
        <w:pStyle w:val="ListParagraph"/>
        <w:numPr>
          <w:ilvl w:val="0"/>
          <w:numId w:val="18"/>
        </w:numPr>
        <w:tabs>
          <w:tab w:val="left" w:pos="977"/>
        </w:tabs>
        <w:spacing w:line="243" w:lineRule="exact"/>
        <w:ind w:left="977" w:hanging="698"/>
        <w:rPr>
          <w:sz w:val="20"/>
        </w:rPr>
      </w:pPr>
      <w:r>
        <w:rPr>
          <w:sz w:val="20"/>
        </w:rPr>
        <w:t>it’s</w:t>
      </w:r>
      <w:r>
        <w:rPr>
          <w:spacing w:val="-6"/>
          <w:sz w:val="20"/>
        </w:rPr>
        <w:t xml:space="preserve"> </w:t>
      </w:r>
      <w:r>
        <w:rPr>
          <w:sz w:val="20"/>
        </w:rPr>
        <w:t>had</w:t>
      </w:r>
      <w:r>
        <w:rPr>
          <w:spacing w:val="-4"/>
          <w:sz w:val="20"/>
        </w:rPr>
        <w:t xml:space="preserve"> </w:t>
      </w:r>
      <w:r>
        <w:rPr>
          <w:sz w:val="20"/>
        </w:rPr>
        <w:t>a</w:t>
      </w:r>
      <w:r>
        <w:rPr>
          <w:spacing w:val="-3"/>
          <w:sz w:val="20"/>
        </w:rPr>
        <w:t xml:space="preserve"> </w:t>
      </w:r>
      <w:r>
        <w:rPr>
          <w:sz w:val="20"/>
        </w:rPr>
        <w:t>chronic</w:t>
      </w:r>
      <w:r>
        <w:rPr>
          <w:spacing w:val="-6"/>
          <w:sz w:val="20"/>
        </w:rPr>
        <w:t xml:space="preserve"> </w:t>
      </w:r>
      <w:r>
        <w:rPr>
          <w:sz w:val="20"/>
        </w:rPr>
        <w:t>effect</w:t>
      </w:r>
      <w:r>
        <w:rPr>
          <w:spacing w:val="-2"/>
          <w:sz w:val="20"/>
        </w:rPr>
        <w:t xml:space="preserve"> </w:t>
      </w:r>
      <w:r>
        <w:rPr>
          <w:sz w:val="20"/>
        </w:rPr>
        <w:t>so</w:t>
      </w:r>
      <w:r>
        <w:rPr>
          <w:spacing w:val="-6"/>
          <w:sz w:val="20"/>
        </w:rPr>
        <w:t xml:space="preserve"> </w:t>
      </w:r>
      <w:r>
        <w:rPr>
          <w:sz w:val="20"/>
        </w:rPr>
        <w:t>that’s</w:t>
      </w:r>
      <w:r>
        <w:rPr>
          <w:spacing w:val="-6"/>
          <w:sz w:val="20"/>
        </w:rPr>
        <w:t xml:space="preserve"> </w:t>
      </w:r>
      <w:r>
        <w:rPr>
          <w:sz w:val="20"/>
        </w:rPr>
        <w:t>really</w:t>
      </w:r>
      <w:r>
        <w:rPr>
          <w:spacing w:val="-5"/>
          <w:sz w:val="20"/>
        </w:rPr>
        <w:t xml:space="preserve"> </w:t>
      </w:r>
      <w:r>
        <w:rPr>
          <w:sz w:val="20"/>
        </w:rPr>
        <w:t>brought</w:t>
      </w:r>
      <w:r>
        <w:rPr>
          <w:spacing w:val="-3"/>
          <w:sz w:val="20"/>
        </w:rPr>
        <w:t xml:space="preserve"> </w:t>
      </w:r>
      <w:r>
        <w:rPr>
          <w:sz w:val="20"/>
        </w:rPr>
        <w:t>this</w:t>
      </w:r>
      <w:r>
        <w:rPr>
          <w:spacing w:val="-6"/>
          <w:sz w:val="20"/>
        </w:rPr>
        <w:t xml:space="preserve"> </w:t>
      </w:r>
      <w:r>
        <w:rPr>
          <w:sz w:val="20"/>
        </w:rPr>
        <w:t>topic</w:t>
      </w:r>
      <w:r>
        <w:rPr>
          <w:spacing w:val="-6"/>
          <w:sz w:val="20"/>
        </w:rPr>
        <w:t xml:space="preserve"> </w:t>
      </w:r>
      <w:r>
        <w:rPr>
          <w:sz w:val="20"/>
        </w:rPr>
        <w:t>to</w:t>
      </w:r>
      <w:r>
        <w:rPr>
          <w:spacing w:val="-5"/>
          <w:sz w:val="20"/>
        </w:rPr>
        <w:t xml:space="preserve"> </w:t>
      </w:r>
      <w:r>
        <w:rPr>
          <w:sz w:val="20"/>
        </w:rPr>
        <w:t>the</w:t>
      </w:r>
      <w:r>
        <w:rPr>
          <w:spacing w:val="-4"/>
          <w:sz w:val="20"/>
        </w:rPr>
        <w:t xml:space="preserve"> </w:t>
      </w:r>
      <w:r>
        <w:rPr>
          <w:sz w:val="20"/>
        </w:rPr>
        <w:t>fore.</w:t>
      </w:r>
      <w:r>
        <w:rPr>
          <w:spacing w:val="-6"/>
          <w:sz w:val="20"/>
        </w:rPr>
        <w:t xml:space="preserve"> </w:t>
      </w:r>
      <w:r>
        <w:rPr>
          <w:spacing w:val="-2"/>
          <w:sz w:val="20"/>
        </w:rPr>
        <w:t>Because</w:t>
      </w:r>
    </w:p>
    <w:p w14:paraId="641C1D2C" w14:textId="77777777" w:rsidR="00805B0D" w:rsidRDefault="00234FD3">
      <w:pPr>
        <w:pStyle w:val="ListParagraph"/>
        <w:numPr>
          <w:ilvl w:val="0"/>
          <w:numId w:val="18"/>
        </w:numPr>
        <w:tabs>
          <w:tab w:val="left" w:pos="977"/>
        </w:tabs>
        <w:ind w:left="977" w:hanging="698"/>
        <w:rPr>
          <w:sz w:val="20"/>
        </w:rPr>
      </w:pPr>
      <w:r>
        <w:rPr>
          <w:sz w:val="20"/>
        </w:rPr>
        <w:t>people</w:t>
      </w:r>
      <w:r>
        <w:rPr>
          <w:spacing w:val="-8"/>
          <w:sz w:val="20"/>
        </w:rPr>
        <w:t xml:space="preserve"> </w:t>
      </w:r>
      <w:r>
        <w:rPr>
          <w:sz w:val="20"/>
        </w:rPr>
        <w:t>are</w:t>
      </w:r>
      <w:r>
        <w:rPr>
          <w:spacing w:val="-7"/>
          <w:sz w:val="20"/>
        </w:rPr>
        <w:t xml:space="preserve"> </w:t>
      </w:r>
      <w:r>
        <w:rPr>
          <w:sz w:val="20"/>
        </w:rPr>
        <w:t>thinking</w:t>
      </w:r>
      <w:r>
        <w:rPr>
          <w:spacing w:val="-5"/>
          <w:sz w:val="20"/>
        </w:rPr>
        <w:t xml:space="preserve"> </w:t>
      </w:r>
      <w:r>
        <w:rPr>
          <w:sz w:val="20"/>
        </w:rPr>
        <w:t>about</w:t>
      </w:r>
      <w:r>
        <w:rPr>
          <w:spacing w:val="-5"/>
          <w:sz w:val="20"/>
        </w:rPr>
        <w:t xml:space="preserve"> </w:t>
      </w:r>
      <w:r>
        <w:rPr>
          <w:sz w:val="20"/>
        </w:rPr>
        <w:t>their</w:t>
      </w:r>
      <w:r>
        <w:rPr>
          <w:spacing w:val="-7"/>
          <w:sz w:val="20"/>
        </w:rPr>
        <w:t xml:space="preserve"> </w:t>
      </w:r>
      <w:r>
        <w:rPr>
          <w:sz w:val="20"/>
        </w:rPr>
        <w:t>breathing</w:t>
      </w:r>
      <w:r>
        <w:rPr>
          <w:spacing w:val="-5"/>
          <w:sz w:val="20"/>
        </w:rPr>
        <w:t xml:space="preserve"> </w:t>
      </w:r>
      <w:r>
        <w:rPr>
          <w:sz w:val="20"/>
        </w:rPr>
        <w:t>a</w:t>
      </w:r>
      <w:r>
        <w:rPr>
          <w:spacing w:val="-6"/>
          <w:sz w:val="20"/>
        </w:rPr>
        <w:t xml:space="preserve"> </w:t>
      </w:r>
      <w:r>
        <w:rPr>
          <w:sz w:val="20"/>
        </w:rPr>
        <w:t>lot</w:t>
      </w:r>
      <w:r>
        <w:rPr>
          <w:spacing w:val="-4"/>
          <w:sz w:val="20"/>
        </w:rPr>
        <w:t xml:space="preserve"> </w:t>
      </w:r>
      <w:r>
        <w:rPr>
          <w:sz w:val="20"/>
        </w:rPr>
        <w:t>more</w:t>
      </w:r>
      <w:r>
        <w:rPr>
          <w:spacing w:val="-7"/>
          <w:sz w:val="20"/>
        </w:rPr>
        <w:t xml:space="preserve"> </w:t>
      </w:r>
      <w:r>
        <w:rPr>
          <w:sz w:val="20"/>
        </w:rPr>
        <w:t>because</w:t>
      </w:r>
      <w:r>
        <w:rPr>
          <w:spacing w:val="-7"/>
          <w:sz w:val="20"/>
        </w:rPr>
        <w:t xml:space="preserve"> </w:t>
      </w:r>
      <w:r>
        <w:rPr>
          <w:sz w:val="20"/>
        </w:rPr>
        <w:t>they</w:t>
      </w:r>
      <w:r>
        <w:rPr>
          <w:spacing w:val="-6"/>
          <w:sz w:val="20"/>
        </w:rPr>
        <w:t xml:space="preserve"> </w:t>
      </w:r>
      <w:r>
        <w:rPr>
          <w:sz w:val="20"/>
        </w:rPr>
        <w:t>never</w:t>
      </w:r>
      <w:r>
        <w:rPr>
          <w:spacing w:val="-5"/>
          <w:sz w:val="20"/>
        </w:rPr>
        <w:t xml:space="preserve"> </w:t>
      </w:r>
      <w:r>
        <w:rPr>
          <w:spacing w:val="-2"/>
          <w:sz w:val="20"/>
        </w:rPr>
        <w:t>imagined</w:t>
      </w:r>
    </w:p>
    <w:p w14:paraId="641C1D2D" w14:textId="77777777" w:rsidR="00805B0D" w:rsidRDefault="00234FD3">
      <w:pPr>
        <w:pStyle w:val="ListParagraph"/>
        <w:numPr>
          <w:ilvl w:val="0"/>
          <w:numId w:val="18"/>
        </w:numPr>
        <w:tabs>
          <w:tab w:val="left" w:pos="977"/>
        </w:tabs>
        <w:ind w:left="977" w:hanging="698"/>
        <w:rPr>
          <w:sz w:val="20"/>
        </w:rPr>
      </w:pPr>
      <w:r>
        <w:rPr>
          <w:sz w:val="20"/>
        </w:rPr>
        <w:t>that</w:t>
      </w:r>
      <w:r>
        <w:rPr>
          <w:spacing w:val="-5"/>
          <w:sz w:val="20"/>
        </w:rPr>
        <w:t xml:space="preserve"> </w:t>
      </w:r>
      <w:r>
        <w:rPr>
          <w:sz w:val="20"/>
        </w:rPr>
        <w:t>a</w:t>
      </w:r>
      <w:r>
        <w:rPr>
          <w:spacing w:val="-6"/>
          <w:sz w:val="20"/>
        </w:rPr>
        <w:t xml:space="preserve"> </w:t>
      </w:r>
      <w:r>
        <w:rPr>
          <w:sz w:val="20"/>
        </w:rPr>
        <w:t>pandemic</w:t>
      </w:r>
      <w:r>
        <w:rPr>
          <w:spacing w:val="-7"/>
          <w:sz w:val="20"/>
        </w:rPr>
        <w:t xml:space="preserve"> </w:t>
      </w:r>
      <w:r>
        <w:rPr>
          <w:sz w:val="20"/>
        </w:rPr>
        <w:t>would</w:t>
      </w:r>
      <w:r>
        <w:rPr>
          <w:spacing w:val="-4"/>
          <w:sz w:val="20"/>
        </w:rPr>
        <w:t xml:space="preserve"> </w:t>
      </w:r>
      <w:r>
        <w:rPr>
          <w:sz w:val="20"/>
        </w:rPr>
        <w:t>occur</w:t>
      </w:r>
      <w:r>
        <w:rPr>
          <w:spacing w:val="-6"/>
          <w:sz w:val="20"/>
        </w:rPr>
        <w:t xml:space="preserve"> </w:t>
      </w:r>
      <w:r>
        <w:rPr>
          <w:sz w:val="20"/>
        </w:rPr>
        <w:t>where</w:t>
      </w:r>
      <w:r>
        <w:rPr>
          <w:spacing w:val="-7"/>
          <w:sz w:val="20"/>
        </w:rPr>
        <w:t xml:space="preserve"> </w:t>
      </w:r>
      <w:r>
        <w:rPr>
          <w:sz w:val="20"/>
        </w:rPr>
        <w:t>it</w:t>
      </w:r>
      <w:r>
        <w:rPr>
          <w:spacing w:val="-5"/>
          <w:sz w:val="20"/>
        </w:rPr>
        <w:t xml:space="preserve"> </w:t>
      </w:r>
      <w:r>
        <w:rPr>
          <w:sz w:val="20"/>
        </w:rPr>
        <w:t>affects</w:t>
      </w:r>
      <w:r>
        <w:rPr>
          <w:spacing w:val="-4"/>
          <w:sz w:val="20"/>
        </w:rPr>
        <w:t xml:space="preserve"> </w:t>
      </w:r>
      <w:r>
        <w:rPr>
          <w:sz w:val="20"/>
        </w:rPr>
        <w:t>everyone’s</w:t>
      </w:r>
      <w:r>
        <w:rPr>
          <w:spacing w:val="-6"/>
          <w:sz w:val="20"/>
        </w:rPr>
        <w:t xml:space="preserve"> </w:t>
      </w:r>
      <w:r>
        <w:rPr>
          <w:sz w:val="20"/>
        </w:rPr>
        <w:t>breathing.</w:t>
      </w:r>
      <w:r>
        <w:rPr>
          <w:spacing w:val="-7"/>
          <w:sz w:val="20"/>
        </w:rPr>
        <w:t xml:space="preserve"> </w:t>
      </w:r>
      <w:r>
        <w:rPr>
          <w:sz w:val="20"/>
        </w:rPr>
        <w:t>And</w:t>
      </w:r>
      <w:r>
        <w:rPr>
          <w:spacing w:val="-5"/>
          <w:sz w:val="20"/>
        </w:rPr>
        <w:t xml:space="preserve"> </w:t>
      </w:r>
      <w:r>
        <w:rPr>
          <w:spacing w:val="-4"/>
          <w:sz w:val="20"/>
        </w:rPr>
        <w:t>also</w:t>
      </w:r>
    </w:p>
    <w:p w14:paraId="641C1D2E" w14:textId="77777777" w:rsidR="00805B0D" w:rsidRDefault="00234FD3">
      <w:pPr>
        <w:pStyle w:val="ListParagraph"/>
        <w:numPr>
          <w:ilvl w:val="0"/>
          <w:numId w:val="18"/>
        </w:numPr>
        <w:tabs>
          <w:tab w:val="left" w:pos="977"/>
        </w:tabs>
        <w:spacing w:line="242" w:lineRule="exact"/>
        <w:ind w:left="977" w:hanging="698"/>
        <w:rPr>
          <w:sz w:val="20"/>
        </w:rPr>
      </w:pPr>
      <w:r>
        <w:rPr>
          <w:sz w:val="20"/>
        </w:rPr>
        <w:t>people</w:t>
      </w:r>
      <w:r>
        <w:rPr>
          <w:spacing w:val="-7"/>
          <w:sz w:val="20"/>
        </w:rPr>
        <w:t xml:space="preserve"> </w:t>
      </w:r>
      <w:r>
        <w:rPr>
          <w:sz w:val="20"/>
        </w:rPr>
        <w:t>who</w:t>
      </w:r>
      <w:r>
        <w:rPr>
          <w:spacing w:val="-3"/>
          <w:sz w:val="20"/>
        </w:rPr>
        <w:t xml:space="preserve"> </w:t>
      </w:r>
      <w:r>
        <w:rPr>
          <w:sz w:val="20"/>
        </w:rPr>
        <w:t>are</w:t>
      </w:r>
      <w:r>
        <w:rPr>
          <w:spacing w:val="-6"/>
          <w:sz w:val="20"/>
        </w:rPr>
        <w:t xml:space="preserve"> </w:t>
      </w:r>
      <w:r>
        <w:rPr>
          <w:sz w:val="20"/>
        </w:rPr>
        <w:t>high</w:t>
      </w:r>
      <w:r>
        <w:rPr>
          <w:spacing w:val="-4"/>
          <w:sz w:val="20"/>
        </w:rPr>
        <w:t xml:space="preserve"> </w:t>
      </w:r>
      <w:r>
        <w:rPr>
          <w:sz w:val="20"/>
        </w:rPr>
        <w:t>level</w:t>
      </w:r>
      <w:r>
        <w:rPr>
          <w:spacing w:val="-4"/>
          <w:sz w:val="20"/>
        </w:rPr>
        <w:t xml:space="preserve"> </w:t>
      </w:r>
      <w:r>
        <w:rPr>
          <w:sz w:val="20"/>
        </w:rPr>
        <w:t>athletes</w:t>
      </w:r>
      <w:r>
        <w:rPr>
          <w:spacing w:val="-6"/>
          <w:sz w:val="20"/>
        </w:rPr>
        <w:t xml:space="preserve"> </w:t>
      </w:r>
      <w:r>
        <w:rPr>
          <w:sz w:val="20"/>
        </w:rPr>
        <w:t>they</w:t>
      </w:r>
      <w:r>
        <w:rPr>
          <w:spacing w:val="-5"/>
          <w:sz w:val="20"/>
        </w:rPr>
        <w:t xml:space="preserve"> </w:t>
      </w:r>
      <w:r>
        <w:rPr>
          <w:sz w:val="20"/>
        </w:rPr>
        <w:t>are</w:t>
      </w:r>
      <w:r>
        <w:rPr>
          <w:spacing w:val="-4"/>
          <w:sz w:val="20"/>
        </w:rPr>
        <w:t xml:space="preserve"> </w:t>
      </w:r>
      <w:r>
        <w:rPr>
          <w:sz w:val="20"/>
        </w:rPr>
        <w:t>much</w:t>
      </w:r>
      <w:r>
        <w:rPr>
          <w:spacing w:val="-4"/>
          <w:sz w:val="20"/>
        </w:rPr>
        <w:t xml:space="preserve"> </w:t>
      </w:r>
      <w:r>
        <w:rPr>
          <w:sz w:val="20"/>
        </w:rPr>
        <w:t>more</w:t>
      </w:r>
      <w:r>
        <w:rPr>
          <w:spacing w:val="-6"/>
          <w:sz w:val="20"/>
        </w:rPr>
        <w:t xml:space="preserve"> </w:t>
      </w:r>
      <w:r>
        <w:rPr>
          <w:sz w:val="20"/>
        </w:rPr>
        <w:t>in</w:t>
      </w:r>
      <w:r>
        <w:rPr>
          <w:spacing w:val="-4"/>
          <w:sz w:val="20"/>
        </w:rPr>
        <w:t xml:space="preserve"> </w:t>
      </w:r>
      <w:r>
        <w:rPr>
          <w:sz w:val="20"/>
        </w:rPr>
        <w:t>tune</w:t>
      </w:r>
      <w:r>
        <w:rPr>
          <w:spacing w:val="-6"/>
          <w:sz w:val="20"/>
        </w:rPr>
        <w:t xml:space="preserve"> </w:t>
      </w:r>
      <w:r>
        <w:rPr>
          <w:sz w:val="20"/>
        </w:rPr>
        <w:t>and</w:t>
      </w:r>
      <w:r>
        <w:rPr>
          <w:spacing w:val="-3"/>
          <w:sz w:val="20"/>
        </w:rPr>
        <w:t xml:space="preserve"> </w:t>
      </w:r>
      <w:r>
        <w:rPr>
          <w:spacing w:val="-2"/>
          <w:sz w:val="20"/>
        </w:rPr>
        <w:t>reflective.</w:t>
      </w:r>
    </w:p>
    <w:p w14:paraId="641C1D2F" w14:textId="77777777" w:rsidR="00805B0D" w:rsidRDefault="00234FD3">
      <w:pPr>
        <w:pStyle w:val="ListParagraph"/>
        <w:numPr>
          <w:ilvl w:val="0"/>
          <w:numId w:val="18"/>
        </w:numPr>
        <w:tabs>
          <w:tab w:val="left" w:pos="977"/>
        </w:tabs>
        <w:spacing w:line="242" w:lineRule="exact"/>
        <w:ind w:left="977" w:hanging="698"/>
        <w:rPr>
          <w:sz w:val="20"/>
        </w:rPr>
      </w:pPr>
      <w:r>
        <w:rPr>
          <w:sz w:val="20"/>
        </w:rPr>
        <w:t>Whereas</w:t>
      </w:r>
      <w:r>
        <w:rPr>
          <w:spacing w:val="-4"/>
          <w:sz w:val="20"/>
        </w:rPr>
        <w:t xml:space="preserve"> </w:t>
      </w:r>
      <w:r>
        <w:rPr>
          <w:sz w:val="20"/>
        </w:rPr>
        <w:t>I</w:t>
      </w:r>
      <w:r>
        <w:rPr>
          <w:spacing w:val="-6"/>
          <w:sz w:val="20"/>
        </w:rPr>
        <w:t xml:space="preserve"> </w:t>
      </w:r>
      <w:r>
        <w:rPr>
          <w:sz w:val="20"/>
        </w:rPr>
        <w:t>find</w:t>
      </w:r>
      <w:r>
        <w:rPr>
          <w:spacing w:val="-5"/>
          <w:sz w:val="20"/>
        </w:rPr>
        <w:t xml:space="preserve"> </w:t>
      </w:r>
      <w:r>
        <w:rPr>
          <w:sz w:val="20"/>
        </w:rPr>
        <w:t>if</w:t>
      </w:r>
      <w:r>
        <w:rPr>
          <w:spacing w:val="-3"/>
          <w:sz w:val="20"/>
        </w:rPr>
        <w:t xml:space="preserve"> </w:t>
      </w:r>
      <w:r>
        <w:rPr>
          <w:sz w:val="20"/>
        </w:rPr>
        <w:t>it’s</w:t>
      </w:r>
      <w:r>
        <w:rPr>
          <w:spacing w:val="-3"/>
          <w:sz w:val="20"/>
        </w:rPr>
        <w:t xml:space="preserve"> </w:t>
      </w:r>
      <w:r>
        <w:rPr>
          <w:sz w:val="20"/>
        </w:rPr>
        <w:t>suggested</w:t>
      </w:r>
      <w:r>
        <w:rPr>
          <w:spacing w:val="-3"/>
          <w:sz w:val="20"/>
        </w:rPr>
        <w:t xml:space="preserve"> </w:t>
      </w:r>
      <w:r>
        <w:rPr>
          <w:sz w:val="20"/>
        </w:rPr>
        <w:t>that</w:t>
      </w:r>
      <w:r>
        <w:rPr>
          <w:spacing w:val="-4"/>
          <w:sz w:val="20"/>
        </w:rPr>
        <w:t xml:space="preserve"> </w:t>
      </w:r>
      <w:r>
        <w:rPr>
          <w:sz w:val="20"/>
        </w:rPr>
        <w:t>sort</w:t>
      </w:r>
      <w:r>
        <w:rPr>
          <w:spacing w:val="-4"/>
          <w:sz w:val="20"/>
        </w:rPr>
        <w:t xml:space="preserve"> </w:t>
      </w:r>
      <w:r>
        <w:rPr>
          <w:sz w:val="20"/>
        </w:rPr>
        <w:t>of</w:t>
      </w:r>
      <w:r>
        <w:rPr>
          <w:spacing w:val="-3"/>
          <w:sz w:val="20"/>
        </w:rPr>
        <w:t xml:space="preserve"> </w:t>
      </w:r>
      <w:r>
        <w:rPr>
          <w:sz w:val="20"/>
        </w:rPr>
        <w:t>five</w:t>
      </w:r>
      <w:r>
        <w:rPr>
          <w:spacing w:val="-4"/>
          <w:sz w:val="20"/>
        </w:rPr>
        <w:t xml:space="preserve"> </w:t>
      </w:r>
      <w:r>
        <w:rPr>
          <w:sz w:val="20"/>
        </w:rPr>
        <w:t>per</w:t>
      </w:r>
      <w:r>
        <w:rPr>
          <w:spacing w:val="-3"/>
          <w:sz w:val="20"/>
        </w:rPr>
        <w:t xml:space="preserve"> </w:t>
      </w:r>
      <w:r>
        <w:rPr>
          <w:sz w:val="20"/>
        </w:rPr>
        <w:t>cent</w:t>
      </w:r>
      <w:r>
        <w:rPr>
          <w:spacing w:val="-5"/>
          <w:sz w:val="20"/>
        </w:rPr>
        <w:t xml:space="preserve"> </w:t>
      </w:r>
      <w:r>
        <w:rPr>
          <w:sz w:val="20"/>
        </w:rPr>
        <w:t>of</w:t>
      </w:r>
      <w:r>
        <w:rPr>
          <w:spacing w:val="-6"/>
          <w:sz w:val="20"/>
        </w:rPr>
        <w:t xml:space="preserve"> </w:t>
      </w:r>
      <w:r>
        <w:rPr>
          <w:sz w:val="20"/>
        </w:rPr>
        <w:t>the</w:t>
      </w:r>
      <w:r>
        <w:rPr>
          <w:spacing w:val="-5"/>
          <w:sz w:val="20"/>
        </w:rPr>
        <w:t xml:space="preserve"> </w:t>
      </w:r>
      <w:r>
        <w:rPr>
          <w:sz w:val="20"/>
        </w:rPr>
        <w:t>cycling</w:t>
      </w:r>
      <w:r>
        <w:rPr>
          <w:spacing w:val="-4"/>
          <w:sz w:val="20"/>
        </w:rPr>
        <w:t xml:space="preserve"> </w:t>
      </w:r>
      <w:r>
        <w:rPr>
          <w:spacing w:val="-2"/>
          <w:sz w:val="20"/>
        </w:rPr>
        <w:t>population</w:t>
      </w:r>
    </w:p>
    <w:p w14:paraId="641C1D30" w14:textId="77777777" w:rsidR="00805B0D" w:rsidRDefault="00234FD3">
      <w:pPr>
        <w:pStyle w:val="ListParagraph"/>
        <w:numPr>
          <w:ilvl w:val="0"/>
          <w:numId w:val="18"/>
        </w:numPr>
        <w:tabs>
          <w:tab w:val="left" w:pos="977"/>
        </w:tabs>
        <w:ind w:left="977" w:hanging="698"/>
        <w:rPr>
          <w:sz w:val="20"/>
        </w:rPr>
      </w:pPr>
      <w:r>
        <w:rPr>
          <w:sz w:val="20"/>
        </w:rPr>
        <w:t>actually</w:t>
      </w:r>
      <w:r>
        <w:rPr>
          <w:spacing w:val="-6"/>
          <w:sz w:val="20"/>
        </w:rPr>
        <w:t xml:space="preserve"> </w:t>
      </w:r>
      <w:r>
        <w:rPr>
          <w:sz w:val="20"/>
        </w:rPr>
        <w:t>compete,</w:t>
      </w:r>
      <w:r>
        <w:rPr>
          <w:spacing w:val="-7"/>
          <w:sz w:val="20"/>
        </w:rPr>
        <w:t xml:space="preserve"> </w:t>
      </w:r>
      <w:r>
        <w:rPr>
          <w:sz w:val="20"/>
        </w:rPr>
        <w:t>then</w:t>
      </w:r>
      <w:r>
        <w:rPr>
          <w:spacing w:val="-5"/>
          <w:sz w:val="20"/>
        </w:rPr>
        <w:t xml:space="preserve"> </w:t>
      </w:r>
      <w:r>
        <w:rPr>
          <w:sz w:val="20"/>
        </w:rPr>
        <w:t>there’s</w:t>
      </w:r>
      <w:r>
        <w:rPr>
          <w:spacing w:val="-5"/>
          <w:sz w:val="20"/>
        </w:rPr>
        <w:t xml:space="preserve"> </w:t>
      </w:r>
      <w:r>
        <w:rPr>
          <w:sz w:val="20"/>
        </w:rPr>
        <w:t>a</w:t>
      </w:r>
      <w:r>
        <w:rPr>
          <w:spacing w:val="-6"/>
          <w:sz w:val="20"/>
        </w:rPr>
        <w:t xml:space="preserve"> </w:t>
      </w:r>
      <w:r>
        <w:rPr>
          <w:sz w:val="20"/>
        </w:rPr>
        <w:t>lot</w:t>
      </w:r>
      <w:r>
        <w:rPr>
          <w:spacing w:val="-3"/>
          <w:sz w:val="20"/>
        </w:rPr>
        <w:t xml:space="preserve"> </w:t>
      </w:r>
      <w:r>
        <w:rPr>
          <w:sz w:val="20"/>
        </w:rPr>
        <w:t>of</w:t>
      </w:r>
      <w:r>
        <w:rPr>
          <w:spacing w:val="-7"/>
          <w:sz w:val="20"/>
        </w:rPr>
        <w:t xml:space="preserve"> </w:t>
      </w:r>
      <w:r>
        <w:rPr>
          <w:sz w:val="20"/>
        </w:rPr>
        <w:t>the</w:t>
      </w:r>
      <w:r>
        <w:rPr>
          <w:spacing w:val="-5"/>
          <w:sz w:val="20"/>
        </w:rPr>
        <w:t xml:space="preserve"> </w:t>
      </w:r>
      <w:r>
        <w:rPr>
          <w:sz w:val="20"/>
        </w:rPr>
        <w:t>cycling</w:t>
      </w:r>
      <w:r>
        <w:rPr>
          <w:spacing w:val="-5"/>
          <w:sz w:val="20"/>
        </w:rPr>
        <w:t xml:space="preserve"> </w:t>
      </w:r>
      <w:r>
        <w:rPr>
          <w:sz w:val="20"/>
        </w:rPr>
        <w:t>population</w:t>
      </w:r>
      <w:r>
        <w:rPr>
          <w:spacing w:val="-5"/>
          <w:sz w:val="20"/>
        </w:rPr>
        <w:t xml:space="preserve"> </w:t>
      </w:r>
      <w:r>
        <w:rPr>
          <w:sz w:val="20"/>
        </w:rPr>
        <w:t>that</w:t>
      </w:r>
      <w:r>
        <w:rPr>
          <w:spacing w:val="-5"/>
          <w:sz w:val="20"/>
        </w:rPr>
        <w:t xml:space="preserve"> </w:t>
      </w:r>
      <w:r>
        <w:rPr>
          <w:sz w:val="20"/>
        </w:rPr>
        <w:t>you</w:t>
      </w:r>
      <w:r>
        <w:rPr>
          <w:spacing w:val="-5"/>
          <w:sz w:val="20"/>
        </w:rPr>
        <w:t xml:space="preserve"> </w:t>
      </w:r>
      <w:r>
        <w:rPr>
          <w:sz w:val="20"/>
        </w:rPr>
        <w:t>don’t</w:t>
      </w:r>
      <w:r>
        <w:rPr>
          <w:spacing w:val="-5"/>
          <w:sz w:val="20"/>
        </w:rPr>
        <w:t xml:space="preserve"> </w:t>
      </w:r>
      <w:r>
        <w:rPr>
          <w:spacing w:val="-4"/>
          <w:sz w:val="20"/>
        </w:rPr>
        <w:t>know</w:t>
      </w:r>
    </w:p>
    <w:p w14:paraId="641C1D31" w14:textId="77777777" w:rsidR="00805B0D" w:rsidRDefault="00234FD3">
      <w:pPr>
        <w:pStyle w:val="ListParagraph"/>
        <w:numPr>
          <w:ilvl w:val="0"/>
          <w:numId w:val="18"/>
        </w:numPr>
        <w:tabs>
          <w:tab w:val="left" w:pos="977"/>
        </w:tabs>
        <w:ind w:left="977" w:hanging="698"/>
        <w:rPr>
          <w:sz w:val="20"/>
        </w:rPr>
      </w:pPr>
      <w:r>
        <w:rPr>
          <w:sz w:val="20"/>
        </w:rPr>
        <w:t>whether</w:t>
      </w:r>
      <w:r>
        <w:rPr>
          <w:spacing w:val="-6"/>
          <w:sz w:val="20"/>
        </w:rPr>
        <w:t xml:space="preserve"> </w:t>
      </w:r>
      <w:r>
        <w:rPr>
          <w:sz w:val="20"/>
        </w:rPr>
        <w:t>or</w:t>
      </w:r>
      <w:r>
        <w:rPr>
          <w:spacing w:val="-8"/>
          <w:sz w:val="20"/>
        </w:rPr>
        <w:t xml:space="preserve"> </w:t>
      </w:r>
      <w:r>
        <w:rPr>
          <w:sz w:val="20"/>
        </w:rPr>
        <w:t>not</w:t>
      </w:r>
      <w:r>
        <w:rPr>
          <w:spacing w:val="-4"/>
          <w:sz w:val="20"/>
        </w:rPr>
        <w:t xml:space="preserve"> </w:t>
      </w:r>
      <w:r>
        <w:rPr>
          <w:sz w:val="20"/>
        </w:rPr>
        <w:t>they’re</w:t>
      </w:r>
      <w:r>
        <w:rPr>
          <w:spacing w:val="-6"/>
          <w:sz w:val="20"/>
        </w:rPr>
        <w:t xml:space="preserve"> </w:t>
      </w:r>
      <w:r>
        <w:rPr>
          <w:sz w:val="20"/>
        </w:rPr>
        <w:t>getting</w:t>
      </w:r>
      <w:r>
        <w:rPr>
          <w:spacing w:val="-6"/>
          <w:sz w:val="20"/>
        </w:rPr>
        <w:t xml:space="preserve"> </w:t>
      </w:r>
      <w:r>
        <w:rPr>
          <w:sz w:val="20"/>
        </w:rPr>
        <w:t>these</w:t>
      </w:r>
      <w:r>
        <w:rPr>
          <w:spacing w:val="-6"/>
          <w:sz w:val="20"/>
        </w:rPr>
        <w:t xml:space="preserve"> </w:t>
      </w:r>
      <w:r>
        <w:rPr>
          <w:sz w:val="20"/>
        </w:rPr>
        <w:t>signs</w:t>
      </w:r>
      <w:r>
        <w:rPr>
          <w:spacing w:val="-8"/>
          <w:sz w:val="20"/>
        </w:rPr>
        <w:t xml:space="preserve"> </w:t>
      </w:r>
      <w:r>
        <w:rPr>
          <w:sz w:val="20"/>
        </w:rPr>
        <w:t>and</w:t>
      </w:r>
      <w:r>
        <w:rPr>
          <w:spacing w:val="-5"/>
          <w:sz w:val="20"/>
        </w:rPr>
        <w:t xml:space="preserve"> </w:t>
      </w:r>
      <w:r>
        <w:rPr>
          <w:sz w:val="20"/>
        </w:rPr>
        <w:t>these</w:t>
      </w:r>
      <w:r>
        <w:rPr>
          <w:spacing w:val="-6"/>
          <w:sz w:val="20"/>
        </w:rPr>
        <w:t xml:space="preserve"> </w:t>
      </w:r>
      <w:r>
        <w:rPr>
          <w:sz w:val="20"/>
        </w:rPr>
        <w:t>symptoms</w:t>
      </w:r>
      <w:r>
        <w:rPr>
          <w:spacing w:val="-4"/>
          <w:sz w:val="20"/>
        </w:rPr>
        <w:t xml:space="preserve"> </w:t>
      </w:r>
      <w:r>
        <w:rPr>
          <w:sz w:val="20"/>
        </w:rPr>
        <w:t>and</w:t>
      </w:r>
      <w:r>
        <w:rPr>
          <w:spacing w:val="-6"/>
          <w:sz w:val="20"/>
        </w:rPr>
        <w:t xml:space="preserve"> </w:t>
      </w:r>
      <w:r>
        <w:rPr>
          <w:sz w:val="20"/>
        </w:rPr>
        <w:t>they</w:t>
      </w:r>
      <w:r>
        <w:rPr>
          <w:spacing w:val="-7"/>
          <w:sz w:val="20"/>
        </w:rPr>
        <w:t xml:space="preserve"> </w:t>
      </w:r>
      <w:r>
        <w:rPr>
          <w:spacing w:val="-2"/>
          <w:sz w:val="20"/>
        </w:rPr>
        <w:t>would</w:t>
      </w:r>
    </w:p>
    <w:p w14:paraId="641C1D32" w14:textId="77777777" w:rsidR="00805B0D" w:rsidRDefault="00234FD3">
      <w:pPr>
        <w:pStyle w:val="ListParagraph"/>
        <w:numPr>
          <w:ilvl w:val="0"/>
          <w:numId w:val="18"/>
        </w:numPr>
        <w:tabs>
          <w:tab w:val="left" w:pos="977"/>
        </w:tabs>
        <w:spacing w:line="242" w:lineRule="exact"/>
        <w:ind w:left="977" w:hanging="698"/>
        <w:rPr>
          <w:sz w:val="20"/>
        </w:rPr>
      </w:pPr>
      <w:r>
        <w:rPr>
          <w:sz w:val="20"/>
        </w:rPr>
        <w:t>talk</w:t>
      </w:r>
      <w:r>
        <w:rPr>
          <w:spacing w:val="-7"/>
          <w:sz w:val="20"/>
        </w:rPr>
        <w:t xml:space="preserve"> </w:t>
      </w:r>
      <w:r>
        <w:rPr>
          <w:sz w:val="20"/>
        </w:rPr>
        <w:t>amongst</w:t>
      </w:r>
      <w:r>
        <w:rPr>
          <w:spacing w:val="-7"/>
          <w:sz w:val="20"/>
        </w:rPr>
        <w:t xml:space="preserve"> </w:t>
      </w:r>
      <w:r>
        <w:rPr>
          <w:sz w:val="20"/>
        </w:rPr>
        <w:t>their</w:t>
      </w:r>
      <w:r>
        <w:rPr>
          <w:spacing w:val="-6"/>
          <w:sz w:val="20"/>
        </w:rPr>
        <w:t xml:space="preserve"> </w:t>
      </w:r>
      <w:r>
        <w:rPr>
          <w:sz w:val="20"/>
        </w:rPr>
        <w:t>friendship</w:t>
      </w:r>
      <w:r>
        <w:rPr>
          <w:spacing w:val="-6"/>
          <w:sz w:val="20"/>
        </w:rPr>
        <w:t xml:space="preserve"> </w:t>
      </w:r>
      <w:r>
        <w:rPr>
          <w:sz w:val="20"/>
        </w:rPr>
        <w:t>groups.</w:t>
      </w:r>
      <w:r>
        <w:rPr>
          <w:spacing w:val="-8"/>
          <w:sz w:val="20"/>
        </w:rPr>
        <w:t xml:space="preserve"> </w:t>
      </w:r>
      <w:r>
        <w:rPr>
          <w:sz w:val="20"/>
        </w:rPr>
        <w:t>But</w:t>
      </w:r>
      <w:r>
        <w:rPr>
          <w:spacing w:val="-6"/>
          <w:sz w:val="20"/>
        </w:rPr>
        <w:t xml:space="preserve"> </w:t>
      </w:r>
      <w:r>
        <w:rPr>
          <w:sz w:val="20"/>
        </w:rPr>
        <w:t>then</w:t>
      </w:r>
      <w:r>
        <w:rPr>
          <w:spacing w:val="-5"/>
          <w:sz w:val="20"/>
        </w:rPr>
        <w:t xml:space="preserve"> </w:t>
      </w:r>
      <w:r>
        <w:rPr>
          <w:sz w:val="20"/>
        </w:rPr>
        <w:t>you’ve</w:t>
      </w:r>
      <w:r>
        <w:rPr>
          <w:spacing w:val="-7"/>
          <w:sz w:val="20"/>
        </w:rPr>
        <w:t xml:space="preserve"> </w:t>
      </w:r>
      <w:r>
        <w:rPr>
          <w:sz w:val="20"/>
        </w:rPr>
        <w:t>also</w:t>
      </w:r>
      <w:r>
        <w:rPr>
          <w:spacing w:val="-6"/>
          <w:sz w:val="20"/>
        </w:rPr>
        <w:t xml:space="preserve"> </w:t>
      </w:r>
      <w:r>
        <w:rPr>
          <w:sz w:val="20"/>
        </w:rPr>
        <w:t>got</w:t>
      </w:r>
      <w:r>
        <w:rPr>
          <w:spacing w:val="-6"/>
          <w:sz w:val="20"/>
        </w:rPr>
        <w:t xml:space="preserve"> </w:t>
      </w:r>
      <w:r>
        <w:rPr>
          <w:sz w:val="20"/>
        </w:rPr>
        <w:t>people</w:t>
      </w:r>
      <w:r>
        <w:rPr>
          <w:spacing w:val="-6"/>
          <w:sz w:val="20"/>
        </w:rPr>
        <w:t xml:space="preserve"> </w:t>
      </w:r>
      <w:r>
        <w:rPr>
          <w:spacing w:val="-2"/>
          <w:sz w:val="20"/>
        </w:rPr>
        <w:t>within</w:t>
      </w:r>
    </w:p>
    <w:p w14:paraId="641C1D33" w14:textId="77777777" w:rsidR="00805B0D" w:rsidRDefault="00234FD3">
      <w:pPr>
        <w:pStyle w:val="ListParagraph"/>
        <w:numPr>
          <w:ilvl w:val="0"/>
          <w:numId w:val="18"/>
        </w:numPr>
        <w:tabs>
          <w:tab w:val="left" w:pos="977"/>
        </w:tabs>
        <w:ind w:left="977" w:hanging="698"/>
        <w:rPr>
          <w:sz w:val="20"/>
        </w:rPr>
      </w:pPr>
      <w:r>
        <w:rPr>
          <w:sz w:val="20"/>
        </w:rPr>
        <w:t>society</w:t>
      </w:r>
      <w:r>
        <w:rPr>
          <w:spacing w:val="-6"/>
          <w:sz w:val="20"/>
        </w:rPr>
        <w:t xml:space="preserve"> </w:t>
      </w:r>
      <w:r>
        <w:rPr>
          <w:sz w:val="20"/>
        </w:rPr>
        <w:t>who</w:t>
      </w:r>
      <w:r>
        <w:rPr>
          <w:spacing w:val="-9"/>
          <w:sz w:val="20"/>
        </w:rPr>
        <w:t xml:space="preserve"> </w:t>
      </w:r>
      <w:r>
        <w:rPr>
          <w:sz w:val="20"/>
        </w:rPr>
        <w:t>aren’t</w:t>
      </w:r>
      <w:r>
        <w:rPr>
          <w:spacing w:val="-7"/>
          <w:sz w:val="20"/>
        </w:rPr>
        <w:t xml:space="preserve"> </w:t>
      </w:r>
      <w:r>
        <w:rPr>
          <w:sz w:val="20"/>
        </w:rPr>
        <w:t>educated</w:t>
      </w:r>
      <w:r>
        <w:rPr>
          <w:spacing w:val="-7"/>
          <w:sz w:val="20"/>
        </w:rPr>
        <w:t xml:space="preserve"> </w:t>
      </w:r>
      <w:r>
        <w:rPr>
          <w:sz w:val="20"/>
        </w:rPr>
        <w:t>about</w:t>
      </w:r>
      <w:r>
        <w:rPr>
          <w:spacing w:val="-6"/>
          <w:sz w:val="20"/>
        </w:rPr>
        <w:t xml:space="preserve"> </w:t>
      </w:r>
      <w:r>
        <w:rPr>
          <w:sz w:val="20"/>
        </w:rPr>
        <w:t>breathing,</w:t>
      </w:r>
      <w:r>
        <w:rPr>
          <w:spacing w:val="-9"/>
          <w:sz w:val="20"/>
        </w:rPr>
        <w:t xml:space="preserve"> </w:t>
      </w:r>
      <w:r>
        <w:rPr>
          <w:sz w:val="20"/>
        </w:rPr>
        <w:t>haven’t</w:t>
      </w:r>
      <w:r>
        <w:rPr>
          <w:spacing w:val="-6"/>
          <w:sz w:val="20"/>
        </w:rPr>
        <w:t xml:space="preserve"> </w:t>
      </w:r>
      <w:r>
        <w:rPr>
          <w:sz w:val="20"/>
        </w:rPr>
        <w:t>competed,</w:t>
      </w:r>
      <w:r>
        <w:rPr>
          <w:spacing w:val="-9"/>
          <w:sz w:val="20"/>
        </w:rPr>
        <w:t xml:space="preserve"> </w:t>
      </w:r>
      <w:r>
        <w:rPr>
          <w:sz w:val="20"/>
        </w:rPr>
        <w:t>and</w:t>
      </w:r>
      <w:r>
        <w:rPr>
          <w:spacing w:val="-6"/>
          <w:sz w:val="20"/>
        </w:rPr>
        <w:t xml:space="preserve"> </w:t>
      </w:r>
      <w:r>
        <w:rPr>
          <w:sz w:val="20"/>
        </w:rPr>
        <w:t>just</w:t>
      </w:r>
      <w:r>
        <w:rPr>
          <w:spacing w:val="-8"/>
          <w:sz w:val="20"/>
        </w:rPr>
        <w:t xml:space="preserve"> </w:t>
      </w:r>
      <w:r>
        <w:rPr>
          <w:spacing w:val="-2"/>
          <w:sz w:val="20"/>
        </w:rPr>
        <w:t>breath</w:t>
      </w:r>
    </w:p>
    <w:p w14:paraId="641C1D34" w14:textId="77777777" w:rsidR="00805B0D" w:rsidRDefault="00234FD3">
      <w:pPr>
        <w:pStyle w:val="ListParagraph"/>
        <w:numPr>
          <w:ilvl w:val="0"/>
          <w:numId w:val="18"/>
        </w:numPr>
        <w:tabs>
          <w:tab w:val="left" w:pos="977"/>
        </w:tabs>
        <w:ind w:left="977" w:hanging="698"/>
        <w:rPr>
          <w:sz w:val="20"/>
        </w:rPr>
      </w:pPr>
      <w:r>
        <w:rPr>
          <w:sz w:val="20"/>
        </w:rPr>
        <w:t>that</w:t>
      </w:r>
      <w:r>
        <w:rPr>
          <w:spacing w:val="-5"/>
          <w:sz w:val="20"/>
        </w:rPr>
        <w:t xml:space="preserve"> </w:t>
      </w:r>
      <w:r>
        <w:rPr>
          <w:sz w:val="20"/>
        </w:rPr>
        <w:t>way</w:t>
      </w:r>
      <w:r>
        <w:rPr>
          <w:spacing w:val="-5"/>
          <w:sz w:val="20"/>
        </w:rPr>
        <w:t xml:space="preserve"> </w:t>
      </w:r>
      <w:r>
        <w:rPr>
          <w:sz w:val="20"/>
        </w:rPr>
        <w:t>and</w:t>
      </w:r>
      <w:r>
        <w:rPr>
          <w:spacing w:val="-4"/>
          <w:sz w:val="20"/>
        </w:rPr>
        <w:t xml:space="preserve"> </w:t>
      </w:r>
      <w:r>
        <w:rPr>
          <w:sz w:val="20"/>
        </w:rPr>
        <w:t>think</w:t>
      </w:r>
      <w:r>
        <w:rPr>
          <w:spacing w:val="-6"/>
          <w:sz w:val="20"/>
        </w:rPr>
        <w:t xml:space="preserve"> </w:t>
      </w:r>
      <w:r>
        <w:rPr>
          <w:sz w:val="20"/>
        </w:rPr>
        <w:t>that’s</w:t>
      </w:r>
      <w:r>
        <w:rPr>
          <w:spacing w:val="-6"/>
          <w:sz w:val="20"/>
        </w:rPr>
        <w:t xml:space="preserve"> </w:t>
      </w:r>
      <w:r>
        <w:rPr>
          <w:sz w:val="20"/>
        </w:rPr>
        <w:t>normal</w:t>
      </w:r>
      <w:r>
        <w:rPr>
          <w:spacing w:val="-4"/>
          <w:sz w:val="20"/>
        </w:rPr>
        <w:t xml:space="preserve"> </w:t>
      </w:r>
      <w:r>
        <w:rPr>
          <w:sz w:val="20"/>
        </w:rPr>
        <w:t>and</w:t>
      </w:r>
      <w:r>
        <w:rPr>
          <w:spacing w:val="-4"/>
          <w:sz w:val="20"/>
        </w:rPr>
        <w:t xml:space="preserve"> </w:t>
      </w:r>
      <w:r>
        <w:rPr>
          <w:sz w:val="20"/>
        </w:rPr>
        <w:t>if</w:t>
      </w:r>
      <w:r>
        <w:rPr>
          <w:spacing w:val="-6"/>
          <w:sz w:val="20"/>
        </w:rPr>
        <w:t xml:space="preserve"> </w:t>
      </w:r>
      <w:r>
        <w:rPr>
          <w:sz w:val="20"/>
        </w:rPr>
        <w:t>they</w:t>
      </w:r>
      <w:r>
        <w:rPr>
          <w:spacing w:val="-3"/>
          <w:sz w:val="20"/>
        </w:rPr>
        <w:t xml:space="preserve"> </w:t>
      </w:r>
      <w:r>
        <w:rPr>
          <w:sz w:val="20"/>
        </w:rPr>
        <w:t>speak</w:t>
      </w:r>
      <w:r>
        <w:rPr>
          <w:spacing w:val="-5"/>
          <w:sz w:val="20"/>
        </w:rPr>
        <w:t xml:space="preserve"> </w:t>
      </w:r>
      <w:r>
        <w:rPr>
          <w:sz w:val="20"/>
        </w:rPr>
        <w:t>to</w:t>
      </w:r>
      <w:r>
        <w:rPr>
          <w:spacing w:val="-5"/>
          <w:sz w:val="20"/>
        </w:rPr>
        <w:t xml:space="preserve"> </w:t>
      </w:r>
      <w:r>
        <w:rPr>
          <w:sz w:val="20"/>
        </w:rPr>
        <w:t>someone</w:t>
      </w:r>
      <w:r>
        <w:rPr>
          <w:spacing w:val="-4"/>
          <w:sz w:val="20"/>
        </w:rPr>
        <w:t xml:space="preserve"> </w:t>
      </w:r>
      <w:r>
        <w:rPr>
          <w:sz w:val="20"/>
        </w:rPr>
        <w:t>else</w:t>
      </w:r>
      <w:r>
        <w:rPr>
          <w:spacing w:val="-6"/>
          <w:sz w:val="20"/>
        </w:rPr>
        <w:t xml:space="preserve"> </w:t>
      </w:r>
      <w:r>
        <w:rPr>
          <w:sz w:val="20"/>
        </w:rPr>
        <w:t>they’re</w:t>
      </w:r>
      <w:r>
        <w:rPr>
          <w:spacing w:val="-6"/>
          <w:sz w:val="20"/>
        </w:rPr>
        <w:t xml:space="preserve"> </w:t>
      </w:r>
      <w:r>
        <w:rPr>
          <w:spacing w:val="-4"/>
          <w:sz w:val="20"/>
        </w:rPr>
        <w:t>like</w:t>
      </w:r>
    </w:p>
    <w:p w14:paraId="641C1D35" w14:textId="77777777" w:rsidR="00805B0D" w:rsidRDefault="00234FD3">
      <w:pPr>
        <w:pStyle w:val="ListParagraph"/>
        <w:numPr>
          <w:ilvl w:val="0"/>
          <w:numId w:val="18"/>
        </w:numPr>
        <w:tabs>
          <w:tab w:val="left" w:pos="977"/>
        </w:tabs>
        <w:spacing w:line="242" w:lineRule="exact"/>
        <w:ind w:left="977" w:hanging="698"/>
        <w:rPr>
          <w:sz w:val="20"/>
        </w:rPr>
      </w:pPr>
      <w:r>
        <w:rPr>
          <w:sz w:val="20"/>
        </w:rPr>
        <w:t>‘oh</w:t>
      </w:r>
      <w:r>
        <w:rPr>
          <w:spacing w:val="-5"/>
          <w:sz w:val="20"/>
        </w:rPr>
        <w:t xml:space="preserve"> </w:t>
      </w:r>
      <w:r>
        <w:rPr>
          <w:sz w:val="20"/>
        </w:rPr>
        <w:t>that’s</w:t>
      </w:r>
      <w:r>
        <w:rPr>
          <w:spacing w:val="-4"/>
          <w:sz w:val="20"/>
        </w:rPr>
        <w:t xml:space="preserve"> </w:t>
      </w:r>
      <w:r>
        <w:rPr>
          <w:sz w:val="20"/>
        </w:rPr>
        <w:t>just</w:t>
      </w:r>
      <w:r>
        <w:rPr>
          <w:spacing w:val="-5"/>
          <w:sz w:val="20"/>
        </w:rPr>
        <w:t xml:space="preserve"> </w:t>
      </w:r>
      <w:r>
        <w:rPr>
          <w:sz w:val="20"/>
        </w:rPr>
        <w:t>the</w:t>
      </w:r>
      <w:r>
        <w:rPr>
          <w:spacing w:val="-7"/>
          <w:sz w:val="20"/>
        </w:rPr>
        <w:t xml:space="preserve"> </w:t>
      </w:r>
      <w:r>
        <w:rPr>
          <w:sz w:val="20"/>
        </w:rPr>
        <w:t>way</w:t>
      </w:r>
      <w:r>
        <w:rPr>
          <w:spacing w:val="-6"/>
          <w:sz w:val="20"/>
        </w:rPr>
        <w:t xml:space="preserve"> </w:t>
      </w:r>
      <w:r>
        <w:rPr>
          <w:sz w:val="20"/>
        </w:rPr>
        <w:t>you’ve</w:t>
      </w:r>
      <w:r>
        <w:rPr>
          <w:spacing w:val="-6"/>
          <w:sz w:val="20"/>
        </w:rPr>
        <w:t xml:space="preserve"> </w:t>
      </w:r>
      <w:r>
        <w:rPr>
          <w:sz w:val="20"/>
        </w:rPr>
        <w:t>always</w:t>
      </w:r>
      <w:r>
        <w:rPr>
          <w:spacing w:val="-7"/>
          <w:sz w:val="20"/>
        </w:rPr>
        <w:t xml:space="preserve"> </w:t>
      </w:r>
      <w:r>
        <w:rPr>
          <w:sz w:val="20"/>
        </w:rPr>
        <w:t>been’</w:t>
      </w:r>
      <w:r>
        <w:rPr>
          <w:spacing w:val="-5"/>
          <w:sz w:val="20"/>
        </w:rPr>
        <w:t xml:space="preserve"> </w:t>
      </w:r>
      <w:r>
        <w:rPr>
          <w:sz w:val="20"/>
        </w:rPr>
        <w:t>that’s</w:t>
      </w:r>
      <w:r>
        <w:rPr>
          <w:spacing w:val="-7"/>
          <w:sz w:val="20"/>
        </w:rPr>
        <w:t xml:space="preserve"> </w:t>
      </w:r>
      <w:r>
        <w:rPr>
          <w:sz w:val="20"/>
        </w:rPr>
        <w:t>what</w:t>
      </w:r>
      <w:r>
        <w:rPr>
          <w:spacing w:val="-5"/>
          <w:sz w:val="20"/>
        </w:rPr>
        <w:t xml:space="preserve"> </w:t>
      </w:r>
      <w:r>
        <w:rPr>
          <w:sz w:val="20"/>
        </w:rPr>
        <w:t>the</w:t>
      </w:r>
      <w:r>
        <w:rPr>
          <w:spacing w:val="-4"/>
          <w:sz w:val="20"/>
        </w:rPr>
        <w:t xml:space="preserve"> </w:t>
      </w:r>
      <w:r>
        <w:rPr>
          <w:sz w:val="20"/>
        </w:rPr>
        <w:t>family</w:t>
      </w:r>
      <w:r>
        <w:rPr>
          <w:spacing w:val="-6"/>
          <w:sz w:val="20"/>
        </w:rPr>
        <w:t xml:space="preserve"> </w:t>
      </w:r>
      <w:r>
        <w:rPr>
          <w:sz w:val="20"/>
        </w:rPr>
        <w:t>members</w:t>
      </w:r>
      <w:r>
        <w:rPr>
          <w:spacing w:val="-6"/>
          <w:sz w:val="20"/>
        </w:rPr>
        <w:t xml:space="preserve"> </w:t>
      </w:r>
      <w:r>
        <w:rPr>
          <w:spacing w:val="-2"/>
          <w:sz w:val="20"/>
        </w:rPr>
        <w:t>would</w:t>
      </w:r>
    </w:p>
    <w:p w14:paraId="641C1D36" w14:textId="77777777" w:rsidR="00805B0D" w:rsidRDefault="00234FD3">
      <w:pPr>
        <w:pStyle w:val="ListParagraph"/>
        <w:numPr>
          <w:ilvl w:val="0"/>
          <w:numId w:val="18"/>
        </w:numPr>
        <w:tabs>
          <w:tab w:val="left" w:pos="977"/>
        </w:tabs>
        <w:spacing w:line="242" w:lineRule="exact"/>
        <w:ind w:left="977" w:hanging="698"/>
        <w:rPr>
          <w:sz w:val="20"/>
        </w:rPr>
      </w:pPr>
      <w:r>
        <w:rPr>
          <w:sz w:val="20"/>
        </w:rPr>
        <w:t>say</w:t>
      </w:r>
      <w:r>
        <w:rPr>
          <w:spacing w:val="-6"/>
          <w:sz w:val="20"/>
        </w:rPr>
        <w:t xml:space="preserve"> </w:t>
      </w:r>
      <w:r>
        <w:rPr>
          <w:sz w:val="20"/>
        </w:rPr>
        <w:t>rather</w:t>
      </w:r>
      <w:r>
        <w:rPr>
          <w:spacing w:val="-6"/>
          <w:sz w:val="20"/>
        </w:rPr>
        <w:t xml:space="preserve"> </w:t>
      </w:r>
      <w:r>
        <w:rPr>
          <w:sz w:val="20"/>
        </w:rPr>
        <w:t>than</w:t>
      </w:r>
      <w:r>
        <w:rPr>
          <w:spacing w:val="-4"/>
          <w:sz w:val="20"/>
        </w:rPr>
        <w:t xml:space="preserve"> </w:t>
      </w:r>
      <w:r>
        <w:rPr>
          <w:sz w:val="20"/>
        </w:rPr>
        <w:t>actually</w:t>
      </w:r>
      <w:r>
        <w:rPr>
          <w:spacing w:val="-5"/>
          <w:sz w:val="20"/>
        </w:rPr>
        <w:t xml:space="preserve"> </w:t>
      </w:r>
      <w:r>
        <w:rPr>
          <w:sz w:val="20"/>
        </w:rPr>
        <w:t>any</w:t>
      </w:r>
      <w:r>
        <w:rPr>
          <w:spacing w:val="-6"/>
          <w:sz w:val="20"/>
        </w:rPr>
        <w:t xml:space="preserve"> </w:t>
      </w:r>
      <w:r>
        <w:rPr>
          <w:sz w:val="20"/>
        </w:rPr>
        <w:t>breathing</w:t>
      </w:r>
      <w:r>
        <w:rPr>
          <w:spacing w:val="-5"/>
          <w:sz w:val="20"/>
        </w:rPr>
        <w:t xml:space="preserve"> </w:t>
      </w:r>
      <w:r>
        <w:rPr>
          <w:sz w:val="20"/>
        </w:rPr>
        <w:t>education</w:t>
      </w:r>
      <w:r>
        <w:rPr>
          <w:spacing w:val="-5"/>
          <w:sz w:val="20"/>
        </w:rPr>
        <w:t xml:space="preserve"> </w:t>
      </w:r>
      <w:r>
        <w:rPr>
          <w:sz w:val="20"/>
        </w:rPr>
        <w:t>coming</w:t>
      </w:r>
      <w:r>
        <w:rPr>
          <w:spacing w:val="-5"/>
          <w:sz w:val="20"/>
        </w:rPr>
        <w:t xml:space="preserve"> </w:t>
      </w:r>
      <w:r>
        <w:rPr>
          <w:sz w:val="20"/>
        </w:rPr>
        <w:t>to</w:t>
      </w:r>
      <w:r>
        <w:rPr>
          <w:spacing w:val="-4"/>
          <w:sz w:val="20"/>
        </w:rPr>
        <w:t xml:space="preserve"> </w:t>
      </w:r>
      <w:r>
        <w:rPr>
          <w:sz w:val="20"/>
        </w:rPr>
        <w:t>the</w:t>
      </w:r>
      <w:r>
        <w:rPr>
          <w:spacing w:val="-7"/>
          <w:sz w:val="20"/>
        </w:rPr>
        <w:t xml:space="preserve"> </w:t>
      </w:r>
      <w:r>
        <w:rPr>
          <w:sz w:val="20"/>
        </w:rPr>
        <w:t>fore.</w:t>
      </w:r>
      <w:r>
        <w:rPr>
          <w:spacing w:val="-6"/>
          <w:sz w:val="20"/>
        </w:rPr>
        <w:t xml:space="preserve"> </w:t>
      </w:r>
      <w:r>
        <w:rPr>
          <w:sz w:val="20"/>
        </w:rPr>
        <w:t>And</w:t>
      </w:r>
      <w:r>
        <w:rPr>
          <w:spacing w:val="-5"/>
          <w:sz w:val="20"/>
        </w:rPr>
        <w:t xml:space="preserve"> </w:t>
      </w:r>
      <w:r>
        <w:rPr>
          <w:sz w:val="20"/>
        </w:rPr>
        <w:t>I</w:t>
      </w:r>
      <w:r>
        <w:rPr>
          <w:spacing w:val="-7"/>
          <w:sz w:val="20"/>
        </w:rPr>
        <w:t xml:space="preserve"> </w:t>
      </w:r>
      <w:r>
        <w:rPr>
          <w:spacing w:val="-2"/>
          <w:sz w:val="20"/>
        </w:rPr>
        <w:t>think</w:t>
      </w:r>
    </w:p>
    <w:p w14:paraId="641C1D37" w14:textId="77777777" w:rsidR="00805B0D" w:rsidRDefault="00234FD3">
      <w:pPr>
        <w:pStyle w:val="ListParagraph"/>
        <w:numPr>
          <w:ilvl w:val="0"/>
          <w:numId w:val="18"/>
        </w:numPr>
        <w:tabs>
          <w:tab w:val="left" w:pos="977"/>
        </w:tabs>
        <w:ind w:left="977" w:hanging="698"/>
        <w:rPr>
          <w:sz w:val="20"/>
        </w:rPr>
      </w:pPr>
      <w:r>
        <w:rPr>
          <w:sz w:val="20"/>
        </w:rPr>
        <w:t>that’s</w:t>
      </w:r>
      <w:r>
        <w:rPr>
          <w:spacing w:val="-8"/>
          <w:sz w:val="20"/>
        </w:rPr>
        <w:t xml:space="preserve"> </w:t>
      </w:r>
      <w:r>
        <w:rPr>
          <w:sz w:val="20"/>
        </w:rPr>
        <w:t>really</w:t>
      </w:r>
      <w:r>
        <w:rPr>
          <w:spacing w:val="-4"/>
          <w:sz w:val="20"/>
        </w:rPr>
        <w:t xml:space="preserve"> </w:t>
      </w:r>
      <w:r>
        <w:rPr>
          <w:sz w:val="20"/>
        </w:rPr>
        <w:t>suggests</w:t>
      </w:r>
      <w:r>
        <w:rPr>
          <w:spacing w:val="-7"/>
          <w:sz w:val="20"/>
        </w:rPr>
        <w:t xml:space="preserve"> </w:t>
      </w:r>
      <w:r>
        <w:rPr>
          <w:sz w:val="20"/>
        </w:rPr>
        <w:t>that</w:t>
      </w:r>
      <w:r>
        <w:rPr>
          <w:spacing w:val="-5"/>
          <w:sz w:val="20"/>
        </w:rPr>
        <w:t xml:space="preserve"> </w:t>
      </w:r>
      <w:r>
        <w:rPr>
          <w:sz w:val="20"/>
        </w:rPr>
        <w:t>the</w:t>
      </w:r>
      <w:r>
        <w:rPr>
          <w:spacing w:val="-7"/>
          <w:sz w:val="20"/>
        </w:rPr>
        <w:t xml:space="preserve"> </w:t>
      </w:r>
      <w:r>
        <w:rPr>
          <w:sz w:val="20"/>
        </w:rPr>
        <w:t>type</w:t>
      </w:r>
      <w:r>
        <w:rPr>
          <w:spacing w:val="-4"/>
          <w:sz w:val="20"/>
        </w:rPr>
        <w:t xml:space="preserve"> </w:t>
      </w:r>
      <w:r>
        <w:rPr>
          <w:sz w:val="20"/>
        </w:rPr>
        <w:t>of</w:t>
      </w:r>
      <w:r>
        <w:rPr>
          <w:spacing w:val="-7"/>
          <w:sz w:val="20"/>
        </w:rPr>
        <w:t xml:space="preserve"> </w:t>
      </w:r>
      <w:r>
        <w:rPr>
          <w:sz w:val="20"/>
        </w:rPr>
        <w:t>research</w:t>
      </w:r>
      <w:r>
        <w:rPr>
          <w:spacing w:val="-4"/>
          <w:sz w:val="20"/>
        </w:rPr>
        <w:t xml:space="preserve"> </w:t>
      </w:r>
      <w:r>
        <w:rPr>
          <w:sz w:val="20"/>
        </w:rPr>
        <w:t>you’re</w:t>
      </w:r>
      <w:r>
        <w:rPr>
          <w:spacing w:val="-5"/>
          <w:sz w:val="20"/>
        </w:rPr>
        <w:t xml:space="preserve"> </w:t>
      </w:r>
      <w:r>
        <w:rPr>
          <w:sz w:val="20"/>
        </w:rPr>
        <w:t>doing</w:t>
      </w:r>
      <w:r>
        <w:rPr>
          <w:spacing w:val="-5"/>
          <w:sz w:val="20"/>
        </w:rPr>
        <w:t xml:space="preserve"> </w:t>
      </w:r>
      <w:r>
        <w:rPr>
          <w:sz w:val="20"/>
        </w:rPr>
        <w:t>is</w:t>
      </w:r>
      <w:r>
        <w:rPr>
          <w:spacing w:val="-5"/>
          <w:sz w:val="20"/>
        </w:rPr>
        <w:t xml:space="preserve"> </w:t>
      </w:r>
      <w:r>
        <w:rPr>
          <w:sz w:val="20"/>
        </w:rPr>
        <w:t>really</w:t>
      </w:r>
      <w:r>
        <w:rPr>
          <w:spacing w:val="-6"/>
          <w:sz w:val="20"/>
        </w:rPr>
        <w:t xml:space="preserve"> </w:t>
      </w:r>
      <w:r>
        <w:rPr>
          <w:spacing w:val="-2"/>
          <w:sz w:val="20"/>
        </w:rPr>
        <w:t>necessary.</w:t>
      </w:r>
    </w:p>
    <w:p w14:paraId="641C1D38" w14:textId="77777777" w:rsidR="00805B0D" w:rsidRDefault="00234FD3">
      <w:pPr>
        <w:pStyle w:val="BodyText"/>
        <w:spacing w:line="244" w:lineRule="exact"/>
        <w:ind w:left="279"/>
        <w:rPr>
          <w:rFonts w:ascii="Calibri"/>
        </w:rPr>
      </w:pPr>
      <w:r>
        <w:rPr>
          <w:rFonts w:ascii="Calibri"/>
          <w:spacing w:val="-5"/>
        </w:rPr>
        <w:t>264</w:t>
      </w:r>
    </w:p>
    <w:p w14:paraId="641C1D39" w14:textId="77777777" w:rsidR="00805B0D" w:rsidRDefault="00234FD3">
      <w:pPr>
        <w:pStyle w:val="ListParagraph"/>
        <w:numPr>
          <w:ilvl w:val="0"/>
          <w:numId w:val="17"/>
        </w:numPr>
        <w:tabs>
          <w:tab w:val="left" w:pos="977"/>
          <w:tab w:val="left" w:pos="1697"/>
        </w:tabs>
        <w:spacing w:line="243" w:lineRule="exact"/>
        <w:ind w:left="977" w:hanging="698"/>
        <w:rPr>
          <w:b/>
          <w:sz w:val="20"/>
        </w:rPr>
      </w:pPr>
      <w:r>
        <w:rPr>
          <w:b/>
          <w:spacing w:val="-5"/>
          <w:sz w:val="20"/>
        </w:rPr>
        <w:t>I:</w:t>
      </w:r>
      <w:r>
        <w:rPr>
          <w:b/>
          <w:sz w:val="20"/>
        </w:rPr>
        <w:tab/>
        <w:t>OK.</w:t>
      </w:r>
      <w:r>
        <w:rPr>
          <w:b/>
          <w:spacing w:val="-8"/>
          <w:sz w:val="20"/>
        </w:rPr>
        <w:t xml:space="preserve"> </w:t>
      </w:r>
      <w:r>
        <w:rPr>
          <w:b/>
          <w:sz w:val="20"/>
        </w:rPr>
        <w:t>So,</w:t>
      </w:r>
      <w:r>
        <w:rPr>
          <w:b/>
          <w:spacing w:val="-4"/>
          <w:sz w:val="20"/>
        </w:rPr>
        <w:t xml:space="preserve"> </w:t>
      </w:r>
      <w:r>
        <w:rPr>
          <w:b/>
          <w:sz w:val="20"/>
        </w:rPr>
        <w:t>the</w:t>
      </w:r>
      <w:r>
        <w:rPr>
          <w:b/>
          <w:spacing w:val="-5"/>
          <w:sz w:val="20"/>
        </w:rPr>
        <w:t xml:space="preserve"> </w:t>
      </w:r>
      <w:r>
        <w:rPr>
          <w:b/>
          <w:sz w:val="20"/>
        </w:rPr>
        <w:t>next</w:t>
      </w:r>
      <w:r>
        <w:rPr>
          <w:b/>
          <w:spacing w:val="-6"/>
          <w:sz w:val="20"/>
        </w:rPr>
        <w:t xml:space="preserve"> </w:t>
      </w:r>
      <w:r>
        <w:rPr>
          <w:b/>
          <w:sz w:val="20"/>
        </w:rPr>
        <w:t>few</w:t>
      </w:r>
      <w:r>
        <w:rPr>
          <w:b/>
          <w:spacing w:val="-6"/>
          <w:sz w:val="20"/>
        </w:rPr>
        <w:t xml:space="preserve"> </w:t>
      </w:r>
      <w:r>
        <w:rPr>
          <w:b/>
          <w:sz w:val="20"/>
        </w:rPr>
        <w:t>questions</w:t>
      </w:r>
      <w:r>
        <w:rPr>
          <w:b/>
          <w:spacing w:val="-5"/>
          <w:sz w:val="20"/>
        </w:rPr>
        <w:t xml:space="preserve"> </w:t>
      </w:r>
      <w:r>
        <w:rPr>
          <w:b/>
          <w:sz w:val="20"/>
        </w:rPr>
        <w:t>are</w:t>
      </w:r>
      <w:r>
        <w:rPr>
          <w:b/>
          <w:spacing w:val="-5"/>
          <w:sz w:val="20"/>
        </w:rPr>
        <w:t xml:space="preserve"> </w:t>
      </w:r>
      <w:r>
        <w:rPr>
          <w:b/>
          <w:sz w:val="20"/>
        </w:rPr>
        <w:t>going</w:t>
      </w:r>
      <w:r>
        <w:rPr>
          <w:b/>
          <w:spacing w:val="-7"/>
          <w:sz w:val="20"/>
        </w:rPr>
        <w:t xml:space="preserve"> </w:t>
      </w:r>
      <w:r>
        <w:rPr>
          <w:b/>
          <w:sz w:val="20"/>
        </w:rPr>
        <w:t>to</w:t>
      </w:r>
      <w:r>
        <w:rPr>
          <w:b/>
          <w:spacing w:val="-7"/>
          <w:sz w:val="20"/>
        </w:rPr>
        <w:t xml:space="preserve"> </w:t>
      </w:r>
      <w:r>
        <w:rPr>
          <w:b/>
          <w:sz w:val="20"/>
        </w:rPr>
        <w:t>be</w:t>
      </w:r>
      <w:r>
        <w:rPr>
          <w:b/>
          <w:spacing w:val="-6"/>
          <w:sz w:val="20"/>
        </w:rPr>
        <w:t xml:space="preserve"> </w:t>
      </w:r>
      <w:r>
        <w:rPr>
          <w:b/>
          <w:sz w:val="20"/>
        </w:rPr>
        <w:t>on</w:t>
      </w:r>
      <w:r>
        <w:rPr>
          <w:b/>
          <w:spacing w:val="-5"/>
          <w:sz w:val="20"/>
        </w:rPr>
        <w:t xml:space="preserve"> </w:t>
      </w:r>
      <w:r>
        <w:rPr>
          <w:b/>
          <w:sz w:val="20"/>
        </w:rPr>
        <w:t>the</w:t>
      </w:r>
      <w:r>
        <w:rPr>
          <w:b/>
          <w:spacing w:val="-7"/>
          <w:sz w:val="20"/>
        </w:rPr>
        <w:t xml:space="preserve"> </w:t>
      </w:r>
      <w:r>
        <w:rPr>
          <w:b/>
          <w:sz w:val="20"/>
        </w:rPr>
        <w:t>subject</w:t>
      </w:r>
      <w:r>
        <w:rPr>
          <w:b/>
          <w:spacing w:val="-4"/>
          <w:sz w:val="20"/>
        </w:rPr>
        <w:t xml:space="preserve"> </w:t>
      </w:r>
      <w:r>
        <w:rPr>
          <w:b/>
          <w:spacing w:val="-5"/>
          <w:sz w:val="20"/>
        </w:rPr>
        <w:t>of</w:t>
      </w:r>
    </w:p>
    <w:p w14:paraId="641C1D3A" w14:textId="77777777" w:rsidR="00805B0D" w:rsidRDefault="00234FD3">
      <w:pPr>
        <w:pStyle w:val="ListParagraph"/>
        <w:numPr>
          <w:ilvl w:val="0"/>
          <w:numId w:val="17"/>
        </w:numPr>
        <w:tabs>
          <w:tab w:val="left" w:pos="977"/>
        </w:tabs>
        <w:ind w:left="977" w:hanging="698"/>
        <w:rPr>
          <w:b/>
          <w:sz w:val="20"/>
        </w:rPr>
      </w:pPr>
      <w:r>
        <w:rPr>
          <w:b/>
          <w:sz w:val="20"/>
        </w:rPr>
        <w:t>breathing</w:t>
      </w:r>
      <w:r>
        <w:rPr>
          <w:b/>
          <w:spacing w:val="-8"/>
          <w:sz w:val="20"/>
        </w:rPr>
        <w:t xml:space="preserve"> </w:t>
      </w:r>
      <w:r>
        <w:rPr>
          <w:b/>
          <w:sz w:val="20"/>
        </w:rPr>
        <w:t>related</w:t>
      </w:r>
      <w:r>
        <w:rPr>
          <w:b/>
          <w:spacing w:val="-7"/>
          <w:sz w:val="20"/>
        </w:rPr>
        <w:t xml:space="preserve"> </w:t>
      </w:r>
      <w:r>
        <w:rPr>
          <w:b/>
          <w:sz w:val="20"/>
        </w:rPr>
        <w:t>to</w:t>
      </w:r>
      <w:r>
        <w:rPr>
          <w:b/>
          <w:spacing w:val="-9"/>
          <w:sz w:val="20"/>
        </w:rPr>
        <w:t xml:space="preserve"> </w:t>
      </w:r>
      <w:r>
        <w:rPr>
          <w:b/>
          <w:sz w:val="20"/>
        </w:rPr>
        <w:t>the</w:t>
      </w:r>
      <w:r>
        <w:rPr>
          <w:b/>
          <w:spacing w:val="-9"/>
          <w:sz w:val="20"/>
        </w:rPr>
        <w:t xml:space="preserve"> </w:t>
      </w:r>
      <w:r>
        <w:rPr>
          <w:b/>
          <w:sz w:val="20"/>
        </w:rPr>
        <w:t>musculoskeletal</w:t>
      </w:r>
      <w:r>
        <w:rPr>
          <w:b/>
          <w:spacing w:val="-7"/>
          <w:sz w:val="20"/>
        </w:rPr>
        <w:t xml:space="preserve"> </w:t>
      </w:r>
      <w:r>
        <w:rPr>
          <w:b/>
          <w:sz w:val="20"/>
        </w:rPr>
        <w:t>system.</w:t>
      </w:r>
      <w:r>
        <w:rPr>
          <w:b/>
          <w:spacing w:val="-7"/>
          <w:sz w:val="20"/>
        </w:rPr>
        <w:t xml:space="preserve"> </w:t>
      </w:r>
      <w:r>
        <w:rPr>
          <w:b/>
          <w:sz w:val="20"/>
        </w:rPr>
        <w:t>It’s</w:t>
      </w:r>
      <w:r>
        <w:rPr>
          <w:b/>
          <w:spacing w:val="-7"/>
          <w:sz w:val="20"/>
        </w:rPr>
        <w:t xml:space="preserve"> </w:t>
      </w:r>
      <w:r>
        <w:rPr>
          <w:b/>
          <w:sz w:val="20"/>
        </w:rPr>
        <w:t>you</w:t>
      </w:r>
      <w:r>
        <w:rPr>
          <w:b/>
          <w:spacing w:val="-8"/>
          <w:sz w:val="20"/>
        </w:rPr>
        <w:t xml:space="preserve"> </w:t>
      </w:r>
      <w:r>
        <w:rPr>
          <w:b/>
          <w:sz w:val="20"/>
        </w:rPr>
        <w:t>will</w:t>
      </w:r>
      <w:r>
        <w:rPr>
          <w:b/>
          <w:spacing w:val="-7"/>
          <w:sz w:val="20"/>
        </w:rPr>
        <w:t xml:space="preserve"> </w:t>
      </w:r>
      <w:r>
        <w:rPr>
          <w:b/>
          <w:spacing w:val="-2"/>
          <w:sz w:val="20"/>
        </w:rPr>
        <w:t>probably</w:t>
      </w:r>
    </w:p>
    <w:p w14:paraId="641C1D3B" w14:textId="77777777" w:rsidR="00805B0D" w:rsidRDefault="00234FD3">
      <w:pPr>
        <w:pStyle w:val="ListParagraph"/>
        <w:numPr>
          <w:ilvl w:val="0"/>
          <w:numId w:val="17"/>
        </w:numPr>
        <w:tabs>
          <w:tab w:val="left" w:pos="977"/>
        </w:tabs>
        <w:spacing w:line="257" w:lineRule="exact"/>
        <w:ind w:left="977" w:hanging="698"/>
        <w:rPr>
          <w:b/>
          <w:sz w:val="20"/>
        </w:rPr>
      </w:pPr>
      <w:r>
        <w:rPr>
          <w:b/>
          <w:sz w:val="20"/>
        </w:rPr>
        <w:t>find</w:t>
      </w:r>
      <w:r>
        <w:rPr>
          <w:b/>
          <w:spacing w:val="-5"/>
          <w:sz w:val="20"/>
        </w:rPr>
        <w:t xml:space="preserve"> </w:t>
      </w:r>
      <w:r>
        <w:rPr>
          <w:b/>
          <w:sz w:val="20"/>
        </w:rPr>
        <w:t>it</w:t>
      </w:r>
      <w:r>
        <w:rPr>
          <w:b/>
          <w:spacing w:val="-4"/>
          <w:sz w:val="20"/>
        </w:rPr>
        <w:t xml:space="preserve"> </w:t>
      </w:r>
      <w:r>
        <w:rPr>
          <w:b/>
          <w:sz w:val="20"/>
        </w:rPr>
        <w:t>very</w:t>
      </w:r>
      <w:r>
        <w:rPr>
          <w:b/>
          <w:spacing w:val="-5"/>
          <w:sz w:val="20"/>
        </w:rPr>
        <w:t xml:space="preserve"> </w:t>
      </w:r>
      <w:r>
        <w:rPr>
          <w:b/>
          <w:sz w:val="20"/>
        </w:rPr>
        <w:t>easy</w:t>
      </w:r>
      <w:r>
        <w:rPr>
          <w:b/>
          <w:spacing w:val="-5"/>
          <w:sz w:val="20"/>
        </w:rPr>
        <w:t xml:space="preserve"> </w:t>
      </w:r>
      <w:r>
        <w:rPr>
          <w:b/>
          <w:sz w:val="20"/>
        </w:rPr>
        <w:t>to</w:t>
      </w:r>
      <w:r>
        <w:rPr>
          <w:b/>
          <w:spacing w:val="-4"/>
          <w:sz w:val="20"/>
        </w:rPr>
        <w:t xml:space="preserve"> </w:t>
      </w:r>
      <w:r>
        <w:rPr>
          <w:b/>
          <w:sz w:val="20"/>
        </w:rPr>
        <w:t>start</w:t>
      </w:r>
      <w:r>
        <w:rPr>
          <w:b/>
          <w:spacing w:val="-4"/>
          <w:sz w:val="20"/>
        </w:rPr>
        <w:t xml:space="preserve"> </w:t>
      </w:r>
      <w:r>
        <w:rPr>
          <w:b/>
          <w:sz w:val="20"/>
        </w:rPr>
        <w:t>talking</w:t>
      </w:r>
      <w:r>
        <w:rPr>
          <w:b/>
          <w:spacing w:val="-5"/>
          <w:sz w:val="20"/>
        </w:rPr>
        <w:t xml:space="preserve"> </w:t>
      </w:r>
      <w:r>
        <w:rPr>
          <w:b/>
          <w:sz w:val="20"/>
        </w:rPr>
        <w:t>about</w:t>
      </w:r>
      <w:r>
        <w:rPr>
          <w:b/>
          <w:spacing w:val="-6"/>
          <w:sz w:val="20"/>
        </w:rPr>
        <w:t xml:space="preserve"> </w:t>
      </w:r>
      <w:r>
        <w:rPr>
          <w:b/>
          <w:sz w:val="20"/>
        </w:rPr>
        <w:t>breathing</w:t>
      </w:r>
      <w:r>
        <w:rPr>
          <w:b/>
          <w:spacing w:val="-5"/>
          <w:sz w:val="20"/>
        </w:rPr>
        <w:t xml:space="preserve"> </w:t>
      </w:r>
      <w:r>
        <w:rPr>
          <w:b/>
          <w:sz w:val="20"/>
        </w:rPr>
        <w:t>in</w:t>
      </w:r>
      <w:r>
        <w:rPr>
          <w:b/>
          <w:spacing w:val="-5"/>
          <w:sz w:val="20"/>
        </w:rPr>
        <w:t xml:space="preserve"> </w:t>
      </w:r>
      <w:r>
        <w:rPr>
          <w:b/>
          <w:sz w:val="20"/>
        </w:rPr>
        <w:t>relation</w:t>
      </w:r>
      <w:r>
        <w:rPr>
          <w:b/>
          <w:spacing w:val="-7"/>
          <w:sz w:val="20"/>
        </w:rPr>
        <w:t xml:space="preserve"> </w:t>
      </w:r>
      <w:r>
        <w:rPr>
          <w:b/>
          <w:sz w:val="20"/>
        </w:rPr>
        <w:t>to</w:t>
      </w:r>
      <w:r>
        <w:rPr>
          <w:b/>
          <w:spacing w:val="-6"/>
          <w:sz w:val="20"/>
        </w:rPr>
        <w:t xml:space="preserve"> </w:t>
      </w:r>
      <w:r>
        <w:rPr>
          <w:b/>
          <w:spacing w:val="-5"/>
          <w:sz w:val="20"/>
        </w:rPr>
        <w:t>the</w:t>
      </w:r>
    </w:p>
    <w:p w14:paraId="641C1D3C" w14:textId="77777777" w:rsidR="00805B0D" w:rsidRDefault="00805B0D">
      <w:pPr>
        <w:spacing w:line="257" w:lineRule="exact"/>
        <w:rPr>
          <w:sz w:val="20"/>
        </w:rPr>
        <w:sectPr w:rsidR="00805B0D" w:rsidSect="00C97A40">
          <w:pgSz w:w="11910" w:h="16840"/>
          <w:pgMar w:top="1340" w:right="820" w:bottom="1200" w:left="820" w:header="751" w:footer="1000" w:gutter="0"/>
          <w:cols w:space="720"/>
        </w:sectPr>
      </w:pPr>
    </w:p>
    <w:p w14:paraId="641C1D3D" w14:textId="77777777" w:rsidR="00805B0D" w:rsidRDefault="00234FD3">
      <w:pPr>
        <w:pStyle w:val="ListParagraph"/>
        <w:numPr>
          <w:ilvl w:val="0"/>
          <w:numId w:val="17"/>
        </w:numPr>
        <w:tabs>
          <w:tab w:val="left" w:pos="977"/>
        </w:tabs>
        <w:spacing w:before="80" w:line="255" w:lineRule="exact"/>
        <w:ind w:left="977" w:hanging="698"/>
        <w:rPr>
          <w:b/>
          <w:sz w:val="20"/>
        </w:rPr>
      </w:pPr>
      <w:r>
        <w:rPr>
          <w:b/>
          <w:sz w:val="20"/>
        </w:rPr>
        <w:lastRenderedPageBreak/>
        <w:t>cardiovascular</w:t>
      </w:r>
      <w:r>
        <w:rPr>
          <w:b/>
          <w:spacing w:val="-8"/>
          <w:sz w:val="20"/>
        </w:rPr>
        <w:t xml:space="preserve"> </w:t>
      </w:r>
      <w:r>
        <w:rPr>
          <w:b/>
          <w:sz w:val="20"/>
        </w:rPr>
        <w:t>system</w:t>
      </w:r>
      <w:r>
        <w:rPr>
          <w:b/>
          <w:spacing w:val="-8"/>
          <w:sz w:val="20"/>
        </w:rPr>
        <w:t xml:space="preserve"> </w:t>
      </w:r>
      <w:r>
        <w:rPr>
          <w:b/>
          <w:sz w:val="20"/>
        </w:rPr>
        <w:t>and</w:t>
      </w:r>
      <w:r>
        <w:rPr>
          <w:b/>
          <w:spacing w:val="-7"/>
          <w:sz w:val="20"/>
        </w:rPr>
        <w:t xml:space="preserve"> </w:t>
      </w:r>
      <w:r>
        <w:rPr>
          <w:b/>
          <w:sz w:val="20"/>
        </w:rPr>
        <w:t>stuff</w:t>
      </w:r>
      <w:r>
        <w:rPr>
          <w:b/>
          <w:spacing w:val="-9"/>
          <w:sz w:val="20"/>
        </w:rPr>
        <w:t xml:space="preserve"> </w:t>
      </w:r>
      <w:r>
        <w:rPr>
          <w:b/>
          <w:sz w:val="20"/>
        </w:rPr>
        <w:t>because</w:t>
      </w:r>
      <w:r>
        <w:rPr>
          <w:b/>
          <w:spacing w:val="-7"/>
          <w:sz w:val="20"/>
        </w:rPr>
        <w:t xml:space="preserve"> </w:t>
      </w:r>
      <w:r>
        <w:rPr>
          <w:b/>
          <w:sz w:val="20"/>
        </w:rPr>
        <w:t>obviously</w:t>
      </w:r>
      <w:r>
        <w:rPr>
          <w:b/>
          <w:spacing w:val="-7"/>
          <w:sz w:val="20"/>
        </w:rPr>
        <w:t xml:space="preserve"> </w:t>
      </w:r>
      <w:r>
        <w:rPr>
          <w:b/>
          <w:sz w:val="20"/>
        </w:rPr>
        <w:t>we</w:t>
      </w:r>
      <w:r>
        <w:rPr>
          <w:b/>
          <w:spacing w:val="-7"/>
          <w:sz w:val="20"/>
        </w:rPr>
        <w:t xml:space="preserve"> </w:t>
      </w:r>
      <w:r>
        <w:rPr>
          <w:b/>
          <w:sz w:val="20"/>
        </w:rPr>
        <w:t>know</w:t>
      </w:r>
      <w:r>
        <w:rPr>
          <w:b/>
          <w:spacing w:val="-7"/>
          <w:sz w:val="20"/>
        </w:rPr>
        <w:t xml:space="preserve"> </w:t>
      </w:r>
      <w:r>
        <w:rPr>
          <w:b/>
          <w:sz w:val="20"/>
        </w:rPr>
        <w:t>quite</w:t>
      </w:r>
      <w:r>
        <w:rPr>
          <w:b/>
          <w:spacing w:val="-7"/>
          <w:sz w:val="20"/>
        </w:rPr>
        <w:t xml:space="preserve"> </w:t>
      </w:r>
      <w:r>
        <w:rPr>
          <w:b/>
          <w:sz w:val="20"/>
        </w:rPr>
        <w:t>a</w:t>
      </w:r>
      <w:r>
        <w:rPr>
          <w:b/>
          <w:spacing w:val="-8"/>
          <w:sz w:val="20"/>
        </w:rPr>
        <w:t xml:space="preserve"> </w:t>
      </w:r>
      <w:r>
        <w:rPr>
          <w:b/>
          <w:spacing w:val="-5"/>
          <w:sz w:val="20"/>
        </w:rPr>
        <w:t>lot</w:t>
      </w:r>
    </w:p>
    <w:p w14:paraId="641C1D3E" w14:textId="77777777" w:rsidR="00805B0D" w:rsidRDefault="00234FD3">
      <w:pPr>
        <w:pStyle w:val="ListParagraph"/>
        <w:numPr>
          <w:ilvl w:val="0"/>
          <w:numId w:val="17"/>
        </w:numPr>
        <w:tabs>
          <w:tab w:val="left" w:pos="977"/>
        </w:tabs>
        <w:ind w:left="977" w:hanging="698"/>
        <w:rPr>
          <w:b/>
          <w:sz w:val="20"/>
        </w:rPr>
      </w:pPr>
      <w:r>
        <w:rPr>
          <w:b/>
          <w:sz w:val="20"/>
        </w:rPr>
        <w:t>about</w:t>
      </w:r>
      <w:r>
        <w:rPr>
          <w:b/>
          <w:spacing w:val="-5"/>
          <w:sz w:val="20"/>
        </w:rPr>
        <w:t xml:space="preserve"> </w:t>
      </w:r>
      <w:r>
        <w:rPr>
          <w:b/>
          <w:sz w:val="20"/>
        </w:rPr>
        <w:t>the</w:t>
      </w:r>
      <w:r>
        <w:rPr>
          <w:b/>
          <w:spacing w:val="-4"/>
          <w:sz w:val="20"/>
        </w:rPr>
        <w:t xml:space="preserve"> </w:t>
      </w:r>
      <w:r>
        <w:rPr>
          <w:b/>
          <w:sz w:val="20"/>
        </w:rPr>
        <w:t>links</w:t>
      </w:r>
      <w:r>
        <w:rPr>
          <w:b/>
          <w:spacing w:val="-4"/>
          <w:sz w:val="20"/>
        </w:rPr>
        <w:t xml:space="preserve"> </w:t>
      </w:r>
      <w:r>
        <w:rPr>
          <w:b/>
          <w:sz w:val="20"/>
        </w:rPr>
        <w:t>with</w:t>
      </w:r>
      <w:r>
        <w:rPr>
          <w:b/>
          <w:spacing w:val="-6"/>
          <w:sz w:val="20"/>
        </w:rPr>
        <w:t xml:space="preserve"> </w:t>
      </w:r>
      <w:r>
        <w:rPr>
          <w:b/>
          <w:sz w:val="20"/>
        </w:rPr>
        <w:t>that.</w:t>
      </w:r>
      <w:r>
        <w:rPr>
          <w:b/>
          <w:spacing w:val="-3"/>
          <w:sz w:val="20"/>
        </w:rPr>
        <w:t xml:space="preserve"> </w:t>
      </w:r>
      <w:r>
        <w:rPr>
          <w:b/>
          <w:sz w:val="20"/>
        </w:rPr>
        <w:t>But</w:t>
      </w:r>
      <w:r>
        <w:rPr>
          <w:b/>
          <w:spacing w:val="-3"/>
          <w:sz w:val="20"/>
        </w:rPr>
        <w:t xml:space="preserve"> </w:t>
      </w:r>
      <w:r>
        <w:rPr>
          <w:b/>
          <w:sz w:val="20"/>
        </w:rPr>
        <w:t>if</w:t>
      </w:r>
      <w:r>
        <w:rPr>
          <w:b/>
          <w:spacing w:val="-4"/>
          <w:sz w:val="20"/>
        </w:rPr>
        <w:t xml:space="preserve"> </w:t>
      </w:r>
      <w:r>
        <w:rPr>
          <w:b/>
          <w:sz w:val="20"/>
        </w:rPr>
        <w:t>we</w:t>
      </w:r>
      <w:r>
        <w:rPr>
          <w:b/>
          <w:spacing w:val="-4"/>
          <w:sz w:val="20"/>
        </w:rPr>
        <w:t xml:space="preserve"> </w:t>
      </w:r>
      <w:r>
        <w:rPr>
          <w:b/>
          <w:sz w:val="20"/>
        </w:rPr>
        <w:t>could</w:t>
      </w:r>
      <w:r>
        <w:rPr>
          <w:b/>
          <w:spacing w:val="-6"/>
          <w:sz w:val="20"/>
        </w:rPr>
        <w:t xml:space="preserve"> </w:t>
      </w:r>
      <w:r>
        <w:rPr>
          <w:b/>
          <w:sz w:val="20"/>
        </w:rPr>
        <w:t>try</w:t>
      </w:r>
      <w:r>
        <w:rPr>
          <w:b/>
          <w:spacing w:val="-6"/>
          <w:sz w:val="20"/>
        </w:rPr>
        <w:t xml:space="preserve"> </w:t>
      </w:r>
      <w:r>
        <w:rPr>
          <w:b/>
          <w:sz w:val="20"/>
        </w:rPr>
        <w:t>and</w:t>
      </w:r>
      <w:r>
        <w:rPr>
          <w:b/>
          <w:spacing w:val="-4"/>
          <w:sz w:val="20"/>
        </w:rPr>
        <w:t xml:space="preserve"> </w:t>
      </w:r>
      <w:r>
        <w:rPr>
          <w:b/>
          <w:sz w:val="20"/>
        </w:rPr>
        <w:t>just</w:t>
      </w:r>
      <w:r>
        <w:rPr>
          <w:b/>
          <w:spacing w:val="-3"/>
          <w:sz w:val="20"/>
        </w:rPr>
        <w:t xml:space="preserve"> </w:t>
      </w:r>
      <w:r>
        <w:rPr>
          <w:b/>
          <w:sz w:val="20"/>
        </w:rPr>
        <w:t>stick</w:t>
      </w:r>
      <w:r>
        <w:rPr>
          <w:b/>
          <w:spacing w:val="-2"/>
          <w:sz w:val="20"/>
        </w:rPr>
        <w:t xml:space="preserve"> </w:t>
      </w:r>
      <w:r>
        <w:rPr>
          <w:b/>
          <w:sz w:val="20"/>
        </w:rPr>
        <w:t>to</w:t>
      </w:r>
      <w:r>
        <w:rPr>
          <w:b/>
          <w:spacing w:val="-5"/>
          <w:sz w:val="20"/>
        </w:rPr>
        <w:t xml:space="preserve"> </w:t>
      </w:r>
      <w:r>
        <w:rPr>
          <w:b/>
          <w:sz w:val="20"/>
        </w:rPr>
        <w:t>MSK</w:t>
      </w:r>
      <w:r>
        <w:rPr>
          <w:b/>
          <w:spacing w:val="-6"/>
          <w:sz w:val="20"/>
        </w:rPr>
        <w:t xml:space="preserve"> </w:t>
      </w:r>
      <w:r>
        <w:rPr>
          <w:b/>
          <w:spacing w:val="-2"/>
          <w:sz w:val="20"/>
        </w:rPr>
        <w:t>system</w:t>
      </w:r>
    </w:p>
    <w:p w14:paraId="641C1D3F" w14:textId="77777777" w:rsidR="00805B0D" w:rsidRDefault="00234FD3">
      <w:pPr>
        <w:pStyle w:val="ListParagraph"/>
        <w:numPr>
          <w:ilvl w:val="0"/>
          <w:numId w:val="17"/>
        </w:numPr>
        <w:tabs>
          <w:tab w:val="left" w:pos="977"/>
        </w:tabs>
        <w:ind w:left="977" w:hanging="698"/>
        <w:rPr>
          <w:b/>
          <w:sz w:val="20"/>
        </w:rPr>
      </w:pPr>
      <w:r>
        <w:rPr>
          <w:b/>
          <w:sz w:val="20"/>
        </w:rPr>
        <w:t>as</w:t>
      </w:r>
      <w:r>
        <w:rPr>
          <w:b/>
          <w:spacing w:val="-6"/>
          <w:sz w:val="20"/>
        </w:rPr>
        <w:t xml:space="preserve"> </w:t>
      </w:r>
      <w:r>
        <w:rPr>
          <w:b/>
          <w:sz w:val="20"/>
        </w:rPr>
        <w:t>much</w:t>
      </w:r>
      <w:r>
        <w:rPr>
          <w:b/>
          <w:spacing w:val="-5"/>
          <w:sz w:val="20"/>
        </w:rPr>
        <w:t xml:space="preserve"> </w:t>
      </w:r>
      <w:r>
        <w:rPr>
          <w:b/>
          <w:sz w:val="20"/>
        </w:rPr>
        <w:t>as</w:t>
      </w:r>
      <w:r>
        <w:rPr>
          <w:b/>
          <w:spacing w:val="-5"/>
          <w:sz w:val="20"/>
        </w:rPr>
        <w:t xml:space="preserve"> </w:t>
      </w:r>
      <w:r>
        <w:rPr>
          <w:b/>
          <w:sz w:val="20"/>
        </w:rPr>
        <w:t>possible.</w:t>
      </w:r>
      <w:r>
        <w:rPr>
          <w:b/>
          <w:spacing w:val="-5"/>
          <w:sz w:val="20"/>
        </w:rPr>
        <w:t xml:space="preserve"> </w:t>
      </w:r>
      <w:r>
        <w:rPr>
          <w:b/>
          <w:sz w:val="20"/>
        </w:rPr>
        <w:t>If</w:t>
      </w:r>
      <w:r>
        <w:rPr>
          <w:b/>
          <w:spacing w:val="-7"/>
          <w:sz w:val="20"/>
        </w:rPr>
        <w:t xml:space="preserve"> </w:t>
      </w:r>
      <w:r>
        <w:rPr>
          <w:b/>
          <w:sz w:val="20"/>
        </w:rPr>
        <w:t>obviously</w:t>
      </w:r>
      <w:r>
        <w:rPr>
          <w:b/>
          <w:spacing w:val="-6"/>
          <w:sz w:val="20"/>
        </w:rPr>
        <w:t xml:space="preserve"> </w:t>
      </w:r>
      <w:r>
        <w:rPr>
          <w:b/>
          <w:sz w:val="20"/>
        </w:rPr>
        <w:t>you</w:t>
      </w:r>
      <w:r>
        <w:rPr>
          <w:b/>
          <w:spacing w:val="-5"/>
          <w:sz w:val="20"/>
        </w:rPr>
        <w:t xml:space="preserve"> </w:t>
      </w:r>
      <w:r>
        <w:rPr>
          <w:b/>
          <w:sz w:val="20"/>
        </w:rPr>
        <w:t>feel</w:t>
      </w:r>
      <w:r>
        <w:rPr>
          <w:b/>
          <w:spacing w:val="-6"/>
          <w:sz w:val="20"/>
        </w:rPr>
        <w:t xml:space="preserve"> </w:t>
      </w:r>
      <w:r>
        <w:rPr>
          <w:b/>
          <w:sz w:val="20"/>
        </w:rPr>
        <w:t>like</w:t>
      </w:r>
      <w:r>
        <w:rPr>
          <w:b/>
          <w:spacing w:val="-5"/>
          <w:sz w:val="20"/>
        </w:rPr>
        <w:t xml:space="preserve"> </w:t>
      </w:r>
      <w:r>
        <w:rPr>
          <w:b/>
          <w:sz w:val="20"/>
        </w:rPr>
        <w:t>it’s</w:t>
      </w:r>
      <w:r>
        <w:rPr>
          <w:b/>
          <w:spacing w:val="-5"/>
          <w:sz w:val="20"/>
        </w:rPr>
        <w:t xml:space="preserve"> </w:t>
      </w:r>
      <w:r>
        <w:rPr>
          <w:b/>
          <w:sz w:val="20"/>
        </w:rPr>
        <w:t>relevant</w:t>
      </w:r>
      <w:r>
        <w:rPr>
          <w:b/>
          <w:spacing w:val="-5"/>
          <w:sz w:val="20"/>
        </w:rPr>
        <w:t xml:space="preserve"> </w:t>
      </w:r>
      <w:r>
        <w:rPr>
          <w:b/>
          <w:sz w:val="20"/>
        </w:rPr>
        <w:t>to</w:t>
      </w:r>
      <w:r>
        <w:rPr>
          <w:b/>
          <w:spacing w:val="-6"/>
          <w:sz w:val="20"/>
        </w:rPr>
        <w:t xml:space="preserve"> </w:t>
      </w:r>
      <w:r>
        <w:rPr>
          <w:b/>
          <w:sz w:val="20"/>
        </w:rPr>
        <w:t>talk</w:t>
      </w:r>
      <w:r>
        <w:rPr>
          <w:b/>
          <w:spacing w:val="-6"/>
          <w:sz w:val="20"/>
        </w:rPr>
        <w:t xml:space="preserve"> </w:t>
      </w:r>
      <w:r>
        <w:rPr>
          <w:b/>
          <w:spacing w:val="-2"/>
          <w:sz w:val="20"/>
        </w:rPr>
        <w:t>about</w:t>
      </w:r>
    </w:p>
    <w:p w14:paraId="641C1D40" w14:textId="77777777" w:rsidR="00805B0D" w:rsidRDefault="00234FD3">
      <w:pPr>
        <w:pStyle w:val="ListParagraph"/>
        <w:numPr>
          <w:ilvl w:val="0"/>
          <w:numId w:val="17"/>
        </w:numPr>
        <w:tabs>
          <w:tab w:val="left" w:pos="977"/>
        </w:tabs>
        <w:spacing w:line="242" w:lineRule="exact"/>
        <w:ind w:left="977" w:hanging="698"/>
        <w:rPr>
          <w:b/>
          <w:sz w:val="20"/>
        </w:rPr>
      </w:pPr>
      <w:r>
        <w:rPr>
          <w:b/>
          <w:sz w:val="20"/>
        </w:rPr>
        <w:t>the</w:t>
      </w:r>
      <w:r>
        <w:rPr>
          <w:b/>
          <w:spacing w:val="-8"/>
          <w:sz w:val="20"/>
        </w:rPr>
        <w:t xml:space="preserve"> </w:t>
      </w:r>
      <w:r>
        <w:rPr>
          <w:b/>
          <w:sz w:val="20"/>
        </w:rPr>
        <w:t>cardiovascular</w:t>
      </w:r>
      <w:r>
        <w:rPr>
          <w:b/>
          <w:spacing w:val="-7"/>
          <w:sz w:val="20"/>
        </w:rPr>
        <w:t xml:space="preserve"> </w:t>
      </w:r>
      <w:r>
        <w:rPr>
          <w:b/>
          <w:sz w:val="20"/>
        </w:rPr>
        <w:t>system</w:t>
      </w:r>
      <w:r>
        <w:rPr>
          <w:b/>
          <w:spacing w:val="-5"/>
          <w:sz w:val="20"/>
        </w:rPr>
        <w:t xml:space="preserve"> </w:t>
      </w:r>
      <w:r>
        <w:rPr>
          <w:b/>
          <w:sz w:val="20"/>
        </w:rPr>
        <w:t>as</w:t>
      </w:r>
      <w:r>
        <w:rPr>
          <w:b/>
          <w:spacing w:val="-5"/>
          <w:sz w:val="20"/>
        </w:rPr>
        <w:t xml:space="preserve"> </w:t>
      </w:r>
      <w:r>
        <w:rPr>
          <w:b/>
          <w:sz w:val="20"/>
        </w:rPr>
        <w:t>well</w:t>
      </w:r>
      <w:r>
        <w:rPr>
          <w:b/>
          <w:spacing w:val="-6"/>
          <w:sz w:val="20"/>
        </w:rPr>
        <w:t xml:space="preserve"> </w:t>
      </w:r>
      <w:r>
        <w:rPr>
          <w:b/>
          <w:sz w:val="20"/>
        </w:rPr>
        <w:t>because</w:t>
      </w:r>
      <w:r>
        <w:rPr>
          <w:b/>
          <w:spacing w:val="-5"/>
          <w:sz w:val="20"/>
        </w:rPr>
        <w:t xml:space="preserve"> </w:t>
      </w:r>
      <w:r>
        <w:rPr>
          <w:b/>
          <w:sz w:val="20"/>
        </w:rPr>
        <w:t>it</w:t>
      </w:r>
      <w:r>
        <w:rPr>
          <w:b/>
          <w:spacing w:val="-4"/>
          <w:sz w:val="20"/>
        </w:rPr>
        <w:t xml:space="preserve"> </w:t>
      </w:r>
      <w:r>
        <w:rPr>
          <w:b/>
          <w:sz w:val="20"/>
        </w:rPr>
        <w:t>is</w:t>
      </w:r>
      <w:r>
        <w:rPr>
          <w:b/>
          <w:spacing w:val="-4"/>
          <w:sz w:val="20"/>
        </w:rPr>
        <w:t xml:space="preserve"> </w:t>
      </w:r>
      <w:r>
        <w:rPr>
          <w:b/>
          <w:sz w:val="20"/>
        </w:rPr>
        <w:t>and</w:t>
      </w:r>
      <w:r>
        <w:rPr>
          <w:b/>
          <w:spacing w:val="-5"/>
          <w:sz w:val="20"/>
        </w:rPr>
        <w:t xml:space="preserve"> </w:t>
      </w:r>
      <w:r>
        <w:rPr>
          <w:b/>
          <w:sz w:val="20"/>
        </w:rPr>
        <w:t>it’s</w:t>
      </w:r>
      <w:r>
        <w:rPr>
          <w:b/>
          <w:spacing w:val="-5"/>
          <w:sz w:val="20"/>
        </w:rPr>
        <w:t xml:space="preserve"> </w:t>
      </w:r>
      <w:r>
        <w:rPr>
          <w:b/>
          <w:sz w:val="20"/>
        </w:rPr>
        <w:t>all</w:t>
      </w:r>
      <w:r>
        <w:rPr>
          <w:b/>
          <w:spacing w:val="-6"/>
          <w:sz w:val="20"/>
        </w:rPr>
        <w:t xml:space="preserve"> </w:t>
      </w:r>
      <w:r>
        <w:rPr>
          <w:b/>
          <w:spacing w:val="-2"/>
          <w:sz w:val="20"/>
        </w:rPr>
        <w:t>intertwined</w:t>
      </w:r>
    </w:p>
    <w:p w14:paraId="641C1D41" w14:textId="77777777" w:rsidR="00805B0D" w:rsidRDefault="00234FD3">
      <w:pPr>
        <w:pStyle w:val="ListParagraph"/>
        <w:numPr>
          <w:ilvl w:val="0"/>
          <w:numId w:val="17"/>
        </w:numPr>
        <w:tabs>
          <w:tab w:val="left" w:pos="977"/>
        </w:tabs>
        <w:spacing w:line="242" w:lineRule="exact"/>
        <w:ind w:left="977" w:hanging="698"/>
        <w:rPr>
          <w:b/>
          <w:sz w:val="20"/>
        </w:rPr>
      </w:pPr>
      <w:r>
        <w:rPr>
          <w:b/>
          <w:sz w:val="20"/>
        </w:rPr>
        <w:t>and</w:t>
      </w:r>
      <w:r>
        <w:rPr>
          <w:b/>
          <w:spacing w:val="-5"/>
          <w:sz w:val="20"/>
        </w:rPr>
        <w:t xml:space="preserve"> </w:t>
      </w:r>
      <w:r>
        <w:rPr>
          <w:b/>
          <w:sz w:val="20"/>
        </w:rPr>
        <w:t>stuff</w:t>
      </w:r>
      <w:r>
        <w:rPr>
          <w:b/>
          <w:spacing w:val="-7"/>
          <w:sz w:val="20"/>
        </w:rPr>
        <w:t xml:space="preserve"> </w:t>
      </w:r>
      <w:r>
        <w:rPr>
          <w:b/>
          <w:sz w:val="20"/>
        </w:rPr>
        <w:t>then</w:t>
      </w:r>
      <w:r>
        <w:rPr>
          <w:b/>
          <w:spacing w:val="-7"/>
          <w:sz w:val="20"/>
        </w:rPr>
        <w:t xml:space="preserve"> </w:t>
      </w:r>
      <w:r>
        <w:rPr>
          <w:b/>
          <w:sz w:val="20"/>
        </w:rPr>
        <w:t>obviously</w:t>
      </w:r>
      <w:r>
        <w:rPr>
          <w:b/>
          <w:spacing w:val="-5"/>
          <w:sz w:val="20"/>
        </w:rPr>
        <w:t xml:space="preserve"> </w:t>
      </w:r>
      <w:r>
        <w:rPr>
          <w:b/>
          <w:sz w:val="20"/>
        </w:rPr>
        <w:t>feel</w:t>
      </w:r>
      <w:r>
        <w:rPr>
          <w:b/>
          <w:spacing w:val="-6"/>
          <w:sz w:val="20"/>
        </w:rPr>
        <w:t xml:space="preserve"> </w:t>
      </w:r>
      <w:r>
        <w:rPr>
          <w:b/>
          <w:sz w:val="20"/>
        </w:rPr>
        <w:t>free</w:t>
      </w:r>
      <w:r>
        <w:rPr>
          <w:b/>
          <w:spacing w:val="-6"/>
          <w:sz w:val="20"/>
        </w:rPr>
        <w:t xml:space="preserve"> </w:t>
      </w:r>
      <w:r>
        <w:rPr>
          <w:b/>
          <w:sz w:val="20"/>
        </w:rPr>
        <w:t>to</w:t>
      </w:r>
      <w:r>
        <w:rPr>
          <w:b/>
          <w:spacing w:val="-4"/>
          <w:sz w:val="20"/>
        </w:rPr>
        <w:t xml:space="preserve"> </w:t>
      </w:r>
      <w:r>
        <w:rPr>
          <w:b/>
          <w:sz w:val="20"/>
        </w:rPr>
        <w:t>do</w:t>
      </w:r>
      <w:r>
        <w:rPr>
          <w:b/>
          <w:spacing w:val="-4"/>
          <w:sz w:val="20"/>
        </w:rPr>
        <w:t xml:space="preserve"> </w:t>
      </w:r>
      <w:r>
        <w:rPr>
          <w:b/>
          <w:spacing w:val="-5"/>
          <w:sz w:val="20"/>
        </w:rPr>
        <w:t>so.</w:t>
      </w:r>
    </w:p>
    <w:p w14:paraId="641C1D42" w14:textId="77777777" w:rsidR="00805B0D" w:rsidRDefault="00234FD3">
      <w:pPr>
        <w:pStyle w:val="BodyText"/>
        <w:spacing w:line="244" w:lineRule="exact"/>
        <w:ind w:left="279"/>
        <w:rPr>
          <w:rFonts w:ascii="Calibri"/>
        </w:rPr>
      </w:pPr>
      <w:r>
        <w:rPr>
          <w:rFonts w:ascii="Calibri"/>
          <w:spacing w:val="-5"/>
        </w:rPr>
        <w:t>273</w:t>
      </w:r>
    </w:p>
    <w:p w14:paraId="641C1D43" w14:textId="77777777" w:rsidR="00805B0D" w:rsidRDefault="00234FD3">
      <w:pPr>
        <w:pStyle w:val="ListParagraph"/>
        <w:numPr>
          <w:ilvl w:val="0"/>
          <w:numId w:val="16"/>
        </w:numPr>
        <w:tabs>
          <w:tab w:val="left" w:pos="977"/>
        </w:tabs>
        <w:ind w:left="977" w:hanging="698"/>
        <w:rPr>
          <w:b/>
          <w:sz w:val="20"/>
        </w:rPr>
      </w:pPr>
      <w:r>
        <w:rPr>
          <w:b/>
          <w:sz w:val="20"/>
        </w:rPr>
        <w:t>So,</w:t>
      </w:r>
      <w:r>
        <w:rPr>
          <w:b/>
          <w:spacing w:val="-8"/>
          <w:sz w:val="20"/>
        </w:rPr>
        <w:t xml:space="preserve"> </w:t>
      </w:r>
      <w:r>
        <w:rPr>
          <w:b/>
          <w:sz w:val="20"/>
        </w:rPr>
        <w:t>my</w:t>
      </w:r>
      <w:r>
        <w:rPr>
          <w:b/>
          <w:spacing w:val="-5"/>
          <w:sz w:val="20"/>
        </w:rPr>
        <w:t xml:space="preserve"> </w:t>
      </w:r>
      <w:r>
        <w:rPr>
          <w:b/>
          <w:sz w:val="20"/>
        </w:rPr>
        <w:t>first</w:t>
      </w:r>
      <w:r>
        <w:rPr>
          <w:b/>
          <w:spacing w:val="-6"/>
          <w:sz w:val="20"/>
        </w:rPr>
        <w:t xml:space="preserve"> </w:t>
      </w:r>
      <w:r>
        <w:rPr>
          <w:b/>
          <w:sz w:val="20"/>
        </w:rPr>
        <w:t>question</w:t>
      </w:r>
      <w:r>
        <w:rPr>
          <w:b/>
          <w:spacing w:val="-4"/>
          <w:sz w:val="20"/>
        </w:rPr>
        <w:t xml:space="preserve"> </w:t>
      </w:r>
      <w:r>
        <w:rPr>
          <w:b/>
          <w:sz w:val="20"/>
        </w:rPr>
        <w:t>would</w:t>
      </w:r>
      <w:r>
        <w:rPr>
          <w:b/>
          <w:spacing w:val="-6"/>
          <w:sz w:val="20"/>
        </w:rPr>
        <w:t xml:space="preserve"> </w:t>
      </w:r>
      <w:r>
        <w:rPr>
          <w:b/>
          <w:sz w:val="20"/>
        </w:rPr>
        <w:t>be</w:t>
      </w:r>
      <w:r>
        <w:rPr>
          <w:b/>
          <w:spacing w:val="-6"/>
          <w:sz w:val="20"/>
        </w:rPr>
        <w:t xml:space="preserve"> </w:t>
      </w:r>
      <w:r>
        <w:rPr>
          <w:b/>
          <w:sz w:val="20"/>
        </w:rPr>
        <w:t>‘do</w:t>
      </w:r>
      <w:r>
        <w:rPr>
          <w:b/>
          <w:spacing w:val="-8"/>
          <w:sz w:val="20"/>
        </w:rPr>
        <w:t xml:space="preserve"> </w:t>
      </w:r>
      <w:r>
        <w:rPr>
          <w:b/>
          <w:sz w:val="20"/>
        </w:rPr>
        <w:t>you</w:t>
      </w:r>
      <w:r>
        <w:rPr>
          <w:b/>
          <w:spacing w:val="-6"/>
          <w:sz w:val="20"/>
        </w:rPr>
        <w:t xml:space="preserve"> </w:t>
      </w:r>
      <w:r>
        <w:rPr>
          <w:b/>
          <w:sz w:val="20"/>
        </w:rPr>
        <w:t>treat</w:t>
      </w:r>
      <w:r>
        <w:rPr>
          <w:b/>
          <w:spacing w:val="-6"/>
          <w:sz w:val="20"/>
        </w:rPr>
        <w:t xml:space="preserve"> </w:t>
      </w:r>
      <w:r>
        <w:rPr>
          <w:b/>
          <w:sz w:val="20"/>
        </w:rPr>
        <w:t>or</w:t>
      </w:r>
      <w:r>
        <w:rPr>
          <w:b/>
          <w:spacing w:val="-6"/>
          <w:sz w:val="20"/>
        </w:rPr>
        <w:t xml:space="preserve"> </w:t>
      </w:r>
      <w:r>
        <w:rPr>
          <w:b/>
          <w:sz w:val="20"/>
        </w:rPr>
        <w:t>intervene</w:t>
      </w:r>
      <w:r>
        <w:rPr>
          <w:b/>
          <w:spacing w:val="-4"/>
          <w:sz w:val="20"/>
        </w:rPr>
        <w:t xml:space="preserve"> with</w:t>
      </w:r>
    </w:p>
    <w:p w14:paraId="641C1D44" w14:textId="77777777" w:rsidR="00805B0D" w:rsidRDefault="00234FD3">
      <w:pPr>
        <w:pStyle w:val="ListParagraph"/>
        <w:numPr>
          <w:ilvl w:val="0"/>
          <w:numId w:val="16"/>
        </w:numPr>
        <w:tabs>
          <w:tab w:val="left" w:pos="977"/>
        </w:tabs>
        <w:spacing w:line="242" w:lineRule="exact"/>
        <w:ind w:left="977" w:hanging="698"/>
        <w:rPr>
          <w:b/>
          <w:sz w:val="20"/>
        </w:rPr>
      </w:pPr>
      <w:r>
        <w:rPr>
          <w:b/>
          <w:sz w:val="20"/>
        </w:rPr>
        <w:t>dysfunctional</w:t>
      </w:r>
      <w:r>
        <w:rPr>
          <w:b/>
          <w:spacing w:val="-10"/>
          <w:sz w:val="20"/>
        </w:rPr>
        <w:t xml:space="preserve"> </w:t>
      </w:r>
      <w:r>
        <w:rPr>
          <w:b/>
          <w:sz w:val="20"/>
        </w:rPr>
        <w:t>or</w:t>
      </w:r>
      <w:r>
        <w:rPr>
          <w:b/>
          <w:spacing w:val="-10"/>
          <w:sz w:val="20"/>
        </w:rPr>
        <w:t xml:space="preserve"> </w:t>
      </w:r>
      <w:r>
        <w:rPr>
          <w:b/>
          <w:sz w:val="20"/>
        </w:rPr>
        <w:t>abnormal</w:t>
      </w:r>
      <w:r>
        <w:rPr>
          <w:b/>
          <w:spacing w:val="-9"/>
          <w:sz w:val="20"/>
        </w:rPr>
        <w:t xml:space="preserve"> </w:t>
      </w:r>
      <w:r>
        <w:rPr>
          <w:b/>
          <w:sz w:val="20"/>
        </w:rPr>
        <w:t>breathing?’.</w:t>
      </w:r>
      <w:r>
        <w:rPr>
          <w:b/>
          <w:spacing w:val="-10"/>
          <w:sz w:val="20"/>
        </w:rPr>
        <w:t xml:space="preserve"> </w:t>
      </w:r>
      <w:r>
        <w:rPr>
          <w:b/>
          <w:sz w:val="20"/>
        </w:rPr>
        <w:t>Do</w:t>
      </w:r>
      <w:r>
        <w:rPr>
          <w:b/>
          <w:spacing w:val="-7"/>
          <w:sz w:val="20"/>
        </w:rPr>
        <w:t xml:space="preserve"> </w:t>
      </w:r>
      <w:r>
        <w:rPr>
          <w:b/>
          <w:sz w:val="20"/>
        </w:rPr>
        <w:t>you</w:t>
      </w:r>
      <w:r>
        <w:rPr>
          <w:b/>
          <w:spacing w:val="-10"/>
          <w:sz w:val="20"/>
        </w:rPr>
        <w:t xml:space="preserve"> </w:t>
      </w:r>
      <w:r>
        <w:rPr>
          <w:b/>
          <w:sz w:val="20"/>
        </w:rPr>
        <w:t>educate</w:t>
      </w:r>
      <w:r>
        <w:rPr>
          <w:b/>
          <w:spacing w:val="-9"/>
          <w:sz w:val="20"/>
        </w:rPr>
        <w:t xml:space="preserve"> </w:t>
      </w:r>
      <w:r>
        <w:rPr>
          <w:b/>
          <w:sz w:val="20"/>
        </w:rPr>
        <w:t>patients</w:t>
      </w:r>
      <w:r>
        <w:rPr>
          <w:b/>
          <w:spacing w:val="-7"/>
          <w:sz w:val="20"/>
        </w:rPr>
        <w:t xml:space="preserve"> </w:t>
      </w:r>
      <w:r>
        <w:rPr>
          <w:b/>
          <w:spacing w:val="-5"/>
          <w:sz w:val="20"/>
        </w:rPr>
        <w:t>for</w:t>
      </w:r>
    </w:p>
    <w:p w14:paraId="641C1D45" w14:textId="77777777" w:rsidR="00805B0D" w:rsidRDefault="00234FD3">
      <w:pPr>
        <w:pStyle w:val="ListParagraph"/>
        <w:numPr>
          <w:ilvl w:val="0"/>
          <w:numId w:val="16"/>
        </w:numPr>
        <w:tabs>
          <w:tab w:val="left" w:pos="977"/>
        </w:tabs>
        <w:spacing w:line="242" w:lineRule="exact"/>
        <w:ind w:left="977" w:hanging="698"/>
        <w:rPr>
          <w:b/>
          <w:sz w:val="20"/>
        </w:rPr>
      </w:pPr>
      <w:r>
        <w:rPr>
          <w:b/>
          <w:sz w:val="20"/>
        </w:rPr>
        <w:t>example?</w:t>
      </w:r>
      <w:r>
        <w:rPr>
          <w:b/>
          <w:spacing w:val="-5"/>
          <w:sz w:val="20"/>
        </w:rPr>
        <w:t xml:space="preserve"> </w:t>
      </w:r>
      <w:r>
        <w:rPr>
          <w:b/>
          <w:sz w:val="20"/>
        </w:rPr>
        <w:t>Do</w:t>
      </w:r>
      <w:r>
        <w:rPr>
          <w:b/>
          <w:spacing w:val="-3"/>
          <w:sz w:val="20"/>
        </w:rPr>
        <w:t xml:space="preserve"> </w:t>
      </w:r>
      <w:r>
        <w:rPr>
          <w:b/>
          <w:sz w:val="20"/>
        </w:rPr>
        <w:t>you</w:t>
      </w:r>
      <w:r>
        <w:rPr>
          <w:b/>
          <w:spacing w:val="-6"/>
          <w:sz w:val="20"/>
        </w:rPr>
        <w:t xml:space="preserve"> </w:t>
      </w:r>
      <w:r>
        <w:rPr>
          <w:b/>
          <w:sz w:val="20"/>
        </w:rPr>
        <w:t>get</w:t>
      </w:r>
      <w:r>
        <w:rPr>
          <w:b/>
          <w:spacing w:val="-3"/>
          <w:sz w:val="20"/>
        </w:rPr>
        <w:t xml:space="preserve"> </w:t>
      </w:r>
      <w:r>
        <w:rPr>
          <w:b/>
          <w:sz w:val="20"/>
        </w:rPr>
        <w:t>them</w:t>
      </w:r>
      <w:r>
        <w:rPr>
          <w:b/>
          <w:spacing w:val="-5"/>
          <w:sz w:val="20"/>
        </w:rPr>
        <w:t xml:space="preserve"> </w:t>
      </w:r>
      <w:r>
        <w:rPr>
          <w:b/>
          <w:sz w:val="20"/>
        </w:rPr>
        <w:t>to</w:t>
      </w:r>
      <w:r>
        <w:rPr>
          <w:b/>
          <w:spacing w:val="-7"/>
          <w:sz w:val="20"/>
        </w:rPr>
        <w:t xml:space="preserve"> </w:t>
      </w:r>
      <w:r>
        <w:rPr>
          <w:b/>
          <w:sz w:val="20"/>
        </w:rPr>
        <w:t>do</w:t>
      </w:r>
      <w:r>
        <w:rPr>
          <w:b/>
          <w:spacing w:val="-3"/>
          <w:sz w:val="20"/>
        </w:rPr>
        <w:t xml:space="preserve"> </w:t>
      </w:r>
      <w:r>
        <w:rPr>
          <w:b/>
          <w:sz w:val="20"/>
        </w:rPr>
        <w:t>any</w:t>
      </w:r>
      <w:r>
        <w:rPr>
          <w:b/>
          <w:spacing w:val="-4"/>
          <w:sz w:val="20"/>
        </w:rPr>
        <w:t xml:space="preserve"> </w:t>
      </w:r>
      <w:r>
        <w:rPr>
          <w:b/>
          <w:sz w:val="20"/>
        </w:rPr>
        <w:t>sort</w:t>
      </w:r>
      <w:r>
        <w:rPr>
          <w:b/>
          <w:spacing w:val="-3"/>
          <w:sz w:val="20"/>
        </w:rPr>
        <w:t xml:space="preserve"> </w:t>
      </w:r>
      <w:r>
        <w:rPr>
          <w:b/>
          <w:sz w:val="20"/>
        </w:rPr>
        <w:t>of</w:t>
      </w:r>
      <w:r>
        <w:rPr>
          <w:b/>
          <w:spacing w:val="-6"/>
          <w:sz w:val="20"/>
        </w:rPr>
        <w:t xml:space="preserve"> </w:t>
      </w:r>
      <w:r>
        <w:rPr>
          <w:b/>
          <w:sz w:val="20"/>
        </w:rPr>
        <w:t>particular</w:t>
      </w:r>
      <w:r>
        <w:rPr>
          <w:b/>
          <w:spacing w:val="-5"/>
          <w:sz w:val="20"/>
        </w:rPr>
        <w:t xml:space="preserve"> </w:t>
      </w:r>
      <w:r>
        <w:rPr>
          <w:b/>
          <w:spacing w:val="-2"/>
          <w:sz w:val="20"/>
        </w:rPr>
        <w:t>interventions?</w:t>
      </w:r>
    </w:p>
    <w:p w14:paraId="641C1D46" w14:textId="77777777" w:rsidR="00805B0D" w:rsidRDefault="00234FD3">
      <w:pPr>
        <w:pStyle w:val="BodyText"/>
        <w:spacing w:line="244" w:lineRule="exact"/>
        <w:ind w:left="279"/>
        <w:rPr>
          <w:rFonts w:ascii="Calibri"/>
        </w:rPr>
      </w:pPr>
      <w:r>
        <w:rPr>
          <w:rFonts w:ascii="Calibri"/>
          <w:spacing w:val="-5"/>
        </w:rPr>
        <w:t>277</w:t>
      </w:r>
    </w:p>
    <w:p w14:paraId="641C1D47" w14:textId="77777777" w:rsidR="00805B0D" w:rsidRDefault="00234FD3">
      <w:pPr>
        <w:pStyle w:val="ListParagraph"/>
        <w:numPr>
          <w:ilvl w:val="0"/>
          <w:numId w:val="15"/>
        </w:numPr>
        <w:tabs>
          <w:tab w:val="left" w:pos="977"/>
          <w:tab w:val="left" w:pos="2417"/>
        </w:tabs>
        <w:ind w:left="977" w:hanging="698"/>
        <w:rPr>
          <w:sz w:val="20"/>
        </w:rPr>
      </w:pPr>
      <w:r>
        <w:rPr>
          <w:spacing w:val="-2"/>
          <w:sz w:val="20"/>
        </w:rPr>
        <w:t>STEVEN</w:t>
      </w:r>
      <w:r>
        <w:rPr>
          <w:sz w:val="20"/>
        </w:rPr>
        <w:tab/>
        <w:t>I</w:t>
      </w:r>
      <w:r>
        <w:rPr>
          <w:spacing w:val="-6"/>
          <w:sz w:val="20"/>
        </w:rPr>
        <w:t xml:space="preserve"> </w:t>
      </w:r>
      <w:r>
        <w:rPr>
          <w:sz w:val="20"/>
        </w:rPr>
        <w:t>think</w:t>
      </w:r>
      <w:r>
        <w:rPr>
          <w:spacing w:val="-6"/>
          <w:sz w:val="20"/>
        </w:rPr>
        <w:t xml:space="preserve"> </w:t>
      </w:r>
      <w:r>
        <w:rPr>
          <w:sz w:val="20"/>
        </w:rPr>
        <w:t>the</w:t>
      </w:r>
      <w:r>
        <w:rPr>
          <w:spacing w:val="-7"/>
          <w:sz w:val="20"/>
        </w:rPr>
        <w:t xml:space="preserve"> </w:t>
      </w:r>
      <w:r>
        <w:rPr>
          <w:sz w:val="20"/>
        </w:rPr>
        <w:t>holistic</w:t>
      </w:r>
      <w:r>
        <w:rPr>
          <w:spacing w:val="-5"/>
          <w:sz w:val="20"/>
        </w:rPr>
        <w:t xml:space="preserve"> </w:t>
      </w:r>
      <w:r>
        <w:rPr>
          <w:sz w:val="20"/>
        </w:rPr>
        <w:t>view</w:t>
      </w:r>
      <w:r>
        <w:rPr>
          <w:spacing w:val="-4"/>
          <w:sz w:val="20"/>
        </w:rPr>
        <w:t xml:space="preserve"> </w:t>
      </w:r>
      <w:r>
        <w:rPr>
          <w:sz w:val="20"/>
        </w:rPr>
        <w:t>that</w:t>
      </w:r>
      <w:r>
        <w:rPr>
          <w:spacing w:val="-5"/>
          <w:sz w:val="20"/>
        </w:rPr>
        <w:t xml:space="preserve"> </w:t>
      </w:r>
      <w:r>
        <w:rPr>
          <w:sz w:val="20"/>
        </w:rPr>
        <w:t>we’ve</w:t>
      </w:r>
      <w:r>
        <w:rPr>
          <w:spacing w:val="-7"/>
          <w:sz w:val="20"/>
        </w:rPr>
        <w:t xml:space="preserve"> </w:t>
      </w:r>
      <w:r>
        <w:rPr>
          <w:sz w:val="20"/>
        </w:rPr>
        <w:t>already</w:t>
      </w:r>
      <w:r>
        <w:rPr>
          <w:spacing w:val="-6"/>
          <w:sz w:val="20"/>
        </w:rPr>
        <w:t xml:space="preserve"> </w:t>
      </w:r>
      <w:r>
        <w:rPr>
          <w:sz w:val="20"/>
        </w:rPr>
        <w:t>talked</w:t>
      </w:r>
      <w:r>
        <w:rPr>
          <w:spacing w:val="-5"/>
          <w:sz w:val="20"/>
        </w:rPr>
        <w:t xml:space="preserve"> </w:t>
      </w:r>
      <w:r>
        <w:rPr>
          <w:sz w:val="20"/>
        </w:rPr>
        <w:t>about</w:t>
      </w:r>
      <w:r>
        <w:rPr>
          <w:spacing w:val="-5"/>
          <w:sz w:val="20"/>
        </w:rPr>
        <w:t xml:space="preserve"> </w:t>
      </w:r>
      <w:r>
        <w:rPr>
          <w:sz w:val="20"/>
        </w:rPr>
        <w:t>very</w:t>
      </w:r>
      <w:r>
        <w:rPr>
          <w:spacing w:val="-6"/>
          <w:sz w:val="20"/>
        </w:rPr>
        <w:t xml:space="preserve"> </w:t>
      </w:r>
      <w:r>
        <w:rPr>
          <w:spacing w:val="-4"/>
          <w:sz w:val="20"/>
        </w:rPr>
        <w:t>much</w:t>
      </w:r>
    </w:p>
    <w:p w14:paraId="641C1D48" w14:textId="77777777" w:rsidR="00805B0D" w:rsidRDefault="00234FD3">
      <w:pPr>
        <w:pStyle w:val="ListParagraph"/>
        <w:numPr>
          <w:ilvl w:val="0"/>
          <w:numId w:val="15"/>
        </w:numPr>
        <w:tabs>
          <w:tab w:val="left" w:pos="977"/>
        </w:tabs>
        <w:spacing w:line="242" w:lineRule="exact"/>
        <w:ind w:left="977" w:hanging="698"/>
        <w:rPr>
          <w:sz w:val="20"/>
        </w:rPr>
      </w:pPr>
      <w:r>
        <w:rPr>
          <w:sz w:val="20"/>
        </w:rPr>
        <w:t>is</w:t>
      </w:r>
      <w:r>
        <w:rPr>
          <w:spacing w:val="-7"/>
          <w:sz w:val="20"/>
        </w:rPr>
        <w:t xml:space="preserve"> </w:t>
      </w:r>
      <w:r>
        <w:rPr>
          <w:sz w:val="20"/>
        </w:rPr>
        <w:t>treat</w:t>
      </w:r>
      <w:r>
        <w:rPr>
          <w:spacing w:val="-4"/>
          <w:sz w:val="20"/>
        </w:rPr>
        <w:t xml:space="preserve"> </w:t>
      </w:r>
      <w:r>
        <w:rPr>
          <w:sz w:val="20"/>
        </w:rPr>
        <w:t>each</w:t>
      </w:r>
      <w:r>
        <w:rPr>
          <w:spacing w:val="-4"/>
          <w:sz w:val="20"/>
        </w:rPr>
        <w:t xml:space="preserve"> </w:t>
      </w:r>
      <w:r>
        <w:rPr>
          <w:sz w:val="20"/>
        </w:rPr>
        <w:t>patient</w:t>
      </w:r>
      <w:r>
        <w:rPr>
          <w:spacing w:val="-4"/>
          <w:sz w:val="20"/>
        </w:rPr>
        <w:t xml:space="preserve"> </w:t>
      </w:r>
      <w:r>
        <w:rPr>
          <w:sz w:val="20"/>
        </w:rPr>
        <w:t>as</w:t>
      </w:r>
      <w:r>
        <w:rPr>
          <w:spacing w:val="-3"/>
          <w:sz w:val="20"/>
        </w:rPr>
        <w:t xml:space="preserve"> </w:t>
      </w:r>
      <w:r>
        <w:rPr>
          <w:sz w:val="20"/>
        </w:rPr>
        <w:t>an</w:t>
      </w:r>
      <w:r>
        <w:rPr>
          <w:spacing w:val="-3"/>
          <w:sz w:val="20"/>
        </w:rPr>
        <w:t xml:space="preserve"> </w:t>
      </w:r>
      <w:r>
        <w:rPr>
          <w:sz w:val="20"/>
        </w:rPr>
        <w:t>individual</w:t>
      </w:r>
      <w:r>
        <w:rPr>
          <w:spacing w:val="-5"/>
          <w:sz w:val="20"/>
        </w:rPr>
        <w:t xml:space="preserve"> </w:t>
      </w:r>
      <w:r>
        <w:rPr>
          <w:sz w:val="20"/>
        </w:rPr>
        <w:t>if</w:t>
      </w:r>
      <w:r>
        <w:rPr>
          <w:spacing w:val="-5"/>
          <w:sz w:val="20"/>
        </w:rPr>
        <w:t xml:space="preserve"> </w:t>
      </w:r>
      <w:r>
        <w:rPr>
          <w:sz w:val="20"/>
        </w:rPr>
        <w:t>because</w:t>
      </w:r>
      <w:r>
        <w:rPr>
          <w:spacing w:val="-4"/>
          <w:sz w:val="20"/>
        </w:rPr>
        <w:t xml:space="preserve"> </w:t>
      </w:r>
      <w:r>
        <w:rPr>
          <w:sz w:val="20"/>
        </w:rPr>
        <w:t>as</w:t>
      </w:r>
      <w:r>
        <w:rPr>
          <w:spacing w:val="-5"/>
          <w:sz w:val="20"/>
        </w:rPr>
        <w:t xml:space="preserve"> </w:t>
      </w:r>
      <w:r>
        <w:rPr>
          <w:sz w:val="20"/>
        </w:rPr>
        <w:t>I</w:t>
      </w:r>
      <w:r>
        <w:rPr>
          <w:spacing w:val="-3"/>
          <w:sz w:val="20"/>
        </w:rPr>
        <w:t xml:space="preserve"> </w:t>
      </w:r>
      <w:r>
        <w:rPr>
          <w:sz w:val="20"/>
        </w:rPr>
        <w:t>say</w:t>
      </w:r>
      <w:r>
        <w:rPr>
          <w:spacing w:val="-5"/>
          <w:sz w:val="20"/>
        </w:rPr>
        <w:t xml:space="preserve"> </w:t>
      </w:r>
      <w:r>
        <w:rPr>
          <w:sz w:val="20"/>
        </w:rPr>
        <w:t>they</w:t>
      </w:r>
      <w:r>
        <w:rPr>
          <w:spacing w:val="-3"/>
          <w:sz w:val="20"/>
        </w:rPr>
        <w:t xml:space="preserve"> </w:t>
      </w:r>
      <w:r>
        <w:rPr>
          <w:sz w:val="20"/>
        </w:rPr>
        <w:t>could</w:t>
      </w:r>
      <w:r>
        <w:rPr>
          <w:spacing w:val="-5"/>
          <w:sz w:val="20"/>
        </w:rPr>
        <w:t xml:space="preserve"> </w:t>
      </w:r>
      <w:r>
        <w:rPr>
          <w:spacing w:val="-4"/>
          <w:sz w:val="20"/>
        </w:rPr>
        <w:t>have</w:t>
      </w:r>
    </w:p>
    <w:p w14:paraId="641C1D49" w14:textId="77777777" w:rsidR="00805B0D" w:rsidRDefault="00234FD3">
      <w:pPr>
        <w:pStyle w:val="ListParagraph"/>
        <w:numPr>
          <w:ilvl w:val="0"/>
          <w:numId w:val="15"/>
        </w:numPr>
        <w:tabs>
          <w:tab w:val="left" w:pos="977"/>
        </w:tabs>
        <w:ind w:left="977" w:hanging="698"/>
        <w:rPr>
          <w:sz w:val="20"/>
        </w:rPr>
      </w:pPr>
      <w:r>
        <w:rPr>
          <w:sz w:val="20"/>
        </w:rPr>
        <w:t>intermittent</w:t>
      </w:r>
      <w:r>
        <w:rPr>
          <w:spacing w:val="-6"/>
          <w:sz w:val="20"/>
        </w:rPr>
        <w:t xml:space="preserve"> </w:t>
      </w:r>
      <w:r>
        <w:rPr>
          <w:sz w:val="20"/>
        </w:rPr>
        <w:t>breathing,</w:t>
      </w:r>
      <w:r>
        <w:rPr>
          <w:spacing w:val="-5"/>
          <w:sz w:val="20"/>
        </w:rPr>
        <w:t xml:space="preserve"> </w:t>
      </w:r>
      <w:r>
        <w:rPr>
          <w:sz w:val="20"/>
        </w:rPr>
        <w:t>patients</w:t>
      </w:r>
      <w:r>
        <w:rPr>
          <w:spacing w:val="-8"/>
          <w:sz w:val="20"/>
        </w:rPr>
        <w:t xml:space="preserve"> </w:t>
      </w:r>
      <w:r>
        <w:rPr>
          <w:sz w:val="20"/>
        </w:rPr>
        <w:t>come</w:t>
      </w:r>
      <w:r>
        <w:rPr>
          <w:spacing w:val="-5"/>
          <w:sz w:val="20"/>
        </w:rPr>
        <w:t xml:space="preserve"> </w:t>
      </w:r>
      <w:r>
        <w:rPr>
          <w:sz w:val="20"/>
        </w:rPr>
        <w:t>and</w:t>
      </w:r>
      <w:r>
        <w:rPr>
          <w:spacing w:val="-6"/>
          <w:sz w:val="20"/>
        </w:rPr>
        <w:t xml:space="preserve"> </w:t>
      </w:r>
      <w:r>
        <w:rPr>
          <w:sz w:val="20"/>
        </w:rPr>
        <w:t>see</w:t>
      </w:r>
      <w:r>
        <w:rPr>
          <w:spacing w:val="-4"/>
          <w:sz w:val="20"/>
        </w:rPr>
        <w:t xml:space="preserve"> </w:t>
      </w:r>
      <w:r>
        <w:rPr>
          <w:sz w:val="20"/>
        </w:rPr>
        <w:t>me</w:t>
      </w:r>
      <w:r>
        <w:rPr>
          <w:spacing w:val="-7"/>
          <w:sz w:val="20"/>
        </w:rPr>
        <w:t xml:space="preserve"> </w:t>
      </w:r>
      <w:r>
        <w:rPr>
          <w:sz w:val="20"/>
        </w:rPr>
        <w:t>compete</w:t>
      </w:r>
      <w:r>
        <w:rPr>
          <w:spacing w:val="-8"/>
          <w:sz w:val="20"/>
        </w:rPr>
        <w:t xml:space="preserve"> </w:t>
      </w:r>
      <w:r>
        <w:rPr>
          <w:sz w:val="20"/>
        </w:rPr>
        <w:t>anyway,</w:t>
      </w:r>
      <w:r>
        <w:rPr>
          <w:spacing w:val="-5"/>
          <w:sz w:val="20"/>
        </w:rPr>
        <w:t xml:space="preserve"> </w:t>
      </w:r>
      <w:r>
        <w:rPr>
          <w:sz w:val="20"/>
        </w:rPr>
        <w:t>so</w:t>
      </w:r>
      <w:r>
        <w:rPr>
          <w:spacing w:val="-5"/>
          <w:sz w:val="20"/>
        </w:rPr>
        <w:t xml:space="preserve"> </w:t>
      </w:r>
      <w:r>
        <w:rPr>
          <w:spacing w:val="-4"/>
          <w:sz w:val="20"/>
        </w:rPr>
        <w:t>they</w:t>
      </w:r>
    </w:p>
    <w:p w14:paraId="641C1D4A" w14:textId="77777777" w:rsidR="00805B0D" w:rsidRDefault="00234FD3">
      <w:pPr>
        <w:pStyle w:val="ListParagraph"/>
        <w:numPr>
          <w:ilvl w:val="0"/>
          <w:numId w:val="15"/>
        </w:numPr>
        <w:tabs>
          <w:tab w:val="left" w:pos="977"/>
        </w:tabs>
        <w:ind w:left="977" w:hanging="698"/>
        <w:rPr>
          <w:sz w:val="20"/>
        </w:rPr>
      </w:pPr>
      <w:r>
        <w:rPr>
          <w:sz w:val="20"/>
        </w:rPr>
        <w:t>would</w:t>
      </w:r>
      <w:r>
        <w:rPr>
          <w:spacing w:val="-6"/>
          <w:sz w:val="20"/>
        </w:rPr>
        <w:t xml:space="preserve"> </w:t>
      </w:r>
      <w:r>
        <w:rPr>
          <w:sz w:val="20"/>
        </w:rPr>
        <w:t>they</w:t>
      </w:r>
      <w:r>
        <w:rPr>
          <w:spacing w:val="-4"/>
          <w:sz w:val="20"/>
        </w:rPr>
        <w:t xml:space="preserve"> </w:t>
      </w:r>
      <w:r>
        <w:rPr>
          <w:sz w:val="20"/>
        </w:rPr>
        <w:t>may</w:t>
      </w:r>
      <w:r>
        <w:rPr>
          <w:spacing w:val="-4"/>
          <w:sz w:val="20"/>
        </w:rPr>
        <w:t xml:space="preserve"> </w:t>
      </w:r>
      <w:r>
        <w:rPr>
          <w:sz w:val="20"/>
        </w:rPr>
        <w:t>say</w:t>
      </w:r>
      <w:r>
        <w:rPr>
          <w:spacing w:val="-6"/>
          <w:sz w:val="20"/>
        </w:rPr>
        <w:t xml:space="preserve"> </w:t>
      </w:r>
      <w:r>
        <w:rPr>
          <w:sz w:val="20"/>
        </w:rPr>
        <w:t>that</w:t>
      </w:r>
      <w:r>
        <w:rPr>
          <w:spacing w:val="-5"/>
          <w:sz w:val="20"/>
        </w:rPr>
        <w:t xml:space="preserve"> </w:t>
      </w:r>
      <w:r>
        <w:rPr>
          <w:sz w:val="20"/>
        </w:rPr>
        <w:t>they’ve</w:t>
      </w:r>
      <w:r>
        <w:rPr>
          <w:spacing w:val="-7"/>
          <w:sz w:val="20"/>
        </w:rPr>
        <w:t xml:space="preserve"> </w:t>
      </w:r>
      <w:r>
        <w:rPr>
          <w:sz w:val="20"/>
        </w:rPr>
        <w:t>got</w:t>
      </w:r>
      <w:r>
        <w:rPr>
          <w:spacing w:val="-4"/>
          <w:sz w:val="20"/>
        </w:rPr>
        <w:t xml:space="preserve"> </w:t>
      </w:r>
      <w:r>
        <w:rPr>
          <w:sz w:val="20"/>
        </w:rPr>
        <w:t>occasionally</w:t>
      </w:r>
      <w:r>
        <w:rPr>
          <w:spacing w:val="-6"/>
          <w:sz w:val="20"/>
        </w:rPr>
        <w:t xml:space="preserve"> </w:t>
      </w:r>
      <w:r>
        <w:rPr>
          <w:sz w:val="20"/>
        </w:rPr>
        <w:t>they</w:t>
      </w:r>
      <w:r>
        <w:rPr>
          <w:spacing w:val="-4"/>
          <w:sz w:val="20"/>
        </w:rPr>
        <w:t xml:space="preserve"> </w:t>
      </w:r>
      <w:r>
        <w:rPr>
          <w:sz w:val="20"/>
        </w:rPr>
        <w:t>feel</w:t>
      </w:r>
      <w:r>
        <w:rPr>
          <w:spacing w:val="-5"/>
          <w:sz w:val="20"/>
        </w:rPr>
        <w:t xml:space="preserve"> </w:t>
      </w:r>
      <w:r>
        <w:rPr>
          <w:sz w:val="20"/>
        </w:rPr>
        <w:t>tension</w:t>
      </w:r>
      <w:r>
        <w:rPr>
          <w:spacing w:val="-5"/>
          <w:sz w:val="20"/>
        </w:rPr>
        <w:t xml:space="preserve"> </w:t>
      </w:r>
      <w:r>
        <w:rPr>
          <w:sz w:val="20"/>
        </w:rPr>
        <w:t>that</w:t>
      </w:r>
      <w:r>
        <w:rPr>
          <w:spacing w:val="-3"/>
          <w:sz w:val="20"/>
        </w:rPr>
        <w:t xml:space="preserve"> </w:t>
      </w:r>
      <w:r>
        <w:rPr>
          <w:sz w:val="20"/>
        </w:rPr>
        <w:t>I</w:t>
      </w:r>
      <w:r>
        <w:rPr>
          <w:spacing w:val="-6"/>
          <w:sz w:val="20"/>
        </w:rPr>
        <w:t xml:space="preserve"> </w:t>
      </w:r>
      <w:r>
        <w:rPr>
          <w:sz w:val="20"/>
        </w:rPr>
        <w:t>would</w:t>
      </w:r>
      <w:r>
        <w:rPr>
          <w:spacing w:val="-5"/>
          <w:sz w:val="20"/>
        </w:rPr>
        <w:t xml:space="preserve"> it</w:t>
      </w:r>
    </w:p>
    <w:p w14:paraId="641C1D4B" w14:textId="77777777" w:rsidR="00805B0D" w:rsidRDefault="00234FD3">
      <w:pPr>
        <w:pStyle w:val="ListParagraph"/>
        <w:numPr>
          <w:ilvl w:val="0"/>
          <w:numId w:val="15"/>
        </w:numPr>
        <w:tabs>
          <w:tab w:val="left" w:pos="977"/>
        </w:tabs>
        <w:spacing w:line="243" w:lineRule="exact"/>
        <w:ind w:left="977" w:hanging="698"/>
        <w:rPr>
          <w:sz w:val="20"/>
        </w:rPr>
      </w:pPr>
      <w:r>
        <w:rPr>
          <w:sz w:val="20"/>
        </w:rPr>
        <w:t>could</w:t>
      </w:r>
      <w:r>
        <w:rPr>
          <w:spacing w:val="-5"/>
          <w:sz w:val="20"/>
        </w:rPr>
        <w:t xml:space="preserve"> </w:t>
      </w:r>
      <w:r>
        <w:rPr>
          <w:sz w:val="20"/>
        </w:rPr>
        <w:t>be</w:t>
      </w:r>
      <w:r>
        <w:rPr>
          <w:spacing w:val="-3"/>
          <w:sz w:val="20"/>
        </w:rPr>
        <w:t xml:space="preserve"> </w:t>
      </w:r>
      <w:r>
        <w:rPr>
          <w:sz w:val="20"/>
        </w:rPr>
        <w:t>interrelated</w:t>
      </w:r>
      <w:r>
        <w:rPr>
          <w:spacing w:val="-4"/>
          <w:sz w:val="20"/>
        </w:rPr>
        <w:t xml:space="preserve"> </w:t>
      </w:r>
      <w:r>
        <w:rPr>
          <w:sz w:val="20"/>
        </w:rPr>
        <w:t>to</w:t>
      </w:r>
      <w:r>
        <w:rPr>
          <w:spacing w:val="-4"/>
          <w:sz w:val="20"/>
        </w:rPr>
        <w:t xml:space="preserve"> </w:t>
      </w:r>
      <w:r>
        <w:rPr>
          <w:sz w:val="20"/>
        </w:rPr>
        <w:t>the</w:t>
      </w:r>
      <w:r>
        <w:rPr>
          <w:spacing w:val="-7"/>
          <w:sz w:val="20"/>
        </w:rPr>
        <w:t xml:space="preserve"> </w:t>
      </w:r>
      <w:r>
        <w:rPr>
          <w:sz w:val="20"/>
        </w:rPr>
        <w:t>neck</w:t>
      </w:r>
      <w:r>
        <w:rPr>
          <w:spacing w:val="-5"/>
          <w:sz w:val="20"/>
        </w:rPr>
        <w:t xml:space="preserve"> </w:t>
      </w:r>
      <w:r>
        <w:rPr>
          <w:sz w:val="20"/>
        </w:rPr>
        <w:t>posture</w:t>
      </w:r>
      <w:r>
        <w:rPr>
          <w:spacing w:val="-6"/>
          <w:sz w:val="20"/>
        </w:rPr>
        <w:t xml:space="preserve"> </w:t>
      </w:r>
      <w:r>
        <w:rPr>
          <w:sz w:val="20"/>
        </w:rPr>
        <w:t>because</w:t>
      </w:r>
      <w:r>
        <w:rPr>
          <w:spacing w:val="-5"/>
          <w:sz w:val="20"/>
        </w:rPr>
        <w:t xml:space="preserve"> </w:t>
      </w:r>
      <w:r>
        <w:rPr>
          <w:sz w:val="20"/>
        </w:rPr>
        <w:t>for</w:t>
      </w:r>
      <w:r>
        <w:rPr>
          <w:spacing w:val="-4"/>
          <w:sz w:val="20"/>
        </w:rPr>
        <w:t xml:space="preserve"> </w:t>
      </w:r>
      <w:r>
        <w:rPr>
          <w:sz w:val="20"/>
        </w:rPr>
        <w:t>example</w:t>
      </w:r>
      <w:r>
        <w:rPr>
          <w:spacing w:val="-6"/>
          <w:sz w:val="20"/>
        </w:rPr>
        <w:t xml:space="preserve"> </w:t>
      </w:r>
      <w:r>
        <w:rPr>
          <w:sz w:val="20"/>
        </w:rPr>
        <w:t>I</w:t>
      </w:r>
      <w:r>
        <w:rPr>
          <w:spacing w:val="-6"/>
          <w:sz w:val="20"/>
        </w:rPr>
        <w:t xml:space="preserve"> </w:t>
      </w:r>
      <w:r>
        <w:rPr>
          <w:sz w:val="20"/>
        </w:rPr>
        <w:t>have</w:t>
      </w:r>
      <w:r>
        <w:rPr>
          <w:spacing w:val="-7"/>
          <w:sz w:val="20"/>
        </w:rPr>
        <w:t xml:space="preserve"> </w:t>
      </w:r>
      <w:r>
        <w:rPr>
          <w:sz w:val="20"/>
        </w:rPr>
        <w:t>a</w:t>
      </w:r>
      <w:r>
        <w:rPr>
          <w:spacing w:val="-3"/>
          <w:sz w:val="20"/>
        </w:rPr>
        <w:t xml:space="preserve"> </w:t>
      </w:r>
      <w:r>
        <w:rPr>
          <w:spacing w:val="-2"/>
          <w:sz w:val="20"/>
        </w:rPr>
        <w:t>patient</w:t>
      </w:r>
    </w:p>
    <w:p w14:paraId="641C1D4C" w14:textId="77777777" w:rsidR="00805B0D" w:rsidRDefault="00234FD3">
      <w:pPr>
        <w:pStyle w:val="ListParagraph"/>
        <w:numPr>
          <w:ilvl w:val="0"/>
          <w:numId w:val="15"/>
        </w:numPr>
        <w:tabs>
          <w:tab w:val="left" w:pos="977"/>
        </w:tabs>
        <w:spacing w:line="242" w:lineRule="exact"/>
        <w:ind w:left="977" w:hanging="698"/>
        <w:rPr>
          <w:sz w:val="20"/>
        </w:rPr>
      </w:pPr>
      <w:r>
        <w:rPr>
          <w:sz w:val="20"/>
        </w:rPr>
        <w:t>who’s</w:t>
      </w:r>
      <w:r>
        <w:rPr>
          <w:spacing w:val="-4"/>
          <w:sz w:val="20"/>
        </w:rPr>
        <w:t xml:space="preserve"> </w:t>
      </w:r>
      <w:r>
        <w:rPr>
          <w:sz w:val="20"/>
        </w:rPr>
        <w:t>had</w:t>
      </w:r>
      <w:r>
        <w:rPr>
          <w:spacing w:val="-5"/>
          <w:sz w:val="20"/>
        </w:rPr>
        <w:t xml:space="preserve"> </w:t>
      </w:r>
      <w:r>
        <w:rPr>
          <w:sz w:val="20"/>
        </w:rPr>
        <w:t>a</w:t>
      </w:r>
      <w:r>
        <w:rPr>
          <w:spacing w:val="-6"/>
          <w:sz w:val="20"/>
        </w:rPr>
        <w:t xml:space="preserve"> </w:t>
      </w:r>
      <w:r>
        <w:rPr>
          <w:sz w:val="20"/>
        </w:rPr>
        <w:t>new</w:t>
      </w:r>
      <w:r>
        <w:rPr>
          <w:spacing w:val="-6"/>
          <w:sz w:val="20"/>
        </w:rPr>
        <w:t xml:space="preserve"> </w:t>
      </w:r>
      <w:r>
        <w:rPr>
          <w:sz w:val="20"/>
        </w:rPr>
        <w:t>bike</w:t>
      </w:r>
      <w:r>
        <w:rPr>
          <w:spacing w:val="-6"/>
          <w:sz w:val="20"/>
        </w:rPr>
        <w:t xml:space="preserve"> </w:t>
      </w:r>
      <w:r>
        <w:rPr>
          <w:sz w:val="20"/>
        </w:rPr>
        <w:t>fit</w:t>
      </w:r>
      <w:r>
        <w:rPr>
          <w:spacing w:val="-3"/>
          <w:sz w:val="20"/>
        </w:rPr>
        <w:t xml:space="preserve"> </w:t>
      </w:r>
      <w:r>
        <w:rPr>
          <w:sz w:val="20"/>
        </w:rPr>
        <w:t>but</w:t>
      </w:r>
      <w:r>
        <w:rPr>
          <w:spacing w:val="-5"/>
          <w:sz w:val="20"/>
        </w:rPr>
        <w:t xml:space="preserve"> </w:t>
      </w:r>
      <w:r>
        <w:rPr>
          <w:sz w:val="20"/>
        </w:rPr>
        <w:t>he’s</w:t>
      </w:r>
      <w:r>
        <w:rPr>
          <w:spacing w:val="-4"/>
          <w:sz w:val="20"/>
        </w:rPr>
        <w:t xml:space="preserve"> </w:t>
      </w:r>
      <w:r>
        <w:rPr>
          <w:sz w:val="20"/>
        </w:rPr>
        <w:t>getting</w:t>
      </w:r>
      <w:r>
        <w:rPr>
          <w:spacing w:val="-5"/>
          <w:sz w:val="20"/>
        </w:rPr>
        <w:t xml:space="preserve"> </w:t>
      </w:r>
      <w:r>
        <w:rPr>
          <w:sz w:val="20"/>
        </w:rPr>
        <w:t>a</w:t>
      </w:r>
      <w:r>
        <w:rPr>
          <w:spacing w:val="-4"/>
          <w:sz w:val="20"/>
        </w:rPr>
        <w:t xml:space="preserve"> </w:t>
      </w:r>
      <w:r>
        <w:rPr>
          <w:sz w:val="20"/>
        </w:rPr>
        <w:t>really</w:t>
      </w:r>
      <w:r>
        <w:rPr>
          <w:spacing w:val="-5"/>
          <w:sz w:val="20"/>
        </w:rPr>
        <w:t xml:space="preserve"> </w:t>
      </w:r>
      <w:r>
        <w:rPr>
          <w:sz w:val="20"/>
        </w:rPr>
        <w:t>low</w:t>
      </w:r>
      <w:r>
        <w:rPr>
          <w:spacing w:val="-3"/>
          <w:sz w:val="20"/>
        </w:rPr>
        <w:t xml:space="preserve"> </w:t>
      </w:r>
      <w:r>
        <w:rPr>
          <w:sz w:val="20"/>
        </w:rPr>
        <w:t>aerodynamic</w:t>
      </w:r>
      <w:r>
        <w:rPr>
          <w:spacing w:val="-7"/>
          <w:sz w:val="20"/>
        </w:rPr>
        <w:t xml:space="preserve"> </w:t>
      </w:r>
      <w:r>
        <w:rPr>
          <w:sz w:val="20"/>
        </w:rPr>
        <w:t>position</w:t>
      </w:r>
      <w:r>
        <w:rPr>
          <w:spacing w:val="-5"/>
          <w:sz w:val="20"/>
        </w:rPr>
        <w:t xml:space="preserve"> he</w:t>
      </w:r>
    </w:p>
    <w:p w14:paraId="641C1D4D" w14:textId="77777777" w:rsidR="00805B0D" w:rsidRDefault="00234FD3">
      <w:pPr>
        <w:pStyle w:val="ListParagraph"/>
        <w:numPr>
          <w:ilvl w:val="0"/>
          <w:numId w:val="15"/>
        </w:numPr>
        <w:tabs>
          <w:tab w:val="left" w:pos="977"/>
        </w:tabs>
        <w:ind w:left="977" w:hanging="698"/>
        <w:rPr>
          <w:sz w:val="20"/>
        </w:rPr>
      </w:pPr>
      <w:r>
        <w:rPr>
          <w:sz w:val="20"/>
        </w:rPr>
        <w:t>retracts</w:t>
      </w:r>
      <w:r>
        <w:rPr>
          <w:spacing w:val="-5"/>
          <w:sz w:val="20"/>
        </w:rPr>
        <w:t xml:space="preserve"> </w:t>
      </w:r>
      <w:r>
        <w:rPr>
          <w:sz w:val="20"/>
        </w:rPr>
        <w:t>his</w:t>
      </w:r>
      <w:r>
        <w:rPr>
          <w:spacing w:val="-7"/>
          <w:sz w:val="20"/>
        </w:rPr>
        <w:t xml:space="preserve"> </w:t>
      </w:r>
      <w:r>
        <w:rPr>
          <w:sz w:val="20"/>
        </w:rPr>
        <w:t>chin</w:t>
      </w:r>
      <w:r>
        <w:rPr>
          <w:spacing w:val="-6"/>
          <w:sz w:val="20"/>
        </w:rPr>
        <w:t xml:space="preserve"> </w:t>
      </w:r>
      <w:r>
        <w:rPr>
          <w:sz w:val="20"/>
        </w:rPr>
        <w:t>protracts</w:t>
      </w:r>
      <w:r>
        <w:rPr>
          <w:spacing w:val="-7"/>
          <w:sz w:val="20"/>
        </w:rPr>
        <w:t xml:space="preserve"> </w:t>
      </w:r>
      <w:r>
        <w:rPr>
          <w:sz w:val="20"/>
        </w:rPr>
        <w:t>his</w:t>
      </w:r>
      <w:r>
        <w:rPr>
          <w:spacing w:val="-8"/>
          <w:sz w:val="20"/>
        </w:rPr>
        <w:t xml:space="preserve"> </w:t>
      </w:r>
      <w:r>
        <w:rPr>
          <w:sz w:val="20"/>
        </w:rPr>
        <w:t>scapula</w:t>
      </w:r>
      <w:r>
        <w:rPr>
          <w:spacing w:val="-6"/>
          <w:sz w:val="20"/>
        </w:rPr>
        <w:t xml:space="preserve"> </w:t>
      </w:r>
      <w:r>
        <w:rPr>
          <w:sz w:val="20"/>
        </w:rPr>
        <w:t>that</w:t>
      </w:r>
      <w:r>
        <w:rPr>
          <w:spacing w:val="-6"/>
          <w:sz w:val="20"/>
        </w:rPr>
        <w:t xml:space="preserve"> </w:t>
      </w:r>
      <w:r>
        <w:rPr>
          <w:sz w:val="20"/>
        </w:rPr>
        <w:t>then</w:t>
      </w:r>
      <w:r>
        <w:rPr>
          <w:spacing w:val="-4"/>
          <w:sz w:val="20"/>
        </w:rPr>
        <w:t xml:space="preserve"> </w:t>
      </w:r>
      <w:r>
        <w:rPr>
          <w:sz w:val="20"/>
        </w:rPr>
        <w:t>restricts</w:t>
      </w:r>
      <w:r>
        <w:rPr>
          <w:spacing w:val="-7"/>
          <w:sz w:val="20"/>
        </w:rPr>
        <w:t xml:space="preserve"> </w:t>
      </w:r>
      <w:r>
        <w:rPr>
          <w:sz w:val="20"/>
        </w:rPr>
        <w:t>his</w:t>
      </w:r>
      <w:r>
        <w:rPr>
          <w:spacing w:val="-7"/>
          <w:sz w:val="20"/>
        </w:rPr>
        <w:t xml:space="preserve"> </w:t>
      </w:r>
      <w:r>
        <w:rPr>
          <w:sz w:val="20"/>
        </w:rPr>
        <w:t>breathing</w:t>
      </w:r>
      <w:r>
        <w:rPr>
          <w:spacing w:val="-6"/>
          <w:sz w:val="20"/>
        </w:rPr>
        <w:t xml:space="preserve"> </w:t>
      </w:r>
      <w:r>
        <w:rPr>
          <w:spacing w:val="-2"/>
          <w:sz w:val="20"/>
        </w:rPr>
        <w:t>capacity</w:t>
      </w:r>
    </w:p>
    <w:p w14:paraId="641C1D4E" w14:textId="77777777" w:rsidR="00805B0D" w:rsidRDefault="00234FD3">
      <w:pPr>
        <w:pStyle w:val="ListParagraph"/>
        <w:numPr>
          <w:ilvl w:val="0"/>
          <w:numId w:val="15"/>
        </w:numPr>
        <w:tabs>
          <w:tab w:val="left" w:pos="977"/>
        </w:tabs>
        <w:ind w:left="977" w:hanging="698"/>
        <w:rPr>
          <w:sz w:val="20"/>
        </w:rPr>
      </w:pPr>
      <w:r>
        <w:rPr>
          <w:sz w:val="20"/>
        </w:rPr>
        <w:t>but</w:t>
      </w:r>
      <w:r>
        <w:rPr>
          <w:spacing w:val="-5"/>
          <w:sz w:val="20"/>
        </w:rPr>
        <w:t xml:space="preserve"> </w:t>
      </w:r>
      <w:r>
        <w:rPr>
          <w:sz w:val="20"/>
        </w:rPr>
        <w:t>it’s</w:t>
      </w:r>
      <w:r>
        <w:rPr>
          <w:spacing w:val="-6"/>
          <w:sz w:val="20"/>
        </w:rPr>
        <w:t xml:space="preserve"> </w:t>
      </w:r>
      <w:r>
        <w:rPr>
          <w:sz w:val="20"/>
        </w:rPr>
        <w:t>a</w:t>
      </w:r>
      <w:r>
        <w:rPr>
          <w:spacing w:val="-6"/>
          <w:sz w:val="20"/>
        </w:rPr>
        <w:t xml:space="preserve"> </w:t>
      </w:r>
      <w:r>
        <w:rPr>
          <w:sz w:val="20"/>
        </w:rPr>
        <w:t>much</w:t>
      </w:r>
      <w:r>
        <w:rPr>
          <w:spacing w:val="-5"/>
          <w:sz w:val="20"/>
        </w:rPr>
        <w:t xml:space="preserve"> </w:t>
      </w:r>
      <w:r>
        <w:rPr>
          <w:sz w:val="20"/>
        </w:rPr>
        <w:t>more</w:t>
      </w:r>
      <w:r>
        <w:rPr>
          <w:spacing w:val="-7"/>
          <w:sz w:val="20"/>
        </w:rPr>
        <w:t xml:space="preserve"> </w:t>
      </w:r>
      <w:r>
        <w:rPr>
          <w:sz w:val="20"/>
        </w:rPr>
        <w:t>aerodynamic</w:t>
      </w:r>
      <w:r>
        <w:rPr>
          <w:spacing w:val="-6"/>
          <w:sz w:val="20"/>
        </w:rPr>
        <w:t xml:space="preserve"> </w:t>
      </w:r>
      <w:r>
        <w:rPr>
          <w:sz w:val="20"/>
        </w:rPr>
        <w:t>position</w:t>
      </w:r>
      <w:r>
        <w:rPr>
          <w:spacing w:val="-5"/>
          <w:sz w:val="20"/>
        </w:rPr>
        <w:t xml:space="preserve"> </w:t>
      </w:r>
      <w:r>
        <w:rPr>
          <w:sz w:val="20"/>
        </w:rPr>
        <w:t>because</w:t>
      </w:r>
      <w:r>
        <w:rPr>
          <w:spacing w:val="-6"/>
          <w:sz w:val="20"/>
        </w:rPr>
        <w:t xml:space="preserve"> </w:t>
      </w:r>
      <w:r>
        <w:rPr>
          <w:sz w:val="20"/>
        </w:rPr>
        <w:t>he’d</w:t>
      </w:r>
      <w:r>
        <w:rPr>
          <w:spacing w:val="-5"/>
          <w:sz w:val="20"/>
        </w:rPr>
        <w:t xml:space="preserve"> </w:t>
      </w:r>
      <w:r>
        <w:rPr>
          <w:sz w:val="20"/>
        </w:rPr>
        <w:t>been</w:t>
      </w:r>
      <w:r>
        <w:rPr>
          <w:spacing w:val="-4"/>
          <w:sz w:val="20"/>
        </w:rPr>
        <w:t xml:space="preserve"> </w:t>
      </w:r>
      <w:r>
        <w:rPr>
          <w:sz w:val="20"/>
        </w:rPr>
        <w:t>tested</w:t>
      </w:r>
      <w:r>
        <w:rPr>
          <w:spacing w:val="-5"/>
          <w:sz w:val="20"/>
        </w:rPr>
        <w:t xml:space="preserve"> </w:t>
      </w:r>
      <w:r>
        <w:rPr>
          <w:sz w:val="20"/>
        </w:rPr>
        <w:t>in</w:t>
      </w:r>
      <w:r>
        <w:rPr>
          <w:spacing w:val="-2"/>
          <w:sz w:val="20"/>
        </w:rPr>
        <w:t xml:space="preserve"> </w:t>
      </w:r>
      <w:r>
        <w:rPr>
          <w:sz w:val="20"/>
        </w:rPr>
        <w:t>a</w:t>
      </w:r>
      <w:r>
        <w:rPr>
          <w:spacing w:val="-6"/>
          <w:sz w:val="20"/>
        </w:rPr>
        <w:t xml:space="preserve"> </w:t>
      </w:r>
      <w:r>
        <w:rPr>
          <w:spacing w:val="-4"/>
          <w:sz w:val="20"/>
        </w:rPr>
        <w:t>wind</w:t>
      </w:r>
    </w:p>
    <w:p w14:paraId="641C1D4F" w14:textId="77777777" w:rsidR="00805B0D" w:rsidRDefault="00234FD3">
      <w:pPr>
        <w:pStyle w:val="ListParagraph"/>
        <w:numPr>
          <w:ilvl w:val="0"/>
          <w:numId w:val="15"/>
        </w:numPr>
        <w:tabs>
          <w:tab w:val="left" w:pos="977"/>
        </w:tabs>
        <w:spacing w:line="242" w:lineRule="exact"/>
        <w:ind w:left="977" w:hanging="698"/>
        <w:rPr>
          <w:sz w:val="20"/>
        </w:rPr>
      </w:pPr>
      <w:r>
        <w:rPr>
          <w:sz w:val="20"/>
        </w:rPr>
        <w:t>tunnel.</w:t>
      </w:r>
      <w:r>
        <w:rPr>
          <w:spacing w:val="-7"/>
          <w:sz w:val="20"/>
        </w:rPr>
        <w:t xml:space="preserve"> </w:t>
      </w:r>
      <w:r>
        <w:rPr>
          <w:sz w:val="20"/>
        </w:rPr>
        <w:t>He’s</w:t>
      </w:r>
      <w:r>
        <w:rPr>
          <w:spacing w:val="-4"/>
          <w:sz w:val="20"/>
        </w:rPr>
        <w:t xml:space="preserve"> </w:t>
      </w:r>
      <w:r>
        <w:rPr>
          <w:sz w:val="20"/>
        </w:rPr>
        <w:t>also</w:t>
      </w:r>
      <w:r>
        <w:rPr>
          <w:spacing w:val="-5"/>
          <w:sz w:val="20"/>
        </w:rPr>
        <w:t xml:space="preserve"> </w:t>
      </w:r>
      <w:r>
        <w:rPr>
          <w:sz w:val="20"/>
        </w:rPr>
        <w:t>got</w:t>
      </w:r>
      <w:r>
        <w:rPr>
          <w:spacing w:val="-5"/>
          <w:sz w:val="20"/>
        </w:rPr>
        <w:t xml:space="preserve"> </w:t>
      </w:r>
      <w:r>
        <w:rPr>
          <w:sz w:val="20"/>
        </w:rPr>
        <w:t>a</w:t>
      </w:r>
      <w:r>
        <w:rPr>
          <w:spacing w:val="-2"/>
          <w:sz w:val="20"/>
        </w:rPr>
        <w:t xml:space="preserve"> </w:t>
      </w:r>
      <w:r>
        <w:rPr>
          <w:sz w:val="20"/>
        </w:rPr>
        <w:t>new</w:t>
      </w:r>
      <w:r>
        <w:rPr>
          <w:spacing w:val="-6"/>
          <w:sz w:val="20"/>
        </w:rPr>
        <w:t xml:space="preserve"> </w:t>
      </w:r>
      <w:r>
        <w:rPr>
          <w:sz w:val="20"/>
        </w:rPr>
        <w:t>bike</w:t>
      </w:r>
      <w:r>
        <w:rPr>
          <w:spacing w:val="-7"/>
          <w:sz w:val="20"/>
        </w:rPr>
        <w:t xml:space="preserve"> </w:t>
      </w:r>
      <w:r>
        <w:rPr>
          <w:sz w:val="20"/>
        </w:rPr>
        <w:t>so</w:t>
      </w:r>
      <w:r>
        <w:rPr>
          <w:spacing w:val="-6"/>
          <w:sz w:val="20"/>
        </w:rPr>
        <w:t xml:space="preserve"> </w:t>
      </w:r>
      <w:r>
        <w:rPr>
          <w:sz w:val="20"/>
        </w:rPr>
        <w:t>his</w:t>
      </w:r>
      <w:r>
        <w:rPr>
          <w:spacing w:val="-4"/>
          <w:sz w:val="20"/>
        </w:rPr>
        <w:t xml:space="preserve"> </w:t>
      </w:r>
      <w:r>
        <w:rPr>
          <w:sz w:val="20"/>
        </w:rPr>
        <w:t>bike</w:t>
      </w:r>
      <w:r>
        <w:rPr>
          <w:spacing w:val="-5"/>
          <w:sz w:val="20"/>
        </w:rPr>
        <w:t xml:space="preserve"> </w:t>
      </w:r>
      <w:r>
        <w:rPr>
          <w:sz w:val="20"/>
        </w:rPr>
        <w:t>fitter</w:t>
      </w:r>
      <w:r>
        <w:rPr>
          <w:spacing w:val="-4"/>
          <w:sz w:val="20"/>
        </w:rPr>
        <w:t xml:space="preserve"> </w:t>
      </w:r>
      <w:r>
        <w:rPr>
          <w:sz w:val="20"/>
        </w:rPr>
        <w:t>who’s</w:t>
      </w:r>
      <w:r>
        <w:rPr>
          <w:spacing w:val="-7"/>
          <w:sz w:val="20"/>
        </w:rPr>
        <w:t xml:space="preserve"> </w:t>
      </w:r>
      <w:r>
        <w:rPr>
          <w:sz w:val="20"/>
        </w:rPr>
        <w:t>highly</w:t>
      </w:r>
      <w:r>
        <w:rPr>
          <w:spacing w:val="-6"/>
          <w:sz w:val="20"/>
        </w:rPr>
        <w:t xml:space="preserve"> </w:t>
      </w:r>
      <w:r>
        <w:rPr>
          <w:sz w:val="20"/>
        </w:rPr>
        <w:t>renowned</w:t>
      </w:r>
      <w:r>
        <w:rPr>
          <w:spacing w:val="-4"/>
          <w:sz w:val="20"/>
        </w:rPr>
        <w:t xml:space="preserve"> </w:t>
      </w:r>
      <w:r>
        <w:rPr>
          <w:sz w:val="20"/>
        </w:rPr>
        <w:t>said</w:t>
      </w:r>
      <w:r>
        <w:rPr>
          <w:spacing w:val="-5"/>
          <w:sz w:val="20"/>
        </w:rPr>
        <w:t xml:space="preserve"> </w:t>
      </w:r>
      <w:r>
        <w:rPr>
          <w:spacing w:val="-2"/>
          <w:sz w:val="20"/>
        </w:rPr>
        <w:t>‘well</w:t>
      </w:r>
    </w:p>
    <w:p w14:paraId="641C1D50" w14:textId="77777777" w:rsidR="00805B0D" w:rsidRDefault="00234FD3">
      <w:pPr>
        <w:pStyle w:val="ListParagraph"/>
        <w:numPr>
          <w:ilvl w:val="0"/>
          <w:numId w:val="15"/>
        </w:numPr>
        <w:tabs>
          <w:tab w:val="left" w:pos="977"/>
        </w:tabs>
        <w:ind w:left="977" w:hanging="698"/>
        <w:rPr>
          <w:sz w:val="20"/>
        </w:rPr>
      </w:pPr>
      <w:r>
        <w:rPr>
          <w:sz w:val="20"/>
        </w:rPr>
        <w:t>you</w:t>
      </w:r>
      <w:r>
        <w:rPr>
          <w:spacing w:val="-5"/>
          <w:sz w:val="20"/>
        </w:rPr>
        <w:t xml:space="preserve"> </w:t>
      </w:r>
      <w:r>
        <w:rPr>
          <w:sz w:val="20"/>
        </w:rPr>
        <w:t>need</w:t>
      </w:r>
      <w:r>
        <w:rPr>
          <w:spacing w:val="-4"/>
          <w:sz w:val="20"/>
        </w:rPr>
        <w:t xml:space="preserve"> </w:t>
      </w:r>
      <w:r>
        <w:rPr>
          <w:sz w:val="20"/>
        </w:rPr>
        <w:t>to</w:t>
      </w:r>
      <w:r>
        <w:rPr>
          <w:spacing w:val="-5"/>
          <w:sz w:val="20"/>
        </w:rPr>
        <w:t xml:space="preserve"> </w:t>
      </w:r>
      <w:r>
        <w:rPr>
          <w:sz w:val="20"/>
        </w:rPr>
        <w:t>condition</w:t>
      </w:r>
      <w:r>
        <w:rPr>
          <w:spacing w:val="-4"/>
          <w:sz w:val="20"/>
        </w:rPr>
        <w:t xml:space="preserve"> </w:t>
      </w:r>
      <w:r>
        <w:rPr>
          <w:sz w:val="20"/>
        </w:rPr>
        <w:t>yourself</w:t>
      </w:r>
      <w:r>
        <w:rPr>
          <w:spacing w:val="-6"/>
          <w:sz w:val="20"/>
        </w:rPr>
        <w:t xml:space="preserve"> </w:t>
      </w:r>
      <w:r>
        <w:rPr>
          <w:sz w:val="20"/>
        </w:rPr>
        <w:t>to</w:t>
      </w:r>
      <w:r>
        <w:rPr>
          <w:spacing w:val="-6"/>
          <w:sz w:val="20"/>
        </w:rPr>
        <w:t xml:space="preserve"> </w:t>
      </w:r>
      <w:r>
        <w:rPr>
          <w:sz w:val="20"/>
        </w:rPr>
        <w:t>be</w:t>
      </w:r>
      <w:r>
        <w:rPr>
          <w:spacing w:val="-5"/>
          <w:sz w:val="20"/>
        </w:rPr>
        <w:t xml:space="preserve"> </w:t>
      </w:r>
      <w:r>
        <w:rPr>
          <w:sz w:val="20"/>
        </w:rPr>
        <w:t>in</w:t>
      </w:r>
      <w:r>
        <w:rPr>
          <w:spacing w:val="-4"/>
          <w:sz w:val="20"/>
        </w:rPr>
        <w:t xml:space="preserve"> </w:t>
      </w:r>
      <w:r>
        <w:rPr>
          <w:sz w:val="20"/>
        </w:rPr>
        <w:t>that</w:t>
      </w:r>
      <w:r>
        <w:rPr>
          <w:spacing w:val="-4"/>
          <w:sz w:val="20"/>
        </w:rPr>
        <w:t xml:space="preserve"> </w:t>
      </w:r>
      <w:r>
        <w:rPr>
          <w:sz w:val="20"/>
        </w:rPr>
        <w:t>new</w:t>
      </w:r>
      <w:r>
        <w:rPr>
          <w:spacing w:val="-5"/>
          <w:sz w:val="20"/>
        </w:rPr>
        <w:t xml:space="preserve"> </w:t>
      </w:r>
      <w:r>
        <w:rPr>
          <w:sz w:val="20"/>
        </w:rPr>
        <w:t>position.</w:t>
      </w:r>
      <w:r>
        <w:rPr>
          <w:spacing w:val="-6"/>
          <w:sz w:val="20"/>
        </w:rPr>
        <w:t xml:space="preserve"> </w:t>
      </w:r>
      <w:r>
        <w:rPr>
          <w:sz w:val="20"/>
        </w:rPr>
        <w:t>But</w:t>
      </w:r>
      <w:r>
        <w:rPr>
          <w:spacing w:val="-4"/>
          <w:sz w:val="20"/>
        </w:rPr>
        <w:t xml:space="preserve"> </w:t>
      </w:r>
      <w:r>
        <w:rPr>
          <w:sz w:val="20"/>
        </w:rPr>
        <w:t>he</w:t>
      </w:r>
      <w:r>
        <w:rPr>
          <w:spacing w:val="-3"/>
          <w:sz w:val="20"/>
        </w:rPr>
        <w:t xml:space="preserve"> </w:t>
      </w:r>
      <w:r>
        <w:rPr>
          <w:sz w:val="20"/>
        </w:rPr>
        <w:t>says</w:t>
      </w:r>
      <w:r>
        <w:rPr>
          <w:spacing w:val="-3"/>
          <w:sz w:val="20"/>
        </w:rPr>
        <w:t xml:space="preserve"> </w:t>
      </w:r>
      <w:r>
        <w:rPr>
          <w:sz w:val="20"/>
        </w:rPr>
        <w:t>‘I</w:t>
      </w:r>
      <w:r>
        <w:rPr>
          <w:spacing w:val="-5"/>
          <w:sz w:val="20"/>
        </w:rPr>
        <w:t xml:space="preserve"> </w:t>
      </w:r>
      <w:r>
        <w:rPr>
          <w:sz w:val="20"/>
        </w:rPr>
        <w:t>feel</w:t>
      </w:r>
      <w:r>
        <w:rPr>
          <w:spacing w:val="-2"/>
          <w:sz w:val="20"/>
        </w:rPr>
        <w:t xml:space="preserve"> </w:t>
      </w:r>
      <w:r>
        <w:rPr>
          <w:sz w:val="20"/>
        </w:rPr>
        <w:t>like</w:t>
      </w:r>
      <w:r>
        <w:rPr>
          <w:spacing w:val="-4"/>
          <w:sz w:val="20"/>
        </w:rPr>
        <w:t xml:space="preserve"> </w:t>
      </w:r>
      <w:r>
        <w:rPr>
          <w:spacing w:val="-10"/>
          <w:sz w:val="20"/>
        </w:rPr>
        <w:t>I</w:t>
      </w:r>
    </w:p>
    <w:p w14:paraId="641C1D51" w14:textId="77777777" w:rsidR="00805B0D" w:rsidRDefault="00234FD3">
      <w:pPr>
        <w:pStyle w:val="ListParagraph"/>
        <w:numPr>
          <w:ilvl w:val="0"/>
          <w:numId w:val="15"/>
        </w:numPr>
        <w:tabs>
          <w:tab w:val="left" w:pos="977"/>
        </w:tabs>
        <w:ind w:left="977" w:hanging="698"/>
        <w:rPr>
          <w:sz w:val="20"/>
        </w:rPr>
      </w:pPr>
      <w:r>
        <w:rPr>
          <w:sz w:val="20"/>
        </w:rPr>
        <w:t>can’t</w:t>
      </w:r>
      <w:r>
        <w:rPr>
          <w:spacing w:val="-6"/>
          <w:sz w:val="20"/>
        </w:rPr>
        <w:t xml:space="preserve"> </w:t>
      </w:r>
      <w:r>
        <w:rPr>
          <w:sz w:val="20"/>
        </w:rPr>
        <w:t>breath</w:t>
      </w:r>
      <w:r>
        <w:rPr>
          <w:spacing w:val="-6"/>
          <w:sz w:val="20"/>
        </w:rPr>
        <w:t xml:space="preserve"> </w:t>
      </w:r>
      <w:r>
        <w:rPr>
          <w:sz w:val="20"/>
        </w:rPr>
        <w:t>as</w:t>
      </w:r>
      <w:r>
        <w:rPr>
          <w:spacing w:val="-5"/>
          <w:sz w:val="20"/>
        </w:rPr>
        <w:t xml:space="preserve"> </w:t>
      </w:r>
      <w:r>
        <w:rPr>
          <w:sz w:val="20"/>
        </w:rPr>
        <w:t>efficiently</w:t>
      </w:r>
      <w:r>
        <w:rPr>
          <w:spacing w:val="-7"/>
          <w:sz w:val="20"/>
        </w:rPr>
        <w:t xml:space="preserve"> </w:t>
      </w:r>
      <w:r>
        <w:rPr>
          <w:sz w:val="20"/>
        </w:rPr>
        <w:t>and</w:t>
      </w:r>
      <w:r>
        <w:rPr>
          <w:spacing w:val="-5"/>
          <w:sz w:val="20"/>
        </w:rPr>
        <w:t xml:space="preserve"> </w:t>
      </w:r>
      <w:r>
        <w:rPr>
          <w:sz w:val="20"/>
        </w:rPr>
        <w:t>also</w:t>
      </w:r>
      <w:r>
        <w:rPr>
          <w:spacing w:val="-8"/>
          <w:sz w:val="20"/>
        </w:rPr>
        <w:t xml:space="preserve"> </w:t>
      </w:r>
      <w:r>
        <w:rPr>
          <w:sz w:val="20"/>
        </w:rPr>
        <w:t>my</w:t>
      </w:r>
      <w:r>
        <w:rPr>
          <w:spacing w:val="-5"/>
          <w:sz w:val="20"/>
        </w:rPr>
        <w:t xml:space="preserve"> </w:t>
      </w:r>
      <w:r>
        <w:rPr>
          <w:sz w:val="20"/>
        </w:rPr>
        <w:t>eyes</w:t>
      </w:r>
      <w:r>
        <w:rPr>
          <w:spacing w:val="-7"/>
          <w:sz w:val="20"/>
        </w:rPr>
        <w:t xml:space="preserve"> </w:t>
      </w:r>
      <w:r>
        <w:rPr>
          <w:sz w:val="20"/>
        </w:rPr>
        <w:t>are</w:t>
      </w:r>
      <w:r>
        <w:rPr>
          <w:spacing w:val="-6"/>
          <w:sz w:val="20"/>
        </w:rPr>
        <w:t xml:space="preserve"> </w:t>
      </w:r>
      <w:r>
        <w:rPr>
          <w:sz w:val="20"/>
        </w:rPr>
        <w:t>getting</w:t>
      </w:r>
      <w:r>
        <w:rPr>
          <w:spacing w:val="-6"/>
          <w:sz w:val="20"/>
        </w:rPr>
        <w:t xml:space="preserve"> </w:t>
      </w:r>
      <w:r>
        <w:rPr>
          <w:sz w:val="20"/>
        </w:rPr>
        <w:t>painful</w:t>
      </w:r>
      <w:r>
        <w:rPr>
          <w:spacing w:val="-6"/>
          <w:sz w:val="20"/>
        </w:rPr>
        <w:t xml:space="preserve"> </w:t>
      </w:r>
      <w:r>
        <w:rPr>
          <w:sz w:val="20"/>
        </w:rPr>
        <w:t>because</w:t>
      </w:r>
      <w:r>
        <w:rPr>
          <w:spacing w:val="-6"/>
          <w:sz w:val="20"/>
        </w:rPr>
        <w:t xml:space="preserve"> </w:t>
      </w:r>
      <w:r>
        <w:rPr>
          <w:spacing w:val="-5"/>
          <w:sz w:val="20"/>
        </w:rPr>
        <w:t>I’m</w:t>
      </w:r>
    </w:p>
    <w:p w14:paraId="641C1D52" w14:textId="77777777" w:rsidR="00805B0D" w:rsidRDefault="00234FD3">
      <w:pPr>
        <w:pStyle w:val="ListParagraph"/>
        <w:numPr>
          <w:ilvl w:val="0"/>
          <w:numId w:val="15"/>
        </w:numPr>
        <w:tabs>
          <w:tab w:val="left" w:pos="977"/>
        </w:tabs>
        <w:spacing w:line="242" w:lineRule="exact"/>
        <w:ind w:left="977" w:hanging="698"/>
        <w:rPr>
          <w:sz w:val="20"/>
        </w:rPr>
      </w:pPr>
      <w:r>
        <w:rPr>
          <w:sz w:val="20"/>
        </w:rPr>
        <w:t>having</w:t>
      </w:r>
      <w:r>
        <w:rPr>
          <w:spacing w:val="-5"/>
          <w:sz w:val="20"/>
        </w:rPr>
        <w:t xml:space="preserve"> </w:t>
      </w:r>
      <w:r>
        <w:rPr>
          <w:sz w:val="20"/>
        </w:rPr>
        <w:t>to</w:t>
      </w:r>
      <w:r>
        <w:rPr>
          <w:spacing w:val="-6"/>
          <w:sz w:val="20"/>
        </w:rPr>
        <w:t xml:space="preserve"> </w:t>
      </w:r>
      <w:r>
        <w:rPr>
          <w:sz w:val="20"/>
        </w:rPr>
        <w:t>look</w:t>
      </w:r>
      <w:r>
        <w:rPr>
          <w:spacing w:val="-4"/>
          <w:sz w:val="20"/>
        </w:rPr>
        <w:t xml:space="preserve"> </w:t>
      </w:r>
      <w:r>
        <w:rPr>
          <w:sz w:val="20"/>
        </w:rPr>
        <w:t>straight</w:t>
      </w:r>
      <w:r>
        <w:rPr>
          <w:spacing w:val="-4"/>
          <w:sz w:val="20"/>
        </w:rPr>
        <w:t xml:space="preserve"> </w:t>
      </w:r>
      <w:r>
        <w:rPr>
          <w:sz w:val="20"/>
        </w:rPr>
        <w:t>up</w:t>
      </w:r>
      <w:r>
        <w:rPr>
          <w:spacing w:val="-5"/>
          <w:sz w:val="20"/>
        </w:rPr>
        <w:t xml:space="preserve"> </w:t>
      </w:r>
      <w:r>
        <w:rPr>
          <w:sz w:val="20"/>
        </w:rPr>
        <w:t>over</w:t>
      </w:r>
      <w:r>
        <w:rPr>
          <w:spacing w:val="-7"/>
          <w:sz w:val="20"/>
        </w:rPr>
        <w:t xml:space="preserve"> </w:t>
      </w:r>
      <w:r>
        <w:rPr>
          <w:sz w:val="20"/>
        </w:rPr>
        <w:t>looking</w:t>
      </w:r>
      <w:r>
        <w:rPr>
          <w:spacing w:val="-5"/>
          <w:sz w:val="20"/>
        </w:rPr>
        <w:t xml:space="preserve"> </w:t>
      </w:r>
      <w:r>
        <w:rPr>
          <w:sz w:val="20"/>
        </w:rPr>
        <w:t>almost</w:t>
      </w:r>
      <w:r>
        <w:rPr>
          <w:spacing w:val="-4"/>
          <w:sz w:val="20"/>
        </w:rPr>
        <w:t xml:space="preserve"> </w:t>
      </w:r>
      <w:r>
        <w:rPr>
          <w:sz w:val="20"/>
        </w:rPr>
        <w:t>vertically</w:t>
      </w:r>
      <w:r>
        <w:rPr>
          <w:spacing w:val="-6"/>
          <w:sz w:val="20"/>
        </w:rPr>
        <w:t xml:space="preserve"> </w:t>
      </w:r>
      <w:r>
        <w:rPr>
          <w:sz w:val="20"/>
        </w:rPr>
        <w:t>up’.</w:t>
      </w:r>
      <w:r>
        <w:rPr>
          <w:spacing w:val="-3"/>
          <w:sz w:val="20"/>
        </w:rPr>
        <w:t xml:space="preserve"> </w:t>
      </w:r>
      <w:r>
        <w:rPr>
          <w:sz w:val="20"/>
        </w:rPr>
        <w:t>So</w:t>
      </w:r>
      <w:r>
        <w:rPr>
          <w:spacing w:val="-4"/>
          <w:sz w:val="20"/>
        </w:rPr>
        <w:t xml:space="preserve"> </w:t>
      </w:r>
      <w:r>
        <w:rPr>
          <w:sz w:val="20"/>
        </w:rPr>
        <w:t>it</w:t>
      </w:r>
      <w:r>
        <w:rPr>
          <w:spacing w:val="-5"/>
          <w:sz w:val="20"/>
        </w:rPr>
        <w:t xml:space="preserve"> </w:t>
      </w:r>
      <w:r>
        <w:rPr>
          <w:sz w:val="20"/>
        </w:rPr>
        <w:t>when</w:t>
      </w:r>
      <w:r>
        <w:rPr>
          <w:spacing w:val="-5"/>
          <w:sz w:val="20"/>
        </w:rPr>
        <w:t xml:space="preserve"> </w:t>
      </w:r>
      <w:r>
        <w:rPr>
          <w:sz w:val="20"/>
        </w:rPr>
        <w:t>I</w:t>
      </w:r>
      <w:r>
        <w:rPr>
          <w:spacing w:val="-7"/>
          <w:sz w:val="20"/>
        </w:rPr>
        <w:t xml:space="preserve"> </w:t>
      </w:r>
      <w:r>
        <w:rPr>
          <w:spacing w:val="-4"/>
          <w:sz w:val="20"/>
        </w:rPr>
        <w:t>what</w:t>
      </w:r>
    </w:p>
    <w:p w14:paraId="641C1D53" w14:textId="77777777" w:rsidR="00805B0D" w:rsidRDefault="00234FD3">
      <w:pPr>
        <w:pStyle w:val="ListParagraph"/>
        <w:numPr>
          <w:ilvl w:val="0"/>
          <w:numId w:val="15"/>
        </w:numPr>
        <w:tabs>
          <w:tab w:val="left" w:pos="977"/>
        </w:tabs>
        <w:spacing w:line="242" w:lineRule="exact"/>
        <w:ind w:left="977" w:hanging="698"/>
        <w:rPr>
          <w:sz w:val="20"/>
        </w:rPr>
      </w:pPr>
      <w:r>
        <w:rPr>
          <w:sz w:val="20"/>
        </w:rPr>
        <w:t>happens</w:t>
      </w:r>
      <w:r>
        <w:rPr>
          <w:spacing w:val="-7"/>
          <w:sz w:val="20"/>
        </w:rPr>
        <w:t xml:space="preserve"> </w:t>
      </w:r>
      <w:r>
        <w:rPr>
          <w:sz w:val="20"/>
        </w:rPr>
        <w:t>as</w:t>
      </w:r>
      <w:r>
        <w:rPr>
          <w:spacing w:val="-3"/>
          <w:sz w:val="20"/>
        </w:rPr>
        <w:t xml:space="preserve"> </w:t>
      </w:r>
      <w:r>
        <w:rPr>
          <w:sz w:val="20"/>
        </w:rPr>
        <w:t>a</w:t>
      </w:r>
      <w:r>
        <w:rPr>
          <w:spacing w:val="-5"/>
          <w:sz w:val="20"/>
        </w:rPr>
        <w:t xml:space="preserve"> </w:t>
      </w:r>
      <w:r>
        <w:rPr>
          <w:sz w:val="20"/>
        </w:rPr>
        <w:t>result</w:t>
      </w:r>
      <w:r>
        <w:rPr>
          <w:spacing w:val="-3"/>
          <w:sz w:val="20"/>
        </w:rPr>
        <w:t xml:space="preserve"> </w:t>
      </w:r>
      <w:r>
        <w:rPr>
          <w:sz w:val="20"/>
        </w:rPr>
        <w:t>of</w:t>
      </w:r>
      <w:r>
        <w:rPr>
          <w:spacing w:val="-6"/>
          <w:sz w:val="20"/>
        </w:rPr>
        <w:t xml:space="preserve"> </w:t>
      </w:r>
      <w:r>
        <w:rPr>
          <w:sz w:val="20"/>
        </w:rPr>
        <w:t>that</w:t>
      </w:r>
      <w:r>
        <w:rPr>
          <w:spacing w:val="-4"/>
          <w:sz w:val="20"/>
        </w:rPr>
        <w:t xml:space="preserve"> </w:t>
      </w:r>
      <w:r>
        <w:rPr>
          <w:sz w:val="20"/>
        </w:rPr>
        <w:t>is</w:t>
      </w:r>
      <w:r>
        <w:rPr>
          <w:spacing w:val="-6"/>
          <w:sz w:val="20"/>
        </w:rPr>
        <w:t xml:space="preserve"> </w:t>
      </w:r>
      <w:r>
        <w:rPr>
          <w:sz w:val="20"/>
        </w:rPr>
        <w:t>that</w:t>
      </w:r>
      <w:r>
        <w:rPr>
          <w:spacing w:val="-4"/>
          <w:sz w:val="20"/>
        </w:rPr>
        <w:t xml:space="preserve"> </w:t>
      </w:r>
      <w:r>
        <w:rPr>
          <w:sz w:val="20"/>
        </w:rPr>
        <w:t>he</w:t>
      </w:r>
      <w:r>
        <w:rPr>
          <w:spacing w:val="-6"/>
          <w:sz w:val="20"/>
        </w:rPr>
        <w:t xml:space="preserve"> </w:t>
      </w:r>
      <w:r>
        <w:rPr>
          <w:sz w:val="20"/>
        </w:rPr>
        <w:t>develops</w:t>
      </w:r>
      <w:r>
        <w:rPr>
          <w:spacing w:val="-1"/>
          <w:sz w:val="20"/>
        </w:rPr>
        <w:t xml:space="preserve"> </w:t>
      </w:r>
      <w:r>
        <w:rPr>
          <w:sz w:val="20"/>
        </w:rPr>
        <w:t>more</w:t>
      </w:r>
      <w:r>
        <w:rPr>
          <w:spacing w:val="-6"/>
          <w:sz w:val="20"/>
        </w:rPr>
        <w:t xml:space="preserve"> </w:t>
      </w:r>
      <w:r>
        <w:rPr>
          <w:sz w:val="20"/>
        </w:rPr>
        <w:t>tension</w:t>
      </w:r>
      <w:r>
        <w:rPr>
          <w:spacing w:val="-4"/>
          <w:sz w:val="20"/>
        </w:rPr>
        <w:t xml:space="preserve"> </w:t>
      </w:r>
      <w:r>
        <w:rPr>
          <w:sz w:val="20"/>
        </w:rPr>
        <w:t>within</w:t>
      </w:r>
      <w:r>
        <w:rPr>
          <w:spacing w:val="-5"/>
          <w:sz w:val="20"/>
        </w:rPr>
        <w:t xml:space="preserve"> </w:t>
      </w:r>
      <w:r>
        <w:rPr>
          <w:sz w:val="20"/>
        </w:rPr>
        <w:t>the</w:t>
      </w:r>
      <w:r>
        <w:rPr>
          <w:spacing w:val="-4"/>
          <w:sz w:val="20"/>
        </w:rPr>
        <w:t xml:space="preserve"> </w:t>
      </w:r>
      <w:r>
        <w:rPr>
          <w:spacing w:val="-2"/>
          <w:sz w:val="20"/>
        </w:rPr>
        <w:t>thoracic</w:t>
      </w:r>
    </w:p>
    <w:p w14:paraId="641C1D54" w14:textId="77777777" w:rsidR="00805B0D" w:rsidRDefault="00234FD3">
      <w:pPr>
        <w:pStyle w:val="ListParagraph"/>
        <w:numPr>
          <w:ilvl w:val="0"/>
          <w:numId w:val="15"/>
        </w:numPr>
        <w:tabs>
          <w:tab w:val="left" w:pos="977"/>
        </w:tabs>
        <w:ind w:left="977" w:hanging="698"/>
        <w:rPr>
          <w:sz w:val="20"/>
        </w:rPr>
      </w:pPr>
      <w:r>
        <w:rPr>
          <w:sz w:val="20"/>
        </w:rPr>
        <w:t>region</w:t>
      </w:r>
      <w:r>
        <w:rPr>
          <w:spacing w:val="-5"/>
          <w:sz w:val="20"/>
        </w:rPr>
        <w:t xml:space="preserve"> </w:t>
      </w:r>
      <w:r>
        <w:rPr>
          <w:sz w:val="20"/>
        </w:rPr>
        <w:t>around</w:t>
      </w:r>
      <w:r>
        <w:rPr>
          <w:spacing w:val="-5"/>
          <w:sz w:val="20"/>
        </w:rPr>
        <w:t xml:space="preserve"> </w:t>
      </w:r>
      <w:r>
        <w:rPr>
          <w:sz w:val="20"/>
        </w:rPr>
        <w:t>the</w:t>
      </w:r>
      <w:r>
        <w:rPr>
          <w:spacing w:val="-6"/>
          <w:sz w:val="20"/>
        </w:rPr>
        <w:t xml:space="preserve"> </w:t>
      </w:r>
      <w:r>
        <w:rPr>
          <w:sz w:val="20"/>
        </w:rPr>
        <w:t>shoulder</w:t>
      </w:r>
      <w:r>
        <w:rPr>
          <w:spacing w:val="-6"/>
          <w:sz w:val="20"/>
        </w:rPr>
        <w:t xml:space="preserve"> </w:t>
      </w:r>
      <w:r>
        <w:rPr>
          <w:sz w:val="20"/>
        </w:rPr>
        <w:t>girdle</w:t>
      </w:r>
      <w:r>
        <w:rPr>
          <w:spacing w:val="-5"/>
          <w:sz w:val="20"/>
        </w:rPr>
        <w:t xml:space="preserve"> </w:t>
      </w:r>
      <w:r>
        <w:rPr>
          <w:sz w:val="20"/>
        </w:rPr>
        <w:t>and</w:t>
      </w:r>
      <w:r>
        <w:rPr>
          <w:spacing w:val="-4"/>
          <w:sz w:val="20"/>
        </w:rPr>
        <w:t xml:space="preserve"> </w:t>
      </w:r>
      <w:r>
        <w:rPr>
          <w:sz w:val="20"/>
        </w:rPr>
        <w:t>so</w:t>
      </w:r>
      <w:r>
        <w:rPr>
          <w:spacing w:val="-7"/>
          <w:sz w:val="20"/>
        </w:rPr>
        <w:t xml:space="preserve"> </w:t>
      </w:r>
      <w:r>
        <w:rPr>
          <w:sz w:val="20"/>
        </w:rPr>
        <w:t>his</w:t>
      </w:r>
      <w:r>
        <w:rPr>
          <w:spacing w:val="-6"/>
          <w:sz w:val="20"/>
        </w:rPr>
        <w:t xml:space="preserve"> </w:t>
      </w:r>
      <w:r>
        <w:rPr>
          <w:sz w:val="20"/>
        </w:rPr>
        <w:t>muscles</w:t>
      </w:r>
      <w:r>
        <w:rPr>
          <w:spacing w:val="-6"/>
          <w:sz w:val="20"/>
        </w:rPr>
        <w:t xml:space="preserve"> </w:t>
      </w:r>
      <w:r>
        <w:rPr>
          <w:sz w:val="20"/>
        </w:rPr>
        <w:t>are</w:t>
      </w:r>
      <w:r>
        <w:rPr>
          <w:spacing w:val="-5"/>
          <w:sz w:val="20"/>
        </w:rPr>
        <w:t xml:space="preserve"> </w:t>
      </w:r>
      <w:r>
        <w:rPr>
          <w:sz w:val="20"/>
        </w:rPr>
        <w:t>having</w:t>
      </w:r>
      <w:r>
        <w:rPr>
          <w:spacing w:val="-4"/>
          <w:sz w:val="20"/>
        </w:rPr>
        <w:t xml:space="preserve"> </w:t>
      </w:r>
      <w:r>
        <w:rPr>
          <w:sz w:val="20"/>
        </w:rPr>
        <w:t>to</w:t>
      </w:r>
      <w:r>
        <w:rPr>
          <w:spacing w:val="-6"/>
          <w:sz w:val="20"/>
        </w:rPr>
        <w:t xml:space="preserve"> </w:t>
      </w:r>
      <w:r>
        <w:rPr>
          <w:sz w:val="20"/>
        </w:rPr>
        <w:t>adapt</w:t>
      </w:r>
      <w:r>
        <w:rPr>
          <w:spacing w:val="-4"/>
          <w:sz w:val="20"/>
        </w:rPr>
        <w:t xml:space="preserve"> </w:t>
      </w:r>
      <w:r>
        <w:rPr>
          <w:sz w:val="20"/>
        </w:rPr>
        <w:t>to</w:t>
      </w:r>
      <w:r>
        <w:rPr>
          <w:spacing w:val="-6"/>
          <w:sz w:val="20"/>
        </w:rPr>
        <w:t xml:space="preserve"> </w:t>
      </w:r>
      <w:r>
        <w:rPr>
          <w:spacing w:val="-5"/>
          <w:sz w:val="20"/>
        </w:rPr>
        <w:t>new</w:t>
      </w:r>
    </w:p>
    <w:p w14:paraId="641C1D55" w14:textId="77777777" w:rsidR="00805B0D" w:rsidRDefault="00234FD3">
      <w:pPr>
        <w:pStyle w:val="ListParagraph"/>
        <w:numPr>
          <w:ilvl w:val="0"/>
          <w:numId w:val="15"/>
        </w:numPr>
        <w:tabs>
          <w:tab w:val="left" w:pos="977"/>
        </w:tabs>
        <w:ind w:left="977" w:hanging="698"/>
        <w:rPr>
          <w:sz w:val="20"/>
        </w:rPr>
      </w:pPr>
      <w:r>
        <w:rPr>
          <w:sz w:val="20"/>
        </w:rPr>
        <w:t>levels</w:t>
      </w:r>
      <w:r>
        <w:rPr>
          <w:spacing w:val="-4"/>
          <w:sz w:val="20"/>
        </w:rPr>
        <w:t xml:space="preserve"> </w:t>
      </w:r>
      <w:r>
        <w:rPr>
          <w:sz w:val="20"/>
        </w:rPr>
        <w:t>of</w:t>
      </w:r>
      <w:r>
        <w:rPr>
          <w:spacing w:val="-4"/>
          <w:sz w:val="20"/>
        </w:rPr>
        <w:t xml:space="preserve"> </w:t>
      </w:r>
      <w:r>
        <w:rPr>
          <w:sz w:val="20"/>
        </w:rPr>
        <w:t>stress</w:t>
      </w:r>
      <w:r>
        <w:rPr>
          <w:spacing w:val="-7"/>
          <w:sz w:val="20"/>
        </w:rPr>
        <w:t xml:space="preserve"> </w:t>
      </w:r>
      <w:r>
        <w:rPr>
          <w:sz w:val="20"/>
        </w:rPr>
        <w:t>and</w:t>
      </w:r>
      <w:r>
        <w:rPr>
          <w:spacing w:val="-5"/>
          <w:sz w:val="20"/>
        </w:rPr>
        <w:t xml:space="preserve"> </w:t>
      </w:r>
      <w:r>
        <w:rPr>
          <w:sz w:val="20"/>
        </w:rPr>
        <w:t>with</w:t>
      </w:r>
      <w:r>
        <w:rPr>
          <w:spacing w:val="-2"/>
          <w:sz w:val="20"/>
        </w:rPr>
        <w:t xml:space="preserve"> </w:t>
      </w:r>
      <w:r>
        <w:rPr>
          <w:sz w:val="20"/>
        </w:rPr>
        <w:t>that</w:t>
      </w:r>
      <w:r>
        <w:rPr>
          <w:spacing w:val="-5"/>
          <w:sz w:val="20"/>
        </w:rPr>
        <w:t xml:space="preserve"> </w:t>
      </w:r>
      <w:r>
        <w:rPr>
          <w:sz w:val="20"/>
        </w:rPr>
        <w:t>and</w:t>
      </w:r>
      <w:r>
        <w:rPr>
          <w:spacing w:val="-4"/>
          <w:sz w:val="20"/>
        </w:rPr>
        <w:t xml:space="preserve"> </w:t>
      </w:r>
      <w:r>
        <w:rPr>
          <w:sz w:val="20"/>
        </w:rPr>
        <w:t>what</w:t>
      </w:r>
      <w:r>
        <w:rPr>
          <w:spacing w:val="-5"/>
          <w:sz w:val="20"/>
        </w:rPr>
        <w:t xml:space="preserve"> </w:t>
      </w:r>
      <w:r>
        <w:rPr>
          <w:sz w:val="20"/>
        </w:rPr>
        <w:t>you</w:t>
      </w:r>
      <w:r>
        <w:rPr>
          <w:spacing w:val="-5"/>
          <w:sz w:val="20"/>
        </w:rPr>
        <w:t xml:space="preserve"> </w:t>
      </w:r>
      <w:r>
        <w:rPr>
          <w:sz w:val="20"/>
        </w:rPr>
        <w:t>find</w:t>
      </w:r>
      <w:r>
        <w:rPr>
          <w:spacing w:val="-4"/>
          <w:sz w:val="20"/>
        </w:rPr>
        <w:t xml:space="preserve"> </w:t>
      </w:r>
      <w:r>
        <w:rPr>
          <w:sz w:val="20"/>
        </w:rPr>
        <w:t>is</w:t>
      </w:r>
      <w:r>
        <w:rPr>
          <w:spacing w:val="-7"/>
          <w:sz w:val="20"/>
        </w:rPr>
        <w:t xml:space="preserve"> </w:t>
      </w:r>
      <w:r>
        <w:rPr>
          <w:sz w:val="20"/>
        </w:rPr>
        <w:t>that</w:t>
      </w:r>
      <w:r>
        <w:rPr>
          <w:spacing w:val="-4"/>
          <w:sz w:val="20"/>
        </w:rPr>
        <w:t xml:space="preserve"> </w:t>
      </w:r>
      <w:r>
        <w:rPr>
          <w:sz w:val="20"/>
        </w:rPr>
        <w:t>stiffness</w:t>
      </w:r>
      <w:r>
        <w:rPr>
          <w:spacing w:val="-5"/>
          <w:sz w:val="20"/>
        </w:rPr>
        <w:t xml:space="preserve"> </w:t>
      </w:r>
      <w:r>
        <w:rPr>
          <w:sz w:val="20"/>
        </w:rPr>
        <w:t>develops</w:t>
      </w:r>
      <w:r>
        <w:rPr>
          <w:spacing w:val="-7"/>
          <w:sz w:val="20"/>
        </w:rPr>
        <w:t xml:space="preserve"> </w:t>
      </w:r>
      <w:r>
        <w:rPr>
          <w:spacing w:val="-2"/>
          <w:sz w:val="20"/>
        </w:rPr>
        <w:t>within</w:t>
      </w:r>
    </w:p>
    <w:p w14:paraId="641C1D56" w14:textId="77777777" w:rsidR="00805B0D" w:rsidRDefault="00234FD3">
      <w:pPr>
        <w:pStyle w:val="ListParagraph"/>
        <w:numPr>
          <w:ilvl w:val="0"/>
          <w:numId w:val="15"/>
        </w:numPr>
        <w:tabs>
          <w:tab w:val="left" w:pos="977"/>
        </w:tabs>
        <w:spacing w:line="242" w:lineRule="exact"/>
        <w:ind w:left="977" w:hanging="698"/>
        <w:rPr>
          <w:sz w:val="20"/>
        </w:rPr>
      </w:pPr>
      <w:r>
        <w:rPr>
          <w:sz w:val="20"/>
        </w:rPr>
        <w:t>the</w:t>
      </w:r>
      <w:r>
        <w:rPr>
          <w:spacing w:val="-8"/>
          <w:sz w:val="20"/>
        </w:rPr>
        <w:t xml:space="preserve"> </w:t>
      </w:r>
      <w:r>
        <w:rPr>
          <w:sz w:val="20"/>
        </w:rPr>
        <w:t>thoracic</w:t>
      </w:r>
      <w:r>
        <w:rPr>
          <w:spacing w:val="-4"/>
          <w:sz w:val="20"/>
        </w:rPr>
        <w:t xml:space="preserve"> </w:t>
      </w:r>
      <w:r>
        <w:rPr>
          <w:sz w:val="20"/>
        </w:rPr>
        <w:t>region,</w:t>
      </w:r>
      <w:r>
        <w:rPr>
          <w:spacing w:val="-7"/>
          <w:sz w:val="20"/>
        </w:rPr>
        <w:t xml:space="preserve"> </w:t>
      </w:r>
      <w:r>
        <w:rPr>
          <w:sz w:val="20"/>
        </w:rPr>
        <w:t>the</w:t>
      </w:r>
      <w:r>
        <w:rPr>
          <w:spacing w:val="-4"/>
          <w:sz w:val="20"/>
        </w:rPr>
        <w:t xml:space="preserve"> </w:t>
      </w:r>
      <w:r>
        <w:rPr>
          <w:sz w:val="20"/>
        </w:rPr>
        <w:t>cervical</w:t>
      </w:r>
      <w:r>
        <w:rPr>
          <w:spacing w:val="-4"/>
          <w:sz w:val="20"/>
        </w:rPr>
        <w:t xml:space="preserve"> </w:t>
      </w:r>
      <w:r>
        <w:rPr>
          <w:sz w:val="20"/>
        </w:rPr>
        <w:t>region.</w:t>
      </w:r>
      <w:r>
        <w:rPr>
          <w:spacing w:val="-7"/>
          <w:sz w:val="20"/>
        </w:rPr>
        <w:t xml:space="preserve"> </w:t>
      </w:r>
      <w:r>
        <w:rPr>
          <w:sz w:val="20"/>
        </w:rPr>
        <w:t>And</w:t>
      </w:r>
      <w:r>
        <w:rPr>
          <w:spacing w:val="-5"/>
          <w:sz w:val="20"/>
        </w:rPr>
        <w:t xml:space="preserve"> </w:t>
      </w:r>
      <w:r>
        <w:rPr>
          <w:sz w:val="20"/>
        </w:rPr>
        <w:t>so</w:t>
      </w:r>
      <w:r>
        <w:rPr>
          <w:spacing w:val="-5"/>
          <w:sz w:val="20"/>
        </w:rPr>
        <w:t xml:space="preserve"> </w:t>
      </w:r>
      <w:r>
        <w:rPr>
          <w:sz w:val="20"/>
        </w:rPr>
        <w:t>the</w:t>
      </w:r>
      <w:r>
        <w:rPr>
          <w:spacing w:val="-7"/>
          <w:sz w:val="20"/>
        </w:rPr>
        <w:t xml:space="preserve"> </w:t>
      </w:r>
      <w:r>
        <w:rPr>
          <w:sz w:val="20"/>
        </w:rPr>
        <w:t>prescription</w:t>
      </w:r>
      <w:r>
        <w:rPr>
          <w:spacing w:val="-4"/>
          <w:sz w:val="20"/>
        </w:rPr>
        <w:t xml:space="preserve"> </w:t>
      </w:r>
      <w:r>
        <w:rPr>
          <w:sz w:val="20"/>
        </w:rPr>
        <w:t>would</w:t>
      </w:r>
      <w:r>
        <w:rPr>
          <w:spacing w:val="-5"/>
          <w:sz w:val="20"/>
        </w:rPr>
        <w:t xml:space="preserve"> </w:t>
      </w:r>
      <w:r>
        <w:rPr>
          <w:sz w:val="20"/>
        </w:rPr>
        <w:t>be</w:t>
      </w:r>
      <w:r>
        <w:rPr>
          <w:spacing w:val="-7"/>
          <w:sz w:val="20"/>
        </w:rPr>
        <w:t xml:space="preserve"> </w:t>
      </w:r>
      <w:r>
        <w:rPr>
          <w:spacing w:val="-5"/>
          <w:sz w:val="20"/>
        </w:rPr>
        <w:t>to</w:t>
      </w:r>
    </w:p>
    <w:p w14:paraId="641C1D57" w14:textId="77777777" w:rsidR="00805B0D" w:rsidRDefault="00234FD3">
      <w:pPr>
        <w:pStyle w:val="ListParagraph"/>
        <w:numPr>
          <w:ilvl w:val="0"/>
          <w:numId w:val="15"/>
        </w:numPr>
        <w:tabs>
          <w:tab w:val="left" w:pos="977"/>
        </w:tabs>
        <w:spacing w:line="243" w:lineRule="exact"/>
        <w:ind w:left="977" w:hanging="698"/>
        <w:rPr>
          <w:sz w:val="20"/>
        </w:rPr>
      </w:pPr>
      <w:r>
        <w:rPr>
          <w:sz w:val="20"/>
        </w:rPr>
        <w:t>obviously</w:t>
      </w:r>
      <w:r>
        <w:rPr>
          <w:spacing w:val="-6"/>
          <w:sz w:val="20"/>
        </w:rPr>
        <w:t xml:space="preserve"> </w:t>
      </w:r>
      <w:r>
        <w:rPr>
          <w:sz w:val="20"/>
        </w:rPr>
        <w:t>mobilise</w:t>
      </w:r>
      <w:r>
        <w:rPr>
          <w:spacing w:val="-7"/>
          <w:sz w:val="20"/>
        </w:rPr>
        <w:t xml:space="preserve"> </w:t>
      </w:r>
      <w:r>
        <w:rPr>
          <w:sz w:val="20"/>
        </w:rPr>
        <w:t>the</w:t>
      </w:r>
      <w:r>
        <w:rPr>
          <w:spacing w:val="-6"/>
          <w:sz w:val="20"/>
        </w:rPr>
        <w:t xml:space="preserve"> </w:t>
      </w:r>
      <w:r>
        <w:rPr>
          <w:sz w:val="20"/>
        </w:rPr>
        <w:t>joints</w:t>
      </w:r>
      <w:r>
        <w:rPr>
          <w:spacing w:val="-7"/>
          <w:sz w:val="20"/>
        </w:rPr>
        <w:t xml:space="preserve"> </w:t>
      </w:r>
      <w:r>
        <w:rPr>
          <w:sz w:val="20"/>
        </w:rPr>
        <w:t>and</w:t>
      </w:r>
      <w:r>
        <w:rPr>
          <w:spacing w:val="-5"/>
          <w:sz w:val="20"/>
        </w:rPr>
        <w:t xml:space="preserve"> </w:t>
      </w:r>
      <w:r>
        <w:rPr>
          <w:sz w:val="20"/>
        </w:rPr>
        <w:t>release</w:t>
      </w:r>
      <w:r>
        <w:rPr>
          <w:spacing w:val="-6"/>
          <w:sz w:val="20"/>
        </w:rPr>
        <w:t xml:space="preserve"> </w:t>
      </w:r>
      <w:r>
        <w:rPr>
          <w:sz w:val="20"/>
        </w:rPr>
        <w:t>the</w:t>
      </w:r>
      <w:r>
        <w:rPr>
          <w:spacing w:val="-7"/>
          <w:sz w:val="20"/>
        </w:rPr>
        <w:t xml:space="preserve"> </w:t>
      </w:r>
      <w:r>
        <w:rPr>
          <w:sz w:val="20"/>
        </w:rPr>
        <w:t>tension</w:t>
      </w:r>
      <w:r>
        <w:rPr>
          <w:spacing w:val="-5"/>
          <w:sz w:val="20"/>
        </w:rPr>
        <w:t xml:space="preserve"> </w:t>
      </w:r>
      <w:r>
        <w:rPr>
          <w:sz w:val="20"/>
        </w:rPr>
        <w:t>within</w:t>
      </w:r>
      <w:r>
        <w:rPr>
          <w:spacing w:val="-5"/>
          <w:sz w:val="20"/>
        </w:rPr>
        <w:t xml:space="preserve"> </w:t>
      </w:r>
      <w:r>
        <w:rPr>
          <w:sz w:val="20"/>
        </w:rPr>
        <w:t>the</w:t>
      </w:r>
      <w:r>
        <w:rPr>
          <w:spacing w:val="-6"/>
          <w:sz w:val="20"/>
        </w:rPr>
        <w:t xml:space="preserve"> </w:t>
      </w:r>
      <w:r>
        <w:rPr>
          <w:sz w:val="20"/>
        </w:rPr>
        <w:t>muscles</w:t>
      </w:r>
      <w:r>
        <w:rPr>
          <w:spacing w:val="-7"/>
          <w:sz w:val="20"/>
        </w:rPr>
        <w:t xml:space="preserve"> </w:t>
      </w:r>
      <w:r>
        <w:rPr>
          <w:spacing w:val="-5"/>
          <w:sz w:val="20"/>
        </w:rPr>
        <w:t>and</w:t>
      </w:r>
    </w:p>
    <w:p w14:paraId="641C1D58" w14:textId="77777777" w:rsidR="00805B0D" w:rsidRDefault="00234FD3">
      <w:pPr>
        <w:pStyle w:val="ListParagraph"/>
        <w:numPr>
          <w:ilvl w:val="0"/>
          <w:numId w:val="15"/>
        </w:numPr>
        <w:tabs>
          <w:tab w:val="left" w:pos="977"/>
        </w:tabs>
        <w:ind w:left="977" w:hanging="698"/>
        <w:rPr>
          <w:sz w:val="20"/>
        </w:rPr>
      </w:pPr>
      <w:r>
        <w:rPr>
          <w:sz w:val="20"/>
        </w:rPr>
        <w:t>address</w:t>
      </w:r>
      <w:r>
        <w:rPr>
          <w:spacing w:val="-10"/>
          <w:sz w:val="20"/>
        </w:rPr>
        <w:t xml:space="preserve"> </w:t>
      </w:r>
      <w:r>
        <w:rPr>
          <w:sz w:val="20"/>
        </w:rPr>
        <w:t>the</w:t>
      </w:r>
      <w:r>
        <w:rPr>
          <w:spacing w:val="-7"/>
          <w:sz w:val="20"/>
        </w:rPr>
        <w:t xml:space="preserve"> </w:t>
      </w:r>
      <w:r>
        <w:rPr>
          <w:sz w:val="20"/>
        </w:rPr>
        <w:t>length-tension</w:t>
      </w:r>
      <w:r>
        <w:rPr>
          <w:spacing w:val="-8"/>
          <w:sz w:val="20"/>
        </w:rPr>
        <w:t xml:space="preserve"> </w:t>
      </w:r>
      <w:r>
        <w:rPr>
          <w:sz w:val="20"/>
        </w:rPr>
        <w:t>relationships,</w:t>
      </w:r>
      <w:r>
        <w:rPr>
          <w:spacing w:val="-6"/>
          <w:sz w:val="20"/>
        </w:rPr>
        <w:t xml:space="preserve"> </w:t>
      </w:r>
      <w:r>
        <w:rPr>
          <w:sz w:val="20"/>
        </w:rPr>
        <w:t>but</w:t>
      </w:r>
      <w:r>
        <w:rPr>
          <w:spacing w:val="-8"/>
          <w:sz w:val="20"/>
        </w:rPr>
        <w:t xml:space="preserve"> </w:t>
      </w:r>
      <w:r>
        <w:rPr>
          <w:sz w:val="20"/>
        </w:rPr>
        <w:t>also</w:t>
      </w:r>
      <w:r>
        <w:rPr>
          <w:spacing w:val="-9"/>
          <w:sz w:val="20"/>
        </w:rPr>
        <w:t xml:space="preserve"> </w:t>
      </w:r>
      <w:r>
        <w:rPr>
          <w:sz w:val="20"/>
        </w:rPr>
        <w:t>to</w:t>
      </w:r>
      <w:r>
        <w:rPr>
          <w:spacing w:val="-7"/>
          <w:sz w:val="20"/>
        </w:rPr>
        <w:t xml:space="preserve"> </w:t>
      </w:r>
      <w:r>
        <w:rPr>
          <w:sz w:val="20"/>
        </w:rPr>
        <w:t>get</w:t>
      </w:r>
      <w:r>
        <w:rPr>
          <w:spacing w:val="-7"/>
          <w:sz w:val="20"/>
        </w:rPr>
        <w:t xml:space="preserve"> </w:t>
      </w:r>
      <w:r>
        <w:rPr>
          <w:sz w:val="20"/>
        </w:rPr>
        <w:t>subjective</w:t>
      </w:r>
      <w:r>
        <w:rPr>
          <w:spacing w:val="-9"/>
          <w:sz w:val="20"/>
        </w:rPr>
        <w:t xml:space="preserve"> </w:t>
      </w:r>
      <w:r>
        <w:rPr>
          <w:sz w:val="20"/>
        </w:rPr>
        <w:t>feedback</w:t>
      </w:r>
      <w:r>
        <w:rPr>
          <w:spacing w:val="-8"/>
          <w:sz w:val="20"/>
        </w:rPr>
        <w:t xml:space="preserve"> </w:t>
      </w:r>
      <w:r>
        <w:rPr>
          <w:spacing w:val="-4"/>
          <w:sz w:val="20"/>
        </w:rPr>
        <w:t>from</w:t>
      </w:r>
    </w:p>
    <w:p w14:paraId="641C1D59" w14:textId="77777777" w:rsidR="00805B0D" w:rsidRDefault="00234FD3">
      <w:pPr>
        <w:pStyle w:val="ListParagraph"/>
        <w:numPr>
          <w:ilvl w:val="0"/>
          <w:numId w:val="15"/>
        </w:numPr>
        <w:tabs>
          <w:tab w:val="left" w:pos="977"/>
        </w:tabs>
        <w:ind w:left="977" w:hanging="698"/>
        <w:rPr>
          <w:sz w:val="20"/>
        </w:rPr>
      </w:pPr>
      <w:r>
        <w:rPr>
          <w:sz w:val="20"/>
        </w:rPr>
        <w:t>the</w:t>
      </w:r>
      <w:r>
        <w:rPr>
          <w:spacing w:val="-7"/>
          <w:sz w:val="20"/>
        </w:rPr>
        <w:t xml:space="preserve"> </w:t>
      </w:r>
      <w:r>
        <w:rPr>
          <w:sz w:val="20"/>
        </w:rPr>
        <w:t>patient</w:t>
      </w:r>
      <w:r>
        <w:rPr>
          <w:spacing w:val="-5"/>
          <w:sz w:val="20"/>
        </w:rPr>
        <w:t xml:space="preserve"> </w:t>
      </w:r>
      <w:r>
        <w:rPr>
          <w:sz w:val="20"/>
        </w:rPr>
        <w:t>as</w:t>
      </w:r>
      <w:r>
        <w:rPr>
          <w:spacing w:val="-3"/>
          <w:sz w:val="20"/>
        </w:rPr>
        <w:t xml:space="preserve"> </w:t>
      </w:r>
      <w:r>
        <w:rPr>
          <w:sz w:val="20"/>
        </w:rPr>
        <w:t>to</w:t>
      </w:r>
      <w:r>
        <w:rPr>
          <w:spacing w:val="-6"/>
          <w:sz w:val="20"/>
        </w:rPr>
        <w:t xml:space="preserve"> </w:t>
      </w:r>
      <w:r>
        <w:rPr>
          <w:sz w:val="20"/>
        </w:rPr>
        <w:t>whether</w:t>
      </w:r>
      <w:r>
        <w:rPr>
          <w:spacing w:val="-3"/>
          <w:sz w:val="20"/>
        </w:rPr>
        <w:t xml:space="preserve"> </w:t>
      </w:r>
      <w:r>
        <w:rPr>
          <w:sz w:val="20"/>
        </w:rPr>
        <w:t>his</w:t>
      </w:r>
      <w:r>
        <w:rPr>
          <w:spacing w:val="-7"/>
          <w:sz w:val="20"/>
        </w:rPr>
        <w:t xml:space="preserve"> </w:t>
      </w:r>
      <w:r>
        <w:rPr>
          <w:sz w:val="20"/>
        </w:rPr>
        <w:t>breathing’s</w:t>
      </w:r>
      <w:r>
        <w:rPr>
          <w:spacing w:val="-6"/>
          <w:sz w:val="20"/>
        </w:rPr>
        <w:t xml:space="preserve"> </w:t>
      </w:r>
      <w:r>
        <w:rPr>
          <w:sz w:val="20"/>
        </w:rPr>
        <w:t>improved,</w:t>
      </w:r>
      <w:r>
        <w:rPr>
          <w:spacing w:val="-4"/>
          <w:sz w:val="20"/>
        </w:rPr>
        <w:t xml:space="preserve"> </w:t>
      </w:r>
      <w:r>
        <w:rPr>
          <w:sz w:val="20"/>
        </w:rPr>
        <w:t>but</w:t>
      </w:r>
      <w:r>
        <w:rPr>
          <w:spacing w:val="-5"/>
          <w:sz w:val="20"/>
        </w:rPr>
        <w:t xml:space="preserve"> </w:t>
      </w:r>
      <w:r>
        <w:rPr>
          <w:sz w:val="20"/>
        </w:rPr>
        <w:t>also</w:t>
      </w:r>
      <w:r>
        <w:rPr>
          <w:spacing w:val="-4"/>
          <w:sz w:val="20"/>
        </w:rPr>
        <w:t xml:space="preserve"> </w:t>
      </w:r>
      <w:r>
        <w:rPr>
          <w:sz w:val="20"/>
        </w:rPr>
        <w:t>to</w:t>
      </w:r>
      <w:r>
        <w:rPr>
          <w:spacing w:val="-5"/>
          <w:sz w:val="20"/>
        </w:rPr>
        <w:t xml:space="preserve"> </w:t>
      </w:r>
      <w:r>
        <w:rPr>
          <w:spacing w:val="-2"/>
          <w:sz w:val="20"/>
        </w:rPr>
        <w:t>encourage</w:t>
      </w:r>
    </w:p>
    <w:p w14:paraId="641C1D5A" w14:textId="77777777" w:rsidR="00805B0D" w:rsidRDefault="00234FD3">
      <w:pPr>
        <w:pStyle w:val="ListParagraph"/>
        <w:numPr>
          <w:ilvl w:val="0"/>
          <w:numId w:val="15"/>
        </w:numPr>
        <w:tabs>
          <w:tab w:val="left" w:pos="977"/>
        </w:tabs>
        <w:spacing w:line="242" w:lineRule="exact"/>
        <w:ind w:left="977" w:hanging="698"/>
        <w:rPr>
          <w:sz w:val="20"/>
        </w:rPr>
      </w:pPr>
      <w:r>
        <w:rPr>
          <w:sz w:val="20"/>
        </w:rPr>
        <w:t>diaphragmatic</w:t>
      </w:r>
      <w:r>
        <w:rPr>
          <w:spacing w:val="-8"/>
          <w:sz w:val="20"/>
        </w:rPr>
        <w:t xml:space="preserve"> </w:t>
      </w:r>
      <w:r>
        <w:rPr>
          <w:sz w:val="20"/>
        </w:rPr>
        <w:t>breathing</w:t>
      </w:r>
      <w:r>
        <w:rPr>
          <w:spacing w:val="-6"/>
          <w:sz w:val="20"/>
        </w:rPr>
        <w:t xml:space="preserve"> </w:t>
      </w:r>
      <w:r>
        <w:rPr>
          <w:sz w:val="20"/>
        </w:rPr>
        <w:t>and</w:t>
      </w:r>
      <w:r>
        <w:rPr>
          <w:spacing w:val="-6"/>
          <w:sz w:val="20"/>
        </w:rPr>
        <w:t xml:space="preserve"> </w:t>
      </w:r>
      <w:r>
        <w:rPr>
          <w:sz w:val="20"/>
        </w:rPr>
        <w:t>focus</w:t>
      </w:r>
      <w:r>
        <w:rPr>
          <w:spacing w:val="-5"/>
          <w:sz w:val="20"/>
        </w:rPr>
        <w:t xml:space="preserve"> </w:t>
      </w:r>
      <w:r>
        <w:rPr>
          <w:sz w:val="20"/>
        </w:rPr>
        <w:t>on</w:t>
      </w:r>
      <w:r>
        <w:rPr>
          <w:spacing w:val="-6"/>
          <w:sz w:val="20"/>
        </w:rPr>
        <w:t xml:space="preserve"> </w:t>
      </w:r>
      <w:r>
        <w:rPr>
          <w:sz w:val="20"/>
        </w:rPr>
        <w:t>that</w:t>
      </w:r>
      <w:r>
        <w:rPr>
          <w:spacing w:val="-6"/>
          <w:sz w:val="20"/>
        </w:rPr>
        <w:t xml:space="preserve"> </w:t>
      </w:r>
      <w:r>
        <w:rPr>
          <w:sz w:val="20"/>
        </w:rPr>
        <w:t>whilst</w:t>
      </w:r>
      <w:r>
        <w:rPr>
          <w:spacing w:val="-7"/>
          <w:sz w:val="20"/>
        </w:rPr>
        <w:t xml:space="preserve"> </w:t>
      </w:r>
      <w:r>
        <w:rPr>
          <w:sz w:val="20"/>
        </w:rPr>
        <w:t>he’s</w:t>
      </w:r>
      <w:r>
        <w:rPr>
          <w:spacing w:val="-7"/>
          <w:sz w:val="20"/>
        </w:rPr>
        <w:t xml:space="preserve"> </w:t>
      </w:r>
      <w:r>
        <w:rPr>
          <w:sz w:val="20"/>
        </w:rPr>
        <w:t>holding</w:t>
      </w:r>
      <w:r>
        <w:rPr>
          <w:spacing w:val="-6"/>
          <w:sz w:val="20"/>
        </w:rPr>
        <w:t xml:space="preserve"> </w:t>
      </w:r>
      <w:r>
        <w:rPr>
          <w:sz w:val="20"/>
        </w:rPr>
        <w:t>the</w:t>
      </w:r>
      <w:r>
        <w:rPr>
          <w:spacing w:val="-6"/>
          <w:sz w:val="20"/>
        </w:rPr>
        <w:t xml:space="preserve"> </w:t>
      </w:r>
      <w:r>
        <w:rPr>
          <w:sz w:val="20"/>
        </w:rPr>
        <w:t>position</w:t>
      </w:r>
      <w:r>
        <w:rPr>
          <w:spacing w:val="-6"/>
          <w:sz w:val="20"/>
        </w:rPr>
        <w:t xml:space="preserve"> </w:t>
      </w:r>
      <w:r>
        <w:rPr>
          <w:spacing w:val="-2"/>
          <w:sz w:val="20"/>
        </w:rPr>
        <w:t>during</w:t>
      </w:r>
    </w:p>
    <w:p w14:paraId="641C1D5B" w14:textId="77777777" w:rsidR="00805B0D" w:rsidRDefault="00234FD3">
      <w:pPr>
        <w:pStyle w:val="ListParagraph"/>
        <w:numPr>
          <w:ilvl w:val="0"/>
          <w:numId w:val="15"/>
        </w:numPr>
        <w:tabs>
          <w:tab w:val="left" w:pos="977"/>
        </w:tabs>
        <w:ind w:left="977" w:hanging="698"/>
        <w:rPr>
          <w:sz w:val="20"/>
        </w:rPr>
      </w:pPr>
      <w:r>
        <w:rPr>
          <w:sz w:val="20"/>
        </w:rPr>
        <w:t>interval</w:t>
      </w:r>
      <w:r>
        <w:rPr>
          <w:spacing w:val="-6"/>
          <w:sz w:val="20"/>
        </w:rPr>
        <w:t xml:space="preserve"> </w:t>
      </w:r>
      <w:r>
        <w:rPr>
          <w:sz w:val="20"/>
        </w:rPr>
        <w:t>training</w:t>
      </w:r>
      <w:r>
        <w:rPr>
          <w:spacing w:val="-5"/>
          <w:sz w:val="20"/>
        </w:rPr>
        <w:t xml:space="preserve"> </w:t>
      </w:r>
      <w:r>
        <w:rPr>
          <w:sz w:val="20"/>
        </w:rPr>
        <w:t>when</w:t>
      </w:r>
      <w:r>
        <w:rPr>
          <w:spacing w:val="-5"/>
          <w:sz w:val="20"/>
        </w:rPr>
        <w:t xml:space="preserve"> </w:t>
      </w:r>
      <w:r>
        <w:rPr>
          <w:sz w:val="20"/>
        </w:rPr>
        <w:t>he’s</w:t>
      </w:r>
      <w:r>
        <w:rPr>
          <w:spacing w:val="-5"/>
          <w:sz w:val="20"/>
        </w:rPr>
        <w:t xml:space="preserve"> </w:t>
      </w:r>
      <w:r>
        <w:rPr>
          <w:sz w:val="20"/>
        </w:rPr>
        <w:t>on</w:t>
      </w:r>
      <w:r>
        <w:rPr>
          <w:spacing w:val="-5"/>
          <w:sz w:val="20"/>
        </w:rPr>
        <w:t xml:space="preserve"> </w:t>
      </w:r>
      <w:r>
        <w:rPr>
          <w:sz w:val="20"/>
        </w:rPr>
        <w:t>a</w:t>
      </w:r>
      <w:r>
        <w:rPr>
          <w:spacing w:val="-4"/>
          <w:sz w:val="20"/>
        </w:rPr>
        <w:t xml:space="preserve"> </w:t>
      </w:r>
      <w:r>
        <w:rPr>
          <w:sz w:val="20"/>
        </w:rPr>
        <w:t>turbo</w:t>
      </w:r>
      <w:r>
        <w:rPr>
          <w:spacing w:val="-4"/>
          <w:sz w:val="20"/>
        </w:rPr>
        <w:t xml:space="preserve"> </w:t>
      </w:r>
      <w:r>
        <w:rPr>
          <w:sz w:val="20"/>
        </w:rPr>
        <w:t>trainer.</w:t>
      </w:r>
      <w:r>
        <w:rPr>
          <w:spacing w:val="-5"/>
          <w:sz w:val="20"/>
        </w:rPr>
        <w:t xml:space="preserve"> </w:t>
      </w:r>
      <w:r>
        <w:rPr>
          <w:sz w:val="20"/>
        </w:rPr>
        <w:t>So</w:t>
      </w:r>
      <w:r>
        <w:rPr>
          <w:spacing w:val="-7"/>
          <w:sz w:val="20"/>
        </w:rPr>
        <w:t xml:space="preserve"> </w:t>
      </w:r>
      <w:r>
        <w:rPr>
          <w:sz w:val="20"/>
        </w:rPr>
        <w:t>he’s</w:t>
      </w:r>
      <w:r>
        <w:rPr>
          <w:spacing w:val="-4"/>
          <w:sz w:val="20"/>
        </w:rPr>
        <w:t xml:space="preserve"> </w:t>
      </w:r>
      <w:r>
        <w:rPr>
          <w:sz w:val="20"/>
        </w:rPr>
        <w:t>on</w:t>
      </w:r>
      <w:r>
        <w:rPr>
          <w:spacing w:val="-5"/>
          <w:sz w:val="20"/>
        </w:rPr>
        <w:t xml:space="preserve"> </w:t>
      </w:r>
      <w:r>
        <w:rPr>
          <w:sz w:val="20"/>
        </w:rPr>
        <w:t>the</w:t>
      </w:r>
      <w:r>
        <w:rPr>
          <w:spacing w:val="-6"/>
          <w:sz w:val="20"/>
        </w:rPr>
        <w:t xml:space="preserve"> </w:t>
      </w:r>
      <w:r>
        <w:rPr>
          <w:sz w:val="20"/>
        </w:rPr>
        <w:t>position</w:t>
      </w:r>
      <w:r>
        <w:rPr>
          <w:spacing w:val="-5"/>
          <w:sz w:val="20"/>
        </w:rPr>
        <w:t xml:space="preserve"> </w:t>
      </w:r>
      <w:r>
        <w:rPr>
          <w:spacing w:val="-2"/>
          <w:sz w:val="20"/>
        </w:rPr>
        <w:t>turbo</w:t>
      </w:r>
    </w:p>
    <w:p w14:paraId="641C1D5C" w14:textId="77777777" w:rsidR="00805B0D" w:rsidRDefault="00234FD3">
      <w:pPr>
        <w:pStyle w:val="ListParagraph"/>
        <w:numPr>
          <w:ilvl w:val="0"/>
          <w:numId w:val="15"/>
        </w:numPr>
        <w:tabs>
          <w:tab w:val="left" w:pos="977"/>
        </w:tabs>
        <w:ind w:left="977" w:hanging="698"/>
        <w:rPr>
          <w:sz w:val="20"/>
        </w:rPr>
      </w:pPr>
      <w:r>
        <w:rPr>
          <w:sz w:val="20"/>
        </w:rPr>
        <w:t>trainer</w:t>
      </w:r>
      <w:r>
        <w:rPr>
          <w:spacing w:val="-4"/>
          <w:sz w:val="20"/>
        </w:rPr>
        <w:t xml:space="preserve"> </w:t>
      </w:r>
      <w:r>
        <w:rPr>
          <w:sz w:val="20"/>
        </w:rPr>
        <w:t>and</w:t>
      </w:r>
      <w:r>
        <w:rPr>
          <w:spacing w:val="-4"/>
          <w:sz w:val="20"/>
        </w:rPr>
        <w:t xml:space="preserve"> </w:t>
      </w:r>
      <w:r>
        <w:rPr>
          <w:sz w:val="20"/>
        </w:rPr>
        <w:t>he</w:t>
      </w:r>
      <w:r>
        <w:rPr>
          <w:spacing w:val="-4"/>
          <w:sz w:val="20"/>
        </w:rPr>
        <w:t xml:space="preserve"> </w:t>
      </w:r>
      <w:r>
        <w:rPr>
          <w:sz w:val="20"/>
        </w:rPr>
        <w:t>can</w:t>
      </w:r>
      <w:r>
        <w:rPr>
          <w:spacing w:val="-4"/>
          <w:sz w:val="20"/>
        </w:rPr>
        <w:t xml:space="preserve"> </w:t>
      </w:r>
      <w:r>
        <w:rPr>
          <w:sz w:val="20"/>
        </w:rPr>
        <w:t>go</w:t>
      </w:r>
      <w:r>
        <w:rPr>
          <w:spacing w:val="-3"/>
          <w:sz w:val="20"/>
        </w:rPr>
        <w:t xml:space="preserve"> </w:t>
      </w:r>
      <w:r>
        <w:rPr>
          <w:sz w:val="20"/>
        </w:rPr>
        <w:t>for</w:t>
      </w:r>
      <w:r>
        <w:rPr>
          <w:spacing w:val="-7"/>
          <w:sz w:val="20"/>
        </w:rPr>
        <w:t xml:space="preserve"> </w:t>
      </w:r>
      <w:r>
        <w:rPr>
          <w:sz w:val="20"/>
        </w:rPr>
        <w:t>minute</w:t>
      </w:r>
      <w:r>
        <w:rPr>
          <w:spacing w:val="-4"/>
          <w:sz w:val="20"/>
        </w:rPr>
        <w:t xml:space="preserve"> </w:t>
      </w:r>
      <w:r>
        <w:rPr>
          <w:sz w:val="20"/>
        </w:rPr>
        <w:t>on</w:t>
      </w:r>
      <w:r>
        <w:rPr>
          <w:spacing w:val="-4"/>
          <w:sz w:val="20"/>
        </w:rPr>
        <w:t xml:space="preserve"> </w:t>
      </w:r>
      <w:r>
        <w:rPr>
          <w:sz w:val="20"/>
        </w:rPr>
        <w:t>minute</w:t>
      </w:r>
      <w:r>
        <w:rPr>
          <w:spacing w:val="-6"/>
          <w:sz w:val="20"/>
        </w:rPr>
        <w:t xml:space="preserve"> </w:t>
      </w:r>
      <w:r>
        <w:rPr>
          <w:sz w:val="20"/>
        </w:rPr>
        <w:t>off</w:t>
      </w:r>
      <w:r>
        <w:rPr>
          <w:spacing w:val="-5"/>
          <w:sz w:val="20"/>
        </w:rPr>
        <w:t xml:space="preserve"> </w:t>
      </w:r>
      <w:r>
        <w:rPr>
          <w:sz w:val="20"/>
        </w:rPr>
        <w:t>or</w:t>
      </w:r>
      <w:r>
        <w:rPr>
          <w:spacing w:val="-4"/>
          <w:sz w:val="20"/>
        </w:rPr>
        <w:t xml:space="preserve"> </w:t>
      </w:r>
      <w:r>
        <w:rPr>
          <w:sz w:val="20"/>
        </w:rPr>
        <w:t>so.</w:t>
      </w:r>
      <w:r>
        <w:rPr>
          <w:spacing w:val="-6"/>
          <w:sz w:val="20"/>
        </w:rPr>
        <w:t xml:space="preserve"> </w:t>
      </w:r>
      <w:r>
        <w:rPr>
          <w:sz w:val="20"/>
        </w:rPr>
        <w:t>But</w:t>
      </w:r>
      <w:r>
        <w:rPr>
          <w:spacing w:val="-5"/>
          <w:sz w:val="20"/>
        </w:rPr>
        <w:t xml:space="preserve"> </w:t>
      </w:r>
      <w:r>
        <w:rPr>
          <w:sz w:val="20"/>
        </w:rPr>
        <w:t>he’s</w:t>
      </w:r>
      <w:r>
        <w:rPr>
          <w:spacing w:val="-3"/>
          <w:sz w:val="20"/>
        </w:rPr>
        <w:t xml:space="preserve"> </w:t>
      </w:r>
      <w:r>
        <w:rPr>
          <w:sz w:val="20"/>
        </w:rPr>
        <w:t>focussed</w:t>
      </w:r>
      <w:r>
        <w:rPr>
          <w:spacing w:val="-2"/>
          <w:sz w:val="20"/>
        </w:rPr>
        <w:t xml:space="preserve"> </w:t>
      </w:r>
      <w:r>
        <w:rPr>
          <w:spacing w:val="-5"/>
          <w:sz w:val="20"/>
        </w:rPr>
        <w:t>on</w:t>
      </w:r>
    </w:p>
    <w:p w14:paraId="641C1D5D" w14:textId="77777777" w:rsidR="00805B0D" w:rsidRDefault="00234FD3">
      <w:pPr>
        <w:pStyle w:val="ListParagraph"/>
        <w:numPr>
          <w:ilvl w:val="0"/>
          <w:numId w:val="15"/>
        </w:numPr>
        <w:tabs>
          <w:tab w:val="left" w:pos="977"/>
        </w:tabs>
        <w:spacing w:line="242" w:lineRule="exact"/>
        <w:ind w:left="977" w:hanging="698"/>
        <w:rPr>
          <w:sz w:val="20"/>
        </w:rPr>
      </w:pPr>
      <w:r>
        <w:rPr>
          <w:sz w:val="20"/>
        </w:rPr>
        <w:t>breathing.</w:t>
      </w:r>
      <w:r>
        <w:rPr>
          <w:spacing w:val="-6"/>
          <w:sz w:val="20"/>
        </w:rPr>
        <w:t xml:space="preserve"> </w:t>
      </w:r>
      <w:r>
        <w:rPr>
          <w:sz w:val="20"/>
        </w:rPr>
        <w:t>So</w:t>
      </w:r>
      <w:r>
        <w:rPr>
          <w:spacing w:val="-2"/>
          <w:sz w:val="20"/>
        </w:rPr>
        <w:t xml:space="preserve"> </w:t>
      </w:r>
      <w:r>
        <w:rPr>
          <w:sz w:val="20"/>
        </w:rPr>
        <w:t>yes</w:t>
      </w:r>
      <w:r>
        <w:rPr>
          <w:spacing w:val="-3"/>
          <w:sz w:val="20"/>
        </w:rPr>
        <w:t xml:space="preserve"> </w:t>
      </w:r>
      <w:r>
        <w:rPr>
          <w:sz w:val="20"/>
        </w:rPr>
        <w:t>I</w:t>
      </w:r>
      <w:r>
        <w:rPr>
          <w:spacing w:val="-4"/>
          <w:sz w:val="20"/>
        </w:rPr>
        <w:t xml:space="preserve"> </w:t>
      </w:r>
      <w:r>
        <w:rPr>
          <w:sz w:val="20"/>
        </w:rPr>
        <w:t>mean</w:t>
      </w:r>
      <w:r>
        <w:rPr>
          <w:spacing w:val="-4"/>
          <w:sz w:val="20"/>
        </w:rPr>
        <w:t xml:space="preserve"> </w:t>
      </w:r>
      <w:r>
        <w:rPr>
          <w:sz w:val="20"/>
        </w:rPr>
        <w:t>I</w:t>
      </w:r>
      <w:r>
        <w:rPr>
          <w:spacing w:val="-5"/>
          <w:sz w:val="20"/>
        </w:rPr>
        <w:t xml:space="preserve"> </w:t>
      </w:r>
      <w:r>
        <w:rPr>
          <w:sz w:val="20"/>
        </w:rPr>
        <w:t>think</w:t>
      </w:r>
      <w:r>
        <w:rPr>
          <w:spacing w:val="-4"/>
          <w:sz w:val="20"/>
        </w:rPr>
        <w:t xml:space="preserve"> </w:t>
      </w:r>
      <w:r>
        <w:rPr>
          <w:sz w:val="20"/>
        </w:rPr>
        <w:t>that</w:t>
      </w:r>
      <w:r>
        <w:rPr>
          <w:spacing w:val="-4"/>
          <w:sz w:val="20"/>
        </w:rPr>
        <w:t xml:space="preserve"> </w:t>
      </w:r>
      <w:r>
        <w:rPr>
          <w:sz w:val="20"/>
        </w:rPr>
        <w:t>I</w:t>
      </w:r>
      <w:r>
        <w:rPr>
          <w:spacing w:val="-5"/>
          <w:sz w:val="20"/>
        </w:rPr>
        <w:t xml:space="preserve"> </w:t>
      </w:r>
      <w:r>
        <w:rPr>
          <w:sz w:val="20"/>
        </w:rPr>
        <w:t>would</w:t>
      </w:r>
      <w:r>
        <w:rPr>
          <w:spacing w:val="-3"/>
          <w:sz w:val="20"/>
        </w:rPr>
        <w:t xml:space="preserve"> </w:t>
      </w:r>
      <w:r>
        <w:rPr>
          <w:sz w:val="20"/>
        </w:rPr>
        <w:t>look</w:t>
      </w:r>
      <w:r>
        <w:rPr>
          <w:spacing w:val="-5"/>
          <w:sz w:val="20"/>
        </w:rPr>
        <w:t xml:space="preserve"> </w:t>
      </w:r>
      <w:r>
        <w:rPr>
          <w:sz w:val="20"/>
        </w:rPr>
        <w:t>to</w:t>
      </w:r>
      <w:r>
        <w:rPr>
          <w:spacing w:val="-5"/>
          <w:sz w:val="20"/>
        </w:rPr>
        <w:t xml:space="preserve"> </w:t>
      </w:r>
      <w:r>
        <w:rPr>
          <w:spacing w:val="-2"/>
          <w:sz w:val="20"/>
        </w:rPr>
        <w:t>address</w:t>
      </w:r>
    </w:p>
    <w:p w14:paraId="641C1D5E" w14:textId="77777777" w:rsidR="00805B0D" w:rsidRDefault="00234FD3">
      <w:pPr>
        <w:pStyle w:val="ListParagraph"/>
        <w:numPr>
          <w:ilvl w:val="0"/>
          <w:numId w:val="15"/>
        </w:numPr>
        <w:tabs>
          <w:tab w:val="left" w:pos="977"/>
        </w:tabs>
        <w:spacing w:line="242" w:lineRule="exact"/>
        <w:ind w:left="977" w:hanging="698"/>
        <w:rPr>
          <w:sz w:val="20"/>
        </w:rPr>
      </w:pPr>
      <w:r>
        <w:rPr>
          <w:sz w:val="20"/>
        </w:rPr>
        <w:t>neuromusculoskeletal</w:t>
      </w:r>
      <w:r>
        <w:rPr>
          <w:spacing w:val="-9"/>
          <w:sz w:val="20"/>
        </w:rPr>
        <w:t xml:space="preserve"> </w:t>
      </w:r>
      <w:r>
        <w:rPr>
          <w:sz w:val="20"/>
        </w:rPr>
        <w:t>aspects,</w:t>
      </w:r>
      <w:r>
        <w:rPr>
          <w:spacing w:val="-10"/>
          <w:sz w:val="20"/>
        </w:rPr>
        <w:t xml:space="preserve"> </w:t>
      </w:r>
      <w:r>
        <w:rPr>
          <w:sz w:val="20"/>
        </w:rPr>
        <w:t>but</w:t>
      </w:r>
      <w:r>
        <w:rPr>
          <w:spacing w:val="-9"/>
          <w:sz w:val="20"/>
        </w:rPr>
        <w:t xml:space="preserve"> </w:t>
      </w:r>
      <w:r>
        <w:rPr>
          <w:sz w:val="20"/>
        </w:rPr>
        <w:t>the</w:t>
      </w:r>
      <w:r>
        <w:rPr>
          <w:spacing w:val="-9"/>
          <w:sz w:val="20"/>
        </w:rPr>
        <w:t xml:space="preserve"> </w:t>
      </w:r>
      <w:r>
        <w:rPr>
          <w:sz w:val="20"/>
        </w:rPr>
        <w:t>patient</w:t>
      </w:r>
      <w:r>
        <w:rPr>
          <w:spacing w:val="-7"/>
          <w:sz w:val="20"/>
        </w:rPr>
        <w:t xml:space="preserve"> </w:t>
      </w:r>
      <w:r>
        <w:rPr>
          <w:sz w:val="20"/>
        </w:rPr>
        <w:t>has</w:t>
      </w:r>
      <w:r>
        <w:rPr>
          <w:spacing w:val="-10"/>
          <w:sz w:val="20"/>
        </w:rPr>
        <w:t xml:space="preserve"> </w:t>
      </w:r>
      <w:r>
        <w:rPr>
          <w:sz w:val="20"/>
        </w:rPr>
        <w:t>self-management</w:t>
      </w:r>
      <w:r>
        <w:rPr>
          <w:spacing w:val="-8"/>
          <w:sz w:val="20"/>
        </w:rPr>
        <w:t xml:space="preserve"> </w:t>
      </w:r>
      <w:r>
        <w:rPr>
          <w:spacing w:val="-2"/>
          <w:sz w:val="20"/>
        </w:rPr>
        <w:t>exercises</w:t>
      </w:r>
    </w:p>
    <w:p w14:paraId="641C1D5F" w14:textId="77777777" w:rsidR="00805B0D" w:rsidRDefault="00234FD3">
      <w:pPr>
        <w:pStyle w:val="ListParagraph"/>
        <w:numPr>
          <w:ilvl w:val="0"/>
          <w:numId w:val="15"/>
        </w:numPr>
        <w:tabs>
          <w:tab w:val="left" w:pos="977"/>
        </w:tabs>
        <w:ind w:left="977" w:hanging="698"/>
        <w:rPr>
          <w:sz w:val="20"/>
        </w:rPr>
      </w:pPr>
      <w:r>
        <w:rPr>
          <w:sz w:val="20"/>
        </w:rPr>
        <w:t>and</w:t>
      </w:r>
      <w:r>
        <w:rPr>
          <w:spacing w:val="-6"/>
          <w:sz w:val="20"/>
        </w:rPr>
        <w:t xml:space="preserve"> </w:t>
      </w:r>
      <w:r>
        <w:rPr>
          <w:sz w:val="20"/>
        </w:rPr>
        <w:t>strategies.</w:t>
      </w:r>
      <w:r>
        <w:rPr>
          <w:spacing w:val="-7"/>
          <w:sz w:val="20"/>
        </w:rPr>
        <w:t xml:space="preserve"> </w:t>
      </w:r>
      <w:r>
        <w:rPr>
          <w:sz w:val="20"/>
        </w:rPr>
        <w:t>And</w:t>
      </w:r>
      <w:r>
        <w:rPr>
          <w:spacing w:val="-5"/>
          <w:sz w:val="20"/>
        </w:rPr>
        <w:t xml:space="preserve"> </w:t>
      </w:r>
      <w:r>
        <w:rPr>
          <w:sz w:val="20"/>
        </w:rPr>
        <w:t>then</w:t>
      </w:r>
      <w:r>
        <w:rPr>
          <w:spacing w:val="-6"/>
          <w:sz w:val="20"/>
        </w:rPr>
        <w:t xml:space="preserve"> </w:t>
      </w:r>
      <w:r>
        <w:rPr>
          <w:sz w:val="20"/>
        </w:rPr>
        <w:t>we</w:t>
      </w:r>
      <w:r>
        <w:rPr>
          <w:spacing w:val="-7"/>
          <w:sz w:val="20"/>
        </w:rPr>
        <w:t xml:space="preserve"> </w:t>
      </w:r>
      <w:r>
        <w:rPr>
          <w:sz w:val="20"/>
        </w:rPr>
        <w:t>would</w:t>
      </w:r>
      <w:r>
        <w:rPr>
          <w:spacing w:val="-5"/>
          <w:sz w:val="20"/>
        </w:rPr>
        <w:t xml:space="preserve"> </w:t>
      </w:r>
      <w:r>
        <w:rPr>
          <w:sz w:val="20"/>
        </w:rPr>
        <w:t>discuss</w:t>
      </w:r>
      <w:r>
        <w:rPr>
          <w:spacing w:val="-7"/>
          <w:sz w:val="20"/>
        </w:rPr>
        <w:t xml:space="preserve"> </w:t>
      </w:r>
      <w:r>
        <w:rPr>
          <w:sz w:val="20"/>
        </w:rPr>
        <w:t>how</w:t>
      </w:r>
      <w:r>
        <w:rPr>
          <w:spacing w:val="-4"/>
          <w:sz w:val="20"/>
        </w:rPr>
        <w:t xml:space="preserve"> </w:t>
      </w:r>
      <w:r>
        <w:rPr>
          <w:sz w:val="20"/>
        </w:rPr>
        <w:t>things</w:t>
      </w:r>
      <w:r>
        <w:rPr>
          <w:spacing w:val="-7"/>
          <w:sz w:val="20"/>
        </w:rPr>
        <w:t xml:space="preserve"> </w:t>
      </w:r>
      <w:r>
        <w:rPr>
          <w:sz w:val="20"/>
        </w:rPr>
        <w:t>are</w:t>
      </w:r>
      <w:r>
        <w:rPr>
          <w:spacing w:val="-5"/>
          <w:sz w:val="20"/>
        </w:rPr>
        <w:t xml:space="preserve"> </w:t>
      </w:r>
      <w:r>
        <w:rPr>
          <w:sz w:val="20"/>
        </w:rPr>
        <w:t>evolving.</w:t>
      </w:r>
      <w:r>
        <w:rPr>
          <w:spacing w:val="-4"/>
          <w:sz w:val="20"/>
        </w:rPr>
        <w:t xml:space="preserve"> </w:t>
      </w:r>
      <w:r>
        <w:rPr>
          <w:sz w:val="20"/>
        </w:rPr>
        <w:t>If</w:t>
      </w:r>
      <w:r>
        <w:rPr>
          <w:spacing w:val="-6"/>
          <w:sz w:val="20"/>
        </w:rPr>
        <w:t xml:space="preserve"> </w:t>
      </w:r>
      <w:r>
        <w:rPr>
          <w:sz w:val="20"/>
        </w:rPr>
        <w:t>you</w:t>
      </w:r>
      <w:r>
        <w:rPr>
          <w:spacing w:val="-5"/>
          <w:sz w:val="20"/>
        </w:rPr>
        <w:t xml:space="preserve"> </w:t>
      </w:r>
      <w:r>
        <w:rPr>
          <w:spacing w:val="-2"/>
          <w:sz w:val="20"/>
        </w:rPr>
        <w:t>treat</w:t>
      </w:r>
    </w:p>
    <w:p w14:paraId="641C1D60" w14:textId="77777777" w:rsidR="00805B0D" w:rsidRDefault="00234FD3">
      <w:pPr>
        <w:pStyle w:val="ListParagraph"/>
        <w:numPr>
          <w:ilvl w:val="0"/>
          <w:numId w:val="15"/>
        </w:numPr>
        <w:tabs>
          <w:tab w:val="left" w:pos="977"/>
        </w:tabs>
        <w:ind w:left="977" w:hanging="698"/>
        <w:rPr>
          <w:sz w:val="20"/>
        </w:rPr>
      </w:pPr>
      <w:r>
        <w:rPr>
          <w:sz w:val="20"/>
        </w:rPr>
        <w:t>each</w:t>
      </w:r>
      <w:r>
        <w:rPr>
          <w:spacing w:val="-7"/>
          <w:sz w:val="20"/>
        </w:rPr>
        <w:t xml:space="preserve"> </w:t>
      </w:r>
      <w:r>
        <w:rPr>
          <w:sz w:val="20"/>
        </w:rPr>
        <w:t>patient</w:t>
      </w:r>
      <w:r>
        <w:rPr>
          <w:spacing w:val="-6"/>
          <w:sz w:val="20"/>
        </w:rPr>
        <w:t xml:space="preserve"> </w:t>
      </w:r>
      <w:r>
        <w:rPr>
          <w:sz w:val="20"/>
        </w:rPr>
        <w:t>as</w:t>
      </w:r>
      <w:r>
        <w:rPr>
          <w:spacing w:val="-8"/>
          <w:sz w:val="20"/>
        </w:rPr>
        <w:t xml:space="preserve"> </w:t>
      </w:r>
      <w:r>
        <w:rPr>
          <w:sz w:val="20"/>
        </w:rPr>
        <w:t>an</w:t>
      </w:r>
      <w:r>
        <w:rPr>
          <w:spacing w:val="-5"/>
          <w:sz w:val="20"/>
        </w:rPr>
        <w:t xml:space="preserve"> </w:t>
      </w:r>
      <w:r>
        <w:rPr>
          <w:sz w:val="20"/>
        </w:rPr>
        <w:t>individual</w:t>
      </w:r>
      <w:r>
        <w:rPr>
          <w:spacing w:val="-6"/>
          <w:sz w:val="20"/>
        </w:rPr>
        <w:t xml:space="preserve"> </w:t>
      </w:r>
      <w:r>
        <w:rPr>
          <w:sz w:val="20"/>
        </w:rPr>
        <w:t>the</w:t>
      </w:r>
      <w:r>
        <w:rPr>
          <w:spacing w:val="-8"/>
          <w:sz w:val="20"/>
        </w:rPr>
        <w:t xml:space="preserve"> </w:t>
      </w:r>
      <w:r>
        <w:rPr>
          <w:sz w:val="20"/>
        </w:rPr>
        <w:t>presentations</w:t>
      </w:r>
      <w:r>
        <w:rPr>
          <w:spacing w:val="-5"/>
          <w:sz w:val="20"/>
        </w:rPr>
        <w:t xml:space="preserve"> </w:t>
      </w:r>
      <w:r>
        <w:rPr>
          <w:sz w:val="20"/>
        </w:rPr>
        <w:t>very</w:t>
      </w:r>
      <w:r>
        <w:rPr>
          <w:spacing w:val="-7"/>
          <w:sz w:val="20"/>
        </w:rPr>
        <w:t xml:space="preserve"> </w:t>
      </w:r>
      <w:r>
        <w:rPr>
          <w:sz w:val="20"/>
        </w:rPr>
        <w:t>individualised</w:t>
      </w:r>
      <w:r>
        <w:rPr>
          <w:spacing w:val="-5"/>
          <w:sz w:val="20"/>
        </w:rPr>
        <w:t xml:space="preserve"> </w:t>
      </w:r>
      <w:r>
        <w:rPr>
          <w:sz w:val="20"/>
        </w:rPr>
        <w:t>and</w:t>
      </w:r>
      <w:r>
        <w:rPr>
          <w:spacing w:val="-5"/>
          <w:sz w:val="20"/>
        </w:rPr>
        <w:t xml:space="preserve"> the</w:t>
      </w:r>
    </w:p>
    <w:p w14:paraId="641C1D61" w14:textId="77777777" w:rsidR="00805B0D" w:rsidRDefault="00234FD3">
      <w:pPr>
        <w:pStyle w:val="ListParagraph"/>
        <w:numPr>
          <w:ilvl w:val="0"/>
          <w:numId w:val="15"/>
        </w:numPr>
        <w:tabs>
          <w:tab w:val="left" w:pos="977"/>
        </w:tabs>
        <w:spacing w:line="242" w:lineRule="exact"/>
        <w:ind w:left="977" w:hanging="698"/>
        <w:rPr>
          <w:sz w:val="20"/>
        </w:rPr>
      </w:pPr>
      <w:r>
        <w:rPr>
          <w:sz w:val="20"/>
        </w:rPr>
        <w:t>circumstances</w:t>
      </w:r>
      <w:r>
        <w:rPr>
          <w:spacing w:val="-7"/>
          <w:sz w:val="20"/>
        </w:rPr>
        <w:t xml:space="preserve"> </w:t>
      </w:r>
      <w:r>
        <w:rPr>
          <w:sz w:val="20"/>
        </w:rPr>
        <w:t>are</w:t>
      </w:r>
      <w:r>
        <w:rPr>
          <w:spacing w:val="-7"/>
          <w:sz w:val="20"/>
        </w:rPr>
        <w:t xml:space="preserve"> </w:t>
      </w:r>
      <w:r>
        <w:rPr>
          <w:sz w:val="20"/>
        </w:rPr>
        <w:t>individualised</w:t>
      </w:r>
      <w:r>
        <w:rPr>
          <w:spacing w:val="-4"/>
          <w:sz w:val="20"/>
        </w:rPr>
        <w:t xml:space="preserve"> </w:t>
      </w:r>
      <w:r>
        <w:rPr>
          <w:sz w:val="20"/>
        </w:rPr>
        <w:t>as</w:t>
      </w:r>
      <w:r>
        <w:rPr>
          <w:spacing w:val="-4"/>
          <w:sz w:val="20"/>
        </w:rPr>
        <w:t xml:space="preserve"> </w:t>
      </w:r>
      <w:r>
        <w:rPr>
          <w:sz w:val="20"/>
        </w:rPr>
        <w:t>well.</w:t>
      </w:r>
      <w:r>
        <w:rPr>
          <w:spacing w:val="-4"/>
          <w:sz w:val="20"/>
        </w:rPr>
        <w:t xml:space="preserve"> </w:t>
      </w:r>
      <w:r>
        <w:rPr>
          <w:sz w:val="20"/>
        </w:rPr>
        <w:t>So</w:t>
      </w:r>
      <w:r>
        <w:rPr>
          <w:spacing w:val="-4"/>
          <w:sz w:val="20"/>
        </w:rPr>
        <w:t xml:space="preserve"> </w:t>
      </w:r>
      <w:r>
        <w:rPr>
          <w:sz w:val="20"/>
        </w:rPr>
        <w:t>it’s</w:t>
      </w:r>
      <w:r>
        <w:rPr>
          <w:spacing w:val="-3"/>
          <w:sz w:val="20"/>
        </w:rPr>
        <w:t xml:space="preserve"> </w:t>
      </w:r>
      <w:r>
        <w:rPr>
          <w:sz w:val="20"/>
        </w:rPr>
        <w:t>just</w:t>
      </w:r>
      <w:r>
        <w:rPr>
          <w:spacing w:val="-6"/>
          <w:sz w:val="20"/>
        </w:rPr>
        <w:t xml:space="preserve"> </w:t>
      </w:r>
      <w:r>
        <w:rPr>
          <w:sz w:val="20"/>
        </w:rPr>
        <w:t>a</w:t>
      </w:r>
      <w:r>
        <w:rPr>
          <w:spacing w:val="-6"/>
          <w:sz w:val="20"/>
        </w:rPr>
        <w:t xml:space="preserve"> </w:t>
      </w:r>
      <w:r>
        <w:rPr>
          <w:sz w:val="20"/>
        </w:rPr>
        <w:t>lot</w:t>
      </w:r>
      <w:r>
        <w:rPr>
          <w:spacing w:val="-3"/>
          <w:sz w:val="20"/>
        </w:rPr>
        <w:t xml:space="preserve"> </w:t>
      </w:r>
      <w:r>
        <w:rPr>
          <w:sz w:val="20"/>
        </w:rPr>
        <w:t>of</w:t>
      </w:r>
      <w:r>
        <w:rPr>
          <w:spacing w:val="-7"/>
          <w:sz w:val="20"/>
        </w:rPr>
        <w:t xml:space="preserve"> </w:t>
      </w:r>
      <w:r>
        <w:rPr>
          <w:sz w:val="20"/>
        </w:rPr>
        <w:t>it’s</w:t>
      </w:r>
      <w:r>
        <w:rPr>
          <w:spacing w:val="-7"/>
          <w:sz w:val="20"/>
        </w:rPr>
        <w:t xml:space="preserve"> </w:t>
      </w:r>
      <w:r>
        <w:rPr>
          <w:sz w:val="20"/>
        </w:rPr>
        <w:t>based</w:t>
      </w:r>
      <w:r>
        <w:rPr>
          <w:spacing w:val="-3"/>
          <w:sz w:val="20"/>
        </w:rPr>
        <w:t xml:space="preserve"> </w:t>
      </w:r>
      <w:r>
        <w:rPr>
          <w:spacing w:val="-5"/>
          <w:sz w:val="20"/>
        </w:rPr>
        <w:t>on</w:t>
      </w:r>
    </w:p>
    <w:p w14:paraId="641C1D62" w14:textId="77777777" w:rsidR="00805B0D" w:rsidRDefault="00234FD3">
      <w:pPr>
        <w:pStyle w:val="ListParagraph"/>
        <w:numPr>
          <w:ilvl w:val="0"/>
          <w:numId w:val="15"/>
        </w:numPr>
        <w:tabs>
          <w:tab w:val="left" w:pos="977"/>
        </w:tabs>
        <w:ind w:left="977" w:hanging="698"/>
        <w:rPr>
          <w:sz w:val="20"/>
        </w:rPr>
      </w:pPr>
      <w:r>
        <w:rPr>
          <w:sz w:val="20"/>
        </w:rPr>
        <w:t>subjective</w:t>
      </w:r>
      <w:r>
        <w:rPr>
          <w:spacing w:val="-8"/>
          <w:sz w:val="20"/>
        </w:rPr>
        <w:t xml:space="preserve"> </w:t>
      </w:r>
      <w:r>
        <w:rPr>
          <w:sz w:val="20"/>
        </w:rPr>
        <w:t>and</w:t>
      </w:r>
      <w:r>
        <w:rPr>
          <w:spacing w:val="-5"/>
          <w:sz w:val="20"/>
        </w:rPr>
        <w:t xml:space="preserve"> </w:t>
      </w:r>
      <w:r>
        <w:rPr>
          <w:sz w:val="20"/>
        </w:rPr>
        <w:t>then</w:t>
      </w:r>
      <w:r>
        <w:rPr>
          <w:spacing w:val="-6"/>
          <w:sz w:val="20"/>
        </w:rPr>
        <w:t xml:space="preserve"> </w:t>
      </w:r>
      <w:r>
        <w:rPr>
          <w:sz w:val="20"/>
        </w:rPr>
        <w:t>the</w:t>
      </w:r>
      <w:r>
        <w:rPr>
          <w:spacing w:val="-4"/>
          <w:sz w:val="20"/>
        </w:rPr>
        <w:t xml:space="preserve"> </w:t>
      </w:r>
      <w:r>
        <w:rPr>
          <w:sz w:val="20"/>
        </w:rPr>
        <w:t>observations</w:t>
      </w:r>
      <w:r>
        <w:rPr>
          <w:spacing w:val="-7"/>
          <w:sz w:val="20"/>
        </w:rPr>
        <w:t xml:space="preserve"> </w:t>
      </w:r>
      <w:r>
        <w:rPr>
          <w:sz w:val="20"/>
        </w:rPr>
        <w:t>and</w:t>
      </w:r>
      <w:r>
        <w:rPr>
          <w:spacing w:val="-6"/>
          <w:sz w:val="20"/>
        </w:rPr>
        <w:t xml:space="preserve"> </w:t>
      </w:r>
      <w:r>
        <w:rPr>
          <w:sz w:val="20"/>
        </w:rPr>
        <w:t>any</w:t>
      </w:r>
      <w:r>
        <w:rPr>
          <w:spacing w:val="-4"/>
          <w:sz w:val="20"/>
        </w:rPr>
        <w:t xml:space="preserve"> </w:t>
      </w:r>
      <w:r>
        <w:rPr>
          <w:sz w:val="20"/>
        </w:rPr>
        <w:t>solutions</w:t>
      </w:r>
      <w:r>
        <w:rPr>
          <w:spacing w:val="-8"/>
          <w:sz w:val="20"/>
        </w:rPr>
        <w:t xml:space="preserve"> </w:t>
      </w:r>
      <w:r>
        <w:rPr>
          <w:sz w:val="20"/>
        </w:rPr>
        <w:t>that</w:t>
      </w:r>
      <w:r>
        <w:rPr>
          <w:spacing w:val="-5"/>
          <w:sz w:val="20"/>
        </w:rPr>
        <w:t xml:space="preserve"> </w:t>
      </w:r>
      <w:r>
        <w:rPr>
          <w:sz w:val="20"/>
        </w:rPr>
        <w:t>you</w:t>
      </w:r>
      <w:r>
        <w:rPr>
          <w:spacing w:val="-6"/>
          <w:sz w:val="20"/>
        </w:rPr>
        <w:t xml:space="preserve"> </w:t>
      </w:r>
      <w:r>
        <w:rPr>
          <w:sz w:val="20"/>
        </w:rPr>
        <w:t>can</w:t>
      </w:r>
      <w:r>
        <w:rPr>
          <w:spacing w:val="-4"/>
          <w:sz w:val="20"/>
        </w:rPr>
        <w:t xml:space="preserve"> </w:t>
      </w:r>
      <w:r>
        <w:rPr>
          <w:sz w:val="20"/>
        </w:rPr>
        <w:t>provide</w:t>
      </w:r>
      <w:r>
        <w:rPr>
          <w:spacing w:val="-8"/>
          <w:sz w:val="20"/>
        </w:rPr>
        <w:t xml:space="preserve"> </w:t>
      </w:r>
      <w:r>
        <w:rPr>
          <w:sz w:val="20"/>
        </w:rPr>
        <w:t>so</w:t>
      </w:r>
      <w:r>
        <w:rPr>
          <w:spacing w:val="-7"/>
          <w:sz w:val="20"/>
        </w:rPr>
        <w:t xml:space="preserve"> </w:t>
      </w:r>
      <w:r>
        <w:rPr>
          <w:spacing w:val="-5"/>
          <w:sz w:val="20"/>
        </w:rPr>
        <w:t>it</w:t>
      </w:r>
    </w:p>
    <w:p w14:paraId="641C1D63" w14:textId="77777777" w:rsidR="00805B0D" w:rsidRDefault="00234FD3">
      <w:pPr>
        <w:pStyle w:val="ListParagraph"/>
        <w:numPr>
          <w:ilvl w:val="0"/>
          <w:numId w:val="15"/>
        </w:numPr>
        <w:tabs>
          <w:tab w:val="left" w:pos="977"/>
        </w:tabs>
        <w:ind w:left="977" w:hanging="698"/>
        <w:rPr>
          <w:sz w:val="20"/>
        </w:rPr>
      </w:pPr>
      <w:r>
        <w:rPr>
          <w:sz w:val="20"/>
        </w:rPr>
        <w:t>can</w:t>
      </w:r>
      <w:r>
        <w:rPr>
          <w:spacing w:val="-4"/>
          <w:sz w:val="20"/>
        </w:rPr>
        <w:t xml:space="preserve"> </w:t>
      </w:r>
      <w:r>
        <w:rPr>
          <w:sz w:val="20"/>
        </w:rPr>
        <w:t>be</w:t>
      </w:r>
      <w:r>
        <w:rPr>
          <w:spacing w:val="-6"/>
          <w:sz w:val="20"/>
        </w:rPr>
        <w:t xml:space="preserve"> </w:t>
      </w:r>
      <w:r>
        <w:rPr>
          <w:sz w:val="20"/>
        </w:rPr>
        <w:t>a</w:t>
      </w:r>
      <w:r>
        <w:rPr>
          <w:spacing w:val="-3"/>
          <w:sz w:val="20"/>
        </w:rPr>
        <w:t xml:space="preserve"> </w:t>
      </w:r>
      <w:r>
        <w:rPr>
          <w:sz w:val="20"/>
        </w:rPr>
        <w:t>modification</w:t>
      </w:r>
      <w:r>
        <w:rPr>
          <w:spacing w:val="-4"/>
          <w:sz w:val="20"/>
        </w:rPr>
        <w:t xml:space="preserve"> </w:t>
      </w:r>
      <w:r>
        <w:rPr>
          <w:sz w:val="20"/>
        </w:rPr>
        <w:t>in</w:t>
      </w:r>
      <w:r>
        <w:rPr>
          <w:spacing w:val="-2"/>
          <w:sz w:val="20"/>
        </w:rPr>
        <w:t xml:space="preserve"> </w:t>
      </w:r>
      <w:r>
        <w:rPr>
          <w:sz w:val="20"/>
        </w:rPr>
        <w:t>the</w:t>
      </w:r>
      <w:r>
        <w:rPr>
          <w:spacing w:val="-5"/>
          <w:sz w:val="20"/>
        </w:rPr>
        <w:t xml:space="preserve"> </w:t>
      </w:r>
      <w:r>
        <w:rPr>
          <w:sz w:val="20"/>
        </w:rPr>
        <w:t>bike-fit</w:t>
      </w:r>
      <w:r>
        <w:rPr>
          <w:spacing w:val="-4"/>
          <w:sz w:val="20"/>
        </w:rPr>
        <w:t xml:space="preserve"> </w:t>
      </w:r>
      <w:r>
        <w:rPr>
          <w:sz w:val="20"/>
        </w:rPr>
        <w:t>position</w:t>
      </w:r>
      <w:r>
        <w:rPr>
          <w:spacing w:val="-4"/>
          <w:sz w:val="20"/>
        </w:rPr>
        <w:t xml:space="preserve"> </w:t>
      </w:r>
      <w:r>
        <w:rPr>
          <w:sz w:val="20"/>
        </w:rPr>
        <w:t>if</w:t>
      </w:r>
      <w:r>
        <w:rPr>
          <w:spacing w:val="-5"/>
          <w:sz w:val="20"/>
        </w:rPr>
        <w:t xml:space="preserve"> </w:t>
      </w:r>
      <w:r>
        <w:rPr>
          <w:sz w:val="20"/>
        </w:rPr>
        <w:t>it’s</w:t>
      </w:r>
      <w:r>
        <w:rPr>
          <w:spacing w:val="-6"/>
          <w:sz w:val="20"/>
        </w:rPr>
        <w:t xml:space="preserve"> </w:t>
      </w:r>
      <w:r>
        <w:rPr>
          <w:sz w:val="20"/>
        </w:rPr>
        <w:t>too</w:t>
      </w:r>
      <w:r>
        <w:rPr>
          <w:spacing w:val="-4"/>
          <w:sz w:val="20"/>
        </w:rPr>
        <w:t xml:space="preserve"> </w:t>
      </w:r>
      <w:r>
        <w:rPr>
          <w:spacing w:val="-2"/>
          <w:sz w:val="20"/>
        </w:rPr>
        <w:t>restrictive.</w:t>
      </w:r>
    </w:p>
    <w:p w14:paraId="641C1D64" w14:textId="77777777" w:rsidR="00805B0D" w:rsidRDefault="00234FD3">
      <w:pPr>
        <w:pStyle w:val="BodyText"/>
        <w:spacing w:line="255" w:lineRule="exact"/>
        <w:ind w:left="279"/>
        <w:rPr>
          <w:rFonts w:ascii="Calibri"/>
        </w:rPr>
      </w:pPr>
      <w:r>
        <w:rPr>
          <w:rFonts w:ascii="Calibri"/>
          <w:spacing w:val="-5"/>
        </w:rPr>
        <w:t>307</w:t>
      </w:r>
    </w:p>
    <w:tbl>
      <w:tblPr>
        <w:tblW w:w="0" w:type="auto"/>
        <w:tblInd w:w="236" w:type="dxa"/>
        <w:tblLayout w:type="fixed"/>
        <w:tblCellMar>
          <w:left w:w="0" w:type="dxa"/>
          <w:right w:w="0" w:type="dxa"/>
        </w:tblCellMar>
        <w:tblLook w:val="01E0" w:firstRow="1" w:lastRow="1" w:firstColumn="1" w:lastColumn="1" w:noHBand="0" w:noVBand="0"/>
      </w:tblPr>
      <w:tblGrid>
        <w:gridCol w:w="569"/>
        <w:gridCol w:w="8532"/>
      </w:tblGrid>
      <w:tr w:rsidR="00805B0D" w14:paraId="641C1D67" w14:textId="77777777">
        <w:trPr>
          <w:trHeight w:val="266"/>
        </w:trPr>
        <w:tc>
          <w:tcPr>
            <w:tcW w:w="569" w:type="dxa"/>
          </w:tcPr>
          <w:p w14:paraId="641C1D65" w14:textId="77777777" w:rsidR="00805B0D" w:rsidRDefault="00234FD3">
            <w:pPr>
              <w:pStyle w:val="TableParagraph"/>
              <w:spacing w:line="243" w:lineRule="exact"/>
              <w:ind w:left="50"/>
              <w:rPr>
                <w:rFonts w:ascii="Calibri"/>
              </w:rPr>
            </w:pPr>
            <w:r>
              <w:rPr>
                <w:rFonts w:ascii="Calibri"/>
                <w:spacing w:val="-5"/>
              </w:rPr>
              <w:t>308</w:t>
            </w:r>
          </w:p>
        </w:tc>
        <w:tc>
          <w:tcPr>
            <w:tcW w:w="8532" w:type="dxa"/>
          </w:tcPr>
          <w:p w14:paraId="641C1D66" w14:textId="77777777" w:rsidR="00805B0D" w:rsidRDefault="00234FD3">
            <w:pPr>
              <w:pStyle w:val="TableParagraph"/>
              <w:tabs>
                <w:tab w:val="left" w:pos="899"/>
              </w:tabs>
              <w:spacing w:line="226" w:lineRule="exact"/>
              <w:ind w:left="179"/>
              <w:rPr>
                <w:rFonts w:ascii="Verdana" w:hAnsi="Verdana"/>
                <w:b/>
                <w:sz w:val="20"/>
              </w:rPr>
            </w:pPr>
            <w:r>
              <w:rPr>
                <w:rFonts w:ascii="Verdana" w:hAnsi="Verdana"/>
                <w:b/>
                <w:spacing w:val="-5"/>
                <w:sz w:val="20"/>
              </w:rPr>
              <w:t>I:</w:t>
            </w:r>
            <w:r>
              <w:rPr>
                <w:rFonts w:ascii="Verdana" w:hAnsi="Verdana"/>
                <w:b/>
                <w:sz w:val="20"/>
              </w:rPr>
              <w:tab/>
              <w:t>OK.</w:t>
            </w:r>
            <w:r>
              <w:rPr>
                <w:rFonts w:ascii="Verdana" w:hAnsi="Verdana"/>
                <w:b/>
                <w:spacing w:val="-10"/>
                <w:sz w:val="20"/>
              </w:rPr>
              <w:t xml:space="preserve"> </w:t>
            </w:r>
            <w:r>
              <w:rPr>
                <w:rFonts w:ascii="Verdana" w:hAnsi="Verdana"/>
                <w:b/>
                <w:sz w:val="20"/>
              </w:rPr>
              <w:t>How</w:t>
            </w:r>
            <w:r>
              <w:rPr>
                <w:rFonts w:ascii="Verdana" w:hAnsi="Verdana"/>
                <w:b/>
                <w:spacing w:val="-8"/>
                <w:sz w:val="20"/>
              </w:rPr>
              <w:t xml:space="preserve"> </w:t>
            </w:r>
            <w:r>
              <w:rPr>
                <w:rFonts w:ascii="Verdana" w:hAnsi="Verdana"/>
                <w:b/>
                <w:sz w:val="20"/>
              </w:rPr>
              <w:t>would</w:t>
            </w:r>
            <w:r>
              <w:rPr>
                <w:rFonts w:ascii="Verdana" w:hAnsi="Verdana"/>
                <w:b/>
                <w:spacing w:val="-8"/>
                <w:sz w:val="20"/>
              </w:rPr>
              <w:t xml:space="preserve"> </w:t>
            </w:r>
            <w:r>
              <w:rPr>
                <w:rFonts w:ascii="Verdana" w:hAnsi="Verdana"/>
                <w:b/>
                <w:sz w:val="20"/>
              </w:rPr>
              <w:t>you</w:t>
            </w:r>
            <w:r>
              <w:rPr>
                <w:rFonts w:ascii="Verdana" w:hAnsi="Verdana"/>
                <w:b/>
                <w:spacing w:val="-8"/>
                <w:sz w:val="20"/>
              </w:rPr>
              <w:t xml:space="preserve"> </w:t>
            </w:r>
            <w:r>
              <w:rPr>
                <w:rFonts w:ascii="Verdana" w:hAnsi="Verdana"/>
                <w:b/>
                <w:sz w:val="20"/>
              </w:rPr>
              <w:t>normally</w:t>
            </w:r>
            <w:r>
              <w:rPr>
                <w:rFonts w:ascii="Verdana" w:hAnsi="Verdana"/>
                <w:b/>
                <w:spacing w:val="-7"/>
                <w:sz w:val="20"/>
              </w:rPr>
              <w:t xml:space="preserve"> </w:t>
            </w:r>
            <w:r>
              <w:rPr>
                <w:rFonts w:ascii="Verdana" w:hAnsi="Verdana"/>
                <w:b/>
                <w:sz w:val="20"/>
              </w:rPr>
              <w:t>assess</w:t>
            </w:r>
            <w:r>
              <w:rPr>
                <w:rFonts w:ascii="Verdana" w:hAnsi="Verdana"/>
                <w:b/>
                <w:spacing w:val="-9"/>
                <w:sz w:val="20"/>
              </w:rPr>
              <w:t xml:space="preserve"> </w:t>
            </w:r>
            <w:r>
              <w:rPr>
                <w:rFonts w:ascii="Verdana" w:hAnsi="Verdana"/>
                <w:b/>
                <w:sz w:val="20"/>
              </w:rPr>
              <w:t>somebody’s</w:t>
            </w:r>
            <w:r>
              <w:rPr>
                <w:rFonts w:ascii="Verdana" w:hAnsi="Verdana"/>
                <w:b/>
                <w:spacing w:val="-8"/>
                <w:sz w:val="20"/>
              </w:rPr>
              <w:t xml:space="preserve"> </w:t>
            </w:r>
            <w:r>
              <w:rPr>
                <w:rFonts w:ascii="Verdana" w:hAnsi="Verdana"/>
                <w:b/>
                <w:spacing w:val="-2"/>
                <w:sz w:val="20"/>
              </w:rPr>
              <w:t>breathing?</w:t>
            </w:r>
          </w:p>
        </w:tc>
      </w:tr>
      <w:tr w:rsidR="00805B0D" w14:paraId="641C1D6A" w14:textId="77777777">
        <w:trPr>
          <w:trHeight w:val="226"/>
        </w:trPr>
        <w:tc>
          <w:tcPr>
            <w:tcW w:w="569" w:type="dxa"/>
          </w:tcPr>
          <w:p w14:paraId="641C1D68" w14:textId="77777777" w:rsidR="00805B0D" w:rsidRDefault="00234FD3">
            <w:pPr>
              <w:pStyle w:val="TableParagraph"/>
              <w:spacing w:line="207" w:lineRule="exact"/>
              <w:ind w:left="50"/>
              <w:rPr>
                <w:rFonts w:ascii="Calibri"/>
              </w:rPr>
            </w:pPr>
            <w:r>
              <w:rPr>
                <w:rFonts w:ascii="Calibri"/>
                <w:spacing w:val="-5"/>
              </w:rPr>
              <w:t>309</w:t>
            </w:r>
          </w:p>
        </w:tc>
        <w:tc>
          <w:tcPr>
            <w:tcW w:w="8532" w:type="dxa"/>
          </w:tcPr>
          <w:p w14:paraId="641C1D69" w14:textId="77777777" w:rsidR="00805B0D" w:rsidRDefault="00805B0D">
            <w:pPr>
              <w:pStyle w:val="TableParagraph"/>
              <w:ind w:left="0"/>
              <w:rPr>
                <w:rFonts w:ascii="Times New Roman"/>
                <w:sz w:val="16"/>
              </w:rPr>
            </w:pPr>
          </w:p>
        </w:tc>
      </w:tr>
      <w:tr w:rsidR="00805B0D" w14:paraId="641C1D6D" w14:textId="77777777">
        <w:trPr>
          <w:trHeight w:val="243"/>
        </w:trPr>
        <w:tc>
          <w:tcPr>
            <w:tcW w:w="569" w:type="dxa"/>
          </w:tcPr>
          <w:p w14:paraId="641C1D6B" w14:textId="77777777" w:rsidR="00805B0D" w:rsidRDefault="00234FD3">
            <w:pPr>
              <w:pStyle w:val="TableParagraph"/>
              <w:spacing w:line="224" w:lineRule="exact"/>
              <w:ind w:left="50"/>
              <w:rPr>
                <w:rFonts w:ascii="Calibri"/>
              </w:rPr>
            </w:pPr>
            <w:r>
              <w:rPr>
                <w:rFonts w:ascii="Calibri"/>
                <w:spacing w:val="-5"/>
              </w:rPr>
              <w:t>310</w:t>
            </w:r>
          </w:p>
        </w:tc>
        <w:tc>
          <w:tcPr>
            <w:tcW w:w="8532" w:type="dxa"/>
          </w:tcPr>
          <w:p w14:paraId="641C1D6C" w14:textId="77777777" w:rsidR="00805B0D" w:rsidRDefault="00234FD3">
            <w:pPr>
              <w:pStyle w:val="TableParagraph"/>
              <w:tabs>
                <w:tab w:val="left" w:pos="1619"/>
              </w:tabs>
              <w:spacing w:line="221" w:lineRule="exact"/>
              <w:ind w:left="179"/>
              <w:rPr>
                <w:rFonts w:ascii="Verdana"/>
                <w:sz w:val="20"/>
              </w:rPr>
            </w:pPr>
            <w:r>
              <w:rPr>
                <w:rFonts w:ascii="Verdana"/>
                <w:spacing w:val="-2"/>
                <w:sz w:val="20"/>
              </w:rPr>
              <w:t>STEVEN</w:t>
            </w:r>
            <w:r>
              <w:rPr>
                <w:rFonts w:ascii="Verdana"/>
                <w:sz w:val="20"/>
              </w:rPr>
              <w:tab/>
              <w:t>First</w:t>
            </w:r>
            <w:r>
              <w:rPr>
                <w:rFonts w:ascii="Verdana"/>
                <w:spacing w:val="-6"/>
                <w:sz w:val="20"/>
              </w:rPr>
              <w:t xml:space="preserve"> </w:t>
            </w:r>
            <w:r>
              <w:rPr>
                <w:rFonts w:ascii="Verdana"/>
                <w:sz w:val="20"/>
              </w:rPr>
              <w:t>of</w:t>
            </w:r>
            <w:r>
              <w:rPr>
                <w:rFonts w:ascii="Verdana"/>
                <w:spacing w:val="-7"/>
                <w:sz w:val="20"/>
              </w:rPr>
              <w:t xml:space="preserve"> </w:t>
            </w:r>
            <w:r>
              <w:rPr>
                <w:rFonts w:ascii="Verdana"/>
                <w:sz w:val="20"/>
              </w:rPr>
              <w:t>all</w:t>
            </w:r>
            <w:r>
              <w:rPr>
                <w:rFonts w:ascii="Verdana"/>
                <w:spacing w:val="-4"/>
                <w:sz w:val="20"/>
              </w:rPr>
              <w:t xml:space="preserve"> </w:t>
            </w:r>
            <w:r>
              <w:rPr>
                <w:rFonts w:ascii="Verdana"/>
                <w:sz w:val="20"/>
              </w:rPr>
              <w:t>I</w:t>
            </w:r>
            <w:r>
              <w:rPr>
                <w:rFonts w:ascii="Verdana"/>
                <w:spacing w:val="-4"/>
                <w:sz w:val="20"/>
              </w:rPr>
              <w:t xml:space="preserve"> </w:t>
            </w:r>
            <w:r>
              <w:rPr>
                <w:rFonts w:ascii="Verdana"/>
                <w:sz w:val="20"/>
              </w:rPr>
              <w:t>would</w:t>
            </w:r>
            <w:r>
              <w:rPr>
                <w:rFonts w:ascii="Verdana"/>
                <w:spacing w:val="-4"/>
                <w:sz w:val="20"/>
              </w:rPr>
              <w:t xml:space="preserve"> </w:t>
            </w:r>
            <w:r>
              <w:rPr>
                <w:rFonts w:ascii="Verdana"/>
                <w:sz w:val="20"/>
              </w:rPr>
              <w:t>look</w:t>
            </w:r>
            <w:r>
              <w:rPr>
                <w:rFonts w:ascii="Verdana"/>
                <w:spacing w:val="-4"/>
                <w:sz w:val="20"/>
              </w:rPr>
              <w:t xml:space="preserve"> </w:t>
            </w:r>
            <w:r>
              <w:rPr>
                <w:rFonts w:ascii="Verdana"/>
                <w:sz w:val="20"/>
              </w:rPr>
              <w:t>obviously</w:t>
            </w:r>
            <w:r>
              <w:rPr>
                <w:rFonts w:ascii="Verdana"/>
                <w:spacing w:val="-6"/>
                <w:sz w:val="20"/>
              </w:rPr>
              <w:t xml:space="preserve"> </w:t>
            </w:r>
            <w:r>
              <w:rPr>
                <w:rFonts w:ascii="Verdana"/>
                <w:sz w:val="20"/>
              </w:rPr>
              <w:t>we</w:t>
            </w:r>
            <w:r>
              <w:rPr>
                <w:rFonts w:ascii="Verdana"/>
                <w:spacing w:val="-6"/>
                <w:sz w:val="20"/>
              </w:rPr>
              <w:t xml:space="preserve"> </w:t>
            </w:r>
            <w:r>
              <w:rPr>
                <w:rFonts w:ascii="Verdana"/>
                <w:sz w:val="20"/>
              </w:rPr>
              <w:t>standardise</w:t>
            </w:r>
            <w:r>
              <w:rPr>
                <w:rFonts w:ascii="Verdana"/>
                <w:spacing w:val="-5"/>
                <w:sz w:val="20"/>
              </w:rPr>
              <w:t xml:space="preserve"> </w:t>
            </w:r>
            <w:r>
              <w:rPr>
                <w:rFonts w:ascii="Verdana"/>
                <w:sz w:val="20"/>
              </w:rPr>
              <w:t>our</w:t>
            </w:r>
            <w:r>
              <w:rPr>
                <w:rFonts w:ascii="Verdana"/>
                <w:spacing w:val="-6"/>
                <w:sz w:val="20"/>
              </w:rPr>
              <w:t xml:space="preserve"> </w:t>
            </w:r>
            <w:r>
              <w:rPr>
                <w:rFonts w:ascii="Verdana"/>
                <w:spacing w:val="-2"/>
                <w:sz w:val="20"/>
              </w:rPr>
              <w:t>assessment</w:t>
            </w:r>
          </w:p>
        </w:tc>
      </w:tr>
      <w:tr w:rsidR="00805B0D" w14:paraId="641C1D70" w14:textId="77777777">
        <w:trPr>
          <w:trHeight w:val="242"/>
        </w:trPr>
        <w:tc>
          <w:tcPr>
            <w:tcW w:w="569" w:type="dxa"/>
          </w:tcPr>
          <w:p w14:paraId="641C1D6E" w14:textId="77777777" w:rsidR="00805B0D" w:rsidRDefault="00234FD3">
            <w:pPr>
              <w:pStyle w:val="TableParagraph"/>
              <w:spacing w:line="222" w:lineRule="exact"/>
              <w:ind w:left="50"/>
              <w:rPr>
                <w:rFonts w:ascii="Calibri"/>
              </w:rPr>
            </w:pPr>
            <w:r>
              <w:rPr>
                <w:rFonts w:ascii="Calibri"/>
                <w:spacing w:val="-5"/>
              </w:rPr>
              <w:t>311</w:t>
            </w:r>
          </w:p>
        </w:tc>
        <w:tc>
          <w:tcPr>
            <w:tcW w:w="8532" w:type="dxa"/>
          </w:tcPr>
          <w:p w14:paraId="641C1D6F" w14:textId="77777777" w:rsidR="00805B0D" w:rsidRDefault="00234FD3">
            <w:pPr>
              <w:pStyle w:val="TableParagraph"/>
              <w:spacing w:line="220" w:lineRule="exact"/>
              <w:ind w:left="179"/>
              <w:rPr>
                <w:rFonts w:ascii="Verdana"/>
                <w:sz w:val="20"/>
              </w:rPr>
            </w:pPr>
            <w:r>
              <w:rPr>
                <w:rFonts w:ascii="Verdana"/>
                <w:sz w:val="20"/>
              </w:rPr>
              <w:t>even</w:t>
            </w:r>
            <w:r>
              <w:rPr>
                <w:rFonts w:ascii="Verdana"/>
                <w:spacing w:val="-6"/>
                <w:sz w:val="20"/>
              </w:rPr>
              <w:t xml:space="preserve"> </w:t>
            </w:r>
            <w:r>
              <w:rPr>
                <w:rFonts w:ascii="Verdana"/>
                <w:sz w:val="20"/>
              </w:rPr>
              <w:t>when</w:t>
            </w:r>
            <w:r>
              <w:rPr>
                <w:rFonts w:ascii="Verdana"/>
                <w:spacing w:val="-5"/>
                <w:sz w:val="20"/>
              </w:rPr>
              <w:t xml:space="preserve"> </w:t>
            </w:r>
            <w:r>
              <w:rPr>
                <w:rFonts w:ascii="Verdana"/>
                <w:sz w:val="20"/>
              </w:rPr>
              <w:t>we</w:t>
            </w:r>
            <w:r>
              <w:rPr>
                <w:rFonts w:ascii="Verdana"/>
                <w:spacing w:val="-5"/>
                <w:sz w:val="20"/>
              </w:rPr>
              <w:t xml:space="preserve"> </w:t>
            </w:r>
            <w:r>
              <w:rPr>
                <w:rFonts w:ascii="Verdana"/>
                <w:sz w:val="20"/>
              </w:rPr>
              <w:t>were</w:t>
            </w:r>
            <w:r>
              <w:rPr>
                <w:rFonts w:ascii="Verdana"/>
                <w:spacing w:val="-5"/>
                <w:sz w:val="20"/>
              </w:rPr>
              <w:t xml:space="preserve"> </w:t>
            </w:r>
            <w:r>
              <w:rPr>
                <w:rFonts w:ascii="Verdana"/>
                <w:sz w:val="20"/>
              </w:rPr>
              <w:t>students</w:t>
            </w:r>
            <w:r>
              <w:rPr>
                <w:rFonts w:ascii="Verdana"/>
                <w:spacing w:val="-7"/>
                <w:sz w:val="20"/>
              </w:rPr>
              <w:t xml:space="preserve"> </w:t>
            </w:r>
            <w:r>
              <w:rPr>
                <w:rFonts w:ascii="Verdana"/>
                <w:sz w:val="20"/>
              </w:rPr>
              <w:t>we</w:t>
            </w:r>
            <w:r>
              <w:rPr>
                <w:rFonts w:ascii="Verdana"/>
                <w:spacing w:val="-7"/>
                <w:sz w:val="20"/>
              </w:rPr>
              <w:t xml:space="preserve"> </w:t>
            </w:r>
            <w:r>
              <w:rPr>
                <w:rFonts w:ascii="Verdana"/>
                <w:sz w:val="20"/>
              </w:rPr>
              <w:t>would</w:t>
            </w:r>
            <w:r>
              <w:rPr>
                <w:rFonts w:ascii="Verdana"/>
                <w:spacing w:val="-5"/>
                <w:sz w:val="20"/>
              </w:rPr>
              <w:t xml:space="preserve"> </w:t>
            </w:r>
            <w:r>
              <w:rPr>
                <w:rFonts w:ascii="Verdana"/>
                <w:sz w:val="20"/>
              </w:rPr>
              <w:t>make</w:t>
            </w:r>
            <w:r>
              <w:rPr>
                <w:rFonts w:ascii="Verdana"/>
                <w:spacing w:val="-7"/>
                <w:sz w:val="20"/>
              </w:rPr>
              <w:t xml:space="preserve"> </w:t>
            </w:r>
            <w:r>
              <w:rPr>
                <w:rFonts w:ascii="Verdana"/>
                <w:sz w:val="20"/>
              </w:rPr>
              <w:t>a</w:t>
            </w:r>
            <w:r>
              <w:rPr>
                <w:rFonts w:ascii="Verdana"/>
                <w:spacing w:val="-4"/>
                <w:sz w:val="20"/>
              </w:rPr>
              <w:t xml:space="preserve"> </w:t>
            </w:r>
            <w:r>
              <w:rPr>
                <w:rFonts w:ascii="Verdana"/>
                <w:sz w:val="20"/>
              </w:rPr>
              <w:t>posture</w:t>
            </w:r>
            <w:r>
              <w:rPr>
                <w:rFonts w:ascii="Verdana"/>
                <w:spacing w:val="-6"/>
                <w:sz w:val="20"/>
              </w:rPr>
              <w:t xml:space="preserve"> </w:t>
            </w:r>
            <w:r>
              <w:rPr>
                <w:rFonts w:ascii="Verdana"/>
                <w:sz w:val="20"/>
              </w:rPr>
              <w:t>observation,</w:t>
            </w:r>
            <w:r>
              <w:rPr>
                <w:rFonts w:ascii="Verdana"/>
                <w:spacing w:val="-6"/>
                <w:sz w:val="20"/>
              </w:rPr>
              <w:t xml:space="preserve"> </w:t>
            </w:r>
            <w:r>
              <w:rPr>
                <w:rFonts w:ascii="Verdana"/>
                <w:sz w:val="20"/>
              </w:rPr>
              <w:t>look</w:t>
            </w:r>
            <w:r>
              <w:rPr>
                <w:rFonts w:ascii="Verdana"/>
                <w:spacing w:val="-7"/>
                <w:sz w:val="20"/>
              </w:rPr>
              <w:t xml:space="preserve"> </w:t>
            </w:r>
            <w:r>
              <w:rPr>
                <w:rFonts w:ascii="Verdana"/>
                <w:sz w:val="20"/>
              </w:rPr>
              <w:t>at</w:t>
            </w:r>
            <w:r>
              <w:rPr>
                <w:rFonts w:ascii="Verdana"/>
                <w:spacing w:val="-5"/>
                <w:sz w:val="20"/>
              </w:rPr>
              <w:t xml:space="preserve"> </w:t>
            </w:r>
            <w:r>
              <w:rPr>
                <w:rFonts w:ascii="Verdana"/>
                <w:spacing w:val="-4"/>
                <w:sz w:val="20"/>
              </w:rPr>
              <w:t>neck</w:t>
            </w:r>
          </w:p>
        </w:tc>
      </w:tr>
      <w:tr w:rsidR="00805B0D" w14:paraId="641C1D73" w14:textId="77777777">
        <w:trPr>
          <w:trHeight w:val="242"/>
        </w:trPr>
        <w:tc>
          <w:tcPr>
            <w:tcW w:w="569" w:type="dxa"/>
          </w:tcPr>
          <w:p w14:paraId="641C1D71" w14:textId="77777777" w:rsidR="00805B0D" w:rsidRDefault="00234FD3">
            <w:pPr>
              <w:pStyle w:val="TableParagraph"/>
              <w:spacing w:line="222" w:lineRule="exact"/>
              <w:ind w:left="50"/>
              <w:rPr>
                <w:rFonts w:ascii="Calibri"/>
              </w:rPr>
            </w:pPr>
            <w:r>
              <w:rPr>
                <w:rFonts w:ascii="Calibri"/>
                <w:spacing w:val="-5"/>
              </w:rPr>
              <w:t>312</w:t>
            </w:r>
          </w:p>
        </w:tc>
        <w:tc>
          <w:tcPr>
            <w:tcW w:w="8532" w:type="dxa"/>
          </w:tcPr>
          <w:p w14:paraId="641C1D72" w14:textId="77777777" w:rsidR="00805B0D" w:rsidRDefault="00234FD3">
            <w:pPr>
              <w:pStyle w:val="TableParagraph"/>
              <w:spacing w:line="220" w:lineRule="exact"/>
              <w:ind w:left="179"/>
              <w:rPr>
                <w:rFonts w:ascii="Verdana"/>
                <w:sz w:val="20"/>
              </w:rPr>
            </w:pPr>
            <w:r>
              <w:rPr>
                <w:rFonts w:ascii="Verdana"/>
                <w:sz w:val="20"/>
              </w:rPr>
              <w:t>position,</w:t>
            </w:r>
            <w:r>
              <w:rPr>
                <w:rFonts w:ascii="Verdana"/>
                <w:spacing w:val="-5"/>
                <w:sz w:val="20"/>
              </w:rPr>
              <w:t xml:space="preserve"> </w:t>
            </w:r>
            <w:r>
              <w:rPr>
                <w:rFonts w:ascii="Verdana"/>
                <w:sz w:val="20"/>
              </w:rPr>
              <w:t>forward</w:t>
            </w:r>
            <w:r>
              <w:rPr>
                <w:rFonts w:ascii="Verdana"/>
                <w:spacing w:val="-6"/>
                <w:sz w:val="20"/>
              </w:rPr>
              <w:t xml:space="preserve"> </w:t>
            </w:r>
            <w:r>
              <w:rPr>
                <w:rFonts w:ascii="Verdana"/>
                <w:sz w:val="20"/>
              </w:rPr>
              <w:t>the</w:t>
            </w:r>
            <w:r>
              <w:rPr>
                <w:rFonts w:ascii="Verdana"/>
                <w:spacing w:val="-6"/>
                <w:sz w:val="20"/>
              </w:rPr>
              <w:t xml:space="preserve"> </w:t>
            </w:r>
            <w:r>
              <w:rPr>
                <w:rFonts w:ascii="Verdana"/>
                <w:sz w:val="20"/>
              </w:rPr>
              <w:t>chin-poke,</w:t>
            </w:r>
            <w:r>
              <w:rPr>
                <w:rFonts w:ascii="Verdana"/>
                <w:spacing w:val="-5"/>
                <w:sz w:val="20"/>
              </w:rPr>
              <w:t xml:space="preserve"> </w:t>
            </w:r>
            <w:r>
              <w:rPr>
                <w:rFonts w:ascii="Verdana"/>
                <w:sz w:val="20"/>
              </w:rPr>
              <w:t>thoracic</w:t>
            </w:r>
            <w:r>
              <w:rPr>
                <w:rFonts w:ascii="Verdana"/>
                <w:spacing w:val="-5"/>
                <w:sz w:val="20"/>
              </w:rPr>
              <w:t xml:space="preserve"> </w:t>
            </w:r>
            <w:r>
              <w:rPr>
                <w:rFonts w:ascii="Verdana"/>
                <w:sz w:val="20"/>
              </w:rPr>
              <w:t>kyphosis,</w:t>
            </w:r>
            <w:r>
              <w:rPr>
                <w:rFonts w:ascii="Verdana"/>
                <w:spacing w:val="-7"/>
                <w:sz w:val="20"/>
              </w:rPr>
              <w:t xml:space="preserve"> </w:t>
            </w:r>
            <w:r>
              <w:rPr>
                <w:rFonts w:ascii="Verdana"/>
                <w:sz w:val="20"/>
              </w:rPr>
              <w:t>look</w:t>
            </w:r>
            <w:r>
              <w:rPr>
                <w:rFonts w:ascii="Verdana"/>
                <w:spacing w:val="-5"/>
                <w:sz w:val="20"/>
              </w:rPr>
              <w:t xml:space="preserve"> </w:t>
            </w:r>
            <w:r>
              <w:rPr>
                <w:rFonts w:ascii="Verdana"/>
                <w:sz w:val="20"/>
              </w:rPr>
              <w:t>at</w:t>
            </w:r>
            <w:r>
              <w:rPr>
                <w:rFonts w:ascii="Verdana"/>
                <w:spacing w:val="-7"/>
                <w:sz w:val="20"/>
              </w:rPr>
              <w:t xml:space="preserve"> </w:t>
            </w:r>
            <w:r>
              <w:rPr>
                <w:rFonts w:ascii="Verdana"/>
                <w:sz w:val="20"/>
              </w:rPr>
              <w:t>muscle</w:t>
            </w:r>
            <w:r>
              <w:rPr>
                <w:rFonts w:ascii="Verdana"/>
                <w:spacing w:val="-8"/>
                <w:sz w:val="20"/>
              </w:rPr>
              <w:t xml:space="preserve"> </w:t>
            </w:r>
            <w:r>
              <w:rPr>
                <w:rFonts w:ascii="Verdana"/>
                <w:sz w:val="20"/>
              </w:rPr>
              <w:t>tone</w:t>
            </w:r>
            <w:r>
              <w:rPr>
                <w:rFonts w:ascii="Verdana"/>
                <w:spacing w:val="-6"/>
                <w:sz w:val="20"/>
              </w:rPr>
              <w:t xml:space="preserve"> </w:t>
            </w:r>
            <w:r>
              <w:rPr>
                <w:rFonts w:ascii="Verdana"/>
                <w:sz w:val="20"/>
              </w:rPr>
              <w:t>and</w:t>
            </w:r>
            <w:r>
              <w:rPr>
                <w:rFonts w:ascii="Verdana"/>
                <w:spacing w:val="-5"/>
                <w:sz w:val="20"/>
              </w:rPr>
              <w:t xml:space="preserve"> it</w:t>
            </w:r>
          </w:p>
        </w:tc>
      </w:tr>
      <w:tr w:rsidR="00805B0D" w14:paraId="641C1D76" w14:textId="77777777">
        <w:trPr>
          <w:trHeight w:val="243"/>
        </w:trPr>
        <w:tc>
          <w:tcPr>
            <w:tcW w:w="569" w:type="dxa"/>
          </w:tcPr>
          <w:p w14:paraId="641C1D74" w14:textId="77777777" w:rsidR="00805B0D" w:rsidRDefault="00234FD3">
            <w:pPr>
              <w:pStyle w:val="TableParagraph"/>
              <w:spacing w:line="224" w:lineRule="exact"/>
              <w:ind w:left="50"/>
              <w:rPr>
                <w:rFonts w:ascii="Calibri"/>
              </w:rPr>
            </w:pPr>
            <w:r>
              <w:rPr>
                <w:rFonts w:ascii="Calibri"/>
                <w:spacing w:val="-5"/>
              </w:rPr>
              <w:t>313</w:t>
            </w:r>
          </w:p>
        </w:tc>
        <w:tc>
          <w:tcPr>
            <w:tcW w:w="8532" w:type="dxa"/>
          </w:tcPr>
          <w:p w14:paraId="641C1D75" w14:textId="77777777" w:rsidR="00805B0D" w:rsidRDefault="00234FD3">
            <w:pPr>
              <w:pStyle w:val="TableParagraph"/>
              <w:spacing w:line="220" w:lineRule="exact"/>
              <w:ind w:left="179"/>
              <w:rPr>
                <w:rFonts w:ascii="Verdana"/>
                <w:sz w:val="20"/>
              </w:rPr>
            </w:pPr>
            <w:r>
              <w:rPr>
                <w:rFonts w:ascii="Verdana"/>
                <w:sz w:val="20"/>
              </w:rPr>
              <w:t>goes</w:t>
            </w:r>
            <w:r>
              <w:rPr>
                <w:rFonts w:ascii="Verdana"/>
                <w:spacing w:val="-9"/>
                <w:sz w:val="20"/>
              </w:rPr>
              <w:t xml:space="preserve"> </w:t>
            </w:r>
            <w:r>
              <w:rPr>
                <w:rFonts w:ascii="Verdana"/>
                <w:sz w:val="20"/>
              </w:rPr>
              <w:t>from</w:t>
            </w:r>
            <w:r>
              <w:rPr>
                <w:rFonts w:ascii="Verdana"/>
                <w:spacing w:val="-3"/>
                <w:sz w:val="20"/>
              </w:rPr>
              <w:t xml:space="preserve"> </w:t>
            </w:r>
            <w:r>
              <w:rPr>
                <w:rFonts w:ascii="Verdana"/>
                <w:sz w:val="20"/>
              </w:rPr>
              <w:t>the</w:t>
            </w:r>
            <w:r>
              <w:rPr>
                <w:rFonts w:ascii="Verdana"/>
                <w:spacing w:val="-4"/>
                <w:sz w:val="20"/>
              </w:rPr>
              <w:t xml:space="preserve"> </w:t>
            </w:r>
            <w:r>
              <w:rPr>
                <w:rFonts w:ascii="Verdana"/>
                <w:sz w:val="20"/>
              </w:rPr>
              <w:t>foot</w:t>
            </w:r>
            <w:r>
              <w:rPr>
                <w:rFonts w:ascii="Verdana"/>
                <w:spacing w:val="-5"/>
                <w:sz w:val="20"/>
              </w:rPr>
              <w:t xml:space="preserve"> </w:t>
            </w:r>
            <w:r>
              <w:rPr>
                <w:rFonts w:ascii="Verdana"/>
                <w:sz w:val="20"/>
              </w:rPr>
              <w:t>all</w:t>
            </w:r>
            <w:r>
              <w:rPr>
                <w:rFonts w:ascii="Verdana"/>
                <w:spacing w:val="-4"/>
                <w:sz w:val="20"/>
              </w:rPr>
              <w:t xml:space="preserve"> </w:t>
            </w:r>
            <w:r>
              <w:rPr>
                <w:rFonts w:ascii="Verdana"/>
                <w:sz w:val="20"/>
              </w:rPr>
              <w:t>the</w:t>
            </w:r>
            <w:r>
              <w:rPr>
                <w:rFonts w:ascii="Verdana"/>
                <w:spacing w:val="-7"/>
                <w:sz w:val="20"/>
              </w:rPr>
              <w:t xml:space="preserve"> </w:t>
            </w:r>
            <w:r>
              <w:rPr>
                <w:rFonts w:ascii="Verdana"/>
                <w:sz w:val="20"/>
              </w:rPr>
              <w:t>way</w:t>
            </w:r>
            <w:r>
              <w:rPr>
                <w:rFonts w:ascii="Verdana"/>
                <w:spacing w:val="-5"/>
                <w:sz w:val="20"/>
              </w:rPr>
              <w:t xml:space="preserve"> </w:t>
            </w:r>
            <w:r>
              <w:rPr>
                <w:rFonts w:ascii="Verdana"/>
                <w:sz w:val="20"/>
              </w:rPr>
              <w:t>to</w:t>
            </w:r>
            <w:r>
              <w:rPr>
                <w:rFonts w:ascii="Verdana"/>
                <w:spacing w:val="-1"/>
                <w:sz w:val="20"/>
              </w:rPr>
              <w:t xml:space="preserve"> </w:t>
            </w:r>
            <w:r>
              <w:rPr>
                <w:rFonts w:ascii="Verdana"/>
                <w:sz w:val="20"/>
              </w:rPr>
              <w:t>the</w:t>
            </w:r>
            <w:r>
              <w:rPr>
                <w:rFonts w:ascii="Verdana"/>
                <w:spacing w:val="-6"/>
                <w:sz w:val="20"/>
              </w:rPr>
              <w:t xml:space="preserve"> </w:t>
            </w:r>
            <w:r>
              <w:rPr>
                <w:rFonts w:ascii="Verdana"/>
                <w:sz w:val="20"/>
              </w:rPr>
              <w:t>head</w:t>
            </w:r>
            <w:r>
              <w:rPr>
                <w:rFonts w:ascii="Verdana"/>
                <w:spacing w:val="-3"/>
                <w:sz w:val="20"/>
              </w:rPr>
              <w:t xml:space="preserve"> </w:t>
            </w:r>
            <w:r>
              <w:rPr>
                <w:rFonts w:ascii="Verdana"/>
                <w:sz w:val="20"/>
              </w:rPr>
              <w:t>obviously,</w:t>
            </w:r>
            <w:r>
              <w:rPr>
                <w:rFonts w:ascii="Verdana"/>
                <w:spacing w:val="-6"/>
                <w:sz w:val="20"/>
              </w:rPr>
              <w:t xml:space="preserve"> </w:t>
            </w:r>
            <w:r>
              <w:rPr>
                <w:rFonts w:ascii="Verdana"/>
                <w:sz w:val="20"/>
              </w:rPr>
              <w:t>but</w:t>
            </w:r>
            <w:r>
              <w:rPr>
                <w:rFonts w:ascii="Verdana"/>
                <w:spacing w:val="-5"/>
                <w:sz w:val="20"/>
              </w:rPr>
              <w:t xml:space="preserve"> </w:t>
            </w:r>
            <w:r>
              <w:rPr>
                <w:rFonts w:ascii="Verdana"/>
                <w:sz w:val="20"/>
              </w:rPr>
              <w:t>you</w:t>
            </w:r>
            <w:r>
              <w:rPr>
                <w:rFonts w:ascii="Verdana"/>
                <w:spacing w:val="-5"/>
                <w:sz w:val="20"/>
              </w:rPr>
              <w:t xml:space="preserve"> </w:t>
            </w:r>
            <w:r>
              <w:rPr>
                <w:rFonts w:ascii="Verdana"/>
                <w:sz w:val="20"/>
              </w:rPr>
              <w:t>know</w:t>
            </w:r>
            <w:r>
              <w:rPr>
                <w:rFonts w:ascii="Verdana"/>
                <w:spacing w:val="-5"/>
                <w:sz w:val="20"/>
              </w:rPr>
              <w:t xml:space="preserve"> </w:t>
            </w:r>
            <w:r>
              <w:rPr>
                <w:rFonts w:ascii="Verdana"/>
                <w:sz w:val="20"/>
              </w:rPr>
              <w:t>particularly</w:t>
            </w:r>
            <w:r>
              <w:rPr>
                <w:rFonts w:ascii="Verdana"/>
                <w:spacing w:val="-5"/>
                <w:sz w:val="20"/>
              </w:rPr>
              <w:t xml:space="preserve"> in</w:t>
            </w:r>
          </w:p>
        </w:tc>
      </w:tr>
      <w:tr w:rsidR="00805B0D" w14:paraId="641C1D79" w14:textId="77777777">
        <w:trPr>
          <w:trHeight w:val="243"/>
        </w:trPr>
        <w:tc>
          <w:tcPr>
            <w:tcW w:w="569" w:type="dxa"/>
          </w:tcPr>
          <w:p w14:paraId="641C1D77" w14:textId="77777777" w:rsidR="00805B0D" w:rsidRDefault="00234FD3">
            <w:pPr>
              <w:pStyle w:val="TableParagraph"/>
              <w:spacing w:line="224" w:lineRule="exact"/>
              <w:ind w:left="50"/>
              <w:rPr>
                <w:rFonts w:ascii="Calibri"/>
              </w:rPr>
            </w:pPr>
            <w:r>
              <w:rPr>
                <w:rFonts w:ascii="Calibri"/>
                <w:spacing w:val="-5"/>
              </w:rPr>
              <w:t>314</w:t>
            </w:r>
          </w:p>
        </w:tc>
        <w:tc>
          <w:tcPr>
            <w:tcW w:w="8532" w:type="dxa"/>
          </w:tcPr>
          <w:p w14:paraId="641C1D78" w14:textId="77777777" w:rsidR="00805B0D" w:rsidRDefault="00234FD3">
            <w:pPr>
              <w:pStyle w:val="TableParagraph"/>
              <w:spacing w:line="221" w:lineRule="exact"/>
              <w:ind w:left="179"/>
              <w:rPr>
                <w:rFonts w:ascii="Verdana"/>
                <w:sz w:val="20"/>
              </w:rPr>
            </w:pPr>
            <w:r>
              <w:rPr>
                <w:rFonts w:ascii="Verdana"/>
                <w:sz w:val="20"/>
              </w:rPr>
              <w:t>the</w:t>
            </w:r>
            <w:r>
              <w:rPr>
                <w:rFonts w:ascii="Verdana"/>
                <w:spacing w:val="-7"/>
                <w:sz w:val="20"/>
              </w:rPr>
              <w:t xml:space="preserve"> </w:t>
            </w:r>
            <w:r>
              <w:rPr>
                <w:rFonts w:ascii="Verdana"/>
                <w:sz w:val="20"/>
              </w:rPr>
              <w:t>thoracic</w:t>
            </w:r>
            <w:r>
              <w:rPr>
                <w:rFonts w:ascii="Verdana"/>
                <w:spacing w:val="-3"/>
                <w:sz w:val="20"/>
              </w:rPr>
              <w:t xml:space="preserve"> </w:t>
            </w:r>
            <w:r>
              <w:rPr>
                <w:rFonts w:ascii="Verdana"/>
                <w:sz w:val="20"/>
              </w:rPr>
              <w:t>region</w:t>
            </w:r>
            <w:r>
              <w:rPr>
                <w:rFonts w:ascii="Verdana"/>
                <w:spacing w:val="-5"/>
                <w:sz w:val="20"/>
              </w:rPr>
              <w:t xml:space="preserve"> </w:t>
            </w:r>
            <w:r>
              <w:rPr>
                <w:rFonts w:ascii="Verdana"/>
                <w:sz w:val="20"/>
              </w:rPr>
              <w:t>an</w:t>
            </w:r>
            <w:r>
              <w:rPr>
                <w:rFonts w:ascii="Verdana"/>
                <w:spacing w:val="-4"/>
                <w:sz w:val="20"/>
              </w:rPr>
              <w:t xml:space="preserve"> </w:t>
            </w:r>
            <w:r>
              <w:rPr>
                <w:rFonts w:ascii="Verdana"/>
                <w:sz w:val="20"/>
              </w:rPr>
              <w:t>the</w:t>
            </w:r>
            <w:r>
              <w:rPr>
                <w:rFonts w:ascii="Verdana"/>
                <w:spacing w:val="-7"/>
                <w:sz w:val="20"/>
              </w:rPr>
              <w:t xml:space="preserve"> </w:t>
            </w:r>
            <w:r>
              <w:rPr>
                <w:rFonts w:ascii="Verdana"/>
                <w:sz w:val="20"/>
              </w:rPr>
              <w:t>neck</w:t>
            </w:r>
            <w:r>
              <w:rPr>
                <w:rFonts w:ascii="Verdana"/>
                <w:spacing w:val="-3"/>
                <w:sz w:val="20"/>
              </w:rPr>
              <w:t xml:space="preserve"> </w:t>
            </w:r>
            <w:r>
              <w:rPr>
                <w:rFonts w:ascii="Verdana"/>
                <w:sz w:val="20"/>
              </w:rPr>
              <w:t>region</w:t>
            </w:r>
            <w:r>
              <w:rPr>
                <w:rFonts w:ascii="Verdana"/>
                <w:spacing w:val="-5"/>
                <w:sz w:val="20"/>
              </w:rPr>
              <w:t xml:space="preserve"> </w:t>
            </w:r>
            <w:r>
              <w:rPr>
                <w:rFonts w:ascii="Verdana"/>
                <w:sz w:val="20"/>
              </w:rPr>
              <w:t>whether</w:t>
            </w:r>
            <w:r>
              <w:rPr>
                <w:rFonts w:ascii="Verdana"/>
                <w:spacing w:val="-4"/>
                <w:sz w:val="20"/>
              </w:rPr>
              <w:t xml:space="preserve"> </w:t>
            </w:r>
            <w:r>
              <w:rPr>
                <w:rFonts w:ascii="Verdana"/>
                <w:sz w:val="20"/>
              </w:rPr>
              <w:t>or</w:t>
            </w:r>
            <w:r>
              <w:rPr>
                <w:rFonts w:ascii="Verdana"/>
                <w:spacing w:val="-7"/>
                <w:sz w:val="20"/>
              </w:rPr>
              <w:t xml:space="preserve"> </w:t>
            </w:r>
            <w:r>
              <w:rPr>
                <w:rFonts w:ascii="Verdana"/>
                <w:sz w:val="20"/>
              </w:rPr>
              <w:t>not</w:t>
            </w:r>
            <w:r>
              <w:rPr>
                <w:rFonts w:ascii="Verdana"/>
                <w:spacing w:val="-4"/>
                <w:sz w:val="20"/>
              </w:rPr>
              <w:t xml:space="preserve"> </w:t>
            </w:r>
            <w:r>
              <w:rPr>
                <w:rFonts w:ascii="Verdana"/>
                <w:sz w:val="20"/>
              </w:rPr>
              <w:t>there</w:t>
            </w:r>
            <w:r>
              <w:rPr>
                <w:rFonts w:ascii="Verdana"/>
                <w:spacing w:val="-5"/>
                <w:sz w:val="20"/>
              </w:rPr>
              <w:t xml:space="preserve"> </w:t>
            </w:r>
            <w:r>
              <w:rPr>
                <w:rFonts w:ascii="Verdana"/>
                <w:sz w:val="20"/>
              </w:rPr>
              <w:t>is</w:t>
            </w:r>
            <w:r>
              <w:rPr>
                <w:rFonts w:ascii="Verdana"/>
                <w:spacing w:val="-5"/>
                <w:sz w:val="20"/>
              </w:rPr>
              <w:t xml:space="preserve"> </w:t>
            </w:r>
            <w:r>
              <w:rPr>
                <w:rFonts w:ascii="Verdana"/>
                <w:sz w:val="20"/>
              </w:rPr>
              <w:t>any</w:t>
            </w:r>
            <w:r>
              <w:rPr>
                <w:rFonts w:ascii="Verdana"/>
                <w:spacing w:val="-4"/>
                <w:sz w:val="20"/>
              </w:rPr>
              <w:t xml:space="preserve"> </w:t>
            </w:r>
            <w:r>
              <w:rPr>
                <w:rFonts w:ascii="Verdana"/>
                <w:sz w:val="20"/>
              </w:rPr>
              <w:t>tension</w:t>
            </w:r>
            <w:r>
              <w:rPr>
                <w:rFonts w:ascii="Verdana"/>
                <w:spacing w:val="-4"/>
                <w:sz w:val="20"/>
              </w:rPr>
              <w:t xml:space="preserve"> </w:t>
            </w:r>
            <w:r>
              <w:rPr>
                <w:rFonts w:ascii="Verdana"/>
                <w:spacing w:val="-2"/>
                <w:sz w:val="20"/>
              </w:rPr>
              <w:t>there,</w:t>
            </w:r>
          </w:p>
        </w:tc>
      </w:tr>
      <w:tr w:rsidR="00805B0D" w14:paraId="641C1D7C" w14:textId="77777777">
        <w:trPr>
          <w:trHeight w:val="242"/>
        </w:trPr>
        <w:tc>
          <w:tcPr>
            <w:tcW w:w="569" w:type="dxa"/>
          </w:tcPr>
          <w:p w14:paraId="641C1D7A" w14:textId="77777777" w:rsidR="00805B0D" w:rsidRDefault="00234FD3">
            <w:pPr>
              <w:pStyle w:val="TableParagraph"/>
              <w:spacing w:line="222" w:lineRule="exact"/>
              <w:ind w:left="50"/>
              <w:rPr>
                <w:rFonts w:ascii="Calibri"/>
              </w:rPr>
            </w:pPr>
            <w:r>
              <w:rPr>
                <w:rFonts w:ascii="Calibri"/>
                <w:spacing w:val="-5"/>
              </w:rPr>
              <w:t>315</w:t>
            </w:r>
          </w:p>
        </w:tc>
        <w:tc>
          <w:tcPr>
            <w:tcW w:w="8532" w:type="dxa"/>
          </w:tcPr>
          <w:p w14:paraId="641C1D7B" w14:textId="77777777" w:rsidR="00805B0D" w:rsidRDefault="00234FD3">
            <w:pPr>
              <w:pStyle w:val="TableParagraph"/>
              <w:spacing w:line="220" w:lineRule="exact"/>
              <w:ind w:left="179"/>
              <w:rPr>
                <w:rFonts w:ascii="Verdana"/>
                <w:sz w:val="20"/>
              </w:rPr>
            </w:pPr>
            <w:r>
              <w:rPr>
                <w:rFonts w:ascii="Verdana"/>
                <w:sz w:val="20"/>
              </w:rPr>
              <w:t>any</w:t>
            </w:r>
            <w:r>
              <w:rPr>
                <w:rFonts w:ascii="Verdana"/>
                <w:spacing w:val="-6"/>
                <w:sz w:val="20"/>
              </w:rPr>
              <w:t xml:space="preserve"> </w:t>
            </w:r>
            <w:r>
              <w:rPr>
                <w:rFonts w:ascii="Verdana"/>
                <w:sz w:val="20"/>
              </w:rPr>
              <w:t>loss</w:t>
            </w:r>
            <w:r>
              <w:rPr>
                <w:rFonts w:ascii="Verdana"/>
                <w:spacing w:val="-4"/>
                <w:sz w:val="20"/>
              </w:rPr>
              <w:t xml:space="preserve"> </w:t>
            </w:r>
            <w:r>
              <w:rPr>
                <w:rFonts w:ascii="Verdana"/>
                <w:sz w:val="20"/>
              </w:rPr>
              <w:t>of</w:t>
            </w:r>
            <w:r>
              <w:rPr>
                <w:rFonts w:ascii="Verdana"/>
                <w:spacing w:val="-7"/>
                <w:sz w:val="20"/>
              </w:rPr>
              <w:t xml:space="preserve"> </w:t>
            </w:r>
            <w:r>
              <w:rPr>
                <w:rFonts w:ascii="Verdana"/>
                <w:sz w:val="20"/>
              </w:rPr>
              <w:t>function,</w:t>
            </w:r>
            <w:r>
              <w:rPr>
                <w:rFonts w:ascii="Verdana"/>
                <w:spacing w:val="-4"/>
                <w:sz w:val="20"/>
              </w:rPr>
              <w:t xml:space="preserve"> </w:t>
            </w:r>
            <w:r>
              <w:rPr>
                <w:rFonts w:ascii="Verdana"/>
                <w:sz w:val="20"/>
              </w:rPr>
              <w:t>range</w:t>
            </w:r>
            <w:r>
              <w:rPr>
                <w:rFonts w:ascii="Verdana"/>
                <w:spacing w:val="-7"/>
                <w:sz w:val="20"/>
              </w:rPr>
              <w:t xml:space="preserve"> </w:t>
            </w:r>
            <w:r>
              <w:rPr>
                <w:rFonts w:ascii="Verdana"/>
                <w:sz w:val="20"/>
              </w:rPr>
              <w:t>of</w:t>
            </w:r>
            <w:r>
              <w:rPr>
                <w:rFonts w:ascii="Verdana"/>
                <w:spacing w:val="-6"/>
                <w:sz w:val="20"/>
              </w:rPr>
              <w:t xml:space="preserve"> </w:t>
            </w:r>
            <w:r>
              <w:rPr>
                <w:rFonts w:ascii="Verdana"/>
                <w:sz w:val="20"/>
              </w:rPr>
              <w:t>motion,</w:t>
            </w:r>
            <w:r>
              <w:rPr>
                <w:rFonts w:ascii="Verdana"/>
                <w:spacing w:val="-4"/>
                <w:sz w:val="20"/>
              </w:rPr>
              <w:t xml:space="preserve"> </w:t>
            </w:r>
            <w:r>
              <w:rPr>
                <w:rFonts w:ascii="Verdana"/>
                <w:sz w:val="20"/>
              </w:rPr>
              <w:t>strength</w:t>
            </w:r>
            <w:r>
              <w:rPr>
                <w:rFonts w:ascii="Verdana"/>
                <w:spacing w:val="-5"/>
                <w:sz w:val="20"/>
              </w:rPr>
              <w:t xml:space="preserve"> </w:t>
            </w:r>
            <w:r>
              <w:rPr>
                <w:rFonts w:ascii="Verdana"/>
                <w:sz w:val="20"/>
              </w:rPr>
              <w:t>deficits.</w:t>
            </w:r>
            <w:r>
              <w:rPr>
                <w:rFonts w:ascii="Verdana"/>
                <w:spacing w:val="-7"/>
                <w:sz w:val="20"/>
              </w:rPr>
              <w:t xml:space="preserve"> </w:t>
            </w:r>
            <w:r>
              <w:rPr>
                <w:rFonts w:ascii="Verdana"/>
                <w:sz w:val="20"/>
              </w:rPr>
              <w:t>But</w:t>
            </w:r>
            <w:r>
              <w:rPr>
                <w:rFonts w:ascii="Verdana"/>
                <w:spacing w:val="-5"/>
                <w:sz w:val="20"/>
              </w:rPr>
              <w:t xml:space="preserve"> </w:t>
            </w:r>
            <w:r>
              <w:rPr>
                <w:rFonts w:ascii="Verdana"/>
                <w:sz w:val="20"/>
              </w:rPr>
              <w:t>the</w:t>
            </w:r>
            <w:r>
              <w:rPr>
                <w:rFonts w:ascii="Verdana"/>
                <w:spacing w:val="-5"/>
                <w:sz w:val="20"/>
              </w:rPr>
              <w:t xml:space="preserve"> </w:t>
            </w:r>
            <w:r>
              <w:rPr>
                <w:rFonts w:ascii="Verdana"/>
                <w:sz w:val="20"/>
              </w:rPr>
              <w:t>most</w:t>
            </w:r>
            <w:r>
              <w:rPr>
                <w:rFonts w:ascii="Verdana"/>
                <w:spacing w:val="-5"/>
                <w:sz w:val="20"/>
              </w:rPr>
              <w:t xml:space="preserve"> </w:t>
            </w:r>
            <w:r>
              <w:rPr>
                <w:rFonts w:ascii="Verdana"/>
                <w:sz w:val="20"/>
              </w:rPr>
              <w:t>basic</w:t>
            </w:r>
            <w:r>
              <w:rPr>
                <w:rFonts w:ascii="Verdana"/>
                <w:spacing w:val="-7"/>
                <w:sz w:val="20"/>
              </w:rPr>
              <w:t xml:space="preserve"> </w:t>
            </w:r>
            <w:r>
              <w:rPr>
                <w:rFonts w:ascii="Verdana"/>
                <w:spacing w:val="-10"/>
                <w:sz w:val="20"/>
              </w:rPr>
              <w:t>I</w:t>
            </w:r>
          </w:p>
        </w:tc>
      </w:tr>
      <w:tr w:rsidR="00805B0D" w14:paraId="641C1D7F" w14:textId="77777777">
        <w:trPr>
          <w:trHeight w:val="243"/>
        </w:trPr>
        <w:tc>
          <w:tcPr>
            <w:tcW w:w="569" w:type="dxa"/>
          </w:tcPr>
          <w:p w14:paraId="641C1D7D" w14:textId="77777777" w:rsidR="00805B0D" w:rsidRDefault="00234FD3">
            <w:pPr>
              <w:pStyle w:val="TableParagraph"/>
              <w:spacing w:line="224" w:lineRule="exact"/>
              <w:ind w:left="50"/>
              <w:rPr>
                <w:rFonts w:ascii="Calibri"/>
              </w:rPr>
            </w:pPr>
            <w:r>
              <w:rPr>
                <w:rFonts w:ascii="Calibri"/>
                <w:spacing w:val="-5"/>
              </w:rPr>
              <w:t>316</w:t>
            </w:r>
          </w:p>
        </w:tc>
        <w:tc>
          <w:tcPr>
            <w:tcW w:w="8532" w:type="dxa"/>
          </w:tcPr>
          <w:p w14:paraId="641C1D7E" w14:textId="77777777" w:rsidR="00805B0D" w:rsidRDefault="00234FD3">
            <w:pPr>
              <w:pStyle w:val="TableParagraph"/>
              <w:spacing w:line="220" w:lineRule="exact"/>
              <w:ind w:left="179"/>
              <w:rPr>
                <w:rFonts w:ascii="Verdana"/>
                <w:sz w:val="20"/>
              </w:rPr>
            </w:pPr>
            <w:r>
              <w:rPr>
                <w:rFonts w:ascii="Verdana"/>
                <w:sz w:val="20"/>
              </w:rPr>
              <w:t>picked</w:t>
            </w:r>
            <w:r>
              <w:rPr>
                <w:rFonts w:ascii="Verdana"/>
                <w:spacing w:val="-5"/>
                <w:sz w:val="20"/>
              </w:rPr>
              <w:t xml:space="preserve"> </w:t>
            </w:r>
            <w:r>
              <w:rPr>
                <w:rFonts w:ascii="Verdana"/>
                <w:sz w:val="20"/>
              </w:rPr>
              <w:t>this</w:t>
            </w:r>
            <w:r>
              <w:rPr>
                <w:rFonts w:ascii="Verdana"/>
                <w:spacing w:val="-3"/>
                <w:sz w:val="20"/>
              </w:rPr>
              <w:t xml:space="preserve"> </w:t>
            </w:r>
            <w:r>
              <w:rPr>
                <w:rFonts w:ascii="Verdana"/>
                <w:sz w:val="20"/>
              </w:rPr>
              <w:t>up</w:t>
            </w:r>
            <w:r>
              <w:rPr>
                <w:rFonts w:ascii="Verdana"/>
                <w:spacing w:val="-4"/>
                <w:sz w:val="20"/>
              </w:rPr>
              <w:t xml:space="preserve"> </w:t>
            </w:r>
            <w:r>
              <w:rPr>
                <w:rFonts w:ascii="Verdana"/>
                <w:sz w:val="20"/>
              </w:rPr>
              <w:t>a</w:t>
            </w:r>
            <w:r>
              <w:rPr>
                <w:rFonts w:ascii="Verdana"/>
                <w:spacing w:val="-6"/>
                <w:sz w:val="20"/>
              </w:rPr>
              <w:t xml:space="preserve"> </w:t>
            </w:r>
            <w:r>
              <w:rPr>
                <w:rFonts w:ascii="Verdana"/>
                <w:sz w:val="20"/>
              </w:rPr>
              <w:t>while</w:t>
            </w:r>
            <w:r>
              <w:rPr>
                <w:rFonts w:ascii="Verdana"/>
                <w:spacing w:val="-4"/>
                <w:sz w:val="20"/>
              </w:rPr>
              <w:t xml:space="preserve"> </w:t>
            </w:r>
            <w:r>
              <w:rPr>
                <w:rFonts w:ascii="Verdana"/>
                <w:sz w:val="20"/>
              </w:rPr>
              <w:t>ago</w:t>
            </w:r>
            <w:r>
              <w:rPr>
                <w:rFonts w:ascii="Verdana"/>
                <w:spacing w:val="-6"/>
                <w:sz w:val="20"/>
              </w:rPr>
              <w:t xml:space="preserve"> </w:t>
            </w:r>
            <w:r>
              <w:rPr>
                <w:rFonts w:ascii="Verdana"/>
                <w:sz w:val="20"/>
              </w:rPr>
              <w:t>was</w:t>
            </w:r>
            <w:r>
              <w:rPr>
                <w:rFonts w:ascii="Verdana"/>
                <w:spacing w:val="-3"/>
                <w:sz w:val="20"/>
              </w:rPr>
              <w:t xml:space="preserve"> </w:t>
            </w:r>
            <w:r>
              <w:rPr>
                <w:rFonts w:ascii="Verdana"/>
                <w:sz w:val="20"/>
              </w:rPr>
              <w:t>the</w:t>
            </w:r>
            <w:r>
              <w:rPr>
                <w:rFonts w:ascii="Verdana"/>
                <w:spacing w:val="-7"/>
                <w:sz w:val="20"/>
              </w:rPr>
              <w:t xml:space="preserve"> </w:t>
            </w:r>
            <w:r>
              <w:rPr>
                <w:rFonts w:ascii="Verdana"/>
                <w:sz w:val="20"/>
              </w:rPr>
              <w:t>prone</w:t>
            </w:r>
            <w:r>
              <w:rPr>
                <w:rFonts w:ascii="Verdana"/>
                <w:spacing w:val="-6"/>
                <w:sz w:val="20"/>
              </w:rPr>
              <w:t xml:space="preserve"> </w:t>
            </w:r>
            <w:r>
              <w:rPr>
                <w:rFonts w:ascii="Verdana"/>
                <w:sz w:val="20"/>
              </w:rPr>
              <w:t>breathing</w:t>
            </w:r>
            <w:r>
              <w:rPr>
                <w:rFonts w:ascii="Verdana"/>
                <w:spacing w:val="-4"/>
                <w:sz w:val="20"/>
              </w:rPr>
              <w:t xml:space="preserve"> </w:t>
            </w:r>
            <w:r>
              <w:rPr>
                <w:rFonts w:ascii="Verdana"/>
                <w:sz w:val="20"/>
              </w:rPr>
              <w:t>wave</w:t>
            </w:r>
            <w:r>
              <w:rPr>
                <w:rFonts w:ascii="Verdana"/>
                <w:spacing w:val="-6"/>
                <w:sz w:val="20"/>
              </w:rPr>
              <w:t xml:space="preserve"> </w:t>
            </w:r>
            <w:r>
              <w:rPr>
                <w:rFonts w:ascii="Verdana"/>
                <w:sz w:val="20"/>
              </w:rPr>
              <w:t>assessment.</w:t>
            </w:r>
            <w:r>
              <w:rPr>
                <w:rFonts w:ascii="Verdana"/>
                <w:spacing w:val="-4"/>
                <w:sz w:val="20"/>
              </w:rPr>
              <w:t xml:space="preserve"> </w:t>
            </w:r>
            <w:r>
              <w:rPr>
                <w:rFonts w:ascii="Verdana"/>
                <w:sz w:val="20"/>
              </w:rPr>
              <w:t>Where</w:t>
            </w:r>
            <w:r>
              <w:rPr>
                <w:rFonts w:ascii="Verdana"/>
                <w:spacing w:val="-6"/>
                <w:sz w:val="20"/>
              </w:rPr>
              <w:t xml:space="preserve"> </w:t>
            </w:r>
            <w:r>
              <w:rPr>
                <w:rFonts w:ascii="Verdana"/>
                <w:spacing w:val="-5"/>
                <w:sz w:val="20"/>
              </w:rPr>
              <w:t>if</w:t>
            </w:r>
          </w:p>
        </w:tc>
      </w:tr>
      <w:tr w:rsidR="00805B0D" w14:paraId="641C1D82" w14:textId="77777777">
        <w:trPr>
          <w:trHeight w:val="243"/>
        </w:trPr>
        <w:tc>
          <w:tcPr>
            <w:tcW w:w="569" w:type="dxa"/>
          </w:tcPr>
          <w:p w14:paraId="641C1D80" w14:textId="77777777" w:rsidR="00805B0D" w:rsidRDefault="00234FD3">
            <w:pPr>
              <w:pStyle w:val="TableParagraph"/>
              <w:spacing w:line="224" w:lineRule="exact"/>
              <w:ind w:left="50"/>
              <w:rPr>
                <w:rFonts w:ascii="Calibri"/>
              </w:rPr>
            </w:pPr>
            <w:r>
              <w:rPr>
                <w:rFonts w:ascii="Calibri"/>
                <w:spacing w:val="-5"/>
              </w:rPr>
              <w:t>317</w:t>
            </w:r>
          </w:p>
        </w:tc>
        <w:tc>
          <w:tcPr>
            <w:tcW w:w="8532" w:type="dxa"/>
          </w:tcPr>
          <w:p w14:paraId="641C1D81" w14:textId="77777777" w:rsidR="00805B0D" w:rsidRDefault="00234FD3">
            <w:pPr>
              <w:pStyle w:val="TableParagraph"/>
              <w:spacing w:line="221" w:lineRule="exact"/>
              <w:ind w:left="179"/>
              <w:rPr>
                <w:rFonts w:ascii="Verdana" w:hAnsi="Verdana"/>
                <w:sz w:val="20"/>
              </w:rPr>
            </w:pPr>
            <w:r>
              <w:rPr>
                <w:rFonts w:ascii="Verdana" w:hAnsi="Verdana"/>
                <w:sz w:val="20"/>
              </w:rPr>
              <w:t>you</w:t>
            </w:r>
            <w:r>
              <w:rPr>
                <w:rFonts w:ascii="Verdana" w:hAnsi="Verdana"/>
                <w:spacing w:val="-7"/>
                <w:sz w:val="20"/>
              </w:rPr>
              <w:t xml:space="preserve"> </w:t>
            </w:r>
            <w:r>
              <w:rPr>
                <w:rFonts w:ascii="Verdana" w:hAnsi="Verdana"/>
                <w:sz w:val="20"/>
              </w:rPr>
              <w:t>ask</w:t>
            </w:r>
            <w:r>
              <w:rPr>
                <w:rFonts w:ascii="Verdana" w:hAnsi="Verdana"/>
                <w:spacing w:val="-6"/>
                <w:sz w:val="20"/>
              </w:rPr>
              <w:t xml:space="preserve"> </w:t>
            </w:r>
            <w:r>
              <w:rPr>
                <w:rFonts w:ascii="Verdana" w:hAnsi="Verdana"/>
                <w:sz w:val="20"/>
              </w:rPr>
              <w:t>someone</w:t>
            </w:r>
            <w:r>
              <w:rPr>
                <w:rFonts w:ascii="Verdana" w:hAnsi="Verdana"/>
                <w:spacing w:val="-7"/>
                <w:sz w:val="20"/>
              </w:rPr>
              <w:t xml:space="preserve"> </w:t>
            </w:r>
            <w:r>
              <w:rPr>
                <w:rFonts w:ascii="Verdana" w:hAnsi="Verdana"/>
                <w:sz w:val="20"/>
              </w:rPr>
              <w:t>to</w:t>
            </w:r>
            <w:r>
              <w:rPr>
                <w:rFonts w:ascii="Verdana" w:hAnsi="Verdana"/>
                <w:spacing w:val="-4"/>
                <w:sz w:val="20"/>
              </w:rPr>
              <w:t xml:space="preserve"> </w:t>
            </w:r>
            <w:r>
              <w:rPr>
                <w:rFonts w:ascii="Verdana" w:hAnsi="Verdana"/>
                <w:sz w:val="20"/>
              </w:rPr>
              <w:t>breath</w:t>
            </w:r>
            <w:r>
              <w:rPr>
                <w:rFonts w:ascii="Verdana" w:hAnsi="Verdana"/>
                <w:spacing w:val="-4"/>
                <w:sz w:val="20"/>
              </w:rPr>
              <w:t xml:space="preserve"> </w:t>
            </w:r>
            <w:r>
              <w:rPr>
                <w:rFonts w:ascii="Verdana" w:hAnsi="Verdana"/>
                <w:sz w:val="20"/>
              </w:rPr>
              <w:t>through</w:t>
            </w:r>
            <w:r>
              <w:rPr>
                <w:rFonts w:ascii="Verdana" w:hAnsi="Verdana"/>
                <w:spacing w:val="-5"/>
                <w:sz w:val="20"/>
              </w:rPr>
              <w:t xml:space="preserve"> </w:t>
            </w:r>
            <w:r>
              <w:rPr>
                <w:rFonts w:ascii="Verdana" w:hAnsi="Verdana"/>
                <w:sz w:val="20"/>
              </w:rPr>
              <w:t>their</w:t>
            </w:r>
            <w:r>
              <w:rPr>
                <w:rFonts w:ascii="Verdana" w:hAnsi="Verdana"/>
                <w:spacing w:val="-5"/>
                <w:sz w:val="20"/>
              </w:rPr>
              <w:t xml:space="preserve"> </w:t>
            </w:r>
            <w:r>
              <w:rPr>
                <w:rFonts w:ascii="Verdana" w:hAnsi="Verdana"/>
                <w:sz w:val="20"/>
              </w:rPr>
              <w:t>chest</w:t>
            </w:r>
            <w:r>
              <w:rPr>
                <w:rFonts w:ascii="Verdana" w:hAnsi="Verdana"/>
                <w:spacing w:val="-4"/>
                <w:sz w:val="20"/>
              </w:rPr>
              <w:t xml:space="preserve"> </w:t>
            </w:r>
            <w:r>
              <w:rPr>
                <w:rFonts w:ascii="Verdana" w:hAnsi="Verdana"/>
                <w:sz w:val="20"/>
              </w:rPr>
              <w:t>then</w:t>
            </w:r>
            <w:r>
              <w:rPr>
                <w:rFonts w:ascii="Verdana" w:hAnsi="Verdana"/>
                <w:spacing w:val="-5"/>
                <w:sz w:val="20"/>
              </w:rPr>
              <w:t xml:space="preserve"> </w:t>
            </w:r>
            <w:r>
              <w:rPr>
                <w:rFonts w:ascii="Verdana" w:hAnsi="Verdana"/>
                <w:sz w:val="20"/>
              </w:rPr>
              <w:t>you’d</w:t>
            </w:r>
            <w:r>
              <w:rPr>
                <w:rFonts w:ascii="Verdana" w:hAnsi="Verdana"/>
                <w:spacing w:val="-3"/>
                <w:sz w:val="20"/>
              </w:rPr>
              <w:t xml:space="preserve"> </w:t>
            </w:r>
            <w:r>
              <w:rPr>
                <w:rFonts w:ascii="Verdana" w:hAnsi="Verdana"/>
                <w:sz w:val="20"/>
              </w:rPr>
              <w:t>be</w:t>
            </w:r>
            <w:r>
              <w:rPr>
                <w:rFonts w:ascii="Verdana" w:hAnsi="Verdana"/>
                <w:spacing w:val="-6"/>
                <w:sz w:val="20"/>
              </w:rPr>
              <w:t xml:space="preserve"> </w:t>
            </w:r>
            <w:r>
              <w:rPr>
                <w:rFonts w:ascii="Verdana" w:hAnsi="Verdana"/>
                <w:sz w:val="20"/>
              </w:rPr>
              <w:t>looking</w:t>
            </w:r>
            <w:r>
              <w:rPr>
                <w:rFonts w:ascii="Verdana" w:hAnsi="Verdana"/>
                <w:spacing w:val="-5"/>
                <w:sz w:val="20"/>
              </w:rPr>
              <w:t xml:space="preserve"> </w:t>
            </w:r>
            <w:r>
              <w:rPr>
                <w:rFonts w:ascii="Verdana" w:hAnsi="Verdana"/>
                <w:sz w:val="20"/>
              </w:rPr>
              <w:t>for</w:t>
            </w:r>
            <w:r>
              <w:rPr>
                <w:rFonts w:ascii="Verdana" w:hAnsi="Verdana"/>
                <w:spacing w:val="-7"/>
                <w:sz w:val="20"/>
              </w:rPr>
              <w:t xml:space="preserve"> </w:t>
            </w:r>
            <w:r>
              <w:rPr>
                <w:rFonts w:ascii="Verdana" w:hAnsi="Verdana"/>
                <w:sz w:val="20"/>
              </w:rPr>
              <w:t>that</w:t>
            </w:r>
            <w:r>
              <w:rPr>
                <w:rFonts w:ascii="Verdana" w:hAnsi="Verdana"/>
                <w:spacing w:val="-4"/>
                <w:sz w:val="20"/>
              </w:rPr>
              <w:t xml:space="preserve"> kind</w:t>
            </w:r>
          </w:p>
        </w:tc>
      </w:tr>
      <w:tr w:rsidR="00805B0D" w14:paraId="641C1D85" w14:textId="77777777">
        <w:trPr>
          <w:trHeight w:val="242"/>
        </w:trPr>
        <w:tc>
          <w:tcPr>
            <w:tcW w:w="569" w:type="dxa"/>
          </w:tcPr>
          <w:p w14:paraId="641C1D83" w14:textId="77777777" w:rsidR="00805B0D" w:rsidRDefault="00234FD3">
            <w:pPr>
              <w:pStyle w:val="TableParagraph"/>
              <w:spacing w:line="222" w:lineRule="exact"/>
              <w:ind w:left="50"/>
              <w:rPr>
                <w:rFonts w:ascii="Calibri"/>
              </w:rPr>
            </w:pPr>
            <w:r>
              <w:rPr>
                <w:rFonts w:ascii="Calibri"/>
                <w:spacing w:val="-5"/>
              </w:rPr>
              <w:t>318</w:t>
            </w:r>
          </w:p>
        </w:tc>
        <w:tc>
          <w:tcPr>
            <w:tcW w:w="8532" w:type="dxa"/>
          </w:tcPr>
          <w:p w14:paraId="641C1D84" w14:textId="77777777" w:rsidR="00805B0D" w:rsidRDefault="00234FD3">
            <w:pPr>
              <w:pStyle w:val="TableParagraph"/>
              <w:spacing w:line="220" w:lineRule="exact"/>
              <w:ind w:left="179"/>
              <w:rPr>
                <w:rFonts w:ascii="Verdana" w:hAnsi="Verdana"/>
                <w:sz w:val="20"/>
              </w:rPr>
            </w:pPr>
            <w:r>
              <w:rPr>
                <w:rFonts w:ascii="Verdana" w:hAnsi="Verdana"/>
                <w:sz w:val="20"/>
              </w:rPr>
              <w:t>of</w:t>
            </w:r>
            <w:r>
              <w:rPr>
                <w:rFonts w:ascii="Verdana" w:hAnsi="Verdana"/>
                <w:spacing w:val="-7"/>
                <w:sz w:val="20"/>
              </w:rPr>
              <w:t xml:space="preserve"> </w:t>
            </w:r>
            <w:r>
              <w:rPr>
                <w:rFonts w:ascii="Verdana" w:hAnsi="Verdana"/>
                <w:sz w:val="20"/>
              </w:rPr>
              <w:t>wave</w:t>
            </w:r>
            <w:r>
              <w:rPr>
                <w:rFonts w:ascii="Verdana" w:hAnsi="Verdana"/>
                <w:spacing w:val="-4"/>
                <w:sz w:val="20"/>
              </w:rPr>
              <w:t xml:space="preserve"> </w:t>
            </w:r>
            <w:r>
              <w:rPr>
                <w:rFonts w:ascii="Verdana" w:hAnsi="Verdana"/>
                <w:sz w:val="20"/>
              </w:rPr>
              <w:t>type</w:t>
            </w:r>
            <w:r>
              <w:rPr>
                <w:rFonts w:ascii="Verdana" w:hAnsi="Verdana"/>
                <w:spacing w:val="-4"/>
                <w:sz w:val="20"/>
              </w:rPr>
              <w:t xml:space="preserve"> </w:t>
            </w:r>
            <w:r>
              <w:rPr>
                <w:rFonts w:ascii="Verdana" w:hAnsi="Verdana"/>
                <w:sz w:val="20"/>
              </w:rPr>
              <w:t>motion.</w:t>
            </w:r>
            <w:r>
              <w:rPr>
                <w:rFonts w:ascii="Verdana" w:hAnsi="Verdana"/>
                <w:spacing w:val="-6"/>
                <w:sz w:val="20"/>
              </w:rPr>
              <w:t xml:space="preserve"> </w:t>
            </w:r>
            <w:r>
              <w:rPr>
                <w:rFonts w:ascii="Verdana" w:hAnsi="Verdana"/>
                <w:sz w:val="20"/>
              </w:rPr>
              <w:t>I</w:t>
            </w:r>
            <w:r>
              <w:rPr>
                <w:rFonts w:ascii="Verdana" w:hAnsi="Verdana"/>
                <w:spacing w:val="-3"/>
                <w:sz w:val="20"/>
              </w:rPr>
              <w:t xml:space="preserve"> </w:t>
            </w:r>
            <w:r>
              <w:rPr>
                <w:rFonts w:ascii="Verdana" w:hAnsi="Verdana"/>
                <w:sz w:val="20"/>
              </w:rPr>
              <w:t>know</w:t>
            </w:r>
            <w:r>
              <w:rPr>
                <w:rFonts w:ascii="Verdana" w:hAnsi="Verdana"/>
                <w:spacing w:val="-6"/>
                <w:sz w:val="20"/>
              </w:rPr>
              <w:t xml:space="preserve"> </w:t>
            </w:r>
            <w:r>
              <w:rPr>
                <w:rFonts w:ascii="Verdana" w:hAnsi="Verdana"/>
                <w:sz w:val="20"/>
              </w:rPr>
              <w:t>there’s</w:t>
            </w:r>
            <w:r>
              <w:rPr>
                <w:rFonts w:ascii="Verdana" w:hAnsi="Verdana"/>
                <w:spacing w:val="-3"/>
                <w:sz w:val="20"/>
              </w:rPr>
              <w:t xml:space="preserve"> </w:t>
            </w:r>
            <w:r>
              <w:rPr>
                <w:rFonts w:ascii="Verdana" w:hAnsi="Verdana"/>
                <w:sz w:val="20"/>
              </w:rPr>
              <w:t>lots</w:t>
            </w:r>
            <w:r>
              <w:rPr>
                <w:rFonts w:ascii="Verdana" w:hAnsi="Verdana"/>
                <w:spacing w:val="-3"/>
                <w:sz w:val="20"/>
              </w:rPr>
              <w:t xml:space="preserve"> </w:t>
            </w:r>
            <w:r>
              <w:rPr>
                <w:rFonts w:ascii="Verdana" w:hAnsi="Verdana"/>
                <w:sz w:val="20"/>
              </w:rPr>
              <w:t>of</w:t>
            </w:r>
            <w:r>
              <w:rPr>
                <w:rFonts w:ascii="Verdana" w:hAnsi="Verdana"/>
                <w:spacing w:val="-7"/>
                <w:sz w:val="20"/>
              </w:rPr>
              <w:t xml:space="preserve"> </w:t>
            </w:r>
            <w:r>
              <w:rPr>
                <w:rFonts w:ascii="Verdana" w:hAnsi="Verdana"/>
                <w:sz w:val="20"/>
              </w:rPr>
              <w:t>other</w:t>
            </w:r>
            <w:r>
              <w:rPr>
                <w:rFonts w:ascii="Verdana" w:hAnsi="Verdana"/>
                <w:spacing w:val="-3"/>
                <w:sz w:val="20"/>
              </w:rPr>
              <w:t xml:space="preserve"> </w:t>
            </w:r>
            <w:r>
              <w:rPr>
                <w:rFonts w:ascii="Verdana" w:hAnsi="Verdana"/>
                <w:sz w:val="20"/>
              </w:rPr>
              <w:t>ways</w:t>
            </w:r>
            <w:r>
              <w:rPr>
                <w:rFonts w:ascii="Verdana" w:hAnsi="Verdana"/>
                <w:spacing w:val="-6"/>
                <w:sz w:val="20"/>
              </w:rPr>
              <w:t xml:space="preserve"> </w:t>
            </w:r>
            <w:r>
              <w:rPr>
                <w:rFonts w:ascii="Verdana" w:hAnsi="Verdana"/>
                <w:sz w:val="20"/>
              </w:rPr>
              <w:t>that</w:t>
            </w:r>
            <w:r>
              <w:rPr>
                <w:rFonts w:ascii="Verdana" w:hAnsi="Verdana"/>
                <w:spacing w:val="-5"/>
                <w:sz w:val="20"/>
              </w:rPr>
              <w:t xml:space="preserve"> </w:t>
            </w:r>
            <w:r>
              <w:rPr>
                <w:rFonts w:ascii="Verdana" w:hAnsi="Verdana"/>
                <w:sz w:val="20"/>
              </w:rPr>
              <w:t>you</w:t>
            </w:r>
            <w:r>
              <w:rPr>
                <w:rFonts w:ascii="Verdana" w:hAnsi="Verdana"/>
                <w:spacing w:val="-1"/>
                <w:sz w:val="20"/>
              </w:rPr>
              <w:t xml:space="preserve"> </w:t>
            </w:r>
            <w:r>
              <w:rPr>
                <w:rFonts w:ascii="Verdana" w:hAnsi="Verdana"/>
                <w:sz w:val="20"/>
              </w:rPr>
              <w:t>can</w:t>
            </w:r>
            <w:r>
              <w:rPr>
                <w:rFonts w:ascii="Verdana" w:hAnsi="Verdana"/>
                <w:spacing w:val="-4"/>
                <w:sz w:val="20"/>
              </w:rPr>
              <w:t xml:space="preserve"> </w:t>
            </w:r>
            <w:r>
              <w:rPr>
                <w:rFonts w:ascii="Verdana" w:hAnsi="Verdana"/>
                <w:sz w:val="20"/>
              </w:rPr>
              <w:t>assess,</w:t>
            </w:r>
            <w:r>
              <w:rPr>
                <w:rFonts w:ascii="Verdana" w:hAnsi="Verdana"/>
                <w:spacing w:val="-3"/>
                <w:sz w:val="20"/>
              </w:rPr>
              <w:t xml:space="preserve"> </w:t>
            </w:r>
            <w:r>
              <w:rPr>
                <w:rFonts w:ascii="Verdana" w:hAnsi="Verdana"/>
                <w:sz w:val="20"/>
              </w:rPr>
              <w:t>but</w:t>
            </w:r>
            <w:r>
              <w:rPr>
                <w:rFonts w:ascii="Verdana" w:hAnsi="Verdana"/>
                <w:spacing w:val="-4"/>
                <w:sz w:val="20"/>
              </w:rPr>
              <w:t xml:space="preserve"> </w:t>
            </w:r>
            <w:r>
              <w:rPr>
                <w:rFonts w:ascii="Verdana" w:hAnsi="Verdana"/>
                <w:spacing w:val="-5"/>
                <w:sz w:val="20"/>
              </w:rPr>
              <w:t>if</w:t>
            </w:r>
          </w:p>
        </w:tc>
      </w:tr>
      <w:tr w:rsidR="00805B0D" w14:paraId="641C1D88" w14:textId="77777777">
        <w:trPr>
          <w:trHeight w:val="242"/>
        </w:trPr>
        <w:tc>
          <w:tcPr>
            <w:tcW w:w="569" w:type="dxa"/>
          </w:tcPr>
          <w:p w14:paraId="641C1D86" w14:textId="77777777" w:rsidR="00805B0D" w:rsidRDefault="00234FD3">
            <w:pPr>
              <w:pStyle w:val="TableParagraph"/>
              <w:spacing w:line="222" w:lineRule="exact"/>
              <w:ind w:left="50"/>
              <w:rPr>
                <w:rFonts w:ascii="Calibri"/>
              </w:rPr>
            </w:pPr>
            <w:r>
              <w:rPr>
                <w:rFonts w:ascii="Calibri"/>
                <w:spacing w:val="-5"/>
              </w:rPr>
              <w:t>319</w:t>
            </w:r>
          </w:p>
        </w:tc>
        <w:tc>
          <w:tcPr>
            <w:tcW w:w="8532" w:type="dxa"/>
          </w:tcPr>
          <w:p w14:paraId="641C1D87" w14:textId="77777777" w:rsidR="00805B0D" w:rsidRDefault="00234FD3">
            <w:pPr>
              <w:pStyle w:val="TableParagraph"/>
              <w:spacing w:line="220" w:lineRule="exact"/>
              <w:ind w:left="179"/>
              <w:rPr>
                <w:rFonts w:ascii="Verdana" w:hAnsi="Verdana"/>
                <w:sz w:val="20"/>
              </w:rPr>
            </w:pPr>
            <w:r>
              <w:rPr>
                <w:rFonts w:ascii="Verdana" w:hAnsi="Verdana"/>
                <w:sz w:val="20"/>
              </w:rPr>
              <w:t>the</w:t>
            </w:r>
            <w:r>
              <w:rPr>
                <w:rFonts w:ascii="Verdana" w:hAnsi="Verdana"/>
                <w:spacing w:val="-7"/>
                <w:sz w:val="20"/>
              </w:rPr>
              <w:t xml:space="preserve"> </w:t>
            </w:r>
            <w:r>
              <w:rPr>
                <w:rFonts w:ascii="Verdana" w:hAnsi="Verdana"/>
                <w:sz w:val="20"/>
              </w:rPr>
              <w:t>patient’s</w:t>
            </w:r>
            <w:r>
              <w:rPr>
                <w:rFonts w:ascii="Verdana" w:hAnsi="Verdana"/>
                <w:spacing w:val="-4"/>
                <w:sz w:val="20"/>
              </w:rPr>
              <w:t xml:space="preserve"> </w:t>
            </w:r>
            <w:r>
              <w:rPr>
                <w:rFonts w:ascii="Verdana" w:hAnsi="Verdana"/>
                <w:sz w:val="20"/>
              </w:rPr>
              <w:t>conveyed</w:t>
            </w:r>
            <w:r>
              <w:rPr>
                <w:rFonts w:ascii="Verdana" w:hAnsi="Verdana"/>
                <w:spacing w:val="-4"/>
                <w:sz w:val="20"/>
              </w:rPr>
              <w:t xml:space="preserve"> </w:t>
            </w:r>
            <w:r>
              <w:rPr>
                <w:rFonts w:ascii="Verdana" w:hAnsi="Verdana"/>
                <w:sz w:val="20"/>
              </w:rPr>
              <w:t>to</w:t>
            </w:r>
            <w:r>
              <w:rPr>
                <w:rFonts w:ascii="Verdana" w:hAnsi="Verdana"/>
                <w:spacing w:val="-7"/>
                <w:sz w:val="20"/>
              </w:rPr>
              <w:t xml:space="preserve"> </w:t>
            </w:r>
            <w:r>
              <w:rPr>
                <w:rFonts w:ascii="Verdana" w:hAnsi="Verdana"/>
                <w:sz w:val="20"/>
              </w:rPr>
              <w:t>me</w:t>
            </w:r>
            <w:r>
              <w:rPr>
                <w:rFonts w:ascii="Verdana" w:hAnsi="Verdana"/>
                <w:spacing w:val="-6"/>
                <w:sz w:val="20"/>
              </w:rPr>
              <w:t xml:space="preserve"> </w:t>
            </w:r>
            <w:r>
              <w:rPr>
                <w:rFonts w:ascii="Verdana" w:hAnsi="Verdana"/>
                <w:sz w:val="20"/>
              </w:rPr>
              <w:t>that</w:t>
            </w:r>
            <w:r>
              <w:rPr>
                <w:rFonts w:ascii="Verdana" w:hAnsi="Verdana"/>
                <w:spacing w:val="-5"/>
                <w:sz w:val="20"/>
              </w:rPr>
              <w:t xml:space="preserve"> </w:t>
            </w:r>
            <w:r>
              <w:rPr>
                <w:rFonts w:ascii="Verdana" w:hAnsi="Verdana"/>
                <w:sz w:val="20"/>
              </w:rPr>
              <w:t>they</w:t>
            </w:r>
            <w:r>
              <w:rPr>
                <w:rFonts w:ascii="Verdana" w:hAnsi="Verdana"/>
                <w:spacing w:val="-5"/>
                <w:sz w:val="20"/>
              </w:rPr>
              <w:t xml:space="preserve"> </w:t>
            </w:r>
            <w:r>
              <w:rPr>
                <w:rFonts w:ascii="Verdana" w:hAnsi="Verdana"/>
                <w:sz w:val="20"/>
              </w:rPr>
              <w:t>have</w:t>
            </w:r>
            <w:r>
              <w:rPr>
                <w:rFonts w:ascii="Verdana" w:hAnsi="Verdana"/>
                <w:spacing w:val="-5"/>
                <w:sz w:val="20"/>
              </w:rPr>
              <w:t xml:space="preserve"> </w:t>
            </w:r>
            <w:r>
              <w:rPr>
                <w:rFonts w:ascii="Verdana" w:hAnsi="Verdana"/>
                <w:sz w:val="20"/>
              </w:rPr>
              <w:t>a</w:t>
            </w:r>
            <w:r>
              <w:rPr>
                <w:rFonts w:ascii="Verdana" w:hAnsi="Verdana"/>
                <w:spacing w:val="-5"/>
                <w:sz w:val="20"/>
              </w:rPr>
              <w:t xml:space="preserve"> </w:t>
            </w:r>
            <w:r>
              <w:rPr>
                <w:rFonts w:ascii="Verdana" w:hAnsi="Verdana"/>
                <w:sz w:val="20"/>
              </w:rPr>
              <w:t>breathing</w:t>
            </w:r>
            <w:r>
              <w:rPr>
                <w:rFonts w:ascii="Verdana" w:hAnsi="Verdana"/>
                <w:spacing w:val="-5"/>
                <w:sz w:val="20"/>
              </w:rPr>
              <w:t xml:space="preserve"> </w:t>
            </w:r>
            <w:r>
              <w:rPr>
                <w:rFonts w:ascii="Verdana" w:hAnsi="Verdana"/>
                <w:sz w:val="20"/>
              </w:rPr>
              <w:t>dysfunction,</w:t>
            </w:r>
            <w:r>
              <w:rPr>
                <w:rFonts w:ascii="Verdana" w:hAnsi="Verdana"/>
                <w:spacing w:val="-6"/>
                <w:sz w:val="20"/>
              </w:rPr>
              <w:t xml:space="preserve"> </w:t>
            </w:r>
            <w:r>
              <w:rPr>
                <w:rFonts w:ascii="Verdana" w:hAnsi="Verdana"/>
                <w:sz w:val="20"/>
              </w:rPr>
              <w:t>then</w:t>
            </w:r>
            <w:r>
              <w:rPr>
                <w:rFonts w:ascii="Verdana" w:hAnsi="Verdana"/>
                <w:spacing w:val="-5"/>
                <w:sz w:val="20"/>
              </w:rPr>
              <w:t xml:space="preserve"> </w:t>
            </w:r>
            <w:r>
              <w:rPr>
                <w:rFonts w:ascii="Verdana" w:hAnsi="Verdana"/>
                <w:spacing w:val="-10"/>
                <w:sz w:val="20"/>
              </w:rPr>
              <w:t>I</w:t>
            </w:r>
          </w:p>
        </w:tc>
      </w:tr>
      <w:tr w:rsidR="00805B0D" w14:paraId="641C1D8B" w14:textId="77777777">
        <w:trPr>
          <w:trHeight w:val="243"/>
        </w:trPr>
        <w:tc>
          <w:tcPr>
            <w:tcW w:w="569" w:type="dxa"/>
          </w:tcPr>
          <w:p w14:paraId="641C1D89" w14:textId="77777777" w:rsidR="00805B0D" w:rsidRDefault="00234FD3">
            <w:pPr>
              <w:pStyle w:val="TableParagraph"/>
              <w:spacing w:line="224" w:lineRule="exact"/>
              <w:ind w:left="50"/>
              <w:rPr>
                <w:rFonts w:ascii="Calibri"/>
              </w:rPr>
            </w:pPr>
            <w:r>
              <w:rPr>
                <w:rFonts w:ascii="Calibri"/>
                <w:spacing w:val="-5"/>
              </w:rPr>
              <w:t>320</w:t>
            </w:r>
          </w:p>
        </w:tc>
        <w:tc>
          <w:tcPr>
            <w:tcW w:w="8532" w:type="dxa"/>
          </w:tcPr>
          <w:p w14:paraId="641C1D8A" w14:textId="77777777" w:rsidR="00805B0D" w:rsidRDefault="00234FD3">
            <w:pPr>
              <w:pStyle w:val="TableParagraph"/>
              <w:spacing w:line="220" w:lineRule="exact"/>
              <w:ind w:left="179"/>
              <w:rPr>
                <w:rFonts w:ascii="Verdana"/>
                <w:sz w:val="20"/>
              </w:rPr>
            </w:pPr>
            <w:r>
              <w:rPr>
                <w:rFonts w:ascii="Verdana"/>
                <w:sz w:val="20"/>
              </w:rPr>
              <w:t>would</w:t>
            </w:r>
            <w:r>
              <w:rPr>
                <w:rFonts w:ascii="Verdana"/>
                <w:spacing w:val="-5"/>
                <w:sz w:val="20"/>
              </w:rPr>
              <w:t xml:space="preserve"> </w:t>
            </w:r>
            <w:r>
              <w:rPr>
                <w:rFonts w:ascii="Verdana"/>
                <w:sz w:val="20"/>
              </w:rPr>
              <w:t>ask</w:t>
            </w:r>
            <w:r>
              <w:rPr>
                <w:rFonts w:ascii="Verdana"/>
                <w:spacing w:val="-4"/>
                <w:sz w:val="20"/>
              </w:rPr>
              <w:t xml:space="preserve"> </w:t>
            </w:r>
            <w:r>
              <w:rPr>
                <w:rFonts w:ascii="Verdana"/>
                <w:sz w:val="20"/>
              </w:rPr>
              <w:t>them</w:t>
            </w:r>
            <w:r>
              <w:rPr>
                <w:rFonts w:ascii="Verdana"/>
                <w:spacing w:val="-5"/>
                <w:sz w:val="20"/>
              </w:rPr>
              <w:t xml:space="preserve"> </w:t>
            </w:r>
            <w:r>
              <w:rPr>
                <w:rFonts w:ascii="Verdana"/>
                <w:sz w:val="20"/>
              </w:rPr>
              <w:t>to</w:t>
            </w:r>
            <w:r>
              <w:rPr>
                <w:rFonts w:ascii="Verdana"/>
                <w:spacing w:val="-7"/>
                <w:sz w:val="20"/>
              </w:rPr>
              <w:t xml:space="preserve"> </w:t>
            </w:r>
            <w:r>
              <w:rPr>
                <w:rFonts w:ascii="Verdana"/>
                <w:sz w:val="20"/>
              </w:rPr>
              <w:t>describe</w:t>
            </w:r>
            <w:r>
              <w:rPr>
                <w:rFonts w:ascii="Verdana"/>
                <w:spacing w:val="-7"/>
                <w:sz w:val="20"/>
              </w:rPr>
              <w:t xml:space="preserve"> </w:t>
            </w:r>
            <w:r>
              <w:rPr>
                <w:rFonts w:ascii="Verdana"/>
                <w:sz w:val="20"/>
              </w:rPr>
              <w:t>it</w:t>
            </w:r>
            <w:r>
              <w:rPr>
                <w:rFonts w:ascii="Verdana"/>
                <w:spacing w:val="-4"/>
                <w:sz w:val="20"/>
              </w:rPr>
              <w:t xml:space="preserve"> </w:t>
            </w:r>
            <w:r>
              <w:rPr>
                <w:rFonts w:ascii="Verdana"/>
                <w:sz w:val="20"/>
              </w:rPr>
              <w:t>and</w:t>
            </w:r>
            <w:r>
              <w:rPr>
                <w:rFonts w:ascii="Verdana"/>
                <w:spacing w:val="-5"/>
                <w:sz w:val="20"/>
              </w:rPr>
              <w:t xml:space="preserve"> </w:t>
            </w:r>
            <w:r>
              <w:rPr>
                <w:rFonts w:ascii="Verdana"/>
                <w:sz w:val="20"/>
              </w:rPr>
              <w:t>then</w:t>
            </w:r>
            <w:r>
              <w:rPr>
                <w:rFonts w:ascii="Verdana"/>
                <w:spacing w:val="-5"/>
                <w:sz w:val="20"/>
              </w:rPr>
              <w:t xml:space="preserve"> </w:t>
            </w:r>
            <w:r>
              <w:rPr>
                <w:rFonts w:ascii="Verdana"/>
                <w:sz w:val="20"/>
              </w:rPr>
              <w:t>just</w:t>
            </w:r>
            <w:r>
              <w:rPr>
                <w:rFonts w:ascii="Verdana"/>
                <w:spacing w:val="-5"/>
                <w:sz w:val="20"/>
              </w:rPr>
              <w:t xml:space="preserve"> </w:t>
            </w:r>
            <w:r>
              <w:rPr>
                <w:rFonts w:ascii="Verdana"/>
                <w:sz w:val="20"/>
              </w:rPr>
              <w:t>inhale</w:t>
            </w:r>
            <w:r>
              <w:rPr>
                <w:rFonts w:ascii="Verdana"/>
                <w:spacing w:val="-7"/>
                <w:sz w:val="20"/>
              </w:rPr>
              <w:t xml:space="preserve"> </w:t>
            </w:r>
            <w:r>
              <w:rPr>
                <w:rFonts w:ascii="Verdana"/>
                <w:sz w:val="20"/>
              </w:rPr>
              <w:t>and</w:t>
            </w:r>
            <w:r>
              <w:rPr>
                <w:rFonts w:ascii="Verdana"/>
                <w:spacing w:val="-3"/>
                <w:sz w:val="20"/>
              </w:rPr>
              <w:t xml:space="preserve"> </w:t>
            </w:r>
            <w:r>
              <w:rPr>
                <w:rFonts w:ascii="Verdana"/>
                <w:sz w:val="20"/>
              </w:rPr>
              <w:t>exhale</w:t>
            </w:r>
            <w:r>
              <w:rPr>
                <w:rFonts w:ascii="Verdana"/>
                <w:spacing w:val="-5"/>
                <w:sz w:val="20"/>
              </w:rPr>
              <w:t xml:space="preserve"> </w:t>
            </w:r>
            <w:r>
              <w:rPr>
                <w:rFonts w:ascii="Verdana"/>
                <w:sz w:val="20"/>
              </w:rPr>
              <w:t>and</w:t>
            </w:r>
            <w:r>
              <w:rPr>
                <w:rFonts w:ascii="Verdana"/>
                <w:spacing w:val="-5"/>
                <w:sz w:val="20"/>
              </w:rPr>
              <w:t xml:space="preserve"> </w:t>
            </w:r>
            <w:r>
              <w:rPr>
                <w:rFonts w:ascii="Verdana"/>
                <w:sz w:val="20"/>
              </w:rPr>
              <w:t>standing</w:t>
            </w:r>
            <w:r>
              <w:rPr>
                <w:rFonts w:ascii="Verdana"/>
                <w:spacing w:val="-4"/>
                <w:sz w:val="20"/>
              </w:rPr>
              <w:t xml:space="preserve"> </w:t>
            </w:r>
            <w:r>
              <w:rPr>
                <w:rFonts w:ascii="Verdana"/>
                <w:spacing w:val="-5"/>
                <w:sz w:val="20"/>
              </w:rPr>
              <w:t>as</w:t>
            </w:r>
          </w:p>
        </w:tc>
      </w:tr>
      <w:tr w:rsidR="00805B0D" w14:paraId="641C1D8E" w14:textId="77777777">
        <w:trPr>
          <w:trHeight w:val="243"/>
        </w:trPr>
        <w:tc>
          <w:tcPr>
            <w:tcW w:w="569" w:type="dxa"/>
          </w:tcPr>
          <w:p w14:paraId="641C1D8C" w14:textId="77777777" w:rsidR="00805B0D" w:rsidRDefault="00234FD3">
            <w:pPr>
              <w:pStyle w:val="TableParagraph"/>
              <w:spacing w:line="224" w:lineRule="exact"/>
              <w:ind w:left="50"/>
              <w:rPr>
                <w:rFonts w:ascii="Calibri"/>
              </w:rPr>
            </w:pPr>
            <w:r>
              <w:rPr>
                <w:rFonts w:ascii="Calibri"/>
                <w:spacing w:val="-5"/>
              </w:rPr>
              <w:t>321</w:t>
            </w:r>
          </w:p>
        </w:tc>
        <w:tc>
          <w:tcPr>
            <w:tcW w:w="8532" w:type="dxa"/>
          </w:tcPr>
          <w:p w14:paraId="641C1D8D" w14:textId="77777777" w:rsidR="00805B0D" w:rsidRDefault="00234FD3">
            <w:pPr>
              <w:pStyle w:val="TableParagraph"/>
              <w:spacing w:line="221" w:lineRule="exact"/>
              <w:ind w:left="179"/>
              <w:rPr>
                <w:rFonts w:ascii="Verdana" w:hAnsi="Verdana"/>
                <w:sz w:val="20"/>
              </w:rPr>
            </w:pPr>
            <w:r>
              <w:rPr>
                <w:rFonts w:ascii="Verdana" w:hAnsi="Verdana"/>
                <w:sz w:val="20"/>
              </w:rPr>
              <w:t>well</w:t>
            </w:r>
            <w:r>
              <w:rPr>
                <w:rFonts w:ascii="Verdana" w:hAnsi="Verdana"/>
                <w:spacing w:val="-5"/>
                <w:sz w:val="20"/>
              </w:rPr>
              <w:t xml:space="preserve"> </w:t>
            </w:r>
            <w:r>
              <w:rPr>
                <w:rFonts w:ascii="Verdana" w:hAnsi="Verdana"/>
                <w:sz w:val="20"/>
              </w:rPr>
              <w:t>and</w:t>
            </w:r>
            <w:r>
              <w:rPr>
                <w:rFonts w:ascii="Verdana" w:hAnsi="Verdana"/>
                <w:spacing w:val="-5"/>
                <w:sz w:val="20"/>
              </w:rPr>
              <w:t xml:space="preserve"> </w:t>
            </w:r>
            <w:r>
              <w:rPr>
                <w:rFonts w:ascii="Verdana" w:hAnsi="Verdana"/>
                <w:sz w:val="20"/>
              </w:rPr>
              <w:t>also</w:t>
            </w:r>
            <w:r>
              <w:rPr>
                <w:rFonts w:ascii="Verdana" w:hAnsi="Verdana"/>
                <w:spacing w:val="-5"/>
                <w:sz w:val="20"/>
              </w:rPr>
              <w:t xml:space="preserve"> </w:t>
            </w:r>
            <w:r>
              <w:rPr>
                <w:rFonts w:ascii="Verdana" w:hAnsi="Verdana"/>
                <w:sz w:val="20"/>
              </w:rPr>
              <w:t>sitting</w:t>
            </w:r>
            <w:r>
              <w:rPr>
                <w:rFonts w:ascii="Verdana" w:hAnsi="Verdana"/>
                <w:spacing w:val="-5"/>
                <w:sz w:val="20"/>
              </w:rPr>
              <w:t xml:space="preserve"> </w:t>
            </w:r>
            <w:r>
              <w:rPr>
                <w:rFonts w:ascii="Verdana" w:hAnsi="Verdana"/>
                <w:sz w:val="20"/>
              </w:rPr>
              <w:t>on</w:t>
            </w:r>
            <w:r>
              <w:rPr>
                <w:rFonts w:ascii="Verdana" w:hAnsi="Verdana"/>
                <w:spacing w:val="-2"/>
                <w:sz w:val="20"/>
              </w:rPr>
              <w:t xml:space="preserve"> </w:t>
            </w:r>
            <w:r>
              <w:rPr>
                <w:rFonts w:ascii="Verdana" w:hAnsi="Verdana"/>
                <w:sz w:val="20"/>
              </w:rPr>
              <w:t>a</w:t>
            </w:r>
            <w:r>
              <w:rPr>
                <w:rFonts w:ascii="Verdana" w:hAnsi="Verdana"/>
                <w:spacing w:val="-6"/>
                <w:sz w:val="20"/>
              </w:rPr>
              <w:t xml:space="preserve"> </w:t>
            </w:r>
            <w:r>
              <w:rPr>
                <w:rFonts w:ascii="Verdana" w:hAnsi="Verdana"/>
                <w:sz w:val="20"/>
              </w:rPr>
              <w:t>plinth</w:t>
            </w:r>
            <w:r>
              <w:rPr>
                <w:rFonts w:ascii="Verdana" w:hAnsi="Verdana"/>
                <w:spacing w:val="-5"/>
                <w:sz w:val="20"/>
              </w:rPr>
              <w:t xml:space="preserve"> </w:t>
            </w:r>
            <w:r>
              <w:rPr>
                <w:rFonts w:ascii="Verdana" w:hAnsi="Verdana"/>
                <w:sz w:val="20"/>
              </w:rPr>
              <w:t>and</w:t>
            </w:r>
            <w:r>
              <w:rPr>
                <w:rFonts w:ascii="Verdana" w:hAnsi="Verdana"/>
                <w:spacing w:val="-5"/>
                <w:sz w:val="20"/>
              </w:rPr>
              <w:t xml:space="preserve"> </w:t>
            </w:r>
            <w:r>
              <w:rPr>
                <w:rFonts w:ascii="Verdana" w:hAnsi="Verdana"/>
                <w:sz w:val="20"/>
              </w:rPr>
              <w:t>what</w:t>
            </w:r>
            <w:r>
              <w:rPr>
                <w:rFonts w:ascii="Verdana" w:hAnsi="Verdana"/>
                <w:spacing w:val="-4"/>
                <w:sz w:val="20"/>
              </w:rPr>
              <w:t xml:space="preserve"> </w:t>
            </w:r>
            <w:r>
              <w:rPr>
                <w:rFonts w:ascii="Verdana" w:hAnsi="Verdana"/>
                <w:sz w:val="20"/>
              </w:rPr>
              <w:t>situation</w:t>
            </w:r>
            <w:r>
              <w:rPr>
                <w:rFonts w:ascii="Verdana" w:hAnsi="Verdana"/>
                <w:spacing w:val="-5"/>
                <w:sz w:val="20"/>
              </w:rPr>
              <w:t xml:space="preserve"> </w:t>
            </w:r>
            <w:r>
              <w:rPr>
                <w:rFonts w:ascii="Verdana" w:hAnsi="Verdana"/>
                <w:sz w:val="20"/>
              </w:rPr>
              <w:t>is</w:t>
            </w:r>
            <w:r>
              <w:rPr>
                <w:rFonts w:ascii="Verdana" w:hAnsi="Verdana"/>
                <w:spacing w:val="-6"/>
                <w:sz w:val="20"/>
              </w:rPr>
              <w:t xml:space="preserve"> </w:t>
            </w:r>
            <w:r>
              <w:rPr>
                <w:rFonts w:ascii="Verdana" w:hAnsi="Verdana"/>
                <w:sz w:val="20"/>
              </w:rPr>
              <w:t>it</w:t>
            </w:r>
            <w:r>
              <w:rPr>
                <w:rFonts w:ascii="Verdana" w:hAnsi="Verdana"/>
                <w:spacing w:val="-5"/>
                <w:sz w:val="20"/>
              </w:rPr>
              <w:t xml:space="preserve"> </w:t>
            </w:r>
            <w:r>
              <w:rPr>
                <w:rFonts w:ascii="Verdana" w:hAnsi="Verdana"/>
                <w:sz w:val="20"/>
              </w:rPr>
              <w:t>that’s</w:t>
            </w:r>
            <w:r>
              <w:rPr>
                <w:rFonts w:ascii="Verdana" w:hAnsi="Verdana"/>
                <w:spacing w:val="-3"/>
                <w:sz w:val="20"/>
              </w:rPr>
              <w:t xml:space="preserve"> </w:t>
            </w:r>
            <w:r>
              <w:rPr>
                <w:rFonts w:ascii="Verdana" w:hAnsi="Verdana"/>
                <w:sz w:val="20"/>
              </w:rPr>
              <w:t>causing</w:t>
            </w:r>
            <w:r>
              <w:rPr>
                <w:rFonts w:ascii="Verdana" w:hAnsi="Verdana"/>
                <w:spacing w:val="-5"/>
                <w:sz w:val="20"/>
              </w:rPr>
              <w:t xml:space="preserve"> the</w:t>
            </w:r>
          </w:p>
        </w:tc>
      </w:tr>
      <w:tr w:rsidR="00805B0D" w14:paraId="641C1D91" w14:textId="77777777">
        <w:trPr>
          <w:trHeight w:val="242"/>
        </w:trPr>
        <w:tc>
          <w:tcPr>
            <w:tcW w:w="569" w:type="dxa"/>
          </w:tcPr>
          <w:p w14:paraId="641C1D8F" w14:textId="77777777" w:rsidR="00805B0D" w:rsidRDefault="00234FD3">
            <w:pPr>
              <w:pStyle w:val="TableParagraph"/>
              <w:spacing w:line="223" w:lineRule="exact"/>
              <w:ind w:left="50"/>
              <w:rPr>
                <w:rFonts w:ascii="Calibri"/>
              </w:rPr>
            </w:pPr>
            <w:r>
              <w:rPr>
                <w:rFonts w:ascii="Calibri"/>
                <w:spacing w:val="-5"/>
              </w:rPr>
              <w:t>322</w:t>
            </w:r>
          </w:p>
        </w:tc>
        <w:tc>
          <w:tcPr>
            <w:tcW w:w="8532" w:type="dxa"/>
          </w:tcPr>
          <w:p w14:paraId="641C1D90" w14:textId="77777777" w:rsidR="00805B0D" w:rsidRDefault="00234FD3">
            <w:pPr>
              <w:pStyle w:val="TableParagraph"/>
              <w:spacing w:line="220" w:lineRule="exact"/>
              <w:ind w:left="179"/>
              <w:rPr>
                <w:rFonts w:ascii="Verdana" w:hAnsi="Verdana"/>
                <w:sz w:val="20"/>
              </w:rPr>
            </w:pPr>
            <w:r>
              <w:rPr>
                <w:rFonts w:ascii="Verdana" w:hAnsi="Verdana"/>
                <w:sz w:val="20"/>
              </w:rPr>
              <w:t>breathing</w:t>
            </w:r>
            <w:r>
              <w:rPr>
                <w:rFonts w:ascii="Verdana" w:hAnsi="Verdana"/>
                <w:spacing w:val="-6"/>
                <w:sz w:val="20"/>
              </w:rPr>
              <w:t xml:space="preserve"> </w:t>
            </w:r>
            <w:r>
              <w:rPr>
                <w:rFonts w:ascii="Verdana" w:hAnsi="Verdana"/>
                <w:sz w:val="20"/>
              </w:rPr>
              <w:t>restriction?</w:t>
            </w:r>
            <w:r>
              <w:rPr>
                <w:rFonts w:ascii="Verdana" w:hAnsi="Verdana"/>
                <w:spacing w:val="-5"/>
                <w:sz w:val="20"/>
              </w:rPr>
              <w:t xml:space="preserve"> </w:t>
            </w:r>
            <w:r>
              <w:rPr>
                <w:rFonts w:ascii="Verdana" w:hAnsi="Verdana"/>
                <w:sz w:val="20"/>
              </w:rPr>
              <w:t>So</w:t>
            </w:r>
            <w:r>
              <w:rPr>
                <w:rFonts w:ascii="Verdana" w:hAnsi="Verdana"/>
                <w:spacing w:val="-7"/>
                <w:sz w:val="20"/>
              </w:rPr>
              <w:t xml:space="preserve"> </w:t>
            </w:r>
            <w:r>
              <w:rPr>
                <w:rFonts w:ascii="Verdana" w:hAnsi="Verdana"/>
                <w:sz w:val="20"/>
              </w:rPr>
              <w:t>they</w:t>
            </w:r>
            <w:r>
              <w:rPr>
                <w:rFonts w:ascii="Verdana" w:hAnsi="Verdana"/>
                <w:spacing w:val="-4"/>
                <w:sz w:val="20"/>
              </w:rPr>
              <w:t xml:space="preserve"> </w:t>
            </w:r>
            <w:r>
              <w:rPr>
                <w:rFonts w:ascii="Verdana" w:hAnsi="Verdana"/>
                <w:sz w:val="20"/>
              </w:rPr>
              <w:t>might</w:t>
            </w:r>
            <w:r>
              <w:rPr>
                <w:rFonts w:ascii="Verdana" w:hAnsi="Verdana"/>
                <w:spacing w:val="-6"/>
                <w:sz w:val="20"/>
              </w:rPr>
              <w:t xml:space="preserve"> </w:t>
            </w:r>
            <w:r>
              <w:rPr>
                <w:rFonts w:ascii="Verdana" w:hAnsi="Verdana"/>
                <w:sz w:val="20"/>
              </w:rPr>
              <w:t>go</w:t>
            </w:r>
            <w:r>
              <w:rPr>
                <w:rFonts w:ascii="Verdana" w:hAnsi="Verdana"/>
                <w:spacing w:val="-6"/>
                <w:sz w:val="20"/>
              </w:rPr>
              <w:t xml:space="preserve"> </w:t>
            </w:r>
            <w:r>
              <w:rPr>
                <w:rFonts w:ascii="Verdana" w:hAnsi="Verdana"/>
                <w:sz w:val="20"/>
              </w:rPr>
              <w:t>into</w:t>
            </w:r>
            <w:r>
              <w:rPr>
                <w:rFonts w:ascii="Verdana" w:hAnsi="Verdana"/>
                <w:spacing w:val="-5"/>
                <w:sz w:val="20"/>
              </w:rPr>
              <w:t xml:space="preserve"> </w:t>
            </w:r>
            <w:r>
              <w:rPr>
                <w:rFonts w:ascii="Verdana" w:hAnsi="Verdana"/>
                <w:sz w:val="20"/>
              </w:rPr>
              <w:t>that</w:t>
            </w:r>
            <w:r>
              <w:rPr>
                <w:rFonts w:ascii="Verdana" w:hAnsi="Verdana"/>
                <w:spacing w:val="-5"/>
                <w:sz w:val="20"/>
              </w:rPr>
              <w:t xml:space="preserve"> </w:t>
            </w:r>
            <w:r>
              <w:rPr>
                <w:rFonts w:ascii="Verdana" w:hAnsi="Verdana"/>
                <w:sz w:val="20"/>
              </w:rPr>
              <w:t>they’ve</w:t>
            </w:r>
            <w:r>
              <w:rPr>
                <w:rFonts w:ascii="Verdana" w:hAnsi="Verdana"/>
                <w:spacing w:val="-8"/>
                <w:sz w:val="20"/>
              </w:rPr>
              <w:t xml:space="preserve"> </w:t>
            </w:r>
            <w:r>
              <w:rPr>
                <w:rFonts w:ascii="Verdana" w:hAnsi="Verdana"/>
                <w:sz w:val="20"/>
              </w:rPr>
              <w:t>got</w:t>
            </w:r>
            <w:r>
              <w:rPr>
                <w:rFonts w:ascii="Verdana" w:hAnsi="Verdana"/>
                <w:spacing w:val="-5"/>
                <w:sz w:val="20"/>
              </w:rPr>
              <w:t xml:space="preserve"> </w:t>
            </w:r>
            <w:r>
              <w:rPr>
                <w:rFonts w:ascii="Verdana" w:hAnsi="Verdana"/>
                <w:sz w:val="20"/>
              </w:rPr>
              <w:t>aerobars</w:t>
            </w:r>
            <w:r>
              <w:rPr>
                <w:rFonts w:ascii="Verdana" w:hAnsi="Verdana"/>
                <w:spacing w:val="-5"/>
                <w:sz w:val="20"/>
              </w:rPr>
              <w:t xml:space="preserve"> </w:t>
            </w:r>
            <w:r>
              <w:rPr>
                <w:rFonts w:ascii="Verdana" w:hAnsi="Verdana"/>
                <w:sz w:val="20"/>
              </w:rPr>
              <w:t>on</w:t>
            </w:r>
            <w:r>
              <w:rPr>
                <w:rFonts w:ascii="Verdana" w:hAnsi="Verdana"/>
                <w:spacing w:val="-5"/>
                <w:sz w:val="20"/>
              </w:rPr>
              <w:t xml:space="preserve"> </w:t>
            </w:r>
            <w:r>
              <w:rPr>
                <w:rFonts w:ascii="Verdana" w:hAnsi="Verdana"/>
                <w:spacing w:val="-2"/>
                <w:sz w:val="20"/>
              </w:rPr>
              <w:t>their</w:t>
            </w:r>
          </w:p>
        </w:tc>
      </w:tr>
      <w:tr w:rsidR="00805B0D" w14:paraId="641C1D94" w14:textId="77777777">
        <w:trPr>
          <w:trHeight w:val="243"/>
        </w:trPr>
        <w:tc>
          <w:tcPr>
            <w:tcW w:w="569" w:type="dxa"/>
          </w:tcPr>
          <w:p w14:paraId="641C1D92" w14:textId="77777777" w:rsidR="00805B0D" w:rsidRDefault="00234FD3">
            <w:pPr>
              <w:pStyle w:val="TableParagraph"/>
              <w:spacing w:line="224" w:lineRule="exact"/>
              <w:ind w:left="50"/>
              <w:rPr>
                <w:rFonts w:ascii="Calibri"/>
              </w:rPr>
            </w:pPr>
            <w:r>
              <w:rPr>
                <w:rFonts w:ascii="Calibri"/>
                <w:spacing w:val="-5"/>
              </w:rPr>
              <w:t>323</w:t>
            </w:r>
          </w:p>
        </w:tc>
        <w:tc>
          <w:tcPr>
            <w:tcW w:w="8532" w:type="dxa"/>
          </w:tcPr>
          <w:p w14:paraId="641C1D93" w14:textId="77777777" w:rsidR="00805B0D" w:rsidRDefault="00234FD3">
            <w:pPr>
              <w:pStyle w:val="TableParagraph"/>
              <w:spacing w:line="220" w:lineRule="exact"/>
              <w:ind w:left="179"/>
              <w:rPr>
                <w:rFonts w:ascii="Verdana"/>
                <w:sz w:val="20"/>
              </w:rPr>
            </w:pPr>
            <w:r>
              <w:rPr>
                <w:rFonts w:ascii="Verdana"/>
                <w:sz w:val="20"/>
              </w:rPr>
              <w:t>bikes</w:t>
            </w:r>
            <w:r>
              <w:rPr>
                <w:rFonts w:ascii="Verdana"/>
                <w:spacing w:val="-4"/>
                <w:sz w:val="20"/>
              </w:rPr>
              <w:t xml:space="preserve"> </w:t>
            </w:r>
            <w:r>
              <w:rPr>
                <w:rFonts w:ascii="Verdana"/>
                <w:sz w:val="20"/>
              </w:rPr>
              <w:t>or</w:t>
            </w:r>
            <w:r>
              <w:rPr>
                <w:rFonts w:ascii="Verdana"/>
                <w:spacing w:val="-6"/>
                <w:sz w:val="20"/>
              </w:rPr>
              <w:t xml:space="preserve"> </w:t>
            </w:r>
            <w:r>
              <w:rPr>
                <w:rFonts w:ascii="Verdana"/>
                <w:sz w:val="20"/>
              </w:rPr>
              <w:t>they</w:t>
            </w:r>
            <w:r>
              <w:rPr>
                <w:rFonts w:ascii="Verdana"/>
                <w:spacing w:val="-4"/>
                <w:sz w:val="20"/>
              </w:rPr>
              <w:t xml:space="preserve"> </w:t>
            </w:r>
            <w:r>
              <w:rPr>
                <w:rFonts w:ascii="Verdana"/>
                <w:sz w:val="20"/>
              </w:rPr>
              <w:t>might</w:t>
            </w:r>
            <w:r>
              <w:rPr>
                <w:rFonts w:ascii="Verdana"/>
                <w:spacing w:val="-4"/>
                <w:sz w:val="20"/>
              </w:rPr>
              <w:t xml:space="preserve"> </w:t>
            </w:r>
            <w:r>
              <w:rPr>
                <w:rFonts w:ascii="Verdana"/>
                <w:sz w:val="20"/>
              </w:rPr>
              <w:t>simulate</w:t>
            </w:r>
            <w:r>
              <w:rPr>
                <w:rFonts w:ascii="Verdana"/>
                <w:spacing w:val="-6"/>
                <w:sz w:val="20"/>
              </w:rPr>
              <w:t xml:space="preserve"> </w:t>
            </w:r>
            <w:r>
              <w:rPr>
                <w:rFonts w:ascii="Verdana"/>
                <w:sz w:val="20"/>
              </w:rPr>
              <w:t>being</w:t>
            </w:r>
            <w:r>
              <w:rPr>
                <w:rFonts w:ascii="Verdana"/>
                <w:spacing w:val="-5"/>
                <w:sz w:val="20"/>
              </w:rPr>
              <w:t xml:space="preserve"> </w:t>
            </w:r>
            <w:r>
              <w:rPr>
                <w:rFonts w:ascii="Verdana"/>
                <w:sz w:val="20"/>
              </w:rPr>
              <w:t>in</w:t>
            </w:r>
            <w:r>
              <w:rPr>
                <w:rFonts w:ascii="Verdana"/>
                <w:spacing w:val="-3"/>
                <w:sz w:val="20"/>
              </w:rPr>
              <w:t xml:space="preserve"> </w:t>
            </w:r>
            <w:r>
              <w:rPr>
                <w:rFonts w:ascii="Verdana"/>
                <w:sz w:val="20"/>
              </w:rPr>
              <w:t>the</w:t>
            </w:r>
            <w:r>
              <w:rPr>
                <w:rFonts w:ascii="Verdana"/>
                <w:spacing w:val="-6"/>
                <w:sz w:val="20"/>
              </w:rPr>
              <w:t xml:space="preserve"> </w:t>
            </w:r>
            <w:r>
              <w:rPr>
                <w:rFonts w:ascii="Verdana"/>
                <w:sz w:val="20"/>
              </w:rPr>
              <w:t>position</w:t>
            </w:r>
            <w:r>
              <w:rPr>
                <w:rFonts w:ascii="Verdana"/>
                <w:spacing w:val="-5"/>
                <w:sz w:val="20"/>
              </w:rPr>
              <w:t xml:space="preserve"> </w:t>
            </w:r>
            <w:r>
              <w:rPr>
                <w:rFonts w:ascii="Verdana"/>
                <w:sz w:val="20"/>
              </w:rPr>
              <w:t>of</w:t>
            </w:r>
            <w:r>
              <w:rPr>
                <w:rFonts w:ascii="Verdana"/>
                <w:spacing w:val="-6"/>
                <w:sz w:val="20"/>
              </w:rPr>
              <w:t xml:space="preserve"> </w:t>
            </w:r>
            <w:r>
              <w:rPr>
                <w:rFonts w:ascii="Verdana"/>
                <w:sz w:val="20"/>
              </w:rPr>
              <w:t>the</w:t>
            </w:r>
            <w:r>
              <w:rPr>
                <w:rFonts w:ascii="Verdana"/>
                <w:spacing w:val="-6"/>
                <w:sz w:val="20"/>
              </w:rPr>
              <w:t xml:space="preserve"> </w:t>
            </w:r>
            <w:r>
              <w:rPr>
                <w:rFonts w:ascii="Verdana"/>
                <w:sz w:val="20"/>
              </w:rPr>
              <w:t>aerobars</w:t>
            </w:r>
            <w:r>
              <w:rPr>
                <w:rFonts w:ascii="Verdana"/>
                <w:spacing w:val="-6"/>
                <w:sz w:val="20"/>
              </w:rPr>
              <w:t xml:space="preserve"> </w:t>
            </w:r>
            <w:r>
              <w:rPr>
                <w:rFonts w:ascii="Verdana"/>
                <w:sz w:val="20"/>
              </w:rPr>
              <w:t>and</w:t>
            </w:r>
            <w:r>
              <w:rPr>
                <w:rFonts w:ascii="Verdana"/>
                <w:spacing w:val="-4"/>
                <w:sz w:val="20"/>
              </w:rPr>
              <w:t xml:space="preserve"> </w:t>
            </w:r>
            <w:r>
              <w:rPr>
                <w:rFonts w:ascii="Verdana"/>
                <w:spacing w:val="-2"/>
                <w:sz w:val="20"/>
              </w:rPr>
              <w:t>showing</w:t>
            </w:r>
          </w:p>
        </w:tc>
      </w:tr>
      <w:tr w:rsidR="00805B0D" w14:paraId="641C1D97" w14:textId="77777777">
        <w:trPr>
          <w:trHeight w:val="250"/>
        </w:trPr>
        <w:tc>
          <w:tcPr>
            <w:tcW w:w="569" w:type="dxa"/>
          </w:tcPr>
          <w:p w14:paraId="641C1D95" w14:textId="77777777" w:rsidR="00805B0D" w:rsidRDefault="00234FD3">
            <w:pPr>
              <w:pStyle w:val="TableParagraph"/>
              <w:spacing w:line="230" w:lineRule="exact"/>
              <w:ind w:left="50"/>
              <w:rPr>
                <w:rFonts w:ascii="Calibri"/>
              </w:rPr>
            </w:pPr>
            <w:r>
              <w:rPr>
                <w:rFonts w:ascii="Calibri"/>
                <w:spacing w:val="-5"/>
              </w:rPr>
              <w:t>324</w:t>
            </w:r>
          </w:p>
        </w:tc>
        <w:tc>
          <w:tcPr>
            <w:tcW w:w="8532" w:type="dxa"/>
          </w:tcPr>
          <w:p w14:paraId="641C1D96" w14:textId="77777777" w:rsidR="00805B0D" w:rsidRDefault="00234FD3">
            <w:pPr>
              <w:pStyle w:val="TableParagraph"/>
              <w:spacing w:line="221" w:lineRule="exact"/>
              <w:ind w:left="179"/>
              <w:rPr>
                <w:rFonts w:ascii="Verdana" w:hAnsi="Verdana"/>
                <w:sz w:val="20"/>
              </w:rPr>
            </w:pPr>
            <w:r>
              <w:rPr>
                <w:rFonts w:ascii="Verdana" w:hAnsi="Verdana"/>
                <w:sz w:val="20"/>
              </w:rPr>
              <w:t>me</w:t>
            </w:r>
            <w:r>
              <w:rPr>
                <w:rFonts w:ascii="Verdana" w:hAnsi="Verdana"/>
                <w:spacing w:val="-7"/>
                <w:sz w:val="20"/>
              </w:rPr>
              <w:t xml:space="preserve"> </w:t>
            </w:r>
            <w:r>
              <w:rPr>
                <w:rFonts w:ascii="Verdana" w:hAnsi="Verdana"/>
                <w:sz w:val="20"/>
              </w:rPr>
              <w:t>how</w:t>
            </w:r>
            <w:r>
              <w:rPr>
                <w:rFonts w:ascii="Verdana" w:hAnsi="Verdana"/>
                <w:spacing w:val="-5"/>
                <w:sz w:val="20"/>
              </w:rPr>
              <w:t xml:space="preserve"> </w:t>
            </w:r>
            <w:r>
              <w:rPr>
                <w:rFonts w:ascii="Verdana" w:hAnsi="Verdana"/>
                <w:sz w:val="20"/>
              </w:rPr>
              <w:t>they</w:t>
            </w:r>
            <w:r>
              <w:rPr>
                <w:rFonts w:ascii="Verdana" w:hAnsi="Verdana"/>
                <w:spacing w:val="-4"/>
                <w:sz w:val="20"/>
              </w:rPr>
              <w:t xml:space="preserve"> </w:t>
            </w:r>
            <w:r>
              <w:rPr>
                <w:rFonts w:ascii="Verdana" w:hAnsi="Verdana"/>
                <w:sz w:val="20"/>
              </w:rPr>
              <w:t>breath</w:t>
            </w:r>
            <w:r>
              <w:rPr>
                <w:rFonts w:ascii="Verdana" w:hAnsi="Verdana"/>
                <w:spacing w:val="-4"/>
                <w:sz w:val="20"/>
              </w:rPr>
              <w:t xml:space="preserve"> </w:t>
            </w:r>
            <w:r>
              <w:rPr>
                <w:rFonts w:ascii="Verdana" w:hAnsi="Verdana"/>
                <w:sz w:val="20"/>
              </w:rPr>
              <w:t>and</w:t>
            </w:r>
            <w:r>
              <w:rPr>
                <w:rFonts w:ascii="Verdana" w:hAnsi="Verdana"/>
                <w:spacing w:val="-4"/>
                <w:sz w:val="20"/>
              </w:rPr>
              <w:t xml:space="preserve"> </w:t>
            </w:r>
            <w:r>
              <w:rPr>
                <w:rFonts w:ascii="Verdana" w:hAnsi="Verdana"/>
                <w:sz w:val="20"/>
              </w:rPr>
              <w:t>I</w:t>
            </w:r>
            <w:r>
              <w:rPr>
                <w:rFonts w:ascii="Verdana" w:hAnsi="Verdana"/>
                <w:spacing w:val="-7"/>
                <w:sz w:val="20"/>
              </w:rPr>
              <w:t xml:space="preserve"> </w:t>
            </w:r>
            <w:r>
              <w:rPr>
                <w:rFonts w:ascii="Verdana" w:hAnsi="Verdana"/>
                <w:sz w:val="20"/>
              </w:rPr>
              <w:t>watch</w:t>
            </w:r>
            <w:r>
              <w:rPr>
                <w:rFonts w:ascii="Verdana" w:hAnsi="Verdana"/>
                <w:spacing w:val="-5"/>
                <w:sz w:val="20"/>
              </w:rPr>
              <w:t xml:space="preserve"> </w:t>
            </w:r>
            <w:r>
              <w:rPr>
                <w:rFonts w:ascii="Verdana" w:hAnsi="Verdana"/>
                <w:sz w:val="20"/>
              </w:rPr>
              <w:t>them</w:t>
            </w:r>
            <w:r>
              <w:rPr>
                <w:rFonts w:ascii="Verdana" w:hAnsi="Verdana"/>
                <w:spacing w:val="-3"/>
                <w:sz w:val="20"/>
              </w:rPr>
              <w:t xml:space="preserve"> </w:t>
            </w:r>
            <w:r>
              <w:rPr>
                <w:rFonts w:ascii="Verdana" w:hAnsi="Verdana"/>
                <w:sz w:val="20"/>
              </w:rPr>
              <w:t>with</w:t>
            </w:r>
            <w:r>
              <w:rPr>
                <w:rFonts w:ascii="Verdana" w:hAnsi="Verdana"/>
                <w:spacing w:val="-4"/>
                <w:sz w:val="20"/>
              </w:rPr>
              <w:t xml:space="preserve"> </w:t>
            </w:r>
            <w:r>
              <w:rPr>
                <w:rFonts w:ascii="Verdana" w:hAnsi="Verdana"/>
                <w:sz w:val="20"/>
              </w:rPr>
              <w:t>their</w:t>
            </w:r>
            <w:r>
              <w:rPr>
                <w:rFonts w:ascii="Verdana" w:hAnsi="Verdana"/>
                <w:spacing w:val="-6"/>
                <w:sz w:val="20"/>
              </w:rPr>
              <w:t xml:space="preserve"> </w:t>
            </w:r>
            <w:r>
              <w:rPr>
                <w:rFonts w:ascii="Verdana" w:hAnsi="Verdana"/>
                <w:sz w:val="20"/>
              </w:rPr>
              <w:t>top</w:t>
            </w:r>
            <w:r>
              <w:rPr>
                <w:rFonts w:ascii="Verdana" w:hAnsi="Verdana"/>
                <w:spacing w:val="-4"/>
                <w:sz w:val="20"/>
              </w:rPr>
              <w:t xml:space="preserve"> </w:t>
            </w:r>
            <w:r>
              <w:rPr>
                <w:rFonts w:ascii="Verdana" w:hAnsi="Verdana"/>
                <w:sz w:val="20"/>
              </w:rPr>
              <w:t>off</w:t>
            </w:r>
            <w:r>
              <w:rPr>
                <w:rFonts w:ascii="Verdana" w:hAnsi="Verdana"/>
                <w:spacing w:val="-6"/>
                <w:sz w:val="20"/>
              </w:rPr>
              <w:t xml:space="preserve"> </w:t>
            </w:r>
            <w:r>
              <w:rPr>
                <w:rFonts w:ascii="Verdana" w:hAnsi="Verdana"/>
                <w:sz w:val="20"/>
              </w:rPr>
              <w:t>what’s</w:t>
            </w:r>
            <w:r>
              <w:rPr>
                <w:rFonts w:ascii="Verdana" w:hAnsi="Verdana"/>
                <w:spacing w:val="-4"/>
                <w:sz w:val="20"/>
              </w:rPr>
              <w:t xml:space="preserve"> </w:t>
            </w:r>
            <w:r>
              <w:rPr>
                <w:rFonts w:ascii="Verdana" w:hAnsi="Verdana"/>
                <w:sz w:val="20"/>
              </w:rPr>
              <w:t>happening</w:t>
            </w:r>
            <w:r>
              <w:rPr>
                <w:rFonts w:ascii="Verdana" w:hAnsi="Verdana"/>
                <w:spacing w:val="-4"/>
                <w:sz w:val="20"/>
              </w:rPr>
              <w:t xml:space="preserve"> from</w:t>
            </w:r>
          </w:p>
        </w:tc>
      </w:tr>
    </w:tbl>
    <w:p w14:paraId="641C1D98" w14:textId="77777777" w:rsidR="00805B0D" w:rsidRDefault="00805B0D">
      <w:pPr>
        <w:spacing w:line="221" w:lineRule="exact"/>
        <w:rPr>
          <w:rFonts w:ascii="Verdana" w:hAnsi="Verdana"/>
          <w:sz w:val="20"/>
        </w:rPr>
        <w:sectPr w:rsidR="00805B0D" w:rsidSect="00C97A40">
          <w:pgSz w:w="11910" w:h="16840"/>
          <w:pgMar w:top="1340" w:right="820" w:bottom="1200" w:left="820" w:header="751" w:footer="1000" w:gutter="0"/>
          <w:cols w:space="720"/>
        </w:sectPr>
      </w:pPr>
    </w:p>
    <w:p w14:paraId="641C1D99" w14:textId="77777777" w:rsidR="00805B0D" w:rsidRDefault="00234FD3">
      <w:pPr>
        <w:pStyle w:val="ListParagraph"/>
        <w:numPr>
          <w:ilvl w:val="0"/>
          <w:numId w:val="14"/>
        </w:numPr>
        <w:tabs>
          <w:tab w:val="left" w:pos="977"/>
        </w:tabs>
        <w:spacing w:before="80" w:line="255" w:lineRule="exact"/>
        <w:ind w:left="977" w:hanging="698"/>
        <w:rPr>
          <w:sz w:val="20"/>
        </w:rPr>
      </w:pPr>
      <w:r>
        <w:rPr>
          <w:sz w:val="20"/>
        </w:rPr>
        <w:lastRenderedPageBreak/>
        <w:t>the</w:t>
      </w:r>
      <w:r>
        <w:rPr>
          <w:spacing w:val="-7"/>
          <w:sz w:val="20"/>
        </w:rPr>
        <w:t xml:space="preserve"> </w:t>
      </w:r>
      <w:r>
        <w:rPr>
          <w:sz w:val="20"/>
        </w:rPr>
        <w:t>back,</w:t>
      </w:r>
      <w:r>
        <w:rPr>
          <w:spacing w:val="-7"/>
          <w:sz w:val="20"/>
        </w:rPr>
        <w:t xml:space="preserve"> </w:t>
      </w:r>
      <w:r>
        <w:rPr>
          <w:sz w:val="20"/>
        </w:rPr>
        <w:t>what’s</w:t>
      </w:r>
      <w:r>
        <w:rPr>
          <w:spacing w:val="-4"/>
          <w:sz w:val="20"/>
        </w:rPr>
        <w:t xml:space="preserve"> </w:t>
      </w:r>
      <w:r>
        <w:rPr>
          <w:sz w:val="20"/>
        </w:rPr>
        <w:t>happening</w:t>
      </w:r>
      <w:r>
        <w:rPr>
          <w:spacing w:val="-5"/>
          <w:sz w:val="20"/>
        </w:rPr>
        <w:t xml:space="preserve"> </w:t>
      </w:r>
      <w:r>
        <w:rPr>
          <w:sz w:val="20"/>
        </w:rPr>
        <w:t>at</w:t>
      </w:r>
      <w:r>
        <w:rPr>
          <w:spacing w:val="-6"/>
          <w:sz w:val="20"/>
        </w:rPr>
        <w:t xml:space="preserve"> </w:t>
      </w:r>
      <w:r>
        <w:rPr>
          <w:sz w:val="20"/>
        </w:rPr>
        <w:t>the</w:t>
      </w:r>
      <w:r>
        <w:rPr>
          <w:spacing w:val="-7"/>
          <w:sz w:val="20"/>
        </w:rPr>
        <w:t xml:space="preserve"> </w:t>
      </w:r>
      <w:r>
        <w:rPr>
          <w:sz w:val="20"/>
        </w:rPr>
        <w:t>abdomen,</w:t>
      </w:r>
      <w:r>
        <w:rPr>
          <w:spacing w:val="-6"/>
          <w:sz w:val="20"/>
        </w:rPr>
        <w:t xml:space="preserve"> </w:t>
      </w:r>
      <w:r>
        <w:rPr>
          <w:sz w:val="20"/>
        </w:rPr>
        <w:t>what’s</w:t>
      </w:r>
      <w:r>
        <w:rPr>
          <w:spacing w:val="-7"/>
          <w:sz w:val="20"/>
        </w:rPr>
        <w:t xml:space="preserve"> </w:t>
      </w:r>
      <w:r>
        <w:rPr>
          <w:sz w:val="20"/>
        </w:rPr>
        <w:t>happening</w:t>
      </w:r>
      <w:r>
        <w:rPr>
          <w:spacing w:val="-5"/>
          <w:sz w:val="20"/>
        </w:rPr>
        <w:t xml:space="preserve"> </w:t>
      </w:r>
      <w:r>
        <w:rPr>
          <w:sz w:val="20"/>
        </w:rPr>
        <w:t>at</w:t>
      </w:r>
      <w:r>
        <w:rPr>
          <w:spacing w:val="-6"/>
          <w:sz w:val="20"/>
        </w:rPr>
        <w:t xml:space="preserve"> </w:t>
      </w:r>
      <w:r>
        <w:rPr>
          <w:sz w:val="20"/>
        </w:rPr>
        <w:t>the</w:t>
      </w:r>
      <w:r>
        <w:rPr>
          <w:spacing w:val="-5"/>
          <w:sz w:val="20"/>
        </w:rPr>
        <w:t xml:space="preserve"> </w:t>
      </w:r>
      <w:r>
        <w:rPr>
          <w:sz w:val="20"/>
        </w:rPr>
        <w:t>chest,</w:t>
      </w:r>
      <w:r>
        <w:rPr>
          <w:spacing w:val="-6"/>
          <w:sz w:val="20"/>
        </w:rPr>
        <w:t xml:space="preserve"> </w:t>
      </w:r>
      <w:r>
        <w:rPr>
          <w:spacing w:val="-5"/>
          <w:sz w:val="20"/>
        </w:rPr>
        <w:t>and</w:t>
      </w:r>
    </w:p>
    <w:p w14:paraId="641C1D9A" w14:textId="77777777" w:rsidR="00805B0D" w:rsidRDefault="00234FD3">
      <w:pPr>
        <w:pStyle w:val="ListParagraph"/>
        <w:numPr>
          <w:ilvl w:val="0"/>
          <w:numId w:val="14"/>
        </w:numPr>
        <w:tabs>
          <w:tab w:val="left" w:pos="977"/>
        </w:tabs>
        <w:ind w:left="977" w:hanging="698"/>
        <w:rPr>
          <w:sz w:val="20"/>
        </w:rPr>
      </w:pPr>
      <w:r>
        <w:rPr>
          <w:sz w:val="20"/>
        </w:rPr>
        <w:t>then</w:t>
      </w:r>
      <w:r>
        <w:rPr>
          <w:spacing w:val="-5"/>
          <w:sz w:val="20"/>
        </w:rPr>
        <w:t xml:space="preserve"> </w:t>
      </w:r>
      <w:r>
        <w:rPr>
          <w:sz w:val="20"/>
        </w:rPr>
        <w:t>look</w:t>
      </w:r>
      <w:r>
        <w:rPr>
          <w:spacing w:val="-5"/>
          <w:sz w:val="20"/>
        </w:rPr>
        <w:t xml:space="preserve"> </w:t>
      </w:r>
      <w:r>
        <w:rPr>
          <w:sz w:val="20"/>
        </w:rPr>
        <w:t>to</w:t>
      </w:r>
      <w:r>
        <w:rPr>
          <w:spacing w:val="-3"/>
          <w:sz w:val="20"/>
        </w:rPr>
        <w:t xml:space="preserve"> </w:t>
      </w:r>
      <w:r>
        <w:rPr>
          <w:sz w:val="20"/>
        </w:rPr>
        <w:t>see</w:t>
      </w:r>
      <w:r>
        <w:rPr>
          <w:spacing w:val="-4"/>
          <w:sz w:val="20"/>
        </w:rPr>
        <w:t xml:space="preserve"> </w:t>
      </w:r>
      <w:r>
        <w:rPr>
          <w:sz w:val="20"/>
        </w:rPr>
        <w:t>if</w:t>
      </w:r>
      <w:r>
        <w:rPr>
          <w:spacing w:val="-5"/>
          <w:sz w:val="20"/>
        </w:rPr>
        <w:t xml:space="preserve"> </w:t>
      </w:r>
      <w:r>
        <w:rPr>
          <w:sz w:val="20"/>
        </w:rPr>
        <w:t>I</w:t>
      </w:r>
      <w:r>
        <w:rPr>
          <w:spacing w:val="-3"/>
          <w:sz w:val="20"/>
        </w:rPr>
        <w:t xml:space="preserve"> </w:t>
      </w:r>
      <w:r>
        <w:rPr>
          <w:sz w:val="20"/>
        </w:rPr>
        <w:t>can</w:t>
      </w:r>
      <w:r>
        <w:rPr>
          <w:spacing w:val="-2"/>
          <w:sz w:val="20"/>
        </w:rPr>
        <w:t xml:space="preserve"> </w:t>
      </w:r>
      <w:r>
        <w:rPr>
          <w:sz w:val="20"/>
        </w:rPr>
        <w:t>modify</w:t>
      </w:r>
      <w:r>
        <w:rPr>
          <w:spacing w:val="-3"/>
          <w:sz w:val="20"/>
        </w:rPr>
        <w:t xml:space="preserve"> </w:t>
      </w:r>
      <w:r>
        <w:rPr>
          <w:sz w:val="20"/>
        </w:rPr>
        <w:t>the</w:t>
      </w:r>
      <w:r>
        <w:rPr>
          <w:spacing w:val="-6"/>
          <w:sz w:val="20"/>
        </w:rPr>
        <w:t xml:space="preserve"> </w:t>
      </w:r>
      <w:r>
        <w:rPr>
          <w:sz w:val="20"/>
        </w:rPr>
        <w:t>position.</w:t>
      </w:r>
      <w:r>
        <w:rPr>
          <w:spacing w:val="-3"/>
          <w:sz w:val="20"/>
        </w:rPr>
        <w:t xml:space="preserve"> </w:t>
      </w:r>
      <w:r>
        <w:rPr>
          <w:sz w:val="20"/>
        </w:rPr>
        <w:t>So,</w:t>
      </w:r>
      <w:r>
        <w:rPr>
          <w:spacing w:val="-6"/>
          <w:sz w:val="20"/>
        </w:rPr>
        <w:t xml:space="preserve"> </w:t>
      </w:r>
      <w:r>
        <w:rPr>
          <w:sz w:val="20"/>
        </w:rPr>
        <w:t>it</w:t>
      </w:r>
      <w:r>
        <w:rPr>
          <w:spacing w:val="-4"/>
          <w:sz w:val="20"/>
        </w:rPr>
        <w:t xml:space="preserve"> </w:t>
      </w:r>
      <w:r>
        <w:rPr>
          <w:sz w:val="20"/>
        </w:rPr>
        <w:t>is</w:t>
      </w:r>
      <w:r>
        <w:rPr>
          <w:spacing w:val="-3"/>
          <w:sz w:val="20"/>
        </w:rPr>
        <w:t xml:space="preserve"> </w:t>
      </w:r>
      <w:r>
        <w:rPr>
          <w:sz w:val="20"/>
        </w:rPr>
        <w:t>very</w:t>
      </w:r>
      <w:r>
        <w:rPr>
          <w:spacing w:val="-5"/>
          <w:sz w:val="20"/>
        </w:rPr>
        <w:t xml:space="preserve"> </w:t>
      </w:r>
      <w:r>
        <w:rPr>
          <w:sz w:val="20"/>
        </w:rPr>
        <w:t>much</w:t>
      </w:r>
      <w:r>
        <w:rPr>
          <w:spacing w:val="-5"/>
          <w:sz w:val="20"/>
        </w:rPr>
        <w:t xml:space="preserve"> </w:t>
      </w:r>
      <w:r>
        <w:rPr>
          <w:sz w:val="20"/>
        </w:rPr>
        <w:t>specific</w:t>
      </w:r>
      <w:r>
        <w:rPr>
          <w:spacing w:val="-4"/>
          <w:sz w:val="20"/>
        </w:rPr>
        <w:t xml:space="preserve"> </w:t>
      </w:r>
      <w:r>
        <w:rPr>
          <w:sz w:val="20"/>
        </w:rPr>
        <w:t>because</w:t>
      </w:r>
      <w:r>
        <w:rPr>
          <w:spacing w:val="-5"/>
          <w:sz w:val="20"/>
        </w:rPr>
        <w:t xml:space="preserve"> </w:t>
      </w:r>
      <w:r>
        <w:rPr>
          <w:spacing w:val="-10"/>
          <w:sz w:val="20"/>
        </w:rPr>
        <w:t>I</w:t>
      </w:r>
    </w:p>
    <w:p w14:paraId="641C1D9B" w14:textId="77777777" w:rsidR="00805B0D" w:rsidRDefault="00234FD3">
      <w:pPr>
        <w:pStyle w:val="ListParagraph"/>
        <w:numPr>
          <w:ilvl w:val="0"/>
          <w:numId w:val="14"/>
        </w:numPr>
        <w:tabs>
          <w:tab w:val="left" w:pos="977"/>
        </w:tabs>
        <w:ind w:left="977" w:hanging="698"/>
        <w:rPr>
          <w:sz w:val="20"/>
        </w:rPr>
      </w:pPr>
      <w:r>
        <w:rPr>
          <w:sz w:val="20"/>
        </w:rPr>
        <w:t>work</w:t>
      </w:r>
      <w:r>
        <w:rPr>
          <w:spacing w:val="-7"/>
          <w:sz w:val="20"/>
        </w:rPr>
        <w:t xml:space="preserve"> </w:t>
      </w:r>
      <w:r>
        <w:rPr>
          <w:sz w:val="20"/>
        </w:rPr>
        <w:t>a</w:t>
      </w:r>
      <w:r>
        <w:rPr>
          <w:spacing w:val="-6"/>
          <w:sz w:val="20"/>
        </w:rPr>
        <w:t xml:space="preserve"> </w:t>
      </w:r>
      <w:r>
        <w:rPr>
          <w:sz w:val="20"/>
        </w:rPr>
        <w:t>lot</w:t>
      </w:r>
      <w:r>
        <w:rPr>
          <w:spacing w:val="-6"/>
          <w:sz w:val="20"/>
        </w:rPr>
        <w:t xml:space="preserve"> </w:t>
      </w:r>
      <w:r>
        <w:rPr>
          <w:sz w:val="20"/>
        </w:rPr>
        <w:t>with</w:t>
      </w:r>
      <w:r>
        <w:rPr>
          <w:spacing w:val="-5"/>
          <w:sz w:val="20"/>
        </w:rPr>
        <w:t xml:space="preserve"> </w:t>
      </w:r>
      <w:r>
        <w:rPr>
          <w:sz w:val="20"/>
        </w:rPr>
        <w:t>cyclists</w:t>
      </w:r>
      <w:r>
        <w:rPr>
          <w:spacing w:val="-3"/>
          <w:sz w:val="20"/>
        </w:rPr>
        <w:t xml:space="preserve"> </w:t>
      </w:r>
      <w:r>
        <w:rPr>
          <w:sz w:val="20"/>
        </w:rPr>
        <w:t>who</w:t>
      </w:r>
      <w:r>
        <w:rPr>
          <w:spacing w:val="-7"/>
          <w:sz w:val="20"/>
        </w:rPr>
        <w:t xml:space="preserve"> </w:t>
      </w:r>
      <w:r>
        <w:rPr>
          <w:sz w:val="20"/>
        </w:rPr>
        <w:t>have</w:t>
      </w:r>
      <w:r>
        <w:rPr>
          <w:spacing w:val="-7"/>
          <w:sz w:val="20"/>
        </w:rPr>
        <w:t xml:space="preserve"> </w:t>
      </w:r>
      <w:r>
        <w:rPr>
          <w:sz w:val="20"/>
        </w:rPr>
        <w:t>some</w:t>
      </w:r>
      <w:r>
        <w:rPr>
          <w:spacing w:val="-8"/>
          <w:sz w:val="20"/>
        </w:rPr>
        <w:t xml:space="preserve"> </w:t>
      </w:r>
      <w:r>
        <w:rPr>
          <w:sz w:val="20"/>
        </w:rPr>
        <w:t>breathing</w:t>
      </w:r>
      <w:r>
        <w:rPr>
          <w:spacing w:val="-5"/>
          <w:sz w:val="20"/>
        </w:rPr>
        <w:t xml:space="preserve"> </w:t>
      </w:r>
      <w:r>
        <w:rPr>
          <w:sz w:val="20"/>
        </w:rPr>
        <w:t>restrictions</w:t>
      </w:r>
      <w:r>
        <w:rPr>
          <w:spacing w:val="-4"/>
          <w:sz w:val="20"/>
        </w:rPr>
        <w:t xml:space="preserve"> </w:t>
      </w:r>
      <w:r>
        <w:rPr>
          <w:sz w:val="20"/>
        </w:rPr>
        <w:t>or</w:t>
      </w:r>
      <w:r>
        <w:rPr>
          <w:spacing w:val="-8"/>
          <w:sz w:val="20"/>
        </w:rPr>
        <w:t xml:space="preserve"> </w:t>
      </w:r>
      <w:r>
        <w:rPr>
          <w:sz w:val="20"/>
        </w:rPr>
        <w:t>difficulties</w:t>
      </w:r>
      <w:r>
        <w:rPr>
          <w:spacing w:val="-7"/>
          <w:sz w:val="20"/>
        </w:rPr>
        <w:t xml:space="preserve"> </w:t>
      </w:r>
      <w:r>
        <w:rPr>
          <w:spacing w:val="-4"/>
          <w:sz w:val="20"/>
        </w:rPr>
        <w:t>that</w:t>
      </w:r>
    </w:p>
    <w:p w14:paraId="641C1D9C" w14:textId="77777777" w:rsidR="00805B0D" w:rsidRDefault="00234FD3">
      <w:pPr>
        <w:pStyle w:val="ListParagraph"/>
        <w:numPr>
          <w:ilvl w:val="0"/>
          <w:numId w:val="14"/>
        </w:numPr>
        <w:tabs>
          <w:tab w:val="left" w:pos="977"/>
        </w:tabs>
        <w:spacing w:line="242" w:lineRule="exact"/>
        <w:ind w:left="977" w:hanging="698"/>
        <w:rPr>
          <w:sz w:val="20"/>
        </w:rPr>
      </w:pPr>
      <w:r>
        <w:rPr>
          <w:sz w:val="20"/>
        </w:rPr>
        <w:t>can</w:t>
      </w:r>
      <w:r>
        <w:rPr>
          <w:spacing w:val="-4"/>
          <w:sz w:val="20"/>
        </w:rPr>
        <w:t xml:space="preserve"> </w:t>
      </w:r>
      <w:r>
        <w:rPr>
          <w:sz w:val="20"/>
        </w:rPr>
        <w:t>be</w:t>
      </w:r>
      <w:r>
        <w:rPr>
          <w:spacing w:val="-5"/>
          <w:sz w:val="20"/>
        </w:rPr>
        <w:t xml:space="preserve"> </w:t>
      </w:r>
      <w:r>
        <w:rPr>
          <w:sz w:val="20"/>
        </w:rPr>
        <w:t>as</w:t>
      </w:r>
      <w:r>
        <w:rPr>
          <w:spacing w:val="-6"/>
          <w:sz w:val="20"/>
        </w:rPr>
        <w:t xml:space="preserve"> </w:t>
      </w:r>
      <w:r>
        <w:rPr>
          <w:sz w:val="20"/>
        </w:rPr>
        <w:t>a</w:t>
      </w:r>
      <w:r>
        <w:rPr>
          <w:spacing w:val="-1"/>
          <w:sz w:val="20"/>
        </w:rPr>
        <w:t xml:space="preserve"> </w:t>
      </w:r>
      <w:r>
        <w:rPr>
          <w:sz w:val="20"/>
        </w:rPr>
        <w:t>result</w:t>
      </w:r>
      <w:r>
        <w:rPr>
          <w:spacing w:val="-4"/>
          <w:sz w:val="20"/>
        </w:rPr>
        <w:t xml:space="preserve"> </w:t>
      </w:r>
      <w:r>
        <w:rPr>
          <w:sz w:val="20"/>
        </w:rPr>
        <w:t>of</w:t>
      </w:r>
      <w:r>
        <w:rPr>
          <w:spacing w:val="-5"/>
          <w:sz w:val="20"/>
        </w:rPr>
        <w:t xml:space="preserve"> </w:t>
      </w:r>
      <w:r>
        <w:rPr>
          <w:sz w:val="20"/>
        </w:rPr>
        <w:t>the</w:t>
      </w:r>
      <w:r>
        <w:rPr>
          <w:spacing w:val="-4"/>
          <w:sz w:val="20"/>
        </w:rPr>
        <w:t xml:space="preserve"> </w:t>
      </w:r>
      <w:r>
        <w:rPr>
          <w:sz w:val="20"/>
        </w:rPr>
        <w:t>position</w:t>
      </w:r>
      <w:r>
        <w:rPr>
          <w:spacing w:val="-3"/>
          <w:sz w:val="20"/>
        </w:rPr>
        <w:t xml:space="preserve"> </w:t>
      </w:r>
      <w:r>
        <w:rPr>
          <w:sz w:val="20"/>
        </w:rPr>
        <w:t>and</w:t>
      </w:r>
      <w:r>
        <w:rPr>
          <w:spacing w:val="-4"/>
          <w:sz w:val="20"/>
        </w:rPr>
        <w:t xml:space="preserve"> </w:t>
      </w:r>
      <w:r>
        <w:rPr>
          <w:sz w:val="20"/>
        </w:rPr>
        <w:t>the</w:t>
      </w:r>
      <w:r>
        <w:rPr>
          <w:spacing w:val="-5"/>
          <w:sz w:val="20"/>
        </w:rPr>
        <w:t xml:space="preserve"> </w:t>
      </w:r>
      <w:r>
        <w:rPr>
          <w:sz w:val="20"/>
        </w:rPr>
        <w:t>height</w:t>
      </w:r>
      <w:r>
        <w:rPr>
          <w:spacing w:val="-2"/>
          <w:sz w:val="20"/>
        </w:rPr>
        <w:t xml:space="preserve"> </w:t>
      </w:r>
      <w:r>
        <w:rPr>
          <w:sz w:val="20"/>
        </w:rPr>
        <w:t>of</w:t>
      </w:r>
      <w:r>
        <w:rPr>
          <w:spacing w:val="-5"/>
          <w:sz w:val="20"/>
        </w:rPr>
        <w:t xml:space="preserve"> </w:t>
      </w:r>
      <w:r>
        <w:rPr>
          <w:sz w:val="20"/>
        </w:rPr>
        <w:t>the</w:t>
      </w:r>
      <w:r>
        <w:rPr>
          <w:spacing w:val="-6"/>
          <w:sz w:val="20"/>
        </w:rPr>
        <w:t xml:space="preserve"> </w:t>
      </w:r>
      <w:r>
        <w:rPr>
          <w:sz w:val="20"/>
        </w:rPr>
        <w:t>handle</w:t>
      </w:r>
      <w:r>
        <w:rPr>
          <w:spacing w:val="-5"/>
          <w:sz w:val="20"/>
        </w:rPr>
        <w:t xml:space="preserve"> </w:t>
      </w:r>
      <w:r>
        <w:rPr>
          <w:sz w:val="20"/>
        </w:rPr>
        <w:t>bars</w:t>
      </w:r>
      <w:r>
        <w:rPr>
          <w:spacing w:val="-3"/>
          <w:sz w:val="20"/>
        </w:rPr>
        <w:t xml:space="preserve"> </w:t>
      </w:r>
      <w:r>
        <w:rPr>
          <w:sz w:val="20"/>
        </w:rPr>
        <w:t>or</w:t>
      </w:r>
      <w:r>
        <w:rPr>
          <w:spacing w:val="-5"/>
          <w:sz w:val="20"/>
        </w:rPr>
        <w:t xml:space="preserve"> </w:t>
      </w:r>
      <w:r>
        <w:rPr>
          <w:sz w:val="20"/>
        </w:rPr>
        <w:t>the</w:t>
      </w:r>
      <w:r>
        <w:rPr>
          <w:spacing w:val="-5"/>
          <w:sz w:val="20"/>
        </w:rPr>
        <w:t xml:space="preserve"> </w:t>
      </w:r>
      <w:r>
        <w:rPr>
          <w:sz w:val="20"/>
        </w:rPr>
        <w:t>width</w:t>
      </w:r>
      <w:r>
        <w:rPr>
          <w:spacing w:val="-4"/>
          <w:sz w:val="20"/>
        </w:rPr>
        <w:t xml:space="preserve"> </w:t>
      </w:r>
      <w:r>
        <w:rPr>
          <w:spacing w:val="-5"/>
          <w:sz w:val="20"/>
        </w:rPr>
        <w:t>of</w:t>
      </w:r>
    </w:p>
    <w:p w14:paraId="641C1D9D" w14:textId="77777777" w:rsidR="00805B0D" w:rsidRDefault="00234FD3">
      <w:pPr>
        <w:pStyle w:val="ListParagraph"/>
        <w:numPr>
          <w:ilvl w:val="0"/>
          <w:numId w:val="14"/>
        </w:numPr>
        <w:tabs>
          <w:tab w:val="left" w:pos="977"/>
        </w:tabs>
        <w:spacing w:line="242" w:lineRule="exact"/>
        <w:ind w:left="977" w:hanging="698"/>
        <w:rPr>
          <w:sz w:val="20"/>
        </w:rPr>
      </w:pPr>
      <w:r>
        <w:rPr>
          <w:sz w:val="20"/>
        </w:rPr>
        <w:t>the</w:t>
      </w:r>
      <w:r>
        <w:rPr>
          <w:spacing w:val="-7"/>
          <w:sz w:val="20"/>
        </w:rPr>
        <w:t xml:space="preserve"> </w:t>
      </w:r>
      <w:r>
        <w:rPr>
          <w:sz w:val="20"/>
        </w:rPr>
        <w:t>bars</w:t>
      </w:r>
      <w:r>
        <w:rPr>
          <w:spacing w:val="-3"/>
          <w:sz w:val="20"/>
        </w:rPr>
        <w:t xml:space="preserve"> </w:t>
      </w:r>
      <w:r>
        <w:rPr>
          <w:sz w:val="20"/>
        </w:rPr>
        <w:t>or</w:t>
      </w:r>
      <w:r>
        <w:rPr>
          <w:spacing w:val="-6"/>
          <w:sz w:val="20"/>
        </w:rPr>
        <w:t xml:space="preserve"> </w:t>
      </w:r>
      <w:r>
        <w:rPr>
          <w:sz w:val="20"/>
        </w:rPr>
        <w:t>they’ve</w:t>
      </w:r>
      <w:r>
        <w:rPr>
          <w:spacing w:val="-6"/>
          <w:sz w:val="20"/>
        </w:rPr>
        <w:t xml:space="preserve"> </w:t>
      </w:r>
      <w:r>
        <w:rPr>
          <w:sz w:val="20"/>
        </w:rPr>
        <w:t>had</w:t>
      </w:r>
      <w:r>
        <w:rPr>
          <w:spacing w:val="-3"/>
          <w:sz w:val="20"/>
        </w:rPr>
        <w:t xml:space="preserve"> </w:t>
      </w:r>
      <w:r>
        <w:rPr>
          <w:sz w:val="20"/>
        </w:rPr>
        <w:t>some</w:t>
      </w:r>
      <w:r>
        <w:rPr>
          <w:spacing w:val="-4"/>
          <w:sz w:val="20"/>
        </w:rPr>
        <w:t xml:space="preserve"> </w:t>
      </w:r>
      <w:r>
        <w:rPr>
          <w:sz w:val="20"/>
        </w:rPr>
        <w:t>modifications</w:t>
      </w:r>
      <w:r>
        <w:rPr>
          <w:spacing w:val="-6"/>
          <w:sz w:val="20"/>
        </w:rPr>
        <w:t xml:space="preserve"> </w:t>
      </w:r>
      <w:r>
        <w:rPr>
          <w:sz w:val="20"/>
        </w:rPr>
        <w:t>that</w:t>
      </w:r>
      <w:r>
        <w:rPr>
          <w:spacing w:val="-5"/>
          <w:sz w:val="20"/>
        </w:rPr>
        <w:t xml:space="preserve"> </w:t>
      </w:r>
      <w:r>
        <w:rPr>
          <w:sz w:val="20"/>
        </w:rPr>
        <w:t>it’s</w:t>
      </w:r>
      <w:r>
        <w:rPr>
          <w:spacing w:val="-6"/>
          <w:sz w:val="20"/>
        </w:rPr>
        <w:t xml:space="preserve"> </w:t>
      </w:r>
      <w:r>
        <w:rPr>
          <w:sz w:val="20"/>
        </w:rPr>
        <w:t>how</w:t>
      </w:r>
      <w:r>
        <w:rPr>
          <w:spacing w:val="-5"/>
          <w:sz w:val="20"/>
        </w:rPr>
        <w:t xml:space="preserve"> </w:t>
      </w:r>
      <w:r>
        <w:rPr>
          <w:sz w:val="20"/>
        </w:rPr>
        <w:t>you</w:t>
      </w:r>
      <w:r>
        <w:rPr>
          <w:spacing w:val="-4"/>
          <w:sz w:val="20"/>
        </w:rPr>
        <w:t xml:space="preserve"> </w:t>
      </w:r>
      <w:r>
        <w:rPr>
          <w:sz w:val="20"/>
        </w:rPr>
        <w:t>get</w:t>
      </w:r>
      <w:r>
        <w:rPr>
          <w:spacing w:val="-2"/>
          <w:sz w:val="20"/>
        </w:rPr>
        <w:t xml:space="preserve"> </w:t>
      </w:r>
      <w:r>
        <w:rPr>
          <w:sz w:val="20"/>
        </w:rPr>
        <w:t>round</w:t>
      </w:r>
      <w:r>
        <w:rPr>
          <w:spacing w:val="-4"/>
          <w:sz w:val="20"/>
        </w:rPr>
        <w:t xml:space="preserve"> </w:t>
      </w:r>
      <w:r>
        <w:rPr>
          <w:sz w:val="20"/>
        </w:rPr>
        <w:t>that</w:t>
      </w:r>
      <w:r>
        <w:rPr>
          <w:spacing w:val="-5"/>
          <w:sz w:val="20"/>
        </w:rPr>
        <w:t xml:space="preserve"> </w:t>
      </w:r>
      <w:r>
        <w:rPr>
          <w:sz w:val="20"/>
        </w:rPr>
        <w:t>to</w:t>
      </w:r>
      <w:r>
        <w:rPr>
          <w:spacing w:val="-5"/>
          <w:sz w:val="20"/>
        </w:rPr>
        <w:t xml:space="preserve"> or</w:t>
      </w:r>
    </w:p>
    <w:p w14:paraId="641C1D9E" w14:textId="77777777" w:rsidR="00805B0D" w:rsidRDefault="00234FD3">
      <w:pPr>
        <w:pStyle w:val="ListParagraph"/>
        <w:numPr>
          <w:ilvl w:val="0"/>
          <w:numId w:val="14"/>
        </w:numPr>
        <w:tabs>
          <w:tab w:val="left" w:pos="977"/>
        </w:tabs>
        <w:ind w:left="977" w:hanging="698"/>
        <w:rPr>
          <w:sz w:val="20"/>
        </w:rPr>
      </w:pPr>
      <w:r>
        <w:rPr>
          <w:sz w:val="20"/>
        </w:rPr>
        <w:t>is</w:t>
      </w:r>
      <w:r>
        <w:rPr>
          <w:spacing w:val="-6"/>
          <w:sz w:val="20"/>
        </w:rPr>
        <w:t xml:space="preserve"> </w:t>
      </w:r>
      <w:r>
        <w:rPr>
          <w:sz w:val="20"/>
        </w:rPr>
        <w:t>it</w:t>
      </w:r>
      <w:r>
        <w:rPr>
          <w:spacing w:val="-3"/>
          <w:sz w:val="20"/>
        </w:rPr>
        <w:t xml:space="preserve"> </w:t>
      </w:r>
      <w:r>
        <w:rPr>
          <w:sz w:val="20"/>
        </w:rPr>
        <w:t>just</w:t>
      </w:r>
      <w:r>
        <w:rPr>
          <w:spacing w:val="-5"/>
          <w:sz w:val="20"/>
        </w:rPr>
        <w:t xml:space="preserve"> </w:t>
      </w:r>
      <w:r>
        <w:rPr>
          <w:sz w:val="20"/>
        </w:rPr>
        <w:t>that</w:t>
      </w:r>
      <w:r>
        <w:rPr>
          <w:spacing w:val="-3"/>
          <w:sz w:val="20"/>
        </w:rPr>
        <w:t xml:space="preserve"> </w:t>
      </w:r>
      <w:r>
        <w:rPr>
          <w:sz w:val="20"/>
        </w:rPr>
        <w:t>it’s</w:t>
      </w:r>
      <w:r>
        <w:rPr>
          <w:spacing w:val="-5"/>
          <w:sz w:val="20"/>
        </w:rPr>
        <w:t xml:space="preserve"> </w:t>
      </w:r>
      <w:r>
        <w:rPr>
          <w:sz w:val="20"/>
        </w:rPr>
        <w:t>in</w:t>
      </w:r>
      <w:r>
        <w:rPr>
          <w:spacing w:val="-4"/>
          <w:sz w:val="20"/>
        </w:rPr>
        <w:t xml:space="preserve"> </w:t>
      </w:r>
      <w:r>
        <w:rPr>
          <w:sz w:val="20"/>
        </w:rPr>
        <w:t>standing</w:t>
      </w:r>
      <w:r>
        <w:rPr>
          <w:spacing w:val="-3"/>
          <w:sz w:val="20"/>
        </w:rPr>
        <w:t xml:space="preserve"> </w:t>
      </w:r>
      <w:r>
        <w:rPr>
          <w:sz w:val="20"/>
        </w:rPr>
        <w:t>and</w:t>
      </w:r>
      <w:r>
        <w:rPr>
          <w:spacing w:val="-4"/>
          <w:sz w:val="20"/>
        </w:rPr>
        <w:t xml:space="preserve"> </w:t>
      </w:r>
      <w:r>
        <w:rPr>
          <w:sz w:val="20"/>
        </w:rPr>
        <w:t>what</w:t>
      </w:r>
      <w:r>
        <w:rPr>
          <w:spacing w:val="-3"/>
          <w:sz w:val="20"/>
        </w:rPr>
        <w:t xml:space="preserve"> </w:t>
      </w:r>
      <w:r>
        <w:rPr>
          <w:sz w:val="20"/>
        </w:rPr>
        <w:t>I</w:t>
      </w:r>
      <w:r>
        <w:rPr>
          <w:spacing w:val="-6"/>
          <w:sz w:val="20"/>
        </w:rPr>
        <w:t xml:space="preserve"> </w:t>
      </w:r>
      <w:r>
        <w:rPr>
          <w:sz w:val="20"/>
        </w:rPr>
        <w:t>often</w:t>
      </w:r>
      <w:r>
        <w:rPr>
          <w:spacing w:val="-3"/>
          <w:sz w:val="20"/>
        </w:rPr>
        <w:t xml:space="preserve"> </w:t>
      </w:r>
      <w:r>
        <w:rPr>
          <w:sz w:val="20"/>
        </w:rPr>
        <w:t>find</w:t>
      </w:r>
      <w:r>
        <w:rPr>
          <w:spacing w:val="-3"/>
          <w:sz w:val="20"/>
        </w:rPr>
        <w:t xml:space="preserve"> </w:t>
      </w:r>
      <w:r>
        <w:rPr>
          <w:sz w:val="20"/>
        </w:rPr>
        <w:t>is</w:t>
      </w:r>
      <w:r>
        <w:rPr>
          <w:spacing w:val="-5"/>
          <w:sz w:val="20"/>
        </w:rPr>
        <w:t xml:space="preserve"> </w:t>
      </w:r>
      <w:r>
        <w:rPr>
          <w:sz w:val="20"/>
        </w:rPr>
        <w:t>through</w:t>
      </w:r>
      <w:r>
        <w:rPr>
          <w:spacing w:val="-3"/>
          <w:sz w:val="20"/>
        </w:rPr>
        <w:t xml:space="preserve"> </w:t>
      </w:r>
      <w:r>
        <w:rPr>
          <w:sz w:val="20"/>
        </w:rPr>
        <w:t>more</w:t>
      </w:r>
      <w:r>
        <w:rPr>
          <w:spacing w:val="-6"/>
          <w:sz w:val="20"/>
        </w:rPr>
        <w:t xml:space="preserve"> </w:t>
      </w:r>
      <w:r>
        <w:rPr>
          <w:spacing w:val="-2"/>
          <w:sz w:val="20"/>
        </w:rPr>
        <w:t>personal</w:t>
      </w:r>
    </w:p>
    <w:p w14:paraId="641C1D9F" w14:textId="77777777" w:rsidR="00805B0D" w:rsidRDefault="00234FD3">
      <w:pPr>
        <w:pStyle w:val="ListParagraph"/>
        <w:numPr>
          <w:ilvl w:val="0"/>
          <w:numId w:val="14"/>
        </w:numPr>
        <w:tabs>
          <w:tab w:val="left" w:pos="977"/>
        </w:tabs>
        <w:ind w:left="977" w:hanging="698"/>
        <w:rPr>
          <w:sz w:val="20"/>
        </w:rPr>
      </w:pPr>
      <w:r>
        <w:rPr>
          <w:sz w:val="20"/>
        </w:rPr>
        <w:t>situations</w:t>
      </w:r>
      <w:r>
        <w:rPr>
          <w:spacing w:val="-9"/>
          <w:sz w:val="20"/>
        </w:rPr>
        <w:t xml:space="preserve"> </w:t>
      </w:r>
      <w:r>
        <w:rPr>
          <w:sz w:val="20"/>
        </w:rPr>
        <w:t>is</w:t>
      </w:r>
      <w:r>
        <w:rPr>
          <w:spacing w:val="-8"/>
          <w:sz w:val="20"/>
        </w:rPr>
        <w:t xml:space="preserve"> </w:t>
      </w:r>
      <w:r>
        <w:rPr>
          <w:sz w:val="20"/>
        </w:rPr>
        <w:t>the</w:t>
      </w:r>
      <w:r>
        <w:rPr>
          <w:spacing w:val="-7"/>
          <w:sz w:val="20"/>
        </w:rPr>
        <w:t xml:space="preserve"> </w:t>
      </w:r>
      <w:r>
        <w:rPr>
          <w:sz w:val="20"/>
        </w:rPr>
        <w:t>patients</w:t>
      </w:r>
      <w:r>
        <w:rPr>
          <w:spacing w:val="-8"/>
          <w:sz w:val="20"/>
        </w:rPr>
        <w:t xml:space="preserve"> </w:t>
      </w:r>
      <w:r>
        <w:rPr>
          <w:sz w:val="20"/>
        </w:rPr>
        <w:t>are</w:t>
      </w:r>
      <w:r>
        <w:rPr>
          <w:spacing w:val="-9"/>
          <w:sz w:val="20"/>
        </w:rPr>
        <w:t xml:space="preserve"> </w:t>
      </w:r>
      <w:r>
        <w:rPr>
          <w:sz w:val="20"/>
        </w:rPr>
        <w:t>having</w:t>
      </w:r>
      <w:r>
        <w:rPr>
          <w:spacing w:val="-6"/>
          <w:sz w:val="20"/>
        </w:rPr>
        <w:t xml:space="preserve"> </w:t>
      </w:r>
      <w:r>
        <w:rPr>
          <w:sz w:val="20"/>
        </w:rPr>
        <w:t>breathing</w:t>
      </w:r>
      <w:r>
        <w:rPr>
          <w:spacing w:val="-6"/>
          <w:sz w:val="20"/>
        </w:rPr>
        <w:t xml:space="preserve"> </w:t>
      </w:r>
      <w:r>
        <w:rPr>
          <w:sz w:val="20"/>
        </w:rPr>
        <w:t>difficulties</w:t>
      </w:r>
      <w:r>
        <w:rPr>
          <w:spacing w:val="-6"/>
          <w:sz w:val="20"/>
        </w:rPr>
        <w:t xml:space="preserve"> </w:t>
      </w:r>
      <w:r>
        <w:rPr>
          <w:sz w:val="20"/>
        </w:rPr>
        <w:t>when</w:t>
      </w:r>
      <w:r>
        <w:rPr>
          <w:spacing w:val="-6"/>
          <w:sz w:val="20"/>
        </w:rPr>
        <w:t xml:space="preserve"> </w:t>
      </w:r>
      <w:r>
        <w:rPr>
          <w:sz w:val="20"/>
        </w:rPr>
        <w:t>during</w:t>
      </w:r>
      <w:r>
        <w:rPr>
          <w:spacing w:val="-6"/>
          <w:sz w:val="20"/>
        </w:rPr>
        <w:t xml:space="preserve"> </w:t>
      </w:r>
      <w:r>
        <w:rPr>
          <w:sz w:val="20"/>
        </w:rPr>
        <w:t>sport</w:t>
      </w:r>
      <w:r>
        <w:rPr>
          <w:spacing w:val="-5"/>
          <w:sz w:val="20"/>
        </w:rPr>
        <w:t xml:space="preserve"> and</w:t>
      </w:r>
    </w:p>
    <w:p w14:paraId="641C1DA0" w14:textId="77777777" w:rsidR="00805B0D" w:rsidRDefault="00234FD3">
      <w:pPr>
        <w:pStyle w:val="ListParagraph"/>
        <w:numPr>
          <w:ilvl w:val="0"/>
          <w:numId w:val="14"/>
        </w:numPr>
        <w:tabs>
          <w:tab w:val="left" w:pos="977"/>
        </w:tabs>
        <w:spacing w:line="242" w:lineRule="exact"/>
        <w:ind w:left="977" w:hanging="698"/>
        <w:rPr>
          <w:sz w:val="20"/>
        </w:rPr>
      </w:pPr>
      <w:r>
        <w:rPr>
          <w:sz w:val="20"/>
        </w:rPr>
        <w:t>when</w:t>
      </w:r>
      <w:r>
        <w:rPr>
          <w:spacing w:val="-6"/>
          <w:sz w:val="20"/>
        </w:rPr>
        <w:t xml:space="preserve"> </w:t>
      </w:r>
      <w:r>
        <w:rPr>
          <w:sz w:val="20"/>
        </w:rPr>
        <w:t>they’re</w:t>
      </w:r>
      <w:r>
        <w:rPr>
          <w:spacing w:val="-5"/>
          <w:sz w:val="20"/>
        </w:rPr>
        <w:t xml:space="preserve"> </w:t>
      </w:r>
      <w:r>
        <w:rPr>
          <w:sz w:val="20"/>
        </w:rPr>
        <w:t>exerting</w:t>
      </w:r>
      <w:r>
        <w:rPr>
          <w:spacing w:val="-6"/>
          <w:sz w:val="20"/>
        </w:rPr>
        <w:t xml:space="preserve"> </w:t>
      </w:r>
      <w:r>
        <w:rPr>
          <w:sz w:val="20"/>
        </w:rPr>
        <w:t>themselves,</w:t>
      </w:r>
      <w:r>
        <w:rPr>
          <w:spacing w:val="-5"/>
          <w:sz w:val="20"/>
        </w:rPr>
        <w:t xml:space="preserve"> </w:t>
      </w:r>
      <w:r>
        <w:rPr>
          <w:sz w:val="20"/>
        </w:rPr>
        <w:t>so</w:t>
      </w:r>
      <w:r>
        <w:rPr>
          <w:spacing w:val="-6"/>
          <w:sz w:val="20"/>
        </w:rPr>
        <w:t xml:space="preserve"> </w:t>
      </w:r>
      <w:r>
        <w:rPr>
          <w:sz w:val="20"/>
        </w:rPr>
        <w:t>I’m</w:t>
      </w:r>
      <w:r>
        <w:rPr>
          <w:spacing w:val="-3"/>
          <w:sz w:val="20"/>
        </w:rPr>
        <w:t xml:space="preserve"> </w:t>
      </w:r>
      <w:r>
        <w:rPr>
          <w:sz w:val="20"/>
        </w:rPr>
        <w:t>not</w:t>
      </w:r>
      <w:r>
        <w:rPr>
          <w:spacing w:val="-7"/>
          <w:sz w:val="20"/>
        </w:rPr>
        <w:t xml:space="preserve"> </w:t>
      </w:r>
      <w:r>
        <w:rPr>
          <w:sz w:val="20"/>
        </w:rPr>
        <w:t>having</w:t>
      </w:r>
      <w:r>
        <w:rPr>
          <w:spacing w:val="-5"/>
          <w:sz w:val="20"/>
        </w:rPr>
        <w:t xml:space="preserve"> </w:t>
      </w:r>
      <w:r>
        <w:rPr>
          <w:sz w:val="20"/>
        </w:rPr>
        <w:t>patients</w:t>
      </w:r>
      <w:r>
        <w:rPr>
          <w:spacing w:val="-8"/>
          <w:sz w:val="20"/>
        </w:rPr>
        <w:t xml:space="preserve"> </w:t>
      </w:r>
      <w:r>
        <w:rPr>
          <w:sz w:val="20"/>
        </w:rPr>
        <w:t>coming</w:t>
      </w:r>
      <w:r>
        <w:rPr>
          <w:spacing w:val="-5"/>
          <w:sz w:val="20"/>
        </w:rPr>
        <w:t xml:space="preserve"> </w:t>
      </w:r>
      <w:r>
        <w:rPr>
          <w:sz w:val="20"/>
        </w:rPr>
        <w:t>to</w:t>
      </w:r>
      <w:r>
        <w:rPr>
          <w:spacing w:val="-7"/>
          <w:sz w:val="20"/>
        </w:rPr>
        <w:t xml:space="preserve"> </w:t>
      </w:r>
      <w:r>
        <w:rPr>
          <w:sz w:val="20"/>
        </w:rPr>
        <w:t>see</w:t>
      </w:r>
      <w:r>
        <w:rPr>
          <w:spacing w:val="-8"/>
          <w:sz w:val="20"/>
        </w:rPr>
        <w:t xml:space="preserve"> </w:t>
      </w:r>
      <w:r>
        <w:rPr>
          <w:spacing w:val="-5"/>
          <w:sz w:val="20"/>
        </w:rPr>
        <w:t>me</w:t>
      </w:r>
    </w:p>
    <w:p w14:paraId="641C1DA1" w14:textId="77777777" w:rsidR="00805B0D" w:rsidRDefault="00234FD3">
      <w:pPr>
        <w:pStyle w:val="ListParagraph"/>
        <w:numPr>
          <w:ilvl w:val="0"/>
          <w:numId w:val="14"/>
        </w:numPr>
        <w:tabs>
          <w:tab w:val="left" w:pos="977"/>
        </w:tabs>
        <w:spacing w:line="242" w:lineRule="exact"/>
        <w:ind w:left="977" w:hanging="698"/>
        <w:rPr>
          <w:sz w:val="20"/>
        </w:rPr>
      </w:pPr>
      <w:r>
        <w:rPr>
          <w:sz w:val="20"/>
        </w:rPr>
        <w:t>who</w:t>
      </w:r>
      <w:r>
        <w:rPr>
          <w:spacing w:val="-7"/>
          <w:sz w:val="20"/>
        </w:rPr>
        <w:t xml:space="preserve"> </w:t>
      </w:r>
      <w:r>
        <w:rPr>
          <w:sz w:val="20"/>
        </w:rPr>
        <w:t>are</w:t>
      </w:r>
      <w:r>
        <w:rPr>
          <w:spacing w:val="-7"/>
          <w:sz w:val="20"/>
        </w:rPr>
        <w:t xml:space="preserve"> </w:t>
      </w:r>
      <w:r>
        <w:rPr>
          <w:sz w:val="20"/>
        </w:rPr>
        <w:t>just</w:t>
      </w:r>
      <w:r>
        <w:rPr>
          <w:spacing w:val="-4"/>
          <w:sz w:val="20"/>
        </w:rPr>
        <w:t xml:space="preserve"> </w:t>
      </w:r>
      <w:r>
        <w:rPr>
          <w:sz w:val="20"/>
        </w:rPr>
        <w:t>sedentary</w:t>
      </w:r>
      <w:r>
        <w:rPr>
          <w:spacing w:val="-4"/>
          <w:sz w:val="20"/>
        </w:rPr>
        <w:t xml:space="preserve"> </w:t>
      </w:r>
      <w:r>
        <w:rPr>
          <w:sz w:val="20"/>
        </w:rPr>
        <w:t>and</w:t>
      </w:r>
      <w:r>
        <w:rPr>
          <w:spacing w:val="-6"/>
          <w:sz w:val="20"/>
        </w:rPr>
        <w:t xml:space="preserve"> </w:t>
      </w:r>
      <w:r>
        <w:rPr>
          <w:sz w:val="20"/>
        </w:rPr>
        <w:t>are</w:t>
      </w:r>
      <w:r>
        <w:rPr>
          <w:spacing w:val="-5"/>
          <w:sz w:val="20"/>
        </w:rPr>
        <w:t xml:space="preserve"> </w:t>
      </w:r>
      <w:r>
        <w:rPr>
          <w:sz w:val="20"/>
        </w:rPr>
        <w:t>struggling</w:t>
      </w:r>
      <w:r>
        <w:rPr>
          <w:spacing w:val="-5"/>
          <w:sz w:val="20"/>
        </w:rPr>
        <w:t xml:space="preserve"> </w:t>
      </w:r>
      <w:r>
        <w:rPr>
          <w:sz w:val="20"/>
        </w:rPr>
        <w:t>to</w:t>
      </w:r>
      <w:r>
        <w:rPr>
          <w:spacing w:val="-6"/>
          <w:sz w:val="20"/>
        </w:rPr>
        <w:t xml:space="preserve"> </w:t>
      </w:r>
      <w:r>
        <w:rPr>
          <w:sz w:val="20"/>
        </w:rPr>
        <w:t>breath</w:t>
      </w:r>
      <w:r>
        <w:rPr>
          <w:spacing w:val="-5"/>
          <w:sz w:val="20"/>
        </w:rPr>
        <w:t xml:space="preserve"> </w:t>
      </w:r>
      <w:r>
        <w:rPr>
          <w:sz w:val="20"/>
        </w:rPr>
        <w:t>they</w:t>
      </w:r>
      <w:r>
        <w:rPr>
          <w:spacing w:val="-4"/>
          <w:sz w:val="20"/>
        </w:rPr>
        <w:t xml:space="preserve"> </w:t>
      </w:r>
      <w:r>
        <w:rPr>
          <w:sz w:val="20"/>
        </w:rPr>
        <w:t>wouldn’t</w:t>
      </w:r>
      <w:r>
        <w:rPr>
          <w:spacing w:val="-5"/>
          <w:sz w:val="20"/>
        </w:rPr>
        <w:t xml:space="preserve"> </w:t>
      </w:r>
      <w:r>
        <w:rPr>
          <w:sz w:val="20"/>
        </w:rPr>
        <w:t>book</w:t>
      </w:r>
      <w:r>
        <w:rPr>
          <w:spacing w:val="-4"/>
          <w:sz w:val="20"/>
        </w:rPr>
        <w:t xml:space="preserve"> </w:t>
      </w:r>
      <w:r>
        <w:rPr>
          <w:sz w:val="20"/>
        </w:rPr>
        <w:t>in</w:t>
      </w:r>
      <w:r>
        <w:rPr>
          <w:spacing w:val="-4"/>
          <w:sz w:val="20"/>
        </w:rPr>
        <w:t xml:space="preserve"> </w:t>
      </w:r>
      <w:r>
        <w:rPr>
          <w:sz w:val="20"/>
        </w:rPr>
        <w:t>with</w:t>
      </w:r>
      <w:r>
        <w:rPr>
          <w:spacing w:val="-5"/>
          <w:sz w:val="20"/>
        </w:rPr>
        <w:t xml:space="preserve"> </w:t>
      </w:r>
      <w:r>
        <w:rPr>
          <w:spacing w:val="-10"/>
          <w:sz w:val="20"/>
        </w:rPr>
        <w:t>a</w:t>
      </w:r>
    </w:p>
    <w:p w14:paraId="641C1DA2" w14:textId="77777777" w:rsidR="00805B0D" w:rsidRDefault="00234FD3">
      <w:pPr>
        <w:pStyle w:val="ListParagraph"/>
        <w:numPr>
          <w:ilvl w:val="0"/>
          <w:numId w:val="14"/>
        </w:numPr>
        <w:tabs>
          <w:tab w:val="left" w:pos="977"/>
        </w:tabs>
        <w:ind w:left="977" w:hanging="698"/>
        <w:rPr>
          <w:sz w:val="20"/>
        </w:rPr>
      </w:pPr>
      <w:r>
        <w:rPr>
          <w:sz w:val="20"/>
        </w:rPr>
        <w:t>sports</w:t>
      </w:r>
      <w:r>
        <w:rPr>
          <w:spacing w:val="-7"/>
          <w:sz w:val="20"/>
        </w:rPr>
        <w:t xml:space="preserve"> </w:t>
      </w:r>
      <w:r>
        <w:rPr>
          <w:sz w:val="20"/>
        </w:rPr>
        <w:t>injury</w:t>
      </w:r>
      <w:r>
        <w:rPr>
          <w:spacing w:val="-4"/>
          <w:sz w:val="20"/>
        </w:rPr>
        <w:t xml:space="preserve"> </w:t>
      </w:r>
      <w:r>
        <w:rPr>
          <w:sz w:val="20"/>
        </w:rPr>
        <w:t>clinic.</w:t>
      </w:r>
      <w:r>
        <w:rPr>
          <w:spacing w:val="-6"/>
          <w:sz w:val="20"/>
        </w:rPr>
        <w:t xml:space="preserve"> </w:t>
      </w:r>
      <w:r>
        <w:rPr>
          <w:sz w:val="20"/>
        </w:rPr>
        <w:t>So</w:t>
      </w:r>
      <w:r>
        <w:rPr>
          <w:spacing w:val="-7"/>
          <w:sz w:val="20"/>
        </w:rPr>
        <w:t xml:space="preserve"> </w:t>
      </w:r>
      <w:r>
        <w:rPr>
          <w:sz w:val="20"/>
        </w:rPr>
        <w:t>I</w:t>
      </w:r>
      <w:r>
        <w:rPr>
          <w:spacing w:val="-3"/>
          <w:sz w:val="20"/>
        </w:rPr>
        <w:t xml:space="preserve"> </w:t>
      </w:r>
      <w:r>
        <w:rPr>
          <w:sz w:val="20"/>
        </w:rPr>
        <w:t>guess</w:t>
      </w:r>
      <w:r>
        <w:rPr>
          <w:spacing w:val="-5"/>
          <w:sz w:val="20"/>
        </w:rPr>
        <w:t xml:space="preserve"> </w:t>
      </w:r>
      <w:r>
        <w:rPr>
          <w:sz w:val="20"/>
        </w:rPr>
        <w:t>I</w:t>
      </w:r>
      <w:r>
        <w:rPr>
          <w:spacing w:val="-6"/>
          <w:sz w:val="20"/>
        </w:rPr>
        <w:t xml:space="preserve"> </w:t>
      </w:r>
      <w:r>
        <w:rPr>
          <w:sz w:val="20"/>
        </w:rPr>
        <w:t>don’t</w:t>
      </w:r>
      <w:r>
        <w:rPr>
          <w:spacing w:val="-5"/>
          <w:sz w:val="20"/>
        </w:rPr>
        <w:t xml:space="preserve"> </w:t>
      </w:r>
      <w:r>
        <w:rPr>
          <w:sz w:val="20"/>
        </w:rPr>
        <w:t>have</w:t>
      </w:r>
      <w:r>
        <w:rPr>
          <w:spacing w:val="-6"/>
          <w:sz w:val="20"/>
        </w:rPr>
        <w:t xml:space="preserve"> </w:t>
      </w:r>
      <w:r>
        <w:rPr>
          <w:sz w:val="20"/>
        </w:rPr>
        <w:t>any</w:t>
      </w:r>
      <w:r>
        <w:rPr>
          <w:spacing w:val="-4"/>
          <w:sz w:val="20"/>
        </w:rPr>
        <w:t xml:space="preserve"> </w:t>
      </w:r>
      <w:r>
        <w:rPr>
          <w:sz w:val="20"/>
        </w:rPr>
        <w:t>experience</w:t>
      </w:r>
      <w:r>
        <w:rPr>
          <w:spacing w:val="-5"/>
          <w:sz w:val="20"/>
        </w:rPr>
        <w:t xml:space="preserve"> </w:t>
      </w:r>
      <w:r>
        <w:rPr>
          <w:sz w:val="20"/>
        </w:rPr>
        <w:t>of</w:t>
      </w:r>
      <w:r>
        <w:rPr>
          <w:spacing w:val="-6"/>
          <w:sz w:val="20"/>
        </w:rPr>
        <w:t xml:space="preserve"> </w:t>
      </w:r>
      <w:r>
        <w:rPr>
          <w:sz w:val="20"/>
        </w:rPr>
        <w:t>dealing</w:t>
      </w:r>
      <w:r>
        <w:rPr>
          <w:spacing w:val="-5"/>
          <w:sz w:val="20"/>
        </w:rPr>
        <w:t xml:space="preserve"> </w:t>
      </w:r>
      <w:r>
        <w:rPr>
          <w:spacing w:val="-4"/>
          <w:sz w:val="20"/>
        </w:rPr>
        <w:t>with</w:t>
      </w:r>
    </w:p>
    <w:p w14:paraId="641C1DA3" w14:textId="77777777" w:rsidR="00805B0D" w:rsidRDefault="00234FD3">
      <w:pPr>
        <w:pStyle w:val="ListParagraph"/>
        <w:numPr>
          <w:ilvl w:val="0"/>
          <w:numId w:val="14"/>
        </w:numPr>
        <w:tabs>
          <w:tab w:val="left" w:pos="977"/>
        </w:tabs>
        <w:ind w:left="977" w:hanging="698"/>
        <w:rPr>
          <w:sz w:val="20"/>
        </w:rPr>
      </w:pPr>
      <w:r>
        <w:rPr>
          <w:sz w:val="20"/>
        </w:rPr>
        <w:t>situations</w:t>
      </w:r>
      <w:r>
        <w:rPr>
          <w:spacing w:val="-6"/>
          <w:sz w:val="20"/>
        </w:rPr>
        <w:t xml:space="preserve"> </w:t>
      </w:r>
      <w:r>
        <w:rPr>
          <w:sz w:val="20"/>
        </w:rPr>
        <w:t>like</w:t>
      </w:r>
      <w:r>
        <w:rPr>
          <w:spacing w:val="-4"/>
          <w:sz w:val="20"/>
        </w:rPr>
        <w:t xml:space="preserve"> </w:t>
      </w:r>
      <w:r>
        <w:rPr>
          <w:sz w:val="20"/>
        </w:rPr>
        <w:t>that,</w:t>
      </w:r>
      <w:r>
        <w:rPr>
          <w:spacing w:val="-6"/>
          <w:sz w:val="20"/>
        </w:rPr>
        <w:t xml:space="preserve"> </w:t>
      </w:r>
      <w:r>
        <w:rPr>
          <w:sz w:val="20"/>
        </w:rPr>
        <w:t>but</w:t>
      </w:r>
      <w:r>
        <w:rPr>
          <w:spacing w:val="-2"/>
          <w:sz w:val="20"/>
        </w:rPr>
        <w:t xml:space="preserve"> </w:t>
      </w:r>
      <w:r>
        <w:rPr>
          <w:sz w:val="20"/>
        </w:rPr>
        <w:t>I’d</w:t>
      </w:r>
      <w:r>
        <w:rPr>
          <w:spacing w:val="-4"/>
          <w:sz w:val="20"/>
        </w:rPr>
        <w:t xml:space="preserve"> </w:t>
      </w:r>
      <w:r>
        <w:rPr>
          <w:sz w:val="20"/>
        </w:rPr>
        <w:t>assume</w:t>
      </w:r>
      <w:r>
        <w:rPr>
          <w:spacing w:val="-6"/>
          <w:sz w:val="20"/>
        </w:rPr>
        <w:t xml:space="preserve"> </w:t>
      </w:r>
      <w:r>
        <w:rPr>
          <w:sz w:val="20"/>
        </w:rPr>
        <w:t>that</w:t>
      </w:r>
      <w:r>
        <w:rPr>
          <w:spacing w:val="-3"/>
          <w:sz w:val="20"/>
        </w:rPr>
        <w:t xml:space="preserve"> </w:t>
      </w:r>
      <w:r>
        <w:rPr>
          <w:sz w:val="20"/>
        </w:rPr>
        <w:t>those</w:t>
      </w:r>
      <w:r>
        <w:rPr>
          <w:spacing w:val="-4"/>
          <w:sz w:val="20"/>
        </w:rPr>
        <w:t xml:space="preserve"> </w:t>
      </w:r>
      <w:r>
        <w:rPr>
          <w:sz w:val="20"/>
        </w:rPr>
        <w:t>patients</w:t>
      </w:r>
      <w:r>
        <w:rPr>
          <w:spacing w:val="-6"/>
          <w:sz w:val="20"/>
        </w:rPr>
        <w:t xml:space="preserve"> </w:t>
      </w:r>
      <w:r>
        <w:rPr>
          <w:sz w:val="20"/>
        </w:rPr>
        <w:t>would</w:t>
      </w:r>
      <w:r>
        <w:rPr>
          <w:spacing w:val="-3"/>
          <w:sz w:val="20"/>
        </w:rPr>
        <w:t xml:space="preserve"> </w:t>
      </w:r>
      <w:r>
        <w:rPr>
          <w:sz w:val="20"/>
        </w:rPr>
        <w:t>see</w:t>
      </w:r>
      <w:r>
        <w:rPr>
          <w:spacing w:val="-5"/>
          <w:sz w:val="20"/>
        </w:rPr>
        <w:t xml:space="preserve"> </w:t>
      </w:r>
      <w:r>
        <w:rPr>
          <w:sz w:val="20"/>
        </w:rPr>
        <w:t>a</w:t>
      </w:r>
      <w:r>
        <w:rPr>
          <w:spacing w:val="-3"/>
          <w:sz w:val="20"/>
        </w:rPr>
        <w:t xml:space="preserve"> </w:t>
      </w:r>
      <w:r>
        <w:rPr>
          <w:sz w:val="20"/>
        </w:rPr>
        <w:t>GP</w:t>
      </w:r>
      <w:r>
        <w:rPr>
          <w:spacing w:val="-3"/>
          <w:sz w:val="20"/>
        </w:rPr>
        <w:t xml:space="preserve"> </w:t>
      </w:r>
      <w:r>
        <w:rPr>
          <w:sz w:val="20"/>
        </w:rPr>
        <w:t>and</w:t>
      </w:r>
      <w:r>
        <w:rPr>
          <w:spacing w:val="-4"/>
          <w:sz w:val="20"/>
        </w:rPr>
        <w:t xml:space="preserve"> then</w:t>
      </w:r>
    </w:p>
    <w:p w14:paraId="641C1DA4" w14:textId="77777777" w:rsidR="00805B0D" w:rsidRDefault="00234FD3">
      <w:pPr>
        <w:pStyle w:val="ListParagraph"/>
        <w:numPr>
          <w:ilvl w:val="0"/>
          <w:numId w:val="14"/>
        </w:numPr>
        <w:tabs>
          <w:tab w:val="left" w:pos="977"/>
        </w:tabs>
        <w:spacing w:line="242" w:lineRule="exact"/>
        <w:ind w:left="977" w:hanging="698"/>
        <w:rPr>
          <w:sz w:val="20"/>
        </w:rPr>
      </w:pPr>
      <w:r>
        <w:rPr>
          <w:sz w:val="20"/>
        </w:rPr>
        <w:t>they</w:t>
      </w:r>
      <w:r>
        <w:rPr>
          <w:spacing w:val="-5"/>
          <w:sz w:val="20"/>
        </w:rPr>
        <w:t xml:space="preserve"> </w:t>
      </w:r>
      <w:r>
        <w:rPr>
          <w:sz w:val="20"/>
        </w:rPr>
        <w:t>would</w:t>
      </w:r>
      <w:r>
        <w:rPr>
          <w:spacing w:val="-4"/>
          <w:sz w:val="20"/>
        </w:rPr>
        <w:t xml:space="preserve"> </w:t>
      </w:r>
      <w:r>
        <w:rPr>
          <w:sz w:val="20"/>
        </w:rPr>
        <w:t>be</w:t>
      </w:r>
      <w:r>
        <w:rPr>
          <w:spacing w:val="-4"/>
          <w:sz w:val="20"/>
        </w:rPr>
        <w:t xml:space="preserve"> </w:t>
      </w:r>
      <w:r>
        <w:rPr>
          <w:sz w:val="20"/>
        </w:rPr>
        <w:t>referred</w:t>
      </w:r>
      <w:r>
        <w:rPr>
          <w:spacing w:val="-3"/>
          <w:sz w:val="20"/>
        </w:rPr>
        <w:t xml:space="preserve"> </w:t>
      </w:r>
      <w:r>
        <w:rPr>
          <w:sz w:val="20"/>
        </w:rPr>
        <w:t>if</w:t>
      </w:r>
      <w:r>
        <w:rPr>
          <w:spacing w:val="-6"/>
          <w:sz w:val="20"/>
        </w:rPr>
        <w:t xml:space="preserve"> </w:t>
      </w:r>
      <w:r>
        <w:rPr>
          <w:sz w:val="20"/>
        </w:rPr>
        <w:t>that</w:t>
      </w:r>
      <w:r>
        <w:rPr>
          <w:spacing w:val="-4"/>
          <w:sz w:val="20"/>
        </w:rPr>
        <w:t xml:space="preserve"> </w:t>
      </w:r>
      <w:r>
        <w:rPr>
          <w:sz w:val="20"/>
        </w:rPr>
        <w:t>was</w:t>
      </w:r>
      <w:r>
        <w:rPr>
          <w:spacing w:val="-5"/>
          <w:sz w:val="20"/>
        </w:rPr>
        <w:t xml:space="preserve"> </w:t>
      </w:r>
      <w:r>
        <w:rPr>
          <w:sz w:val="20"/>
        </w:rPr>
        <w:t>deemed</w:t>
      </w:r>
      <w:r>
        <w:rPr>
          <w:spacing w:val="-5"/>
          <w:sz w:val="20"/>
        </w:rPr>
        <w:t xml:space="preserve"> </w:t>
      </w:r>
      <w:r>
        <w:rPr>
          <w:sz w:val="20"/>
        </w:rPr>
        <w:t>to</w:t>
      </w:r>
      <w:r>
        <w:rPr>
          <w:spacing w:val="-5"/>
          <w:sz w:val="20"/>
        </w:rPr>
        <w:t xml:space="preserve"> </w:t>
      </w:r>
      <w:r>
        <w:rPr>
          <w:sz w:val="20"/>
        </w:rPr>
        <w:t>be</w:t>
      </w:r>
      <w:r>
        <w:rPr>
          <w:spacing w:val="-6"/>
          <w:sz w:val="20"/>
        </w:rPr>
        <w:t xml:space="preserve"> </w:t>
      </w:r>
      <w:r>
        <w:rPr>
          <w:spacing w:val="-2"/>
          <w:sz w:val="20"/>
        </w:rPr>
        <w:t>necessary.</w:t>
      </w:r>
    </w:p>
    <w:p w14:paraId="641C1DA5" w14:textId="77777777" w:rsidR="00805B0D" w:rsidRDefault="00234FD3">
      <w:pPr>
        <w:pStyle w:val="BodyText"/>
        <w:spacing w:line="244" w:lineRule="exact"/>
        <w:ind w:left="279"/>
        <w:rPr>
          <w:rFonts w:ascii="Calibri"/>
        </w:rPr>
      </w:pPr>
      <w:r>
        <w:rPr>
          <w:rFonts w:ascii="Calibri"/>
          <w:spacing w:val="-5"/>
        </w:rPr>
        <w:t>337</w:t>
      </w:r>
    </w:p>
    <w:p w14:paraId="641C1DA6" w14:textId="77777777" w:rsidR="00805B0D" w:rsidRDefault="00234FD3">
      <w:pPr>
        <w:pStyle w:val="ListParagraph"/>
        <w:numPr>
          <w:ilvl w:val="0"/>
          <w:numId w:val="13"/>
        </w:numPr>
        <w:tabs>
          <w:tab w:val="left" w:pos="977"/>
          <w:tab w:val="left" w:pos="1697"/>
        </w:tabs>
        <w:ind w:left="977" w:hanging="698"/>
        <w:rPr>
          <w:b/>
          <w:sz w:val="20"/>
        </w:rPr>
      </w:pPr>
      <w:r>
        <w:rPr>
          <w:b/>
          <w:spacing w:val="-5"/>
          <w:sz w:val="20"/>
        </w:rPr>
        <w:t>I:</w:t>
      </w:r>
      <w:r>
        <w:rPr>
          <w:b/>
          <w:sz w:val="20"/>
        </w:rPr>
        <w:tab/>
        <w:t>OK.</w:t>
      </w:r>
      <w:r>
        <w:rPr>
          <w:b/>
          <w:spacing w:val="-8"/>
          <w:sz w:val="20"/>
        </w:rPr>
        <w:t xml:space="preserve"> </w:t>
      </w:r>
      <w:r>
        <w:rPr>
          <w:b/>
          <w:sz w:val="20"/>
        </w:rPr>
        <w:t>So</w:t>
      </w:r>
      <w:r>
        <w:rPr>
          <w:b/>
          <w:spacing w:val="-5"/>
          <w:sz w:val="20"/>
        </w:rPr>
        <w:t xml:space="preserve"> </w:t>
      </w:r>
      <w:r>
        <w:rPr>
          <w:b/>
          <w:sz w:val="20"/>
        </w:rPr>
        <w:t>you</w:t>
      </w:r>
      <w:r>
        <w:rPr>
          <w:b/>
          <w:spacing w:val="-6"/>
          <w:sz w:val="20"/>
        </w:rPr>
        <w:t xml:space="preserve"> </w:t>
      </w:r>
      <w:r>
        <w:rPr>
          <w:b/>
          <w:sz w:val="20"/>
        </w:rPr>
        <w:t>mentioned</w:t>
      </w:r>
      <w:r>
        <w:rPr>
          <w:b/>
          <w:spacing w:val="-8"/>
          <w:sz w:val="20"/>
        </w:rPr>
        <w:t xml:space="preserve"> </w:t>
      </w:r>
      <w:r>
        <w:rPr>
          <w:b/>
          <w:sz w:val="20"/>
        </w:rPr>
        <w:t>the</w:t>
      </w:r>
      <w:r>
        <w:rPr>
          <w:b/>
          <w:spacing w:val="-6"/>
          <w:sz w:val="20"/>
        </w:rPr>
        <w:t xml:space="preserve"> </w:t>
      </w:r>
      <w:r>
        <w:rPr>
          <w:b/>
          <w:sz w:val="20"/>
        </w:rPr>
        <w:t>prone</w:t>
      </w:r>
      <w:r>
        <w:rPr>
          <w:b/>
          <w:spacing w:val="-6"/>
          <w:sz w:val="20"/>
        </w:rPr>
        <w:t xml:space="preserve"> </w:t>
      </w:r>
      <w:r>
        <w:rPr>
          <w:b/>
          <w:sz w:val="20"/>
        </w:rPr>
        <w:t>lying</w:t>
      </w:r>
      <w:r>
        <w:rPr>
          <w:b/>
          <w:spacing w:val="-6"/>
          <w:sz w:val="20"/>
        </w:rPr>
        <w:t xml:space="preserve"> </w:t>
      </w:r>
      <w:r>
        <w:rPr>
          <w:b/>
          <w:sz w:val="20"/>
        </w:rPr>
        <w:t>method,</w:t>
      </w:r>
      <w:r>
        <w:rPr>
          <w:b/>
          <w:spacing w:val="-6"/>
          <w:sz w:val="20"/>
        </w:rPr>
        <w:t xml:space="preserve"> </w:t>
      </w:r>
      <w:r>
        <w:rPr>
          <w:b/>
          <w:sz w:val="20"/>
        </w:rPr>
        <w:t>are</w:t>
      </w:r>
      <w:r>
        <w:rPr>
          <w:b/>
          <w:spacing w:val="-7"/>
          <w:sz w:val="20"/>
        </w:rPr>
        <w:t xml:space="preserve"> </w:t>
      </w:r>
      <w:r>
        <w:rPr>
          <w:b/>
          <w:sz w:val="20"/>
        </w:rPr>
        <w:t>there</w:t>
      </w:r>
      <w:r>
        <w:rPr>
          <w:b/>
          <w:spacing w:val="-6"/>
          <w:sz w:val="20"/>
        </w:rPr>
        <w:t xml:space="preserve"> </w:t>
      </w:r>
      <w:r>
        <w:rPr>
          <w:b/>
          <w:sz w:val="20"/>
        </w:rPr>
        <w:t>any</w:t>
      </w:r>
      <w:r>
        <w:rPr>
          <w:b/>
          <w:spacing w:val="-8"/>
          <w:sz w:val="20"/>
        </w:rPr>
        <w:t xml:space="preserve"> </w:t>
      </w:r>
      <w:r>
        <w:rPr>
          <w:b/>
          <w:spacing w:val="-2"/>
          <w:sz w:val="20"/>
        </w:rPr>
        <w:t>other</w:t>
      </w:r>
    </w:p>
    <w:p w14:paraId="641C1DA7" w14:textId="77777777" w:rsidR="00805B0D" w:rsidRDefault="00234FD3">
      <w:pPr>
        <w:pStyle w:val="ListParagraph"/>
        <w:numPr>
          <w:ilvl w:val="0"/>
          <w:numId w:val="13"/>
        </w:numPr>
        <w:tabs>
          <w:tab w:val="left" w:pos="977"/>
        </w:tabs>
        <w:spacing w:line="243" w:lineRule="exact"/>
        <w:ind w:left="977" w:hanging="698"/>
        <w:rPr>
          <w:b/>
          <w:sz w:val="20"/>
        </w:rPr>
      </w:pPr>
      <w:r>
        <w:rPr>
          <w:b/>
          <w:sz w:val="20"/>
        </w:rPr>
        <w:t>particular</w:t>
      </w:r>
      <w:r>
        <w:rPr>
          <w:b/>
          <w:spacing w:val="-9"/>
          <w:sz w:val="20"/>
        </w:rPr>
        <w:t xml:space="preserve"> </w:t>
      </w:r>
      <w:r>
        <w:rPr>
          <w:b/>
          <w:sz w:val="20"/>
        </w:rPr>
        <w:t>methods</w:t>
      </w:r>
      <w:r>
        <w:rPr>
          <w:b/>
          <w:spacing w:val="-6"/>
          <w:sz w:val="20"/>
        </w:rPr>
        <w:t xml:space="preserve"> </w:t>
      </w:r>
      <w:r>
        <w:rPr>
          <w:b/>
          <w:sz w:val="20"/>
        </w:rPr>
        <w:t>that</w:t>
      </w:r>
      <w:r>
        <w:rPr>
          <w:b/>
          <w:spacing w:val="-7"/>
          <w:sz w:val="20"/>
        </w:rPr>
        <w:t xml:space="preserve"> </w:t>
      </w:r>
      <w:r>
        <w:rPr>
          <w:b/>
          <w:sz w:val="20"/>
        </w:rPr>
        <w:t>you’re</w:t>
      </w:r>
      <w:r>
        <w:rPr>
          <w:b/>
          <w:spacing w:val="-5"/>
          <w:sz w:val="20"/>
        </w:rPr>
        <w:t xml:space="preserve"> </w:t>
      </w:r>
      <w:r>
        <w:rPr>
          <w:b/>
          <w:sz w:val="20"/>
        </w:rPr>
        <w:t>aware</w:t>
      </w:r>
      <w:r>
        <w:rPr>
          <w:b/>
          <w:spacing w:val="-8"/>
          <w:sz w:val="20"/>
        </w:rPr>
        <w:t xml:space="preserve"> </w:t>
      </w:r>
      <w:r>
        <w:rPr>
          <w:b/>
          <w:sz w:val="20"/>
        </w:rPr>
        <w:t>of</w:t>
      </w:r>
      <w:r>
        <w:rPr>
          <w:b/>
          <w:spacing w:val="-8"/>
          <w:sz w:val="20"/>
        </w:rPr>
        <w:t xml:space="preserve"> </w:t>
      </w:r>
      <w:r>
        <w:rPr>
          <w:b/>
          <w:sz w:val="20"/>
        </w:rPr>
        <w:t>in</w:t>
      </w:r>
      <w:r>
        <w:rPr>
          <w:b/>
          <w:spacing w:val="-7"/>
          <w:sz w:val="20"/>
        </w:rPr>
        <w:t xml:space="preserve"> </w:t>
      </w:r>
      <w:r>
        <w:rPr>
          <w:b/>
          <w:sz w:val="20"/>
        </w:rPr>
        <w:t>terms</w:t>
      </w:r>
      <w:r>
        <w:rPr>
          <w:b/>
          <w:spacing w:val="-6"/>
          <w:sz w:val="20"/>
        </w:rPr>
        <w:t xml:space="preserve"> </w:t>
      </w:r>
      <w:r>
        <w:rPr>
          <w:b/>
          <w:sz w:val="20"/>
        </w:rPr>
        <w:t>of</w:t>
      </w:r>
      <w:r>
        <w:rPr>
          <w:b/>
          <w:spacing w:val="-7"/>
          <w:sz w:val="20"/>
        </w:rPr>
        <w:t xml:space="preserve"> </w:t>
      </w:r>
      <w:r>
        <w:rPr>
          <w:b/>
          <w:sz w:val="20"/>
        </w:rPr>
        <w:t>assessing</w:t>
      </w:r>
      <w:r>
        <w:rPr>
          <w:b/>
          <w:spacing w:val="-8"/>
          <w:sz w:val="20"/>
        </w:rPr>
        <w:t xml:space="preserve"> </w:t>
      </w:r>
      <w:r>
        <w:rPr>
          <w:b/>
          <w:spacing w:val="-2"/>
          <w:sz w:val="20"/>
        </w:rPr>
        <w:t>breathing?</w:t>
      </w:r>
    </w:p>
    <w:p w14:paraId="641C1DA8" w14:textId="77777777" w:rsidR="00805B0D" w:rsidRDefault="00234FD3">
      <w:pPr>
        <w:pStyle w:val="BodyText"/>
        <w:spacing w:line="242" w:lineRule="exact"/>
        <w:ind w:left="279"/>
        <w:rPr>
          <w:rFonts w:ascii="Calibri"/>
        </w:rPr>
      </w:pPr>
      <w:r>
        <w:rPr>
          <w:rFonts w:ascii="Calibri"/>
          <w:spacing w:val="-5"/>
        </w:rPr>
        <w:t>340</w:t>
      </w:r>
    </w:p>
    <w:p w14:paraId="641C1DA9" w14:textId="77777777" w:rsidR="00805B0D" w:rsidRDefault="00234FD3">
      <w:pPr>
        <w:pStyle w:val="ListParagraph"/>
        <w:numPr>
          <w:ilvl w:val="0"/>
          <w:numId w:val="12"/>
        </w:numPr>
        <w:tabs>
          <w:tab w:val="left" w:pos="977"/>
          <w:tab w:val="left" w:pos="2417"/>
        </w:tabs>
        <w:ind w:left="977" w:hanging="698"/>
        <w:rPr>
          <w:sz w:val="20"/>
        </w:rPr>
      </w:pPr>
      <w:r>
        <w:rPr>
          <w:spacing w:val="-2"/>
          <w:sz w:val="20"/>
        </w:rPr>
        <w:t>STEVEN</w:t>
      </w:r>
      <w:r>
        <w:rPr>
          <w:sz w:val="20"/>
        </w:rPr>
        <w:tab/>
        <w:t>Yeah</w:t>
      </w:r>
      <w:r>
        <w:rPr>
          <w:spacing w:val="-5"/>
          <w:sz w:val="20"/>
        </w:rPr>
        <w:t xml:space="preserve"> </w:t>
      </w:r>
      <w:r>
        <w:rPr>
          <w:sz w:val="20"/>
        </w:rPr>
        <w:t>I</w:t>
      </w:r>
      <w:r>
        <w:rPr>
          <w:spacing w:val="-6"/>
          <w:sz w:val="20"/>
        </w:rPr>
        <w:t xml:space="preserve"> </w:t>
      </w:r>
      <w:r>
        <w:rPr>
          <w:sz w:val="20"/>
        </w:rPr>
        <w:t>mean</w:t>
      </w:r>
      <w:r>
        <w:rPr>
          <w:spacing w:val="-4"/>
          <w:sz w:val="20"/>
        </w:rPr>
        <w:t xml:space="preserve"> </w:t>
      </w:r>
      <w:r>
        <w:rPr>
          <w:sz w:val="20"/>
        </w:rPr>
        <w:t>there</w:t>
      </w:r>
      <w:r>
        <w:rPr>
          <w:spacing w:val="-7"/>
          <w:sz w:val="20"/>
        </w:rPr>
        <w:t xml:space="preserve"> </w:t>
      </w:r>
      <w:r>
        <w:rPr>
          <w:sz w:val="20"/>
        </w:rPr>
        <w:t>was</w:t>
      </w:r>
      <w:r>
        <w:rPr>
          <w:spacing w:val="-4"/>
          <w:sz w:val="20"/>
        </w:rPr>
        <w:t xml:space="preserve"> </w:t>
      </w:r>
      <w:r>
        <w:rPr>
          <w:sz w:val="20"/>
        </w:rPr>
        <w:t>a</w:t>
      </w:r>
      <w:r>
        <w:rPr>
          <w:spacing w:val="-4"/>
          <w:sz w:val="20"/>
        </w:rPr>
        <w:t xml:space="preserve"> </w:t>
      </w:r>
      <w:r>
        <w:rPr>
          <w:sz w:val="20"/>
        </w:rPr>
        <w:t>good</w:t>
      </w:r>
      <w:r>
        <w:rPr>
          <w:spacing w:val="-3"/>
          <w:sz w:val="20"/>
        </w:rPr>
        <w:t xml:space="preserve"> </w:t>
      </w:r>
      <w:r>
        <w:rPr>
          <w:sz w:val="20"/>
        </w:rPr>
        <w:t>list</w:t>
      </w:r>
      <w:r>
        <w:rPr>
          <w:spacing w:val="-6"/>
          <w:sz w:val="20"/>
        </w:rPr>
        <w:t xml:space="preserve"> </w:t>
      </w:r>
      <w:r>
        <w:rPr>
          <w:sz w:val="20"/>
        </w:rPr>
        <w:t>actually</w:t>
      </w:r>
      <w:r>
        <w:rPr>
          <w:spacing w:val="-4"/>
          <w:sz w:val="20"/>
        </w:rPr>
        <w:t xml:space="preserve"> </w:t>
      </w:r>
      <w:r>
        <w:rPr>
          <w:sz w:val="20"/>
        </w:rPr>
        <w:t>on</w:t>
      </w:r>
      <w:r>
        <w:rPr>
          <w:spacing w:val="-5"/>
          <w:sz w:val="20"/>
        </w:rPr>
        <w:t xml:space="preserve"> </w:t>
      </w:r>
      <w:r>
        <w:rPr>
          <w:sz w:val="20"/>
        </w:rPr>
        <w:t>Phsyiopedia,</w:t>
      </w:r>
      <w:r>
        <w:rPr>
          <w:spacing w:val="-6"/>
          <w:sz w:val="20"/>
        </w:rPr>
        <w:t xml:space="preserve"> </w:t>
      </w:r>
      <w:r>
        <w:rPr>
          <w:spacing w:val="-5"/>
          <w:sz w:val="20"/>
        </w:rPr>
        <w:t>and</w:t>
      </w:r>
    </w:p>
    <w:p w14:paraId="641C1DAA" w14:textId="77777777" w:rsidR="00805B0D" w:rsidRDefault="00234FD3">
      <w:pPr>
        <w:pStyle w:val="ListParagraph"/>
        <w:numPr>
          <w:ilvl w:val="0"/>
          <w:numId w:val="12"/>
        </w:numPr>
        <w:tabs>
          <w:tab w:val="left" w:pos="977"/>
        </w:tabs>
        <w:ind w:left="977" w:hanging="698"/>
        <w:rPr>
          <w:sz w:val="20"/>
        </w:rPr>
      </w:pPr>
      <w:r>
        <w:rPr>
          <w:sz w:val="20"/>
        </w:rPr>
        <w:t>they</w:t>
      </w:r>
      <w:r>
        <w:rPr>
          <w:spacing w:val="-6"/>
          <w:sz w:val="20"/>
        </w:rPr>
        <w:t xml:space="preserve"> </w:t>
      </w:r>
      <w:r>
        <w:rPr>
          <w:sz w:val="20"/>
        </w:rPr>
        <w:t>give</w:t>
      </w:r>
      <w:r>
        <w:rPr>
          <w:spacing w:val="-6"/>
          <w:sz w:val="20"/>
        </w:rPr>
        <w:t xml:space="preserve"> </w:t>
      </w:r>
      <w:r>
        <w:rPr>
          <w:sz w:val="20"/>
        </w:rPr>
        <w:t>a</w:t>
      </w:r>
      <w:r>
        <w:rPr>
          <w:spacing w:val="-6"/>
          <w:sz w:val="20"/>
        </w:rPr>
        <w:t xml:space="preserve"> </w:t>
      </w:r>
      <w:r>
        <w:rPr>
          <w:sz w:val="20"/>
        </w:rPr>
        <w:t>good</w:t>
      </w:r>
      <w:r>
        <w:rPr>
          <w:spacing w:val="-3"/>
          <w:sz w:val="20"/>
        </w:rPr>
        <w:t xml:space="preserve"> </w:t>
      </w:r>
      <w:r>
        <w:rPr>
          <w:sz w:val="20"/>
        </w:rPr>
        <w:t>overview</w:t>
      </w:r>
      <w:r>
        <w:rPr>
          <w:spacing w:val="-5"/>
          <w:sz w:val="20"/>
        </w:rPr>
        <w:t xml:space="preserve"> </w:t>
      </w:r>
      <w:r>
        <w:rPr>
          <w:sz w:val="20"/>
        </w:rPr>
        <w:t>I</w:t>
      </w:r>
      <w:r>
        <w:rPr>
          <w:spacing w:val="-4"/>
          <w:sz w:val="20"/>
        </w:rPr>
        <w:t xml:space="preserve"> </w:t>
      </w:r>
      <w:r>
        <w:rPr>
          <w:sz w:val="20"/>
        </w:rPr>
        <w:t>think</w:t>
      </w:r>
      <w:r>
        <w:rPr>
          <w:spacing w:val="-5"/>
          <w:sz w:val="20"/>
        </w:rPr>
        <w:t xml:space="preserve"> </w:t>
      </w:r>
      <w:r>
        <w:rPr>
          <w:sz w:val="20"/>
        </w:rPr>
        <w:t>it’s</w:t>
      </w:r>
      <w:r>
        <w:rPr>
          <w:spacing w:val="-6"/>
          <w:sz w:val="20"/>
        </w:rPr>
        <w:t xml:space="preserve"> </w:t>
      </w:r>
      <w:r>
        <w:rPr>
          <w:sz w:val="20"/>
        </w:rPr>
        <w:t>a</w:t>
      </w:r>
      <w:r>
        <w:rPr>
          <w:spacing w:val="-6"/>
          <w:sz w:val="20"/>
        </w:rPr>
        <w:t xml:space="preserve"> </w:t>
      </w:r>
      <w:r>
        <w:rPr>
          <w:sz w:val="20"/>
        </w:rPr>
        <w:t>good</w:t>
      </w:r>
      <w:r>
        <w:rPr>
          <w:spacing w:val="-4"/>
          <w:sz w:val="20"/>
        </w:rPr>
        <w:t xml:space="preserve"> </w:t>
      </w:r>
      <w:r>
        <w:rPr>
          <w:sz w:val="20"/>
        </w:rPr>
        <w:t>resource</w:t>
      </w:r>
      <w:r>
        <w:rPr>
          <w:spacing w:val="-5"/>
          <w:sz w:val="20"/>
        </w:rPr>
        <w:t xml:space="preserve"> </w:t>
      </w:r>
      <w:r>
        <w:rPr>
          <w:sz w:val="20"/>
        </w:rPr>
        <w:t>that</w:t>
      </w:r>
      <w:r>
        <w:rPr>
          <w:spacing w:val="-5"/>
          <w:sz w:val="20"/>
        </w:rPr>
        <w:t xml:space="preserve"> </w:t>
      </w:r>
      <w:r>
        <w:rPr>
          <w:sz w:val="20"/>
        </w:rPr>
        <w:t>we</w:t>
      </w:r>
      <w:r>
        <w:rPr>
          <w:spacing w:val="-4"/>
          <w:sz w:val="20"/>
        </w:rPr>
        <w:t xml:space="preserve"> </w:t>
      </w:r>
      <w:r>
        <w:rPr>
          <w:sz w:val="20"/>
        </w:rPr>
        <w:t>refer</w:t>
      </w:r>
      <w:r>
        <w:rPr>
          <w:spacing w:val="-4"/>
          <w:sz w:val="20"/>
        </w:rPr>
        <w:t xml:space="preserve"> </w:t>
      </w:r>
      <w:r>
        <w:rPr>
          <w:sz w:val="20"/>
        </w:rPr>
        <w:t>students</w:t>
      </w:r>
      <w:r>
        <w:rPr>
          <w:spacing w:val="-6"/>
          <w:sz w:val="20"/>
        </w:rPr>
        <w:t xml:space="preserve"> </w:t>
      </w:r>
      <w:r>
        <w:rPr>
          <w:spacing w:val="-5"/>
          <w:sz w:val="20"/>
        </w:rPr>
        <w:t>to</w:t>
      </w:r>
    </w:p>
    <w:p w14:paraId="641C1DAB" w14:textId="77777777" w:rsidR="00805B0D" w:rsidRDefault="00234FD3">
      <w:pPr>
        <w:pStyle w:val="ListParagraph"/>
        <w:numPr>
          <w:ilvl w:val="0"/>
          <w:numId w:val="12"/>
        </w:numPr>
        <w:tabs>
          <w:tab w:val="left" w:pos="977"/>
        </w:tabs>
        <w:spacing w:line="242" w:lineRule="exact"/>
        <w:ind w:left="977" w:hanging="698"/>
        <w:rPr>
          <w:sz w:val="20"/>
        </w:rPr>
      </w:pPr>
      <w:r>
        <w:rPr>
          <w:sz w:val="20"/>
        </w:rPr>
        <w:t>and</w:t>
      </w:r>
      <w:r>
        <w:rPr>
          <w:spacing w:val="-5"/>
          <w:sz w:val="20"/>
        </w:rPr>
        <w:t xml:space="preserve"> </w:t>
      </w:r>
      <w:r>
        <w:rPr>
          <w:sz w:val="20"/>
        </w:rPr>
        <w:t>if</w:t>
      </w:r>
      <w:r>
        <w:rPr>
          <w:spacing w:val="-6"/>
          <w:sz w:val="20"/>
        </w:rPr>
        <w:t xml:space="preserve"> </w:t>
      </w:r>
      <w:r>
        <w:rPr>
          <w:sz w:val="20"/>
        </w:rPr>
        <w:t>we’re</w:t>
      </w:r>
      <w:r>
        <w:rPr>
          <w:spacing w:val="-7"/>
          <w:sz w:val="20"/>
        </w:rPr>
        <w:t xml:space="preserve"> </w:t>
      </w:r>
      <w:r>
        <w:rPr>
          <w:sz w:val="20"/>
        </w:rPr>
        <w:t>not</w:t>
      </w:r>
      <w:r>
        <w:rPr>
          <w:spacing w:val="-4"/>
          <w:sz w:val="20"/>
        </w:rPr>
        <w:t xml:space="preserve"> </w:t>
      </w:r>
      <w:r>
        <w:rPr>
          <w:sz w:val="20"/>
        </w:rPr>
        <w:t>aware</w:t>
      </w:r>
      <w:r>
        <w:rPr>
          <w:spacing w:val="-5"/>
          <w:sz w:val="20"/>
        </w:rPr>
        <w:t xml:space="preserve"> </w:t>
      </w:r>
      <w:r>
        <w:rPr>
          <w:sz w:val="20"/>
        </w:rPr>
        <w:t>ourselves</w:t>
      </w:r>
      <w:r>
        <w:rPr>
          <w:spacing w:val="-7"/>
          <w:sz w:val="20"/>
        </w:rPr>
        <w:t xml:space="preserve"> </w:t>
      </w:r>
      <w:r>
        <w:rPr>
          <w:sz w:val="20"/>
        </w:rPr>
        <w:t>as</w:t>
      </w:r>
      <w:r>
        <w:rPr>
          <w:spacing w:val="-4"/>
          <w:sz w:val="20"/>
        </w:rPr>
        <w:t xml:space="preserve"> </w:t>
      </w:r>
      <w:r>
        <w:rPr>
          <w:sz w:val="20"/>
        </w:rPr>
        <w:t>staff</w:t>
      </w:r>
      <w:r>
        <w:rPr>
          <w:spacing w:val="-6"/>
          <w:sz w:val="20"/>
        </w:rPr>
        <w:t xml:space="preserve"> </w:t>
      </w:r>
      <w:r>
        <w:rPr>
          <w:sz w:val="20"/>
        </w:rPr>
        <w:t>they’ve</w:t>
      </w:r>
      <w:r>
        <w:rPr>
          <w:spacing w:val="-5"/>
          <w:sz w:val="20"/>
        </w:rPr>
        <w:t xml:space="preserve"> </w:t>
      </w:r>
      <w:r>
        <w:rPr>
          <w:sz w:val="20"/>
        </w:rPr>
        <w:t>got</w:t>
      </w:r>
      <w:r>
        <w:rPr>
          <w:spacing w:val="-5"/>
          <w:sz w:val="20"/>
        </w:rPr>
        <w:t xml:space="preserve"> </w:t>
      </w:r>
      <w:r>
        <w:rPr>
          <w:sz w:val="20"/>
        </w:rPr>
        <w:t>a</w:t>
      </w:r>
      <w:r>
        <w:rPr>
          <w:spacing w:val="-5"/>
          <w:sz w:val="20"/>
        </w:rPr>
        <w:t xml:space="preserve"> </w:t>
      </w:r>
      <w:r>
        <w:rPr>
          <w:sz w:val="20"/>
        </w:rPr>
        <w:t>breathing</w:t>
      </w:r>
      <w:r>
        <w:rPr>
          <w:spacing w:val="-5"/>
          <w:sz w:val="20"/>
        </w:rPr>
        <w:t xml:space="preserve"> </w:t>
      </w:r>
      <w:r>
        <w:rPr>
          <w:sz w:val="20"/>
        </w:rPr>
        <w:t>pattern</w:t>
      </w:r>
      <w:r>
        <w:rPr>
          <w:spacing w:val="-2"/>
          <w:sz w:val="20"/>
        </w:rPr>
        <w:t xml:space="preserve"> disorder</w:t>
      </w:r>
    </w:p>
    <w:p w14:paraId="641C1DAC" w14:textId="77777777" w:rsidR="00805B0D" w:rsidRDefault="00234FD3">
      <w:pPr>
        <w:pStyle w:val="ListParagraph"/>
        <w:numPr>
          <w:ilvl w:val="0"/>
          <w:numId w:val="12"/>
        </w:numPr>
        <w:tabs>
          <w:tab w:val="left" w:pos="977"/>
        </w:tabs>
        <w:ind w:left="977" w:hanging="698"/>
        <w:rPr>
          <w:sz w:val="20"/>
        </w:rPr>
      </w:pPr>
      <w:r>
        <w:rPr>
          <w:sz w:val="20"/>
        </w:rPr>
        <w:t>assessment,</w:t>
      </w:r>
      <w:r>
        <w:rPr>
          <w:spacing w:val="-8"/>
          <w:sz w:val="20"/>
        </w:rPr>
        <w:t xml:space="preserve"> </w:t>
      </w:r>
      <w:r>
        <w:rPr>
          <w:sz w:val="20"/>
        </w:rPr>
        <w:t>the</w:t>
      </w:r>
      <w:r>
        <w:rPr>
          <w:spacing w:val="-8"/>
          <w:sz w:val="20"/>
        </w:rPr>
        <w:t xml:space="preserve"> </w:t>
      </w:r>
      <w:r>
        <w:rPr>
          <w:sz w:val="20"/>
        </w:rPr>
        <w:t>breathing</w:t>
      </w:r>
      <w:r>
        <w:rPr>
          <w:spacing w:val="-5"/>
          <w:sz w:val="20"/>
        </w:rPr>
        <w:t xml:space="preserve"> </w:t>
      </w:r>
      <w:r>
        <w:rPr>
          <w:sz w:val="20"/>
        </w:rPr>
        <w:t>[</w:t>
      </w:r>
      <w:r>
        <w:rPr>
          <w:color w:val="FF0000"/>
          <w:sz w:val="20"/>
        </w:rPr>
        <w:t>0:27:17</w:t>
      </w:r>
      <w:r>
        <w:rPr>
          <w:color w:val="FF0000"/>
          <w:spacing w:val="-6"/>
          <w:sz w:val="20"/>
        </w:rPr>
        <w:t xml:space="preserve"> </w:t>
      </w:r>
      <w:r>
        <w:rPr>
          <w:color w:val="FF0000"/>
          <w:sz w:val="20"/>
        </w:rPr>
        <w:t>way?]</w:t>
      </w:r>
      <w:r>
        <w:rPr>
          <w:color w:val="FF0000"/>
          <w:spacing w:val="-5"/>
          <w:sz w:val="20"/>
        </w:rPr>
        <w:t xml:space="preserve"> </w:t>
      </w:r>
      <w:r>
        <w:rPr>
          <w:sz w:val="20"/>
        </w:rPr>
        <w:t>is</w:t>
      </w:r>
      <w:r>
        <w:rPr>
          <w:spacing w:val="-5"/>
          <w:sz w:val="20"/>
        </w:rPr>
        <w:t xml:space="preserve"> </w:t>
      </w:r>
      <w:r>
        <w:rPr>
          <w:sz w:val="20"/>
        </w:rPr>
        <w:t>mentioned</w:t>
      </w:r>
      <w:r>
        <w:rPr>
          <w:spacing w:val="-5"/>
          <w:sz w:val="20"/>
        </w:rPr>
        <w:t xml:space="preserve"> </w:t>
      </w:r>
      <w:r>
        <w:rPr>
          <w:sz w:val="20"/>
        </w:rPr>
        <w:t>in</w:t>
      </w:r>
      <w:r>
        <w:rPr>
          <w:spacing w:val="-5"/>
          <w:sz w:val="20"/>
        </w:rPr>
        <w:t xml:space="preserve"> </w:t>
      </w:r>
      <w:r>
        <w:rPr>
          <w:sz w:val="20"/>
        </w:rPr>
        <w:t>there</w:t>
      </w:r>
      <w:r>
        <w:rPr>
          <w:spacing w:val="-8"/>
          <w:sz w:val="20"/>
        </w:rPr>
        <w:t xml:space="preserve"> </w:t>
      </w:r>
      <w:r>
        <w:rPr>
          <w:sz w:val="20"/>
        </w:rPr>
        <w:t>but</w:t>
      </w:r>
      <w:r>
        <w:rPr>
          <w:spacing w:val="-5"/>
          <w:sz w:val="20"/>
        </w:rPr>
        <w:t xml:space="preserve"> </w:t>
      </w:r>
      <w:r>
        <w:rPr>
          <w:sz w:val="20"/>
        </w:rPr>
        <w:t>I</w:t>
      </w:r>
      <w:r>
        <w:rPr>
          <w:spacing w:val="-5"/>
          <w:sz w:val="20"/>
        </w:rPr>
        <w:t xml:space="preserve"> </w:t>
      </w:r>
      <w:r>
        <w:rPr>
          <w:sz w:val="20"/>
        </w:rPr>
        <w:t>know</w:t>
      </w:r>
      <w:r>
        <w:rPr>
          <w:spacing w:val="-7"/>
          <w:sz w:val="20"/>
        </w:rPr>
        <w:t xml:space="preserve"> </w:t>
      </w:r>
      <w:r>
        <w:rPr>
          <w:spacing w:val="-4"/>
          <w:sz w:val="20"/>
        </w:rPr>
        <w:t>that</w:t>
      </w:r>
    </w:p>
    <w:p w14:paraId="641C1DAD" w14:textId="77777777" w:rsidR="00805B0D" w:rsidRDefault="00234FD3">
      <w:pPr>
        <w:pStyle w:val="ListParagraph"/>
        <w:numPr>
          <w:ilvl w:val="0"/>
          <w:numId w:val="12"/>
        </w:numPr>
        <w:tabs>
          <w:tab w:val="left" w:pos="977"/>
        </w:tabs>
        <w:ind w:left="977" w:hanging="698"/>
        <w:rPr>
          <w:sz w:val="20"/>
        </w:rPr>
      </w:pPr>
      <w:r>
        <w:rPr>
          <w:sz w:val="20"/>
        </w:rPr>
        <w:t>there’s</w:t>
      </w:r>
      <w:r>
        <w:rPr>
          <w:spacing w:val="-5"/>
          <w:sz w:val="20"/>
        </w:rPr>
        <w:t xml:space="preserve"> </w:t>
      </w:r>
      <w:r>
        <w:rPr>
          <w:sz w:val="20"/>
        </w:rPr>
        <w:t>breath-holding</w:t>
      </w:r>
      <w:r>
        <w:rPr>
          <w:spacing w:val="-5"/>
          <w:sz w:val="20"/>
        </w:rPr>
        <w:t xml:space="preserve"> </w:t>
      </w:r>
      <w:r>
        <w:rPr>
          <w:sz w:val="20"/>
        </w:rPr>
        <w:t>so</w:t>
      </w:r>
      <w:r>
        <w:rPr>
          <w:spacing w:val="-7"/>
          <w:sz w:val="20"/>
        </w:rPr>
        <w:t xml:space="preserve"> </w:t>
      </w:r>
      <w:r>
        <w:rPr>
          <w:sz w:val="20"/>
        </w:rPr>
        <w:t>can</w:t>
      </w:r>
      <w:r>
        <w:rPr>
          <w:spacing w:val="-3"/>
          <w:sz w:val="20"/>
        </w:rPr>
        <w:t xml:space="preserve"> </w:t>
      </w:r>
      <w:r>
        <w:rPr>
          <w:sz w:val="20"/>
        </w:rPr>
        <w:t>you</w:t>
      </w:r>
      <w:r>
        <w:rPr>
          <w:spacing w:val="-5"/>
          <w:sz w:val="20"/>
        </w:rPr>
        <w:t xml:space="preserve"> </w:t>
      </w:r>
      <w:r>
        <w:rPr>
          <w:sz w:val="20"/>
        </w:rPr>
        <w:t>hold</w:t>
      </w:r>
      <w:r>
        <w:rPr>
          <w:spacing w:val="-5"/>
          <w:sz w:val="20"/>
        </w:rPr>
        <w:t xml:space="preserve"> </w:t>
      </w:r>
      <w:r>
        <w:rPr>
          <w:sz w:val="20"/>
        </w:rPr>
        <w:t>your</w:t>
      </w:r>
      <w:r>
        <w:rPr>
          <w:spacing w:val="-7"/>
          <w:sz w:val="20"/>
        </w:rPr>
        <w:t xml:space="preserve"> </w:t>
      </w:r>
      <w:r>
        <w:rPr>
          <w:sz w:val="20"/>
        </w:rPr>
        <w:t>breathe</w:t>
      </w:r>
      <w:r>
        <w:rPr>
          <w:spacing w:val="-7"/>
          <w:sz w:val="20"/>
        </w:rPr>
        <w:t xml:space="preserve"> </w:t>
      </w:r>
      <w:r>
        <w:rPr>
          <w:sz w:val="20"/>
        </w:rPr>
        <w:t>for</w:t>
      </w:r>
      <w:r>
        <w:rPr>
          <w:spacing w:val="-7"/>
          <w:sz w:val="20"/>
        </w:rPr>
        <w:t xml:space="preserve"> </w:t>
      </w:r>
      <w:r>
        <w:rPr>
          <w:sz w:val="20"/>
        </w:rPr>
        <w:t>25-30</w:t>
      </w:r>
      <w:r>
        <w:rPr>
          <w:spacing w:val="-3"/>
          <w:sz w:val="20"/>
        </w:rPr>
        <w:t xml:space="preserve"> </w:t>
      </w:r>
      <w:r>
        <w:rPr>
          <w:sz w:val="20"/>
        </w:rPr>
        <w:t>seconds</w:t>
      </w:r>
      <w:r>
        <w:rPr>
          <w:spacing w:val="-5"/>
          <w:sz w:val="20"/>
        </w:rPr>
        <w:t xml:space="preserve"> </w:t>
      </w:r>
      <w:r>
        <w:rPr>
          <w:sz w:val="20"/>
        </w:rPr>
        <w:t>which</w:t>
      </w:r>
      <w:r>
        <w:rPr>
          <w:spacing w:val="-6"/>
          <w:sz w:val="20"/>
        </w:rPr>
        <w:t xml:space="preserve"> </w:t>
      </w:r>
      <w:r>
        <w:rPr>
          <w:spacing w:val="-5"/>
          <w:sz w:val="20"/>
        </w:rPr>
        <w:t>is</w:t>
      </w:r>
    </w:p>
    <w:p w14:paraId="641C1DAE" w14:textId="77777777" w:rsidR="00805B0D" w:rsidRDefault="00234FD3">
      <w:pPr>
        <w:pStyle w:val="ListParagraph"/>
        <w:numPr>
          <w:ilvl w:val="0"/>
          <w:numId w:val="12"/>
        </w:numPr>
        <w:tabs>
          <w:tab w:val="left" w:pos="977"/>
        </w:tabs>
        <w:spacing w:line="242" w:lineRule="exact"/>
        <w:ind w:left="977" w:hanging="698"/>
        <w:rPr>
          <w:sz w:val="20"/>
        </w:rPr>
      </w:pPr>
      <w:r>
        <w:rPr>
          <w:sz w:val="20"/>
        </w:rPr>
        <w:t>another</w:t>
      </w:r>
      <w:r>
        <w:rPr>
          <w:spacing w:val="-5"/>
          <w:sz w:val="20"/>
        </w:rPr>
        <w:t xml:space="preserve"> </w:t>
      </w:r>
      <w:r>
        <w:rPr>
          <w:sz w:val="20"/>
        </w:rPr>
        <w:t>one</w:t>
      </w:r>
      <w:r>
        <w:rPr>
          <w:spacing w:val="-5"/>
          <w:sz w:val="20"/>
        </w:rPr>
        <w:t xml:space="preserve"> </w:t>
      </w:r>
      <w:r>
        <w:rPr>
          <w:sz w:val="20"/>
        </w:rPr>
        <w:t>and</w:t>
      </w:r>
      <w:r>
        <w:rPr>
          <w:spacing w:val="-4"/>
          <w:sz w:val="20"/>
        </w:rPr>
        <w:t xml:space="preserve"> </w:t>
      </w:r>
      <w:r>
        <w:rPr>
          <w:sz w:val="20"/>
        </w:rPr>
        <w:t>if</w:t>
      </w:r>
      <w:r>
        <w:rPr>
          <w:spacing w:val="-4"/>
          <w:sz w:val="20"/>
        </w:rPr>
        <w:t xml:space="preserve"> </w:t>
      </w:r>
      <w:r>
        <w:rPr>
          <w:sz w:val="20"/>
        </w:rPr>
        <w:t>someone’s</w:t>
      </w:r>
      <w:r>
        <w:rPr>
          <w:spacing w:val="-4"/>
          <w:sz w:val="20"/>
        </w:rPr>
        <w:t xml:space="preserve"> </w:t>
      </w:r>
      <w:r>
        <w:rPr>
          <w:sz w:val="20"/>
        </w:rPr>
        <w:t>struggling</w:t>
      </w:r>
      <w:r>
        <w:rPr>
          <w:spacing w:val="-4"/>
          <w:sz w:val="20"/>
        </w:rPr>
        <w:t xml:space="preserve"> </w:t>
      </w:r>
      <w:r>
        <w:rPr>
          <w:sz w:val="20"/>
        </w:rPr>
        <w:t>to</w:t>
      </w:r>
      <w:r>
        <w:rPr>
          <w:spacing w:val="-6"/>
          <w:sz w:val="20"/>
        </w:rPr>
        <w:t xml:space="preserve"> </w:t>
      </w:r>
      <w:r>
        <w:rPr>
          <w:sz w:val="20"/>
        </w:rPr>
        <w:t>hold</w:t>
      </w:r>
      <w:r>
        <w:rPr>
          <w:spacing w:val="-4"/>
          <w:sz w:val="20"/>
        </w:rPr>
        <w:t xml:space="preserve"> </w:t>
      </w:r>
      <w:r>
        <w:rPr>
          <w:sz w:val="20"/>
        </w:rPr>
        <w:t>that.</w:t>
      </w:r>
      <w:r>
        <w:rPr>
          <w:spacing w:val="-7"/>
          <w:sz w:val="20"/>
        </w:rPr>
        <w:t xml:space="preserve"> </w:t>
      </w:r>
      <w:r>
        <w:rPr>
          <w:sz w:val="20"/>
        </w:rPr>
        <w:t>Because</w:t>
      </w:r>
      <w:r>
        <w:rPr>
          <w:spacing w:val="-5"/>
          <w:sz w:val="20"/>
        </w:rPr>
        <w:t xml:space="preserve"> </w:t>
      </w:r>
      <w:r>
        <w:rPr>
          <w:sz w:val="20"/>
        </w:rPr>
        <w:t>if</w:t>
      </w:r>
      <w:r>
        <w:rPr>
          <w:spacing w:val="-5"/>
          <w:sz w:val="20"/>
        </w:rPr>
        <w:t xml:space="preserve"> </w:t>
      </w:r>
      <w:r>
        <w:rPr>
          <w:sz w:val="20"/>
        </w:rPr>
        <w:t>a</w:t>
      </w:r>
      <w:r>
        <w:rPr>
          <w:spacing w:val="-6"/>
          <w:sz w:val="20"/>
        </w:rPr>
        <w:t xml:space="preserve"> </w:t>
      </w:r>
      <w:r>
        <w:rPr>
          <w:sz w:val="20"/>
        </w:rPr>
        <w:t>lot</w:t>
      </w:r>
      <w:r>
        <w:rPr>
          <w:spacing w:val="-3"/>
          <w:sz w:val="20"/>
        </w:rPr>
        <w:t xml:space="preserve"> </w:t>
      </w:r>
      <w:r>
        <w:rPr>
          <w:sz w:val="20"/>
        </w:rPr>
        <w:t>of</w:t>
      </w:r>
      <w:r>
        <w:rPr>
          <w:spacing w:val="-7"/>
          <w:sz w:val="20"/>
        </w:rPr>
        <w:t xml:space="preserve"> </w:t>
      </w:r>
      <w:r>
        <w:rPr>
          <w:spacing w:val="-2"/>
          <w:sz w:val="20"/>
        </w:rPr>
        <w:t>athletes</w:t>
      </w:r>
    </w:p>
    <w:p w14:paraId="641C1DAF" w14:textId="77777777" w:rsidR="00805B0D" w:rsidRDefault="00234FD3">
      <w:pPr>
        <w:pStyle w:val="ListParagraph"/>
        <w:numPr>
          <w:ilvl w:val="0"/>
          <w:numId w:val="12"/>
        </w:numPr>
        <w:tabs>
          <w:tab w:val="left" w:pos="977"/>
        </w:tabs>
        <w:spacing w:line="242" w:lineRule="exact"/>
        <w:ind w:left="977" w:hanging="698"/>
        <w:rPr>
          <w:sz w:val="20"/>
        </w:rPr>
      </w:pPr>
      <w:r>
        <w:rPr>
          <w:sz w:val="20"/>
        </w:rPr>
        <w:t>are</w:t>
      </w:r>
      <w:r>
        <w:rPr>
          <w:spacing w:val="-6"/>
          <w:sz w:val="20"/>
        </w:rPr>
        <w:t xml:space="preserve"> </w:t>
      </w:r>
      <w:r>
        <w:rPr>
          <w:sz w:val="20"/>
        </w:rPr>
        <w:t>aware</w:t>
      </w:r>
      <w:r>
        <w:rPr>
          <w:spacing w:val="-6"/>
          <w:sz w:val="20"/>
        </w:rPr>
        <w:t xml:space="preserve"> </w:t>
      </w:r>
      <w:r>
        <w:rPr>
          <w:sz w:val="20"/>
        </w:rPr>
        <w:t>of</w:t>
      </w:r>
      <w:r>
        <w:rPr>
          <w:spacing w:val="-4"/>
          <w:sz w:val="20"/>
        </w:rPr>
        <w:t xml:space="preserve"> </w:t>
      </w:r>
      <w:r>
        <w:rPr>
          <w:sz w:val="20"/>
        </w:rPr>
        <w:t>the</w:t>
      </w:r>
      <w:r>
        <w:rPr>
          <w:spacing w:val="-8"/>
          <w:sz w:val="20"/>
        </w:rPr>
        <w:t xml:space="preserve"> </w:t>
      </w:r>
      <w:r>
        <w:rPr>
          <w:sz w:val="20"/>
        </w:rPr>
        <w:t>breathing</w:t>
      </w:r>
      <w:r>
        <w:rPr>
          <w:spacing w:val="-5"/>
          <w:sz w:val="20"/>
        </w:rPr>
        <w:t xml:space="preserve"> </w:t>
      </w:r>
      <w:r>
        <w:rPr>
          <w:sz w:val="20"/>
        </w:rPr>
        <w:t>techniques</w:t>
      </w:r>
      <w:r>
        <w:rPr>
          <w:spacing w:val="-8"/>
          <w:sz w:val="20"/>
        </w:rPr>
        <w:t xml:space="preserve"> </w:t>
      </w:r>
      <w:r>
        <w:rPr>
          <w:sz w:val="20"/>
        </w:rPr>
        <w:t>that</w:t>
      </w:r>
      <w:r>
        <w:rPr>
          <w:spacing w:val="-6"/>
          <w:sz w:val="20"/>
        </w:rPr>
        <w:t xml:space="preserve"> </w:t>
      </w:r>
      <w:r>
        <w:rPr>
          <w:sz w:val="20"/>
        </w:rPr>
        <w:t>are</w:t>
      </w:r>
      <w:r>
        <w:rPr>
          <w:spacing w:val="-5"/>
          <w:sz w:val="20"/>
        </w:rPr>
        <w:t xml:space="preserve"> </w:t>
      </w:r>
      <w:r>
        <w:rPr>
          <w:sz w:val="20"/>
        </w:rPr>
        <w:t>required</w:t>
      </w:r>
      <w:r>
        <w:rPr>
          <w:spacing w:val="2"/>
          <w:sz w:val="20"/>
        </w:rPr>
        <w:t xml:space="preserve"> </w:t>
      </w:r>
      <w:r>
        <w:rPr>
          <w:sz w:val="20"/>
        </w:rPr>
        <w:t>within</w:t>
      </w:r>
      <w:r>
        <w:rPr>
          <w:spacing w:val="-6"/>
          <w:sz w:val="20"/>
        </w:rPr>
        <w:t xml:space="preserve"> </w:t>
      </w:r>
      <w:r>
        <w:rPr>
          <w:sz w:val="20"/>
        </w:rPr>
        <w:t>yoga</w:t>
      </w:r>
      <w:r>
        <w:rPr>
          <w:spacing w:val="-7"/>
          <w:sz w:val="20"/>
        </w:rPr>
        <w:t xml:space="preserve"> </w:t>
      </w:r>
      <w:r>
        <w:rPr>
          <w:sz w:val="20"/>
        </w:rPr>
        <w:t>and</w:t>
      </w:r>
      <w:r>
        <w:rPr>
          <w:spacing w:val="-3"/>
          <w:sz w:val="20"/>
        </w:rPr>
        <w:t xml:space="preserve"> </w:t>
      </w:r>
      <w:r>
        <w:rPr>
          <w:sz w:val="20"/>
        </w:rPr>
        <w:t>often</w:t>
      </w:r>
      <w:r>
        <w:rPr>
          <w:spacing w:val="-6"/>
          <w:sz w:val="20"/>
        </w:rPr>
        <w:t xml:space="preserve"> </w:t>
      </w:r>
      <w:r>
        <w:rPr>
          <w:spacing w:val="-10"/>
          <w:sz w:val="20"/>
        </w:rPr>
        <w:t>I</w:t>
      </w:r>
    </w:p>
    <w:p w14:paraId="641C1DB0" w14:textId="77777777" w:rsidR="00805B0D" w:rsidRDefault="00234FD3">
      <w:pPr>
        <w:pStyle w:val="ListParagraph"/>
        <w:numPr>
          <w:ilvl w:val="0"/>
          <w:numId w:val="12"/>
        </w:numPr>
        <w:tabs>
          <w:tab w:val="left" w:pos="977"/>
        </w:tabs>
        <w:ind w:left="977" w:hanging="698"/>
        <w:rPr>
          <w:sz w:val="20"/>
        </w:rPr>
      </w:pPr>
      <w:r>
        <w:rPr>
          <w:sz w:val="20"/>
        </w:rPr>
        <w:t>advocate</w:t>
      </w:r>
      <w:r>
        <w:rPr>
          <w:spacing w:val="-8"/>
          <w:sz w:val="20"/>
        </w:rPr>
        <w:t xml:space="preserve"> </w:t>
      </w:r>
      <w:r>
        <w:rPr>
          <w:sz w:val="20"/>
        </w:rPr>
        <w:t>yoga</w:t>
      </w:r>
      <w:r>
        <w:rPr>
          <w:spacing w:val="-7"/>
          <w:sz w:val="20"/>
        </w:rPr>
        <w:t xml:space="preserve"> </w:t>
      </w:r>
      <w:r>
        <w:rPr>
          <w:sz w:val="20"/>
        </w:rPr>
        <w:t>and</w:t>
      </w:r>
      <w:r>
        <w:rPr>
          <w:spacing w:val="-6"/>
          <w:sz w:val="20"/>
        </w:rPr>
        <w:t xml:space="preserve"> </w:t>
      </w:r>
      <w:r>
        <w:rPr>
          <w:sz w:val="20"/>
        </w:rPr>
        <w:t>meditative</w:t>
      </w:r>
      <w:r>
        <w:rPr>
          <w:spacing w:val="-8"/>
          <w:sz w:val="20"/>
        </w:rPr>
        <w:t xml:space="preserve"> </w:t>
      </w:r>
      <w:r>
        <w:rPr>
          <w:sz w:val="20"/>
        </w:rPr>
        <w:t>breathing.</w:t>
      </w:r>
      <w:r>
        <w:rPr>
          <w:spacing w:val="-8"/>
          <w:sz w:val="20"/>
        </w:rPr>
        <w:t xml:space="preserve"> </w:t>
      </w:r>
      <w:r>
        <w:rPr>
          <w:sz w:val="20"/>
        </w:rPr>
        <w:t>And</w:t>
      </w:r>
      <w:r>
        <w:rPr>
          <w:spacing w:val="-6"/>
          <w:sz w:val="20"/>
        </w:rPr>
        <w:t xml:space="preserve"> </w:t>
      </w:r>
      <w:r>
        <w:rPr>
          <w:sz w:val="20"/>
        </w:rPr>
        <w:t>then</w:t>
      </w:r>
      <w:r>
        <w:rPr>
          <w:spacing w:val="-6"/>
          <w:sz w:val="20"/>
        </w:rPr>
        <w:t xml:space="preserve"> </w:t>
      </w:r>
      <w:r>
        <w:rPr>
          <w:sz w:val="20"/>
        </w:rPr>
        <w:t>some</w:t>
      </w:r>
      <w:r>
        <w:rPr>
          <w:spacing w:val="-8"/>
          <w:sz w:val="20"/>
        </w:rPr>
        <w:t xml:space="preserve"> </w:t>
      </w:r>
      <w:r>
        <w:rPr>
          <w:sz w:val="20"/>
        </w:rPr>
        <w:t>patients</w:t>
      </w:r>
      <w:r>
        <w:rPr>
          <w:spacing w:val="-7"/>
          <w:sz w:val="20"/>
        </w:rPr>
        <w:t xml:space="preserve"> </w:t>
      </w:r>
      <w:r>
        <w:rPr>
          <w:sz w:val="20"/>
        </w:rPr>
        <w:t>will</w:t>
      </w:r>
      <w:r>
        <w:rPr>
          <w:spacing w:val="-6"/>
          <w:sz w:val="20"/>
        </w:rPr>
        <w:t xml:space="preserve"> </w:t>
      </w:r>
      <w:r>
        <w:rPr>
          <w:sz w:val="20"/>
        </w:rPr>
        <w:t>prefer</w:t>
      </w:r>
      <w:r>
        <w:rPr>
          <w:spacing w:val="-8"/>
          <w:sz w:val="20"/>
        </w:rPr>
        <w:t xml:space="preserve"> </w:t>
      </w:r>
      <w:r>
        <w:rPr>
          <w:spacing w:val="-5"/>
          <w:sz w:val="20"/>
        </w:rPr>
        <w:t>to</w:t>
      </w:r>
    </w:p>
    <w:p w14:paraId="641C1DB1" w14:textId="77777777" w:rsidR="00805B0D" w:rsidRDefault="00234FD3">
      <w:pPr>
        <w:pStyle w:val="ListParagraph"/>
        <w:numPr>
          <w:ilvl w:val="0"/>
          <w:numId w:val="12"/>
        </w:numPr>
        <w:tabs>
          <w:tab w:val="left" w:pos="977"/>
        </w:tabs>
        <w:ind w:left="977" w:hanging="698"/>
        <w:rPr>
          <w:sz w:val="20"/>
        </w:rPr>
      </w:pPr>
      <w:r>
        <w:rPr>
          <w:sz w:val="20"/>
        </w:rPr>
        <w:t>breath</w:t>
      </w:r>
      <w:r>
        <w:rPr>
          <w:spacing w:val="-5"/>
          <w:sz w:val="20"/>
        </w:rPr>
        <w:t xml:space="preserve"> </w:t>
      </w:r>
      <w:r>
        <w:rPr>
          <w:sz w:val="20"/>
        </w:rPr>
        <w:t>in</w:t>
      </w:r>
      <w:r>
        <w:rPr>
          <w:spacing w:val="-3"/>
          <w:sz w:val="20"/>
        </w:rPr>
        <w:t xml:space="preserve"> </w:t>
      </w:r>
      <w:r>
        <w:rPr>
          <w:sz w:val="20"/>
        </w:rPr>
        <w:t>their</w:t>
      </w:r>
      <w:r>
        <w:rPr>
          <w:spacing w:val="-5"/>
          <w:sz w:val="20"/>
        </w:rPr>
        <w:t xml:space="preserve"> </w:t>
      </w:r>
      <w:r>
        <w:rPr>
          <w:sz w:val="20"/>
        </w:rPr>
        <w:t>nose</w:t>
      </w:r>
      <w:r>
        <w:rPr>
          <w:spacing w:val="-5"/>
          <w:sz w:val="20"/>
        </w:rPr>
        <w:t xml:space="preserve"> </w:t>
      </w:r>
      <w:r>
        <w:rPr>
          <w:sz w:val="20"/>
        </w:rPr>
        <w:t>for</w:t>
      </w:r>
      <w:r>
        <w:rPr>
          <w:spacing w:val="-4"/>
          <w:sz w:val="20"/>
        </w:rPr>
        <w:t xml:space="preserve"> </w:t>
      </w:r>
      <w:r>
        <w:rPr>
          <w:sz w:val="20"/>
        </w:rPr>
        <w:t>eight</w:t>
      </w:r>
      <w:r>
        <w:rPr>
          <w:spacing w:val="-4"/>
          <w:sz w:val="20"/>
        </w:rPr>
        <w:t xml:space="preserve"> </w:t>
      </w:r>
      <w:r>
        <w:rPr>
          <w:sz w:val="20"/>
        </w:rPr>
        <w:t>and</w:t>
      </w:r>
      <w:r>
        <w:rPr>
          <w:spacing w:val="-4"/>
          <w:sz w:val="20"/>
        </w:rPr>
        <w:t xml:space="preserve"> </w:t>
      </w:r>
      <w:r>
        <w:rPr>
          <w:sz w:val="20"/>
        </w:rPr>
        <w:t>out</w:t>
      </w:r>
      <w:r>
        <w:rPr>
          <w:spacing w:val="-4"/>
          <w:sz w:val="20"/>
        </w:rPr>
        <w:t xml:space="preserve"> </w:t>
      </w:r>
      <w:r>
        <w:rPr>
          <w:sz w:val="20"/>
        </w:rPr>
        <w:t>for</w:t>
      </w:r>
      <w:r>
        <w:rPr>
          <w:spacing w:val="-3"/>
          <w:sz w:val="20"/>
        </w:rPr>
        <w:t xml:space="preserve"> </w:t>
      </w:r>
      <w:r>
        <w:rPr>
          <w:sz w:val="20"/>
        </w:rPr>
        <w:t>the</w:t>
      </w:r>
      <w:r>
        <w:rPr>
          <w:spacing w:val="-6"/>
          <w:sz w:val="20"/>
        </w:rPr>
        <w:t xml:space="preserve"> </w:t>
      </w:r>
      <w:r>
        <w:rPr>
          <w:sz w:val="20"/>
        </w:rPr>
        <w:t>mouth</w:t>
      </w:r>
      <w:r>
        <w:rPr>
          <w:spacing w:val="1"/>
          <w:sz w:val="20"/>
        </w:rPr>
        <w:t xml:space="preserve"> </w:t>
      </w:r>
      <w:r>
        <w:rPr>
          <w:sz w:val="20"/>
        </w:rPr>
        <w:t>–</w:t>
      </w:r>
      <w:r>
        <w:rPr>
          <w:spacing w:val="-5"/>
          <w:sz w:val="20"/>
        </w:rPr>
        <w:t xml:space="preserve"> </w:t>
      </w:r>
      <w:r>
        <w:rPr>
          <w:sz w:val="20"/>
        </w:rPr>
        <w:t>and</w:t>
      </w:r>
      <w:r>
        <w:rPr>
          <w:spacing w:val="-4"/>
          <w:sz w:val="20"/>
        </w:rPr>
        <w:t xml:space="preserve"> </w:t>
      </w:r>
      <w:r>
        <w:rPr>
          <w:sz w:val="20"/>
        </w:rPr>
        <w:t>then</w:t>
      </w:r>
      <w:r>
        <w:rPr>
          <w:spacing w:val="-4"/>
          <w:sz w:val="20"/>
        </w:rPr>
        <w:t xml:space="preserve"> </w:t>
      </w:r>
      <w:r>
        <w:rPr>
          <w:sz w:val="20"/>
        </w:rPr>
        <w:t>hold</w:t>
      </w:r>
      <w:r>
        <w:rPr>
          <w:spacing w:val="-4"/>
          <w:sz w:val="20"/>
        </w:rPr>
        <w:t xml:space="preserve"> </w:t>
      </w:r>
      <w:r>
        <w:rPr>
          <w:sz w:val="20"/>
        </w:rPr>
        <w:t>for</w:t>
      </w:r>
      <w:r>
        <w:rPr>
          <w:spacing w:val="-4"/>
          <w:sz w:val="20"/>
        </w:rPr>
        <w:t xml:space="preserve"> </w:t>
      </w:r>
      <w:r>
        <w:rPr>
          <w:sz w:val="20"/>
        </w:rPr>
        <w:t>eight</w:t>
      </w:r>
      <w:r>
        <w:rPr>
          <w:spacing w:val="-1"/>
          <w:sz w:val="20"/>
        </w:rPr>
        <w:t xml:space="preserve"> </w:t>
      </w:r>
      <w:r>
        <w:rPr>
          <w:spacing w:val="-10"/>
          <w:sz w:val="20"/>
        </w:rPr>
        <w:t>–</w:t>
      </w:r>
    </w:p>
    <w:p w14:paraId="641C1DB2" w14:textId="77777777" w:rsidR="00805B0D" w:rsidRDefault="00234FD3">
      <w:pPr>
        <w:pStyle w:val="ListParagraph"/>
        <w:numPr>
          <w:ilvl w:val="0"/>
          <w:numId w:val="12"/>
        </w:numPr>
        <w:tabs>
          <w:tab w:val="left" w:pos="977"/>
        </w:tabs>
        <w:spacing w:line="242" w:lineRule="exact"/>
        <w:ind w:left="977" w:hanging="698"/>
        <w:rPr>
          <w:sz w:val="20"/>
        </w:rPr>
      </w:pPr>
      <w:r>
        <w:rPr>
          <w:sz w:val="20"/>
        </w:rPr>
        <w:t>and</w:t>
      </w:r>
      <w:r>
        <w:rPr>
          <w:spacing w:val="-5"/>
          <w:sz w:val="20"/>
        </w:rPr>
        <w:t xml:space="preserve"> </w:t>
      </w:r>
      <w:r>
        <w:rPr>
          <w:sz w:val="20"/>
        </w:rPr>
        <w:t>then</w:t>
      </w:r>
      <w:r>
        <w:rPr>
          <w:spacing w:val="-4"/>
          <w:sz w:val="20"/>
        </w:rPr>
        <w:t xml:space="preserve"> </w:t>
      </w:r>
      <w:r>
        <w:rPr>
          <w:sz w:val="20"/>
        </w:rPr>
        <w:t>out</w:t>
      </w:r>
      <w:r>
        <w:rPr>
          <w:spacing w:val="-4"/>
          <w:sz w:val="20"/>
        </w:rPr>
        <w:t xml:space="preserve"> </w:t>
      </w:r>
      <w:r>
        <w:rPr>
          <w:sz w:val="20"/>
        </w:rPr>
        <w:t>through</w:t>
      </w:r>
      <w:r>
        <w:rPr>
          <w:spacing w:val="-4"/>
          <w:sz w:val="20"/>
        </w:rPr>
        <w:t xml:space="preserve"> </w:t>
      </w:r>
      <w:r>
        <w:rPr>
          <w:sz w:val="20"/>
        </w:rPr>
        <w:t>the</w:t>
      </w:r>
      <w:r>
        <w:rPr>
          <w:spacing w:val="-6"/>
          <w:sz w:val="20"/>
        </w:rPr>
        <w:t xml:space="preserve"> </w:t>
      </w:r>
      <w:r>
        <w:rPr>
          <w:sz w:val="20"/>
        </w:rPr>
        <w:t>mouth</w:t>
      </w:r>
      <w:r>
        <w:rPr>
          <w:spacing w:val="-4"/>
          <w:sz w:val="20"/>
        </w:rPr>
        <w:t xml:space="preserve"> </w:t>
      </w:r>
      <w:r>
        <w:rPr>
          <w:sz w:val="20"/>
        </w:rPr>
        <w:t>for</w:t>
      </w:r>
      <w:r>
        <w:rPr>
          <w:spacing w:val="-4"/>
          <w:sz w:val="20"/>
        </w:rPr>
        <w:t xml:space="preserve"> </w:t>
      </w:r>
      <w:r>
        <w:rPr>
          <w:sz w:val="20"/>
        </w:rPr>
        <w:t>eight</w:t>
      </w:r>
      <w:r>
        <w:rPr>
          <w:spacing w:val="-4"/>
          <w:sz w:val="20"/>
        </w:rPr>
        <w:t xml:space="preserve"> </w:t>
      </w:r>
      <w:r>
        <w:rPr>
          <w:sz w:val="20"/>
        </w:rPr>
        <w:t>and</w:t>
      </w:r>
      <w:r>
        <w:rPr>
          <w:spacing w:val="-5"/>
          <w:sz w:val="20"/>
        </w:rPr>
        <w:t xml:space="preserve"> </w:t>
      </w:r>
      <w:r>
        <w:rPr>
          <w:sz w:val="20"/>
        </w:rPr>
        <w:t>then</w:t>
      </w:r>
      <w:r>
        <w:rPr>
          <w:spacing w:val="-4"/>
          <w:sz w:val="20"/>
        </w:rPr>
        <w:t xml:space="preserve"> </w:t>
      </w:r>
      <w:r>
        <w:rPr>
          <w:sz w:val="20"/>
        </w:rPr>
        <w:t>in</w:t>
      </w:r>
      <w:r>
        <w:rPr>
          <w:spacing w:val="-3"/>
          <w:sz w:val="20"/>
        </w:rPr>
        <w:t xml:space="preserve"> </w:t>
      </w:r>
      <w:r>
        <w:rPr>
          <w:sz w:val="20"/>
        </w:rPr>
        <w:t>through</w:t>
      </w:r>
      <w:r>
        <w:rPr>
          <w:spacing w:val="-4"/>
          <w:sz w:val="20"/>
        </w:rPr>
        <w:t xml:space="preserve"> </w:t>
      </w:r>
      <w:r>
        <w:rPr>
          <w:sz w:val="20"/>
        </w:rPr>
        <w:t>the</w:t>
      </w:r>
      <w:r>
        <w:rPr>
          <w:spacing w:val="-6"/>
          <w:sz w:val="20"/>
        </w:rPr>
        <w:t xml:space="preserve"> </w:t>
      </w:r>
      <w:r>
        <w:rPr>
          <w:sz w:val="20"/>
        </w:rPr>
        <w:t>nose.</w:t>
      </w:r>
      <w:r>
        <w:rPr>
          <w:spacing w:val="-6"/>
          <w:sz w:val="20"/>
        </w:rPr>
        <w:t xml:space="preserve"> </w:t>
      </w:r>
      <w:r>
        <w:rPr>
          <w:spacing w:val="-5"/>
          <w:sz w:val="20"/>
        </w:rPr>
        <w:t>And</w:t>
      </w:r>
    </w:p>
    <w:p w14:paraId="641C1DB3" w14:textId="77777777" w:rsidR="00805B0D" w:rsidRDefault="00234FD3">
      <w:pPr>
        <w:pStyle w:val="ListParagraph"/>
        <w:numPr>
          <w:ilvl w:val="0"/>
          <w:numId w:val="12"/>
        </w:numPr>
        <w:tabs>
          <w:tab w:val="left" w:pos="977"/>
        </w:tabs>
        <w:spacing w:line="243" w:lineRule="exact"/>
        <w:ind w:left="977" w:hanging="698"/>
        <w:rPr>
          <w:sz w:val="20"/>
        </w:rPr>
      </w:pPr>
      <w:r>
        <w:rPr>
          <w:sz w:val="20"/>
        </w:rPr>
        <w:t>others</w:t>
      </w:r>
      <w:r>
        <w:rPr>
          <w:spacing w:val="-3"/>
          <w:sz w:val="20"/>
        </w:rPr>
        <w:t xml:space="preserve"> </w:t>
      </w:r>
      <w:r>
        <w:rPr>
          <w:sz w:val="20"/>
        </w:rPr>
        <w:t>say</w:t>
      </w:r>
      <w:r>
        <w:rPr>
          <w:spacing w:val="-4"/>
          <w:sz w:val="20"/>
        </w:rPr>
        <w:t xml:space="preserve"> </w:t>
      </w:r>
      <w:r>
        <w:rPr>
          <w:sz w:val="20"/>
        </w:rPr>
        <w:t>‘I</w:t>
      </w:r>
      <w:r>
        <w:rPr>
          <w:spacing w:val="-5"/>
          <w:sz w:val="20"/>
        </w:rPr>
        <w:t xml:space="preserve"> </w:t>
      </w:r>
      <w:r>
        <w:rPr>
          <w:sz w:val="20"/>
        </w:rPr>
        <w:t>struggle,</w:t>
      </w:r>
      <w:r>
        <w:rPr>
          <w:spacing w:val="-3"/>
          <w:sz w:val="20"/>
        </w:rPr>
        <w:t xml:space="preserve"> </w:t>
      </w:r>
      <w:r>
        <w:rPr>
          <w:sz w:val="20"/>
        </w:rPr>
        <w:t>I</w:t>
      </w:r>
      <w:r>
        <w:rPr>
          <w:spacing w:val="-3"/>
          <w:sz w:val="20"/>
        </w:rPr>
        <w:t xml:space="preserve"> </w:t>
      </w:r>
      <w:r>
        <w:rPr>
          <w:sz w:val="20"/>
        </w:rPr>
        <w:t>can</w:t>
      </w:r>
      <w:r>
        <w:rPr>
          <w:spacing w:val="-4"/>
          <w:sz w:val="20"/>
        </w:rPr>
        <w:t xml:space="preserve"> </w:t>
      </w:r>
      <w:r>
        <w:rPr>
          <w:sz w:val="20"/>
        </w:rPr>
        <w:t>only</w:t>
      </w:r>
      <w:r>
        <w:rPr>
          <w:spacing w:val="-5"/>
          <w:sz w:val="20"/>
        </w:rPr>
        <w:t xml:space="preserve"> </w:t>
      </w:r>
      <w:r>
        <w:rPr>
          <w:sz w:val="20"/>
        </w:rPr>
        <w:t>do</w:t>
      </w:r>
      <w:r>
        <w:rPr>
          <w:spacing w:val="-6"/>
          <w:sz w:val="20"/>
        </w:rPr>
        <w:t xml:space="preserve"> </w:t>
      </w:r>
      <w:r>
        <w:rPr>
          <w:sz w:val="20"/>
        </w:rPr>
        <w:t>that</w:t>
      </w:r>
      <w:r>
        <w:rPr>
          <w:spacing w:val="-3"/>
          <w:sz w:val="20"/>
        </w:rPr>
        <w:t xml:space="preserve"> </w:t>
      </w:r>
      <w:r>
        <w:rPr>
          <w:sz w:val="20"/>
        </w:rPr>
        <w:t>in</w:t>
      </w:r>
      <w:r>
        <w:rPr>
          <w:spacing w:val="-3"/>
          <w:sz w:val="20"/>
        </w:rPr>
        <w:t xml:space="preserve"> </w:t>
      </w:r>
      <w:r>
        <w:rPr>
          <w:sz w:val="20"/>
        </w:rPr>
        <w:t>for</w:t>
      </w:r>
      <w:r>
        <w:rPr>
          <w:spacing w:val="-3"/>
          <w:sz w:val="20"/>
        </w:rPr>
        <w:t xml:space="preserve"> </w:t>
      </w:r>
      <w:r>
        <w:rPr>
          <w:sz w:val="20"/>
        </w:rPr>
        <w:t>four,</w:t>
      </w:r>
      <w:r>
        <w:rPr>
          <w:spacing w:val="-3"/>
          <w:sz w:val="20"/>
        </w:rPr>
        <w:t xml:space="preserve"> </w:t>
      </w:r>
      <w:r>
        <w:rPr>
          <w:sz w:val="20"/>
        </w:rPr>
        <w:t>hold</w:t>
      </w:r>
      <w:r>
        <w:rPr>
          <w:spacing w:val="-4"/>
          <w:sz w:val="20"/>
        </w:rPr>
        <w:t xml:space="preserve"> </w:t>
      </w:r>
      <w:r>
        <w:rPr>
          <w:sz w:val="20"/>
        </w:rPr>
        <w:t>for</w:t>
      </w:r>
      <w:r>
        <w:rPr>
          <w:spacing w:val="-3"/>
          <w:sz w:val="20"/>
        </w:rPr>
        <w:t xml:space="preserve"> </w:t>
      </w:r>
      <w:r>
        <w:rPr>
          <w:sz w:val="20"/>
        </w:rPr>
        <w:t>four,</w:t>
      </w:r>
      <w:r>
        <w:rPr>
          <w:spacing w:val="-3"/>
          <w:sz w:val="20"/>
        </w:rPr>
        <w:t xml:space="preserve"> </w:t>
      </w:r>
      <w:r>
        <w:rPr>
          <w:sz w:val="20"/>
        </w:rPr>
        <w:t>out</w:t>
      </w:r>
      <w:r>
        <w:rPr>
          <w:spacing w:val="-4"/>
          <w:sz w:val="20"/>
        </w:rPr>
        <w:t xml:space="preserve"> </w:t>
      </w:r>
      <w:r>
        <w:rPr>
          <w:sz w:val="20"/>
        </w:rPr>
        <w:t>for</w:t>
      </w:r>
      <w:r>
        <w:rPr>
          <w:spacing w:val="-4"/>
          <w:sz w:val="20"/>
        </w:rPr>
        <w:t xml:space="preserve"> </w:t>
      </w:r>
      <w:r>
        <w:rPr>
          <w:spacing w:val="-2"/>
          <w:sz w:val="20"/>
        </w:rPr>
        <w:t>four’.</w:t>
      </w:r>
    </w:p>
    <w:p w14:paraId="641C1DB4" w14:textId="77777777" w:rsidR="00805B0D" w:rsidRDefault="00234FD3">
      <w:pPr>
        <w:pStyle w:val="ListParagraph"/>
        <w:numPr>
          <w:ilvl w:val="0"/>
          <w:numId w:val="12"/>
        </w:numPr>
        <w:tabs>
          <w:tab w:val="left" w:pos="977"/>
        </w:tabs>
        <w:ind w:left="977" w:hanging="698"/>
        <w:rPr>
          <w:sz w:val="20"/>
        </w:rPr>
      </w:pPr>
      <w:r>
        <w:rPr>
          <w:sz w:val="20"/>
        </w:rPr>
        <w:t>And</w:t>
      </w:r>
      <w:r>
        <w:rPr>
          <w:spacing w:val="-4"/>
          <w:sz w:val="20"/>
        </w:rPr>
        <w:t xml:space="preserve"> </w:t>
      </w:r>
      <w:r>
        <w:rPr>
          <w:sz w:val="20"/>
        </w:rPr>
        <w:t>then</w:t>
      </w:r>
      <w:r>
        <w:rPr>
          <w:spacing w:val="-3"/>
          <w:sz w:val="20"/>
        </w:rPr>
        <w:t xml:space="preserve"> </w:t>
      </w:r>
      <w:r>
        <w:rPr>
          <w:sz w:val="20"/>
        </w:rPr>
        <w:t>I</w:t>
      </w:r>
      <w:r>
        <w:rPr>
          <w:spacing w:val="-6"/>
          <w:sz w:val="20"/>
        </w:rPr>
        <w:t xml:space="preserve"> </w:t>
      </w:r>
      <w:r>
        <w:rPr>
          <w:sz w:val="20"/>
        </w:rPr>
        <w:t>say</w:t>
      </w:r>
      <w:r>
        <w:rPr>
          <w:spacing w:val="-2"/>
          <w:sz w:val="20"/>
        </w:rPr>
        <w:t xml:space="preserve"> </w:t>
      </w:r>
      <w:r>
        <w:rPr>
          <w:sz w:val="20"/>
        </w:rPr>
        <w:t>‘yeah</w:t>
      </w:r>
      <w:r>
        <w:rPr>
          <w:spacing w:val="-3"/>
          <w:sz w:val="20"/>
        </w:rPr>
        <w:t xml:space="preserve"> </w:t>
      </w:r>
      <w:r>
        <w:rPr>
          <w:sz w:val="20"/>
        </w:rPr>
        <w:t>well</w:t>
      </w:r>
      <w:r>
        <w:rPr>
          <w:spacing w:val="-3"/>
          <w:sz w:val="20"/>
        </w:rPr>
        <w:t xml:space="preserve"> </w:t>
      </w:r>
      <w:r>
        <w:rPr>
          <w:sz w:val="20"/>
        </w:rPr>
        <w:t>that’s</w:t>
      </w:r>
      <w:r>
        <w:rPr>
          <w:spacing w:val="-5"/>
          <w:sz w:val="20"/>
        </w:rPr>
        <w:t xml:space="preserve"> </w:t>
      </w:r>
      <w:r>
        <w:rPr>
          <w:sz w:val="20"/>
        </w:rPr>
        <w:t>fine’</w:t>
      </w:r>
      <w:r>
        <w:rPr>
          <w:spacing w:val="-5"/>
          <w:sz w:val="20"/>
        </w:rPr>
        <w:t xml:space="preserve"> </w:t>
      </w:r>
      <w:r>
        <w:rPr>
          <w:sz w:val="20"/>
        </w:rPr>
        <w:t>you</w:t>
      </w:r>
      <w:r>
        <w:rPr>
          <w:spacing w:val="-3"/>
          <w:sz w:val="20"/>
        </w:rPr>
        <w:t xml:space="preserve"> </w:t>
      </w:r>
      <w:r>
        <w:rPr>
          <w:sz w:val="20"/>
        </w:rPr>
        <w:t>just</w:t>
      </w:r>
      <w:r>
        <w:rPr>
          <w:spacing w:val="-5"/>
          <w:sz w:val="20"/>
        </w:rPr>
        <w:t xml:space="preserve"> </w:t>
      </w:r>
      <w:r>
        <w:rPr>
          <w:sz w:val="20"/>
        </w:rPr>
        <w:t>have</w:t>
      </w:r>
      <w:r>
        <w:rPr>
          <w:spacing w:val="-5"/>
          <w:sz w:val="20"/>
        </w:rPr>
        <w:t xml:space="preserve"> </w:t>
      </w:r>
      <w:r>
        <w:rPr>
          <w:sz w:val="20"/>
        </w:rPr>
        <w:t>to</w:t>
      </w:r>
      <w:r>
        <w:rPr>
          <w:spacing w:val="-5"/>
          <w:sz w:val="20"/>
        </w:rPr>
        <w:t xml:space="preserve"> </w:t>
      </w:r>
      <w:r>
        <w:rPr>
          <w:sz w:val="20"/>
        </w:rPr>
        <w:t>take</w:t>
      </w:r>
      <w:r>
        <w:rPr>
          <w:spacing w:val="-6"/>
          <w:sz w:val="20"/>
        </w:rPr>
        <w:t xml:space="preserve"> </w:t>
      </w:r>
      <w:r>
        <w:rPr>
          <w:sz w:val="20"/>
        </w:rPr>
        <w:t>it</w:t>
      </w:r>
      <w:r>
        <w:rPr>
          <w:spacing w:val="-1"/>
          <w:sz w:val="20"/>
        </w:rPr>
        <w:t xml:space="preserve"> </w:t>
      </w:r>
      <w:r>
        <w:rPr>
          <w:sz w:val="20"/>
        </w:rPr>
        <w:t>slowly</w:t>
      </w:r>
      <w:r>
        <w:rPr>
          <w:spacing w:val="-3"/>
          <w:sz w:val="20"/>
        </w:rPr>
        <w:t xml:space="preserve"> </w:t>
      </w:r>
      <w:r>
        <w:rPr>
          <w:sz w:val="20"/>
        </w:rPr>
        <w:t>try</w:t>
      </w:r>
      <w:r>
        <w:rPr>
          <w:spacing w:val="-2"/>
          <w:sz w:val="20"/>
        </w:rPr>
        <w:t xml:space="preserve"> </w:t>
      </w:r>
      <w:r>
        <w:rPr>
          <w:sz w:val="20"/>
        </w:rPr>
        <w:t>to</w:t>
      </w:r>
      <w:r>
        <w:rPr>
          <w:spacing w:val="-5"/>
          <w:sz w:val="20"/>
        </w:rPr>
        <w:t xml:space="preserve"> </w:t>
      </w:r>
      <w:r>
        <w:rPr>
          <w:spacing w:val="-2"/>
          <w:sz w:val="20"/>
        </w:rPr>
        <w:t>build</w:t>
      </w:r>
    </w:p>
    <w:p w14:paraId="641C1DB5" w14:textId="77777777" w:rsidR="00805B0D" w:rsidRDefault="00234FD3">
      <w:pPr>
        <w:pStyle w:val="ListParagraph"/>
        <w:numPr>
          <w:ilvl w:val="0"/>
          <w:numId w:val="12"/>
        </w:numPr>
        <w:tabs>
          <w:tab w:val="left" w:pos="977"/>
        </w:tabs>
        <w:ind w:left="977" w:hanging="698"/>
        <w:rPr>
          <w:sz w:val="20"/>
        </w:rPr>
      </w:pPr>
      <w:r>
        <w:rPr>
          <w:sz w:val="20"/>
        </w:rPr>
        <w:t>towards</w:t>
      </w:r>
      <w:r>
        <w:rPr>
          <w:spacing w:val="-7"/>
          <w:sz w:val="20"/>
        </w:rPr>
        <w:t xml:space="preserve"> </w:t>
      </w:r>
      <w:r>
        <w:rPr>
          <w:sz w:val="20"/>
        </w:rPr>
        <w:t>it.</w:t>
      </w:r>
      <w:r>
        <w:rPr>
          <w:spacing w:val="-7"/>
          <w:sz w:val="20"/>
        </w:rPr>
        <w:t xml:space="preserve"> </w:t>
      </w:r>
      <w:r>
        <w:rPr>
          <w:sz w:val="20"/>
        </w:rPr>
        <w:t>But</w:t>
      </w:r>
      <w:r>
        <w:rPr>
          <w:spacing w:val="-4"/>
          <w:sz w:val="20"/>
        </w:rPr>
        <w:t xml:space="preserve"> </w:t>
      </w:r>
      <w:r>
        <w:rPr>
          <w:sz w:val="20"/>
        </w:rPr>
        <w:t>can</w:t>
      </w:r>
      <w:r>
        <w:rPr>
          <w:spacing w:val="-5"/>
          <w:sz w:val="20"/>
        </w:rPr>
        <w:t xml:space="preserve"> </w:t>
      </w:r>
      <w:r>
        <w:rPr>
          <w:sz w:val="20"/>
        </w:rPr>
        <w:t>they</w:t>
      </w:r>
      <w:r>
        <w:rPr>
          <w:spacing w:val="-4"/>
          <w:sz w:val="20"/>
        </w:rPr>
        <w:t xml:space="preserve"> </w:t>
      </w:r>
      <w:r>
        <w:rPr>
          <w:sz w:val="20"/>
        </w:rPr>
        <w:t>hold</w:t>
      </w:r>
      <w:r>
        <w:rPr>
          <w:spacing w:val="-5"/>
          <w:sz w:val="20"/>
        </w:rPr>
        <w:t xml:space="preserve"> </w:t>
      </w:r>
      <w:r>
        <w:rPr>
          <w:sz w:val="20"/>
        </w:rPr>
        <w:t>their</w:t>
      </w:r>
      <w:r>
        <w:rPr>
          <w:spacing w:val="-4"/>
          <w:sz w:val="20"/>
        </w:rPr>
        <w:t xml:space="preserve"> </w:t>
      </w:r>
      <w:r>
        <w:rPr>
          <w:sz w:val="20"/>
        </w:rPr>
        <w:t>breathe</w:t>
      </w:r>
      <w:r>
        <w:rPr>
          <w:spacing w:val="-5"/>
          <w:sz w:val="20"/>
        </w:rPr>
        <w:t xml:space="preserve"> </w:t>
      </w:r>
      <w:r>
        <w:rPr>
          <w:sz w:val="20"/>
        </w:rPr>
        <w:t>for</w:t>
      </w:r>
      <w:r>
        <w:rPr>
          <w:spacing w:val="-7"/>
          <w:sz w:val="20"/>
        </w:rPr>
        <w:t xml:space="preserve"> </w:t>
      </w:r>
      <w:r>
        <w:rPr>
          <w:sz w:val="20"/>
        </w:rPr>
        <w:t>30</w:t>
      </w:r>
      <w:r>
        <w:rPr>
          <w:spacing w:val="-6"/>
          <w:sz w:val="20"/>
        </w:rPr>
        <w:t xml:space="preserve"> </w:t>
      </w:r>
      <w:r>
        <w:rPr>
          <w:sz w:val="20"/>
        </w:rPr>
        <w:t>seconds?</w:t>
      </w:r>
      <w:r>
        <w:rPr>
          <w:spacing w:val="-7"/>
          <w:sz w:val="20"/>
        </w:rPr>
        <w:t xml:space="preserve"> </w:t>
      </w:r>
      <w:r>
        <w:rPr>
          <w:sz w:val="20"/>
        </w:rPr>
        <w:t>Because</w:t>
      </w:r>
      <w:r>
        <w:rPr>
          <w:spacing w:val="-5"/>
          <w:sz w:val="20"/>
        </w:rPr>
        <w:t xml:space="preserve"> </w:t>
      </w:r>
      <w:r>
        <w:rPr>
          <w:sz w:val="20"/>
        </w:rPr>
        <w:t>you</w:t>
      </w:r>
      <w:r>
        <w:rPr>
          <w:spacing w:val="-2"/>
          <w:sz w:val="20"/>
        </w:rPr>
        <w:t xml:space="preserve"> </w:t>
      </w:r>
      <w:r>
        <w:rPr>
          <w:spacing w:val="-4"/>
          <w:sz w:val="20"/>
        </w:rPr>
        <w:t>know</w:t>
      </w:r>
    </w:p>
    <w:p w14:paraId="641C1DB6" w14:textId="77777777" w:rsidR="00805B0D" w:rsidRDefault="00234FD3">
      <w:pPr>
        <w:pStyle w:val="ListParagraph"/>
        <w:numPr>
          <w:ilvl w:val="0"/>
          <w:numId w:val="12"/>
        </w:numPr>
        <w:tabs>
          <w:tab w:val="left" w:pos="977"/>
        </w:tabs>
        <w:spacing w:line="242" w:lineRule="exact"/>
        <w:ind w:left="977" w:hanging="698"/>
        <w:rPr>
          <w:sz w:val="20"/>
        </w:rPr>
      </w:pPr>
      <w:r>
        <w:rPr>
          <w:sz w:val="20"/>
        </w:rPr>
        <w:t>because</w:t>
      </w:r>
      <w:r>
        <w:rPr>
          <w:spacing w:val="-6"/>
          <w:sz w:val="20"/>
        </w:rPr>
        <w:t xml:space="preserve"> </w:t>
      </w:r>
      <w:r>
        <w:rPr>
          <w:sz w:val="20"/>
        </w:rPr>
        <w:t>there</w:t>
      </w:r>
      <w:r>
        <w:rPr>
          <w:spacing w:val="-6"/>
          <w:sz w:val="20"/>
        </w:rPr>
        <w:t xml:space="preserve"> </w:t>
      </w:r>
      <w:r>
        <w:rPr>
          <w:sz w:val="20"/>
        </w:rPr>
        <w:t>are</w:t>
      </w:r>
      <w:r>
        <w:rPr>
          <w:spacing w:val="-6"/>
          <w:sz w:val="20"/>
        </w:rPr>
        <w:t xml:space="preserve"> </w:t>
      </w:r>
      <w:r>
        <w:rPr>
          <w:sz w:val="20"/>
        </w:rPr>
        <w:t>a</w:t>
      </w:r>
      <w:r>
        <w:rPr>
          <w:spacing w:val="-4"/>
          <w:sz w:val="20"/>
        </w:rPr>
        <w:t xml:space="preserve"> </w:t>
      </w:r>
      <w:r>
        <w:rPr>
          <w:sz w:val="20"/>
        </w:rPr>
        <w:t>lot</w:t>
      </w:r>
      <w:r>
        <w:rPr>
          <w:spacing w:val="-3"/>
          <w:sz w:val="20"/>
        </w:rPr>
        <w:t xml:space="preserve"> </w:t>
      </w:r>
      <w:r>
        <w:rPr>
          <w:sz w:val="20"/>
        </w:rPr>
        <w:t>of</w:t>
      </w:r>
      <w:r>
        <w:rPr>
          <w:spacing w:val="-6"/>
          <w:sz w:val="20"/>
        </w:rPr>
        <w:t xml:space="preserve"> </w:t>
      </w:r>
      <w:r>
        <w:rPr>
          <w:sz w:val="20"/>
        </w:rPr>
        <w:t>triathletes</w:t>
      </w:r>
      <w:r>
        <w:rPr>
          <w:spacing w:val="-6"/>
          <w:sz w:val="20"/>
        </w:rPr>
        <w:t xml:space="preserve"> </w:t>
      </w:r>
      <w:r>
        <w:rPr>
          <w:sz w:val="20"/>
        </w:rPr>
        <w:t>as</w:t>
      </w:r>
      <w:r>
        <w:rPr>
          <w:spacing w:val="-3"/>
          <w:sz w:val="20"/>
        </w:rPr>
        <w:t xml:space="preserve"> </w:t>
      </w:r>
      <w:r>
        <w:rPr>
          <w:sz w:val="20"/>
        </w:rPr>
        <w:t>well</w:t>
      </w:r>
      <w:r>
        <w:rPr>
          <w:spacing w:val="-4"/>
          <w:sz w:val="20"/>
        </w:rPr>
        <w:t xml:space="preserve"> </w:t>
      </w:r>
      <w:r>
        <w:rPr>
          <w:sz w:val="20"/>
        </w:rPr>
        <w:t>they</w:t>
      </w:r>
      <w:r>
        <w:rPr>
          <w:spacing w:val="-5"/>
          <w:sz w:val="20"/>
        </w:rPr>
        <w:t xml:space="preserve"> </w:t>
      </w:r>
      <w:r>
        <w:rPr>
          <w:sz w:val="20"/>
        </w:rPr>
        <w:t>can</w:t>
      </w:r>
      <w:r>
        <w:rPr>
          <w:spacing w:val="-4"/>
          <w:sz w:val="20"/>
        </w:rPr>
        <w:t xml:space="preserve"> </w:t>
      </w:r>
      <w:r>
        <w:rPr>
          <w:sz w:val="20"/>
        </w:rPr>
        <w:t>hold</w:t>
      </w:r>
      <w:r>
        <w:rPr>
          <w:spacing w:val="-2"/>
          <w:sz w:val="20"/>
        </w:rPr>
        <w:t xml:space="preserve"> </w:t>
      </w:r>
      <w:r>
        <w:rPr>
          <w:sz w:val="20"/>
        </w:rPr>
        <w:t>their</w:t>
      </w:r>
      <w:r>
        <w:rPr>
          <w:spacing w:val="-4"/>
          <w:sz w:val="20"/>
        </w:rPr>
        <w:t xml:space="preserve"> </w:t>
      </w:r>
      <w:r>
        <w:rPr>
          <w:sz w:val="20"/>
        </w:rPr>
        <w:t>breathe</w:t>
      </w:r>
      <w:r>
        <w:rPr>
          <w:spacing w:val="-4"/>
          <w:sz w:val="20"/>
        </w:rPr>
        <w:t xml:space="preserve"> </w:t>
      </w:r>
      <w:r>
        <w:rPr>
          <w:sz w:val="20"/>
        </w:rPr>
        <w:t>for</w:t>
      </w:r>
      <w:r>
        <w:rPr>
          <w:spacing w:val="-6"/>
          <w:sz w:val="20"/>
        </w:rPr>
        <w:t xml:space="preserve"> </w:t>
      </w:r>
      <w:r>
        <w:rPr>
          <w:sz w:val="20"/>
        </w:rPr>
        <w:t>a</w:t>
      </w:r>
      <w:r>
        <w:rPr>
          <w:spacing w:val="-5"/>
          <w:sz w:val="20"/>
        </w:rPr>
        <w:t xml:space="preserve"> lot</w:t>
      </w:r>
    </w:p>
    <w:p w14:paraId="641C1DB7" w14:textId="77777777" w:rsidR="00805B0D" w:rsidRDefault="00234FD3">
      <w:pPr>
        <w:pStyle w:val="ListParagraph"/>
        <w:numPr>
          <w:ilvl w:val="0"/>
          <w:numId w:val="12"/>
        </w:numPr>
        <w:tabs>
          <w:tab w:val="left" w:pos="977"/>
        </w:tabs>
        <w:ind w:left="977" w:hanging="698"/>
        <w:rPr>
          <w:sz w:val="20"/>
        </w:rPr>
      </w:pPr>
      <w:r>
        <w:rPr>
          <w:sz w:val="20"/>
        </w:rPr>
        <w:t>longer</w:t>
      </w:r>
      <w:r>
        <w:rPr>
          <w:spacing w:val="-3"/>
          <w:sz w:val="20"/>
        </w:rPr>
        <w:t xml:space="preserve"> </w:t>
      </w:r>
      <w:r>
        <w:rPr>
          <w:sz w:val="20"/>
        </w:rPr>
        <w:t>than</w:t>
      </w:r>
      <w:r>
        <w:rPr>
          <w:spacing w:val="-3"/>
          <w:sz w:val="20"/>
        </w:rPr>
        <w:t xml:space="preserve"> </w:t>
      </w:r>
      <w:r>
        <w:rPr>
          <w:sz w:val="20"/>
        </w:rPr>
        <w:t>I</w:t>
      </w:r>
      <w:r>
        <w:rPr>
          <w:spacing w:val="-6"/>
          <w:sz w:val="20"/>
        </w:rPr>
        <w:t xml:space="preserve"> </w:t>
      </w:r>
      <w:r>
        <w:rPr>
          <w:sz w:val="20"/>
        </w:rPr>
        <w:t>can</w:t>
      </w:r>
      <w:r>
        <w:rPr>
          <w:spacing w:val="-2"/>
          <w:sz w:val="20"/>
        </w:rPr>
        <w:t xml:space="preserve"> </w:t>
      </w:r>
      <w:r>
        <w:rPr>
          <w:sz w:val="20"/>
        </w:rPr>
        <w:t>so</w:t>
      </w:r>
      <w:r>
        <w:rPr>
          <w:spacing w:val="-6"/>
          <w:sz w:val="20"/>
        </w:rPr>
        <w:t xml:space="preserve"> </w:t>
      </w:r>
      <w:r>
        <w:rPr>
          <w:sz w:val="20"/>
        </w:rPr>
        <w:t>they’re</w:t>
      </w:r>
      <w:r>
        <w:rPr>
          <w:spacing w:val="-6"/>
          <w:sz w:val="20"/>
        </w:rPr>
        <w:t xml:space="preserve"> </w:t>
      </w:r>
      <w:r>
        <w:rPr>
          <w:sz w:val="20"/>
        </w:rPr>
        <w:t>used</w:t>
      </w:r>
      <w:r>
        <w:rPr>
          <w:spacing w:val="-3"/>
          <w:sz w:val="20"/>
        </w:rPr>
        <w:t xml:space="preserve"> </w:t>
      </w:r>
      <w:r>
        <w:rPr>
          <w:sz w:val="20"/>
        </w:rPr>
        <w:t>to</w:t>
      </w:r>
      <w:r>
        <w:rPr>
          <w:spacing w:val="-6"/>
          <w:sz w:val="20"/>
        </w:rPr>
        <w:t xml:space="preserve"> </w:t>
      </w:r>
      <w:r>
        <w:rPr>
          <w:sz w:val="20"/>
        </w:rPr>
        <w:t>being</w:t>
      </w:r>
      <w:r>
        <w:rPr>
          <w:spacing w:val="-4"/>
          <w:sz w:val="20"/>
        </w:rPr>
        <w:t xml:space="preserve"> </w:t>
      </w:r>
      <w:r>
        <w:rPr>
          <w:sz w:val="20"/>
        </w:rPr>
        <w:t>in</w:t>
      </w:r>
      <w:r>
        <w:rPr>
          <w:spacing w:val="-3"/>
          <w:sz w:val="20"/>
        </w:rPr>
        <w:t xml:space="preserve"> </w:t>
      </w:r>
      <w:r>
        <w:rPr>
          <w:sz w:val="20"/>
        </w:rPr>
        <w:t>open</w:t>
      </w:r>
      <w:r>
        <w:rPr>
          <w:spacing w:val="-4"/>
          <w:sz w:val="20"/>
        </w:rPr>
        <w:t xml:space="preserve"> </w:t>
      </w:r>
      <w:r>
        <w:rPr>
          <w:sz w:val="20"/>
        </w:rPr>
        <w:t>water</w:t>
      </w:r>
      <w:r>
        <w:rPr>
          <w:spacing w:val="-6"/>
          <w:sz w:val="20"/>
        </w:rPr>
        <w:t xml:space="preserve"> </w:t>
      </w:r>
      <w:r>
        <w:rPr>
          <w:sz w:val="20"/>
        </w:rPr>
        <w:t>and</w:t>
      </w:r>
      <w:r>
        <w:rPr>
          <w:spacing w:val="-3"/>
          <w:sz w:val="20"/>
        </w:rPr>
        <w:t xml:space="preserve"> </w:t>
      </w:r>
      <w:r>
        <w:rPr>
          <w:sz w:val="20"/>
        </w:rPr>
        <w:t>storms</w:t>
      </w:r>
      <w:r>
        <w:rPr>
          <w:spacing w:val="-2"/>
          <w:sz w:val="20"/>
        </w:rPr>
        <w:t xml:space="preserve"> </w:t>
      </w:r>
      <w:r>
        <w:rPr>
          <w:sz w:val="20"/>
        </w:rPr>
        <w:t>and</w:t>
      </w:r>
      <w:r>
        <w:rPr>
          <w:spacing w:val="-4"/>
          <w:sz w:val="20"/>
        </w:rPr>
        <w:t xml:space="preserve"> </w:t>
      </w:r>
      <w:r>
        <w:rPr>
          <w:sz w:val="20"/>
        </w:rPr>
        <w:t>all</w:t>
      </w:r>
      <w:r>
        <w:rPr>
          <w:spacing w:val="-4"/>
          <w:sz w:val="20"/>
        </w:rPr>
        <w:t xml:space="preserve"> </w:t>
      </w:r>
      <w:r>
        <w:rPr>
          <w:spacing w:val="-2"/>
          <w:sz w:val="20"/>
        </w:rPr>
        <w:t>sorts</w:t>
      </w:r>
    </w:p>
    <w:p w14:paraId="641C1DB8" w14:textId="77777777" w:rsidR="00805B0D" w:rsidRDefault="00234FD3">
      <w:pPr>
        <w:pStyle w:val="ListParagraph"/>
        <w:numPr>
          <w:ilvl w:val="0"/>
          <w:numId w:val="12"/>
        </w:numPr>
        <w:tabs>
          <w:tab w:val="left" w:pos="977"/>
        </w:tabs>
        <w:ind w:left="977" w:hanging="698"/>
        <w:rPr>
          <w:sz w:val="20"/>
        </w:rPr>
      </w:pPr>
      <w:r>
        <w:rPr>
          <w:sz w:val="20"/>
        </w:rPr>
        <w:t>of</w:t>
      </w:r>
      <w:r>
        <w:rPr>
          <w:spacing w:val="-7"/>
          <w:sz w:val="20"/>
        </w:rPr>
        <w:t xml:space="preserve"> </w:t>
      </w:r>
      <w:r>
        <w:rPr>
          <w:sz w:val="20"/>
        </w:rPr>
        <w:t>things.</w:t>
      </w:r>
      <w:r>
        <w:rPr>
          <w:spacing w:val="-6"/>
          <w:sz w:val="20"/>
        </w:rPr>
        <w:t xml:space="preserve"> </w:t>
      </w:r>
      <w:r>
        <w:rPr>
          <w:sz w:val="20"/>
        </w:rPr>
        <w:t>So</w:t>
      </w:r>
      <w:r>
        <w:rPr>
          <w:spacing w:val="-6"/>
          <w:sz w:val="20"/>
        </w:rPr>
        <w:t xml:space="preserve"> </w:t>
      </w:r>
      <w:r>
        <w:rPr>
          <w:sz w:val="20"/>
        </w:rPr>
        <w:t>they</w:t>
      </w:r>
      <w:r>
        <w:rPr>
          <w:spacing w:val="-6"/>
          <w:sz w:val="20"/>
        </w:rPr>
        <w:t xml:space="preserve"> </w:t>
      </w:r>
      <w:r>
        <w:rPr>
          <w:sz w:val="20"/>
        </w:rPr>
        <w:t>cyclists</w:t>
      </w:r>
      <w:r>
        <w:rPr>
          <w:spacing w:val="-6"/>
          <w:sz w:val="20"/>
        </w:rPr>
        <w:t xml:space="preserve"> </w:t>
      </w:r>
      <w:r>
        <w:rPr>
          <w:sz w:val="20"/>
        </w:rPr>
        <w:t>tend</w:t>
      </w:r>
      <w:r>
        <w:rPr>
          <w:spacing w:val="-4"/>
          <w:sz w:val="20"/>
        </w:rPr>
        <w:t xml:space="preserve"> </w:t>
      </w:r>
      <w:r>
        <w:rPr>
          <w:sz w:val="20"/>
        </w:rPr>
        <w:t>to</w:t>
      </w:r>
      <w:r>
        <w:rPr>
          <w:spacing w:val="-4"/>
          <w:sz w:val="20"/>
        </w:rPr>
        <w:t xml:space="preserve"> </w:t>
      </w:r>
      <w:r>
        <w:rPr>
          <w:sz w:val="20"/>
        </w:rPr>
        <w:t>breath</w:t>
      </w:r>
      <w:r>
        <w:rPr>
          <w:spacing w:val="-4"/>
          <w:sz w:val="20"/>
        </w:rPr>
        <w:t xml:space="preserve"> </w:t>
      </w:r>
      <w:r>
        <w:rPr>
          <w:sz w:val="20"/>
        </w:rPr>
        <w:t>pretty</w:t>
      </w:r>
      <w:r>
        <w:rPr>
          <w:spacing w:val="-4"/>
          <w:sz w:val="20"/>
        </w:rPr>
        <w:t xml:space="preserve"> </w:t>
      </w:r>
      <w:r>
        <w:rPr>
          <w:sz w:val="20"/>
        </w:rPr>
        <w:t>hard</w:t>
      </w:r>
      <w:r>
        <w:rPr>
          <w:spacing w:val="-4"/>
          <w:sz w:val="20"/>
        </w:rPr>
        <w:t xml:space="preserve"> too.</w:t>
      </w:r>
    </w:p>
    <w:p w14:paraId="641C1DB9" w14:textId="77777777" w:rsidR="00805B0D" w:rsidRDefault="00234FD3">
      <w:pPr>
        <w:pStyle w:val="BodyText"/>
        <w:spacing w:line="242" w:lineRule="exact"/>
        <w:ind w:left="279"/>
        <w:rPr>
          <w:rFonts w:ascii="Calibri"/>
        </w:rPr>
      </w:pPr>
      <w:r>
        <w:rPr>
          <w:rFonts w:ascii="Calibri"/>
          <w:spacing w:val="-5"/>
        </w:rPr>
        <w:t>357</w:t>
      </w:r>
    </w:p>
    <w:p w14:paraId="641C1DBA" w14:textId="77777777" w:rsidR="00805B0D" w:rsidRDefault="00234FD3">
      <w:pPr>
        <w:pStyle w:val="ListParagraph"/>
        <w:numPr>
          <w:ilvl w:val="0"/>
          <w:numId w:val="11"/>
        </w:numPr>
        <w:tabs>
          <w:tab w:val="left" w:pos="977"/>
          <w:tab w:val="left" w:pos="1697"/>
        </w:tabs>
        <w:spacing w:line="242" w:lineRule="exact"/>
        <w:ind w:left="977" w:hanging="698"/>
        <w:rPr>
          <w:b/>
          <w:sz w:val="20"/>
        </w:rPr>
      </w:pPr>
      <w:r>
        <w:rPr>
          <w:b/>
          <w:spacing w:val="-5"/>
          <w:sz w:val="20"/>
        </w:rPr>
        <w:t>I:</w:t>
      </w:r>
      <w:r>
        <w:rPr>
          <w:b/>
          <w:sz w:val="20"/>
        </w:rPr>
        <w:tab/>
        <w:t>OK.</w:t>
      </w:r>
      <w:r>
        <w:rPr>
          <w:b/>
          <w:spacing w:val="-8"/>
          <w:sz w:val="20"/>
        </w:rPr>
        <w:t xml:space="preserve"> </w:t>
      </w:r>
      <w:r>
        <w:rPr>
          <w:b/>
          <w:sz w:val="20"/>
        </w:rPr>
        <w:t>Could</w:t>
      </w:r>
      <w:r>
        <w:rPr>
          <w:b/>
          <w:spacing w:val="-5"/>
          <w:sz w:val="20"/>
        </w:rPr>
        <w:t xml:space="preserve"> </w:t>
      </w:r>
      <w:r>
        <w:rPr>
          <w:b/>
          <w:sz w:val="20"/>
        </w:rPr>
        <w:t>you</w:t>
      </w:r>
      <w:r>
        <w:rPr>
          <w:b/>
          <w:spacing w:val="-5"/>
          <w:sz w:val="20"/>
        </w:rPr>
        <w:t xml:space="preserve"> </w:t>
      </w:r>
      <w:r>
        <w:rPr>
          <w:b/>
          <w:sz w:val="20"/>
        </w:rPr>
        <w:t>attempt,</w:t>
      </w:r>
      <w:r>
        <w:rPr>
          <w:b/>
          <w:spacing w:val="-6"/>
          <w:sz w:val="20"/>
        </w:rPr>
        <w:t xml:space="preserve"> </w:t>
      </w:r>
      <w:r>
        <w:rPr>
          <w:b/>
          <w:sz w:val="20"/>
        </w:rPr>
        <w:t>so,</w:t>
      </w:r>
      <w:r>
        <w:rPr>
          <w:b/>
          <w:spacing w:val="-5"/>
          <w:sz w:val="20"/>
        </w:rPr>
        <w:t xml:space="preserve"> </w:t>
      </w:r>
      <w:r>
        <w:rPr>
          <w:b/>
          <w:sz w:val="20"/>
        </w:rPr>
        <w:t>you</w:t>
      </w:r>
      <w:r>
        <w:rPr>
          <w:b/>
          <w:spacing w:val="-4"/>
          <w:sz w:val="20"/>
        </w:rPr>
        <w:t xml:space="preserve"> </w:t>
      </w:r>
      <w:r>
        <w:rPr>
          <w:b/>
          <w:sz w:val="20"/>
        </w:rPr>
        <w:t>might</w:t>
      </w:r>
      <w:r>
        <w:rPr>
          <w:b/>
          <w:spacing w:val="-5"/>
          <w:sz w:val="20"/>
        </w:rPr>
        <w:t xml:space="preserve"> </w:t>
      </w:r>
      <w:r>
        <w:rPr>
          <w:b/>
          <w:sz w:val="20"/>
        </w:rPr>
        <w:t>find</w:t>
      </w:r>
      <w:r>
        <w:rPr>
          <w:b/>
          <w:spacing w:val="-5"/>
          <w:sz w:val="20"/>
        </w:rPr>
        <w:t xml:space="preserve"> </w:t>
      </w:r>
      <w:r>
        <w:rPr>
          <w:b/>
          <w:sz w:val="20"/>
        </w:rPr>
        <w:t>this</w:t>
      </w:r>
      <w:r>
        <w:rPr>
          <w:b/>
          <w:spacing w:val="-5"/>
          <w:sz w:val="20"/>
        </w:rPr>
        <w:t xml:space="preserve"> </w:t>
      </w:r>
      <w:r>
        <w:rPr>
          <w:b/>
          <w:sz w:val="20"/>
        </w:rPr>
        <w:t>difficult,</w:t>
      </w:r>
      <w:r>
        <w:rPr>
          <w:b/>
          <w:spacing w:val="-4"/>
          <w:sz w:val="20"/>
        </w:rPr>
        <w:t xml:space="preserve"> </w:t>
      </w:r>
      <w:r>
        <w:rPr>
          <w:b/>
          <w:sz w:val="20"/>
        </w:rPr>
        <w:t>you</w:t>
      </w:r>
      <w:r>
        <w:rPr>
          <w:b/>
          <w:spacing w:val="-7"/>
          <w:sz w:val="20"/>
        </w:rPr>
        <w:t xml:space="preserve"> </w:t>
      </w:r>
      <w:r>
        <w:rPr>
          <w:b/>
          <w:spacing w:val="-2"/>
          <w:sz w:val="20"/>
        </w:rPr>
        <w:t>might</w:t>
      </w:r>
    </w:p>
    <w:p w14:paraId="641C1DBB" w14:textId="77777777" w:rsidR="00805B0D" w:rsidRDefault="00234FD3">
      <w:pPr>
        <w:pStyle w:val="ListParagraph"/>
        <w:numPr>
          <w:ilvl w:val="0"/>
          <w:numId w:val="11"/>
        </w:numPr>
        <w:tabs>
          <w:tab w:val="left" w:pos="977"/>
        </w:tabs>
        <w:ind w:left="977" w:hanging="698"/>
        <w:rPr>
          <w:b/>
          <w:sz w:val="20"/>
        </w:rPr>
      </w:pPr>
      <w:r>
        <w:rPr>
          <w:b/>
          <w:sz w:val="20"/>
        </w:rPr>
        <w:t>find</w:t>
      </w:r>
      <w:r>
        <w:rPr>
          <w:b/>
          <w:spacing w:val="-6"/>
          <w:sz w:val="20"/>
        </w:rPr>
        <w:t xml:space="preserve"> </w:t>
      </w:r>
      <w:r>
        <w:rPr>
          <w:b/>
          <w:sz w:val="20"/>
        </w:rPr>
        <w:t>this</w:t>
      </w:r>
      <w:r>
        <w:rPr>
          <w:b/>
          <w:spacing w:val="-5"/>
          <w:sz w:val="20"/>
        </w:rPr>
        <w:t xml:space="preserve"> </w:t>
      </w:r>
      <w:r>
        <w:rPr>
          <w:b/>
          <w:sz w:val="20"/>
        </w:rPr>
        <w:t>easy.</w:t>
      </w:r>
      <w:r>
        <w:rPr>
          <w:b/>
          <w:spacing w:val="-5"/>
          <w:sz w:val="20"/>
        </w:rPr>
        <w:t xml:space="preserve"> </w:t>
      </w:r>
      <w:r>
        <w:rPr>
          <w:b/>
          <w:sz w:val="20"/>
        </w:rPr>
        <w:t>Could</w:t>
      </w:r>
      <w:r>
        <w:rPr>
          <w:b/>
          <w:spacing w:val="-5"/>
          <w:sz w:val="20"/>
        </w:rPr>
        <w:t xml:space="preserve"> </w:t>
      </w:r>
      <w:r>
        <w:rPr>
          <w:b/>
          <w:sz w:val="20"/>
        </w:rPr>
        <w:t>you</w:t>
      </w:r>
      <w:r>
        <w:rPr>
          <w:b/>
          <w:spacing w:val="-6"/>
          <w:sz w:val="20"/>
        </w:rPr>
        <w:t xml:space="preserve"> </w:t>
      </w:r>
      <w:r>
        <w:rPr>
          <w:b/>
          <w:sz w:val="20"/>
        </w:rPr>
        <w:t>attempt</w:t>
      </w:r>
      <w:r>
        <w:rPr>
          <w:b/>
          <w:spacing w:val="-6"/>
          <w:sz w:val="20"/>
        </w:rPr>
        <w:t xml:space="preserve"> </w:t>
      </w:r>
      <w:r>
        <w:rPr>
          <w:b/>
          <w:sz w:val="20"/>
        </w:rPr>
        <w:t>to</w:t>
      </w:r>
      <w:r>
        <w:rPr>
          <w:b/>
          <w:spacing w:val="-4"/>
          <w:sz w:val="20"/>
        </w:rPr>
        <w:t xml:space="preserve"> </w:t>
      </w:r>
      <w:r>
        <w:rPr>
          <w:b/>
          <w:sz w:val="20"/>
        </w:rPr>
        <w:t>list</w:t>
      </w:r>
      <w:r>
        <w:rPr>
          <w:b/>
          <w:spacing w:val="-5"/>
          <w:sz w:val="20"/>
        </w:rPr>
        <w:t xml:space="preserve"> </w:t>
      </w:r>
      <w:r>
        <w:rPr>
          <w:b/>
          <w:sz w:val="20"/>
        </w:rPr>
        <w:t>what</w:t>
      </w:r>
      <w:r>
        <w:rPr>
          <w:b/>
          <w:spacing w:val="-5"/>
          <w:sz w:val="20"/>
        </w:rPr>
        <w:t xml:space="preserve"> </w:t>
      </w:r>
      <w:r>
        <w:rPr>
          <w:b/>
          <w:sz w:val="20"/>
        </w:rPr>
        <w:t>you</w:t>
      </w:r>
      <w:r>
        <w:rPr>
          <w:b/>
          <w:spacing w:val="-5"/>
          <w:sz w:val="20"/>
        </w:rPr>
        <w:t xml:space="preserve"> </w:t>
      </w:r>
      <w:r>
        <w:rPr>
          <w:b/>
          <w:sz w:val="20"/>
        </w:rPr>
        <w:t>think</w:t>
      </w:r>
      <w:r>
        <w:rPr>
          <w:b/>
          <w:spacing w:val="-6"/>
          <w:sz w:val="20"/>
        </w:rPr>
        <w:t xml:space="preserve"> </w:t>
      </w:r>
      <w:r>
        <w:rPr>
          <w:b/>
          <w:sz w:val="20"/>
        </w:rPr>
        <w:t>the</w:t>
      </w:r>
      <w:r>
        <w:rPr>
          <w:b/>
          <w:spacing w:val="-5"/>
          <w:sz w:val="20"/>
        </w:rPr>
        <w:t xml:space="preserve"> </w:t>
      </w:r>
      <w:r>
        <w:rPr>
          <w:b/>
          <w:spacing w:val="-2"/>
          <w:sz w:val="20"/>
        </w:rPr>
        <w:t>potential</w:t>
      </w:r>
    </w:p>
    <w:p w14:paraId="641C1DBC" w14:textId="77777777" w:rsidR="00805B0D" w:rsidRDefault="00234FD3">
      <w:pPr>
        <w:pStyle w:val="ListParagraph"/>
        <w:numPr>
          <w:ilvl w:val="0"/>
          <w:numId w:val="11"/>
        </w:numPr>
        <w:tabs>
          <w:tab w:val="left" w:pos="977"/>
        </w:tabs>
        <w:ind w:left="977" w:hanging="698"/>
        <w:rPr>
          <w:b/>
          <w:sz w:val="20"/>
        </w:rPr>
      </w:pPr>
      <w:r>
        <w:rPr>
          <w:b/>
          <w:sz w:val="20"/>
        </w:rPr>
        <w:t>effects</w:t>
      </w:r>
      <w:r>
        <w:rPr>
          <w:b/>
          <w:spacing w:val="-10"/>
          <w:sz w:val="20"/>
        </w:rPr>
        <w:t xml:space="preserve"> </w:t>
      </w:r>
      <w:r>
        <w:rPr>
          <w:b/>
          <w:sz w:val="20"/>
        </w:rPr>
        <w:t>of</w:t>
      </w:r>
      <w:r>
        <w:rPr>
          <w:b/>
          <w:spacing w:val="-7"/>
          <w:sz w:val="20"/>
        </w:rPr>
        <w:t xml:space="preserve"> </w:t>
      </w:r>
      <w:r>
        <w:rPr>
          <w:b/>
          <w:sz w:val="20"/>
        </w:rPr>
        <w:t>dysfunctional</w:t>
      </w:r>
      <w:r>
        <w:rPr>
          <w:b/>
          <w:spacing w:val="-8"/>
          <w:sz w:val="20"/>
        </w:rPr>
        <w:t xml:space="preserve"> </w:t>
      </w:r>
      <w:r>
        <w:rPr>
          <w:b/>
          <w:sz w:val="20"/>
        </w:rPr>
        <w:t>breathing</w:t>
      </w:r>
      <w:r>
        <w:rPr>
          <w:b/>
          <w:spacing w:val="-8"/>
          <w:sz w:val="20"/>
        </w:rPr>
        <w:t xml:space="preserve"> </w:t>
      </w:r>
      <w:r>
        <w:rPr>
          <w:b/>
          <w:sz w:val="20"/>
        </w:rPr>
        <w:t>are</w:t>
      </w:r>
      <w:r>
        <w:rPr>
          <w:b/>
          <w:spacing w:val="-9"/>
          <w:sz w:val="20"/>
        </w:rPr>
        <w:t xml:space="preserve"> </w:t>
      </w:r>
      <w:r>
        <w:rPr>
          <w:b/>
          <w:sz w:val="20"/>
        </w:rPr>
        <w:t>on</w:t>
      </w:r>
      <w:r>
        <w:rPr>
          <w:b/>
          <w:spacing w:val="-9"/>
          <w:sz w:val="20"/>
        </w:rPr>
        <w:t xml:space="preserve"> </w:t>
      </w:r>
      <w:r>
        <w:rPr>
          <w:b/>
          <w:sz w:val="20"/>
        </w:rPr>
        <w:t>the</w:t>
      </w:r>
      <w:r>
        <w:rPr>
          <w:b/>
          <w:spacing w:val="-10"/>
          <w:sz w:val="20"/>
        </w:rPr>
        <w:t xml:space="preserve"> </w:t>
      </w:r>
      <w:r>
        <w:rPr>
          <w:b/>
          <w:sz w:val="20"/>
        </w:rPr>
        <w:t>musculoskeletal</w:t>
      </w:r>
      <w:r>
        <w:rPr>
          <w:b/>
          <w:spacing w:val="-7"/>
          <w:sz w:val="20"/>
        </w:rPr>
        <w:t xml:space="preserve"> </w:t>
      </w:r>
      <w:r>
        <w:rPr>
          <w:b/>
          <w:sz w:val="20"/>
        </w:rPr>
        <w:t>system?</w:t>
      </w:r>
      <w:r>
        <w:rPr>
          <w:b/>
          <w:spacing w:val="-7"/>
          <w:sz w:val="20"/>
        </w:rPr>
        <w:t xml:space="preserve"> </w:t>
      </w:r>
      <w:r>
        <w:rPr>
          <w:b/>
          <w:spacing w:val="-5"/>
          <w:sz w:val="20"/>
        </w:rPr>
        <w:t>So</w:t>
      </w:r>
    </w:p>
    <w:p w14:paraId="641C1DBD" w14:textId="77777777" w:rsidR="00805B0D" w:rsidRDefault="00234FD3">
      <w:pPr>
        <w:pStyle w:val="ListParagraph"/>
        <w:numPr>
          <w:ilvl w:val="0"/>
          <w:numId w:val="11"/>
        </w:numPr>
        <w:tabs>
          <w:tab w:val="left" w:pos="977"/>
        </w:tabs>
        <w:spacing w:line="242" w:lineRule="exact"/>
        <w:ind w:left="977" w:hanging="698"/>
        <w:rPr>
          <w:b/>
          <w:sz w:val="20"/>
        </w:rPr>
      </w:pPr>
      <w:r>
        <w:rPr>
          <w:b/>
          <w:sz w:val="20"/>
        </w:rPr>
        <w:t>what</w:t>
      </w:r>
      <w:r>
        <w:rPr>
          <w:b/>
          <w:spacing w:val="-7"/>
          <w:sz w:val="20"/>
        </w:rPr>
        <w:t xml:space="preserve"> </w:t>
      </w:r>
      <w:r>
        <w:rPr>
          <w:b/>
          <w:sz w:val="20"/>
        </w:rPr>
        <w:t>specifically</w:t>
      </w:r>
      <w:r>
        <w:rPr>
          <w:b/>
          <w:spacing w:val="-8"/>
          <w:sz w:val="20"/>
        </w:rPr>
        <w:t xml:space="preserve"> </w:t>
      </w:r>
      <w:r>
        <w:rPr>
          <w:b/>
          <w:sz w:val="20"/>
        </w:rPr>
        <w:t>do</w:t>
      </w:r>
      <w:r>
        <w:rPr>
          <w:b/>
          <w:spacing w:val="-7"/>
          <w:sz w:val="20"/>
        </w:rPr>
        <w:t xml:space="preserve"> </w:t>
      </w:r>
      <w:r>
        <w:rPr>
          <w:b/>
          <w:sz w:val="20"/>
        </w:rPr>
        <w:t>you</w:t>
      </w:r>
      <w:r>
        <w:rPr>
          <w:b/>
          <w:spacing w:val="-10"/>
          <w:sz w:val="20"/>
        </w:rPr>
        <w:t xml:space="preserve"> </w:t>
      </w:r>
      <w:r>
        <w:rPr>
          <w:b/>
          <w:sz w:val="20"/>
        </w:rPr>
        <w:t>think</w:t>
      </w:r>
      <w:r>
        <w:rPr>
          <w:b/>
          <w:spacing w:val="-7"/>
          <w:sz w:val="20"/>
        </w:rPr>
        <w:t xml:space="preserve"> </w:t>
      </w:r>
      <w:r>
        <w:rPr>
          <w:b/>
          <w:sz w:val="20"/>
        </w:rPr>
        <w:t>dysfunctional</w:t>
      </w:r>
      <w:r>
        <w:rPr>
          <w:b/>
          <w:spacing w:val="-10"/>
          <w:sz w:val="20"/>
        </w:rPr>
        <w:t xml:space="preserve"> </w:t>
      </w:r>
      <w:r>
        <w:rPr>
          <w:b/>
          <w:sz w:val="20"/>
        </w:rPr>
        <w:t>breathing</w:t>
      </w:r>
      <w:r>
        <w:rPr>
          <w:b/>
          <w:spacing w:val="-8"/>
          <w:sz w:val="20"/>
        </w:rPr>
        <w:t xml:space="preserve"> </w:t>
      </w:r>
      <w:r>
        <w:rPr>
          <w:b/>
          <w:sz w:val="20"/>
        </w:rPr>
        <w:t>does</w:t>
      </w:r>
      <w:r>
        <w:rPr>
          <w:b/>
          <w:spacing w:val="-10"/>
          <w:sz w:val="20"/>
        </w:rPr>
        <w:t xml:space="preserve"> </w:t>
      </w:r>
      <w:r>
        <w:rPr>
          <w:b/>
          <w:spacing w:val="-5"/>
          <w:sz w:val="20"/>
        </w:rPr>
        <w:t>to</w:t>
      </w:r>
    </w:p>
    <w:p w14:paraId="641C1DBE" w14:textId="77777777" w:rsidR="00805B0D" w:rsidRDefault="00234FD3">
      <w:pPr>
        <w:pStyle w:val="ListParagraph"/>
        <w:numPr>
          <w:ilvl w:val="0"/>
          <w:numId w:val="11"/>
        </w:numPr>
        <w:tabs>
          <w:tab w:val="left" w:pos="977"/>
        </w:tabs>
        <w:ind w:left="977" w:hanging="698"/>
        <w:rPr>
          <w:b/>
          <w:sz w:val="20"/>
        </w:rPr>
      </w:pPr>
      <w:r>
        <w:rPr>
          <w:b/>
          <w:spacing w:val="-2"/>
          <w:sz w:val="20"/>
        </w:rPr>
        <w:t>musculoskeletal</w:t>
      </w:r>
      <w:r>
        <w:rPr>
          <w:b/>
          <w:spacing w:val="12"/>
          <w:sz w:val="20"/>
        </w:rPr>
        <w:t xml:space="preserve"> </w:t>
      </w:r>
      <w:r>
        <w:rPr>
          <w:b/>
          <w:spacing w:val="-2"/>
          <w:sz w:val="20"/>
        </w:rPr>
        <w:t>system?</w:t>
      </w:r>
    </w:p>
    <w:p w14:paraId="641C1DBF" w14:textId="77777777" w:rsidR="00805B0D" w:rsidRDefault="00234FD3">
      <w:pPr>
        <w:pStyle w:val="BodyText"/>
        <w:spacing w:line="244" w:lineRule="exact"/>
        <w:ind w:left="279"/>
        <w:rPr>
          <w:rFonts w:ascii="Calibri"/>
        </w:rPr>
      </w:pPr>
      <w:r>
        <w:rPr>
          <w:rFonts w:ascii="Calibri"/>
          <w:spacing w:val="-5"/>
        </w:rPr>
        <w:t>363</w:t>
      </w:r>
    </w:p>
    <w:p w14:paraId="641C1DC0" w14:textId="77777777" w:rsidR="00805B0D" w:rsidRDefault="00234FD3">
      <w:pPr>
        <w:pStyle w:val="ListParagraph"/>
        <w:numPr>
          <w:ilvl w:val="0"/>
          <w:numId w:val="10"/>
        </w:numPr>
        <w:tabs>
          <w:tab w:val="left" w:pos="977"/>
          <w:tab w:val="left" w:pos="2417"/>
        </w:tabs>
        <w:spacing w:line="242" w:lineRule="exact"/>
        <w:ind w:left="977" w:hanging="698"/>
        <w:rPr>
          <w:sz w:val="20"/>
        </w:rPr>
      </w:pPr>
      <w:r>
        <w:rPr>
          <w:spacing w:val="-2"/>
          <w:sz w:val="20"/>
        </w:rPr>
        <w:t>STEVEN</w:t>
      </w:r>
      <w:r>
        <w:rPr>
          <w:sz w:val="20"/>
        </w:rPr>
        <w:tab/>
        <w:t>Specifically</w:t>
      </w:r>
      <w:r>
        <w:rPr>
          <w:spacing w:val="-8"/>
          <w:sz w:val="20"/>
        </w:rPr>
        <w:t xml:space="preserve"> </w:t>
      </w:r>
      <w:r>
        <w:rPr>
          <w:sz w:val="20"/>
        </w:rPr>
        <w:t>for</w:t>
      </w:r>
      <w:r>
        <w:rPr>
          <w:spacing w:val="-6"/>
          <w:sz w:val="20"/>
        </w:rPr>
        <w:t xml:space="preserve"> </w:t>
      </w:r>
      <w:r>
        <w:rPr>
          <w:sz w:val="20"/>
        </w:rPr>
        <w:t>muscles</w:t>
      </w:r>
      <w:r>
        <w:rPr>
          <w:spacing w:val="-6"/>
          <w:sz w:val="20"/>
        </w:rPr>
        <w:t xml:space="preserve"> </w:t>
      </w:r>
      <w:r>
        <w:rPr>
          <w:sz w:val="20"/>
        </w:rPr>
        <w:t>I</w:t>
      </w:r>
      <w:r>
        <w:rPr>
          <w:spacing w:val="-8"/>
          <w:sz w:val="20"/>
        </w:rPr>
        <w:t xml:space="preserve"> </w:t>
      </w:r>
      <w:r>
        <w:rPr>
          <w:sz w:val="20"/>
        </w:rPr>
        <w:t>mean</w:t>
      </w:r>
      <w:r>
        <w:rPr>
          <w:spacing w:val="-6"/>
          <w:sz w:val="20"/>
        </w:rPr>
        <w:t xml:space="preserve"> </w:t>
      </w:r>
      <w:r>
        <w:rPr>
          <w:sz w:val="20"/>
        </w:rPr>
        <w:t>not</w:t>
      </w:r>
      <w:r>
        <w:rPr>
          <w:spacing w:val="-5"/>
          <w:sz w:val="20"/>
        </w:rPr>
        <w:t xml:space="preserve"> </w:t>
      </w:r>
      <w:r>
        <w:rPr>
          <w:sz w:val="20"/>
        </w:rPr>
        <w:t>the</w:t>
      </w:r>
      <w:r>
        <w:rPr>
          <w:spacing w:val="-6"/>
          <w:sz w:val="20"/>
        </w:rPr>
        <w:t xml:space="preserve"> </w:t>
      </w:r>
      <w:r>
        <w:rPr>
          <w:sz w:val="20"/>
        </w:rPr>
        <w:t>circulating</w:t>
      </w:r>
      <w:r>
        <w:rPr>
          <w:spacing w:val="-7"/>
          <w:sz w:val="20"/>
        </w:rPr>
        <w:t xml:space="preserve"> </w:t>
      </w:r>
      <w:r>
        <w:rPr>
          <w:sz w:val="20"/>
        </w:rPr>
        <w:t>system</w:t>
      </w:r>
      <w:r>
        <w:rPr>
          <w:spacing w:val="-8"/>
          <w:sz w:val="20"/>
        </w:rPr>
        <w:t xml:space="preserve"> </w:t>
      </w:r>
      <w:r>
        <w:rPr>
          <w:spacing w:val="-4"/>
          <w:sz w:val="20"/>
        </w:rPr>
        <w:t>more</w:t>
      </w:r>
    </w:p>
    <w:p w14:paraId="641C1DC1" w14:textId="77777777" w:rsidR="00805B0D" w:rsidRDefault="00234FD3">
      <w:pPr>
        <w:pStyle w:val="ListParagraph"/>
        <w:numPr>
          <w:ilvl w:val="0"/>
          <w:numId w:val="10"/>
        </w:numPr>
        <w:tabs>
          <w:tab w:val="left" w:pos="977"/>
        </w:tabs>
        <w:spacing w:line="243" w:lineRule="exact"/>
        <w:ind w:left="977" w:hanging="698"/>
        <w:rPr>
          <w:sz w:val="20"/>
        </w:rPr>
      </w:pPr>
      <w:r>
        <w:rPr>
          <w:sz w:val="20"/>
        </w:rPr>
        <w:t>muscle</w:t>
      </w:r>
      <w:r>
        <w:rPr>
          <w:spacing w:val="-6"/>
          <w:sz w:val="20"/>
        </w:rPr>
        <w:t xml:space="preserve"> </w:t>
      </w:r>
      <w:r>
        <w:rPr>
          <w:sz w:val="20"/>
        </w:rPr>
        <w:t>function.</w:t>
      </w:r>
      <w:r>
        <w:rPr>
          <w:spacing w:val="-5"/>
          <w:sz w:val="20"/>
        </w:rPr>
        <w:t xml:space="preserve"> </w:t>
      </w:r>
      <w:r>
        <w:rPr>
          <w:sz w:val="20"/>
        </w:rPr>
        <w:t>Yes</w:t>
      </w:r>
      <w:r>
        <w:rPr>
          <w:spacing w:val="-8"/>
          <w:sz w:val="20"/>
        </w:rPr>
        <w:t xml:space="preserve"> </w:t>
      </w:r>
      <w:r>
        <w:rPr>
          <w:sz w:val="20"/>
        </w:rPr>
        <w:t>I</w:t>
      </w:r>
      <w:r>
        <w:rPr>
          <w:spacing w:val="-7"/>
          <w:sz w:val="20"/>
        </w:rPr>
        <w:t xml:space="preserve"> </w:t>
      </w:r>
      <w:r>
        <w:rPr>
          <w:sz w:val="20"/>
        </w:rPr>
        <w:t>think</w:t>
      </w:r>
      <w:r>
        <w:rPr>
          <w:spacing w:val="-6"/>
          <w:sz w:val="20"/>
        </w:rPr>
        <w:t xml:space="preserve"> </w:t>
      </w:r>
      <w:r>
        <w:rPr>
          <w:sz w:val="20"/>
        </w:rPr>
        <w:t>that</w:t>
      </w:r>
      <w:r>
        <w:rPr>
          <w:spacing w:val="-6"/>
          <w:sz w:val="20"/>
        </w:rPr>
        <w:t xml:space="preserve"> </w:t>
      </w:r>
      <w:r>
        <w:rPr>
          <w:sz w:val="20"/>
        </w:rPr>
        <w:t>if</w:t>
      </w:r>
      <w:r>
        <w:rPr>
          <w:spacing w:val="-7"/>
          <w:sz w:val="20"/>
        </w:rPr>
        <w:t xml:space="preserve"> </w:t>
      </w:r>
      <w:r>
        <w:rPr>
          <w:sz w:val="20"/>
        </w:rPr>
        <w:t>you’re</w:t>
      </w:r>
      <w:r>
        <w:rPr>
          <w:spacing w:val="-6"/>
          <w:sz w:val="20"/>
        </w:rPr>
        <w:t xml:space="preserve"> </w:t>
      </w:r>
      <w:r>
        <w:rPr>
          <w:sz w:val="20"/>
        </w:rPr>
        <w:t>reducing</w:t>
      </w:r>
      <w:r>
        <w:rPr>
          <w:spacing w:val="-5"/>
          <w:sz w:val="20"/>
        </w:rPr>
        <w:t xml:space="preserve"> </w:t>
      </w:r>
      <w:r>
        <w:rPr>
          <w:sz w:val="20"/>
        </w:rPr>
        <w:t>oxygenated</w:t>
      </w:r>
      <w:r>
        <w:rPr>
          <w:spacing w:val="-6"/>
          <w:sz w:val="20"/>
        </w:rPr>
        <w:t xml:space="preserve"> </w:t>
      </w:r>
      <w:r>
        <w:rPr>
          <w:sz w:val="20"/>
        </w:rPr>
        <w:t>blood</w:t>
      </w:r>
      <w:r>
        <w:rPr>
          <w:spacing w:val="-5"/>
          <w:sz w:val="20"/>
        </w:rPr>
        <w:t xml:space="preserve"> </w:t>
      </w:r>
      <w:r>
        <w:rPr>
          <w:spacing w:val="-2"/>
          <w:sz w:val="20"/>
        </w:rPr>
        <w:t>supply</w:t>
      </w:r>
    </w:p>
    <w:p w14:paraId="641C1DC2" w14:textId="77777777" w:rsidR="00805B0D" w:rsidRDefault="00234FD3">
      <w:pPr>
        <w:pStyle w:val="ListParagraph"/>
        <w:numPr>
          <w:ilvl w:val="0"/>
          <w:numId w:val="10"/>
        </w:numPr>
        <w:tabs>
          <w:tab w:val="left" w:pos="977"/>
        </w:tabs>
        <w:ind w:left="977" w:hanging="698"/>
        <w:rPr>
          <w:sz w:val="20"/>
        </w:rPr>
      </w:pPr>
      <w:r>
        <w:rPr>
          <w:sz w:val="20"/>
        </w:rPr>
        <w:t>muscles</w:t>
      </w:r>
      <w:r>
        <w:rPr>
          <w:spacing w:val="-8"/>
          <w:sz w:val="20"/>
        </w:rPr>
        <w:t xml:space="preserve"> </w:t>
      </w:r>
      <w:r>
        <w:rPr>
          <w:sz w:val="20"/>
        </w:rPr>
        <w:t>then</w:t>
      </w:r>
      <w:r>
        <w:rPr>
          <w:spacing w:val="-5"/>
          <w:sz w:val="20"/>
        </w:rPr>
        <w:t xml:space="preserve"> </w:t>
      </w:r>
      <w:r>
        <w:rPr>
          <w:sz w:val="20"/>
        </w:rPr>
        <w:t>the</w:t>
      </w:r>
      <w:r>
        <w:rPr>
          <w:spacing w:val="-5"/>
          <w:sz w:val="20"/>
        </w:rPr>
        <w:t xml:space="preserve"> </w:t>
      </w:r>
      <w:r>
        <w:rPr>
          <w:sz w:val="20"/>
        </w:rPr>
        <w:t>muscles</w:t>
      </w:r>
      <w:r>
        <w:rPr>
          <w:spacing w:val="-7"/>
          <w:sz w:val="20"/>
        </w:rPr>
        <w:t xml:space="preserve"> </w:t>
      </w:r>
      <w:r>
        <w:rPr>
          <w:sz w:val="20"/>
        </w:rPr>
        <w:t>aren’t</w:t>
      </w:r>
      <w:r>
        <w:rPr>
          <w:spacing w:val="-5"/>
          <w:sz w:val="20"/>
        </w:rPr>
        <w:t xml:space="preserve"> </w:t>
      </w:r>
      <w:r>
        <w:rPr>
          <w:sz w:val="20"/>
        </w:rPr>
        <w:t>going</w:t>
      </w:r>
      <w:r>
        <w:rPr>
          <w:spacing w:val="-5"/>
          <w:sz w:val="20"/>
        </w:rPr>
        <w:t xml:space="preserve"> </w:t>
      </w:r>
      <w:r>
        <w:rPr>
          <w:sz w:val="20"/>
        </w:rPr>
        <w:t>to</w:t>
      </w:r>
      <w:r>
        <w:rPr>
          <w:spacing w:val="-7"/>
          <w:sz w:val="20"/>
        </w:rPr>
        <w:t xml:space="preserve"> </w:t>
      </w:r>
      <w:r>
        <w:rPr>
          <w:sz w:val="20"/>
        </w:rPr>
        <w:t>lengthen</w:t>
      </w:r>
      <w:r>
        <w:rPr>
          <w:spacing w:val="-5"/>
          <w:sz w:val="20"/>
        </w:rPr>
        <w:t xml:space="preserve"> </w:t>
      </w:r>
      <w:r>
        <w:rPr>
          <w:sz w:val="20"/>
        </w:rPr>
        <w:t>and</w:t>
      </w:r>
      <w:r>
        <w:rPr>
          <w:spacing w:val="-6"/>
          <w:sz w:val="20"/>
        </w:rPr>
        <w:t xml:space="preserve"> </w:t>
      </w:r>
      <w:r>
        <w:rPr>
          <w:sz w:val="20"/>
        </w:rPr>
        <w:t>shorten</w:t>
      </w:r>
      <w:r>
        <w:rPr>
          <w:spacing w:val="-5"/>
          <w:sz w:val="20"/>
        </w:rPr>
        <w:t xml:space="preserve"> </w:t>
      </w:r>
      <w:r>
        <w:rPr>
          <w:sz w:val="20"/>
        </w:rPr>
        <w:t>the</w:t>
      </w:r>
      <w:r>
        <w:rPr>
          <w:spacing w:val="-5"/>
          <w:sz w:val="20"/>
        </w:rPr>
        <w:t xml:space="preserve"> </w:t>
      </w:r>
      <w:r>
        <w:rPr>
          <w:sz w:val="20"/>
        </w:rPr>
        <w:t>way</w:t>
      </w:r>
      <w:r>
        <w:rPr>
          <w:spacing w:val="-6"/>
          <w:sz w:val="20"/>
        </w:rPr>
        <w:t xml:space="preserve"> </w:t>
      </w:r>
      <w:r>
        <w:rPr>
          <w:spacing w:val="-4"/>
          <w:sz w:val="20"/>
        </w:rPr>
        <w:t>they</w:t>
      </w:r>
    </w:p>
    <w:p w14:paraId="641C1DC3" w14:textId="77777777" w:rsidR="00805B0D" w:rsidRDefault="00234FD3">
      <w:pPr>
        <w:pStyle w:val="ListParagraph"/>
        <w:numPr>
          <w:ilvl w:val="0"/>
          <w:numId w:val="10"/>
        </w:numPr>
        <w:tabs>
          <w:tab w:val="left" w:pos="977"/>
        </w:tabs>
        <w:ind w:left="977" w:hanging="698"/>
        <w:rPr>
          <w:sz w:val="20"/>
        </w:rPr>
      </w:pPr>
      <w:r>
        <w:rPr>
          <w:sz w:val="20"/>
        </w:rPr>
        <w:t>should.</w:t>
      </w:r>
      <w:r>
        <w:rPr>
          <w:spacing w:val="-7"/>
          <w:sz w:val="20"/>
        </w:rPr>
        <w:t xml:space="preserve"> </w:t>
      </w:r>
      <w:r>
        <w:rPr>
          <w:sz w:val="20"/>
        </w:rPr>
        <w:t>So</w:t>
      </w:r>
      <w:r>
        <w:rPr>
          <w:spacing w:val="-5"/>
          <w:sz w:val="20"/>
        </w:rPr>
        <w:t xml:space="preserve"> </w:t>
      </w:r>
      <w:r>
        <w:rPr>
          <w:sz w:val="20"/>
        </w:rPr>
        <w:t>don’t</w:t>
      </w:r>
      <w:r>
        <w:rPr>
          <w:spacing w:val="-3"/>
          <w:sz w:val="20"/>
        </w:rPr>
        <w:t xml:space="preserve"> </w:t>
      </w:r>
      <w:r>
        <w:rPr>
          <w:sz w:val="20"/>
        </w:rPr>
        <w:t>really</w:t>
      </w:r>
      <w:r>
        <w:rPr>
          <w:spacing w:val="-4"/>
          <w:sz w:val="20"/>
        </w:rPr>
        <w:t xml:space="preserve"> </w:t>
      </w:r>
      <w:r>
        <w:rPr>
          <w:sz w:val="20"/>
        </w:rPr>
        <w:t>contract</w:t>
      </w:r>
      <w:r>
        <w:rPr>
          <w:spacing w:val="-6"/>
          <w:sz w:val="20"/>
        </w:rPr>
        <w:t xml:space="preserve"> </w:t>
      </w:r>
      <w:r>
        <w:rPr>
          <w:sz w:val="20"/>
        </w:rPr>
        <w:t>the</w:t>
      </w:r>
      <w:r>
        <w:rPr>
          <w:spacing w:val="-7"/>
          <w:sz w:val="20"/>
        </w:rPr>
        <w:t xml:space="preserve"> </w:t>
      </w:r>
      <w:r>
        <w:rPr>
          <w:sz w:val="20"/>
        </w:rPr>
        <w:t>way</w:t>
      </w:r>
      <w:r>
        <w:rPr>
          <w:spacing w:val="-5"/>
          <w:sz w:val="20"/>
        </w:rPr>
        <w:t xml:space="preserve"> </w:t>
      </w:r>
      <w:r>
        <w:rPr>
          <w:sz w:val="20"/>
        </w:rPr>
        <w:t>they</w:t>
      </w:r>
      <w:r>
        <w:rPr>
          <w:spacing w:val="-4"/>
          <w:sz w:val="20"/>
        </w:rPr>
        <w:t xml:space="preserve"> </w:t>
      </w:r>
      <w:r>
        <w:rPr>
          <w:sz w:val="20"/>
        </w:rPr>
        <w:t>should.</w:t>
      </w:r>
      <w:r>
        <w:rPr>
          <w:spacing w:val="-7"/>
          <w:sz w:val="20"/>
        </w:rPr>
        <w:t xml:space="preserve"> </w:t>
      </w:r>
      <w:r>
        <w:rPr>
          <w:sz w:val="20"/>
        </w:rPr>
        <w:t>Then</w:t>
      </w:r>
      <w:r>
        <w:rPr>
          <w:spacing w:val="-2"/>
          <w:sz w:val="20"/>
        </w:rPr>
        <w:t xml:space="preserve"> </w:t>
      </w:r>
      <w:r>
        <w:rPr>
          <w:sz w:val="20"/>
        </w:rPr>
        <w:t>the</w:t>
      </w:r>
      <w:r>
        <w:rPr>
          <w:spacing w:val="-7"/>
          <w:sz w:val="20"/>
        </w:rPr>
        <w:t xml:space="preserve"> </w:t>
      </w:r>
      <w:r>
        <w:rPr>
          <w:sz w:val="20"/>
        </w:rPr>
        <w:t>function</w:t>
      </w:r>
      <w:r>
        <w:rPr>
          <w:spacing w:val="-3"/>
          <w:sz w:val="20"/>
        </w:rPr>
        <w:t xml:space="preserve"> </w:t>
      </w:r>
      <w:r>
        <w:rPr>
          <w:sz w:val="20"/>
        </w:rPr>
        <w:t>of</w:t>
      </w:r>
      <w:r>
        <w:rPr>
          <w:spacing w:val="-7"/>
          <w:sz w:val="20"/>
        </w:rPr>
        <w:t xml:space="preserve"> </w:t>
      </w:r>
      <w:r>
        <w:rPr>
          <w:spacing w:val="-5"/>
          <w:sz w:val="20"/>
        </w:rPr>
        <w:t>the</w:t>
      </w:r>
    </w:p>
    <w:p w14:paraId="641C1DC4" w14:textId="77777777" w:rsidR="00805B0D" w:rsidRDefault="00234FD3">
      <w:pPr>
        <w:pStyle w:val="ListParagraph"/>
        <w:numPr>
          <w:ilvl w:val="0"/>
          <w:numId w:val="10"/>
        </w:numPr>
        <w:tabs>
          <w:tab w:val="left" w:pos="977"/>
        </w:tabs>
        <w:spacing w:line="242" w:lineRule="exact"/>
        <w:ind w:left="977" w:hanging="698"/>
        <w:rPr>
          <w:sz w:val="20"/>
        </w:rPr>
      </w:pPr>
      <w:r>
        <w:rPr>
          <w:sz w:val="20"/>
        </w:rPr>
        <w:t>muscles</w:t>
      </w:r>
      <w:r>
        <w:rPr>
          <w:spacing w:val="-7"/>
          <w:sz w:val="20"/>
        </w:rPr>
        <w:t xml:space="preserve"> </w:t>
      </w:r>
      <w:r>
        <w:rPr>
          <w:sz w:val="20"/>
        </w:rPr>
        <w:t>relative</w:t>
      </w:r>
      <w:r>
        <w:rPr>
          <w:spacing w:val="-7"/>
          <w:sz w:val="20"/>
        </w:rPr>
        <w:t xml:space="preserve"> </w:t>
      </w:r>
      <w:r>
        <w:rPr>
          <w:sz w:val="20"/>
        </w:rPr>
        <w:t>to</w:t>
      </w:r>
      <w:r>
        <w:rPr>
          <w:spacing w:val="-5"/>
          <w:sz w:val="20"/>
        </w:rPr>
        <w:t xml:space="preserve"> </w:t>
      </w:r>
      <w:r>
        <w:rPr>
          <w:sz w:val="20"/>
        </w:rPr>
        <w:t>posture</w:t>
      </w:r>
      <w:r>
        <w:rPr>
          <w:spacing w:val="-5"/>
          <w:sz w:val="20"/>
        </w:rPr>
        <w:t xml:space="preserve"> </w:t>
      </w:r>
      <w:r>
        <w:rPr>
          <w:sz w:val="20"/>
        </w:rPr>
        <w:t>or</w:t>
      </w:r>
      <w:r>
        <w:rPr>
          <w:spacing w:val="-4"/>
          <w:sz w:val="20"/>
        </w:rPr>
        <w:t xml:space="preserve"> </w:t>
      </w:r>
      <w:r>
        <w:rPr>
          <w:sz w:val="20"/>
        </w:rPr>
        <w:t>sport</w:t>
      </w:r>
      <w:r>
        <w:rPr>
          <w:spacing w:val="-5"/>
          <w:sz w:val="20"/>
        </w:rPr>
        <w:t xml:space="preserve"> </w:t>
      </w:r>
      <w:r>
        <w:rPr>
          <w:sz w:val="20"/>
        </w:rPr>
        <w:t>performance</w:t>
      </w:r>
      <w:r>
        <w:rPr>
          <w:spacing w:val="-7"/>
          <w:sz w:val="20"/>
        </w:rPr>
        <w:t xml:space="preserve"> </w:t>
      </w:r>
      <w:r>
        <w:rPr>
          <w:sz w:val="20"/>
        </w:rPr>
        <w:t>is</w:t>
      </w:r>
      <w:r>
        <w:rPr>
          <w:spacing w:val="-3"/>
          <w:sz w:val="20"/>
        </w:rPr>
        <w:t xml:space="preserve"> </w:t>
      </w:r>
      <w:r>
        <w:rPr>
          <w:sz w:val="20"/>
        </w:rPr>
        <w:t>going</w:t>
      </w:r>
      <w:r>
        <w:rPr>
          <w:spacing w:val="-5"/>
          <w:sz w:val="20"/>
        </w:rPr>
        <w:t xml:space="preserve"> </w:t>
      </w:r>
      <w:r>
        <w:rPr>
          <w:sz w:val="20"/>
        </w:rPr>
        <w:t>to</w:t>
      </w:r>
      <w:r>
        <w:rPr>
          <w:spacing w:val="-4"/>
          <w:sz w:val="20"/>
        </w:rPr>
        <w:t xml:space="preserve"> </w:t>
      </w:r>
      <w:r>
        <w:rPr>
          <w:sz w:val="20"/>
        </w:rPr>
        <w:t>be</w:t>
      </w:r>
      <w:r>
        <w:rPr>
          <w:spacing w:val="-7"/>
          <w:sz w:val="20"/>
        </w:rPr>
        <w:t xml:space="preserve"> </w:t>
      </w:r>
      <w:r>
        <w:rPr>
          <w:sz w:val="20"/>
        </w:rPr>
        <w:t>inhibited.</w:t>
      </w:r>
      <w:r>
        <w:rPr>
          <w:spacing w:val="-7"/>
          <w:sz w:val="20"/>
        </w:rPr>
        <w:t xml:space="preserve"> </w:t>
      </w:r>
      <w:r>
        <w:rPr>
          <w:sz w:val="20"/>
        </w:rPr>
        <w:t>So</w:t>
      </w:r>
      <w:r>
        <w:rPr>
          <w:spacing w:val="-6"/>
          <w:sz w:val="20"/>
        </w:rPr>
        <w:t xml:space="preserve"> </w:t>
      </w:r>
      <w:r>
        <w:rPr>
          <w:spacing w:val="-10"/>
          <w:sz w:val="20"/>
        </w:rPr>
        <w:t>I</w:t>
      </w:r>
    </w:p>
    <w:p w14:paraId="641C1DC5" w14:textId="77777777" w:rsidR="00805B0D" w:rsidRDefault="00234FD3">
      <w:pPr>
        <w:pStyle w:val="ListParagraph"/>
        <w:numPr>
          <w:ilvl w:val="0"/>
          <w:numId w:val="10"/>
        </w:numPr>
        <w:tabs>
          <w:tab w:val="left" w:pos="977"/>
        </w:tabs>
        <w:spacing w:line="242" w:lineRule="exact"/>
        <w:ind w:left="977" w:hanging="698"/>
        <w:rPr>
          <w:sz w:val="20"/>
        </w:rPr>
      </w:pPr>
      <w:r>
        <w:rPr>
          <w:sz w:val="20"/>
        </w:rPr>
        <w:t>think</w:t>
      </w:r>
      <w:r>
        <w:rPr>
          <w:spacing w:val="-6"/>
          <w:sz w:val="20"/>
        </w:rPr>
        <w:t xml:space="preserve"> </w:t>
      </w:r>
      <w:r>
        <w:rPr>
          <w:sz w:val="20"/>
        </w:rPr>
        <w:t>that</w:t>
      </w:r>
      <w:r>
        <w:rPr>
          <w:spacing w:val="-4"/>
          <w:sz w:val="20"/>
        </w:rPr>
        <w:t xml:space="preserve"> </w:t>
      </w:r>
      <w:r>
        <w:rPr>
          <w:sz w:val="20"/>
        </w:rPr>
        <w:t>shallow</w:t>
      </w:r>
      <w:r>
        <w:rPr>
          <w:spacing w:val="-5"/>
          <w:sz w:val="20"/>
        </w:rPr>
        <w:t xml:space="preserve"> </w:t>
      </w:r>
      <w:r>
        <w:rPr>
          <w:sz w:val="20"/>
        </w:rPr>
        <w:t>breathing</w:t>
      </w:r>
      <w:r>
        <w:rPr>
          <w:spacing w:val="-4"/>
          <w:sz w:val="20"/>
        </w:rPr>
        <w:t xml:space="preserve"> </w:t>
      </w:r>
      <w:r>
        <w:rPr>
          <w:sz w:val="20"/>
        </w:rPr>
        <w:t>is</w:t>
      </w:r>
      <w:r>
        <w:rPr>
          <w:spacing w:val="-5"/>
          <w:sz w:val="20"/>
        </w:rPr>
        <w:t xml:space="preserve"> </w:t>
      </w:r>
      <w:r>
        <w:rPr>
          <w:sz w:val="20"/>
        </w:rPr>
        <w:t>a</w:t>
      </w:r>
      <w:r>
        <w:rPr>
          <w:spacing w:val="-5"/>
          <w:sz w:val="20"/>
        </w:rPr>
        <w:t xml:space="preserve"> </w:t>
      </w:r>
      <w:r>
        <w:rPr>
          <w:sz w:val="20"/>
        </w:rPr>
        <w:t>kind</w:t>
      </w:r>
      <w:r>
        <w:rPr>
          <w:spacing w:val="-4"/>
          <w:sz w:val="20"/>
        </w:rPr>
        <w:t xml:space="preserve"> </w:t>
      </w:r>
      <w:r>
        <w:rPr>
          <w:sz w:val="20"/>
        </w:rPr>
        <w:t>of</w:t>
      </w:r>
      <w:r>
        <w:rPr>
          <w:spacing w:val="-6"/>
          <w:sz w:val="20"/>
        </w:rPr>
        <w:t xml:space="preserve"> </w:t>
      </w:r>
      <w:r>
        <w:rPr>
          <w:sz w:val="20"/>
        </w:rPr>
        <w:t>generic</w:t>
      </w:r>
      <w:r>
        <w:rPr>
          <w:spacing w:val="-3"/>
          <w:sz w:val="20"/>
        </w:rPr>
        <w:t xml:space="preserve"> </w:t>
      </w:r>
      <w:r>
        <w:rPr>
          <w:sz w:val="20"/>
        </w:rPr>
        <w:t>way</w:t>
      </w:r>
      <w:r>
        <w:rPr>
          <w:spacing w:val="-3"/>
          <w:sz w:val="20"/>
        </w:rPr>
        <w:t xml:space="preserve"> </w:t>
      </w:r>
      <w:r>
        <w:rPr>
          <w:sz w:val="20"/>
        </w:rPr>
        <w:t>of</w:t>
      </w:r>
      <w:r>
        <w:rPr>
          <w:spacing w:val="-6"/>
          <w:sz w:val="20"/>
        </w:rPr>
        <w:t xml:space="preserve"> </w:t>
      </w:r>
      <w:r>
        <w:rPr>
          <w:sz w:val="20"/>
        </w:rPr>
        <w:t>describing</w:t>
      </w:r>
      <w:r>
        <w:rPr>
          <w:spacing w:val="-4"/>
          <w:sz w:val="20"/>
        </w:rPr>
        <w:t xml:space="preserve"> </w:t>
      </w:r>
      <w:r>
        <w:rPr>
          <w:sz w:val="20"/>
        </w:rPr>
        <w:t>it,</w:t>
      </w:r>
      <w:r>
        <w:rPr>
          <w:spacing w:val="-6"/>
          <w:sz w:val="20"/>
        </w:rPr>
        <w:t xml:space="preserve"> </w:t>
      </w:r>
      <w:r>
        <w:rPr>
          <w:sz w:val="20"/>
        </w:rPr>
        <w:t>but</w:t>
      </w:r>
      <w:r>
        <w:rPr>
          <w:spacing w:val="-4"/>
          <w:sz w:val="20"/>
        </w:rPr>
        <w:t xml:space="preserve"> then</w:t>
      </w:r>
    </w:p>
    <w:p w14:paraId="641C1DC6" w14:textId="77777777" w:rsidR="00805B0D" w:rsidRDefault="00234FD3">
      <w:pPr>
        <w:pStyle w:val="ListParagraph"/>
        <w:numPr>
          <w:ilvl w:val="0"/>
          <w:numId w:val="10"/>
        </w:numPr>
        <w:tabs>
          <w:tab w:val="left" w:pos="977"/>
        </w:tabs>
        <w:ind w:left="977" w:hanging="698"/>
        <w:rPr>
          <w:sz w:val="20"/>
        </w:rPr>
      </w:pPr>
      <w:r>
        <w:rPr>
          <w:sz w:val="20"/>
        </w:rPr>
        <w:t>everything</w:t>
      </w:r>
      <w:r>
        <w:rPr>
          <w:spacing w:val="-6"/>
          <w:sz w:val="20"/>
        </w:rPr>
        <w:t xml:space="preserve"> </w:t>
      </w:r>
      <w:r>
        <w:rPr>
          <w:sz w:val="20"/>
        </w:rPr>
        <w:t>will</w:t>
      </w:r>
      <w:r>
        <w:rPr>
          <w:spacing w:val="-6"/>
          <w:sz w:val="20"/>
        </w:rPr>
        <w:t xml:space="preserve"> </w:t>
      </w:r>
      <w:r>
        <w:rPr>
          <w:sz w:val="20"/>
        </w:rPr>
        <w:t>feel</w:t>
      </w:r>
      <w:r>
        <w:rPr>
          <w:spacing w:val="-6"/>
          <w:sz w:val="20"/>
        </w:rPr>
        <w:t xml:space="preserve"> </w:t>
      </w:r>
      <w:r>
        <w:rPr>
          <w:sz w:val="20"/>
        </w:rPr>
        <w:t>laboured</w:t>
      </w:r>
      <w:r>
        <w:rPr>
          <w:spacing w:val="-6"/>
          <w:sz w:val="20"/>
        </w:rPr>
        <w:t xml:space="preserve"> </w:t>
      </w:r>
      <w:r>
        <w:rPr>
          <w:sz w:val="20"/>
        </w:rPr>
        <w:t>because</w:t>
      </w:r>
      <w:r>
        <w:rPr>
          <w:spacing w:val="-8"/>
          <w:sz w:val="20"/>
        </w:rPr>
        <w:t xml:space="preserve"> </w:t>
      </w:r>
      <w:r>
        <w:rPr>
          <w:sz w:val="20"/>
        </w:rPr>
        <w:t>the</w:t>
      </w:r>
      <w:r>
        <w:rPr>
          <w:spacing w:val="-7"/>
          <w:sz w:val="20"/>
        </w:rPr>
        <w:t xml:space="preserve"> </w:t>
      </w:r>
      <w:r>
        <w:rPr>
          <w:sz w:val="20"/>
        </w:rPr>
        <w:t>muscles</w:t>
      </w:r>
      <w:r>
        <w:rPr>
          <w:spacing w:val="-8"/>
          <w:sz w:val="20"/>
        </w:rPr>
        <w:t xml:space="preserve"> </w:t>
      </w:r>
      <w:r>
        <w:rPr>
          <w:sz w:val="20"/>
        </w:rPr>
        <w:t>don’t</w:t>
      </w:r>
      <w:r>
        <w:rPr>
          <w:spacing w:val="-6"/>
          <w:sz w:val="20"/>
        </w:rPr>
        <w:t xml:space="preserve"> </w:t>
      </w:r>
      <w:r>
        <w:rPr>
          <w:sz w:val="20"/>
        </w:rPr>
        <w:t>get</w:t>
      </w:r>
      <w:r>
        <w:rPr>
          <w:spacing w:val="-6"/>
          <w:sz w:val="20"/>
        </w:rPr>
        <w:t xml:space="preserve"> </w:t>
      </w:r>
      <w:r>
        <w:rPr>
          <w:sz w:val="20"/>
        </w:rPr>
        <w:t>the</w:t>
      </w:r>
      <w:r>
        <w:rPr>
          <w:spacing w:val="-6"/>
          <w:sz w:val="20"/>
        </w:rPr>
        <w:t xml:space="preserve"> </w:t>
      </w:r>
      <w:r>
        <w:rPr>
          <w:sz w:val="20"/>
        </w:rPr>
        <w:t>oxygenated</w:t>
      </w:r>
      <w:r>
        <w:rPr>
          <w:spacing w:val="-6"/>
          <w:sz w:val="20"/>
        </w:rPr>
        <w:t xml:space="preserve"> </w:t>
      </w:r>
      <w:r>
        <w:rPr>
          <w:spacing w:val="-2"/>
          <w:sz w:val="20"/>
        </w:rPr>
        <w:t>blood</w:t>
      </w:r>
    </w:p>
    <w:p w14:paraId="641C1DC7" w14:textId="77777777" w:rsidR="00805B0D" w:rsidRDefault="00234FD3">
      <w:pPr>
        <w:pStyle w:val="ListParagraph"/>
        <w:numPr>
          <w:ilvl w:val="0"/>
          <w:numId w:val="10"/>
        </w:numPr>
        <w:tabs>
          <w:tab w:val="left" w:pos="977"/>
        </w:tabs>
        <w:ind w:left="977" w:hanging="698"/>
        <w:rPr>
          <w:sz w:val="20"/>
        </w:rPr>
      </w:pPr>
      <w:r>
        <w:rPr>
          <w:sz w:val="20"/>
        </w:rPr>
        <w:t>that</w:t>
      </w:r>
      <w:r>
        <w:rPr>
          <w:spacing w:val="-5"/>
          <w:sz w:val="20"/>
        </w:rPr>
        <w:t xml:space="preserve"> </w:t>
      </w:r>
      <w:r>
        <w:rPr>
          <w:sz w:val="20"/>
        </w:rPr>
        <w:t>they</w:t>
      </w:r>
      <w:r>
        <w:rPr>
          <w:spacing w:val="-5"/>
          <w:sz w:val="20"/>
        </w:rPr>
        <w:t xml:space="preserve"> </w:t>
      </w:r>
      <w:r>
        <w:rPr>
          <w:sz w:val="20"/>
        </w:rPr>
        <w:t>require.</w:t>
      </w:r>
      <w:r>
        <w:rPr>
          <w:spacing w:val="-7"/>
          <w:sz w:val="20"/>
        </w:rPr>
        <w:t xml:space="preserve"> </w:t>
      </w:r>
      <w:r>
        <w:rPr>
          <w:sz w:val="20"/>
        </w:rPr>
        <w:t>Also</w:t>
      </w:r>
      <w:r>
        <w:rPr>
          <w:spacing w:val="-4"/>
          <w:sz w:val="20"/>
        </w:rPr>
        <w:t xml:space="preserve"> </w:t>
      </w:r>
      <w:r>
        <w:rPr>
          <w:sz w:val="20"/>
        </w:rPr>
        <w:t>you’re</w:t>
      </w:r>
      <w:r>
        <w:rPr>
          <w:spacing w:val="-6"/>
          <w:sz w:val="20"/>
        </w:rPr>
        <w:t xml:space="preserve"> </w:t>
      </w:r>
      <w:r>
        <w:rPr>
          <w:sz w:val="20"/>
        </w:rPr>
        <w:t>not</w:t>
      </w:r>
      <w:r>
        <w:rPr>
          <w:spacing w:val="-5"/>
          <w:sz w:val="20"/>
        </w:rPr>
        <w:t xml:space="preserve"> </w:t>
      </w:r>
      <w:r>
        <w:rPr>
          <w:sz w:val="20"/>
        </w:rPr>
        <w:t>getting</w:t>
      </w:r>
      <w:r>
        <w:rPr>
          <w:spacing w:val="-4"/>
          <w:sz w:val="20"/>
        </w:rPr>
        <w:t xml:space="preserve"> </w:t>
      </w:r>
      <w:r>
        <w:rPr>
          <w:sz w:val="20"/>
        </w:rPr>
        <w:t>that</w:t>
      </w:r>
      <w:r>
        <w:rPr>
          <w:spacing w:val="-5"/>
          <w:sz w:val="20"/>
        </w:rPr>
        <w:t xml:space="preserve"> </w:t>
      </w:r>
      <w:r>
        <w:rPr>
          <w:sz w:val="20"/>
        </w:rPr>
        <w:t>expansion</w:t>
      </w:r>
      <w:r>
        <w:rPr>
          <w:spacing w:val="-3"/>
          <w:sz w:val="20"/>
        </w:rPr>
        <w:t xml:space="preserve"> </w:t>
      </w:r>
      <w:r>
        <w:rPr>
          <w:sz w:val="20"/>
        </w:rPr>
        <w:t>of</w:t>
      </w:r>
      <w:r>
        <w:rPr>
          <w:spacing w:val="-7"/>
          <w:sz w:val="20"/>
        </w:rPr>
        <w:t xml:space="preserve"> </w:t>
      </w:r>
      <w:r>
        <w:rPr>
          <w:sz w:val="20"/>
        </w:rPr>
        <w:t>the</w:t>
      </w:r>
      <w:r>
        <w:rPr>
          <w:spacing w:val="-4"/>
          <w:sz w:val="20"/>
        </w:rPr>
        <w:t xml:space="preserve"> </w:t>
      </w:r>
      <w:r>
        <w:rPr>
          <w:sz w:val="20"/>
        </w:rPr>
        <w:t>lungs</w:t>
      </w:r>
      <w:r>
        <w:rPr>
          <w:spacing w:val="-7"/>
          <w:sz w:val="20"/>
        </w:rPr>
        <w:t xml:space="preserve"> </w:t>
      </w:r>
      <w:r>
        <w:rPr>
          <w:sz w:val="20"/>
        </w:rPr>
        <w:t>and</w:t>
      </w:r>
      <w:r>
        <w:rPr>
          <w:spacing w:val="-4"/>
          <w:sz w:val="20"/>
        </w:rPr>
        <w:t xml:space="preserve"> </w:t>
      </w:r>
      <w:r>
        <w:rPr>
          <w:sz w:val="20"/>
        </w:rPr>
        <w:t>so</w:t>
      </w:r>
      <w:r>
        <w:rPr>
          <w:spacing w:val="-6"/>
          <w:sz w:val="20"/>
        </w:rPr>
        <w:t xml:space="preserve"> </w:t>
      </w:r>
      <w:r>
        <w:rPr>
          <w:spacing w:val="-4"/>
          <w:sz w:val="20"/>
        </w:rPr>
        <w:t>then</w:t>
      </w:r>
    </w:p>
    <w:p w14:paraId="641C1DC8" w14:textId="77777777" w:rsidR="00805B0D" w:rsidRDefault="00234FD3">
      <w:pPr>
        <w:pStyle w:val="ListParagraph"/>
        <w:numPr>
          <w:ilvl w:val="0"/>
          <w:numId w:val="10"/>
        </w:numPr>
        <w:tabs>
          <w:tab w:val="left" w:pos="977"/>
        </w:tabs>
        <w:spacing w:line="242" w:lineRule="exact"/>
        <w:ind w:left="977" w:hanging="698"/>
        <w:rPr>
          <w:sz w:val="20"/>
        </w:rPr>
      </w:pPr>
      <w:r>
        <w:rPr>
          <w:sz w:val="20"/>
        </w:rPr>
        <w:t>the</w:t>
      </w:r>
      <w:r>
        <w:rPr>
          <w:spacing w:val="-7"/>
          <w:sz w:val="20"/>
        </w:rPr>
        <w:t xml:space="preserve"> </w:t>
      </w:r>
      <w:r>
        <w:rPr>
          <w:sz w:val="20"/>
        </w:rPr>
        <w:t>thoracic</w:t>
      </w:r>
      <w:r>
        <w:rPr>
          <w:spacing w:val="-4"/>
          <w:sz w:val="20"/>
        </w:rPr>
        <w:t xml:space="preserve"> </w:t>
      </w:r>
      <w:r>
        <w:rPr>
          <w:sz w:val="20"/>
        </w:rPr>
        <w:t>cage</w:t>
      </w:r>
      <w:r>
        <w:rPr>
          <w:spacing w:val="-3"/>
          <w:sz w:val="20"/>
        </w:rPr>
        <w:t xml:space="preserve"> </w:t>
      </w:r>
      <w:r>
        <w:rPr>
          <w:sz w:val="20"/>
        </w:rPr>
        <w:t>function</w:t>
      </w:r>
      <w:r>
        <w:rPr>
          <w:spacing w:val="-5"/>
          <w:sz w:val="20"/>
        </w:rPr>
        <w:t xml:space="preserve"> </w:t>
      </w:r>
      <w:r>
        <w:rPr>
          <w:sz w:val="20"/>
        </w:rPr>
        <w:t>and</w:t>
      </w:r>
      <w:r>
        <w:rPr>
          <w:spacing w:val="-5"/>
          <w:sz w:val="20"/>
        </w:rPr>
        <w:t xml:space="preserve"> </w:t>
      </w:r>
      <w:r>
        <w:rPr>
          <w:sz w:val="20"/>
        </w:rPr>
        <w:t>if</w:t>
      </w:r>
      <w:r>
        <w:rPr>
          <w:spacing w:val="-5"/>
          <w:sz w:val="20"/>
        </w:rPr>
        <w:t xml:space="preserve"> </w:t>
      </w:r>
      <w:r>
        <w:rPr>
          <w:sz w:val="20"/>
        </w:rPr>
        <w:t>we</w:t>
      </w:r>
      <w:r>
        <w:rPr>
          <w:spacing w:val="-7"/>
          <w:sz w:val="20"/>
        </w:rPr>
        <w:t xml:space="preserve"> </w:t>
      </w:r>
      <w:r>
        <w:rPr>
          <w:sz w:val="20"/>
        </w:rPr>
        <w:t>look</w:t>
      </w:r>
      <w:r>
        <w:rPr>
          <w:spacing w:val="-5"/>
          <w:sz w:val="20"/>
        </w:rPr>
        <w:t xml:space="preserve"> </w:t>
      </w:r>
      <w:r>
        <w:rPr>
          <w:sz w:val="20"/>
        </w:rPr>
        <w:t>at</w:t>
      </w:r>
      <w:r>
        <w:rPr>
          <w:spacing w:val="-5"/>
          <w:sz w:val="20"/>
        </w:rPr>
        <w:t xml:space="preserve"> </w:t>
      </w:r>
      <w:r>
        <w:rPr>
          <w:sz w:val="20"/>
        </w:rPr>
        <w:t>the</w:t>
      </w:r>
      <w:r>
        <w:rPr>
          <w:spacing w:val="-5"/>
          <w:sz w:val="20"/>
        </w:rPr>
        <w:t xml:space="preserve"> </w:t>
      </w:r>
      <w:r>
        <w:rPr>
          <w:sz w:val="20"/>
        </w:rPr>
        <w:t>skeletal</w:t>
      </w:r>
      <w:r>
        <w:rPr>
          <w:spacing w:val="-2"/>
          <w:sz w:val="20"/>
        </w:rPr>
        <w:t xml:space="preserve"> </w:t>
      </w:r>
      <w:r>
        <w:rPr>
          <w:sz w:val="20"/>
        </w:rPr>
        <w:t>system</w:t>
      </w:r>
      <w:r>
        <w:rPr>
          <w:spacing w:val="-6"/>
          <w:sz w:val="20"/>
        </w:rPr>
        <w:t xml:space="preserve"> </w:t>
      </w:r>
      <w:r>
        <w:rPr>
          <w:sz w:val="20"/>
        </w:rPr>
        <w:t>then</w:t>
      </w:r>
      <w:r>
        <w:rPr>
          <w:spacing w:val="-2"/>
          <w:sz w:val="20"/>
        </w:rPr>
        <w:t xml:space="preserve"> </w:t>
      </w:r>
      <w:r>
        <w:rPr>
          <w:sz w:val="20"/>
        </w:rPr>
        <w:t>the</w:t>
      </w:r>
      <w:r>
        <w:rPr>
          <w:spacing w:val="-6"/>
          <w:sz w:val="20"/>
        </w:rPr>
        <w:t xml:space="preserve"> </w:t>
      </w:r>
      <w:r>
        <w:rPr>
          <w:spacing w:val="-2"/>
          <w:sz w:val="20"/>
        </w:rPr>
        <w:t>costal-</w:t>
      </w:r>
    </w:p>
    <w:p w14:paraId="641C1DC9" w14:textId="77777777" w:rsidR="00805B0D" w:rsidRDefault="00234FD3">
      <w:pPr>
        <w:pStyle w:val="ListParagraph"/>
        <w:numPr>
          <w:ilvl w:val="0"/>
          <w:numId w:val="10"/>
        </w:numPr>
        <w:tabs>
          <w:tab w:val="left" w:pos="977"/>
        </w:tabs>
        <w:ind w:left="977" w:hanging="698"/>
        <w:rPr>
          <w:sz w:val="20"/>
        </w:rPr>
      </w:pPr>
      <w:r>
        <w:rPr>
          <w:sz w:val="20"/>
        </w:rPr>
        <w:t>vertible</w:t>
      </w:r>
      <w:r>
        <w:rPr>
          <w:spacing w:val="-7"/>
          <w:sz w:val="20"/>
        </w:rPr>
        <w:t xml:space="preserve"> </w:t>
      </w:r>
      <w:r>
        <w:rPr>
          <w:sz w:val="20"/>
        </w:rPr>
        <w:t>joint</w:t>
      </w:r>
      <w:r>
        <w:rPr>
          <w:spacing w:val="-4"/>
          <w:sz w:val="20"/>
        </w:rPr>
        <w:t xml:space="preserve"> </w:t>
      </w:r>
      <w:r>
        <w:rPr>
          <w:sz w:val="20"/>
        </w:rPr>
        <w:t>mobility</w:t>
      </w:r>
      <w:r>
        <w:rPr>
          <w:spacing w:val="-6"/>
          <w:sz w:val="20"/>
        </w:rPr>
        <w:t xml:space="preserve"> </w:t>
      </w:r>
      <w:r>
        <w:rPr>
          <w:sz w:val="20"/>
        </w:rPr>
        <w:t>and</w:t>
      </w:r>
      <w:r>
        <w:rPr>
          <w:spacing w:val="-4"/>
          <w:sz w:val="20"/>
        </w:rPr>
        <w:t xml:space="preserve"> </w:t>
      </w:r>
      <w:r>
        <w:rPr>
          <w:sz w:val="20"/>
        </w:rPr>
        <w:t>the</w:t>
      </w:r>
      <w:r>
        <w:rPr>
          <w:spacing w:val="-6"/>
          <w:sz w:val="20"/>
        </w:rPr>
        <w:t xml:space="preserve"> </w:t>
      </w:r>
      <w:r>
        <w:rPr>
          <w:sz w:val="20"/>
        </w:rPr>
        <w:t>thoracic</w:t>
      </w:r>
      <w:r>
        <w:rPr>
          <w:spacing w:val="-6"/>
          <w:sz w:val="20"/>
        </w:rPr>
        <w:t xml:space="preserve"> </w:t>
      </w:r>
      <w:r>
        <w:rPr>
          <w:sz w:val="20"/>
        </w:rPr>
        <w:t>joint</w:t>
      </w:r>
      <w:r>
        <w:rPr>
          <w:spacing w:val="1"/>
          <w:sz w:val="20"/>
        </w:rPr>
        <w:t xml:space="preserve"> </w:t>
      </w:r>
      <w:r>
        <w:rPr>
          <w:sz w:val="20"/>
        </w:rPr>
        <w:t>mobility</w:t>
      </w:r>
      <w:r>
        <w:rPr>
          <w:spacing w:val="-6"/>
          <w:sz w:val="20"/>
        </w:rPr>
        <w:t xml:space="preserve"> </w:t>
      </w:r>
      <w:r>
        <w:rPr>
          <w:sz w:val="20"/>
        </w:rPr>
        <w:t>it</w:t>
      </w:r>
      <w:r>
        <w:rPr>
          <w:spacing w:val="-4"/>
          <w:sz w:val="20"/>
        </w:rPr>
        <w:t xml:space="preserve"> </w:t>
      </w:r>
      <w:r>
        <w:rPr>
          <w:sz w:val="20"/>
        </w:rPr>
        <w:t>all</w:t>
      </w:r>
      <w:r>
        <w:rPr>
          <w:spacing w:val="-5"/>
          <w:sz w:val="20"/>
        </w:rPr>
        <w:t xml:space="preserve"> </w:t>
      </w:r>
      <w:r>
        <w:rPr>
          <w:sz w:val="20"/>
        </w:rPr>
        <w:t>the</w:t>
      </w:r>
      <w:r>
        <w:rPr>
          <w:spacing w:val="-6"/>
          <w:sz w:val="20"/>
        </w:rPr>
        <w:t xml:space="preserve"> </w:t>
      </w:r>
      <w:r>
        <w:rPr>
          <w:sz w:val="20"/>
        </w:rPr>
        <w:t>joints</w:t>
      </w:r>
      <w:r>
        <w:rPr>
          <w:spacing w:val="-6"/>
          <w:sz w:val="20"/>
        </w:rPr>
        <w:t xml:space="preserve"> </w:t>
      </w:r>
      <w:r>
        <w:rPr>
          <w:sz w:val="20"/>
        </w:rPr>
        <w:t>are</w:t>
      </w:r>
      <w:r>
        <w:rPr>
          <w:spacing w:val="-5"/>
          <w:sz w:val="20"/>
        </w:rPr>
        <w:t xml:space="preserve"> </w:t>
      </w:r>
      <w:r>
        <w:rPr>
          <w:spacing w:val="-4"/>
          <w:sz w:val="20"/>
        </w:rPr>
        <w:t>then</w:t>
      </w:r>
    </w:p>
    <w:p w14:paraId="641C1DCA" w14:textId="77777777" w:rsidR="00805B0D" w:rsidRDefault="00234FD3">
      <w:pPr>
        <w:pStyle w:val="ListParagraph"/>
        <w:numPr>
          <w:ilvl w:val="0"/>
          <w:numId w:val="10"/>
        </w:numPr>
        <w:tabs>
          <w:tab w:val="left" w:pos="977"/>
        </w:tabs>
        <w:ind w:left="977" w:hanging="698"/>
        <w:rPr>
          <w:sz w:val="20"/>
        </w:rPr>
      </w:pPr>
      <w:r>
        <w:rPr>
          <w:sz w:val="20"/>
        </w:rPr>
        <w:t>affected</w:t>
      </w:r>
      <w:r>
        <w:rPr>
          <w:spacing w:val="-6"/>
          <w:sz w:val="20"/>
        </w:rPr>
        <w:t xml:space="preserve"> </w:t>
      </w:r>
      <w:r>
        <w:rPr>
          <w:sz w:val="20"/>
        </w:rPr>
        <w:t>by</w:t>
      </w:r>
      <w:r>
        <w:rPr>
          <w:spacing w:val="-7"/>
          <w:sz w:val="20"/>
        </w:rPr>
        <w:t xml:space="preserve"> </w:t>
      </w:r>
      <w:r>
        <w:rPr>
          <w:sz w:val="20"/>
        </w:rPr>
        <w:t>muscle</w:t>
      </w:r>
      <w:r>
        <w:rPr>
          <w:spacing w:val="-7"/>
          <w:sz w:val="20"/>
        </w:rPr>
        <w:t xml:space="preserve"> </w:t>
      </w:r>
      <w:r>
        <w:rPr>
          <w:sz w:val="20"/>
        </w:rPr>
        <w:t>dysfunction</w:t>
      </w:r>
      <w:r>
        <w:rPr>
          <w:spacing w:val="-5"/>
          <w:sz w:val="20"/>
        </w:rPr>
        <w:t xml:space="preserve"> </w:t>
      </w:r>
      <w:r>
        <w:rPr>
          <w:sz w:val="20"/>
        </w:rPr>
        <w:t>and</w:t>
      </w:r>
      <w:r>
        <w:rPr>
          <w:spacing w:val="-6"/>
          <w:sz w:val="20"/>
        </w:rPr>
        <w:t xml:space="preserve"> </w:t>
      </w:r>
      <w:r>
        <w:rPr>
          <w:sz w:val="20"/>
        </w:rPr>
        <w:t>then</w:t>
      </w:r>
      <w:r>
        <w:rPr>
          <w:spacing w:val="-6"/>
          <w:sz w:val="20"/>
        </w:rPr>
        <w:t xml:space="preserve"> </w:t>
      </w:r>
      <w:r>
        <w:rPr>
          <w:sz w:val="20"/>
        </w:rPr>
        <w:t>stiffness</w:t>
      </w:r>
      <w:r>
        <w:rPr>
          <w:spacing w:val="-6"/>
          <w:sz w:val="20"/>
        </w:rPr>
        <w:t xml:space="preserve"> </w:t>
      </w:r>
      <w:r>
        <w:rPr>
          <w:sz w:val="20"/>
        </w:rPr>
        <w:t>occurs</w:t>
      </w:r>
      <w:r>
        <w:rPr>
          <w:spacing w:val="-5"/>
          <w:sz w:val="20"/>
        </w:rPr>
        <w:t xml:space="preserve"> </w:t>
      </w:r>
      <w:r>
        <w:rPr>
          <w:sz w:val="20"/>
        </w:rPr>
        <w:t>and</w:t>
      </w:r>
      <w:r>
        <w:rPr>
          <w:spacing w:val="-6"/>
          <w:sz w:val="20"/>
        </w:rPr>
        <w:t xml:space="preserve"> </w:t>
      </w:r>
      <w:r>
        <w:rPr>
          <w:sz w:val="20"/>
        </w:rPr>
        <w:t>then</w:t>
      </w:r>
      <w:r>
        <w:rPr>
          <w:spacing w:val="-6"/>
          <w:sz w:val="20"/>
        </w:rPr>
        <w:t xml:space="preserve"> </w:t>
      </w:r>
      <w:r>
        <w:rPr>
          <w:spacing w:val="-2"/>
          <w:sz w:val="20"/>
        </w:rPr>
        <w:t>muscle</w:t>
      </w:r>
    </w:p>
    <w:p w14:paraId="641C1DCB" w14:textId="77777777" w:rsidR="00805B0D" w:rsidRDefault="00234FD3">
      <w:pPr>
        <w:pStyle w:val="ListParagraph"/>
        <w:numPr>
          <w:ilvl w:val="0"/>
          <w:numId w:val="10"/>
        </w:numPr>
        <w:tabs>
          <w:tab w:val="left" w:pos="977"/>
        </w:tabs>
        <w:spacing w:line="242" w:lineRule="exact"/>
        <w:ind w:left="977" w:hanging="698"/>
        <w:rPr>
          <w:sz w:val="20"/>
        </w:rPr>
      </w:pPr>
      <w:r>
        <w:rPr>
          <w:sz w:val="20"/>
        </w:rPr>
        <w:t>weakness</w:t>
      </w:r>
      <w:r>
        <w:rPr>
          <w:spacing w:val="-5"/>
          <w:sz w:val="20"/>
        </w:rPr>
        <w:t xml:space="preserve"> </w:t>
      </w:r>
      <w:r>
        <w:rPr>
          <w:sz w:val="20"/>
        </w:rPr>
        <w:t>can</w:t>
      </w:r>
      <w:r>
        <w:rPr>
          <w:spacing w:val="-3"/>
          <w:sz w:val="20"/>
        </w:rPr>
        <w:t xml:space="preserve"> </w:t>
      </w:r>
      <w:r>
        <w:rPr>
          <w:sz w:val="20"/>
        </w:rPr>
        <w:t>occur</w:t>
      </w:r>
      <w:r>
        <w:rPr>
          <w:spacing w:val="-7"/>
          <w:sz w:val="20"/>
        </w:rPr>
        <w:t xml:space="preserve"> </w:t>
      </w:r>
      <w:r>
        <w:rPr>
          <w:sz w:val="20"/>
        </w:rPr>
        <w:t>as</w:t>
      </w:r>
      <w:r>
        <w:rPr>
          <w:spacing w:val="-3"/>
          <w:sz w:val="20"/>
        </w:rPr>
        <w:t xml:space="preserve"> </w:t>
      </w:r>
      <w:r>
        <w:rPr>
          <w:sz w:val="20"/>
        </w:rPr>
        <w:t>a</w:t>
      </w:r>
      <w:r>
        <w:rPr>
          <w:spacing w:val="-6"/>
          <w:sz w:val="20"/>
        </w:rPr>
        <w:t xml:space="preserve"> </w:t>
      </w:r>
      <w:r>
        <w:rPr>
          <w:sz w:val="20"/>
        </w:rPr>
        <w:t>result</w:t>
      </w:r>
      <w:r>
        <w:rPr>
          <w:spacing w:val="-5"/>
          <w:sz w:val="20"/>
        </w:rPr>
        <w:t xml:space="preserve"> </w:t>
      </w:r>
      <w:r>
        <w:rPr>
          <w:sz w:val="20"/>
        </w:rPr>
        <w:t>of</w:t>
      </w:r>
      <w:r>
        <w:rPr>
          <w:spacing w:val="-6"/>
          <w:sz w:val="20"/>
        </w:rPr>
        <w:t xml:space="preserve"> </w:t>
      </w:r>
      <w:r>
        <w:rPr>
          <w:spacing w:val="-2"/>
          <w:sz w:val="20"/>
        </w:rPr>
        <w:t>that.</w:t>
      </w:r>
    </w:p>
    <w:p w14:paraId="641C1DCC" w14:textId="77777777" w:rsidR="00805B0D" w:rsidRDefault="00234FD3">
      <w:pPr>
        <w:pStyle w:val="BodyText"/>
        <w:spacing w:line="242" w:lineRule="exact"/>
        <w:ind w:left="279"/>
        <w:rPr>
          <w:rFonts w:ascii="Calibri"/>
        </w:rPr>
      </w:pPr>
      <w:r>
        <w:rPr>
          <w:rFonts w:ascii="Calibri"/>
          <w:spacing w:val="-5"/>
        </w:rPr>
        <w:t>376</w:t>
      </w:r>
    </w:p>
    <w:p w14:paraId="641C1DCD" w14:textId="77777777" w:rsidR="00805B0D" w:rsidRDefault="00234FD3">
      <w:pPr>
        <w:pStyle w:val="ListParagraph"/>
        <w:numPr>
          <w:ilvl w:val="0"/>
          <w:numId w:val="9"/>
        </w:numPr>
        <w:tabs>
          <w:tab w:val="left" w:pos="977"/>
          <w:tab w:val="left" w:pos="1697"/>
        </w:tabs>
        <w:ind w:left="977" w:hanging="698"/>
        <w:rPr>
          <w:b/>
          <w:sz w:val="20"/>
        </w:rPr>
      </w:pPr>
      <w:r>
        <w:rPr>
          <w:b/>
          <w:spacing w:val="-5"/>
          <w:sz w:val="20"/>
        </w:rPr>
        <w:t>I:</w:t>
      </w:r>
      <w:r>
        <w:rPr>
          <w:b/>
          <w:sz w:val="20"/>
        </w:rPr>
        <w:tab/>
        <w:t>OK.</w:t>
      </w:r>
      <w:r>
        <w:rPr>
          <w:b/>
          <w:spacing w:val="-8"/>
          <w:sz w:val="20"/>
        </w:rPr>
        <w:t xml:space="preserve"> </w:t>
      </w:r>
      <w:r>
        <w:rPr>
          <w:b/>
          <w:sz w:val="20"/>
        </w:rPr>
        <w:t>Are</w:t>
      </w:r>
      <w:r>
        <w:rPr>
          <w:b/>
          <w:spacing w:val="-7"/>
          <w:sz w:val="20"/>
        </w:rPr>
        <w:t xml:space="preserve"> </w:t>
      </w:r>
      <w:r>
        <w:rPr>
          <w:b/>
          <w:sz w:val="20"/>
        </w:rPr>
        <w:t>there</w:t>
      </w:r>
      <w:r>
        <w:rPr>
          <w:b/>
          <w:spacing w:val="-6"/>
          <w:sz w:val="20"/>
        </w:rPr>
        <w:t xml:space="preserve"> </w:t>
      </w:r>
      <w:r>
        <w:rPr>
          <w:b/>
          <w:sz w:val="20"/>
        </w:rPr>
        <w:t>any</w:t>
      </w:r>
      <w:r>
        <w:rPr>
          <w:b/>
          <w:spacing w:val="-6"/>
          <w:sz w:val="20"/>
        </w:rPr>
        <w:t xml:space="preserve"> </w:t>
      </w:r>
      <w:r>
        <w:rPr>
          <w:b/>
          <w:sz w:val="20"/>
        </w:rPr>
        <w:t>sort</w:t>
      </w:r>
      <w:r>
        <w:rPr>
          <w:b/>
          <w:spacing w:val="-7"/>
          <w:sz w:val="20"/>
        </w:rPr>
        <w:t xml:space="preserve"> </w:t>
      </w:r>
      <w:r>
        <w:rPr>
          <w:b/>
          <w:sz w:val="20"/>
        </w:rPr>
        <w:t>of</w:t>
      </w:r>
      <w:r>
        <w:rPr>
          <w:b/>
          <w:spacing w:val="-6"/>
          <w:sz w:val="20"/>
        </w:rPr>
        <w:t xml:space="preserve"> </w:t>
      </w:r>
      <w:r>
        <w:rPr>
          <w:b/>
          <w:sz w:val="20"/>
        </w:rPr>
        <w:t>other</w:t>
      </w:r>
      <w:r>
        <w:rPr>
          <w:b/>
          <w:spacing w:val="-6"/>
          <w:sz w:val="20"/>
        </w:rPr>
        <w:t xml:space="preserve"> </w:t>
      </w:r>
      <w:r>
        <w:rPr>
          <w:b/>
          <w:sz w:val="20"/>
        </w:rPr>
        <w:t>specific</w:t>
      </w:r>
      <w:r>
        <w:rPr>
          <w:b/>
          <w:spacing w:val="-6"/>
          <w:sz w:val="20"/>
        </w:rPr>
        <w:t xml:space="preserve"> </w:t>
      </w:r>
      <w:r>
        <w:rPr>
          <w:b/>
          <w:sz w:val="20"/>
        </w:rPr>
        <w:t>muscles</w:t>
      </w:r>
      <w:r>
        <w:rPr>
          <w:b/>
          <w:spacing w:val="-8"/>
          <w:sz w:val="20"/>
        </w:rPr>
        <w:t xml:space="preserve"> </w:t>
      </w:r>
      <w:r>
        <w:rPr>
          <w:b/>
          <w:sz w:val="20"/>
        </w:rPr>
        <w:t>or</w:t>
      </w:r>
      <w:r>
        <w:rPr>
          <w:b/>
          <w:spacing w:val="-6"/>
          <w:sz w:val="20"/>
        </w:rPr>
        <w:t xml:space="preserve"> </w:t>
      </w:r>
      <w:r>
        <w:rPr>
          <w:b/>
          <w:sz w:val="20"/>
        </w:rPr>
        <w:t>muscle</w:t>
      </w:r>
      <w:r>
        <w:rPr>
          <w:b/>
          <w:spacing w:val="-6"/>
          <w:sz w:val="20"/>
        </w:rPr>
        <w:t xml:space="preserve"> </w:t>
      </w:r>
      <w:r>
        <w:rPr>
          <w:b/>
          <w:spacing w:val="-2"/>
          <w:sz w:val="20"/>
        </w:rPr>
        <w:t>groups</w:t>
      </w:r>
    </w:p>
    <w:p w14:paraId="641C1DCE" w14:textId="77777777" w:rsidR="00805B0D" w:rsidRDefault="00234FD3">
      <w:pPr>
        <w:pStyle w:val="ListParagraph"/>
        <w:numPr>
          <w:ilvl w:val="0"/>
          <w:numId w:val="9"/>
        </w:numPr>
        <w:tabs>
          <w:tab w:val="left" w:pos="977"/>
        </w:tabs>
        <w:ind w:left="977" w:hanging="698"/>
        <w:rPr>
          <w:b/>
          <w:sz w:val="20"/>
        </w:rPr>
      </w:pPr>
      <w:r>
        <w:rPr>
          <w:b/>
          <w:sz w:val="20"/>
        </w:rPr>
        <w:t>that</w:t>
      </w:r>
      <w:r>
        <w:rPr>
          <w:b/>
          <w:spacing w:val="-6"/>
          <w:sz w:val="20"/>
        </w:rPr>
        <w:t xml:space="preserve"> </w:t>
      </w:r>
      <w:r>
        <w:rPr>
          <w:b/>
          <w:sz w:val="20"/>
        </w:rPr>
        <w:t>you</w:t>
      </w:r>
      <w:r>
        <w:rPr>
          <w:b/>
          <w:spacing w:val="-7"/>
          <w:sz w:val="20"/>
        </w:rPr>
        <w:t xml:space="preserve"> </w:t>
      </w:r>
      <w:r>
        <w:rPr>
          <w:b/>
          <w:sz w:val="20"/>
        </w:rPr>
        <w:t>think</w:t>
      </w:r>
      <w:r>
        <w:rPr>
          <w:b/>
          <w:spacing w:val="-5"/>
          <w:sz w:val="20"/>
        </w:rPr>
        <w:t xml:space="preserve"> </w:t>
      </w:r>
      <w:r>
        <w:rPr>
          <w:b/>
          <w:sz w:val="20"/>
        </w:rPr>
        <w:t>are</w:t>
      </w:r>
      <w:r>
        <w:rPr>
          <w:b/>
          <w:spacing w:val="-7"/>
          <w:sz w:val="20"/>
        </w:rPr>
        <w:t xml:space="preserve"> </w:t>
      </w:r>
      <w:r>
        <w:rPr>
          <w:b/>
          <w:sz w:val="20"/>
        </w:rPr>
        <w:t>directly</w:t>
      </w:r>
      <w:r>
        <w:rPr>
          <w:b/>
          <w:spacing w:val="-6"/>
          <w:sz w:val="20"/>
        </w:rPr>
        <w:t xml:space="preserve"> </w:t>
      </w:r>
      <w:r>
        <w:rPr>
          <w:b/>
          <w:sz w:val="20"/>
        </w:rPr>
        <w:t>affected</w:t>
      </w:r>
      <w:r>
        <w:rPr>
          <w:b/>
          <w:spacing w:val="-8"/>
          <w:sz w:val="20"/>
        </w:rPr>
        <w:t xml:space="preserve"> </w:t>
      </w:r>
      <w:r>
        <w:rPr>
          <w:b/>
          <w:sz w:val="20"/>
        </w:rPr>
        <w:t>by</w:t>
      </w:r>
      <w:r>
        <w:rPr>
          <w:b/>
          <w:spacing w:val="-9"/>
          <w:sz w:val="20"/>
        </w:rPr>
        <w:t xml:space="preserve"> </w:t>
      </w:r>
      <w:r>
        <w:rPr>
          <w:b/>
          <w:sz w:val="20"/>
        </w:rPr>
        <w:t>dysfunctional</w:t>
      </w:r>
      <w:r>
        <w:rPr>
          <w:b/>
          <w:spacing w:val="-6"/>
          <w:sz w:val="20"/>
        </w:rPr>
        <w:t xml:space="preserve"> </w:t>
      </w:r>
      <w:r>
        <w:rPr>
          <w:b/>
          <w:sz w:val="20"/>
        </w:rPr>
        <w:t>breathing?</w:t>
      </w:r>
      <w:r>
        <w:rPr>
          <w:b/>
          <w:spacing w:val="-5"/>
          <w:sz w:val="20"/>
        </w:rPr>
        <w:t xml:space="preserve"> </w:t>
      </w:r>
      <w:r>
        <w:rPr>
          <w:b/>
          <w:sz w:val="20"/>
        </w:rPr>
        <w:t>So</w:t>
      </w:r>
      <w:r>
        <w:rPr>
          <w:b/>
          <w:spacing w:val="-7"/>
          <w:sz w:val="20"/>
        </w:rPr>
        <w:t xml:space="preserve"> </w:t>
      </w:r>
      <w:r>
        <w:rPr>
          <w:b/>
          <w:spacing w:val="-2"/>
          <w:sz w:val="20"/>
        </w:rPr>
        <w:t>rather</w:t>
      </w:r>
    </w:p>
    <w:p w14:paraId="641C1DCF" w14:textId="77777777" w:rsidR="00805B0D" w:rsidRDefault="00234FD3">
      <w:pPr>
        <w:pStyle w:val="ListParagraph"/>
        <w:numPr>
          <w:ilvl w:val="0"/>
          <w:numId w:val="9"/>
        </w:numPr>
        <w:tabs>
          <w:tab w:val="left" w:pos="977"/>
        </w:tabs>
        <w:spacing w:line="243" w:lineRule="exact"/>
        <w:ind w:left="977" w:hanging="698"/>
        <w:rPr>
          <w:b/>
          <w:sz w:val="20"/>
        </w:rPr>
      </w:pPr>
      <w:r>
        <w:rPr>
          <w:b/>
          <w:sz w:val="20"/>
        </w:rPr>
        <w:t>than</w:t>
      </w:r>
      <w:r>
        <w:rPr>
          <w:b/>
          <w:spacing w:val="-6"/>
          <w:sz w:val="20"/>
        </w:rPr>
        <w:t xml:space="preserve"> </w:t>
      </w:r>
      <w:r>
        <w:rPr>
          <w:b/>
          <w:sz w:val="20"/>
        </w:rPr>
        <w:t>it</w:t>
      </w:r>
      <w:r>
        <w:rPr>
          <w:b/>
          <w:spacing w:val="-4"/>
          <w:sz w:val="20"/>
        </w:rPr>
        <w:t xml:space="preserve"> </w:t>
      </w:r>
      <w:r>
        <w:rPr>
          <w:b/>
          <w:sz w:val="20"/>
        </w:rPr>
        <w:t>being</w:t>
      </w:r>
      <w:r>
        <w:rPr>
          <w:b/>
          <w:spacing w:val="-7"/>
          <w:sz w:val="20"/>
        </w:rPr>
        <w:t xml:space="preserve"> </w:t>
      </w:r>
      <w:r>
        <w:rPr>
          <w:b/>
          <w:sz w:val="20"/>
        </w:rPr>
        <w:t>sort</w:t>
      </w:r>
      <w:r>
        <w:rPr>
          <w:b/>
          <w:spacing w:val="-4"/>
          <w:sz w:val="20"/>
        </w:rPr>
        <w:t xml:space="preserve"> </w:t>
      </w:r>
      <w:r>
        <w:rPr>
          <w:b/>
          <w:sz w:val="20"/>
        </w:rPr>
        <w:t>of</w:t>
      </w:r>
      <w:r>
        <w:rPr>
          <w:b/>
          <w:spacing w:val="-7"/>
          <w:sz w:val="20"/>
        </w:rPr>
        <w:t xml:space="preserve"> </w:t>
      </w:r>
      <w:r>
        <w:rPr>
          <w:b/>
          <w:sz w:val="20"/>
        </w:rPr>
        <w:t>the</w:t>
      </w:r>
      <w:r>
        <w:rPr>
          <w:b/>
          <w:spacing w:val="-5"/>
          <w:sz w:val="20"/>
        </w:rPr>
        <w:t xml:space="preserve"> </w:t>
      </w:r>
      <w:r>
        <w:rPr>
          <w:b/>
          <w:sz w:val="20"/>
        </w:rPr>
        <w:t>whole</w:t>
      </w:r>
      <w:r>
        <w:rPr>
          <w:b/>
          <w:spacing w:val="-5"/>
          <w:sz w:val="20"/>
        </w:rPr>
        <w:t xml:space="preserve"> </w:t>
      </w:r>
      <w:r>
        <w:rPr>
          <w:b/>
          <w:sz w:val="20"/>
        </w:rPr>
        <w:t>body</w:t>
      </w:r>
      <w:r>
        <w:rPr>
          <w:b/>
          <w:spacing w:val="-5"/>
          <w:sz w:val="20"/>
        </w:rPr>
        <w:t xml:space="preserve"> </w:t>
      </w:r>
      <w:r>
        <w:rPr>
          <w:b/>
          <w:sz w:val="20"/>
        </w:rPr>
        <w:t>holistic</w:t>
      </w:r>
      <w:r>
        <w:rPr>
          <w:b/>
          <w:spacing w:val="-6"/>
          <w:sz w:val="20"/>
        </w:rPr>
        <w:t xml:space="preserve"> </w:t>
      </w:r>
      <w:r>
        <w:rPr>
          <w:b/>
          <w:sz w:val="20"/>
        </w:rPr>
        <w:t>sort</w:t>
      </w:r>
      <w:r>
        <w:rPr>
          <w:b/>
          <w:spacing w:val="-6"/>
          <w:sz w:val="20"/>
        </w:rPr>
        <w:t xml:space="preserve"> </w:t>
      </w:r>
      <w:r>
        <w:rPr>
          <w:b/>
          <w:sz w:val="20"/>
        </w:rPr>
        <w:t>of</w:t>
      </w:r>
      <w:r>
        <w:rPr>
          <w:b/>
          <w:spacing w:val="-2"/>
          <w:sz w:val="20"/>
        </w:rPr>
        <w:t xml:space="preserve"> </w:t>
      </w:r>
      <w:r>
        <w:rPr>
          <w:b/>
          <w:sz w:val="20"/>
        </w:rPr>
        <w:t>affects</w:t>
      </w:r>
      <w:r>
        <w:rPr>
          <w:b/>
          <w:spacing w:val="-5"/>
          <w:sz w:val="20"/>
        </w:rPr>
        <w:t xml:space="preserve"> </w:t>
      </w:r>
      <w:r>
        <w:rPr>
          <w:b/>
          <w:sz w:val="20"/>
        </w:rPr>
        <w:t>is</w:t>
      </w:r>
      <w:r>
        <w:rPr>
          <w:b/>
          <w:spacing w:val="-5"/>
          <w:sz w:val="20"/>
        </w:rPr>
        <w:t xml:space="preserve"> </w:t>
      </w:r>
      <w:r>
        <w:rPr>
          <w:b/>
          <w:sz w:val="20"/>
        </w:rPr>
        <w:t>there</w:t>
      </w:r>
      <w:r>
        <w:rPr>
          <w:b/>
          <w:spacing w:val="-5"/>
          <w:sz w:val="20"/>
        </w:rPr>
        <w:t xml:space="preserve"> any</w:t>
      </w:r>
    </w:p>
    <w:p w14:paraId="641C1DD0" w14:textId="77777777" w:rsidR="00805B0D" w:rsidRDefault="00234FD3">
      <w:pPr>
        <w:pStyle w:val="ListParagraph"/>
        <w:numPr>
          <w:ilvl w:val="0"/>
          <w:numId w:val="9"/>
        </w:numPr>
        <w:tabs>
          <w:tab w:val="left" w:pos="977"/>
        </w:tabs>
        <w:ind w:left="977" w:hanging="698"/>
        <w:rPr>
          <w:b/>
          <w:sz w:val="20"/>
        </w:rPr>
      </w:pPr>
      <w:r>
        <w:rPr>
          <w:b/>
          <w:sz w:val="20"/>
        </w:rPr>
        <w:t>specific</w:t>
      </w:r>
      <w:r>
        <w:rPr>
          <w:b/>
          <w:spacing w:val="-7"/>
          <w:sz w:val="20"/>
        </w:rPr>
        <w:t xml:space="preserve"> </w:t>
      </w:r>
      <w:r>
        <w:rPr>
          <w:b/>
          <w:sz w:val="20"/>
        </w:rPr>
        <w:t>sort</w:t>
      </w:r>
      <w:r>
        <w:rPr>
          <w:b/>
          <w:spacing w:val="-7"/>
          <w:sz w:val="20"/>
        </w:rPr>
        <w:t xml:space="preserve"> </w:t>
      </w:r>
      <w:r>
        <w:rPr>
          <w:b/>
          <w:spacing w:val="-5"/>
          <w:sz w:val="20"/>
        </w:rPr>
        <w:t>of?</w:t>
      </w:r>
    </w:p>
    <w:p w14:paraId="641C1DD1" w14:textId="77777777" w:rsidR="00805B0D" w:rsidRDefault="00234FD3">
      <w:pPr>
        <w:pStyle w:val="BodyText"/>
        <w:spacing w:line="257" w:lineRule="exact"/>
        <w:ind w:left="279"/>
        <w:rPr>
          <w:rFonts w:ascii="Calibri"/>
        </w:rPr>
      </w:pPr>
      <w:r>
        <w:rPr>
          <w:rFonts w:ascii="Calibri"/>
          <w:spacing w:val="-5"/>
        </w:rPr>
        <w:t>381</w:t>
      </w:r>
    </w:p>
    <w:p w14:paraId="641C1DD2" w14:textId="77777777" w:rsidR="00805B0D" w:rsidRDefault="00805B0D">
      <w:pPr>
        <w:spacing w:line="257" w:lineRule="exact"/>
        <w:rPr>
          <w:rFonts w:ascii="Calibri"/>
        </w:rPr>
        <w:sectPr w:rsidR="00805B0D" w:rsidSect="00C97A40">
          <w:pgSz w:w="11910" w:h="16840"/>
          <w:pgMar w:top="1340" w:right="820" w:bottom="1200" w:left="820" w:header="751" w:footer="1000" w:gutter="0"/>
          <w:cols w:space="720"/>
        </w:sectPr>
      </w:pPr>
    </w:p>
    <w:p w14:paraId="641C1DD3" w14:textId="77777777" w:rsidR="00805B0D" w:rsidRDefault="00234FD3">
      <w:pPr>
        <w:pStyle w:val="ListParagraph"/>
        <w:numPr>
          <w:ilvl w:val="0"/>
          <w:numId w:val="8"/>
        </w:numPr>
        <w:tabs>
          <w:tab w:val="left" w:pos="977"/>
          <w:tab w:val="left" w:pos="2417"/>
        </w:tabs>
        <w:spacing w:before="80" w:line="255" w:lineRule="exact"/>
        <w:ind w:left="977" w:hanging="698"/>
        <w:rPr>
          <w:sz w:val="20"/>
        </w:rPr>
      </w:pPr>
      <w:r>
        <w:rPr>
          <w:spacing w:val="-2"/>
          <w:sz w:val="20"/>
        </w:rPr>
        <w:lastRenderedPageBreak/>
        <w:t>STEVEN</w:t>
      </w:r>
      <w:r>
        <w:rPr>
          <w:sz w:val="20"/>
        </w:rPr>
        <w:tab/>
        <w:t>Yes.</w:t>
      </w:r>
      <w:r>
        <w:rPr>
          <w:spacing w:val="-9"/>
          <w:sz w:val="20"/>
        </w:rPr>
        <w:t xml:space="preserve"> </w:t>
      </w:r>
      <w:r>
        <w:rPr>
          <w:sz w:val="20"/>
        </w:rPr>
        <w:t>I</w:t>
      </w:r>
      <w:r>
        <w:rPr>
          <w:spacing w:val="-8"/>
          <w:sz w:val="20"/>
        </w:rPr>
        <w:t xml:space="preserve"> </w:t>
      </w:r>
      <w:r>
        <w:rPr>
          <w:sz w:val="20"/>
        </w:rPr>
        <w:t>think</w:t>
      </w:r>
      <w:r>
        <w:rPr>
          <w:spacing w:val="-8"/>
          <w:sz w:val="20"/>
        </w:rPr>
        <w:t xml:space="preserve"> </w:t>
      </w:r>
      <w:r>
        <w:rPr>
          <w:sz w:val="20"/>
        </w:rPr>
        <w:t>in</w:t>
      </w:r>
      <w:r>
        <w:rPr>
          <w:spacing w:val="-7"/>
          <w:sz w:val="20"/>
        </w:rPr>
        <w:t xml:space="preserve"> </w:t>
      </w:r>
      <w:r>
        <w:rPr>
          <w:sz w:val="20"/>
        </w:rPr>
        <w:t>particular</w:t>
      </w:r>
      <w:r>
        <w:rPr>
          <w:spacing w:val="-6"/>
          <w:sz w:val="20"/>
        </w:rPr>
        <w:t xml:space="preserve"> </w:t>
      </w:r>
      <w:r>
        <w:rPr>
          <w:sz w:val="20"/>
        </w:rPr>
        <w:t>the</w:t>
      </w:r>
      <w:r>
        <w:rPr>
          <w:spacing w:val="-9"/>
          <w:sz w:val="20"/>
        </w:rPr>
        <w:t xml:space="preserve"> </w:t>
      </w:r>
      <w:r>
        <w:rPr>
          <w:sz w:val="20"/>
        </w:rPr>
        <w:t>scalenes,</w:t>
      </w:r>
      <w:r>
        <w:rPr>
          <w:spacing w:val="-6"/>
          <w:sz w:val="20"/>
        </w:rPr>
        <w:t xml:space="preserve"> </w:t>
      </w:r>
      <w:r>
        <w:rPr>
          <w:sz w:val="20"/>
        </w:rPr>
        <w:t>sternocleidomastoid,</w:t>
      </w:r>
      <w:r>
        <w:rPr>
          <w:spacing w:val="-9"/>
          <w:sz w:val="20"/>
        </w:rPr>
        <w:t xml:space="preserve"> </w:t>
      </w:r>
      <w:r>
        <w:rPr>
          <w:spacing w:val="-5"/>
          <w:sz w:val="20"/>
        </w:rPr>
        <w:t>the</w:t>
      </w:r>
    </w:p>
    <w:p w14:paraId="641C1DD4" w14:textId="77777777" w:rsidR="00805B0D" w:rsidRDefault="00234FD3">
      <w:pPr>
        <w:pStyle w:val="ListParagraph"/>
        <w:numPr>
          <w:ilvl w:val="0"/>
          <w:numId w:val="8"/>
        </w:numPr>
        <w:tabs>
          <w:tab w:val="left" w:pos="977"/>
        </w:tabs>
        <w:ind w:left="977" w:hanging="698"/>
        <w:rPr>
          <w:sz w:val="20"/>
        </w:rPr>
      </w:pPr>
      <w:r>
        <w:rPr>
          <w:sz w:val="20"/>
        </w:rPr>
        <w:t>traps,</w:t>
      </w:r>
      <w:r>
        <w:rPr>
          <w:spacing w:val="-8"/>
          <w:sz w:val="20"/>
        </w:rPr>
        <w:t xml:space="preserve"> </w:t>
      </w:r>
      <w:r>
        <w:rPr>
          <w:sz w:val="20"/>
        </w:rPr>
        <w:t>these</w:t>
      </w:r>
      <w:r>
        <w:rPr>
          <w:spacing w:val="-7"/>
          <w:sz w:val="20"/>
        </w:rPr>
        <w:t xml:space="preserve"> </w:t>
      </w:r>
      <w:r>
        <w:rPr>
          <w:sz w:val="20"/>
        </w:rPr>
        <w:t>are</w:t>
      </w:r>
      <w:r>
        <w:rPr>
          <w:spacing w:val="-5"/>
          <w:sz w:val="20"/>
        </w:rPr>
        <w:t xml:space="preserve"> </w:t>
      </w:r>
      <w:r>
        <w:rPr>
          <w:sz w:val="20"/>
        </w:rPr>
        <w:t>mentioned</w:t>
      </w:r>
      <w:r>
        <w:rPr>
          <w:spacing w:val="-5"/>
          <w:sz w:val="20"/>
        </w:rPr>
        <w:t xml:space="preserve"> </w:t>
      </w:r>
      <w:r>
        <w:rPr>
          <w:sz w:val="20"/>
        </w:rPr>
        <w:t>within</w:t>
      </w:r>
      <w:r>
        <w:rPr>
          <w:spacing w:val="-5"/>
          <w:sz w:val="20"/>
        </w:rPr>
        <w:t xml:space="preserve"> </w:t>
      </w:r>
      <w:r>
        <w:rPr>
          <w:sz w:val="20"/>
        </w:rPr>
        <w:t>the</w:t>
      </w:r>
      <w:r>
        <w:rPr>
          <w:spacing w:val="-8"/>
          <w:sz w:val="20"/>
        </w:rPr>
        <w:t xml:space="preserve"> </w:t>
      </w:r>
      <w:r>
        <w:rPr>
          <w:sz w:val="20"/>
        </w:rPr>
        <w:t>literature,</w:t>
      </w:r>
      <w:r>
        <w:rPr>
          <w:spacing w:val="-1"/>
          <w:sz w:val="20"/>
        </w:rPr>
        <w:t xml:space="preserve"> </w:t>
      </w:r>
      <w:r>
        <w:rPr>
          <w:sz w:val="20"/>
        </w:rPr>
        <w:t>but</w:t>
      </w:r>
      <w:r>
        <w:rPr>
          <w:spacing w:val="-5"/>
          <w:sz w:val="20"/>
        </w:rPr>
        <w:t xml:space="preserve"> </w:t>
      </w:r>
      <w:r>
        <w:rPr>
          <w:sz w:val="20"/>
        </w:rPr>
        <w:t>actually</w:t>
      </w:r>
      <w:r>
        <w:rPr>
          <w:spacing w:val="-7"/>
          <w:sz w:val="20"/>
        </w:rPr>
        <w:t xml:space="preserve"> </w:t>
      </w:r>
      <w:r>
        <w:rPr>
          <w:sz w:val="20"/>
        </w:rPr>
        <w:t>I</w:t>
      </w:r>
      <w:r>
        <w:rPr>
          <w:spacing w:val="-6"/>
          <w:sz w:val="20"/>
        </w:rPr>
        <w:t xml:space="preserve"> </w:t>
      </w:r>
      <w:r>
        <w:rPr>
          <w:sz w:val="20"/>
        </w:rPr>
        <w:t>would</w:t>
      </w:r>
      <w:r>
        <w:rPr>
          <w:spacing w:val="-5"/>
          <w:sz w:val="20"/>
        </w:rPr>
        <w:t xml:space="preserve"> </w:t>
      </w:r>
      <w:r>
        <w:rPr>
          <w:sz w:val="20"/>
        </w:rPr>
        <w:t>say</w:t>
      </w:r>
      <w:r>
        <w:rPr>
          <w:spacing w:val="-6"/>
          <w:sz w:val="20"/>
        </w:rPr>
        <w:t xml:space="preserve"> </w:t>
      </w:r>
      <w:r>
        <w:rPr>
          <w:spacing w:val="-5"/>
          <w:sz w:val="20"/>
        </w:rPr>
        <w:t>the</w:t>
      </w:r>
    </w:p>
    <w:p w14:paraId="641C1DD5" w14:textId="77777777" w:rsidR="00805B0D" w:rsidRDefault="00234FD3">
      <w:pPr>
        <w:pStyle w:val="ListParagraph"/>
        <w:numPr>
          <w:ilvl w:val="0"/>
          <w:numId w:val="8"/>
        </w:numPr>
        <w:tabs>
          <w:tab w:val="left" w:pos="977"/>
        </w:tabs>
        <w:ind w:left="977" w:hanging="698"/>
        <w:rPr>
          <w:sz w:val="20"/>
        </w:rPr>
      </w:pPr>
      <w:r>
        <w:rPr>
          <w:sz w:val="20"/>
        </w:rPr>
        <w:t>levator</w:t>
      </w:r>
      <w:r>
        <w:rPr>
          <w:spacing w:val="-5"/>
          <w:sz w:val="20"/>
        </w:rPr>
        <w:t xml:space="preserve"> </w:t>
      </w:r>
      <w:r>
        <w:rPr>
          <w:sz w:val="20"/>
        </w:rPr>
        <w:t>scapulae</w:t>
      </w:r>
      <w:r>
        <w:rPr>
          <w:spacing w:val="-3"/>
          <w:sz w:val="20"/>
        </w:rPr>
        <w:t xml:space="preserve"> </w:t>
      </w:r>
      <w:r>
        <w:rPr>
          <w:sz w:val="20"/>
        </w:rPr>
        <w:t>is</w:t>
      </w:r>
      <w:r>
        <w:rPr>
          <w:spacing w:val="-3"/>
          <w:sz w:val="20"/>
        </w:rPr>
        <w:t xml:space="preserve"> </w:t>
      </w:r>
      <w:r>
        <w:rPr>
          <w:sz w:val="20"/>
        </w:rPr>
        <w:t>often</w:t>
      </w:r>
      <w:r>
        <w:rPr>
          <w:spacing w:val="-5"/>
          <w:sz w:val="20"/>
        </w:rPr>
        <w:t xml:space="preserve"> </w:t>
      </w:r>
      <w:r>
        <w:rPr>
          <w:sz w:val="20"/>
        </w:rPr>
        <w:t>a</w:t>
      </w:r>
      <w:r>
        <w:rPr>
          <w:spacing w:val="-5"/>
          <w:sz w:val="20"/>
        </w:rPr>
        <w:t xml:space="preserve"> </w:t>
      </w:r>
      <w:r>
        <w:rPr>
          <w:sz w:val="20"/>
        </w:rPr>
        <w:t>big</w:t>
      </w:r>
      <w:r>
        <w:rPr>
          <w:spacing w:val="-4"/>
          <w:sz w:val="20"/>
        </w:rPr>
        <w:t xml:space="preserve"> </w:t>
      </w:r>
      <w:r>
        <w:rPr>
          <w:sz w:val="20"/>
        </w:rPr>
        <w:t>issue</w:t>
      </w:r>
      <w:r>
        <w:rPr>
          <w:spacing w:val="-6"/>
          <w:sz w:val="20"/>
        </w:rPr>
        <w:t xml:space="preserve"> </w:t>
      </w:r>
      <w:r>
        <w:rPr>
          <w:sz w:val="20"/>
        </w:rPr>
        <w:t>too.</w:t>
      </w:r>
      <w:r>
        <w:rPr>
          <w:spacing w:val="-6"/>
          <w:sz w:val="20"/>
        </w:rPr>
        <w:t xml:space="preserve"> </w:t>
      </w:r>
      <w:r>
        <w:rPr>
          <w:sz w:val="20"/>
        </w:rPr>
        <w:t>And</w:t>
      </w:r>
      <w:r>
        <w:rPr>
          <w:spacing w:val="-4"/>
          <w:sz w:val="20"/>
        </w:rPr>
        <w:t xml:space="preserve"> </w:t>
      </w:r>
      <w:r>
        <w:rPr>
          <w:sz w:val="20"/>
        </w:rPr>
        <w:t>the</w:t>
      </w:r>
      <w:r>
        <w:rPr>
          <w:spacing w:val="-7"/>
          <w:sz w:val="20"/>
        </w:rPr>
        <w:t xml:space="preserve"> </w:t>
      </w:r>
      <w:r>
        <w:rPr>
          <w:sz w:val="20"/>
        </w:rPr>
        <w:t>levator</w:t>
      </w:r>
      <w:r>
        <w:rPr>
          <w:spacing w:val="-6"/>
          <w:sz w:val="20"/>
        </w:rPr>
        <w:t xml:space="preserve"> </w:t>
      </w:r>
      <w:r>
        <w:rPr>
          <w:sz w:val="20"/>
        </w:rPr>
        <w:t>scapulae</w:t>
      </w:r>
      <w:r>
        <w:rPr>
          <w:spacing w:val="-5"/>
          <w:sz w:val="20"/>
        </w:rPr>
        <w:t xml:space="preserve"> </w:t>
      </w:r>
      <w:r>
        <w:rPr>
          <w:sz w:val="20"/>
        </w:rPr>
        <w:t>is</w:t>
      </w:r>
      <w:r>
        <w:rPr>
          <w:spacing w:val="-6"/>
          <w:sz w:val="20"/>
        </w:rPr>
        <w:t xml:space="preserve"> </w:t>
      </w:r>
      <w:r>
        <w:rPr>
          <w:sz w:val="20"/>
        </w:rPr>
        <w:t>obviously</w:t>
      </w:r>
      <w:r>
        <w:rPr>
          <w:spacing w:val="-5"/>
          <w:sz w:val="20"/>
        </w:rPr>
        <w:t xml:space="preserve"> </w:t>
      </w:r>
      <w:r>
        <w:rPr>
          <w:spacing w:val="-10"/>
          <w:sz w:val="20"/>
        </w:rPr>
        <w:t>I</w:t>
      </w:r>
    </w:p>
    <w:p w14:paraId="641C1DD6" w14:textId="77777777" w:rsidR="00805B0D" w:rsidRDefault="00234FD3">
      <w:pPr>
        <w:pStyle w:val="ListParagraph"/>
        <w:numPr>
          <w:ilvl w:val="0"/>
          <w:numId w:val="8"/>
        </w:numPr>
        <w:tabs>
          <w:tab w:val="left" w:pos="977"/>
        </w:tabs>
        <w:spacing w:line="242" w:lineRule="exact"/>
        <w:ind w:left="977" w:hanging="698"/>
        <w:rPr>
          <w:sz w:val="20"/>
        </w:rPr>
      </w:pPr>
      <w:r>
        <w:rPr>
          <w:sz w:val="20"/>
        </w:rPr>
        <w:t>consider</w:t>
      </w:r>
      <w:r>
        <w:rPr>
          <w:spacing w:val="-7"/>
          <w:sz w:val="20"/>
        </w:rPr>
        <w:t xml:space="preserve"> </w:t>
      </w:r>
      <w:r>
        <w:rPr>
          <w:sz w:val="20"/>
        </w:rPr>
        <w:t>it</w:t>
      </w:r>
      <w:r>
        <w:rPr>
          <w:spacing w:val="-5"/>
          <w:sz w:val="20"/>
        </w:rPr>
        <w:t xml:space="preserve"> </w:t>
      </w:r>
      <w:r>
        <w:rPr>
          <w:sz w:val="20"/>
        </w:rPr>
        <w:t>now</w:t>
      </w:r>
      <w:r>
        <w:rPr>
          <w:spacing w:val="-5"/>
          <w:sz w:val="20"/>
        </w:rPr>
        <w:t xml:space="preserve"> </w:t>
      </w:r>
      <w:r>
        <w:rPr>
          <w:sz w:val="20"/>
        </w:rPr>
        <w:t>to</w:t>
      </w:r>
      <w:r>
        <w:rPr>
          <w:spacing w:val="-7"/>
          <w:sz w:val="20"/>
        </w:rPr>
        <w:t xml:space="preserve"> </w:t>
      </w:r>
      <w:r>
        <w:rPr>
          <w:sz w:val="20"/>
        </w:rPr>
        <w:t>be</w:t>
      </w:r>
      <w:r>
        <w:rPr>
          <w:spacing w:val="-7"/>
          <w:sz w:val="20"/>
        </w:rPr>
        <w:t xml:space="preserve"> </w:t>
      </w:r>
      <w:r>
        <w:rPr>
          <w:sz w:val="20"/>
        </w:rPr>
        <w:t>the</w:t>
      </w:r>
      <w:r>
        <w:rPr>
          <w:spacing w:val="-6"/>
          <w:sz w:val="20"/>
        </w:rPr>
        <w:t xml:space="preserve"> </w:t>
      </w:r>
      <w:r>
        <w:rPr>
          <w:sz w:val="20"/>
        </w:rPr>
        <w:t>texter’s</w:t>
      </w:r>
      <w:r>
        <w:rPr>
          <w:spacing w:val="-7"/>
          <w:sz w:val="20"/>
        </w:rPr>
        <w:t xml:space="preserve"> </w:t>
      </w:r>
      <w:r>
        <w:rPr>
          <w:sz w:val="20"/>
        </w:rPr>
        <w:t>muscle</w:t>
      </w:r>
      <w:r>
        <w:rPr>
          <w:spacing w:val="-5"/>
          <w:sz w:val="20"/>
        </w:rPr>
        <w:t xml:space="preserve"> </w:t>
      </w:r>
      <w:r>
        <w:rPr>
          <w:sz w:val="20"/>
        </w:rPr>
        <w:t>because</w:t>
      </w:r>
      <w:r>
        <w:rPr>
          <w:spacing w:val="-6"/>
          <w:sz w:val="20"/>
        </w:rPr>
        <w:t xml:space="preserve"> </w:t>
      </w:r>
      <w:r>
        <w:rPr>
          <w:sz w:val="20"/>
        </w:rPr>
        <w:t>with</w:t>
      </w:r>
      <w:r>
        <w:rPr>
          <w:spacing w:val="-5"/>
          <w:sz w:val="20"/>
        </w:rPr>
        <w:t xml:space="preserve"> </w:t>
      </w:r>
      <w:r>
        <w:rPr>
          <w:sz w:val="20"/>
        </w:rPr>
        <w:t>patients</w:t>
      </w:r>
      <w:r>
        <w:rPr>
          <w:spacing w:val="-4"/>
          <w:sz w:val="20"/>
        </w:rPr>
        <w:t xml:space="preserve"> </w:t>
      </w:r>
      <w:r>
        <w:rPr>
          <w:sz w:val="20"/>
        </w:rPr>
        <w:t>elevating</w:t>
      </w:r>
      <w:r>
        <w:rPr>
          <w:spacing w:val="-4"/>
          <w:sz w:val="20"/>
        </w:rPr>
        <w:t xml:space="preserve"> </w:t>
      </w:r>
      <w:r>
        <w:rPr>
          <w:spacing w:val="-5"/>
          <w:sz w:val="20"/>
        </w:rPr>
        <w:t>the</w:t>
      </w:r>
    </w:p>
    <w:p w14:paraId="641C1DD7" w14:textId="77777777" w:rsidR="00805B0D" w:rsidRDefault="00234FD3">
      <w:pPr>
        <w:pStyle w:val="ListParagraph"/>
        <w:numPr>
          <w:ilvl w:val="0"/>
          <w:numId w:val="8"/>
        </w:numPr>
        <w:tabs>
          <w:tab w:val="left" w:pos="977"/>
        </w:tabs>
        <w:spacing w:line="242" w:lineRule="exact"/>
        <w:ind w:left="977" w:hanging="698"/>
        <w:rPr>
          <w:sz w:val="20"/>
        </w:rPr>
      </w:pPr>
      <w:r>
        <w:rPr>
          <w:sz w:val="20"/>
        </w:rPr>
        <w:t>scapula</w:t>
      </w:r>
      <w:r>
        <w:rPr>
          <w:spacing w:val="-6"/>
          <w:sz w:val="20"/>
        </w:rPr>
        <w:t xml:space="preserve"> </w:t>
      </w:r>
      <w:r>
        <w:rPr>
          <w:sz w:val="20"/>
        </w:rPr>
        <w:t>and</w:t>
      </w:r>
      <w:r>
        <w:rPr>
          <w:spacing w:val="-5"/>
          <w:sz w:val="20"/>
        </w:rPr>
        <w:t xml:space="preserve"> </w:t>
      </w:r>
      <w:r>
        <w:rPr>
          <w:sz w:val="20"/>
        </w:rPr>
        <w:t>retracting</w:t>
      </w:r>
      <w:r>
        <w:rPr>
          <w:spacing w:val="-5"/>
          <w:sz w:val="20"/>
        </w:rPr>
        <w:t xml:space="preserve"> </w:t>
      </w:r>
      <w:r>
        <w:rPr>
          <w:sz w:val="20"/>
        </w:rPr>
        <w:t>the</w:t>
      </w:r>
      <w:r>
        <w:rPr>
          <w:spacing w:val="-7"/>
          <w:sz w:val="20"/>
        </w:rPr>
        <w:t xml:space="preserve"> </w:t>
      </w:r>
      <w:r>
        <w:rPr>
          <w:sz w:val="20"/>
        </w:rPr>
        <w:t>scapula</w:t>
      </w:r>
      <w:r>
        <w:rPr>
          <w:spacing w:val="-6"/>
          <w:sz w:val="20"/>
        </w:rPr>
        <w:t xml:space="preserve"> </w:t>
      </w:r>
      <w:r>
        <w:rPr>
          <w:sz w:val="20"/>
        </w:rPr>
        <w:t>but</w:t>
      </w:r>
      <w:r>
        <w:rPr>
          <w:spacing w:val="-5"/>
          <w:sz w:val="20"/>
        </w:rPr>
        <w:t xml:space="preserve"> </w:t>
      </w:r>
      <w:r>
        <w:rPr>
          <w:sz w:val="20"/>
        </w:rPr>
        <w:t>then</w:t>
      </w:r>
      <w:r>
        <w:rPr>
          <w:spacing w:val="-5"/>
          <w:sz w:val="20"/>
        </w:rPr>
        <w:t xml:space="preserve"> </w:t>
      </w:r>
      <w:r>
        <w:rPr>
          <w:sz w:val="20"/>
        </w:rPr>
        <w:t>with</w:t>
      </w:r>
      <w:r>
        <w:rPr>
          <w:spacing w:val="-5"/>
          <w:sz w:val="20"/>
        </w:rPr>
        <w:t xml:space="preserve"> </w:t>
      </w:r>
      <w:r>
        <w:rPr>
          <w:sz w:val="20"/>
        </w:rPr>
        <w:t>that</w:t>
      </w:r>
      <w:r>
        <w:rPr>
          <w:spacing w:val="-5"/>
          <w:sz w:val="20"/>
        </w:rPr>
        <w:t xml:space="preserve"> </w:t>
      </w:r>
      <w:r>
        <w:rPr>
          <w:sz w:val="20"/>
        </w:rPr>
        <w:t>forward</w:t>
      </w:r>
      <w:r>
        <w:rPr>
          <w:spacing w:val="-5"/>
          <w:sz w:val="20"/>
        </w:rPr>
        <w:t xml:space="preserve"> </w:t>
      </w:r>
      <w:r>
        <w:rPr>
          <w:sz w:val="20"/>
        </w:rPr>
        <w:t>head</w:t>
      </w:r>
      <w:r>
        <w:rPr>
          <w:spacing w:val="-5"/>
          <w:sz w:val="20"/>
        </w:rPr>
        <w:t xml:space="preserve"> </w:t>
      </w:r>
      <w:r>
        <w:rPr>
          <w:spacing w:val="-2"/>
          <w:sz w:val="20"/>
        </w:rPr>
        <w:t>posture</w:t>
      </w:r>
    </w:p>
    <w:p w14:paraId="641C1DD8" w14:textId="77777777" w:rsidR="00805B0D" w:rsidRDefault="00234FD3">
      <w:pPr>
        <w:pStyle w:val="ListParagraph"/>
        <w:numPr>
          <w:ilvl w:val="0"/>
          <w:numId w:val="8"/>
        </w:numPr>
        <w:tabs>
          <w:tab w:val="left" w:pos="977"/>
        </w:tabs>
        <w:ind w:left="977" w:hanging="698"/>
        <w:rPr>
          <w:sz w:val="20"/>
        </w:rPr>
      </w:pPr>
      <w:r>
        <w:rPr>
          <w:sz w:val="20"/>
        </w:rPr>
        <w:t>there’s</w:t>
      </w:r>
      <w:r>
        <w:rPr>
          <w:spacing w:val="-7"/>
          <w:sz w:val="20"/>
        </w:rPr>
        <w:t xml:space="preserve"> </w:t>
      </w:r>
      <w:r>
        <w:rPr>
          <w:sz w:val="20"/>
        </w:rPr>
        <w:t>the</w:t>
      </w:r>
      <w:r>
        <w:rPr>
          <w:spacing w:val="-9"/>
          <w:sz w:val="20"/>
        </w:rPr>
        <w:t xml:space="preserve"> </w:t>
      </w:r>
      <w:r>
        <w:rPr>
          <w:sz w:val="20"/>
        </w:rPr>
        <w:t>isometric</w:t>
      </w:r>
      <w:r>
        <w:rPr>
          <w:spacing w:val="-7"/>
          <w:sz w:val="20"/>
        </w:rPr>
        <w:t xml:space="preserve"> </w:t>
      </w:r>
      <w:r>
        <w:rPr>
          <w:sz w:val="20"/>
        </w:rPr>
        <w:t>contraction</w:t>
      </w:r>
      <w:r>
        <w:rPr>
          <w:spacing w:val="-6"/>
          <w:sz w:val="20"/>
        </w:rPr>
        <w:t xml:space="preserve"> </w:t>
      </w:r>
      <w:r>
        <w:rPr>
          <w:sz w:val="20"/>
        </w:rPr>
        <w:t>on</w:t>
      </w:r>
      <w:r>
        <w:rPr>
          <w:spacing w:val="-7"/>
          <w:sz w:val="20"/>
        </w:rPr>
        <w:t xml:space="preserve"> </w:t>
      </w:r>
      <w:r>
        <w:rPr>
          <w:sz w:val="20"/>
        </w:rPr>
        <w:t>the</w:t>
      </w:r>
      <w:r>
        <w:rPr>
          <w:spacing w:val="-8"/>
          <w:sz w:val="20"/>
        </w:rPr>
        <w:t xml:space="preserve"> </w:t>
      </w:r>
      <w:r>
        <w:rPr>
          <w:sz w:val="20"/>
        </w:rPr>
        <w:t>sternocleidomastoid</w:t>
      </w:r>
      <w:r>
        <w:rPr>
          <w:spacing w:val="-7"/>
          <w:sz w:val="20"/>
        </w:rPr>
        <w:t xml:space="preserve"> </w:t>
      </w:r>
      <w:r>
        <w:rPr>
          <w:sz w:val="20"/>
        </w:rPr>
        <w:t>but</w:t>
      </w:r>
      <w:r>
        <w:rPr>
          <w:spacing w:val="-8"/>
          <w:sz w:val="20"/>
        </w:rPr>
        <w:t xml:space="preserve"> </w:t>
      </w:r>
      <w:r>
        <w:rPr>
          <w:sz w:val="20"/>
        </w:rPr>
        <w:t>then</w:t>
      </w:r>
      <w:r>
        <w:rPr>
          <w:spacing w:val="-6"/>
          <w:sz w:val="20"/>
        </w:rPr>
        <w:t xml:space="preserve"> </w:t>
      </w:r>
      <w:r>
        <w:rPr>
          <w:spacing w:val="-2"/>
          <w:sz w:val="20"/>
        </w:rPr>
        <w:t>obviously</w:t>
      </w:r>
    </w:p>
    <w:p w14:paraId="641C1DD9" w14:textId="77777777" w:rsidR="00805B0D" w:rsidRDefault="00234FD3">
      <w:pPr>
        <w:pStyle w:val="ListParagraph"/>
        <w:numPr>
          <w:ilvl w:val="0"/>
          <w:numId w:val="8"/>
        </w:numPr>
        <w:tabs>
          <w:tab w:val="left" w:pos="977"/>
        </w:tabs>
        <w:ind w:left="977" w:hanging="698"/>
        <w:rPr>
          <w:sz w:val="20"/>
        </w:rPr>
      </w:pPr>
      <w:r>
        <w:rPr>
          <w:sz w:val="20"/>
        </w:rPr>
        <w:t>you’ve</w:t>
      </w:r>
      <w:r>
        <w:rPr>
          <w:spacing w:val="-6"/>
          <w:sz w:val="20"/>
        </w:rPr>
        <w:t xml:space="preserve"> </w:t>
      </w:r>
      <w:r>
        <w:rPr>
          <w:sz w:val="20"/>
        </w:rPr>
        <w:t>got</w:t>
      </w:r>
      <w:r>
        <w:rPr>
          <w:spacing w:val="-4"/>
          <w:sz w:val="20"/>
        </w:rPr>
        <w:t xml:space="preserve"> </w:t>
      </w:r>
      <w:r>
        <w:rPr>
          <w:sz w:val="20"/>
        </w:rPr>
        <w:t>the</w:t>
      </w:r>
      <w:r>
        <w:rPr>
          <w:spacing w:val="-4"/>
          <w:sz w:val="20"/>
        </w:rPr>
        <w:t xml:space="preserve"> </w:t>
      </w:r>
      <w:r>
        <w:rPr>
          <w:sz w:val="20"/>
        </w:rPr>
        <w:t>support</w:t>
      </w:r>
      <w:r>
        <w:rPr>
          <w:spacing w:val="-3"/>
          <w:sz w:val="20"/>
        </w:rPr>
        <w:t xml:space="preserve"> </w:t>
      </w:r>
      <w:r>
        <w:rPr>
          <w:sz w:val="20"/>
        </w:rPr>
        <w:t>of</w:t>
      </w:r>
      <w:r>
        <w:rPr>
          <w:spacing w:val="-5"/>
          <w:sz w:val="20"/>
        </w:rPr>
        <w:t xml:space="preserve"> </w:t>
      </w:r>
      <w:r>
        <w:rPr>
          <w:sz w:val="20"/>
        </w:rPr>
        <w:t>the</w:t>
      </w:r>
      <w:r>
        <w:rPr>
          <w:spacing w:val="-4"/>
          <w:sz w:val="20"/>
        </w:rPr>
        <w:t xml:space="preserve"> </w:t>
      </w:r>
      <w:r>
        <w:rPr>
          <w:sz w:val="20"/>
        </w:rPr>
        <w:t>weight</w:t>
      </w:r>
      <w:r>
        <w:rPr>
          <w:spacing w:val="-4"/>
          <w:sz w:val="20"/>
        </w:rPr>
        <w:t xml:space="preserve"> </w:t>
      </w:r>
      <w:r>
        <w:rPr>
          <w:sz w:val="20"/>
        </w:rPr>
        <w:t>of</w:t>
      </w:r>
      <w:r>
        <w:rPr>
          <w:spacing w:val="-6"/>
          <w:sz w:val="20"/>
        </w:rPr>
        <w:t xml:space="preserve"> </w:t>
      </w:r>
      <w:r>
        <w:rPr>
          <w:sz w:val="20"/>
        </w:rPr>
        <w:t>the</w:t>
      </w:r>
      <w:r>
        <w:rPr>
          <w:spacing w:val="-5"/>
          <w:sz w:val="20"/>
        </w:rPr>
        <w:t xml:space="preserve"> </w:t>
      </w:r>
      <w:r>
        <w:rPr>
          <w:sz w:val="20"/>
        </w:rPr>
        <w:t>head,</w:t>
      </w:r>
      <w:r>
        <w:rPr>
          <w:spacing w:val="-6"/>
          <w:sz w:val="20"/>
        </w:rPr>
        <w:t xml:space="preserve"> </w:t>
      </w:r>
      <w:r>
        <w:rPr>
          <w:sz w:val="20"/>
        </w:rPr>
        <w:t>which</w:t>
      </w:r>
      <w:r>
        <w:rPr>
          <w:spacing w:val="-5"/>
          <w:sz w:val="20"/>
        </w:rPr>
        <w:t xml:space="preserve"> </w:t>
      </w:r>
      <w:r>
        <w:rPr>
          <w:sz w:val="20"/>
        </w:rPr>
        <w:t>could</w:t>
      </w:r>
      <w:r>
        <w:rPr>
          <w:spacing w:val="-3"/>
          <w:sz w:val="20"/>
        </w:rPr>
        <w:t xml:space="preserve"> </w:t>
      </w:r>
      <w:r>
        <w:rPr>
          <w:sz w:val="20"/>
        </w:rPr>
        <w:t>be</w:t>
      </w:r>
      <w:r>
        <w:rPr>
          <w:spacing w:val="-3"/>
          <w:sz w:val="20"/>
        </w:rPr>
        <w:t xml:space="preserve"> </w:t>
      </w:r>
      <w:r>
        <w:rPr>
          <w:sz w:val="20"/>
        </w:rPr>
        <w:t>25</w:t>
      </w:r>
      <w:r>
        <w:rPr>
          <w:spacing w:val="-5"/>
          <w:sz w:val="20"/>
        </w:rPr>
        <w:t xml:space="preserve"> </w:t>
      </w:r>
      <w:r>
        <w:rPr>
          <w:sz w:val="20"/>
        </w:rPr>
        <w:t>per</w:t>
      </w:r>
      <w:r>
        <w:rPr>
          <w:spacing w:val="-6"/>
          <w:sz w:val="20"/>
        </w:rPr>
        <w:t xml:space="preserve"> </w:t>
      </w:r>
      <w:r>
        <w:rPr>
          <w:sz w:val="20"/>
        </w:rPr>
        <w:t>cent</w:t>
      </w:r>
      <w:r>
        <w:rPr>
          <w:spacing w:val="-3"/>
          <w:sz w:val="20"/>
        </w:rPr>
        <w:t xml:space="preserve"> </w:t>
      </w:r>
      <w:r>
        <w:rPr>
          <w:spacing w:val="-5"/>
          <w:sz w:val="20"/>
        </w:rPr>
        <w:t>of</w:t>
      </w:r>
    </w:p>
    <w:p w14:paraId="641C1DDA" w14:textId="77777777" w:rsidR="00805B0D" w:rsidRDefault="00234FD3">
      <w:pPr>
        <w:pStyle w:val="ListParagraph"/>
        <w:numPr>
          <w:ilvl w:val="0"/>
          <w:numId w:val="8"/>
        </w:numPr>
        <w:tabs>
          <w:tab w:val="left" w:pos="977"/>
        </w:tabs>
        <w:spacing w:line="242" w:lineRule="exact"/>
        <w:ind w:left="977" w:hanging="698"/>
        <w:rPr>
          <w:sz w:val="20"/>
        </w:rPr>
      </w:pPr>
      <w:r>
        <w:rPr>
          <w:sz w:val="20"/>
        </w:rPr>
        <w:t>your</w:t>
      </w:r>
      <w:r>
        <w:rPr>
          <w:spacing w:val="-6"/>
          <w:sz w:val="20"/>
        </w:rPr>
        <w:t xml:space="preserve"> </w:t>
      </w:r>
      <w:r>
        <w:rPr>
          <w:sz w:val="20"/>
        </w:rPr>
        <w:t>body</w:t>
      </w:r>
      <w:r>
        <w:rPr>
          <w:spacing w:val="-5"/>
          <w:sz w:val="20"/>
        </w:rPr>
        <w:t xml:space="preserve"> </w:t>
      </w:r>
      <w:r>
        <w:rPr>
          <w:sz w:val="20"/>
        </w:rPr>
        <w:t>mass</w:t>
      </w:r>
      <w:r>
        <w:rPr>
          <w:spacing w:val="-8"/>
          <w:sz w:val="20"/>
        </w:rPr>
        <w:t xml:space="preserve"> </w:t>
      </w:r>
      <w:r>
        <w:rPr>
          <w:sz w:val="20"/>
        </w:rPr>
        <w:t>being</w:t>
      </w:r>
      <w:r>
        <w:rPr>
          <w:spacing w:val="-5"/>
          <w:sz w:val="20"/>
        </w:rPr>
        <w:t xml:space="preserve"> </w:t>
      </w:r>
      <w:r>
        <w:rPr>
          <w:sz w:val="20"/>
        </w:rPr>
        <w:t>supported</w:t>
      </w:r>
      <w:r>
        <w:rPr>
          <w:spacing w:val="-6"/>
          <w:sz w:val="20"/>
        </w:rPr>
        <w:t xml:space="preserve"> </w:t>
      </w:r>
      <w:r>
        <w:rPr>
          <w:sz w:val="20"/>
        </w:rPr>
        <w:t>by</w:t>
      </w:r>
      <w:r>
        <w:rPr>
          <w:spacing w:val="-7"/>
          <w:sz w:val="20"/>
        </w:rPr>
        <w:t xml:space="preserve"> </w:t>
      </w:r>
      <w:r>
        <w:rPr>
          <w:sz w:val="20"/>
        </w:rPr>
        <w:t>the</w:t>
      </w:r>
      <w:r>
        <w:rPr>
          <w:spacing w:val="-6"/>
          <w:sz w:val="20"/>
        </w:rPr>
        <w:t xml:space="preserve"> </w:t>
      </w:r>
      <w:r>
        <w:rPr>
          <w:sz w:val="20"/>
        </w:rPr>
        <w:t>scalene</w:t>
      </w:r>
      <w:r>
        <w:rPr>
          <w:spacing w:val="-6"/>
          <w:sz w:val="20"/>
        </w:rPr>
        <w:t xml:space="preserve"> </w:t>
      </w:r>
      <w:r>
        <w:rPr>
          <w:sz w:val="20"/>
        </w:rPr>
        <w:t>sternal</w:t>
      </w:r>
      <w:r>
        <w:rPr>
          <w:spacing w:val="-6"/>
          <w:sz w:val="20"/>
        </w:rPr>
        <w:t xml:space="preserve"> </w:t>
      </w:r>
      <w:r>
        <w:rPr>
          <w:sz w:val="20"/>
        </w:rPr>
        <w:t>colloidal</w:t>
      </w:r>
      <w:r>
        <w:rPr>
          <w:spacing w:val="-6"/>
          <w:sz w:val="20"/>
        </w:rPr>
        <w:t xml:space="preserve"> </w:t>
      </w:r>
      <w:r>
        <w:rPr>
          <w:sz w:val="20"/>
        </w:rPr>
        <w:t>mastoids.</w:t>
      </w:r>
      <w:r>
        <w:rPr>
          <w:spacing w:val="-8"/>
          <w:sz w:val="20"/>
        </w:rPr>
        <w:t xml:space="preserve"> </w:t>
      </w:r>
      <w:r>
        <w:rPr>
          <w:sz w:val="20"/>
        </w:rPr>
        <w:t>So</w:t>
      </w:r>
      <w:r>
        <w:rPr>
          <w:spacing w:val="-8"/>
          <w:sz w:val="20"/>
        </w:rPr>
        <w:t xml:space="preserve"> </w:t>
      </w:r>
      <w:r>
        <w:rPr>
          <w:spacing w:val="-5"/>
          <w:sz w:val="20"/>
        </w:rPr>
        <w:t>the</w:t>
      </w:r>
    </w:p>
    <w:p w14:paraId="641C1DDB" w14:textId="77777777" w:rsidR="00805B0D" w:rsidRDefault="00234FD3">
      <w:pPr>
        <w:pStyle w:val="ListParagraph"/>
        <w:numPr>
          <w:ilvl w:val="0"/>
          <w:numId w:val="8"/>
        </w:numPr>
        <w:tabs>
          <w:tab w:val="left" w:pos="977"/>
        </w:tabs>
        <w:spacing w:line="242" w:lineRule="exact"/>
        <w:ind w:left="977" w:hanging="698"/>
        <w:rPr>
          <w:sz w:val="20"/>
        </w:rPr>
      </w:pPr>
      <w:r>
        <w:rPr>
          <w:sz w:val="20"/>
        </w:rPr>
        <w:t>isometric</w:t>
      </w:r>
      <w:r>
        <w:rPr>
          <w:spacing w:val="-5"/>
          <w:sz w:val="20"/>
        </w:rPr>
        <w:t xml:space="preserve"> </w:t>
      </w:r>
      <w:r>
        <w:rPr>
          <w:sz w:val="20"/>
        </w:rPr>
        <w:t>contraction</w:t>
      </w:r>
      <w:r>
        <w:rPr>
          <w:spacing w:val="-4"/>
          <w:sz w:val="20"/>
        </w:rPr>
        <w:t xml:space="preserve"> </w:t>
      </w:r>
      <w:r>
        <w:rPr>
          <w:sz w:val="20"/>
        </w:rPr>
        <w:t>is</w:t>
      </w:r>
      <w:r>
        <w:rPr>
          <w:spacing w:val="-5"/>
          <w:sz w:val="20"/>
        </w:rPr>
        <w:t xml:space="preserve"> </w:t>
      </w:r>
      <w:r>
        <w:rPr>
          <w:sz w:val="20"/>
        </w:rPr>
        <w:t>a</w:t>
      </w:r>
      <w:r>
        <w:rPr>
          <w:spacing w:val="-6"/>
          <w:sz w:val="20"/>
        </w:rPr>
        <w:t xml:space="preserve"> </w:t>
      </w:r>
      <w:r>
        <w:rPr>
          <w:sz w:val="20"/>
        </w:rPr>
        <w:t>tension</w:t>
      </w:r>
      <w:r>
        <w:rPr>
          <w:spacing w:val="-6"/>
          <w:sz w:val="20"/>
        </w:rPr>
        <w:t xml:space="preserve"> </w:t>
      </w:r>
      <w:r>
        <w:rPr>
          <w:sz w:val="20"/>
        </w:rPr>
        <w:t>that</w:t>
      </w:r>
      <w:r>
        <w:rPr>
          <w:spacing w:val="-4"/>
          <w:sz w:val="20"/>
        </w:rPr>
        <w:t xml:space="preserve"> </w:t>
      </w:r>
      <w:r>
        <w:rPr>
          <w:sz w:val="20"/>
        </w:rPr>
        <w:t>occurs</w:t>
      </w:r>
      <w:r>
        <w:rPr>
          <w:spacing w:val="-6"/>
          <w:sz w:val="20"/>
        </w:rPr>
        <w:t xml:space="preserve"> </w:t>
      </w:r>
      <w:r>
        <w:rPr>
          <w:sz w:val="20"/>
        </w:rPr>
        <w:t>in</w:t>
      </w:r>
      <w:r>
        <w:rPr>
          <w:spacing w:val="-4"/>
          <w:sz w:val="20"/>
        </w:rPr>
        <w:t xml:space="preserve"> </w:t>
      </w:r>
      <w:r>
        <w:rPr>
          <w:sz w:val="20"/>
        </w:rPr>
        <w:t>and</w:t>
      </w:r>
      <w:r>
        <w:rPr>
          <w:spacing w:val="-6"/>
          <w:sz w:val="20"/>
        </w:rPr>
        <w:t xml:space="preserve"> </w:t>
      </w:r>
      <w:r>
        <w:rPr>
          <w:sz w:val="20"/>
        </w:rPr>
        <w:t>around</w:t>
      </w:r>
      <w:r>
        <w:rPr>
          <w:spacing w:val="-6"/>
          <w:sz w:val="20"/>
        </w:rPr>
        <w:t xml:space="preserve"> </w:t>
      </w:r>
      <w:r>
        <w:rPr>
          <w:sz w:val="20"/>
        </w:rPr>
        <w:t>the</w:t>
      </w:r>
      <w:r>
        <w:rPr>
          <w:spacing w:val="-6"/>
          <w:sz w:val="20"/>
        </w:rPr>
        <w:t xml:space="preserve"> </w:t>
      </w:r>
      <w:r>
        <w:rPr>
          <w:sz w:val="20"/>
        </w:rPr>
        <w:t>musculature</w:t>
      </w:r>
      <w:r>
        <w:rPr>
          <w:spacing w:val="-8"/>
          <w:sz w:val="20"/>
        </w:rPr>
        <w:t xml:space="preserve"> </w:t>
      </w:r>
      <w:r>
        <w:rPr>
          <w:spacing w:val="-5"/>
          <w:sz w:val="20"/>
        </w:rPr>
        <w:t>and</w:t>
      </w:r>
    </w:p>
    <w:p w14:paraId="641C1DDC" w14:textId="77777777" w:rsidR="00805B0D" w:rsidRDefault="00234FD3">
      <w:pPr>
        <w:pStyle w:val="ListParagraph"/>
        <w:numPr>
          <w:ilvl w:val="0"/>
          <w:numId w:val="8"/>
        </w:numPr>
        <w:tabs>
          <w:tab w:val="left" w:pos="977"/>
        </w:tabs>
        <w:ind w:left="977" w:hanging="698"/>
        <w:rPr>
          <w:sz w:val="20"/>
        </w:rPr>
      </w:pPr>
      <w:r>
        <w:rPr>
          <w:sz w:val="20"/>
        </w:rPr>
        <w:t>also</w:t>
      </w:r>
      <w:r>
        <w:rPr>
          <w:spacing w:val="-6"/>
          <w:sz w:val="20"/>
        </w:rPr>
        <w:t xml:space="preserve"> </w:t>
      </w:r>
      <w:r>
        <w:rPr>
          <w:sz w:val="20"/>
        </w:rPr>
        <w:t>from</w:t>
      </w:r>
      <w:r>
        <w:rPr>
          <w:spacing w:val="-6"/>
          <w:sz w:val="20"/>
        </w:rPr>
        <w:t xml:space="preserve"> </w:t>
      </w:r>
      <w:r>
        <w:rPr>
          <w:sz w:val="20"/>
        </w:rPr>
        <w:t>the</w:t>
      </w:r>
      <w:r>
        <w:rPr>
          <w:spacing w:val="-4"/>
          <w:sz w:val="20"/>
        </w:rPr>
        <w:t xml:space="preserve"> </w:t>
      </w:r>
      <w:r>
        <w:rPr>
          <w:sz w:val="20"/>
        </w:rPr>
        <w:t>upper</w:t>
      </w:r>
      <w:r>
        <w:rPr>
          <w:spacing w:val="-4"/>
          <w:sz w:val="20"/>
        </w:rPr>
        <w:t xml:space="preserve"> </w:t>
      </w:r>
      <w:r>
        <w:rPr>
          <w:sz w:val="20"/>
        </w:rPr>
        <w:t>traps</w:t>
      </w:r>
      <w:r>
        <w:rPr>
          <w:spacing w:val="-6"/>
          <w:sz w:val="20"/>
        </w:rPr>
        <w:t xml:space="preserve"> </w:t>
      </w:r>
      <w:r>
        <w:rPr>
          <w:sz w:val="20"/>
        </w:rPr>
        <w:t>then</w:t>
      </w:r>
      <w:r>
        <w:rPr>
          <w:spacing w:val="-5"/>
          <w:sz w:val="20"/>
        </w:rPr>
        <w:t xml:space="preserve"> </w:t>
      </w:r>
      <w:r>
        <w:rPr>
          <w:sz w:val="20"/>
        </w:rPr>
        <w:t>actually</w:t>
      </w:r>
      <w:r>
        <w:rPr>
          <w:spacing w:val="-5"/>
          <w:sz w:val="20"/>
        </w:rPr>
        <w:t xml:space="preserve"> </w:t>
      </w:r>
      <w:r>
        <w:rPr>
          <w:sz w:val="20"/>
        </w:rPr>
        <w:t>has</w:t>
      </w:r>
      <w:r>
        <w:rPr>
          <w:spacing w:val="-4"/>
          <w:sz w:val="20"/>
        </w:rPr>
        <w:t xml:space="preserve"> </w:t>
      </w:r>
      <w:r>
        <w:rPr>
          <w:sz w:val="20"/>
        </w:rPr>
        <w:t>effect</w:t>
      </w:r>
      <w:r>
        <w:rPr>
          <w:spacing w:val="-4"/>
          <w:sz w:val="20"/>
        </w:rPr>
        <w:t xml:space="preserve"> </w:t>
      </w:r>
      <w:r>
        <w:rPr>
          <w:sz w:val="20"/>
        </w:rPr>
        <w:t>on</w:t>
      </w:r>
      <w:r>
        <w:rPr>
          <w:spacing w:val="-4"/>
          <w:sz w:val="20"/>
        </w:rPr>
        <w:t xml:space="preserve"> </w:t>
      </w:r>
      <w:r>
        <w:rPr>
          <w:sz w:val="20"/>
        </w:rPr>
        <w:t>the</w:t>
      </w:r>
      <w:r>
        <w:rPr>
          <w:spacing w:val="-7"/>
          <w:sz w:val="20"/>
        </w:rPr>
        <w:t xml:space="preserve"> </w:t>
      </w:r>
      <w:r>
        <w:rPr>
          <w:sz w:val="20"/>
        </w:rPr>
        <w:t>ability</w:t>
      </w:r>
      <w:r>
        <w:rPr>
          <w:spacing w:val="-3"/>
          <w:sz w:val="20"/>
        </w:rPr>
        <w:t xml:space="preserve"> </w:t>
      </w:r>
      <w:r>
        <w:rPr>
          <w:sz w:val="20"/>
        </w:rPr>
        <w:t>for</w:t>
      </w:r>
      <w:r>
        <w:rPr>
          <w:spacing w:val="-7"/>
          <w:sz w:val="20"/>
        </w:rPr>
        <w:t xml:space="preserve"> </w:t>
      </w:r>
      <w:r>
        <w:rPr>
          <w:sz w:val="20"/>
        </w:rPr>
        <w:t>you</w:t>
      </w:r>
      <w:r>
        <w:rPr>
          <w:spacing w:val="-5"/>
          <w:sz w:val="20"/>
        </w:rPr>
        <w:t xml:space="preserve"> </w:t>
      </w:r>
      <w:r>
        <w:rPr>
          <w:sz w:val="20"/>
        </w:rPr>
        <w:t>to</w:t>
      </w:r>
      <w:r>
        <w:rPr>
          <w:spacing w:val="-5"/>
          <w:sz w:val="20"/>
        </w:rPr>
        <w:t xml:space="preserve"> </w:t>
      </w:r>
      <w:r>
        <w:rPr>
          <w:spacing w:val="-2"/>
          <w:sz w:val="20"/>
        </w:rPr>
        <w:t>breath.</w:t>
      </w:r>
    </w:p>
    <w:p w14:paraId="641C1DDD" w14:textId="77777777" w:rsidR="00805B0D" w:rsidRDefault="00234FD3">
      <w:pPr>
        <w:pStyle w:val="ListParagraph"/>
        <w:numPr>
          <w:ilvl w:val="0"/>
          <w:numId w:val="8"/>
        </w:numPr>
        <w:tabs>
          <w:tab w:val="left" w:pos="977"/>
        </w:tabs>
        <w:ind w:left="977" w:hanging="698"/>
        <w:rPr>
          <w:sz w:val="20"/>
        </w:rPr>
      </w:pPr>
      <w:r>
        <w:rPr>
          <w:sz w:val="20"/>
        </w:rPr>
        <w:t>So</w:t>
      </w:r>
      <w:r>
        <w:rPr>
          <w:spacing w:val="-8"/>
          <w:sz w:val="20"/>
        </w:rPr>
        <w:t xml:space="preserve"> </w:t>
      </w:r>
      <w:r>
        <w:rPr>
          <w:sz w:val="20"/>
        </w:rPr>
        <w:t>I</w:t>
      </w:r>
      <w:r>
        <w:rPr>
          <w:spacing w:val="-8"/>
          <w:sz w:val="20"/>
        </w:rPr>
        <w:t xml:space="preserve"> </w:t>
      </w:r>
      <w:r>
        <w:rPr>
          <w:sz w:val="20"/>
        </w:rPr>
        <w:t>think</w:t>
      </w:r>
      <w:r>
        <w:rPr>
          <w:spacing w:val="-7"/>
          <w:sz w:val="20"/>
        </w:rPr>
        <w:t xml:space="preserve"> </w:t>
      </w:r>
      <w:r>
        <w:rPr>
          <w:sz w:val="20"/>
        </w:rPr>
        <w:t>it’s</w:t>
      </w:r>
      <w:r>
        <w:rPr>
          <w:spacing w:val="-8"/>
          <w:sz w:val="20"/>
        </w:rPr>
        <w:t xml:space="preserve"> </w:t>
      </w:r>
      <w:r>
        <w:rPr>
          <w:sz w:val="20"/>
        </w:rPr>
        <w:t>obviously</w:t>
      </w:r>
      <w:r>
        <w:rPr>
          <w:spacing w:val="-4"/>
          <w:sz w:val="20"/>
        </w:rPr>
        <w:t xml:space="preserve"> </w:t>
      </w:r>
      <w:r>
        <w:rPr>
          <w:sz w:val="20"/>
        </w:rPr>
        <w:t>scalene</w:t>
      </w:r>
      <w:r>
        <w:rPr>
          <w:spacing w:val="-7"/>
          <w:sz w:val="20"/>
        </w:rPr>
        <w:t xml:space="preserve"> </w:t>
      </w:r>
      <w:r>
        <w:rPr>
          <w:sz w:val="20"/>
        </w:rPr>
        <w:t>sternocleidomastoid</w:t>
      </w:r>
      <w:r>
        <w:rPr>
          <w:spacing w:val="-7"/>
          <w:sz w:val="20"/>
        </w:rPr>
        <w:t xml:space="preserve"> </w:t>
      </w:r>
      <w:r>
        <w:rPr>
          <w:sz w:val="20"/>
        </w:rPr>
        <w:t>are</w:t>
      </w:r>
      <w:r>
        <w:rPr>
          <w:spacing w:val="-8"/>
          <w:sz w:val="20"/>
        </w:rPr>
        <w:t xml:space="preserve"> </w:t>
      </w:r>
      <w:r>
        <w:rPr>
          <w:sz w:val="20"/>
        </w:rPr>
        <w:t>your</w:t>
      </w:r>
      <w:r>
        <w:rPr>
          <w:spacing w:val="-6"/>
          <w:sz w:val="20"/>
        </w:rPr>
        <w:t xml:space="preserve"> </w:t>
      </w:r>
      <w:r>
        <w:rPr>
          <w:sz w:val="20"/>
        </w:rPr>
        <w:t>inspiratory</w:t>
      </w:r>
      <w:r>
        <w:rPr>
          <w:spacing w:val="-5"/>
          <w:sz w:val="20"/>
        </w:rPr>
        <w:t xml:space="preserve"> </w:t>
      </w:r>
      <w:r>
        <w:rPr>
          <w:spacing w:val="-2"/>
          <w:sz w:val="20"/>
        </w:rPr>
        <w:t>muscles,</w:t>
      </w:r>
    </w:p>
    <w:p w14:paraId="641C1DDE" w14:textId="77777777" w:rsidR="00805B0D" w:rsidRDefault="00234FD3">
      <w:pPr>
        <w:pStyle w:val="ListParagraph"/>
        <w:numPr>
          <w:ilvl w:val="0"/>
          <w:numId w:val="8"/>
        </w:numPr>
        <w:tabs>
          <w:tab w:val="left" w:pos="977"/>
        </w:tabs>
        <w:spacing w:line="242" w:lineRule="exact"/>
        <w:ind w:left="977" w:hanging="698"/>
        <w:rPr>
          <w:sz w:val="20"/>
        </w:rPr>
      </w:pPr>
      <w:r>
        <w:rPr>
          <w:sz w:val="20"/>
        </w:rPr>
        <w:t>but</w:t>
      </w:r>
      <w:r>
        <w:rPr>
          <w:spacing w:val="-5"/>
          <w:sz w:val="20"/>
        </w:rPr>
        <w:t xml:space="preserve"> </w:t>
      </w:r>
      <w:r>
        <w:rPr>
          <w:sz w:val="20"/>
        </w:rPr>
        <w:t>it’s</w:t>
      </w:r>
      <w:r>
        <w:rPr>
          <w:spacing w:val="-7"/>
          <w:sz w:val="20"/>
        </w:rPr>
        <w:t xml:space="preserve"> </w:t>
      </w:r>
      <w:r>
        <w:rPr>
          <w:sz w:val="20"/>
        </w:rPr>
        <w:t>going</w:t>
      </w:r>
      <w:r>
        <w:rPr>
          <w:spacing w:val="-5"/>
          <w:sz w:val="20"/>
        </w:rPr>
        <w:t xml:space="preserve"> </w:t>
      </w:r>
      <w:r>
        <w:rPr>
          <w:sz w:val="20"/>
        </w:rPr>
        <w:t>to</w:t>
      </w:r>
      <w:r>
        <w:rPr>
          <w:spacing w:val="-4"/>
          <w:sz w:val="20"/>
        </w:rPr>
        <w:t xml:space="preserve"> </w:t>
      </w:r>
      <w:r>
        <w:rPr>
          <w:sz w:val="20"/>
        </w:rPr>
        <w:t>then</w:t>
      </w:r>
      <w:r>
        <w:rPr>
          <w:spacing w:val="-5"/>
          <w:sz w:val="20"/>
        </w:rPr>
        <w:t xml:space="preserve"> </w:t>
      </w:r>
      <w:r>
        <w:rPr>
          <w:sz w:val="20"/>
        </w:rPr>
        <w:t>have</w:t>
      </w:r>
      <w:r>
        <w:rPr>
          <w:spacing w:val="-6"/>
          <w:sz w:val="20"/>
        </w:rPr>
        <w:t xml:space="preserve"> </w:t>
      </w:r>
      <w:r>
        <w:rPr>
          <w:sz w:val="20"/>
        </w:rPr>
        <w:t>an</w:t>
      </w:r>
      <w:r>
        <w:rPr>
          <w:spacing w:val="-3"/>
          <w:sz w:val="20"/>
        </w:rPr>
        <w:t xml:space="preserve"> </w:t>
      </w:r>
      <w:r>
        <w:rPr>
          <w:sz w:val="20"/>
        </w:rPr>
        <w:t>effect</w:t>
      </w:r>
      <w:r>
        <w:rPr>
          <w:spacing w:val="-6"/>
          <w:sz w:val="20"/>
        </w:rPr>
        <w:t xml:space="preserve"> </w:t>
      </w:r>
      <w:r>
        <w:rPr>
          <w:sz w:val="20"/>
        </w:rPr>
        <w:t>on</w:t>
      </w:r>
      <w:r>
        <w:rPr>
          <w:spacing w:val="-3"/>
          <w:sz w:val="20"/>
        </w:rPr>
        <w:t xml:space="preserve"> </w:t>
      </w:r>
      <w:r>
        <w:rPr>
          <w:sz w:val="20"/>
        </w:rPr>
        <w:t>respiration</w:t>
      </w:r>
      <w:r>
        <w:rPr>
          <w:spacing w:val="-5"/>
          <w:sz w:val="20"/>
        </w:rPr>
        <w:t xml:space="preserve"> </w:t>
      </w:r>
      <w:r>
        <w:rPr>
          <w:spacing w:val="-4"/>
          <w:sz w:val="20"/>
        </w:rPr>
        <w:t>too.</w:t>
      </w:r>
    </w:p>
    <w:p w14:paraId="641C1DDF" w14:textId="77777777" w:rsidR="00805B0D" w:rsidRDefault="00234FD3">
      <w:pPr>
        <w:pStyle w:val="BodyText"/>
        <w:spacing w:line="244" w:lineRule="exact"/>
        <w:ind w:left="279"/>
        <w:rPr>
          <w:rFonts w:ascii="Calibri"/>
        </w:rPr>
      </w:pPr>
      <w:r>
        <w:rPr>
          <w:rFonts w:ascii="Calibri"/>
          <w:spacing w:val="-5"/>
        </w:rPr>
        <w:t>394</w:t>
      </w:r>
    </w:p>
    <w:p w14:paraId="641C1DE0" w14:textId="77777777" w:rsidR="00805B0D" w:rsidRDefault="00234FD3">
      <w:pPr>
        <w:pStyle w:val="ListParagraph"/>
        <w:numPr>
          <w:ilvl w:val="0"/>
          <w:numId w:val="7"/>
        </w:numPr>
        <w:tabs>
          <w:tab w:val="left" w:pos="977"/>
          <w:tab w:val="left" w:pos="1697"/>
        </w:tabs>
        <w:ind w:left="977" w:hanging="698"/>
        <w:rPr>
          <w:b/>
          <w:sz w:val="20"/>
        </w:rPr>
      </w:pPr>
      <w:r>
        <w:rPr>
          <w:b/>
          <w:spacing w:val="-5"/>
          <w:sz w:val="20"/>
        </w:rPr>
        <w:t>I:</w:t>
      </w:r>
      <w:r>
        <w:rPr>
          <w:b/>
          <w:sz w:val="20"/>
        </w:rPr>
        <w:tab/>
        <w:t>OK.</w:t>
      </w:r>
      <w:r>
        <w:rPr>
          <w:b/>
          <w:spacing w:val="-7"/>
          <w:sz w:val="20"/>
        </w:rPr>
        <w:t xml:space="preserve"> </w:t>
      </w:r>
      <w:r>
        <w:rPr>
          <w:b/>
          <w:sz w:val="20"/>
        </w:rPr>
        <w:t>So</w:t>
      </w:r>
      <w:r>
        <w:rPr>
          <w:b/>
          <w:spacing w:val="-4"/>
          <w:sz w:val="20"/>
        </w:rPr>
        <w:t xml:space="preserve"> </w:t>
      </w:r>
      <w:r>
        <w:rPr>
          <w:b/>
          <w:sz w:val="20"/>
        </w:rPr>
        <w:t>how</w:t>
      </w:r>
      <w:r>
        <w:rPr>
          <w:b/>
          <w:spacing w:val="-4"/>
          <w:sz w:val="20"/>
        </w:rPr>
        <w:t xml:space="preserve"> </w:t>
      </w:r>
      <w:r>
        <w:rPr>
          <w:b/>
          <w:sz w:val="20"/>
        </w:rPr>
        <w:t>would</w:t>
      </w:r>
      <w:r>
        <w:rPr>
          <w:b/>
          <w:spacing w:val="-5"/>
          <w:sz w:val="20"/>
        </w:rPr>
        <w:t xml:space="preserve"> </w:t>
      </w:r>
      <w:r>
        <w:rPr>
          <w:b/>
          <w:sz w:val="20"/>
        </w:rPr>
        <w:t>you</w:t>
      </w:r>
      <w:r>
        <w:rPr>
          <w:b/>
          <w:spacing w:val="-5"/>
          <w:sz w:val="20"/>
        </w:rPr>
        <w:t xml:space="preserve"> </w:t>
      </w:r>
      <w:r>
        <w:rPr>
          <w:b/>
          <w:sz w:val="20"/>
        </w:rPr>
        <w:t>assess,</w:t>
      </w:r>
      <w:r>
        <w:rPr>
          <w:b/>
          <w:spacing w:val="-5"/>
          <w:sz w:val="20"/>
        </w:rPr>
        <w:t xml:space="preserve"> </w:t>
      </w:r>
      <w:r>
        <w:rPr>
          <w:b/>
          <w:sz w:val="20"/>
        </w:rPr>
        <w:t>if</w:t>
      </w:r>
      <w:r>
        <w:rPr>
          <w:b/>
          <w:spacing w:val="-4"/>
          <w:sz w:val="20"/>
        </w:rPr>
        <w:t xml:space="preserve"> </w:t>
      </w:r>
      <w:r>
        <w:rPr>
          <w:b/>
          <w:sz w:val="20"/>
        </w:rPr>
        <w:t>you</w:t>
      </w:r>
      <w:r>
        <w:rPr>
          <w:b/>
          <w:spacing w:val="-5"/>
          <w:sz w:val="20"/>
        </w:rPr>
        <w:t xml:space="preserve"> </w:t>
      </w:r>
      <w:r>
        <w:rPr>
          <w:b/>
          <w:sz w:val="20"/>
        </w:rPr>
        <w:t>were</w:t>
      </w:r>
      <w:r>
        <w:rPr>
          <w:b/>
          <w:spacing w:val="-3"/>
          <w:sz w:val="20"/>
        </w:rPr>
        <w:t xml:space="preserve"> </w:t>
      </w:r>
      <w:r>
        <w:rPr>
          <w:b/>
          <w:sz w:val="20"/>
        </w:rPr>
        <w:t>to</w:t>
      </w:r>
      <w:r>
        <w:rPr>
          <w:b/>
          <w:spacing w:val="-5"/>
          <w:sz w:val="20"/>
        </w:rPr>
        <w:t xml:space="preserve"> </w:t>
      </w:r>
      <w:r>
        <w:rPr>
          <w:b/>
          <w:sz w:val="20"/>
        </w:rPr>
        <w:t>do</w:t>
      </w:r>
      <w:r>
        <w:rPr>
          <w:b/>
          <w:spacing w:val="-4"/>
          <w:sz w:val="20"/>
        </w:rPr>
        <w:t xml:space="preserve"> </w:t>
      </w:r>
      <w:r>
        <w:rPr>
          <w:b/>
          <w:sz w:val="20"/>
        </w:rPr>
        <w:t>it,</w:t>
      </w:r>
      <w:r>
        <w:rPr>
          <w:b/>
          <w:spacing w:val="-4"/>
          <w:sz w:val="20"/>
        </w:rPr>
        <w:t xml:space="preserve"> </w:t>
      </w:r>
      <w:r>
        <w:rPr>
          <w:b/>
          <w:sz w:val="20"/>
        </w:rPr>
        <w:t>how</w:t>
      </w:r>
      <w:r>
        <w:rPr>
          <w:b/>
          <w:spacing w:val="-5"/>
          <w:sz w:val="20"/>
        </w:rPr>
        <w:t xml:space="preserve"> </w:t>
      </w:r>
      <w:r>
        <w:rPr>
          <w:b/>
          <w:sz w:val="20"/>
        </w:rPr>
        <w:t>would</w:t>
      </w:r>
      <w:r>
        <w:rPr>
          <w:b/>
          <w:spacing w:val="-4"/>
          <w:sz w:val="20"/>
        </w:rPr>
        <w:t xml:space="preserve"> </w:t>
      </w:r>
      <w:r>
        <w:rPr>
          <w:b/>
          <w:spacing w:val="-5"/>
          <w:sz w:val="20"/>
        </w:rPr>
        <w:t>you</w:t>
      </w:r>
    </w:p>
    <w:p w14:paraId="641C1DE1" w14:textId="77777777" w:rsidR="00805B0D" w:rsidRDefault="00234FD3">
      <w:pPr>
        <w:pStyle w:val="ListParagraph"/>
        <w:numPr>
          <w:ilvl w:val="0"/>
          <w:numId w:val="7"/>
        </w:numPr>
        <w:tabs>
          <w:tab w:val="left" w:pos="977"/>
        </w:tabs>
        <w:spacing w:line="243" w:lineRule="exact"/>
        <w:ind w:left="977" w:hanging="698"/>
        <w:rPr>
          <w:b/>
          <w:sz w:val="20"/>
        </w:rPr>
      </w:pPr>
      <w:r>
        <w:rPr>
          <w:b/>
          <w:sz w:val="20"/>
        </w:rPr>
        <w:t>assess</w:t>
      </w:r>
      <w:r>
        <w:rPr>
          <w:b/>
          <w:spacing w:val="-9"/>
          <w:sz w:val="20"/>
        </w:rPr>
        <w:t xml:space="preserve"> </w:t>
      </w:r>
      <w:r>
        <w:rPr>
          <w:b/>
          <w:sz w:val="20"/>
        </w:rPr>
        <w:t>the</w:t>
      </w:r>
      <w:r>
        <w:rPr>
          <w:b/>
          <w:spacing w:val="-7"/>
          <w:sz w:val="20"/>
        </w:rPr>
        <w:t xml:space="preserve"> </w:t>
      </w:r>
      <w:r>
        <w:rPr>
          <w:b/>
          <w:sz w:val="20"/>
        </w:rPr>
        <w:t>effects</w:t>
      </w:r>
      <w:r>
        <w:rPr>
          <w:b/>
          <w:spacing w:val="-8"/>
          <w:sz w:val="20"/>
        </w:rPr>
        <w:t xml:space="preserve"> </w:t>
      </w:r>
      <w:r>
        <w:rPr>
          <w:b/>
          <w:sz w:val="20"/>
        </w:rPr>
        <w:t>that</w:t>
      </w:r>
      <w:r>
        <w:rPr>
          <w:b/>
          <w:spacing w:val="-8"/>
          <w:sz w:val="20"/>
        </w:rPr>
        <w:t xml:space="preserve"> </w:t>
      </w:r>
      <w:r>
        <w:rPr>
          <w:b/>
          <w:sz w:val="20"/>
        </w:rPr>
        <w:t>dysfunctional</w:t>
      </w:r>
      <w:r>
        <w:rPr>
          <w:b/>
          <w:spacing w:val="-9"/>
          <w:sz w:val="20"/>
        </w:rPr>
        <w:t xml:space="preserve"> </w:t>
      </w:r>
      <w:r>
        <w:rPr>
          <w:b/>
          <w:sz w:val="20"/>
        </w:rPr>
        <w:t>breathing</w:t>
      </w:r>
      <w:r>
        <w:rPr>
          <w:b/>
          <w:spacing w:val="-8"/>
          <w:sz w:val="20"/>
        </w:rPr>
        <w:t xml:space="preserve"> </w:t>
      </w:r>
      <w:r>
        <w:rPr>
          <w:b/>
          <w:sz w:val="20"/>
        </w:rPr>
        <w:t>has</w:t>
      </w:r>
      <w:r>
        <w:rPr>
          <w:b/>
          <w:spacing w:val="-7"/>
          <w:sz w:val="20"/>
        </w:rPr>
        <w:t xml:space="preserve"> </w:t>
      </w:r>
      <w:r>
        <w:rPr>
          <w:b/>
          <w:sz w:val="20"/>
        </w:rPr>
        <w:t>on</w:t>
      </w:r>
      <w:r>
        <w:rPr>
          <w:b/>
          <w:spacing w:val="-9"/>
          <w:sz w:val="20"/>
        </w:rPr>
        <w:t xml:space="preserve"> </w:t>
      </w:r>
      <w:r>
        <w:rPr>
          <w:b/>
          <w:spacing w:val="-2"/>
          <w:sz w:val="20"/>
        </w:rPr>
        <w:t>musculoskeletal</w:t>
      </w:r>
    </w:p>
    <w:p w14:paraId="641C1DE2" w14:textId="77777777" w:rsidR="00805B0D" w:rsidRDefault="00234FD3">
      <w:pPr>
        <w:pStyle w:val="ListParagraph"/>
        <w:numPr>
          <w:ilvl w:val="0"/>
          <w:numId w:val="7"/>
        </w:numPr>
        <w:tabs>
          <w:tab w:val="left" w:pos="977"/>
        </w:tabs>
        <w:spacing w:line="242" w:lineRule="exact"/>
        <w:ind w:left="977" w:hanging="698"/>
        <w:rPr>
          <w:b/>
          <w:sz w:val="20"/>
        </w:rPr>
      </w:pPr>
      <w:r>
        <w:rPr>
          <w:b/>
          <w:sz w:val="20"/>
        </w:rPr>
        <w:t>systems.</w:t>
      </w:r>
      <w:r>
        <w:rPr>
          <w:b/>
          <w:spacing w:val="-8"/>
          <w:sz w:val="20"/>
        </w:rPr>
        <w:t xml:space="preserve"> </w:t>
      </w:r>
      <w:r>
        <w:rPr>
          <w:b/>
          <w:sz w:val="20"/>
        </w:rPr>
        <w:t>So</w:t>
      </w:r>
      <w:r>
        <w:rPr>
          <w:b/>
          <w:spacing w:val="-6"/>
          <w:sz w:val="20"/>
        </w:rPr>
        <w:t xml:space="preserve"> </w:t>
      </w:r>
      <w:r>
        <w:rPr>
          <w:b/>
          <w:sz w:val="20"/>
        </w:rPr>
        <w:t>not</w:t>
      </w:r>
      <w:r>
        <w:rPr>
          <w:b/>
          <w:spacing w:val="-7"/>
          <w:sz w:val="20"/>
        </w:rPr>
        <w:t xml:space="preserve"> </w:t>
      </w:r>
      <w:r>
        <w:rPr>
          <w:b/>
          <w:sz w:val="20"/>
        </w:rPr>
        <w:t>how</w:t>
      </w:r>
      <w:r>
        <w:rPr>
          <w:b/>
          <w:spacing w:val="-7"/>
          <w:sz w:val="20"/>
        </w:rPr>
        <w:t xml:space="preserve"> </w:t>
      </w:r>
      <w:r>
        <w:rPr>
          <w:b/>
          <w:sz w:val="20"/>
        </w:rPr>
        <w:t>would</w:t>
      </w:r>
      <w:r>
        <w:rPr>
          <w:b/>
          <w:spacing w:val="-8"/>
          <w:sz w:val="20"/>
        </w:rPr>
        <w:t xml:space="preserve"> </w:t>
      </w:r>
      <w:r>
        <w:rPr>
          <w:b/>
          <w:sz w:val="20"/>
        </w:rPr>
        <w:t>you</w:t>
      </w:r>
      <w:r>
        <w:rPr>
          <w:b/>
          <w:spacing w:val="-7"/>
          <w:sz w:val="20"/>
        </w:rPr>
        <w:t xml:space="preserve"> </w:t>
      </w:r>
      <w:r>
        <w:rPr>
          <w:b/>
          <w:sz w:val="20"/>
        </w:rPr>
        <w:t>assess</w:t>
      </w:r>
      <w:r>
        <w:rPr>
          <w:b/>
          <w:spacing w:val="-9"/>
          <w:sz w:val="20"/>
        </w:rPr>
        <w:t xml:space="preserve"> </w:t>
      </w:r>
      <w:r>
        <w:rPr>
          <w:b/>
          <w:sz w:val="20"/>
        </w:rPr>
        <w:t>dysfunctional</w:t>
      </w:r>
      <w:r>
        <w:rPr>
          <w:b/>
          <w:spacing w:val="-8"/>
          <w:sz w:val="20"/>
        </w:rPr>
        <w:t xml:space="preserve"> </w:t>
      </w:r>
      <w:r>
        <w:rPr>
          <w:b/>
          <w:sz w:val="20"/>
        </w:rPr>
        <w:t>breathing,</w:t>
      </w:r>
      <w:r>
        <w:rPr>
          <w:b/>
          <w:spacing w:val="-7"/>
          <w:sz w:val="20"/>
        </w:rPr>
        <w:t xml:space="preserve"> </w:t>
      </w:r>
      <w:r>
        <w:rPr>
          <w:b/>
          <w:sz w:val="20"/>
        </w:rPr>
        <w:t>but</w:t>
      </w:r>
      <w:r>
        <w:rPr>
          <w:b/>
          <w:spacing w:val="-9"/>
          <w:sz w:val="20"/>
        </w:rPr>
        <w:t xml:space="preserve"> </w:t>
      </w:r>
      <w:r>
        <w:rPr>
          <w:b/>
          <w:spacing w:val="-5"/>
          <w:sz w:val="20"/>
        </w:rPr>
        <w:t>how</w:t>
      </w:r>
    </w:p>
    <w:p w14:paraId="641C1DE3" w14:textId="77777777" w:rsidR="00805B0D" w:rsidRDefault="00234FD3">
      <w:pPr>
        <w:pStyle w:val="ListParagraph"/>
        <w:numPr>
          <w:ilvl w:val="0"/>
          <w:numId w:val="7"/>
        </w:numPr>
        <w:tabs>
          <w:tab w:val="left" w:pos="977"/>
        </w:tabs>
        <w:ind w:left="977" w:hanging="698"/>
        <w:rPr>
          <w:b/>
          <w:sz w:val="20"/>
        </w:rPr>
      </w:pPr>
      <w:r>
        <w:rPr>
          <w:b/>
          <w:sz w:val="20"/>
        </w:rPr>
        <w:t>would</w:t>
      </w:r>
      <w:r>
        <w:rPr>
          <w:b/>
          <w:spacing w:val="-8"/>
          <w:sz w:val="20"/>
        </w:rPr>
        <w:t xml:space="preserve"> </w:t>
      </w:r>
      <w:r>
        <w:rPr>
          <w:b/>
          <w:sz w:val="20"/>
        </w:rPr>
        <w:t>you</w:t>
      </w:r>
      <w:r>
        <w:rPr>
          <w:b/>
          <w:spacing w:val="-7"/>
          <w:sz w:val="20"/>
        </w:rPr>
        <w:t xml:space="preserve"> </w:t>
      </w:r>
      <w:r>
        <w:rPr>
          <w:b/>
          <w:sz w:val="20"/>
        </w:rPr>
        <w:t>assess</w:t>
      </w:r>
      <w:r>
        <w:rPr>
          <w:b/>
          <w:spacing w:val="-9"/>
          <w:sz w:val="20"/>
        </w:rPr>
        <w:t xml:space="preserve"> </w:t>
      </w:r>
      <w:r>
        <w:rPr>
          <w:b/>
          <w:sz w:val="20"/>
        </w:rPr>
        <w:t>the</w:t>
      </w:r>
      <w:r>
        <w:rPr>
          <w:b/>
          <w:spacing w:val="-8"/>
          <w:sz w:val="20"/>
        </w:rPr>
        <w:t xml:space="preserve"> </w:t>
      </w:r>
      <w:r>
        <w:rPr>
          <w:b/>
          <w:sz w:val="20"/>
        </w:rPr>
        <w:t>effects</w:t>
      </w:r>
      <w:r>
        <w:rPr>
          <w:b/>
          <w:spacing w:val="-7"/>
          <w:sz w:val="20"/>
        </w:rPr>
        <w:t xml:space="preserve"> </w:t>
      </w:r>
      <w:r>
        <w:rPr>
          <w:b/>
          <w:sz w:val="20"/>
        </w:rPr>
        <w:t>that</w:t>
      </w:r>
      <w:r>
        <w:rPr>
          <w:b/>
          <w:spacing w:val="-8"/>
          <w:sz w:val="20"/>
        </w:rPr>
        <w:t xml:space="preserve"> </w:t>
      </w:r>
      <w:r>
        <w:rPr>
          <w:b/>
          <w:sz w:val="20"/>
        </w:rPr>
        <w:t>it</w:t>
      </w:r>
      <w:r>
        <w:rPr>
          <w:b/>
          <w:spacing w:val="-7"/>
          <w:sz w:val="20"/>
        </w:rPr>
        <w:t xml:space="preserve"> </w:t>
      </w:r>
      <w:r>
        <w:rPr>
          <w:b/>
          <w:sz w:val="20"/>
        </w:rPr>
        <w:t>has</w:t>
      </w:r>
      <w:r>
        <w:rPr>
          <w:b/>
          <w:spacing w:val="-7"/>
          <w:sz w:val="20"/>
        </w:rPr>
        <w:t xml:space="preserve"> </w:t>
      </w:r>
      <w:r>
        <w:rPr>
          <w:b/>
          <w:sz w:val="20"/>
        </w:rPr>
        <w:t>so</w:t>
      </w:r>
      <w:r>
        <w:rPr>
          <w:b/>
          <w:spacing w:val="-7"/>
          <w:sz w:val="20"/>
        </w:rPr>
        <w:t xml:space="preserve"> </w:t>
      </w:r>
      <w:r>
        <w:rPr>
          <w:b/>
          <w:sz w:val="20"/>
        </w:rPr>
        <w:t>observations,</w:t>
      </w:r>
      <w:r>
        <w:rPr>
          <w:b/>
          <w:spacing w:val="-7"/>
          <w:sz w:val="20"/>
        </w:rPr>
        <w:t xml:space="preserve"> </w:t>
      </w:r>
      <w:r>
        <w:rPr>
          <w:b/>
          <w:sz w:val="20"/>
        </w:rPr>
        <w:t>palpations,</w:t>
      </w:r>
      <w:r>
        <w:rPr>
          <w:b/>
          <w:spacing w:val="-7"/>
          <w:sz w:val="20"/>
        </w:rPr>
        <w:t xml:space="preserve"> </w:t>
      </w:r>
      <w:r>
        <w:rPr>
          <w:b/>
          <w:spacing w:val="-5"/>
          <w:sz w:val="20"/>
        </w:rPr>
        <w:t>any</w:t>
      </w:r>
    </w:p>
    <w:p w14:paraId="641C1DE4" w14:textId="77777777" w:rsidR="00805B0D" w:rsidRDefault="00234FD3">
      <w:pPr>
        <w:pStyle w:val="ListParagraph"/>
        <w:numPr>
          <w:ilvl w:val="0"/>
          <w:numId w:val="7"/>
        </w:numPr>
        <w:tabs>
          <w:tab w:val="left" w:pos="977"/>
        </w:tabs>
        <w:ind w:left="977" w:hanging="698"/>
        <w:rPr>
          <w:b/>
          <w:sz w:val="20"/>
        </w:rPr>
      </w:pPr>
      <w:r>
        <w:rPr>
          <w:b/>
          <w:sz w:val="20"/>
        </w:rPr>
        <w:t>testing</w:t>
      </w:r>
      <w:r>
        <w:rPr>
          <w:b/>
          <w:spacing w:val="-6"/>
          <w:sz w:val="20"/>
        </w:rPr>
        <w:t xml:space="preserve"> </w:t>
      </w:r>
      <w:r>
        <w:rPr>
          <w:b/>
          <w:sz w:val="20"/>
        </w:rPr>
        <w:t>you’d</w:t>
      </w:r>
      <w:r>
        <w:rPr>
          <w:b/>
          <w:spacing w:val="-6"/>
          <w:sz w:val="20"/>
        </w:rPr>
        <w:t xml:space="preserve"> </w:t>
      </w:r>
      <w:r>
        <w:rPr>
          <w:b/>
          <w:sz w:val="20"/>
        </w:rPr>
        <w:t>do</w:t>
      </w:r>
      <w:r>
        <w:rPr>
          <w:b/>
          <w:spacing w:val="-5"/>
          <w:sz w:val="20"/>
        </w:rPr>
        <w:t xml:space="preserve"> </w:t>
      </w:r>
      <w:r>
        <w:rPr>
          <w:b/>
          <w:sz w:val="20"/>
        </w:rPr>
        <w:t>anything</w:t>
      </w:r>
      <w:r>
        <w:rPr>
          <w:b/>
          <w:spacing w:val="-7"/>
          <w:sz w:val="20"/>
        </w:rPr>
        <w:t xml:space="preserve"> </w:t>
      </w:r>
      <w:r>
        <w:rPr>
          <w:b/>
          <w:sz w:val="20"/>
        </w:rPr>
        <w:t>like</w:t>
      </w:r>
      <w:r>
        <w:rPr>
          <w:b/>
          <w:spacing w:val="-6"/>
          <w:sz w:val="20"/>
        </w:rPr>
        <w:t xml:space="preserve"> </w:t>
      </w:r>
      <w:r>
        <w:rPr>
          <w:b/>
          <w:spacing w:val="-4"/>
          <w:sz w:val="20"/>
        </w:rPr>
        <w:t>that?</w:t>
      </w:r>
    </w:p>
    <w:p w14:paraId="641C1DE5" w14:textId="77777777" w:rsidR="00805B0D" w:rsidRDefault="00234FD3">
      <w:pPr>
        <w:pStyle w:val="BodyText"/>
        <w:spacing w:line="242" w:lineRule="exact"/>
        <w:ind w:left="279"/>
        <w:rPr>
          <w:rFonts w:ascii="Calibri"/>
        </w:rPr>
      </w:pPr>
      <w:r>
        <w:rPr>
          <w:rFonts w:ascii="Calibri"/>
          <w:spacing w:val="-5"/>
        </w:rPr>
        <w:t>400</w:t>
      </w:r>
    </w:p>
    <w:p w14:paraId="641C1DE6" w14:textId="77777777" w:rsidR="00805B0D" w:rsidRDefault="00234FD3">
      <w:pPr>
        <w:pStyle w:val="ListParagraph"/>
        <w:numPr>
          <w:ilvl w:val="0"/>
          <w:numId w:val="6"/>
        </w:numPr>
        <w:tabs>
          <w:tab w:val="left" w:pos="977"/>
          <w:tab w:val="left" w:pos="2417"/>
        </w:tabs>
        <w:ind w:left="977" w:hanging="698"/>
        <w:rPr>
          <w:sz w:val="20"/>
        </w:rPr>
      </w:pPr>
      <w:r>
        <w:rPr>
          <w:spacing w:val="-2"/>
          <w:sz w:val="20"/>
        </w:rPr>
        <w:t>STEVEN</w:t>
      </w:r>
      <w:r>
        <w:rPr>
          <w:sz w:val="20"/>
        </w:rPr>
        <w:tab/>
        <w:t>Yeah</w:t>
      </w:r>
      <w:r>
        <w:rPr>
          <w:spacing w:val="-4"/>
          <w:sz w:val="20"/>
        </w:rPr>
        <w:t xml:space="preserve"> </w:t>
      </w:r>
      <w:r>
        <w:rPr>
          <w:sz w:val="20"/>
        </w:rPr>
        <w:t>I</w:t>
      </w:r>
      <w:r>
        <w:rPr>
          <w:spacing w:val="-6"/>
          <w:sz w:val="20"/>
        </w:rPr>
        <w:t xml:space="preserve"> </w:t>
      </w:r>
      <w:r>
        <w:rPr>
          <w:sz w:val="20"/>
        </w:rPr>
        <w:t>mean</w:t>
      </w:r>
      <w:r>
        <w:rPr>
          <w:spacing w:val="-2"/>
          <w:sz w:val="20"/>
        </w:rPr>
        <w:t xml:space="preserve"> </w:t>
      </w:r>
      <w:r>
        <w:rPr>
          <w:sz w:val="20"/>
        </w:rPr>
        <w:t>you</w:t>
      </w:r>
      <w:r>
        <w:rPr>
          <w:spacing w:val="-3"/>
          <w:sz w:val="20"/>
        </w:rPr>
        <w:t xml:space="preserve"> </w:t>
      </w:r>
      <w:r>
        <w:rPr>
          <w:sz w:val="20"/>
        </w:rPr>
        <w:t>can</w:t>
      </w:r>
      <w:r>
        <w:rPr>
          <w:spacing w:val="-4"/>
          <w:sz w:val="20"/>
        </w:rPr>
        <w:t xml:space="preserve"> </w:t>
      </w:r>
      <w:r>
        <w:rPr>
          <w:sz w:val="20"/>
        </w:rPr>
        <w:t>test</w:t>
      </w:r>
      <w:r>
        <w:rPr>
          <w:spacing w:val="-5"/>
          <w:sz w:val="20"/>
        </w:rPr>
        <w:t xml:space="preserve"> </w:t>
      </w:r>
      <w:r>
        <w:rPr>
          <w:sz w:val="20"/>
        </w:rPr>
        <w:t>range</w:t>
      </w:r>
      <w:r>
        <w:rPr>
          <w:spacing w:val="-5"/>
          <w:sz w:val="20"/>
        </w:rPr>
        <w:t xml:space="preserve"> </w:t>
      </w:r>
      <w:r>
        <w:rPr>
          <w:sz w:val="20"/>
        </w:rPr>
        <w:t>of</w:t>
      </w:r>
      <w:r>
        <w:rPr>
          <w:spacing w:val="-6"/>
          <w:sz w:val="20"/>
        </w:rPr>
        <w:t xml:space="preserve"> </w:t>
      </w:r>
      <w:r>
        <w:rPr>
          <w:sz w:val="20"/>
        </w:rPr>
        <w:t>motion</w:t>
      </w:r>
      <w:r>
        <w:rPr>
          <w:spacing w:val="-4"/>
          <w:sz w:val="20"/>
        </w:rPr>
        <w:t xml:space="preserve"> </w:t>
      </w:r>
      <w:r>
        <w:rPr>
          <w:sz w:val="20"/>
        </w:rPr>
        <w:t>because</w:t>
      </w:r>
      <w:r>
        <w:rPr>
          <w:spacing w:val="-6"/>
          <w:sz w:val="20"/>
        </w:rPr>
        <w:t xml:space="preserve"> </w:t>
      </w:r>
      <w:r>
        <w:rPr>
          <w:sz w:val="20"/>
        </w:rPr>
        <w:t>for</w:t>
      </w:r>
      <w:r>
        <w:rPr>
          <w:spacing w:val="-6"/>
          <w:sz w:val="20"/>
        </w:rPr>
        <w:t xml:space="preserve"> </w:t>
      </w:r>
      <w:r>
        <w:rPr>
          <w:spacing w:val="-4"/>
          <w:sz w:val="20"/>
        </w:rPr>
        <w:t>some</w:t>
      </w:r>
    </w:p>
    <w:p w14:paraId="641C1DE7" w14:textId="77777777" w:rsidR="00805B0D" w:rsidRDefault="00234FD3">
      <w:pPr>
        <w:pStyle w:val="ListParagraph"/>
        <w:numPr>
          <w:ilvl w:val="0"/>
          <w:numId w:val="6"/>
        </w:numPr>
        <w:tabs>
          <w:tab w:val="left" w:pos="977"/>
        </w:tabs>
        <w:ind w:left="977" w:hanging="698"/>
        <w:rPr>
          <w:sz w:val="20"/>
        </w:rPr>
      </w:pPr>
      <w:r>
        <w:rPr>
          <w:sz w:val="20"/>
        </w:rPr>
        <w:t>patients</w:t>
      </w:r>
      <w:r>
        <w:rPr>
          <w:spacing w:val="-7"/>
          <w:sz w:val="20"/>
        </w:rPr>
        <w:t xml:space="preserve"> </w:t>
      </w:r>
      <w:r>
        <w:rPr>
          <w:sz w:val="20"/>
        </w:rPr>
        <w:t>say</w:t>
      </w:r>
      <w:r>
        <w:rPr>
          <w:spacing w:val="-4"/>
          <w:sz w:val="20"/>
        </w:rPr>
        <w:t xml:space="preserve"> </w:t>
      </w:r>
      <w:r>
        <w:rPr>
          <w:sz w:val="20"/>
        </w:rPr>
        <w:t>that</w:t>
      </w:r>
      <w:r>
        <w:rPr>
          <w:spacing w:val="-5"/>
          <w:sz w:val="20"/>
        </w:rPr>
        <w:t xml:space="preserve"> </w:t>
      </w:r>
      <w:r>
        <w:rPr>
          <w:sz w:val="20"/>
        </w:rPr>
        <w:t>their</w:t>
      </w:r>
      <w:r>
        <w:rPr>
          <w:spacing w:val="-7"/>
          <w:sz w:val="20"/>
        </w:rPr>
        <w:t xml:space="preserve"> </w:t>
      </w:r>
      <w:r>
        <w:rPr>
          <w:sz w:val="20"/>
        </w:rPr>
        <w:t>neck’s</w:t>
      </w:r>
      <w:r>
        <w:rPr>
          <w:spacing w:val="-6"/>
          <w:sz w:val="20"/>
        </w:rPr>
        <w:t xml:space="preserve"> </w:t>
      </w:r>
      <w:r>
        <w:rPr>
          <w:sz w:val="20"/>
        </w:rPr>
        <w:t>getting</w:t>
      </w:r>
      <w:r>
        <w:rPr>
          <w:spacing w:val="-5"/>
          <w:sz w:val="20"/>
        </w:rPr>
        <w:t xml:space="preserve"> </w:t>
      </w:r>
      <w:r>
        <w:rPr>
          <w:sz w:val="20"/>
        </w:rPr>
        <w:t>stiff</w:t>
      </w:r>
      <w:r>
        <w:rPr>
          <w:spacing w:val="-4"/>
          <w:sz w:val="20"/>
        </w:rPr>
        <w:t xml:space="preserve"> </w:t>
      </w:r>
      <w:r>
        <w:rPr>
          <w:sz w:val="20"/>
        </w:rPr>
        <w:t>when</w:t>
      </w:r>
      <w:r>
        <w:rPr>
          <w:spacing w:val="-3"/>
          <w:sz w:val="20"/>
        </w:rPr>
        <w:t xml:space="preserve"> </w:t>
      </w:r>
      <w:r>
        <w:rPr>
          <w:sz w:val="20"/>
        </w:rPr>
        <w:t>they</w:t>
      </w:r>
      <w:r>
        <w:rPr>
          <w:spacing w:val="-6"/>
          <w:sz w:val="20"/>
        </w:rPr>
        <w:t xml:space="preserve"> </w:t>
      </w:r>
      <w:r>
        <w:rPr>
          <w:sz w:val="20"/>
        </w:rPr>
        <w:t>wake</w:t>
      </w:r>
      <w:r>
        <w:rPr>
          <w:spacing w:val="-7"/>
          <w:sz w:val="20"/>
        </w:rPr>
        <w:t xml:space="preserve"> </w:t>
      </w:r>
      <w:r>
        <w:rPr>
          <w:sz w:val="20"/>
        </w:rPr>
        <w:t>up</w:t>
      </w:r>
      <w:r>
        <w:rPr>
          <w:spacing w:val="-5"/>
          <w:sz w:val="20"/>
        </w:rPr>
        <w:t xml:space="preserve"> </w:t>
      </w:r>
      <w:r>
        <w:rPr>
          <w:sz w:val="20"/>
        </w:rPr>
        <w:t>in</w:t>
      </w:r>
      <w:r>
        <w:rPr>
          <w:spacing w:val="-4"/>
          <w:sz w:val="20"/>
        </w:rPr>
        <w:t xml:space="preserve"> </w:t>
      </w:r>
      <w:r>
        <w:rPr>
          <w:sz w:val="20"/>
        </w:rPr>
        <w:t>the</w:t>
      </w:r>
      <w:r>
        <w:rPr>
          <w:spacing w:val="-4"/>
          <w:sz w:val="20"/>
        </w:rPr>
        <w:t xml:space="preserve"> </w:t>
      </w:r>
      <w:r>
        <w:rPr>
          <w:sz w:val="20"/>
        </w:rPr>
        <w:t>morning</w:t>
      </w:r>
      <w:r>
        <w:rPr>
          <w:spacing w:val="1"/>
          <w:sz w:val="20"/>
        </w:rPr>
        <w:t xml:space="preserve"> </w:t>
      </w:r>
      <w:r>
        <w:rPr>
          <w:spacing w:val="-5"/>
          <w:sz w:val="20"/>
        </w:rPr>
        <w:t>or</w:t>
      </w:r>
    </w:p>
    <w:p w14:paraId="641C1DE8" w14:textId="77777777" w:rsidR="00805B0D" w:rsidRDefault="00234FD3">
      <w:pPr>
        <w:pStyle w:val="ListParagraph"/>
        <w:numPr>
          <w:ilvl w:val="0"/>
          <w:numId w:val="6"/>
        </w:numPr>
        <w:tabs>
          <w:tab w:val="left" w:pos="977"/>
        </w:tabs>
        <w:spacing w:line="242" w:lineRule="exact"/>
        <w:ind w:left="977" w:hanging="698"/>
        <w:rPr>
          <w:sz w:val="20"/>
        </w:rPr>
      </w:pPr>
      <w:r>
        <w:rPr>
          <w:sz w:val="20"/>
        </w:rPr>
        <w:t>they</w:t>
      </w:r>
      <w:r>
        <w:rPr>
          <w:spacing w:val="-7"/>
          <w:sz w:val="20"/>
        </w:rPr>
        <w:t xml:space="preserve"> </w:t>
      </w:r>
      <w:r>
        <w:rPr>
          <w:sz w:val="20"/>
        </w:rPr>
        <w:t>can’t</w:t>
      </w:r>
      <w:r>
        <w:rPr>
          <w:spacing w:val="-3"/>
          <w:sz w:val="20"/>
        </w:rPr>
        <w:t xml:space="preserve"> </w:t>
      </w:r>
      <w:r>
        <w:rPr>
          <w:sz w:val="20"/>
        </w:rPr>
        <w:t>turn</w:t>
      </w:r>
      <w:r>
        <w:rPr>
          <w:spacing w:val="-6"/>
          <w:sz w:val="20"/>
        </w:rPr>
        <w:t xml:space="preserve"> </w:t>
      </w:r>
      <w:r>
        <w:rPr>
          <w:sz w:val="20"/>
        </w:rPr>
        <w:t>their</w:t>
      </w:r>
      <w:r>
        <w:rPr>
          <w:spacing w:val="-4"/>
          <w:sz w:val="20"/>
        </w:rPr>
        <w:t xml:space="preserve"> </w:t>
      </w:r>
      <w:r>
        <w:rPr>
          <w:sz w:val="20"/>
        </w:rPr>
        <w:t>neck</w:t>
      </w:r>
      <w:r>
        <w:rPr>
          <w:spacing w:val="-6"/>
          <w:sz w:val="20"/>
        </w:rPr>
        <w:t xml:space="preserve"> </w:t>
      </w:r>
      <w:r>
        <w:rPr>
          <w:sz w:val="20"/>
        </w:rPr>
        <w:t>in</w:t>
      </w:r>
      <w:r>
        <w:rPr>
          <w:spacing w:val="-6"/>
          <w:sz w:val="20"/>
        </w:rPr>
        <w:t xml:space="preserve"> </w:t>
      </w:r>
      <w:r>
        <w:rPr>
          <w:sz w:val="20"/>
        </w:rPr>
        <w:t>one</w:t>
      </w:r>
      <w:r>
        <w:rPr>
          <w:spacing w:val="-5"/>
          <w:sz w:val="20"/>
        </w:rPr>
        <w:t xml:space="preserve"> </w:t>
      </w:r>
      <w:r>
        <w:rPr>
          <w:sz w:val="20"/>
        </w:rPr>
        <w:t>particular</w:t>
      </w:r>
      <w:r>
        <w:rPr>
          <w:spacing w:val="-7"/>
          <w:sz w:val="20"/>
        </w:rPr>
        <w:t xml:space="preserve"> </w:t>
      </w:r>
      <w:r>
        <w:rPr>
          <w:sz w:val="20"/>
        </w:rPr>
        <w:t>direction</w:t>
      </w:r>
      <w:r>
        <w:rPr>
          <w:spacing w:val="-6"/>
          <w:sz w:val="20"/>
        </w:rPr>
        <w:t xml:space="preserve"> </w:t>
      </w:r>
      <w:r>
        <w:rPr>
          <w:sz w:val="20"/>
        </w:rPr>
        <w:t>so</w:t>
      </w:r>
      <w:r>
        <w:rPr>
          <w:spacing w:val="-4"/>
          <w:sz w:val="20"/>
        </w:rPr>
        <w:t xml:space="preserve"> </w:t>
      </w:r>
      <w:r>
        <w:rPr>
          <w:sz w:val="20"/>
        </w:rPr>
        <w:t>you’ve</w:t>
      </w:r>
      <w:r>
        <w:rPr>
          <w:spacing w:val="-7"/>
          <w:sz w:val="20"/>
        </w:rPr>
        <w:t xml:space="preserve"> </w:t>
      </w:r>
      <w:r>
        <w:rPr>
          <w:sz w:val="20"/>
        </w:rPr>
        <w:t>got</w:t>
      </w:r>
      <w:r>
        <w:rPr>
          <w:spacing w:val="-4"/>
          <w:sz w:val="20"/>
        </w:rPr>
        <w:t xml:space="preserve"> </w:t>
      </w:r>
      <w:r>
        <w:rPr>
          <w:sz w:val="20"/>
        </w:rPr>
        <w:t>lateral</w:t>
      </w:r>
      <w:r>
        <w:rPr>
          <w:spacing w:val="-5"/>
          <w:sz w:val="20"/>
        </w:rPr>
        <w:t xml:space="preserve"> </w:t>
      </w:r>
      <w:r>
        <w:rPr>
          <w:spacing w:val="-2"/>
          <w:sz w:val="20"/>
        </w:rPr>
        <w:t>flexion,</w:t>
      </w:r>
    </w:p>
    <w:p w14:paraId="641C1DE9" w14:textId="77777777" w:rsidR="00805B0D" w:rsidRDefault="00234FD3">
      <w:pPr>
        <w:pStyle w:val="ListParagraph"/>
        <w:numPr>
          <w:ilvl w:val="0"/>
          <w:numId w:val="6"/>
        </w:numPr>
        <w:tabs>
          <w:tab w:val="left" w:pos="977"/>
        </w:tabs>
        <w:spacing w:line="242" w:lineRule="exact"/>
        <w:ind w:left="977" w:hanging="698"/>
        <w:rPr>
          <w:sz w:val="20"/>
        </w:rPr>
      </w:pPr>
      <w:r>
        <w:rPr>
          <w:sz w:val="20"/>
        </w:rPr>
        <w:t>rotation</w:t>
      </w:r>
      <w:r>
        <w:rPr>
          <w:spacing w:val="-6"/>
          <w:sz w:val="20"/>
        </w:rPr>
        <w:t xml:space="preserve"> </w:t>
      </w:r>
      <w:r>
        <w:rPr>
          <w:sz w:val="20"/>
        </w:rPr>
        <w:t>flection,</w:t>
      </w:r>
      <w:r>
        <w:rPr>
          <w:spacing w:val="-7"/>
          <w:sz w:val="20"/>
        </w:rPr>
        <w:t xml:space="preserve"> </w:t>
      </w:r>
      <w:r>
        <w:rPr>
          <w:sz w:val="20"/>
        </w:rPr>
        <w:t>extension</w:t>
      </w:r>
      <w:r>
        <w:rPr>
          <w:spacing w:val="-8"/>
          <w:sz w:val="20"/>
        </w:rPr>
        <w:t xml:space="preserve"> </w:t>
      </w:r>
      <w:r>
        <w:rPr>
          <w:sz w:val="20"/>
        </w:rPr>
        <w:t>for</w:t>
      </w:r>
      <w:r>
        <w:rPr>
          <w:spacing w:val="-10"/>
          <w:sz w:val="20"/>
        </w:rPr>
        <w:t xml:space="preserve"> </w:t>
      </w:r>
      <w:r>
        <w:rPr>
          <w:sz w:val="20"/>
        </w:rPr>
        <w:t>the</w:t>
      </w:r>
      <w:r>
        <w:rPr>
          <w:spacing w:val="-9"/>
          <w:sz w:val="20"/>
        </w:rPr>
        <w:t xml:space="preserve"> </w:t>
      </w:r>
      <w:r>
        <w:rPr>
          <w:sz w:val="20"/>
        </w:rPr>
        <w:t>neck,</w:t>
      </w:r>
      <w:r>
        <w:rPr>
          <w:spacing w:val="-7"/>
          <w:sz w:val="20"/>
        </w:rPr>
        <w:t xml:space="preserve"> </w:t>
      </w:r>
      <w:r>
        <w:rPr>
          <w:sz w:val="20"/>
        </w:rPr>
        <w:t>elevation,</w:t>
      </w:r>
      <w:r>
        <w:rPr>
          <w:spacing w:val="-9"/>
          <w:sz w:val="20"/>
        </w:rPr>
        <w:t xml:space="preserve"> </w:t>
      </w:r>
      <w:r>
        <w:rPr>
          <w:sz w:val="20"/>
        </w:rPr>
        <w:t>depression,</w:t>
      </w:r>
      <w:r>
        <w:rPr>
          <w:spacing w:val="-10"/>
          <w:sz w:val="20"/>
        </w:rPr>
        <w:t xml:space="preserve"> </w:t>
      </w:r>
      <w:r>
        <w:rPr>
          <w:spacing w:val="-2"/>
          <w:sz w:val="20"/>
        </w:rPr>
        <w:t>protraction,</w:t>
      </w:r>
    </w:p>
    <w:p w14:paraId="641C1DEA" w14:textId="77777777" w:rsidR="00805B0D" w:rsidRDefault="00234FD3">
      <w:pPr>
        <w:pStyle w:val="ListParagraph"/>
        <w:numPr>
          <w:ilvl w:val="0"/>
          <w:numId w:val="6"/>
        </w:numPr>
        <w:tabs>
          <w:tab w:val="left" w:pos="977"/>
        </w:tabs>
        <w:ind w:left="977" w:hanging="698"/>
        <w:rPr>
          <w:sz w:val="20"/>
        </w:rPr>
      </w:pPr>
      <w:r>
        <w:rPr>
          <w:sz w:val="20"/>
        </w:rPr>
        <w:t>retraction,</w:t>
      </w:r>
      <w:r>
        <w:rPr>
          <w:spacing w:val="-7"/>
          <w:sz w:val="20"/>
        </w:rPr>
        <w:t xml:space="preserve"> </w:t>
      </w:r>
      <w:r>
        <w:rPr>
          <w:sz w:val="20"/>
        </w:rPr>
        <w:t>the</w:t>
      </w:r>
      <w:r>
        <w:rPr>
          <w:spacing w:val="-7"/>
          <w:sz w:val="20"/>
        </w:rPr>
        <w:t xml:space="preserve"> </w:t>
      </w:r>
      <w:r>
        <w:rPr>
          <w:sz w:val="20"/>
        </w:rPr>
        <w:t>scapula.</w:t>
      </w:r>
      <w:r>
        <w:rPr>
          <w:spacing w:val="-6"/>
          <w:sz w:val="20"/>
        </w:rPr>
        <w:t xml:space="preserve"> </w:t>
      </w:r>
      <w:r>
        <w:rPr>
          <w:sz w:val="20"/>
        </w:rPr>
        <w:t>And</w:t>
      </w:r>
      <w:r>
        <w:rPr>
          <w:spacing w:val="-7"/>
          <w:sz w:val="20"/>
        </w:rPr>
        <w:t xml:space="preserve"> </w:t>
      </w:r>
      <w:r>
        <w:rPr>
          <w:sz w:val="20"/>
        </w:rPr>
        <w:t>then</w:t>
      </w:r>
      <w:r>
        <w:rPr>
          <w:spacing w:val="-7"/>
          <w:sz w:val="20"/>
        </w:rPr>
        <w:t xml:space="preserve"> </w:t>
      </w:r>
      <w:r>
        <w:rPr>
          <w:sz w:val="20"/>
        </w:rPr>
        <w:t>your</w:t>
      </w:r>
      <w:r>
        <w:rPr>
          <w:spacing w:val="-6"/>
          <w:sz w:val="20"/>
        </w:rPr>
        <w:t xml:space="preserve"> </w:t>
      </w:r>
      <w:r>
        <w:rPr>
          <w:sz w:val="20"/>
        </w:rPr>
        <w:t>six</w:t>
      </w:r>
      <w:r>
        <w:rPr>
          <w:spacing w:val="-6"/>
          <w:sz w:val="20"/>
        </w:rPr>
        <w:t xml:space="preserve"> </w:t>
      </w:r>
      <w:r>
        <w:rPr>
          <w:sz w:val="20"/>
        </w:rPr>
        <w:t>shoulder</w:t>
      </w:r>
      <w:r>
        <w:rPr>
          <w:spacing w:val="-9"/>
          <w:sz w:val="20"/>
        </w:rPr>
        <w:t xml:space="preserve"> </w:t>
      </w:r>
      <w:r>
        <w:rPr>
          <w:sz w:val="20"/>
        </w:rPr>
        <w:t>movements,</w:t>
      </w:r>
      <w:r>
        <w:rPr>
          <w:spacing w:val="-9"/>
          <w:sz w:val="20"/>
        </w:rPr>
        <w:t xml:space="preserve"> </w:t>
      </w:r>
      <w:r>
        <w:rPr>
          <w:sz w:val="20"/>
        </w:rPr>
        <w:t>plus</w:t>
      </w:r>
      <w:r>
        <w:rPr>
          <w:spacing w:val="-6"/>
          <w:sz w:val="20"/>
        </w:rPr>
        <w:t xml:space="preserve"> </w:t>
      </w:r>
      <w:r>
        <w:rPr>
          <w:spacing w:val="-4"/>
          <w:sz w:val="20"/>
        </w:rPr>
        <w:t>your</w:t>
      </w:r>
    </w:p>
    <w:p w14:paraId="641C1DEB" w14:textId="77777777" w:rsidR="00805B0D" w:rsidRDefault="00234FD3">
      <w:pPr>
        <w:pStyle w:val="ListParagraph"/>
        <w:numPr>
          <w:ilvl w:val="0"/>
          <w:numId w:val="6"/>
        </w:numPr>
        <w:tabs>
          <w:tab w:val="left" w:pos="977"/>
        </w:tabs>
        <w:ind w:left="977" w:hanging="698"/>
        <w:rPr>
          <w:sz w:val="20"/>
        </w:rPr>
      </w:pPr>
      <w:r>
        <w:rPr>
          <w:sz w:val="20"/>
        </w:rPr>
        <w:t>scaption.</w:t>
      </w:r>
      <w:r>
        <w:rPr>
          <w:spacing w:val="-8"/>
          <w:sz w:val="20"/>
        </w:rPr>
        <w:t xml:space="preserve"> </w:t>
      </w:r>
      <w:r>
        <w:rPr>
          <w:sz w:val="20"/>
        </w:rPr>
        <w:t>So</w:t>
      </w:r>
      <w:r>
        <w:rPr>
          <w:spacing w:val="-5"/>
          <w:sz w:val="20"/>
        </w:rPr>
        <w:t xml:space="preserve"> </w:t>
      </w:r>
      <w:r>
        <w:rPr>
          <w:sz w:val="20"/>
        </w:rPr>
        <w:t>you’re</w:t>
      </w:r>
      <w:r>
        <w:rPr>
          <w:spacing w:val="-7"/>
          <w:sz w:val="20"/>
        </w:rPr>
        <w:t xml:space="preserve"> </w:t>
      </w:r>
      <w:r>
        <w:rPr>
          <w:sz w:val="20"/>
        </w:rPr>
        <w:t>looking</w:t>
      </w:r>
      <w:r>
        <w:rPr>
          <w:spacing w:val="-6"/>
          <w:sz w:val="20"/>
        </w:rPr>
        <w:t xml:space="preserve"> </w:t>
      </w:r>
      <w:r>
        <w:rPr>
          <w:sz w:val="20"/>
        </w:rPr>
        <w:t>to</w:t>
      </w:r>
      <w:r>
        <w:rPr>
          <w:spacing w:val="-6"/>
          <w:sz w:val="20"/>
        </w:rPr>
        <w:t xml:space="preserve"> </w:t>
      </w:r>
      <w:r>
        <w:rPr>
          <w:sz w:val="20"/>
        </w:rPr>
        <w:t>see</w:t>
      </w:r>
      <w:r>
        <w:rPr>
          <w:spacing w:val="-5"/>
          <w:sz w:val="20"/>
        </w:rPr>
        <w:t xml:space="preserve"> </w:t>
      </w:r>
      <w:r>
        <w:rPr>
          <w:sz w:val="20"/>
        </w:rPr>
        <w:t>whether</w:t>
      </w:r>
      <w:r>
        <w:rPr>
          <w:spacing w:val="-5"/>
          <w:sz w:val="20"/>
        </w:rPr>
        <w:t xml:space="preserve"> </w:t>
      </w:r>
      <w:r>
        <w:rPr>
          <w:sz w:val="20"/>
        </w:rPr>
        <w:t>or</w:t>
      </w:r>
      <w:r>
        <w:rPr>
          <w:spacing w:val="-5"/>
          <w:sz w:val="20"/>
        </w:rPr>
        <w:t xml:space="preserve"> </w:t>
      </w:r>
      <w:r>
        <w:rPr>
          <w:sz w:val="20"/>
        </w:rPr>
        <w:t>not</w:t>
      </w:r>
      <w:r>
        <w:rPr>
          <w:spacing w:val="-6"/>
          <w:sz w:val="20"/>
        </w:rPr>
        <w:t xml:space="preserve"> </w:t>
      </w:r>
      <w:r>
        <w:rPr>
          <w:sz w:val="20"/>
        </w:rPr>
        <w:t>the</w:t>
      </w:r>
      <w:r>
        <w:rPr>
          <w:spacing w:val="-7"/>
          <w:sz w:val="20"/>
        </w:rPr>
        <w:t xml:space="preserve"> </w:t>
      </w:r>
      <w:r>
        <w:rPr>
          <w:sz w:val="20"/>
        </w:rPr>
        <w:t>neuromuscular</w:t>
      </w:r>
      <w:r>
        <w:rPr>
          <w:spacing w:val="-5"/>
          <w:sz w:val="20"/>
        </w:rPr>
        <w:t xml:space="preserve"> </w:t>
      </w:r>
      <w:r>
        <w:rPr>
          <w:spacing w:val="-2"/>
          <w:sz w:val="20"/>
        </w:rPr>
        <w:t>timing</w:t>
      </w:r>
    </w:p>
    <w:p w14:paraId="641C1DEC" w14:textId="77777777" w:rsidR="00805B0D" w:rsidRDefault="00234FD3">
      <w:pPr>
        <w:pStyle w:val="ListParagraph"/>
        <w:numPr>
          <w:ilvl w:val="0"/>
          <w:numId w:val="6"/>
        </w:numPr>
        <w:tabs>
          <w:tab w:val="left" w:pos="977"/>
        </w:tabs>
        <w:spacing w:line="242" w:lineRule="exact"/>
        <w:ind w:left="977" w:hanging="698"/>
        <w:rPr>
          <w:sz w:val="20"/>
        </w:rPr>
      </w:pPr>
      <w:r>
        <w:rPr>
          <w:sz w:val="20"/>
        </w:rPr>
        <w:t>patterns,</w:t>
      </w:r>
      <w:r>
        <w:rPr>
          <w:spacing w:val="-5"/>
          <w:sz w:val="20"/>
        </w:rPr>
        <w:t xml:space="preserve"> </w:t>
      </w:r>
      <w:r>
        <w:rPr>
          <w:sz w:val="20"/>
        </w:rPr>
        <w:t>but</w:t>
      </w:r>
      <w:r>
        <w:rPr>
          <w:spacing w:val="-4"/>
          <w:sz w:val="20"/>
        </w:rPr>
        <w:t xml:space="preserve"> </w:t>
      </w:r>
      <w:r>
        <w:rPr>
          <w:sz w:val="20"/>
        </w:rPr>
        <w:t>also</w:t>
      </w:r>
      <w:r>
        <w:rPr>
          <w:spacing w:val="-5"/>
          <w:sz w:val="20"/>
        </w:rPr>
        <w:t xml:space="preserve"> </w:t>
      </w:r>
      <w:r>
        <w:rPr>
          <w:sz w:val="20"/>
        </w:rPr>
        <w:t>head</w:t>
      </w:r>
      <w:r>
        <w:rPr>
          <w:spacing w:val="-4"/>
          <w:sz w:val="20"/>
        </w:rPr>
        <w:t xml:space="preserve"> </w:t>
      </w:r>
      <w:r>
        <w:rPr>
          <w:sz w:val="20"/>
        </w:rPr>
        <w:t>posture</w:t>
      </w:r>
      <w:r>
        <w:rPr>
          <w:spacing w:val="-7"/>
          <w:sz w:val="20"/>
        </w:rPr>
        <w:t xml:space="preserve"> </w:t>
      </w:r>
      <w:r>
        <w:rPr>
          <w:sz w:val="20"/>
        </w:rPr>
        <w:t>and</w:t>
      </w:r>
      <w:r>
        <w:rPr>
          <w:spacing w:val="-5"/>
          <w:sz w:val="20"/>
        </w:rPr>
        <w:t xml:space="preserve"> </w:t>
      </w:r>
      <w:r>
        <w:rPr>
          <w:sz w:val="20"/>
        </w:rPr>
        <w:t>the</w:t>
      </w:r>
      <w:r>
        <w:rPr>
          <w:spacing w:val="-5"/>
          <w:sz w:val="20"/>
        </w:rPr>
        <w:t xml:space="preserve"> </w:t>
      </w:r>
      <w:r>
        <w:rPr>
          <w:sz w:val="20"/>
        </w:rPr>
        <w:t>effect</w:t>
      </w:r>
      <w:r>
        <w:rPr>
          <w:spacing w:val="-6"/>
          <w:sz w:val="20"/>
        </w:rPr>
        <w:t xml:space="preserve"> </w:t>
      </w:r>
      <w:r>
        <w:rPr>
          <w:sz w:val="20"/>
        </w:rPr>
        <w:t>that</w:t>
      </w:r>
      <w:r>
        <w:rPr>
          <w:spacing w:val="-5"/>
          <w:sz w:val="20"/>
        </w:rPr>
        <w:t xml:space="preserve"> </w:t>
      </w:r>
      <w:r>
        <w:rPr>
          <w:sz w:val="20"/>
        </w:rPr>
        <w:t>head</w:t>
      </w:r>
      <w:r>
        <w:rPr>
          <w:spacing w:val="-6"/>
          <w:sz w:val="20"/>
        </w:rPr>
        <w:t xml:space="preserve"> </w:t>
      </w:r>
      <w:r>
        <w:rPr>
          <w:sz w:val="20"/>
        </w:rPr>
        <w:t>posture</w:t>
      </w:r>
      <w:r>
        <w:rPr>
          <w:spacing w:val="-5"/>
          <w:sz w:val="20"/>
        </w:rPr>
        <w:t xml:space="preserve"> </w:t>
      </w:r>
      <w:r>
        <w:rPr>
          <w:sz w:val="20"/>
        </w:rPr>
        <w:t>has,</w:t>
      </w:r>
      <w:r>
        <w:rPr>
          <w:spacing w:val="-5"/>
          <w:sz w:val="20"/>
        </w:rPr>
        <w:t xml:space="preserve"> </w:t>
      </w:r>
      <w:r>
        <w:rPr>
          <w:spacing w:val="-2"/>
          <w:sz w:val="20"/>
        </w:rPr>
        <w:t>sometimes</w:t>
      </w:r>
    </w:p>
    <w:p w14:paraId="641C1DED" w14:textId="77777777" w:rsidR="00805B0D" w:rsidRDefault="00234FD3">
      <w:pPr>
        <w:pStyle w:val="ListParagraph"/>
        <w:numPr>
          <w:ilvl w:val="0"/>
          <w:numId w:val="6"/>
        </w:numPr>
        <w:tabs>
          <w:tab w:val="left" w:pos="977"/>
        </w:tabs>
        <w:spacing w:line="243" w:lineRule="exact"/>
        <w:ind w:left="977" w:hanging="698"/>
        <w:rPr>
          <w:sz w:val="20"/>
        </w:rPr>
      </w:pPr>
      <w:r>
        <w:rPr>
          <w:sz w:val="20"/>
        </w:rPr>
        <w:t>you</w:t>
      </w:r>
      <w:r>
        <w:rPr>
          <w:spacing w:val="-5"/>
          <w:sz w:val="20"/>
        </w:rPr>
        <w:t xml:space="preserve"> </w:t>
      </w:r>
      <w:r>
        <w:rPr>
          <w:sz w:val="20"/>
        </w:rPr>
        <w:t>know</w:t>
      </w:r>
      <w:r>
        <w:rPr>
          <w:spacing w:val="-5"/>
          <w:sz w:val="20"/>
        </w:rPr>
        <w:t xml:space="preserve"> </w:t>
      </w:r>
      <w:r>
        <w:rPr>
          <w:sz w:val="20"/>
        </w:rPr>
        <w:t>the</w:t>
      </w:r>
      <w:r>
        <w:rPr>
          <w:spacing w:val="-5"/>
          <w:sz w:val="20"/>
        </w:rPr>
        <w:t xml:space="preserve"> </w:t>
      </w:r>
      <w:r>
        <w:rPr>
          <w:sz w:val="20"/>
        </w:rPr>
        <w:t>types</w:t>
      </w:r>
      <w:r>
        <w:rPr>
          <w:spacing w:val="-6"/>
          <w:sz w:val="20"/>
        </w:rPr>
        <w:t xml:space="preserve"> </w:t>
      </w:r>
      <w:r>
        <w:rPr>
          <w:sz w:val="20"/>
        </w:rPr>
        <w:t>signs</w:t>
      </w:r>
      <w:r>
        <w:rPr>
          <w:spacing w:val="-6"/>
          <w:sz w:val="20"/>
        </w:rPr>
        <w:t xml:space="preserve"> </w:t>
      </w:r>
      <w:r>
        <w:rPr>
          <w:sz w:val="20"/>
        </w:rPr>
        <w:t>and</w:t>
      </w:r>
      <w:r>
        <w:rPr>
          <w:spacing w:val="-4"/>
          <w:sz w:val="20"/>
        </w:rPr>
        <w:t xml:space="preserve"> </w:t>
      </w:r>
      <w:r>
        <w:rPr>
          <w:sz w:val="20"/>
        </w:rPr>
        <w:t>symptoms</w:t>
      </w:r>
      <w:r>
        <w:rPr>
          <w:spacing w:val="-6"/>
          <w:sz w:val="20"/>
        </w:rPr>
        <w:t xml:space="preserve"> </w:t>
      </w:r>
      <w:r>
        <w:rPr>
          <w:sz w:val="20"/>
        </w:rPr>
        <w:t>that</w:t>
      </w:r>
      <w:r>
        <w:rPr>
          <w:spacing w:val="-4"/>
          <w:sz w:val="20"/>
        </w:rPr>
        <w:t xml:space="preserve"> </w:t>
      </w:r>
      <w:r>
        <w:rPr>
          <w:sz w:val="20"/>
        </w:rPr>
        <w:t>the</w:t>
      </w:r>
      <w:r>
        <w:rPr>
          <w:spacing w:val="-6"/>
          <w:sz w:val="20"/>
        </w:rPr>
        <w:t xml:space="preserve"> </w:t>
      </w:r>
      <w:r>
        <w:rPr>
          <w:sz w:val="20"/>
        </w:rPr>
        <w:t>patient</w:t>
      </w:r>
      <w:r>
        <w:rPr>
          <w:spacing w:val="-5"/>
          <w:sz w:val="20"/>
        </w:rPr>
        <w:t xml:space="preserve"> </w:t>
      </w:r>
      <w:r>
        <w:rPr>
          <w:sz w:val="20"/>
        </w:rPr>
        <w:t>has</w:t>
      </w:r>
      <w:r>
        <w:rPr>
          <w:spacing w:val="-3"/>
          <w:sz w:val="20"/>
        </w:rPr>
        <w:t xml:space="preserve"> </w:t>
      </w:r>
      <w:r>
        <w:rPr>
          <w:sz w:val="20"/>
        </w:rPr>
        <w:t>with</w:t>
      </w:r>
      <w:r>
        <w:rPr>
          <w:spacing w:val="-4"/>
          <w:sz w:val="20"/>
        </w:rPr>
        <w:t xml:space="preserve"> </w:t>
      </w:r>
      <w:r>
        <w:rPr>
          <w:spacing w:val="-2"/>
          <w:sz w:val="20"/>
        </w:rPr>
        <w:t>breathing</w:t>
      </w:r>
    </w:p>
    <w:p w14:paraId="641C1DEE" w14:textId="77777777" w:rsidR="00805B0D" w:rsidRDefault="00234FD3">
      <w:pPr>
        <w:pStyle w:val="ListParagraph"/>
        <w:numPr>
          <w:ilvl w:val="0"/>
          <w:numId w:val="6"/>
        </w:numPr>
        <w:tabs>
          <w:tab w:val="left" w:pos="977"/>
        </w:tabs>
        <w:ind w:left="977" w:hanging="698"/>
        <w:rPr>
          <w:sz w:val="20"/>
        </w:rPr>
      </w:pPr>
      <w:r>
        <w:rPr>
          <w:sz w:val="20"/>
        </w:rPr>
        <w:t>dysfunction</w:t>
      </w:r>
      <w:r>
        <w:rPr>
          <w:spacing w:val="-3"/>
          <w:sz w:val="20"/>
        </w:rPr>
        <w:t xml:space="preserve"> </w:t>
      </w:r>
      <w:r>
        <w:rPr>
          <w:sz w:val="20"/>
        </w:rPr>
        <w:t>relates</w:t>
      </w:r>
      <w:r>
        <w:rPr>
          <w:spacing w:val="-4"/>
          <w:sz w:val="20"/>
        </w:rPr>
        <w:t xml:space="preserve"> </w:t>
      </w:r>
      <w:r>
        <w:rPr>
          <w:sz w:val="20"/>
        </w:rPr>
        <w:t>to</w:t>
      </w:r>
      <w:r>
        <w:rPr>
          <w:spacing w:val="-5"/>
          <w:sz w:val="20"/>
        </w:rPr>
        <w:t xml:space="preserve"> </w:t>
      </w:r>
      <w:r>
        <w:rPr>
          <w:sz w:val="20"/>
        </w:rPr>
        <w:t>the</w:t>
      </w:r>
      <w:r>
        <w:rPr>
          <w:spacing w:val="-6"/>
          <w:sz w:val="20"/>
        </w:rPr>
        <w:t xml:space="preserve"> </w:t>
      </w:r>
      <w:r>
        <w:rPr>
          <w:sz w:val="20"/>
        </w:rPr>
        <w:t>types</w:t>
      </w:r>
      <w:r>
        <w:rPr>
          <w:spacing w:val="-4"/>
          <w:sz w:val="20"/>
        </w:rPr>
        <w:t xml:space="preserve"> </w:t>
      </w:r>
      <w:r>
        <w:rPr>
          <w:sz w:val="20"/>
        </w:rPr>
        <w:t>of</w:t>
      </w:r>
      <w:r>
        <w:rPr>
          <w:spacing w:val="-3"/>
          <w:sz w:val="20"/>
        </w:rPr>
        <w:t xml:space="preserve"> </w:t>
      </w:r>
      <w:r>
        <w:rPr>
          <w:sz w:val="20"/>
        </w:rPr>
        <w:t>exercises</w:t>
      </w:r>
      <w:r>
        <w:rPr>
          <w:spacing w:val="-6"/>
          <w:sz w:val="20"/>
        </w:rPr>
        <w:t xml:space="preserve"> </w:t>
      </w:r>
      <w:r>
        <w:rPr>
          <w:sz w:val="20"/>
        </w:rPr>
        <w:t>they’re</w:t>
      </w:r>
      <w:r>
        <w:rPr>
          <w:spacing w:val="-7"/>
          <w:sz w:val="20"/>
        </w:rPr>
        <w:t xml:space="preserve"> </w:t>
      </w:r>
      <w:r>
        <w:rPr>
          <w:sz w:val="20"/>
        </w:rPr>
        <w:t>doing</w:t>
      </w:r>
      <w:r>
        <w:rPr>
          <w:spacing w:val="-4"/>
          <w:sz w:val="20"/>
        </w:rPr>
        <w:t xml:space="preserve"> </w:t>
      </w:r>
      <w:r>
        <w:rPr>
          <w:sz w:val="20"/>
        </w:rPr>
        <w:t>too.</w:t>
      </w:r>
      <w:r>
        <w:rPr>
          <w:spacing w:val="-6"/>
          <w:sz w:val="20"/>
        </w:rPr>
        <w:t xml:space="preserve"> </w:t>
      </w:r>
      <w:r>
        <w:rPr>
          <w:sz w:val="20"/>
        </w:rPr>
        <w:t>So</w:t>
      </w:r>
      <w:r>
        <w:rPr>
          <w:spacing w:val="-7"/>
          <w:sz w:val="20"/>
        </w:rPr>
        <w:t xml:space="preserve"> </w:t>
      </w:r>
      <w:r>
        <w:rPr>
          <w:sz w:val="20"/>
        </w:rPr>
        <w:t>it</w:t>
      </w:r>
      <w:r>
        <w:rPr>
          <w:spacing w:val="-4"/>
          <w:sz w:val="20"/>
        </w:rPr>
        <w:t xml:space="preserve"> </w:t>
      </w:r>
      <w:r>
        <w:rPr>
          <w:sz w:val="20"/>
        </w:rPr>
        <w:t>can</w:t>
      </w:r>
      <w:r>
        <w:rPr>
          <w:spacing w:val="-4"/>
          <w:sz w:val="20"/>
        </w:rPr>
        <w:t xml:space="preserve"> </w:t>
      </w:r>
      <w:r>
        <w:rPr>
          <w:spacing w:val="-2"/>
          <w:sz w:val="20"/>
        </w:rPr>
        <w:t>create</w:t>
      </w:r>
    </w:p>
    <w:p w14:paraId="641C1DEF" w14:textId="77777777" w:rsidR="00805B0D" w:rsidRDefault="00234FD3">
      <w:pPr>
        <w:pStyle w:val="ListParagraph"/>
        <w:numPr>
          <w:ilvl w:val="0"/>
          <w:numId w:val="6"/>
        </w:numPr>
        <w:tabs>
          <w:tab w:val="left" w:pos="977"/>
        </w:tabs>
        <w:ind w:left="977" w:hanging="698"/>
        <w:rPr>
          <w:sz w:val="20"/>
        </w:rPr>
      </w:pPr>
      <w:r>
        <w:rPr>
          <w:sz w:val="20"/>
        </w:rPr>
        <w:t>muscle</w:t>
      </w:r>
      <w:r>
        <w:rPr>
          <w:spacing w:val="-8"/>
          <w:sz w:val="20"/>
        </w:rPr>
        <w:t xml:space="preserve"> </w:t>
      </w:r>
      <w:r>
        <w:rPr>
          <w:sz w:val="20"/>
        </w:rPr>
        <w:t>imbalances</w:t>
      </w:r>
      <w:r>
        <w:rPr>
          <w:spacing w:val="-8"/>
          <w:sz w:val="20"/>
        </w:rPr>
        <w:t xml:space="preserve"> </w:t>
      </w:r>
      <w:r>
        <w:rPr>
          <w:sz w:val="20"/>
        </w:rPr>
        <w:t>from</w:t>
      </w:r>
      <w:r>
        <w:rPr>
          <w:spacing w:val="-5"/>
          <w:sz w:val="20"/>
        </w:rPr>
        <w:t xml:space="preserve"> </w:t>
      </w:r>
      <w:r>
        <w:rPr>
          <w:sz w:val="20"/>
        </w:rPr>
        <w:t>I’ve</w:t>
      </w:r>
      <w:r>
        <w:rPr>
          <w:spacing w:val="-8"/>
          <w:sz w:val="20"/>
        </w:rPr>
        <w:t xml:space="preserve"> </w:t>
      </w:r>
      <w:r>
        <w:rPr>
          <w:sz w:val="20"/>
        </w:rPr>
        <w:t>mentioned</w:t>
      </w:r>
      <w:r>
        <w:rPr>
          <w:spacing w:val="-6"/>
          <w:sz w:val="20"/>
        </w:rPr>
        <w:t xml:space="preserve"> </w:t>
      </w:r>
      <w:r>
        <w:rPr>
          <w:sz w:val="20"/>
        </w:rPr>
        <w:t>this</w:t>
      </w:r>
      <w:r>
        <w:rPr>
          <w:spacing w:val="-5"/>
          <w:sz w:val="20"/>
        </w:rPr>
        <w:t xml:space="preserve"> </w:t>
      </w:r>
      <w:r>
        <w:rPr>
          <w:sz w:val="20"/>
        </w:rPr>
        <w:t>sort</w:t>
      </w:r>
      <w:r>
        <w:rPr>
          <w:spacing w:val="-6"/>
          <w:sz w:val="20"/>
        </w:rPr>
        <w:t xml:space="preserve"> </w:t>
      </w:r>
      <w:r>
        <w:rPr>
          <w:sz w:val="20"/>
        </w:rPr>
        <w:t>of</w:t>
      </w:r>
      <w:r>
        <w:rPr>
          <w:spacing w:val="-6"/>
          <w:sz w:val="20"/>
        </w:rPr>
        <w:t xml:space="preserve"> </w:t>
      </w:r>
      <w:r>
        <w:rPr>
          <w:sz w:val="20"/>
        </w:rPr>
        <w:t>forward</w:t>
      </w:r>
      <w:r>
        <w:rPr>
          <w:spacing w:val="-6"/>
          <w:sz w:val="20"/>
        </w:rPr>
        <w:t xml:space="preserve"> </w:t>
      </w:r>
      <w:r>
        <w:rPr>
          <w:sz w:val="20"/>
        </w:rPr>
        <w:t>head</w:t>
      </w:r>
      <w:r>
        <w:rPr>
          <w:spacing w:val="-7"/>
          <w:sz w:val="20"/>
        </w:rPr>
        <w:t xml:space="preserve"> </w:t>
      </w:r>
      <w:r>
        <w:rPr>
          <w:spacing w:val="-2"/>
          <w:sz w:val="20"/>
        </w:rPr>
        <w:t>posture,</w:t>
      </w:r>
    </w:p>
    <w:p w14:paraId="641C1DF0" w14:textId="77777777" w:rsidR="00805B0D" w:rsidRDefault="00234FD3">
      <w:pPr>
        <w:pStyle w:val="ListParagraph"/>
        <w:numPr>
          <w:ilvl w:val="0"/>
          <w:numId w:val="6"/>
        </w:numPr>
        <w:tabs>
          <w:tab w:val="left" w:pos="977"/>
        </w:tabs>
        <w:spacing w:line="242" w:lineRule="exact"/>
        <w:ind w:left="977" w:hanging="698"/>
        <w:rPr>
          <w:sz w:val="20"/>
        </w:rPr>
      </w:pPr>
      <w:r>
        <w:rPr>
          <w:sz w:val="20"/>
        </w:rPr>
        <w:t>protraction,</w:t>
      </w:r>
      <w:r>
        <w:rPr>
          <w:spacing w:val="-9"/>
          <w:sz w:val="20"/>
        </w:rPr>
        <w:t xml:space="preserve"> </w:t>
      </w:r>
      <w:r>
        <w:rPr>
          <w:sz w:val="20"/>
        </w:rPr>
        <w:t>so</w:t>
      </w:r>
      <w:r>
        <w:rPr>
          <w:spacing w:val="-10"/>
          <w:sz w:val="20"/>
        </w:rPr>
        <w:t xml:space="preserve"> </w:t>
      </w:r>
      <w:r>
        <w:rPr>
          <w:sz w:val="20"/>
        </w:rPr>
        <w:t>shoulder</w:t>
      </w:r>
      <w:r>
        <w:rPr>
          <w:spacing w:val="-8"/>
          <w:sz w:val="20"/>
        </w:rPr>
        <w:t xml:space="preserve"> </w:t>
      </w:r>
      <w:r>
        <w:rPr>
          <w:sz w:val="20"/>
        </w:rPr>
        <w:t>impingement</w:t>
      </w:r>
      <w:r>
        <w:rPr>
          <w:spacing w:val="-9"/>
          <w:sz w:val="20"/>
        </w:rPr>
        <w:t xml:space="preserve"> </w:t>
      </w:r>
      <w:r>
        <w:rPr>
          <w:sz w:val="20"/>
        </w:rPr>
        <w:t>can</w:t>
      </w:r>
      <w:r>
        <w:rPr>
          <w:spacing w:val="-9"/>
          <w:sz w:val="20"/>
        </w:rPr>
        <w:t xml:space="preserve"> </w:t>
      </w:r>
      <w:r>
        <w:rPr>
          <w:sz w:val="20"/>
        </w:rPr>
        <w:t>be</w:t>
      </w:r>
      <w:r>
        <w:rPr>
          <w:spacing w:val="-10"/>
          <w:sz w:val="20"/>
        </w:rPr>
        <w:t xml:space="preserve"> </w:t>
      </w:r>
      <w:r>
        <w:rPr>
          <w:sz w:val="20"/>
        </w:rPr>
        <w:t>interrelated</w:t>
      </w:r>
      <w:r>
        <w:rPr>
          <w:spacing w:val="-9"/>
          <w:sz w:val="20"/>
        </w:rPr>
        <w:t xml:space="preserve"> </w:t>
      </w:r>
      <w:r>
        <w:rPr>
          <w:sz w:val="20"/>
        </w:rPr>
        <w:t>within</w:t>
      </w:r>
      <w:r>
        <w:rPr>
          <w:spacing w:val="-9"/>
          <w:sz w:val="20"/>
        </w:rPr>
        <w:t xml:space="preserve"> </w:t>
      </w:r>
      <w:r>
        <w:rPr>
          <w:sz w:val="20"/>
        </w:rPr>
        <w:t>overactivation</w:t>
      </w:r>
      <w:r>
        <w:rPr>
          <w:spacing w:val="-9"/>
          <w:sz w:val="20"/>
        </w:rPr>
        <w:t xml:space="preserve"> </w:t>
      </w:r>
      <w:r>
        <w:rPr>
          <w:spacing w:val="-5"/>
          <w:sz w:val="20"/>
        </w:rPr>
        <w:t>of</w:t>
      </w:r>
    </w:p>
    <w:p w14:paraId="641C1DF1" w14:textId="77777777" w:rsidR="00805B0D" w:rsidRDefault="00234FD3">
      <w:pPr>
        <w:pStyle w:val="ListParagraph"/>
        <w:numPr>
          <w:ilvl w:val="0"/>
          <w:numId w:val="6"/>
        </w:numPr>
        <w:tabs>
          <w:tab w:val="left" w:pos="977"/>
        </w:tabs>
        <w:ind w:left="977" w:hanging="698"/>
        <w:rPr>
          <w:sz w:val="20"/>
        </w:rPr>
      </w:pPr>
      <w:r>
        <w:rPr>
          <w:sz w:val="20"/>
        </w:rPr>
        <w:t>the</w:t>
      </w:r>
      <w:r>
        <w:rPr>
          <w:spacing w:val="-8"/>
          <w:sz w:val="20"/>
        </w:rPr>
        <w:t xml:space="preserve"> </w:t>
      </w:r>
      <w:r>
        <w:rPr>
          <w:sz w:val="20"/>
        </w:rPr>
        <w:t>pec-minor,</w:t>
      </w:r>
      <w:r>
        <w:rPr>
          <w:spacing w:val="-5"/>
          <w:sz w:val="20"/>
        </w:rPr>
        <w:t xml:space="preserve"> </w:t>
      </w:r>
      <w:r>
        <w:rPr>
          <w:sz w:val="20"/>
        </w:rPr>
        <w:t>they</w:t>
      </w:r>
      <w:r>
        <w:rPr>
          <w:spacing w:val="-5"/>
          <w:sz w:val="20"/>
        </w:rPr>
        <w:t xml:space="preserve"> </w:t>
      </w:r>
      <w:r>
        <w:rPr>
          <w:sz w:val="20"/>
        </w:rPr>
        <w:t>can</w:t>
      </w:r>
      <w:r>
        <w:rPr>
          <w:spacing w:val="-3"/>
          <w:sz w:val="20"/>
        </w:rPr>
        <w:t xml:space="preserve"> </w:t>
      </w:r>
      <w:r>
        <w:rPr>
          <w:sz w:val="20"/>
        </w:rPr>
        <w:t>be</w:t>
      </w:r>
      <w:r>
        <w:rPr>
          <w:spacing w:val="-7"/>
          <w:sz w:val="20"/>
        </w:rPr>
        <w:t xml:space="preserve"> </w:t>
      </w:r>
      <w:r>
        <w:rPr>
          <w:sz w:val="20"/>
        </w:rPr>
        <w:t>doing</w:t>
      </w:r>
      <w:r>
        <w:rPr>
          <w:spacing w:val="-6"/>
          <w:sz w:val="20"/>
        </w:rPr>
        <w:t xml:space="preserve"> </w:t>
      </w:r>
      <w:r>
        <w:rPr>
          <w:sz w:val="20"/>
        </w:rPr>
        <w:t>excessive</w:t>
      </w:r>
      <w:r>
        <w:rPr>
          <w:spacing w:val="-6"/>
          <w:sz w:val="20"/>
        </w:rPr>
        <w:t xml:space="preserve"> </w:t>
      </w:r>
      <w:r>
        <w:rPr>
          <w:sz w:val="20"/>
        </w:rPr>
        <w:t>bench</w:t>
      </w:r>
      <w:r>
        <w:rPr>
          <w:spacing w:val="-6"/>
          <w:sz w:val="20"/>
        </w:rPr>
        <w:t xml:space="preserve"> </w:t>
      </w:r>
      <w:r>
        <w:rPr>
          <w:sz w:val="20"/>
        </w:rPr>
        <w:t>press-ups</w:t>
      </w:r>
      <w:r>
        <w:rPr>
          <w:spacing w:val="-5"/>
          <w:sz w:val="20"/>
        </w:rPr>
        <w:t xml:space="preserve"> </w:t>
      </w:r>
      <w:r>
        <w:rPr>
          <w:sz w:val="20"/>
        </w:rPr>
        <w:t>and</w:t>
      </w:r>
      <w:r>
        <w:rPr>
          <w:spacing w:val="-6"/>
          <w:sz w:val="20"/>
        </w:rPr>
        <w:t xml:space="preserve"> </w:t>
      </w:r>
      <w:r>
        <w:rPr>
          <w:sz w:val="20"/>
        </w:rPr>
        <w:t>working</w:t>
      </w:r>
      <w:r>
        <w:rPr>
          <w:spacing w:val="-6"/>
          <w:sz w:val="20"/>
        </w:rPr>
        <w:t xml:space="preserve"> </w:t>
      </w:r>
      <w:r>
        <w:rPr>
          <w:spacing w:val="-5"/>
          <w:sz w:val="20"/>
        </w:rPr>
        <w:t>on</w:t>
      </w:r>
    </w:p>
    <w:p w14:paraId="641C1DF2" w14:textId="77777777" w:rsidR="00805B0D" w:rsidRDefault="00234FD3">
      <w:pPr>
        <w:pStyle w:val="ListParagraph"/>
        <w:numPr>
          <w:ilvl w:val="0"/>
          <w:numId w:val="6"/>
        </w:numPr>
        <w:tabs>
          <w:tab w:val="left" w:pos="977"/>
        </w:tabs>
        <w:ind w:left="977" w:hanging="698"/>
        <w:rPr>
          <w:sz w:val="20"/>
        </w:rPr>
      </w:pPr>
      <w:r>
        <w:rPr>
          <w:sz w:val="20"/>
        </w:rPr>
        <w:t>rectus</w:t>
      </w:r>
      <w:r>
        <w:rPr>
          <w:spacing w:val="-8"/>
          <w:sz w:val="20"/>
        </w:rPr>
        <w:t xml:space="preserve"> </w:t>
      </w:r>
      <w:r>
        <w:rPr>
          <w:sz w:val="20"/>
        </w:rPr>
        <w:t>abdominus</w:t>
      </w:r>
      <w:r>
        <w:rPr>
          <w:spacing w:val="-5"/>
          <w:sz w:val="20"/>
        </w:rPr>
        <w:t xml:space="preserve"> </w:t>
      </w:r>
      <w:r>
        <w:rPr>
          <w:sz w:val="20"/>
        </w:rPr>
        <w:t>the</w:t>
      </w:r>
      <w:r>
        <w:rPr>
          <w:spacing w:val="-8"/>
          <w:sz w:val="20"/>
        </w:rPr>
        <w:t xml:space="preserve"> </w:t>
      </w:r>
      <w:r>
        <w:rPr>
          <w:sz w:val="20"/>
        </w:rPr>
        <w:t>anterior</w:t>
      </w:r>
      <w:r>
        <w:rPr>
          <w:spacing w:val="-8"/>
          <w:sz w:val="20"/>
        </w:rPr>
        <w:t xml:space="preserve"> </w:t>
      </w:r>
      <w:r>
        <w:rPr>
          <w:sz w:val="20"/>
        </w:rPr>
        <w:t>muscle</w:t>
      </w:r>
      <w:r>
        <w:rPr>
          <w:spacing w:val="-5"/>
          <w:sz w:val="20"/>
        </w:rPr>
        <w:t xml:space="preserve"> </w:t>
      </w:r>
      <w:r>
        <w:rPr>
          <w:sz w:val="20"/>
        </w:rPr>
        <w:t>groups</w:t>
      </w:r>
      <w:r>
        <w:rPr>
          <w:spacing w:val="-8"/>
          <w:sz w:val="20"/>
        </w:rPr>
        <w:t xml:space="preserve"> </w:t>
      </w:r>
      <w:r>
        <w:rPr>
          <w:sz w:val="20"/>
        </w:rPr>
        <w:t>neglecting</w:t>
      </w:r>
      <w:r>
        <w:rPr>
          <w:spacing w:val="-6"/>
          <w:sz w:val="20"/>
        </w:rPr>
        <w:t xml:space="preserve"> </w:t>
      </w:r>
      <w:r>
        <w:rPr>
          <w:sz w:val="20"/>
        </w:rPr>
        <w:t>the</w:t>
      </w:r>
      <w:r>
        <w:rPr>
          <w:spacing w:val="-8"/>
          <w:sz w:val="20"/>
        </w:rPr>
        <w:t xml:space="preserve"> </w:t>
      </w:r>
      <w:r>
        <w:rPr>
          <w:sz w:val="20"/>
        </w:rPr>
        <w:t>posterior</w:t>
      </w:r>
      <w:r>
        <w:rPr>
          <w:spacing w:val="-7"/>
          <w:sz w:val="20"/>
        </w:rPr>
        <w:t xml:space="preserve"> </w:t>
      </w:r>
      <w:r>
        <w:rPr>
          <w:sz w:val="20"/>
        </w:rPr>
        <w:t>chain.</w:t>
      </w:r>
      <w:r>
        <w:rPr>
          <w:spacing w:val="-8"/>
          <w:sz w:val="20"/>
        </w:rPr>
        <w:t xml:space="preserve"> </w:t>
      </w:r>
      <w:r>
        <w:rPr>
          <w:spacing w:val="-5"/>
          <w:sz w:val="20"/>
        </w:rPr>
        <w:t>And</w:t>
      </w:r>
    </w:p>
    <w:p w14:paraId="641C1DF3" w14:textId="77777777" w:rsidR="00805B0D" w:rsidRDefault="00234FD3">
      <w:pPr>
        <w:pStyle w:val="ListParagraph"/>
        <w:numPr>
          <w:ilvl w:val="0"/>
          <w:numId w:val="6"/>
        </w:numPr>
        <w:tabs>
          <w:tab w:val="left" w:pos="977"/>
        </w:tabs>
        <w:spacing w:line="242" w:lineRule="exact"/>
        <w:ind w:left="977" w:hanging="698"/>
        <w:rPr>
          <w:sz w:val="20"/>
        </w:rPr>
      </w:pPr>
      <w:r>
        <w:rPr>
          <w:sz w:val="20"/>
        </w:rPr>
        <w:t>then</w:t>
      </w:r>
      <w:r>
        <w:rPr>
          <w:spacing w:val="-6"/>
          <w:sz w:val="20"/>
        </w:rPr>
        <w:t xml:space="preserve"> </w:t>
      </w:r>
      <w:r>
        <w:rPr>
          <w:sz w:val="20"/>
        </w:rPr>
        <w:t>you</w:t>
      </w:r>
      <w:r>
        <w:rPr>
          <w:spacing w:val="-3"/>
          <w:sz w:val="20"/>
        </w:rPr>
        <w:t xml:space="preserve"> </w:t>
      </w:r>
      <w:r>
        <w:rPr>
          <w:sz w:val="20"/>
        </w:rPr>
        <w:t>can</w:t>
      </w:r>
      <w:r>
        <w:rPr>
          <w:spacing w:val="-5"/>
          <w:sz w:val="20"/>
        </w:rPr>
        <w:t xml:space="preserve"> </w:t>
      </w:r>
      <w:r>
        <w:rPr>
          <w:sz w:val="20"/>
        </w:rPr>
        <w:t>see</w:t>
      </w:r>
      <w:r>
        <w:rPr>
          <w:spacing w:val="-5"/>
          <w:sz w:val="20"/>
        </w:rPr>
        <w:t xml:space="preserve"> </w:t>
      </w:r>
      <w:r>
        <w:rPr>
          <w:sz w:val="20"/>
        </w:rPr>
        <w:t>that</w:t>
      </w:r>
      <w:r>
        <w:rPr>
          <w:spacing w:val="-5"/>
          <w:sz w:val="20"/>
        </w:rPr>
        <w:t xml:space="preserve"> </w:t>
      </w:r>
      <w:r>
        <w:rPr>
          <w:sz w:val="20"/>
        </w:rPr>
        <w:t>from</w:t>
      </w:r>
      <w:r>
        <w:rPr>
          <w:spacing w:val="-6"/>
          <w:sz w:val="20"/>
        </w:rPr>
        <w:t xml:space="preserve"> </w:t>
      </w:r>
      <w:r>
        <w:rPr>
          <w:sz w:val="20"/>
        </w:rPr>
        <w:t>the</w:t>
      </w:r>
      <w:r>
        <w:rPr>
          <w:spacing w:val="-7"/>
          <w:sz w:val="20"/>
        </w:rPr>
        <w:t xml:space="preserve"> </w:t>
      </w:r>
      <w:r>
        <w:rPr>
          <w:sz w:val="20"/>
        </w:rPr>
        <w:t>posture.</w:t>
      </w:r>
      <w:r>
        <w:rPr>
          <w:spacing w:val="-4"/>
          <w:sz w:val="20"/>
        </w:rPr>
        <w:t xml:space="preserve"> </w:t>
      </w:r>
      <w:r>
        <w:rPr>
          <w:sz w:val="20"/>
        </w:rPr>
        <w:t>So</w:t>
      </w:r>
      <w:r>
        <w:rPr>
          <w:spacing w:val="-4"/>
          <w:sz w:val="20"/>
        </w:rPr>
        <w:t xml:space="preserve"> </w:t>
      </w:r>
      <w:r>
        <w:rPr>
          <w:sz w:val="20"/>
        </w:rPr>
        <w:t>they’re</w:t>
      </w:r>
      <w:r>
        <w:rPr>
          <w:spacing w:val="-7"/>
          <w:sz w:val="20"/>
        </w:rPr>
        <w:t xml:space="preserve"> </w:t>
      </w:r>
      <w:r>
        <w:rPr>
          <w:sz w:val="20"/>
        </w:rPr>
        <w:t>more</w:t>
      </w:r>
      <w:r>
        <w:rPr>
          <w:spacing w:val="-7"/>
          <w:sz w:val="20"/>
        </w:rPr>
        <w:t xml:space="preserve"> </w:t>
      </w:r>
      <w:r>
        <w:rPr>
          <w:sz w:val="20"/>
        </w:rPr>
        <w:t>protracted</w:t>
      </w:r>
      <w:r>
        <w:rPr>
          <w:spacing w:val="-3"/>
          <w:sz w:val="20"/>
        </w:rPr>
        <w:t xml:space="preserve"> </w:t>
      </w:r>
      <w:r>
        <w:rPr>
          <w:spacing w:val="-5"/>
          <w:sz w:val="20"/>
        </w:rPr>
        <w:t>and</w:t>
      </w:r>
    </w:p>
    <w:p w14:paraId="641C1DF4" w14:textId="77777777" w:rsidR="00805B0D" w:rsidRDefault="00234FD3">
      <w:pPr>
        <w:pStyle w:val="ListParagraph"/>
        <w:numPr>
          <w:ilvl w:val="0"/>
          <w:numId w:val="6"/>
        </w:numPr>
        <w:tabs>
          <w:tab w:val="left" w:pos="977"/>
        </w:tabs>
        <w:spacing w:line="242" w:lineRule="exact"/>
        <w:ind w:left="977" w:hanging="698"/>
        <w:rPr>
          <w:sz w:val="20"/>
        </w:rPr>
      </w:pPr>
      <w:r>
        <w:rPr>
          <w:sz w:val="20"/>
        </w:rPr>
        <w:t>compressed</w:t>
      </w:r>
      <w:r>
        <w:rPr>
          <w:spacing w:val="-7"/>
          <w:sz w:val="20"/>
        </w:rPr>
        <w:t xml:space="preserve"> </w:t>
      </w:r>
      <w:r>
        <w:rPr>
          <w:sz w:val="20"/>
        </w:rPr>
        <w:t>Upper</w:t>
      </w:r>
      <w:r>
        <w:rPr>
          <w:spacing w:val="-6"/>
          <w:sz w:val="20"/>
        </w:rPr>
        <w:t xml:space="preserve"> </w:t>
      </w:r>
      <w:r>
        <w:rPr>
          <w:sz w:val="20"/>
        </w:rPr>
        <w:t>cross</w:t>
      </w:r>
      <w:r>
        <w:rPr>
          <w:spacing w:val="-8"/>
          <w:sz w:val="20"/>
        </w:rPr>
        <w:t xml:space="preserve"> </w:t>
      </w:r>
      <w:r>
        <w:rPr>
          <w:sz w:val="20"/>
        </w:rPr>
        <w:t>syndrome.</w:t>
      </w:r>
      <w:r>
        <w:rPr>
          <w:spacing w:val="-6"/>
          <w:sz w:val="20"/>
        </w:rPr>
        <w:t xml:space="preserve"> </w:t>
      </w:r>
      <w:r>
        <w:rPr>
          <w:sz w:val="20"/>
        </w:rPr>
        <w:t>So</w:t>
      </w:r>
      <w:r>
        <w:rPr>
          <w:spacing w:val="-6"/>
          <w:sz w:val="20"/>
        </w:rPr>
        <w:t xml:space="preserve"> </w:t>
      </w:r>
      <w:r>
        <w:rPr>
          <w:sz w:val="20"/>
        </w:rPr>
        <w:t>see</w:t>
      </w:r>
      <w:r>
        <w:rPr>
          <w:spacing w:val="-8"/>
          <w:sz w:val="20"/>
        </w:rPr>
        <w:t xml:space="preserve"> </w:t>
      </w:r>
      <w:r>
        <w:rPr>
          <w:sz w:val="20"/>
        </w:rPr>
        <w:t>Upper</w:t>
      </w:r>
      <w:r>
        <w:rPr>
          <w:spacing w:val="-6"/>
          <w:sz w:val="20"/>
        </w:rPr>
        <w:t xml:space="preserve"> </w:t>
      </w:r>
      <w:r>
        <w:rPr>
          <w:sz w:val="20"/>
        </w:rPr>
        <w:t>cross</w:t>
      </w:r>
      <w:r>
        <w:rPr>
          <w:spacing w:val="-5"/>
          <w:sz w:val="20"/>
        </w:rPr>
        <w:t xml:space="preserve"> </w:t>
      </w:r>
      <w:r>
        <w:rPr>
          <w:sz w:val="20"/>
        </w:rPr>
        <w:t>syndrome</w:t>
      </w:r>
      <w:r>
        <w:rPr>
          <w:spacing w:val="-6"/>
          <w:sz w:val="20"/>
        </w:rPr>
        <w:t xml:space="preserve"> </w:t>
      </w:r>
      <w:r>
        <w:rPr>
          <w:sz w:val="20"/>
        </w:rPr>
        <w:t>is</w:t>
      </w:r>
      <w:r>
        <w:rPr>
          <w:spacing w:val="-7"/>
          <w:sz w:val="20"/>
        </w:rPr>
        <w:t xml:space="preserve"> </w:t>
      </w:r>
      <w:r>
        <w:rPr>
          <w:spacing w:val="-2"/>
          <w:sz w:val="20"/>
        </w:rPr>
        <w:t>interrelated</w:t>
      </w:r>
    </w:p>
    <w:p w14:paraId="641C1DF5" w14:textId="77777777" w:rsidR="00805B0D" w:rsidRDefault="00234FD3">
      <w:pPr>
        <w:pStyle w:val="ListParagraph"/>
        <w:numPr>
          <w:ilvl w:val="0"/>
          <w:numId w:val="6"/>
        </w:numPr>
        <w:tabs>
          <w:tab w:val="left" w:pos="977"/>
        </w:tabs>
        <w:ind w:left="977" w:hanging="698"/>
        <w:rPr>
          <w:sz w:val="20"/>
        </w:rPr>
      </w:pPr>
      <w:r>
        <w:rPr>
          <w:sz w:val="20"/>
        </w:rPr>
        <w:t>with</w:t>
      </w:r>
      <w:r>
        <w:rPr>
          <w:spacing w:val="-6"/>
          <w:sz w:val="20"/>
        </w:rPr>
        <w:t xml:space="preserve"> </w:t>
      </w:r>
      <w:r>
        <w:rPr>
          <w:sz w:val="20"/>
        </w:rPr>
        <w:t>breathing</w:t>
      </w:r>
      <w:r>
        <w:rPr>
          <w:spacing w:val="-5"/>
          <w:sz w:val="20"/>
        </w:rPr>
        <w:t xml:space="preserve"> </w:t>
      </w:r>
      <w:r>
        <w:rPr>
          <w:sz w:val="20"/>
        </w:rPr>
        <w:t>dysfunction</w:t>
      </w:r>
      <w:r>
        <w:rPr>
          <w:spacing w:val="-5"/>
          <w:sz w:val="20"/>
        </w:rPr>
        <w:t xml:space="preserve"> </w:t>
      </w:r>
      <w:r>
        <w:rPr>
          <w:sz w:val="20"/>
        </w:rPr>
        <w:t>too.</w:t>
      </w:r>
      <w:r>
        <w:rPr>
          <w:spacing w:val="-7"/>
          <w:sz w:val="20"/>
        </w:rPr>
        <w:t xml:space="preserve"> </w:t>
      </w:r>
      <w:r>
        <w:rPr>
          <w:sz w:val="20"/>
        </w:rPr>
        <w:t>So</w:t>
      </w:r>
      <w:r>
        <w:rPr>
          <w:spacing w:val="-8"/>
          <w:sz w:val="20"/>
        </w:rPr>
        <w:t xml:space="preserve"> </w:t>
      </w:r>
      <w:r>
        <w:rPr>
          <w:sz w:val="20"/>
        </w:rPr>
        <w:t>if</w:t>
      </w:r>
      <w:r>
        <w:rPr>
          <w:spacing w:val="-3"/>
          <w:sz w:val="20"/>
        </w:rPr>
        <w:t xml:space="preserve"> </w:t>
      </w:r>
      <w:r>
        <w:rPr>
          <w:sz w:val="20"/>
        </w:rPr>
        <w:t>we</w:t>
      </w:r>
      <w:r>
        <w:rPr>
          <w:spacing w:val="-6"/>
          <w:sz w:val="20"/>
        </w:rPr>
        <w:t xml:space="preserve"> </w:t>
      </w:r>
      <w:r>
        <w:rPr>
          <w:sz w:val="20"/>
        </w:rPr>
        <w:t>claim</w:t>
      </w:r>
      <w:r>
        <w:rPr>
          <w:spacing w:val="-6"/>
          <w:sz w:val="20"/>
        </w:rPr>
        <w:t xml:space="preserve"> </w:t>
      </w:r>
      <w:r>
        <w:rPr>
          <w:sz w:val="20"/>
        </w:rPr>
        <w:t>to</w:t>
      </w:r>
      <w:r>
        <w:rPr>
          <w:spacing w:val="-8"/>
          <w:sz w:val="20"/>
        </w:rPr>
        <w:t xml:space="preserve"> </w:t>
      </w:r>
      <w:r>
        <w:rPr>
          <w:sz w:val="20"/>
        </w:rPr>
        <w:t>restore</w:t>
      </w:r>
      <w:r>
        <w:rPr>
          <w:spacing w:val="-5"/>
          <w:sz w:val="20"/>
        </w:rPr>
        <w:t xml:space="preserve"> </w:t>
      </w:r>
      <w:r>
        <w:rPr>
          <w:sz w:val="20"/>
        </w:rPr>
        <w:t>muscle</w:t>
      </w:r>
      <w:r>
        <w:rPr>
          <w:spacing w:val="-8"/>
          <w:sz w:val="20"/>
        </w:rPr>
        <w:t xml:space="preserve"> </w:t>
      </w:r>
      <w:r>
        <w:rPr>
          <w:sz w:val="20"/>
        </w:rPr>
        <w:t>function</w:t>
      </w:r>
      <w:r>
        <w:rPr>
          <w:spacing w:val="-5"/>
          <w:sz w:val="20"/>
        </w:rPr>
        <w:t xml:space="preserve"> and</w:t>
      </w:r>
    </w:p>
    <w:p w14:paraId="641C1DF6" w14:textId="77777777" w:rsidR="00805B0D" w:rsidRDefault="00234FD3">
      <w:pPr>
        <w:pStyle w:val="ListParagraph"/>
        <w:numPr>
          <w:ilvl w:val="0"/>
          <w:numId w:val="6"/>
        </w:numPr>
        <w:tabs>
          <w:tab w:val="left" w:pos="977"/>
        </w:tabs>
        <w:ind w:left="977" w:hanging="698"/>
        <w:rPr>
          <w:sz w:val="20"/>
        </w:rPr>
      </w:pPr>
      <w:r>
        <w:rPr>
          <w:sz w:val="20"/>
        </w:rPr>
        <w:t>postural</w:t>
      </w:r>
      <w:r>
        <w:rPr>
          <w:spacing w:val="-6"/>
          <w:sz w:val="20"/>
        </w:rPr>
        <w:t xml:space="preserve"> </w:t>
      </w:r>
      <w:r>
        <w:rPr>
          <w:sz w:val="20"/>
        </w:rPr>
        <w:t>alignment</w:t>
      </w:r>
      <w:r>
        <w:rPr>
          <w:spacing w:val="-5"/>
          <w:sz w:val="20"/>
        </w:rPr>
        <w:t xml:space="preserve"> </w:t>
      </w:r>
      <w:r>
        <w:rPr>
          <w:sz w:val="20"/>
        </w:rPr>
        <w:t>then</w:t>
      </w:r>
      <w:r>
        <w:rPr>
          <w:spacing w:val="-6"/>
          <w:sz w:val="20"/>
        </w:rPr>
        <w:t xml:space="preserve"> </w:t>
      </w:r>
      <w:r>
        <w:rPr>
          <w:sz w:val="20"/>
        </w:rPr>
        <w:t>I</w:t>
      </w:r>
      <w:r>
        <w:rPr>
          <w:spacing w:val="-7"/>
          <w:sz w:val="20"/>
        </w:rPr>
        <w:t xml:space="preserve"> </w:t>
      </w:r>
      <w:r>
        <w:rPr>
          <w:sz w:val="20"/>
        </w:rPr>
        <w:t>find</w:t>
      </w:r>
      <w:r>
        <w:rPr>
          <w:spacing w:val="-5"/>
          <w:sz w:val="20"/>
        </w:rPr>
        <w:t xml:space="preserve"> </w:t>
      </w:r>
      <w:r>
        <w:rPr>
          <w:sz w:val="20"/>
        </w:rPr>
        <w:t>that</w:t>
      </w:r>
      <w:r>
        <w:rPr>
          <w:spacing w:val="-6"/>
          <w:sz w:val="20"/>
        </w:rPr>
        <w:t xml:space="preserve"> </w:t>
      </w:r>
      <w:r>
        <w:rPr>
          <w:sz w:val="20"/>
        </w:rPr>
        <w:t>breathing</w:t>
      </w:r>
      <w:r>
        <w:rPr>
          <w:spacing w:val="-5"/>
          <w:sz w:val="20"/>
        </w:rPr>
        <w:t xml:space="preserve"> </w:t>
      </w:r>
      <w:r>
        <w:rPr>
          <w:sz w:val="20"/>
        </w:rPr>
        <w:t>improves.</w:t>
      </w:r>
      <w:r>
        <w:rPr>
          <w:spacing w:val="-7"/>
          <w:sz w:val="20"/>
        </w:rPr>
        <w:t xml:space="preserve"> </w:t>
      </w:r>
      <w:r>
        <w:rPr>
          <w:sz w:val="20"/>
        </w:rPr>
        <w:t>The</w:t>
      </w:r>
      <w:r>
        <w:rPr>
          <w:spacing w:val="-8"/>
          <w:sz w:val="20"/>
        </w:rPr>
        <w:t xml:space="preserve"> </w:t>
      </w:r>
      <w:r>
        <w:rPr>
          <w:sz w:val="20"/>
        </w:rPr>
        <w:t>ability</w:t>
      </w:r>
      <w:r>
        <w:rPr>
          <w:spacing w:val="-6"/>
          <w:sz w:val="20"/>
        </w:rPr>
        <w:t xml:space="preserve"> </w:t>
      </w:r>
      <w:r>
        <w:rPr>
          <w:sz w:val="20"/>
        </w:rPr>
        <w:t>for</w:t>
      </w:r>
      <w:r>
        <w:rPr>
          <w:spacing w:val="-7"/>
          <w:sz w:val="20"/>
        </w:rPr>
        <w:t xml:space="preserve"> </w:t>
      </w:r>
      <w:r>
        <w:rPr>
          <w:sz w:val="20"/>
        </w:rPr>
        <w:t>a</w:t>
      </w:r>
      <w:r>
        <w:rPr>
          <w:spacing w:val="-5"/>
          <w:sz w:val="20"/>
        </w:rPr>
        <w:t xml:space="preserve"> </w:t>
      </w:r>
      <w:r>
        <w:rPr>
          <w:sz w:val="20"/>
        </w:rPr>
        <w:t>patient</w:t>
      </w:r>
      <w:r>
        <w:rPr>
          <w:spacing w:val="-5"/>
          <w:sz w:val="20"/>
        </w:rPr>
        <w:t xml:space="preserve"> to</w:t>
      </w:r>
    </w:p>
    <w:p w14:paraId="641C1DF7" w14:textId="77777777" w:rsidR="00805B0D" w:rsidRDefault="00234FD3">
      <w:pPr>
        <w:pStyle w:val="ListParagraph"/>
        <w:numPr>
          <w:ilvl w:val="0"/>
          <w:numId w:val="6"/>
        </w:numPr>
        <w:tabs>
          <w:tab w:val="left" w:pos="977"/>
        </w:tabs>
        <w:spacing w:line="242" w:lineRule="exact"/>
        <w:ind w:left="977" w:hanging="698"/>
        <w:rPr>
          <w:sz w:val="20"/>
        </w:rPr>
      </w:pPr>
      <w:r>
        <w:rPr>
          <w:sz w:val="20"/>
        </w:rPr>
        <w:t>retrain</w:t>
      </w:r>
      <w:r>
        <w:rPr>
          <w:spacing w:val="-8"/>
          <w:sz w:val="20"/>
        </w:rPr>
        <w:t xml:space="preserve"> </w:t>
      </w:r>
      <w:r>
        <w:rPr>
          <w:sz w:val="20"/>
        </w:rPr>
        <w:t>their</w:t>
      </w:r>
      <w:r>
        <w:rPr>
          <w:spacing w:val="-6"/>
          <w:sz w:val="20"/>
        </w:rPr>
        <w:t xml:space="preserve"> </w:t>
      </w:r>
      <w:r>
        <w:rPr>
          <w:sz w:val="20"/>
        </w:rPr>
        <w:t>breathing</w:t>
      </w:r>
      <w:r>
        <w:rPr>
          <w:spacing w:val="-7"/>
          <w:sz w:val="20"/>
        </w:rPr>
        <w:t xml:space="preserve"> </w:t>
      </w:r>
      <w:r>
        <w:rPr>
          <w:sz w:val="20"/>
        </w:rPr>
        <w:t>function</w:t>
      </w:r>
      <w:r>
        <w:rPr>
          <w:spacing w:val="-7"/>
          <w:sz w:val="20"/>
        </w:rPr>
        <w:t xml:space="preserve"> </w:t>
      </w:r>
      <w:r>
        <w:rPr>
          <w:sz w:val="20"/>
        </w:rPr>
        <w:t>if</w:t>
      </w:r>
      <w:r>
        <w:rPr>
          <w:spacing w:val="-8"/>
          <w:sz w:val="20"/>
        </w:rPr>
        <w:t xml:space="preserve"> </w:t>
      </w:r>
      <w:r>
        <w:rPr>
          <w:sz w:val="20"/>
        </w:rPr>
        <w:t>they</w:t>
      </w:r>
      <w:r>
        <w:rPr>
          <w:spacing w:val="-6"/>
          <w:sz w:val="20"/>
        </w:rPr>
        <w:t xml:space="preserve"> </w:t>
      </w:r>
      <w:r>
        <w:rPr>
          <w:sz w:val="20"/>
        </w:rPr>
        <w:t>have</w:t>
      </w:r>
      <w:r>
        <w:rPr>
          <w:spacing w:val="-7"/>
          <w:sz w:val="20"/>
        </w:rPr>
        <w:t xml:space="preserve"> </w:t>
      </w:r>
      <w:r>
        <w:rPr>
          <w:sz w:val="20"/>
        </w:rPr>
        <w:t>breathing</w:t>
      </w:r>
      <w:r>
        <w:rPr>
          <w:spacing w:val="-7"/>
          <w:sz w:val="20"/>
        </w:rPr>
        <w:t xml:space="preserve"> </w:t>
      </w:r>
      <w:r>
        <w:rPr>
          <w:sz w:val="20"/>
        </w:rPr>
        <w:t>dysfunction</w:t>
      </w:r>
      <w:r>
        <w:rPr>
          <w:spacing w:val="-7"/>
          <w:sz w:val="20"/>
        </w:rPr>
        <w:t xml:space="preserve"> </w:t>
      </w:r>
      <w:r>
        <w:rPr>
          <w:sz w:val="20"/>
        </w:rPr>
        <w:t>then</w:t>
      </w:r>
      <w:r>
        <w:rPr>
          <w:spacing w:val="-6"/>
          <w:sz w:val="20"/>
        </w:rPr>
        <w:t xml:space="preserve"> </w:t>
      </w:r>
      <w:r>
        <w:rPr>
          <w:spacing w:val="-2"/>
          <w:sz w:val="20"/>
        </w:rPr>
        <w:t>develops</w:t>
      </w:r>
    </w:p>
    <w:p w14:paraId="641C1DF8" w14:textId="77777777" w:rsidR="00805B0D" w:rsidRDefault="00234FD3">
      <w:pPr>
        <w:pStyle w:val="ListParagraph"/>
        <w:numPr>
          <w:ilvl w:val="0"/>
          <w:numId w:val="6"/>
        </w:numPr>
        <w:tabs>
          <w:tab w:val="left" w:pos="977"/>
        </w:tabs>
        <w:ind w:left="977" w:hanging="698"/>
        <w:rPr>
          <w:sz w:val="20"/>
        </w:rPr>
      </w:pPr>
      <w:r>
        <w:rPr>
          <w:sz w:val="20"/>
        </w:rPr>
        <w:t>more</w:t>
      </w:r>
      <w:r>
        <w:rPr>
          <w:spacing w:val="-6"/>
          <w:sz w:val="20"/>
        </w:rPr>
        <w:t xml:space="preserve"> </w:t>
      </w:r>
      <w:r>
        <w:rPr>
          <w:sz w:val="20"/>
        </w:rPr>
        <w:t>easily</w:t>
      </w:r>
      <w:r>
        <w:rPr>
          <w:spacing w:val="-5"/>
          <w:sz w:val="20"/>
        </w:rPr>
        <w:t xml:space="preserve"> </w:t>
      </w:r>
      <w:r>
        <w:rPr>
          <w:sz w:val="20"/>
        </w:rPr>
        <w:t>because</w:t>
      </w:r>
      <w:r>
        <w:rPr>
          <w:spacing w:val="-6"/>
          <w:sz w:val="20"/>
        </w:rPr>
        <w:t xml:space="preserve"> </w:t>
      </w:r>
      <w:r>
        <w:rPr>
          <w:sz w:val="20"/>
        </w:rPr>
        <w:t>they</w:t>
      </w:r>
      <w:r>
        <w:rPr>
          <w:spacing w:val="-4"/>
          <w:sz w:val="20"/>
        </w:rPr>
        <w:t xml:space="preserve"> </w:t>
      </w:r>
      <w:r>
        <w:rPr>
          <w:sz w:val="20"/>
        </w:rPr>
        <w:t>have</w:t>
      </w:r>
      <w:r>
        <w:rPr>
          <w:spacing w:val="-5"/>
          <w:sz w:val="20"/>
        </w:rPr>
        <w:t xml:space="preserve"> </w:t>
      </w:r>
      <w:r>
        <w:rPr>
          <w:sz w:val="20"/>
        </w:rPr>
        <w:t>this</w:t>
      </w:r>
      <w:r>
        <w:rPr>
          <w:spacing w:val="-8"/>
          <w:sz w:val="20"/>
        </w:rPr>
        <w:t xml:space="preserve"> </w:t>
      </w:r>
      <w:r>
        <w:rPr>
          <w:sz w:val="20"/>
        </w:rPr>
        <w:t>open</w:t>
      </w:r>
      <w:r>
        <w:rPr>
          <w:spacing w:val="-6"/>
          <w:sz w:val="20"/>
        </w:rPr>
        <w:t xml:space="preserve"> </w:t>
      </w:r>
      <w:r>
        <w:rPr>
          <w:sz w:val="20"/>
        </w:rPr>
        <w:t>chest</w:t>
      </w:r>
      <w:r>
        <w:rPr>
          <w:spacing w:val="-4"/>
          <w:sz w:val="20"/>
        </w:rPr>
        <w:t xml:space="preserve"> </w:t>
      </w:r>
      <w:r>
        <w:rPr>
          <w:sz w:val="20"/>
        </w:rPr>
        <w:t>because</w:t>
      </w:r>
      <w:r>
        <w:rPr>
          <w:spacing w:val="-8"/>
          <w:sz w:val="20"/>
        </w:rPr>
        <w:t xml:space="preserve"> </w:t>
      </w:r>
      <w:r>
        <w:rPr>
          <w:sz w:val="20"/>
        </w:rPr>
        <w:t>they’ve</w:t>
      </w:r>
      <w:r>
        <w:rPr>
          <w:spacing w:val="-7"/>
          <w:sz w:val="20"/>
        </w:rPr>
        <w:t xml:space="preserve"> </w:t>
      </w:r>
      <w:r>
        <w:rPr>
          <w:sz w:val="20"/>
        </w:rPr>
        <w:t>been</w:t>
      </w:r>
      <w:r>
        <w:rPr>
          <w:spacing w:val="-6"/>
          <w:sz w:val="20"/>
        </w:rPr>
        <w:t xml:space="preserve"> </w:t>
      </w:r>
      <w:r>
        <w:rPr>
          <w:spacing w:val="-2"/>
          <w:sz w:val="20"/>
        </w:rPr>
        <w:t>stretching</w:t>
      </w:r>
    </w:p>
    <w:p w14:paraId="641C1DF9" w14:textId="77777777" w:rsidR="00805B0D" w:rsidRDefault="00234FD3">
      <w:pPr>
        <w:pStyle w:val="ListParagraph"/>
        <w:numPr>
          <w:ilvl w:val="0"/>
          <w:numId w:val="6"/>
        </w:numPr>
        <w:tabs>
          <w:tab w:val="left" w:pos="977"/>
        </w:tabs>
        <w:ind w:left="977" w:hanging="698"/>
        <w:rPr>
          <w:sz w:val="20"/>
        </w:rPr>
      </w:pPr>
      <w:r>
        <w:rPr>
          <w:sz w:val="20"/>
        </w:rPr>
        <w:t>their</w:t>
      </w:r>
      <w:r>
        <w:rPr>
          <w:spacing w:val="-9"/>
          <w:sz w:val="20"/>
        </w:rPr>
        <w:t xml:space="preserve"> </w:t>
      </w:r>
      <w:r>
        <w:rPr>
          <w:sz w:val="20"/>
        </w:rPr>
        <w:t>pecs,</w:t>
      </w:r>
      <w:r>
        <w:rPr>
          <w:spacing w:val="-9"/>
          <w:sz w:val="20"/>
        </w:rPr>
        <w:t xml:space="preserve"> </w:t>
      </w:r>
      <w:r>
        <w:rPr>
          <w:sz w:val="20"/>
        </w:rPr>
        <w:t>and</w:t>
      </w:r>
      <w:r>
        <w:rPr>
          <w:spacing w:val="-7"/>
          <w:sz w:val="20"/>
        </w:rPr>
        <w:t xml:space="preserve"> </w:t>
      </w:r>
      <w:r>
        <w:rPr>
          <w:sz w:val="20"/>
        </w:rPr>
        <w:t>pec-minor,</w:t>
      </w:r>
      <w:r>
        <w:rPr>
          <w:spacing w:val="-6"/>
          <w:sz w:val="20"/>
        </w:rPr>
        <w:t xml:space="preserve"> </w:t>
      </w:r>
      <w:r>
        <w:rPr>
          <w:sz w:val="20"/>
        </w:rPr>
        <w:t>pec-major</w:t>
      </w:r>
      <w:r>
        <w:rPr>
          <w:spacing w:val="-8"/>
          <w:sz w:val="20"/>
        </w:rPr>
        <w:t xml:space="preserve"> </w:t>
      </w:r>
      <w:r>
        <w:rPr>
          <w:sz w:val="20"/>
        </w:rPr>
        <w:t>and</w:t>
      </w:r>
      <w:r>
        <w:rPr>
          <w:spacing w:val="-7"/>
          <w:sz w:val="20"/>
        </w:rPr>
        <w:t xml:space="preserve"> </w:t>
      </w:r>
      <w:r>
        <w:rPr>
          <w:sz w:val="20"/>
        </w:rPr>
        <w:t>then</w:t>
      </w:r>
      <w:r>
        <w:rPr>
          <w:spacing w:val="-5"/>
          <w:sz w:val="20"/>
        </w:rPr>
        <w:t xml:space="preserve"> </w:t>
      </w:r>
      <w:r>
        <w:rPr>
          <w:sz w:val="20"/>
        </w:rPr>
        <w:t>strengthening</w:t>
      </w:r>
      <w:r>
        <w:rPr>
          <w:spacing w:val="-7"/>
          <w:sz w:val="20"/>
        </w:rPr>
        <w:t xml:space="preserve"> </w:t>
      </w:r>
      <w:r>
        <w:rPr>
          <w:sz w:val="20"/>
        </w:rPr>
        <w:t>the</w:t>
      </w:r>
      <w:r>
        <w:rPr>
          <w:spacing w:val="-7"/>
          <w:sz w:val="20"/>
        </w:rPr>
        <w:t xml:space="preserve"> </w:t>
      </w:r>
      <w:r>
        <w:rPr>
          <w:sz w:val="20"/>
        </w:rPr>
        <w:t>retractors</w:t>
      </w:r>
      <w:r>
        <w:rPr>
          <w:spacing w:val="-6"/>
          <w:sz w:val="20"/>
        </w:rPr>
        <w:t xml:space="preserve"> </w:t>
      </w:r>
      <w:r>
        <w:rPr>
          <w:spacing w:val="-5"/>
          <w:sz w:val="20"/>
        </w:rPr>
        <w:t>and</w:t>
      </w:r>
    </w:p>
    <w:p w14:paraId="641C1DFA" w14:textId="77777777" w:rsidR="00805B0D" w:rsidRDefault="00234FD3">
      <w:pPr>
        <w:pStyle w:val="ListParagraph"/>
        <w:numPr>
          <w:ilvl w:val="0"/>
          <w:numId w:val="6"/>
        </w:numPr>
        <w:tabs>
          <w:tab w:val="left" w:pos="977"/>
        </w:tabs>
        <w:spacing w:line="242" w:lineRule="exact"/>
        <w:ind w:left="977" w:hanging="698"/>
        <w:rPr>
          <w:sz w:val="20"/>
        </w:rPr>
      </w:pPr>
      <w:r>
        <w:rPr>
          <w:sz w:val="20"/>
        </w:rPr>
        <w:t>depressing</w:t>
      </w:r>
      <w:r>
        <w:rPr>
          <w:spacing w:val="-7"/>
          <w:sz w:val="20"/>
        </w:rPr>
        <w:t xml:space="preserve"> </w:t>
      </w:r>
      <w:r>
        <w:rPr>
          <w:sz w:val="20"/>
        </w:rPr>
        <w:t>the</w:t>
      </w:r>
      <w:r>
        <w:rPr>
          <w:spacing w:val="-8"/>
          <w:sz w:val="20"/>
        </w:rPr>
        <w:t xml:space="preserve"> </w:t>
      </w:r>
      <w:r>
        <w:rPr>
          <w:sz w:val="20"/>
        </w:rPr>
        <w:t>scapula</w:t>
      </w:r>
      <w:r>
        <w:rPr>
          <w:spacing w:val="-6"/>
          <w:sz w:val="20"/>
        </w:rPr>
        <w:t xml:space="preserve"> </w:t>
      </w:r>
      <w:r>
        <w:rPr>
          <w:sz w:val="20"/>
        </w:rPr>
        <w:t>and</w:t>
      </w:r>
      <w:r>
        <w:rPr>
          <w:spacing w:val="-7"/>
          <w:sz w:val="20"/>
        </w:rPr>
        <w:t xml:space="preserve"> </w:t>
      </w:r>
      <w:r>
        <w:rPr>
          <w:sz w:val="20"/>
        </w:rPr>
        <w:t>retracting</w:t>
      </w:r>
      <w:r>
        <w:rPr>
          <w:spacing w:val="-6"/>
          <w:sz w:val="20"/>
        </w:rPr>
        <w:t xml:space="preserve"> </w:t>
      </w:r>
      <w:r>
        <w:rPr>
          <w:sz w:val="20"/>
        </w:rPr>
        <w:t>the</w:t>
      </w:r>
      <w:r>
        <w:rPr>
          <w:spacing w:val="-7"/>
          <w:sz w:val="20"/>
        </w:rPr>
        <w:t xml:space="preserve"> </w:t>
      </w:r>
      <w:r>
        <w:rPr>
          <w:sz w:val="20"/>
        </w:rPr>
        <w:t>chin.</w:t>
      </w:r>
      <w:r>
        <w:rPr>
          <w:spacing w:val="-6"/>
          <w:sz w:val="20"/>
        </w:rPr>
        <w:t xml:space="preserve"> </w:t>
      </w:r>
      <w:r>
        <w:rPr>
          <w:sz w:val="20"/>
        </w:rPr>
        <w:t>So</w:t>
      </w:r>
      <w:r>
        <w:rPr>
          <w:spacing w:val="-7"/>
          <w:sz w:val="20"/>
        </w:rPr>
        <w:t xml:space="preserve"> </w:t>
      </w:r>
      <w:r>
        <w:rPr>
          <w:sz w:val="20"/>
        </w:rPr>
        <w:t>it’s</w:t>
      </w:r>
      <w:r>
        <w:rPr>
          <w:spacing w:val="-6"/>
          <w:sz w:val="20"/>
        </w:rPr>
        <w:t xml:space="preserve"> </w:t>
      </w:r>
      <w:r>
        <w:rPr>
          <w:sz w:val="20"/>
        </w:rPr>
        <w:t>postural</w:t>
      </w:r>
      <w:r>
        <w:rPr>
          <w:spacing w:val="-5"/>
          <w:sz w:val="20"/>
        </w:rPr>
        <w:t xml:space="preserve"> </w:t>
      </w:r>
      <w:r>
        <w:rPr>
          <w:sz w:val="20"/>
        </w:rPr>
        <w:t>education</w:t>
      </w:r>
      <w:r>
        <w:rPr>
          <w:spacing w:val="-6"/>
          <w:sz w:val="20"/>
        </w:rPr>
        <w:t xml:space="preserve"> </w:t>
      </w:r>
      <w:r>
        <w:rPr>
          <w:spacing w:val="-5"/>
          <w:sz w:val="20"/>
        </w:rPr>
        <w:t>and</w:t>
      </w:r>
    </w:p>
    <w:p w14:paraId="641C1DFB" w14:textId="77777777" w:rsidR="00805B0D" w:rsidRDefault="00234FD3">
      <w:pPr>
        <w:pStyle w:val="ListParagraph"/>
        <w:numPr>
          <w:ilvl w:val="0"/>
          <w:numId w:val="6"/>
        </w:numPr>
        <w:tabs>
          <w:tab w:val="left" w:pos="977"/>
        </w:tabs>
        <w:spacing w:line="243" w:lineRule="exact"/>
        <w:ind w:left="977" w:hanging="698"/>
        <w:rPr>
          <w:sz w:val="20"/>
        </w:rPr>
      </w:pPr>
      <w:r>
        <w:rPr>
          <w:sz w:val="20"/>
        </w:rPr>
        <w:t>modification</w:t>
      </w:r>
      <w:r>
        <w:rPr>
          <w:spacing w:val="-4"/>
          <w:sz w:val="20"/>
        </w:rPr>
        <w:t xml:space="preserve"> </w:t>
      </w:r>
      <w:r>
        <w:rPr>
          <w:sz w:val="20"/>
        </w:rPr>
        <w:t>of</w:t>
      </w:r>
      <w:r>
        <w:rPr>
          <w:spacing w:val="-4"/>
          <w:sz w:val="20"/>
        </w:rPr>
        <w:t xml:space="preserve"> </w:t>
      </w:r>
      <w:r>
        <w:rPr>
          <w:sz w:val="20"/>
        </w:rPr>
        <w:t>the</w:t>
      </w:r>
      <w:r>
        <w:rPr>
          <w:spacing w:val="-7"/>
          <w:sz w:val="20"/>
        </w:rPr>
        <w:t xml:space="preserve"> </w:t>
      </w:r>
      <w:r>
        <w:rPr>
          <w:sz w:val="20"/>
        </w:rPr>
        <w:t>types</w:t>
      </w:r>
      <w:r>
        <w:rPr>
          <w:spacing w:val="-7"/>
          <w:sz w:val="20"/>
        </w:rPr>
        <w:t xml:space="preserve"> </w:t>
      </w:r>
      <w:r>
        <w:rPr>
          <w:sz w:val="20"/>
        </w:rPr>
        <w:t>of</w:t>
      </w:r>
      <w:r>
        <w:rPr>
          <w:spacing w:val="-8"/>
          <w:sz w:val="20"/>
        </w:rPr>
        <w:t xml:space="preserve"> </w:t>
      </w:r>
      <w:r>
        <w:rPr>
          <w:sz w:val="20"/>
        </w:rPr>
        <w:t>activities</w:t>
      </w:r>
      <w:r>
        <w:rPr>
          <w:spacing w:val="-7"/>
          <w:sz w:val="20"/>
        </w:rPr>
        <w:t xml:space="preserve"> </w:t>
      </w:r>
      <w:r>
        <w:rPr>
          <w:sz w:val="20"/>
        </w:rPr>
        <w:t>they’re</w:t>
      </w:r>
      <w:r>
        <w:rPr>
          <w:spacing w:val="-5"/>
          <w:sz w:val="20"/>
        </w:rPr>
        <w:t xml:space="preserve"> </w:t>
      </w:r>
      <w:r>
        <w:rPr>
          <w:sz w:val="20"/>
        </w:rPr>
        <w:t>doing.</w:t>
      </w:r>
      <w:r>
        <w:rPr>
          <w:spacing w:val="-7"/>
          <w:sz w:val="20"/>
        </w:rPr>
        <w:t xml:space="preserve"> </w:t>
      </w:r>
      <w:r>
        <w:rPr>
          <w:sz w:val="20"/>
        </w:rPr>
        <w:t>Not</w:t>
      </w:r>
      <w:r>
        <w:rPr>
          <w:spacing w:val="-5"/>
          <w:sz w:val="20"/>
        </w:rPr>
        <w:t xml:space="preserve"> </w:t>
      </w:r>
      <w:r>
        <w:rPr>
          <w:sz w:val="20"/>
        </w:rPr>
        <w:t>just</w:t>
      </w:r>
      <w:r>
        <w:rPr>
          <w:spacing w:val="-6"/>
          <w:sz w:val="20"/>
        </w:rPr>
        <w:t xml:space="preserve"> </w:t>
      </w:r>
      <w:r>
        <w:rPr>
          <w:sz w:val="20"/>
        </w:rPr>
        <w:t>the</w:t>
      </w:r>
      <w:r>
        <w:rPr>
          <w:spacing w:val="-6"/>
          <w:sz w:val="20"/>
        </w:rPr>
        <w:t xml:space="preserve"> </w:t>
      </w:r>
      <w:r>
        <w:rPr>
          <w:sz w:val="20"/>
        </w:rPr>
        <w:t>treatment</w:t>
      </w:r>
      <w:r>
        <w:rPr>
          <w:spacing w:val="-5"/>
          <w:sz w:val="20"/>
        </w:rPr>
        <w:t xml:space="preserve"> </w:t>
      </w:r>
      <w:r>
        <w:rPr>
          <w:spacing w:val="-4"/>
          <w:sz w:val="20"/>
        </w:rPr>
        <w:t>that</w:t>
      </w:r>
    </w:p>
    <w:p w14:paraId="641C1DFC" w14:textId="77777777" w:rsidR="00805B0D" w:rsidRDefault="00234FD3">
      <w:pPr>
        <w:pStyle w:val="ListParagraph"/>
        <w:numPr>
          <w:ilvl w:val="0"/>
          <w:numId w:val="6"/>
        </w:numPr>
        <w:tabs>
          <w:tab w:val="left" w:pos="977"/>
        </w:tabs>
        <w:ind w:left="977" w:hanging="698"/>
        <w:rPr>
          <w:sz w:val="20"/>
        </w:rPr>
      </w:pPr>
      <w:r>
        <w:rPr>
          <w:sz w:val="20"/>
        </w:rPr>
        <w:t>you</w:t>
      </w:r>
      <w:r>
        <w:rPr>
          <w:spacing w:val="-4"/>
          <w:sz w:val="20"/>
        </w:rPr>
        <w:t xml:space="preserve"> </w:t>
      </w:r>
      <w:r>
        <w:rPr>
          <w:sz w:val="20"/>
        </w:rPr>
        <w:t>would</w:t>
      </w:r>
      <w:r>
        <w:rPr>
          <w:spacing w:val="-4"/>
          <w:sz w:val="20"/>
        </w:rPr>
        <w:t xml:space="preserve"> </w:t>
      </w:r>
      <w:r>
        <w:rPr>
          <w:sz w:val="20"/>
        </w:rPr>
        <w:t>be</w:t>
      </w:r>
      <w:r>
        <w:rPr>
          <w:spacing w:val="-6"/>
          <w:sz w:val="20"/>
        </w:rPr>
        <w:t xml:space="preserve"> </w:t>
      </w:r>
      <w:r>
        <w:rPr>
          <w:sz w:val="20"/>
        </w:rPr>
        <w:t>doing</w:t>
      </w:r>
      <w:r>
        <w:rPr>
          <w:spacing w:val="-4"/>
          <w:sz w:val="20"/>
        </w:rPr>
        <w:t xml:space="preserve"> </w:t>
      </w:r>
      <w:r>
        <w:rPr>
          <w:sz w:val="20"/>
        </w:rPr>
        <w:t>within</w:t>
      </w:r>
      <w:r>
        <w:rPr>
          <w:spacing w:val="-4"/>
          <w:sz w:val="20"/>
        </w:rPr>
        <w:t xml:space="preserve"> </w:t>
      </w:r>
      <w:r>
        <w:rPr>
          <w:sz w:val="20"/>
        </w:rPr>
        <w:t>the</w:t>
      </w:r>
      <w:r>
        <w:rPr>
          <w:spacing w:val="-5"/>
          <w:sz w:val="20"/>
        </w:rPr>
        <w:t xml:space="preserve"> </w:t>
      </w:r>
      <w:r>
        <w:rPr>
          <w:spacing w:val="-2"/>
          <w:sz w:val="20"/>
        </w:rPr>
        <w:t>session.</w:t>
      </w:r>
    </w:p>
    <w:p w14:paraId="641C1DFD" w14:textId="77777777" w:rsidR="00805B0D" w:rsidRDefault="00234FD3">
      <w:pPr>
        <w:pStyle w:val="BodyText"/>
        <w:spacing w:line="244" w:lineRule="exact"/>
        <w:ind w:left="279"/>
        <w:rPr>
          <w:rFonts w:ascii="Calibri"/>
        </w:rPr>
      </w:pPr>
      <w:r>
        <w:rPr>
          <w:rFonts w:ascii="Calibri"/>
          <w:spacing w:val="-5"/>
        </w:rPr>
        <w:t>424</w:t>
      </w:r>
    </w:p>
    <w:p w14:paraId="641C1DFE" w14:textId="77777777" w:rsidR="00805B0D" w:rsidRDefault="00234FD3">
      <w:pPr>
        <w:pStyle w:val="ListParagraph"/>
        <w:numPr>
          <w:ilvl w:val="0"/>
          <w:numId w:val="5"/>
        </w:numPr>
        <w:tabs>
          <w:tab w:val="left" w:pos="977"/>
          <w:tab w:val="left" w:pos="1697"/>
        </w:tabs>
        <w:spacing w:line="242" w:lineRule="exact"/>
        <w:ind w:left="977" w:hanging="698"/>
        <w:rPr>
          <w:b/>
          <w:sz w:val="20"/>
        </w:rPr>
      </w:pPr>
      <w:r>
        <w:rPr>
          <w:b/>
          <w:spacing w:val="-5"/>
          <w:sz w:val="20"/>
        </w:rPr>
        <w:t>I:</w:t>
      </w:r>
      <w:r>
        <w:rPr>
          <w:b/>
          <w:sz w:val="20"/>
        </w:rPr>
        <w:tab/>
        <w:t>OK.</w:t>
      </w:r>
      <w:r>
        <w:rPr>
          <w:b/>
          <w:spacing w:val="-7"/>
          <w:sz w:val="20"/>
        </w:rPr>
        <w:t xml:space="preserve"> </w:t>
      </w:r>
      <w:r>
        <w:rPr>
          <w:b/>
          <w:sz w:val="20"/>
        </w:rPr>
        <w:t>We’ve</w:t>
      </w:r>
      <w:r>
        <w:rPr>
          <w:b/>
          <w:spacing w:val="-5"/>
          <w:sz w:val="20"/>
        </w:rPr>
        <w:t xml:space="preserve"> </w:t>
      </w:r>
      <w:r>
        <w:rPr>
          <w:b/>
          <w:sz w:val="20"/>
        </w:rPr>
        <w:t>already</w:t>
      </w:r>
      <w:r>
        <w:rPr>
          <w:b/>
          <w:spacing w:val="-6"/>
          <w:sz w:val="20"/>
        </w:rPr>
        <w:t xml:space="preserve"> </w:t>
      </w:r>
      <w:r>
        <w:rPr>
          <w:b/>
          <w:sz w:val="20"/>
        </w:rPr>
        <w:t>touched</w:t>
      </w:r>
      <w:r>
        <w:rPr>
          <w:b/>
          <w:spacing w:val="-5"/>
          <w:sz w:val="20"/>
        </w:rPr>
        <w:t xml:space="preserve"> </w:t>
      </w:r>
      <w:r>
        <w:rPr>
          <w:b/>
          <w:sz w:val="20"/>
        </w:rPr>
        <w:t>on</w:t>
      </w:r>
      <w:r>
        <w:rPr>
          <w:b/>
          <w:spacing w:val="-4"/>
          <w:sz w:val="20"/>
        </w:rPr>
        <w:t xml:space="preserve"> </w:t>
      </w:r>
      <w:r>
        <w:rPr>
          <w:b/>
          <w:sz w:val="20"/>
        </w:rPr>
        <w:t>this</w:t>
      </w:r>
      <w:r>
        <w:rPr>
          <w:b/>
          <w:spacing w:val="-5"/>
          <w:sz w:val="20"/>
        </w:rPr>
        <w:t xml:space="preserve"> </w:t>
      </w:r>
      <w:r>
        <w:rPr>
          <w:b/>
          <w:sz w:val="20"/>
        </w:rPr>
        <w:t>one</w:t>
      </w:r>
      <w:r>
        <w:rPr>
          <w:b/>
          <w:spacing w:val="-5"/>
          <w:sz w:val="20"/>
        </w:rPr>
        <w:t xml:space="preserve"> </w:t>
      </w:r>
      <w:r>
        <w:rPr>
          <w:b/>
          <w:sz w:val="20"/>
        </w:rPr>
        <w:t>a</w:t>
      </w:r>
      <w:r>
        <w:rPr>
          <w:b/>
          <w:spacing w:val="-5"/>
          <w:sz w:val="20"/>
        </w:rPr>
        <w:t xml:space="preserve"> </w:t>
      </w:r>
      <w:r>
        <w:rPr>
          <w:b/>
          <w:sz w:val="20"/>
        </w:rPr>
        <w:t>little</w:t>
      </w:r>
      <w:r>
        <w:rPr>
          <w:b/>
          <w:spacing w:val="-5"/>
          <w:sz w:val="20"/>
        </w:rPr>
        <w:t xml:space="preserve"> </w:t>
      </w:r>
      <w:r>
        <w:rPr>
          <w:b/>
          <w:sz w:val="20"/>
        </w:rPr>
        <w:t>bit</w:t>
      </w:r>
      <w:r>
        <w:rPr>
          <w:b/>
          <w:spacing w:val="-4"/>
          <w:sz w:val="20"/>
        </w:rPr>
        <w:t xml:space="preserve"> </w:t>
      </w:r>
      <w:r>
        <w:rPr>
          <w:b/>
          <w:sz w:val="20"/>
        </w:rPr>
        <w:t>so</w:t>
      </w:r>
      <w:r>
        <w:rPr>
          <w:b/>
          <w:spacing w:val="-4"/>
          <w:sz w:val="20"/>
        </w:rPr>
        <w:t xml:space="preserve"> </w:t>
      </w:r>
      <w:r>
        <w:rPr>
          <w:b/>
          <w:sz w:val="20"/>
        </w:rPr>
        <w:t>if</w:t>
      </w:r>
      <w:r>
        <w:rPr>
          <w:b/>
          <w:spacing w:val="-5"/>
          <w:sz w:val="20"/>
        </w:rPr>
        <w:t xml:space="preserve"> </w:t>
      </w:r>
      <w:r>
        <w:rPr>
          <w:b/>
          <w:sz w:val="20"/>
        </w:rPr>
        <w:t>you</w:t>
      </w:r>
      <w:r>
        <w:rPr>
          <w:b/>
          <w:spacing w:val="-7"/>
          <w:sz w:val="20"/>
        </w:rPr>
        <w:t xml:space="preserve"> </w:t>
      </w:r>
      <w:r>
        <w:rPr>
          <w:b/>
          <w:spacing w:val="-2"/>
          <w:sz w:val="20"/>
        </w:rPr>
        <w:t>don’t</w:t>
      </w:r>
    </w:p>
    <w:p w14:paraId="641C1DFF" w14:textId="77777777" w:rsidR="00805B0D" w:rsidRDefault="00234FD3">
      <w:pPr>
        <w:pStyle w:val="ListParagraph"/>
        <w:numPr>
          <w:ilvl w:val="0"/>
          <w:numId w:val="5"/>
        </w:numPr>
        <w:tabs>
          <w:tab w:val="left" w:pos="977"/>
        </w:tabs>
        <w:spacing w:line="242" w:lineRule="exact"/>
        <w:ind w:left="977" w:hanging="698"/>
        <w:rPr>
          <w:b/>
          <w:sz w:val="20"/>
        </w:rPr>
      </w:pPr>
      <w:r>
        <w:rPr>
          <w:b/>
          <w:sz w:val="20"/>
        </w:rPr>
        <w:t>have</w:t>
      </w:r>
      <w:r>
        <w:rPr>
          <w:b/>
          <w:spacing w:val="-7"/>
          <w:sz w:val="20"/>
        </w:rPr>
        <w:t xml:space="preserve"> </w:t>
      </w:r>
      <w:r>
        <w:rPr>
          <w:b/>
          <w:sz w:val="20"/>
        </w:rPr>
        <w:t>much</w:t>
      </w:r>
      <w:r>
        <w:rPr>
          <w:b/>
          <w:spacing w:val="-6"/>
          <w:sz w:val="20"/>
        </w:rPr>
        <w:t xml:space="preserve"> </w:t>
      </w:r>
      <w:r>
        <w:rPr>
          <w:b/>
          <w:sz w:val="20"/>
        </w:rPr>
        <w:t>to</w:t>
      </w:r>
      <w:r>
        <w:rPr>
          <w:b/>
          <w:spacing w:val="-4"/>
          <w:sz w:val="20"/>
        </w:rPr>
        <w:t xml:space="preserve"> </w:t>
      </w:r>
      <w:r>
        <w:rPr>
          <w:b/>
          <w:sz w:val="20"/>
        </w:rPr>
        <w:t>add</w:t>
      </w:r>
      <w:r>
        <w:rPr>
          <w:b/>
          <w:spacing w:val="-4"/>
          <w:sz w:val="20"/>
        </w:rPr>
        <w:t xml:space="preserve"> </w:t>
      </w:r>
      <w:r>
        <w:rPr>
          <w:b/>
          <w:sz w:val="20"/>
        </w:rPr>
        <w:t>to</w:t>
      </w:r>
      <w:r>
        <w:rPr>
          <w:b/>
          <w:spacing w:val="-4"/>
          <w:sz w:val="20"/>
        </w:rPr>
        <w:t xml:space="preserve"> </w:t>
      </w:r>
      <w:r>
        <w:rPr>
          <w:b/>
          <w:sz w:val="20"/>
        </w:rPr>
        <w:t>it</w:t>
      </w:r>
      <w:r>
        <w:rPr>
          <w:b/>
          <w:spacing w:val="-5"/>
          <w:sz w:val="20"/>
        </w:rPr>
        <w:t xml:space="preserve"> </w:t>
      </w:r>
      <w:r>
        <w:rPr>
          <w:b/>
          <w:sz w:val="20"/>
        </w:rPr>
        <w:t>then</w:t>
      </w:r>
      <w:r>
        <w:rPr>
          <w:b/>
          <w:spacing w:val="-4"/>
          <w:sz w:val="20"/>
        </w:rPr>
        <w:t xml:space="preserve"> </w:t>
      </w:r>
      <w:r>
        <w:rPr>
          <w:b/>
          <w:sz w:val="20"/>
        </w:rPr>
        <w:t>just</w:t>
      </w:r>
      <w:r>
        <w:rPr>
          <w:b/>
          <w:spacing w:val="-4"/>
          <w:sz w:val="20"/>
        </w:rPr>
        <w:t xml:space="preserve"> </w:t>
      </w:r>
      <w:r>
        <w:rPr>
          <w:b/>
          <w:sz w:val="20"/>
        </w:rPr>
        <w:t>say.</w:t>
      </w:r>
      <w:r>
        <w:rPr>
          <w:b/>
          <w:spacing w:val="-4"/>
          <w:sz w:val="20"/>
        </w:rPr>
        <w:t xml:space="preserve"> </w:t>
      </w:r>
      <w:r>
        <w:rPr>
          <w:b/>
          <w:sz w:val="20"/>
        </w:rPr>
        <w:t>But</w:t>
      </w:r>
      <w:r>
        <w:rPr>
          <w:b/>
          <w:spacing w:val="-6"/>
          <w:sz w:val="20"/>
        </w:rPr>
        <w:t xml:space="preserve"> </w:t>
      </w:r>
      <w:r>
        <w:rPr>
          <w:b/>
          <w:sz w:val="20"/>
        </w:rPr>
        <w:t>how</w:t>
      </w:r>
      <w:r>
        <w:rPr>
          <w:b/>
          <w:spacing w:val="-4"/>
          <w:sz w:val="20"/>
        </w:rPr>
        <w:t xml:space="preserve"> </w:t>
      </w:r>
      <w:r>
        <w:rPr>
          <w:b/>
          <w:sz w:val="20"/>
        </w:rPr>
        <w:t>would</w:t>
      </w:r>
      <w:r>
        <w:rPr>
          <w:b/>
          <w:spacing w:val="-5"/>
          <w:sz w:val="20"/>
        </w:rPr>
        <w:t xml:space="preserve"> </w:t>
      </w:r>
      <w:r>
        <w:rPr>
          <w:b/>
          <w:sz w:val="20"/>
        </w:rPr>
        <w:t>you</w:t>
      </w:r>
      <w:r>
        <w:rPr>
          <w:b/>
          <w:spacing w:val="-6"/>
          <w:sz w:val="20"/>
        </w:rPr>
        <w:t xml:space="preserve"> </w:t>
      </w:r>
      <w:r>
        <w:rPr>
          <w:b/>
          <w:sz w:val="20"/>
        </w:rPr>
        <w:t>treat</w:t>
      </w:r>
      <w:r>
        <w:rPr>
          <w:b/>
          <w:spacing w:val="-5"/>
          <w:sz w:val="20"/>
        </w:rPr>
        <w:t xml:space="preserve"> </w:t>
      </w:r>
      <w:r>
        <w:rPr>
          <w:b/>
          <w:spacing w:val="-4"/>
          <w:sz w:val="20"/>
        </w:rPr>
        <w:t>that</w:t>
      </w:r>
    </w:p>
    <w:p w14:paraId="641C1E00" w14:textId="77777777" w:rsidR="00805B0D" w:rsidRDefault="00234FD3">
      <w:pPr>
        <w:pStyle w:val="ListParagraph"/>
        <w:numPr>
          <w:ilvl w:val="0"/>
          <w:numId w:val="5"/>
        </w:numPr>
        <w:tabs>
          <w:tab w:val="left" w:pos="977"/>
        </w:tabs>
        <w:ind w:left="977" w:hanging="698"/>
        <w:rPr>
          <w:b/>
          <w:sz w:val="20"/>
        </w:rPr>
      </w:pPr>
      <w:r>
        <w:rPr>
          <w:b/>
          <w:sz w:val="20"/>
        </w:rPr>
        <w:t>dysfunctional</w:t>
      </w:r>
      <w:r>
        <w:rPr>
          <w:b/>
          <w:spacing w:val="-8"/>
          <w:sz w:val="20"/>
        </w:rPr>
        <w:t xml:space="preserve"> </w:t>
      </w:r>
      <w:r>
        <w:rPr>
          <w:b/>
          <w:sz w:val="20"/>
        </w:rPr>
        <w:t>or</w:t>
      </w:r>
      <w:r>
        <w:rPr>
          <w:b/>
          <w:spacing w:val="-8"/>
          <w:sz w:val="20"/>
        </w:rPr>
        <w:t xml:space="preserve"> </w:t>
      </w:r>
      <w:r>
        <w:rPr>
          <w:b/>
          <w:sz w:val="20"/>
        </w:rPr>
        <w:t>abnormal</w:t>
      </w:r>
      <w:r>
        <w:rPr>
          <w:b/>
          <w:spacing w:val="-8"/>
          <w:sz w:val="20"/>
        </w:rPr>
        <w:t xml:space="preserve"> </w:t>
      </w:r>
      <w:r>
        <w:rPr>
          <w:b/>
          <w:sz w:val="20"/>
        </w:rPr>
        <w:t>breathing</w:t>
      </w:r>
      <w:r>
        <w:rPr>
          <w:b/>
          <w:spacing w:val="-6"/>
          <w:sz w:val="20"/>
        </w:rPr>
        <w:t xml:space="preserve"> </w:t>
      </w:r>
      <w:r>
        <w:rPr>
          <w:b/>
          <w:sz w:val="20"/>
        </w:rPr>
        <w:t>we</w:t>
      </w:r>
      <w:r>
        <w:rPr>
          <w:b/>
          <w:spacing w:val="-8"/>
          <w:sz w:val="20"/>
        </w:rPr>
        <w:t xml:space="preserve"> </w:t>
      </w:r>
      <w:r>
        <w:rPr>
          <w:b/>
          <w:sz w:val="20"/>
        </w:rPr>
        <w:t>were</w:t>
      </w:r>
      <w:r>
        <w:rPr>
          <w:b/>
          <w:spacing w:val="-8"/>
          <w:sz w:val="20"/>
        </w:rPr>
        <w:t xml:space="preserve"> </w:t>
      </w:r>
      <w:r>
        <w:rPr>
          <w:b/>
          <w:sz w:val="20"/>
        </w:rPr>
        <w:t>talking</w:t>
      </w:r>
      <w:r>
        <w:rPr>
          <w:b/>
          <w:spacing w:val="-8"/>
          <w:sz w:val="20"/>
        </w:rPr>
        <w:t xml:space="preserve"> </w:t>
      </w:r>
      <w:r>
        <w:rPr>
          <w:b/>
          <w:sz w:val="20"/>
        </w:rPr>
        <w:t>about</w:t>
      </w:r>
      <w:r>
        <w:rPr>
          <w:b/>
          <w:spacing w:val="-7"/>
          <w:sz w:val="20"/>
        </w:rPr>
        <w:t xml:space="preserve"> </w:t>
      </w:r>
      <w:r>
        <w:rPr>
          <w:b/>
          <w:sz w:val="20"/>
        </w:rPr>
        <w:t>earlier</w:t>
      </w:r>
      <w:r>
        <w:rPr>
          <w:b/>
          <w:spacing w:val="-8"/>
          <w:sz w:val="20"/>
        </w:rPr>
        <w:t xml:space="preserve"> </w:t>
      </w:r>
      <w:r>
        <w:rPr>
          <w:b/>
          <w:spacing w:val="-5"/>
          <w:sz w:val="20"/>
        </w:rPr>
        <w:t>on?</w:t>
      </w:r>
    </w:p>
    <w:p w14:paraId="641C1E01" w14:textId="77777777" w:rsidR="00805B0D" w:rsidRDefault="00234FD3">
      <w:pPr>
        <w:pStyle w:val="ListParagraph"/>
        <w:numPr>
          <w:ilvl w:val="0"/>
          <w:numId w:val="5"/>
        </w:numPr>
        <w:tabs>
          <w:tab w:val="left" w:pos="977"/>
        </w:tabs>
        <w:ind w:left="977" w:hanging="698"/>
        <w:rPr>
          <w:b/>
          <w:sz w:val="20"/>
        </w:rPr>
      </w:pPr>
      <w:r>
        <w:rPr>
          <w:b/>
          <w:sz w:val="20"/>
        </w:rPr>
        <w:t>How</w:t>
      </w:r>
      <w:r>
        <w:rPr>
          <w:b/>
          <w:spacing w:val="-7"/>
          <w:sz w:val="20"/>
        </w:rPr>
        <w:t xml:space="preserve"> </w:t>
      </w:r>
      <w:r>
        <w:rPr>
          <w:b/>
          <w:sz w:val="20"/>
        </w:rPr>
        <w:t>would</w:t>
      </w:r>
      <w:r>
        <w:rPr>
          <w:b/>
          <w:spacing w:val="-7"/>
          <w:sz w:val="20"/>
        </w:rPr>
        <w:t xml:space="preserve"> </w:t>
      </w:r>
      <w:r>
        <w:rPr>
          <w:b/>
          <w:sz w:val="20"/>
        </w:rPr>
        <w:t>you</w:t>
      </w:r>
      <w:r>
        <w:rPr>
          <w:b/>
          <w:spacing w:val="-7"/>
          <w:sz w:val="20"/>
        </w:rPr>
        <w:t xml:space="preserve"> </w:t>
      </w:r>
      <w:r>
        <w:rPr>
          <w:b/>
          <w:sz w:val="20"/>
        </w:rPr>
        <w:t>intervene</w:t>
      </w:r>
      <w:r>
        <w:rPr>
          <w:b/>
          <w:spacing w:val="-7"/>
          <w:sz w:val="20"/>
        </w:rPr>
        <w:t xml:space="preserve"> </w:t>
      </w:r>
      <w:r>
        <w:rPr>
          <w:b/>
          <w:sz w:val="20"/>
        </w:rPr>
        <w:t>with</w:t>
      </w:r>
      <w:r>
        <w:rPr>
          <w:b/>
          <w:spacing w:val="-6"/>
          <w:sz w:val="20"/>
        </w:rPr>
        <w:t xml:space="preserve"> </w:t>
      </w:r>
      <w:r>
        <w:rPr>
          <w:b/>
          <w:sz w:val="20"/>
        </w:rPr>
        <w:t>them</w:t>
      </w:r>
      <w:r>
        <w:rPr>
          <w:b/>
          <w:spacing w:val="-6"/>
          <w:sz w:val="20"/>
        </w:rPr>
        <w:t xml:space="preserve"> </w:t>
      </w:r>
      <w:r>
        <w:rPr>
          <w:b/>
          <w:sz w:val="20"/>
        </w:rPr>
        <w:t>and</w:t>
      </w:r>
      <w:r>
        <w:rPr>
          <w:b/>
          <w:spacing w:val="-6"/>
          <w:sz w:val="20"/>
        </w:rPr>
        <w:t xml:space="preserve"> </w:t>
      </w:r>
      <w:r>
        <w:rPr>
          <w:b/>
          <w:sz w:val="20"/>
        </w:rPr>
        <w:t>how</w:t>
      </w:r>
      <w:r>
        <w:rPr>
          <w:b/>
          <w:spacing w:val="-7"/>
          <w:sz w:val="20"/>
        </w:rPr>
        <w:t xml:space="preserve"> </w:t>
      </w:r>
      <w:r>
        <w:rPr>
          <w:b/>
          <w:sz w:val="20"/>
        </w:rPr>
        <w:t>often</w:t>
      </w:r>
      <w:r>
        <w:rPr>
          <w:b/>
          <w:spacing w:val="-5"/>
          <w:sz w:val="20"/>
        </w:rPr>
        <w:t xml:space="preserve"> </w:t>
      </w:r>
      <w:r>
        <w:rPr>
          <w:b/>
          <w:sz w:val="20"/>
        </w:rPr>
        <w:t>would</w:t>
      </w:r>
      <w:r>
        <w:rPr>
          <w:b/>
          <w:spacing w:val="-7"/>
          <w:sz w:val="20"/>
        </w:rPr>
        <w:t xml:space="preserve"> </w:t>
      </w:r>
      <w:r>
        <w:rPr>
          <w:b/>
          <w:sz w:val="20"/>
        </w:rPr>
        <w:t>you</w:t>
      </w:r>
      <w:r>
        <w:rPr>
          <w:b/>
          <w:spacing w:val="-7"/>
          <w:sz w:val="20"/>
        </w:rPr>
        <w:t xml:space="preserve"> </w:t>
      </w:r>
      <w:r>
        <w:rPr>
          <w:b/>
          <w:sz w:val="20"/>
        </w:rPr>
        <w:t>do</w:t>
      </w:r>
      <w:r>
        <w:rPr>
          <w:b/>
          <w:spacing w:val="-8"/>
          <w:sz w:val="20"/>
        </w:rPr>
        <w:t xml:space="preserve"> </w:t>
      </w:r>
      <w:r>
        <w:rPr>
          <w:b/>
          <w:sz w:val="20"/>
        </w:rPr>
        <w:t>that?</w:t>
      </w:r>
      <w:r>
        <w:rPr>
          <w:b/>
          <w:spacing w:val="-7"/>
          <w:sz w:val="20"/>
        </w:rPr>
        <w:t xml:space="preserve"> </w:t>
      </w:r>
      <w:r>
        <w:rPr>
          <w:b/>
          <w:spacing w:val="-10"/>
          <w:sz w:val="20"/>
        </w:rPr>
        <w:t>I</w:t>
      </w:r>
    </w:p>
    <w:p w14:paraId="641C1E02" w14:textId="77777777" w:rsidR="00805B0D" w:rsidRDefault="00234FD3">
      <w:pPr>
        <w:pStyle w:val="ListParagraph"/>
        <w:numPr>
          <w:ilvl w:val="0"/>
          <w:numId w:val="5"/>
        </w:numPr>
        <w:tabs>
          <w:tab w:val="left" w:pos="977"/>
        </w:tabs>
        <w:spacing w:line="242" w:lineRule="exact"/>
        <w:ind w:left="977" w:hanging="698"/>
        <w:rPr>
          <w:b/>
          <w:sz w:val="20"/>
        </w:rPr>
      </w:pPr>
      <w:r>
        <w:rPr>
          <w:b/>
          <w:sz w:val="20"/>
        </w:rPr>
        <w:t>know</w:t>
      </w:r>
      <w:r>
        <w:rPr>
          <w:b/>
          <w:spacing w:val="-8"/>
          <w:sz w:val="20"/>
        </w:rPr>
        <w:t xml:space="preserve"> </w:t>
      </w:r>
      <w:r>
        <w:rPr>
          <w:b/>
          <w:sz w:val="20"/>
        </w:rPr>
        <w:t>because</w:t>
      </w:r>
      <w:r>
        <w:rPr>
          <w:b/>
          <w:spacing w:val="-8"/>
          <w:sz w:val="20"/>
        </w:rPr>
        <w:t xml:space="preserve"> </w:t>
      </w:r>
      <w:r>
        <w:rPr>
          <w:b/>
          <w:sz w:val="20"/>
        </w:rPr>
        <w:t>obviously</w:t>
      </w:r>
      <w:r>
        <w:rPr>
          <w:b/>
          <w:spacing w:val="-7"/>
          <w:sz w:val="20"/>
        </w:rPr>
        <w:t xml:space="preserve"> </w:t>
      </w:r>
      <w:r>
        <w:rPr>
          <w:b/>
          <w:sz w:val="20"/>
        </w:rPr>
        <w:t>you</w:t>
      </w:r>
      <w:r>
        <w:rPr>
          <w:b/>
          <w:spacing w:val="-8"/>
          <w:sz w:val="20"/>
        </w:rPr>
        <w:t xml:space="preserve"> </w:t>
      </w:r>
      <w:r>
        <w:rPr>
          <w:b/>
          <w:sz w:val="20"/>
        </w:rPr>
        <w:t>said</w:t>
      </w:r>
      <w:r>
        <w:rPr>
          <w:b/>
          <w:spacing w:val="-7"/>
          <w:sz w:val="20"/>
        </w:rPr>
        <w:t xml:space="preserve"> </w:t>
      </w:r>
      <w:r>
        <w:rPr>
          <w:b/>
          <w:sz w:val="20"/>
        </w:rPr>
        <w:t>it’s</w:t>
      </w:r>
      <w:r>
        <w:rPr>
          <w:b/>
          <w:spacing w:val="-8"/>
          <w:sz w:val="20"/>
        </w:rPr>
        <w:t xml:space="preserve"> </w:t>
      </w:r>
      <w:r>
        <w:rPr>
          <w:b/>
          <w:sz w:val="20"/>
        </w:rPr>
        <w:t>individual</w:t>
      </w:r>
      <w:r>
        <w:rPr>
          <w:b/>
          <w:spacing w:val="-7"/>
          <w:sz w:val="20"/>
        </w:rPr>
        <w:t xml:space="preserve"> </w:t>
      </w:r>
      <w:r>
        <w:rPr>
          <w:b/>
          <w:sz w:val="20"/>
        </w:rPr>
        <w:t>dependent</w:t>
      </w:r>
      <w:r>
        <w:rPr>
          <w:b/>
          <w:spacing w:val="-7"/>
          <w:sz w:val="20"/>
        </w:rPr>
        <w:t xml:space="preserve"> </w:t>
      </w:r>
      <w:r>
        <w:rPr>
          <w:b/>
          <w:sz w:val="20"/>
        </w:rPr>
        <w:t>and</w:t>
      </w:r>
      <w:r>
        <w:rPr>
          <w:b/>
          <w:spacing w:val="-8"/>
          <w:sz w:val="20"/>
        </w:rPr>
        <w:t xml:space="preserve"> </w:t>
      </w:r>
      <w:r>
        <w:rPr>
          <w:b/>
          <w:sz w:val="20"/>
        </w:rPr>
        <w:t>stuff</w:t>
      </w:r>
      <w:r>
        <w:rPr>
          <w:b/>
          <w:spacing w:val="-9"/>
          <w:sz w:val="20"/>
        </w:rPr>
        <w:t xml:space="preserve"> </w:t>
      </w:r>
      <w:r>
        <w:rPr>
          <w:b/>
          <w:spacing w:val="-5"/>
          <w:sz w:val="20"/>
        </w:rPr>
        <w:t>but</w:t>
      </w:r>
    </w:p>
    <w:p w14:paraId="641C1E03" w14:textId="77777777" w:rsidR="00805B0D" w:rsidRDefault="00234FD3">
      <w:pPr>
        <w:pStyle w:val="ListParagraph"/>
        <w:numPr>
          <w:ilvl w:val="0"/>
          <w:numId w:val="5"/>
        </w:numPr>
        <w:tabs>
          <w:tab w:val="left" w:pos="977"/>
        </w:tabs>
        <w:ind w:left="977" w:hanging="698"/>
        <w:rPr>
          <w:b/>
          <w:sz w:val="20"/>
        </w:rPr>
      </w:pPr>
      <w:r>
        <w:rPr>
          <w:b/>
          <w:sz w:val="20"/>
        </w:rPr>
        <w:t>how</w:t>
      </w:r>
      <w:r>
        <w:rPr>
          <w:b/>
          <w:spacing w:val="-6"/>
          <w:sz w:val="20"/>
        </w:rPr>
        <w:t xml:space="preserve"> </w:t>
      </w:r>
      <w:r>
        <w:rPr>
          <w:b/>
          <w:sz w:val="20"/>
        </w:rPr>
        <w:t>often</w:t>
      </w:r>
      <w:r>
        <w:rPr>
          <w:b/>
          <w:spacing w:val="-5"/>
          <w:sz w:val="20"/>
        </w:rPr>
        <w:t xml:space="preserve"> </w:t>
      </w:r>
      <w:r>
        <w:rPr>
          <w:b/>
          <w:sz w:val="20"/>
        </w:rPr>
        <w:t>do</w:t>
      </w:r>
      <w:r>
        <w:rPr>
          <w:b/>
          <w:spacing w:val="-4"/>
          <w:sz w:val="20"/>
        </w:rPr>
        <w:t xml:space="preserve"> </w:t>
      </w:r>
      <w:r>
        <w:rPr>
          <w:b/>
          <w:sz w:val="20"/>
        </w:rPr>
        <w:t>you</w:t>
      </w:r>
      <w:r>
        <w:rPr>
          <w:b/>
          <w:spacing w:val="-5"/>
          <w:sz w:val="20"/>
        </w:rPr>
        <w:t xml:space="preserve"> </w:t>
      </w:r>
      <w:r>
        <w:rPr>
          <w:b/>
          <w:spacing w:val="-2"/>
          <w:sz w:val="20"/>
        </w:rPr>
        <w:t>reckon?</w:t>
      </w:r>
    </w:p>
    <w:p w14:paraId="641C1E04" w14:textId="77777777" w:rsidR="00805B0D" w:rsidRDefault="00234FD3">
      <w:pPr>
        <w:pStyle w:val="BodyText"/>
        <w:spacing w:line="244" w:lineRule="exact"/>
        <w:ind w:left="279"/>
        <w:rPr>
          <w:rFonts w:ascii="Calibri"/>
        </w:rPr>
      </w:pPr>
      <w:r>
        <w:rPr>
          <w:rFonts w:ascii="Calibri"/>
          <w:spacing w:val="-5"/>
        </w:rPr>
        <w:t>431</w:t>
      </w:r>
    </w:p>
    <w:p w14:paraId="641C1E05" w14:textId="77777777" w:rsidR="00805B0D" w:rsidRDefault="00234FD3">
      <w:pPr>
        <w:pStyle w:val="ListParagraph"/>
        <w:numPr>
          <w:ilvl w:val="0"/>
          <w:numId w:val="4"/>
        </w:numPr>
        <w:tabs>
          <w:tab w:val="left" w:pos="977"/>
          <w:tab w:val="left" w:pos="2417"/>
        </w:tabs>
        <w:spacing w:line="242" w:lineRule="exact"/>
        <w:ind w:left="977" w:hanging="698"/>
        <w:rPr>
          <w:sz w:val="20"/>
        </w:rPr>
      </w:pPr>
      <w:r>
        <w:rPr>
          <w:spacing w:val="-2"/>
          <w:sz w:val="20"/>
        </w:rPr>
        <w:t>STEVEN</w:t>
      </w:r>
      <w:r>
        <w:rPr>
          <w:sz w:val="20"/>
        </w:rPr>
        <w:tab/>
        <w:t>I</w:t>
      </w:r>
      <w:r>
        <w:rPr>
          <w:spacing w:val="-5"/>
          <w:sz w:val="20"/>
        </w:rPr>
        <w:t xml:space="preserve"> </w:t>
      </w:r>
      <w:r>
        <w:rPr>
          <w:sz w:val="20"/>
        </w:rPr>
        <w:t>think</w:t>
      </w:r>
      <w:r>
        <w:rPr>
          <w:spacing w:val="-4"/>
          <w:sz w:val="20"/>
        </w:rPr>
        <w:t xml:space="preserve"> </w:t>
      </w:r>
      <w:r>
        <w:rPr>
          <w:sz w:val="20"/>
        </w:rPr>
        <w:t>I</w:t>
      </w:r>
      <w:r>
        <w:rPr>
          <w:spacing w:val="-4"/>
          <w:sz w:val="20"/>
        </w:rPr>
        <w:t xml:space="preserve"> </w:t>
      </w:r>
      <w:r>
        <w:rPr>
          <w:sz w:val="20"/>
        </w:rPr>
        <w:t>mean</w:t>
      </w:r>
      <w:r>
        <w:rPr>
          <w:spacing w:val="-3"/>
          <w:sz w:val="20"/>
        </w:rPr>
        <w:t xml:space="preserve"> </w:t>
      </w:r>
      <w:r>
        <w:rPr>
          <w:sz w:val="20"/>
        </w:rPr>
        <w:t>my</w:t>
      </w:r>
      <w:r>
        <w:rPr>
          <w:spacing w:val="-4"/>
          <w:sz w:val="20"/>
        </w:rPr>
        <w:t xml:space="preserve"> </w:t>
      </w:r>
      <w:r>
        <w:rPr>
          <w:sz w:val="20"/>
        </w:rPr>
        <w:t>clinics</w:t>
      </w:r>
      <w:r>
        <w:rPr>
          <w:spacing w:val="-5"/>
          <w:sz w:val="20"/>
        </w:rPr>
        <w:t xml:space="preserve"> </w:t>
      </w:r>
      <w:r>
        <w:rPr>
          <w:sz w:val="20"/>
        </w:rPr>
        <w:t>are</w:t>
      </w:r>
      <w:r>
        <w:rPr>
          <w:spacing w:val="-6"/>
          <w:sz w:val="20"/>
        </w:rPr>
        <w:t xml:space="preserve"> </w:t>
      </w:r>
      <w:r>
        <w:rPr>
          <w:sz w:val="20"/>
        </w:rPr>
        <w:t>quite</w:t>
      </w:r>
      <w:r>
        <w:rPr>
          <w:spacing w:val="-3"/>
          <w:sz w:val="20"/>
        </w:rPr>
        <w:t xml:space="preserve"> </w:t>
      </w:r>
      <w:r>
        <w:rPr>
          <w:sz w:val="20"/>
        </w:rPr>
        <w:t>limited</w:t>
      </w:r>
      <w:r>
        <w:rPr>
          <w:spacing w:val="-3"/>
          <w:sz w:val="20"/>
        </w:rPr>
        <w:t xml:space="preserve"> </w:t>
      </w:r>
      <w:r>
        <w:rPr>
          <w:sz w:val="20"/>
        </w:rPr>
        <w:t>so</w:t>
      </w:r>
      <w:r>
        <w:rPr>
          <w:spacing w:val="-5"/>
          <w:sz w:val="20"/>
        </w:rPr>
        <w:t xml:space="preserve"> </w:t>
      </w:r>
      <w:r>
        <w:rPr>
          <w:sz w:val="20"/>
        </w:rPr>
        <w:t>it</w:t>
      </w:r>
      <w:r>
        <w:rPr>
          <w:spacing w:val="-4"/>
          <w:sz w:val="20"/>
        </w:rPr>
        <w:t xml:space="preserve"> </w:t>
      </w:r>
      <w:r>
        <w:rPr>
          <w:sz w:val="20"/>
        </w:rPr>
        <w:t>is</w:t>
      </w:r>
      <w:r>
        <w:rPr>
          <w:spacing w:val="1"/>
          <w:sz w:val="20"/>
        </w:rPr>
        <w:t xml:space="preserve"> </w:t>
      </w:r>
      <w:r>
        <w:rPr>
          <w:sz w:val="20"/>
        </w:rPr>
        <w:t>during</w:t>
      </w:r>
      <w:r>
        <w:rPr>
          <w:spacing w:val="-4"/>
          <w:sz w:val="20"/>
        </w:rPr>
        <w:t xml:space="preserve"> </w:t>
      </w:r>
      <w:r>
        <w:rPr>
          <w:spacing w:val="-5"/>
          <w:sz w:val="20"/>
        </w:rPr>
        <w:t>the</w:t>
      </w:r>
    </w:p>
    <w:p w14:paraId="641C1E06" w14:textId="77777777" w:rsidR="00805B0D" w:rsidRDefault="00234FD3">
      <w:pPr>
        <w:pStyle w:val="ListParagraph"/>
        <w:numPr>
          <w:ilvl w:val="0"/>
          <w:numId w:val="4"/>
        </w:numPr>
        <w:tabs>
          <w:tab w:val="left" w:pos="977"/>
        </w:tabs>
        <w:spacing w:line="242" w:lineRule="exact"/>
        <w:ind w:left="977" w:hanging="698"/>
        <w:rPr>
          <w:sz w:val="20"/>
        </w:rPr>
      </w:pPr>
      <w:r>
        <w:rPr>
          <w:sz w:val="20"/>
        </w:rPr>
        <w:t>duration</w:t>
      </w:r>
      <w:r>
        <w:rPr>
          <w:spacing w:val="-4"/>
          <w:sz w:val="20"/>
        </w:rPr>
        <w:t xml:space="preserve"> </w:t>
      </w:r>
      <w:r>
        <w:rPr>
          <w:sz w:val="20"/>
        </w:rPr>
        <w:t>of</w:t>
      </w:r>
      <w:r>
        <w:rPr>
          <w:spacing w:val="-3"/>
          <w:sz w:val="20"/>
        </w:rPr>
        <w:t xml:space="preserve"> </w:t>
      </w:r>
      <w:r>
        <w:rPr>
          <w:sz w:val="20"/>
        </w:rPr>
        <w:t>the</w:t>
      </w:r>
      <w:r>
        <w:rPr>
          <w:spacing w:val="-6"/>
          <w:sz w:val="20"/>
        </w:rPr>
        <w:t xml:space="preserve"> </w:t>
      </w:r>
      <w:r>
        <w:rPr>
          <w:sz w:val="20"/>
        </w:rPr>
        <w:t>time</w:t>
      </w:r>
      <w:r>
        <w:rPr>
          <w:spacing w:val="-5"/>
          <w:sz w:val="20"/>
        </w:rPr>
        <w:t xml:space="preserve"> </w:t>
      </w:r>
      <w:r>
        <w:rPr>
          <w:sz w:val="20"/>
        </w:rPr>
        <w:t>scales</w:t>
      </w:r>
      <w:r>
        <w:rPr>
          <w:spacing w:val="-3"/>
          <w:sz w:val="20"/>
        </w:rPr>
        <w:t xml:space="preserve"> </w:t>
      </w:r>
      <w:r>
        <w:rPr>
          <w:sz w:val="20"/>
        </w:rPr>
        <w:t>or?</w:t>
      </w:r>
      <w:r>
        <w:rPr>
          <w:spacing w:val="-6"/>
          <w:sz w:val="20"/>
        </w:rPr>
        <w:t xml:space="preserve"> </w:t>
      </w:r>
      <w:r>
        <w:rPr>
          <w:sz w:val="20"/>
        </w:rPr>
        <w:t>I</w:t>
      </w:r>
      <w:r>
        <w:rPr>
          <w:spacing w:val="-2"/>
          <w:sz w:val="20"/>
        </w:rPr>
        <w:t xml:space="preserve"> </w:t>
      </w:r>
      <w:r>
        <w:rPr>
          <w:sz w:val="20"/>
        </w:rPr>
        <w:t>mean</w:t>
      </w:r>
      <w:r>
        <w:rPr>
          <w:spacing w:val="-2"/>
          <w:sz w:val="20"/>
        </w:rPr>
        <w:t xml:space="preserve"> </w:t>
      </w:r>
      <w:r>
        <w:rPr>
          <w:sz w:val="20"/>
        </w:rPr>
        <w:t>I</w:t>
      </w:r>
      <w:r>
        <w:rPr>
          <w:spacing w:val="-3"/>
          <w:sz w:val="20"/>
        </w:rPr>
        <w:t xml:space="preserve"> </w:t>
      </w:r>
      <w:r>
        <w:rPr>
          <w:sz w:val="20"/>
        </w:rPr>
        <w:t>feel</w:t>
      </w:r>
      <w:r>
        <w:rPr>
          <w:spacing w:val="-4"/>
          <w:sz w:val="20"/>
        </w:rPr>
        <w:t xml:space="preserve"> </w:t>
      </w:r>
      <w:r>
        <w:rPr>
          <w:sz w:val="20"/>
        </w:rPr>
        <w:t>that</w:t>
      </w:r>
      <w:r>
        <w:rPr>
          <w:spacing w:val="-4"/>
          <w:sz w:val="20"/>
        </w:rPr>
        <w:t xml:space="preserve"> </w:t>
      </w:r>
      <w:r>
        <w:rPr>
          <w:sz w:val="20"/>
        </w:rPr>
        <w:t>the</w:t>
      </w:r>
      <w:r>
        <w:rPr>
          <w:spacing w:val="-5"/>
          <w:sz w:val="20"/>
        </w:rPr>
        <w:t xml:space="preserve"> </w:t>
      </w:r>
      <w:r>
        <w:rPr>
          <w:sz w:val="20"/>
        </w:rPr>
        <w:t>patient</w:t>
      </w:r>
      <w:r>
        <w:rPr>
          <w:spacing w:val="-4"/>
          <w:sz w:val="20"/>
        </w:rPr>
        <w:t xml:space="preserve"> </w:t>
      </w:r>
      <w:r>
        <w:rPr>
          <w:sz w:val="20"/>
        </w:rPr>
        <w:t>can</w:t>
      </w:r>
      <w:r>
        <w:rPr>
          <w:spacing w:val="-3"/>
          <w:sz w:val="20"/>
        </w:rPr>
        <w:t xml:space="preserve"> </w:t>
      </w:r>
      <w:r>
        <w:rPr>
          <w:sz w:val="20"/>
        </w:rPr>
        <w:t>do</w:t>
      </w:r>
      <w:r>
        <w:rPr>
          <w:spacing w:val="-6"/>
          <w:sz w:val="20"/>
        </w:rPr>
        <w:t xml:space="preserve"> </w:t>
      </w:r>
      <w:r>
        <w:rPr>
          <w:sz w:val="20"/>
        </w:rPr>
        <w:t>a</w:t>
      </w:r>
      <w:r>
        <w:rPr>
          <w:spacing w:val="-2"/>
          <w:sz w:val="20"/>
        </w:rPr>
        <w:t xml:space="preserve"> </w:t>
      </w:r>
      <w:r>
        <w:rPr>
          <w:sz w:val="20"/>
        </w:rPr>
        <w:t>lot</w:t>
      </w:r>
      <w:r>
        <w:rPr>
          <w:spacing w:val="-4"/>
          <w:sz w:val="20"/>
        </w:rPr>
        <w:t xml:space="preserve"> </w:t>
      </w:r>
      <w:r>
        <w:rPr>
          <w:sz w:val="20"/>
        </w:rPr>
        <w:t>more</w:t>
      </w:r>
      <w:r>
        <w:rPr>
          <w:spacing w:val="-6"/>
          <w:sz w:val="20"/>
        </w:rPr>
        <w:t xml:space="preserve"> </w:t>
      </w:r>
      <w:r>
        <w:rPr>
          <w:spacing w:val="-5"/>
          <w:sz w:val="20"/>
        </w:rPr>
        <w:t>in</w:t>
      </w:r>
    </w:p>
    <w:p w14:paraId="641C1E07" w14:textId="77777777" w:rsidR="00805B0D" w:rsidRDefault="00234FD3">
      <w:pPr>
        <w:pStyle w:val="ListParagraph"/>
        <w:numPr>
          <w:ilvl w:val="0"/>
          <w:numId w:val="4"/>
        </w:numPr>
        <w:tabs>
          <w:tab w:val="left" w:pos="977"/>
        </w:tabs>
        <w:ind w:left="977" w:hanging="698"/>
        <w:rPr>
          <w:sz w:val="20"/>
        </w:rPr>
      </w:pPr>
      <w:r>
        <w:rPr>
          <w:sz w:val="20"/>
        </w:rPr>
        <w:t>self</w:t>
      </w:r>
      <w:r>
        <w:rPr>
          <w:spacing w:val="-4"/>
          <w:sz w:val="20"/>
        </w:rPr>
        <w:t xml:space="preserve"> </w:t>
      </w:r>
      <w:r>
        <w:rPr>
          <w:sz w:val="20"/>
        </w:rPr>
        <w:t>management</w:t>
      </w:r>
      <w:r>
        <w:rPr>
          <w:spacing w:val="-5"/>
          <w:sz w:val="20"/>
        </w:rPr>
        <w:t xml:space="preserve"> </w:t>
      </w:r>
      <w:r>
        <w:rPr>
          <w:sz w:val="20"/>
        </w:rPr>
        <w:t>if</w:t>
      </w:r>
      <w:r>
        <w:rPr>
          <w:spacing w:val="-5"/>
          <w:sz w:val="20"/>
        </w:rPr>
        <w:t xml:space="preserve"> </w:t>
      </w:r>
      <w:r>
        <w:rPr>
          <w:sz w:val="20"/>
        </w:rPr>
        <w:t>I</w:t>
      </w:r>
      <w:r>
        <w:rPr>
          <w:spacing w:val="-4"/>
          <w:sz w:val="20"/>
        </w:rPr>
        <w:t xml:space="preserve"> </w:t>
      </w:r>
      <w:r>
        <w:rPr>
          <w:sz w:val="20"/>
        </w:rPr>
        <w:t>educate</w:t>
      </w:r>
      <w:r>
        <w:rPr>
          <w:spacing w:val="-6"/>
          <w:sz w:val="20"/>
        </w:rPr>
        <w:t xml:space="preserve"> </w:t>
      </w:r>
      <w:r>
        <w:rPr>
          <w:sz w:val="20"/>
        </w:rPr>
        <w:t>them</w:t>
      </w:r>
      <w:r>
        <w:rPr>
          <w:spacing w:val="-2"/>
          <w:sz w:val="20"/>
        </w:rPr>
        <w:t xml:space="preserve"> </w:t>
      </w:r>
      <w:r>
        <w:rPr>
          <w:sz w:val="20"/>
        </w:rPr>
        <w:t>than</w:t>
      </w:r>
      <w:r>
        <w:rPr>
          <w:spacing w:val="-4"/>
          <w:sz w:val="20"/>
        </w:rPr>
        <w:t xml:space="preserve"> </w:t>
      </w:r>
      <w:r>
        <w:rPr>
          <w:sz w:val="20"/>
        </w:rPr>
        <w:t>I</w:t>
      </w:r>
      <w:r>
        <w:rPr>
          <w:spacing w:val="-7"/>
          <w:sz w:val="20"/>
        </w:rPr>
        <w:t xml:space="preserve"> </w:t>
      </w:r>
      <w:r>
        <w:rPr>
          <w:sz w:val="20"/>
        </w:rPr>
        <w:t>can</w:t>
      </w:r>
      <w:r>
        <w:rPr>
          <w:spacing w:val="-4"/>
          <w:sz w:val="20"/>
        </w:rPr>
        <w:t xml:space="preserve"> </w:t>
      </w:r>
      <w:r>
        <w:rPr>
          <w:sz w:val="20"/>
        </w:rPr>
        <w:t>do</w:t>
      </w:r>
      <w:r>
        <w:rPr>
          <w:spacing w:val="-7"/>
          <w:sz w:val="20"/>
        </w:rPr>
        <w:t xml:space="preserve"> </w:t>
      </w:r>
      <w:r>
        <w:rPr>
          <w:sz w:val="20"/>
        </w:rPr>
        <w:t>in</w:t>
      </w:r>
      <w:r>
        <w:rPr>
          <w:spacing w:val="-4"/>
          <w:sz w:val="20"/>
        </w:rPr>
        <w:t xml:space="preserve"> </w:t>
      </w:r>
      <w:r>
        <w:rPr>
          <w:sz w:val="20"/>
        </w:rPr>
        <w:t>any</w:t>
      </w:r>
      <w:r>
        <w:rPr>
          <w:spacing w:val="-5"/>
          <w:sz w:val="20"/>
        </w:rPr>
        <w:t xml:space="preserve"> </w:t>
      </w:r>
      <w:r>
        <w:rPr>
          <w:sz w:val="20"/>
        </w:rPr>
        <w:t>treatment</w:t>
      </w:r>
      <w:r>
        <w:rPr>
          <w:spacing w:val="-5"/>
          <w:sz w:val="20"/>
        </w:rPr>
        <w:t xml:space="preserve"> </w:t>
      </w:r>
      <w:r>
        <w:rPr>
          <w:sz w:val="20"/>
        </w:rPr>
        <w:t>session.</w:t>
      </w:r>
      <w:r>
        <w:rPr>
          <w:spacing w:val="-6"/>
          <w:sz w:val="20"/>
        </w:rPr>
        <w:t xml:space="preserve"> </w:t>
      </w:r>
      <w:r>
        <w:rPr>
          <w:spacing w:val="-5"/>
          <w:sz w:val="20"/>
        </w:rPr>
        <w:t>But</w:t>
      </w:r>
    </w:p>
    <w:p w14:paraId="641C1E08" w14:textId="77777777" w:rsidR="00805B0D" w:rsidRDefault="00234FD3">
      <w:pPr>
        <w:pStyle w:val="ListParagraph"/>
        <w:numPr>
          <w:ilvl w:val="0"/>
          <w:numId w:val="4"/>
        </w:numPr>
        <w:tabs>
          <w:tab w:val="left" w:pos="977"/>
        </w:tabs>
        <w:ind w:left="977" w:hanging="698"/>
        <w:rPr>
          <w:sz w:val="20"/>
        </w:rPr>
      </w:pPr>
      <w:r>
        <w:rPr>
          <w:sz w:val="20"/>
        </w:rPr>
        <w:t>certainly</w:t>
      </w:r>
      <w:r>
        <w:rPr>
          <w:spacing w:val="54"/>
          <w:sz w:val="20"/>
        </w:rPr>
        <w:t xml:space="preserve"> </w:t>
      </w:r>
      <w:r>
        <w:rPr>
          <w:sz w:val="20"/>
        </w:rPr>
        <w:t>manual</w:t>
      </w:r>
      <w:r>
        <w:rPr>
          <w:spacing w:val="-6"/>
          <w:sz w:val="20"/>
        </w:rPr>
        <w:t xml:space="preserve"> </w:t>
      </w:r>
      <w:r>
        <w:rPr>
          <w:sz w:val="20"/>
        </w:rPr>
        <w:t>therapies,</w:t>
      </w:r>
      <w:r>
        <w:rPr>
          <w:spacing w:val="-7"/>
          <w:sz w:val="20"/>
        </w:rPr>
        <w:t xml:space="preserve"> </w:t>
      </w:r>
      <w:r>
        <w:rPr>
          <w:sz w:val="20"/>
        </w:rPr>
        <w:t>so</w:t>
      </w:r>
      <w:r>
        <w:rPr>
          <w:spacing w:val="-7"/>
          <w:sz w:val="20"/>
        </w:rPr>
        <w:t xml:space="preserve"> </w:t>
      </w:r>
      <w:r>
        <w:rPr>
          <w:sz w:val="20"/>
        </w:rPr>
        <w:t>that’s</w:t>
      </w:r>
      <w:r>
        <w:rPr>
          <w:spacing w:val="-8"/>
          <w:sz w:val="20"/>
        </w:rPr>
        <w:t xml:space="preserve"> </w:t>
      </w:r>
      <w:r>
        <w:rPr>
          <w:sz w:val="20"/>
        </w:rPr>
        <w:t>mobilisations,</w:t>
      </w:r>
      <w:r>
        <w:rPr>
          <w:spacing w:val="-9"/>
          <w:sz w:val="20"/>
        </w:rPr>
        <w:t xml:space="preserve"> </w:t>
      </w:r>
      <w:r>
        <w:rPr>
          <w:sz w:val="20"/>
        </w:rPr>
        <w:t>I</w:t>
      </w:r>
      <w:r>
        <w:rPr>
          <w:spacing w:val="-5"/>
          <w:sz w:val="20"/>
        </w:rPr>
        <w:t xml:space="preserve"> </w:t>
      </w:r>
      <w:r>
        <w:rPr>
          <w:sz w:val="20"/>
        </w:rPr>
        <w:t>think</w:t>
      </w:r>
      <w:r>
        <w:rPr>
          <w:spacing w:val="-8"/>
          <w:sz w:val="20"/>
        </w:rPr>
        <w:t xml:space="preserve"> </w:t>
      </w:r>
      <w:r>
        <w:rPr>
          <w:sz w:val="20"/>
        </w:rPr>
        <w:t>mobilisation</w:t>
      </w:r>
      <w:r>
        <w:rPr>
          <w:spacing w:val="-4"/>
          <w:sz w:val="20"/>
        </w:rPr>
        <w:t xml:space="preserve"> </w:t>
      </w:r>
      <w:r>
        <w:rPr>
          <w:sz w:val="20"/>
        </w:rPr>
        <w:t>of</w:t>
      </w:r>
      <w:r>
        <w:rPr>
          <w:spacing w:val="-8"/>
          <w:sz w:val="20"/>
        </w:rPr>
        <w:t xml:space="preserve"> </w:t>
      </w:r>
      <w:r>
        <w:rPr>
          <w:spacing w:val="-5"/>
          <w:sz w:val="20"/>
        </w:rPr>
        <w:t>the</w:t>
      </w:r>
    </w:p>
    <w:p w14:paraId="641C1E09" w14:textId="77777777" w:rsidR="00805B0D" w:rsidRDefault="00234FD3">
      <w:pPr>
        <w:pStyle w:val="ListParagraph"/>
        <w:numPr>
          <w:ilvl w:val="0"/>
          <w:numId w:val="4"/>
        </w:numPr>
        <w:tabs>
          <w:tab w:val="left" w:pos="977"/>
        </w:tabs>
        <w:spacing w:line="243" w:lineRule="exact"/>
        <w:ind w:left="977" w:hanging="698"/>
        <w:rPr>
          <w:sz w:val="20"/>
        </w:rPr>
      </w:pPr>
      <w:r>
        <w:rPr>
          <w:sz w:val="20"/>
        </w:rPr>
        <w:t>first</w:t>
      </w:r>
      <w:r>
        <w:rPr>
          <w:spacing w:val="-5"/>
          <w:sz w:val="20"/>
        </w:rPr>
        <w:t xml:space="preserve"> </w:t>
      </w:r>
      <w:r>
        <w:rPr>
          <w:sz w:val="20"/>
        </w:rPr>
        <w:t>rib</w:t>
      </w:r>
      <w:r>
        <w:rPr>
          <w:spacing w:val="-5"/>
          <w:sz w:val="20"/>
        </w:rPr>
        <w:t xml:space="preserve"> </w:t>
      </w:r>
      <w:r>
        <w:rPr>
          <w:sz w:val="20"/>
        </w:rPr>
        <w:t>is</w:t>
      </w:r>
      <w:r>
        <w:rPr>
          <w:spacing w:val="-4"/>
          <w:sz w:val="20"/>
        </w:rPr>
        <w:t xml:space="preserve"> </w:t>
      </w:r>
      <w:r>
        <w:rPr>
          <w:sz w:val="20"/>
        </w:rPr>
        <w:t>really</w:t>
      </w:r>
      <w:r>
        <w:rPr>
          <w:spacing w:val="-6"/>
          <w:sz w:val="20"/>
        </w:rPr>
        <w:t xml:space="preserve"> </w:t>
      </w:r>
      <w:r>
        <w:rPr>
          <w:sz w:val="20"/>
        </w:rPr>
        <w:t>important</w:t>
      </w:r>
      <w:r>
        <w:rPr>
          <w:spacing w:val="-5"/>
          <w:sz w:val="20"/>
        </w:rPr>
        <w:t xml:space="preserve"> </w:t>
      </w:r>
      <w:r>
        <w:rPr>
          <w:sz w:val="20"/>
        </w:rPr>
        <w:t>and</w:t>
      </w:r>
      <w:r>
        <w:rPr>
          <w:spacing w:val="-6"/>
          <w:sz w:val="20"/>
        </w:rPr>
        <w:t xml:space="preserve"> </w:t>
      </w:r>
      <w:r>
        <w:rPr>
          <w:sz w:val="20"/>
        </w:rPr>
        <w:t>then</w:t>
      </w:r>
      <w:r>
        <w:rPr>
          <w:spacing w:val="-5"/>
          <w:sz w:val="20"/>
        </w:rPr>
        <w:t xml:space="preserve"> </w:t>
      </w:r>
      <w:r>
        <w:rPr>
          <w:sz w:val="20"/>
        </w:rPr>
        <w:t>release</w:t>
      </w:r>
      <w:r>
        <w:rPr>
          <w:spacing w:val="-5"/>
          <w:sz w:val="20"/>
        </w:rPr>
        <w:t xml:space="preserve"> </w:t>
      </w:r>
      <w:r>
        <w:rPr>
          <w:sz w:val="20"/>
        </w:rPr>
        <w:t>of</w:t>
      </w:r>
      <w:r>
        <w:rPr>
          <w:spacing w:val="-8"/>
          <w:sz w:val="20"/>
        </w:rPr>
        <w:t xml:space="preserve"> </w:t>
      </w:r>
      <w:r>
        <w:rPr>
          <w:sz w:val="20"/>
        </w:rPr>
        <w:t>trigger</w:t>
      </w:r>
      <w:r>
        <w:rPr>
          <w:spacing w:val="-4"/>
          <w:sz w:val="20"/>
        </w:rPr>
        <w:t xml:space="preserve"> </w:t>
      </w:r>
      <w:r>
        <w:rPr>
          <w:sz w:val="20"/>
        </w:rPr>
        <w:t>points</w:t>
      </w:r>
      <w:r>
        <w:rPr>
          <w:spacing w:val="-4"/>
          <w:sz w:val="20"/>
        </w:rPr>
        <w:t xml:space="preserve"> </w:t>
      </w:r>
      <w:r>
        <w:rPr>
          <w:sz w:val="20"/>
        </w:rPr>
        <w:t>and</w:t>
      </w:r>
      <w:r>
        <w:rPr>
          <w:spacing w:val="-6"/>
          <w:sz w:val="20"/>
        </w:rPr>
        <w:t xml:space="preserve"> </w:t>
      </w:r>
      <w:r>
        <w:rPr>
          <w:sz w:val="20"/>
        </w:rPr>
        <w:t>muscle</w:t>
      </w:r>
      <w:r>
        <w:rPr>
          <w:spacing w:val="-7"/>
          <w:sz w:val="20"/>
        </w:rPr>
        <w:t xml:space="preserve"> </w:t>
      </w:r>
      <w:r>
        <w:rPr>
          <w:spacing w:val="-2"/>
          <w:sz w:val="20"/>
        </w:rPr>
        <w:t>tension</w:t>
      </w:r>
    </w:p>
    <w:p w14:paraId="641C1E0A" w14:textId="77777777" w:rsidR="00805B0D" w:rsidRDefault="00234FD3">
      <w:pPr>
        <w:pStyle w:val="ListParagraph"/>
        <w:numPr>
          <w:ilvl w:val="0"/>
          <w:numId w:val="4"/>
        </w:numPr>
        <w:tabs>
          <w:tab w:val="left" w:pos="977"/>
        </w:tabs>
        <w:ind w:left="977" w:hanging="698"/>
        <w:rPr>
          <w:sz w:val="20"/>
        </w:rPr>
      </w:pPr>
      <w:r>
        <w:rPr>
          <w:sz w:val="20"/>
        </w:rPr>
        <w:t>within</w:t>
      </w:r>
      <w:r>
        <w:rPr>
          <w:spacing w:val="-7"/>
          <w:sz w:val="20"/>
        </w:rPr>
        <w:t xml:space="preserve"> </w:t>
      </w:r>
      <w:r>
        <w:rPr>
          <w:sz w:val="20"/>
        </w:rPr>
        <w:t>the</w:t>
      </w:r>
      <w:r>
        <w:rPr>
          <w:spacing w:val="-7"/>
          <w:sz w:val="20"/>
        </w:rPr>
        <w:t xml:space="preserve"> </w:t>
      </w:r>
      <w:r>
        <w:rPr>
          <w:sz w:val="20"/>
        </w:rPr>
        <w:t>scalene</w:t>
      </w:r>
      <w:r>
        <w:rPr>
          <w:spacing w:val="-8"/>
          <w:sz w:val="20"/>
        </w:rPr>
        <w:t xml:space="preserve"> </w:t>
      </w:r>
      <w:r>
        <w:rPr>
          <w:sz w:val="20"/>
        </w:rPr>
        <w:t>and</w:t>
      </w:r>
      <w:r>
        <w:rPr>
          <w:spacing w:val="-5"/>
          <w:sz w:val="20"/>
        </w:rPr>
        <w:t xml:space="preserve"> </w:t>
      </w:r>
      <w:r>
        <w:rPr>
          <w:sz w:val="20"/>
        </w:rPr>
        <w:t>sternocleidomastoid</w:t>
      </w:r>
      <w:r>
        <w:rPr>
          <w:spacing w:val="-6"/>
          <w:sz w:val="20"/>
        </w:rPr>
        <w:t xml:space="preserve"> </w:t>
      </w:r>
      <w:r>
        <w:rPr>
          <w:sz w:val="20"/>
        </w:rPr>
        <w:t>that,</w:t>
      </w:r>
      <w:r>
        <w:rPr>
          <w:spacing w:val="-8"/>
          <w:sz w:val="20"/>
        </w:rPr>
        <w:t xml:space="preserve"> </w:t>
      </w:r>
      <w:r>
        <w:rPr>
          <w:sz w:val="20"/>
        </w:rPr>
        <w:t>the</w:t>
      </w:r>
      <w:r>
        <w:rPr>
          <w:spacing w:val="-8"/>
          <w:sz w:val="20"/>
        </w:rPr>
        <w:t xml:space="preserve"> </w:t>
      </w:r>
      <w:r>
        <w:rPr>
          <w:sz w:val="20"/>
        </w:rPr>
        <w:t>upper</w:t>
      </w:r>
      <w:r>
        <w:rPr>
          <w:spacing w:val="-8"/>
          <w:sz w:val="20"/>
        </w:rPr>
        <w:t xml:space="preserve"> </w:t>
      </w:r>
      <w:r>
        <w:rPr>
          <w:sz w:val="20"/>
        </w:rPr>
        <w:t>traps,</w:t>
      </w:r>
      <w:r>
        <w:rPr>
          <w:spacing w:val="-5"/>
          <w:sz w:val="20"/>
        </w:rPr>
        <w:t xml:space="preserve"> </w:t>
      </w:r>
      <w:r>
        <w:rPr>
          <w:sz w:val="20"/>
        </w:rPr>
        <w:t>the</w:t>
      </w:r>
      <w:r>
        <w:rPr>
          <w:spacing w:val="-8"/>
          <w:sz w:val="20"/>
        </w:rPr>
        <w:t xml:space="preserve"> </w:t>
      </w:r>
      <w:r>
        <w:rPr>
          <w:spacing w:val="-2"/>
          <w:sz w:val="20"/>
        </w:rPr>
        <w:t>levator</w:t>
      </w:r>
    </w:p>
    <w:p w14:paraId="641C1E0B" w14:textId="77777777" w:rsidR="00805B0D" w:rsidRDefault="00234FD3">
      <w:pPr>
        <w:pStyle w:val="ListParagraph"/>
        <w:numPr>
          <w:ilvl w:val="0"/>
          <w:numId w:val="4"/>
        </w:numPr>
        <w:tabs>
          <w:tab w:val="left" w:pos="977"/>
        </w:tabs>
        <w:spacing w:line="257" w:lineRule="exact"/>
        <w:ind w:left="977" w:hanging="698"/>
        <w:rPr>
          <w:sz w:val="20"/>
        </w:rPr>
      </w:pPr>
      <w:r>
        <w:rPr>
          <w:sz w:val="20"/>
        </w:rPr>
        <w:t>scapulae,</w:t>
      </w:r>
      <w:r>
        <w:rPr>
          <w:spacing w:val="-6"/>
          <w:sz w:val="20"/>
        </w:rPr>
        <w:t xml:space="preserve"> </w:t>
      </w:r>
      <w:r>
        <w:rPr>
          <w:sz w:val="20"/>
        </w:rPr>
        <w:t>but</w:t>
      </w:r>
      <w:r>
        <w:rPr>
          <w:spacing w:val="-7"/>
          <w:sz w:val="20"/>
        </w:rPr>
        <w:t xml:space="preserve"> </w:t>
      </w:r>
      <w:r>
        <w:rPr>
          <w:sz w:val="20"/>
        </w:rPr>
        <w:t>mobilisation</w:t>
      </w:r>
      <w:r>
        <w:rPr>
          <w:spacing w:val="-7"/>
          <w:sz w:val="20"/>
        </w:rPr>
        <w:t xml:space="preserve"> </w:t>
      </w:r>
      <w:r>
        <w:rPr>
          <w:sz w:val="20"/>
        </w:rPr>
        <w:t>of</w:t>
      </w:r>
      <w:r>
        <w:rPr>
          <w:spacing w:val="-8"/>
          <w:sz w:val="20"/>
        </w:rPr>
        <w:t xml:space="preserve"> </w:t>
      </w:r>
      <w:r>
        <w:rPr>
          <w:sz w:val="20"/>
        </w:rPr>
        <w:t>the</w:t>
      </w:r>
      <w:r>
        <w:rPr>
          <w:spacing w:val="-8"/>
          <w:sz w:val="20"/>
        </w:rPr>
        <w:t xml:space="preserve"> </w:t>
      </w:r>
      <w:r>
        <w:rPr>
          <w:sz w:val="20"/>
        </w:rPr>
        <w:t>thoracic</w:t>
      </w:r>
      <w:r>
        <w:rPr>
          <w:spacing w:val="-6"/>
          <w:sz w:val="20"/>
        </w:rPr>
        <w:t xml:space="preserve"> </w:t>
      </w:r>
      <w:r>
        <w:rPr>
          <w:sz w:val="20"/>
        </w:rPr>
        <w:t>spine,</w:t>
      </w:r>
      <w:r>
        <w:rPr>
          <w:spacing w:val="-6"/>
          <w:sz w:val="20"/>
        </w:rPr>
        <w:t xml:space="preserve"> </w:t>
      </w:r>
      <w:r>
        <w:rPr>
          <w:sz w:val="20"/>
        </w:rPr>
        <w:t>mobilisation</w:t>
      </w:r>
      <w:r>
        <w:rPr>
          <w:spacing w:val="-5"/>
          <w:sz w:val="20"/>
        </w:rPr>
        <w:t xml:space="preserve"> </w:t>
      </w:r>
      <w:r>
        <w:rPr>
          <w:sz w:val="20"/>
        </w:rPr>
        <w:t>of</w:t>
      </w:r>
      <w:r>
        <w:rPr>
          <w:spacing w:val="-8"/>
          <w:sz w:val="20"/>
        </w:rPr>
        <w:t xml:space="preserve"> </w:t>
      </w:r>
      <w:r>
        <w:rPr>
          <w:sz w:val="20"/>
        </w:rPr>
        <w:t>the</w:t>
      </w:r>
      <w:r>
        <w:rPr>
          <w:spacing w:val="-9"/>
          <w:sz w:val="20"/>
        </w:rPr>
        <w:t xml:space="preserve"> </w:t>
      </w:r>
      <w:r>
        <w:rPr>
          <w:spacing w:val="-2"/>
          <w:sz w:val="20"/>
        </w:rPr>
        <w:t>scapula</w:t>
      </w:r>
    </w:p>
    <w:p w14:paraId="641C1E0C" w14:textId="77777777" w:rsidR="00805B0D" w:rsidRDefault="00805B0D">
      <w:pPr>
        <w:spacing w:line="257" w:lineRule="exact"/>
        <w:rPr>
          <w:sz w:val="20"/>
        </w:rPr>
        <w:sectPr w:rsidR="00805B0D" w:rsidSect="00C97A40">
          <w:pgSz w:w="11910" w:h="16840"/>
          <w:pgMar w:top="1340" w:right="820" w:bottom="1200" w:left="820" w:header="751" w:footer="1000" w:gutter="0"/>
          <w:cols w:space="720"/>
        </w:sectPr>
      </w:pPr>
    </w:p>
    <w:p w14:paraId="641C1E0D" w14:textId="77777777" w:rsidR="00805B0D" w:rsidRDefault="00234FD3">
      <w:pPr>
        <w:pStyle w:val="ListParagraph"/>
        <w:numPr>
          <w:ilvl w:val="0"/>
          <w:numId w:val="4"/>
        </w:numPr>
        <w:tabs>
          <w:tab w:val="left" w:pos="977"/>
        </w:tabs>
        <w:spacing w:before="80" w:line="255" w:lineRule="exact"/>
        <w:ind w:left="977" w:hanging="698"/>
        <w:rPr>
          <w:sz w:val="20"/>
        </w:rPr>
      </w:pPr>
      <w:r>
        <w:rPr>
          <w:sz w:val="20"/>
        </w:rPr>
        <w:lastRenderedPageBreak/>
        <w:t>thoracic</w:t>
      </w:r>
      <w:r>
        <w:rPr>
          <w:spacing w:val="-8"/>
          <w:sz w:val="20"/>
        </w:rPr>
        <w:t xml:space="preserve"> </w:t>
      </w:r>
      <w:r>
        <w:rPr>
          <w:sz w:val="20"/>
        </w:rPr>
        <w:t>joint,</w:t>
      </w:r>
      <w:r>
        <w:rPr>
          <w:spacing w:val="-4"/>
          <w:sz w:val="20"/>
        </w:rPr>
        <w:t xml:space="preserve"> </w:t>
      </w:r>
      <w:r>
        <w:rPr>
          <w:sz w:val="20"/>
        </w:rPr>
        <w:t>external</w:t>
      </w:r>
      <w:r>
        <w:rPr>
          <w:spacing w:val="-7"/>
          <w:sz w:val="20"/>
        </w:rPr>
        <w:t xml:space="preserve"> </w:t>
      </w:r>
      <w:r>
        <w:rPr>
          <w:sz w:val="20"/>
        </w:rPr>
        <w:t>clavicular,</w:t>
      </w:r>
      <w:r>
        <w:rPr>
          <w:spacing w:val="-7"/>
          <w:sz w:val="20"/>
        </w:rPr>
        <w:t xml:space="preserve"> </w:t>
      </w:r>
      <w:r>
        <w:rPr>
          <w:sz w:val="20"/>
        </w:rPr>
        <w:t>acromioclavicular,</w:t>
      </w:r>
      <w:r>
        <w:rPr>
          <w:spacing w:val="-10"/>
          <w:sz w:val="20"/>
        </w:rPr>
        <w:t xml:space="preserve"> </w:t>
      </w:r>
      <w:r>
        <w:rPr>
          <w:sz w:val="20"/>
        </w:rPr>
        <w:t>AC</w:t>
      </w:r>
      <w:r>
        <w:rPr>
          <w:spacing w:val="-8"/>
          <w:sz w:val="20"/>
        </w:rPr>
        <w:t xml:space="preserve"> </w:t>
      </w:r>
      <w:r>
        <w:rPr>
          <w:sz w:val="20"/>
        </w:rPr>
        <w:t>joint</w:t>
      </w:r>
      <w:r>
        <w:rPr>
          <w:spacing w:val="-8"/>
          <w:sz w:val="20"/>
        </w:rPr>
        <w:t xml:space="preserve"> </w:t>
      </w:r>
      <w:r>
        <w:rPr>
          <w:sz w:val="20"/>
        </w:rPr>
        <w:t>if</w:t>
      </w:r>
      <w:r>
        <w:rPr>
          <w:spacing w:val="-9"/>
          <w:sz w:val="20"/>
        </w:rPr>
        <w:t xml:space="preserve"> </w:t>
      </w:r>
      <w:r>
        <w:rPr>
          <w:sz w:val="20"/>
        </w:rPr>
        <w:t>that’s</w:t>
      </w:r>
      <w:r>
        <w:rPr>
          <w:spacing w:val="-10"/>
          <w:sz w:val="20"/>
        </w:rPr>
        <w:t xml:space="preserve"> </w:t>
      </w:r>
      <w:r>
        <w:rPr>
          <w:spacing w:val="-2"/>
          <w:sz w:val="20"/>
        </w:rPr>
        <w:t>necessary.</w:t>
      </w:r>
    </w:p>
    <w:p w14:paraId="641C1E0E" w14:textId="77777777" w:rsidR="00805B0D" w:rsidRDefault="00234FD3">
      <w:pPr>
        <w:pStyle w:val="ListParagraph"/>
        <w:numPr>
          <w:ilvl w:val="0"/>
          <w:numId w:val="4"/>
        </w:numPr>
        <w:tabs>
          <w:tab w:val="left" w:pos="977"/>
        </w:tabs>
        <w:ind w:left="977" w:hanging="698"/>
        <w:rPr>
          <w:sz w:val="20"/>
        </w:rPr>
      </w:pPr>
      <w:r>
        <w:rPr>
          <w:sz w:val="20"/>
        </w:rPr>
        <w:t>And</w:t>
      </w:r>
      <w:r>
        <w:rPr>
          <w:spacing w:val="-7"/>
          <w:sz w:val="20"/>
        </w:rPr>
        <w:t xml:space="preserve"> </w:t>
      </w:r>
      <w:r>
        <w:rPr>
          <w:sz w:val="20"/>
        </w:rPr>
        <w:t>then</w:t>
      </w:r>
      <w:r>
        <w:rPr>
          <w:spacing w:val="-7"/>
          <w:sz w:val="20"/>
        </w:rPr>
        <w:t xml:space="preserve"> </w:t>
      </w:r>
      <w:r>
        <w:rPr>
          <w:sz w:val="20"/>
        </w:rPr>
        <w:t>potentially</w:t>
      </w:r>
      <w:r>
        <w:rPr>
          <w:spacing w:val="-8"/>
          <w:sz w:val="20"/>
        </w:rPr>
        <w:t xml:space="preserve"> </w:t>
      </w:r>
      <w:r>
        <w:rPr>
          <w:sz w:val="20"/>
        </w:rPr>
        <w:t>longitudals</w:t>
      </w:r>
      <w:r>
        <w:rPr>
          <w:spacing w:val="-9"/>
          <w:sz w:val="20"/>
        </w:rPr>
        <w:t xml:space="preserve"> </w:t>
      </w:r>
      <w:r>
        <w:rPr>
          <w:sz w:val="20"/>
        </w:rPr>
        <w:t>for</w:t>
      </w:r>
      <w:r>
        <w:rPr>
          <w:spacing w:val="-6"/>
          <w:sz w:val="20"/>
        </w:rPr>
        <w:t xml:space="preserve"> </w:t>
      </w:r>
      <w:r>
        <w:rPr>
          <w:sz w:val="20"/>
        </w:rPr>
        <w:t>the</w:t>
      </w:r>
      <w:r>
        <w:rPr>
          <w:spacing w:val="-8"/>
          <w:sz w:val="20"/>
        </w:rPr>
        <w:t xml:space="preserve"> </w:t>
      </w:r>
      <w:r>
        <w:rPr>
          <w:sz w:val="20"/>
        </w:rPr>
        <w:t>glenohumoral</w:t>
      </w:r>
      <w:r>
        <w:rPr>
          <w:spacing w:val="-7"/>
          <w:sz w:val="20"/>
        </w:rPr>
        <w:t xml:space="preserve"> </w:t>
      </w:r>
      <w:r>
        <w:rPr>
          <w:sz w:val="20"/>
        </w:rPr>
        <w:t>joint</w:t>
      </w:r>
      <w:r>
        <w:rPr>
          <w:spacing w:val="-7"/>
          <w:sz w:val="20"/>
        </w:rPr>
        <w:t xml:space="preserve"> </w:t>
      </w:r>
      <w:r>
        <w:rPr>
          <w:sz w:val="20"/>
        </w:rPr>
        <w:t>and</w:t>
      </w:r>
      <w:r>
        <w:rPr>
          <w:spacing w:val="-7"/>
          <w:sz w:val="20"/>
        </w:rPr>
        <w:t xml:space="preserve"> </w:t>
      </w:r>
      <w:r>
        <w:rPr>
          <w:sz w:val="20"/>
        </w:rPr>
        <w:t>any</w:t>
      </w:r>
      <w:r>
        <w:rPr>
          <w:spacing w:val="-8"/>
          <w:sz w:val="20"/>
        </w:rPr>
        <w:t xml:space="preserve"> </w:t>
      </w:r>
      <w:r>
        <w:rPr>
          <w:sz w:val="20"/>
        </w:rPr>
        <w:t>restriction</w:t>
      </w:r>
      <w:r>
        <w:rPr>
          <w:spacing w:val="-5"/>
          <w:sz w:val="20"/>
        </w:rPr>
        <w:t xml:space="preserve"> or</w:t>
      </w:r>
    </w:p>
    <w:p w14:paraId="641C1E0F" w14:textId="77777777" w:rsidR="00805B0D" w:rsidRDefault="00234FD3">
      <w:pPr>
        <w:pStyle w:val="ListParagraph"/>
        <w:numPr>
          <w:ilvl w:val="0"/>
          <w:numId w:val="4"/>
        </w:numPr>
        <w:tabs>
          <w:tab w:val="left" w:pos="977"/>
        </w:tabs>
        <w:ind w:left="977" w:hanging="698"/>
        <w:rPr>
          <w:sz w:val="20"/>
        </w:rPr>
      </w:pPr>
      <w:r>
        <w:rPr>
          <w:sz w:val="20"/>
        </w:rPr>
        <w:t>mobility</w:t>
      </w:r>
      <w:r>
        <w:rPr>
          <w:spacing w:val="-7"/>
          <w:sz w:val="20"/>
        </w:rPr>
        <w:t xml:space="preserve"> </w:t>
      </w:r>
      <w:r>
        <w:rPr>
          <w:sz w:val="20"/>
        </w:rPr>
        <w:t>that’s</w:t>
      </w:r>
      <w:r>
        <w:rPr>
          <w:spacing w:val="-4"/>
          <w:sz w:val="20"/>
        </w:rPr>
        <w:t xml:space="preserve"> </w:t>
      </w:r>
      <w:r>
        <w:rPr>
          <w:sz w:val="20"/>
        </w:rPr>
        <w:t>required</w:t>
      </w:r>
      <w:r>
        <w:rPr>
          <w:spacing w:val="-4"/>
          <w:sz w:val="20"/>
        </w:rPr>
        <w:t xml:space="preserve"> </w:t>
      </w:r>
      <w:r>
        <w:rPr>
          <w:sz w:val="20"/>
        </w:rPr>
        <w:t>for</w:t>
      </w:r>
      <w:r>
        <w:rPr>
          <w:spacing w:val="-4"/>
          <w:sz w:val="20"/>
        </w:rPr>
        <w:t xml:space="preserve"> </w:t>
      </w:r>
      <w:r>
        <w:rPr>
          <w:sz w:val="20"/>
        </w:rPr>
        <w:t>any</w:t>
      </w:r>
      <w:r>
        <w:rPr>
          <w:spacing w:val="-6"/>
          <w:sz w:val="20"/>
        </w:rPr>
        <w:t xml:space="preserve"> </w:t>
      </w:r>
      <w:r>
        <w:rPr>
          <w:sz w:val="20"/>
        </w:rPr>
        <w:t>joints</w:t>
      </w:r>
      <w:r>
        <w:rPr>
          <w:spacing w:val="-4"/>
          <w:sz w:val="20"/>
        </w:rPr>
        <w:t xml:space="preserve"> </w:t>
      </w:r>
      <w:r>
        <w:rPr>
          <w:sz w:val="20"/>
        </w:rPr>
        <w:t>that</w:t>
      </w:r>
      <w:r>
        <w:rPr>
          <w:spacing w:val="-5"/>
          <w:sz w:val="20"/>
        </w:rPr>
        <w:t xml:space="preserve"> </w:t>
      </w:r>
      <w:r>
        <w:rPr>
          <w:sz w:val="20"/>
        </w:rPr>
        <w:t>are</w:t>
      </w:r>
      <w:r>
        <w:rPr>
          <w:spacing w:val="-7"/>
          <w:sz w:val="20"/>
        </w:rPr>
        <w:t xml:space="preserve"> </w:t>
      </w:r>
      <w:r>
        <w:rPr>
          <w:sz w:val="20"/>
        </w:rPr>
        <w:t>interrelated.</w:t>
      </w:r>
      <w:r>
        <w:rPr>
          <w:spacing w:val="-7"/>
          <w:sz w:val="20"/>
        </w:rPr>
        <w:t xml:space="preserve"> </w:t>
      </w:r>
      <w:r>
        <w:rPr>
          <w:sz w:val="20"/>
        </w:rPr>
        <w:t>So</w:t>
      </w:r>
      <w:r>
        <w:rPr>
          <w:spacing w:val="-7"/>
          <w:sz w:val="20"/>
        </w:rPr>
        <w:t xml:space="preserve"> </w:t>
      </w:r>
      <w:r>
        <w:rPr>
          <w:sz w:val="20"/>
        </w:rPr>
        <w:t>it</w:t>
      </w:r>
      <w:r>
        <w:rPr>
          <w:spacing w:val="-5"/>
          <w:sz w:val="20"/>
        </w:rPr>
        <w:t xml:space="preserve"> </w:t>
      </w:r>
      <w:r>
        <w:rPr>
          <w:sz w:val="20"/>
        </w:rPr>
        <w:t>could</w:t>
      </w:r>
      <w:r>
        <w:rPr>
          <w:spacing w:val="-5"/>
          <w:sz w:val="20"/>
        </w:rPr>
        <w:t xml:space="preserve"> </w:t>
      </w:r>
      <w:r>
        <w:rPr>
          <w:sz w:val="20"/>
        </w:rPr>
        <w:t>be</w:t>
      </w:r>
      <w:r>
        <w:rPr>
          <w:spacing w:val="-6"/>
          <w:sz w:val="20"/>
        </w:rPr>
        <w:t xml:space="preserve"> </w:t>
      </w:r>
      <w:r>
        <w:rPr>
          <w:sz w:val="20"/>
        </w:rPr>
        <w:t>in</w:t>
      </w:r>
      <w:r>
        <w:rPr>
          <w:spacing w:val="-5"/>
          <w:sz w:val="20"/>
        </w:rPr>
        <w:t xml:space="preserve"> the</w:t>
      </w:r>
    </w:p>
    <w:p w14:paraId="641C1E10" w14:textId="77777777" w:rsidR="00805B0D" w:rsidRDefault="00234FD3">
      <w:pPr>
        <w:pStyle w:val="ListParagraph"/>
        <w:numPr>
          <w:ilvl w:val="0"/>
          <w:numId w:val="4"/>
        </w:numPr>
        <w:tabs>
          <w:tab w:val="left" w:pos="977"/>
        </w:tabs>
        <w:spacing w:line="242" w:lineRule="exact"/>
        <w:ind w:left="977" w:hanging="698"/>
        <w:rPr>
          <w:sz w:val="20"/>
        </w:rPr>
      </w:pPr>
      <w:r>
        <w:rPr>
          <w:sz w:val="20"/>
        </w:rPr>
        <w:t>upper</w:t>
      </w:r>
      <w:r>
        <w:rPr>
          <w:spacing w:val="-7"/>
          <w:sz w:val="20"/>
        </w:rPr>
        <w:t xml:space="preserve"> </w:t>
      </w:r>
      <w:r>
        <w:rPr>
          <w:sz w:val="20"/>
        </w:rPr>
        <w:t>limb.</w:t>
      </w:r>
      <w:r>
        <w:rPr>
          <w:spacing w:val="-4"/>
          <w:sz w:val="20"/>
        </w:rPr>
        <w:t xml:space="preserve"> </w:t>
      </w:r>
      <w:r>
        <w:rPr>
          <w:sz w:val="20"/>
        </w:rPr>
        <w:t>But</w:t>
      </w:r>
      <w:r>
        <w:rPr>
          <w:spacing w:val="-5"/>
          <w:sz w:val="20"/>
        </w:rPr>
        <w:t xml:space="preserve"> </w:t>
      </w:r>
      <w:r>
        <w:rPr>
          <w:sz w:val="20"/>
        </w:rPr>
        <w:t>it</w:t>
      </w:r>
      <w:r>
        <w:rPr>
          <w:spacing w:val="-4"/>
          <w:sz w:val="20"/>
        </w:rPr>
        <w:t xml:space="preserve"> </w:t>
      </w:r>
      <w:r>
        <w:rPr>
          <w:sz w:val="20"/>
        </w:rPr>
        <w:t>very</w:t>
      </w:r>
      <w:r>
        <w:rPr>
          <w:spacing w:val="-2"/>
          <w:sz w:val="20"/>
        </w:rPr>
        <w:t xml:space="preserve"> </w:t>
      </w:r>
      <w:r>
        <w:rPr>
          <w:sz w:val="20"/>
        </w:rPr>
        <w:t>much</w:t>
      </w:r>
      <w:r>
        <w:rPr>
          <w:spacing w:val="-6"/>
          <w:sz w:val="20"/>
        </w:rPr>
        <w:t xml:space="preserve"> </w:t>
      </w:r>
      <w:r>
        <w:rPr>
          <w:sz w:val="20"/>
        </w:rPr>
        <w:t>depends</w:t>
      </w:r>
      <w:r>
        <w:rPr>
          <w:spacing w:val="-4"/>
          <w:sz w:val="20"/>
        </w:rPr>
        <w:t xml:space="preserve"> </w:t>
      </w:r>
      <w:r>
        <w:rPr>
          <w:sz w:val="20"/>
        </w:rPr>
        <w:t>on</w:t>
      </w:r>
      <w:r>
        <w:rPr>
          <w:spacing w:val="-3"/>
          <w:sz w:val="20"/>
        </w:rPr>
        <w:t xml:space="preserve"> </w:t>
      </w:r>
      <w:r>
        <w:rPr>
          <w:sz w:val="20"/>
        </w:rPr>
        <w:t>what</w:t>
      </w:r>
      <w:r>
        <w:rPr>
          <w:spacing w:val="-3"/>
          <w:sz w:val="20"/>
        </w:rPr>
        <w:t xml:space="preserve"> </w:t>
      </w:r>
      <w:r>
        <w:rPr>
          <w:sz w:val="20"/>
        </w:rPr>
        <w:t>you</w:t>
      </w:r>
      <w:r>
        <w:rPr>
          <w:spacing w:val="-5"/>
          <w:sz w:val="20"/>
        </w:rPr>
        <w:t xml:space="preserve"> </w:t>
      </w:r>
      <w:r>
        <w:rPr>
          <w:sz w:val="20"/>
        </w:rPr>
        <w:t>find</w:t>
      </w:r>
      <w:r>
        <w:rPr>
          <w:spacing w:val="-5"/>
          <w:sz w:val="20"/>
        </w:rPr>
        <w:t xml:space="preserve"> </w:t>
      </w:r>
      <w:r>
        <w:rPr>
          <w:sz w:val="20"/>
        </w:rPr>
        <w:t>when</w:t>
      </w:r>
      <w:r>
        <w:rPr>
          <w:spacing w:val="-5"/>
          <w:sz w:val="20"/>
        </w:rPr>
        <w:t xml:space="preserve"> </w:t>
      </w:r>
      <w:r>
        <w:rPr>
          <w:sz w:val="20"/>
        </w:rPr>
        <w:t>you</w:t>
      </w:r>
      <w:r>
        <w:rPr>
          <w:spacing w:val="-5"/>
          <w:sz w:val="20"/>
        </w:rPr>
        <w:t xml:space="preserve"> </w:t>
      </w:r>
      <w:r>
        <w:rPr>
          <w:sz w:val="20"/>
        </w:rPr>
        <w:t>assess</w:t>
      </w:r>
      <w:r>
        <w:rPr>
          <w:spacing w:val="-7"/>
          <w:sz w:val="20"/>
        </w:rPr>
        <w:t xml:space="preserve"> </w:t>
      </w:r>
      <w:r>
        <w:rPr>
          <w:spacing w:val="-5"/>
          <w:sz w:val="20"/>
        </w:rPr>
        <w:t>the</w:t>
      </w:r>
    </w:p>
    <w:p w14:paraId="641C1E11" w14:textId="77777777" w:rsidR="00805B0D" w:rsidRDefault="00234FD3">
      <w:pPr>
        <w:pStyle w:val="ListParagraph"/>
        <w:numPr>
          <w:ilvl w:val="0"/>
          <w:numId w:val="4"/>
        </w:numPr>
        <w:tabs>
          <w:tab w:val="left" w:pos="977"/>
        </w:tabs>
        <w:spacing w:line="242" w:lineRule="exact"/>
        <w:ind w:left="977" w:hanging="698"/>
        <w:rPr>
          <w:sz w:val="20"/>
        </w:rPr>
      </w:pPr>
      <w:r>
        <w:rPr>
          <w:sz w:val="20"/>
        </w:rPr>
        <w:t>patient.</w:t>
      </w:r>
      <w:r>
        <w:rPr>
          <w:spacing w:val="-9"/>
          <w:sz w:val="20"/>
        </w:rPr>
        <w:t xml:space="preserve"> </w:t>
      </w:r>
      <w:r>
        <w:rPr>
          <w:sz w:val="20"/>
        </w:rPr>
        <w:t>Because</w:t>
      </w:r>
      <w:r>
        <w:rPr>
          <w:spacing w:val="-9"/>
          <w:sz w:val="20"/>
        </w:rPr>
        <w:t xml:space="preserve"> </w:t>
      </w:r>
      <w:r>
        <w:rPr>
          <w:sz w:val="20"/>
        </w:rPr>
        <w:t>you</w:t>
      </w:r>
      <w:r>
        <w:rPr>
          <w:spacing w:val="-7"/>
          <w:sz w:val="20"/>
        </w:rPr>
        <w:t xml:space="preserve"> </w:t>
      </w:r>
      <w:r>
        <w:rPr>
          <w:sz w:val="20"/>
        </w:rPr>
        <w:t>could</w:t>
      </w:r>
      <w:r>
        <w:rPr>
          <w:spacing w:val="-7"/>
          <w:sz w:val="20"/>
        </w:rPr>
        <w:t xml:space="preserve"> </w:t>
      </w:r>
      <w:r>
        <w:rPr>
          <w:sz w:val="20"/>
        </w:rPr>
        <w:t>find</w:t>
      </w:r>
      <w:r>
        <w:rPr>
          <w:spacing w:val="-7"/>
          <w:sz w:val="20"/>
        </w:rPr>
        <w:t xml:space="preserve"> </w:t>
      </w:r>
      <w:r>
        <w:rPr>
          <w:sz w:val="20"/>
        </w:rPr>
        <w:t>that</w:t>
      </w:r>
      <w:r>
        <w:rPr>
          <w:spacing w:val="-7"/>
          <w:sz w:val="20"/>
        </w:rPr>
        <w:t xml:space="preserve"> </w:t>
      </w:r>
      <w:r>
        <w:rPr>
          <w:sz w:val="20"/>
        </w:rPr>
        <w:t>they’re</w:t>
      </w:r>
      <w:r>
        <w:rPr>
          <w:spacing w:val="-9"/>
          <w:sz w:val="20"/>
        </w:rPr>
        <w:t xml:space="preserve"> </w:t>
      </w:r>
      <w:r>
        <w:rPr>
          <w:sz w:val="20"/>
        </w:rPr>
        <w:t>individual</w:t>
      </w:r>
      <w:r>
        <w:rPr>
          <w:spacing w:val="-7"/>
          <w:sz w:val="20"/>
        </w:rPr>
        <w:t xml:space="preserve"> </w:t>
      </w:r>
      <w:r>
        <w:rPr>
          <w:sz w:val="20"/>
        </w:rPr>
        <w:t>suggestion</w:t>
      </w:r>
      <w:r>
        <w:rPr>
          <w:spacing w:val="-7"/>
          <w:sz w:val="20"/>
        </w:rPr>
        <w:t xml:space="preserve"> </w:t>
      </w:r>
      <w:r>
        <w:rPr>
          <w:sz w:val="20"/>
        </w:rPr>
        <w:t>describe</w:t>
      </w:r>
      <w:r>
        <w:rPr>
          <w:spacing w:val="-9"/>
          <w:sz w:val="20"/>
        </w:rPr>
        <w:t xml:space="preserve"> </w:t>
      </w:r>
      <w:r>
        <w:rPr>
          <w:spacing w:val="-5"/>
          <w:sz w:val="20"/>
        </w:rPr>
        <w:t>say</w:t>
      </w:r>
    </w:p>
    <w:p w14:paraId="641C1E12" w14:textId="77777777" w:rsidR="00805B0D" w:rsidRDefault="00234FD3">
      <w:pPr>
        <w:pStyle w:val="ListParagraph"/>
        <w:numPr>
          <w:ilvl w:val="0"/>
          <w:numId w:val="4"/>
        </w:numPr>
        <w:tabs>
          <w:tab w:val="left" w:pos="977"/>
        </w:tabs>
        <w:ind w:left="977" w:hanging="698"/>
        <w:rPr>
          <w:sz w:val="20"/>
        </w:rPr>
      </w:pPr>
      <w:r>
        <w:rPr>
          <w:sz w:val="20"/>
        </w:rPr>
        <w:t>that</w:t>
      </w:r>
      <w:r>
        <w:rPr>
          <w:spacing w:val="-4"/>
          <w:sz w:val="20"/>
        </w:rPr>
        <w:t xml:space="preserve"> </w:t>
      </w:r>
      <w:r>
        <w:rPr>
          <w:sz w:val="20"/>
        </w:rPr>
        <w:t>they</w:t>
      </w:r>
      <w:r>
        <w:rPr>
          <w:spacing w:val="-4"/>
          <w:sz w:val="20"/>
        </w:rPr>
        <w:t xml:space="preserve"> </w:t>
      </w:r>
      <w:r>
        <w:rPr>
          <w:sz w:val="20"/>
        </w:rPr>
        <w:t>are</w:t>
      </w:r>
      <w:r>
        <w:rPr>
          <w:spacing w:val="-6"/>
          <w:sz w:val="20"/>
        </w:rPr>
        <w:t xml:space="preserve"> </w:t>
      </w:r>
      <w:r>
        <w:rPr>
          <w:sz w:val="20"/>
        </w:rPr>
        <w:t>in</w:t>
      </w:r>
      <w:r>
        <w:rPr>
          <w:spacing w:val="-2"/>
          <w:sz w:val="20"/>
        </w:rPr>
        <w:t xml:space="preserve"> </w:t>
      </w:r>
      <w:r>
        <w:rPr>
          <w:sz w:val="20"/>
        </w:rPr>
        <w:t>a</w:t>
      </w:r>
      <w:r>
        <w:rPr>
          <w:spacing w:val="-3"/>
          <w:sz w:val="20"/>
        </w:rPr>
        <w:t xml:space="preserve"> </w:t>
      </w:r>
      <w:r>
        <w:rPr>
          <w:sz w:val="20"/>
        </w:rPr>
        <w:t>fixed</w:t>
      </w:r>
      <w:r>
        <w:rPr>
          <w:spacing w:val="-2"/>
          <w:sz w:val="20"/>
        </w:rPr>
        <w:t xml:space="preserve"> </w:t>
      </w:r>
      <w:r>
        <w:rPr>
          <w:sz w:val="20"/>
        </w:rPr>
        <w:t>position</w:t>
      </w:r>
      <w:r>
        <w:rPr>
          <w:spacing w:val="-2"/>
          <w:sz w:val="20"/>
        </w:rPr>
        <w:t xml:space="preserve"> </w:t>
      </w:r>
      <w:r>
        <w:rPr>
          <w:sz w:val="20"/>
        </w:rPr>
        <w:t>on</w:t>
      </w:r>
      <w:r>
        <w:rPr>
          <w:spacing w:val="-3"/>
          <w:sz w:val="20"/>
        </w:rPr>
        <w:t xml:space="preserve"> </w:t>
      </w:r>
      <w:r>
        <w:rPr>
          <w:sz w:val="20"/>
        </w:rPr>
        <w:t>a</w:t>
      </w:r>
      <w:r>
        <w:rPr>
          <w:spacing w:val="-4"/>
          <w:sz w:val="20"/>
        </w:rPr>
        <w:t xml:space="preserve"> </w:t>
      </w:r>
      <w:r>
        <w:rPr>
          <w:sz w:val="20"/>
        </w:rPr>
        <w:t>time</w:t>
      </w:r>
      <w:r>
        <w:rPr>
          <w:spacing w:val="-6"/>
          <w:sz w:val="20"/>
        </w:rPr>
        <w:t xml:space="preserve"> </w:t>
      </w:r>
      <w:r>
        <w:rPr>
          <w:sz w:val="20"/>
        </w:rPr>
        <w:t>trial</w:t>
      </w:r>
      <w:r>
        <w:rPr>
          <w:spacing w:val="-1"/>
          <w:sz w:val="20"/>
        </w:rPr>
        <w:t xml:space="preserve"> </w:t>
      </w:r>
      <w:r>
        <w:rPr>
          <w:sz w:val="20"/>
        </w:rPr>
        <w:t>bike</w:t>
      </w:r>
      <w:r>
        <w:rPr>
          <w:spacing w:val="-6"/>
          <w:sz w:val="20"/>
        </w:rPr>
        <w:t xml:space="preserve"> </w:t>
      </w:r>
      <w:r>
        <w:rPr>
          <w:sz w:val="20"/>
        </w:rPr>
        <w:t>in</w:t>
      </w:r>
      <w:r>
        <w:rPr>
          <w:spacing w:val="-2"/>
          <w:sz w:val="20"/>
        </w:rPr>
        <w:t xml:space="preserve"> </w:t>
      </w:r>
      <w:r>
        <w:rPr>
          <w:sz w:val="20"/>
        </w:rPr>
        <w:t>a</w:t>
      </w:r>
      <w:r>
        <w:rPr>
          <w:spacing w:val="-4"/>
          <w:sz w:val="20"/>
        </w:rPr>
        <w:t xml:space="preserve"> </w:t>
      </w:r>
      <w:r>
        <w:rPr>
          <w:sz w:val="20"/>
        </w:rPr>
        <w:t>iron</w:t>
      </w:r>
      <w:r>
        <w:rPr>
          <w:spacing w:val="-4"/>
          <w:sz w:val="20"/>
        </w:rPr>
        <w:t xml:space="preserve"> </w:t>
      </w:r>
      <w:r>
        <w:rPr>
          <w:sz w:val="20"/>
        </w:rPr>
        <w:t>man for</w:t>
      </w:r>
      <w:r>
        <w:rPr>
          <w:spacing w:val="-6"/>
          <w:sz w:val="20"/>
        </w:rPr>
        <w:t xml:space="preserve"> </w:t>
      </w:r>
      <w:r>
        <w:rPr>
          <w:sz w:val="20"/>
        </w:rPr>
        <w:t>110</w:t>
      </w:r>
      <w:r>
        <w:rPr>
          <w:spacing w:val="-3"/>
          <w:sz w:val="20"/>
        </w:rPr>
        <w:t xml:space="preserve"> </w:t>
      </w:r>
      <w:r>
        <w:rPr>
          <w:spacing w:val="-4"/>
          <w:sz w:val="20"/>
        </w:rPr>
        <w:t>mile</w:t>
      </w:r>
    </w:p>
    <w:p w14:paraId="641C1E13" w14:textId="77777777" w:rsidR="00805B0D" w:rsidRDefault="00234FD3">
      <w:pPr>
        <w:pStyle w:val="ListParagraph"/>
        <w:numPr>
          <w:ilvl w:val="0"/>
          <w:numId w:val="4"/>
        </w:numPr>
        <w:tabs>
          <w:tab w:val="left" w:pos="977"/>
        </w:tabs>
        <w:ind w:left="977" w:hanging="698"/>
        <w:rPr>
          <w:sz w:val="20"/>
        </w:rPr>
      </w:pPr>
      <w:r>
        <w:rPr>
          <w:sz w:val="20"/>
        </w:rPr>
        <w:t>bike</w:t>
      </w:r>
      <w:r>
        <w:rPr>
          <w:spacing w:val="-7"/>
          <w:sz w:val="20"/>
        </w:rPr>
        <w:t xml:space="preserve"> </w:t>
      </w:r>
      <w:r>
        <w:rPr>
          <w:sz w:val="20"/>
        </w:rPr>
        <w:t>session,</w:t>
      </w:r>
      <w:r>
        <w:rPr>
          <w:spacing w:val="-3"/>
          <w:sz w:val="20"/>
        </w:rPr>
        <w:t xml:space="preserve"> </w:t>
      </w:r>
      <w:r>
        <w:rPr>
          <w:sz w:val="20"/>
        </w:rPr>
        <w:t>then</w:t>
      </w:r>
      <w:r>
        <w:rPr>
          <w:spacing w:val="-5"/>
          <w:sz w:val="20"/>
        </w:rPr>
        <w:t xml:space="preserve"> </w:t>
      </w:r>
      <w:r>
        <w:rPr>
          <w:sz w:val="20"/>
        </w:rPr>
        <w:t>they</w:t>
      </w:r>
      <w:r>
        <w:rPr>
          <w:spacing w:val="-3"/>
          <w:sz w:val="20"/>
        </w:rPr>
        <w:t xml:space="preserve"> </w:t>
      </w:r>
      <w:r>
        <w:rPr>
          <w:sz w:val="20"/>
        </w:rPr>
        <w:t>will</w:t>
      </w:r>
      <w:r>
        <w:rPr>
          <w:spacing w:val="-5"/>
          <w:sz w:val="20"/>
        </w:rPr>
        <w:t xml:space="preserve"> </w:t>
      </w:r>
      <w:r>
        <w:rPr>
          <w:sz w:val="20"/>
        </w:rPr>
        <w:t>have</w:t>
      </w:r>
      <w:r>
        <w:rPr>
          <w:spacing w:val="-6"/>
          <w:sz w:val="20"/>
        </w:rPr>
        <w:t xml:space="preserve"> </w:t>
      </w:r>
      <w:r>
        <w:rPr>
          <w:sz w:val="20"/>
        </w:rPr>
        <w:t>tension</w:t>
      </w:r>
      <w:r>
        <w:rPr>
          <w:spacing w:val="-4"/>
          <w:sz w:val="20"/>
        </w:rPr>
        <w:t xml:space="preserve"> </w:t>
      </w:r>
      <w:r>
        <w:rPr>
          <w:sz w:val="20"/>
        </w:rPr>
        <w:t>that’s</w:t>
      </w:r>
      <w:r>
        <w:rPr>
          <w:spacing w:val="-4"/>
          <w:sz w:val="20"/>
        </w:rPr>
        <w:t xml:space="preserve"> </w:t>
      </w:r>
      <w:r>
        <w:rPr>
          <w:sz w:val="20"/>
        </w:rPr>
        <w:t>very</w:t>
      </w:r>
      <w:r>
        <w:rPr>
          <w:spacing w:val="-5"/>
          <w:sz w:val="20"/>
        </w:rPr>
        <w:t xml:space="preserve"> </w:t>
      </w:r>
      <w:r>
        <w:rPr>
          <w:sz w:val="20"/>
        </w:rPr>
        <w:t>unique</w:t>
      </w:r>
      <w:r>
        <w:rPr>
          <w:spacing w:val="-7"/>
          <w:sz w:val="20"/>
        </w:rPr>
        <w:t xml:space="preserve"> </w:t>
      </w:r>
      <w:r>
        <w:rPr>
          <w:sz w:val="20"/>
        </w:rPr>
        <w:t>to</w:t>
      </w:r>
      <w:r>
        <w:rPr>
          <w:spacing w:val="-6"/>
          <w:sz w:val="20"/>
        </w:rPr>
        <w:t xml:space="preserve"> </w:t>
      </w:r>
      <w:r>
        <w:rPr>
          <w:sz w:val="20"/>
        </w:rPr>
        <w:t>them.</w:t>
      </w:r>
      <w:r>
        <w:rPr>
          <w:spacing w:val="-2"/>
          <w:sz w:val="20"/>
        </w:rPr>
        <w:t xml:space="preserve"> </w:t>
      </w:r>
      <w:r>
        <w:rPr>
          <w:sz w:val="20"/>
        </w:rPr>
        <w:t>And</w:t>
      </w:r>
      <w:r>
        <w:rPr>
          <w:spacing w:val="-5"/>
          <w:sz w:val="20"/>
        </w:rPr>
        <w:t xml:space="preserve"> </w:t>
      </w:r>
      <w:r>
        <w:rPr>
          <w:sz w:val="20"/>
        </w:rPr>
        <w:t>they</w:t>
      </w:r>
      <w:r>
        <w:rPr>
          <w:spacing w:val="-5"/>
          <w:sz w:val="20"/>
        </w:rPr>
        <w:t xml:space="preserve"> </w:t>
      </w:r>
      <w:r>
        <w:rPr>
          <w:spacing w:val="-4"/>
          <w:sz w:val="20"/>
        </w:rPr>
        <w:t>will</w:t>
      </w:r>
    </w:p>
    <w:p w14:paraId="641C1E14" w14:textId="77777777" w:rsidR="00805B0D" w:rsidRDefault="00234FD3">
      <w:pPr>
        <w:pStyle w:val="ListParagraph"/>
        <w:numPr>
          <w:ilvl w:val="0"/>
          <w:numId w:val="4"/>
        </w:numPr>
        <w:tabs>
          <w:tab w:val="left" w:pos="977"/>
        </w:tabs>
        <w:spacing w:line="242" w:lineRule="exact"/>
        <w:ind w:left="977" w:hanging="698"/>
        <w:rPr>
          <w:sz w:val="20"/>
        </w:rPr>
      </w:pPr>
      <w:r>
        <w:rPr>
          <w:sz w:val="20"/>
        </w:rPr>
        <w:t>have</w:t>
      </w:r>
      <w:r>
        <w:rPr>
          <w:spacing w:val="-7"/>
          <w:sz w:val="20"/>
        </w:rPr>
        <w:t xml:space="preserve"> </w:t>
      </w:r>
      <w:r>
        <w:rPr>
          <w:sz w:val="20"/>
        </w:rPr>
        <w:t>breathing</w:t>
      </w:r>
      <w:r>
        <w:rPr>
          <w:spacing w:val="-4"/>
          <w:sz w:val="20"/>
        </w:rPr>
        <w:t xml:space="preserve"> </w:t>
      </w:r>
      <w:r>
        <w:rPr>
          <w:sz w:val="20"/>
        </w:rPr>
        <w:t>restrictions</w:t>
      </w:r>
      <w:r>
        <w:rPr>
          <w:spacing w:val="-6"/>
          <w:sz w:val="20"/>
        </w:rPr>
        <w:t xml:space="preserve"> </w:t>
      </w:r>
      <w:r>
        <w:rPr>
          <w:sz w:val="20"/>
        </w:rPr>
        <w:t>that</w:t>
      </w:r>
      <w:r>
        <w:rPr>
          <w:spacing w:val="-4"/>
          <w:sz w:val="20"/>
        </w:rPr>
        <w:t xml:space="preserve"> </w:t>
      </w:r>
      <w:r>
        <w:rPr>
          <w:sz w:val="20"/>
        </w:rPr>
        <w:t>are</w:t>
      </w:r>
      <w:r>
        <w:rPr>
          <w:spacing w:val="-6"/>
          <w:sz w:val="20"/>
        </w:rPr>
        <w:t xml:space="preserve"> </w:t>
      </w:r>
      <w:r>
        <w:rPr>
          <w:sz w:val="20"/>
        </w:rPr>
        <w:t>unique</w:t>
      </w:r>
      <w:r>
        <w:rPr>
          <w:spacing w:val="-7"/>
          <w:sz w:val="20"/>
        </w:rPr>
        <w:t xml:space="preserve"> </w:t>
      </w:r>
      <w:r>
        <w:rPr>
          <w:sz w:val="20"/>
        </w:rPr>
        <w:t>to</w:t>
      </w:r>
      <w:r>
        <w:rPr>
          <w:spacing w:val="-6"/>
          <w:sz w:val="20"/>
        </w:rPr>
        <w:t xml:space="preserve"> </w:t>
      </w:r>
      <w:r>
        <w:rPr>
          <w:sz w:val="20"/>
        </w:rPr>
        <w:t>them.</w:t>
      </w:r>
      <w:r>
        <w:rPr>
          <w:spacing w:val="-5"/>
          <w:sz w:val="20"/>
        </w:rPr>
        <w:t xml:space="preserve"> </w:t>
      </w:r>
      <w:r>
        <w:rPr>
          <w:sz w:val="20"/>
        </w:rPr>
        <w:t>And</w:t>
      </w:r>
      <w:r>
        <w:rPr>
          <w:spacing w:val="-4"/>
          <w:sz w:val="20"/>
        </w:rPr>
        <w:t xml:space="preserve"> </w:t>
      </w:r>
      <w:r>
        <w:rPr>
          <w:sz w:val="20"/>
        </w:rPr>
        <w:t>I</w:t>
      </w:r>
      <w:r>
        <w:rPr>
          <w:spacing w:val="-6"/>
          <w:sz w:val="20"/>
        </w:rPr>
        <w:t xml:space="preserve"> </w:t>
      </w:r>
      <w:r>
        <w:rPr>
          <w:sz w:val="20"/>
        </w:rPr>
        <w:t>think</w:t>
      </w:r>
      <w:r>
        <w:rPr>
          <w:spacing w:val="-5"/>
          <w:sz w:val="20"/>
        </w:rPr>
        <w:t xml:space="preserve"> </w:t>
      </w:r>
      <w:r>
        <w:rPr>
          <w:sz w:val="20"/>
        </w:rPr>
        <w:t>because</w:t>
      </w:r>
      <w:r>
        <w:rPr>
          <w:spacing w:val="-6"/>
          <w:sz w:val="20"/>
        </w:rPr>
        <w:t xml:space="preserve"> </w:t>
      </w:r>
      <w:r>
        <w:rPr>
          <w:sz w:val="20"/>
        </w:rPr>
        <w:t>of</w:t>
      </w:r>
      <w:r>
        <w:rPr>
          <w:spacing w:val="-3"/>
          <w:sz w:val="20"/>
        </w:rPr>
        <w:t xml:space="preserve"> </w:t>
      </w:r>
      <w:r>
        <w:rPr>
          <w:spacing w:val="-5"/>
          <w:sz w:val="20"/>
        </w:rPr>
        <w:t>the</w:t>
      </w:r>
    </w:p>
    <w:p w14:paraId="641C1E15" w14:textId="77777777" w:rsidR="00805B0D" w:rsidRDefault="00234FD3">
      <w:pPr>
        <w:pStyle w:val="ListParagraph"/>
        <w:numPr>
          <w:ilvl w:val="0"/>
          <w:numId w:val="4"/>
        </w:numPr>
        <w:tabs>
          <w:tab w:val="left" w:pos="977"/>
        </w:tabs>
        <w:spacing w:line="242" w:lineRule="exact"/>
        <w:ind w:left="977" w:hanging="698"/>
        <w:rPr>
          <w:sz w:val="20"/>
        </w:rPr>
      </w:pPr>
      <w:r>
        <w:rPr>
          <w:sz w:val="20"/>
        </w:rPr>
        <w:t>type</w:t>
      </w:r>
      <w:r>
        <w:rPr>
          <w:spacing w:val="-5"/>
          <w:sz w:val="20"/>
        </w:rPr>
        <w:t xml:space="preserve"> </w:t>
      </w:r>
      <w:r>
        <w:rPr>
          <w:sz w:val="20"/>
        </w:rPr>
        <w:t>of</w:t>
      </w:r>
      <w:r>
        <w:rPr>
          <w:spacing w:val="-6"/>
          <w:sz w:val="20"/>
        </w:rPr>
        <w:t xml:space="preserve"> </w:t>
      </w:r>
      <w:r>
        <w:rPr>
          <w:sz w:val="20"/>
        </w:rPr>
        <w:t>training</w:t>
      </w:r>
      <w:r>
        <w:rPr>
          <w:spacing w:val="-5"/>
          <w:sz w:val="20"/>
        </w:rPr>
        <w:t xml:space="preserve"> </w:t>
      </w:r>
      <w:r>
        <w:rPr>
          <w:sz w:val="20"/>
        </w:rPr>
        <w:t>they’re</w:t>
      </w:r>
      <w:r>
        <w:rPr>
          <w:spacing w:val="-3"/>
          <w:sz w:val="20"/>
        </w:rPr>
        <w:t xml:space="preserve"> </w:t>
      </w:r>
      <w:r>
        <w:rPr>
          <w:sz w:val="20"/>
        </w:rPr>
        <w:t>doing,</w:t>
      </w:r>
      <w:r>
        <w:rPr>
          <w:spacing w:val="-6"/>
          <w:sz w:val="20"/>
        </w:rPr>
        <w:t xml:space="preserve"> </w:t>
      </w:r>
      <w:r>
        <w:rPr>
          <w:sz w:val="20"/>
        </w:rPr>
        <w:t>the</w:t>
      </w:r>
      <w:r>
        <w:rPr>
          <w:spacing w:val="-6"/>
          <w:sz w:val="20"/>
        </w:rPr>
        <w:t xml:space="preserve"> </w:t>
      </w:r>
      <w:r>
        <w:rPr>
          <w:sz w:val="20"/>
        </w:rPr>
        <w:t>intensity</w:t>
      </w:r>
      <w:r>
        <w:rPr>
          <w:spacing w:val="-4"/>
          <w:sz w:val="20"/>
        </w:rPr>
        <w:t xml:space="preserve"> </w:t>
      </w:r>
      <w:r>
        <w:rPr>
          <w:sz w:val="20"/>
        </w:rPr>
        <w:t>of</w:t>
      </w:r>
      <w:r>
        <w:rPr>
          <w:spacing w:val="-6"/>
          <w:sz w:val="20"/>
        </w:rPr>
        <w:t xml:space="preserve"> </w:t>
      </w:r>
      <w:r>
        <w:rPr>
          <w:sz w:val="20"/>
        </w:rPr>
        <w:t>the</w:t>
      </w:r>
      <w:r>
        <w:rPr>
          <w:spacing w:val="-7"/>
          <w:sz w:val="20"/>
        </w:rPr>
        <w:t xml:space="preserve"> </w:t>
      </w:r>
      <w:r>
        <w:rPr>
          <w:sz w:val="20"/>
        </w:rPr>
        <w:t>training,</w:t>
      </w:r>
      <w:r>
        <w:rPr>
          <w:spacing w:val="-6"/>
          <w:sz w:val="20"/>
        </w:rPr>
        <w:t xml:space="preserve"> </w:t>
      </w:r>
      <w:r>
        <w:rPr>
          <w:sz w:val="20"/>
        </w:rPr>
        <w:t>then</w:t>
      </w:r>
      <w:r>
        <w:rPr>
          <w:spacing w:val="-5"/>
          <w:sz w:val="20"/>
        </w:rPr>
        <w:t xml:space="preserve"> </w:t>
      </w:r>
      <w:r>
        <w:rPr>
          <w:sz w:val="20"/>
        </w:rPr>
        <w:t>I</w:t>
      </w:r>
      <w:r>
        <w:rPr>
          <w:spacing w:val="-3"/>
          <w:sz w:val="20"/>
        </w:rPr>
        <w:t xml:space="preserve"> </w:t>
      </w:r>
      <w:r>
        <w:rPr>
          <w:sz w:val="20"/>
        </w:rPr>
        <w:t>would</w:t>
      </w:r>
      <w:r>
        <w:rPr>
          <w:spacing w:val="-5"/>
          <w:sz w:val="20"/>
        </w:rPr>
        <w:t xml:space="preserve"> </w:t>
      </w:r>
      <w:r>
        <w:rPr>
          <w:sz w:val="20"/>
        </w:rPr>
        <w:t>just</w:t>
      </w:r>
      <w:r>
        <w:rPr>
          <w:spacing w:val="-5"/>
          <w:sz w:val="20"/>
        </w:rPr>
        <w:t xml:space="preserve"> </w:t>
      </w:r>
      <w:r>
        <w:rPr>
          <w:spacing w:val="-4"/>
          <w:sz w:val="20"/>
        </w:rPr>
        <w:t>work</w:t>
      </w:r>
    </w:p>
    <w:p w14:paraId="641C1E16" w14:textId="77777777" w:rsidR="00805B0D" w:rsidRDefault="00234FD3">
      <w:pPr>
        <w:pStyle w:val="ListParagraph"/>
        <w:numPr>
          <w:ilvl w:val="0"/>
          <w:numId w:val="4"/>
        </w:numPr>
        <w:tabs>
          <w:tab w:val="left" w:pos="977"/>
        </w:tabs>
        <w:ind w:left="977" w:hanging="698"/>
        <w:rPr>
          <w:sz w:val="20"/>
        </w:rPr>
      </w:pPr>
      <w:r>
        <w:rPr>
          <w:sz w:val="20"/>
        </w:rPr>
        <w:t>with</w:t>
      </w:r>
      <w:r>
        <w:rPr>
          <w:spacing w:val="-5"/>
          <w:sz w:val="20"/>
        </w:rPr>
        <w:t xml:space="preserve"> </w:t>
      </w:r>
      <w:r>
        <w:rPr>
          <w:sz w:val="20"/>
        </w:rPr>
        <w:t>that.</w:t>
      </w:r>
      <w:r>
        <w:rPr>
          <w:spacing w:val="-6"/>
          <w:sz w:val="20"/>
        </w:rPr>
        <w:t xml:space="preserve"> </w:t>
      </w:r>
      <w:r>
        <w:rPr>
          <w:sz w:val="20"/>
        </w:rPr>
        <w:t>And</w:t>
      </w:r>
      <w:r>
        <w:rPr>
          <w:spacing w:val="-4"/>
          <w:sz w:val="20"/>
        </w:rPr>
        <w:t xml:space="preserve"> </w:t>
      </w:r>
      <w:r>
        <w:rPr>
          <w:sz w:val="20"/>
        </w:rPr>
        <w:t>adapt</w:t>
      </w:r>
      <w:r>
        <w:rPr>
          <w:spacing w:val="-4"/>
          <w:sz w:val="20"/>
        </w:rPr>
        <w:t xml:space="preserve"> </w:t>
      </w:r>
      <w:r>
        <w:rPr>
          <w:sz w:val="20"/>
        </w:rPr>
        <w:t>to</w:t>
      </w:r>
      <w:r>
        <w:rPr>
          <w:spacing w:val="-5"/>
          <w:sz w:val="20"/>
        </w:rPr>
        <w:t xml:space="preserve"> </w:t>
      </w:r>
      <w:r>
        <w:rPr>
          <w:sz w:val="20"/>
        </w:rPr>
        <w:t>their</w:t>
      </w:r>
      <w:r>
        <w:rPr>
          <w:spacing w:val="-6"/>
          <w:sz w:val="20"/>
        </w:rPr>
        <w:t xml:space="preserve"> </w:t>
      </w:r>
      <w:r>
        <w:rPr>
          <w:spacing w:val="-2"/>
          <w:sz w:val="20"/>
        </w:rPr>
        <w:t>needs.</w:t>
      </w:r>
    </w:p>
    <w:p w14:paraId="641C1E17" w14:textId="77777777" w:rsidR="00805B0D" w:rsidRDefault="00234FD3">
      <w:pPr>
        <w:pStyle w:val="BodyText"/>
        <w:spacing w:line="244" w:lineRule="exact"/>
        <w:ind w:left="279"/>
        <w:rPr>
          <w:rFonts w:ascii="Calibri"/>
        </w:rPr>
      </w:pPr>
      <w:r>
        <w:rPr>
          <w:rFonts w:ascii="Calibri"/>
          <w:spacing w:val="-5"/>
        </w:rPr>
        <w:t>449</w:t>
      </w:r>
    </w:p>
    <w:p w14:paraId="641C1E18" w14:textId="77777777" w:rsidR="00805B0D" w:rsidRDefault="00234FD3">
      <w:pPr>
        <w:tabs>
          <w:tab w:val="left" w:pos="977"/>
          <w:tab w:val="left" w:pos="1697"/>
        </w:tabs>
        <w:spacing w:line="242" w:lineRule="exact"/>
        <w:ind w:left="279"/>
        <w:rPr>
          <w:rFonts w:ascii="Verdana"/>
          <w:b/>
          <w:sz w:val="20"/>
        </w:rPr>
      </w:pPr>
      <w:r>
        <w:rPr>
          <w:rFonts w:ascii="Calibri"/>
          <w:spacing w:val="-5"/>
        </w:rPr>
        <w:t>450</w:t>
      </w:r>
      <w:r>
        <w:rPr>
          <w:rFonts w:ascii="Calibri"/>
        </w:rPr>
        <w:tab/>
      </w:r>
      <w:r>
        <w:rPr>
          <w:rFonts w:ascii="Verdana"/>
          <w:b/>
          <w:spacing w:val="-5"/>
          <w:sz w:val="20"/>
        </w:rPr>
        <w:t>I:</w:t>
      </w:r>
      <w:r>
        <w:rPr>
          <w:rFonts w:ascii="Verdana"/>
          <w:b/>
          <w:sz w:val="20"/>
        </w:rPr>
        <w:tab/>
        <w:t>Do</w:t>
      </w:r>
      <w:r>
        <w:rPr>
          <w:rFonts w:ascii="Verdana"/>
          <w:b/>
          <w:spacing w:val="-6"/>
          <w:sz w:val="20"/>
        </w:rPr>
        <w:t xml:space="preserve"> </w:t>
      </w:r>
      <w:r>
        <w:rPr>
          <w:rFonts w:ascii="Verdana"/>
          <w:b/>
          <w:sz w:val="20"/>
        </w:rPr>
        <w:t>you</w:t>
      </w:r>
      <w:r>
        <w:rPr>
          <w:rFonts w:ascii="Verdana"/>
          <w:b/>
          <w:spacing w:val="-6"/>
          <w:sz w:val="20"/>
        </w:rPr>
        <w:t xml:space="preserve"> </w:t>
      </w:r>
      <w:r>
        <w:rPr>
          <w:rFonts w:ascii="Verdana"/>
          <w:b/>
          <w:sz w:val="20"/>
        </w:rPr>
        <w:t>use</w:t>
      </w:r>
      <w:r>
        <w:rPr>
          <w:rFonts w:ascii="Verdana"/>
          <w:b/>
          <w:spacing w:val="-5"/>
          <w:sz w:val="20"/>
        </w:rPr>
        <w:t xml:space="preserve"> </w:t>
      </w:r>
      <w:r>
        <w:rPr>
          <w:rFonts w:ascii="Verdana"/>
          <w:b/>
          <w:sz w:val="20"/>
        </w:rPr>
        <w:t>breathe</w:t>
      </w:r>
      <w:r>
        <w:rPr>
          <w:rFonts w:ascii="Verdana"/>
          <w:b/>
          <w:spacing w:val="-5"/>
          <w:sz w:val="20"/>
        </w:rPr>
        <w:t xml:space="preserve"> </w:t>
      </w:r>
      <w:r>
        <w:rPr>
          <w:rFonts w:ascii="Verdana"/>
          <w:b/>
          <w:sz w:val="20"/>
        </w:rPr>
        <w:t>work</w:t>
      </w:r>
      <w:r>
        <w:rPr>
          <w:rFonts w:ascii="Verdana"/>
          <w:b/>
          <w:spacing w:val="-4"/>
          <w:sz w:val="20"/>
        </w:rPr>
        <w:t xml:space="preserve"> </w:t>
      </w:r>
      <w:r>
        <w:rPr>
          <w:rFonts w:ascii="Verdana"/>
          <w:b/>
          <w:sz w:val="20"/>
        </w:rPr>
        <w:t>with</w:t>
      </w:r>
      <w:r>
        <w:rPr>
          <w:rFonts w:ascii="Verdana"/>
          <w:b/>
          <w:spacing w:val="-2"/>
          <w:sz w:val="20"/>
        </w:rPr>
        <w:t xml:space="preserve"> </w:t>
      </w:r>
      <w:r>
        <w:rPr>
          <w:rFonts w:ascii="Verdana"/>
          <w:b/>
          <w:sz w:val="20"/>
        </w:rPr>
        <w:t>a</w:t>
      </w:r>
      <w:r>
        <w:rPr>
          <w:rFonts w:ascii="Verdana"/>
          <w:b/>
          <w:spacing w:val="-6"/>
          <w:sz w:val="20"/>
        </w:rPr>
        <w:t xml:space="preserve"> </w:t>
      </w:r>
      <w:r>
        <w:rPr>
          <w:rFonts w:ascii="Verdana"/>
          <w:b/>
          <w:sz w:val="20"/>
        </w:rPr>
        <w:t>lot</w:t>
      </w:r>
      <w:r>
        <w:rPr>
          <w:rFonts w:ascii="Verdana"/>
          <w:b/>
          <w:spacing w:val="-6"/>
          <w:sz w:val="20"/>
        </w:rPr>
        <w:t xml:space="preserve"> </w:t>
      </w:r>
      <w:r>
        <w:rPr>
          <w:rFonts w:ascii="Verdana"/>
          <w:b/>
          <w:sz w:val="20"/>
        </w:rPr>
        <w:t>of</w:t>
      </w:r>
      <w:r>
        <w:rPr>
          <w:rFonts w:ascii="Verdana"/>
          <w:b/>
          <w:spacing w:val="-7"/>
          <w:sz w:val="20"/>
        </w:rPr>
        <w:t xml:space="preserve"> </w:t>
      </w:r>
      <w:r>
        <w:rPr>
          <w:rFonts w:ascii="Verdana"/>
          <w:b/>
          <w:sz w:val="20"/>
        </w:rPr>
        <w:t>your</w:t>
      </w:r>
      <w:r>
        <w:rPr>
          <w:rFonts w:ascii="Verdana"/>
          <w:b/>
          <w:spacing w:val="-3"/>
          <w:sz w:val="20"/>
        </w:rPr>
        <w:t xml:space="preserve"> </w:t>
      </w:r>
      <w:r>
        <w:rPr>
          <w:rFonts w:ascii="Verdana"/>
          <w:b/>
          <w:sz w:val="20"/>
        </w:rPr>
        <w:t>patients?</w:t>
      </w:r>
      <w:r>
        <w:rPr>
          <w:rFonts w:ascii="Verdana"/>
          <w:b/>
          <w:spacing w:val="-8"/>
          <w:sz w:val="20"/>
        </w:rPr>
        <w:t xml:space="preserve"> </w:t>
      </w:r>
      <w:r>
        <w:rPr>
          <w:rFonts w:ascii="Verdana"/>
          <w:b/>
          <w:sz w:val="20"/>
        </w:rPr>
        <w:t>Would</w:t>
      </w:r>
      <w:r>
        <w:rPr>
          <w:rFonts w:ascii="Verdana"/>
          <w:b/>
          <w:spacing w:val="-5"/>
          <w:sz w:val="20"/>
        </w:rPr>
        <w:t xml:space="preserve"> you</w:t>
      </w:r>
    </w:p>
    <w:p w14:paraId="641C1E19" w14:textId="77777777" w:rsidR="00805B0D" w:rsidRDefault="00234FD3">
      <w:pPr>
        <w:tabs>
          <w:tab w:val="left" w:pos="977"/>
        </w:tabs>
        <w:spacing w:line="244" w:lineRule="exact"/>
        <w:ind w:left="279"/>
        <w:rPr>
          <w:rFonts w:ascii="Verdana"/>
          <w:b/>
          <w:sz w:val="20"/>
        </w:rPr>
      </w:pPr>
      <w:r>
        <w:rPr>
          <w:rFonts w:ascii="Calibri"/>
          <w:spacing w:val="-5"/>
        </w:rPr>
        <w:t>451</w:t>
      </w:r>
      <w:r>
        <w:rPr>
          <w:rFonts w:ascii="Calibri"/>
        </w:rPr>
        <w:tab/>
      </w:r>
      <w:r>
        <w:rPr>
          <w:rFonts w:ascii="Verdana"/>
          <w:b/>
          <w:sz w:val="20"/>
        </w:rPr>
        <w:t>say</w:t>
      </w:r>
      <w:r>
        <w:rPr>
          <w:rFonts w:ascii="Verdana"/>
          <w:b/>
          <w:spacing w:val="-5"/>
          <w:sz w:val="20"/>
        </w:rPr>
        <w:t xml:space="preserve"> </w:t>
      </w:r>
      <w:r>
        <w:rPr>
          <w:rFonts w:ascii="Verdana"/>
          <w:b/>
          <w:sz w:val="20"/>
        </w:rPr>
        <w:t>you</w:t>
      </w:r>
      <w:r>
        <w:rPr>
          <w:rFonts w:ascii="Verdana"/>
          <w:b/>
          <w:spacing w:val="-4"/>
          <w:sz w:val="20"/>
        </w:rPr>
        <w:t xml:space="preserve"> </w:t>
      </w:r>
      <w:r>
        <w:rPr>
          <w:rFonts w:ascii="Verdana"/>
          <w:b/>
          <w:sz w:val="20"/>
        </w:rPr>
        <w:t>use</w:t>
      </w:r>
      <w:r>
        <w:rPr>
          <w:rFonts w:ascii="Verdana"/>
          <w:b/>
          <w:spacing w:val="-5"/>
          <w:sz w:val="20"/>
        </w:rPr>
        <w:t xml:space="preserve"> </w:t>
      </w:r>
      <w:r>
        <w:rPr>
          <w:rFonts w:ascii="Verdana"/>
          <w:b/>
          <w:sz w:val="20"/>
        </w:rPr>
        <w:t>it</w:t>
      </w:r>
      <w:r>
        <w:rPr>
          <w:rFonts w:ascii="Verdana"/>
          <w:b/>
          <w:spacing w:val="-3"/>
          <w:sz w:val="20"/>
        </w:rPr>
        <w:t xml:space="preserve"> </w:t>
      </w:r>
      <w:r>
        <w:rPr>
          <w:rFonts w:ascii="Verdana"/>
          <w:b/>
          <w:sz w:val="20"/>
        </w:rPr>
        <w:t>with</w:t>
      </w:r>
      <w:r>
        <w:rPr>
          <w:rFonts w:ascii="Verdana"/>
          <w:b/>
          <w:spacing w:val="-3"/>
          <w:sz w:val="20"/>
        </w:rPr>
        <w:t xml:space="preserve"> </w:t>
      </w:r>
      <w:r>
        <w:rPr>
          <w:rFonts w:ascii="Verdana"/>
          <w:b/>
          <w:sz w:val="20"/>
        </w:rPr>
        <w:t>only</w:t>
      </w:r>
      <w:r>
        <w:rPr>
          <w:rFonts w:ascii="Verdana"/>
          <w:b/>
          <w:spacing w:val="-5"/>
          <w:sz w:val="20"/>
        </w:rPr>
        <w:t xml:space="preserve"> </w:t>
      </w:r>
      <w:r>
        <w:rPr>
          <w:rFonts w:ascii="Verdana"/>
          <w:b/>
          <w:sz w:val="20"/>
        </w:rPr>
        <w:t>a</w:t>
      </w:r>
      <w:r>
        <w:rPr>
          <w:rFonts w:ascii="Verdana"/>
          <w:b/>
          <w:spacing w:val="-5"/>
          <w:sz w:val="20"/>
        </w:rPr>
        <w:t xml:space="preserve"> </w:t>
      </w:r>
      <w:r>
        <w:rPr>
          <w:rFonts w:ascii="Verdana"/>
          <w:b/>
          <w:sz w:val="20"/>
        </w:rPr>
        <w:t>handful?</w:t>
      </w:r>
      <w:r>
        <w:rPr>
          <w:rFonts w:ascii="Verdana"/>
          <w:b/>
          <w:spacing w:val="-6"/>
          <w:sz w:val="20"/>
        </w:rPr>
        <w:t xml:space="preserve"> </w:t>
      </w:r>
      <w:r>
        <w:rPr>
          <w:rFonts w:ascii="Verdana"/>
          <w:b/>
          <w:sz w:val="20"/>
        </w:rPr>
        <w:t>Would</w:t>
      </w:r>
      <w:r>
        <w:rPr>
          <w:rFonts w:ascii="Verdana"/>
          <w:b/>
          <w:spacing w:val="-5"/>
          <w:sz w:val="20"/>
        </w:rPr>
        <w:t xml:space="preserve"> </w:t>
      </w:r>
      <w:r>
        <w:rPr>
          <w:rFonts w:ascii="Verdana"/>
          <w:b/>
          <w:sz w:val="20"/>
        </w:rPr>
        <w:t>you</w:t>
      </w:r>
      <w:r>
        <w:rPr>
          <w:rFonts w:ascii="Verdana"/>
          <w:b/>
          <w:spacing w:val="-4"/>
          <w:sz w:val="20"/>
        </w:rPr>
        <w:t xml:space="preserve"> </w:t>
      </w:r>
      <w:r>
        <w:rPr>
          <w:rFonts w:ascii="Verdana"/>
          <w:b/>
          <w:sz w:val="20"/>
        </w:rPr>
        <w:t>say</w:t>
      </w:r>
      <w:r>
        <w:rPr>
          <w:rFonts w:ascii="Verdana"/>
          <w:b/>
          <w:spacing w:val="-6"/>
          <w:sz w:val="20"/>
        </w:rPr>
        <w:t xml:space="preserve"> </w:t>
      </w:r>
      <w:r>
        <w:rPr>
          <w:rFonts w:ascii="Verdana"/>
          <w:b/>
          <w:sz w:val="20"/>
        </w:rPr>
        <w:t>you</w:t>
      </w:r>
      <w:r>
        <w:rPr>
          <w:rFonts w:ascii="Verdana"/>
          <w:b/>
          <w:spacing w:val="-5"/>
          <w:sz w:val="20"/>
        </w:rPr>
        <w:t xml:space="preserve"> </w:t>
      </w:r>
      <w:r>
        <w:rPr>
          <w:rFonts w:ascii="Verdana"/>
          <w:b/>
          <w:sz w:val="20"/>
        </w:rPr>
        <w:t>use</w:t>
      </w:r>
      <w:r>
        <w:rPr>
          <w:rFonts w:ascii="Verdana"/>
          <w:b/>
          <w:spacing w:val="-4"/>
          <w:sz w:val="20"/>
        </w:rPr>
        <w:t xml:space="preserve"> </w:t>
      </w:r>
      <w:r>
        <w:rPr>
          <w:rFonts w:ascii="Verdana"/>
          <w:b/>
          <w:sz w:val="20"/>
        </w:rPr>
        <w:t>it</w:t>
      </w:r>
      <w:r>
        <w:rPr>
          <w:rFonts w:ascii="Verdana"/>
          <w:b/>
          <w:spacing w:val="-3"/>
          <w:sz w:val="20"/>
        </w:rPr>
        <w:t xml:space="preserve"> </w:t>
      </w:r>
      <w:r>
        <w:rPr>
          <w:rFonts w:ascii="Verdana"/>
          <w:b/>
          <w:sz w:val="20"/>
        </w:rPr>
        <w:t>with</w:t>
      </w:r>
      <w:r>
        <w:rPr>
          <w:rFonts w:ascii="Verdana"/>
          <w:b/>
          <w:spacing w:val="-6"/>
          <w:sz w:val="20"/>
        </w:rPr>
        <w:t xml:space="preserve"> </w:t>
      </w:r>
      <w:r>
        <w:rPr>
          <w:rFonts w:ascii="Verdana"/>
          <w:b/>
          <w:spacing w:val="-5"/>
          <w:sz w:val="20"/>
        </w:rPr>
        <w:t>the</w:t>
      </w:r>
    </w:p>
    <w:p w14:paraId="641C1E1A" w14:textId="77777777" w:rsidR="00805B0D" w:rsidRDefault="00234FD3">
      <w:pPr>
        <w:tabs>
          <w:tab w:val="left" w:pos="977"/>
        </w:tabs>
        <w:spacing w:line="244" w:lineRule="exact"/>
        <w:ind w:left="279"/>
        <w:rPr>
          <w:rFonts w:ascii="Verdana"/>
          <w:b/>
          <w:sz w:val="20"/>
        </w:rPr>
      </w:pPr>
      <w:r>
        <w:rPr>
          <w:rFonts w:ascii="Calibri"/>
          <w:spacing w:val="-5"/>
        </w:rPr>
        <w:t>452</w:t>
      </w:r>
      <w:r>
        <w:rPr>
          <w:rFonts w:ascii="Calibri"/>
        </w:rPr>
        <w:tab/>
      </w:r>
      <w:r>
        <w:rPr>
          <w:rFonts w:ascii="Verdana"/>
          <w:b/>
          <w:spacing w:val="-2"/>
          <w:sz w:val="20"/>
        </w:rPr>
        <w:t>majority?</w:t>
      </w:r>
    </w:p>
    <w:p w14:paraId="641C1E1B" w14:textId="77777777" w:rsidR="00805B0D" w:rsidRDefault="00234FD3">
      <w:pPr>
        <w:pStyle w:val="BodyText"/>
        <w:spacing w:line="243" w:lineRule="exact"/>
        <w:ind w:left="279"/>
        <w:rPr>
          <w:rFonts w:ascii="Calibri"/>
        </w:rPr>
      </w:pPr>
      <w:r>
        <w:rPr>
          <w:rFonts w:ascii="Calibri"/>
          <w:spacing w:val="-5"/>
        </w:rPr>
        <w:t>453</w:t>
      </w:r>
    </w:p>
    <w:p w14:paraId="641C1E1C" w14:textId="77777777" w:rsidR="00805B0D" w:rsidRDefault="00234FD3">
      <w:pPr>
        <w:pStyle w:val="ListParagraph"/>
        <w:numPr>
          <w:ilvl w:val="0"/>
          <w:numId w:val="3"/>
        </w:numPr>
        <w:tabs>
          <w:tab w:val="left" w:pos="977"/>
          <w:tab w:val="left" w:pos="2417"/>
        </w:tabs>
        <w:spacing w:line="242" w:lineRule="exact"/>
        <w:ind w:left="977" w:hanging="698"/>
        <w:rPr>
          <w:sz w:val="20"/>
        </w:rPr>
      </w:pPr>
      <w:r>
        <w:rPr>
          <w:spacing w:val="-2"/>
          <w:sz w:val="20"/>
        </w:rPr>
        <w:t>STEVEN</w:t>
      </w:r>
      <w:r>
        <w:rPr>
          <w:sz w:val="20"/>
        </w:rPr>
        <w:tab/>
        <w:t>I</w:t>
      </w:r>
      <w:r>
        <w:rPr>
          <w:spacing w:val="-5"/>
          <w:sz w:val="20"/>
        </w:rPr>
        <w:t xml:space="preserve"> </w:t>
      </w:r>
      <w:r>
        <w:rPr>
          <w:sz w:val="20"/>
        </w:rPr>
        <w:t>think</w:t>
      </w:r>
      <w:r>
        <w:rPr>
          <w:spacing w:val="-5"/>
          <w:sz w:val="20"/>
        </w:rPr>
        <w:t xml:space="preserve"> </w:t>
      </w:r>
      <w:r>
        <w:rPr>
          <w:sz w:val="20"/>
        </w:rPr>
        <w:t>that</w:t>
      </w:r>
      <w:r>
        <w:rPr>
          <w:spacing w:val="-4"/>
          <w:sz w:val="20"/>
        </w:rPr>
        <w:t xml:space="preserve"> </w:t>
      </w:r>
      <w:r>
        <w:rPr>
          <w:sz w:val="20"/>
        </w:rPr>
        <w:t>there’s</w:t>
      </w:r>
      <w:r>
        <w:rPr>
          <w:spacing w:val="-5"/>
          <w:sz w:val="20"/>
        </w:rPr>
        <w:t xml:space="preserve"> </w:t>
      </w:r>
      <w:r>
        <w:rPr>
          <w:sz w:val="20"/>
        </w:rPr>
        <w:t>no</w:t>
      </w:r>
      <w:r>
        <w:rPr>
          <w:spacing w:val="-6"/>
          <w:sz w:val="20"/>
        </w:rPr>
        <w:t xml:space="preserve"> </w:t>
      </w:r>
      <w:r>
        <w:rPr>
          <w:sz w:val="20"/>
        </w:rPr>
        <w:t>there’s</w:t>
      </w:r>
      <w:r>
        <w:rPr>
          <w:spacing w:val="-3"/>
          <w:sz w:val="20"/>
        </w:rPr>
        <w:t xml:space="preserve"> </w:t>
      </w:r>
      <w:r>
        <w:rPr>
          <w:sz w:val="20"/>
        </w:rPr>
        <w:t>not</w:t>
      </w:r>
      <w:r>
        <w:rPr>
          <w:spacing w:val="-4"/>
          <w:sz w:val="20"/>
        </w:rPr>
        <w:t xml:space="preserve"> </w:t>
      </w:r>
      <w:r>
        <w:rPr>
          <w:sz w:val="20"/>
        </w:rPr>
        <w:t>like</w:t>
      </w:r>
      <w:r>
        <w:rPr>
          <w:spacing w:val="-6"/>
          <w:sz w:val="20"/>
        </w:rPr>
        <w:t xml:space="preserve"> </w:t>
      </w:r>
      <w:r>
        <w:rPr>
          <w:sz w:val="20"/>
        </w:rPr>
        <w:t>a</w:t>
      </w:r>
      <w:r>
        <w:rPr>
          <w:spacing w:val="-3"/>
          <w:sz w:val="20"/>
        </w:rPr>
        <w:t xml:space="preserve"> </w:t>
      </w:r>
      <w:r>
        <w:rPr>
          <w:sz w:val="20"/>
        </w:rPr>
        <w:t>I</w:t>
      </w:r>
      <w:r>
        <w:rPr>
          <w:spacing w:val="-5"/>
          <w:sz w:val="20"/>
        </w:rPr>
        <w:t xml:space="preserve"> </w:t>
      </w:r>
      <w:r>
        <w:rPr>
          <w:sz w:val="20"/>
        </w:rPr>
        <w:t>wouldn’t</w:t>
      </w:r>
      <w:r>
        <w:rPr>
          <w:spacing w:val="-4"/>
          <w:sz w:val="20"/>
        </w:rPr>
        <w:t xml:space="preserve"> </w:t>
      </w:r>
      <w:r>
        <w:rPr>
          <w:sz w:val="20"/>
        </w:rPr>
        <w:t>prescribe</w:t>
      </w:r>
      <w:r>
        <w:rPr>
          <w:spacing w:val="-4"/>
          <w:sz w:val="20"/>
        </w:rPr>
        <w:t xml:space="preserve"> </w:t>
      </w:r>
      <w:r>
        <w:rPr>
          <w:sz w:val="20"/>
        </w:rPr>
        <w:t>it</w:t>
      </w:r>
      <w:r>
        <w:rPr>
          <w:spacing w:val="-3"/>
          <w:sz w:val="20"/>
        </w:rPr>
        <w:t xml:space="preserve"> </w:t>
      </w:r>
      <w:r>
        <w:rPr>
          <w:spacing w:val="-5"/>
          <w:sz w:val="20"/>
        </w:rPr>
        <w:t>to</w:t>
      </w:r>
    </w:p>
    <w:p w14:paraId="641C1E1D" w14:textId="77777777" w:rsidR="00805B0D" w:rsidRDefault="00234FD3">
      <w:pPr>
        <w:pStyle w:val="ListParagraph"/>
        <w:numPr>
          <w:ilvl w:val="0"/>
          <w:numId w:val="3"/>
        </w:numPr>
        <w:tabs>
          <w:tab w:val="left" w:pos="977"/>
        </w:tabs>
        <w:ind w:left="977" w:hanging="698"/>
        <w:rPr>
          <w:sz w:val="20"/>
        </w:rPr>
      </w:pPr>
      <w:r>
        <w:rPr>
          <w:sz w:val="20"/>
        </w:rPr>
        <w:t>more</w:t>
      </w:r>
      <w:r>
        <w:rPr>
          <w:spacing w:val="-6"/>
          <w:sz w:val="20"/>
        </w:rPr>
        <w:t xml:space="preserve"> </w:t>
      </w:r>
      <w:r>
        <w:rPr>
          <w:sz w:val="20"/>
        </w:rPr>
        <w:t>that</w:t>
      </w:r>
      <w:r>
        <w:rPr>
          <w:spacing w:val="-1"/>
          <w:sz w:val="20"/>
        </w:rPr>
        <w:t xml:space="preserve"> </w:t>
      </w:r>
      <w:r>
        <w:rPr>
          <w:sz w:val="20"/>
        </w:rPr>
        <w:t>only</w:t>
      </w:r>
      <w:r>
        <w:rPr>
          <w:spacing w:val="-5"/>
          <w:sz w:val="20"/>
        </w:rPr>
        <w:t xml:space="preserve"> </w:t>
      </w:r>
      <w:r>
        <w:rPr>
          <w:sz w:val="20"/>
        </w:rPr>
        <w:t>what</w:t>
      </w:r>
      <w:r>
        <w:rPr>
          <w:spacing w:val="-3"/>
          <w:sz w:val="20"/>
        </w:rPr>
        <w:t xml:space="preserve"> </w:t>
      </w:r>
      <w:r>
        <w:rPr>
          <w:sz w:val="20"/>
        </w:rPr>
        <w:t>I</w:t>
      </w:r>
      <w:r>
        <w:rPr>
          <w:spacing w:val="-5"/>
          <w:sz w:val="20"/>
        </w:rPr>
        <w:t xml:space="preserve"> </w:t>
      </w:r>
      <w:r>
        <w:rPr>
          <w:sz w:val="20"/>
        </w:rPr>
        <w:t>would</w:t>
      </w:r>
      <w:r>
        <w:rPr>
          <w:spacing w:val="-4"/>
          <w:sz w:val="20"/>
        </w:rPr>
        <w:t xml:space="preserve"> </w:t>
      </w:r>
      <w:r>
        <w:rPr>
          <w:sz w:val="20"/>
        </w:rPr>
        <w:t>say</w:t>
      </w:r>
      <w:r>
        <w:rPr>
          <w:spacing w:val="-1"/>
          <w:sz w:val="20"/>
        </w:rPr>
        <w:t xml:space="preserve"> </w:t>
      </w:r>
      <w:r>
        <w:rPr>
          <w:sz w:val="20"/>
        </w:rPr>
        <w:t>is</w:t>
      </w:r>
      <w:r>
        <w:rPr>
          <w:spacing w:val="-5"/>
          <w:sz w:val="20"/>
        </w:rPr>
        <w:t xml:space="preserve"> </w:t>
      </w:r>
      <w:r>
        <w:rPr>
          <w:sz w:val="20"/>
        </w:rPr>
        <w:t>that</w:t>
      </w:r>
      <w:r>
        <w:rPr>
          <w:spacing w:val="-3"/>
          <w:sz w:val="20"/>
        </w:rPr>
        <w:t xml:space="preserve"> </w:t>
      </w:r>
      <w:r>
        <w:rPr>
          <w:sz w:val="20"/>
        </w:rPr>
        <w:t>the</w:t>
      </w:r>
      <w:r>
        <w:rPr>
          <w:spacing w:val="-5"/>
          <w:sz w:val="20"/>
        </w:rPr>
        <w:t xml:space="preserve"> </w:t>
      </w:r>
      <w:r>
        <w:rPr>
          <w:sz w:val="20"/>
        </w:rPr>
        <w:t>patients</w:t>
      </w:r>
      <w:r>
        <w:rPr>
          <w:spacing w:val="-6"/>
          <w:sz w:val="20"/>
        </w:rPr>
        <w:t xml:space="preserve"> </w:t>
      </w:r>
      <w:r>
        <w:rPr>
          <w:sz w:val="20"/>
        </w:rPr>
        <w:t>who</w:t>
      </w:r>
      <w:r>
        <w:rPr>
          <w:spacing w:val="-2"/>
          <w:sz w:val="20"/>
        </w:rPr>
        <w:t xml:space="preserve"> </w:t>
      </w:r>
      <w:r>
        <w:rPr>
          <w:sz w:val="20"/>
        </w:rPr>
        <w:t>I</w:t>
      </w:r>
      <w:r>
        <w:rPr>
          <w:spacing w:val="-6"/>
          <w:sz w:val="20"/>
        </w:rPr>
        <w:t xml:space="preserve"> </w:t>
      </w:r>
      <w:r>
        <w:rPr>
          <w:sz w:val="20"/>
        </w:rPr>
        <w:t>discuss</w:t>
      </w:r>
      <w:r>
        <w:rPr>
          <w:spacing w:val="-2"/>
          <w:sz w:val="20"/>
        </w:rPr>
        <w:t xml:space="preserve"> </w:t>
      </w:r>
      <w:r>
        <w:rPr>
          <w:sz w:val="20"/>
        </w:rPr>
        <w:t>it</w:t>
      </w:r>
      <w:r>
        <w:rPr>
          <w:spacing w:val="-3"/>
          <w:sz w:val="20"/>
        </w:rPr>
        <w:t xml:space="preserve"> </w:t>
      </w:r>
      <w:r>
        <w:rPr>
          <w:sz w:val="20"/>
        </w:rPr>
        <w:t>with</w:t>
      </w:r>
      <w:r>
        <w:rPr>
          <w:spacing w:val="-4"/>
          <w:sz w:val="20"/>
        </w:rPr>
        <w:t xml:space="preserve"> </w:t>
      </w:r>
      <w:r>
        <w:rPr>
          <w:sz w:val="20"/>
        </w:rPr>
        <w:t>then</w:t>
      </w:r>
      <w:r>
        <w:rPr>
          <w:spacing w:val="-3"/>
          <w:sz w:val="20"/>
        </w:rPr>
        <w:t xml:space="preserve"> </w:t>
      </w:r>
      <w:r>
        <w:rPr>
          <w:spacing w:val="-10"/>
          <w:sz w:val="20"/>
        </w:rPr>
        <w:t>I</w:t>
      </w:r>
    </w:p>
    <w:p w14:paraId="641C1E1E" w14:textId="77777777" w:rsidR="00805B0D" w:rsidRDefault="00234FD3">
      <w:pPr>
        <w:pStyle w:val="ListParagraph"/>
        <w:numPr>
          <w:ilvl w:val="0"/>
          <w:numId w:val="3"/>
        </w:numPr>
        <w:tabs>
          <w:tab w:val="left" w:pos="977"/>
        </w:tabs>
        <w:ind w:left="977" w:hanging="698"/>
        <w:rPr>
          <w:sz w:val="20"/>
        </w:rPr>
      </w:pPr>
      <w:r>
        <w:rPr>
          <w:sz w:val="20"/>
        </w:rPr>
        <w:t>would</w:t>
      </w:r>
      <w:r>
        <w:rPr>
          <w:spacing w:val="-6"/>
          <w:sz w:val="20"/>
        </w:rPr>
        <w:t xml:space="preserve"> </w:t>
      </w:r>
      <w:r>
        <w:rPr>
          <w:sz w:val="20"/>
        </w:rPr>
        <w:t>say</w:t>
      </w:r>
      <w:r>
        <w:rPr>
          <w:spacing w:val="-4"/>
          <w:sz w:val="20"/>
        </w:rPr>
        <w:t xml:space="preserve"> </w:t>
      </w:r>
      <w:r>
        <w:rPr>
          <w:sz w:val="20"/>
        </w:rPr>
        <w:t>‘have</w:t>
      </w:r>
      <w:r>
        <w:rPr>
          <w:spacing w:val="-7"/>
          <w:sz w:val="20"/>
        </w:rPr>
        <w:t xml:space="preserve"> </w:t>
      </w:r>
      <w:r>
        <w:rPr>
          <w:sz w:val="20"/>
        </w:rPr>
        <w:t>you</w:t>
      </w:r>
      <w:r>
        <w:rPr>
          <w:spacing w:val="-3"/>
          <w:sz w:val="20"/>
        </w:rPr>
        <w:t xml:space="preserve"> </w:t>
      </w:r>
      <w:r>
        <w:rPr>
          <w:sz w:val="20"/>
        </w:rPr>
        <w:t>considered</w:t>
      </w:r>
      <w:r>
        <w:rPr>
          <w:spacing w:val="-6"/>
          <w:sz w:val="20"/>
        </w:rPr>
        <w:t xml:space="preserve"> </w:t>
      </w:r>
      <w:r>
        <w:rPr>
          <w:sz w:val="20"/>
        </w:rPr>
        <w:t>meditative</w:t>
      </w:r>
      <w:r>
        <w:rPr>
          <w:spacing w:val="-7"/>
          <w:sz w:val="20"/>
        </w:rPr>
        <w:t xml:space="preserve"> </w:t>
      </w:r>
      <w:r>
        <w:rPr>
          <w:sz w:val="20"/>
        </w:rPr>
        <w:t>breathing?</w:t>
      </w:r>
      <w:r>
        <w:rPr>
          <w:spacing w:val="-7"/>
          <w:sz w:val="20"/>
        </w:rPr>
        <w:t xml:space="preserve"> </w:t>
      </w:r>
      <w:r>
        <w:rPr>
          <w:sz w:val="20"/>
        </w:rPr>
        <w:t>Are</w:t>
      </w:r>
      <w:r>
        <w:rPr>
          <w:spacing w:val="-7"/>
          <w:sz w:val="20"/>
        </w:rPr>
        <w:t xml:space="preserve"> </w:t>
      </w:r>
      <w:r>
        <w:rPr>
          <w:sz w:val="20"/>
        </w:rPr>
        <w:t>you</w:t>
      </w:r>
      <w:r>
        <w:rPr>
          <w:spacing w:val="-5"/>
          <w:sz w:val="20"/>
        </w:rPr>
        <w:t xml:space="preserve"> </w:t>
      </w:r>
      <w:r>
        <w:rPr>
          <w:sz w:val="20"/>
        </w:rPr>
        <w:t>aware</w:t>
      </w:r>
      <w:r>
        <w:rPr>
          <w:spacing w:val="-6"/>
          <w:sz w:val="20"/>
        </w:rPr>
        <w:t xml:space="preserve"> </w:t>
      </w:r>
      <w:r>
        <w:rPr>
          <w:sz w:val="20"/>
        </w:rPr>
        <w:t>of</w:t>
      </w:r>
      <w:r>
        <w:rPr>
          <w:spacing w:val="-7"/>
          <w:sz w:val="20"/>
        </w:rPr>
        <w:t xml:space="preserve"> </w:t>
      </w:r>
      <w:r>
        <w:rPr>
          <w:sz w:val="20"/>
        </w:rPr>
        <w:t>the</w:t>
      </w:r>
      <w:r>
        <w:rPr>
          <w:spacing w:val="-5"/>
          <w:sz w:val="20"/>
        </w:rPr>
        <w:t xml:space="preserve"> </w:t>
      </w:r>
      <w:r>
        <w:rPr>
          <w:spacing w:val="-4"/>
          <w:sz w:val="20"/>
        </w:rPr>
        <w:t>type</w:t>
      </w:r>
    </w:p>
    <w:p w14:paraId="641C1E1F" w14:textId="77777777" w:rsidR="00805B0D" w:rsidRDefault="00234FD3">
      <w:pPr>
        <w:pStyle w:val="ListParagraph"/>
        <w:numPr>
          <w:ilvl w:val="0"/>
          <w:numId w:val="3"/>
        </w:numPr>
        <w:tabs>
          <w:tab w:val="left" w:pos="977"/>
        </w:tabs>
        <w:spacing w:line="242" w:lineRule="exact"/>
        <w:ind w:left="977" w:hanging="698"/>
        <w:rPr>
          <w:sz w:val="20"/>
        </w:rPr>
      </w:pPr>
      <w:r>
        <w:rPr>
          <w:sz w:val="20"/>
        </w:rPr>
        <w:t>of</w:t>
      </w:r>
      <w:r>
        <w:rPr>
          <w:spacing w:val="-8"/>
          <w:sz w:val="20"/>
        </w:rPr>
        <w:t xml:space="preserve"> </w:t>
      </w:r>
      <w:r>
        <w:rPr>
          <w:sz w:val="20"/>
        </w:rPr>
        <w:t>breathing</w:t>
      </w:r>
      <w:r>
        <w:rPr>
          <w:spacing w:val="-5"/>
          <w:sz w:val="20"/>
        </w:rPr>
        <w:t xml:space="preserve"> </w:t>
      </w:r>
      <w:r>
        <w:rPr>
          <w:sz w:val="20"/>
        </w:rPr>
        <w:t>that’s</w:t>
      </w:r>
      <w:r>
        <w:rPr>
          <w:spacing w:val="-5"/>
          <w:sz w:val="20"/>
        </w:rPr>
        <w:t xml:space="preserve"> </w:t>
      </w:r>
      <w:r>
        <w:rPr>
          <w:sz w:val="20"/>
        </w:rPr>
        <w:t>required</w:t>
      </w:r>
      <w:r>
        <w:rPr>
          <w:spacing w:val="-4"/>
          <w:sz w:val="20"/>
        </w:rPr>
        <w:t xml:space="preserve"> </w:t>
      </w:r>
      <w:r>
        <w:rPr>
          <w:sz w:val="20"/>
        </w:rPr>
        <w:t>for</w:t>
      </w:r>
      <w:r>
        <w:rPr>
          <w:spacing w:val="-5"/>
          <w:sz w:val="20"/>
        </w:rPr>
        <w:t xml:space="preserve"> </w:t>
      </w:r>
      <w:r>
        <w:rPr>
          <w:sz w:val="20"/>
        </w:rPr>
        <w:t>yoga?’.</w:t>
      </w:r>
      <w:r>
        <w:rPr>
          <w:spacing w:val="-5"/>
          <w:sz w:val="20"/>
        </w:rPr>
        <w:t xml:space="preserve"> </w:t>
      </w:r>
      <w:r>
        <w:rPr>
          <w:sz w:val="20"/>
        </w:rPr>
        <w:t>They</w:t>
      </w:r>
      <w:r>
        <w:rPr>
          <w:spacing w:val="-6"/>
          <w:sz w:val="20"/>
        </w:rPr>
        <w:t xml:space="preserve"> </w:t>
      </w:r>
      <w:r>
        <w:rPr>
          <w:sz w:val="20"/>
        </w:rPr>
        <w:t>may</w:t>
      </w:r>
      <w:r>
        <w:rPr>
          <w:spacing w:val="-7"/>
          <w:sz w:val="20"/>
        </w:rPr>
        <w:t xml:space="preserve"> </w:t>
      </w:r>
      <w:r>
        <w:rPr>
          <w:sz w:val="20"/>
        </w:rPr>
        <w:t>not</w:t>
      </w:r>
      <w:r>
        <w:rPr>
          <w:spacing w:val="-5"/>
          <w:sz w:val="20"/>
        </w:rPr>
        <w:t xml:space="preserve"> </w:t>
      </w:r>
      <w:r>
        <w:rPr>
          <w:sz w:val="20"/>
        </w:rPr>
        <w:t>be</w:t>
      </w:r>
      <w:r>
        <w:rPr>
          <w:spacing w:val="-7"/>
          <w:sz w:val="20"/>
        </w:rPr>
        <w:t xml:space="preserve"> </w:t>
      </w:r>
      <w:r>
        <w:rPr>
          <w:sz w:val="20"/>
        </w:rPr>
        <w:t>familiar</w:t>
      </w:r>
      <w:r>
        <w:rPr>
          <w:spacing w:val="-7"/>
          <w:sz w:val="20"/>
        </w:rPr>
        <w:t xml:space="preserve"> </w:t>
      </w:r>
      <w:r>
        <w:rPr>
          <w:sz w:val="20"/>
        </w:rPr>
        <w:t>with</w:t>
      </w:r>
      <w:r>
        <w:rPr>
          <w:spacing w:val="-6"/>
          <w:sz w:val="20"/>
        </w:rPr>
        <w:t xml:space="preserve"> </w:t>
      </w:r>
      <w:r>
        <w:rPr>
          <w:sz w:val="20"/>
        </w:rPr>
        <w:t>either,</w:t>
      </w:r>
      <w:r>
        <w:rPr>
          <w:spacing w:val="-4"/>
          <w:sz w:val="20"/>
        </w:rPr>
        <w:t xml:space="preserve"> </w:t>
      </w:r>
      <w:r>
        <w:rPr>
          <w:spacing w:val="-5"/>
          <w:sz w:val="20"/>
        </w:rPr>
        <w:t>so</w:t>
      </w:r>
    </w:p>
    <w:p w14:paraId="641C1E20" w14:textId="77777777" w:rsidR="00805B0D" w:rsidRDefault="00234FD3">
      <w:pPr>
        <w:pStyle w:val="ListParagraph"/>
        <w:numPr>
          <w:ilvl w:val="0"/>
          <w:numId w:val="3"/>
        </w:numPr>
        <w:tabs>
          <w:tab w:val="left" w:pos="977"/>
        </w:tabs>
        <w:ind w:left="977" w:hanging="698"/>
        <w:rPr>
          <w:sz w:val="20"/>
        </w:rPr>
      </w:pPr>
      <w:r>
        <w:rPr>
          <w:sz w:val="20"/>
        </w:rPr>
        <w:t>then</w:t>
      </w:r>
      <w:r>
        <w:rPr>
          <w:spacing w:val="-6"/>
          <w:sz w:val="20"/>
        </w:rPr>
        <w:t xml:space="preserve"> </w:t>
      </w:r>
      <w:r>
        <w:rPr>
          <w:sz w:val="20"/>
        </w:rPr>
        <w:t>we’ll</w:t>
      </w:r>
      <w:r>
        <w:rPr>
          <w:spacing w:val="-4"/>
          <w:sz w:val="20"/>
        </w:rPr>
        <w:t xml:space="preserve"> </w:t>
      </w:r>
      <w:r>
        <w:rPr>
          <w:sz w:val="20"/>
        </w:rPr>
        <w:t>discuss</w:t>
      </w:r>
      <w:r>
        <w:rPr>
          <w:spacing w:val="-8"/>
          <w:sz w:val="20"/>
        </w:rPr>
        <w:t xml:space="preserve"> </w:t>
      </w:r>
      <w:r>
        <w:rPr>
          <w:sz w:val="20"/>
        </w:rPr>
        <w:t>that</w:t>
      </w:r>
      <w:r>
        <w:rPr>
          <w:spacing w:val="-5"/>
          <w:sz w:val="20"/>
        </w:rPr>
        <w:t xml:space="preserve"> </w:t>
      </w:r>
      <w:r>
        <w:rPr>
          <w:sz w:val="20"/>
        </w:rPr>
        <w:t>and</w:t>
      </w:r>
      <w:r>
        <w:rPr>
          <w:spacing w:val="-6"/>
          <w:sz w:val="20"/>
        </w:rPr>
        <w:t xml:space="preserve"> </w:t>
      </w:r>
      <w:r>
        <w:rPr>
          <w:sz w:val="20"/>
        </w:rPr>
        <w:t>we’ll</w:t>
      </w:r>
      <w:r>
        <w:rPr>
          <w:spacing w:val="-6"/>
          <w:sz w:val="20"/>
        </w:rPr>
        <w:t xml:space="preserve"> </w:t>
      </w:r>
      <w:r>
        <w:rPr>
          <w:sz w:val="20"/>
        </w:rPr>
        <w:t>discuss</w:t>
      </w:r>
      <w:r>
        <w:rPr>
          <w:spacing w:val="-5"/>
          <w:sz w:val="20"/>
        </w:rPr>
        <w:t xml:space="preserve"> </w:t>
      </w:r>
      <w:r>
        <w:rPr>
          <w:sz w:val="20"/>
        </w:rPr>
        <w:t>the</w:t>
      </w:r>
      <w:r>
        <w:rPr>
          <w:spacing w:val="-7"/>
          <w:sz w:val="20"/>
        </w:rPr>
        <w:t xml:space="preserve"> </w:t>
      </w:r>
      <w:r>
        <w:rPr>
          <w:sz w:val="20"/>
        </w:rPr>
        <w:t>diaphragmatic</w:t>
      </w:r>
      <w:r>
        <w:rPr>
          <w:spacing w:val="-8"/>
          <w:sz w:val="20"/>
        </w:rPr>
        <w:t xml:space="preserve"> </w:t>
      </w:r>
      <w:r>
        <w:rPr>
          <w:sz w:val="20"/>
        </w:rPr>
        <w:t>breathing</w:t>
      </w:r>
      <w:r>
        <w:rPr>
          <w:spacing w:val="-5"/>
          <w:sz w:val="20"/>
        </w:rPr>
        <w:t xml:space="preserve"> </w:t>
      </w:r>
      <w:r>
        <w:rPr>
          <w:spacing w:val="-2"/>
          <w:sz w:val="20"/>
        </w:rPr>
        <w:t>during</w:t>
      </w:r>
    </w:p>
    <w:p w14:paraId="641C1E21" w14:textId="77777777" w:rsidR="00805B0D" w:rsidRDefault="00234FD3">
      <w:pPr>
        <w:pStyle w:val="ListParagraph"/>
        <w:numPr>
          <w:ilvl w:val="0"/>
          <w:numId w:val="3"/>
        </w:numPr>
        <w:tabs>
          <w:tab w:val="left" w:pos="977"/>
        </w:tabs>
        <w:ind w:left="977" w:hanging="698"/>
        <w:rPr>
          <w:sz w:val="20"/>
        </w:rPr>
      </w:pPr>
      <w:r>
        <w:rPr>
          <w:sz w:val="20"/>
        </w:rPr>
        <w:t>exercise</w:t>
      </w:r>
      <w:r>
        <w:rPr>
          <w:spacing w:val="-7"/>
          <w:sz w:val="20"/>
        </w:rPr>
        <w:t xml:space="preserve"> </w:t>
      </w:r>
      <w:r>
        <w:rPr>
          <w:sz w:val="20"/>
        </w:rPr>
        <w:t>and</w:t>
      </w:r>
      <w:r>
        <w:rPr>
          <w:spacing w:val="-5"/>
          <w:sz w:val="20"/>
        </w:rPr>
        <w:t xml:space="preserve"> </w:t>
      </w:r>
      <w:r>
        <w:rPr>
          <w:sz w:val="20"/>
        </w:rPr>
        <w:t>breathing</w:t>
      </w:r>
      <w:r>
        <w:rPr>
          <w:spacing w:val="-5"/>
          <w:sz w:val="20"/>
        </w:rPr>
        <w:t xml:space="preserve"> </w:t>
      </w:r>
      <w:r>
        <w:rPr>
          <w:sz w:val="20"/>
        </w:rPr>
        <w:t>in</w:t>
      </w:r>
      <w:r>
        <w:rPr>
          <w:spacing w:val="-4"/>
          <w:sz w:val="20"/>
        </w:rPr>
        <w:t xml:space="preserve"> </w:t>
      </w:r>
      <w:r>
        <w:rPr>
          <w:sz w:val="20"/>
        </w:rPr>
        <w:t>through</w:t>
      </w:r>
      <w:r>
        <w:rPr>
          <w:spacing w:val="-6"/>
          <w:sz w:val="20"/>
        </w:rPr>
        <w:t xml:space="preserve"> </w:t>
      </w:r>
      <w:r>
        <w:rPr>
          <w:sz w:val="20"/>
        </w:rPr>
        <w:t>your</w:t>
      </w:r>
      <w:r>
        <w:rPr>
          <w:spacing w:val="-6"/>
          <w:sz w:val="20"/>
        </w:rPr>
        <w:t xml:space="preserve"> </w:t>
      </w:r>
      <w:r>
        <w:rPr>
          <w:sz w:val="20"/>
        </w:rPr>
        <w:t>nose</w:t>
      </w:r>
      <w:r>
        <w:rPr>
          <w:spacing w:val="-5"/>
          <w:sz w:val="20"/>
        </w:rPr>
        <w:t xml:space="preserve"> </w:t>
      </w:r>
      <w:r>
        <w:rPr>
          <w:sz w:val="20"/>
        </w:rPr>
        <w:t>and</w:t>
      </w:r>
      <w:r>
        <w:rPr>
          <w:spacing w:val="-5"/>
          <w:sz w:val="20"/>
        </w:rPr>
        <w:t xml:space="preserve"> </w:t>
      </w:r>
      <w:r>
        <w:rPr>
          <w:sz w:val="20"/>
        </w:rPr>
        <w:t>out</w:t>
      </w:r>
      <w:r>
        <w:rPr>
          <w:spacing w:val="-5"/>
          <w:sz w:val="20"/>
        </w:rPr>
        <w:t xml:space="preserve"> </w:t>
      </w:r>
      <w:r>
        <w:rPr>
          <w:sz w:val="20"/>
        </w:rPr>
        <w:t>through</w:t>
      </w:r>
      <w:r>
        <w:rPr>
          <w:spacing w:val="-5"/>
          <w:sz w:val="20"/>
        </w:rPr>
        <w:t xml:space="preserve"> </w:t>
      </w:r>
      <w:r>
        <w:rPr>
          <w:sz w:val="20"/>
        </w:rPr>
        <w:t>your</w:t>
      </w:r>
      <w:r>
        <w:rPr>
          <w:spacing w:val="-5"/>
          <w:sz w:val="20"/>
        </w:rPr>
        <w:t xml:space="preserve"> </w:t>
      </w:r>
      <w:r>
        <w:rPr>
          <w:sz w:val="20"/>
        </w:rPr>
        <w:t>mouth</w:t>
      </w:r>
      <w:r>
        <w:rPr>
          <w:spacing w:val="-5"/>
          <w:sz w:val="20"/>
        </w:rPr>
        <w:t xml:space="preserve"> </w:t>
      </w:r>
      <w:r>
        <w:rPr>
          <w:sz w:val="20"/>
        </w:rPr>
        <w:t>and</w:t>
      </w:r>
      <w:r>
        <w:rPr>
          <w:spacing w:val="-5"/>
          <w:sz w:val="20"/>
        </w:rPr>
        <w:t xml:space="preserve"> if</w:t>
      </w:r>
    </w:p>
    <w:p w14:paraId="641C1E22" w14:textId="77777777" w:rsidR="00805B0D" w:rsidRDefault="00234FD3">
      <w:pPr>
        <w:pStyle w:val="ListParagraph"/>
        <w:numPr>
          <w:ilvl w:val="0"/>
          <w:numId w:val="3"/>
        </w:numPr>
        <w:tabs>
          <w:tab w:val="left" w:pos="977"/>
        </w:tabs>
        <w:spacing w:line="242" w:lineRule="exact"/>
        <w:ind w:left="977" w:hanging="698"/>
        <w:rPr>
          <w:sz w:val="20"/>
        </w:rPr>
      </w:pPr>
      <w:r>
        <w:rPr>
          <w:sz w:val="20"/>
        </w:rPr>
        <w:t>they’re</w:t>
      </w:r>
      <w:r>
        <w:rPr>
          <w:spacing w:val="-7"/>
          <w:sz w:val="20"/>
        </w:rPr>
        <w:t xml:space="preserve"> </w:t>
      </w:r>
      <w:r>
        <w:rPr>
          <w:sz w:val="20"/>
        </w:rPr>
        <w:t>familiar</w:t>
      </w:r>
      <w:r>
        <w:rPr>
          <w:spacing w:val="-6"/>
          <w:sz w:val="20"/>
        </w:rPr>
        <w:t xml:space="preserve"> </w:t>
      </w:r>
      <w:r>
        <w:rPr>
          <w:sz w:val="20"/>
        </w:rPr>
        <w:t>with</w:t>
      </w:r>
      <w:r>
        <w:rPr>
          <w:spacing w:val="-6"/>
          <w:sz w:val="20"/>
        </w:rPr>
        <w:t xml:space="preserve"> </w:t>
      </w:r>
      <w:r>
        <w:rPr>
          <w:sz w:val="20"/>
        </w:rPr>
        <w:t>the</w:t>
      </w:r>
      <w:r>
        <w:rPr>
          <w:spacing w:val="-7"/>
          <w:sz w:val="20"/>
        </w:rPr>
        <w:t xml:space="preserve"> </w:t>
      </w:r>
      <w:r>
        <w:rPr>
          <w:sz w:val="20"/>
        </w:rPr>
        <w:t>real</w:t>
      </w:r>
      <w:r>
        <w:rPr>
          <w:spacing w:val="-6"/>
          <w:sz w:val="20"/>
        </w:rPr>
        <w:t xml:space="preserve"> </w:t>
      </w:r>
      <w:r>
        <w:rPr>
          <w:sz w:val="20"/>
        </w:rPr>
        <w:t>fundamentals</w:t>
      </w:r>
      <w:r>
        <w:rPr>
          <w:spacing w:val="-8"/>
          <w:sz w:val="20"/>
        </w:rPr>
        <w:t xml:space="preserve"> </w:t>
      </w:r>
      <w:r>
        <w:rPr>
          <w:sz w:val="20"/>
        </w:rPr>
        <w:t>and</w:t>
      </w:r>
      <w:r>
        <w:rPr>
          <w:spacing w:val="-5"/>
          <w:sz w:val="20"/>
        </w:rPr>
        <w:t xml:space="preserve"> </w:t>
      </w:r>
      <w:r>
        <w:rPr>
          <w:sz w:val="20"/>
        </w:rPr>
        <w:t>then</w:t>
      </w:r>
      <w:r>
        <w:rPr>
          <w:spacing w:val="-7"/>
          <w:sz w:val="20"/>
        </w:rPr>
        <w:t xml:space="preserve"> </w:t>
      </w:r>
      <w:r>
        <w:rPr>
          <w:sz w:val="20"/>
        </w:rPr>
        <w:t>they</w:t>
      </w:r>
      <w:r>
        <w:rPr>
          <w:spacing w:val="-5"/>
          <w:sz w:val="20"/>
        </w:rPr>
        <w:t xml:space="preserve"> </w:t>
      </w:r>
      <w:r>
        <w:rPr>
          <w:sz w:val="20"/>
        </w:rPr>
        <w:t>can</w:t>
      </w:r>
      <w:r>
        <w:rPr>
          <w:spacing w:val="-6"/>
          <w:sz w:val="20"/>
        </w:rPr>
        <w:t xml:space="preserve"> </w:t>
      </w:r>
      <w:r>
        <w:rPr>
          <w:sz w:val="20"/>
        </w:rPr>
        <w:t>start</w:t>
      </w:r>
      <w:r>
        <w:rPr>
          <w:spacing w:val="-5"/>
          <w:sz w:val="20"/>
        </w:rPr>
        <w:t xml:space="preserve"> </w:t>
      </w:r>
      <w:r>
        <w:rPr>
          <w:sz w:val="20"/>
        </w:rPr>
        <w:t>to</w:t>
      </w:r>
      <w:r>
        <w:rPr>
          <w:spacing w:val="-7"/>
          <w:sz w:val="20"/>
        </w:rPr>
        <w:t xml:space="preserve"> </w:t>
      </w:r>
      <w:r>
        <w:rPr>
          <w:spacing w:val="-2"/>
          <w:sz w:val="20"/>
        </w:rPr>
        <w:t>progress.</w:t>
      </w:r>
    </w:p>
    <w:p w14:paraId="641C1E23" w14:textId="77777777" w:rsidR="00805B0D" w:rsidRDefault="00234FD3">
      <w:pPr>
        <w:pStyle w:val="ListParagraph"/>
        <w:numPr>
          <w:ilvl w:val="0"/>
          <w:numId w:val="3"/>
        </w:numPr>
        <w:tabs>
          <w:tab w:val="left" w:pos="977"/>
        </w:tabs>
        <w:spacing w:line="242" w:lineRule="exact"/>
        <w:ind w:left="977" w:hanging="698"/>
        <w:rPr>
          <w:sz w:val="20"/>
        </w:rPr>
      </w:pPr>
      <w:r>
        <w:rPr>
          <w:sz w:val="20"/>
        </w:rPr>
        <w:t>But</w:t>
      </w:r>
      <w:r>
        <w:rPr>
          <w:spacing w:val="-7"/>
          <w:sz w:val="20"/>
        </w:rPr>
        <w:t xml:space="preserve"> </w:t>
      </w:r>
      <w:r>
        <w:rPr>
          <w:sz w:val="20"/>
        </w:rPr>
        <w:t>you</w:t>
      </w:r>
      <w:r>
        <w:rPr>
          <w:spacing w:val="-7"/>
          <w:sz w:val="20"/>
        </w:rPr>
        <w:t xml:space="preserve"> </w:t>
      </w:r>
      <w:r>
        <w:rPr>
          <w:sz w:val="20"/>
        </w:rPr>
        <w:t>know</w:t>
      </w:r>
      <w:r>
        <w:rPr>
          <w:spacing w:val="-8"/>
          <w:sz w:val="20"/>
        </w:rPr>
        <w:t xml:space="preserve"> </w:t>
      </w:r>
      <w:r>
        <w:rPr>
          <w:sz w:val="20"/>
        </w:rPr>
        <w:t>posture,</w:t>
      </w:r>
      <w:r>
        <w:rPr>
          <w:spacing w:val="-6"/>
          <w:sz w:val="20"/>
        </w:rPr>
        <w:t xml:space="preserve"> </w:t>
      </w:r>
      <w:r>
        <w:rPr>
          <w:sz w:val="20"/>
        </w:rPr>
        <w:t>because</w:t>
      </w:r>
      <w:r>
        <w:rPr>
          <w:spacing w:val="-9"/>
          <w:sz w:val="20"/>
        </w:rPr>
        <w:t xml:space="preserve"> </w:t>
      </w:r>
      <w:r>
        <w:rPr>
          <w:sz w:val="20"/>
        </w:rPr>
        <w:t>that’s</w:t>
      </w:r>
      <w:r>
        <w:rPr>
          <w:spacing w:val="-6"/>
          <w:sz w:val="20"/>
        </w:rPr>
        <w:t xml:space="preserve"> </w:t>
      </w:r>
      <w:r>
        <w:rPr>
          <w:sz w:val="20"/>
        </w:rPr>
        <w:t>interrelated</w:t>
      </w:r>
      <w:r>
        <w:rPr>
          <w:spacing w:val="-7"/>
          <w:sz w:val="20"/>
        </w:rPr>
        <w:t xml:space="preserve"> </w:t>
      </w:r>
      <w:r>
        <w:rPr>
          <w:sz w:val="20"/>
        </w:rPr>
        <w:t>and</w:t>
      </w:r>
      <w:r>
        <w:rPr>
          <w:spacing w:val="-7"/>
          <w:sz w:val="20"/>
        </w:rPr>
        <w:t xml:space="preserve"> </w:t>
      </w:r>
      <w:r>
        <w:rPr>
          <w:sz w:val="20"/>
        </w:rPr>
        <w:t>muscle</w:t>
      </w:r>
      <w:r>
        <w:rPr>
          <w:spacing w:val="-8"/>
          <w:sz w:val="20"/>
        </w:rPr>
        <w:t xml:space="preserve"> </w:t>
      </w:r>
      <w:r>
        <w:rPr>
          <w:sz w:val="20"/>
        </w:rPr>
        <w:t>imbalances</w:t>
      </w:r>
      <w:r>
        <w:rPr>
          <w:spacing w:val="-3"/>
          <w:sz w:val="20"/>
        </w:rPr>
        <w:t xml:space="preserve"> </w:t>
      </w:r>
      <w:r>
        <w:rPr>
          <w:spacing w:val="-5"/>
          <w:sz w:val="20"/>
        </w:rPr>
        <w:t>are</w:t>
      </w:r>
    </w:p>
    <w:p w14:paraId="641C1E24" w14:textId="77777777" w:rsidR="00805B0D" w:rsidRDefault="00234FD3">
      <w:pPr>
        <w:pStyle w:val="ListParagraph"/>
        <w:numPr>
          <w:ilvl w:val="0"/>
          <w:numId w:val="3"/>
        </w:numPr>
        <w:tabs>
          <w:tab w:val="left" w:pos="977"/>
        </w:tabs>
        <w:ind w:left="977" w:hanging="698"/>
        <w:rPr>
          <w:sz w:val="20"/>
        </w:rPr>
      </w:pPr>
      <w:r>
        <w:rPr>
          <w:sz w:val="20"/>
        </w:rPr>
        <w:t>interrelated</w:t>
      </w:r>
      <w:r>
        <w:rPr>
          <w:spacing w:val="-4"/>
          <w:sz w:val="20"/>
        </w:rPr>
        <w:t xml:space="preserve"> </w:t>
      </w:r>
      <w:r>
        <w:rPr>
          <w:sz w:val="20"/>
        </w:rPr>
        <w:t>I’d</w:t>
      </w:r>
      <w:r>
        <w:rPr>
          <w:spacing w:val="-5"/>
          <w:sz w:val="20"/>
        </w:rPr>
        <w:t xml:space="preserve"> </w:t>
      </w:r>
      <w:r>
        <w:rPr>
          <w:sz w:val="20"/>
        </w:rPr>
        <w:t>also</w:t>
      </w:r>
      <w:r>
        <w:rPr>
          <w:spacing w:val="-7"/>
          <w:sz w:val="20"/>
        </w:rPr>
        <w:t xml:space="preserve"> </w:t>
      </w:r>
      <w:r>
        <w:rPr>
          <w:sz w:val="20"/>
        </w:rPr>
        <w:t>be</w:t>
      </w:r>
      <w:r>
        <w:rPr>
          <w:spacing w:val="-5"/>
          <w:sz w:val="20"/>
        </w:rPr>
        <w:t xml:space="preserve"> </w:t>
      </w:r>
      <w:r>
        <w:rPr>
          <w:sz w:val="20"/>
        </w:rPr>
        <w:t>educating</w:t>
      </w:r>
      <w:r>
        <w:rPr>
          <w:spacing w:val="-6"/>
          <w:sz w:val="20"/>
        </w:rPr>
        <w:t xml:space="preserve"> </w:t>
      </w:r>
      <w:r>
        <w:rPr>
          <w:sz w:val="20"/>
        </w:rPr>
        <w:t>them</w:t>
      </w:r>
      <w:r>
        <w:rPr>
          <w:spacing w:val="-3"/>
          <w:sz w:val="20"/>
        </w:rPr>
        <w:t xml:space="preserve"> </w:t>
      </w:r>
      <w:r>
        <w:rPr>
          <w:sz w:val="20"/>
        </w:rPr>
        <w:t>on</w:t>
      </w:r>
      <w:r>
        <w:rPr>
          <w:spacing w:val="-5"/>
          <w:sz w:val="20"/>
        </w:rPr>
        <w:t xml:space="preserve"> </w:t>
      </w:r>
      <w:r>
        <w:rPr>
          <w:sz w:val="20"/>
        </w:rPr>
        <w:t>those</w:t>
      </w:r>
      <w:r>
        <w:rPr>
          <w:spacing w:val="-7"/>
          <w:sz w:val="20"/>
        </w:rPr>
        <w:t xml:space="preserve"> </w:t>
      </w:r>
      <w:r>
        <w:rPr>
          <w:sz w:val="20"/>
        </w:rPr>
        <w:t>and</w:t>
      </w:r>
      <w:r>
        <w:rPr>
          <w:spacing w:val="-6"/>
          <w:sz w:val="20"/>
        </w:rPr>
        <w:t xml:space="preserve"> </w:t>
      </w:r>
      <w:r>
        <w:rPr>
          <w:sz w:val="20"/>
        </w:rPr>
        <w:t>why</w:t>
      </w:r>
      <w:r>
        <w:rPr>
          <w:spacing w:val="-4"/>
          <w:sz w:val="20"/>
        </w:rPr>
        <w:t xml:space="preserve"> </w:t>
      </w:r>
      <w:r>
        <w:rPr>
          <w:sz w:val="20"/>
        </w:rPr>
        <w:t>they</w:t>
      </w:r>
      <w:r>
        <w:rPr>
          <w:spacing w:val="-6"/>
          <w:sz w:val="20"/>
        </w:rPr>
        <w:t xml:space="preserve"> </w:t>
      </w:r>
      <w:r>
        <w:rPr>
          <w:sz w:val="20"/>
        </w:rPr>
        <w:t>may</w:t>
      </w:r>
      <w:r>
        <w:rPr>
          <w:spacing w:val="-6"/>
          <w:sz w:val="20"/>
        </w:rPr>
        <w:t xml:space="preserve"> </w:t>
      </w:r>
      <w:r>
        <w:rPr>
          <w:sz w:val="20"/>
        </w:rPr>
        <w:t>need</w:t>
      </w:r>
      <w:r>
        <w:rPr>
          <w:spacing w:val="-5"/>
          <w:sz w:val="20"/>
        </w:rPr>
        <w:t xml:space="preserve"> </w:t>
      </w:r>
      <w:r>
        <w:rPr>
          <w:sz w:val="20"/>
        </w:rPr>
        <w:t>to</w:t>
      </w:r>
      <w:r>
        <w:rPr>
          <w:spacing w:val="-5"/>
          <w:sz w:val="20"/>
        </w:rPr>
        <w:t xml:space="preserve"> use</w:t>
      </w:r>
    </w:p>
    <w:p w14:paraId="641C1E25" w14:textId="77777777" w:rsidR="00805B0D" w:rsidRDefault="00234FD3">
      <w:pPr>
        <w:pStyle w:val="ListParagraph"/>
        <w:numPr>
          <w:ilvl w:val="0"/>
          <w:numId w:val="3"/>
        </w:numPr>
        <w:tabs>
          <w:tab w:val="left" w:pos="977"/>
        </w:tabs>
        <w:ind w:left="977" w:hanging="698"/>
        <w:rPr>
          <w:sz w:val="20"/>
        </w:rPr>
      </w:pPr>
      <w:r>
        <w:rPr>
          <w:sz w:val="20"/>
        </w:rPr>
        <w:t>foam</w:t>
      </w:r>
      <w:r>
        <w:rPr>
          <w:spacing w:val="-4"/>
          <w:sz w:val="20"/>
        </w:rPr>
        <w:t xml:space="preserve"> </w:t>
      </w:r>
      <w:r>
        <w:rPr>
          <w:sz w:val="20"/>
        </w:rPr>
        <w:t>rower</w:t>
      </w:r>
      <w:r>
        <w:rPr>
          <w:spacing w:val="-7"/>
          <w:sz w:val="20"/>
        </w:rPr>
        <w:t xml:space="preserve"> </w:t>
      </w:r>
      <w:r>
        <w:rPr>
          <w:sz w:val="20"/>
        </w:rPr>
        <w:t>and</w:t>
      </w:r>
      <w:r>
        <w:rPr>
          <w:spacing w:val="-6"/>
          <w:sz w:val="20"/>
        </w:rPr>
        <w:t xml:space="preserve"> </w:t>
      </w:r>
      <w:r>
        <w:rPr>
          <w:sz w:val="20"/>
        </w:rPr>
        <w:t>follow</w:t>
      </w:r>
      <w:r>
        <w:rPr>
          <w:spacing w:val="-6"/>
          <w:sz w:val="20"/>
        </w:rPr>
        <w:t xml:space="preserve"> </w:t>
      </w:r>
      <w:r>
        <w:rPr>
          <w:sz w:val="20"/>
        </w:rPr>
        <w:t>through</w:t>
      </w:r>
      <w:r>
        <w:rPr>
          <w:spacing w:val="-5"/>
          <w:sz w:val="20"/>
        </w:rPr>
        <w:t xml:space="preserve"> </w:t>
      </w:r>
      <w:r>
        <w:rPr>
          <w:sz w:val="20"/>
        </w:rPr>
        <w:t>on</w:t>
      </w:r>
      <w:r>
        <w:rPr>
          <w:spacing w:val="-4"/>
          <w:sz w:val="20"/>
        </w:rPr>
        <w:t xml:space="preserve"> </w:t>
      </w:r>
      <w:r>
        <w:rPr>
          <w:sz w:val="20"/>
        </w:rPr>
        <w:t>yoga</w:t>
      </w:r>
      <w:r>
        <w:rPr>
          <w:spacing w:val="-4"/>
          <w:sz w:val="20"/>
        </w:rPr>
        <w:t xml:space="preserve"> </w:t>
      </w:r>
      <w:r>
        <w:rPr>
          <w:sz w:val="20"/>
        </w:rPr>
        <w:t>exercises</w:t>
      </w:r>
      <w:r>
        <w:rPr>
          <w:spacing w:val="-7"/>
          <w:sz w:val="20"/>
        </w:rPr>
        <w:t xml:space="preserve"> </w:t>
      </w:r>
      <w:r>
        <w:rPr>
          <w:sz w:val="20"/>
        </w:rPr>
        <w:t>and</w:t>
      </w:r>
      <w:r>
        <w:rPr>
          <w:spacing w:val="-6"/>
          <w:sz w:val="20"/>
        </w:rPr>
        <w:t xml:space="preserve"> </w:t>
      </w:r>
      <w:r>
        <w:rPr>
          <w:sz w:val="20"/>
        </w:rPr>
        <w:t>how</w:t>
      </w:r>
      <w:r>
        <w:rPr>
          <w:spacing w:val="-6"/>
          <w:sz w:val="20"/>
        </w:rPr>
        <w:t xml:space="preserve"> </w:t>
      </w:r>
      <w:r>
        <w:rPr>
          <w:sz w:val="20"/>
        </w:rPr>
        <w:t>they</w:t>
      </w:r>
      <w:r>
        <w:rPr>
          <w:spacing w:val="-6"/>
          <w:sz w:val="20"/>
        </w:rPr>
        <w:t xml:space="preserve"> </w:t>
      </w:r>
      <w:r>
        <w:rPr>
          <w:sz w:val="20"/>
        </w:rPr>
        <w:t>would</w:t>
      </w:r>
      <w:r>
        <w:rPr>
          <w:spacing w:val="-5"/>
          <w:sz w:val="20"/>
        </w:rPr>
        <w:t xml:space="preserve"> </w:t>
      </w:r>
      <w:r>
        <w:rPr>
          <w:sz w:val="20"/>
        </w:rPr>
        <w:t>breath</w:t>
      </w:r>
      <w:r>
        <w:rPr>
          <w:spacing w:val="-5"/>
          <w:sz w:val="20"/>
        </w:rPr>
        <w:t xml:space="preserve"> and</w:t>
      </w:r>
    </w:p>
    <w:p w14:paraId="641C1E26" w14:textId="77777777" w:rsidR="00805B0D" w:rsidRDefault="00234FD3">
      <w:pPr>
        <w:pStyle w:val="ListParagraph"/>
        <w:numPr>
          <w:ilvl w:val="0"/>
          <w:numId w:val="3"/>
        </w:numPr>
        <w:tabs>
          <w:tab w:val="left" w:pos="977"/>
        </w:tabs>
        <w:spacing w:line="242" w:lineRule="exact"/>
        <w:ind w:left="977" w:hanging="698"/>
        <w:rPr>
          <w:sz w:val="20"/>
        </w:rPr>
      </w:pPr>
      <w:r>
        <w:rPr>
          <w:sz w:val="20"/>
        </w:rPr>
        <w:t>position</w:t>
      </w:r>
      <w:r>
        <w:rPr>
          <w:spacing w:val="-5"/>
          <w:sz w:val="20"/>
        </w:rPr>
        <w:t xml:space="preserve"> </w:t>
      </w:r>
      <w:r>
        <w:rPr>
          <w:sz w:val="20"/>
        </w:rPr>
        <w:t>themselves</w:t>
      </w:r>
      <w:r>
        <w:rPr>
          <w:spacing w:val="-7"/>
          <w:sz w:val="20"/>
        </w:rPr>
        <w:t xml:space="preserve"> </w:t>
      </w:r>
      <w:r>
        <w:rPr>
          <w:sz w:val="20"/>
        </w:rPr>
        <w:t>in</w:t>
      </w:r>
      <w:r>
        <w:rPr>
          <w:spacing w:val="-5"/>
          <w:sz w:val="20"/>
        </w:rPr>
        <w:t xml:space="preserve"> </w:t>
      </w:r>
      <w:r>
        <w:rPr>
          <w:sz w:val="20"/>
        </w:rPr>
        <w:t>that.</w:t>
      </w:r>
      <w:r>
        <w:rPr>
          <w:spacing w:val="-7"/>
          <w:sz w:val="20"/>
        </w:rPr>
        <w:t xml:space="preserve"> </w:t>
      </w:r>
      <w:r>
        <w:rPr>
          <w:sz w:val="20"/>
        </w:rPr>
        <w:t>So</w:t>
      </w:r>
      <w:r>
        <w:rPr>
          <w:spacing w:val="-6"/>
          <w:sz w:val="20"/>
        </w:rPr>
        <w:t xml:space="preserve"> </w:t>
      </w:r>
      <w:r>
        <w:rPr>
          <w:sz w:val="20"/>
        </w:rPr>
        <w:t>then</w:t>
      </w:r>
      <w:r>
        <w:rPr>
          <w:spacing w:val="-5"/>
          <w:sz w:val="20"/>
        </w:rPr>
        <w:t xml:space="preserve"> </w:t>
      </w:r>
      <w:r>
        <w:rPr>
          <w:sz w:val="20"/>
        </w:rPr>
        <w:t>they</w:t>
      </w:r>
      <w:r>
        <w:rPr>
          <w:spacing w:val="-6"/>
          <w:sz w:val="20"/>
        </w:rPr>
        <w:t xml:space="preserve"> </w:t>
      </w:r>
      <w:r>
        <w:rPr>
          <w:sz w:val="20"/>
        </w:rPr>
        <w:t>would</w:t>
      </w:r>
      <w:r>
        <w:rPr>
          <w:spacing w:val="-3"/>
          <w:sz w:val="20"/>
        </w:rPr>
        <w:t xml:space="preserve"> </w:t>
      </w:r>
      <w:r>
        <w:rPr>
          <w:sz w:val="20"/>
        </w:rPr>
        <w:t>take</w:t>
      </w:r>
      <w:r>
        <w:rPr>
          <w:spacing w:val="-5"/>
          <w:sz w:val="20"/>
        </w:rPr>
        <w:t xml:space="preserve"> </w:t>
      </w:r>
      <w:r>
        <w:rPr>
          <w:sz w:val="20"/>
        </w:rPr>
        <w:t>videos</w:t>
      </w:r>
      <w:r>
        <w:rPr>
          <w:spacing w:val="-4"/>
          <w:sz w:val="20"/>
        </w:rPr>
        <w:t xml:space="preserve"> </w:t>
      </w:r>
      <w:r>
        <w:rPr>
          <w:sz w:val="20"/>
        </w:rPr>
        <w:t>of</w:t>
      </w:r>
      <w:r>
        <w:rPr>
          <w:spacing w:val="-4"/>
          <w:sz w:val="20"/>
        </w:rPr>
        <w:t xml:space="preserve"> </w:t>
      </w:r>
      <w:r>
        <w:rPr>
          <w:sz w:val="20"/>
        </w:rPr>
        <w:t>me</w:t>
      </w:r>
      <w:r>
        <w:rPr>
          <w:spacing w:val="-4"/>
          <w:sz w:val="20"/>
        </w:rPr>
        <w:t xml:space="preserve"> </w:t>
      </w:r>
      <w:r>
        <w:rPr>
          <w:spacing w:val="-2"/>
          <w:sz w:val="20"/>
        </w:rPr>
        <w:t>demonstrating</w:t>
      </w:r>
    </w:p>
    <w:p w14:paraId="641C1E27" w14:textId="77777777" w:rsidR="00805B0D" w:rsidRDefault="00234FD3">
      <w:pPr>
        <w:pStyle w:val="ListParagraph"/>
        <w:numPr>
          <w:ilvl w:val="0"/>
          <w:numId w:val="3"/>
        </w:numPr>
        <w:tabs>
          <w:tab w:val="left" w:pos="977"/>
        </w:tabs>
        <w:spacing w:line="243" w:lineRule="exact"/>
        <w:ind w:left="977" w:hanging="698"/>
        <w:rPr>
          <w:sz w:val="20"/>
        </w:rPr>
      </w:pPr>
      <w:r>
        <w:rPr>
          <w:sz w:val="20"/>
        </w:rPr>
        <w:t>those</w:t>
      </w:r>
      <w:r>
        <w:rPr>
          <w:spacing w:val="-5"/>
          <w:sz w:val="20"/>
        </w:rPr>
        <w:t xml:space="preserve"> </w:t>
      </w:r>
      <w:r>
        <w:rPr>
          <w:sz w:val="20"/>
        </w:rPr>
        <w:t>exercises</w:t>
      </w:r>
      <w:r>
        <w:rPr>
          <w:spacing w:val="-4"/>
          <w:sz w:val="20"/>
        </w:rPr>
        <w:t xml:space="preserve"> </w:t>
      </w:r>
      <w:r>
        <w:rPr>
          <w:sz w:val="20"/>
        </w:rPr>
        <w:t>but</w:t>
      </w:r>
      <w:r>
        <w:rPr>
          <w:spacing w:val="-5"/>
          <w:sz w:val="20"/>
        </w:rPr>
        <w:t xml:space="preserve"> </w:t>
      </w:r>
      <w:r>
        <w:rPr>
          <w:sz w:val="20"/>
        </w:rPr>
        <w:t>I’d</w:t>
      </w:r>
      <w:r>
        <w:rPr>
          <w:spacing w:val="-4"/>
          <w:sz w:val="20"/>
        </w:rPr>
        <w:t xml:space="preserve"> </w:t>
      </w:r>
      <w:r>
        <w:rPr>
          <w:sz w:val="20"/>
        </w:rPr>
        <w:t>be</w:t>
      </w:r>
      <w:r>
        <w:rPr>
          <w:spacing w:val="-7"/>
          <w:sz w:val="20"/>
        </w:rPr>
        <w:t xml:space="preserve"> </w:t>
      </w:r>
      <w:r>
        <w:rPr>
          <w:sz w:val="20"/>
        </w:rPr>
        <w:t>talking</w:t>
      </w:r>
      <w:r>
        <w:rPr>
          <w:spacing w:val="-4"/>
          <w:sz w:val="20"/>
        </w:rPr>
        <w:t xml:space="preserve"> </w:t>
      </w:r>
      <w:r>
        <w:rPr>
          <w:sz w:val="20"/>
        </w:rPr>
        <w:t>about</w:t>
      </w:r>
      <w:r>
        <w:rPr>
          <w:spacing w:val="-5"/>
          <w:sz w:val="20"/>
        </w:rPr>
        <w:t xml:space="preserve"> </w:t>
      </w:r>
      <w:r>
        <w:rPr>
          <w:sz w:val="20"/>
        </w:rPr>
        <w:t>the</w:t>
      </w:r>
      <w:r>
        <w:rPr>
          <w:spacing w:val="-5"/>
          <w:sz w:val="20"/>
        </w:rPr>
        <w:t xml:space="preserve"> </w:t>
      </w:r>
      <w:r>
        <w:rPr>
          <w:sz w:val="20"/>
        </w:rPr>
        <w:t>breathing</w:t>
      </w:r>
      <w:r>
        <w:rPr>
          <w:spacing w:val="-5"/>
          <w:sz w:val="20"/>
        </w:rPr>
        <w:t xml:space="preserve"> </w:t>
      </w:r>
      <w:r>
        <w:rPr>
          <w:sz w:val="20"/>
        </w:rPr>
        <w:t>whilst</w:t>
      </w:r>
      <w:r>
        <w:rPr>
          <w:spacing w:val="-6"/>
          <w:sz w:val="20"/>
        </w:rPr>
        <w:t xml:space="preserve"> </w:t>
      </w:r>
      <w:r>
        <w:rPr>
          <w:sz w:val="20"/>
        </w:rPr>
        <w:t>I</w:t>
      </w:r>
      <w:r>
        <w:rPr>
          <w:spacing w:val="-5"/>
          <w:sz w:val="20"/>
        </w:rPr>
        <w:t xml:space="preserve"> </w:t>
      </w:r>
      <w:r>
        <w:rPr>
          <w:sz w:val="20"/>
        </w:rPr>
        <w:t>was</w:t>
      </w:r>
      <w:r>
        <w:rPr>
          <w:spacing w:val="-6"/>
          <w:sz w:val="20"/>
        </w:rPr>
        <w:t xml:space="preserve"> </w:t>
      </w:r>
      <w:r>
        <w:rPr>
          <w:sz w:val="20"/>
        </w:rPr>
        <w:t>doing</w:t>
      </w:r>
      <w:r>
        <w:rPr>
          <w:spacing w:val="-5"/>
          <w:sz w:val="20"/>
        </w:rPr>
        <w:t xml:space="preserve"> </w:t>
      </w:r>
      <w:r>
        <w:rPr>
          <w:spacing w:val="-2"/>
          <w:sz w:val="20"/>
        </w:rPr>
        <w:t>them.</w:t>
      </w:r>
    </w:p>
    <w:p w14:paraId="641C1E28" w14:textId="77777777" w:rsidR="00805B0D" w:rsidRDefault="00234FD3">
      <w:pPr>
        <w:pStyle w:val="ListParagraph"/>
        <w:numPr>
          <w:ilvl w:val="0"/>
          <w:numId w:val="3"/>
        </w:numPr>
        <w:tabs>
          <w:tab w:val="left" w:pos="977"/>
        </w:tabs>
        <w:ind w:left="977" w:hanging="698"/>
        <w:rPr>
          <w:sz w:val="20"/>
        </w:rPr>
      </w:pPr>
      <w:r>
        <w:rPr>
          <w:sz w:val="20"/>
        </w:rPr>
        <w:t>And</w:t>
      </w:r>
      <w:r>
        <w:rPr>
          <w:spacing w:val="-7"/>
          <w:sz w:val="20"/>
        </w:rPr>
        <w:t xml:space="preserve"> </w:t>
      </w:r>
      <w:r>
        <w:rPr>
          <w:sz w:val="20"/>
        </w:rPr>
        <w:t>so</w:t>
      </w:r>
      <w:r>
        <w:rPr>
          <w:spacing w:val="-8"/>
          <w:sz w:val="20"/>
        </w:rPr>
        <w:t xml:space="preserve"> </w:t>
      </w:r>
      <w:r>
        <w:rPr>
          <w:sz w:val="20"/>
        </w:rPr>
        <w:t>then</w:t>
      </w:r>
      <w:r>
        <w:rPr>
          <w:spacing w:val="-6"/>
          <w:sz w:val="20"/>
        </w:rPr>
        <w:t xml:space="preserve"> </w:t>
      </w:r>
      <w:r>
        <w:rPr>
          <w:sz w:val="20"/>
        </w:rPr>
        <w:t>it</w:t>
      </w:r>
      <w:r>
        <w:rPr>
          <w:spacing w:val="-3"/>
          <w:sz w:val="20"/>
        </w:rPr>
        <w:t xml:space="preserve"> </w:t>
      </w:r>
      <w:r>
        <w:rPr>
          <w:sz w:val="20"/>
        </w:rPr>
        <w:t>becomes</w:t>
      </w:r>
      <w:r>
        <w:rPr>
          <w:spacing w:val="-4"/>
          <w:sz w:val="20"/>
        </w:rPr>
        <w:t xml:space="preserve"> </w:t>
      </w:r>
      <w:r>
        <w:rPr>
          <w:sz w:val="20"/>
        </w:rPr>
        <w:t>a</w:t>
      </w:r>
      <w:r>
        <w:rPr>
          <w:spacing w:val="-7"/>
          <w:sz w:val="20"/>
        </w:rPr>
        <w:t xml:space="preserve"> </w:t>
      </w:r>
      <w:r>
        <w:rPr>
          <w:sz w:val="20"/>
        </w:rPr>
        <w:t>sort</w:t>
      </w:r>
      <w:r>
        <w:rPr>
          <w:spacing w:val="-5"/>
          <w:sz w:val="20"/>
        </w:rPr>
        <w:t xml:space="preserve"> </w:t>
      </w:r>
      <w:r>
        <w:rPr>
          <w:sz w:val="20"/>
        </w:rPr>
        <w:t>of</w:t>
      </w:r>
      <w:r>
        <w:rPr>
          <w:spacing w:val="-8"/>
          <w:sz w:val="20"/>
        </w:rPr>
        <w:t xml:space="preserve"> </w:t>
      </w:r>
      <w:r>
        <w:rPr>
          <w:sz w:val="20"/>
        </w:rPr>
        <w:t>an</w:t>
      </w:r>
      <w:r>
        <w:rPr>
          <w:spacing w:val="-4"/>
          <w:sz w:val="20"/>
        </w:rPr>
        <w:t xml:space="preserve"> </w:t>
      </w:r>
      <w:r>
        <w:rPr>
          <w:sz w:val="20"/>
        </w:rPr>
        <w:t>educational</w:t>
      </w:r>
      <w:r>
        <w:rPr>
          <w:spacing w:val="-5"/>
          <w:sz w:val="20"/>
        </w:rPr>
        <w:t xml:space="preserve"> </w:t>
      </w:r>
      <w:r>
        <w:rPr>
          <w:sz w:val="20"/>
        </w:rPr>
        <w:t>interaction</w:t>
      </w:r>
      <w:r>
        <w:rPr>
          <w:spacing w:val="-4"/>
          <w:sz w:val="20"/>
        </w:rPr>
        <w:t xml:space="preserve"> </w:t>
      </w:r>
      <w:r>
        <w:rPr>
          <w:sz w:val="20"/>
        </w:rPr>
        <w:t>where</w:t>
      </w:r>
      <w:r>
        <w:rPr>
          <w:spacing w:val="-6"/>
          <w:sz w:val="20"/>
        </w:rPr>
        <w:t xml:space="preserve"> </w:t>
      </w:r>
      <w:r>
        <w:rPr>
          <w:sz w:val="20"/>
        </w:rPr>
        <w:t>you’re</w:t>
      </w:r>
      <w:r>
        <w:rPr>
          <w:spacing w:val="-6"/>
          <w:sz w:val="20"/>
        </w:rPr>
        <w:t xml:space="preserve"> </w:t>
      </w:r>
      <w:r>
        <w:rPr>
          <w:sz w:val="20"/>
        </w:rPr>
        <w:t>trying</w:t>
      </w:r>
      <w:r>
        <w:rPr>
          <w:spacing w:val="-6"/>
          <w:sz w:val="20"/>
        </w:rPr>
        <w:t xml:space="preserve"> </w:t>
      </w:r>
      <w:r>
        <w:rPr>
          <w:spacing w:val="-5"/>
          <w:sz w:val="20"/>
        </w:rPr>
        <w:t>to</w:t>
      </w:r>
    </w:p>
    <w:p w14:paraId="641C1E29" w14:textId="77777777" w:rsidR="00805B0D" w:rsidRDefault="00234FD3">
      <w:pPr>
        <w:pStyle w:val="ListParagraph"/>
        <w:numPr>
          <w:ilvl w:val="0"/>
          <w:numId w:val="3"/>
        </w:numPr>
        <w:tabs>
          <w:tab w:val="left" w:pos="977"/>
        </w:tabs>
        <w:ind w:left="977" w:hanging="698"/>
        <w:rPr>
          <w:sz w:val="20"/>
        </w:rPr>
      </w:pPr>
      <w:r>
        <w:rPr>
          <w:sz w:val="20"/>
        </w:rPr>
        <w:t>educate</w:t>
      </w:r>
      <w:r>
        <w:rPr>
          <w:spacing w:val="-4"/>
          <w:sz w:val="20"/>
        </w:rPr>
        <w:t xml:space="preserve"> </w:t>
      </w:r>
      <w:r>
        <w:rPr>
          <w:sz w:val="20"/>
        </w:rPr>
        <w:t>the</w:t>
      </w:r>
      <w:r>
        <w:rPr>
          <w:spacing w:val="-6"/>
          <w:sz w:val="20"/>
        </w:rPr>
        <w:t xml:space="preserve"> </w:t>
      </w:r>
      <w:r>
        <w:rPr>
          <w:sz w:val="20"/>
        </w:rPr>
        <w:t>patient</w:t>
      </w:r>
      <w:r>
        <w:rPr>
          <w:spacing w:val="-5"/>
          <w:sz w:val="20"/>
        </w:rPr>
        <w:t xml:space="preserve"> </w:t>
      </w:r>
      <w:r>
        <w:rPr>
          <w:sz w:val="20"/>
        </w:rPr>
        <w:t>to</w:t>
      </w:r>
      <w:r>
        <w:rPr>
          <w:spacing w:val="-6"/>
          <w:sz w:val="20"/>
        </w:rPr>
        <w:t xml:space="preserve"> </w:t>
      </w:r>
      <w:r>
        <w:rPr>
          <w:sz w:val="20"/>
        </w:rPr>
        <w:t>learn</w:t>
      </w:r>
      <w:r>
        <w:rPr>
          <w:spacing w:val="-5"/>
          <w:sz w:val="20"/>
        </w:rPr>
        <w:t xml:space="preserve"> </w:t>
      </w:r>
      <w:r>
        <w:rPr>
          <w:sz w:val="20"/>
        </w:rPr>
        <w:t>more</w:t>
      </w:r>
      <w:r>
        <w:rPr>
          <w:spacing w:val="-5"/>
          <w:sz w:val="20"/>
        </w:rPr>
        <w:t xml:space="preserve"> </w:t>
      </w:r>
      <w:r>
        <w:rPr>
          <w:sz w:val="20"/>
        </w:rPr>
        <w:t>about</w:t>
      </w:r>
      <w:r>
        <w:rPr>
          <w:spacing w:val="-4"/>
          <w:sz w:val="20"/>
        </w:rPr>
        <w:t xml:space="preserve"> </w:t>
      </w:r>
      <w:r>
        <w:rPr>
          <w:sz w:val="20"/>
        </w:rPr>
        <w:t>themselves</w:t>
      </w:r>
      <w:r>
        <w:rPr>
          <w:spacing w:val="-6"/>
          <w:sz w:val="20"/>
        </w:rPr>
        <w:t xml:space="preserve"> </w:t>
      </w:r>
      <w:r>
        <w:rPr>
          <w:sz w:val="20"/>
        </w:rPr>
        <w:t>and</w:t>
      </w:r>
      <w:r>
        <w:rPr>
          <w:spacing w:val="-5"/>
          <w:sz w:val="20"/>
        </w:rPr>
        <w:t xml:space="preserve"> </w:t>
      </w:r>
      <w:r>
        <w:rPr>
          <w:sz w:val="20"/>
        </w:rPr>
        <w:t>to</w:t>
      </w:r>
      <w:r>
        <w:rPr>
          <w:spacing w:val="-6"/>
          <w:sz w:val="20"/>
        </w:rPr>
        <w:t xml:space="preserve"> </w:t>
      </w:r>
      <w:r>
        <w:rPr>
          <w:sz w:val="20"/>
        </w:rPr>
        <w:t>be</w:t>
      </w:r>
      <w:r>
        <w:rPr>
          <w:spacing w:val="-7"/>
          <w:sz w:val="20"/>
        </w:rPr>
        <w:t xml:space="preserve"> </w:t>
      </w:r>
      <w:r>
        <w:rPr>
          <w:sz w:val="20"/>
        </w:rPr>
        <w:t>conscious</w:t>
      </w:r>
      <w:r>
        <w:rPr>
          <w:spacing w:val="-6"/>
          <w:sz w:val="20"/>
        </w:rPr>
        <w:t xml:space="preserve"> </w:t>
      </w:r>
      <w:r>
        <w:rPr>
          <w:sz w:val="20"/>
        </w:rPr>
        <w:t>of</w:t>
      </w:r>
      <w:r>
        <w:rPr>
          <w:spacing w:val="-4"/>
          <w:sz w:val="20"/>
        </w:rPr>
        <w:t xml:space="preserve"> what</w:t>
      </w:r>
    </w:p>
    <w:p w14:paraId="641C1E2A" w14:textId="77777777" w:rsidR="00805B0D" w:rsidRDefault="00234FD3">
      <w:pPr>
        <w:pStyle w:val="ListParagraph"/>
        <w:numPr>
          <w:ilvl w:val="0"/>
          <w:numId w:val="3"/>
        </w:numPr>
        <w:tabs>
          <w:tab w:val="left" w:pos="977"/>
        </w:tabs>
        <w:spacing w:line="242" w:lineRule="exact"/>
        <w:ind w:left="977" w:hanging="698"/>
        <w:rPr>
          <w:sz w:val="20"/>
        </w:rPr>
      </w:pPr>
      <w:r>
        <w:rPr>
          <w:sz w:val="20"/>
        </w:rPr>
        <w:t>they’re</w:t>
      </w:r>
      <w:r>
        <w:rPr>
          <w:spacing w:val="-6"/>
          <w:sz w:val="20"/>
        </w:rPr>
        <w:t xml:space="preserve"> </w:t>
      </w:r>
      <w:r>
        <w:rPr>
          <w:sz w:val="20"/>
        </w:rPr>
        <w:t>doing</w:t>
      </w:r>
      <w:r>
        <w:rPr>
          <w:spacing w:val="-3"/>
          <w:sz w:val="20"/>
        </w:rPr>
        <w:t xml:space="preserve"> </w:t>
      </w:r>
      <w:r>
        <w:rPr>
          <w:sz w:val="20"/>
        </w:rPr>
        <w:t>and</w:t>
      </w:r>
      <w:r>
        <w:rPr>
          <w:spacing w:val="-3"/>
          <w:sz w:val="20"/>
        </w:rPr>
        <w:t xml:space="preserve"> </w:t>
      </w:r>
      <w:r>
        <w:rPr>
          <w:sz w:val="20"/>
        </w:rPr>
        <w:t>why</w:t>
      </w:r>
      <w:r>
        <w:rPr>
          <w:spacing w:val="-5"/>
          <w:sz w:val="20"/>
        </w:rPr>
        <w:t xml:space="preserve"> </w:t>
      </w:r>
      <w:r>
        <w:rPr>
          <w:sz w:val="20"/>
        </w:rPr>
        <w:t>they’re doing</w:t>
      </w:r>
      <w:r>
        <w:rPr>
          <w:spacing w:val="-4"/>
          <w:sz w:val="20"/>
        </w:rPr>
        <w:t xml:space="preserve"> </w:t>
      </w:r>
      <w:r>
        <w:rPr>
          <w:sz w:val="20"/>
        </w:rPr>
        <w:t>it.</w:t>
      </w:r>
      <w:r>
        <w:rPr>
          <w:spacing w:val="-5"/>
          <w:sz w:val="20"/>
        </w:rPr>
        <w:t xml:space="preserve"> </w:t>
      </w:r>
      <w:r>
        <w:rPr>
          <w:sz w:val="20"/>
        </w:rPr>
        <w:t>And</w:t>
      </w:r>
      <w:r>
        <w:rPr>
          <w:spacing w:val="-2"/>
          <w:sz w:val="20"/>
        </w:rPr>
        <w:t xml:space="preserve"> </w:t>
      </w:r>
      <w:r>
        <w:rPr>
          <w:sz w:val="20"/>
        </w:rPr>
        <w:t>so</w:t>
      </w:r>
      <w:r>
        <w:rPr>
          <w:spacing w:val="-6"/>
          <w:sz w:val="20"/>
        </w:rPr>
        <w:t xml:space="preserve"> </w:t>
      </w:r>
      <w:r>
        <w:rPr>
          <w:sz w:val="20"/>
        </w:rPr>
        <w:t>then</w:t>
      </w:r>
      <w:r>
        <w:rPr>
          <w:spacing w:val="-3"/>
          <w:sz w:val="20"/>
        </w:rPr>
        <w:t xml:space="preserve"> </w:t>
      </w:r>
      <w:r>
        <w:rPr>
          <w:sz w:val="20"/>
        </w:rPr>
        <w:t>I</w:t>
      </w:r>
      <w:r>
        <w:rPr>
          <w:spacing w:val="-5"/>
          <w:sz w:val="20"/>
        </w:rPr>
        <w:t xml:space="preserve"> </w:t>
      </w:r>
      <w:r>
        <w:rPr>
          <w:sz w:val="20"/>
        </w:rPr>
        <w:t>would</w:t>
      </w:r>
      <w:r>
        <w:rPr>
          <w:spacing w:val="-4"/>
          <w:sz w:val="20"/>
        </w:rPr>
        <w:t xml:space="preserve"> </w:t>
      </w:r>
      <w:r>
        <w:rPr>
          <w:sz w:val="20"/>
        </w:rPr>
        <w:t>only</w:t>
      </w:r>
      <w:r>
        <w:rPr>
          <w:spacing w:val="-4"/>
          <w:sz w:val="20"/>
        </w:rPr>
        <w:t xml:space="preserve"> </w:t>
      </w:r>
      <w:r>
        <w:rPr>
          <w:sz w:val="20"/>
        </w:rPr>
        <w:t>do</w:t>
      </w:r>
      <w:r>
        <w:rPr>
          <w:spacing w:val="-5"/>
          <w:sz w:val="20"/>
        </w:rPr>
        <w:t xml:space="preserve"> </w:t>
      </w:r>
      <w:r>
        <w:rPr>
          <w:sz w:val="20"/>
        </w:rPr>
        <w:t>it</w:t>
      </w:r>
      <w:r>
        <w:rPr>
          <w:spacing w:val="-4"/>
          <w:sz w:val="20"/>
        </w:rPr>
        <w:t xml:space="preserve"> </w:t>
      </w:r>
      <w:r>
        <w:rPr>
          <w:sz w:val="20"/>
        </w:rPr>
        <w:t>if</w:t>
      </w:r>
      <w:r>
        <w:rPr>
          <w:spacing w:val="-1"/>
          <w:sz w:val="20"/>
        </w:rPr>
        <w:t xml:space="preserve"> </w:t>
      </w:r>
      <w:r>
        <w:rPr>
          <w:sz w:val="20"/>
        </w:rPr>
        <w:t>it</w:t>
      </w:r>
      <w:r>
        <w:rPr>
          <w:spacing w:val="-3"/>
          <w:sz w:val="20"/>
        </w:rPr>
        <w:t xml:space="preserve"> </w:t>
      </w:r>
      <w:r>
        <w:rPr>
          <w:spacing w:val="-5"/>
          <w:sz w:val="20"/>
        </w:rPr>
        <w:t>was</w:t>
      </w:r>
    </w:p>
    <w:p w14:paraId="641C1E2B" w14:textId="77777777" w:rsidR="00805B0D" w:rsidRDefault="00234FD3">
      <w:pPr>
        <w:pStyle w:val="ListParagraph"/>
        <w:numPr>
          <w:ilvl w:val="0"/>
          <w:numId w:val="3"/>
        </w:numPr>
        <w:tabs>
          <w:tab w:val="left" w:pos="977"/>
        </w:tabs>
        <w:ind w:left="977" w:hanging="698"/>
        <w:rPr>
          <w:sz w:val="20"/>
        </w:rPr>
      </w:pPr>
      <w:r>
        <w:rPr>
          <w:sz w:val="20"/>
        </w:rPr>
        <w:t>necessary.</w:t>
      </w:r>
      <w:r>
        <w:rPr>
          <w:spacing w:val="-9"/>
          <w:sz w:val="20"/>
        </w:rPr>
        <w:t xml:space="preserve"> </w:t>
      </w:r>
      <w:r>
        <w:rPr>
          <w:sz w:val="20"/>
        </w:rPr>
        <w:t>So</w:t>
      </w:r>
      <w:r>
        <w:rPr>
          <w:spacing w:val="-6"/>
          <w:sz w:val="20"/>
        </w:rPr>
        <w:t xml:space="preserve"> </w:t>
      </w:r>
      <w:r>
        <w:rPr>
          <w:sz w:val="20"/>
        </w:rPr>
        <w:t>some</w:t>
      </w:r>
      <w:r>
        <w:rPr>
          <w:spacing w:val="-5"/>
          <w:sz w:val="20"/>
        </w:rPr>
        <w:t xml:space="preserve"> </w:t>
      </w:r>
      <w:r>
        <w:rPr>
          <w:sz w:val="20"/>
        </w:rPr>
        <w:t>patients</w:t>
      </w:r>
      <w:r>
        <w:rPr>
          <w:spacing w:val="-9"/>
          <w:sz w:val="20"/>
        </w:rPr>
        <w:t xml:space="preserve"> </w:t>
      </w:r>
      <w:r>
        <w:rPr>
          <w:sz w:val="20"/>
        </w:rPr>
        <w:t>I’ve</w:t>
      </w:r>
      <w:r>
        <w:rPr>
          <w:spacing w:val="-6"/>
          <w:sz w:val="20"/>
        </w:rPr>
        <w:t xml:space="preserve"> </w:t>
      </w:r>
      <w:r>
        <w:rPr>
          <w:sz w:val="20"/>
        </w:rPr>
        <w:t>never</w:t>
      </w:r>
      <w:r>
        <w:rPr>
          <w:spacing w:val="-6"/>
          <w:sz w:val="20"/>
        </w:rPr>
        <w:t xml:space="preserve"> </w:t>
      </w:r>
      <w:r>
        <w:rPr>
          <w:sz w:val="20"/>
        </w:rPr>
        <w:t>discussed</w:t>
      </w:r>
      <w:r>
        <w:rPr>
          <w:spacing w:val="-6"/>
          <w:sz w:val="20"/>
        </w:rPr>
        <w:t xml:space="preserve"> </w:t>
      </w:r>
      <w:r>
        <w:rPr>
          <w:sz w:val="20"/>
        </w:rPr>
        <w:t>breathing</w:t>
      </w:r>
      <w:r>
        <w:rPr>
          <w:spacing w:val="-7"/>
          <w:sz w:val="20"/>
        </w:rPr>
        <w:t xml:space="preserve"> </w:t>
      </w:r>
      <w:r>
        <w:rPr>
          <w:sz w:val="20"/>
        </w:rPr>
        <w:t>with</w:t>
      </w:r>
      <w:r>
        <w:rPr>
          <w:spacing w:val="-7"/>
          <w:sz w:val="20"/>
        </w:rPr>
        <w:t xml:space="preserve"> </w:t>
      </w:r>
      <w:r>
        <w:rPr>
          <w:sz w:val="20"/>
        </w:rPr>
        <w:t>them</w:t>
      </w:r>
      <w:r>
        <w:rPr>
          <w:spacing w:val="-4"/>
          <w:sz w:val="20"/>
        </w:rPr>
        <w:t xml:space="preserve"> </w:t>
      </w:r>
      <w:r>
        <w:rPr>
          <w:spacing w:val="-2"/>
          <w:sz w:val="20"/>
        </w:rPr>
        <w:t>because</w:t>
      </w:r>
    </w:p>
    <w:p w14:paraId="641C1E2C" w14:textId="77777777" w:rsidR="00805B0D" w:rsidRDefault="00234FD3">
      <w:pPr>
        <w:pStyle w:val="ListParagraph"/>
        <w:numPr>
          <w:ilvl w:val="0"/>
          <w:numId w:val="3"/>
        </w:numPr>
        <w:tabs>
          <w:tab w:val="left" w:pos="977"/>
        </w:tabs>
        <w:ind w:left="977" w:hanging="698"/>
        <w:rPr>
          <w:sz w:val="20"/>
        </w:rPr>
      </w:pPr>
      <w:r>
        <w:rPr>
          <w:sz w:val="20"/>
        </w:rPr>
        <w:t>it’s</w:t>
      </w:r>
      <w:r>
        <w:rPr>
          <w:spacing w:val="-7"/>
          <w:sz w:val="20"/>
        </w:rPr>
        <w:t xml:space="preserve"> </w:t>
      </w:r>
      <w:r>
        <w:rPr>
          <w:sz w:val="20"/>
        </w:rPr>
        <w:t>never</w:t>
      </w:r>
      <w:r>
        <w:rPr>
          <w:spacing w:val="-6"/>
          <w:sz w:val="20"/>
        </w:rPr>
        <w:t xml:space="preserve"> </w:t>
      </w:r>
      <w:r>
        <w:rPr>
          <w:sz w:val="20"/>
        </w:rPr>
        <w:t>been</w:t>
      </w:r>
      <w:r>
        <w:rPr>
          <w:spacing w:val="-4"/>
          <w:sz w:val="20"/>
        </w:rPr>
        <w:t xml:space="preserve"> </w:t>
      </w:r>
      <w:r>
        <w:rPr>
          <w:sz w:val="20"/>
        </w:rPr>
        <w:t>an</w:t>
      </w:r>
      <w:r>
        <w:rPr>
          <w:spacing w:val="-4"/>
          <w:sz w:val="20"/>
        </w:rPr>
        <w:t xml:space="preserve"> </w:t>
      </w:r>
      <w:r>
        <w:rPr>
          <w:spacing w:val="-2"/>
          <w:sz w:val="20"/>
        </w:rPr>
        <w:t>issue.</w:t>
      </w:r>
    </w:p>
    <w:p w14:paraId="641C1E2D" w14:textId="77777777" w:rsidR="00805B0D" w:rsidRDefault="00234FD3">
      <w:pPr>
        <w:pStyle w:val="BodyText"/>
        <w:spacing w:line="242" w:lineRule="exact"/>
        <w:ind w:left="279"/>
        <w:rPr>
          <w:rFonts w:ascii="Calibri"/>
        </w:rPr>
      </w:pPr>
      <w:r>
        <w:rPr>
          <w:rFonts w:ascii="Calibri"/>
          <w:spacing w:val="-5"/>
        </w:rPr>
        <w:t>471</w:t>
      </w:r>
    </w:p>
    <w:p w14:paraId="641C1E2E" w14:textId="77777777" w:rsidR="00805B0D" w:rsidRDefault="00234FD3">
      <w:pPr>
        <w:tabs>
          <w:tab w:val="left" w:pos="977"/>
          <w:tab w:val="left" w:pos="1697"/>
        </w:tabs>
        <w:spacing w:line="242" w:lineRule="exact"/>
        <w:ind w:left="279"/>
        <w:rPr>
          <w:rFonts w:ascii="Verdana" w:hAnsi="Verdana"/>
          <w:b/>
          <w:sz w:val="20"/>
        </w:rPr>
      </w:pPr>
      <w:r>
        <w:rPr>
          <w:rFonts w:ascii="Calibri" w:hAnsi="Calibri"/>
          <w:spacing w:val="-5"/>
        </w:rPr>
        <w:t>472</w:t>
      </w:r>
      <w:r>
        <w:rPr>
          <w:rFonts w:ascii="Calibri" w:hAnsi="Calibri"/>
        </w:rPr>
        <w:tab/>
      </w:r>
      <w:r>
        <w:rPr>
          <w:rFonts w:ascii="Verdana" w:hAnsi="Verdana"/>
          <w:b/>
          <w:spacing w:val="-5"/>
          <w:sz w:val="20"/>
        </w:rPr>
        <w:t>I:</w:t>
      </w:r>
      <w:r>
        <w:rPr>
          <w:rFonts w:ascii="Verdana" w:hAnsi="Verdana"/>
          <w:b/>
          <w:sz w:val="20"/>
        </w:rPr>
        <w:tab/>
        <w:t>OK.</w:t>
      </w:r>
      <w:r>
        <w:rPr>
          <w:rFonts w:ascii="Verdana" w:hAnsi="Verdana"/>
          <w:b/>
          <w:spacing w:val="-9"/>
          <w:sz w:val="20"/>
        </w:rPr>
        <w:t xml:space="preserve"> </w:t>
      </w:r>
      <w:r>
        <w:rPr>
          <w:rFonts w:ascii="Verdana" w:hAnsi="Verdana"/>
          <w:b/>
          <w:sz w:val="20"/>
        </w:rPr>
        <w:t>Final</w:t>
      </w:r>
      <w:r>
        <w:rPr>
          <w:rFonts w:ascii="Verdana" w:hAnsi="Verdana"/>
          <w:b/>
          <w:spacing w:val="-7"/>
          <w:sz w:val="20"/>
        </w:rPr>
        <w:t xml:space="preserve"> </w:t>
      </w:r>
      <w:r>
        <w:rPr>
          <w:rFonts w:ascii="Verdana" w:hAnsi="Verdana"/>
          <w:b/>
          <w:sz w:val="20"/>
        </w:rPr>
        <w:t>question.</w:t>
      </w:r>
      <w:r>
        <w:rPr>
          <w:rFonts w:ascii="Verdana" w:hAnsi="Verdana"/>
          <w:b/>
          <w:spacing w:val="-7"/>
          <w:sz w:val="20"/>
        </w:rPr>
        <w:t xml:space="preserve"> </w:t>
      </w:r>
      <w:r>
        <w:rPr>
          <w:rFonts w:ascii="Verdana" w:hAnsi="Verdana"/>
          <w:b/>
          <w:sz w:val="20"/>
        </w:rPr>
        <w:t>Is</w:t>
      </w:r>
      <w:r>
        <w:rPr>
          <w:rFonts w:ascii="Verdana" w:hAnsi="Verdana"/>
          <w:b/>
          <w:spacing w:val="-7"/>
          <w:sz w:val="20"/>
        </w:rPr>
        <w:t xml:space="preserve"> </w:t>
      </w:r>
      <w:r>
        <w:rPr>
          <w:rFonts w:ascii="Verdana" w:hAnsi="Verdana"/>
          <w:b/>
          <w:sz w:val="20"/>
        </w:rPr>
        <w:t>there</w:t>
      </w:r>
      <w:r>
        <w:rPr>
          <w:rFonts w:ascii="Verdana" w:hAnsi="Verdana"/>
          <w:b/>
          <w:spacing w:val="-7"/>
          <w:sz w:val="20"/>
        </w:rPr>
        <w:t xml:space="preserve"> </w:t>
      </w:r>
      <w:r>
        <w:rPr>
          <w:rFonts w:ascii="Verdana" w:hAnsi="Verdana"/>
          <w:b/>
          <w:sz w:val="20"/>
        </w:rPr>
        <w:t>anything</w:t>
      </w:r>
      <w:r>
        <w:rPr>
          <w:rFonts w:ascii="Verdana" w:hAnsi="Verdana"/>
          <w:b/>
          <w:spacing w:val="-6"/>
          <w:sz w:val="20"/>
        </w:rPr>
        <w:t xml:space="preserve"> </w:t>
      </w:r>
      <w:r>
        <w:rPr>
          <w:rFonts w:ascii="Verdana" w:hAnsi="Verdana"/>
          <w:b/>
          <w:sz w:val="20"/>
        </w:rPr>
        <w:t>that</w:t>
      </w:r>
      <w:r>
        <w:rPr>
          <w:rFonts w:ascii="Verdana" w:hAnsi="Verdana"/>
          <w:b/>
          <w:spacing w:val="-6"/>
          <w:sz w:val="20"/>
        </w:rPr>
        <w:t xml:space="preserve"> </w:t>
      </w:r>
      <w:r>
        <w:rPr>
          <w:rFonts w:ascii="Verdana" w:hAnsi="Verdana"/>
          <w:b/>
          <w:sz w:val="20"/>
        </w:rPr>
        <w:t>we</w:t>
      </w:r>
      <w:r>
        <w:rPr>
          <w:rFonts w:ascii="Verdana" w:hAnsi="Verdana"/>
          <w:b/>
          <w:spacing w:val="-7"/>
          <w:sz w:val="20"/>
        </w:rPr>
        <w:t xml:space="preserve"> </w:t>
      </w:r>
      <w:r>
        <w:rPr>
          <w:rFonts w:ascii="Verdana" w:hAnsi="Verdana"/>
          <w:b/>
          <w:sz w:val="20"/>
        </w:rPr>
        <w:t>haven’t</w:t>
      </w:r>
      <w:r>
        <w:rPr>
          <w:rFonts w:ascii="Verdana" w:hAnsi="Verdana"/>
          <w:b/>
          <w:spacing w:val="-8"/>
          <w:sz w:val="20"/>
        </w:rPr>
        <w:t xml:space="preserve"> </w:t>
      </w:r>
      <w:r>
        <w:rPr>
          <w:rFonts w:ascii="Verdana" w:hAnsi="Verdana"/>
          <w:b/>
          <w:sz w:val="20"/>
        </w:rPr>
        <w:t>touched</w:t>
      </w:r>
      <w:r>
        <w:rPr>
          <w:rFonts w:ascii="Verdana" w:hAnsi="Verdana"/>
          <w:b/>
          <w:spacing w:val="-7"/>
          <w:sz w:val="20"/>
        </w:rPr>
        <w:t xml:space="preserve"> </w:t>
      </w:r>
      <w:r>
        <w:rPr>
          <w:rFonts w:ascii="Verdana" w:hAnsi="Verdana"/>
          <w:b/>
          <w:spacing w:val="-5"/>
          <w:sz w:val="20"/>
        </w:rPr>
        <w:t>on</w:t>
      </w:r>
    </w:p>
    <w:p w14:paraId="641C1E2F" w14:textId="77777777" w:rsidR="00805B0D" w:rsidRDefault="00234FD3">
      <w:pPr>
        <w:tabs>
          <w:tab w:val="left" w:pos="977"/>
        </w:tabs>
        <w:spacing w:line="244" w:lineRule="exact"/>
        <w:ind w:left="279"/>
        <w:rPr>
          <w:rFonts w:ascii="Verdana"/>
          <w:b/>
          <w:sz w:val="20"/>
        </w:rPr>
      </w:pPr>
      <w:r>
        <w:rPr>
          <w:rFonts w:ascii="Calibri"/>
          <w:spacing w:val="-5"/>
        </w:rPr>
        <w:t>473</w:t>
      </w:r>
      <w:r>
        <w:rPr>
          <w:rFonts w:ascii="Calibri"/>
        </w:rPr>
        <w:tab/>
      </w:r>
      <w:r>
        <w:rPr>
          <w:rFonts w:ascii="Verdana"/>
          <w:b/>
          <w:sz w:val="20"/>
        </w:rPr>
        <w:t>that</w:t>
      </w:r>
      <w:r>
        <w:rPr>
          <w:rFonts w:ascii="Verdana"/>
          <w:b/>
          <w:spacing w:val="-5"/>
          <w:sz w:val="20"/>
        </w:rPr>
        <w:t xml:space="preserve"> </w:t>
      </w:r>
      <w:r>
        <w:rPr>
          <w:rFonts w:ascii="Verdana"/>
          <w:b/>
          <w:sz w:val="20"/>
        </w:rPr>
        <w:t>you</w:t>
      </w:r>
      <w:r>
        <w:rPr>
          <w:rFonts w:ascii="Verdana"/>
          <w:b/>
          <w:spacing w:val="-5"/>
          <w:sz w:val="20"/>
        </w:rPr>
        <w:t xml:space="preserve"> </w:t>
      </w:r>
      <w:r>
        <w:rPr>
          <w:rFonts w:ascii="Verdana"/>
          <w:b/>
          <w:sz w:val="20"/>
        </w:rPr>
        <w:t>feel</w:t>
      </w:r>
      <w:r>
        <w:rPr>
          <w:rFonts w:ascii="Verdana"/>
          <w:b/>
          <w:spacing w:val="-6"/>
          <w:sz w:val="20"/>
        </w:rPr>
        <w:t xml:space="preserve"> </w:t>
      </w:r>
      <w:r>
        <w:rPr>
          <w:rFonts w:ascii="Verdana"/>
          <w:b/>
          <w:sz w:val="20"/>
        </w:rPr>
        <w:t>would</w:t>
      </w:r>
      <w:r>
        <w:rPr>
          <w:rFonts w:ascii="Verdana"/>
          <w:b/>
          <w:spacing w:val="-7"/>
          <w:sz w:val="20"/>
        </w:rPr>
        <w:t xml:space="preserve"> </w:t>
      </w:r>
      <w:r>
        <w:rPr>
          <w:rFonts w:ascii="Verdana"/>
          <w:b/>
          <w:sz w:val="20"/>
        </w:rPr>
        <w:t>be</w:t>
      </w:r>
      <w:r>
        <w:rPr>
          <w:rFonts w:ascii="Verdana"/>
          <w:b/>
          <w:spacing w:val="-5"/>
          <w:sz w:val="20"/>
        </w:rPr>
        <w:t xml:space="preserve"> </w:t>
      </w:r>
      <w:r>
        <w:rPr>
          <w:rFonts w:ascii="Verdana"/>
          <w:b/>
          <w:sz w:val="20"/>
        </w:rPr>
        <w:t>important</w:t>
      </w:r>
      <w:r>
        <w:rPr>
          <w:rFonts w:ascii="Verdana"/>
          <w:b/>
          <w:spacing w:val="-4"/>
          <w:sz w:val="20"/>
        </w:rPr>
        <w:t xml:space="preserve"> </w:t>
      </w:r>
      <w:r>
        <w:rPr>
          <w:rFonts w:ascii="Verdana"/>
          <w:b/>
          <w:sz w:val="20"/>
        </w:rPr>
        <w:t>to</w:t>
      </w:r>
      <w:r>
        <w:rPr>
          <w:rFonts w:ascii="Verdana"/>
          <w:b/>
          <w:spacing w:val="-4"/>
          <w:sz w:val="20"/>
        </w:rPr>
        <w:t xml:space="preserve"> add?</w:t>
      </w:r>
    </w:p>
    <w:p w14:paraId="641C1E30" w14:textId="77777777" w:rsidR="00805B0D" w:rsidRDefault="00234FD3">
      <w:pPr>
        <w:pStyle w:val="BodyText"/>
        <w:spacing w:line="244" w:lineRule="exact"/>
        <w:ind w:left="279"/>
        <w:rPr>
          <w:rFonts w:ascii="Calibri"/>
        </w:rPr>
      </w:pPr>
      <w:r>
        <w:rPr>
          <w:rFonts w:ascii="Calibri"/>
          <w:spacing w:val="-5"/>
        </w:rPr>
        <w:t>474</w:t>
      </w:r>
    </w:p>
    <w:p w14:paraId="641C1E31" w14:textId="77777777" w:rsidR="00805B0D" w:rsidRDefault="00234FD3">
      <w:pPr>
        <w:pStyle w:val="ListParagraph"/>
        <w:numPr>
          <w:ilvl w:val="0"/>
          <w:numId w:val="2"/>
        </w:numPr>
        <w:tabs>
          <w:tab w:val="left" w:pos="977"/>
          <w:tab w:val="left" w:pos="2417"/>
        </w:tabs>
        <w:spacing w:line="242" w:lineRule="exact"/>
        <w:ind w:left="977" w:hanging="698"/>
        <w:rPr>
          <w:sz w:val="20"/>
        </w:rPr>
      </w:pPr>
      <w:r>
        <w:rPr>
          <w:spacing w:val="-2"/>
          <w:sz w:val="20"/>
        </w:rPr>
        <w:t>STEVEN</w:t>
      </w:r>
      <w:r>
        <w:rPr>
          <w:sz w:val="20"/>
        </w:rPr>
        <w:tab/>
        <w:t>I</w:t>
      </w:r>
      <w:r>
        <w:rPr>
          <w:spacing w:val="-8"/>
          <w:sz w:val="20"/>
        </w:rPr>
        <w:t xml:space="preserve"> </w:t>
      </w:r>
      <w:r>
        <w:rPr>
          <w:sz w:val="20"/>
        </w:rPr>
        <w:t>think</w:t>
      </w:r>
      <w:r>
        <w:rPr>
          <w:spacing w:val="-5"/>
          <w:sz w:val="20"/>
        </w:rPr>
        <w:t xml:space="preserve"> </w:t>
      </w:r>
      <w:r>
        <w:rPr>
          <w:sz w:val="20"/>
        </w:rPr>
        <w:t>there</w:t>
      </w:r>
      <w:r>
        <w:rPr>
          <w:spacing w:val="-6"/>
          <w:sz w:val="20"/>
        </w:rPr>
        <w:t xml:space="preserve"> </w:t>
      </w:r>
      <w:r>
        <w:rPr>
          <w:sz w:val="20"/>
        </w:rPr>
        <w:t>was</w:t>
      </w:r>
      <w:r>
        <w:rPr>
          <w:spacing w:val="-6"/>
          <w:sz w:val="20"/>
        </w:rPr>
        <w:t xml:space="preserve"> </w:t>
      </w:r>
      <w:r>
        <w:rPr>
          <w:sz w:val="20"/>
        </w:rPr>
        <w:t>something</w:t>
      </w:r>
      <w:r>
        <w:rPr>
          <w:spacing w:val="-5"/>
          <w:sz w:val="20"/>
        </w:rPr>
        <w:t xml:space="preserve"> </w:t>
      </w:r>
      <w:r>
        <w:rPr>
          <w:sz w:val="20"/>
        </w:rPr>
        <w:t>that</w:t>
      </w:r>
      <w:r>
        <w:rPr>
          <w:spacing w:val="-4"/>
          <w:sz w:val="20"/>
        </w:rPr>
        <w:t xml:space="preserve"> </w:t>
      </w:r>
      <w:r>
        <w:rPr>
          <w:sz w:val="20"/>
        </w:rPr>
        <w:t>I</w:t>
      </w:r>
      <w:r>
        <w:rPr>
          <w:spacing w:val="-6"/>
          <w:sz w:val="20"/>
        </w:rPr>
        <w:t xml:space="preserve"> </w:t>
      </w:r>
      <w:r>
        <w:rPr>
          <w:sz w:val="20"/>
        </w:rPr>
        <w:t>wanted</w:t>
      </w:r>
      <w:r>
        <w:rPr>
          <w:spacing w:val="-5"/>
          <w:sz w:val="20"/>
        </w:rPr>
        <w:t xml:space="preserve"> </w:t>
      </w:r>
      <w:r>
        <w:rPr>
          <w:sz w:val="20"/>
        </w:rPr>
        <w:t>to</w:t>
      </w:r>
      <w:r>
        <w:rPr>
          <w:spacing w:val="-5"/>
          <w:sz w:val="20"/>
        </w:rPr>
        <w:t xml:space="preserve"> </w:t>
      </w:r>
      <w:r>
        <w:rPr>
          <w:sz w:val="20"/>
        </w:rPr>
        <w:t>briefly</w:t>
      </w:r>
      <w:r>
        <w:rPr>
          <w:spacing w:val="-5"/>
          <w:sz w:val="20"/>
        </w:rPr>
        <w:t xml:space="preserve"> </w:t>
      </w:r>
      <w:r>
        <w:rPr>
          <w:sz w:val="20"/>
        </w:rPr>
        <w:t>mention.</w:t>
      </w:r>
      <w:r>
        <w:rPr>
          <w:spacing w:val="-3"/>
          <w:sz w:val="20"/>
        </w:rPr>
        <w:t xml:space="preserve"> </w:t>
      </w:r>
      <w:r>
        <w:rPr>
          <w:spacing w:val="-2"/>
          <w:sz w:val="20"/>
        </w:rPr>
        <w:t>There</w:t>
      </w:r>
    </w:p>
    <w:p w14:paraId="641C1E32" w14:textId="77777777" w:rsidR="00805B0D" w:rsidRDefault="00234FD3">
      <w:pPr>
        <w:pStyle w:val="ListParagraph"/>
        <w:numPr>
          <w:ilvl w:val="0"/>
          <w:numId w:val="2"/>
        </w:numPr>
        <w:tabs>
          <w:tab w:val="left" w:pos="977"/>
        </w:tabs>
        <w:ind w:left="977" w:hanging="698"/>
        <w:rPr>
          <w:sz w:val="20"/>
        </w:rPr>
      </w:pPr>
      <w:r>
        <w:rPr>
          <w:sz w:val="20"/>
        </w:rPr>
        <w:t>is</w:t>
      </w:r>
      <w:r>
        <w:rPr>
          <w:spacing w:val="-8"/>
          <w:sz w:val="20"/>
        </w:rPr>
        <w:t xml:space="preserve"> </w:t>
      </w:r>
      <w:r>
        <w:rPr>
          <w:sz w:val="20"/>
        </w:rPr>
        <w:t>a</w:t>
      </w:r>
      <w:r>
        <w:rPr>
          <w:spacing w:val="-6"/>
          <w:sz w:val="20"/>
        </w:rPr>
        <w:t xml:space="preserve"> </w:t>
      </w:r>
      <w:r>
        <w:rPr>
          <w:sz w:val="20"/>
        </w:rPr>
        <w:t>narrative</w:t>
      </w:r>
      <w:r>
        <w:rPr>
          <w:spacing w:val="-7"/>
          <w:sz w:val="20"/>
        </w:rPr>
        <w:t xml:space="preserve"> </w:t>
      </w:r>
      <w:r>
        <w:rPr>
          <w:sz w:val="20"/>
        </w:rPr>
        <w:t>review</w:t>
      </w:r>
      <w:r>
        <w:rPr>
          <w:spacing w:val="-6"/>
          <w:sz w:val="20"/>
        </w:rPr>
        <w:t xml:space="preserve"> </w:t>
      </w:r>
      <w:r>
        <w:rPr>
          <w:sz w:val="20"/>
        </w:rPr>
        <w:t>by</w:t>
      </w:r>
      <w:r>
        <w:rPr>
          <w:spacing w:val="-4"/>
          <w:sz w:val="20"/>
        </w:rPr>
        <w:t xml:space="preserve"> </w:t>
      </w:r>
      <w:r>
        <w:rPr>
          <w:sz w:val="20"/>
        </w:rPr>
        <w:t>it’s</w:t>
      </w:r>
      <w:r>
        <w:rPr>
          <w:spacing w:val="-7"/>
          <w:sz w:val="20"/>
        </w:rPr>
        <w:t xml:space="preserve"> </w:t>
      </w:r>
      <w:r>
        <w:rPr>
          <w:sz w:val="20"/>
        </w:rPr>
        <w:t>Hamasaki</w:t>
      </w:r>
      <w:r>
        <w:rPr>
          <w:spacing w:val="-4"/>
          <w:sz w:val="20"/>
        </w:rPr>
        <w:t xml:space="preserve"> </w:t>
      </w:r>
      <w:r>
        <w:rPr>
          <w:sz w:val="20"/>
        </w:rPr>
        <w:t>and</w:t>
      </w:r>
      <w:r>
        <w:rPr>
          <w:spacing w:val="-5"/>
          <w:sz w:val="20"/>
        </w:rPr>
        <w:t xml:space="preserve"> </w:t>
      </w:r>
      <w:r>
        <w:rPr>
          <w:sz w:val="20"/>
        </w:rPr>
        <w:t>so</w:t>
      </w:r>
      <w:r>
        <w:rPr>
          <w:spacing w:val="-7"/>
          <w:sz w:val="20"/>
        </w:rPr>
        <w:t xml:space="preserve"> </w:t>
      </w:r>
      <w:r>
        <w:rPr>
          <w:sz w:val="20"/>
        </w:rPr>
        <w:t>that</w:t>
      </w:r>
      <w:r>
        <w:rPr>
          <w:spacing w:val="-5"/>
          <w:sz w:val="20"/>
        </w:rPr>
        <w:t xml:space="preserve"> </w:t>
      </w:r>
      <w:r>
        <w:rPr>
          <w:sz w:val="20"/>
        </w:rPr>
        <w:t>narrative</w:t>
      </w:r>
      <w:r>
        <w:rPr>
          <w:spacing w:val="-5"/>
          <w:sz w:val="20"/>
        </w:rPr>
        <w:t xml:space="preserve"> </w:t>
      </w:r>
      <w:r>
        <w:rPr>
          <w:sz w:val="20"/>
        </w:rPr>
        <w:t>review</w:t>
      </w:r>
      <w:r>
        <w:rPr>
          <w:spacing w:val="-4"/>
          <w:sz w:val="20"/>
        </w:rPr>
        <w:t xml:space="preserve"> </w:t>
      </w:r>
      <w:r>
        <w:rPr>
          <w:sz w:val="20"/>
        </w:rPr>
        <w:t>actually</w:t>
      </w:r>
      <w:r>
        <w:rPr>
          <w:spacing w:val="-6"/>
          <w:sz w:val="20"/>
        </w:rPr>
        <w:t xml:space="preserve"> </w:t>
      </w:r>
      <w:r>
        <w:rPr>
          <w:sz w:val="20"/>
        </w:rPr>
        <w:t>has</w:t>
      </w:r>
      <w:r>
        <w:rPr>
          <w:spacing w:val="-6"/>
          <w:sz w:val="20"/>
        </w:rPr>
        <w:t xml:space="preserve"> </w:t>
      </w:r>
      <w:r>
        <w:rPr>
          <w:spacing w:val="-10"/>
          <w:sz w:val="20"/>
        </w:rPr>
        <w:t>a</w:t>
      </w:r>
    </w:p>
    <w:p w14:paraId="641C1E33" w14:textId="77777777" w:rsidR="00805B0D" w:rsidRDefault="00234FD3">
      <w:pPr>
        <w:pStyle w:val="ListParagraph"/>
        <w:numPr>
          <w:ilvl w:val="0"/>
          <w:numId w:val="2"/>
        </w:numPr>
        <w:tabs>
          <w:tab w:val="left" w:pos="977"/>
        </w:tabs>
        <w:ind w:left="977" w:hanging="698"/>
        <w:rPr>
          <w:sz w:val="20"/>
        </w:rPr>
      </w:pPr>
      <w:r>
        <w:rPr>
          <w:sz w:val="20"/>
        </w:rPr>
        <w:t>very</w:t>
      </w:r>
      <w:r>
        <w:rPr>
          <w:spacing w:val="-7"/>
          <w:sz w:val="20"/>
        </w:rPr>
        <w:t xml:space="preserve"> </w:t>
      </w:r>
      <w:r>
        <w:rPr>
          <w:sz w:val="20"/>
        </w:rPr>
        <w:t>good</w:t>
      </w:r>
      <w:r>
        <w:rPr>
          <w:spacing w:val="-6"/>
          <w:sz w:val="20"/>
        </w:rPr>
        <w:t xml:space="preserve"> </w:t>
      </w:r>
      <w:r>
        <w:rPr>
          <w:sz w:val="20"/>
        </w:rPr>
        <w:t>figure</w:t>
      </w:r>
      <w:r>
        <w:rPr>
          <w:spacing w:val="-7"/>
          <w:sz w:val="20"/>
        </w:rPr>
        <w:t xml:space="preserve"> </w:t>
      </w:r>
      <w:r>
        <w:rPr>
          <w:sz w:val="20"/>
        </w:rPr>
        <w:t>which</w:t>
      </w:r>
      <w:r>
        <w:rPr>
          <w:spacing w:val="-5"/>
          <w:sz w:val="20"/>
        </w:rPr>
        <w:t xml:space="preserve"> </w:t>
      </w:r>
      <w:r>
        <w:rPr>
          <w:sz w:val="20"/>
        </w:rPr>
        <w:t>relates</w:t>
      </w:r>
      <w:r>
        <w:rPr>
          <w:spacing w:val="-7"/>
          <w:sz w:val="20"/>
        </w:rPr>
        <w:t xml:space="preserve"> </w:t>
      </w:r>
      <w:r>
        <w:rPr>
          <w:sz w:val="20"/>
        </w:rPr>
        <w:t>the</w:t>
      </w:r>
      <w:r>
        <w:rPr>
          <w:spacing w:val="-8"/>
          <w:sz w:val="20"/>
        </w:rPr>
        <w:t xml:space="preserve"> </w:t>
      </w:r>
      <w:r>
        <w:rPr>
          <w:sz w:val="20"/>
        </w:rPr>
        <w:t>autonomic</w:t>
      </w:r>
      <w:r>
        <w:rPr>
          <w:spacing w:val="-8"/>
          <w:sz w:val="20"/>
        </w:rPr>
        <w:t xml:space="preserve"> </w:t>
      </w:r>
      <w:r>
        <w:rPr>
          <w:sz w:val="20"/>
        </w:rPr>
        <w:t>nervous</w:t>
      </w:r>
      <w:r>
        <w:rPr>
          <w:spacing w:val="-5"/>
          <w:sz w:val="20"/>
        </w:rPr>
        <w:t xml:space="preserve"> </w:t>
      </w:r>
      <w:r>
        <w:rPr>
          <w:sz w:val="20"/>
        </w:rPr>
        <w:t>system</w:t>
      </w:r>
      <w:r>
        <w:rPr>
          <w:spacing w:val="-4"/>
          <w:sz w:val="20"/>
        </w:rPr>
        <w:t xml:space="preserve"> </w:t>
      </w:r>
      <w:r>
        <w:rPr>
          <w:sz w:val="20"/>
        </w:rPr>
        <w:t>with</w:t>
      </w:r>
      <w:r>
        <w:rPr>
          <w:spacing w:val="-6"/>
          <w:sz w:val="20"/>
        </w:rPr>
        <w:t xml:space="preserve"> </w:t>
      </w:r>
      <w:r>
        <w:rPr>
          <w:spacing w:val="-5"/>
          <w:sz w:val="20"/>
        </w:rPr>
        <w:t>the</w:t>
      </w:r>
    </w:p>
    <w:p w14:paraId="641C1E34" w14:textId="77777777" w:rsidR="00805B0D" w:rsidRDefault="00234FD3">
      <w:pPr>
        <w:pStyle w:val="ListParagraph"/>
        <w:numPr>
          <w:ilvl w:val="0"/>
          <w:numId w:val="2"/>
        </w:numPr>
        <w:tabs>
          <w:tab w:val="left" w:pos="977"/>
        </w:tabs>
        <w:spacing w:line="242" w:lineRule="exact"/>
        <w:ind w:left="977" w:hanging="698"/>
        <w:rPr>
          <w:sz w:val="20"/>
        </w:rPr>
      </w:pPr>
      <w:r>
        <w:rPr>
          <w:sz w:val="20"/>
        </w:rPr>
        <w:t>cardiovascular</w:t>
      </w:r>
      <w:r>
        <w:rPr>
          <w:spacing w:val="-9"/>
          <w:sz w:val="20"/>
        </w:rPr>
        <w:t xml:space="preserve"> </w:t>
      </w:r>
      <w:r>
        <w:rPr>
          <w:sz w:val="20"/>
        </w:rPr>
        <w:t>system,</w:t>
      </w:r>
      <w:r>
        <w:rPr>
          <w:spacing w:val="-9"/>
          <w:sz w:val="20"/>
        </w:rPr>
        <w:t xml:space="preserve"> </w:t>
      </w:r>
      <w:r>
        <w:rPr>
          <w:sz w:val="20"/>
        </w:rPr>
        <w:t>the</w:t>
      </w:r>
      <w:r>
        <w:rPr>
          <w:spacing w:val="-10"/>
          <w:sz w:val="20"/>
        </w:rPr>
        <w:t xml:space="preserve"> </w:t>
      </w:r>
      <w:r>
        <w:rPr>
          <w:sz w:val="20"/>
        </w:rPr>
        <w:t>respiratory</w:t>
      </w:r>
      <w:r>
        <w:rPr>
          <w:spacing w:val="-8"/>
          <w:sz w:val="20"/>
        </w:rPr>
        <w:t xml:space="preserve"> </w:t>
      </w:r>
      <w:r>
        <w:rPr>
          <w:sz w:val="20"/>
        </w:rPr>
        <w:t>system</w:t>
      </w:r>
      <w:r>
        <w:rPr>
          <w:spacing w:val="-9"/>
          <w:sz w:val="20"/>
        </w:rPr>
        <w:t xml:space="preserve"> </w:t>
      </w:r>
      <w:r>
        <w:rPr>
          <w:sz w:val="20"/>
        </w:rPr>
        <w:t>and</w:t>
      </w:r>
      <w:r>
        <w:rPr>
          <w:spacing w:val="-8"/>
          <w:sz w:val="20"/>
        </w:rPr>
        <w:t xml:space="preserve"> </w:t>
      </w:r>
      <w:r>
        <w:rPr>
          <w:sz w:val="20"/>
        </w:rPr>
        <w:t>the</w:t>
      </w:r>
      <w:r>
        <w:rPr>
          <w:spacing w:val="-10"/>
          <w:sz w:val="20"/>
        </w:rPr>
        <w:t xml:space="preserve"> </w:t>
      </w:r>
      <w:r>
        <w:rPr>
          <w:sz w:val="20"/>
        </w:rPr>
        <w:t>gastrointestinal</w:t>
      </w:r>
      <w:r>
        <w:rPr>
          <w:spacing w:val="-9"/>
          <w:sz w:val="20"/>
        </w:rPr>
        <w:t xml:space="preserve"> </w:t>
      </w:r>
      <w:r>
        <w:rPr>
          <w:spacing w:val="-2"/>
          <w:sz w:val="20"/>
        </w:rPr>
        <w:t>system.</w:t>
      </w:r>
    </w:p>
    <w:p w14:paraId="641C1E35" w14:textId="77777777" w:rsidR="00805B0D" w:rsidRDefault="00234FD3">
      <w:pPr>
        <w:pStyle w:val="ListParagraph"/>
        <w:numPr>
          <w:ilvl w:val="0"/>
          <w:numId w:val="2"/>
        </w:numPr>
        <w:tabs>
          <w:tab w:val="left" w:pos="977"/>
        </w:tabs>
        <w:spacing w:line="243" w:lineRule="exact"/>
        <w:ind w:left="977" w:hanging="698"/>
        <w:rPr>
          <w:sz w:val="20"/>
        </w:rPr>
      </w:pPr>
      <w:r>
        <w:rPr>
          <w:sz w:val="20"/>
        </w:rPr>
        <w:t>And</w:t>
      </w:r>
      <w:r>
        <w:rPr>
          <w:spacing w:val="-6"/>
          <w:sz w:val="20"/>
        </w:rPr>
        <w:t xml:space="preserve"> </w:t>
      </w:r>
      <w:r>
        <w:rPr>
          <w:sz w:val="20"/>
        </w:rPr>
        <w:t>I</w:t>
      </w:r>
      <w:r>
        <w:rPr>
          <w:spacing w:val="-7"/>
          <w:sz w:val="20"/>
        </w:rPr>
        <w:t xml:space="preserve"> </w:t>
      </w:r>
      <w:r>
        <w:rPr>
          <w:sz w:val="20"/>
        </w:rPr>
        <w:t>think</w:t>
      </w:r>
      <w:r>
        <w:rPr>
          <w:spacing w:val="-6"/>
          <w:sz w:val="20"/>
        </w:rPr>
        <w:t xml:space="preserve"> </w:t>
      </w:r>
      <w:r>
        <w:rPr>
          <w:sz w:val="20"/>
        </w:rPr>
        <w:t>that</w:t>
      </w:r>
      <w:r>
        <w:rPr>
          <w:spacing w:val="-5"/>
          <w:sz w:val="20"/>
        </w:rPr>
        <w:t xml:space="preserve"> </w:t>
      </w:r>
      <w:r>
        <w:rPr>
          <w:sz w:val="20"/>
        </w:rPr>
        <w:t>the</w:t>
      </w:r>
      <w:r>
        <w:rPr>
          <w:spacing w:val="-8"/>
          <w:sz w:val="20"/>
        </w:rPr>
        <w:t xml:space="preserve"> </w:t>
      </w:r>
      <w:r>
        <w:rPr>
          <w:sz w:val="20"/>
        </w:rPr>
        <w:t>gastrointestinal</w:t>
      </w:r>
      <w:r>
        <w:rPr>
          <w:spacing w:val="-5"/>
          <w:sz w:val="20"/>
        </w:rPr>
        <w:t xml:space="preserve"> </w:t>
      </w:r>
      <w:r>
        <w:rPr>
          <w:sz w:val="20"/>
        </w:rPr>
        <w:t>system</w:t>
      </w:r>
      <w:r>
        <w:rPr>
          <w:spacing w:val="-6"/>
          <w:sz w:val="20"/>
        </w:rPr>
        <w:t xml:space="preserve"> </w:t>
      </w:r>
      <w:r>
        <w:rPr>
          <w:sz w:val="20"/>
        </w:rPr>
        <w:t>we</w:t>
      </w:r>
      <w:r>
        <w:rPr>
          <w:spacing w:val="-5"/>
          <w:sz w:val="20"/>
        </w:rPr>
        <w:t xml:space="preserve"> </w:t>
      </w:r>
      <w:r>
        <w:rPr>
          <w:sz w:val="20"/>
        </w:rPr>
        <w:t>had</w:t>
      </w:r>
      <w:r>
        <w:rPr>
          <w:spacing w:val="-6"/>
          <w:sz w:val="20"/>
        </w:rPr>
        <w:t xml:space="preserve"> </w:t>
      </w:r>
      <w:r>
        <w:rPr>
          <w:sz w:val="20"/>
        </w:rPr>
        <w:t>a</w:t>
      </w:r>
      <w:r>
        <w:rPr>
          <w:spacing w:val="-6"/>
          <w:sz w:val="20"/>
        </w:rPr>
        <w:t xml:space="preserve"> </w:t>
      </w:r>
      <w:r>
        <w:rPr>
          <w:sz w:val="20"/>
        </w:rPr>
        <w:t>brief</w:t>
      </w:r>
      <w:r>
        <w:rPr>
          <w:spacing w:val="-7"/>
          <w:sz w:val="20"/>
        </w:rPr>
        <w:t xml:space="preserve"> </w:t>
      </w:r>
      <w:r>
        <w:rPr>
          <w:sz w:val="20"/>
        </w:rPr>
        <w:t>conversation</w:t>
      </w:r>
      <w:r>
        <w:rPr>
          <w:spacing w:val="-2"/>
          <w:sz w:val="20"/>
        </w:rPr>
        <w:t xml:space="preserve"> about</w:t>
      </w:r>
    </w:p>
    <w:p w14:paraId="641C1E36" w14:textId="77777777" w:rsidR="00805B0D" w:rsidRDefault="00234FD3">
      <w:pPr>
        <w:pStyle w:val="ListParagraph"/>
        <w:numPr>
          <w:ilvl w:val="0"/>
          <w:numId w:val="2"/>
        </w:numPr>
        <w:tabs>
          <w:tab w:val="left" w:pos="977"/>
        </w:tabs>
        <w:ind w:left="977" w:hanging="698"/>
        <w:rPr>
          <w:sz w:val="20"/>
        </w:rPr>
      </w:pPr>
      <w:r>
        <w:rPr>
          <w:sz w:val="20"/>
        </w:rPr>
        <w:t>this</w:t>
      </w:r>
      <w:r>
        <w:rPr>
          <w:spacing w:val="-6"/>
          <w:sz w:val="20"/>
        </w:rPr>
        <w:t xml:space="preserve"> </w:t>
      </w:r>
      <w:r>
        <w:rPr>
          <w:sz w:val="20"/>
        </w:rPr>
        <w:t>in</w:t>
      </w:r>
      <w:r>
        <w:rPr>
          <w:spacing w:val="-3"/>
          <w:sz w:val="20"/>
        </w:rPr>
        <w:t xml:space="preserve"> </w:t>
      </w:r>
      <w:r>
        <w:rPr>
          <w:sz w:val="20"/>
        </w:rPr>
        <w:t>one</w:t>
      </w:r>
      <w:r>
        <w:rPr>
          <w:spacing w:val="-3"/>
          <w:sz w:val="20"/>
        </w:rPr>
        <w:t xml:space="preserve"> </w:t>
      </w:r>
      <w:r>
        <w:rPr>
          <w:sz w:val="20"/>
        </w:rPr>
        <w:t>of</w:t>
      </w:r>
      <w:r>
        <w:rPr>
          <w:spacing w:val="-3"/>
          <w:sz w:val="20"/>
        </w:rPr>
        <w:t xml:space="preserve"> </w:t>
      </w:r>
      <w:r>
        <w:rPr>
          <w:sz w:val="20"/>
        </w:rPr>
        <w:t>the</w:t>
      </w:r>
      <w:r>
        <w:rPr>
          <w:spacing w:val="-5"/>
          <w:sz w:val="20"/>
        </w:rPr>
        <w:t xml:space="preserve"> </w:t>
      </w:r>
      <w:r>
        <w:rPr>
          <w:sz w:val="20"/>
        </w:rPr>
        <w:t>assessments,</w:t>
      </w:r>
      <w:r>
        <w:rPr>
          <w:spacing w:val="-5"/>
          <w:sz w:val="20"/>
        </w:rPr>
        <w:t xml:space="preserve"> </w:t>
      </w:r>
      <w:r>
        <w:rPr>
          <w:sz w:val="20"/>
        </w:rPr>
        <w:t>and</w:t>
      </w:r>
      <w:r>
        <w:rPr>
          <w:spacing w:val="-3"/>
          <w:sz w:val="20"/>
        </w:rPr>
        <w:t xml:space="preserve"> </w:t>
      </w:r>
      <w:r>
        <w:rPr>
          <w:sz w:val="20"/>
        </w:rPr>
        <w:t>the</w:t>
      </w:r>
      <w:r>
        <w:rPr>
          <w:spacing w:val="-6"/>
          <w:sz w:val="20"/>
        </w:rPr>
        <w:t xml:space="preserve"> </w:t>
      </w:r>
      <w:r>
        <w:rPr>
          <w:sz w:val="20"/>
        </w:rPr>
        <w:t>fact</w:t>
      </w:r>
      <w:r>
        <w:rPr>
          <w:spacing w:val="-4"/>
          <w:sz w:val="20"/>
        </w:rPr>
        <w:t xml:space="preserve"> </w:t>
      </w:r>
      <w:r>
        <w:rPr>
          <w:sz w:val="20"/>
        </w:rPr>
        <w:t>that</w:t>
      </w:r>
      <w:r>
        <w:rPr>
          <w:spacing w:val="-3"/>
          <w:sz w:val="20"/>
        </w:rPr>
        <w:t xml:space="preserve"> </w:t>
      </w:r>
      <w:r>
        <w:rPr>
          <w:sz w:val="20"/>
        </w:rPr>
        <w:t>if</w:t>
      </w:r>
      <w:r>
        <w:rPr>
          <w:spacing w:val="-4"/>
          <w:sz w:val="20"/>
        </w:rPr>
        <w:t xml:space="preserve"> </w:t>
      </w:r>
      <w:r>
        <w:rPr>
          <w:sz w:val="20"/>
        </w:rPr>
        <w:t>what</w:t>
      </w:r>
      <w:r>
        <w:rPr>
          <w:spacing w:val="-4"/>
          <w:sz w:val="20"/>
        </w:rPr>
        <w:t xml:space="preserve"> </w:t>
      </w:r>
      <w:r>
        <w:rPr>
          <w:sz w:val="20"/>
        </w:rPr>
        <w:t>we</w:t>
      </w:r>
      <w:r>
        <w:rPr>
          <w:spacing w:val="-5"/>
          <w:sz w:val="20"/>
        </w:rPr>
        <w:t xml:space="preserve"> </w:t>
      </w:r>
      <w:r>
        <w:rPr>
          <w:sz w:val="20"/>
        </w:rPr>
        <w:t>also</w:t>
      </w:r>
      <w:r>
        <w:rPr>
          <w:spacing w:val="-5"/>
          <w:sz w:val="20"/>
        </w:rPr>
        <w:t xml:space="preserve"> </w:t>
      </w:r>
      <w:r>
        <w:rPr>
          <w:sz w:val="20"/>
        </w:rPr>
        <w:t>have</w:t>
      </w:r>
      <w:r>
        <w:rPr>
          <w:spacing w:val="-3"/>
          <w:sz w:val="20"/>
        </w:rPr>
        <w:t xml:space="preserve"> </w:t>
      </w:r>
      <w:r>
        <w:rPr>
          <w:sz w:val="20"/>
        </w:rPr>
        <w:t>we</w:t>
      </w:r>
      <w:r>
        <w:rPr>
          <w:spacing w:val="-6"/>
          <w:sz w:val="20"/>
        </w:rPr>
        <w:t xml:space="preserve"> </w:t>
      </w:r>
      <w:r>
        <w:rPr>
          <w:spacing w:val="-4"/>
          <w:sz w:val="20"/>
        </w:rPr>
        <w:t>have</w:t>
      </w:r>
    </w:p>
    <w:p w14:paraId="641C1E37" w14:textId="77777777" w:rsidR="00805B0D" w:rsidRDefault="00234FD3">
      <w:pPr>
        <w:pStyle w:val="ListParagraph"/>
        <w:numPr>
          <w:ilvl w:val="0"/>
          <w:numId w:val="2"/>
        </w:numPr>
        <w:tabs>
          <w:tab w:val="left" w:pos="977"/>
        </w:tabs>
        <w:ind w:left="977" w:hanging="698"/>
        <w:rPr>
          <w:sz w:val="20"/>
        </w:rPr>
      </w:pPr>
      <w:r>
        <w:rPr>
          <w:sz w:val="20"/>
        </w:rPr>
        <w:t>young</w:t>
      </w:r>
      <w:r>
        <w:rPr>
          <w:spacing w:val="-5"/>
          <w:sz w:val="20"/>
        </w:rPr>
        <w:t xml:space="preserve"> </w:t>
      </w:r>
      <w:r>
        <w:rPr>
          <w:sz w:val="20"/>
        </w:rPr>
        <w:t>people</w:t>
      </w:r>
      <w:r>
        <w:rPr>
          <w:spacing w:val="-4"/>
          <w:sz w:val="20"/>
        </w:rPr>
        <w:t xml:space="preserve"> </w:t>
      </w:r>
      <w:r>
        <w:rPr>
          <w:sz w:val="20"/>
        </w:rPr>
        <w:t>who</w:t>
      </w:r>
      <w:r>
        <w:rPr>
          <w:spacing w:val="-4"/>
          <w:sz w:val="20"/>
        </w:rPr>
        <w:t xml:space="preserve"> </w:t>
      </w:r>
      <w:r>
        <w:rPr>
          <w:sz w:val="20"/>
        </w:rPr>
        <w:t>we</w:t>
      </w:r>
      <w:r>
        <w:rPr>
          <w:spacing w:val="-5"/>
          <w:sz w:val="20"/>
        </w:rPr>
        <w:t xml:space="preserve"> </w:t>
      </w:r>
      <w:r>
        <w:rPr>
          <w:sz w:val="20"/>
        </w:rPr>
        <w:t>deal</w:t>
      </w:r>
      <w:r>
        <w:rPr>
          <w:spacing w:val="-4"/>
          <w:sz w:val="20"/>
        </w:rPr>
        <w:t xml:space="preserve"> </w:t>
      </w:r>
      <w:r>
        <w:rPr>
          <w:sz w:val="20"/>
        </w:rPr>
        <w:t>with at</w:t>
      </w:r>
      <w:r>
        <w:rPr>
          <w:spacing w:val="-4"/>
          <w:sz w:val="20"/>
        </w:rPr>
        <w:t xml:space="preserve"> </w:t>
      </w:r>
      <w:r>
        <w:rPr>
          <w:sz w:val="20"/>
        </w:rPr>
        <w:t>the</w:t>
      </w:r>
      <w:r>
        <w:rPr>
          <w:spacing w:val="-4"/>
          <w:sz w:val="20"/>
        </w:rPr>
        <w:t xml:space="preserve"> </w:t>
      </w:r>
      <w:r>
        <w:rPr>
          <w:sz w:val="20"/>
        </w:rPr>
        <w:t>university</w:t>
      </w:r>
      <w:r>
        <w:rPr>
          <w:spacing w:val="-5"/>
          <w:sz w:val="20"/>
        </w:rPr>
        <w:t xml:space="preserve"> </w:t>
      </w:r>
      <w:r>
        <w:rPr>
          <w:sz w:val="20"/>
        </w:rPr>
        <w:t>who</w:t>
      </w:r>
      <w:r>
        <w:rPr>
          <w:spacing w:val="-6"/>
          <w:sz w:val="20"/>
        </w:rPr>
        <w:t xml:space="preserve"> </w:t>
      </w:r>
      <w:r>
        <w:rPr>
          <w:sz w:val="20"/>
        </w:rPr>
        <w:t>are</w:t>
      </w:r>
      <w:r>
        <w:rPr>
          <w:spacing w:val="-6"/>
          <w:sz w:val="20"/>
        </w:rPr>
        <w:t xml:space="preserve"> </w:t>
      </w:r>
      <w:r>
        <w:rPr>
          <w:sz w:val="20"/>
        </w:rPr>
        <w:t>using</w:t>
      </w:r>
      <w:r>
        <w:rPr>
          <w:spacing w:val="-4"/>
          <w:sz w:val="20"/>
        </w:rPr>
        <w:t xml:space="preserve"> </w:t>
      </w:r>
      <w:r>
        <w:rPr>
          <w:sz w:val="20"/>
        </w:rPr>
        <w:t>their</w:t>
      </w:r>
      <w:r>
        <w:rPr>
          <w:spacing w:val="-6"/>
          <w:sz w:val="20"/>
        </w:rPr>
        <w:t xml:space="preserve"> </w:t>
      </w:r>
      <w:r>
        <w:rPr>
          <w:sz w:val="20"/>
        </w:rPr>
        <w:t>phone</w:t>
      </w:r>
      <w:r>
        <w:rPr>
          <w:spacing w:val="-6"/>
          <w:sz w:val="20"/>
        </w:rPr>
        <w:t xml:space="preserve"> </w:t>
      </w:r>
      <w:r>
        <w:rPr>
          <w:sz w:val="20"/>
        </w:rPr>
        <w:t>all</w:t>
      </w:r>
      <w:r>
        <w:rPr>
          <w:spacing w:val="-4"/>
          <w:sz w:val="20"/>
        </w:rPr>
        <w:t xml:space="preserve"> </w:t>
      </w:r>
      <w:r>
        <w:rPr>
          <w:spacing w:val="-5"/>
          <w:sz w:val="20"/>
        </w:rPr>
        <w:t>the</w:t>
      </w:r>
    </w:p>
    <w:p w14:paraId="641C1E38" w14:textId="77777777" w:rsidR="00805B0D" w:rsidRDefault="00234FD3">
      <w:pPr>
        <w:pStyle w:val="ListParagraph"/>
        <w:numPr>
          <w:ilvl w:val="0"/>
          <w:numId w:val="2"/>
        </w:numPr>
        <w:tabs>
          <w:tab w:val="left" w:pos="977"/>
        </w:tabs>
        <w:spacing w:line="242" w:lineRule="exact"/>
        <w:ind w:left="977" w:hanging="698"/>
        <w:rPr>
          <w:sz w:val="20"/>
        </w:rPr>
      </w:pPr>
      <w:r>
        <w:rPr>
          <w:sz w:val="20"/>
        </w:rPr>
        <w:t>time</w:t>
      </w:r>
      <w:r>
        <w:rPr>
          <w:spacing w:val="-7"/>
          <w:sz w:val="20"/>
        </w:rPr>
        <w:t xml:space="preserve"> </w:t>
      </w:r>
      <w:r>
        <w:rPr>
          <w:sz w:val="20"/>
        </w:rPr>
        <w:t>and</w:t>
      </w:r>
      <w:r>
        <w:rPr>
          <w:spacing w:val="-6"/>
          <w:sz w:val="20"/>
        </w:rPr>
        <w:t xml:space="preserve"> </w:t>
      </w:r>
      <w:r>
        <w:rPr>
          <w:sz w:val="20"/>
        </w:rPr>
        <w:t>they</w:t>
      </w:r>
      <w:r>
        <w:rPr>
          <w:spacing w:val="-4"/>
          <w:sz w:val="20"/>
        </w:rPr>
        <w:t xml:space="preserve"> </w:t>
      </w:r>
      <w:r>
        <w:rPr>
          <w:sz w:val="20"/>
        </w:rPr>
        <w:t>have</w:t>
      </w:r>
      <w:r>
        <w:rPr>
          <w:spacing w:val="-5"/>
          <w:sz w:val="20"/>
        </w:rPr>
        <w:t xml:space="preserve"> </w:t>
      </w:r>
      <w:r>
        <w:rPr>
          <w:sz w:val="20"/>
        </w:rPr>
        <w:t>poor</w:t>
      </w:r>
      <w:r>
        <w:rPr>
          <w:spacing w:val="-7"/>
          <w:sz w:val="20"/>
        </w:rPr>
        <w:t xml:space="preserve"> </w:t>
      </w:r>
      <w:r>
        <w:rPr>
          <w:sz w:val="20"/>
        </w:rPr>
        <w:t>posture,</w:t>
      </w:r>
      <w:r>
        <w:rPr>
          <w:spacing w:val="-7"/>
          <w:sz w:val="20"/>
        </w:rPr>
        <w:t xml:space="preserve"> </w:t>
      </w:r>
      <w:r>
        <w:rPr>
          <w:sz w:val="20"/>
        </w:rPr>
        <w:t>this</w:t>
      </w:r>
      <w:r>
        <w:rPr>
          <w:spacing w:val="-4"/>
          <w:sz w:val="20"/>
        </w:rPr>
        <w:t xml:space="preserve"> </w:t>
      </w:r>
      <w:r>
        <w:rPr>
          <w:sz w:val="20"/>
        </w:rPr>
        <w:t>forward</w:t>
      </w:r>
      <w:r>
        <w:rPr>
          <w:spacing w:val="-4"/>
          <w:sz w:val="20"/>
        </w:rPr>
        <w:t xml:space="preserve"> </w:t>
      </w:r>
      <w:r>
        <w:rPr>
          <w:sz w:val="20"/>
        </w:rPr>
        <w:t>head</w:t>
      </w:r>
      <w:r>
        <w:rPr>
          <w:spacing w:val="-5"/>
          <w:sz w:val="20"/>
        </w:rPr>
        <w:t xml:space="preserve"> </w:t>
      </w:r>
      <w:r>
        <w:rPr>
          <w:sz w:val="20"/>
        </w:rPr>
        <w:t>posture</w:t>
      </w:r>
      <w:r>
        <w:rPr>
          <w:spacing w:val="-5"/>
          <w:sz w:val="20"/>
        </w:rPr>
        <w:t xml:space="preserve"> </w:t>
      </w:r>
      <w:r>
        <w:rPr>
          <w:sz w:val="20"/>
        </w:rPr>
        <w:t>we</w:t>
      </w:r>
      <w:r>
        <w:rPr>
          <w:spacing w:val="-7"/>
          <w:sz w:val="20"/>
        </w:rPr>
        <w:t xml:space="preserve"> </w:t>
      </w:r>
      <w:r>
        <w:rPr>
          <w:sz w:val="20"/>
        </w:rPr>
        <w:t>talked</w:t>
      </w:r>
      <w:r>
        <w:rPr>
          <w:spacing w:val="-5"/>
          <w:sz w:val="20"/>
        </w:rPr>
        <w:t xml:space="preserve"> </w:t>
      </w:r>
      <w:r>
        <w:rPr>
          <w:spacing w:val="-2"/>
          <w:sz w:val="20"/>
        </w:rPr>
        <w:t>about,</w:t>
      </w:r>
    </w:p>
    <w:p w14:paraId="641C1E39" w14:textId="77777777" w:rsidR="00805B0D" w:rsidRDefault="00234FD3">
      <w:pPr>
        <w:pStyle w:val="ListParagraph"/>
        <w:numPr>
          <w:ilvl w:val="0"/>
          <w:numId w:val="2"/>
        </w:numPr>
        <w:tabs>
          <w:tab w:val="left" w:pos="977"/>
        </w:tabs>
        <w:spacing w:line="242" w:lineRule="exact"/>
        <w:ind w:left="977" w:hanging="698"/>
        <w:rPr>
          <w:sz w:val="20"/>
        </w:rPr>
      </w:pPr>
      <w:r>
        <w:rPr>
          <w:sz w:val="20"/>
        </w:rPr>
        <w:t>they</w:t>
      </w:r>
      <w:r>
        <w:rPr>
          <w:spacing w:val="-5"/>
          <w:sz w:val="20"/>
        </w:rPr>
        <w:t xml:space="preserve"> </w:t>
      </w:r>
      <w:r>
        <w:rPr>
          <w:sz w:val="20"/>
        </w:rPr>
        <w:t>protracted,</w:t>
      </w:r>
      <w:r>
        <w:rPr>
          <w:spacing w:val="-5"/>
          <w:sz w:val="20"/>
        </w:rPr>
        <w:t xml:space="preserve"> </w:t>
      </w:r>
      <w:r>
        <w:rPr>
          <w:sz w:val="20"/>
        </w:rPr>
        <w:t>but</w:t>
      </w:r>
      <w:r>
        <w:rPr>
          <w:spacing w:val="-4"/>
          <w:sz w:val="20"/>
        </w:rPr>
        <w:t xml:space="preserve"> </w:t>
      </w:r>
      <w:r>
        <w:rPr>
          <w:sz w:val="20"/>
        </w:rPr>
        <w:t>then</w:t>
      </w:r>
      <w:r>
        <w:rPr>
          <w:spacing w:val="-3"/>
          <w:sz w:val="20"/>
        </w:rPr>
        <w:t xml:space="preserve"> </w:t>
      </w:r>
      <w:r>
        <w:rPr>
          <w:sz w:val="20"/>
        </w:rPr>
        <w:t>what</w:t>
      </w:r>
      <w:r>
        <w:rPr>
          <w:spacing w:val="-3"/>
          <w:sz w:val="20"/>
        </w:rPr>
        <w:t xml:space="preserve"> </w:t>
      </w:r>
      <w:r>
        <w:rPr>
          <w:sz w:val="20"/>
        </w:rPr>
        <w:t>they</w:t>
      </w:r>
      <w:r>
        <w:rPr>
          <w:spacing w:val="-5"/>
          <w:sz w:val="20"/>
        </w:rPr>
        <w:t xml:space="preserve"> </w:t>
      </w:r>
      <w:r>
        <w:rPr>
          <w:sz w:val="20"/>
        </w:rPr>
        <w:t>do</w:t>
      </w:r>
      <w:r>
        <w:rPr>
          <w:spacing w:val="-5"/>
          <w:sz w:val="20"/>
        </w:rPr>
        <w:t xml:space="preserve"> </w:t>
      </w:r>
      <w:r>
        <w:rPr>
          <w:sz w:val="20"/>
        </w:rPr>
        <w:t>is</w:t>
      </w:r>
      <w:r>
        <w:rPr>
          <w:spacing w:val="-4"/>
          <w:sz w:val="20"/>
        </w:rPr>
        <w:t xml:space="preserve"> </w:t>
      </w:r>
      <w:r>
        <w:rPr>
          <w:sz w:val="20"/>
        </w:rPr>
        <w:t>they</w:t>
      </w:r>
      <w:r>
        <w:rPr>
          <w:spacing w:val="-5"/>
          <w:sz w:val="20"/>
        </w:rPr>
        <w:t xml:space="preserve"> </w:t>
      </w:r>
      <w:r>
        <w:rPr>
          <w:sz w:val="20"/>
        </w:rPr>
        <w:t>go</w:t>
      </w:r>
      <w:r>
        <w:rPr>
          <w:spacing w:val="-5"/>
          <w:sz w:val="20"/>
        </w:rPr>
        <w:t xml:space="preserve"> </w:t>
      </w:r>
      <w:r>
        <w:rPr>
          <w:sz w:val="20"/>
        </w:rPr>
        <w:t>to</w:t>
      </w:r>
      <w:r>
        <w:rPr>
          <w:spacing w:val="-2"/>
          <w:sz w:val="20"/>
        </w:rPr>
        <w:t xml:space="preserve"> </w:t>
      </w:r>
      <w:r>
        <w:rPr>
          <w:sz w:val="20"/>
        </w:rPr>
        <w:t>the</w:t>
      </w:r>
      <w:r>
        <w:rPr>
          <w:spacing w:val="-6"/>
          <w:sz w:val="20"/>
        </w:rPr>
        <w:t xml:space="preserve"> </w:t>
      </w:r>
      <w:r>
        <w:rPr>
          <w:sz w:val="20"/>
        </w:rPr>
        <w:t>gym</w:t>
      </w:r>
      <w:r>
        <w:rPr>
          <w:spacing w:val="-1"/>
          <w:sz w:val="20"/>
        </w:rPr>
        <w:t xml:space="preserve"> </w:t>
      </w:r>
      <w:r>
        <w:rPr>
          <w:sz w:val="20"/>
        </w:rPr>
        <w:t>and</w:t>
      </w:r>
      <w:r>
        <w:rPr>
          <w:spacing w:val="-3"/>
          <w:sz w:val="20"/>
        </w:rPr>
        <w:t xml:space="preserve"> </w:t>
      </w:r>
      <w:r>
        <w:rPr>
          <w:sz w:val="20"/>
        </w:rPr>
        <w:t>they</w:t>
      </w:r>
      <w:r>
        <w:rPr>
          <w:spacing w:val="-3"/>
          <w:sz w:val="20"/>
        </w:rPr>
        <w:t xml:space="preserve"> </w:t>
      </w:r>
      <w:r>
        <w:rPr>
          <w:sz w:val="20"/>
        </w:rPr>
        <w:t>do</w:t>
      </w:r>
      <w:r>
        <w:rPr>
          <w:spacing w:val="-5"/>
          <w:sz w:val="20"/>
        </w:rPr>
        <w:t xml:space="preserve"> </w:t>
      </w:r>
      <w:r>
        <w:rPr>
          <w:sz w:val="20"/>
        </w:rPr>
        <w:t>loads</w:t>
      </w:r>
      <w:r>
        <w:rPr>
          <w:spacing w:val="-3"/>
          <w:sz w:val="20"/>
        </w:rPr>
        <w:t xml:space="preserve"> </w:t>
      </w:r>
      <w:r>
        <w:rPr>
          <w:spacing w:val="-5"/>
          <w:sz w:val="20"/>
        </w:rPr>
        <w:t>of</w:t>
      </w:r>
    </w:p>
    <w:p w14:paraId="641C1E3A" w14:textId="77777777" w:rsidR="00805B0D" w:rsidRDefault="00234FD3">
      <w:pPr>
        <w:pStyle w:val="ListParagraph"/>
        <w:numPr>
          <w:ilvl w:val="0"/>
          <w:numId w:val="2"/>
        </w:numPr>
        <w:tabs>
          <w:tab w:val="left" w:pos="977"/>
        </w:tabs>
        <w:ind w:left="977" w:hanging="698"/>
        <w:rPr>
          <w:sz w:val="20"/>
        </w:rPr>
      </w:pPr>
      <w:r>
        <w:rPr>
          <w:sz w:val="20"/>
        </w:rPr>
        <w:t>situps</w:t>
      </w:r>
      <w:r>
        <w:rPr>
          <w:spacing w:val="-6"/>
          <w:sz w:val="20"/>
        </w:rPr>
        <w:t xml:space="preserve"> </w:t>
      </w:r>
      <w:r>
        <w:rPr>
          <w:sz w:val="20"/>
        </w:rPr>
        <w:t>and</w:t>
      </w:r>
      <w:r>
        <w:rPr>
          <w:spacing w:val="-4"/>
          <w:sz w:val="20"/>
        </w:rPr>
        <w:t xml:space="preserve"> </w:t>
      </w:r>
      <w:r>
        <w:rPr>
          <w:sz w:val="20"/>
        </w:rPr>
        <w:t>they</w:t>
      </w:r>
      <w:r>
        <w:rPr>
          <w:spacing w:val="-5"/>
          <w:sz w:val="20"/>
        </w:rPr>
        <w:t xml:space="preserve"> </w:t>
      </w:r>
      <w:r>
        <w:rPr>
          <w:sz w:val="20"/>
        </w:rPr>
        <w:t>do</w:t>
      </w:r>
      <w:r>
        <w:rPr>
          <w:spacing w:val="-6"/>
          <w:sz w:val="20"/>
        </w:rPr>
        <w:t xml:space="preserve"> </w:t>
      </w:r>
      <w:r>
        <w:rPr>
          <w:sz w:val="20"/>
        </w:rPr>
        <w:t>lots</w:t>
      </w:r>
      <w:r>
        <w:rPr>
          <w:spacing w:val="-3"/>
          <w:sz w:val="20"/>
        </w:rPr>
        <w:t xml:space="preserve"> </w:t>
      </w:r>
      <w:r>
        <w:rPr>
          <w:sz w:val="20"/>
        </w:rPr>
        <w:t>and</w:t>
      </w:r>
      <w:r>
        <w:rPr>
          <w:spacing w:val="-4"/>
          <w:sz w:val="20"/>
        </w:rPr>
        <w:t xml:space="preserve"> </w:t>
      </w:r>
      <w:r>
        <w:rPr>
          <w:sz w:val="20"/>
        </w:rPr>
        <w:t>lots</w:t>
      </w:r>
      <w:r>
        <w:rPr>
          <w:spacing w:val="-4"/>
          <w:sz w:val="20"/>
        </w:rPr>
        <w:t xml:space="preserve"> </w:t>
      </w:r>
      <w:r>
        <w:rPr>
          <w:sz w:val="20"/>
        </w:rPr>
        <w:t>of</w:t>
      </w:r>
      <w:r>
        <w:rPr>
          <w:spacing w:val="-5"/>
          <w:sz w:val="20"/>
        </w:rPr>
        <w:t xml:space="preserve"> </w:t>
      </w:r>
      <w:r>
        <w:rPr>
          <w:sz w:val="20"/>
        </w:rPr>
        <w:t>abdominal</w:t>
      </w:r>
      <w:r>
        <w:rPr>
          <w:spacing w:val="-1"/>
          <w:sz w:val="20"/>
        </w:rPr>
        <w:t xml:space="preserve"> </w:t>
      </w:r>
      <w:r>
        <w:rPr>
          <w:sz w:val="20"/>
        </w:rPr>
        <w:t>bracing,</w:t>
      </w:r>
      <w:r>
        <w:rPr>
          <w:spacing w:val="-6"/>
          <w:sz w:val="20"/>
        </w:rPr>
        <w:t xml:space="preserve"> </w:t>
      </w:r>
      <w:r>
        <w:rPr>
          <w:sz w:val="20"/>
        </w:rPr>
        <w:t>so</w:t>
      </w:r>
      <w:r>
        <w:rPr>
          <w:spacing w:val="-6"/>
          <w:sz w:val="20"/>
        </w:rPr>
        <w:t xml:space="preserve"> </w:t>
      </w:r>
      <w:r>
        <w:rPr>
          <w:sz w:val="20"/>
        </w:rPr>
        <w:t>they’re</w:t>
      </w:r>
      <w:r>
        <w:rPr>
          <w:spacing w:val="-5"/>
          <w:sz w:val="20"/>
        </w:rPr>
        <w:t xml:space="preserve"> </w:t>
      </w:r>
      <w:r>
        <w:rPr>
          <w:sz w:val="20"/>
        </w:rPr>
        <w:t>doing</w:t>
      </w:r>
      <w:r>
        <w:rPr>
          <w:spacing w:val="-5"/>
          <w:sz w:val="20"/>
        </w:rPr>
        <w:t xml:space="preserve"> </w:t>
      </w:r>
      <w:r>
        <w:rPr>
          <w:sz w:val="20"/>
        </w:rPr>
        <w:t>the</w:t>
      </w:r>
      <w:r>
        <w:rPr>
          <w:spacing w:val="-5"/>
          <w:sz w:val="20"/>
        </w:rPr>
        <w:t xml:space="preserve"> </w:t>
      </w:r>
      <w:r>
        <w:rPr>
          <w:spacing w:val="-2"/>
          <w:sz w:val="20"/>
        </w:rPr>
        <w:t>plank</w:t>
      </w:r>
    </w:p>
    <w:p w14:paraId="641C1E3B" w14:textId="77777777" w:rsidR="00805B0D" w:rsidRDefault="00234FD3">
      <w:pPr>
        <w:pStyle w:val="ListParagraph"/>
        <w:numPr>
          <w:ilvl w:val="0"/>
          <w:numId w:val="2"/>
        </w:numPr>
        <w:tabs>
          <w:tab w:val="left" w:pos="977"/>
        </w:tabs>
        <w:ind w:left="977" w:hanging="698"/>
        <w:rPr>
          <w:sz w:val="20"/>
        </w:rPr>
      </w:pPr>
      <w:r>
        <w:rPr>
          <w:sz w:val="20"/>
        </w:rPr>
        <w:t>all</w:t>
      </w:r>
      <w:r>
        <w:rPr>
          <w:spacing w:val="-5"/>
          <w:sz w:val="20"/>
        </w:rPr>
        <w:t xml:space="preserve"> </w:t>
      </w:r>
      <w:r>
        <w:rPr>
          <w:sz w:val="20"/>
        </w:rPr>
        <w:t>the</w:t>
      </w:r>
      <w:r>
        <w:rPr>
          <w:spacing w:val="-7"/>
          <w:sz w:val="20"/>
        </w:rPr>
        <w:t xml:space="preserve"> </w:t>
      </w:r>
      <w:r>
        <w:rPr>
          <w:sz w:val="20"/>
        </w:rPr>
        <w:t>time.</w:t>
      </w:r>
      <w:r>
        <w:rPr>
          <w:spacing w:val="-3"/>
          <w:sz w:val="20"/>
        </w:rPr>
        <w:t xml:space="preserve"> </w:t>
      </w:r>
      <w:r>
        <w:rPr>
          <w:sz w:val="20"/>
        </w:rPr>
        <w:t>So</w:t>
      </w:r>
      <w:r>
        <w:rPr>
          <w:spacing w:val="-6"/>
          <w:sz w:val="20"/>
        </w:rPr>
        <w:t xml:space="preserve"> </w:t>
      </w:r>
      <w:r>
        <w:rPr>
          <w:sz w:val="20"/>
        </w:rPr>
        <w:t>they</w:t>
      </w:r>
      <w:r>
        <w:rPr>
          <w:spacing w:val="-6"/>
          <w:sz w:val="20"/>
        </w:rPr>
        <w:t xml:space="preserve"> </w:t>
      </w:r>
      <w:r>
        <w:rPr>
          <w:sz w:val="20"/>
        </w:rPr>
        <w:t>do</w:t>
      </w:r>
      <w:r>
        <w:rPr>
          <w:spacing w:val="-4"/>
          <w:sz w:val="20"/>
        </w:rPr>
        <w:t xml:space="preserve"> </w:t>
      </w:r>
      <w:r>
        <w:rPr>
          <w:sz w:val="20"/>
        </w:rPr>
        <w:t>very</w:t>
      </w:r>
      <w:r>
        <w:rPr>
          <w:spacing w:val="-4"/>
          <w:sz w:val="20"/>
        </w:rPr>
        <w:t xml:space="preserve"> </w:t>
      </w:r>
      <w:r>
        <w:rPr>
          <w:sz w:val="20"/>
        </w:rPr>
        <w:t>select</w:t>
      </w:r>
      <w:r>
        <w:rPr>
          <w:spacing w:val="-4"/>
          <w:sz w:val="20"/>
        </w:rPr>
        <w:t xml:space="preserve"> </w:t>
      </w:r>
      <w:r>
        <w:rPr>
          <w:sz w:val="20"/>
        </w:rPr>
        <w:t>exercises,</w:t>
      </w:r>
      <w:r>
        <w:rPr>
          <w:spacing w:val="-6"/>
          <w:sz w:val="20"/>
        </w:rPr>
        <w:t xml:space="preserve"> </w:t>
      </w:r>
      <w:r>
        <w:rPr>
          <w:sz w:val="20"/>
        </w:rPr>
        <w:t>and</w:t>
      </w:r>
      <w:r>
        <w:rPr>
          <w:spacing w:val="-5"/>
          <w:sz w:val="20"/>
        </w:rPr>
        <w:t xml:space="preserve"> </w:t>
      </w:r>
      <w:r>
        <w:rPr>
          <w:sz w:val="20"/>
        </w:rPr>
        <w:t>what</w:t>
      </w:r>
      <w:r>
        <w:rPr>
          <w:spacing w:val="-4"/>
          <w:sz w:val="20"/>
        </w:rPr>
        <w:t xml:space="preserve"> </w:t>
      </w:r>
      <w:r>
        <w:rPr>
          <w:sz w:val="20"/>
        </w:rPr>
        <w:t>they’re</w:t>
      </w:r>
      <w:r>
        <w:rPr>
          <w:spacing w:val="-5"/>
          <w:sz w:val="20"/>
        </w:rPr>
        <w:t xml:space="preserve"> </w:t>
      </w:r>
      <w:r>
        <w:rPr>
          <w:sz w:val="20"/>
        </w:rPr>
        <w:t>instructed</w:t>
      </w:r>
      <w:r>
        <w:rPr>
          <w:spacing w:val="-5"/>
          <w:sz w:val="20"/>
        </w:rPr>
        <w:t xml:space="preserve"> </w:t>
      </w:r>
      <w:r>
        <w:rPr>
          <w:sz w:val="20"/>
        </w:rPr>
        <w:t>to</w:t>
      </w:r>
      <w:r>
        <w:rPr>
          <w:spacing w:val="-3"/>
          <w:sz w:val="20"/>
        </w:rPr>
        <w:t xml:space="preserve"> </w:t>
      </w:r>
      <w:r>
        <w:rPr>
          <w:sz w:val="20"/>
        </w:rPr>
        <w:t>do</w:t>
      </w:r>
      <w:r>
        <w:rPr>
          <w:spacing w:val="-6"/>
          <w:sz w:val="20"/>
        </w:rPr>
        <w:t xml:space="preserve"> </w:t>
      </w:r>
      <w:r>
        <w:rPr>
          <w:spacing w:val="-5"/>
          <w:sz w:val="20"/>
        </w:rPr>
        <w:t>is</w:t>
      </w:r>
    </w:p>
    <w:p w14:paraId="641C1E3C" w14:textId="77777777" w:rsidR="00805B0D" w:rsidRDefault="00234FD3">
      <w:pPr>
        <w:pStyle w:val="ListParagraph"/>
        <w:numPr>
          <w:ilvl w:val="0"/>
          <w:numId w:val="2"/>
        </w:numPr>
        <w:tabs>
          <w:tab w:val="left" w:pos="977"/>
        </w:tabs>
        <w:spacing w:line="242" w:lineRule="exact"/>
        <w:ind w:left="977" w:hanging="698"/>
        <w:rPr>
          <w:sz w:val="20"/>
        </w:rPr>
      </w:pPr>
      <w:r>
        <w:rPr>
          <w:sz w:val="20"/>
        </w:rPr>
        <w:t>when</w:t>
      </w:r>
      <w:r>
        <w:rPr>
          <w:spacing w:val="-4"/>
          <w:sz w:val="20"/>
        </w:rPr>
        <w:t xml:space="preserve"> </w:t>
      </w:r>
      <w:r>
        <w:rPr>
          <w:sz w:val="20"/>
        </w:rPr>
        <w:t>they’re</w:t>
      </w:r>
      <w:r>
        <w:rPr>
          <w:spacing w:val="-6"/>
          <w:sz w:val="20"/>
        </w:rPr>
        <w:t xml:space="preserve"> </w:t>
      </w:r>
      <w:r>
        <w:rPr>
          <w:sz w:val="20"/>
        </w:rPr>
        <w:t>doing</w:t>
      </w:r>
      <w:r>
        <w:rPr>
          <w:spacing w:val="-3"/>
          <w:sz w:val="20"/>
        </w:rPr>
        <w:t xml:space="preserve"> </w:t>
      </w:r>
      <w:r>
        <w:rPr>
          <w:sz w:val="20"/>
        </w:rPr>
        <w:t>bench</w:t>
      </w:r>
      <w:r>
        <w:rPr>
          <w:spacing w:val="-5"/>
          <w:sz w:val="20"/>
        </w:rPr>
        <w:t xml:space="preserve"> </w:t>
      </w:r>
      <w:r>
        <w:rPr>
          <w:sz w:val="20"/>
        </w:rPr>
        <w:t>press</w:t>
      </w:r>
      <w:r>
        <w:rPr>
          <w:spacing w:val="-4"/>
          <w:sz w:val="20"/>
        </w:rPr>
        <w:t xml:space="preserve"> </w:t>
      </w:r>
      <w:r>
        <w:rPr>
          <w:sz w:val="20"/>
        </w:rPr>
        <w:t>if</w:t>
      </w:r>
      <w:r>
        <w:rPr>
          <w:spacing w:val="-4"/>
          <w:sz w:val="20"/>
        </w:rPr>
        <w:t xml:space="preserve"> </w:t>
      </w:r>
      <w:r>
        <w:rPr>
          <w:sz w:val="20"/>
        </w:rPr>
        <w:t>it’s</w:t>
      </w:r>
      <w:r>
        <w:rPr>
          <w:spacing w:val="-6"/>
          <w:sz w:val="20"/>
        </w:rPr>
        <w:t xml:space="preserve"> </w:t>
      </w:r>
      <w:r>
        <w:rPr>
          <w:sz w:val="20"/>
        </w:rPr>
        <w:t>the</w:t>
      </w:r>
      <w:r>
        <w:rPr>
          <w:spacing w:val="-4"/>
          <w:sz w:val="20"/>
        </w:rPr>
        <w:t xml:space="preserve"> </w:t>
      </w:r>
      <w:r>
        <w:rPr>
          <w:sz w:val="20"/>
        </w:rPr>
        <w:t>lads</w:t>
      </w:r>
      <w:r>
        <w:rPr>
          <w:spacing w:val="-5"/>
          <w:sz w:val="20"/>
        </w:rPr>
        <w:t xml:space="preserve"> </w:t>
      </w:r>
      <w:r>
        <w:rPr>
          <w:sz w:val="20"/>
        </w:rPr>
        <w:t>it’s</w:t>
      </w:r>
      <w:r>
        <w:rPr>
          <w:spacing w:val="-6"/>
          <w:sz w:val="20"/>
        </w:rPr>
        <w:t xml:space="preserve"> </w:t>
      </w:r>
      <w:r>
        <w:rPr>
          <w:sz w:val="20"/>
        </w:rPr>
        <w:t>to</w:t>
      </w:r>
      <w:r>
        <w:rPr>
          <w:spacing w:val="-2"/>
          <w:sz w:val="20"/>
        </w:rPr>
        <w:t xml:space="preserve"> </w:t>
      </w:r>
      <w:r>
        <w:rPr>
          <w:sz w:val="20"/>
        </w:rPr>
        <w:t>brace</w:t>
      </w:r>
      <w:r>
        <w:rPr>
          <w:spacing w:val="-4"/>
          <w:sz w:val="20"/>
        </w:rPr>
        <w:t xml:space="preserve"> </w:t>
      </w:r>
      <w:r>
        <w:rPr>
          <w:sz w:val="20"/>
        </w:rPr>
        <w:t>your</w:t>
      </w:r>
      <w:r>
        <w:rPr>
          <w:spacing w:val="-6"/>
          <w:sz w:val="20"/>
        </w:rPr>
        <w:t xml:space="preserve"> </w:t>
      </w:r>
      <w:r>
        <w:rPr>
          <w:sz w:val="20"/>
        </w:rPr>
        <w:t>core,</w:t>
      </w:r>
      <w:r>
        <w:rPr>
          <w:spacing w:val="-5"/>
          <w:sz w:val="20"/>
        </w:rPr>
        <w:t xml:space="preserve"> </w:t>
      </w:r>
      <w:r>
        <w:rPr>
          <w:sz w:val="20"/>
        </w:rPr>
        <w:t>brace</w:t>
      </w:r>
      <w:r>
        <w:rPr>
          <w:spacing w:val="-6"/>
          <w:sz w:val="20"/>
        </w:rPr>
        <w:t xml:space="preserve"> </w:t>
      </w:r>
      <w:r>
        <w:rPr>
          <w:spacing w:val="-4"/>
          <w:sz w:val="20"/>
        </w:rPr>
        <w:t>your</w:t>
      </w:r>
    </w:p>
    <w:p w14:paraId="641C1E3D" w14:textId="77777777" w:rsidR="00805B0D" w:rsidRDefault="00234FD3">
      <w:pPr>
        <w:pStyle w:val="ListParagraph"/>
        <w:numPr>
          <w:ilvl w:val="0"/>
          <w:numId w:val="2"/>
        </w:numPr>
        <w:tabs>
          <w:tab w:val="left" w:pos="977"/>
        </w:tabs>
        <w:ind w:left="977" w:hanging="698"/>
        <w:rPr>
          <w:sz w:val="20"/>
        </w:rPr>
      </w:pPr>
      <w:r>
        <w:rPr>
          <w:sz w:val="20"/>
        </w:rPr>
        <w:t>core</w:t>
      </w:r>
      <w:r>
        <w:rPr>
          <w:spacing w:val="-5"/>
          <w:sz w:val="20"/>
        </w:rPr>
        <w:t xml:space="preserve"> </w:t>
      </w:r>
      <w:r>
        <w:rPr>
          <w:sz w:val="20"/>
        </w:rPr>
        <w:t>all</w:t>
      </w:r>
      <w:r>
        <w:rPr>
          <w:spacing w:val="-4"/>
          <w:sz w:val="20"/>
        </w:rPr>
        <w:t xml:space="preserve"> </w:t>
      </w:r>
      <w:r>
        <w:rPr>
          <w:sz w:val="20"/>
        </w:rPr>
        <w:t>the</w:t>
      </w:r>
      <w:r>
        <w:rPr>
          <w:spacing w:val="-6"/>
          <w:sz w:val="20"/>
        </w:rPr>
        <w:t xml:space="preserve"> </w:t>
      </w:r>
      <w:r>
        <w:rPr>
          <w:sz w:val="20"/>
        </w:rPr>
        <w:t>time,</w:t>
      </w:r>
      <w:r>
        <w:rPr>
          <w:spacing w:val="-6"/>
          <w:sz w:val="20"/>
        </w:rPr>
        <w:t xml:space="preserve"> </w:t>
      </w:r>
      <w:r>
        <w:rPr>
          <w:sz w:val="20"/>
        </w:rPr>
        <w:t>but</w:t>
      </w:r>
      <w:r>
        <w:rPr>
          <w:spacing w:val="-4"/>
          <w:sz w:val="20"/>
        </w:rPr>
        <w:t xml:space="preserve"> </w:t>
      </w:r>
      <w:r>
        <w:rPr>
          <w:sz w:val="20"/>
        </w:rPr>
        <w:t>that’s</w:t>
      </w:r>
      <w:r>
        <w:rPr>
          <w:spacing w:val="-6"/>
          <w:sz w:val="20"/>
        </w:rPr>
        <w:t xml:space="preserve"> </w:t>
      </w:r>
      <w:r>
        <w:rPr>
          <w:sz w:val="20"/>
        </w:rPr>
        <w:t>something</w:t>
      </w:r>
      <w:r>
        <w:rPr>
          <w:spacing w:val="-4"/>
          <w:sz w:val="20"/>
        </w:rPr>
        <w:t xml:space="preserve"> </w:t>
      </w:r>
      <w:r>
        <w:rPr>
          <w:sz w:val="20"/>
        </w:rPr>
        <w:t>that</w:t>
      </w:r>
      <w:r>
        <w:rPr>
          <w:spacing w:val="-4"/>
          <w:sz w:val="20"/>
        </w:rPr>
        <w:t xml:space="preserve"> </w:t>
      </w:r>
      <w:r>
        <w:rPr>
          <w:sz w:val="20"/>
        </w:rPr>
        <w:t>people</w:t>
      </w:r>
      <w:r>
        <w:rPr>
          <w:spacing w:val="-6"/>
          <w:sz w:val="20"/>
        </w:rPr>
        <w:t xml:space="preserve"> </w:t>
      </w:r>
      <w:r>
        <w:rPr>
          <w:sz w:val="20"/>
        </w:rPr>
        <w:t>also</w:t>
      </w:r>
      <w:r>
        <w:rPr>
          <w:spacing w:val="-6"/>
          <w:sz w:val="20"/>
        </w:rPr>
        <w:t xml:space="preserve"> </w:t>
      </w:r>
      <w:r>
        <w:rPr>
          <w:sz w:val="20"/>
        </w:rPr>
        <w:t>do</w:t>
      </w:r>
      <w:r>
        <w:rPr>
          <w:spacing w:val="-3"/>
          <w:sz w:val="20"/>
        </w:rPr>
        <w:t xml:space="preserve"> </w:t>
      </w:r>
      <w:r>
        <w:rPr>
          <w:sz w:val="20"/>
        </w:rPr>
        <w:t>when</w:t>
      </w:r>
      <w:r>
        <w:rPr>
          <w:spacing w:val="-4"/>
          <w:sz w:val="20"/>
        </w:rPr>
        <w:t xml:space="preserve"> </w:t>
      </w:r>
      <w:r>
        <w:rPr>
          <w:sz w:val="20"/>
        </w:rPr>
        <w:t>they’re</w:t>
      </w:r>
      <w:r>
        <w:rPr>
          <w:spacing w:val="-6"/>
          <w:sz w:val="20"/>
        </w:rPr>
        <w:t xml:space="preserve"> </w:t>
      </w:r>
      <w:r>
        <w:rPr>
          <w:sz w:val="20"/>
        </w:rPr>
        <w:t>tense</w:t>
      </w:r>
      <w:r>
        <w:rPr>
          <w:spacing w:val="-4"/>
          <w:sz w:val="20"/>
        </w:rPr>
        <w:t xml:space="preserve"> </w:t>
      </w:r>
      <w:r>
        <w:rPr>
          <w:spacing w:val="-5"/>
          <w:sz w:val="20"/>
        </w:rPr>
        <w:t>and</w:t>
      </w:r>
    </w:p>
    <w:p w14:paraId="641C1E3E" w14:textId="77777777" w:rsidR="00805B0D" w:rsidRDefault="00234FD3">
      <w:pPr>
        <w:pStyle w:val="ListParagraph"/>
        <w:numPr>
          <w:ilvl w:val="0"/>
          <w:numId w:val="2"/>
        </w:numPr>
        <w:tabs>
          <w:tab w:val="left" w:pos="977"/>
        </w:tabs>
        <w:ind w:left="977" w:hanging="698"/>
        <w:rPr>
          <w:sz w:val="20"/>
        </w:rPr>
      </w:pPr>
      <w:r>
        <w:rPr>
          <w:sz w:val="20"/>
        </w:rPr>
        <w:t>they’re</w:t>
      </w:r>
      <w:r>
        <w:rPr>
          <w:spacing w:val="-8"/>
          <w:sz w:val="20"/>
        </w:rPr>
        <w:t xml:space="preserve"> </w:t>
      </w:r>
      <w:r>
        <w:rPr>
          <w:sz w:val="20"/>
        </w:rPr>
        <w:t>anxious.</w:t>
      </w:r>
      <w:r>
        <w:rPr>
          <w:spacing w:val="-4"/>
          <w:sz w:val="20"/>
        </w:rPr>
        <w:t xml:space="preserve"> </w:t>
      </w:r>
      <w:r>
        <w:rPr>
          <w:sz w:val="20"/>
        </w:rPr>
        <w:t>You</w:t>
      </w:r>
      <w:r>
        <w:rPr>
          <w:spacing w:val="-5"/>
          <w:sz w:val="20"/>
        </w:rPr>
        <w:t xml:space="preserve"> </w:t>
      </w:r>
      <w:r>
        <w:rPr>
          <w:sz w:val="20"/>
        </w:rPr>
        <w:t>know</w:t>
      </w:r>
      <w:r>
        <w:rPr>
          <w:spacing w:val="-6"/>
          <w:sz w:val="20"/>
        </w:rPr>
        <w:t xml:space="preserve"> </w:t>
      </w:r>
      <w:r>
        <w:rPr>
          <w:sz w:val="20"/>
        </w:rPr>
        <w:t>you</w:t>
      </w:r>
      <w:r>
        <w:rPr>
          <w:spacing w:val="-6"/>
          <w:sz w:val="20"/>
        </w:rPr>
        <w:t xml:space="preserve"> </w:t>
      </w:r>
      <w:r>
        <w:rPr>
          <w:sz w:val="20"/>
        </w:rPr>
        <w:t>tense</w:t>
      </w:r>
      <w:r>
        <w:rPr>
          <w:spacing w:val="-5"/>
          <w:sz w:val="20"/>
        </w:rPr>
        <w:t xml:space="preserve"> </w:t>
      </w:r>
      <w:r>
        <w:rPr>
          <w:sz w:val="20"/>
        </w:rPr>
        <w:t>your</w:t>
      </w:r>
      <w:r>
        <w:rPr>
          <w:spacing w:val="-5"/>
          <w:sz w:val="20"/>
        </w:rPr>
        <w:t xml:space="preserve"> </w:t>
      </w:r>
      <w:r>
        <w:rPr>
          <w:sz w:val="20"/>
        </w:rPr>
        <w:t>stomach</w:t>
      </w:r>
      <w:r>
        <w:rPr>
          <w:spacing w:val="-6"/>
          <w:sz w:val="20"/>
        </w:rPr>
        <w:t xml:space="preserve"> </w:t>
      </w:r>
      <w:r>
        <w:rPr>
          <w:sz w:val="20"/>
        </w:rPr>
        <w:t>up</w:t>
      </w:r>
      <w:r>
        <w:rPr>
          <w:spacing w:val="-5"/>
          <w:sz w:val="20"/>
        </w:rPr>
        <w:t xml:space="preserve"> </w:t>
      </w:r>
      <w:r>
        <w:rPr>
          <w:sz w:val="20"/>
        </w:rPr>
        <w:t>so</w:t>
      </w:r>
      <w:r>
        <w:rPr>
          <w:spacing w:val="-4"/>
          <w:sz w:val="20"/>
        </w:rPr>
        <w:t xml:space="preserve"> </w:t>
      </w:r>
      <w:r>
        <w:rPr>
          <w:sz w:val="20"/>
        </w:rPr>
        <w:t>they’ve</w:t>
      </w:r>
      <w:r>
        <w:rPr>
          <w:spacing w:val="-7"/>
          <w:sz w:val="20"/>
        </w:rPr>
        <w:t xml:space="preserve"> </w:t>
      </w:r>
      <w:r>
        <w:rPr>
          <w:sz w:val="20"/>
        </w:rPr>
        <w:t>got</w:t>
      </w:r>
      <w:r>
        <w:rPr>
          <w:spacing w:val="-4"/>
          <w:sz w:val="20"/>
        </w:rPr>
        <w:t xml:space="preserve"> </w:t>
      </w:r>
      <w:r>
        <w:rPr>
          <w:sz w:val="20"/>
        </w:rPr>
        <w:t>exams</w:t>
      </w:r>
      <w:r>
        <w:rPr>
          <w:spacing w:val="-6"/>
          <w:sz w:val="20"/>
        </w:rPr>
        <w:t xml:space="preserve"> </w:t>
      </w:r>
      <w:r>
        <w:rPr>
          <w:spacing w:val="-5"/>
          <w:sz w:val="20"/>
        </w:rPr>
        <w:t>and</w:t>
      </w:r>
    </w:p>
    <w:p w14:paraId="641C1E3F" w14:textId="77777777" w:rsidR="00805B0D" w:rsidRDefault="00234FD3">
      <w:pPr>
        <w:pStyle w:val="ListParagraph"/>
        <w:numPr>
          <w:ilvl w:val="0"/>
          <w:numId w:val="2"/>
        </w:numPr>
        <w:tabs>
          <w:tab w:val="left" w:pos="977"/>
        </w:tabs>
        <w:spacing w:line="242" w:lineRule="exact"/>
        <w:ind w:left="977" w:hanging="698"/>
        <w:rPr>
          <w:sz w:val="20"/>
        </w:rPr>
      </w:pPr>
      <w:r>
        <w:rPr>
          <w:sz w:val="20"/>
        </w:rPr>
        <w:t>everything,</w:t>
      </w:r>
      <w:r>
        <w:rPr>
          <w:spacing w:val="-7"/>
          <w:sz w:val="20"/>
        </w:rPr>
        <w:t xml:space="preserve"> </w:t>
      </w:r>
      <w:r>
        <w:rPr>
          <w:sz w:val="20"/>
        </w:rPr>
        <w:t>and</w:t>
      </w:r>
      <w:r>
        <w:rPr>
          <w:spacing w:val="-4"/>
          <w:sz w:val="20"/>
        </w:rPr>
        <w:t xml:space="preserve"> </w:t>
      </w:r>
      <w:r>
        <w:rPr>
          <w:sz w:val="20"/>
        </w:rPr>
        <w:t>it</w:t>
      </w:r>
      <w:r>
        <w:rPr>
          <w:spacing w:val="-2"/>
          <w:sz w:val="20"/>
        </w:rPr>
        <w:t xml:space="preserve"> </w:t>
      </w:r>
      <w:r>
        <w:rPr>
          <w:sz w:val="20"/>
        </w:rPr>
        <w:t>can</w:t>
      </w:r>
      <w:r>
        <w:rPr>
          <w:spacing w:val="-4"/>
          <w:sz w:val="20"/>
        </w:rPr>
        <w:t xml:space="preserve"> </w:t>
      </w:r>
      <w:r>
        <w:rPr>
          <w:sz w:val="20"/>
        </w:rPr>
        <w:t>lead</w:t>
      </w:r>
      <w:r>
        <w:rPr>
          <w:spacing w:val="-5"/>
          <w:sz w:val="20"/>
        </w:rPr>
        <w:t xml:space="preserve"> </w:t>
      </w:r>
      <w:r>
        <w:rPr>
          <w:sz w:val="20"/>
        </w:rPr>
        <w:t>to</w:t>
      </w:r>
      <w:r>
        <w:rPr>
          <w:spacing w:val="-5"/>
          <w:sz w:val="20"/>
        </w:rPr>
        <w:t xml:space="preserve"> </w:t>
      </w:r>
      <w:r>
        <w:rPr>
          <w:sz w:val="20"/>
        </w:rPr>
        <w:t>incontinence,</w:t>
      </w:r>
      <w:r>
        <w:rPr>
          <w:spacing w:val="-6"/>
          <w:sz w:val="20"/>
        </w:rPr>
        <w:t xml:space="preserve"> </w:t>
      </w:r>
      <w:r>
        <w:rPr>
          <w:sz w:val="20"/>
        </w:rPr>
        <w:t>but</w:t>
      </w:r>
      <w:r>
        <w:rPr>
          <w:spacing w:val="-4"/>
          <w:sz w:val="20"/>
        </w:rPr>
        <w:t xml:space="preserve"> </w:t>
      </w:r>
      <w:r>
        <w:rPr>
          <w:sz w:val="20"/>
        </w:rPr>
        <w:t>it</w:t>
      </w:r>
      <w:r>
        <w:rPr>
          <w:spacing w:val="-4"/>
          <w:sz w:val="20"/>
        </w:rPr>
        <w:t xml:space="preserve"> </w:t>
      </w:r>
      <w:r>
        <w:rPr>
          <w:sz w:val="20"/>
        </w:rPr>
        <w:t>can</w:t>
      </w:r>
      <w:r>
        <w:rPr>
          <w:spacing w:val="-4"/>
          <w:sz w:val="20"/>
        </w:rPr>
        <w:t xml:space="preserve"> </w:t>
      </w:r>
      <w:r>
        <w:rPr>
          <w:sz w:val="20"/>
        </w:rPr>
        <w:t>also</w:t>
      </w:r>
      <w:r>
        <w:rPr>
          <w:spacing w:val="-6"/>
          <w:sz w:val="20"/>
        </w:rPr>
        <w:t xml:space="preserve"> </w:t>
      </w:r>
      <w:r>
        <w:rPr>
          <w:sz w:val="20"/>
        </w:rPr>
        <w:t>lead</w:t>
      </w:r>
      <w:r>
        <w:rPr>
          <w:spacing w:val="-2"/>
          <w:sz w:val="20"/>
        </w:rPr>
        <w:t xml:space="preserve"> </w:t>
      </w:r>
      <w:r>
        <w:rPr>
          <w:sz w:val="20"/>
        </w:rPr>
        <w:t>to</w:t>
      </w:r>
      <w:r>
        <w:rPr>
          <w:spacing w:val="-5"/>
          <w:sz w:val="20"/>
        </w:rPr>
        <w:t xml:space="preserve"> </w:t>
      </w:r>
      <w:r>
        <w:rPr>
          <w:sz w:val="20"/>
        </w:rPr>
        <w:t>an</w:t>
      </w:r>
      <w:r>
        <w:rPr>
          <w:spacing w:val="-5"/>
          <w:sz w:val="20"/>
        </w:rPr>
        <w:t xml:space="preserve"> </w:t>
      </w:r>
      <w:r>
        <w:rPr>
          <w:sz w:val="20"/>
        </w:rPr>
        <w:t>inability</w:t>
      </w:r>
      <w:r>
        <w:rPr>
          <w:spacing w:val="-5"/>
          <w:sz w:val="20"/>
        </w:rPr>
        <w:t xml:space="preserve"> to</w:t>
      </w:r>
    </w:p>
    <w:p w14:paraId="641C1E40" w14:textId="77777777" w:rsidR="00805B0D" w:rsidRDefault="00234FD3">
      <w:pPr>
        <w:pStyle w:val="ListParagraph"/>
        <w:numPr>
          <w:ilvl w:val="0"/>
          <w:numId w:val="2"/>
        </w:numPr>
        <w:tabs>
          <w:tab w:val="left" w:pos="977"/>
        </w:tabs>
        <w:spacing w:line="242" w:lineRule="exact"/>
        <w:ind w:left="977" w:hanging="698"/>
        <w:rPr>
          <w:sz w:val="20"/>
        </w:rPr>
      </w:pPr>
      <w:r>
        <w:rPr>
          <w:sz w:val="20"/>
        </w:rPr>
        <w:t>digest</w:t>
      </w:r>
      <w:r>
        <w:rPr>
          <w:spacing w:val="-7"/>
          <w:sz w:val="20"/>
        </w:rPr>
        <w:t xml:space="preserve"> </w:t>
      </w:r>
      <w:r>
        <w:rPr>
          <w:sz w:val="20"/>
        </w:rPr>
        <w:t>food.</w:t>
      </w:r>
      <w:r>
        <w:rPr>
          <w:spacing w:val="-7"/>
          <w:sz w:val="20"/>
        </w:rPr>
        <w:t xml:space="preserve"> </w:t>
      </w:r>
      <w:r>
        <w:rPr>
          <w:sz w:val="20"/>
        </w:rPr>
        <w:t>So</w:t>
      </w:r>
      <w:r>
        <w:rPr>
          <w:spacing w:val="-4"/>
          <w:sz w:val="20"/>
        </w:rPr>
        <w:t xml:space="preserve"> </w:t>
      </w:r>
      <w:r>
        <w:rPr>
          <w:sz w:val="20"/>
        </w:rPr>
        <w:t>this</w:t>
      </w:r>
      <w:r>
        <w:rPr>
          <w:spacing w:val="-4"/>
          <w:sz w:val="20"/>
        </w:rPr>
        <w:t xml:space="preserve"> </w:t>
      </w:r>
      <w:r>
        <w:rPr>
          <w:sz w:val="20"/>
        </w:rPr>
        <w:t>relationship</w:t>
      </w:r>
      <w:r>
        <w:rPr>
          <w:spacing w:val="-5"/>
          <w:sz w:val="20"/>
        </w:rPr>
        <w:t xml:space="preserve"> </w:t>
      </w:r>
      <w:r>
        <w:rPr>
          <w:sz w:val="20"/>
        </w:rPr>
        <w:t>with</w:t>
      </w:r>
      <w:r>
        <w:rPr>
          <w:spacing w:val="-5"/>
          <w:sz w:val="20"/>
        </w:rPr>
        <w:t xml:space="preserve"> </w:t>
      </w:r>
      <w:r>
        <w:rPr>
          <w:sz w:val="20"/>
        </w:rPr>
        <w:t>so</w:t>
      </w:r>
      <w:r>
        <w:rPr>
          <w:spacing w:val="-4"/>
          <w:sz w:val="20"/>
        </w:rPr>
        <w:t xml:space="preserve"> </w:t>
      </w:r>
      <w:r>
        <w:rPr>
          <w:sz w:val="20"/>
        </w:rPr>
        <w:t>your</w:t>
      </w:r>
      <w:r>
        <w:rPr>
          <w:spacing w:val="-7"/>
          <w:sz w:val="20"/>
        </w:rPr>
        <w:t xml:space="preserve"> </w:t>
      </w:r>
      <w:r>
        <w:rPr>
          <w:sz w:val="20"/>
        </w:rPr>
        <w:t>gut</w:t>
      </w:r>
      <w:r>
        <w:rPr>
          <w:spacing w:val="-6"/>
          <w:sz w:val="20"/>
        </w:rPr>
        <w:t xml:space="preserve"> </w:t>
      </w:r>
      <w:r>
        <w:rPr>
          <w:sz w:val="20"/>
        </w:rPr>
        <w:t>health</w:t>
      </w:r>
      <w:r>
        <w:rPr>
          <w:spacing w:val="-5"/>
          <w:sz w:val="20"/>
        </w:rPr>
        <w:t xml:space="preserve"> </w:t>
      </w:r>
      <w:r>
        <w:rPr>
          <w:sz w:val="20"/>
        </w:rPr>
        <w:t>and</w:t>
      </w:r>
      <w:r>
        <w:rPr>
          <w:spacing w:val="3"/>
          <w:sz w:val="20"/>
        </w:rPr>
        <w:t xml:space="preserve"> </w:t>
      </w:r>
      <w:r>
        <w:rPr>
          <w:sz w:val="20"/>
        </w:rPr>
        <w:t>your</w:t>
      </w:r>
      <w:r>
        <w:rPr>
          <w:spacing w:val="-7"/>
          <w:sz w:val="20"/>
        </w:rPr>
        <w:t xml:space="preserve"> </w:t>
      </w:r>
      <w:r>
        <w:rPr>
          <w:spacing w:val="-2"/>
          <w:sz w:val="20"/>
        </w:rPr>
        <w:t>general</w:t>
      </w:r>
    </w:p>
    <w:p w14:paraId="641C1E41" w14:textId="77777777" w:rsidR="00805B0D" w:rsidRDefault="00234FD3">
      <w:pPr>
        <w:pStyle w:val="ListParagraph"/>
        <w:numPr>
          <w:ilvl w:val="0"/>
          <w:numId w:val="2"/>
        </w:numPr>
        <w:tabs>
          <w:tab w:val="left" w:pos="977"/>
        </w:tabs>
        <w:ind w:left="977" w:hanging="698"/>
        <w:rPr>
          <w:sz w:val="20"/>
        </w:rPr>
      </w:pPr>
      <w:r>
        <w:rPr>
          <w:sz w:val="20"/>
        </w:rPr>
        <w:t>demeanour,</w:t>
      </w:r>
      <w:r>
        <w:rPr>
          <w:spacing w:val="-5"/>
          <w:sz w:val="20"/>
        </w:rPr>
        <w:t xml:space="preserve"> </w:t>
      </w:r>
      <w:r>
        <w:rPr>
          <w:sz w:val="20"/>
        </w:rPr>
        <w:t>the</w:t>
      </w:r>
      <w:r>
        <w:rPr>
          <w:spacing w:val="-8"/>
          <w:sz w:val="20"/>
        </w:rPr>
        <w:t xml:space="preserve"> </w:t>
      </w:r>
      <w:r>
        <w:rPr>
          <w:sz w:val="20"/>
        </w:rPr>
        <w:t>types</w:t>
      </w:r>
      <w:r>
        <w:rPr>
          <w:spacing w:val="-5"/>
          <w:sz w:val="20"/>
        </w:rPr>
        <w:t xml:space="preserve"> </w:t>
      </w:r>
      <w:r>
        <w:rPr>
          <w:sz w:val="20"/>
        </w:rPr>
        <w:t>of</w:t>
      </w:r>
      <w:r>
        <w:rPr>
          <w:spacing w:val="-7"/>
          <w:sz w:val="20"/>
        </w:rPr>
        <w:t xml:space="preserve"> </w:t>
      </w:r>
      <w:r>
        <w:rPr>
          <w:sz w:val="20"/>
        </w:rPr>
        <w:t>anxieties</w:t>
      </w:r>
      <w:r>
        <w:rPr>
          <w:spacing w:val="-5"/>
          <w:sz w:val="20"/>
        </w:rPr>
        <w:t xml:space="preserve"> </w:t>
      </w:r>
      <w:r>
        <w:rPr>
          <w:sz w:val="20"/>
        </w:rPr>
        <w:t>you</w:t>
      </w:r>
      <w:r>
        <w:rPr>
          <w:spacing w:val="-6"/>
          <w:sz w:val="20"/>
        </w:rPr>
        <w:t xml:space="preserve"> </w:t>
      </w:r>
      <w:r>
        <w:rPr>
          <w:sz w:val="20"/>
        </w:rPr>
        <w:t>have</w:t>
      </w:r>
      <w:r>
        <w:rPr>
          <w:spacing w:val="-7"/>
          <w:sz w:val="20"/>
        </w:rPr>
        <w:t xml:space="preserve"> </w:t>
      </w:r>
      <w:r>
        <w:rPr>
          <w:sz w:val="20"/>
        </w:rPr>
        <w:t>how</w:t>
      </w:r>
      <w:r>
        <w:rPr>
          <w:spacing w:val="-7"/>
          <w:sz w:val="20"/>
        </w:rPr>
        <w:t xml:space="preserve"> </w:t>
      </w:r>
      <w:r>
        <w:rPr>
          <w:sz w:val="20"/>
        </w:rPr>
        <w:t>you’re</w:t>
      </w:r>
      <w:r>
        <w:rPr>
          <w:spacing w:val="-7"/>
          <w:sz w:val="20"/>
        </w:rPr>
        <w:t xml:space="preserve"> </w:t>
      </w:r>
      <w:r>
        <w:rPr>
          <w:sz w:val="20"/>
        </w:rPr>
        <w:t>dealing</w:t>
      </w:r>
      <w:r>
        <w:rPr>
          <w:spacing w:val="-6"/>
          <w:sz w:val="20"/>
        </w:rPr>
        <w:t xml:space="preserve"> </w:t>
      </w:r>
      <w:r>
        <w:rPr>
          <w:sz w:val="20"/>
        </w:rPr>
        <w:t>with</w:t>
      </w:r>
      <w:r>
        <w:rPr>
          <w:spacing w:val="-6"/>
          <w:sz w:val="20"/>
        </w:rPr>
        <w:t xml:space="preserve"> </w:t>
      </w:r>
      <w:r>
        <w:rPr>
          <w:sz w:val="20"/>
        </w:rPr>
        <w:t>stress</w:t>
      </w:r>
      <w:r>
        <w:rPr>
          <w:spacing w:val="-7"/>
          <w:sz w:val="20"/>
        </w:rPr>
        <w:t xml:space="preserve"> </w:t>
      </w:r>
      <w:r>
        <w:rPr>
          <w:spacing w:val="-5"/>
          <w:sz w:val="20"/>
        </w:rPr>
        <w:t>and</w:t>
      </w:r>
    </w:p>
    <w:p w14:paraId="641C1E42" w14:textId="77777777" w:rsidR="00805B0D" w:rsidRDefault="00234FD3">
      <w:pPr>
        <w:pStyle w:val="ListParagraph"/>
        <w:numPr>
          <w:ilvl w:val="0"/>
          <w:numId w:val="2"/>
        </w:numPr>
        <w:tabs>
          <w:tab w:val="left" w:pos="977"/>
        </w:tabs>
        <w:ind w:left="977" w:hanging="698"/>
        <w:rPr>
          <w:sz w:val="20"/>
        </w:rPr>
      </w:pPr>
      <w:r>
        <w:rPr>
          <w:sz w:val="20"/>
        </w:rPr>
        <w:t>anxiety,</w:t>
      </w:r>
      <w:r>
        <w:rPr>
          <w:spacing w:val="-6"/>
          <w:sz w:val="20"/>
        </w:rPr>
        <w:t xml:space="preserve"> </w:t>
      </w:r>
      <w:r>
        <w:rPr>
          <w:sz w:val="20"/>
        </w:rPr>
        <w:t>and</w:t>
      </w:r>
      <w:r>
        <w:rPr>
          <w:spacing w:val="-4"/>
          <w:sz w:val="20"/>
        </w:rPr>
        <w:t xml:space="preserve"> </w:t>
      </w:r>
      <w:r>
        <w:rPr>
          <w:sz w:val="20"/>
        </w:rPr>
        <w:t>I</w:t>
      </w:r>
      <w:r>
        <w:rPr>
          <w:spacing w:val="-3"/>
          <w:sz w:val="20"/>
        </w:rPr>
        <w:t xml:space="preserve"> </w:t>
      </w:r>
      <w:r>
        <w:rPr>
          <w:sz w:val="20"/>
        </w:rPr>
        <w:t>think</w:t>
      </w:r>
      <w:r>
        <w:rPr>
          <w:spacing w:val="-5"/>
          <w:sz w:val="20"/>
        </w:rPr>
        <w:t xml:space="preserve"> </w:t>
      </w:r>
      <w:r>
        <w:rPr>
          <w:sz w:val="20"/>
        </w:rPr>
        <w:t>that</w:t>
      </w:r>
      <w:r>
        <w:rPr>
          <w:spacing w:val="-4"/>
          <w:sz w:val="20"/>
        </w:rPr>
        <w:t xml:space="preserve"> </w:t>
      </w:r>
      <w:r>
        <w:rPr>
          <w:sz w:val="20"/>
        </w:rPr>
        <w:t>we</w:t>
      </w:r>
      <w:r>
        <w:rPr>
          <w:spacing w:val="-4"/>
          <w:sz w:val="20"/>
        </w:rPr>
        <w:t xml:space="preserve"> </w:t>
      </w:r>
      <w:r>
        <w:rPr>
          <w:sz w:val="20"/>
        </w:rPr>
        <w:t>can</w:t>
      </w:r>
      <w:r>
        <w:rPr>
          <w:spacing w:val="-3"/>
          <w:sz w:val="20"/>
        </w:rPr>
        <w:t xml:space="preserve"> </w:t>
      </w:r>
      <w:r>
        <w:rPr>
          <w:sz w:val="20"/>
        </w:rPr>
        <w:t>relate</w:t>
      </w:r>
      <w:r>
        <w:rPr>
          <w:spacing w:val="-6"/>
          <w:sz w:val="20"/>
        </w:rPr>
        <w:t xml:space="preserve"> </w:t>
      </w:r>
      <w:r>
        <w:rPr>
          <w:sz w:val="20"/>
        </w:rPr>
        <w:t>now</w:t>
      </w:r>
      <w:r>
        <w:rPr>
          <w:spacing w:val="-3"/>
          <w:sz w:val="20"/>
        </w:rPr>
        <w:t xml:space="preserve"> </w:t>
      </w:r>
      <w:r>
        <w:rPr>
          <w:sz w:val="20"/>
        </w:rPr>
        <w:t>with</w:t>
      </w:r>
      <w:r>
        <w:rPr>
          <w:spacing w:val="-4"/>
          <w:sz w:val="20"/>
        </w:rPr>
        <w:t xml:space="preserve"> </w:t>
      </w:r>
      <w:r>
        <w:rPr>
          <w:sz w:val="20"/>
        </w:rPr>
        <w:t>covid</w:t>
      </w:r>
      <w:r>
        <w:rPr>
          <w:spacing w:val="-4"/>
          <w:sz w:val="20"/>
        </w:rPr>
        <w:t xml:space="preserve"> </w:t>
      </w:r>
      <w:r>
        <w:rPr>
          <w:sz w:val="20"/>
        </w:rPr>
        <w:t>stress</w:t>
      </w:r>
      <w:r>
        <w:rPr>
          <w:spacing w:val="-6"/>
          <w:sz w:val="20"/>
        </w:rPr>
        <w:t xml:space="preserve"> </w:t>
      </w:r>
      <w:r>
        <w:rPr>
          <w:sz w:val="20"/>
        </w:rPr>
        <w:t>that</w:t>
      </w:r>
      <w:r>
        <w:rPr>
          <w:spacing w:val="-4"/>
          <w:sz w:val="20"/>
        </w:rPr>
        <w:t xml:space="preserve"> </w:t>
      </w:r>
      <w:r>
        <w:rPr>
          <w:sz w:val="20"/>
        </w:rPr>
        <w:t>a</w:t>
      </w:r>
      <w:r>
        <w:rPr>
          <w:spacing w:val="-5"/>
          <w:sz w:val="20"/>
        </w:rPr>
        <w:t xml:space="preserve"> </w:t>
      </w:r>
      <w:r>
        <w:rPr>
          <w:sz w:val="20"/>
        </w:rPr>
        <w:t>lot</w:t>
      </w:r>
      <w:r>
        <w:rPr>
          <w:spacing w:val="-4"/>
          <w:sz w:val="20"/>
        </w:rPr>
        <w:t xml:space="preserve"> </w:t>
      </w:r>
      <w:r>
        <w:rPr>
          <w:sz w:val="20"/>
        </w:rPr>
        <w:t>of</w:t>
      </w:r>
      <w:r>
        <w:rPr>
          <w:spacing w:val="-6"/>
          <w:sz w:val="20"/>
        </w:rPr>
        <w:t xml:space="preserve"> </w:t>
      </w:r>
      <w:r>
        <w:rPr>
          <w:spacing w:val="-2"/>
          <w:sz w:val="20"/>
        </w:rPr>
        <w:t>people</w:t>
      </w:r>
    </w:p>
    <w:p w14:paraId="641C1E43" w14:textId="77777777" w:rsidR="00805B0D" w:rsidRDefault="00234FD3">
      <w:pPr>
        <w:pStyle w:val="ListParagraph"/>
        <w:numPr>
          <w:ilvl w:val="0"/>
          <w:numId w:val="2"/>
        </w:numPr>
        <w:tabs>
          <w:tab w:val="left" w:pos="977"/>
        </w:tabs>
        <w:spacing w:line="243" w:lineRule="exact"/>
        <w:ind w:left="977" w:hanging="698"/>
        <w:rPr>
          <w:sz w:val="20"/>
        </w:rPr>
      </w:pPr>
      <w:r>
        <w:rPr>
          <w:sz w:val="20"/>
        </w:rPr>
        <w:t>have</w:t>
      </w:r>
      <w:r>
        <w:rPr>
          <w:spacing w:val="-7"/>
          <w:sz w:val="20"/>
        </w:rPr>
        <w:t xml:space="preserve"> </w:t>
      </w:r>
      <w:r>
        <w:rPr>
          <w:sz w:val="20"/>
        </w:rPr>
        <w:t>been</w:t>
      </w:r>
      <w:r>
        <w:rPr>
          <w:spacing w:val="-4"/>
          <w:sz w:val="20"/>
        </w:rPr>
        <w:t xml:space="preserve"> </w:t>
      </w:r>
      <w:r>
        <w:rPr>
          <w:sz w:val="20"/>
        </w:rPr>
        <w:t>under,</w:t>
      </w:r>
      <w:r>
        <w:rPr>
          <w:spacing w:val="-3"/>
          <w:sz w:val="20"/>
        </w:rPr>
        <w:t xml:space="preserve"> </w:t>
      </w:r>
      <w:r>
        <w:rPr>
          <w:sz w:val="20"/>
        </w:rPr>
        <w:t>but</w:t>
      </w:r>
      <w:r>
        <w:rPr>
          <w:spacing w:val="-4"/>
          <w:sz w:val="20"/>
        </w:rPr>
        <w:t xml:space="preserve"> </w:t>
      </w:r>
      <w:r>
        <w:rPr>
          <w:sz w:val="20"/>
        </w:rPr>
        <w:t>also</w:t>
      </w:r>
      <w:r>
        <w:rPr>
          <w:spacing w:val="-6"/>
          <w:sz w:val="20"/>
        </w:rPr>
        <w:t xml:space="preserve"> </w:t>
      </w:r>
      <w:r>
        <w:rPr>
          <w:sz w:val="20"/>
        </w:rPr>
        <w:t>the</w:t>
      </w:r>
      <w:r>
        <w:rPr>
          <w:spacing w:val="-6"/>
          <w:sz w:val="20"/>
        </w:rPr>
        <w:t xml:space="preserve"> </w:t>
      </w:r>
      <w:r>
        <w:rPr>
          <w:sz w:val="20"/>
        </w:rPr>
        <w:t>changes</w:t>
      </w:r>
      <w:r>
        <w:rPr>
          <w:spacing w:val="-6"/>
          <w:sz w:val="20"/>
        </w:rPr>
        <w:t xml:space="preserve"> </w:t>
      </w:r>
      <w:r>
        <w:rPr>
          <w:sz w:val="20"/>
        </w:rPr>
        <w:t>in</w:t>
      </w:r>
      <w:r>
        <w:rPr>
          <w:spacing w:val="-4"/>
          <w:sz w:val="20"/>
        </w:rPr>
        <w:t xml:space="preserve"> </w:t>
      </w:r>
      <w:r>
        <w:rPr>
          <w:sz w:val="20"/>
        </w:rPr>
        <w:t>diet</w:t>
      </w:r>
      <w:r>
        <w:rPr>
          <w:spacing w:val="-2"/>
          <w:sz w:val="20"/>
        </w:rPr>
        <w:t xml:space="preserve"> </w:t>
      </w:r>
      <w:r>
        <w:rPr>
          <w:sz w:val="20"/>
        </w:rPr>
        <w:t>that</w:t>
      </w:r>
      <w:r>
        <w:rPr>
          <w:spacing w:val="-5"/>
          <w:sz w:val="20"/>
        </w:rPr>
        <w:t xml:space="preserve"> </w:t>
      </w:r>
      <w:r>
        <w:rPr>
          <w:sz w:val="20"/>
        </w:rPr>
        <w:t>people</w:t>
      </w:r>
      <w:r>
        <w:rPr>
          <w:spacing w:val="-6"/>
          <w:sz w:val="20"/>
        </w:rPr>
        <w:t xml:space="preserve"> </w:t>
      </w:r>
      <w:r>
        <w:rPr>
          <w:sz w:val="20"/>
        </w:rPr>
        <w:t>have</w:t>
      </w:r>
      <w:r>
        <w:rPr>
          <w:spacing w:val="-6"/>
          <w:sz w:val="20"/>
        </w:rPr>
        <w:t xml:space="preserve"> </w:t>
      </w:r>
      <w:r>
        <w:rPr>
          <w:sz w:val="20"/>
        </w:rPr>
        <w:t>had</w:t>
      </w:r>
      <w:r>
        <w:rPr>
          <w:spacing w:val="-4"/>
          <w:sz w:val="20"/>
        </w:rPr>
        <w:t xml:space="preserve"> </w:t>
      </w:r>
      <w:r>
        <w:rPr>
          <w:sz w:val="20"/>
        </w:rPr>
        <w:t>too.</w:t>
      </w:r>
      <w:r>
        <w:rPr>
          <w:spacing w:val="-6"/>
          <w:sz w:val="20"/>
        </w:rPr>
        <w:t xml:space="preserve"> </w:t>
      </w:r>
      <w:r>
        <w:rPr>
          <w:sz w:val="20"/>
        </w:rPr>
        <w:t>So</w:t>
      </w:r>
      <w:r>
        <w:rPr>
          <w:spacing w:val="-3"/>
          <w:sz w:val="20"/>
        </w:rPr>
        <w:t xml:space="preserve"> </w:t>
      </w:r>
      <w:r>
        <w:rPr>
          <w:spacing w:val="-10"/>
          <w:sz w:val="20"/>
        </w:rPr>
        <w:t>I</w:t>
      </w:r>
    </w:p>
    <w:p w14:paraId="641C1E44" w14:textId="77777777" w:rsidR="00805B0D" w:rsidRDefault="00234FD3">
      <w:pPr>
        <w:pStyle w:val="ListParagraph"/>
        <w:numPr>
          <w:ilvl w:val="0"/>
          <w:numId w:val="2"/>
        </w:numPr>
        <w:tabs>
          <w:tab w:val="left" w:pos="977"/>
        </w:tabs>
        <w:spacing w:line="255" w:lineRule="exact"/>
        <w:ind w:left="977" w:hanging="698"/>
        <w:rPr>
          <w:sz w:val="20"/>
        </w:rPr>
      </w:pPr>
      <w:r>
        <w:rPr>
          <w:sz w:val="20"/>
        </w:rPr>
        <w:t>think</w:t>
      </w:r>
      <w:r>
        <w:rPr>
          <w:spacing w:val="-7"/>
          <w:sz w:val="20"/>
        </w:rPr>
        <w:t xml:space="preserve"> </w:t>
      </w:r>
      <w:r>
        <w:rPr>
          <w:sz w:val="20"/>
        </w:rPr>
        <w:t>that</w:t>
      </w:r>
      <w:r>
        <w:rPr>
          <w:spacing w:val="-6"/>
          <w:sz w:val="20"/>
        </w:rPr>
        <w:t xml:space="preserve"> </w:t>
      </w:r>
      <w:r>
        <w:rPr>
          <w:sz w:val="20"/>
        </w:rPr>
        <w:t>that’s</w:t>
      </w:r>
      <w:r>
        <w:rPr>
          <w:spacing w:val="-8"/>
          <w:sz w:val="20"/>
        </w:rPr>
        <w:t xml:space="preserve"> </w:t>
      </w:r>
      <w:r>
        <w:rPr>
          <w:sz w:val="20"/>
        </w:rPr>
        <w:t>something</w:t>
      </w:r>
      <w:r>
        <w:rPr>
          <w:spacing w:val="-5"/>
          <w:sz w:val="20"/>
        </w:rPr>
        <w:t xml:space="preserve"> </w:t>
      </w:r>
      <w:r>
        <w:rPr>
          <w:sz w:val="20"/>
        </w:rPr>
        <w:t>we</w:t>
      </w:r>
      <w:r>
        <w:rPr>
          <w:spacing w:val="-8"/>
          <w:sz w:val="20"/>
        </w:rPr>
        <w:t xml:space="preserve"> </w:t>
      </w:r>
      <w:r>
        <w:rPr>
          <w:sz w:val="20"/>
        </w:rPr>
        <w:t>haven’t</w:t>
      </w:r>
      <w:r>
        <w:rPr>
          <w:spacing w:val="-6"/>
          <w:sz w:val="20"/>
        </w:rPr>
        <w:t xml:space="preserve"> </w:t>
      </w:r>
      <w:r>
        <w:rPr>
          <w:sz w:val="20"/>
        </w:rPr>
        <w:t>discussed</w:t>
      </w:r>
      <w:r>
        <w:rPr>
          <w:spacing w:val="-5"/>
          <w:sz w:val="20"/>
        </w:rPr>
        <w:t xml:space="preserve"> </w:t>
      </w:r>
      <w:r>
        <w:rPr>
          <w:sz w:val="20"/>
        </w:rPr>
        <w:t>but</w:t>
      </w:r>
      <w:r>
        <w:rPr>
          <w:spacing w:val="-6"/>
          <w:sz w:val="20"/>
        </w:rPr>
        <w:t xml:space="preserve"> </w:t>
      </w:r>
      <w:r>
        <w:rPr>
          <w:sz w:val="20"/>
        </w:rPr>
        <w:t>even</w:t>
      </w:r>
      <w:r>
        <w:rPr>
          <w:spacing w:val="-6"/>
          <w:sz w:val="20"/>
        </w:rPr>
        <w:t xml:space="preserve"> </w:t>
      </w:r>
      <w:r>
        <w:rPr>
          <w:sz w:val="20"/>
        </w:rPr>
        <w:t>though</w:t>
      </w:r>
      <w:r>
        <w:rPr>
          <w:spacing w:val="-6"/>
          <w:sz w:val="20"/>
        </w:rPr>
        <w:t xml:space="preserve"> </w:t>
      </w:r>
      <w:r>
        <w:rPr>
          <w:sz w:val="20"/>
        </w:rPr>
        <w:t>we’re</w:t>
      </w:r>
      <w:r>
        <w:rPr>
          <w:spacing w:val="-7"/>
          <w:sz w:val="20"/>
        </w:rPr>
        <w:t xml:space="preserve"> </w:t>
      </w:r>
      <w:r>
        <w:rPr>
          <w:spacing w:val="-2"/>
          <w:sz w:val="20"/>
        </w:rPr>
        <w:t>talking</w:t>
      </w:r>
    </w:p>
    <w:p w14:paraId="641C1E45" w14:textId="77777777" w:rsidR="00805B0D" w:rsidRDefault="00805B0D">
      <w:pPr>
        <w:spacing w:line="255" w:lineRule="exact"/>
        <w:rPr>
          <w:sz w:val="20"/>
        </w:rPr>
        <w:sectPr w:rsidR="00805B0D" w:rsidSect="00C97A40">
          <w:pgSz w:w="11910" w:h="16840"/>
          <w:pgMar w:top="1340" w:right="820" w:bottom="1200" w:left="820" w:header="751" w:footer="1000" w:gutter="0"/>
          <w:cols w:space="720"/>
        </w:sectPr>
      </w:pPr>
    </w:p>
    <w:p w14:paraId="641C1E46" w14:textId="77777777" w:rsidR="00805B0D" w:rsidRDefault="00234FD3">
      <w:pPr>
        <w:pStyle w:val="ListParagraph"/>
        <w:numPr>
          <w:ilvl w:val="0"/>
          <w:numId w:val="2"/>
        </w:numPr>
        <w:tabs>
          <w:tab w:val="left" w:pos="977"/>
        </w:tabs>
        <w:spacing w:before="80" w:line="255" w:lineRule="exact"/>
        <w:ind w:left="977" w:hanging="698"/>
        <w:rPr>
          <w:sz w:val="20"/>
        </w:rPr>
      </w:pPr>
      <w:r>
        <w:rPr>
          <w:sz w:val="20"/>
        </w:rPr>
        <w:lastRenderedPageBreak/>
        <w:t>about</w:t>
      </w:r>
      <w:r>
        <w:rPr>
          <w:spacing w:val="-4"/>
          <w:sz w:val="20"/>
        </w:rPr>
        <w:t xml:space="preserve"> </w:t>
      </w:r>
      <w:r>
        <w:rPr>
          <w:sz w:val="20"/>
        </w:rPr>
        <w:t>breathing</w:t>
      </w:r>
      <w:r>
        <w:rPr>
          <w:spacing w:val="-4"/>
          <w:sz w:val="20"/>
        </w:rPr>
        <w:t xml:space="preserve"> </w:t>
      </w:r>
      <w:r>
        <w:rPr>
          <w:sz w:val="20"/>
        </w:rPr>
        <w:t>it’s</w:t>
      </w:r>
      <w:r>
        <w:rPr>
          <w:spacing w:val="-6"/>
          <w:sz w:val="20"/>
        </w:rPr>
        <w:t xml:space="preserve"> </w:t>
      </w:r>
      <w:r>
        <w:rPr>
          <w:sz w:val="20"/>
        </w:rPr>
        <w:t>just</w:t>
      </w:r>
      <w:r>
        <w:rPr>
          <w:spacing w:val="-2"/>
          <w:sz w:val="20"/>
        </w:rPr>
        <w:t xml:space="preserve"> </w:t>
      </w:r>
      <w:r>
        <w:rPr>
          <w:sz w:val="20"/>
        </w:rPr>
        <w:t>a</w:t>
      </w:r>
      <w:r>
        <w:rPr>
          <w:spacing w:val="-5"/>
          <w:sz w:val="20"/>
        </w:rPr>
        <w:t xml:space="preserve"> </w:t>
      </w:r>
      <w:r>
        <w:rPr>
          <w:sz w:val="20"/>
        </w:rPr>
        <w:t>fact</w:t>
      </w:r>
      <w:r>
        <w:rPr>
          <w:spacing w:val="-2"/>
          <w:sz w:val="20"/>
        </w:rPr>
        <w:t xml:space="preserve"> </w:t>
      </w:r>
      <w:r>
        <w:rPr>
          <w:sz w:val="20"/>
        </w:rPr>
        <w:t>that</w:t>
      </w:r>
      <w:r>
        <w:rPr>
          <w:spacing w:val="-4"/>
          <w:sz w:val="20"/>
        </w:rPr>
        <w:t xml:space="preserve"> </w:t>
      </w:r>
      <w:r>
        <w:rPr>
          <w:sz w:val="20"/>
        </w:rPr>
        <w:t>is</w:t>
      </w:r>
      <w:r>
        <w:rPr>
          <w:spacing w:val="-5"/>
          <w:sz w:val="20"/>
        </w:rPr>
        <w:t xml:space="preserve"> </w:t>
      </w:r>
      <w:r>
        <w:rPr>
          <w:sz w:val="20"/>
        </w:rPr>
        <w:t>we’ve</w:t>
      </w:r>
      <w:r>
        <w:rPr>
          <w:spacing w:val="-6"/>
          <w:sz w:val="20"/>
        </w:rPr>
        <w:t xml:space="preserve"> </w:t>
      </w:r>
      <w:r>
        <w:rPr>
          <w:sz w:val="20"/>
        </w:rPr>
        <w:t>been</w:t>
      </w:r>
      <w:r>
        <w:rPr>
          <w:spacing w:val="-3"/>
          <w:sz w:val="20"/>
        </w:rPr>
        <w:t xml:space="preserve"> </w:t>
      </w:r>
      <w:r>
        <w:rPr>
          <w:sz w:val="20"/>
        </w:rPr>
        <w:t>able</w:t>
      </w:r>
      <w:r>
        <w:rPr>
          <w:spacing w:val="-6"/>
          <w:sz w:val="20"/>
        </w:rPr>
        <w:t xml:space="preserve"> </w:t>
      </w:r>
      <w:r>
        <w:rPr>
          <w:sz w:val="20"/>
        </w:rPr>
        <w:t>to</w:t>
      </w:r>
      <w:r>
        <w:rPr>
          <w:spacing w:val="-3"/>
          <w:sz w:val="20"/>
        </w:rPr>
        <w:t xml:space="preserve"> </w:t>
      </w:r>
      <w:r>
        <w:rPr>
          <w:sz w:val="20"/>
        </w:rPr>
        <w:t>relate</w:t>
      </w:r>
      <w:r>
        <w:rPr>
          <w:spacing w:val="-6"/>
          <w:sz w:val="20"/>
        </w:rPr>
        <w:t xml:space="preserve"> </w:t>
      </w:r>
      <w:r>
        <w:rPr>
          <w:sz w:val="20"/>
        </w:rPr>
        <w:t>the</w:t>
      </w:r>
      <w:r>
        <w:rPr>
          <w:spacing w:val="-4"/>
          <w:sz w:val="20"/>
        </w:rPr>
        <w:t xml:space="preserve"> </w:t>
      </w:r>
      <w:r>
        <w:rPr>
          <w:spacing w:val="-2"/>
          <w:sz w:val="20"/>
        </w:rPr>
        <w:t>respiratory</w:t>
      </w:r>
    </w:p>
    <w:p w14:paraId="641C1E47" w14:textId="77777777" w:rsidR="00805B0D" w:rsidRDefault="00234FD3">
      <w:pPr>
        <w:pStyle w:val="ListParagraph"/>
        <w:numPr>
          <w:ilvl w:val="0"/>
          <w:numId w:val="2"/>
        </w:numPr>
        <w:tabs>
          <w:tab w:val="left" w:pos="977"/>
        </w:tabs>
        <w:ind w:left="977" w:hanging="698"/>
        <w:rPr>
          <w:sz w:val="20"/>
        </w:rPr>
      </w:pPr>
      <w:r>
        <w:rPr>
          <w:sz w:val="20"/>
        </w:rPr>
        <w:t>system</w:t>
      </w:r>
      <w:r>
        <w:rPr>
          <w:spacing w:val="-8"/>
          <w:sz w:val="20"/>
        </w:rPr>
        <w:t xml:space="preserve"> </w:t>
      </w:r>
      <w:r>
        <w:rPr>
          <w:sz w:val="20"/>
        </w:rPr>
        <w:t>to</w:t>
      </w:r>
      <w:r>
        <w:rPr>
          <w:spacing w:val="-5"/>
          <w:sz w:val="20"/>
        </w:rPr>
        <w:t xml:space="preserve"> </w:t>
      </w:r>
      <w:r>
        <w:rPr>
          <w:sz w:val="20"/>
        </w:rPr>
        <w:t>the</w:t>
      </w:r>
      <w:r>
        <w:rPr>
          <w:spacing w:val="-8"/>
          <w:sz w:val="20"/>
        </w:rPr>
        <w:t xml:space="preserve"> </w:t>
      </w:r>
      <w:r>
        <w:rPr>
          <w:sz w:val="20"/>
        </w:rPr>
        <w:t>gastrointestinal</w:t>
      </w:r>
      <w:r>
        <w:rPr>
          <w:spacing w:val="-7"/>
          <w:sz w:val="20"/>
        </w:rPr>
        <w:t xml:space="preserve"> </w:t>
      </w:r>
      <w:r>
        <w:rPr>
          <w:sz w:val="20"/>
        </w:rPr>
        <w:t>system</w:t>
      </w:r>
      <w:r>
        <w:rPr>
          <w:spacing w:val="-4"/>
          <w:sz w:val="20"/>
        </w:rPr>
        <w:t xml:space="preserve"> </w:t>
      </w:r>
      <w:r>
        <w:rPr>
          <w:sz w:val="20"/>
        </w:rPr>
        <w:t>and</w:t>
      </w:r>
      <w:r>
        <w:rPr>
          <w:spacing w:val="-6"/>
          <w:sz w:val="20"/>
        </w:rPr>
        <w:t xml:space="preserve"> </w:t>
      </w:r>
      <w:r>
        <w:rPr>
          <w:sz w:val="20"/>
        </w:rPr>
        <w:t>the</w:t>
      </w:r>
      <w:r>
        <w:rPr>
          <w:spacing w:val="-7"/>
          <w:sz w:val="20"/>
        </w:rPr>
        <w:t xml:space="preserve"> </w:t>
      </w:r>
      <w:r>
        <w:rPr>
          <w:spacing w:val="-2"/>
          <w:sz w:val="20"/>
        </w:rPr>
        <w:t>potential</w:t>
      </w:r>
    </w:p>
    <w:p w14:paraId="641C1E48" w14:textId="77777777" w:rsidR="00805B0D" w:rsidRDefault="00234FD3">
      <w:pPr>
        <w:pStyle w:val="BodyText"/>
        <w:spacing w:line="244" w:lineRule="exact"/>
        <w:ind w:left="279"/>
        <w:rPr>
          <w:rFonts w:ascii="Calibri"/>
        </w:rPr>
      </w:pPr>
      <w:r>
        <w:rPr>
          <w:rFonts w:ascii="Calibri"/>
          <w:spacing w:val="-5"/>
        </w:rPr>
        <w:t>497</w:t>
      </w:r>
    </w:p>
    <w:p w14:paraId="641C1E49" w14:textId="77777777" w:rsidR="00805B0D" w:rsidRDefault="00234FD3">
      <w:pPr>
        <w:tabs>
          <w:tab w:val="left" w:pos="977"/>
        </w:tabs>
        <w:spacing w:line="242" w:lineRule="exact"/>
        <w:ind w:left="279"/>
        <w:rPr>
          <w:rFonts w:ascii="Verdana"/>
          <w:sz w:val="20"/>
        </w:rPr>
      </w:pPr>
      <w:r>
        <w:rPr>
          <w:rFonts w:ascii="Calibri"/>
          <w:spacing w:val="-5"/>
        </w:rPr>
        <w:t>498</w:t>
      </w:r>
      <w:r>
        <w:rPr>
          <w:rFonts w:ascii="Calibri"/>
        </w:rPr>
        <w:tab/>
      </w:r>
      <w:r>
        <w:rPr>
          <w:rFonts w:ascii="Verdana"/>
          <w:sz w:val="20"/>
        </w:rPr>
        <w:t>[sound</w:t>
      </w:r>
      <w:r>
        <w:rPr>
          <w:rFonts w:ascii="Verdana"/>
          <w:spacing w:val="-7"/>
          <w:sz w:val="20"/>
        </w:rPr>
        <w:t xml:space="preserve"> </w:t>
      </w:r>
      <w:r>
        <w:rPr>
          <w:rFonts w:ascii="Verdana"/>
          <w:spacing w:val="-2"/>
          <w:sz w:val="20"/>
        </w:rPr>
        <w:t>quiet]</w:t>
      </w:r>
    </w:p>
    <w:p w14:paraId="641C1E4A" w14:textId="77777777" w:rsidR="00805B0D" w:rsidRDefault="00234FD3">
      <w:pPr>
        <w:pStyle w:val="BodyText"/>
        <w:spacing w:line="242" w:lineRule="exact"/>
        <w:ind w:left="279"/>
        <w:rPr>
          <w:rFonts w:ascii="Calibri"/>
        </w:rPr>
      </w:pPr>
      <w:r>
        <w:rPr>
          <w:rFonts w:ascii="Calibri"/>
          <w:spacing w:val="-5"/>
        </w:rPr>
        <w:t>499</w:t>
      </w:r>
    </w:p>
    <w:p w14:paraId="641C1E4B" w14:textId="77777777" w:rsidR="00805B0D" w:rsidRDefault="00234FD3">
      <w:pPr>
        <w:tabs>
          <w:tab w:val="left" w:pos="977"/>
          <w:tab w:val="left" w:pos="1697"/>
        </w:tabs>
        <w:spacing w:line="244" w:lineRule="exact"/>
        <w:ind w:left="279"/>
        <w:rPr>
          <w:rFonts w:ascii="Verdana" w:hAnsi="Verdana"/>
          <w:b/>
          <w:sz w:val="20"/>
        </w:rPr>
      </w:pPr>
      <w:r>
        <w:rPr>
          <w:rFonts w:ascii="Calibri" w:hAnsi="Calibri"/>
          <w:spacing w:val="-5"/>
        </w:rPr>
        <w:t>500</w:t>
      </w:r>
      <w:r>
        <w:rPr>
          <w:rFonts w:ascii="Calibri" w:hAnsi="Calibri"/>
        </w:rPr>
        <w:tab/>
      </w:r>
      <w:r>
        <w:rPr>
          <w:rFonts w:ascii="Verdana" w:hAnsi="Verdana"/>
          <w:b/>
          <w:spacing w:val="-5"/>
          <w:sz w:val="20"/>
        </w:rPr>
        <w:t>I:</w:t>
      </w:r>
      <w:r>
        <w:rPr>
          <w:rFonts w:ascii="Verdana" w:hAnsi="Verdana"/>
          <w:b/>
          <w:sz w:val="20"/>
        </w:rPr>
        <w:tab/>
        <w:t>I’ve</w:t>
      </w:r>
      <w:r>
        <w:rPr>
          <w:rFonts w:ascii="Verdana" w:hAnsi="Verdana"/>
          <w:b/>
          <w:spacing w:val="-6"/>
          <w:sz w:val="20"/>
        </w:rPr>
        <w:t xml:space="preserve"> </w:t>
      </w:r>
      <w:r>
        <w:rPr>
          <w:rFonts w:ascii="Verdana" w:hAnsi="Verdana"/>
          <w:b/>
          <w:sz w:val="20"/>
        </w:rPr>
        <w:t>lost</w:t>
      </w:r>
      <w:r>
        <w:rPr>
          <w:rFonts w:ascii="Verdana" w:hAnsi="Verdana"/>
          <w:b/>
          <w:spacing w:val="-5"/>
          <w:sz w:val="20"/>
        </w:rPr>
        <w:t xml:space="preserve"> </w:t>
      </w:r>
      <w:r>
        <w:rPr>
          <w:rFonts w:ascii="Verdana" w:hAnsi="Verdana"/>
          <w:b/>
          <w:sz w:val="20"/>
        </w:rPr>
        <w:t>you</w:t>
      </w:r>
      <w:r>
        <w:rPr>
          <w:rFonts w:ascii="Verdana" w:hAnsi="Verdana"/>
          <w:b/>
          <w:spacing w:val="-6"/>
          <w:sz w:val="20"/>
        </w:rPr>
        <w:t xml:space="preserve"> </w:t>
      </w:r>
      <w:r>
        <w:rPr>
          <w:rFonts w:ascii="Verdana" w:hAnsi="Verdana"/>
          <w:b/>
          <w:sz w:val="20"/>
        </w:rPr>
        <w:t>Jason</w:t>
      </w:r>
      <w:r>
        <w:rPr>
          <w:rFonts w:ascii="Verdana" w:hAnsi="Verdana"/>
          <w:b/>
          <w:spacing w:val="-6"/>
          <w:sz w:val="20"/>
        </w:rPr>
        <w:t xml:space="preserve"> </w:t>
      </w:r>
      <w:r>
        <w:rPr>
          <w:rFonts w:ascii="Verdana" w:hAnsi="Verdana"/>
          <w:b/>
          <w:sz w:val="20"/>
        </w:rPr>
        <w:t>can’t</w:t>
      </w:r>
      <w:r>
        <w:rPr>
          <w:rFonts w:ascii="Verdana" w:hAnsi="Verdana"/>
          <w:b/>
          <w:spacing w:val="-6"/>
          <w:sz w:val="20"/>
        </w:rPr>
        <w:t xml:space="preserve"> </w:t>
      </w:r>
      <w:r>
        <w:rPr>
          <w:rFonts w:ascii="Verdana" w:hAnsi="Verdana"/>
          <w:b/>
          <w:sz w:val="20"/>
        </w:rPr>
        <w:t>hear</w:t>
      </w:r>
      <w:r>
        <w:rPr>
          <w:rFonts w:ascii="Verdana" w:hAnsi="Verdana"/>
          <w:b/>
          <w:spacing w:val="-5"/>
          <w:sz w:val="20"/>
        </w:rPr>
        <w:t xml:space="preserve"> </w:t>
      </w:r>
      <w:r>
        <w:rPr>
          <w:rFonts w:ascii="Verdana" w:hAnsi="Verdana"/>
          <w:b/>
          <w:sz w:val="20"/>
        </w:rPr>
        <w:t>what</w:t>
      </w:r>
      <w:r>
        <w:rPr>
          <w:rFonts w:ascii="Verdana" w:hAnsi="Verdana"/>
          <w:b/>
          <w:spacing w:val="-4"/>
          <w:sz w:val="20"/>
        </w:rPr>
        <w:t xml:space="preserve"> </w:t>
      </w:r>
      <w:r>
        <w:rPr>
          <w:rFonts w:ascii="Verdana" w:hAnsi="Verdana"/>
          <w:b/>
          <w:sz w:val="20"/>
        </w:rPr>
        <w:t>you’re</w:t>
      </w:r>
      <w:r>
        <w:rPr>
          <w:rFonts w:ascii="Verdana" w:hAnsi="Verdana"/>
          <w:b/>
          <w:spacing w:val="-3"/>
          <w:sz w:val="20"/>
        </w:rPr>
        <w:t xml:space="preserve"> </w:t>
      </w:r>
      <w:r>
        <w:rPr>
          <w:rFonts w:ascii="Verdana" w:hAnsi="Verdana"/>
          <w:b/>
          <w:spacing w:val="-2"/>
          <w:sz w:val="20"/>
        </w:rPr>
        <w:t>saying.</w:t>
      </w:r>
    </w:p>
    <w:p w14:paraId="641C1E4C" w14:textId="77777777" w:rsidR="00805B0D" w:rsidRDefault="00234FD3">
      <w:pPr>
        <w:pStyle w:val="BodyText"/>
        <w:spacing w:line="244" w:lineRule="exact"/>
        <w:ind w:left="279"/>
        <w:rPr>
          <w:rFonts w:ascii="Calibri"/>
        </w:rPr>
      </w:pPr>
      <w:r>
        <w:rPr>
          <w:rFonts w:ascii="Calibri"/>
          <w:spacing w:val="-5"/>
        </w:rPr>
        <w:t>501</w:t>
      </w:r>
    </w:p>
    <w:p w14:paraId="641C1E4D" w14:textId="77777777" w:rsidR="00805B0D" w:rsidRDefault="00234FD3">
      <w:pPr>
        <w:tabs>
          <w:tab w:val="left" w:pos="977"/>
          <w:tab w:val="left" w:pos="2417"/>
        </w:tabs>
        <w:spacing w:line="242" w:lineRule="exact"/>
        <w:ind w:left="279"/>
        <w:rPr>
          <w:rFonts w:ascii="Verdana" w:hAnsi="Verdana"/>
          <w:sz w:val="20"/>
        </w:rPr>
      </w:pPr>
      <w:r>
        <w:rPr>
          <w:rFonts w:ascii="Calibri" w:hAnsi="Calibri"/>
          <w:spacing w:val="-5"/>
        </w:rPr>
        <w:t>502</w:t>
      </w:r>
      <w:r>
        <w:rPr>
          <w:rFonts w:ascii="Calibri" w:hAnsi="Calibri"/>
        </w:rPr>
        <w:tab/>
      </w:r>
      <w:r>
        <w:rPr>
          <w:rFonts w:ascii="Verdana" w:hAnsi="Verdana"/>
          <w:spacing w:val="-2"/>
          <w:sz w:val="20"/>
        </w:rPr>
        <w:t>STEVEN</w:t>
      </w:r>
      <w:r>
        <w:rPr>
          <w:rFonts w:ascii="Verdana" w:hAnsi="Verdana"/>
          <w:sz w:val="20"/>
        </w:rPr>
        <w:tab/>
        <w:t>There</w:t>
      </w:r>
      <w:r>
        <w:rPr>
          <w:rFonts w:ascii="Verdana" w:hAnsi="Verdana"/>
          <w:spacing w:val="-6"/>
          <w:sz w:val="20"/>
        </w:rPr>
        <w:t xml:space="preserve"> </w:t>
      </w:r>
      <w:r>
        <w:rPr>
          <w:rFonts w:ascii="Verdana" w:hAnsi="Verdana"/>
          <w:sz w:val="20"/>
        </w:rPr>
        <w:t>was</w:t>
      </w:r>
      <w:r>
        <w:rPr>
          <w:rFonts w:ascii="Verdana" w:hAnsi="Verdana"/>
          <w:spacing w:val="-5"/>
          <w:sz w:val="20"/>
        </w:rPr>
        <w:t xml:space="preserve"> </w:t>
      </w:r>
      <w:r>
        <w:rPr>
          <w:rFonts w:ascii="Verdana" w:hAnsi="Verdana"/>
          <w:sz w:val="20"/>
        </w:rPr>
        <w:t>a</w:t>
      </w:r>
      <w:r>
        <w:rPr>
          <w:rFonts w:ascii="Verdana" w:hAnsi="Verdana"/>
          <w:spacing w:val="-2"/>
          <w:sz w:val="20"/>
        </w:rPr>
        <w:t xml:space="preserve"> </w:t>
      </w:r>
      <w:r>
        <w:rPr>
          <w:rFonts w:ascii="Verdana" w:hAnsi="Verdana"/>
          <w:sz w:val="20"/>
        </w:rPr>
        <w:t>call</w:t>
      </w:r>
      <w:r>
        <w:rPr>
          <w:rFonts w:ascii="Verdana" w:hAnsi="Verdana"/>
          <w:spacing w:val="-4"/>
          <w:sz w:val="20"/>
        </w:rPr>
        <w:t xml:space="preserve"> </w:t>
      </w:r>
      <w:r>
        <w:rPr>
          <w:rFonts w:ascii="Verdana" w:hAnsi="Verdana"/>
          <w:sz w:val="20"/>
        </w:rPr>
        <w:t>coming</w:t>
      </w:r>
      <w:r>
        <w:rPr>
          <w:rFonts w:ascii="Verdana" w:hAnsi="Verdana"/>
          <w:spacing w:val="-2"/>
          <w:sz w:val="20"/>
        </w:rPr>
        <w:t xml:space="preserve"> </w:t>
      </w:r>
      <w:r>
        <w:rPr>
          <w:rFonts w:ascii="Verdana" w:hAnsi="Verdana"/>
          <w:sz w:val="20"/>
        </w:rPr>
        <w:t>through</w:t>
      </w:r>
      <w:r>
        <w:rPr>
          <w:rFonts w:ascii="Verdana" w:hAnsi="Verdana"/>
          <w:spacing w:val="-4"/>
          <w:sz w:val="20"/>
        </w:rPr>
        <w:t xml:space="preserve"> </w:t>
      </w:r>
      <w:r>
        <w:rPr>
          <w:rFonts w:ascii="Verdana" w:hAnsi="Verdana"/>
          <w:sz w:val="20"/>
        </w:rPr>
        <w:t>so</w:t>
      </w:r>
      <w:r>
        <w:rPr>
          <w:rFonts w:ascii="Verdana" w:hAnsi="Verdana"/>
          <w:spacing w:val="-6"/>
          <w:sz w:val="20"/>
        </w:rPr>
        <w:t xml:space="preserve"> </w:t>
      </w:r>
      <w:r>
        <w:rPr>
          <w:rFonts w:ascii="Verdana" w:hAnsi="Verdana"/>
          <w:sz w:val="20"/>
        </w:rPr>
        <w:t>I</w:t>
      </w:r>
      <w:r>
        <w:rPr>
          <w:rFonts w:ascii="Verdana" w:hAnsi="Verdana"/>
          <w:spacing w:val="-6"/>
          <w:sz w:val="20"/>
        </w:rPr>
        <w:t xml:space="preserve"> </w:t>
      </w:r>
      <w:r>
        <w:rPr>
          <w:rFonts w:ascii="Verdana" w:hAnsi="Verdana"/>
          <w:sz w:val="20"/>
        </w:rPr>
        <w:t>don’t</w:t>
      </w:r>
      <w:r>
        <w:rPr>
          <w:rFonts w:ascii="Verdana" w:hAnsi="Verdana"/>
          <w:spacing w:val="-4"/>
          <w:sz w:val="20"/>
        </w:rPr>
        <w:t xml:space="preserve"> </w:t>
      </w:r>
      <w:r>
        <w:rPr>
          <w:rFonts w:ascii="Verdana" w:hAnsi="Verdana"/>
          <w:sz w:val="20"/>
        </w:rPr>
        <w:t>know</w:t>
      </w:r>
      <w:r>
        <w:rPr>
          <w:rFonts w:ascii="Verdana" w:hAnsi="Verdana"/>
          <w:spacing w:val="-5"/>
          <w:sz w:val="20"/>
        </w:rPr>
        <w:t xml:space="preserve"> </w:t>
      </w:r>
      <w:r>
        <w:rPr>
          <w:rFonts w:ascii="Verdana" w:hAnsi="Verdana"/>
          <w:sz w:val="20"/>
        </w:rPr>
        <w:t>if</w:t>
      </w:r>
      <w:r>
        <w:rPr>
          <w:rFonts w:ascii="Verdana" w:hAnsi="Verdana"/>
          <w:spacing w:val="-5"/>
          <w:sz w:val="20"/>
        </w:rPr>
        <w:t xml:space="preserve"> </w:t>
      </w:r>
      <w:r>
        <w:rPr>
          <w:rFonts w:ascii="Verdana" w:hAnsi="Verdana"/>
          <w:sz w:val="20"/>
        </w:rPr>
        <w:t>you</w:t>
      </w:r>
      <w:r>
        <w:rPr>
          <w:rFonts w:ascii="Verdana" w:hAnsi="Verdana"/>
          <w:spacing w:val="-4"/>
          <w:sz w:val="20"/>
        </w:rPr>
        <w:t xml:space="preserve"> </w:t>
      </w:r>
      <w:r>
        <w:rPr>
          <w:rFonts w:ascii="Verdana" w:hAnsi="Verdana"/>
          <w:sz w:val="20"/>
        </w:rPr>
        <w:t>could</w:t>
      </w:r>
      <w:r>
        <w:rPr>
          <w:rFonts w:ascii="Verdana" w:hAnsi="Verdana"/>
          <w:spacing w:val="-4"/>
          <w:sz w:val="20"/>
        </w:rPr>
        <w:t xml:space="preserve"> hear</w:t>
      </w:r>
    </w:p>
    <w:p w14:paraId="641C1E4E" w14:textId="77777777" w:rsidR="00805B0D" w:rsidRDefault="00234FD3">
      <w:pPr>
        <w:tabs>
          <w:tab w:val="left" w:pos="977"/>
        </w:tabs>
        <w:spacing w:line="242" w:lineRule="exact"/>
        <w:ind w:left="279"/>
        <w:rPr>
          <w:rFonts w:ascii="Verdana" w:hAnsi="Verdana"/>
          <w:sz w:val="20"/>
        </w:rPr>
      </w:pPr>
      <w:r>
        <w:rPr>
          <w:rFonts w:ascii="Calibri" w:hAnsi="Calibri"/>
          <w:spacing w:val="-5"/>
        </w:rPr>
        <w:t>503</w:t>
      </w:r>
      <w:r>
        <w:rPr>
          <w:rFonts w:ascii="Calibri" w:hAnsi="Calibri"/>
        </w:rPr>
        <w:tab/>
      </w:r>
      <w:r>
        <w:rPr>
          <w:rFonts w:ascii="Verdana" w:hAnsi="Verdana"/>
          <w:sz w:val="20"/>
        </w:rPr>
        <w:t>that</w:t>
      </w:r>
      <w:r>
        <w:rPr>
          <w:rFonts w:ascii="Verdana" w:hAnsi="Verdana"/>
          <w:spacing w:val="-5"/>
          <w:sz w:val="20"/>
        </w:rPr>
        <w:t xml:space="preserve"> </w:t>
      </w:r>
      <w:r>
        <w:rPr>
          <w:rFonts w:ascii="Verdana" w:hAnsi="Verdana"/>
          <w:sz w:val="20"/>
        </w:rPr>
        <w:t>so</w:t>
      </w:r>
      <w:r>
        <w:rPr>
          <w:rFonts w:ascii="Verdana" w:hAnsi="Verdana"/>
          <w:spacing w:val="-7"/>
          <w:sz w:val="20"/>
        </w:rPr>
        <w:t xml:space="preserve"> </w:t>
      </w:r>
      <w:r>
        <w:rPr>
          <w:rFonts w:ascii="Verdana" w:hAnsi="Verdana"/>
          <w:sz w:val="20"/>
        </w:rPr>
        <w:t>I’ve</w:t>
      </w:r>
      <w:r>
        <w:rPr>
          <w:rFonts w:ascii="Verdana" w:hAnsi="Verdana"/>
          <w:spacing w:val="-4"/>
          <w:sz w:val="20"/>
        </w:rPr>
        <w:t xml:space="preserve"> </w:t>
      </w:r>
      <w:r>
        <w:rPr>
          <w:rFonts w:ascii="Verdana" w:hAnsi="Verdana"/>
          <w:sz w:val="20"/>
        </w:rPr>
        <w:t>dismissed</w:t>
      </w:r>
      <w:r>
        <w:rPr>
          <w:rFonts w:ascii="Verdana" w:hAnsi="Verdana"/>
          <w:spacing w:val="-3"/>
          <w:sz w:val="20"/>
        </w:rPr>
        <w:t xml:space="preserve"> </w:t>
      </w:r>
      <w:r>
        <w:rPr>
          <w:rFonts w:ascii="Verdana" w:hAnsi="Verdana"/>
          <w:sz w:val="20"/>
        </w:rPr>
        <w:t>it.</w:t>
      </w:r>
      <w:r>
        <w:rPr>
          <w:rFonts w:ascii="Verdana" w:hAnsi="Verdana"/>
          <w:spacing w:val="-6"/>
          <w:sz w:val="20"/>
        </w:rPr>
        <w:t xml:space="preserve"> </w:t>
      </w:r>
      <w:r>
        <w:rPr>
          <w:rFonts w:ascii="Verdana" w:hAnsi="Verdana"/>
          <w:sz w:val="20"/>
        </w:rPr>
        <w:t>I’m</w:t>
      </w:r>
      <w:r>
        <w:rPr>
          <w:rFonts w:ascii="Verdana" w:hAnsi="Verdana"/>
          <w:spacing w:val="-6"/>
          <w:sz w:val="20"/>
        </w:rPr>
        <w:t xml:space="preserve"> </w:t>
      </w:r>
      <w:r>
        <w:rPr>
          <w:rFonts w:ascii="Verdana" w:hAnsi="Verdana"/>
          <w:sz w:val="20"/>
        </w:rPr>
        <w:t>just</w:t>
      </w:r>
      <w:r>
        <w:rPr>
          <w:rFonts w:ascii="Verdana" w:hAnsi="Verdana"/>
          <w:spacing w:val="-5"/>
          <w:sz w:val="20"/>
        </w:rPr>
        <w:t xml:space="preserve"> </w:t>
      </w:r>
      <w:r>
        <w:rPr>
          <w:rFonts w:ascii="Verdana" w:hAnsi="Verdana"/>
          <w:sz w:val="20"/>
        </w:rPr>
        <w:t>too</w:t>
      </w:r>
      <w:r>
        <w:rPr>
          <w:rFonts w:ascii="Verdana" w:hAnsi="Verdana"/>
          <w:spacing w:val="-4"/>
          <w:sz w:val="20"/>
        </w:rPr>
        <w:t xml:space="preserve"> </w:t>
      </w:r>
      <w:r>
        <w:rPr>
          <w:rFonts w:ascii="Verdana" w:hAnsi="Verdana"/>
          <w:sz w:val="20"/>
        </w:rPr>
        <w:t>popular</w:t>
      </w:r>
      <w:r>
        <w:rPr>
          <w:rFonts w:ascii="Verdana" w:hAnsi="Verdana"/>
          <w:spacing w:val="-4"/>
          <w:sz w:val="20"/>
        </w:rPr>
        <w:t xml:space="preserve"> </w:t>
      </w:r>
      <w:r>
        <w:rPr>
          <w:rFonts w:ascii="Verdana" w:hAnsi="Verdana"/>
          <w:sz w:val="20"/>
        </w:rPr>
        <w:t>today</w:t>
      </w:r>
      <w:r>
        <w:rPr>
          <w:rFonts w:ascii="Verdana" w:hAnsi="Verdana"/>
          <w:spacing w:val="-5"/>
          <w:sz w:val="20"/>
        </w:rPr>
        <w:t xml:space="preserve"> </w:t>
      </w:r>
      <w:r>
        <w:rPr>
          <w:rFonts w:ascii="Verdana" w:hAnsi="Verdana"/>
          <w:sz w:val="20"/>
        </w:rPr>
        <w:t>that’s</w:t>
      </w:r>
      <w:r>
        <w:rPr>
          <w:rFonts w:ascii="Verdana" w:hAnsi="Verdana"/>
          <w:spacing w:val="-7"/>
          <w:sz w:val="20"/>
        </w:rPr>
        <w:t xml:space="preserve"> </w:t>
      </w:r>
      <w:r>
        <w:rPr>
          <w:rFonts w:ascii="Verdana" w:hAnsi="Verdana"/>
          <w:sz w:val="20"/>
        </w:rPr>
        <w:t>what</w:t>
      </w:r>
      <w:r>
        <w:rPr>
          <w:rFonts w:ascii="Verdana" w:hAnsi="Verdana"/>
          <w:spacing w:val="-4"/>
          <w:sz w:val="20"/>
        </w:rPr>
        <w:t xml:space="preserve"> </w:t>
      </w:r>
      <w:r>
        <w:rPr>
          <w:rFonts w:ascii="Verdana" w:hAnsi="Verdana"/>
          <w:sz w:val="20"/>
        </w:rPr>
        <w:t>it</w:t>
      </w:r>
      <w:r>
        <w:rPr>
          <w:rFonts w:ascii="Verdana" w:hAnsi="Verdana"/>
          <w:spacing w:val="-5"/>
          <w:sz w:val="20"/>
        </w:rPr>
        <w:t xml:space="preserve"> is.</w:t>
      </w:r>
    </w:p>
    <w:p w14:paraId="641C1E4F" w14:textId="77777777" w:rsidR="00805B0D" w:rsidRDefault="00234FD3">
      <w:pPr>
        <w:pStyle w:val="BodyText"/>
        <w:spacing w:line="244" w:lineRule="exact"/>
        <w:ind w:left="279"/>
        <w:rPr>
          <w:rFonts w:ascii="Calibri"/>
        </w:rPr>
      </w:pPr>
      <w:r>
        <w:rPr>
          <w:rFonts w:ascii="Calibri"/>
          <w:spacing w:val="-5"/>
        </w:rPr>
        <w:t>504</w:t>
      </w:r>
    </w:p>
    <w:p w14:paraId="641C1E50" w14:textId="77777777" w:rsidR="00805B0D" w:rsidRDefault="00234FD3">
      <w:pPr>
        <w:tabs>
          <w:tab w:val="left" w:pos="977"/>
          <w:tab w:val="left" w:pos="1697"/>
        </w:tabs>
        <w:spacing w:line="244" w:lineRule="exact"/>
        <w:ind w:left="279"/>
        <w:rPr>
          <w:rFonts w:ascii="Verdana" w:hAnsi="Verdana"/>
          <w:b/>
          <w:sz w:val="20"/>
        </w:rPr>
      </w:pPr>
      <w:r>
        <w:rPr>
          <w:rFonts w:ascii="Calibri" w:hAnsi="Calibri"/>
          <w:spacing w:val="-5"/>
        </w:rPr>
        <w:t>505</w:t>
      </w:r>
      <w:r>
        <w:rPr>
          <w:rFonts w:ascii="Calibri" w:hAnsi="Calibri"/>
        </w:rPr>
        <w:tab/>
      </w:r>
      <w:r>
        <w:rPr>
          <w:rFonts w:ascii="Verdana" w:hAnsi="Verdana"/>
          <w:b/>
          <w:spacing w:val="-5"/>
          <w:sz w:val="20"/>
        </w:rPr>
        <w:t>I:</w:t>
      </w:r>
      <w:r>
        <w:rPr>
          <w:rFonts w:ascii="Verdana" w:hAnsi="Verdana"/>
          <w:b/>
          <w:sz w:val="20"/>
        </w:rPr>
        <w:tab/>
        <w:t>You’re</w:t>
      </w:r>
      <w:r>
        <w:rPr>
          <w:rFonts w:ascii="Verdana" w:hAnsi="Verdana"/>
          <w:b/>
          <w:spacing w:val="-4"/>
          <w:sz w:val="20"/>
        </w:rPr>
        <w:t xml:space="preserve"> </w:t>
      </w:r>
      <w:r>
        <w:rPr>
          <w:rFonts w:ascii="Verdana" w:hAnsi="Verdana"/>
          <w:b/>
          <w:sz w:val="20"/>
        </w:rPr>
        <w:t>a</w:t>
      </w:r>
      <w:r>
        <w:rPr>
          <w:rFonts w:ascii="Verdana" w:hAnsi="Verdana"/>
          <w:b/>
          <w:spacing w:val="-7"/>
          <w:sz w:val="20"/>
        </w:rPr>
        <w:t xml:space="preserve"> </w:t>
      </w:r>
      <w:r>
        <w:rPr>
          <w:rFonts w:ascii="Verdana" w:hAnsi="Verdana"/>
          <w:b/>
          <w:sz w:val="20"/>
        </w:rPr>
        <w:t>man</w:t>
      </w:r>
      <w:r>
        <w:rPr>
          <w:rFonts w:ascii="Verdana" w:hAnsi="Verdana"/>
          <w:b/>
          <w:spacing w:val="-5"/>
          <w:sz w:val="20"/>
        </w:rPr>
        <w:t xml:space="preserve"> </w:t>
      </w:r>
      <w:r>
        <w:rPr>
          <w:rFonts w:ascii="Verdana" w:hAnsi="Verdana"/>
          <w:b/>
          <w:sz w:val="20"/>
        </w:rPr>
        <w:t>in</w:t>
      </w:r>
      <w:r>
        <w:rPr>
          <w:rFonts w:ascii="Verdana" w:hAnsi="Verdana"/>
          <w:b/>
          <w:spacing w:val="-7"/>
          <w:sz w:val="20"/>
        </w:rPr>
        <w:t xml:space="preserve"> </w:t>
      </w:r>
      <w:r>
        <w:rPr>
          <w:rFonts w:ascii="Verdana" w:hAnsi="Verdana"/>
          <w:b/>
          <w:sz w:val="20"/>
        </w:rPr>
        <w:t>demand.</w:t>
      </w:r>
      <w:r>
        <w:rPr>
          <w:rFonts w:ascii="Verdana" w:hAnsi="Verdana"/>
          <w:b/>
          <w:spacing w:val="-7"/>
          <w:sz w:val="20"/>
        </w:rPr>
        <w:t xml:space="preserve"> </w:t>
      </w:r>
      <w:r>
        <w:rPr>
          <w:rFonts w:ascii="Verdana" w:hAnsi="Verdana"/>
          <w:b/>
          <w:sz w:val="20"/>
        </w:rPr>
        <w:t>Right</w:t>
      </w:r>
      <w:r>
        <w:rPr>
          <w:rFonts w:ascii="Verdana" w:hAnsi="Verdana"/>
          <w:b/>
          <w:spacing w:val="-4"/>
          <w:sz w:val="20"/>
        </w:rPr>
        <w:t xml:space="preserve"> </w:t>
      </w:r>
      <w:r>
        <w:rPr>
          <w:rFonts w:ascii="Verdana" w:hAnsi="Verdana"/>
          <w:b/>
          <w:sz w:val="20"/>
        </w:rPr>
        <w:t>I’m</w:t>
      </w:r>
      <w:r>
        <w:rPr>
          <w:rFonts w:ascii="Verdana" w:hAnsi="Verdana"/>
          <w:b/>
          <w:spacing w:val="-6"/>
          <w:sz w:val="20"/>
        </w:rPr>
        <w:t xml:space="preserve"> </w:t>
      </w:r>
      <w:r>
        <w:rPr>
          <w:rFonts w:ascii="Verdana" w:hAnsi="Verdana"/>
          <w:b/>
          <w:sz w:val="20"/>
        </w:rPr>
        <w:t>just</w:t>
      </w:r>
      <w:r>
        <w:rPr>
          <w:rFonts w:ascii="Verdana" w:hAnsi="Verdana"/>
          <w:b/>
          <w:spacing w:val="-4"/>
          <w:sz w:val="20"/>
        </w:rPr>
        <w:t xml:space="preserve"> </w:t>
      </w:r>
      <w:r>
        <w:rPr>
          <w:rFonts w:ascii="Verdana" w:hAnsi="Verdana"/>
          <w:b/>
          <w:sz w:val="20"/>
        </w:rPr>
        <w:t>going</w:t>
      </w:r>
      <w:r>
        <w:rPr>
          <w:rFonts w:ascii="Verdana" w:hAnsi="Verdana"/>
          <w:b/>
          <w:spacing w:val="-7"/>
          <w:sz w:val="20"/>
        </w:rPr>
        <w:t xml:space="preserve"> </w:t>
      </w:r>
      <w:r>
        <w:rPr>
          <w:rFonts w:ascii="Verdana" w:hAnsi="Verdana"/>
          <w:b/>
          <w:sz w:val="20"/>
        </w:rPr>
        <w:t>to</w:t>
      </w:r>
      <w:r>
        <w:rPr>
          <w:rFonts w:ascii="Verdana" w:hAnsi="Verdana"/>
          <w:b/>
          <w:spacing w:val="-4"/>
          <w:sz w:val="20"/>
        </w:rPr>
        <w:t xml:space="preserve"> </w:t>
      </w:r>
      <w:r>
        <w:rPr>
          <w:rFonts w:ascii="Verdana" w:hAnsi="Verdana"/>
          <w:b/>
          <w:sz w:val="20"/>
        </w:rPr>
        <w:t>stop</w:t>
      </w:r>
      <w:r>
        <w:rPr>
          <w:rFonts w:ascii="Verdana" w:hAnsi="Verdana"/>
          <w:b/>
          <w:spacing w:val="-5"/>
          <w:sz w:val="20"/>
        </w:rPr>
        <w:t xml:space="preserve"> </w:t>
      </w:r>
      <w:r>
        <w:rPr>
          <w:rFonts w:ascii="Verdana" w:hAnsi="Verdana"/>
          <w:b/>
          <w:sz w:val="20"/>
        </w:rPr>
        <w:t>recording</w:t>
      </w:r>
      <w:r>
        <w:rPr>
          <w:rFonts w:ascii="Verdana" w:hAnsi="Verdana"/>
          <w:b/>
          <w:spacing w:val="-5"/>
          <w:sz w:val="20"/>
        </w:rPr>
        <w:t xml:space="preserve"> if</w:t>
      </w:r>
    </w:p>
    <w:p w14:paraId="641C1E51" w14:textId="77777777" w:rsidR="00805B0D" w:rsidRDefault="00234FD3">
      <w:pPr>
        <w:tabs>
          <w:tab w:val="left" w:pos="977"/>
        </w:tabs>
        <w:spacing w:line="242" w:lineRule="exact"/>
        <w:ind w:left="279"/>
        <w:rPr>
          <w:rFonts w:ascii="Verdana" w:hAnsi="Verdana"/>
          <w:b/>
          <w:sz w:val="20"/>
        </w:rPr>
      </w:pPr>
      <w:r>
        <w:rPr>
          <w:rFonts w:ascii="Calibri" w:hAnsi="Calibri"/>
          <w:spacing w:val="-5"/>
        </w:rPr>
        <w:t>506</w:t>
      </w:r>
      <w:r>
        <w:rPr>
          <w:rFonts w:ascii="Calibri" w:hAnsi="Calibri"/>
        </w:rPr>
        <w:tab/>
      </w:r>
      <w:r>
        <w:rPr>
          <w:rFonts w:ascii="Verdana" w:hAnsi="Verdana"/>
          <w:b/>
          <w:sz w:val="20"/>
        </w:rPr>
        <w:t>there’s</w:t>
      </w:r>
      <w:r>
        <w:rPr>
          <w:rFonts w:ascii="Verdana" w:hAnsi="Verdana"/>
          <w:b/>
          <w:spacing w:val="-8"/>
          <w:sz w:val="20"/>
        </w:rPr>
        <w:t xml:space="preserve"> </w:t>
      </w:r>
      <w:r>
        <w:rPr>
          <w:rFonts w:ascii="Verdana" w:hAnsi="Verdana"/>
          <w:b/>
          <w:sz w:val="20"/>
        </w:rPr>
        <w:t>nothing</w:t>
      </w:r>
      <w:r>
        <w:rPr>
          <w:rFonts w:ascii="Verdana" w:hAnsi="Verdana"/>
          <w:b/>
          <w:spacing w:val="-5"/>
          <w:sz w:val="20"/>
        </w:rPr>
        <w:t xml:space="preserve"> </w:t>
      </w:r>
      <w:r>
        <w:rPr>
          <w:rFonts w:ascii="Verdana" w:hAnsi="Verdana"/>
          <w:b/>
          <w:sz w:val="20"/>
        </w:rPr>
        <w:t>else</w:t>
      </w:r>
      <w:r>
        <w:rPr>
          <w:rFonts w:ascii="Verdana" w:hAnsi="Verdana"/>
          <w:b/>
          <w:spacing w:val="-6"/>
          <w:sz w:val="20"/>
        </w:rPr>
        <w:t xml:space="preserve"> </w:t>
      </w:r>
      <w:r>
        <w:rPr>
          <w:rFonts w:ascii="Verdana" w:hAnsi="Verdana"/>
          <w:b/>
          <w:sz w:val="20"/>
        </w:rPr>
        <w:t>you</w:t>
      </w:r>
      <w:r>
        <w:rPr>
          <w:rFonts w:ascii="Verdana" w:hAnsi="Verdana"/>
          <w:b/>
          <w:spacing w:val="-5"/>
          <w:sz w:val="20"/>
        </w:rPr>
        <w:t xml:space="preserve"> </w:t>
      </w:r>
      <w:r>
        <w:rPr>
          <w:rFonts w:ascii="Verdana" w:hAnsi="Verdana"/>
          <w:b/>
          <w:sz w:val="20"/>
        </w:rPr>
        <w:t>want</w:t>
      </w:r>
      <w:r>
        <w:rPr>
          <w:rFonts w:ascii="Verdana" w:hAnsi="Verdana"/>
          <w:b/>
          <w:spacing w:val="-7"/>
          <w:sz w:val="20"/>
        </w:rPr>
        <w:t xml:space="preserve"> </w:t>
      </w:r>
      <w:r>
        <w:rPr>
          <w:rFonts w:ascii="Verdana" w:hAnsi="Verdana"/>
          <w:b/>
          <w:sz w:val="20"/>
        </w:rPr>
        <w:t>to</w:t>
      </w:r>
      <w:r>
        <w:rPr>
          <w:rFonts w:ascii="Verdana" w:hAnsi="Verdana"/>
          <w:b/>
          <w:spacing w:val="-3"/>
          <w:sz w:val="20"/>
        </w:rPr>
        <w:t xml:space="preserve"> </w:t>
      </w:r>
      <w:r>
        <w:rPr>
          <w:rFonts w:ascii="Verdana" w:hAnsi="Verdana"/>
          <w:b/>
          <w:spacing w:val="-4"/>
          <w:sz w:val="20"/>
        </w:rPr>
        <w:t>add?</w:t>
      </w:r>
    </w:p>
    <w:p w14:paraId="641C1E52" w14:textId="77777777" w:rsidR="00805B0D" w:rsidRDefault="00234FD3">
      <w:pPr>
        <w:pStyle w:val="BodyText"/>
        <w:spacing w:line="244" w:lineRule="exact"/>
        <w:ind w:left="279"/>
        <w:rPr>
          <w:rFonts w:ascii="Calibri"/>
        </w:rPr>
      </w:pPr>
      <w:r>
        <w:rPr>
          <w:rFonts w:ascii="Calibri"/>
          <w:spacing w:val="-5"/>
        </w:rPr>
        <w:t>507</w:t>
      </w:r>
    </w:p>
    <w:p w14:paraId="641C1E53" w14:textId="77777777" w:rsidR="00805B0D" w:rsidRDefault="00234FD3">
      <w:pPr>
        <w:tabs>
          <w:tab w:val="left" w:pos="977"/>
        </w:tabs>
        <w:spacing w:line="248" w:lineRule="exact"/>
        <w:ind w:left="279"/>
        <w:rPr>
          <w:rFonts w:ascii="Verdana"/>
          <w:sz w:val="20"/>
        </w:rPr>
      </w:pPr>
      <w:r>
        <w:rPr>
          <w:rFonts w:ascii="Calibri"/>
          <w:spacing w:val="-5"/>
        </w:rPr>
        <w:t>508</w:t>
      </w:r>
      <w:r>
        <w:rPr>
          <w:rFonts w:ascii="Calibri"/>
        </w:rPr>
        <w:tab/>
      </w:r>
      <w:r>
        <w:rPr>
          <w:rFonts w:ascii="Verdana"/>
          <w:sz w:val="20"/>
        </w:rPr>
        <w:t>[end</w:t>
      </w:r>
      <w:r>
        <w:rPr>
          <w:rFonts w:ascii="Verdana"/>
          <w:spacing w:val="-5"/>
          <w:sz w:val="20"/>
        </w:rPr>
        <w:t xml:space="preserve"> </w:t>
      </w:r>
      <w:r>
        <w:rPr>
          <w:rFonts w:ascii="Verdana"/>
          <w:sz w:val="20"/>
        </w:rPr>
        <w:t>of</w:t>
      </w:r>
      <w:r>
        <w:rPr>
          <w:rFonts w:ascii="Verdana"/>
          <w:spacing w:val="-4"/>
          <w:sz w:val="20"/>
        </w:rPr>
        <w:t xml:space="preserve"> </w:t>
      </w:r>
      <w:r>
        <w:rPr>
          <w:rFonts w:ascii="Verdana"/>
          <w:spacing w:val="-2"/>
          <w:sz w:val="20"/>
        </w:rPr>
        <w:t>recording]</w:t>
      </w:r>
    </w:p>
    <w:p w14:paraId="641C1E54" w14:textId="77777777" w:rsidR="00805B0D" w:rsidRDefault="00234FD3">
      <w:pPr>
        <w:pStyle w:val="BodyText"/>
        <w:spacing w:line="259" w:lineRule="exact"/>
        <w:ind w:left="279"/>
        <w:rPr>
          <w:rFonts w:ascii="Calibri"/>
        </w:rPr>
      </w:pPr>
      <w:r>
        <w:rPr>
          <w:rFonts w:ascii="Calibri"/>
          <w:spacing w:val="-5"/>
        </w:rPr>
        <w:t>509</w:t>
      </w:r>
    </w:p>
    <w:p w14:paraId="641C1E55" w14:textId="77777777" w:rsidR="00805B0D" w:rsidRDefault="00805B0D">
      <w:pPr>
        <w:spacing w:line="259" w:lineRule="exact"/>
        <w:rPr>
          <w:rFonts w:ascii="Calibri"/>
        </w:rPr>
        <w:sectPr w:rsidR="00805B0D" w:rsidSect="00C97A40">
          <w:pgSz w:w="11910" w:h="16840"/>
          <w:pgMar w:top="1340" w:right="820" w:bottom="1200" w:left="820" w:header="751" w:footer="1000" w:gutter="0"/>
          <w:cols w:space="720"/>
        </w:sectPr>
      </w:pPr>
    </w:p>
    <w:p w14:paraId="641C1E56" w14:textId="77777777" w:rsidR="00805B0D" w:rsidRDefault="00805B0D">
      <w:pPr>
        <w:pStyle w:val="BodyText"/>
        <w:rPr>
          <w:rFonts w:ascii="Calibri"/>
          <w:sz w:val="20"/>
        </w:rPr>
      </w:pPr>
    </w:p>
    <w:p w14:paraId="641C1E57" w14:textId="77777777" w:rsidR="00805B0D" w:rsidRDefault="00805B0D">
      <w:pPr>
        <w:pStyle w:val="BodyText"/>
        <w:rPr>
          <w:rFonts w:ascii="Calibri"/>
          <w:sz w:val="20"/>
        </w:rPr>
      </w:pPr>
    </w:p>
    <w:p w14:paraId="641C1E58" w14:textId="77777777" w:rsidR="00805B0D" w:rsidRDefault="00805B0D">
      <w:pPr>
        <w:pStyle w:val="BodyText"/>
        <w:spacing w:before="9"/>
        <w:rPr>
          <w:rFonts w:ascii="Calibri"/>
          <w:sz w:val="16"/>
        </w:rPr>
      </w:pPr>
    </w:p>
    <w:p w14:paraId="641C1E59" w14:textId="77777777" w:rsidR="00805B0D" w:rsidRDefault="00234FD3">
      <w:pPr>
        <w:pStyle w:val="Heading3"/>
        <w:spacing w:before="92"/>
        <w:ind w:left="620" w:firstLine="0"/>
      </w:pPr>
      <w:bookmarkStart w:id="159" w:name="_bookmark86"/>
      <w:bookmarkStart w:id="160" w:name="_Toc159312818"/>
      <w:bookmarkEnd w:id="159"/>
      <w:r>
        <w:rPr>
          <w:color w:val="2E5395"/>
        </w:rPr>
        <w:t>Appendix</w:t>
      </w:r>
      <w:r>
        <w:rPr>
          <w:color w:val="2E5395"/>
          <w:spacing w:val="-7"/>
        </w:rPr>
        <w:t xml:space="preserve"> </w:t>
      </w:r>
      <w:r>
        <w:rPr>
          <w:color w:val="2E5395"/>
        </w:rPr>
        <w:t>11</w:t>
      </w:r>
      <w:r>
        <w:rPr>
          <w:color w:val="2E5395"/>
          <w:spacing w:val="-4"/>
        </w:rPr>
        <w:t xml:space="preserve"> </w:t>
      </w:r>
      <w:r>
        <w:rPr>
          <w:color w:val="2E5395"/>
        </w:rPr>
        <w:t>–</w:t>
      </w:r>
      <w:r>
        <w:rPr>
          <w:color w:val="2E5395"/>
          <w:spacing w:val="-3"/>
        </w:rPr>
        <w:t xml:space="preserve"> </w:t>
      </w:r>
      <w:r>
        <w:rPr>
          <w:color w:val="2E5395"/>
        </w:rPr>
        <w:t>Breathing</w:t>
      </w:r>
      <w:r>
        <w:rPr>
          <w:color w:val="2E5395"/>
          <w:spacing w:val="-4"/>
        </w:rPr>
        <w:t xml:space="preserve"> </w:t>
      </w:r>
      <w:r>
        <w:rPr>
          <w:color w:val="2E5395"/>
        </w:rPr>
        <w:t>Pattern</w:t>
      </w:r>
      <w:r>
        <w:rPr>
          <w:color w:val="2E5395"/>
          <w:spacing w:val="-4"/>
        </w:rPr>
        <w:t xml:space="preserve"> </w:t>
      </w:r>
      <w:r>
        <w:rPr>
          <w:color w:val="2E5395"/>
        </w:rPr>
        <w:t>Assessment</w:t>
      </w:r>
      <w:r>
        <w:rPr>
          <w:color w:val="2E5395"/>
          <w:spacing w:val="-3"/>
        </w:rPr>
        <w:t xml:space="preserve"> </w:t>
      </w:r>
      <w:r>
        <w:rPr>
          <w:color w:val="2E5395"/>
        </w:rPr>
        <w:t>Tool</w:t>
      </w:r>
      <w:r>
        <w:rPr>
          <w:color w:val="2E5395"/>
          <w:spacing w:val="-4"/>
        </w:rPr>
        <w:t xml:space="preserve"> </w:t>
      </w:r>
      <w:r>
        <w:rPr>
          <w:color w:val="2E5395"/>
          <w:spacing w:val="-2"/>
        </w:rPr>
        <w:t>(BPAT)</w:t>
      </w:r>
      <w:bookmarkEnd w:id="160"/>
    </w:p>
    <w:p w14:paraId="641C1E5A" w14:textId="77777777" w:rsidR="00805B0D" w:rsidRDefault="00234FD3">
      <w:pPr>
        <w:pStyle w:val="BodyText"/>
        <w:spacing w:before="1"/>
      </w:pPr>
      <w:r>
        <w:rPr>
          <w:noProof/>
        </w:rPr>
        <mc:AlternateContent>
          <mc:Choice Requires="wps">
            <w:drawing>
              <wp:anchor distT="0" distB="0" distL="0" distR="0" simplePos="0" relativeHeight="251658288" behindDoc="1" locked="0" layoutInCell="1" allowOverlap="1" wp14:anchorId="641C1EF9" wp14:editId="641C1EFA">
                <wp:simplePos x="0" y="0"/>
                <wp:positionH relativeFrom="page">
                  <wp:posOffset>843076</wp:posOffset>
                </wp:positionH>
                <wp:positionV relativeFrom="paragraph">
                  <wp:posOffset>179895</wp:posOffset>
                </wp:positionV>
                <wp:extent cx="5876290" cy="265430"/>
                <wp:effectExtent l="0" t="0" r="0" b="0"/>
                <wp:wrapTopAndBottom/>
                <wp:docPr id="162" name="Text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76290" cy="265430"/>
                        </a:xfrm>
                        <a:prstGeom prst="rect">
                          <a:avLst/>
                        </a:prstGeom>
                        <a:ln w="6096">
                          <a:solidFill>
                            <a:srgbClr val="000000"/>
                          </a:solidFill>
                          <a:prstDash val="solid"/>
                        </a:ln>
                      </wps:spPr>
                      <wps:txbx>
                        <w:txbxContent>
                          <w:p w14:paraId="641C2004" w14:textId="77777777" w:rsidR="00805B0D" w:rsidRDefault="00234FD3">
                            <w:pPr>
                              <w:spacing w:before="18"/>
                              <w:ind w:left="1954" w:right="1958"/>
                              <w:jc w:val="center"/>
                              <w:rPr>
                                <w:rFonts w:ascii="Times New Roman"/>
                                <w:b/>
                                <w:sz w:val="32"/>
                              </w:rPr>
                            </w:pPr>
                            <w:r>
                              <w:rPr>
                                <w:rFonts w:ascii="Times New Roman"/>
                                <w:b/>
                                <w:spacing w:val="-2"/>
                                <w:sz w:val="32"/>
                              </w:rPr>
                              <w:t>SUPPLEMENTARY INFORMATION</w:t>
                            </w:r>
                          </w:p>
                        </w:txbxContent>
                      </wps:txbx>
                      <wps:bodyPr wrap="square" lIns="0" tIns="0" rIns="0" bIns="0" rtlCol="0">
                        <a:noAutofit/>
                      </wps:bodyPr>
                    </wps:wsp>
                  </a:graphicData>
                </a:graphic>
              </wp:anchor>
            </w:drawing>
          </mc:Choice>
          <mc:Fallback>
            <w:pict>
              <v:shape w14:anchorId="641C1EF9" id="Textbox 162" o:spid="_x0000_s1105" type="#_x0000_t202" style="position:absolute;margin-left:66.4pt;margin-top:14.15pt;width:462.7pt;height:20.9pt;z-index:-2516581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" filled="f" strokeweight=".48pt">
                <v:path arrowok="t"/>
                <v:textbox inset="0,0,0,0">
                  <w:txbxContent>
                    <w:p w14:paraId="641C2004" w14:textId="77777777" w:rsidR="00805B0D" w:rsidRDefault="00234FD3">
                      <w:pPr>
                        <w:spacing w:before="18"/>
                        <w:ind w:left="1954" w:right="1958"/>
                        <w:jc w:val="center"/>
                        <w:rPr>
                          <w:rFonts w:ascii="Times New Roman"/>
                          <w:b/>
                          <w:sz w:val="32"/>
                        </w:rPr>
                      </w:pPr>
                      <w:r>
                        <w:rPr>
                          <w:rFonts w:ascii="Times New Roman"/>
                          <w:b/>
                          <w:spacing w:val="-2"/>
                          <w:sz w:val="32"/>
                        </w:rPr>
                        <w:t>SUPPLEMENTARY INFORMATION</w:t>
                      </w:r>
                    </w:p>
                  </w:txbxContent>
                </v:textbox>
                <w10:wrap type="topAndBottom" anchorx="page"/>
              </v:shape>
            </w:pict>
          </mc:Fallback>
        </mc:AlternateContent>
      </w:r>
    </w:p>
    <w:p w14:paraId="641C1E5B" w14:textId="77777777" w:rsidR="00805B0D" w:rsidRDefault="00805B0D">
      <w:pPr>
        <w:pStyle w:val="BodyText"/>
        <w:rPr>
          <w:sz w:val="20"/>
        </w:rPr>
      </w:pPr>
    </w:p>
    <w:p w14:paraId="641C1E5C" w14:textId="77777777" w:rsidR="00805B0D" w:rsidRDefault="00805B0D">
      <w:pPr>
        <w:pStyle w:val="BodyText"/>
        <w:spacing w:before="8"/>
        <w:rPr>
          <w:sz w:val="20"/>
        </w:rPr>
      </w:pPr>
    </w:p>
    <w:p w14:paraId="641C1E5D" w14:textId="77777777" w:rsidR="00805B0D" w:rsidRDefault="00234FD3">
      <w:pPr>
        <w:spacing w:before="89" w:line="480" w:lineRule="auto"/>
        <w:ind w:left="1789" w:right="610" w:hanging="1104"/>
        <w:rPr>
          <w:rFonts w:ascii="Times New Roman"/>
          <w:b/>
          <w:sz w:val="28"/>
        </w:rPr>
      </w:pPr>
      <w:r>
        <w:rPr>
          <w:rFonts w:ascii="Times New Roman"/>
          <w:b/>
          <w:sz w:val="28"/>
        </w:rPr>
        <w:t>Utility</w:t>
      </w:r>
      <w:r>
        <w:rPr>
          <w:rFonts w:ascii="Times New Roman"/>
          <w:b/>
          <w:spacing w:val="-5"/>
          <w:sz w:val="28"/>
        </w:rPr>
        <w:t xml:space="preserve"> </w:t>
      </w:r>
      <w:r>
        <w:rPr>
          <w:rFonts w:ascii="Times New Roman"/>
          <w:b/>
          <w:sz w:val="28"/>
        </w:rPr>
        <w:t>of</w:t>
      </w:r>
      <w:r>
        <w:rPr>
          <w:rFonts w:ascii="Times New Roman"/>
          <w:b/>
          <w:spacing w:val="-7"/>
          <w:sz w:val="28"/>
        </w:rPr>
        <w:t xml:space="preserve"> </w:t>
      </w:r>
      <w:r>
        <w:rPr>
          <w:rFonts w:ascii="Times New Roman"/>
          <w:b/>
          <w:sz w:val="28"/>
        </w:rPr>
        <w:t>a</w:t>
      </w:r>
      <w:r>
        <w:rPr>
          <w:rFonts w:ascii="Times New Roman"/>
          <w:b/>
          <w:spacing w:val="-3"/>
          <w:sz w:val="28"/>
        </w:rPr>
        <w:t xml:space="preserve"> </w:t>
      </w:r>
      <w:r>
        <w:rPr>
          <w:rFonts w:ascii="Times New Roman"/>
          <w:b/>
          <w:sz w:val="28"/>
        </w:rPr>
        <w:t>Breathing</w:t>
      </w:r>
      <w:r>
        <w:rPr>
          <w:rFonts w:ascii="Times New Roman"/>
          <w:b/>
          <w:spacing w:val="-3"/>
          <w:sz w:val="28"/>
        </w:rPr>
        <w:t xml:space="preserve"> </w:t>
      </w:r>
      <w:r>
        <w:rPr>
          <w:rFonts w:ascii="Times New Roman"/>
          <w:b/>
          <w:sz w:val="28"/>
        </w:rPr>
        <w:t>Pattern</w:t>
      </w:r>
      <w:r>
        <w:rPr>
          <w:rFonts w:ascii="Times New Roman"/>
          <w:b/>
          <w:spacing w:val="-4"/>
          <w:sz w:val="28"/>
        </w:rPr>
        <w:t xml:space="preserve"> </w:t>
      </w:r>
      <w:r>
        <w:rPr>
          <w:rFonts w:ascii="Times New Roman"/>
          <w:b/>
          <w:sz w:val="28"/>
        </w:rPr>
        <w:t>Assessment</w:t>
      </w:r>
      <w:r>
        <w:rPr>
          <w:rFonts w:ascii="Times New Roman"/>
          <w:b/>
          <w:spacing w:val="-4"/>
          <w:sz w:val="28"/>
        </w:rPr>
        <w:t xml:space="preserve"> </w:t>
      </w:r>
      <w:r>
        <w:rPr>
          <w:rFonts w:ascii="Times New Roman"/>
          <w:b/>
          <w:sz w:val="28"/>
        </w:rPr>
        <w:t>Tool</w:t>
      </w:r>
      <w:r>
        <w:rPr>
          <w:rFonts w:ascii="Times New Roman"/>
          <w:b/>
          <w:spacing w:val="-3"/>
          <w:sz w:val="28"/>
        </w:rPr>
        <w:t xml:space="preserve"> </w:t>
      </w:r>
      <w:r>
        <w:rPr>
          <w:rFonts w:ascii="Times New Roman"/>
          <w:b/>
          <w:sz w:val="28"/>
        </w:rPr>
        <w:t>to</w:t>
      </w:r>
      <w:r>
        <w:rPr>
          <w:rFonts w:ascii="Times New Roman"/>
          <w:b/>
          <w:spacing w:val="-3"/>
          <w:sz w:val="28"/>
        </w:rPr>
        <w:t xml:space="preserve"> </w:t>
      </w:r>
      <w:r>
        <w:rPr>
          <w:rFonts w:ascii="Times New Roman"/>
          <w:b/>
          <w:sz w:val="28"/>
        </w:rPr>
        <w:t>detect</w:t>
      </w:r>
      <w:r>
        <w:rPr>
          <w:rFonts w:ascii="Times New Roman"/>
          <w:b/>
          <w:spacing w:val="-4"/>
          <w:sz w:val="28"/>
        </w:rPr>
        <w:t xml:space="preserve"> </w:t>
      </w:r>
      <w:r>
        <w:rPr>
          <w:rFonts w:ascii="Times New Roman"/>
          <w:b/>
          <w:sz w:val="28"/>
        </w:rPr>
        <w:t>Breathing</w:t>
      </w:r>
      <w:r>
        <w:rPr>
          <w:rFonts w:ascii="Times New Roman"/>
          <w:b/>
          <w:spacing w:val="-7"/>
          <w:sz w:val="28"/>
        </w:rPr>
        <w:t xml:space="preserve"> </w:t>
      </w:r>
      <w:r>
        <w:rPr>
          <w:rFonts w:ascii="Times New Roman"/>
          <w:b/>
          <w:sz w:val="28"/>
        </w:rPr>
        <w:t>Pattern Disorder in patients presenting with Refractory Asthma</w:t>
      </w:r>
    </w:p>
    <w:p w14:paraId="641C1E5E" w14:textId="77777777" w:rsidR="00805B0D" w:rsidRDefault="00805B0D">
      <w:pPr>
        <w:pStyle w:val="BodyText"/>
        <w:spacing w:before="8"/>
        <w:rPr>
          <w:rFonts w:ascii="Times New Roman"/>
          <w:b/>
          <w:sz w:val="37"/>
        </w:rPr>
      </w:pPr>
    </w:p>
    <w:p w14:paraId="641C1E5F" w14:textId="77777777" w:rsidR="00805B0D" w:rsidRDefault="00234FD3">
      <w:pPr>
        <w:pStyle w:val="BodyText"/>
        <w:spacing w:before="1" w:line="259" w:lineRule="auto"/>
        <w:ind w:left="620" w:right="610"/>
        <w:rPr>
          <w:rFonts w:ascii="Times New Roman"/>
        </w:rPr>
      </w:pPr>
      <w:r>
        <w:rPr>
          <w:rFonts w:ascii="Times New Roman"/>
        </w:rPr>
        <w:t>Sarah</w:t>
      </w:r>
      <w:r>
        <w:rPr>
          <w:rFonts w:ascii="Times New Roman"/>
          <w:spacing w:val="-3"/>
        </w:rPr>
        <w:t xml:space="preserve"> </w:t>
      </w:r>
      <w:r>
        <w:rPr>
          <w:rFonts w:ascii="Times New Roman"/>
        </w:rPr>
        <w:t>Todd</w:t>
      </w:r>
      <w:r>
        <w:rPr>
          <w:rFonts w:ascii="Times New Roman"/>
          <w:vertAlign w:val="superscript"/>
        </w:rPr>
        <w:t>1</w:t>
      </w:r>
      <w:r>
        <w:rPr>
          <w:rFonts w:ascii="Times New Roman"/>
        </w:rPr>
        <w:t>,</w:t>
      </w:r>
      <w:r>
        <w:rPr>
          <w:rFonts w:ascii="Times New Roman"/>
          <w:spacing w:val="-3"/>
        </w:rPr>
        <w:t xml:space="preserve"> </w:t>
      </w:r>
      <w:r>
        <w:rPr>
          <w:rFonts w:ascii="Times New Roman"/>
        </w:rPr>
        <w:t>Emil</w:t>
      </w:r>
      <w:r>
        <w:rPr>
          <w:rFonts w:ascii="Times New Roman"/>
          <w:spacing w:val="-2"/>
        </w:rPr>
        <w:t xml:space="preserve"> </w:t>
      </w:r>
      <w:r>
        <w:rPr>
          <w:rFonts w:ascii="Times New Roman"/>
        </w:rPr>
        <w:t>S</w:t>
      </w:r>
      <w:r>
        <w:rPr>
          <w:rFonts w:ascii="Times New Roman"/>
          <w:spacing w:val="-3"/>
        </w:rPr>
        <w:t xml:space="preserve"> </w:t>
      </w:r>
      <w:r>
        <w:rPr>
          <w:rFonts w:ascii="Times New Roman"/>
        </w:rPr>
        <w:t>Walsted</w:t>
      </w:r>
      <w:r>
        <w:rPr>
          <w:rFonts w:ascii="Times New Roman"/>
          <w:vertAlign w:val="superscript"/>
        </w:rPr>
        <w:t>2</w:t>
      </w:r>
      <w:r>
        <w:rPr>
          <w:rFonts w:ascii="Times New Roman"/>
        </w:rPr>
        <w:t>,</w:t>
      </w:r>
      <w:r>
        <w:rPr>
          <w:rFonts w:ascii="Times New Roman"/>
          <w:spacing w:val="-3"/>
        </w:rPr>
        <w:t xml:space="preserve"> </w:t>
      </w:r>
      <w:r>
        <w:rPr>
          <w:rFonts w:ascii="Times New Roman"/>
        </w:rPr>
        <w:t>Lizzie</w:t>
      </w:r>
      <w:r>
        <w:rPr>
          <w:rFonts w:ascii="Times New Roman"/>
          <w:spacing w:val="-5"/>
        </w:rPr>
        <w:t xml:space="preserve"> </w:t>
      </w:r>
      <w:r>
        <w:rPr>
          <w:rFonts w:ascii="Times New Roman"/>
        </w:rPr>
        <w:t>Grillo</w:t>
      </w:r>
      <w:r>
        <w:rPr>
          <w:rFonts w:ascii="Times New Roman"/>
          <w:vertAlign w:val="superscript"/>
        </w:rPr>
        <w:t>1</w:t>
      </w:r>
      <w:r>
        <w:rPr>
          <w:rFonts w:ascii="Times New Roman"/>
        </w:rPr>
        <w:t>,</w:t>
      </w:r>
      <w:r>
        <w:rPr>
          <w:rFonts w:ascii="Times New Roman"/>
          <w:spacing w:val="-3"/>
        </w:rPr>
        <w:t xml:space="preserve"> </w:t>
      </w:r>
      <w:r>
        <w:rPr>
          <w:rFonts w:ascii="Times New Roman"/>
        </w:rPr>
        <w:t>Rebecca</w:t>
      </w:r>
      <w:r>
        <w:rPr>
          <w:rFonts w:ascii="Times New Roman"/>
          <w:spacing w:val="-5"/>
        </w:rPr>
        <w:t xml:space="preserve"> </w:t>
      </w:r>
      <w:r>
        <w:rPr>
          <w:rFonts w:ascii="Times New Roman"/>
        </w:rPr>
        <w:t>Livingston</w:t>
      </w:r>
      <w:r>
        <w:rPr>
          <w:rFonts w:ascii="Times New Roman"/>
          <w:vertAlign w:val="superscript"/>
        </w:rPr>
        <w:t>3</w:t>
      </w:r>
      <w:r>
        <w:rPr>
          <w:rFonts w:ascii="Times New Roman"/>
        </w:rPr>
        <w:t>,</w:t>
      </w:r>
      <w:r>
        <w:rPr>
          <w:rFonts w:ascii="Times New Roman"/>
          <w:spacing w:val="-3"/>
        </w:rPr>
        <w:t xml:space="preserve"> </w:t>
      </w:r>
      <w:r>
        <w:rPr>
          <w:rFonts w:ascii="Times New Roman"/>
        </w:rPr>
        <w:t>Andrew</w:t>
      </w:r>
      <w:r>
        <w:rPr>
          <w:rFonts w:ascii="Times New Roman"/>
          <w:spacing w:val="-3"/>
        </w:rPr>
        <w:t xml:space="preserve"> </w:t>
      </w:r>
      <w:r>
        <w:rPr>
          <w:rFonts w:ascii="Times New Roman"/>
        </w:rPr>
        <w:t>Menzies-Gow</w:t>
      </w:r>
      <w:r>
        <w:rPr>
          <w:rFonts w:ascii="Times New Roman"/>
          <w:vertAlign w:val="superscript"/>
        </w:rPr>
        <w:t>1</w:t>
      </w:r>
      <w:r>
        <w:rPr>
          <w:rFonts w:ascii="Times New Roman"/>
        </w:rPr>
        <w:t>,</w:t>
      </w:r>
      <w:r>
        <w:rPr>
          <w:rFonts w:ascii="Times New Roman"/>
          <w:spacing w:val="-3"/>
        </w:rPr>
        <w:t xml:space="preserve"> </w:t>
      </w:r>
      <w:r>
        <w:rPr>
          <w:rFonts w:ascii="Times New Roman"/>
        </w:rPr>
        <w:t>James</w:t>
      </w:r>
      <w:r>
        <w:rPr>
          <w:rFonts w:ascii="Times New Roman"/>
          <w:spacing w:val="-3"/>
        </w:rPr>
        <w:t xml:space="preserve"> </w:t>
      </w:r>
      <w:r>
        <w:rPr>
          <w:rFonts w:ascii="Times New Roman"/>
        </w:rPr>
        <w:t xml:space="preserve">H </w:t>
      </w:r>
      <w:r>
        <w:rPr>
          <w:rFonts w:ascii="Times New Roman"/>
          <w:spacing w:val="-2"/>
        </w:rPr>
        <w:t>Hull</w:t>
      </w:r>
      <w:r>
        <w:rPr>
          <w:rFonts w:ascii="Times New Roman"/>
          <w:spacing w:val="-2"/>
          <w:vertAlign w:val="superscript"/>
        </w:rPr>
        <w:t>1</w:t>
      </w:r>
    </w:p>
    <w:p w14:paraId="641C1E60" w14:textId="77777777" w:rsidR="00805B0D" w:rsidRDefault="00805B0D">
      <w:pPr>
        <w:pStyle w:val="BodyText"/>
        <w:rPr>
          <w:rFonts w:ascii="Times New Roman"/>
          <w:sz w:val="24"/>
        </w:rPr>
      </w:pPr>
    </w:p>
    <w:p w14:paraId="641C1E61" w14:textId="77777777" w:rsidR="00805B0D" w:rsidRDefault="00805B0D">
      <w:pPr>
        <w:pStyle w:val="BodyText"/>
        <w:spacing w:before="4"/>
        <w:rPr>
          <w:rFonts w:ascii="Times New Roman"/>
          <w:sz w:val="27"/>
        </w:rPr>
      </w:pPr>
    </w:p>
    <w:p w14:paraId="641C1E62" w14:textId="77777777" w:rsidR="00805B0D" w:rsidRDefault="00234FD3">
      <w:pPr>
        <w:pStyle w:val="ListParagraph"/>
        <w:numPr>
          <w:ilvl w:val="0"/>
          <w:numId w:val="1"/>
        </w:numPr>
        <w:tabs>
          <w:tab w:val="left" w:pos="858"/>
        </w:tabs>
        <w:spacing w:line="240" w:lineRule="auto"/>
        <w:ind w:left="858" w:hanging="238"/>
        <w:rPr>
          <w:rFonts w:ascii="Times New Roman"/>
        </w:rPr>
      </w:pPr>
      <w:r>
        <w:rPr>
          <w:rFonts w:ascii="Times New Roman"/>
        </w:rPr>
        <w:t>Department</w:t>
      </w:r>
      <w:r>
        <w:rPr>
          <w:rFonts w:ascii="Times New Roman"/>
          <w:spacing w:val="-5"/>
        </w:rPr>
        <w:t xml:space="preserve"> </w:t>
      </w:r>
      <w:r>
        <w:rPr>
          <w:rFonts w:ascii="Times New Roman"/>
        </w:rPr>
        <w:t>of</w:t>
      </w:r>
      <w:r>
        <w:rPr>
          <w:rFonts w:ascii="Times New Roman"/>
          <w:spacing w:val="-6"/>
        </w:rPr>
        <w:t xml:space="preserve"> </w:t>
      </w:r>
      <w:r>
        <w:rPr>
          <w:rFonts w:ascii="Times New Roman"/>
        </w:rPr>
        <w:t>Respiratory</w:t>
      </w:r>
      <w:r>
        <w:rPr>
          <w:rFonts w:ascii="Times New Roman"/>
          <w:spacing w:val="-5"/>
        </w:rPr>
        <w:t xml:space="preserve"> </w:t>
      </w:r>
      <w:r>
        <w:rPr>
          <w:rFonts w:ascii="Times New Roman"/>
        </w:rPr>
        <w:t>Medicine,</w:t>
      </w:r>
      <w:r>
        <w:rPr>
          <w:rFonts w:ascii="Times New Roman"/>
          <w:spacing w:val="-6"/>
        </w:rPr>
        <w:t xml:space="preserve"> </w:t>
      </w:r>
      <w:r>
        <w:rPr>
          <w:rFonts w:ascii="Times New Roman"/>
        </w:rPr>
        <w:t>Royal</w:t>
      </w:r>
      <w:r>
        <w:rPr>
          <w:rFonts w:ascii="Times New Roman"/>
          <w:spacing w:val="-5"/>
        </w:rPr>
        <w:t xml:space="preserve"> </w:t>
      </w:r>
      <w:r>
        <w:rPr>
          <w:rFonts w:ascii="Times New Roman"/>
        </w:rPr>
        <w:t>Brompton</w:t>
      </w:r>
      <w:r>
        <w:rPr>
          <w:rFonts w:ascii="Times New Roman"/>
          <w:spacing w:val="-5"/>
        </w:rPr>
        <w:t xml:space="preserve"> </w:t>
      </w:r>
      <w:r>
        <w:rPr>
          <w:rFonts w:ascii="Times New Roman"/>
        </w:rPr>
        <w:t>Hospital,</w:t>
      </w:r>
      <w:r>
        <w:rPr>
          <w:rFonts w:ascii="Times New Roman"/>
          <w:spacing w:val="-6"/>
        </w:rPr>
        <w:t xml:space="preserve"> </w:t>
      </w:r>
      <w:r>
        <w:rPr>
          <w:rFonts w:ascii="Times New Roman"/>
        </w:rPr>
        <w:t>London,</w:t>
      </w:r>
      <w:r>
        <w:rPr>
          <w:rFonts w:ascii="Times New Roman"/>
          <w:spacing w:val="-5"/>
        </w:rPr>
        <w:t xml:space="preserve"> </w:t>
      </w:r>
      <w:r>
        <w:rPr>
          <w:rFonts w:ascii="Times New Roman"/>
          <w:spacing w:val="-4"/>
        </w:rPr>
        <w:t>U.K.</w:t>
      </w:r>
    </w:p>
    <w:p w14:paraId="641C1E63" w14:textId="77777777" w:rsidR="00805B0D" w:rsidRDefault="00234FD3">
      <w:pPr>
        <w:pStyle w:val="ListParagraph"/>
        <w:numPr>
          <w:ilvl w:val="0"/>
          <w:numId w:val="1"/>
        </w:numPr>
        <w:tabs>
          <w:tab w:val="left" w:pos="858"/>
        </w:tabs>
        <w:spacing w:before="182" w:line="240" w:lineRule="auto"/>
        <w:ind w:left="858" w:hanging="238"/>
        <w:rPr>
          <w:rFonts w:ascii="Times New Roman"/>
        </w:rPr>
      </w:pPr>
      <w:r>
        <w:rPr>
          <w:rFonts w:ascii="Times New Roman"/>
        </w:rPr>
        <w:t>Respiratory</w:t>
      </w:r>
      <w:r>
        <w:rPr>
          <w:rFonts w:ascii="Times New Roman"/>
          <w:spacing w:val="-9"/>
        </w:rPr>
        <w:t xml:space="preserve"> </w:t>
      </w:r>
      <w:r>
        <w:rPr>
          <w:rFonts w:ascii="Times New Roman"/>
        </w:rPr>
        <w:t>Research</w:t>
      </w:r>
      <w:r>
        <w:rPr>
          <w:rFonts w:ascii="Times New Roman"/>
          <w:spacing w:val="-7"/>
        </w:rPr>
        <w:t xml:space="preserve"> </w:t>
      </w:r>
      <w:r>
        <w:rPr>
          <w:rFonts w:ascii="Times New Roman"/>
        </w:rPr>
        <w:t>Unit,</w:t>
      </w:r>
      <w:r>
        <w:rPr>
          <w:rFonts w:ascii="Times New Roman"/>
          <w:spacing w:val="-6"/>
        </w:rPr>
        <w:t xml:space="preserve"> </w:t>
      </w:r>
      <w:r>
        <w:rPr>
          <w:rFonts w:ascii="Times New Roman"/>
        </w:rPr>
        <w:t>Bispebjerg</w:t>
      </w:r>
      <w:r>
        <w:rPr>
          <w:rFonts w:ascii="Times New Roman"/>
          <w:spacing w:val="-7"/>
        </w:rPr>
        <w:t xml:space="preserve"> </w:t>
      </w:r>
      <w:r>
        <w:rPr>
          <w:rFonts w:ascii="Times New Roman"/>
        </w:rPr>
        <w:t>University</w:t>
      </w:r>
      <w:r>
        <w:rPr>
          <w:rFonts w:ascii="Times New Roman"/>
          <w:spacing w:val="-6"/>
        </w:rPr>
        <w:t xml:space="preserve"> </w:t>
      </w:r>
      <w:r>
        <w:rPr>
          <w:rFonts w:ascii="Times New Roman"/>
        </w:rPr>
        <w:t>Hospital,</w:t>
      </w:r>
      <w:r>
        <w:rPr>
          <w:rFonts w:ascii="Times New Roman"/>
          <w:spacing w:val="-7"/>
        </w:rPr>
        <w:t xml:space="preserve"> </w:t>
      </w:r>
      <w:r>
        <w:rPr>
          <w:rFonts w:ascii="Times New Roman"/>
        </w:rPr>
        <w:t>Copenhagen,</w:t>
      </w:r>
      <w:r>
        <w:rPr>
          <w:rFonts w:ascii="Times New Roman"/>
          <w:spacing w:val="-6"/>
        </w:rPr>
        <w:t xml:space="preserve"> </w:t>
      </w:r>
      <w:r>
        <w:rPr>
          <w:rFonts w:ascii="Times New Roman"/>
          <w:spacing w:val="-2"/>
        </w:rPr>
        <w:t>Denmark</w:t>
      </w:r>
    </w:p>
    <w:p w14:paraId="641C1E64" w14:textId="77777777" w:rsidR="00805B0D" w:rsidRDefault="00234FD3">
      <w:pPr>
        <w:pStyle w:val="ListParagraph"/>
        <w:numPr>
          <w:ilvl w:val="0"/>
          <w:numId w:val="1"/>
        </w:numPr>
        <w:tabs>
          <w:tab w:val="left" w:pos="858"/>
        </w:tabs>
        <w:spacing w:before="179" w:line="240" w:lineRule="auto"/>
        <w:ind w:left="858" w:hanging="238"/>
        <w:rPr>
          <w:rFonts w:ascii="Times New Roman"/>
        </w:rPr>
      </w:pPr>
      <w:r>
        <w:rPr>
          <w:rFonts w:ascii="Times New Roman"/>
        </w:rPr>
        <w:t>Department</w:t>
      </w:r>
      <w:r>
        <w:rPr>
          <w:rFonts w:ascii="Times New Roman"/>
          <w:spacing w:val="-5"/>
        </w:rPr>
        <w:t xml:space="preserve"> </w:t>
      </w:r>
      <w:r>
        <w:rPr>
          <w:rFonts w:ascii="Times New Roman"/>
        </w:rPr>
        <w:t>of</w:t>
      </w:r>
      <w:r>
        <w:rPr>
          <w:rFonts w:ascii="Times New Roman"/>
          <w:spacing w:val="-5"/>
        </w:rPr>
        <w:t xml:space="preserve"> </w:t>
      </w:r>
      <w:r>
        <w:rPr>
          <w:rFonts w:ascii="Times New Roman"/>
        </w:rPr>
        <w:t>Respiratory</w:t>
      </w:r>
      <w:r>
        <w:rPr>
          <w:rFonts w:ascii="Times New Roman"/>
          <w:spacing w:val="-6"/>
        </w:rPr>
        <w:t xml:space="preserve"> </w:t>
      </w:r>
      <w:r>
        <w:rPr>
          <w:rFonts w:ascii="Times New Roman"/>
        </w:rPr>
        <w:t>Medicine,</w:t>
      </w:r>
      <w:r>
        <w:rPr>
          <w:rFonts w:ascii="Times New Roman"/>
          <w:spacing w:val="-5"/>
        </w:rPr>
        <w:t xml:space="preserve"> </w:t>
      </w:r>
      <w:r>
        <w:rPr>
          <w:rFonts w:ascii="Times New Roman"/>
        </w:rPr>
        <w:t>University</w:t>
      </w:r>
      <w:r>
        <w:rPr>
          <w:rFonts w:ascii="Times New Roman"/>
          <w:spacing w:val="-5"/>
        </w:rPr>
        <w:t xml:space="preserve"> </w:t>
      </w:r>
      <w:r>
        <w:rPr>
          <w:rFonts w:ascii="Times New Roman"/>
        </w:rPr>
        <w:t>College</w:t>
      </w:r>
      <w:r>
        <w:rPr>
          <w:rFonts w:ascii="Times New Roman"/>
          <w:spacing w:val="-6"/>
        </w:rPr>
        <w:t xml:space="preserve"> </w:t>
      </w:r>
      <w:r>
        <w:rPr>
          <w:rFonts w:ascii="Times New Roman"/>
        </w:rPr>
        <w:t>Hospital,</w:t>
      </w:r>
      <w:r>
        <w:rPr>
          <w:rFonts w:ascii="Times New Roman"/>
          <w:spacing w:val="-5"/>
        </w:rPr>
        <w:t xml:space="preserve"> </w:t>
      </w:r>
      <w:r>
        <w:rPr>
          <w:rFonts w:ascii="Times New Roman"/>
        </w:rPr>
        <w:t>London,</w:t>
      </w:r>
      <w:r>
        <w:rPr>
          <w:rFonts w:ascii="Times New Roman"/>
          <w:spacing w:val="-5"/>
        </w:rPr>
        <w:t xml:space="preserve"> </w:t>
      </w:r>
      <w:r>
        <w:rPr>
          <w:rFonts w:ascii="Times New Roman"/>
          <w:spacing w:val="-4"/>
        </w:rPr>
        <w:t>U.K.</w:t>
      </w:r>
    </w:p>
    <w:p w14:paraId="641C1E65" w14:textId="77777777" w:rsidR="00805B0D" w:rsidRDefault="00805B0D">
      <w:pPr>
        <w:pStyle w:val="BodyText"/>
        <w:rPr>
          <w:rFonts w:ascii="Times New Roman"/>
          <w:sz w:val="24"/>
        </w:rPr>
      </w:pPr>
    </w:p>
    <w:p w14:paraId="641C1E66" w14:textId="77777777" w:rsidR="00805B0D" w:rsidRDefault="00805B0D">
      <w:pPr>
        <w:pStyle w:val="BodyText"/>
        <w:rPr>
          <w:rFonts w:ascii="Times New Roman"/>
          <w:sz w:val="24"/>
        </w:rPr>
      </w:pPr>
    </w:p>
    <w:p w14:paraId="641C1E67" w14:textId="77777777" w:rsidR="00805B0D" w:rsidRDefault="00805B0D">
      <w:pPr>
        <w:pStyle w:val="BodyText"/>
        <w:rPr>
          <w:rFonts w:ascii="Times New Roman"/>
          <w:sz w:val="24"/>
        </w:rPr>
      </w:pPr>
    </w:p>
    <w:p w14:paraId="641C1E68" w14:textId="77777777" w:rsidR="00805B0D" w:rsidRDefault="00805B0D">
      <w:pPr>
        <w:pStyle w:val="BodyText"/>
        <w:spacing w:before="9"/>
        <w:rPr>
          <w:rFonts w:ascii="Times New Roman"/>
          <w:sz w:val="21"/>
        </w:rPr>
      </w:pPr>
    </w:p>
    <w:p w14:paraId="641C1E69" w14:textId="77777777" w:rsidR="00805B0D" w:rsidRDefault="00234FD3">
      <w:pPr>
        <w:ind w:left="620"/>
        <w:rPr>
          <w:b/>
        </w:rPr>
      </w:pPr>
      <w:r>
        <w:rPr>
          <w:b/>
          <w:smallCaps/>
        </w:rPr>
        <w:t>Appendix</w:t>
      </w:r>
      <w:r>
        <w:rPr>
          <w:b/>
          <w:smallCaps/>
          <w:spacing w:val="-12"/>
        </w:rPr>
        <w:t xml:space="preserve"> </w:t>
      </w:r>
      <w:r>
        <w:rPr>
          <w:b/>
          <w:smallCaps/>
        </w:rPr>
        <w:t>S1</w:t>
      </w:r>
      <w:r>
        <w:rPr>
          <w:b/>
          <w:smallCaps/>
          <w:spacing w:val="-12"/>
        </w:rPr>
        <w:t xml:space="preserve"> </w:t>
      </w:r>
      <w:r>
        <w:rPr>
          <w:b/>
          <w:smallCaps/>
        </w:rPr>
        <w:t>-</w:t>
      </w:r>
      <w:r>
        <w:rPr>
          <w:b/>
          <w:smallCaps/>
          <w:spacing w:val="-13"/>
        </w:rPr>
        <w:t xml:space="preserve"> </w:t>
      </w:r>
      <w:r>
        <w:rPr>
          <w:b/>
          <w:smallCaps/>
        </w:rPr>
        <w:t>The</w:t>
      </w:r>
      <w:r>
        <w:rPr>
          <w:b/>
          <w:smallCaps/>
          <w:spacing w:val="-5"/>
        </w:rPr>
        <w:t xml:space="preserve"> </w:t>
      </w:r>
      <w:r>
        <w:rPr>
          <w:b/>
          <w:smallCaps/>
        </w:rPr>
        <w:t>Brompton</w:t>
      </w:r>
      <w:r>
        <w:rPr>
          <w:b/>
          <w:smallCaps/>
          <w:spacing w:val="-4"/>
        </w:rPr>
        <w:t xml:space="preserve"> </w:t>
      </w:r>
      <w:r>
        <w:rPr>
          <w:b/>
          <w:smallCaps/>
        </w:rPr>
        <w:t>BPAT</w:t>
      </w:r>
      <w:r>
        <w:rPr>
          <w:b/>
          <w:smallCaps/>
          <w:spacing w:val="-13"/>
        </w:rPr>
        <w:t xml:space="preserve"> </w:t>
      </w:r>
      <w:r>
        <w:rPr>
          <w:b/>
          <w:smallCaps/>
        </w:rPr>
        <w:t>(Breathing</w:t>
      </w:r>
      <w:r>
        <w:rPr>
          <w:b/>
          <w:smallCaps/>
          <w:spacing w:val="-5"/>
        </w:rPr>
        <w:t xml:space="preserve"> </w:t>
      </w:r>
      <w:r>
        <w:rPr>
          <w:b/>
          <w:smallCaps/>
        </w:rPr>
        <w:t>Pattern</w:t>
      </w:r>
      <w:r>
        <w:rPr>
          <w:b/>
          <w:smallCaps/>
          <w:spacing w:val="-4"/>
        </w:rPr>
        <w:t xml:space="preserve"> </w:t>
      </w:r>
      <w:r>
        <w:rPr>
          <w:b/>
          <w:smallCaps/>
        </w:rPr>
        <w:t>Assessment</w:t>
      </w:r>
      <w:r>
        <w:rPr>
          <w:b/>
          <w:smallCaps/>
          <w:spacing w:val="-6"/>
        </w:rPr>
        <w:t xml:space="preserve"> </w:t>
      </w:r>
      <w:r>
        <w:rPr>
          <w:b/>
          <w:smallCaps/>
          <w:spacing w:val="-2"/>
        </w:rPr>
        <w:t>Tool)</w:t>
      </w:r>
    </w:p>
    <w:p w14:paraId="641C1E6A" w14:textId="77777777" w:rsidR="00805B0D" w:rsidRDefault="00805B0D">
      <w:pPr>
        <w:pStyle w:val="BodyText"/>
        <w:rPr>
          <w:b/>
          <w:sz w:val="32"/>
        </w:rPr>
      </w:pPr>
    </w:p>
    <w:p w14:paraId="641C1E6B" w14:textId="77777777" w:rsidR="00805B0D" w:rsidRDefault="00234FD3">
      <w:pPr>
        <w:ind w:left="620"/>
        <w:rPr>
          <w:b/>
        </w:rPr>
      </w:pPr>
      <w:r>
        <w:rPr>
          <w:b/>
          <w:u w:val="single"/>
        </w:rPr>
        <w:t>Breathing</w:t>
      </w:r>
      <w:r>
        <w:rPr>
          <w:b/>
          <w:spacing w:val="-7"/>
          <w:u w:val="single"/>
        </w:rPr>
        <w:t xml:space="preserve"> </w:t>
      </w:r>
      <w:r>
        <w:rPr>
          <w:b/>
          <w:u w:val="single"/>
        </w:rPr>
        <w:t>Assessment</w:t>
      </w:r>
      <w:r>
        <w:rPr>
          <w:b/>
          <w:spacing w:val="-5"/>
          <w:u w:val="single"/>
        </w:rPr>
        <w:t xml:space="preserve"> </w:t>
      </w:r>
      <w:r>
        <w:rPr>
          <w:b/>
          <w:u w:val="single"/>
        </w:rPr>
        <w:t>at</w:t>
      </w:r>
      <w:r>
        <w:rPr>
          <w:b/>
          <w:spacing w:val="-3"/>
          <w:u w:val="single"/>
        </w:rPr>
        <w:t xml:space="preserve"> </w:t>
      </w:r>
      <w:r>
        <w:rPr>
          <w:b/>
          <w:spacing w:val="-4"/>
          <w:u w:val="single"/>
        </w:rPr>
        <w:t>Rest</w:t>
      </w:r>
    </w:p>
    <w:p w14:paraId="641C1E6C" w14:textId="77777777" w:rsidR="00805B0D" w:rsidRDefault="00234FD3">
      <w:pPr>
        <w:spacing w:before="2"/>
        <w:ind w:left="620" w:right="610"/>
        <w:rPr>
          <w:b/>
        </w:rPr>
      </w:pPr>
      <w:r>
        <w:t>The</w:t>
      </w:r>
      <w:r>
        <w:rPr>
          <w:spacing w:val="-2"/>
        </w:rPr>
        <w:t xml:space="preserve"> </w:t>
      </w:r>
      <w:r>
        <w:t>patient</w:t>
      </w:r>
      <w:r>
        <w:rPr>
          <w:spacing w:val="-3"/>
        </w:rPr>
        <w:t xml:space="preserve"> </w:t>
      </w:r>
      <w:r>
        <w:t>should</w:t>
      </w:r>
      <w:r>
        <w:rPr>
          <w:spacing w:val="-2"/>
        </w:rPr>
        <w:t xml:space="preserve"> </w:t>
      </w:r>
      <w:r>
        <w:t>be</w:t>
      </w:r>
      <w:r>
        <w:rPr>
          <w:spacing w:val="-4"/>
        </w:rPr>
        <w:t xml:space="preserve"> </w:t>
      </w:r>
      <w:r>
        <w:t>at</w:t>
      </w:r>
      <w:r>
        <w:rPr>
          <w:spacing w:val="-5"/>
        </w:rPr>
        <w:t xml:space="preserve"> </w:t>
      </w:r>
      <w:r>
        <w:t>rest</w:t>
      </w:r>
      <w:r>
        <w:rPr>
          <w:spacing w:val="-3"/>
        </w:rPr>
        <w:t xml:space="preserve"> </w:t>
      </w:r>
      <w:r>
        <w:t>(have</w:t>
      </w:r>
      <w:r>
        <w:rPr>
          <w:spacing w:val="-4"/>
        </w:rPr>
        <w:t xml:space="preserve"> </w:t>
      </w:r>
      <w:r>
        <w:t>sat still</w:t>
      </w:r>
      <w:r>
        <w:rPr>
          <w:spacing w:val="-2"/>
        </w:rPr>
        <w:t xml:space="preserve"> </w:t>
      </w:r>
      <w:r>
        <w:t>for</w:t>
      </w:r>
      <w:r>
        <w:rPr>
          <w:spacing w:val="-3"/>
        </w:rPr>
        <w:t xml:space="preserve"> </w:t>
      </w:r>
      <w:r>
        <w:t>5</w:t>
      </w:r>
      <w:r>
        <w:rPr>
          <w:spacing w:val="-4"/>
        </w:rPr>
        <w:t xml:space="preserve"> </w:t>
      </w:r>
      <w:r>
        <w:t>minutes</w:t>
      </w:r>
      <w:r>
        <w:rPr>
          <w:spacing w:val="-4"/>
        </w:rPr>
        <w:t xml:space="preserve"> </w:t>
      </w:r>
      <w:r>
        <w:t>prior</w:t>
      </w:r>
      <w:r>
        <w:rPr>
          <w:spacing w:val="-3"/>
        </w:rPr>
        <w:t xml:space="preserve"> </w:t>
      </w:r>
      <w:r>
        <w:t>to</w:t>
      </w:r>
      <w:r>
        <w:rPr>
          <w:spacing w:val="-4"/>
        </w:rPr>
        <w:t xml:space="preserve"> </w:t>
      </w:r>
      <w:r>
        <w:t>assessment)</w:t>
      </w:r>
      <w:r>
        <w:rPr>
          <w:spacing w:val="-3"/>
        </w:rPr>
        <w:t xml:space="preserve"> </w:t>
      </w:r>
      <w:r>
        <w:t>in</w:t>
      </w:r>
      <w:r>
        <w:rPr>
          <w:spacing w:val="-2"/>
        </w:rPr>
        <w:t xml:space="preserve"> </w:t>
      </w:r>
      <w:r>
        <w:t>sitting</w:t>
      </w:r>
      <w:r>
        <w:rPr>
          <w:spacing w:val="-2"/>
        </w:rPr>
        <w:t xml:space="preserve"> </w:t>
      </w:r>
      <w:r>
        <w:t xml:space="preserve">with their </w:t>
      </w:r>
      <w:r>
        <w:rPr>
          <w:b/>
          <w:u w:val="single"/>
        </w:rPr>
        <w:t>back rested against a seat back</w:t>
      </w:r>
      <w:r>
        <w:rPr>
          <w:b/>
        </w:rPr>
        <w:t>.</w:t>
      </w:r>
    </w:p>
    <w:p w14:paraId="641C1E6D" w14:textId="77777777" w:rsidR="00805B0D" w:rsidRDefault="00234FD3">
      <w:pPr>
        <w:pStyle w:val="BodyText"/>
        <w:ind w:left="620" w:right="610"/>
      </w:pPr>
      <w:r>
        <w:t>Count</w:t>
      </w:r>
      <w:r>
        <w:rPr>
          <w:spacing w:val="-1"/>
        </w:rPr>
        <w:t xml:space="preserve"> </w:t>
      </w:r>
      <w:r>
        <w:t>respiratory</w:t>
      </w:r>
      <w:r>
        <w:rPr>
          <w:spacing w:val="-4"/>
        </w:rPr>
        <w:t xml:space="preserve"> </w:t>
      </w:r>
      <w:r>
        <w:t>rate</w:t>
      </w:r>
      <w:r>
        <w:rPr>
          <w:spacing w:val="-4"/>
        </w:rPr>
        <w:t xml:space="preserve"> </w:t>
      </w:r>
      <w:r>
        <w:t>and</w:t>
      </w:r>
      <w:r>
        <w:rPr>
          <w:spacing w:val="-2"/>
        </w:rPr>
        <w:t xml:space="preserve"> </w:t>
      </w:r>
      <w:r>
        <w:t>observe</w:t>
      </w:r>
      <w:r>
        <w:rPr>
          <w:spacing w:val="-4"/>
        </w:rPr>
        <w:t xml:space="preserve"> </w:t>
      </w:r>
      <w:r>
        <w:t>breathing</w:t>
      </w:r>
      <w:r>
        <w:rPr>
          <w:spacing w:val="-2"/>
        </w:rPr>
        <w:t xml:space="preserve"> </w:t>
      </w:r>
      <w:r>
        <w:t>pattern</w:t>
      </w:r>
      <w:r>
        <w:rPr>
          <w:spacing w:val="-4"/>
        </w:rPr>
        <w:t xml:space="preserve"> </w:t>
      </w:r>
      <w:r>
        <w:t xml:space="preserve">for </w:t>
      </w:r>
      <w:r>
        <w:rPr>
          <w:b/>
          <w:u w:val="single"/>
        </w:rPr>
        <w:t>one</w:t>
      </w:r>
      <w:r>
        <w:rPr>
          <w:b/>
          <w:spacing w:val="-4"/>
          <w:u w:val="single"/>
        </w:rPr>
        <w:t xml:space="preserve"> </w:t>
      </w:r>
      <w:r>
        <w:rPr>
          <w:b/>
          <w:u w:val="single"/>
        </w:rPr>
        <w:t>minute</w:t>
      </w:r>
      <w:r>
        <w:t>.</w:t>
      </w:r>
      <w:r>
        <w:rPr>
          <w:spacing w:val="-3"/>
        </w:rPr>
        <w:t xml:space="preserve"> </w:t>
      </w:r>
      <w:r>
        <w:t>Score</w:t>
      </w:r>
      <w:r>
        <w:rPr>
          <w:spacing w:val="-2"/>
        </w:rPr>
        <w:t xml:space="preserve"> </w:t>
      </w:r>
      <w:r>
        <w:t>features</w:t>
      </w:r>
      <w:r>
        <w:rPr>
          <w:spacing w:val="-4"/>
        </w:rPr>
        <w:t xml:space="preserve"> </w:t>
      </w:r>
      <w:r>
        <w:t>of breathing in table below.</w:t>
      </w:r>
    </w:p>
    <w:p w14:paraId="641C1E6E" w14:textId="77777777" w:rsidR="00805B0D" w:rsidRDefault="00805B0D">
      <w:pPr>
        <w:pStyle w:val="BodyText"/>
        <w:spacing w:before="5" w:after="1"/>
        <w:rPr>
          <w:sz w:val="29"/>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954"/>
        <w:gridCol w:w="2026"/>
        <w:gridCol w:w="2029"/>
        <w:gridCol w:w="2026"/>
      </w:tblGrid>
      <w:tr w:rsidR="00805B0D" w14:paraId="641C1E73" w14:textId="77777777">
        <w:trPr>
          <w:trHeight w:val="225"/>
        </w:trPr>
        <w:tc>
          <w:tcPr>
            <w:tcW w:w="3954" w:type="dxa"/>
            <w:tcBorders>
              <w:bottom w:val="double" w:sz="4" w:space="0" w:color="000000"/>
            </w:tcBorders>
            <w:shd w:val="clear" w:color="auto" w:fill="C8D5FF"/>
          </w:tcPr>
          <w:p w14:paraId="641C1E6F" w14:textId="77777777" w:rsidR="00805B0D" w:rsidRDefault="00805B0D">
            <w:pPr>
              <w:pStyle w:val="TableParagraph"/>
              <w:ind w:left="0"/>
              <w:rPr>
                <w:rFonts w:ascii="Times New Roman"/>
                <w:sz w:val="16"/>
              </w:rPr>
            </w:pPr>
          </w:p>
        </w:tc>
        <w:tc>
          <w:tcPr>
            <w:tcW w:w="2026" w:type="dxa"/>
            <w:tcBorders>
              <w:bottom w:val="double" w:sz="4" w:space="0" w:color="000000"/>
            </w:tcBorders>
            <w:shd w:val="clear" w:color="auto" w:fill="C8D5FF"/>
          </w:tcPr>
          <w:p w14:paraId="641C1E70" w14:textId="77777777" w:rsidR="00805B0D" w:rsidRDefault="00234FD3">
            <w:pPr>
              <w:pStyle w:val="TableParagraph"/>
              <w:spacing w:line="206" w:lineRule="exact"/>
              <w:ind w:left="8"/>
              <w:jc w:val="center"/>
              <w:rPr>
                <w:sz w:val="18"/>
              </w:rPr>
            </w:pPr>
            <w:r>
              <w:rPr>
                <w:w w:val="99"/>
                <w:sz w:val="18"/>
              </w:rPr>
              <w:t>0</w:t>
            </w:r>
          </w:p>
        </w:tc>
        <w:tc>
          <w:tcPr>
            <w:tcW w:w="2029" w:type="dxa"/>
            <w:tcBorders>
              <w:bottom w:val="double" w:sz="4" w:space="0" w:color="000000"/>
            </w:tcBorders>
            <w:shd w:val="clear" w:color="auto" w:fill="C8D5FF"/>
          </w:tcPr>
          <w:p w14:paraId="641C1E71" w14:textId="77777777" w:rsidR="00805B0D" w:rsidRDefault="00234FD3">
            <w:pPr>
              <w:pStyle w:val="TableParagraph"/>
              <w:spacing w:line="206" w:lineRule="exact"/>
              <w:ind w:left="5"/>
              <w:jc w:val="center"/>
              <w:rPr>
                <w:sz w:val="18"/>
              </w:rPr>
            </w:pPr>
            <w:r>
              <w:rPr>
                <w:w w:val="99"/>
                <w:sz w:val="18"/>
              </w:rPr>
              <w:t>1</w:t>
            </w:r>
          </w:p>
        </w:tc>
        <w:tc>
          <w:tcPr>
            <w:tcW w:w="2026" w:type="dxa"/>
            <w:tcBorders>
              <w:bottom w:val="double" w:sz="4" w:space="0" w:color="000000"/>
            </w:tcBorders>
            <w:shd w:val="clear" w:color="auto" w:fill="C8D5FF"/>
          </w:tcPr>
          <w:p w14:paraId="641C1E72" w14:textId="77777777" w:rsidR="00805B0D" w:rsidRDefault="00234FD3">
            <w:pPr>
              <w:pStyle w:val="TableParagraph"/>
              <w:spacing w:line="206" w:lineRule="exact"/>
              <w:ind w:left="2"/>
              <w:jc w:val="center"/>
              <w:rPr>
                <w:sz w:val="18"/>
              </w:rPr>
            </w:pPr>
            <w:r>
              <w:rPr>
                <w:w w:val="99"/>
                <w:sz w:val="18"/>
              </w:rPr>
              <w:t>2</w:t>
            </w:r>
          </w:p>
        </w:tc>
      </w:tr>
      <w:tr w:rsidR="00805B0D" w14:paraId="641C1E7B" w14:textId="77777777">
        <w:trPr>
          <w:trHeight w:val="1261"/>
        </w:trPr>
        <w:tc>
          <w:tcPr>
            <w:tcW w:w="3954" w:type="dxa"/>
            <w:tcBorders>
              <w:top w:val="double" w:sz="4" w:space="0" w:color="000000"/>
            </w:tcBorders>
          </w:tcPr>
          <w:p w14:paraId="641C1E74" w14:textId="77777777" w:rsidR="00805B0D" w:rsidRDefault="00234FD3">
            <w:pPr>
              <w:pStyle w:val="TableParagraph"/>
              <w:spacing w:before="19"/>
              <w:ind w:right="205"/>
              <w:rPr>
                <w:sz w:val="18"/>
              </w:rPr>
            </w:pPr>
            <w:r>
              <w:rPr>
                <w:b/>
                <w:sz w:val="18"/>
              </w:rPr>
              <w:t xml:space="preserve">Abdominal or upper chest movement: </w:t>
            </w:r>
            <w:r>
              <w:rPr>
                <w:sz w:val="18"/>
              </w:rPr>
              <w:t>Where</w:t>
            </w:r>
            <w:r>
              <w:rPr>
                <w:spacing w:val="-8"/>
                <w:sz w:val="18"/>
              </w:rPr>
              <w:t xml:space="preserve"> </w:t>
            </w:r>
            <w:r>
              <w:rPr>
                <w:sz w:val="18"/>
              </w:rPr>
              <w:t>is</w:t>
            </w:r>
            <w:r>
              <w:rPr>
                <w:spacing w:val="-7"/>
                <w:sz w:val="18"/>
              </w:rPr>
              <w:t xml:space="preserve"> </w:t>
            </w:r>
            <w:r>
              <w:rPr>
                <w:sz w:val="18"/>
              </w:rPr>
              <w:t>movement</w:t>
            </w:r>
            <w:r>
              <w:rPr>
                <w:spacing w:val="-8"/>
                <w:sz w:val="18"/>
              </w:rPr>
              <w:t xml:space="preserve"> </w:t>
            </w:r>
            <w:r>
              <w:rPr>
                <w:sz w:val="18"/>
              </w:rPr>
              <w:t>occurring</w:t>
            </w:r>
            <w:r>
              <w:rPr>
                <w:spacing w:val="-8"/>
                <w:sz w:val="18"/>
              </w:rPr>
              <w:t xml:space="preserve"> </w:t>
            </w:r>
            <w:r>
              <w:rPr>
                <w:sz w:val="18"/>
              </w:rPr>
              <w:t>in</w:t>
            </w:r>
            <w:r>
              <w:rPr>
                <w:spacing w:val="-6"/>
                <w:sz w:val="18"/>
              </w:rPr>
              <w:t xml:space="preserve"> </w:t>
            </w:r>
            <w:r>
              <w:rPr>
                <w:sz w:val="18"/>
              </w:rPr>
              <w:t>tidal</w:t>
            </w:r>
            <w:r>
              <w:rPr>
                <w:spacing w:val="-8"/>
                <w:sz w:val="18"/>
              </w:rPr>
              <w:t xml:space="preserve"> </w:t>
            </w:r>
            <w:r>
              <w:rPr>
                <w:sz w:val="18"/>
              </w:rPr>
              <w:t>volume breathing at rest?</w:t>
            </w:r>
          </w:p>
        </w:tc>
        <w:tc>
          <w:tcPr>
            <w:tcW w:w="2026" w:type="dxa"/>
            <w:tcBorders>
              <w:top w:val="double" w:sz="4" w:space="0" w:color="000000"/>
            </w:tcBorders>
          </w:tcPr>
          <w:p w14:paraId="641C1E75" w14:textId="77777777" w:rsidR="00805B0D" w:rsidRDefault="00805B0D">
            <w:pPr>
              <w:pStyle w:val="TableParagraph"/>
              <w:spacing w:before="7"/>
              <w:ind w:left="0"/>
              <w:rPr>
                <w:sz w:val="19"/>
              </w:rPr>
            </w:pPr>
          </w:p>
          <w:p w14:paraId="641C1E76" w14:textId="77777777" w:rsidR="00805B0D" w:rsidRDefault="00234FD3">
            <w:pPr>
              <w:pStyle w:val="TableParagraph"/>
              <w:ind w:left="155" w:right="147" w:firstLine="3"/>
              <w:jc w:val="center"/>
              <w:rPr>
                <w:sz w:val="18"/>
              </w:rPr>
            </w:pPr>
            <w:r>
              <w:rPr>
                <w:b/>
                <w:spacing w:val="-2"/>
                <w:sz w:val="18"/>
              </w:rPr>
              <w:t xml:space="preserve">Abdominal </w:t>
            </w:r>
            <w:r>
              <w:rPr>
                <w:sz w:val="18"/>
              </w:rPr>
              <w:t>(Diaphragm</w:t>
            </w:r>
            <w:r>
              <w:rPr>
                <w:spacing w:val="-15"/>
                <w:sz w:val="18"/>
              </w:rPr>
              <w:t xml:space="preserve"> </w:t>
            </w:r>
            <w:r>
              <w:rPr>
                <w:sz w:val="18"/>
              </w:rPr>
              <w:t>level</w:t>
            </w:r>
            <w:r>
              <w:rPr>
                <w:spacing w:val="-12"/>
                <w:sz w:val="18"/>
              </w:rPr>
              <w:t xml:space="preserve"> </w:t>
            </w:r>
            <w:r>
              <w:rPr>
                <w:sz w:val="18"/>
              </w:rPr>
              <w:t xml:space="preserve">and </w:t>
            </w:r>
            <w:r>
              <w:rPr>
                <w:spacing w:val="-2"/>
                <w:sz w:val="18"/>
              </w:rPr>
              <w:t>below)</w:t>
            </w:r>
          </w:p>
        </w:tc>
        <w:tc>
          <w:tcPr>
            <w:tcW w:w="2029" w:type="dxa"/>
            <w:tcBorders>
              <w:top w:val="double" w:sz="4" w:space="0" w:color="000000"/>
            </w:tcBorders>
          </w:tcPr>
          <w:p w14:paraId="641C1E77" w14:textId="77777777" w:rsidR="00805B0D" w:rsidRDefault="00805B0D">
            <w:pPr>
              <w:pStyle w:val="TableParagraph"/>
              <w:spacing w:before="7"/>
              <w:ind w:left="0"/>
              <w:rPr>
                <w:sz w:val="19"/>
              </w:rPr>
            </w:pPr>
          </w:p>
          <w:p w14:paraId="641C1E78" w14:textId="77777777" w:rsidR="00805B0D" w:rsidRDefault="00234FD3">
            <w:pPr>
              <w:pStyle w:val="TableParagraph"/>
              <w:ind w:left="266" w:right="260" w:hanging="2"/>
              <w:jc w:val="center"/>
              <w:rPr>
                <w:sz w:val="18"/>
              </w:rPr>
            </w:pPr>
            <w:r>
              <w:rPr>
                <w:b/>
                <w:spacing w:val="-2"/>
                <w:sz w:val="18"/>
              </w:rPr>
              <w:t xml:space="preserve">Combination </w:t>
            </w:r>
            <w:r>
              <w:rPr>
                <w:sz w:val="18"/>
              </w:rPr>
              <w:t>(Movement</w:t>
            </w:r>
            <w:r>
              <w:rPr>
                <w:spacing w:val="-15"/>
                <w:sz w:val="18"/>
              </w:rPr>
              <w:t xml:space="preserve"> </w:t>
            </w:r>
            <w:r>
              <w:rPr>
                <w:sz w:val="18"/>
              </w:rPr>
              <w:t>in</w:t>
            </w:r>
            <w:r>
              <w:rPr>
                <w:spacing w:val="-12"/>
                <w:sz w:val="18"/>
              </w:rPr>
              <w:t xml:space="preserve"> </w:t>
            </w:r>
            <w:r>
              <w:rPr>
                <w:sz w:val="18"/>
              </w:rPr>
              <w:t xml:space="preserve">both upper chest and </w:t>
            </w:r>
            <w:r>
              <w:rPr>
                <w:spacing w:val="-2"/>
                <w:sz w:val="18"/>
              </w:rPr>
              <w:t>abdomen)</w:t>
            </w:r>
          </w:p>
        </w:tc>
        <w:tc>
          <w:tcPr>
            <w:tcW w:w="2026" w:type="dxa"/>
            <w:tcBorders>
              <w:top w:val="double" w:sz="4" w:space="0" w:color="000000"/>
            </w:tcBorders>
          </w:tcPr>
          <w:p w14:paraId="641C1E79" w14:textId="77777777" w:rsidR="00805B0D" w:rsidRDefault="00234FD3">
            <w:pPr>
              <w:pStyle w:val="TableParagraph"/>
              <w:spacing w:before="122"/>
              <w:ind w:left="268" w:right="219" w:firstLine="470"/>
              <w:rPr>
                <w:sz w:val="18"/>
              </w:rPr>
            </w:pPr>
            <w:r>
              <w:rPr>
                <w:b/>
                <w:spacing w:val="-2"/>
                <w:sz w:val="18"/>
              </w:rPr>
              <w:t xml:space="preserve">Apical </w:t>
            </w:r>
            <w:r>
              <w:rPr>
                <w:sz w:val="18"/>
              </w:rPr>
              <w:t>(Upper</w:t>
            </w:r>
            <w:r>
              <w:rPr>
                <w:spacing w:val="-9"/>
                <w:sz w:val="18"/>
              </w:rPr>
              <w:t xml:space="preserve"> </w:t>
            </w:r>
            <w:r>
              <w:rPr>
                <w:sz w:val="18"/>
              </w:rPr>
              <w:t>chest</w:t>
            </w:r>
            <w:r>
              <w:rPr>
                <w:spacing w:val="-9"/>
                <w:sz w:val="18"/>
              </w:rPr>
              <w:t xml:space="preserve"> </w:t>
            </w:r>
            <w:r>
              <w:rPr>
                <w:sz w:val="18"/>
              </w:rPr>
              <w:t>rises and</w:t>
            </w:r>
            <w:r>
              <w:rPr>
                <w:spacing w:val="-6"/>
                <w:sz w:val="18"/>
              </w:rPr>
              <w:t xml:space="preserve"> </w:t>
            </w:r>
            <w:r>
              <w:rPr>
                <w:sz w:val="18"/>
              </w:rPr>
              <w:t>falls</w:t>
            </w:r>
            <w:r>
              <w:rPr>
                <w:spacing w:val="-5"/>
                <w:sz w:val="18"/>
              </w:rPr>
              <w:t xml:space="preserve"> </w:t>
            </w:r>
            <w:r>
              <w:rPr>
                <w:sz w:val="18"/>
              </w:rPr>
              <w:t>with</w:t>
            </w:r>
            <w:r>
              <w:rPr>
                <w:spacing w:val="-7"/>
                <w:sz w:val="18"/>
              </w:rPr>
              <w:t xml:space="preserve"> </w:t>
            </w:r>
            <w:r>
              <w:rPr>
                <w:spacing w:val="-4"/>
                <w:sz w:val="18"/>
              </w:rPr>
              <w:t>each</w:t>
            </w:r>
          </w:p>
          <w:p w14:paraId="641C1E7A" w14:textId="77777777" w:rsidR="00805B0D" w:rsidRDefault="00234FD3">
            <w:pPr>
              <w:pStyle w:val="TableParagraph"/>
              <w:spacing w:before="1"/>
              <w:ind w:left="724"/>
              <w:rPr>
                <w:sz w:val="18"/>
              </w:rPr>
            </w:pPr>
            <w:r>
              <w:rPr>
                <w:spacing w:val="-2"/>
                <w:sz w:val="18"/>
              </w:rPr>
              <w:t>breath)</w:t>
            </w:r>
          </w:p>
        </w:tc>
      </w:tr>
      <w:tr w:rsidR="00805B0D" w14:paraId="641C1E87" w14:textId="77777777">
        <w:trPr>
          <w:trHeight w:val="1034"/>
        </w:trPr>
        <w:tc>
          <w:tcPr>
            <w:tcW w:w="3954" w:type="dxa"/>
          </w:tcPr>
          <w:p w14:paraId="641C1E7C" w14:textId="77777777" w:rsidR="00805B0D" w:rsidRDefault="00234FD3">
            <w:pPr>
              <w:pStyle w:val="TableParagraph"/>
              <w:spacing w:line="206" w:lineRule="exact"/>
              <w:rPr>
                <w:b/>
                <w:sz w:val="18"/>
              </w:rPr>
            </w:pPr>
            <w:r>
              <w:rPr>
                <w:b/>
                <w:sz w:val="18"/>
              </w:rPr>
              <w:t>Inspiratory</w:t>
            </w:r>
            <w:r>
              <w:rPr>
                <w:b/>
                <w:spacing w:val="-4"/>
                <w:sz w:val="18"/>
              </w:rPr>
              <w:t xml:space="preserve"> flow</w:t>
            </w:r>
          </w:p>
          <w:p w14:paraId="641C1E7D" w14:textId="77777777" w:rsidR="00805B0D" w:rsidRDefault="00234FD3">
            <w:pPr>
              <w:pStyle w:val="TableParagraph"/>
              <w:spacing w:line="206" w:lineRule="exact"/>
              <w:ind w:right="235"/>
              <w:rPr>
                <w:sz w:val="18"/>
              </w:rPr>
            </w:pPr>
            <w:r>
              <w:rPr>
                <w:sz w:val="18"/>
              </w:rPr>
              <w:t>Do they have increased inspiratory flow?</w:t>
            </w:r>
            <w:r>
              <w:rPr>
                <w:spacing w:val="40"/>
                <w:sz w:val="18"/>
              </w:rPr>
              <w:t xml:space="preserve"> </w:t>
            </w:r>
            <w:r>
              <w:rPr>
                <w:sz w:val="18"/>
              </w:rPr>
              <w:t>This would</w:t>
            </w:r>
            <w:r>
              <w:rPr>
                <w:spacing w:val="-2"/>
                <w:sz w:val="18"/>
              </w:rPr>
              <w:t xml:space="preserve"> </w:t>
            </w:r>
            <w:r>
              <w:rPr>
                <w:sz w:val="18"/>
              </w:rPr>
              <w:t>be</w:t>
            </w:r>
            <w:r>
              <w:rPr>
                <w:spacing w:val="-2"/>
                <w:sz w:val="18"/>
              </w:rPr>
              <w:t xml:space="preserve"> </w:t>
            </w:r>
            <w:r>
              <w:rPr>
                <w:sz w:val="18"/>
              </w:rPr>
              <w:t>indicated</w:t>
            </w:r>
            <w:r>
              <w:rPr>
                <w:spacing w:val="-2"/>
                <w:sz w:val="18"/>
              </w:rPr>
              <w:t xml:space="preserve"> </w:t>
            </w:r>
            <w:r>
              <w:rPr>
                <w:sz w:val="18"/>
              </w:rPr>
              <w:t>by</w:t>
            </w:r>
            <w:r>
              <w:rPr>
                <w:spacing w:val="-1"/>
                <w:sz w:val="18"/>
              </w:rPr>
              <w:t xml:space="preserve"> </w:t>
            </w:r>
            <w:r>
              <w:rPr>
                <w:sz w:val="18"/>
              </w:rPr>
              <w:t xml:space="preserve">an </w:t>
            </w:r>
            <w:r>
              <w:rPr>
                <w:sz w:val="18"/>
                <w:u w:val="single"/>
              </w:rPr>
              <w:t>audible</w:t>
            </w:r>
            <w:r>
              <w:rPr>
                <w:sz w:val="18"/>
              </w:rPr>
              <w:t xml:space="preserve"> breath </w:t>
            </w:r>
            <w:r>
              <w:rPr>
                <w:sz w:val="18"/>
                <w:u w:val="single"/>
              </w:rPr>
              <w:t>IN</w:t>
            </w:r>
            <w:r>
              <w:rPr>
                <w:spacing w:val="-5"/>
                <w:sz w:val="18"/>
              </w:rPr>
              <w:t xml:space="preserve"> </w:t>
            </w:r>
            <w:r>
              <w:rPr>
                <w:sz w:val="18"/>
              </w:rPr>
              <w:t>through</w:t>
            </w:r>
            <w:r>
              <w:rPr>
                <w:spacing w:val="-5"/>
                <w:sz w:val="18"/>
              </w:rPr>
              <w:t xml:space="preserve"> </w:t>
            </w:r>
            <w:r>
              <w:rPr>
                <w:sz w:val="18"/>
              </w:rPr>
              <w:t>either</w:t>
            </w:r>
            <w:r>
              <w:rPr>
                <w:spacing w:val="-7"/>
                <w:sz w:val="18"/>
              </w:rPr>
              <w:t xml:space="preserve"> </w:t>
            </w:r>
            <w:r>
              <w:rPr>
                <w:sz w:val="18"/>
              </w:rPr>
              <w:t>nose</w:t>
            </w:r>
            <w:r>
              <w:rPr>
                <w:spacing w:val="-5"/>
                <w:sz w:val="18"/>
              </w:rPr>
              <w:t xml:space="preserve"> </w:t>
            </w:r>
            <w:r>
              <w:rPr>
                <w:sz w:val="18"/>
              </w:rPr>
              <w:t>or</w:t>
            </w:r>
            <w:r>
              <w:rPr>
                <w:spacing w:val="-7"/>
                <w:sz w:val="18"/>
              </w:rPr>
              <w:t xml:space="preserve"> </w:t>
            </w:r>
            <w:r>
              <w:rPr>
                <w:sz w:val="18"/>
              </w:rPr>
              <w:t>mouth</w:t>
            </w:r>
            <w:r>
              <w:rPr>
                <w:spacing w:val="-5"/>
                <w:sz w:val="18"/>
              </w:rPr>
              <w:t xml:space="preserve"> </w:t>
            </w:r>
            <w:r>
              <w:rPr>
                <w:sz w:val="18"/>
              </w:rPr>
              <w:t>and</w:t>
            </w:r>
            <w:r>
              <w:rPr>
                <w:spacing w:val="-7"/>
                <w:sz w:val="18"/>
              </w:rPr>
              <w:t xml:space="preserve"> </w:t>
            </w:r>
            <w:r>
              <w:rPr>
                <w:sz w:val="18"/>
              </w:rPr>
              <w:t>includes any type of wheeze.</w:t>
            </w:r>
          </w:p>
        </w:tc>
        <w:tc>
          <w:tcPr>
            <w:tcW w:w="2026" w:type="dxa"/>
          </w:tcPr>
          <w:p w14:paraId="641C1E7E" w14:textId="77777777" w:rsidR="00805B0D" w:rsidRDefault="00805B0D">
            <w:pPr>
              <w:pStyle w:val="TableParagraph"/>
              <w:ind w:left="0"/>
              <w:rPr>
                <w:sz w:val="20"/>
              </w:rPr>
            </w:pPr>
          </w:p>
          <w:p w14:paraId="641C1E7F" w14:textId="77777777" w:rsidR="00805B0D" w:rsidRDefault="00805B0D">
            <w:pPr>
              <w:pStyle w:val="TableParagraph"/>
              <w:ind w:left="0"/>
              <w:rPr>
                <w:sz w:val="16"/>
              </w:rPr>
            </w:pPr>
          </w:p>
          <w:p w14:paraId="641C1E80" w14:textId="77777777" w:rsidR="00805B0D" w:rsidRDefault="00234FD3">
            <w:pPr>
              <w:pStyle w:val="TableParagraph"/>
              <w:ind w:left="133" w:right="123"/>
              <w:jc w:val="center"/>
              <w:rPr>
                <w:b/>
                <w:sz w:val="18"/>
              </w:rPr>
            </w:pPr>
            <w:r>
              <w:rPr>
                <w:b/>
                <w:spacing w:val="-2"/>
                <w:sz w:val="18"/>
              </w:rPr>
              <w:t>Silent</w:t>
            </w:r>
          </w:p>
        </w:tc>
        <w:tc>
          <w:tcPr>
            <w:tcW w:w="2029" w:type="dxa"/>
          </w:tcPr>
          <w:p w14:paraId="641C1E81" w14:textId="77777777" w:rsidR="00805B0D" w:rsidRDefault="00805B0D">
            <w:pPr>
              <w:pStyle w:val="TableParagraph"/>
              <w:ind w:left="0"/>
              <w:rPr>
                <w:sz w:val="20"/>
              </w:rPr>
            </w:pPr>
          </w:p>
          <w:p w14:paraId="641C1E82" w14:textId="77777777" w:rsidR="00805B0D" w:rsidRDefault="00805B0D">
            <w:pPr>
              <w:pStyle w:val="TableParagraph"/>
              <w:ind w:left="0"/>
              <w:rPr>
                <w:sz w:val="16"/>
              </w:rPr>
            </w:pPr>
          </w:p>
          <w:p w14:paraId="641C1E83" w14:textId="77777777" w:rsidR="00805B0D" w:rsidRDefault="00234FD3">
            <w:pPr>
              <w:pStyle w:val="TableParagraph"/>
              <w:ind w:left="108" w:right="104"/>
              <w:jc w:val="center"/>
              <w:rPr>
                <w:b/>
                <w:sz w:val="18"/>
              </w:rPr>
            </w:pPr>
            <w:r>
              <w:rPr>
                <w:b/>
                <w:spacing w:val="-2"/>
                <w:sz w:val="18"/>
              </w:rPr>
              <w:t>Audible</w:t>
            </w:r>
          </w:p>
        </w:tc>
        <w:tc>
          <w:tcPr>
            <w:tcW w:w="2026" w:type="dxa"/>
          </w:tcPr>
          <w:p w14:paraId="641C1E84" w14:textId="77777777" w:rsidR="00805B0D" w:rsidRDefault="00805B0D">
            <w:pPr>
              <w:pStyle w:val="TableParagraph"/>
              <w:ind w:left="0"/>
              <w:rPr>
                <w:sz w:val="20"/>
              </w:rPr>
            </w:pPr>
          </w:p>
          <w:p w14:paraId="641C1E85" w14:textId="77777777" w:rsidR="00805B0D" w:rsidRDefault="00805B0D">
            <w:pPr>
              <w:pStyle w:val="TableParagraph"/>
              <w:ind w:left="0"/>
              <w:rPr>
                <w:sz w:val="16"/>
              </w:rPr>
            </w:pPr>
          </w:p>
          <w:p w14:paraId="641C1E86" w14:textId="77777777" w:rsidR="00805B0D" w:rsidRDefault="00234FD3">
            <w:pPr>
              <w:pStyle w:val="TableParagraph"/>
              <w:ind w:left="131" w:right="128"/>
              <w:jc w:val="center"/>
              <w:rPr>
                <w:b/>
                <w:sz w:val="18"/>
              </w:rPr>
            </w:pPr>
            <w:r>
              <w:rPr>
                <w:b/>
                <w:spacing w:val="-4"/>
                <w:sz w:val="18"/>
              </w:rPr>
              <w:t>Loud</w:t>
            </w:r>
          </w:p>
        </w:tc>
      </w:tr>
      <w:tr w:rsidR="00805B0D" w14:paraId="641C1E94" w14:textId="77777777">
        <w:trPr>
          <w:trHeight w:val="1036"/>
        </w:trPr>
        <w:tc>
          <w:tcPr>
            <w:tcW w:w="3954" w:type="dxa"/>
          </w:tcPr>
          <w:p w14:paraId="641C1E88" w14:textId="77777777" w:rsidR="00805B0D" w:rsidRDefault="00234FD3">
            <w:pPr>
              <w:pStyle w:val="TableParagraph"/>
              <w:spacing w:before="1" w:line="207" w:lineRule="exact"/>
              <w:rPr>
                <w:b/>
                <w:sz w:val="18"/>
              </w:rPr>
            </w:pPr>
            <w:r>
              <w:rPr>
                <w:b/>
                <w:sz w:val="18"/>
              </w:rPr>
              <w:t>Expiratory</w:t>
            </w:r>
            <w:r>
              <w:rPr>
                <w:b/>
                <w:spacing w:val="-2"/>
                <w:sz w:val="18"/>
              </w:rPr>
              <w:t xml:space="preserve"> </w:t>
            </w:r>
            <w:r>
              <w:rPr>
                <w:b/>
                <w:spacing w:val="-4"/>
                <w:sz w:val="18"/>
              </w:rPr>
              <w:t>flow</w:t>
            </w:r>
          </w:p>
          <w:p w14:paraId="641C1E89" w14:textId="77777777" w:rsidR="00805B0D" w:rsidRDefault="00234FD3">
            <w:pPr>
              <w:pStyle w:val="TableParagraph"/>
              <w:ind w:right="275"/>
              <w:rPr>
                <w:sz w:val="18"/>
              </w:rPr>
            </w:pPr>
            <w:r>
              <w:rPr>
                <w:sz w:val="18"/>
              </w:rPr>
              <w:t>Do they have increased expiratory flow?</w:t>
            </w:r>
            <w:r>
              <w:rPr>
                <w:spacing w:val="40"/>
                <w:sz w:val="18"/>
              </w:rPr>
              <w:t xml:space="preserve"> </w:t>
            </w:r>
            <w:r>
              <w:rPr>
                <w:sz w:val="18"/>
              </w:rPr>
              <w:t>This</w:t>
            </w:r>
            <w:r>
              <w:rPr>
                <w:spacing w:val="-4"/>
                <w:sz w:val="18"/>
              </w:rPr>
              <w:t xml:space="preserve"> </w:t>
            </w:r>
            <w:r>
              <w:rPr>
                <w:sz w:val="18"/>
              </w:rPr>
              <w:t>would</w:t>
            </w:r>
            <w:r>
              <w:rPr>
                <w:spacing w:val="-7"/>
                <w:sz w:val="18"/>
              </w:rPr>
              <w:t xml:space="preserve"> </w:t>
            </w:r>
            <w:r>
              <w:rPr>
                <w:sz w:val="18"/>
              </w:rPr>
              <w:t>be</w:t>
            </w:r>
            <w:r>
              <w:rPr>
                <w:spacing w:val="-7"/>
                <w:sz w:val="18"/>
              </w:rPr>
              <w:t xml:space="preserve"> </w:t>
            </w:r>
            <w:r>
              <w:rPr>
                <w:sz w:val="18"/>
              </w:rPr>
              <w:t>indicated</w:t>
            </w:r>
            <w:r>
              <w:rPr>
                <w:spacing w:val="-7"/>
                <w:sz w:val="18"/>
              </w:rPr>
              <w:t xml:space="preserve"> </w:t>
            </w:r>
            <w:r>
              <w:rPr>
                <w:sz w:val="18"/>
              </w:rPr>
              <w:t>by</w:t>
            </w:r>
            <w:r>
              <w:rPr>
                <w:spacing w:val="-6"/>
                <w:sz w:val="18"/>
              </w:rPr>
              <w:t xml:space="preserve"> </w:t>
            </w:r>
            <w:r>
              <w:rPr>
                <w:sz w:val="18"/>
              </w:rPr>
              <w:t>an</w:t>
            </w:r>
            <w:r>
              <w:rPr>
                <w:spacing w:val="-4"/>
                <w:sz w:val="18"/>
              </w:rPr>
              <w:t xml:space="preserve"> </w:t>
            </w:r>
            <w:r>
              <w:rPr>
                <w:sz w:val="18"/>
                <w:u w:val="single"/>
              </w:rPr>
              <w:t>audible</w:t>
            </w:r>
            <w:r>
              <w:rPr>
                <w:spacing w:val="-5"/>
                <w:sz w:val="18"/>
              </w:rPr>
              <w:t xml:space="preserve"> </w:t>
            </w:r>
            <w:r>
              <w:rPr>
                <w:sz w:val="18"/>
              </w:rPr>
              <w:t xml:space="preserve">breath </w:t>
            </w:r>
            <w:r>
              <w:rPr>
                <w:sz w:val="18"/>
                <w:u w:val="single"/>
              </w:rPr>
              <w:t>OUT</w:t>
            </w:r>
            <w:r>
              <w:rPr>
                <w:sz w:val="18"/>
              </w:rPr>
              <w:t xml:space="preserve"> through either nose or mouth and</w:t>
            </w:r>
          </w:p>
          <w:p w14:paraId="641C1E8A" w14:textId="77777777" w:rsidR="00805B0D" w:rsidRDefault="00234FD3">
            <w:pPr>
              <w:pStyle w:val="TableParagraph"/>
              <w:spacing w:line="187" w:lineRule="exact"/>
              <w:rPr>
                <w:sz w:val="18"/>
              </w:rPr>
            </w:pPr>
            <w:r>
              <w:rPr>
                <w:sz w:val="18"/>
              </w:rPr>
              <w:t>includes</w:t>
            </w:r>
            <w:r>
              <w:rPr>
                <w:spacing w:val="-1"/>
                <w:sz w:val="18"/>
              </w:rPr>
              <w:t xml:space="preserve"> </w:t>
            </w:r>
            <w:r>
              <w:rPr>
                <w:sz w:val="18"/>
              </w:rPr>
              <w:t>any</w:t>
            </w:r>
            <w:r>
              <w:rPr>
                <w:spacing w:val="-1"/>
                <w:sz w:val="18"/>
              </w:rPr>
              <w:t xml:space="preserve"> </w:t>
            </w:r>
            <w:r>
              <w:rPr>
                <w:sz w:val="18"/>
              </w:rPr>
              <w:t>type</w:t>
            </w:r>
            <w:r>
              <w:rPr>
                <w:spacing w:val="-3"/>
                <w:sz w:val="18"/>
              </w:rPr>
              <w:t xml:space="preserve"> </w:t>
            </w:r>
            <w:r>
              <w:rPr>
                <w:sz w:val="18"/>
              </w:rPr>
              <w:t>of</w:t>
            </w:r>
            <w:r>
              <w:rPr>
                <w:spacing w:val="-1"/>
                <w:sz w:val="18"/>
              </w:rPr>
              <w:t xml:space="preserve"> </w:t>
            </w:r>
            <w:r>
              <w:rPr>
                <w:spacing w:val="-2"/>
                <w:sz w:val="18"/>
              </w:rPr>
              <w:t>wheeze.</w:t>
            </w:r>
          </w:p>
        </w:tc>
        <w:tc>
          <w:tcPr>
            <w:tcW w:w="2026" w:type="dxa"/>
          </w:tcPr>
          <w:p w14:paraId="641C1E8B" w14:textId="77777777" w:rsidR="00805B0D" w:rsidRDefault="00805B0D">
            <w:pPr>
              <w:pStyle w:val="TableParagraph"/>
              <w:ind w:left="0"/>
              <w:rPr>
                <w:sz w:val="20"/>
              </w:rPr>
            </w:pPr>
          </w:p>
          <w:p w14:paraId="641C1E8C" w14:textId="77777777" w:rsidR="00805B0D" w:rsidRDefault="00805B0D">
            <w:pPr>
              <w:pStyle w:val="TableParagraph"/>
              <w:ind w:left="0"/>
              <w:rPr>
                <w:sz w:val="16"/>
              </w:rPr>
            </w:pPr>
          </w:p>
          <w:p w14:paraId="641C1E8D" w14:textId="77777777" w:rsidR="00805B0D" w:rsidRDefault="00234FD3">
            <w:pPr>
              <w:pStyle w:val="TableParagraph"/>
              <w:ind w:left="133" w:right="123"/>
              <w:jc w:val="center"/>
              <w:rPr>
                <w:b/>
                <w:sz w:val="18"/>
              </w:rPr>
            </w:pPr>
            <w:r>
              <w:rPr>
                <w:b/>
                <w:spacing w:val="-2"/>
                <w:sz w:val="18"/>
              </w:rPr>
              <w:t>Silent</w:t>
            </w:r>
          </w:p>
        </w:tc>
        <w:tc>
          <w:tcPr>
            <w:tcW w:w="2029" w:type="dxa"/>
          </w:tcPr>
          <w:p w14:paraId="641C1E8E" w14:textId="77777777" w:rsidR="00805B0D" w:rsidRDefault="00805B0D">
            <w:pPr>
              <w:pStyle w:val="TableParagraph"/>
              <w:ind w:left="0"/>
              <w:rPr>
                <w:sz w:val="20"/>
              </w:rPr>
            </w:pPr>
          </w:p>
          <w:p w14:paraId="641C1E8F" w14:textId="77777777" w:rsidR="00805B0D" w:rsidRDefault="00805B0D">
            <w:pPr>
              <w:pStyle w:val="TableParagraph"/>
              <w:ind w:left="0"/>
              <w:rPr>
                <w:sz w:val="16"/>
              </w:rPr>
            </w:pPr>
          </w:p>
          <w:p w14:paraId="641C1E90" w14:textId="77777777" w:rsidR="00805B0D" w:rsidRDefault="00234FD3">
            <w:pPr>
              <w:pStyle w:val="TableParagraph"/>
              <w:ind w:left="108" w:right="104"/>
              <w:jc w:val="center"/>
              <w:rPr>
                <w:b/>
                <w:sz w:val="18"/>
              </w:rPr>
            </w:pPr>
            <w:r>
              <w:rPr>
                <w:b/>
                <w:spacing w:val="-2"/>
                <w:sz w:val="18"/>
              </w:rPr>
              <w:t>Audible</w:t>
            </w:r>
          </w:p>
        </w:tc>
        <w:tc>
          <w:tcPr>
            <w:tcW w:w="2026" w:type="dxa"/>
          </w:tcPr>
          <w:p w14:paraId="641C1E91" w14:textId="77777777" w:rsidR="00805B0D" w:rsidRDefault="00805B0D">
            <w:pPr>
              <w:pStyle w:val="TableParagraph"/>
              <w:ind w:left="0"/>
              <w:rPr>
                <w:sz w:val="20"/>
              </w:rPr>
            </w:pPr>
          </w:p>
          <w:p w14:paraId="641C1E92" w14:textId="77777777" w:rsidR="00805B0D" w:rsidRDefault="00805B0D">
            <w:pPr>
              <w:pStyle w:val="TableParagraph"/>
              <w:ind w:left="0"/>
              <w:rPr>
                <w:sz w:val="16"/>
              </w:rPr>
            </w:pPr>
          </w:p>
          <w:p w14:paraId="641C1E93" w14:textId="77777777" w:rsidR="00805B0D" w:rsidRDefault="00234FD3">
            <w:pPr>
              <w:pStyle w:val="TableParagraph"/>
              <w:ind w:left="131" w:right="128"/>
              <w:jc w:val="center"/>
              <w:rPr>
                <w:b/>
                <w:sz w:val="18"/>
              </w:rPr>
            </w:pPr>
            <w:r>
              <w:rPr>
                <w:b/>
                <w:spacing w:val="-4"/>
                <w:sz w:val="18"/>
              </w:rPr>
              <w:t>Loud</w:t>
            </w:r>
          </w:p>
        </w:tc>
      </w:tr>
      <w:tr w:rsidR="00805B0D" w14:paraId="641C1E9C" w14:textId="77777777">
        <w:trPr>
          <w:trHeight w:val="621"/>
        </w:trPr>
        <w:tc>
          <w:tcPr>
            <w:tcW w:w="3954" w:type="dxa"/>
          </w:tcPr>
          <w:p w14:paraId="641C1E95" w14:textId="77777777" w:rsidR="00805B0D" w:rsidRDefault="00234FD3">
            <w:pPr>
              <w:pStyle w:val="TableParagraph"/>
              <w:spacing w:line="206" w:lineRule="exact"/>
              <w:rPr>
                <w:b/>
                <w:sz w:val="18"/>
              </w:rPr>
            </w:pPr>
            <w:r>
              <w:rPr>
                <w:b/>
                <w:sz w:val="18"/>
              </w:rPr>
              <w:t>Channel</w:t>
            </w:r>
            <w:r>
              <w:rPr>
                <w:b/>
                <w:spacing w:val="-8"/>
                <w:sz w:val="18"/>
              </w:rPr>
              <w:t xml:space="preserve"> </w:t>
            </w:r>
            <w:r>
              <w:rPr>
                <w:b/>
                <w:sz w:val="18"/>
              </w:rPr>
              <w:t>of</w:t>
            </w:r>
            <w:r>
              <w:rPr>
                <w:b/>
                <w:spacing w:val="-10"/>
                <w:sz w:val="18"/>
              </w:rPr>
              <w:t xml:space="preserve"> </w:t>
            </w:r>
            <w:r>
              <w:rPr>
                <w:b/>
                <w:sz w:val="18"/>
              </w:rPr>
              <w:t>inspiration</w:t>
            </w:r>
            <w:r>
              <w:rPr>
                <w:b/>
                <w:spacing w:val="-9"/>
                <w:sz w:val="18"/>
              </w:rPr>
              <w:t xml:space="preserve"> </w:t>
            </w:r>
            <w:r>
              <w:rPr>
                <w:b/>
                <w:sz w:val="18"/>
              </w:rPr>
              <w:t>and</w:t>
            </w:r>
            <w:r>
              <w:rPr>
                <w:b/>
                <w:spacing w:val="-10"/>
                <w:sz w:val="18"/>
              </w:rPr>
              <w:t xml:space="preserve"> </w:t>
            </w:r>
            <w:r>
              <w:rPr>
                <w:b/>
                <w:spacing w:val="-2"/>
                <w:sz w:val="18"/>
              </w:rPr>
              <w:t>expiration</w:t>
            </w:r>
          </w:p>
        </w:tc>
        <w:tc>
          <w:tcPr>
            <w:tcW w:w="2026" w:type="dxa"/>
          </w:tcPr>
          <w:p w14:paraId="641C1E96" w14:textId="77777777" w:rsidR="00805B0D" w:rsidRDefault="00805B0D">
            <w:pPr>
              <w:pStyle w:val="TableParagraph"/>
              <w:spacing w:before="10"/>
              <w:ind w:left="0"/>
              <w:rPr>
                <w:sz w:val="17"/>
              </w:rPr>
            </w:pPr>
          </w:p>
          <w:p w14:paraId="641C1E97" w14:textId="77777777" w:rsidR="00805B0D" w:rsidRDefault="00234FD3">
            <w:pPr>
              <w:pStyle w:val="TableParagraph"/>
              <w:ind w:left="133" w:right="126"/>
              <w:jc w:val="center"/>
              <w:rPr>
                <w:b/>
                <w:sz w:val="18"/>
              </w:rPr>
            </w:pPr>
            <w:r>
              <w:rPr>
                <w:b/>
                <w:spacing w:val="-4"/>
                <w:sz w:val="18"/>
              </w:rPr>
              <w:t>Nose</w:t>
            </w:r>
          </w:p>
        </w:tc>
        <w:tc>
          <w:tcPr>
            <w:tcW w:w="2029" w:type="dxa"/>
          </w:tcPr>
          <w:p w14:paraId="641C1E98" w14:textId="77777777" w:rsidR="00805B0D" w:rsidRDefault="00805B0D">
            <w:pPr>
              <w:pStyle w:val="TableParagraph"/>
              <w:spacing w:before="9"/>
              <w:ind w:left="0"/>
              <w:rPr>
                <w:sz w:val="26"/>
              </w:rPr>
            </w:pPr>
          </w:p>
          <w:p w14:paraId="641C1E99" w14:textId="77777777" w:rsidR="00805B0D" w:rsidRDefault="00234FD3">
            <w:pPr>
              <w:pStyle w:val="TableParagraph"/>
              <w:spacing w:before="1"/>
              <w:ind w:left="110" w:right="104"/>
              <w:jc w:val="center"/>
              <w:rPr>
                <w:b/>
                <w:sz w:val="18"/>
              </w:rPr>
            </w:pPr>
            <w:r>
              <w:rPr>
                <w:b/>
                <w:sz w:val="18"/>
              </w:rPr>
              <w:t>Nose</w:t>
            </w:r>
            <w:r>
              <w:rPr>
                <w:b/>
                <w:spacing w:val="-6"/>
                <w:sz w:val="18"/>
              </w:rPr>
              <w:t xml:space="preserve"> </w:t>
            </w:r>
            <w:r>
              <w:rPr>
                <w:b/>
                <w:sz w:val="18"/>
              </w:rPr>
              <w:t>and</w:t>
            </w:r>
            <w:r>
              <w:rPr>
                <w:b/>
                <w:spacing w:val="-7"/>
                <w:sz w:val="18"/>
              </w:rPr>
              <w:t xml:space="preserve"> </w:t>
            </w:r>
            <w:r>
              <w:rPr>
                <w:b/>
                <w:spacing w:val="-2"/>
                <w:sz w:val="18"/>
              </w:rPr>
              <w:t>mouth</w:t>
            </w:r>
          </w:p>
        </w:tc>
        <w:tc>
          <w:tcPr>
            <w:tcW w:w="2026" w:type="dxa"/>
          </w:tcPr>
          <w:p w14:paraId="641C1E9A" w14:textId="77777777" w:rsidR="00805B0D" w:rsidRDefault="00234FD3">
            <w:pPr>
              <w:pStyle w:val="TableParagraph"/>
              <w:spacing w:line="206" w:lineRule="exact"/>
              <w:ind w:left="130" w:right="128"/>
              <w:jc w:val="center"/>
              <w:rPr>
                <w:b/>
                <w:sz w:val="18"/>
              </w:rPr>
            </w:pPr>
            <w:r>
              <w:rPr>
                <w:b/>
                <w:spacing w:val="-2"/>
                <w:sz w:val="18"/>
              </w:rPr>
              <w:t>Mouth</w:t>
            </w:r>
          </w:p>
          <w:p w14:paraId="641C1E9B" w14:textId="77777777" w:rsidR="00805B0D" w:rsidRDefault="00234FD3">
            <w:pPr>
              <w:pStyle w:val="TableParagraph"/>
              <w:spacing w:line="208" w:lineRule="exact"/>
              <w:ind w:left="133" w:right="128"/>
              <w:jc w:val="center"/>
              <w:rPr>
                <w:sz w:val="18"/>
              </w:rPr>
            </w:pPr>
            <w:r>
              <w:rPr>
                <w:sz w:val="18"/>
              </w:rPr>
              <w:t>(Breathing</w:t>
            </w:r>
            <w:r>
              <w:rPr>
                <w:spacing w:val="-15"/>
                <w:sz w:val="18"/>
              </w:rPr>
              <w:t xml:space="preserve"> </w:t>
            </w:r>
            <w:r>
              <w:rPr>
                <w:sz w:val="18"/>
              </w:rPr>
              <w:t>with</w:t>
            </w:r>
            <w:r>
              <w:rPr>
                <w:spacing w:val="-12"/>
                <w:sz w:val="18"/>
              </w:rPr>
              <w:t xml:space="preserve"> </w:t>
            </w:r>
            <w:r>
              <w:rPr>
                <w:sz w:val="18"/>
              </w:rPr>
              <w:t>mouth open throughout)</w:t>
            </w:r>
          </w:p>
        </w:tc>
      </w:tr>
    </w:tbl>
    <w:p w14:paraId="641C1E9D" w14:textId="77777777" w:rsidR="00805B0D" w:rsidRDefault="00805B0D">
      <w:pPr>
        <w:spacing w:line="208" w:lineRule="exact"/>
        <w:jc w:val="center"/>
        <w:rPr>
          <w:sz w:val="18"/>
        </w:rPr>
        <w:sectPr w:rsidR="00805B0D" w:rsidSect="00C97A40">
          <w:headerReference w:type="default" r:id="rId196"/>
          <w:footerReference w:type="default" r:id="rId197"/>
          <w:pgSz w:w="11910" w:h="16840"/>
          <w:pgMar w:top="1340" w:right="820" w:bottom="1200" w:left="820" w:header="751" w:footer="1000" w:gutter="0"/>
          <w:cols w:space="720"/>
        </w:sectPr>
      </w:pPr>
    </w:p>
    <w:p w14:paraId="641C1E9E" w14:textId="77777777" w:rsidR="00805B0D" w:rsidRDefault="00805B0D">
      <w:pPr>
        <w:pStyle w:val="BodyText"/>
        <w:spacing w:before="7"/>
        <w:rPr>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954"/>
        <w:gridCol w:w="2026"/>
        <w:gridCol w:w="2029"/>
        <w:gridCol w:w="2026"/>
      </w:tblGrid>
      <w:tr w:rsidR="00805B0D" w14:paraId="641C1EA3" w14:textId="77777777">
        <w:trPr>
          <w:trHeight w:val="1243"/>
        </w:trPr>
        <w:tc>
          <w:tcPr>
            <w:tcW w:w="3954" w:type="dxa"/>
          </w:tcPr>
          <w:p w14:paraId="641C1E9F" w14:textId="77777777" w:rsidR="00805B0D" w:rsidRDefault="00234FD3">
            <w:pPr>
              <w:pStyle w:val="TableParagraph"/>
              <w:ind w:right="205"/>
              <w:rPr>
                <w:sz w:val="18"/>
              </w:rPr>
            </w:pPr>
            <w:r>
              <w:rPr>
                <w:sz w:val="18"/>
              </w:rPr>
              <w:t>Are</w:t>
            </w:r>
            <w:r>
              <w:rPr>
                <w:spacing w:val="-7"/>
                <w:sz w:val="18"/>
              </w:rPr>
              <w:t xml:space="preserve"> </w:t>
            </w:r>
            <w:r>
              <w:rPr>
                <w:sz w:val="18"/>
              </w:rPr>
              <w:t>they</w:t>
            </w:r>
            <w:r>
              <w:rPr>
                <w:spacing w:val="-6"/>
                <w:sz w:val="18"/>
              </w:rPr>
              <w:t xml:space="preserve"> </w:t>
            </w:r>
            <w:r>
              <w:rPr>
                <w:sz w:val="18"/>
              </w:rPr>
              <w:t>breathing</w:t>
            </w:r>
            <w:r>
              <w:rPr>
                <w:spacing w:val="-7"/>
                <w:sz w:val="18"/>
              </w:rPr>
              <w:t xml:space="preserve"> </w:t>
            </w:r>
            <w:r>
              <w:rPr>
                <w:sz w:val="18"/>
              </w:rPr>
              <w:t>through</w:t>
            </w:r>
            <w:r>
              <w:rPr>
                <w:spacing w:val="-7"/>
                <w:sz w:val="18"/>
              </w:rPr>
              <w:t xml:space="preserve"> </w:t>
            </w:r>
            <w:r>
              <w:rPr>
                <w:sz w:val="18"/>
              </w:rPr>
              <w:t>their;</w:t>
            </w:r>
            <w:r>
              <w:rPr>
                <w:spacing w:val="-7"/>
                <w:sz w:val="18"/>
              </w:rPr>
              <w:t xml:space="preserve"> </w:t>
            </w:r>
            <w:r>
              <w:rPr>
                <w:sz w:val="18"/>
              </w:rPr>
              <w:t>nose,</w:t>
            </w:r>
            <w:r>
              <w:rPr>
                <w:spacing w:val="-5"/>
                <w:sz w:val="18"/>
              </w:rPr>
              <w:t xml:space="preserve"> </w:t>
            </w:r>
            <w:r>
              <w:rPr>
                <w:sz w:val="18"/>
              </w:rPr>
              <w:t xml:space="preserve">mouth or a combination of both during the minute </w:t>
            </w:r>
            <w:r>
              <w:rPr>
                <w:spacing w:val="-2"/>
                <w:sz w:val="18"/>
              </w:rPr>
              <w:t>assessed?</w:t>
            </w:r>
          </w:p>
        </w:tc>
        <w:tc>
          <w:tcPr>
            <w:tcW w:w="2026" w:type="dxa"/>
          </w:tcPr>
          <w:p w14:paraId="641C1EA0" w14:textId="77777777" w:rsidR="00805B0D" w:rsidRDefault="00234FD3">
            <w:pPr>
              <w:pStyle w:val="TableParagraph"/>
              <w:ind w:left="146" w:right="137" w:hanging="3"/>
              <w:jc w:val="center"/>
              <w:rPr>
                <w:sz w:val="18"/>
              </w:rPr>
            </w:pPr>
            <w:r>
              <w:rPr>
                <w:sz w:val="18"/>
              </w:rPr>
              <w:t>(with their mouth closed</w:t>
            </w:r>
            <w:r>
              <w:rPr>
                <w:spacing w:val="-15"/>
                <w:sz w:val="18"/>
              </w:rPr>
              <w:t xml:space="preserve"> </w:t>
            </w:r>
            <w:r>
              <w:rPr>
                <w:sz w:val="18"/>
              </w:rPr>
              <w:t>throughout</w:t>
            </w:r>
            <w:r>
              <w:rPr>
                <w:spacing w:val="-12"/>
                <w:sz w:val="18"/>
              </w:rPr>
              <w:t xml:space="preserve"> </w:t>
            </w:r>
            <w:r>
              <w:rPr>
                <w:sz w:val="18"/>
              </w:rPr>
              <w:t>the minute assessed)</w:t>
            </w:r>
          </w:p>
        </w:tc>
        <w:tc>
          <w:tcPr>
            <w:tcW w:w="2029" w:type="dxa"/>
          </w:tcPr>
          <w:p w14:paraId="641C1EA1" w14:textId="77777777" w:rsidR="00805B0D" w:rsidRDefault="00234FD3">
            <w:pPr>
              <w:pStyle w:val="TableParagraph"/>
              <w:ind w:left="110" w:right="104"/>
              <w:jc w:val="center"/>
              <w:rPr>
                <w:sz w:val="18"/>
              </w:rPr>
            </w:pPr>
            <w:r>
              <w:rPr>
                <w:sz w:val="18"/>
              </w:rPr>
              <w:t>(During the minute some breaths are through</w:t>
            </w:r>
            <w:r>
              <w:rPr>
                <w:spacing w:val="-13"/>
                <w:sz w:val="18"/>
              </w:rPr>
              <w:t xml:space="preserve"> </w:t>
            </w:r>
            <w:r>
              <w:rPr>
                <w:sz w:val="18"/>
              </w:rPr>
              <w:t>their</w:t>
            </w:r>
            <w:r>
              <w:rPr>
                <w:spacing w:val="-12"/>
                <w:sz w:val="18"/>
              </w:rPr>
              <w:t xml:space="preserve"> </w:t>
            </w:r>
            <w:r>
              <w:rPr>
                <w:sz w:val="18"/>
              </w:rPr>
              <w:t>nose</w:t>
            </w:r>
            <w:r>
              <w:rPr>
                <w:spacing w:val="-12"/>
                <w:sz w:val="18"/>
              </w:rPr>
              <w:t xml:space="preserve"> </w:t>
            </w:r>
            <w:r>
              <w:rPr>
                <w:sz w:val="18"/>
              </w:rPr>
              <w:t xml:space="preserve">and some through their </w:t>
            </w:r>
            <w:r>
              <w:rPr>
                <w:spacing w:val="-2"/>
                <w:sz w:val="18"/>
              </w:rPr>
              <w:t>mouth)</w:t>
            </w:r>
          </w:p>
        </w:tc>
        <w:tc>
          <w:tcPr>
            <w:tcW w:w="2026" w:type="dxa"/>
          </w:tcPr>
          <w:p w14:paraId="641C1EA2" w14:textId="77777777" w:rsidR="00805B0D" w:rsidRDefault="00805B0D">
            <w:pPr>
              <w:pStyle w:val="TableParagraph"/>
              <w:ind w:left="0"/>
              <w:rPr>
                <w:rFonts w:ascii="Times New Roman"/>
                <w:sz w:val="18"/>
              </w:rPr>
            </w:pPr>
          </w:p>
        </w:tc>
      </w:tr>
      <w:tr w:rsidR="00805B0D" w14:paraId="641C1EAF" w14:textId="77777777">
        <w:trPr>
          <w:trHeight w:val="1033"/>
        </w:trPr>
        <w:tc>
          <w:tcPr>
            <w:tcW w:w="3954" w:type="dxa"/>
          </w:tcPr>
          <w:p w14:paraId="641C1EA4" w14:textId="77777777" w:rsidR="00805B0D" w:rsidRDefault="00234FD3">
            <w:pPr>
              <w:pStyle w:val="TableParagraph"/>
              <w:spacing w:line="206" w:lineRule="exact"/>
              <w:jc w:val="both"/>
              <w:rPr>
                <w:b/>
                <w:sz w:val="18"/>
              </w:rPr>
            </w:pPr>
            <w:r>
              <w:rPr>
                <w:b/>
                <w:sz w:val="18"/>
              </w:rPr>
              <w:t>Air</w:t>
            </w:r>
            <w:r>
              <w:rPr>
                <w:b/>
                <w:spacing w:val="-5"/>
                <w:sz w:val="18"/>
              </w:rPr>
              <w:t xml:space="preserve"> </w:t>
            </w:r>
            <w:r>
              <w:rPr>
                <w:b/>
                <w:spacing w:val="-2"/>
                <w:sz w:val="18"/>
              </w:rPr>
              <w:t>hunger</w:t>
            </w:r>
          </w:p>
          <w:p w14:paraId="641C1EA5" w14:textId="77777777" w:rsidR="00805B0D" w:rsidRDefault="00234FD3">
            <w:pPr>
              <w:pStyle w:val="TableParagraph"/>
              <w:ind w:right="444"/>
              <w:jc w:val="both"/>
              <w:rPr>
                <w:sz w:val="18"/>
              </w:rPr>
            </w:pPr>
            <w:r>
              <w:rPr>
                <w:sz w:val="18"/>
              </w:rPr>
              <w:t>During the minute assessed is the patient showing signs of air hunger. This includes yawning,</w:t>
            </w:r>
            <w:r>
              <w:rPr>
                <w:spacing w:val="-4"/>
                <w:sz w:val="18"/>
              </w:rPr>
              <w:t xml:space="preserve"> </w:t>
            </w:r>
            <w:r>
              <w:rPr>
                <w:sz w:val="18"/>
              </w:rPr>
              <w:t>sighing</w:t>
            </w:r>
            <w:r>
              <w:rPr>
                <w:spacing w:val="-3"/>
                <w:sz w:val="18"/>
              </w:rPr>
              <w:t xml:space="preserve"> </w:t>
            </w:r>
            <w:r>
              <w:rPr>
                <w:sz w:val="18"/>
              </w:rPr>
              <w:t>or</w:t>
            </w:r>
            <w:r>
              <w:rPr>
                <w:spacing w:val="-2"/>
                <w:sz w:val="18"/>
              </w:rPr>
              <w:t xml:space="preserve"> </w:t>
            </w:r>
            <w:r>
              <w:rPr>
                <w:sz w:val="18"/>
              </w:rPr>
              <w:t>taking</w:t>
            </w:r>
            <w:r>
              <w:rPr>
                <w:spacing w:val="-2"/>
                <w:sz w:val="18"/>
              </w:rPr>
              <w:t xml:space="preserve"> </w:t>
            </w:r>
            <w:r>
              <w:rPr>
                <w:sz w:val="18"/>
              </w:rPr>
              <w:t>a</w:t>
            </w:r>
            <w:r>
              <w:rPr>
                <w:spacing w:val="-3"/>
                <w:sz w:val="18"/>
              </w:rPr>
              <w:t xml:space="preserve"> </w:t>
            </w:r>
            <w:r>
              <w:rPr>
                <w:sz w:val="18"/>
              </w:rPr>
              <w:t>deeper</w:t>
            </w:r>
            <w:r>
              <w:rPr>
                <w:spacing w:val="-3"/>
                <w:sz w:val="18"/>
              </w:rPr>
              <w:t xml:space="preserve"> </w:t>
            </w:r>
            <w:r>
              <w:rPr>
                <w:spacing w:val="-2"/>
                <w:sz w:val="18"/>
              </w:rPr>
              <w:t>breath</w:t>
            </w:r>
          </w:p>
          <w:p w14:paraId="641C1EA6" w14:textId="77777777" w:rsidR="00805B0D" w:rsidRDefault="00234FD3">
            <w:pPr>
              <w:pStyle w:val="TableParagraph"/>
              <w:spacing w:line="187" w:lineRule="exact"/>
              <w:jc w:val="both"/>
              <w:rPr>
                <w:sz w:val="18"/>
              </w:rPr>
            </w:pPr>
            <w:r>
              <w:rPr>
                <w:sz w:val="18"/>
              </w:rPr>
              <w:t>than</w:t>
            </w:r>
            <w:r>
              <w:rPr>
                <w:spacing w:val="-2"/>
                <w:sz w:val="18"/>
              </w:rPr>
              <w:t xml:space="preserve"> </w:t>
            </w:r>
            <w:r>
              <w:rPr>
                <w:sz w:val="18"/>
              </w:rPr>
              <w:t>their</w:t>
            </w:r>
            <w:r>
              <w:rPr>
                <w:spacing w:val="-4"/>
                <w:sz w:val="18"/>
              </w:rPr>
              <w:t xml:space="preserve"> </w:t>
            </w:r>
            <w:r>
              <w:rPr>
                <w:sz w:val="18"/>
              </w:rPr>
              <w:t>tidal</w:t>
            </w:r>
            <w:r>
              <w:rPr>
                <w:spacing w:val="-1"/>
                <w:sz w:val="18"/>
              </w:rPr>
              <w:t xml:space="preserve"> </w:t>
            </w:r>
            <w:r>
              <w:rPr>
                <w:spacing w:val="-2"/>
                <w:sz w:val="18"/>
              </w:rPr>
              <w:t>breaths?</w:t>
            </w:r>
          </w:p>
        </w:tc>
        <w:tc>
          <w:tcPr>
            <w:tcW w:w="2026" w:type="dxa"/>
          </w:tcPr>
          <w:p w14:paraId="641C1EA7" w14:textId="77777777" w:rsidR="00805B0D" w:rsidRDefault="00805B0D">
            <w:pPr>
              <w:pStyle w:val="TableParagraph"/>
              <w:ind w:left="0"/>
              <w:rPr>
                <w:sz w:val="20"/>
              </w:rPr>
            </w:pPr>
          </w:p>
          <w:p w14:paraId="641C1EA8" w14:textId="77777777" w:rsidR="00805B0D" w:rsidRDefault="00805B0D">
            <w:pPr>
              <w:pStyle w:val="TableParagraph"/>
              <w:spacing w:before="9"/>
              <w:ind w:left="0"/>
              <w:rPr>
                <w:sz w:val="15"/>
              </w:rPr>
            </w:pPr>
          </w:p>
          <w:p w14:paraId="641C1EA9" w14:textId="77777777" w:rsidR="00805B0D" w:rsidRDefault="00234FD3">
            <w:pPr>
              <w:pStyle w:val="TableParagraph"/>
              <w:ind w:left="133" w:right="126"/>
              <w:jc w:val="center"/>
              <w:rPr>
                <w:b/>
                <w:sz w:val="18"/>
              </w:rPr>
            </w:pPr>
            <w:r>
              <w:rPr>
                <w:b/>
                <w:spacing w:val="-4"/>
                <w:sz w:val="18"/>
              </w:rPr>
              <w:t>None</w:t>
            </w:r>
          </w:p>
        </w:tc>
        <w:tc>
          <w:tcPr>
            <w:tcW w:w="2029" w:type="dxa"/>
          </w:tcPr>
          <w:p w14:paraId="641C1EAA" w14:textId="77777777" w:rsidR="00805B0D" w:rsidRDefault="00805B0D">
            <w:pPr>
              <w:pStyle w:val="TableParagraph"/>
              <w:ind w:left="0"/>
              <w:rPr>
                <w:sz w:val="20"/>
              </w:rPr>
            </w:pPr>
          </w:p>
          <w:p w14:paraId="641C1EAB" w14:textId="77777777" w:rsidR="00805B0D" w:rsidRDefault="00805B0D">
            <w:pPr>
              <w:pStyle w:val="TableParagraph"/>
              <w:spacing w:before="9"/>
              <w:ind w:left="0"/>
              <w:rPr>
                <w:sz w:val="15"/>
              </w:rPr>
            </w:pPr>
          </w:p>
          <w:p w14:paraId="641C1EAC" w14:textId="77777777" w:rsidR="00805B0D" w:rsidRDefault="00234FD3">
            <w:pPr>
              <w:pStyle w:val="TableParagraph"/>
              <w:ind w:left="110" w:right="104"/>
              <w:jc w:val="center"/>
              <w:rPr>
                <w:b/>
                <w:sz w:val="18"/>
              </w:rPr>
            </w:pPr>
            <w:r>
              <w:rPr>
                <w:b/>
                <w:sz w:val="18"/>
              </w:rPr>
              <w:t>Once</w:t>
            </w:r>
            <w:r>
              <w:rPr>
                <w:b/>
                <w:spacing w:val="-3"/>
                <w:sz w:val="18"/>
              </w:rPr>
              <w:t xml:space="preserve"> </w:t>
            </w:r>
            <w:r>
              <w:rPr>
                <w:b/>
                <w:sz w:val="18"/>
              </w:rPr>
              <w:t>per</w:t>
            </w:r>
            <w:r>
              <w:rPr>
                <w:b/>
                <w:spacing w:val="-1"/>
                <w:sz w:val="18"/>
              </w:rPr>
              <w:t xml:space="preserve"> </w:t>
            </w:r>
            <w:r>
              <w:rPr>
                <w:b/>
                <w:spacing w:val="-2"/>
                <w:sz w:val="18"/>
              </w:rPr>
              <w:t>minute</w:t>
            </w:r>
          </w:p>
        </w:tc>
        <w:tc>
          <w:tcPr>
            <w:tcW w:w="2026" w:type="dxa"/>
          </w:tcPr>
          <w:p w14:paraId="641C1EAD" w14:textId="77777777" w:rsidR="00805B0D" w:rsidRDefault="00805B0D">
            <w:pPr>
              <w:pStyle w:val="TableParagraph"/>
              <w:spacing w:before="9"/>
              <w:ind w:left="0"/>
              <w:rPr>
                <w:sz w:val="26"/>
              </w:rPr>
            </w:pPr>
          </w:p>
          <w:p w14:paraId="641C1EAE" w14:textId="77777777" w:rsidR="00805B0D" w:rsidRDefault="00234FD3">
            <w:pPr>
              <w:pStyle w:val="TableParagraph"/>
              <w:ind w:left="548" w:hanging="411"/>
              <w:rPr>
                <w:b/>
                <w:sz w:val="18"/>
              </w:rPr>
            </w:pPr>
            <w:r>
              <w:rPr>
                <w:b/>
                <w:sz w:val="18"/>
              </w:rPr>
              <w:t>Twice</w:t>
            </w:r>
            <w:r>
              <w:rPr>
                <w:b/>
                <w:spacing w:val="-13"/>
                <w:sz w:val="18"/>
              </w:rPr>
              <w:t xml:space="preserve"> </w:t>
            </w:r>
            <w:r>
              <w:rPr>
                <w:b/>
                <w:sz w:val="18"/>
              </w:rPr>
              <w:t>or</w:t>
            </w:r>
            <w:r>
              <w:rPr>
                <w:b/>
                <w:spacing w:val="-12"/>
                <w:sz w:val="18"/>
              </w:rPr>
              <w:t xml:space="preserve"> </w:t>
            </w:r>
            <w:r>
              <w:rPr>
                <w:b/>
                <w:sz w:val="18"/>
              </w:rPr>
              <w:t>more</w:t>
            </w:r>
            <w:r>
              <w:rPr>
                <w:b/>
                <w:spacing w:val="-12"/>
                <w:sz w:val="18"/>
              </w:rPr>
              <w:t xml:space="preserve"> </w:t>
            </w:r>
            <w:r>
              <w:rPr>
                <w:b/>
                <w:sz w:val="18"/>
              </w:rPr>
              <w:t>times per minute</w:t>
            </w:r>
          </w:p>
        </w:tc>
      </w:tr>
      <w:tr w:rsidR="00805B0D" w14:paraId="641C1EB9" w14:textId="77777777">
        <w:trPr>
          <w:trHeight w:val="807"/>
        </w:trPr>
        <w:tc>
          <w:tcPr>
            <w:tcW w:w="3954" w:type="dxa"/>
            <w:tcBorders>
              <w:bottom w:val="thinThickMediumGap" w:sz="4" w:space="0" w:color="000000"/>
            </w:tcBorders>
          </w:tcPr>
          <w:p w14:paraId="641C1EB0" w14:textId="77777777" w:rsidR="00805B0D" w:rsidRDefault="00234FD3">
            <w:pPr>
              <w:pStyle w:val="TableParagraph"/>
              <w:spacing w:line="206" w:lineRule="exact"/>
              <w:rPr>
                <w:b/>
                <w:sz w:val="18"/>
              </w:rPr>
            </w:pPr>
            <w:r>
              <w:rPr>
                <w:b/>
                <w:spacing w:val="-2"/>
                <w:sz w:val="18"/>
              </w:rPr>
              <w:t>Respiratory</w:t>
            </w:r>
            <w:r>
              <w:rPr>
                <w:b/>
                <w:spacing w:val="8"/>
                <w:sz w:val="18"/>
              </w:rPr>
              <w:t xml:space="preserve"> </w:t>
            </w:r>
            <w:r>
              <w:rPr>
                <w:b/>
                <w:spacing w:val="-4"/>
                <w:sz w:val="18"/>
              </w:rPr>
              <w:t>Rate</w:t>
            </w:r>
          </w:p>
          <w:p w14:paraId="641C1EB1" w14:textId="77777777" w:rsidR="00805B0D" w:rsidRDefault="00234FD3">
            <w:pPr>
              <w:pStyle w:val="TableParagraph"/>
              <w:ind w:right="205"/>
              <w:rPr>
                <w:sz w:val="18"/>
              </w:rPr>
            </w:pPr>
            <w:r>
              <w:rPr>
                <w:sz w:val="18"/>
              </w:rPr>
              <w:t>What</w:t>
            </w:r>
            <w:r>
              <w:rPr>
                <w:spacing w:val="-5"/>
                <w:sz w:val="18"/>
              </w:rPr>
              <w:t xml:space="preserve"> </w:t>
            </w:r>
            <w:r>
              <w:rPr>
                <w:sz w:val="18"/>
              </w:rPr>
              <w:t>is</w:t>
            </w:r>
            <w:r>
              <w:rPr>
                <w:spacing w:val="-5"/>
                <w:sz w:val="18"/>
              </w:rPr>
              <w:t xml:space="preserve"> </w:t>
            </w:r>
            <w:r>
              <w:rPr>
                <w:sz w:val="18"/>
              </w:rPr>
              <w:t>their</w:t>
            </w:r>
            <w:r>
              <w:rPr>
                <w:spacing w:val="-6"/>
                <w:sz w:val="18"/>
              </w:rPr>
              <w:t xml:space="preserve"> </w:t>
            </w:r>
            <w:r>
              <w:rPr>
                <w:sz w:val="18"/>
              </w:rPr>
              <w:t>respiratory</w:t>
            </w:r>
            <w:r>
              <w:rPr>
                <w:spacing w:val="-5"/>
                <w:sz w:val="18"/>
              </w:rPr>
              <w:t xml:space="preserve"> </w:t>
            </w:r>
            <w:r>
              <w:rPr>
                <w:sz w:val="18"/>
              </w:rPr>
              <w:t>rate</w:t>
            </w:r>
            <w:r>
              <w:rPr>
                <w:spacing w:val="-6"/>
                <w:sz w:val="18"/>
              </w:rPr>
              <w:t xml:space="preserve"> </w:t>
            </w:r>
            <w:r>
              <w:rPr>
                <w:sz w:val="18"/>
              </w:rPr>
              <w:t>in</w:t>
            </w:r>
            <w:r>
              <w:rPr>
                <w:spacing w:val="-8"/>
                <w:sz w:val="18"/>
              </w:rPr>
              <w:t xml:space="preserve"> </w:t>
            </w:r>
            <w:r>
              <w:rPr>
                <w:sz w:val="18"/>
              </w:rPr>
              <w:t>the</w:t>
            </w:r>
            <w:r>
              <w:rPr>
                <w:spacing w:val="-8"/>
                <w:sz w:val="18"/>
              </w:rPr>
              <w:t xml:space="preserve"> </w:t>
            </w:r>
            <w:r>
              <w:rPr>
                <w:sz w:val="18"/>
              </w:rPr>
              <w:t xml:space="preserve">minute </w:t>
            </w:r>
            <w:r>
              <w:rPr>
                <w:spacing w:val="-2"/>
                <w:sz w:val="18"/>
              </w:rPr>
              <w:t>assessed?</w:t>
            </w:r>
          </w:p>
          <w:p w14:paraId="641C1EB2" w14:textId="77777777" w:rsidR="00805B0D" w:rsidRDefault="00234FD3">
            <w:pPr>
              <w:pStyle w:val="TableParagraph"/>
              <w:spacing w:before="1" w:line="167" w:lineRule="exact"/>
              <w:rPr>
                <w:b/>
                <w:sz w:val="18"/>
              </w:rPr>
            </w:pPr>
            <w:r>
              <w:rPr>
                <w:b/>
                <w:sz w:val="18"/>
              </w:rPr>
              <w:t xml:space="preserve">TOTAL </w:t>
            </w:r>
            <w:r>
              <w:rPr>
                <w:b/>
                <w:spacing w:val="-5"/>
                <w:sz w:val="18"/>
              </w:rPr>
              <w:t>RR</w:t>
            </w:r>
          </w:p>
        </w:tc>
        <w:tc>
          <w:tcPr>
            <w:tcW w:w="2026" w:type="dxa"/>
          </w:tcPr>
          <w:p w14:paraId="641C1EB3" w14:textId="77777777" w:rsidR="00805B0D" w:rsidRDefault="00805B0D">
            <w:pPr>
              <w:pStyle w:val="TableParagraph"/>
              <w:ind w:left="0"/>
              <w:rPr>
                <w:sz w:val="27"/>
              </w:rPr>
            </w:pPr>
          </w:p>
          <w:p w14:paraId="641C1EB4" w14:textId="77777777" w:rsidR="00805B0D" w:rsidRDefault="00234FD3">
            <w:pPr>
              <w:pStyle w:val="TableParagraph"/>
              <w:ind w:left="133" w:right="124"/>
              <w:jc w:val="center"/>
              <w:rPr>
                <w:b/>
                <w:sz w:val="18"/>
              </w:rPr>
            </w:pPr>
            <w:r>
              <w:rPr>
                <w:b/>
                <w:sz w:val="18"/>
              </w:rPr>
              <w:t>12</w:t>
            </w:r>
            <w:r>
              <w:rPr>
                <w:b/>
                <w:spacing w:val="-3"/>
                <w:sz w:val="18"/>
              </w:rPr>
              <w:t xml:space="preserve"> </w:t>
            </w:r>
            <w:r>
              <w:rPr>
                <w:b/>
                <w:sz w:val="18"/>
              </w:rPr>
              <w:t>or</w:t>
            </w:r>
            <w:r>
              <w:rPr>
                <w:b/>
                <w:spacing w:val="-1"/>
                <w:sz w:val="18"/>
              </w:rPr>
              <w:t xml:space="preserve"> </w:t>
            </w:r>
            <w:r>
              <w:rPr>
                <w:b/>
                <w:spacing w:val="-4"/>
                <w:sz w:val="18"/>
              </w:rPr>
              <w:t>less</w:t>
            </w:r>
          </w:p>
        </w:tc>
        <w:tc>
          <w:tcPr>
            <w:tcW w:w="2029" w:type="dxa"/>
          </w:tcPr>
          <w:p w14:paraId="641C1EB5" w14:textId="77777777" w:rsidR="00805B0D" w:rsidRDefault="00805B0D">
            <w:pPr>
              <w:pStyle w:val="TableParagraph"/>
              <w:ind w:left="0"/>
              <w:rPr>
                <w:sz w:val="27"/>
              </w:rPr>
            </w:pPr>
          </w:p>
          <w:p w14:paraId="641C1EB6" w14:textId="77777777" w:rsidR="00805B0D" w:rsidRDefault="00234FD3">
            <w:pPr>
              <w:pStyle w:val="TableParagraph"/>
              <w:ind w:left="110" w:right="102"/>
              <w:jc w:val="center"/>
              <w:rPr>
                <w:b/>
                <w:sz w:val="18"/>
              </w:rPr>
            </w:pPr>
            <w:r>
              <w:rPr>
                <w:b/>
                <w:spacing w:val="-2"/>
                <w:sz w:val="18"/>
              </w:rPr>
              <w:t>13-</w:t>
            </w:r>
            <w:r>
              <w:rPr>
                <w:b/>
                <w:spacing w:val="-7"/>
                <w:sz w:val="18"/>
              </w:rPr>
              <w:t>25</w:t>
            </w:r>
          </w:p>
        </w:tc>
        <w:tc>
          <w:tcPr>
            <w:tcW w:w="2026" w:type="dxa"/>
          </w:tcPr>
          <w:p w14:paraId="641C1EB7" w14:textId="77777777" w:rsidR="00805B0D" w:rsidRDefault="00805B0D">
            <w:pPr>
              <w:pStyle w:val="TableParagraph"/>
              <w:ind w:left="0"/>
              <w:rPr>
                <w:sz w:val="27"/>
              </w:rPr>
            </w:pPr>
          </w:p>
          <w:p w14:paraId="641C1EB8" w14:textId="77777777" w:rsidR="00805B0D" w:rsidRDefault="00234FD3">
            <w:pPr>
              <w:pStyle w:val="TableParagraph"/>
              <w:ind w:left="131" w:right="128"/>
              <w:jc w:val="center"/>
              <w:rPr>
                <w:b/>
                <w:sz w:val="18"/>
              </w:rPr>
            </w:pPr>
            <w:r>
              <w:rPr>
                <w:b/>
                <w:spacing w:val="-5"/>
                <w:sz w:val="18"/>
              </w:rPr>
              <w:t>25+</w:t>
            </w:r>
          </w:p>
        </w:tc>
      </w:tr>
      <w:tr w:rsidR="00805B0D" w14:paraId="641C1EC1" w14:textId="77777777">
        <w:trPr>
          <w:trHeight w:val="1034"/>
        </w:trPr>
        <w:tc>
          <w:tcPr>
            <w:tcW w:w="3954" w:type="dxa"/>
            <w:tcBorders>
              <w:top w:val="thickThinMediumGap" w:sz="4" w:space="0" w:color="000000"/>
              <w:bottom w:val="double" w:sz="4" w:space="0" w:color="000000"/>
            </w:tcBorders>
          </w:tcPr>
          <w:p w14:paraId="641C1EBA" w14:textId="77777777" w:rsidR="00805B0D" w:rsidRDefault="00234FD3">
            <w:pPr>
              <w:pStyle w:val="TableParagraph"/>
              <w:spacing w:line="186" w:lineRule="exact"/>
              <w:rPr>
                <w:b/>
                <w:sz w:val="18"/>
              </w:rPr>
            </w:pPr>
            <w:r>
              <w:rPr>
                <w:b/>
                <w:spacing w:val="-2"/>
                <w:sz w:val="18"/>
              </w:rPr>
              <w:t>Rhythm</w:t>
            </w:r>
          </w:p>
          <w:p w14:paraId="641C1EBB" w14:textId="77777777" w:rsidR="00805B0D" w:rsidRDefault="00234FD3">
            <w:pPr>
              <w:pStyle w:val="TableParagraph"/>
              <w:spacing w:before="2"/>
              <w:ind w:right="205"/>
              <w:rPr>
                <w:sz w:val="18"/>
              </w:rPr>
            </w:pPr>
            <w:r>
              <w:rPr>
                <w:sz w:val="18"/>
              </w:rPr>
              <w:t>Are</w:t>
            </w:r>
            <w:r>
              <w:rPr>
                <w:spacing w:val="-8"/>
                <w:sz w:val="18"/>
              </w:rPr>
              <w:t xml:space="preserve"> </w:t>
            </w:r>
            <w:r>
              <w:rPr>
                <w:sz w:val="18"/>
              </w:rPr>
              <w:t>their</w:t>
            </w:r>
            <w:r>
              <w:rPr>
                <w:spacing w:val="-8"/>
                <w:sz w:val="18"/>
              </w:rPr>
              <w:t xml:space="preserve"> </w:t>
            </w:r>
            <w:r>
              <w:rPr>
                <w:sz w:val="18"/>
              </w:rPr>
              <w:t>breaths</w:t>
            </w:r>
            <w:r>
              <w:rPr>
                <w:spacing w:val="-8"/>
                <w:sz w:val="18"/>
              </w:rPr>
              <w:t xml:space="preserve"> </w:t>
            </w:r>
            <w:r>
              <w:rPr>
                <w:sz w:val="18"/>
              </w:rPr>
              <w:t>evenly</w:t>
            </w:r>
            <w:r>
              <w:rPr>
                <w:spacing w:val="-9"/>
                <w:sz w:val="18"/>
              </w:rPr>
              <w:t xml:space="preserve"> </w:t>
            </w:r>
            <w:r>
              <w:rPr>
                <w:sz w:val="18"/>
              </w:rPr>
              <w:t>spaced</w:t>
            </w:r>
            <w:r>
              <w:rPr>
                <w:spacing w:val="-8"/>
                <w:sz w:val="18"/>
              </w:rPr>
              <w:t xml:space="preserve"> </w:t>
            </w:r>
            <w:r>
              <w:rPr>
                <w:sz w:val="18"/>
              </w:rPr>
              <w:t xml:space="preserve">throughout the minute? Do they appear regular and </w:t>
            </w:r>
            <w:r>
              <w:rPr>
                <w:spacing w:val="-2"/>
                <w:sz w:val="18"/>
              </w:rPr>
              <w:t>rhythmical?</w:t>
            </w:r>
          </w:p>
        </w:tc>
        <w:tc>
          <w:tcPr>
            <w:tcW w:w="2026" w:type="dxa"/>
            <w:tcBorders>
              <w:bottom w:val="double" w:sz="4" w:space="0" w:color="000000"/>
            </w:tcBorders>
          </w:tcPr>
          <w:p w14:paraId="641C1EBC" w14:textId="77777777" w:rsidR="00805B0D" w:rsidRDefault="00805B0D">
            <w:pPr>
              <w:pStyle w:val="TableParagraph"/>
              <w:ind w:left="0"/>
              <w:rPr>
                <w:sz w:val="20"/>
              </w:rPr>
            </w:pPr>
          </w:p>
          <w:p w14:paraId="641C1EBD" w14:textId="77777777" w:rsidR="00805B0D" w:rsidRDefault="00234FD3">
            <w:pPr>
              <w:pStyle w:val="TableParagraph"/>
              <w:spacing w:before="164"/>
              <w:ind w:left="133" w:right="123"/>
              <w:jc w:val="center"/>
              <w:rPr>
                <w:b/>
                <w:sz w:val="18"/>
              </w:rPr>
            </w:pPr>
            <w:r>
              <w:rPr>
                <w:b/>
                <w:spacing w:val="-2"/>
                <w:sz w:val="18"/>
              </w:rPr>
              <w:t>Rhythmical</w:t>
            </w:r>
          </w:p>
        </w:tc>
        <w:tc>
          <w:tcPr>
            <w:tcW w:w="2029" w:type="dxa"/>
            <w:tcBorders>
              <w:bottom w:val="double" w:sz="4" w:space="0" w:color="000000"/>
            </w:tcBorders>
            <w:shd w:val="clear" w:color="auto" w:fill="C0C0C0"/>
          </w:tcPr>
          <w:p w14:paraId="641C1EBE" w14:textId="77777777" w:rsidR="00805B0D" w:rsidRDefault="00805B0D">
            <w:pPr>
              <w:pStyle w:val="TableParagraph"/>
              <w:ind w:left="0"/>
              <w:rPr>
                <w:rFonts w:ascii="Times New Roman"/>
                <w:sz w:val="18"/>
              </w:rPr>
            </w:pPr>
          </w:p>
        </w:tc>
        <w:tc>
          <w:tcPr>
            <w:tcW w:w="2026" w:type="dxa"/>
            <w:tcBorders>
              <w:bottom w:val="double" w:sz="4" w:space="0" w:color="000000"/>
            </w:tcBorders>
          </w:tcPr>
          <w:p w14:paraId="641C1EBF" w14:textId="77777777" w:rsidR="00805B0D" w:rsidRDefault="00805B0D">
            <w:pPr>
              <w:pStyle w:val="TableParagraph"/>
              <w:ind w:left="0"/>
              <w:rPr>
                <w:sz w:val="20"/>
              </w:rPr>
            </w:pPr>
          </w:p>
          <w:p w14:paraId="641C1EC0" w14:textId="77777777" w:rsidR="00805B0D" w:rsidRDefault="00234FD3">
            <w:pPr>
              <w:pStyle w:val="TableParagraph"/>
              <w:spacing w:before="164"/>
              <w:ind w:left="129" w:right="128"/>
              <w:jc w:val="center"/>
              <w:rPr>
                <w:b/>
                <w:sz w:val="18"/>
              </w:rPr>
            </w:pPr>
            <w:r>
              <w:rPr>
                <w:b/>
                <w:spacing w:val="-2"/>
                <w:sz w:val="18"/>
              </w:rPr>
              <w:t>Erratic</w:t>
            </w:r>
          </w:p>
        </w:tc>
      </w:tr>
      <w:tr w:rsidR="00805B0D" w14:paraId="641C1EC6" w14:textId="77777777">
        <w:trPr>
          <w:trHeight w:val="377"/>
        </w:trPr>
        <w:tc>
          <w:tcPr>
            <w:tcW w:w="3954" w:type="dxa"/>
            <w:tcBorders>
              <w:top w:val="double" w:sz="4" w:space="0" w:color="000000"/>
            </w:tcBorders>
            <w:shd w:val="clear" w:color="auto" w:fill="CDD9FF"/>
          </w:tcPr>
          <w:p w14:paraId="641C1EC2" w14:textId="77777777" w:rsidR="00805B0D" w:rsidRDefault="00234FD3">
            <w:pPr>
              <w:pStyle w:val="TableParagraph"/>
              <w:spacing w:before="16"/>
              <w:rPr>
                <w:b/>
                <w:sz w:val="18"/>
              </w:rPr>
            </w:pPr>
            <w:r>
              <w:rPr>
                <w:b/>
                <w:spacing w:val="-2"/>
                <w:sz w:val="18"/>
              </w:rPr>
              <w:t>Scoring</w:t>
            </w:r>
          </w:p>
        </w:tc>
        <w:tc>
          <w:tcPr>
            <w:tcW w:w="2026" w:type="dxa"/>
            <w:tcBorders>
              <w:top w:val="double" w:sz="4" w:space="0" w:color="000000"/>
            </w:tcBorders>
            <w:shd w:val="clear" w:color="auto" w:fill="CDD9FF"/>
          </w:tcPr>
          <w:p w14:paraId="641C1EC3" w14:textId="77777777" w:rsidR="00805B0D" w:rsidRDefault="00234FD3">
            <w:pPr>
              <w:pStyle w:val="TableParagraph"/>
              <w:spacing w:before="16"/>
              <w:ind w:left="8"/>
              <w:jc w:val="center"/>
              <w:rPr>
                <w:sz w:val="18"/>
              </w:rPr>
            </w:pPr>
            <w:r>
              <w:rPr>
                <w:w w:val="99"/>
                <w:sz w:val="18"/>
              </w:rPr>
              <w:t>0</w:t>
            </w:r>
          </w:p>
        </w:tc>
        <w:tc>
          <w:tcPr>
            <w:tcW w:w="2029" w:type="dxa"/>
            <w:tcBorders>
              <w:top w:val="double" w:sz="4" w:space="0" w:color="000000"/>
            </w:tcBorders>
            <w:shd w:val="clear" w:color="auto" w:fill="CDD9FF"/>
          </w:tcPr>
          <w:p w14:paraId="641C1EC4" w14:textId="77777777" w:rsidR="00805B0D" w:rsidRDefault="00234FD3">
            <w:pPr>
              <w:pStyle w:val="TableParagraph"/>
              <w:spacing w:before="16"/>
              <w:ind w:left="5"/>
              <w:jc w:val="center"/>
              <w:rPr>
                <w:sz w:val="18"/>
              </w:rPr>
            </w:pPr>
            <w:r>
              <w:rPr>
                <w:w w:val="99"/>
                <w:sz w:val="18"/>
              </w:rPr>
              <w:t>1</w:t>
            </w:r>
          </w:p>
        </w:tc>
        <w:tc>
          <w:tcPr>
            <w:tcW w:w="2026" w:type="dxa"/>
            <w:tcBorders>
              <w:top w:val="double" w:sz="4" w:space="0" w:color="000000"/>
            </w:tcBorders>
            <w:shd w:val="clear" w:color="auto" w:fill="CDD9FF"/>
          </w:tcPr>
          <w:p w14:paraId="641C1EC5" w14:textId="77777777" w:rsidR="00805B0D" w:rsidRDefault="00234FD3">
            <w:pPr>
              <w:pStyle w:val="TableParagraph"/>
              <w:spacing w:before="16"/>
              <w:ind w:left="2"/>
              <w:jc w:val="center"/>
              <w:rPr>
                <w:sz w:val="18"/>
              </w:rPr>
            </w:pPr>
            <w:r>
              <w:rPr>
                <w:w w:val="99"/>
                <w:sz w:val="18"/>
              </w:rPr>
              <w:t>2</w:t>
            </w:r>
          </w:p>
        </w:tc>
      </w:tr>
      <w:tr w:rsidR="00805B0D" w14:paraId="641C1ECB" w14:textId="77777777">
        <w:trPr>
          <w:trHeight w:val="482"/>
        </w:trPr>
        <w:tc>
          <w:tcPr>
            <w:tcW w:w="3954" w:type="dxa"/>
          </w:tcPr>
          <w:p w14:paraId="641C1EC7" w14:textId="77777777" w:rsidR="00805B0D" w:rsidRDefault="00234FD3">
            <w:pPr>
              <w:pStyle w:val="TableParagraph"/>
              <w:spacing w:before="1"/>
              <w:rPr>
                <w:b/>
                <w:sz w:val="18"/>
              </w:rPr>
            </w:pPr>
            <w:r>
              <w:rPr>
                <w:b/>
                <w:sz w:val="18"/>
              </w:rPr>
              <w:t>Score</w:t>
            </w:r>
            <w:r>
              <w:rPr>
                <w:b/>
                <w:spacing w:val="-2"/>
                <w:sz w:val="18"/>
              </w:rPr>
              <w:t xml:space="preserve"> </w:t>
            </w:r>
            <w:r>
              <w:rPr>
                <w:b/>
                <w:sz w:val="18"/>
              </w:rPr>
              <w:t>for</w:t>
            </w:r>
            <w:r>
              <w:rPr>
                <w:b/>
                <w:spacing w:val="-2"/>
                <w:sz w:val="18"/>
              </w:rPr>
              <w:t xml:space="preserve"> </w:t>
            </w:r>
            <w:r>
              <w:rPr>
                <w:b/>
                <w:sz w:val="18"/>
              </w:rPr>
              <w:t xml:space="preserve">each </w:t>
            </w:r>
            <w:r>
              <w:rPr>
                <w:b/>
                <w:spacing w:val="-2"/>
                <w:sz w:val="18"/>
              </w:rPr>
              <w:t>column</w:t>
            </w:r>
          </w:p>
        </w:tc>
        <w:tc>
          <w:tcPr>
            <w:tcW w:w="2026" w:type="dxa"/>
          </w:tcPr>
          <w:p w14:paraId="641C1EC8" w14:textId="77777777" w:rsidR="00805B0D" w:rsidRDefault="00805B0D">
            <w:pPr>
              <w:pStyle w:val="TableParagraph"/>
              <w:ind w:left="0"/>
              <w:rPr>
                <w:rFonts w:ascii="Times New Roman"/>
                <w:sz w:val="18"/>
              </w:rPr>
            </w:pPr>
          </w:p>
        </w:tc>
        <w:tc>
          <w:tcPr>
            <w:tcW w:w="2029" w:type="dxa"/>
          </w:tcPr>
          <w:p w14:paraId="641C1EC9" w14:textId="77777777" w:rsidR="00805B0D" w:rsidRDefault="00805B0D">
            <w:pPr>
              <w:pStyle w:val="TableParagraph"/>
              <w:ind w:left="0"/>
              <w:rPr>
                <w:rFonts w:ascii="Times New Roman"/>
                <w:sz w:val="18"/>
              </w:rPr>
            </w:pPr>
          </w:p>
        </w:tc>
        <w:tc>
          <w:tcPr>
            <w:tcW w:w="2026" w:type="dxa"/>
          </w:tcPr>
          <w:p w14:paraId="641C1ECA" w14:textId="77777777" w:rsidR="00805B0D" w:rsidRDefault="00805B0D">
            <w:pPr>
              <w:pStyle w:val="TableParagraph"/>
              <w:ind w:left="0"/>
              <w:rPr>
                <w:rFonts w:ascii="Times New Roman"/>
                <w:sz w:val="18"/>
              </w:rPr>
            </w:pPr>
          </w:p>
        </w:tc>
      </w:tr>
      <w:tr w:rsidR="00805B0D" w14:paraId="641C1ED0" w14:textId="77777777">
        <w:trPr>
          <w:trHeight w:val="479"/>
        </w:trPr>
        <w:tc>
          <w:tcPr>
            <w:tcW w:w="3954" w:type="dxa"/>
          </w:tcPr>
          <w:p w14:paraId="641C1ECC" w14:textId="77777777" w:rsidR="00805B0D" w:rsidRDefault="00805B0D">
            <w:pPr>
              <w:pStyle w:val="TableParagraph"/>
              <w:ind w:left="0"/>
              <w:rPr>
                <w:rFonts w:ascii="Times New Roman"/>
                <w:sz w:val="18"/>
              </w:rPr>
            </w:pPr>
          </w:p>
        </w:tc>
        <w:tc>
          <w:tcPr>
            <w:tcW w:w="2026" w:type="dxa"/>
          </w:tcPr>
          <w:p w14:paraId="641C1ECD" w14:textId="77777777" w:rsidR="00805B0D" w:rsidRDefault="00805B0D">
            <w:pPr>
              <w:pStyle w:val="TableParagraph"/>
              <w:ind w:left="0"/>
              <w:rPr>
                <w:rFonts w:ascii="Times New Roman"/>
                <w:sz w:val="18"/>
              </w:rPr>
            </w:pPr>
          </w:p>
        </w:tc>
        <w:tc>
          <w:tcPr>
            <w:tcW w:w="2029" w:type="dxa"/>
          </w:tcPr>
          <w:p w14:paraId="641C1ECE" w14:textId="77777777" w:rsidR="00805B0D" w:rsidRDefault="00234FD3">
            <w:pPr>
              <w:pStyle w:val="TableParagraph"/>
              <w:ind w:left="690" w:right="687" w:firstLine="4"/>
              <w:jc w:val="center"/>
              <w:rPr>
                <w:b/>
                <w:sz w:val="18"/>
              </w:rPr>
            </w:pPr>
            <w:r>
              <w:rPr>
                <w:b/>
                <w:spacing w:val="-2"/>
                <w:sz w:val="18"/>
              </w:rPr>
              <w:t xml:space="preserve">TOTAL </w:t>
            </w:r>
            <w:r>
              <w:rPr>
                <w:b/>
                <w:spacing w:val="-4"/>
                <w:sz w:val="18"/>
              </w:rPr>
              <w:t>SCORE</w:t>
            </w:r>
          </w:p>
        </w:tc>
        <w:tc>
          <w:tcPr>
            <w:tcW w:w="2026" w:type="dxa"/>
          </w:tcPr>
          <w:p w14:paraId="641C1ECF" w14:textId="77777777" w:rsidR="00805B0D" w:rsidRDefault="00805B0D">
            <w:pPr>
              <w:pStyle w:val="TableParagraph"/>
              <w:ind w:left="0"/>
              <w:rPr>
                <w:rFonts w:ascii="Times New Roman"/>
                <w:sz w:val="18"/>
              </w:rPr>
            </w:pPr>
          </w:p>
        </w:tc>
      </w:tr>
      <w:tr w:rsidR="00805B0D" w14:paraId="641C1ED4" w14:textId="77777777">
        <w:trPr>
          <w:trHeight w:val="1840"/>
        </w:trPr>
        <w:tc>
          <w:tcPr>
            <w:tcW w:w="10035" w:type="dxa"/>
            <w:gridSpan w:val="4"/>
            <w:shd w:val="clear" w:color="auto" w:fill="F1F7F9"/>
          </w:tcPr>
          <w:p w14:paraId="641C1ED1" w14:textId="77777777" w:rsidR="00805B0D" w:rsidRDefault="00234FD3">
            <w:pPr>
              <w:pStyle w:val="TableParagraph"/>
              <w:spacing w:line="229" w:lineRule="exact"/>
              <w:rPr>
                <w:b/>
                <w:sz w:val="20"/>
              </w:rPr>
            </w:pPr>
            <w:r>
              <w:rPr>
                <w:noProof/>
              </w:rPr>
              <mc:AlternateContent>
                <mc:Choice Requires="wpg">
                  <w:drawing>
                    <wp:anchor distT="0" distB="0" distL="0" distR="0" simplePos="0" relativeHeight="251658282" behindDoc="1" locked="0" layoutInCell="1" allowOverlap="1" wp14:anchorId="641C1EFB" wp14:editId="641C1EFC">
                      <wp:simplePos x="0" y="0"/>
                      <wp:positionH relativeFrom="column">
                        <wp:posOffset>50292</wp:posOffset>
                      </wp:positionH>
                      <wp:positionV relativeFrom="paragraph">
                        <wp:posOffset>-126</wp:posOffset>
                      </wp:positionV>
                      <wp:extent cx="6271260" cy="1022985"/>
                      <wp:effectExtent l="0" t="0" r="0" b="0"/>
                      <wp:wrapNone/>
                      <wp:docPr id="163" name="Group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71260" cy="1022985"/>
                                <a:chOff x="0" y="0"/>
                                <a:chExt cx="6271260" cy="1022985"/>
                              </a:xfrm>
                            </wpg:grpSpPr>
                            <wps:wsp>
                              <wps:cNvPr id="164" name="Graphic 164"/>
                              <wps:cNvSpPr/>
                              <wps:spPr>
                                <a:xfrm>
                                  <a:off x="0" y="0"/>
                                  <a:ext cx="6271260" cy="1022985"/>
                                </a:xfrm>
                                <a:custGeom>
                                  <a:avLst/>
                                  <a:gdLst/>
                                  <a:ahLst/>
                                  <a:cxnLst/>
                                  <a:rect l="l" t="t" r="r" b="b"/>
                                  <a:pathLst>
                                    <a:path w="6271260" h="1022985">
                                      <a:moveTo>
                                        <a:pt x="6271006" y="292620"/>
                                      </a:moveTo>
                                      <a:lnTo>
                                        <a:pt x="0" y="292620"/>
                                      </a:lnTo>
                                      <a:lnTo>
                                        <a:pt x="0" y="437388"/>
                                      </a:lnTo>
                                      <a:lnTo>
                                        <a:pt x="0" y="583653"/>
                                      </a:lnTo>
                                      <a:lnTo>
                                        <a:pt x="0" y="730250"/>
                                      </a:lnTo>
                                      <a:lnTo>
                                        <a:pt x="0" y="876554"/>
                                      </a:lnTo>
                                      <a:lnTo>
                                        <a:pt x="0" y="1022858"/>
                                      </a:lnTo>
                                      <a:lnTo>
                                        <a:pt x="6271006" y="1022858"/>
                                      </a:lnTo>
                                      <a:lnTo>
                                        <a:pt x="6271006" y="437388"/>
                                      </a:lnTo>
                                      <a:lnTo>
                                        <a:pt x="6271006" y="292620"/>
                                      </a:lnTo>
                                      <a:close/>
                                    </a:path>
                                    <a:path w="6271260" h="1022985">
                                      <a:moveTo>
                                        <a:pt x="6271006" y="0"/>
                                      </a:moveTo>
                                      <a:lnTo>
                                        <a:pt x="0" y="0"/>
                                      </a:lnTo>
                                      <a:lnTo>
                                        <a:pt x="0" y="146304"/>
                                      </a:lnTo>
                                      <a:lnTo>
                                        <a:pt x="0" y="292608"/>
                                      </a:lnTo>
                                      <a:lnTo>
                                        <a:pt x="6271006" y="292608"/>
                                      </a:lnTo>
                                      <a:lnTo>
                                        <a:pt x="6271006" y="146304"/>
                                      </a:lnTo>
                                      <a:lnTo>
                                        <a:pt x="6271006" y="0"/>
                                      </a:lnTo>
                                      <a:close/>
                                    </a:path>
                                  </a:pathLst>
                                </a:custGeom>
                                <a:solidFill>
                                  <a:srgbClr val="F1F7F9"/>
                                </a:solidFill>
                              </wps:spPr>
                              <wps:bodyPr wrap="square" lIns="0" tIns="0" rIns="0" bIns="0" rtlCol="0">
                                <a:prstTxWarp prst="textNoShape">
                                  <a:avLst/>
                                </a:prstTxWarp>
                                <a:noAutofit/>
                              </wps:bodyPr>
                            </wps:wsp>
                          </wpg:wgp>
                        </a:graphicData>
                      </a:graphic>
                    </wp:anchor>
                  </w:drawing>
                </mc:Choice>
                <mc:Fallback>
                  <w:pict>
                    <v:group w14:anchorId="371095C7" id="Group 163" o:spid="_x0000_s1026" style="position:absolute;margin-left:3.95pt;margin-top:0;width:493.8pt;height:80.55pt;z-index:-251658198;mso-wrap-distance-left:0;mso-wrap-distance-right:0" coordsize="62712,102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">
                      <v:shape id="Graphic 164" o:spid="_x0000_s1027" style="position:absolute;width:62712;height:10229;visibility:visible;mso-wrap-style:square;v-text-anchor:top" coordsize="6271260,102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" path="m6271006,292620l,292620,,437388,,583653,,730250,,876554r,146304l6271006,1022858r,-585470l6271006,292620xem6271006,l,,,146304,,292608r6271006,l6271006,146304,6271006,xe" fillcolor="#f1f7f9" stroked="f">
                        <v:path arrowok="t"/>
                      </v:shape>
                    </v:group>
                  </w:pict>
                </mc:Fallback>
              </mc:AlternateContent>
            </w:r>
            <w:r>
              <w:rPr>
                <w:b/>
                <w:color w:val="363631"/>
                <w:sz w:val="20"/>
              </w:rPr>
              <w:t>Copyright</w:t>
            </w:r>
            <w:r>
              <w:rPr>
                <w:b/>
                <w:color w:val="363631"/>
                <w:spacing w:val="-7"/>
                <w:sz w:val="20"/>
              </w:rPr>
              <w:t xml:space="preserve"> </w:t>
            </w:r>
            <w:r>
              <w:rPr>
                <w:b/>
                <w:color w:val="363631"/>
                <w:sz w:val="20"/>
              </w:rPr>
              <w:t>©</w:t>
            </w:r>
            <w:r>
              <w:rPr>
                <w:b/>
                <w:color w:val="363631"/>
                <w:spacing w:val="-5"/>
                <w:sz w:val="20"/>
              </w:rPr>
              <w:t xml:space="preserve"> </w:t>
            </w:r>
            <w:r>
              <w:rPr>
                <w:b/>
                <w:color w:val="363631"/>
                <w:sz w:val="20"/>
              </w:rPr>
              <w:t>2017</w:t>
            </w:r>
            <w:r>
              <w:rPr>
                <w:b/>
                <w:color w:val="363631"/>
                <w:spacing w:val="-7"/>
                <w:sz w:val="20"/>
              </w:rPr>
              <w:t xml:space="preserve"> </w:t>
            </w:r>
            <w:r>
              <w:rPr>
                <w:b/>
                <w:color w:val="363631"/>
                <w:sz w:val="20"/>
              </w:rPr>
              <w:t>Royal</w:t>
            </w:r>
            <w:r>
              <w:rPr>
                <w:b/>
                <w:color w:val="363631"/>
                <w:spacing w:val="-7"/>
                <w:sz w:val="20"/>
              </w:rPr>
              <w:t xml:space="preserve"> </w:t>
            </w:r>
            <w:r>
              <w:rPr>
                <w:b/>
                <w:color w:val="363631"/>
                <w:sz w:val="20"/>
              </w:rPr>
              <w:t>Brompton</w:t>
            </w:r>
            <w:r>
              <w:rPr>
                <w:b/>
                <w:color w:val="363631"/>
                <w:spacing w:val="-6"/>
                <w:sz w:val="20"/>
              </w:rPr>
              <w:t xml:space="preserve"> </w:t>
            </w:r>
            <w:r>
              <w:rPr>
                <w:b/>
                <w:color w:val="363631"/>
                <w:sz w:val="20"/>
              </w:rPr>
              <w:t>and</w:t>
            </w:r>
            <w:r>
              <w:rPr>
                <w:b/>
                <w:color w:val="363631"/>
                <w:spacing w:val="-7"/>
                <w:sz w:val="20"/>
              </w:rPr>
              <w:t xml:space="preserve"> </w:t>
            </w:r>
            <w:r>
              <w:rPr>
                <w:b/>
                <w:color w:val="363631"/>
                <w:sz w:val="20"/>
              </w:rPr>
              <w:t>Harefield</w:t>
            </w:r>
            <w:r>
              <w:rPr>
                <w:b/>
                <w:color w:val="363631"/>
                <w:spacing w:val="-7"/>
                <w:sz w:val="20"/>
              </w:rPr>
              <w:t xml:space="preserve"> </w:t>
            </w:r>
            <w:r>
              <w:rPr>
                <w:b/>
                <w:color w:val="363631"/>
                <w:sz w:val="20"/>
              </w:rPr>
              <w:t>NHS</w:t>
            </w:r>
            <w:r>
              <w:rPr>
                <w:b/>
                <w:color w:val="363631"/>
                <w:spacing w:val="-7"/>
                <w:sz w:val="20"/>
              </w:rPr>
              <w:t xml:space="preserve"> </w:t>
            </w:r>
            <w:r>
              <w:rPr>
                <w:b/>
                <w:color w:val="363631"/>
                <w:sz w:val="20"/>
              </w:rPr>
              <w:t>Foundation</w:t>
            </w:r>
            <w:r>
              <w:rPr>
                <w:b/>
                <w:color w:val="363631"/>
                <w:spacing w:val="-6"/>
                <w:sz w:val="20"/>
              </w:rPr>
              <w:t xml:space="preserve"> </w:t>
            </w:r>
            <w:r>
              <w:rPr>
                <w:b/>
                <w:color w:val="363631"/>
                <w:spacing w:val="-2"/>
                <w:sz w:val="20"/>
              </w:rPr>
              <w:t>Trust</w:t>
            </w:r>
          </w:p>
          <w:p w14:paraId="641C1ED2" w14:textId="77777777" w:rsidR="00805B0D" w:rsidRDefault="00805B0D">
            <w:pPr>
              <w:pStyle w:val="TableParagraph"/>
              <w:spacing w:before="9"/>
              <w:ind w:left="0"/>
              <w:rPr>
                <w:sz w:val="19"/>
              </w:rPr>
            </w:pPr>
          </w:p>
          <w:p w14:paraId="641C1ED3" w14:textId="77777777" w:rsidR="00805B0D" w:rsidRDefault="00234FD3">
            <w:pPr>
              <w:pStyle w:val="TableParagraph"/>
              <w:spacing w:before="1"/>
              <w:ind w:right="55"/>
              <w:rPr>
                <w:sz w:val="20"/>
              </w:rPr>
            </w:pPr>
            <w:r>
              <w:rPr>
                <w:color w:val="363631"/>
                <w:sz w:val="20"/>
              </w:rPr>
              <w:t>All</w:t>
            </w:r>
            <w:r>
              <w:rPr>
                <w:color w:val="363631"/>
                <w:spacing w:val="-5"/>
                <w:sz w:val="20"/>
              </w:rPr>
              <w:t xml:space="preserve"> </w:t>
            </w:r>
            <w:r>
              <w:rPr>
                <w:color w:val="363631"/>
                <w:sz w:val="20"/>
              </w:rPr>
              <w:t>rights</w:t>
            </w:r>
            <w:r>
              <w:rPr>
                <w:color w:val="363631"/>
                <w:spacing w:val="-3"/>
                <w:sz w:val="20"/>
              </w:rPr>
              <w:t xml:space="preserve"> </w:t>
            </w:r>
            <w:r>
              <w:rPr>
                <w:color w:val="363631"/>
                <w:sz w:val="20"/>
              </w:rPr>
              <w:t>reserved.</w:t>
            </w:r>
            <w:r>
              <w:rPr>
                <w:color w:val="363631"/>
                <w:spacing w:val="-4"/>
                <w:sz w:val="20"/>
              </w:rPr>
              <w:t xml:space="preserve"> </w:t>
            </w:r>
            <w:r>
              <w:rPr>
                <w:color w:val="363631"/>
                <w:sz w:val="20"/>
              </w:rPr>
              <w:t>No</w:t>
            </w:r>
            <w:r>
              <w:rPr>
                <w:color w:val="363631"/>
                <w:spacing w:val="-4"/>
                <w:sz w:val="20"/>
              </w:rPr>
              <w:t xml:space="preserve"> </w:t>
            </w:r>
            <w:r>
              <w:rPr>
                <w:color w:val="363631"/>
                <w:sz w:val="20"/>
              </w:rPr>
              <w:t>part</w:t>
            </w:r>
            <w:r>
              <w:rPr>
                <w:color w:val="363631"/>
                <w:spacing w:val="-1"/>
                <w:sz w:val="20"/>
              </w:rPr>
              <w:t xml:space="preserve"> </w:t>
            </w:r>
            <w:r>
              <w:rPr>
                <w:color w:val="363631"/>
                <w:sz w:val="20"/>
              </w:rPr>
              <w:t>of</w:t>
            </w:r>
            <w:r>
              <w:rPr>
                <w:color w:val="363631"/>
                <w:spacing w:val="-4"/>
                <w:sz w:val="20"/>
              </w:rPr>
              <w:t xml:space="preserve"> </w:t>
            </w:r>
            <w:r>
              <w:rPr>
                <w:color w:val="363631"/>
                <w:sz w:val="20"/>
              </w:rPr>
              <w:t>this</w:t>
            </w:r>
            <w:r>
              <w:rPr>
                <w:color w:val="363631"/>
                <w:spacing w:val="-3"/>
                <w:sz w:val="20"/>
              </w:rPr>
              <w:t xml:space="preserve"> </w:t>
            </w:r>
            <w:r>
              <w:rPr>
                <w:color w:val="363631"/>
                <w:sz w:val="20"/>
              </w:rPr>
              <w:t>publication</w:t>
            </w:r>
            <w:r>
              <w:rPr>
                <w:color w:val="363631"/>
                <w:spacing w:val="-3"/>
                <w:sz w:val="20"/>
              </w:rPr>
              <w:t xml:space="preserve"> </w:t>
            </w:r>
            <w:r>
              <w:rPr>
                <w:color w:val="363631"/>
                <w:sz w:val="20"/>
              </w:rPr>
              <w:t>may</w:t>
            </w:r>
            <w:r>
              <w:rPr>
                <w:color w:val="363631"/>
                <w:spacing w:val="-3"/>
                <w:sz w:val="20"/>
              </w:rPr>
              <w:t xml:space="preserve"> </w:t>
            </w:r>
            <w:r>
              <w:rPr>
                <w:color w:val="363631"/>
                <w:sz w:val="20"/>
              </w:rPr>
              <w:t>be</w:t>
            </w:r>
            <w:r>
              <w:rPr>
                <w:color w:val="363631"/>
                <w:spacing w:val="-2"/>
                <w:sz w:val="20"/>
              </w:rPr>
              <w:t xml:space="preserve"> </w:t>
            </w:r>
            <w:r>
              <w:rPr>
                <w:color w:val="363631"/>
                <w:sz w:val="20"/>
              </w:rPr>
              <w:t>reproduced,</w:t>
            </w:r>
            <w:r>
              <w:rPr>
                <w:color w:val="363631"/>
                <w:spacing w:val="-2"/>
                <w:sz w:val="20"/>
              </w:rPr>
              <w:t xml:space="preserve"> </w:t>
            </w:r>
            <w:r>
              <w:rPr>
                <w:color w:val="363631"/>
                <w:sz w:val="20"/>
              </w:rPr>
              <w:t>distributed,</w:t>
            </w:r>
            <w:r>
              <w:rPr>
                <w:color w:val="363631"/>
                <w:spacing w:val="-4"/>
                <w:sz w:val="20"/>
              </w:rPr>
              <w:t xml:space="preserve"> </w:t>
            </w:r>
            <w:r>
              <w:rPr>
                <w:color w:val="363631"/>
                <w:sz w:val="20"/>
              </w:rPr>
              <w:t>or</w:t>
            </w:r>
            <w:r>
              <w:rPr>
                <w:color w:val="363631"/>
                <w:spacing w:val="-4"/>
                <w:sz w:val="20"/>
              </w:rPr>
              <w:t xml:space="preserve"> </w:t>
            </w:r>
            <w:r>
              <w:rPr>
                <w:color w:val="363631"/>
                <w:sz w:val="20"/>
              </w:rPr>
              <w:t>transmitted</w:t>
            </w:r>
            <w:r>
              <w:rPr>
                <w:color w:val="363631"/>
                <w:spacing w:val="-3"/>
                <w:sz w:val="20"/>
              </w:rPr>
              <w:t xml:space="preserve"> </w:t>
            </w:r>
            <w:r>
              <w:rPr>
                <w:color w:val="363631"/>
                <w:sz w:val="20"/>
              </w:rPr>
              <w:t>in</w:t>
            </w:r>
            <w:r>
              <w:rPr>
                <w:color w:val="363631"/>
                <w:spacing w:val="-2"/>
                <w:sz w:val="20"/>
              </w:rPr>
              <w:t xml:space="preserve"> </w:t>
            </w:r>
            <w:r>
              <w:rPr>
                <w:color w:val="363631"/>
                <w:sz w:val="20"/>
              </w:rPr>
              <w:t>any</w:t>
            </w:r>
            <w:r>
              <w:rPr>
                <w:color w:val="363631"/>
                <w:spacing w:val="-3"/>
                <w:sz w:val="20"/>
              </w:rPr>
              <w:t xml:space="preserve"> </w:t>
            </w:r>
            <w:r>
              <w:rPr>
                <w:color w:val="363631"/>
                <w:sz w:val="20"/>
              </w:rPr>
              <w:t>form</w:t>
            </w:r>
            <w:r>
              <w:rPr>
                <w:color w:val="363631"/>
                <w:spacing w:val="-4"/>
                <w:sz w:val="20"/>
              </w:rPr>
              <w:t xml:space="preserve"> </w:t>
            </w:r>
            <w:r>
              <w:rPr>
                <w:color w:val="363631"/>
                <w:sz w:val="20"/>
              </w:rPr>
              <w:t>or</w:t>
            </w:r>
            <w:r>
              <w:rPr>
                <w:color w:val="363631"/>
                <w:spacing w:val="-4"/>
                <w:sz w:val="20"/>
              </w:rPr>
              <w:t xml:space="preserve"> </w:t>
            </w:r>
            <w:r>
              <w:rPr>
                <w:color w:val="363631"/>
                <w:sz w:val="20"/>
              </w:rPr>
              <w:t>by any means, including photocopying, recording, or other electronic or mechanical methods, without the prior written permission of the publisher. For permission requests, write to the publisher, addressed “Attention: RandD office” at the address Royal Brompton and Harefield NHS Foundation Trust, Sydney Street, London SW3 6NP.</w:t>
            </w:r>
          </w:p>
        </w:tc>
      </w:tr>
    </w:tbl>
    <w:p w14:paraId="641C1ED5" w14:textId="77777777" w:rsidR="00805B0D" w:rsidRDefault="00805B0D">
      <w:pPr>
        <w:rPr>
          <w:sz w:val="20"/>
        </w:rPr>
        <w:sectPr w:rsidR="00805B0D" w:rsidSect="00C97A40">
          <w:pgSz w:w="11910" w:h="16840"/>
          <w:pgMar w:top="1340" w:right="820" w:bottom="1200" w:left="820" w:header="751" w:footer="1000" w:gutter="0"/>
          <w:cols w:space="720"/>
        </w:sectPr>
      </w:pPr>
    </w:p>
    <w:p w14:paraId="641C1ED6" w14:textId="77777777" w:rsidR="00805B0D" w:rsidRDefault="00234FD3">
      <w:pPr>
        <w:pStyle w:val="Heading3"/>
        <w:spacing w:before="89"/>
        <w:ind w:left="620" w:firstLine="0"/>
      </w:pPr>
      <w:bookmarkStart w:id="161" w:name="_bookmark87"/>
      <w:bookmarkStart w:id="162" w:name="_Toc159312819"/>
      <w:bookmarkEnd w:id="161"/>
      <w:r>
        <w:rPr>
          <w:color w:val="2E5395"/>
        </w:rPr>
        <w:lastRenderedPageBreak/>
        <w:t>Appendix</w:t>
      </w:r>
      <w:r>
        <w:rPr>
          <w:color w:val="2E5395"/>
          <w:spacing w:val="-7"/>
        </w:rPr>
        <w:t xml:space="preserve"> </w:t>
      </w:r>
      <w:r>
        <w:rPr>
          <w:color w:val="2E5395"/>
        </w:rPr>
        <w:t>12</w:t>
      </w:r>
      <w:r>
        <w:rPr>
          <w:color w:val="2E5395"/>
          <w:spacing w:val="-4"/>
        </w:rPr>
        <w:t xml:space="preserve"> </w:t>
      </w:r>
      <w:r>
        <w:rPr>
          <w:color w:val="2E5395"/>
        </w:rPr>
        <w:t>–</w:t>
      </w:r>
      <w:r>
        <w:rPr>
          <w:color w:val="2E5395"/>
          <w:spacing w:val="-2"/>
        </w:rPr>
        <w:t xml:space="preserve"> </w:t>
      </w:r>
      <w:r>
        <w:rPr>
          <w:color w:val="2E5395"/>
        </w:rPr>
        <w:t>Leeds</w:t>
      </w:r>
      <w:r>
        <w:rPr>
          <w:color w:val="2E5395"/>
          <w:spacing w:val="-6"/>
        </w:rPr>
        <w:t xml:space="preserve"> </w:t>
      </w:r>
      <w:r>
        <w:rPr>
          <w:color w:val="2E5395"/>
        </w:rPr>
        <w:t>Beckett</w:t>
      </w:r>
      <w:r>
        <w:rPr>
          <w:color w:val="2E5395"/>
          <w:spacing w:val="-5"/>
        </w:rPr>
        <w:t xml:space="preserve"> </w:t>
      </w:r>
      <w:r>
        <w:rPr>
          <w:color w:val="2E5395"/>
        </w:rPr>
        <w:t>University</w:t>
      </w:r>
      <w:r>
        <w:rPr>
          <w:color w:val="2E5395"/>
          <w:spacing w:val="-4"/>
        </w:rPr>
        <w:t xml:space="preserve"> </w:t>
      </w:r>
      <w:r>
        <w:rPr>
          <w:color w:val="2E5395"/>
        </w:rPr>
        <w:t>Ethics</w:t>
      </w:r>
      <w:r>
        <w:rPr>
          <w:color w:val="2E5395"/>
          <w:spacing w:val="-4"/>
        </w:rPr>
        <w:t xml:space="preserve"> </w:t>
      </w:r>
      <w:r>
        <w:rPr>
          <w:color w:val="2E5395"/>
          <w:spacing w:val="-2"/>
        </w:rPr>
        <w:t>Approval</w:t>
      </w:r>
      <w:bookmarkEnd w:id="162"/>
    </w:p>
    <w:p w14:paraId="641C1ED7" w14:textId="77777777" w:rsidR="00805B0D" w:rsidRDefault="00805B0D">
      <w:pPr>
        <w:pStyle w:val="BodyText"/>
        <w:rPr>
          <w:sz w:val="20"/>
        </w:rPr>
      </w:pPr>
    </w:p>
    <w:p w14:paraId="641C1ED8" w14:textId="77777777" w:rsidR="00805B0D" w:rsidRDefault="00234FD3">
      <w:pPr>
        <w:pStyle w:val="BodyText"/>
        <w:spacing w:before="1"/>
        <w:rPr>
          <w:sz w:val="12"/>
        </w:rPr>
      </w:pPr>
      <w:r>
        <w:rPr>
          <w:noProof/>
        </w:rPr>
        <w:drawing>
          <wp:anchor distT="0" distB="0" distL="0" distR="0" simplePos="0" relativeHeight="251658289" behindDoc="1" locked="0" layoutInCell="1" allowOverlap="1" wp14:anchorId="641C1EFD" wp14:editId="641C1EFE">
            <wp:simplePos x="0" y="0"/>
            <wp:positionH relativeFrom="page">
              <wp:posOffset>982928</wp:posOffset>
            </wp:positionH>
            <wp:positionV relativeFrom="paragraph">
              <wp:posOffset>103519</wp:posOffset>
            </wp:positionV>
            <wp:extent cx="5585448" cy="3522821"/>
            <wp:effectExtent l="0" t="0" r="0" b="0"/>
            <wp:wrapTopAndBottom/>
            <wp:docPr id="165" name="Image 165" descr="Graphical user interface, text, application, Wor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5" name="Image 165" descr="Graphical user interface, text, application, Word  Description automatically generated"/>
                    <pic:cNvPicPr/>
                  </pic:nvPicPr>
                  <pic:blipFill>
                    <a:blip r:embed="rId198" cstate="print"/>
                    <a:stretch>
                      <a:fillRect/>
                    </a:stretch>
                  </pic:blipFill>
                  <pic:spPr>
                    <a:xfrm>
                      <a:off x="0" y="0"/>
                      <a:ext cx="5585448" cy="3522821"/>
                    </a:xfrm>
                    <a:prstGeom prst="rect">
                      <a:avLst/>
                    </a:prstGeom>
                  </pic:spPr>
                </pic:pic>
              </a:graphicData>
            </a:graphic>
          </wp:anchor>
        </w:drawing>
      </w:r>
    </w:p>
    <w:p w14:paraId="37E0B32D" w14:textId="77777777" w:rsidR="00BB5C32" w:rsidRPr="000E59F3" w:rsidRDefault="00BB5C32" w:rsidP="000E59F3"/>
    <w:p w14:paraId="284A9DA6" w14:textId="77777777" w:rsidR="00BB5C32" w:rsidRPr="000E59F3" w:rsidRDefault="00BB5C32" w:rsidP="000E59F3"/>
    <w:p w14:paraId="6A3AD2A2" w14:textId="77777777" w:rsidR="00BB5C32" w:rsidRPr="000E59F3" w:rsidRDefault="00BB5C32" w:rsidP="000E59F3"/>
    <w:p w14:paraId="7F910377" w14:textId="77777777" w:rsidR="00BB5C32" w:rsidRPr="000E59F3" w:rsidRDefault="00BB5C32" w:rsidP="000E59F3"/>
    <w:p w14:paraId="7FB61C69" w14:textId="77777777" w:rsidR="00BB5C32" w:rsidRPr="000E59F3" w:rsidRDefault="00BB5C32" w:rsidP="000E59F3"/>
    <w:p w14:paraId="54347A6D" w14:textId="77777777" w:rsidR="00BB5C32" w:rsidRPr="000E59F3" w:rsidRDefault="00BB5C32" w:rsidP="000E59F3"/>
    <w:p w14:paraId="299BA702" w14:textId="77777777" w:rsidR="00BB5C32" w:rsidRPr="000E59F3" w:rsidRDefault="00BB5C32" w:rsidP="000E59F3"/>
    <w:p w14:paraId="10FD3A20" w14:textId="77777777" w:rsidR="00BB5C32" w:rsidRPr="000E59F3" w:rsidRDefault="00BB5C32" w:rsidP="000E59F3"/>
    <w:p w14:paraId="1D8DBA38" w14:textId="77777777" w:rsidR="00BB5C32" w:rsidRPr="000E59F3" w:rsidRDefault="00BB5C32" w:rsidP="000E59F3"/>
    <w:p w14:paraId="30E6E2CE" w14:textId="77777777" w:rsidR="00BB5C32" w:rsidRPr="000E59F3" w:rsidRDefault="00BB5C32" w:rsidP="000E59F3"/>
    <w:p w14:paraId="6ED90FC2" w14:textId="05208186" w:rsidR="00BB5C32" w:rsidRDefault="00BB5C32" w:rsidP="00BB5C32">
      <w:pPr>
        <w:tabs>
          <w:tab w:val="left" w:pos="8023"/>
        </w:tabs>
      </w:pPr>
      <w:r>
        <w:tab/>
      </w:r>
    </w:p>
    <w:p w14:paraId="4B15A442" w14:textId="77777777" w:rsidR="00BB5C32" w:rsidRDefault="00BB5C32">
      <w:r>
        <w:br w:type="page"/>
      </w:r>
    </w:p>
    <w:p w14:paraId="1962FA14" w14:textId="2324AC21" w:rsidR="00BB5C32" w:rsidRPr="000E59F3" w:rsidRDefault="00D53CCC" w:rsidP="00D53CCC">
      <w:pPr>
        <w:pStyle w:val="Heading4"/>
        <w:rPr>
          <w:rFonts w:ascii="Arial" w:hAnsi="Arial" w:cs="Arial"/>
          <w:i w:val="0"/>
          <w:iCs w:val="0"/>
          <w:sz w:val="24"/>
          <w:szCs w:val="24"/>
        </w:rPr>
      </w:pPr>
      <w:r w:rsidRPr="000E59F3">
        <w:rPr>
          <w:rFonts w:ascii="Arial" w:hAnsi="Arial" w:cs="Arial"/>
          <w:i w:val="0"/>
          <w:iCs w:val="0"/>
          <w:sz w:val="24"/>
          <w:szCs w:val="24"/>
        </w:rPr>
        <w:lastRenderedPageBreak/>
        <w:t>Appendix 13 – Coding Table</w:t>
      </w:r>
    </w:p>
    <w:p w14:paraId="3C319C71" w14:textId="77777777" w:rsidR="00D53CCC" w:rsidRDefault="00D53CCC" w:rsidP="00D53CCC"/>
    <w:p w14:paraId="3658EA33" w14:textId="77777777" w:rsidR="00D53CCC" w:rsidRPr="000E59F3" w:rsidRDefault="00D53CCC" w:rsidP="000E59F3"/>
    <w:tbl>
      <w:tblPr>
        <w:tblStyle w:val="TableGrid"/>
        <w:tblW w:w="0" w:type="auto"/>
        <w:tblLook w:val="04A0" w:firstRow="1" w:lastRow="0" w:firstColumn="1" w:lastColumn="0" w:noHBand="0" w:noVBand="1"/>
      </w:tblPr>
      <w:tblGrid>
        <w:gridCol w:w="4380"/>
        <w:gridCol w:w="3229"/>
        <w:gridCol w:w="2651"/>
      </w:tblGrid>
      <w:tr w:rsidR="00D53CCC" w:rsidRPr="00D53CCC" w14:paraId="46D9509D" w14:textId="77777777" w:rsidTr="00D53CCC">
        <w:trPr>
          <w:trHeight w:val="300"/>
        </w:trPr>
        <w:tc>
          <w:tcPr>
            <w:tcW w:w="4380" w:type="dxa"/>
            <w:noWrap/>
            <w:hideMark/>
          </w:tcPr>
          <w:p w14:paraId="4B3D5B49" w14:textId="77777777" w:rsidR="00D53CCC" w:rsidRPr="00D53CCC" w:rsidRDefault="00D53CCC" w:rsidP="00D53CCC">
            <w:pPr>
              <w:rPr>
                <w:b/>
                <w:bCs/>
              </w:rPr>
            </w:pPr>
            <w:r w:rsidRPr="00D53CCC">
              <w:rPr>
                <w:b/>
                <w:bCs/>
              </w:rPr>
              <w:t>Code</w:t>
            </w:r>
          </w:p>
        </w:tc>
        <w:tc>
          <w:tcPr>
            <w:tcW w:w="4380" w:type="dxa"/>
            <w:hideMark/>
          </w:tcPr>
          <w:p w14:paraId="0BE3E55A" w14:textId="77777777" w:rsidR="00D53CCC" w:rsidRPr="00D53CCC" w:rsidRDefault="00D53CCC" w:rsidP="00D53CCC">
            <w:pPr>
              <w:rPr>
                <w:b/>
                <w:bCs/>
              </w:rPr>
            </w:pPr>
            <w:r w:rsidRPr="00D53CCC">
              <w:rPr>
                <w:b/>
                <w:bCs/>
              </w:rPr>
              <w:t>Description</w:t>
            </w:r>
          </w:p>
        </w:tc>
        <w:tc>
          <w:tcPr>
            <w:tcW w:w="4380" w:type="dxa"/>
            <w:hideMark/>
          </w:tcPr>
          <w:p w14:paraId="40E25B67" w14:textId="77777777" w:rsidR="00D53CCC" w:rsidRPr="00D53CCC" w:rsidRDefault="00D53CCC" w:rsidP="00D53CCC">
            <w:pPr>
              <w:rPr>
                <w:b/>
                <w:bCs/>
              </w:rPr>
            </w:pPr>
            <w:r w:rsidRPr="00D53CCC">
              <w:rPr>
                <w:b/>
                <w:bCs/>
              </w:rPr>
              <w:t>Example</w:t>
            </w:r>
          </w:p>
        </w:tc>
      </w:tr>
      <w:tr w:rsidR="00D53CCC" w:rsidRPr="00D53CCC" w14:paraId="1F721AF2" w14:textId="77777777" w:rsidTr="00D53CCC">
        <w:trPr>
          <w:trHeight w:val="576"/>
        </w:trPr>
        <w:tc>
          <w:tcPr>
            <w:tcW w:w="4380" w:type="dxa"/>
            <w:noWrap/>
            <w:hideMark/>
          </w:tcPr>
          <w:p w14:paraId="19F67AD8" w14:textId="77777777" w:rsidR="00D53CCC" w:rsidRPr="00D53CCC" w:rsidRDefault="00D53CCC" w:rsidP="00D53CCC">
            <w:r w:rsidRPr="00D53CCC">
              <w:t>Vital</w:t>
            </w:r>
          </w:p>
        </w:tc>
        <w:tc>
          <w:tcPr>
            <w:tcW w:w="4380" w:type="dxa"/>
            <w:hideMark/>
          </w:tcPr>
          <w:p w14:paraId="1FD361D9" w14:textId="77777777" w:rsidR="00D53CCC" w:rsidRPr="00D53CCC" w:rsidRDefault="00D53CCC">
            <w:r w:rsidRPr="00D53CCC">
              <w:t>Participant thinks it of utmost importance to practice breathing exercises on a daily basis.</w:t>
            </w:r>
          </w:p>
        </w:tc>
        <w:tc>
          <w:tcPr>
            <w:tcW w:w="4380" w:type="dxa"/>
            <w:hideMark/>
          </w:tcPr>
          <w:p w14:paraId="0B5D9036" w14:textId="77777777" w:rsidR="00D53CCC" w:rsidRPr="00D53CCC" w:rsidRDefault="00D53CCC">
            <w:r w:rsidRPr="00D53CCC">
              <w:t>"I would start everyday with breathwork"</w:t>
            </w:r>
          </w:p>
        </w:tc>
      </w:tr>
      <w:tr w:rsidR="00D53CCC" w:rsidRPr="00D53CCC" w14:paraId="5724466C" w14:textId="77777777" w:rsidTr="00D53CCC">
        <w:trPr>
          <w:trHeight w:val="576"/>
        </w:trPr>
        <w:tc>
          <w:tcPr>
            <w:tcW w:w="4380" w:type="dxa"/>
            <w:noWrap/>
            <w:hideMark/>
          </w:tcPr>
          <w:p w14:paraId="778079A5" w14:textId="77777777" w:rsidR="00D53CCC" w:rsidRPr="00D53CCC" w:rsidRDefault="00D53CCC" w:rsidP="00D53CCC">
            <w:r w:rsidRPr="00D53CCC">
              <w:t>Yoga</w:t>
            </w:r>
          </w:p>
        </w:tc>
        <w:tc>
          <w:tcPr>
            <w:tcW w:w="4380" w:type="dxa"/>
            <w:hideMark/>
          </w:tcPr>
          <w:p w14:paraId="16C7B6F0" w14:textId="77777777" w:rsidR="00D53CCC" w:rsidRPr="00D53CCC" w:rsidRDefault="00D53CCC">
            <w:r w:rsidRPr="00D53CCC">
              <w:t>Implies yogi's start everyday with breathwork.</w:t>
            </w:r>
          </w:p>
        </w:tc>
        <w:tc>
          <w:tcPr>
            <w:tcW w:w="4380" w:type="dxa"/>
            <w:hideMark/>
          </w:tcPr>
          <w:p w14:paraId="06C1E2BE" w14:textId="77777777" w:rsidR="00D53CCC" w:rsidRPr="00D53CCC" w:rsidRDefault="00D53CCC">
            <w:r w:rsidRPr="00D53CCC">
              <w:t>"I’m a yogi as well, so I would start everyday with breathwork"</w:t>
            </w:r>
          </w:p>
        </w:tc>
      </w:tr>
      <w:tr w:rsidR="00D53CCC" w:rsidRPr="00D53CCC" w14:paraId="66AE85D4" w14:textId="77777777" w:rsidTr="00D53CCC">
        <w:trPr>
          <w:trHeight w:val="576"/>
        </w:trPr>
        <w:tc>
          <w:tcPr>
            <w:tcW w:w="4380" w:type="dxa"/>
            <w:noWrap/>
            <w:hideMark/>
          </w:tcPr>
          <w:p w14:paraId="25AE8E4E" w14:textId="77777777" w:rsidR="00D53CCC" w:rsidRPr="00D53CCC" w:rsidRDefault="00D53CCC" w:rsidP="00D53CCC">
            <w:r w:rsidRPr="00D53CCC">
              <w:t>Reminder</w:t>
            </w:r>
          </w:p>
        </w:tc>
        <w:tc>
          <w:tcPr>
            <w:tcW w:w="4380" w:type="dxa"/>
            <w:hideMark/>
          </w:tcPr>
          <w:p w14:paraId="3495FD7C" w14:textId="77777777" w:rsidR="00D53CCC" w:rsidRPr="00D53CCC" w:rsidRDefault="00D53CCC">
            <w:r w:rsidRPr="00D53CCC">
              <w:t>Participant consciously breathes when breathing is thought/talked about</w:t>
            </w:r>
          </w:p>
        </w:tc>
        <w:tc>
          <w:tcPr>
            <w:tcW w:w="4380" w:type="dxa"/>
            <w:hideMark/>
          </w:tcPr>
          <w:p w14:paraId="792A4BE5" w14:textId="77777777" w:rsidR="00D53CCC" w:rsidRPr="00D53CCC" w:rsidRDefault="00D53CCC">
            <w:r w:rsidRPr="00D53CCC">
              <w:t>"thinking about what we were going to talk about today. It made me do some breathing"</w:t>
            </w:r>
          </w:p>
        </w:tc>
      </w:tr>
      <w:tr w:rsidR="00D53CCC" w:rsidRPr="00D53CCC" w14:paraId="4812D588" w14:textId="77777777" w:rsidTr="00D53CCC">
        <w:trPr>
          <w:trHeight w:val="576"/>
        </w:trPr>
        <w:tc>
          <w:tcPr>
            <w:tcW w:w="4380" w:type="dxa"/>
            <w:noWrap/>
            <w:hideMark/>
          </w:tcPr>
          <w:p w14:paraId="5050F6BF" w14:textId="77777777" w:rsidR="00D53CCC" w:rsidRPr="00D53CCC" w:rsidRDefault="00D53CCC" w:rsidP="00D53CCC">
            <w:r w:rsidRPr="00D53CCC">
              <w:t>Pain</w:t>
            </w:r>
          </w:p>
        </w:tc>
        <w:tc>
          <w:tcPr>
            <w:tcW w:w="4380" w:type="dxa"/>
            <w:hideMark/>
          </w:tcPr>
          <w:p w14:paraId="4D16EA55" w14:textId="77777777" w:rsidR="00D53CCC" w:rsidRPr="00D53CCC" w:rsidRDefault="00D53CCC">
            <w:r w:rsidRPr="00D53CCC">
              <w:t>Breathing techniques are used to help patient's manage their pain levels.</w:t>
            </w:r>
          </w:p>
        </w:tc>
        <w:tc>
          <w:tcPr>
            <w:tcW w:w="4380" w:type="dxa"/>
            <w:hideMark/>
          </w:tcPr>
          <w:p w14:paraId="03289CC5" w14:textId="77777777" w:rsidR="00D53CCC" w:rsidRPr="00D53CCC" w:rsidRDefault="00D53CCC">
            <w:r w:rsidRPr="00D53CCC">
              <w:t>" I finish every class with breathing techniques for people to manage their pain."</w:t>
            </w:r>
          </w:p>
        </w:tc>
      </w:tr>
      <w:tr w:rsidR="00D53CCC" w:rsidRPr="00D53CCC" w14:paraId="232B90BB" w14:textId="77777777" w:rsidTr="00D53CCC">
        <w:trPr>
          <w:trHeight w:val="864"/>
        </w:trPr>
        <w:tc>
          <w:tcPr>
            <w:tcW w:w="4380" w:type="dxa"/>
            <w:noWrap/>
            <w:hideMark/>
          </w:tcPr>
          <w:p w14:paraId="1596A372" w14:textId="77777777" w:rsidR="00D53CCC" w:rsidRPr="00D53CCC" w:rsidRDefault="00D53CCC" w:rsidP="00D53CCC">
            <w:r w:rsidRPr="00D53CCC">
              <w:t>Qigong</w:t>
            </w:r>
          </w:p>
        </w:tc>
        <w:tc>
          <w:tcPr>
            <w:tcW w:w="4380" w:type="dxa"/>
            <w:hideMark/>
          </w:tcPr>
          <w:p w14:paraId="4F08F925" w14:textId="77777777" w:rsidR="00D53CCC" w:rsidRPr="00D53CCC" w:rsidRDefault="00D53CCC">
            <w:r w:rsidRPr="00D53CCC">
              <w:t>Implies qigong uses breathing regularly to help coordinate body posture, movement and meditation</w:t>
            </w:r>
          </w:p>
        </w:tc>
        <w:tc>
          <w:tcPr>
            <w:tcW w:w="4380" w:type="dxa"/>
            <w:hideMark/>
          </w:tcPr>
          <w:p w14:paraId="264AEB24" w14:textId="77777777" w:rsidR="00D53CCC" w:rsidRPr="00D53CCC" w:rsidRDefault="00D53CCC">
            <w:r w:rsidRPr="00D53CCC">
              <w:t>"Most days for me because I practice a lot of Qigong"</w:t>
            </w:r>
          </w:p>
        </w:tc>
      </w:tr>
      <w:tr w:rsidR="00D53CCC" w:rsidRPr="00D53CCC" w14:paraId="0FC5B79D" w14:textId="77777777" w:rsidTr="00D53CCC">
        <w:trPr>
          <w:trHeight w:val="1152"/>
        </w:trPr>
        <w:tc>
          <w:tcPr>
            <w:tcW w:w="4380" w:type="dxa"/>
            <w:noWrap/>
            <w:hideMark/>
          </w:tcPr>
          <w:p w14:paraId="595C28CE" w14:textId="77777777" w:rsidR="00D53CCC" w:rsidRPr="00D53CCC" w:rsidRDefault="00D53CCC" w:rsidP="00D53CCC">
            <w:r w:rsidRPr="00D53CCC">
              <w:t>Fundamentals</w:t>
            </w:r>
          </w:p>
        </w:tc>
        <w:tc>
          <w:tcPr>
            <w:tcW w:w="4380" w:type="dxa"/>
            <w:hideMark/>
          </w:tcPr>
          <w:p w14:paraId="3F963CA1" w14:textId="77777777" w:rsidR="00D53CCC" w:rsidRPr="00D53CCC" w:rsidRDefault="00D53CCC">
            <w:r w:rsidRPr="00D53CCC">
              <w:t>Awareness of breathing important for normal breathing.</w:t>
            </w:r>
          </w:p>
        </w:tc>
        <w:tc>
          <w:tcPr>
            <w:tcW w:w="4380" w:type="dxa"/>
            <w:hideMark/>
          </w:tcPr>
          <w:p w14:paraId="01A0C582" w14:textId="77777777" w:rsidR="00D53CCC" w:rsidRPr="00D53CCC" w:rsidRDefault="00D53CCC">
            <w:r w:rsidRPr="00D53CCC">
              <w:t>"if you don’t have good diaphragm control in the first place you can’t add technique, you’re just adding poor pattern onto another poor pattern"</w:t>
            </w:r>
          </w:p>
        </w:tc>
      </w:tr>
      <w:tr w:rsidR="00D53CCC" w:rsidRPr="00D53CCC" w14:paraId="14C4DEFB" w14:textId="77777777" w:rsidTr="00D53CCC">
        <w:trPr>
          <w:trHeight w:val="576"/>
        </w:trPr>
        <w:tc>
          <w:tcPr>
            <w:tcW w:w="4380" w:type="dxa"/>
            <w:noWrap/>
            <w:hideMark/>
          </w:tcPr>
          <w:p w14:paraId="2F21BC08" w14:textId="77777777" w:rsidR="00D53CCC" w:rsidRPr="00D53CCC" w:rsidRDefault="00D53CCC" w:rsidP="00D53CCC">
            <w:r w:rsidRPr="00D53CCC">
              <w:t>Manual Therapy</w:t>
            </w:r>
          </w:p>
        </w:tc>
        <w:tc>
          <w:tcPr>
            <w:tcW w:w="4380" w:type="dxa"/>
            <w:hideMark/>
          </w:tcPr>
          <w:p w14:paraId="3C375483" w14:textId="77777777" w:rsidR="00D53CCC" w:rsidRPr="00D53CCC" w:rsidRDefault="00D53CCC">
            <w:r w:rsidRPr="00D53CCC">
              <w:t>Use of a manual therapy technique as an intervention for dysfunctional breathing</w:t>
            </w:r>
          </w:p>
        </w:tc>
        <w:tc>
          <w:tcPr>
            <w:tcW w:w="4380" w:type="dxa"/>
            <w:hideMark/>
          </w:tcPr>
          <w:p w14:paraId="31B2005E" w14:textId="77777777" w:rsidR="00D53CCC" w:rsidRPr="00D53CCC" w:rsidRDefault="00D53CCC">
            <w:r w:rsidRPr="00D53CCC">
              <w:rPr>
                <w:b/>
                <w:bCs/>
              </w:rPr>
              <w:t>"</w:t>
            </w:r>
            <w:r w:rsidRPr="00D53CCC">
              <w:t>so I use the diaphragm  release</w:t>
            </w:r>
            <w:r w:rsidRPr="00D53CCC">
              <w:rPr>
                <w:b/>
                <w:bCs/>
              </w:rPr>
              <w:t>"</w:t>
            </w:r>
          </w:p>
        </w:tc>
      </w:tr>
      <w:tr w:rsidR="00D53CCC" w:rsidRPr="00D53CCC" w14:paraId="272C0E7D" w14:textId="77777777" w:rsidTr="00D53CCC">
        <w:trPr>
          <w:trHeight w:val="864"/>
        </w:trPr>
        <w:tc>
          <w:tcPr>
            <w:tcW w:w="4380" w:type="dxa"/>
            <w:noWrap/>
            <w:hideMark/>
          </w:tcPr>
          <w:p w14:paraId="5FAB0BF0" w14:textId="77777777" w:rsidR="00D53CCC" w:rsidRPr="00D53CCC" w:rsidRDefault="00D53CCC" w:rsidP="00D53CCC">
            <w:r w:rsidRPr="00D53CCC">
              <w:t>Public Awareness</w:t>
            </w:r>
          </w:p>
        </w:tc>
        <w:tc>
          <w:tcPr>
            <w:tcW w:w="4380" w:type="dxa"/>
            <w:hideMark/>
          </w:tcPr>
          <w:p w14:paraId="3FF5DE57" w14:textId="77777777" w:rsidR="00D53CCC" w:rsidRPr="00D53CCC" w:rsidRDefault="00D53CCC">
            <w:r w:rsidRPr="00D53CCC">
              <w:t>Increasing public awareness of breathing techniques and exercises</w:t>
            </w:r>
          </w:p>
        </w:tc>
        <w:tc>
          <w:tcPr>
            <w:tcW w:w="4380" w:type="dxa"/>
            <w:hideMark/>
          </w:tcPr>
          <w:p w14:paraId="565F7583" w14:textId="77777777" w:rsidR="00D53CCC" w:rsidRPr="00D53CCC" w:rsidRDefault="00D53CCC">
            <w:r w:rsidRPr="00D53CCC">
              <w:t>"I couldn’t have given breath exercises to my students three years ago, they weren’t interested."</w:t>
            </w:r>
          </w:p>
        </w:tc>
      </w:tr>
      <w:tr w:rsidR="00D53CCC" w:rsidRPr="00D53CCC" w14:paraId="1FF8666F" w14:textId="77777777" w:rsidTr="00D53CCC">
        <w:trPr>
          <w:trHeight w:val="864"/>
        </w:trPr>
        <w:tc>
          <w:tcPr>
            <w:tcW w:w="4380" w:type="dxa"/>
            <w:noWrap/>
            <w:hideMark/>
          </w:tcPr>
          <w:p w14:paraId="60349A77" w14:textId="77777777" w:rsidR="00D53CCC" w:rsidRPr="00D53CCC" w:rsidRDefault="00D53CCC" w:rsidP="00D53CCC">
            <w:r w:rsidRPr="00D53CCC">
              <w:t>Overlooked</w:t>
            </w:r>
          </w:p>
        </w:tc>
        <w:tc>
          <w:tcPr>
            <w:tcW w:w="4380" w:type="dxa"/>
            <w:hideMark/>
          </w:tcPr>
          <w:p w14:paraId="5D16A4E4" w14:textId="77777777" w:rsidR="00D53CCC" w:rsidRPr="00D53CCC" w:rsidRDefault="00D53CCC">
            <w:r w:rsidRPr="00D53CCC">
              <w:t>Patients and/or therapists who are overlooking breath work, or think it is irrelevent.</w:t>
            </w:r>
          </w:p>
        </w:tc>
        <w:tc>
          <w:tcPr>
            <w:tcW w:w="4380" w:type="dxa"/>
            <w:hideMark/>
          </w:tcPr>
          <w:p w14:paraId="48C09A9D" w14:textId="77777777" w:rsidR="00D53CCC" w:rsidRPr="00D53CCC" w:rsidRDefault="00D53CCC">
            <w:r w:rsidRPr="00D53CCC">
              <w:t>"majority of people who come into my classes are actually looking more for they’re not thinking about breath very much still"</w:t>
            </w:r>
          </w:p>
        </w:tc>
      </w:tr>
      <w:tr w:rsidR="00D53CCC" w:rsidRPr="00D53CCC" w14:paraId="3163AAE2" w14:textId="77777777" w:rsidTr="00D53CCC">
        <w:trPr>
          <w:trHeight w:val="576"/>
        </w:trPr>
        <w:tc>
          <w:tcPr>
            <w:tcW w:w="4380" w:type="dxa"/>
            <w:noWrap/>
            <w:hideMark/>
          </w:tcPr>
          <w:p w14:paraId="177E6B4C" w14:textId="77777777" w:rsidR="00D53CCC" w:rsidRPr="00D53CCC" w:rsidRDefault="00D53CCC" w:rsidP="00D53CCC">
            <w:r w:rsidRPr="00D53CCC">
              <w:t>Relaxation</w:t>
            </w:r>
          </w:p>
        </w:tc>
        <w:tc>
          <w:tcPr>
            <w:tcW w:w="4380" w:type="dxa"/>
            <w:hideMark/>
          </w:tcPr>
          <w:p w14:paraId="67E6F436" w14:textId="77777777" w:rsidR="00D53CCC" w:rsidRPr="00D53CCC" w:rsidRDefault="00D53CCC">
            <w:r w:rsidRPr="00D53CCC">
              <w:t>Patients and/or therapists indirectly using breath work to relax</w:t>
            </w:r>
          </w:p>
        </w:tc>
        <w:tc>
          <w:tcPr>
            <w:tcW w:w="4380" w:type="dxa"/>
            <w:hideMark/>
          </w:tcPr>
          <w:p w14:paraId="22339EE6" w14:textId="77777777" w:rsidR="00D53CCC" w:rsidRPr="00D53CCC" w:rsidRDefault="00D53CCC">
            <w:r w:rsidRPr="00D53CCC">
              <w:t>"they’re not thinking about breath very much still, they’re very much wanting just to relax."</w:t>
            </w:r>
          </w:p>
        </w:tc>
      </w:tr>
      <w:tr w:rsidR="00D53CCC" w:rsidRPr="00D53CCC" w14:paraId="55BA2C88" w14:textId="77777777" w:rsidTr="00D53CCC">
        <w:trPr>
          <w:trHeight w:val="576"/>
        </w:trPr>
        <w:tc>
          <w:tcPr>
            <w:tcW w:w="4380" w:type="dxa"/>
            <w:noWrap/>
            <w:hideMark/>
          </w:tcPr>
          <w:p w14:paraId="579F64F6" w14:textId="77777777" w:rsidR="00D53CCC" w:rsidRPr="00D53CCC" w:rsidRDefault="00D53CCC" w:rsidP="00D53CCC">
            <w:r w:rsidRPr="00D53CCC">
              <w:t>Conventional</w:t>
            </w:r>
          </w:p>
        </w:tc>
        <w:tc>
          <w:tcPr>
            <w:tcW w:w="4380" w:type="dxa"/>
            <w:hideMark/>
          </w:tcPr>
          <w:p w14:paraId="18F10870" w14:textId="77777777" w:rsidR="00D53CCC" w:rsidRPr="00D53CCC" w:rsidRDefault="00D53CCC">
            <w:r w:rsidRPr="00D53CCC">
              <w:t>Views or opinions which are focussed on traditional western approaches.</w:t>
            </w:r>
          </w:p>
        </w:tc>
        <w:tc>
          <w:tcPr>
            <w:tcW w:w="4380" w:type="dxa"/>
            <w:hideMark/>
          </w:tcPr>
          <w:p w14:paraId="71DD66B5" w14:textId="77777777" w:rsidR="00D53CCC" w:rsidRPr="00D53CCC" w:rsidRDefault="00D53CCC">
            <w:r w:rsidRPr="00D53CCC">
              <w:t>"often much more focussed on allowing yourself to let go of muscle tightness"</w:t>
            </w:r>
          </w:p>
        </w:tc>
      </w:tr>
      <w:tr w:rsidR="00D53CCC" w:rsidRPr="00D53CCC" w14:paraId="39016AC8" w14:textId="77777777" w:rsidTr="00D53CCC">
        <w:trPr>
          <w:trHeight w:val="1440"/>
        </w:trPr>
        <w:tc>
          <w:tcPr>
            <w:tcW w:w="4380" w:type="dxa"/>
            <w:noWrap/>
            <w:hideMark/>
          </w:tcPr>
          <w:p w14:paraId="624B4422" w14:textId="77777777" w:rsidR="00D53CCC" w:rsidRPr="00D53CCC" w:rsidRDefault="00D53CCC" w:rsidP="00D53CCC">
            <w:r w:rsidRPr="00D53CCC">
              <w:lastRenderedPageBreak/>
              <w:t>Alternate Interpretation</w:t>
            </w:r>
          </w:p>
        </w:tc>
        <w:tc>
          <w:tcPr>
            <w:tcW w:w="4380" w:type="dxa"/>
            <w:hideMark/>
          </w:tcPr>
          <w:p w14:paraId="7C81A750" w14:textId="77777777" w:rsidR="00D53CCC" w:rsidRPr="00D53CCC" w:rsidRDefault="00D53CCC">
            <w:r w:rsidRPr="00D53CCC">
              <w:t>Similar approach, explained using different terminology</w:t>
            </w:r>
          </w:p>
        </w:tc>
        <w:tc>
          <w:tcPr>
            <w:tcW w:w="4380" w:type="dxa"/>
            <w:hideMark/>
          </w:tcPr>
          <w:p w14:paraId="14FC9589" w14:textId="77777777" w:rsidR="00D53CCC" w:rsidRPr="00D53CCC" w:rsidRDefault="00D53CCC">
            <w:r w:rsidRPr="00D53CCC">
              <w:t>"basic purpose of what I’m doing is you need to open everything up and try and create space for your lungs to expand and allow all the muscles to function properly so it’s kind of the same basic idea."</w:t>
            </w:r>
          </w:p>
        </w:tc>
      </w:tr>
      <w:tr w:rsidR="00D53CCC" w:rsidRPr="00D53CCC" w14:paraId="4BD12CB7" w14:textId="77777777" w:rsidTr="00D53CCC">
        <w:trPr>
          <w:trHeight w:val="864"/>
        </w:trPr>
        <w:tc>
          <w:tcPr>
            <w:tcW w:w="4380" w:type="dxa"/>
            <w:noWrap/>
            <w:hideMark/>
          </w:tcPr>
          <w:p w14:paraId="066A5579" w14:textId="77777777" w:rsidR="00D53CCC" w:rsidRPr="00D53CCC" w:rsidRDefault="00D53CCC" w:rsidP="00D53CCC">
            <w:r w:rsidRPr="00D53CCC">
              <w:t>Consciousness</w:t>
            </w:r>
          </w:p>
        </w:tc>
        <w:tc>
          <w:tcPr>
            <w:tcW w:w="4380" w:type="dxa"/>
            <w:hideMark/>
          </w:tcPr>
          <w:p w14:paraId="385DBC21" w14:textId="77777777" w:rsidR="00D53CCC" w:rsidRPr="00D53CCC" w:rsidRDefault="00D53CCC">
            <w:r w:rsidRPr="00D53CCC">
              <w:t>Slow, deep, functional breathing is a conscious action.</w:t>
            </w:r>
          </w:p>
        </w:tc>
        <w:tc>
          <w:tcPr>
            <w:tcW w:w="4380" w:type="dxa"/>
            <w:hideMark/>
          </w:tcPr>
          <w:p w14:paraId="7F07082A" w14:textId="77777777" w:rsidR="00D53CCC" w:rsidRPr="00D53CCC" w:rsidRDefault="00D53CCC">
            <w:r w:rsidRPr="00D53CCC">
              <w:t>"I just start my morning with that every morning and I do five minutes of conscious breathing work ."</w:t>
            </w:r>
          </w:p>
        </w:tc>
      </w:tr>
      <w:tr w:rsidR="00D53CCC" w:rsidRPr="00D53CCC" w14:paraId="1A546508" w14:textId="77777777" w:rsidTr="00D53CCC">
        <w:trPr>
          <w:trHeight w:val="576"/>
        </w:trPr>
        <w:tc>
          <w:tcPr>
            <w:tcW w:w="4380" w:type="dxa"/>
            <w:noWrap/>
            <w:hideMark/>
          </w:tcPr>
          <w:p w14:paraId="32AD5341" w14:textId="77777777" w:rsidR="00D53CCC" w:rsidRPr="00D53CCC" w:rsidRDefault="00D53CCC" w:rsidP="00D53CCC">
            <w:r w:rsidRPr="00D53CCC">
              <w:t>Perception</w:t>
            </w:r>
          </w:p>
        </w:tc>
        <w:tc>
          <w:tcPr>
            <w:tcW w:w="4380" w:type="dxa"/>
            <w:hideMark/>
          </w:tcPr>
          <w:p w14:paraId="3E5FB83C" w14:textId="77777777" w:rsidR="00D53CCC" w:rsidRPr="00D53CCC" w:rsidRDefault="00D53CCC">
            <w:r w:rsidRPr="00D53CCC">
              <w:t>Views or opinions which are based on differing perceptions.</w:t>
            </w:r>
          </w:p>
        </w:tc>
        <w:tc>
          <w:tcPr>
            <w:tcW w:w="4380" w:type="dxa"/>
            <w:hideMark/>
          </w:tcPr>
          <w:p w14:paraId="792BA48B" w14:textId="77777777" w:rsidR="00D53CCC" w:rsidRPr="00D53CCC" w:rsidRDefault="00D53CCC">
            <w:r w:rsidRPr="00D53CCC">
              <w:t>"feel more into my lungs."</w:t>
            </w:r>
          </w:p>
        </w:tc>
      </w:tr>
      <w:tr w:rsidR="00D53CCC" w:rsidRPr="00D53CCC" w14:paraId="0F0D352A" w14:textId="77777777" w:rsidTr="00D53CCC">
        <w:trPr>
          <w:trHeight w:val="1152"/>
        </w:trPr>
        <w:tc>
          <w:tcPr>
            <w:tcW w:w="4380" w:type="dxa"/>
            <w:noWrap/>
            <w:hideMark/>
          </w:tcPr>
          <w:p w14:paraId="32B49330" w14:textId="77777777" w:rsidR="00D53CCC" w:rsidRPr="00D53CCC" w:rsidRDefault="00D53CCC" w:rsidP="00D53CCC">
            <w:r w:rsidRPr="00D53CCC">
              <w:t>Multifaceted</w:t>
            </w:r>
          </w:p>
        </w:tc>
        <w:tc>
          <w:tcPr>
            <w:tcW w:w="4380" w:type="dxa"/>
            <w:hideMark/>
          </w:tcPr>
          <w:p w14:paraId="547F6384" w14:textId="77777777" w:rsidR="00D53CCC" w:rsidRPr="00D53CCC" w:rsidRDefault="00D53CCC">
            <w:r w:rsidRPr="00D53CCC">
              <w:t>Indications there are multiple facets to breathing</w:t>
            </w:r>
          </w:p>
        </w:tc>
        <w:tc>
          <w:tcPr>
            <w:tcW w:w="4380" w:type="dxa"/>
            <w:hideMark/>
          </w:tcPr>
          <w:p w14:paraId="361998F1" w14:textId="77777777" w:rsidR="00D53CCC" w:rsidRPr="00D53CCC" w:rsidRDefault="00D53CCC">
            <w:r w:rsidRPr="00D53CCC">
              <w:t>"it’s not just what it does to your lungs but it’s what it does to the muscles around your torso and your diaphragm and all that sort of mechanically."</w:t>
            </w:r>
          </w:p>
        </w:tc>
      </w:tr>
      <w:tr w:rsidR="00D53CCC" w:rsidRPr="00D53CCC" w14:paraId="350A02C1" w14:textId="77777777" w:rsidTr="00D53CCC">
        <w:trPr>
          <w:trHeight w:val="864"/>
        </w:trPr>
        <w:tc>
          <w:tcPr>
            <w:tcW w:w="4380" w:type="dxa"/>
            <w:noWrap/>
            <w:hideMark/>
          </w:tcPr>
          <w:p w14:paraId="08BD370C" w14:textId="77777777" w:rsidR="00D53CCC" w:rsidRPr="00D53CCC" w:rsidRDefault="00D53CCC" w:rsidP="00D53CCC">
            <w:r w:rsidRPr="00D53CCC">
              <w:t>First-hand</w:t>
            </w:r>
          </w:p>
        </w:tc>
        <w:tc>
          <w:tcPr>
            <w:tcW w:w="4380" w:type="dxa"/>
            <w:hideMark/>
          </w:tcPr>
          <w:p w14:paraId="5DF56FF8" w14:textId="77777777" w:rsidR="00D53CCC" w:rsidRPr="00D53CCC" w:rsidRDefault="00D53CCC">
            <w:r w:rsidRPr="00D53CCC">
              <w:t>Opinions based on one's own experience(s) in the past</w:t>
            </w:r>
          </w:p>
        </w:tc>
        <w:tc>
          <w:tcPr>
            <w:tcW w:w="4380" w:type="dxa"/>
            <w:hideMark/>
          </w:tcPr>
          <w:p w14:paraId="2BD5682B" w14:textId="77777777" w:rsidR="00D53CCC" w:rsidRPr="00D53CCC" w:rsidRDefault="00D53CCC">
            <w:r w:rsidRPr="00D53CCC">
              <w:t>"I started to really understand breath was I think it was in my late 20s when I had I was having lots of breathing issues"</w:t>
            </w:r>
          </w:p>
        </w:tc>
      </w:tr>
      <w:tr w:rsidR="00D53CCC" w:rsidRPr="00D53CCC" w14:paraId="6F0710BF" w14:textId="77777777" w:rsidTr="00D53CCC">
        <w:trPr>
          <w:trHeight w:val="1440"/>
        </w:trPr>
        <w:tc>
          <w:tcPr>
            <w:tcW w:w="4380" w:type="dxa"/>
            <w:noWrap/>
            <w:hideMark/>
          </w:tcPr>
          <w:p w14:paraId="5C186461" w14:textId="77777777" w:rsidR="00D53CCC" w:rsidRPr="00D53CCC" w:rsidRDefault="00D53CCC" w:rsidP="00D53CCC">
            <w:r w:rsidRPr="00D53CCC">
              <w:t>Respiratory Pathology</w:t>
            </w:r>
          </w:p>
        </w:tc>
        <w:tc>
          <w:tcPr>
            <w:tcW w:w="4380" w:type="dxa"/>
            <w:hideMark/>
          </w:tcPr>
          <w:p w14:paraId="2ECFB4E8" w14:textId="77777777" w:rsidR="00D53CCC" w:rsidRPr="00D53CCC" w:rsidRDefault="00D53CCC">
            <w:r w:rsidRPr="00D53CCC">
              <w:t>Breathing became relevent to an individuals health and wellbeing only when respiratory pathology arose.</w:t>
            </w:r>
          </w:p>
        </w:tc>
        <w:tc>
          <w:tcPr>
            <w:tcW w:w="4380" w:type="dxa"/>
            <w:hideMark/>
          </w:tcPr>
          <w:p w14:paraId="715BEFAF" w14:textId="77777777" w:rsidR="00D53CCC" w:rsidRPr="00D53CCC" w:rsidRDefault="00D53CCC">
            <w:r w:rsidRPr="00D53CCC">
              <w:t>"I kept getting asthma induced running every time I went for a run I’d feel like I was really struggling always. So I did a course in the Buteyko never know how to say that Buteyko breathing."</w:t>
            </w:r>
          </w:p>
        </w:tc>
      </w:tr>
      <w:tr w:rsidR="00D53CCC" w:rsidRPr="00D53CCC" w14:paraId="0D2FAE8F" w14:textId="77777777" w:rsidTr="00D53CCC">
        <w:trPr>
          <w:trHeight w:val="576"/>
        </w:trPr>
        <w:tc>
          <w:tcPr>
            <w:tcW w:w="4380" w:type="dxa"/>
            <w:noWrap/>
            <w:hideMark/>
          </w:tcPr>
          <w:p w14:paraId="7D1A591B" w14:textId="77777777" w:rsidR="00D53CCC" w:rsidRPr="00D53CCC" w:rsidRDefault="00D53CCC" w:rsidP="00D53CCC">
            <w:r w:rsidRPr="00D53CCC">
              <w:t>Buteyko</w:t>
            </w:r>
          </w:p>
        </w:tc>
        <w:tc>
          <w:tcPr>
            <w:tcW w:w="4380" w:type="dxa"/>
            <w:hideMark/>
          </w:tcPr>
          <w:p w14:paraId="76D96C66" w14:textId="77777777" w:rsidR="00D53CCC" w:rsidRPr="00D53CCC" w:rsidRDefault="00D53CCC">
            <w:r w:rsidRPr="00D53CCC">
              <w:t>Use of Buteyko Breathing Technique</w:t>
            </w:r>
          </w:p>
        </w:tc>
        <w:tc>
          <w:tcPr>
            <w:tcW w:w="4380" w:type="dxa"/>
            <w:hideMark/>
          </w:tcPr>
          <w:p w14:paraId="0E206E2F" w14:textId="77777777" w:rsidR="00D53CCC" w:rsidRPr="00D53CCC" w:rsidRDefault="00D53CCC">
            <w:r w:rsidRPr="00D53CCC">
              <w:t>"So I did a course in the Buteyko never know how to say that Buteyko breathing"</w:t>
            </w:r>
          </w:p>
        </w:tc>
      </w:tr>
      <w:tr w:rsidR="00D53CCC" w:rsidRPr="00D53CCC" w14:paraId="13CB032A" w14:textId="77777777" w:rsidTr="00D53CCC">
        <w:trPr>
          <w:trHeight w:val="864"/>
        </w:trPr>
        <w:tc>
          <w:tcPr>
            <w:tcW w:w="4380" w:type="dxa"/>
            <w:noWrap/>
            <w:hideMark/>
          </w:tcPr>
          <w:p w14:paraId="7948613D" w14:textId="77777777" w:rsidR="00D53CCC" w:rsidRPr="00D53CCC" w:rsidRDefault="00D53CCC" w:rsidP="00D53CCC">
            <w:r w:rsidRPr="00D53CCC">
              <w:t>Incertitude</w:t>
            </w:r>
          </w:p>
        </w:tc>
        <w:tc>
          <w:tcPr>
            <w:tcW w:w="4380" w:type="dxa"/>
            <w:hideMark/>
          </w:tcPr>
          <w:p w14:paraId="68C75153" w14:textId="77777777" w:rsidR="00D53CCC" w:rsidRPr="00D53CCC" w:rsidRDefault="00D53CCC">
            <w:r w:rsidRPr="00D53CCC">
              <w:t>When one is uncertain or lacks confidence in approach or relevance</w:t>
            </w:r>
          </w:p>
        </w:tc>
        <w:tc>
          <w:tcPr>
            <w:tcW w:w="4380" w:type="dxa"/>
            <w:hideMark/>
          </w:tcPr>
          <w:p w14:paraId="4187DA35" w14:textId="77777777" w:rsidR="00D53CCC" w:rsidRPr="00D53CCC" w:rsidRDefault="00D53CCC">
            <w:r w:rsidRPr="00D53CCC">
              <w:t>"I’m not saying I get it right all the time, but you know it’s definitely it’s complex. It’s very complex."</w:t>
            </w:r>
          </w:p>
        </w:tc>
      </w:tr>
      <w:tr w:rsidR="00D53CCC" w:rsidRPr="00D53CCC" w14:paraId="7CCB7BFE" w14:textId="77777777" w:rsidTr="00D53CCC">
        <w:trPr>
          <w:trHeight w:val="576"/>
        </w:trPr>
        <w:tc>
          <w:tcPr>
            <w:tcW w:w="4380" w:type="dxa"/>
            <w:noWrap/>
            <w:hideMark/>
          </w:tcPr>
          <w:p w14:paraId="6E4528EA" w14:textId="77777777" w:rsidR="00D53CCC" w:rsidRPr="00D53CCC" w:rsidRDefault="00D53CCC" w:rsidP="00D53CCC">
            <w:r w:rsidRPr="00D53CCC">
              <w:t>Prevalent</w:t>
            </w:r>
          </w:p>
        </w:tc>
        <w:tc>
          <w:tcPr>
            <w:tcW w:w="4380" w:type="dxa"/>
            <w:hideMark/>
          </w:tcPr>
          <w:p w14:paraId="6E3F7DDC" w14:textId="77777777" w:rsidR="00D53CCC" w:rsidRPr="00D53CCC" w:rsidRDefault="00D53CCC">
            <w:r w:rsidRPr="00D53CCC">
              <w:t>Dysfunctional breathing is common amongst public</w:t>
            </w:r>
          </w:p>
        </w:tc>
        <w:tc>
          <w:tcPr>
            <w:tcW w:w="4380" w:type="dxa"/>
            <w:hideMark/>
          </w:tcPr>
          <w:p w14:paraId="14CC4DA5" w14:textId="77777777" w:rsidR="00D53CCC" w:rsidRPr="00D53CCC" w:rsidRDefault="00D53CCC">
            <w:r w:rsidRPr="00D53CCC">
              <w:t>"Dysfunctional breathing it’s so common these days isn’t it"</w:t>
            </w:r>
          </w:p>
        </w:tc>
      </w:tr>
      <w:tr w:rsidR="00D53CCC" w:rsidRPr="00D53CCC" w14:paraId="34F7171B" w14:textId="77777777" w:rsidTr="00D53CCC">
        <w:trPr>
          <w:trHeight w:val="576"/>
        </w:trPr>
        <w:tc>
          <w:tcPr>
            <w:tcW w:w="4380" w:type="dxa"/>
            <w:noWrap/>
            <w:hideMark/>
          </w:tcPr>
          <w:p w14:paraId="2560C34D" w14:textId="77777777" w:rsidR="00D53CCC" w:rsidRPr="00D53CCC" w:rsidRDefault="00D53CCC" w:rsidP="00D53CCC">
            <w:r w:rsidRPr="00D53CCC">
              <w:t>Diaphragmatic Breathing</w:t>
            </w:r>
          </w:p>
        </w:tc>
        <w:tc>
          <w:tcPr>
            <w:tcW w:w="4380" w:type="dxa"/>
            <w:hideMark/>
          </w:tcPr>
          <w:p w14:paraId="0C31168D" w14:textId="77777777" w:rsidR="00D53CCC" w:rsidRPr="00D53CCC" w:rsidRDefault="00D53CCC">
            <w:r w:rsidRPr="00D53CCC">
              <w:t>Opinions of diaphragmatic breathing</w:t>
            </w:r>
          </w:p>
        </w:tc>
        <w:tc>
          <w:tcPr>
            <w:tcW w:w="4380" w:type="dxa"/>
            <w:hideMark/>
          </w:tcPr>
          <w:p w14:paraId="523ACDD4" w14:textId="77777777" w:rsidR="00D53CCC" w:rsidRPr="00D53CCC" w:rsidRDefault="00D53CCC">
            <w:r w:rsidRPr="00D53CCC">
              <w:t>"people just aren’t using diaphragmatic breathing and it’s all up here"</w:t>
            </w:r>
          </w:p>
        </w:tc>
      </w:tr>
      <w:tr w:rsidR="00D53CCC" w:rsidRPr="00D53CCC" w14:paraId="773F7BCC" w14:textId="77777777" w:rsidTr="00D53CCC">
        <w:trPr>
          <w:trHeight w:val="576"/>
        </w:trPr>
        <w:tc>
          <w:tcPr>
            <w:tcW w:w="4380" w:type="dxa"/>
            <w:noWrap/>
            <w:hideMark/>
          </w:tcPr>
          <w:p w14:paraId="063E3F87" w14:textId="77777777" w:rsidR="00D53CCC" w:rsidRPr="00D53CCC" w:rsidRDefault="00D53CCC" w:rsidP="00D53CCC">
            <w:r w:rsidRPr="00D53CCC">
              <w:t>Facilitation</w:t>
            </w:r>
          </w:p>
        </w:tc>
        <w:tc>
          <w:tcPr>
            <w:tcW w:w="4380" w:type="dxa"/>
            <w:hideMark/>
          </w:tcPr>
          <w:p w14:paraId="1D17D3EB" w14:textId="77777777" w:rsidR="00D53CCC" w:rsidRPr="00D53CCC" w:rsidRDefault="00D53CCC">
            <w:r w:rsidRPr="00D53CCC">
              <w:t xml:space="preserve">Intervention of providing 'hands-on' stimulation to </w:t>
            </w:r>
            <w:r w:rsidRPr="00D53CCC">
              <w:lastRenderedPageBreak/>
              <w:t>encourage movement in certain body parts.</w:t>
            </w:r>
          </w:p>
        </w:tc>
        <w:tc>
          <w:tcPr>
            <w:tcW w:w="4380" w:type="dxa"/>
            <w:hideMark/>
          </w:tcPr>
          <w:p w14:paraId="3629A8DA" w14:textId="77777777" w:rsidR="00D53CCC" w:rsidRPr="00D53CCC" w:rsidRDefault="00D53CCC">
            <w:r w:rsidRPr="00D53CCC">
              <w:lastRenderedPageBreak/>
              <w:t xml:space="preserve">"put your hands on their shoulder and ask them </w:t>
            </w:r>
            <w:r w:rsidRPr="00D53CCC">
              <w:lastRenderedPageBreak/>
              <w:t>to breath"</w:t>
            </w:r>
          </w:p>
        </w:tc>
      </w:tr>
      <w:tr w:rsidR="00D53CCC" w:rsidRPr="00D53CCC" w14:paraId="1613932E" w14:textId="77777777" w:rsidTr="00D53CCC">
        <w:trPr>
          <w:trHeight w:val="288"/>
        </w:trPr>
        <w:tc>
          <w:tcPr>
            <w:tcW w:w="4380" w:type="dxa"/>
            <w:noWrap/>
            <w:hideMark/>
          </w:tcPr>
          <w:p w14:paraId="597D41AF" w14:textId="77777777" w:rsidR="00D53CCC" w:rsidRPr="00D53CCC" w:rsidRDefault="00D53CCC" w:rsidP="00D53CCC">
            <w:r w:rsidRPr="00D53CCC">
              <w:lastRenderedPageBreak/>
              <w:t>Thoracic Dominant</w:t>
            </w:r>
          </w:p>
        </w:tc>
        <w:tc>
          <w:tcPr>
            <w:tcW w:w="4380" w:type="dxa"/>
            <w:hideMark/>
          </w:tcPr>
          <w:p w14:paraId="354DCB17" w14:textId="77777777" w:rsidR="00D53CCC" w:rsidRPr="00D53CCC" w:rsidRDefault="00D53CCC">
            <w:r w:rsidRPr="00D53CCC">
              <w:t>Breathing noted in to upper chest and rib cage.</w:t>
            </w:r>
          </w:p>
        </w:tc>
        <w:tc>
          <w:tcPr>
            <w:tcW w:w="4380" w:type="dxa"/>
            <w:hideMark/>
          </w:tcPr>
          <w:p w14:paraId="0474F625" w14:textId="77777777" w:rsidR="00D53CCC" w:rsidRPr="00D53CCC" w:rsidRDefault="00D53CCC">
            <w:r w:rsidRPr="00D53CCC">
              <w:t>"the upper rib breathing more than anything"</w:t>
            </w:r>
          </w:p>
        </w:tc>
      </w:tr>
      <w:tr w:rsidR="00D53CCC" w:rsidRPr="00D53CCC" w14:paraId="47AC9995" w14:textId="77777777" w:rsidTr="00D53CCC">
        <w:trPr>
          <w:trHeight w:val="1440"/>
        </w:trPr>
        <w:tc>
          <w:tcPr>
            <w:tcW w:w="4380" w:type="dxa"/>
            <w:noWrap/>
            <w:hideMark/>
          </w:tcPr>
          <w:p w14:paraId="080205DC" w14:textId="77777777" w:rsidR="00D53CCC" w:rsidRPr="00D53CCC" w:rsidRDefault="00D53CCC" w:rsidP="00D53CCC">
            <w:r w:rsidRPr="00D53CCC">
              <w:t>Complex</w:t>
            </w:r>
          </w:p>
        </w:tc>
        <w:tc>
          <w:tcPr>
            <w:tcW w:w="4380" w:type="dxa"/>
            <w:hideMark/>
          </w:tcPr>
          <w:p w14:paraId="50A77A99" w14:textId="77777777" w:rsidR="00D53CCC" w:rsidRPr="00D53CCC" w:rsidRDefault="00D53CCC">
            <w:r w:rsidRPr="00D53CCC">
              <w:t>Suggested that breathing is complex and can be a difficult skill for people to understand and perform well in.</w:t>
            </w:r>
          </w:p>
        </w:tc>
        <w:tc>
          <w:tcPr>
            <w:tcW w:w="4380" w:type="dxa"/>
            <w:hideMark/>
          </w:tcPr>
          <w:p w14:paraId="441729D5" w14:textId="77777777" w:rsidR="00D53CCC" w:rsidRPr="00D53CCC" w:rsidRDefault="00D53CCC">
            <w:r w:rsidRPr="00D53CCC">
              <w:t>"And I think to be clear I think Wim Hoff’s work is quite profound but you’ve got to really understand what you’re doing first. It’s very intense breath and for me it’s not where you start."</w:t>
            </w:r>
          </w:p>
        </w:tc>
      </w:tr>
      <w:tr w:rsidR="00D53CCC" w:rsidRPr="00D53CCC" w14:paraId="004D0A81" w14:textId="77777777" w:rsidTr="00D53CCC">
        <w:trPr>
          <w:trHeight w:val="864"/>
        </w:trPr>
        <w:tc>
          <w:tcPr>
            <w:tcW w:w="4380" w:type="dxa"/>
            <w:noWrap/>
            <w:hideMark/>
          </w:tcPr>
          <w:p w14:paraId="438CD4BA" w14:textId="77777777" w:rsidR="00D53CCC" w:rsidRPr="00D53CCC" w:rsidRDefault="00D53CCC" w:rsidP="00D53CCC">
            <w:r w:rsidRPr="00D53CCC">
              <w:t xml:space="preserve">Eupnoea </w:t>
            </w:r>
          </w:p>
        </w:tc>
        <w:tc>
          <w:tcPr>
            <w:tcW w:w="4380" w:type="dxa"/>
            <w:hideMark/>
          </w:tcPr>
          <w:p w14:paraId="0CC9B71E" w14:textId="77777777" w:rsidR="00D53CCC" w:rsidRPr="00D53CCC" w:rsidRDefault="00D53CCC">
            <w:r w:rsidRPr="00D53CCC">
              <w:t>Not being breathless whilst performing normal day to day activities.</w:t>
            </w:r>
          </w:p>
        </w:tc>
        <w:tc>
          <w:tcPr>
            <w:tcW w:w="4380" w:type="dxa"/>
            <w:hideMark/>
          </w:tcPr>
          <w:p w14:paraId="3182C1AE" w14:textId="77777777" w:rsidR="00D53CCC" w:rsidRPr="00D53CCC" w:rsidRDefault="00D53CCC">
            <w:r w:rsidRPr="00D53CCC">
              <w:t>"So I’d say normal breath is the ability to move about your day without breath-holding or getting breathless"</w:t>
            </w:r>
          </w:p>
        </w:tc>
      </w:tr>
      <w:tr w:rsidR="00D53CCC" w:rsidRPr="00D53CCC" w14:paraId="0851B1B3" w14:textId="77777777" w:rsidTr="00D53CCC">
        <w:trPr>
          <w:trHeight w:val="1152"/>
        </w:trPr>
        <w:tc>
          <w:tcPr>
            <w:tcW w:w="4380" w:type="dxa"/>
            <w:noWrap/>
            <w:hideMark/>
          </w:tcPr>
          <w:p w14:paraId="2698A59F" w14:textId="77777777" w:rsidR="00D53CCC" w:rsidRPr="00D53CCC" w:rsidRDefault="00D53CCC" w:rsidP="00D53CCC">
            <w:r w:rsidRPr="00D53CCC">
              <w:t>Unaware</w:t>
            </w:r>
          </w:p>
        </w:tc>
        <w:tc>
          <w:tcPr>
            <w:tcW w:w="4380" w:type="dxa"/>
            <w:hideMark/>
          </w:tcPr>
          <w:p w14:paraId="4916856D" w14:textId="77777777" w:rsidR="00D53CCC" w:rsidRPr="00D53CCC" w:rsidRDefault="00D53CCC">
            <w:r w:rsidRPr="00D53CCC">
              <w:t>Patients are unaware due to lack of physical exertion or sedentary lifestyle.</w:t>
            </w:r>
          </w:p>
        </w:tc>
        <w:tc>
          <w:tcPr>
            <w:tcW w:w="4380" w:type="dxa"/>
            <w:hideMark/>
          </w:tcPr>
          <w:p w14:paraId="00098576" w14:textId="77777777" w:rsidR="00D53CCC" w:rsidRPr="00D53CCC" w:rsidRDefault="00D53CCC">
            <w:r w:rsidRPr="00D53CCC">
              <w:t>"I think maybe there’s lots of people who aren’t necessarily conscious of it because they’re just not really doing anything to really test whether they’ve got it or not."</w:t>
            </w:r>
          </w:p>
        </w:tc>
      </w:tr>
      <w:tr w:rsidR="00D53CCC" w:rsidRPr="00D53CCC" w14:paraId="10FDCA08" w14:textId="77777777" w:rsidTr="00D53CCC">
        <w:trPr>
          <w:trHeight w:val="1440"/>
        </w:trPr>
        <w:tc>
          <w:tcPr>
            <w:tcW w:w="4380" w:type="dxa"/>
            <w:noWrap/>
            <w:hideMark/>
          </w:tcPr>
          <w:p w14:paraId="411ACB7D" w14:textId="77777777" w:rsidR="00D53CCC" w:rsidRPr="00D53CCC" w:rsidRDefault="00D53CCC" w:rsidP="00D53CCC">
            <w:r w:rsidRPr="00D53CCC">
              <w:t>Symapthetic Response</w:t>
            </w:r>
          </w:p>
        </w:tc>
        <w:tc>
          <w:tcPr>
            <w:tcW w:w="4380" w:type="dxa"/>
            <w:hideMark/>
          </w:tcPr>
          <w:p w14:paraId="3BFD4907" w14:textId="77777777" w:rsidR="00D53CCC" w:rsidRPr="00D53CCC" w:rsidRDefault="00D53CCC">
            <w:r w:rsidRPr="00D53CCC">
              <w:t>Notion that lifestyle can induce sympathetic reponse.</w:t>
            </w:r>
          </w:p>
        </w:tc>
        <w:tc>
          <w:tcPr>
            <w:tcW w:w="4380" w:type="dxa"/>
            <w:hideMark/>
          </w:tcPr>
          <w:p w14:paraId="7EE77844" w14:textId="77777777" w:rsidR="00D53CCC" w:rsidRPr="00D53CCC" w:rsidRDefault="00D53CCC">
            <w:r w:rsidRPr="00D53CCC">
              <w:t>"because of our lifestyle, the daily stresses, the bombardment that we get from news data updates on your computer you’re constantly in a fight/flight response you’re constantly in that slightly vigilant if not hypervigilant state"</w:t>
            </w:r>
          </w:p>
        </w:tc>
      </w:tr>
      <w:tr w:rsidR="00D53CCC" w:rsidRPr="00D53CCC" w14:paraId="5665AADC" w14:textId="77777777" w:rsidTr="00D53CCC">
        <w:trPr>
          <w:trHeight w:val="1152"/>
        </w:trPr>
        <w:tc>
          <w:tcPr>
            <w:tcW w:w="4380" w:type="dxa"/>
            <w:noWrap/>
            <w:hideMark/>
          </w:tcPr>
          <w:p w14:paraId="733C5C29" w14:textId="77777777" w:rsidR="00D53CCC" w:rsidRPr="00D53CCC" w:rsidRDefault="00D53CCC" w:rsidP="00D53CCC">
            <w:r w:rsidRPr="00D53CCC">
              <w:t>Sympathetic Breathing</w:t>
            </w:r>
          </w:p>
        </w:tc>
        <w:tc>
          <w:tcPr>
            <w:tcW w:w="4380" w:type="dxa"/>
            <w:hideMark/>
          </w:tcPr>
          <w:p w14:paraId="6DA88721" w14:textId="77777777" w:rsidR="00D53CCC" w:rsidRPr="00D53CCC" w:rsidRDefault="00D53CCC">
            <w:r w:rsidRPr="00D53CCC">
              <w:t>Dysfunctional breathing is induced by sympathic response.</w:t>
            </w:r>
          </w:p>
        </w:tc>
        <w:tc>
          <w:tcPr>
            <w:tcW w:w="4380" w:type="dxa"/>
            <w:hideMark/>
          </w:tcPr>
          <w:p w14:paraId="7554EF1A" w14:textId="77777777" w:rsidR="00D53CCC" w:rsidRPr="00D53CCC" w:rsidRDefault="00D53CCC">
            <w:r w:rsidRPr="00D53CCC">
              <w:t>"you’re constantly in that slightly vigilant if not hypervigilant state  and that’s definitely going to affect the way you’re breathing and then the impact upon the cells and the tissues"</w:t>
            </w:r>
          </w:p>
        </w:tc>
      </w:tr>
      <w:tr w:rsidR="00D53CCC" w:rsidRPr="00D53CCC" w14:paraId="4E1C5C87" w14:textId="77777777" w:rsidTr="00D53CCC">
        <w:trPr>
          <w:trHeight w:val="864"/>
        </w:trPr>
        <w:tc>
          <w:tcPr>
            <w:tcW w:w="4380" w:type="dxa"/>
            <w:noWrap/>
            <w:hideMark/>
          </w:tcPr>
          <w:p w14:paraId="1558A1DA" w14:textId="77777777" w:rsidR="00D53CCC" w:rsidRPr="00D53CCC" w:rsidRDefault="00D53CCC" w:rsidP="00D53CCC">
            <w:r w:rsidRPr="00D53CCC">
              <w:t>Domino</w:t>
            </w:r>
          </w:p>
        </w:tc>
        <w:tc>
          <w:tcPr>
            <w:tcW w:w="4380" w:type="dxa"/>
            <w:hideMark/>
          </w:tcPr>
          <w:p w14:paraId="0445D934" w14:textId="77777777" w:rsidR="00D53CCC" w:rsidRPr="00D53CCC" w:rsidRDefault="00D53CCC">
            <w:r w:rsidRPr="00D53CCC">
              <w:t>When one thing leads to another thing</w:t>
            </w:r>
          </w:p>
        </w:tc>
        <w:tc>
          <w:tcPr>
            <w:tcW w:w="4380" w:type="dxa"/>
            <w:hideMark/>
          </w:tcPr>
          <w:p w14:paraId="06AA4B6E" w14:textId="77777777" w:rsidR="00D53CCC" w:rsidRPr="00D53CCC" w:rsidRDefault="00D53CCC">
            <w:r w:rsidRPr="00D53CCC">
              <w:t>"The biomechanics of your body are relying on the energy the ATP, the gasses exchange in your body."</w:t>
            </w:r>
          </w:p>
        </w:tc>
      </w:tr>
      <w:tr w:rsidR="00D53CCC" w:rsidRPr="00D53CCC" w14:paraId="2BD076F2" w14:textId="77777777" w:rsidTr="00D53CCC">
        <w:trPr>
          <w:trHeight w:val="1152"/>
        </w:trPr>
        <w:tc>
          <w:tcPr>
            <w:tcW w:w="4380" w:type="dxa"/>
            <w:noWrap/>
            <w:hideMark/>
          </w:tcPr>
          <w:p w14:paraId="31168F45" w14:textId="77777777" w:rsidR="00D53CCC" w:rsidRPr="00D53CCC" w:rsidRDefault="00D53CCC" w:rsidP="00D53CCC">
            <w:r w:rsidRPr="00D53CCC">
              <w:t>Unconventional</w:t>
            </w:r>
          </w:p>
        </w:tc>
        <w:tc>
          <w:tcPr>
            <w:tcW w:w="4380" w:type="dxa"/>
            <w:hideMark/>
          </w:tcPr>
          <w:p w14:paraId="498316F1" w14:textId="77777777" w:rsidR="00D53CCC" w:rsidRPr="00D53CCC" w:rsidRDefault="00D53CCC">
            <w:r w:rsidRPr="00D53CCC">
              <w:t>When practice goes against western medicine or lacks evidence to support it.</w:t>
            </w:r>
          </w:p>
        </w:tc>
        <w:tc>
          <w:tcPr>
            <w:tcW w:w="4380" w:type="dxa"/>
            <w:hideMark/>
          </w:tcPr>
          <w:p w14:paraId="45140354" w14:textId="77777777" w:rsidR="00D53CCC" w:rsidRPr="00D53CCC" w:rsidRDefault="00D53CCC">
            <w:r w:rsidRPr="00D53CCC">
              <w:t xml:space="preserve">"So in Chinese medicine the lungs rules the Qi of the entire body. They’re like the prime minister of the body and if they’re not functioning things </w:t>
            </w:r>
            <w:r w:rsidRPr="00D53CCC">
              <w:lastRenderedPageBreak/>
              <w:t>just don’t move properly.</w:t>
            </w:r>
            <w:r w:rsidRPr="00D53CCC">
              <w:rPr>
                <w:b/>
                <w:bCs/>
              </w:rPr>
              <w:t>"</w:t>
            </w:r>
          </w:p>
        </w:tc>
      </w:tr>
      <w:tr w:rsidR="00D53CCC" w:rsidRPr="00D53CCC" w14:paraId="4155EEEC" w14:textId="77777777" w:rsidTr="00D53CCC">
        <w:trPr>
          <w:trHeight w:val="864"/>
        </w:trPr>
        <w:tc>
          <w:tcPr>
            <w:tcW w:w="4380" w:type="dxa"/>
            <w:noWrap/>
            <w:hideMark/>
          </w:tcPr>
          <w:p w14:paraId="776FFC0D" w14:textId="77777777" w:rsidR="00D53CCC" w:rsidRPr="00D53CCC" w:rsidRDefault="00D53CCC" w:rsidP="00D53CCC">
            <w:r w:rsidRPr="00D53CCC">
              <w:lastRenderedPageBreak/>
              <w:t>Retrospective</w:t>
            </w:r>
          </w:p>
        </w:tc>
        <w:tc>
          <w:tcPr>
            <w:tcW w:w="4380" w:type="dxa"/>
            <w:hideMark/>
          </w:tcPr>
          <w:p w14:paraId="1E256C45" w14:textId="77777777" w:rsidR="00D53CCC" w:rsidRPr="00D53CCC" w:rsidRDefault="00D53CCC">
            <w:r w:rsidRPr="00D53CCC">
              <w:t>Modern science is looking back and attempting to prove anecdotal knowledge that has a lack of or poor evidence to support.</w:t>
            </w:r>
          </w:p>
        </w:tc>
        <w:tc>
          <w:tcPr>
            <w:tcW w:w="4380" w:type="dxa"/>
            <w:hideMark/>
          </w:tcPr>
          <w:p w14:paraId="1CB75C20" w14:textId="77777777" w:rsidR="00D53CCC" w:rsidRPr="00D53CCC" w:rsidRDefault="00D53CCC">
            <w:r w:rsidRPr="00D53CCC">
              <w:t>"I think modern science is trying to figure out what trying to support what the ancients do."</w:t>
            </w:r>
          </w:p>
        </w:tc>
      </w:tr>
      <w:tr w:rsidR="00D53CCC" w:rsidRPr="00D53CCC" w14:paraId="3B5B9CD2" w14:textId="77777777" w:rsidTr="00D53CCC">
        <w:trPr>
          <w:trHeight w:val="864"/>
        </w:trPr>
        <w:tc>
          <w:tcPr>
            <w:tcW w:w="4380" w:type="dxa"/>
            <w:noWrap/>
            <w:hideMark/>
          </w:tcPr>
          <w:p w14:paraId="18BBAF86" w14:textId="77777777" w:rsidR="00D53CCC" w:rsidRPr="00D53CCC" w:rsidRDefault="00D53CCC" w:rsidP="00D53CCC">
            <w:r w:rsidRPr="00D53CCC">
              <w:t>Barker &amp; Everard</w:t>
            </w:r>
          </w:p>
        </w:tc>
        <w:tc>
          <w:tcPr>
            <w:tcW w:w="4380" w:type="dxa"/>
            <w:hideMark/>
          </w:tcPr>
          <w:p w14:paraId="73496EB5" w14:textId="77777777" w:rsidR="00D53CCC" w:rsidRPr="00D53CCC" w:rsidRDefault="00D53CCC">
            <w:r w:rsidRPr="00D53CCC">
              <w:t>Agreeance with the term and formal definition suggested by Barker &amp; Everard (2015) of dysfunctional breathing.</w:t>
            </w:r>
          </w:p>
        </w:tc>
        <w:tc>
          <w:tcPr>
            <w:tcW w:w="4380" w:type="dxa"/>
            <w:hideMark/>
          </w:tcPr>
          <w:p w14:paraId="63291D72" w14:textId="77777777" w:rsidR="00D53CCC" w:rsidRPr="00D53CCC" w:rsidRDefault="00D53CCC">
            <w:r w:rsidRPr="00D53CCC">
              <w:t>"Yep, I agree with that."</w:t>
            </w:r>
          </w:p>
        </w:tc>
      </w:tr>
      <w:tr w:rsidR="00D53CCC" w:rsidRPr="00D53CCC" w14:paraId="469E2ED6" w14:textId="77777777" w:rsidTr="00D53CCC">
        <w:trPr>
          <w:trHeight w:val="864"/>
        </w:trPr>
        <w:tc>
          <w:tcPr>
            <w:tcW w:w="4380" w:type="dxa"/>
            <w:noWrap/>
            <w:hideMark/>
          </w:tcPr>
          <w:p w14:paraId="449BE82D" w14:textId="77777777" w:rsidR="00D53CCC" w:rsidRPr="00D53CCC" w:rsidRDefault="00D53CCC" w:rsidP="00D53CCC">
            <w:r w:rsidRPr="00D53CCC">
              <w:t>Abnormal Breathing</w:t>
            </w:r>
          </w:p>
        </w:tc>
        <w:tc>
          <w:tcPr>
            <w:tcW w:w="4380" w:type="dxa"/>
            <w:hideMark/>
          </w:tcPr>
          <w:p w14:paraId="2C26CF8E" w14:textId="77777777" w:rsidR="00D53CCC" w:rsidRPr="00D53CCC" w:rsidRDefault="00D53CCC">
            <w:r w:rsidRPr="00D53CCC">
              <w:t>A participant explains their interpretation of abnormal breathing.</w:t>
            </w:r>
          </w:p>
        </w:tc>
        <w:tc>
          <w:tcPr>
            <w:tcW w:w="4380" w:type="dxa"/>
            <w:hideMark/>
          </w:tcPr>
          <w:p w14:paraId="67F53FD1" w14:textId="77777777" w:rsidR="00D53CCC" w:rsidRPr="00D53CCC" w:rsidRDefault="00D53CCC">
            <w:r w:rsidRPr="00D53CCC">
              <w:t>"I think for me abnormal breathing indicates that there’s a conscious interference with the breath and they got it wrong."</w:t>
            </w:r>
          </w:p>
        </w:tc>
      </w:tr>
      <w:tr w:rsidR="00D53CCC" w:rsidRPr="00D53CCC" w14:paraId="0EB74AA6" w14:textId="77777777" w:rsidTr="00D53CCC">
        <w:trPr>
          <w:trHeight w:val="576"/>
        </w:trPr>
        <w:tc>
          <w:tcPr>
            <w:tcW w:w="4380" w:type="dxa"/>
            <w:noWrap/>
            <w:hideMark/>
          </w:tcPr>
          <w:p w14:paraId="3D778F86" w14:textId="77777777" w:rsidR="00D53CCC" w:rsidRPr="00D53CCC" w:rsidRDefault="00D53CCC" w:rsidP="00D53CCC">
            <w:r w:rsidRPr="00D53CCC">
              <w:t>Dysfunctional Breathing</w:t>
            </w:r>
          </w:p>
        </w:tc>
        <w:tc>
          <w:tcPr>
            <w:tcW w:w="4380" w:type="dxa"/>
            <w:hideMark/>
          </w:tcPr>
          <w:p w14:paraId="2EC9E1F8" w14:textId="77777777" w:rsidR="00D53CCC" w:rsidRPr="00D53CCC" w:rsidRDefault="00D53CCC">
            <w:r w:rsidRPr="00D53CCC">
              <w:t>A participant explains their interpretation of dysfunctional breathing.</w:t>
            </w:r>
          </w:p>
        </w:tc>
        <w:tc>
          <w:tcPr>
            <w:tcW w:w="4380" w:type="dxa"/>
            <w:hideMark/>
          </w:tcPr>
          <w:p w14:paraId="11EEBC37" w14:textId="77777777" w:rsidR="00D53CCC" w:rsidRPr="00D53CCC" w:rsidRDefault="00D53CCC">
            <w:r w:rsidRPr="00D53CCC">
              <w:t>"dysfunctional breathing is actually that there is a problem which is coming from breathing."</w:t>
            </w:r>
          </w:p>
        </w:tc>
      </w:tr>
      <w:tr w:rsidR="00D53CCC" w:rsidRPr="00D53CCC" w14:paraId="4D5B9F29" w14:textId="77777777" w:rsidTr="00D53CCC">
        <w:trPr>
          <w:trHeight w:val="1152"/>
        </w:trPr>
        <w:tc>
          <w:tcPr>
            <w:tcW w:w="4380" w:type="dxa"/>
            <w:noWrap/>
            <w:hideMark/>
          </w:tcPr>
          <w:p w14:paraId="28B76C6B" w14:textId="77777777" w:rsidR="00D53CCC" w:rsidRPr="00D53CCC" w:rsidRDefault="00D53CCC" w:rsidP="00D53CCC">
            <w:r w:rsidRPr="00D53CCC">
              <w:t>Structural</w:t>
            </w:r>
          </w:p>
        </w:tc>
        <w:tc>
          <w:tcPr>
            <w:tcW w:w="4380" w:type="dxa"/>
            <w:hideMark/>
          </w:tcPr>
          <w:p w14:paraId="1FC6FB7F" w14:textId="77777777" w:rsidR="00D53CCC" w:rsidRPr="00D53CCC" w:rsidRDefault="00D53CCC">
            <w:r w:rsidRPr="00D53CCC">
              <w:t>Dysfunctional breathing is related to structure</w:t>
            </w:r>
          </w:p>
        </w:tc>
        <w:tc>
          <w:tcPr>
            <w:tcW w:w="4380" w:type="dxa"/>
            <w:hideMark/>
          </w:tcPr>
          <w:p w14:paraId="2FAAFA93" w14:textId="77777777" w:rsidR="00D53CCC" w:rsidRPr="00D53CCC" w:rsidRDefault="00D53CCC">
            <w:r w:rsidRPr="00D53CCC">
              <w:t>"in osteopathy one of our things is that structure governs function, so when I hear function I’m thinking of like the structure of the body. So maybe that’s causing dysfunction"</w:t>
            </w:r>
          </w:p>
        </w:tc>
      </w:tr>
      <w:tr w:rsidR="00D53CCC" w:rsidRPr="00D53CCC" w14:paraId="13AE1F6D" w14:textId="77777777" w:rsidTr="00D53CCC">
        <w:trPr>
          <w:trHeight w:val="2016"/>
        </w:trPr>
        <w:tc>
          <w:tcPr>
            <w:tcW w:w="4380" w:type="dxa"/>
            <w:noWrap/>
            <w:hideMark/>
          </w:tcPr>
          <w:p w14:paraId="4EF5C5DB" w14:textId="77777777" w:rsidR="00D53CCC" w:rsidRPr="00D53CCC" w:rsidRDefault="00D53CCC" w:rsidP="00D53CCC">
            <w:r w:rsidRPr="00D53CCC">
              <w:t>Breath Packing</w:t>
            </w:r>
          </w:p>
        </w:tc>
        <w:tc>
          <w:tcPr>
            <w:tcW w:w="4380" w:type="dxa"/>
            <w:hideMark/>
          </w:tcPr>
          <w:p w14:paraId="45B433DB" w14:textId="77777777" w:rsidR="00D53CCC" w:rsidRPr="00D53CCC" w:rsidRDefault="00D53CCC">
            <w:r w:rsidRPr="00D53CCC">
              <w:t>Breathing technique pioneered by Stig Severinson</w:t>
            </w:r>
          </w:p>
        </w:tc>
        <w:tc>
          <w:tcPr>
            <w:tcW w:w="4380" w:type="dxa"/>
            <w:hideMark/>
          </w:tcPr>
          <w:p w14:paraId="2D363579" w14:textId="77777777" w:rsidR="00D53CCC" w:rsidRPr="00D53CCC" w:rsidRDefault="00D53CCC">
            <w:r w:rsidRPr="00D53CCC">
              <w:t xml:space="preserve">"called ‘breath packing’, that’s abnormal. That there’s nothing normal about that breathing. So he can create this he can create a way of breathing for 20 minutes so that he oxygenates all of his cells gets massive ATP then he can go under the water hold his breath for 22 minutes." </w:t>
            </w:r>
          </w:p>
        </w:tc>
      </w:tr>
      <w:tr w:rsidR="00D53CCC" w:rsidRPr="00D53CCC" w14:paraId="45403C99" w14:textId="77777777" w:rsidTr="00D53CCC">
        <w:trPr>
          <w:trHeight w:val="1728"/>
        </w:trPr>
        <w:tc>
          <w:tcPr>
            <w:tcW w:w="4380" w:type="dxa"/>
            <w:noWrap/>
            <w:hideMark/>
          </w:tcPr>
          <w:p w14:paraId="19F8627B" w14:textId="77777777" w:rsidR="00D53CCC" w:rsidRPr="00D53CCC" w:rsidRDefault="00D53CCC" w:rsidP="00D53CCC">
            <w:r w:rsidRPr="00D53CCC">
              <w:t>Circumstantial</w:t>
            </w:r>
          </w:p>
        </w:tc>
        <w:tc>
          <w:tcPr>
            <w:tcW w:w="4380" w:type="dxa"/>
            <w:hideMark/>
          </w:tcPr>
          <w:p w14:paraId="68E6BFE7" w14:textId="77777777" w:rsidR="00D53CCC" w:rsidRPr="00D53CCC" w:rsidRDefault="00D53CCC">
            <w:r w:rsidRPr="00D53CCC">
              <w:t>Breathing changes depending on the circumstances the individual finds themselves in.</w:t>
            </w:r>
          </w:p>
        </w:tc>
        <w:tc>
          <w:tcPr>
            <w:tcW w:w="4380" w:type="dxa"/>
            <w:hideMark/>
          </w:tcPr>
          <w:p w14:paraId="775CFC19" w14:textId="77777777" w:rsidR="00D53CCC" w:rsidRPr="00D53CCC" w:rsidRDefault="00D53CCC">
            <w:r w:rsidRPr="00D53CCC">
              <w:t>"suggesting that normality is actually what people are used to or what people are doing normally rather than there is a normal state we should all be following or so yeah. But that makes sense as well, that’s like the nature of language in this."</w:t>
            </w:r>
          </w:p>
        </w:tc>
      </w:tr>
      <w:tr w:rsidR="00D53CCC" w:rsidRPr="00D53CCC" w14:paraId="5DE3902C" w14:textId="77777777" w:rsidTr="00D53CCC">
        <w:trPr>
          <w:trHeight w:val="1440"/>
        </w:trPr>
        <w:tc>
          <w:tcPr>
            <w:tcW w:w="4380" w:type="dxa"/>
            <w:noWrap/>
            <w:hideMark/>
          </w:tcPr>
          <w:p w14:paraId="4C619A9D" w14:textId="77777777" w:rsidR="00D53CCC" w:rsidRPr="00D53CCC" w:rsidRDefault="00D53CCC" w:rsidP="00D53CCC">
            <w:r w:rsidRPr="00D53CCC">
              <w:lastRenderedPageBreak/>
              <w:t>Anecdotal</w:t>
            </w:r>
          </w:p>
        </w:tc>
        <w:tc>
          <w:tcPr>
            <w:tcW w:w="4380" w:type="dxa"/>
            <w:hideMark/>
          </w:tcPr>
          <w:p w14:paraId="57755B7D" w14:textId="77777777" w:rsidR="00D53CCC" w:rsidRPr="00D53CCC" w:rsidRDefault="00D53CCC">
            <w:r w:rsidRPr="00D53CCC">
              <w:t>Theory or opinion based on the participant's own experiences</w:t>
            </w:r>
          </w:p>
        </w:tc>
        <w:tc>
          <w:tcPr>
            <w:tcW w:w="4380" w:type="dxa"/>
            <w:hideMark/>
          </w:tcPr>
          <w:p w14:paraId="4C43BE2D" w14:textId="77777777" w:rsidR="00D53CCC" w:rsidRPr="00D53CCC" w:rsidRDefault="00D53CCC">
            <w:r w:rsidRPr="00D53CCC">
              <w:t>"the history people give me in clinic. When I ask them about their day what happens when they how they go about their energy levels how quickly they recover, so that’s what I base that on."</w:t>
            </w:r>
          </w:p>
        </w:tc>
      </w:tr>
      <w:tr w:rsidR="00D53CCC" w:rsidRPr="00D53CCC" w14:paraId="625631A0" w14:textId="77777777" w:rsidTr="00D53CCC">
        <w:trPr>
          <w:trHeight w:val="864"/>
        </w:trPr>
        <w:tc>
          <w:tcPr>
            <w:tcW w:w="4380" w:type="dxa"/>
            <w:noWrap/>
            <w:hideMark/>
          </w:tcPr>
          <w:p w14:paraId="7E1EE14A" w14:textId="77777777" w:rsidR="00D53CCC" w:rsidRPr="00D53CCC" w:rsidRDefault="00D53CCC" w:rsidP="00D53CCC">
            <w:r w:rsidRPr="00D53CCC">
              <w:t>Healing</w:t>
            </w:r>
          </w:p>
        </w:tc>
        <w:tc>
          <w:tcPr>
            <w:tcW w:w="4380" w:type="dxa"/>
            <w:hideMark/>
          </w:tcPr>
          <w:p w14:paraId="01B5D703" w14:textId="77777777" w:rsidR="00D53CCC" w:rsidRPr="00D53CCC" w:rsidRDefault="00D53CCC">
            <w:r w:rsidRPr="00D53CCC">
              <w:t>Breathing improves healing</w:t>
            </w:r>
          </w:p>
        </w:tc>
        <w:tc>
          <w:tcPr>
            <w:tcW w:w="4380" w:type="dxa"/>
            <w:hideMark/>
          </w:tcPr>
          <w:p w14:paraId="38063CC5" w14:textId="77777777" w:rsidR="00D53CCC" w:rsidRPr="00D53CCC" w:rsidRDefault="00D53CCC">
            <w:r w:rsidRPr="00D53CCC">
              <w:t>"Because breath affects every single cell in your body so if you get the breath right you’ve got a better chance of the body healing."</w:t>
            </w:r>
          </w:p>
        </w:tc>
      </w:tr>
      <w:tr w:rsidR="00D53CCC" w:rsidRPr="00D53CCC" w14:paraId="0FCE987C" w14:textId="77777777" w:rsidTr="00D53CCC">
        <w:trPr>
          <w:trHeight w:val="576"/>
        </w:trPr>
        <w:tc>
          <w:tcPr>
            <w:tcW w:w="4380" w:type="dxa"/>
            <w:noWrap/>
            <w:hideMark/>
          </w:tcPr>
          <w:p w14:paraId="1FBAB2B9" w14:textId="77777777" w:rsidR="00D53CCC" w:rsidRPr="00D53CCC" w:rsidRDefault="00D53CCC" w:rsidP="00D53CCC">
            <w:r w:rsidRPr="00D53CCC">
              <w:t>Stress</w:t>
            </w:r>
          </w:p>
        </w:tc>
        <w:tc>
          <w:tcPr>
            <w:tcW w:w="4380" w:type="dxa"/>
            <w:hideMark/>
          </w:tcPr>
          <w:p w14:paraId="586736C0" w14:textId="77777777" w:rsidR="00D53CCC" w:rsidRPr="00D53CCC" w:rsidRDefault="00D53CCC">
            <w:r w:rsidRPr="00D53CCC">
              <w:t>Breathing pattern changes around stress levels.</w:t>
            </w:r>
          </w:p>
        </w:tc>
        <w:tc>
          <w:tcPr>
            <w:tcW w:w="4380" w:type="dxa"/>
            <w:hideMark/>
          </w:tcPr>
          <w:p w14:paraId="0AAC51E6" w14:textId="77777777" w:rsidR="00D53CCC" w:rsidRPr="00D53CCC" w:rsidRDefault="00D53CCC">
            <w:r w:rsidRPr="00D53CCC">
              <w:t>"From my point of view if the body if they’re in apical breathing then there’s a stress pattern."</w:t>
            </w:r>
          </w:p>
        </w:tc>
      </w:tr>
      <w:tr w:rsidR="00D53CCC" w:rsidRPr="00D53CCC" w14:paraId="13EEB199" w14:textId="77777777" w:rsidTr="00D53CCC">
        <w:trPr>
          <w:trHeight w:val="864"/>
        </w:trPr>
        <w:tc>
          <w:tcPr>
            <w:tcW w:w="4380" w:type="dxa"/>
            <w:noWrap/>
            <w:hideMark/>
          </w:tcPr>
          <w:p w14:paraId="03BC7BCE" w14:textId="77777777" w:rsidR="00D53CCC" w:rsidRPr="00D53CCC" w:rsidRDefault="00D53CCC" w:rsidP="00D53CCC">
            <w:r w:rsidRPr="00D53CCC">
              <w:t>Power</w:t>
            </w:r>
          </w:p>
        </w:tc>
        <w:tc>
          <w:tcPr>
            <w:tcW w:w="4380" w:type="dxa"/>
            <w:hideMark/>
          </w:tcPr>
          <w:p w14:paraId="70E64E7F" w14:textId="77777777" w:rsidR="00D53CCC" w:rsidRPr="00D53CCC" w:rsidRDefault="00D53CCC">
            <w:r w:rsidRPr="00D53CCC">
              <w:t>Breathing pattern can effect the power output of muscles when muscle testing with different patterns of breathing.</w:t>
            </w:r>
          </w:p>
        </w:tc>
        <w:tc>
          <w:tcPr>
            <w:tcW w:w="4380" w:type="dxa"/>
            <w:hideMark/>
          </w:tcPr>
          <w:p w14:paraId="4E5E54F9" w14:textId="77777777" w:rsidR="00D53CCC" w:rsidRPr="00D53CCC" w:rsidRDefault="00D53CCC">
            <w:r w:rsidRPr="00D53CCC">
              <w:t>"So and you can from a musculoskeletal perspective you can do muscle testing before and after breath and it changes."</w:t>
            </w:r>
          </w:p>
        </w:tc>
      </w:tr>
      <w:tr w:rsidR="00D53CCC" w:rsidRPr="00D53CCC" w14:paraId="217632FC" w14:textId="77777777" w:rsidTr="00D53CCC">
        <w:trPr>
          <w:trHeight w:val="864"/>
        </w:trPr>
        <w:tc>
          <w:tcPr>
            <w:tcW w:w="4380" w:type="dxa"/>
            <w:noWrap/>
            <w:hideMark/>
          </w:tcPr>
          <w:p w14:paraId="471FE597" w14:textId="77777777" w:rsidR="00D53CCC" w:rsidRPr="00D53CCC" w:rsidRDefault="00D53CCC" w:rsidP="00D53CCC">
            <w:r w:rsidRPr="00D53CCC">
              <w:t xml:space="preserve">Pranayama </w:t>
            </w:r>
          </w:p>
        </w:tc>
        <w:tc>
          <w:tcPr>
            <w:tcW w:w="4380" w:type="dxa"/>
            <w:hideMark/>
          </w:tcPr>
          <w:p w14:paraId="2DB7B5BC" w14:textId="77777777" w:rsidR="00D53CCC" w:rsidRPr="00D53CCC" w:rsidRDefault="00D53CCC">
            <w:r w:rsidRPr="00D53CCC">
              <w:t>Pranayam Breathing exercises used as an intervention</w:t>
            </w:r>
          </w:p>
        </w:tc>
        <w:tc>
          <w:tcPr>
            <w:tcW w:w="4380" w:type="dxa"/>
            <w:hideMark/>
          </w:tcPr>
          <w:p w14:paraId="7BC3CC01" w14:textId="77777777" w:rsidR="00D53CCC" w:rsidRPr="00D53CCC" w:rsidRDefault="00D53CCC">
            <w:r w:rsidRPr="00D53CCC">
              <w:t>"I had sat there and done breath work forever. You know I practiced pranayama’s and I was more interested in that kind of work."</w:t>
            </w:r>
          </w:p>
        </w:tc>
      </w:tr>
      <w:tr w:rsidR="00D53CCC" w:rsidRPr="00D53CCC" w14:paraId="59E65187" w14:textId="77777777" w:rsidTr="00D53CCC">
        <w:trPr>
          <w:trHeight w:val="2592"/>
        </w:trPr>
        <w:tc>
          <w:tcPr>
            <w:tcW w:w="4380" w:type="dxa"/>
            <w:noWrap/>
            <w:hideMark/>
          </w:tcPr>
          <w:p w14:paraId="4E8EA152" w14:textId="77777777" w:rsidR="00D53CCC" w:rsidRPr="00D53CCC" w:rsidRDefault="00D53CCC" w:rsidP="00D53CCC">
            <w:r w:rsidRPr="00D53CCC">
              <w:t>Manual Assessment</w:t>
            </w:r>
          </w:p>
        </w:tc>
        <w:tc>
          <w:tcPr>
            <w:tcW w:w="4380" w:type="dxa"/>
            <w:hideMark/>
          </w:tcPr>
          <w:p w14:paraId="50CFB455" w14:textId="77777777" w:rsidR="00D53CCC" w:rsidRPr="00D53CCC" w:rsidRDefault="00D53CCC">
            <w:r w:rsidRPr="00D53CCC">
              <w:t>Manual Assessment of breathing which looks at breathing patterns.</w:t>
            </w:r>
          </w:p>
        </w:tc>
        <w:tc>
          <w:tcPr>
            <w:tcW w:w="4380" w:type="dxa"/>
            <w:hideMark/>
          </w:tcPr>
          <w:p w14:paraId="4B461026" w14:textId="77777777" w:rsidR="00D53CCC" w:rsidRPr="00D53CCC" w:rsidRDefault="00D53CCC">
            <w:r w:rsidRPr="00D53CCC">
              <w:t>"with hands, feeling, not much in terms of measurements I don’t do it in that kind of quantitative way, but assessing springing of ribs, diaphragm, hypertonicity, how far the rib cage goes in and out when they’re breathing in. whether the diaphragm actually comes down at all. Again, shoulders going up as I said earlier, tension around shoulders. Neck muscles, are they tense up."</w:t>
            </w:r>
          </w:p>
        </w:tc>
      </w:tr>
      <w:tr w:rsidR="00D53CCC" w:rsidRPr="00D53CCC" w14:paraId="7498B067" w14:textId="77777777" w:rsidTr="00D53CCC">
        <w:trPr>
          <w:trHeight w:val="864"/>
        </w:trPr>
        <w:tc>
          <w:tcPr>
            <w:tcW w:w="4380" w:type="dxa"/>
            <w:noWrap/>
            <w:hideMark/>
          </w:tcPr>
          <w:p w14:paraId="73D28C12" w14:textId="77777777" w:rsidR="00D53CCC" w:rsidRPr="00D53CCC" w:rsidRDefault="00D53CCC" w:rsidP="00D53CCC">
            <w:r w:rsidRPr="00D53CCC">
              <w:t>Psoas complex</w:t>
            </w:r>
          </w:p>
        </w:tc>
        <w:tc>
          <w:tcPr>
            <w:tcW w:w="4380" w:type="dxa"/>
            <w:hideMark/>
          </w:tcPr>
          <w:p w14:paraId="6F547B2F" w14:textId="77777777" w:rsidR="00D53CCC" w:rsidRPr="00D53CCC" w:rsidRDefault="00D53CCC">
            <w:r w:rsidRPr="00D53CCC">
              <w:t>Suggestions that breathing effects the psoas complex and it's function.</w:t>
            </w:r>
          </w:p>
        </w:tc>
        <w:tc>
          <w:tcPr>
            <w:tcW w:w="4380" w:type="dxa"/>
            <w:hideMark/>
          </w:tcPr>
          <w:p w14:paraId="1706A29A" w14:textId="77777777" w:rsidR="00D53CCC" w:rsidRPr="00D53CCC" w:rsidRDefault="00D53CCC">
            <w:r w:rsidRPr="00D53CCC">
              <w:t>"I mean there are others because everything links doesn’t it? Like psoas and you could go further into hip muscles"</w:t>
            </w:r>
          </w:p>
        </w:tc>
      </w:tr>
      <w:tr w:rsidR="00D53CCC" w:rsidRPr="00D53CCC" w14:paraId="4797A173" w14:textId="77777777" w:rsidTr="00D53CCC">
        <w:trPr>
          <w:trHeight w:val="2592"/>
        </w:trPr>
        <w:tc>
          <w:tcPr>
            <w:tcW w:w="4380" w:type="dxa"/>
            <w:noWrap/>
            <w:hideMark/>
          </w:tcPr>
          <w:p w14:paraId="20B4640B" w14:textId="77777777" w:rsidR="00D53CCC" w:rsidRPr="00D53CCC" w:rsidRDefault="00D53CCC" w:rsidP="00D53CCC">
            <w:r w:rsidRPr="00D53CCC">
              <w:lastRenderedPageBreak/>
              <w:t>Normal Breathing</w:t>
            </w:r>
          </w:p>
        </w:tc>
        <w:tc>
          <w:tcPr>
            <w:tcW w:w="4380" w:type="dxa"/>
            <w:hideMark/>
          </w:tcPr>
          <w:p w14:paraId="436EC0F4" w14:textId="77777777" w:rsidR="00D53CCC" w:rsidRPr="00D53CCC" w:rsidRDefault="00D53CCC">
            <w:r w:rsidRPr="00D53CCC">
              <w:t>Descriptions of normal breathing or what participants would consider to be normal breathing.</w:t>
            </w:r>
          </w:p>
        </w:tc>
        <w:tc>
          <w:tcPr>
            <w:tcW w:w="4380" w:type="dxa"/>
            <w:hideMark/>
          </w:tcPr>
          <w:p w14:paraId="0AED2B02" w14:textId="77777777" w:rsidR="00D53CCC" w:rsidRPr="00D53CCC" w:rsidRDefault="00D53CCC">
            <w:r w:rsidRPr="00D53CCC">
              <w:t xml:space="preserve">"for diaphragm to be coming down both sides equally, rib cage equally in the bottom expanding out, the kind of shoulders they’re not meant to be deep breathing like running a marathon so staying down. Not really inhaling quickly, a lot of people will do that as well when you ask them to deep breath they [breathing sound] and you know you’re not looking for that" </w:t>
            </w:r>
          </w:p>
        </w:tc>
      </w:tr>
      <w:tr w:rsidR="00D53CCC" w:rsidRPr="00D53CCC" w14:paraId="3B847139" w14:textId="77777777" w:rsidTr="00D53CCC">
        <w:trPr>
          <w:trHeight w:val="864"/>
        </w:trPr>
        <w:tc>
          <w:tcPr>
            <w:tcW w:w="4380" w:type="dxa"/>
            <w:noWrap/>
            <w:hideMark/>
          </w:tcPr>
          <w:p w14:paraId="1F199BAF" w14:textId="77777777" w:rsidR="00D53CCC" w:rsidRPr="00D53CCC" w:rsidRDefault="00D53CCC" w:rsidP="00D53CCC">
            <w:r w:rsidRPr="00D53CCC">
              <w:t>Hamstring Flexibility</w:t>
            </w:r>
          </w:p>
        </w:tc>
        <w:tc>
          <w:tcPr>
            <w:tcW w:w="4380" w:type="dxa"/>
            <w:hideMark/>
          </w:tcPr>
          <w:p w14:paraId="3476596C" w14:textId="77777777" w:rsidR="00D53CCC" w:rsidRPr="00D53CCC" w:rsidRDefault="00D53CCC">
            <w:r w:rsidRPr="00D53CCC">
              <w:t>Suggestions that breathing pattern effects the hamstrings and their flexibility in passive ROM testing.</w:t>
            </w:r>
          </w:p>
        </w:tc>
        <w:tc>
          <w:tcPr>
            <w:tcW w:w="4380" w:type="dxa"/>
            <w:hideMark/>
          </w:tcPr>
          <w:p w14:paraId="3B515DB3" w14:textId="77777777" w:rsidR="00D53CCC" w:rsidRPr="00D53CCC" w:rsidRDefault="00D53CCC">
            <w:r w:rsidRPr="00D53CCC">
              <w:t>"I have some specific measurements. I do an active psoas test  and a passive hamstring test."</w:t>
            </w:r>
          </w:p>
        </w:tc>
      </w:tr>
      <w:tr w:rsidR="00D53CCC" w:rsidRPr="00D53CCC" w14:paraId="62B0B236" w14:textId="77777777" w:rsidTr="00D53CCC">
        <w:trPr>
          <w:trHeight w:val="576"/>
        </w:trPr>
        <w:tc>
          <w:tcPr>
            <w:tcW w:w="4380" w:type="dxa"/>
            <w:noWrap/>
            <w:hideMark/>
          </w:tcPr>
          <w:p w14:paraId="62F85F56" w14:textId="77777777" w:rsidR="00D53CCC" w:rsidRPr="00D53CCC" w:rsidRDefault="00D53CCC" w:rsidP="00D53CCC">
            <w:r w:rsidRPr="00D53CCC">
              <w:t>Power Assessment</w:t>
            </w:r>
          </w:p>
        </w:tc>
        <w:tc>
          <w:tcPr>
            <w:tcW w:w="4380" w:type="dxa"/>
            <w:hideMark/>
          </w:tcPr>
          <w:p w14:paraId="6D6E58F4" w14:textId="77777777" w:rsidR="00D53CCC" w:rsidRPr="00D53CCC" w:rsidRDefault="00D53CCC">
            <w:r w:rsidRPr="00D53CCC">
              <w:t>Assessment of breathing which inovlves muscle testing.</w:t>
            </w:r>
          </w:p>
        </w:tc>
        <w:tc>
          <w:tcPr>
            <w:tcW w:w="4380" w:type="dxa"/>
            <w:hideMark/>
          </w:tcPr>
          <w:p w14:paraId="3D578C5D" w14:textId="77777777" w:rsidR="00D53CCC" w:rsidRPr="00D53CCC" w:rsidRDefault="00D53CCC">
            <w:r w:rsidRPr="00D53CCC">
              <w:t>"So I do the assessment, the breathing, I do the muscle testing…"</w:t>
            </w:r>
          </w:p>
        </w:tc>
      </w:tr>
      <w:tr w:rsidR="00D53CCC" w:rsidRPr="00D53CCC" w14:paraId="22BC3C51" w14:textId="77777777" w:rsidTr="00D53CCC">
        <w:trPr>
          <w:trHeight w:val="1152"/>
        </w:trPr>
        <w:tc>
          <w:tcPr>
            <w:tcW w:w="4380" w:type="dxa"/>
            <w:noWrap/>
            <w:hideMark/>
          </w:tcPr>
          <w:p w14:paraId="2FB1A712" w14:textId="77777777" w:rsidR="00D53CCC" w:rsidRPr="00D53CCC" w:rsidRDefault="00D53CCC" w:rsidP="00D53CCC">
            <w:r w:rsidRPr="00D53CCC">
              <w:t>Relevance</w:t>
            </w:r>
          </w:p>
        </w:tc>
        <w:tc>
          <w:tcPr>
            <w:tcW w:w="4380" w:type="dxa"/>
            <w:hideMark/>
          </w:tcPr>
          <w:p w14:paraId="4D633521" w14:textId="77777777" w:rsidR="00D53CCC" w:rsidRPr="00D53CCC" w:rsidRDefault="00D53CCC">
            <w:r w:rsidRPr="00D53CCC">
              <w:t>Unsure on relevance of breathing to practice/work with treating patients.</w:t>
            </w:r>
          </w:p>
        </w:tc>
        <w:tc>
          <w:tcPr>
            <w:tcW w:w="4380" w:type="dxa"/>
            <w:hideMark/>
          </w:tcPr>
          <w:p w14:paraId="71FA19CA" w14:textId="77777777" w:rsidR="00D53CCC" w:rsidRPr="00D53CCC" w:rsidRDefault="00D53CCC">
            <w:r w:rsidRPr="00D53CCC">
              <w:t>"actually just in the way that I work I’ve not really ended up looking at the breath very much which is kind of weird because I’m dealing with it all the time for myself"</w:t>
            </w:r>
          </w:p>
        </w:tc>
      </w:tr>
      <w:tr w:rsidR="00D53CCC" w:rsidRPr="00D53CCC" w14:paraId="7FC50C49" w14:textId="77777777" w:rsidTr="00D53CCC">
        <w:trPr>
          <w:trHeight w:val="576"/>
        </w:trPr>
        <w:tc>
          <w:tcPr>
            <w:tcW w:w="4380" w:type="dxa"/>
            <w:noWrap/>
            <w:hideMark/>
          </w:tcPr>
          <w:p w14:paraId="2A62B27D" w14:textId="77777777" w:rsidR="00D53CCC" w:rsidRPr="00D53CCC" w:rsidRDefault="00D53CCC" w:rsidP="00D53CCC">
            <w:r w:rsidRPr="00D53CCC">
              <w:t>Palpation</w:t>
            </w:r>
          </w:p>
        </w:tc>
        <w:tc>
          <w:tcPr>
            <w:tcW w:w="4380" w:type="dxa"/>
            <w:hideMark/>
          </w:tcPr>
          <w:p w14:paraId="27662EB1" w14:textId="77777777" w:rsidR="00D53CCC" w:rsidRPr="00D53CCC" w:rsidRDefault="00D53CCC">
            <w:r w:rsidRPr="00D53CCC">
              <w:t>Participants assess breathing through palpation techniques</w:t>
            </w:r>
          </w:p>
        </w:tc>
        <w:tc>
          <w:tcPr>
            <w:tcW w:w="4380" w:type="dxa"/>
            <w:hideMark/>
          </w:tcPr>
          <w:p w14:paraId="161A0881" w14:textId="77777777" w:rsidR="00D53CCC" w:rsidRPr="00D53CCC" w:rsidRDefault="00D53CCC">
            <w:r w:rsidRPr="00D53CCC">
              <w:t>"actually feeling for hypertonicity"</w:t>
            </w:r>
          </w:p>
        </w:tc>
      </w:tr>
      <w:tr w:rsidR="00D53CCC" w:rsidRPr="00D53CCC" w14:paraId="21CFBD41" w14:textId="77777777" w:rsidTr="00D53CCC">
        <w:trPr>
          <w:trHeight w:val="576"/>
        </w:trPr>
        <w:tc>
          <w:tcPr>
            <w:tcW w:w="4380" w:type="dxa"/>
            <w:noWrap/>
            <w:hideMark/>
          </w:tcPr>
          <w:p w14:paraId="45753B0A" w14:textId="77777777" w:rsidR="00D53CCC" w:rsidRPr="00D53CCC" w:rsidRDefault="00D53CCC" w:rsidP="00D53CCC">
            <w:r w:rsidRPr="00D53CCC">
              <w:t>Hypertonicity</w:t>
            </w:r>
          </w:p>
        </w:tc>
        <w:tc>
          <w:tcPr>
            <w:tcW w:w="4380" w:type="dxa"/>
            <w:hideMark/>
          </w:tcPr>
          <w:p w14:paraId="3D66C57A" w14:textId="77777777" w:rsidR="00D53CCC" w:rsidRPr="00D53CCC" w:rsidRDefault="00D53CCC">
            <w:r w:rsidRPr="00D53CCC">
              <w:t>Participants expect increase in tonicty of muscles with dysfunctional breathing</w:t>
            </w:r>
          </w:p>
        </w:tc>
        <w:tc>
          <w:tcPr>
            <w:tcW w:w="4380" w:type="dxa"/>
            <w:hideMark/>
          </w:tcPr>
          <w:p w14:paraId="2AB2A0CE" w14:textId="77777777" w:rsidR="00D53CCC" w:rsidRPr="00D53CCC" w:rsidRDefault="00D53CCC">
            <w:r w:rsidRPr="00D53CCC">
              <w:t>"Tight shoulders, tight neck, jaw using their jaw"</w:t>
            </w:r>
          </w:p>
        </w:tc>
      </w:tr>
      <w:tr w:rsidR="00D53CCC" w:rsidRPr="00D53CCC" w14:paraId="055DE5E3" w14:textId="77777777" w:rsidTr="00D53CCC">
        <w:trPr>
          <w:trHeight w:val="936"/>
        </w:trPr>
        <w:tc>
          <w:tcPr>
            <w:tcW w:w="4380" w:type="dxa"/>
            <w:noWrap/>
            <w:hideMark/>
          </w:tcPr>
          <w:p w14:paraId="399C25DA" w14:textId="77777777" w:rsidR="00D53CCC" w:rsidRPr="00D53CCC" w:rsidRDefault="00D53CCC" w:rsidP="00D53CCC">
            <w:r w:rsidRPr="00D53CCC">
              <w:t>Inflexibility</w:t>
            </w:r>
          </w:p>
        </w:tc>
        <w:tc>
          <w:tcPr>
            <w:tcW w:w="4380" w:type="dxa"/>
            <w:hideMark/>
          </w:tcPr>
          <w:p w14:paraId="366501B9" w14:textId="77777777" w:rsidR="00D53CCC" w:rsidRPr="00D53CCC" w:rsidRDefault="00D53CCC">
            <w:r w:rsidRPr="00D53CCC">
              <w:t>Participants expect to see inflexibility generally with patient with dysfunctional breathing</w:t>
            </w:r>
          </w:p>
        </w:tc>
        <w:tc>
          <w:tcPr>
            <w:tcW w:w="4380" w:type="dxa"/>
            <w:hideMark/>
          </w:tcPr>
          <w:p w14:paraId="5BFFF4C4" w14:textId="77777777" w:rsidR="00D53CCC" w:rsidRPr="00D53CCC" w:rsidRDefault="00D53CCC">
            <w:r w:rsidRPr="00D53CCC">
              <w:t>"depending on whether there’s tightness constricting it"</w:t>
            </w:r>
          </w:p>
        </w:tc>
      </w:tr>
      <w:tr w:rsidR="00D53CCC" w:rsidRPr="00D53CCC" w14:paraId="02EB5718" w14:textId="77777777" w:rsidTr="00D53CCC">
        <w:trPr>
          <w:trHeight w:val="864"/>
        </w:trPr>
        <w:tc>
          <w:tcPr>
            <w:tcW w:w="4380" w:type="dxa"/>
            <w:noWrap/>
            <w:hideMark/>
          </w:tcPr>
          <w:p w14:paraId="7E48F167" w14:textId="77777777" w:rsidR="00D53CCC" w:rsidRPr="00D53CCC" w:rsidRDefault="00D53CCC" w:rsidP="00D53CCC">
            <w:r w:rsidRPr="00D53CCC">
              <w:t>Coordination</w:t>
            </w:r>
          </w:p>
        </w:tc>
        <w:tc>
          <w:tcPr>
            <w:tcW w:w="4380" w:type="dxa"/>
            <w:hideMark/>
          </w:tcPr>
          <w:p w14:paraId="4F62089C" w14:textId="77777777" w:rsidR="00D53CCC" w:rsidRPr="00D53CCC" w:rsidRDefault="00D53CCC">
            <w:r w:rsidRPr="00D53CCC">
              <w:t>Participants expect to see poor movement coordination generally with patients with dysfunctional breathing</w:t>
            </w:r>
          </w:p>
        </w:tc>
        <w:tc>
          <w:tcPr>
            <w:tcW w:w="4380" w:type="dxa"/>
            <w:hideMark/>
          </w:tcPr>
          <w:p w14:paraId="7EF11CD0" w14:textId="77777777" w:rsidR="00D53CCC" w:rsidRPr="00D53CCC" w:rsidRDefault="00D53CCC">
            <w:r w:rsidRPr="00D53CCC">
              <w:t>"What else? Flexibility , movement , balance.”</w:t>
            </w:r>
          </w:p>
        </w:tc>
      </w:tr>
      <w:tr w:rsidR="00D53CCC" w:rsidRPr="00D53CCC" w14:paraId="3BAA5818" w14:textId="77777777" w:rsidTr="00D53CCC">
        <w:trPr>
          <w:trHeight w:val="864"/>
        </w:trPr>
        <w:tc>
          <w:tcPr>
            <w:tcW w:w="4380" w:type="dxa"/>
            <w:noWrap/>
            <w:hideMark/>
          </w:tcPr>
          <w:p w14:paraId="1978ED31" w14:textId="77777777" w:rsidR="00D53CCC" w:rsidRPr="00D53CCC" w:rsidRDefault="00D53CCC" w:rsidP="00D53CCC">
            <w:r w:rsidRPr="00D53CCC">
              <w:t>Balance</w:t>
            </w:r>
          </w:p>
        </w:tc>
        <w:tc>
          <w:tcPr>
            <w:tcW w:w="4380" w:type="dxa"/>
            <w:hideMark/>
          </w:tcPr>
          <w:p w14:paraId="4F30307E" w14:textId="77777777" w:rsidR="00D53CCC" w:rsidRPr="00D53CCC" w:rsidRDefault="00D53CCC">
            <w:r w:rsidRPr="00D53CCC">
              <w:t>Participants expect to see poor balance control generally with patients with dysfunctional breathing</w:t>
            </w:r>
          </w:p>
        </w:tc>
        <w:tc>
          <w:tcPr>
            <w:tcW w:w="4380" w:type="dxa"/>
            <w:hideMark/>
          </w:tcPr>
          <w:p w14:paraId="06C12B64" w14:textId="77777777" w:rsidR="00D53CCC" w:rsidRPr="00D53CCC" w:rsidRDefault="00D53CCC">
            <w:r w:rsidRPr="00D53CCC">
              <w:t>“What else? Flexibility , movement , balance.”</w:t>
            </w:r>
          </w:p>
        </w:tc>
      </w:tr>
      <w:tr w:rsidR="00D53CCC" w:rsidRPr="00D53CCC" w14:paraId="22BBD8A3" w14:textId="77777777" w:rsidTr="00D53CCC">
        <w:trPr>
          <w:trHeight w:val="864"/>
        </w:trPr>
        <w:tc>
          <w:tcPr>
            <w:tcW w:w="4380" w:type="dxa"/>
            <w:noWrap/>
            <w:hideMark/>
          </w:tcPr>
          <w:p w14:paraId="11027679" w14:textId="77777777" w:rsidR="00D53CCC" w:rsidRPr="00D53CCC" w:rsidRDefault="00D53CCC" w:rsidP="00D53CCC">
            <w:r w:rsidRPr="00D53CCC">
              <w:t>Postural Dysfunction</w:t>
            </w:r>
          </w:p>
        </w:tc>
        <w:tc>
          <w:tcPr>
            <w:tcW w:w="4380" w:type="dxa"/>
            <w:hideMark/>
          </w:tcPr>
          <w:p w14:paraId="2687CD0F" w14:textId="77777777" w:rsidR="00D53CCC" w:rsidRPr="00D53CCC" w:rsidRDefault="00D53CCC">
            <w:r w:rsidRPr="00D53CCC">
              <w:t>Participants would expect to see changes in postural positioning</w:t>
            </w:r>
          </w:p>
        </w:tc>
        <w:tc>
          <w:tcPr>
            <w:tcW w:w="4380" w:type="dxa"/>
            <w:hideMark/>
          </w:tcPr>
          <w:p w14:paraId="42D28EC4" w14:textId="77777777" w:rsidR="00D53CCC" w:rsidRPr="00D53CCC" w:rsidRDefault="00D53CCC">
            <w:r w:rsidRPr="00D53CCC">
              <w:t>"Anterior pelvic tilt  often, some of the things. There’s a complete disconnect between the rib and the pelvis, distended abdomen"</w:t>
            </w:r>
          </w:p>
        </w:tc>
      </w:tr>
      <w:tr w:rsidR="00D53CCC" w:rsidRPr="00D53CCC" w14:paraId="4B4172E9" w14:textId="77777777" w:rsidTr="00D53CCC">
        <w:trPr>
          <w:trHeight w:val="1152"/>
        </w:trPr>
        <w:tc>
          <w:tcPr>
            <w:tcW w:w="4380" w:type="dxa"/>
            <w:noWrap/>
            <w:hideMark/>
          </w:tcPr>
          <w:p w14:paraId="1B729A1E" w14:textId="77777777" w:rsidR="00D53CCC" w:rsidRPr="00D53CCC" w:rsidRDefault="00D53CCC" w:rsidP="00D53CCC">
            <w:r w:rsidRPr="00D53CCC">
              <w:lastRenderedPageBreak/>
              <w:t>Immobility</w:t>
            </w:r>
          </w:p>
        </w:tc>
        <w:tc>
          <w:tcPr>
            <w:tcW w:w="4380" w:type="dxa"/>
            <w:hideMark/>
          </w:tcPr>
          <w:p w14:paraId="168F2D85" w14:textId="77777777" w:rsidR="00D53CCC" w:rsidRPr="00D53CCC" w:rsidRDefault="00D53CCC">
            <w:r w:rsidRPr="00D53CCC">
              <w:t>Reduction in movement due to dyfunctional breathing</w:t>
            </w:r>
          </w:p>
        </w:tc>
        <w:tc>
          <w:tcPr>
            <w:tcW w:w="4380" w:type="dxa"/>
            <w:hideMark/>
          </w:tcPr>
          <w:p w14:paraId="0DD1F8C6" w14:textId="77777777" w:rsidR="00D53CCC" w:rsidRPr="00D53CCC" w:rsidRDefault="00D53CCC">
            <w:r w:rsidRPr="00D53CCC">
              <w:t>"if we look at the skeletal system then the costal-vertible joint mobility and the thoracic joint mobility it all the joints are then affected by muscle dysfunction "</w:t>
            </w:r>
          </w:p>
        </w:tc>
      </w:tr>
      <w:tr w:rsidR="00D53CCC" w:rsidRPr="00D53CCC" w14:paraId="3B1F2877" w14:textId="77777777" w:rsidTr="00D53CCC">
        <w:trPr>
          <w:trHeight w:val="288"/>
        </w:trPr>
        <w:tc>
          <w:tcPr>
            <w:tcW w:w="4380" w:type="dxa"/>
            <w:noWrap/>
            <w:hideMark/>
          </w:tcPr>
          <w:p w14:paraId="28E22A37" w14:textId="77777777" w:rsidR="00D53CCC" w:rsidRPr="00D53CCC" w:rsidRDefault="00D53CCC" w:rsidP="00D53CCC">
            <w:r w:rsidRPr="00D53CCC">
              <w:t>Mobility</w:t>
            </w:r>
          </w:p>
        </w:tc>
        <w:tc>
          <w:tcPr>
            <w:tcW w:w="4380" w:type="dxa"/>
            <w:hideMark/>
          </w:tcPr>
          <w:p w14:paraId="077A4418" w14:textId="77777777" w:rsidR="00D53CCC" w:rsidRPr="00D53CCC" w:rsidRDefault="00D53CCC">
            <w:r w:rsidRPr="00D53CCC">
              <w:t>Increased mobility due to better breathing</w:t>
            </w:r>
          </w:p>
        </w:tc>
        <w:tc>
          <w:tcPr>
            <w:tcW w:w="4380" w:type="dxa"/>
            <w:hideMark/>
          </w:tcPr>
          <w:p w14:paraId="78930476" w14:textId="77777777" w:rsidR="00D53CCC" w:rsidRPr="00D53CCC" w:rsidRDefault="00D53CCC">
            <w:r w:rsidRPr="00D53CCC">
              <w:t>"like thoracic rotations"</w:t>
            </w:r>
          </w:p>
        </w:tc>
      </w:tr>
      <w:tr w:rsidR="00D53CCC" w:rsidRPr="00D53CCC" w14:paraId="67A51129" w14:textId="77777777" w:rsidTr="00D53CCC">
        <w:trPr>
          <w:trHeight w:val="1440"/>
        </w:trPr>
        <w:tc>
          <w:tcPr>
            <w:tcW w:w="4380" w:type="dxa"/>
            <w:noWrap/>
            <w:hideMark/>
          </w:tcPr>
          <w:p w14:paraId="356031FA" w14:textId="77777777" w:rsidR="00D53CCC" w:rsidRPr="00D53CCC" w:rsidRDefault="00D53CCC" w:rsidP="00D53CCC">
            <w:r w:rsidRPr="00D53CCC">
              <w:t>Humming</w:t>
            </w:r>
          </w:p>
        </w:tc>
        <w:tc>
          <w:tcPr>
            <w:tcW w:w="4380" w:type="dxa"/>
            <w:hideMark/>
          </w:tcPr>
          <w:p w14:paraId="466A0801" w14:textId="77777777" w:rsidR="00D53CCC" w:rsidRPr="00D53CCC" w:rsidRDefault="00D53CCC">
            <w:r w:rsidRPr="00D53CCC">
              <w:t>Intervention with humming exercises</w:t>
            </w:r>
          </w:p>
        </w:tc>
        <w:tc>
          <w:tcPr>
            <w:tcW w:w="4380" w:type="dxa"/>
            <w:hideMark/>
          </w:tcPr>
          <w:p w14:paraId="6CC1F370" w14:textId="77777777" w:rsidR="00D53CCC" w:rsidRPr="00D53CCC" w:rsidRDefault="00D53CCC">
            <w:r w:rsidRPr="00D53CCC">
              <w:t>"say ‘breathe in and count how long. Just take a normal inbreathe and then as you’re breathing out hum and just see how far you get without losing your breathe’. So it just like inhale, exhale"</w:t>
            </w:r>
          </w:p>
        </w:tc>
      </w:tr>
      <w:tr w:rsidR="00D53CCC" w:rsidRPr="00D53CCC" w14:paraId="66A9511C" w14:textId="77777777" w:rsidTr="00D53CCC">
        <w:trPr>
          <w:trHeight w:val="864"/>
        </w:trPr>
        <w:tc>
          <w:tcPr>
            <w:tcW w:w="4380" w:type="dxa"/>
            <w:noWrap/>
            <w:hideMark/>
          </w:tcPr>
          <w:p w14:paraId="42904D4D" w14:textId="77777777" w:rsidR="00D53CCC" w:rsidRPr="00D53CCC" w:rsidRDefault="00D53CCC" w:rsidP="00D53CCC">
            <w:r w:rsidRPr="00D53CCC">
              <w:t>Nasal Breathing</w:t>
            </w:r>
          </w:p>
        </w:tc>
        <w:tc>
          <w:tcPr>
            <w:tcW w:w="4380" w:type="dxa"/>
            <w:hideMark/>
          </w:tcPr>
          <w:p w14:paraId="34F26308" w14:textId="77777777" w:rsidR="00D53CCC" w:rsidRPr="00D53CCC" w:rsidRDefault="00D53CCC">
            <w:r w:rsidRPr="00D53CCC">
              <w:t>Breathing Exercises</w:t>
            </w:r>
          </w:p>
        </w:tc>
        <w:tc>
          <w:tcPr>
            <w:tcW w:w="4380" w:type="dxa"/>
            <w:hideMark/>
          </w:tcPr>
          <w:p w14:paraId="51CDFE80" w14:textId="77777777" w:rsidR="00D53CCC" w:rsidRPr="00D53CCC" w:rsidRDefault="00D53CCC">
            <w:r w:rsidRPr="00D53CCC">
              <w:t>"Nadi shodhan is which the alternate nostril breathing I would use with my clients who are also yogis"</w:t>
            </w:r>
          </w:p>
        </w:tc>
      </w:tr>
      <w:tr w:rsidR="00D53CCC" w:rsidRPr="00D53CCC" w14:paraId="22B16561" w14:textId="77777777" w:rsidTr="00D53CCC">
        <w:trPr>
          <w:trHeight w:val="864"/>
        </w:trPr>
        <w:tc>
          <w:tcPr>
            <w:tcW w:w="4380" w:type="dxa"/>
            <w:noWrap/>
            <w:hideMark/>
          </w:tcPr>
          <w:p w14:paraId="08998C7F" w14:textId="77777777" w:rsidR="00D53CCC" w:rsidRPr="00D53CCC" w:rsidRDefault="00D53CCC" w:rsidP="00D53CCC">
            <w:r w:rsidRPr="00D53CCC">
              <w:t>Buzzing Bee</w:t>
            </w:r>
          </w:p>
        </w:tc>
        <w:tc>
          <w:tcPr>
            <w:tcW w:w="4380" w:type="dxa"/>
            <w:hideMark/>
          </w:tcPr>
          <w:p w14:paraId="05AF9824" w14:textId="77777777" w:rsidR="00D53CCC" w:rsidRPr="00D53CCC" w:rsidRDefault="00D53CCC">
            <w:r w:rsidRPr="00D53CCC">
              <w:t>Breathing Exercises</w:t>
            </w:r>
          </w:p>
        </w:tc>
        <w:tc>
          <w:tcPr>
            <w:tcW w:w="4380" w:type="dxa"/>
            <w:hideMark/>
          </w:tcPr>
          <w:p w14:paraId="3C6C52CD" w14:textId="77777777" w:rsidR="00D53CCC" w:rsidRPr="00D53CCC" w:rsidRDefault="00D53CCC">
            <w:r w:rsidRPr="00D53CCC">
              <w:t>"Like a buzzing breath, buzzing bee or something like that just to drown out the noise almost of their own head."</w:t>
            </w:r>
          </w:p>
        </w:tc>
      </w:tr>
      <w:tr w:rsidR="00D53CCC" w:rsidRPr="00D53CCC" w14:paraId="234AA7A9" w14:textId="77777777" w:rsidTr="00D53CCC">
        <w:trPr>
          <w:trHeight w:val="864"/>
        </w:trPr>
        <w:tc>
          <w:tcPr>
            <w:tcW w:w="4380" w:type="dxa"/>
            <w:noWrap/>
            <w:hideMark/>
          </w:tcPr>
          <w:p w14:paraId="0A8B0B17" w14:textId="77777777" w:rsidR="00D53CCC" w:rsidRPr="00D53CCC" w:rsidRDefault="00D53CCC" w:rsidP="00D53CCC">
            <w:r w:rsidRPr="00D53CCC">
              <w:t>Exercise Interventions</w:t>
            </w:r>
          </w:p>
        </w:tc>
        <w:tc>
          <w:tcPr>
            <w:tcW w:w="4380" w:type="dxa"/>
            <w:hideMark/>
          </w:tcPr>
          <w:p w14:paraId="13352476" w14:textId="77777777" w:rsidR="00D53CCC" w:rsidRPr="00D53CCC" w:rsidRDefault="00D53CCC">
            <w:r w:rsidRPr="00D53CCC">
              <w:t> </w:t>
            </w:r>
          </w:p>
        </w:tc>
        <w:tc>
          <w:tcPr>
            <w:tcW w:w="4380" w:type="dxa"/>
            <w:hideMark/>
          </w:tcPr>
          <w:p w14:paraId="78C471B2" w14:textId="77777777" w:rsidR="00D53CCC" w:rsidRPr="00D53CCC" w:rsidRDefault="00D53CCC">
            <w:r w:rsidRPr="00D53CCC">
              <w:t>"thoracic extensions as well just over a bolster, a soft bolster just to get them to lift into the chest"</w:t>
            </w:r>
          </w:p>
        </w:tc>
      </w:tr>
      <w:tr w:rsidR="00D53CCC" w:rsidRPr="00D53CCC" w14:paraId="31320745" w14:textId="77777777" w:rsidTr="00D53CCC">
        <w:trPr>
          <w:trHeight w:val="1440"/>
        </w:trPr>
        <w:tc>
          <w:tcPr>
            <w:tcW w:w="4380" w:type="dxa"/>
            <w:noWrap/>
            <w:hideMark/>
          </w:tcPr>
          <w:p w14:paraId="020ECAC0" w14:textId="77777777" w:rsidR="00D53CCC" w:rsidRPr="00D53CCC" w:rsidRDefault="00D53CCC" w:rsidP="00D53CCC">
            <w:r w:rsidRPr="00D53CCC">
              <w:t>Biomechanics</w:t>
            </w:r>
          </w:p>
        </w:tc>
        <w:tc>
          <w:tcPr>
            <w:tcW w:w="4380" w:type="dxa"/>
            <w:hideMark/>
          </w:tcPr>
          <w:p w14:paraId="0C84DEC0" w14:textId="77777777" w:rsidR="00D53CCC" w:rsidRPr="00D53CCC" w:rsidRDefault="00D53CCC">
            <w:r w:rsidRPr="00D53CCC">
              <w:t>Breathing effects biomechanics/movement efficiency.</w:t>
            </w:r>
          </w:p>
        </w:tc>
        <w:tc>
          <w:tcPr>
            <w:tcW w:w="4380" w:type="dxa"/>
            <w:hideMark/>
          </w:tcPr>
          <w:p w14:paraId="60622BAA" w14:textId="77777777" w:rsidR="00D53CCC" w:rsidRPr="00D53CCC" w:rsidRDefault="00D53CCC">
            <w:r w:rsidRPr="00D53CCC">
              <w:t>"once your breathing starts to become rapid then you’re not supplying the muscles with sufficient oxygen. So you’re losing your composure and then you start to lose your mechanical efficiency."</w:t>
            </w:r>
          </w:p>
        </w:tc>
      </w:tr>
      <w:tr w:rsidR="00D53CCC" w:rsidRPr="00D53CCC" w14:paraId="2DAE6574" w14:textId="77777777" w:rsidTr="00D53CCC">
        <w:trPr>
          <w:trHeight w:val="864"/>
        </w:trPr>
        <w:tc>
          <w:tcPr>
            <w:tcW w:w="4380" w:type="dxa"/>
            <w:noWrap/>
            <w:hideMark/>
          </w:tcPr>
          <w:p w14:paraId="674DA98C" w14:textId="77777777" w:rsidR="00D53CCC" w:rsidRPr="00D53CCC" w:rsidRDefault="00D53CCC" w:rsidP="00D53CCC">
            <w:r w:rsidRPr="00D53CCC">
              <w:t>Composure</w:t>
            </w:r>
          </w:p>
        </w:tc>
        <w:tc>
          <w:tcPr>
            <w:tcW w:w="4380" w:type="dxa"/>
            <w:hideMark/>
          </w:tcPr>
          <w:p w14:paraId="296E44A4" w14:textId="77777777" w:rsidR="00D53CCC" w:rsidRPr="00D53CCC" w:rsidRDefault="00D53CCC">
            <w:r w:rsidRPr="00D53CCC">
              <w:t>Breathing effects a person's composure.</w:t>
            </w:r>
          </w:p>
        </w:tc>
        <w:tc>
          <w:tcPr>
            <w:tcW w:w="4380" w:type="dxa"/>
            <w:hideMark/>
          </w:tcPr>
          <w:p w14:paraId="064C06D2" w14:textId="77777777" w:rsidR="00D53CCC" w:rsidRPr="00D53CCC" w:rsidRDefault="00D53CCC">
            <w:r w:rsidRPr="00D53CCC">
              <w:t>"breathing starts to become rapid then you’re not supplying the muscles with sufficient oxygen. So you’re losing your composure."</w:t>
            </w:r>
          </w:p>
        </w:tc>
      </w:tr>
      <w:tr w:rsidR="00D53CCC" w:rsidRPr="00D53CCC" w14:paraId="164CB148" w14:textId="77777777" w:rsidTr="00D53CCC">
        <w:trPr>
          <w:trHeight w:val="864"/>
        </w:trPr>
        <w:tc>
          <w:tcPr>
            <w:tcW w:w="4380" w:type="dxa"/>
            <w:noWrap/>
            <w:hideMark/>
          </w:tcPr>
          <w:p w14:paraId="1676F1B4" w14:textId="77777777" w:rsidR="00D53CCC" w:rsidRPr="00D53CCC" w:rsidRDefault="00D53CCC" w:rsidP="00D53CCC">
            <w:r w:rsidRPr="00D53CCC">
              <w:t>Fast Talking</w:t>
            </w:r>
          </w:p>
        </w:tc>
        <w:tc>
          <w:tcPr>
            <w:tcW w:w="4380" w:type="dxa"/>
            <w:hideMark/>
          </w:tcPr>
          <w:p w14:paraId="6C2342B5" w14:textId="77777777" w:rsidR="00D53CCC" w:rsidRPr="00D53CCC" w:rsidRDefault="00D53CCC">
            <w:r w:rsidRPr="00D53CCC">
              <w:t>Breathing effects speed of speech</w:t>
            </w:r>
          </w:p>
        </w:tc>
        <w:tc>
          <w:tcPr>
            <w:tcW w:w="4380" w:type="dxa"/>
            <w:hideMark/>
          </w:tcPr>
          <w:p w14:paraId="1FC2FC10" w14:textId="77777777" w:rsidR="00D53CCC" w:rsidRPr="00D53CCC" w:rsidRDefault="00D53CCC">
            <w:r w:rsidRPr="00D53CCC">
              <w:t>"seems to reflect in the way that they speak. So sometimes they speak fast with short breath and they’re not aware of it."</w:t>
            </w:r>
          </w:p>
        </w:tc>
      </w:tr>
      <w:tr w:rsidR="00D53CCC" w:rsidRPr="00D53CCC" w14:paraId="0E2EA128" w14:textId="77777777" w:rsidTr="00D53CCC">
        <w:trPr>
          <w:trHeight w:val="1440"/>
        </w:trPr>
        <w:tc>
          <w:tcPr>
            <w:tcW w:w="4380" w:type="dxa"/>
            <w:noWrap/>
            <w:hideMark/>
          </w:tcPr>
          <w:p w14:paraId="1739C4DE" w14:textId="77777777" w:rsidR="00D53CCC" w:rsidRPr="00D53CCC" w:rsidRDefault="00D53CCC" w:rsidP="00D53CCC">
            <w:r w:rsidRPr="00D53CCC">
              <w:lastRenderedPageBreak/>
              <w:t>Rushed</w:t>
            </w:r>
          </w:p>
        </w:tc>
        <w:tc>
          <w:tcPr>
            <w:tcW w:w="4380" w:type="dxa"/>
            <w:hideMark/>
          </w:tcPr>
          <w:p w14:paraId="1E42247C" w14:textId="77777777" w:rsidR="00D53CCC" w:rsidRPr="00D53CCC" w:rsidRDefault="00D53CCC">
            <w:r w:rsidRPr="00D53CCC">
              <w:t>Notion that when somebody is breathing dysfunctionally, their speech, actions, and breathing all seem rushed.</w:t>
            </w:r>
          </w:p>
        </w:tc>
        <w:tc>
          <w:tcPr>
            <w:tcW w:w="4380" w:type="dxa"/>
            <w:hideMark/>
          </w:tcPr>
          <w:p w14:paraId="6A7E667C" w14:textId="77777777" w:rsidR="00D53CCC" w:rsidRPr="00D53CCC" w:rsidRDefault="00D53CCC">
            <w:r w:rsidRPr="00D53CCC">
              <w:t>"‘can you just stop talking and can you just calm down’ and they don’t know how to because they’re used to being fast, talking fast, so everything’s elevated and everything’s just short."</w:t>
            </w:r>
          </w:p>
        </w:tc>
      </w:tr>
      <w:tr w:rsidR="00D53CCC" w:rsidRPr="00D53CCC" w14:paraId="467EC79E" w14:textId="77777777" w:rsidTr="00D53CCC">
        <w:trPr>
          <w:trHeight w:val="1440"/>
        </w:trPr>
        <w:tc>
          <w:tcPr>
            <w:tcW w:w="4380" w:type="dxa"/>
            <w:noWrap/>
            <w:hideMark/>
          </w:tcPr>
          <w:p w14:paraId="2DE9238B" w14:textId="77777777" w:rsidR="00D53CCC" w:rsidRPr="00D53CCC" w:rsidRDefault="00D53CCC" w:rsidP="00D53CCC">
            <w:r w:rsidRPr="00D53CCC">
              <w:t>Education</w:t>
            </w:r>
          </w:p>
        </w:tc>
        <w:tc>
          <w:tcPr>
            <w:tcW w:w="4380" w:type="dxa"/>
            <w:hideMark/>
          </w:tcPr>
          <w:p w14:paraId="6405652F" w14:textId="77777777" w:rsidR="00D53CCC" w:rsidRPr="00D53CCC" w:rsidRDefault="00D53CCC">
            <w:r w:rsidRPr="00D53CCC">
              <w:t>Lack of education on breathing techinque can lead to dysfunctional breathing</w:t>
            </w:r>
          </w:p>
        </w:tc>
        <w:tc>
          <w:tcPr>
            <w:tcW w:w="4380" w:type="dxa"/>
            <w:hideMark/>
          </w:tcPr>
          <w:p w14:paraId="3E07A62C" w14:textId="77777777" w:rsidR="00D53CCC" w:rsidRPr="00D53CCC" w:rsidRDefault="00D53CCC">
            <w:r w:rsidRPr="00D53CCC">
              <w:t>"So sometimes you’ll have a family that will come in to a shop and they’re all shouting and talking fast and all eating with their mouth open and you think, ‘actually is this as educational as nutrition?’ "</w:t>
            </w:r>
          </w:p>
        </w:tc>
      </w:tr>
      <w:tr w:rsidR="00D53CCC" w:rsidRPr="00D53CCC" w14:paraId="0A344D57" w14:textId="77777777" w:rsidTr="00D53CCC">
        <w:trPr>
          <w:trHeight w:val="1152"/>
        </w:trPr>
        <w:tc>
          <w:tcPr>
            <w:tcW w:w="4380" w:type="dxa"/>
            <w:noWrap/>
            <w:hideMark/>
          </w:tcPr>
          <w:p w14:paraId="08BCC5E1" w14:textId="77777777" w:rsidR="00D53CCC" w:rsidRPr="00D53CCC" w:rsidRDefault="00D53CCC" w:rsidP="00D53CCC">
            <w:r w:rsidRPr="00D53CCC">
              <w:t>Socioeconomic Background</w:t>
            </w:r>
          </w:p>
        </w:tc>
        <w:tc>
          <w:tcPr>
            <w:tcW w:w="4380" w:type="dxa"/>
            <w:hideMark/>
          </w:tcPr>
          <w:p w14:paraId="4CFFF52C" w14:textId="77777777" w:rsidR="00D53CCC" w:rsidRPr="00D53CCC" w:rsidRDefault="00D53CCC">
            <w:r w:rsidRPr="00D53CCC">
              <w:t>Hypothesis that dysfunctional breathing may be more prevelant in indivudals from a low socioeconomic background, due to poor education, nutrition, lifestyle, etc.</w:t>
            </w:r>
          </w:p>
        </w:tc>
        <w:tc>
          <w:tcPr>
            <w:tcW w:w="4380" w:type="dxa"/>
            <w:hideMark/>
          </w:tcPr>
          <w:p w14:paraId="126D67D0" w14:textId="77777777" w:rsidR="00D53CCC" w:rsidRPr="00D53CCC" w:rsidRDefault="00D53CCC">
            <w:r w:rsidRPr="00D53CCC">
              <w:t>" this may develop from childhood. You know, in that case where you may have had very stressful upbringing and a low socioeconomic area and actually what that’s created."</w:t>
            </w:r>
          </w:p>
        </w:tc>
      </w:tr>
      <w:tr w:rsidR="00D53CCC" w:rsidRPr="00D53CCC" w14:paraId="58B3CB19" w14:textId="77777777" w:rsidTr="00D53CCC">
        <w:trPr>
          <w:trHeight w:val="1152"/>
        </w:trPr>
        <w:tc>
          <w:tcPr>
            <w:tcW w:w="4380" w:type="dxa"/>
            <w:noWrap/>
            <w:hideMark/>
          </w:tcPr>
          <w:p w14:paraId="1387AD9E" w14:textId="77777777" w:rsidR="00D53CCC" w:rsidRPr="00D53CCC" w:rsidRDefault="00D53CCC" w:rsidP="00D53CCC">
            <w:r w:rsidRPr="00D53CCC">
              <w:t>Social Influences</w:t>
            </w:r>
          </w:p>
        </w:tc>
        <w:tc>
          <w:tcPr>
            <w:tcW w:w="4380" w:type="dxa"/>
            <w:hideMark/>
          </w:tcPr>
          <w:p w14:paraId="571C43EA" w14:textId="77777777" w:rsidR="00D53CCC" w:rsidRPr="00D53CCC" w:rsidRDefault="00D53CCC">
            <w:r w:rsidRPr="00D53CCC">
              <w:t>Breathing is affected by social influences.</w:t>
            </w:r>
          </w:p>
        </w:tc>
        <w:tc>
          <w:tcPr>
            <w:tcW w:w="4380" w:type="dxa"/>
            <w:hideMark/>
          </w:tcPr>
          <w:p w14:paraId="726646B7" w14:textId="77777777" w:rsidR="00D53CCC" w:rsidRPr="00D53CCC" w:rsidRDefault="00D53CCC">
            <w:r w:rsidRPr="00D53CCC">
              <w:t>"social media and phones, phone use, use of laptops and sitting posture has had a significant effect on pressure around the neck and thoracic region."</w:t>
            </w:r>
          </w:p>
        </w:tc>
      </w:tr>
      <w:tr w:rsidR="00D53CCC" w:rsidRPr="00D53CCC" w14:paraId="1E239406" w14:textId="77777777" w:rsidTr="00D53CCC">
        <w:trPr>
          <w:trHeight w:val="1830"/>
        </w:trPr>
        <w:tc>
          <w:tcPr>
            <w:tcW w:w="4380" w:type="dxa"/>
            <w:noWrap/>
            <w:hideMark/>
          </w:tcPr>
          <w:p w14:paraId="0483583A" w14:textId="77777777" w:rsidR="00D53CCC" w:rsidRPr="00D53CCC" w:rsidRDefault="00D53CCC" w:rsidP="00D53CCC">
            <w:r w:rsidRPr="00D53CCC">
              <w:t>Necessity</w:t>
            </w:r>
          </w:p>
        </w:tc>
        <w:tc>
          <w:tcPr>
            <w:tcW w:w="4380" w:type="dxa"/>
            <w:hideMark/>
          </w:tcPr>
          <w:p w14:paraId="3DDC49E4" w14:textId="77777777" w:rsidR="00D53CCC" w:rsidRPr="00D53CCC" w:rsidRDefault="00D53CCC">
            <w:r w:rsidRPr="00D53CCC">
              <w:t>There is a desire from practitioners for more research to be conducted in to breathing.</w:t>
            </w:r>
          </w:p>
        </w:tc>
        <w:tc>
          <w:tcPr>
            <w:tcW w:w="4380" w:type="dxa"/>
            <w:hideMark/>
          </w:tcPr>
          <w:p w14:paraId="470B78BC" w14:textId="77777777" w:rsidR="00D53CCC" w:rsidRPr="00D53CCC" w:rsidRDefault="00D53CCC">
            <w:r w:rsidRPr="00D53CCC">
              <w:t>" And I think that’s really suggests that the type of research you’re doing is really necessary."</w:t>
            </w:r>
          </w:p>
        </w:tc>
      </w:tr>
      <w:tr w:rsidR="00D53CCC" w:rsidRPr="00D53CCC" w14:paraId="2F16EB75" w14:textId="77777777" w:rsidTr="00D53CCC">
        <w:trPr>
          <w:trHeight w:val="1479"/>
        </w:trPr>
        <w:tc>
          <w:tcPr>
            <w:tcW w:w="4380" w:type="dxa"/>
            <w:noWrap/>
            <w:hideMark/>
          </w:tcPr>
          <w:p w14:paraId="55F267D8" w14:textId="77777777" w:rsidR="00D53CCC" w:rsidRPr="00D53CCC" w:rsidRDefault="00D53CCC" w:rsidP="00D53CCC">
            <w:r w:rsidRPr="00D53CCC">
              <w:t>Breathing Re-education</w:t>
            </w:r>
          </w:p>
        </w:tc>
        <w:tc>
          <w:tcPr>
            <w:tcW w:w="4380" w:type="dxa"/>
            <w:hideMark/>
          </w:tcPr>
          <w:p w14:paraId="4F86B61D" w14:textId="77777777" w:rsidR="00D53CCC" w:rsidRPr="00D53CCC" w:rsidRDefault="00D53CCC">
            <w:r w:rsidRPr="00D53CCC">
              <w:t>Patients are taught how to breath</w:t>
            </w:r>
          </w:p>
        </w:tc>
        <w:tc>
          <w:tcPr>
            <w:tcW w:w="4380" w:type="dxa"/>
            <w:hideMark/>
          </w:tcPr>
          <w:p w14:paraId="7E055EE8" w14:textId="77777777" w:rsidR="00D53CCC" w:rsidRPr="00D53CCC" w:rsidRDefault="00D53CCC">
            <w:r w:rsidRPr="00D53CCC">
              <w:t>" encourage diaphragmatic breathing"</w:t>
            </w:r>
          </w:p>
        </w:tc>
      </w:tr>
      <w:tr w:rsidR="00D53CCC" w:rsidRPr="00D53CCC" w14:paraId="4E0C91BB" w14:textId="77777777" w:rsidTr="00D53CCC">
        <w:trPr>
          <w:trHeight w:val="864"/>
        </w:trPr>
        <w:tc>
          <w:tcPr>
            <w:tcW w:w="4380" w:type="dxa"/>
            <w:noWrap/>
            <w:hideMark/>
          </w:tcPr>
          <w:p w14:paraId="1D53C70A" w14:textId="77777777" w:rsidR="00D53CCC" w:rsidRPr="00D53CCC" w:rsidRDefault="00D53CCC" w:rsidP="00D53CCC">
            <w:r w:rsidRPr="00D53CCC">
              <w:t>Mobility Assessment</w:t>
            </w:r>
          </w:p>
        </w:tc>
        <w:tc>
          <w:tcPr>
            <w:tcW w:w="4380" w:type="dxa"/>
            <w:hideMark/>
          </w:tcPr>
          <w:p w14:paraId="320794D0" w14:textId="77777777" w:rsidR="00D53CCC" w:rsidRPr="00D53CCC" w:rsidRDefault="00D53CCC">
            <w:r w:rsidRPr="00D53CCC">
              <w:t>Participants are assessing a patient's mobility as a wat of assessing the effects of dysfunctional breathing.</w:t>
            </w:r>
          </w:p>
        </w:tc>
        <w:tc>
          <w:tcPr>
            <w:tcW w:w="4380" w:type="dxa"/>
            <w:hideMark/>
          </w:tcPr>
          <w:p w14:paraId="67E4C2A8" w14:textId="77777777" w:rsidR="00D53CCC" w:rsidRPr="00D53CCC" w:rsidRDefault="00D53CCC">
            <w:r w:rsidRPr="00D53CCC">
              <w:t>"check the breathing, watch how they’re breathing... The thoracic rotation, thoracic springiness of ribcage, all of those things”.</w:t>
            </w:r>
          </w:p>
        </w:tc>
      </w:tr>
      <w:tr w:rsidR="00D53CCC" w:rsidRPr="00D53CCC" w14:paraId="272087C8" w14:textId="77777777" w:rsidTr="00D53CCC">
        <w:trPr>
          <w:trHeight w:val="879"/>
        </w:trPr>
        <w:tc>
          <w:tcPr>
            <w:tcW w:w="4380" w:type="dxa"/>
            <w:noWrap/>
            <w:hideMark/>
          </w:tcPr>
          <w:p w14:paraId="533F7F96" w14:textId="77777777" w:rsidR="00D53CCC" w:rsidRPr="00D53CCC" w:rsidRDefault="00D53CCC" w:rsidP="00D53CCC">
            <w:r w:rsidRPr="00D53CCC">
              <w:lastRenderedPageBreak/>
              <w:t>Prone Breathing</w:t>
            </w:r>
          </w:p>
        </w:tc>
        <w:tc>
          <w:tcPr>
            <w:tcW w:w="4380" w:type="dxa"/>
            <w:hideMark/>
          </w:tcPr>
          <w:p w14:paraId="460E705D" w14:textId="77777777" w:rsidR="00D53CCC" w:rsidRPr="00D53CCC" w:rsidRDefault="00D53CCC">
            <w:r w:rsidRPr="00D53CCC">
              <w:t>Participants use the prone breathing wave assessment technique to assess for dysfunctional breathing</w:t>
            </w:r>
          </w:p>
        </w:tc>
        <w:tc>
          <w:tcPr>
            <w:tcW w:w="4380" w:type="dxa"/>
            <w:hideMark/>
          </w:tcPr>
          <w:p w14:paraId="32F97594" w14:textId="77777777" w:rsidR="00D53CCC" w:rsidRPr="00D53CCC" w:rsidRDefault="00D53CCC">
            <w:r w:rsidRPr="00D53CCC">
              <w:t>"was the prone breathing wave assessment."</w:t>
            </w:r>
          </w:p>
        </w:tc>
      </w:tr>
      <w:tr w:rsidR="00D53CCC" w:rsidRPr="00D53CCC" w14:paraId="48D0F12E" w14:textId="77777777" w:rsidTr="00D53CCC">
        <w:trPr>
          <w:trHeight w:val="1440"/>
        </w:trPr>
        <w:tc>
          <w:tcPr>
            <w:tcW w:w="4380" w:type="dxa"/>
            <w:noWrap/>
            <w:hideMark/>
          </w:tcPr>
          <w:p w14:paraId="2605D568" w14:textId="77777777" w:rsidR="00D53CCC" w:rsidRPr="00D53CCC" w:rsidRDefault="00D53CCC" w:rsidP="00D53CCC">
            <w:r w:rsidRPr="00D53CCC">
              <w:t>Visual Assessment</w:t>
            </w:r>
          </w:p>
        </w:tc>
        <w:tc>
          <w:tcPr>
            <w:tcW w:w="4380" w:type="dxa"/>
            <w:hideMark/>
          </w:tcPr>
          <w:p w14:paraId="48D8B0C7" w14:textId="77777777" w:rsidR="00D53CCC" w:rsidRPr="00D53CCC" w:rsidRDefault="00D53CCC">
            <w:r w:rsidRPr="00D53CCC">
              <w:t>Participants use a hands free observational assessment of breathing patterns.</w:t>
            </w:r>
          </w:p>
        </w:tc>
        <w:tc>
          <w:tcPr>
            <w:tcW w:w="4380" w:type="dxa"/>
            <w:hideMark/>
          </w:tcPr>
          <w:p w14:paraId="3C028C66" w14:textId="77777777" w:rsidR="00D53CCC" w:rsidRPr="00D53CCC" w:rsidRDefault="00D53CCC">
            <w:r w:rsidRPr="00D53CCC">
              <w:t>"simulate being in the position of the aerobars and showing me how they breath and I watch them with their top off what’s happening from the back, what’s happening at the abdomen, what’s happening at the chest…"</w:t>
            </w:r>
          </w:p>
        </w:tc>
      </w:tr>
      <w:tr w:rsidR="00D53CCC" w:rsidRPr="00D53CCC" w14:paraId="33A89621" w14:textId="77777777" w:rsidTr="00D53CCC">
        <w:trPr>
          <w:trHeight w:val="576"/>
        </w:trPr>
        <w:tc>
          <w:tcPr>
            <w:tcW w:w="4380" w:type="dxa"/>
            <w:noWrap/>
            <w:hideMark/>
          </w:tcPr>
          <w:p w14:paraId="12C16088" w14:textId="77777777" w:rsidR="00D53CCC" w:rsidRPr="00D53CCC" w:rsidRDefault="00D53CCC" w:rsidP="00D53CCC">
            <w:r w:rsidRPr="00D53CCC">
              <w:t>Contraction</w:t>
            </w:r>
          </w:p>
        </w:tc>
        <w:tc>
          <w:tcPr>
            <w:tcW w:w="4380" w:type="dxa"/>
            <w:hideMark/>
          </w:tcPr>
          <w:p w14:paraId="1FA10DB0" w14:textId="77777777" w:rsidR="00D53CCC" w:rsidRPr="00D53CCC" w:rsidRDefault="00D53CCC">
            <w:r w:rsidRPr="00D53CCC">
              <w:t>Breathing can effect the contraction efficiency of a muscle.</w:t>
            </w:r>
          </w:p>
        </w:tc>
        <w:tc>
          <w:tcPr>
            <w:tcW w:w="4380" w:type="dxa"/>
            <w:hideMark/>
          </w:tcPr>
          <w:p w14:paraId="0096C8F9" w14:textId="77777777" w:rsidR="00D53CCC" w:rsidRPr="00D53CCC" w:rsidRDefault="00D53CCC">
            <w:r w:rsidRPr="00D53CCC">
              <w:t> </w:t>
            </w:r>
          </w:p>
        </w:tc>
      </w:tr>
      <w:tr w:rsidR="00D53CCC" w:rsidRPr="00D53CCC" w14:paraId="1DF813BA" w14:textId="77777777" w:rsidTr="00D53CCC">
        <w:trPr>
          <w:trHeight w:val="576"/>
        </w:trPr>
        <w:tc>
          <w:tcPr>
            <w:tcW w:w="4380" w:type="dxa"/>
            <w:noWrap/>
            <w:hideMark/>
          </w:tcPr>
          <w:p w14:paraId="65944721" w14:textId="77777777" w:rsidR="00D53CCC" w:rsidRPr="00D53CCC" w:rsidRDefault="00D53CCC" w:rsidP="00D53CCC">
            <w:r w:rsidRPr="00D53CCC">
              <w:t>Fatigue</w:t>
            </w:r>
          </w:p>
        </w:tc>
        <w:tc>
          <w:tcPr>
            <w:tcW w:w="4380" w:type="dxa"/>
            <w:hideMark/>
          </w:tcPr>
          <w:p w14:paraId="0479ABD9" w14:textId="77777777" w:rsidR="00D53CCC" w:rsidRPr="00D53CCC" w:rsidRDefault="00D53CCC">
            <w:r w:rsidRPr="00D53CCC">
              <w:t>Breathing can effect an individuals levels of fatigue</w:t>
            </w:r>
          </w:p>
        </w:tc>
        <w:tc>
          <w:tcPr>
            <w:tcW w:w="4380" w:type="dxa"/>
            <w:hideMark/>
          </w:tcPr>
          <w:p w14:paraId="4AC26060" w14:textId="77777777" w:rsidR="00D53CCC" w:rsidRPr="00D53CCC" w:rsidRDefault="00D53CCC">
            <w:r w:rsidRPr="00D53CCC">
              <w:t>"shallow breathing then everything will feel laboured."</w:t>
            </w:r>
          </w:p>
        </w:tc>
      </w:tr>
      <w:tr w:rsidR="00D53CCC" w:rsidRPr="00D53CCC" w14:paraId="6A6C6CD2" w14:textId="77777777" w:rsidTr="00D53CCC">
        <w:trPr>
          <w:trHeight w:val="1689"/>
        </w:trPr>
        <w:tc>
          <w:tcPr>
            <w:tcW w:w="4380" w:type="dxa"/>
            <w:noWrap/>
            <w:hideMark/>
          </w:tcPr>
          <w:p w14:paraId="511979AC" w14:textId="77777777" w:rsidR="00D53CCC" w:rsidRPr="00D53CCC" w:rsidRDefault="00D53CCC" w:rsidP="00D53CCC">
            <w:r w:rsidRPr="00D53CCC">
              <w:t>Neck Mobility</w:t>
            </w:r>
          </w:p>
        </w:tc>
        <w:tc>
          <w:tcPr>
            <w:tcW w:w="4380" w:type="dxa"/>
            <w:hideMark/>
          </w:tcPr>
          <w:p w14:paraId="595D90AD" w14:textId="77777777" w:rsidR="00D53CCC" w:rsidRPr="00D53CCC" w:rsidRDefault="00D53CCC">
            <w:r w:rsidRPr="00D53CCC">
              <w:t>Participants believe neck mobility will be reduced if a patient is breathing dysfunctionally.</w:t>
            </w:r>
          </w:p>
        </w:tc>
        <w:tc>
          <w:tcPr>
            <w:tcW w:w="4380" w:type="dxa"/>
            <w:hideMark/>
          </w:tcPr>
          <w:p w14:paraId="75842AD7" w14:textId="77777777" w:rsidR="00D53CCC" w:rsidRPr="00D53CCC" w:rsidRDefault="00D53CCC">
            <w:r w:rsidRPr="00D53CCC">
              <w:t>"you can test range of motion because for some patients say that their neck’s getting stiff when they wake up in the morning or they can’t turn their neck in one particular direction so you’ve got lateral flexion, rotation flection, extension for the neck, elevation, depression, protraction, retraction, the scapula."</w:t>
            </w:r>
          </w:p>
        </w:tc>
      </w:tr>
      <w:tr w:rsidR="00D53CCC" w:rsidRPr="00D53CCC" w14:paraId="5BAED3FA" w14:textId="77777777" w:rsidTr="00D53CCC">
        <w:trPr>
          <w:trHeight w:val="2016"/>
        </w:trPr>
        <w:tc>
          <w:tcPr>
            <w:tcW w:w="4380" w:type="dxa"/>
            <w:noWrap/>
            <w:hideMark/>
          </w:tcPr>
          <w:p w14:paraId="5C9791B9" w14:textId="77777777" w:rsidR="00D53CCC" w:rsidRPr="00D53CCC" w:rsidRDefault="00D53CCC" w:rsidP="00D53CCC">
            <w:r w:rsidRPr="00D53CCC">
              <w:t>Shoulder Mobility</w:t>
            </w:r>
          </w:p>
        </w:tc>
        <w:tc>
          <w:tcPr>
            <w:tcW w:w="4380" w:type="dxa"/>
            <w:hideMark/>
          </w:tcPr>
          <w:p w14:paraId="3DBE5374" w14:textId="77777777" w:rsidR="00D53CCC" w:rsidRPr="00D53CCC" w:rsidRDefault="00D53CCC">
            <w:r w:rsidRPr="00D53CCC">
              <w:t> </w:t>
            </w:r>
          </w:p>
        </w:tc>
        <w:tc>
          <w:tcPr>
            <w:tcW w:w="4380" w:type="dxa"/>
            <w:hideMark/>
          </w:tcPr>
          <w:p w14:paraId="49945C89" w14:textId="77777777" w:rsidR="00D53CCC" w:rsidRPr="00D53CCC" w:rsidRDefault="00D53CCC">
            <w:r w:rsidRPr="00D53CCC">
              <w:t>"you can test range of motion because for some patients say that their neck’s getting stiff when they wake up in the morning or they can’t turn their neck in one particular direction so you’ve got lateral flexion, rotation flection, extension for the neck, elevation, depression, protraction, retraction, the scapula."</w:t>
            </w:r>
          </w:p>
        </w:tc>
      </w:tr>
      <w:tr w:rsidR="00D53CCC" w:rsidRPr="00D53CCC" w14:paraId="23AB7180" w14:textId="77777777" w:rsidTr="00D53CCC">
        <w:trPr>
          <w:trHeight w:val="576"/>
        </w:trPr>
        <w:tc>
          <w:tcPr>
            <w:tcW w:w="4380" w:type="dxa"/>
            <w:noWrap/>
            <w:hideMark/>
          </w:tcPr>
          <w:p w14:paraId="5D070059" w14:textId="77777777" w:rsidR="00D53CCC" w:rsidRPr="00D53CCC" w:rsidRDefault="00D53CCC" w:rsidP="00D53CCC">
            <w:r w:rsidRPr="00D53CCC">
              <w:t>Upper Cross Syndrome</w:t>
            </w:r>
          </w:p>
        </w:tc>
        <w:tc>
          <w:tcPr>
            <w:tcW w:w="4380" w:type="dxa"/>
            <w:hideMark/>
          </w:tcPr>
          <w:p w14:paraId="70A55110" w14:textId="77777777" w:rsidR="00D53CCC" w:rsidRPr="00D53CCC" w:rsidRDefault="00D53CCC">
            <w:r w:rsidRPr="00D53CCC">
              <w:t>Dysfunctional breathing has causal relationship with upper cross syndrome</w:t>
            </w:r>
          </w:p>
        </w:tc>
        <w:tc>
          <w:tcPr>
            <w:tcW w:w="4380" w:type="dxa"/>
            <w:hideMark/>
          </w:tcPr>
          <w:p w14:paraId="1123C0E3" w14:textId="77777777" w:rsidR="00D53CCC" w:rsidRPr="00D53CCC" w:rsidRDefault="00D53CCC">
            <w:r w:rsidRPr="00D53CCC">
              <w:t>"Upper cross syndrome is interrelated</w:t>
            </w:r>
            <w:r w:rsidRPr="00D53CCC">
              <w:br/>
              <w:t>with breathing dysfunction too"</w:t>
            </w:r>
          </w:p>
        </w:tc>
      </w:tr>
    </w:tbl>
    <w:p w14:paraId="31A0F5B3" w14:textId="77777777" w:rsidR="00BB5C32" w:rsidRPr="000E59F3" w:rsidRDefault="00BB5C32" w:rsidP="000E59F3"/>
    <w:p w14:paraId="731ED24B" w14:textId="77777777" w:rsidR="00BB5C32" w:rsidRPr="000E59F3" w:rsidRDefault="00BB5C32" w:rsidP="000E59F3"/>
    <w:p w14:paraId="5B1ADC6C" w14:textId="77777777" w:rsidR="00BB5C32" w:rsidRPr="000E59F3" w:rsidRDefault="00BB5C32" w:rsidP="000E59F3"/>
    <w:p w14:paraId="4512CFED" w14:textId="77777777" w:rsidR="00BB5C32" w:rsidRPr="000E59F3" w:rsidRDefault="00BB5C32" w:rsidP="000E59F3"/>
    <w:p w14:paraId="386A6165" w14:textId="77777777" w:rsidR="00BB5C32" w:rsidRPr="000E59F3" w:rsidRDefault="00BB5C32" w:rsidP="000E59F3"/>
    <w:p w14:paraId="5049E2E8" w14:textId="77777777" w:rsidR="00BB5C32" w:rsidRPr="000E59F3" w:rsidRDefault="00BB5C32" w:rsidP="000E59F3"/>
    <w:p w14:paraId="3EE8235E" w14:textId="77777777" w:rsidR="00BB5C32" w:rsidRPr="000E59F3" w:rsidRDefault="00BB5C32" w:rsidP="000E59F3"/>
    <w:p w14:paraId="56568C2B" w14:textId="77777777" w:rsidR="00BB5C32" w:rsidRPr="000E59F3" w:rsidRDefault="00BB5C32" w:rsidP="000E59F3"/>
    <w:p w14:paraId="725BE27C" w14:textId="77777777" w:rsidR="00BB5C32" w:rsidRPr="000E59F3" w:rsidRDefault="00BB5C32" w:rsidP="000E59F3"/>
    <w:p w14:paraId="609E1F2C" w14:textId="77777777" w:rsidR="00BB5C32" w:rsidRPr="000E59F3" w:rsidRDefault="00BB5C32" w:rsidP="000E59F3"/>
    <w:p w14:paraId="1047DA97" w14:textId="77777777" w:rsidR="00BB5C32" w:rsidRPr="000E59F3" w:rsidRDefault="00BB5C32" w:rsidP="000E59F3"/>
    <w:p w14:paraId="3346F413" w14:textId="77777777" w:rsidR="00BB5C32" w:rsidRPr="000E59F3" w:rsidRDefault="00BB5C32" w:rsidP="000E59F3"/>
    <w:p w14:paraId="717C52B9" w14:textId="77777777" w:rsidR="00BB5C32" w:rsidRPr="000E59F3" w:rsidRDefault="00BB5C32" w:rsidP="000E59F3"/>
    <w:p w14:paraId="14F18B6A" w14:textId="77777777" w:rsidR="00BB5C32" w:rsidRPr="000E59F3" w:rsidRDefault="00BB5C32" w:rsidP="000E59F3"/>
    <w:p w14:paraId="2FA6DA50" w14:textId="77777777" w:rsidR="00BB5C32" w:rsidRPr="000E59F3" w:rsidRDefault="00BB5C32" w:rsidP="000E59F3"/>
    <w:p w14:paraId="5DFB64FB" w14:textId="77777777" w:rsidR="00BB5C32" w:rsidRPr="000E59F3" w:rsidRDefault="00BB5C32" w:rsidP="000E59F3"/>
    <w:p w14:paraId="7D3EE8F0" w14:textId="77777777" w:rsidR="00BB5C32" w:rsidRPr="000E59F3" w:rsidRDefault="00BB5C32" w:rsidP="000E59F3"/>
    <w:p w14:paraId="1F641AB4" w14:textId="77777777" w:rsidR="00BB5C32" w:rsidRPr="000E59F3" w:rsidRDefault="00BB5C32" w:rsidP="000E59F3"/>
    <w:p w14:paraId="4F2EF937" w14:textId="77777777" w:rsidR="00BB5C32" w:rsidRPr="000E59F3" w:rsidRDefault="00BB5C32" w:rsidP="000E59F3"/>
    <w:p w14:paraId="3651CACE" w14:textId="77777777" w:rsidR="00BB5C32" w:rsidRPr="000E59F3" w:rsidRDefault="00BB5C32" w:rsidP="000E59F3"/>
    <w:sectPr w:rsidR="00BB5C32" w:rsidRPr="000E59F3" w:rsidSect="00C97A40">
      <w:pgSz w:w="11910" w:h="16840"/>
      <w:pgMar w:top="1340" w:right="820" w:bottom="1200" w:left="820" w:header="751" w:footer="100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3A8D31" w14:textId="77777777" w:rsidR="00C97A40" w:rsidRDefault="00C97A40">
      <w:r>
        <w:separator/>
      </w:r>
    </w:p>
  </w:endnote>
  <w:endnote w:type="continuationSeparator" w:id="0">
    <w:p w14:paraId="3CBC13CC" w14:textId="77777777" w:rsidR="00C97A40" w:rsidRDefault="00C97A40">
      <w:r>
        <w:continuationSeparator/>
      </w:r>
    </w:p>
  </w:endnote>
  <w:endnote w:type="continuationNotice" w:id="1">
    <w:p w14:paraId="1F240D23" w14:textId="77777777" w:rsidR="00C97A40" w:rsidRDefault="00C97A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EFF" w14:textId="77777777" w:rsidR="00805B0D" w:rsidRDefault="00234FD3">
    <w:pPr>
      <w:pStyle w:val="BodyText"/>
      <w:spacing w:line="14" w:lineRule="auto"/>
      <w:rPr>
        <w:sz w:val="20"/>
      </w:rPr>
    </w:pPr>
    <w:r>
      <w:rPr>
        <w:noProof/>
      </w:rPr>
      <mc:AlternateContent>
        <mc:Choice Requires="wps">
          <w:drawing>
            <wp:anchor distT="0" distB="0" distL="0" distR="0" simplePos="0" relativeHeight="251658240" behindDoc="1" locked="0" layoutInCell="1" allowOverlap="1" wp14:anchorId="641C1F44" wp14:editId="641C1F45">
              <wp:simplePos x="0" y="0"/>
              <wp:positionH relativeFrom="page">
                <wp:posOffset>6467602</wp:posOffset>
              </wp:positionH>
              <wp:positionV relativeFrom="page">
                <wp:posOffset>9917683</wp:posOffset>
              </wp:positionV>
              <wp:extent cx="232410" cy="165735"/>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05"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10</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44" id="_x0000_t202" coordsize="21600,21600" o:spt="202" path="m,l,21600r21600,l21600,xe">
              <v:stroke joinstyle="miter"/>
              <v:path gradientshapeok="t" o:connecttype="rect"/>
            </v:shapetype>
            <v:shape id="Textbox 1" o:spid="_x0000_s1106" type="#_x0000_t202" style="position:absolute;margin-left:509.25pt;margin-top:780.9pt;width:18.3pt;height:13.05pt;z-index:-251658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" filled="f" stroked="f">
              <v:textbox inset="0,0,0,0">
                <w:txbxContent>
                  <w:p w14:paraId="641C2005"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10</w:t>
                    </w:r>
                    <w:r>
                      <w:rPr>
                        <w:rFonts w:ascii="Calibri"/>
                        <w:spacing w:val="-5"/>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30088006"/>
      <w:docPartObj>
        <w:docPartGallery w:val="Page Numbers (Bottom of Page)"/>
        <w:docPartUnique/>
      </w:docPartObj>
    </w:sdtPr>
    <w:sdtEndPr>
      <w:rPr>
        <w:noProof/>
      </w:rPr>
    </w:sdtEndPr>
    <w:sdtContent>
      <w:p w14:paraId="29C27FA0" w14:textId="469E5719" w:rsidR="00F07A39" w:rsidRDefault="00F07A3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41C1F00" w14:textId="02E80562" w:rsidR="00805B0D" w:rsidRDefault="00805B0D">
    <w:pPr>
      <w:pStyle w:val="BodyText"/>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46346939"/>
      <w:docPartObj>
        <w:docPartGallery w:val="Page Numbers (Bottom of Page)"/>
        <w:docPartUnique/>
      </w:docPartObj>
    </w:sdtPr>
    <w:sdtEndPr>
      <w:rPr>
        <w:noProof/>
      </w:rPr>
    </w:sdtEndPr>
    <w:sdtContent>
      <w:p w14:paraId="5A10B9B9" w14:textId="46A4EC44" w:rsidR="00F07A39" w:rsidRDefault="00F07A3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41C1F01" w14:textId="6C96ED10" w:rsidR="00805B0D" w:rsidRDefault="00805B0D">
    <w:pPr>
      <w:pStyle w:val="BodyText"/>
      <w:spacing w:line="14" w:lineRule="auto"/>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0F" w14:textId="77777777" w:rsidR="00805B0D" w:rsidRDefault="00234FD3">
    <w:pPr>
      <w:pStyle w:val="BodyText"/>
      <w:spacing w:line="14" w:lineRule="auto"/>
      <w:rPr>
        <w:sz w:val="20"/>
      </w:rPr>
    </w:pPr>
    <w:r>
      <w:rPr>
        <w:noProof/>
      </w:rPr>
      <mc:AlternateContent>
        <mc:Choice Requires="wps">
          <w:drawing>
            <wp:anchor distT="0" distB="0" distL="0" distR="0" simplePos="0" relativeHeight="251658243" behindDoc="1" locked="0" layoutInCell="1" allowOverlap="1" wp14:anchorId="641C1F5C" wp14:editId="641C1F5D">
              <wp:simplePos x="0" y="0"/>
              <wp:positionH relativeFrom="page">
                <wp:posOffset>6467602</wp:posOffset>
              </wp:positionH>
              <wp:positionV relativeFrom="page">
                <wp:posOffset>9917683</wp:posOffset>
              </wp:positionV>
              <wp:extent cx="232410" cy="165735"/>
              <wp:effectExtent l="0" t="0" r="0" b="0"/>
              <wp:wrapNone/>
              <wp:docPr id="55" name="Text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11"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72</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5C" id="_x0000_t202" coordsize="21600,21600" o:spt="202" path="m,l,21600r21600,l21600,xe">
              <v:stroke joinstyle="miter"/>
              <v:path gradientshapeok="t" o:connecttype="rect"/>
            </v:shapetype>
            <v:shape id="Textbox 55" o:spid="_x0000_s1107" type="#_x0000_t202" style="position:absolute;margin-left:509.25pt;margin-top:780.9pt;width:18.3pt;height:13.05pt;z-index:-25165823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HmdfYJgB&#10;AAAhAwAADgAAAAAAAAAAAAAAAAAuAgAAZHJzL2Uyb0RvYy54bWxQSwECLQAUAAYACAAAACEAZFqD&#10;T+IAAAAPAQAADwAAAAAAAAAAAAAAAADyAwAAZHJzL2Rvd25yZXYueG1sUEsFBgAAAAAEAAQA8wAA&#10;AAEFAAAAAA==&#10;" filled="f" stroked="f">
              <v:textbox inset="0,0,0,0">
                <w:txbxContent>
                  <w:p w14:paraId="641C2011"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72</w:t>
                    </w:r>
                    <w:r>
                      <w:rPr>
                        <w:rFonts w:ascii="Calibri"/>
                        <w:spacing w:val="-5"/>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1" w14:textId="77777777" w:rsidR="00805B0D" w:rsidRDefault="00234FD3">
    <w:pPr>
      <w:pStyle w:val="BodyText"/>
      <w:spacing w:line="14" w:lineRule="auto"/>
      <w:rPr>
        <w:sz w:val="20"/>
      </w:rPr>
    </w:pPr>
    <w:r>
      <w:rPr>
        <w:noProof/>
      </w:rPr>
      <mc:AlternateContent>
        <mc:Choice Requires="wps">
          <w:drawing>
            <wp:anchor distT="0" distB="0" distL="0" distR="0" simplePos="0" relativeHeight="251658244" behindDoc="1" locked="0" layoutInCell="1" allowOverlap="1" wp14:anchorId="641C1F60" wp14:editId="641C1F61">
              <wp:simplePos x="0" y="0"/>
              <wp:positionH relativeFrom="page">
                <wp:posOffset>6467602</wp:posOffset>
              </wp:positionH>
              <wp:positionV relativeFrom="page">
                <wp:posOffset>9917683</wp:posOffset>
              </wp:positionV>
              <wp:extent cx="232410" cy="165735"/>
              <wp:effectExtent l="0" t="0" r="0" b="0"/>
              <wp:wrapNone/>
              <wp:docPr id="58" name="Text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13"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73</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60" id="_x0000_t202" coordsize="21600,21600" o:spt="202" path="m,l,21600r21600,l21600,xe">
              <v:stroke joinstyle="miter"/>
              <v:path gradientshapeok="t" o:connecttype="rect"/>
            </v:shapetype>
            <v:shape id="Textbox 58" o:spid="_x0000_s1108" type="#_x0000_t202" style="position:absolute;margin-left:509.25pt;margin-top:780.9pt;width:18.3pt;height:13.05pt;z-index:-2516582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1w+q8pgB&#10;AAAhAwAADgAAAAAAAAAAAAAAAAAuAgAAZHJzL2Uyb0RvYy54bWxQSwECLQAUAAYACAAAACEAZFqD&#10;T+IAAAAPAQAADwAAAAAAAAAAAAAAAADyAwAAZHJzL2Rvd25yZXYueG1sUEsFBgAAAAAEAAQA8wAA&#10;AAEFAAAAAA==&#10;" filled="f" stroked="f">
              <v:textbox inset="0,0,0,0">
                <w:txbxContent>
                  <w:p w14:paraId="641C2013"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73</w:t>
                    </w:r>
                    <w:r>
                      <w:rPr>
                        <w:rFonts w:ascii="Calibri"/>
                        <w:spacing w:val="-5"/>
                      </w:rP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3" w14:textId="77777777" w:rsidR="00805B0D" w:rsidRDefault="00234FD3">
    <w:pPr>
      <w:pStyle w:val="BodyText"/>
      <w:spacing w:line="14" w:lineRule="auto"/>
      <w:rPr>
        <w:sz w:val="20"/>
      </w:rPr>
    </w:pPr>
    <w:r>
      <w:rPr>
        <w:noProof/>
      </w:rPr>
      <mc:AlternateContent>
        <mc:Choice Requires="wps">
          <w:drawing>
            <wp:anchor distT="0" distB="0" distL="0" distR="0" simplePos="0" relativeHeight="251658245" behindDoc="1" locked="0" layoutInCell="1" allowOverlap="1" wp14:anchorId="641C1F62" wp14:editId="641C1F63">
              <wp:simplePos x="0" y="0"/>
              <wp:positionH relativeFrom="page">
                <wp:posOffset>6467602</wp:posOffset>
              </wp:positionH>
              <wp:positionV relativeFrom="page">
                <wp:posOffset>9917683</wp:posOffset>
              </wp:positionV>
              <wp:extent cx="232410" cy="165735"/>
              <wp:effectExtent l="0" t="0" r="0" b="0"/>
              <wp:wrapNone/>
              <wp:docPr id="59" name="Text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14"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74</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62" id="_x0000_t202" coordsize="21600,21600" o:spt="202" path="m,l,21600r21600,l21600,xe">
              <v:stroke joinstyle="miter"/>
              <v:path gradientshapeok="t" o:connecttype="rect"/>
            </v:shapetype>
            <v:shape id="Textbox 59" o:spid="_x0000_s1109" type="#_x0000_t202" style="position:absolute;margin-left:509.25pt;margin-top:780.9pt;width:18.3pt;height:13.05pt;z-index:-25165823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kNcGg5gB&#10;AAAhAwAADgAAAAAAAAAAAAAAAAAuAgAAZHJzL2Uyb0RvYy54bWxQSwECLQAUAAYACAAAACEAZFqD&#10;T+IAAAAPAQAADwAAAAAAAAAAAAAAAADyAwAAZHJzL2Rvd25yZXYueG1sUEsFBgAAAAAEAAQA8wAA&#10;AAEFAAAAAA==&#10;" filled="f" stroked="f">
              <v:textbox inset="0,0,0,0">
                <w:txbxContent>
                  <w:p w14:paraId="641C2014"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74</w:t>
                    </w:r>
                    <w:r>
                      <w:rPr>
                        <w:rFonts w:ascii="Calibri"/>
                        <w:spacing w:val="-5"/>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5" w14:textId="77777777" w:rsidR="00805B0D" w:rsidRDefault="00234FD3">
    <w:pPr>
      <w:pStyle w:val="BodyText"/>
      <w:spacing w:line="14" w:lineRule="auto"/>
      <w:rPr>
        <w:sz w:val="20"/>
      </w:rPr>
    </w:pPr>
    <w:r>
      <w:rPr>
        <w:noProof/>
      </w:rPr>
      <mc:AlternateContent>
        <mc:Choice Requires="wps">
          <w:drawing>
            <wp:anchor distT="0" distB="0" distL="0" distR="0" simplePos="0" relativeHeight="251658246" behindDoc="1" locked="0" layoutInCell="1" allowOverlap="1" wp14:anchorId="641C1F66" wp14:editId="641C1F67">
              <wp:simplePos x="0" y="0"/>
              <wp:positionH relativeFrom="page">
                <wp:posOffset>6467602</wp:posOffset>
              </wp:positionH>
              <wp:positionV relativeFrom="page">
                <wp:posOffset>9917683</wp:posOffset>
              </wp:positionV>
              <wp:extent cx="232410" cy="165735"/>
              <wp:effectExtent l="0" t="0" r="0" b="0"/>
              <wp:wrapNone/>
              <wp:docPr id="61" name="Text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16"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75</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66" id="_x0000_t202" coordsize="21600,21600" o:spt="202" path="m,l,21600r21600,l21600,xe">
              <v:stroke joinstyle="miter"/>
              <v:path gradientshapeok="t" o:connecttype="rect"/>
            </v:shapetype>
            <v:shape id="Textbox 61" o:spid="_x0000_s1110" type="#_x0000_t202" style="position:absolute;margin-left:509.25pt;margin-top:780.9pt;width:18.3pt;height:13.05pt;z-index:-25165823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" filled="f" stroked="f">
              <v:textbox inset="0,0,0,0">
                <w:txbxContent>
                  <w:p w14:paraId="641C2016"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75</w:t>
                    </w:r>
                    <w:r>
                      <w:rPr>
                        <w:rFonts w:ascii="Calibri"/>
                        <w:spacing w:val="-5"/>
                      </w:rP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7" w14:textId="77777777" w:rsidR="00805B0D" w:rsidRDefault="00234FD3">
    <w:pPr>
      <w:pStyle w:val="BodyText"/>
      <w:spacing w:line="14" w:lineRule="auto"/>
      <w:rPr>
        <w:sz w:val="20"/>
      </w:rPr>
    </w:pPr>
    <w:r>
      <w:rPr>
        <w:noProof/>
      </w:rPr>
      <mc:AlternateContent>
        <mc:Choice Requires="wps">
          <w:drawing>
            <wp:anchor distT="0" distB="0" distL="0" distR="0" simplePos="0" relativeHeight="251658248" behindDoc="1" locked="0" layoutInCell="1" allowOverlap="1" wp14:anchorId="641C1F6A" wp14:editId="641C1F6B">
              <wp:simplePos x="0" y="0"/>
              <wp:positionH relativeFrom="page">
                <wp:posOffset>6467602</wp:posOffset>
              </wp:positionH>
              <wp:positionV relativeFrom="page">
                <wp:posOffset>9917683</wp:posOffset>
              </wp:positionV>
              <wp:extent cx="232410" cy="165735"/>
              <wp:effectExtent l="0" t="0" r="0" b="0"/>
              <wp:wrapNone/>
              <wp:docPr id="63" name="Text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18"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76</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6A" id="_x0000_t202" coordsize="21600,21600" o:spt="202" path="m,l,21600r21600,l21600,xe">
              <v:stroke joinstyle="miter"/>
              <v:path gradientshapeok="t" o:connecttype="rect"/>
            </v:shapetype>
            <v:shape id="Textbox 63" o:spid="_x0000_s1111" type="#_x0000_t202" style="position:absolute;margin-left:509.25pt;margin-top:780.9pt;width:18.3pt;height:13.05pt;z-index:-251658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" filled="f" stroked="f">
              <v:textbox inset="0,0,0,0">
                <w:txbxContent>
                  <w:p w14:paraId="641C2018"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76</w:t>
                    </w:r>
                    <w:r>
                      <w:rPr>
                        <w:rFonts w:ascii="Calibri"/>
                        <w:spacing w:val="-5"/>
                      </w:rPr>
                      <w:fldChar w:fldCharType="end"/>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9" w14:textId="77777777" w:rsidR="00805B0D" w:rsidRDefault="00234FD3">
    <w:pPr>
      <w:pStyle w:val="BodyText"/>
      <w:spacing w:line="14" w:lineRule="auto"/>
      <w:rPr>
        <w:sz w:val="20"/>
      </w:rPr>
    </w:pPr>
    <w:r>
      <w:rPr>
        <w:noProof/>
      </w:rPr>
      <mc:AlternateContent>
        <mc:Choice Requires="wps">
          <w:drawing>
            <wp:anchor distT="0" distB="0" distL="0" distR="0" simplePos="0" relativeHeight="251658249" behindDoc="1" locked="0" layoutInCell="1" allowOverlap="1" wp14:anchorId="641C1F6E" wp14:editId="641C1F6F">
              <wp:simplePos x="0" y="0"/>
              <wp:positionH relativeFrom="page">
                <wp:posOffset>6467602</wp:posOffset>
              </wp:positionH>
              <wp:positionV relativeFrom="page">
                <wp:posOffset>9917683</wp:posOffset>
              </wp:positionV>
              <wp:extent cx="232410" cy="165735"/>
              <wp:effectExtent l="0" t="0" r="0" b="0"/>
              <wp:wrapNone/>
              <wp:docPr id="65" name="Text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1A"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77</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6E" id="_x0000_t202" coordsize="21600,21600" o:spt="202" path="m,l,21600r21600,l21600,xe">
              <v:stroke joinstyle="miter"/>
              <v:path gradientshapeok="t" o:connecttype="rect"/>
            </v:shapetype>
            <v:shape id="Textbox 65" o:spid="_x0000_s1112" type="#_x0000_t202" style="position:absolute;margin-left:509.25pt;margin-top:780.9pt;width:18.3pt;height:13.05pt;z-index:-25165823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imho75gB&#10;AAAhAwAADgAAAAAAAAAAAAAAAAAuAgAAZHJzL2Uyb0RvYy54bWxQSwECLQAUAAYACAAAACEAZFqD&#10;T+IAAAAPAQAADwAAAAAAAAAAAAAAAADyAwAAZHJzL2Rvd25yZXYueG1sUEsFBgAAAAAEAAQA8wAA&#10;AAEFAAAAAA==&#10;" filled="f" stroked="f">
              <v:textbox inset="0,0,0,0">
                <w:txbxContent>
                  <w:p w14:paraId="641C201A"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77</w:t>
                    </w:r>
                    <w:r>
                      <w:rPr>
                        <w:rFonts w:ascii="Calibri"/>
                        <w:spacing w:val="-5"/>
                      </w:rP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B" w14:textId="77777777" w:rsidR="00805B0D" w:rsidRDefault="00234FD3">
    <w:pPr>
      <w:pStyle w:val="BodyText"/>
      <w:spacing w:line="14" w:lineRule="auto"/>
      <w:rPr>
        <w:sz w:val="20"/>
      </w:rPr>
    </w:pPr>
    <w:r>
      <w:rPr>
        <w:noProof/>
      </w:rPr>
      <mc:AlternateContent>
        <mc:Choice Requires="wps">
          <w:drawing>
            <wp:anchor distT="0" distB="0" distL="0" distR="0" simplePos="0" relativeHeight="251658250" behindDoc="1" locked="0" layoutInCell="1" allowOverlap="1" wp14:anchorId="641C1F72" wp14:editId="641C1F73">
              <wp:simplePos x="0" y="0"/>
              <wp:positionH relativeFrom="page">
                <wp:posOffset>6467602</wp:posOffset>
              </wp:positionH>
              <wp:positionV relativeFrom="page">
                <wp:posOffset>9917683</wp:posOffset>
              </wp:positionV>
              <wp:extent cx="232410" cy="165735"/>
              <wp:effectExtent l="0" t="0" r="0" b="0"/>
              <wp:wrapNone/>
              <wp:docPr id="67" name="Text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1C"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78</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72" id="_x0000_t202" coordsize="21600,21600" o:spt="202" path="m,l,21600r21600,l21600,xe">
              <v:stroke joinstyle="miter"/>
              <v:path gradientshapeok="t" o:connecttype="rect"/>
            </v:shapetype>
            <v:shape id="Textbox 67" o:spid="_x0000_s1113" type="#_x0000_t202" style="position:absolute;margin-left:509.25pt;margin-top:780.9pt;width:18.3pt;height:13.05pt;z-index:-25165823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zbDEnpgB&#10;AAAhAwAADgAAAAAAAAAAAAAAAAAuAgAAZHJzL2Uyb0RvYy54bWxQSwECLQAUAAYACAAAACEAZFqD&#10;T+IAAAAPAQAADwAAAAAAAAAAAAAAAADyAwAAZHJzL2Rvd25yZXYueG1sUEsFBgAAAAAEAAQA8wAA&#10;AAEFAAAAAA==&#10;" filled="f" stroked="f">
              <v:textbox inset="0,0,0,0">
                <w:txbxContent>
                  <w:p w14:paraId="641C201C"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78</w:t>
                    </w:r>
                    <w:r>
                      <w:rPr>
                        <w:rFonts w:ascii="Calibri"/>
                        <w:spacing w:val="-5"/>
                      </w:rPr>
                      <w:fldChar w:fldCharType="end"/>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F" w14:textId="77777777" w:rsidR="00805B0D" w:rsidRDefault="00234FD3">
    <w:pPr>
      <w:pStyle w:val="BodyText"/>
      <w:spacing w:line="14" w:lineRule="auto"/>
      <w:rPr>
        <w:sz w:val="20"/>
      </w:rPr>
    </w:pPr>
    <w:r>
      <w:rPr>
        <w:noProof/>
      </w:rPr>
      <mc:AlternateContent>
        <mc:Choice Requires="wps">
          <w:drawing>
            <wp:anchor distT="0" distB="0" distL="0" distR="0" simplePos="0" relativeHeight="251658251" behindDoc="1" locked="0" layoutInCell="1" allowOverlap="1" wp14:anchorId="641C1F78" wp14:editId="641C1F79">
              <wp:simplePos x="0" y="0"/>
              <wp:positionH relativeFrom="page">
                <wp:posOffset>6467602</wp:posOffset>
              </wp:positionH>
              <wp:positionV relativeFrom="page">
                <wp:posOffset>9917683</wp:posOffset>
              </wp:positionV>
              <wp:extent cx="232410" cy="165735"/>
              <wp:effectExtent l="0" t="0" r="0" b="0"/>
              <wp:wrapNone/>
              <wp:docPr id="70" name="Text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1F"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80</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78" id="_x0000_t202" coordsize="21600,21600" o:spt="202" path="m,l,21600r21600,l21600,xe">
              <v:stroke joinstyle="miter"/>
              <v:path gradientshapeok="t" o:connecttype="rect"/>
            </v:shapetype>
            <v:shape id="Textbox 70" o:spid="_x0000_s1114" type="#_x0000_t202" style="position:absolute;margin-left:509.25pt;margin-top:780.9pt;width:18.3pt;height:13.05pt;z-index:-25165822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43F3KpgB&#10;AAAhAwAADgAAAAAAAAAAAAAAAAAuAgAAZHJzL2Uyb0RvYy54bWxQSwECLQAUAAYACAAAACEAZFqD&#10;T+IAAAAPAQAADwAAAAAAAAAAAAAAAADyAwAAZHJzL2Rvd25yZXYueG1sUEsFBgAAAAAEAAQA8wAA&#10;AAEFAAAAAA==&#10;" filled="f" stroked="f">
              <v:textbox inset="0,0,0,0">
                <w:txbxContent>
                  <w:p w14:paraId="641C201F"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80</w:t>
                    </w:r>
                    <w:r>
                      <w:rPr>
                        <w:rFonts w:ascii="Calibri"/>
                        <w:spacing w:val="-5"/>
                      </w:rPr>
                      <w:fldChar w:fldCharType="end"/>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1" w14:textId="77777777" w:rsidR="00805B0D" w:rsidRDefault="00234FD3">
    <w:pPr>
      <w:pStyle w:val="BodyText"/>
      <w:spacing w:line="14" w:lineRule="auto"/>
      <w:rPr>
        <w:sz w:val="20"/>
      </w:rPr>
    </w:pPr>
    <w:r>
      <w:rPr>
        <w:noProof/>
      </w:rPr>
      <mc:AlternateContent>
        <mc:Choice Requires="wps">
          <w:drawing>
            <wp:anchor distT="0" distB="0" distL="0" distR="0" simplePos="0" relativeHeight="251658252" behindDoc="1" locked="0" layoutInCell="1" allowOverlap="1" wp14:anchorId="641C1F7A" wp14:editId="641C1F7B">
              <wp:simplePos x="0" y="0"/>
              <wp:positionH relativeFrom="page">
                <wp:posOffset>6467602</wp:posOffset>
              </wp:positionH>
              <wp:positionV relativeFrom="page">
                <wp:posOffset>9917683</wp:posOffset>
              </wp:positionV>
              <wp:extent cx="232410" cy="165735"/>
              <wp:effectExtent l="0" t="0" r="0" b="0"/>
              <wp:wrapNone/>
              <wp:docPr id="71" name="Text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20"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81</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7A" id="_x0000_t202" coordsize="21600,21600" o:spt="202" path="m,l,21600r21600,l21600,xe">
              <v:stroke joinstyle="miter"/>
              <v:path gradientshapeok="t" o:connecttype="rect"/>
            </v:shapetype>
            <v:shape id="Textbox 71" o:spid="_x0000_s1115" type="#_x0000_t202" style="position:absolute;margin-left:509.25pt;margin-top:780.9pt;width:18.3pt;height:13.05pt;z-index:-2516582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pKnbW5gB&#10;AAAhAwAADgAAAAAAAAAAAAAAAAAuAgAAZHJzL2Uyb0RvYy54bWxQSwECLQAUAAYACAAAACEAZFqD&#10;T+IAAAAPAQAADwAAAAAAAAAAAAAAAADyAwAAZHJzL2Rvd25yZXYueG1sUEsFBgAAAAAEAAQA8wAA&#10;AAEFAAAAAA==&#10;" filled="f" stroked="f">
              <v:textbox inset="0,0,0,0">
                <w:txbxContent>
                  <w:p w14:paraId="641C2020"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81</w:t>
                    </w:r>
                    <w:r>
                      <w:rPr>
                        <w:rFonts w:ascii="Calibri"/>
                        <w:spacing w:val="-5"/>
                      </w:rPr>
                      <w:fldChar w:fldCharType="end"/>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3" w14:textId="77777777" w:rsidR="00805B0D" w:rsidRDefault="00234FD3">
    <w:pPr>
      <w:pStyle w:val="BodyText"/>
      <w:spacing w:line="14" w:lineRule="auto"/>
      <w:rPr>
        <w:sz w:val="20"/>
      </w:rPr>
    </w:pPr>
    <w:r>
      <w:rPr>
        <w:noProof/>
      </w:rPr>
      <mc:AlternateContent>
        <mc:Choice Requires="wps">
          <w:drawing>
            <wp:anchor distT="0" distB="0" distL="0" distR="0" simplePos="0" relativeHeight="251658253" behindDoc="1" locked="0" layoutInCell="1" allowOverlap="1" wp14:anchorId="641C1F7C" wp14:editId="641C1F7D">
              <wp:simplePos x="0" y="0"/>
              <wp:positionH relativeFrom="page">
                <wp:posOffset>6467602</wp:posOffset>
              </wp:positionH>
              <wp:positionV relativeFrom="page">
                <wp:posOffset>9917683</wp:posOffset>
              </wp:positionV>
              <wp:extent cx="232410" cy="165735"/>
              <wp:effectExtent l="0" t="0" r="0" b="0"/>
              <wp:wrapNone/>
              <wp:docPr id="72" name="Text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21"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82</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7C" id="_x0000_t202" coordsize="21600,21600" o:spt="202" path="m,l,21600r21600,l21600,xe">
              <v:stroke joinstyle="miter"/>
              <v:path gradientshapeok="t" o:connecttype="rect"/>
            </v:shapetype>
            <v:shape id="Textbox 72" o:spid="_x0000_s1116" type="#_x0000_t202" style="position:absolute;margin-left:509.25pt;margin-top:780.9pt;width:18.3pt;height:13.05pt;z-index:-25165822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" filled="f" stroked="f">
              <v:textbox inset="0,0,0,0">
                <w:txbxContent>
                  <w:p w14:paraId="641C2021"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82</w:t>
                    </w:r>
                    <w:r>
                      <w:rPr>
                        <w:rFonts w:ascii="Calibri"/>
                        <w:spacing w:val="-5"/>
                      </w:rPr>
                      <w:fldChar w:fldCharType="end"/>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5" w14:textId="77777777" w:rsidR="00805B0D" w:rsidRDefault="00234FD3">
    <w:pPr>
      <w:pStyle w:val="BodyText"/>
      <w:spacing w:line="14" w:lineRule="auto"/>
      <w:rPr>
        <w:sz w:val="20"/>
      </w:rPr>
    </w:pPr>
    <w:r>
      <w:rPr>
        <w:noProof/>
      </w:rPr>
      <mc:AlternateContent>
        <mc:Choice Requires="wps">
          <w:drawing>
            <wp:anchor distT="0" distB="0" distL="0" distR="0" simplePos="0" relativeHeight="251658254" behindDoc="1" locked="0" layoutInCell="1" allowOverlap="1" wp14:anchorId="641C1F7E" wp14:editId="641C1F7F">
              <wp:simplePos x="0" y="0"/>
              <wp:positionH relativeFrom="page">
                <wp:posOffset>6467602</wp:posOffset>
              </wp:positionH>
              <wp:positionV relativeFrom="page">
                <wp:posOffset>9917683</wp:posOffset>
              </wp:positionV>
              <wp:extent cx="232410" cy="165735"/>
              <wp:effectExtent l="0" t="0" r="0" b="0"/>
              <wp:wrapNone/>
              <wp:docPr id="73" name="Text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22"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83</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7E" id="_x0000_t202" coordsize="21600,21600" o:spt="202" path="m,l,21600r21600,l21600,xe">
              <v:stroke joinstyle="miter"/>
              <v:path gradientshapeok="t" o:connecttype="rect"/>
            </v:shapetype>
            <v:shape id="Textbox 73" o:spid="_x0000_s1117" type="#_x0000_t202" style="position:absolute;margin-left:509.25pt;margin-top:780.9pt;width:18.3pt;height:13.05pt;z-index:-25165822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2u1Tv5gB&#10;AAAiAwAADgAAAAAAAAAAAAAAAAAuAgAAZHJzL2Uyb0RvYy54bWxQSwECLQAUAAYACAAAACEAZFqD&#10;T+IAAAAPAQAADwAAAAAAAAAAAAAAAADyAwAAZHJzL2Rvd25yZXYueG1sUEsFBgAAAAAEAAQA8wAA&#10;AAEFAAAAAA==&#10;" filled="f" stroked="f">
              <v:textbox inset="0,0,0,0">
                <w:txbxContent>
                  <w:p w14:paraId="641C2022"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83</w:t>
                    </w:r>
                    <w:r>
                      <w:rPr>
                        <w:rFonts w:ascii="Calibri"/>
                        <w:spacing w:val="-5"/>
                      </w:rPr>
                      <w:fldChar w:fldCharType="end"/>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7" w14:textId="77777777" w:rsidR="00805B0D" w:rsidRDefault="00234FD3">
    <w:pPr>
      <w:pStyle w:val="BodyText"/>
      <w:spacing w:line="14" w:lineRule="auto"/>
      <w:rPr>
        <w:sz w:val="20"/>
      </w:rPr>
    </w:pPr>
    <w:r>
      <w:rPr>
        <w:noProof/>
      </w:rPr>
      <mc:AlternateContent>
        <mc:Choice Requires="wps">
          <w:drawing>
            <wp:anchor distT="0" distB="0" distL="0" distR="0" simplePos="0" relativeHeight="251658255" behindDoc="1" locked="0" layoutInCell="1" allowOverlap="1" wp14:anchorId="641C1F80" wp14:editId="641C1F81">
              <wp:simplePos x="0" y="0"/>
              <wp:positionH relativeFrom="page">
                <wp:posOffset>6467602</wp:posOffset>
              </wp:positionH>
              <wp:positionV relativeFrom="page">
                <wp:posOffset>9917683</wp:posOffset>
              </wp:positionV>
              <wp:extent cx="232410" cy="165735"/>
              <wp:effectExtent l="0" t="0" r="0" b="0"/>
              <wp:wrapNone/>
              <wp:docPr id="74" name="Text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23"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84</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80" id="_x0000_t202" coordsize="21600,21600" o:spt="202" path="m,l,21600r21600,l21600,xe">
              <v:stroke joinstyle="miter"/>
              <v:path gradientshapeok="t" o:connecttype="rect"/>
            </v:shapetype>
            <v:shape id="Textbox 74" o:spid="_x0000_s1118" type="#_x0000_t202" style="position:absolute;margin-left:509.25pt;margin-top:780.9pt;width:18.3pt;height:13.05pt;z-index:-25165822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E4WmLZgB&#10;AAAiAwAADgAAAAAAAAAAAAAAAAAuAgAAZHJzL2Uyb0RvYy54bWxQSwECLQAUAAYACAAAACEAZFqD&#10;T+IAAAAPAQAADwAAAAAAAAAAAAAAAADyAwAAZHJzL2Rvd25yZXYueG1sUEsFBgAAAAAEAAQA8wAA&#10;AAEFAAAAAA==&#10;" filled="f" stroked="f">
              <v:textbox inset="0,0,0,0">
                <w:txbxContent>
                  <w:p w14:paraId="641C2023"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84</w:t>
                    </w:r>
                    <w:r>
                      <w:rPr>
                        <w:rFonts w:ascii="Calibri"/>
                        <w:spacing w:val="-5"/>
                      </w:rPr>
                      <w:fldChar w:fldCharType="end"/>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9" w14:textId="77777777" w:rsidR="00805B0D" w:rsidRDefault="00234FD3">
    <w:pPr>
      <w:pStyle w:val="BodyText"/>
      <w:spacing w:line="14" w:lineRule="auto"/>
      <w:rPr>
        <w:sz w:val="20"/>
      </w:rPr>
    </w:pPr>
    <w:r>
      <w:rPr>
        <w:noProof/>
      </w:rPr>
      <mc:AlternateContent>
        <mc:Choice Requires="wps">
          <w:drawing>
            <wp:anchor distT="0" distB="0" distL="0" distR="0" simplePos="0" relativeHeight="251658256" behindDoc="1" locked="0" layoutInCell="1" allowOverlap="1" wp14:anchorId="641C1F82" wp14:editId="641C1F83">
              <wp:simplePos x="0" y="0"/>
              <wp:positionH relativeFrom="page">
                <wp:posOffset>6467602</wp:posOffset>
              </wp:positionH>
              <wp:positionV relativeFrom="page">
                <wp:posOffset>9917683</wp:posOffset>
              </wp:positionV>
              <wp:extent cx="232410" cy="165735"/>
              <wp:effectExtent l="0" t="0" r="0" b="0"/>
              <wp:wrapNone/>
              <wp:docPr id="75" name="Text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24"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85</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82" id="_x0000_t202" coordsize="21600,21600" o:spt="202" path="m,l,21600r21600,l21600,xe">
              <v:stroke joinstyle="miter"/>
              <v:path gradientshapeok="t" o:connecttype="rect"/>
            </v:shapetype>
            <v:shape id="Textbox 75" o:spid="_x0000_s1119" type="#_x0000_t202" style="position:absolute;margin-left:509.25pt;margin-top:780.9pt;width:18.3pt;height:13.05pt;z-index:-2516582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" filled="f" stroked="f">
              <v:textbox inset="0,0,0,0">
                <w:txbxContent>
                  <w:p w14:paraId="641C2024"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85</w:t>
                    </w:r>
                    <w:r>
                      <w:rPr>
                        <w:rFonts w:ascii="Calibri"/>
                        <w:spacing w:val="-5"/>
                      </w:rPr>
                      <w:fldChar w:fldCharType="end"/>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37" w14:textId="77777777" w:rsidR="00805B0D" w:rsidRDefault="00234FD3">
    <w:pPr>
      <w:pStyle w:val="BodyText"/>
      <w:spacing w:line="14" w:lineRule="auto"/>
      <w:rPr>
        <w:sz w:val="20"/>
      </w:rPr>
    </w:pPr>
    <w:r>
      <w:rPr>
        <w:noProof/>
      </w:rPr>
      <mc:AlternateContent>
        <mc:Choice Requires="wps">
          <w:drawing>
            <wp:anchor distT="0" distB="0" distL="0" distR="0" simplePos="0" relativeHeight="251658259" behindDoc="1" locked="0" layoutInCell="1" allowOverlap="1" wp14:anchorId="641C1F90" wp14:editId="641C1F91">
              <wp:simplePos x="0" y="0"/>
              <wp:positionH relativeFrom="page">
                <wp:posOffset>6467602</wp:posOffset>
              </wp:positionH>
              <wp:positionV relativeFrom="page">
                <wp:posOffset>9917683</wp:posOffset>
              </wp:positionV>
              <wp:extent cx="232410" cy="165735"/>
              <wp:effectExtent l="0" t="0" r="0" b="0"/>
              <wp:wrapNone/>
              <wp:docPr id="82" name="Text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2B"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92</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90" id="_x0000_t202" coordsize="21600,21600" o:spt="202" path="m,l,21600r21600,l21600,xe">
              <v:stroke joinstyle="miter"/>
              <v:path gradientshapeok="t" o:connecttype="rect"/>
            </v:shapetype>
            <v:shape id="Textbox 82" o:spid="_x0000_s1120" type="#_x0000_t202" style="position:absolute;margin-left:509.25pt;margin-top:780.9pt;width:18.3pt;height:13.05pt;z-index:-25165822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" filled="f" stroked="f">
              <v:textbox inset="0,0,0,0">
                <w:txbxContent>
                  <w:p w14:paraId="641C202B"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92</w:t>
                    </w:r>
                    <w:r>
                      <w:rPr>
                        <w:rFonts w:ascii="Calibri"/>
                        <w:spacing w:val="-5"/>
                      </w:rPr>
                      <w:fldChar w:fldCharType="end"/>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3B" w14:textId="77777777" w:rsidR="00805B0D" w:rsidRDefault="00234FD3">
    <w:pPr>
      <w:pStyle w:val="BodyText"/>
      <w:spacing w:line="14" w:lineRule="auto"/>
      <w:rPr>
        <w:sz w:val="20"/>
      </w:rPr>
    </w:pPr>
    <w:r>
      <w:rPr>
        <w:noProof/>
      </w:rPr>
      <mc:AlternateContent>
        <mc:Choice Requires="wps">
          <w:drawing>
            <wp:anchor distT="0" distB="0" distL="0" distR="0" simplePos="0" relativeHeight="251658260" behindDoc="1" locked="0" layoutInCell="1" allowOverlap="1" wp14:anchorId="641C1F94" wp14:editId="641C1F95">
              <wp:simplePos x="0" y="0"/>
              <wp:positionH relativeFrom="page">
                <wp:posOffset>6467602</wp:posOffset>
              </wp:positionH>
              <wp:positionV relativeFrom="page">
                <wp:posOffset>9917683</wp:posOffset>
              </wp:positionV>
              <wp:extent cx="232410" cy="165735"/>
              <wp:effectExtent l="0" t="0" r="0" b="0"/>
              <wp:wrapNone/>
              <wp:docPr id="84" name="Text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641C202D"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94</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94" id="_x0000_t202" coordsize="21600,21600" o:spt="202" path="m,l,21600r21600,l21600,xe">
              <v:stroke joinstyle="miter"/>
              <v:path gradientshapeok="t" o:connecttype="rect"/>
            </v:shapetype>
            <v:shape id="Textbox 84" o:spid="_x0000_s1121" type="#_x0000_t202" style="position:absolute;margin-left:509.25pt;margin-top:780.9pt;width:18.3pt;height:13.05pt;z-index:-2516582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" filled="f" stroked="f">
              <v:textbox inset="0,0,0,0">
                <w:txbxContent>
                  <w:p w14:paraId="641C202D"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94</w:t>
                    </w:r>
                    <w:r>
                      <w:rPr>
                        <w:rFonts w:ascii="Calibri"/>
                        <w:spacing w:val="-5"/>
                      </w:rPr>
                      <w:fldChar w:fldCharType="end"/>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3D" w14:textId="77777777" w:rsidR="00805B0D" w:rsidRDefault="00805B0D">
    <w:pPr>
      <w:pStyle w:val="BodyText"/>
      <w:spacing w:line="14" w:lineRule="auto"/>
      <w:rPr>
        <w:sz w:val="2"/>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3F" w14:textId="77777777" w:rsidR="00805B0D" w:rsidRDefault="00234FD3">
    <w:pPr>
      <w:pStyle w:val="BodyText"/>
      <w:spacing w:line="14" w:lineRule="auto"/>
      <w:rPr>
        <w:sz w:val="20"/>
      </w:rPr>
    </w:pPr>
    <w:r>
      <w:rPr>
        <w:noProof/>
      </w:rPr>
      <mc:AlternateContent>
        <mc:Choice Requires="wps">
          <w:drawing>
            <wp:anchor distT="0" distB="0" distL="0" distR="0" simplePos="0" relativeHeight="251658263" behindDoc="1" locked="0" layoutInCell="1" allowOverlap="1" wp14:anchorId="641C1F9A" wp14:editId="641C1F9B">
              <wp:simplePos x="0" y="0"/>
              <wp:positionH relativeFrom="page">
                <wp:posOffset>6397497</wp:posOffset>
              </wp:positionH>
              <wp:positionV relativeFrom="page">
                <wp:posOffset>9917683</wp:posOffset>
              </wp:positionV>
              <wp:extent cx="301625" cy="165735"/>
              <wp:effectExtent l="0" t="0" r="0" b="0"/>
              <wp:wrapNone/>
              <wp:docPr id="138" name="Text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1625" cy="165735"/>
                      </a:xfrm>
                      <a:prstGeom prst="rect">
                        <a:avLst/>
                      </a:prstGeom>
                    </wps:spPr>
                    <wps:txbx>
                      <w:txbxContent>
                        <w:p w14:paraId="641C2030"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100</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9A" id="_x0000_t202" coordsize="21600,21600" o:spt="202" path="m,l,21600r21600,l21600,xe">
              <v:stroke joinstyle="miter"/>
              <v:path gradientshapeok="t" o:connecttype="rect"/>
            </v:shapetype>
            <v:shape id="Textbox 138" o:spid="_x0000_s1124" type="#_x0000_t202" style="position:absolute;margin-left:503.75pt;margin-top:780.9pt;width:23.75pt;height:13.05pt;z-index:-25165821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" filled="f" stroked="f">
              <v:textbox inset="0,0,0,0">
                <w:txbxContent>
                  <w:p w14:paraId="641C2030"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100</w:t>
                    </w:r>
                    <w:r>
                      <w:rPr>
                        <w:rFonts w:ascii="Calibri"/>
                        <w:spacing w:val="-5"/>
                      </w:rPr>
                      <w:fldChar w:fldCharType="end"/>
                    </w:r>
                  </w:p>
                </w:txbxContent>
              </v:textbox>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41" w14:textId="77777777" w:rsidR="00805B0D" w:rsidRDefault="00234FD3">
    <w:pPr>
      <w:pStyle w:val="BodyText"/>
      <w:spacing w:line="14" w:lineRule="auto"/>
      <w:rPr>
        <w:sz w:val="20"/>
      </w:rPr>
    </w:pPr>
    <w:r>
      <w:rPr>
        <w:noProof/>
      </w:rPr>
      <mc:AlternateContent>
        <mc:Choice Requires="wps">
          <w:drawing>
            <wp:anchor distT="0" distB="0" distL="0" distR="0" simplePos="0" relativeHeight="251658266" behindDoc="1" locked="0" layoutInCell="1" allowOverlap="1" wp14:anchorId="641C1FA0" wp14:editId="641C1FA1">
              <wp:simplePos x="0" y="0"/>
              <wp:positionH relativeFrom="page">
                <wp:posOffset>6170421</wp:posOffset>
              </wp:positionH>
              <wp:positionV relativeFrom="page">
                <wp:posOffset>9917683</wp:posOffset>
              </wp:positionV>
              <wp:extent cx="301625" cy="165735"/>
              <wp:effectExtent l="0" t="0" r="0" b="0"/>
              <wp:wrapNone/>
              <wp:docPr id="156" name="Text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1625" cy="165735"/>
                      </a:xfrm>
                      <a:prstGeom prst="rect">
                        <a:avLst/>
                      </a:prstGeom>
                    </wps:spPr>
                    <wps:txbx>
                      <w:txbxContent>
                        <w:p w14:paraId="641C2033"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132</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A0" id="_x0000_t202" coordsize="21600,21600" o:spt="202" path="m,l,21600r21600,l21600,xe">
              <v:stroke joinstyle="miter"/>
              <v:path gradientshapeok="t" o:connecttype="rect"/>
            </v:shapetype>
            <v:shape id="Textbox 156" o:spid="_x0000_s1127" type="#_x0000_t202" style="position:absolute;margin-left:485.85pt;margin-top:780.9pt;width:23.75pt;height:13.05pt;z-index:-25165821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" filled="f" stroked="f">
              <v:textbox inset="0,0,0,0">
                <w:txbxContent>
                  <w:p w14:paraId="641C2033"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132</w:t>
                    </w:r>
                    <w:r>
                      <w:rPr>
                        <w:rFonts w:ascii="Calibri"/>
                        <w:spacing w:val="-5"/>
                      </w:rPr>
                      <w:fldChar w:fldCharType="end"/>
                    </w:r>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43" w14:textId="77777777" w:rsidR="00805B0D" w:rsidRDefault="00234FD3">
    <w:pPr>
      <w:pStyle w:val="BodyText"/>
      <w:spacing w:line="14" w:lineRule="auto"/>
      <w:rPr>
        <w:sz w:val="20"/>
      </w:rPr>
    </w:pPr>
    <w:r>
      <w:rPr>
        <w:noProof/>
      </w:rPr>
      <mc:AlternateContent>
        <mc:Choice Requires="wps">
          <w:drawing>
            <wp:anchor distT="0" distB="0" distL="0" distR="0" simplePos="0" relativeHeight="251658269" behindDoc="1" locked="0" layoutInCell="1" allowOverlap="1" wp14:anchorId="641C1FA6" wp14:editId="641C1FA7">
              <wp:simplePos x="0" y="0"/>
              <wp:positionH relativeFrom="page">
                <wp:posOffset>6397497</wp:posOffset>
              </wp:positionH>
              <wp:positionV relativeFrom="page">
                <wp:posOffset>9917683</wp:posOffset>
              </wp:positionV>
              <wp:extent cx="301625" cy="165735"/>
              <wp:effectExtent l="0" t="0" r="0" b="0"/>
              <wp:wrapNone/>
              <wp:docPr id="161" name="Text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1625" cy="165735"/>
                      </a:xfrm>
                      <a:prstGeom prst="rect">
                        <a:avLst/>
                      </a:prstGeom>
                    </wps:spPr>
                    <wps:txbx>
                      <w:txbxContent>
                        <w:p w14:paraId="641C2036"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163</w:t>
                          </w:r>
                          <w:r>
                            <w:rPr>
                              <w:rFonts w:ascii="Calibri"/>
                              <w:spacing w:val="-5"/>
                            </w:rPr>
                            <w:fldChar w:fldCharType="end"/>
                          </w:r>
                        </w:p>
                      </w:txbxContent>
                    </wps:txbx>
                    <wps:bodyPr wrap="square" lIns="0" tIns="0" rIns="0" bIns="0" rtlCol="0">
                      <a:noAutofit/>
                    </wps:bodyPr>
                  </wps:wsp>
                </a:graphicData>
              </a:graphic>
            </wp:anchor>
          </w:drawing>
        </mc:Choice>
        <mc:Fallback>
          <w:pict>
            <v:shapetype w14:anchorId="641C1FA6" id="_x0000_t202" coordsize="21600,21600" o:spt="202" path="m,l,21600r21600,l21600,xe">
              <v:stroke joinstyle="miter"/>
              <v:path gradientshapeok="t" o:connecttype="rect"/>
            </v:shapetype>
            <v:shape id="Textbox 161" o:spid="_x0000_s1130" type="#_x0000_t202" style="position:absolute;margin-left:503.75pt;margin-top:780.9pt;width:23.75pt;height:13.05pt;z-index:-25165821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" filled="f" stroked="f">
              <v:textbox inset="0,0,0,0">
                <w:txbxContent>
                  <w:p w14:paraId="641C2036" w14:textId="77777777" w:rsidR="00805B0D" w:rsidRDefault="00234FD3">
                    <w:pPr>
                      <w:pStyle w:val="BodyText"/>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163</w:t>
                    </w:r>
                    <w:r>
                      <w:rPr>
                        <w:rFonts w:ascii="Calibri"/>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26E055" w14:textId="77777777" w:rsidR="00C97A40" w:rsidRDefault="00C97A40">
      <w:r>
        <w:separator/>
      </w:r>
    </w:p>
  </w:footnote>
  <w:footnote w:type="continuationSeparator" w:id="0">
    <w:p w14:paraId="386D673F" w14:textId="77777777" w:rsidR="00C97A40" w:rsidRDefault="00C97A40">
      <w:r>
        <w:continuationSeparator/>
      </w:r>
    </w:p>
  </w:footnote>
  <w:footnote w:type="continuationNotice" w:id="1">
    <w:p w14:paraId="2A48DF13" w14:textId="77777777" w:rsidR="00C97A40" w:rsidRDefault="00C97A4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0E" w14:textId="09A94DA3" w:rsidR="00805B0D" w:rsidRDefault="00805B0D">
    <w:pPr>
      <w:pStyle w:val="BodyText"/>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0" w14:textId="23285A5B" w:rsidR="00805B0D" w:rsidRDefault="00805B0D">
    <w:pPr>
      <w:pStyle w:val="BodyText"/>
      <w:spacing w:line="14" w:lineRule="auto"/>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2" w14:textId="77777777" w:rsidR="00805B0D" w:rsidRDefault="00805B0D">
    <w:pPr>
      <w:pStyle w:val="BodyText"/>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4" w14:textId="4477A376" w:rsidR="00805B0D" w:rsidRDefault="00805B0D">
    <w:pPr>
      <w:pStyle w:val="BodyText"/>
      <w:spacing w:line="14" w:lineRule="auto"/>
      <w:rPr>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6" w14:textId="780FD42F" w:rsidR="00805B0D" w:rsidRDefault="00805B0D">
    <w:pPr>
      <w:pStyle w:val="BodyText"/>
      <w:spacing w:line="14" w:lineRule="auto"/>
      <w:rPr>
        <w:sz w:val="2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8" w14:textId="7174A9E7" w:rsidR="00805B0D" w:rsidRDefault="00805B0D">
    <w:pPr>
      <w:pStyle w:val="BodyText"/>
      <w:spacing w:line="14" w:lineRule="auto"/>
      <w:rPr>
        <w:sz w:val="2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A" w14:textId="294372F8" w:rsidR="00805B0D" w:rsidRDefault="00805B0D">
    <w:pPr>
      <w:pStyle w:val="BodyText"/>
      <w:spacing w:line="14" w:lineRule="auto"/>
      <w:rPr>
        <w:sz w:val="2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1E" w14:textId="77777777" w:rsidR="00805B0D" w:rsidRDefault="00805B0D">
    <w:pPr>
      <w:pStyle w:val="BodyText"/>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0" w14:textId="77777777" w:rsidR="00805B0D" w:rsidRDefault="00805B0D">
    <w:pPr>
      <w:pStyle w:val="BodyText"/>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2" w14:textId="77777777" w:rsidR="00805B0D" w:rsidRDefault="00805B0D">
    <w:pPr>
      <w:pStyle w:val="BodyText"/>
      <w:spacing w:line="14" w:lineRule="auto"/>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4" w14:textId="77777777" w:rsidR="00805B0D" w:rsidRDefault="00805B0D">
    <w:pPr>
      <w:pStyle w:val="BodyText"/>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6" w14:textId="77777777" w:rsidR="00805B0D" w:rsidRDefault="00805B0D">
    <w:pPr>
      <w:pStyle w:val="BodyText"/>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28" w14:textId="77777777" w:rsidR="00805B0D" w:rsidRDefault="00805B0D">
    <w:pPr>
      <w:pStyle w:val="BodyText"/>
      <w:spacing w:line="14" w:lineRule="auto"/>
      <w:rPr>
        <w:sz w:val="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36" w14:textId="77777777" w:rsidR="00805B0D" w:rsidRDefault="00805B0D">
    <w:pPr>
      <w:pStyle w:val="BodyText"/>
      <w:spacing w:line="14" w:lineRule="auto"/>
      <w:rPr>
        <w:sz w:val="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3A" w14:textId="77777777" w:rsidR="00805B0D" w:rsidRDefault="00805B0D">
    <w:pPr>
      <w:pStyle w:val="BodyText"/>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3C" w14:textId="77777777" w:rsidR="00805B0D" w:rsidRDefault="00805B0D">
    <w:pPr>
      <w:pStyle w:val="BodyText"/>
      <w:spacing w:line="14" w:lineRule="auto"/>
      <w:rPr>
        <w:sz w:val="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3E" w14:textId="77777777" w:rsidR="00805B0D" w:rsidRDefault="00234FD3">
    <w:pPr>
      <w:pStyle w:val="BodyText"/>
      <w:spacing w:line="14" w:lineRule="auto"/>
      <w:rPr>
        <w:sz w:val="20"/>
      </w:rPr>
    </w:pPr>
    <w:r>
      <w:rPr>
        <w:noProof/>
      </w:rPr>
      <mc:AlternateContent>
        <mc:Choice Requires="wps">
          <w:drawing>
            <wp:anchor distT="0" distB="0" distL="0" distR="0" simplePos="0" relativeHeight="251658261" behindDoc="1" locked="0" layoutInCell="1" allowOverlap="1" wp14:anchorId="641C1F96" wp14:editId="641C1F97">
              <wp:simplePos x="0" y="0"/>
              <wp:positionH relativeFrom="page">
                <wp:posOffset>902004</wp:posOffset>
              </wp:positionH>
              <wp:positionV relativeFrom="page">
                <wp:posOffset>464311</wp:posOffset>
              </wp:positionV>
              <wp:extent cx="1921510" cy="165735"/>
              <wp:effectExtent l="0" t="0" r="0" b="0"/>
              <wp:wrapNone/>
              <wp:docPr id="136" name="Text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21510" cy="165735"/>
                      </a:xfrm>
                      <a:prstGeom prst="rect">
                        <a:avLst/>
                      </a:prstGeom>
                    </wps:spPr>
                    <wps:txbx>
                      <w:txbxContent>
                        <w:p w14:paraId="641C202E" w14:textId="77777777" w:rsidR="00805B0D" w:rsidRDefault="00234FD3">
                          <w:pPr>
                            <w:pStyle w:val="BodyText"/>
                            <w:spacing w:line="245" w:lineRule="exact"/>
                            <w:ind w:left="20"/>
                            <w:rPr>
                              <w:rFonts w:ascii="Calibri"/>
                            </w:rPr>
                          </w:pPr>
                          <w:r>
                            <w:rPr>
                              <w:rFonts w:ascii="Calibri"/>
                            </w:rPr>
                            <w:t>Masters</w:t>
                          </w:r>
                          <w:r>
                            <w:rPr>
                              <w:rFonts w:ascii="Calibri"/>
                              <w:spacing w:val="-5"/>
                            </w:rPr>
                            <w:t xml:space="preserve"> </w:t>
                          </w:r>
                          <w:r>
                            <w:rPr>
                              <w:rFonts w:ascii="Calibri"/>
                            </w:rPr>
                            <w:t>by</w:t>
                          </w:r>
                          <w:r>
                            <w:rPr>
                              <w:rFonts w:ascii="Calibri"/>
                              <w:spacing w:val="-6"/>
                            </w:rPr>
                            <w:t xml:space="preserve"> </w:t>
                          </w:r>
                          <w:r>
                            <w:rPr>
                              <w:rFonts w:ascii="Calibri"/>
                            </w:rPr>
                            <w:t>Research</w:t>
                          </w:r>
                          <w:r>
                            <w:rPr>
                              <w:rFonts w:ascii="Calibri"/>
                              <w:spacing w:val="-5"/>
                            </w:rPr>
                            <w:t xml:space="preserve"> </w:t>
                          </w:r>
                          <w:r>
                            <w:rPr>
                              <w:rFonts w:ascii="Calibri"/>
                              <w:spacing w:val="-2"/>
                            </w:rPr>
                            <w:t>Dissertation</w:t>
                          </w:r>
                        </w:p>
                      </w:txbxContent>
                    </wps:txbx>
                    <wps:bodyPr wrap="square" lIns="0" tIns="0" rIns="0" bIns="0" rtlCol="0">
                      <a:noAutofit/>
                    </wps:bodyPr>
                  </wps:wsp>
                </a:graphicData>
              </a:graphic>
            </wp:anchor>
          </w:drawing>
        </mc:Choice>
        <mc:Fallback>
          <w:pict>
            <v:shapetype w14:anchorId="641C1F96" id="_x0000_t202" coordsize="21600,21600" o:spt="202" path="m,l,21600r21600,l21600,xe">
              <v:stroke joinstyle="miter"/>
              <v:path gradientshapeok="t" o:connecttype="rect"/>
            </v:shapetype>
            <v:shape id="Textbox 136" o:spid="_x0000_s1122" type="#_x0000_t202" style="position:absolute;margin-left:71pt;margin-top:36.55pt;width:151.3pt;height:13.05pt;z-index:-25165821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" filled="f" stroked="f">
              <v:textbox inset="0,0,0,0">
                <w:txbxContent>
                  <w:p w14:paraId="641C202E" w14:textId="77777777" w:rsidR="00805B0D" w:rsidRDefault="00234FD3">
                    <w:pPr>
                      <w:pStyle w:val="BodyText"/>
                      <w:spacing w:line="245" w:lineRule="exact"/>
                      <w:ind w:left="20"/>
                      <w:rPr>
                        <w:rFonts w:ascii="Calibri"/>
                      </w:rPr>
                    </w:pPr>
                    <w:r>
                      <w:rPr>
                        <w:rFonts w:ascii="Calibri"/>
                      </w:rPr>
                      <w:t>Masters</w:t>
                    </w:r>
                    <w:r>
                      <w:rPr>
                        <w:rFonts w:ascii="Calibri"/>
                        <w:spacing w:val="-5"/>
                      </w:rPr>
                      <w:t xml:space="preserve"> </w:t>
                    </w:r>
                    <w:r>
                      <w:rPr>
                        <w:rFonts w:ascii="Calibri"/>
                      </w:rPr>
                      <w:t>by</w:t>
                    </w:r>
                    <w:r>
                      <w:rPr>
                        <w:rFonts w:ascii="Calibri"/>
                        <w:spacing w:val="-6"/>
                      </w:rPr>
                      <w:t xml:space="preserve"> </w:t>
                    </w:r>
                    <w:r>
                      <w:rPr>
                        <w:rFonts w:ascii="Calibri"/>
                      </w:rPr>
                      <w:t>Research</w:t>
                    </w:r>
                    <w:r>
                      <w:rPr>
                        <w:rFonts w:ascii="Calibri"/>
                        <w:spacing w:val="-5"/>
                      </w:rPr>
                      <w:t xml:space="preserve"> </w:t>
                    </w:r>
                    <w:r>
                      <w:rPr>
                        <w:rFonts w:ascii="Calibri"/>
                        <w:spacing w:val="-2"/>
                      </w:rPr>
                      <w:t>Dissertation</w:t>
                    </w:r>
                  </w:p>
                </w:txbxContent>
              </v:textbox>
              <w10:wrap anchorx="page" anchory="page"/>
            </v:shape>
          </w:pict>
        </mc:Fallback>
      </mc:AlternateContent>
    </w:r>
    <w:r>
      <w:rPr>
        <w:noProof/>
      </w:rPr>
      <mc:AlternateContent>
        <mc:Choice Requires="wps">
          <w:drawing>
            <wp:anchor distT="0" distB="0" distL="0" distR="0" simplePos="0" relativeHeight="251658262" behindDoc="1" locked="0" layoutInCell="1" allowOverlap="1" wp14:anchorId="641C1F98" wp14:editId="641C1F99">
              <wp:simplePos x="0" y="0"/>
              <wp:positionH relativeFrom="page">
                <wp:posOffset>5186553</wp:posOffset>
              </wp:positionH>
              <wp:positionV relativeFrom="page">
                <wp:posOffset>464311</wp:posOffset>
              </wp:positionV>
              <wp:extent cx="1474470" cy="165735"/>
              <wp:effectExtent l="0" t="0" r="0" b="0"/>
              <wp:wrapNone/>
              <wp:docPr id="137" name="Text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4470" cy="165735"/>
                      </a:xfrm>
                      <a:prstGeom prst="rect">
                        <a:avLst/>
                      </a:prstGeom>
                    </wps:spPr>
                    <wps:txbx>
                      <w:txbxContent>
                        <w:p w14:paraId="641C202F" w14:textId="77777777" w:rsidR="00805B0D" w:rsidRDefault="00234FD3">
                          <w:pPr>
                            <w:pStyle w:val="BodyText"/>
                            <w:spacing w:line="245" w:lineRule="exact"/>
                            <w:ind w:left="20"/>
                            <w:rPr>
                              <w:rFonts w:ascii="Calibri"/>
                            </w:rPr>
                          </w:pPr>
                          <w:r>
                            <w:rPr>
                              <w:rFonts w:ascii="Calibri"/>
                            </w:rPr>
                            <w:t>Thomas</w:t>
                          </w:r>
                          <w:r>
                            <w:rPr>
                              <w:rFonts w:ascii="Calibri"/>
                              <w:spacing w:val="-7"/>
                            </w:rPr>
                            <w:t xml:space="preserve"> </w:t>
                          </w:r>
                          <w:r>
                            <w:rPr>
                              <w:rFonts w:ascii="Calibri"/>
                            </w:rPr>
                            <w:t>Pinder</w:t>
                          </w:r>
                          <w:r>
                            <w:rPr>
                              <w:rFonts w:ascii="Calibri"/>
                              <w:spacing w:val="-5"/>
                            </w:rPr>
                            <w:t xml:space="preserve"> </w:t>
                          </w:r>
                          <w:r>
                            <w:rPr>
                              <w:rFonts w:ascii="Calibri"/>
                              <w:spacing w:val="-2"/>
                            </w:rPr>
                            <w:t>33363300</w:t>
                          </w:r>
                        </w:p>
                      </w:txbxContent>
                    </wps:txbx>
                    <wps:bodyPr wrap="square" lIns="0" tIns="0" rIns="0" bIns="0" rtlCol="0">
                      <a:noAutofit/>
                    </wps:bodyPr>
                  </wps:wsp>
                </a:graphicData>
              </a:graphic>
            </wp:anchor>
          </w:drawing>
        </mc:Choice>
        <mc:Fallback>
          <w:pict>
            <v:shape w14:anchorId="641C1F98" id="Textbox 137" o:spid="_x0000_s1123" type="#_x0000_t202" style="position:absolute;margin-left:408.4pt;margin-top:36.55pt;width:116.1pt;height:13.05pt;z-index:-25165821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" filled="f" stroked="f">
              <v:textbox inset="0,0,0,0">
                <w:txbxContent>
                  <w:p w14:paraId="641C202F" w14:textId="77777777" w:rsidR="00805B0D" w:rsidRDefault="00234FD3">
                    <w:pPr>
                      <w:pStyle w:val="BodyText"/>
                      <w:spacing w:line="245" w:lineRule="exact"/>
                      <w:ind w:left="20"/>
                      <w:rPr>
                        <w:rFonts w:ascii="Calibri"/>
                      </w:rPr>
                    </w:pPr>
                    <w:r>
                      <w:rPr>
                        <w:rFonts w:ascii="Calibri"/>
                      </w:rPr>
                      <w:t>Thomas</w:t>
                    </w:r>
                    <w:r>
                      <w:rPr>
                        <w:rFonts w:ascii="Calibri"/>
                        <w:spacing w:val="-7"/>
                      </w:rPr>
                      <w:t xml:space="preserve"> </w:t>
                    </w:r>
                    <w:r>
                      <w:rPr>
                        <w:rFonts w:ascii="Calibri"/>
                      </w:rPr>
                      <w:t>Pinder</w:t>
                    </w:r>
                    <w:r>
                      <w:rPr>
                        <w:rFonts w:ascii="Calibri"/>
                        <w:spacing w:val="-5"/>
                      </w:rPr>
                      <w:t xml:space="preserve"> </w:t>
                    </w:r>
                    <w:r>
                      <w:rPr>
                        <w:rFonts w:ascii="Calibri"/>
                        <w:spacing w:val="-2"/>
                      </w:rPr>
                      <w:t>33363300</w:t>
                    </w: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40" w14:textId="77777777" w:rsidR="00805B0D" w:rsidRDefault="00234FD3">
    <w:pPr>
      <w:pStyle w:val="BodyText"/>
      <w:spacing w:line="14" w:lineRule="auto"/>
      <w:rPr>
        <w:sz w:val="20"/>
      </w:rPr>
    </w:pPr>
    <w:r>
      <w:rPr>
        <w:noProof/>
      </w:rPr>
      <mc:AlternateContent>
        <mc:Choice Requires="wps">
          <w:drawing>
            <wp:anchor distT="0" distB="0" distL="0" distR="0" simplePos="0" relativeHeight="251658264" behindDoc="1" locked="0" layoutInCell="1" allowOverlap="1" wp14:anchorId="641C1F9C" wp14:editId="641C1F9D">
              <wp:simplePos x="0" y="0"/>
              <wp:positionH relativeFrom="page">
                <wp:posOffset>1129080</wp:posOffset>
              </wp:positionH>
              <wp:positionV relativeFrom="page">
                <wp:posOffset>464311</wp:posOffset>
              </wp:positionV>
              <wp:extent cx="1921510" cy="165735"/>
              <wp:effectExtent l="0" t="0" r="0" b="0"/>
              <wp:wrapNone/>
              <wp:docPr id="154" name="Text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21510" cy="165735"/>
                      </a:xfrm>
                      <a:prstGeom prst="rect">
                        <a:avLst/>
                      </a:prstGeom>
                    </wps:spPr>
                    <wps:txbx>
                      <w:txbxContent>
                        <w:p w14:paraId="641C2031" w14:textId="77777777" w:rsidR="00805B0D" w:rsidRDefault="00234FD3">
                          <w:pPr>
                            <w:pStyle w:val="BodyText"/>
                            <w:spacing w:line="245" w:lineRule="exact"/>
                            <w:ind w:left="20"/>
                            <w:rPr>
                              <w:rFonts w:ascii="Calibri"/>
                            </w:rPr>
                          </w:pPr>
                          <w:r>
                            <w:rPr>
                              <w:rFonts w:ascii="Calibri"/>
                            </w:rPr>
                            <w:t>Masters</w:t>
                          </w:r>
                          <w:r>
                            <w:rPr>
                              <w:rFonts w:ascii="Calibri"/>
                              <w:spacing w:val="-5"/>
                            </w:rPr>
                            <w:t xml:space="preserve"> </w:t>
                          </w:r>
                          <w:r>
                            <w:rPr>
                              <w:rFonts w:ascii="Calibri"/>
                            </w:rPr>
                            <w:t>by</w:t>
                          </w:r>
                          <w:r>
                            <w:rPr>
                              <w:rFonts w:ascii="Calibri"/>
                              <w:spacing w:val="-6"/>
                            </w:rPr>
                            <w:t xml:space="preserve"> </w:t>
                          </w:r>
                          <w:r>
                            <w:rPr>
                              <w:rFonts w:ascii="Calibri"/>
                            </w:rPr>
                            <w:t>Research</w:t>
                          </w:r>
                          <w:r>
                            <w:rPr>
                              <w:rFonts w:ascii="Calibri"/>
                              <w:spacing w:val="-5"/>
                            </w:rPr>
                            <w:t xml:space="preserve"> </w:t>
                          </w:r>
                          <w:r>
                            <w:rPr>
                              <w:rFonts w:ascii="Calibri"/>
                              <w:spacing w:val="-2"/>
                            </w:rPr>
                            <w:t>Dissertation</w:t>
                          </w:r>
                        </w:p>
                      </w:txbxContent>
                    </wps:txbx>
                    <wps:bodyPr wrap="square" lIns="0" tIns="0" rIns="0" bIns="0" rtlCol="0">
                      <a:noAutofit/>
                    </wps:bodyPr>
                  </wps:wsp>
                </a:graphicData>
              </a:graphic>
            </wp:anchor>
          </w:drawing>
        </mc:Choice>
        <mc:Fallback>
          <w:pict>
            <v:shapetype w14:anchorId="641C1F9C" id="_x0000_t202" coordsize="21600,21600" o:spt="202" path="m,l,21600r21600,l21600,xe">
              <v:stroke joinstyle="miter"/>
              <v:path gradientshapeok="t" o:connecttype="rect"/>
            </v:shapetype>
            <v:shape id="Textbox 154" o:spid="_x0000_s1125" type="#_x0000_t202" style="position:absolute;margin-left:88.9pt;margin-top:36.55pt;width:151.3pt;height:13.05pt;z-index:-251658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" filled="f" stroked="f">
              <v:textbox inset="0,0,0,0">
                <w:txbxContent>
                  <w:p w14:paraId="641C2031" w14:textId="77777777" w:rsidR="00805B0D" w:rsidRDefault="00234FD3">
                    <w:pPr>
                      <w:pStyle w:val="BodyText"/>
                      <w:spacing w:line="245" w:lineRule="exact"/>
                      <w:ind w:left="20"/>
                      <w:rPr>
                        <w:rFonts w:ascii="Calibri"/>
                      </w:rPr>
                    </w:pPr>
                    <w:r>
                      <w:rPr>
                        <w:rFonts w:ascii="Calibri"/>
                      </w:rPr>
                      <w:t>Masters</w:t>
                    </w:r>
                    <w:r>
                      <w:rPr>
                        <w:rFonts w:ascii="Calibri"/>
                        <w:spacing w:val="-5"/>
                      </w:rPr>
                      <w:t xml:space="preserve"> </w:t>
                    </w:r>
                    <w:r>
                      <w:rPr>
                        <w:rFonts w:ascii="Calibri"/>
                      </w:rPr>
                      <w:t>by</w:t>
                    </w:r>
                    <w:r>
                      <w:rPr>
                        <w:rFonts w:ascii="Calibri"/>
                        <w:spacing w:val="-6"/>
                      </w:rPr>
                      <w:t xml:space="preserve"> </w:t>
                    </w:r>
                    <w:r>
                      <w:rPr>
                        <w:rFonts w:ascii="Calibri"/>
                      </w:rPr>
                      <w:t>Research</w:t>
                    </w:r>
                    <w:r>
                      <w:rPr>
                        <w:rFonts w:ascii="Calibri"/>
                        <w:spacing w:val="-5"/>
                      </w:rPr>
                      <w:t xml:space="preserve"> </w:t>
                    </w:r>
                    <w:r>
                      <w:rPr>
                        <w:rFonts w:ascii="Calibri"/>
                        <w:spacing w:val="-2"/>
                      </w:rPr>
                      <w:t>Dissertation</w:t>
                    </w:r>
                  </w:p>
                </w:txbxContent>
              </v:textbox>
              <w10:wrap anchorx="page" anchory="page"/>
            </v:shape>
          </w:pict>
        </mc:Fallback>
      </mc:AlternateContent>
    </w:r>
    <w:r>
      <w:rPr>
        <w:noProof/>
      </w:rPr>
      <mc:AlternateContent>
        <mc:Choice Requires="wps">
          <w:drawing>
            <wp:anchor distT="0" distB="0" distL="0" distR="0" simplePos="0" relativeHeight="251658265" behindDoc="1" locked="0" layoutInCell="1" allowOverlap="1" wp14:anchorId="641C1F9E" wp14:editId="641C1F9F">
              <wp:simplePos x="0" y="0"/>
              <wp:positionH relativeFrom="page">
                <wp:posOffset>4959477</wp:posOffset>
              </wp:positionH>
              <wp:positionV relativeFrom="page">
                <wp:posOffset>464311</wp:posOffset>
              </wp:positionV>
              <wp:extent cx="1474470" cy="165735"/>
              <wp:effectExtent l="0" t="0" r="0" b="0"/>
              <wp:wrapNone/>
              <wp:docPr id="155" name="Text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4470" cy="165735"/>
                      </a:xfrm>
                      <a:prstGeom prst="rect">
                        <a:avLst/>
                      </a:prstGeom>
                    </wps:spPr>
                    <wps:txbx>
                      <w:txbxContent>
                        <w:p w14:paraId="641C2032" w14:textId="77777777" w:rsidR="00805B0D" w:rsidRDefault="00234FD3">
                          <w:pPr>
                            <w:pStyle w:val="BodyText"/>
                            <w:spacing w:line="245" w:lineRule="exact"/>
                            <w:ind w:left="20"/>
                            <w:rPr>
                              <w:rFonts w:ascii="Calibri"/>
                            </w:rPr>
                          </w:pPr>
                          <w:r>
                            <w:rPr>
                              <w:rFonts w:ascii="Calibri"/>
                            </w:rPr>
                            <w:t>Thomas</w:t>
                          </w:r>
                          <w:r>
                            <w:rPr>
                              <w:rFonts w:ascii="Calibri"/>
                              <w:spacing w:val="-7"/>
                            </w:rPr>
                            <w:t xml:space="preserve"> </w:t>
                          </w:r>
                          <w:r>
                            <w:rPr>
                              <w:rFonts w:ascii="Calibri"/>
                            </w:rPr>
                            <w:t>Pinder</w:t>
                          </w:r>
                          <w:r>
                            <w:rPr>
                              <w:rFonts w:ascii="Calibri"/>
                              <w:spacing w:val="-5"/>
                            </w:rPr>
                            <w:t xml:space="preserve"> </w:t>
                          </w:r>
                          <w:r>
                            <w:rPr>
                              <w:rFonts w:ascii="Calibri"/>
                              <w:spacing w:val="-2"/>
                            </w:rPr>
                            <w:t>33363300</w:t>
                          </w:r>
                        </w:p>
                      </w:txbxContent>
                    </wps:txbx>
                    <wps:bodyPr wrap="square" lIns="0" tIns="0" rIns="0" bIns="0" rtlCol="0">
                      <a:noAutofit/>
                    </wps:bodyPr>
                  </wps:wsp>
                </a:graphicData>
              </a:graphic>
            </wp:anchor>
          </w:drawing>
        </mc:Choice>
        <mc:Fallback>
          <w:pict>
            <v:shape w14:anchorId="641C1F9E" id="Textbox 155" o:spid="_x0000_s1126" type="#_x0000_t202" style="position:absolute;margin-left:390.5pt;margin-top:36.55pt;width:116.1pt;height:13.05pt;z-index:-25165821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" filled="f" stroked="f">
              <v:textbox inset="0,0,0,0">
                <w:txbxContent>
                  <w:p w14:paraId="641C2032" w14:textId="77777777" w:rsidR="00805B0D" w:rsidRDefault="00234FD3">
                    <w:pPr>
                      <w:pStyle w:val="BodyText"/>
                      <w:spacing w:line="245" w:lineRule="exact"/>
                      <w:ind w:left="20"/>
                      <w:rPr>
                        <w:rFonts w:ascii="Calibri"/>
                      </w:rPr>
                    </w:pPr>
                    <w:r>
                      <w:rPr>
                        <w:rFonts w:ascii="Calibri"/>
                      </w:rPr>
                      <w:t>Thomas</w:t>
                    </w:r>
                    <w:r>
                      <w:rPr>
                        <w:rFonts w:ascii="Calibri"/>
                        <w:spacing w:val="-7"/>
                      </w:rPr>
                      <w:t xml:space="preserve"> </w:t>
                    </w:r>
                    <w:r>
                      <w:rPr>
                        <w:rFonts w:ascii="Calibri"/>
                      </w:rPr>
                      <w:t>Pinder</w:t>
                    </w:r>
                    <w:r>
                      <w:rPr>
                        <w:rFonts w:ascii="Calibri"/>
                        <w:spacing w:val="-5"/>
                      </w:rPr>
                      <w:t xml:space="preserve"> </w:t>
                    </w:r>
                    <w:r>
                      <w:rPr>
                        <w:rFonts w:ascii="Calibri"/>
                        <w:spacing w:val="-2"/>
                      </w:rPr>
                      <w:t>33363300</w:t>
                    </w: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C1F42" w14:textId="77777777" w:rsidR="00805B0D" w:rsidRDefault="00234FD3">
    <w:pPr>
      <w:pStyle w:val="BodyText"/>
      <w:spacing w:line="14" w:lineRule="auto"/>
      <w:rPr>
        <w:sz w:val="20"/>
      </w:rPr>
    </w:pPr>
    <w:r>
      <w:rPr>
        <w:noProof/>
      </w:rPr>
      <mc:AlternateContent>
        <mc:Choice Requires="wps">
          <w:drawing>
            <wp:anchor distT="0" distB="0" distL="0" distR="0" simplePos="0" relativeHeight="251658267" behindDoc="1" locked="0" layoutInCell="1" allowOverlap="1" wp14:anchorId="641C1FA2" wp14:editId="641C1FA3">
              <wp:simplePos x="0" y="0"/>
              <wp:positionH relativeFrom="page">
                <wp:posOffset>902004</wp:posOffset>
              </wp:positionH>
              <wp:positionV relativeFrom="page">
                <wp:posOffset>464311</wp:posOffset>
              </wp:positionV>
              <wp:extent cx="1921510" cy="165735"/>
              <wp:effectExtent l="0" t="0" r="0" b="0"/>
              <wp:wrapNone/>
              <wp:docPr id="159" name="Text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21510" cy="165735"/>
                      </a:xfrm>
                      <a:prstGeom prst="rect">
                        <a:avLst/>
                      </a:prstGeom>
                    </wps:spPr>
                    <wps:txbx>
                      <w:txbxContent>
                        <w:p w14:paraId="641C2034" w14:textId="77777777" w:rsidR="00805B0D" w:rsidRDefault="00234FD3">
                          <w:pPr>
                            <w:pStyle w:val="BodyText"/>
                            <w:spacing w:line="245" w:lineRule="exact"/>
                            <w:ind w:left="20"/>
                            <w:rPr>
                              <w:rFonts w:ascii="Calibri"/>
                            </w:rPr>
                          </w:pPr>
                          <w:r>
                            <w:rPr>
                              <w:rFonts w:ascii="Calibri"/>
                            </w:rPr>
                            <w:t>Masters</w:t>
                          </w:r>
                          <w:r>
                            <w:rPr>
                              <w:rFonts w:ascii="Calibri"/>
                              <w:spacing w:val="-5"/>
                            </w:rPr>
                            <w:t xml:space="preserve"> </w:t>
                          </w:r>
                          <w:r>
                            <w:rPr>
                              <w:rFonts w:ascii="Calibri"/>
                            </w:rPr>
                            <w:t>by</w:t>
                          </w:r>
                          <w:r>
                            <w:rPr>
                              <w:rFonts w:ascii="Calibri"/>
                              <w:spacing w:val="-6"/>
                            </w:rPr>
                            <w:t xml:space="preserve"> </w:t>
                          </w:r>
                          <w:r>
                            <w:rPr>
                              <w:rFonts w:ascii="Calibri"/>
                            </w:rPr>
                            <w:t>Research</w:t>
                          </w:r>
                          <w:r>
                            <w:rPr>
                              <w:rFonts w:ascii="Calibri"/>
                              <w:spacing w:val="-5"/>
                            </w:rPr>
                            <w:t xml:space="preserve"> </w:t>
                          </w:r>
                          <w:r>
                            <w:rPr>
                              <w:rFonts w:ascii="Calibri"/>
                              <w:spacing w:val="-2"/>
                            </w:rPr>
                            <w:t>Dissertation</w:t>
                          </w:r>
                        </w:p>
                      </w:txbxContent>
                    </wps:txbx>
                    <wps:bodyPr wrap="square" lIns="0" tIns="0" rIns="0" bIns="0" rtlCol="0">
                      <a:noAutofit/>
                    </wps:bodyPr>
                  </wps:wsp>
                </a:graphicData>
              </a:graphic>
            </wp:anchor>
          </w:drawing>
        </mc:Choice>
        <mc:Fallback>
          <w:pict>
            <v:shapetype w14:anchorId="641C1FA2" id="_x0000_t202" coordsize="21600,21600" o:spt="202" path="m,l,21600r21600,l21600,xe">
              <v:stroke joinstyle="miter"/>
              <v:path gradientshapeok="t" o:connecttype="rect"/>
            </v:shapetype>
            <v:shape id="Textbox 159" o:spid="_x0000_s1128" type="#_x0000_t202" style="position:absolute;margin-left:71pt;margin-top:36.55pt;width:151.3pt;height:13.05pt;z-index:-25165821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" filled="f" stroked="f">
              <v:textbox inset="0,0,0,0">
                <w:txbxContent>
                  <w:p w14:paraId="641C2034" w14:textId="77777777" w:rsidR="00805B0D" w:rsidRDefault="00234FD3">
                    <w:pPr>
                      <w:pStyle w:val="BodyText"/>
                      <w:spacing w:line="245" w:lineRule="exact"/>
                      <w:ind w:left="20"/>
                      <w:rPr>
                        <w:rFonts w:ascii="Calibri"/>
                      </w:rPr>
                    </w:pPr>
                    <w:r>
                      <w:rPr>
                        <w:rFonts w:ascii="Calibri"/>
                      </w:rPr>
                      <w:t>Masters</w:t>
                    </w:r>
                    <w:r>
                      <w:rPr>
                        <w:rFonts w:ascii="Calibri"/>
                        <w:spacing w:val="-5"/>
                      </w:rPr>
                      <w:t xml:space="preserve"> </w:t>
                    </w:r>
                    <w:r>
                      <w:rPr>
                        <w:rFonts w:ascii="Calibri"/>
                      </w:rPr>
                      <w:t>by</w:t>
                    </w:r>
                    <w:r>
                      <w:rPr>
                        <w:rFonts w:ascii="Calibri"/>
                        <w:spacing w:val="-6"/>
                      </w:rPr>
                      <w:t xml:space="preserve"> </w:t>
                    </w:r>
                    <w:r>
                      <w:rPr>
                        <w:rFonts w:ascii="Calibri"/>
                      </w:rPr>
                      <w:t>Research</w:t>
                    </w:r>
                    <w:r>
                      <w:rPr>
                        <w:rFonts w:ascii="Calibri"/>
                        <w:spacing w:val="-5"/>
                      </w:rPr>
                      <w:t xml:space="preserve"> </w:t>
                    </w:r>
                    <w:r>
                      <w:rPr>
                        <w:rFonts w:ascii="Calibri"/>
                        <w:spacing w:val="-2"/>
                      </w:rPr>
                      <w:t>Dissertation</w:t>
                    </w:r>
                  </w:p>
                </w:txbxContent>
              </v:textbox>
              <w10:wrap anchorx="page" anchory="page"/>
            </v:shape>
          </w:pict>
        </mc:Fallback>
      </mc:AlternateContent>
    </w:r>
    <w:r>
      <w:rPr>
        <w:noProof/>
      </w:rPr>
      <mc:AlternateContent>
        <mc:Choice Requires="wps">
          <w:drawing>
            <wp:anchor distT="0" distB="0" distL="0" distR="0" simplePos="0" relativeHeight="251658268" behindDoc="1" locked="0" layoutInCell="1" allowOverlap="1" wp14:anchorId="641C1FA4" wp14:editId="641C1FA5">
              <wp:simplePos x="0" y="0"/>
              <wp:positionH relativeFrom="page">
                <wp:posOffset>5186553</wp:posOffset>
              </wp:positionH>
              <wp:positionV relativeFrom="page">
                <wp:posOffset>464311</wp:posOffset>
              </wp:positionV>
              <wp:extent cx="1474470" cy="165735"/>
              <wp:effectExtent l="0" t="0" r="0" b="0"/>
              <wp:wrapNone/>
              <wp:docPr id="160" name="Text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4470" cy="165735"/>
                      </a:xfrm>
                      <a:prstGeom prst="rect">
                        <a:avLst/>
                      </a:prstGeom>
                    </wps:spPr>
                    <wps:txbx>
                      <w:txbxContent>
                        <w:p w14:paraId="641C2035" w14:textId="77777777" w:rsidR="00805B0D" w:rsidRDefault="00234FD3">
                          <w:pPr>
                            <w:pStyle w:val="BodyText"/>
                            <w:spacing w:line="245" w:lineRule="exact"/>
                            <w:ind w:left="20"/>
                            <w:rPr>
                              <w:rFonts w:ascii="Calibri"/>
                            </w:rPr>
                          </w:pPr>
                          <w:r>
                            <w:rPr>
                              <w:rFonts w:ascii="Calibri"/>
                            </w:rPr>
                            <w:t>Thomas</w:t>
                          </w:r>
                          <w:r>
                            <w:rPr>
                              <w:rFonts w:ascii="Calibri"/>
                              <w:spacing w:val="-7"/>
                            </w:rPr>
                            <w:t xml:space="preserve"> </w:t>
                          </w:r>
                          <w:r>
                            <w:rPr>
                              <w:rFonts w:ascii="Calibri"/>
                            </w:rPr>
                            <w:t>Pinder</w:t>
                          </w:r>
                          <w:r>
                            <w:rPr>
                              <w:rFonts w:ascii="Calibri"/>
                              <w:spacing w:val="-5"/>
                            </w:rPr>
                            <w:t xml:space="preserve"> </w:t>
                          </w:r>
                          <w:r>
                            <w:rPr>
                              <w:rFonts w:ascii="Calibri"/>
                              <w:spacing w:val="-2"/>
                            </w:rPr>
                            <w:t>33363300</w:t>
                          </w:r>
                        </w:p>
                      </w:txbxContent>
                    </wps:txbx>
                    <wps:bodyPr wrap="square" lIns="0" tIns="0" rIns="0" bIns="0" rtlCol="0">
                      <a:noAutofit/>
                    </wps:bodyPr>
                  </wps:wsp>
                </a:graphicData>
              </a:graphic>
            </wp:anchor>
          </w:drawing>
        </mc:Choice>
        <mc:Fallback>
          <w:pict>
            <v:shape w14:anchorId="641C1FA4" id="Textbox 160" o:spid="_x0000_s1129" type="#_x0000_t202" style="position:absolute;margin-left:408.4pt;margin-top:36.55pt;width:116.1pt;height:13.05pt;z-index:-2516582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" filled="f" stroked="f">
              <v:textbox inset="0,0,0,0">
                <w:txbxContent>
                  <w:p w14:paraId="641C2035" w14:textId="77777777" w:rsidR="00805B0D" w:rsidRDefault="00234FD3">
                    <w:pPr>
                      <w:pStyle w:val="BodyText"/>
                      <w:spacing w:line="245" w:lineRule="exact"/>
                      <w:ind w:left="20"/>
                      <w:rPr>
                        <w:rFonts w:ascii="Calibri"/>
                      </w:rPr>
                    </w:pPr>
                    <w:r>
                      <w:rPr>
                        <w:rFonts w:ascii="Calibri"/>
                      </w:rPr>
                      <w:t>Thomas</w:t>
                    </w:r>
                    <w:r>
                      <w:rPr>
                        <w:rFonts w:ascii="Calibri"/>
                        <w:spacing w:val="-7"/>
                      </w:rPr>
                      <w:t xml:space="preserve"> </w:t>
                    </w:r>
                    <w:r>
                      <w:rPr>
                        <w:rFonts w:ascii="Calibri"/>
                      </w:rPr>
                      <w:t>Pinder</w:t>
                    </w:r>
                    <w:r>
                      <w:rPr>
                        <w:rFonts w:ascii="Calibri"/>
                        <w:spacing w:val="-5"/>
                      </w:rPr>
                      <w:t xml:space="preserve"> </w:t>
                    </w:r>
                    <w:r>
                      <w:rPr>
                        <w:rFonts w:ascii="Calibri"/>
                        <w:spacing w:val="-2"/>
                      </w:rPr>
                      <w:t>33363300</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3472E0"/>
    <w:multiLevelType w:val="hybridMultilevel"/>
    <w:tmpl w:val="A66C11E4"/>
    <w:lvl w:ilvl="0" w:tplc="BA5AC2C6">
      <w:start w:val="849"/>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B3D47260">
      <w:numFmt w:val="bullet"/>
      <w:lvlText w:val="•"/>
      <w:lvlJc w:val="left"/>
      <w:pPr>
        <w:ind w:left="1908" w:hanging="699"/>
      </w:pPr>
      <w:rPr>
        <w:rFonts w:hint="default"/>
        <w:lang w:val="en-US" w:eastAsia="en-US" w:bidi="ar-SA"/>
      </w:rPr>
    </w:lvl>
    <w:lvl w:ilvl="2" w:tplc="2796EBE6">
      <w:numFmt w:val="bullet"/>
      <w:lvlText w:val="•"/>
      <w:lvlJc w:val="left"/>
      <w:pPr>
        <w:ind w:left="2837" w:hanging="699"/>
      </w:pPr>
      <w:rPr>
        <w:rFonts w:hint="default"/>
        <w:lang w:val="en-US" w:eastAsia="en-US" w:bidi="ar-SA"/>
      </w:rPr>
    </w:lvl>
    <w:lvl w:ilvl="3" w:tplc="6194CB12">
      <w:numFmt w:val="bullet"/>
      <w:lvlText w:val="•"/>
      <w:lvlJc w:val="left"/>
      <w:pPr>
        <w:ind w:left="3765" w:hanging="699"/>
      </w:pPr>
      <w:rPr>
        <w:rFonts w:hint="default"/>
        <w:lang w:val="en-US" w:eastAsia="en-US" w:bidi="ar-SA"/>
      </w:rPr>
    </w:lvl>
    <w:lvl w:ilvl="4" w:tplc="2B9667FC">
      <w:numFmt w:val="bullet"/>
      <w:lvlText w:val="•"/>
      <w:lvlJc w:val="left"/>
      <w:pPr>
        <w:ind w:left="4694" w:hanging="699"/>
      </w:pPr>
      <w:rPr>
        <w:rFonts w:hint="default"/>
        <w:lang w:val="en-US" w:eastAsia="en-US" w:bidi="ar-SA"/>
      </w:rPr>
    </w:lvl>
    <w:lvl w:ilvl="5" w:tplc="A62EA894">
      <w:numFmt w:val="bullet"/>
      <w:lvlText w:val="•"/>
      <w:lvlJc w:val="left"/>
      <w:pPr>
        <w:ind w:left="5623" w:hanging="699"/>
      </w:pPr>
      <w:rPr>
        <w:rFonts w:hint="default"/>
        <w:lang w:val="en-US" w:eastAsia="en-US" w:bidi="ar-SA"/>
      </w:rPr>
    </w:lvl>
    <w:lvl w:ilvl="6" w:tplc="D79E7A68">
      <w:numFmt w:val="bullet"/>
      <w:lvlText w:val="•"/>
      <w:lvlJc w:val="left"/>
      <w:pPr>
        <w:ind w:left="6551" w:hanging="699"/>
      </w:pPr>
      <w:rPr>
        <w:rFonts w:hint="default"/>
        <w:lang w:val="en-US" w:eastAsia="en-US" w:bidi="ar-SA"/>
      </w:rPr>
    </w:lvl>
    <w:lvl w:ilvl="7" w:tplc="46024AF2">
      <w:numFmt w:val="bullet"/>
      <w:lvlText w:val="•"/>
      <w:lvlJc w:val="left"/>
      <w:pPr>
        <w:ind w:left="7480" w:hanging="699"/>
      </w:pPr>
      <w:rPr>
        <w:rFonts w:hint="default"/>
        <w:lang w:val="en-US" w:eastAsia="en-US" w:bidi="ar-SA"/>
      </w:rPr>
    </w:lvl>
    <w:lvl w:ilvl="8" w:tplc="B236533A">
      <w:numFmt w:val="bullet"/>
      <w:lvlText w:val="•"/>
      <w:lvlJc w:val="left"/>
      <w:pPr>
        <w:ind w:left="8409" w:hanging="699"/>
      </w:pPr>
      <w:rPr>
        <w:rFonts w:hint="default"/>
        <w:lang w:val="en-US" w:eastAsia="en-US" w:bidi="ar-SA"/>
      </w:rPr>
    </w:lvl>
  </w:abstractNum>
  <w:abstractNum w:abstractNumId="1" w15:restartNumberingAfterBreak="0">
    <w:nsid w:val="00990EC5"/>
    <w:multiLevelType w:val="hybridMultilevel"/>
    <w:tmpl w:val="9FCA865C"/>
    <w:lvl w:ilvl="0" w:tplc="E712318A">
      <w:start w:val="895"/>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678406A">
      <w:numFmt w:val="bullet"/>
      <w:lvlText w:val="•"/>
      <w:lvlJc w:val="left"/>
      <w:pPr>
        <w:ind w:left="1908" w:hanging="699"/>
      </w:pPr>
      <w:rPr>
        <w:rFonts w:hint="default"/>
        <w:lang w:val="en-US" w:eastAsia="en-US" w:bidi="ar-SA"/>
      </w:rPr>
    </w:lvl>
    <w:lvl w:ilvl="2" w:tplc="6E7CFA7C">
      <w:numFmt w:val="bullet"/>
      <w:lvlText w:val="•"/>
      <w:lvlJc w:val="left"/>
      <w:pPr>
        <w:ind w:left="2837" w:hanging="699"/>
      </w:pPr>
      <w:rPr>
        <w:rFonts w:hint="default"/>
        <w:lang w:val="en-US" w:eastAsia="en-US" w:bidi="ar-SA"/>
      </w:rPr>
    </w:lvl>
    <w:lvl w:ilvl="3" w:tplc="12FEF748">
      <w:numFmt w:val="bullet"/>
      <w:lvlText w:val="•"/>
      <w:lvlJc w:val="left"/>
      <w:pPr>
        <w:ind w:left="3765" w:hanging="699"/>
      </w:pPr>
      <w:rPr>
        <w:rFonts w:hint="default"/>
        <w:lang w:val="en-US" w:eastAsia="en-US" w:bidi="ar-SA"/>
      </w:rPr>
    </w:lvl>
    <w:lvl w:ilvl="4" w:tplc="340C1B50">
      <w:numFmt w:val="bullet"/>
      <w:lvlText w:val="•"/>
      <w:lvlJc w:val="left"/>
      <w:pPr>
        <w:ind w:left="4694" w:hanging="699"/>
      </w:pPr>
      <w:rPr>
        <w:rFonts w:hint="default"/>
        <w:lang w:val="en-US" w:eastAsia="en-US" w:bidi="ar-SA"/>
      </w:rPr>
    </w:lvl>
    <w:lvl w:ilvl="5" w:tplc="36BC52A0">
      <w:numFmt w:val="bullet"/>
      <w:lvlText w:val="•"/>
      <w:lvlJc w:val="left"/>
      <w:pPr>
        <w:ind w:left="5623" w:hanging="699"/>
      </w:pPr>
      <w:rPr>
        <w:rFonts w:hint="default"/>
        <w:lang w:val="en-US" w:eastAsia="en-US" w:bidi="ar-SA"/>
      </w:rPr>
    </w:lvl>
    <w:lvl w:ilvl="6" w:tplc="53A450A0">
      <w:numFmt w:val="bullet"/>
      <w:lvlText w:val="•"/>
      <w:lvlJc w:val="left"/>
      <w:pPr>
        <w:ind w:left="6551" w:hanging="699"/>
      </w:pPr>
      <w:rPr>
        <w:rFonts w:hint="default"/>
        <w:lang w:val="en-US" w:eastAsia="en-US" w:bidi="ar-SA"/>
      </w:rPr>
    </w:lvl>
    <w:lvl w:ilvl="7" w:tplc="7E9A4A70">
      <w:numFmt w:val="bullet"/>
      <w:lvlText w:val="•"/>
      <w:lvlJc w:val="left"/>
      <w:pPr>
        <w:ind w:left="7480" w:hanging="699"/>
      </w:pPr>
      <w:rPr>
        <w:rFonts w:hint="default"/>
        <w:lang w:val="en-US" w:eastAsia="en-US" w:bidi="ar-SA"/>
      </w:rPr>
    </w:lvl>
    <w:lvl w:ilvl="8" w:tplc="3376B216">
      <w:numFmt w:val="bullet"/>
      <w:lvlText w:val="•"/>
      <w:lvlJc w:val="left"/>
      <w:pPr>
        <w:ind w:left="8409" w:hanging="699"/>
      </w:pPr>
      <w:rPr>
        <w:rFonts w:hint="default"/>
        <w:lang w:val="en-US" w:eastAsia="en-US" w:bidi="ar-SA"/>
      </w:rPr>
    </w:lvl>
  </w:abstractNum>
  <w:abstractNum w:abstractNumId="2" w15:restartNumberingAfterBreak="0">
    <w:nsid w:val="01750E46"/>
    <w:multiLevelType w:val="hybridMultilevel"/>
    <w:tmpl w:val="A710BA02"/>
    <w:lvl w:ilvl="0" w:tplc="5830AFDE">
      <w:start w:val="341"/>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7916B1BC">
      <w:numFmt w:val="bullet"/>
      <w:lvlText w:val="•"/>
      <w:lvlJc w:val="left"/>
      <w:pPr>
        <w:ind w:left="1908" w:hanging="699"/>
      </w:pPr>
      <w:rPr>
        <w:rFonts w:hint="default"/>
        <w:lang w:val="en-US" w:eastAsia="en-US" w:bidi="ar-SA"/>
      </w:rPr>
    </w:lvl>
    <w:lvl w:ilvl="2" w:tplc="E68E5C54">
      <w:numFmt w:val="bullet"/>
      <w:lvlText w:val="•"/>
      <w:lvlJc w:val="left"/>
      <w:pPr>
        <w:ind w:left="2837" w:hanging="699"/>
      </w:pPr>
      <w:rPr>
        <w:rFonts w:hint="default"/>
        <w:lang w:val="en-US" w:eastAsia="en-US" w:bidi="ar-SA"/>
      </w:rPr>
    </w:lvl>
    <w:lvl w:ilvl="3" w:tplc="7D6AD55E">
      <w:numFmt w:val="bullet"/>
      <w:lvlText w:val="•"/>
      <w:lvlJc w:val="left"/>
      <w:pPr>
        <w:ind w:left="3765" w:hanging="699"/>
      </w:pPr>
      <w:rPr>
        <w:rFonts w:hint="default"/>
        <w:lang w:val="en-US" w:eastAsia="en-US" w:bidi="ar-SA"/>
      </w:rPr>
    </w:lvl>
    <w:lvl w:ilvl="4" w:tplc="EF844BE6">
      <w:numFmt w:val="bullet"/>
      <w:lvlText w:val="•"/>
      <w:lvlJc w:val="left"/>
      <w:pPr>
        <w:ind w:left="4694" w:hanging="699"/>
      </w:pPr>
      <w:rPr>
        <w:rFonts w:hint="default"/>
        <w:lang w:val="en-US" w:eastAsia="en-US" w:bidi="ar-SA"/>
      </w:rPr>
    </w:lvl>
    <w:lvl w:ilvl="5" w:tplc="361422E0">
      <w:numFmt w:val="bullet"/>
      <w:lvlText w:val="•"/>
      <w:lvlJc w:val="left"/>
      <w:pPr>
        <w:ind w:left="5623" w:hanging="699"/>
      </w:pPr>
      <w:rPr>
        <w:rFonts w:hint="default"/>
        <w:lang w:val="en-US" w:eastAsia="en-US" w:bidi="ar-SA"/>
      </w:rPr>
    </w:lvl>
    <w:lvl w:ilvl="6" w:tplc="41B890C4">
      <w:numFmt w:val="bullet"/>
      <w:lvlText w:val="•"/>
      <w:lvlJc w:val="left"/>
      <w:pPr>
        <w:ind w:left="6551" w:hanging="699"/>
      </w:pPr>
      <w:rPr>
        <w:rFonts w:hint="default"/>
        <w:lang w:val="en-US" w:eastAsia="en-US" w:bidi="ar-SA"/>
      </w:rPr>
    </w:lvl>
    <w:lvl w:ilvl="7" w:tplc="1C4C17D4">
      <w:numFmt w:val="bullet"/>
      <w:lvlText w:val="•"/>
      <w:lvlJc w:val="left"/>
      <w:pPr>
        <w:ind w:left="7480" w:hanging="699"/>
      </w:pPr>
      <w:rPr>
        <w:rFonts w:hint="default"/>
        <w:lang w:val="en-US" w:eastAsia="en-US" w:bidi="ar-SA"/>
      </w:rPr>
    </w:lvl>
    <w:lvl w:ilvl="8" w:tplc="7B481FA6">
      <w:numFmt w:val="bullet"/>
      <w:lvlText w:val="•"/>
      <w:lvlJc w:val="left"/>
      <w:pPr>
        <w:ind w:left="8409" w:hanging="699"/>
      </w:pPr>
      <w:rPr>
        <w:rFonts w:hint="default"/>
        <w:lang w:val="en-US" w:eastAsia="en-US" w:bidi="ar-SA"/>
      </w:rPr>
    </w:lvl>
  </w:abstractNum>
  <w:abstractNum w:abstractNumId="3" w15:restartNumberingAfterBreak="0">
    <w:nsid w:val="022165E4"/>
    <w:multiLevelType w:val="hybridMultilevel"/>
    <w:tmpl w:val="6DB67128"/>
    <w:lvl w:ilvl="0" w:tplc="7DB8582C">
      <w:start w:val="808"/>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C4805CA">
      <w:numFmt w:val="bullet"/>
      <w:lvlText w:val="•"/>
      <w:lvlJc w:val="left"/>
      <w:pPr>
        <w:ind w:left="1908" w:hanging="699"/>
      </w:pPr>
      <w:rPr>
        <w:rFonts w:hint="default"/>
        <w:lang w:val="en-US" w:eastAsia="en-US" w:bidi="ar-SA"/>
      </w:rPr>
    </w:lvl>
    <w:lvl w:ilvl="2" w:tplc="819EEE84">
      <w:numFmt w:val="bullet"/>
      <w:lvlText w:val="•"/>
      <w:lvlJc w:val="left"/>
      <w:pPr>
        <w:ind w:left="2837" w:hanging="699"/>
      </w:pPr>
      <w:rPr>
        <w:rFonts w:hint="default"/>
        <w:lang w:val="en-US" w:eastAsia="en-US" w:bidi="ar-SA"/>
      </w:rPr>
    </w:lvl>
    <w:lvl w:ilvl="3" w:tplc="00B6B9AC">
      <w:numFmt w:val="bullet"/>
      <w:lvlText w:val="•"/>
      <w:lvlJc w:val="left"/>
      <w:pPr>
        <w:ind w:left="3765" w:hanging="699"/>
      </w:pPr>
      <w:rPr>
        <w:rFonts w:hint="default"/>
        <w:lang w:val="en-US" w:eastAsia="en-US" w:bidi="ar-SA"/>
      </w:rPr>
    </w:lvl>
    <w:lvl w:ilvl="4" w:tplc="A7700C2E">
      <w:numFmt w:val="bullet"/>
      <w:lvlText w:val="•"/>
      <w:lvlJc w:val="left"/>
      <w:pPr>
        <w:ind w:left="4694" w:hanging="699"/>
      </w:pPr>
      <w:rPr>
        <w:rFonts w:hint="default"/>
        <w:lang w:val="en-US" w:eastAsia="en-US" w:bidi="ar-SA"/>
      </w:rPr>
    </w:lvl>
    <w:lvl w:ilvl="5" w:tplc="98AA5482">
      <w:numFmt w:val="bullet"/>
      <w:lvlText w:val="•"/>
      <w:lvlJc w:val="left"/>
      <w:pPr>
        <w:ind w:left="5623" w:hanging="699"/>
      </w:pPr>
      <w:rPr>
        <w:rFonts w:hint="default"/>
        <w:lang w:val="en-US" w:eastAsia="en-US" w:bidi="ar-SA"/>
      </w:rPr>
    </w:lvl>
    <w:lvl w:ilvl="6" w:tplc="73285FC0">
      <w:numFmt w:val="bullet"/>
      <w:lvlText w:val="•"/>
      <w:lvlJc w:val="left"/>
      <w:pPr>
        <w:ind w:left="6551" w:hanging="699"/>
      </w:pPr>
      <w:rPr>
        <w:rFonts w:hint="default"/>
        <w:lang w:val="en-US" w:eastAsia="en-US" w:bidi="ar-SA"/>
      </w:rPr>
    </w:lvl>
    <w:lvl w:ilvl="7" w:tplc="C8645386">
      <w:numFmt w:val="bullet"/>
      <w:lvlText w:val="•"/>
      <w:lvlJc w:val="left"/>
      <w:pPr>
        <w:ind w:left="7480" w:hanging="699"/>
      </w:pPr>
      <w:rPr>
        <w:rFonts w:hint="default"/>
        <w:lang w:val="en-US" w:eastAsia="en-US" w:bidi="ar-SA"/>
      </w:rPr>
    </w:lvl>
    <w:lvl w:ilvl="8" w:tplc="BC2EB46E">
      <w:numFmt w:val="bullet"/>
      <w:lvlText w:val="•"/>
      <w:lvlJc w:val="left"/>
      <w:pPr>
        <w:ind w:left="8409" w:hanging="699"/>
      </w:pPr>
      <w:rPr>
        <w:rFonts w:hint="default"/>
        <w:lang w:val="en-US" w:eastAsia="en-US" w:bidi="ar-SA"/>
      </w:rPr>
    </w:lvl>
  </w:abstractNum>
  <w:abstractNum w:abstractNumId="4" w15:restartNumberingAfterBreak="0">
    <w:nsid w:val="038826FD"/>
    <w:multiLevelType w:val="hybridMultilevel"/>
    <w:tmpl w:val="EDC652DC"/>
    <w:lvl w:ilvl="0" w:tplc="3DB22156">
      <w:start w:val="203"/>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4C26AE6E">
      <w:numFmt w:val="bullet"/>
      <w:lvlText w:val="•"/>
      <w:lvlJc w:val="left"/>
      <w:pPr>
        <w:ind w:left="1908" w:hanging="699"/>
      </w:pPr>
      <w:rPr>
        <w:rFonts w:hint="default"/>
        <w:lang w:val="en-US" w:eastAsia="en-US" w:bidi="ar-SA"/>
      </w:rPr>
    </w:lvl>
    <w:lvl w:ilvl="2" w:tplc="5954629E">
      <w:numFmt w:val="bullet"/>
      <w:lvlText w:val="•"/>
      <w:lvlJc w:val="left"/>
      <w:pPr>
        <w:ind w:left="2837" w:hanging="699"/>
      </w:pPr>
      <w:rPr>
        <w:rFonts w:hint="default"/>
        <w:lang w:val="en-US" w:eastAsia="en-US" w:bidi="ar-SA"/>
      </w:rPr>
    </w:lvl>
    <w:lvl w:ilvl="3" w:tplc="D74AD636">
      <w:numFmt w:val="bullet"/>
      <w:lvlText w:val="•"/>
      <w:lvlJc w:val="left"/>
      <w:pPr>
        <w:ind w:left="3765" w:hanging="699"/>
      </w:pPr>
      <w:rPr>
        <w:rFonts w:hint="default"/>
        <w:lang w:val="en-US" w:eastAsia="en-US" w:bidi="ar-SA"/>
      </w:rPr>
    </w:lvl>
    <w:lvl w:ilvl="4" w:tplc="80408A9A">
      <w:numFmt w:val="bullet"/>
      <w:lvlText w:val="•"/>
      <w:lvlJc w:val="left"/>
      <w:pPr>
        <w:ind w:left="4694" w:hanging="699"/>
      </w:pPr>
      <w:rPr>
        <w:rFonts w:hint="default"/>
        <w:lang w:val="en-US" w:eastAsia="en-US" w:bidi="ar-SA"/>
      </w:rPr>
    </w:lvl>
    <w:lvl w:ilvl="5" w:tplc="CEF05684">
      <w:numFmt w:val="bullet"/>
      <w:lvlText w:val="•"/>
      <w:lvlJc w:val="left"/>
      <w:pPr>
        <w:ind w:left="5623" w:hanging="699"/>
      </w:pPr>
      <w:rPr>
        <w:rFonts w:hint="default"/>
        <w:lang w:val="en-US" w:eastAsia="en-US" w:bidi="ar-SA"/>
      </w:rPr>
    </w:lvl>
    <w:lvl w:ilvl="6" w:tplc="9968993E">
      <w:numFmt w:val="bullet"/>
      <w:lvlText w:val="•"/>
      <w:lvlJc w:val="left"/>
      <w:pPr>
        <w:ind w:left="6551" w:hanging="699"/>
      </w:pPr>
      <w:rPr>
        <w:rFonts w:hint="default"/>
        <w:lang w:val="en-US" w:eastAsia="en-US" w:bidi="ar-SA"/>
      </w:rPr>
    </w:lvl>
    <w:lvl w:ilvl="7" w:tplc="7980A910">
      <w:numFmt w:val="bullet"/>
      <w:lvlText w:val="•"/>
      <w:lvlJc w:val="left"/>
      <w:pPr>
        <w:ind w:left="7480" w:hanging="699"/>
      </w:pPr>
      <w:rPr>
        <w:rFonts w:hint="default"/>
        <w:lang w:val="en-US" w:eastAsia="en-US" w:bidi="ar-SA"/>
      </w:rPr>
    </w:lvl>
    <w:lvl w:ilvl="8" w:tplc="66A66F44">
      <w:numFmt w:val="bullet"/>
      <w:lvlText w:val="•"/>
      <w:lvlJc w:val="left"/>
      <w:pPr>
        <w:ind w:left="8409" w:hanging="699"/>
      </w:pPr>
      <w:rPr>
        <w:rFonts w:hint="default"/>
        <w:lang w:val="en-US" w:eastAsia="en-US" w:bidi="ar-SA"/>
      </w:rPr>
    </w:lvl>
  </w:abstractNum>
  <w:abstractNum w:abstractNumId="5" w15:restartNumberingAfterBreak="0">
    <w:nsid w:val="044503E7"/>
    <w:multiLevelType w:val="hybridMultilevel"/>
    <w:tmpl w:val="D0C6C292"/>
    <w:lvl w:ilvl="0" w:tplc="02A0259E">
      <w:start w:val="724"/>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A86843CE">
      <w:numFmt w:val="bullet"/>
      <w:lvlText w:val="•"/>
      <w:lvlJc w:val="left"/>
      <w:pPr>
        <w:ind w:left="1908" w:hanging="699"/>
      </w:pPr>
      <w:rPr>
        <w:rFonts w:hint="default"/>
        <w:lang w:val="en-US" w:eastAsia="en-US" w:bidi="ar-SA"/>
      </w:rPr>
    </w:lvl>
    <w:lvl w:ilvl="2" w:tplc="84E4B538">
      <w:numFmt w:val="bullet"/>
      <w:lvlText w:val="•"/>
      <w:lvlJc w:val="left"/>
      <w:pPr>
        <w:ind w:left="2837" w:hanging="699"/>
      </w:pPr>
      <w:rPr>
        <w:rFonts w:hint="default"/>
        <w:lang w:val="en-US" w:eastAsia="en-US" w:bidi="ar-SA"/>
      </w:rPr>
    </w:lvl>
    <w:lvl w:ilvl="3" w:tplc="BAC6D9C2">
      <w:numFmt w:val="bullet"/>
      <w:lvlText w:val="•"/>
      <w:lvlJc w:val="left"/>
      <w:pPr>
        <w:ind w:left="3765" w:hanging="699"/>
      </w:pPr>
      <w:rPr>
        <w:rFonts w:hint="default"/>
        <w:lang w:val="en-US" w:eastAsia="en-US" w:bidi="ar-SA"/>
      </w:rPr>
    </w:lvl>
    <w:lvl w:ilvl="4" w:tplc="7250EB88">
      <w:numFmt w:val="bullet"/>
      <w:lvlText w:val="•"/>
      <w:lvlJc w:val="left"/>
      <w:pPr>
        <w:ind w:left="4694" w:hanging="699"/>
      </w:pPr>
      <w:rPr>
        <w:rFonts w:hint="default"/>
        <w:lang w:val="en-US" w:eastAsia="en-US" w:bidi="ar-SA"/>
      </w:rPr>
    </w:lvl>
    <w:lvl w:ilvl="5" w:tplc="82EACD76">
      <w:numFmt w:val="bullet"/>
      <w:lvlText w:val="•"/>
      <w:lvlJc w:val="left"/>
      <w:pPr>
        <w:ind w:left="5623" w:hanging="699"/>
      </w:pPr>
      <w:rPr>
        <w:rFonts w:hint="default"/>
        <w:lang w:val="en-US" w:eastAsia="en-US" w:bidi="ar-SA"/>
      </w:rPr>
    </w:lvl>
    <w:lvl w:ilvl="6" w:tplc="A58A3CD8">
      <w:numFmt w:val="bullet"/>
      <w:lvlText w:val="•"/>
      <w:lvlJc w:val="left"/>
      <w:pPr>
        <w:ind w:left="6551" w:hanging="699"/>
      </w:pPr>
      <w:rPr>
        <w:rFonts w:hint="default"/>
        <w:lang w:val="en-US" w:eastAsia="en-US" w:bidi="ar-SA"/>
      </w:rPr>
    </w:lvl>
    <w:lvl w:ilvl="7" w:tplc="8BD6FF94">
      <w:numFmt w:val="bullet"/>
      <w:lvlText w:val="•"/>
      <w:lvlJc w:val="left"/>
      <w:pPr>
        <w:ind w:left="7480" w:hanging="699"/>
      </w:pPr>
      <w:rPr>
        <w:rFonts w:hint="default"/>
        <w:lang w:val="en-US" w:eastAsia="en-US" w:bidi="ar-SA"/>
      </w:rPr>
    </w:lvl>
    <w:lvl w:ilvl="8" w:tplc="85684A02">
      <w:numFmt w:val="bullet"/>
      <w:lvlText w:val="•"/>
      <w:lvlJc w:val="left"/>
      <w:pPr>
        <w:ind w:left="8409" w:hanging="699"/>
      </w:pPr>
      <w:rPr>
        <w:rFonts w:hint="default"/>
        <w:lang w:val="en-US" w:eastAsia="en-US" w:bidi="ar-SA"/>
      </w:rPr>
    </w:lvl>
  </w:abstractNum>
  <w:abstractNum w:abstractNumId="6" w15:restartNumberingAfterBreak="0">
    <w:nsid w:val="0459016B"/>
    <w:multiLevelType w:val="hybridMultilevel"/>
    <w:tmpl w:val="21FAC0AC"/>
    <w:lvl w:ilvl="0" w:tplc="0F9E6EC8">
      <w:start w:val="103"/>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84BA5170">
      <w:numFmt w:val="bullet"/>
      <w:lvlText w:val="•"/>
      <w:lvlJc w:val="left"/>
      <w:pPr>
        <w:ind w:left="1908" w:hanging="699"/>
      </w:pPr>
      <w:rPr>
        <w:rFonts w:hint="default"/>
        <w:lang w:val="en-US" w:eastAsia="en-US" w:bidi="ar-SA"/>
      </w:rPr>
    </w:lvl>
    <w:lvl w:ilvl="2" w:tplc="AEAEB816">
      <w:numFmt w:val="bullet"/>
      <w:lvlText w:val="•"/>
      <w:lvlJc w:val="left"/>
      <w:pPr>
        <w:ind w:left="2837" w:hanging="699"/>
      </w:pPr>
      <w:rPr>
        <w:rFonts w:hint="default"/>
        <w:lang w:val="en-US" w:eastAsia="en-US" w:bidi="ar-SA"/>
      </w:rPr>
    </w:lvl>
    <w:lvl w:ilvl="3" w:tplc="AF888B00">
      <w:numFmt w:val="bullet"/>
      <w:lvlText w:val="•"/>
      <w:lvlJc w:val="left"/>
      <w:pPr>
        <w:ind w:left="3765" w:hanging="699"/>
      </w:pPr>
      <w:rPr>
        <w:rFonts w:hint="default"/>
        <w:lang w:val="en-US" w:eastAsia="en-US" w:bidi="ar-SA"/>
      </w:rPr>
    </w:lvl>
    <w:lvl w:ilvl="4" w:tplc="24E83142">
      <w:numFmt w:val="bullet"/>
      <w:lvlText w:val="•"/>
      <w:lvlJc w:val="left"/>
      <w:pPr>
        <w:ind w:left="4694" w:hanging="699"/>
      </w:pPr>
      <w:rPr>
        <w:rFonts w:hint="default"/>
        <w:lang w:val="en-US" w:eastAsia="en-US" w:bidi="ar-SA"/>
      </w:rPr>
    </w:lvl>
    <w:lvl w:ilvl="5" w:tplc="02A6D248">
      <w:numFmt w:val="bullet"/>
      <w:lvlText w:val="•"/>
      <w:lvlJc w:val="left"/>
      <w:pPr>
        <w:ind w:left="5623" w:hanging="699"/>
      </w:pPr>
      <w:rPr>
        <w:rFonts w:hint="default"/>
        <w:lang w:val="en-US" w:eastAsia="en-US" w:bidi="ar-SA"/>
      </w:rPr>
    </w:lvl>
    <w:lvl w:ilvl="6" w:tplc="BFDE4590">
      <w:numFmt w:val="bullet"/>
      <w:lvlText w:val="•"/>
      <w:lvlJc w:val="left"/>
      <w:pPr>
        <w:ind w:left="6551" w:hanging="699"/>
      </w:pPr>
      <w:rPr>
        <w:rFonts w:hint="default"/>
        <w:lang w:val="en-US" w:eastAsia="en-US" w:bidi="ar-SA"/>
      </w:rPr>
    </w:lvl>
    <w:lvl w:ilvl="7" w:tplc="2370C66C">
      <w:numFmt w:val="bullet"/>
      <w:lvlText w:val="•"/>
      <w:lvlJc w:val="left"/>
      <w:pPr>
        <w:ind w:left="7480" w:hanging="699"/>
      </w:pPr>
      <w:rPr>
        <w:rFonts w:hint="default"/>
        <w:lang w:val="en-US" w:eastAsia="en-US" w:bidi="ar-SA"/>
      </w:rPr>
    </w:lvl>
    <w:lvl w:ilvl="8" w:tplc="AC8AAA0A">
      <w:numFmt w:val="bullet"/>
      <w:lvlText w:val="•"/>
      <w:lvlJc w:val="left"/>
      <w:pPr>
        <w:ind w:left="8409" w:hanging="699"/>
      </w:pPr>
      <w:rPr>
        <w:rFonts w:hint="default"/>
        <w:lang w:val="en-US" w:eastAsia="en-US" w:bidi="ar-SA"/>
      </w:rPr>
    </w:lvl>
  </w:abstractNum>
  <w:abstractNum w:abstractNumId="7" w15:restartNumberingAfterBreak="0">
    <w:nsid w:val="06982BFB"/>
    <w:multiLevelType w:val="hybridMultilevel"/>
    <w:tmpl w:val="00F876EA"/>
    <w:lvl w:ilvl="0" w:tplc="6F3A9A26">
      <w:start w:val="144"/>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2EC0FCC6">
      <w:numFmt w:val="bullet"/>
      <w:lvlText w:val="•"/>
      <w:lvlJc w:val="left"/>
      <w:pPr>
        <w:ind w:left="1908" w:hanging="699"/>
      </w:pPr>
      <w:rPr>
        <w:rFonts w:hint="default"/>
        <w:lang w:val="en-US" w:eastAsia="en-US" w:bidi="ar-SA"/>
      </w:rPr>
    </w:lvl>
    <w:lvl w:ilvl="2" w:tplc="FD58E61A">
      <w:numFmt w:val="bullet"/>
      <w:lvlText w:val="•"/>
      <w:lvlJc w:val="left"/>
      <w:pPr>
        <w:ind w:left="2837" w:hanging="699"/>
      </w:pPr>
      <w:rPr>
        <w:rFonts w:hint="default"/>
        <w:lang w:val="en-US" w:eastAsia="en-US" w:bidi="ar-SA"/>
      </w:rPr>
    </w:lvl>
    <w:lvl w:ilvl="3" w:tplc="21088B1E">
      <w:numFmt w:val="bullet"/>
      <w:lvlText w:val="•"/>
      <w:lvlJc w:val="left"/>
      <w:pPr>
        <w:ind w:left="3765" w:hanging="699"/>
      </w:pPr>
      <w:rPr>
        <w:rFonts w:hint="default"/>
        <w:lang w:val="en-US" w:eastAsia="en-US" w:bidi="ar-SA"/>
      </w:rPr>
    </w:lvl>
    <w:lvl w:ilvl="4" w:tplc="9FDA010A">
      <w:numFmt w:val="bullet"/>
      <w:lvlText w:val="•"/>
      <w:lvlJc w:val="left"/>
      <w:pPr>
        <w:ind w:left="4694" w:hanging="699"/>
      </w:pPr>
      <w:rPr>
        <w:rFonts w:hint="default"/>
        <w:lang w:val="en-US" w:eastAsia="en-US" w:bidi="ar-SA"/>
      </w:rPr>
    </w:lvl>
    <w:lvl w:ilvl="5" w:tplc="28B070C8">
      <w:numFmt w:val="bullet"/>
      <w:lvlText w:val="•"/>
      <w:lvlJc w:val="left"/>
      <w:pPr>
        <w:ind w:left="5623" w:hanging="699"/>
      </w:pPr>
      <w:rPr>
        <w:rFonts w:hint="default"/>
        <w:lang w:val="en-US" w:eastAsia="en-US" w:bidi="ar-SA"/>
      </w:rPr>
    </w:lvl>
    <w:lvl w:ilvl="6" w:tplc="0B3A1758">
      <w:numFmt w:val="bullet"/>
      <w:lvlText w:val="•"/>
      <w:lvlJc w:val="left"/>
      <w:pPr>
        <w:ind w:left="6551" w:hanging="699"/>
      </w:pPr>
      <w:rPr>
        <w:rFonts w:hint="default"/>
        <w:lang w:val="en-US" w:eastAsia="en-US" w:bidi="ar-SA"/>
      </w:rPr>
    </w:lvl>
    <w:lvl w:ilvl="7" w:tplc="13D2CBFE">
      <w:numFmt w:val="bullet"/>
      <w:lvlText w:val="•"/>
      <w:lvlJc w:val="left"/>
      <w:pPr>
        <w:ind w:left="7480" w:hanging="699"/>
      </w:pPr>
      <w:rPr>
        <w:rFonts w:hint="default"/>
        <w:lang w:val="en-US" w:eastAsia="en-US" w:bidi="ar-SA"/>
      </w:rPr>
    </w:lvl>
    <w:lvl w:ilvl="8" w:tplc="5CFEEEA2">
      <w:numFmt w:val="bullet"/>
      <w:lvlText w:val="•"/>
      <w:lvlJc w:val="left"/>
      <w:pPr>
        <w:ind w:left="8409" w:hanging="699"/>
      </w:pPr>
      <w:rPr>
        <w:rFonts w:hint="default"/>
        <w:lang w:val="en-US" w:eastAsia="en-US" w:bidi="ar-SA"/>
      </w:rPr>
    </w:lvl>
  </w:abstractNum>
  <w:abstractNum w:abstractNumId="8" w15:restartNumberingAfterBreak="0">
    <w:nsid w:val="076A2F81"/>
    <w:multiLevelType w:val="hybridMultilevel"/>
    <w:tmpl w:val="226AAFB4"/>
    <w:lvl w:ilvl="0" w:tplc="31782B6C">
      <w:start w:val="265"/>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1514F60C">
      <w:numFmt w:val="bullet"/>
      <w:lvlText w:val="•"/>
      <w:lvlJc w:val="left"/>
      <w:pPr>
        <w:ind w:left="1908" w:hanging="699"/>
      </w:pPr>
      <w:rPr>
        <w:rFonts w:hint="default"/>
        <w:lang w:val="en-US" w:eastAsia="en-US" w:bidi="ar-SA"/>
      </w:rPr>
    </w:lvl>
    <w:lvl w:ilvl="2" w:tplc="BDD63226">
      <w:numFmt w:val="bullet"/>
      <w:lvlText w:val="•"/>
      <w:lvlJc w:val="left"/>
      <w:pPr>
        <w:ind w:left="2837" w:hanging="699"/>
      </w:pPr>
      <w:rPr>
        <w:rFonts w:hint="default"/>
        <w:lang w:val="en-US" w:eastAsia="en-US" w:bidi="ar-SA"/>
      </w:rPr>
    </w:lvl>
    <w:lvl w:ilvl="3" w:tplc="58B2FB68">
      <w:numFmt w:val="bullet"/>
      <w:lvlText w:val="•"/>
      <w:lvlJc w:val="left"/>
      <w:pPr>
        <w:ind w:left="3765" w:hanging="699"/>
      </w:pPr>
      <w:rPr>
        <w:rFonts w:hint="default"/>
        <w:lang w:val="en-US" w:eastAsia="en-US" w:bidi="ar-SA"/>
      </w:rPr>
    </w:lvl>
    <w:lvl w:ilvl="4" w:tplc="5B8A3E6C">
      <w:numFmt w:val="bullet"/>
      <w:lvlText w:val="•"/>
      <w:lvlJc w:val="left"/>
      <w:pPr>
        <w:ind w:left="4694" w:hanging="699"/>
      </w:pPr>
      <w:rPr>
        <w:rFonts w:hint="default"/>
        <w:lang w:val="en-US" w:eastAsia="en-US" w:bidi="ar-SA"/>
      </w:rPr>
    </w:lvl>
    <w:lvl w:ilvl="5" w:tplc="0100C4B2">
      <w:numFmt w:val="bullet"/>
      <w:lvlText w:val="•"/>
      <w:lvlJc w:val="left"/>
      <w:pPr>
        <w:ind w:left="5623" w:hanging="699"/>
      </w:pPr>
      <w:rPr>
        <w:rFonts w:hint="default"/>
        <w:lang w:val="en-US" w:eastAsia="en-US" w:bidi="ar-SA"/>
      </w:rPr>
    </w:lvl>
    <w:lvl w:ilvl="6" w:tplc="85045B32">
      <w:numFmt w:val="bullet"/>
      <w:lvlText w:val="•"/>
      <w:lvlJc w:val="left"/>
      <w:pPr>
        <w:ind w:left="6551" w:hanging="699"/>
      </w:pPr>
      <w:rPr>
        <w:rFonts w:hint="default"/>
        <w:lang w:val="en-US" w:eastAsia="en-US" w:bidi="ar-SA"/>
      </w:rPr>
    </w:lvl>
    <w:lvl w:ilvl="7" w:tplc="0D7EF704">
      <w:numFmt w:val="bullet"/>
      <w:lvlText w:val="•"/>
      <w:lvlJc w:val="left"/>
      <w:pPr>
        <w:ind w:left="7480" w:hanging="699"/>
      </w:pPr>
      <w:rPr>
        <w:rFonts w:hint="default"/>
        <w:lang w:val="en-US" w:eastAsia="en-US" w:bidi="ar-SA"/>
      </w:rPr>
    </w:lvl>
    <w:lvl w:ilvl="8" w:tplc="DCE49F82">
      <w:numFmt w:val="bullet"/>
      <w:lvlText w:val="•"/>
      <w:lvlJc w:val="left"/>
      <w:pPr>
        <w:ind w:left="8409" w:hanging="699"/>
      </w:pPr>
      <w:rPr>
        <w:rFonts w:hint="default"/>
        <w:lang w:val="en-US" w:eastAsia="en-US" w:bidi="ar-SA"/>
      </w:rPr>
    </w:lvl>
  </w:abstractNum>
  <w:abstractNum w:abstractNumId="9" w15:restartNumberingAfterBreak="0">
    <w:nsid w:val="09651506"/>
    <w:multiLevelType w:val="hybridMultilevel"/>
    <w:tmpl w:val="8A1834F8"/>
    <w:lvl w:ilvl="0" w:tplc="6388F24A">
      <w:start w:val="24"/>
      <w:numFmt w:val="decimal"/>
      <w:lvlText w:val="%1"/>
      <w:lvlJc w:val="left"/>
      <w:pPr>
        <w:ind w:left="978" w:hanging="587"/>
      </w:pPr>
      <w:rPr>
        <w:rFonts w:ascii="Calibri" w:eastAsia="Calibri" w:hAnsi="Calibri" w:cs="Calibri" w:hint="default"/>
        <w:b w:val="0"/>
        <w:bCs w:val="0"/>
        <w:i w:val="0"/>
        <w:iCs w:val="0"/>
        <w:spacing w:val="0"/>
        <w:w w:val="100"/>
        <w:sz w:val="22"/>
        <w:szCs w:val="22"/>
        <w:lang w:val="en-US" w:eastAsia="en-US" w:bidi="ar-SA"/>
      </w:rPr>
    </w:lvl>
    <w:lvl w:ilvl="1" w:tplc="98DEFF5C">
      <w:numFmt w:val="bullet"/>
      <w:lvlText w:val="•"/>
      <w:lvlJc w:val="left"/>
      <w:pPr>
        <w:ind w:left="1908" w:hanging="587"/>
      </w:pPr>
      <w:rPr>
        <w:rFonts w:hint="default"/>
        <w:lang w:val="en-US" w:eastAsia="en-US" w:bidi="ar-SA"/>
      </w:rPr>
    </w:lvl>
    <w:lvl w:ilvl="2" w:tplc="171CE06E">
      <w:numFmt w:val="bullet"/>
      <w:lvlText w:val="•"/>
      <w:lvlJc w:val="left"/>
      <w:pPr>
        <w:ind w:left="2837" w:hanging="587"/>
      </w:pPr>
      <w:rPr>
        <w:rFonts w:hint="default"/>
        <w:lang w:val="en-US" w:eastAsia="en-US" w:bidi="ar-SA"/>
      </w:rPr>
    </w:lvl>
    <w:lvl w:ilvl="3" w:tplc="62F27DCA">
      <w:numFmt w:val="bullet"/>
      <w:lvlText w:val="•"/>
      <w:lvlJc w:val="left"/>
      <w:pPr>
        <w:ind w:left="3765" w:hanging="587"/>
      </w:pPr>
      <w:rPr>
        <w:rFonts w:hint="default"/>
        <w:lang w:val="en-US" w:eastAsia="en-US" w:bidi="ar-SA"/>
      </w:rPr>
    </w:lvl>
    <w:lvl w:ilvl="4" w:tplc="14C6618E">
      <w:numFmt w:val="bullet"/>
      <w:lvlText w:val="•"/>
      <w:lvlJc w:val="left"/>
      <w:pPr>
        <w:ind w:left="4694" w:hanging="587"/>
      </w:pPr>
      <w:rPr>
        <w:rFonts w:hint="default"/>
        <w:lang w:val="en-US" w:eastAsia="en-US" w:bidi="ar-SA"/>
      </w:rPr>
    </w:lvl>
    <w:lvl w:ilvl="5" w:tplc="09126680">
      <w:numFmt w:val="bullet"/>
      <w:lvlText w:val="•"/>
      <w:lvlJc w:val="left"/>
      <w:pPr>
        <w:ind w:left="5623" w:hanging="587"/>
      </w:pPr>
      <w:rPr>
        <w:rFonts w:hint="default"/>
        <w:lang w:val="en-US" w:eastAsia="en-US" w:bidi="ar-SA"/>
      </w:rPr>
    </w:lvl>
    <w:lvl w:ilvl="6" w:tplc="D6261F14">
      <w:numFmt w:val="bullet"/>
      <w:lvlText w:val="•"/>
      <w:lvlJc w:val="left"/>
      <w:pPr>
        <w:ind w:left="6551" w:hanging="587"/>
      </w:pPr>
      <w:rPr>
        <w:rFonts w:hint="default"/>
        <w:lang w:val="en-US" w:eastAsia="en-US" w:bidi="ar-SA"/>
      </w:rPr>
    </w:lvl>
    <w:lvl w:ilvl="7" w:tplc="BBD802C0">
      <w:numFmt w:val="bullet"/>
      <w:lvlText w:val="•"/>
      <w:lvlJc w:val="left"/>
      <w:pPr>
        <w:ind w:left="7480" w:hanging="587"/>
      </w:pPr>
      <w:rPr>
        <w:rFonts w:hint="default"/>
        <w:lang w:val="en-US" w:eastAsia="en-US" w:bidi="ar-SA"/>
      </w:rPr>
    </w:lvl>
    <w:lvl w:ilvl="8" w:tplc="E25EB3A0">
      <w:numFmt w:val="bullet"/>
      <w:lvlText w:val="•"/>
      <w:lvlJc w:val="left"/>
      <w:pPr>
        <w:ind w:left="8409" w:hanging="587"/>
      </w:pPr>
      <w:rPr>
        <w:rFonts w:hint="default"/>
        <w:lang w:val="en-US" w:eastAsia="en-US" w:bidi="ar-SA"/>
      </w:rPr>
    </w:lvl>
  </w:abstractNum>
  <w:abstractNum w:abstractNumId="10" w15:restartNumberingAfterBreak="0">
    <w:nsid w:val="0B1019FD"/>
    <w:multiLevelType w:val="hybridMultilevel"/>
    <w:tmpl w:val="53A8E598"/>
    <w:lvl w:ilvl="0" w:tplc="763A2674">
      <w:start w:val="162"/>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8BC44816">
      <w:numFmt w:val="bullet"/>
      <w:lvlText w:val="•"/>
      <w:lvlJc w:val="left"/>
      <w:pPr>
        <w:ind w:left="1908" w:hanging="699"/>
      </w:pPr>
      <w:rPr>
        <w:rFonts w:hint="default"/>
        <w:lang w:val="en-US" w:eastAsia="en-US" w:bidi="ar-SA"/>
      </w:rPr>
    </w:lvl>
    <w:lvl w:ilvl="2" w:tplc="FFD07A9E">
      <w:numFmt w:val="bullet"/>
      <w:lvlText w:val="•"/>
      <w:lvlJc w:val="left"/>
      <w:pPr>
        <w:ind w:left="2837" w:hanging="699"/>
      </w:pPr>
      <w:rPr>
        <w:rFonts w:hint="default"/>
        <w:lang w:val="en-US" w:eastAsia="en-US" w:bidi="ar-SA"/>
      </w:rPr>
    </w:lvl>
    <w:lvl w:ilvl="3" w:tplc="6C4293C2">
      <w:numFmt w:val="bullet"/>
      <w:lvlText w:val="•"/>
      <w:lvlJc w:val="left"/>
      <w:pPr>
        <w:ind w:left="3765" w:hanging="699"/>
      </w:pPr>
      <w:rPr>
        <w:rFonts w:hint="default"/>
        <w:lang w:val="en-US" w:eastAsia="en-US" w:bidi="ar-SA"/>
      </w:rPr>
    </w:lvl>
    <w:lvl w:ilvl="4" w:tplc="E7204D06">
      <w:numFmt w:val="bullet"/>
      <w:lvlText w:val="•"/>
      <w:lvlJc w:val="left"/>
      <w:pPr>
        <w:ind w:left="4694" w:hanging="699"/>
      </w:pPr>
      <w:rPr>
        <w:rFonts w:hint="default"/>
        <w:lang w:val="en-US" w:eastAsia="en-US" w:bidi="ar-SA"/>
      </w:rPr>
    </w:lvl>
    <w:lvl w:ilvl="5" w:tplc="31A8683A">
      <w:numFmt w:val="bullet"/>
      <w:lvlText w:val="•"/>
      <w:lvlJc w:val="left"/>
      <w:pPr>
        <w:ind w:left="5623" w:hanging="699"/>
      </w:pPr>
      <w:rPr>
        <w:rFonts w:hint="default"/>
        <w:lang w:val="en-US" w:eastAsia="en-US" w:bidi="ar-SA"/>
      </w:rPr>
    </w:lvl>
    <w:lvl w:ilvl="6" w:tplc="FEA473B2">
      <w:numFmt w:val="bullet"/>
      <w:lvlText w:val="•"/>
      <w:lvlJc w:val="left"/>
      <w:pPr>
        <w:ind w:left="6551" w:hanging="699"/>
      </w:pPr>
      <w:rPr>
        <w:rFonts w:hint="default"/>
        <w:lang w:val="en-US" w:eastAsia="en-US" w:bidi="ar-SA"/>
      </w:rPr>
    </w:lvl>
    <w:lvl w:ilvl="7" w:tplc="E642EFCC">
      <w:numFmt w:val="bullet"/>
      <w:lvlText w:val="•"/>
      <w:lvlJc w:val="left"/>
      <w:pPr>
        <w:ind w:left="7480" w:hanging="699"/>
      </w:pPr>
      <w:rPr>
        <w:rFonts w:hint="default"/>
        <w:lang w:val="en-US" w:eastAsia="en-US" w:bidi="ar-SA"/>
      </w:rPr>
    </w:lvl>
    <w:lvl w:ilvl="8" w:tplc="1750CC46">
      <w:numFmt w:val="bullet"/>
      <w:lvlText w:val="•"/>
      <w:lvlJc w:val="left"/>
      <w:pPr>
        <w:ind w:left="8409" w:hanging="699"/>
      </w:pPr>
      <w:rPr>
        <w:rFonts w:hint="default"/>
        <w:lang w:val="en-US" w:eastAsia="en-US" w:bidi="ar-SA"/>
      </w:rPr>
    </w:lvl>
  </w:abstractNum>
  <w:abstractNum w:abstractNumId="11" w15:restartNumberingAfterBreak="0">
    <w:nsid w:val="0F47512E"/>
    <w:multiLevelType w:val="hybridMultilevel"/>
    <w:tmpl w:val="49D25240"/>
    <w:lvl w:ilvl="0" w:tplc="B13268D2">
      <w:start w:val="180"/>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DB54AA30">
      <w:numFmt w:val="bullet"/>
      <w:lvlText w:val="•"/>
      <w:lvlJc w:val="left"/>
      <w:pPr>
        <w:ind w:left="1908" w:hanging="699"/>
      </w:pPr>
      <w:rPr>
        <w:rFonts w:hint="default"/>
        <w:lang w:val="en-US" w:eastAsia="en-US" w:bidi="ar-SA"/>
      </w:rPr>
    </w:lvl>
    <w:lvl w:ilvl="2" w:tplc="91EEFB40">
      <w:numFmt w:val="bullet"/>
      <w:lvlText w:val="•"/>
      <w:lvlJc w:val="left"/>
      <w:pPr>
        <w:ind w:left="2837" w:hanging="699"/>
      </w:pPr>
      <w:rPr>
        <w:rFonts w:hint="default"/>
        <w:lang w:val="en-US" w:eastAsia="en-US" w:bidi="ar-SA"/>
      </w:rPr>
    </w:lvl>
    <w:lvl w:ilvl="3" w:tplc="6770AB5A">
      <w:numFmt w:val="bullet"/>
      <w:lvlText w:val="•"/>
      <w:lvlJc w:val="left"/>
      <w:pPr>
        <w:ind w:left="3765" w:hanging="699"/>
      </w:pPr>
      <w:rPr>
        <w:rFonts w:hint="default"/>
        <w:lang w:val="en-US" w:eastAsia="en-US" w:bidi="ar-SA"/>
      </w:rPr>
    </w:lvl>
    <w:lvl w:ilvl="4" w:tplc="053C10A4">
      <w:numFmt w:val="bullet"/>
      <w:lvlText w:val="•"/>
      <w:lvlJc w:val="left"/>
      <w:pPr>
        <w:ind w:left="4694" w:hanging="699"/>
      </w:pPr>
      <w:rPr>
        <w:rFonts w:hint="default"/>
        <w:lang w:val="en-US" w:eastAsia="en-US" w:bidi="ar-SA"/>
      </w:rPr>
    </w:lvl>
    <w:lvl w:ilvl="5" w:tplc="AE6E32DE">
      <w:numFmt w:val="bullet"/>
      <w:lvlText w:val="•"/>
      <w:lvlJc w:val="left"/>
      <w:pPr>
        <w:ind w:left="5623" w:hanging="699"/>
      </w:pPr>
      <w:rPr>
        <w:rFonts w:hint="default"/>
        <w:lang w:val="en-US" w:eastAsia="en-US" w:bidi="ar-SA"/>
      </w:rPr>
    </w:lvl>
    <w:lvl w:ilvl="6" w:tplc="C388E3EE">
      <w:numFmt w:val="bullet"/>
      <w:lvlText w:val="•"/>
      <w:lvlJc w:val="left"/>
      <w:pPr>
        <w:ind w:left="6551" w:hanging="699"/>
      </w:pPr>
      <w:rPr>
        <w:rFonts w:hint="default"/>
        <w:lang w:val="en-US" w:eastAsia="en-US" w:bidi="ar-SA"/>
      </w:rPr>
    </w:lvl>
    <w:lvl w:ilvl="7" w:tplc="CE74AFBC">
      <w:numFmt w:val="bullet"/>
      <w:lvlText w:val="•"/>
      <w:lvlJc w:val="left"/>
      <w:pPr>
        <w:ind w:left="7480" w:hanging="699"/>
      </w:pPr>
      <w:rPr>
        <w:rFonts w:hint="default"/>
        <w:lang w:val="en-US" w:eastAsia="en-US" w:bidi="ar-SA"/>
      </w:rPr>
    </w:lvl>
    <w:lvl w:ilvl="8" w:tplc="2A928AD8">
      <w:numFmt w:val="bullet"/>
      <w:lvlText w:val="•"/>
      <w:lvlJc w:val="left"/>
      <w:pPr>
        <w:ind w:left="8409" w:hanging="699"/>
      </w:pPr>
      <w:rPr>
        <w:rFonts w:hint="default"/>
        <w:lang w:val="en-US" w:eastAsia="en-US" w:bidi="ar-SA"/>
      </w:rPr>
    </w:lvl>
  </w:abstractNum>
  <w:abstractNum w:abstractNumId="12" w15:restartNumberingAfterBreak="0">
    <w:nsid w:val="0FA858D5"/>
    <w:multiLevelType w:val="hybridMultilevel"/>
    <w:tmpl w:val="5A54BE46"/>
    <w:lvl w:ilvl="0" w:tplc="2C703D62">
      <w:start w:val="206"/>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5F4E8950">
      <w:numFmt w:val="bullet"/>
      <w:lvlText w:val="•"/>
      <w:lvlJc w:val="left"/>
      <w:pPr>
        <w:ind w:left="1908" w:hanging="699"/>
      </w:pPr>
      <w:rPr>
        <w:rFonts w:hint="default"/>
        <w:lang w:val="en-US" w:eastAsia="en-US" w:bidi="ar-SA"/>
      </w:rPr>
    </w:lvl>
    <w:lvl w:ilvl="2" w:tplc="65A4BB0E">
      <w:numFmt w:val="bullet"/>
      <w:lvlText w:val="•"/>
      <w:lvlJc w:val="left"/>
      <w:pPr>
        <w:ind w:left="2837" w:hanging="699"/>
      </w:pPr>
      <w:rPr>
        <w:rFonts w:hint="default"/>
        <w:lang w:val="en-US" w:eastAsia="en-US" w:bidi="ar-SA"/>
      </w:rPr>
    </w:lvl>
    <w:lvl w:ilvl="3" w:tplc="97BC8236">
      <w:numFmt w:val="bullet"/>
      <w:lvlText w:val="•"/>
      <w:lvlJc w:val="left"/>
      <w:pPr>
        <w:ind w:left="3765" w:hanging="699"/>
      </w:pPr>
      <w:rPr>
        <w:rFonts w:hint="default"/>
        <w:lang w:val="en-US" w:eastAsia="en-US" w:bidi="ar-SA"/>
      </w:rPr>
    </w:lvl>
    <w:lvl w:ilvl="4" w:tplc="C7823E64">
      <w:numFmt w:val="bullet"/>
      <w:lvlText w:val="•"/>
      <w:lvlJc w:val="left"/>
      <w:pPr>
        <w:ind w:left="4694" w:hanging="699"/>
      </w:pPr>
      <w:rPr>
        <w:rFonts w:hint="default"/>
        <w:lang w:val="en-US" w:eastAsia="en-US" w:bidi="ar-SA"/>
      </w:rPr>
    </w:lvl>
    <w:lvl w:ilvl="5" w:tplc="CB9A626E">
      <w:numFmt w:val="bullet"/>
      <w:lvlText w:val="•"/>
      <w:lvlJc w:val="left"/>
      <w:pPr>
        <w:ind w:left="5623" w:hanging="699"/>
      </w:pPr>
      <w:rPr>
        <w:rFonts w:hint="default"/>
        <w:lang w:val="en-US" w:eastAsia="en-US" w:bidi="ar-SA"/>
      </w:rPr>
    </w:lvl>
    <w:lvl w:ilvl="6" w:tplc="7CBE13C2">
      <w:numFmt w:val="bullet"/>
      <w:lvlText w:val="•"/>
      <w:lvlJc w:val="left"/>
      <w:pPr>
        <w:ind w:left="6551" w:hanging="699"/>
      </w:pPr>
      <w:rPr>
        <w:rFonts w:hint="default"/>
        <w:lang w:val="en-US" w:eastAsia="en-US" w:bidi="ar-SA"/>
      </w:rPr>
    </w:lvl>
    <w:lvl w:ilvl="7" w:tplc="47E81D80">
      <w:numFmt w:val="bullet"/>
      <w:lvlText w:val="•"/>
      <w:lvlJc w:val="left"/>
      <w:pPr>
        <w:ind w:left="7480" w:hanging="699"/>
      </w:pPr>
      <w:rPr>
        <w:rFonts w:hint="default"/>
        <w:lang w:val="en-US" w:eastAsia="en-US" w:bidi="ar-SA"/>
      </w:rPr>
    </w:lvl>
    <w:lvl w:ilvl="8" w:tplc="3ACABD72">
      <w:numFmt w:val="bullet"/>
      <w:lvlText w:val="•"/>
      <w:lvlJc w:val="left"/>
      <w:pPr>
        <w:ind w:left="8409" w:hanging="699"/>
      </w:pPr>
      <w:rPr>
        <w:rFonts w:hint="default"/>
        <w:lang w:val="en-US" w:eastAsia="en-US" w:bidi="ar-SA"/>
      </w:rPr>
    </w:lvl>
  </w:abstractNum>
  <w:abstractNum w:abstractNumId="13" w15:restartNumberingAfterBreak="0">
    <w:nsid w:val="12056E0E"/>
    <w:multiLevelType w:val="hybridMultilevel"/>
    <w:tmpl w:val="D5A60074"/>
    <w:lvl w:ilvl="0" w:tplc="D570B262">
      <w:start w:val="86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CBCE44AC">
      <w:numFmt w:val="bullet"/>
      <w:lvlText w:val="•"/>
      <w:lvlJc w:val="left"/>
      <w:pPr>
        <w:ind w:left="1908" w:hanging="699"/>
      </w:pPr>
      <w:rPr>
        <w:rFonts w:hint="default"/>
        <w:lang w:val="en-US" w:eastAsia="en-US" w:bidi="ar-SA"/>
      </w:rPr>
    </w:lvl>
    <w:lvl w:ilvl="2" w:tplc="D68A2A24">
      <w:numFmt w:val="bullet"/>
      <w:lvlText w:val="•"/>
      <w:lvlJc w:val="left"/>
      <w:pPr>
        <w:ind w:left="2837" w:hanging="699"/>
      </w:pPr>
      <w:rPr>
        <w:rFonts w:hint="default"/>
        <w:lang w:val="en-US" w:eastAsia="en-US" w:bidi="ar-SA"/>
      </w:rPr>
    </w:lvl>
    <w:lvl w:ilvl="3" w:tplc="23C80AF8">
      <w:numFmt w:val="bullet"/>
      <w:lvlText w:val="•"/>
      <w:lvlJc w:val="left"/>
      <w:pPr>
        <w:ind w:left="3765" w:hanging="699"/>
      </w:pPr>
      <w:rPr>
        <w:rFonts w:hint="default"/>
        <w:lang w:val="en-US" w:eastAsia="en-US" w:bidi="ar-SA"/>
      </w:rPr>
    </w:lvl>
    <w:lvl w:ilvl="4" w:tplc="4B8A56CE">
      <w:numFmt w:val="bullet"/>
      <w:lvlText w:val="•"/>
      <w:lvlJc w:val="left"/>
      <w:pPr>
        <w:ind w:left="4694" w:hanging="699"/>
      </w:pPr>
      <w:rPr>
        <w:rFonts w:hint="default"/>
        <w:lang w:val="en-US" w:eastAsia="en-US" w:bidi="ar-SA"/>
      </w:rPr>
    </w:lvl>
    <w:lvl w:ilvl="5" w:tplc="7DCC691A">
      <w:numFmt w:val="bullet"/>
      <w:lvlText w:val="•"/>
      <w:lvlJc w:val="left"/>
      <w:pPr>
        <w:ind w:left="5623" w:hanging="699"/>
      </w:pPr>
      <w:rPr>
        <w:rFonts w:hint="default"/>
        <w:lang w:val="en-US" w:eastAsia="en-US" w:bidi="ar-SA"/>
      </w:rPr>
    </w:lvl>
    <w:lvl w:ilvl="6" w:tplc="90BABEF0">
      <w:numFmt w:val="bullet"/>
      <w:lvlText w:val="•"/>
      <w:lvlJc w:val="left"/>
      <w:pPr>
        <w:ind w:left="6551" w:hanging="699"/>
      </w:pPr>
      <w:rPr>
        <w:rFonts w:hint="default"/>
        <w:lang w:val="en-US" w:eastAsia="en-US" w:bidi="ar-SA"/>
      </w:rPr>
    </w:lvl>
    <w:lvl w:ilvl="7" w:tplc="7D4E7D7E">
      <w:numFmt w:val="bullet"/>
      <w:lvlText w:val="•"/>
      <w:lvlJc w:val="left"/>
      <w:pPr>
        <w:ind w:left="7480" w:hanging="699"/>
      </w:pPr>
      <w:rPr>
        <w:rFonts w:hint="default"/>
        <w:lang w:val="en-US" w:eastAsia="en-US" w:bidi="ar-SA"/>
      </w:rPr>
    </w:lvl>
    <w:lvl w:ilvl="8" w:tplc="A702AB74">
      <w:numFmt w:val="bullet"/>
      <w:lvlText w:val="•"/>
      <w:lvlJc w:val="left"/>
      <w:pPr>
        <w:ind w:left="8409" w:hanging="699"/>
      </w:pPr>
      <w:rPr>
        <w:rFonts w:hint="default"/>
        <w:lang w:val="en-US" w:eastAsia="en-US" w:bidi="ar-SA"/>
      </w:rPr>
    </w:lvl>
  </w:abstractNum>
  <w:abstractNum w:abstractNumId="14" w15:restartNumberingAfterBreak="0">
    <w:nsid w:val="12544415"/>
    <w:multiLevelType w:val="hybridMultilevel"/>
    <w:tmpl w:val="2FB0D7E8"/>
    <w:lvl w:ilvl="0" w:tplc="63EA6C2A">
      <w:start w:val="194"/>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384E90C">
      <w:numFmt w:val="bullet"/>
      <w:lvlText w:val="•"/>
      <w:lvlJc w:val="left"/>
      <w:pPr>
        <w:ind w:left="1908" w:hanging="699"/>
      </w:pPr>
      <w:rPr>
        <w:rFonts w:hint="default"/>
        <w:lang w:val="en-US" w:eastAsia="en-US" w:bidi="ar-SA"/>
      </w:rPr>
    </w:lvl>
    <w:lvl w:ilvl="2" w:tplc="105C0176">
      <w:numFmt w:val="bullet"/>
      <w:lvlText w:val="•"/>
      <w:lvlJc w:val="left"/>
      <w:pPr>
        <w:ind w:left="2837" w:hanging="699"/>
      </w:pPr>
      <w:rPr>
        <w:rFonts w:hint="default"/>
        <w:lang w:val="en-US" w:eastAsia="en-US" w:bidi="ar-SA"/>
      </w:rPr>
    </w:lvl>
    <w:lvl w:ilvl="3" w:tplc="5908F9FE">
      <w:numFmt w:val="bullet"/>
      <w:lvlText w:val="•"/>
      <w:lvlJc w:val="left"/>
      <w:pPr>
        <w:ind w:left="3765" w:hanging="699"/>
      </w:pPr>
      <w:rPr>
        <w:rFonts w:hint="default"/>
        <w:lang w:val="en-US" w:eastAsia="en-US" w:bidi="ar-SA"/>
      </w:rPr>
    </w:lvl>
    <w:lvl w:ilvl="4" w:tplc="081C8902">
      <w:numFmt w:val="bullet"/>
      <w:lvlText w:val="•"/>
      <w:lvlJc w:val="left"/>
      <w:pPr>
        <w:ind w:left="4694" w:hanging="699"/>
      </w:pPr>
      <w:rPr>
        <w:rFonts w:hint="default"/>
        <w:lang w:val="en-US" w:eastAsia="en-US" w:bidi="ar-SA"/>
      </w:rPr>
    </w:lvl>
    <w:lvl w:ilvl="5" w:tplc="71E259E0">
      <w:numFmt w:val="bullet"/>
      <w:lvlText w:val="•"/>
      <w:lvlJc w:val="left"/>
      <w:pPr>
        <w:ind w:left="5623" w:hanging="699"/>
      </w:pPr>
      <w:rPr>
        <w:rFonts w:hint="default"/>
        <w:lang w:val="en-US" w:eastAsia="en-US" w:bidi="ar-SA"/>
      </w:rPr>
    </w:lvl>
    <w:lvl w:ilvl="6" w:tplc="77021A5E">
      <w:numFmt w:val="bullet"/>
      <w:lvlText w:val="•"/>
      <w:lvlJc w:val="left"/>
      <w:pPr>
        <w:ind w:left="6551" w:hanging="699"/>
      </w:pPr>
      <w:rPr>
        <w:rFonts w:hint="default"/>
        <w:lang w:val="en-US" w:eastAsia="en-US" w:bidi="ar-SA"/>
      </w:rPr>
    </w:lvl>
    <w:lvl w:ilvl="7" w:tplc="D6FAD5B4">
      <w:numFmt w:val="bullet"/>
      <w:lvlText w:val="•"/>
      <w:lvlJc w:val="left"/>
      <w:pPr>
        <w:ind w:left="7480" w:hanging="699"/>
      </w:pPr>
      <w:rPr>
        <w:rFonts w:hint="default"/>
        <w:lang w:val="en-US" w:eastAsia="en-US" w:bidi="ar-SA"/>
      </w:rPr>
    </w:lvl>
    <w:lvl w:ilvl="8" w:tplc="1B6207EA">
      <w:numFmt w:val="bullet"/>
      <w:lvlText w:val="•"/>
      <w:lvlJc w:val="left"/>
      <w:pPr>
        <w:ind w:left="8409" w:hanging="699"/>
      </w:pPr>
      <w:rPr>
        <w:rFonts w:hint="default"/>
        <w:lang w:val="en-US" w:eastAsia="en-US" w:bidi="ar-SA"/>
      </w:rPr>
    </w:lvl>
  </w:abstractNum>
  <w:abstractNum w:abstractNumId="15" w15:restartNumberingAfterBreak="0">
    <w:nsid w:val="138178C8"/>
    <w:multiLevelType w:val="multilevel"/>
    <w:tmpl w:val="5F2C8C1A"/>
    <w:lvl w:ilvl="0">
      <w:start w:val="1"/>
      <w:numFmt w:val="decimal"/>
      <w:lvlText w:val="%1"/>
      <w:lvlJc w:val="left"/>
      <w:pPr>
        <w:ind w:left="920" w:hanging="720"/>
      </w:pPr>
      <w:rPr>
        <w:rFonts w:hint="default"/>
        <w:lang w:val="en-US" w:eastAsia="en-US" w:bidi="ar-SA"/>
      </w:rPr>
    </w:lvl>
    <w:lvl w:ilvl="1">
      <w:numFmt w:val="decimal"/>
      <w:lvlText w:val="%1.%2"/>
      <w:lvlJc w:val="left"/>
      <w:pPr>
        <w:ind w:left="920" w:hanging="720"/>
      </w:pPr>
      <w:rPr>
        <w:rFonts w:hint="default"/>
        <w:spacing w:val="0"/>
        <w:w w:val="99"/>
        <w:lang w:val="en-US" w:eastAsia="en-US" w:bidi="ar-SA"/>
      </w:rPr>
    </w:lvl>
    <w:lvl w:ilvl="2">
      <w:numFmt w:val="bullet"/>
      <w:lvlText w:val="•"/>
      <w:lvlJc w:val="left"/>
      <w:pPr>
        <w:ind w:left="2621" w:hanging="720"/>
      </w:pPr>
      <w:rPr>
        <w:rFonts w:hint="default"/>
        <w:lang w:val="en-US" w:eastAsia="en-US" w:bidi="ar-SA"/>
      </w:rPr>
    </w:lvl>
    <w:lvl w:ilvl="3">
      <w:numFmt w:val="bullet"/>
      <w:lvlText w:val="•"/>
      <w:lvlJc w:val="left"/>
      <w:pPr>
        <w:ind w:left="3471" w:hanging="720"/>
      </w:pPr>
      <w:rPr>
        <w:rFonts w:hint="default"/>
        <w:lang w:val="en-US" w:eastAsia="en-US" w:bidi="ar-SA"/>
      </w:rPr>
    </w:lvl>
    <w:lvl w:ilvl="4">
      <w:numFmt w:val="bullet"/>
      <w:lvlText w:val="•"/>
      <w:lvlJc w:val="left"/>
      <w:pPr>
        <w:ind w:left="4322" w:hanging="720"/>
      </w:pPr>
      <w:rPr>
        <w:rFonts w:hint="default"/>
        <w:lang w:val="en-US" w:eastAsia="en-US" w:bidi="ar-SA"/>
      </w:rPr>
    </w:lvl>
    <w:lvl w:ilvl="5">
      <w:numFmt w:val="bullet"/>
      <w:lvlText w:val="•"/>
      <w:lvlJc w:val="left"/>
      <w:pPr>
        <w:ind w:left="5173" w:hanging="720"/>
      </w:pPr>
      <w:rPr>
        <w:rFonts w:hint="default"/>
        <w:lang w:val="en-US" w:eastAsia="en-US" w:bidi="ar-SA"/>
      </w:rPr>
    </w:lvl>
    <w:lvl w:ilvl="6">
      <w:numFmt w:val="bullet"/>
      <w:lvlText w:val="•"/>
      <w:lvlJc w:val="left"/>
      <w:pPr>
        <w:ind w:left="6023" w:hanging="720"/>
      </w:pPr>
      <w:rPr>
        <w:rFonts w:hint="default"/>
        <w:lang w:val="en-US" w:eastAsia="en-US" w:bidi="ar-SA"/>
      </w:rPr>
    </w:lvl>
    <w:lvl w:ilvl="7">
      <w:numFmt w:val="bullet"/>
      <w:lvlText w:val="•"/>
      <w:lvlJc w:val="left"/>
      <w:pPr>
        <w:ind w:left="6874" w:hanging="720"/>
      </w:pPr>
      <w:rPr>
        <w:rFonts w:hint="default"/>
        <w:lang w:val="en-US" w:eastAsia="en-US" w:bidi="ar-SA"/>
      </w:rPr>
    </w:lvl>
    <w:lvl w:ilvl="8">
      <w:numFmt w:val="bullet"/>
      <w:lvlText w:val="•"/>
      <w:lvlJc w:val="left"/>
      <w:pPr>
        <w:ind w:left="7725" w:hanging="720"/>
      </w:pPr>
      <w:rPr>
        <w:rFonts w:hint="default"/>
        <w:lang w:val="en-US" w:eastAsia="en-US" w:bidi="ar-SA"/>
      </w:rPr>
    </w:lvl>
  </w:abstractNum>
  <w:abstractNum w:abstractNumId="16" w15:restartNumberingAfterBreak="0">
    <w:nsid w:val="13CE7070"/>
    <w:multiLevelType w:val="hybridMultilevel"/>
    <w:tmpl w:val="A5C872EE"/>
    <w:lvl w:ilvl="0" w:tplc="805855D4">
      <w:start w:val="454"/>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26B07CC4">
      <w:numFmt w:val="bullet"/>
      <w:lvlText w:val="•"/>
      <w:lvlJc w:val="left"/>
      <w:pPr>
        <w:ind w:left="1908" w:hanging="699"/>
      </w:pPr>
      <w:rPr>
        <w:rFonts w:hint="default"/>
        <w:lang w:val="en-US" w:eastAsia="en-US" w:bidi="ar-SA"/>
      </w:rPr>
    </w:lvl>
    <w:lvl w:ilvl="2" w:tplc="DF288038">
      <w:numFmt w:val="bullet"/>
      <w:lvlText w:val="•"/>
      <w:lvlJc w:val="left"/>
      <w:pPr>
        <w:ind w:left="2837" w:hanging="699"/>
      </w:pPr>
      <w:rPr>
        <w:rFonts w:hint="default"/>
        <w:lang w:val="en-US" w:eastAsia="en-US" w:bidi="ar-SA"/>
      </w:rPr>
    </w:lvl>
    <w:lvl w:ilvl="3" w:tplc="85D84384">
      <w:numFmt w:val="bullet"/>
      <w:lvlText w:val="•"/>
      <w:lvlJc w:val="left"/>
      <w:pPr>
        <w:ind w:left="3765" w:hanging="699"/>
      </w:pPr>
      <w:rPr>
        <w:rFonts w:hint="default"/>
        <w:lang w:val="en-US" w:eastAsia="en-US" w:bidi="ar-SA"/>
      </w:rPr>
    </w:lvl>
    <w:lvl w:ilvl="4" w:tplc="A12472E6">
      <w:numFmt w:val="bullet"/>
      <w:lvlText w:val="•"/>
      <w:lvlJc w:val="left"/>
      <w:pPr>
        <w:ind w:left="4694" w:hanging="699"/>
      </w:pPr>
      <w:rPr>
        <w:rFonts w:hint="default"/>
        <w:lang w:val="en-US" w:eastAsia="en-US" w:bidi="ar-SA"/>
      </w:rPr>
    </w:lvl>
    <w:lvl w:ilvl="5" w:tplc="45F892D2">
      <w:numFmt w:val="bullet"/>
      <w:lvlText w:val="•"/>
      <w:lvlJc w:val="left"/>
      <w:pPr>
        <w:ind w:left="5623" w:hanging="699"/>
      </w:pPr>
      <w:rPr>
        <w:rFonts w:hint="default"/>
        <w:lang w:val="en-US" w:eastAsia="en-US" w:bidi="ar-SA"/>
      </w:rPr>
    </w:lvl>
    <w:lvl w:ilvl="6" w:tplc="244497BE">
      <w:numFmt w:val="bullet"/>
      <w:lvlText w:val="•"/>
      <w:lvlJc w:val="left"/>
      <w:pPr>
        <w:ind w:left="6551" w:hanging="699"/>
      </w:pPr>
      <w:rPr>
        <w:rFonts w:hint="default"/>
        <w:lang w:val="en-US" w:eastAsia="en-US" w:bidi="ar-SA"/>
      </w:rPr>
    </w:lvl>
    <w:lvl w:ilvl="7" w:tplc="F6F00DF6">
      <w:numFmt w:val="bullet"/>
      <w:lvlText w:val="•"/>
      <w:lvlJc w:val="left"/>
      <w:pPr>
        <w:ind w:left="7480" w:hanging="699"/>
      </w:pPr>
      <w:rPr>
        <w:rFonts w:hint="default"/>
        <w:lang w:val="en-US" w:eastAsia="en-US" w:bidi="ar-SA"/>
      </w:rPr>
    </w:lvl>
    <w:lvl w:ilvl="8" w:tplc="06D0C3A6">
      <w:numFmt w:val="bullet"/>
      <w:lvlText w:val="•"/>
      <w:lvlJc w:val="left"/>
      <w:pPr>
        <w:ind w:left="8409" w:hanging="699"/>
      </w:pPr>
      <w:rPr>
        <w:rFonts w:hint="default"/>
        <w:lang w:val="en-US" w:eastAsia="en-US" w:bidi="ar-SA"/>
      </w:rPr>
    </w:lvl>
  </w:abstractNum>
  <w:abstractNum w:abstractNumId="17" w15:restartNumberingAfterBreak="0">
    <w:nsid w:val="14970673"/>
    <w:multiLevelType w:val="hybridMultilevel"/>
    <w:tmpl w:val="21BA44DC"/>
    <w:lvl w:ilvl="0" w:tplc="03F4FEC6">
      <w:start w:val="27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914A3C18">
      <w:numFmt w:val="bullet"/>
      <w:lvlText w:val="•"/>
      <w:lvlJc w:val="left"/>
      <w:pPr>
        <w:ind w:left="1908" w:hanging="699"/>
      </w:pPr>
      <w:rPr>
        <w:rFonts w:hint="default"/>
        <w:lang w:val="en-US" w:eastAsia="en-US" w:bidi="ar-SA"/>
      </w:rPr>
    </w:lvl>
    <w:lvl w:ilvl="2" w:tplc="F18C473E">
      <w:numFmt w:val="bullet"/>
      <w:lvlText w:val="•"/>
      <w:lvlJc w:val="left"/>
      <w:pPr>
        <w:ind w:left="2837" w:hanging="699"/>
      </w:pPr>
      <w:rPr>
        <w:rFonts w:hint="default"/>
        <w:lang w:val="en-US" w:eastAsia="en-US" w:bidi="ar-SA"/>
      </w:rPr>
    </w:lvl>
    <w:lvl w:ilvl="3" w:tplc="68701572">
      <w:numFmt w:val="bullet"/>
      <w:lvlText w:val="•"/>
      <w:lvlJc w:val="left"/>
      <w:pPr>
        <w:ind w:left="3765" w:hanging="699"/>
      </w:pPr>
      <w:rPr>
        <w:rFonts w:hint="default"/>
        <w:lang w:val="en-US" w:eastAsia="en-US" w:bidi="ar-SA"/>
      </w:rPr>
    </w:lvl>
    <w:lvl w:ilvl="4" w:tplc="F5EC047C">
      <w:numFmt w:val="bullet"/>
      <w:lvlText w:val="•"/>
      <w:lvlJc w:val="left"/>
      <w:pPr>
        <w:ind w:left="4694" w:hanging="699"/>
      </w:pPr>
      <w:rPr>
        <w:rFonts w:hint="default"/>
        <w:lang w:val="en-US" w:eastAsia="en-US" w:bidi="ar-SA"/>
      </w:rPr>
    </w:lvl>
    <w:lvl w:ilvl="5" w:tplc="65BAFA2E">
      <w:numFmt w:val="bullet"/>
      <w:lvlText w:val="•"/>
      <w:lvlJc w:val="left"/>
      <w:pPr>
        <w:ind w:left="5623" w:hanging="699"/>
      </w:pPr>
      <w:rPr>
        <w:rFonts w:hint="default"/>
        <w:lang w:val="en-US" w:eastAsia="en-US" w:bidi="ar-SA"/>
      </w:rPr>
    </w:lvl>
    <w:lvl w:ilvl="6" w:tplc="5F0E33AA">
      <w:numFmt w:val="bullet"/>
      <w:lvlText w:val="•"/>
      <w:lvlJc w:val="left"/>
      <w:pPr>
        <w:ind w:left="6551" w:hanging="699"/>
      </w:pPr>
      <w:rPr>
        <w:rFonts w:hint="default"/>
        <w:lang w:val="en-US" w:eastAsia="en-US" w:bidi="ar-SA"/>
      </w:rPr>
    </w:lvl>
    <w:lvl w:ilvl="7" w:tplc="623E5F28">
      <w:numFmt w:val="bullet"/>
      <w:lvlText w:val="•"/>
      <w:lvlJc w:val="left"/>
      <w:pPr>
        <w:ind w:left="7480" w:hanging="699"/>
      </w:pPr>
      <w:rPr>
        <w:rFonts w:hint="default"/>
        <w:lang w:val="en-US" w:eastAsia="en-US" w:bidi="ar-SA"/>
      </w:rPr>
    </w:lvl>
    <w:lvl w:ilvl="8" w:tplc="F0B850FE">
      <w:numFmt w:val="bullet"/>
      <w:lvlText w:val="•"/>
      <w:lvlJc w:val="left"/>
      <w:pPr>
        <w:ind w:left="8409" w:hanging="699"/>
      </w:pPr>
      <w:rPr>
        <w:rFonts w:hint="default"/>
        <w:lang w:val="en-US" w:eastAsia="en-US" w:bidi="ar-SA"/>
      </w:rPr>
    </w:lvl>
  </w:abstractNum>
  <w:abstractNum w:abstractNumId="18" w15:restartNumberingAfterBreak="0">
    <w:nsid w:val="160C09EB"/>
    <w:multiLevelType w:val="hybridMultilevel"/>
    <w:tmpl w:val="6A40B8C4"/>
    <w:lvl w:ilvl="0" w:tplc="EBBA0782">
      <w:start w:val="43"/>
      <w:numFmt w:val="decimal"/>
      <w:lvlText w:val="%1"/>
      <w:lvlJc w:val="left"/>
      <w:pPr>
        <w:ind w:left="978" w:hanging="587"/>
      </w:pPr>
      <w:rPr>
        <w:rFonts w:ascii="Calibri" w:eastAsia="Calibri" w:hAnsi="Calibri" w:cs="Calibri" w:hint="default"/>
        <w:b w:val="0"/>
        <w:bCs w:val="0"/>
        <w:i w:val="0"/>
        <w:iCs w:val="0"/>
        <w:spacing w:val="0"/>
        <w:w w:val="100"/>
        <w:sz w:val="22"/>
        <w:szCs w:val="22"/>
        <w:lang w:val="en-US" w:eastAsia="en-US" w:bidi="ar-SA"/>
      </w:rPr>
    </w:lvl>
    <w:lvl w:ilvl="1" w:tplc="7FB826A4">
      <w:numFmt w:val="bullet"/>
      <w:lvlText w:val="•"/>
      <w:lvlJc w:val="left"/>
      <w:pPr>
        <w:ind w:left="1908" w:hanging="587"/>
      </w:pPr>
      <w:rPr>
        <w:rFonts w:hint="default"/>
        <w:lang w:val="en-US" w:eastAsia="en-US" w:bidi="ar-SA"/>
      </w:rPr>
    </w:lvl>
    <w:lvl w:ilvl="2" w:tplc="EC96C6BA">
      <w:numFmt w:val="bullet"/>
      <w:lvlText w:val="•"/>
      <w:lvlJc w:val="left"/>
      <w:pPr>
        <w:ind w:left="2837" w:hanging="587"/>
      </w:pPr>
      <w:rPr>
        <w:rFonts w:hint="default"/>
        <w:lang w:val="en-US" w:eastAsia="en-US" w:bidi="ar-SA"/>
      </w:rPr>
    </w:lvl>
    <w:lvl w:ilvl="3" w:tplc="744C0284">
      <w:numFmt w:val="bullet"/>
      <w:lvlText w:val="•"/>
      <w:lvlJc w:val="left"/>
      <w:pPr>
        <w:ind w:left="3765" w:hanging="587"/>
      </w:pPr>
      <w:rPr>
        <w:rFonts w:hint="default"/>
        <w:lang w:val="en-US" w:eastAsia="en-US" w:bidi="ar-SA"/>
      </w:rPr>
    </w:lvl>
    <w:lvl w:ilvl="4" w:tplc="E758DDB4">
      <w:numFmt w:val="bullet"/>
      <w:lvlText w:val="•"/>
      <w:lvlJc w:val="left"/>
      <w:pPr>
        <w:ind w:left="4694" w:hanging="587"/>
      </w:pPr>
      <w:rPr>
        <w:rFonts w:hint="default"/>
        <w:lang w:val="en-US" w:eastAsia="en-US" w:bidi="ar-SA"/>
      </w:rPr>
    </w:lvl>
    <w:lvl w:ilvl="5" w:tplc="D858632A">
      <w:numFmt w:val="bullet"/>
      <w:lvlText w:val="•"/>
      <w:lvlJc w:val="left"/>
      <w:pPr>
        <w:ind w:left="5623" w:hanging="587"/>
      </w:pPr>
      <w:rPr>
        <w:rFonts w:hint="default"/>
        <w:lang w:val="en-US" w:eastAsia="en-US" w:bidi="ar-SA"/>
      </w:rPr>
    </w:lvl>
    <w:lvl w:ilvl="6" w:tplc="CF3EF504">
      <w:numFmt w:val="bullet"/>
      <w:lvlText w:val="•"/>
      <w:lvlJc w:val="left"/>
      <w:pPr>
        <w:ind w:left="6551" w:hanging="587"/>
      </w:pPr>
      <w:rPr>
        <w:rFonts w:hint="default"/>
        <w:lang w:val="en-US" w:eastAsia="en-US" w:bidi="ar-SA"/>
      </w:rPr>
    </w:lvl>
    <w:lvl w:ilvl="7" w:tplc="24C86A0E">
      <w:numFmt w:val="bullet"/>
      <w:lvlText w:val="•"/>
      <w:lvlJc w:val="left"/>
      <w:pPr>
        <w:ind w:left="7480" w:hanging="587"/>
      </w:pPr>
      <w:rPr>
        <w:rFonts w:hint="default"/>
        <w:lang w:val="en-US" w:eastAsia="en-US" w:bidi="ar-SA"/>
      </w:rPr>
    </w:lvl>
    <w:lvl w:ilvl="8" w:tplc="32E4BD72">
      <w:numFmt w:val="bullet"/>
      <w:lvlText w:val="•"/>
      <w:lvlJc w:val="left"/>
      <w:pPr>
        <w:ind w:left="8409" w:hanging="587"/>
      </w:pPr>
      <w:rPr>
        <w:rFonts w:hint="default"/>
        <w:lang w:val="en-US" w:eastAsia="en-US" w:bidi="ar-SA"/>
      </w:rPr>
    </w:lvl>
  </w:abstractNum>
  <w:abstractNum w:abstractNumId="19" w15:restartNumberingAfterBreak="0">
    <w:nsid w:val="168648A8"/>
    <w:multiLevelType w:val="hybridMultilevel"/>
    <w:tmpl w:val="3776056E"/>
    <w:lvl w:ilvl="0" w:tplc="BC7A1AE0">
      <w:start w:val="318"/>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5D064382">
      <w:numFmt w:val="bullet"/>
      <w:lvlText w:val="•"/>
      <w:lvlJc w:val="left"/>
      <w:pPr>
        <w:ind w:left="1908" w:hanging="699"/>
      </w:pPr>
      <w:rPr>
        <w:rFonts w:hint="default"/>
        <w:lang w:val="en-US" w:eastAsia="en-US" w:bidi="ar-SA"/>
      </w:rPr>
    </w:lvl>
    <w:lvl w:ilvl="2" w:tplc="358CB466">
      <w:numFmt w:val="bullet"/>
      <w:lvlText w:val="•"/>
      <w:lvlJc w:val="left"/>
      <w:pPr>
        <w:ind w:left="2837" w:hanging="699"/>
      </w:pPr>
      <w:rPr>
        <w:rFonts w:hint="default"/>
        <w:lang w:val="en-US" w:eastAsia="en-US" w:bidi="ar-SA"/>
      </w:rPr>
    </w:lvl>
    <w:lvl w:ilvl="3" w:tplc="3DDCA088">
      <w:numFmt w:val="bullet"/>
      <w:lvlText w:val="•"/>
      <w:lvlJc w:val="left"/>
      <w:pPr>
        <w:ind w:left="3765" w:hanging="699"/>
      </w:pPr>
      <w:rPr>
        <w:rFonts w:hint="default"/>
        <w:lang w:val="en-US" w:eastAsia="en-US" w:bidi="ar-SA"/>
      </w:rPr>
    </w:lvl>
    <w:lvl w:ilvl="4" w:tplc="066A8F52">
      <w:numFmt w:val="bullet"/>
      <w:lvlText w:val="•"/>
      <w:lvlJc w:val="left"/>
      <w:pPr>
        <w:ind w:left="4694" w:hanging="699"/>
      </w:pPr>
      <w:rPr>
        <w:rFonts w:hint="default"/>
        <w:lang w:val="en-US" w:eastAsia="en-US" w:bidi="ar-SA"/>
      </w:rPr>
    </w:lvl>
    <w:lvl w:ilvl="5" w:tplc="C3648CE0">
      <w:numFmt w:val="bullet"/>
      <w:lvlText w:val="•"/>
      <w:lvlJc w:val="left"/>
      <w:pPr>
        <w:ind w:left="5623" w:hanging="699"/>
      </w:pPr>
      <w:rPr>
        <w:rFonts w:hint="default"/>
        <w:lang w:val="en-US" w:eastAsia="en-US" w:bidi="ar-SA"/>
      </w:rPr>
    </w:lvl>
    <w:lvl w:ilvl="6" w:tplc="13DE7BB4">
      <w:numFmt w:val="bullet"/>
      <w:lvlText w:val="•"/>
      <w:lvlJc w:val="left"/>
      <w:pPr>
        <w:ind w:left="6551" w:hanging="699"/>
      </w:pPr>
      <w:rPr>
        <w:rFonts w:hint="default"/>
        <w:lang w:val="en-US" w:eastAsia="en-US" w:bidi="ar-SA"/>
      </w:rPr>
    </w:lvl>
    <w:lvl w:ilvl="7" w:tplc="33ACC21E">
      <w:numFmt w:val="bullet"/>
      <w:lvlText w:val="•"/>
      <w:lvlJc w:val="left"/>
      <w:pPr>
        <w:ind w:left="7480" w:hanging="699"/>
      </w:pPr>
      <w:rPr>
        <w:rFonts w:hint="default"/>
        <w:lang w:val="en-US" w:eastAsia="en-US" w:bidi="ar-SA"/>
      </w:rPr>
    </w:lvl>
    <w:lvl w:ilvl="8" w:tplc="AFD065B6">
      <w:numFmt w:val="bullet"/>
      <w:lvlText w:val="•"/>
      <w:lvlJc w:val="left"/>
      <w:pPr>
        <w:ind w:left="8409" w:hanging="699"/>
      </w:pPr>
      <w:rPr>
        <w:rFonts w:hint="default"/>
        <w:lang w:val="en-US" w:eastAsia="en-US" w:bidi="ar-SA"/>
      </w:rPr>
    </w:lvl>
  </w:abstractNum>
  <w:abstractNum w:abstractNumId="20" w15:restartNumberingAfterBreak="0">
    <w:nsid w:val="17ED164B"/>
    <w:multiLevelType w:val="hybridMultilevel"/>
    <w:tmpl w:val="C46AAEDA"/>
    <w:lvl w:ilvl="0" w:tplc="87EAC072">
      <w:start w:val="67"/>
      <w:numFmt w:val="decimal"/>
      <w:lvlText w:val="%1"/>
      <w:lvlJc w:val="left"/>
      <w:pPr>
        <w:ind w:left="978" w:hanging="587"/>
      </w:pPr>
      <w:rPr>
        <w:rFonts w:ascii="Calibri" w:eastAsia="Calibri" w:hAnsi="Calibri" w:cs="Calibri" w:hint="default"/>
        <w:b w:val="0"/>
        <w:bCs w:val="0"/>
        <w:i w:val="0"/>
        <w:iCs w:val="0"/>
        <w:spacing w:val="0"/>
        <w:w w:val="100"/>
        <w:sz w:val="22"/>
        <w:szCs w:val="22"/>
        <w:lang w:val="en-US" w:eastAsia="en-US" w:bidi="ar-SA"/>
      </w:rPr>
    </w:lvl>
    <w:lvl w:ilvl="1" w:tplc="6DF6DF96">
      <w:numFmt w:val="bullet"/>
      <w:lvlText w:val="•"/>
      <w:lvlJc w:val="left"/>
      <w:pPr>
        <w:ind w:left="1908" w:hanging="587"/>
      </w:pPr>
      <w:rPr>
        <w:rFonts w:hint="default"/>
        <w:lang w:val="en-US" w:eastAsia="en-US" w:bidi="ar-SA"/>
      </w:rPr>
    </w:lvl>
    <w:lvl w:ilvl="2" w:tplc="18EEB6EE">
      <w:numFmt w:val="bullet"/>
      <w:lvlText w:val="•"/>
      <w:lvlJc w:val="left"/>
      <w:pPr>
        <w:ind w:left="2837" w:hanging="587"/>
      </w:pPr>
      <w:rPr>
        <w:rFonts w:hint="default"/>
        <w:lang w:val="en-US" w:eastAsia="en-US" w:bidi="ar-SA"/>
      </w:rPr>
    </w:lvl>
    <w:lvl w:ilvl="3" w:tplc="451832DA">
      <w:numFmt w:val="bullet"/>
      <w:lvlText w:val="•"/>
      <w:lvlJc w:val="left"/>
      <w:pPr>
        <w:ind w:left="3765" w:hanging="587"/>
      </w:pPr>
      <w:rPr>
        <w:rFonts w:hint="default"/>
        <w:lang w:val="en-US" w:eastAsia="en-US" w:bidi="ar-SA"/>
      </w:rPr>
    </w:lvl>
    <w:lvl w:ilvl="4" w:tplc="5E7AD37A">
      <w:numFmt w:val="bullet"/>
      <w:lvlText w:val="•"/>
      <w:lvlJc w:val="left"/>
      <w:pPr>
        <w:ind w:left="4694" w:hanging="587"/>
      </w:pPr>
      <w:rPr>
        <w:rFonts w:hint="default"/>
        <w:lang w:val="en-US" w:eastAsia="en-US" w:bidi="ar-SA"/>
      </w:rPr>
    </w:lvl>
    <w:lvl w:ilvl="5" w:tplc="85DCE0B8">
      <w:numFmt w:val="bullet"/>
      <w:lvlText w:val="•"/>
      <w:lvlJc w:val="left"/>
      <w:pPr>
        <w:ind w:left="5623" w:hanging="587"/>
      </w:pPr>
      <w:rPr>
        <w:rFonts w:hint="default"/>
        <w:lang w:val="en-US" w:eastAsia="en-US" w:bidi="ar-SA"/>
      </w:rPr>
    </w:lvl>
    <w:lvl w:ilvl="6" w:tplc="B72A5024">
      <w:numFmt w:val="bullet"/>
      <w:lvlText w:val="•"/>
      <w:lvlJc w:val="left"/>
      <w:pPr>
        <w:ind w:left="6551" w:hanging="587"/>
      </w:pPr>
      <w:rPr>
        <w:rFonts w:hint="default"/>
        <w:lang w:val="en-US" w:eastAsia="en-US" w:bidi="ar-SA"/>
      </w:rPr>
    </w:lvl>
    <w:lvl w:ilvl="7" w:tplc="D80249E4">
      <w:numFmt w:val="bullet"/>
      <w:lvlText w:val="•"/>
      <w:lvlJc w:val="left"/>
      <w:pPr>
        <w:ind w:left="7480" w:hanging="587"/>
      </w:pPr>
      <w:rPr>
        <w:rFonts w:hint="default"/>
        <w:lang w:val="en-US" w:eastAsia="en-US" w:bidi="ar-SA"/>
      </w:rPr>
    </w:lvl>
    <w:lvl w:ilvl="8" w:tplc="1B7CED70">
      <w:numFmt w:val="bullet"/>
      <w:lvlText w:val="•"/>
      <w:lvlJc w:val="left"/>
      <w:pPr>
        <w:ind w:left="8409" w:hanging="587"/>
      </w:pPr>
      <w:rPr>
        <w:rFonts w:hint="default"/>
        <w:lang w:val="en-US" w:eastAsia="en-US" w:bidi="ar-SA"/>
      </w:rPr>
    </w:lvl>
  </w:abstractNum>
  <w:abstractNum w:abstractNumId="21" w15:restartNumberingAfterBreak="0">
    <w:nsid w:val="18E000D5"/>
    <w:multiLevelType w:val="hybridMultilevel"/>
    <w:tmpl w:val="462439FE"/>
    <w:lvl w:ilvl="0" w:tplc="3FD072A6">
      <w:start w:val="149"/>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3E44962">
      <w:numFmt w:val="bullet"/>
      <w:lvlText w:val="•"/>
      <w:lvlJc w:val="left"/>
      <w:pPr>
        <w:ind w:left="1908" w:hanging="699"/>
      </w:pPr>
      <w:rPr>
        <w:rFonts w:hint="default"/>
        <w:lang w:val="en-US" w:eastAsia="en-US" w:bidi="ar-SA"/>
      </w:rPr>
    </w:lvl>
    <w:lvl w:ilvl="2" w:tplc="B18E29DC">
      <w:numFmt w:val="bullet"/>
      <w:lvlText w:val="•"/>
      <w:lvlJc w:val="left"/>
      <w:pPr>
        <w:ind w:left="2837" w:hanging="699"/>
      </w:pPr>
      <w:rPr>
        <w:rFonts w:hint="default"/>
        <w:lang w:val="en-US" w:eastAsia="en-US" w:bidi="ar-SA"/>
      </w:rPr>
    </w:lvl>
    <w:lvl w:ilvl="3" w:tplc="33465C16">
      <w:numFmt w:val="bullet"/>
      <w:lvlText w:val="•"/>
      <w:lvlJc w:val="left"/>
      <w:pPr>
        <w:ind w:left="3765" w:hanging="699"/>
      </w:pPr>
      <w:rPr>
        <w:rFonts w:hint="default"/>
        <w:lang w:val="en-US" w:eastAsia="en-US" w:bidi="ar-SA"/>
      </w:rPr>
    </w:lvl>
    <w:lvl w:ilvl="4" w:tplc="23BE968A">
      <w:numFmt w:val="bullet"/>
      <w:lvlText w:val="•"/>
      <w:lvlJc w:val="left"/>
      <w:pPr>
        <w:ind w:left="4694" w:hanging="699"/>
      </w:pPr>
      <w:rPr>
        <w:rFonts w:hint="default"/>
        <w:lang w:val="en-US" w:eastAsia="en-US" w:bidi="ar-SA"/>
      </w:rPr>
    </w:lvl>
    <w:lvl w:ilvl="5" w:tplc="9154AE32">
      <w:numFmt w:val="bullet"/>
      <w:lvlText w:val="•"/>
      <w:lvlJc w:val="left"/>
      <w:pPr>
        <w:ind w:left="5623" w:hanging="699"/>
      </w:pPr>
      <w:rPr>
        <w:rFonts w:hint="default"/>
        <w:lang w:val="en-US" w:eastAsia="en-US" w:bidi="ar-SA"/>
      </w:rPr>
    </w:lvl>
    <w:lvl w:ilvl="6" w:tplc="5426C4B2">
      <w:numFmt w:val="bullet"/>
      <w:lvlText w:val="•"/>
      <w:lvlJc w:val="left"/>
      <w:pPr>
        <w:ind w:left="6551" w:hanging="699"/>
      </w:pPr>
      <w:rPr>
        <w:rFonts w:hint="default"/>
        <w:lang w:val="en-US" w:eastAsia="en-US" w:bidi="ar-SA"/>
      </w:rPr>
    </w:lvl>
    <w:lvl w:ilvl="7" w:tplc="72E42930">
      <w:numFmt w:val="bullet"/>
      <w:lvlText w:val="•"/>
      <w:lvlJc w:val="left"/>
      <w:pPr>
        <w:ind w:left="7480" w:hanging="699"/>
      </w:pPr>
      <w:rPr>
        <w:rFonts w:hint="default"/>
        <w:lang w:val="en-US" w:eastAsia="en-US" w:bidi="ar-SA"/>
      </w:rPr>
    </w:lvl>
    <w:lvl w:ilvl="8" w:tplc="63FC5670">
      <w:numFmt w:val="bullet"/>
      <w:lvlText w:val="•"/>
      <w:lvlJc w:val="left"/>
      <w:pPr>
        <w:ind w:left="8409" w:hanging="699"/>
      </w:pPr>
      <w:rPr>
        <w:rFonts w:hint="default"/>
        <w:lang w:val="en-US" w:eastAsia="en-US" w:bidi="ar-SA"/>
      </w:rPr>
    </w:lvl>
  </w:abstractNum>
  <w:abstractNum w:abstractNumId="22" w15:restartNumberingAfterBreak="0">
    <w:nsid w:val="19144156"/>
    <w:multiLevelType w:val="hybridMultilevel"/>
    <w:tmpl w:val="7208FA10"/>
    <w:lvl w:ilvl="0" w:tplc="E1D0A54C">
      <w:start w:val="826"/>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DCBCA9BC">
      <w:numFmt w:val="bullet"/>
      <w:lvlText w:val="•"/>
      <w:lvlJc w:val="left"/>
      <w:pPr>
        <w:ind w:left="1908" w:hanging="699"/>
      </w:pPr>
      <w:rPr>
        <w:rFonts w:hint="default"/>
        <w:lang w:val="en-US" w:eastAsia="en-US" w:bidi="ar-SA"/>
      </w:rPr>
    </w:lvl>
    <w:lvl w:ilvl="2" w:tplc="2DB00810">
      <w:numFmt w:val="bullet"/>
      <w:lvlText w:val="•"/>
      <w:lvlJc w:val="left"/>
      <w:pPr>
        <w:ind w:left="2837" w:hanging="699"/>
      </w:pPr>
      <w:rPr>
        <w:rFonts w:hint="default"/>
        <w:lang w:val="en-US" w:eastAsia="en-US" w:bidi="ar-SA"/>
      </w:rPr>
    </w:lvl>
    <w:lvl w:ilvl="3" w:tplc="8B10780C">
      <w:numFmt w:val="bullet"/>
      <w:lvlText w:val="•"/>
      <w:lvlJc w:val="left"/>
      <w:pPr>
        <w:ind w:left="3765" w:hanging="699"/>
      </w:pPr>
      <w:rPr>
        <w:rFonts w:hint="default"/>
        <w:lang w:val="en-US" w:eastAsia="en-US" w:bidi="ar-SA"/>
      </w:rPr>
    </w:lvl>
    <w:lvl w:ilvl="4" w:tplc="BF70B38C">
      <w:numFmt w:val="bullet"/>
      <w:lvlText w:val="•"/>
      <w:lvlJc w:val="left"/>
      <w:pPr>
        <w:ind w:left="4694" w:hanging="699"/>
      </w:pPr>
      <w:rPr>
        <w:rFonts w:hint="default"/>
        <w:lang w:val="en-US" w:eastAsia="en-US" w:bidi="ar-SA"/>
      </w:rPr>
    </w:lvl>
    <w:lvl w:ilvl="5" w:tplc="B59A4DD4">
      <w:numFmt w:val="bullet"/>
      <w:lvlText w:val="•"/>
      <w:lvlJc w:val="left"/>
      <w:pPr>
        <w:ind w:left="5623" w:hanging="699"/>
      </w:pPr>
      <w:rPr>
        <w:rFonts w:hint="default"/>
        <w:lang w:val="en-US" w:eastAsia="en-US" w:bidi="ar-SA"/>
      </w:rPr>
    </w:lvl>
    <w:lvl w:ilvl="6" w:tplc="131A2796">
      <w:numFmt w:val="bullet"/>
      <w:lvlText w:val="•"/>
      <w:lvlJc w:val="left"/>
      <w:pPr>
        <w:ind w:left="6551" w:hanging="699"/>
      </w:pPr>
      <w:rPr>
        <w:rFonts w:hint="default"/>
        <w:lang w:val="en-US" w:eastAsia="en-US" w:bidi="ar-SA"/>
      </w:rPr>
    </w:lvl>
    <w:lvl w:ilvl="7" w:tplc="26F04F9C">
      <w:numFmt w:val="bullet"/>
      <w:lvlText w:val="•"/>
      <w:lvlJc w:val="left"/>
      <w:pPr>
        <w:ind w:left="7480" w:hanging="699"/>
      </w:pPr>
      <w:rPr>
        <w:rFonts w:hint="default"/>
        <w:lang w:val="en-US" w:eastAsia="en-US" w:bidi="ar-SA"/>
      </w:rPr>
    </w:lvl>
    <w:lvl w:ilvl="8" w:tplc="6D9C7D94">
      <w:numFmt w:val="bullet"/>
      <w:lvlText w:val="•"/>
      <w:lvlJc w:val="left"/>
      <w:pPr>
        <w:ind w:left="8409" w:hanging="699"/>
      </w:pPr>
      <w:rPr>
        <w:rFonts w:hint="default"/>
        <w:lang w:val="en-US" w:eastAsia="en-US" w:bidi="ar-SA"/>
      </w:rPr>
    </w:lvl>
  </w:abstractNum>
  <w:abstractNum w:abstractNumId="23" w15:restartNumberingAfterBreak="0">
    <w:nsid w:val="19190995"/>
    <w:multiLevelType w:val="hybridMultilevel"/>
    <w:tmpl w:val="BA0ABF7E"/>
    <w:lvl w:ilvl="0" w:tplc="B5642E10">
      <w:start w:val="15"/>
      <w:numFmt w:val="decimal"/>
      <w:lvlText w:val="%1"/>
      <w:lvlJc w:val="left"/>
      <w:pPr>
        <w:ind w:left="978" w:hanging="587"/>
      </w:pPr>
      <w:rPr>
        <w:rFonts w:ascii="Calibri" w:eastAsia="Calibri" w:hAnsi="Calibri" w:cs="Calibri" w:hint="default"/>
        <w:b w:val="0"/>
        <w:bCs w:val="0"/>
        <w:i w:val="0"/>
        <w:iCs w:val="0"/>
        <w:spacing w:val="0"/>
        <w:w w:val="100"/>
        <w:sz w:val="22"/>
        <w:szCs w:val="22"/>
        <w:lang w:val="en-US" w:eastAsia="en-US" w:bidi="ar-SA"/>
      </w:rPr>
    </w:lvl>
    <w:lvl w:ilvl="1" w:tplc="758042FE">
      <w:numFmt w:val="bullet"/>
      <w:lvlText w:val="•"/>
      <w:lvlJc w:val="left"/>
      <w:pPr>
        <w:ind w:left="1908" w:hanging="587"/>
      </w:pPr>
      <w:rPr>
        <w:rFonts w:hint="default"/>
        <w:lang w:val="en-US" w:eastAsia="en-US" w:bidi="ar-SA"/>
      </w:rPr>
    </w:lvl>
    <w:lvl w:ilvl="2" w:tplc="9E9AE55E">
      <w:numFmt w:val="bullet"/>
      <w:lvlText w:val="•"/>
      <w:lvlJc w:val="left"/>
      <w:pPr>
        <w:ind w:left="2837" w:hanging="587"/>
      </w:pPr>
      <w:rPr>
        <w:rFonts w:hint="default"/>
        <w:lang w:val="en-US" w:eastAsia="en-US" w:bidi="ar-SA"/>
      </w:rPr>
    </w:lvl>
    <w:lvl w:ilvl="3" w:tplc="F4D4128E">
      <w:numFmt w:val="bullet"/>
      <w:lvlText w:val="•"/>
      <w:lvlJc w:val="left"/>
      <w:pPr>
        <w:ind w:left="3765" w:hanging="587"/>
      </w:pPr>
      <w:rPr>
        <w:rFonts w:hint="default"/>
        <w:lang w:val="en-US" w:eastAsia="en-US" w:bidi="ar-SA"/>
      </w:rPr>
    </w:lvl>
    <w:lvl w:ilvl="4" w:tplc="58CCE52A">
      <w:numFmt w:val="bullet"/>
      <w:lvlText w:val="•"/>
      <w:lvlJc w:val="left"/>
      <w:pPr>
        <w:ind w:left="4694" w:hanging="587"/>
      </w:pPr>
      <w:rPr>
        <w:rFonts w:hint="default"/>
        <w:lang w:val="en-US" w:eastAsia="en-US" w:bidi="ar-SA"/>
      </w:rPr>
    </w:lvl>
    <w:lvl w:ilvl="5" w:tplc="FEEE77B0">
      <w:numFmt w:val="bullet"/>
      <w:lvlText w:val="•"/>
      <w:lvlJc w:val="left"/>
      <w:pPr>
        <w:ind w:left="5623" w:hanging="587"/>
      </w:pPr>
      <w:rPr>
        <w:rFonts w:hint="default"/>
        <w:lang w:val="en-US" w:eastAsia="en-US" w:bidi="ar-SA"/>
      </w:rPr>
    </w:lvl>
    <w:lvl w:ilvl="6" w:tplc="FBD84348">
      <w:numFmt w:val="bullet"/>
      <w:lvlText w:val="•"/>
      <w:lvlJc w:val="left"/>
      <w:pPr>
        <w:ind w:left="6551" w:hanging="587"/>
      </w:pPr>
      <w:rPr>
        <w:rFonts w:hint="default"/>
        <w:lang w:val="en-US" w:eastAsia="en-US" w:bidi="ar-SA"/>
      </w:rPr>
    </w:lvl>
    <w:lvl w:ilvl="7" w:tplc="B808B16C">
      <w:numFmt w:val="bullet"/>
      <w:lvlText w:val="•"/>
      <w:lvlJc w:val="left"/>
      <w:pPr>
        <w:ind w:left="7480" w:hanging="587"/>
      </w:pPr>
      <w:rPr>
        <w:rFonts w:hint="default"/>
        <w:lang w:val="en-US" w:eastAsia="en-US" w:bidi="ar-SA"/>
      </w:rPr>
    </w:lvl>
    <w:lvl w:ilvl="8" w:tplc="0CDCCB98">
      <w:numFmt w:val="bullet"/>
      <w:lvlText w:val="•"/>
      <w:lvlJc w:val="left"/>
      <w:pPr>
        <w:ind w:left="8409" w:hanging="587"/>
      </w:pPr>
      <w:rPr>
        <w:rFonts w:hint="default"/>
        <w:lang w:val="en-US" w:eastAsia="en-US" w:bidi="ar-SA"/>
      </w:rPr>
    </w:lvl>
  </w:abstractNum>
  <w:abstractNum w:abstractNumId="24" w15:restartNumberingAfterBreak="0">
    <w:nsid w:val="199641E2"/>
    <w:multiLevelType w:val="hybridMultilevel"/>
    <w:tmpl w:val="5BE6F3E6"/>
    <w:lvl w:ilvl="0" w:tplc="5324F9C0">
      <w:start w:val="215"/>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7C887AA">
      <w:numFmt w:val="bullet"/>
      <w:lvlText w:val="•"/>
      <w:lvlJc w:val="left"/>
      <w:pPr>
        <w:ind w:left="1908" w:hanging="699"/>
      </w:pPr>
      <w:rPr>
        <w:rFonts w:hint="default"/>
        <w:lang w:val="en-US" w:eastAsia="en-US" w:bidi="ar-SA"/>
      </w:rPr>
    </w:lvl>
    <w:lvl w:ilvl="2" w:tplc="2946D7FC">
      <w:numFmt w:val="bullet"/>
      <w:lvlText w:val="•"/>
      <w:lvlJc w:val="left"/>
      <w:pPr>
        <w:ind w:left="2837" w:hanging="699"/>
      </w:pPr>
      <w:rPr>
        <w:rFonts w:hint="default"/>
        <w:lang w:val="en-US" w:eastAsia="en-US" w:bidi="ar-SA"/>
      </w:rPr>
    </w:lvl>
    <w:lvl w:ilvl="3" w:tplc="7036557C">
      <w:numFmt w:val="bullet"/>
      <w:lvlText w:val="•"/>
      <w:lvlJc w:val="left"/>
      <w:pPr>
        <w:ind w:left="3765" w:hanging="699"/>
      </w:pPr>
      <w:rPr>
        <w:rFonts w:hint="default"/>
        <w:lang w:val="en-US" w:eastAsia="en-US" w:bidi="ar-SA"/>
      </w:rPr>
    </w:lvl>
    <w:lvl w:ilvl="4" w:tplc="0A06DE78">
      <w:numFmt w:val="bullet"/>
      <w:lvlText w:val="•"/>
      <w:lvlJc w:val="left"/>
      <w:pPr>
        <w:ind w:left="4694" w:hanging="699"/>
      </w:pPr>
      <w:rPr>
        <w:rFonts w:hint="default"/>
        <w:lang w:val="en-US" w:eastAsia="en-US" w:bidi="ar-SA"/>
      </w:rPr>
    </w:lvl>
    <w:lvl w:ilvl="5" w:tplc="5A6A1CD0">
      <w:numFmt w:val="bullet"/>
      <w:lvlText w:val="•"/>
      <w:lvlJc w:val="left"/>
      <w:pPr>
        <w:ind w:left="5623" w:hanging="699"/>
      </w:pPr>
      <w:rPr>
        <w:rFonts w:hint="default"/>
        <w:lang w:val="en-US" w:eastAsia="en-US" w:bidi="ar-SA"/>
      </w:rPr>
    </w:lvl>
    <w:lvl w:ilvl="6" w:tplc="B6C0549A">
      <w:numFmt w:val="bullet"/>
      <w:lvlText w:val="•"/>
      <w:lvlJc w:val="left"/>
      <w:pPr>
        <w:ind w:left="6551" w:hanging="699"/>
      </w:pPr>
      <w:rPr>
        <w:rFonts w:hint="default"/>
        <w:lang w:val="en-US" w:eastAsia="en-US" w:bidi="ar-SA"/>
      </w:rPr>
    </w:lvl>
    <w:lvl w:ilvl="7" w:tplc="139EE282">
      <w:numFmt w:val="bullet"/>
      <w:lvlText w:val="•"/>
      <w:lvlJc w:val="left"/>
      <w:pPr>
        <w:ind w:left="7480" w:hanging="699"/>
      </w:pPr>
      <w:rPr>
        <w:rFonts w:hint="default"/>
        <w:lang w:val="en-US" w:eastAsia="en-US" w:bidi="ar-SA"/>
      </w:rPr>
    </w:lvl>
    <w:lvl w:ilvl="8" w:tplc="3B4AEAD2">
      <w:numFmt w:val="bullet"/>
      <w:lvlText w:val="•"/>
      <w:lvlJc w:val="left"/>
      <w:pPr>
        <w:ind w:left="8409" w:hanging="699"/>
      </w:pPr>
      <w:rPr>
        <w:rFonts w:hint="default"/>
        <w:lang w:val="en-US" w:eastAsia="en-US" w:bidi="ar-SA"/>
      </w:rPr>
    </w:lvl>
  </w:abstractNum>
  <w:abstractNum w:abstractNumId="25" w15:restartNumberingAfterBreak="0">
    <w:nsid w:val="1AD508D5"/>
    <w:multiLevelType w:val="hybridMultilevel"/>
    <w:tmpl w:val="210E5F52"/>
    <w:lvl w:ilvl="0" w:tplc="3A1236C8">
      <w:start w:val="395"/>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1DB27B80">
      <w:numFmt w:val="bullet"/>
      <w:lvlText w:val="•"/>
      <w:lvlJc w:val="left"/>
      <w:pPr>
        <w:ind w:left="1908" w:hanging="699"/>
      </w:pPr>
      <w:rPr>
        <w:rFonts w:hint="default"/>
        <w:lang w:val="en-US" w:eastAsia="en-US" w:bidi="ar-SA"/>
      </w:rPr>
    </w:lvl>
    <w:lvl w:ilvl="2" w:tplc="6F744C70">
      <w:numFmt w:val="bullet"/>
      <w:lvlText w:val="•"/>
      <w:lvlJc w:val="left"/>
      <w:pPr>
        <w:ind w:left="2837" w:hanging="699"/>
      </w:pPr>
      <w:rPr>
        <w:rFonts w:hint="default"/>
        <w:lang w:val="en-US" w:eastAsia="en-US" w:bidi="ar-SA"/>
      </w:rPr>
    </w:lvl>
    <w:lvl w:ilvl="3" w:tplc="DFC8AAD0">
      <w:numFmt w:val="bullet"/>
      <w:lvlText w:val="•"/>
      <w:lvlJc w:val="left"/>
      <w:pPr>
        <w:ind w:left="3765" w:hanging="699"/>
      </w:pPr>
      <w:rPr>
        <w:rFonts w:hint="default"/>
        <w:lang w:val="en-US" w:eastAsia="en-US" w:bidi="ar-SA"/>
      </w:rPr>
    </w:lvl>
    <w:lvl w:ilvl="4" w:tplc="8D243942">
      <w:numFmt w:val="bullet"/>
      <w:lvlText w:val="•"/>
      <w:lvlJc w:val="left"/>
      <w:pPr>
        <w:ind w:left="4694" w:hanging="699"/>
      </w:pPr>
      <w:rPr>
        <w:rFonts w:hint="default"/>
        <w:lang w:val="en-US" w:eastAsia="en-US" w:bidi="ar-SA"/>
      </w:rPr>
    </w:lvl>
    <w:lvl w:ilvl="5" w:tplc="2950540A">
      <w:numFmt w:val="bullet"/>
      <w:lvlText w:val="•"/>
      <w:lvlJc w:val="left"/>
      <w:pPr>
        <w:ind w:left="5623" w:hanging="699"/>
      </w:pPr>
      <w:rPr>
        <w:rFonts w:hint="default"/>
        <w:lang w:val="en-US" w:eastAsia="en-US" w:bidi="ar-SA"/>
      </w:rPr>
    </w:lvl>
    <w:lvl w:ilvl="6" w:tplc="9B28E4EA">
      <w:numFmt w:val="bullet"/>
      <w:lvlText w:val="•"/>
      <w:lvlJc w:val="left"/>
      <w:pPr>
        <w:ind w:left="6551" w:hanging="699"/>
      </w:pPr>
      <w:rPr>
        <w:rFonts w:hint="default"/>
        <w:lang w:val="en-US" w:eastAsia="en-US" w:bidi="ar-SA"/>
      </w:rPr>
    </w:lvl>
    <w:lvl w:ilvl="7" w:tplc="7BFCF2AA">
      <w:numFmt w:val="bullet"/>
      <w:lvlText w:val="•"/>
      <w:lvlJc w:val="left"/>
      <w:pPr>
        <w:ind w:left="7480" w:hanging="699"/>
      </w:pPr>
      <w:rPr>
        <w:rFonts w:hint="default"/>
        <w:lang w:val="en-US" w:eastAsia="en-US" w:bidi="ar-SA"/>
      </w:rPr>
    </w:lvl>
    <w:lvl w:ilvl="8" w:tplc="01E62CA0">
      <w:numFmt w:val="bullet"/>
      <w:lvlText w:val="•"/>
      <w:lvlJc w:val="left"/>
      <w:pPr>
        <w:ind w:left="8409" w:hanging="699"/>
      </w:pPr>
      <w:rPr>
        <w:rFonts w:hint="default"/>
        <w:lang w:val="en-US" w:eastAsia="en-US" w:bidi="ar-SA"/>
      </w:rPr>
    </w:lvl>
  </w:abstractNum>
  <w:abstractNum w:abstractNumId="26" w15:restartNumberingAfterBreak="0">
    <w:nsid w:val="1C855859"/>
    <w:multiLevelType w:val="multilevel"/>
    <w:tmpl w:val="C806230A"/>
    <w:lvl w:ilvl="0">
      <w:start w:val="1"/>
      <w:numFmt w:val="decimal"/>
      <w:lvlText w:val="%1"/>
      <w:lvlJc w:val="left"/>
      <w:pPr>
        <w:ind w:left="860" w:hanging="660"/>
      </w:pPr>
      <w:rPr>
        <w:rFonts w:hint="default"/>
        <w:lang w:val="en-US" w:eastAsia="en-US" w:bidi="ar-SA"/>
      </w:rPr>
    </w:lvl>
    <w:lvl w:ilvl="1">
      <w:numFmt w:val="decimal"/>
      <w:lvlText w:val="%1.%2"/>
      <w:lvlJc w:val="left"/>
      <w:pPr>
        <w:ind w:left="567" w:hanging="367"/>
      </w:pPr>
      <w:rPr>
        <w:rFonts w:ascii="Arial" w:eastAsia="Arial" w:hAnsi="Arial" w:cs="Arial" w:hint="default"/>
        <w:b w:val="0"/>
        <w:bCs w:val="0"/>
        <w:i w:val="0"/>
        <w:iCs w:val="0"/>
        <w:spacing w:val="0"/>
        <w:w w:val="100"/>
        <w:sz w:val="22"/>
        <w:szCs w:val="22"/>
        <w:lang w:val="en-US" w:eastAsia="en-US" w:bidi="ar-SA"/>
      </w:rPr>
    </w:lvl>
    <w:lvl w:ilvl="2">
      <w:numFmt w:val="bullet"/>
      <w:lvlText w:val="•"/>
      <w:lvlJc w:val="left"/>
      <w:pPr>
        <w:ind w:left="2573" w:hanging="660"/>
      </w:pPr>
      <w:rPr>
        <w:rFonts w:hint="default"/>
        <w:lang w:val="en-US" w:eastAsia="en-US" w:bidi="ar-SA"/>
      </w:rPr>
    </w:lvl>
    <w:lvl w:ilvl="3">
      <w:numFmt w:val="bullet"/>
      <w:lvlText w:val="•"/>
      <w:lvlJc w:val="left"/>
      <w:pPr>
        <w:ind w:left="3429" w:hanging="660"/>
      </w:pPr>
      <w:rPr>
        <w:rFonts w:hint="default"/>
        <w:lang w:val="en-US" w:eastAsia="en-US" w:bidi="ar-SA"/>
      </w:rPr>
    </w:lvl>
    <w:lvl w:ilvl="4">
      <w:numFmt w:val="bullet"/>
      <w:lvlText w:val="•"/>
      <w:lvlJc w:val="left"/>
      <w:pPr>
        <w:ind w:left="4286" w:hanging="660"/>
      </w:pPr>
      <w:rPr>
        <w:rFonts w:hint="default"/>
        <w:lang w:val="en-US" w:eastAsia="en-US" w:bidi="ar-SA"/>
      </w:rPr>
    </w:lvl>
    <w:lvl w:ilvl="5">
      <w:numFmt w:val="bullet"/>
      <w:lvlText w:val="•"/>
      <w:lvlJc w:val="left"/>
      <w:pPr>
        <w:ind w:left="5143" w:hanging="660"/>
      </w:pPr>
      <w:rPr>
        <w:rFonts w:hint="default"/>
        <w:lang w:val="en-US" w:eastAsia="en-US" w:bidi="ar-SA"/>
      </w:rPr>
    </w:lvl>
    <w:lvl w:ilvl="6">
      <w:numFmt w:val="bullet"/>
      <w:lvlText w:val="•"/>
      <w:lvlJc w:val="left"/>
      <w:pPr>
        <w:ind w:left="5999" w:hanging="660"/>
      </w:pPr>
      <w:rPr>
        <w:rFonts w:hint="default"/>
        <w:lang w:val="en-US" w:eastAsia="en-US" w:bidi="ar-SA"/>
      </w:rPr>
    </w:lvl>
    <w:lvl w:ilvl="7">
      <w:numFmt w:val="bullet"/>
      <w:lvlText w:val="•"/>
      <w:lvlJc w:val="left"/>
      <w:pPr>
        <w:ind w:left="6856" w:hanging="660"/>
      </w:pPr>
      <w:rPr>
        <w:rFonts w:hint="default"/>
        <w:lang w:val="en-US" w:eastAsia="en-US" w:bidi="ar-SA"/>
      </w:rPr>
    </w:lvl>
    <w:lvl w:ilvl="8">
      <w:numFmt w:val="bullet"/>
      <w:lvlText w:val="•"/>
      <w:lvlJc w:val="left"/>
      <w:pPr>
        <w:ind w:left="7713" w:hanging="660"/>
      </w:pPr>
      <w:rPr>
        <w:rFonts w:hint="default"/>
        <w:lang w:val="en-US" w:eastAsia="en-US" w:bidi="ar-SA"/>
      </w:rPr>
    </w:lvl>
  </w:abstractNum>
  <w:abstractNum w:abstractNumId="27" w15:restartNumberingAfterBreak="0">
    <w:nsid w:val="1D5C1513"/>
    <w:multiLevelType w:val="multilevel"/>
    <w:tmpl w:val="44C48BE6"/>
    <w:lvl w:ilvl="0">
      <w:start w:val="5"/>
      <w:numFmt w:val="decimal"/>
      <w:lvlText w:val="%1"/>
      <w:lvlJc w:val="left"/>
      <w:pPr>
        <w:ind w:left="721" w:hanging="602"/>
      </w:pPr>
      <w:rPr>
        <w:rFonts w:hint="default"/>
        <w:lang w:val="en-US" w:eastAsia="en-US" w:bidi="ar-SA"/>
      </w:rPr>
    </w:lvl>
    <w:lvl w:ilvl="1">
      <w:start w:val="3"/>
      <w:numFmt w:val="decimal"/>
      <w:lvlText w:val="%1.%2"/>
      <w:lvlJc w:val="left"/>
      <w:pPr>
        <w:ind w:left="721" w:hanging="602"/>
      </w:pPr>
      <w:rPr>
        <w:rFonts w:hint="default"/>
        <w:lang w:val="en-US" w:eastAsia="en-US" w:bidi="ar-SA"/>
      </w:rPr>
    </w:lvl>
    <w:lvl w:ilvl="2">
      <w:start w:val="2"/>
      <w:numFmt w:val="decimal"/>
      <w:lvlText w:val="%1.%2.%3"/>
      <w:lvlJc w:val="left"/>
      <w:pPr>
        <w:ind w:left="721" w:hanging="602"/>
      </w:pPr>
      <w:rPr>
        <w:rFonts w:ascii="Arial" w:eastAsia="Arial" w:hAnsi="Arial" w:cs="Arial" w:hint="default"/>
        <w:b w:val="0"/>
        <w:bCs w:val="0"/>
        <w:i w:val="0"/>
        <w:iCs w:val="0"/>
        <w:color w:val="2E5395"/>
        <w:spacing w:val="-2"/>
        <w:w w:val="99"/>
        <w:sz w:val="24"/>
        <w:szCs w:val="24"/>
        <w:lang w:val="en-US" w:eastAsia="en-US" w:bidi="ar-SA"/>
      </w:rPr>
    </w:lvl>
    <w:lvl w:ilvl="3">
      <w:numFmt w:val="bullet"/>
      <w:lvlText w:val="•"/>
      <w:lvlJc w:val="left"/>
      <w:pPr>
        <w:ind w:left="3385" w:hanging="602"/>
      </w:pPr>
      <w:rPr>
        <w:rFonts w:hint="default"/>
        <w:lang w:val="en-US" w:eastAsia="en-US" w:bidi="ar-SA"/>
      </w:rPr>
    </w:lvl>
    <w:lvl w:ilvl="4">
      <w:numFmt w:val="bullet"/>
      <w:lvlText w:val="•"/>
      <w:lvlJc w:val="left"/>
      <w:pPr>
        <w:ind w:left="4274" w:hanging="602"/>
      </w:pPr>
      <w:rPr>
        <w:rFonts w:hint="default"/>
        <w:lang w:val="en-US" w:eastAsia="en-US" w:bidi="ar-SA"/>
      </w:rPr>
    </w:lvl>
    <w:lvl w:ilvl="5">
      <w:numFmt w:val="bullet"/>
      <w:lvlText w:val="•"/>
      <w:lvlJc w:val="left"/>
      <w:pPr>
        <w:ind w:left="5163" w:hanging="602"/>
      </w:pPr>
      <w:rPr>
        <w:rFonts w:hint="default"/>
        <w:lang w:val="en-US" w:eastAsia="en-US" w:bidi="ar-SA"/>
      </w:rPr>
    </w:lvl>
    <w:lvl w:ilvl="6">
      <w:numFmt w:val="bullet"/>
      <w:lvlText w:val="•"/>
      <w:lvlJc w:val="left"/>
      <w:pPr>
        <w:ind w:left="6051" w:hanging="602"/>
      </w:pPr>
      <w:rPr>
        <w:rFonts w:hint="default"/>
        <w:lang w:val="en-US" w:eastAsia="en-US" w:bidi="ar-SA"/>
      </w:rPr>
    </w:lvl>
    <w:lvl w:ilvl="7">
      <w:numFmt w:val="bullet"/>
      <w:lvlText w:val="•"/>
      <w:lvlJc w:val="left"/>
      <w:pPr>
        <w:ind w:left="6940" w:hanging="602"/>
      </w:pPr>
      <w:rPr>
        <w:rFonts w:hint="default"/>
        <w:lang w:val="en-US" w:eastAsia="en-US" w:bidi="ar-SA"/>
      </w:rPr>
    </w:lvl>
    <w:lvl w:ilvl="8">
      <w:numFmt w:val="bullet"/>
      <w:lvlText w:val="•"/>
      <w:lvlJc w:val="left"/>
      <w:pPr>
        <w:ind w:left="7829" w:hanging="602"/>
      </w:pPr>
      <w:rPr>
        <w:rFonts w:hint="default"/>
        <w:lang w:val="en-US" w:eastAsia="en-US" w:bidi="ar-SA"/>
      </w:rPr>
    </w:lvl>
  </w:abstractNum>
  <w:abstractNum w:abstractNumId="28" w15:restartNumberingAfterBreak="0">
    <w:nsid w:val="1E153761"/>
    <w:multiLevelType w:val="hybridMultilevel"/>
    <w:tmpl w:val="65B8B1BE"/>
    <w:lvl w:ilvl="0" w:tplc="3EF46D6A">
      <w:numFmt w:val="bullet"/>
      <w:lvlText w:val=""/>
      <w:lvlJc w:val="left"/>
      <w:pPr>
        <w:ind w:left="360" w:hanging="360"/>
      </w:pPr>
      <w:rPr>
        <w:rFonts w:ascii="Symbol" w:eastAsia="Symbol" w:hAnsi="Symbol" w:cs="Symbol" w:hint="default"/>
        <w:b w:val="0"/>
        <w:bCs w:val="0"/>
        <w:i w:val="0"/>
        <w:iCs w:val="0"/>
        <w:spacing w:val="0"/>
        <w:w w:val="100"/>
        <w:sz w:val="10"/>
        <w:szCs w:val="10"/>
        <w:lang w:val="en-US" w:eastAsia="en-US" w:bidi="ar-SA"/>
      </w:rPr>
    </w:lvl>
    <w:lvl w:ilvl="1" w:tplc="0EBCA118">
      <w:numFmt w:val="bullet"/>
      <w:lvlText w:val="•"/>
      <w:lvlJc w:val="left"/>
      <w:pPr>
        <w:ind w:left="453" w:hanging="360"/>
      </w:pPr>
      <w:rPr>
        <w:rFonts w:hint="default"/>
        <w:lang w:val="en-US" w:eastAsia="en-US" w:bidi="ar-SA"/>
      </w:rPr>
    </w:lvl>
    <w:lvl w:ilvl="2" w:tplc="9EEAF2D6">
      <w:numFmt w:val="bullet"/>
      <w:lvlText w:val="•"/>
      <w:lvlJc w:val="left"/>
      <w:pPr>
        <w:ind w:left="547" w:hanging="360"/>
      </w:pPr>
      <w:rPr>
        <w:rFonts w:hint="default"/>
        <w:lang w:val="en-US" w:eastAsia="en-US" w:bidi="ar-SA"/>
      </w:rPr>
    </w:lvl>
    <w:lvl w:ilvl="3" w:tplc="9A06789C">
      <w:numFmt w:val="bullet"/>
      <w:lvlText w:val="•"/>
      <w:lvlJc w:val="left"/>
      <w:pPr>
        <w:ind w:left="640" w:hanging="360"/>
      </w:pPr>
      <w:rPr>
        <w:rFonts w:hint="default"/>
        <w:lang w:val="en-US" w:eastAsia="en-US" w:bidi="ar-SA"/>
      </w:rPr>
    </w:lvl>
    <w:lvl w:ilvl="4" w:tplc="6DF6DDF4">
      <w:numFmt w:val="bullet"/>
      <w:lvlText w:val="•"/>
      <w:lvlJc w:val="left"/>
      <w:pPr>
        <w:ind w:left="734" w:hanging="360"/>
      </w:pPr>
      <w:rPr>
        <w:rFonts w:hint="default"/>
        <w:lang w:val="en-US" w:eastAsia="en-US" w:bidi="ar-SA"/>
      </w:rPr>
    </w:lvl>
    <w:lvl w:ilvl="5" w:tplc="84B2FF3C">
      <w:numFmt w:val="bullet"/>
      <w:lvlText w:val="•"/>
      <w:lvlJc w:val="left"/>
      <w:pPr>
        <w:ind w:left="827" w:hanging="360"/>
      </w:pPr>
      <w:rPr>
        <w:rFonts w:hint="default"/>
        <w:lang w:val="en-US" w:eastAsia="en-US" w:bidi="ar-SA"/>
      </w:rPr>
    </w:lvl>
    <w:lvl w:ilvl="6" w:tplc="3148EDC6">
      <w:numFmt w:val="bullet"/>
      <w:lvlText w:val="•"/>
      <w:lvlJc w:val="left"/>
      <w:pPr>
        <w:ind w:left="921" w:hanging="360"/>
      </w:pPr>
      <w:rPr>
        <w:rFonts w:hint="default"/>
        <w:lang w:val="en-US" w:eastAsia="en-US" w:bidi="ar-SA"/>
      </w:rPr>
    </w:lvl>
    <w:lvl w:ilvl="7" w:tplc="453A131E">
      <w:numFmt w:val="bullet"/>
      <w:lvlText w:val="•"/>
      <w:lvlJc w:val="left"/>
      <w:pPr>
        <w:ind w:left="1014" w:hanging="360"/>
      </w:pPr>
      <w:rPr>
        <w:rFonts w:hint="default"/>
        <w:lang w:val="en-US" w:eastAsia="en-US" w:bidi="ar-SA"/>
      </w:rPr>
    </w:lvl>
    <w:lvl w:ilvl="8" w:tplc="DD90944C">
      <w:numFmt w:val="bullet"/>
      <w:lvlText w:val="•"/>
      <w:lvlJc w:val="left"/>
      <w:pPr>
        <w:ind w:left="1108" w:hanging="360"/>
      </w:pPr>
      <w:rPr>
        <w:rFonts w:hint="default"/>
        <w:lang w:val="en-US" w:eastAsia="en-US" w:bidi="ar-SA"/>
      </w:rPr>
    </w:lvl>
  </w:abstractNum>
  <w:abstractNum w:abstractNumId="29" w15:restartNumberingAfterBreak="0">
    <w:nsid w:val="1FF1102D"/>
    <w:multiLevelType w:val="hybridMultilevel"/>
    <w:tmpl w:val="9A0EB96E"/>
    <w:lvl w:ilvl="0" w:tplc="622828C2">
      <w:start w:val="842"/>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2160C31A">
      <w:numFmt w:val="bullet"/>
      <w:lvlText w:val="•"/>
      <w:lvlJc w:val="left"/>
      <w:pPr>
        <w:ind w:left="1908" w:hanging="699"/>
      </w:pPr>
      <w:rPr>
        <w:rFonts w:hint="default"/>
        <w:lang w:val="en-US" w:eastAsia="en-US" w:bidi="ar-SA"/>
      </w:rPr>
    </w:lvl>
    <w:lvl w:ilvl="2" w:tplc="5A6E8E68">
      <w:numFmt w:val="bullet"/>
      <w:lvlText w:val="•"/>
      <w:lvlJc w:val="left"/>
      <w:pPr>
        <w:ind w:left="2837" w:hanging="699"/>
      </w:pPr>
      <w:rPr>
        <w:rFonts w:hint="default"/>
        <w:lang w:val="en-US" w:eastAsia="en-US" w:bidi="ar-SA"/>
      </w:rPr>
    </w:lvl>
    <w:lvl w:ilvl="3" w:tplc="A320B56C">
      <w:numFmt w:val="bullet"/>
      <w:lvlText w:val="•"/>
      <w:lvlJc w:val="left"/>
      <w:pPr>
        <w:ind w:left="3765" w:hanging="699"/>
      </w:pPr>
      <w:rPr>
        <w:rFonts w:hint="default"/>
        <w:lang w:val="en-US" w:eastAsia="en-US" w:bidi="ar-SA"/>
      </w:rPr>
    </w:lvl>
    <w:lvl w:ilvl="4" w:tplc="9B00F856">
      <w:numFmt w:val="bullet"/>
      <w:lvlText w:val="•"/>
      <w:lvlJc w:val="left"/>
      <w:pPr>
        <w:ind w:left="4694" w:hanging="699"/>
      </w:pPr>
      <w:rPr>
        <w:rFonts w:hint="default"/>
        <w:lang w:val="en-US" w:eastAsia="en-US" w:bidi="ar-SA"/>
      </w:rPr>
    </w:lvl>
    <w:lvl w:ilvl="5" w:tplc="7CB6F0A8">
      <w:numFmt w:val="bullet"/>
      <w:lvlText w:val="•"/>
      <w:lvlJc w:val="left"/>
      <w:pPr>
        <w:ind w:left="5623" w:hanging="699"/>
      </w:pPr>
      <w:rPr>
        <w:rFonts w:hint="default"/>
        <w:lang w:val="en-US" w:eastAsia="en-US" w:bidi="ar-SA"/>
      </w:rPr>
    </w:lvl>
    <w:lvl w:ilvl="6" w:tplc="0CE03818">
      <w:numFmt w:val="bullet"/>
      <w:lvlText w:val="•"/>
      <w:lvlJc w:val="left"/>
      <w:pPr>
        <w:ind w:left="6551" w:hanging="699"/>
      </w:pPr>
      <w:rPr>
        <w:rFonts w:hint="default"/>
        <w:lang w:val="en-US" w:eastAsia="en-US" w:bidi="ar-SA"/>
      </w:rPr>
    </w:lvl>
    <w:lvl w:ilvl="7" w:tplc="7A685DA0">
      <w:numFmt w:val="bullet"/>
      <w:lvlText w:val="•"/>
      <w:lvlJc w:val="left"/>
      <w:pPr>
        <w:ind w:left="7480" w:hanging="699"/>
      </w:pPr>
      <w:rPr>
        <w:rFonts w:hint="default"/>
        <w:lang w:val="en-US" w:eastAsia="en-US" w:bidi="ar-SA"/>
      </w:rPr>
    </w:lvl>
    <w:lvl w:ilvl="8" w:tplc="1662FB92">
      <w:numFmt w:val="bullet"/>
      <w:lvlText w:val="•"/>
      <w:lvlJc w:val="left"/>
      <w:pPr>
        <w:ind w:left="8409" w:hanging="699"/>
      </w:pPr>
      <w:rPr>
        <w:rFonts w:hint="default"/>
        <w:lang w:val="en-US" w:eastAsia="en-US" w:bidi="ar-SA"/>
      </w:rPr>
    </w:lvl>
  </w:abstractNum>
  <w:abstractNum w:abstractNumId="30" w15:restartNumberingAfterBreak="0">
    <w:nsid w:val="219B7AD5"/>
    <w:multiLevelType w:val="hybridMultilevel"/>
    <w:tmpl w:val="0F6887A4"/>
    <w:lvl w:ilvl="0" w:tplc="298E89BE">
      <w:start w:val="58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CC0C757C">
      <w:numFmt w:val="bullet"/>
      <w:lvlText w:val="•"/>
      <w:lvlJc w:val="left"/>
      <w:pPr>
        <w:ind w:left="1908" w:hanging="699"/>
      </w:pPr>
      <w:rPr>
        <w:rFonts w:hint="default"/>
        <w:lang w:val="en-US" w:eastAsia="en-US" w:bidi="ar-SA"/>
      </w:rPr>
    </w:lvl>
    <w:lvl w:ilvl="2" w:tplc="803AB9FA">
      <w:numFmt w:val="bullet"/>
      <w:lvlText w:val="•"/>
      <w:lvlJc w:val="left"/>
      <w:pPr>
        <w:ind w:left="2837" w:hanging="699"/>
      </w:pPr>
      <w:rPr>
        <w:rFonts w:hint="default"/>
        <w:lang w:val="en-US" w:eastAsia="en-US" w:bidi="ar-SA"/>
      </w:rPr>
    </w:lvl>
    <w:lvl w:ilvl="3" w:tplc="4C9430E6">
      <w:numFmt w:val="bullet"/>
      <w:lvlText w:val="•"/>
      <w:lvlJc w:val="left"/>
      <w:pPr>
        <w:ind w:left="3765" w:hanging="699"/>
      </w:pPr>
      <w:rPr>
        <w:rFonts w:hint="default"/>
        <w:lang w:val="en-US" w:eastAsia="en-US" w:bidi="ar-SA"/>
      </w:rPr>
    </w:lvl>
    <w:lvl w:ilvl="4" w:tplc="71CAF1DA">
      <w:numFmt w:val="bullet"/>
      <w:lvlText w:val="•"/>
      <w:lvlJc w:val="left"/>
      <w:pPr>
        <w:ind w:left="4694" w:hanging="699"/>
      </w:pPr>
      <w:rPr>
        <w:rFonts w:hint="default"/>
        <w:lang w:val="en-US" w:eastAsia="en-US" w:bidi="ar-SA"/>
      </w:rPr>
    </w:lvl>
    <w:lvl w:ilvl="5" w:tplc="EAE01AEA">
      <w:numFmt w:val="bullet"/>
      <w:lvlText w:val="•"/>
      <w:lvlJc w:val="left"/>
      <w:pPr>
        <w:ind w:left="5623" w:hanging="699"/>
      </w:pPr>
      <w:rPr>
        <w:rFonts w:hint="default"/>
        <w:lang w:val="en-US" w:eastAsia="en-US" w:bidi="ar-SA"/>
      </w:rPr>
    </w:lvl>
    <w:lvl w:ilvl="6" w:tplc="DA70AAA0">
      <w:numFmt w:val="bullet"/>
      <w:lvlText w:val="•"/>
      <w:lvlJc w:val="left"/>
      <w:pPr>
        <w:ind w:left="6551" w:hanging="699"/>
      </w:pPr>
      <w:rPr>
        <w:rFonts w:hint="default"/>
        <w:lang w:val="en-US" w:eastAsia="en-US" w:bidi="ar-SA"/>
      </w:rPr>
    </w:lvl>
    <w:lvl w:ilvl="7" w:tplc="2DC2EE76">
      <w:numFmt w:val="bullet"/>
      <w:lvlText w:val="•"/>
      <w:lvlJc w:val="left"/>
      <w:pPr>
        <w:ind w:left="7480" w:hanging="699"/>
      </w:pPr>
      <w:rPr>
        <w:rFonts w:hint="default"/>
        <w:lang w:val="en-US" w:eastAsia="en-US" w:bidi="ar-SA"/>
      </w:rPr>
    </w:lvl>
    <w:lvl w:ilvl="8" w:tplc="BE9E3464">
      <w:numFmt w:val="bullet"/>
      <w:lvlText w:val="•"/>
      <w:lvlJc w:val="left"/>
      <w:pPr>
        <w:ind w:left="8409" w:hanging="699"/>
      </w:pPr>
      <w:rPr>
        <w:rFonts w:hint="default"/>
        <w:lang w:val="en-US" w:eastAsia="en-US" w:bidi="ar-SA"/>
      </w:rPr>
    </w:lvl>
  </w:abstractNum>
  <w:abstractNum w:abstractNumId="31" w15:restartNumberingAfterBreak="0">
    <w:nsid w:val="2270562E"/>
    <w:multiLevelType w:val="hybridMultilevel"/>
    <w:tmpl w:val="E264DBF6"/>
    <w:lvl w:ilvl="0" w:tplc="11FC72D8">
      <w:start w:val="1"/>
      <w:numFmt w:val="decimal"/>
      <w:lvlText w:val="%1."/>
      <w:lvlJc w:val="left"/>
      <w:pPr>
        <w:ind w:left="441" w:hanging="339"/>
      </w:pPr>
      <w:rPr>
        <w:rFonts w:ascii="Verdana" w:eastAsia="Verdana" w:hAnsi="Verdana" w:cs="Verdana" w:hint="default"/>
        <w:b w:val="0"/>
        <w:bCs w:val="0"/>
        <w:i w:val="0"/>
        <w:iCs w:val="0"/>
        <w:spacing w:val="0"/>
        <w:w w:val="99"/>
        <w:sz w:val="20"/>
        <w:szCs w:val="20"/>
        <w:lang w:val="en-US" w:eastAsia="en-US" w:bidi="ar-SA"/>
      </w:rPr>
    </w:lvl>
    <w:lvl w:ilvl="1" w:tplc="4E80EEF2">
      <w:numFmt w:val="bullet"/>
      <w:lvlText w:val="•"/>
      <w:lvlJc w:val="left"/>
      <w:pPr>
        <w:ind w:left="1225" w:hanging="339"/>
      </w:pPr>
      <w:rPr>
        <w:rFonts w:hint="default"/>
        <w:lang w:val="en-US" w:eastAsia="en-US" w:bidi="ar-SA"/>
      </w:rPr>
    </w:lvl>
    <w:lvl w:ilvl="2" w:tplc="81F07694">
      <w:numFmt w:val="bullet"/>
      <w:lvlText w:val="•"/>
      <w:lvlJc w:val="left"/>
      <w:pPr>
        <w:ind w:left="2010" w:hanging="339"/>
      </w:pPr>
      <w:rPr>
        <w:rFonts w:hint="default"/>
        <w:lang w:val="en-US" w:eastAsia="en-US" w:bidi="ar-SA"/>
      </w:rPr>
    </w:lvl>
    <w:lvl w:ilvl="3" w:tplc="87C63B38">
      <w:numFmt w:val="bullet"/>
      <w:lvlText w:val="•"/>
      <w:lvlJc w:val="left"/>
      <w:pPr>
        <w:ind w:left="2796" w:hanging="339"/>
      </w:pPr>
      <w:rPr>
        <w:rFonts w:hint="default"/>
        <w:lang w:val="en-US" w:eastAsia="en-US" w:bidi="ar-SA"/>
      </w:rPr>
    </w:lvl>
    <w:lvl w:ilvl="4" w:tplc="1E62D5BA">
      <w:numFmt w:val="bullet"/>
      <w:lvlText w:val="•"/>
      <w:lvlJc w:val="left"/>
      <w:pPr>
        <w:ind w:left="3581" w:hanging="339"/>
      </w:pPr>
      <w:rPr>
        <w:rFonts w:hint="default"/>
        <w:lang w:val="en-US" w:eastAsia="en-US" w:bidi="ar-SA"/>
      </w:rPr>
    </w:lvl>
    <w:lvl w:ilvl="5" w:tplc="CAA84D08">
      <w:numFmt w:val="bullet"/>
      <w:lvlText w:val="•"/>
      <w:lvlJc w:val="left"/>
      <w:pPr>
        <w:ind w:left="4366" w:hanging="339"/>
      </w:pPr>
      <w:rPr>
        <w:rFonts w:hint="default"/>
        <w:lang w:val="en-US" w:eastAsia="en-US" w:bidi="ar-SA"/>
      </w:rPr>
    </w:lvl>
    <w:lvl w:ilvl="6" w:tplc="C07E1528">
      <w:numFmt w:val="bullet"/>
      <w:lvlText w:val="•"/>
      <w:lvlJc w:val="left"/>
      <w:pPr>
        <w:ind w:left="5152" w:hanging="339"/>
      </w:pPr>
      <w:rPr>
        <w:rFonts w:hint="default"/>
        <w:lang w:val="en-US" w:eastAsia="en-US" w:bidi="ar-SA"/>
      </w:rPr>
    </w:lvl>
    <w:lvl w:ilvl="7" w:tplc="092E85DC">
      <w:numFmt w:val="bullet"/>
      <w:lvlText w:val="•"/>
      <w:lvlJc w:val="left"/>
      <w:pPr>
        <w:ind w:left="5937" w:hanging="339"/>
      </w:pPr>
      <w:rPr>
        <w:rFonts w:hint="default"/>
        <w:lang w:val="en-US" w:eastAsia="en-US" w:bidi="ar-SA"/>
      </w:rPr>
    </w:lvl>
    <w:lvl w:ilvl="8" w:tplc="CCDE1E1C">
      <w:numFmt w:val="bullet"/>
      <w:lvlText w:val="•"/>
      <w:lvlJc w:val="left"/>
      <w:pPr>
        <w:ind w:left="6722" w:hanging="339"/>
      </w:pPr>
      <w:rPr>
        <w:rFonts w:hint="default"/>
        <w:lang w:val="en-US" w:eastAsia="en-US" w:bidi="ar-SA"/>
      </w:rPr>
    </w:lvl>
  </w:abstractNum>
  <w:abstractNum w:abstractNumId="32" w15:restartNumberingAfterBreak="0">
    <w:nsid w:val="22CC27EF"/>
    <w:multiLevelType w:val="hybridMultilevel"/>
    <w:tmpl w:val="5612683C"/>
    <w:lvl w:ilvl="0" w:tplc="5426C5BA">
      <w:start w:val="131"/>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1018AFF0">
      <w:numFmt w:val="bullet"/>
      <w:lvlText w:val="•"/>
      <w:lvlJc w:val="left"/>
      <w:pPr>
        <w:ind w:left="1908" w:hanging="699"/>
      </w:pPr>
      <w:rPr>
        <w:rFonts w:hint="default"/>
        <w:lang w:val="en-US" w:eastAsia="en-US" w:bidi="ar-SA"/>
      </w:rPr>
    </w:lvl>
    <w:lvl w:ilvl="2" w:tplc="0EB0E13C">
      <w:numFmt w:val="bullet"/>
      <w:lvlText w:val="•"/>
      <w:lvlJc w:val="left"/>
      <w:pPr>
        <w:ind w:left="2837" w:hanging="699"/>
      </w:pPr>
      <w:rPr>
        <w:rFonts w:hint="default"/>
        <w:lang w:val="en-US" w:eastAsia="en-US" w:bidi="ar-SA"/>
      </w:rPr>
    </w:lvl>
    <w:lvl w:ilvl="3" w:tplc="4B4867BA">
      <w:numFmt w:val="bullet"/>
      <w:lvlText w:val="•"/>
      <w:lvlJc w:val="left"/>
      <w:pPr>
        <w:ind w:left="3765" w:hanging="699"/>
      </w:pPr>
      <w:rPr>
        <w:rFonts w:hint="default"/>
        <w:lang w:val="en-US" w:eastAsia="en-US" w:bidi="ar-SA"/>
      </w:rPr>
    </w:lvl>
    <w:lvl w:ilvl="4" w:tplc="A9EAFB10">
      <w:numFmt w:val="bullet"/>
      <w:lvlText w:val="•"/>
      <w:lvlJc w:val="left"/>
      <w:pPr>
        <w:ind w:left="4694" w:hanging="699"/>
      </w:pPr>
      <w:rPr>
        <w:rFonts w:hint="default"/>
        <w:lang w:val="en-US" w:eastAsia="en-US" w:bidi="ar-SA"/>
      </w:rPr>
    </w:lvl>
    <w:lvl w:ilvl="5" w:tplc="5F280D82">
      <w:numFmt w:val="bullet"/>
      <w:lvlText w:val="•"/>
      <w:lvlJc w:val="left"/>
      <w:pPr>
        <w:ind w:left="5623" w:hanging="699"/>
      </w:pPr>
      <w:rPr>
        <w:rFonts w:hint="default"/>
        <w:lang w:val="en-US" w:eastAsia="en-US" w:bidi="ar-SA"/>
      </w:rPr>
    </w:lvl>
    <w:lvl w:ilvl="6" w:tplc="80F26A4A">
      <w:numFmt w:val="bullet"/>
      <w:lvlText w:val="•"/>
      <w:lvlJc w:val="left"/>
      <w:pPr>
        <w:ind w:left="6551" w:hanging="699"/>
      </w:pPr>
      <w:rPr>
        <w:rFonts w:hint="default"/>
        <w:lang w:val="en-US" w:eastAsia="en-US" w:bidi="ar-SA"/>
      </w:rPr>
    </w:lvl>
    <w:lvl w:ilvl="7" w:tplc="F1F04436">
      <w:numFmt w:val="bullet"/>
      <w:lvlText w:val="•"/>
      <w:lvlJc w:val="left"/>
      <w:pPr>
        <w:ind w:left="7480" w:hanging="699"/>
      </w:pPr>
      <w:rPr>
        <w:rFonts w:hint="default"/>
        <w:lang w:val="en-US" w:eastAsia="en-US" w:bidi="ar-SA"/>
      </w:rPr>
    </w:lvl>
    <w:lvl w:ilvl="8" w:tplc="175EC64C">
      <w:numFmt w:val="bullet"/>
      <w:lvlText w:val="•"/>
      <w:lvlJc w:val="left"/>
      <w:pPr>
        <w:ind w:left="8409" w:hanging="699"/>
      </w:pPr>
      <w:rPr>
        <w:rFonts w:hint="default"/>
        <w:lang w:val="en-US" w:eastAsia="en-US" w:bidi="ar-SA"/>
      </w:rPr>
    </w:lvl>
  </w:abstractNum>
  <w:abstractNum w:abstractNumId="33" w15:restartNumberingAfterBreak="0">
    <w:nsid w:val="237B6C8A"/>
    <w:multiLevelType w:val="hybridMultilevel"/>
    <w:tmpl w:val="72708C18"/>
    <w:lvl w:ilvl="0" w:tplc="F482B006">
      <w:start w:val="1"/>
      <w:numFmt w:val="decimal"/>
      <w:lvlText w:val="%1)"/>
      <w:lvlJc w:val="left"/>
      <w:pPr>
        <w:ind w:left="860" w:hanging="240"/>
      </w:pPr>
      <w:rPr>
        <w:rFonts w:ascii="Times New Roman" w:eastAsia="Times New Roman" w:hAnsi="Times New Roman" w:cs="Times New Roman" w:hint="default"/>
        <w:b w:val="0"/>
        <w:bCs w:val="0"/>
        <w:i w:val="0"/>
        <w:iCs w:val="0"/>
        <w:spacing w:val="0"/>
        <w:w w:val="100"/>
        <w:sz w:val="22"/>
        <w:szCs w:val="22"/>
        <w:lang w:val="en-US" w:eastAsia="en-US" w:bidi="ar-SA"/>
      </w:rPr>
    </w:lvl>
    <w:lvl w:ilvl="1" w:tplc="87C413D0">
      <w:numFmt w:val="bullet"/>
      <w:lvlText w:val="•"/>
      <w:lvlJc w:val="left"/>
      <w:pPr>
        <w:ind w:left="1800" w:hanging="240"/>
      </w:pPr>
      <w:rPr>
        <w:rFonts w:hint="default"/>
        <w:lang w:val="en-US" w:eastAsia="en-US" w:bidi="ar-SA"/>
      </w:rPr>
    </w:lvl>
    <w:lvl w:ilvl="2" w:tplc="56A80758">
      <w:numFmt w:val="bullet"/>
      <w:lvlText w:val="•"/>
      <w:lvlJc w:val="left"/>
      <w:pPr>
        <w:ind w:left="2741" w:hanging="240"/>
      </w:pPr>
      <w:rPr>
        <w:rFonts w:hint="default"/>
        <w:lang w:val="en-US" w:eastAsia="en-US" w:bidi="ar-SA"/>
      </w:rPr>
    </w:lvl>
    <w:lvl w:ilvl="3" w:tplc="F55A48FC">
      <w:numFmt w:val="bullet"/>
      <w:lvlText w:val="•"/>
      <w:lvlJc w:val="left"/>
      <w:pPr>
        <w:ind w:left="3681" w:hanging="240"/>
      </w:pPr>
      <w:rPr>
        <w:rFonts w:hint="default"/>
        <w:lang w:val="en-US" w:eastAsia="en-US" w:bidi="ar-SA"/>
      </w:rPr>
    </w:lvl>
    <w:lvl w:ilvl="4" w:tplc="7ABC1E0E">
      <w:numFmt w:val="bullet"/>
      <w:lvlText w:val="•"/>
      <w:lvlJc w:val="left"/>
      <w:pPr>
        <w:ind w:left="4622" w:hanging="240"/>
      </w:pPr>
      <w:rPr>
        <w:rFonts w:hint="default"/>
        <w:lang w:val="en-US" w:eastAsia="en-US" w:bidi="ar-SA"/>
      </w:rPr>
    </w:lvl>
    <w:lvl w:ilvl="5" w:tplc="45682A8A">
      <w:numFmt w:val="bullet"/>
      <w:lvlText w:val="•"/>
      <w:lvlJc w:val="left"/>
      <w:pPr>
        <w:ind w:left="5563" w:hanging="240"/>
      </w:pPr>
      <w:rPr>
        <w:rFonts w:hint="default"/>
        <w:lang w:val="en-US" w:eastAsia="en-US" w:bidi="ar-SA"/>
      </w:rPr>
    </w:lvl>
    <w:lvl w:ilvl="6" w:tplc="6F16F808">
      <w:numFmt w:val="bullet"/>
      <w:lvlText w:val="•"/>
      <w:lvlJc w:val="left"/>
      <w:pPr>
        <w:ind w:left="6503" w:hanging="240"/>
      </w:pPr>
      <w:rPr>
        <w:rFonts w:hint="default"/>
        <w:lang w:val="en-US" w:eastAsia="en-US" w:bidi="ar-SA"/>
      </w:rPr>
    </w:lvl>
    <w:lvl w:ilvl="7" w:tplc="1458BEF6">
      <w:numFmt w:val="bullet"/>
      <w:lvlText w:val="•"/>
      <w:lvlJc w:val="left"/>
      <w:pPr>
        <w:ind w:left="7444" w:hanging="240"/>
      </w:pPr>
      <w:rPr>
        <w:rFonts w:hint="default"/>
        <w:lang w:val="en-US" w:eastAsia="en-US" w:bidi="ar-SA"/>
      </w:rPr>
    </w:lvl>
    <w:lvl w:ilvl="8" w:tplc="80D625E6">
      <w:numFmt w:val="bullet"/>
      <w:lvlText w:val="•"/>
      <w:lvlJc w:val="left"/>
      <w:pPr>
        <w:ind w:left="8385" w:hanging="240"/>
      </w:pPr>
      <w:rPr>
        <w:rFonts w:hint="default"/>
        <w:lang w:val="en-US" w:eastAsia="en-US" w:bidi="ar-SA"/>
      </w:rPr>
    </w:lvl>
  </w:abstractNum>
  <w:abstractNum w:abstractNumId="34" w15:restartNumberingAfterBreak="0">
    <w:nsid w:val="25211FA6"/>
    <w:multiLevelType w:val="hybridMultilevel"/>
    <w:tmpl w:val="C178C006"/>
    <w:lvl w:ilvl="0" w:tplc="556224B8">
      <w:start w:val="432"/>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0A8E3952">
      <w:numFmt w:val="bullet"/>
      <w:lvlText w:val="•"/>
      <w:lvlJc w:val="left"/>
      <w:pPr>
        <w:ind w:left="1908" w:hanging="699"/>
      </w:pPr>
      <w:rPr>
        <w:rFonts w:hint="default"/>
        <w:lang w:val="en-US" w:eastAsia="en-US" w:bidi="ar-SA"/>
      </w:rPr>
    </w:lvl>
    <w:lvl w:ilvl="2" w:tplc="8F1212C4">
      <w:numFmt w:val="bullet"/>
      <w:lvlText w:val="•"/>
      <w:lvlJc w:val="left"/>
      <w:pPr>
        <w:ind w:left="2837" w:hanging="699"/>
      </w:pPr>
      <w:rPr>
        <w:rFonts w:hint="default"/>
        <w:lang w:val="en-US" w:eastAsia="en-US" w:bidi="ar-SA"/>
      </w:rPr>
    </w:lvl>
    <w:lvl w:ilvl="3" w:tplc="4280B0EC">
      <w:numFmt w:val="bullet"/>
      <w:lvlText w:val="•"/>
      <w:lvlJc w:val="left"/>
      <w:pPr>
        <w:ind w:left="3765" w:hanging="699"/>
      </w:pPr>
      <w:rPr>
        <w:rFonts w:hint="default"/>
        <w:lang w:val="en-US" w:eastAsia="en-US" w:bidi="ar-SA"/>
      </w:rPr>
    </w:lvl>
    <w:lvl w:ilvl="4" w:tplc="DC36A7F6">
      <w:numFmt w:val="bullet"/>
      <w:lvlText w:val="•"/>
      <w:lvlJc w:val="left"/>
      <w:pPr>
        <w:ind w:left="4694" w:hanging="699"/>
      </w:pPr>
      <w:rPr>
        <w:rFonts w:hint="default"/>
        <w:lang w:val="en-US" w:eastAsia="en-US" w:bidi="ar-SA"/>
      </w:rPr>
    </w:lvl>
    <w:lvl w:ilvl="5" w:tplc="2BB2CF4E">
      <w:numFmt w:val="bullet"/>
      <w:lvlText w:val="•"/>
      <w:lvlJc w:val="left"/>
      <w:pPr>
        <w:ind w:left="5623" w:hanging="699"/>
      </w:pPr>
      <w:rPr>
        <w:rFonts w:hint="default"/>
        <w:lang w:val="en-US" w:eastAsia="en-US" w:bidi="ar-SA"/>
      </w:rPr>
    </w:lvl>
    <w:lvl w:ilvl="6" w:tplc="77A45A3A">
      <w:numFmt w:val="bullet"/>
      <w:lvlText w:val="•"/>
      <w:lvlJc w:val="left"/>
      <w:pPr>
        <w:ind w:left="6551" w:hanging="699"/>
      </w:pPr>
      <w:rPr>
        <w:rFonts w:hint="default"/>
        <w:lang w:val="en-US" w:eastAsia="en-US" w:bidi="ar-SA"/>
      </w:rPr>
    </w:lvl>
    <w:lvl w:ilvl="7" w:tplc="DD34AE62">
      <w:numFmt w:val="bullet"/>
      <w:lvlText w:val="•"/>
      <w:lvlJc w:val="left"/>
      <w:pPr>
        <w:ind w:left="7480" w:hanging="699"/>
      </w:pPr>
      <w:rPr>
        <w:rFonts w:hint="default"/>
        <w:lang w:val="en-US" w:eastAsia="en-US" w:bidi="ar-SA"/>
      </w:rPr>
    </w:lvl>
    <w:lvl w:ilvl="8" w:tplc="8620ED72">
      <w:numFmt w:val="bullet"/>
      <w:lvlText w:val="•"/>
      <w:lvlJc w:val="left"/>
      <w:pPr>
        <w:ind w:left="8409" w:hanging="699"/>
      </w:pPr>
      <w:rPr>
        <w:rFonts w:hint="default"/>
        <w:lang w:val="en-US" w:eastAsia="en-US" w:bidi="ar-SA"/>
      </w:rPr>
    </w:lvl>
  </w:abstractNum>
  <w:abstractNum w:abstractNumId="35" w15:restartNumberingAfterBreak="0">
    <w:nsid w:val="254A2F89"/>
    <w:multiLevelType w:val="multilevel"/>
    <w:tmpl w:val="9FDE8108"/>
    <w:lvl w:ilvl="0">
      <w:start w:val="6"/>
      <w:numFmt w:val="decimal"/>
      <w:lvlText w:val="%1"/>
      <w:lvlJc w:val="left"/>
      <w:pPr>
        <w:ind w:left="653" w:hanging="533"/>
      </w:pPr>
      <w:rPr>
        <w:rFonts w:hint="default"/>
        <w:lang w:val="en-US" w:eastAsia="en-US" w:bidi="ar-SA"/>
      </w:rPr>
    </w:lvl>
    <w:lvl w:ilvl="1">
      <w:numFmt w:val="decimal"/>
      <w:lvlText w:val="%1.%2"/>
      <w:lvlJc w:val="left"/>
      <w:pPr>
        <w:ind w:left="653" w:hanging="533"/>
        <w:jc w:val="right"/>
      </w:pPr>
      <w:rPr>
        <w:rFonts w:hint="default"/>
        <w:spacing w:val="0"/>
        <w:w w:val="99"/>
        <w:lang w:val="en-US" w:eastAsia="en-US" w:bidi="ar-SA"/>
      </w:rPr>
    </w:lvl>
    <w:lvl w:ilvl="2">
      <w:numFmt w:val="bullet"/>
      <w:lvlText w:val=""/>
      <w:lvlJc w:val="left"/>
      <w:pPr>
        <w:ind w:left="480" w:hanging="360"/>
      </w:pPr>
      <w:rPr>
        <w:rFonts w:ascii="Symbol" w:eastAsia="Symbol" w:hAnsi="Symbol" w:cs="Symbol" w:hint="default"/>
        <w:b w:val="0"/>
        <w:bCs w:val="0"/>
        <w:i w:val="0"/>
        <w:iCs w:val="0"/>
        <w:spacing w:val="0"/>
        <w:w w:val="100"/>
        <w:sz w:val="22"/>
        <w:szCs w:val="22"/>
        <w:lang w:val="en-US" w:eastAsia="en-US" w:bidi="ar-SA"/>
      </w:rPr>
    </w:lvl>
    <w:lvl w:ilvl="3">
      <w:numFmt w:val="bullet"/>
      <w:lvlText w:val="•"/>
      <w:lvlJc w:val="left"/>
      <w:pPr>
        <w:ind w:left="2648" w:hanging="360"/>
      </w:pPr>
      <w:rPr>
        <w:rFonts w:hint="default"/>
        <w:lang w:val="en-US" w:eastAsia="en-US" w:bidi="ar-SA"/>
      </w:rPr>
    </w:lvl>
    <w:lvl w:ilvl="4">
      <w:numFmt w:val="bullet"/>
      <w:lvlText w:val="•"/>
      <w:lvlJc w:val="left"/>
      <w:pPr>
        <w:ind w:left="3642" w:hanging="360"/>
      </w:pPr>
      <w:rPr>
        <w:rFonts w:hint="default"/>
        <w:lang w:val="en-US" w:eastAsia="en-US" w:bidi="ar-SA"/>
      </w:rPr>
    </w:lvl>
    <w:lvl w:ilvl="5">
      <w:numFmt w:val="bullet"/>
      <w:lvlText w:val="•"/>
      <w:lvlJc w:val="left"/>
      <w:pPr>
        <w:ind w:left="4636" w:hanging="360"/>
      </w:pPr>
      <w:rPr>
        <w:rFonts w:hint="default"/>
        <w:lang w:val="en-US" w:eastAsia="en-US" w:bidi="ar-SA"/>
      </w:rPr>
    </w:lvl>
    <w:lvl w:ilvl="6">
      <w:numFmt w:val="bullet"/>
      <w:lvlText w:val="•"/>
      <w:lvlJc w:val="left"/>
      <w:pPr>
        <w:ind w:left="5630" w:hanging="360"/>
      </w:pPr>
      <w:rPr>
        <w:rFonts w:hint="default"/>
        <w:lang w:val="en-US" w:eastAsia="en-US" w:bidi="ar-SA"/>
      </w:rPr>
    </w:lvl>
    <w:lvl w:ilvl="7">
      <w:numFmt w:val="bullet"/>
      <w:lvlText w:val="•"/>
      <w:lvlJc w:val="left"/>
      <w:pPr>
        <w:ind w:left="6624" w:hanging="360"/>
      </w:pPr>
      <w:rPr>
        <w:rFonts w:hint="default"/>
        <w:lang w:val="en-US" w:eastAsia="en-US" w:bidi="ar-SA"/>
      </w:rPr>
    </w:lvl>
    <w:lvl w:ilvl="8">
      <w:numFmt w:val="bullet"/>
      <w:lvlText w:val="•"/>
      <w:lvlJc w:val="left"/>
      <w:pPr>
        <w:ind w:left="7618" w:hanging="360"/>
      </w:pPr>
      <w:rPr>
        <w:rFonts w:hint="default"/>
        <w:lang w:val="en-US" w:eastAsia="en-US" w:bidi="ar-SA"/>
      </w:rPr>
    </w:lvl>
  </w:abstractNum>
  <w:abstractNum w:abstractNumId="36" w15:restartNumberingAfterBreak="0">
    <w:nsid w:val="25C2456E"/>
    <w:multiLevelType w:val="hybridMultilevel"/>
    <w:tmpl w:val="A7EEDDDE"/>
    <w:lvl w:ilvl="0" w:tplc="3F6A3C74">
      <w:start w:val="401"/>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A754DE9A">
      <w:numFmt w:val="bullet"/>
      <w:lvlText w:val="•"/>
      <w:lvlJc w:val="left"/>
      <w:pPr>
        <w:ind w:left="1908" w:hanging="699"/>
      </w:pPr>
      <w:rPr>
        <w:rFonts w:hint="default"/>
        <w:lang w:val="en-US" w:eastAsia="en-US" w:bidi="ar-SA"/>
      </w:rPr>
    </w:lvl>
    <w:lvl w:ilvl="2" w:tplc="7A14E276">
      <w:numFmt w:val="bullet"/>
      <w:lvlText w:val="•"/>
      <w:lvlJc w:val="left"/>
      <w:pPr>
        <w:ind w:left="2837" w:hanging="699"/>
      </w:pPr>
      <w:rPr>
        <w:rFonts w:hint="default"/>
        <w:lang w:val="en-US" w:eastAsia="en-US" w:bidi="ar-SA"/>
      </w:rPr>
    </w:lvl>
    <w:lvl w:ilvl="3" w:tplc="4FC6F04A">
      <w:numFmt w:val="bullet"/>
      <w:lvlText w:val="•"/>
      <w:lvlJc w:val="left"/>
      <w:pPr>
        <w:ind w:left="3765" w:hanging="699"/>
      </w:pPr>
      <w:rPr>
        <w:rFonts w:hint="default"/>
        <w:lang w:val="en-US" w:eastAsia="en-US" w:bidi="ar-SA"/>
      </w:rPr>
    </w:lvl>
    <w:lvl w:ilvl="4" w:tplc="00A04742">
      <w:numFmt w:val="bullet"/>
      <w:lvlText w:val="•"/>
      <w:lvlJc w:val="left"/>
      <w:pPr>
        <w:ind w:left="4694" w:hanging="699"/>
      </w:pPr>
      <w:rPr>
        <w:rFonts w:hint="default"/>
        <w:lang w:val="en-US" w:eastAsia="en-US" w:bidi="ar-SA"/>
      </w:rPr>
    </w:lvl>
    <w:lvl w:ilvl="5" w:tplc="1AB86E7E">
      <w:numFmt w:val="bullet"/>
      <w:lvlText w:val="•"/>
      <w:lvlJc w:val="left"/>
      <w:pPr>
        <w:ind w:left="5623" w:hanging="699"/>
      </w:pPr>
      <w:rPr>
        <w:rFonts w:hint="default"/>
        <w:lang w:val="en-US" w:eastAsia="en-US" w:bidi="ar-SA"/>
      </w:rPr>
    </w:lvl>
    <w:lvl w:ilvl="6" w:tplc="56CC5B00">
      <w:numFmt w:val="bullet"/>
      <w:lvlText w:val="•"/>
      <w:lvlJc w:val="left"/>
      <w:pPr>
        <w:ind w:left="6551" w:hanging="699"/>
      </w:pPr>
      <w:rPr>
        <w:rFonts w:hint="default"/>
        <w:lang w:val="en-US" w:eastAsia="en-US" w:bidi="ar-SA"/>
      </w:rPr>
    </w:lvl>
    <w:lvl w:ilvl="7" w:tplc="9C90E334">
      <w:numFmt w:val="bullet"/>
      <w:lvlText w:val="•"/>
      <w:lvlJc w:val="left"/>
      <w:pPr>
        <w:ind w:left="7480" w:hanging="699"/>
      </w:pPr>
      <w:rPr>
        <w:rFonts w:hint="default"/>
        <w:lang w:val="en-US" w:eastAsia="en-US" w:bidi="ar-SA"/>
      </w:rPr>
    </w:lvl>
    <w:lvl w:ilvl="8" w:tplc="D9A41FAA">
      <w:numFmt w:val="bullet"/>
      <w:lvlText w:val="•"/>
      <w:lvlJc w:val="left"/>
      <w:pPr>
        <w:ind w:left="8409" w:hanging="699"/>
      </w:pPr>
      <w:rPr>
        <w:rFonts w:hint="default"/>
        <w:lang w:val="en-US" w:eastAsia="en-US" w:bidi="ar-SA"/>
      </w:rPr>
    </w:lvl>
  </w:abstractNum>
  <w:abstractNum w:abstractNumId="37" w15:restartNumberingAfterBreak="0">
    <w:nsid w:val="284E6666"/>
    <w:multiLevelType w:val="hybridMultilevel"/>
    <w:tmpl w:val="479EE4C4"/>
    <w:lvl w:ilvl="0" w:tplc="C590BD24">
      <w:start w:val="770"/>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A4F00B00">
      <w:numFmt w:val="bullet"/>
      <w:lvlText w:val="•"/>
      <w:lvlJc w:val="left"/>
      <w:pPr>
        <w:ind w:left="1908" w:hanging="699"/>
      </w:pPr>
      <w:rPr>
        <w:rFonts w:hint="default"/>
        <w:lang w:val="en-US" w:eastAsia="en-US" w:bidi="ar-SA"/>
      </w:rPr>
    </w:lvl>
    <w:lvl w:ilvl="2" w:tplc="3EE6508C">
      <w:numFmt w:val="bullet"/>
      <w:lvlText w:val="•"/>
      <w:lvlJc w:val="left"/>
      <w:pPr>
        <w:ind w:left="2837" w:hanging="699"/>
      </w:pPr>
      <w:rPr>
        <w:rFonts w:hint="default"/>
        <w:lang w:val="en-US" w:eastAsia="en-US" w:bidi="ar-SA"/>
      </w:rPr>
    </w:lvl>
    <w:lvl w:ilvl="3" w:tplc="890E4E84">
      <w:numFmt w:val="bullet"/>
      <w:lvlText w:val="•"/>
      <w:lvlJc w:val="left"/>
      <w:pPr>
        <w:ind w:left="3765" w:hanging="699"/>
      </w:pPr>
      <w:rPr>
        <w:rFonts w:hint="default"/>
        <w:lang w:val="en-US" w:eastAsia="en-US" w:bidi="ar-SA"/>
      </w:rPr>
    </w:lvl>
    <w:lvl w:ilvl="4" w:tplc="9C3C2966">
      <w:numFmt w:val="bullet"/>
      <w:lvlText w:val="•"/>
      <w:lvlJc w:val="left"/>
      <w:pPr>
        <w:ind w:left="4694" w:hanging="699"/>
      </w:pPr>
      <w:rPr>
        <w:rFonts w:hint="default"/>
        <w:lang w:val="en-US" w:eastAsia="en-US" w:bidi="ar-SA"/>
      </w:rPr>
    </w:lvl>
    <w:lvl w:ilvl="5" w:tplc="800E0E32">
      <w:numFmt w:val="bullet"/>
      <w:lvlText w:val="•"/>
      <w:lvlJc w:val="left"/>
      <w:pPr>
        <w:ind w:left="5623" w:hanging="699"/>
      </w:pPr>
      <w:rPr>
        <w:rFonts w:hint="default"/>
        <w:lang w:val="en-US" w:eastAsia="en-US" w:bidi="ar-SA"/>
      </w:rPr>
    </w:lvl>
    <w:lvl w:ilvl="6" w:tplc="E098E05E">
      <w:numFmt w:val="bullet"/>
      <w:lvlText w:val="•"/>
      <w:lvlJc w:val="left"/>
      <w:pPr>
        <w:ind w:left="6551" w:hanging="699"/>
      </w:pPr>
      <w:rPr>
        <w:rFonts w:hint="default"/>
        <w:lang w:val="en-US" w:eastAsia="en-US" w:bidi="ar-SA"/>
      </w:rPr>
    </w:lvl>
    <w:lvl w:ilvl="7" w:tplc="041CF29C">
      <w:numFmt w:val="bullet"/>
      <w:lvlText w:val="•"/>
      <w:lvlJc w:val="left"/>
      <w:pPr>
        <w:ind w:left="7480" w:hanging="699"/>
      </w:pPr>
      <w:rPr>
        <w:rFonts w:hint="default"/>
        <w:lang w:val="en-US" w:eastAsia="en-US" w:bidi="ar-SA"/>
      </w:rPr>
    </w:lvl>
    <w:lvl w:ilvl="8" w:tplc="F900343E">
      <w:numFmt w:val="bullet"/>
      <w:lvlText w:val="•"/>
      <w:lvlJc w:val="left"/>
      <w:pPr>
        <w:ind w:left="8409" w:hanging="699"/>
      </w:pPr>
      <w:rPr>
        <w:rFonts w:hint="default"/>
        <w:lang w:val="en-US" w:eastAsia="en-US" w:bidi="ar-SA"/>
      </w:rPr>
    </w:lvl>
  </w:abstractNum>
  <w:abstractNum w:abstractNumId="38" w15:restartNumberingAfterBreak="0">
    <w:nsid w:val="2AEE2E68"/>
    <w:multiLevelType w:val="hybridMultilevel"/>
    <w:tmpl w:val="1B061C2A"/>
    <w:lvl w:ilvl="0" w:tplc="ED38432C">
      <w:start w:val="72"/>
      <w:numFmt w:val="decimal"/>
      <w:lvlText w:val="%1"/>
      <w:lvlJc w:val="left"/>
      <w:pPr>
        <w:ind w:left="978" w:hanging="587"/>
      </w:pPr>
      <w:rPr>
        <w:rFonts w:ascii="Calibri" w:eastAsia="Calibri" w:hAnsi="Calibri" w:cs="Calibri" w:hint="default"/>
        <w:b w:val="0"/>
        <w:bCs w:val="0"/>
        <w:i w:val="0"/>
        <w:iCs w:val="0"/>
        <w:spacing w:val="0"/>
        <w:w w:val="100"/>
        <w:sz w:val="22"/>
        <w:szCs w:val="22"/>
        <w:lang w:val="en-US" w:eastAsia="en-US" w:bidi="ar-SA"/>
      </w:rPr>
    </w:lvl>
    <w:lvl w:ilvl="1" w:tplc="6F6AA960">
      <w:numFmt w:val="bullet"/>
      <w:lvlText w:val="•"/>
      <w:lvlJc w:val="left"/>
      <w:pPr>
        <w:ind w:left="1908" w:hanging="587"/>
      </w:pPr>
      <w:rPr>
        <w:rFonts w:hint="default"/>
        <w:lang w:val="en-US" w:eastAsia="en-US" w:bidi="ar-SA"/>
      </w:rPr>
    </w:lvl>
    <w:lvl w:ilvl="2" w:tplc="79042486">
      <w:numFmt w:val="bullet"/>
      <w:lvlText w:val="•"/>
      <w:lvlJc w:val="left"/>
      <w:pPr>
        <w:ind w:left="2837" w:hanging="587"/>
      </w:pPr>
      <w:rPr>
        <w:rFonts w:hint="default"/>
        <w:lang w:val="en-US" w:eastAsia="en-US" w:bidi="ar-SA"/>
      </w:rPr>
    </w:lvl>
    <w:lvl w:ilvl="3" w:tplc="ABC67E06">
      <w:numFmt w:val="bullet"/>
      <w:lvlText w:val="•"/>
      <w:lvlJc w:val="left"/>
      <w:pPr>
        <w:ind w:left="3765" w:hanging="587"/>
      </w:pPr>
      <w:rPr>
        <w:rFonts w:hint="default"/>
        <w:lang w:val="en-US" w:eastAsia="en-US" w:bidi="ar-SA"/>
      </w:rPr>
    </w:lvl>
    <w:lvl w:ilvl="4" w:tplc="37FC49DC">
      <w:numFmt w:val="bullet"/>
      <w:lvlText w:val="•"/>
      <w:lvlJc w:val="left"/>
      <w:pPr>
        <w:ind w:left="4694" w:hanging="587"/>
      </w:pPr>
      <w:rPr>
        <w:rFonts w:hint="default"/>
        <w:lang w:val="en-US" w:eastAsia="en-US" w:bidi="ar-SA"/>
      </w:rPr>
    </w:lvl>
    <w:lvl w:ilvl="5" w:tplc="15048B98">
      <w:numFmt w:val="bullet"/>
      <w:lvlText w:val="•"/>
      <w:lvlJc w:val="left"/>
      <w:pPr>
        <w:ind w:left="5623" w:hanging="587"/>
      </w:pPr>
      <w:rPr>
        <w:rFonts w:hint="default"/>
        <w:lang w:val="en-US" w:eastAsia="en-US" w:bidi="ar-SA"/>
      </w:rPr>
    </w:lvl>
    <w:lvl w:ilvl="6" w:tplc="E384FB0A">
      <w:numFmt w:val="bullet"/>
      <w:lvlText w:val="•"/>
      <w:lvlJc w:val="left"/>
      <w:pPr>
        <w:ind w:left="6551" w:hanging="587"/>
      </w:pPr>
      <w:rPr>
        <w:rFonts w:hint="default"/>
        <w:lang w:val="en-US" w:eastAsia="en-US" w:bidi="ar-SA"/>
      </w:rPr>
    </w:lvl>
    <w:lvl w:ilvl="7" w:tplc="3F004A04">
      <w:numFmt w:val="bullet"/>
      <w:lvlText w:val="•"/>
      <w:lvlJc w:val="left"/>
      <w:pPr>
        <w:ind w:left="7480" w:hanging="587"/>
      </w:pPr>
      <w:rPr>
        <w:rFonts w:hint="default"/>
        <w:lang w:val="en-US" w:eastAsia="en-US" w:bidi="ar-SA"/>
      </w:rPr>
    </w:lvl>
    <w:lvl w:ilvl="8" w:tplc="CD64FA70">
      <w:numFmt w:val="bullet"/>
      <w:lvlText w:val="•"/>
      <w:lvlJc w:val="left"/>
      <w:pPr>
        <w:ind w:left="8409" w:hanging="587"/>
      </w:pPr>
      <w:rPr>
        <w:rFonts w:hint="default"/>
        <w:lang w:val="en-US" w:eastAsia="en-US" w:bidi="ar-SA"/>
      </w:rPr>
    </w:lvl>
  </w:abstractNum>
  <w:abstractNum w:abstractNumId="39" w15:restartNumberingAfterBreak="0">
    <w:nsid w:val="2B3017B3"/>
    <w:multiLevelType w:val="hybridMultilevel"/>
    <w:tmpl w:val="C096D0BE"/>
    <w:lvl w:ilvl="0" w:tplc="8AAA3898">
      <w:start w:val="783"/>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7DD4A654">
      <w:numFmt w:val="bullet"/>
      <w:lvlText w:val="•"/>
      <w:lvlJc w:val="left"/>
      <w:pPr>
        <w:ind w:left="1908" w:hanging="699"/>
      </w:pPr>
      <w:rPr>
        <w:rFonts w:hint="default"/>
        <w:lang w:val="en-US" w:eastAsia="en-US" w:bidi="ar-SA"/>
      </w:rPr>
    </w:lvl>
    <w:lvl w:ilvl="2" w:tplc="8AD21F4A">
      <w:numFmt w:val="bullet"/>
      <w:lvlText w:val="•"/>
      <w:lvlJc w:val="left"/>
      <w:pPr>
        <w:ind w:left="2837" w:hanging="699"/>
      </w:pPr>
      <w:rPr>
        <w:rFonts w:hint="default"/>
        <w:lang w:val="en-US" w:eastAsia="en-US" w:bidi="ar-SA"/>
      </w:rPr>
    </w:lvl>
    <w:lvl w:ilvl="3" w:tplc="B3E6260E">
      <w:numFmt w:val="bullet"/>
      <w:lvlText w:val="•"/>
      <w:lvlJc w:val="left"/>
      <w:pPr>
        <w:ind w:left="3765" w:hanging="699"/>
      </w:pPr>
      <w:rPr>
        <w:rFonts w:hint="default"/>
        <w:lang w:val="en-US" w:eastAsia="en-US" w:bidi="ar-SA"/>
      </w:rPr>
    </w:lvl>
    <w:lvl w:ilvl="4" w:tplc="59848780">
      <w:numFmt w:val="bullet"/>
      <w:lvlText w:val="•"/>
      <w:lvlJc w:val="left"/>
      <w:pPr>
        <w:ind w:left="4694" w:hanging="699"/>
      </w:pPr>
      <w:rPr>
        <w:rFonts w:hint="default"/>
        <w:lang w:val="en-US" w:eastAsia="en-US" w:bidi="ar-SA"/>
      </w:rPr>
    </w:lvl>
    <w:lvl w:ilvl="5" w:tplc="C9869B38">
      <w:numFmt w:val="bullet"/>
      <w:lvlText w:val="•"/>
      <w:lvlJc w:val="left"/>
      <w:pPr>
        <w:ind w:left="5623" w:hanging="699"/>
      </w:pPr>
      <w:rPr>
        <w:rFonts w:hint="default"/>
        <w:lang w:val="en-US" w:eastAsia="en-US" w:bidi="ar-SA"/>
      </w:rPr>
    </w:lvl>
    <w:lvl w:ilvl="6" w:tplc="4FD63BF4">
      <w:numFmt w:val="bullet"/>
      <w:lvlText w:val="•"/>
      <w:lvlJc w:val="left"/>
      <w:pPr>
        <w:ind w:left="6551" w:hanging="699"/>
      </w:pPr>
      <w:rPr>
        <w:rFonts w:hint="default"/>
        <w:lang w:val="en-US" w:eastAsia="en-US" w:bidi="ar-SA"/>
      </w:rPr>
    </w:lvl>
    <w:lvl w:ilvl="7" w:tplc="65F6F132">
      <w:numFmt w:val="bullet"/>
      <w:lvlText w:val="•"/>
      <w:lvlJc w:val="left"/>
      <w:pPr>
        <w:ind w:left="7480" w:hanging="699"/>
      </w:pPr>
      <w:rPr>
        <w:rFonts w:hint="default"/>
        <w:lang w:val="en-US" w:eastAsia="en-US" w:bidi="ar-SA"/>
      </w:rPr>
    </w:lvl>
    <w:lvl w:ilvl="8" w:tplc="D224476C">
      <w:numFmt w:val="bullet"/>
      <w:lvlText w:val="•"/>
      <w:lvlJc w:val="left"/>
      <w:pPr>
        <w:ind w:left="8409" w:hanging="699"/>
      </w:pPr>
      <w:rPr>
        <w:rFonts w:hint="default"/>
        <w:lang w:val="en-US" w:eastAsia="en-US" w:bidi="ar-SA"/>
      </w:rPr>
    </w:lvl>
  </w:abstractNum>
  <w:abstractNum w:abstractNumId="40" w15:restartNumberingAfterBreak="0">
    <w:nsid w:val="2B407B73"/>
    <w:multiLevelType w:val="hybridMultilevel"/>
    <w:tmpl w:val="9F7AB82E"/>
    <w:lvl w:ilvl="0" w:tplc="2D080AC2">
      <w:start w:val="475"/>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361408C4">
      <w:numFmt w:val="bullet"/>
      <w:lvlText w:val="•"/>
      <w:lvlJc w:val="left"/>
      <w:pPr>
        <w:ind w:left="1908" w:hanging="699"/>
      </w:pPr>
      <w:rPr>
        <w:rFonts w:hint="default"/>
        <w:lang w:val="en-US" w:eastAsia="en-US" w:bidi="ar-SA"/>
      </w:rPr>
    </w:lvl>
    <w:lvl w:ilvl="2" w:tplc="91DAD8E8">
      <w:numFmt w:val="bullet"/>
      <w:lvlText w:val="•"/>
      <w:lvlJc w:val="left"/>
      <w:pPr>
        <w:ind w:left="2837" w:hanging="699"/>
      </w:pPr>
      <w:rPr>
        <w:rFonts w:hint="default"/>
        <w:lang w:val="en-US" w:eastAsia="en-US" w:bidi="ar-SA"/>
      </w:rPr>
    </w:lvl>
    <w:lvl w:ilvl="3" w:tplc="CDCEDE8E">
      <w:numFmt w:val="bullet"/>
      <w:lvlText w:val="•"/>
      <w:lvlJc w:val="left"/>
      <w:pPr>
        <w:ind w:left="3765" w:hanging="699"/>
      </w:pPr>
      <w:rPr>
        <w:rFonts w:hint="default"/>
        <w:lang w:val="en-US" w:eastAsia="en-US" w:bidi="ar-SA"/>
      </w:rPr>
    </w:lvl>
    <w:lvl w:ilvl="4" w:tplc="9CACE972">
      <w:numFmt w:val="bullet"/>
      <w:lvlText w:val="•"/>
      <w:lvlJc w:val="left"/>
      <w:pPr>
        <w:ind w:left="4694" w:hanging="699"/>
      </w:pPr>
      <w:rPr>
        <w:rFonts w:hint="default"/>
        <w:lang w:val="en-US" w:eastAsia="en-US" w:bidi="ar-SA"/>
      </w:rPr>
    </w:lvl>
    <w:lvl w:ilvl="5" w:tplc="64CEA50E">
      <w:numFmt w:val="bullet"/>
      <w:lvlText w:val="•"/>
      <w:lvlJc w:val="left"/>
      <w:pPr>
        <w:ind w:left="5623" w:hanging="699"/>
      </w:pPr>
      <w:rPr>
        <w:rFonts w:hint="default"/>
        <w:lang w:val="en-US" w:eastAsia="en-US" w:bidi="ar-SA"/>
      </w:rPr>
    </w:lvl>
    <w:lvl w:ilvl="6" w:tplc="AF18B4F8">
      <w:numFmt w:val="bullet"/>
      <w:lvlText w:val="•"/>
      <w:lvlJc w:val="left"/>
      <w:pPr>
        <w:ind w:left="6551" w:hanging="699"/>
      </w:pPr>
      <w:rPr>
        <w:rFonts w:hint="default"/>
        <w:lang w:val="en-US" w:eastAsia="en-US" w:bidi="ar-SA"/>
      </w:rPr>
    </w:lvl>
    <w:lvl w:ilvl="7" w:tplc="41D84624">
      <w:numFmt w:val="bullet"/>
      <w:lvlText w:val="•"/>
      <w:lvlJc w:val="left"/>
      <w:pPr>
        <w:ind w:left="7480" w:hanging="699"/>
      </w:pPr>
      <w:rPr>
        <w:rFonts w:hint="default"/>
        <w:lang w:val="en-US" w:eastAsia="en-US" w:bidi="ar-SA"/>
      </w:rPr>
    </w:lvl>
    <w:lvl w:ilvl="8" w:tplc="49CEC8FC">
      <w:numFmt w:val="bullet"/>
      <w:lvlText w:val="•"/>
      <w:lvlJc w:val="left"/>
      <w:pPr>
        <w:ind w:left="8409" w:hanging="699"/>
      </w:pPr>
      <w:rPr>
        <w:rFonts w:hint="default"/>
        <w:lang w:val="en-US" w:eastAsia="en-US" w:bidi="ar-SA"/>
      </w:rPr>
    </w:lvl>
  </w:abstractNum>
  <w:abstractNum w:abstractNumId="41" w15:restartNumberingAfterBreak="0">
    <w:nsid w:val="2CE451ED"/>
    <w:multiLevelType w:val="multilevel"/>
    <w:tmpl w:val="75F23D8E"/>
    <w:lvl w:ilvl="0">
      <w:start w:val="7"/>
      <w:numFmt w:val="decimal"/>
      <w:lvlText w:val="%1"/>
      <w:lvlJc w:val="left"/>
      <w:pPr>
        <w:ind w:left="569" w:hanging="370"/>
      </w:pPr>
      <w:rPr>
        <w:rFonts w:hint="default"/>
        <w:lang w:val="en-US" w:eastAsia="en-US" w:bidi="ar-SA"/>
      </w:rPr>
    </w:lvl>
    <w:lvl w:ilvl="1">
      <w:numFmt w:val="decimal"/>
      <w:lvlText w:val="%1.%2"/>
      <w:lvlJc w:val="left"/>
      <w:pPr>
        <w:ind w:left="569" w:hanging="370"/>
      </w:pPr>
      <w:rPr>
        <w:rFonts w:ascii="Arial" w:eastAsia="Arial" w:hAnsi="Arial" w:cs="Arial" w:hint="default"/>
        <w:b w:val="0"/>
        <w:bCs w:val="0"/>
        <w:i w:val="0"/>
        <w:iCs w:val="0"/>
        <w:spacing w:val="0"/>
        <w:w w:val="100"/>
        <w:sz w:val="22"/>
        <w:szCs w:val="22"/>
        <w:lang w:val="en-US" w:eastAsia="en-US" w:bidi="ar-SA"/>
      </w:rPr>
    </w:lvl>
    <w:lvl w:ilvl="2">
      <w:numFmt w:val="bullet"/>
      <w:lvlText w:val="•"/>
      <w:lvlJc w:val="left"/>
      <w:pPr>
        <w:ind w:left="2333" w:hanging="370"/>
      </w:pPr>
      <w:rPr>
        <w:rFonts w:hint="default"/>
        <w:lang w:val="en-US" w:eastAsia="en-US" w:bidi="ar-SA"/>
      </w:rPr>
    </w:lvl>
    <w:lvl w:ilvl="3">
      <w:numFmt w:val="bullet"/>
      <w:lvlText w:val="•"/>
      <w:lvlJc w:val="left"/>
      <w:pPr>
        <w:ind w:left="3219" w:hanging="370"/>
      </w:pPr>
      <w:rPr>
        <w:rFonts w:hint="default"/>
        <w:lang w:val="en-US" w:eastAsia="en-US" w:bidi="ar-SA"/>
      </w:rPr>
    </w:lvl>
    <w:lvl w:ilvl="4">
      <w:numFmt w:val="bullet"/>
      <w:lvlText w:val="•"/>
      <w:lvlJc w:val="left"/>
      <w:pPr>
        <w:ind w:left="4106" w:hanging="370"/>
      </w:pPr>
      <w:rPr>
        <w:rFonts w:hint="default"/>
        <w:lang w:val="en-US" w:eastAsia="en-US" w:bidi="ar-SA"/>
      </w:rPr>
    </w:lvl>
    <w:lvl w:ilvl="5">
      <w:numFmt w:val="bullet"/>
      <w:lvlText w:val="•"/>
      <w:lvlJc w:val="left"/>
      <w:pPr>
        <w:ind w:left="4993" w:hanging="370"/>
      </w:pPr>
      <w:rPr>
        <w:rFonts w:hint="default"/>
        <w:lang w:val="en-US" w:eastAsia="en-US" w:bidi="ar-SA"/>
      </w:rPr>
    </w:lvl>
    <w:lvl w:ilvl="6">
      <w:numFmt w:val="bullet"/>
      <w:lvlText w:val="•"/>
      <w:lvlJc w:val="left"/>
      <w:pPr>
        <w:ind w:left="5879" w:hanging="370"/>
      </w:pPr>
      <w:rPr>
        <w:rFonts w:hint="default"/>
        <w:lang w:val="en-US" w:eastAsia="en-US" w:bidi="ar-SA"/>
      </w:rPr>
    </w:lvl>
    <w:lvl w:ilvl="7">
      <w:numFmt w:val="bullet"/>
      <w:lvlText w:val="•"/>
      <w:lvlJc w:val="left"/>
      <w:pPr>
        <w:ind w:left="6766" w:hanging="370"/>
      </w:pPr>
      <w:rPr>
        <w:rFonts w:hint="default"/>
        <w:lang w:val="en-US" w:eastAsia="en-US" w:bidi="ar-SA"/>
      </w:rPr>
    </w:lvl>
    <w:lvl w:ilvl="8">
      <w:numFmt w:val="bullet"/>
      <w:lvlText w:val="•"/>
      <w:lvlJc w:val="left"/>
      <w:pPr>
        <w:ind w:left="7653" w:hanging="370"/>
      </w:pPr>
      <w:rPr>
        <w:rFonts w:hint="default"/>
        <w:lang w:val="en-US" w:eastAsia="en-US" w:bidi="ar-SA"/>
      </w:rPr>
    </w:lvl>
  </w:abstractNum>
  <w:abstractNum w:abstractNumId="42" w15:restartNumberingAfterBreak="0">
    <w:nsid w:val="2DF83C3D"/>
    <w:multiLevelType w:val="hybridMultilevel"/>
    <w:tmpl w:val="7AACBB1C"/>
    <w:lvl w:ilvl="0" w:tplc="C67AC758">
      <w:start w:val="300"/>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37541ACA">
      <w:numFmt w:val="bullet"/>
      <w:lvlText w:val="•"/>
      <w:lvlJc w:val="left"/>
      <w:pPr>
        <w:ind w:left="1908" w:hanging="699"/>
      </w:pPr>
      <w:rPr>
        <w:rFonts w:hint="default"/>
        <w:lang w:val="en-US" w:eastAsia="en-US" w:bidi="ar-SA"/>
      </w:rPr>
    </w:lvl>
    <w:lvl w:ilvl="2" w:tplc="019C20F4">
      <w:numFmt w:val="bullet"/>
      <w:lvlText w:val="•"/>
      <w:lvlJc w:val="left"/>
      <w:pPr>
        <w:ind w:left="2837" w:hanging="699"/>
      </w:pPr>
      <w:rPr>
        <w:rFonts w:hint="default"/>
        <w:lang w:val="en-US" w:eastAsia="en-US" w:bidi="ar-SA"/>
      </w:rPr>
    </w:lvl>
    <w:lvl w:ilvl="3" w:tplc="AE486BC6">
      <w:numFmt w:val="bullet"/>
      <w:lvlText w:val="•"/>
      <w:lvlJc w:val="left"/>
      <w:pPr>
        <w:ind w:left="3765" w:hanging="699"/>
      </w:pPr>
      <w:rPr>
        <w:rFonts w:hint="default"/>
        <w:lang w:val="en-US" w:eastAsia="en-US" w:bidi="ar-SA"/>
      </w:rPr>
    </w:lvl>
    <w:lvl w:ilvl="4" w:tplc="FBB27E20">
      <w:numFmt w:val="bullet"/>
      <w:lvlText w:val="•"/>
      <w:lvlJc w:val="left"/>
      <w:pPr>
        <w:ind w:left="4694" w:hanging="699"/>
      </w:pPr>
      <w:rPr>
        <w:rFonts w:hint="default"/>
        <w:lang w:val="en-US" w:eastAsia="en-US" w:bidi="ar-SA"/>
      </w:rPr>
    </w:lvl>
    <w:lvl w:ilvl="5" w:tplc="2B90948A">
      <w:numFmt w:val="bullet"/>
      <w:lvlText w:val="•"/>
      <w:lvlJc w:val="left"/>
      <w:pPr>
        <w:ind w:left="5623" w:hanging="699"/>
      </w:pPr>
      <w:rPr>
        <w:rFonts w:hint="default"/>
        <w:lang w:val="en-US" w:eastAsia="en-US" w:bidi="ar-SA"/>
      </w:rPr>
    </w:lvl>
    <w:lvl w:ilvl="6" w:tplc="13865E4A">
      <w:numFmt w:val="bullet"/>
      <w:lvlText w:val="•"/>
      <w:lvlJc w:val="left"/>
      <w:pPr>
        <w:ind w:left="6551" w:hanging="699"/>
      </w:pPr>
      <w:rPr>
        <w:rFonts w:hint="default"/>
        <w:lang w:val="en-US" w:eastAsia="en-US" w:bidi="ar-SA"/>
      </w:rPr>
    </w:lvl>
    <w:lvl w:ilvl="7" w:tplc="9AB6D5B0">
      <w:numFmt w:val="bullet"/>
      <w:lvlText w:val="•"/>
      <w:lvlJc w:val="left"/>
      <w:pPr>
        <w:ind w:left="7480" w:hanging="699"/>
      </w:pPr>
      <w:rPr>
        <w:rFonts w:hint="default"/>
        <w:lang w:val="en-US" w:eastAsia="en-US" w:bidi="ar-SA"/>
      </w:rPr>
    </w:lvl>
    <w:lvl w:ilvl="8" w:tplc="5E88E9D2">
      <w:numFmt w:val="bullet"/>
      <w:lvlText w:val="•"/>
      <w:lvlJc w:val="left"/>
      <w:pPr>
        <w:ind w:left="8409" w:hanging="699"/>
      </w:pPr>
      <w:rPr>
        <w:rFonts w:hint="default"/>
        <w:lang w:val="en-US" w:eastAsia="en-US" w:bidi="ar-SA"/>
      </w:rPr>
    </w:lvl>
  </w:abstractNum>
  <w:abstractNum w:abstractNumId="43" w15:restartNumberingAfterBreak="0">
    <w:nsid w:val="2ED1447E"/>
    <w:multiLevelType w:val="hybridMultilevel"/>
    <w:tmpl w:val="8E2EE16C"/>
    <w:lvl w:ilvl="0" w:tplc="AB241B6A">
      <w:start w:val="382"/>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0FA46116">
      <w:numFmt w:val="bullet"/>
      <w:lvlText w:val="•"/>
      <w:lvlJc w:val="left"/>
      <w:pPr>
        <w:ind w:left="1908" w:hanging="699"/>
      </w:pPr>
      <w:rPr>
        <w:rFonts w:hint="default"/>
        <w:lang w:val="en-US" w:eastAsia="en-US" w:bidi="ar-SA"/>
      </w:rPr>
    </w:lvl>
    <w:lvl w:ilvl="2" w:tplc="05968C40">
      <w:numFmt w:val="bullet"/>
      <w:lvlText w:val="•"/>
      <w:lvlJc w:val="left"/>
      <w:pPr>
        <w:ind w:left="2837" w:hanging="699"/>
      </w:pPr>
      <w:rPr>
        <w:rFonts w:hint="default"/>
        <w:lang w:val="en-US" w:eastAsia="en-US" w:bidi="ar-SA"/>
      </w:rPr>
    </w:lvl>
    <w:lvl w:ilvl="3" w:tplc="D6CA9FC0">
      <w:numFmt w:val="bullet"/>
      <w:lvlText w:val="•"/>
      <w:lvlJc w:val="left"/>
      <w:pPr>
        <w:ind w:left="3765" w:hanging="699"/>
      </w:pPr>
      <w:rPr>
        <w:rFonts w:hint="default"/>
        <w:lang w:val="en-US" w:eastAsia="en-US" w:bidi="ar-SA"/>
      </w:rPr>
    </w:lvl>
    <w:lvl w:ilvl="4" w:tplc="EFD2FCB4">
      <w:numFmt w:val="bullet"/>
      <w:lvlText w:val="•"/>
      <w:lvlJc w:val="left"/>
      <w:pPr>
        <w:ind w:left="4694" w:hanging="699"/>
      </w:pPr>
      <w:rPr>
        <w:rFonts w:hint="default"/>
        <w:lang w:val="en-US" w:eastAsia="en-US" w:bidi="ar-SA"/>
      </w:rPr>
    </w:lvl>
    <w:lvl w:ilvl="5" w:tplc="45983658">
      <w:numFmt w:val="bullet"/>
      <w:lvlText w:val="•"/>
      <w:lvlJc w:val="left"/>
      <w:pPr>
        <w:ind w:left="5623" w:hanging="699"/>
      </w:pPr>
      <w:rPr>
        <w:rFonts w:hint="default"/>
        <w:lang w:val="en-US" w:eastAsia="en-US" w:bidi="ar-SA"/>
      </w:rPr>
    </w:lvl>
    <w:lvl w:ilvl="6" w:tplc="1A9888CC">
      <w:numFmt w:val="bullet"/>
      <w:lvlText w:val="•"/>
      <w:lvlJc w:val="left"/>
      <w:pPr>
        <w:ind w:left="6551" w:hanging="699"/>
      </w:pPr>
      <w:rPr>
        <w:rFonts w:hint="default"/>
        <w:lang w:val="en-US" w:eastAsia="en-US" w:bidi="ar-SA"/>
      </w:rPr>
    </w:lvl>
    <w:lvl w:ilvl="7" w:tplc="8624B91C">
      <w:numFmt w:val="bullet"/>
      <w:lvlText w:val="•"/>
      <w:lvlJc w:val="left"/>
      <w:pPr>
        <w:ind w:left="7480" w:hanging="699"/>
      </w:pPr>
      <w:rPr>
        <w:rFonts w:hint="default"/>
        <w:lang w:val="en-US" w:eastAsia="en-US" w:bidi="ar-SA"/>
      </w:rPr>
    </w:lvl>
    <w:lvl w:ilvl="8" w:tplc="D69CA092">
      <w:numFmt w:val="bullet"/>
      <w:lvlText w:val="•"/>
      <w:lvlJc w:val="left"/>
      <w:pPr>
        <w:ind w:left="8409" w:hanging="699"/>
      </w:pPr>
      <w:rPr>
        <w:rFonts w:hint="default"/>
        <w:lang w:val="en-US" w:eastAsia="en-US" w:bidi="ar-SA"/>
      </w:rPr>
    </w:lvl>
  </w:abstractNum>
  <w:abstractNum w:abstractNumId="44" w15:restartNumberingAfterBreak="0">
    <w:nsid w:val="2F18795F"/>
    <w:multiLevelType w:val="hybridMultilevel"/>
    <w:tmpl w:val="E34422FA"/>
    <w:lvl w:ilvl="0" w:tplc="2C44A0FA">
      <w:numFmt w:val="bullet"/>
      <w:lvlText w:val=""/>
      <w:lvlJc w:val="left"/>
      <w:pPr>
        <w:ind w:left="591" w:hanging="360"/>
      </w:pPr>
      <w:rPr>
        <w:rFonts w:ascii="Symbol" w:eastAsia="Symbol" w:hAnsi="Symbol" w:cs="Symbol" w:hint="default"/>
        <w:b w:val="0"/>
        <w:bCs w:val="0"/>
        <w:i w:val="0"/>
        <w:iCs w:val="0"/>
        <w:spacing w:val="0"/>
        <w:w w:val="100"/>
        <w:sz w:val="10"/>
        <w:szCs w:val="10"/>
        <w:lang w:val="en-US" w:eastAsia="en-US" w:bidi="ar-SA"/>
      </w:rPr>
    </w:lvl>
    <w:lvl w:ilvl="1" w:tplc="3CAAB5A6">
      <w:numFmt w:val="bullet"/>
      <w:lvlText w:val="•"/>
      <w:lvlJc w:val="left"/>
      <w:pPr>
        <w:ind w:left="742" w:hanging="360"/>
      </w:pPr>
      <w:rPr>
        <w:rFonts w:hint="default"/>
        <w:lang w:val="en-US" w:eastAsia="en-US" w:bidi="ar-SA"/>
      </w:rPr>
    </w:lvl>
    <w:lvl w:ilvl="2" w:tplc="5620623C">
      <w:numFmt w:val="bullet"/>
      <w:lvlText w:val="•"/>
      <w:lvlJc w:val="left"/>
      <w:pPr>
        <w:ind w:left="885" w:hanging="360"/>
      </w:pPr>
      <w:rPr>
        <w:rFonts w:hint="default"/>
        <w:lang w:val="en-US" w:eastAsia="en-US" w:bidi="ar-SA"/>
      </w:rPr>
    </w:lvl>
    <w:lvl w:ilvl="3" w:tplc="2962EDE0">
      <w:numFmt w:val="bullet"/>
      <w:lvlText w:val="•"/>
      <w:lvlJc w:val="left"/>
      <w:pPr>
        <w:ind w:left="1028" w:hanging="360"/>
      </w:pPr>
      <w:rPr>
        <w:rFonts w:hint="default"/>
        <w:lang w:val="en-US" w:eastAsia="en-US" w:bidi="ar-SA"/>
      </w:rPr>
    </w:lvl>
    <w:lvl w:ilvl="4" w:tplc="39F6F230">
      <w:numFmt w:val="bullet"/>
      <w:lvlText w:val="•"/>
      <w:lvlJc w:val="left"/>
      <w:pPr>
        <w:ind w:left="1171" w:hanging="360"/>
      </w:pPr>
      <w:rPr>
        <w:rFonts w:hint="default"/>
        <w:lang w:val="en-US" w:eastAsia="en-US" w:bidi="ar-SA"/>
      </w:rPr>
    </w:lvl>
    <w:lvl w:ilvl="5" w:tplc="CE24BD7E">
      <w:numFmt w:val="bullet"/>
      <w:lvlText w:val="•"/>
      <w:lvlJc w:val="left"/>
      <w:pPr>
        <w:ind w:left="1314" w:hanging="360"/>
      </w:pPr>
      <w:rPr>
        <w:rFonts w:hint="default"/>
        <w:lang w:val="en-US" w:eastAsia="en-US" w:bidi="ar-SA"/>
      </w:rPr>
    </w:lvl>
    <w:lvl w:ilvl="6" w:tplc="3D567F02">
      <w:numFmt w:val="bullet"/>
      <w:lvlText w:val="•"/>
      <w:lvlJc w:val="left"/>
      <w:pPr>
        <w:ind w:left="1457" w:hanging="360"/>
      </w:pPr>
      <w:rPr>
        <w:rFonts w:hint="default"/>
        <w:lang w:val="en-US" w:eastAsia="en-US" w:bidi="ar-SA"/>
      </w:rPr>
    </w:lvl>
    <w:lvl w:ilvl="7" w:tplc="CF62917A">
      <w:numFmt w:val="bullet"/>
      <w:lvlText w:val="•"/>
      <w:lvlJc w:val="left"/>
      <w:pPr>
        <w:ind w:left="1600" w:hanging="360"/>
      </w:pPr>
      <w:rPr>
        <w:rFonts w:hint="default"/>
        <w:lang w:val="en-US" w:eastAsia="en-US" w:bidi="ar-SA"/>
      </w:rPr>
    </w:lvl>
    <w:lvl w:ilvl="8" w:tplc="879E5828">
      <w:numFmt w:val="bullet"/>
      <w:lvlText w:val="•"/>
      <w:lvlJc w:val="left"/>
      <w:pPr>
        <w:ind w:left="1743" w:hanging="360"/>
      </w:pPr>
      <w:rPr>
        <w:rFonts w:hint="default"/>
        <w:lang w:val="en-US" w:eastAsia="en-US" w:bidi="ar-SA"/>
      </w:rPr>
    </w:lvl>
  </w:abstractNum>
  <w:abstractNum w:abstractNumId="45" w15:restartNumberingAfterBreak="0">
    <w:nsid w:val="311F3255"/>
    <w:multiLevelType w:val="hybridMultilevel"/>
    <w:tmpl w:val="4DB8F728"/>
    <w:lvl w:ilvl="0" w:tplc="61405B1E">
      <w:start w:val="249"/>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1254A430">
      <w:numFmt w:val="bullet"/>
      <w:lvlText w:val="•"/>
      <w:lvlJc w:val="left"/>
      <w:pPr>
        <w:ind w:left="1908" w:hanging="699"/>
      </w:pPr>
      <w:rPr>
        <w:rFonts w:hint="default"/>
        <w:lang w:val="en-US" w:eastAsia="en-US" w:bidi="ar-SA"/>
      </w:rPr>
    </w:lvl>
    <w:lvl w:ilvl="2" w:tplc="54D254AC">
      <w:numFmt w:val="bullet"/>
      <w:lvlText w:val="•"/>
      <w:lvlJc w:val="left"/>
      <w:pPr>
        <w:ind w:left="2837" w:hanging="699"/>
      </w:pPr>
      <w:rPr>
        <w:rFonts w:hint="default"/>
        <w:lang w:val="en-US" w:eastAsia="en-US" w:bidi="ar-SA"/>
      </w:rPr>
    </w:lvl>
    <w:lvl w:ilvl="3" w:tplc="D0887F7E">
      <w:numFmt w:val="bullet"/>
      <w:lvlText w:val="•"/>
      <w:lvlJc w:val="left"/>
      <w:pPr>
        <w:ind w:left="3765" w:hanging="699"/>
      </w:pPr>
      <w:rPr>
        <w:rFonts w:hint="default"/>
        <w:lang w:val="en-US" w:eastAsia="en-US" w:bidi="ar-SA"/>
      </w:rPr>
    </w:lvl>
    <w:lvl w:ilvl="4" w:tplc="92FA14A4">
      <w:numFmt w:val="bullet"/>
      <w:lvlText w:val="•"/>
      <w:lvlJc w:val="left"/>
      <w:pPr>
        <w:ind w:left="4694" w:hanging="699"/>
      </w:pPr>
      <w:rPr>
        <w:rFonts w:hint="default"/>
        <w:lang w:val="en-US" w:eastAsia="en-US" w:bidi="ar-SA"/>
      </w:rPr>
    </w:lvl>
    <w:lvl w:ilvl="5" w:tplc="4D620FCC">
      <w:numFmt w:val="bullet"/>
      <w:lvlText w:val="•"/>
      <w:lvlJc w:val="left"/>
      <w:pPr>
        <w:ind w:left="5623" w:hanging="699"/>
      </w:pPr>
      <w:rPr>
        <w:rFonts w:hint="default"/>
        <w:lang w:val="en-US" w:eastAsia="en-US" w:bidi="ar-SA"/>
      </w:rPr>
    </w:lvl>
    <w:lvl w:ilvl="6" w:tplc="7DC45B36">
      <w:numFmt w:val="bullet"/>
      <w:lvlText w:val="•"/>
      <w:lvlJc w:val="left"/>
      <w:pPr>
        <w:ind w:left="6551" w:hanging="699"/>
      </w:pPr>
      <w:rPr>
        <w:rFonts w:hint="default"/>
        <w:lang w:val="en-US" w:eastAsia="en-US" w:bidi="ar-SA"/>
      </w:rPr>
    </w:lvl>
    <w:lvl w:ilvl="7" w:tplc="8E1AFB9E">
      <w:numFmt w:val="bullet"/>
      <w:lvlText w:val="•"/>
      <w:lvlJc w:val="left"/>
      <w:pPr>
        <w:ind w:left="7480" w:hanging="699"/>
      </w:pPr>
      <w:rPr>
        <w:rFonts w:hint="default"/>
        <w:lang w:val="en-US" w:eastAsia="en-US" w:bidi="ar-SA"/>
      </w:rPr>
    </w:lvl>
    <w:lvl w:ilvl="8" w:tplc="89CC01A2">
      <w:numFmt w:val="bullet"/>
      <w:lvlText w:val="•"/>
      <w:lvlJc w:val="left"/>
      <w:pPr>
        <w:ind w:left="8409" w:hanging="699"/>
      </w:pPr>
      <w:rPr>
        <w:rFonts w:hint="default"/>
        <w:lang w:val="en-US" w:eastAsia="en-US" w:bidi="ar-SA"/>
      </w:rPr>
    </w:lvl>
  </w:abstractNum>
  <w:abstractNum w:abstractNumId="46" w15:restartNumberingAfterBreak="0">
    <w:nsid w:val="31746A70"/>
    <w:multiLevelType w:val="multilevel"/>
    <w:tmpl w:val="525E3B9E"/>
    <w:lvl w:ilvl="0">
      <w:start w:val="3"/>
      <w:numFmt w:val="decimal"/>
      <w:lvlText w:val="%1"/>
      <w:lvlJc w:val="left"/>
      <w:pPr>
        <w:ind w:left="653" w:hanging="533"/>
      </w:pPr>
      <w:rPr>
        <w:rFonts w:hint="default"/>
        <w:lang w:val="en-US" w:eastAsia="en-US" w:bidi="ar-SA"/>
      </w:rPr>
    </w:lvl>
    <w:lvl w:ilvl="1">
      <w:numFmt w:val="decimal"/>
      <w:lvlText w:val="%1.%2"/>
      <w:lvlJc w:val="left"/>
      <w:pPr>
        <w:ind w:left="653" w:hanging="533"/>
      </w:pPr>
      <w:rPr>
        <w:rFonts w:hint="default"/>
        <w:spacing w:val="0"/>
        <w:w w:val="99"/>
        <w:lang w:val="en-US" w:eastAsia="en-US" w:bidi="ar-SA"/>
      </w:rPr>
    </w:lvl>
    <w:lvl w:ilvl="2">
      <w:numFmt w:val="bullet"/>
      <w:lvlText w:val="•"/>
      <w:lvlJc w:val="left"/>
      <w:pPr>
        <w:ind w:left="2449" w:hanging="533"/>
      </w:pPr>
      <w:rPr>
        <w:rFonts w:hint="default"/>
        <w:lang w:val="en-US" w:eastAsia="en-US" w:bidi="ar-SA"/>
      </w:rPr>
    </w:lvl>
    <w:lvl w:ilvl="3">
      <w:numFmt w:val="bullet"/>
      <w:lvlText w:val="•"/>
      <w:lvlJc w:val="left"/>
      <w:pPr>
        <w:ind w:left="3343" w:hanging="533"/>
      </w:pPr>
      <w:rPr>
        <w:rFonts w:hint="default"/>
        <w:lang w:val="en-US" w:eastAsia="en-US" w:bidi="ar-SA"/>
      </w:rPr>
    </w:lvl>
    <w:lvl w:ilvl="4">
      <w:numFmt w:val="bullet"/>
      <w:lvlText w:val="•"/>
      <w:lvlJc w:val="left"/>
      <w:pPr>
        <w:ind w:left="4238" w:hanging="533"/>
      </w:pPr>
      <w:rPr>
        <w:rFonts w:hint="default"/>
        <w:lang w:val="en-US" w:eastAsia="en-US" w:bidi="ar-SA"/>
      </w:rPr>
    </w:lvl>
    <w:lvl w:ilvl="5">
      <w:numFmt w:val="bullet"/>
      <w:lvlText w:val="•"/>
      <w:lvlJc w:val="left"/>
      <w:pPr>
        <w:ind w:left="5133" w:hanging="533"/>
      </w:pPr>
      <w:rPr>
        <w:rFonts w:hint="default"/>
        <w:lang w:val="en-US" w:eastAsia="en-US" w:bidi="ar-SA"/>
      </w:rPr>
    </w:lvl>
    <w:lvl w:ilvl="6">
      <w:numFmt w:val="bullet"/>
      <w:lvlText w:val="•"/>
      <w:lvlJc w:val="left"/>
      <w:pPr>
        <w:ind w:left="6027" w:hanging="533"/>
      </w:pPr>
      <w:rPr>
        <w:rFonts w:hint="default"/>
        <w:lang w:val="en-US" w:eastAsia="en-US" w:bidi="ar-SA"/>
      </w:rPr>
    </w:lvl>
    <w:lvl w:ilvl="7">
      <w:numFmt w:val="bullet"/>
      <w:lvlText w:val="•"/>
      <w:lvlJc w:val="left"/>
      <w:pPr>
        <w:ind w:left="6922" w:hanging="533"/>
      </w:pPr>
      <w:rPr>
        <w:rFonts w:hint="default"/>
        <w:lang w:val="en-US" w:eastAsia="en-US" w:bidi="ar-SA"/>
      </w:rPr>
    </w:lvl>
    <w:lvl w:ilvl="8">
      <w:numFmt w:val="bullet"/>
      <w:lvlText w:val="•"/>
      <w:lvlJc w:val="left"/>
      <w:pPr>
        <w:ind w:left="7817" w:hanging="533"/>
      </w:pPr>
      <w:rPr>
        <w:rFonts w:hint="default"/>
        <w:lang w:val="en-US" w:eastAsia="en-US" w:bidi="ar-SA"/>
      </w:rPr>
    </w:lvl>
  </w:abstractNum>
  <w:abstractNum w:abstractNumId="47" w15:restartNumberingAfterBreak="0">
    <w:nsid w:val="31DA4703"/>
    <w:multiLevelType w:val="hybridMultilevel"/>
    <w:tmpl w:val="E97E0820"/>
    <w:lvl w:ilvl="0" w:tplc="0B307F5A">
      <w:start w:val="99"/>
      <w:numFmt w:val="decimal"/>
      <w:lvlText w:val="%1"/>
      <w:lvlJc w:val="left"/>
      <w:pPr>
        <w:ind w:left="978" w:hanging="587"/>
        <w:jc w:val="right"/>
      </w:pPr>
      <w:rPr>
        <w:rFonts w:ascii="Calibri" w:eastAsia="Calibri" w:hAnsi="Calibri" w:cs="Calibri" w:hint="default"/>
        <w:b w:val="0"/>
        <w:bCs w:val="0"/>
        <w:i w:val="0"/>
        <w:iCs w:val="0"/>
        <w:spacing w:val="0"/>
        <w:w w:val="100"/>
        <w:sz w:val="22"/>
        <w:szCs w:val="22"/>
        <w:lang w:val="en-US" w:eastAsia="en-US" w:bidi="ar-SA"/>
      </w:rPr>
    </w:lvl>
    <w:lvl w:ilvl="1" w:tplc="3EA49248">
      <w:numFmt w:val="bullet"/>
      <w:lvlText w:val="•"/>
      <w:lvlJc w:val="left"/>
      <w:pPr>
        <w:ind w:left="1908" w:hanging="587"/>
      </w:pPr>
      <w:rPr>
        <w:rFonts w:hint="default"/>
        <w:lang w:val="en-US" w:eastAsia="en-US" w:bidi="ar-SA"/>
      </w:rPr>
    </w:lvl>
    <w:lvl w:ilvl="2" w:tplc="445E18D8">
      <w:numFmt w:val="bullet"/>
      <w:lvlText w:val="•"/>
      <w:lvlJc w:val="left"/>
      <w:pPr>
        <w:ind w:left="2837" w:hanging="587"/>
      </w:pPr>
      <w:rPr>
        <w:rFonts w:hint="default"/>
        <w:lang w:val="en-US" w:eastAsia="en-US" w:bidi="ar-SA"/>
      </w:rPr>
    </w:lvl>
    <w:lvl w:ilvl="3" w:tplc="67EAD3D2">
      <w:numFmt w:val="bullet"/>
      <w:lvlText w:val="•"/>
      <w:lvlJc w:val="left"/>
      <w:pPr>
        <w:ind w:left="3765" w:hanging="587"/>
      </w:pPr>
      <w:rPr>
        <w:rFonts w:hint="default"/>
        <w:lang w:val="en-US" w:eastAsia="en-US" w:bidi="ar-SA"/>
      </w:rPr>
    </w:lvl>
    <w:lvl w:ilvl="4" w:tplc="98323DFC">
      <w:numFmt w:val="bullet"/>
      <w:lvlText w:val="•"/>
      <w:lvlJc w:val="left"/>
      <w:pPr>
        <w:ind w:left="4694" w:hanging="587"/>
      </w:pPr>
      <w:rPr>
        <w:rFonts w:hint="default"/>
        <w:lang w:val="en-US" w:eastAsia="en-US" w:bidi="ar-SA"/>
      </w:rPr>
    </w:lvl>
    <w:lvl w:ilvl="5" w:tplc="4BF6AA7E">
      <w:numFmt w:val="bullet"/>
      <w:lvlText w:val="•"/>
      <w:lvlJc w:val="left"/>
      <w:pPr>
        <w:ind w:left="5623" w:hanging="587"/>
      </w:pPr>
      <w:rPr>
        <w:rFonts w:hint="default"/>
        <w:lang w:val="en-US" w:eastAsia="en-US" w:bidi="ar-SA"/>
      </w:rPr>
    </w:lvl>
    <w:lvl w:ilvl="6" w:tplc="2BEA3ABC">
      <w:numFmt w:val="bullet"/>
      <w:lvlText w:val="•"/>
      <w:lvlJc w:val="left"/>
      <w:pPr>
        <w:ind w:left="6551" w:hanging="587"/>
      </w:pPr>
      <w:rPr>
        <w:rFonts w:hint="default"/>
        <w:lang w:val="en-US" w:eastAsia="en-US" w:bidi="ar-SA"/>
      </w:rPr>
    </w:lvl>
    <w:lvl w:ilvl="7" w:tplc="8A0EBF62">
      <w:numFmt w:val="bullet"/>
      <w:lvlText w:val="•"/>
      <w:lvlJc w:val="left"/>
      <w:pPr>
        <w:ind w:left="7480" w:hanging="587"/>
      </w:pPr>
      <w:rPr>
        <w:rFonts w:hint="default"/>
        <w:lang w:val="en-US" w:eastAsia="en-US" w:bidi="ar-SA"/>
      </w:rPr>
    </w:lvl>
    <w:lvl w:ilvl="8" w:tplc="B3B250DC">
      <w:numFmt w:val="bullet"/>
      <w:lvlText w:val="•"/>
      <w:lvlJc w:val="left"/>
      <w:pPr>
        <w:ind w:left="8409" w:hanging="587"/>
      </w:pPr>
      <w:rPr>
        <w:rFonts w:hint="default"/>
        <w:lang w:val="en-US" w:eastAsia="en-US" w:bidi="ar-SA"/>
      </w:rPr>
    </w:lvl>
  </w:abstractNum>
  <w:abstractNum w:abstractNumId="48" w15:restartNumberingAfterBreak="0">
    <w:nsid w:val="32411740"/>
    <w:multiLevelType w:val="multilevel"/>
    <w:tmpl w:val="5C8CE0C6"/>
    <w:lvl w:ilvl="0">
      <w:start w:val="4"/>
      <w:numFmt w:val="decimal"/>
      <w:lvlText w:val="%1"/>
      <w:lvlJc w:val="left"/>
      <w:pPr>
        <w:ind w:left="120" w:hanging="896"/>
      </w:pPr>
      <w:rPr>
        <w:rFonts w:hint="default"/>
        <w:lang w:val="en-US" w:eastAsia="en-US" w:bidi="ar-SA"/>
      </w:rPr>
    </w:lvl>
    <w:lvl w:ilvl="1">
      <w:numFmt w:val="decimal"/>
      <w:lvlText w:val="%1.%2"/>
      <w:lvlJc w:val="left"/>
      <w:pPr>
        <w:ind w:left="120" w:hanging="896"/>
      </w:pPr>
      <w:rPr>
        <w:rFonts w:hint="default"/>
        <w:spacing w:val="0"/>
        <w:w w:val="99"/>
        <w:lang w:val="en-US" w:eastAsia="en-US" w:bidi="ar-SA"/>
      </w:rPr>
    </w:lvl>
    <w:lvl w:ilvl="2">
      <w:start w:val="1"/>
      <w:numFmt w:val="decimal"/>
      <w:lvlText w:val="%1.%2.%3"/>
      <w:lvlJc w:val="left"/>
      <w:pPr>
        <w:ind w:left="721" w:hanging="602"/>
      </w:pPr>
      <w:rPr>
        <w:rFonts w:ascii="Arial" w:eastAsia="Arial" w:hAnsi="Arial" w:cs="Arial" w:hint="default"/>
        <w:b w:val="0"/>
        <w:bCs w:val="0"/>
        <w:i w:val="0"/>
        <w:iCs w:val="0"/>
        <w:color w:val="2E5395"/>
        <w:spacing w:val="-2"/>
        <w:w w:val="99"/>
        <w:sz w:val="24"/>
        <w:szCs w:val="24"/>
        <w:lang w:val="en-US" w:eastAsia="en-US" w:bidi="ar-SA"/>
      </w:rPr>
    </w:lvl>
    <w:lvl w:ilvl="3">
      <w:numFmt w:val="bullet"/>
      <w:lvlText w:val="•"/>
      <w:lvlJc w:val="left"/>
      <w:pPr>
        <w:ind w:left="2694" w:hanging="602"/>
      </w:pPr>
      <w:rPr>
        <w:rFonts w:hint="default"/>
        <w:lang w:val="en-US" w:eastAsia="en-US" w:bidi="ar-SA"/>
      </w:rPr>
    </w:lvl>
    <w:lvl w:ilvl="4">
      <w:numFmt w:val="bullet"/>
      <w:lvlText w:val="•"/>
      <w:lvlJc w:val="left"/>
      <w:pPr>
        <w:ind w:left="3682" w:hanging="602"/>
      </w:pPr>
      <w:rPr>
        <w:rFonts w:hint="default"/>
        <w:lang w:val="en-US" w:eastAsia="en-US" w:bidi="ar-SA"/>
      </w:rPr>
    </w:lvl>
    <w:lvl w:ilvl="5">
      <w:numFmt w:val="bullet"/>
      <w:lvlText w:val="•"/>
      <w:lvlJc w:val="left"/>
      <w:pPr>
        <w:ind w:left="4669" w:hanging="602"/>
      </w:pPr>
      <w:rPr>
        <w:rFonts w:hint="default"/>
        <w:lang w:val="en-US" w:eastAsia="en-US" w:bidi="ar-SA"/>
      </w:rPr>
    </w:lvl>
    <w:lvl w:ilvl="6">
      <w:numFmt w:val="bullet"/>
      <w:lvlText w:val="•"/>
      <w:lvlJc w:val="left"/>
      <w:pPr>
        <w:ind w:left="5656" w:hanging="602"/>
      </w:pPr>
      <w:rPr>
        <w:rFonts w:hint="default"/>
        <w:lang w:val="en-US" w:eastAsia="en-US" w:bidi="ar-SA"/>
      </w:rPr>
    </w:lvl>
    <w:lvl w:ilvl="7">
      <w:numFmt w:val="bullet"/>
      <w:lvlText w:val="•"/>
      <w:lvlJc w:val="left"/>
      <w:pPr>
        <w:ind w:left="6644" w:hanging="602"/>
      </w:pPr>
      <w:rPr>
        <w:rFonts w:hint="default"/>
        <w:lang w:val="en-US" w:eastAsia="en-US" w:bidi="ar-SA"/>
      </w:rPr>
    </w:lvl>
    <w:lvl w:ilvl="8">
      <w:numFmt w:val="bullet"/>
      <w:lvlText w:val="•"/>
      <w:lvlJc w:val="left"/>
      <w:pPr>
        <w:ind w:left="7631" w:hanging="602"/>
      </w:pPr>
      <w:rPr>
        <w:rFonts w:hint="default"/>
        <w:lang w:val="en-US" w:eastAsia="en-US" w:bidi="ar-SA"/>
      </w:rPr>
    </w:lvl>
  </w:abstractNum>
  <w:abstractNum w:abstractNumId="49" w15:restartNumberingAfterBreak="0">
    <w:nsid w:val="32E52E55"/>
    <w:multiLevelType w:val="hybridMultilevel"/>
    <w:tmpl w:val="79260730"/>
    <w:lvl w:ilvl="0" w:tplc="13448A68">
      <w:start w:val="45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22102744">
      <w:numFmt w:val="bullet"/>
      <w:lvlText w:val="•"/>
      <w:lvlJc w:val="left"/>
      <w:pPr>
        <w:ind w:left="1908" w:hanging="699"/>
      </w:pPr>
      <w:rPr>
        <w:rFonts w:hint="default"/>
        <w:lang w:val="en-US" w:eastAsia="en-US" w:bidi="ar-SA"/>
      </w:rPr>
    </w:lvl>
    <w:lvl w:ilvl="2" w:tplc="DB0E45F4">
      <w:numFmt w:val="bullet"/>
      <w:lvlText w:val="•"/>
      <w:lvlJc w:val="left"/>
      <w:pPr>
        <w:ind w:left="2837" w:hanging="699"/>
      </w:pPr>
      <w:rPr>
        <w:rFonts w:hint="default"/>
        <w:lang w:val="en-US" w:eastAsia="en-US" w:bidi="ar-SA"/>
      </w:rPr>
    </w:lvl>
    <w:lvl w:ilvl="3" w:tplc="FBE8933A">
      <w:numFmt w:val="bullet"/>
      <w:lvlText w:val="•"/>
      <w:lvlJc w:val="left"/>
      <w:pPr>
        <w:ind w:left="3765" w:hanging="699"/>
      </w:pPr>
      <w:rPr>
        <w:rFonts w:hint="default"/>
        <w:lang w:val="en-US" w:eastAsia="en-US" w:bidi="ar-SA"/>
      </w:rPr>
    </w:lvl>
    <w:lvl w:ilvl="4" w:tplc="B5B2E6D8">
      <w:numFmt w:val="bullet"/>
      <w:lvlText w:val="•"/>
      <w:lvlJc w:val="left"/>
      <w:pPr>
        <w:ind w:left="4694" w:hanging="699"/>
      </w:pPr>
      <w:rPr>
        <w:rFonts w:hint="default"/>
        <w:lang w:val="en-US" w:eastAsia="en-US" w:bidi="ar-SA"/>
      </w:rPr>
    </w:lvl>
    <w:lvl w:ilvl="5" w:tplc="910857C4">
      <w:numFmt w:val="bullet"/>
      <w:lvlText w:val="•"/>
      <w:lvlJc w:val="left"/>
      <w:pPr>
        <w:ind w:left="5623" w:hanging="699"/>
      </w:pPr>
      <w:rPr>
        <w:rFonts w:hint="default"/>
        <w:lang w:val="en-US" w:eastAsia="en-US" w:bidi="ar-SA"/>
      </w:rPr>
    </w:lvl>
    <w:lvl w:ilvl="6" w:tplc="596E3F74">
      <w:numFmt w:val="bullet"/>
      <w:lvlText w:val="•"/>
      <w:lvlJc w:val="left"/>
      <w:pPr>
        <w:ind w:left="6551" w:hanging="699"/>
      </w:pPr>
      <w:rPr>
        <w:rFonts w:hint="default"/>
        <w:lang w:val="en-US" w:eastAsia="en-US" w:bidi="ar-SA"/>
      </w:rPr>
    </w:lvl>
    <w:lvl w:ilvl="7" w:tplc="CE16A5F4">
      <w:numFmt w:val="bullet"/>
      <w:lvlText w:val="•"/>
      <w:lvlJc w:val="left"/>
      <w:pPr>
        <w:ind w:left="7480" w:hanging="699"/>
      </w:pPr>
      <w:rPr>
        <w:rFonts w:hint="default"/>
        <w:lang w:val="en-US" w:eastAsia="en-US" w:bidi="ar-SA"/>
      </w:rPr>
    </w:lvl>
    <w:lvl w:ilvl="8" w:tplc="2D4408AA">
      <w:numFmt w:val="bullet"/>
      <w:lvlText w:val="•"/>
      <w:lvlJc w:val="left"/>
      <w:pPr>
        <w:ind w:left="8409" w:hanging="699"/>
      </w:pPr>
      <w:rPr>
        <w:rFonts w:hint="default"/>
        <w:lang w:val="en-US" w:eastAsia="en-US" w:bidi="ar-SA"/>
      </w:rPr>
    </w:lvl>
  </w:abstractNum>
  <w:abstractNum w:abstractNumId="50" w15:restartNumberingAfterBreak="0">
    <w:nsid w:val="33A4554B"/>
    <w:multiLevelType w:val="hybridMultilevel"/>
    <w:tmpl w:val="A8D23120"/>
    <w:lvl w:ilvl="0" w:tplc="19040590">
      <w:start w:val="96"/>
      <w:numFmt w:val="decimal"/>
      <w:lvlText w:val="%1"/>
      <w:lvlJc w:val="left"/>
      <w:pPr>
        <w:ind w:left="978" w:hanging="587"/>
      </w:pPr>
      <w:rPr>
        <w:rFonts w:ascii="Calibri" w:eastAsia="Calibri" w:hAnsi="Calibri" w:cs="Calibri" w:hint="default"/>
        <w:b w:val="0"/>
        <w:bCs w:val="0"/>
        <w:i w:val="0"/>
        <w:iCs w:val="0"/>
        <w:spacing w:val="0"/>
        <w:w w:val="100"/>
        <w:sz w:val="22"/>
        <w:szCs w:val="22"/>
        <w:lang w:val="en-US" w:eastAsia="en-US" w:bidi="ar-SA"/>
      </w:rPr>
    </w:lvl>
    <w:lvl w:ilvl="1" w:tplc="B8A06828">
      <w:numFmt w:val="bullet"/>
      <w:lvlText w:val="•"/>
      <w:lvlJc w:val="left"/>
      <w:pPr>
        <w:ind w:left="1908" w:hanging="587"/>
      </w:pPr>
      <w:rPr>
        <w:rFonts w:hint="default"/>
        <w:lang w:val="en-US" w:eastAsia="en-US" w:bidi="ar-SA"/>
      </w:rPr>
    </w:lvl>
    <w:lvl w:ilvl="2" w:tplc="32FAF270">
      <w:numFmt w:val="bullet"/>
      <w:lvlText w:val="•"/>
      <w:lvlJc w:val="left"/>
      <w:pPr>
        <w:ind w:left="2837" w:hanging="587"/>
      </w:pPr>
      <w:rPr>
        <w:rFonts w:hint="default"/>
        <w:lang w:val="en-US" w:eastAsia="en-US" w:bidi="ar-SA"/>
      </w:rPr>
    </w:lvl>
    <w:lvl w:ilvl="3" w:tplc="3CD2C868">
      <w:numFmt w:val="bullet"/>
      <w:lvlText w:val="•"/>
      <w:lvlJc w:val="left"/>
      <w:pPr>
        <w:ind w:left="3765" w:hanging="587"/>
      </w:pPr>
      <w:rPr>
        <w:rFonts w:hint="default"/>
        <w:lang w:val="en-US" w:eastAsia="en-US" w:bidi="ar-SA"/>
      </w:rPr>
    </w:lvl>
    <w:lvl w:ilvl="4" w:tplc="BB02CFB0">
      <w:numFmt w:val="bullet"/>
      <w:lvlText w:val="•"/>
      <w:lvlJc w:val="left"/>
      <w:pPr>
        <w:ind w:left="4694" w:hanging="587"/>
      </w:pPr>
      <w:rPr>
        <w:rFonts w:hint="default"/>
        <w:lang w:val="en-US" w:eastAsia="en-US" w:bidi="ar-SA"/>
      </w:rPr>
    </w:lvl>
    <w:lvl w:ilvl="5" w:tplc="48C62750">
      <w:numFmt w:val="bullet"/>
      <w:lvlText w:val="•"/>
      <w:lvlJc w:val="left"/>
      <w:pPr>
        <w:ind w:left="5623" w:hanging="587"/>
      </w:pPr>
      <w:rPr>
        <w:rFonts w:hint="default"/>
        <w:lang w:val="en-US" w:eastAsia="en-US" w:bidi="ar-SA"/>
      </w:rPr>
    </w:lvl>
    <w:lvl w:ilvl="6" w:tplc="759E8F0E">
      <w:numFmt w:val="bullet"/>
      <w:lvlText w:val="•"/>
      <w:lvlJc w:val="left"/>
      <w:pPr>
        <w:ind w:left="6551" w:hanging="587"/>
      </w:pPr>
      <w:rPr>
        <w:rFonts w:hint="default"/>
        <w:lang w:val="en-US" w:eastAsia="en-US" w:bidi="ar-SA"/>
      </w:rPr>
    </w:lvl>
    <w:lvl w:ilvl="7" w:tplc="A92ED052">
      <w:numFmt w:val="bullet"/>
      <w:lvlText w:val="•"/>
      <w:lvlJc w:val="left"/>
      <w:pPr>
        <w:ind w:left="7480" w:hanging="587"/>
      </w:pPr>
      <w:rPr>
        <w:rFonts w:hint="default"/>
        <w:lang w:val="en-US" w:eastAsia="en-US" w:bidi="ar-SA"/>
      </w:rPr>
    </w:lvl>
    <w:lvl w:ilvl="8" w:tplc="53705C60">
      <w:numFmt w:val="bullet"/>
      <w:lvlText w:val="•"/>
      <w:lvlJc w:val="left"/>
      <w:pPr>
        <w:ind w:left="8409" w:hanging="587"/>
      </w:pPr>
      <w:rPr>
        <w:rFonts w:hint="default"/>
        <w:lang w:val="en-US" w:eastAsia="en-US" w:bidi="ar-SA"/>
      </w:rPr>
    </w:lvl>
  </w:abstractNum>
  <w:abstractNum w:abstractNumId="51" w15:restartNumberingAfterBreak="0">
    <w:nsid w:val="33BE2E07"/>
    <w:multiLevelType w:val="hybridMultilevel"/>
    <w:tmpl w:val="1F6CFB16"/>
    <w:lvl w:ilvl="0" w:tplc="05F87AEC">
      <w:start w:val="346"/>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4EB01530">
      <w:numFmt w:val="bullet"/>
      <w:lvlText w:val="•"/>
      <w:lvlJc w:val="left"/>
      <w:pPr>
        <w:ind w:left="1908" w:hanging="699"/>
      </w:pPr>
      <w:rPr>
        <w:rFonts w:hint="default"/>
        <w:lang w:val="en-US" w:eastAsia="en-US" w:bidi="ar-SA"/>
      </w:rPr>
    </w:lvl>
    <w:lvl w:ilvl="2" w:tplc="2100890A">
      <w:numFmt w:val="bullet"/>
      <w:lvlText w:val="•"/>
      <w:lvlJc w:val="left"/>
      <w:pPr>
        <w:ind w:left="2837" w:hanging="699"/>
      </w:pPr>
      <w:rPr>
        <w:rFonts w:hint="default"/>
        <w:lang w:val="en-US" w:eastAsia="en-US" w:bidi="ar-SA"/>
      </w:rPr>
    </w:lvl>
    <w:lvl w:ilvl="3" w:tplc="A7DC3AC6">
      <w:numFmt w:val="bullet"/>
      <w:lvlText w:val="•"/>
      <w:lvlJc w:val="left"/>
      <w:pPr>
        <w:ind w:left="3765" w:hanging="699"/>
      </w:pPr>
      <w:rPr>
        <w:rFonts w:hint="default"/>
        <w:lang w:val="en-US" w:eastAsia="en-US" w:bidi="ar-SA"/>
      </w:rPr>
    </w:lvl>
    <w:lvl w:ilvl="4" w:tplc="328CA228">
      <w:numFmt w:val="bullet"/>
      <w:lvlText w:val="•"/>
      <w:lvlJc w:val="left"/>
      <w:pPr>
        <w:ind w:left="4694" w:hanging="699"/>
      </w:pPr>
      <w:rPr>
        <w:rFonts w:hint="default"/>
        <w:lang w:val="en-US" w:eastAsia="en-US" w:bidi="ar-SA"/>
      </w:rPr>
    </w:lvl>
    <w:lvl w:ilvl="5" w:tplc="62C47080">
      <w:numFmt w:val="bullet"/>
      <w:lvlText w:val="•"/>
      <w:lvlJc w:val="left"/>
      <w:pPr>
        <w:ind w:left="5623" w:hanging="699"/>
      </w:pPr>
      <w:rPr>
        <w:rFonts w:hint="default"/>
        <w:lang w:val="en-US" w:eastAsia="en-US" w:bidi="ar-SA"/>
      </w:rPr>
    </w:lvl>
    <w:lvl w:ilvl="6" w:tplc="6D060732">
      <w:numFmt w:val="bullet"/>
      <w:lvlText w:val="•"/>
      <w:lvlJc w:val="left"/>
      <w:pPr>
        <w:ind w:left="6551" w:hanging="699"/>
      </w:pPr>
      <w:rPr>
        <w:rFonts w:hint="default"/>
        <w:lang w:val="en-US" w:eastAsia="en-US" w:bidi="ar-SA"/>
      </w:rPr>
    </w:lvl>
    <w:lvl w:ilvl="7" w:tplc="888874C8">
      <w:numFmt w:val="bullet"/>
      <w:lvlText w:val="•"/>
      <w:lvlJc w:val="left"/>
      <w:pPr>
        <w:ind w:left="7480" w:hanging="699"/>
      </w:pPr>
      <w:rPr>
        <w:rFonts w:hint="default"/>
        <w:lang w:val="en-US" w:eastAsia="en-US" w:bidi="ar-SA"/>
      </w:rPr>
    </w:lvl>
    <w:lvl w:ilvl="8" w:tplc="B99AB93E">
      <w:numFmt w:val="bullet"/>
      <w:lvlText w:val="•"/>
      <w:lvlJc w:val="left"/>
      <w:pPr>
        <w:ind w:left="8409" w:hanging="699"/>
      </w:pPr>
      <w:rPr>
        <w:rFonts w:hint="default"/>
        <w:lang w:val="en-US" w:eastAsia="en-US" w:bidi="ar-SA"/>
      </w:rPr>
    </w:lvl>
  </w:abstractNum>
  <w:abstractNum w:abstractNumId="52" w15:restartNumberingAfterBreak="0">
    <w:nsid w:val="35B81788"/>
    <w:multiLevelType w:val="hybridMultilevel"/>
    <w:tmpl w:val="DD48BF6E"/>
    <w:lvl w:ilvl="0" w:tplc="78945968">
      <w:start w:val="573"/>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4990877A">
      <w:numFmt w:val="bullet"/>
      <w:lvlText w:val="•"/>
      <w:lvlJc w:val="left"/>
      <w:pPr>
        <w:ind w:left="1908" w:hanging="699"/>
      </w:pPr>
      <w:rPr>
        <w:rFonts w:hint="default"/>
        <w:lang w:val="en-US" w:eastAsia="en-US" w:bidi="ar-SA"/>
      </w:rPr>
    </w:lvl>
    <w:lvl w:ilvl="2" w:tplc="B6FEAECE">
      <w:numFmt w:val="bullet"/>
      <w:lvlText w:val="•"/>
      <w:lvlJc w:val="left"/>
      <w:pPr>
        <w:ind w:left="2837" w:hanging="699"/>
      </w:pPr>
      <w:rPr>
        <w:rFonts w:hint="default"/>
        <w:lang w:val="en-US" w:eastAsia="en-US" w:bidi="ar-SA"/>
      </w:rPr>
    </w:lvl>
    <w:lvl w:ilvl="3" w:tplc="BAC493D6">
      <w:numFmt w:val="bullet"/>
      <w:lvlText w:val="•"/>
      <w:lvlJc w:val="left"/>
      <w:pPr>
        <w:ind w:left="3765" w:hanging="699"/>
      </w:pPr>
      <w:rPr>
        <w:rFonts w:hint="default"/>
        <w:lang w:val="en-US" w:eastAsia="en-US" w:bidi="ar-SA"/>
      </w:rPr>
    </w:lvl>
    <w:lvl w:ilvl="4" w:tplc="109C8E04">
      <w:numFmt w:val="bullet"/>
      <w:lvlText w:val="•"/>
      <w:lvlJc w:val="left"/>
      <w:pPr>
        <w:ind w:left="4694" w:hanging="699"/>
      </w:pPr>
      <w:rPr>
        <w:rFonts w:hint="default"/>
        <w:lang w:val="en-US" w:eastAsia="en-US" w:bidi="ar-SA"/>
      </w:rPr>
    </w:lvl>
    <w:lvl w:ilvl="5" w:tplc="CF02FE06">
      <w:numFmt w:val="bullet"/>
      <w:lvlText w:val="•"/>
      <w:lvlJc w:val="left"/>
      <w:pPr>
        <w:ind w:left="5623" w:hanging="699"/>
      </w:pPr>
      <w:rPr>
        <w:rFonts w:hint="default"/>
        <w:lang w:val="en-US" w:eastAsia="en-US" w:bidi="ar-SA"/>
      </w:rPr>
    </w:lvl>
    <w:lvl w:ilvl="6" w:tplc="AF4C7FC2">
      <w:numFmt w:val="bullet"/>
      <w:lvlText w:val="•"/>
      <w:lvlJc w:val="left"/>
      <w:pPr>
        <w:ind w:left="6551" w:hanging="699"/>
      </w:pPr>
      <w:rPr>
        <w:rFonts w:hint="default"/>
        <w:lang w:val="en-US" w:eastAsia="en-US" w:bidi="ar-SA"/>
      </w:rPr>
    </w:lvl>
    <w:lvl w:ilvl="7" w:tplc="C280313E">
      <w:numFmt w:val="bullet"/>
      <w:lvlText w:val="•"/>
      <w:lvlJc w:val="left"/>
      <w:pPr>
        <w:ind w:left="7480" w:hanging="699"/>
      </w:pPr>
      <w:rPr>
        <w:rFonts w:hint="default"/>
        <w:lang w:val="en-US" w:eastAsia="en-US" w:bidi="ar-SA"/>
      </w:rPr>
    </w:lvl>
    <w:lvl w:ilvl="8" w:tplc="83B2DEDE">
      <w:numFmt w:val="bullet"/>
      <w:lvlText w:val="•"/>
      <w:lvlJc w:val="left"/>
      <w:pPr>
        <w:ind w:left="8409" w:hanging="699"/>
      </w:pPr>
      <w:rPr>
        <w:rFonts w:hint="default"/>
        <w:lang w:val="en-US" w:eastAsia="en-US" w:bidi="ar-SA"/>
      </w:rPr>
    </w:lvl>
  </w:abstractNum>
  <w:abstractNum w:abstractNumId="53" w15:restartNumberingAfterBreak="0">
    <w:nsid w:val="36AD4C9C"/>
    <w:multiLevelType w:val="hybridMultilevel"/>
    <w:tmpl w:val="A48E6734"/>
    <w:lvl w:ilvl="0" w:tplc="D6F4CE88">
      <w:start w:val="18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DEBC6B60">
      <w:numFmt w:val="bullet"/>
      <w:lvlText w:val="•"/>
      <w:lvlJc w:val="left"/>
      <w:pPr>
        <w:ind w:left="1908" w:hanging="699"/>
      </w:pPr>
      <w:rPr>
        <w:rFonts w:hint="default"/>
        <w:lang w:val="en-US" w:eastAsia="en-US" w:bidi="ar-SA"/>
      </w:rPr>
    </w:lvl>
    <w:lvl w:ilvl="2" w:tplc="DAA452A6">
      <w:numFmt w:val="bullet"/>
      <w:lvlText w:val="•"/>
      <w:lvlJc w:val="left"/>
      <w:pPr>
        <w:ind w:left="2837" w:hanging="699"/>
      </w:pPr>
      <w:rPr>
        <w:rFonts w:hint="default"/>
        <w:lang w:val="en-US" w:eastAsia="en-US" w:bidi="ar-SA"/>
      </w:rPr>
    </w:lvl>
    <w:lvl w:ilvl="3" w:tplc="0B7C160E">
      <w:numFmt w:val="bullet"/>
      <w:lvlText w:val="•"/>
      <w:lvlJc w:val="left"/>
      <w:pPr>
        <w:ind w:left="3765" w:hanging="699"/>
      </w:pPr>
      <w:rPr>
        <w:rFonts w:hint="default"/>
        <w:lang w:val="en-US" w:eastAsia="en-US" w:bidi="ar-SA"/>
      </w:rPr>
    </w:lvl>
    <w:lvl w:ilvl="4" w:tplc="880828BE">
      <w:numFmt w:val="bullet"/>
      <w:lvlText w:val="•"/>
      <w:lvlJc w:val="left"/>
      <w:pPr>
        <w:ind w:left="4694" w:hanging="699"/>
      </w:pPr>
      <w:rPr>
        <w:rFonts w:hint="default"/>
        <w:lang w:val="en-US" w:eastAsia="en-US" w:bidi="ar-SA"/>
      </w:rPr>
    </w:lvl>
    <w:lvl w:ilvl="5" w:tplc="45E4A9CC">
      <w:numFmt w:val="bullet"/>
      <w:lvlText w:val="•"/>
      <w:lvlJc w:val="left"/>
      <w:pPr>
        <w:ind w:left="5623" w:hanging="699"/>
      </w:pPr>
      <w:rPr>
        <w:rFonts w:hint="default"/>
        <w:lang w:val="en-US" w:eastAsia="en-US" w:bidi="ar-SA"/>
      </w:rPr>
    </w:lvl>
    <w:lvl w:ilvl="6" w:tplc="64D24700">
      <w:numFmt w:val="bullet"/>
      <w:lvlText w:val="•"/>
      <w:lvlJc w:val="left"/>
      <w:pPr>
        <w:ind w:left="6551" w:hanging="699"/>
      </w:pPr>
      <w:rPr>
        <w:rFonts w:hint="default"/>
        <w:lang w:val="en-US" w:eastAsia="en-US" w:bidi="ar-SA"/>
      </w:rPr>
    </w:lvl>
    <w:lvl w:ilvl="7" w:tplc="35A2ED26">
      <w:numFmt w:val="bullet"/>
      <w:lvlText w:val="•"/>
      <w:lvlJc w:val="left"/>
      <w:pPr>
        <w:ind w:left="7480" w:hanging="699"/>
      </w:pPr>
      <w:rPr>
        <w:rFonts w:hint="default"/>
        <w:lang w:val="en-US" w:eastAsia="en-US" w:bidi="ar-SA"/>
      </w:rPr>
    </w:lvl>
    <w:lvl w:ilvl="8" w:tplc="4A726E66">
      <w:numFmt w:val="bullet"/>
      <w:lvlText w:val="•"/>
      <w:lvlJc w:val="left"/>
      <w:pPr>
        <w:ind w:left="8409" w:hanging="699"/>
      </w:pPr>
      <w:rPr>
        <w:rFonts w:hint="default"/>
        <w:lang w:val="en-US" w:eastAsia="en-US" w:bidi="ar-SA"/>
      </w:rPr>
    </w:lvl>
  </w:abstractNum>
  <w:abstractNum w:abstractNumId="54" w15:restartNumberingAfterBreak="0">
    <w:nsid w:val="373B0FE6"/>
    <w:multiLevelType w:val="multilevel"/>
    <w:tmpl w:val="36F233A8"/>
    <w:lvl w:ilvl="0">
      <w:start w:val="5"/>
      <w:numFmt w:val="decimal"/>
      <w:lvlText w:val="%1"/>
      <w:lvlJc w:val="left"/>
      <w:pPr>
        <w:ind w:left="569" w:hanging="370"/>
      </w:pPr>
      <w:rPr>
        <w:rFonts w:hint="default"/>
        <w:lang w:val="en-US" w:eastAsia="en-US" w:bidi="ar-SA"/>
      </w:rPr>
    </w:lvl>
    <w:lvl w:ilvl="1">
      <w:numFmt w:val="decimal"/>
      <w:lvlText w:val="%1.%2"/>
      <w:lvlJc w:val="left"/>
      <w:pPr>
        <w:ind w:left="569" w:hanging="370"/>
        <w:jc w:val="right"/>
      </w:pPr>
      <w:rPr>
        <w:rFonts w:ascii="Arial" w:eastAsia="Arial" w:hAnsi="Arial" w:cs="Arial" w:hint="default"/>
        <w:b w:val="0"/>
        <w:bCs w:val="0"/>
        <w:i w:val="0"/>
        <w:iCs w:val="0"/>
        <w:spacing w:val="0"/>
        <w:w w:val="100"/>
        <w:sz w:val="22"/>
        <w:szCs w:val="22"/>
        <w:lang w:val="en-US" w:eastAsia="en-US" w:bidi="ar-SA"/>
      </w:rPr>
    </w:lvl>
    <w:lvl w:ilvl="2">
      <w:start w:val="1"/>
      <w:numFmt w:val="decimal"/>
      <w:lvlText w:val="%1.%2.%3"/>
      <w:lvlJc w:val="left"/>
      <w:pPr>
        <w:ind w:left="1191" w:hanging="552"/>
      </w:pPr>
      <w:rPr>
        <w:rFonts w:ascii="Arial" w:eastAsia="Arial" w:hAnsi="Arial" w:cs="Arial" w:hint="default"/>
        <w:b w:val="0"/>
        <w:bCs w:val="0"/>
        <w:i w:val="0"/>
        <w:iCs w:val="0"/>
        <w:spacing w:val="0"/>
        <w:w w:val="100"/>
        <w:sz w:val="22"/>
        <w:szCs w:val="22"/>
        <w:lang w:val="en-US" w:eastAsia="en-US" w:bidi="ar-SA"/>
      </w:rPr>
    </w:lvl>
    <w:lvl w:ilvl="3">
      <w:numFmt w:val="bullet"/>
      <w:lvlText w:val="•"/>
      <w:lvlJc w:val="left"/>
      <w:pPr>
        <w:ind w:left="3028" w:hanging="552"/>
      </w:pPr>
      <w:rPr>
        <w:rFonts w:hint="default"/>
        <w:lang w:val="en-US" w:eastAsia="en-US" w:bidi="ar-SA"/>
      </w:rPr>
    </w:lvl>
    <w:lvl w:ilvl="4">
      <w:numFmt w:val="bullet"/>
      <w:lvlText w:val="•"/>
      <w:lvlJc w:val="left"/>
      <w:pPr>
        <w:ind w:left="3942" w:hanging="552"/>
      </w:pPr>
      <w:rPr>
        <w:rFonts w:hint="default"/>
        <w:lang w:val="en-US" w:eastAsia="en-US" w:bidi="ar-SA"/>
      </w:rPr>
    </w:lvl>
    <w:lvl w:ilvl="5">
      <w:numFmt w:val="bullet"/>
      <w:lvlText w:val="•"/>
      <w:lvlJc w:val="left"/>
      <w:pPr>
        <w:ind w:left="4856" w:hanging="552"/>
      </w:pPr>
      <w:rPr>
        <w:rFonts w:hint="default"/>
        <w:lang w:val="en-US" w:eastAsia="en-US" w:bidi="ar-SA"/>
      </w:rPr>
    </w:lvl>
    <w:lvl w:ilvl="6">
      <w:numFmt w:val="bullet"/>
      <w:lvlText w:val="•"/>
      <w:lvlJc w:val="left"/>
      <w:pPr>
        <w:ind w:left="5770" w:hanging="552"/>
      </w:pPr>
      <w:rPr>
        <w:rFonts w:hint="default"/>
        <w:lang w:val="en-US" w:eastAsia="en-US" w:bidi="ar-SA"/>
      </w:rPr>
    </w:lvl>
    <w:lvl w:ilvl="7">
      <w:numFmt w:val="bullet"/>
      <w:lvlText w:val="•"/>
      <w:lvlJc w:val="left"/>
      <w:pPr>
        <w:ind w:left="6684" w:hanging="552"/>
      </w:pPr>
      <w:rPr>
        <w:rFonts w:hint="default"/>
        <w:lang w:val="en-US" w:eastAsia="en-US" w:bidi="ar-SA"/>
      </w:rPr>
    </w:lvl>
    <w:lvl w:ilvl="8">
      <w:numFmt w:val="bullet"/>
      <w:lvlText w:val="•"/>
      <w:lvlJc w:val="left"/>
      <w:pPr>
        <w:ind w:left="7598" w:hanging="552"/>
      </w:pPr>
      <w:rPr>
        <w:rFonts w:hint="default"/>
        <w:lang w:val="en-US" w:eastAsia="en-US" w:bidi="ar-SA"/>
      </w:rPr>
    </w:lvl>
  </w:abstractNum>
  <w:abstractNum w:abstractNumId="55" w15:restartNumberingAfterBreak="0">
    <w:nsid w:val="373E142A"/>
    <w:multiLevelType w:val="hybridMultilevel"/>
    <w:tmpl w:val="A5A8896C"/>
    <w:lvl w:ilvl="0" w:tplc="7080594A">
      <w:start w:val="338"/>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74E55F8">
      <w:numFmt w:val="bullet"/>
      <w:lvlText w:val="•"/>
      <w:lvlJc w:val="left"/>
      <w:pPr>
        <w:ind w:left="1908" w:hanging="699"/>
      </w:pPr>
      <w:rPr>
        <w:rFonts w:hint="default"/>
        <w:lang w:val="en-US" w:eastAsia="en-US" w:bidi="ar-SA"/>
      </w:rPr>
    </w:lvl>
    <w:lvl w:ilvl="2" w:tplc="7124FE74">
      <w:numFmt w:val="bullet"/>
      <w:lvlText w:val="•"/>
      <w:lvlJc w:val="left"/>
      <w:pPr>
        <w:ind w:left="2837" w:hanging="699"/>
      </w:pPr>
      <w:rPr>
        <w:rFonts w:hint="default"/>
        <w:lang w:val="en-US" w:eastAsia="en-US" w:bidi="ar-SA"/>
      </w:rPr>
    </w:lvl>
    <w:lvl w:ilvl="3" w:tplc="63A29FBE">
      <w:numFmt w:val="bullet"/>
      <w:lvlText w:val="•"/>
      <w:lvlJc w:val="left"/>
      <w:pPr>
        <w:ind w:left="3765" w:hanging="699"/>
      </w:pPr>
      <w:rPr>
        <w:rFonts w:hint="default"/>
        <w:lang w:val="en-US" w:eastAsia="en-US" w:bidi="ar-SA"/>
      </w:rPr>
    </w:lvl>
    <w:lvl w:ilvl="4" w:tplc="D0CA5A76">
      <w:numFmt w:val="bullet"/>
      <w:lvlText w:val="•"/>
      <w:lvlJc w:val="left"/>
      <w:pPr>
        <w:ind w:left="4694" w:hanging="699"/>
      </w:pPr>
      <w:rPr>
        <w:rFonts w:hint="default"/>
        <w:lang w:val="en-US" w:eastAsia="en-US" w:bidi="ar-SA"/>
      </w:rPr>
    </w:lvl>
    <w:lvl w:ilvl="5" w:tplc="FCAE5AA6">
      <w:numFmt w:val="bullet"/>
      <w:lvlText w:val="•"/>
      <w:lvlJc w:val="left"/>
      <w:pPr>
        <w:ind w:left="5623" w:hanging="699"/>
      </w:pPr>
      <w:rPr>
        <w:rFonts w:hint="default"/>
        <w:lang w:val="en-US" w:eastAsia="en-US" w:bidi="ar-SA"/>
      </w:rPr>
    </w:lvl>
    <w:lvl w:ilvl="6" w:tplc="158863EE">
      <w:numFmt w:val="bullet"/>
      <w:lvlText w:val="•"/>
      <w:lvlJc w:val="left"/>
      <w:pPr>
        <w:ind w:left="6551" w:hanging="699"/>
      </w:pPr>
      <w:rPr>
        <w:rFonts w:hint="default"/>
        <w:lang w:val="en-US" w:eastAsia="en-US" w:bidi="ar-SA"/>
      </w:rPr>
    </w:lvl>
    <w:lvl w:ilvl="7" w:tplc="3FEA54F2">
      <w:numFmt w:val="bullet"/>
      <w:lvlText w:val="•"/>
      <w:lvlJc w:val="left"/>
      <w:pPr>
        <w:ind w:left="7480" w:hanging="699"/>
      </w:pPr>
      <w:rPr>
        <w:rFonts w:hint="default"/>
        <w:lang w:val="en-US" w:eastAsia="en-US" w:bidi="ar-SA"/>
      </w:rPr>
    </w:lvl>
    <w:lvl w:ilvl="8" w:tplc="4D04E1BE">
      <w:numFmt w:val="bullet"/>
      <w:lvlText w:val="•"/>
      <w:lvlJc w:val="left"/>
      <w:pPr>
        <w:ind w:left="8409" w:hanging="699"/>
      </w:pPr>
      <w:rPr>
        <w:rFonts w:hint="default"/>
        <w:lang w:val="en-US" w:eastAsia="en-US" w:bidi="ar-SA"/>
      </w:rPr>
    </w:lvl>
  </w:abstractNum>
  <w:abstractNum w:abstractNumId="56" w15:restartNumberingAfterBreak="0">
    <w:nsid w:val="38572DF3"/>
    <w:multiLevelType w:val="hybridMultilevel"/>
    <w:tmpl w:val="E5FCA540"/>
    <w:lvl w:ilvl="0" w:tplc="1B888AC0">
      <w:start w:val="358"/>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8584C32A">
      <w:numFmt w:val="bullet"/>
      <w:lvlText w:val="•"/>
      <w:lvlJc w:val="left"/>
      <w:pPr>
        <w:ind w:left="1908" w:hanging="699"/>
      </w:pPr>
      <w:rPr>
        <w:rFonts w:hint="default"/>
        <w:lang w:val="en-US" w:eastAsia="en-US" w:bidi="ar-SA"/>
      </w:rPr>
    </w:lvl>
    <w:lvl w:ilvl="2" w:tplc="A6883138">
      <w:numFmt w:val="bullet"/>
      <w:lvlText w:val="•"/>
      <w:lvlJc w:val="left"/>
      <w:pPr>
        <w:ind w:left="2837" w:hanging="699"/>
      </w:pPr>
      <w:rPr>
        <w:rFonts w:hint="default"/>
        <w:lang w:val="en-US" w:eastAsia="en-US" w:bidi="ar-SA"/>
      </w:rPr>
    </w:lvl>
    <w:lvl w:ilvl="3" w:tplc="95824B9C">
      <w:numFmt w:val="bullet"/>
      <w:lvlText w:val="•"/>
      <w:lvlJc w:val="left"/>
      <w:pPr>
        <w:ind w:left="3765" w:hanging="699"/>
      </w:pPr>
      <w:rPr>
        <w:rFonts w:hint="default"/>
        <w:lang w:val="en-US" w:eastAsia="en-US" w:bidi="ar-SA"/>
      </w:rPr>
    </w:lvl>
    <w:lvl w:ilvl="4" w:tplc="2F3C76C6">
      <w:numFmt w:val="bullet"/>
      <w:lvlText w:val="•"/>
      <w:lvlJc w:val="left"/>
      <w:pPr>
        <w:ind w:left="4694" w:hanging="699"/>
      </w:pPr>
      <w:rPr>
        <w:rFonts w:hint="default"/>
        <w:lang w:val="en-US" w:eastAsia="en-US" w:bidi="ar-SA"/>
      </w:rPr>
    </w:lvl>
    <w:lvl w:ilvl="5" w:tplc="F2ECFFC2">
      <w:numFmt w:val="bullet"/>
      <w:lvlText w:val="•"/>
      <w:lvlJc w:val="left"/>
      <w:pPr>
        <w:ind w:left="5623" w:hanging="699"/>
      </w:pPr>
      <w:rPr>
        <w:rFonts w:hint="default"/>
        <w:lang w:val="en-US" w:eastAsia="en-US" w:bidi="ar-SA"/>
      </w:rPr>
    </w:lvl>
    <w:lvl w:ilvl="6" w:tplc="762CFE02">
      <w:numFmt w:val="bullet"/>
      <w:lvlText w:val="•"/>
      <w:lvlJc w:val="left"/>
      <w:pPr>
        <w:ind w:left="6551" w:hanging="699"/>
      </w:pPr>
      <w:rPr>
        <w:rFonts w:hint="default"/>
        <w:lang w:val="en-US" w:eastAsia="en-US" w:bidi="ar-SA"/>
      </w:rPr>
    </w:lvl>
    <w:lvl w:ilvl="7" w:tplc="4498DAE0">
      <w:numFmt w:val="bullet"/>
      <w:lvlText w:val="•"/>
      <w:lvlJc w:val="left"/>
      <w:pPr>
        <w:ind w:left="7480" w:hanging="699"/>
      </w:pPr>
      <w:rPr>
        <w:rFonts w:hint="default"/>
        <w:lang w:val="en-US" w:eastAsia="en-US" w:bidi="ar-SA"/>
      </w:rPr>
    </w:lvl>
    <w:lvl w:ilvl="8" w:tplc="73202D02">
      <w:numFmt w:val="bullet"/>
      <w:lvlText w:val="•"/>
      <w:lvlJc w:val="left"/>
      <w:pPr>
        <w:ind w:left="8409" w:hanging="699"/>
      </w:pPr>
      <w:rPr>
        <w:rFonts w:hint="default"/>
        <w:lang w:val="en-US" w:eastAsia="en-US" w:bidi="ar-SA"/>
      </w:rPr>
    </w:lvl>
  </w:abstractNum>
  <w:abstractNum w:abstractNumId="57" w15:restartNumberingAfterBreak="0">
    <w:nsid w:val="3AF32FD3"/>
    <w:multiLevelType w:val="hybridMultilevel"/>
    <w:tmpl w:val="F9664972"/>
    <w:lvl w:ilvl="0" w:tplc="14C64D50">
      <w:start w:val="236"/>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627C9BB8">
      <w:numFmt w:val="bullet"/>
      <w:lvlText w:val="•"/>
      <w:lvlJc w:val="left"/>
      <w:pPr>
        <w:ind w:left="1908" w:hanging="699"/>
      </w:pPr>
      <w:rPr>
        <w:rFonts w:hint="default"/>
        <w:lang w:val="en-US" w:eastAsia="en-US" w:bidi="ar-SA"/>
      </w:rPr>
    </w:lvl>
    <w:lvl w:ilvl="2" w:tplc="7AE4E774">
      <w:numFmt w:val="bullet"/>
      <w:lvlText w:val="•"/>
      <w:lvlJc w:val="left"/>
      <w:pPr>
        <w:ind w:left="2837" w:hanging="699"/>
      </w:pPr>
      <w:rPr>
        <w:rFonts w:hint="default"/>
        <w:lang w:val="en-US" w:eastAsia="en-US" w:bidi="ar-SA"/>
      </w:rPr>
    </w:lvl>
    <w:lvl w:ilvl="3" w:tplc="DF56A666">
      <w:numFmt w:val="bullet"/>
      <w:lvlText w:val="•"/>
      <w:lvlJc w:val="left"/>
      <w:pPr>
        <w:ind w:left="3765" w:hanging="699"/>
      </w:pPr>
      <w:rPr>
        <w:rFonts w:hint="default"/>
        <w:lang w:val="en-US" w:eastAsia="en-US" w:bidi="ar-SA"/>
      </w:rPr>
    </w:lvl>
    <w:lvl w:ilvl="4" w:tplc="04C2C058">
      <w:numFmt w:val="bullet"/>
      <w:lvlText w:val="•"/>
      <w:lvlJc w:val="left"/>
      <w:pPr>
        <w:ind w:left="4694" w:hanging="699"/>
      </w:pPr>
      <w:rPr>
        <w:rFonts w:hint="default"/>
        <w:lang w:val="en-US" w:eastAsia="en-US" w:bidi="ar-SA"/>
      </w:rPr>
    </w:lvl>
    <w:lvl w:ilvl="5" w:tplc="68C4AE72">
      <w:numFmt w:val="bullet"/>
      <w:lvlText w:val="•"/>
      <w:lvlJc w:val="left"/>
      <w:pPr>
        <w:ind w:left="5623" w:hanging="699"/>
      </w:pPr>
      <w:rPr>
        <w:rFonts w:hint="default"/>
        <w:lang w:val="en-US" w:eastAsia="en-US" w:bidi="ar-SA"/>
      </w:rPr>
    </w:lvl>
    <w:lvl w:ilvl="6" w:tplc="D27A09F4">
      <w:numFmt w:val="bullet"/>
      <w:lvlText w:val="•"/>
      <w:lvlJc w:val="left"/>
      <w:pPr>
        <w:ind w:left="6551" w:hanging="699"/>
      </w:pPr>
      <w:rPr>
        <w:rFonts w:hint="default"/>
        <w:lang w:val="en-US" w:eastAsia="en-US" w:bidi="ar-SA"/>
      </w:rPr>
    </w:lvl>
    <w:lvl w:ilvl="7" w:tplc="33F49F06">
      <w:numFmt w:val="bullet"/>
      <w:lvlText w:val="•"/>
      <w:lvlJc w:val="left"/>
      <w:pPr>
        <w:ind w:left="7480" w:hanging="699"/>
      </w:pPr>
      <w:rPr>
        <w:rFonts w:hint="default"/>
        <w:lang w:val="en-US" w:eastAsia="en-US" w:bidi="ar-SA"/>
      </w:rPr>
    </w:lvl>
    <w:lvl w:ilvl="8" w:tplc="15DC1284">
      <w:numFmt w:val="bullet"/>
      <w:lvlText w:val="•"/>
      <w:lvlJc w:val="left"/>
      <w:pPr>
        <w:ind w:left="8409" w:hanging="699"/>
      </w:pPr>
      <w:rPr>
        <w:rFonts w:hint="default"/>
        <w:lang w:val="en-US" w:eastAsia="en-US" w:bidi="ar-SA"/>
      </w:rPr>
    </w:lvl>
  </w:abstractNum>
  <w:abstractNum w:abstractNumId="58" w15:restartNumberingAfterBreak="0">
    <w:nsid w:val="3D6C29E2"/>
    <w:multiLevelType w:val="hybridMultilevel"/>
    <w:tmpl w:val="1D20C04A"/>
    <w:lvl w:ilvl="0" w:tplc="6EA2D240">
      <w:start w:val="46"/>
      <w:numFmt w:val="decimal"/>
      <w:lvlText w:val="%1"/>
      <w:lvlJc w:val="left"/>
      <w:pPr>
        <w:ind w:left="978" w:hanging="587"/>
      </w:pPr>
      <w:rPr>
        <w:rFonts w:ascii="Calibri" w:eastAsia="Calibri" w:hAnsi="Calibri" w:cs="Calibri" w:hint="default"/>
        <w:b w:val="0"/>
        <w:bCs w:val="0"/>
        <w:i w:val="0"/>
        <w:iCs w:val="0"/>
        <w:spacing w:val="0"/>
        <w:w w:val="100"/>
        <w:sz w:val="22"/>
        <w:szCs w:val="22"/>
        <w:lang w:val="en-US" w:eastAsia="en-US" w:bidi="ar-SA"/>
      </w:rPr>
    </w:lvl>
    <w:lvl w:ilvl="1" w:tplc="6DEEC44E">
      <w:numFmt w:val="bullet"/>
      <w:lvlText w:val="•"/>
      <w:lvlJc w:val="left"/>
      <w:pPr>
        <w:ind w:left="1908" w:hanging="587"/>
      </w:pPr>
      <w:rPr>
        <w:rFonts w:hint="default"/>
        <w:lang w:val="en-US" w:eastAsia="en-US" w:bidi="ar-SA"/>
      </w:rPr>
    </w:lvl>
    <w:lvl w:ilvl="2" w:tplc="6D02617E">
      <w:numFmt w:val="bullet"/>
      <w:lvlText w:val="•"/>
      <w:lvlJc w:val="left"/>
      <w:pPr>
        <w:ind w:left="2837" w:hanging="587"/>
      </w:pPr>
      <w:rPr>
        <w:rFonts w:hint="default"/>
        <w:lang w:val="en-US" w:eastAsia="en-US" w:bidi="ar-SA"/>
      </w:rPr>
    </w:lvl>
    <w:lvl w:ilvl="3" w:tplc="BE72A11E">
      <w:numFmt w:val="bullet"/>
      <w:lvlText w:val="•"/>
      <w:lvlJc w:val="left"/>
      <w:pPr>
        <w:ind w:left="3765" w:hanging="587"/>
      </w:pPr>
      <w:rPr>
        <w:rFonts w:hint="default"/>
        <w:lang w:val="en-US" w:eastAsia="en-US" w:bidi="ar-SA"/>
      </w:rPr>
    </w:lvl>
    <w:lvl w:ilvl="4" w:tplc="AAA03DA4">
      <w:numFmt w:val="bullet"/>
      <w:lvlText w:val="•"/>
      <w:lvlJc w:val="left"/>
      <w:pPr>
        <w:ind w:left="4694" w:hanging="587"/>
      </w:pPr>
      <w:rPr>
        <w:rFonts w:hint="default"/>
        <w:lang w:val="en-US" w:eastAsia="en-US" w:bidi="ar-SA"/>
      </w:rPr>
    </w:lvl>
    <w:lvl w:ilvl="5" w:tplc="132E42F0">
      <w:numFmt w:val="bullet"/>
      <w:lvlText w:val="•"/>
      <w:lvlJc w:val="left"/>
      <w:pPr>
        <w:ind w:left="5623" w:hanging="587"/>
      </w:pPr>
      <w:rPr>
        <w:rFonts w:hint="default"/>
        <w:lang w:val="en-US" w:eastAsia="en-US" w:bidi="ar-SA"/>
      </w:rPr>
    </w:lvl>
    <w:lvl w:ilvl="6" w:tplc="57CC7FF4">
      <w:numFmt w:val="bullet"/>
      <w:lvlText w:val="•"/>
      <w:lvlJc w:val="left"/>
      <w:pPr>
        <w:ind w:left="6551" w:hanging="587"/>
      </w:pPr>
      <w:rPr>
        <w:rFonts w:hint="default"/>
        <w:lang w:val="en-US" w:eastAsia="en-US" w:bidi="ar-SA"/>
      </w:rPr>
    </w:lvl>
    <w:lvl w:ilvl="7" w:tplc="1A8E4262">
      <w:numFmt w:val="bullet"/>
      <w:lvlText w:val="•"/>
      <w:lvlJc w:val="left"/>
      <w:pPr>
        <w:ind w:left="7480" w:hanging="587"/>
      </w:pPr>
      <w:rPr>
        <w:rFonts w:hint="default"/>
        <w:lang w:val="en-US" w:eastAsia="en-US" w:bidi="ar-SA"/>
      </w:rPr>
    </w:lvl>
    <w:lvl w:ilvl="8" w:tplc="2196E4DA">
      <w:numFmt w:val="bullet"/>
      <w:lvlText w:val="•"/>
      <w:lvlJc w:val="left"/>
      <w:pPr>
        <w:ind w:left="8409" w:hanging="587"/>
      </w:pPr>
      <w:rPr>
        <w:rFonts w:hint="default"/>
        <w:lang w:val="en-US" w:eastAsia="en-US" w:bidi="ar-SA"/>
      </w:rPr>
    </w:lvl>
  </w:abstractNum>
  <w:abstractNum w:abstractNumId="59" w15:restartNumberingAfterBreak="0">
    <w:nsid w:val="3DC8528E"/>
    <w:multiLevelType w:val="multilevel"/>
    <w:tmpl w:val="A074FCE2"/>
    <w:lvl w:ilvl="0">
      <w:start w:val="5"/>
      <w:numFmt w:val="decimal"/>
      <w:lvlText w:val="%1"/>
      <w:lvlJc w:val="left"/>
      <w:pPr>
        <w:ind w:left="652" w:hanging="533"/>
      </w:pPr>
      <w:rPr>
        <w:rFonts w:hint="default"/>
        <w:lang w:val="en-US" w:eastAsia="en-US" w:bidi="ar-SA"/>
      </w:rPr>
    </w:lvl>
    <w:lvl w:ilvl="1">
      <w:numFmt w:val="decimal"/>
      <w:lvlText w:val="%1.%2"/>
      <w:lvlJc w:val="left"/>
      <w:pPr>
        <w:ind w:left="675" w:hanging="533"/>
      </w:pPr>
      <w:rPr>
        <w:rFonts w:hint="default"/>
        <w:spacing w:val="0"/>
        <w:w w:val="99"/>
        <w:lang w:val="en-US" w:eastAsia="en-US" w:bidi="ar-SA"/>
      </w:rPr>
    </w:lvl>
    <w:lvl w:ilvl="2">
      <w:numFmt w:val="bullet"/>
      <w:lvlText w:val="•"/>
      <w:lvlJc w:val="left"/>
      <w:pPr>
        <w:ind w:left="2449" w:hanging="533"/>
      </w:pPr>
      <w:rPr>
        <w:rFonts w:hint="default"/>
        <w:lang w:val="en-US" w:eastAsia="en-US" w:bidi="ar-SA"/>
      </w:rPr>
    </w:lvl>
    <w:lvl w:ilvl="3">
      <w:numFmt w:val="bullet"/>
      <w:lvlText w:val="•"/>
      <w:lvlJc w:val="left"/>
      <w:pPr>
        <w:ind w:left="3343" w:hanging="533"/>
      </w:pPr>
      <w:rPr>
        <w:rFonts w:hint="default"/>
        <w:lang w:val="en-US" w:eastAsia="en-US" w:bidi="ar-SA"/>
      </w:rPr>
    </w:lvl>
    <w:lvl w:ilvl="4">
      <w:numFmt w:val="bullet"/>
      <w:lvlText w:val="•"/>
      <w:lvlJc w:val="left"/>
      <w:pPr>
        <w:ind w:left="4238" w:hanging="533"/>
      </w:pPr>
      <w:rPr>
        <w:rFonts w:hint="default"/>
        <w:lang w:val="en-US" w:eastAsia="en-US" w:bidi="ar-SA"/>
      </w:rPr>
    </w:lvl>
    <w:lvl w:ilvl="5">
      <w:numFmt w:val="bullet"/>
      <w:lvlText w:val="•"/>
      <w:lvlJc w:val="left"/>
      <w:pPr>
        <w:ind w:left="5133" w:hanging="533"/>
      </w:pPr>
      <w:rPr>
        <w:rFonts w:hint="default"/>
        <w:lang w:val="en-US" w:eastAsia="en-US" w:bidi="ar-SA"/>
      </w:rPr>
    </w:lvl>
    <w:lvl w:ilvl="6">
      <w:numFmt w:val="bullet"/>
      <w:lvlText w:val="•"/>
      <w:lvlJc w:val="left"/>
      <w:pPr>
        <w:ind w:left="6027" w:hanging="533"/>
      </w:pPr>
      <w:rPr>
        <w:rFonts w:hint="default"/>
        <w:lang w:val="en-US" w:eastAsia="en-US" w:bidi="ar-SA"/>
      </w:rPr>
    </w:lvl>
    <w:lvl w:ilvl="7">
      <w:numFmt w:val="bullet"/>
      <w:lvlText w:val="•"/>
      <w:lvlJc w:val="left"/>
      <w:pPr>
        <w:ind w:left="6922" w:hanging="533"/>
      </w:pPr>
      <w:rPr>
        <w:rFonts w:hint="default"/>
        <w:lang w:val="en-US" w:eastAsia="en-US" w:bidi="ar-SA"/>
      </w:rPr>
    </w:lvl>
    <w:lvl w:ilvl="8">
      <w:numFmt w:val="bullet"/>
      <w:lvlText w:val="•"/>
      <w:lvlJc w:val="left"/>
      <w:pPr>
        <w:ind w:left="7817" w:hanging="533"/>
      </w:pPr>
      <w:rPr>
        <w:rFonts w:hint="default"/>
        <w:lang w:val="en-US" w:eastAsia="en-US" w:bidi="ar-SA"/>
      </w:rPr>
    </w:lvl>
  </w:abstractNum>
  <w:abstractNum w:abstractNumId="60" w15:restartNumberingAfterBreak="0">
    <w:nsid w:val="3DCD2ED2"/>
    <w:multiLevelType w:val="multilevel"/>
    <w:tmpl w:val="DB54DD18"/>
    <w:lvl w:ilvl="0">
      <w:start w:val="3"/>
      <w:numFmt w:val="decimal"/>
      <w:lvlText w:val="%1"/>
      <w:lvlJc w:val="left"/>
      <w:pPr>
        <w:ind w:left="569" w:hanging="370"/>
      </w:pPr>
      <w:rPr>
        <w:rFonts w:hint="default"/>
        <w:lang w:val="en-US" w:eastAsia="en-US" w:bidi="ar-SA"/>
      </w:rPr>
    </w:lvl>
    <w:lvl w:ilvl="1">
      <w:numFmt w:val="decimal"/>
      <w:lvlText w:val="%1.%2"/>
      <w:lvlJc w:val="left"/>
      <w:pPr>
        <w:ind w:left="569" w:hanging="370"/>
        <w:jc w:val="right"/>
      </w:pPr>
      <w:rPr>
        <w:rFonts w:ascii="Arial" w:eastAsia="Arial" w:hAnsi="Arial" w:cs="Arial" w:hint="default"/>
        <w:b w:val="0"/>
        <w:bCs w:val="0"/>
        <w:i w:val="0"/>
        <w:iCs w:val="0"/>
        <w:spacing w:val="0"/>
        <w:w w:val="100"/>
        <w:sz w:val="22"/>
        <w:szCs w:val="22"/>
        <w:lang w:val="en-US" w:eastAsia="en-US" w:bidi="ar-SA"/>
      </w:rPr>
    </w:lvl>
    <w:lvl w:ilvl="2">
      <w:numFmt w:val="bullet"/>
      <w:lvlText w:val="•"/>
      <w:lvlJc w:val="left"/>
      <w:pPr>
        <w:ind w:left="2333" w:hanging="370"/>
      </w:pPr>
      <w:rPr>
        <w:rFonts w:hint="default"/>
        <w:lang w:val="en-US" w:eastAsia="en-US" w:bidi="ar-SA"/>
      </w:rPr>
    </w:lvl>
    <w:lvl w:ilvl="3">
      <w:numFmt w:val="bullet"/>
      <w:lvlText w:val="•"/>
      <w:lvlJc w:val="left"/>
      <w:pPr>
        <w:ind w:left="3219" w:hanging="370"/>
      </w:pPr>
      <w:rPr>
        <w:rFonts w:hint="default"/>
        <w:lang w:val="en-US" w:eastAsia="en-US" w:bidi="ar-SA"/>
      </w:rPr>
    </w:lvl>
    <w:lvl w:ilvl="4">
      <w:numFmt w:val="bullet"/>
      <w:lvlText w:val="•"/>
      <w:lvlJc w:val="left"/>
      <w:pPr>
        <w:ind w:left="4106" w:hanging="370"/>
      </w:pPr>
      <w:rPr>
        <w:rFonts w:hint="default"/>
        <w:lang w:val="en-US" w:eastAsia="en-US" w:bidi="ar-SA"/>
      </w:rPr>
    </w:lvl>
    <w:lvl w:ilvl="5">
      <w:numFmt w:val="bullet"/>
      <w:lvlText w:val="•"/>
      <w:lvlJc w:val="left"/>
      <w:pPr>
        <w:ind w:left="4993" w:hanging="370"/>
      </w:pPr>
      <w:rPr>
        <w:rFonts w:hint="default"/>
        <w:lang w:val="en-US" w:eastAsia="en-US" w:bidi="ar-SA"/>
      </w:rPr>
    </w:lvl>
    <w:lvl w:ilvl="6">
      <w:numFmt w:val="bullet"/>
      <w:lvlText w:val="•"/>
      <w:lvlJc w:val="left"/>
      <w:pPr>
        <w:ind w:left="5879" w:hanging="370"/>
      </w:pPr>
      <w:rPr>
        <w:rFonts w:hint="default"/>
        <w:lang w:val="en-US" w:eastAsia="en-US" w:bidi="ar-SA"/>
      </w:rPr>
    </w:lvl>
    <w:lvl w:ilvl="7">
      <w:numFmt w:val="bullet"/>
      <w:lvlText w:val="•"/>
      <w:lvlJc w:val="left"/>
      <w:pPr>
        <w:ind w:left="6766" w:hanging="370"/>
      </w:pPr>
      <w:rPr>
        <w:rFonts w:hint="default"/>
        <w:lang w:val="en-US" w:eastAsia="en-US" w:bidi="ar-SA"/>
      </w:rPr>
    </w:lvl>
    <w:lvl w:ilvl="8">
      <w:numFmt w:val="bullet"/>
      <w:lvlText w:val="•"/>
      <w:lvlJc w:val="left"/>
      <w:pPr>
        <w:ind w:left="7653" w:hanging="370"/>
      </w:pPr>
      <w:rPr>
        <w:rFonts w:hint="default"/>
        <w:lang w:val="en-US" w:eastAsia="en-US" w:bidi="ar-SA"/>
      </w:rPr>
    </w:lvl>
  </w:abstractNum>
  <w:abstractNum w:abstractNumId="61" w15:restartNumberingAfterBreak="0">
    <w:nsid w:val="3FA14251"/>
    <w:multiLevelType w:val="hybridMultilevel"/>
    <w:tmpl w:val="C72ECC78"/>
    <w:lvl w:ilvl="0" w:tplc="A37AF6FC">
      <w:start w:val="635"/>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AAD63EAE">
      <w:numFmt w:val="bullet"/>
      <w:lvlText w:val="•"/>
      <w:lvlJc w:val="left"/>
      <w:pPr>
        <w:ind w:left="1908" w:hanging="699"/>
      </w:pPr>
      <w:rPr>
        <w:rFonts w:hint="default"/>
        <w:lang w:val="en-US" w:eastAsia="en-US" w:bidi="ar-SA"/>
      </w:rPr>
    </w:lvl>
    <w:lvl w:ilvl="2" w:tplc="27AA1204">
      <w:numFmt w:val="bullet"/>
      <w:lvlText w:val="•"/>
      <w:lvlJc w:val="left"/>
      <w:pPr>
        <w:ind w:left="2837" w:hanging="699"/>
      </w:pPr>
      <w:rPr>
        <w:rFonts w:hint="default"/>
        <w:lang w:val="en-US" w:eastAsia="en-US" w:bidi="ar-SA"/>
      </w:rPr>
    </w:lvl>
    <w:lvl w:ilvl="3" w:tplc="907C4932">
      <w:numFmt w:val="bullet"/>
      <w:lvlText w:val="•"/>
      <w:lvlJc w:val="left"/>
      <w:pPr>
        <w:ind w:left="3765" w:hanging="699"/>
      </w:pPr>
      <w:rPr>
        <w:rFonts w:hint="default"/>
        <w:lang w:val="en-US" w:eastAsia="en-US" w:bidi="ar-SA"/>
      </w:rPr>
    </w:lvl>
    <w:lvl w:ilvl="4" w:tplc="5E00BD88">
      <w:numFmt w:val="bullet"/>
      <w:lvlText w:val="•"/>
      <w:lvlJc w:val="left"/>
      <w:pPr>
        <w:ind w:left="4694" w:hanging="699"/>
      </w:pPr>
      <w:rPr>
        <w:rFonts w:hint="default"/>
        <w:lang w:val="en-US" w:eastAsia="en-US" w:bidi="ar-SA"/>
      </w:rPr>
    </w:lvl>
    <w:lvl w:ilvl="5" w:tplc="86C847BA">
      <w:numFmt w:val="bullet"/>
      <w:lvlText w:val="•"/>
      <w:lvlJc w:val="left"/>
      <w:pPr>
        <w:ind w:left="5623" w:hanging="699"/>
      </w:pPr>
      <w:rPr>
        <w:rFonts w:hint="default"/>
        <w:lang w:val="en-US" w:eastAsia="en-US" w:bidi="ar-SA"/>
      </w:rPr>
    </w:lvl>
    <w:lvl w:ilvl="6" w:tplc="1A7C88AA">
      <w:numFmt w:val="bullet"/>
      <w:lvlText w:val="•"/>
      <w:lvlJc w:val="left"/>
      <w:pPr>
        <w:ind w:left="6551" w:hanging="699"/>
      </w:pPr>
      <w:rPr>
        <w:rFonts w:hint="default"/>
        <w:lang w:val="en-US" w:eastAsia="en-US" w:bidi="ar-SA"/>
      </w:rPr>
    </w:lvl>
    <w:lvl w:ilvl="7" w:tplc="71E6FD22">
      <w:numFmt w:val="bullet"/>
      <w:lvlText w:val="•"/>
      <w:lvlJc w:val="left"/>
      <w:pPr>
        <w:ind w:left="7480" w:hanging="699"/>
      </w:pPr>
      <w:rPr>
        <w:rFonts w:hint="default"/>
        <w:lang w:val="en-US" w:eastAsia="en-US" w:bidi="ar-SA"/>
      </w:rPr>
    </w:lvl>
    <w:lvl w:ilvl="8" w:tplc="A2924DE4">
      <w:numFmt w:val="bullet"/>
      <w:lvlText w:val="•"/>
      <w:lvlJc w:val="left"/>
      <w:pPr>
        <w:ind w:left="8409" w:hanging="699"/>
      </w:pPr>
      <w:rPr>
        <w:rFonts w:hint="default"/>
        <w:lang w:val="en-US" w:eastAsia="en-US" w:bidi="ar-SA"/>
      </w:rPr>
    </w:lvl>
  </w:abstractNum>
  <w:abstractNum w:abstractNumId="62" w15:restartNumberingAfterBreak="0">
    <w:nsid w:val="41022319"/>
    <w:multiLevelType w:val="hybridMultilevel"/>
    <w:tmpl w:val="598A9E66"/>
    <w:lvl w:ilvl="0" w:tplc="3EEE9122">
      <w:start w:val="336"/>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5ACE1EBA">
      <w:numFmt w:val="bullet"/>
      <w:lvlText w:val="•"/>
      <w:lvlJc w:val="left"/>
      <w:pPr>
        <w:ind w:left="1908" w:hanging="699"/>
      </w:pPr>
      <w:rPr>
        <w:rFonts w:hint="default"/>
        <w:lang w:val="en-US" w:eastAsia="en-US" w:bidi="ar-SA"/>
      </w:rPr>
    </w:lvl>
    <w:lvl w:ilvl="2" w:tplc="2ADCB65C">
      <w:numFmt w:val="bullet"/>
      <w:lvlText w:val="•"/>
      <w:lvlJc w:val="left"/>
      <w:pPr>
        <w:ind w:left="2837" w:hanging="699"/>
      </w:pPr>
      <w:rPr>
        <w:rFonts w:hint="default"/>
        <w:lang w:val="en-US" w:eastAsia="en-US" w:bidi="ar-SA"/>
      </w:rPr>
    </w:lvl>
    <w:lvl w:ilvl="3" w:tplc="920A0AFC">
      <w:numFmt w:val="bullet"/>
      <w:lvlText w:val="•"/>
      <w:lvlJc w:val="left"/>
      <w:pPr>
        <w:ind w:left="3765" w:hanging="699"/>
      </w:pPr>
      <w:rPr>
        <w:rFonts w:hint="default"/>
        <w:lang w:val="en-US" w:eastAsia="en-US" w:bidi="ar-SA"/>
      </w:rPr>
    </w:lvl>
    <w:lvl w:ilvl="4" w:tplc="CF7EC09A">
      <w:numFmt w:val="bullet"/>
      <w:lvlText w:val="•"/>
      <w:lvlJc w:val="left"/>
      <w:pPr>
        <w:ind w:left="4694" w:hanging="699"/>
      </w:pPr>
      <w:rPr>
        <w:rFonts w:hint="default"/>
        <w:lang w:val="en-US" w:eastAsia="en-US" w:bidi="ar-SA"/>
      </w:rPr>
    </w:lvl>
    <w:lvl w:ilvl="5" w:tplc="6AACCE6C">
      <w:numFmt w:val="bullet"/>
      <w:lvlText w:val="•"/>
      <w:lvlJc w:val="left"/>
      <w:pPr>
        <w:ind w:left="5623" w:hanging="699"/>
      </w:pPr>
      <w:rPr>
        <w:rFonts w:hint="default"/>
        <w:lang w:val="en-US" w:eastAsia="en-US" w:bidi="ar-SA"/>
      </w:rPr>
    </w:lvl>
    <w:lvl w:ilvl="6" w:tplc="AB16164C">
      <w:numFmt w:val="bullet"/>
      <w:lvlText w:val="•"/>
      <w:lvlJc w:val="left"/>
      <w:pPr>
        <w:ind w:left="6551" w:hanging="699"/>
      </w:pPr>
      <w:rPr>
        <w:rFonts w:hint="default"/>
        <w:lang w:val="en-US" w:eastAsia="en-US" w:bidi="ar-SA"/>
      </w:rPr>
    </w:lvl>
    <w:lvl w:ilvl="7" w:tplc="D8188C74">
      <w:numFmt w:val="bullet"/>
      <w:lvlText w:val="•"/>
      <w:lvlJc w:val="left"/>
      <w:pPr>
        <w:ind w:left="7480" w:hanging="699"/>
      </w:pPr>
      <w:rPr>
        <w:rFonts w:hint="default"/>
        <w:lang w:val="en-US" w:eastAsia="en-US" w:bidi="ar-SA"/>
      </w:rPr>
    </w:lvl>
    <w:lvl w:ilvl="8" w:tplc="DD42C90A">
      <w:numFmt w:val="bullet"/>
      <w:lvlText w:val="•"/>
      <w:lvlJc w:val="left"/>
      <w:pPr>
        <w:ind w:left="8409" w:hanging="699"/>
      </w:pPr>
      <w:rPr>
        <w:rFonts w:hint="default"/>
        <w:lang w:val="en-US" w:eastAsia="en-US" w:bidi="ar-SA"/>
      </w:rPr>
    </w:lvl>
  </w:abstractNum>
  <w:abstractNum w:abstractNumId="63" w15:restartNumberingAfterBreak="0">
    <w:nsid w:val="414D5C29"/>
    <w:multiLevelType w:val="hybridMultilevel"/>
    <w:tmpl w:val="CD48CCAC"/>
    <w:lvl w:ilvl="0" w:tplc="7CC073D4">
      <w:start w:val="611"/>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279AA2F8">
      <w:numFmt w:val="bullet"/>
      <w:lvlText w:val="•"/>
      <w:lvlJc w:val="left"/>
      <w:pPr>
        <w:ind w:left="1908" w:hanging="699"/>
      </w:pPr>
      <w:rPr>
        <w:rFonts w:hint="default"/>
        <w:lang w:val="en-US" w:eastAsia="en-US" w:bidi="ar-SA"/>
      </w:rPr>
    </w:lvl>
    <w:lvl w:ilvl="2" w:tplc="75B2A6CC">
      <w:numFmt w:val="bullet"/>
      <w:lvlText w:val="•"/>
      <w:lvlJc w:val="left"/>
      <w:pPr>
        <w:ind w:left="2837" w:hanging="699"/>
      </w:pPr>
      <w:rPr>
        <w:rFonts w:hint="default"/>
        <w:lang w:val="en-US" w:eastAsia="en-US" w:bidi="ar-SA"/>
      </w:rPr>
    </w:lvl>
    <w:lvl w:ilvl="3" w:tplc="8D16ECDE">
      <w:numFmt w:val="bullet"/>
      <w:lvlText w:val="•"/>
      <w:lvlJc w:val="left"/>
      <w:pPr>
        <w:ind w:left="3765" w:hanging="699"/>
      </w:pPr>
      <w:rPr>
        <w:rFonts w:hint="default"/>
        <w:lang w:val="en-US" w:eastAsia="en-US" w:bidi="ar-SA"/>
      </w:rPr>
    </w:lvl>
    <w:lvl w:ilvl="4" w:tplc="8CEEFE60">
      <w:numFmt w:val="bullet"/>
      <w:lvlText w:val="•"/>
      <w:lvlJc w:val="left"/>
      <w:pPr>
        <w:ind w:left="4694" w:hanging="699"/>
      </w:pPr>
      <w:rPr>
        <w:rFonts w:hint="default"/>
        <w:lang w:val="en-US" w:eastAsia="en-US" w:bidi="ar-SA"/>
      </w:rPr>
    </w:lvl>
    <w:lvl w:ilvl="5" w:tplc="69567542">
      <w:numFmt w:val="bullet"/>
      <w:lvlText w:val="•"/>
      <w:lvlJc w:val="left"/>
      <w:pPr>
        <w:ind w:left="5623" w:hanging="699"/>
      </w:pPr>
      <w:rPr>
        <w:rFonts w:hint="default"/>
        <w:lang w:val="en-US" w:eastAsia="en-US" w:bidi="ar-SA"/>
      </w:rPr>
    </w:lvl>
    <w:lvl w:ilvl="6" w:tplc="CB1A2824">
      <w:numFmt w:val="bullet"/>
      <w:lvlText w:val="•"/>
      <w:lvlJc w:val="left"/>
      <w:pPr>
        <w:ind w:left="6551" w:hanging="699"/>
      </w:pPr>
      <w:rPr>
        <w:rFonts w:hint="default"/>
        <w:lang w:val="en-US" w:eastAsia="en-US" w:bidi="ar-SA"/>
      </w:rPr>
    </w:lvl>
    <w:lvl w:ilvl="7" w:tplc="3A204E1E">
      <w:numFmt w:val="bullet"/>
      <w:lvlText w:val="•"/>
      <w:lvlJc w:val="left"/>
      <w:pPr>
        <w:ind w:left="7480" w:hanging="699"/>
      </w:pPr>
      <w:rPr>
        <w:rFonts w:hint="default"/>
        <w:lang w:val="en-US" w:eastAsia="en-US" w:bidi="ar-SA"/>
      </w:rPr>
    </w:lvl>
    <w:lvl w:ilvl="8" w:tplc="520AC6C0">
      <w:numFmt w:val="bullet"/>
      <w:lvlText w:val="•"/>
      <w:lvlJc w:val="left"/>
      <w:pPr>
        <w:ind w:left="8409" w:hanging="699"/>
      </w:pPr>
      <w:rPr>
        <w:rFonts w:hint="default"/>
        <w:lang w:val="en-US" w:eastAsia="en-US" w:bidi="ar-SA"/>
      </w:rPr>
    </w:lvl>
  </w:abstractNum>
  <w:abstractNum w:abstractNumId="64" w15:restartNumberingAfterBreak="0">
    <w:nsid w:val="41B279C7"/>
    <w:multiLevelType w:val="hybridMultilevel"/>
    <w:tmpl w:val="59F2FA3C"/>
    <w:lvl w:ilvl="0" w:tplc="78FE4374">
      <w:start w:val="760"/>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43C08F06">
      <w:numFmt w:val="bullet"/>
      <w:lvlText w:val="•"/>
      <w:lvlJc w:val="left"/>
      <w:pPr>
        <w:ind w:left="1908" w:hanging="699"/>
      </w:pPr>
      <w:rPr>
        <w:rFonts w:hint="default"/>
        <w:lang w:val="en-US" w:eastAsia="en-US" w:bidi="ar-SA"/>
      </w:rPr>
    </w:lvl>
    <w:lvl w:ilvl="2" w:tplc="4C1C2150">
      <w:numFmt w:val="bullet"/>
      <w:lvlText w:val="•"/>
      <w:lvlJc w:val="left"/>
      <w:pPr>
        <w:ind w:left="2837" w:hanging="699"/>
      </w:pPr>
      <w:rPr>
        <w:rFonts w:hint="default"/>
        <w:lang w:val="en-US" w:eastAsia="en-US" w:bidi="ar-SA"/>
      </w:rPr>
    </w:lvl>
    <w:lvl w:ilvl="3" w:tplc="688C5E36">
      <w:numFmt w:val="bullet"/>
      <w:lvlText w:val="•"/>
      <w:lvlJc w:val="left"/>
      <w:pPr>
        <w:ind w:left="3765" w:hanging="699"/>
      </w:pPr>
      <w:rPr>
        <w:rFonts w:hint="default"/>
        <w:lang w:val="en-US" w:eastAsia="en-US" w:bidi="ar-SA"/>
      </w:rPr>
    </w:lvl>
    <w:lvl w:ilvl="4" w:tplc="BCBE6072">
      <w:numFmt w:val="bullet"/>
      <w:lvlText w:val="•"/>
      <w:lvlJc w:val="left"/>
      <w:pPr>
        <w:ind w:left="4694" w:hanging="699"/>
      </w:pPr>
      <w:rPr>
        <w:rFonts w:hint="default"/>
        <w:lang w:val="en-US" w:eastAsia="en-US" w:bidi="ar-SA"/>
      </w:rPr>
    </w:lvl>
    <w:lvl w:ilvl="5" w:tplc="919207F2">
      <w:numFmt w:val="bullet"/>
      <w:lvlText w:val="•"/>
      <w:lvlJc w:val="left"/>
      <w:pPr>
        <w:ind w:left="5623" w:hanging="699"/>
      </w:pPr>
      <w:rPr>
        <w:rFonts w:hint="default"/>
        <w:lang w:val="en-US" w:eastAsia="en-US" w:bidi="ar-SA"/>
      </w:rPr>
    </w:lvl>
    <w:lvl w:ilvl="6" w:tplc="07C2F152">
      <w:numFmt w:val="bullet"/>
      <w:lvlText w:val="•"/>
      <w:lvlJc w:val="left"/>
      <w:pPr>
        <w:ind w:left="6551" w:hanging="699"/>
      </w:pPr>
      <w:rPr>
        <w:rFonts w:hint="default"/>
        <w:lang w:val="en-US" w:eastAsia="en-US" w:bidi="ar-SA"/>
      </w:rPr>
    </w:lvl>
    <w:lvl w:ilvl="7" w:tplc="7F88EDE2">
      <w:numFmt w:val="bullet"/>
      <w:lvlText w:val="•"/>
      <w:lvlJc w:val="left"/>
      <w:pPr>
        <w:ind w:left="7480" w:hanging="699"/>
      </w:pPr>
      <w:rPr>
        <w:rFonts w:hint="default"/>
        <w:lang w:val="en-US" w:eastAsia="en-US" w:bidi="ar-SA"/>
      </w:rPr>
    </w:lvl>
    <w:lvl w:ilvl="8" w:tplc="93082A4C">
      <w:numFmt w:val="bullet"/>
      <w:lvlText w:val="•"/>
      <w:lvlJc w:val="left"/>
      <w:pPr>
        <w:ind w:left="8409" w:hanging="699"/>
      </w:pPr>
      <w:rPr>
        <w:rFonts w:hint="default"/>
        <w:lang w:val="en-US" w:eastAsia="en-US" w:bidi="ar-SA"/>
      </w:rPr>
    </w:lvl>
  </w:abstractNum>
  <w:abstractNum w:abstractNumId="65" w15:restartNumberingAfterBreak="0">
    <w:nsid w:val="427C52BA"/>
    <w:multiLevelType w:val="hybridMultilevel"/>
    <w:tmpl w:val="F560E500"/>
    <w:lvl w:ilvl="0" w:tplc="D4566DC0">
      <w:start w:val="233"/>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B67062DE">
      <w:numFmt w:val="bullet"/>
      <w:lvlText w:val="•"/>
      <w:lvlJc w:val="left"/>
      <w:pPr>
        <w:ind w:left="1908" w:hanging="699"/>
      </w:pPr>
      <w:rPr>
        <w:rFonts w:hint="default"/>
        <w:lang w:val="en-US" w:eastAsia="en-US" w:bidi="ar-SA"/>
      </w:rPr>
    </w:lvl>
    <w:lvl w:ilvl="2" w:tplc="435A60FC">
      <w:numFmt w:val="bullet"/>
      <w:lvlText w:val="•"/>
      <w:lvlJc w:val="left"/>
      <w:pPr>
        <w:ind w:left="2837" w:hanging="699"/>
      </w:pPr>
      <w:rPr>
        <w:rFonts w:hint="default"/>
        <w:lang w:val="en-US" w:eastAsia="en-US" w:bidi="ar-SA"/>
      </w:rPr>
    </w:lvl>
    <w:lvl w:ilvl="3" w:tplc="FD46F8DE">
      <w:numFmt w:val="bullet"/>
      <w:lvlText w:val="•"/>
      <w:lvlJc w:val="left"/>
      <w:pPr>
        <w:ind w:left="3765" w:hanging="699"/>
      </w:pPr>
      <w:rPr>
        <w:rFonts w:hint="default"/>
        <w:lang w:val="en-US" w:eastAsia="en-US" w:bidi="ar-SA"/>
      </w:rPr>
    </w:lvl>
    <w:lvl w:ilvl="4" w:tplc="E8D260E4">
      <w:numFmt w:val="bullet"/>
      <w:lvlText w:val="•"/>
      <w:lvlJc w:val="left"/>
      <w:pPr>
        <w:ind w:left="4694" w:hanging="699"/>
      </w:pPr>
      <w:rPr>
        <w:rFonts w:hint="default"/>
        <w:lang w:val="en-US" w:eastAsia="en-US" w:bidi="ar-SA"/>
      </w:rPr>
    </w:lvl>
    <w:lvl w:ilvl="5" w:tplc="74DC991E">
      <w:numFmt w:val="bullet"/>
      <w:lvlText w:val="•"/>
      <w:lvlJc w:val="left"/>
      <w:pPr>
        <w:ind w:left="5623" w:hanging="699"/>
      </w:pPr>
      <w:rPr>
        <w:rFonts w:hint="default"/>
        <w:lang w:val="en-US" w:eastAsia="en-US" w:bidi="ar-SA"/>
      </w:rPr>
    </w:lvl>
    <w:lvl w:ilvl="6" w:tplc="9C48256E">
      <w:numFmt w:val="bullet"/>
      <w:lvlText w:val="•"/>
      <w:lvlJc w:val="left"/>
      <w:pPr>
        <w:ind w:left="6551" w:hanging="699"/>
      </w:pPr>
      <w:rPr>
        <w:rFonts w:hint="default"/>
        <w:lang w:val="en-US" w:eastAsia="en-US" w:bidi="ar-SA"/>
      </w:rPr>
    </w:lvl>
    <w:lvl w:ilvl="7" w:tplc="32BCE84A">
      <w:numFmt w:val="bullet"/>
      <w:lvlText w:val="•"/>
      <w:lvlJc w:val="left"/>
      <w:pPr>
        <w:ind w:left="7480" w:hanging="699"/>
      </w:pPr>
      <w:rPr>
        <w:rFonts w:hint="default"/>
        <w:lang w:val="en-US" w:eastAsia="en-US" w:bidi="ar-SA"/>
      </w:rPr>
    </w:lvl>
    <w:lvl w:ilvl="8" w:tplc="04269B98">
      <w:numFmt w:val="bullet"/>
      <w:lvlText w:val="•"/>
      <w:lvlJc w:val="left"/>
      <w:pPr>
        <w:ind w:left="8409" w:hanging="699"/>
      </w:pPr>
      <w:rPr>
        <w:rFonts w:hint="default"/>
        <w:lang w:val="en-US" w:eastAsia="en-US" w:bidi="ar-SA"/>
      </w:rPr>
    </w:lvl>
  </w:abstractNum>
  <w:abstractNum w:abstractNumId="66" w15:restartNumberingAfterBreak="0">
    <w:nsid w:val="42895397"/>
    <w:multiLevelType w:val="hybridMultilevel"/>
    <w:tmpl w:val="2B34E528"/>
    <w:lvl w:ilvl="0" w:tplc="D5FE0ED8">
      <w:start w:val="161"/>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B5C851DE">
      <w:numFmt w:val="bullet"/>
      <w:lvlText w:val="•"/>
      <w:lvlJc w:val="left"/>
      <w:pPr>
        <w:ind w:left="1908" w:hanging="699"/>
      </w:pPr>
      <w:rPr>
        <w:rFonts w:hint="default"/>
        <w:lang w:val="en-US" w:eastAsia="en-US" w:bidi="ar-SA"/>
      </w:rPr>
    </w:lvl>
    <w:lvl w:ilvl="2" w:tplc="3C54D4EA">
      <w:numFmt w:val="bullet"/>
      <w:lvlText w:val="•"/>
      <w:lvlJc w:val="left"/>
      <w:pPr>
        <w:ind w:left="2837" w:hanging="699"/>
      </w:pPr>
      <w:rPr>
        <w:rFonts w:hint="default"/>
        <w:lang w:val="en-US" w:eastAsia="en-US" w:bidi="ar-SA"/>
      </w:rPr>
    </w:lvl>
    <w:lvl w:ilvl="3" w:tplc="8EB4FDE8">
      <w:numFmt w:val="bullet"/>
      <w:lvlText w:val="•"/>
      <w:lvlJc w:val="left"/>
      <w:pPr>
        <w:ind w:left="3765" w:hanging="699"/>
      </w:pPr>
      <w:rPr>
        <w:rFonts w:hint="default"/>
        <w:lang w:val="en-US" w:eastAsia="en-US" w:bidi="ar-SA"/>
      </w:rPr>
    </w:lvl>
    <w:lvl w:ilvl="4" w:tplc="32929140">
      <w:numFmt w:val="bullet"/>
      <w:lvlText w:val="•"/>
      <w:lvlJc w:val="left"/>
      <w:pPr>
        <w:ind w:left="4694" w:hanging="699"/>
      </w:pPr>
      <w:rPr>
        <w:rFonts w:hint="default"/>
        <w:lang w:val="en-US" w:eastAsia="en-US" w:bidi="ar-SA"/>
      </w:rPr>
    </w:lvl>
    <w:lvl w:ilvl="5" w:tplc="BD48F610">
      <w:numFmt w:val="bullet"/>
      <w:lvlText w:val="•"/>
      <w:lvlJc w:val="left"/>
      <w:pPr>
        <w:ind w:left="5623" w:hanging="699"/>
      </w:pPr>
      <w:rPr>
        <w:rFonts w:hint="default"/>
        <w:lang w:val="en-US" w:eastAsia="en-US" w:bidi="ar-SA"/>
      </w:rPr>
    </w:lvl>
    <w:lvl w:ilvl="6" w:tplc="52C47A78">
      <w:numFmt w:val="bullet"/>
      <w:lvlText w:val="•"/>
      <w:lvlJc w:val="left"/>
      <w:pPr>
        <w:ind w:left="6551" w:hanging="699"/>
      </w:pPr>
      <w:rPr>
        <w:rFonts w:hint="default"/>
        <w:lang w:val="en-US" w:eastAsia="en-US" w:bidi="ar-SA"/>
      </w:rPr>
    </w:lvl>
    <w:lvl w:ilvl="7" w:tplc="C7662E32">
      <w:numFmt w:val="bullet"/>
      <w:lvlText w:val="•"/>
      <w:lvlJc w:val="left"/>
      <w:pPr>
        <w:ind w:left="7480" w:hanging="699"/>
      </w:pPr>
      <w:rPr>
        <w:rFonts w:hint="default"/>
        <w:lang w:val="en-US" w:eastAsia="en-US" w:bidi="ar-SA"/>
      </w:rPr>
    </w:lvl>
    <w:lvl w:ilvl="8" w:tplc="B7E661EA">
      <w:numFmt w:val="bullet"/>
      <w:lvlText w:val="•"/>
      <w:lvlJc w:val="left"/>
      <w:pPr>
        <w:ind w:left="8409" w:hanging="699"/>
      </w:pPr>
      <w:rPr>
        <w:rFonts w:hint="default"/>
        <w:lang w:val="en-US" w:eastAsia="en-US" w:bidi="ar-SA"/>
      </w:rPr>
    </w:lvl>
  </w:abstractNum>
  <w:abstractNum w:abstractNumId="67" w15:restartNumberingAfterBreak="0">
    <w:nsid w:val="447A5137"/>
    <w:multiLevelType w:val="hybridMultilevel"/>
    <w:tmpl w:val="F8BC0100"/>
    <w:lvl w:ilvl="0" w:tplc="A584341E">
      <w:start w:val="269"/>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DD242D26">
      <w:numFmt w:val="bullet"/>
      <w:lvlText w:val="•"/>
      <w:lvlJc w:val="left"/>
      <w:pPr>
        <w:ind w:left="1908" w:hanging="699"/>
      </w:pPr>
      <w:rPr>
        <w:rFonts w:hint="default"/>
        <w:lang w:val="en-US" w:eastAsia="en-US" w:bidi="ar-SA"/>
      </w:rPr>
    </w:lvl>
    <w:lvl w:ilvl="2" w:tplc="64988BEE">
      <w:numFmt w:val="bullet"/>
      <w:lvlText w:val="•"/>
      <w:lvlJc w:val="left"/>
      <w:pPr>
        <w:ind w:left="2837" w:hanging="699"/>
      </w:pPr>
      <w:rPr>
        <w:rFonts w:hint="default"/>
        <w:lang w:val="en-US" w:eastAsia="en-US" w:bidi="ar-SA"/>
      </w:rPr>
    </w:lvl>
    <w:lvl w:ilvl="3" w:tplc="BB728788">
      <w:numFmt w:val="bullet"/>
      <w:lvlText w:val="•"/>
      <w:lvlJc w:val="left"/>
      <w:pPr>
        <w:ind w:left="3765" w:hanging="699"/>
      </w:pPr>
      <w:rPr>
        <w:rFonts w:hint="default"/>
        <w:lang w:val="en-US" w:eastAsia="en-US" w:bidi="ar-SA"/>
      </w:rPr>
    </w:lvl>
    <w:lvl w:ilvl="4" w:tplc="11B252E0">
      <w:numFmt w:val="bullet"/>
      <w:lvlText w:val="•"/>
      <w:lvlJc w:val="left"/>
      <w:pPr>
        <w:ind w:left="4694" w:hanging="699"/>
      </w:pPr>
      <w:rPr>
        <w:rFonts w:hint="default"/>
        <w:lang w:val="en-US" w:eastAsia="en-US" w:bidi="ar-SA"/>
      </w:rPr>
    </w:lvl>
    <w:lvl w:ilvl="5" w:tplc="B6E60C94">
      <w:numFmt w:val="bullet"/>
      <w:lvlText w:val="•"/>
      <w:lvlJc w:val="left"/>
      <w:pPr>
        <w:ind w:left="5623" w:hanging="699"/>
      </w:pPr>
      <w:rPr>
        <w:rFonts w:hint="default"/>
        <w:lang w:val="en-US" w:eastAsia="en-US" w:bidi="ar-SA"/>
      </w:rPr>
    </w:lvl>
    <w:lvl w:ilvl="6" w:tplc="CA34D4D8">
      <w:numFmt w:val="bullet"/>
      <w:lvlText w:val="•"/>
      <w:lvlJc w:val="left"/>
      <w:pPr>
        <w:ind w:left="6551" w:hanging="699"/>
      </w:pPr>
      <w:rPr>
        <w:rFonts w:hint="default"/>
        <w:lang w:val="en-US" w:eastAsia="en-US" w:bidi="ar-SA"/>
      </w:rPr>
    </w:lvl>
    <w:lvl w:ilvl="7" w:tplc="236AF0F4">
      <w:numFmt w:val="bullet"/>
      <w:lvlText w:val="•"/>
      <w:lvlJc w:val="left"/>
      <w:pPr>
        <w:ind w:left="7480" w:hanging="699"/>
      </w:pPr>
      <w:rPr>
        <w:rFonts w:hint="default"/>
        <w:lang w:val="en-US" w:eastAsia="en-US" w:bidi="ar-SA"/>
      </w:rPr>
    </w:lvl>
    <w:lvl w:ilvl="8" w:tplc="67D02498">
      <w:numFmt w:val="bullet"/>
      <w:lvlText w:val="•"/>
      <w:lvlJc w:val="left"/>
      <w:pPr>
        <w:ind w:left="8409" w:hanging="699"/>
      </w:pPr>
      <w:rPr>
        <w:rFonts w:hint="default"/>
        <w:lang w:val="en-US" w:eastAsia="en-US" w:bidi="ar-SA"/>
      </w:rPr>
    </w:lvl>
  </w:abstractNum>
  <w:abstractNum w:abstractNumId="68" w15:restartNumberingAfterBreak="0">
    <w:nsid w:val="44E96F3F"/>
    <w:multiLevelType w:val="multilevel"/>
    <w:tmpl w:val="06A43586"/>
    <w:lvl w:ilvl="0">
      <w:start w:val="1"/>
      <w:numFmt w:val="decimal"/>
      <w:lvlText w:val="%1."/>
      <w:lvlJc w:val="left"/>
      <w:pPr>
        <w:ind w:left="200" w:hanging="252"/>
      </w:pPr>
      <w:rPr>
        <w:rFonts w:ascii="Arial" w:eastAsia="Arial" w:hAnsi="Arial" w:cs="Arial" w:hint="default"/>
        <w:b w:val="0"/>
        <w:bCs w:val="0"/>
        <w:i w:val="0"/>
        <w:iCs w:val="0"/>
        <w:spacing w:val="0"/>
        <w:w w:val="100"/>
        <w:sz w:val="22"/>
        <w:szCs w:val="22"/>
        <w:lang w:val="en-US" w:eastAsia="en-US" w:bidi="ar-SA"/>
      </w:rPr>
    </w:lvl>
    <w:lvl w:ilvl="1">
      <w:start w:val="1"/>
      <w:numFmt w:val="decimal"/>
      <w:lvlText w:val="%1.%2"/>
      <w:lvlJc w:val="left"/>
      <w:pPr>
        <w:ind w:left="602" w:hanging="403"/>
        <w:jc w:val="right"/>
      </w:pPr>
      <w:rPr>
        <w:rFonts w:ascii="Arial" w:eastAsia="Arial" w:hAnsi="Arial" w:cs="Arial" w:hint="default"/>
        <w:b w:val="0"/>
        <w:bCs w:val="0"/>
        <w:i w:val="0"/>
        <w:iCs w:val="0"/>
        <w:color w:val="2E5395"/>
        <w:spacing w:val="0"/>
        <w:w w:val="99"/>
        <w:sz w:val="24"/>
        <w:szCs w:val="24"/>
        <w:lang w:val="en-US" w:eastAsia="en-US" w:bidi="ar-SA"/>
      </w:rPr>
    </w:lvl>
    <w:lvl w:ilvl="2">
      <w:start w:val="1"/>
      <w:numFmt w:val="decimal"/>
      <w:lvlText w:val="%1.%2.%3"/>
      <w:lvlJc w:val="left"/>
      <w:pPr>
        <w:ind w:left="721" w:hanging="602"/>
      </w:pPr>
      <w:rPr>
        <w:rFonts w:ascii="Arial" w:eastAsia="Arial" w:hAnsi="Arial" w:cs="Arial" w:hint="default"/>
        <w:b w:val="0"/>
        <w:bCs w:val="0"/>
        <w:i w:val="0"/>
        <w:iCs w:val="0"/>
        <w:color w:val="2E5395"/>
        <w:spacing w:val="-2"/>
        <w:w w:val="100"/>
        <w:sz w:val="24"/>
        <w:szCs w:val="24"/>
        <w:lang w:val="en-US" w:eastAsia="en-US" w:bidi="ar-SA"/>
      </w:rPr>
    </w:lvl>
    <w:lvl w:ilvl="3">
      <w:numFmt w:val="bullet"/>
      <w:lvlText w:val=""/>
      <w:lvlJc w:val="left"/>
      <w:pPr>
        <w:ind w:left="480" w:hanging="360"/>
      </w:pPr>
      <w:rPr>
        <w:rFonts w:ascii="Symbol" w:eastAsia="Symbol" w:hAnsi="Symbol" w:cs="Symbol" w:hint="default"/>
        <w:b w:val="0"/>
        <w:bCs w:val="0"/>
        <w:i w:val="0"/>
        <w:iCs w:val="0"/>
        <w:spacing w:val="0"/>
        <w:w w:val="100"/>
        <w:sz w:val="22"/>
        <w:szCs w:val="22"/>
        <w:lang w:val="en-US" w:eastAsia="en-US" w:bidi="ar-SA"/>
      </w:rPr>
    </w:lvl>
    <w:lvl w:ilvl="4">
      <w:numFmt w:val="bullet"/>
      <w:lvlText w:val="•"/>
      <w:lvlJc w:val="left"/>
      <w:pPr>
        <w:ind w:left="840" w:hanging="360"/>
      </w:pPr>
      <w:rPr>
        <w:rFonts w:hint="default"/>
        <w:lang w:val="en-US" w:eastAsia="en-US" w:bidi="ar-SA"/>
      </w:rPr>
    </w:lvl>
    <w:lvl w:ilvl="5">
      <w:numFmt w:val="bullet"/>
      <w:lvlText w:val="•"/>
      <w:lvlJc w:val="left"/>
      <w:pPr>
        <w:ind w:left="2257" w:hanging="360"/>
      </w:pPr>
      <w:rPr>
        <w:rFonts w:hint="default"/>
        <w:lang w:val="en-US" w:eastAsia="en-US" w:bidi="ar-SA"/>
      </w:rPr>
    </w:lvl>
    <w:lvl w:ilvl="6">
      <w:numFmt w:val="bullet"/>
      <w:lvlText w:val="•"/>
      <w:lvlJc w:val="left"/>
      <w:pPr>
        <w:ind w:left="3675" w:hanging="360"/>
      </w:pPr>
      <w:rPr>
        <w:rFonts w:hint="default"/>
        <w:lang w:val="en-US" w:eastAsia="en-US" w:bidi="ar-SA"/>
      </w:rPr>
    </w:lvl>
    <w:lvl w:ilvl="7">
      <w:numFmt w:val="bullet"/>
      <w:lvlText w:val="•"/>
      <w:lvlJc w:val="left"/>
      <w:pPr>
        <w:ind w:left="5093" w:hanging="360"/>
      </w:pPr>
      <w:rPr>
        <w:rFonts w:hint="default"/>
        <w:lang w:val="en-US" w:eastAsia="en-US" w:bidi="ar-SA"/>
      </w:rPr>
    </w:lvl>
    <w:lvl w:ilvl="8">
      <w:numFmt w:val="bullet"/>
      <w:lvlText w:val="•"/>
      <w:lvlJc w:val="left"/>
      <w:pPr>
        <w:ind w:left="6510" w:hanging="360"/>
      </w:pPr>
      <w:rPr>
        <w:rFonts w:hint="default"/>
        <w:lang w:val="en-US" w:eastAsia="en-US" w:bidi="ar-SA"/>
      </w:rPr>
    </w:lvl>
  </w:abstractNum>
  <w:abstractNum w:abstractNumId="69" w15:restartNumberingAfterBreak="0">
    <w:nsid w:val="4511540A"/>
    <w:multiLevelType w:val="hybridMultilevel"/>
    <w:tmpl w:val="A6082DAA"/>
    <w:lvl w:ilvl="0" w:tplc="1EAC2248">
      <w:start w:val="669"/>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7CDC6D64">
      <w:numFmt w:val="bullet"/>
      <w:lvlText w:val="•"/>
      <w:lvlJc w:val="left"/>
      <w:pPr>
        <w:ind w:left="1908" w:hanging="699"/>
      </w:pPr>
      <w:rPr>
        <w:rFonts w:hint="default"/>
        <w:lang w:val="en-US" w:eastAsia="en-US" w:bidi="ar-SA"/>
      </w:rPr>
    </w:lvl>
    <w:lvl w:ilvl="2" w:tplc="19FC5F50">
      <w:numFmt w:val="bullet"/>
      <w:lvlText w:val="•"/>
      <w:lvlJc w:val="left"/>
      <w:pPr>
        <w:ind w:left="2837" w:hanging="699"/>
      </w:pPr>
      <w:rPr>
        <w:rFonts w:hint="default"/>
        <w:lang w:val="en-US" w:eastAsia="en-US" w:bidi="ar-SA"/>
      </w:rPr>
    </w:lvl>
    <w:lvl w:ilvl="3" w:tplc="E934EDF2">
      <w:numFmt w:val="bullet"/>
      <w:lvlText w:val="•"/>
      <w:lvlJc w:val="left"/>
      <w:pPr>
        <w:ind w:left="3765" w:hanging="699"/>
      </w:pPr>
      <w:rPr>
        <w:rFonts w:hint="default"/>
        <w:lang w:val="en-US" w:eastAsia="en-US" w:bidi="ar-SA"/>
      </w:rPr>
    </w:lvl>
    <w:lvl w:ilvl="4" w:tplc="0B367C1A">
      <w:numFmt w:val="bullet"/>
      <w:lvlText w:val="•"/>
      <w:lvlJc w:val="left"/>
      <w:pPr>
        <w:ind w:left="4694" w:hanging="699"/>
      </w:pPr>
      <w:rPr>
        <w:rFonts w:hint="default"/>
        <w:lang w:val="en-US" w:eastAsia="en-US" w:bidi="ar-SA"/>
      </w:rPr>
    </w:lvl>
    <w:lvl w:ilvl="5" w:tplc="7CA4253C">
      <w:numFmt w:val="bullet"/>
      <w:lvlText w:val="•"/>
      <w:lvlJc w:val="left"/>
      <w:pPr>
        <w:ind w:left="5623" w:hanging="699"/>
      </w:pPr>
      <w:rPr>
        <w:rFonts w:hint="default"/>
        <w:lang w:val="en-US" w:eastAsia="en-US" w:bidi="ar-SA"/>
      </w:rPr>
    </w:lvl>
    <w:lvl w:ilvl="6" w:tplc="C422EA00">
      <w:numFmt w:val="bullet"/>
      <w:lvlText w:val="•"/>
      <w:lvlJc w:val="left"/>
      <w:pPr>
        <w:ind w:left="6551" w:hanging="699"/>
      </w:pPr>
      <w:rPr>
        <w:rFonts w:hint="default"/>
        <w:lang w:val="en-US" w:eastAsia="en-US" w:bidi="ar-SA"/>
      </w:rPr>
    </w:lvl>
    <w:lvl w:ilvl="7" w:tplc="B5146654">
      <w:numFmt w:val="bullet"/>
      <w:lvlText w:val="•"/>
      <w:lvlJc w:val="left"/>
      <w:pPr>
        <w:ind w:left="7480" w:hanging="699"/>
      </w:pPr>
      <w:rPr>
        <w:rFonts w:hint="default"/>
        <w:lang w:val="en-US" w:eastAsia="en-US" w:bidi="ar-SA"/>
      </w:rPr>
    </w:lvl>
    <w:lvl w:ilvl="8" w:tplc="253E009A">
      <w:numFmt w:val="bullet"/>
      <w:lvlText w:val="•"/>
      <w:lvlJc w:val="left"/>
      <w:pPr>
        <w:ind w:left="8409" w:hanging="699"/>
      </w:pPr>
      <w:rPr>
        <w:rFonts w:hint="default"/>
        <w:lang w:val="en-US" w:eastAsia="en-US" w:bidi="ar-SA"/>
      </w:rPr>
    </w:lvl>
  </w:abstractNum>
  <w:abstractNum w:abstractNumId="70" w15:restartNumberingAfterBreak="0">
    <w:nsid w:val="454D4D37"/>
    <w:multiLevelType w:val="hybridMultilevel"/>
    <w:tmpl w:val="0C4ADB88"/>
    <w:lvl w:ilvl="0" w:tplc="AAA0319A">
      <w:start w:val="274"/>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3440E5A8">
      <w:numFmt w:val="bullet"/>
      <w:lvlText w:val="•"/>
      <w:lvlJc w:val="left"/>
      <w:pPr>
        <w:ind w:left="1908" w:hanging="699"/>
      </w:pPr>
      <w:rPr>
        <w:rFonts w:hint="default"/>
        <w:lang w:val="en-US" w:eastAsia="en-US" w:bidi="ar-SA"/>
      </w:rPr>
    </w:lvl>
    <w:lvl w:ilvl="2" w:tplc="F724D0AE">
      <w:numFmt w:val="bullet"/>
      <w:lvlText w:val="•"/>
      <w:lvlJc w:val="left"/>
      <w:pPr>
        <w:ind w:left="2837" w:hanging="699"/>
      </w:pPr>
      <w:rPr>
        <w:rFonts w:hint="default"/>
        <w:lang w:val="en-US" w:eastAsia="en-US" w:bidi="ar-SA"/>
      </w:rPr>
    </w:lvl>
    <w:lvl w:ilvl="3" w:tplc="5B3A22FA">
      <w:numFmt w:val="bullet"/>
      <w:lvlText w:val="•"/>
      <w:lvlJc w:val="left"/>
      <w:pPr>
        <w:ind w:left="3765" w:hanging="699"/>
      </w:pPr>
      <w:rPr>
        <w:rFonts w:hint="default"/>
        <w:lang w:val="en-US" w:eastAsia="en-US" w:bidi="ar-SA"/>
      </w:rPr>
    </w:lvl>
    <w:lvl w:ilvl="4" w:tplc="55D8B906">
      <w:numFmt w:val="bullet"/>
      <w:lvlText w:val="•"/>
      <w:lvlJc w:val="left"/>
      <w:pPr>
        <w:ind w:left="4694" w:hanging="699"/>
      </w:pPr>
      <w:rPr>
        <w:rFonts w:hint="default"/>
        <w:lang w:val="en-US" w:eastAsia="en-US" w:bidi="ar-SA"/>
      </w:rPr>
    </w:lvl>
    <w:lvl w:ilvl="5" w:tplc="91C6F240">
      <w:numFmt w:val="bullet"/>
      <w:lvlText w:val="•"/>
      <w:lvlJc w:val="left"/>
      <w:pPr>
        <w:ind w:left="5623" w:hanging="699"/>
      </w:pPr>
      <w:rPr>
        <w:rFonts w:hint="default"/>
        <w:lang w:val="en-US" w:eastAsia="en-US" w:bidi="ar-SA"/>
      </w:rPr>
    </w:lvl>
    <w:lvl w:ilvl="6" w:tplc="40A2E400">
      <w:numFmt w:val="bullet"/>
      <w:lvlText w:val="•"/>
      <w:lvlJc w:val="left"/>
      <w:pPr>
        <w:ind w:left="6551" w:hanging="699"/>
      </w:pPr>
      <w:rPr>
        <w:rFonts w:hint="default"/>
        <w:lang w:val="en-US" w:eastAsia="en-US" w:bidi="ar-SA"/>
      </w:rPr>
    </w:lvl>
    <w:lvl w:ilvl="7" w:tplc="93CEB4BE">
      <w:numFmt w:val="bullet"/>
      <w:lvlText w:val="•"/>
      <w:lvlJc w:val="left"/>
      <w:pPr>
        <w:ind w:left="7480" w:hanging="699"/>
      </w:pPr>
      <w:rPr>
        <w:rFonts w:hint="default"/>
        <w:lang w:val="en-US" w:eastAsia="en-US" w:bidi="ar-SA"/>
      </w:rPr>
    </w:lvl>
    <w:lvl w:ilvl="8" w:tplc="781EA39C">
      <w:numFmt w:val="bullet"/>
      <w:lvlText w:val="•"/>
      <w:lvlJc w:val="left"/>
      <w:pPr>
        <w:ind w:left="8409" w:hanging="699"/>
      </w:pPr>
      <w:rPr>
        <w:rFonts w:hint="default"/>
        <w:lang w:val="en-US" w:eastAsia="en-US" w:bidi="ar-SA"/>
      </w:rPr>
    </w:lvl>
  </w:abstractNum>
  <w:abstractNum w:abstractNumId="71" w15:restartNumberingAfterBreak="0">
    <w:nsid w:val="463469FF"/>
    <w:multiLevelType w:val="hybridMultilevel"/>
    <w:tmpl w:val="73F4E356"/>
    <w:lvl w:ilvl="0" w:tplc="1BBC68D2">
      <w:start w:val="428"/>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C59A5756">
      <w:numFmt w:val="bullet"/>
      <w:lvlText w:val="•"/>
      <w:lvlJc w:val="left"/>
      <w:pPr>
        <w:ind w:left="1908" w:hanging="699"/>
      </w:pPr>
      <w:rPr>
        <w:rFonts w:hint="default"/>
        <w:lang w:val="en-US" w:eastAsia="en-US" w:bidi="ar-SA"/>
      </w:rPr>
    </w:lvl>
    <w:lvl w:ilvl="2" w:tplc="E07A524C">
      <w:numFmt w:val="bullet"/>
      <w:lvlText w:val="•"/>
      <w:lvlJc w:val="left"/>
      <w:pPr>
        <w:ind w:left="2837" w:hanging="699"/>
      </w:pPr>
      <w:rPr>
        <w:rFonts w:hint="default"/>
        <w:lang w:val="en-US" w:eastAsia="en-US" w:bidi="ar-SA"/>
      </w:rPr>
    </w:lvl>
    <w:lvl w:ilvl="3" w:tplc="C2582E74">
      <w:numFmt w:val="bullet"/>
      <w:lvlText w:val="•"/>
      <w:lvlJc w:val="left"/>
      <w:pPr>
        <w:ind w:left="3765" w:hanging="699"/>
      </w:pPr>
      <w:rPr>
        <w:rFonts w:hint="default"/>
        <w:lang w:val="en-US" w:eastAsia="en-US" w:bidi="ar-SA"/>
      </w:rPr>
    </w:lvl>
    <w:lvl w:ilvl="4" w:tplc="90DA70D8">
      <w:numFmt w:val="bullet"/>
      <w:lvlText w:val="•"/>
      <w:lvlJc w:val="left"/>
      <w:pPr>
        <w:ind w:left="4694" w:hanging="699"/>
      </w:pPr>
      <w:rPr>
        <w:rFonts w:hint="default"/>
        <w:lang w:val="en-US" w:eastAsia="en-US" w:bidi="ar-SA"/>
      </w:rPr>
    </w:lvl>
    <w:lvl w:ilvl="5" w:tplc="98BE2836">
      <w:numFmt w:val="bullet"/>
      <w:lvlText w:val="•"/>
      <w:lvlJc w:val="left"/>
      <w:pPr>
        <w:ind w:left="5623" w:hanging="699"/>
      </w:pPr>
      <w:rPr>
        <w:rFonts w:hint="default"/>
        <w:lang w:val="en-US" w:eastAsia="en-US" w:bidi="ar-SA"/>
      </w:rPr>
    </w:lvl>
    <w:lvl w:ilvl="6" w:tplc="11309EBE">
      <w:numFmt w:val="bullet"/>
      <w:lvlText w:val="•"/>
      <w:lvlJc w:val="left"/>
      <w:pPr>
        <w:ind w:left="6551" w:hanging="699"/>
      </w:pPr>
      <w:rPr>
        <w:rFonts w:hint="default"/>
        <w:lang w:val="en-US" w:eastAsia="en-US" w:bidi="ar-SA"/>
      </w:rPr>
    </w:lvl>
    <w:lvl w:ilvl="7" w:tplc="7D384FE0">
      <w:numFmt w:val="bullet"/>
      <w:lvlText w:val="•"/>
      <w:lvlJc w:val="left"/>
      <w:pPr>
        <w:ind w:left="7480" w:hanging="699"/>
      </w:pPr>
      <w:rPr>
        <w:rFonts w:hint="default"/>
        <w:lang w:val="en-US" w:eastAsia="en-US" w:bidi="ar-SA"/>
      </w:rPr>
    </w:lvl>
    <w:lvl w:ilvl="8" w:tplc="B29E0562">
      <w:numFmt w:val="bullet"/>
      <w:lvlText w:val="•"/>
      <w:lvlJc w:val="left"/>
      <w:pPr>
        <w:ind w:left="8409" w:hanging="699"/>
      </w:pPr>
      <w:rPr>
        <w:rFonts w:hint="default"/>
        <w:lang w:val="en-US" w:eastAsia="en-US" w:bidi="ar-SA"/>
      </w:rPr>
    </w:lvl>
  </w:abstractNum>
  <w:abstractNum w:abstractNumId="72" w15:restartNumberingAfterBreak="0">
    <w:nsid w:val="46654677"/>
    <w:multiLevelType w:val="multilevel"/>
    <w:tmpl w:val="EC10CBC6"/>
    <w:lvl w:ilvl="0">
      <w:start w:val="5"/>
      <w:numFmt w:val="decimal"/>
      <w:lvlText w:val="%1"/>
      <w:lvlJc w:val="left"/>
      <w:pPr>
        <w:ind w:left="721" w:hanging="602"/>
      </w:pPr>
      <w:rPr>
        <w:rFonts w:hint="default"/>
        <w:lang w:val="en-US" w:eastAsia="en-US" w:bidi="ar-SA"/>
      </w:rPr>
    </w:lvl>
    <w:lvl w:ilvl="1">
      <w:start w:val="5"/>
      <w:numFmt w:val="decimal"/>
      <w:lvlText w:val="%1.%2"/>
      <w:lvlJc w:val="left"/>
      <w:pPr>
        <w:ind w:left="721" w:hanging="602"/>
      </w:pPr>
      <w:rPr>
        <w:rFonts w:hint="default"/>
        <w:lang w:val="en-US" w:eastAsia="en-US" w:bidi="ar-SA"/>
      </w:rPr>
    </w:lvl>
    <w:lvl w:ilvl="2">
      <w:start w:val="1"/>
      <w:numFmt w:val="decimal"/>
      <w:lvlText w:val="%1.%2.%3"/>
      <w:lvlJc w:val="left"/>
      <w:pPr>
        <w:ind w:left="721" w:hanging="602"/>
      </w:pPr>
      <w:rPr>
        <w:rFonts w:ascii="Arial" w:eastAsia="Arial" w:hAnsi="Arial" w:cs="Arial" w:hint="default"/>
        <w:b w:val="0"/>
        <w:bCs w:val="0"/>
        <w:i w:val="0"/>
        <w:iCs w:val="0"/>
        <w:color w:val="2E5395"/>
        <w:spacing w:val="-2"/>
        <w:w w:val="99"/>
        <w:sz w:val="24"/>
        <w:szCs w:val="24"/>
        <w:lang w:val="en-US" w:eastAsia="en-US" w:bidi="ar-SA"/>
      </w:rPr>
    </w:lvl>
    <w:lvl w:ilvl="3">
      <w:numFmt w:val="bullet"/>
      <w:lvlText w:val="•"/>
      <w:lvlJc w:val="left"/>
      <w:pPr>
        <w:ind w:left="3385" w:hanging="602"/>
      </w:pPr>
      <w:rPr>
        <w:rFonts w:hint="default"/>
        <w:lang w:val="en-US" w:eastAsia="en-US" w:bidi="ar-SA"/>
      </w:rPr>
    </w:lvl>
    <w:lvl w:ilvl="4">
      <w:numFmt w:val="bullet"/>
      <w:lvlText w:val="•"/>
      <w:lvlJc w:val="left"/>
      <w:pPr>
        <w:ind w:left="4274" w:hanging="602"/>
      </w:pPr>
      <w:rPr>
        <w:rFonts w:hint="default"/>
        <w:lang w:val="en-US" w:eastAsia="en-US" w:bidi="ar-SA"/>
      </w:rPr>
    </w:lvl>
    <w:lvl w:ilvl="5">
      <w:numFmt w:val="bullet"/>
      <w:lvlText w:val="•"/>
      <w:lvlJc w:val="left"/>
      <w:pPr>
        <w:ind w:left="5163" w:hanging="602"/>
      </w:pPr>
      <w:rPr>
        <w:rFonts w:hint="default"/>
        <w:lang w:val="en-US" w:eastAsia="en-US" w:bidi="ar-SA"/>
      </w:rPr>
    </w:lvl>
    <w:lvl w:ilvl="6">
      <w:numFmt w:val="bullet"/>
      <w:lvlText w:val="•"/>
      <w:lvlJc w:val="left"/>
      <w:pPr>
        <w:ind w:left="6051" w:hanging="602"/>
      </w:pPr>
      <w:rPr>
        <w:rFonts w:hint="default"/>
        <w:lang w:val="en-US" w:eastAsia="en-US" w:bidi="ar-SA"/>
      </w:rPr>
    </w:lvl>
    <w:lvl w:ilvl="7">
      <w:numFmt w:val="bullet"/>
      <w:lvlText w:val="•"/>
      <w:lvlJc w:val="left"/>
      <w:pPr>
        <w:ind w:left="6940" w:hanging="602"/>
      </w:pPr>
      <w:rPr>
        <w:rFonts w:hint="default"/>
        <w:lang w:val="en-US" w:eastAsia="en-US" w:bidi="ar-SA"/>
      </w:rPr>
    </w:lvl>
    <w:lvl w:ilvl="8">
      <w:numFmt w:val="bullet"/>
      <w:lvlText w:val="•"/>
      <w:lvlJc w:val="left"/>
      <w:pPr>
        <w:ind w:left="7829" w:hanging="602"/>
      </w:pPr>
      <w:rPr>
        <w:rFonts w:hint="default"/>
        <w:lang w:val="en-US" w:eastAsia="en-US" w:bidi="ar-SA"/>
      </w:rPr>
    </w:lvl>
  </w:abstractNum>
  <w:abstractNum w:abstractNumId="73" w15:restartNumberingAfterBreak="0">
    <w:nsid w:val="47C22063"/>
    <w:multiLevelType w:val="hybridMultilevel"/>
    <w:tmpl w:val="62F60B22"/>
    <w:lvl w:ilvl="0" w:tplc="9AD67662">
      <w:start w:val="1"/>
      <w:numFmt w:val="decimal"/>
      <w:lvlText w:val="%1."/>
      <w:lvlJc w:val="left"/>
      <w:pPr>
        <w:ind w:left="441" w:hanging="339"/>
      </w:pPr>
      <w:rPr>
        <w:rFonts w:ascii="Verdana" w:eastAsia="Verdana" w:hAnsi="Verdana" w:cs="Verdana" w:hint="default"/>
        <w:b w:val="0"/>
        <w:bCs w:val="0"/>
        <w:i w:val="0"/>
        <w:iCs w:val="0"/>
        <w:spacing w:val="0"/>
        <w:w w:val="99"/>
        <w:sz w:val="20"/>
        <w:szCs w:val="20"/>
        <w:lang w:val="en-US" w:eastAsia="en-US" w:bidi="ar-SA"/>
      </w:rPr>
    </w:lvl>
    <w:lvl w:ilvl="1" w:tplc="24EE0C92">
      <w:numFmt w:val="bullet"/>
      <w:lvlText w:val="•"/>
      <w:lvlJc w:val="left"/>
      <w:pPr>
        <w:ind w:left="1225" w:hanging="339"/>
      </w:pPr>
      <w:rPr>
        <w:rFonts w:hint="default"/>
        <w:lang w:val="en-US" w:eastAsia="en-US" w:bidi="ar-SA"/>
      </w:rPr>
    </w:lvl>
    <w:lvl w:ilvl="2" w:tplc="B15A7AE6">
      <w:numFmt w:val="bullet"/>
      <w:lvlText w:val="•"/>
      <w:lvlJc w:val="left"/>
      <w:pPr>
        <w:ind w:left="2010" w:hanging="339"/>
      </w:pPr>
      <w:rPr>
        <w:rFonts w:hint="default"/>
        <w:lang w:val="en-US" w:eastAsia="en-US" w:bidi="ar-SA"/>
      </w:rPr>
    </w:lvl>
    <w:lvl w:ilvl="3" w:tplc="5F000C52">
      <w:numFmt w:val="bullet"/>
      <w:lvlText w:val="•"/>
      <w:lvlJc w:val="left"/>
      <w:pPr>
        <w:ind w:left="2796" w:hanging="339"/>
      </w:pPr>
      <w:rPr>
        <w:rFonts w:hint="default"/>
        <w:lang w:val="en-US" w:eastAsia="en-US" w:bidi="ar-SA"/>
      </w:rPr>
    </w:lvl>
    <w:lvl w:ilvl="4" w:tplc="244E2526">
      <w:numFmt w:val="bullet"/>
      <w:lvlText w:val="•"/>
      <w:lvlJc w:val="left"/>
      <w:pPr>
        <w:ind w:left="3581" w:hanging="339"/>
      </w:pPr>
      <w:rPr>
        <w:rFonts w:hint="default"/>
        <w:lang w:val="en-US" w:eastAsia="en-US" w:bidi="ar-SA"/>
      </w:rPr>
    </w:lvl>
    <w:lvl w:ilvl="5" w:tplc="77B4930C">
      <w:numFmt w:val="bullet"/>
      <w:lvlText w:val="•"/>
      <w:lvlJc w:val="left"/>
      <w:pPr>
        <w:ind w:left="4366" w:hanging="339"/>
      </w:pPr>
      <w:rPr>
        <w:rFonts w:hint="default"/>
        <w:lang w:val="en-US" w:eastAsia="en-US" w:bidi="ar-SA"/>
      </w:rPr>
    </w:lvl>
    <w:lvl w:ilvl="6" w:tplc="95B8518C">
      <w:numFmt w:val="bullet"/>
      <w:lvlText w:val="•"/>
      <w:lvlJc w:val="left"/>
      <w:pPr>
        <w:ind w:left="5152" w:hanging="339"/>
      </w:pPr>
      <w:rPr>
        <w:rFonts w:hint="default"/>
        <w:lang w:val="en-US" w:eastAsia="en-US" w:bidi="ar-SA"/>
      </w:rPr>
    </w:lvl>
    <w:lvl w:ilvl="7" w:tplc="EC1C9BA2">
      <w:numFmt w:val="bullet"/>
      <w:lvlText w:val="•"/>
      <w:lvlJc w:val="left"/>
      <w:pPr>
        <w:ind w:left="5937" w:hanging="339"/>
      </w:pPr>
      <w:rPr>
        <w:rFonts w:hint="default"/>
        <w:lang w:val="en-US" w:eastAsia="en-US" w:bidi="ar-SA"/>
      </w:rPr>
    </w:lvl>
    <w:lvl w:ilvl="8" w:tplc="1C3EF39A">
      <w:numFmt w:val="bullet"/>
      <w:lvlText w:val="•"/>
      <w:lvlJc w:val="left"/>
      <w:pPr>
        <w:ind w:left="6722" w:hanging="339"/>
      </w:pPr>
      <w:rPr>
        <w:rFonts w:hint="default"/>
        <w:lang w:val="en-US" w:eastAsia="en-US" w:bidi="ar-SA"/>
      </w:rPr>
    </w:lvl>
  </w:abstractNum>
  <w:abstractNum w:abstractNumId="74" w15:restartNumberingAfterBreak="0">
    <w:nsid w:val="48B872EE"/>
    <w:multiLevelType w:val="multilevel"/>
    <w:tmpl w:val="E91681E8"/>
    <w:lvl w:ilvl="0">
      <w:start w:val="7"/>
      <w:numFmt w:val="decimal"/>
      <w:lvlText w:val="%1"/>
      <w:lvlJc w:val="left"/>
      <w:pPr>
        <w:ind w:left="1153" w:hanging="533"/>
      </w:pPr>
      <w:rPr>
        <w:rFonts w:hint="default"/>
        <w:lang w:val="en-US" w:eastAsia="en-US" w:bidi="ar-SA"/>
      </w:rPr>
    </w:lvl>
    <w:lvl w:ilvl="1">
      <w:numFmt w:val="decimal"/>
      <w:lvlText w:val="%1.%2"/>
      <w:lvlJc w:val="left"/>
      <w:pPr>
        <w:ind w:left="1153" w:hanging="533"/>
      </w:pPr>
      <w:rPr>
        <w:rFonts w:ascii="Arial" w:eastAsia="Arial" w:hAnsi="Arial" w:cs="Arial" w:hint="default"/>
        <w:b w:val="0"/>
        <w:bCs w:val="0"/>
        <w:i w:val="0"/>
        <w:iCs w:val="0"/>
        <w:color w:val="2E5395"/>
        <w:spacing w:val="0"/>
        <w:w w:val="99"/>
        <w:sz w:val="32"/>
        <w:szCs w:val="32"/>
        <w:lang w:val="en-US" w:eastAsia="en-US" w:bidi="ar-SA"/>
      </w:rPr>
    </w:lvl>
    <w:lvl w:ilvl="2">
      <w:numFmt w:val="bullet"/>
      <w:lvlText w:val="•"/>
      <w:lvlJc w:val="left"/>
      <w:pPr>
        <w:ind w:left="2981" w:hanging="533"/>
      </w:pPr>
      <w:rPr>
        <w:rFonts w:hint="default"/>
        <w:lang w:val="en-US" w:eastAsia="en-US" w:bidi="ar-SA"/>
      </w:rPr>
    </w:lvl>
    <w:lvl w:ilvl="3">
      <w:numFmt w:val="bullet"/>
      <w:lvlText w:val="•"/>
      <w:lvlJc w:val="left"/>
      <w:pPr>
        <w:ind w:left="3891" w:hanging="533"/>
      </w:pPr>
      <w:rPr>
        <w:rFonts w:hint="default"/>
        <w:lang w:val="en-US" w:eastAsia="en-US" w:bidi="ar-SA"/>
      </w:rPr>
    </w:lvl>
    <w:lvl w:ilvl="4">
      <w:numFmt w:val="bullet"/>
      <w:lvlText w:val="•"/>
      <w:lvlJc w:val="left"/>
      <w:pPr>
        <w:ind w:left="4802" w:hanging="533"/>
      </w:pPr>
      <w:rPr>
        <w:rFonts w:hint="default"/>
        <w:lang w:val="en-US" w:eastAsia="en-US" w:bidi="ar-SA"/>
      </w:rPr>
    </w:lvl>
    <w:lvl w:ilvl="5">
      <w:numFmt w:val="bullet"/>
      <w:lvlText w:val="•"/>
      <w:lvlJc w:val="left"/>
      <w:pPr>
        <w:ind w:left="5713" w:hanging="533"/>
      </w:pPr>
      <w:rPr>
        <w:rFonts w:hint="default"/>
        <w:lang w:val="en-US" w:eastAsia="en-US" w:bidi="ar-SA"/>
      </w:rPr>
    </w:lvl>
    <w:lvl w:ilvl="6">
      <w:numFmt w:val="bullet"/>
      <w:lvlText w:val="•"/>
      <w:lvlJc w:val="left"/>
      <w:pPr>
        <w:ind w:left="6623" w:hanging="533"/>
      </w:pPr>
      <w:rPr>
        <w:rFonts w:hint="default"/>
        <w:lang w:val="en-US" w:eastAsia="en-US" w:bidi="ar-SA"/>
      </w:rPr>
    </w:lvl>
    <w:lvl w:ilvl="7">
      <w:numFmt w:val="bullet"/>
      <w:lvlText w:val="•"/>
      <w:lvlJc w:val="left"/>
      <w:pPr>
        <w:ind w:left="7534" w:hanging="533"/>
      </w:pPr>
      <w:rPr>
        <w:rFonts w:hint="default"/>
        <w:lang w:val="en-US" w:eastAsia="en-US" w:bidi="ar-SA"/>
      </w:rPr>
    </w:lvl>
    <w:lvl w:ilvl="8">
      <w:numFmt w:val="bullet"/>
      <w:lvlText w:val="•"/>
      <w:lvlJc w:val="left"/>
      <w:pPr>
        <w:ind w:left="8445" w:hanging="533"/>
      </w:pPr>
      <w:rPr>
        <w:rFonts w:hint="default"/>
        <w:lang w:val="en-US" w:eastAsia="en-US" w:bidi="ar-SA"/>
      </w:rPr>
    </w:lvl>
  </w:abstractNum>
  <w:abstractNum w:abstractNumId="75" w15:restartNumberingAfterBreak="0">
    <w:nsid w:val="490332E1"/>
    <w:multiLevelType w:val="hybridMultilevel"/>
    <w:tmpl w:val="38F2ECE4"/>
    <w:lvl w:ilvl="0" w:tplc="8CF2B94A">
      <w:start w:val="144"/>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C00C21E8">
      <w:numFmt w:val="bullet"/>
      <w:lvlText w:val="•"/>
      <w:lvlJc w:val="left"/>
      <w:pPr>
        <w:ind w:left="1908" w:hanging="699"/>
      </w:pPr>
      <w:rPr>
        <w:rFonts w:hint="default"/>
        <w:lang w:val="en-US" w:eastAsia="en-US" w:bidi="ar-SA"/>
      </w:rPr>
    </w:lvl>
    <w:lvl w:ilvl="2" w:tplc="46B4B7DA">
      <w:numFmt w:val="bullet"/>
      <w:lvlText w:val="•"/>
      <w:lvlJc w:val="left"/>
      <w:pPr>
        <w:ind w:left="2837" w:hanging="699"/>
      </w:pPr>
      <w:rPr>
        <w:rFonts w:hint="default"/>
        <w:lang w:val="en-US" w:eastAsia="en-US" w:bidi="ar-SA"/>
      </w:rPr>
    </w:lvl>
    <w:lvl w:ilvl="3" w:tplc="D824652A">
      <w:numFmt w:val="bullet"/>
      <w:lvlText w:val="•"/>
      <w:lvlJc w:val="left"/>
      <w:pPr>
        <w:ind w:left="3765" w:hanging="699"/>
      </w:pPr>
      <w:rPr>
        <w:rFonts w:hint="default"/>
        <w:lang w:val="en-US" w:eastAsia="en-US" w:bidi="ar-SA"/>
      </w:rPr>
    </w:lvl>
    <w:lvl w:ilvl="4" w:tplc="656ECC1C">
      <w:numFmt w:val="bullet"/>
      <w:lvlText w:val="•"/>
      <w:lvlJc w:val="left"/>
      <w:pPr>
        <w:ind w:left="4694" w:hanging="699"/>
      </w:pPr>
      <w:rPr>
        <w:rFonts w:hint="default"/>
        <w:lang w:val="en-US" w:eastAsia="en-US" w:bidi="ar-SA"/>
      </w:rPr>
    </w:lvl>
    <w:lvl w:ilvl="5" w:tplc="F1141378">
      <w:numFmt w:val="bullet"/>
      <w:lvlText w:val="•"/>
      <w:lvlJc w:val="left"/>
      <w:pPr>
        <w:ind w:left="5623" w:hanging="699"/>
      </w:pPr>
      <w:rPr>
        <w:rFonts w:hint="default"/>
        <w:lang w:val="en-US" w:eastAsia="en-US" w:bidi="ar-SA"/>
      </w:rPr>
    </w:lvl>
    <w:lvl w:ilvl="6" w:tplc="46DA6D60">
      <w:numFmt w:val="bullet"/>
      <w:lvlText w:val="•"/>
      <w:lvlJc w:val="left"/>
      <w:pPr>
        <w:ind w:left="6551" w:hanging="699"/>
      </w:pPr>
      <w:rPr>
        <w:rFonts w:hint="default"/>
        <w:lang w:val="en-US" w:eastAsia="en-US" w:bidi="ar-SA"/>
      </w:rPr>
    </w:lvl>
    <w:lvl w:ilvl="7" w:tplc="9250AF5E">
      <w:numFmt w:val="bullet"/>
      <w:lvlText w:val="•"/>
      <w:lvlJc w:val="left"/>
      <w:pPr>
        <w:ind w:left="7480" w:hanging="699"/>
      </w:pPr>
      <w:rPr>
        <w:rFonts w:hint="default"/>
        <w:lang w:val="en-US" w:eastAsia="en-US" w:bidi="ar-SA"/>
      </w:rPr>
    </w:lvl>
    <w:lvl w:ilvl="8" w:tplc="2F74FE66">
      <w:numFmt w:val="bullet"/>
      <w:lvlText w:val="•"/>
      <w:lvlJc w:val="left"/>
      <w:pPr>
        <w:ind w:left="8409" w:hanging="699"/>
      </w:pPr>
      <w:rPr>
        <w:rFonts w:hint="default"/>
        <w:lang w:val="en-US" w:eastAsia="en-US" w:bidi="ar-SA"/>
      </w:rPr>
    </w:lvl>
  </w:abstractNum>
  <w:abstractNum w:abstractNumId="76" w15:restartNumberingAfterBreak="0">
    <w:nsid w:val="4AD22B60"/>
    <w:multiLevelType w:val="hybridMultilevel"/>
    <w:tmpl w:val="6644BB6A"/>
    <w:lvl w:ilvl="0" w:tplc="70689F26">
      <w:start w:val="833"/>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0166A28">
      <w:numFmt w:val="bullet"/>
      <w:lvlText w:val="•"/>
      <w:lvlJc w:val="left"/>
      <w:pPr>
        <w:ind w:left="1908" w:hanging="699"/>
      </w:pPr>
      <w:rPr>
        <w:rFonts w:hint="default"/>
        <w:lang w:val="en-US" w:eastAsia="en-US" w:bidi="ar-SA"/>
      </w:rPr>
    </w:lvl>
    <w:lvl w:ilvl="2" w:tplc="F6106D1E">
      <w:numFmt w:val="bullet"/>
      <w:lvlText w:val="•"/>
      <w:lvlJc w:val="left"/>
      <w:pPr>
        <w:ind w:left="2837" w:hanging="699"/>
      </w:pPr>
      <w:rPr>
        <w:rFonts w:hint="default"/>
        <w:lang w:val="en-US" w:eastAsia="en-US" w:bidi="ar-SA"/>
      </w:rPr>
    </w:lvl>
    <w:lvl w:ilvl="3" w:tplc="BA92F746">
      <w:numFmt w:val="bullet"/>
      <w:lvlText w:val="•"/>
      <w:lvlJc w:val="left"/>
      <w:pPr>
        <w:ind w:left="3765" w:hanging="699"/>
      </w:pPr>
      <w:rPr>
        <w:rFonts w:hint="default"/>
        <w:lang w:val="en-US" w:eastAsia="en-US" w:bidi="ar-SA"/>
      </w:rPr>
    </w:lvl>
    <w:lvl w:ilvl="4" w:tplc="CA744640">
      <w:numFmt w:val="bullet"/>
      <w:lvlText w:val="•"/>
      <w:lvlJc w:val="left"/>
      <w:pPr>
        <w:ind w:left="4694" w:hanging="699"/>
      </w:pPr>
      <w:rPr>
        <w:rFonts w:hint="default"/>
        <w:lang w:val="en-US" w:eastAsia="en-US" w:bidi="ar-SA"/>
      </w:rPr>
    </w:lvl>
    <w:lvl w:ilvl="5" w:tplc="8F263C48">
      <w:numFmt w:val="bullet"/>
      <w:lvlText w:val="•"/>
      <w:lvlJc w:val="left"/>
      <w:pPr>
        <w:ind w:left="5623" w:hanging="699"/>
      </w:pPr>
      <w:rPr>
        <w:rFonts w:hint="default"/>
        <w:lang w:val="en-US" w:eastAsia="en-US" w:bidi="ar-SA"/>
      </w:rPr>
    </w:lvl>
    <w:lvl w:ilvl="6" w:tplc="0772215E">
      <w:numFmt w:val="bullet"/>
      <w:lvlText w:val="•"/>
      <w:lvlJc w:val="left"/>
      <w:pPr>
        <w:ind w:left="6551" w:hanging="699"/>
      </w:pPr>
      <w:rPr>
        <w:rFonts w:hint="default"/>
        <w:lang w:val="en-US" w:eastAsia="en-US" w:bidi="ar-SA"/>
      </w:rPr>
    </w:lvl>
    <w:lvl w:ilvl="7" w:tplc="8F52E7E8">
      <w:numFmt w:val="bullet"/>
      <w:lvlText w:val="•"/>
      <w:lvlJc w:val="left"/>
      <w:pPr>
        <w:ind w:left="7480" w:hanging="699"/>
      </w:pPr>
      <w:rPr>
        <w:rFonts w:hint="default"/>
        <w:lang w:val="en-US" w:eastAsia="en-US" w:bidi="ar-SA"/>
      </w:rPr>
    </w:lvl>
    <w:lvl w:ilvl="8" w:tplc="510CCE0C">
      <w:numFmt w:val="bullet"/>
      <w:lvlText w:val="•"/>
      <w:lvlJc w:val="left"/>
      <w:pPr>
        <w:ind w:left="8409" w:hanging="699"/>
      </w:pPr>
      <w:rPr>
        <w:rFonts w:hint="default"/>
        <w:lang w:val="en-US" w:eastAsia="en-US" w:bidi="ar-SA"/>
      </w:rPr>
    </w:lvl>
  </w:abstractNum>
  <w:abstractNum w:abstractNumId="77" w15:restartNumberingAfterBreak="0">
    <w:nsid w:val="4B1D60D6"/>
    <w:multiLevelType w:val="hybridMultilevel"/>
    <w:tmpl w:val="5B1A4F54"/>
    <w:lvl w:ilvl="0" w:tplc="BFF47AA4">
      <w:start w:val="20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796249D0">
      <w:numFmt w:val="bullet"/>
      <w:lvlText w:val="•"/>
      <w:lvlJc w:val="left"/>
      <w:pPr>
        <w:ind w:left="1908" w:hanging="699"/>
      </w:pPr>
      <w:rPr>
        <w:rFonts w:hint="default"/>
        <w:lang w:val="en-US" w:eastAsia="en-US" w:bidi="ar-SA"/>
      </w:rPr>
    </w:lvl>
    <w:lvl w:ilvl="2" w:tplc="48845A50">
      <w:numFmt w:val="bullet"/>
      <w:lvlText w:val="•"/>
      <w:lvlJc w:val="left"/>
      <w:pPr>
        <w:ind w:left="2837" w:hanging="699"/>
      </w:pPr>
      <w:rPr>
        <w:rFonts w:hint="default"/>
        <w:lang w:val="en-US" w:eastAsia="en-US" w:bidi="ar-SA"/>
      </w:rPr>
    </w:lvl>
    <w:lvl w:ilvl="3" w:tplc="260E7138">
      <w:numFmt w:val="bullet"/>
      <w:lvlText w:val="•"/>
      <w:lvlJc w:val="left"/>
      <w:pPr>
        <w:ind w:left="3765" w:hanging="699"/>
      </w:pPr>
      <w:rPr>
        <w:rFonts w:hint="default"/>
        <w:lang w:val="en-US" w:eastAsia="en-US" w:bidi="ar-SA"/>
      </w:rPr>
    </w:lvl>
    <w:lvl w:ilvl="4" w:tplc="E9109D70">
      <w:numFmt w:val="bullet"/>
      <w:lvlText w:val="•"/>
      <w:lvlJc w:val="left"/>
      <w:pPr>
        <w:ind w:left="4694" w:hanging="699"/>
      </w:pPr>
      <w:rPr>
        <w:rFonts w:hint="default"/>
        <w:lang w:val="en-US" w:eastAsia="en-US" w:bidi="ar-SA"/>
      </w:rPr>
    </w:lvl>
    <w:lvl w:ilvl="5" w:tplc="4C968476">
      <w:numFmt w:val="bullet"/>
      <w:lvlText w:val="•"/>
      <w:lvlJc w:val="left"/>
      <w:pPr>
        <w:ind w:left="5623" w:hanging="699"/>
      </w:pPr>
      <w:rPr>
        <w:rFonts w:hint="default"/>
        <w:lang w:val="en-US" w:eastAsia="en-US" w:bidi="ar-SA"/>
      </w:rPr>
    </w:lvl>
    <w:lvl w:ilvl="6" w:tplc="11D6B748">
      <w:numFmt w:val="bullet"/>
      <w:lvlText w:val="•"/>
      <w:lvlJc w:val="left"/>
      <w:pPr>
        <w:ind w:left="6551" w:hanging="699"/>
      </w:pPr>
      <w:rPr>
        <w:rFonts w:hint="default"/>
        <w:lang w:val="en-US" w:eastAsia="en-US" w:bidi="ar-SA"/>
      </w:rPr>
    </w:lvl>
    <w:lvl w:ilvl="7" w:tplc="BC56BE4E">
      <w:numFmt w:val="bullet"/>
      <w:lvlText w:val="•"/>
      <w:lvlJc w:val="left"/>
      <w:pPr>
        <w:ind w:left="7480" w:hanging="699"/>
      </w:pPr>
      <w:rPr>
        <w:rFonts w:hint="default"/>
        <w:lang w:val="en-US" w:eastAsia="en-US" w:bidi="ar-SA"/>
      </w:rPr>
    </w:lvl>
    <w:lvl w:ilvl="8" w:tplc="3E92C214">
      <w:numFmt w:val="bullet"/>
      <w:lvlText w:val="•"/>
      <w:lvlJc w:val="left"/>
      <w:pPr>
        <w:ind w:left="8409" w:hanging="699"/>
      </w:pPr>
      <w:rPr>
        <w:rFonts w:hint="default"/>
        <w:lang w:val="en-US" w:eastAsia="en-US" w:bidi="ar-SA"/>
      </w:rPr>
    </w:lvl>
  </w:abstractNum>
  <w:abstractNum w:abstractNumId="78" w15:restartNumberingAfterBreak="0">
    <w:nsid w:val="4C27288D"/>
    <w:multiLevelType w:val="hybridMultilevel"/>
    <w:tmpl w:val="A6B01C0E"/>
    <w:lvl w:ilvl="0" w:tplc="9EB04CCE">
      <w:start w:val="364"/>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0BE87C8">
      <w:numFmt w:val="bullet"/>
      <w:lvlText w:val="•"/>
      <w:lvlJc w:val="left"/>
      <w:pPr>
        <w:ind w:left="1908" w:hanging="699"/>
      </w:pPr>
      <w:rPr>
        <w:rFonts w:hint="default"/>
        <w:lang w:val="en-US" w:eastAsia="en-US" w:bidi="ar-SA"/>
      </w:rPr>
    </w:lvl>
    <w:lvl w:ilvl="2" w:tplc="890615BA">
      <w:numFmt w:val="bullet"/>
      <w:lvlText w:val="•"/>
      <w:lvlJc w:val="left"/>
      <w:pPr>
        <w:ind w:left="2837" w:hanging="699"/>
      </w:pPr>
      <w:rPr>
        <w:rFonts w:hint="default"/>
        <w:lang w:val="en-US" w:eastAsia="en-US" w:bidi="ar-SA"/>
      </w:rPr>
    </w:lvl>
    <w:lvl w:ilvl="3" w:tplc="DBD66090">
      <w:numFmt w:val="bullet"/>
      <w:lvlText w:val="•"/>
      <w:lvlJc w:val="left"/>
      <w:pPr>
        <w:ind w:left="3765" w:hanging="699"/>
      </w:pPr>
      <w:rPr>
        <w:rFonts w:hint="default"/>
        <w:lang w:val="en-US" w:eastAsia="en-US" w:bidi="ar-SA"/>
      </w:rPr>
    </w:lvl>
    <w:lvl w:ilvl="4" w:tplc="E0800B9E">
      <w:numFmt w:val="bullet"/>
      <w:lvlText w:val="•"/>
      <w:lvlJc w:val="left"/>
      <w:pPr>
        <w:ind w:left="4694" w:hanging="699"/>
      </w:pPr>
      <w:rPr>
        <w:rFonts w:hint="default"/>
        <w:lang w:val="en-US" w:eastAsia="en-US" w:bidi="ar-SA"/>
      </w:rPr>
    </w:lvl>
    <w:lvl w:ilvl="5" w:tplc="05003A1C">
      <w:numFmt w:val="bullet"/>
      <w:lvlText w:val="•"/>
      <w:lvlJc w:val="left"/>
      <w:pPr>
        <w:ind w:left="5623" w:hanging="699"/>
      </w:pPr>
      <w:rPr>
        <w:rFonts w:hint="default"/>
        <w:lang w:val="en-US" w:eastAsia="en-US" w:bidi="ar-SA"/>
      </w:rPr>
    </w:lvl>
    <w:lvl w:ilvl="6" w:tplc="9E549E44">
      <w:numFmt w:val="bullet"/>
      <w:lvlText w:val="•"/>
      <w:lvlJc w:val="left"/>
      <w:pPr>
        <w:ind w:left="6551" w:hanging="699"/>
      </w:pPr>
      <w:rPr>
        <w:rFonts w:hint="default"/>
        <w:lang w:val="en-US" w:eastAsia="en-US" w:bidi="ar-SA"/>
      </w:rPr>
    </w:lvl>
    <w:lvl w:ilvl="7" w:tplc="44B06AC2">
      <w:numFmt w:val="bullet"/>
      <w:lvlText w:val="•"/>
      <w:lvlJc w:val="left"/>
      <w:pPr>
        <w:ind w:left="7480" w:hanging="699"/>
      </w:pPr>
      <w:rPr>
        <w:rFonts w:hint="default"/>
        <w:lang w:val="en-US" w:eastAsia="en-US" w:bidi="ar-SA"/>
      </w:rPr>
    </w:lvl>
    <w:lvl w:ilvl="8" w:tplc="1F3E0F90">
      <w:numFmt w:val="bullet"/>
      <w:lvlText w:val="•"/>
      <w:lvlJc w:val="left"/>
      <w:pPr>
        <w:ind w:left="8409" w:hanging="699"/>
      </w:pPr>
      <w:rPr>
        <w:rFonts w:hint="default"/>
        <w:lang w:val="en-US" w:eastAsia="en-US" w:bidi="ar-SA"/>
      </w:rPr>
    </w:lvl>
  </w:abstractNum>
  <w:abstractNum w:abstractNumId="79" w15:restartNumberingAfterBreak="0">
    <w:nsid w:val="4C4077ED"/>
    <w:multiLevelType w:val="hybridMultilevel"/>
    <w:tmpl w:val="3C6EDB9A"/>
    <w:lvl w:ilvl="0" w:tplc="28DE4D92">
      <w:start w:val="230"/>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3B3012F0">
      <w:numFmt w:val="bullet"/>
      <w:lvlText w:val="•"/>
      <w:lvlJc w:val="left"/>
      <w:pPr>
        <w:ind w:left="1908" w:hanging="699"/>
      </w:pPr>
      <w:rPr>
        <w:rFonts w:hint="default"/>
        <w:lang w:val="en-US" w:eastAsia="en-US" w:bidi="ar-SA"/>
      </w:rPr>
    </w:lvl>
    <w:lvl w:ilvl="2" w:tplc="E8C209CE">
      <w:numFmt w:val="bullet"/>
      <w:lvlText w:val="•"/>
      <w:lvlJc w:val="left"/>
      <w:pPr>
        <w:ind w:left="2837" w:hanging="699"/>
      </w:pPr>
      <w:rPr>
        <w:rFonts w:hint="default"/>
        <w:lang w:val="en-US" w:eastAsia="en-US" w:bidi="ar-SA"/>
      </w:rPr>
    </w:lvl>
    <w:lvl w:ilvl="3" w:tplc="6DC24CD2">
      <w:numFmt w:val="bullet"/>
      <w:lvlText w:val="•"/>
      <w:lvlJc w:val="left"/>
      <w:pPr>
        <w:ind w:left="3765" w:hanging="699"/>
      </w:pPr>
      <w:rPr>
        <w:rFonts w:hint="default"/>
        <w:lang w:val="en-US" w:eastAsia="en-US" w:bidi="ar-SA"/>
      </w:rPr>
    </w:lvl>
    <w:lvl w:ilvl="4" w:tplc="65420FCC">
      <w:numFmt w:val="bullet"/>
      <w:lvlText w:val="•"/>
      <w:lvlJc w:val="left"/>
      <w:pPr>
        <w:ind w:left="4694" w:hanging="699"/>
      </w:pPr>
      <w:rPr>
        <w:rFonts w:hint="default"/>
        <w:lang w:val="en-US" w:eastAsia="en-US" w:bidi="ar-SA"/>
      </w:rPr>
    </w:lvl>
    <w:lvl w:ilvl="5" w:tplc="4458613A">
      <w:numFmt w:val="bullet"/>
      <w:lvlText w:val="•"/>
      <w:lvlJc w:val="left"/>
      <w:pPr>
        <w:ind w:left="5623" w:hanging="699"/>
      </w:pPr>
      <w:rPr>
        <w:rFonts w:hint="default"/>
        <w:lang w:val="en-US" w:eastAsia="en-US" w:bidi="ar-SA"/>
      </w:rPr>
    </w:lvl>
    <w:lvl w:ilvl="6" w:tplc="635AF2C4">
      <w:numFmt w:val="bullet"/>
      <w:lvlText w:val="•"/>
      <w:lvlJc w:val="left"/>
      <w:pPr>
        <w:ind w:left="6551" w:hanging="699"/>
      </w:pPr>
      <w:rPr>
        <w:rFonts w:hint="default"/>
        <w:lang w:val="en-US" w:eastAsia="en-US" w:bidi="ar-SA"/>
      </w:rPr>
    </w:lvl>
    <w:lvl w:ilvl="7" w:tplc="D37862A4">
      <w:numFmt w:val="bullet"/>
      <w:lvlText w:val="•"/>
      <w:lvlJc w:val="left"/>
      <w:pPr>
        <w:ind w:left="7480" w:hanging="699"/>
      </w:pPr>
      <w:rPr>
        <w:rFonts w:hint="default"/>
        <w:lang w:val="en-US" w:eastAsia="en-US" w:bidi="ar-SA"/>
      </w:rPr>
    </w:lvl>
    <w:lvl w:ilvl="8" w:tplc="CC32126C">
      <w:numFmt w:val="bullet"/>
      <w:lvlText w:val="•"/>
      <w:lvlJc w:val="left"/>
      <w:pPr>
        <w:ind w:left="8409" w:hanging="699"/>
      </w:pPr>
      <w:rPr>
        <w:rFonts w:hint="default"/>
        <w:lang w:val="en-US" w:eastAsia="en-US" w:bidi="ar-SA"/>
      </w:rPr>
    </w:lvl>
  </w:abstractNum>
  <w:abstractNum w:abstractNumId="80" w15:restartNumberingAfterBreak="0">
    <w:nsid w:val="4CD262C2"/>
    <w:multiLevelType w:val="hybridMultilevel"/>
    <w:tmpl w:val="DD28E3A0"/>
    <w:lvl w:ilvl="0" w:tplc="EDAA482E">
      <w:start w:val="884"/>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9CF63592">
      <w:numFmt w:val="bullet"/>
      <w:lvlText w:val="•"/>
      <w:lvlJc w:val="left"/>
      <w:pPr>
        <w:ind w:left="1908" w:hanging="699"/>
      </w:pPr>
      <w:rPr>
        <w:rFonts w:hint="default"/>
        <w:lang w:val="en-US" w:eastAsia="en-US" w:bidi="ar-SA"/>
      </w:rPr>
    </w:lvl>
    <w:lvl w:ilvl="2" w:tplc="8D8A76A2">
      <w:numFmt w:val="bullet"/>
      <w:lvlText w:val="•"/>
      <w:lvlJc w:val="left"/>
      <w:pPr>
        <w:ind w:left="2837" w:hanging="699"/>
      </w:pPr>
      <w:rPr>
        <w:rFonts w:hint="default"/>
        <w:lang w:val="en-US" w:eastAsia="en-US" w:bidi="ar-SA"/>
      </w:rPr>
    </w:lvl>
    <w:lvl w:ilvl="3" w:tplc="B4FE159E">
      <w:numFmt w:val="bullet"/>
      <w:lvlText w:val="•"/>
      <w:lvlJc w:val="left"/>
      <w:pPr>
        <w:ind w:left="3765" w:hanging="699"/>
      </w:pPr>
      <w:rPr>
        <w:rFonts w:hint="default"/>
        <w:lang w:val="en-US" w:eastAsia="en-US" w:bidi="ar-SA"/>
      </w:rPr>
    </w:lvl>
    <w:lvl w:ilvl="4" w:tplc="B2DC2176">
      <w:numFmt w:val="bullet"/>
      <w:lvlText w:val="•"/>
      <w:lvlJc w:val="left"/>
      <w:pPr>
        <w:ind w:left="4694" w:hanging="699"/>
      </w:pPr>
      <w:rPr>
        <w:rFonts w:hint="default"/>
        <w:lang w:val="en-US" w:eastAsia="en-US" w:bidi="ar-SA"/>
      </w:rPr>
    </w:lvl>
    <w:lvl w:ilvl="5" w:tplc="EDD2567A">
      <w:numFmt w:val="bullet"/>
      <w:lvlText w:val="•"/>
      <w:lvlJc w:val="left"/>
      <w:pPr>
        <w:ind w:left="5623" w:hanging="699"/>
      </w:pPr>
      <w:rPr>
        <w:rFonts w:hint="default"/>
        <w:lang w:val="en-US" w:eastAsia="en-US" w:bidi="ar-SA"/>
      </w:rPr>
    </w:lvl>
    <w:lvl w:ilvl="6" w:tplc="0DACF372">
      <w:numFmt w:val="bullet"/>
      <w:lvlText w:val="•"/>
      <w:lvlJc w:val="left"/>
      <w:pPr>
        <w:ind w:left="6551" w:hanging="699"/>
      </w:pPr>
      <w:rPr>
        <w:rFonts w:hint="default"/>
        <w:lang w:val="en-US" w:eastAsia="en-US" w:bidi="ar-SA"/>
      </w:rPr>
    </w:lvl>
    <w:lvl w:ilvl="7" w:tplc="FB9A0E1A">
      <w:numFmt w:val="bullet"/>
      <w:lvlText w:val="•"/>
      <w:lvlJc w:val="left"/>
      <w:pPr>
        <w:ind w:left="7480" w:hanging="699"/>
      </w:pPr>
      <w:rPr>
        <w:rFonts w:hint="default"/>
        <w:lang w:val="en-US" w:eastAsia="en-US" w:bidi="ar-SA"/>
      </w:rPr>
    </w:lvl>
    <w:lvl w:ilvl="8" w:tplc="3CD407EC">
      <w:numFmt w:val="bullet"/>
      <w:lvlText w:val="•"/>
      <w:lvlJc w:val="left"/>
      <w:pPr>
        <w:ind w:left="8409" w:hanging="699"/>
      </w:pPr>
      <w:rPr>
        <w:rFonts w:hint="default"/>
        <w:lang w:val="en-US" w:eastAsia="en-US" w:bidi="ar-SA"/>
      </w:rPr>
    </w:lvl>
  </w:abstractNum>
  <w:abstractNum w:abstractNumId="81" w15:restartNumberingAfterBreak="0">
    <w:nsid w:val="4FD4320A"/>
    <w:multiLevelType w:val="hybridMultilevel"/>
    <w:tmpl w:val="B124426A"/>
    <w:lvl w:ilvl="0" w:tplc="3C18EC08">
      <w:start w:val="69"/>
      <w:numFmt w:val="decimal"/>
      <w:lvlText w:val="%1"/>
      <w:lvlJc w:val="left"/>
      <w:pPr>
        <w:ind w:left="978" w:hanging="587"/>
      </w:pPr>
      <w:rPr>
        <w:rFonts w:ascii="Calibri" w:eastAsia="Calibri" w:hAnsi="Calibri" w:cs="Calibri" w:hint="default"/>
        <w:b w:val="0"/>
        <w:bCs w:val="0"/>
        <w:i w:val="0"/>
        <w:iCs w:val="0"/>
        <w:spacing w:val="0"/>
        <w:w w:val="100"/>
        <w:sz w:val="22"/>
        <w:szCs w:val="22"/>
        <w:lang w:val="en-US" w:eastAsia="en-US" w:bidi="ar-SA"/>
      </w:rPr>
    </w:lvl>
    <w:lvl w:ilvl="1" w:tplc="98240714">
      <w:numFmt w:val="bullet"/>
      <w:lvlText w:val="•"/>
      <w:lvlJc w:val="left"/>
      <w:pPr>
        <w:ind w:left="1908" w:hanging="587"/>
      </w:pPr>
      <w:rPr>
        <w:rFonts w:hint="default"/>
        <w:lang w:val="en-US" w:eastAsia="en-US" w:bidi="ar-SA"/>
      </w:rPr>
    </w:lvl>
    <w:lvl w:ilvl="2" w:tplc="0974EB30">
      <w:numFmt w:val="bullet"/>
      <w:lvlText w:val="•"/>
      <w:lvlJc w:val="left"/>
      <w:pPr>
        <w:ind w:left="2837" w:hanging="587"/>
      </w:pPr>
      <w:rPr>
        <w:rFonts w:hint="default"/>
        <w:lang w:val="en-US" w:eastAsia="en-US" w:bidi="ar-SA"/>
      </w:rPr>
    </w:lvl>
    <w:lvl w:ilvl="3" w:tplc="25823B3E">
      <w:numFmt w:val="bullet"/>
      <w:lvlText w:val="•"/>
      <w:lvlJc w:val="left"/>
      <w:pPr>
        <w:ind w:left="3765" w:hanging="587"/>
      </w:pPr>
      <w:rPr>
        <w:rFonts w:hint="default"/>
        <w:lang w:val="en-US" w:eastAsia="en-US" w:bidi="ar-SA"/>
      </w:rPr>
    </w:lvl>
    <w:lvl w:ilvl="4" w:tplc="4DDA1738">
      <w:numFmt w:val="bullet"/>
      <w:lvlText w:val="•"/>
      <w:lvlJc w:val="left"/>
      <w:pPr>
        <w:ind w:left="4694" w:hanging="587"/>
      </w:pPr>
      <w:rPr>
        <w:rFonts w:hint="default"/>
        <w:lang w:val="en-US" w:eastAsia="en-US" w:bidi="ar-SA"/>
      </w:rPr>
    </w:lvl>
    <w:lvl w:ilvl="5" w:tplc="00063452">
      <w:numFmt w:val="bullet"/>
      <w:lvlText w:val="•"/>
      <w:lvlJc w:val="left"/>
      <w:pPr>
        <w:ind w:left="5623" w:hanging="587"/>
      </w:pPr>
      <w:rPr>
        <w:rFonts w:hint="default"/>
        <w:lang w:val="en-US" w:eastAsia="en-US" w:bidi="ar-SA"/>
      </w:rPr>
    </w:lvl>
    <w:lvl w:ilvl="6" w:tplc="ACB89854">
      <w:numFmt w:val="bullet"/>
      <w:lvlText w:val="•"/>
      <w:lvlJc w:val="left"/>
      <w:pPr>
        <w:ind w:left="6551" w:hanging="587"/>
      </w:pPr>
      <w:rPr>
        <w:rFonts w:hint="default"/>
        <w:lang w:val="en-US" w:eastAsia="en-US" w:bidi="ar-SA"/>
      </w:rPr>
    </w:lvl>
    <w:lvl w:ilvl="7" w:tplc="39609FB4">
      <w:numFmt w:val="bullet"/>
      <w:lvlText w:val="•"/>
      <w:lvlJc w:val="left"/>
      <w:pPr>
        <w:ind w:left="7480" w:hanging="587"/>
      </w:pPr>
      <w:rPr>
        <w:rFonts w:hint="default"/>
        <w:lang w:val="en-US" w:eastAsia="en-US" w:bidi="ar-SA"/>
      </w:rPr>
    </w:lvl>
    <w:lvl w:ilvl="8" w:tplc="2C4236CA">
      <w:numFmt w:val="bullet"/>
      <w:lvlText w:val="•"/>
      <w:lvlJc w:val="left"/>
      <w:pPr>
        <w:ind w:left="8409" w:hanging="587"/>
      </w:pPr>
      <w:rPr>
        <w:rFonts w:hint="default"/>
        <w:lang w:val="en-US" w:eastAsia="en-US" w:bidi="ar-SA"/>
      </w:rPr>
    </w:lvl>
  </w:abstractNum>
  <w:abstractNum w:abstractNumId="82" w15:restartNumberingAfterBreak="0">
    <w:nsid w:val="534D0444"/>
    <w:multiLevelType w:val="hybridMultilevel"/>
    <w:tmpl w:val="9844F8F6"/>
    <w:lvl w:ilvl="0" w:tplc="A0E26CA2">
      <w:start w:val="440"/>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F152581E">
      <w:numFmt w:val="bullet"/>
      <w:lvlText w:val="•"/>
      <w:lvlJc w:val="left"/>
      <w:pPr>
        <w:ind w:left="1908" w:hanging="699"/>
      </w:pPr>
      <w:rPr>
        <w:rFonts w:hint="default"/>
        <w:lang w:val="en-US" w:eastAsia="en-US" w:bidi="ar-SA"/>
      </w:rPr>
    </w:lvl>
    <w:lvl w:ilvl="2" w:tplc="F8E4EF9A">
      <w:numFmt w:val="bullet"/>
      <w:lvlText w:val="•"/>
      <w:lvlJc w:val="left"/>
      <w:pPr>
        <w:ind w:left="2837" w:hanging="699"/>
      </w:pPr>
      <w:rPr>
        <w:rFonts w:hint="default"/>
        <w:lang w:val="en-US" w:eastAsia="en-US" w:bidi="ar-SA"/>
      </w:rPr>
    </w:lvl>
    <w:lvl w:ilvl="3" w:tplc="8682989A">
      <w:numFmt w:val="bullet"/>
      <w:lvlText w:val="•"/>
      <w:lvlJc w:val="left"/>
      <w:pPr>
        <w:ind w:left="3765" w:hanging="699"/>
      </w:pPr>
      <w:rPr>
        <w:rFonts w:hint="default"/>
        <w:lang w:val="en-US" w:eastAsia="en-US" w:bidi="ar-SA"/>
      </w:rPr>
    </w:lvl>
    <w:lvl w:ilvl="4" w:tplc="B1244A82">
      <w:numFmt w:val="bullet"/>
      <w:lvlText w:val="•"/>
      <w:lvlJc w:val="left"/>
      <w:pPr>
        <w:ind w:left="4694" w:hanging="699"/>
      </w:pPr>
      <w:rPr>
        <w:rFonts w:hint="default"/>
        <w:lang w:val="en-US" w:eastAsia="en-US" w:bidi="ar-SA"/>
      </w:rPr>
    </w:lvl>
    <w:lvl w:ilvl="5" w:tplc="CB066038">
      <w:numFmt w:val="bullet"/>
      <w:lvlText w:val="•"/>
      <w:lvlJc w:val="left"/>
      <w:pPr>
        <w:ind w:left="5623" w:hanging="699"/>
      </w:pPr>
      <w:rPr>
        <w:rFonts w:hint="default"/>
        <w:lang w:val="en-US" w:eastAsia="en-US" w:bidi="ar-SA"/>
      </w:rPr>
    </w:lvl>
    <w:lvl w:ilvl="6" w:tplc="97588824">
      <w:numFmt w:val="bullet"/>
      <w:lvlText w:val="•"/>
      <w:lvlJc w:val="left"/>
      <w:pPr>
        <w:ind w:left="6551" w:hanging="699"/>
      </w:pPr>
      <w:rPr>
        <w:rFonts w:hint="default"/>
        <w:lang w:val="en-US" w:eastAsia="en-US" w:bidi="ar-SA"/>
      </w:rPr>
    </w:lvl>
    <w:lvl w:ilvl="7" w:tplc="3788A9F6">
      <w:numFmt w:val="bullet"/>
      <w:lvlText w:val="•"/>
      <w:lvlJc w:val="left"/>
      <w:pPr>
        <w:ind w:left="7480" w:hanging="699"/>
      </w:pPr>
      <w:rPr>
        <w:rFonts w:hint="default"/>
        <w:lang w:val="en-US" w:eastAsia="en-US" w:bidi="ar-SA"/>
      </w:rPr>
    </w:lvl>
    <w:lvl w:ilvl="8" w:tplc="CA361636">
      <w:numFmt w:val="bullet"/>
      <w:lvlText w:val="•"/>
      <w:lvlJc w:val="left"/>
      <w:pPr>
        <w:ind w:left="8409" w:hanging="699"/>
      </w:pPr>
      <w:rPr>
        <w:rFonts w:hint="default"/>
        <w:lang w:val="en-US" w:eastAsia="en-US" w:bidi="ar-SA"/>
      </w:rPr>
    </w:lvl>
  </w:abstractNum>
  <w:abstractNum w:abstractNumId="83" w15:restartNumberingAfterBreak="0">
    <w:nsid w:val="534E224B"/>
    <w:multiLevelType w:val="hybridMultilevel"/>
    <w:tmpl w:val="C122A8CA"/>
    <w:lvl w:ilvl="0" w:tplc="C2467D04">
      <w:start w:val="37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721E8BAA">
      <w:numFmt w:val="bullet"/>
      <w:lvlText w:val="•"/>
      <w:lvlJc w:val="left"/>
      <w:pPr>
        <w:ind w:left="1908" w:hanging="699"/>
      </w:pPr>
      <w:rPr>
        <w:rFonts w:hint="default"/>
        <w:lang w:val="en-US" w:eastAsia="en-US" w:bidi="ar-SA"/>
      </w:rPr>
    </w:lvl>
    <w:lvl w:ilvl="2" w:tplc="A49A3BAA">
      <w:numFmt w:val="bullet"/>
      <w:lvlText w:val="•"/>
      <w:lvlJc w:val="left"/>
      <w:pPr>
        <w:ind w:left="2837" w:hanging="699"/>
      </w:pPr>
      <w:rPr>
        <w:rFonts w:hint="default"/>
        <w:lang w:val="en-US" w:eastAsia="en-US" w:bidi="ar-SA"/>
      </w:rPr>
    </w:lvl>
    <w:lvl w:ilvl="3" w:tplc="34749AF0">
      <w:numFmt w:val="bullet"/>
      <w:lvlText w:val="•"/>
      <w:lvlJc w:val="left"/>
      <w:pPr>
        <w:ind w:left="3765" w:hanging="699"/>
      </w:pPr>
      <w:rPr>
        <w:rFonts w:hint="default"/>
        <w:lang w:val="en-US" w:eastAsia="en-US" w:bidi="ar-SA"/>
      </w:rPr>
    </w:lvl>
    <w:lvl w:ilvl="4" w:tplc="80D01056">
      <w:numFmt w:val="bullet"/>
      <w:lvlText w:val="•"/>
      <w:lvlJc w:val="left"/>
      <w:pPr>
        <w:ind w:left="4694" w:hanging="699"/>
      </w:pPr>
      <w:rPr>
        <w:rFonts w:hint="default"/>
        <w:lang w:val="en-US" w:eastAsia="en-US" w:bidi="ar-SA"/>
      </w:rPr>
    </w:lvl>
    <w:lvl w:ilvl="5" w:tplc="2012BB52">
      <w:numFmt w:val="bullet"/>
      <w:lvlText w:val="•"/>
      <w:lvlJc w:val="left"/>
      <w:pPr>
        <w:ind w:left="5623" w:hanging="699"/>
      </w:pPr>
      <w:rPr>
        <w:rFonts w:hint="default"/>
        <w:lang w:val="en-US" w:eastAsia="en-US" w:bidi="ar-SA"/>
      </w:rPr>
    </w:lvl>
    <w:lvl w:ilvl="6" w:tplc="D868D076">
      <w:numFmt w:val="bullet"/>
      <w:lvlText w:val="•"/>
      <w:lvlJc w:val="left"/>
      <w:pPr>
        <w:ind w:left="6551" w:hanging="699"/>
      </w:pPr>
      <w:rPr>
        <w:rFonts w:hint="default"/>
        <w:lang w:val="en-US" w:eastAsia="en-US" w:bidi="ar-SA"/>
      </w:rPr>
    </w:lvl>
    <w:lvl w:ilvl="7" w:tplc="E0F499BA">
      <w:numFmt w:val="bullet"/>
      <w:lvlText w:val="•"/>
      <w:lvlJc w:val="left"/>
      <w:pPr>
        <w:ind w:left="7480" w:hanging="699"/>
      </w:pPr>
      <w:rPr>
        <w:rFonts w:hint="default"/>
        <w:lang w:val="en-US" w:eastAsia="en-US" w:bidi="ar-SA"/>
      </w:rPr>
    </w:lvl>
    <w:lvl w:ilvl="8" w:tplc="0FDA8ED8">
      <w:numFmt w:val="bullet"/>
      <w:lvlText w:val="•"/>
      <w:lvlJc w:val="left"/>
      <w:pPr>
        <w:ind w:left="8409" w:hanging="699"/>
      </w:pPr>
      <w:rPr>
        <w:rFonts w:hint="default"/>
        <w:lang w:val="en-US" w:eastAsia="en-US" w:bidi="ar-SA"/>
      </w:rPr>
    </w:lvl>
  </w:abstractNum>
  <w:abstractNum w:abstractNumId="84" w15:restartNumberingAfterBreak="0">
    <w:nsid w:val="5754089A"/>
    <w:multiLevelType w:val="hybridMultilevel"/>
    <w:tmpl w:val="6BF65D9E"/>
    <w:lvl w:ilvl="0" w:tplc="0B10AB02">
      <w:start w:val="562"/>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FC3AE874">
      <w:numFmt w:val="bullet"/>
      <w:lvlText w:val="•"/>
      <w:lvlJc w:val="left"/>
      <w:pPr>
        <w:ind w:left="1908" w:hanging="699"/>
      </w:pPr>
      <w:rPr>
        <w:rFonts w:hint="default"/>
        <w:lang w:val="en-US" w:eastAsia="en-US" w:bidi="ar-SA"/>
      </w:rPr>
    </w:lvl>
    <w:lvl w:ilvl="2" w:tplc="5B949526">
      <w:numFmt w:val="bullet"/>
      <w:lvlText w:val="•"/>
      <w:lvlJc w:val="left"/>
      <w:pPr>
        <w:ind w:left="2837" w:hanging="699"/>
      </w:pPr>
      <w:rPr>
        <w:rFonts w:hint="default"/>
        <w:lang w:val="en-US" w:eastAsia="en-US" w:bidi="ar-SA"/>
      </w:rPr>
    </w:lvl>
    <w:lvl w:ilvl="3" w:tplc="6CEE6514">
      <w:numFmt w:val="bullet"/>
      <w:lvlText w:val="•"/>
      <w:lvlJc w:val="left"/>
      <w:pPr>
        <w:ind w:left="3765" w:hanging="699"/>
      </w:pPr>
      <w:rPr>
        <w:rFonts w:hint="default"/>
        <w:lang w:val="en-US" w:eastAsia="en-US" w:bidi="ar-SA"/>
      </w:rPr>
    </w:lvl>
    <w:lvl w:ilvl="4" w:tplc="2E5E199E">
      <w:numFmt w:val="bullet"/>
      <w:lvlText w:val="•"/>
      <w:lvlJc w:val="left"/>
      <w:pPr>
        <w:ind w:left="4694" w:hanging="699"/>
      </w:pPr>
      <w:rPr>
        <w:rFonts w:hint="default"/>
        <w:lang w:val="en-US" w:eastAsia="en-US" w:bidi="ar-SA"/>
      </w:rPr>
    </w:lvl>
    <w:lvl w:ilvl="5" w:tplc="409020A4">
      <w:numFmt w:val="bullet"/>
      <w:lvlText w:val="•"/>
      <w:lvlJc w:val="left"/>
      <w:pPr>
        <w:ind w:left="5623" w:hanging="699"/>
      </w:pPr>
      <w:rPr>
        <w:rFonts w:hint="default"/>
        <w:lang w:val="en-US" w:eastAsia="en-US" w:bidi="ar-SA"/>
      </w:rPr>
    </w:lvl>
    <w:lvl w:ilvl="6" w:tplc="AF4200C6">
      <w:numFmt w:val="bullet"/>
      <w:lvlText w:val="•"/>
      <w:lvlJc w:val="left"/>
      <w:pPr>
        <w:ind w:left="6551" w:hanging="699"/>
      </w:pPr>
      <w:rPr>
        <w:rFonts w:hint="default"/>
        <w:lang w:val="en-US" w:eastAsia="en-US" w:bidi="ar-SA"/>
      </w:rPr>
    </w:lvl>
    <w:lvl w:ilvl="7" w:tplc="ECD4064C">
      <w:numFmt w:val="bullet"/>
      <w:lvlText w:val="•"/>
      <w:lvlJc w:val="left"/>
      <w:pPr>
        <w:ind w:left="7480" w:hanging="699"/>
      </w:pPr>
      <w:rPr>
        <w:rFonts w:hint="default"/>
        <w:lang w:val="en-US" w:eastAsia="en-US" w:bidi="ar-SA"/>
      </w:rPr>
    </w:lvl>
    <w:lvl w:ilvl="8" w:tplc="E4F29E80">
      <w:numFmt w:val="bullet"/>
      <w:lvlText w:val="•"/>
      <w:lvlJc w:val="left"/>
      <w:pPr>
        <w:ind w:left="8409" w:hanging="699"/>
      </w:pPr>
      <w:rPr>
        <w:rFonts w:hint="default"/>
        <w:lang w:val="en-US" w:eastAsia="en-US" w:bidi="ar-SA"/>
      </w:rPr>
    </w:lvl>
  </w:abstractNum>
  <w:abstractNum w:abstractNumId="85" w15:restartNumberingAfterBreak="0">
    <w:nsid w:val="57C60B81"/>
    <w:multiLevelType w:val="hybridMultilevel"/>
    <w:tmpl w:val="24065CAA"/>
    <w:lvl w:ilvl="0" w:tplc="45C885FA">
      <w:numFmt w:val="bullet"/>
      <w:lvlText w:val=""/>
      <w:lvlJc w:val="left"/>
      <w:pPr>
        <w:ind w:left="840" w:hanging="360"/>
      </w:pPr>
      <w:rPr>
        <w:rFonts w:ascii="Symbol" w:eastAsia="Symbol" w:hAnsi="Symbol" w:cs="Symbol" w:hint="default"/>
        <w:b w:val="0"/>
        <w:bCs w:val="0"/>
        <w:i w:val="0"/>
        <w:iCs w:val="0"/>
        <w:spacing w:val="0"/>
        <w:w w:val="100"/>
        <w:sz w:val="22"/>
        <w:szCs w:val="22"/>
        <w:lang w:val="en-US" w:eastAsia="en-US" w:bidi="ar-SA"/>
      </w:rPr>
    </w:lvl>
    <w:lvl w:ilvl="1" w:tplc="51B877AE">
      <w:numFmt w:val="bullet"/>
      <w:lvlText w:val="•"/>
      <w:lvlJc w:val="left"/>
      <w:pPr>
        <w:ind w:left="1716" w:hanging="360"/>
      </w:pPr>
      <w:rPr>
        <w:rFonts w:hint="default"/>
        <w:lang w:val="en-US" w:eastAsia="en-US" w:bidi="ar-SA"/>
      </w:rPr>
    </w:lvl>
    <w:lvl w:ilvl="2" w:tplc="B2FAB02C">
      <w:numFmt w:val="bullet"/>
      <w:lvlText w:val="•"/>
      <w:lvlJc w:val="left"/>
      <w:pPr>
        <w:ind w:left="2593" w:hanging="360"/>
      </w:pPr>
      <w:rPr>
        <w:rFonts w:hint="default"/>
        <w:lang w:val="en-US" w:eastAsia="en-US" w:bidi="ar-SA"/>
      </w:rPr>
    </w:lvl>
    <w:lvl w:ilvl="3" w:tplc="30024B66">
      <w:numFmt w:val="bullet"/>
      <w:lvlText w:val="•"/>
      <w:lvlJc w:val="left"/>
      <w:pPr>
        <w:ind w:left="3469" w:hanging="360"/>
      </w:pPr>
      <w:rPr>
        <w:rFonts w:hint="default"/>
        <w:lang w:val="en-US" w:eastAsia="en-US" w:bidi="ar-SA"/>
      </w:rPr>
    </w:lvl>
    <w:lvl w:ilvl="4" w:tplc="16E48F78">
      <w:numFmt w:val="bullet"/>
      <w:lvlText w:val="•"/>
      <w:lvlJc w:val="left"/>
      <w:pPr>
        <w:ind w:left="4346" w:hanging="360"/>
      </w:pPr>
      <w:rPr>
        <w:rFonts w:hint="default"/>
        <w:lang w:val="en-US" w:eastAsia="en-US" w:bidi="ar-SA"/>
      </w:rPr>
    </w:lvl>
    <w:lvl w:ilvl="5" w:tplc="9154C15A">
      <w:numFmt w:val="bullet"/>
      <w:lvlText w:val="•"/>
      <w:lvlJc w:val="left"/>
      <w:pPr>
        <w:ind w:left="5223" w:hanging="360"/>
      </w:pPr>
      <w:rPr>
        <w:rFonts w:hint="default"/>
        <w:lang w:val="en-US" w:eastAsia="en-US" w:bidi="ar-SA"/>
      </w:rPr>
    </w:lvl>
    <w:lvl w:ilvl="6" w:tplc="457E75AE">
      <w:numFmt w:val="bullet"/>
      <w:lvlText w:val="•"/>
      <w:lvlJc w:val="left"/>
      <w:pPr>
        <w:ind w:left="6099" w:hanging="360"/>
      </w:pPr>
      <w:rPr>
        <w:rFonts w:hint="default"/>
        <w:lang w:val="en-US" w:eastAsia="en-US" w:bidi="ar-SA"/>
      </w:rPr>
    </w:lvl>
    <w:lvl w:ilvl="7" w:tplc="183AC39E">
      <w:numFmt w:val="bullet"/>
      <w:lvlText w:val="•"/>
      <w:lvlJc w:val="left"/>
      <w:pPr>
        <w:ind w:left="6976" w:hanging="360"/>
      </w:pPr>
      <w:rPr>
        <w:rFonts w:hint="default"/>
        <w:lang w:val="en-US" w:eastAsia="en-US" w:bidi="ar-SA"/>
      </w:rPr>
    </w:lvl>
    <w:lvl w:ilvl="8" w:tplc="2918FF22">
      <w:numFmt w:val="bullet"/>
      <w:lvlText w:val="•"/>
      <w:lvlJc w:val="left"/>
      <w:pPr>
        <w:ind w:left="7853" w:hanging="360"/>
      </w:pPr>
      <w:rPr>
        <w:rFonts w:hint="default"/>
        <w:lang w:val="en-US" w:eastAsia="en-US" w:bidi="ar-SA"/>
      </w:rPr>
    </w:lvl>
  </w:abstractNum>
  <w:abstractNum w:abstractNumId="86" w15:restartNumberingAfterBreak="0">
    <w:nsid w:val="5D9561F8"/>
    <w:multiLevelType w:val="hybridMultilevel"/>
    <w:tmpl w:val="6F6858D2"/>
    <w:lvl w:ilvl="0" w:tplc="F7E83F4C">
      <w:start w:val="228"/>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D11CC5FA">
      <w:numFmt w:val="bullet"/>
      <w:lvlText w:val="•"/>
      <w:lvlJc w:val="left"/>
      <w:pPr>
        <w:ind w:left="1908" w:hanging="699"/>
      </w:pPr>
      <w:rPr>
        <w:rFonts w:hint="default"/>
        <w:lang w:val="en-US" w:eastAsia="en-US" w:bidi="ar-SA"/>
      </w:rPr>
    </w:lvl>
    <w:lvl w:ilvl="2" w:tplc="A95473D6">
      <w:numFmt w:val="bullet"/>
      <w:lvlText w:val="•"/>
      <w:lvlJc w:val="left"/>
      <w:pPr>
        <w:ind w:left="2837" w:hanging="699"/>
      </w:pPr>
      <w:rPr>
        <w:rFonts w:hint="default"/>
        <w:lang w:val="en-US" w:eastAsia="en-US" w:bidi="ar-SA"/>
      </w:rPr>
    </w:lvl>
    <w:lvl w:ilvl="3" w:tplc="6644AD2E">
      <w:numFmt w:val="bullet"/>
      <w:lvlText w:val="•"/>
      <w:lvlJc w:val="left"/>
      <w:pPr>
        <w:ind w:left="3765" w:hanging="699"/>
      </w:pPr>
      <w:rPr>
        <w:rFonts w:hint="default"/>
        <w:lang w:val="en-US" w:eastAsia="en-US" w:bidi="ar-SA"/>
      </w:rPr>
    </w:lvl>
    <w:lvl w:ilvl="4" w:tplc="50683202">
      <w:numFmt w:val="bullet"/>
      <w:lvlText w:val="•"/>
      <w:lvlJc w:val="left"/>
      <w:pPr>
        <w:ind w:left="4694" w:hanging="699"/>
      </w:pPr>
      <w:rPr>
        <w:rFonts w:hint="default"/>
        <w:lang w:val="en-US" w:eastAsia="en-US" w:bidi="ar-SA"/>
      </w:rPr>
    </w:lvl>
    <w:lvl w:ilvl="5" w:tplc="E0E8B5F8">
      <w:numFmt w:val="bullet"/>
      <w:lvlText w:val="•"/>
      <w:lvlJc w:val="left"/>
      <w:pPr>
        <w:ind w:left="5623" w:hanging="699"/>
      </w:pPr>
      <w:rPr>
        <w:rFonts w:hint="default"/>
        <w:lang w:val="en-US" w:eastAsia="en-US" w:bidi="ar-SA"/>
      </w:rPr>
    </w:lvl>
    <w:lvl w:ilvl="6" w:tplc="8648176A">
      <w:numFmt w:val="bullet"/>
      <w:lvlText w:val="•"/>
      <w:lvlJc w:val="left"/>
      <w:pPr>
        <w:ind w:left="6551" w:hanging="699"/>
      </w:pPr>
      <w:rPr>
        <w:rFonts w:hint="default"/>
        <w:lang w:val="en-US" w:eastAsia="en-US" w:bidi="ar-SA"/>
      </w:rPr>
    </w:lvl>
    <w:lvl w:ilvl="7" w:tplc="A12A6352">
      <w:numFmt w:val="bullet"/>
      <w:lvlText w:val="•"/>
      <w:lvlJc w:val="left"/>
      <w:pPr>
        <w:ind w:left="7480" w:hanging="699"/>
      </w:pPr>
      <w:rPr>
        <w:rFonts w:hint="default"/>
        <w:lang w:val="en-US" w:eastAsia="en-US" w:bidi="ar-SA"/>
      </w:rPr>
    </w:lvl>
    <w:lvl w:ilvl="8" w:tplc="B5400512">
      <w:numFmt w:val="bullet"/>
      <w:lvlText w:val="•"/>
      <w:lvlJc w:val="left"/>
      <w:pPr>
        <w:ind w:left="8409" w:hanging="699"/>
      </w:pPr>
      <w:rPr>
        <w:rFonts w:hint="default"/>
        <w:lang w:val="en-US" w:eastAsia="en-US" w:bidi="ar-SA"/>
      </w:rPr>
    </w:lvl>
  </w:abstractNum>
  <w:abstractNum w:abstractNumId="87" w15:restartNumberingAfterBreak="0">
    <w:nsid w:val="5DA12EAF"/>
    <w:multiLevelType w:val="hybridMultilevel"/>
    <w:tmpl w:val="6A70A202"/>
    <w:lvl w:ilvl="0" w:tplc="956A6C12">
      <w:start w:val="325"/>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6EF2A898">
      <w:numFmt w:val="bullet"/>
      <w:lvlText w:val="•"/>
      <w:lvlJc w:val="left"/>
      <w:pPr>
        <w:ind w:left="1908" w:hanging="699"/>
      </w:pPr>
      <w:rPr>
        <w:rFonts w:hint="default"/>
        <w:lang w:val="en-US" w:eastAsia="en-US" w:bidi="ar-SA"/>
      </w:rPr>
    </w:lvl>
    <w:lvl w:ilvl="2" w:tplc="53D8038E">
      <w:numFmt w:val="bullet"/>
      <w:lvlText w:val="•"/>
      <w:lvlJc w:val="left"/>
      <w:pPr>
        <w:ind w:left="2837" w:hanging="699"/>
      </w:pPr>
      <w:rPr>
        <w:rFonts w:hint="default"/>
        <w:lang w:val="en-US" w:eastAsia="en-US" w:bidi="ar-SA"/>
      </w:rPr>
    </w:lvl>
    <w:lvl w:ilvl="3" w:tplc="B292170A">
      <w:numFmt w:val="bullet"/>
      <w:lvlText w:val="•"/>
      <w:lvlJc w:val="left"/>
      <w:pPr>
        <w:ind w:left="3765" w:hanging="699"/>
      </w:pPr>
      <w:rPr>
        <w:rFonts w:hint="default"/>
        <w:lang w:val="en-US" w:eastAsia="en-US" w:bidi="ar-SA"/>
      </w:rPr>
    </w:lvl>
    <w:lvl w:ilvl="4" w:tplc="53BCDFDA">
      <w:numFmt w:val="bullet"/>
      <w:lvlText w:val="•"/>
      <w:lvlJc w:val="left"/>
      <w:pPr>
        <w:ind w:left="4694" w:hanging="699"/>
      </w:pPr>
      <w:rPr>
        <w:rFonts w:hint="default"/>
        <w:lang w:val="en-US" w:eastAsia="en-US" w:bidi="ar-SA"/>
      </w:rPr>
    </w:lvl>
    <w:lvl w:ilvl="5" w:tplc="337A593A">
      <w:numFmt w:val="bullet"/>
      <w:lvlText w:val="•"/>
      <w:lvlJc w:val="left"/>
      <w:pPr>
        <w:ind w:left="5623" w:hanging="699"/>
      </w:pPr>
      <w:rPr>
        <w:rFonts w:hint="default"/>
        <w:lang w:val="en-US" w:eastAsia="en-US" w:bidi="ar-SA"/>
      </w:rPr>
    </w:lvl>
    <w:lvl w:ilvl="6" w:tplc="8A10FFCC">
      <w:numFmt w:val="bullet"/>
      <w:lvlText w:val="•"/>
      <w:lvlJc w:val="left"/>
      <w:pPr>
        <w:ind w:left="6551" w:hanging="699"/>
      </w:pPr>
      <w:rPr>
        <w:rFonts w:hint="default"/>
        <w:lang w:val="en-US" w:eastAsia="en-US" w:bidi="ar-SA"/>
      </w:rPr>
    </w:lvl>
    <w:lvl w:ilvl="7" w:tplc="D16CC506">
      <w:numFmt w:val="bullet"/>
      <w:lvlText w:val="•"/>
      <w:lvlJc w:val="left"/>
      <w:pPr>
        <w:ind w:left="7480" w:hanging="699"/>
      </w:pPr>
      <w:rPr>
        <w:rFonts w:hint="default"/>
        <w:lang w:val="en-US" w:eastAsia="en-US" w:bidi="ar-SA"/>
      </w:rPr>
    </w:lvl>
    <w:lvl w:ilvl="8" w:tplc="F70E7122">
      <w:numFmt w:val="bullet"/>
      <w:lvlText w:val="•"/>
      <w:lvlJc w:val="left"/>
      <w:pPr>
        <w:ind w:left="8409" w:hanging="699"/>
      </w:pPr>
      <w:rPr>
        <w:rFonts w:hint="default"/>
        <w:lang w:val="en-US" w:eastAsia="en-US" w:bidi="ar-SA"/>
      </w:rPr>
    </w:lvl>
  </w:abstractNum>
  <w:abstractNum w:abstractNumId="88" w15:restartNumberingAfterBreak="0">
    <w:nsid w:val="5EE969A7"/>
    <w:multiLevelType w:val="multilevel"/>
    <w:tmpl w:val="D2EC4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5F632EBF"/>
    <w:multiLevelType w:val="hybridMultilevel"/>
    <w:tmpl w:val="0E60E016"/>
    <w:lvl w:ilvl="0" w:tplc="3D1A8E1C">
      <w:start w:val="149"/>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6E982270">
      <w:numFmt w:val="bullet"/>
      <w:lvlText w:val="•"/>
      <w:lvlJc w:val="left"/>
      <w:pPr>
        <w:ind w:left="1908" w:hanging="699"/>
      </w:pPr>
      <w:rPr>
        <w:rFonts w:hint="default"/>
        <w:lang w:val="en-US" w:eastAsia="en-US" w:bidi="ar-SA"/>
      </w:rPr>
    </w:lvl>
    <w:lvl w:ilvl="2" w:tplc="A8D0E33E">
      <w:numFmt w:val="bullet"/>
      <w:lvlText w:val="•"/>
      <w:lvlJc w:val="left"/>
      <w:pPr>
        <w:ind w:left="2837" w:hanging="699"/>
      </w:pPr>
      <w:rPr>
        <w:rFonts w:hint="default"/>
        <w:lang w:val="en-US" w:eastAsia="en-US" w:bidi="ar-SA"/>
      </w:rPr>
    </w:lvl>
    <w:lvl w:ilvl="3" w:tplc="61B4CF40">
      <w:numFmt w:val="bullet"/>
      <w:lvlText w:val="•"/>
      <w:lvlJc w:val="left"/>
      <w:pPr>
        <w:ind w:left="3765" w:hanging="699"/>
      </w:pPr>
      <w:rPr>
        <w:rFonts w:hint="default"/>
        <w:lang w:val="en-US" w:eastAsia="en-US" w:bidi="ar-SA"/>
      </w:rPr>
    </w:lvl>
    <w:lvl w:ilvl="4" w:tplc="6FC44C02">
      <w:numFmt w:val="bullet"/>
      <w:lvlText w:val="•"/>
      <w:lvlJc w:val="left"/>
      <w:pPr>
        <w:ind w:left="4694" w:hanging="699"/>
      </w:pPr>
      <w:rPr>
        <w:rFonts w:hint="default"/>
        <w:lang w:val="en-US" w:eastAsia="en-US" w:bidi="ar-SA"/>
      </w:rPr>
    </w:lvl>
    <w:lvl w:ilvl="5" w:tplc="715A0154">
      <w:numFmt w:val="bullet"/>
      <w:lvlText w:val="•"/>
      <w:lvlJc w:val="left"/>
      <w:pPr>
        <w:ind w:left="5623" w:hanging="699"/>
      </w:pPr>
      <w:rPr>
        <w:rFonts w:hint="default"/>
        <w:lang w:val="en-US" w:eastAsia="en-US" w:bidi="ar-SA"/>
      </w:rPr>
    </w:lvl>
    <w:lvl w:ilvl="6" w:tplc="4290E352">
      <w:numFmt w:val="bullet"/>
      <w:lvlText w:val="•"/>
      <w:lvlJc w:val="left"/>
      <w:pPr>
        <w:ind w:left="6551" w:hanging="699"/>
      </w:pPr>
      <w:rPr>
        <w:rFonts w:hint="default"/>
        <w:lang w:val="en-US" w:eastAsia="en-US" w:bidi="ar-SA"/>
      </w:rPr>
    </w:lvl>
    <w:lvl w:ilvl="7" w:tplc="655274DE">
      <w:numFmt w:val="bullet"/>
      <w:lvlText w:val="•"/>
      <w:lvlJc w:val="left"/>
      <w:pPr>
        <w:ind w:left="7480" w:hanging="699"/>
      </w:pPr>
      <w:rPr>
        <w:rFonts w:hint="default"/>
        <w:lang w:val="en-US" w:eastAsia="en-US" w:bidi="ar-SA"/>
      </w:rPr>
    </w:lvl>
    <w:lvl w:ilvl="8" w:tplc="DE3AF0DE">
      <w:numFmt w:val="bullet"/>
      <w:lvlText w:val="•"/>
      <w:lvlJc w:val="left"/>
      <w:pPr>
        <w:ind w:left="8409" w:hanging="699"/>
      </w:pPr>
      <w:rPr>
        <w:rFonts w:hint="default"/>
        <w:lang w:val="en-US" w:eastAsia="en-US" w:bidi="ar-SA"/>
      </w:rPr>
    </w:lvl>
  </w:abstractNum>
  <w:abstractNum w:abstractNumId="90" w15:restartNumberingAfterBreak="0">
    <w:nsid w:val="5FC84BCA"/>
    <w:multiLevelType w:val="hybridMultilevel"/>
    <w:tmpl w:val="814222BA"/>
    <w:lvl w:ilvl="0" w:tplc="A90815DE">
      <w:start w:val="180"/>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247AA2A6">
      <w:numFmt w:val="bullet"/>
      <w:lvlText w:val="•"/>
      <w:lvlJc w:val="left"/>
      <w:pPr>
        <w:ind w:left="1908" w:hanging="699"/>
      </w:pPr>
      <w:rPr>
        <w:rFonts w:hint="default"/>
        <w:lang w:val="en-US" w:eastAsia="en-US" w:bidi="ar-SA"/>
      </w:rPr>
    </w:lvl>
    <w:lvl w:ilvl="2" w:tplc="5E9262E8">
      <w:numFmt w:val="bullet"/>
      <w:lvlText w:val="•"/>
      <w:lvlJc w:val="left"/>
      <w:pPr>
        <w:ind w:left="2837" w:hanging="699"/>
      </w:pPr>
      <w:rPr>
        <w:rFonts w:hint="default"/>
        <w:lang w:val="en-US" w:eastAsia="en-US" w:bidi="ar-SA"/>
      </w:rPr>
    </w:lvl>
    <w:lvl w:ilvl="3" w:tplc="FE1C364C">
      <w:numFmt w:val="bullet"/>
      <w:lvlText w:val="•"/>
      <w:lvlJc w:val="left"/>
      <w:pPr>
        <w:ind w:left="3765" w:hanging="699"/>
      </w:pPr>
      <w:rPr>
        <w:rFonts w:hint="default"/>
        <w:lang w:val="en-US" w:eastAsia="en-US" w:bidi="ar-SA"/>
      </w:rPr>
    </w:lvl>
    <w:lvl w:ilvl="4" w:tplc="4D727038">
      <w:numFmt w:val="bullet"/>
      <w:lvlText w:val="•"/>
      <w:lvlJc w:val="left"/>
      <w:pPr>
        <w:ind w:left="4694" w:hanging="699"/>
      </w:pPr>
      <w:rPr>
        <w:rFonts w:hint="default"/>
        <w:lang w:val="en-US" w:eastAsia="en-US" w:bidi="ar-SA"/>
      </w:rPr>
    </w:lvl>
    <w:lvl w:ilvl="5" w:tplc="A37C6358">
      <w:numFmt w:val="bullet"/>
      <w:lvlText w:val="•"/>
      <w:lvlJc w:val="left"/>
      <w:pPr>
        <w:ind w:left="5623" w:hanging="699"/>
      </w:pPr>
      <w:rPr>
        <w:rFonts w:hint="default"/>
        <w:lang w:val="en-US" w:eastAsia="en-US" w:bidi="ar-SA"/>
      </w:rPr>
    </w:lvl>
    <w:lvl w:ilvl="6" w:tplc="BD8E704E">
      <w:numFmt w:val="bullet"/>
      <w:lvlText w:val="•"/>
      <w:lvlJc w:val="left"/>
      <w:pPr>
        <w:ind w:left="6551" w:hanging="699"/>
      </w:pPr>
      <w:rPr>
        <w:rFonts w:hint="default"/>
        <w:lang w:val="en-US" w:eastAsia="en-US" w:bidi="ar-SA"/>
      </w:rPr>
    </w:lvl>
    <w:lvl w:ilvl="7" w:tplc="C96CA6B6">
      <w:numFmt w:val="bullet"/>
      <w:lvlText w:val="•"/>
      <w:lvlJc w:val="left"/>
      <w:pPr>
        <w:ind w:left="7480" w:hanging="699"/>
      </w:pPr>
      <w:rPr>
        <w:rFonts w:hint="default"/>
        <w:lang w:val="en-US" w:eastAsia="en-US" w:bidi="ar-SA"/>
      </w:rPr>
    </w:lvl>
    <w:lvl w:ilvl="8" w:tplc="0FF80720">
      <w:numFmt w:val="bullet"/>
      <w:lvlText w:val="•"/>
      <w:lvlJc w:val="left"/>
      <w:pPr>
        <w:ind w:left="8409" w:hanging="699"/>
      </w:pPr>
      <w:rPr>
        <w:rFonts w:hint="default"/>
        <w:lang w:val="en-US" w:eastAsia="en-US" w:bidi="ar-SA"/>
      </w:rPr>
    </w:lvl>
  </w:abstractNum>
  <w:abstractNum w:abstractNumId="91" w15:restartNumberingAfterBreak="0">
    <w:nsid w:val="602D5BE5"/>
    <w:multiLevelType w:val="hybridMultilevel"/>
    <w:tmpl w:val="616ABAB2"/>
    <w:lvl w:ilvl="0" w:tplc="CC4ABE8E">
      <w:numFmt w:val="bullet"/>
      <w:lvlText w:val=""/>
      <w:lvlJc w:val="left"/>
      <w:pPr>
        <w:ind w:left="360" w:hanging="360"/>
      </w:pPr>
      <w:rPr>
        <w:rFonts w:ascii="Symbol" w:eastAsia="Symbol" w:hAnsi="Symbol" w:cs="Symbol" w:hint="default"/>
        <w:b w:val="0"/>
        <w:bCs w:val="0"/>
        <w:i w:val="0"/>
        <w:iCs w:val="0"/>
        <w:spacing w:val="0"/>
        <w:w w:val="100"/>
        <w:sz w:val="10"/>
        <w:szCs w:val="10"/>
        <w:lang w:val="en-US" w:eastAsia="en-US" w:bidi="ar-SA"/>
      </w:rPr>
    </w:lvl>
    <w:lvl w:ilvl="1" w:tplc="FF5E7F62">
      <w:numFmt w:val="bullet"/>
      <w:lvlText w:val="•"/>
      <w:lvlJc w:val="left"/>
      <w:pPr>
        <w:ind w:left="470" w:hanging="360"/>
      </w:pPr>
      <w:rPr>
        <w:rFonts w:hint="default"/>
        <w:lang w:val="en-US" w:eastAsia="en-US" w:bidi="ar-SA"/>
      </w:rPr>
    </w:lvl>
    <w:lvl w:ilvl="2" w:tplc="600E4CC8">
      <w:numFmt w:val="bullet"/>
      <w:lvlText w:val="•"/>
      <w:lvlJc w:val="left"/>
      <w:pPr>
        <w:ind w:left="581" w:hanging="360"/>
      </w:pPr>
      <w:rPr>
        <w:rFonts w:hint="default"/>
        <w:lang w:val="en-US" w:eastAsia="en-US" w:bidi="ar-SA"/>
      </w:rPr>
    </w:lvl>
    <w:lvl w:ilvl="3" w:tplc="1EA4EB8E">
      <w:numFmt w:val="bullet"/>
      <w:lvlText w:val="•"/>
      <w:lvlJc w:val="left"/>
      <w:pPr>
        <w:ind w:left="692" w:hanging="360"/>
      </w:pPr>
      <w:rPr>
        <w:rFonts w:hint="default"/>
        <w:lang w:val="en-US" w:eastAsia="en-US" w:bidi="ar-SA"/>
      </w:rPr>
    </w:lvl>
    <w:lvl w:ilvl="4" w:tplc="501487A4">
      <w:numFmt w:val="bullet"/>
      <w:lvlText w:val="•"/>
      <w:lvlJc w:val="left"/>
      <w:pPr>
        <w:ind w:left="803" w:hanging="360"/>
      </w:pPr>
      <w:rPr>
        <w:rFonts w:hint="default"/>
        <w:lang w:val="en-US" w:eastAsia="en-US" w:bidi="ar-SA"/>
      </w:rPr>
    </w:lvl>
    <w:lvl w:ilvl="5" w:tplc="2E8C0B3E">
      <w:numFmt w:val="bullet"/>
      <w:lvlText w:val="•"/>
      <w:lvlJc w:val="left"/>
      <w:pPr>
        <w:ind w:left="913" w:hanging="360"/>
      </w:pPr>
      <w:rPr>
        <w:rFonts w:hint="default"/>
        <w:lang w:val="en-US" w:eastAsia="en-US" w:bidi="ar-SA"/>
      </w:rPr>
    </w:lvl>
    <w:lvl w:ilvl="6" w:tplc="BCCEAAE8">
      <w:numFmt w:val="bullet"/>
      <w:lvlText w:val="•"/>
      <w:lvlJc w:val="left"/>
      <w:pPr>
        <w:ind w:left="1024" w:hanging="360"/>
      </w:pPr>
      <w:rPr>
        <w:rFonts w:hint="default"/>
        <w:lang w:val="en-US" w:eastAsia="en-US" w:bidi="ar-SA"/>
      </w:rPr>
    </w:lvl>
    <w:lvl w:ilvl="7" w:tplc="33A46084">
      <w:numFmt w:val="bullet"/>
      <w:lvlText w:val="•"/>
      <w:lvlJc w:val="left"/>
      <w:pPr>
        <w:ind w:left="1135" w:hanging="360"/>
      </w:pPr>
      <w:rPr>
        <w:rFonts w:hint="default"/>
        <w:lang w:val="en-US" w:eastAsia="en-US" w:bidi="ar-SA"/>
      </w:rPr>
    </w:lvl>
    <w:lvl w:ilvl="8" w:tplc="09404F9E">
      <w:numFmt w:val="bullet"/>
      <w:lvlText w:val="•"/>
      <w:lvlJc w:val="left"/>
      <w:pPr>
        <w:ind w:left="1246" w:hanging="360"/>
      </w:pPr>
      <w:rPr>
        <w:rFonts w:hint="default"/>
        <w:lang w:val="en-US" w:eastAsia="en-US" w:bidi="ar-SA"/>
      </w:rPr>
    </w:lvl>
  </w:abstractNum>
  <w:abstractNum w:abstractNumId="92" w15:restartNumberingAfterBreak="0">
    <w:nsid w:val="605619BB"/>
    <w:multiLevelType w:val="multilevel"/>
    <w:tmpl w:val="83B88CBA"/>
    <w:lvl w:ilvl="0">
      <w:start w:val="6"/>
      <w:numFmt w:val="decimal"/>
      <w:lvlText w:val="%1"/>
      <w:lvlJc w:val="left"/>
      <w:pPr>
        <w:ind w:left="569" w:hanging="370"/>
      </w:pPr>
      <w:rPr>
        <w:rFonts w:hint="default"/>
        <w:lang w:val="en-US" w:eastAsia="en-US" w:bidi="ar-SA"/>
      </w:rPr>
    </w:lvl>
    <w:lvl w:ilvl="1">
      <w:numFmt w:val="decimal"/>
      <w:lvlText w:val="%1.%2"/>
      <w:lvlJc w:val="left"/>
      <w:pPr>
        <w:ind w:left="569" w:hanging="370"/>
        <w:jc w:val="right"/>
      </w:pPr>
      <w:rPr>
        <w:rFonts w:ascii="Arial" w:eastAsia="Arial" w:hAnsi="Arial" w:cs="Arial" w:hint="default"/>
        <w:b w:val="0"/>
        <w:bCs w:val="0"/>
        <w:i w:val="0"/>
        <w:iCs w:val="0"/>
        <w:spacing w:val="0"/>
        <w:w w:val="100"/>
        <w:sz w:val="22"/>
        <w:szCs w:val="22"/>
        <w:lang w:val="en-US" w:eastAsia="en-US" w:bidi="ar-SA"/>
      </w:rPr>
    </w:lvl>
    <w:lvl w:ilvl="2">
      <w:numFmt w:val="bullet"/>
      <w:lvlText w:val="•"/>
      <w:lvlJc w:val="left"/>
      <w:pPr>
        <w:ind w:left="2333" w:hanging="370"/>
      </w:pPr>
      <w:rPr>
        <w:rFonts w:hint="default"/>
        <w:lang w:val="en-US" w:eastAsia="en-US" w:bidi="ar-SA"/>
      </w:rPr>
    </w:lvl>
    <w:lvl w:ilvl="3">
      <w:numFmt w:val="bullet"/>
      <w:lvlText w:val="•"/>
      <w:lvlJc w:val="left"/>
      <w:pPr>
        <w:ind w:left="3219" w:hanging="370"/>
      </w:pPr>
      <w:rPr>
        <w:rFonts w:hint="default"/>
        <w:lang w:val="en-US" w:eastAsia="en-US" w:bidi="ar-SA"/>
      </w:rPr>
    </w:lvl>
    <w:lvl w:ilvl="4">
      <w:numFmt w:val="bullet"/>
      <w:lvlText w:val="•"/>
      <w:lvlJc w:val="left"/>
      <w:pPr>
        <w:ind w:left="4106" w:hanging="370"/>
      </w:pPr>
      <w:rPr>
        <w:rFonts w:hint="default"/>
        <w:lang w:val="en-US" w:eastAsia="en-US" w:bidi="ar-SA"/>
      </w:rPr>
    </w:lvl>
    <w:lvl w:ilvl="5">
      <w:numFmt w:val="bullet"/>
      <w:lvlText w:val="•"/>
      <w:lvlJc w:val="left"/>
      <w:pPr>
        <w:ind w:left="4993" w:hanging="370"/>
      </w:pPr>
      <w:rPr>
        <w:rFonts w:hint="default"/>
        <w:lang w:val="en-US" w:eastAsia="en-US" w:bidi="ar-SA"/>
      </w:rPr>
    </w:lvl>
    <w:lvl w:ilvl="6">
      <w:numFmt w:val="bullet"/>
      <w:lvlText w:val="•"/>
      <w:lvlJc w:val="left"/>
      <w:pPr>
        <w:ind w:left="5879" w:hanging="370"/>
      </w:pPr>
      <w:rPr>
        <w:rFonts w:hint="default"/>
        <w:lang w:val="en-US" w:eastAsia="en-US" w:bidi="ar-SA"/>
      </w:rPr>
    </w:lvl>
    <w:lvl w:ilvl="7">
      <w:numFmt w:val="bullet"/>
      <w:lvlText w:val="•"/>
      <w:lvlJc w:val="left"/>
      <w:pPr>
        <w:ind w:left="6766" w:hanging="370"/>
      </w:pPr>
      <w:rPr>
        <w:rFonts w:hint="default"/>
        <w:lang w:val="en-US" w:eastAsia="en-US" w:bidi="ar-SA"/>
      </w:rPr>
    </w:lvl>
    <w:lvl w:ilvl="8">
      <w:numFmt w:val="bullet"/>
      <w:lvlText w:val="•"/>
      <w:lvlJc w:val="left"/>
      <w:pPr>
        <w:ind w:left="7653" w:hanging="370"/>
      </w:pPr>
      <w:rPr>
        <w:rFonts w:hint="default"/>
        <w:lang w:val="en-US" w:eastAsia="en-US" w:bidi="ar-SA"/>
      </w:rPr>
    </w:lvl>
  </w:abstractNum>
  <w:abstractNum w:abstractNumId="93" w15:restartNumberingAfterBreak="0">
    <w:nsid w:val="60E87046"/>
    <w:multiLevelType w:val="hybridMultilevel"/>
    <w:tmpl w:val="1CFAE9A0"/>
    <w:lvl w:ilvl="0" w:tplc="3ACC0C12">
      <w:start w:val="425"/>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8DA682AE">
      <w:numFmt w:val="bullet"/>
      <w:lvlText w:val="•"/>
      <w:lvlJc w:val="left"/>
      <w:pPr>
        <w:ind w:left="1908" w:hanging="699"/>
      </w:pPr>
      <w:rPr>
        <w:rFonts w:hint="default"/>
        <w:lang w:val="en-US" w:eastAsia="en-US" w:bidi="ar-SA"/>
      </w:rPr>
    </w:lvl>
    <w:lvl w:ilvl="2" w:tplc="B5CCFDCC">
      <w:numFmt w:val="bullet"/>
      <w:lvlText w:val="•"/>
      <w:lvlJc w:val="left"/>
      <w:pPr>
        <w:ind w:left="2837" w:hanging="699"/>
      </w:pPr>
      <w:rPr>
        <w:rFonts w:hint="default"/>
        <w:lang w:val="en-US" w:eastAsia="en-US" w:bidi="ar-SA"/>
      </w:rPr>
    </w:lvl>
    <w:lvl w:ilvl="3" w:tplc="495E0408">
      <w:numFmt w:val="bullet"/>
      <w:lvlText w:val="•"/>
      <w:lvlJc w:val="left"/>
      <w:pPr>
        <w:ind w:left="3765" w:hanging="699"/>
      </w:pPr>
      <w:rPr>
        <w:rFonts w:hint="default"/>
        <w:lang w:val="en-US" w:eastAsia="en-US" w:bidi="ar-SA"/>
      </w:rPr>
    </w:lvl>
    <w:lvl w:ilvl="4" w:tplc="E58A8492">
      <w:numFmt w:val="bullet"/>
      <w:lvlText w:val="•"/>
      <w:lvlJc w:val="left"/>
      <w:pPr>
        <w:ind w:left="4694" w:hanging="699"/>
      </w:pPr>
      <w:rPr>
        <w:rFonts w:hint="default"/>
        <w:lang w:val="en-US" w:eastAsia="en-US" w:bidi="ar-SA"/>
      </w:rPr>
    </w:lvl>
    <w:lvl w:ilvl="5" w:tplc="53BE08C6">
      <w:numFmt w:val="bullet"/>
      <w:lvlText w:val="•"/>
      <w:lvlJc w:val="left"/>
      <w:pPr>
        <w:ind w:left="5623" w:hanging="699"/>
      </w:pPr>
      <w:rPr>
        <w:rFonts w:hint="default"/>
        <w:lang w:val="en-US" w:eastAsia="en-US" w:bidi="ar-SA"/>
      </w:rPr>
    </w:lvl>
    <w:lvl w:ilvl="6" w:tplc="0754695C">
      <w:numFmt w:val="bullet"/>
      <w:lvlText w:val="•"/>
      <w:lvlJc w:val="left"/>
      <w:pPr>
        <w:ind w:left="6551" w:hanging="699"/>
      </w:pPr>
      <w:rPr>
        <w:rFonts w:hint="default"/>
        <w:lang w:val="en-US" w:eastAsia="en-US" w:bidi="ar-SA"/>
      </w:rPr>
    </w:lvl>
    <w:lvl w:ilvl="7" w:tplc="623C1032">
      <w:numFmt w:val="bullet"/>
      <w:lvlText w:val="•"/>
      <w:lvlJc w:val="left"/>
      <w:pPr>
        <w:ind w:left="7480" w:hanging="699"/>
      </w:pPr>
      <w:rPr>
        <w:rFonts w:hint="default"/>
        <w:lang w:val="en-US" w:eastAsia="en-US" w:bidi="ar-SA"/>
      </w:rPr>
    </w:lvl>
    <w:lvl w:ilvl="8" w:tplc="CFC8C118">
      <w:numFmt w:val="bullet"/>
      <w:lvlText w:val="•"/>
      <w:lvlJc w:val="left"/>
      <w:pPr>
        <w:ind w:left="8409" w:hanging="699"/>
      </w:pPr>
      <w:rPr>
        <w:rFonts w:hint="default"/>
        <w:lang w:val="en-US" w:eastAsia="en-US" w:bidi="ar-SA"/>
      </w:rPr>
    </w:lvl>
  </w:abstractNum>
  <w:abstractNum w:abstractNumId="94" w15:restartNumberingAfterBreak="0">
    <w:nsid w:val="61705DF7"/>
    <w:multiLevelType w:val="hybridMultilevel"/>
    <w:tmpl w:val="3998F3AC"/>
    <w:lvl w:ilvl="0" w:tplc="D7F8C400">
      <w:start w:val="278"/>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AEDC9EC8">
      <w:numFmt w:val="bullet"/>
      <w:lvlText w:val="•"/>
      <w:lvlJc w:val="left"/>
      <w:pPr>
        <w:ind w:left="1908" w:hanging="699"/>
      </w:pPr>
      <w:rPr>
        <w:rFonts w:hint="default"/>
        <w:lang w:val="en-US" w:eastAsia="en-US" w:bidi="ar-SA"/>
      </w:rPr>
    </w:lvl>
    <w:lvl w:ilvl="2" w:tplc="0C264AEA">
      <w:numFmt w:val="bullet"/>
      <w:lvlText w:val="•"/>
      <w:lvlJc w:val="left"/>
      <w:pPr>
        <w:ind w:left="2837" w:hanging="699"/>
      </w:pPr>
      <w:rPr>
        <w:rFonts w:hint="default"/>
        <w:lang w:val="en-US" w:eastAsia="en-US" w:bidi="ar-SA"/>
      </w:rPr>
    </w:lvl>
    <w:lvl w:ilvl="3" w:tplc="3FB8F988">
      <w:numFmt w:val="bullet"/>
      <w:lvlText w:val="•"/>
      <w:lvlJc w:val="left"/>
      <w:pPr>
        <w:ind w:left="3765" w:hanging="699"/>
      </w:pPr>
      <w:rPr>
        <w:rFonts w:hint="default"/>
        <w:lang w:val="en-US" w:eastAsia="en-US" w:bidi="ar-SA"/>
      </w:rPr>
    </w:lvl>
    <w:lvl w:ilvl="4" w:tplc="5FE66A60">
      <w:numFmt w:val="bullet"/>
      <w:lvlText w:val="•"/>
      <w:lvlJc w:val="left"/>
      <w:pPr>
        <w:ind w:left="4694" w:hanging="699"/>
      </w:pPr>
      <w:rPr>
        <w:rFonts w:hint="default"/>
        <w:lang w:val="en-US" w:eastAsia="en-US" w:bidi="ar-SA"/>
      </w:rPr>
    </w:lvl>
    <w:lvl w:ilvl="5" w:tplc="6AD01690">
      <w:numFmt w:val="bullet"/>
      <w:lvlText w:val="•"/>
      <w:lvlJc w:val="left"/>
      <w:pPr>
        <w:ind w:left="5623" w:hanging="699"/>
      </w:pPr>
      <w:rPr>
        <w:rFonts w:hint="default"/>
        <w:lang w:val="en-US" w:eastAsia="en-US" w:bidi="ar-SA"/>
      </w:rPr>
    </w:lvl>
    <w:lvl w:ilvl="6" w:tplc="FA04325A">
      <w:numFmt w:val="bullet"/>
      <w:lvlText w:val="•"/>
      <w:lvlJc w:val="left"/>
      <w:pPr>
        <w:ind w:left="6551" w:hanging="699"/>
      </w:pPr>
      <w:rPr>
        <w:rFonts w:hint="default"/>
        <w:lang w:val="en-US" w:eastAsia="en-US" w:bidi="ar-SA"/>
      </w:rPr>
    </w:lvl>
    <w:lvl w:ilvl="7" w:tplc="20CA40CC">
      <w:numFmt w:val="bullet"/>
      <w:lvlText w:val="•"/>
      <w:lvlJc w:val="left"/>
      <w:pPr>
        <w:ind w:left="7480" w:hanging="699"/>
      </w:pPr>
      <w:rPr>
        <w:rFonts w:hint="default"/>
        <w:lang w:val="en-US" w:eastAsia="en-US" w:bidi="ar-SA"/>
      </w:rPr>
    </w:lvl>
    <w:lvl w:ilvl="8" w:tplc="5008B3F6">
      <w:numFmt w:val="bullet"/>
      <w:lvlText w:val="•"/>
      <w:lvlJc w:val="left"/>
      <w:pPr>
        <w:ind w:left="8409" w:hanging="699"/>
      </w:pPr>
      <w:rPr>
        <w:rFonts w:hint="default"/>
        <w:lang w:val="en-US" w:eastAsia="en-US" w:bidi="ar-SA"/>
      </w:rPr>
    </w:lvl>
  </w:abstractNum>
  <w:abstractNum w:abstractNumId="95" w15:restartNumberingAfterBreak="0">
    <w:nsid w:val="618E4065"/>
    <w:multiLevelType w:val="hybridMultilevel"/>
    <w:tmpl w:val="3B381B46"/>
    <w:lvl w:ilvl="0" w:tplc="A28431F6">
      <w:start w:val="1"/>
      <w:numFmt w:val="decimal"/>
      <w:lvlText w:val="[%1]"/>
      <w:lvlJc w:val="left"/>
      <w:pPr>
        <w:ind w:left="12268" w:hanging="224"/>
      </w:pPr>
      <w:rPr>
        <w:rFonts w:ascii="Arial" w:eastAsia="Arial" w:hAnsi="Arial" w:cs="Arial" w:hint="default"/>
        <w:b w:val="0"/>
        <w:bCs w:val="0"/>
        <w:i w:val="0"/>
        <w:iCs w:val="0"/>
        <w:spacing w:val="-1"/>
        <w:w w:val="100"/>
        <w:sz w:val="16"/>
        <w:szCs w:val="16"/>
        <w:lang w:val="en-US" w:eastAsia="en-US" w:bidi="ar-SA"/>
      </w:rPr>
    </w:lvl>
    <w:lvl w:ilvl="1" w:tplc="2C74D93C">
      <w:numFmt w:val="bullet"/>
      <w:lvlText w:val="•"/>
      <w:lvlJc w:val="left"/>
      <w:pPr>
        <w:ind w:left="12495" w:hanging="224"/>
      </w:pPr>
      <w:rPr>
        <w:rFonts w:hint="default"/>
        <w:lang w:val="en-US" w:eastAsia="en-US" w:bidi="ar-SA"/>
      </w:rPr>
    </w:lvl>
    <w:lvl w:ilvl="2" w:tplc="74B4C0A8">
      <w:numFmt w:val="bullet"/>
      <w:lvlText w:val="•"/>
      <w:lvlJc w:val="left"/>
      <w:pPr>
        <w:ind w:left="12731" w:hanging="224"/>
      </w:pPr>
      <w:rPr>
        <w:rFonts w:hint="default"/>
        <w:lang w:val="en-US" w:eastAsia="en-US" w:bidi="ar-SA"/>
      </w:rPr>
    </w:lvl>
    <w:lvl w:ilvl="3" w:tplc="84D0A8BC">
      <w:numFmt w:val="bullet"/>
      <w:lvlText w:val="•"/>
      <w:lvlJc w:val="left"/>
      <w:pPr>
        <w:ind w:left="12967" w:hanging="224"/>
      </w:pPr>
      <w:rPr>
        <w:rFonts w:hint="default"/>
        <w:lang w:val="en-US" w:eastAsia="en-US" w:bidi="ar-SA"/>
      </w:rPr>
    </w:lvl>
    <w:lvl w:ilvl="4" w:tplc="CA42FE5A">
      <w:numFmt w:val="bullet"/>
      <w:lvlText w:val="•"/>
      <w:lvlJc w:val="left"/>
      <w:pPr>
        <w:ind w:left="13203" w:hanging="224"/>
      </w:pPr>
      <w:rPr>
        <w:rFonts w:hint="default"/>
        <w:lang w:val="en-US" w:eastAsia="en-US" w:bidi="ar-SA"/>
      </w:rPr>
    </w:lvl>
    <w:lvl w:ilvl="5" w:tplc="4CC6DE0E">
      <w:numFmt w:val="bullet"/>
      <w:lvlText w:val="•"/>
      <w:lvlJc w:val="left"/>
      <w:pPr>
        <w:ind w:left="13439" w:hanging="224"/>
      </w:pPr>
      <w:rPr>
        <w:rFonts w:hint="default"/>
        <w:lang w:val="en-US" w:eastAsia="en-US" w:bidi="ar-SA"/>
      </w:rPr>
    </w:lvl>
    <w:lvl w:ilvl="6" w:tplc="8376D852">
      <w:numFmt w:val="bullet"/>
      <w:lvlText w:val="•"/>
      <w:lvlJc w:val="left"/>
      <w:pPr>
        <w:ind w:left="13675" w:hanging="224"/>
      </w:pPr>
      <w:rPr>
        <w:rFonts w:hint="default"/>
        <w:lang w:val="en-US" w:eastAsia="en-US" w:bidi="ar-SA"/>
      </w:rPr>
    </w:lvl>
    <w:lvl w:ilvl="7" w:tplc="493A829C">
      <w:numFmt w:val="bullet"/>
      <w:lvlText w:val="•"/>
      <w:lvlJc w:val="left"/>
      <w:pPr>
        <w:ind w:left="13910" w:hanging="224"/>
      </w:pPr>
      <w:rPr>
        <w:rFonts w:hint="default"/>
        <w:lang w:val="en-US" w:eastAsia="en-US" w:bidi="ar-SA"/>
      </w:rPr>
    </w:lvl>
    <w:lvl w:ilvl="8" w:tplc="158AD282">
      <w:numFmt w:val="bullet"/>
      <w:lvlText w:val="•"/>
      <w:lvlJc w:val="left"/>
      <w:pPr>
        <w:ind w:left="14146" w:hanging="224"/>
      </w:pPr>
      <w:rPr>
        <w:rFonts w:hint="default"/>
        <w:lang w:val="en-US" w:eastAsia="en-US" w:bidi="ar-SA"/>
      </w:rPr>
    </w:lvl>
  </w:abstractNum>
  <w:abstractNum w:abstractNumId="96" w15:restartNumberingAfterBreak="0">
    <w:nsid w:val="61E4369D"/>
    <w:multiLevelType w:val="hybridMultilevel"/>
    <w:tmpl w:val="DCC4F060"/>
    <w:lvl w:ilvl="0" w:tplc="2850F42A">
      <w:start w:val="514"/>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8604E352">
      <w:numFmt w:val="bullet"/>
      <w:lvlText w:val="•"/>
      <w:lvlJc w:val="left"/>
      <w:pPr>
        <w:ind w:left="1908" w:hanging="699"/>
      </w:pPr>
      <w:rPr>
        <w:rFonts w:hint="default"/>
        <w:lang w:val="en-US" w:eastAsia="en-US" w:bidi="ar-SA"/>
      </w:rPr>
    </w:lvl>
    <w:lvl w:ilvl="2" w:tplc="781C6AFA">
      <w:numFmt w:val="bullet"/>
      <w:lvlText w:val="•"/>
      <w:lvlJc w:val="left"/>
      <w:pPr>
        <w:ind w:left="2837" w:hanging="699"/>
      </w:pPr>
      <w:rPr>
        <w:rFonts w:hint="default"/>
        <w:lang w:val="en-US" w:eastAsia="en-US" w:bidi="ar-SA"/>
      </w:rPr>
    </w:lvl>
    <w:lvl w:ilvl="3" w:tplc="9870B128">
      <w:numFmt w:val="bullet"/>
      <w:lvlText w:val="•"/>
      <w:lvlJc w:val="left"/>
      <w:pPr>
        <w:ind w:left="3765" w:hanging="699"/>
      </w:pPr>
      <w:rPr>
        <w:rFonts w:hint="default"/>
        <w:lang w:val="en-US" w:eastAsia="en-US" w:bidi="ar-SA"/>
      </w:rPr>
    </w:lvl>
    <w:lvl w:ilvl="4" w:tplc="DD1AB45E">
      <w:numFmt w:val="bullet"/>
      <w:lvlText w:val="•"/>
      <w:lvlJc w:val="left"/>
      <w:pPr>
        <w:ind w:left="4694" w:hanging="699"/>
      </w:pPr>
      <w:rPr>
        <w:rFonts w:hint="default"/>
        <w:lang w:val="en-US" w:eastAsia="en-US" w:bidi="ar-SA"/>
      </w:rPr>
    </w:lvl>
    <w:lvl w:ilvl="5" w:tplc="0F4E7E50">
      <w:numFmt w:val="bullet"/>
      <w:lvlText w:val="•"/>
      <w:lvlJc w:val="left"/>
      <w:pPr>
        <w:ind w:left="5623" w:hanging="699"/>
      </w:pPr>
      <w:rPr>
        <w:rFonts w:hint="default"/>
        <w:lang w:val="en-US" w:eastAsia="en-US" w:bidi="ar-SA"/>
      </w:rPr>
    </w:lvl>
    <w:lvl w:ilvl="6" w:tplc="2710EDD6">
      <w:numFmt w:val="bullet"/>
      <w:lvlText w:val="•"/>
      <w:lvlJc w:val="left"/>
      <w:pPr>
        <w:ind w:left="6551" w:hanging="699"/>
      </w:pPr>
      <w:rPr>
        <w:rFonts w:hint="default"/>
        <w:lang w:val="en-US" w:eastAsia="en-US" w:bidi="ar-SA"/>
      </w:rPr>
    </w:lvl>
    <w:lvl w:ilvl="7" w:tplc="C1DEDC86">
      <w:numFmt w:val="bullet"/>
      <w:lvlText w:val="•"/>
      <w:lvlJc w:val="left"/>
      <w:pPr>
        <w:ind w:left="7480" w:hanging="699"/>
      </w:pPr>
      <w:rPr>
        <w:rFonts w:hint="default"/>
        <w:lang w:val="en-US" w:eastAsia="en-US" w:bidi="ar-SA"/>
      </w:rPr>
    </w:lvl>
    <w:lvl w:ilvl="8" w:tplc="A47E088C">
      <w:numFmt w:val="bullet"/>
      <w:lvlText w:val="•"/>
      <w:lvlJc w:val="left"/>
      <w:pPr>
        <w:ind w:left="8409" w:hanging="699"/>
      </w:pPr>
      <w:rPr>
        <w:rFonts w:hint="default"/>
        <w:lang w:val="en-US" w:eastAsia="en-US" w:bidi="ar-SA"/>
      </w:rPr>
    </w:lvl>
  </w:abstractNum>
  <w:abstractNum w:abstractNumId="97" w15:restartNumberingAfterBreak="0">
    <w:nsid w:val="636616F1"/>
    <w:multiLevelType w:val="hybridMultilevel"/>
    <w:tmpl w:val="BEDC925A"/>
    <w:lvl w:ilvl="0" w:tplc="1DACC05A">
      <w:start w:val="691"/>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B8879B2">
      <w:numFmt w:val="bullet"/>
      <w:lvlText w:val="•"/>
      <w:lvlJc w:val="left"/>
      <w:pPr>
        <w:ind w:left="1908" w:hanging="699"/>
      </w:pPr>
      <w:rPr>
        <w:rFonts w:hint="default"/>
        <w:lang w:val="en-US" w:eastAsia="en-US" w:bidi="ar-SA"/>
      </w:rPr>
    </w:lvl>
    <w:lvl w:ilvl="2" w:tplc="FE825D38">
      <w:numFmt w:val="bullet"/>
      <w:lvlText w:val="•"/>
      <w:lvlJc w:val="left"/>
      <w:pPr>
        <w:ind w:left="2837" w:hanging="699"/>
      </w:pPr>
      <w:rPr>
        <w:rFonts w:hint="default"/>
        <w:lang w:val="en-US" w:eastAsia="en-US" w:bidi="ar-SA"/>
      </w:rPr>
    </w:lvl>
    <w:lvl w:ilvl="3" w:tplc="B89819C0">
      <w:numFmt w:val="bullet"/>
      <w:lvlText w:val="•"/>
      <w:lvlJc w:val="left"/>
      <w:pPr>
        <w:ind w:left="3765" w:hanging="699"/>
      </w:pPr>
      <w:rPr>
        <w:rFonts w:hint="default"/>
        <w:lang w:val="en-US" w:eastAsia="en-US" w:bidi="ar-SA"/>
      </w:rPr>
    </w:lvl>
    <w:lvl w:ilvl="4" w:tplc="59C43F0A">
      <w:numFmt w:val="bullet"/>
      <w:lvlText w:val="•"/>
      <w:lvlJc w:val="left"/>
      <w:pPr>
        <w:ind w:left="4694" w:hanging="699"/>
      </w:pPr>
      <w:rPr>
        <w:rFonts w:hint="default"/>
        <w:lang w:val="en-US" w:eastAsia="en-US" w:bidi="ar-SA"/>
      </w:rPr>
    </w:lvl>
    <w:lvl w:ilvl="5" w:tplc="F80A29B0">
      <w:numFmt w:val="bullet"/>
      <w:lvlText w:val="•"/>
      <w:lvlJc w:val="left"/>
      <w:pPr>
        <w:ind w:left="5623" w:hanging="699"/>
      </w:pPr>
      <w:rPr>
        <w:rFonts w:hint="default"/>
        <w:lang w:val="en-US" w:eastAsia="en-US" w:bidi="ar-SA"/>
      </w:rPr>
    </w:lvl>
    <w:lvl w:ilvl="6" w:tplc="D1869DA8">
      <w:numFmt w:val="bullet"/>
      <w:lvlText w:val="•"/>
      <w:lvlJc w:val="left"/>
      <w:pPr>
        <w:ind w:left="6551" w:hanging="699"/>
      </w:pPr>
      <w:rPr>
        <w:rFonts w:hint="default"/>
        <w:lang w:val="en-US" w:eastAsia="en-US" w:bidi="ar-SA"/>
      </w:rPr>
    </w:lvl>
    <w:lvl w:ilvl="7" w:tplc="BCE88EA2">
      <w:numFmt w:val="bullet"/>
      <w:lvlText w:val="•"/>
      <w:lvlJc w:val="left"/>
      <w:pPr>
        <w:ind w:left="7480" w:hanging="699"/>
      </w:pPr>
      <w:rPr>
        <w:rFonts w:hint="default"/>
        <w:lang w:val="en-US" w:eastAsia="en-US" w:bidi="ar-SA"/>
      </w:rPr>
    </w:lvl>
    <w:lvl w:ilvl="8" w:tplc="6CDC8D5C">
      <w:numFmt w:val="bullet"/>
      <w:lvlText w:val="•"/>
      <w:lvlJc w:val="left"/>
      <w:pPr>
        <w:ind w:left="8409" w:hanging="699"/>
      </w:pPr>
      <w:rPr>
        <w:rFonts w:hint="default"/>
        <w:lang w:val="en-US" w:eastAsia="en-US" w:bidi="ar-SA"/>
      </w:rPr>
    </w:lvl>
  </w:abstractNum>
  <w:abstractNum w:abstractNumId="98" w15:restartNumberingAfterBreak="0">
    <w:nsid w:val="6523467C"/>
    <w:multiLevelType w:val="hybridMultilevel"/>
    <w:tmpl w:val="8F342BEE"/>
    <w:lvl w:ilvl="0" w:tplc="94FCF786">
      <w:start w:val="183"/>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53020610">
      <w:numFmt w:val="bullet"/>
      <w:lvlText w:val="•"/>
      <w:lvlJc w:val="left"/>
      <w:pPr>
        <w:ind w:left="1908" w:hanging="699"/>
      </w:pPr>
      <w:rPr>
        <w:rFonts w:hint="default"/>
        <w:lang w:val="en-US" w:eastAsia="en-US" w:bidi="ar-SA"/>
      </w:rPr>
    </w:lvl>
    <w:lvl w:ilvl="2" w:tplc="D93EAF2C">
      <w:numFmt w:val="bullet"/>
      <w:lvlText w:val="•"/>
      <w:lvlJc w:val="left"/>
      <w:pPr>
        <w:ind w:left="2837" w:hanging="699"/>
      </w:pPr>
      <w:rPr>
        <w:rFonts w:hint="default"/>
        <w:lang w:val="en-US" w:eastAsia="en-US" w:bidi="ar-SA"/>
      </w:rPr>
    </w:lvl>
    <w:lvl w:ilvl="3" w:tplc="A00A09C4">
      <w:numFmt w:val="bullet"/>
      <w:lvlText w:val="•"/>
      <w:lvlJc w:val="left"/>
      <w:pPr>
        <w:ind w:left="3765" w:hanging="699"/>
      </w:pPr>
      <w:rPr>
        <w:rFonts w:hint="default"/>
        <w:lang w:val="en-US" w:eastAsia="en-US" w:bidi="ar-SA"/>
      </w:rPr>
    </w:lvl>
    <w:lvl w:ilvl="4" w:tplc="F6D8631C">
      <w:numFmt w:val="bullet"/>
      <w:lvlText w:val="•"/>
      <w:lvlJc w:val="left"/>
      <w:pPr>
        <w:ind w:left="4694" w:hanging="699"/>
      </w:pPr>
      <w:rPr>
        <w:rFonts w:hint="default"/>
        <w:lang w:val="en-US" w:eastAsia="en-US" w:bidi="ar-SA"/>
      </w:rPr>
    </w:lvl>
    <w:lvl w:ilvl="5" w:tplc="9A5E73A4">
      <w:numFmt w:val="bullet"/>
      <w:lvlText w:val="•"/>
      <w:lvlJc w:val="left"/>
      <w:pPr>
        <w:ind w:left="5623" w:hanging="699"/>
      </w:pPr>
      <w:rPr>
        <w:rFonts w:hint="default"/>
        <w:lang w:val="en-US" w:eastAsia="en-US" w:bidi="ar-SA"/>
      </w:rPr>
    </w:lvl>
    <w:lvl w:ilvl="6" w:tplc="B5BEDF84">
      <w:numFmt w:val="bullet"/>
      <w:lvlText w:val="•"/>
      <w:lvlJc w:val="left"/>
      <w:pPr>
        <w:ind w:left="6551" w:hanging="699"/>
      </w:pPr>
      <w:rPr>
        <w:rFonts w:hint="default"/>
        <w:lang w:val="en-US" w:eastAsia="en-US" w:bidi="ar-SA"/>
      </w:rPr>
    </w:lvl>
    <w:lvl w:ilvl="7" w:tplc="5FD03A32">
      <w:numFmt w:val="bullet"/>
      <w:lvlText w:val="•"/>
      <w:lvlJc w:val="left"/>
      <w:pPr>
        <w:ind w:left="7480" w:hanging="699"/>
      </w:pPr>
      <w:rPr>
        <w:rFonts w:hint="default"/>
        <w:lang w:val="en-US" w:eastAsia="en-US" w:bidi="ar-SA"/>
      </w:rPr>
    </w:lvl>
    <w:lvl w:ilvl="8" w:tplc="1A06DD70">
      <w:numFmt w:val="bullet"/>
      <w:lvlText w:val="•"/>
      <w:lvlJc w:val="left"/>
      <w:pPr>
        <w:ind w:left="8409" w:hanging="699"/>
      </w:pPr>
      <w:rPr>
        <w:rFonts w:hint="default"/>
        <w:lang w:val="en-US" w:eastAsia="en-US" w:bidi="ar-SA"/>
      </w:rPr>
    </w:lvl>
  </w:abstractNum>
  <w:abstractNum w:abstractNumId="99" w15:restartNumberingAfterBreak="0">
    <w:nsid w:val="66D30B9D"/>
    <w:multiLevelType w:val="hybridMultilevel"/>
    <w:tmpl w:val="783C02FC"/>
    <w:lvl w:ilvl="0" w:tplc="F5B2611E">
      <w:start w:val="451"/>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59D6E7D4">
      <w:numFmt w:val="bullet"/>
      <w:lvlText w:val="•"/>
      <w:lvlJc w:val="left"/>
      <w:pPr>
        <w:ind w:left="1908" w:hanging="699"/>
      </w:pPr>
      <w:rPr>
        <w:rFonts w:hint="default"/>
        <w:lang w:val="en-US" w:eastAsia="en-US" w:bidi="ar-SA"/>
      </w:rPr>
    </w:lvl>
    <w:lvl w:ilvl="2" w:tplc="43E29382">
      <w:numFmt w:val="bullet"/>
      <w:lvlText w:val="•"/>
      <w:lvlJc w:val="left"/>
      <w:pPr>
        <w:ind w:left="2837" w:hanging="699"/>
      </w:pPr>
      <w:rPr>
        <w:rFonts w:hint="default"/>
        <w:lang w:val="en-US" w:eastAsia="en-US" w:bidi="ar-SA"/>
      </w:rPr>
    </w:lvl>
    <w:lvl w:ilvl="3" w:tplc="900CB31A">
      <w:numFmt w:val="bullet"/>
      <w:lvlText w:val="•"/>
      <w:lvlJc w:val="left"/>
      <w:pPr>
        <w:ind w:left="3765" w:hanging="699"/>
      </w:pPr>
      <w:rPr>
        <w:rFonts w:hint="default"/>
        <w:lang w:val="en-US" w:eastAsia="en-US" w:bidi="ar-SA"/>
      </w:rPr>
    </w:lvl>
    <w:lvl w:ilvl="4" w:tplc="A204DDF8">
      <w:numFmt w:val="bullet"/>
      <w:lvlText w:val="•"/>
      <w:lvlJc w:val="left"/>
      <w:pPr>
        <w:ind w:left="4694" w:hanging="699"/>
      </w:pPr>
      <w:rPr>
        <w:rFonts w:hint="default"/>
        <w:lang w:val="en-US" w:eastAsia="en-US" w:bidi="ar-SA"/>
      </w:rPr>
    </w:lvl>
    <w:lvl w:ilvl="5" w:tplc="06BA47FC">
      <w:numFmt w:val="bullet"/>
      <w:lvlText w:val="•"/>
      <w:lvlJc w:val="left"/>
      <w:pPr>
        <w:ind w:left="5623" w:hanging="699"/>
      </w:pPr>
      <w:rPr>
        <w:rFonts w:hint="default"/>
        <w:lang w:val="en-US" w:eastAsia="en-US" w:bidi="ar-SA"/>
      </w:rPr>
    </w:lvl>
    <w:lvl w:ilvl="6" w:tplc="0018F72E">
      <w:numFmt w:val="bullet"/>
      <w:lvlText w:val="•"/>
      <w:lvlJc w:val="left"/>
      <w:pPr>
        <w:ind w:left="6551" w:hanging="699"/>
      </w:pPr>
      <w:rPr>
        <w:rFonts w:hint="default"/>
        <w:lang w:val="en-US" w:eastAsia="en-US" w:bidi="ar-SA"/>
      </w:rPr>
    </w:lvl>
    <w:lvl w:ilvl="7" w:tplc="344A6A30">
      <w:numFmt w:val="bullet"/>
      <w:lvlText w:val="•"/>
      <w:lvlJc w:val="left"/>
      <w:pPr>
        <w:ind w:left="7480" w:hanging="699"/>
      </w:pPr>
      <w:rPr>
        <w:rFonts w:hint="default"/>
        <w:lang w:val="en-US" w:eastAsia="en-US" w:bidi="ar-SA"/>
      </w:rPr>
    </w:lvl>
    <w:lvl w:ilvl="8" w:tplc="4CC488FC">
      <w:numFmt w:val="bullet"/>
      <w:lvlText w:val="•"/>
      <w:lvlJc w:val="left"/>
      <w:pPr>
        <w:ind w:left="8409" w:hanging="699"/>
      </w:pPr>
      <w:rPr>
        <w:rFonts w:hint="default"/>
        <w:lang w:val="en-US" w:eastAsia="en-US" w:bidi="ar-SA"/>
      </w:rPr>
    </w:lvl>
  </w:abstractNum>
  <w:abstractNum w:abstractNumId="100" w15:restartNumberingAfterBreak="0">
    <w:nsid w:val="67CF353C"/>
    <w:multiLevelType w:val="hybridMultilevel"/>
    <w:tmpl w:val="E20A3532"/>
    <w:lvl w:ilvl="0" w:tplc="49BE6AB6">
      <w:start w:val="15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5A166556">
      <w:numFmt w:val="bullet"/>
      <w:lvlText w:val="•"/>
      <w:lvlJc w:val="left"/>
      <w:pPr>
        <w:ind w:left="1908" w:hanging="699"/>
      </w:pPr>
      <w:rPr>
        <w:rFonts w:hint="default"/>
        <w:lang w:val="en-US" w:eastAsia="en-US" w:bidi="ar-SA"/>
      </w:rPr>
    </w:lvl>
    <w:lvl w:ilvl="2" w:tplc="2C3EBCD6">
      <w:numFmt w:val="bullet"/>
      <w:lvlText w:val="•"/>
      <w:lvlJc w:val="left"/>
      <w:pPr>
        <w:ind w:left="2837" w:hanging="699"/>
      </w:pPr>
      <w:rPr>
        <w:rFonts w:hint="default"/>
        <w:lang w:val="en-US" w:eastAsia="en-US" w:bidi="ar-SA"/>
      </w:rPr>
    </w:lvl>
    <w:lvl w:ilvl="3" w:tplc="F182BED8">
      <w:numFmt w:val="bullet"/>
      <w:lvlText w:val="•"/>
      <w:lvlJc w:val="left"/>
      <w:pPr>
        <w:ind w:left="3765" w:hanging="699"/>
      </w:pPr>
      <w:rPr>
        <w:rFonts w:hint="default"/>
        <w:lang w:val="en-US" w:eastAsia="en-US" w:bidi="ar-SA"/>
      </w:rPr>
    </w:lvl>
    <w:lvl w:ilvl="4" w:tplc="E85A5058">
      <w:numFmt w:val="bullet"/>
      <w:lvlText w:val="•"/>
      <w:lvlJc w:val="left"/>
      <w:pPr>
        <w:ind w:left="4694" w:hanging="699"/>
      </w:pPr>
      <w:rPr>
        <w:rFonts w:hint="default"/>
        <w:lang w:val="en-US" w:eastAsia="en-US" w:bidi="ar-SA"/>
      </w:rPr>
    </w:lvl>
    <w:lvl w:ilvl="5" w:tplc="AA28636A">
      <w:numFmt w:val="bullet"/>
      <w:lvlText w:val="•"/>
      <w:lvlJc w:val="left"/>
      <w:pPr>
        <w:ind w:left="5623" w:hanging="699"/>
      </w:pPr>
      <w:rPr>
        <w:rFonts w:hint="default"/>
        <w:lang w:val="en-US" w:eastAsia="en-US" w:bidi="ar-SA"/>
      </w:rPr>
    </w:lvl>
    <w:lvl w:ilvl="6" w:tplc="328236EC">
      <w:numFmt w:val="bullet"/>
      <w:lvlText w:val="•"/>
      <w:lvlJc w:val="left"/>
      <w:pPr>
        <w:ind w:left="6551" w:hanging="699"/>
      </w:pPr>
      <w:rPr>
        <w:rFonts w:hint="default"/>
        <w:lang w:val="en-US" w:eastAsia="en-US" w:bidi="ar-SA"/>
      </w:rPr>
    </w:lvl>
    <w:lvl w:ilvl="7" w:tplc="6DC6A6CA">
      <w:numFmt w:val="bullet"/>
      <w:lvlText w:val="•"/>
      <w:lvlJc w:val="left"/>
      <w:pPr>
        <w:ind w:left="7480" w:hanging="699"/>
      </w:pPr>
      <w:rPr>
        <w:rFonts w:hint="default"/>
        <w:lang w:val="en-US" w:eastAsia="en-US" w:bidi="ar-SA"/>
      </w:rPr>
    </w:lvl>
    <w:lvl w:ilvl="8" w:tplc="06460D4E">
      <w:numFmt w:val="bullet"/>
      <w:lvlText w:val="•"/>
      <w:lvlJc w:val="left"/>
      <w:pPr>
        <w:ind w:left="8409" w:hanging="699"/>
      </w:pPr>
      <w:rPr>
        <w:rFonts w:hint="default"/>
        <w:lang w:val="en-US" w:eastAsia="en-US" w:bidi="ar-SA"/>
      </w:rPr>
    </w:lvl>
  </w:abstractNum>
  <w:abstractNum w:abstractNumId="101" w15:restartNumberingAfterBreak="0">
    <w:nsid w:val="687A4D0D"/>
    <w:multiLevelType w:val="hybridMultilevel"/>
    <w:tmpl w:val="3C0AAACC"/>
    <w:lvl w:ilvl="0" w:tplc="F6D4D2F0">
      <w:start w:val="75"/>
      <w:numFmt w:val="decimal"/>
      <w:lvlText w:val="%1"/>
      <w:lvlJc w:val="left"/>
      <w:pPr>
        <w:ind w:left="978" w:hanging="587"/>
        <w:jc w:val="right"/>
      </w:pPr>
      <w:rPr>
        <w:rFonts w:ascii="Calibri" w:eastAsia="Calibri" w:hAnsi="Calibri" w:cs="Calibri" w:hint="default"/>
        <w:b w:val="0"/>
        <w:bCs w:val="0"/>
        <w:i w:val="0"/>
        <w:iCs w:val="0"/>
        <w:spacing w:val="0"/>
        <w:w w:val="100"/>
        <w:sz w:val="22"/>
        <w:szCs w:val="22"/>
        <w:lang w:val="en-US" w:eastAsia="en-US" w:bidi="ar-SA"/>
      </w:rPr>
    </w:lvl>
    <w:lvl w:ilvl="1" w:tplc="D5FEF6FA">
      <w:numFmt w:val="bullet"/>
      <w:lvlText w:val="•"/>
      <w:lvlJc w:val="left"/>
      <w:pPr>
        <w:ind w:left="1908" w:hanging="587"/>
      </w:pPr>
      <w:rPr>
        <w:rFonts w:hint="default"/>
        <w:lang w:val="en-US" w:eastAsia="en-US" w:bidi="ar-SA"/>
      </w:rPr>
    </w:lvl>
    <w:lvl w:ilvl="2" w:tplc="9588280E">
      <w:numFmt w:val="bullet"/>
      <w:lvlText w:val="•"/>
      <w:lvlJc w:val="left"/>
      <w:pPr>
        <w:ind w:left="2837" w:hanging="587"/>
      </w:pPr>
      <w:rPr>
        <w:rFonts w:hint="default"/>
        <w:lang w:val="en-US" w:eastAsia="en-US" w:bidi="ar-SA"/>
      </w:rPr>
    </w:lvl>
    <w:lvl w:ilvl="3" w:tplc="FD2643CE">
      <w:numFmt w:val="bullet"/>
      <w:lvlText w:val="•"/>
      <w:lvlJc w:val="left"/>
      <w:pPr>
        <w:ind w:left="3765" w:hanging="587"/>
      </w:pPr>
      <w:rPr>
        <w:rFonts w:hint="default"/>
        <w:lang w:val="en-US" w:eastAsia="en-US" w:bidi="ar-SA"/>
      </w:rPr>
    </w:lvl>
    <w:lvl w:ilvl="4" w:tplc="9582092C">
      <w:numFmt w:val="bullet"/>
      <w:lvlText w:val="•"/>
      <w:lvlJc w:val="left"/>
      <w:pPr>
        <w:ind w:left="4694" w:hanging="587"/>
      </w:pPr>
      <w:rPr>
        <w:rFonts w:hint="default"/>
        <w:lang w:val="en-US" w:eastAsia="en-US" w:bidi="ar-SA"/>
      </w:rPr>
    </w:lvl>
    <w:lvl w:ilvl="5" w:tplc="1B608014">
      <w:numFmt w:val="bullet"/>
      <w:lvlText w:val="•"/>
      <w:lvlJc w:val="left"/>
      <w:pPr>
        <w:ind w:left="5623" w:hanging="587"/>
      </w:pPr>
      <w:rPr>
        <w:rFonts w:hint="default"/>
        <w:lang w:val="en-US" w:eastAsia="en-US" w:bidi="ar-SA"/>
      </w:rPr>
    </w:lvl>
    <w:lvl w:ilvl="6" w:tplc="184C905E">
      <w:numFmt w:val="bullet"/>
      <w:lvlText w:val="•"/>
      <w:lvlJc w:val="left"/>
      <w:pPr>
        <w:ind w:left="6551" w:hanging="587"/>
      </w:pPr>
      <w:rPr>
        <w:rFonts w:hint="default"/>
        <w:lang w:val="en-US" w:eastAsia="en-US" w:bidi="ar-SA"/>
      </w:rPr>
    </w:lvl>
    <w:lvl w:ilvl="7" w:tplc="F65CA892">
      <w:numFmt w:val="bullet"/>
      <w:lvlText w:val="•"/>
      <w:lvlJc w:val="left"/>
      <w:pPr>
        <w:ind w:left="7480" w:hanging="587"/>
      </w:pPr>
      <w:rPr>
        <w:rFonts w:hint="default"/>
        <w:lang w:val="en-US" w:eastAsia="en-US" w:bidi="ar-SA"/>
      </w:rPr>
    </w:lvl>
    <w:lvl w:ilvl="8" w:tplc="8274261E">
      <w:numFmt w:val="bullet"/>
      <w:lvlText w:val="•"/>
      <w:lvlJc w:val="left"/>
      <w:pPr>
        <w:ind w:left="8409" w:hanging="587"/>
      </w:pPr>
      <w:rPr>
        <w:rFonts w:hint="default"/>
        <w:lang w:val="en-US" w:eastAsia="en-US" w:bidi="ar-SA"/>
      </w:rPr>
    </w:lvl>
  </w:abstractNum>
  <w:abstractNum w:abstractNumId="102" w15:restartNumberingAfterBreak="0">
    <w:nsid w:val="68E564D0"/>
    <w:multiLevelType w:val="hybridMultilevel"/>
    <w:tmpl w:val="BA0C058E"/>
    <w:lvl w:ilvl="0" w:tplc="6F1621DE">
      <w:numFmt w:val="bullet"/>
      <w:lvlText w:val=""/>
      <w:lvlJc w:val="left"/>
      <w:pPr>
        <w:ind w:left="360" w:hanging="360"/>
      </w:pPr>
      <w:rPr>
        <w:rFonts w:ascii="Symbol" w:eastAsia="Symbol" w:hAnsi="Symbol" w:cs="Symbol" w:hint="default"/>
        <w:b w:val="0"/>
        <w:bCs w:val="0"/>
        <w:i w:val="0"/>
        <w:iCs w:val="0"/>
        <w:spacing w:val="0"/>
        <w:w w:val="100"/>
        <w:sz w:val="10"/>
        <w:szCs w:val="10"/>
        <w:lang w:val="en-US" w:eastAsia="en-US" w:bidi="ar-SA"/>
      </w:rPr>
    </w:lvl>
    <w:lvl w:ilvl="1" w:tplc="BF56D198">
      <w:numFmt w:val="bullet"/>
      <w:lvlText w:val="•"/>
      <w:lvlJc w:val="left"/>
      <w:pPr>
        <w:ind w:left="461" w:hanging="360"/>
      </w:pPr>
      <w:rPr>
        <w:rFonts w:hint="default"/>
        <w:lang w:val="en-US" w:eastAsia="en-US" w:bidi="ar-SA"/>
      </w:rPr>
    </w:lvl>
    <w:lvl w:ilvl="2" w:tplc="5F4EC336">
      <w:numFmt w:val="bullet"/>
      <w:lvlText w:val="•"/>
      <w:lvlJc w:val="left"/>
      <w:pPr>
        <w:ind w:left="562" w:hanging="360"/>
      </w:pPr>
      <w:rPr>
        <w:rFonts w:hint="default"/>
        <w:lang w:val="en-US" w:eastAsia="en-US" w:bidi="ar-SA"/>
      </w:rPr>
    </w:lvl>
    <w:lvl w:ilvl="3" w:tplc="913ACE72">
      <w:numFmt w:val="bullet"/>
      <w:lvlText w:val="•"/>
      <w:lvlJc w:val="left"/>
      <w:pPr>
        <w:ind w:left="663" w:hanging="360"/>
      </w:pPr>
      <w:rPr>
        <w:rFonts w:hint="default"/>
        <w:lang w:val="en-US" w:eastAsia="en-US" w:bidi="ar-SA"/>
      </w:rPr>
    </w:lvl>
    <w:lvl w:ilvl="4" w:tplc="9A902AF0">
      <w:numFmt w:val="bullet"/>
      <w:lvlText w:val="•"/>
      <w:lvlJc w:val="left"/>
      <w:pPr>
        <w:ind w:left="764" w:hanging="360"/>
      </w:pPr>
      <w:rPr>
        <w:rFonts w:hint="default"/>
        <w:lang w:val="en-US" w:eastAsia="en-US" w:bidi="ar-SA"/>
      </w:rPr>
    </w:lvl>
    <w:lvl w:ilvl="5" w:tplc="B6A4290A">
      <w:numFmt w:val="bullet"/>
      <w:lvlText w:val="•"/>
      <w:lvlJc w:val="left"/>
      <w:pPr>
        <w:ind w:left="866" w:hanging="360"/>
      </w:pPr>
      <w:rPr>
        <w:rFonts w:hint="default"/>
        <w:lang w:val="en-US" w:eastAsia="en-US" w:bidi="ar-SA"/>
      </w:rPr>
    </w:lvl>
    <w:lvl w:ilvl="6" w:tplc="D472939E">
      <w:numFmt w:val="bullet"/>
      <w:lvlText w:val="•"/>
      <w:lvlJc w:val="left"/>
      <w:pPr>
        <w:ind w:left="967" w:hanging="360"/>
      </w:pPr>
      <w:rPr>
        <w:rFonts w:hint="default"/>
        <w:lang w:val="en-US" w:eastAsia="en-US" w:bidi="ar-SA"/>
      </w:rPr>
    </w:lvl>
    <w:lvl w:ilvl="7" w:tplc="99642DFE">
      <w:numFmt w:val="bullet"/>
      <w:lvlText w:val="•"/>
      <w:lvlJc w:val="left"/>
      <w:pPr>
        <w:ind w:left="1068" w:hanging="360"/>
      </w:pPr>
      <w:rPr>
        <w:rFonts w:hint="default"/>
        <w:lang w:val="en-US" w:eastAsia="en-US" w:bidi="ar-SA"/>
      </w:rPr>
    </w:lvl>
    <w:lvl w:ilvl="8" w:tplc="DF0A0A5E">
      <w:numFmt w:val="bullet"/>
      <w:lvlText w:val="•"/>
      <w:lvlJc w:val="left"/>
      <w:pPr>
        <w:ind w:left="1169" w:hanging="360"/>
      </w:pPr>
      <w:rPr>
        <w:rFonts w:hint="default"/>
        <w:lang w:val="en-US" w:eastAsia="en-US" w:bidi="ar-SA"/>
      </w:rPr>
    </w:lvl>
  </w:abstractNum>
  <w:abstractNum w:abstractNumId="103" w15:restartNumberingAfterBreak="0">
    <w:nsid w:val="69C27704"/>
    <w:multiLevelType w:val="hybridMultilevel"/>
    <w:tmpl w:val="3AA06144"/>
    <w:lvl w:ilvl="0" w:tplc="D708D6F0">
      <w:start w:val="236"/>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399CA4D6">
      <w:numFmt w:val="bullet"/>
      <w:lvlText w:val="•"/>
      <w:lvlJc w:val="left"/>
      <w:pPr>
        <w:ind w:left="1908" w:hanging="699"/>
      </w:pPr>
      <w:rPr>
        <w:rFonts w:hint="default"/>
        <w:lang w:val="en-US" w:eastAsia="en-US" w:bidi="ar-SA"/>
      </w:rPr>
    </w:lvl>
    <w:lvl w:ilvl="2" w:tplc="15E2EBB6">
      <w:numFmt w:val="bullet"/>
      <w:lvlText w:val="•"/>
      <w:lvlJc w:val="left"/>
      <w:pPr>
        <w:ind w:left="2837" w:hanging="699"/>
      </w:pPr>
      <w:rPr>
        <w:rFonts w:hint="default"/>
        <w:lang w:val="en-US" w:eastAsia="en-US" w:bidi="ar-SA"/>
      </w:rPr>
    </w:lvl>
    <w:lvl w:ilvl="3" w:tplc="42342368">
      <w:numFmt w:val="bullet"/>
      <w:lvlText w:val="•"/>
      <w:lvlJc w:val="left"/>
      <w:pPr>
        <w:ind w:left="3765" w:hanging="699"/>
      </w:pPr>
      <w:rPr>
        <w:rFonts w:hint="default"/>
        <w:lang w:val="en-US" w:eastAsia="en-US" w:bidi="ar-SA"/>
      </w:rPr>
    </w:lvl>
    <w:lvl w:ilvl="4" w:tplc="BD1A4936">
      <w:numFmt w:val="bullet"/>
      <w:lvlText w:val="•"/>
      <w:lvlJc w:val="left"/>
      <w:pPr>
        <w:ind w:left="4694" w:hanging="699"/>
      </w:pPr>
      <w:rPr>
        <w:rFonts w:hint="default"/>
        <w:lang w:val="en-US" w:eastAsia="en-US" w:bidi="ar-SA"/>
      </w:rPr>
    </w:lvl>
    <w:lvl w:ilvl="5" w:tplc="29E6A7C4">
      <w:numFmt w:val="bullet"/>
      <w:lvlText w:val="•"/>
      <w:lvlJc w:val="left"/>
      <w:pPr>
        <w:ind w:left="5623" w:hanging="699"/>
      </w:pPr>
      <w:rPr>
        <w:rFonts w:hint="default"/>
        <w:lang w:val="en-US" w:eastAsia="en-US" w:bidi="ar-SA"/>
      </w:rPr>
    </w:lvl>
    <w:lvl w:ilvl="6" w:tplc="97148514">
      <w:numFmt w:val="bullet"/>
      <w:lvlText w:val="•"/>
      <w:lvlJc w:val="left"/>
      <w:pPr>
        <w:ind w:left="6551" w:hanging="699"/>
      </w:pPr>
      <w:rPr>
        <w:rFonts w:hint="default"/>
        <w:lang w:val="en-US" w:eastAsia="en-US" w:bidi="ar-SA"/>
      </w:rPr>
    </w:lvl>
    <w:lvl w:ilvl="7" w:tplc="F814CCC4">
      <w:numFmt w:val="bullet"/>
      <w:lvlText w:val="•"/>
      <w:lvlJc w:val="left"/>
      <w:pPr>
        <w:ind w:left="7480" w:hanging="699"/>
      </w:pPr>
      <w:rPr>
        <w:rFonts w:hint="default"/>
        <w:lang w:val="en-US" w:eastAsia="en-US" w:bidi="ar-SA"/>
      </w:rPr>
    </w:lvl>
    <w:lvl w:ilvl="8" w:tplc="38545FB2">
      <w:numFmt w:val="bullet"/>
      <w:lvlText w:val="•"/>
      <w:lvlJc w:val="left"/>
      <w:pPr>
        <w:ind w:left="8409" w:hanging="699"/>
      </w:pPr>
      <w:rPr>
        <w:rFonts w:hint="default"/>
        <w:lang w:val="en-US" w:eastAsia="en-US" w:bidi="ar-SA"/>
      </w:rPr>
    </w:lvl>
  </w:abstractNum>
  <w:abstractNum w:abstractNumId="104" w15:restartNumberingAfterBreak="0">
    <w:nsid w:val="6D0B0294"/>
    <w:multiLevelType w:val="hybridMultilevel"/>
    <w:tmpl w:val="51186AE2"/>
    <w:lvl w:ilvl="0" w:tplc="C93EE81A">
      <w:start w:val="176"/>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CABC1A5E">
      <w:numFmt w:val="bullet"/>
      <w:lvlText w:val="•"/>
      <w:lvlJc w:val="left"/>
      <w:pPr>
        <w:ind w:left="1908" w:hanging="699"/>
      </w:pPr>
      <w:rPr>
        <w:rFonts w:hint="default"/>
        <w:lang w:val="en-US" w:eastAsia="en-US" w:bidi="ar-SA"/>
      </w:rPr>
    </w:lvl>
    <w:lvl w:ilvl="2" w:tplc="D9BCB55E">
      <w:numFmt w:val="bullet"/>
      <w:lvlText w:val="•"/>
      <w:lvlJc w:val="left"/>
      <w:pPr>
        <w:ind w:left="2837" w:hanging="699"/>
      </w:pPr>
      <w:rPr>
        <w:rFonts w:hint="default"/>
        <w:lang w:val="en-US" w:eastAsia="en-US" w:bidi="ar-SA"/>
      </w:rPr>
    </w:lvl>
    <w:lvl w:ilvl="3" w:tplc="4EA8DB22">
      <w:numFmt w:val="bullet"/>
      <w:lvlText w:val="•"/>
      <w:lvlJc w:val="left"/>
      <w:pPr>
        <w:ind w:left="3765" w:hanging="699"/>
      </w:pPr>
      <w:rPr>
        <w:rFonts w:hint="default"/>
        <w:lang w:val="en-US" w:eastAsia="en-US" w:bidi="ar-SA"/>
      </w:rPr>
    </w:lvl>
    <w:lvl w:ilvl="4" w:tplc="558665B6">
      <w:numFmt w:val="bullet"/>
      <w:lvlText w:val="•"/>
      <w:lvlJc w:val="left"/>
      <w:pPr>
        <w:ind w:left="4694" w:hanging="699"/>
      </w:pPr>
      <w:rPr>
        <w:rFonts w:hint="default"/>
        <w:lang w:val="en-US" w:eastAsia="en-US" w:bidi="ar-SA"/>
      </w:rPr>
    </w:lvl>
    <w:lvl w:ilvl="5" w:tplc="7902A9E4">
      <w:numFmt w:val="bullet"/>
      <w:lvlText w:val="•"/>
      <w:lvlJc w:val="left"/>
      <w:pPr>
        <w:ind w:left="5623" w:hanging="699"/>
      </w:pPr>
      <w:rPr>
        <w:rFonts w:hint="default"/>
        <w:lang w:val="en-US" w:eastAsia="en-US" w:bidi="ar-SA"/>
      </w:rPr>
    </w:lvl>
    <w:lvl w:ilvl="6" w:tplc="245EB198">
      <w:numFmt w:val="bullet"/>
      <w:lvlText w:val="•"/>
      <w:lvlJc w:val="left"/>
      <w:pPr>
        <w:ind w:left="6551" w:hanging="699"/>
      </w:pPr>
      <w:rPr>
        <w:rFonts w:hint="default"/>
        <w:lang w:val="en-US" w:eastAsia="en-US" w:bidi="ar-SA"/>
      </w:rPr>
    </w:lvl>
    <w:lvl w:ilvl="7" w:tplc="B016AC6A">
      <w:numFmt w:val="bullet"/>
      <w:lvlText w:val="•"/>
      <w:lvlJc w:val="left"/>
      <w:pPr>
        <w:ind w:left="7480" w:hanging="699"/>
      </w:pPr>
      <w:rPr>
        <w:rFonts w:hint="default"/>
        <w:lang w:val="en-US" w:eastAsia="en-US" w:bidi="ar-SA"/>
      </w:rPr>
    </w:lvl>
    <w:lvl w:ilvl="8" w:tplc="10306008">
      <w:numFmt w:val="bullet"/>
      <w:lvlText w:val="•"/>
      <w:lvlJc w:val="left"/>
      <w:pPr>
        <w:ind w:left="8409" w:hanging="699"/>
      </w:pPr>
      <w:rPr>
        <w:rFonts w:hint="default"/>
        <w:lang w:val="en-US" w:eastAsia="en-US" w:bidi="ar-SA"/>
      </w:rPr>
    </w:lvl>
  </w:abstractNum>
  <w:abstractNum w:abstractNumId="105" w15:restartNumberingAfterBreak="0">
    <w:nsid w:val="6D6F7944"/>
    <w:multiLevelType w:val="hybridMultilevel"/>
    <w:tmpl w:val="107852C8"/>
    <w:lvl w:ilvl="0" w:tplc="230277BC">
      <w:start w:val="912"/>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3665624">
      <w:numFmt w:val="bullet"/>
      <w:lvlText w:val="•"/>
      <w:lvlJc w:val="left"/>
      <w:pPr>
        <w:ind w:left="1908" w:hanging="699"/>
      </w:pPr>
      <w:rPr>
        <w:rFonts w:hint="default"/>
        <w:lang w:val="en-US" w:eastAsia="en-US" w:bidi="ar-SA"/>
      </w:rPr>
    </w:lvl>
    <w:lvl w:ilvl="2" w:tplc="3236B3B2">
      <w:numFmt w:val="bullet"/>
      <w:lvlText w:val="•"/>
      <w:lvlJc w:val="left"/>
      <w:pPr>
        <w:ind w:left="2837" w:hanging="699"/>
      </w:pPr>
      <w:rPr>
        <w:rFonts w:hint="default"/>
        <w:lang w:val="en-US" w:eastAsia="en-US" w:bidi="ar-SA"/>
      </w:rPr>
    </w:lvl>
    <w:lvl w:ilvl="3" w:tplc="3BEC5CDE">
      <w:numFmt w:val="bullet"/>
      <w:lvlText w:val="•"/>
      <w:lvlJc w:val="left"/>
      <w:pPr>
        <w:ind w:left="3765" w:hanging="699"/>
      </w:pPr>
      <w:rPr>
        <w:rFonts w:hint="default"/>
        <w:lang w:val="en-US" w:eastAsia="en-US" w:bidi="ar-SA"/>
      </w:rPr>
    </w:lvl>
    <w:lvl w:ilvl="4" w:tplc="350EE50C">
      <w:numFmt w:val="bullet"/>
      <w:lvlText w:val="•"/>
      <w:lvlJc w:val="left"/>
      <w:pPr>
        <w:ind w:left="4694" w:hanging="699"/>
      </w:pPr>
      <w:rPr>
        <w:rFonts w:hint="default"/>
        <w:lang w:val="en-US" w:eastAsia="en-US" w:bidi="ar-SA"/>
      </w:rPr>
    </w:lvl>
    <w:lvl w:ilvl="5" w:tplc="BDC2472A">
      <w:numFmt w:val="bullet"/>
      <w:lvlText w:val="•"/>
      <w:lvlJc w:val="left"/>
      <w:pPr>
        <w:ind w:left="5623" w:hanging="699"/>
      </w:pPr>
      <w:rPr>
        <w:rFonts w:hint="default"/>
        <w:lang w:val="en-US" w:eastAsia="en-US" w:bidi="ar-SA"/>
      </w:rPr>
    </w:lvl>
    <w:lvl w:ilvl="6" w:tplc="7BD2BE8A">
      <w:numFmt w:val="bullet"/>
      <w:lvlText w:val="•"/>
      <w:lvlJc w:val="left"/>
      <w:pPr>
        <w:ind w:left="6551" w:hanging="699"/>
      </w:pPr>
      <w:rPr>
        <w:rFonts w:hint="default"/>
        <w:lang w:val="en-US" w:eastAsia="en-US" w:bidi="ar-SA"/>
      </w:rPr>
    </w:lvl>
    <w:lvl w:ilvl="7" w:tplc="67580E30">
      <w:numFmt w:val="bullet"/>
      <w:lvlText w:val="•"/>
      <w:lvlJc w:val="left"/>
      <w:pPr>
        <w:ind w:left="7480" w:hanging="699"/>
      </w:pPr>
      <w:rPr>
        <w:rFonts w:hint="default"/>
        <w:lang w:val="en-US" w:eastAsia="en-US" w:bidi="ar-SA"/>
      </w:rPr>
    </w:lvl>
    <w:lvl w:ilvl="8" w:tplc="A5BC8CB8">
      <w:numFmt w:val="bullet"/>
      <w:lvlText w:val="•"/>
      <w:lvlJc w:val="left"/>
      <w:pPr>
        <w:ind w:left="8409" w:hanging="699"/>
      </w:pPr>
      <w:rPr>
        <w:rFonts w:hint="default"/>
        <w:lang w:val="en-US" w:eastAsia="en-US" w:bidi="ar-SA"/>
      </w:rPr>
    </w:lvl>
  </w:abstractNum>
  <w:abstractNum w:abstractNumId="106" w15:restartNumberingAfterBreak="0">
    <w:nsid w:val="70E5583C"/>
    <w:multiLevelType w:val="hybridMultilevel"/>
    <w:tmpl w:val="60CE36B6"/>
    <w:lvl w:ilvl="0" w:tplc="43E07666">
      <w:start w:val="280"/>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C6DC7C94">
      <w:numFmt w:val="bullet"/>
      <w:lvlText w:val="•"/>
      <w:lvlJc w:val="left"/>
      <w:pPr>
        <w:ind w:left="1908" w:hanging="699"/>
      </w:pPr>
      <w:rPr>
        <w:rFonts w:hint="default"/>
        <w:lang w:val="en-US" w:eastAsia="en-US" w:bidi="ar-SA"/>
      </w:rPr>
    </w:lvl>
    <w:lvl w:ilvl="2" w:tplc="CDC6AB84">
      <w:numFmt w:val="bullet"/>
      <w:lvlText w:val="•"/>
      <w:lvlJc w:val="left"/>
      <w:pPr>
        <w:ind w:left="2837" w:hanging="699"/>
      </w:pPr>
      <w:rPr>
        <w:rFonts w:hint="default"/>
        <w:lang w:val="en-US" w:eastAsia="en-US" w:bidi="ar-SA"/>
      </w:rPr>
    </w:lvl>
    <w:lvl w:ilvl="3" w:tplc="96EA3B76">
      <w:numFmt w:val="bullet"/>
      <w:lvlText w:val="•"/>
      <w:lvlJc w:val="left"/>
      <w:pPr>
        <w:ind w:left="3765" w:hanging="699"/>
      </w:pPr>
      <w:rPr>
        <w:rFonts w:hint="default"/>
        <w:lang w:val="en-US" w:eastAsia="en-US" w:bidi="ar-SA"/>
      </w:rPr>
    </w:lvl>
    <w:lvl w:ilvl="4" w:tplc="97225950">
      <w:numFmt w:val="bullet"/>
      <w:lvlText w:val="•"/>
      <w:lvlJc w:val="left"/>
      <w:pPr>
        <w:ind w:left="4694" w:hanging="699"/>
      </w:pPr>
      <w:rPr>
        <w:rFonts w:hint="default"/>
        <w:lang w:val="en-US" w:eastAsia="en-US" w:bidi="ar-SA"/>
      </w:rPr>
    </w:lvl>
    <w:lvl w:ilvl="5" w:tplc="CD8CF51C">
      <w:numFmt w:val="bullet"/>
      <w:lvlText w:val="•"/>
      <w:lvlJc w:val="left"/>
      <w:pPr>
        <w:ind w:left="5623" w:hanging="699"/>
      </w:pPr>
      <w:rPr>
        <w:rFonts w:hint="default"/>
        <w:lang w:val="en-US" w:eastAsia="en-US" w:bidi="ar-SA"/>
      </w:rPr>
    </w:lvl>
    <w:lvl w:ilvl="6" w:tplc="F7CCDDF0">
      <w:numFmt w:val="bullet"/>
      <w:lvlText w:val="•"/>
      <w:lvlJc w:val="left"/>
      <w:pPr>
        <w:ind w:left="6551" w:hanging="699"/>
      </w:pPr>
      <w:rPr>
        <w:rFonts w:hint="default"/>
        <w:lang w:val="en-US" w:eastAsia="en-US" w:bidi="ar-SA"/>
      </w:rPr>
    </w:lvl>
    <w:lvl w:ilvl="7" w:tplc="E88E5078">
      <w:numFmt w:val="bullet"/>
      <w:lvlText w:val="•"/>
      <w:lvlJc w:val="left"/>
      <w:pPr>
        <w:ind w:left="7480" w:hanging="699"/>
      </w:pPr>
      <w:rPr>
        <w:rFonts w:hint="default"/>
        <w:lang w:val="en-US" w:eastAsia="en-US" w:bidi="ar-SA"/>
      </w:rPr>
    </w:lvl>
    <w:lvl w:ilvl="8" w:tplc="5B4AB88A">
      <w:numFmt w:val="bullet"/>
      <w:lvlText w:val="•"/>
      <w:lvlJc w:val="left"/>
      <w:pPr>
        <w:ind w:left="8409" w:hanging="699"/>
      </w:pPr>
      <w:rPr>
        <w:rFonts w:hint="default"/>
        <w:lang w:val="en-US" w:eastAsia="en-US" w:bidi="ar-SA"/>
      </w:rPr>
    </w:lvl>
  </w:abstractNum>
  <w:abstractNum w:abstractNumId="107" w15:restartNumberingAfterBreak="0">
    <w:nsid w:val="71D25C7D"/>
    <w:multiLevelType w:val="hybridMultilevel"/>
    <w:tmpl w:val="E16C9EB4"/>
    <w:lvl w:ilvl="0" w:tplc="0AE8E762">
      <w:start w:val="21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18F8694A">
      <w:numFmt w:val="bullet"/>
      <w:lvlText w:val="•"/>
      <w:lvlJc w:val="left"/>
      <w:pPr>
        <w:ind w:left="1908" w:hanging="699"/>
      </w:pPr>
      <w:rPr>
        <w:rFonts w:hint="default"/>
        <w:lang w:val="en-US" w:eastAsia="en-US" w:bidi="ar-SA"/>
      </w:rPr>
    </w:lvl>
    <w:lvl w:ilvl="2" w:tplc="C5002064">
      <w:numFmt w:val="bullet"/>
      <w:lvlText w:val="•"/>
      <w:lvlJc w:val="left"/>
      <w:pPr>
        <w:ind w:left="2837" w:hanging="699"/>
      </w:pPr>
      <w:rPr>
        <w:rFonts w:hint="default"/>
        <w:lang w:val="en-US" w:eastAsia="en-US" w:bidi="ar-SA"/>
      </w:rPr>
    </w:lvl>
    <w:lvl w:ilvl="3" w:tplc="23362308">
      <w:numFmt w:val="bullet"/>
      <w:lvlText w:val="•"/>
      <w:lvlJc w:val="left"/>
      <w:pPr>
        <w:ind w:left="3765" w:hanging="699"/>
      </w:pPr>
      <w:rPr>
        <w:rFonts w:hint="default"/>
        <w:lang w:val="en-US" w:eastAsia="en-US" w:bidi="ar-SA"/>
      </w:rPr>
    </w:lvl>
    <w:lvl w:ilvl="4" w:tplc="5AA4D65A">
      <w:numFmt w:val="bullet"/>
      <w:lvlText w:val="•"/>
      <w:lvlJc w:val="left"/>
      <w:pPr>
        <w:ind w:left="4694" w:hanging="699"/>
      </w:pPr>
      <w:rPr>
        <w:rFonts w:hint="default"/>
        <w:lang w:val="en-US" w:eastAsia="en-US" w:bidi="ar-SA"/>
      </w:rPr>
    </w:lvl>
    <w:lvl w:ilvl="5" w:tplc="D89C51F6">
      <w:numFmt w:val="bullet"/>
      <w:lvlText w:val="•"/>
      <w:lvlJc w:val="left"/>
      <w:pPr>
        <w:ind w:left="5623" w:hanging="699"/>
      </w:pPr>
      <w:rPr>
        <w:rFonts w:hint="default"/>
        <w:lang w:val="en-US" w:eastAsia="en-US" w:bidi="ar-SA"/>
      </w:rPr>
    </w:lvl>
    <w:lvl w:ilvl="6" w:tplc="DC9E1AB8">
      <w:numFmt w:val="bullet"/>
      <w:lvlText w:val="•"/>
      <w:lvlJc w:val="left"/>
      <w:pPr>
        <w:ind w:left="6551" w:hanging="699"/>
      </w:pPr>
      <w:rPr>
        <w:rFonts w:hint="default"/>
        <w:lang w:val="en-US" w:eastAsia="en-US" w:bidi="ar-SA"/>
      </w:rPr>
    </w:lvl>
    <w:lvl w:ilvl="7" w:tplc="526C4874">
      <w:numFmt w:val="bullet"/>
      <w:lvlText w:val="•"/>
      <w:lvlJc w:val="left"/>
      <w:pPr>
        <w:ind w:left="7480" w:hanging="699"/>
      </w:pPr>
      <w:rPr>
        <w:rFonts w:hint="default"/>
        <w:lang w:val="en-US" w:eastAsia="en-US" w:bidi="ar-SA"/>
      </w:rPr>
    </w:lvl>
    <w:lvl w:ilvl="8" w:tplc="E15E7602">
      <w:numFmt w:val="bullet"/>
      <w:lvlText w:val="•"/>
      <w:lvlJc w:val="left"/>
      <w:pPr>
        <w:ind w:left="8409" w:hanging="699"/>
      </w:pPr>
      <w:rPr>
        <w:rFonts w:hint="default"/>
        <w:lang w:val="en-US" w:eastAsia="en-US" w:bidi="ar-SA"/>
      </w:rPr>
    </w:lvl>
  </w:abstractNum>
  <w:abstractNum w:abstractNumId="108" w15:restartNumberingAfterBreak="0">
    <w:nsid w:val="72C94A8A"/>
    <w:multiLevelType w:val="multilevel"/>
    <w:tmpl w:val="8BD634D4"/>
    <w:lvl w:ilvl="0">
      <w:start w:val="2"/>
      <w:numFmt w:val="decimal"/>
      <w:lvlText w:val="%1"/>
      <w:lvlJc w:val="left"/>
      <w:pPr>
        <w:ind w:left="569" w:hanging="370"/>
      </w:pPr>
      <w:rPr>
        <w:rFonts w:hint="default"/>
        <w:lang w:val="en-US" w:eastAsia="en-US" w:bidi="ar-SA"/>
      </w:rPr>
    </w:lvl>
    <w:lvl w:ilvl="1">
      <w:numFmt w:val="decimal"/>
      <w:lvlText w:val="%1.%2"/>
      <w:lvlJc w:val="left"/>
      <w:pPr>
        <w:ind w:left="569" w:hanging="370"/>
        <w:jc w:val="right"/>
      </w:pPr>
      <w:rPr>
        <w:rFonts w:ascii="Arial" w:eastAsia="Arial" w:hAnsi="Arial" w:cs="Arial" w:hint="default"/>
        <w:b w:val="0"/>
        <w:bCs w:val="0"/>
        <w:i w:val="0"/>
        <w:iCs w:val="0"/>
        <w:spacing w:val="0"/>
        <w:w w:val="100"/>
        <w:sz w:val="22"/>
        <w:szCs w:val="22"/>
        <w:lang w:val="en-US" w:eastAsia="en-US" w:bidi="ar-SA"/>
      </w:rPr>
    </w:lvl>
    <w:lvl w:ilvl="2">
      <w:start w:val="1"/>
      <w:numFmt w:val="decimal"/>
      <w:lvlText w:val="%1.%2.%3"/>
      <w:lvlJc w:val="left"/>
      <w:pPr>
        <w:ind w:left="1191" w:hanging="552"/>
      </w:pPr>
      <w:rPr>
        <w:rFonts w:ascii="Arial" w:eastAsia="Arial" w:hAnsi="Arial" w:cs="Arial" w:hint="default"/>
        <w:b w:val="0"/>
        <w:bCs w:val="0"/>
        <w:i w:val="0"/>
        <w:iCs w:val="0"/>
        <w:spacing w:val="0"/>
        <w:w w:val="100"/>
        <w:sz w:val="22"/>
        <w:szCs w:val="22"/>
        <w:lang w:val="en-US" w:eastAsia="en-US" w:bidi="ar-SA"/>
      </w:rPr>
    </w:lvl>
    <w:lvl w:ilvl="3">
      <w:numFmt w:val="bullet"/>
      <w:lvlText w:val="•"/>
      <w:lvlJc w:val="left"/>
      <w:pPr>
        <w:ind w:left="3028" w:hanging="552"/>
      </w:pPr>
      <w:rPr>
        <w:rFonts w:hint="default"/>
        <w:lang w:val="en-US" w:eastAsia="en-US" w:bidi="ar-SA"/>
      </w:rPr>
    </w:lvl>
    <w:lvl w:ilvl="4">
      <w:numFmt w:val="bullet"/>
      <w:lvlText w:val="•"/>
      <w:lvlJc w:val="left"/>
      <w:pPr>
        <w:ind w:left="3942" w:hanging="552"/>
      </w:pPr>
      <w:rPr>
        <w:rFonts w:hint="default"/>
        <w:lang w:val="en-US" w:eastAsia="en-US" w:bidi="ar-SA"/>
      </w:rPr>
    </w:lvl>
    <w:lvl w:ilvl="5">
      <w:numFmt w:val="bullet"/>
      <w:lvlText w:val="•"/>
      <w:lvlJc w:val="left"/>
      <w:pPr>
        <w:ind w:left="4856" w:hanging="552"/>
      </w:pPr>
      <w:rPr>
        <w:rFonts w:hint="default"/>
        <w:lang w:val="en-US" w:eastAsia="en-US" w:bidi="ar-SA"/>
      </w:rPr>
    </w:lvl>
    <w:lvl w:ilvl="6">
      <w:numFmt w:val="bullet"/>
      <w:lvlText w:val="•"/>
      <w:lvlJc w:val="left"/>
      <w:pPr>
        <w:ind w:left="5770" w:hanging="552"/>
      </w:pPr>
      <w:rPr>
        <w:rFonts w:hint="default"/>
        <w:lang w:val="en-US" w:eastAsia="en-US" w:bidi="ar-SA"/>
      </w:rPr>
    </w:lvl>
    <w:lvl w:ilvl="7">
      <w:numFmt w:val="bullet"/>
      <w:lvlText w:val="•"/>
      <w:lvlJc w:val="left"/>
      <w:pPr>
        <w:ind w:left="6684" w:hanging="552"/>
      </w:pPr>
      <w:rPr>
        <w:rFonts w:hint="default"/>
        <w:lang w:val="en-US" w:eastAsia="en-US" w:bidi="ar-SA"/>
      </w:rPr>
    </w:lvl>
    <w:lvl w:ilvl="8">
      <w:numFmt w:val="bullet"/>
      <w:lvlText w:val="•"/>
      <w:lvlJc w:val="left"/>
      <w:pPr>
        <w:ind w:left="7598" w:hanging="552"/>
      </w:pPr>
      <w:rPr>
        <w:rFonts w:hint="default"/>
        <w:lang w:val="en-US" w:eastAsia="en-US" w:bidi="ar-SA"/>
      </w:rPr>
    </w:lvl>
  </w:abstractNum>
  <w:abstractNum w:abstractNumId="109" w15:restartNumberingAfterBreak="0">
    <w:nsid w:val="73B70403"/>
    <w:multiLevelType w:val="multilevel"/>
    <w:tmpl w:val="45BE0FCE"/>
    <w:lvl w:ilvl="0">
      <w:start w:val="2"/>
      <w:numFmt w:val="decimal"/>
      <w:lvlText w:val="%1"/>
      <w:lvlJc w:val="left"/>
      <w:pPr>
        <w:ind w:left="732" w:hanging="533"/>
      </w:pPr>
      <w:rPr>
        <w:rFonts w:hint="default"/>
        <w:lang w:val="en-US" w:eastAsia="en-US" w:bidi="ar-SA"/>
      </w:rPr>
    </w:lvl>
    <w:lvl w:ilvl="1">
      <w:numFmt w:val="decimal"/>
      <w:lvlText w:val="%1.%2"/>
      <w:lvlJc w:val="left"/>
      <w:pPr>
        <w:ind w:left="732" w:hanging="533"/>
      </w:pPr>
      <w:rPr>
        <w:rFonts w:ascii="Arial" w:eastAsia="Arial" w:hAnsi="Arial" w:cs="Arial" w:hint="default"/>
        <w:b w:val="0"/>
        <w:bCs w:val="0"/>
        <w:i w:val="0"/>
        <w:iCs w:val="0"/>
        <w:color w:val="2E5395"/>
        <w:spacing w:val="0"/>
        <w:w w:val="99"/>
        <w:sz w:val="32"/>
        <w:szCs w:val="32"/>
        <w:lang w:val="en-US" w:eastAsia="en-US" w:bidi="ar-SA"/>
      </w:rPr>
    </w:lvl>
    <w:lvl w:ilvl="2">
      <w:numFmt w:val="bullet"/>
      <w:lvlText w:val="•"/>
      <w:lvlJc w:val="left"/>
      <w:pPr>
        <w:ind w:left="2477" w:hanging="533"/>
      </w:pPr>
      <w:rPr>
        <w:rFonts w:hint="default"/>
        <w:lang w:val="en-US" w:eastAsia="en-US" w:bidi="ar-SA"/>
      </w:rPr>
    </w:lvl>
    <w:lvl w:ilvl="3">
      <w:numFmt w:val="bullet"/>
      <w:lvlText w:val="•"/>
      <w:lvlJc w:val="left"/>
      <w:pPr>
        <w:ind w:left="3345" w:hanging="533"/>
      </w:pPr>
      <w:rPr>
        <w:rFonts w:hint="default"/>
        <w:lang w:val="en-US" w:eastAsia="en-US" w:bidi="ar-SA"/>
      </w:rPr>
    </w:lvl>
    <w:lvl w:ilvl="4">
      <w:numFmt w:val="bullet"/>
      <w:lvlText w:val="•"/>
      <w:lvlJc w:val="left"/>
      <w:pPr>
        <w:ind w:left="4214" w:hanging="533"/>
      </w:pPr>
      <w:rPr>
        <w:rFonts w:hint="default"/>
        <w:lang w:val="en-US" w:eastAsia="en-US" w:bidi="ar-SA"/>
      </w:rPr>
    </w:lvl>
    <w:lvl w:ilvl="5">
      <w:numFmt w:val="bullet"/>
      <w:lvlText w:val="•"/>
      <w:lvlJc w:val="left"/>
      <w:pPr>
        <w:ind w:left="5083" w:hanging="533"/>
      </w:pPr>
      <w:rPr>
        <w:rFonts w:hint="default"/>
        <w:lang w:val="en-US" w:eastAsia="en-US" w:bidi="ar-SA"/>
      </w:rPr>
    </w:lvl>
    <w:lvl w:ilvl="6">
      <w:numFmt w:val="bullet"/>
      <w:lvlText w:val="•"/>
      <w:lvlJc w:val="left"/>
      <w:pPr>
        <w:ind w:left="5951" w:hanging="533"/>
      </w:pPr>
      <w:rPr>
        <w:rFonts w:hint="default"/>
        <w:lang w:val="en-US" w:eastAsia="en-US" w:bidi="ar-SA"/>
      </w:rPr>
    </w:lvl>
    <w:lvl w:ilvl="7">
      <w:numFmt w:val="bullet"/>
      <w:lvlText w:val="•"/>
      <w:lvlJc w:val="left"/>
      <w:pPr>
        <w:ind w:left="6820" w:hanging="533"/>
      </w:pPr>
      <w:rPr>
        <w:rFonts w:hint="default"/>
        <w:lang w:val="en-US" w:eastAsia="en-US" w:bidi="ar-SA"/>
      </w:rPr>
    </w:lvl>
    <w:lvl w:ilvl="8">
      <w:numFmt w:val="bullet"/>
      <w:lvlText w:val="•"/>
      <w:lvlJc w:val="left"/>
      <w:pPr>
        <w:ind w:left="7689" w:hanging="533"/>
      </w:pPr>
      <w:rPr>
        <w:rFonts w:hint="default"/>
        <w:lang w:val="en-US" w:eastAsia="en-US" w:bidi="ar-SA"/>
      </w:rPr>
    </w:lvl>
  </w:abstractNum>
  <w:abstractNum w:abstractNumId="110" w15:restartNumberingAfterBreak="0">
    <w:nsid w:val="74CE554B"/>
    <w:multiLevelType w:val="hybridMultilevel"/>
    <w:tmpl w:val="C1F458BE"/>
    <w:lvl w:ilvl="0" w:tplc="F93C2650">
      <w:start w:val="349"/>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5414DD72">
      <w:numFmt w:val="bullet"/>
      <w:lvlText w:val="•"/>
      <w:lvlJc w:val="left"/>
      <w:pPr>
        <w:ind w:left="1908" w:hanging="699"/>
      </w:pPr>
      <w:rPr>
        <w:rFonts w:hint="default"/>
        <w:lang w:val="en-US" w:eastAsia="en-US" w:bidi="ar-SA"/>
      </w:rPr>
    </w:lvl>
    <w:lvl w:ilvl="2" w:tplc="1F9863D4">
      <w:numFmt w:val="bullet"/>
      <w:lvlText w:val="•"/>
      <w:lvlJc w:val="left"/>
      <w:pPr>
        <w:ind w:left="2837" w:hanging="699"/>
      </w:pPr>
      <w:rPr>
        <w:rFonts w:hint="default"/>
        <w:lang w:val="en-US" w:eastAsia="en-US" w:bidi="ar-SA"/>
      </w:rPr>
    </w:lvl>
    <w:lvl w:ilvl="3" w:tplc="107A772A">
      <w:numFmt w:val="bullet"/>
      <w:lvlText w:val="•"/>
      <w:lvlJc w:val="left"/>
      <w:pPr>
        <w:ind w:left="3765" w:hanging="699"/>
      </w:pPr>
      <w:rPr>
        <w:rFonts w:hint="default"/>
        <w:lang w:val="en-US" w:eastAsia="en-US" w:bidi="ar-SA"/>
      </w:rPr>
    </w:lvl>
    <w:lvl w:ilvl="4" w:tplc="2432D87A">
      <w:numFmt w:val="bullet"/>
      <w:lvlText w:val="•"/>
      <w:lvlJc w:val="left"/>
      <w:pPr>
        <w:ind w:left="4694" w:hanging="699"/>
      </w:pPr>
      <w:rPr>
        <w:rFonts w:hint="default"/>
        <w:lang w:val="en-US" w:eastAsia="en-US" w:bidi="ar-SA"/>
      </w:rPr>
    </w:lvl>
    <w:lvl w:ilvl="5" w:tplc="767CF90E">
      <w:numFmt w:val="bullet"/>
      <w:lvlText w:val="•"/>
      <w:lvlJc w:val="left"/>
      <w:pPr>
        <w:ind w:left="5623" w:hanging="699"/>
      </w:pPr>
      <w:rPr>
        <w:rFonts w:hint="default"/>
        <w:lang w:val="en-US" w:eastAsia="en-US" w:bidi="ar-SA"/>
      </w:rPr>
    </w:lvl>
    <w:lvl w:ilvl="6" w:tplc="44B082F6">
      <w:numFmt w:val="bullet"/>
      <w:lvlText w:val="•"/>
      <w:lvlJc w:val="left"/>
      <w:pPr>
        <w:ind w:left="6551" w:hanging="699"/>
      </w:pPr>
      <w:rPr>
        <w:rFonts w:hint="default"/>
        <w:lang w:val="en-US" w:eastAsia="en-US" w:bidi="ar-SA"/>
      </w:rPr>
    </w:lvl>
    <w:lvl w:ilvl="7" w:tplc="B032E0DE">
      <w:numFmt w:val="bullet"/>
      <w:lvlText w:val="•"/>
      <w:lvlJc w:val="left"/>
      <w:pPr>
        <w:ind w:left="7480" w:hanging="699"/>
      </w:pPr>
      <w:rPr>
        <w:rFonts w:hint="default"/>
        <w:lang w:val="en-US" w:eastAsia="en-US" w:bidi="ar-SA"/>
      </w:rPr>
    </w:lvl>
    <w:lvl w:ilvl="8" w:tplc="4BA6B766">
      <w:numFmt w:val="bullet"/>
      <w:lvlText w:val="•"/>
      <w:lvlJc w:val="left"/>
      <w:pPr>
        <w:ind w:left="8409" w:hanging="699"/>
      </w:pPr>
      <w:rPr>
        <w:rFonts w:hint="default"/>
        <w:lang w:val="en-US" w:eastAsia="en-US" w:bidi="ar-SA"/>
      </w:rPr>
    </w:lvl>
  </w:abstractNum>
  <w:abstractNum w:abstractNumId="111" w15:restartNumberingAfterBreak="0">
    <w:nsid w:val="798C4138"/>
    <w:multiLevelType w:val="hybridMultilevel"/>
    <w:tmpl w:val="9B9E6C2C"/>
    <w:lvl w:ilvl="0" w:tplc="2E80709E">
      <w:start w:val="342"/>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BEBEF300">
      <w:numFmt w:val="bullet"/>
      <w:lvlText w:val="•"/>
      <w:lvlJc w:val="left"/>
      <w:pPr>
        <w:ind w:left="1908" w:hanging="699"/>
      </w:pPr>
      <w:rPr>
        <w:rFonts w:hint="default"/>
        <w:lang w:val="en-US" w:eastAsia="en-US" w:bidi="ar-SA"/>
      </w:rPr>
    </w:lvl>
    <w:lvl w:ilvl="2" w:tplc="E3A6042A">
      <w:numFmt w:val="bullet"/>
      <w:lvlText w:val="•"/>
      <w:lvlJc w:val="left"/>
      <w:pPr>
        <w:ind w:left="2837" w:hanging="699"/>
      </w:pPr>
      <w:rPr>
        <w:rFonts w:hint="default"/>
        <w:lang w:val="en-US" w:eastAsia="en-US" w:bidi="ar-SA"/>
      </w:rPr>
    </w:lvl>
    <w:lvl w:ilvl="3" w:tplc="30F829C0">
      <w:numFmt w:val="bullet"/>
      <w:lvlText w:val="•"/>
      <w:lvlJc w:val="left"/>
      <w:pPr>
        <w:ind w:left="3765" w:hanging="699"/>
      </w:pPr>
      <w:rPr>
        <w:rFonts w:hint="default"/>
        <w:lang w:val="en-US" w:eastAsia="en-US" w:bidi="ar-SA"/>
      </w:rPr>
    </w:lvl>
    <w:lvl w:ilvl="4" w:tplc="0784B8E4">
      <w:numFmt w:val="bullet"/>
      <w:lvlText w:val="•"/>
      <w:lvlJc w:val="left"/>
      <w:pPr>
        <w:ind w:left="4694" w:hanging="699"/>
      </w:pPr>
      <w:rPr>
        <w:rFonts w:hint="default"/>
        <w:lang w:val="en-US" w:eastAsia="en-US" w:bidi="ar-SA"/>
      </w:rPr>
    </w:lvl>
    <w:lvl w:ilvl="5" w:tplc="95D21C68">
      <w:numFmt w:val="bullet"/>
      <w:lvlText w:val="•"/>
      <w:lvlJc w:val="left"/>
      <w:pPr>
        <w:ind w:left="5623" w:hanging="699"/>
      </w:pPr>
      <w:rPr>
        <w:rFonts w:hint="default"/>
        <w:lang w:val="en-US" w:eastAsia="en-US" w:bidi="ar-SA"/>
      </w:rPr>
    </w:lvl>
    <w:lvl w:ilvl="6" w:tplc="0500506E">
      <w:numFmt w:val="bullet"/>
      <w:lvlText w:val="•"/>
      <w:lvlJc w:val="left"/>
      <w:pPr>
        <w:ind w:left="6551" w:hanging="699"/>
      </w:pPr>
      <w:rPr>
        <w:rFonts w:hint="default"/>
        <w:lang w:val="en-US" w:eastAsia="en-US" w:bidi="ar-SA"/>
      </w:rPr>
    </w:lvl>
    <w:lvl w:ilvl="7" w:tplc="19AE93FE">
      <w:numFmt w:val="bullet"/>
      <w:lvlText w:val="•"/>
      <w:lvlJc w:val="left"/>
      <w:pPr>
        <w:ind w:left="7480" w:hanging="699"/>
      </w:pPr>
      <w:rPr>
        <w:rFonts w:hint="default"/>
        <w:lang w:val="en-US" w:eastAsia="en-US" w:bidi="ar-SA"/>
      </w:rPr>
    </w:lvl>
    <w:lvl w:ilvl="8" w:tplc="139CADA8">
      <w:numFmt w:val="bullet"/>
      <w:lvlText w:val="•"/>
      <w:lvlJc w:val="left"/>
      <w:pPr>
        <w:ind w:left="8409" w:hanging="699"/>
      </w:pPr>
      <w:rPr>
        <w:rFonts w:hint="default"/>
        <w:lang w:val="en-US" w:eastAsia="en-US" w:bidi="ar-SA"/>
      </w:rPr>
    </w:lvl>
  </w:abstractNum>
  <w:abstractNum w:abstractNumId="112" w15:restartNumberingAfterBreak="0">
    <w:nsid w:val="798F2344"/>
    <w:multiLevelType w:val="multilevel"/>
    <w:tmpl w:val="06A43586"/>
    <w:lvl w:ilvl="0">
      <w:start w:val="1"/>
      <w:numFmt w:val="decimal"/>
      <w:lvlText w:val="%1."/>
      <w:lvlJc w:val="left"/>
      <w:pPr>
        <w:ind w:left="200" w:hanging="252"/>
      </w:pPr>
      <w:rPr>
        <w:rFonts w:ascii="Arial" w:eastAsia="Arial" w:hAnsi="Arial" w:cs="Arial" w:hint="default"/>
        <w:b w:val="0"/>
        <w:bCs w:val="0"/>
        <w:i w:val="0"/>
        <w:iCs w:val="0"/>
        <w:spacing w:val="0"/>
        <w:w w:val="100"/>
        <w:sz w:val="22"/>
        <w:szCs w:val="22"/>
        <w:lang w:val="en-US" w:eastAsia="en-US" w:bidi="ar-SA"/>
      </w:rPr>
    </w:lvl>
    <w:lvl w:ilvl="1">
      <w:start w:val="1"/>
      <w:numFmt w:val="decimal"/>
      <w:lvlText w:val="%1.%2"/>
      <w:lvlJc w:val="left"/>
      <w:pPr>
        <w:ind w:left="602" w:hanging="403"/>
        <w:jc w:val="right"/>
      </w:pPr>
      <w:rPr>
        <w:rFonts w:ascii="Arial" w:eastAsia="Arial" w:hAnsi="Arial" w:cs="Arial" w:hint="default"/>
        <w:b w:val="0"/>
        <w:bCs w:val="0"/>
        <w:i w:val="0"/>
        <w:iCs w:val="0"/>
        <w:color w:val="2E5395"/>
        <w:spacing w:val="0"/>
        <w:w w:val="99"/>
        <w:sz w:val="24"/>
        <w:szCs w:val="24"/>
        <w:lang w:val="en-US" w:eastAsia="en-US" w:bidi="ar-SA"/>
      </w:rPr>
    </w:lvl>
    <w:lvl w:ilvl="2">
      <w:start w:val="1"/>
      <w:numFmt w:val="decimal"/>
      <w:lvlText w:val="%1.%2.%3"/>
      <w:lvlJc w:val="left"/>
      <w:pPr>
        <w:ind w:left="721" w:hanging="602"/>
      </w:pPr>
      <w:rPr>
        <w:rFonts w:ascii="Arial" w:eastAsia="Arial" w:hAnsi="Arial" w:cs="Arial" w:hint="default"/>
        <w:b w:val="0"/>
        <w:bCs w:val="0"/>
        <w:i w:val="0"/>
        <w:iCs w:val="0"/>
        <w:color w:val="2E5395"/>
        <w:spacing w:val="-2"/>
        <w:w w:val="100"/>
        <w:sz w:val="24"/>
        <w:szCs w:val="24"/>
        <w:lang w:val="en-US" w:eastAsia="en-US" w:bidi="ar-SA"/>
      </w:rPr>
    </w:lvl>
    <w:lvl w:ilvl="3">
      <w:numFmt w:val="bullet"/>
      <w:lvlText w:val=""/>
      <w:lvlJc w:val="left"/>
      <w:pPr>
        <w:ind w:left="480" w:hanging="360"/>
      </w:pPr>
      <w:rPr>
        <w:rFonts w:ascii="Symbol" w:eastAsia="Symbol" w:hAnsi="Symbol" w:cs="Symbol" w:hint="default"/>
        <w:b w:val="0"/>
        <w:bCs w:val="0"/>
        <w:i w:val="0"/>
        <w:iCs w:val="0"/>
        <w:spacing w:val="0"/>
        <w:w w:val="100"/>
        <w:sz w:val="22"/>
        <w:szCs w:val="22"/>
        <w:lang w:val="en-US" w:eastAsia="en-US" w:bidi="ar-SA"/>
      </w:rPr>
    </w:lvl>
    <w:lvl w:ilvl="4">
      <w:numFmt w:val="bullet"/>
      <w:lvlText w:val="•"/>
      <w:lvlJc w:val="left"/>
      <w:pPr>
        <w:ind w:left="840" w:hanging="360"/>
      </w:pPr>
      <w:rPr>
        <w:rFonts w:hint="default"/>
        <w:lang w:val="en-US" w:eastAsia="en-US" w:bidi="ar-SA"/>
      </w:rPr>
    </w:lvl>
    <w:lvl w:ilvl="5">
      <w:numFmt w:val="bullet"/>
      <w:lvlText w:val="•"/>
      <w:lvlJc w:val="left"/>
      <w:pPr>
        <w:ind w:left="2257" w:hanging="360"/>
      </w:pPr>
      <w:rPr>
        <w:rFonts w:hint="default"/>
        <w:lang w:val="en-US" w:eastAsia="en-US" w:bidi="ar-SA"/>
      </w:rPr>
    </w:lvl>
    <w:lvl w:ilvl="6">
      <w:numFmt w:val="bullet"/>
      <w:lvlText w:val="•"/>
      <w:lvlJc w:val="left"/>
      <w:pPr>
        <w:ind w:left="3675" w:hanging="360"/>
      </w:pPr>
      <w:rPr>
        <w:rFonts w:hint="default"/>
        <w:lang w:val="en-US" w:eastAsia="en-US" w:bidi="ar-SA"/>
      </w:rPr>
    </w:lvl>
    <w:lvl w:ilvl="7">
      <w:numFmt w:val="bullet"/>
      <w:lvlText w:val="•"/>
      <w:lvlJc w:val="left"/>
      <w:pPr>
        <w:ind w:left="5093" w:hanging="360"/>
      </w:pPr>
      <w:rPr>
        <w:rFonts w:hint="default"/>
        <w:lang w:val="en-US" w:eastAsia="en-US" w:bidi="ar-SA"/>
      </w:rPr>
    </w:lvl>
    <w:lvl w:ilvl="8">
      <w:numFmt w:val="bullet"/>
      <w:lvlText w:val="•"/>
      <w:lvlJc w:val="left"/>
      <w:pPr>
        <w:ind w:left="6510" w:hanging="360"/>
      </w:pPr>
      <w:rPr>
        <w:rFonts w:hint="default"/>
        <w:lang w:val="en-US" w:eastAsia="en-US" w:bidi="ar-SA"/>
      </w:rPr>
    </w:lvl>
  </w:abstractNum>
  <w:abstractNum w:abstractNumId="113" w15:restartNumberingAfterBreak="0">
    <w:nsid w:val="7A8F2085"/>
    <w:multiLevelType w:val="multilevel"/>
    <w:tmpl w:val="91F29C2C"/>
    <w:lvl w:ilvl="0">
      <w:start w:val="4"/>
      <w:numFmt w:val="decimal"/>
      <w:lvlText w:val="%1"/>
      <w:lvlJc w:val="left"/>
      <w:pPr>
        <w:ind w:left="569" w:hanging="370"/>
      </w:pPr>
      <w:rPr>
        <w:rFonts w:hint="default"/>
        <w:lang w:val="en-US" w:eastAsia="en-US" w:bidi="ar-SA"/>
      </w:rPr>
    </w:lvl>
    <w:lvl w:ilvl="1">
      <w:numFmt w:val="decimal"/>
      <w:lvlText w:val="%1.%2"/>
      <w:lvlJc w:val="left"/>
      <w:pPr>
        <w:ind w:left="569" w:hanging="370"/>
        <w:jc w:val="right"/>
      </w:pPr>
      <w:rPr>
        <w:rFonts w:ascii="Arial" w:eastAsia="Arial" w:hAnsi="Arial" w:cs="Arial" w:hint="default"/>
        <w:b w:val="0"/>
        <w:bCs w:val="0"/>
        <w:i w:val="0"/>
        <w:iCs w:val="0"/>
        <w:spacing w:val="0"/>
        <w:w w:val="100"/>
        <w:sz w:val="22"/>
        <w:szCs w:val="22"/>
        <w:lang w:val="en-US" w:eastAsia="en-US" w:bidi="ar-SA"/>
      </w:rPr>
    </w:lvl>
    <w:lvl w:ilvl="2">
      <w:start w:val="1"/>
      <w:numFmt w:val="decimal"/>
      <w:lvlText w:val="%1.%2.%3"/>
      <w:lvlJc w:val="left"/>
      <w:pPr>
        <w:ind w:left="1191" w:hanging="552"/>
      </w:pPr>
      <w:rPr>
        <w:rFonts w:ascii="Arial" w:eastAsia="Arial" w:hAnsi="Arial" w:cs="Arial" w:hint="default"/>
        <w:b w:val="0"/>
        <w:bCs w:val="0"/>
        <w:i w:val="0"/>
        <w:iCs w:val="0"/>
        <w:spacing w:val="0"/>
        <w:w w:val="100"/>
        <w:sz w:val="22"/>
        <w:szCs w:val="22"/>
        <w:lang w:val="en-US" w:eastAsia="en-US" w:bidi="ar-SA"/>
      </w:rPr>
    </w:lvl>
    <w:lvl w:ilvl="3">
      <w:numFmt w:val="bullet"/>
      <w:lvlText w:val="•"/>
      <w:lvlJc w:val="left"/>
      <w:pPr>
        <w:ind w:left="3028" w:hanging="552"/>
      </w:pPr>
      <w:rPr>
        <w:rFonts w:hint="default"/>
        <w:lang w:val="en-US" w:eastAsia="en-US" w:bidi="ar-SA"/>
      </w:rPr>
    </w:lvl>
    <w:lvl w:ilvl="4">
      <w:numFmt w:val="bullet"/>
      <w:lvlText w:val="•"/>
      <w:lvlJc w:val="left"/>
      <w:pPr>
        <w:ind w:left="3942" w:hanging="552"/>
      </w:pPr>
      <w:rPr>
        <w:rFonts w:hint="default"/>
        <w:lang w:val="en-US" w:eastAsia="en-US" w:bidi="ar-SA"/>
      </w:rPr>
    </w:lvl>
    <w:lvl w:ilvl="5">
      <w:numFmt w:val="bullet"/>
      <w:lvlText w:val="•"/>
      <w:lvlJc w:val="left"/>
      <w:pPr>
        <w:ind w:left="4856" w:hanging="552"/>
      </w:pPr>
      <w:rPr>
        <w:rFonts w:hint="default"/>
        <w:lang w:val="en-US" w:eastAsia="en-US" w:bidi="ar-SA"/>
      </w:rPr>
    </w:lvl>
    <w:lvl w:ilvl="6">
      <w:numFmt w:val="bullet"/>
      <w:lvlText w:val="•"/>
      <w:lvlJc w:val="left"/>
      <w:pPr>
        <w:ind w:left="5770" w:hanging="552"/>
      </w:pPr>
      <w:rPr>
        <w:rFonts w:hint="default"/>
        <w:lang w:val="en-US" w:eastAsia="en-US" w:bidi="ar-SA"/>
      </w:rPr>
    </w:lvl>
    <w:lvl w:ilvl="7">
      <w:numFmt w:val="bullet"/>
      <w:lvlText w:val="•"/>
      <w:lvlJc w:val="left"/>
      <w:pPr>
        <w:ind w:left="6684" w:hanging="552"/>
      </w:pPr>
      <w:rPr>
        <w:rFonts w:hint="default"/>
        <w:lang w:val="en-US" w:eastAsia="en-US" w:bidi="ar-SA"/>
      </w:rPr>
    </w:lvl>
    <w:lvl w:ilvl="8">
      <w:numFmt w:val="bullet"/>
      <w:lvlText w:val="•"/>
      <w:lvlJc w:val="left"/>
      <w:pPr>
        <w:ind w:left="7598" w:hanging="552"/>
      </w:pPr>
      <w:rPr>
        <w:rFonts w:hint="default"/>
        <w:lang w:val="en-US" w:eastAsia="en-US" w:bidi="ar-SA"/>
      </w:rPr>
    </w:lvl>
  </w:abstractNum>
  <w:abstractNum w:abstractNumId="114" w15:restartNumberingAfterBreak="0">
    <w:nsid w:val="7B9C6A39"/>
    <w:multiLevelType w:val="hybridMultilevel"/>
    <w:tmpl w:val="CEA423E6"/>
    <w:lvl w:ilvl="0" w:tplc="8A74FEBA">
      <w:numFmt w:val="bullet"/>
      <w:lvlText w:val=""/>
      <w:lvlJc w:val="left"/>
      <w:pPr>
        <w:ind w:left="560" w:hanging="360"/>
      </w:pPr>
      <w:rPr>
        <w:rFonts w:ascii="Symbol" w:eastAsia="Symbol" w:hAnsi="Symbol" w:cs="Symbol" w:hint="default"/>
        <w:b w:val="0"/>
        <w:bCs w:val="0"/>
        <w:i w:val="0"/>
        <w:iCs w:val="0"/>
        <w:spacing w:val="0"/>
        <w:w w:val="100"/>
        <w:sz w:val="22"/>
        <w:szCs w:val="22"/>
        <w:lang w:val="en-US" w:eastAsia="en-US" w:bidi="ar-SA"/>
      </w:rPr>
    </w:lvl>
    <w:lvl w:ilvl="1" w:tplc="DE9C9A28">
      <w:numFmt w:val="bullet"/>
      <w:lvlText w:val="•"/>
      <w:lvlJc w:val="left"/>
      <w:pPr>
        <w:ind w:left="1446" w:hanging="360"/>
      </w:pPr>
      <w:rPr>
        <w:rFonts w:hint="default"/>
        <w:lang w:val="en-US" w:eastAsia="en-US" w:bidi="ar-SA"/>
      </w:rPr>
    </w:lvl>
    <w:lvl w:ilvl="2" w:tplc="9FE8221C">
      <w:numFmt w:val="bullet"/>
      <w:lvlText w:val="•"/>
      <w:lvlJc w:val="left"/>
      <w:pPr>
        <w:ind w:left="2333" w:hanging="360"/>
      </w:pPr>
      <w:rPr>
        <w:rFonts w:hint="default"/>
        <w:lang w:val="en-US" w:eastAsia="en-US" w:bidi="ar-SA"/>
      </w:rPr>
    </w:lvl>
    <w:lvl w:ilvl="3" w:tplc="E6746C8A">
      <w:numFmt w:val="bullet"/>
      <w:lvlText w:val="•"/>
      <w:lvlJc w:val="left"/>
      <w:pPr>
        <w:ind w:left="3219" w:hanging="360"/>
      </w:pPr>
      <w:rPr>
        <w:rFonts w:hint="default"/>
        <w:lang w:val="en-US" w:eastAsia="en-US" w:bidi="ar-SA"/>
      </w:rPr>
    </w:lvl>
    <w:lvl w:ilvl="4" w:tplc="428A0196">
      <w:numFmt w:val="bullet"/>
      <w:lvlText w:val="•"/>
      <w:lvlJc w:val="left"/>
      <w:pPr>
        <w:ind w:left="4106" w:hanging="360"/>
      </w:pPr>
      <w:rPr>
        <w:rFonts w:hint="default"/>
        <w:lang w:val="en-US" w:eastAsia="en-US" w:bidi="ar-SA"/>
      </w:rPr>
    </w:lvl>
    <w:lvl w:ilvl="5" w:tplc="582CE72C">
      <w:numFmt w:val="bullet"/>
      <w:lvlText w:val="•"/>
      <w:lvlJc w:val="left"/>
      <w:pPr>
        <w:ind w:left="4993" w:hanging="360"/>
      </w:pPr>
      <w:rPr>
        <w:rFonts w:hint="default"/>
        <w:lang w:val="en-US" w:eastAsia="en-US" w:bidi="ar-SA"/>
      </w:rPr>
    </w:lvl>
    <w:lvl w:ilvl="6" w:tplc="1A4E6C0C">
      <w:numFmt w:val="bullet"/>
      <w:lvlText w:val="•"/>
      <w:lvlJc w:val="left"/>
      <w:pPr>
        <w:ind w:left="5879" w:hanging="360"/>
      </w:pPr>
      <w:rPr>
        <w:rFonts w:hint="default"/>
        <w:lang w:val="en-US" w:eastAsia="en-US" w:bidi="ar-SA"/>
      </w:rPr>
    </w:lvl>
    <w:lvl w:ilvl="7" w:tplc="74148BE0">
      <w:numFmt w:val="bullet"/>
      <w:lvlText w:val="•"/>
      <w:lvlJc w:val="left"/>
      <w:pPr>
        <w:ind w:left="6766" w:hanging="360"/>
      </w:pPr>
      <w:rPr>
        <w:rFonts w:hint="default"/>
        <w:lang w:val="en-US" w:eastAsia="en-US" w:bidi="ar-SA"/>
      </w:rPr>
    </w:lvl>
    <w:lvl w:ilvl="8" w:tplc="9A88F5D8">
      <w:numFmt w:val="bullet"/>
      <w:lvlText w:val="•"/>
      <w:lvlJc w:val="left"/>
      <w:pPr>
        <w:ind w:left="7653" w:hanging="360"/>
      </w:pPr>
      <w:rPr>
        <w:rFonts w:hint="default"/>
        <w:lang w:val="en-US" w:eastAsia="en-US" w:bidi="ar-SA"/>
      </w:rPr>
    </w:lvl>
  </w:abstractNum>
  <w:abstractNum w:abstractNumId="115" w15:restartNumberingAfterBreak="0">
    <w:nsid w:val="7D1900B5"/>
    <w:multiLevelType w:val="hybridMultilevel"/>
    <w:tmpl w:val="B1D0304A"/>
    <w:lvl w:ilvl="0" w:tplc="F0E8BC28">
      <w:start w:val="246"/>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F3362978">
      <w:numFmt w:val="bullet"/>
      <w:lvlText w:val="•"/>
      <w:lvlJc w:val="left"/>
      <w:pPr>
        <w:ind w:left="1908" w:hanging="699"/>
      </w:pPr>
      <w:rPr>
        <w:rFonts w:hint="default"/>
        <w:lang w:val="en-US" w:eastAsia="en-US" w:bidi="ar-SA"/>
      </w:rPr>
    </w:lvl>
    <w:lvl w:ilvl="2" w:tplc="425E9726">
      <w:numFmt w:val="bullet"/>
      <w:lvlText w:val="•"/>
      <w:lvlJc w:val="left"/>
      <w:pPr>
        <w:ind w:left="2837" w:hanging="699"/>
      </w:pPr>
      <w:rPr>
        <w:rFonts w:hint="default"/>
        <w:lang w:val="en-US" w:eastAsia="en-US" w:bidi="ar-SA"/>
      </w:rPr>
    </w:lvl>
    <w:lvl w:ilvl="3" w:tplc="0E064E66">
      <w:numFmt w:val="bullet"/>
      <w:lvlText w:val="•"/>
      <w:lvlJc w:val="left"/>
      <w:pPr>
        <w:ind w:left="3765" w:hanging="699"/>
      </w:pPr>
      <w:rPr>
        <w:rFonts w:hint="default"/>
        <w:lang w:val="en-US" w:eastAsia="en-US" w:bidi="ar-SA"/>
      </w:rPr>
    </w:lvl>
    <w:lvl w:ilvl="4" w:tplc="11680E02">
      <w:numFmt w:val="bullet"/>
      <w:lvlText w:val="•"/>
      <w:lvlJc w:val="left"/>
      <w:pPr>
        <w:ind w:left="4694" w:hanging="699"/>
      </w:pPr>
      <w:rPr>
        <w:rFonts w:hint="default"/>
        <w:lang w:val="en-US" w:eastAsia="en-US" w:bidi="ar-SA"/>
      </w:rPr>
    </w:lvl>
    <w:lvl w:ilvl="5" w:tplc="ACE8ABAE">
      <w:numFmt w:val="bullet"/>
      <w:lvlText w:val="•"/>
      <w:lvlJc w:val="left"/>
      <w:pPr>
        <w:ind w:left="5623" w:hanging="699"/>
      </w:pPr>
      <w:rPr>
        <w:rFonts w:hint="default"/>
        <w:lang w:val="en-US" w:eastAsia="en-US" w:bidi="ar-SA"/>
      </w:rPr>
    </w:lvl>
    <w:lvl w:ilvl="6" w:tplc="D054A244">
      <w:numFmt w:val="bullet"/>
      <w:lvlText w:val="•"/>
      <w:lvlJc w:val="left"/>
      <w:pPr>
        <w:ind w:left="6551" w:hanging="699"/>
      </w:pPr>
      <w:rPr>
        <w:rFonts w:hint="default"/>
        <w:lang w:val="en-US" w:eastAsia="en-US" w:bidi="ar-SA"/>
      </w:rPr>
    </w:lvl>
    <w:lvl w:ilvl="7" w:tplc="723C0796">
      <w:numFmt w:val="bullet"/>
      <w:lvlText w:val="•"/>
      <w:lvlJc w:val="left"/>
      <w:pPr>
        <w:ind w:left="7480" w:hanging="699"/>
      </w:pPr>
      <w:rPr>
        <w:rFonts w:hint="default"/>
        <w:lang w:val="en-US" w:eastAsia="en-US" w:bidi="ar-SA"/>
      </w:rPr>
    </w:lvl>
    <w:lvl w:ilvl="8" w:tplc="44421CF6">
      <w:numFmt w:val="bullet"/>
      <w:lvlText w:val="•"/>
      <w:lvlJc w:val="left"/>
      <w:pPr>
        <w:ind w:left="8409" w:hanging="699"/>
      </w:pPr>
      <w:rPr>
        <w:rFonts w:hint="default"/>
        <w:lang w:val="en-US" w:eastAsia="en-US" w:bidi="ar-SA"/>
      </w:rPr>
    </w:lvl>
  </w:abstractNum>
  <w:abstractNum w:abstractNumId="116" w15:restartNumberingAfterBreak="0">
    <w:nsid w:val="7D614865"/>
    <w:multiLevelType w:val="hybridMultilevel"/>
    <w:tmpl w:val="FEC2189C"/>
    <w:lvl w:ilvl="0" w:tplc="65D2C5C6">
      <w:start w:val="527"/>
      <w:numFmt w:val="decimal"/>
      <w:lvlText w:val="%1"/>
      <w:lvlJc w:val="left"/>
      <w:pPr>
        <w:ind w:left="978" w:hanging="699"/>
      </w:pPr>
      <w:rPr>
        <w:rFonts w:ascii="Calibri" w:eastAsia="Calibri" w:hAnsi="Calibri" w:cs="Calibri" w:hint="default"/>
        <w:b w:val="0"/>
        <w:bCs w:val="0"/>
        <w:i w:val="0"/>
        <w:iCs w:val="0"/>
        <w:spacing w:val="0"/>
        <w:w w:val="100"/>
        <w:sz w:val="22"/>
        <w:szCs w:val="22"/>
        <w:lang w:val="en-US" w:eastAsia="en-US" w:bidi="ar-SA"/>
      </w:rPr>
    </w:lvl>
    <w:lvl w:ilvl="1" w:tplc="EF924B62">
      <w:numFmt w:val="bullet"/>
      <w:lvlText w:val="•"/>
      <w:lvlJc w:val="left"/>
      <w:pPr>
        <w:ind w:left="1908" w:hanging="699"/>
      </w:pPr>
      <w:rPr>
        <w:rFonts w:hint="default"/>
        <w:lang w:val="en-US" w:eastAsia="en-US" w:bidi="ar-SA"/>
      </w:rPr>
    </w:lvl>
    <w:lvl w:ilvl="2" w:tplc="77DC9B26">
      <w:numFmt w:val="bullet"/>
      <w:lvlText w:val="•"/>
      <w:lvlJc w:val="left"/>
      <w:pPr>
        <w:ind w:left="2837" w:hanging="699"/>
      </w:pPr>
      <w:rPr>
        <w:rFonts w:hint="default"/>
        <w:lang w:val="en-US" w:eastAsia="en-US" w:bidi="ar-SA"/>
      </w:rPr>
    </w:lvl>
    <w:lvl w:ilvl="3" w:tplc="A94A0C6A">
      <w:numFmt w:val="bullet"/>
      <w:lvlText w:val="•"/>
      <w:lvlJc w:val="left"/>
      <w:pPr>
        <w:ind w:left="3765" w:hanging="699"/>
      </w:pPr>
      <w:rPr>
        <w:rFonts w:hint="default"/>
        <w:lang w:val="en-US" w:eastAsia="en-US" w:bidi="ar-SA"/>
      </w:rPr>
    </w:lvl>
    <w:lvl w:ilvl="4" w:tplc="9D5A15FA">
      <w:numFmt w:val="bullet"/>
      <w:lvlText w:val="•"/>
      <w:lvlJc w:val="left"/>
      <w:pPr>
        <w:ind w:left="4694" w:hanging="699"/>
      </w:pPr>
      <w:rPr>
        <w:rFonts w:hint="default"/>
        <w:lang w:val="en-US" w:eastAsia="en-US" w:bidi="ar-SA"/>
      </w:rPr>
    </w:lvl>
    <w:lvl w:ilvl="5" w:tplc="75B40AF0">
      <w:numFmt w:val="bullet"/>
      <w:lvlText w:val="•"/>
      <w:lvlJc w:val="left"/>
      <w:pPr>
        <w:ind w:left="5623" w:hanging="699"/>
      </w:pPr>
      <w:rPr>
        <w:rFonts w:hint="default"/>
        <w:lang w:val="en-US" w:eastAsia="en-US" w:bidi="ar-SA"/>
      </w:rPr>
    </w:lvl>
    <w:lvl w:ilvl="6" w:tplc="FA40F960">
      <w:numFmt w:val="bullet"/>
      <w:lvlText w:val="•"/>
      <w:lvlJc w:val="left"/>
      <w:pPr>
        <w:ind w:left="6551" w:hanging="699"/>
      </w:pPr>
      <w:rPr>
        <w:rFonts w:hint="default"/>
        <w:lang w:val="en-US" w:eastAsia="en-US" w:bidi="ar-SA"/>
      </w:rPr>
    </w:lvl>
    <w:lvl w:ilvl="7" w:tplc="9B1617AE">
      <w:numFmt w:val="bullet"/>
      <w:lvlText w:val="•"/>
      <w:lvlJc w:val="left"/>
      <w:pPr>
        <w:ind w:left="7480" w:hanging="699"/>
      </w:pPr>
      <w:rPr>
        <w:rFonts w:hint="default"/>
        <w:lang w:val="en-US" w:eastAsia="en-US" w:bidi="ar-SA"/>
      </w:rPr>
    </w:lvl>
    <w:lvl w:ilvl="8" w:tplc="ABD0F998">
      <w:numFmt w:val="bullet"/>
      <w:lvlText w:val="•"/>
      <w:lvlJc w:val="left"/>
      <w:pPr>
        <w:ind w:left="8409" w:hanging="699"/>
      </w:pPr>
      <w:rPr>
        <w:rFonts w:hint="default"/>
        <w:lang w:val="en-US" w:eastAsia="en-US" w:bidi="ar-SA"/>
      </w:rPr>
    </w:lvl>
  </w:abstractNum>
  <w:abstractNum w:abstractNumId="117" w15:restartNumberingAfterBreak="0">
    <w:nsid w:val="7E2D47A7"/>
    <w:multiLevelType w:val="hybridMultilevel"/>
    <w:tmpl w:val="4C805848"/>
    <w:lvl w:ilvl="0" w:tplc="52E4460E">
      <w:start w:val="27"/>
      <w:numFmt w:val="decimal"/>
      <w:lvlText w:val="%1"/>
      <w:lvlJc w:val="left"/>
      <w:pPr>
        <w:ind w:left="978" w:hanging="587"/>
      </w:pPr>
      <w:rPr>
        <w:rFonts w:ascii="Calibri" w:eastAsia="Calibri" w:hAnsi="Calibri" w:cs="Calibri" w:hint="default"/>
        <w:b w:val="0"/>
        <w:bCs w:val="0"/>
        <w:i w:val="0"/>
        <w:iCs w:val="0"/>
        <w:spacing w:val="0"/>
        <w:w w:val="100"/>
        <w:sz w:val="22"/>
        <w:szCs w:val="22"/>
        <w:lang w:val="en-US" w:eastAsia="en-US" w:bidi="ar-SA"/>
      </w:rPr>
    </w:lvl>
    <w:lvl w:ilvl="1" w:tplc="E214C29A">
      <w:numFmt w:val="bullet"/>
      <w:lvlText w:val="•"/>
      <w:lvlJc w:val="left"/>
      <w:pPr>
        <w:ind w:left="1908" w:hanging="587"/>
      </w:pPr>
      <w:rPr>
        <w:rFonts w:hint="default"/>
        <w:lang w:val="en-US" w:eastAsia="en-US" w:bidi="ar-SA"/>
      </w:rPr>
    </w:lvl>
    <w:lvl w:ilvl="2" w:tplc="2D32558A">
      <w:numFmt w:val="bullet"/>
      <w:lvlText w:val="•"/>
      <w:lvlJc w:val="left"/>
      <w:pPr>
        <w:ind w:left="2837" w:hanging="587"/>
      </w:pPr>
      <w:rPr>
        <w:rFonts w:hint="default"/>
        <w:lang w:val="en-US" w:eastAsia="en-US" w:bidi="ar-SA"/>
      </w:rPr>
    </w:lvl>
    <w:lvl w:ilvl="3" w:tplc="03D69078">
      <w:numFmt w:val="bullet"/>
      <w:lvlText w:val="•"/>
      <w:lvlJc w:val="left"/>
      <w:pPr>
        <w:ind w:left="3765" w:hanging="587"/>
      </w:pPr>
      <w:rPr>
        <w:rFonts w:hint="default"/>
        <w:lang w:val="en-US" w:eastAsia="en-US" w:bidi="ar-SA"/>
      </w:rPr>
    </w:lvl>
    <w:lvl w:ilvl="4" w:tplc="C298C476">
      <w:numFmt w:val="bullet"/>
      <w:lvlText w:val="•"/>
      <w:lvlJc w:val="left"/>
      <w:pPr>
        <w:ind w:left="4694" w:hanging="587"/>
      </w:pPr>
      <w:rPr>
        <w:rFonts w:hint="default"/>
        <w:lang w:val="en-US" w:eastAsia="en-US" w:bidi="ar-SA"/>
      </w:rPr>
    </w:lvl>
    <w:lvl w:ilvl="5" w:tplc="95928B26">
      <w:numFmt w:val="bullet"/>
      <w:lvlText w:val="•"/>
      <w:lvlJc w:val="left"/>
      <w:pPr>
        <w:ind w:left="5623" w:hanging="587"/>
      </w:pPr>
      <w:rPr>
        <w:rFonts w:hint="default"/>
        <w:lang w:val="en-US" w:eastAsia="en-US" w:bidi="ar-SA"/>
      </w:rPr>
    </w:lvl>
    <w:lvl w:ilvl="6" w:tplc="C49648B8">
      <w:numFmt w:val="bullet"/>
      <w:lvlText w:val="•"/>
      <w:lvlJc w:val="left"/>
      <w:pPr>
        <w:ind w:left="6551" w:hanging="587"/>
      </w:pPr>
      <w:rPr>
        <w:rFonts w:hint="default"/>
        <w:lang w:val="en-US" w:eastAsia="en-US" w:bidi="ar-SA"/>
      </w:rPr>
    </w:lvl>
    <w:lvl w:ilvl="7" w:tplc="43766DE0">
      <w:numFmt w:val="bullet"/>
      <w:lvlText w:val="•"/>
      <w:lvlJc w:val="left"/>
      <w:pPr>
        <w:ind w:left="7480" w:hanging="587"/>
      </w:pPr>
      <w:rPr>
        <w:rFonts w:hint="default"/>
        <w:lang w:val="en-US" w:eastAsia="en-US" w:bidi="ar-SA"/>
      </w:rPr>
    </w:lvl>
    <w:lvl w:ilvl="8" w:tplc="CC127A58">
      <w:numFmt w:val="bullet"/>
      <w:lvlText w:val="•"/>
      <w:lvlJc w:val="left"/>
      <w:pPr>
        <w:ind w:left="8409" w:hanging="587"/>
      </w:pPr>
      <w:rPr>
        <w:rFonts w:hint="default"/>
        <w:lang w:val="en-US" w:eastAsia="en-US" w:bidi="ar-SA"/>
      </w:rPr>
    </w:lvl>
  </w:abstractNum>
  <w:num w:numId="1" w16cid:durableId="2084140989">
    <w:abstractNumId w:val="33"/>
  </w:num>
  <w:num w:numId="2" w16cid:durableId="2026126987">
    <w:abstractNumId w:val="40"/>
  </w:num>
  <w:num w:numId="3" w16cid:durableId="1553232448">
    <w:abstractNumId w:val="16"/>
  </w:num>
  <w:num w:numId="4" w16cid:durableId="1233082470">
    <w:abstractNumId w:val="34"/>
  </w:num>
  <w:num w:numId="5" w16cid:durableId="1783837509">
    <w:abstractNumId w:val="93"/>
  </w:num>
  <w:num w:numId="6" w16cid:durableId="697588291">
    <w:abstractNumId w:val="36"/>
  </w:num>
  <w:num w:numId="7" w16cid:durableId="2068794845">
    <w:abstractNumId w:val="25"/>
  </w:num>
  <w:num w:numId="8" w16cid:durableId="1987464983">
    <w:abstractNumId w:val="43"/>
  </w:num>
  <w:num w:numId="9" w16cid:durableId="1436514265">
    <w:abstractNumId w:val="83"/>
  </w:num>
  <w:num w:numId="10" w16cid:durableId="734625728">
    <w:abstractNumId w:val="78"/>
  </w:num>
  <w:num w:numId="11" w16cid:durableId="838544244">
    <w:abstractNumId w:val="56"/>
  </w:num>
  <w:num w:numId="12" w16cid:durableId="985360923">
    <w:abstractNumId w:val="2"/>
  </w:num>
  <w:num w:numId="13" w16cid:durableId="1060322236">
    <w:abstractNumId w:val="55"/>
  </w:num>
  <w:num w:numId="14" w16cid:durableId="1638874204">
    <w:abstractNumId w:val="87"/>
  </w:num>
  <w:num w:numId="15" w16cid:durableId="653919394">
    <w:abstractNumId w:val="94"/>
  </w:num>
  <w:num w:numId="16" w16cid:durableId="447705224">
    <w:abstractNumId w:val="70"/>
  </w:num>
  <w:num w:numId="17" w16cid:durableId="822502588">
    <w:abstractNumId w:val="8"/>
  </w:num>
  <w:num w:numId="18" w16cid:durableId="2039772243">
    <w:abstractNumId w:val="103"/>
  </w:num>
  <w:num w:numId="19" w16cid:durableId="1666394305">
    <w:abstractNumId w:val="65"/>
  </w:num>
  <w:num w:numId="20" w16cid:durableId="812142748">
    <w:abstractNumId w:val="79"/>
  </w:num>
  <w:num w:numId="21" w16cid:durableId="2087146191">
    <w:abstractNumId w:val="24"/>
  </w:num>
  <w:num w:numId="22" w16cid:durableId="821428725">
    <w:abstractNumId w:val="12"/>
  </w:num>
  <w:num w:numId="23" w16cid:durableId="491263133">
    <w:abstractNumId w:val="53"/>
  </w:num>
  <w:num w:numId="24" w16cid:durableId="1798526796">
    <w:abstractNumId w:val="98"/>
  </w:num>
  <w:num w:numId="25" w16cid:durableId="699360998">
    <w:abstractNumId w:val="90"/>
  </w:num>
  <w:num w:numId="26" w16cid:durableId="731394510">
    <w:abstractNumId w:val="104"/>
  </w:num>
  <w:num w:numId="27" w16cid:durableId="1998536990">
    <w:abstractNumId w:val="66"/>
  </w:num>
  <w:num w:numId="28" w16cid:durableId="1546790866">
    <w:abstractNumId w:val="100"/>
  </w:num>
  <w:num w:numId="29" w16cid:durableId="308217459">
    <w:abstractNumId w:val="89"/>
  </w:num>
  <w:num w:numId="30" w16cid:durableId="1689134665">
    <w:abstractNumId w:val="7"/>
  </w:num>
  <w:num w:numId="31" w16cid:durableId="1211457088">
    <w:abstractNumId w:val="47"/>
  </w:num>
  <w:num w:numId="32" w16cid:durableId="351808144">
    <w:abstractNumId w:val="50"/>
  </w:num>
  <w:num w:numId="33" w16cid:durableId="501773807">
    <w:abstractNumId w:val="38"/>
  </w:num>
  <w:num w:numId="34" w16cid:durableId="272834661">
    <w:abstractNumId w:val="20"/>
  </w:num>
  <w:num w:numId="35" w16cid:durableId="1108770080">
    <w:abstractNumId w:val="58"/>
  </w:num>
  <w:num w:numId="36" w16cid:durableId="986978939">
    <w:abstractNumId w:val="117"/>
  </w:num>
  <w:num w:numId="37" w16cid:durableId="403991931">
    <w:abstractNumId w:val="9"/>
  </w:num>
  <w:num w:numId="38" w16cid:durableId="2070107946">
    <w:abstractNumId w:val="73"/>
  </w:num>
  <w:num w:numId="39" w16cid:durableId="1261372314">
    <w:abstractNumId w:val="105"/>
  </w:num>
  <w:num w:numId="40" w16cid:durableId="1481919141">
    <w:abstractNumId w:val="1"/>
  </w:num>
  <w:num w:numId="41" w16cid:durableId="1215773267">
    <w:abstractNumId w:val="80"/>
  </w:num>
  <w:num w:numId="42" w16cid:durableId="387849959">
    <w:abstractNumId w:val="13"/>
  </w:num>
  <w:num w:numId="43" w16cid:durableId="1378092308">
    <w:abstractNumId w:val="0"/>
  </w:num>
  <w:num w:numId="44" w16cid:durableId="1416051298">
    <w:abstractNumId w:val="29"/>
  </w:num>
  <w:num w:numId="45" w16cid:durableId="480122378">
    <w:abstractNumId w:val="76"/>
  </w:num>
  <w:num w:numId="46" w16cid:durableId="1470248580">
    <w:abstractNumId w:val="22"/>
  </w:num>
  <w:num w:numId="47" w16cid:durableId="1925147861">
    <w:abstractNumId w:val="3"/>
  </w:num>
  <w:num w:numId="48" w16cid:durableId="277882740">
    <w:abstractNumId w:val="39"/>
  </w:num>
  <w:num w:numId="49" w16cid:durableId="428963810">
    <w:abstractNumId w:val="37"/>
  </w:num>
  <w:num w:numId="50" w16cid:durableId="2039431247">
    <w:abstractNumId w:val="64"/>
  </w:num>
  <w:num w:numId="51" w16cid:durableId="524178180">
    <w:abstractNumId w:val="5"/>
  </w:num>
  <w:num w:numId="52" w16cid:durableId="1272317709">
    <w:abstractNumId w:val="97"/>
  </w:num>
  <w:num w:numId="53" w16cid:durableId="802430011">
    <w:abstractNumId w:val="69"/>
  </w:num>
  <w:num w:numId="54" w16cid:durableId="206920139">
    <w:abstractNumId w:val="61"/>
  </w:num>
  <w:num w:numId="55" w16cid:durableId="64109023">
    <w:abstractNumId w:val="63"/>
  </w:num>
  <w:num w:numId="56" w16cid:durableId="1224298133">
    <w:abstractNumId w:val="30"/>
  </w:num>
  <w:num w:numId="57" w16cid:durableId="1038630595">
    <w:abstractNumId w:val="52"/>
  </w:num>
  <w:num w:numId="58" w16cid:durableId="145366454">
    <w:abstractNumId w:val="84"/>
  </w:num>
  <w:num w:numId="59" w16cid:durableId="2083601110">
    <w:abstractNumId w:val="116"/>
  </w:num>
  <w:num w:numId="60" w16cid:durableId="1730181997">
    <w:abstractNumId w:val="96"/>
  </w:num>
  <w:num w:numId="61" w16cid:durableId="761532628">
    <w:abstractNumId w:val="49"/>
  </w:num>
  <w:num w:numId="62" w16cid:durableId="1294798121">
    <w:abstractNumId w:val="99"/>
  </w:num>
  <w:num w:numId="63" w16cid:durableId="1887571422">
    <w:abstractNumId w:val="82"/>
  </w:num>
  <w:num w:numId="64" w16cid:durableId="774444476">
    <w:abstractNumId w:val="71"/>
  </w:num>
  <w:num w:numId="65" w16cid:durableId="1785997247">
    <w:abstractNumId w:val="110"/>
  </w:num>
  <w:num w:numId="66" w16cid:durableId="528568544">
    <w:abstractNumId w:val="51"/>
  </w:num>
  <w:num w:numId="67" w16cid:durableId="40833390">
    <w:abstractNumId w:val="111"/>
  </w:num>
  <w:num w:numId="68" w16cid:durableId="207885462">
    <w:abstractNumId w:val="62"/>
  </w:num>
  <w:num w:numId="69" w16cid:durableId="77138411">
    <w:abstractNumId w:val="19"/>
  </w:num>
  <w:num w:numId="70" w16cid:durableId="1594776577">
    <w:abstractNumId w:val="42"/>
  </w:num>
  <w:num w:numId="71" w16cid:durableId="1843350222">
    <w:abstractNumId w:val="106"/>
  </w:num>
  <w:num w:numId="72" w16cid:durableId="1360202457">
    <w:abstractNumId w:val="17"/>
  </w:num>
  <w:num w:numId="73" w16cid:durableId="1767117783">
    <w:abstractNumId w:val="67"/>
  </w:num>
  <w:num w:numId="74" w16cid:durableId="629675618">
    <w:abstractNumId w:val="45"/>
  </w:num>
  <w:num w:numId="75" w16cid:durableId="2106534589">
    <w:abstractNumId w:val="115"/>
  </w:num>
  <w:num w:numId="76" w16cid:durableId="192308646">
    <w:abstractNumId w:val="57"/>
  </w:num>
  <w:num w:numId="77" w16cid:durableId="620768144">
    <w:abstractNumId w:val="86"/>
  </w:num>
  <w:num w:numId="78" w16cid:durableId="2006391903">
    <w:abstractNumId w:val="107"/>
  </w:num>
  <w:num w:numId="79" w16cid:durableId="2069642939">
    <w:abstractNumId w:val="77"/>
  </w:num>
  <w:num w:numId="80" w16cid:durableId="247154477">
    <w:abstractNumId w:val="4"/>
  </w:num>
  <w:num w:numId="81" w16cid:durableId="2070377392">
    <w:abstractNumId w:val="14"/>
  </w:num>
  <w:num w:numId="82" w16cid:durableId="1321080547">
    <w:abstractNumId w:val="11"/>
  </w:num>
  <w:num w:numId="83" w16cid:durableId="147988977">
    <w:abstractNumId w:val="10"/>
  </w:num>
  <w:num w:numId="84" w16cid:durableId="889654582">
    <w:abstractNumId w:val="21"/>
  </w:num>
  <w:num w:numId="85" w16cid:durableId="201985357">
    <w:abstractNumId w:val="75"/>
  </w:num>
  <w:num w:numId="86" w16cid:durableId="130027174">
    <w:abstractNumId w:val="32"/>
  </w:num>
  <w:num w:numId="87" w16cid:durableId="1243294304">
    <w:abstractNumId w:val="6"/>
  </w:num>
  <w:num w:numId="88" w16cid:durableId="103426917">
    <w:abstractNumId w:val="101"/>
  </w:num>
  <w:num w:numId="89" w16cid:durableId="1907568981">
    <w:abstractNumId w:val="81"/>
  </w:num>
  <w:num w:numId="90" w16cid:durableId="877593565">
    <w:abstractNumId w:val="18"/>
  </w:num>
  <w:num w:numId="91" w16cid:durableId="183634238">
    <w:abstractNumId w:val="23"/>
  </w:num>
  <w:num w:numId="92" w16cid:durableId="658734912">
    <w:abstractNumId w:val="31"/>
  </w:num>
  <w:num w:numId="93" w16cid:durableId="1661427204">
    <w:abstractNumId w:val="74"/>
  </w:num>
  <w:num w:numId="94" w16cid:durableId="1390423230">
    <w:abstractNumId w:val="102"/>
  </w:num>
  <w:num w:numId="95" w16cid:durableId="620460230">
    <w:abstractNumId w:val="28"/>
  </w:num>
  <w:num w:numId="96" w16cid:durableId="13532023">
    <w:abstractNumId w:val="91"/>
  </w:num>
  <w:num w:numId="97" w16cid:durableId="1386684579">
    <w:abstractNumId w:val="95"/>
  </w:num>
  <w:num w:numId="98" w16cid:durableId="438838181">
    <w:abstractNumId w:val="44"/>
  </w:num>
  <w:num w:numId="99" w16cid:durableId="2010329079">
    <w:abstractNumId w:val="35"/>
  </w:num>
  <w:num w:numId="100" w16cid:durableId="472601959">
    <w:abstractNumId w:val="72"/>
  </w:num>
  <w:num w:numId="101" w16cid:durableId="123083920">
    <w:abstractNumId w:val="27"/>
  </w:num>
  <w:num w:numId="102" w16cid:durableId="1816601641">
    <w:abstractNumId w:val="59"/>
  </w:num>
  <w:num w:numId="103" w16cid:durableId="1769346486">
    <w:abstractNumId w:val="48"/>
  </w:num>
  <w:num w:numId="104" w16cid:durableId="1155803288">
    <w:abstractNumId w:val="85"/>
  </w:num>
  <w:num w:numId="105" w16cid:durableId="1929465560">
    <w:abstractNumId w:val="46"/>
  </w:num>
  <w:num w:numId="106" w16cid:durableId="830027992">
    <w:abstractNumId w:val="114"/>
  </w:num>
  <w:num w:numId="107" w16cid:durableId="994726072">
    <w:abstractNumId w:val="109"/>
  </w:num>
  <w:num w:numId="108" w16cid:durableId="1062409203">
    <w:abstractNumId w:val="68"/>
  </w:num>
  <w:num w:numId="109" w16cid:durableId="1736972351">
    <w:abstractNumId w:val="15"/>
  </w:num>
  <w:num w:numId="110" w16cid:durableId="757794625">
    <w:abstractNumId w:val="41"/>
  </w:num>
  <w:num w:numId="111" w16cid:durableId="659042442">
    <w:abstractNumId w:val="92"/>
  </w:num>
  <w:num w:numId="112" w16cid:durableId="95954050">
    <w:abstractNumId w:val="54"/>
  </w:num>
  <w:num w:numId="113" w16cid:durableId="97066111">
    <w:abstractNumId w:val="113"/>
  </w:num>
  <w:num w:numId="114" w16cid:durableId="1171683325">
    <w:abstractNumId w:val="60"/>
  </w:num>
  <w:num w:numId="115" w16cid:durableId="1867209379">
    <w:abstractNumId w:val="108"/>
  </w:num>
  <w:num w:numId="116" w16cid:durableId="695472075">
    <w:abstractNumId w:val="26"/>
  </w:num>
  <w:num w:numId="117" w16cid:durableId="392044265">
    <w:abstractNumId w:val="112"/>
  </w:num>
  <w:num w:numId="118" w16cid:durableId="893853033">
    <w:abstractNumId w:val="88"/>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5B0D"/>
    <w:rsid w:val="00000609"/>
    <w:rsid w:val="00003FB8"/>
    <w:rsid w:val="00003FFF"/>
    <w:rsid w:val="00005D55"/>
    <w:rsid w:val="00016AA0"/>
    <w:rsid w:val="000213A1"/>
    <w:rsid w:val="0002443B"/>
    <w:rsid w:val="000249B6"/>
    <w:rsid w:val="00031A3F"/>
    <w:rsid w:val="00037F82"/>
    <w:rsid w:val="00041009"/>
    <w:rsid w:val="00042C43"/>
    <w:rsid w:val="000446E9"/>
    <w:rsid w:val="000467D6"/>
    <w:rsid w:val="00046EF2"/>
    <w:rsid w:val="000565D9"/>
    <w:rsid w:val="00070DF7"/>
    <w:rsid w:val="00071046"/>
    <w:rsid w:val="00077BE8"/>
    <w:rsid w:val="00080F6A"/>
    <w:rsid w:val="000818E9"/>
    <w:rsid w:val="00082889"/>
    <w:rsid w:val="00082E5A"/>
    <w:rsid w:val="000900AC"/>
    <w:rsid w:val="00092323"/>
    <w:rsid w:val="00093A06"/>
    <w:rsid w:val="00094BE9"/>
    <w:rsid w:val="00094FEE"/>
    <w:rsid w:val="000A59F3"/>
    <w:rsid w:val="000A654E"/>
    <w:rsid w:val="000A7E6E"/>
    <w:rsid w:val="000B2714"/>
    <w:rsid w:val="000B2B5E"/>
    <w:rsid w:val="000B39EB"/>
    <w:rsid w:val="000B4E4D"/>
    <w:rsid w:val="000B5D04"/>
    <w:rsid w:val="000B653A"/>
    <w:rsid w:val="000C71F6"/>
    <w:rsid w:val="000D5C96"/>
    <w:rsid w:val="000E0310"/>
    <w:rsid w:val="000E35ED"/>
    <w:rsid w:val="000E59F3"/>
    <w:rsid w:val="000E5D19"/>
    <w:rsid w:val="000E718A"/>
    <w:rsid w:val="000F3823"/>
    <w:rsid w:val="000F7831"/>
    <w:rsid w:val="001157BF"/>
    <w:rsid w:val="001158EA"/>
    <w:rsid w:val="00122C0A"/>
    <w:rsid w:val="0012363C"/>
    <w:rsid w:val="00130E03"/>
    <w:rsid w:val="0013160E"/>
    <w:rsid w:val="00134099"/>
    <w:rsid w:val="0013616B"/>
    <w:rsid w:val="0013627F"/>
    <w:rsid w:val="001406C2"/>
    <w:rsid w:val="001417E0"/>
    <w:rsid w:val="001433BF"/>
    <w:rsid w:val="001456E1"/>
    <w:rsid w:val="00147C45"/>
    <w:rsid w:val="001512B6"/>
    <w:rsid w:val="001531CE"/>
    <w:rsid w:val="00155AD2"/>
    <w:rsid w:val="00161FF0"/>
    <w:rsid w:val="00162403"/>
    <w:rsid w:val="0016276C"/>
    <w:rsid w:val="0016282C"/>
    <w:rsid w:val="00164410"/>
    <w:rsid w:val="00173055"/>
    <w:rsid w:val="001730D0"/>
    <w:rsid w:val="00176716"/>
    <w:rsid w:val="00182892"/>
    <w:rsid w:val="00187E1C"/>
    <w:rsid w:val="00193D12"/>
    <w:rsid w:val="001948E3"/>
    <w:rsid w:val="00194CBF"/>
    <w:rsid w:val="00195207"/>
    <w:rsid w:val="001A61F3"/>
    <w:rsid w:val="001B13F2"/>
    <w:rsid w:val="001B4CD1"/>
    <w:rsid w:val="001B7A42"/>
    <w:rsid w:val="001C6DD9"/>
    <w:rsid w:val="001C7078"/>
    <w:rsid w:val="001D6686"/>
    <w:rsid w:val="001D7DA8"/>
    <w:rsid w:val="001E0757"/>
    <w:rsid w:val="001E3CB6"/>
    <w:rsid w:val="001E4769"/>
    <w:rsid w:val="001E5FFD"/>
    <w:rsid w:val="001E7623"/>
    <w:rsid w:val="001E775A"/>
    <w:rsid w:val="001F0549"/>
    <w:rsid w:val="001F1A68"/>
    <w:rsid w:val="001F1F5B"/>
    <w:rsid w:val="00202E66"/>
    <w:rsid w:val="00211AB7"/>
    <w:rsid w:val="00211F69"/>
    <w:rsid w:val="00212163"/>
    <w:rsid w:val="00212A87"/>
    <w:rsid w:val="00214FA9"/>
    <w:rsid w:val="0021628D"/>
    <w:rsid w:val="00217B82"/>
    <w:rsid w:val="00221C95"/>
    <w:rsid w:val="00227597"/>
    <w:rsid w:val="00234FD3"/>
    <w:rsid w:val="002365D5"/>
    <w:rsid w:val="002410B3"/>
    <w:rsid w:val="0024242C"/>
    <w:rsid w:val="0024498D"/>
    <w:rsid w:val="00246BE1"/>
    <w:rsid w:val="00250F5B"/>
    <w:rsid w:val="002521A7"/>
    <w:rsid w:val="00255A04"/>
    <w:rsid w:val="00257F6A"/>
    <w:rsid w:val="00266DE7"/>
    <w:rsid w:val="0027474E"/>
    <w:rsid w:val="00276C27"/>
    <w:rsid w:val="002809A5"/>
    <w:rsid w:val="002868F9"/>
    <w:rsid w:val="00292957"/>
    <w:rsid w:val="00292AB2"/>
    <w:rsid w:val="00292B5B"/>
    <w:rsid w:val="002A17CD"/>
    <w:rsid w:val="002C1BC9"/>
    <w:rsid w:val="002C2908"/>
    <w:rsid w:val="002C3215"/>
    <w:rsid w:val="002C4D93"/>
    <w:rsid w:val="002C4F9A"/>
    <w:rsid w:val="002C5BBF"/>
    <w:rsid w:val="002D36EC"/>
    <w:rsid w:val="002E1004"/>
    <w:rsid w:val="002E1FE2"/>
    <w:rsid w:val="002E4762"/>
    <w:rsid w:val="002F010A"/>
    <w:rsid w:val="00305E56"/>
    <w:rsid w:val="00311E43"/>
    <w:rsid w:val="00315F53"/>
    <w:rsid w:val="003162B9"/>
    <w:rsid w:val="00321E3C"/>
    <w:rsid w:val="00325184"/>
    <w:rsid w:val="0032672F"/>
    <w:rsid w:val="003332A1"/>
    <w:rsid w:val="003411E9"/>
    <w:rsid w:val="00342157"/>
    <w:rsid w:val="00345D3F"/>
    <w:rsid w:val="00346B1D"/>
    <w:rsid w:val="003515F3"/>
    <w:rsid w:val="003543A5"/>
    <w:rsid w:val="00354A58"/>
    <w:rsid w:val="0035656B"/>
    <w:rsid w:val="00356903"/>
    <w:rsid w:val="00360F5E"/>
    <w:rsid w:val="00363E28"/>
    <w:rsid w:val="00365710"/>
    <w:rsid w:val="00365D40"/>
    <w:rsid w:val="003712A7"/>
    <w:rsid w:val="0037190E"/>
    <w:rsid w:val="003739E7"/>
    <w:rsid w:val="00375BF9"/>
    <w:rsid w:val="0037686A"/>
    <w:rsid w:val="003768C7"/>
    <w:rsid w:val="00383A12"/>
    <w:rsid w:val="00394884"/>
    <w:rsid w:val="003A14C8"/>
    <w:rsid w:val="003A56C8"/>
    <w:rsid w:val="003A5C46"/>
    <w:rsid w:val="003B1515"/>
    <w:rsid w:val="003B2A99"/>
    <w:rsid w:val="003B4649"/>
    <w:rsid w:val="003B5E85"/>
    <w:rsid w:val="003C449D"/>
    <w:rsid w:val="003C6D57"/>
    <w:rsid w:val="003D35C6"/>
    <w:rsid w:val="003F040F"/>
    <w:rsid w:val="003F0F30"/>
    <w:rsid w:val="003F42B8"/>
    <w:rsid w:val="003F4ADC"/>
    <w:rsid w:val="003F5D99"/>
    <w:rsid w:val="0040046C"/>
    <w:rsid w:val="00421BE8"/>
    <w:rsid w:val="00425058"/>
    <w:rsid w:val="004304FF"/>
    <w:rsid w:val="00430BA6"/>
    <w:rsid w:val="00431010"/>
    <w:rsid w:val="004317E7"/>
    <w:rsid w:val="00431DAD"/>
    <w:rsid w:val="004323FA"/>
    <w:rsid w:val="004407F8"/>
    <w:rsid w:val="004433CC"/>
    <w:rsid w:val="004447CB"/>
    <w:rsid w:val="00453746"/>
    <w:rsid w:val="00456CED"/>
    <w:rsid w:val="00457A8F"/>
    <w:rsid w:val="0047111F"/>
    <w:rsid w:val="00473FB6"/>
    <w:rsid w:val="00476603"/>
    <w:rsid w:val="00483D42"/>
    <w:rsid w:val="00484EEE"/>
    <w:rsid w:val="00485C49"/>
    <w:rsid w:val="00491397"/>
    <w:rsid w:val="00492798"/>
    <w:rsid w:val="004933B7"/>
    <w:rsid w:val="0049530B"/>
    <w:rsid w:val="004A3563"/>
    <w:rsid w:val="004A6F5F"/>
    <w:rsid w:val="004B3232"/>
    <w:rsid w:val="004B6A0A"/>
    <w:rsid w:val="004C5121"/>
    <w:rsid w:val="004D18A2"/>
    <w:rsid w:val="004D35F1"/>
    <w:rsid w:val="004D397D"/>
    <w:rsid w:val="004D41D2"/>
    <w:rsid w:val="004D6EA8"/>
    <w:rsid w:val="004E7FE1"/>
    <w:rsid w:val="004F6623"/>
    <w:rsid w:val="004F6C7E"/>
    <w:rsid w:val="004F7CB8"/>
    <w:rsid w:val="00502A84"/>
    <w:rsid w:val="00502ABD"/>
    <w:rsid w:val="00503BEE"/>
    <w:rsid w:val="005069CE"/>
    <w:rsid w:val="005130EC"/>
    <w:rsid w:val="005136B1"/>
    <w:rsid w:val="00513930"/>
    <w:rsid w:val="00513CDB"/>
    <w:rsid w:val="005141CF"/>
    <w:rsid w:val="005235A7"/>
    <w:rsid w:val="00527E92"/>
    <w:rsid w:val="00530B73"/>
    <w:rsid w:val="00532BAB"/>
    <w:rsid w:val="00534963"/>
    <w:rsid w:val="0053568A"/>
    <w:rsid w:val="005405DB"/>
    <w:rsid w:val="0054398F"/>
    <w:rsid w:val="00547278"/>
    <w:rsid w:val="00551864"/>
    <w:rsid w:val="005518D4"/>
    <w:rsid w:val="00552A40"/>
    <w:rsid w:val="00553562"/>
    <w:rsid w:val="00553B26"/>
    <w:rsid w:val="005604C7"/>
    <w:rsid w:val="005605AD"/>
    <w:rsid w:val="00562F52"/>
    <w:rsid w:val="00563273"/>
    <w:rsid w:val="0056389B"/>
    <w:rsid w:val="00566780"/>
    <w:rsid w:val="005672DA"/>
    <w:rsid w:val="00572908"/>
    <w:rsid w:val="00575F33"/>
    <w:rsid w:val="00576EF8"/>
    <w:rsid w:val="00580154"/>
    <w:rsid w:val="00585D64"/>
    <w:rsid w:val="005A2B43"/>
    <w:rsid w:val="005A2C34"/>
    <w:rsid w:val="005A4A7C"/>
    <w:rsid w:val="005A6D87"/>
    <w:rsid w:val="005B2345"/>
    <w:rsid w:val="005B3F35"/>
    <w:rsid w:val="005B72EB"/>
    <w:rsid w:val="005C62CC"/>
    <w:rsid w:val="005C6C00"/>
    <w:rsid w:val="005D7391"/>
    <w:rsid w:val="005E29E5"/>
    <w:rsid w:val="005E3686"/>
    <w:rsid w:val="005E6345"/>
    <w:rsid w:val="005F2F82"/>
    <w:rsid w:val="005F356B"/>
    <w:rsid w:val="005F3EDE"/>
    <w:rsid w:val="005F50C2"/>
    <w:rsid w:val="005F5692"/>
    <w:rsid w:val="005F58BA"/>
    <w:rsid w:val="00600A2A"/>
    <w:rsid w:val="00601255"/>
    <w:rsid w:val="0060166F"/>
    <w:rsid w:val="00610CB2"/>
    <w:rsid w:val="00612B7F"/>
    <w:rsid w:val="006151CC"/>
    <w:rsid w:val="00615CD0"/>
    <w:rsid w:val="00620C1A"/>
    <w:rsid w:val="00620EA7"/>
    <w:rsid w:val="0062205F"/>
    <w:rsid w:val="006328C9"/>
    <w:rsid w:val="00637332"/>
    <w:rsid w:val="00641614"/>
    <w:rsid w:val="0064168E"/>
    <w:rsid w:val="006461CA"/>
    <w:rsid w:val="006511F3"/>
    <w:rsid w:val="00651B48"/>
    <w:rsid w:val="00655F09"/>
    <w:rsid w:val="00661F37"/>
    <w:rsid w:val="00662D00"/>
    <w:rsid w:val="00663408"/>
    <w:rsid w:val="006672C0"/>
    <w:rsid w:val="006676F0"/>
    <w:rsid w:val="006710F5"/>
    <w:rsid w:val="006731DA"/>
    <w:rsid w:val="00677EFF"/>
    <w:rsid w:val="00682A27"/>
    <w:rsid w:val="00687626"/>
    <w:rsid w:val="006918B0"/>
    <w:rsid w:val="00694DF7"/>
    <w:rsid w:val="00697353"/>
    <w:rsid w:val="006A5A6F"/>
    <w:rsid w:val="006B1519"/>
    <w:rsid w:val="006B6EA3"/>
    <w:rsid w:val="006C1C50"/>
    <w:rsid w:val="006C65B1"/>
    <w:rsid w:val="006D0644"/>
    <w:rsid w:val="006D1A25"/>
    <w:rsid w:val="006D201D"/>
    <w:rsid w:val="006D3348"/>
    <w:rsid w:val="006E293E"/>
    <w:rsid w:val="006E6A3B"/>
    <w:rsid w:val="006F5ADD"/>
    <w:rsid w:val="0070061A"/>
    <w:rsid w:val="00701675"/>
    <w:rsid w:val="00701BBA"/>
    <w:rsid w:val="00702976"/>
    <w:rsid w:val="007075DA"/>
    <w:rsid w:val="0071052C"/>
    <w:rsid w:val="00710558"/>
    <w:rsid w:val="00716CB0"/>
    <w:rsid w:val="00722155"/>
    <w:rsid w:val="007230DF"/>
    <w:rsid w:val="007275A0"/>
    <w:rsid w:val="00727790"/>
    <w:rsid w:val="00734D81"/>
    <w:rsid w:val="00741902"/>
    <w:rsid w:val="00744743"/>
    <w:rsid w:val="00744B2B"/>
    <w:rsid w:val="00744C8D"/>
    <w:rsid w:val="00744D2E"/>
    <w:rsid w:val="00745997"/>
    <w:rsid w:val="0074740B"/>
    <w:rsid w:val="00747CC5"/>
    <w:rsid w:val="00751493"/>
    <w:rsid w:val="007525DD"/>
    <w:rsid w:val="0075595F"/>
    <w:rsid w:val="0075620F"/>
    <w:rsid w:val="007602BF"/>
    <w:rsid w:val="00762A9B"/>
    <w:rsid w:val="00762D6F"/>
    <w:rsid w:val="00764EC5"/>
    <w:rsid w:val="00771E19"/>
    <w:rsid w:val="007765AC"/>
    <w:rsid w:val="00780876"/>
    <w:rsid w:val="00783902"/>
    <w:rsid w:val="00783E03"/>
    <w:rsid w:val="00785484"/>
    <w:rsid w:val="0078622E"/>
    <w:rsid w:val="0078653C"/>
    <w:rsid w:val="00790A11"/>
    <w:rsid w:val="00796502"/>
    <w:rsid w:val="0079791D"/>
    <w:rsid w:val="007A2E5E"/>
    <w:rsid w:val="007B4F28"/>
    <w:rsid w:val="007B7D90"/>
    <w:rsid w:val="007C011B"/>
    <w:rsid w:val="007C01D5"/>
    <w:rsid w:val="007C398A"/>
    <w:rsid w:val="007C4341"/>
    <w:rsid w:val="007C7054"/>
    <w:rsid w:val="007E1EB9"/>
    <w:rsid w:val="007E61D3"/>
    <w:rsid w:val="007E6833"/>
    <w:rsid w:val="007F0B96"/>
    <w:rsid w:val="007F42B9"/>
    <w:rsid w:val="007F732E"/>
    <w:rsid w:val="00805978"/>
    <w:rsid w:val="00805B0D"/>
    <w:rsid w:val="00807627"/>
    <w:rsid w:val="00807685"/>
    <w:rsid w:val="0082305A"/>
    <w:rsid w:val="00826311"/>
    <w:rsid w:val="00826F63"/>
    <w:rsid w:val="008326C6"/>
    <w:rsid w:val="00835F72"/>
    <w:rsid w:val="00843BB4"/>
    <w:rsid w:val="0084470D"/>
    <w:rsid w:val="008457F1"/>
    <w:rsid w:val="008555D5"/>
    <w:rsid w:val="00862A12"/>
    <w:rsid w:val="00876AD5"/>
    <w:rsid w:val="00876F45"/>
    <w:rsid w:val="00881BBF"/>
    <w:rsid w:val="00883011"/>
    <w:rsid w:val="0088762B"/>
    <w:rsid w:val="00887B4C"/>
    <w:rsid w:val="0089131E"/>
    <w:rsid w:val="0089227B"/>
    <w:rsid w:val="00895CC7"/>
    <w:rsid w:val="00896451"/>
    <w:rsid w:val="008B4BD3"/>
    <w:rsid w:val="008B5B0E"/>
    <w:rsid w:val="008B77A2"/>
    <w:rsid w:val="008C62C6"/>
    <w:rsid w:val="008D17DD"/>
    <w:rsid w:val="008D474B"/>
    <w:rsid w:val="008D568B"/>
    <w:rsid w:val="008D781D"/>
    <w:rsid w:val="008E3D99"/>
    <w:rsid w:val="008E69D5"/>
    <w:rsid w:val="008E6DB5"/>
    <w:rsid w:val="008F08C7"/>
    <w:rsid w:val="008F295D"/>
    <w:rsid w:val="008F3B2C"/>
    <w:rsid w:val="008F5E99"/>
    <w:rsid w:val="008F74C1"/>
    <w:rsid w:val="0090504A"/>
    <w:rsid w:val="00905996"/>
    <w:rsid w:val="00907D3E"/>
    <w:rsid w:val="009104EA"/>
    <w:rsid w:val="009136B7"/>
    <w:rsid w:val="00914954"/>
    <w:rsid w:val="0091618D"/>
    <w:rsid w:val="009166B4"/>
    <w:rsid w:val="0092070A"/>
    <w:rsid w:val="00923E9B"/>
    <w:rsid w:val="00924380"/>
    <w:rsid w:val="00934CED"/>
    <w:rsid w:val="00941484"/>
    <w:rsid w:val="00947F37"/>
    <w:rsid w:val="00950968"/>
    <w:rsid w:val="00950B4C"/>
    <w:rsid w:val="0095261F"/>
    <w:rsid w:val="00957C4C"/>
    <w:rsid w:val="00960221"/>
    <w:rsid w:val="0096739E"/>
    <w:rsid w:val="009708C1"/>
    <w:rsid w:val="009712C3"/>
    <w:rsid w:val="00972B38"/>
    <w:rsid w:val="009738D8"/>
    <w:rsid w:val="00975D1E"/>
    <w:rsid w:val="00977F44"/>
    <w:rsid w:val="00980EFB"/>
    <w:rsid w:val="00993655"/>
    <w:rsid w:val="00996A5E"/>
    <w:rsid w:val="009A22F7"/>
    <w:rsid w:val="009A3712"/>
    <w:rsid w:val="009A56CB"/>
    <w:rsid w:val="009A6B7F"/>
    <w:rsid w:val="009A7073"/>
    <w:rsid w:val="009A779B"/>
    <w:rsid w:val="009B22F3"/>
    <w:rsid w:val="009B2A83"/>
    <w:rsid w:val="009B4C6E"/>
    <w:rsid w:val="009B586A"/>
    <w:rsid w:val="009C19C2"/>
    <w:rsid w:val="009C42E3"/>
    <w:rsid w:val="009D2887"/>
    <w:rsid w:val="009D51F9"/>
    <w:rsid w:val="009E32F8"/>
    <w:rsid w:val="009E3992"/>
    <w:rsid w:val="009E6659"/>
    <w:rsid w:val="009E7124"/>
    <w:rsid w:val="009F429A"/>
    <w:rsid w:val="009F4F13"/>
    <w:rsid w:val="009F6386"/>
    <w:rsid w:val="00A03A58"/>
    <w:rsid w:val="00A04EB6"/>
    <w:rsid w:val="00A0602D"/>
    <w:rsid w:val="00A07753"/>
    <w:rsid w:val="00A10319"/>
    <w:rsid w:val="00A123C3"/>
    <w:rsid w:val="00A152D2"/>
    <w:rsid w:val="00A23430"/>
    <w:rsid w:val="00A25BB7"/>
    <w:rsid w:val="00A306A7"/>
    <w:rsid w:val="00A309C4"/>
    <w:rsid w:val="00A33CFE"/>
    <w:rsid w:val="00A35177"/>
    <w:rsid w:val="00A37FB1"/>
    <w:rsid w:val="00A449AA"/>
    <w:rsid w:val="00A46A5E"/>
    <w:rsid w:val="00A5196F"/>
    <w:rsid w:val="00A5284D"/>
    <w:rsid w:val="00A550C4"/>
    <w:rsid w:val="00A60010"/>
    <w:rsid w:val="00A74B49"/>
    <w:rsid w:val="00A757D8"/>
    <w:rsid w:val="00A84D66"/>
    <w:rsid w:val="00A87A4D"/>
    <w:rsid w:val="00A91CF5"/>
    <w:rsid w:val="00A92A92"/>
    <w:rsid w:val="00A93C23"/>
    <w:rsid w:val="00A94F42"/>
    <w:rsid w:val="00AA21CF"/>
    <w:rsid w:val="00AA479B"/>
    <w:rsid w:val="00AA5F46"/>
    <w:rsid w:val="00AA7487"/>
    <w:rsid w:val="00AB016C"/>
    <w:rsid w:val="00AB1B33"/>
    <w:rsid w:val="00AB3450"/>
    <w:rsid w:val="00AC220C"/>
    <w:rsid w:val="00AC3CF6"/>
    <w:rsid w:val="00AC4001"/>
    <w:rsid w:val="00AC745C"/>
    <w:rsid w:val="00AD1EBB"/>
    <w:rsid w:val="00AD5182"/>
    <w:rsid w:val="00AD55C3"/>
    <w:rsid w:val="00AD679B"/>
    <w:rsid w:val="00AE3507"/>
    <w:rsid w:val="00AE7043"/>
    <w:rsid w:val="00AF3563"/>
    <w:rsid w:val="00AF5BEC"/>
    <w:rsid w:val="00B01FA5"/>
    <w:rsid w:val="00B03A5B"/>
    <w:rsid w:val="00B03D83"/>
    <w:rsid w:val="00B07EAC"/>
    <w:rsid w:val="00B11D85"/>
    <w:rsid w:val="00B1223F"/>
    <w:rsid w:val="00B14CFE"/>
    <w:rsid w:val="00B14F2B"/>
    <w:rsid w:val="00B176E0"/>
    <w:rsid w:val="00B1788E"/>
    <w:rsid w:val="00B23FF7"/>
    <w:rsid w:val="00B247D5"/>
    <w:rsid w:val="00B25D43"/>
    <w:rsid w:val="00B32FB2"/>
    <w:rsid w:val="00B35DC7"/>
    <w:rsid w:val="00B37546"/>
    <w:rsid w:val="00B4641D"/>
    <w:rsid w:val="00B46D8E"/>
    <w:rsid w:val="00B50F0F"/>
    <w:rsid w:val="00B5237F"/>
    <w:rsid w:val="00B6066B"/>
    <w:rsid w:val="00B636C8"/>
    <w:rsid w:val="00B7093F"/>
    <w:rsid w:val="00B71B9B"/>
    <w:rsid w:val="00B75F41"/>
    <w:rsid w:val="00B76393"/>
    <w:rsid w:val="00B81A99"/>
    <w:rsid w:val="00B8761F"/>
    <w:rsid w:val="00B90B99"/>
    <w:rsid w:val="00B92318"/>
    <w:rsid w:val="00B92A42"/>
    <w:rsid w:val="00B938F1"/>
    <w:rsid w:val="00B95D77"/>
    <w:rsid w:val="00BA2C12"/>
    <w:rsid w:val="00BA58AC"/>
    <w:rsid w:val="00BB5503"/>
    <w:rsid w:val="00BB5592"/>
    <w:rsid w:val="00BB5C32"/>
    <w:rsid w:val="00BB77EC"/>
    <w:rsid w:val="00BC066E"/>
    <w:rsid w:val="00BC268F"/>
    <w:rsid w:val="00BC620E"/>
    <w:rsid w:val="00BD100A"/>
    <w:rsid w:val="00BD28C0"/>
    <w:rsid w:val="00BD66F7"/>
    <w:rsid w:val="00BE07E9"/>
    <w:rsid w:val="00BE312F"/>
    <w:rsid w:val="00BE42A2"/>
    <w:rsid w:val="00BE605D"/>
    <w:rsid w:val="00BF5593"/>
    <w:rsid w:val="00BF750C"/>
    <w:rsid w:val="00C052F1"/>
    <w:rsid w:val="00C122B7"/>
    <w:rsid w:val="00C12BFE"/>
    <w:rsid w:val="00C142B1"/>
    <w:rsid w:val="00C1492C"/>
    <w:rsid w:val="00C14CED"/>
    <w:rsid w:val="00C14D72"/>
    <w:rsid w:val="00C16538"/>
    <w:rsid w:val="00C17F38"/>
    <w:rsid w:val="00C22B19"/>
    <w:rsid w:val="00C2492A"/>
    <w:rsid w:val="00C24B26"/>
    <w:rsid w:val="00C2528D"/>
    <w:rsid w:val="00C30D63"/>
    <w:rsid w:val="00C327B0"/>
    <w:rsid w:val="00C335C6"/>
    <w:rsid w:val="00C3416C"/>
    <w:rsid w:val="00C36CDC"/>
    <w:rsid w:val="00C36D97"/>
    <w:rsid w:val="00C3709F"/>
    <w:rsid w:val="00C40EA0"/>
    <w:rsid w:val="00C41235"/>
    <w:rsid w:val="00C5043F"/>
    <w:rsid w:val="00C52843"/>
    <w:rsid w:val="00C60C4F"/>
    <w:rsid w:val="00C673FD"/>
    <w:rsid w:val="00C738EB"/>
    <w:rsid w:val="00C746E8"/>
    <w:rsid w:val="00C74876"/>
    <w:rsid w:val="00C76984"/>
    <w:rsid w:val="00C8304D"/>
    <w:rsid w:val="00C91C5C"/>
    <w:rsid w:val="00C926DF"/>
    <w:rsid w:val="00C95741"/>
    <w:rsid w:val="00C96940"/>
    <w:rsid w:val="00C97A40"/>
    <w:rsid w:val="00CA210D"/>
    <w:rsid w:val="00CA79EE"/>
    <w:rsid w:val="00CB2BF5"/>
    <w:rsid w:val="00CB6290"/>
    <w:rsid w:val="00CC089E"/>
    <w:rsid w:val="00CC27D1"/>
    <w:rsid w:val="00CC4089"/>
    <w:rsid w:val="00CC501F"/>
    <w:rsid w:val="00CE30AC"/>
    <w:rsid w:val="00CE6876"/>
    <w:rsid w:val="00CF336E"/>
    <w:rsid w:val="00CF5012"/>
    <w:rsid w:val="00CF6137"/>
    <w:rsid w:val="00CF7833"/>
    <w:rsid w:val="00CF7AE5"/>
    <w:rsid w:val="00CF7E0C"/>
    <w:rsid w:val="00D00C77"/>
    <w:rsid w:val="00D0243E"/>
    <w:rsid w:val="00D03A3F"/>
    <w:rsid w:val="00D079BD"/>
    <w:rsid w:val="00D12698"/>
    <w:rsid w:val="00D147BF"/>
    <w:rsid w:val="00D15675"/>
    <w:rsid w:val="00D168AD"/>
    <w:rsid w:val="00D2023B"/>
    <w:rsid w:val="00D2290F"/>
    <w:rsid w:val="00D30FC4"/>
    <w:rsid w:val="00D33FFA"/>
    <w:rsid w:val="00D359C6"/>
    <w:rsid w:val="00D36717"/>
    <w:rsid w:val="00D37558"/>
    <w:rsid w:val="00D4609C"/>
    <w:rsid w:val="00D47674"/>
    <w:rsid w:val="00D51E4B"/>
    <w:rsid w:val="00D53CCC"/>
    <w:rsid w:val="00D57249"/>
    <w:rsid w:val="00D71887"/>
    <w:rsid w:val="00D75310"/>
    <w:rsid w:val="00D76B0C"/>
    <w:rsid w:val="00D77C05"/>
    <w:rsid w:val="00D84E4F"/>
    <w:rsid w:val="00D934B9"/>
    <w:rsid w:val="00D9744E"/>
    <w:rsid w:val="00D974B7"/>
    <w:rsid w:val="00DA0B32"/>
    <w:rsid w:val="00DA22AE"/>
    <w:rsid w:val="00DA4E65"/>
    <w:rsid w:val="00DB0612"/>
    <w:rsid w:val="00DB19BD"/>
    <w:rsid w:val="00DB2A59"/>
    <w:rsid w:val="00DC0EB3"/>
    <w:rsid w:val="00DC16B9"/>
    <w:rsid w:val="00DC265F"/>
    <w:rsid w:val="00DC43D0"/>
    <w:rsid w:val="00DD0E50"/>
    <w:rsid w:val="00DD2A77"/>
    <w:rsid w:val="00DD6315"/>
    <w:rsid w:val="00DD6CCD"/>
    <w:rsid w:val="00DE4F9C"/>
    <w:rsid w:val="00DE57C0"/>
    <w:rsid w:val="00DE6A0A"/>
    <w:rsid w:val="00DF40E4"/>
    <w:rsid w:val="00DF548A"/>
    <w:rsid w:val="00DF6AE7"/>
    <w:rsid w:val="00E0010A"/>
    <w:rsid w:val="00E015C6"/>
    <w:rsid w:val="00E02D06"/>
    <w:rsid w:val="00E03FEF"/>
    <w:rsid w:val="00E04EC9"/>
    <w:rsid w:val="00E10D71"/>
    <w:rsid w:val="00E1182E"/>
    <w:rsid w:val="00E1247A"/>
    <w:rsid w:val="00E152DE"/>
    <w:rsid w:val="00E16C6D"/>
    <w:rsid w:val="00E244E1"/>
    <w:rsid w:val="00E25B46"/>
    <w:rsid w:val="00E26FDD"/>
    <w:rsid w:val="00E274FB"/>
    <w:rsid w:val="00E36545"/>
    <w:rsid w:val="00E370A8"/>
    <w:rsid w:val="00E37212"/>
    <w:rsid w:val="00E3755C"/>
    <w:rsid w:val="00E37EDC"/>
    <w:rsid w:val="00E4413B"/>
    <w:rsid w:val="00E44C2B"/>
    <w:rsid w:val="00E46993"/>
    <w:rsid w:val="00E50464"/>
    <w:rsid w:val="00E5093A"/>
    <w:rsid w:val="00E56279"/>
    <w:rsid w:val="00E621C2"/>
    <w:rsid w:val="00E62C49"/>
    <w:rsid w:val="00E66397"/>
    <w:rsid w:val="00E70FB0"/>
    <w:rsid w:val="00E82499"/>
    <w:rsid w:val="00E83131"/>
    <w:rsid w:val="00E84790"/>
    <w:rsid w:val="00E85E51"/>
    <w:rsid w:val="00E87F6A"/>
    <w:rsid w:val="00E91CF5"/>
    <w:rsid w:val="00E945A9"/>
    <w:rsid w:val="00EA5033"/>
    <w:rsid w:val="00EA716A"/>
    <w:rsid w:val="00EB0668"/>
    <w:rsid w:val="00EB34EB"/>
    <w:rsid w:val="00EC2F22"/>
    <w:rsid w:val="00EC5098"/>
    <w:rsid w:val="00ED1A12"/>
    <w:rsid w:val="00ED1FB3"/>
    <w:rsid w:val="00ED255F"/>
    <w:rsid w:val="00EE1FBB"/>
    <w:rsid w:val="00EE30DE"/>
    <w:rsid w:val="00EE53E0"/>
    <w:rsid w:val="00EE6018"/>
    <w:rsid w:val="00EF1DBF"/>
    <w:rsid w:val="00EF4DFE"/>
    <w:rsid w:val="00EF653C"/>
    <w:rsid w:val="00EF7A69"/>
    <w:rsid w:val="00EF7DA9"/>
    <w:rsid w:val="00F00D8F"/>
    <w:rsid w:val="00F0338B"/>
    <w:rsid w:val="00F03FEA"/>
    <w:rsid w:val="00F05F84"/>
    <w:rsid w:val="00F07A39"/>
    <w:rsid w:val="00F07C78"/>
    <w:rsid w:val="00F108AC"/>
    <w:rsid w:val="00F1128E"/>
    <w:rsid w:val="00F125E4"/>
    <w:rsid w:val="00F1271B"/>
    <w:rsid w:val="00F140F9"/>
    <w:rsid w:val="00F155BE"/>
    <w:rsid w:val="00F16531"/>
    <w:rsid w:val="00F23B1A"/>
    <w:rsid w:val="00F33189"/>
    <w:rsid w:val="00F352D1"/>
    <w:rsid w:val="00F36335"/>
    <w:rsid w:val="00F40630"/>
    <w:rsid w:val="00F42C04"/>
    <w:rsid w:val="00F43241"/>
    <w:rsid w:val="00F619F1"/>
    <w:rsid w:val="00F649AC"/>
    <w:rsid w:val="00F66478"/>
    <w:rsid w:val="00F73265"/>
    <w:rsid w:val="00F775C6"/>
    <w:rsid w:val="00F878B1"/>
    <w:rsid w:val="00F976EC"/>
    <w:rsid w:val="00FA1CA8"/>
    <w:rsid w:val="00FA30DD"/>
    <w:rsid w:val="00FC463B"/>
    <w:rsid w:val="00FC66DF"/>
    <w:rsid w:val="00FC6FD2"/>
    <w:rsid w:val="00FD12C2"/>
    <w:rsid w:val="00FD2519"/>
    <w:rsid w:val="00FD5A0E"/>
    <w:rsid w:val="00FE6047"/>
    <w:rsid w:val="00FF3D03"/>
    <w:rsid w:val="00FF4D3E"/>
    <w:rsid w:val="01FB0F3F"/>
    <w:rsid w:val="02A0BFC8"/>
    <w:rsid w:val="0CD41FA2"/>
    <w:rsid w:val="0E4DCB6B"/>
    <w:rsid w:val="14E4961A"/>
    <w:rsid w:val="16D36955"/>
    <w:rsid w:val="1F99A1C7"/>
    <w:rsid w:val="21AA8B9C"/>
    <w:rsid w:val="22927B95"/>
    <w:rsid w:val="2448BEF4"/>
    <w:rsid w:val="249E4D13"/>
    <w:rsid w:val="26D8B7FB"/>
    <w:rsid w:val="28855D80"/>
    <w:rsid w:val="2E574419"/>
    <w:rsid w:val="30C74B7D"/>
    <w:rsid w:val="3340EF68"/>
    <w:rsid w:val="345A1CA6"/>
    <w:rsid w:val="346EF46A"/>
    <w:rsid w:val="34E4ED72"/>
    <w:rsid w:val="35CCEB54"/>
    <w:rsid w:val="3BBA4C80"/>
    <w:rsid w:val="3E3FDA10"/>
    <w:rsid w:val="411FAEFE"/>
    <w:rsid w:val="41BE5C1C"/>
    <w:rsid w:val="420360EE"/>
    <w:rsid w:val="444F2C43"/>
    <w:rsid w:val="4593691D"/>
    <w:rsid w:val="465C8C6E"/>
    <w:rsid w:val="468C1A38"/>
    <w:rsid w:val="47104C5A"/>
    <w:rsid w:val="48DA7F49"/>
    <w:rsid w:val="4E39D688"/>
    <w:rsid w:val="4E3B0578"/>
    <w:rsid w:val="519F3F15"/>
    <w:rsid w:val="523808E1"/>
    <w:rsid w:val="533B0F76"/>
    <w:rsid w:val="54BDB77A"/>
    <w:rsid w:val="562BF1D7"/>
    <w:rsid w:val="57EB0DD1"/>
    <w:rsid w:val="57F5583C"/>
    <w:rsid w:val="5B125853"/>
    <w:rsid w:val="5E0B3221"/>
    <w:rsid w:val="5E36D1F5"/>
    <w:rsid w:val="61CD3C65"/>
    <w:rsid w:val="674A463B"/>
    <w:rsid w:val="683ADB85"/>
    <w:rsid w:val="69FF1C5C"/>
    <w:rsid w:val="6C1DB75E"/>
    <w:rsid w:val="6F4B0DB5"/>
    <w:rsid w:val="75BAE6B1"/>
    <w:rsid w:val="76749498"/>
    <w:rsid w:val="76794C47"/>
    <w:rsid w:val="76D07C44"/>
    <w:rsid w:val="78FC3A66"/>
    <w:rsid w:val="7B001A6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1C0F19"/>
  <w15:docId w15:val="{099EEED2-5911-418A-BCDF-4F3C38CCB8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en-GB"/>
    </w:rPr>
  </w:style>
  <w:style w:type="paragraph" w:styleId="Heading1">
    <w:name w:val="heading 1"/>
    <w:basedOn w:val="Normal"/>
    <w:uiPriority w:val="9"/>
    <w:qFormat/>
    <w:pPr>
      <w:spacing w:before="64"/>
      <w:ind w:left="200"/>
      <w:outlineLvl w:val="0"/>
    </w:pPr>
    <w:rPr>
      <w:sz w:val="32"/>
      <w:szCs w:val="32"/>
    </w:rPr>
  </w:style>
  <w:style w:type="paragraph" w:styleId="Heading2">
    <w:name w:val="heading 2"/>
    <w:basedOn w:val="Normal"/>
    <w:uiPriority w:val="9"/>
    <w:unhideWhenUsed/>
    <w:qFormat/>
    <w:pPr>
      <w:spacing w:before="63"/>
      <w:ind w:left="200"/>
      <w:jc w:val="center"/>
      <w:outlineLvl w:val="1"/>
    </w:pPr>
    <w:rPr>
      <w:rFonts w:ascii="Calibri" w:eastAsia="Calibri" w:hAnsi="Calibri" w:cs="Calibri"/>
      <w:sz w:val="28"/>
      <w:szCs w:val="28"/>
    </w:rPr>
  </w:style>
  <w:style w:type="paragraph" w:styleId="Heading3">
    <w:name w:val="heading 3"/>
    <w:basedOn w:val="Normal"/>
    <w:uiPriority w:val="9"/>
    <w:unhideWhenUsed/>
    <w:qFormat/>
    <w:pPr>
      <w:ind w:left="521" w:hanging="401"/>
      <w:outlineLvl w:val="2"/>
    </w:pPr>
    <w:rPr>
      <w:sz w:val="24"/>
      <w:szCs w:val="24"/>
    </w:rPr>
  </w:style>
  <w:style w:type="paragraph" w:styleId="Heading4">
    <w:name w:val="heading 4"/>
    <w:basedOn w:val="Normal"/>
    <w:next w:val="Normal"/>
    <w:link w:val="Heading4Char"/>
    <w:uiPriority w:val="9"/>
    <w:unhideWhenUsed/>
    <w:qFormat/>
    <w:rsid w:val="00D53CCC"/>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227"/>
      <w:ind w:left="200" w:hanging="369"/>
    </w:pPr>
  </w:style>
  <w:style w:type="paragraph" w:styleId="TOC2">
    <w:name w:val="toc 2"/>
    <w:basedOn w:val="Normal"/>
    <w:uiPriority w:val="39"/>
    <w:qFormat/>
    <w:pPr>
      <w:spacing w:before="227"/>
      <w:ind w:left="790" w:hanging="369"/>
    </w:pPr>
  </w:style>
  <w:style w:type="paragraph" w:styleId="TOC3">
    <w:name w:val="toc 3"/>
    <w:basedOn w:val="Normal"/>
    <w:uiPriority w:val="39"/>
    <w:qFormat/>
    <w:pPr>
      <w:spacing w:before="227"/>
      <w:ind w:left="1190" w:hanging="551"/>
    </w:pPr>
  </w:style>
  <w:style w:type="paragraph" w:styleId="TOC4">
    <w:name w:val="toc 4"/>
    <w:basedOn w:val="Normal"/>
    <w:uiPriority w:val="39"/>
    <w:qFormat/>
    <w:pPr>
      <w:spacing w:before="227"/>
      <w:ind w:left="639"/>
    </w:pPr>
    <w:rPr>
      <w:i/>
      <w:iCs/>
    </w:rPr>
  </w:style>
  <w:style w:type="paragraph" w:styleId="BodyText">
    <w:name w:val="Body Text"/>
    <w:basedOn w:val="Normal"/>
    <w:link w:val="BodyTextChar"/>
    <w:uiPriority w:val="1"/>
    <w:qFormat/>
  </w:style>
  <w:style w:type="paragraph" w:styleId="ListParagraph">
    <w:name w:val="List Paragraph"/>
    <w:basedOn w:val="Normal"/>
    <w:uiPriority w:val="1"/>
    <w:qFormat/>
    <w:pPr>
      <w:spacing w:line="244" w:lineRule="exact"/>
      <w:ind w:left="977" w:hanging="698"/>
    </w:pPr>
    <w:rPr>
      <w:rFonts w:ascii="Verdana" w:eastAsia="Verdana" w:hAnsi="Verdana" w:cs="Verdana"/>
    </w:rPr>
  </w:style>
  <w:style w:type="paragraph" w:customStyle="1" w:styleId="TableParagraph">
    <w:name w:val="Table Paragraph"/>
    <w:basedOn w:val="Normal"/>
    <w:uiPriority w:val="1"/>
    <w:qFormat/>
    <w:pPr>
      <w:ind w:left="107"/>
    </w:pPr>
  </w:style>
  <w:style w:type="character" w:styleId="CommentReference">
    <w:name w:val="annotation reference"/>
    <w:basedOn w:val="DefaultParagraphFont"/>
    <w:uiPriority w:val="99"/>
    <w:semiHidden/>
    <w:unhideWhenUsed/>
    <w:rsid w:val="006511F3"/>
    <w:rPr>
      <w:sz w:val="16"/>
      <w:szCs w:val="16"/>
    </w:rPr>
  </w:style>
  <w:style w:type="paragraph" w:styleId="CommentText">
    <w:name w:val="annotation text"/>
    <w:basedOn w:val="Normal"/>
    <w:link w:val="CommentTextChar"/>
    <w:uiPriority w:val="99"/>
    <w:unhideWhenUsed/>
    <w:rsid w:val="006511F3"/>
    <w:rPr>
      <w:sz w:val="20"/>
      <w:szCs w:val="20"/>
    </w:rPr>
  </w:style>
  <w:style w:type="character" w:customStyle="1" w:styleId="CommentTextChar">
    <w:name w:val="Comment Text Char"/>
    <w:basedOn w:val="DefaultParagraphFont"/>
    <w:link w:val="CommentText"/>
    <w:uiPriority w:val="99"/>
    <w:rsid w:val="006511F3"/>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6511F3"/>
    <w:rPr>
      <w:b/>
      <w:bCs/>
    </w:rPr>
  </w:style>
  <w:style w:type="character" w:customStyle="1" w:styleId="CommentSubjectChar">
    <w:name w:val="Comment Subject Char"/>
    <w:basedOn w:val="CommentTextChar"/>
    <w:link w:val="CommentSubject"/>
    <w:uiPriority w:val="99"/>
    <w:semiHidden/>
    <w:rsid w:val="006511F3"/>
    <w:rPr>
      <w:rFonts w:ascii="Arial" w:eastAsia="Arial" w:hAnsi="Arial" w:cs="Arial"/>
      <w:b/>
      <w:bCs/>
      <w:sz w:val="20"/>
      <w:szCs w:val="20"/>
    </w:rPr>
  </w:style>
  <w:style w:type="paragraph" w:styleId="Revision">
    <w:name w:val="Revision"/>
    <w:hidden/>
    <w:uiPriority w:val="99"/>
    <w:semiHidden/>
    <w:rsid w:val="00356903"/>
    <w:pPr>
      <w:widowControl/>
      <w:autoSpaceDE/>
      <w:autoSpaceDN/>
    </w:pPr>
    <w:rPr>
      <w:rFonts w:ascii="Arial" w:eastAsia="Arial" w:hAnsi="Arial" w:cs="Arial"/>
    </w:rPr>
  </w:style>
  <w:style w:type="character" w:styleId="Hyperlink">
    <w:name w:val="Hyperlink"/>
    <w:basedOn w:val="DefaultParagraphFont"/>
    <w:uiPriority w:val="99"/>
    <w:unhideWhenUsed/>
    <w:rsid w:val="00155AD2"/>
    <w:rPr>
      <w:color w:val="0000FF" w:themeColor="hyperlink"/>
      <w:u w:val="single"/>
    </w:rPr>
  </w:style>
  <w:style w:type="character" w:styleId="UnresolvedMention">
    <w:name w:val="Unresolved Mention"/>
    <w:basedOn w:val="DefaultParagraphFont"/>
    <w:uiPriority w:val="99"/>
    <w:semiHidden/>
    <w:unhideWhenUsed/>
    <w:rsid w:val="00155AD2"/>
    <w:rPr>
      <w:color w:val="605E5C"/>
      <w:shd w:val="clear" w:color="auto" w:fill="E1DFDD"/>
    </w:rPr>
  </w:style>
  <w:style w:type="character" w:customStyle="1" w:styleId="Heading4Char">
    <w:name w:val="Heading 4 Char"/>
    <w:basedOn w:val="DefaultParagraphFont"/>
    <w:link w:val="Heading4"/>
    <w:uiPriority w:val="9"/>
    <w:rsid w:val="00D53CCC"/>
    <w:rPr>
      <w:rFonts w:asciiTheme="majorHAnsi" w:eastAsiaTheme="majorEastAsia" w:hAnsiTheme="majorHAnsi" w:cstheme="majorBidi"/>
      <w:i/>
      <w:iCs/>
      <w:color w:val="365F91" w:themeColor="accent1" w:themeShade="BF"/>
      <w:lang w:val="en-GB"/>
    </w:rPr>
  </w:style>
  <w:style w:type="table" w:styleId="TableGrid">
    <w:name w:val="Table Grid"/>
    <w:basedOn w:val="TableNormal"/>
    <w:uiPriority w:val="39"/>
    <w:rsid w:val="00D53C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75310"/>
    <w:pPr>
      <w:tabs>
        <w:tab w:val="center" w:pos="4513"/>
        <w:tab w:val="right" w:pos="9026"/>
      </w:tabs>
    </w:pPr>
  </w:style>
  <w:style w:type="character" w:customStyle="1" w:styleId="HeaderChar">
    <w:name w:val="Header Char"/>
    <w:basedOn w:val="DefaultParagraphFont"/>
    <w:link w:val="Header"/>
    <w:uiPriority w:val="99"/>
    <w:rsid w:val="00D75310"/>
    <w:rPr>
      <w:rFonts w:ascii="Arial" w:eastAsia="Arial" w:hAnsi="Arial" w:cs="Arial"/>
      <w:lang w:val="en-GB"/>
    </w:rPr>
  </w:style>
  <w:style w:type="paragraph" w:styleId="Footer">
    <w:name w:val="footer"/>
    <w:basedOn w:val="Normal"/>
    <w:link w:val="FooterChar"/>
    <w:uiPriority w:val="99"/>
    <w:unhideWhenUsed/>
    <w:rsid w:val="00D75310"/>
    <w:pPr>
      <w:tabs>
        <w:tab w:val="center" w:pos="4513"/>
        <w:tab w:val="right" w:pos="9026"/>
      </w:tabs>
    </w:pPr>
  </w:style>
  <w:style w:type="character" w:customStyle="1" w:styleId="FooterChar">
    <w:name w:val="Footer Char"/>
    <w:basedOn w:val="DefaultParagraphFont"/>
    <w:link w:val="Footer"/>
    <w:uiPriority w:val="99"/>
    <w:rsid w:val="00D75310"/>
    <w:rPr>
      <w:rFonts w:ascii="Arial" w:eastAsia="Arial" w:hAnsi="Arial" w:cs="Arial"/>
      <w:lang w:val="en-GB"/>
    </w:rPr>
  </w:style>
  <w:style w:type="paragraph" w:styleId="NormalWeb">
    <w:name w:val="Normal (Web)"/>
    <w:basedOn w:val="Normal"/>
    <w:uiPriority w:val="99"/>
    <w:semiHidden/>
    <w:unhideWhenUsed/>
    <w:rsid w:val="003D35C6"/>
    <w:rPr>
      <w:rFonts w:ascii="Times New Roman" w:hAnsi="Times New Roman" w:cs="Times New Roman"/>
      <w:sz w:val="24"/>
      <w:szCs w:val="24"/>
    </w:rPr>
  </w:style>
  <w:style w:type="character" w:styleId="LineNumber">
    <w:name w:val="line number"/>
    <w:basedOn w:val="DefaultParagraphFont"/>
    <w:uiPriority w:val="99"/>
    <w:semiHidden/>
    <w:unhideWhenUsed/>
    <w:rsid w:val="00BD66F7"/>
  </w:style>
  <w:style w:type="paragraph" w:styleId="Caption">
    <w:name w:val="caption"/>
    <w:basedOn w:val="Normal"/>
    <w:next w:val="Normal"/>
    <w:uiPriority w:val="35"/>
    <w:unhideWhenUsed/>
    <w:qFormat/>
    <w:rsid w:val="001512B6"/>
    <w:pPr>
      <w:spacing w:after="200"/>
    </w:pPr>
    <w:rPr>
      <w:i/>
      <w:iCs/>
      <w:color w:val="1F497D" w:themeColor="text2"/>
      <w:sz w:val="18"/>
      <w:szCs w:val="18"/>
    </w:rPr>
  </w:style>
  <w:style w:type="character" w:customStyle="1" w:styleId="BodyTextChar">
    <w:name w:val="Body Text Char"/>
    <w:basedOn w:val="DefaultParagraphFont"/>
    <w:link w:val="BodyText"/>
    <w:uiPriority w:val="1"/>
    <w:rsid w:val="00276C27"/>
    <w:rPr>
      <w:rFonts w:ascii="Arial" w:eastAsia="Arial" w:hAnsi="Arial" w:cs="Arial"/>
      <w:lang w:val="en-GB"/>
    </w:rPr>
  </w:style>
  <w:style w:type="table" w:styleId="PlainTable1">
    <w:name w:val="Plain Table 1"/>
    <w:basedOn w:val="TableNormal"/>
    <w:uiPriority w:val="41"/>
    <w:rsid w:val="009B58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OC5">
    <w:name w:val="toc 5"/>
    <w:basedOn w:val="Normal"/>
    <w:next w:val="Normal"/>
    <w:autoRedefine/>
    <w:uiPriority w:val="39"/>
    <w:unhideWhenUsed/>
    <w:rsid w:val="009A22F7"/>
    <w:pPr>
      <w:widowControl/>
      <w:autoSpaceDE/>
      <w:autoSpaceDN/>
      <w:spacing w:after="100" w:line="259" w:lineRule="auto"/>
      <w:ind w:left="880"/>
    </w:pPr>
    <w:rPr>
      <w:rFonts w:asciiTheme="minorHAnsi" w:eastAsiaTheme="minorEastAsia" w:hAnsiTheme="minorHAnsi" w:cstheme="minorBidi"/>
      <w:kern w:val="2"/>
      <w:lang w:eastAsia="en-GB"/>
      <w14:ligatures w14:val="standardContextual"/>
    </w:rPr>
  </w:style>
  <w:style w:type="paragraph" w:styleId="TOC6">
    <w:name w:val="toc 6"/>
    <w:basedOn w:val="Normal"/>
    <w:next w:val="Normal"/>
    <w:autoRedefine/>
    <w:uiPriority w:val="39"/>
    <w:unhideWhenUsed/>
    <w:rsid w:val="009A22F7"/>
    <w:pPr>
      <w:widowControl/>
      <w:autoSpaceDE/>
      <w:autoSpaceDN/>
      <w:spacing w:after="100" w:line="259" w:lineRule="auto"/>
      <w:ind w:left="1100"/>
    </w:pPr>
    <w:rPr>
      <w:rFonts w:asciiTheme="minorHAnsi" w:eastAsiaTheme="minorEastAsia" w:hAnsiTheme="minorHAnsi" w:cstheme="minorBidi"/>
      <w:kern w:val="2"/>
      <w:lang w:eastAsia="en-GB"/>
      <w14:ligatures w14:val="standardContextual"/>
    </w:rPr>
  </w:style>
  <w:style w:type="paragraph" w:styleId="TOC7">
    <w:name w:val="toc 7"/>
    <w:basedOn w:val="Normal"/>
    <w:next w:val="Normal"/>
    <w:autoRedefine/>
    <w:uiPriority w:val="39"/>
    <w:unhideWhenUsed/>
    <w:rsid w:val="009A22F7"/>
    <w:pPr>
      <w:widowControl/>
      <w:autoSpaceDE/>
      <w:autoSpaceDN/>
      <w:spacing w:after="100" w:line="259" w:lineRule="auto"/>
      <w:ind w:left="1320"/>
    </w:pPr>
    <w:rPr>
      <w:rFonts w:asciiTheme="minorHAnsi" w:eastAsiaTheme="minorEastAsia" w:hAnsiTheme="minorHAnsi" w:cstheme="minorBidi"/>
      <w:kern w:val="2"/>
      <w:lang w:eastAsia="en-GB"/>
      <w14:ligatures w14:val="standardContextual"/>
    </w:rPr>
  </w:style>
  <w:style w:type="paragraph" w:styleId="TOC8">
    <w:name w:val="toc 8"/>
    <w:basedOn w:val="Normal"/>
    <w:next w:val="Normal"/>
    <w:autoRedefine/>
    <w:uiPriority w:val="39"/>
    <w:unhideWhenUsed/>
    <w:rsid w:val="009A22F7"/>
    <w:pPr>
      <w:widowControl/>
      <w:autoSpaceDE/>
      <w:autoSpaceDN/>
      <w:spacing w:after="100" w:line="259" w:lineRule="auto"/>
      <w:ind w:left="1540"/>
    </w:pPr>
    <w:rPr>
      <w:rFonts w:asciiTheme="minorHAnsi" w:eastAsiaTheme="minorEastAsia" w:hAnsiTheme="minorHAnsi" w:cstheme="minorBidi"/>
      <w:kern w:val="2"/>
      <w:lang w:eastAsia="en-GB"/>
      <w14:ligatures w14:val="standardContextual"/>
    </w:rPr>
  </w:style>
  <w:style w:type="paragraph" w:styleId="TOC9">
    <w:name w:val="toc 9"/>
    <w:basedOn w:val="Normal"/>
    <w:next w:val="Normal"/>
    <w:autoRedefine/>
    <w:uiPriority w:val="39"/>
    <w:unhideWhenUsed/>
    <w:rsid w:val="009A22F7"/>
    <w:pPr>
      <w:widowControl/>
      <w:autoSpaceDE/>
      <w:autoSpaceDN/>
      <w:spacing w:after="100" w:line="259" w:lineRule="auto"/>
      <w:ind w:left="1760"/>
    </w:pPr>
    <w:rPr>
      <w:rFonts w:asciiTheme="minorHAnsi" w:eastAsiaTheme="minorEastAsia" w:hAnsiTheme="minorHAnsi" w:cstheme="minorBidi"/>
      <w:kern w:val="2"/>
      <w:lang w:eastAsia="en-GB"/>
      <w14:ligatures w14:val="standardContextual"/>
    </w:rPr>
  </w:style>
  <w:style w:type="paragraph" w:styleId="TableofFigures">
    <w:name w:val="table of figures"/>
    <w:basedOn w:val="Normal"/>
    <w:next w:val="Normal"/>
    <w:uiPriority w:val="99"/>
    <w:unhideWhenUsed/>
    <w:rsid w:val="00E70F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299761">
      <w:bodyDiv w:val="1"/>
      <w:marLeft w:val="0"/>
      <w:marRight w:val="0"/>
      <w:marTop w:val="0"/>
      <w:marBottom w:val="0"/>
      <w:divBdr>
        <w:top w:val="none" w:sz="0" w:space="0" w:color="auto"/>
        <w:left w:val="none" w:sz="0" w:space="0" w:color="auto"/>
        <w:bottom w:val="none" w:sz="0" w:space="0" w:color="auto"/>
        <w:right w:val="none" w:sz="0" w:space="0" w:color="auto"/>
      </w:divBdr>
      <w:divsChild>
        <w:div w:id="1567494698">
          <w:marLeft w:val="0"/>
          <w:marRight w:val="0"/>
          <w:marTop w:val="360"/>
          <w:marBottom w:val="480"/>
          <w:divBdr>
            <w:top w:val="none" w:sz="0" w:space="0" w:color="auto"/>
            <w:left w:val="none" w:sz="0" w:space="0" w:color="auto"/>
            <w:bottom w:val="none" w:sz="0" w:space="0" w:color="auto"/>
            <w:right w:val="none" w:sz="0" w:space="0" w:color="auto"/>
          </w:divBdr>
          <w:divsChild>
            <w:div w:id="1571229089">
              <w:marLeft w:val="0"/>
              <w:marRight w:val="0"/>
              <w:marTop w:val="0"/>
              <w:marBottom w:val="0"/>
              <w:divBdr>
                <w:top w:val="none" w:sz="0" w:space="0" w:color="auto"/>
                <w:left w:val="none" w:sz="0" w:space="0" w:color="auto"/>
                <w:bottom w:val="none" w:sz="0" w:space="0" w:color="auto"/>
                <w:right w:val="none" w:sz="0" w:space="0" w:color="auto"/>
              </w:divBdr>
              <w:divsChild>
                <w:div w:id="1078214192">
                  <w:marLeft w:val="0"/>
                  <w:marRight w:val="0"/>
                  <w:marTop w:val="0"/>
                  <w:marBottom w:val="720"/>
                  <w:divBdr>
                    <w:top w:val="none" w:sz="0" w:space="0" w:color="auto"/>
                    <w:left w:val="none" w:sz="0" w:space="0" w:color="auto"/>
                    <w:bottom w:val="none" w:sz="0" w:space="0" w:color="auto"/>
                    <w:right w:val="none" w:sz="0" w:space="0" w:color="auto"/>
                  </w:divBdr>
                  <w:divsChild>
                    <w:div w:id="1891501595">
                      <w:marLeft w:val="0"/>
                      <w:marRight w:val="0"/>
                      <w:marTop w:val="0"/>
                      <w:marBottom w:val="600"/>
                      <w:divBdr>
                        <w:top w:val="none" w:sz="0" w:space="0" w:color="auto"/>
                        <w:left w:val="none" w:sz="0" w:space="0" w:color="auto"/>
                        <w:bottom w:val="none" w:sz="0" w:space="0" w:color="auto"/>
                        <w:right w:val="none" w:sz="0" w:space="0" w:color="auto"/>
                      </w:divBdr>
                      <w:divsChild>
                        <w:div w:id="234778935">
                          <w:marLeft w:val="0"/>
                          <w:marRight w:val="0"/>
                          <w:marTop w:val="0"/>
                          <w:marBottom w:val="0"/>
                          <w:divBdr>
                            <w:top w:val="none" w:sz="0" w:space="0" w:color="auto"/>
                            <w:left w:val="none" w:sz="0" w:space="0" w:color="auto"/>
                            <w:bottom w:val="none" w:sz="0" w:space="0" w:color="auto"/>
                            <w:right w:val="none" w:sz="0" w:space="0" w:color="auto"/>
                          </w:divBdr>
                          <w:divsChild>
                            <w:div w:id="11208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5737872">
      <w:bodyDiv w:val="1"/>
      <w:marLeft w:val="0"/>
      <w:marRight w:val="0"/>
      <w:marTop w:val="0"/>
      <w:marBottom w:val="0"/>
      <w:divBdr>
        <w:top w:val="none" w:sz="0" w:space="0" w:color="auto"/>
        <w:left w:val="none" w:sz="0" w:space="0" w:color="auto"/>
        <w:bottom w:val="none" w:sz="0" w:space="0" w:color="auto"/>
        <w:right w:val="none" w:sz="0" w:space="0" w:color="auto"/>
      </w:divBdr>
      <w:divsChild>
        <w:div w:id="948468997">
          <w:marLeft w:val="0"/>
          <w:marRight w:val="0"/>
          <w:marTop w:val="360"/>
          <w:marBottom w:val="480"/>
          <w:divBdr>
            <w:top w:val="none" w:sz="0" w:space="0" w:color="auto"/>
            <w:left w:val="none" w:sz="0" w:space="0" w:color="auto"/>
            <w:bottom w:val="none" w:sz="0" w:space="0" w:color="auto"/>
            <w:right w:val="none" w:sz="0" w:space="0" w:color="auto"/>
          </w:divBdr>
          <w:divsChild>
            <w:div w:id="834154064">
              <w:marLeft w:val="0"/>
              <w:marRight w:val="0"/>
              <w:marTop w:val="0"/>
              <w:marBottom w:val="0"/>
              <w:divBdr>
                <w:top w:val="none" w:sz="0" w:space="0" w:color="auto"/>
                <w:left w:val="none" w:sz="0" w:space="0" w:color="auto"/>
                <w:bottom w:val="none" w:sz="0" w:space="0" w:color="auto"/>
                <w:right w:val="none" w:sz="0" w:space="0" w:color="auto"/>
              </w:divBdr>
              <w:divsChild>
                <w:div w:id="1585527416">
                  <w:marLeft w:val="0"/>
                  <w:marRight w:val="0"/>
                  <w:marTop w:val="0"/>
                  <w:marBottom w:val="720"/>
                  <w:divBdr>
                    <w:top w:val="none" w:sz="0" w:space="0" w:color="auto"/>
                    <w:left w:val="none" w:sz="0" w:space="0" w:color="auto"/>
                    <w:bottom w:val="none" w:sz="0" w:space="0" w:color="auto"/>
                    <w:right w:val="none" w:sz="0" w:space="0" w:color="auto"/>
                  </w:divBdr>
                  <w:divsChild>
                    <w:div w:id="514077282">
                      <w:marLeft w:val="0"/>
                      <w:marRight w:val="0"/>
                      <w:marTop w:val="0"/>
                      <w:marBottom w:val="600"/>
                      <w:divBdr>
                        <w:top w:val="none" w:sz="0" w:space="0" w:color="auto"/>
                        <w:left w:val="none" w:sz="0" w:space="0" w:color="auto"/>
                        <w:bottom w:val="none" w:sz="0" w:space="0" w:color="auto"/>
                        <w:right w:val="none" w:sz="0" w:space="0" w:color="auto"/>
                      </w:divBdr>
                      <w:divsChild>
                        <w:div w:id="1116751774">
                          <w:marLeft w:val="0"/>
                          <w:marRight w:val="0"/>
                          <w:marTop w:val="0"/>
                          <w:marBottom w:val="0"/>
                          <w:divBdr>
                            <w:top w:val="none" w:sz="0" w:space="0" w:color="auto"/>
                            <w:left w:val="none" w:sz="0" w:space="0" w:color="auto"/>
                            <w:bottom w:val="none" w:sz="0" w:space="0" w:color="auto"/>
                            <w:right w:val="none" w:sz="0" w:space="0" w:color="auto"/>
                          </w:divBdr>
                          <w:divsChild>
                            <w:div w:id="1977907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6498598">
      <w:bodyDiv w:val="1"/>
      <w:marLeft w:val="0"/>
      <w:marRight w:val="0"/>
      <w:marTop w:val="0"/>
      <w:marBottom w:val="0"/>
      <w:divBdr>
        <w:top w:val="none" w:sz="0" w:space="0" w:color="auto"/>
        <w:left w:val="none" w:sz="0" w:space="0" w:color="auto"/>
        <w:bottom w:val="none" w:sz="0" w:space="0" w:color="auto"/>
        <w:right w:val="none" w:sz="0" w:space="0" w:color="auto"/>
      </w:divBdr>
    </w:div>
    <w:div w:id="1081289551">
      <w:bodyDiv w:val="1"/>
      <w:marLeft w:val="0"/>
      <w:marRight w:val="0"/>
      <w:marTop w:val="0"/>
      <w:marBottom w:val="0"/>
      <w:divBdr>
        <w:top w:val="none" w:sz="0" w:space="0" w:color="auto"/>
        <w:left w:val="none" w:sz="0" w:space="0" w:color="auto"/>
        <w:bottom w:val="none" w:sz="0" w:space="0" w:color="auto"/>
        <w:right w:val="none" w:sz="0" w:space="0" w:color="auto"/>
      </w:divBdr>
    </w:div>
    <w:div w:id="1667905409">
      <w:bodyDiv w:val="1"/>
      <w:marLeft w:val="0"/>
      <w:marRight w:val="0"/>
      <w:marTop w:val="0"/>
      <w:marBottom w:val="0"/>
      <w:divBdr>
        <w:top w:val="none" w:sz="0" w:space="0" w:color="auto"/>
        <w:left w:val="none" w:sz="0" w:space="0" w:color="auto"/>
        <w:bottom w:val="none" w:sz="0" w:space="0" w:color="auto"/>
        <w:right w:val="none" w:sz="0" w:space="0" w:color="auto"/>
      </w:divBdr>
    </w:div>
    <w:div w:id="20389706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doi.org/10.1136/thx.2006.076430" TargetMode="External"/><Relationship Id="rId21" Type="http://schemas.openxmlformats.org/officeDocument/2006/relationships/image" Target="media/image5.png"/><Relationship Id="rId42" Type="http://schemas.openxmlformats.org/officeDocument/2006/relationships/header" Target="header10.xml"/><Relationship Id="rId63" Type="http://schemas.openxmlformats.org/officeDocument/2006/relationships/hyperlink" Target="https://doi.org/10.1183/23120541.00103-2015" TargetMode="External"/><Relationship Id="rId84" Type="http://schemas.openxmlformats.org/officeDocument/2006/relationships/hyperlink" Target="https://doi.org/10.1016/j.ijosm.2008.10.002" TargetMode="External"/><Relationship Id="rId138" Type="http://schemas.openxmlformats.org/officeDocument/2006/relationships/hyperlink" Target="https://doi.org/10.1016/j.jbmt.2017.10.008" TargetMode="External"/><Relationship Id="rId159" Type="http://schemas.openxmlformats.org/officeDocument/2006/relationships/hyperlink" Target="https://www.ncbi.nlm.nih.gov/pmc/articles/PMC2796950/" TargetMode="External"/><Relationship Id="rId170" Type="http://schemas.openxmlformats.org/officeDocument/2006/relationships/hyperlink" Target="https://doi.org/10.1111/j.1469-7793.2000.00493.x" TargetMode="External"/><Relationship Id="rId191" Type="http://schemas.openxmlformats.org/officeDocument/2006/relationships/hyperlink" Target="mailto:s.a.casey@leedsbeckett.ac.uk" TargetMode="External"/><Relationship Id="rId196" Type="http://schemas.openxmlformats.org/officeDocument/2006/relationships/header" Target="header19.xml"/><Relationship Id="rId200"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hyperlink" Target="https://doi.org/10.1080/13645579.2017.1281601" TargetMode="External"/><Relationship Id="rId11" Type="http://schemas.openxmlformats.org/officeDocument/2006/relationships/hyperlink" Target="https://leedsbeckett-my.sharepoint.com/personal/t_g_pinder_leedsbeckett_ac_uk/Documents/Documents/MRes/Written%20Work/Final/MRes%20Final%20Submission.docx" TargetMode="External"/><Relationship Id="rId32" Type="http://schemas.openxmlformats.org/officeDocument/2006/relationships/header" Target="header5.xml"/><Relationship Id="rId37" Type="http://schemas.openxmlformats.org/officeDocument/2006/relationships/footer" Target="footer10.xml"/><Relationship Id="rId53" Type="http://schemas.openxmlformats.org/officeDocument/2006/relationships/footer" Target="footer18.xml"/><Relationship Id="rId58" Type="http://schemas.openxmlformats.org/officeDocument/2006/relationships/hyperlink" Target="https://doi.org/10.1152/jappl.1996.80.4.1379" TargetMode="External"/><Relationship Id="rId74" Type="http://schemas.openxmlformats.org/officeDocument/2006/relationships/hyperlink" Target="https://dx.doi.org/10.1016/0005-7967(94)90004-3" TargetMode="External"/><Relationship Id="rId79" Type="http://schemas.openxmlformats.org/officeDocument/2006/relationships/hyperlink" Target="https://doi.org/10.4085/1062-6050-51.11.16" TargetMode="External"/><Relationship Id="rId102" Type="http://schemas.openxmlformats.org/officeDocument/2006/relationships/hyperlink" Target="https://dx.doi.org/10.1111/j.1365-2648.2006.04043.x" TargetMode="External"/><Relationship Id="rId123" Type="http://schemas.openxmlformats.org/officeDocument/2006/relationships/hyperlink" Target="https://doi.org/10.1007/s00421-023-05166-8" TargetMode="External"/><Relationship Id="rId128" Type="http://schemas.openxmlformats.org/officeDocument/2006/relationships/hyperlink" Target="https://www.ncbi.nlm.nih.gov/pmc/articles/PMC5685417/" TargetMode="External"/><Relationship Id="rId144" Type="http://schemas.openxmlformats.org/officeDocument/2006/relationships/hyperlink" Target="https://doi.org/10.1016/j.resp.2013.04.017" TargetMode="External"/><Relationship Id="rId149" Type="http://schemas.openxmlformats.org/officeDocument/2006/relationships/hyperlink" Target="https://doi.org/10.15619/NZJP/47.3.04" TargetMode="External"/><Relationship Id="rId5" Type="http://schemas.openxmlformats.org/officeDocument/2006/relationships/webSettings" Target="webSettings.xml"/><Relationship Id="rId90" Type="http://schemas.openxmlformats.org/officeDocument/2006/relationships/hyperlink" Target="https://doi.org/10.1152/japplphysiol.00411.2021" TargetMode="External"/><Relationship Id="rId95" Type="http://schemas.openxmlformats.org/officeDocument/2006/relationships/hyperlink" Target="https://doi.org/10.1080/10255842.2017.1382857" TargetMode="External"/><Relationship Id="rId160" Type="http://schemas.openxmlformats.org/officeDocument/2006/relationships/hyperlink" Target="https://doi.org/10.1016/j.rmcr.2015.09.007" TargetMode="External"/><Relationship Id="rId165" Type="http://schemas.openxmlformats.org/officeDocument/2006/relationships/hyperlink" Target="https://journals.lww.com/acsm-essr/Citation/1991/01000/9_Regulation_of_Muscle_Sympathetic_Nerve_Activity.9.aspx?casa_token=P7bjIdojYHAAAAAA%3AhLppq1bM-zzErfA8DNFAlzdSbWaiRUXwziGA4aecttEk1kz0Ug61zC2ovKY3GgIxHHHJKy5fpC5X8tvLJvmRZQ" TargetMode="External"/><Relationship Id="rId181" Type="http://schemas.openxmlformats.org/officeDocument/2006/relationships/hyperlink" Target="https://doi.org/10.1164/ajrccm.151.2.7842198" TargetMode="External"/><Relationship Id="rId186" Type="http://schemas.openxmlformats.org/officeDocument/2006/relationships/hyperlink" Target="https://doi.org/10.12968/jpar.2018.10.9.370" TargetMode="External"/><Relationship Id="rId22" Type="http://schemas.openxmlformats.org/officeDocument/2006/relationships/image" Target="media/image6.png"/><Relationship Id="rId27" Type="http://schemas.openxmlformats.org/officeDocument/2006/relationships/footer" Target="footer5.xml"/><Relationship Id="rId43" Type="http://schemas.openxmlformats.org/officeDocument/2006/relationships/footer" Target="footer13.xml"/><Relationship Id="rId48" Type="http://schemas.openxmlformats.org/officeDocument/2006/relationships/header" Target="header13.xml"/><Relationship Id="rId64" Type="http://schemas.openxmlformats.org/officeDocument/2006/relationships/hyperlink" Target="https://doi.org/10.1080/23268263.2021.1891738" TargetMode="External"/><Relationship Id="rId69" Type="http://schemas.openxmlformats.org/officeDocument/2006/relationships/hyperlink" Target="https://doi.org/10.2147/JMDH.S45443" TargetMode="External"/><Relationship Id="rId113" Type="http://schemas.openxmlformats.org/officeDocument/2006/relationships/hyperlink" Target="https://dx.doi.org/10.1111/j.1365-2702.2009.03165.x" TargetMode="External"/><Relationship Id="rId118" Type="http://schemas.openxmlformats.org/officeDocument/2006/relationships/hyperlink" Target="https://doi-org.leedsbeckett.idm.oclc.org/10.1016/S0300-2977(96)00080-0" TargetMode="External"/><Relationship Id="rId134" Type="http://schemas.openxmlformats.org/officeDocument/2006/relationships/hyperlink" Target="https://doi.org/10.1016/j.jcf.2008.07.002" TargetMode="External"/><Relationship Id="rId139" Type="http://schemas.openxmlformats.org/officeDocument/2006/relationships/hyperlink" Target="https://doi.org/10.1016/j.ctcp.2020.101260" TargetMode="External"/><Relationship Id="rId80" Type="http://schemas.openxmlformats.org/officeDocument/2006/relationships/hyperlink" Target="https://doi.org/10.1016/j.ijosm.2009.02.001" TargetMode="External"/><Relationship Id="rId85" Type="http://schemas.openxmlformats.org/officeDocument/2006/relationships/hyperlink" Target="https://doi.org/10.1016/j.jbmt.2010.06.004" TargetMode="External"/><Relationship Id="rId150" Type="http://schemas.openxmlformats.org/officeDocument/2006/relationships/hyperlink" Target="https://doi.org/10.1016/j.jelekin.2006.01.006" TargetMode="External"/><Relationship Id="rId155" Type="http://schemas.openxmlformats.org/officeDocument/2006/relationships/hyperlink" Target="https://doi.org/10.1243/09544119JEIM266" TargetMode="External"/><Relationship Id="rId171" Type="http://schemas.openxmlformats.org/officeDocument/2006/relationships/hyperlink" Target="https://doi.org/10.1111/j.1469-7793.2000.00493.x" TargetMode="External"/><Relationship Id="rId176" Type="http://schemas.openxmlformats.org/officeDocument/2006/relationships/hyperlink" Target="https://doi.org/10.1111/resp.13173" TargetMode="External"/><Relationship Id="rId192" Type="http://schemas.openxmlformats.org/officeDocument/2006/relationships/hyperlink" Target="mailto:t.g.pinder@leedsbeckett.ac.uk" TargetMode="External"/><Relationship Id="rId197" Type="http://schemas.openxmlformats.org/officeDocument/2006/relationships/footer" Target="footer22.xml"/><Relationship Id="rId12" Type="http://schemas.openxmlformats.org/officeDocument/2006/relationships/hyperlink" Target="https://leedsbeckett-my.sharepoint.com/personal/t_g_pinder_leedsbeckett_ac_uk/Documents/Documents/MRes/Written%20Work/Final/MRes%20Final%20Submission.docx" TargetMode="External"/><Relationship Id="rId17" Type="http://schemas.openxmlformats.org/officeDocument/2006/relationships/footer" Target="footer2.xml"/><Relationship Id="rId33" Type="http://schemas.openxmlformats.org/officeDocument/2006/relationships/footer" Target="footer8.xml"/><Relationship Id="rId38" Type="http://schemas.openxmlformats.org/officeDocument/2006/relationships/header" Target="header8.xml"/><Relationship Id="rId59" Type="http://schemas.openxmlformats.org/officeDocument/2006/relationships/hyperlink" Target="https://doi.org/10.1016/j.jbmt.2014.06.001" TargetMode="External"/><Relationship Id="rId103" Type="http://schemas.openxmlformats.org/officeDocument/2006/relationships/hyperlink" Target="https://doi.org/10.1113/JP278996" TargetMode="External"/><Relationship Id="rId108" Type="http://schemas.openxmlformats.org/officeDocument/2006/relationships/hyperlink" Target="https://dx.doi.org/10.1111/joor.12209" TargetMode="External"/><Relationship Id="rId124" Type="http://schemas.openxmlformats.org/officeDocument/2006/relationships/hyperlink" Target="https://doi.org/10.1016/j.exger.2019.04.015" TargetMode="External"/><Relationship Id="rId129" Type="http://schemas.openxmlformats.org/officeDocument/2006/relationships/hyperlink" Target="https://doi.org/10.5603/ARM.2017.0037" TargetMode="External"/><Relationship Id="rId54" Type="http://schemas.openxmlformats.org/officeDocument/2006/relationships/header" Target="header16.xml"/><Relationship Id="rId70" Type="http://schemas.openxmlformats.org/officeDocument/2006/relationships/hyperlink" Target="https://doi.org/10.2147/JMDH.S68308" TargetMode="External"/><Relationship Id="rId75" Type="http://schemas.openxmlformats.org/officeDocument/2006/relationships/hyperlink" Target="https://doi.org/10.1016/j.jped.2017.05.007" TargetMode="External"/><Relationship Id="rId91" Type="http://schemas.openxmlformats.org/officeDocument/2006/relationships/hyperlink" Target="https://doi.org/10.1016/j.bjpt.2019.02.007" TargetMode="External"/><Relationship Id="rId96" Type="http://schemas.openxmlformats.org/officeDocument/2006/relationships/hyperlink" Target="https://doi.org/10.1183%2F20734735.007216" TargetMode="External"/><Relationship Id="rId140" Type="http://schemas.openxmlformats.org/officeDocument/2006/relationships/hyperlink" Target="https://doi.org/10.1080/00140139508925226" TargetMode="External"/><Relationship Id="rId145" Type="http://schemas.openxmlformats.org/officeDocument/2006/relationships/hyperlink" Target="https://doi.org/10.1016/j.ijporl.2008.10.006" TargetMode="External"/><Relationship Id="rId161" Type="http://schemas.openxmlformats.org/officeDocument/2006/relationships/hyperlink" Target="https://journals.lww.com/acsm-essr/Citation/1991/01000/9_Regulation_of_Muscle_Sympathetic_Nerve_Activity.9.aspx?casa_token=P7bjIdojYHAAAAAA%3AhLppq1bM-zzErfA8DNFAlzdSbWaiRUXwziGA4aecttEk1kz0Ug61zC2ovKY3GgIxHHHJKy5fpC5X8tvLJvmRZQ" TargetMode="External"/><Relationship Id="rId166" Type="http://schemas.openxmlformats.org/officeDocument/2006/relationships/hyperlink" Target="https://doi.org/10.1016/j.rmed.2020.105894" TargetMode="External"/><Relationship Id="rId182" Type="http://schemas.openxmlformats.org/officeDocument/2006/relationships/hyperlink" Target="https://doi.org/10.1590/1806-3713/e20170347" TargetMode="External"/><Relationship Id="rId187" Type="http://schemas.openxmlformats.org/officeDocument/2006/relationships/hyperlink" Target="https://doi.org/10.1038/jhh.2014.52"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7.png"/><Relationship Id="rId28" Type="http://schemas.openxmlformats.org/officeDocument/2006/relationships/header" Target="header3.xml"/><Relationship Id="rId49" Type="http://schemas.openxmlformats.org/officeDocument/2006/relationships/footer" Target="footer16.xml"/><Relationship Id="rId114" Type="http://schemas.openxmlformats.org/officeDocument/2006/relationships/hyperlink" Target="https://dx.doi.org/10.1111/j.1365-2702.2009.03165.x" TargetMode="External"/><Relationship Id="rId119" Type="http://schemas.openxmlformats.org/officeDocument/2006/relationships/hyperlink" Target="https://dx.doi.org/10.1123/jsr.2018-0027" TargetMode="External"/><Relationship Id="rId44" Type="http://schemas.openxmlformats.org/officeDocument/2006/relationships/header" Target="header11.xml"/><Relationship Id="rId60" Type="http://schemas.openxmlformats.org/officeDocument/2006/relationships/hyperlink" Target="https://doi.org/10.1152/jappl.1997.83.4.1256" TargetMode="External"/><Relationship Id="rId65" Type="http://schemas.openxmlformats.org/officeDocument/2006/relationships/hyperlink" Target="https://www.researchgate.net/publication/366034886_The_art_and_science_of_writing_narrative_reviews" TargetMode="External"/><Relationship Id="rId81" Type="http://schemas.openxmlformats.org/officeDocument/2006/relationships/hyperlink" Target="https://doi.org/10.1016/j.ijosm.2009.04.002" TargetMode="External"/><Relationship Id="rId86" Type="http://schemas.openxmlformats.org/officeDocument/2006/relationships/hyperlink" Target="https://dx.doi.org/10.1007/s10484-008-9052-3" TargetMode="External"/><Relationship Id="rId130" Type="http://schemas.openxmlformats.org/officeDocument/2006/relationships/hyperlink" Target="https://doi.org/10.1111/j.1365-2648.2007.04559.x" TargetMode="External"/><Relationship Id="rId135" Type="http://schemas.openxmlformats.org/officeDocument/2006/relationships/hyperlink" Target="https://doi.org/10.1016/j.cub.2016.09.006" TargetMode="External"/><Relationship Id="rId151" Type="http://schemas.openxmlformats.org/officeDocument/2006/relationships/hyperlink" Target="https://doi.org/10.1155/2006/834786" TargetMode="External"/><Relationship Id="rId156" Type="http://schemas.openxmlformats.org/officeDocument/2006/relationships/hyperlink" Target="https://doi.org/10.32598/irj.18.3.969.1" TargetMode="External"/><Relationship Id="rId177" Type="http://schemas.openxmlformats.org/officeDocument/2006/relationships/hyperlink" Target="https://doi.org/10.7556/jaoa.2012.112.8.522" TargetMode="External"/><Relationship Id="rId198" Type="http://schemas.openxmlformats.org/officeDocument/2006/relationships/image" Target="media/image9.png"/><Relationship Id="rId172" Type="http://schemas.openxmlformats.org/officeDocument/2006/relationships/hyperlink" Target="https://doi.org/10.1186/s13063-019-3943-x" TargetMode="External"/><Relationship Id="rId193" Type="http://schemas.openxmlformats.org/officeDocument/2006/relationships/hyperlink" Target="mailto:j.g.milligan@leedsbeckett.ac.uk" TargetMode="External"/><Relationship Id="rId13" Type="http://schemas.openxmlformats.org/officeDocument/2006/relationships/hyperlink" Target="https://leedsbeckett-my.sharepoint.com/personal/t_g_pinder_leedsbeckett_ac_uk/Documents/Documents/MRes/Written%20Work/Final/MRes%20Final%20Submission.docx" TargetMode="External"/><Relationship Id="rId18" Type="http://schemas.openxmlformats.org/officeDocument/2006/relationships/footer" Target="footer3.xml"/><Relationship Id="rId39" Type="http://schemas.openxmlformats.org/officeDocument/2006/relationships/footer" Target="footer11.xml"/><Relationship Id="rId109" Type="http://schemas.openxmlformats.org/officeDocument/2006/relationships/hyperlink" Target="https://doi.org/10.1016/j.rmed.2011.03.006" TargetMode="External"/><Relationship Id="rId34" Type="http://schemas.openxmlformats.org/officeDocument/2006/relationships/header" Target="header6.xml"/><Relationship Id="rId50" Type="http://schemas.openxmlformats.org/officeDocument/2006/relationships/header" Target="header14.xml"/><Relationship Id="rId55" Type="http://schemas.openxmlformats.org/officeDocument/2006/relationships/footer" Target="footer19.xml"/><Relationship Id="rId76" Type="http://schemas.openxmlformats.org/officeDocument/2006/relationships/hyperlink" Target="https://doi.org/10.1080/10255842.2017.1382851" TargetMode="External"/><Relationship Id="rId97" Type="http://schemas.openxmlformats.org/officeDocument/2006/relationships/hyperlink" Target="https://doi.org/10.1152/japplphysiol.00790.2001" TargetMode="External"/><Relationship Id="rId104" Type="http://schemas.openxmlformats.org/officeDocument/2006/relationships/hyperlink" Target="https://doi.org/10.1383/medc.31.11.7.27185" TargetMode="External"/><Relationship Id="rId120" Type="http://schemas.openxmlformats.org/officeDocument/2006/relationships/hyperlink" Target="http://dx.doi.org/10.1136/thx.52.2008.S30" TargetMode="External"/><Relationship Id="rId125" Type="http://schemas.openxmlformats.org/officeDocument/2006/relationships/hyperlink" Target="https://doi.org/10.3109/09638288.2014.941020" TargetMode="External"/><Relationship Id="rId141" Type="http://schemas.openxmlformats.org/officeDocument/2006/relationships/hyperlink" Target="https://doi.org/10.1016/j.jbmt.2009.01.005" TargetMode="External"/><Relationship Id="rId146" Type="http://schemas.openxmlformats.org/officeDocument/2006/relationships/hyperlink" Target="https://doi.org/10.1159/000083532" TargetMode="External"/><Relationship Id="rId167" Type="http://schemas.openxmlformats.org/officeDocument/2006/relationships/hyperlink" Target="https://psycnet.apa.org/doi/10.1111/j.1939-0025.1955.tb02049.x" TargetMode="External"/><Relationship Id="rId188" Type="http://schemas.openxmlformats.org/officeDocument/2006/relationships/hyperlink" Target="https://doi.org/10.1016/j.ctcp.2021.101315" TargetMode="External"/><Relationship Id="rId7" Type="http://schemas.openxmlformats.org/officeDocument/2006/relationships/endnotes" Target="endnotes.xml"/><Relationship Id="rId71" Type="http://schemas.openxmlformats.org/officeDocument/2006/relationships/hyperlink" Target="https://doi.org/10.1089/acm.2013.0211" TargetMode="External"/><Relationship Id="rId92" Type="http://schemas.openxmlformats.org/officeDocument/2006/relationships/hyperlink" Target="https://doi.org/10.1016/0034-5687(83)90124-X" TargetMode="External"/><Relationship Id="rId162" Type="http://schemas.openxmlformats.org/officeDocument/2006/relationships/hyperlink" Target="https://journals.lww.com/acsm-essr/Citation/1991/01000/9_Regulation_of_Muscle_Sympathetic_Nerve_Activity.9.aspx?casa_token=P7bjIdojYHAAAAAA%3AhLppq1bM-zzErfA8DNFAlzdSbWaiRUXwziGA4aecttEk1kz0Ug61zC2ovKY3GgIxHHHJKy5fpC5X8tvLJvmRZQ" TargetMode="External"/><Relationship Id="rId183" Type="http://schemas.openxmlformats.org/officeDocument/2006/relationships/hyperlink" Target="https://doi.org/10.1371/journal.pone.0056724" TargetMode="External"/><Relationship Id="rId2" Type="http://schemas.openxmlformats.org/officeDocument/2006/relationships/numbering" Target="numbering.xml"/><Relationship Id="rId29" Type="http://schemas.openxmlformats.org/officeDocument/2006/relationships/footer" Target="footer6.xml"/><Relationship Id="rId24" Type="http://schemas.openxmlformats.org/officeDocument/2006/relationships/header" Target="header1.xml"/><Relationship Id="rId40" Type="http://schemas.openxmlformats.org/officeDocument/2006/relationships/header" Target="header9.xml"/><Relationship Id="rId45" Type="http://schemas.openxmlformats.org/officeDocument/2006/relationships/footer" Target="footer14.xml"/><Relationship Id="rId66" Type="http://schemas.openxmlformats.org/officeDocument/2006/relationships/hyperlink" Target="https://www.researchgate.net/publication/366034886_The_art_and_science_of_writing_narrative_reviews" TargetMode="External"/><Relationship Id="rId87" Type="http://schemas.openxmlformats.org/officeDocument/2006/relationships/hyperlink" Target="https://doi.org/10.3109/02770903.2011.554942" TargetMode="External"/><Relationship Id="rId110" Type="http://schemas.openxmlformats.org/officeDocument/2006/relationships/hyperlink" Target="https://doi.org/10.1016/j.jaim.2016.12.005" TargetMode="External"/><Relationship Id="rId115" Type="http://schemas.openxmlformats.org/officeDocument/2006/relationships/hyperlink" Target="https://doi.org/10.1111/j.1469-7793.1997.539bb.x" TargetMode="External"/><Relationship Id="rId131" Type="http://schemas.openxmlformats.org/officeDocument/2006/relationships/hyperlink" Target="https://doi.org/10.1536/ihj.9.321" TargetMode="External"/><Relationship Id="rId136" Type="http://schemas.openxmlformats.org/officeDocument/2006/relationships/hyperlink" Target="https://doi.org/10.1155/2013/613279" TargetMode="External"/><Relationship Id="rId157" Type="http://schemas.openxmlformats.org/officeDocument/2006/relationships/hyperlink" Target="https://doi.org/10.1113/JP270570" TargetMode="External"/><Relationship Id="rId178" Type="http://schemas.openxmlformats.org/officeDocument/2006/relationships/hyperlink" Target="https://doi.org/10.1016/0022-3999(85)90042-X" TargetMode="External"/><Relationship Id="rId61" Type="http://schemas.openxmlformats.org/officeDocument/2006/relationships/hyperlink" Target="https://doi.org/10.1007/s00784-020-03395-1" TargetMode="External"/><Relationship Id="rId82" Type="http://schemas.openxmlformats.org/officeDocument/2006/relationships/hyperlink" Target="https://doi.org/10.1183/23120541.00065-2017" TargetMode="External"/><Relationship Id="rId152" Type="http://schemas.openxmlformats.org/officeDocument/2006/relationships/hyperlink" Target="https://doi.org/10.1002/jor.21499" TargetMode="External"/><Relationship Id="rId173" Type="http://schemas.openxmlformats.org/officeDocument/2006/relationships/hyperlink" Target="https://doi.org/10.1007/s00192-010-1240-z" TargetMode="External"/><Relationship Id="rId194" Type="http://schemas.openxmlformats.org/officeDocument/2006/relationships/header" Target="header18.xml"/><Relationship Id="rId199" Type="http://schemas.openxmlformats.org/officeDocument/2006/relationships/fontTable" Target="fontTable.xml"/><Relationship Id="rId19" Type="http://schemas.openxmlformats.org/officeDocument/2006/relationships/image" Target="media/image3.jpeg"/><Relationship Id="rId14" Type="http://schemas.openxmlformats.org/officeDocument/2006/relationships/hyperlink" Target="https://leedsbeckett-my.sharepoint.com/personal/t_g_pinder_leedsbeckett_ac_uk/Documents/Documents/MRes/Written%20Work/Final/MRes%20Final%20Submission.docx" TargetMode="External"/><Relationship Id="rId30" Type="http://schemas.openxmlformats.org/officeDocument/2006/relationships/header" Target="header4.xml"/><Relationship Id="rId35" Type="http://schemas.openxmlformats.org/officeDocument/2006/relationships/footer" Target="footer9.xml"/><Relationship Id="rId56" Type="http://schemas.openxmlformats.org/officeDocument/2006/relationships/header" Target="header17.xml"/><Relationship Id="rId77" Type="http://schemas.openxmlformats.org/officeDocument/2006/relationships/hyperlink" Target="https://doi.org/10.1177/014107688407701011" TargetMode="External"/><Relationship Id="rId100" Type="http://schemas.openxmlformats.org/officeDocument/2006/relationships/hyperlink" Target="https://doi.org/10.1002/cphy.c100045" TargetMode="External"/><Relationship Id="rId105" Type="http://schemas.openxmlformats.org/officeDocument/2006/relationships/hyperlink" Target="https://doi.org/10.3109/02770903.2014.922190" TargetMode="External"/><Relationship Id="rId126" Type="http://schemas.openxmlformats.org/officeDocument/2006/relationships/hyperlink" Target="https://doi.org/10.1016/j.humov.2022.102996" TargetMode="External"/><Relationship Id="rId147" Type="http://schemas.openxmlformats.org/officeDocument/2006/relationships/hyperlink" Target="https://doi.org/10.1177/1609406917733847" TargetMode="External"/><Relationship Id="rId168" Type="http://schemas.openxmlformats.org/officeDocument/2006/relationships/hyperlink" Target="https://doi.org/10.5455/njppp.2021.10.08221202026082020" TargetMode="External"/><Relationship Id="rId8" Type="http://schemas.openxmlformats.org/officeDocument/2006/relationships/image" Target="media/image1.png"/><Relationship Id="rId51" Type="http://schemas.openxmlformats.org/officeDocument/2006/relationships/footer" Target="footer17.xml"/><Relationship Id="rId72" Type="http://schemas.openxmlformats.org/officeDocument/2006/relationships/hyperlink" Target="https://doi.org/10.1183/16000617.0088-2015" TargetMode="External"/><Relationship Id="rId93" Type="http://schemas.openxmlformats.org/officeDocument/2006/relationships/hyperlink" Target="https://europepmc.org/article/med/3292122" TargetMode="External"/><Relationship Id="rId98" Type="http://schemas.openxmlformats.org/officeDocument/2006/relationships/hyperlink" Target="https://doi.org/10.1016/j.resp.2006.12.001" TargetMode="External"/><Relationship Id="rId121" Type="http://schemas.openxmlformats.org/officeDocument/2006/relationships/hyperlink" Target="https://doi.org/10.1016/S0011-8532(22)00081-7" TargetMode="External"/><Relationship Id="rId142" Type="http://schemas.openxmlformats.org/officeDocument/2006/relationships/hyperlink" Target="https://doi.org/10.1007/s10484-015-9316-7" TargetMode="External"/><Relationship Id="rId163" Type="http://schemas.openxmlformats.org/officeDocument/2006/relationships/hyperlink" Target="https://journals.lww.com/acsm-essr/Citation/1991/01000/9_Regulation_of_Muscle_Sympathetic_Nerve_Activity.9.aspx?casa_token=P7bjIdojYHAAAAAA%3AhLppq1bM-zzErfA8DNFAlzdSbWaiRUXwziGA4aecttEk1kz0Ug61zC2ovKY3GgIxHHHJKy5fpC5X8tvLJvmRZQ" TargetMode="External"/><Relationship Id="rId184" Type="http://schemas.openxmlformats.org/officeDocument/2006/relationships/hyperlink" Target="https://link.gale.com/apps/doc/A72890602/AONE?u=anon~c2f53834&amp;sid=googleScholar&amp;xid=1ccb723d" TargetMode="External"/><Relationship Id="rId189" Type="http://schemas.openxmlformats.org/officeDocument/2006/relationships/hyperlink" Target="http://dx.doi.org/10.3390/jcm7110404" TargetMode="External"/><Relationship Id="rId3" Type="http://schemas.openxmlformats.org/officeDocument/2006/relationships/styles" Target="styles.xml"/><Relationship Id="rId25" Type="http://schemas.openxmlformats.org/officeDocument/2006/relationships/footer" Target="footer4.xml"/><Relationship Id="rId46" Type="http://schemas.openxmlformats.org/officeDocument/2006/relationships/header" Target="header12.xml"/><Relationship Id="rId67" Type="http://schemas.openxmlformats.org/officeDocument/2006/relationships/hyperlink" Target="https://doi.org/10.1001/archneur.61.3.321" TargetMode="External"/><Relationship Id="rId116" Type="http://schemas.openxmlformats.org/officeDocument/2006/relationships/hyperlink" Target="https://doi.org/10.1002/nau.20232" TargetMode="External"/><Relationship Id="rId137" Type="http://schemas.openxmlformats.org/officeDocument/2006/relationships/hyperlink" Target="https://doi.org/10.1007/s40279-020-01362-0" TargetMode="External"/><Relationship Id="rId158" Type="http://schemas.openxmlformats.org/officeDocument/2006/relationships/hyperlink" Target="https://doi.org/10.1016/j.jmpt.2007.03.001" TargetMode="External"/><Relationship Id="rId20" Type="http://schemas.openxmlformats.org/officeDocument/2006/relationships/image" Target="media/image4.jpeg"/><Relationship Id="rId41" Type="http://schemas.openxmlformats.org/officeDocument/2006/relationships/footer" Target="footer12.xml"/><Relationship Id="rId62" Type="http://schemas.openxmlformats.org/officeDocument/2006/relationships/hyperlink" Target="https://doi.org/10.1016/j.prrv.2014.10.001" TargetMode="External"/><Relationship Id="rId83" Type="http://schemas.openxmlformats.org/officeDocument/2006/relationships/hyperlink" Target="https://doi.org/10.1089/acm.2007.7204" TargetMode="External"/><Relationship Id="rId88" Type="http://schemas.openxmlformats.org/officeDocument/2006/relationships/hyperlink" Target="https://doi.org/10.1016/j.jbmt.2009.02.006" TargetMode="External"/><Relationship Id="rId111" Type="http://schemas.openxmlformats.org/officeDocument/2006/relationships/hyperlink" Target="https://doi.org/10.3390/medicines7100065" TargetMode="External"/><Relationship Id="rId132" Type="http://schemas.openxmlformats.org/officeDocument/2006/relationships/hyperlink" Target="https://dx.doi.org/10.1016/j.resp.2017.08.011" TargetMode="External"/><Relationship Id="rId153" Type="http://schemas.openxmlformats.org/officeDocument/2006/relationships/hyperlink" Target="https://doi.org/10.1016/S1360-8592(03)00085-8" TargetMode="External"/><Relationship Id="rId174" Type="http://schemas.openxmlformats.org/officeDocument/2006/relationships/hyperlink" Target="https://doi.org/10.1136/bmj.322.7294.1098" TargetMode="External"/><Relationship Id="rId179" Type="http://schemas.openxmlformats.org/officeDocument/2006/relationships/hyperlink" Target="https://doi.org/10.1183/23120541.00001-2015" TargetMode="External"/><Relationship Id="rId195" Type="http://schemas.openxmlformats.org/officeDocument/2006/relationships/footer" Target="footer21.xml"/><Relationship Id="rId190" Type="http://schemas.openxmlformats.org/officeDocument/2006/relationships/image" Target="media/image8.jpeg"/><Relationship Id="rId15" Type="http://schemas.openxmlformats.org/officeDocument/2006/relationships/hyperlink" Target="https://leedsbeckett-my.sharepoint.com/personal/t_g_pinder_leedsbeckett_ac_uk/Documents/Documents/MRes/Written%20Work/Final/MRes%20Final%20Submission.docx" TargetMode="External"/><Relationship Id="rId36" Type="http://schemas.openxmlformats.org/officeDocument/2006/relationships/header" Target="header7.xml"/><Relationship Id="rId57" Type="http://schemas.openxmlformats.org/officeDocument/2006/relationships/footer" Target="footer20.xml"/><Relationship Id="rId106" Type="http://schemas.openxmlformats.org/officeDocument/2006/relationships/hyperlink" Target="https://doi.org/10.1111/j.1471-1842.2009.00848.x" TargetMode="External"/><Relationship Id="rId127" Type="http://schemas.openxmlformats.org/officeDocument/2006/relationships/hyperlink" Target="https://doi.org/10.1152/ajpregu.00006.2012" TargetMode="External"/><Relationship Id="rId10" Type="http://schemas.openxmlformats.org/officeDocument/2006/relationships/hyperlink" Target="https://leedsbeckett-my.sharepoint.com/personal/t_g_pinder_leedsbeckett_ac_uk/Documents/Documents/MRes/Final%20Version%20(Post-Viva)/MRes%20Thesis%20Clean%20Copy.docx" TargetMode="External"/><Relationship Id="rId31" Type="http://schemas.openxmlformats.org/officeDocument/2006/relationships/footer" Target="footer7.xml"/><Relationship Id="rId52" Type="http://schemas.openxmlformats.org/officeDocument/2006/relationships/header" Target="header15.xml"/><Relationship Id="rId73" Type="http://schemas.openxmlformats.org/officeDocument/2006/relationships/hyperlink" Target="https://www.ncbi.nlm.nih.gov/pmc/articles/PMC3924606/" TargetMode="External"/><Relationship Id="rId78" Type="http://schemas.openxmlformats.org/officeDocument/2006/relationships/hyperlink" Target="https://doi.org/10.2223/JPED.2102" TargetMode="External"/><Relationship Id="rId94" Type="http://schemas.openxmlformats.org/officeDocument/2006/relationships/hyperlink" Target="https://doi.org/10.1152/physrev.00007.2004" TargetMode="External"/><Relationship Id="rId99" Type="http://schemas.openxmlformats.org/officeDocument/2006/relationships/hyperlink" Target="https://europepmc.org/article/med/3568593" TargetMode="External"/><Relationship Id="rId101" Type="http://schemas.openxmlformats.org/officeDocument/2006/relationships/hyperlink" Target="https://dx.doi.org/10.1053/jpon.2007.28455" TargetMode="External"/><Relationship Id="rId122" Type="http://schemas.openxmlformats.org/officeDocument/2006/relationships/hyperlink" Target="https://doi.org/10.7861/clinmed.2021-0759" TargetMode="External"/><Relationship Id="rId143" Type="http://schemas.openxmlformats.org/officeDocument/2006/relationships/hyperlink" Target="https://doi.org/10.1016/j.jelekin.2016.07.002" TargetMode="External"/><Relationship Id="rId148" Type="http://schemas.openxmlformats.org/officeDocument/2006/relationships/hyperlink" Target="https://doi.org/10.15619/NZJP/43.1.01" TargetMode="External"/><Relationship Id="rId164" Type="http://schemas.openxmlformats.org/officeDocument/2006/relationships/hyperlink" Target="https://journals.lww.com/acsm-essr/Citation/1991/01000/9_Regulation_of_Muscle_Sympathetic_Nerve_Activity.9.aspx?casa_token=P7bjIdojYHAAAAAA%3AhLppq1bM-zzErfA8DNFAlzdSbWaiRUXwziGA4aecttEk1kz0Ug61zC2ovKY3GgIxHHHJKy5fpC5X8tvLJvmRZQ" TargetMode="External"/><Relationship Id="rId169" Type="http://schemas.openxmlformats.org/officeDocument/2006/relationships/hyperlink" Target="https://doi.org/10.1016/j.jbusres.2019.07.039" TargetMode="External"/><Relationship Id="rId185" Type="http://schemas.openxmlformats.org/officeDocument/2006/relationships/hyperlink" Target="https://link.gale.com/apps/doc/A72890602/AONE?u=anon~c2f53834&amp;sid=googleScholar&amp;xid=1ccb723d" TargetMode="External"/><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hyperlink" Target="https://doi.org/10.1097/ACM.0000000000003142" TargetMode="External"/><Relationship Id="rId26" Type="http://schemas.openxmlformats.org/officeDocument/2006/relationships/header" Target="header2.xml"/><Relationship Id="rId47" Type="http://schemas.openxmlformats.org/officeDocument/2006/relationships/footer" Target="footer15.xml"/><Relationship Id="rId68" Type="http://schemas.openxmlformats.org/officeDocument/2006/relationships/hyperlink" Target="https://doi.org/10.7759/cureus.7794" TargetMode="External"/><Relationship Id="rId89" Type="http://schemas.openxmlformats.org/officeDocument/2006/relationships/hyperlink" Target="https://doi.org/10.1016/j.rmed.2007.12.012" TargetMode="External"/><Relationship Id="rId112" Type="http://schemas.openxmlformats.org/officeDocument/2006/relationships/hyperlink" Target="https://doi.org/10.1016/j.prrv.2009.02.004" TargetMode="External"/><Relationship Id="rId133" Type="http://schemas.openxmlformats.org/officeDocument/2006/relationships/hyperlink" Target="https://dx.doi.org/10.1113/jphysiol.2002.022764" TargetMode="External"/><Relationship Id="rId154" Type="http://schemas.openxmlformats.org/officeDocument/2006/relationships/hyperlink" Target="https://doi.org/10.1177/03000605221089883" TargetMode="External"/><Relationship Id="rId175" Type="http://schemas.openxmlformats.org/officeDocument/2006/relationships/hyperlink" Target="https://doi.org/10.1016/j.pcrj.2004.10.00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451A93-45C7-4CC7-B7BC-9F2C826F3C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40</Pages>
  <Words>56104</Words>
  <Characters>319798</Characters>
  <Application>Microsoft Office Word</Application>
  <DocSecurity>0</DocSecurity>
  <Lines>2664</Lines>
  <Paragraphs>750</Paragraphs>
  <ScaleCrop>false</ScaleCrop>
  <HeadingPairs>
    <vt:vector size="2" baseType="variant">
      <vt:variant>
        <vt:lpstr>Title</vt:lpstr>
      </vt:variant>
      <vt:variant>
        <vt:i4>1</vt:i4>
      </vt:variant>
    </vt:vector>
  </HeadingPairs>
  <TitlesOfParts>
    <vt:vector size="1" baseType="lpstr">
      <vt:lpstr>To what extent does Dysfunctional breathing feature in musculoskeletal practice?</vt:lpstr>
    </vt:vector>
  </TitlesOfParts>
  <Company/>
  <LinksUpToDate>false</LinksUpToDate>
  <CharactersWithSpaces>375152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 what extent does Dysfunctional breathing feature in musculoskeletal practice?</dc:title>
  <dc:subject>Thomas Pinder 33363300</dc:subject>
  <dc:creator>Pinder, Tom</dc:creator>
  <cp:lastModifiedBy>Guest, Tom</cp:lastModifiedBy>
  <cp:revision>4</cp:revision>
  <cp:lastPrinted>2024-07-17T12:00:00Z</cp:lastPrinted>
  <dcterms:created xsi:type="dcterms:W3CDTF">2024-07-17T11:59:00Z</dcterms:created>
  <dcterms:modified xsi:type="dcterms:W3CDTF">2024-07-17T12:00:00Z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2023-04-28T00:00:00Z</vt:filetime>
  </property>
  <property fmtid="{D5CDD505-2E9C-101B-9397-08002B2CF9AE}" pid="3" name="Creator">
    <vt:lpwstr>Microsoft® Word for Microsoft 365</vt:lpwstr>
  </property>
  <property fmtid="{D5CDD505-2E9C-101B-9397-08002B2CF9AE}" pid="4" name="LastSaved">
    <vt:filetime>2023-07-13T00:00:00Z</vt:filetime>
  </property>
  <property fmtid="{D5CDD505-2E9C-101B-9397-08002B2CF9AE}" pid="5" name="Producer">
    <vt:lpwstr>Microsoft® Word for Microsoft 365</vt:lpwstr>
  </property>
</Properties>
</file>